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6FFE7" w14:textId="77777777" w:rsidR="00C15C3D" w:rsidRDefault="00C15C3D" w:rsidP="00C15C3D">
      <w:pPr>
        <w:jc w:val="center"/>
        <w:rPr>
          <w:rFonts w:ascii="Arial" w:hAnsi="Arial" w:cs="Arial"/>
          <w:b/>
          <w:sz w:val="24"/>
          <w:szCs w:val="24"/>
        </w:rPr>
      </w:pPr>
    </w:p>
    <w:p w14:paraId="4EF3F4D8" w14:textId="77777777" w:rsidR="00C15C3D" w:rsidRDefault="00C15C3D" w:rsidP="00C15C3D">
      <w:pPr>
        <w:jc w:val="center"/>
        <w:rPr>
          <w:rFonts w:ascii="Arial" w:hAnsi="Arial" w:cs="Arial"/>
          <w:b/>
          <w:sz w:val="24"/>
          <w:szCs w:val="24"/>
        </w:rPr>
      </w:pPr>
    </w:p>
    <w:p w14:paraId="0004D797" w14:textId="77777777" w:rsidR="00C15C3D" w:rsidRDefault="00C15C3D" w:rsidP="00C15C3D">
      <w:pPr>
        <w:jc w:val="center"/>
        <w:rPr>
          <w:rFonts w:ascii="Arial" w:hAnsi="Arial" w:cs="Arial"/>
          <w:b/>
          <w:sz w:val="24"/>
          <w:szCs w:val="24"/>
        </w:rPr>
      </w:pPr>
    </w:p>
    <w:p w14:paraId="54CF7C85" w14:textId="77777777" w:rsidR="00C15C3D" w:rsidRDefault="00C15C3D" w:rsidP="00C15C3D">
      <w:pPr>
        <w:jc w:val="center"/>
        <w:rPr>
          <w:rFonts w:ascii="Arial" w:hAnsi="Arial" w:cs="Arial"/>
          <w:b/>
          <w:sz w:val="24"/>
          <w:szCs w:val="24"/>
        </w:rPr>
      </w:pPr>
    </w:p>
    <w:p w14:paraId="36E8CACB" w14:textId="77777777" w:rsidR="00C15C3D" w:rsidRDefault="00C15C3D" w:rsidP="00C15C3D">
      <w:pPr>
        <w:jc w:val="center"/>
        <w:rPr>
          <w:rFonts w:ascii="Arial" w:hAnsi="Arial" w:cs="Arial"/>
          <w:b/>
          <w:sz w:val="24"/>
          <w:szCs w:val="24"/>
        </w:rPr>
      </w:pPr>
    </w:p>
    <w:p w14:paraId="1BB8923C" w14:textId="77777777" w:rsidR="00C15C3D" w:rsidRDefault="00C15C3D" w:rsidP="00C15C3D">
      <w:pPr>
        <w:jc w:val="center"/>
        <w:rPr>
          <w:rFonts w:ascii="Arial" w:hAnsi="Arial" w:cs="Arial"/>
          <w:b/>
          <w:sz w:val="24"/>
          <w:szCs w:val="24"/>
        </w:rPr>
      </w:pPr>
    </w:p>
    <w:p w14:paraId="12CEBC06" w14:textId="77777777" w:rsidR="00C15C3D" w:rsidRDefault="00C15C3D" w:rsidP="00C15C3D">
      <w:pPr>
        <w:jc w:val="center"/>
        <w:rPr>
          <w:rFonts w:ascii="Arial" w:hAnsi="Arial" w:cs="Arial"/>
          <w:b/>
          <w:sz w:val="24"/>
          <w:szCs w:val="24"/>
        </w:rPr>
      </w:pPr>
    </w:p>
    <w:p w14:paraId="200FFCCF" w14:textId="77777777" w:rsidR="00AA00FA" w:rsidRDefault="00AA00FA" w:rsidP="00AA00FA">
      <w:pPr>
        <w:autoSpaceDE w:val="0"/>
        <w:autoSpaceDN w:val="0"/>
        <w:adjustRightInd w:val="0"/>
        <w:spacing w:line="276" w:lineRule="auto"/>
        <w:jc w:val="center"/>
        <w:rPr>
          <w:rFonts w:ascii="Arial" w:hAnsi="Arial" w:cs="Arial"/>
          <w:b/>
          <w:bCs/>
          <w:sz w:val="28"/>
        </w:rPr>
      </w:pPr>
    </w:p>
    <w:p w14:paraId="206267BE" w14:textId="77777777" w:rsidR="00AA00FA" w:rsidRPr="00AA00FA" w:rsidRDefault="00AA00FA" w:rsidP="00AA00FA">
      <w:pPr>
        <w:autoSpaceDE w:val="0"/>
        <w:autoSpaceDN w:val="0"/>
        <w:adjustRightInd w:val="0"/>
        <w:spacing w:line="276" w:lineRule="auto"/>
        <w:jc w:val="center"/>
        <w:rPr>
          <w:rFonts w:ascii="Arial" w:hAnsi="Arial" w:cs="Arial"/>
          <w:b/>
          <w:bCs/>
          <w:sz w:val="28"/>
        </w:rPr>
      </w:pPr>
      <w:r w:rsidRPr="00AA00FA">
        <w:rPr>
          <w:rFonts w:ascii="Arial" w:hAnsi="Arial" w:cs="Arial"/>
          <w:b/>
          <w:bCs/>
          <w:sz w:val="28"/>
        </w:rPr>
        <w:t xml:space="preserve">PRESUPUESTO DE EGRESOS DEL HONORABLE AYUNTAMIENTO </w:t>
      </w:r>
    </w:p>
    <w:p w14:paraId="7A32B5FE" w14:textId="4CEBE655" w:rsidR="00AA00FA" w:rsidRDefault="00AA00FA" w:rsidP="00AA00FA">
      <w:pPr>
        <w:autoSpaceDE w:val="0"/>
        <w:autoSpaceDN w:val="0"/>
        <w:adjustRightInd w:val="0"/>
        <w:spacing w:line="276" w:lineRule="auto"/>
        <w:jc w:val="center"/>
        <w:rPr>
          <w:rFonts w:ascii="Arial" w:hAnsi="Arial" w:cs="Arial"/>
          <w:b/>
          <w:bCs/>
          <w:sz w:val="28"/>
        </w:rPr>
      </w:pPr>
      <w:r w:rsidRPr="00AA00FA">
        <w:rPr>
          <w:rFonts w:ascii="Arial" w:hAnsi="Arial" w:cs="Arial"/>
          <w:b/>
          <w:bCs/>
          <w:sz w:val="28"/>
        </w:rPr>
        <w:t>DEL MUNICIPIO DE PUEBLA, PARA EL EJERCICIO FISCAL 202</w:t>
      </w:r>
      <w:r w:rsidR="00F0118D">
        <w:rPr>
          <w:rFonts w:ascii="Arial" w:hAnsi="Arial" w:cs="Arial"/>
          <w:b/>
          <w:bCs/>
          <w:sz w:val="28"/>
        </w:rPr>
        <w:t>4</w:t>
      </w:r>
    </w:p>
    <w:p w14:paraId="067CC68A" w14:textId="77777777" w:rsidR="00AA00FA" w:rsidRDefault="00AA00FA" w:rsidP="00AA00FA">
      <w:pPr>
        <w:autoSpaceDE w:val="0"/>
        <w:autoSpaceDN w:val="0"/>
        <w:adjustRightInd w:val="0"/>
        <w:spacing w:line="276" w:lineRule="auto"/>
        <w:jc w:val="center"/>
        <w:rPr>
          <w:rFonts w:ascii="Arial" w:hAnsi="Arial" w:cs="Arial"/>
          <w:b/>
          <w:bCs/>
          <w:sz w:val="28"/>
        </w:rPr>
      </w:pPr>
    </w:p>
    <w:p w14:paraId="7BD959F2" w14:textId="77777777" w:rsidR="00AA00FA" w:rsidRPr="00AA00FA" w:rsidRDefault="00AA00FA" w:rsidP="00AA00FA">
      <w:pPr>
        <w:autoSpaceDE w:val="0"/>
        <w:autoSpaceDN w:val="0"/>
        <w:adjustRightInd w:val="0"/>
        <w:spacing w:line="276" w:lineRule="auto"/>
        <w:jc w:val="center"/>
        <w:rPr>
          <w:rFonts w:ascii="Arial" w:hAnsi="Arial" w:cs="Arial"/>
          <w:b/>
          <w:bCs/>
          <w:sz w:val="28"/>
        </w:rPr>
      </w:pPr>
    </w:p>
    <w:p w14:paraId="5C5C937F" w14:textId="77777777" w:rsidR="00C15C3D" w:rsidRPr="00AA00FA" w:rsidRDefault="00AA00FA" w:rsidP="00C15C3D">
      <w:pPr>
        <w:jc w:val="center"/>
        <w:rPr>
          <w:rFonts w:ascii="Arial" w:hAnsi="Arial" w:cs="Arial"/>
          <w:b/>
          <w:sz w:val="40"/>
          <w:szCs w:val="24"/>
        </w:rPr>
      </w:pPr>
      <w:r w:rsidRPr="00AA00FA">
        <w:rPr>
          <w:rFonts w:ascii="Arial" w:hAnsi="Arial" w:cs="Arial"/>
          <w:b/>
          <w:sz w:val="40"/>
          <w:szCs w:val="24"/>
        </w:rPr>
        <w:t>ANEXO ÚNICO</w:t>
      </w:r>
    </w:p>
    <w:p w14:paraId="66934F45" w14:textId="77777777" w:rsidR="00C15C3D" w:rsidRPr="00AA00FA" w:rsidRDefault="00C15C3D">
      <w:pPr>
        <w:rPr>
          <w:rFonts w:ascii="Arial" w:hAnsi="Arial" w:cs="Arial"/>
          <w:b/>
          <w:sz w:val="32"/>
          <w:szCs w:val="24"/>
        </w:rPr>
        <w:sectPr w:rsidR="00C15C3D" w:rsidRPr="00AA00FA" w:rsidSect="00C15C3D">
          <w:pgSz w:w="12240" w:h="15840"/>
          <w:pgMar w:top="1134" w:right="284" w:bottom="1134" w:left="567" w:header="709" w:footer="709" w:gutter="0"/>
          <w:cols w:space="708"/>
          <w:docGrid w:linePitch="360"/>
        </w:sectPr>
      </w:pPr>
    </w:p>
    <w:p w14:paraId="1FFA29FB" w14:textId="73CEA791" w:rsidR="00DF74BD" w:rsidRDefault="00DF74BD" w:rsidP="00E715BA">
      <w:pPr>
        <w:ind w:left="-567"/>
        <w:rPr>
          <w:rFonts w:ascii="Arial" w:eastAsia="Times New Roman" w:hAnsi="Arial" w:cs="Arial"/>
          <w:b/>
          <w:bCs/>
          <w:color w:val="000000"/>
          <w:sz w:val="20"/>
          <w:szCs w:val="20"/>
          <w:lang w:eastAsia="es-MX"/>
        </w:rPr>
      </w:pPr>
      <w:r w:rsidRPr="00C15C3D">
        <w:rPr>
          <w:rFonts w:ascii="Arial" w:eastAsia="Times New Roman" w:hAnsi="Arial" w:cs="Arial"/>
          <w:b/>
          <w:bCs/>
          <w:color w:val="000000"/>
          <w:sz w:val="20"/>
          <w:szCs w:val="20"/>
          <w:lang w:eastAsia="es-MX"/>
        </w:rPr>
        <w:lastRenderedPageBreak/>
        <w:t>Cuadro 1. Calendario de Ingresos base mensual 202</w:t>
      </w:r>
      <w:r w:rsidR="00952FEC">
        <w:rPr>
          <w:rFonts w:ascii="Arial" w:eastAsia="Times New Roman" w:hAnsi="Arial" w:cs="Arial"/>
          <w:b/>
          <w:bCs/>
          <w:color w:val="000000"/>
          <w:sz w:val="20"/>
          <w:szCs w:val="20"/>
          <w:lang w:eastAsia="es-MX"/>
        </w:rPr>
        <w:t>4</w:t>
      </w:r>
      <w:r w:rsidRPr="00C15C3D">
        <w:rPr>
          <w:rFonts w:ascii="Arial" w:eastAsia="Times New Roman" w:hAnsi="Arial" w:cs="Arial"/>
          <w:b/>
          <w:bCs/>
          <w:color w:val="000000"/>
          <w:sz w:val="20"/>
          <w:szCs w:val="20"/>
          <w:lang w:eastAsia="es-MX"/>
        </w:rPr>
        <w:t xml:space="preserve"> (Primer Semestre)</w:t>
      </w:r>
    </w:p>
    <w:tbl>
      <w:tblPr>
        <w:tblW w:w="14601" w:type="dxa"/>
        <w:tblInd w:w="-577" w:type="dxa"/>
        <w:tblLayout w:type="fixed"/>
        <w:tblCellMar>
          <w:left w:w="70" w:type="dxa"/>
          <w:right w:w="70" w:type="dxa"/>
        </w:tblCellMar>
        <w:tblLook w:val="04A0" w:firstRow="1" w:lastRow="0" w:firstColumn="1" w:lastColumn="0" w:noHBand="0" w:noVBand="1"/>
      </w:tblPr>
      <w:tblGrid>
        <w:gridCol w:w="709"/>
        <w:gridCol w:w="3260"/>
        <w:gridCol w:w="1640"/>
        <w:gridCol w:w="1499"/>
        <w:gridCol w:w="1498"/>
        <w:gridCol w:w="1499"/>
        <w:gridCol w:w="1498"/>
        <w:gridCol w:w="1499"/>
        <w:gridCol w:w="1499"/>
      </w:tblGrid>
      <w:tr w:rsidR="00952FEC" w:rsidRPr="005312B9" w14:paraId="55CF74AA" w14:textId="77777777" w:rsidTr="00952FEC">
        <w:trPr>
          <w:trHeight w:val="300"/>
          <w:tblHeader/>
        </w:trPr>
        <w:tc>
          <w:tcPr>
            <w:tcW w:w="3969" w:type="dxa"/>
            <w:gridSpan w:val="2"/>
            <w:vMerge w:val="restart"/>
            <w:tcBorders>
              <w:top w:val="single" w:sz="8" w:space="0" w:color="000000"/>
              <w:left w:val="single" w:sz="8" w:space="0" w:color="000000"/>
              <w:bottom w:val="single" w:sz="8" w:space="0" w:color="000000"/>
              <w:right w:val="single" w:sz="8" w:space="0" w:color="000000"/>
            </w:tcBorders>
            <w:shd w:val="clear" w:color="000000" w:fill="214061"/>
            <w:noWrap/>
            <w:vAlign w:val="center"/>
            <w:hideMark/>
          </w:tcPr>
          <w:p w14:paraId="20D220F6" w14:textId="77777777" w:rsidR="005312B9" w:rsidRPr="005312B9" w:rsidRDefault="005312B9" w:rsidP="00952FEC">
            <w:pPr>
              <w:spacing w:after="0" w:line="240" w:lineRule="auto"/>
              <w:jc w:val="center"/>
              <w:rPr>
                <w:rFonts w:ascii="Arial" w:eastAsia="Times New Roman" w:hAnsi="Arial" w:cs="Arial"/>
                <w:b/>
                <w:bCs/>
                <w:color w:val="FFFFFF"/>
                <w:sz w:val="18"/>
                <w:szCs w:val="18"/>
                <w:lang w:eastAsia="es-MX"/>
              </w:rPr>
            </w:pPr>
            <w:r w:rsidRPr="005312B9">
              <w:rPr>
                <w:rFonts w:ascii="Arial" w:eastAsia="Times New Roman" w:hAnsi="Arial" w:cs="Arial"/>
                <w:b/>
                <w:bCs/>
                <w:color w:val="FFFFFF"/>
                <w:sz w:val="18"/>
                <w:szCs w:val="18"/>
                <w:lang w:eastAsia="es-MX"/>
              </w:rPr>
              <w:t>Concepto</w:t>
            </w:r>
          </w:p>
        </w:tc>
        <w:tc>
          <w:tcPr>
            <w:tcW w:w="1640" w:type="dxa"/>
            <w:vMerge w:val="restart"/>
            <w:tcBorders>
              <w:top w:val="single" w:sz="8" w:space="0" w:color="000000"/>
              <w:left w:val="single" w:sz="8" w:space="0" w:color="000000"/>
              <w:bottom w:val="single" w:sz="8" w:space="0" w:color="000000"/>
              <w:right w:val="single" w:sz="8" w:space="0" w:color="000000"/>
            </w:tcBorders>
            <w:shd w:val="clear" w:color="000000" w:fill="214061"/>
            <w:vAlign w:val="center"/>
            <w:hideMark/>
          </w:tcPr>
          <w:p w14:paraId="3847333E" w14:textId="77777777" w:rsidR="005312B9" w:rsidRPr="005312B9" w:rsidRDefault="005312B9" w:rsidP="00952FEC">
            <w:pPr>
              <w:spacing w:after="0" w:line="240" w:lineRule="auto"/>
              <w:jc w:val="center"/>
              <w:rPr>
                <w:rFonts w:ascii="Arial" w:eastAsia="Times New Roman" w:hAnsi="Arial" w:cs="Arial"/>
                <w:b/>
                <w:bCs/>
                <w:color w:val="FFFFFF"/>
                <w:sz w:val="18"/>
                <w:szCs w:val="18"/>
                <w:lang w:eastAsia="es-MX"/>
              </w:rPr>
            </w:pPr>
            <w:r w:rsidRPr="005312B9">
              <w:rPr>
                <w:rFonts w:ascii="Arial" w:eastAsia="Times New Roman" w:hAnsi="Arial" w:cs="Arial"/>
                <w:b/>
                <w:bCs/>
                <w:color w:val="FFFFFF"/>
                <w:sz w:val="18"/>
                <w:szCs w:val="18"/>
                <w:lang w:eastAsia="es-MX"/>
              </w:rPr>
              <w:t>ANUAL</w:t>
            </w:r>
          </w:p>
        </w:tc>
        <w:tc>
          <w:tcPr>
            <w:tcW w:w="1499" w:type="dxa"/>
            <w:vMerge w:val="restart"/>
            <w:tcBorders>
              <w:top w:val="single" w:sz="8" w:space="0" w:color="000000"/>
              <w:left w:val="single" w:sz="8" w:space="0" w:color="000000"/>
              <w:bottom w:val="single" w:sz="8" w:space="0" w:color="000000"/>
              <w:right w:val="single" w:sz="8" w:space="0" w:color="000000"/>
            </w:tcBorders>
            <w:shd w:val="clear" w:color="000000" w:fill="214061"/>
            <w:vAlign w:val="center"/>
            <w:hideMark/>
          </w:tcPr>
          <w:p w14:paraId="1E859C01" w14:textId="77777777" w:rsidR="005312B9" w:rsidRPr="005312B9" w:rsidRDefault="005312B9" w:rsidP="00952FEC">
            <w:pPr>
              <w:spacing w:after="0" w:line="240" w:lineRule="auto"/>
              <w:jc w:val="center"/>
              <w:rPr>
                <w:rFonts w:ascii="Arial" w:eastAsia="Times New Roman" w:hAnsi="Arial" w:cs="Arial"/>
                <w:b/>
                <w:bCs/>
                <w:color w:val="FFFFFF"/>
                <w:sz w:val="18"/>
                <w:szCs w:val="18"/>
                <w:lang w:eastAsia="es-MX"/>
              </w:rPr>
            </w:pPr>
            <w:r w:rsidRPr="005312B9">
              <w:rPr>
                <w:rFonts w:ascii="Arial" w:eastAsia="Times New Roman" w:hAnsi="Arial" w:cs="Arial"/>
                <w:b/>
                <w:bCs/>
                <w:color w:val="FFFFFF"/>
                <w:sz w:val="18"/>
                <w:szCs w:val="18"/>
                <w:lang w:eastAsia="es-MX"/>
              </w:rPr>
              <w:t>Enero</w:t>
            </w:r>
          </w:p>
        </w:tc>
        <w:tc>
          <w:tcPr>
            <w:tcW w:w="1498" w:type="dxa"/>
            <w:vMerge w:val="restart"/>
            <w:tcBorders>
              <w:top w:val="single" w:sz="8" w:space="0" w:color="000000"/>
              <w:left w:val="single" w:sz="8" w:space="0" w:color="000000"/>
              <w:bottom w:val="single" w:sz="8" w:space="0" w:color="000000"/>
              <w:right w:val="single" w:sz="8" w:space="0" w:color="000000"/>
            </w:tcBorders>
            <w:shd w:val="clear" w:color="000000" w:fill="214061"/>
            <w:vAlign w:val="center"/>
            <w:hideMark/>
          </w:tcPr>
          <w:p w14:paraId="06BE9AF9" w14:textId="77777777" w:rsidR="005312B9" w:rsidRPr="005312B9" w:rsidRDefault="005312B9" w:rsidP="00952FEC">
            <w:pPr>
              <w:spacing w:after="0" w:line="240" w:lineRule="auto"/>
              <w:jc w:val="center"/>
              <w:rPr>
                <w:rFonts w:ascii="Arial" w:eastAsia="Times New Roman" w:hAnsi="Arial" w:cs="Arial"/>
                <w:b/>
                <w:bCs/>
                <w:color w:val="FFFFFF"/>
                <w:sz w:val="18"/>
                <w:szCs w:val="18"/>
                <w:lang w:eastAsia="es-MX"/>
              </w:rPr>
            </w:pPr>
            <w:r w:rsidRPr="005312B9">
              <w:rPr>
                <w:rFonts w:ascii="Arial" w:eastAsia="Times New Roman" w:hAnsi="Arial" w:cs="Arial"/>
                <w:b/>
                <w:bCs/>
                <w:color w:val="FFFFFF"/>
                <w:sz w:val="18"/>
                <w:szCs w:val="18"/>
                <w:lang w:eastAsia="es-MX"/>
              </w:rPr>
              <w:t>Febrero</w:t>
            </w:r>
          </w:p>
        </w:tc>
        <w:tc>
          <w:tcPr>
            <w:tcW w:w="1499" w:type="dxa"/>
            <w:vMerge w:val="restart"/>
            <w:tcBorders>
              <w:top w:val="single" w:sz="8" w:space="0" w:color="000000"/>
              <w:left w:val="single" w:sz="8" w:space="0" w:color="000000"/>
              <w:bottom w:val="single" w:sz="8" w:space="0" w:color="000000"/>
              <w:right w:val="single" w:sz="8" w:space="0" w:color="000000"/>
            </w:tcBorders>
            <w:shd w:val="clear" w:color="000000" w:fill="214061"/>
            <w:vAlign w:val="center"/>
            <w:hideMark/>
          </w:tcPr>
          <w:p w14:paraId="594BF64E" w14:textId="77777777" w:rsidR="005312B9" w:rsidRPr="005312B9" w:rsidRDefault="005312B9" w:rsidP="00952FEC">
            <w:pPr>
              <w:spacing w:after="0" w:line="240" w:lineRule="auto"/>
              <w:jc w:val="center"/>
              <w:rPr>
                <w:rFonts w:ascii="Arial" w:eastAsia="Times New Roman" w:hAnsi="Arial" w:cs="Arial"/>
                <w:b/>
                <w:bCs/>
                <w:color w:val="FFFFFF"/>
                <w:sz w:val="18"/>
                <w:szCs w:val="18"/>
                <w:lang w:eastAsia="es-MX"/>
              </w:rPr>
            </w:pPr>
            <w:r w:rsidRPr="005312B9">
              <w:rPr>
                <w:rFonts w:ascii="Arial" w:eastAsia="Times New Roman" w:hAnsi="Arial" w:cs="Arial"/>
                <w:b/>
                <w:bCs/>
                <w:color w:val="FFFFFF"/>
                <w:sz w:val="18"/>
                <w:szCs w:val="18"/>
                <w:lang w:eastAsia="es-MX"/>
              </w:rPr>
              <w:t>Marzo</w:t>
            </w:r>
          </w:p>
        </w:tc>
        <w:tc>
          <w:tcPr>
            <w:tcW w:w="1498" w:type="dxa"/>
            <w:vMerge w:val="restart"/>
            <w:tcBorders>
              <w:top w:val="single" w:sz="8" w:space="0" w:color="000000"/>
              <w:left w:val="single" w:sz="8" w:space="0" w:color="000000"/>
              <w:bottom w:val="single" w:sz="8" w:space="0" w:color="000000"/>
              <w:right w:val="single" w:sz="8" w:space="0" w:color="000000"/>
            </w:tcBorders>
            <w:shd w:val="clear" w:color="000000" w:fill="214061"/>
            <w:vAlign w:val="center"/>
            <w:hideMark/>
          </w:tcPr>
          <w:p w14:paraId="523502D9" w14:textId="77777777" w:rsidR="005312B9" w:rsidRPr="005312B9" w:rsidRDefault="005312B9" w:rsidP="00952FEC">
            <w:pPr>
              <w:spacing w:after="0" w:line="240" w:lineRule="auto"/>
              <w:jc w:val="center"/>
              <w:rPr>
                <w:rFonts w:ascii="Arial" w:eastAsia="Times New Roman" w:hAnsi="Arial" w:cs="Arial"/>
                <w:b/>
                <w:bCs/>
                <w:color w:val="FFFFFF"/>
                <w:sz w:val="18"/>
                <w:szCs w:val="18"/>
                <w:lang w:eastAsia="es-MX"/>
              </w:rPr>
            </w:pPr>
            <w:r w:rsidRPr="005312B9">
              <w:rPr>
                <w:rFonts w:ascii="Arial" w:eastAsia="Times New Roman" w:hAnsi="Arial" w:cs="Arial"/>
                <w:b/>
                <w:bCs/>
                <w:color w:val="FFFFFF"/>
                <w:sz w:val="18"/>
                <w:szCs w:val="18"/>
                <w:lang w:eastAsia="es-MX"/>
              </w:rPr>
              <w:t>Abril</w:t>
            </w:r>
          </w:p>
        </w:tc>
        <w:tc>
          <w:tcPr>
            <w:tcW w:w="1499" w:type="dxa"/>
            <w:vMerge w:val="restart"/>
            <w:tcBorders>
              <w:top w:val="single" w:sz="8" w:space="0" w:color="000000"/>
              <w:left w:val="single" w:sz="8" w:space="0" w:color="000000"/>
              <w:bottom w:val="single" w:sz="8" w:space="0" w:color="000000"/>
              <w:right w:val="single" w:sz="8" w:space="0" w:color="000000"/>
            </w:tcBorders>
            <w:shd w:val="clear" w:color="000000" w:fill="214061"/>
            <w:vAlign w:val="center"/>
            <w:hideMark/>
          </w:tcPr>
          <w:p w14:paraId="56BB29FA" w14:textId="77777777" w:rsidR="005312B9" w:rsidRPr="005312B9" w:rsidRDefault="005312B9" w:rsidP="00952FEC">
            <w:pPr>
              <w:spacing w:after="0" w:line="240" w:lineRule="auto"/>
              <w:jc w:val="center"/>
              <w:rPr>
                <w:rFonts w:ascii="Arial" w:eastAsia="Times New Roman" w:hAnsi="Arial" w:cs="Arial"/>
                <w:b/>
                <w:bCs/>
                <w:color w:val="FFFFFF"/>
                <w:sz w:val="18"/>
                <w:szCs w:val="18"/>
                <w:lang w:eastAsia="es-MX"/>
              </w:rPr>
            </w:pPr>
            <w:r w:rsidRPr="005312B9">
              <w:rPr>
                <w:rFonts w:ascii="Arial" w:eastAsia="Times New Roman" w:hAnsi="Arial" w:cs="Arial"/>
                <w:b/>
                <w:bCs/>
                <w:color w:val="FFFFFF"/>
                <w:sz w:val="18"/>
                <w:szCs w:val="18"/>
                <w:lang w:eastAsia="es-MX"/>
              </w:rPr>
              <w:t>Mayo</w:t>
            </w:r>
          </w:p>
        </w:tc>
        <w:tc>
          <w:tcPr>
            <w:tcW w:w="1499" w:type="dxa"/>
            <w:vMerge w:val="restart"/>
            <w:tcBorders>
              <w:top w:val="single" w:sz="8" w:space="0" w:color="000000"/>
              <w:left w:val="single" w:sz="8" w:space="0" w:color="000000"/>
              <w:bottom w:val="single" w:sz="8" w:space="0" w:color="000000"/>
              <w:right w:val="single" w:sz="8" w:space="0" w:color="000000"/>
            </w:tcBorders>
            <w:shd w:val="clear" w:color="000000" w:fill="214061"/>
            <w:vAlign w:val="center"/>
            <w:hideMark/>
          </w:tcPr>
          <w:p w14:paraId="65465248" w14:textId="77777777" w:rsidR="005312B9" w:rsidRPr="005312B9" w:rsidRDefault="005312B9" w:rsidP="00952FEC">
            <w:pPr>
              <w:spacing w:after="0" w:line="240" w:lineRule="auto"/>
              <w:jc w:val="center"/>
              <w:rPr>
                <w:rFonts w:ascii="Arial" w:eastAsia="Times New Roman" w:hAnsi="Arial" w:cs="Arial"/>
                <w:b/>
                <w:bCs/>
                <w:color w:val="FFFFFF"/>
                <w:sz w:val="18"/>
                <w:szCs w:val="18"/>
                <w:lang w:eastAsia="es-MX"/>
              </w:rPr>
            </w:pPr>
            <w:r w:rsidRPr="005312B9">
              <w:rPr>
                <w:rFonts w:ascii="Arial" w:eastAsia="Times New Roman" w:hAnsi="Arial" w:cs="Arial"/>
                <w:b/>
                <w:bCs/>
                <w:color w:val="FFFFFF"/>
                <w:sz w:val="18"/>
                <w:szCs w:val="18"/>
                <w:lang w:eastAsia="es-MX"/>
              </w:rPr>
              <w:t>Junio</w:t>
            </w:r>
          </w:p>
        </w:tc>
      </w:tr>
      <w:tr w:rsidR="00952FEC" w:rsidRPr="005312B9" w14:paraId="35558880" w14:textId="77777777" w:rsidTr="00952FEC">
        <w:trPr>
          <w:trHeight w:val="315"/>
          <w:tblHeader/>
        </w:trPr>
        <w:tc>
          <w:tcPr>
            <w:tcW w:w="3969" w:type="dxa"/>
            <w:gridSpan w:val="2"/>
            <w:vMerge/>
            <w:tcBorders>
              <w:top w:val="single" w:sz="8" w:space="0" w:color="000000"/>
              <w:left w:val="single" w:sz="8" w:space="0" w:color="000000"/>
              <w:bottom w:val="single" w:sz="8" w:space="0" w:color="000000"/>
              <w:right w:val="single" w:sz="8" w:space="0" w:color="000000"/>
            </w:tcBorders>
            <w:vAlign w:val="center"/>
            <w:hideMark/>
          </w:tcPr>
          <w:p w14:paraId="12BB75CD" w14:textId="77777777" w:rsidR="005312B9" w:rsidRPr="005312B9" w:rsidRDefault="005312B9" w:rsidP="00952FEC">
            <w:pPr>
              <w:spacing w:after="0" w:line="240" w:lineRule="auto"/>
              <w:rPr>
                <w:rFonts w:ascii="Arial" w:eastAsia="Times New Roman" w:hAnsi="Arial" w:cs="Arial"/>
                <w:b/>
                <w:bCs/>
                <w:color w:val="FFFFFF"/>
                <w:sz w:val="18"/>
                <w:szCs w:val="18"/>
                <w:lang w:eastAsia="es-MX"/>
              </w:rPr>
            </w:pPr>
          </w:p>
        </w:tc>
        <w:tc>
          <w:tcPr>
            <w:tcW w:w="1640" w:type="dxa"/>
            <w:vMerge/>
            <w:tcBorders>
              <w:top w:val="single" w:sz="8" w:space="0" w:color="000000"/>
              <w:left w:val="single" w:sz="8" w:space="0" w:color="000000"/>
              <w:bottom w:val="single" w:sz="8" w:space="0" w:color="000000"/>
              <w:right w:val="single" w:sz="8" w:space="0" w:color="000000"/>
            </w:tcBorders>
            <w:vAlign w:val="center"/>
            <w:hideMark/>
          </w:tcPr>
          <w:p w14:paraId="3CA2FD5C" w14:textId="77777777" w:rsidR="005312B9" w:rsidRPr="005312B9" w:rsidRDefault="005312B9" w:rsidP="00952FEC">
            <w:pPr>
              <w:spacing w:after="0" w:line="240" w:lineRule="auto"/>
              <w:rPr>
                <w:rFonts w:ascii="Arial" w:eastAsia="Times New Roman" w:hAnsi="Arial" w:cs="Arial"/>
                <w:b/>
                <w:bCs/>
                <w:color w:val="FFFFFF"/>
                <w:sz w:val="18"/>
                <w:szCs w:val="18"/>
                <w:lang w:eastAsia="es-MX"/>
              </w:rPr>
            </w:pPr>
          </w:p>
        </w:tc>
        <w:tc>
          <w:tcPr>
            <w:tcW w:w="1499" w:type="dxa"/>
            <w:vMerge/>
            <w:tcBorders>
              <w:top w:val="single" w:sz="8" w:space="0" w:color="000000"/>
              <w:left w:val="single" w:sz="8" w:space="0" w:color="000000"/>
              <w:bottom w:val="single" w:sz="8" w:space="0" w:color="000000"/>
              <w:right w:val="single" w:sz="8" w:space="0" w:color="000000"/>
            </w:tcBorders>
            <w:vAlign w:val="center"/>
            <w:hideMark/>
          </w:tcPr>
          <w:p w14:paraId="53DE7BA0" w14:textId="77777777" w:rsidR="005312B9" w:rsidRPr="005312B9" w:rsidRDefault="005312B9" w:rsidP="00952FEC">
            <w:pPr>
              <w:spacing w:after="0" w:line="240" w:lineRule="auto"/>
              <w:rPr>
                <w:rFonts w:ascii="Arial" w:eastAsia="Times New Roman" w:hAnsi="Arial" w:cs="Arial"/>
                <w:b/>
                <w:bCs/>
                <w:color w:val="FFFFFF"/>
                <w:sz w:val="18"/>
                <w:szCs w:val="18"/>
                <w:lang w:eastAsia="es-MX"/>
              </w:rPr>
            </w:pPr>
          </w:p>
        </w:tc>
        <w:tc>
          <w:tcPr>
            <w:tcW w:w="1498" w:type="dxa"/>
            <w:vMerge/>
            <w:tcBorders>
              <w:top w:val="single" w:sz="8" w:space="0" w:color="000000"/>
              <w:left w:val="single" w:sz="8" w:space="0" w:color="000000"/>
              <w:bottom w:val="single" w:sz="8" w:space="0" w:color="000000"/>
              <w:right w:val="single" w:sz="8" w:space="0" w:color="000000"/>
            </w:tcBorders>
            <w:vAlign w:val="center"/>
            <w:hideMark/>
          </w:tcPr>
          <w:p w14:paraId="193994BA" w14:textId="77777777" w:rsidR="005312B9" w:rsidRPr="005312B9" w:rsidRDefault="005312B9" w:rsidP="00952FEC">
            <w:pPr>
              <w:spacing w:after="0" w:line="240" w:lineRule="auto"/>
              <w:rPr>
                <w:rFonts w:ascii="Arial" w:eastAsia="Times New Roman" w:hAnsi="Arial" w:cs="Arial"/>
                <w:b/>
                <w:bCs/>
                <w:color w:val="FFFFFF"/>
                <w:sz w:val="18"/>
                <w:szCs w:val="18"/>
                <w:lang w:eastAsia="es-MX"/>
              </w:rPr>
            </w:pPr>
          </w:p>
        </w:tc>
        <w:tc>
          <w:tcPr>
            <w:tcW w:w="1499" w:type="dxa"/>
            <w:vMerge/>
            <w:tcBorders>
              <w:top w:val="single" w:sz="8" w:space="0" w:color="000000"/>
              <w:left w:val="single" w:sz="8" w:space="0" w:color="000000"/>
              <w:bottom w:val="single" w:sz="8" w:space="0" w:color="000000"/>
              <w:right w:val="single" w:sz="8" w:space="0" w:color="000000"/>
            </w:tcBorders>
            <w:vAlign w:val="center"/>
            <w:hideMark/>
          </w:tcPr>
          <w:p w14:paraId="510B50C0" w14:textId="77777777" w:rsidR="005312B9" w:rsidRPr="005312B9" w:rsidRDefault="005312B9" w:rsidP="00952FEC">
            <w:pPr>
              <w:spacing w:after="0" w:line="240" w:lineRule="auto"/>
              <w:rPr>
                <w:rFonts w:ascii="Arial" w:eastAsia="Times New Roman" w:hAnsi="Arial" w:cs="Arial"/>
                <w:b/>
                <w:bCs/>
                <w:color w:val="FFFFFF"/>
                <w:sz w:val="18"/>
                <w:szCs w:val="18"/>
                <w:lang w:eastAsia="es-MX"/>
              </w:rPr>
            </w:pPr>
          </w:p>
        </w:tc>
        <w:tc>
          <w:tcPr>
            <w:tcW w:w="1498" w:type="dxa"/>
            <w:vMerge/>
            <w:tcBorders>
              <w:top w:val="single" w:sz="8" w:space="0" w:color="000000"/>
              <w:left w:val="single" w:sz="8" w:space="0" w:color="000000"/>
              <w:bottom w:val="single" w:sz="8" w:space="0" w:color="000000"/>
              <w:right w:val="single" w:sz="8" w:space="0" w:color="000000"/>
            </w:tcBorders>
            <w:vAlign w:val="center"/>
            <w:hideMark/>
          </w:tcPr>
          <w:p w14:paraId="3A25C3E5" w14:textId="77777777" w:rsidR="005312B9" w:rsidRPr="005312B9" w:rsidRDefault="005312B9" w:rsidP="00952FEC">
            <w:pPr>
              <w:spacing w:after="0" w:line="240" w:lineRule="auto"/>
              <w:rPr>
                <w:rFonts w:ascii="Arial" w:eastAsia="Times New Roman" w:hAnsi="Arial" w:cs="Arial"/>
                <w:b/>
                <w:bCs/>
                <w:color w:val="FFFFFF"/>
                <w:sz w:val="18"/>
                <w:szCs w:val="18"/>
                <w:lang w:eastAsia="es-MX"/>
              </w:rPr>
            </w:pPr>
          </w:p>
        </w:tc>
        <w:tc>
          <w:tcPr>
            <w:tcW w:w="1499" w:type="dxa"/>
            <w:vMerge/>
            <w:tcBorders>
              <w:top w:val="single" w:sz="8" w:space="0" w:color="000000"/>
              <w:left w:val="single" w:sz="8" w:space="0" w:color="000000"/>
              <w:bottom w:val="single" w:sz="8" w:space="0" w:color="000000"/>
              <w:right w:val="single" w:sz="8" w:space="0" w:color="000000"/>
            </w:tcBorders>
            <w:vAlign w:val="center"/>
            <w:hideMark/>
          </w:tcPr>
          <w:p w14:paraId="55D9027B" w14:textId="77777777" w:rsidR="005312B9" w:rsidRPr="005312B9" w:rsidRDefault="005312B9" w:rsidP="00952FEC">
            <w:pPr>
              <w:spacing w:after="0" w:line="240" w:lineRule="auto"/>
              <w:rPr>
                <w:rFonts w:ascii="Arial" w:eastAsia="Times New Roman" w:hAnsi="Arial" w:cs="Arial"/>
                <w:b/>
                <w:bCs/>
                <w:color w:val="FFFFFF"/>
                <w:sz w:val="18"/>
                <w:szCs w:val="18"/>
                <w:lang w:eastAsia="es-MX"/>
              </w:rPr>
            </w:pPr>
          </w:p>
        </w:tc>
        <w:tc>
          <w:tcPr>
            <w:tcW w:w="1499" w:type="dxa"/>
            <w:vMerge/>
            <w:tcBorders>
              <w:top w:val="single" w:sz="8" w:space="0" w:color="000000"/>
              <w:left w:val="single" w:sz="8" w:space="0" w:color="000000"/>
              <w:bottom w:val="single" w:sz="8" w:space="0" w:color="000000"/>
              <w:right w:val="single" w:sz="8" w:space="0" w:color="000000"/>
            </w:tcBorders>
            <w:vAlign w:val="center"/>
            <w:hideMark/>
          </w:tcPr>
          <w:p w14:paraId="0140FDCE" w14:textId="77777777" w:rsidR="005312B9" w:rsidRPr="005312B9" w:rsidRDefault="005312B9" w:rsidP="00952FEC">
            <w:pPr>
              <w:spacing w:after="0" w:line="240" w:lineRule="auto"/>
              <w:rPr>
                <w:rFonts w:ascii="Arial" w:eastAsia="Times New Roman" w:hAnsi="Arial" w:cs="Arial"/>
                <w:b/>
                <w:bCs/>
                <w:color w:val="FFFFFF"/>
                <w:sz w:val="18"/>
                <w:szCs w:val="18"/>
                <w:lang w:eastAsia="es-MX"/>
              </w:rPr>
            </w:pPr>
          </w:p>
        </w:tc>
      </w:tr>
      <w:tr w:rsidR="00952FEC" w:rsidRPr="00952FEC" w14:paraId="7B73EB4C" w14:textId="77777777" w:rsidTr="00952FEC">
        <w:trPr>
          <w:trHeight w:val="195"/>
        </w:trPr>
        <w:tc>
          <w:tcPr>
            <w:tcW w:w="709" w:type="dxa"/>
            <w:tcBorders>
              <w:top w:val="nil"/>
              <w:left w:val="single" w:sz="8" w:space="0" w:color="000000"/>
              <w:bottom w:val="single" w:sz="8" w:space="0" w:color="000000"/>
              <w:right w:val="single" w:sz="8" w:space="0" w:color="000000"/>
            </w:tcBorders>
            <w:shd w:val="clear" w:color="auto" w:fill="214061"/>
            <w:noWrap/>
            <w:vAlign w:val="bottom"/>
            <w:hideMark/>
          </w:tcPr>
          <w:p w14:paraId="2D6266FA" w14:textId="77777777" w:rsidR="005312B9" w:rsidRPr="005312B9" w:rsidRDefault="005312B9" w:rsidP="00952FEC">
            <w:pPr>
              <w:spacing w:after="120" w:line="240" w:lineRule="auto"/>
              <w:jc w:val="both"/>
              <w:rPr>
                <w:rFonts w:ascii="Arial" w:eastAsia="Times New Roman" w:hAnsi="Arial" w:cs="Arial"/>
                <w:b/>
                <w:color w:val="FFFFFF" w:themeColor="background1"/>
                <w:sz w:val="18"/>
                <w:szCs w:val="18"/>
                <w:lang w:eastAsia="es-MX"/>
              </w:rPr>
            </w:pPr>
            <w:r w:rsidRPr="005312B9">
              <w:rPr>
                <w:rFonts w:ascii="Arial" w:eastAsia="Times New Roman" w:hAnsi="Arial" w:cs="Arial"/>
                <w:b/>
                <w:color w:val="FFFFFF" w:themeColor="background1"/>
                <w:sz w:val="18"/>
                <w:szCs w:val="18"/>
                <w:lang w:eastAsia="es-MX"/>
              </w:rPr>
              <w:t> </w:t>
            </w:r>
          </w:p>
        </w:tc>
        <w:tc>
          <w:tcPr>
            <w:tcW w:w="3260" w:type="dxa"/>
            <w:tcBorders>
              <w:top w:val="nil"/>
              <w:left w:val="nil"/>
              <w:bottom w:val="single" w:sz="8" w:space="0" w:color="000000"/>
              <w:right w:val="single" w:sz="8" w:space="0" w:color="000000"/>
            </w:tcBorders>
            <w:shd w:val="clear" w:color="auto" w:fill="214061"/>
            <w:vAlign w:val="bottom"/>
            <w:hideMark/>
          </w:tcPr>
          <w:p w14:paraId="331546F2" w14:textId="77777777" w:rsidR="005312B9" w:rsidRPr="005312B9" w:rsidRDefault="005312B9" w:rsidP="00952FEC">
            <w:pPr>
              <w:spacing w:after="120" w:line="240" w:lineRule="auto"/>
              <w:rPr>
                <w:rFonts w:ascii="Arial" w:eastAsia="Times New Roman" w:hAnsi="Arial" w:cs="Arial"/>
                <w:b/>
                <w:color w:val="FFFFFF" w:themeColor="background1"/>
                <w:sz w:val="18"/>
                <w:szCs w:val="18"/>
                <w:lang w:eastAsia="es-MX"/>
              </w:rPr>
            </w:pPr>
            <w:r w:rsidRPr="005312B9">
              <w:rPr>
                <w:rFonts w:ascii="Arial" w:eastAsia="Times New Roman" w:hAnsi="Arial" w:cs="Arial"/>
                <w:b/>
                <w:color w:val="FFFFFF" w:themeColor="background1"/>
                <w:sz w:val="18"/>
                <w:szCs w:val="18"/>
                <w:lang w:eastAsia="es-MX"/>
              </w:rPr>
              <w:t>TOTAL</w:t>
            </w:r>
          </w:p>
        </w:tc>
        <w:tc>
          <w:tcPr>
            <w:tcW w:w="1640" w:type="dxa"/>
            <w:tcBorders>
              <w:top w:val="nil"/>
              <w:left w:val="nil"/>
              <w:bottom w:val="single" w:sz="8" w:space="0" w:color="000000"/>
              <w:right w:val="single" w:sz="8" w:space="0" w:color="000000"/>
            </w:tcBorders>
            <w:shd w:val="clear" w:color="auto" w:fill="214061"/>
            <w:noWrap/>
            <w:vAlign w:val="center"/>
            <w:hideMark/>
          </w:tcPr>
          <w:p w14:paraId="524F83FF" w14:textId="28B1878D" w:rsidR="005312B9" w:rsidRPr="005312B9" w:rsidRDefault="005312B9" w:rsidP="00952FEC">
            <w:pPr>
              <w:spacing w:after="120" w:line="240" w:lineRule="auto"/>
              <w:jc w:val="right"/>
              <w:rPr>
                <w:rFonts w:ascii="Arial" w:eastAsia="Times New Roman" w:hAnsi="Arial" w:cs="Arial"/>
                <w:b/>
                <w:color w:val="FFFFFF" w:themeColor="background1"/>
                <w:sz w:val="18"/>
                <w:szCs w:val="18"/>
                <w:lang w:eastAsia="es-MX"/>
              </w:rPr>
            </w:pPr>
            <w:r w:rsidRPr="005312B9">
              <w:rPr>
                <w:rFonts w:ascii="Arial" w:eastAsia="Times New Roman" w:hAnsi="Arial" w:cs="Arial"/>
                <w:b/>
                <w:color w:val="FFFFFF" w:themeColor="background1"/>
                <w:sz w:val="18"/>
                <w:szCs w:val="18"/>
                <w:lang w:eastAsia="es-MX"/>
              </w:rPr>
              <w:t xml:space="preserve"> 6,914,867,264.00 </w:t>
            </w:r>
          </w:p>
        </w:tc>
        <w:tc>
          <w:tcPr>
            <w:tcW w:w="1499" w:type="dxa"/>
            <w:tcBorders>
              <w:top w:val="nil"/>
              <w:left w:val="nil"/>
              <w:bottom w:val="single" w:sz="8" w:space="0" w:color="000000"/>
              <w:right w:val="single" w:sz="8" w:space="0" w:color="000000"/>
            </w:tcBorders>
            <w:shd w:val="clear" w:color="auto" w:fill="214061"/>
            <w:noWrap/>
            <w:vAlign w:val="center"/>
            <w:hideMark/>
          </w:tcPr>
          <w:p w14:paraId="4F87BA2B" w14:textId="298BF3E9" w:rsidR="005312B9" w:rsidRPr="005312B9" w:rsidRDefault="003F3767" w:rsidP="00952FEC">
            <w:pPr>
              <w:spacing w:after="120" w:line="240" w:lineRule="auto"/>
              <w:jc w:val="right"/>
              <w:rPr>
                <w:rFonts w:ascii="Arial" w:eastAsia="Times New Roman" w:hAnsi="Arial" w:cs="Arial"/>
                <w:b/>
                <w:color w:val="FFFFFF" w:themeColor="background1"/>
                <w:sz w:val="18"/>
                <w:szCs w:val="18"/>
                <w:lang w:eastAsia="es-MX"/>
              </w:rPr>
            </w:pPr>
            <w:r>
              <w:rPr>
                <w:rFonts w:ascii="Arial" w:eastAsia="Times New Roman" w:hAnsi="Arial" w:cs="Arial"/>
                <w:b/>
                <w:color w:val="FFFFFF" w:themeColor="background1"/>
                <w:sz w:val="18"/>
                <w:szCs w:val="18"/>
                <w:lang w:eastAsia="es-MX"/>
              </w:rPr>
              <w:t xml:space="preserve"> </w:t>
            </w:r>
            <w:r w:rsidR="005312B9" w:rsidRPr="005312B9">
              <w:rPr>
                <w:rFonts w:ascii="Arial" w:eastAsia="Times New Roman" w:hAnsi="Arial" w:cs="Arial"/>
                <w:b/>
                <w:color w:val="FFFFFF" w:themeColor="background1"/>
                <w:sz w:val="18"/>
                <w:szCs w:val="18"/>
                <w:lang w:eastAsia="es-MX"/>
              </w:rPr>
              <w:t xml:space="preserve">212,145,266.00 </w:t>
            </w:r>
          </w:p>
        </w:tc>
        <w:tc>
          <w:tcPr>
            <w:tcW w:w="1498" w:type="dxa"/>
            <w:tcBorders>
              <w:top w:val="nil"/>
              <w:left w:val="nil"/>
              <w:bottom w:val="single" w:sz="8" w:space="0" w:color="000000"/>
              <w:right w:val="single" w:sz="8" w:space="0" w:color="000000"/>
            </w:tcBorders>
            <w:shd w:val="clear" w:color="auto" w:fill="214061"/>
            <w:noWrap/>
            <w:vAlign w:val="center"/>
            <w:hideMark/>
          </w:tcPr>
          <w:p w14:paraId="24FDF4C4" w14:textId="339526C8" w:rsidR="005312B9" w:rsidRPr="005312B9" w:rsidRDefault="005312B9" w:rsidP="00952FEC">
            <w:pPr>
              <w:spacing w:after="120" w:line="240" w:lineRule="auto"/>
              <w:jc w:val="right"/>
              <w:rPr>
                <w:rFonts w:ascii="Arial" w:eastAsia="Times New Roman" w:hAnsi="Arial" w:cs="Arial"/>
                <w:b/>
                <w:color w:val="FFFFFF" w:themeColor="background1"/>
                <w:sz w:val="18"/>
                <w:szCs w:val="18"/>
                <w:lang w:eastAsia="es-MX"/>
              </w:rPr>
            </w:pPr>
            <w:r w:rsidRPr="005312B9">
              <w:rPr>
                <w:rFonts w:ascii="Arial" w:eastAsia="Times New Roman" w:hAnsi="Arial" w:cs="Arial"/>
                <w:b/>
                <w:color w:val="FFFFFF" w:themeColor="background1"/>
                <w:sz w:val="18"/>
                <w:szCs w:val="18"/>
                <w:lang w:eastAsia="es-MX"/>
              </w:rPr>
              <w:t xml:space="preserve">644,582,975.00 </w:t>
            </w:r>
          </w:p>
        </w:tc>
        <w:tc>
          <w:tcPr>
            <w:tcW w:w="1499" w:type="dxa"/>
            <w:tcBorders>
              <w:top w:val="nil"/>
              <w:left w:val="nil"/>
              <w:bottom w:val="single" w:sz="8" w:space="0" w:color="000000"/>
              <w:right w:val="single" w:sz="8" w:space="0" w:color="000000"/>
            </w:tcBorders>
            <w:shd w:val="clear" w:color="auto" w:fill="214061"/>
            <w:noWrap/>
            <w:vAlign w:val="center"/>
            <w:hideMark/>
          </w:tcPr>
          <w:p w14:paraId="3DA3C152" w14:textId="27EB0123" w:rsidR="005312B9" w:rsidRPr="005312B9" w:rsidRDefault="005312B9" w:rsidP="00952FEC">
            <w:pPr>
              <w:spacing w:after="120" w:line="240" w:lineRule="auto"/>
              <w:jc w:val="right"/>
              <w:rPr>
                <w:rFonts w:ascii="Arial" w:eastAsia="Times New Roman" w:hAnsi="Arial" w:cs="Arial"/>
                <w:b/>
                <w:color w:val="FFFFFF" w:themeColor="background1"/>
                <w:sz w:val="18"/>
                <w:szCs w:val="18"/>
                <w:lang w:eastAsia="es-MX"/>
              </w:rPr>
            </w:pPr>
            <w:r w:rsidRPr="005312B9">
              <w:rPr>
                <w:rFonts w:ascii="Arial" w:eastAsia="Times New Roman" w:hAnsi="Arial" w:cs="Arial"/>
                <w:b/>
                <w:color w:val="FFFFFF" w:themeColor="background1"/>
                <w:sz w:val="18"/>
                <w:szCs w:val="18"/>
                <w:lang w:eastAsia="es-MX"/>
              </w:rPr>
              <w:t xml:space="preserve"> 618,422,988.00 </w:t>
            </w:r>
          </w:p>
        </w:tc>
        <w:tc>
          <w:tcPr>
            <w:tcW w:w="1498" w:type="dxa"/>
            <w:tcBorders>
              <w:top w:val="nil"/>
              <w:left w:val="nil"/>
              <w:bottom w:val="single" w:sz="8" w:space="0" w:color="000000"/>
              <w:right w:val="single" w:sz="8" w:space="0" w:color="000000"/>
            </w:tcBorders>
            <w:shd w:val="clear" w:color="auto" w:fill="214061"/>
            <w:noWrap/>
            <w:vAlign w:val="center"/>
            <w:hideMark/>
          </w:tcPr>
          <w:p w14:paraId="4E3C3085" w14:textId="2970C5A2" w:rsidR="005312B9" w:rsidRPr="005312B9" w:rsidRDefault="005312B9" w:rsidP="00952FEC">
            <w:pPr>
              <w:spacing w:after="120" w:line="240" w:lineRule="auto"/>
              <w:jc w:val="right"/>
              <w:rPr>
                <w:rFonts w:ascii="Arial" w:eastAsia="Times New Roman" w:hAnsi="Arial" w:cs="Arial"/>
                <w:b/>
                <w:color w:val="FFFFFF" w:themeColor="background1"/>
                <w:sz w:val="18"/>
                <w:szCs w:val="18"/>
                <w:lang w:eastAsia="es-MX"/>
              </w:rPr>
            </w:pPr>
            <w:r w:rsidRPr="005312B9">
              <w:rPr>
                <w:rFonts w:ascii="Arial" w:eastAsia="Times New Roman" w:hAnsi="Arial" w:cs="Arial"/>
                <w:b/>
                <w:color w:val="FFFFFF" w:themeColor="background1"/>
                <w:sz w:val="18"/>
                <w:szCs w:val="18"/>
                <w:lang w:eastAsia="es-MX"/>
              </w:rPr>
              <w:t xml:space="preserve"> 554,460,168.00 </w:t>
            </w:r>
          </w:p>
        </w:tc>
        <w:tc>
          <w:tcPr>
            <w:tcW w:w="1499" w:type="dxa"/>
            <w:tcBorders>
              <w:top w:val="nil"/>
              <w:left w:val="nil"/>
              <w:bottom w:val="single" w:sz="8" w:space="0" w:color="000000"/>
              <w:right w:val="single" w:sz="8" w:space="0" w:color="000000"/>
            </w:tcBorders>
            <w:shd w:val="clear" w:color="auto" w:fill="214061"/>
            <w:noWrap/>
            <w:vAlign w:val="center"/>
            <w:hideMark/>
          </w:tcPr>
          <w:p w14:paraId="761E2DF6" w14:textId="50AC67CA" w:rsidR="005312B9" w:rsidRPr="005312B9" w:rsidRDefault="003F3767" w:rsidP="00952FEC">
            <w:pPr>
              <w:spacing w:after="120" w:line="240" w:lineRule="auto"/>
              <w:jc w:val="right"/>
              <w:rPr>
                <w:rFonts w:ascii="Arial" w:eastAsia="Times New Roman" w:hAnsi="Arial" w:cs="Arial"/>
                <w:b/>
                <w:color w:val="FFFFFF" w:themeColor="background1"/>
                <w:sz w:val="18"/>
                <w:szCs w:val="18"/>
                <w:lang w:eastAsia="es-MX"/>
              </w:rPr>
            </w:pPr>
            <w:r>
              <w:rPr>
                <w:rFonts w:ascii="Arial" w:eastAsia="Times New Roman" w:hAnsi="Arial" w:cs="Arial"/>
                <w:b/>
                <w:color w:val="FFFFFF" w:themeColor="background1"/>
                <w:sz w:val="18"/>
                <w:szCs w:val="18"/>
                <w:lang w:eastAsia="es-MX"/>
              </w:rPr>
              <w:t xml:space="preserve"> </w:t>
            </w:r>
            <w:r w:rsidR="005312B9" w:rsidRPr="005312B9">
              <w:rPr>
                <w:rFonts w:ascii="Arial" w:eastAsia="Times New Roman" w:hAnsi="Arial" w:cs="Arial"/>
                <w:b/>
                <w:color w:val="FFFFFF" w:themeColor="background1"/>
                <w:sz w:val="18"/>
                <w:szCs w:val="18"/>
                <w:lang w:eastAsia="es-MX"/>
              </w:rPr>
              <w:t xml:space="preserve">561,830,918.00 </w:t>
            </w:r>
          </w:p>
        </w:tc>
        <w:tc>
          <w:tcPr>
            <w:tcW w:w="1499" w:type="dxa"/>
            <w:tcBorders>
              <w:top w:val="nil"/>
              <w:left w:val="nil"/>
              <w:bottom w:val="single" w:sz="8" w:space="0" w:color="000000"/>
              <w:right w:val="single" w:sz="8" w:space="0" w:color="000000"/>
            </w:tcBorders>
            <w:shd w:val="clear" w:color="auto" w:fill="214061"/>
            <w:noWrap/>
            <w:vAlign w:val="center"/>
            <w:hideMark/>
          </w:tcPr>
          <w:p w14:paraId="7ED639CA" w14:textId="40D123CD" w:rsidR="005312B9" w:rsidRPr="005312B9" w:rsidRDefault="005312B9" w:rsidP="00952FEC">
            <w:pPr>
              <w:spacing w:after="120" w:line="240" w:lineRule="auto"/>
              <w:jc w:val="right"/>
              <w:rPr>
                <w:rFonts w:ascii="Arial" w:eastAsia="Times New Roman" w:hAnsi="Arial" w:cs="Arial"/>
                <w:b/>
                <w:color w:val="FFFFFF" w:themeColor="background1"/>
                <w:sz w:val="18"/>
                <w:szCs w:val="18"/>
                <w:lang w:eastAsia="es-MX"/>
              </w:rPr>
            </w:pPr>
            <w:r w:rsidRPr="005312B9">
              <w:rPr>
                <w:rFonts w:ascii="Arial" w:eastAsia="Times New Roman" w:hAnsi="Arial" w:cs="Arial"/>
                <w:b/>
                <w:color w:val="FFFFFF" w:themeColor="background1"/>
                <w:sz w:val="18"/>
                <w:szCs w:val="18"/>
                <w:lang w:eastAsia="es-MX"/>
              </w:rPr>
              <w:t xml:space="preserve"> 570,820,193.00 </w:t>
            </w:r>
          </w:p>
        </w:tc>
      </w:tr>
      <w:tr w:rsidR="00952FEC" w:rsidRPr="005312B9" w14:paraId="186F3962" w14:textId="77777777" w:rsidTr="00E715BA">
        <w:trPr>
          <w:trHeight w:val="195"/>
        </w:trPr>
        <w:tc>
          <w:tcPr>
            <w:tcW w:w="709" w:type="dxa"/>
            <w:tcBorders>
              <w:top w:val="nil"/>
              <w:left w:val="single" w:sz="8" w:space="0" w:color="000000"/>
              <w:bottom w:val="single" w:sz="8" w:space="0" w:color="000000"/>
              <w:right w:val="single" w:sz="8" w:space="0" w:color="000000"/>
            </w:tcBorders>
            <w:shd w:val="clear" w:color="auto" w:fill="8EA9DB"/>
            <w:noWrap/>
            <w:vAlign w:val="bottom"/>
            <w:hideMark/>
          </w:tcPr>
          <w:p w14:paraId="2916B8A0"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1</w:t>
            </w:r>
          </w:p>
        </w:tc>
        <w:tc>
          <w:tcPr>
            <w:tcW w:w="3260" w:type="dxa"/>
            <w:tcBorders>
              <w:top w:val="nil"/>
              <w:left w:val="nil"/>
              <w:bottom w:val="single" w:sz="8" w:space="0" w:color="000000"/>
              <w:right w:val="single" w:sz="8" w:space="0" w:color="000000"/>
            </w:tcBorders>
            <w:shd w:val="clear" w:color="auto" w:fill="8EA9DB"/>
            <w:vAlign w:val="bottom"/>
            <w:hideMark/>
          </w:tcPr>
          <w:p w14:paraId="67B588E5"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Impuestos</w:t>
            </w:r>
          </w:p>
        </w:tc>
        <w:tc>
          <w:tcPr>
            <w:tcW w:w="1640" w:type="dxa"/>
            <w:tcBorders>
              <w:top w:val="nil"/>
              <w:left w:val="nil"/>
              <w:bottom w:val="single" w:sz="8" w:space="0" w:color="000000"/>
              <w:right w:val="single" w:sz="8" w:space="0" w:color="000000"/>
            </w:tcBorders>
            <w:shd w:val="clear" w:color="auto" w:fill="8EA9DB"/>
            <w:noWrap/>
            <w:vAlign w:val="center"/>
            <w:hideMark/>
          </w:tcPr>
          <w:p w14:paraId="3A51B0ED" w14:textId="57181185"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1,157,812,349.00 </w:t>
            </w:r>
          </w:p>
        </w:tc>
        <w:tc>
          <w:tcPr>
            <w:tcW w:w="1499" w:type="dxa"/>
            <w:tcBorders>
              <w:top w:val="nil"/>
              <w:left w:val="nil"/>
              <w:bottom w:val="single" w:sz="8" w:space="0" w:color="000000"/>
              <w:right w:val="single" w:sz="8" w:space="0" w:color="000000"/>
            </w:tcBorders>
            <w:shd w:val="clear" w:color="auto" w:fill="8EA9DB"/>
            <w:noWrap/>
            <w:vAlign w:val="center"/>
            <w:hideMark/>
          </w:tcPr>
          <w:p w14:paraId="6AFD57FA" w14:textId="3F4B415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129,118,021.00 </w:t>
            </w:r>
          </w:p>
        </w:tc>
        <w:tc>
          <w:tcPr>
            <w:tcW w:w="1498" w:type="dxa"/>
            <w:tcBorders>
              <w:top w:val="nil"/>
              <w:left w:val="nil"/>
              <w:bottom w:val="single" w:sz="8" w:space="0" w:color="000000"/>
              <w:right w:val="single" w:sz="8" w:space="0" w:color="000000"/>
            </w:tcBorders>
            <w:shd w:val="clear" w:color="auto" w:fill="8EA9DB"/>
            <w:noWrap/>
            <w:vAlign w:val="center"/>
            <w:hideMark/>
          </w:tcPr>
          <w:p w14:paraId="1424F088" w14:textId="41D64207"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113,152,316.00 </w:t>
            </w:r>
          </w:p>
        </w:tc>
        <w:tc>
          <w:tcPr>
            <w:tcW w:w="1499" w:type="dxa"/>
            <w:tcBorders>
              <w:top w:val="nil"/>
              <w:left w:val="nil"/>
              <w:bottom w:val="single" w:sz="8" w:space="0" w:color="000000"/>
              <w:right w:val="single" w:sz="8" w:space="0" w:color="000000"/>
            </w:tcBorders>
            <w:shd w:val="clear" w:color="auto" w:fill="8EA9DB"/>
            <w:noWrap/>
            <w:vAlign w:val="center"/>
            <w:hideMark/>
          </w:tcPr>
          <w:p w14:paraId="682C5BA8" w14:textId="792CBE86"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87,109,563.00 </w:t>
            </w:r>
          </w:p>
        </w:tc>
        <w:tc>
          <w:tcPr>
            <w:tcW w:w="1498" w:type="dxa"/>
            <w:tcBorders>
              <w:top w:val="nil"/>
              <w:left w:val="nil"/>
              <w:bottom w:val="single" w:sz="8" w:space="0" w:color="000000"/>
              <w:right w:val="single" w:sz="8" w:space="0" w:color="000000"/>
            </w:tcBorders>
            <w:shd w:val="clear" w:color="auto" w:fill="8EA9DB"/>
            <w:noWrap/>
            <w:vAlign w:val="center"/>
            <w:hideMark/>
          </w:tcPr>
          <w:p w14:paraId="08C53C76" w14:textId="57EA340F"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42,014,305.00 </w:t>
            </w:r>
          </w:p>
        </w:tc>
        <w:tc>
          <w:tcPr>
            <w:tcW w:w="1499" w:type="dxa"/>
            <w:tcBorders>
              <w:top w:val="nil"/>
              <w:left w:val="nil"/>
              <w:bottom w:val="single" w:sz="8" w:space="0" w:color="000000"/>
              <w:right w:val="single" w:sz="8" w:space="0" w:color="000000"/>
            </w:tcBorders>
            <w:shd w:val="clear" w:color="auto" w:fill="8EA9DB"/>
            <w:noWrap/>
            <w:vAlign w:val="center"/>
            <w:hideMark/>
          </w:tcPr>
          <w:p w14:paraId="11AD3B15" w14:textId="07FF3E41"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49,559,550.00 </w:t>
            </w:r>
          </w:p>
        </w:tc>
        <w:tc>
          <w:tcPr>
            <w:tcW w:w="1499" w:type="dxa"/>
            <w:tcBorders>
              <w:top w:val="nil"/>
              <w:left w:val="nil"/>
              <w:bottom w:val="single" w:sz="8" w:space="0" w:color="000000"/>
              <w:right w:val="single" w:sz="8" w:space="0" w:color="000000"/>
            </w:tcBorders>
            <w:shd w:val="clear" w:color="auto" w:fill="8EA9DB"/>
            <w:noWrap/>
            <w:vAlign w:val="center"/>
            <w:hideMark/>
          </w:tcPr>
          <w:p w14:paraId="3DC061A8" w14:textId="3EEA8FFD"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56,822,222.00 </w:t>
            </w:r>
          </w:p>
        </w:tc>
      </w:tr>
      <w:tr w:rsidR="00952FEC" w:rsidRPr="005312B9" w14:paraId="1015CE5E" w14:textId="77777777" w:rsidTr="00E715BA">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7DF925C9"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1.1</w:t>
            </w:r>
          </w:p>
        </w:tc>
        <w:tc>
          <w:tcPr>
            <w:tcW w:w="3260" w:type="dxa"/>
            <w:tcBorders>
              <w:top w:val="nil"/>
              <w:left w:val="nil"/>
              <w:bottom w:val="single" w:sz="8" w:space="0" w:color="000000"/>
              <w:right w:val="single" w:sz="8" w:space="0" w:color="000000"/>
            </w:tcBorders>
            <w:shd w:val="clear" w:color="auto" w:fill="auto"/>
            <w:vAlign w:val="bottom"/>
            <w:hideMark/>
          </w:tcPr>
          <w:p w14:paraId="5A2B9145"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Impuestos sobre los Ingresos </w:t>
            </w:r>
          </w:p>
        </w:tc>
        <w:tc>
          <w:tcPr>
            <w:tcW w:w="1640" w:type="dxa"/>
            <w:tcBorders>
              <w:top w:val="nil"/>
              <w:left w:val="nil"/>
              <w:bottom w:val="single" w:sz="8" w:space="0" w:color="000000"/>
              <w:right w:val="single" w:sz="8" w:space="0" w:color="000000"/>
            </w:tcBorders>
            <w:shd w:val="clear" w:color="auto" w:fill="auto"/>
            <w:noWrap/>
            <w:vAlign w:val="center"/>
            <w:hideMark/>
          </w:tcPr>
          <w:p w14:paraId="5470EAA4" w14:textId="4A40BECA" w:rsidR="005312B9" w:rsidRPr="005312B9" w:rsidRDefault="00E715BA"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49,367,905.00 </w:t>
            </w:r>
          </w:p>
        </w:tc>
        <w:tc>
          <w:tcPr>
            <w:tcW w:w="1499" w:type="dxa"/>
            <w:tcBorders>
              <w:top w:val="nil"/>
              <w:left w:val="nil"/>
              <w:bottom w:val="single" w:sz="8" w:space="0" w:color="000000"/>
              <w:right w:val="single" w:sz="8" w:space="0" w:color="000000"/>
            </w:tcBorders>
            <w:shd w:val="clear" w:color="auto" w:fill="auto"/>
            <w:noWrap/>
            <w:vAlign w:val="center"/>
            <w:hideMark/>
          </w:tcPr>
          <w:p w14:paraId="0AE688F9" w14:textId="2877242B"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2,975,209.00 </w:t>
            </w:r>
          </w:p>
        </w:tc>
        <w:tc>
          <w:tcPr>
            <w:tcW w:w="1498" w:type="dxa"/>
            <w:tcBorders>
              <w:top w:val="nil"/>
              <w:left w:val="nil"/>
              <w:bottom w:val="single" w:sz="8" w:space="0" w:color="000000"/>
              <w:right w:val="single" w:sz="8" w:space="0" w:color="000000"/>
            </w:tcBorders>
            <w:shd w:val="clear" w:color="auto" w:fill="auto"/>
            <w:noWrap/>
            <w:vAlign w:val="center"/>
            <w:hideMark/>
          </w:tcPr>
          <w:p w14:paraId="49216171" w14:textId="2E38C18E"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4,117,774.00 </w:t>
            </w:r>
          </w:p>
        </w:tc>
        <w:tc>
          <w:tcPr>
            <w:tcW w:w="1499" w:type="dxa"/>
            <w:tcBorders>
              <w:top w:val="nil"/>
              <w:left w:val="nil"/>
              <w:bottom w:val="single" w:sz="8" w:space="0" w:color="000000"/>
              <w:right w:val="single" w:sz="8" w:space="0" w:color="000000"/>
            </w:tcBorders>
            <w:shd w:val="clear" w:color="auto" w:fill="auto"/>
            <w:noWrap/>
            <w:vAlign w:val="center"/>
            <w:hideMark/>
          </w:tcPr>
          <w:p w14:paraId="20A4139B" w14:textId="657062E4"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3,285,938.00 </w:t>
            </w:r>
          </w:p>
        </w:tc>
        <w:tc>
          <w:tcPr>
            <w:tcW w:w="1498" w:type="dxa"/>
            <w:tcBorders>
              <w:top w:val="nil"/>
              <w:left w:val="nil"/>
              <w:bottom w:val="single" w:sz="8" w:space="0" w:color="000000"/>
              <w:right w:val="single" w:sz="8" w:space="0" w:color="000000"/>
            </w:tcBorders>
            <w:shd w:val="clear" w:color="auto" w:fill="auto"/>
            <w:noWrap/>
            <w:vAlign w:val="center"/>
            <w:hideMark/>
          </w:tcPr>
          <w:p w14:paraId="5190D5D5" w14:textId="3B733A8B"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4,741,337.00 </w:t>
            </w:r>
          </w:p>
        </w:tc>
        <w:tc>
          <w:tcPr>
            <w:tcW w:w="1499" w:type="dxa"/>
            <w:tcBorders>
              <w:top w:val="nil"/>
              <w:left w:val="nil"/>
              <w:bottom w:val="single" w:sz="8" w:space="0" w:color="000000"/>
              <w:right w:val="single" w:sz="8" w:space="0" w:color="000000"/>
            </w:tcBorders>
            <w:shd w:val="clear" w:color="auto" w:fill="auto"/>
            <w:noWrap/>
            <w:vAlign w:val="center"/>
            <w:hideMark/>
          </w:tcPr>
          <w:p w14:paraId="3C6832E2" w14:textId="3404B9CA"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4,778,638.00 </w:t>
            </w:r>
          </w:p>
        </w:tc>
        <w:tc>
          <w:tcPr>
            <w:tcW w:w="1499" w:type="dxa"/>
            <w:tcBorders>
              <w:top w:val="nil"/>
              <w:left w:val="nil"/>
              <w:bottom w:val="single" w:sz="8" w:space="0" w:color="000000"/>
              <w:right w:val="single" w:sz="8" w:space="0" w:color="000000"/>
            </w:tcBorders>
            <w:shd w:val="clear" w:color="auto" w:fill="auto"/>
            <w:noWrap/>
            <w:vAlign w:val="center"/>
            <w:hideMark/>
          </w:tcPr>
          <w:p w14:paraId="0474CE2A" w14:textId="19314C9B"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3,912,234.00 </w:t>
            </w:r>
          </w:p>
        </w:tc>
      </w:tr>
      <w:tr w:rsidR="00952FEC" w:rsidRPr="005312B9" w14:paraId="64BD29A9" w14:textId="77777777" w:rsidTr="00E715BA">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2F9AACF6"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1.1.1</w:t>
            </w:r>
          </w:p>
        </w:tc>
        <w:tc>
          <w:tcPr>
            <w:tcW w:w="3260" w:type="dxa"/>
            <w:tcBorders>
              <w:top w:val="nil"/>
              <w:left w:val="nil"/>
              <w:bottom w:val="single" w:sz="8" w:space="0" w:color="000000"/>
              <w:right w:val="single" w:sz="8" w:space="0" w:color="000000"/>
            </w:tcBorders>
            <w:shd w:val="clear" w:color="auto" w:fill="auto"/>
            <w:vAlign w:val="bottom"/>
            <w:hideMark/>
          </w:tcPr>
          <w:p w14:paraId="5BEA37C7"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Sobre Diversiones y Espectáculos Públicos</w:t>
            </w:r>
          </w:p>
        </w:tc>
        <w:tc>
          <w:tcPr>
            <w:tcW w:w="1640" w:type="dxa"/>
            <w:tcBorders>
              <w:top w:val="nil"/>
              <w:left w:val="nil"/>
              <w:bottom w:val="single" w:sz="8" w:space="0" w:color="000000"/>
              <w:right w:val="single" w:sz="8" w:space="0" w:color="000000"/>
            </w:tcBorders>
            <w:shd w:val="clear" w:color="auto" w:fill="auto"/>
            <w:noWrap/>
            <w:vAlign w:val="center"/>
            <w:hideMark/>
          </w:tcPr>
          <w:p w14:paraId="436AA209" w14:textId="69D8CE7F"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14,809,876.00 </w:t>
            </w:r>
          </w:p>
        </w:tc>
        <w:tc>
          <w:tcPr>
            <w:tcW w:w="1499" w:type="dxa"/>
            <w:tcBorders>
              <w:top w:val="nil"/>
              <w:left w:val="nil"/>
              <w:bottom w:val="single" w:sz="8" w:space="0" w:color="000000"/>
              <w:right w:val="single" w:sz="8" w:space="0" w:color="000000"/>
            </w:tcBorders>
            <w:shd w:val="clear" w:color="auto" w:fill="auto"/>
            <w:noWrap/>
            <w:vAlign w:val="center"/>
            <w:hideMark/>
          </w:tcPr>
          <w:p w14:paraId="6CD71DD1" w14:textId="52524A3B"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456,902.00 </w:t>
            </w:r>
          </w:p>
        </w:tc>
        <w:tc>
          <w:tcPr>
            <w:tcW w:w="1498" w:type="dxa"/>
            <w:tcBorders>
              <w:top w:val="nil"/>
              <w:left w:val="nil"/>
              <w:bottom w:val="single" w:sz="8" w:space="0" w:color="000000"/>
              <w:right w:val="single" w:sz="8" w:space="0" w:color="000000"/>
            </w:tcBorders>
            <w:shd w:val="clear" w:color="auto" w:fill="auto"/>
            <w:noWrap/>
            <w:vAlign w:val="center"/>
            <w:hideMark/>
          </w:tcPr>
          <w:p w14:paraId="139FC002" w14:textId="2B305B5C"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1,538,633.00 </w:t>
            </w:r>
          </w:p>
        </w:tc>
        <w:tc>
          <w:tcPr>
            <w:tcW w:w="1499" w:type="dxa"/>
            <w:tcBorders>
              <w:top w:val="nil"/>
              <w:left w:val="nil"/>
              <w:bottom w:val="single" w:sz="8" w:space="0" w:color="000000"/>
              <w:right w:val="single" w:sz="8" w:space="0" w:color="000000"/>
            </w:tcBorders>
            <w:shd w:val="clear" w:color="auto" w:fill="auto"/>
            <w:noWrap/>
            <w:vAlign w:val="center"/>
            <w:hideMark/>
          </w:tcPr>
          <w:p w14:paraId="7295C18C" w14:textId="2D1CC5E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790,520.00 </w:t>
            </w:r>
          </w:p>
        </w:tc>
        <w:tc>
          <w:tcPr>
            <w:tcW w:w="1498" w:type="dxa"/>
            <w:tcBorders>
              <w:top w:val="nil"/>
              <w:left w:val="nil"/>
              <w:bottom w:val="single" w:sz="8" w:space="0" w:color="000000"/>
              <w:right w:val="single" w:sz="8" w:space="0" w:color="000000"/>
            </w:tcBorders>
            <w:shd w:val="clear" w:color="auto" w:fill="auto"/>
            <w:noWrap/>
            <w:vAlign w:val="center"/>
            <w:hideMark/>
          </w:tcPr>
          <w:p w14:paraId="762F1A3B" w14:textId="09B1ABCC"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1,938,389.00 </w:t>
            </w:r>
          </w:p>
        </w:tc>
        <w:tc>
          <w:tcPr>
            <w:tcW w:w="1499" w:type="dxa"/>
            <w:tcBorders>
              <w:top w:val="nil"/>
              <w:left w:val="nil"/>
              <w:bottom w:val="single" w:sz="8" w:space="0" w:color="000000"/>
              <w:right w:val="single" w:sz="8" w:space="0" w:color="000000"/>
            </w:tcBorders>
            <w:shd w:val="clear" w:color="auto" w:fill="auto"/>
            <w:noWrap/>
            <w:vAlign w:val="center"/>
            <w:hideMark/>
          </w:tcPr>
          <w:p w14:paraId="080E4BBD" w14:textId="3CAD8EE6"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1,725,192.00 </w:t>
            </w:r>
          </w:p>
        </w:tc>
        <w:tc>
          <w:tcPr>
            <w:tcW w:w="1499" w:type="dxa"/>
            <w:tcBorders>
              <w:top w:val="nil"/>
              <w:left w:val="nil"/>
              <w:bottom w:val="single" w:sz="8" w:space="0" w:color="000000"/>
              <w:right w:val="single" w:sz="8" w:space="0" w:color="000000"/>
            </w:tcBorders>
            <w:shd w:val="clear" w:color="auto" w:fill="auto"/>
            <w:noWrap/>
            <w:vAlign w:val="center"/>
            <w:hideMark/>
          </w:tcPr>
          <w:p w14:paraId="277C4058" w14:textId="63A50E86"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855,973.00 </w:t>
            </w:r>
          </w:p>
        </w:tc>
      </w:tr>
      <w:tr w:rsidR="00952FEC" w:rsidRPr="005312B9" w14:paraId="7E8854FE" w14:textId="77777777" w:rsidTr="00E715BA">
        <w:trPr>
          <w:trHeight w:val="555"/>
        </w:trPr>
        <w:tc>
          <w:tcPr>
            <w:tcW w:w="709" w:type="dxa"/>
            <w:tcBorders>
              <w:top w:val="nil"/>
              <w:left w:val="single" w:sz="8" w:space="0" w:color="000000"/>
              <w:bottom w:val="single" w:sz="8" w:space="0" w:color="000000"/>
              <w:right w:val="single" w:sz="8" w:space="0" w:color="000000"/>
            </w:tcBorders>
            <w:shd w:val="clear" w:color="auto" w:fill="auto"/>
            <w:noWrap/>
            <w:vAlign w:val="center"/>
            <w:hideMark/>
          </w:tcPr>
          <w:p w14:paraId="47F4335A"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1.1.2</w:t>
            </w:r>
          </w:p>
        </w:tc>
        <w:tc>
          <w:tcPr>
            <w:tcW w:w="3260" w:type="dxa"/>
            <w:tcBorders>
              <w:top w:val="nil"/>
              <w:left w:val="nil"/>
              <w:bottom w:val="single" w:sz="8" w:space="0" w:color="000000"/>
              <w:right w:val="single" w:sz="8" w:space="0" w:color="000000"/>
            </w:tcBorders>
            <w:shd w:val="clear" w:color="auto" w:fill="auto"/>
            <w:vAlign w:val="bottom"/>
            <w:hideMark/>
          </w:tcPr>
          <w:p w14:paraId="7E62E04E" w14:textId="4063E075"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Sobre Rifas, </w:t>
            </w:r>
            <w:r w:rsidR="00952FEC" w:rsidRPr="005312B9">
              <w:rPr>
                <w:rFonts w:ascii="Arial" w:eastAsia="Times New Roman" w:hAnsi="Arial" w:cs="Arial"/>
                <w:color w:val="000000"/>
                <w:sz w:val="18"/>
                <w:szCs w:val="18"/>
                <w:lang w:eastAsia="es-MX"/>
              </w:rPr>
              <w:t>Loterías</w:t>
            </w:r>
            <w:r w:rsidRPr="005312B9">
              <w:rPr>
                <w:rFonts w:ascii="Arial" w:eastAsia="Times New Roman" w:hAnsi="Arial" w:cs="Arial"/>
                <w:color w:val="000000"/>
                <w:sz w:val="18"/>
                <w:szCs w:val="18"/>
                <w:lang w:eastAsia="es-MX"/>
              </w:rPr>
              <w:t>, Sorteos, Concursos y toda clase de juegos permitidos</w:t>
            </w:r>
          </w:p>
        </w:tc>
        <w:tc>
          <w:tcPr>
            <w:tcW w:w="1640" w:type="dxa"/>
            <w:tcBorders>
              <w:top w:val="nil"/>
              <w:left w:val="nil"/>
              <w:bottom w:val="single" w:sz="8" w:space="0" w:color="000000"/>
              <w:right w:val="single" w:sz="8" w:space="0" w:color="000000"/>
            </w:tcBorders>
            <w:shd w:val="clear" w:color="auto" w:fill="auto"/>
            <w:noWrap/>
            <w:vAlign w:val="center"/>
            <w:hideMark/>
          </w:tcPr>
          <w:p w14:paraId="3243FDA8" w14:textId="1066CC0B"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34,558,029.00 </w:t>
            </w:r>
          </w:p>
        </w:tc>
        <w:tc>
          <w:tcPr>
            <w:tcW w:w="1499" w:type="dxa"/>
            <w:tcBorders>
              <w:top w:val="nil"/>
              <w:left w:val="nil"/>
              <w:bottom w:val="single" w:sz="8" w:space="0" w:color="000000"/>
              <w:right w:val="single" w:sz="8" w:space="0" w:color="000000"/>
            </w:tcBorders>
            <w:shd w:val="clear" w:color="auto" w:fill="auto"/>
            <w:noWrap/>
            <w:vAlign w:val="center"/>
            <w:hideMark/>
          </w:tcPr>
          <w:p w14:paraId="7566F077" w14:textId="7014D246"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2,518,307.00 </w:t>
            </w:r>
          </w:p>
        </w:tc>
        <w:tc>
          <w:tcPr>
            <w:tcW w:w="1498" w:type="dxa"/>
            <w:tcBorders>
              <w:top w:val="nil"/>
              <w:left w:val="nil"/>
              <w:bottom w:val="single" w:sz="8" w:space="0" w:color="000000"/>
              <w:right w:val="single" w:sz="8" w:space="0" w:color="000000"/>
            </w:tcBorders>
            <w:shd w:val="clear" w:color="auto" w:fill="auto"/>
            <w:noWrap/>
            <w:vAlign w:val="center"/>
            <w:hideMark/>
          </w:tcPr>
          <w:p w14:paraId="09240EA7" w14:textId="0975BFED"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2,579,141.00 </w:t>
            </w:r>
          </w:p>
        </w:tc>
        <w:tc>
          <w:tcPr>
            <w:tcW w:w="1499" w:type="dxa"/>
            <w:tcBorders>
              <w:top w:val="nil"/>
              <w:left w:val="nil"/>
              <w:bottom w:val="single" w:sz="8" w:space="0" w:color="000000"/>
              <w:right w:val="single" w:sz="8" w:space="0" w:color="000000"/>
            </w:tcBorders>
            <w:shd w:val="clear" w:color="auto" w:fill="auto"/>
            <w:noWrap/>
            <w:vAlign w:val="center"/>
            <w:hideMark/>
          </w:tcPr>
          <w:p w14:paraId="4752D53D" w14:textId="684FE701"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2,495,418.00 </w:t>
            </w:r>
          </w:p>
        </w:tc>
        <w:tc>
          <w:tcPr>
            <w:tcW w:w="1498" w:type="dxa"/>
            <w:tcBorders>
              <w:top w:val="nil"/>
              <w:left w:val="nil"/>
              <w:bottom w:val="single" w:sz="8" w:space="0" w:color="000000"/>
              <w:right w:val="single" w:sz="8" w:space="0" w:color="000000"/>
            </w:tcBorders>
            <w:shd w:val="clear" w:color="auto" w:fill="auto"/>
            <w:noWrap/>
            <w:vAlign w:val="center"/>
            <w:hideMark/>
          </w:tcPr>
          <w:p w14:paraId="4FCB6452" w14:textId="3C059BFB"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2,802,948.00 </w:t>
            </w:r>
          </w:p>
        </w:tc>
        <w:tc>
          <w:tcPr>
            <w:tcW w:w="1499" w:type="dxa"/>
            <w:tcBorders>
              <w:top w:val="nil"/>
              <w:left w:val="nil"/>
              <w:bottom w:val="single" w:sz="8" w:space="0" w:color="000000"/>
              <w:right w:val="single" w:sz="8" w:space="0" w:color="000000"/>
            </w:tcBorders>
            <w:shd w:val="clear" w:color="auto" w:fill="auto"/>
            <w:noWrap/>
            <w:vAlign w:val="center"/>
            <w:hideMark/>
          </w:tcPr>
          <w:p w14:paraId="48D46B7D" w14:textId="64D10F9B"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3,053,446.00 </w:t>
            </w:r>
          </w:p>
        </w:tc>
        <w:tc>
          <w:tcPr>
            <w:tcW w:w="1499" w:type="dxa"/>
            <w:tcBorders>
              <w:top w:val="nil"/>
              <w:left w:val="nil"/>
              <w:bottom w:val="single" w:sz="8" w:space="0" w:color="000000"/>
              <w:right w:val="single" w:sz="8" w:space="0" w:color="000000"/>
            </w:tcBorders>
            <w:shd w:val="clear" w:color="auto" w:fill="auto"/>
            <w:noWrap/>
            <w:vAlign w:val="center"/>
            <w:hideMark/>
          </w:tcPr>
          <w:p w14:paraId="182C821D" w14:textId="2A1AB916"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3,056,261.00 </w:t>
            </w:r>
          </w:p>
        </w:tc>
      </w:tr>
      <w:tr w:rsidR="00952FEC" w:rsidRPr="005312B9" w14:paraId="249F0FC3" w14:textId="77777777" w:rsidTr="00E715BA">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4F3198E5"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1.2</w:t>
            </w:r>
          </w:p>
        </w:tc>
        <w:tc>
          <w:tcPr>
            <w:tcW w:w="3260" w:type="dxa"/>
            <w:tcBorders>
              <w:top w:val="nil"/>
              <w:left w:val="nil"/>
              <w:bottom w:val="single" w:sz="8" w:space="0" w:color="000000"/>
              <w:right w:val="single" w:sz="8" w:space="0" w:color="000000"/>
            </w:tcBorders>
            <w:shd w:val="clear" w:color="auto" w:fill="auto"/>
            <w:vAlign w:val="bottom"/>
            <w:hideMark/>
          </w:tcPr>
          <w:p w14:paraId="3CC37683"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Impuestos sobre el Patrimonio</w:t>
            </w:r>
          </w:p>
        </w:tc>
        <w:tc>
          <w:tcPr>
            <w:tcW w:w="1640" w:type="dxa"/>
            <w:tcBorders>
              <w:top w:val="nil"/>
              <w:left w:val="nil"/>
              <w:bottom w:val="single" w:sz="8" w:space="0" w:color="000000"/>
              <w:right w:val="single" w:sz="8" w:space="0" w:color="000000"/>
            </w:tcBorders>
            <w:shd w:val="clear" w:color="auto" w:fill="auto"/>
            <w:noWrap/>
            <w:vAlign w:val="center"/>
            <w:hideMark/>
          </w:tcPr>
          <w:p w14:paraId="31A659F4" w14:textId="24130655"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1,044,662,443.00 </w:t>
            </w:r>
          </w:p>
        </w:tc>
        <w:tc>
          <w:tcPr>
            <w:tcW w:w="1499" w:type="dxa"/>
            <w:tcBorders>
              <w:top w:val="nil"/>
              <w:left w:val="nil"/>
              <w:bottom w:val="single" w:sz="8" w:space="0" w:color="000000"/>
              <w:right w:val="single" w:sz="8" w:space="0" w:color="000000"/>
            </w:tcBorders>
            <w:shd w:val="clear" w:color="auto" w:fill="auto"/>
            <w:noWrap/>
            <w:vAlign w:val="center"/>
            <w:hideMark/>
          </w:tcPr>
          <w:p w14:paraId="55D5C1BA" w14:textId="064EAC99"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121,057,990.00 </w:t>
            </w:r>
          </w:p>
        </w:tc>
        <w:tc>
          <w:tcPr>
            <w:tcW w:w="1498" w:type="dxa"/>
            <w:tcBorders>
              <w:top w:val="nil"/>
              <w:left w:val="nil"/>
              <w:bottom w:val="single" w:sz="8" w:space="0" w:color="000000"/>
              <w:right w:val="single" w:sz="8" w:space="0" w:color="000000"/>
            </w:tcBorders>
            <w:shd w:val="clear" w:color="auto" w:fill="auto"/>
            <w:noWrap/>
            <w:vAlign w:val="center"/>
            <w:hideMark/>
          </w:tcPr>
          <w:p w14:paraId="0475DF7B" w14:textId="1CC1A478"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103,065,419.00 </w:t>
            </w:r>
          </w:p>
        </w:tc>
        <w:tc>
          <w:tcPr>
            <w:tcW w:w="1499" w:type="dxa"/>
            <w:tcBorders>
              <w:top w:val="nil"/>
              <w:left w:val="nil"/>
              <w:bottom w:val="single" w:sz="8" w:space="0" w:color="000000"/>
              <w:right w:val="single" w:sz="8" w:space="0" w:color="000000"/>
            </w:tcBorders>
            <w:shd w:val="clear" w:color="auto" w:fill="auto"/>
            <w:noWrap/>
            <w:vAlign w:val="center"/>
            <w:hideMark/>
          </w:tcPr>
          <w:p w14:paraId="390B1C2B" w14:textId="0A6F4608"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78,125,546.00 </w:t>
            </w:r>
          </w:p>
        </w:tc>
        <w:tc>
          <w:tcPr>
            <w:tcW w:w="1498" w:type="dxa"/>
            <w:tcBorders>
              <w:top w:val="nil"/>
              <w:left w:val="nil"/>
              <w:bottom w:val="single" w:sz="8" w:space="0" w:color="000000"/>
              <w:right w:val="single" w:sz="8" w:space="0" w:color="000000"/>
            </w:tcBorders>
            <w:shd w:val="clear" w:color="auto" w:fill="auto"/>
            <w:noWrap/>
            <w:vAlign w:val="center"/>
            <w:hideMark/>
          </w:tcPr>
          <w:p w14:paraId="7A447715" w14:textId="0D5EF662"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33,525,601.00 </w:t>
            </w:r>
          </w:p>
        </w:tc>
        <w:tc>
          <w:tcPr>
            <w:tcW w:w="1499" w:type="dxa"/>
            <w:tcBorders>
              <w:top w:val="nil"/>
              <w:left w:val="nil"/>
              <w:bottom w:val="single" w:sz="8" w:space="0" w:color="000000"/>
              <w:right w:val="single" w:sz="8" w:space="0" w:color="000000"/>
            </w:tcBorders>
            <w:shd w:val="clear" w:color="auto" w:fill="auto"/>
            <w:noWrap/>
            <w:vAlign w:val="center"/>
            <w:hideMark/>
          </w:tcPr>
          <w:p w14:paraId="2F995C30" w14:textId="11AF8D9A"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39,254,274.00 </w:t>
            </w:r>
          </w:p>
        </w:tc>
        <w:tc>
          <w:tcPr>
            <w:tcW w:w="1499" w:type="dxa"/>
            <w:tcBorders>
              <w:top w:val="nil"/>
              <w:left w:val="nil"/>
              <w:bottom w:val="single" w:sz="8" w:space="0" w:color="000000"/>
              <w:right w:val="single" w:sz="8" w:space="0" w:color="000000"/>
            </w:tcBorders>
            <w:shd w:val="clear" w:color="auto" w:fill="auto"/>
            <w:noWrap/>
            <w:vAlign w:val="center"/>
            <w:hideMark/>
          </w:tcPr>
          <w:p w14:paraId="29726525" w14:textId="5483CB34"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48,260,828.00 </w:t>
            </w:r>
          </w:p>
        </w:tc>
      </w:tr>
      <w:tr w:rsidR="00952FEC" w:rsidRPr="005312B9" w14:paraId="4E43AE68" w14:textId="77777777" w:rsidTr="00E715BA">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052C8515"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1.2.1</w:t>
            </w:r>
          </w:p>
        </w:tc>
        <w:tc>
          <w:tcPr>
            <w:tcW w:w="3260" w:type="dxa"/>
            <w:tcBorders>
              <w:top w:val="nil"/>
              <w:left w:val="nil"/>
              <w:bottom w:val="single" w:sz="8" w:space="0" w:color="000000"/>
              <w:right w:val="single" w:sz="8" w:space="0" w:color="000000"/>
            </w:tcBorders>
            <w:shd w:val="clear" w:color="auto" w:fill="auto"/>
            <w:vAlign w:val="bottom"/>
            <w:hideMark/>
          </w:tcPr>
          <w:p w14:paraId="17FA36EC"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Predial</w:t>
            </w:r>
          </w:p>
        </w:tc>
        <w:tc>
          <w:tcPr>
            <w:tcW w:w="1640" w:type="dxa"/>
            <w:tcBorders>
              <w:top w:val="nil"/>
              <w:left w:val="nil"/>
              <w:bottom w:val="single" w:sz="8" w:space="0" w:color="000000"/>
              <w:right w:val="single" w:sz="8" w:space="0" w:color="000000"/>
            </w:tcBorders>
            <w:shd w:val="clear" w:color="auto" w:fill="auto"/>
            <w:noWrap/>
            <w:vAlign w:val="center"/>
            <w:hideMark/>
          </w:tcPr>
          <w:p w14:paraId="7519A95D" w14:textId="6CA574AB"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788,641,198.00 </w:t>
            </w:r>
          </w:p>
        </w:tc>
        <w:tc>
          <w:tcPr>
            <w:tcW w:w="1499" w:type="dxa"/>
            <w:tcBorders>
              <w:top w:val="nil"/>
              <w:left w:val="nil"/>
              <w:bottom w:val="single" w:sz="8" w:space="0" w:color="000000"/>
              <w:right w:val="single" w:sz="8" w:space="0" w:color="000000"/>
            </w:tcBorders>
            <w:shd w:val="clear" w:color="auto" w:fill="auto"/>
            <w:noWrap/>
            <w:vAlign w:val="center"/>
            <w:hideMark/>
          </w:tcPr>
          <w:p w14:paraId="74834660" w14:textId="4FBF896E"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105,317,126.00 </w:t>
            </w:r>
          </w:p>
        </w:tc>
        <w:tc>
          <w:tcPr>
            <w:tcW w:w="1498" w:type="dxa"/>
            <w:tcBorders>
              <w:top w:val="nil"/>
              <w:left w:val="nil"/>
              <w:bottom w:val="single" w:sz="8" w:space="0" w:color="000000"/>
              <w:right w:val="single" w:sz="8" w:space="0" w:color="000000"/>
            </w:tcBorders>
            <w:shd w:val="clear" w:color="auto" w:fill="auto"/>
            <w:noWrap/>
            <w:vAlign w:val="center"/>
            <w:hideMark/>
          </w:tcPr>
          <w:p w14:paraId="6B2FB8CC" w14:textId="35CDA455"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77,135,645.00 </w:t>
            </w:r>
          </w:p>
        </w:tc>
        <w:tc>
          <w:tcPr>
            <w:tcW w:w="1499" w:type="dxa"/>
            <w:tcBorders>
              <w:top w:val="nil"/>
              <w:left w:val="nil"/>
              <w:bottom w:val="single" w:sz="8" w:space="0" w:color="000000"/>
              <w:right w:val="single" w:sz="8" w:space="0" w:color="000000"/>
            </w:tcBorders>
            <w:shd w:val="clear" w:color="auto" w:fill="auto"/>
            <w:noWrap/>
            <w:vAlign w:val="center"/>
            <w:hideMark/>
          </w:tcPr>
          <w:p w14:paraId="20D167EB" w14:textId="21B585D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53,784,937.00 </w:t>
            </w:r>
          </w:p>
        </w:tc>
        <w:tc>
          <w:tcPr>
            <w:tcW w:w="1498" w:type="dxa"/>
            <w:tcBorders>
              <w:top w:val="nil"/>
              <w:left w:val="nil"/>
              <w:bottom w:val="single" w:sz="8" w:space="0" w:color="000000"/>
              <w:right w:val="single" w:sz="8" w:space="0" w:color="000000"/>
            </w:tcBorders>
            <w:shd w:val="clear" w:color="auto" w:fill="auto"/>
            <w:noWrap/>
            <w:vAlign w:val="center"/>
            <w:hideMark/>
          </w:tcPr>
          <w:p w14:paraId="1C8C54F3" w14:textId="13FC45E2"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20,124,033.00 </w:t>
            </w:r>
          </w:p>
        </w:tc>
        <w:tc>
          <w:tcPr>
            <w:tcW w:w="1499" w:type="dxa"/>
            <w:tcBorders>
              <w:top w:val="nil"/>
              <w:left w:val="nil"/>
              <w:bottom w:val="single" w:sz="8" w:space="0" w:color="000000"/>
              <w:right w:val="single" w:sz="8" w:space="0" w:color="000000"/>
            </w:tcBorders>
            <w:shd w:val="clear" w:color="auto" w:fill="auto"/>
            <w:noWrap/>
            <w:vAlign w:val="center"/>
            <w:hideMark/>
          </w:tcPr>
          <w:p w14:paraId="4EA3B90E" w14:textId="58662B9E"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14,681,801.00 </w:t>
            </w:r>
          </w:p>
        </w:tc>
        <w:tc>
          <w:tcPr>
            <w:tcW w:w="1499" w:type="dxa"/>
            <w:tcBorders>
              <w:top w:val="nil"/>
              <w:left w:val="nil"/>
              <w:bottom w:val="single" w:sz="8" w:space="0" w:color="000000"/>
              <w:right w:val="single" w:sz="8" w:space="0" w:color="000000"/>
            </w:tcBorders>
            <w:shd w:val="clear" w:color="auto" w:fill="auto"/>
            <w:noWrap/>
            <w:vAlign w:val="center"/>
            <w:hideMark/>
          </w:tcPr>
          <w:p w14:paraId="79FF3290" w14:textId="344AF774"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18,938,169.00 </w:t>
            </w:r>
          </w:p>
        </w:tc>
      </w:tr>
      <w:tr w:rsidR="00952FEC" w:rsidRPr="005312B9" w14:paraId="5283FAA8" w14:textId="77777777" w:rsidTr="00E715BA">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center"/>
            <w:hideMark/>
          </w:tcPr>
          <w:p w14:paraId="15869B6F"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1.2.2</w:t>
            </w:r>
          </w:p>
        </w:tc>
        <w:tc>
          <w:tcPr>
            <w:tcW w:w="3260" w:type="dxa"/>
            <w:tcBorders>
              <w:top w:val="nil"/>
              <w:left w:val="nil"/>
              <w:bottom w:val="single" w:sz="8" w:space="0" w:color="000000"/>
              <w:right w:val="single" w:sz="8" w:space="0" w:color="000000"/>
            </w:tcBorders>
            <w:shd w:val="clear" w:color="auto" w:fill="auto"/>
            <w:vAlign w:val="bottom"/>
            <w:hideMark/>
          </w:tcPr>
          <w:p w14:paraId="6805A805"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Sobre Adquisición de Bienes Inmuebles</w:t>
            </w:r>
          </w:p>
        </w:tc>
        <w:tc>
          <w:tcPr>
            <w:tcW w:w="1640" w:type="dxa"/>
            <w:tcBorders>
              <w:top w:val="nil"/>
              <w:left w:val="nil"/>
              <w:bottom w:val="single" w:sz="8" w:space="0" w:color="000000"/>
              <w:right w:val="single" w:sz="8" w:space="0" w:color="000000"/>
            </w:tcBorders>
            <w:shd w:val="clear" w:color="auto" w:fill="auto"/>
            <w:noWrap/>
            <w:vAlign w:val="center"/>
            <w:hideMark/>
          </w:tcPr>
          <w:p w14:paraId="3C0BB896" w14:textId="3BCB8BCF"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256,021,245.00 </w:t>
            </w:r>
          </w:p>
        </w:tc>
        <w:tc>
          <w:tcPr>
            <w:tcW w:w="1499" w:type="dxa"/>
            <w:tcBorders>
              <w:top w:val="nil"/>
              <w:left w:val="nil"/>
              <w:bottom w:val="single" w:sz="8" w:space="0" w:color="000000"/>
              <w:right w:val="single" w:sz="8" w:space="0" w:color="000000"/>
            </w:tcBorders>
            <w:shd w:val="clear" w:color="auto" w:fill="auto"/>
            <w:noWrap/>
            <w:vAlign w:val="center"/>
            <w:hideMark/>
          </w:tcPr>
          <w:p w14:paraId="28B51422" w14:textId="11B00B12"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15,740,864.00 </w:t>
            </w:r>
          </w:p>
        </w:tc>
        <w:tc>
          <w:tcPr>
            <w:tcW w:w="1498" w:type="dxa"/>
            <w:tcBorders>
              <w:top w:val="nil"/>
              <w:left w:val="nil"/>
              <w:bottom w:val="single" w:sz="8" w:space="0" w:color="000000"/>
              <w:right w:val="single" w:sz="8" w:space="0" w:color="000000"/>
            </w:tcBorders>
            <w:shd w:val="clear" w:color="auto" w:fill="auto"/>
            <w:noWrap/>
            <w:vAlign w:val="center"/>
            <w:hideMark/>
          </w:tcPr>
          <w:p w14:paraId="45D21453" w14:textId="67F5F5E9"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25,929,774.00 </w:t>
            </w:r>
          </w:p>
        </w:tc>
        <w:tc>
          <w:tcPr>
            <w:tcW w:w="1499" w:type="dxa"/>
            <w:tcBorders>
              <w:top w:val="nil"/>
              <w:left w:val="nil"/>
              <w:bottom w:val="single" w:sz="8" w:space="0" w:color="000000"/>
              <w:right w:val="single" w:sz="8" w:space="0" w:color="000000"/>
            </w:tcBorders>
            <w:shd w:val="clear" w:color="auto" w:fill="auto"/>
            <w:noWrap/>
            <w:vAlign w:val="center"/>
            <w:hideMark/>
          </w:tcPr>
          <w:p w14:paraId="276281EE" w14:textId="60E21D32"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24,340,609.00 </w:t>
            </w:r>
          </w:p>
        </w:tc>
        <w:tc>
          <w:tcPr>
            <w:tcW w:w="1498" w:type="dxa"/>
            <w:tcBorders>
              <w:top w:val="nil"/>
              <w:left w:val="nil"/>
              <w:bottom w:val="single" w:sz="8" w:space="0" w:color="000000"/>
              <w:right w:val="single" w:sz="8" w:space="0" w:color="000000"/>
            </w:tcBorders>
            <w:shd w:val="clear" w:color="auto" w:fill="auto"/>
            <w:noWrap/>
            <w:vAlign w:val="center"/>
            <w:hideMark/>
          </w:tcPr>
          <w:p w14:paraId="091F4FC5" w14:textId="1F0A90AE"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13,401,568.00 </w:t>
            </w:r>
          </w:p>
        </w:tc>
        <w:tc>
          <w:tcPr>
            <w:tcW w:w="1499" w:type="dxa"/>
            <w:tcBorders>
              <w:top w:val="nil"/>
              <w:left w:val="nil"/>
              <w:bottom w:val="single" w:sz="8" w:space="0" w:color="000000"/>
              <w:right w:val="single" w:sz="8" w:space="0" w:color="000000"/>
            </w:tcBorders>
            <w:shd w:val="clear" w:color="auto" w:fill="auto"/>
            <w:noWrap/>
            <w:vAlign w:val="center"/>
            <w:hideMark/>
          </w:tcPr>
          <w:p w14:paraId="1143F6E9" w14:textId="4159121D"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24,572,473.00 </w:t>
            </w:r>
          </w:p>
        </w:tc>
        <w:tc>
          <w:tcPr>
            <w:tcW w:w="1499" w:type="dxa"/>
            <w:tcBorders>
              <w:top w:val="nil"/>
              <w:left w:val="nil"/>
              <w:bottom w:val="single" w:sz="8" w:space="0" w:color="000000"/>
              <w:right w:val="single" w:sz="8" w:space="0" w:color="000000"/>
            </w:tcBorders>
            <w:shd w:val="clear" w:color="auto" w:fill="auto"/>
            <w:noWrap/>
            <w:vAlign w:val="center"/>
            <w:hideMark/>
          </w:tcPr>
          <w:p w14:paraId="776400EA" w14:textId="72F79D58"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29,322,659.00 </w:t>
            </w:r>
          </w:p>
        </w:tc>
      </w:tr>
      <w:tr w:rsidR="00952FEC" w:rsidRPr="005312B9" w14:paraId="138C8E17" w14:textId="77777777" w:rsidTr="00E715BA">
        <w:trPr>
          <w:trHeight w:val="55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2C33DD5E"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1.3</w:t>
            </w:r>
          </w:p>
        </w:tc>
        <w:tc>
          <w:tcPr>
            <w:tcW w:w="3260" w:type="dxa"/>
            <w:tcBorders>
              <w:top w:val="nil"/>
              <w:left w:val="nil"/>
              <w:bottom w:val="single" w:sz="8" w:space="0" w:color="000000"/>
              <w:right w:val="single" w:sz="8" w:space="0" w:color="000000"/>
            </w:tcBorders>
            <w:shd w:val="clear" w:color="auto" w:fill="auto"/>
            <w:vAlign w:val="bottom"/>
            <w:hideMark/>
          </w:tcPr>
          <w:p w14:paraId="5CC02CEC"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Impuestos sobre la producción, el consumo y las transacciones</w:t>
            </w:r>
          </w:p>
        </w:tc>
        <w:tc>
          <w:tcPr>
            <w:tcW w:w="1640" w:type="dxa"/>
            <w:tcBorders>
              <w:top w:val="nil"/>
              <w:left w:val="nil"/>
              <w:bottom w:val="single" w:sz="8" w:space="0" w:color="000000"/>
              <w:right w:val="single" w:sz="8" w:space="0" w:color="000000"/>
            </w:tcBorders>
            <w:shd w:val="clear" w:color="auto" w:fill="auto"/>
            <w:noWrap/>
            <w:vAlign w:val="center"/>
            <w:hideMark/>
          </w:tcPr>
          <w:p w14:paraId="53884867" w14:textId="7AA75694"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2E4E7C1F" w14:textId="0E48B26D"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13FC8FE6" w14:textId="5D316E72"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5B292DD7" w14:textId="6E60E53C"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55D06F4A" w14:textId="48602038"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384A5016" w14:textId="36723581"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15EF2C8B" w14:textId="0EB89931"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50178E2A" w14:textId="77777777" w:rsidTr="00E715BA">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1233C7AC"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1.4</w:t>
            </w:r>
          </w:p>
        </w:tc>
        <w:tc>
          <w:tcPr>
            <w:tcW w:w="3260" w:type="dxa"/>
            <w:tcBorders>
              <w:top w:val="nil"/>
              <w:left w:val="nil"/>
              <w:bottom w:val="single" w:sz="8" w:space="0" w:color="000000"/>
              <w:right w:val="single" w:sz="8" w:space="0" w:color="000000"/>
            </w:tcBorders>
            <w:shd w:val="clear" w:color="auto" w:fill="auto"/>
            <w:vAlign w:val="bottom"/>
            <w:hideMark/>
          </w:tcPr>
          <w:p w14:paraId="677FD79D"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Impuestos al Comercio Exterior</w:t>
            </w:r>
          </w:p>
        </w:tc>
        <w:tc>
          <w:tcPr>
            <w:tcW w:w="1640" w:type="dxa"/>
            <w:tcBorders>
              <w:top w:val="nil"/>
              <w:left w:val="nil"/>
              <w:bottom w:val="single" w:sz="8" w:space="0" w:color="000000"/>
              <w:right w:val="single" w:sz="8" w:space="0" w:color="000000"/>
            </w:tcBorders>
            <w:shd w:val="clear" w:color="auto" w:fill="auto"/>
            <w:noWrap/>
            <w:vAlign w:val="center"/>
            <w:hideMark/>
          </w:tcPr>
          <w:p w14:paraId="2E7FA2D7" w14:textId="1ABD93C4"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7196CECB" w14:textId="46A76D12"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418846E5" w14:textId="2DDCA58E"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2414907E" w14:textId="563C64BE"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43F7E852" w14:textId="75BEAA74"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1898749F" w14:textId="62B6EE5D"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2BBEC1A5" w14:textId="62B8DA36"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6C62EFE2" w14:textId="77777777" w:rsidTr="00E715BA">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32B5B614"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1.5</w:t>
            </w:r>
          </w:p>
        </w:tc>
        <w:tc>
          <w:tcPr>
            <w:tcW w:w="3260" w:type="dxa"/>
            <w:tcBorders>
              <w:top w:val="nil"/>
              <w:left w:val="nil"/>
              <w:bottom w:val="single" w:sz="8" w:space="0" w:color="000000"/>
              <w:right w:val="single" w:sz="8" w:space="0" w:color="000000"/>
            </w:tcBorders>
            <w:shd w:val="clear" w:color="auto" w:fill="auto"/>
            <w:vAlign w:val="bottom"/>
            <w:hideMark/>
          </w:tcPr>
          <w:p w14:paraId="0016E86C"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Impuestos Sobre Nóminas y Asimilables</w:t>
            </w:r>
          </w:p>
        </w:tc>
        <w:tc>
          <w:tcPr>
            <w:tcW w:w="1640" w:type="dxa"/>
            <w:tcBorders>
              <w:top w:val="nil"/>
              <w:left w:val="nil"/>
              <w:bottom w:val="single" w:sz="8" w:space="0" w:color="000000"/>
              <w:right w:val="single" w:sz="8" w:space="0" w:color="000000"/>
            </w:tcBorders>
            <w:shd w:val="clear" w:color="auto" w:fill="auto"/>
            <w:noWrap/>
            <w:vAlign w:val="center"/>
            <w:hideMark/>
          </w:tcPr>
          <w:p w14:paraId="09DF31D5" w14:textId="53F84427"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52876D81" w14:textId="791F8F22"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3080CD0B" w14:textId="7AE25C6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5846E4D4" w14:textId="360BE234"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32C57DF2" w14:textId="58BBB0D7"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5D7D7A17" w14:textId="2B81DAA2"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31C1A1A4" w14:textId="7323EFE5"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10579252" w14:textId="77777777" w:rsidTr="00E715BA">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2A99B31B"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1.6</w:t>
            </w:r>
          </w:p>
        </w:tc>
        <w:tc>
          <w:tcPr>
            <w:tcW w:w="3260" w:type="dxa"/>
            <w:tcBorders>
              <w:top w:val="nil"/>
              <w:left w:val="nil"/>
              <w:bottom w:val="single" w:sz="8" w:space="0" w:color="000000"/>
              <w:right w:val="single" w:sz="8" w:space="0" w:color="000000"/>
            </w:tcBorders>
            <w:shd w:val="clear" w:color="auto" w:fill="auto"/>
            <w:vAlign w:val="bottom"/>
            <w:hideMark/>
          </w:tcPr>
          <w:p w14:paraId="6578CBFA"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Impuestos Ecológicos</w:t>
            </w:r>
          </w:p>
        </w:tc>
        <w:tc>
          <w:tcPr>
            <w:tcW w:w="1640" w:type="dxa"/>
            <w:tcBorders>
              <w:top w:val="nil"/>
              <w:left w:val="nil"/>
              <w:bottom w:val="single" w:sz="8" w:space="0" w:color="000000"/>
              <w:right w:val="single" w:sz="8" w:space="0" w:color="000000"/>
            </w:tcBorders>
            <w:shd w:val="clear" w:color="auto" w:fill="auto"/>
            <w:noWrap/>
            <w:vAlign w:val="center"/>
            <w:hideMark/>
          </w:tcPr>
          <w:p w14:paraId="6636265C" w14:textId="058A9C71"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466A90E1" w14:textId="5BAD4E09"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0144F271" w14:textId="663A92FD"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4D157F57" w14:textId="27E60B6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4CC2FF7A" w14:textId="73691CF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6FCFCC93" w14:textId="2F402A5D"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11E81AC4" w14:textId="60F0A286"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07D7FB1B" w14:textId="77777777" w:rsidTr="00E715BA">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0A950159"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1.7</w:t>
            </w:r>
          </w:p>
        </w:tc>
        <w:tc>
          <w:tcPr>
            <w:tcW w:w="3260" w:type="dxa"/>
            <w:tcBorders>
              <w:top w:val="nil"/>
              <w:left w:val="nil"/>
              <w:bottom w:val="single" w:sz="8" w:space="0" w:color="000000"/>
              <w:right w:val="single" w:sz="8" w:space="0" w:color="000000"/>
            </w:tcBorders>
            <w:shd w:val="clear" w:color="auto" w:fill="auto"/>
            <w:vAlign w:val="bottom"/>
            <w:hideMark/>
          </w:tcPr>
          <w:p w14:paraId="11617798"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Accesorios de Impuestos</w:t>
            </w:r>
          </w:p>
        </w:tc>
        <w:tc>
          <w:tcPr>
            <w:tcW w:w="1640" w:type="dxa"/>
            <w:tcBorders>
              <w:top w:val="nil"/>
              <w:left w:val="nil"/>
              <w:bottom w:val="single" w:sz="8" w:space="0" w:color="000000"/>
              <w:right w:val="single" w:sz="8" w:space="0" w:color="000000"/>
            </w:tcBorders>
            <w:shd w:val="clear" w:color="auto" w:fill="auto"/>
            <w:noWrap/>
            <w:vAlign w:val="center"/>
            <w:hideMark/>
          </w:tcPr>
          <w:p w14:paraId="6335C7E6" w14:textId="2557966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63,782,001.00 </w:t>
            </w:r>
          </w:p>
        </w:tc>
        <w:tc>
          <w:tcPr>
            <w:tcW w:w="1499" w:type="dxa"/>
            <w:tcBorders>
              <w:top w:val="nil"/>
              <w:left w:val="nil"/>
              <w:bottom w:val="single" w:sz="8" w:space="0" w:color="000000"/>
              <w:right w:val="single" w:sz="8" w:space="0" w:color="000000"/>
            </w:tcBorders>
            <w:shd w:val="clear" w:color="auto" w:fill="auto"/>
            <w:noWrap/>
            <w:vAlign w:val="center"/>
            <w:hideMark/>
          </w:tcPr>
          <w:p w14:paraId="2142BFE9" w14:textId="59835E56"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5,084,822.00 </w:t>
            </w:r>
          </w:p>
        </w:tc>
        <w:tc>
          <w:tcPr>
            <w:tcW w:w="1498" w:type="dxa"/>
            <w:tcBorders>
              <w:top w:val="nil"/>
              <w:left w:val="nil"/>
              <w:bottom w:val="single" w:sz="8" w:space="0" w:color="000000"/>
              <w:right w:val="single" w:sz="8" w:space="0" w:color="000000"/>
            </w:tcBorders>
            <w:shd w:val="clear" w:color="auto" w:fill="auto"/>
            <w:noWrap/>
            <w:vAlign w:val="center"/>
            <w:hideMark/>
          </w:tcPr>
          <w:p w14:paraId="18C92311" w14:textId="665BAEE9"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5,969,123.00 </w:t>
            </w:r>
          </w:p>
        </w:tc>
        <w:tc>
          <w:tcPr>
            <w:tcW w:w="1499" w:type="dxa"/>
            <w:tcBorders>
              <w:top w:val="nil"/>
              <w:left w:val="nil"/>
              <w:bottom w:val="single" w:sz="8" w:space="0" w:color="000000"/>
              <w:right w:val="single" w:sz="8" w:space="0" w:color="000000"/>
            </w:tcBorders>
            <w:shd w:val="clear" w:color="auto" w:fill="auto"/>
            <w:noWrap/>
            <w:vAlign w:val="center"/>
            <w:hideMark/>
          </w:tcPr>
          <w:p w14:paraId="7752F959" w14:textId="2C5E6A2A"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5,698,079.00 </w:t>
            </w:r>
          </w:p>
        </w:tc>
        <w:tc>
          <w:tcPr>
            <w:tcW w:w="1498" w:type="dxa"/>
            <w:tcBorders>
              <w:top w:val="nil"/>
              <w:left w:val="nil"/>
              <w:bottom w:val="single" w:sz="8" w:space="0" w:color="000000"/>
              <w:right w:val="single" w:sz="8" w:space="0" w:color="000000"/>
            </w:tcBorders>
            <w:shd w:val="clear" w:color="auto" w:fill="auto"/>
            <w:noWrap/>
            <w:vAlign w:val="center"/>
            <w:hideMark/>
          </w:tcPr>
          <w:p w14:paraId="4534B1AF" w14:textId="6651197F"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3,747,367.00 </w:t>
            </w:r>
          </w:p>
        </w:tc>
        <w:tc>
          <w:tcPr>
            <w:tcW w:w="1499" w:type="dxa"/>
            <w:tcBorders>
              <w:top w:val="nil"/>
              <w:left w:val="nil"/>
              <w:bottom w:val="single" w:sz="8" w:space="0" w:color="000000"/>
              <w:right w:val="single" w:sz="8" w:space="0" w:color="000000"/>
            </w:tcBorders>
            <w:shd w:val="clear" w:color="auto" w:fill="auto"/>
            <w:noWrap/>
            <w:vAlign w:val="center"/>
            <w:hideMark/>
          </w:tcPr>
          <w:p w14:paraId="11916536" w14:textId="114DF875"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5,526,638.00 </w:t>
            </w:r>
          </w:p>
        </w:tc>
        <w:tc>
          <w:tcPr>
            <w:tcW w:w="1499" w:type="dxa"/>
            <w:tcBorders>
              <w:top w:val="nil"/>
              <w:left w:val="nil"/>
              <w:bottom w:val="single" w:sz="8" w:space="0" w:color="000000"/>
              <w:right w:val="single" w:sz="8" w:space="0" w:color="000000"/>
            </w:tcBorders>
            <w:shd w:val="clear" w:color="auto" w:fill="auto"/>
            <w:noWrap/>
            <w:vAlign w:val="center"/>
            <w:hideMark/>
          </w:tcPr>
          <w:p w14:paraId="11E48BE8" w14:textId="47C73D0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4,649,160.00 </w:t>
            </w:r>
          </w:p>
        </w:tc>
      </w:tr>
      <w:tr w:rsidR="00952FEC" w:rsidRPr="005312B9" w14:paraId="6EAA13AB" w14:textId="77777777" w:rsidTr="00E715BA">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03C8FAA7"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1.7.1</w:t>
            </w:r>
          </w:p>
        </w:tc>
        <w:tc>
          <w:tcPr>
            <w:tcW w:w="3260" w:type="dxa"/>
            <w:tcBorders>
              <w:top w:val="nil"/>
              <w:left w:val="nil"/>
              <w:bottom w:val="single" w:sz="8" w:space="0" w:color="000000"/>
              <w:right w:val="single" w:sz="8" w:space="0" w:color="000000"/>
            </w:tcBorders>
            <w:shd w:val="clear" w:color="auto" w:fill="auto"/>
            <w:vAlign w:val="bottom"/>
            <w:hideMark/>
          </w:tcPr>
          <w:p w14:paraId="504482DA"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Predial</w:t>
            </w:r>
          </w:p>
        </w:tc>
        <w:tc>
          <w:tcPr>
            <w:tcW w:w="1640" w:type="dxa"/>
            <w:tcBorders>
              <w:top w:val="nil"/>
              <w:left w:val="nil"/>
              <w:bottom w:val="single" w:sz="8" w:space="0" w:color="000000"/>
              <w:right w:val="single" w:sz="8" w:space="0" w:color="000000"/>
            </w:tcBorders>
            <w:shd w:val="clear" w:color="auto" w:fill="auto"/>
            <w:noWrap/>
            <w:vAlign w:val="center"/>
            <w:hideMark/>
          </w:tcPr>
          <w:p w14:paraId="6F5CC926" w14:textId="2B90DD61"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45,936,704.00 </w:t>
            </w:r>
          </w:p>
        </w:tc>
        <w:tc>
          <w:tcPr>
            <w:tcW w:w="1499" w:type="dxa"/>
            <w:tcBorders>
              <w:top w:val="nil"/>
              <w:left w:val="nil"/>
              <w:bottom w:val="single" w:sz="8" w:space="0" w:color="000000"/>
              <w:right w:val="single" w:sz="8" w:space="0" w:color="000000"/>
            </w:tcBorders>
            <w:shd w:val="clear" w:color="auto" w:fill="auto"/>
            <w:noWrap/>
            <w:vAlign w:val="center"/>
            <w:hideMark/>
          </w:tcPr>
          <w:p w14:paraId="559D9C7B" w14:textId="1EC9E6AC"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4,058,297.00 </w:t>
            </w:r>
          </w:p>
        </w:tc>
        <w:tc>
          <w:tcPr>
            <w:tcW w:w="1498" w:type="dxa"/>
            <w:tcBorders>
              <w:top w:val="nil"/>
              <w:left w:val="nil"/>
              <w:bottom w:val="single" w:sz="8" w:space="0" w:color="000000"/>
              <w:right w:val="single" w:sz="8" w:space="0" w:color="000000"/>
            </w:tcBorders>
            <w:shd w:val="clear" w:color="auto" w:fill="auto"/>
            <w:noWrap/>
            <w:vAlign w:val="center"/>
            <w:hideMark/>
          </w:tcPr>
          <w:p w14:paraId="1A890742" w14:textId="03303D26"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3,937,092.00 </w:t>
            </w:r>
          </w:p>
        </w:tc>
        <w:tc>
          <w:tcPr>
            <w:tcW w:w="1499" w:type="dxa"/>
            <w:tcBorders>
              <w:top w:val="nil"/>
              <w:left w:val="nil"/>
              <w:bottom w:val="single" w:sz="8" w:space="0" w:color="000000"/>
              <w:right w:val="single" w:sz="8" w:space="0" w:color="000000"/>
            </w:tcBorders>
            <w:shd w:val="clear" w:color="auto" w:fill="auto"/>
            <w:noWrap/>
            <w:vAlign w:val="center"/>
            <w:hideMark/>
          </w:tcPr>
          <w:p w14:paraId="15E82A06" w14:textId="680B2BAD"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4,132,605.00 </w:t>
            </w:r>
          </w:p>
        </w:tc>
        <w:tc>
          <w:tcPr>
            <w:tcW w:w="1498" w:type="dxa"/>
            <w:tcBorders>
              <w:top w:val="nil"/>
              <w:left w:val="nil"/>
              <w:bottom w:val="single" w:sz="8" w:space="0" w:color="000000"/>
              <w:right w:val="single" w:sz="8" w:space="0" w:color="000000"/>
            </w:tcBorders>
            <w:shd w:val="clear" w:color="auto" w:fill="auto"/>
            <w:noWrap/>
            <w:vAlign w:val="center"/>
            <w:hideMark/>
          </w:tcPr>
          <w:p w14:paraId="06A0E0C1" w14:textId="4A2F0E8A"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2,482,470.00 </w:t>
            </w:r>
          </w:p>
        </w:tc>
        <w:tc>
          <w:tcPr>
            <w:tcW w:w="1499" w:type="dxa"/>
            <w:tcBorders>
              <w:top w:val="nil"/>
              <w:left w:val="nil"/>
              <w:bottom w:val="single" w:sz="8" w:space="0" w:color="000000"/>
              <w:right w:val="single" w:sz="8" w:space="0" w:color="000000"/>
            </w:tcBorders>
            <w:shd w:val="clear" w:color="auto" w:fill="auto"/>
            <w:noWrap/>
            <w:vAlign w:val="center"/>
            <w:hideMark/>
          </w:tcPr>
          <w:p w14:paraId="64DB04E8" w14:textId="61360E28"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2,205,789.00 </w:t>
            </w:r>
          </w:p>
        </w:tc>
        <w:tc>
          <w:tcPr>
            <w:tcW w:w="1499" w:type="dxa"/>
            <w:tcBorders>
              <w:top w:val="nil"/>
              <w:left w:val="nil"/>
              <w:bottom w:val="single" w:sz="8" w:space="0" w:color="000000"/>
              <w:right w:val="single" w:sz="8" w:space="0" w:color="000000"/>
            </w:tcBorders>
            <w:shd w:val="clear" w:color="auto" w:fill="auto"/>
            <w:noWrap/>
            <w:vAlign w:val="center"/>
            <w:hideMark/>
          </w:tcPr>
          <w:p w14:paraId="41582C58" w14:textId="701D06E1"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2,853,679.00 </w:t>
            </w:r>
          </w:p>
        </w:tc>
      </w:tr>
      <w:tr w:rsidR="00952FEC" w:rsidRPr="005312B9" w14:paraId="7C46418A" w14:textId="77777777" w:rsidTr="00E715BA">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center"/>
            <w:hideMark/>
          </w:tcPr>
          <w:p w14:paraId="0DC16FF3"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1.7.2</w:t>
            </w:r>
          </w:p>
        </w:tc>
        <w:tc>
          <w:tcPr>
            <w:tcW w:w="3260" w:type="dxa"/>
            <w:tcBorders>
              <w:top w:val="nil"/>
              <w:left w:val="nil"/>
              <w:bottom w:val="single" w:sz="8" w:space="0" w:color="000000"/>
              <w:right w:val="single" w:sz="8" w:space="0" w:color="000000"/>
            </w:tcBorders>
            <w:shd w:val="clear" w:color="auto" w:fill="auto"/>
            <w:vAlign w:val="bottom"/>
            <w:hideMark/>
          </w:tcPr>
          <w:p w14:paraId="50F07540"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Sobre Adquisición de Bienes Inmuebles</w:t>
            </w:r>
          </w:p>
        </w:tc>
        <w:tc>
          <w:tcPr>
            <w:tcW w:w="1640" w:type="dxa"/>
            <w:tcBorders>
              <w:top w:val="nil"/>
              <w:left w:val="nil"/>
              <w:bottom w:val="single" w:sz="8" w:space="0" w:color="000000"/>
              <w:right w:val="single" w:sz="8" w:space="0" w:color="000000"/>
            </w:tcBorders>
            <w:shd w:val="clear" w:color="auto" w:fill="auto"/>
            <w:noWrap/>
            <w:vAlign w:val="center"/>
            <w:hideMark/>
          </w:tcPr>
          <w:p w14:paraId="33CEE607" w14:textId="0702305A"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17,845,297.00 </w:t>
            </w:r>
          </w:p>
        </w:tc>
        <w:tc>
          <w:tcPr>
            <w:tcW w:w="1499" w:type="dxa"/>
            <w:tcBorders>
              <w:top w:val="nil"/>
              <w:left w:val="nil"/>
              <w:bottom w:val="single" w:sz="8" w:space="0" w:color="000000"/>
              <w:right w:val="single" w:sz="8" w:space="0" w:color="000000"/>
            </w:tcBorders>
            <w:shd w:val="clear" w:color="auto" w:fill="auto"/>
            <w:noWrap/>
            <w:vAlign w:val="center"/>
            <w:hideMark/>
          </w:tcPr>
          <w:p w14:paraId="235B62DA" w14:textId="2163512A"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1,026,525.00 </w:t>
            </w:r>
          </w:p>
        </w:tc>
        <w:tc>
          <w:tcPr>
            <w:tcW w:w="1498" w:type="dxa"/>
            <w:tcBorders>
              <w:top w:val="nil"/>
              <w:left w:val="nil"/>
              <w:bottom w:val="single" w:sz="8" w:space="0" w:color="000000"/>
              <w:right w:val="single" w:sz="8" w:space="0" w:color="000000"/>
            </w:tcBorders>
            <w:shd w:val="clear" w:color="auto" w:fill="auto"/>
            <w:noWrap/>
            <w:vAlign w:val="center"/>
            <w:hideMark/>
          </w:tcPr>
          <w:p w14:paraId="03EC038A" w14:textId="50F64E9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2,032,031.00 </w:t>
            </w:r>
          </w:p>
        </w:tc>
        <w:tc>
          <w:tcPr>
            <w:tcW w:w="1499" w:type="dxa"/>
            <w:tcBorders>
              <w:top w:val="nil"/>
              <w:left w:val="nil"/>
              <w:bottom w:val="single" w:sz="8" w:space="0" w:color="000000"/>
              <w:right w:val="single" w:sz="8" w:space="0" w:color="000000"/>
            </w:tcBorders>
            <w:shd w:val="clear" w:color="auto" w:fill="auto"/>
            <w:noWrap/>
            <w:vAlign w:val="center"/>
            <w:hideMark/>
          </w:tcPr>
          <w:p w14:paraId="10507D68" w14:textId="05E42CA8"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1,565,474.00 </w:t>
            </w:r>
          </w:p>
        </w:tc>
        <w:tc>
          <w:tcPr>
            <w:tcW w:w="1498" w:type="dxa"/>
            <w:tcBorders>
              <w:top w:val="nil"/>
              <w:left w:val="nil"/>
              <w:bottom w:val="single" w:sz="8" w:space="0" w:color="000000"/>
              <w:right w:val="single" w:sz="8" w:space="0" w:color="000000"/>
            </w:tcBorders>
            <w:shd w:val="clear" w:color="auto" w:fill="auto"/>
            <w:noWrap/>
            <w:vAlign w:val="center"/>
            <w:hideMark/>
          </w:tcPr>
          <w:p w14:paraId="7AE7C210" w14:textId="42DBC5A8"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1,264,897.00 </w:t>
            </w:r>
          </w:p>
        </w:tc>
        <w:tc>
          <w:tcPr>
            <w:tcW w:w="1499" w:type="dxa"/>
            <w:tcBorders>
              <w:top w:val="nil"/>
              <w:left w:val="nil"/>
              <w:bottom w:val="single" w:sz="8" w:space="0" w:color="000000"/>
              <w:right w:val="single" w:sz="8" w:space="0" w:color="000000"/>
            </w:tcBorders>
            <w:shd w:val="clear" w:color="auto" w:fill="auto"/>
            <w:noWrap/>
            <w:vAlign w:val="center"/>
            <w:hideMark/>
          </w:tcPr>
          <w:p w14:paraId="280CE45D" w14:textId="58F29BA4"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3,320,849.00 </w:t>
            </w:r>
          </w:p>
        </w:tc>
        <w:tc>
          <w:tcPr>
            <w:tcW w:w="1499" w:type="dxa"/>
            <w:tcBorders>
              <w:top w:val="nil"/>
              <w:left w:val="nil"/>
              <w:bottom w:val="single" w:sz="8" w:space="0" w:color="000000"/>
              <w:right w:val="single" w:sz="8" w:space="0" w:color="000000"/>
            </w:tcBorders>
            <w:shd w:val="clear" w:color="auto" w:fill="auto"/>
            <w:noWrap/>
            <w:vAlign w:val="center"/>
            <w:hideMark/>
          </w:tcPr>
          <w:p w14:paraId="11A183B4" w14:textId="3BB698C4"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1,795,481.00 </w:t>
            </w:r>
          </w:p>
        </w:tc>
      </w:tr>
      <w:tr w:rsidR="00952FEC" w:rsidRPr="005312B9" w14:paraId="5ED5F97F" w14:textId="77777777" w:rsidTr="00E715BA">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2E4D5155"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1.8</w:t>
            </w:r>
          </w:p>
        </w:tc>
        <w:tc>
          <w:tcPr>
            <w:tcW w:w="3260" w:type="dxa"/>
            <w:tcBorders>
              <w:top w:val="nil"/>
              <w:left w:val="nil"/>
              <w:bottom w:val="single" w:sz="8" w:space="0" w:color="000000"/>
              <w:right w:val="single" w:sz="8" w:space="0" w:color="000000"/>
            </w:tcBorders>
            <w:shd w:val="clear" w:color="auto" w:fill="auto"/>
            <w:vAlign w:val="bottom"/>
            <w:hideMark/>
          </w:tcPr>
          <w:p w14:paraId="6735E9A4"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Otros Impuestos</w:t>
            </w:r>
          </w:p>
        </w:tc>
        <w:tc>
          <w:tcPr>
            <w:tcW w:w="1640" w:type="dxa"/>
            <w:tcBorders>
              <w:top w:val="nil"/>
              <w:left w:val="nil"/>
              <w:bottom w:val="single" w:sz="8" w:space="0" w:color="000000"/>
              <w:right w:val="single" w:sz="8" w:space="0" w:color="000000"/>
            </w:tcBorders>
            <w:shd w:val="clear" w:color="auto" w:fill="auto"/>
            <w:noWrap/>
            <w:vAlign w:val="center"/>
            <w:hideMark/>
          </w:tcPr>
          <w:p w14:paraId="1A512886" w14:textId="0B058C8F"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368C5E65" w14:textId="75717406"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420E07A2" w14:textId="2C1DF97D"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2F479B82" w14:textId="4A03B9EF"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692592E8" w14:textId="193C4894"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6181AF76" w14:textId="2470787F"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47353242" w14:textId="32DD131E"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7BD8D001" w14:textId="77777777" w:rsidTr="00E715BA">
        <w:trPr>
          <w:trHeight w:val="1095"/>
        </w:trPr>
        <w:tc>
          <w:tcPr>
            <w:tcW w:w="709" w:type="dxa"/>
            <w:tcBorders>
              <w:top w:val="nil"/>
              <w:left w:val="single" w:sz="8" w:space="0" w:color="000000"/>
              <w:bottom w:val="single" w:sz="8" w:space="0" w:color="000000"/>
              <w:right w:val="single" w:sz="8" w:space="0" w:color="000000"/>
            </w:tcBorders>
            <w:shd w:val="clear" w:color="auto" w:fill="auto"/>
            <w:noWrap/>
            <w:vAlign w:val="center"/>
            <w:hideMark/>
          </w:tcPr>
          <w:p w14:paraId="51D17013"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1.9</w:t>
            </w:r>
          </w:p>
        </w:tc>
        <w:tc>
          <w:tcPr>
            <w:tcW w:w="3260" w:type="dxa"/>
            <w:tcBorders>
              <w:top w:val="nil"/>
              <w:left w:val="nil"/>
              <w:bottom w:val="single" w:sz="8" w:space="0" w:color="000000"/>
              <w:right w:val="single" w:sz="8" w:space="0" w:color="000000"/>
            </w:tcBorders>
            <w:shd w:val="clear" w:color="auto" w:fill="auto"/>
            <w:vAlign w:val="bottom"/>
            <w:hideMark/>
          </w:tcPr>
          <w:p w14:paraId="6AC57B2A" w14:textId="0CFBACA1"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Impuestos no comprendidos en las fracciones de la ley de Ingresos causadas en ejercicios fiscales anteriores pendientes de </w:t>
            </w:r>
            <w:r w:rsidR="00952FEC" w:rsidRPr="005312B9">
              <w:rPr>
                <w:rFonts w:ascii="Arial" w:eastAsia="Times New Roman" w:hAnsi="Arial" w:cs="Arial"/>
                <w:color w:val="000000"/>
                <w:sz w:val="18"/>
                <w:szCs w:val="18"/>
                <w:lang w:eastAsia="es-MX"/>
              </w:rPr>
              <w:t>liquidación</w:t>
            </w:r>
            <w:r w:rsidRPr="005312B9">
              <w:rPr>
                <w:rFonts w:ascii="Arial" w:eastAsia="Times New Roman" w:hAnsi="Arial" w:cs="Arial"/>
                <w:color w:val="000000"/>
                <w:sz w:val="18"/>
                <w:szCs w:val="18"/>
                <w:lang w:eastAsia="es-MX"/>
              </w:rPr>
              <w:t xml:space="preserve"> o pago.</w:t>
            </w:r>
          </w:p>
        </w:tc>
        <w:tc>
          <w:tcPr>
            <w:tcW w:w="1640" w:type="dxa"/>
            <w:tcBorders>
              <w:top w:val="nil"/>
              <w:left w:val="nil"/>
              <w:bottom w:val="single" w:sz="8" w:space="0" w:color="000000"/>
              <w:right w:val="single" w:sz="8" w:space="0" w:color="000000"/>
            </w:tcBorders>
            <w:shd w:val="clear" w:color="auto" w:fill="auto"/>
            <w:noWrap/>
            <w:vAlign w:val="center"/>
            <w:hideMark/>
          </w:tcPr>
          <w:p w14:paraId="3512FA89" w14:textId="161F2D9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34223269" w14:textId="7D5B06F5"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1EF4BB6A" w14:textId="30B1DF1B"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2DC6A01C" w14:textId="4D2E39F9"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37F91A67" w14:textId="1EB4CCC4"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6A76BF27" w14:textId="312EC18D"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68901DEC" w14:textId="70B558DF"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5EEF6F65" w14:textId="77777777" w:rsidTr="00E715BA">
        <w:trPr>
          <w:trHeight w:val="375"/>
        </w:trPr>
        <w:tc>
          <w:tcPr>
            <w:tcW w:w="709" w:type="dxa"/>
            <w:tcBorders>
              <w:top w:val="nil"/>
              <w:left w:val="single" w:sz="8" w:space="0" w:color="000000"/>
              <w:bottom w:val="single" w:sz="8" w:space="0" w:color="000000"/>
              <w:right w:val="single" w:sz="8" w:space="0" w:color="000000"/>
            </w:tcBorders>
            <w:shd w:val="clear" w:color="auto" w:fill="8EA9DB"/>
            <w:noWrap/>
            <w:vAlign w:val="center"/>
            <w:hideMark/>
          </w:tcPr>
          <w:p w14:paraId="47B0BE6F"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2</w:t>
            </w:r>
          </w:p>
        </w:tc>
        <w:tc>
          <w:tcPr>
            <w:tcW w:w="3260" w:type="dxa"/>
            <w:tcBorders>
              <w:top w:val="nil"/>
              <w:left w:val="nil"/>
              <w:bottom w:val="single" w:sz="8" w:space="0" w:color="000000"/>
              <w:right w:val="single" w:sz="8" w:space="0" w:color="000000"/>
            </w:tcBorders>
            <w:shd w:val="clear" w:color="auto" w:fill="8EA9DB"/>
            <w:vAlign w:val="bottom"/>
            <w:hideMark/>
          </w:tcPr>
          <w:p w14:paraId="62867CC4"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Cuotas y Aportaciones de Seguridad Social</w:t>
            </w:r>
          </w:p>
        </w:tc>
        <w:tc>
          <w:tcPr>
            <w:tcW w:w="1640" w:type="dxa"/>
            <w:tcBorders>
              <w:top w:val="nil"/>
              <w:left w:val="nil"/>
              <w:bottom w:val="single" w:sz="8" w:space="0" w:color="000000"/>
              <w:right w:val="single" w:sz="8" w:space="0" w:color="000000"/>
            </w:tcBorders>
            <w:shd w:val="clear" w:color="auto" w:fill="8EA9DB"/>
            <w:noWrap/>
            <w:vAlign w:val="center"/>
            <w:hideMark/>
          </w:tcPr>
          <w:p w14:paraId="5C6D603D" w14:textId="60404214"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8EA9DB"/>
            <w:noWrap/>
            <w:vAlign w:val="center"/>
            <w:hideMark/>
          </w:tcPr>
          <w:p w14:paraId="6B11F9B8" w14:textId="2751B8EE"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8EA9DB"/>
            <w:noWrap/>
            <w:vAlign w:val="center"/>
            <w:hideMark/>
          </w:tcPr>
          <w:p w14:paraId="2BA607D3" w14:textId="68A7A58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8EA9DB"/>
            <w:noWrap/>
            <w:vAlign w:val="center"/>
            <w:hideMark/>
          </w:tcPr>
          <w:p w14:paraId="1B86E66C" w14:textId="4C6727CC"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8EA9DB"/>
            <w:noWrap/>
            <w:vAlign w:val="center"/>
            <w:hideMark/>
          </w:tcPr>
          <w:p w14:paraId="21427CA0" w14:textId="560DB21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8EA9DB"/>
            <w:noWrap/>
            <w:vAlign w:val="center"/>
            <w:hideMark/>
          </w:tcPr>
          <w:p w14:paraId="0EB3D33B" w14:textId="07AC9C8E"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8EA9DB"/>
            <w:noWrap/>
            <w:vAlign w:val="center"/>
            <w:hideMark/>
          </w:tcPr>
          <w:p w14:paraId="23BB2E64" w14:textId="2217F99F"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20D95A06" w14:textId="77777777" w:rsidTr="00E715BA">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229150F5"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2.1</w:t>
            </w:r>
          </w:p>
        </w:tc>
        <w:tc>
          <w:tcPr>
            <w:tcW w:w="3260" w:type="dxa"/>
            <w:tcBorders>
              <w:top w:val="nil"/>
              <w:left w:val="nil"/>
              <w:bottom w:val="single" w:sz="8" w:space="0" w:color="000000"/>
              <w:right w:val="single" w:sz="8" w:space="0" w:color="000000"/>
            </w:tcBorders>
            <w:shd w:val="clear" w:color="auto" w:fill="auto"/>
            <w:vAlign w:val="bottom"/>
            <w:hideMark/>
          </w:tcPr>
          <w:p w14:paraId="3BDB839F"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Aportaciones para Fondos de Vivienda</w:t>
            </w:r>
          </w:p>
        </w:tc>
        <w:tc>
          <w:tcPr>
            <w:tcW w:w="1640" w:type="dxa"/>
            <w:tcBorders>
              <w:top w:val="nil"/>
              <w:left w:val="nil"/>
              <w:bottom w:val="single" w:sz="8" w:space="0" w:color="000000"/>
              <w:right w:val="single" w:sz="8" w:space="0" w:color="000000"/>
            </w:tcBorders>
            <w:shd w:val="clear" w:color="auto" w:fill="auto"/>
            <w:noWrap/>
            <w:vAlign w:val="center"/>
            <w:hideMark/>
          </w:tcPr>
          <w:p w14:paraId="6F554293" w14:textId="202EB83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34E7FD1C" w14:textId="27014C65"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42E5F0D1" w14:textId="0B71E06E"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0A544D02" w14:textId="26922D6E"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5F1AF95A" w14:textId="1721FE02"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28DCD14E" w14:textId="64BF273C"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3A566E7C" w14:textId="52600D32"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2EE4926C" w14:textId="77777777" w:rsidTr="00E715BA">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4D5F5CE3"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2.2</w:t>
            </w:r>
          </w:p>
        </w:tc>
        <w:tc>
          <w:tcPr>
            <w:tcW w:w="3260" w:type="dxa"/>
            <w:tcBorders>
              <w:top w:val="nil"/>
              <w:left w:val="nil"/>
              <w:bottom w:val="single" w:sz="8" w:space="0" w:color="000000"/>
              <w:right w:val="single" w:sz="8" w:space="0" w:color="000000"/>
            </w:tcBorders>
            <w:shd w:val="clear" w:color="auto" w:fill="auto"/>
            <w:vAlign w:val="bottom"/>
            <w:hideMark/>
          </w:tcPr>
          <w:p w14:paraId="5E7B5FF5"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Cuotas para el Seguro Social</w:t>
            </w:r>
          </w:p>
        </w:tc>
        <w:tc>
          <w:tcPr>
            <w:tcW w:w="1640" w:type="dxa"/>
            <w:tcBorders>
              <w:top w:val="nil"/>
              <w:left w:val="nil"/>
              <w:bottom w:val="single" w:sz="8" w:space="0" w:color="000000"/>
              <w:right w:val="single" w:sz="8" w:space="0" w:color="000000"/>
            </w:tcBorders>
            <w:shd w:val="clear" w:color="auto" w:fill="auto"/>
            <w:noWrap/>
            <w:vAlign w:val="center"/>
            <w:hideMark/>
          </w:tcPr>
          <w:p w14:paraId="3E1D1EA2" w14:textId="08E8414E"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7E2D0484" w14:textId="3BCE77BB"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201329BA" w14:textId="00344FF2"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1A347C18" w14:textId="34D2324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6A896F0C" w14:textId="2E018D0C"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35760064" w14:textId="1A19792E"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0AF9DECA" w14:textId="6A68E21F"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03720136" w14:textId="77777777" w:rsidTr="00E715BA">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11D20511"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2.3</w:t>
            </w:r>
          </w:p>
        </w:tc>
        <w:tc>
          <w:tcPr>
            <w:tcW w:w="3260" w:type="dxa"/>
            <w:tcBorders>
              <w:top w:val="nil"/>
              <w:left w:val="nil"/>
              <w:bottom w:val="single" w:sz="8" w:space="0" w:color="000000"/>
              <w:right w:val="single" w:sz="8" w:space="0" w:color="000000"/>
            </w:tcBorders>
            <w:shd w:val="clear" w:color="auto" w:fill="auto"/>
            <w:vAlign w:val="bottom"/>
            <w:hideMark/>
          </w:tcPr>
          <w:p w14:paraId="411909C2"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Cuotas de Ahorro para el Retiro</w:t>
            </w:r>
          </w:p>
        </w:tc>
        <w:tc>
          <w:tcPr>
            <w:tcW w:w="1640" w:type="dxa"/>
            <w:tcBorders>
              <w:top w:val="nil"/>
              <w:left w:val="nil"/>
              <w:bottom w:val="single" w:sz="8" w:space="0" w:color="000000"/>
              <w:right w:val="single" w:sz="8" w:space="0" w:color="000000"/>
            </w:tcBorders>
            <w:shd w:val="clear" w:color="auto" w:fill="auto"/>
            <w:noWrap/>
            <w:vAlign w:val="center"/>
            <w:hideMark/>
          </w:tcPr>
          <w:p w14:paraId="7898343C" w14:textId="15A9E16A"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0218DD0F" w14:textId="69D36F9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0EE53449" w14:textId="6D98971D"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0A1391F7" w14:textId="2E78379D"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2BD3791D" w14:textId="207A9FE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6ADA12D7" w14:textId="7F86AF0B"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4B11C2FB" w14:textId="450A96C2"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670AF19F" w14:textId="77777777" w:rsidTr="00E715BA">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47A528EB"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2.4</w:t>
            </w:r>
          </w:p>
        </w:tc>
        <w:tc>
          <w:tcPr>
            <w:tcW w:w="3260" w:type="dxa"/>
            <w:tcBorders>
              <w:top w:val="nil"/>
              <w:left w:val="nil"/>
              <w:bottom w:val="single" w:sz="8" w:space="0" w:color="000000"/>
              <w:right w:val="single" w:sz="8" w:space="0" w:color="000000"/>
            </w:tcBorders>
            <w:shd w:val="clear" w:color="auto" w:fill="auto"/>
            <w:vAlign w:val="bottom"/>
            <w:hideMark/>
          </w:tcPr>
          <w:p w14:paraId="261F90F8"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Otras Cuotas y Aportaciones para la Seguridad Social</w:t>
            </w:r>
          </w:p>
        </w:tc>
        <w:tc>
          <w:tcPr>
            <w:tcW w:w="1640" w:type="dxa"/>
            <w:tcBorders>
              <w:top w:val="nil"/>
              <w:left w:val="nil"/>
              <w:bottom w:val="single" w:sz="8" w:space="0" w:color="000000"/>
              <w:right w:val="single" w:sz="8" w:space="0" w:color="000000"/>
            </w:tcBorders>
            <w:shd w:val="clear" w:color="auto" w:fill="auto"/>
            <w:noWrap/>
            <w:vAlign w:val="center"/>
            <w:hideMark/>
          </w:tcPr>
          <w:p w14:paraId="24094C84" w14:textId="00778327"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13C9364D" w14:textId="63BED5EF"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2934F35A" w14:textId="0244792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6F689331" w14:textId="00AFDD79"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19E3B44A" w14:textId="13224485"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4F884D87" w14:textId="782D142C"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3B131B4B" w14:textId="5EB1290D"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647616CE" w14:textId="77777777" w:rsidTr="00E715BA">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29E457C0"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2.5</w:t>
            </w:r>
          </w:p>
        </w:tc>
        <w:tc>
          <w:tcPr>
            <w:tcW w:w="3260" w:type="dxa"/>
            <w:tcBorders>
              <w:top w:val="nil"/>
              <w:left w:val="nil"/>
              <w:bottom w:val="single" w:sz="8" w:space="0" w:color="000000"/>
              <w:right w:val="single" w:sz="8" w:space="0" w:color="000000"/>
            </w:tcBorders>
            <w:shd w:val="clear" w:color="auto" w:fill="auto"/>
            <w:vAlign w:val="bottom"/>
            <w:hideMark/>
          </w:tcPr>
          <w:p w14:paraId="3807254F"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Accesorios </w:t>
            </w:r>
          </w:p>
        </w:tc>
        <w:tc>
          <w:tcPr>
            <w:tcW w:w="1640" w:type="dxa"/>
            <w:tcBorders>
              <w:top w:val="nil"/>
              <w:left w:val="nil"/>
              <w:bottom w:val="single" w:sz="8" w:space="0" w:color="000000"/>
              <w:right w:val="single" w:sz="8" w:space="0" w:color="000000"/>
            </w:tcBorders>
            <w:shd w:val="clear" w:color="auto" w:fill="auto"/>
            <w:noWrap/>
            <w:vAlign w:val="center"/>
            <w:hideMark/>
          </w:tcPr>
          <w:p w14:paraId="052F2943" w14:textId="3904B3F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7D4E8F7B" w14:textId="463063F8"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49E35EF7" w14:textId="5EE43CCC"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32BEF82E" w14:textId="5132708C"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6343DD5E" w14:textId="782BAA9F"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3D904520" w14:textId="185301AD"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62B8BEA1" w14:textId="320F6E51"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51F37612" w14:textId="77777777" w:rsidTr="00E715BA">
        <w:trPr>
          <w:trHeight w:val="195"/>
        </w:trPr>
        <w:tc>
          <w:tcPr>
            <w:tcW w:w="709" w:type="dxa"/>
            <w:tcBorders>
              <w:top w:val="nil"/>
              <w:left w:val="single" w:sz="8" w:space="0" w:color="000000"/>
              <w:bottom w:val="single" w:sz="8" w:space="0" w:color="000000"/>
              <w:right w:val="single" w:sz="8" w:space="0" w:color="000000"/>
            </w:tcBorders>
            <w:shd w:val="clear" w:color="auto" w:fill="8EA9DB"/>
            <w:noWrap/>
            <w:vAlign w:val="bottom"/>
            <w:hideMark/>
          </w:tcPr>
          <w:p w14:paraId="2155C164"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3</w:t>
            </w:r>
          </w:p>
        </w:tc>
        <w:tc>
          <w:tcPr>
            <w:tcW w:w="3260" w:type="dxa"/>
            <w:tcBorders>
              <w:top w:val="nil"/>
              <w:left w:val="nil"/>
              <w:bottom w:val="single" w:sz="8" w:space="0" w:color="000000"/>
              <w:right w:val="single" w:sz="8" w:space="0" w:color="000000"/>
            </w:tcBorders>
            <w:shd w:val="clear" w:color="auto" w:fill="8EA9DB"/>
            <w:vAlign w:val="bottom"/>
            <w:hideMark/>
          </w:tcPr>
          <w:p w14:paraId="71E8EA06"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Contribuciones de Mejoras</w:t>
            </w:r>
          </w:p>
        </w:tc>
        <w:tc>
          <w:tcPr>
            <w:tcW w:w="1640" w:type="dxa"/>
            <w:tcBorders>
              <w:top w:val="nil"/>
              <w:left w:val="nil"/>
              <w:bottom w:val="single" w:sz="8" w:space="0" w:color="000000"/>
              <w:right w:val="single" w:sz="8" w:space="0" w:color="000000"/>
            </w:tcBorders>
            <w:shd w:val="clear" w:color="auto" w:fill="8EA9DB"/>
            <w:noWrap/>
            <w:vAlign w:val="center"/>
            <w:hideMark/>
          </w:tcPr>
          <w:p w14:paraId="0F66DA13" w14:textId="1F8BB280"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2,800,390.00 </w:t>
            </w:r>
          </w:p>
        </w:tc>
        <w:tc>
          <w:tcPr>
            <w:tcW w:w="1499" w:type="dxa"/>
            <w:tcBorders>
              <w:top w:val="nil"/>
              <w:left w:val="nil"/>
              <w:bottom w:val="single" w:sz="8" w:space="0" w:color="000000"/>
              <w:right w:val="single" w:sz="8" w:space="0" w:color="000000"/>
            </w:tcBorders>
            <w:shd w:val="clear" w:color="auto" w:fill="8EA9DB"/>
            <w:noWrap/>
            <w:vAlign w:val="center"/>
            <w:hideMark/>
          </w:tcPr>
          <w:p w14:paraId="77C8C1F9" w14:textId="53C57E76"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330,881.00 </w:t>
            </w:r>
          </w:p>
        </w:tc>
        <w:tc>
          <w:tcPr>
            <w:tcW w:w="1498" w:type="dxa"/>
            <w:tcBorders>
              <w:top w:val="nil"/>
              <w:left w:val="nil"/>
              <w:bottom w:val="single" w:sz="8" w:space="0" w:color="000000"/>
              <w:right w:val="single" w:sz="8" w:space="0" w:color="000000"/>
            </w:tcBorders>
            <w:shd w:val="clear" w:color="auto" w:fill="8EA9DB"/>
            <w:noWrap/>
            <w:vAlign w:val="center"/>
            <w:hideMark/>
          </w:tcPr>
          <w:p w14:paraId="6BC65AB3" w14:textId="7DC0A185"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186,007.00 </w:t>
            </w:r>
          </w:p>
        </w:tc>
        <w:tc>
          <w:tcPr>
            <w:tcW w:w="1499" w:type="dxa"/>
            <w:tcBorders>
              <w:top w:val="nil"/>
              <w:left w:val="nil"/>
              <w:bottom w:val="single" w:sz="8" w:space="0" w:color="000000"/>
              <w:right w:val="single" w:sz="8" w:space="0" w:color="000000"/>
            </w:tcBorders>
            <w:shd w:val="clear" w:color="auto" w:fill="8EA9DB"/>
            <w:noWrap/>
            <w:vAlign w:val="center"/>
            <w:hideMark/>
          </w:tcPr>
          <w:p w14:paraId="33927EF0" w14:textId="287E33E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410,480.00 </w:t>
            </w:r>
          </w:p>
        </w:tc>
        <w:tc>
          <w:tcPr>
            <w:tcW w:w="1498" w:type="dxa"/>
            <w:tcBorders>
              <w:top w:val="nil"/>
              <w:left w:val="nil"/>
              <w:bottom w:val="single" w:sz="8" w:space="0" w:color="000000"/>
              <w:right w:val="single" w:sz="8" w:space="0" w:color="000000"/>
            </w:tcBorders>
            <w:shd w:val="clear" w:color="auto" w:fill="8EA9DB"/>
            <w:noWrap/>
            <w:vAlign w:val="center"/>
            <w:hideMark/>
          </w:tcPr>
          <w:p w14:paraId="161C850C" w14:textId="1FB41545"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95,109.00 </w:t>
            </w:r>
          </w:p>
        </w:tc>
        <w:tc>
          <w:tcPr>
            <w:tcW w:w="1499" w:type="dxa"/>
            <w:tcBorders>
              <w:top w:val="nil"/>
              <w:left w:val="nil"/>
              <w:bottom w:val="single" w:sz="8" w:space="0" w:color="000000"/>
              <w:right w:val="single" w:sz="8" w:space="0" w:color="000000"/>
            </w:tcBorders>
            <w:shd w:val="clear" w:color="auto" w:fill="8EA9DB"/>
            <w:noWrap/>
            <w:vAlign w:val="center"/>
            <w:hideMark/>
          </w:tcPr>
          <w:p w14:paraId="5F28D840" w14:textId="03C96F21"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306,500.00 </w:t>
            </w:r>
          </w:p>
        </w:tc>
        <w:tc>
          <w:tcPr>
            <w:tcW w:w="1499" w:type="dxa"/>
            <w:tcBorders>
              <w:top w:val="nil"/>
              <w:left w:val="nil"/>
              <w:bottom w:val="single" w:sz="8" w:space="0" w:color="000000"/>
              <w:right w:val="single" w:sz="8" w:space="0" w:color="000000"/>
            </w:tcBorders>
            <w:shd w:val="clear" w:color="auto" w:fill="8EA9DB"/>
            <w:noWrap/>
            <w:vAlign w:val="center"/>
            <w:hideMark/>
          </w:tcPr>
          <w:p w14:paraId="3CFD069C" w14:textId="44DB9FB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209,503.00 </w:t>
            </w:r>
          </w:p>
        </w:tc>
      </w:tr>
      <w:tr w:rsidR="00952FEC" w:rsidRPr="005312B9" w14:paraId="7661CFD3" w14:textId="77777777" w:rsidTr="00E715BA">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040583DC"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3.1</w:t>
            </w:r>
          </w:p>
        </w:tc>
        <w:tc>
          <w:tcPr>
            <w:tcW w:w="3260" w:type="dxa"/>
            <w:tcBorders>
              <w:top w:val="nil"/>
              <w:left w:val="nil"/>
              <w:bottom w:val="single" w:sz="8" w:space="0" w:color="000000"/>
              <w:right w:val="single" w:sz="8" w:space="0" w:color="000000"/>
            </w:tcBorders>
            <w:shd w:val="clear" w:color="auto" w:fill="auto"/>
            <w:vAlign w:val="bottom"/>
            <w:hideMark/>
          </w:tcPr>
          <w:p w14:paraId="62A030F0"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Contribuciones de Mejoras por obras Públicas</w:t>
            </w:r>
          </w:p>
        </w:tc>
        <w:tc>
          <w:tcPr>
            <w:tcW w:w="1640" w:type="dxa"/>
            <w:tcBorders>
              <w:top w:val="nil"/>
              <w:left w:val="nil"/>
              <w:bottom w:val="single" w:sz="8" w:space="0" w:color="000000"/>
              <w:right w:val="single" w:sz="8" w:space="0" w:color="000000"/>
            </w:tcBorders>
            <w:shd w:val="clear" w:color="auto" w:fill="auto"/>
            <w:noWrap/>
            <w:vAlign w:val="center"/>
            <w:hideMark/>
          </w:tcPr>
          <w:p w14:paraId="368252DC" w14:textId="6839F0FD"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2,800,390.00 </w:t>
            </w:r>
          </w:p>
        </w:tc>
        <w:tc>
          <w:tcPr>
            <w:tcW w:w="1499" w:type="dxa"/>
            <w:tcBorders>
              <w:top w:val="nil"/>
              <w:left w:val="nil"/>
              <w:bottom w:val="single" w:sz="8" w:space="0" w:color="000000"/>
              <w:right w:val="single" w:sz="8" w:space="0" w:color="000000"/>
            </w:tcBorders>
            <w:shd w:val="clear" w:color="auto" w:fill="auto"/>
            <w:noWrap/>
            <w:vAlign w:val="center"/>
            <w:hideMark/>
          </w:tcPr>
          <w:p w14:paraId="40B19C6F" w14:textId="56C5BC5E"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330,881.00 </w:t>
            </w:r>
          </w:p>
        </w:tc>
        <w:tc>
          <w:tcPr>
            <w:tcW w:w="1498" w:type="dxa"/>
            <w:tcBorders>
              <w:top w:val="nil"/>
              <w:left w:val="nil"/>
              <w:bottom w:val="single" w:sz="8" w:space="0" w:color="000000"/>
              <w:right w:val="single" w:sz="8" w:space="0" w:color="000000"/>
            </w:tcBorders>
            <w:shd w:val="clear" w:color="auto" w:fill="auto"/>
            <w:noWrap/>
            <w:vAlign w:val="center"/>
            <w:hideMark/>
          </w:tcPr>
          <w:p w14:paraId="78CB3858" w14:textId="497291A7"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186,007.00 </w:t>
            </w:r>
          </w:p>
        </w:tc>
        <w:tc>
          <w:tcPr>
            <w:tcW w:w="1499" w:type="dxa"/>
            <w:tcBorders>
              <w:top w:val="nil"/>
              <w:left w:val="nil"/>
              <w:bottom w:val="single" w:sz="8" w:space="0" w:color="000000"/>
              <w:right w:val="single" w:sz="8" w:space="0" w:color="000000"/>
            </w:tcBorders>
            <w:shd w:val="clear" w:color="auto" w:fill="auto"/>
            <w:noWrap/>
            <w:vAlign w:val="center"/>
            <w:hideMark/>
          </w:tcPr>
          <w:p w14:paraId="273D88FF" w14:textId="55A70B6B"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410,480.00 </w:t>
            </w:r>
          </w:p>
        </w:tc>
        <w:tc>
          <w:tcPr>
            <w:tcW w:w="1498" w:type="dxa"/>
            <w:tcBorders>
              <w:top w:val="nil"/>
              <w:left w:val="nil"/>
              <w:bottom w:val="single" w:sz="8" w:space="0" w:color="000000"/>
              <w:right w:val="single" w:sz="8" w:space="0" w:color="000000"/>
            </w:tcBorders>
            <w:shd w:val="clear" w:color="auto" w:fill="auto"/>
            <w:noWrap/>
            <w:vAlign w:val="center"/>
            <w:hideMark/>
          </w:tcPr>
          <w:p w14:paraId="7EBD7061" w14:textId="1162284E"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95,109.00 </w:t>
            </w:r>
          </w:p>
        </w:tc>
        <w:tc>
          <w:tcPr>
            <w:tcW w:w="1499" w:type="dxa"/>
            <w:tcBorders>
              <w:top w:val="nil"/>
              <w:left w:val="nil"/>
              <w:bottom w:val="single" w:sz="8" w:space="0" w:color="000000"/>
              <w:right w:val="single" w:sz="8" w:space="0" w:color="000000"/>
            </w:tcBorders>
            <w:shd w:val="clear" w:color="auto" w:fill="auto"/>
            <w:noWrap/>
            <w:vAlign w:val="center"/>
            <w:hideMark/>
          </w:tcPr>
          <w:p w14:paraId="448D3FF6" w14:textId="1E4E05C6"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306,500.00 </w:t>
            </w:r>
          </w:p>
        </w:tc>
        <w:tc>
          <w:tcPr>
            <w:tcW w:w="1499" w:type="dxa"/>
            <w:tcBorders>
              <w:top w:val="nil"/>
              <w:left w:val="nil"/>
              <w:bottom w:val="single" w:sz="8" w:space="0" w:color="000000"/>
              <w:right w:val="single" w:sz="8" w:space="0" w:color="000000"/>
            </w:tcBorders>
            <w:shd w:val="clear" w:color="auto" w:fill="auto"/>
            <w:noWrap/>
            <w:vAlign w:val="center"/>
            <w:hideMark/>
          </w:tcPr>
          <w:p w14:paraId="79DB8A9E" w14:textId="3F4C3624"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209,503.00 </w:t>
            </w:r>
          </w:p>
        </w:tc>
      </w:tr>
      <w:tr w:rsidR="00952FEC" w:rsidRPr="005312B9" w14:paraId="71EF28C4" w14:textId="77777777" w:rsidTr="00E715BA">
        <w:trPr>
          <w:trHeight w:val="1095"/>
        </w:trPr>
        <w:tc>
          <w:tcPr>
            <w:tcW w:w="709" w:type="dxa"/>
            <w:tcBorders>
              <w:top w:val="nil"/>
              <w:left w:val="single" w:sz="8" w:space="0" w:color="000000"/>
              <w:bottom w:val="single" w:sz="8" w:space="0" w:color="000000"/>
              <w:right w:val="single" w:sz="8" w:space="0" w:color="000000"/>
            </w:tcBorders>
            <w:shd w:val="clear" w:color="auto" w:fill="auto"/>
            <w:noWrap/>
            <w:vAlign w:val="center"/>
            <w:hideMark/>
          </w:tcPr>
          <w:p w14:paraId="216EB862"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lastRenderedPageBreak/>
              <w:t>3.9</w:t>
            </w:r>
          </w:p>
        </w:tc>
        <w:tc>
          <w:tcPr>
            <w:tcW w:w="3260" w:type="dxa"/>
            <w:tcBorders>
              <w:top w:val="nil"/>
              <w:left w:val="nil"/>
              <w:bottom w:val="single" w:sz="8" w:space="0" w:color="000000"/>
              <w:right w:val="single" w:sz="8" w:space="0" w:color="000000"/>
            </w:tcBorders>
            <w:shd w:val="clear" w:color="auto" w:fill="auto"/>
            <w:vAlign w:val="bottom"/>
            <w:hideMark/>
          </w:tcPr>
          <w:p w14:paraId="2FA43C47" w14:textId="624C7DB5"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Contribuciones de Mejoras no comprendidas en las fracciones de la ley de Ingresos causadas en ejercicios fiscales anteriores pendientes de </w:t>
            </w:r>
            <w:r w:rsidR="00952FEC" w:rsidRPr="005312B9">
              <w:rPr>
                <w:rFonts w:ascii="Arial" w:eastAsia="Times New Roman" w:hAnsi="Arial" w:cs="Arial"/>
                <w:color w:val="000000"/>
                <w:sz w:val="18"/>
                <w:szCs w:val="18"/>
                <w:lang w:eastAsia="es-MX"/>
              </w:rPr>
              <w:t>liquidación</w:t>
            </w:r>
            <w:r w:rsidRPr="005312B9">
              <w:rPr>
                <w:rFonts w:ascii="Arial" w:eastAsia="Times New Roman" w:hAnsi="Arial" w:cs="Arial"/>
                <w:color w:val="000000"/>
                <w:sz w:val="18"/>
                <w:szCs w:val="18"/>
                <w:lang w:eastAsia="es-MX"/>
              </w:rPr>
              <w:t xml:space="preserve"> o pago</w:t>
            </w:r>
          </w:p>
        </w:tc>
        <w:tc>
          <w:tcPr>
            <w:tcW w:w="1640" w:type="dxa"/>
            <w:tcBorders>
              <w:top w:val="nil"/>
              <w:left w:val="nil"/>
              <w:bottom w:val="single" w:sz="8" w:space="0" w:color="000000"/>
              <w:right w:val="single" w:sz="8" w:space="0" w:color="000000"/>
            </w:tcBorders>
            <w:shd w:val="clear" w:color="auto" w:fill="auto"/>
            <w:noWrap/>
            <w:vAlign w:val="center"/>
            <w:hideMark/>
          </w:tcPr>
          <w:p w14:paraId="4AA93DDE" w14:textId="135320F1"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59B751D4" w14:textId="4BA6BAD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68CB063C" w14:textId="7C9CD54F"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4FBB0BEE" w14:textId="3236D461"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55C58506" w14:textId="22E4BA99"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158D0FAC" w14:textId="2A94957E"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5F9F00D1" w14:textId="74426484"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190BB1DF" w14:textId="77777777" w:rsidTr="00E715BA">
        <w:trPr>
          <w:trHeight w:val="195"/>
        </w:trPr>
        <w:tc>
          <w:tcPr>
            <w:tcW w:w="709" w:type="dxa"/>
            <w:tcBorders>
              <w:top w:val="nil"/>
              <w:left w:val="single" w:sz="8" w:space="0" w:color="000000"/>
              <w:bottom w:val="single" w:sz="8" w:space="0" w:color="000000"/>
              <w:right w:val="single" w:sz="8" w:space="0" w:color="000000"/>
            </w:tcBorders>
            <w:shd w:val="clear" w:color="auto" w:fill="8EA9DB"/>
            <w:noWrap/>
            <w:vAlign w:val="bottom"/>
            <w:hideMark/>
          </w:tcPr>
          <w:p w14:paraId="7EFBD50B"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4</w:t>
            </w:r>
          </w:p>
        </w:tc>
        <w:tc>
          <w:tcPr>
            <w:tcW w:w="3260" w:type="dxa"/>
            <w:tcBorders>
              <w:top w:val="nil"/>
              <w:left w:val="nil"/>
              <w:bottom w:val="single" w:sz="8" w:space="0" w:color="000000"/>
              <w:right w:val="single" w:sz="8" w:space="0" w:color="000000"/>
            </w:tcBorders>
            <w:shd w:val="clear" w:color="auto" w:fill="8EA9DB"/>
            <w:vAlign w:val="bottom"/>
            <w:hideMark/>
          </w:tcPr>
          <w:p w14:paraId="1E29124A"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Derechos</w:t>
            </w:r>
          </w:p>
        </w:tc>
        <w:tc>
          <w:tcPr>
            <w:tcW w:w="1640" w:type="dxa"/>
            <w:tcBorders>
              <w:top w:val="nil"/>
              <w:left w:val="nil"/>
              <w:bottom w:val="single" w:sz="8" w:space="0" w:color="000000"/>
              <w:right w:val="single" w:sz="8" w:space="0" w:color="000000"/>
            </w:tcBorders>
            <w:shd w:val="clear" w:color="auto" w:fill="8EA9DB"/>
            <w:noWrap/>
            <w:vAlign w:val="center"/>
            <w:hideMark/>
          </w:tcPr>
          <w:p w14:paraId="28AF6E23" w14:textId="6A8A03DE"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588,885,752.00 </w:t>
            </w:r>
          </w:p>
        </w:tc>
        <w:tc>
          <w:tcPr>
            <w:tcW w:w="1499" w:type="dxa"/>
            <w:tcBorders>
              <w:top w:val="nil"/>
              <w:left w:val="nil"/>
              <w:bottom w:val="single" w:sz="8" w:space="0" w:color="000000"/>
              <w:right w:val="single" w:sz="8" w:space="0" w:color="000000"/>
            </w:tcBorders>
            <w:shd w:val="clear" w:color="auto" w:fill="8EA9DB"/>
            <w:noWrap/>
            <w:vAlign w:val="center"/>
            <w:hideMark/>
          </w:tcPr>
          <w:p w14:paraId="6D20F29A" w14:textId="2768E3CD"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61,777,682.00 </w:t>
            </w:r>
          </w:p>
        </w:tc>
        <w:tc>
          <w:tcPr>
            <w:tcW w:w="1498" w:type="dxa"/>
            <w:tcBorders>
              <w:top w:val="nil"/>
              <w:left w:val="nil"/>
              <w:bottom w:val="single" w:sz="8" w:space="0" w:color="000000"/>
              <w:right w:val="single" w:sz="8" w:space="0" w:color="000000"/>
            </w:tcBorders>
            <w:shd w:val="clear" w:color="auto" w:fill="8EA9DB"/>
            <w:noWrap/>
            <w:vAlign w:val="center"/>
            <w:hideMark/>
          </w:tcPr>
          <w:p w14:paraId="2407FF80" w14:textId="218D7D85"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57,405,916.00 </w:t>
            </w:r>
          </w:p>
        </w:tc>
        <w:tc>
          <w:tcPr>
            <w:tcW w:w="1499" w:type="dxa"/>
            <w:tcBorders>
              <w:top w:val="nil"/>
              <w:left w:val="nil"/>
              <w:bottom w:val="single" w:sz="8" w:space="0" w:color="000000"/>
              <w:right w:val="single" w:sz="8" w:space="0" w:color="000000"/>
            </w:tcBorders>
            <w:shd w:val="clear" w:color="auto" w:fill="8EA9DB"/>
            <w:noWrap/>
            <w:vAlign w:val="center"/>
            <w:hideMark/>
          </w:tcPr>
          <w:p w14:paraId="61E18739" w14:textId="5D034C09"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56,506,518.00 </w:t>
            </w:r>
          </w:p>
        </w:tc>
        <w:tc>
          <w:tcPr>
            <w:tcW w:w="1498" w:type="dxa"/>
            <w:tcBorders>
              <w:top w:val="nil"/>
              <w:left w:val="nil"/>
              <w:bottom w:val="single" w:sz="8" w:space="0" w:color="000000"/>
              <w:right w:val="single" w:sz="8" w:space="0" w:color="000000"/>
            </w:tcBorders>
            <w:shd w:val="clear" w:color="auto" w:fill="8EA9DB"/>
            <w:noWrap/>
            <w:vAlign w:val="center"/>
            <w:hideMark/>
          </w:tcPr>
          <w:p w14:paraId="240D789D" w14:textId="32EECAC4"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39,511,589.00 </w:t>
            </w:r>
          </w:p>
        </w:tc>
        <w:tc>
          <w:tcPr>
            <w:tcW w:w="1499" w:type="dxa"/>
            <w:tcBorders>
              <w:top w:val="nil"/>
              <w:left w:val="nil"/>
              <w:bottom w:val="single" w:sz="8" w:space="0" w:color="000000"/>
              <w:right w:val="single" w:sz="8" w:space="0" w:color="000000"/>
            </w:tcBorders>
            <w:shd w:val="clear" w:color="auto" w:fill="8EA9DB"/>
            <w:noWrap/>
            <w:vAlign w:val="center"/>
            <w:hideMark/>
          </w:tcPr>
          <w:p w14:paraId="33D8EFE2" w14:textId="4BEE43A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38,598,846.00 </w:t>
            </w:r>
          </w:p>
        </w:tc>
        <w:tc>
          <w:tcPr>
            <w:tcW w:w="1499" w:type="dxa"/>
            <w:tcBorders>
              <w:top w:val="nil"/>
              <w:left w:val="nil"/>
              <w:bottom w:val="single" w:sz="8" w:space="0" w:color="000000"/>
              <w:right w:val="single" w:sz="8" w:space="0" w:color="000000"/>
            </w:tcBorders>
            <w:shd w:val="clear" w:color="auto" w:fill="8EA9DB"/>
            <w:noWrap/>
            <w:vAlign w:val="center"/>
            <w:hideMark/>
          </w:tcPr>
          <w:p w14:paraId="24778A91" w14:textId="154408EB"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39,922,178.00 </w:t>
            </w:r>
          </w:p>
        </w:tc>
      </w:tr>
      <w:tr w:rsidR="00952FEC" w:rsidRPr="005312B9" w14:paraId="47B09185" w14:textId="77777777" w:rsidTr="00E715BA">
        <w:trPr>
          <w:trHeight w:val="735"/>
        </w:trPr>
        <w:tc>
          <w:tcPr>
            <w:tcW w:w="709" w:type="dxa"/>
            <w:tcBorders>
              <w:top w:val="nil"/>
              <w:left w:val="single" w:sz="8" w:space="0" w:color="000000"/>
              <w:bottom w:val="single" w:sz="8" w:space="0" w:color="000000"/>
              <w:right w:val="single" w:sz="8" w:space="0" w:color="000000"/>
            </w:tcBorders>
            <w:shd w:val="clear" w:color="auto" w:fill="auto"/>
            <w:noWrap/>
            <w:vAlign w:val="center"/>
            <w:hideMark/>
          </w:tcPr>
          <w:p w14:paraId="70B37FA4"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4.1</w:t>
            </w:r>
          </w:p>
        </w:tc>
        <w:tc>
          <w:tcPr>
            <w:tcW w:w="3260" w:type="dxa"/>
            <w:tcBorders>
              <w:top w:val="nil"/>
              <w:left w:val="nil"/>
              <w:bottom w:val="single" w:sz="8" w:space="0" w:color="000000"/>
              <w:right w:val="single" w:sz="8" w:space="0" w:color="000000"/>
            </w:tcBorders>
            <w:shd w:val="clear" w:color="auto" w:fill="auto"/>
            <w:vAlign w:val="bottom"/>
            <w:hideMark/>
          </w:tcPr>
          <w:p w14:paraId="3134A94B"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Derechos por el uso, goce, aprovechamiento o explotación de bienes de dominio público</w:t>
            </w:r>
          </w:p>
        </w:tc>
        <w:tc>
          <w:tcPr>
            <w:tcW w:w="1640" w:type="dxa"/>
            <w:tcBorders>
              <w:top w:val="nil"/>
              <w:left w:val="nil"/>
              <w:bottom w:val="single" w:sz="8" w:space="0" w:color="000000"/>
              <w:right w:val="single" w:sz="8" w:space="0" w:color="000000"/>
            </w:tcBorders>
            <w:shd w:val="clear" w:color="auto" w:fill="auto"/>
            <w:noWrap/>
            <w:vAlign w:val="center"/>
            <w:hideMark/>
          </w:tcPr>
          <w:p w14:paraId="4C4F7FAE" w14:textId="1211F67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42,980,354.00 </w:t>
            </w:r>
          </w:p>
        </w:tc>
        <w:tc>
          <w:tcPr>
            <w:tcW w:w="1499" w:type="dxa"/>
            <w:tcBorders>
              <w:top w:val="nil"/>
              <w:left w:val="nil"/>
              <w:bottom w:val="single" w:sz="8" w:space="0" w:color="000000"/>
              <w:right w:val="single" w:sz="8" w:space="0" w:color="000000"/>
            </w:tcBorders>
            <w:shd w:val="clear" w:color="auto" w:fill="auto"/>
            <w:noWrap/>
            <w:vAlign w:val="center"/>
            <w:hideMark/>
          </w:tcPr>
          <w:p w14:paraId="20E22375" w14:textId="74911F4E"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4,615,255.00 </w:t>
            </w:r>
          </w:p>
        </w:tc>
        <w:tc>
          <w:tcPr>
            <w:tcW w:w="1498" w:type="dxa"/>
            <w:tcBorders>
              <w:top w:val="nil"/>
              <w:left w:val="nil"/>
              <w:bottom w:val="single" w:sz="8" w:space="0" w:color="000000"/>
              <w:right w:val="single" w:sz="8" w:space="0" w:color="000000"/>
            </w:tcBorders>
            <w:shd w:val="clear" w:color="auto" w:fill="auto"/>
            <w:noWrap/>
            <w:vAlign w:val="center"/>
            <w:hideMark/>
          </w:tcPr>
          <w:p w14:paraId="1E7712E7" w14:textId="13A6FC8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4,062,112.00 </w:t>
            </w:r>
          </w:p>
        </w:tc>
        <w:tc>
          <w:tcPr>
            <w:tcW w:w="1499" w:type="dxa"/>
            <w:tcBorders>
              <w:top w:val="nil"/>
              <w:left w:val="nil"/>
              <w:bottom w:val="single" w:sz="8" w:space="0" w:color="000000"/>
              <w:right w:val="single" w:sz="8" w:space="0" w:color="000000"/>
            </w:tcBorders>
            <w:shd w:val="clear" w:color="auto" w:fill="auto"/>
            <w:noWrap/>
            <w:vAlign w:val="center"/>
            <w:hideMark/>
          </w:tcPr>
          <w:p w14:paraId="591CE1C3" w14:textId="3A859D2C"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4,067,765.00 </w:t>
            </w:r>
          </w:p>
        </w:tc>
        <w:tc>
          <w:tcPr>
            <w:tcW w:w="1498" w:type="dxa"/>
            <w:tcBorders>
              <w:top w:val="nil"/>
              <w:left w:val="nil"/>
              <w:bottom w:val="single" w:sz="8" w:space="0" w:color="000000"/>
              <w:right w:val="single" w:sz="8" w:space="0" w:color="000000"/>
            </w:tcBorders>
            <w:shd w:val="clear" w:color="auto" w:fill="auto"/>
            <w:noWrap/>
            <w:vAlign w:val="center"/>
            <w:hideMark/>
          </w:tcPr>
          <w:p w14:paraId="440DD85F" w14:textId="0CFC5789"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3,800,738.00 </w:t>
            </w:r>
          </w:p>
        </w:tc>
        <w:tc>
          <w:tcPr>
            <w:tcW w:w="1499" w:type="dxa"/>
            <w:tcBorders>
              <w:top w:val="nil"/>
              <w:left w:val="nil"/>
              <w:bottom w:val="single" w:sz="8" w:space="0" w:color="000000"/>
              <w:right w:val="single" w:sz="8" w:space="0" w:color="000000"/>
            </w:tcBorders>
            <w:shd w:val="clear" w:color="auto" w:fill="auto"/>
            <w:noWrap/>
            <w:vAlign w:val="center"/>
            <w:hideMark/>
          </w:tcPr>
          <w:p w14:paraId="623288E1" w14:textId="4FC11878"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3,994,208.00 </w:t>
            </w:r>
          </w:p>
        </w:tc>
        <w:tc>
          <w:tcPr>
            <w:tcW w:w="1499" w:type="dxa"/>
            <w:tcBorders>
              <w:top w:val="nil"/>
              <w:left w:val="nil"/>
              <w:bottom w:val="single" w:sz="8" w:space="0" w:color="000000"/>
              <w:right w:val="single" w:sz="8" w:space="0" w:color="000000"/>
            </w:tcBorders>
            <w:shd w:val="clear" w:color="auto" w:fill="auto"/>
            <w:noWrap/>
            <w:vAlign w:val="center"/>
            <w:hideMark/>
          </w:tcPr>
          <w:p w14:paraId="47BA0DCF" w14:textId="041A95C2"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3,839,913.00 </w:t>
            </w:r>
          </w:p>
        </w:tc>
      </w:tr>
      <w:tr w:rsidR="00952FEC" w:rsidRPr="005312B9" w14:paraId="7DDFE566" w14:textId="77777777" w:rsidTr="00E715BA">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5BCB748E"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4.1.1</w:t>
            </w:r>
          </w:p>
        </w:tc>
        <w:tc>
          <w:tcPr>
            <w:tcW w:w="3260" w:type="dxa"/>
            <w:tcBorders>
              <w:top w:val="nil"/>
              <w:left w:val="nil"/>
              <w:bottom w:val="single" w:sz="8" w:space="0" w:color="000000"/>
              <w:right w:val="single" w:sz="8" w:space="0" w:color="000000"/>
            </w:tcBorders>
            <w:shd w:val="clear" w:color="auto" w:fill="auto"/>
            <w:vAlign w:val="bottom"/>
            <w:hideMark/>
          </w:tcPr>
          <w:p w14:paraId="2743523D"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Por Ocupación de Espacios</w:t>
            </w:r>
          </w:p>
        </w:tc>
        <w:tc>
          <w:tcPr>
            <w:tcW w:w="1640" w:type="dxa"/>
            <w:tcBorders>
              <w:top w:val="nil"/>
              <w:left w:val="nil"/>
              <w:bottom w:val="single" w:sz="8" w:space="0" w:color="000000"/>
              <w:right w:val="single" w:sz="8" w:space="0" w:color="000000"/>
            </w:tcBorders>
            <w:shd w:val="clear" w:color="auto" w:fill="auto"/>
            <w:noWrap/>
            <w:vAlign w:val="center"/>
            <w:hideMark/>
          </w:tcPr>
          <w:p w14:paraId="5CB6C227" w14:textId="348A054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42,980,354.00 </w:t>
            </w:r>
          </w:p>
        </w:tc>
        <w:tc>
          <w:tcPr>
            <w:tcW w:w="1499" w:type="dxa"/>
            <w:tcBorders>
              <w:top w:val="nil"/>
              <w:left w:val="nil"/>
              <w:bottom w:val="single" w:sz="8" w:space="0" w:color="000000"/>
              <w:right w:val="single" w:sz="8" w:space="0" w:color="000000"/>
            </w:tcBorders>
            <w:shd w:val="clear" w:color="auto" w:fill="auto"/>
            <w:noWrap/>
            <w:vAlign w:val="center"/>
            <w:hideMark/>
          </w:tcPr>
          <w:p w14:paraId="6A4343C2" w14:textId="4CF36927"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4,615,255.00 </w:t>
            </w:r>
          </w:p>
        </w:tc>
        <w:tc>
          <w:tcPr>
            <w:tcW w:w="1498" w:type="dxa"/>
            <w:tcBorders>
              <w:top w:val="nil"/>
              <w:left w:val="nil"/>
              <w:bottom w:val="single" w:sz="8" w:space="0" w:color="000000"/>
              <w:right w:val="single" w:sz="8" w:space="0" w:color="000000"/>
            </w:tcBorders>
            <w:shd w:val="clear" w:color="auto" w:fill="auto"/>
            <w:noWrap/>
            <w:vAlign w:val="center"/>
            <w:hideMark/>
          </w:tcPr>
          <w:p w14:paraId="318B5167" w14:textId="41C2F319"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4,062,112.00 </w:t>
            </w:r>
          </w:p>
        </w:tc>
        <w:tc>
          <w:tcPr>
            <w:tcW w:w="1499" w:type="dxa"/>
            <w:tcBorders>
              <w:top w:val="nil"/>
              <w:left w:val="nil"/>
              <w:bottom w:val="single" w:sz="8" w:space="0" w:color="000000"/>
              <w:right w:val="single" w:sz="8" w:space="0" w:color="000000"/>
            </w:tcBorders>
            <w:shd w:val="clear" w:color="auto" w:fill="auto"/>
            <w:noWrap/>
            <w:vAlign w:val="center"/>
            <w:hideMark/>
          </w:tcPr>
          <w:p w14:paraId="48BEB3C9" w14:textId="1C76C1B1"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4,067,765.00 </w:t>
            </w:r>
          </w:p>
        </w:tc>
        <w:tc>
          <w:tcPr>
            <w:tcW w:w="1498" w:type="dxa"/>
            <w:tcBorders>
              <w:top w:val="nil"/>
              <w:left w:val="nil"/>
              <w:bottom w:val="single" w:sz="8" w:space="0" w:color="000000"/>
              <w:right w:val="single" w:sz="8" w:space="0" w:color="000000"/>
            </w:tcBorders>
            <w:shd w:val="clear" w:color="auto" w:fill="auto"/>
            <w:noWrap/>
            <w:vAlign w:val="center"/>
            <w:hideMark/>
          </w:tcPr>
          <w:p w14:paraId="5703F7EA" w14:textId="509D9653"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3,800,738.00 </w:t>
            </w:r>
          </w:p>
        </w:tc>
        <w:tc>
          <w:tcPr>
            <w:tcW w:w="1499" w:type="dxa"/>
            <w:tcBorders>
              <w:top w:val="nil"/>
              <w:left w:val="nil"/>
              <w:bottom w:val="single" w:sz="8" w:space="0" w:color="000000"/>
              <w:right w:val="single" w:sz="8" w:space="0" w:color="000000"/>
            </w:tcBorders>
            <w:shd w:val="clear" w:color="auto" w:fill="auto"/>
            <w:noWrap/>
            <w:vAlign w:val="center"/>
            <w:hideMark/>
          </w:tcPr>
          <w:p w14:paraId="4E4ABA4D" w14:textId="438897BC"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3,994,208.00 </w:t>
            </w:r>
          </w:p>
        </w:tc>
        <w:tc>
          <w:tcPr>
            <w:tcW w:w="1499" w:type="dxa"/>
            <w:tcBorders>
              <w:top w:val="nil"/>
              <w:left w:val="nil"/>
              <w:bottom w:val="single" w:sz="8" w:space="0" w:color="000000"/>
              <w:right w:val="single" w:sz="8" w:space="0" w:color="000000"/>
            </w:tcBorders>
            <w:shd w:val="clear" w:color="auto" w:fill="auto"/>
            <w:noWrap/>
            <w:vAlign w:val="center"/>
            <w:hideMark/>
          </w:tcPr>
          <w:p w14:paraId="23DA0433" w14:textId="467A2A8E"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3,839,913.00 </w:t>
            </w:r>
          </w:p>
        </w:tc>
      </w:tr>
      <w:tr w:rsidR="00952FEC" w:rsidRPr="005312B9" w14:paraId="4506AD20" w14:textId="77777777" w:rsidTr="00E715BA">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11708832"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4.2</w:t>
            </w:r>
          </w:p>
        </w:tc>
        <w:tc>
          <w:tcPr>
            <w:tcW w:w="3260" w:type="dxa"/>
            <w:tcBorders>
              <w:top w:val="nil"/>
              <w:left w:val="nil"/>
              <w:bottom w:val="single" w:sz="8" w:space="0" w:color="000000"/>
              <w:right w:val="single" w:sz="8" w:space="0" w:color="000000"/>
            </w:tcBorders>
            <w:shd w:val="clear" w:color="auto" w:fill="auto"/>
            <w:vAlign w:val="bottom"/>
            <w:hideMark/>
          </w:tcPr>
          <w:p w14:paraId="2525AFAC"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Derechos a los Hidrocarburos (Derogado)</w:t>
            </w:r>
          </w:p>
        </w:tc>
        <w:tc>
          <w:tcPr>
            <w:tcW w:w="1640" w:type="dxa"/>
            <w:tcBorders>
              <w:top w:val="nil"/>
              <w:left w:val="nil"/>
              <w:bottom w:val="single" w:sz="8" w:space="0" w:color="000000"/>
              <w:right w:val="single" w:sz="8" w:space="0" w:color="000000"/>
            </w:tcBorders>
            <w:shd w:val="clear" w:color="auto" w:fill="auto"/>
            <w:noWrap/>
            <w:vAlign w:val="center"/>
            <w:hideMark/>
          </w:tcPr>
          <w:p w14:paraId="31D1143B" w14:textId="189746D1"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3D01DE7F" w14:textId="67014F01"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0BC1776C" w14:textId="7840B6FF"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180F1013" w14:textId="48E095FD"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14E87854" w14:textId="7FBF149B"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355CF6AC" w14:textId="2A1F515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4A6FFB40" w14:textId="20320FBD"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0B720296" w14:textId="77777777" w:rsidTr="00E715BA">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2C2C8D87"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4.3</w:t>
            </w:r>
          </w:p>
        </w:tc>
        <w:tc>
          <w:tcPr>
            <w:tcW w:w="3260" w:type="dxa"/>
            <w:tcBorders>
              <w:top w:val="nil"/>
              <w:left w:val="nil"/>
              <w:bottom w:val="single" w:sz="8" w:space="0" w:color="000000"/>
              <w:right w:val="single" w:sz="8" w:space="0" w:color="000000"/>
            </w:tcBorders>
            <w:shd w:val="clear" w:color="auto" w:fill="auto"/>
            <w:vAlign w:val="bottom"/>
            <w:hideMark/>
          </w:tcPr>
          <w:p w14:paraId="443E32E8"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Derechos por prestación de servicios</w:t>
            </w:r>
          </w:p>
        </w:tc>
        <w:tc>
          <w:tcPr>
            <w:tcW w:w="1640" w:type="dxa"/>
            <w:tcBorders>
              <w:top w:val="nil"/>
              <w:left w:val="nil"/>
              <w:bottom w:val="single" w:sz="8" w:space="0" w:color="000000"/>
              <w:right w:val="single" w:sz="8" w:space="0" w:color="000000"/>
            </w:tcBorders>
            <w:shd w:val="clear" w:color="auto" w:fill="auto"/>
            <w:noWrap/>
            <w:vAlign w:val="center"/>
            <w:hideMark/>
          </w:tcPr>
          <w:p w14:paraId="2133D755" w14:textId="747D566C"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279,218,070.00 </w:t>
            </w:r>
          </w:p>
        </w:tc>
        <w:tc>
          <w:tcPr>
            <w:tcW w:w="1499" w:type="dxa"/>
            <w:tcBorders>
              <w:top w:val="nil"/>
              <w:left w:val="nil"/>
              <w:bottom w:val="single" w:sz="8" w:space="0" w:color="000000"/>
              <w:right w:val="single" w:sz="8" w:space="0" w:color="000000"/>
            </w:tcBorders>
            <w:shd w:val="clear" w:color="auto" w:fill="auto"/>
            <w:noWrap/>
            <w:vAlign w:val="center"/>
            <w:hideMark/>
          </w:tcPr>
          <w:p w14:paraId="5CD8A4AE" w14:textId="1D9A2017"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30,082,199.00 </w:t>
            </w:r>
          </w:p>
        </w:tc>
        <w:tc>
          <w:tcPr>
            <w:tcW w:w="1498" w:type="dxa"/>
            <w:tcBorders>
              <w:top w:val="nil"/>
              <w:left w:val="nil"/>
              <w:bottom w:val="single" w:sz="8" w:space="0" w:color="000000"/>
              <w:right w:val="single" w:sz="8" w:space="0" w:color="000000"/>
            </w:tcBorders>
            <w:shd w:val="clear" w:color="auto" w:fill="auto"/>
            <w:noWrap/>
            <w:vAlign w:val="center"/>
            <w:hideMark/>
          </w:tcPr>
          <w:p w14:paraId="7E328804" w14:textId="2984A547"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24,604,940.00 </w:t>
            </w:r>
          </w:p>
        </w:tc>
        <w:tc>
          <w:tcPr>
            <w:tcW w:w="1499" w:type="dxa"/>
            <w:tcBorders>
              <w:top w:val="nil"/>
              <w:left w:val="nil"/>
              <w:bottom w:val="single" w:sz="8" w:space="0" w:color="000000"/>
              <w:right w:val="single" w:sz="8" w:space="0" w:color="000000"/>
            </w:tcBorders>
            <w:shd w:val="clear" w:color="auto" w:fill="auto"/>
            <w:noWrap/>
            <w:vAlign w:val="center"/>
            <w:hideMark/>
          </w:tcPr>
          <w:p w14:paraId="7398F55D" w14:textId="18B8F4D1"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19,933,710.00 </w:t>
            </w:r>
          </w:p>
        </w:tc>
        <w:tc>
          <w:tcPr>
            <w:tcW w:w="1498" w:type="dxa"/>
            <w:tcBorders>
              <w:top w:val="nil"/>
              <w:left w:val="nil"/>
              <w:bottom w:val="single" w:sz="8" w:space="0" w:color="000000"/>
              <w:right w:val="single" w:sz="8" w:space="0" w:color="000000"/>
            </w:tcBorders>
            <w:shd w:val="clear" w:color="auto" w:fill="auto"/>
            <w:noWrap/>
            <w:vAlign w:val="center"/>
            <w:hideMark/>
          </w:tcPr>
          <w:p w14:paraId="4E09F0FD" w14:textId="12CE065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13,450,627.00 </w:t>
            </w:r>
          </w:p>
        </w:tc>
        <w:tc>
          <w:tcPr>
            <w:tcW w:w="1499" w:type="dxa"/>
            <w:tcBorders>
              <w:top w:val="nil"/>
              <w:left w:val="nil"/>
              <w:bottom w:val="single" w:sz="8" w:space="0" w:color="000000"/>
              <w:right w:val="single" w:sz="8" w:space="0" w:color="000000"/>
            </w:tcBorders>
            <w:shd w:val="clear" w:color="auto" w:fill="auto"/>
            <w:noWrap/>
            <w:vAlign w:val="center"/>
            <w:hideMark/>
          </w:tcPr>
          <w:p w14:paraId="6E6EEBA8" w14:textId="07867FD0"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12,527,331.00 </w:t>
            </w:r>
          </w:p>
        </w:tc>
        <w:tc>
          <w:tcPr>
            <w:tcW w:w="1499" w:type="dxa"/>
            <w:tcBorders>
              <w:top w:val="nil"/>
              <w:left w:val="nil"/>
              <w:bottom w:val="single" w:sz="8" w:space="0" w:color="000000"/>
              <w:right w:val="single" w:sz="8" w:space="0" w:color="000000"/>
            </w:tcBorders>
            <w:shd w:val="clear" w:color="auto" w:fill="auto"/>
            <w:noWrap/>
            <w:vAlign w:val="center"/>
            <w:hideMark/>
          </w:tcPr>
          <w:p w14:paraId="30536C64" w14:textId="738EBEA1"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13,514,634.00 </w:t>
            </w:r>
          </w:p>
        </w:tc>
      </w:tr>
      <w:tr w:rsidR="00952FEC" w:rsidRPr="005312B9" w14:paraId="4AE1811A" w14:textId="77777777" w:rsidTr="00E715BA">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2FD9E832"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4.3.1</w:t>
            </w:r>
          </w:p>
        </w:tc>
        <w:tc>
          <w:tcPr>
            <w:tcW w:w="3260" w:type="dxa"/>
            <w:tcBorders>
              <w:top w:val="nil"/>
              <w:left w:val="nil"/>
              <w:bottom w:val="single" w:sz="8" w:space="0" w:color="000000"/>
              <w:right w:val="single" w:sz="8" w:space="0" w:color="000000"/>
            </w:tcBorders>
            <w:shd w:val="clear" w:color="auto" w:fill="auto"/>
            <w:vAlign w:val="bottom"/>
            <w:hideMark/>
          </w:tcPr>
          <w:p w14:paraId="55AD8660"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Servicios de Alumbrado Público</w:t>
            </w:r>
          </w:p>
        </w:tc>
        <w:tc>
          <w:tcPr>
            <w:tcW w:w="1640" w:type="dxa"/>
            <w:tcBorders>
              <w:top w:val="nil"/>
              <w:left w:val="nil"/>
              <w:bottom w:val="single" w:sz="8" w:space="0" w:color="000000"/>
              <w:right w:val="single" w:sz="8" w:space="0" w:color="000000"/>
            </w:tcBorders>
            <w:shd w:val="clear" w:color="auto" w:fill="auto"/>
            <w:noWrap/>
            <w:vAlign w:val="center"/>
            <w:hideMark/>
          </w:tcPr>
          <w:p w14:paraId="7D090443" w14:textId="38851E94"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96,000,000.00 </w:t>
            </w:r>
          </w:p>
        </w:tc>
        <w:tc>
          <w:tcPr>
            <w:tcW w:w="1499" w:type="dxa"/>
            <w:tcBorders>
              <w:top w:val="nil"/>
              <w:left w:val="nil"/>
              <w:bottom w:val="single" w:sz="8" w:space="0" w:color="000000"/>
              <w:right w:val="single" w:sz="8" w:space="0" w:color="000000"/>
            </w:tcBorders>
            <w:shd w:val="clear" w:color="auto" w:fill="auto"/>
            <w:noWrap/>
            <w:vAlign w:val="center"/>
            <w:hideMark/>
          </w:tcPr>
          <w:p w14:paraId="5DF5740D" w14:textId="56A3C9BE"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8,000,000.00 </w:t>
            </w:r>
          </w:p>
        </w:tc>
        <w:tc>
          <w:tcPr>
            <w:tcW w:w="1498" w:type="dxa"/>
            <w:tcBorders>
              <w:top w:val="nil"/>
              <w:left w:val="nil"/>
              <w:bottom w:val="single" w:sz="8" w:space="0" w:color="000000"/>
              <w:right w:val="single" w:sz="8" w:space="0" w:color="000000"/>
            </w:tcBorders>
            <w:shd w:val="clear" w:color="auto" w:fill="auto"/>
            <w:noWrap/>
            <w:vAlign w:val="center"/>
            <w:hideMark/>
          </w:tcPr>
          <w:p w14:paraId="2C71FE5A" w14:textId="034F36FD"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8,000,000.00 </w:t>
            </w:r>
          </w:p>
        </w:tc>
        <w:tc>
          <w:tcPr>
            <w:tcW w:w="1499" w:type="dxa"/>
            <w:tcBorders>
              <w:top w:val="nil"/>
              <w:left w:val="nil"/>
              <w:bottom w:val="single" w:sz="8" w:space="0" w:color="000000"/>
              <w:right w:val="single" w:sz="8" w:space="0" w:color="000000"/>
            </w:tcBorders>
            <w:shd w:val="clear" w:color="auto" w:fill="auto"/>
            <w:noWrap/>
            <w:vAlign w:val="center"/>
            <w:hideMark/>
          </w:tcPr>
          <w:p w14:paraId="2C377E31" w14:textId="5DBC780F"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8,000,000.00 </w:t>
            </w:r>
          </w:p>
        </w:tc>
        <w:tc>
          <w:tcPr>
            <w:tcW w:w="1498" w:type="dxa"/>
            <w:tcBorders>
              <w:top w:val="nil"/>
              <w:left w:val="nil"/>
              <w:bottom w:val="single" w:sz="8" w:space="0" w:color="000000"/>
              <w:right w:val="single" w:sz="8" w:space="0" w:color="000000"/>
            </w:tcBorders>
            <w:shd w:val="clear" w:color="auto" w:fill="auto"/>
            <w:noWrap/>
            <w:vAlign w:val="center"/>
            <w:hideMark/>
          </w:tcPr>
          <w:p w14:paraId="67F0D9D1" w14:textId="7748C299"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8,000,000.00 </w:t>
            </w:r>
          </w:p>
        </w:tc>
        <w:tc>
          <w:tcPr>
            <w:tcW w:w="1499" w:type="dxa"/>
            <w:tcBorders>
              <w:top w:val="nil"/>
              <w:left w:val="nil"/>
              <w:bottom w:val="single" w:sz="8" w:space="0" w:color="000000"/>
              <w:right w:val="single" w:sz="8" w:space="0" w:color="000000"/>
            </w:tcBorders>
            <w:shd w:val="clear" w:color="auto" w:fill="auto"/>
            <w:noWrap/>
            <w:vAlign w:val="center"/>
            <w:hideMark/>
          </w:tcPr>
          <w:p w14:paraId="1DE113B9" w14:textId="67D1F202"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8,000,000.00 </w:t>
            </w:r>
          </w:p>
        </w:tc>
        <w:tc>
          <w:tcPr>
            <w:tcW w:w="1499" w:type="dxa"/>
            <w:tcBorders>
              <w:top w:val="nil"/>
              <w:left w:val="nil"/>
              <w:bottom w:val="single" w:sz="8" w:space="0" w:color="000000"/>
              <w:right w:val="single" w:sz="8" w:space="0" w:color="000000"/>
            </w:tcBorders>
            <w:shd w:val="clear" w:color="auto" w:fill="auto"/>
            <w:noWrap/>
            <w:vAlign w:val="center"/>
            <w:hideMark/>
          </w:tcPr>
          <w:p w14:paraId="5EBE7027" w14:textId="77C5D18A"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8,000,000.00 </w:t>
            </w:r>
          </w:p>
        </w:tc>
      </w:tr>
      <w:tr w:rsidR="00952FEC" w:rsidRPr="005312B9" w14:paraId="299E6D5D" w14:textId="77777777" w:rsidTr="00E715BA">
        <w:trPr>
          <w:trHeight w:val="735"/>
        </w:trPr>
        <w:tc>
          <w:tcPr>
            <w:tcW w:w="709" w:type="dxa"/>
            <w:tcBorders>
              <w:top w:val="nil"/>
              <w:left w:val="single" w:sz="8" w:space="0" w:color="000000"/>
              <w:bottom w:val="single" w:sz="8" w:space="0" w:color="000000"/>
              <w:right w:val="single" w:sz="8" w:space="0" w:color="000000"/>
            </w:tcBorders>
            <w:shd w:val="clear" w:color="auto" w:fill="auto"/>
            <w:noWrap/>
            <w:vAlign w:val="center"/>
            <w:hideMark/>
          </w:tcPr>
          <w:p w14:paraId="4822A2BA"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4.3.2</w:t>
            </w:r>
          </w:p>
        </w:tc>
        <w:tc>
          <w:tcPr>
            <w:tcW w:w="3260" w:type="dxa"/>
            <w:tcBorders>
              <w:top w:val="nil"/>
              <w:left w:val="nil"/>
              <w:bottom w:val="single" w:sz="8" w:space="0" w:color="000000"/>
              <w:right w:val="single" w:sz="8" w:space="0" w:color="000000"/>
            </w:tcBorders>
            <w:shd w:val="clear" w:color="auto" w:fill="auto"/>
            <w:vAlign w:val="bottom"/>
            <w:hideMark/>
          </w:tcPr>
          <w:p w14:paraId="73C9A311"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Derechos por servicios prestados por la Secretaría de Infraestructura y Servicios Públicos</w:t>
            </w:r>
          </w:p>
        </w:tc>
        <w:tc>
          <w:tcPr>
            <w:tcW w:w="1640" w:type="dxa"/>
            <w:tcBorders>
              <w:top w:val="nil"/>
              <w:left w:val="nil"/>
              <w:bottom w:val="single" w:sz="8" w:space="0" w:color="000000"/>
              <w:right w:val="single" w:sz="8" w:space="0" w:color="000000"/>
            </w:tcBorders>
            <w:shd w:val="clear" w:color="auto" w:fill="auto"/>
            <w:noWrap/>
            <w:vAlign w:val="center"/>
            <w:hideMark/>
          </w:tcPr>
          <w:p w14:paraId="1981B9CA" w14:textId="2FD7C6FA"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20C1428A" w14:textId="6B438AB1"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31227EE7" w14:textId="396EBA96"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136B246F" w14:textId="0A904C9A"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106178DD" w14:textId="7857F21C"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06667527" w14:textId="760CA8DB"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23A91BDB" w14:textId="1ED9B5D6"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4E7BD19A" w14:textId="77777777" w:rsidTr="00E715BA">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3DD6433B"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4.3.3</w:t>
            </w:r>
          </w:p>
        </w:tc>
        <w:tc>
          <w:tcPr>
            <w:tcW w:w="3260" w:type="dxa"/>
            <w:tcBorders>
              <w:top w:val="nil"/>
              <w:left w:val="nil"/>
              <w:bottom w:val="single" w:sz="8" w:space="0" w:color="000000"/>
              <w:right w:val="single" w:sz="8" w:space="0" w:color="000000"/>
            </w:tcBorders>
            <w:shd w:val="clear" w:color="auto" w:fill="auto"/>
            <w:vAlign w:val="bottom"/>
            <w:hideMark/>
          </w:tcPr>
          <w:p w14:paraId="5FDDFBFC"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Derechos por servicios en panteones</w:t>
            </w:r>
          </w:p>
        </w:tc>
        <w:tc>
          <w:tcPr>
            <w:tcW w:w="1640" w:type="dxa"/>
            <w:tcBorders>
              <w:top w:val="nil"/>
              <w:left w:val="nil"/>
              <w:bottom w:val="single" w:sz="8" w:space="0" w:color="000000"/>
              <w:right w:val="single" w:sz="8" w:space="0" w:color="000000"/>
            </w:tcBorders>
            <w:shd w:val="clear" w:color="auto" w:fill="auto"/>
            <w:noWrap/>
            <w:vAlign w:val="center"/>
            <w:hideMark/>
          </w:tcPr>
          <w:p w14:paraId="6218CC4F" w14:textId="69DB8C4D"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6,907,167.00 </w:t>
            </w:r>
          </w:p>
        </w:tc>
        <w:tc>
          <w:tcPr>
            <w:tcW w:w="1499" w:type="dxa"/>
            <w:tcBorders>
              <w:top w:val="nil"/>
              <w:left w:val="nil"/>
              <w:bottom w:val="single" w:sz="8" w:space="0" w:color="000000"/>
              <w:right w:val="single" w:sz="8" w:space="0" w:color="000000"/>
            </w:tcBorders>
            <w:shd w:val="clear" w:color="auto" w:fill="auto"/>
            <w:noWrap/>
            <w:vAlign w:val="center"/>
            <w:hideMark/>
          </w:tcPr>
          <w:p w14:paraId="6C62E3C3" w14:textId="2E0B24E1"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758,143.00 </w:t>
            </w:r>
          </w:p>
        </w:tc>
        <w:tc>
          <w:tcPr>
            <w:tcW w:w="1498" w:type="dxa"/>
            <w:tcBorders>
              <w:top w:val="nil"/>
              <w:left w:val="nil"/>
              <w:bottom w:val="single" w:sz="8" w:space="0" w:color="000000"/>
              <w:right w:val="single" w:sz="8" w:space="0" w:color="000000"/>
            </w:tcBorders>
            <w:shd w:val="clear" w:color="auto" w:fill="auto"/>
            <w:noWrap/>
            <w:vAlign w:val="center"/>
            <w:hideMark/>
          </w:tcPr>
          <w:p w14:paraId="28C8B3B7" w14:textId="35860182"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570,040.00 </w:t>
            </w:r>
          </w:p>
        </w:tc>
        <w:tc>
          <w:tcPr>
            <w:tcW w:w="1499" w:type="dxa"/>
            <w:tcBorders>
              <w:top w:val="nil"/>
              <w:left w:val="nil"/>
              <w:bottom w:val="single" w:sz="8" w:space="0" w:color="000000"/>
              <w:right w:val="single" w:sz="8" w:space="0" w:color="000000"/>
            </w:tcBorders>
            <w:shd w:val="clear" w:color="auto" w:fill="auto"/>
            <w:noWrap/>
            <w:vAlign w:val="center"/>
            <w:hideMark/>
          </w:tcPr>
          <w:p w14:paraId="36A34155" w14:textId="4CD9264D"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787,479.00 </w:t>
            </w:r>
          </w:p>
        </w:tc>
        <w:tc>
          <w:tcPr>
            <w:tcW w:w="1498" w:type="dxa"/>
            <w:tcBorders>
              <w:top w:val="nil"/>
              <w:left w:val="nil"/>
              <w:bottom w:val="single" w:sz="8" w:space="0" w:color="000000"/>
              <w:right w:val="single" w:sz="8" w:space="0" w:color="000000"/>
            </w:tcBorders>
            <w:shd w:val="clear" w:color="auto" w:fill="auto"/>
            <w:noWrap/>
            <w:vAlign w:val="center"/>
            <w:hideMark/>
          </w:tcPr>
          <w:p w14:paraId="300E2928" w14:textId="7786697E"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576,121.00 </w:t>
            </w:r>
          </w:p>
        </w:tc>
        <w:tc>
          <w:tcPr>
            <w:tcW w:w="1499" w:type="dxa"/>
            <w:tcBorders>
              <w:top w:val="nil"/>
              <w:left w:val="nil"/>
              <w:bottom w:val="single" w:sz="8" w:space="0" w:color="000000"/>
              <w:right w:val="single" w:sz="8" w:space="0" w:color="000000"/>
            </w:tcBorders>
            <w:shd w:val="clear" w:color="auto" w:fill="auto"/>
            <w:noWrap/>
            <w:vAlign w:val="center"/>
            <w:hideMark/>
          </w:tcPr>
          <w:p w14:paraId="2A4D9DC1" w14:textId="29DA3F9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544,212.00 </w:t>
            </w:r>
          </w:p>
        </w:tc>
        <w:tc>
          <w:tcPr>
            <w:tcW w:w="1499" w:type="dxa"/>
            <w:tcBorders>
              <w:top w:val="nil"/>
              <w:left w:val="nil"/>
              <w:bottom w:val="single" w:sz="8" w:space="0" w:color="000000"/>
              <w:right w:val="single" w:sz="8" w:space="0" w:color="000000"/>
            </w:tcBorders>
            <w:shd w:val="clear" w:color="auto" w:fill="auto"/>
            <w:noWrap/>
            <w:vAlign w:val="center"/>
            <w:hideMark/>
          </w:tcPr>
          <w:p w14:paraId="7EA9ADC1" w14:textId="5FA6D0F2"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554,828.00 </w:t>
            </w:r>
          </w:p>
        </w:tc>
      </w:tr>
      <w:tr w:rsidR="00952FEC" w:rsidRPr="005312B9" w14:paraId="6FAB4763" w14:textId="77777777" w:rsidTr="00E715BA">
        <w:trPr>
          <w:trHeight w:val="55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7F24F0F6"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4.3.4</w:t>
            </w:r>
          </w:p>
        </w:tc>
        <w:tc>
          <w:tcPr>
            <w:tcW w:w="3260" w:type="dxa"/>
            <w:tcBorders>
              <w:top w:val="nil"/>
              <w:left w:val="nil"/>
              <w:bottom w:val="single" w:sz="8" w:space="0" w:color="000000"/>
              <w:right w:val="single" w:sz="8" w:space="0" w:color="000000"/>
            </w:tcBorders>
            <w:shd w:val="clear" w:color="auto" w:fill="auto"/>
            <w:vAlign w:val="bottom"/>
            <w:hideMark/>
          </w:tcPr>
          <w:p w14:paraId="473CFC69"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Servicio de recolección, transporte y disposición final de desechos sólidos</w:t>
            </w:r>
          </w:p>
        </w:tc>
        <w:tc>
          <w:tcPr>
            <w:tcW w:w="1640" w:type="dxa"/>
            <w:tcBorders>
              <w:top w:val="nil"/>
              <w:left w:val="nil"/>
              <w:bottom w:val="single" w:sz="8" w:space="0" w:color="000000"/>
              <w:right w:val="single" w:sz="8" w:space="0" w:color="000000"/>
            </w:tcBorders>
            <w:shd w:val="clear" w:color="auto" w:fill="auto"/>
            <w:noWrap/>
            <w:vAlign w:val="center"/>
            <w:hideMark/>
          </w:tcPr>
          <w:p w14:paraId="09AC297B" w14:textId="017D176A"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161,513,810.00 </w:t>
            </w:r>
          </w:p>
        </w:tc>
        <w:tc>
          <w:tcPr>
            <w:tcW w:w="1499" w:type="dxa"/>
            <w:tcBorders>
              <w:top w:val="nil"/>
              <w:left w:val="nil"/>
              <w:bottom w:val="single" w:sz="8" w:space="0" w:color="000000"/>
              <w:right w:val="single" w:sz="8" w:space="0" w:color="000000"/>
            </w:tcBorders>
            <w:shd w:val="clear" w:color="auto" w:fill="auto"/>
            <w:noWrap/>
            <w:vAlign w:val="center"/>
            <w:hideMark/>
          </w:tcPr>
          <w:p w14:paraId="2CC0054A" w14:textId="45FB7F9C"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20,233,502.00 </w:t>
            </w:r>
          </w:p>
        </w:tc>
        <w:tc>
          <w:tcPr>
            <w:tcW w:w="1498" w:type="dxa"/>
            <w:tcBorders>
              <w:top w:val="nil"/>
              <w:left w:val="nil"/>
              <w:bottom w:val="single" w:sz="8" w:space="0" w:color="000000"/>
              <w:right w:val="single" w:sz="8" w:space="0" w:color="000000"/>
            </w:tcBorders>
            <w:shd w:val="clear" w:color="auto" w:fill="auto"/>
            <w:noWrap/>
            <w:vAlign w:val="center"/>
            <w:hideMark/>
          </w:tcPr>
          <w:p w14:paraId="5D97A4CC" w14:textId="6D4AE189"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14,804,927.00 </w:t>
            </w:r>
          </w:p>
        </w:tc>
        <w:tc>
          <w:tcPr>
            <w:tcW w:w="1499" w:type="dxa"/>
            <w:tcBorders>
              <w:top w:val="nil"/>
              <w:left w:val="nil"/>
              <w:bottom w:val="single" w:sz="8" w:space="0" w:color="000000"/>
              <w:right w:val="single" w:sz="8" w:space="0" w:color="000000"/>
            </w:tcBorders>
            <w:shd w:val="clear" w:color="auto" w:fill="auto"/>
            <w:noWrap/>
            <w:vAlign w:val="center"/>
            <w:hideMark/>
          </w:tcPr>
          <w:p w14:paraId="1D9A19CD" w14:textId="4C10217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9,817,662.00 </w:t>
            </w:r>
          </w:p>
        </w:tc>
        <w:tc>
          <w:tcPr>
            <w:tcW w:w="1498" w:type="dxa"/>
            <w:tcBorders>
              <w:top w:val="nil"/>
              <w:left w:val="nil"/>
              <w:bottom w:val="single" w:sz="8" w:space="0" w:color="000000"/>
              <w:right w:val="single" w:sz="8" w:space="0" w:color="000000"/>
            </w:tcBorders>
            <w:shd w:val="clear" w:color="auto" w:fill="auto"/>
            <w:noWrap/>
            <w:vAlign w:val="center"/>
            <w:hideMark/>
          </w:tcPr>
          <w:p w14:paraId="3BDC9255" w14:textId="400A7CA4"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3,861,559.00 </w:t>
            </w:r>
          </w:p>
        </w:tc>
        <w:tc>
          <w:tcPr>
            <w:tcW w:w="1499" w:type="dxa"/>
            <w:tcBorders>
              <w:top w:val="nil"/>
              <w:left w:val="nil"/>
              <w:bottom w:val="single" w:sz="8" w:space="0" w:color="000000"/>
              <w:right w:val="single" w:sz="8" w:space="0" w:color="000000"/>
            </w:tcBorders>
            <w:shd w:val="clear" w:color="auto" w:fill="auto"/>
            <w:noWrap/>
            <w:vAlign w:val="center"/>
            <w:hideMark/>
          </w:tcPr>
          <w:p w14:paraId="17E69DF3" w14:textId="1857E351"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2,858,945.00 </w:t>
            </w:r>
          </w:p>
        </w:tc>
        <w:tc>
          <w:tcPr>
            <w:tcW w:w="1499" w:type="dxa"/>
            <w:tcBorders>
              <w:top w:val="nil"/>
              <w:left w:val="nil"/>
              <w:bottom w:val="single" w:sz="8" w:space="0" w:color="000000"/>
              <w:right w:val="single" w:sz="8" w:space="0" w:color="000000"/>
            </w:tcBorders>
            <w:shd w:val="clear" w:color="auto" w:fill="auto"/>
            <w:noWrap/>
            <w:vAlign w:val="center"/>
            <w:hideMark/>
          </w:tcPr>
          <w:p w14:paraId="0546294E" w14:textId="01859217"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3,448,486.00 </w:t>
            </w:r>
          </w:p>
        </w:tc>
      </w:tr>
      <w:tr w:rsidR="00952FEC" w:rsidRPr="005312B9" w14:paraId="5E5B3308" w14:textId="77777777" w:rsidTr="00E715BA">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18DE87B2"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4.3.5</w:t>
            </w:r>
          </w:p>
        </w:tc>
        <w:tc>
          <w:tcPr>
            <w:tcW w:w="3260" w:type="dxa"/>
            <w:tcBorders>
              <w:top w:val="nil"/>
              <w:left w:val="nil"/>
              <w:bottom w:val="single" w:sz="8" w:space="0" w:color="000000"/>
              <w:right w:val="single" w:sz="8" w:space="0" w:color="000000"/>
            </w:tcBorders>
            <w:shd w:val="clear" w:color="auto" w:fill="auto"/>
            <w:vAlign w:val="bottom"/>
            <w:hideMark/>
          </w:tcPr>
          <w:p w14:paraId="2C086C57"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Servicios de centros antirrábicos</w:t>
            </w:r>
          </w:p>
        </w:tc>
        <w:tc>
          <w:tcPr>
            <w:tcW w:w="1640" w:type="dxa"/>
            <w:tcBorders>
              <w:top w:val="nil"/>
              <w:left w:val="nil"/>
              <w:bottom w:val="single" w:sz="8" w:space="0" w:color="000000"/>
              <w:right w:val="single" w:sz="8" w:space="0" w:color="000000"/>
            </w:tcBorders>
            <w:shd w:val="clear" w:color="auto" w:fill="auto"/>
            <w:noWrap/>
            <w:vAlign w:val="center"/>
            <w:hideMark/>
          </w:tcPr>
          <w:p w14:paraId="5A3113AE" w14:textId="641DEAB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299,004.00 </w:t>
            </w:r>
          </w:p>
        </w:tc>
        <w:tc>
          <w:tcPr>
            <w:tcW w:w="1499" w:type="dxa"/>
            <w:tcBorders>
              <w:top w:val="nil"/>
              <w:left w:val="nil"/>
              <w:bottom w:val="single" w:sz="8" w:space="0" w:color="000000"/>
              <w:right w:val="single" w:sz="8" w:space="0" w:color="000000"/>
            </w:tcBorders>
            <w:shd w:val="clear" w:color="auto" w:fill="auto"/>
            <w:noWrap/>
            <w:vAlign w:val="center"/>
            <w:hideMark/>
          </w:tcPr>
          <w:p w14:paraId="27CCDE64" w14:textId="13E6BC66"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20,800.00 </w:t>
            </w:r>
          </w:p>
        </w:tc>
        <w:tc>
          <w:tcPr>
            <w:tcW w:w="1498" w:type="dxa"/>
            <w:tcBorders>
              <w:top w:val="nil"/>
              <w:left w:val="nil"/>
              <w:bottom w:val="single" w:sz="8" w:space="0" w:color="000000"/>
              <w:right w:val="single" w:sz="8" w:space="0" w:color="000000"/>
            </w:tcBorders>
            <w:shd w:val="clear" w:color="auto" w:fill="auto"/>
            <w:noWrap/>
            <w:vAlign w:val="center"/>
            <w:hideMark/>
          </w:tcPr>
          <w:p w14:paraId="797C768B" w14:textId="3C448679"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21,800.00 </w:t>
            </w:r>
          </w:p>
        </w:tc>
        <w:tc>
          <w:tcPr>
            <w:tcW w:w="1499" w:type="dxa"/>
            <w:tcBorders>
              <w:top w:val="nil"/>
              <w:left w:val="nil"/>
              <w:bottom w:val="single" w:sz="8" w:space="0" w:color="000000"/>
              <w:right w:val="single" w:sz="8" w:space="0" w:color="000000"/>
            </w:tcBorders>
            <w:shd w:val="clear" w:color="auto" w:fill="auto"/>
            <w:noWrap/>
            <w:vAlign w:val="center"/>
            <w:hideMark/>
          </w:tcPr>
          <w:p w14:paraId="36DCB8FE" w14:textId="209C9C1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21,845.00 </w:t>
            </w:r>
          </w:p>
        </w:tc>
        <w:tc>
          <w:tcPr>
            <w:tcW w:w="1498" w:type="dxa"/>
            <w:tcBorders>
              <w:top w:val="nil"/>
              <w:left w:val="nil"/>
              <w:bottom w:val="single" w:sz="8" w:space="0" w:color="000000"/>
              <w:right w:val="single" w:sz="8" w:space="0" w:color="000000"/>
            </w:tcBorders>
            <w:shd w:val="clear" w:color="auto" w:fill="auto"/>
            <w:noWrap/>
            <w:vAlign w:val="center"/>
            <w:hideMark/>
          </w:tcPr>
          <w:p w14:paraId="4CB1C3E9" w14:textId="586FDDAA"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25,400.00 </w:t>
            </w:r>
          </w:p>
        </w:tc>
        <w:tc>
          <w:tcPr>
            <w:tcW w:w="1499" w:type="dxa"/>
            <w:tcBorders>
              <w:top w:val="nil"/>
              <w:left w:val="nil"/>
              <w:bottom w:val="single" w:sz="8" w:space="0" w:color="000000"/>
              <w:right w:val="single" w:sz="8" w:space="0" w:color="000000"/>
            </w:tcBorders>
            <w:shd w:val="clear" w:color="auto" w:fill="auto"/>
            <w:noWrap/>
            <w:vAlign w:val="center"/>
            <w:hideMark/>
          </w:tcPr>
          <w:p w14:paraId="5AB5A11A" w14:textId="1228A234"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25,500.00 </w:t>
            </w:r>
          </w:p>
        </w:tc>
        <w:tc>
          <w:tcPr>
            <w:tcW w:w="1499" w:type="dxa"/>
            <w:tcBorders>
              <w:top w:val="nil"/>
              <w:left w:val="nil"/>
              <w:bottom w:val="single" w:sz="8" w:space="0" w:color="000000"/>
              <w:right w:val="single" w:sz="8" w:space="0" w:color="000000"/>
            </w:tcBorders>
            <w:shd w:val="clear" w:color="auto" w:fill="auto"/>
            <w:noWrap/>
            <w:vAlign w:val="center"/>
            <w:hideMark/>
          </w:tcPr>
          <w:p w14:paraId="04F24C06" w14:textId="1E73C0C9"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24,867.00 </w:t>
            </w:r>
          </w:p>
        </w:tc>
      </w:tr>
      <w:tr w:rsidR="00952FEC" w:rsidRPr="005312B9" w14:paraId="4CE9B3AE" w14:textId="77777777" w:rsidTr="00E715BA">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6BC1A43A"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4.3.6</w:t>
            </w:r>
          </w:p>
        </w:tc>
        <w:tc>
          <w:tcPr>
            <w:tcW w:w="3260" w:type="dxa"/>
            <w:tcBorders>
              <w:top w:val="nil"/>
              <w:left w:val="nil"/>
              <w:bottom w:val="single" w:sz="8" w:space="0" w:color="000000"/>
              <w:right w:val="single" w:sz="8" w:space="0" w:color="000000"/>
            </w:tcBorders>
            <w:shd w:val="clear" w:color="auto" w:fill="auto"/>
            <w:vAlign w:val="bottom"/>
            <w:hideMark/>
          </w:tcPr>
          <w:p w14:paraId="7EC63B9A" w14:textId="5506C413"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Servicios prestados por la </w:t>
            </w:r>
            <w:r w:rsidR="00952FEC" w:rsidRPr="005312B9">
              <w:rPr>
                <w:rFonts w:ascii="Arial" w:eastAsia="Times New Roman" w:hAnsi="Arial" w:cs="Arial"/>
                <w:color w:val="000000"/>
                <w:sz w:val="18"/>
                <w:szCs w:val="18"/>
                <w:lang w:eastAsia="es-MX"/>
              </w:rPr>
              <w:t>Tesorería</w:t>
            </w:r>
          </w:p>
        </w:tc>
        <w:tc>
          <w:tcPr>
            <w:tcW w:w="1640" w:type="dxa"/>
            <w:tcBorders>
              <w:top w:val="nil"/>
              <w:left w:val="nil"/>
              <w:bottom w:val="single" w:sz="8" w:space="0" w:color="000000"/>
              <w:right w:val="single" w:sz="8" w:space="0" w:color="000000"/>
            </w:tcBorders>
            <w:shd w:val="clear" w:color="auto" w:fill="auto"/>
            <w:noWrap/>
            <w:vAlign w:val="center"/>
            <w:hideMark/>
          </w:tcPr>
          <w:p w14:paraId="15E990F0" w14:textId="35EA2C91"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9,251,430.00 </w:t>
            </w:r>
          </w:p>
        </w:tc>
        <w:tc>
          <w:tcPr>
            <w:tcW w:w="1499" w:type="dxa"/>
            <w:tcBorders>
              <w:top w:val="nil"/>
              <w:left w:val="nil"/>
              <w:bottom w:val="single" w:sz="8" w:space="0" w:color="000000"/>
              <w:right w:val="single" w:sz="8" w:space="0" w:color="000000"/>
            </w:tcBorders>
            <w:shd w:val="clear" w:color="auto" w:fill="auto"/>
            <w:noWrap/>
            <w:vAlign w:val="center"/>
            <w:hideMark/>
          </w:tcPr>
          <w:p w14:paraId="3C6A02C2" w14:textId="74089964"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572,789.00 </w:t>
            </w:r>
          </w:p>
        </w:tc>
        <w:tc>
          <w:tcPr>
            <w:tcW w:w="1498" w:type="dxa"/>
            <w:tcBorders>
              <w:top w:val="nil"/>
              <w:left w:val="nil"/>
              <w:bottom w:val="single" w:sz="8" w:space="0" w:color="000000"/>
              <w:right w:val="single" w:sz="8" w:space="0" w:color="000000"/>
            </w:tcBorders>
            <w:shd w:val="clear" w:color="auto" w:fill="auto"/>
            <w:noWrap/>
            <w:vAlign w:val="center"/>
            <w:hideMark/>
          </w:tcPr>
          <w:p w14:paraId="49F88F76" w14:textId="629B7911"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666,249.00 </w:t>
            </w:r>
          </w:p>
        </w:tc>
        <w:tc>
          <w:tcPr>
            <w:tcW w:w="1499" w:type="dxa"/>
            <w:tcBorders>
              <w:top w:val="nil"/>
              <w:left w:val="nil"/>
              <w:bottom w:val="single" w:sz="8" w:space="0" w:color="000000"/>
              <w:right w:val="single" w:sz="8" w:space="0" w:color="000000"/>
            </w:tcBorders>
            <w:shd w:val="clear" w:color="auto" w:fill="auto"/>
            <w:noWrap/>
            <w:vAlign w:val="center"/>
            <w:hideMark/>
          </w:tcPr>
          <w:p w14:paraId="5FA48A8A" w14:textId="73AC9619"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719,401.00 </w:t>
            </w:r>
          </w:p>
        </w:tc>
        <w:tc>
          <w:tcPr>
            <w:tcW w:w="1498" w:type="dxa"/>
            <w:tcBorders>
              <w:top w:val="nil"/>
              <w:left w:val="nil"/>
              <w:bottom w:val="single" w:sz="8" w:space="0" w:color="000000"/>
              <w:right w:val="single" w:sz="8" w:space="0" w:color="000000"/>
            </w:tcBorders>
            <w:shd w:val="clear" w:color="auto" w:fill="auto"/>
            <w:noWrap/>
            <w:vAlign w:val="center"/>
            <w:hideMark/>
          </w:tcPr>
          <w:p w14:paraId="4663C6D2" w14:textId="6F5EFB4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642,053.00 </w:t>
            </w:r>
          </w:p>
        </w:tc>
        <w:tc>
          <w:tcPr>
            <w:tcW w:w="1499" w:type="dxa"/>
            <w:tcBorders>
              <w:top w:val="nil"/>
              <w:left w:val="nil"/>
              <w:bottom w:val="single" w:sz="8" w:space="0" w:color="000000"/>
              <w:right w:val="single" w:sz="8" w:space="0" w:color="000000"/>
            </w:tcBorders>
            <w:shd w:val="clear" w:color="auto" w:fill="auto"/>
            <w:noWrap/>
            <w:vAlign w:val="center"/>
            <w:hideMark/>
          </w:tcPr>
          <w:p w14:paraId="7CCF3556" w14:textId="358F71BE"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725,582.00 </w:t>
            </w:r>
          </w:p>
        </w:tc>
        <w:tc>
          <w:tcPr>
            <w:tcW w:w="1499" w:type="dxa"/>
            <w:tcBorders>
              <w:top w:val="nil"/>
              <w:left w:val="nil"/>
              <w:bottom w:val="single" w:sz="8" w:space="0" w:color="000000"/>
              <w:right w:val="single" w:sz="8" w:space="0" w:color="000000"/>
            </w:tcBorders>
            <w:shd w:val="clear" w:color="auto" w:fill="auto"/>
            <w:noWrap/>
            <w:vAlign w:val="center"/>
            <w:hideMark/>
          </w:tcPr>
          <w:p w14:paraId="343E1649" w14:textId="1EF6E6BD"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755,177.00 </w:t>
            </w:r>
          </w:p>
        </w:tc>
      </w:tr>
      <w:tr w:rsidR="00952FEC" w:rsidRPr="005312B9" w14:paraId="48F9D6E0" w14:textId="77777777" w:rsidTr="00E715BA">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3C9EE6CA"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4.3.7</w:t>
            </w:r>
          </w:p>
        </w:tc>
        <w:tc>
          <w:tcPr>
            <w:tcW w:w="3260" w:type="dxa"/>
            <w:tcBorders>
              <w:top w:val="nil"/>
              <w:left w:val="nil"/>
              <w:bottom w:val="single" w:sz="8" w:space="0" w:color="000000"/>
              <w:right w:val="single" w:sz="8" w:space="0" w:color="000000"/>
            </w:tcBorders>
            <w:shd w:val="clear" w:color="auto" w:fill="auto"/>
            <w:vAlign w:val="bottom"/>
            <w:hideMark/>
          </w:tcPr>
          <w:p w14:paraId="37089F49"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Servicios prestados por la Contraloría</w:t>
            </w:r>
          </w:p>
        </w:tc>
        <w:tc>
          <w:tcPr>
            <w:tcW w:w="1640" w:type="dxa"/>
            <w:tcBorders>
              <w:top w:val="nil"/>
              <w:left w:val="nil"/>
              <w:bottom w:val="single" w:sz="8" w:space="0" w:color="000000"/>
              <w:right w:val="single" w:sz="8" w:space="0" w:color="000000"/>
            </w:tcBorders>
            <w:shd w:val="clear" w:color="auto" w:fill="auto"/>
            <w:noWrap/>
            <w:vAlign w:val="center"/>
            <w:hideMark/>
          </w:tcPr>
          <w:p w14:paraId="60D38D6F" w14:textId="117C85A7"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5,246,659.00 </w:t>
            </w:r>
          </w:p>
        </w:tc>
        <w:tc>
          <w:tcPr>
            <w:tcW w:w="1499" w:type="dxa"/>
            <w:tcBorders>
              <w:top w:val="nil"/>
              <w:left w:val="nil"/>
              <w:bottom w:val="single" w:sz="8" w:space="0" w:color="000000"/>
              <w:right w:val="single" w:sz="8" w:space="0" w:color="000000"/>
            </w:tcBorders>
            <w:shd w:val="clear" w:color="auto" w:fill="auto"/>
            <w:noWrap/>
            <w:vAlign w:val="center"/>
            <w:hideMark/>
          </w:tcPr>
          <w:p w14:paraId="2EE5B3F7" w14:textId="6C27AF91"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496,965.00 </w:t>
            </w:r>
          </w:p>
        </w:tc>
        <w:tc>
          <w:tcPr>
            <w:tcW w:w="1498" w:type="dxa"/>
            <w:tcBorders>
              <w:top w:val="nil"/>
              <w:left w:val="nil"/>
              <w:bottom w:val="single" w:sz="8" w:space="0" w:color="000000"/>
              <w:right w:val="single" w:sz="8" w:space="0" w:color="000000"/>
            </w:tcBorders>
            <w:shd w:val="clear" w:color="auto" w:fill="auto"/>
            <w:noWrap/>
            <w:vAlign w:val="center"/>
            <w:hideMark/>
          </w:tcPr>
          <w:p w14:paraId="3D35E000" w14:textId="30063641"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541,924.00 </w:t>
            </w:r>
          </w:p>
        </w:tc>
        <w:tc>
          <w:tcPr>
            <w:tcW w:w="1499" w:type="dxa"/>
            <w:tcBorders>
              <w:top w:val="nil"/>
              <w:left w:val="nil"/>
              <w:bottom w:val="single" w:sz="8" w:space="0" w:color="000000"/>
              <w:right w:val="single" w:sz="8" w:space="0" w:color="000000"/>
            </w:tcBorders>
            <w:shd w:val="clear" w:color="auto" w:fill="auto"/>
            <w:noWrap/>
            <w:vAlign w:val="center"/>
            <w:hideMark/>
          </w:tcPr>
          <w:p w14:paraId="56DF2E99" w14:textId="01252ED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587,323.00 </w:t>
            </w:r>
          </w:p>
        </w:tc>
        <w:tc>
          <w:tcPr>
            <w:tcW w:w="1498" w:type="dxa"/>
            <w:tcBorders>
              <w:top w:val="nil"/>
              <w:left w:val="nil"/>
              <w:bottom w:val="single" w:sz="8" w:space="0" w:color="000000"/>
              <w:right w:val="single" w:sz="8" w:space="0" w:color="000000"/>
            </w:tcBorders>
            <w:shd w:val="clear" w:color="auto" w:fill="auto"/>
            <w:noWrap/>
            <w:vAlign w:val="center"/>
            <w:hideMark/>
          </w:tcPr>
          <w:p w14:paraId="4B0B922D" w14:textId="0C40D182"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345,494.00 </w:t>
            </w:r>
          </w:p>
        </w:tc>
        <w:tc>
          <w:tcPr>
            <w:tcW w:w="1499" w:type="dxa"/>
            <w:tcBorders>
              <w:top w:val="nil"/>
              <w:left w:val="nil"/>
              <w:bottom w:val="single" w:sz="8" w:space="0" w:color="000000"/>
              <w:right w:val="single" w:sz="8" w:space="0" w:color="000000"/>
            </w:tcBorders>
            <w:shd w:val="clear" w:color="auto" w:fill="auto"/>
            <w:noWrap/>
            <w:vAlign w:val="center"/>
            <w:hideMark/>
          </w:tcPr>
          <w:p w14:paraId="15F3A616" w14:textId="69EF192D"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373,092.00 </w:t>
            </w:r>
          </w:p>
        </w:tc>
        <w:tc>
          <w:tcPr>
            <w:tcW w:w="1499" w:type="dxa"/>
            <w:tcBorders>
              <w:top w:val="nil"/>
              <w:left w:val="nil"/>
              <w:bottom w:val="single" w:sz="8" w:space="0" w:color="000000"/>
              <w:right w:val="single" w:sz="8" w:space="0" w:color="000000"/>
            </w:tcBorders>
            <w:shd w:val="clear" w:color="auto" w:fill="auto"/>
            <w:noWrap/>
            <w:vAlign w:val="center"/>
            <w:hideMark/>
          </w:tcPr>
          <w:p w14:paraId="3F375663" w14:textId="7C07C719"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731,276.00 </w:t>
            </w:r>
          </w:p>
        </w:tc>
      </w:tr>
      <w:tr w:rsidR="00952FEC" w:rsidRPr="005312B9" w14:paraId="7D5CCE3A" w14:textId="77777777" w:rsidTr="00E715BA">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33B53115"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4.4</w:t>
            </w:r>
          </w:p>
        </w:tc>
        <w:tc>
          <w:tcPr>
            <w:tcW w:w="3260" w:type="dxa"/>
            <w:tcBorders>
              <w:top w:val="nil"/>
              <w:left w:val="nil"/>
              <w:bottom w:val="single" w:sz="8" w:space="0" w:color="000000"/>
              <w:right w:val="single" w:sz="8" w:space="0" w:color="000000"/>
            </w:tcBorders>
            <w:shd w:val="clear" w:color="auto" w:fill="auto"/>
            <w:vAlign w:val="bottom"/>
            <w:hideMark/>
          </w:tcPr>
          <w:p w14:paraId="4928C713"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Otros Derechos</w:t>
            </w:r>
          </w:p>
        </w:tc>
        <w:tc>
          <w:tcPr>
            <w:tcW w:w="1640" w:type="dxa"/>
            <w:tcBorders>
              <w:top w:val="nil"/>
              <w:left w:val="nil"/>
              <w:bottom w:val="single" w:sz="8" w:space="0" w:color="000000"/>
              <w:right w:val="single" w:sz="8" w:space="0" w:color="000000"/>
            </w:tcBorders>
            <w:shd w:val="clear" w:color="auto" w:fill="auto"/>
            <w:noWrap/>
            <w:vAlign w:val="center"/>
            <w:hideMark/>
          </w:tcPr>
          <w:p w14:paraId="3C69F294" w14:textId="1824257C"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234,159,343.00 </w:t>
            </w:r>
          </w:p>
        </w:tc>
        <w:tc>
          <w:tcPr>
            <w:tcW w:w="1499" w:type="dxa"/>
            <w:tcBorders>
              <w:top w:val="nil"/>
              <w:left w:val="nil"/>
              <w:bottom w:val="single" w:sz="8" w:space="0" w:color="000000"/>
              <w:right w:val="single" w:sz="8" w:space="0" w:color="000000"/>
            </w:tcBorders>
            <w:shd w:val="clear" w:color="auto" w:fill="auto"/>
            <w:noWrap/>
            <w:vAlign w:val="center"/>
            <w:hideMark/>
          </w:tcPr>
          <w:p w14:paraId="478BE6F7" w14:textId="3F9F323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24,417,044.00 </w:t>
            </w:r>
          </w:p>
        </w:tc>
        <w:tc>
          <w:tcPr>
            <w:tcW w:w="1498" w:type="dxa"/>
            <w:tcBorders>
              <w:top w:val="nil"/>
              <w:left w:val="nil"/>
              <w:bottom w:val="single" w:sz="8" w:space="0" w:color="000000"/>
              <w:right w:val="single" w:sz="8" w:space="0" w:color="000000"/>
            </w:tcBorders>
            <w:shd w:val="clear" w:color="auto" w:fill="auto"/>
            <w:noWrap/>
            <w:vAlign w:val="center"/>
            <w:hideMark/>
          </w:tcPr>
          <w:p w14:paraId="5D286B58" w14:textId="24DCCAE4"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25,918,765.00 </w:t>
            </w:r>
          </w:p>
        </w:tc>
        <w:tc>
          <w:tcPr>
            <w:tcW w:w="1499" w:type="dxa"/>
            <w:tcBorders>
              <w:top w:val="nil"/>
              <w:left w:val="nil"/>
              <w:bottom w:val="single" w:sz="8" w:space="0" w:color="000000"/>
              <w:right w:val="single" w:sz="8" w:space="0" w:color="000000"/>
            </w:tcBorders>
            <w:shd w:val="clear" w:color="auto" w:fill="auto"/>
            <w:noWrap/>
            <w:vAlign w:val="center"/>
            <w:hideMark/>
          </w:tcPr>
          <w:p w14:paraId="72AAF219" w14:textId="18703C9C"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28,262,764.00 </w:t>
            </w:r>
          </w:p>
        </w:tc>
        <w:tc>
          <w:tcPr>
            <w:tcW w:w="1498" w:type="dxa"/>
            <w:tcBorders>
              <w:top w:val="nil"/>
              <w:left w:val="nil"/>
              <w:bottom w:val="single" w:sz="8" w:space="0" w:color="000000"/>
              <w:right w:val="single" w:sz="8" w:space="0" w:color="000000"/>
            </w:tcBorders>
            <w:shd w:val="clear" w:color="auto" w:fill="auto"/>
            <w:noWrap/>
            <w:vAlign w:val="center"/>
            <w:hideMark/>
          </w:tcPr>
          <w:p w14:paraId="23168ED6" w14:textId="53AE4FA9"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19,666,665.00 </w:t>
            </w:r>
          </w:p>
        </w:tc>
        <w:tc>
          <w:tcPr>
            <w:tcW w:w="1499" w:type="dxa"/>
            <w:tcBorders>
              <w:top w:val="nil"/>
              <w:left w:val="nil"/>
              <w:bottom w:val="single" w:sz="8" w:space="0" w:color="000000"/>
              <w:right w:val="single" w:sz="8" w:space="0" w:color="000000"/>
            </w:tcBorders>
            <w:shd w:val="clear" w:color="auto" w:fill="auto"/>
            <w:noWrap/>
            <w:vAlign w:val="center"/>
            <w:hideMark/>
          </w:tcPr>
          <w:p w14:paraId="337274FF" w14:textId="24A78D12"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19,507,904.00 </w:t>
            </w:r>
          </w:p>
        </w:tc>
        <w:tc>
          <w:tcPr>
            <w:tcW w:w="1499" w:type="dxa"/>
            <w:tcBorders>
              <w:top w:val="nil"/>
              <w:left w:val="nil"/>
              <w:bottom w:val="single" w:sz="8" w:space="0" w:color="000000"/>
              <w:right w:val="single" w:sz="8" w:space="0" w:color="000000"/>
            </w:tcBorders>
            <w:shd w:val="clear" w:color="auto" w:fill="auto"/>
            <w:noWrap/>
            <w:vAlign w:val="center"/>
            <w:hideMark/>
          </w:tcPr>
          <w:p w14:paraId="48FF1887" w14:textId="3BD5F78C"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19,448,279.00 </w:t>
            </w:r>
          </w:p>
        </w:tc>
      </w:tr>
      <w:tr w:rsidR="00952FEC" w:rsidRPr="005312B9" w14:paraId="2FD64E61" w14:textId="77777777" w:rsidTr="00E715BA">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6C608971"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4.4.1</w:t>
            </w:r>
          </w:p>
        </w:tc>
        <w:tc>
          <w:tcPr>
            <w:tcW w:w="3260" w:type="dxa"/>
            <w:tcBorders>
              <w:top w:val="nil"/>
              <w:left w:val="nil"/>
              <w:bottom w:val="single" w:sz="8" w:space="0" w:color="000000"/>
              <w:right w:val="single" w:sz="8" w:space="0" w:color="000000"/>
            </w:tcBorders>
            <w:shd w:val="clear" w:color="auto" w:fill="auto"/>
            <w:vAlign w:val="bottom"/>
            <w:hideMark/>
          </w:tcPr>
          <w:p w14:paraId="4E85B65A"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Otorgamiento de Licencias y Refrendos</w:t>
            </w:r>
          </w:p>
        </w:tc>
        <w:tc>
          <w:tcPr>
            <w:tcW w:w="1640" w:type="dxa"/>
            <w:tcBorders>
              <w:top w:val="nil"/>
              <w:left w:val="nil"/>
              <w:bottom w:val="single" w:sz="8" w:space="0" w:color="000000"/>
              <w:right w:val="single" w:sz="8" w:space="0" w:color="000000"/>
            </w:tcBorders>
            <w:shd w:val="clear" w:color="auto" w:fill="auto"/>
            <w:noWrap/>
            <w:vAlign w:val="center"/>
            <w:hideMark/>
          </w:tcPr>
          <w:p w14:paraId="7AB16FBC" w14:textId="13C83F34"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59,874,007.00 </w:t>
            </w:r>
          </w:p>
        </w:tc>
        <w:tc>
          <w:tcPr>
            <w:tcW w:w="1499" w:type="dxa"/>
            <w:tcBorders>
              <w:top w:val="nil"/>
              <w:left w:val="nil"/>
              <w:bottom w:val="single" w:sz="8" w:space="0" w:color="000000"/>
              <w:right w:val="single" w:sz="8" w:space="0" w:color="000000"/>
            </w:tcBorders>
            <w:shd w:val="clear" w:color="auto" w:fill="auto"/>
            <w:noWrap/>
            <w:vAlign w:val="center"/>
            <w:hideMark/>
          </w:tcPr>
          <w:p w14:paraId="041885B9" w14:textId="7973A86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15,687,735.00 </w:t>
            </w:r>
          </w:p>
        </w:tc>
        <w:tc>
          <w:tcPr>
            <w:tcW w:w="1498" w:type="dxa"/>
            <w:tcBorders>
              <w:top w:val="nil"/>
              <w:left w:val="nil"/>
              <w:bottom w:val="single" w:sz="8" w:space="0" w:color="000000"/>
              <w:right w:val="single" w:sz="8" w:space="0" w:color="000000"/>
            </w:tcBorders>
            <w:shd w:val="clear" w:color="auto" w:fill="auto"/>
            <w:noWrap/>
            <w:vAlign w:val="center"/>
            <w:hideMark/>
          </w:tcPr>
          <w:p w14:paraId="3BCEB897" w14:textId="75D3F68D"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14,943,315.00 </w:t>
            </w:r>
          </w:p>
        </w:tc>
        <w:tc>
          <w:tcPr>
            <w:tcW w:w="1499" w:type="dxa"/>
            <w:tcBorders>
              <w:top w:val="nil"/>
              <w:left w:val="nil"/>
              <w:bottom w:val="single" w:sz="8" w:space="0" w:color="000000"/>
              <w:right w:val="single" w:sz="8" w:space="0" w:color="000000"/>
            </w:tcBorders>
            <w:shd w:val="clear" w:color="auto" w:fill="auto"/>
            <w:noWrap/>
            <w:vAlign w:val="center"/>
            <w:hideMark/>
          </w:tcPr>
          <w:p w14:paraId="048C3D0B" w14:textId="7022D664"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13,059,520.00 </w:t>
            </w:r>
          </w:p>
        </w:tc>
        <w:tc>
          <w:tcPr>
            <w:tcW w:w="1498" w:type="dxa"/>
            <w:tcBorders>
              <w:top w:val="nil"/>
              <w:left w:val="nil"/>
              <w:bottom w:val="single" w:sz="8" w:space="0" w:color="000000"/>
              <w:right w:val="single" w:sz="8" w:space="0" w:color="000000"/>
            </w:tcBorders>
            <w:shd w:val="clear" w:color="auto" w:fill="auto"/>
            <w:noWrap/>
            <w:vAlign w:val="center"/>
            <w:hideMark/>
          </w:tcPr>
          <w:p w14:paraId="130E8DB7" w14:textId="0DD5B3FE"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4,635,609.00 </w:t>
            </w:r>
          </w:p>
        </w:tc>
        <w:tc>
          <w:tcPr>
            <w:tcW w:w="1499" w:type="dxa"/>
            <w:tcBorders>
              <w:top w:val="nil"/>
              <w:left w:val="nil"/>
              <w:bottom w:val="single" w:sz="8" w:space="0" w:color="000000"/>
              <w:right w:val="single" w:sz="8" w:space="0" w:color="000000"/>
            </w:tcBorders>
            <w:shd w:val="clear" w:color="auto" w:fill="auto"/>
            <w:noWrap/>
            <w:vAlign w:val="center"/>
            <w:hideMark/>
          </w:tcPr>
          <w:p w14:paraId="305F5A3B" w14:textId="331B6954"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3,935,894.00 </w:t>
            </w:r>
          </w:p>
        </w:tc>
        <w:tc>
          <w:tcPr>
            <w:tcW w:w="1499" w:type="dxa"/>
            <w:tcBorders>
              <w:top w:val="nil"/>
              <w:left w:val="nil"/>
              <w:bottom w:val="single" w:sz="8" w:space="0" w:color="000000"/>
              <w:right w:val="single" w:sz="8" w:space="0" w:color="000000"/>
            </w:tcBorders>
            <w:shd w:val="clear" w:color="auto" w:fill="auto"/>
            <w:noWrap/>
            <w:vAlign w:val="center"/>
            <w:hideMark/>
          </w:tcPr>
          <w:p w14:paraId="55155E7A" w14:textId="6F2AA868"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3,032,544.00 </w:t>
            </w:r>
          </w:p>
        </w:tc>
      </w:tr>
      <w:tr w:rsidR="00952FEC" w:rsidRPr="005312B9" w14:paraId="38ECD326" w14:textId="77777777" w:rsidTr="00E715BA">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4B89B3D5"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4.4.2</w:t>
            </w:r>
          </w:p>
        </w:tc>
        <w:tc>
          <w:tcPr>
            <w:tcW w:w="3260" w:type="dxa"/>
            <w:tcBorders>
              <w:top w:val="nil"/>
              <w:left w:val="nil"/>
              <w:bottom w:val="single" w:sz="8" w:space="0" w:color="000000"/>
              <w:right w:val="single" w:sz="8" w:space="0" w:color="000000"/>
            </w:tcBorders>
            <w:shd w:val="clear" w:color="auto" w:fill="auto"/>
            <w:vAlign w:val="bottom"/>
            <w:hideMark/>
          </w:tcPr>
          <w:p w14:paraId="7CC4CEFD"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Por Obras Materiales</w:t>
            </w:r>
          </w:p>
        </w:tc>
        <w:tc>
          <w:tcPr>
            <w:tcW w:w="1640" w:type="dxa"/>
            <w:tcBorders>
              <w:top w:val="nil"/>
              <w:left w:val="nil"/>
              <w:bottom w:val="single" w:sz="8" w:space="0" w:color="000000"/>
              <w:right w:val="single" w:sz="8" w:space="0" w:color="000000"/>
            </w:tcBorders>
            <w:shd w:val="clear" w:color="auto" w:fill="auto"/>
            <w:noWrap/>
            <w:vAlign w:val="center"/>
            <w:hideMark/>
          </w:tcPr>
          <w:p w14:paraId="2545AD3C" w14:textId="50C88343"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119,705,904.00 </w:t>
            </w:r>
          </w:p>
        </w:tc>
        <w:tc>
          <w:tcPr>
            <w:tcW w:w="1499" w:type="dxa"/>
            <w:tcBorders>
              <w:top w:val="nil"/>
              <w:left w:val="nil"/>
              <w:bottom w:val="single" w:sz="8" w:space="0" w:color="000000"/>
              <w:right w:val="single" w:sz="8" w:space="0" w:color="000000"/>
            </w:tcBorders>
            <w:shd w:val="clear" w:color="auto" w:fill="auto"/>
            <w:noWrap/>
            <w:vAlign w:val="center"/>
            <w:hideMark/>
          </w:tcPr>
          <w:p w14:paraId="7D138ADE" w14:textId="0C67F99E"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5,428,348.00 </w:t>
            </w:r>
          </w:p>
        </w:tc>
        <w:tc>
          <w:tcPr>
            <w:tcW w:w="1498" w:type="dxa"/>
            <w:tcBorders>
              <w:top w:val="nil"/>
              <w:left w:val="nil"/>
              <w:bottom w:val="single" w:sz="8" w:space="0" w:color="000000"/>
              <w:right w:val="single" w:sz="8" w:space="0" w:color="000000"/>
            </w:tcBorders>
            <w:shd w:val="clear" w:color="auto" w:fill="auto"/>
            <w:noWrap/>
            <w:vAlign w:val="center"/>
            <w:hideMark/>
          </w:tcPr>
          <w:p w14:paraId="71C37010" w14:textId="1D814187"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7,215,689.00 </w:t>
            </w:r>
          </w:p>
        </w:tc>
        <w:tc>
          <w:tcPr>
            <w:tcW w:w="1499" w:type="dxa"/>
            <w:tcBorders>
              <w:top w:val="nil"/>
              <w:left w:val="nil"/>
              <w:bottom w:val="single" w:sz="8" w:space="0" w:color="000000"/>
              <w:right w:val="single" w:sz="8" w:space="0" w:color="000000"/>
            </w:tcBorders>
            <w:shd w:val="clear" w:color="auto" w:fill="auto"/>
            <w:noWrap/>
            <w:vAlign w:val="center"/>
            <w:hideMark/>
          </w:tcPr>
          <w:p w14:paraId="71AF1B1B" w14:textId="265615F4"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10,628,921.00 </w:t>
            </w:r>
          </w:p>
        </w:tc>
        <w:tc>
          <w:tcPr>
            <w:tcW w:w="1498" w:type="dxa"/>
            <w:tcBorders>
              <w:top w:val="nil"/>
              <w:left w:val="nil"/>
              <w:bottom w:val="single" w:sz="8" w:space="0" w:color="000000"/>
              <w:right w:val="single" w:sz="8" w:space="0" w:color="000000"/>
            </w:tcBorders>
            <w:shd w:val="clear" w:color="auto" w:fill="auto"/>
            <w:noWrap/>
            <w:vAlign w:val="center"/>
            <w:hideMark/>
          </w:tcPr>
          <w:p w14:paraId="65AFE067" w14:textId="2613DFDA"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10,605,876.00 </w:t>
            </w:r>
          </w:p>
        </w:tc>
        <w:tc>
          <w:tcPr>
            <w:tcW w:w="1499" w:type="dxa"/>
            <w:tcBorders>
              <w:top w:val="nil"/>
              <w:left w:val="nil"/>
              <w:bottom w:val="single" w:sz="8" w:space="0" w:color="000000"/>
              <w:right w:val="single" w:sz="8" w:space="0" w:color="000000"/>
            </w:tcBorders>
            <w:shd w:val="clear" w:color="auto" w:fill="auto"/>
            <w:noWrap/>
            <w:vAlign w:val="center"/>
            <w:hideMark/>
          </w:tcPr>
          <w:p w14:paraId="2740CA87" w14:textId="44C51534"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10,721,170.00 </w:t>
            </w:r>
          </w:p>
        </w:tc>
        <w:tc>
          <w:tcPr>
            <w:tcW w:w="1499" w:type="dxa"/>
            <w:tcBorders>
              <w:top w:val="nil"/>
              <w:left w:val="nil"/>
              <w:bottom w:val="single" w:sz="8" w:space="0" w:color="000000"/>
              <w:right w:val="single" w:sz="8" w:space="0" w:color="000000"/>
            </w:tcBorders>
            <w:shd w:val="clear" w:color="auto" w:fill="auto"/>
            <w:noWrap/>
            <w:vAlign w:val="center"/>
            <w:hideMark/>
          </w:tcPr>
          <w:p w14:paraId="7BA66139" w14:textId="3ED8EF84"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11,816,637.00 </w:t>
            </w:r>
          </w:p>
        </w:tc>
      </w:tr>
      <w:tr w:rsidR="00952FEC" w:rsidRPr="005312B9" w14:paraId="6C328E04" w14:textId="77777777" w:rsidTr="00E715BA">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706D33FD"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4.4.3</w:t>
            </w:r>
          </w:p>
        </w:tc>
        <w:tc>
          <w:tcPr>
            <w:tcW w:w="3260" w:type="dxa"/>
            <w:tcBorders>
              <w:top w:val="nil"/>
              <w:left w:val="nil"/>
              <w:bottom w:val="single" w:sz="8" w:space="0" w:color="000000"/>
              <w:right w:val="single" w:sz="8" w:space="0" w:color="000000"/>
            </w:tcBorders>
            <w:shd w:val="clear" w:color="auto" w:fill="auto"/>
            <w:vAlign w:val="bottom"/>
            <w:hideMark/>
          </w:tcPr>
          <w:p w14:paraId="2870734A"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Por certificados y constancias</w:t>
            </w:r>
          </w:p>
        </w:tc>
        <w:tc>
          <w:tcPr>
            <w:tcW w:w="1640" w:type="dxa"/>
            <w:tcBorders>
              <w:top w:val="nil"/>
              <w:left w:val="nil"/>
              <w:bottom w:val="single" w:sz="8" w:space="0" w:color="000000"/>
              <w:right w:val="single" w:sz="8" w:space="0" w:color="000000"/>
            </w:tcBorders>
            <w:shd w:val="clear" w:color="auto" w:fill="auto"/>
            <w:noWrap/>
            <w:vAlign w:val="center"/>
            <w:hideMark/>
          </w:tcPr>
          <w:p w14:paraId="7D039374" w14:textId="0F65511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25,957,008.00 </w:t>
            </w:r>
          </w:p>
        </w:tc>
        <w:tc>
          <w:tcPr>
            <w:tcW w:w="1499" w:type="dxa"/>
            <w:tcBorders>
              <w:top w:val="nil"/>
              <w:left w:val="nil"/>
              <w:bottom w:val="single" w:sz="8" w:space="0" w:color="000000"/>
              <w:right w:val="single" w:sz="8" w:space="0" w:color="000000"/>
            </w:tcBorders>
            <w:shd w:val="clear" w:color="auto" w:fill="auto"/>
            <w:noWrap/>
            <w:vAlign w:val="center"/>
            <w:hideMark/>
          </w:tcPr>
          <w:p w14:paraId="0D3CC47A" w14:textId="2D36F815"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915,759.00 </w:t>
            </w:r>
          </w:p>
        </w:tc>
        <w:tc>
          <w:tcPr>
            <w:tcW w:w="1498" w:type="dxa"/>
            <w:tcBorders>
              <w:top w:val="nil"/>
              <w:left w:val="nil"/>
              <w:bottom w:val="single" w:sz="8" w:space="0" w:color="000000"/>
              <w:right w:val="single" w:sz="8" w:space="0" w:color="000000"/>
            </w:tcBorders>
            <w:shd w:val="clear" w:color="auto" w:fill="auto"/>
            <w:noWrap/>
            <w:vAlign w:val="center"/>
            <w:hideMark/>
          </w:tcPr>
          <w:p w14:paraId="6F4A2F32" w14:textId="1A099F0C"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1,374,559.00 </w:t>
            </w:r>
          </w:p>
        </w:tc>
        <w:tc>
          <w:tcPr>
            <w:tcW w:w="1499" w:type="dxa"/>
            <w:tcBorders>
              <w:top w:val="nil"/>
              <w:left w:val="nil"/>
              <w:bottom w:val="single" w:sz="8" w:space="0" w:color="000000"/>
              <w:right w:val="single" w:sz="8" w:space="0" w:color="000000"/>
            </w:tcBorders>
            <w:shd w:val="clear" w:color="auto" w:fill="auto"/>
            <w:noWrap/>
            <w:vAlign w:val="center"/>
            <w:hideMark/>
          </w:tcPr>
          <w:p w14:paraId="0C0177D2" w14:textId="1FC18F14"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2,189,121.00 </w:t>
            </w:r>
          </w:p>
        </w:tc>
        <w:tc>
          <w:tcPr>
            <w:tcW w:w="1498" w:type="dxa"/>
            <w:tcBorders>
              <w:top w:val="nil"/>
              <w:left w:val="nil"/>
              <w:bottom w:val="single" w:sz="8" w:space="0" w:color="000000"/>
              <w:right w:val="single" w:sz="8" w:space="0" w:color="000000"/>
            </w:tcBorders>
            <w:shd w:val="clear" w:color="auto" w:fill="auto"/>
            <w:noWrap/>
            <w:vAlign w:val="center"/>
            <w:hideMark/>
          </w:tcPr>
          <w:p w14:paraId="2F5E6112" w14:textId="4E6FF22E"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2,039,978.00 </w:t>
            </w:r>
          </w:p>
        </w:tc>
        <w:tc>
          <w:tcPr>
            <w:tcW w:w="1499" w:type="dxa"/>
            <w:tcBorders>
              <w:top w:val="nil"/>
              <w:left w:val="nil"/>
              <w:bottom w:val="single" w:sz="8" w:space="0" w:color="000000"/>
              <w:right w:val="single" w:sz="8" w:space="0" w:color="000000"/>
            </w:tcBorders>
            <w:shd w:val="clear" w:color="auto" w:fill="auto"/>
            <w:noWrap/>
            <w:vAlign w:val="center"/>
            <w:hideMark/>
          </w:tcPr>
          <w:p w14:paraId="52BEC8B4" w14:textId="2BF97967"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2,465,638.00 </w:t>
            </w:r>
          </w:p>
        </w:tc>
        <w:tc>
          <w:tcPr>
            <w:tcW w:w="1499" w:type="dxa"/>
            <w:tcBorders>
              <w:top w:val="nil"/>
              <w:left w:val="nil"/>
              <w:bottom w:val="single" w:sz="8" w:space="0" w:color="000000"/>
              <w:right w:val="single" w:sz="8" w:space="0" w:color="000000"/>
            </w:tcBorders>
            <w:shd w:val="clear" w:color="auto" w:fill="auto"/>
            <w:noWrap/>
            <w:vAlign w:val="center"/>
            <w:hideMark/>
          </w:tcPr>
          <w:p w14:paraId="7C268112" w14:textId="41313A6B"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2,213,896.00 </w:t>
            </w:r>
          </w:p>
        </w:tc>
      </w:tr>
      <w:tr w:rsidR="00952FEC" w:rsidRPr="005312B9" w14:paraId="7961806B" w14:textId="77777777" w:rsidTr="00E715BA">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6A7F20AB"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4.4.4</w:t>
            </w:r>
          </w:p>
        </w:tc>
        <w:tc>
          <w:tcPr>
            <w:tcW w:w="3260" w:type="dxa"/>
            <w:tcBorders>
              <w:top w:val="nil"/>
              <w:left w:val="nil"/>
              <w:bottom w:val="single" w:sz="8" w:space="0" w:color="000000"/>
              <w:right w:val="single" w:sz="8" w:space="0" w:color="000000"/>
            </w:tcBorders>
            <w:shd w:val="clear" w:color="auto" w:fill="auto"/>
            <w:vAlign w:val="bottom"/>
            <w:hideMark/>
          </w:tcPr>
          <w:p w14:paraId="2A152BA5"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Por anuncios y refrendos</w:t>
            </w:r>
          </w:p>
        </w:tc>
        <w:tc>
          <w:tcPr>
            <w:tcW w:w="1640" w:type="dxa"/>
            <w:tcBorders>
              <w:top w:val="nil"/>
              <w:left w:val="nil"/>
              <w:bottom w:val="single" w:sz="8" w:space="0" w:color="000000"/>
              <w:right w:val="single" w:sz="8" w:space="0" w:color="000000"/>
            </w:tcBorders>
            <w:shd w:val="clear" w:color="auto" w:fill="auto"/>
            <w:noWrap/>
            <w:vAlign w:val="center"/>
            <w:hideMark/>
          </w:tcPr>
          <w:p w14:paraId="09382586" w14:textId="68B732B6"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28,622,424.00 </w:t>
            </w:r>
          </w:p>
        </w:tc>
        <w:tc>
          <w:tcPr>
            <w:tcW w:w="1499" w:type="dxa"/>
            <w:tcBorders>
              <w:top w:val="nil"/>
              <w:left w:val="nil"/>
              <w:bottom w:val="single" w:sz="8" w:space="0" w:color="000000"/>
              <w:right w:val="single" w:sz="8" w:space="0" w:color="000000"/>
            </w:tcBorders>
            <w:shd w:val="clear" w:color="auto" w:fill="auto"/>
            <w:noWrap/>
            <w:vAlign w:val="center"/>
            <w:hideMark/>
          </w:tcPr>
          <w:p w14:paraId="4A042B38" w14:textId="1E9CD2DF"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2,385,202.00 </w:t>
            </w:r>
          </w:p>
        </w:tc>
        <w:tc>
          <w:tcPr>
            <w:tcW w:w="1498" w:type="dxa"/>
            <w:tcBorders>
              <w:top w:val="nil"/>
              <w:left w:val="nil"/>
              <w:bottom w:val="single" w:sz="8" w:space="0" w:color="000000"/>
              <w:right w:val="single" w:sz="8" w:space="0" w:color="000000"/>
            </w:tcBorders>
            <w:shd w:val="clear" w:color="auto" w:fill="auto"/>
            <w:noWrap/>
            <w:vAlign w:val="center"/>
            <w:hideMark/>
          </w:tcPr>
          <w:p w14:paraId="1CFADD43" w14:textId="566D3C4F"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2,385,202.00 </w:t>
            </w:r>
          </w:p>
        </w:tc>
        <w:tc>
          <w:tcPr>
            <w:tcW w:w="1499" w:type="dxa"/>
            <w:tcBorders>
              <w:top w:val="nil"/>
              <w:left w:val="nil"/>
              <w:bottom w:val="single" w:sz="8" w:space="0" w:color="000000"/>
              <w:right w:val="single" w:sz="8" w:space="0" w:color="000000"/>
            </w:tcBorders>
            <w:shd w:val="clear" w:color="auto" w:fill="auto"/>
            <w:noWrap/>
            <w:vAlign w:val="center"/>
            <w:hideMark/>
          </w:tcPr>
          <w:p w14:paraId="5F07059D" w14:textId="614F8285"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2,385,202.00 </w:t>
            </w:r>
          </w:p>
        </w:tc>
        <w:tc>
          <w:tcPr>
            <w:tcW w:w="1498" w:type="dxa"/>
            <w:tcBorders>
              <w:top w:val="nil"/>
              <w:left w:val="nil"/>
              <w:bottom w:val="single" w:sz="8" w:space="0" w:color="000000"/>
              <w:right w:val="single" w:sz="8" w:space="0" w:color="000000"/>
            </w:tcBorders>
            <w:shd w:val="clear" w:color="auto" w:fill="auto"/>
            <w:noWrap/>
            <w:vAlign w:val="center"/>
            <w:hideMark/>
          </w:tcPr>
          <w:p w14:paraId="2B6F53AB" w14:textId="6CCA81EC"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2,385,202.00 </w:t>
            </w:r>
          </w:p>
        </w:tc>
        <w:tc>
          <w:tcPr>
            <w:tcW w:w="1499" w:type="dxa"/>
            <w:tcBorders>
              <w:top w:val="nil"/>
              <w:left w:val="nil"/>
              <w:bottom w:val="single" w:sz="8" w:space="0" w:color="000000"/>
              <w:right w:val="single" w:sz="8" w:space="0" w:color="000000"/>
            </w:tcBorders>
            <w:shd w:val="clear" w:color="auto" w:fill="auto"/>
            <w:noWrap/>
            <w:vAlign w:val="center"/>
            <w:hideMark/>
          </w:tcPr>
          <w:p w14:paraId="68E995B8" w14:textId="5573936F"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2,385,202.00 </w:t>
            </w:r>
          </w:p>
        </w:tc>
        <w:tc>
          <w:tcPr>
            <w:tcW w:w="1499" w:type="dxa"/>
            <w:tcBorders>
              <w:top w:val="nil"/>
              <w:left w:val="nil"/>
              <w:bottom w:val="single" w:sz="8" w:space="0" w:color="000000"/>
              <w:right w:val="single" w:sz="8" w:space="0" w:color="000000"/>
            </w:tcBorders>
            <w:shd w:val="clear" w:color="auto" w:fill="auto"/>
            <w:noWrap/>
            <w:vAlign w:val="center"/>
            <w:hideMark/>
          </w:tcPr>
          <w:p w14:paraId="6421A270" w14:textId="6D1D77F0"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2,385,202.00 </w:t>
            </w:r>
          </w:p>
        </w:tc>
      </w:tr>
      <w:tr w:rsidR="00952FEC" w:rsidRPr="005312B9" w14:paraId="0586FE92" w14:textId="77777777" w:rsidTr="00E715BA">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2C8891FE"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4.5</w:t>
            </w:r>
          </w:p>
        </w:tc>
        <w:tc>
          <w:tcPr>
            <w:tcW w:w="3260" w:type="dxa"/>
            <w:tcBorders>
              <w:top w:val="nil"/>
              <w:left w:val="nil"/>
              <w:bottom w:val="single" w:sz="8" w:space="0" w:color="000000"/>
              <w:right w:val="single" w:sz="8" w:space="0" w:color="000000"/>
            </w:tcBorders>
            <w:shd w:val="clear" w:color="auto" w:fill="auto"/>
            <w:vAlign w:val="bottom"/>
            <w:hideMark/>
          </w:tcPr>
          <w:p w14:paraId="0E558056"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Accesorios</w:t>
            </w:r>
          </w:p>
        </w:tc>
        <w:tc>
          <w:tcPr>
            <w:tcW w:w="1640" w:type="dxa"/>
            <w:tcBorders>
              <w:top w:val="nil"/>
              <w:left w:val="nil"/>
              <w:bottom w:val="single" w:sz="8" w:space="0" w:color="000000"/>
              <w:right w:val="single" w:sz="8" w:space="0" w:color="000000"/>
            </w:tcBorders>
            <w:shd w:val="clear" w:color="auto" w:fill="auto"/>
            <w:noWrap/>
            <w:vAlign w:val="center"/>
            <w:hideMark/>
          </w:tcPr>
          <w:p w14:paraId="01292C87" w14:textId="642011F8"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32,527,985.00 </w:t>
            </w:r>
          </w:p>
        </w:tc>
        <w:tc>
          <w:tcPr>
            <w:tcW w:w="1499" w:type="dxa"/>
            <w:tcBorders>
              <w:top w:val="nil"/>
              <w:left w:val="nil"/>
              <w:bottom w:val="single" w:sz="8" w:space="0" w:color="000000"/>
              <w:right w:val="single" w:sz="8" w:space="0" w:color="000000"/>
            </w:tcBorders>
            <w:shd w:val="clear" w:color="auto" w:fill="auto"/>
            <w:noWrap/>
            <w:vAlign w:val="center"/>
            <w:hideMark/>
          </w:tcPr>
          <w:p w14:paraId="239DDCE2" w14:textId="6423A7E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2,663,184.00 </w:t>
            </w:r>
          </w:p>
        </w:tc>
        <w:tc>
          <w:tcPr>
            <w:tcW w:w="1498" w:type="dxa"/>
            <w:tcBorders>
              <w:top w:val="nil"/>
              <w:left w:val="nil"/>
              <w:bottom w:val="single" w:sz="8" w:space="0" w:color="000000"/>
              <w:right w:val="single" w:sz="8" w:space="0" w:color="000000"/>
            </w:tcBorders>
            <w:shd w:val="clear" w:color="auto" w:fill="auto"/>
            <w:noWrap/>
            <w:vAlign w:val="center"/>
            <w:hideMark/>
          </w:tcPr>
          <w:p w14:paraId="7A2F9986" w14:textId="72A1C548"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2,820,099.00 </w:t>
            </w:r>
          </w:p>
        </w:tc>
        <w:tc>
          <w:tcPr>
            <w:tcW w:w="1499" w:type="dxa"/>
            <w:tcBorders>
              <w:top w:val="nil"/>
              <w:left w:val="nil"/>
              <w:bottom w:val="single" w:sz="8" w:space="0" w:color="000000"/>
              <w:right w:val="single" w:sz="8" w:space="0" w:color="000000"/>
            </w:tcBorders>
            <w:shd w:val="clear" w:color="auto" w:fill="auto"/>
            <w:noWrap/>
            <w:vAlign w:val="center"/>
            <w:hideMark/>
          </w:tcPr>
          <w:p w14:paraId="0F21A3B4" w14:textId="6446D4B8"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4,242,279.00 </w:t>
            </w:r>
          </w:p>
        </w:tc>
        <w:tc>
          <w:tcPr>
            <w:tcW w:w="1498" w:type="dxa"/>
            <w:tcBorders>
              <w:top w:val="nil"/>
              <w:left w:val="nil"/>
              <w:bottom w:val="single" w:sz="8" w:space="0" w:color="000000"/>
              <w:right w:val="single" w:sz="8" w:space="0" w:color="000000"/>
            </w:tcBorders>
            <w:shd w:val="clear" w:color="auto" w:fill="auto"/>
            <w:noWrap/>
            <w:vAlign w:val="center"/>
            <w:hideMark/>
          </w:tcPr>
          <w:p w14:paraId="1891EF8F" w14:textId="2B4C57C1"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2,593,559.00 </w:t>
            </w:r>
          </w:p>
        </w:tc>
        <w:tc>
          <w:tcPr>
            <w:tcW w:w="1499" w:type="dxa"/>
            <w:tcBorders>
              <w:top w:val="nil"/>
              <w:left w:val="nil"/>
              <w:bottom w:val="single" w:sz="8" w:space="0" w:color="000000"/>
              <w:right w:val="single" w:sz="8" w:space="0" w:color="000000"/>
            </w:tcBorders>
            <w:shd w:val="clear" w:color="auto" w:fill="auto"/>
            <w:noWrap/>
            <w:vAlign w:val="center"/>
            <w:hideMark/>
          </w:tcPr>
          <w:p w14:paraId="319FF926" w14:textId="71489C7D"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2,569,403.00 </w:t>
            </w:r>
          </w:p>
        </w:tc>
        <w:tc>
          <w:tcPr>
            <w:tcW w:w="1499" w:type="dxa"/>
            <w:tcBorders>
              <w:top w:val="nil"/>
              <w:left w:val="nil"/>
              <w:bottom w:val="single" w:sz="8" w:space="0" w:color="000000"/>
              <w:right w:val="single" w:sz="8" w:space="0" w:color="000000"/>
            </w:tcBorders>
            <w:shd w:val="clear" w:color="auto" w:fill="auto"/>
            <w:noWrap/>
            <w:vAlign w:val="center"/>
            <w:hideMark/>
          </w:tcPr>
          <w:p w14:paraId="6125E31F" w14:textId="20B5BDD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3,119,352.00 </w:t>
            </w:r>
          </w:p>
        </w:tc>
      </w:tr>
      <w:tr w:rsidR="00952FEC" w:rsidRPr="005312B9" w14:paraId="464BD39A" w14:textId="77777777" w:rsidTr="00E715BA">
        <w:trPr>
          <w:trHeight w:val="55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26E0E681"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4.5.1</w:t>
            </w:r>
          </w:p>
        </w:tc>
        <w:tc>
          <w:tcPr>
            <w:tcW w:w="3260" w:type="dxa"/>
            <w:tcBorders>
              <w:top w:val="nil"/>
              <w:left w:val="nil"/>
              <w:bottom w:val="single" w:sz="8" w:space="0" w:color="000000"/>
              <w:right w:val="single" w:sz="8" w:space="0" w:color="000000"/>
            </w:tcBorders>
            <w:shd w:val="clear" w:color="auto" w:fill="auto"/>
            <w:vAlign w:val="bottom"/>
            <w:hideMark/>
          </w:tcPr>
          <w:p w14:paraId="1CF7B6EF"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Servicio de recolección, transporte y disposición final de desechos sólidos</w:t>
            </w:r>
          </w:p>
        </w:tc>
        <w:tc>
          <w:tcPr>
            <w:tcW w:w="1640" w:type="dxa"/>
            <w:tcBorders>
              <w:top w:val="nil"/>
              <w:left w:val="nil"/>
              <w:bottom w:val="single" w:sz="8" w:space="0" w:color="000000"/>
              <w:right w:val="single" w:sz="8" w:space="0" w:color="000000"/>
            </w:tcBorders>
            <w:shd w:val="clear" w:color="auto" w:fill="auto"/>
            <w:noWrap/>
            <w:vAlign w:val="center"/>
            <w:hideMark/>
          </w:tcPr>
          <w:p w14:paraId="6631C105" w14:textId="1D7ED9A4"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6,570,373.00 </w:t>
            </w:r>
          </w:p>
        </w:tc>
        <w:tc>
          <w:tcPr>
            <w:tcW w:w="1499" w:type="dxa"/>
            <w:tcBorders>
              <w:top w:val="nil"/>
              <w:left w:val="nil"/>
              <w:bottom w:val="single" w:sz="8" w:space="0" w:color="000000"/>
              <w:right w:val="single" w:sz="8" w:space="0" w:color="000000"/>
            </w:tcBorders>
            <w:shd w:val="clear" w:color="auto" w:fill="auto"/>
            <w:noWrap/>
            <w:vAlign w:val="center"/>
            <w:hideMark/>
          </w:tcPr>
          <w:p w14:paraId="1DC6C0A0" w14:textId="23E3D9FD"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1,021,400.00 </w:t>
            </w:r>
          </w:p>
        </w:tc>
        <w:tc>
          <w:tcPr>
            <w:tcW w:w="1498" w:type="dxa"/>
            <w:tcBorders>
              <w:top w:val="nil"/>
              <w:left w:val="nil"/>
              <w:bottom w:val="single" w:sz="8" w:space="0" w:color="000000"/>
              <w:right w:val="single" w:sz="8" w:space="0" w:color="000000"/>
            </w:tcBorders>
            <w:shd w:val="clear" w:color="auto" w:fill="auto"/>
            <w:noWrap/>
            <w:vAlign w:val="center"/>
            <w:hideMark/>
          </w:tcPr>
          <w:p w14:paraId="6CD86B80" w14:textId="5A5FAB5F"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856,442.00 </w:t>
            </w:r>
          </w:p>
        </w:tc>
        <w:tc>
          <w:tcPr>
            <w:tcW w:w="1499" w:type="dxa"/>
            <w:tcBorders>
              <w:top w:val="nil"/>
              <w:left w:val="nil"/>
              <w:bottom w:val="single" w:sz="8" w:space="0" w:color="000000"/>
              <w:right w:val="single" w:sz="8" w:space="0" w:color="000000"/>
            </w:tcBorders>
            <w:shd w:val="clear" w:color="auto" w:fill="auto"/>
            <w:noWrap/>
            <w:vAlign w:val="center"/>
            <w:hideMark/>
          </w:tcPr>
          <w:p w14:paraId="45A1023D" w14:textId="42451FB6"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734,674.00 </w:t>
            </w:r>
          </w:p>
        </w:tc>
        <w:tc>
          <w:tcPr>
            <w:tcW w:w="1498" w:type="dxa"/>
            <w:tcBorders>
              <w:top w:val="nil"/>
              <w:left w:val="nil"/>
              <w:bottom w:val="single" w:sz="8" w:space="0" w:color="000000"/>
              <w:right w:val="single" w:sz="8" w:space="0" w:color="000000"/>
            </w:tcBorders>
            <w:shd w:val="clear" w:color="auto" w:fill="auto"/>
            <w:noWrap/>
            <w:vAlign w:val="center"/>
            <w:hideMark/>
          </w:tcPr>
          <w:p w14:paraId="4CDFB800" w14:textId="0A9AA666"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424,297.00 </w:t>
            </w:r>
          </w:p>
        </w:tc>
        <w:tc>
          <w:tcPr>
            <w:tcW w:w="1499" w:type="dxa"/>
            <w:tcBorders>
              <w:top w:val="nil"/>
              <w:left w:val="nil"/>
              <w:bottom w:val="single" w:sz="8" w:space="0" w:color="000000"/>
              <w:right w:val="single" w:sz="8" w:space="0" w:color="000000"/>
            </w:tcBorders>
            <w:shd w:val="clear" w:color="auto" w:fill="auto"/>
            <w:noWrap/>
            <w:vAlign w:val="center"/>
            <w:hideMark/>
          </w:tcPr>
          <w:p w14:paraId="3DA2A9AC" w14:textId="4F9B560D"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372,237.00 </w:t>
            </w:r>
          </w:p>
        </w:tc>
        <w:tc>
          <w:tcPr>
            <w:tcW w:w="1499" w:type="dxa"/>
            <w:tcBorders>
              <w:top w:val="nil"/>
              <w:left w:val="nil"/>
              <w:bottom w:val="single" w:sz="8" w:space="0" w:color="000000"/>
              <w:right w:val="single" w:sz="8" w:space="0" w:color="000000"/>
            </w:tcBorders>
            <w:shd w:val="clear" w:color="auto" w:fill="auto"/>
            <w:noWrap/>
            <w:vAlign w:val="center"/>
            <w:hideMark/>
          </w:tcPr>
          <w:p w14:paraId="245404E0" w14:textId="1BA4A158"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479,364.00 </w:t>
            </w:r>
          </w:p>
        </w:tc>
      </w:tr>
      <w:tr w:rsidR="00952FEC" w:rsidRPr="005312B9" w14:paraId="12A53384" w14:textId="77777777" w:rsidTr="00E715BA">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660186B2"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4.5.2</w:t>
            </w:r>
          </w:p>
        </w:tc>
        <w:tc>
          <w:tcPr>
            <w:tcW w:w="3260" w:type="dxa"/>
            <w:tcBorders>
              <w:top w:val="nil"/>
              <w:left w:val="nil"/>
              <w:bottom w:val="single" w:sz="8" w:space="0" w:color="000000"/>
              <w:right w:val="single" w:sz="8" w:space="0" w:color="000000"/>
            </w:tcBorders>
            <w:shd w:val="clear" w:color="auto" w:fill="auto"/>
            <w:vAlign w:val="bottom"/>
            <w:hideMark/>
          </w:tcPr>
          <w:p w14:paraId="63994D01"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Gastos de Notificación Ejecución Limpia</w:t>
            </w:r>
          </w:p>
        </w:tc>
        <w:tc>
          <w:tcPr>
            <w:tcW w:w="1640" w:type="dxa"/>
            <w:tcBorders>
              <w:top w:val="nil"/>
              <w:left w:val="nil"/>
              <w:bottom w:val="single" w:sz="8" w:space="0" w:color="000000"/>
              <w:right w:val="single" w:sz="8" w:space="0" w:color="000000"/>
            </w:tcBorders>
            <w:shd w:val="clear" w:color="auto" w:fill="auto"/>
            <w:noWrap/>
            <w:vAlign w:val="center"/>
            <w:hideMark/>
          </w:tcPr>
          <w:p w14:paraId="0B2C0040" w14:textId="4C5006EF"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139,529.00 </w:t>
            </w:r>
          </w:p>
        </w:tc>
        <w:tc>
          <w:tcPr>
            <w:tcW w:w="1499" w:type="dxa"/>
            <w:tcBorders>
              <w:top w:val="nil"/>
              <w:left w:val="nil"/>
              <w:bottom w:val="single" w:sz="8" w:space="0" w:color="000000"/>
              <w:right w:val="single" w:sz="8" w:space="0" w:color="000000"/>
            </w:tcBorders>
            <w:shd w:val="clear" w:color="auto" w:fill="auto"/>
            <w:noWrap/>
            <w:vAlign w:val="center"/>
            <w:hideMark/>
          </w:tcPr>
          <w:p w14:paraId="32124568" w14:textId="671A714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15,778.00 </w:t>
            </w:r>
          </w:p>
        </w:tc>
        <w:tc>
          <w:tcPr>
            <w:tcW w:w="1498" w:type="dxa"/>
            <w:tcBorders>
              <w:top w:val="nil"/>
              <w:left w:val="nil"/>
              <w:bottom w:val="single" w:sz="8" w:space="0" w:color="000000"/>
              <w:right w:val="single" w:sz="8" w:space="0" w:color="000000"/>
            </w:tcBorders>
            <w:shd w:val="clear" w:color="auto" w:fill="auto"/>
            <w:noWrap/>
            <w:vAlign w:val="center"/>
            <w:hideMark/>
          </w:tcPr>
          <w:p w14:paraId="01FD7C6E" w14:textId="1C4A6D8E"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13,071.00 </w:t>
            </w:r>
          </w:p>
        </w:tc>
        <w:tc>
          <w:tcPr>
            <w:tcW w:w="1499" w:type="dxa"/>
            <w:tcBorders>
              <w:top w:val="nil"/>
              <w:left w:val="nil"/>
              <w:bottom w:val="single" w:sz="8" w:space="0" w:color="000000"/>
              <w:right w:val="single" w:sz="8" w:space="0" w:color="000000"/>
            </w:tcBorders>
            <w:shd w:val="clear" w:color="auto" w:fill="auto"/>
            <w:noWrap/>
            <w:vAlign w:val="center"/>
            <w:hideMark/>
          </w:tcPr>
          <w:p w14:paraId="749B2CAC" w14:textId="3AEA7D78"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8,954.00 </w:t>
            </w:r>
          </w:p>
        </w:tc>
        <w:tc>
          <w:tcPr>
            <w:tcW w:w="1498" w:type="dxa"/>
            <w:tcBorders>
              <w:top w:val="nil"/>
              <w:left w:val="nil"/>
              <w:bottom w:val="single" w:sz="8" w:space="0" w:color="000000"/>
              <w:right w:val="single" w:sz="8" w:space="0" w:color="000000"/>
            </w:tcBorders>
            <w:shd w:val="clear" w:color="auto" w:fill="auto"/>
            <w:noWrap/>
            <w:vAlign w:val="center"/>
            <w:hideMark/>
          </w:tcPr>
          <w:p w14:paraId="000DC2D8" w14:textId="28E181B3"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8,480.00 </w:t>
            </w:r>
          </w:p>
        </w:tc>
        <w:tc>
          <w:tcPr>
            <w:tcW w:w="1499" w:type="dxa"/>
            <w:tcBorders>
              <w:top w:val="nil"/>
              <w:left w:val="nil"/>
              <w:bottom w:val="single" w:sz="8" w:space="0" w:color="000000"/>
              <w:right w:val="single" w:sz="8" w:space="0" w:color="000000"/>
            </w:tcBorders>
            <w:shd w:val="clear" w:color="auto" w:fill="auto"/>
            <w:noWrap/>
            <w:vAlign w:val="center"/>
            <w:hideMark/>
          </w:tcPr>
          <w:p w14:paraId="2AF8825B" w14:textId="3039FD85"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8,927.00 </w:t>
            </w:r>
          </w:p>
        </w:tc>
        <w:tc>
          <w:tcPr>
            <w:tcW w:w="1499" w:type="dxa"/>
            <w:tcBorders>
              <w:top w:val="nil"/>
              <w:left w:val="nil"/>
              <w:bottom w:val="single" w:sz="8" w:space="0" w:color="000000"/>
              <w:right w:val="single" w:sz="8" w:space="0" w:color="000000"/>
            </w:tcBorders>
            <w:shd w:val="clear" w:color="auto" w:fill="auto"/>
            <w:noWrap/>
            <w:vAlign w:val="center"/>
            <w:hideMark/>
          </w:tcPr>
          <w:p w14:paraId="1AADA525" w14:textId="42EDE95C"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6,589.00 </w:t>
            </w:r>
          </w:p>
        </w:tc>
      </w:tr>
      <w:tr w:rsidR="00952FEC" w:rsidRPr="005312B9" w14:paraId="1908B385" w14:textId="77777777" w:rsidTr="00E715BA">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66B615D5"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4.5.3</w:t>
            </w:r>
          </w:p>
        </w:tc>
        <w:tc>
          <w:tcPr>
            <w:tcW w:w="3260" w:type="dxa"/>
            <w:tcBorders>
              <w:top w:val="nil"/>
              <w:left w:val="nil"/>
              <w:bottom w:val="single" w:sz="8" w:space="0" w:color="000000"/>
              <w:right w:val="single" w:sz="8" w:space="0" w:color="000000"/>
            </w:tcBorders>
            <w:shd w:val="clear" w:color="auto" w:fill="auto"/>
            <w:vAlign w:val="bottom"/>
            <w:hideMark/>
          </w:tcPr>
          <w:p w14:paraId="72708622"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Intereses Pago Parcialidades Limpia</w:t>
            </w:r>
          </w:p>
        </w:tc>
        <w:tc>
          <w:tcPr>
            <w:tcW w:w="1640" w:type="dxa"/>
            <w:tcBorders>
              <w:top w:val="nil"/>
              <w:left w:val="nil"/>
              <w:bottom w:val="single" w:sz="8" w:space="0" w:color="000000"/>
              <w:right w:val="single" w:sz="8" w:space="0" w:color="000000"/>
            </w:tcBorders>
            <w:shd w:val="clear" w:color="auto" w:fill="auto"/>
            <w:noWrap/>
            <w:vAlign w:val="center"/>
            <w:hideMark/>
          </w:tcPr>
          <w:p w14:paraId="61D6CCEC" w14:textId="71457E52"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40,206.00 </w:t>
            </w:r>
          </w:p>
        </w:tc>
        <w:tc>
          <w:tcPr>
            <w:tcW w:w="1499" w:type="dxa"/>
            <w:tcBorders>
              <w:top w:val="nil"/>
              <w:left w:val="nil"/>
              <w:bottom w:val="single" w:sz="8" w:space="0" w:color="000000"/>
              <w:right w:val="single" w:sz="8" w:space="0" w:color="000000"/>
            </w:tcBorders>
            <w:shd w:val="clear" w:color="auto" w:fill="auto"/>
            <w:noWrap/>
            <w:vAlign w:val="center"/>
            <w:hideMark/>
          </w:tcPr>
          <w:p w14:paraId="08805C45" w14:textId="60303D9A"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19.00 </w:t>
            </w:r>
          </w:p>
        </w:tc>
        <w:tc>
          <w:tcPr>
            <w:tcW w:w="1498" w:type="dxa"/>
            <w:tcBorders>
              <w:top w:val="nil"/>
              <w:left w:val="nil"/>
              <w:bottom w:val="single" w:sz="8" w:space="0" w:color="000000"/>
              <w:right w:val="single" w:sz="8" w:space="0" w:color="000000"/>
            </w:tcBorders>
            <w:shd w:val="clear" w:color="auto" w:fill="auto"/>
            <w:noWrap/>
            <w:vAlign w:val="center"/>
            <w:hideMark/>
          </w:tcPr>
          <w:p w14:paraId="3F607113" w14:textId="6F8FC5E7"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4,097.00 </w:t>
            </w:r>
          </w:p>
        </w:tc>
        <w:tc>
          <w:tcPr>
            <w:tcW w:w="1499" w:type="dxa"/>
            <w:tcBorders>
              <w:top w:val="nil"/>
              <w:left w:val="nil"/>
              <w:bottom w:val="single" w:sz="8" w:space="0" w:color="000000"/>
              <w:right w:val="single" w:sz="8" w:space="0" w:color="000000"/>
            </w:tcBorders>
            <w:shd w:val="clear" w:color="auto" w:fill="auto"/>
            <w:noWrap/>
            <w:vAlign w:val="center"/>
            <w:hideMark/>
          </w:tcPr>
          <w:p w14:paraId="71DEAD9B" w14:textId="42D9F8CE"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5,636.00 </w:t>
            </w:r>
          </w:p>
        </w:tc>
        <w:tc>
          <w:tcPr>
            <w:tcW w:w="1498" w:type="dxa"/>
            <w:tcBorders>
              <w:top w:val="nil"/>
              <w:left w:val="nil"/>
              <w:bottom w:val="single" w:sz="8" w:space="0" w:color="000000"/>
              <w:right w:val="single" w:sz="8" w:space="0" w:color="000000"/>
            </w:tcBorders>
            <w:shd w:val="clear" w:color="auto" w:fill="auto"/>
            <w:noWrap/>
            <w:vAlign w:val="center"/>
            <w:hideMark/>
          </w:tcPr>
          <w:p w14:paraId="06B70CFF" w14:textId="60BCD874"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4,861.00 </w:t>
            </w:r>
          </w:p>
        </w:tc>
        <w:tc>
          <w:tcPr>
            <w:tcW w:w="1499" w:type="dxa"/>
            <w:tcBorders>
              <w:top w:val="nil"/>
              <w:left w:val="nil"/>
              <w:bottom w:val="single" w:sz="8" w:space="0" w:color="000000"/>
              <w:right w:val="single" w:sz="8" w:space="0" w:color="000000"/>
            </w:tcBorders>
            <w:shd w:val="clear" w:color="auto" w:fill="auto"/>
            <w:noWrap/>
            <w:vAlign w:val="center"/>
            <w:hideMark/>
          </w:tcPr>
          <w:p w14:paraId="377A4584" w14:textId="6A8E37C2"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3,877.00 </w:t>
            </w:r>
          </w:p>
        </w:tc>
        <w:tc>
          <w:tcPr>
            <w:tcW w:w="1499" w:type="dxa"/>
            <w:tcBorders>
              <w:top w:val="nil"/>
              <w:left w:val="nil"/>
              <w:bottom w:val="single" w:sz="8" w:space="0" w:color="000000"/>
              <w:right w:val="single" w:sz="8" w:space="0" w:color="000000"/>
            </w:tcBorders>
            <w:shd w:val="clear" w:color="auto" w:fill="auto"/>
            <w:noWrap/>
            <w:vAlign w:val="center"/>
            <w:hideMark/>
          </w:tcPr>
          <w:p w14:paraId="68C9993D" w14:textId="64189AAA"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4,783.00 </w:t>
            </w:r>
          </w:p>
        </w:tc>
      </w:tr>
      <w:tr w:rsidR="00952FEC" w:rsidRPr="005312B9" w14:paraId="4B2E37C8" w14:textId="77777777" w:rsidTr="00E715BA">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7DDBC08A"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4.5.4</w:t>
            </w:r>
          </w:p>
        </w:tc>
        <w:tc>
          <w:tcPr>
            <w:tcW w:w="3260" w:type="dxa"/>
            <w:tcBorders>
              <w:top w:val="nil"/>
              <w:left w:val="nil"/>
              <w:bottom w:val="single" w:sz="8" w:space="0" w:color="000000"/>
              <w:right w:val="single" w:sz="8" w:space="0" w:color="000000"/>
            </w:tcBorders>
            <w:shd w:val="clear" w:color="auto" w:fill="auto"/>
            <w:vAlign w:val="bottom"/>
            <w:hideMark/>
          </w:tcPr>
          <w:p w14:paraId="72767C6B"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Multa Giro Comercial</w:t>
            </w:r>
          </w:p>
        </w:tc>
        <w:tc>
          <w:tcPr>
            <w:tcW w:w="1640" w:type="dxa"/>
            <w:tcBorders>
              <w:top w:val="nil"/>
              <w:left w:val="nil"/>
              <w:bottom w:val="single" w:sz="8" w:space="0" w:color="000000"/>
              <w:right w:val="single" w:sz="8" w:space="0" w:color="000000"/>
            </w:tcBorders>
            <w:shd w:val="clear" w:color="auto" w:fill="auto"/>
            <w:noWrap/>
            <w:vAlign w:val="center"/>
            <w:hideMark/>
          </w:tcPr>
          <w:p w14:paraId="469012AD" w14:textId="47657EF8"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3,591,899.00 </w:t>
            </w:r>
          </w:p>
        </w:tc>
        <w:tc>
          <w:tcPr>
            <w:tcW w:w="1499" w:type="dxa"/>
            <w:tcBorders>
              <w:top w:val="nil"/>
              <w:left w:val="nil"/>
              <w:bottom w:val="single" w:sz="8" w:space="0" w:color="000000"/>
              <w:right w:val="single" w:sz="8" w:space="0" w:color="000000"/>
            </w:tcBorders>
            <w:shd w:val="clear" w:color="auto" w:fill="auto"/>
            <w:noWrap/>
            <w:vAlign w:val="center"/>
            <w:hideMark/>
          </w:tcPr>
          <w:p w14:paraId="20294FCA" w14:textId="572B200C"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270,186.00 </w:t>
            </w:r>
          </w:p>
        </w:tc>
        <w:tc>
          <w:tcPr>
            <w:tcW w:w="1498" w:type="dxa"/>
            <w:tcBorders>
              <w:top w:val="nil"/>
              <w:left w:val="nil"/>
              <w:bottom w:val="single" w:sz="8" w:space="0" w:color="000000"/>
              <w:right w:val="single" w:sz="8" w:space="0" w:color="000000"/>
            </w:tcBorders>
            <w:shd w:val="clear" w:color="auto" w:fill="auto"/>
            <w:noWrap/>
            <w:vAlign w:val="center"/>
            <w:hideMark/>
          </w:tcPr>
          <w:p w14:paraId="6BE6C329" w14:textId="522230B3"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291,103.00 </w:t>
            </w:r>
          </w:p>
        </w:tc>
        <w:tc>
          <w:tcPr>
            <w:tcW w:w="1499" w:type="dxa"/>
            <w:tcBorders>
              <w:top w:val="nil"/>
              <w:left w:val="nil"/>
              <w:bottom w:val="single" w:sz="8" w:space="0" w:color="000000"/>
              <w:right w:val="single" w:sz="8" w:space="0" w:color="000000"/>
            </w:tcBorders>
            <w:shd w:val="clear" w:color="auto" w:fill="auto"/>
            <w:noWrap/>
            <w:vAlign w:val="center"/>
            <w:hideMark/>
          </w:tcPr>
          <w:p w14:paraId="0ED9E060" w14:textId="0A02CDDF"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435,708.00 </w:t>
            </w:r>
          </w:p>
        </w:tc>
        <w:tc>
          <w:tcPr>
            <w:tcW w:w="1498" w:type="dxa"/>
            <w:tcBorders>
              <w:top w:val="nil"/>
              <w:left w:val="nil"/>
              <w:bottom w:val="single" w:sz="8" w:space="0" w:color="000000"/>
              <w:right w:val="single" w:sz="8" w:space="0" w:color="000000"/>
            </w:tcBorders>
            <w:shd w:val="clear" w:color="auto" w:fill="auto"/>
            <w:noWrap/>
            <w:vAlign w:val="center"/>
            <w:hideMark/>
          </w:tcPr>
          <w:p w14:paraId="57818CAE" w14:textId="48838014"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464,340.00 </w:t>
            </w:r>
          </w:p>
        </w:tc>
        <w:tc>
          <w:tcPr>
            <w:tcW w:w="1499" w:type="dxa"/>
            <w:tcBorders>
              <w:top w:val="nil"/>
              <w:left w:val="nil"/>
              <w:bottom w:val="single" w:sz="8" w:space="0" w:color="000000"/>
              <w:right w:val="single" w:sz="8" w:space="0" w:color="000000"/>
            </w:tcBorders>
            <w:shd w:val="clear" w:color="auto" w:fill="auto"/>
            <w:noWrap/>
            <w:vAlign w:val="center"/>
            <w:hideMark/>
          </w:tcPr>
          <w:p w14:paraId="1FFEC5D5" w14:textId="0122418B"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379,688.00 </w:t>
            </w:r>
          </w:p>
        </w:tc>
        <w:tc>
          <w:tcPr>
            <w:tcW w:w="1499" w:type="dxa"/>
            <w:tcBorders>
              <w:top w:val="nil"/>
              <w:left w:val="nil"/>
              <w:bottom w:val="single" w:sz="8" w:space="0" w:color="000000"/>
              <w:right w:val="single" w:sz="8" w:space="0" w:color="000000"/>
            </w:tcBorders>
            <w:shd w:val="clear" w:color="auto" w:fill="auto"/>
            <w:noWrap/>
            <w:vAlign w:val="center"/>
            <w:hideMark/>
          </w:tcPr>
          <w:p w14:paraId="0BF82EF6" w14:textId="26689BEE"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405,713.00 </w:t>
            </w:r>
          </w:p>
        </w:tc>
      </w:tr>
      <w:tr w:rsidR="00952FEC" w:rsidRPr="005312B9" w14:paraId="576D5690" w14:textId="77777777" w:rsidTr="00E715BA">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471ED823"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4.5.5</w:t>
            </w:r>
          </w:p>
        </w:tc>
        <w:tc>
          <w:tcPr>
            <w:tcW w:w="3260" w:type="dxa"/>
            <w:tcBorders>
              <w:top w:val="nil"/>
              <w:left w:val="nil"/>
              <w:bottom w:val="single" w:sz="8" w:space="0" w:color="000000"/>
              <w:right w:val="single" w:sz="8" w:space="0" w:color="000000"/>
            </w:tcBorders>
            <w:shd w:val="clear" w:color="auto" w:fill="auto"/>
            <w:vAlign w:val="bottom"/>
            <w:hideMark/>
          </w:tcPr>
          <w:p w14:paraId="05568073"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Multa SDUS</w:t>
            </w:r>
          </w:p>
        </w:tc>
        <w:tc>
          <w:tcPr>
            <w:tcW w:w="1640" w:type="dxa"/>
            <w:tcBorders>
              <w:top w:val="nil"/>
              <w:left w:val="nil"/>
              <w:bottom w:val="single" w:sz="8" w:space="0" w:color="000000"/>
              <w:right w:val="single" w:sz="8" w:space="0" w:color="000000"/>
            </w:tcBorders>
            <w:shd w:val="clear" w:color="auto" w:fill="auto"/>
            <w:noWrap/>
            <w:vAlign w:val="center"/>
            <w:hideMark/>
          </w:tcPr>
          <w:p w14:paraId="628A6510" w14:textId="004540CE"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1,476,207.00 </w:t>
            </w:r>
          </w:p>
        </w:tc>
        <w:tc>
          <w:tcPr>
            <w:tcW w:w="1499" w:type="dxa"/>
            <w:tcBorders>
              <w:top w:val="nil"/>
              <w:left w:val="nil"/>
              <w:bottom w:val="single" w:sz="8" w:space="0" w:color="000000"/>
              <w:right w:val="single" w:sz="8" w:space="0" w:color="000000"/>
            </w:tcBorders>
            <w:shd w:val="clear" w:color="auto" w:fill="auto"/>
            <w:noWrap/>
            <w:vAlign w:val="center"/>
            <w:hideMark/>
          </w:tcPr>
          <w:p w14:paraId="7253F3DF" w14:textId="651F9110"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64,806.00 </w:t>
            </w:r>
          </w:p>
        </w:tc>
        <w:tc>
          <w:tcPr>
            <w:tcW w:w="1498" w:type="dxa"/>
            <w:tcBorders>
              <w:top w:val="nil"/>
              <w:left w:val="nil"/>
              <w:bottom w:val="single" w:sz="8" w:space="0" w:color="000000"/>
              <w:right w:val="single" w:sz="8" w:space="0" w:color="000000"/>
            </w:tcBorders>
            <w:shd w:val="clear" w:color="auto" w:fill="auto"/>
            <w:noWrap/>
            <w:vAlign w:val="center"/>
            <w:hideMark/>
          </w:tcPr>
          <w:p w14:paraId="19BFA2C8" w14:textId="173884D3"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87,687.00 </w:t>
            </w:r>
          </w:p>
        </w:tc>
        <w:tc>
          <w:tcPr>
            <w:tcW w:w="1499" w:type="dxa"/>
            <w:tcBorders>
              <w:top w:val="nil"/>
              <w:left w:val="nil"/>
              <w:bottom w:val="single" w:sz="8" w:space="0" w:color="000000"/>
              <w:right w:val="single" w:sz="8" w:space="0" w:color="000000"/>
            </w:tcBorders>
            <w:shd w:val="clear" w:color="auto" w:fill="auto"/>
            <w:noWrap/>
            <w:vAlign w:val="center"/>
            <w:hideMark/>
          </w:tcPr>
          <w:p w14:paraId="67D4945E" w14:textId="7FBAEB31"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131,383.00 </w:t>
            </w:r>
          </w:p>
        </w:tc>
        <w:tc>
          <w:tcPr>
            <w:tcW w:w="1498" w:type="dxa"/>
            <w:tcBorders>
              <w:top w:val="nil"/>
              <w:left w:val="nil"/>
              <w:bottom w:val="single" w:sz="8" w:space="0" w:color="000000"/>
              <w:right w:val="single" w:sz="8" w:space="0" w:color="000000"/>
            </w:tcBorders>
            <w:shd w:val="clear" w:color="auto" w:fill="auto"/>
            <w:noWrap/>
            <w:vAlign w:val="center"/>
            <w:hideMark/>
          </w:tcPr>
          <w:p w14:paraId="614CBF73" w14:textId="128F0C76"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131,087.00 </w:t>
            </w:r>
          </w:p>
        </w:tc>
        <w:tc>
          <w:tcPr>
            <w:tcW w:w="1499" w:type="dxa"/>
            <w:tcBorders>
              <w:top w:val="nil"/>
              <w:left w:val="nil"/>
              <w:bottom w:val="single" w:sz="8" w:space="0" w:color="000000"/>
              <w:right w:val="single" w:sz="8" w:space="0" w:color="000000"/>
            </w:tcBorders>
            <w:shd w:val="clear" w:color="auto" w:fill="auto"/>
            <w:noWrap/>
            <w:vAlign w:val="center"/>
            <w:hideMark/>
          </w:tcPr>
          <w:p w14:paraId="58598ECB" w14:textId="1BC7967D"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132,563.00 </w:t>
            </w:r>
          </w:p>
        </w:tc>
        <w:tc>
          <w:tcPr>
            <w:tcW w:w="1499" w:type="dxa"/>
            <w:tcBorders>
              <w:top w:val="nil"/>
              <w:left w:val="nil"/>
              <w:bottom w:val="single" w:sz="8" w:space="0" w:color="000000"/>
              <w:right w:val="single" w:sz="8" w:space="0" w:color="000000"/>
            </w:tcBorders>
            <w:shd w:val="clear" w:color="auto" w:fill="auto"/>
            <w:noWrap/>
            <w:vAlign w:val="center"/>
            <w:hideMark/>
          </w:tcPr>
          <w:p w14:paraId="7EC7F0C9" w14:textId="592E4D6F"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146,587.00 </w:t>
            </w:r>
          </w:p>
        </w:tc>
      </w:tr>
      <w:tr w:rsidR="00952FEC" w:rsidRPr="005312B9" w14:paraId="6ABF8F81" w14:textId="77777777" w:rsidTr="00E715BA">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189EC2C8"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4.5.6</w:t>
            </w:r>
          </w:p>
        </w:tc>
        <w:tc>
          <w:tcPr>
            <w:tcW w:w="3260" w:type="dxa"/>
            <w:tcBorders>
              <w:top w:val="nil"/>
              <w:left w:val="nil"/>
              <w:bottom w:val="single" w:sz="8" w:space="0" w:color="000000"/>
              <w:right w:val="single" w:sz="8" w:space="0" w:color="000000"/>
            </w:tcBorders>
            <w:shd w:val="clear" w:color="auto" w:fill="auto"/>
            <w:vAlign w:val="bottom"/>
            <w:hideMark/>
          </w:tcPr>
          <w:p w14:paraId="1DA33EC9" w14:textId="2C3BB4C9"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Multa </w:t>
            </w:r>
            <w:r w:rsidR="00952FEC" w:rsidRPr="005312B9">
              <w:rPr>
                <w:rFonts w:ascii="Arial" w:eastAsia="Times New Roman" w:hAnsi="Arial" w:cs="Arial"/>
                <w:color w:val="000000"/>
                <w:sz w:val="18"/>
                <w:szCs w:val="18"/>
                <w:lang w:eastAsia="es-MX"/>
              </w:rPr>
              <w:t>Vía</w:t>
            </w:r>
            <w:r w:rsidRPr="005312B9">
              <w:rPr>
                <w:rFonts w:ascii="Arial" w:eastAsia="Times New Roman" w:hAnsi="Arial" w:cs="Arial"/>
                <w:color w:val="000000"/>
                <w:sz w:val="18"/>
                <w:szCs w:val="18"/>
                <w:lang w:eastAsia="es-MX"/>
              </w:rPr>
              <w:t xml:space="preserve"> Pública</w:t>
            </w:r>
          </w:p>
        </w:tc>
        <w:tc>
          <w:tcPr>
            <w:tcW w:w="1640" w:type="dxa"/>
            <w:tcBorders>
              <w:top w:val="nil"/>
              <w:left w:val="nil"/>
              <w:bottom w:val="single" w:sz="8" w:space="0" w:color="000000"/>
              <w:right w:val="single" w:sz="8" w:space="0" w:color="000000"/>
            </w:tcBorders>
            <w:shd w:val="clear" w:color="auto" w:fill="auto"/>
            <w:noWrap/>
            <w:vAlign w:val="center"/>
            <w:hideMark/>
          </w:tcPr>
          <w:p w14:paraId="1AAC6D7A" w14:textId="1B2698C5"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97,623.00 </w:t>
            </w:r>
          </w:p>
        </w:tc>
        <w:tc>
          <w:tcPr>
            <w:tcW w:w="1499" w:type="dxa"/>
            <w:tcBorders>
              <w:top w:val="nil"/>
              <w:left w:val="nil"/>
              <w:bottom w:val="single" w:sz="8" w:space="0" w:color="000000"/>
              <w:right w:val="single" w:sz="8" w:space="0" w:color="000000"/>
            </w:tcBorders>
            <w:shd w:val="clear" w:color="auto" w:fill="auto"/>
            <w:noWrap/>
            <w:vAlign w:val="center"/>
            <w:hideMark/>
          </w:tcPr>
          <w:p w14:paraId="63F0AD98" w14:textId="21263C01"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23409CFA" w14:textId="66E57E05"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00D2E6DC" w14:textId="5DB7E2A7"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35EF36B3" w14:textId="1071B73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35125462" w14:textId="1669A8D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5,691.00 </w:t>
            </w:r>
          </w:p>
        </w:tc>
        <w:tc>
          <w:tcPr>
            <w:tcW w:w="1499" w:type="dxa"/>
            <w:tcBorders>
              <w:top w:val="nil"/>
              <w:left w:val="nil"/>
              <w:bottom w:val="single" w:sz="8" w:space="0" w:color="000000"/>
              <w:right w:val="single" w:sz="8" w:space="0" w:color="000000"/>
            </w:tcBorders>
            <w:shd w:val="clear" w:color="auto" w:fill="auto"/>
            <w:noWrap/>
            <w:vAlign w:val="center"/>
            <w:hideMark/>
          </w:tcPr>
          <w:p w14:paraId="1B3C135D" w14:textId="7906BAA2"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6,260.00 </w:t>
            </w:r>
          </w:p>
        </w:tc>
      </w:tr>
      <w:tr w:rsidR="00952FEC" w:rsidRPr="005312B9" w14:paraId="2A42EFC0" w14:textId="77777777" w:rsidTr="00E715BA">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51F134F5"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4.5.7</w:t>
            </w:r>
          </w:p>
        </w:tc>
        <w:tc>
          <w:tcPr>
            <w:tcW w:w="3260" w:type="dxa"/>
            <w:tcBorders>
              <w:top w:val="nil"/>
              <w:left w:val="nil"/>
              <w:bottom w:val="single" w:sz="8" w:space="0" w:color="000000"/>
              <w:right w:val="single" w:sz="8" w:space="0" w:color="000000"/>
            </w:tcBorders>
            <w:shd w:val="clear" w:color="auto" w:fill="auto"/>
            <w:vAlign w:val="bottom"/>
            <w:hideMark/>
          </w:tcPr>
          <w:p w14:paraId="2D8986D4"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Multa Limpia</w:t>
            </w:r>
          </w:p>
        </w:tc>
        <w:tc>
          <w:tcPr>
            <w:tcW w:w="1640" w:type="dxa"/>
            <w:tcBorders>
              <w:top w:val="nil"/>
              <w:left w:val="nil"/>
              <w:bottom w:val="single" w:sz="8" w:space="0" w:color="000000"/>
              <w:right w:val="single" w:sz="8" w:space="0" w:color="000000"/>
            </w:tcBorders>
            <w:shd w:val="clear" w:color="auto" w:fill="auto"/>
            <w:noWrap/>
            <w:vAlign w:val="center"/>
            <w:hideMark/>
          </w:tcPr>
          <w:p w14:paraId="1006351B" w14:textId="052E660A"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714,998.00 </w:t>
            </w:r>
          </w:p>
        </w:tc>
        <w:tc>
          <w:tcPr>
            <w:tcW w:w="1499" w:type="dxa"/>
            <w:tcBorders>
              <w:top w:val="nil"/>
              <w:left w:val="nil"/>
              <w:bottom w:val="single" w:sz="8" w:space="0" w:color="000000"/>
              <w:right w:val="single" w:sz="8" w:space="0" w:color="000000"/>
            </w:tcBorders>
            <w:shd w:val="clear" w:color="auto" w:fill="auto"/>
            <w:noWrap/>
            <w:vAlign w:val="center"/>
            <w:hideMark/>
          </w:tcPr>
          <w:p w14:paraId="5930083A" w14:textId="34C09275"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51,552.00 </w:t>
            </w:r>
          </w:p>
        </w:tc>
        <w:tc>
          <w:tcPr>
            <w:tcW w:w="1498" w:type="dxa"/>
            <w:tcBorders>
              <w:top w:val="nil"/>
              <w:left w:val="nil"/>
              <w:bottom w:val="single" w:sz="8" w:space="0" w:color="000000"/>
              <w:right w:val="single" w:sz="8" w:space="0" w:color="000000"/>
            </w:tcBorders>
            <w:shd w:val="clear" w:color="auto" w:fill="auto"/>
            <w:noWrap/>
            <w:vAlign w:val="center"/>
            <w:hideMark/>
          </w:tcPr>
          <w:p w14:paraId="22B8747C" w14:textId="442DDADD"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39,438.00 </w:t>
            </w:r>
          </w:p>
        </w:tc>
        <w:tc>
          <w:tcPr>
            <w:tcW w:w="1499" w:type="dxa"/>
            <w:tcBorders>
              <w:top w:val="nil"/>
              <w:left w:val="nil"/>
              <w:bottom w:val="single" w:sz="8" w:space="0" w:color="000000"/>
              <w:right w:val="single" w:sz="8" w:space="0" w:color="000000"/>
            </w:tcBorders>
            <w:shd w:val="clear" w:color="auto" w:fill="auto"/>
            <w:noWrap/>
            <w:vAlign w:val="center"/>
            <w:hideMark/>
          </w:tcPr>
          <w:p w14:paraId="1959839A" w14:textId="56757490"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50,669.00 </w:t>
            </w:r>
          </w:p>
        </w:tc>
        <w:tc>
          <w:tcPr>
            <w:tcW w:w="1498" w:type="dxa"/>
            <w:tcBorders>
              <w:top w:val="nil"/>
              <w:left w:val="nil"/>
              <w:bottom w:val="single" w:sz="8" w:space="0" w:color="000000"/>
              <w:right w:val="single" w:sz="8" w:space="0" w:color="000000"/>
            </w:tcBorders>
            <w:shd w:val="clear" w:color="auto" w:fill="auto"/>
            <w:noWrap/>
            <w:vAlign w:val="center"/>
            <w:hideMark/>
          </w:tcPr>
          <w:p w14:paraId="1A1A7A86" w14:textId="37AD882C"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29,103.00 </w:t>
            </w:r>
          </w:p>
        </w:tc>
        <w:tc>
          <w:tcPr>
            <w:tcW w:w="1499" w:type="dxa"/>
            <w:tcBorders>
              <w:top w:val="nil"/>
              <w:left w:val="nil"/>
              <w:bottom w:val="single" w:sz="8" w:space="0" w:color="000000"/>
              <w:right w:val="single" w:sz="8" w:space="0" w:color="000000"/>
            </w:tcBorders>
            <w:shd w:val="clear" w:color="auto" w:fill="auto"/>
            <w:noWrap/>
            <w:vAlign w:val="center"/>
            <w:hideMark/>
          </w:tcPr>
          <w:p w14:paraId="04DB166A" w14:textId="382F0F0E"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40,876.00 </w:t>
            </w:r>
          </w:p>
        </w:tc>
        <w:tc>
          <w:tcPr>
            <w:tcW w:w="1499" w:type="dxa"/>
            <w:tcBorders>
              <w:top w:val="nil"/>
              <w:left w:val="nil"/>
              <w:bottom w:val="single" w:sz="8" w:space="0" w:color="000000"/>
              <w:right w:val="single" w:sz="8" w:space="0" w:color="000000"/>
            </w:tcBorders>
            <w:shd w:val="clear" w:color="auto" w:fill="auto"/>
            <w:noWrap/>
            <w:vAlign w:val="center"/>
            <w:hideMark/>
          </w:tcPr>
          <w:p w14:paraId="63F788AB" w14:textId="33A705BC"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39,445.00 </w:t>
            </w:r>
          </w:p>
        </w:tc>
      </w:tr>
      <w:tr w:rsidR="00952FEC" w:rsidRPr="005312B9" w14:paraId="5F8673DD" w14:textId="77777777" w:rsidTr="00E715BA">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64F4543E"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lastRenderedPageBreak/>
              <w:t>4.5.8</w:t>
            </w:r>
          </w:p>
        </w:tc>
        <w:tc>
          <w:tcPr>
            <w:tcW w:w="3260" w:type="dxa"/>
            <w:tcBorders>
              <w:top w:val="nil"/>
              <w:left w:val="nil"/>
              <w:bottom w:val="single" w:sz="8" w:space="0" w:color="000000"/>
              <w:right w:val="single" w:sz="8" w:space="0" w:color="000000"/>
            </w:tcBorders>
            <w:shd w:val="clear" w:color="auto" w:fill="auto"/>
            <w:vAlign w:val="bottom"/>
            <w:hideMark/>
          </w:tcPr>
          <w:p w14:paraId="0C50B0E8"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Multa Anuncios Publicitarios</w:t>
            </w:r>
          </w:p>
        </w:tc>
        <w:tc>
          <w:tcPr>
            <w:tcW w:w="1640" w:type="dxa"/>
            <w:tcBorders>
              <w:top w:val="nil"/>
              <w:left w:val="nil"/>
              <w:bottom w:val="single" w:sz="8" w:space="0" w:color="000000"/>
              <w:right w:val="single" w:sz="8" w:space="0" w:color="000000"/>
            </w:tcBorders>
            <w:shd w:val="clear" w:color="auto" w:fill="auto"/>
            <w:noWrap/>
            <w:vAlign w:val="center"/>
            <w:hideMark/>
          </w:tcPr>
          <w:p w14:paraId="0E9F7AB8" w14:textId="0A3E1B12"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214,692.00 </w:t>
            </w:r>
          </w:p>
        </w:tc>
        <w:tc>
          <w:tcPr>
            <w:tcW w:w="1499" w:type="dxa"/>
            <w:tcBorders>
              <w:top w:val="nil"/>
              <w:left w:val="nil"/>
              <w:bottom w:val="single" w:sz="8" w:space="0" w:color="000000"/>
              <w:right w:val="single" w:sz="8" w:space="0" w:color="000000"/>
            </w:tcBorders>
            <w:shd w:val="clear" w:color="auto" w:fill="auto"/>
            <w:noWrap/>
            <w:vAlign w:val="center"/>
            <w:hideMark/>
          </w:tcPr>
          <w:p w14:paraId="17338E6F" w14:textId="49B1777D"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17,891.00 </w:t>
            </w:r>
          </w:p>
        </w:tc>
        <w:tc>
          <w:tcPr>
            <w:tcW w:w="1498" w:type="dxa"/>
            <w:tcBorders>
              <w:top w:val="nil"/>
              <w:left w:val="nil"/>
              <w:bottom w:val="single" w:sz="8" w:space="0" w:color="000000"/>
              <w:right w:val="single" w:sz="8" w:space="0" w:color="000000"/>
            </w:tcBorders>
            <w:shd w:val="clear" w:color="auto" w:fill="auto"/>
            <w:noWrap/>
            <w:vAlign w:val="center"/>
            <w:hideMark/>
          </w:tcPr>
          <w:p w14:paraId="2FEBE489" w14:textId="5574FA9B"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17,891.00 </w:t>
            </w:r>
          </w:p>
        </w:tc>
        <w:tc>
          <w:tcPr>
            <w:tcW w:w="1499" w:type="dxa"/>
            <w:tcBorders>
              <w:top w:val="nil"/>
              <w:left w:val="nil"/>
              <w:bottom w:val="single" w:sz="8" w:space="0" w:color="000000"/>
              <w:right w:val="single" w:sz="8" w:space="0" w:color="000000"/>
            </w:tcBorders>
            <w:shd w:val="clear" w:color="auto" w:fill="auto"/>
            <w:noWrap/>
            <w:vAlign w:val="center"/>
            <w:hideMark/>
          </w:tcPr>
          <w:p w14:paraId="07AB15B1" w14:textId="48BDBBC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17,891.00 </w:t>
            </w:r>
          </w:p>
        </w:tc>
        <w:tc>
          <w:tcPr>
            <w:tcW w:w="1498" w:type="dxa"/>
            <w:tcBorders>
              <w:top w:val="nil"/>
              <w:left w:val="nil"/>
              <w:bottom w:val="single" w:sz="8" w:space="0" w:color="000000"/>
              <w:right w:val="single" w:sz="8" w:space="0" w:color="000000"/>
            </w:tcBorders>
            <w:shd w:val="clear" w:color="auto" w:fill="auto"/>
            <w:noWrap/>
            <w:vAlign w:val="center"/>
            <w:hideMark/>
          </w:tcPr>
          <w:p w14:paraId="496BEA70" w14:textId="530A958B"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17,891.00 </w:t>
            </w:r>
          </w:p>
        </w:tc>
        <w:tc>
          <w:tcPr>
            <w:tcW w:w="1499" w:type="dxa"/>
            <w:tcBorders>
              <w:top w:val="nil"/>
              <w:left w:val="nil"/>
              <w:bottom w:val="single" w:sz="8" w:space="0" w:color="000000"/>
              <w:right w:val="single" w:sz="8" w:space="0" w:color="000000"/>
            </w:tcBorders>
            <w:shd w:val="clear" w:color="auto" w:fill="auto"/>
            <w:noWrap/>
            <w:vAlign w:val="center"/>
            <w:hideMark/>
          </w:tcPr>
          <w:p w14:paraId="4C0D9AEF" w14:textId="6C7589F1"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17,891.00 </w:t>
            </w:r>
          </w:p>
        </w:tc>
        <w:tc>
          <w:tcPr>
            <w:tcW w:w="1499" w:type="dxa"/>
            <w:tcBorders>
              <w:top w:val="nil"/>
              <w:left w:val="nil"/>
              <w:bottom w:val="single" w:sz="8" w:space="0" w:color="000000"/>
              <w:right w:val="single" w:sz="8" w:space="0" w:color="000000"/>
            </w:tcBorders>
            <w:shd w:val="clear" w:color="auto" w:fill="auto"/>
            <w:noWrap/>
            <w:vAlign w:val="center"/>
            <w:hideMark/>
          </w:tcPr>
          <w:p w14:paraId="40FDB145" w14:textId="46AB7F9C"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17,891.00 </w:t>
            </w:r>
          </w:p>
        </w:tc>
      </w:tr>
      <w:tr w:rsidR="00952FEC" w:rsidRPr="005312B9" w14:paraId="492FA72C" w14:textId="77777777" w:rsidTr="00E715BA">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4417D048"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4.5.9</w:t>
            </w:r>
          </w:p>
        </w:tc>
        <w:tc>
          <w:tcPr>
            <w:tcW w:w="3260" w:type="dxa"/>
            <w:tcBorders>
              <w:top w:val="nil"/>
              <w:left w:val="nil"/>
              <w:bottom w:val="single" w:sz="8" w:space="0" w:color="000000"/>
              <w:right w:val="single" w:sz="8" w:space="0" w:color="000000"/>
            </w:tcBorders>
            <w:shd w:val="clear" w:color="auto" w:fill="auto"/>
            <w:vAlign w:val="bottom"/>
            <w:hideMark/>
          </w:tcPr>
          <w:p w14:paraId="609E42AE"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Multa Contaminación Ambiental</w:t>
            </w:r>
          </w:p>
        </w:tc>
        <w:tc>
          <w:tcPr>
            <w:tcW w:w="1640" w:type="dxa"/>
            <w:tcBorders>
              <w:top w:val="nil"/>
              <w:left w:val="nil"/>
              <w:bottom w:val="single" w:sz="8" w:space="0" w:color="000000"/>
              <w:right w:val="single" w:sz="8" w:space="0" w:color="000000"/>
            </w:tcBorders>
            <w:shd w:val="clear" w:color="auto" w:fill="auto"/>
            <w:noWrap/>
            <w:vAlign w:val="center"/>
            <w:hideMark/>
          </w:tcPr>
          <w:p w14:paraId="3270F5F6" w14:textId="286EF13D"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45,000.00 </w:t>
            </w:r>
          </w:p>
        </w:tc>
        <w:tc>
          <w:tcPr>
            <w:tcW w:w="1499" w:type="dxa"/>
            <w:tcBorders>
              <w:top w:val="nil"/>
              <w:left w:val="nil"/>
              <w:bottom w:val="single" w:sz="8" w:space="0" w:color="000000"/>
              <w:right w:val="single" w:sz="8" w:space="0" w:color="000000"/>
            </w:tcBorders>
            <w:shd w:val="clear" w:color="auto" w:fill="auto"/>
            <w:noWrap/>
            <w:vAlign w:val="center"/>
            <w:hideMark/>
          </w:tcPr>
          <w:p w14:paraId="3298B5A9" w14:textId="7DFAB1B7"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277DDF53" w14:textId="31835049"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22ED3F35" w14:textId="2A78DFAD"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5,000.00 </w:t>
            </w:r>
          </w:p>
        </w:tc>
        <w:tc>
          <w:tcPr>
            <w:tcW w:w="1498" w:type="dxa"/>
            <w:tcBorders>
              <w:top w:val="nil"/>
              <w:left w:val="nil"/>
              <w:bottom w:val="single" w:sz="8" w:space="0" w:color="000000"/>
              <w:right w:val="single" w:sz="8" w:space="0" w:color="000000"/>
            </w:tcBorders>
            <w:shd w:val="clear" w:color="auto" w:fill="auto"/>
            <w:noWrap/>
            <w:vAlign w:val="center"/>
            <w:hideMark/>
          </w:tcPr>
          <w:p w14:paraId="029E95BF" w14:textId="2D009B15"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5,000.00 </w:t>
            </w:r>
          </w:p>
        </w:tc>
        <w:tc>
          <w:tcPr>
            <w:tcW w:w="1499" w:type="dxa"/>
            <w:tcBorders>
              <w:top w:val="nil"/>
              <w:left w:val="nil"/>
              <w:bottom w:val="single" w:sz="8" w:space="0" w:color="000000"/>
              <w:right w:val="single" w:sz="8" w:space="0" w:color="000000"/>
            </w:tcBorders>
            <w:shd w:val="clear" w:color="auto" w:fill="auto"/>
            <w:noWrap/>
            <w:vAlign w:val="center"/>
            <w:hideMark/>
          </w:tcPr>
          <w:p w14:paraId="18E36A6D" w14:textId="388F52DC"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5,000.00 </w:t>
            </w:r>
          </w:p>
        </w:tc>
        <w:tc>
          <w:tcPr>
            <w:tcW w:w="1499" w:type="dxa"/>
            <w:tcBorders>
              <w:top w:val="nil"/>
              <w:left w:val="nil"/>
              <w:bottom w:val="single" w:sz="8" w:space="0" w:color="000000"/>
              <w:right w:val="single" w:sz="8" w:space="0" w:color="000000"/>
            </w:tcBorders>
            <w:shd w:val="clear" w:color="auto" w:fill="auto"/>
            <w:noWrap/>
            <w:vAlign w:val="center"/>
            <w:hideMark/>
          </w:tcPr>
          <w:p w14:paraId="67768741" w14:textId="2B233954"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5,000.00 </w:t>
            </w:r>
          </w:p>
        </w:tc>
      </w:tr>
      <w:tr w:rsidR="00952FEC" w:rsidRPr="005312B9" w14:paraId="1EE3EFCE" w14:textId="77777777" w:rsidTr="00E715BA">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442D25AA"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4.5.10</w:t>
            </w:r>
          </w:p>
        </w:tc>
        <w:tc>
          <w:tcPr>
            <w:tcW w:w="3260" w:type="dxa"/>
            <w:tcBorders>
              <w:top w:val="nil"/>
              <w:left w:val="nil"/>
              <w:bottom w:val="single" w:sz="8" w:space="0" w:color="000000"/>
              <w:right w:val="single" w:sz="8" w:space="0" w:color="000000"/>
            </w:tcBorders>
            <w:shd w:val="clear" w:color="auto" w:fill="auto"/>
            <w:vAlign w:val="bottom"/>
            <w:hideMark/>
          </w:tcPr>
          <w:p w14:paraId="130ACD11"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Multa Unidad Normatividad Comercial</w:t>
            </w:r>
          </w:p>
        </w:tc>
        <w:tc>
          <w:tcPr>
            <w:tcW w:w="1640" w:type="dxa"/>
            <w:tcBorders>
              <w:top w:val="nil"/>
              <w:left w:val="nil"/>
              <w:bottom w:val="single" w:sz="8" w:space="0" w:color="000000"/>
              <w:right w:val="single" w:sz="8" w:space="0" w:color="000000"/>
            </w:tcBorders>
            <w:shd w:val="clear" w:color="auto" w:fill="auto"/>
            <w:noWrap/>
            <w:vAlign w:val="center"/>
            <w:hideMark/>
          </w:tcPr>
          <w:p w14:paraId="2069C4A4" w14:textId="017C21F6"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12,075,000.00 </w:t>
            </w:r>
          </w:p>
        </w:tc>
        <w:tc>
          <w:tcPr>
            <w:tcW w:w="1499" w:type="dxa"/>
            <w:tcBorders>
              <w:top w:val="nil"/>
              <w:left w:val="nil"/>
              <w:bottom w:val="single" w:sz="8" w:space="0" w:color="000000"/>
              <w:right w:val="single" w:sz="8" w:space="0" w:color="000000"/>
            </w:tcBorders>
            <w:shd w:val="clear" w:color="auto" w:fill="auto"/>
            <w:noWrap/>
            <w:vAlign w:val="center"/>
            <w:hideMark/>
          </w:tcPr>
          <w:p w14:paraId="14A99BA7" w14:textId="15B02BE2"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940,000.00 </w:t>
            </w:r>
          </w:p>
        </w:tc>
        <w:tc>
          <w:tcPr>
            <w:tcW w:w="1498" w:type="dxa"/>
            <w:tcBorders>
              <w:top w:val="nil"/>
              <w:left w:val="nil"/>
              <w:bottom w:val="single" w:sz="8" w:space="0" w:color="000000"/>
              <w:right w:val="single" w:sz="8" w:space="0" w:color="000000"/>
            </w:tcBorders>
            <w:shd w:val="clear" w:color="auto" w:fill="auto"/>
            <w:noWrap/>
            <w:vAlign w:val="center"/>
            <w:hideMark/>
          </w:tcPr>
          <w:p w14:paraId="49C50180" w14:textId="543134B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940,000.00 </w:t>
            </w:r>
          </w:p>
        </w:tc>
        <w:tc>
          <w:tcPr>
            <w:tcW w:w="1499" w:type="dxa"/>
            <w:tcBorders>
              <w:top w:val="nil"/>
              <w:left w:val="nil"/>
              <w:bottom w:val="single" w:sz="8" w:space="0" w:color="000000"/>
              <w:right w:val="single" w:sz="8" w:space="0" w:color="000000"/>
            </w:tcBorders>
            <w:shd w:val="clear" w:color="auto" w:fill="auto"/>
            <w:noWrap/>
            <w:vAlign w:val="center"/>
            <w:hideMark/>
          </w:tcPr>
          <w:p w14:paraId="25D76F4E" w14:textId="3A86274C"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940,000.00 </w:t>
            </w:r>
          </w:p>
        </w:tc>
        <w:tc>
          <w:tcPr>
            <w:tcW w:w="1498" w:type="dxa"/>
            <w:tcBorders>
              <w:top w:val="nil"/>
              <w:left w:val="nil"/>
              <w:bottom w:val="single" w:sz="8" w:space="0" w:color="000000"/>
              <w:right w:val="single" w:sz="8" w:space="0" w:color="000000"/>
            </w:tcBorders>
            <w:shd w:val="clear" w:color="auto" w:fill="auto"/>
            <w:noWrap/>
            <w:vAlign w:val="center"/>
            <w:hideMark/>
          </w:tcPr>
          <w:p w14:paraId="54D5DB13" w14:textId="527A2718"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955,000.00 </w:t>
            </w:r>
          </w:p>
        </w:tc>
        <w:tc>
          <w:tcPr>
            <w:tcW w:w="1499" w:type="dxa"/>
            <w:tcBorders>
              <w:top w:val="nil"/>
              <w:left w:val="nil"/>
              <w:bottom w:val="single" w:sz="8" w:space="0" w:color="000000"/>
              <w:right w:val="single" w:sz="8" w:space="0" w:color="000000"/>
            </w:tcBorders>
            <w:shd w:val="clear" w:color="auto" w:fill="auto"/>
            <w:noWrap/>
            <w:vAlign w:val="center"/>
            <w:hideMark/>
          </w:tcPr>
          <w:p w14:paraId="2B425CA4" w14:textId="191879F2"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940,000.00 </w:t>
            </w:r>
          </w:p>
        </w:tc>
        <w:tc>
          <w:tcPr>
            <w:tcW w:w="1499" w:type="dxa"/>
            <w:tcBorders>
              <w:top w:val="nil"/>
              <w:left w:val="nil"/>
              <w:bottom w:val="single" w:sz="8" w:space="0" w:color="000000"/>
              <w:right w:val="single" w:sz="8" w:space="0" w:color="000000"/>
            </w:tcBorders>
            <w:shd w:val="clear" w:color="auto" w:fill="auto"/>
            <w:noWrap/>
            <w:vAlign w:val="center"/>
            <w:hideMark/>
          </w:tcPr>
          <w:p w14:paraId="2BE8D945" w14:textId="18A0B0E9"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940,000.00 </w:t>
            </w:r>
          </w:p>
        </w:tc>
      </w:tr>
      <w:tr w:rsidR="00952FEC" w:rsidRPr="005312B9" w14:paraId="27595E2F" w14:textId="77777777" w:rsidTr="00E715BA">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29736D1B"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4.5.11</w:t>
            </w:r>
          </w:p>
        </w:tc>
        <w:tc>
          <w:tcPr>
            <w:tcW w:w="3260" w:type="dxa"/>
            <w:tcBorders>
              <w:top w:val="nil"/>
              <w:left w:val="nil"/>
              <w:bottom w:val="single" w:sz="8" w:space="0" w:color="000000"/>
              <w:right w:val="single" w:sz="8" w:space="0" w:color="000000"/>
            </w:tcBorders>
            <w:shd w:val="clear" w:color="auto" w:fill="auto"/>
            <w:vAlign w:val="bottom"/>
            <w:hideMark/>
          </w:tcPr>
          <w:p w14:paraId="4C2D7249" w14:textId="226F8085"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Multa </w:t>
            </w:r>
            <w:r w:rsidR="00952FEC" w:rsidRPr="005312B9">
              <w:rPr>
                <w:rFonts w:ascii="Arial" w:eastAsia="Times New Roman" w:hAnsi="Arial" w:cs="Arial"/>
                <w:color w:val="000000"/>
                <w:sz w:val="18"/>
                <w:szCs w:val="18"/>
                <w:lang w:eastAsia="es-MX"/>
              </w:rPr>
              <w:t>Protección</w:t>
            </w:r>
            <w:r w:rsidRPr="005312B9">
              <w:rPr>
                <w:rFonts w:ascii="Arial" w:eastAsia="Times New Roman" w:hAnsi="Arial" w:cs="Arial"/>
                <w:color w:val="000000"/>
                <w:sz w:val="18"/>
                <w:szCs w:val="18"/>
                <w:lang w:eastAsia="es-MX"/>
              </w:rPr>
              <w:t xml:space="preserve"> Civil</w:t>
            </w:r>
          </w:p>
        </w:tc>
        <w:tc>
          <w:tcPr>
            <w:tcW w:w="1640" w:type="dxa"/>
            <w:tcBorders>
              <w:top w:val="nil"/>
              <w:left w:val="nil"/>
              <w:bottom w:val="single" w:sz="8" w:space="0" w:color="000000"/>
              <w:right w:val="single" w:sz="8" w:space="0" w:color="000000"/>
            </w:tcBorders>
            <w:shd w:val="clear" w:color="auto" w:fill="auto"/>
            <w:noWrap/>
            <w:vAlign w:val="center"/>
            <w:hideMark/>
          </w:tcPr>
          <w:p w14:paraId="06862D52" w14:textId="1D568C88"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3,500,000.00 </w:t>
            </w:r>
          </w:p>
        </w:tc>
        <w:tc>
          <w:tcPr>
            <w:tcW w:w="1499" w:type="dxa"/>
            <w:tcBorders>
              <w:top w:val="nil"/>
              <w:left w:val="nil"/>
              <w:bottom w:val="single" w:sz="8" w:space="0" w:color="000000"/>
              <w:right w:val="single" w:sz="8" w:space="0" w:color="000000"/>
            </w:tcBorders>
            <w:shd w:val="clear" w:color="auto" w:fill="auto"/>
            <w:noWrap/>
            <w:vAlign w:val="center"/>
            <w:hideMark/>
          </w:tcPr>
          <w:p w14:paraId="64854B40" w14:textId="42B71D0D"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80,000.00 </w:t>
            </w:r>
          </w:p>
        </w:tc>
        <w:tc>
          <w:tcPr>
            <w:tcW w:w="1498" w:type="dxa"/>
            <w:tcBorders>
              <w:top w:val="nil"/>
              <w:left w:val="nil"/>
              <w:bottom w:val="single" w:sz="8" w:space="0" w:color="000000"/>
              <w:right w:val="single" w:sz="8" w:space="0" w:color="000000"/>
            </w:tcBorders>
            <w:shd w:val="clear" w:color="auto" w:fill="auto"/>
            <w:noWrap/>
            <w:vAlign w:val="center"/>
            <w:hideMark/>
          </w:tcPr>
          <w:p w14:paraId="68A4B362" w14:textId="63104665"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150,000.00 </w:t>
            </w:r>
          </w:p>
        </w:tc>
        <w:tc>
          <w:tcPr>
            <w:tcW w:w="1499" w:type="dxa"/>
            <w:tcBorders>
              <w:top w:val="nil"/>
              <w:left w:val="nil"/>
              <w:bottom w:val="single" w:sz="8" w:space="0" w:color="000000"/>
              <w:right w:val="single" w:sz="8" w:space="0" w:color="000000"/>
            </w:tcBorders>
            <w:shd w:val="clear" w:color="auto" w:fill="auto"/>
            <w:noWrap/>
            <w:vAlign w:val="center"/>
            <w:hideMark/>
          </w:tcPr>
          <w:p w14:paraId="1182AE57" w14:textId="67D9AD64"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350,000.00 </w:t>
            </w:r>
          </w:p>
        </w:tc>
        <w:tc>
          <w:tcPr>
            <w:tcW w:w="1498" w:type="dxa"/>
            <w:tcBorders>
              <w:top w:val="nil"/>
              <w:left w:val="nil"/>
              <w:bottom w:val="single" w:sz="8" w:space="0" w:color="000000"/>
              <w:right w:val="single" w:sz="8" w:space="0" w:color="000000"/>
            </w:tcBorders>
            <w:shd w:val="clear" w:color="auto" w:fill="auto"/>
            <w:noWrap/>
            <w:vAlign w:val="center"/>
            <w:hideMark/>
          </w:tcPr>
          <w:p w14:paraId="5D66FD1F" w14:textId="2B6FD98A"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320,000.00 </w:t>
            </w:r>
          </w:p>
        </w:tc>
        <w:tc>
          <w:tcPr>
            <w:tcW w:w="1499" w:type="dxa"/>
            <w:tcBorders>
              <w:top w:val="nil"/>
              <w:left w:val="nil"/>
              <w:bottom w:val="single" w:sz="8" w:space="0" w:color="000000"/>
              <w:right w:val="single" w:sz="8" w:space="0" w:color="000000"/>
            </w:tcBorders>
            <w:shd w:val="clear" w:color="auto" w:fill="auto"/>
            <w:noWrap/>
            <w:vAlign w:val="center"/>
            <w:hideMark/>
          </w:tcPr>
          <w:p w14:paraId="53096CF8" w14:textId="100FD3E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450,000.00 </w:t>
            </w:r>
          </w:p>
        </w:tc>
        <w:tc>
          <w:tcPr>
            <w:tcW w:w="1499" w:type="dxa"/>
            <w:tcBorders>
              <w:top w:val="nil"/>
              <w:left w:val="nil"/>
              <w:bottom w:val="single" w:sz="8" w:space="0" w:color="000000"/>
              <w:right w:val="single" w:sz="8" w:space="0" w:color="000000"/>
            </w:tcBorders>
            <w:shd w:val="clear" w:color="auto" w:fill="auto"/>
            <w:noWrap/>
            <w:vAlign w:val="center"/>
            <w:hideMark/>
          </w:tcPr>
          <w:p w14:paraId="2BA656B6" w14:textId="06FFC25E"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450,000.00 </w:t>
            </w:r>
          </w:p>
        </w:tc>
      </w:tr>
      <w:tr w:rsidR="00952FEC" w:rsidRPr="005312B9" w14:paraId="3D2D45B6" w14:textId="77777777" w:rsidTr="00E715BA">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2A7EF14A"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4.5.12</w:t>
            </w:r>
          </w:p>
        </w:tc>
        <w:tc>
          <w:tcPr>
            <w:tcW w:w="3260" w:type="dxa"/>
            <w:tcBorders>
              <w:top w:val="nil"/>
              <w:left w:val="nil"/>
              <w:bottom w:val="single" w:sz="8" w:space="0" w:color="000000"/>
              <w:right w:val="single" w:sz="8" w:space="0" w:color="000000"/>
            </w:tcBorders>
            <w:shd w:val="clear" w:color="auto" w:fill="auto"/>
            <w:vAlign w:val="bottom"/>
            <w:hideMark/>
          </w:tcPr>
          <w:p w14:paraId="62FB70E8"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Intereses Pago Parcialidades Derechos</w:t>
            </w:r>
          </w:p>
        </w:tc>
        <w:tc>
          <w:tcPr>
            <w:tcW w:w="1640" w:type="dxa"/>
            <w:tcBorders>
              <w:top w:val="nil"/>
              <w:left w:val="nil"/>
              <w:bottom w:val="single" w:sz="8" w:space="0" w:color="000000"/>
              <w:right w:val="single" w:sz="8" w:space="0" w:color="000000"/>
            </w:tcBorders>
            <w:shd w:val="clear" w:color="auto" w:fill="auto"/>
            <w:noWrap/>
            <w:vAlign w:val="center"/>
            <w:hideMark/>
          </w:tcPr>
          <w:p w14:paraId="632769FE" w14:textId="365BF3BE"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365,401.00 </w:t>
            </w:r>
          </w:p>
        </w:tc>
        <w:tc>
          <w:tcPr>
            <w:tcW w:w="1499" w:type="dxa"/>
            <w:tcBorders>
              <w:top w:val="nil"/>
              <w:left w:val="nil"/>
              <w:bottom w:val="single" w:sz="8" w:space="0" w:color="000000"/>
              <w:right w:val="single" w:sz="8" w:space="0" w:color="000000"/>
            </w:tcBorders>
            <w:shd w:val="clear" w:color="auto" w:fill="auto"/>
            <w:noWrap/>
            <w:vAlign w:val="center"/>
            <w:hideMark/>
          </w:tcPr>
          <w:p w14:paraId="7A1A1CD2" w14:textId="7346A316"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56D0A58A" w14:textId="54687492"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9,338.00 </w:t>
            </w:r>
          </w:p>
        </w:tc>
        <w:tc>
          <w:tcPr>
            <w:tcW w:w="1499" w:type="dxa"/>
            <w:tcBorders>
              <w:top w:val="nil"/>
              <w:left w:val="nil"/>
              <w:bottom w:val="single" w:sz="8" w:space="0" w:color="000000"/>
              <w:right w:val="single" w:sz="8" w:space="0" w:color="000000"/>
            </w:tcBorders>
            <w:shd w:val="clear" w:color="auto" w:fill="auto"/>
            <w:noWrap/>
            <w:vAlign w:val="center"/>
            <w:hideMark/>
          </w:tcPr>
          <w:p w14:paraId="1D6B85B6" w14:textId="11A70607"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26,393.00 </w:t>
            </w:r>
          </w:p>
        </w:tc>
        <w:tc>
          <w:tcPr>
            <w:tcW w:w="1498" w:type="dxa"/>
            <w:tcBorders>
              <w:top w:val="nil"/>
              <w:left w:val="nil"/>
              <w:bottom w:val="single" w:sz="8" w:space="0" w:color="000000"/>
              <w:right w:val="single" w:sz="8" w:space="0" w:color="000000"/>
            </w:tcBorders>
            <w:shd w:val="clear" w:color="auto" w:fill="auto"/>
            <w:noWrap/>
            <w:vAlign w:val="center"/>
            <w:hideMark/>
          </w:tcPr>
          <w:p w14:paraId="40F56425" w14:textId="7AC140ED"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53,311.00 </w:t>
            </w:r>
          </w:p>
        </w:tc>
        <w:tc>
          <w:tcPr>
            <w:tcW w:w="1499" w:type="dxa"/>
            <w:tcBorders>
              <w:top w:val="nil"/>
              <w:left w:val="nil"/>
              <w:bottom w:val="single" w:sz="8" w:space="0" w:color="000000"/>
              <w:right w:val="single" w:sz="8" w:space="0" w:color="000000"/>
            </w:tcBorders>
            <w:shd w:val="clear" w:color="auto" w:fill="auto"/>
            <w:noWrap/>
            <w:vAlign w:val="center"/>
            <w:hideMark/>
          </w:tcPr>
          <w:p w14:paraId="210FAECB" w14:textId="22A49EE2"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52,429.00 </w:t>
            </w:r>
          </w:p>
        </w:tc>
        <w:tc>
          <w:tcPr>
            <w:tcW w:w="1499" w:type="dxa"/>
            <w:tcBorders>
              <w:top w:val="nil"/>
              <w:left w:val="nil"/>
              <w:bottom w:val="single" w:sz="8" w:space="0" w:color="000000"/>
              <w:right w:val="single" w:sz="8" w:space="0" w:color="000000"/>
            </w:tcBorders>
            <w:shd w:val="clear" w:color="auto" w:fill="auto"/>
            <w:noWrap/>
            <w:vAlign w:val="center"/>
            <w:hideMark/>
          </w:tcPr>
          <w:p w14:paraId="71B162EE" w14:textId="4A9501B6"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43,821.00 </w:t>
            </w:r>
          </w:p>
        </w:tc>
      </w:tr>
      <w:tr w:rsidR="00952FEC" w:rsidRPr="005312B9" w14:paraId="74838B3E" w14:textId="77777777" w:rsidTr="00E715BA">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0CD83DB3"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4.5.13</w:t>
            </w:r>
          </w:p>
        </w:tc>
        <w:tc>
          <w:tcPr>
            <w:tcW w:w="3260" w:type="dxa"/>
            <w:tcBorders>
              <w:top w:val="nil"/>
              <w:left w:val="nil"/>
              <w:bottom w:val="single" w:sz="8" w:space="0" w:color="000000"/>
              <w:right w:val="single" w:sz="8" w:space="0" w:color="000000"/>
            </w:tcBorders>
            <w:shd w:val="clear" w:color="auto" w:fill="auto"/>
            <w:vAlign w:val="bottom"/>
            <w:hideMark/>
          </w:tcPr>
          <w:p w14:paraId="5EC3A2B0"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Otros créditos</w:t>
            </w:r>
          </w:p>
        </w:tc>
        <w:tc>
          <w:tcPr>
            <w:tcW w:w="1640" w:type="dxa"/>
            <w:tcBorders>
              <w:top w:val="nil"/>
              <w:left w:val="nil"/>
              <w:bottom w:val="single" w:sz="8" w:space="0" w:color="000000"/>
              <w:right w:val="single" w:sz="8" w:space="0" w:color="000000"/>
            </w:tcBorders>
            <w:shd w:val="clear" w:color="auto" w:fill="auto"/>
            <w:noWrap/>
            <w:vAlign w:val="center"/>
            <w:hideMark/>
          </w:tcPr>
          <w:p w14:paraId="12452FA7" w14:textId="03F5295F"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3,697,057.00 </w:t>
            </w:r>
          </w:p>
        </w:tc>
        <w:tc>
          <w:tcPr>
            <w:tcW w:w="1499" w:type="dxa"/>
            <w:tcBorders>
              <w:top w:val="nil"/>
              <w:left w:val="nil"/>
              <w:bottom w:val="single" w:sz="8" w:space="0" w:color="000000"/>
              <w:right w:val="single" w:sz="8" w:space="0" w:color="000000"/>
            </w:tcBorders>
            <w:shd w:val="clear" w:color="auto" w:fill="auto"/>
            <w:noWrap/>
            <w:vAlign w:val="center"/>
            <w:hideMark/>
          </w:tcPr>
          <w:p w14:paraId="0341DADC" w14:textId="32427BEA"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201,552.00 </w:t>
            </w:r>
          </w:p>
        </w:tc>
        <w:tc>
          <w:tcPr>
            <w:tcW w:w="1498" w:type="dxa"/>
            <w:tcBorders>
              <w:top w:val="nil"/>
              <w:left w:val="nil"/>
              <w:bottom w:val="single" w:sz="8" w:space="0" w:color="000000"/>
              <w:right w:val="single" w:sz="8" w:space="0" w:color="000000"/>
            </w:tcBorders>
            <w:shd w:val="clear" w:color="auto" w:fill="auto"/>
            <w:noWrap/>
            <w:vAlign w:val="center"/>
            <w:hideMark/>
          </w:tcPr>
          <w:p w14:paraId="1075DE73" w14:textId="241E0C42"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411,032.00 </w:t>
            </w:r>
          </w:p>
        </w:tc>
        <w:tc>
          <w:tcPr>
            <w:tcW w:w="1499" w:type="dxa"/>
            <w:tcBorders>
              <w:top w:val="nil"/>
              <w:left w:val="nil"/>
              <w:bottom w:val="single" w:sz="8" w:space="0" w:color="000000"/>
              <w:right w:val="single" w:sz="8" w:space="0" w:color="000000"/>
            </w:tcBorders>
            <w:shd w:val="clear" w:color="auto" w:fill="auto"/>
            <w:noWrap/>
            <w:vAlign w:val="center"/>
            <w:hideMark/>
          </w:tcPr>
          <w:p w14:paraId="14E3A1EC" w14:textId="1647CDD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1,535,971.00 </w:t>
            </w:r>
          </w:p>
        </w:tc>
        <w:tc>
          <w:tcPr>
            <w:tcW w:w="1498" w:type="dxa"/>
            <w:tcBorders>
              <w:top w:val="nil"/>
              <w:left w:val="nil"/>
              <w:bottom w:val="single" w:sz="8" w:space="0" w:color="000000"/>
              <w:right w:val="single" w:sz="8" w:space="0" w:color="000000"/>
            </w:tcBorders>
            <w:shd w:val="clear" w:color="auto" w:fill="auto"/>
            <w:noWrap/>
            <w:vAlign w:val="center"/>
            <w:hideMark/>
          </w:tcPr>
          <w:p w14:paraId="7BC7916E" w14:textId="4E2758AB"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180,189.00 </w:t>
            </w:r>
          </w:p>
        </w:tc>
        <w:tc>
          <w:tcPr>
            <w:tcW w:w="1499" w:type="dxa"/>
            <w:tcBorders>
              <w:top w:val="nil"/>
              <w:left w:val="nil"/>
              <w:bottom w:val="single" w:sz="8" w:space="0" w:color="000000"/>
              <w:right w:val="single" w:sz="8" w:space="0" w:color="000000"/>
            </w:tcBorders>
            <w:shd w:val="clear" w:color="auto" w:fill="auto"/>
            <w:noWrap/>
            <w:vAlign w:val="center"/>
            <w:hideMark/>
          </w:tcPr>
          <w:p w14:paraId="322319BB" w14:textId="05369BA2"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160,224.00 </w:t>
            </w:r>
          </w:p>
        </w:tc>
        <w:tc>
          <w:tcPr>
            <w:tcW w:w="1499" w:type="dxa"/>
            <w:tcBorders>
              <w:top w:val="nil"/>
              <w:left w:val="nil"/>
              <w:bottom w:val="single" w:sz="8" w:space="0" w:color="000000"/>
              <w:right w:val="single" w:sz="8" w:space="0" w:color="000000"/>
            </w:tcBorders>
            <w:shd w:val="clear" w:color="auto" w:fill="auto"/>
            <w:noWrap/>
            <w:vAlign w:val="center"/>
            <w:hideMark/>
          </w:tcPr>
          <w:p w14:paraId="079EDCA6" w14:textId="439680B1"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573,899.00 </w:t>
            </w:r>
          </w:p>
        </w:tc>
      </w:tr>
      <w:tr w:rsidR="00952FEC" w:rsidRPr="005312B9" w14:paraId="139C96D0" w14:textId="77777777" w:rsidTr="00E715BA">
        <w:trPr>
          <w:trHeight w:val="1095"/>
        </w:trPr>
        <w:tc>
          <w:tcPr>
            <w:tcW w:w="709" w:type="dxa"/>
            <w:tcBorders>
              <w:top w:val="nil"/>
              <w:left w:val="single" w:sz="8" w:space="0" w:color="000000"/>
              <w:bottom w:val="single" w:sz="8" w:space="0" w:color="000000"/>
              <w:right w:val="single" w:sz="8" w:space="0" w:color="000000"/>
            </w:tcBorders>
            <w:shd w:val="clear" w:color="auto" w:fill="auto"/>
            <w:noWrap/>
            <w:vAlign w:val="center"/>
            <w:hideMark/>
          </w:tcPr>
          <w:p w14:paraId="7581B98A"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4.9</w:t>
            </w:r>
          </w:p>
        </w:tc>
        <w:tc>
          <w:tcPr>
            <w:tcW w:w="3260" w:type="dxa"/>
            <w:tcBorders>
              <w:top w:val="nil"/>
              <w:left w:val="nil"/>
              <w:bottom w:val="single" w:sz="8" w:space="0" w:color="000000"/>
              <w:right w:val="single" w:sz="8" w:space="0" w:color="000000"/>
            </w:tcBorders>
            <w:shd w:val="clear" w:color="auto" w:fill="auto"/>
            <w:vAlign w:val="bottom"/>
            <w:hideMark/>
          </w:tcPr>
          <w:p w14:paraId="0CB7D241"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Derechos no comprendidos en las fracciones de la Ley de Ingresos causadas en ejercicios fiscales anteriores pendiente de liquidación o pagos</w:t>
            </w:r>
          </w:p>
        </w:tc>
        <w:tc>
          <w:tcPr>
            <w:tcW w:w="1640" w:type="dxa"/>
            <w:tcBorders>
              <w:top w:val="nil"/>
              <w:left w:val="nil"/>
              <w:bottom w:val="single" w:sz="8" w:space="0" w:color="000000"/>
              <w:right w:val="single" w:sz="8" w:space="0" w:color="000000"/>
            </w:tcBorders>
            <w:shd w:val="clear" w:color="auto" w:fill="auto"/>
            <w:noWrap/>
            <w:vAlign w:val="center"/>
            <w:hideMark/>
          </w:tcPr>
          <w:p w14:paraId="0309C97B" w14:textId="1B692BF7"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29831A33" w14:textId="0E22AF0A"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2590D7F2" w14:textId="5CAA143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40B918FC" w14:textId="0A3E5B34"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18004C9F" w14:textId="5AD949CC"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5E8837C4" w14:textId="0A35CC4A"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2AD04966" w14:textId="791D2166"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4DD5582D" w14:textId="77777777" w:rsidTr="00E715BA">
        <w:trPr>
          <w:trHeight w:val="195"/>
        </w:trPr>
        <w:tc>
          <w:tcPr>
            <w:tcW w:w="709" w:type="dxa"/>
            <w:tcBorders>
              <w:top w:val="nil"/>
              <w:left w:val="single" w:sz="8" w:space="0" w:color="000000"/>
              <w:bottom w:val="single" w:sz="8" w:space="0" w:color="000000"/>
              <w:right w:val="single" w:sz="8" w:space="0" w:color="000000"/>
            </w:tcBorders>
            <w:shd w:val="clear" w:color="auto" w:fill="8EA9DB"/>
            <w:noWrap/>
            <w:vAlign w:val="bottom"/>
            <w:hideMark/>
          </w:tcPr>
          <w:p w14:paraId="79526B59"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5</w:t>
            </w:r>
          </w:p>
        </w:tc>
        <w:tc>
          <w:tcPr>
            <w:tcW w:w="3260" w:type="dxa"/>
            <w:tcBorders>
              <w:top w:val="nil"/>
              <w:left w:val="nil"/>
              <w:bottom w:val="single" w:sz="8" w:space="0" w:color="000000"/>
              <w:right w:val="single" w:sz="8" w:space="0" w:color="000000"/>
            </w:tcBorders>
            <w:shd w:val="clear" w:color="auto" w:fill="8EA9DB"/>
            <w:vAlign w:val="bottom"/>
            <w:hideMark/>
          </w:tcPr>
          <w:p w14:paraId="69ED219A"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Productos</w:t>
            </w:r>
          </w:p>
        </w:tc>
        <w:tc>
          <w:tcPr>
            <w:tcW w:w="1640" w:type="dxa"/>
            <w:tcBorders>
              <w:top w:val="nil"/>
              <w:left w:val="nil"/>
              <w:bottom w:val="single" w:sz="8" w:space="0" w:color="000000"/>
              <w:right w:val="single" w:sz="8" w:space="0" w:color="000000"/>
            </w:tcBorders>
            <w:shd w:val="clear" w:color="auto" w:fill="8EA9DB"/>
            <w:noWrap/>
            <w:vAlign w:val="center"/>
            <w:hideMark/>
          </w:tcPr>
          <w:p w14:paraId="492EFCEB" w14:textId="2FC14F4E"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35,128,420.00 </w:t>
            </w:r>
          </w:p>
        </w:tc>
        <w:tc>
          <w:tcPr>
            <w:tcW w:w="1499" w:type="dxa"/>
            <w:tcBorders>
              <w:top w:val="nil"/>
              <w:left w:val="nil"/>
              <w:bottom w:val="single" w:sz="8" w:space="0" w:color="000000"/>
              <w:right w:val="single" w:sz="8" w:space="0" w:color="000000"/>
            </w:tcBorders>
            <w:shd w:val="clear" w:color="auto" w:fill="8EA9DB"/>
            <w:noWrap/>
            <w:vAlign w:val="center"/>
            <w:hideMark/>
          </w:tcPr>
          <w:p w14:paraId="2AA99365" w14:textId="429B5265"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2,468,353.00 </w:t>
            </w:r>
          </w:p>
        </w:tc>
        <w:tc>
          <w:tcPr>
            <w:tcW w:w="1498" w:type="dxa"/>
            <w:tcBorders>
              <w:top w:val="nil"/>
              <w:left w:val="nil"/>
              <w:bottom w:val="single" w:sz="8" w:space="0" w:color="000000"/>
              <w:right w:val="single" w:sz="8" w:space="0" w:color="000000"/>
            </w:tcBorders>
            <w:shd w:val="clear" w:color="auto" w:fill="8EA9DB"/>
            <w:noWrap/>
            <w:vAlign w:val="center"/>
            <w:hideMark/>
          </w:tcPr>
          <w:p w14:paraId="4688633B" w14:textId="437B86B2"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3,968,030.00 </w:t>
            </w:r>
          </w:p>
        </w:tc>
        <w:tc>
          <w:tcPr>
            <w:tcW w:w="1499" w:type="dxa"/>
            <w:tcBorders>
              <w:top w:val="nil"/>
              <w:left w:val="nil"/>
              <w:bottom w:val="single" w:sz="8" w:space="0" w:color="000000"/>
              <w:right w:val="single" w:sz="8" w:space="0" w:color="000000"/>
            </w:tcBorders>
            <w:shd w:val="clear" w:color="auto" w:fill="8EA9DB"/>
            <w:noWrap/>
            <w:vAlign w:val="center"/>
            <w:hideMark/>
          </w:tcPr>
          <w:p w14:paraId="7953AA98" w14:textId="7EB7459E"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3,448,902.00 </w:t>
            </w:r>
          </w:p>
        </w:tc>
        <w:tc>
          <w:tcPr>
            <w:tcW w:w="1498" w:type="dxa"/>
            <w:tcBorders>
              <w:top w:val="nil"/>
              <w:left w:val="nil"/>
              <w:bottom w:val="single" w:sz="8" w:space="0" w:color="000000"/>
              <w:right w:val="single" w:sz="8" w:space="0" w:color="000000"/>
            </w:tcBorders>
            <w:shd w:val="clear" w:color="auto" w:fill="8EA9DB"/>
            <w:noWrap/>
            <w:vAlign w:val="center"/>
            <w:hideMark/>
          </w:tcPr>
          <w:p w14:paraId="19C47318" w14:textId="2F70F1E7"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2,936,988.00 </w:t>
            </w:r>
          </w:p>
        </w:tc>
        <w:tc>
          <w:tcPr>
            <w:tcW w:w="1499" w:type="dxa"/>
            <w:tcBorders>
              <w:top w:val="nil"/>
              <w:left w:val="nil"/>
              <w:bottom w:val="single" w:sz="8" w:space="0" w:color="000000"/>
              <w:right w:val="single" w:sz="8" w:space="0" w:color="000000"/>
            </w:tcBorders>
            <w:shd w:val="clear" w:color="auto" w:fill="8EA9DB"/>
            <w:noWrap/>
            <w:vAlign w:val="center"/>
            <w:hideMark/>
          </w:tcPr>
          <w:p w14:paraId="20802C86" w14:textId="70645C41"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4,291,147.00 </w:t>
            </w:r>
          </w:p>
        </w:tc>
        <w:tc>
          <w:tcPr>
            <w:tcW w:w="1499" w:type="dxa"/>
            <w:tcBorders>
              <w:top w:val="nil"/>
              <w:left w:val="nil"/>
              <w:bottom w:val="single" w:sz="8" w:space="0" w:color="000000"/>
              <w:right w:val="single" w:sz="8" w:space="0" w:color="000000"/>
            </w:tcBorders>
            <w:shd w:val="clear" w:color="auto" w:fill="8EA9DB"/>
            <w:noWrap/>
            <w:vAlign w:val="center"/>
            <w:hideMark/>
          </w:tcPr>
          <w:p w14:paraId="7038CB1F" w14:textId="73CCA4C3"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4,790,633.00 </w:t>
            </w:r>
          </w:p>
        </w:tc>
      </w:tr>
      <w:tr w:rsidR="00952FEC" w:rsidRPr="005312B9" w14:paraId="16253C31" w14:textId="77777777" w:rsidTr="00E715BA">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0CA49031"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5.1</w:t>
            </w:r>
          </w:p>
        </w:tc>
        <w:tc>
          <w:tcPr>
            <w:tcW w:w="3260" w:type="dxa"/>
            <w:tcBorders>
              <w:top w:val="nil"/>
              <w:left w:val="nil"/>
              <w:bottom w:val="single" w:sz="8" w:space="0" w:color="000000"/>
              <w:right w:val="single" w:sz="8" w:space="0" w:color="000000"/>
            </w:tcBorders>
            <w:shd w:val="clear" w:color="auto" w:fill="auto"/>
            <w:vAlign w:val="bottom"/>
            <w:hideMark/>
          </w:tcPr>
          <w:p w14:paraId="203C531D"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Productos de tipo corriente</w:t>
            </w:r>
          </w:p>
        </w:tc>
        <w:tc>
          <w:tcPr>
            <w:tcW w:w="1640" w:type="dxa"/>
            <w:tcBorders>
              <w:top w:val="nil"/>
              <w:left w:val="nil"/>
              <w:bottom w:val="single" w:sz="8" w:space="0" w:color="000000"/>
              <w:right w:val="single" w:sz="8" w:space="0" w:color="000000"/>
            </w:tcBorders>
            <w:shd w:val="clear" w:color="auto" w:fill="auto"/>
            <w:noWrap/>
            <w:vAlign w:val="center"/>
            <w:hideMark/>
          </w:tcPr>
          <w:p w14:paraId="454D3290" w14:textId="354DDAF9"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35,128,420.00 </w:t>
            </w:r>
          </w:p>
        </w:tc>
        <w:tc>
          <w:tcPr>
            <w:tcW w:w="1499" w:type="dxa"/>
            <w:tcBorders>
              <w:top w:val="nil"/>
              <w:left w:val="nil"/>
              <w:bottom w:val="single" w:sz="8" w:space="0" w:color="000000"/>
              <w:right w:val="single" w:sz="8" w:space="0" w:color="000000"/>
            </w:tcBorders>
            <w:shd w:val="clear" w:color="auto" w:fill="auto"/>
            <w:noWrap/>
            <w:vAlign w:val="center"/>
            <w:hideMark/>
          </w:tcPr>
          <w:p w14:paraId="3D998C8A" w14:textId="1AE3CD70"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2,468,353.00 </w:t>
            </w:r>
          </w:p>
        </w:tc>
        <w:tc>
          <w:tcPr>
            <w:tcW w:w="1498" w:type="dxa"/>
            <w:tcBorders>
              <w:top w:val="nil"/>
              <w:left w:val="nil"/>
              <w:bottom w:val="single" w:sz="8" w:space="0" w:color="000000"/>
              <w:right w:val="single" w:sz="8" w:space="0" w:color="000000"/>
            </w:tcBorders>
            <w:shd w:val="clear" w:color="auto" w:fill="auto"/>
            <w:noWrap/>
            <w:vAlign w:val="center"/>
            <w:hideMark/>
          </w:tcPr>
          <w:p w14:paraId="46B155E3" w14:textId="1523A9E3"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3,968,030.00 </w:t>
            </w:r>
          </w:p>
        </w:tc>
        <w:tc>
          <w:tcPr>
            <w:tcW w:w="1499" w:type="dxa"/>
            <w:tcBorders>
              <w:top w:val="nil"/>
              <w:left w:val="nil"/>
              <w:bottom w:val="single" w:sz="8" w:space="0" w:color="000000"/>
              <w:right w:val="single" w:sz="8" w:space="0" w:color="000000"/>
            </w:tcBorders>
            <w:shd w:val="clear" w:color="auto" w:fill="auto"/>
            <w:noWrap/>
            <w:vAlign w:val="center"/>
            <w:hideMark/>
          </w:tcPr>
          <w:p w14:paraId="1C38B172" w14:textId="700964D9"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3,448,902.00 </w:t>
            </w:r>
          </w:p>
        </w:tc>
        <w:tc>
          <w:tcPr>
            <w:tcW w:w="1498" w:type="dxa"/>
            <w:tcBorders>
              <w:top w:val="nil"/>
              <w:left w:val="nil"/>
              <w:bottom w:val="single" w:sz="8" w:space="0" w:color="000000"/>
              <w:right w:val="single" w:sz="8" w:space="0" w:color="000000"/>
            </w:tcBorders>
            <w:shd w:val="clear" w:color="auto" w:fill="auto"/>
            <w:noWrap/>
            <w:vAlign w:val="center"/>
            <w:hideMark/>
          </w:tcPr>
          <w:p w14:paraId="45FC1CEF" w14:textId="3B1C4789"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2,936,988.00 </w:t>
            </w:r>
          </w:p>
        </w:tc>
        <w:tc>
          <w:tcPr>
            <w:tcW w:w="1499" w:type="dxa"/>
            <w:tcBorders>
              <w:top w:val="nil"/>
              <w:left w:val="nil"/>
              <w:bottom w:val="single" w:sz="8" w:space="0" w:color="000000"/>
              <w:right w:val="single" w:sz="8" w:space="0" w:color="000000"/>
            </w:tcBorders>
            <w:shd w:val="clear" w:color="auto" w:fill="auto"/>
            <w:noWrap/>
            <w:vAlign w:val="center"/>
            <w:hideMark/>
          </w:tcPr>
          <w:p w14:paraId="73EED157" w14:textId="07D9A921"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4,291,147.00 </w:t>
            </w:r>
          </w:p>
        </w:tc>
        <w:tc>
          <w:tcPr>
            <w:tcW w:w="1499" w:type="dxa"/>
            <w:tcBorders>
              <w:top w:val="nil"/>
              <w:left w:val="nil"/>
              <w:bottom w:val="single" w:sz="8" w:space="0" w:color="000000"/>
              <w:right w:val="single" w:sz="8" w:space="0" w:color="000000"/>
            </w:tcBorders>
            <w:shd w:val="clear" w:color="auto" w:fill="auto"/>
            <w:noWrap/>
            <w:vAlign w:val="center"/>
            <w:hideMark/>
          </w:tcPr>
          <w:p w14:paraId="2BE1F29D" w14:textId="2DF2C6B7"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4,790,633.00 </w:t>
            </w:r>
          </w:p>
        </w:tc>
      </w:tr>
      <w:tr w:rsidR="00952FEC" w:rsidRPr="005312B9" w14:paraId="76F32A3E" w14:textId="77777777" w:rsidTr="00E715BA">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2D82DE65"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5.1.1</w:t>
            </w:r>
          </w:p>
        </w:tc>
        <w:tc>
          <w:tcPr>
            <w:tcW w:w="3260" w:type="dxa"/>
            <w:tcBorders>
              <w:top w:val="nil"/>
              <w:left w:val="nil"/>
              <w:bottom w:val="single" w:sz="8" w:space="0" w:color="000000"/>
              <w:right w:val="single" w:sz="8" w:space="0" w:color="000000"/>
            </w:tcBorders>
            <w:shd w:val="clear" w:color="auto" w:fill="auto"/>
            <w:vAlign w:val="bottom"/>
            <w:hideMark/>
          </w:tcPr>
          <w:p w14:paraId="109AA42F"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Por venta de información del sistema geográfico</w:t>
            </w:r>
          </w:p>
        </w:tc>
        <w:tc>
          <w:tcPr>
            <w:tcW w:w="1640" w:type="dxa"/>
            <w:tcBorders>
              <w:top w:val="nil"/>
              <w:left w:val="nil"/>
              <w:bottom w:val="single" w:sz="8" w:space="0" w:color="000000"/>
              <w:right w:val="single" w:sz="8" w:space="0" w:color="000000"/>
            </w:tcBorders>
            <w:shd w:val="clear" w:color="auto" w:fill="auto"/>
            <w:noWrap/>
            <w:vAlign w:val="center"/>
            <w:hideMark/>
          </w:tcPr>
          <w:p w14:paraId="17994A3C" w14:textId="23D272A4"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834,268.00 </w:t>
            </w:r>
          </w:p>
        </w:tc>
        <w:tc>
          <w:tcPr>
            <w:tcW w:w="1499" w:type="dxa"/>
            <w:tcBorders>
              <w:top w:val="nil"/>
              <w:left w:val="nil"/>
              <w:bottom w:val="single" w:sz="8" w:space="0" w:color="000000"/>
              <w:right w:val="single" w:sz="8" w:space="0" w:color="000000"/>
            </w:tcBorders>
            <w:shd w:val="clear" w:color="auto" w:fill="auto"/>
            <w:noWrap/>
            <w:vAlign w:val="center"/>
            <w:hideMark/>
          </w:tcPr>
          <w:p w14:paraId="6EC1AB3F" w14:textId="2404C20F"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21,210.00 </w:t>
            </w:r>
          </w:p>
        </w:tc>
        <w:tc>
          <w:tcPr>
            <w:tcW w:w="1498" w:type="dxa"/>
            <w:tcBorders>
              <w:top w:val="nil"/>
              <w:left w:val="nil"/>
              <w:bottom w:val="single" w:sz="8" w:space="0" w:color="000000"/>
              <w:right w:val="single" w:sz="8" w:space="0" w:color="000000"/>
            </w:tcBorders>
            <w:shd w:val="clear" w:color="auto" w:fill="auto"/>
            <w:noWrap/>
            <w:vAlign w:val="center"/>
            <w:hideMark/>
          </w:tcPr>
          <w:p w14:paraId="16D38CB8" w14:textId="7A024789"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51,529.00 </w:t>
            </w:r>
          </w:p>
        </w:tc>
        <w:tc>
          <w:tcPr>
            <w:tcW w:w="1499" w:type="dxa"/>
            <w:tcBorders>
              <w:top w:val="nil"/>
              <w:left w:val="nil"/>
              <w:bottom w:val="single" w:sz="8" w:space="0" w:color="000000"/>
              <w:right w:val="single" w:sz="8" w:space="0" w:color="000000"/>
            </w:tcBorders>
            <w:shd w:val="clear" w:color="auto" w:fill="auto"/>
            <w:noWrap/>
            <w:vAlign w:val="center"/>
            <w:hideMark/>
          </w:tcPr>
          <w:p w14:paraId="4CCA39FF" w14:textId="7AE7769B"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75,097.00 </w:t>
            </w:r>
          </w:p>
        </w:tc>
        <w:tc>
          <w:tcPr>
            <w:tcW w:w="1498" w:type="dxa"/>
            <w:tcBorders>
              <w:top w:val="nil"/>
              <w:left w:val="nil"/>
              <w:bottom w:val="single" w:sz="8" w:space="0" w:color="000000"/>
              <w:right w:val="single" w:sz="8" w:space="0" w:color="000000"/>
            </w:tcBorders>
            <w:shd w:val="clear" w:color="auto" w:fill="auto"/>
            <w:noWrap/>
            <w:vAlign w:val="center"/>
            <w:hideMark/>
          </w:tcPr>
          <w:p w14:paraId="051FCC99" w14:textId="44FE3D0E"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73,599.00 </w:t>
            </w:r>
          </w:p>
        </w:tc>
        <w:tc>
          <w:tcPr>
            <w:tcW w:w="1499" w:type="dxa"/>
            <w:tcBorders>
              <w:top w:val="nil"/>
              <w:left w:val="nil"/>
              <w:bottom w:val="single" w:sz="8" w:space="0" w:color="000000"/>
              <w:right w:val="single" w:sz="8" w:space="0" w:color="000000"/>
            </w:tcBorders>
            <w:shd w:val="clear" w:color="auto" w:fill="auto"/>
            <w:noWrap/>
            <w:vAlign w:val="center"/>
            <w:hideMark/>
          </w:tcPr>
          <w:p w14:paraId="2FF8BEB5" w14:textId="43C7ADE2"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72,751.00 </w:t>
            </w:r>
          </w:p>
        </w:tc>
        <w:tc>
          <w:tcPr>
            <w:tcW w:w="1499" w:type="dxa"/>
            <w:tcBorders>
              <w:top w:val="nil"/>
              <w:left w:val="nil"/>
              <w:bottom w:val="single" w:sz="8" w:space="0" w:color="000000"/>
              <w:right w:val="single" w:sz="8" w:space="0" w:color="000000"/>
            </w:tcBorders>
            <w:shd w:val="clear" w:color="auto" w:fill="auto"/>
            <w:noWrap/>
            <w:vAlign w:val="center"/>
            <w:hideMark/>
          </w:tcPr>
          <w:p w14:paraId="74B8F746" w14:textId="75BD70B7"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71,776.00 </w:t>
            </w:r>
          </w:p>
        </w:tc>
      </w:tr>
      <w:tr w:rsidR="00952FEC" w:rsidRPr="005312B9" w14:paraId="108E82F4" w14:textId="77777777" w:rsidTr="00E715BA">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69A8896D"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5.1.2</w:t>
            </w:r>
          </w:p>
        </w:tc>
        <w:tc>
          <w:tcPr>
            <w:tcW w:w="3260" w:type="dxa"/>
            <w:tcBorders>
              <w:top w:val="nil"/>
              <w:left w:val="nil"/>
              <w:bottom w:val="single" w:sz="8" w:space="0" w:color="000000"/>
              <w:right w:val="single" w:sz="8" w:space="0" w:color="000000"/>
            </w:tcBorders>
            <w:shd w:val="clear" w:color="auto" w:fill="auto"/>
            <w:vAlign w:val="bottom"/>
            <w:hideMark/>
          </w:tcPr>
          <w:p w14:paraId="01AD1303"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Por exámenes y venta de formas oficiales</w:t>
            </w:r>
          </w:p>
        </w:tc>
        <w:tc>
          <w:tcPr>
            <w:tcW w:w="1640" w:type="dxa"/>
            <w:tcBorders>
              <w:top w:val="nil"/>
              <w:left w:val="nil"/>
              <w:bottom w:val="single" w:sz="8" w:space="0" w:color="000000"/>
              <w:right w:val="single" w:sz="8" w:space="0" w:color="000000"/>
            </w:tcBorders>
            <w:shd w:val="clear" w:color="auto" w:fill="auto"/>
            <w:noWrap/>
            <w:vAlign w:val="center"/>
            <w:hideMark/>
          </w:tcPr>
          <w:p w14:paraId="67BF0998" w14:textId="3E887709"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3,791,165.00 </w:t>
            </w:r>
          </w:p>
        </w:tc>
        <w:tc>
          <w:tcPr>
            <w:tcW w:w="1499" w:type="dxa"/>
            <w:tcBorders>
              <w:top w:val="nil"/>
              <w:left w:val="nil"/>
              <w:bottom w:val="single" w:sz="8" w:space="0" w:color="000000"/>
              <w:right w:val="single" w:sz="8" w:space="0" w:color="000000"/>
            </w:tcBorders>
            <w:shd w:val="clear" w:color="auto" w:fill="auto"/>
            <w:noWrap/>
            <w:vAlign w:val="center"/>
            <w:hideMark/>
          </w:tcPr>
          <w:p w14:paraId="26DFEC35" w14:textId="2800AF66"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381,485.00 </w:t>
            </w:r>
          </w:p>
        </w:tc>
        <w:tc>
          <w:tcPr>
            <w:tcW w:w="1498" w:type="dxa"/>
            <w:tcBorders>
              <w:top w:val="nil"/>
              <w:left w:val="nil"/>
              <w:bottom w:val="single" w:sz="8" w:space="0" w:color="000000"/>
              <w:right w:val="single" w:sz="8" w:space="0" w:color="000000"/>
            </w:tcBorders>
            <w:shd w:val="clear" w:color="auto" w:fill="auto"/>
            <w:noWrap/>
            <w:vAlign w:val="center"/>
            <w:hideMark/>
          </w:tcPr>
          <w:p w14:paraId="77756B84" w14:textId="074920EE"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514,973.00 </w:t>
            </w:r>
          </w:p>
        </w:tc>
        <w:tc>
          <w:tcPr>
            <w:tcW w:w="1499" w:type="dxa"/>
            <w:tcBorders>
              <w:top w:val="nil"/>
              <w:left w:val="nil"/>
              <w:bottom w:val="single" w:sz="8" w:space="0" w:color="000000"/>
              <w:right w:val="single" w:sz="8" w:space="0" w:color="000000"/>
            </w:tcBorders>
            <w:shd w:val="clear" w:color="auto" w:fill="auto"/>
            <w:noWrap/>
            <w:vAlign w:val="center"/>
            <w:hideMark/>
          </w:tcPr>
          <w:p w14:paraId="6EAAA4FB" w14:textId="197E6F8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720,940.00 </w:t>
            </w:r>
          </w:p>
        </w:tc>
        <w:tc>
          <w:tcPr>
            <w:tcW w:w="1498" w:type="dxa"/>
            <w:tcBorders>
              <w:top w:val="nil"/>
              <w:left w:val="nil"/>
              <w:bottom w:val="single" w:sz="8" w:space="0" w:color="000000"/>
              <w:right w:val="single" w:sz="8" w:space="0" w:color="000000"/>
            </w:tcBorders>
            <w:shd w:val="clear" w:color="auto" w:fill="auto"/>
            <w:noWrap/>
            <w:vAlign w:val="center"/>
            <w:hideMark/>
          </w:tcPr>
          <w:p w14:paraId="23881F1B" w14:textId="0BA6A873"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253,116.00 </w:t>
            </w:r>
          </w:p>
        </w:tc>
        <w:tc>
          <w:tcPr>
            <w:tcW w:w="1499" w:type="dxa"/>
            <w:tcBorders>
              <w:top w:val="nil"/>
              <w:left w:val="nil"/>
              <w:bottom w:val="single" w:sz="8" w:space="0" w:color="000000"/>
              <w:right w:val="single" w:sz="8" w:space="0" w:color="000000"/>
            </w:tcBorders>
            <w:shd w:val="clear" w:color="auto" w:fill="auto"/>
            <w:noWrap/>
            <w:vAlign w:val="center"/>
            <w:hideMark/>
          </w:tcPr>
          <w:p w14:paraId="381E1445" w14:textId="54F39D68"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484,612.00 </w:t>
            </w:r>
          </w:p>
        </w:tc>
        <w:tc>
          <w:tcPr>
            <w:tcW w:w="1499" w:type="dxa"/>
            <w:tcBorders>
              <w:top w:val="nil"/>
              <w:left w:val="nil"/>
              <w:bottom w:val="single" w:sz="8" w:space="0" w:color="000000"/>
              <w:right w:val="single" w:sz="8" w:space="0" w:color="000000"/>
            </w:tcBorders>
            <w:shd w:val="clear" w:color="auto" w:fill="auto"/>
            <w:noWrap/>
            <w:vAlign w:val="center"/>
            <w:hideMark/>
          </w:tcPr>
          <w:p w14:paraId="74FC5D26" w14:textId="16AD9D67"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415,349.00 </w:t>
            </w:r>
          </w:p>
        </w:tc>
      </w:tr>
      <w:tr w:rsidR="00952FEC" w:rsidRPr="005312B9" w14:paraId="08D779E6" w14:textId="77777777" w:rsidTr="00E715BA">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46427FC4"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5.1.3</w:t>
            </w:r>
          </w:p>
        </w:tc>
        <w:tc>
          <w:tcPr>
            <w:tcW w:w="3260" w:type="dxa"/>
            <w:tcBorders>
              <w:top w:val="nil"/>
              <w:left w:val="nil"/>
              <w:bottom w:val="single" w:sz="8" w:space="0" w:color="000000"/>
              <w:right w:val="single" w:sz="8" w:space="0" w:color="000000"/>
            </w:tcBorders>
            <w:shd w:val="clear" w:color="auto" w:fill="auto"/>
            <w:vAlign w:val="bottom"/>
            <w:hideMark/>
          </w:tcPr>
          <w:p w14:paraId="002C53BB"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Por impartición de cursos y/o talleres</w:t>
            </w:r>
          </w:p>
        </w:tc>
        <w:tc>
          <w:tcPr>
            <w:tcW w:w="1640" w:type="dxa"/>
            <w:tcBorders>
              <w:top w:val="nil"/>
              <w:left w:val="nil"/>
              <w:bottom w:val="single" w:sz="8" w:space="0" w:color="000000"/>
              <w:right w:val="single" w:sz="8" w:space="0" w:color="000000"/>
            </w:tcBorders>
            <w:shd w:val="clear" w:color="auto" w:fill="auto"/>
            <w:noWrap/>
            <w:vAlign w:val="center"/>
            <w:hideMark/>
          </w:tcPr>
          <w:p w14:paraId="3F94D206" w14:textId="2B4D495B"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585,172.00 </w:t>
            </w:r>
          </w:p>
        </w:tc>
        <w:tc>
          <w:tcPr>
            <w:tcW w:w="1499" w:type="dxa"/>
            <w:tcBorders>
              <w:top w:val="nil"/>
              <w:left w:val="nil"/>
              <w:bottom w:val="single" w:sz="8" w:space="0" w:color="000000"/>
              <w:right w:val="single" w:sz="8" w:space="0" w:color="000000"/>
            </w:tcBorders>
            <w:shd w:val="clear" w:color="auto" w:fill="auto"/>
            <w:noWrap/>
            <w:vAlign w:val="center"/>
            <w:hideMark/>
          </w:tcPr>
          <w:p w14:paraId="4B4A06A6" w14:textId="24100DD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91,000.00 </w:t>
            </w:r>
          </w:p>
        </w:tc>
        <w:tc>
          <w:tcPr>
            <w:tcW w:w="1498" w:type="dxa"/>
            <w:tcBorders>
              <w:top w:val="nil"/>
              <w:left w:val="nil"/>
              <w:bottom w:val="single" w:sz="8" w:space="0" w:color="000000"/>
              <w:right w:val="single" w:sz="8" w:space="0" w:color="000000"/>
            </w:tcBorders>
            <w:shd w:val="clear" w:color="auto" w:fill="auto"/>
            <w:noWrap/>
            <w:vAlign w:val="center"/>
            <w:hideMark/>
          </w:tcPr>
          <w:p w14:paraId="71EDE7B1" w14:textId="69C2619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31,000.00 </w:t>
            </w:r>
          </w:p>
        </w:tc>
        <w:tc>
          <w:tcPr>
            <w:tcW w:w="1499" w:type="dxa"/>
            <w:tcBorders>
              <w:top w:val="nil"/>
              <w:left w:val="nil"/>
              <w:bottom w:val="single" w:sz="8" w:space="0" w:color="000000"/>
              <w:right w:val="single" w:sz="8" w:space="0" w:color="000000"/>
            </w:tcBorders>
            <w:shd w:val="clear" w:color="auto" w:fill="auto"/>
            <w:noWrap/>
            <w:vAlign w:val="center"/>
            <w:hideMark/>
          </w:tcPr>
          <w:p w14:paraId="4EDE65E3" w14:textId="63F5CA6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31,000.00 </w:t>
            </w:r>
          </w:p>
        </w:tc>
        <w:tc>
          <w:tcPr>
            <w:tcW w:w="1498" w:type="dxa"/>
            <w:tcBorders>
              <w:top w:val="nil"/>
              <w:left w:val="nil"/>
              <w:bottom w:val="single" w:sz="8" w:space="0" w:color="000000"/>
              <w:right w:val="single" w:sz="8" w:space="0" w:color="000000"/>
            </w:tcBorders>
            <w:shd w:val="clear" w:color="auto" w:fill="auto"/>
            <w:noWrap/>
            <w:vAlign w:val="center"/>
            <w:hideMark/>
          </w:tcPr>
          <w:p w14:paraId="44F7A795" w14:textId="388A719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16,000.00 </w:t>
            </w:r>
          </w:p>
        </w:tc>
        <w:tc>
          <w:tcPr>
            <w:tcW w:w="1499" w:type="dxa"/>
            <w:tcBorders>
              <w:top w:val="nil"/>
              <w:left w:val="nil"/>
              <w:bottom w:val="single" w:sz="8" w:space="0" w:color="000000"/>
              <w:right w:val="single" w:sz="8" w:space="0" w:color="000000"/>
            </w:tcBorders>
            <w:shd w:val="clear" w:color="auto" w:fill="auto"/>
            <w:noWrap/>
            <w:vAlign w:val="center"/>
            <w:hideMark/>
          </w:tcPr>
          <w:p w14:paraId="6BE4CB1B" w14:textId="469F75B9"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31,000.00 </w:t>
            </w:r>
          </w:p>
        </w:tc>
        <w:tc>
          <w:tcPr>
            <w:tcW w:w="1499" w:type="dxa"/>
            <w:tcBorders>
              <w:top w:val="nil"/>
              <w:left w:val="nil"/>
              <w:bottom w:val="single" w:sz="8" w:space="0" w:color="000000"/>
              <w:right w:val="single" w:sz="8" w:space="0" w:color="000000"/>
            </w:tcBorders>
            <w:shd w:val="clear" w:color="auto" w:fill="auto"/>
            <w:noWrap/>
            <w:vAlign w:val="center"/>
            <w:hideMark/>
          </w:tcPr>
          <w:p w14:paraId="4350ABB1" w14:textId="1B4E82D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21,000.00 </w:t>
            </w:r>
          </w:p>
        </w:tc>
      </w:tr>
      <w:tr w:rsidR="00952FEC" w:rsidRPr="005312B9" w14:paraId="54718914" w14:textId="77777777" w:rsidTr="00E715BA">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4D6C22CD"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5.1.4</w:t>
            </w:r>
          </w:p>
        </w:tc>
        <w:tc>
          <w:tcPr>
            <w:tcW w:w="3260" w:type="dxa"/>
            <w:tcBorders>
              <w:top w:val="nil"/>
              <w:left w:val="nil"/>
              <w:bottom w:val="single" w:sz="8" w:space="0" w:color="000000"/>
              <w:right w:val="single" w:sz="8" w:space="0" w:color="000000"/>
            </w:tcBorders>
            <w:shd w:val="clear" w:color="auto" w:fill="auto"/>
            <w:vAlign w:val="bottom"/>
            <w:hideMark/>
          </w:tcPr>
          <w:p w14:paraId="487FFFCB"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Otros productos</w:t>
            </w:r>
          </w:p>
        </w:tc>
        <w:tc>
          <w:tcPr>
            <w:tcW w:w="1640" w:type="dxa"/>
            <w:tcBorders>
              <w:top w:val="nil"/>
              <w:left w:val="nil"/>
              <w:bottom w:val="single" w:sz="8" w:space="0" w:color="000000"/>
              <w:right w:val="single" w:sz="8" w:space="0" w:color="000000"/>
            </w:tcBorders>
            <w:shd w:val="clear" w:color="auto" w:fill="auto"/>
            <w:noWrap/>
            <w:vAlign w:val="center"/>
            <w:hideMark/>
          </w:tcPr>
          <w:p w14:paraId="7184E91B" w14:textId="70FB8BA2"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5,523,929.00 </w:t>
            </w:r>
          </w:p>
        </w:tc>
        <w:tc>
          <w:tcPr>
            <w:tcW w:w="1499" w:type="dxa"/>
            <w:tcBorders>
              <w:top w:val="nil"/>
              <w:left w:val="nil"/>
              <w:bottom w:val="single" w:sz="8" w:space="0" w:color="000000"/>
              <w:right w:val="single" w:sz="8" w:space="0" w:color="000000"/>
            </w:tcBorders>
            <w:shd w:val="clear" w:color="auto" w:fill="auto"/>
            <w:noWrap/>
            <w:vAlign w:val="center"/>
            <w:hideMark/>
          </w:tcPr>
          <w:p w14:paraId="12EFB343" w14:textId="244D0B4D"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1,712.00 </w:t>
            </w:r>
          </w:p>
        </w:tc>
        <w:tc>
          <w:tcPr>
            <w:tcW w:w="1498" w:type="dxa"/>
            <w:tcBorders>
              <w:top w:val="nil"/>
              <w:left w:val="nil"/>
              <w:bottom w:val="single" w:sz="8" w:space="0" w:color="000000"/>
              <w:right w:val="single" w:sz="8" w:space="0" w:color="000000"/>
            </w:tcBorders>
            <w:shd w:val="clear" w:color="auto" w:fill="auto"/>
            <w:noWrap/>
            <w:vAlign w:val="center"/>
            <w:hideMark/>
          </w:tcPr>
          <w:p w14:paraId="10BCCDF6" w14:textId="489ECDAC"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1,659,750.00 </w:t>
            </w:r>
          </w:p>
        </w:tc>
        <w:tc>
          <w:tcPr>
            <w:tcW w:w="1499" w:type="dxa"/>
            <w:tcBorders>
              <w:top w:val="nil"/>
              <w:left w:val="nil"/>
              <w:bottom w:val="single" w:sz="8" w:space="0" w:color="000000"/>
              <w:right w:val="single" w:sz="8" w:space="0" w:color="000000"/>
            </w:tcBorders>
            <w:shd w:val="clear" w:color="auto" w:fill="auto"/>
            <w:noWrap/>
            <w:vAlign w:val="center"/>
            <w:hideMark/>
          </w:tcPr>
          <w:p w14:paraId="363607D2" w14:textId="3FF3F7CF"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222,954.00 </w:t>
            </w:r>
          </w:p>
        </w:tc>
        <w:tc>
          <w:tcPr>
            <w:tcW w:w="1498" w:type="dxa"/>
            <w:tcBorders>
              <w:top w:val="nil"/>
              <w:left w:val="nil"/>
              <w:bottom w:val="single" w:sz="8" w:space="0" w:color="000000"/>
              <w:right w:val="single" w:sz="8" w:space="0" w:color="000000"/>
            </w:tcBorders>
            <w:shd w:val="clear" w:color="auto" w:fill="auto"/>
            <w:noWrap/>
            <w:vAlign w:val="center"/>
            <w:hideMark/>
          </w:tcPr>
          <w:p w14:paraId="51D6D8A2" w14:textId="1D8E1814"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337,311.00 </w:t>
            </w:r>
          </w:p>
        </w:tc>
        <w:tc>
          <w:tcPr>
            <w:tcW w:w="1499" w:type="dxa"/>
            <w:tcBorders>
              <w:top w:val="nil"/>
              <w:left w:val="nil"/>
              <w:bottom w:val="single" w:sz="8" w:space="0" w:color="000000"/>
              <w:right w:val="single" w:sz="8" w:space="0" w:color="000000"/>
            </w:tcBorders>
            <w:shd w:val="clear" w:color="auto" w:fill="auto"/>
            <w:noWrap/>
            <w:vAlign w:val="center"/>
            <w:hideMark/>
          </w:tcPr>
          <w:p w14:paraId="3A41946C" w14:textId="5F5A55D9"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116,021.00 </w:t>
            </w:r>
          </w:p>
        </w:tc>
        <w:tc>
          <w:tcPr>
            <w:tcW w:w="1499" w:type="dxa"/>
            <w:tcBorders>
              <w:top w:val="nil"/>
              <w:left w:val="nil"/>
              <w:bottom w:val="single" w:sz="8" w:space="0" w:color="000000"/>
              <w:right w:val="single" w:sz="8" w:space="0" w:color="000000"/>
            </w:tcBorders>
            <w:shd w:val="clear" w:color="auto" w:fill="auto"/>
            <w:noWrap/>
            <w:vAlign w:val="center"/>
            <w:hideMark/>
          </w:tcPr>
          <w:p w14:paraId="00E7B759" w14:textId="6C9EA86A"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231,944.00 </w:t>
            </w:r>
          </w:p>
        </w:tc>
      </w:tr>
      <w:tr w:rsidR="00952FEC" w:rsidRPr="005312B9" w14:paraId="3AAC3CF0" w14:textId="77777777" w:rsidTr="00E715BA">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22A4A381"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5.1.5</w:t>
            </w:r>
          </w:p>
        </w:tc>
        <w:tc>
          <w:tcPr>
            <w:tcW w:w="3260" w:type="dxa"/>
            <w:tcBorders>
              <w:top w:val="nil"/>
              <w:left w:val="nil"/>
              <w:bottom w:val="single" w:sz="8" w:space="0" w:color="000000"/>
              <w:right w:val="single" w:sz="8" w:space="0" w:color="000000"/>
            </w:tcBorders>
            <w:shd w:val="clear" w:color="auto" w:fill="auto"/>
            <w:vAlign w:val="bottom"/>
            <w:hideMark/>
          </w:tcPr>
          <w:p w14:paraId="212145A3"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Intereses</w:t>
            </w:r>
          </w:p>
        </w:tc>
        <w:tc>
          <w:tcPr>
            <w:tcW w:w="1640" w:type="dxa"/>
            <w:tcBorders>
              <w:top w:val="nil"/>
              <w:left w:val="nil"/>
              <w:bottom w:val="single" w:sz="8" w:space="0" w:color="000000"/>
              <w:right w:val="single" w:sz="8" w:space="0" w:color="000000"/>
            </w:tcBorders>
            <w:shd w:val="clear" w:color="auto" w:fill="auto"/>
            <w:noWrap/>
            <w:vAlign w:val="center"/>
            <w:hideMark/>
          </w:tcPr>
          <w:p w14:paraId="1479336B" w14:textId="3B5523D2"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24,393,886.00 </w:t>
            </w:r>
          </w:p>
        </w:tc>
        <w:tc>
          <w:tcPr>
            <w:tcW w:w="1499" w:type="dxa"/>
            <w:tcBorders>
              <w:top w:val="nil"/>
              <w:left w:val="nil"/>
              <w:bottom w:val="single" w:sz="8" w:space="0" w:color="000000"/>
              <w:right w:val="single" w:sz="8" w:space="0" w:color="000000"/>
            </w:tcBorders>
            <w:shd w:val="clear" w:color="auto" w:fill="auto"/>
            <w:noWrap/>
            <w:vAlign w:val="center"/>
            <w:hideMark/>
          </w:tcPr>
          <w:p w14:paraId="08B64200" w14:textId="071D2ACA"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1,972,946.00 </w:t>
            </w:r>
          </w:p>
        </w:tc>
        <w:tc>
          <w:tcPr>
            <w:tcW w:w="1498" w:type="dxa"/>
            <w:tcBorders>
              <w:top w:val="nil"/>
              <w:left w:val="nil"/>
              <w:bottom w:val="single" w:sz="8" w:space="0" w:color="000000"/>
              <w:right w:val="single" w:sz="8" w:space="0" w:color="000000"/>
            </w:tcBorders>
            <w:shd w:val="clear" w:color="auto" w:fill="auto"/>
            <w:noWrap/>
            <w:vAlign w:val="center"/>
            <w:hideMark/>
          </w:tcPr>
          <w:p w14:paraId="530EC155" w14:textId="7FC89347"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1,710,778.00 </w:t>
            </w:r>
          </w:p>
        </w:tc>
        <w:tc>
          <w:tcPr>
            <w:tcW w:w="1499" w:type="dxa"/>
            <w:tcBorders>
              <w:top w:val="nil"/>
              <w:left w:val="nil"/>
              <w:bottom w:val="single" w:sz="8" w:space="0" w:color="000000"/>
              <w:right w:val="single" w:sz="8" w:space="0" w:color="000000"/>
            </w:tcBorders>
            <w:shd w:val="clear" w:color="auto" w:fill="auto"/>
            <w:noWrap/>
            <w:vAlign w:val="center"/>
            <w:hideMark/>
          </w:tcPr>
          <w:p w14:paraId="781BB0B8" w14:textId="43A36FF7"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2,398,911.00 </w:t>
            </w:r>
          </w:p>
        </w:tc>
        <w:tc>
          <w:tcPr>
            <w:tcW w:w="1498" w:type="dxa"/>
            <w:tcBorders>
              <w:top w:val="nil"/>
              <w:left w:val="nil"/>
              <w:bottom w:val="single" w:sz="8" w:space="0" w:color="000000"/>
              <w:right w:val="single" w:sz="8" w:space="0" w:color="000000"/>
            </w:tcBorders>
            <w:shd w:val="clear" w:color="auto" w:fill="auto"/>
            <w:noWrap/>
            <w:vAlign w:val="center"/>
            <w:hideMark/>
          </w:tcPr>
          <w:p w14:paraId="595770B0" w14:textId="49F63CA9"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2,256,962.00 </w:t>
            </w:r>
          </w:p>
        </w:tc>
        <w:tc>
          <w:tcPr>
            <w:tcW w:w="1499" w:type="dxa"/>
            <w:tcBorders>
              <w:top w:val="nil"/>
              <w:left w:val="nil"/>
              <w:bottom w:val="single" w:sz="8" w:space="0" w:color="000000"/>
              <w:right w:val="single" w:sz="8" w:space="0" w:color="000000"/>
            </w:tcBorders>
            <w:shd w:val="clear" w:color="auto" w:fill="auto"/>
            <w:noWrap/>
            <w:vAlign w:val="center"/>
            <w:hideMark/>
          </w:tcPr>
          <w:p w14:paraId="0A8AF4DF" w14:textId="41605A32"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3,586,763.00 </w:t>
            </w:r>
          </w:p>
        </w:tc>
        <w:tc>
          <w:tcPr>
            <w:tcW w:w="1499" w:type="dxa"/>
            <w:tcBorders>
              <w:top w:val="nil"/>
              <w:left w:val="nil"/>
              <w:bottom w:val="single" w:sz="8" w:space="0" w:color="000000"/>
              <w:right w:val="single" w:sz="8" w:space="0" w:color="000000"/>
            </w:tcBorders>
            <w:shd w:val="clear" w:color="auto" w:fill="auto"/>
            <w:noWrap/>
            <w:vAlign w:val="center"/>
            <w:hideMark/>
          </w:tcPr>
          <w:p w14:paraId="0FE0B5D4" w14:textId="13CD57B6"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4,050,564.00 </w:t>
            </w:r>
          </w:p>
        </w:tc>
      </w:tr>
      <w:tr w:rsidR="00952FEC" w:rsidRPr="005312B9" w14:paraId="03BFAA8A" w14:textId="77777777" w:rsidTr="00E715BA">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7CAAA27E"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5.2</w:t>
            </w:r>
          </w:p>
        </w:tc>
        <w:tc>
          <w:tcPr>
            <w:tcW w:w="3260" w:type="dxa"/>
            <w:tcBorders>
              <w:top w:val="nil"/>
              <w:left w:val="nil"/>
              <w:bottom w:val="single" w:sz="8" w:space="0" w:color="000000"/>
              <w:right w:val="single" w:sz="8" w:space="0" w:color="000000"/>
            </w:tcBorders>
            <w:shd w:val="clear" w:color="auto" w:fill="auto"/>
            <w:vAlign w:val="bottom"/>
            <w:hideMark/>
          </w:tcPr>
          <w:p w14:paraId="3928BDC6"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Productos de capital (Derogado)</w:t>
            </w:r>
          </w:p>
        </w:tc>
        <w:tc>
          <w:tcPr>
            <w:tcW w:w="1640" w:type="dxa"/>
            <w:tcBorders>
              <w:top w:val="nil"/>
              <w:left w:val="nil"/>
              <w:bottom w:val="single" w:sz="8" w:space="0" w:color="000000"/>
              <w:right w:val="single" w:sz="8" w:space="0" w:color="000000"/>
            </w:tcBorders>
            <w:shd w:val="clear" w:color="auto" w:fill="auto"/>
            <w:noWrap/>
            <w:vAlign w:val="center"/>
            <w:hideMark/>
          </w:tcPr>
          <w:p w14:paraId="6B053476" w14:textId="038AB827"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41BA8369" w14:textId="30563CBF"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2B502664" w14:textId="32A11019"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3CDD9C9A" w14:textId="36763848"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1CCD845B" w14:textId="44EC92F5"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135B6AAE" w14:textId="27DA4F45"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351863F6" w14:textId="39A4EC95"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18886E2B" w14:textId="77777777" w:rsidTr="00E715BA">
        <w:trPr>
          <w:trHeight w:val="915"/>
        </w:trPr>
        <w:tc>
          <w:tcPr>
            <w:tcW w:w="709" w:type="dxa"/>
            <w:tcBorders>
              <w:top w:val="nil"/>
              <w:left w:val="single" w:sz="8" w:space="0" w:color="000000"/>
              <w:bottom w:val="single" w:sz="8" w:space="0" w:color="000000"/>
              <w:right w:val="single" w:sz="8" w:space="0" w:color="000000"/>
            </w:tcBorders>
            <w:shd w:val="clear" w:color="auto" w:fill="auto"/>
            <w:noWrap/>
            <w:vAlign w:val="center"/>
            <w:hideMark/>
          </w:tcPr>
          <w:p w14:paraId="6AFE1F43"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5.9</w:t>
            </w:r>
          </w:p>
        </w:tc>
        <w:tc>
          <w:tcPr>
            <w:tcW w:w="3260" w:type="dxa"/>
            <w:tcBorders>
              <w:top w:val="nil"/>
              <w:left w:val="nil"/>
              <w:bottom w:val="single" w:sz="8" w:space="0" w:color="000000"/>
              <w:right w:val="single" w:sz="8" w:space="0" w:color="000000"/>
            </w:tcBorders>
            <w:shd w:val="clear" w:color="auto" w:fill="auto"/>
            <w:vAlign w:val="bottom"/>
            <w:hideMark/>
          </w:tcPr>
          <w:p w14:paraId="320230D9"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Productos no comprendidos en las fracciones de la Ley de Ingresos causadas en ejercicios fiscales anteriores pendiente de liquidación o pago</w:t>
            </w:r>
          </w:p>
        </w:tc>
        <w:tc>
          <w:tcPr>
            <w:tcW w:w="1640" w:type="dxa"/>
            <w:tcBorders>
              <w:top w:val="nil"/>
              <w:left w:val="nil"/>
              <w:bottom w:val="single" w:sz="8" w:space="0" w:color="000000"/>
              <w:right w:val="single" w:sz="8" w:space="0" w:color="000000"/>
            </w:tcBorders>
            <w:shd w:val="clear" w:color="auto" w:fill="auto"/>
            <w:noWrap/>
            <w:vAlign w:val="center"/>
            <w:hideMark/>
          </w:tcPr>
          <w:p w14:paraId="1918B0B4" w14:textId="2101E409"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633FA1E2" w14:textId="44AAE4AF"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1B3259A8" w14:textId="79DBEB8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75A653DA" w14:textId="18CA6D4C"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08EBB986" w14:textId="3E51A176"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56390FBD" w14:textId="2A100E91"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661D9921" w14:textId="7C1ACDE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2C1037E3" w14:textId="77777777" w:rsidTr="00E715BA">
        <w:trPr>
          <w:trHeight w:val="195"/>
        </w:trPr>
        <w:tc>
          <w:tcPr>
            <w:tcW w:w="709" w:type="dxa"/>
            <w:tcBorders>
              <w:top w:val="nil"/>
              <w:left w:val="single" w:sz="8" w:space="0" w:color="000000"/>
              <w:bottom w:val="single" w:sz="8" w:space="0" w:color="000000"/>
              <w:right w:val="single" w:sz="8" w:space="0" w:color="000000"/>
            </w:tcBorders>
            <w:shd w:val="clear" w:color="auto" w:fill="8EA9DB"/>
            <w:noWrap/>
            <w:vAlign w:val="bottom"/>
            <w:hideMark/>
          </w:tcPr>
          <w:p w14:paraId="44F71FAB"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6</w:t>
            </w:r>
          </w:p>
        </w:tc>
        <w:tc>
          <w:tcPr>
            <w:tcW w:w="3260" w:type="dxa"/>
            <w:tcBorders>
              <w:top w:val="nil"/>
              <w:left w:val="nil"/>
              <w:bottom w:val="single" w:sz="8" w:space="0" w:color="000000"/>
              <w:right w:val="single" w:sz="8" w:space="0" w:color="000000"/>
            </w:tcBorders>
            <w:shd w:val="clear" w:color="auto" w:fill="8EA9DB"/>
            <w:vAlign w:val="bottom"/>
            <w:hideMark/>
          </w:tcPr>
          <w:p w14:paraId="5786B7DD"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Aprovechamientos</w:t>
            </w:r>
          </w:p>
        </w:tc>
        <w:tc>
          <w:tcPr>
            <w:tcW w:w="1640" w:type="dxa"/>
            <w:tcBorders>
              <w:top w:val="nil"/>
              <w:left w:val="nil"/>
              <w:bottom w:val="single" w:sz="8" w:space="0" w:color="000000"/>
              <w:right w:val="single" w:sz="8" w:space="0" w:color="000000"/>
            </w:tcBorders>
            <w:shd w:val="clear" w:color="auto" w:fill="8EA9DB"/>
            <w:noWrap/>
            <w:vAlign w:val="center"/>
            <w:hideMark/>
          </w:tcPr>
          <w:p w14:paraId="664883D5" w14:textId="7663D944"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155,976,107.00 </w:t>
            </w:r>
          </w:p>
        </w:tc>
        <w:tc>
          <w:tcPr>
            <w:tcW w:w="1499" w:type="dxa"/>
            <w:tcBorders>
              <w:top w:val="nil"/>
              <w:left w:val="nil"/>
              <w:bottom w:val="single" w:sz="8" w:space="0" w:color="000000"/>
              <w:right w:val="single" w:sz="8" w:space="0" w:color="000000"/>
            </w:tcBorders>
            <w:shd w:val="clear" w:color="auto" w:fill="8EA9DB"/>
            <w:noWrap/>
            <w:vAlign w:val="center"/>
            <w:hideMark/>
          </w:tcPr>
          <w:p w14:paraId="06F66776" w14:textId="42D38669"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14,385,952.00 </w:t>
            </w:r>
          </w:p>
        </w:tc>
        <w:tc>
          <w:tcPr>
            <w:tcW w:w="1498" w:type="dxa"/>
            <w:tcBorders>
              <w:top w:val="nil"/>
              <w:left w:val="nil"/>
              <w:bottom w:val="single" w:sz="8" w:space="0" w:color="000000"/>
              <w:right w:val="single" w:sz="8" w:space="0" w:color="000000"/>
            </w:tcBorders>
            <w:shd w:val="clear" w:color="auto" w:fill="8EA9DB"/>
            <w:noWrap/>
            <w:vAlign w:val="center"/>
            <w:hideMark/>
          </w:tcPr>
          <w:p w14:paraId="35EBCE9E" w14:textId="0924C67F"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13,971,711.00 </w:t>
            </w:r>
          </w:p>
        </w:tc>
        <w:tc>
          <w:tcPr>
            <w:tcW w:w="1499" w:type="dxa"/>
            <w:tcBorders>
              <w:top w:val="nil"/>
              <w:left w:val="nil"/>
              <w:bottom w:val="single" w:sz="8" w:space="0" w:color="000000"/>
              <w:right w:val="single" w:sz="8" w:space="0" w:color="000000"/>
            </w:tcBorders>
            <w:shd w:val="clear" w:color="auto" w:fill="8EA9DB"/>
            <w:noWrap/>
            <w:vAlign w:val="center"/>
            <w:hideMark/>
          </w:tcPr>
          <w:p w14:paraId="32625871" w14:textId="14DFE1E2"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15,048,530.00 </w:t>
            </w:r>
          </w:p>
        </w:tc>
        <w:tc>
          <w:tcPr>
            <w:tcW w:w="1498" w:type="dxa"/>
            <w:tcBorders>
              <w:top w:val="nil"/>
              <w:left w:val="nil"/>
              <w:bottom w:val="single" w:sz="8" w:space="0" w:color="000000"/>
              <w:right w:val="single" w:sz="8" w:space="0" w:color="000000"/>
            </w:tcBorders>
            <w:shd w:val="clear" w:color="auto" w:fill="8EA9DB"/>
            <w:noWrap/>
            <w:vAlign w:val="center"/>
            <w:hideMark/>
          </w:tcPr>
          <w:p w14:paraId="01E7C71D" w14:textId="7639A851"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14,003,184.00 </w:t>
            </w:r>
          </w:p>
        </w:tc>
        <w:tc>
          <w:tcPr>
            <w:tcW w:w="1499" w:type="dxa"/>
            <w:tcBorders>
              <w:top w:val="nil"/>
              <w:left w:val="nil"/>
              <w:bottom w:val="single" w:sz="8" w:space="0" w:color="000000"/>
              <w:right w:val="single" w:sz="8" w:space="0" w:color="000000"/>
            </w:tcBorders>
            <w:shd w:val="clear" w:color="auto" w:fill="8EA9DB"/>
            <w:noWrap/>
            <w:vAlign w:val="center"/>
            <w:hideMark/>
          </w:tcPr>
          <w:p w14:paraId="33CE51C4" w14:textId="6C2FC0F0"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13,175,883.00 </w:t>
            </w:r>
          </w:p>
        </w:tc>
        <w:tc>
          <w:tcPr>
            <w:tcW w:w="1499" w:type="dxa"/>
            <w:tcBorders>
              <w:top w:val="nil"/>
              <w:left w:val="nil"/>
              <w:bottom w:val="single" w:sz="8" w:space="0" w:color="000000"/>
              <w:right w:val="single" w:sz="8" w:space="0" w:color="000000"/>
            </w:tcBorders>
            <w:shd w:val="clear" w:color="auto" w:fill="8EA9DB"/>
            <w:noWrap/>
            <w:vAlign w:val="center"/>
            <w:hideMark/>
          </w:tcPr>
          <w:p w14:paraId="0D23A8D2" w14:textId="30B3C12F"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13,176,666.00 </w:t>
            </w:r>
          </w:p>
        </w:tc>
      </w:tr>
      <w:tr w:rsidR="00952FEC" w:rsidRPr="005312B9" w14:paraId="25A03761" w14:textId="77777777" w:rsidTr="00E715BA">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053CD0C4"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6.1</w:t>
            </w:r>
          </w:p>
        </w:tc>
        <w:tc>
          <w:tcPr>
            <w:tcW w:w="3260" w:type="dxa"/>
            <w:tcBorders>
              <w:top w:val="nil"/>
              <w:left w:val="nil"/>
              <w:bottom w:val="single" w:sz="8" w:space="0" w:color="000000"/>
              <w:right w:val="single" w:sz="8" w:space="0" w:color="000000"/>
            </w:tcBorders>
            <w:shd w:val="clear" w:color="auto" w:fill="auto"/>
            <w:vAlign w:val="bottom"/>
            <w:hideMark/>
          </w:tcPr>
          <w:p w14:paraId="0921A5C1"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Aprovechamientos de tipo corriente</w:t>
            </w:r>
          </w:p>
        </w:tc>
        <w:tc>
          <w:tcPr>
            <w:tcW w:w="1640" w:type="dxa"/>
            <w:tcBorders>
              <w:top w:val="nil"/>
              <w:left w:val="nil"/>
              <w:bottom w:val="single" w:sz="8" w:space="0" w:color="000000"/>
              <w:right w:val="single" w:sz="8" w:space="0" w:color="000000"/>
            </w:tcBorders>
            <w:shd w:val="clear" w:color="auto" w:fill="auto"/>
            <w:noWrap/>
            <w:vAlign w:val="center"/>
            <w:hideMark/>
          </w:tcPr>
          <w:p w14:paraId="6AE09994" w14:textId="57543A81"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155,976,107.00 </w:t>
            </w:r>
          </w:p>
        </w:tc>
        <w:tc>
          <w:tcPr>
            <w:tcW w:w="1499" w:type="dxa"/>
            <w:tcBorders>
              <w:top w:val="nil"/>
              <w:left w:val="nil"/>
              <w:bottom w:val="single" w:sz="8" w:space="0" w:color="000000"/>
              <w:right w:val="single" w:sz="8" w:space="0" w:color="000000"/>
            </w:tcBorders>
            <w:shd w:val="clear" w:color="auto" w:fill="auto"/>
            <w:noWrap/>
            <w:vAlign w:val="center"/>
            <w:hideMark/>
          </w:tcPr>
          <w:p w14:paraId="4570B302" w14:textId="0FCFF421"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14,385,952.00 </w:t>
            </w:r>
          </w:p>
        </w:tc>
        <w:tc>
          <w:tcPr>
            <w:tcW w:w="1498" w:type="dxa"/>
            <w:tcBorders>
              <w:top w:val="nil"/>
              <w:left w:val="nil"/>
              <w:bottom w:val="single" w:sz="8" w:space="0" w:color="000000"/>
              <w:right w:val="single" w:sz="8" w:space="0" w:color="000000"/>
            </w:tcBorders>
            <w:shd w:val="clear" w:color="auto" w:fill="auto"/>
            <w:noWrap/>
            <w:vAlign w:val="center"/>
            <w:hideMark/>
          </w:tcPr>
          <w:p w14:paraId="0F903177" w14:textId="0620DC56"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13,971,711.00 </w:t>
            </w:r>
          </w:p>
        </w:tc>
        <w:tc>
          <w:tcPr>
            <w:tcW w:w="1499" w:type="dxa"/>
            <w:tcBorders>
              <w:top w:val="nil"/>
              <w:left w:val="nil"/>
              <w:bottom w:val="single" w:sz="8" w:space="0" w:color="000000"/>
              <w:right w:val="single" w:sz="8" w:space="0" w:color="000000"/>
            </w:tcBorders>
            <w:shd w:val="clear" w:color="auto" w:fill="auto"/>
            <w:noWrap/>
            <w:vAlign w:val="center"/>
            <w:hideMark/>
          </w:tcPr>
          <w:p w14:paraId="29C65EA0" w14:textId="5781907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15,048,530.00 </w:t>
            </w:r>
          </w:p>
        </w:tc>
        <w:tc>
          <w:tcPr>
            <w:tcW w:w="1498" w:type="dxa"/>
            <w:tcBorders>
              <w:top w:val="nil"/>
              <w:left w:val="nil"/>
              <w:bottom w:val="single" w:sz="8" w:space="0" w:color="000000"/>
              <w:right w:val="single" w:sz="8" w:space="0" w:color="000000"/>
            </w:tcBorders>
            <w:shd w:val="clear" w:color="auto" w:fill="auto"/>
            <w:noWrap/>
            <w:vAlign w:val="center"/>
            <w:hideMark/>
          </w:tcPr>
          <w:p w14:paraId="3A28E309" w14:textId="469F5D06"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14,003,184.00 </w:t>
            </w:r>
          </w:p>
        </w:tc>
        <w:tc>
          <w:tcPr>
            <w:tcW w:w="1499" w:type="dxa"/>
            <w:tcBorders>
              <w:top w:val="nil"/>
              <w:left w:val="nil"/>
              <w:bottom w:val="single" w:sz="8" w:space="0" w:color="000000"/>
              <w:right w:val="single" w:sz="8" w:space="0" w:color="000000"/>
            </w:tcBorders>
            <w:shd w:val="clear" w:color="auto" w:fill="auto"/>
            <w:noWrap/>
            <w:vAlign w:val="center"/>
            <w:hideMark/>
          </w:tcPr>
          <w:p w14:paraId="4D9AB1FA" w14:textId="75DFA74C"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13,175,883.00 </w:t>
            </w:r>
          </w:p>
        </w:tc>
        <w:tc>
          <w:tcPr>
            <w:tcW w:w="1499" w:type="dxa"/>
            <w:tcBorders>
              <w:top w:val="nil"/>
              <w:left w:val="nil"/>
              <w:bottom w:val="single" w:sz="8" w:space="0" w:color="000000"/>
              <w:right w:val="single" w:sz="8" w:space="0" w:color="000000"/>
            </w:tcBorders>
            <w:shd w:val="clear" w:color="auto" w:fill="auto"/>
            <w:noWrap/>
            <w:vAlign w:val="center"/>
            <w:hideMark/>
          </w:tcPr>
          <w:p w14:paraId="42AA9844" w14:textId="555A166A"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13,176,666.00 </w:t>
            </w:r>
          </w:p>
        </w:tc>
      </w:tr>
      <w:tr w:rsidR="00952FEC" w:rsidRPr="005312B9" w14:paraId="792DB8EE" w14:textId="77777777" w:rsidTr="00E715BA">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0E795371"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6.1.1</w:t>
            </w:r>
          </w:p>
        </w:tc>
        <w:tc>
          <w:tcPr>
            <w:tcW w:w="3260" w:type="dxa"/>
            <w:tcBorders>
              <w:top w:val="nil"/>
              <w:left w:val="nil"/>
              <w:bottom w:val="single" w:sz="8" w:space="0" w:color="000000"/>
              <w:right w:val="single" w:sz="8" w:space="0" w:color="000000"/>
            </w:tcBorders>
            <w:shd w:val="clear" w:color="auto" w:fill="auto"/>
            <w:vAlign w:val="bottom"/>
            <w:hideMark/>
          </w:tcPr>
          <w:p w14:paraId="5F82C94D"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Sanciones multas municipales</w:t>
            </w:r>
          </w:p>
        </w:tc>
        <w:tc>
          <w:tcPr>
            <w:tcW w:w="1640" w:type="dxa"/>
            <w:tcBorders>
              <w:top w:val="nil"/>
              <w:left w:val="nil"/>
              <w:bottom w:val="single" w:sz="8" w:space="0" w:color="000000"/>
              <w:right w:val="single" w:sz="8" w:space="0" w:color="000000"/>
            </w:tcBorders>
            <w:shd w:val="clear" w:color="auto" w:fill="auto"/>
            <w:noWrap/>
            <w:vAlign w:val="center"/>
            <w:hideMark/>
          </w:tcPr>
          <w:p w14:paraId="3771721B" w14:textId="557DE264"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145,290,694.00 </w:t>
            </w:r>
          </w:p>
        </w:tc>
        <w:tc>
          <w:tcPr>
            <w:tcW w:w="1499" w:type="dxa"/>
            <w:tcBorders>
              <w:top w:val="nil"/>
              <w:left w:val="nil"/>
              <w:bottom w:val="single" w:sz="8" w:space="0" w:color="000000"/>
              <w:right w:val="single" w:sz="8" w:space="0" w:color="000000"/>
            </w:tcBorders>
            <w:shd w:val="clear" w:color="auto" w:fill="auto"/>
            <w:noWrap/>
            <w:vAlign w:val="center"/>
            <w:hideMark/>
          </w:tcPr>
          <w:p w14:paraId="16333533" w14:textId="26F8EAB0"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13,068,021.00 </w:t>
            </w:r>
          </w:p>
        </w:tc>
        <w:tc>
          <w:tcPr>
            <w:tcW w:w="1498" w:type="dxa"/>
            <w:tcBorders>
              <w:top w:val="nil"/>
              <w:left w:val="nil"/>
              <w:bottom w:val="single" w:sz="8" w:space="0" w:color="000000"/>
              <w:right w:val="single" w:sz="8" w:space="0" w:color="000000"/>
            </w:tcBorders>
            <w:shd w:val="clear" w:color="auto" w:fill="auto"/>
            <w:noWrap/>
            <w:vAlign w:val="center"/>
            <w:hideMark/>
          </w:tcPr>
          <w:p w14:paraId="458CB2A1" w14:textId="219D0794"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12,873,439.00 </w:t>
            </w:r>
          </w:p>
        </w:tc>
        <w:tc>
          <w:tcPr>
            <w:tcW w:w="1499" w:type="dxa"/>
            <w:tcBorders>
              <w:top w:val="nil"/>
              <w:left w:val="nil"/>
              <w:bottom w:val="single" w:sz="8" w:space="0" w:color="000000"/>
              <w:right w:val="single" w:sz="8" w:space="0" w:color="000000"/>
            </w:tcBorders>
            <w:shd w:val="clear" w:color="auto" w:fill="auto"/>
            <w:noWrap/>
            <w:vAlign w:val="center"/>
            <w:hideMark/>
          </w:tcPr>
          <w:p w14:paraId="41ADA0CE" w14:textId="3E31DD0D"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12,604,441.00 </w:t>
            </w:r>
          </w:p>
        </w:tc>
        <w:tc>
          <w:tcPr>
            <w:tcW w:w="1498" w:type="dxa"/>
            <w:tcBorders>
              <w:top w:val="nil"/>
              <w:left w:val="nil"/>
              <w:bottom w:val="single" w:sz="8" w:space="0" w:color="000000"/>
              <w:right w:val="single" w:sz="8" w:space="0" w:color="000000"/>
            </w:tcBorders>
            <w:shd w:val="clear" w:color="auto" w:fill="auto"/>
            <w:noWrap/>
            <w:vAlign w:val="center"/>
            <w:hideMark/>
          </w:tcPr>
          <w:p w14:paraId="3CFEE244" w14:textId="78A337BC"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12,902,397.00 </w:t>
            </w:r>
          </w:p>
        </w:tc>
        <w:tc>
          <w:tcPr>
            <w:tcW w:w="1499" w:type="dxa"/>
            <w:tcBorders>
              <w:top w:val="nil"/>
              <w:left w:val="nil"/>
              <w:bottom w:val="single" w:sz="8" w:space="0" w:color="000000"/>
              <w:right w:val="single" w:sz="8" w:space="0" w:color="000000"/>
            </w:tcBorders>
            <w:shd w:val="clear" w:color="auto" w:fill="auto"/>
            <w:noWrap/>
            <w:vAlign w:val="center"/>
            <w:hideMark/>
          </w:tcPr>
          <w:p w14:paraId="193B25F8" w14:textId="2C366EAC"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12,714,635.00 </w:t>
            </w:r>
          </w:p>
        </w:tc>
        <w:tc>
          <w:tcPr>
            <w:tcW w:w="1499" w:type="dxa"/>
            <w:tcBorders>
              <w:top w:val="nil"/>
              <w:left w:val="nil"/>
              <w:bottom w:val="single" w:sz="8" w:space="0" w:color="000000"/>
              <w:right w:val="single" w:sz="8" w:space="0" w:color="000000"/>
            </w:tcBorders>
            <w:shd w:val="clear" w:color="auto" w:fill="auto"/>
            <w:noWrap/>
            <w:vAlign w:val="center"/>
            <w:hideMark/>
          </w:tcPr>
          <w:p w14:paraId="0D2C57B7" w14:textId="0404EEC2"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13,060,546.00 </w:t>
            </w:r>
          </w:p>
        </w:tc>
      </w:tr>
      <w:tr w:rsidR="00952FEC" w:rsidRPr="005312B9" w14:paraId="0BE7B9BA" w14:textId="77777777" w:rsidTr="00E715BA">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6A1C7E2A"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6.1.2</w:t>
            </w:r>
          </w:p>
        </w:tc>
        <w:tc>
          <w:tcPr>
            <w:tcW w:w="3260" w:type="dxa"/>
            <w:tcBorders>
              <w:top w:val="nil"/>
              <w:left w:val="nil"/>
              <w:bottom w:val="single" w:sz="8" w:space="0" w:color="000000"/>
              <w:right w:val="single" w:sz="8" w:space="0" w:color="000000"/>
            </w:tcBorders>
            <w:shd w:val="clear" w:color="auto" w:fill="auto"/>
            <w:vAlign w:val="bottom"/>
            <w:hideMark/>
          </w:tcPr>
          <w:p w14:paraId="62210D43"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Reintegros e Indemnizaciones</w:t>
            </w:r>
          </w:p>
        </w:tc>
        <w:tc>
          <w:tcPr>
            <w:tcW w:w="1640" w:type="dxa"/>
            <w:tcBorders>
              <w:top w:val="nil"/>
              <w:left w:val="nil"/>
              <w:bottom w:val="single" w:sz="8" w:space="0" w:color="000000"/>
              <w:right w:val="single" w:sz="8" w:space="0" w:color="000000"/>
            </w:tcBorders>
            <w:shd w:val="clear" w:color="auto" w:fill="auto"/>
            <w:noWrap/>
            <w:vAlign w:val="center"/>
            <w:hideMark/>
          </w:tcPr>
          <w:p w14:paraId="2906B4C8" w14:textId="06926072"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10,185,413.00 </w:t>
            </w:r>
          </w:p>
        </w:tc>
        <w:tc>
          <w:tcPr>
            <w:tcW w:w="1499" w:type="dxa"/>
            <w:tcBorders>
              <w:top w:val="nil"/>
              <w:left w:val="nil"/>
              <w:bottom w:val="single" w:sz="8" w:space="0" w:color="000000"/>
              <w:right w:val="single" w:sz="8" w:space="0" w:color="000000"/>
            </w:tcBorders>
            <w:shd w:val="clear" w:color="auto" w:fill="auto"/>
            <w:noWrap/>
            <w:vAlign w:val="center"/>
            <w:hideMark/>
          </w:tcPr>
          <w:p w14:paraId="015236A6" w14:textId="2AA30D89"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1,317,931.00 </w:t>
            </w:r>
          </w:p>
        </w:tc>
        <w:tc>
          <w:tcPr>
            <w:tcW w:w="1498" w:type="dxa"/>
            <w:tcBorders>
              <w:top w:val="nil"/>
              <w:left w:val="nil"/>
              <w:bottom w:val="single" w:sz="8" w:space="0" w:color="000000"/>
              <w:right w:val="single" w:sz="8" w:space="0" w:color="000000"/>
            </w:tcBorders>
            <w:shd w:val="clear" w:color="auto" w:fill="auto"/>
            <w:noWrap/>
            <w:vAlign w:val="center"/>
            <w:hideMark/>
          </w:tcPr>
          <w:p w14:paraId="4A07378D" w14:textId="3CAD2ACB"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1,096,272.00 </w:t>
            </w:r>
          </w:p>
        </w:tc>
        <w:tc>
          <w:tcPr>
            <w:tcW w:w="1499" w:type="dxa"/>
            <w:tcBorders>
              <w:top w:val="nil"/>
              <w:left w:val="nil"/>
              <w:bottom w:val="single" w:sz="8" w:space="0" w:color="000000"/>
              <w:right w:val="single" w:sz="8" w:space="0" w:color="000000"/>
            </w:tcBorders>
            <w:shd w:val="clear" w:color="auto" w:fill="auto"/>
            <w:noWrap/>
            <w:vAlign w:val="center"/>
            <w:hideMark/>
          </w:tcPr>
          <w:p w14:paraId="11EAED60" w14:textId="74B0CDBA"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2,362,089.00 </w:t>
            </w:r>
          </w:p>
        </w:tc>
        <w:tc>
          <w:tcPr>
            <w:tcW w:w="1498" w:type="dxa"/>
            <w:tcBorders>
              <w:top w:val="nil"/>
              <w:left w:val="nil"/>
              <w:bottom w:val="single" w:sz="8" w:space="0" w:color="000000"/>
              <w:right w:val="single" w:sz="8" w:space="0" w:color="000000"/>
            </w:tcBorders>
            <w:shd w:val="clear" w:color="auto" w:fill="auto"/>
            <w:noWrap/>
            <w:vAlign w:val="center"/>
            <w:hideMark/>
          </w:tcPr>
          <w:p w14:paraId="7CA12FF2" w14:textId="52BEB962"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1,013,787.00 </w:t>
            </w:r>
          </w:p>
        </w:tc>
        <w:tc>
          <w:tcPr>
            <w:tcW w:w="1499" w:type="dxa"/>
            <w:tcBorders>
              <w:top w:val="nil"/>
              <w:left w:val="nil"/>
              <w:bottom w:val="single" w:sz="8" w:space="0" w:color="000000"/>
              <w:right w:val="single" w:sz="8" w:space="0" w:color="000000"/>
            </w:tcBorders>
            <w:shd w:val="clear" w:color="auto" w:fill="auto"/>
            <w:noWrap/>
            <w:vAlign w:val="center"/>
            <w:hideMark/>
          </w:tcPr>
          <w:p w14:paraId="4EB96055" w14:textId="6952F52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359,248.00 </w:t>
            </w:r>
          </w:p>
        </w:tc>
        <w:tc>
          <w:tcPr>
            <w:tcW w:w="1499" w:type="dxa"/>
            <w:tcBorders>
              <w:top w:val="nil"/>
              <w:left w:val="nil"/>
              <w:bottom w:val="single" w:sz="8" w:space="0" w:color="000000"/>
              <w:right w:val="single" w:sz="8" w:space="0" w:color="000000"/>
            </w:tcBorders>
            <w:shd w:val="clear" w:color="auto" w:fill="auto"/>
            <w:noWrap/>
            <w:vAlign w:val="center"/>
            <w:hideMark/>
          </w:tcPr>
          <w:p w14:paraId="38B17BD0" w14:textId="0507E051"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14,120.00 </w:t>
            </w:r>
          </w:p>
        </w:tc>
      </w:tr>
      <w:tr w:rsidR="00952FEC" w:rsidRPr="005312B9" w14:paraId="47647DAC" w14:textId="77777777" w:rsidTr="00E715BA">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53CCBBE8"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6.1.3</w:t>
            </w:r>
          </w:p>
        </w:tc>
        <w:tc>
          <w:tcPr>
            <w:tcW w:w="3260" w:type="dxa"/>
            <w:tcBorders>
              <w:top w:val="nil"/>
              <w:left w:val="nil"/>
              <w:bottom w:val="single" w:sz="8" w:space="0" w:color="000000"/>
              <w:right w:val="single" w:sz="8" w:space="0" w:color="000000"/>
            </w:tcBorders>
            <w:shd w:val="clear" w:color="auto" w:fill="auto"/>
            <w:vAlign w:val="bottom"/>
            <w:hideMark/>
          </w:tcPr>
          <w:p w14:paraId="70519AFB"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Venta de muebles / inmuebles</w:t>
            </w:r>
          </w:p>
        </w:tc>
        <w:tc>
          <w:tcPr>
            <w:tcW w:w="1640" w:type="dxa"/>
            <w:tcBorders>
              <w:top w:val="nil"/>
              <w:left w:val="nil"/>
              <w:bottom w:val="single" w:sz="8" w:space="0" w:color="000000"/>
              <w:right w:val="single" w:sz="8" w:space="0" w:color="000000"/>
            </w:tcBorders>
            <w:shd w:val="clear" w:color="auto" w:fill="auto"/>
            <w:noWrap/>
            <w:vAlign w:val="center"/>
            <w:hideMark/>
          </w:tcPr>
          <w:p w14:paraId="05B37803" w14:textId="3F37B7D8"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500,000.00 </w:t>
            </w:r>
          </w:p>
        </w:tc>
        <w:tc>
          <w:tcPr>
            <w:tcW w:w="1499" w:type="dxa"/>
            <w:tcBorders>
              <w:top w:val="nil"/>
              <w:left w:val="nil"/>
              <w:bottom w:val="single" w:sz="8" w:space="0" w:color="000000"/>
              <w:right w:val="single" w:sz="8" w:space="0" w:color="000000"/>
            </w:tcBorders>
            <w:shd w:val="clear" w:color="auto" w:fill="auto"/>
            <w:noWrap/>
            <w:vAlign w:val="center"/>
            <w:hideMark/>
          </w:tcPr>
          <w:p w14:paraId="510FC310" w14:textId="651CD9E1"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64BB0A96" w14:textId="1F9E5FD7"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2,000.00 </w:t>
            </w:r>
          </w:p>
        </w:tc>
        <w:tc>
          <w:tcPr>
            <w:tcW w:w="1499" w:type="dxa"/>
            <w:tcBorders>
              <w:top w:val="nil"/>
              <w:left w:val="nil"/>
              <w:bottom w:val="single" w:sz="8" w:space="0" w:color="000000"/>
              <w:right w:val="single" w:sz="8" w:space="0" w:color="000000"/>
            </w:tcBorders>
            <w:shd w:val="clear" w:color="auto" w:fill="auto"/>
            <w:noWrap/>
            <w:vAlign w:val="center"/>
            <w:hideMark/>
          </w:tcPr>
          <w:p w14:paraId="76920B29" w14:textId="46E8EF42"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82,000.00 </w:t>
            </w:r>
          </w:p>
        </w:tc>
        <w:tc>
          <w:tcPr>
            <w:tcW w:w="1498" w:type="dxa"/>
            <w:tcBorders>
              <w:top w:val="nil"/>
              <w:left w:val="nil"/>
              <w:bottom w:val="single" w:sz="8" w:space="0" w:color="000000"/>
              <w:right w:val="single" w:sz="8" w:space="0" w:color="000000"/>
            </w:tcBorders>
            <w:shd w:val="clear" w:color="auto" w:fill="auto"/>
            <w:noWrap/>
            <w:vAlign w:val="center"/>
            <w:hideMark/>
          </w:tcPr>
          <w:p w14:paraId="5BC30899" w14:textId="4658302E"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87,000.00 </w:t>
            </w:r>
          </w:p>
        </w:tc>
        <w:tc>
          <w:tcPr>
            <w:tcW w:w="1499" w:type="dxa"/>
            <w:tcBorders>
              <w:top w:val="nil"/>
              <w:left w:val="nil"/>
              <w:bottom w:val="single" w:sz="8" w:space="0" w:color="000000"/>
              <w:right w:val="single" w:sz="8" w:space="0" w:color="000000"/>
            </w:tcBorders>
            <w:shd w:val="clear" w:color="auto" w:fill="auto"/>
            <w:noWrap/>
            <w:vAlign w:val="center"/>
            <w:hideMark/>
          </w:tcPr>
          <w:p w14:paraId="642DB437" w14:textId="7AC9E5D9"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102,000.00 </w:t>
            </w:r>
          </w:p>
        </w:tc>
        <w:tc>
          <w:tcPr>
            <w:tcW w:w="1499" w:type="dxa"/>
            <w:tcBorders>
              <w:top w:val="nil"/>
              <w:left w:val="nil"/>
              <w:bottom w:val="single" w:sz="8" w:space="0" w:color="000000"/>
              <w:right w:val="single" w:sz="8" w:space="0" w:color="000000"/>
            </w:tcBorders>
            <w:shd w:val="clear" w:color="auto" w:fill="auto"/>
            <w:noWrap/>
            <w:vAlign w:val="center"/>
            <w:hideMark/>
          </w:tcPr>
          <w:p w14:paraId="48678BA1" w14:textId="64E166CE"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102,000.00 </w:t>
            </w:r>
          </w:p>
        </w:tc>
      </w:tr>
      <w:tr w:rsidR="00952FEC" w:rsidRPr="005312B9" w14:paraId="4695A192" w14:textId="77777777" w:rsidTr="00E715BA">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753615AF"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6.2</w:t>
            </w:r>
          </w:p>
        </w:tc>
        <w:tc>
          <w:tcPr>
            <w:tcW w:w="3260" w:type="dxa"/>
            <w:tcBorders>
              <w:top w:val="nil"/>
              <w:left w:val="nil"/>
              <w:bottom w:val="single" w:sz="8" w:space="0" w:color="000000"/>
              <w:right w:val="single" w:sz="8" w:space="0" w:color="000000"/>
            </w:tcBorders>
            <w:shd w:val="clear" w:color="auto" w:fill="auto"/>
            <w:vAlign w:val="bottom"/>
            <w:hideMark/>
          </w:tcPr>
          <w:p w14:paraId="36EAD17C"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Aprovechamientos Patrimoniales</w:t>
            </w:r>
          </w:p>
        </w:tc>
        <w:tc>
          <w:tcPr>
            <w:tcW w:w="1640" w:type="dxa"/>
            <w:tcBorders>
              <w:top w:val="nil"/>
              <w:left w:val="nil"/>
              <w:bottom w:val="single" w:sz="8" w:space="0" w:color="000000"/>
              <w:right w:val="single" w:sz="8" w:space="0" w:color="000000"/>
            </w:tcBorders>
            <w:shd w:val="clear" w:color="auto" w:fill="auto"/>
            <w:noWrap/>
            <w:vAlign w:val="center"/>
            <w:hideMark/>
          </w:tcPr>
          <w:p w14:paraId="69736613" w14:textId="68C330B7"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0B1FD38D" w14:textId="75D7A63D"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5F038A3C" w14:textId="30E9A077"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25DAFA9D" w14:textId="32507A5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5CCD1234" w14:textId="372CA8B8"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4240456F" w14:textId="5E0BB059"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36B4866C" w14:textId="4B098BFF"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5AD0E2E2" w14:textId="77777777" w:rsidTr="00E715BA">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75642AB0"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6.3</w:t>
            </w:r>
          </w:p>
        </w:tc>
        <w:tc>
          <w:tcPr>
            <w:tcW w:w="3260" w:type="dxa"/>
            <w:tcBorders>
              <w:top w:val="nil"/>
              <w:left w:val="nil"/>
              <w:bottom w:val="single" w:sz="8" w:space="0" w:color="000000"/>
              <w:right w:val="single" w:sz="8" w:space="0" w:color="000000"/>
            </w:tcBorders>
            <w:shd w:val="clear" w:color="auto" w:fill="auto"/>
            <w:vAlign w:val="bottom"/>
            <w:hideMark/>
          </w:tcPr>
          <w:p w14:paraId="1EC69B2D"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Accesorios de Aprovechamientos </w:t>
            </w:r>
          </w:p>
        </w:tc>
        <w:tc>
          <w:tcPr>
            <w:tcW w:w="1640" w:type="dxa"/>
            <w:tcBorders>
              <w:top w:val="nil"/>
              <w:left w:val="nil"/>
              <w:bottom w:val="single" w:sz="8" w:space="0" w:color="000000"/>
              <w:right w:val="single" w:sz="8" w:space="0" w:color="000000"/>
            </w:tcBorders>
            <w:shd w:val="clear" w:color="auto" w:fill="auto"/>
            <w:noWrap/>
            <w:vAlign w:val="center"/>
            <w:hideMark/>
          </w:tcPr>
          <w:p w14:paraId="443BBCED" w14:textId="1E45F5CB"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42CBB70D" w14:textId="75119E4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1C3A373B" w14:textId="703CE9D9"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00658D2E" w14:textId="487C102C"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52E5E0C5" w14:textId="7E76946B"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57ECD536" w14:textId="0B8EBB7F"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33BC5335" w14:textId="023E6A6D"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42ABCA6F" w14:textId="77777777" w:rsidTr="00E715BA">
        <w:trPr>
          <w:trHeight w:val="1275"/>
        </w:trPr>
        <w:tc>
          <w:tcPr>
            <w:tcW w:w="709" w:type="dxa"/>
            <w:tcBorders>
              <w:top w:val="nil"/>
              <w:left w:val="single" w:sz="8" w:space="0" w:color="000000"/>
              <w:bottom w:val="single" w:sz="8" w:space="0" w:color="000000"/>
              <w:right w:val="single" w:sz="8" w:space="0" w:color="000000"/>
            </w:tcBorders>
            <w:shd w:val="clear" w:color="auto" w:fill="auto"/>
            <w:noWrap/>
            <w:vAlign w:val="center"/>
            <w:hideMark/>
          </w:tcPr>
          <w:p w14:paraId="1A9CCEA5"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6.9</w:t>
            </w:r>
          </w:p>
        </w:tc>
        <w:tc>
          <w:tcPr>
            <w:tcW w:w="3260" w:type="dxa"/>
            <w:tcBorders>
              <w:top w:val="nil"/>
              <w:left w:val="nil"/>
              <w:bottom w:val="single" w:sz="8" w:space="0" w:color="000000"/>
              <w:right w:val="single" w:sz="8" w:space="0" w:color="000000"/>
            </w:tcBorders>
            <w:shd w:val="clear" w:color="auto" w:fill="auto"/>
            <w:vAlign w:val="bottom"/>
            <w:hideMark/>
          </w:tcPr>
          <w:p w14:paraId="0CB061EB"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Aprovechamientos no comprendidos en las fracciones de la Ley de Ingresos causadas en Ejercicios Fiscales Anteriores Pendiente de Liquidación o Pago</w:t>
            </w:r>
          </w:p>
        </w:tc>
        <w:tc>
          <w:tcPr>
            <w:tcW w:w="1640" w:type="dxa"/>
            <w:tcBorders>
              <w:top w:val="nil"/>
              <w:left w:val="nil"/>
              <w:bottom w:val="single" w:sz="8" w:space="0" w:color="000000"/>
              <w:right w:val="single" w:sz="8" w:space="0" w:color="000000"/>
            </w:tcBorders>
            <w:shd w:val="clear" w:color="auto" w:fill="auto"/>
            <w:noWrap/>
            <w:vAlign w:val="center"/>
            <w:hideMark/>
          </w:tcPr>
          <w:p w14:paraId="65A91CE8" w14:textId="0E21C1E8"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23C6D463" w14:textId="77F3468B"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1DCEA738" w14:textId="16F4FB24"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1BF1CD3D" w14:textId="0B56EBD6"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265B51FD" w14:textId="21F9155A"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18650C90" w14:textId="24281478"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779FA5E2" w14:textId="0286A147"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6526C545" w14:textId="77777777" w:rsidTr="00E715BA">
        <w:trPr>
          <w:trHeight w:val="375"/>
        </w:trPr>
        <w:tc>
          <w:tcPr>
            <w:tcW w:w="709" w:type="dxa"/>
            <w:tcBorders>
              <w:top w:val="nil"/>
              <w:left w:val="single" w:sz="8" w:space="0" w:color="000000"/>
              <w:bottom w:val="single" w:sz="8" w:space="0" w:color="000000"/>
              <w:right w:val="single" w:sz="8" w:space="0" w:color="000000"/>
            </w:tcBorders>
            <w:shd w:val="clear" w:color="auto" w:fill="8EA9DB"/>
            <w:noWrap/>
            <w:vAlign w:val="bottom"/>
            <w:hideMark/>
          </w:tcPr>
          <w:p w14:paraId="5381DD90"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lastRenderedPageBreak/>
              <w:t>7</w:t>
            </w:r>
          </w:p>
        </w:tc>
        <w:tc>
          <w:tcPr>
            <w:tcW w:w="3260" w:type="dxa"/>
            <w:tcBorders>
              <w:top w:val="nil"/>
              <w:left w:val="nil"/>
              <w:bottom w:val="single" w:sz="8" w:space="0" w:color="000000"/>
              <w:right w:val="single" w:sz="8" w:space="0" w:color="000000"/>
            </w:tcBorders>
            <w:shd w:val="clear" w:color="auto" w:fill="8EA9DB"/>
            <w:vAlign w:val="bottom"/>
            <w:hideMark/>
          </w:tcPr>
          <w:p w14:paraId="381DC3F7"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Ingresos por Venta de bienes y servicios</w:t>
            </w:r>
          </w:p>
        </w:tc>
        <w:tc>
          <w:tcPr>
            <w:tcW w:w="1640" w:type="dxa"/>
            <w:tcBorders>
              <w:top w:val="nil"/>
              <w:left w:val="nil"/>
              <w:bottom w:val="single" w:sz="8" w:space="0" w:color="000000"/>
              <w:right w:val="single" w:sz="8" w:space="0" w:color="000000"/>
            </w:tcBorders>
            <w:shd w:val="clear" w:color="auto" w:fill="8EA9DB"/>
            <w:noWrap/>
            <w:vAlign w:val="center"/>
            <w:hideMark/>
          </w:tcPr>
          <w:p w14:paraId="68F3AEB9" w14:textId="55B78D55"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8EA9DB"/>
            <w:noWrap/>
            <w:vAlign w:val="center"/>
            <w:hideMark/>
          </w:tcPr>
          <w:p w14:paraId="6782E0CC" w14:textId="09FE7FE6"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8EA9DB"/>
            <w:noWrap/>
            <w:vAlign w:val="center"/>
            <w:hideMark/>
          </w:tcPr>
          <w:p w14:paraId="22F6DA09" w14:textId="15B5D9E1"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8EA9DB"/>
            <w:noWrap/>
            <w:vAlign w:val="center"/>
            <w:hideMark/>
          </w:tcPr>
          <w:p w14:paraId="731762A2" w14:textId="511041D4"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8EA9DB"/>
            <w:noWrap/>
            <w:vAlign w:val="center"/>
            <w:hideMark/>
          </w:tcPr>
          <w:p w14:paraId="632FD91C" w14:textId="30B73BCA"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8EA9DB"/>
            <w:noWrap/>
            <w:vAlign w:val="center"/>
            <w:hideMark/>
          </w:tcPr>
          <w:p w14:paraId="3DA8F58B" w14:textId="0FCDC4EB"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8EA9DB"/>
            <w:noWrap/>
            <w:vAlign w:val="center"/>
            <w:hideMark/>
          </w:tcPr>
          <w:p w14:paraId="15E09E54" w14:textId="67757D2D"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2D980080" w14:textId="77777777" w:rsidTr="00E715BA">
        <w:trPr>
          <w:trHeight w:val="735"/>
        </w:trPr>
        <w:tc>
          <w:tcPr>
            <w:tcW w:w="709" w:type="dxa"/>
            <w:tcBorders>
              <w:top w:val="nil"/>
              <w:left w:val="single" w:sz="8" w:space="0" w:color="000000"/>
              <w:bottom w:val="single" w:sz="8" w:space="0" w:color="000000"/>
              <w:right w:val="single" w:sz="8" w:space="0" w:color="000000"/>
            </w:tcBorders>
            <w:shd w:val="clear" w:color="auto" w:fill="auto"/>
            <w:noWrap/>
            <w:vAlign w:val="center"/>
            <w:hideMark/>
          </w:tcPr>
          <w:p w14:paraId="1B6AD038"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7.1</w:t>
            </w:r>
          </w:p>
        </w:tc>
        <w:tc>
          <w:tcPr>
            <w:tcW w:w="3260" w:type="dxa"/>
            <w:tcBorders>
              <w:top w:val="nil"/>
              <w:left w:val="nil"/>
              <w:bottom w:val="single" w:sz="8" w:space="0" w:color="000000"/>
              <w:right w:val="single" w:sz="8" w:space="0" w:color="000000"/>
            </w:tcBorders>
            <w:shd w:val="clear" w:color="auto" w:fill="auto"/>
            <w:vAlign w:val="bottom"/>
            <w:hideMark/>
          </w:tcPr>
          <w:p w14:paraId="6BC2BA40"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Ingresos por ventas de bienes y Prestación de servicios de Instituciones Públicas de Seguridad Social </w:t>
            </w:r>
          </w:p>
        </w:tc>
        <w:tc>
          <w:tcPr>
            <w:tcW w:w="1640" w:type="dxa"/>
            <w:tcBorders>
              <w:top w:val="nil"/>
              <w:left w:val="nil"/>
              <w:bottom w:val="single" w:sz="8" w:space="0" w:color="000000"/>
              <w:right w:val="single" w:sz="8" w:space="0" w:color="000000"/>
            </w:tcBorders>
            <w:shd w:val="clear" w:color="auto" w:fill="auto"/>
            <w:noWrap/>
            <w:vAlign w:val="center"/>
            <w:hideMark/>
          </w:tcPr>
          <w:p w14:paraId="28701526" w14:textId="38B44C59"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6EE81BDB" w14:textId="01A12092"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5981A495" w14:textId="7C5D2301"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5D93C410" w14:textId="13066227"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08D59526" w14:textId="500F3467"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04C78589" w14:textId="3845355A"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755A8B1E" w14:textId="6183ACFF"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55E41E2C" w14:textId="77777777" w:rsidTr="00E715BA">
        <w:trPr>
          <w:trHeight w:val="735"/>
        </w:trPr>
        <w:tc>
          <w:tcPr>
            <w:tcW w:w="709" w:type="dxa"/>
            <w:tcBorders>
              <w:top w:val="nil"/>
              <w:left w:val="single" w:sz="8" w:space="0" w:color="000000"/>
              <w:bottom w:val="single" w:sz="8" w:space="0" w:color="000000"/>
              <w:right w:val="single" w:sz="8" w:space="0" w:color="000000"/>
            </w:tcBorders>
            <w:shd w:val="clear" w:color="auto" w:fill="auto"/>
            <w:noWrap/>
            <w:vAlign w:val="center"/>
            <w:hideMark/>
          </w:tcPr>
          <w:p w14:paraId="3B57F90E"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7.2</w:t>
            </w:r>
          </w:p>
        </w:tc>
        <w:tc>
          <w:tcPr>
            <w:tcW w:w="3260" w:type="dxa"/>
            <w:tcBorders>
              <w:top w:val="nil"/>
              <w:left w:val="nil"/>
              <w:bottom w:val="single" w:sz="8" w:space="0" w:color="000000"/>
              <w:right w:val="single" w:sz="8" w:space="0" w:color="000000"/>
            </w:tcBorders>
            <w:shd w:val="clear" w:color="auto" w:fill="auto"/>
            <w:vAlign w:val="bottom"/>
            <w:hideMark/>
          </w:tcPr>
          <w:p w14:paraId="38FA5DA9"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Ingresos por Venta de Bienes y Prestación de Servicios de Empresas Productivas del Estado</w:t>
            </w:r>
          </w:p>
        </w:tc>
        <w:tc>
          <w:tcPr>
            <w:tcW w:w="1640" w:type="dxa"/>
            <w:tcBorders>
              <w:top w:val="nil"/>
              <w:left w:val="nil"/>
              <w:bottom w:val="single" w:sz="8" w:space="0" w:color="000000"/>
              <w:right w:val="single" w:sz="8" w:space="0" w:color="000000"/>
            </w:tcBorders>
            <w:shd w:val="clear" w:color="auto" w:fill="auto"/>
            <w:noWrap/>
            <w:vAlign w:val="center"/>
            <w:hideMark/>
          </w:tcPr>
          <w:p w14:paraId="77E7F27C" w14:textId="43BDAA82"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184E73F0" w14:textId="127ED50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14C27F74" w14:textId="3268048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04A040A3" w14:textId="21435534"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12DC693C" w14:textId="6232E0D4"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2CBDE93B" w14:textId="0D133BFB"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0CA94C63" w14:textId="5806D5E1"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4E642F97" w14:textId="77777777" w:rsidTr="00E715BA">
        <w:trPr>
          <w:trHeight w:val="1095"/>
        </w:trPr>
        <w:tc>
          <w:tcPr>
            <w:tcW w:w="709" w:type="dxa"/>
            <w:tcBorders>
              <w:top w:val="nil"/>
              <w:left w:val="single" w:sz="8" w:space="0" w:color="000000"/>
              <w:bottom w:val="single" w:sz="8" w:space="0" w:color="000000"/>
              <w:right w:val="single" w:sz="8" w:space="0" w:color="000000"/>
            </w:tcBorders>
            <w:shd w:val="clear" w:color="auto" w:fill="auto"/>
            <w:noWrap/>
            <w:vAlign w:val="center"/>
            <w:hideMark/>
          </w:tcPr>
          <w:p w14:paraId="2B665E45"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7.3</w:t>
            </w:r>
          </w:p>
        </w:tc>
        <w:tc>
          <w:tcPr>
            <w:tcW w:w="3260" w:type="dxa"/>
            <w:tcBorders>
              <w:top w:val="nil"/>
              <w:left w:val="nil"/>
              <w:bottom w:val="single" w:sz="8" w:space="0" w:color="000000"/>
              <w:right w:val="single" w:sz="8" w:space="0" w:color="000000"/>
            </w:tcBorders>
            <w:shd w:val="clear" w:color="auto" w:fill="auto"/>
            <w:vAlign w:val="bottom"/>
            <w:hideMark/>
          </w:tcPr>
          <w:p w14:paraId="113B4035"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Ingresos por venta de Bienes y Prestación de Servicios de Entidades Paraestatales y Fideicomisos No Empresariales y No Financieros</w:t>
            </w:r>
          </w:p>
        </w:tc>
        <w:tc>
          <w:tcPr>
            <w:tcW w:w="1640" w:type="dxa"/>
            <w:tcBorders>
              <w:top w:val="nil"/>
              <w:left w:val="nil"/>
              <w:bottom w:val="single" w:sz="8" w:space="0" w:color="000000"/>
              <w:right w:val="single" w:sz="8" w:space="0" w:color="000000"/>
            </w:tcBorders>
            <w:shd w:val="clear" w:color="auto" w:fill="auto"/>
            <w:noWrap/>
            <w:vAlign w:val="center"/>
            <w:hideMark/>
          </w:tcPr>
          <w:p w14:paraId="291ADB24" w14:textId="7C969FB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0655BC2A" w14:textId="4EF56DFA"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222040B2" w14:textId="54567A36"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4A5EB14C" w14:textId="0892A25D"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2DC49923" w14:textId="0144F4B4"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6A339619" w14:textId="6F666792"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58123ABC" w14:textId="3D8A5A57"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644996F5" w14:textId="77777777" w:rsidTr="00E715BA">
        <w:trPr>
          <w:trHeight w:val="1095"/>
        </w:trPr>
        <w:tc>
          <w:tcPr>
            <w:tcW w:w="709" w:type="dxa"/>
            <w:tcBorders>
              <w:top w:val="nil"/>
              <w:left w:val="single" w:sz="8" w:space="0" w:color="000000"/>
              <w:bottom w:val="single" w:sz="8" w:space="0" w:color="000000"/>
              <w:right w:val="single" w:sz="8" w:space="0" w:color="000000"/>
            </w:tcBorders>
            <w:shd w:val="clear" w:color="auto" w:fill="auto"/>
            <w:noWrap/>
            <w:vAlign w:val="center"/>
            <w:hideMark/>
          </w:tcPr>
          <w:p w14:paraId="74827FE8"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7.4</w:t>
            </w:r>
          </w:p>
        </w:tc>
        <w:tc>
          <w:tcPr>
            <w:tcW w:w="3260" w:type="dxa"/>
            <w:tcBorders>
              <w:top w:val="nil"/>
              <w:left w:val="nil"/>
              <w:bottom w:val="single" w:sz="8" w:space="0" w:color="000000"/>
              <w:right w:val="single" w:sz="8" w:space="0" w:color="000000"/>
            </w:tcBorders>
            <w:shd w:val="clear" w:color="auto" w:fill="auto"/>
            <w:vAlign w:val="bottom"/>
            <w:hideMark/>
          </w:tcPr>
          <w:p w14:paraId="4D71CF22"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Ingresos por Venta de Bienes y Prestación de Servicios de Entidades Paraestatales Empresariales No Financieras con Participación Estatal Mayoritaria </w:t>
            </w:r>
          </w:p>
        </w:tc>
        <w:tc>
          <w:tcPr>
            <w:tcW w:w="1640" w:type="dxa"/>
            <w:tcBorders>
              <w:top w:val="nil"/>
              <w:left w:val="nil"/>
              <w:bottom w:val="single" w:sz="8" w:space="0" w:color="000000"/>
              <w:right w:val="single" w:sz="8" w:space="0" w:color="000000"/>
            </w:tcBorders>
            <w:shd w:val="clear" w:color="auto" w:fill="auto"/>
            <w:noWrap/>
            <w:vAlign w:val="center"/>
            <w:hideMark/>
          </w:tcPr>
          <w:p w14:paraId="22241BE7" w14:textId="3A01ECA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5E4F2A82" w14:textId="506A78C2"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1E1EA2E8" w14:textId="549D9F8A"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185C646B" w14:textId="180326EB"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2B8510F3" w14:textId="581B783F"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2AE7F6F9" w14:textId="4BDC8659"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1FFA66E1" w14:textId="0EB299A8"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673D98AD" w14:textId="77777777" w:rsidTr="00E715BA">
        <w:trPr>
          <w:trHeight w:val="1095"/>
        </w:trPr>
        <w:tc>
          <w:tcPr>
            <w:tcW w:w="709" w:type="dxa"/>
            <w:tcBorders>
              <w:top w:val="nil"/>
              <w:left w:val="single" w:sz="8" w:space="0" w:color="000000"/>
              <w:bottom w:val="single" w:sz="8" w:space="0" w:color="000000"/>
              <w:right w:val="single" w:sz="8" w:space="0" w:color="000000"/>
            </w:tcBorders>
            <w:shd w:val="clear" w:color="auto" w:fill="auto"/>
            <w:noWrap/>
            <w:vAlign w:val="center"/>
            <w:hideMark/>
          </w:tcPr>
          <w:p w14:paraId="7631314F"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7.5</w:t>
            </w:r>
          </w:p>
        </w:tc>
        <w:tc>
          <w:tcPr>
            <w:tcW w:w="3260" w:type="dxa"/>
            <w:tcBorders>
              <w:top w:val="nil"/>
              <w:left w:val="nil"/>
              <w:bottom w:val="single" w:sz="8" w:space="0" w:color="000000"/>
              <w:right w:val="single" w:sz="8" w:space="0" w:color="000000"/>
            </w:tcBorders>
            <w:shd w:val="clear" w:color="auto" w:fill="auto"/>
            <w:vAlign w:val="bottom"/>
            <w:hideMark/>
          </w:tcPr>
          <w:p w14:paraId="583D8AA6"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Ingresos por Venta de Bienes y Prestación de Servicios de Entidades Paraestatales Empresariales Financieras Monetarias con Participación Estatal Mayoritaria</w:t>
            </w:r>
          </w:p>
        </w:tc>
        <w:tc>
          <w:tcPr>
            <w:tcW w:w="1640" w:type="dxa"/>
            <w:tcBorders>
              <w:top w:val="nil"/>
              <w:left w:val="nil"/>
              <w:bottom w:val="single" w:sz="8" w:space="0" w:color="000000"/>
              <w:right w:val="single" w:sz="8" w:space="0" w:color="000000"/>
            </w:tcBorders>
            <w:shd w:val="clear" w:color="auto" w:fill="auto"/>
            <w:noWrap/>
            <w:vAlign w:val="center"/>
            <w:hideMark/>
          </w:tcPr>
          <w:p w14:paraId="4BFCF252" w14:textId="75006687"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41E922D5" w14:textId="5F453FB9"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27EA2690" w14:textId="65B81EBB"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5CD62C57" w14:textId="7DB48AA7"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1F6FF121" w14:textId="64CB3B74"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24824B91" w14:textId="5B90B34A"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3599C594" w14:textId="66EFE0A1"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3CFD5C6B" w14:textId="77777777" w:rsidTr="00E715BA">
        <w:trPr>
          <w:trHeight w:val="1095"/>
        </w:trPr>
        <w:tc>
          <w:tcPr>
            <w:tcW w:w="709" w:type="dxa"/>
            <w:tcBorders>
              <w:top w:val="nil"/>
              <w:left w:val="single" w:sz="8" w:space="0" w:color="000000"/>
              <w:bottom w:val="single" w:sz="8" w:space="0" w:color="000000"/>
              <w:right w:val="single" w:sz="8" w:space="0" w:color="000000"/>
            </w:tcBorders>
            <w:shd w:val="clear" w:color="auto" w:fill="auto"/>
            <w:noWrap/>
            <w:vAlign w:val="center"/>
            <w:hideMark/>
          </w:tcPr>
          <w:p w14:paraId="411723DA"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7.6</w:t>
            </w:r>
          </w:p>
        </w:tc>
        <w:tc>
          <w:tcPr>
            <w:tcW w:w="3260" w:type="dxa"/>
            <w:tcBorders>
              <w:top w:val="nil"/>
              <w:left w:val="nil"/>
              <w:bottom w:val="single" w:sz="8" w:space="0" w:color="000000"/>
              <w:right w:val="single" w:sz="8" w:space="0" w:color="000000"/>
            </w:tcBorders>
            <w:shd w:val="clear" w:color="auto" w:fill="auto"/>
            <w:vAlign w:val="bottom"/>
            <w:hideMark/>
          </w:tcPr>
          <w:p w14:paraId="2FC73777"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Ingresos por Venta de Bienes y Prestación de Servicios de Entidades Paraestatales Empresariales Financieras No Monetarias con Participación Estatal Mayoritaria</w:t>
            </w:r>
          </w:p>
        </w:tc>
        <w:tc>
          <w:tcPr>
            <w:tcW w:w="1640" w:type="dxa"/>
            <w:tcBorders>
              <w:top w:val="nil"/>
              <w:left w:val="nil"/>
              <w:bottom w:val="single" w:sz="8" w:space="0" w:color="000000"/>
              <w:right w:val="single" w:sz="8" w:space="0" w:color="000000"/>
            </w:tcBorders>
            <w:shd w:val="clear" w:color="auto" w:fill="auto"/>
            <w:noWrap/>
            <w:vAlign w:val="center"/>
            <w:hideMark/>
          </w:tcPr>
          <w:p w14:paraId="08A79ED5" w14:textId="0B01CE1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2185199D" w14:textId="3BCF7248"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0A345369" w14:textId="1DA95E9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14709F8A" w14:textId="0BDB7FE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3FA5340B" w14:textId="3A72B169"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3FCA6BB4" w14:textId="73960BEA"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5392ACD5" w14:textId="3ECCD0D8"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1B8D57BE" w14:textId="77777777" w:rsidTr="00E715BA">
        <w:trPr>
          <w:trHeight w:val="915"/>
        </w:trPr>
        <w:tc>
          <w:tcPr>
            <w:tcW w:w="709" w:type="dxa"/>
            <w:tcBorders>
              <w:top w:val="nil"/>
              <w:left w:val="single" w:sz="8" w:space="0" w:color="000000"/>
              <w:bottom w:val="single" w:sz="8" w:space="0" w:color="000000"/>
              <w:right w:val="single" w:sz="8" w:space="0" w:color="000000"/>
            </w:tcBorders>
            <w:shd w:val="clear" w:color="auto" w:fill="auto"/>
            <w:noWrap/>
            <w:vAlign w:val="center"/>
            <w:hideMark/>
          </w:tcPr>
          <w:p w14:paraId="5ECF4412"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7.7</w:t>
            </w:r>
          </w:p>
        </w:tc>
        <w:tc>
          <w:tcPr>
            <w:tcW w:w="3260" w:type="dxa"/>
            <w:tcBorders>
              <w:top w:val="nil"/>
              <w:left w:val="nil"/>
              <w:bottom w:val="single" w:sz="8" w:space="0" w:color="000000"/>
              <w:right w:val="single" w:sz="8" w:space="0" w:color="000000"/>
            </w:tcBorders>
            <w:shd w:val="clear" w:color="auto" w:fill="auto"/>
            <w:vAlign w:val="bottom"/>
            <w:hideMark/>
          </w:tcPr>
          <w:p w14:paraId="50734027"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Ingresos por Venta de Bienes y Prestación de Servicios de Fideicomisos Financieros Públicos con Participación Estatal Mayoritaria</w:t>
            </w:r>
          </w:p>
        </w:tc>
        <w:tc>
          <w:tcPr>
            <w:tcW w:w="1640" w:type="dxa"/>
            <w:tcBorders>
              <w:top w:val="nil"/>
              <w:left w:val="nil"/>
              <w:bottom w:val="single" w:sz="8" w:space="0" w:color="000000"/>
              <w:right w:val="single" w:sz="8" w:space="0" w:color="000000"/>
            </w:tcBorders>
            <w:shd w:val="clear" w:color="auto" w:fill="auto"/>
            <w:noWrap/>
            <w:vAlign w:val="center"/>
            <w:hideMark/>
          </w:tcPr>
          <w:p w14:paraId="7070FB4C" w14:textId="6A48830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3965785D" w14:textId="21E87F2C"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04C7550A" w14:textId="392AD64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6E161E85" w14:textId="54DD0805"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619DD5DE" w14:textId="2E04D791"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7F2281BB" w14:textId="0673FD41"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69D7EC33" w14:textId="55058AAB"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1BB41001" w14:textId="77777777" w:rsidTr="00E715BA">
        <w:trPr>
          <w:trHeight w:val="735"/>
        </w:trPr>
        <w:tc>
          <w:tcPr>
            <w:tcW w:w="709" w:type="dxa"/>
            <w:tcBorders>
              <w:top w:val="nil"/>
              <w:left w:val="single" w:sz="8" w:space="0" w:color="000000"/>
              <w:bottom w:val="single" w:sz="8" w:space="0" w:color="000000"/>
              <w:right w:val="single" w:sz="8" w:space="0" w:color="000000"/>
            </w:tcBorders>
            <w:shd w:val="clear" w:color="auto" w:fill="auto"/>
            <w:noWrap/>
            <w:vAlign w:val="center"/>
            <w:hideMark/>
          </w:tcPr>
          <w:p w14:paraId="186BC721"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7.8</w:t>
            </w:r>
          </w:p>
        </w:tc>
        <w:tc>
          <w:tcPr>
            <w:tcW w:w="3260" w:type="dxa"/>
            <w:tcBorders>
              <w:top w:val="nil"/>
              <w:left w:val="nil"/>
              <w:bottom w:val="single" w:sz="8" w:space="0" w:color="000000"/>
              <w:right w:val="single" w:sz="8" w:space="0" w:color="000000"/>
            </w:tcBorders>
            <w:shd w:val="clear" w:color="auto" w:fill="auto"/>
            <w:vAlign w:val="bottom"/>
            <w:hideMark/>
          </w:tcPr>
          <w:p w14:paraId="79C2EBD1"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Ingresos por Venta de Bienes y Prestación de Servicios de los Poderes Legislativo y Judicial y de los Órganos Autónomos</w:t>
            </w:r>
          </w:p>
        </w:tc>
        <w:tc>
          <w:tcPr>
            <w:tcW w:w="1640" w:type="dxa"/>
            <w:tcBorders>
              <w:top w:val="nil"/>
              <w:left w:val="nil"/>
              <w:bottom w:val="single" w:sz="8" w:space="0" w:color="000000"/>
              <w:right w:val="single" w:sz="8" w:space="0" w:color="000000"/>
            </w:tcBorders>
            <w:shd w:val="clear" w:color="auto" w:fill="auto"/>
            <w:noWrap/>
            <w:vAlign w:val="center"/>
            <w:hideMark/>
          </w:tcPr>
          <w:p w14:paraId="45DD9EEC" w14:textId="70DADC7C"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62269016" w14:textId="3440643E"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7C727959" w14:textId="2AF2E995"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4EA657F9" w14:textId="13A0BCF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5E89C30C" w14:textId="17F9E5F4"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660C8A29" w14:textId="3629538B"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0A1D28D4" w14:textId="5937B64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68BF13D9" w14:textId="77777777" w:rsidTr="00E715BA">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65D6B8AC"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7.9</w:t>
            </w:r>
          </w:p>
        </w:tc>
        <w:tc>
          <w:tcPr>
            <w:tcW w:w="3260" w:type="dxa"/>
            <w:tcBorders>
              <w:top w:val="nil"/>
              <w:left w:val="nil"/>
              <w:bottom w:val="single" w:sz="8" w:space="0" w:color="000000"/>
              <w:right w:val="single" w:sz="8" w:space="0" w:color="000000"/>
            </w:tcBorders>
            <w:shd w:val="clear" w:color="auto" w:fill="auto"/>
            <w:vAlign w:val="bottom"/>
            <w:hideMark/>
          </w:tcPr>
          <w:p w14:paraId="7977952B"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Otros Ingresos</w:t>
            </w:r>
          </w:p>
        </w:tc>
        <w:tc>
          <w:tcPr>
            <w:tcW w:w="1640" w:type="dxa"/>
            <w:tcBorders>
              <w:top w:val="nil"/>
              <w:left w:val="nil"/>
              <w:bottom w:val="single" w:sz="8" w:space="0" w:color="000000"/>
              <w:right w:val="single" w:sz="8" w:space="0" w:color="000000"/>
            </w:tcBorders>
            <w:shd w:val="clear" w:color="auto" w:fill="auto"/>
            <w:noWrap/>
            <w:vAlign w:val="center"/>
            <w:hideMark/>
          </w:tcPr>
          <w:p w14:paraId="7BA28808" w14:textId="5A298C52"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25498D06" w14:textId="6537E145"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11B3EB3C" w14:textId="250551C6"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3E541E49" w14:textId="3528E201"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3C1AA6EB" w14:textId="25E48147"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65825B63" w14:textId="233E21F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54F8D2E2" w14:textId="58E0BB5B"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2F7BC986" w14:textId="77777777" w:rsidTr="00E715BA">
        <w:trPr>
          <w:trHeight w:val="375"/>
        </w:trPr>
        <w:tc>
          <w:tcPr>
            <w:tcW w:w="709" w:type="dxa"/>
            <w:tcBorders>
              <w:top w:val="nil"/>
              <w:left w:val="single" w:sz="8" w:space="0" w:color="000000"/>
              <w:bottom w:val="single" w:sz="8" w:space="0" w:color="000000"/>
              <w:right w:val="single" w:sz="8" w:space="0" w:color="000000"/>
            </w:tcBorders>
            <w:shd w:val="clear" w:color="auto" w:fill="8EA9DB"/>
            <w:noWrap/>
            <w:vAlign w:val="bottom"/>
            <w:hideMark/>
          </w:tcPr>
          <w:p w14:paraId="05694D51"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8</w:t>
            </w:r>
          </w:p>
        </w:tc>
        <w:tc>
          <w:tcPr>
            <w:tcW w:w="3260" w:type="dxa"/>
            <w:tcBorders>
              <w:top w:val="nil"/>
              <w:left w:val="nil"/>
              <w:bottom w:val="single" w:sz="8" w:space="0" w:color="000000"/>
              <w:right w:val="single" w:sz="8" w:space="0" w:color="000000"/>
            </w:tcBorders>
            <w:shd w:val="clear" w:color="auto" w:fill="8EA9DB"/>
            <w:vAlign w:val="bottom"/>
            <w:hideMark/>
          </w:tcPr>
          <w:p w14:paraId="33C7DBF7"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Participaciones y Aportaciones</w:t>
            </w:r>
          </w:p>
        </w:tc>
        <w:tc>
          <w:tcPr>
            <w:tcW w:w="1640" w:type="dxa"/>
            <w:tcBorders>
              <w:top w:val="nil"/>
              <w:left w:val="nil"/>
              <w:bottom w:val="single" w:sz="8" w:space="0" w:color="000000"/>
              <w:right w:val="single" w:sz="8" w:space="0" w:color="000000"/>
            </w:tcBorders>
            <w:shd w:val="clear" w:color="auto" w:fill="8EA9DB"/>
            <w:noWrap/>
            <w:vAlign w:val="center"/>
            <w:hideMark/>
          </w:tcPr>
          <w:p w14:paraId="154E6DC5" w14:textId="1DA91AD6"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4,974,264,246.00 </w:t>
            </w:r>
          </w:p>
        </w:tc>
        <w:tc>
          <w:tcPr>
            <w:tcW w:w="1499" w:type="dxa"/>
            <w:tcBorders>
              <w:top w:val="nil"/>
              <w:left w:val="nil"/>
              <w:bottom w:val="single" w:sz="8" w:space="0" w:color="000000"/>
              <w:right w:val="single" w:sz="8" w:space="0" w:color="000000"/>
            </w:tcBorders>
            <w:shd w:val="clear" w:color="auto" w:fill="8EA9DB"/>
            <w:noWrap/>
            <w:vAlign w:val="center"/>
            <w:hideMark/>
          </w:tcPr>
          <w:p w14:paraId="7CD5ECA3" w14:textId="04A2FABF"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4,064,377.00 </w:t>
            </w:r>
          </w:p>
        </w:tc>
        <w:tc>
          <w:tcPr>
            <w:tcW w:w="1498" w:type="dxa"/>
            <w:tcBorders>
              <w:top w:val="nil"/>
              <w:left w:val="nil"/>
              <w:bottom w:val="single" w:sz="8" w:space="0" w:color="000000"/>
              <w:right w:val="single" w:sz="8" w:space="0" w:color="000000"/>
            </w:tcBorders>
            <w:shd w:val="clear" w:color="auto" w:fill="8EA9DB"/>
            <w:noWrap/>
            <w:vAlign w:val="center"/>
            <w:hideMark/>
          </w:tcPr>
          <w:p w14:paraId="35E433C2" w14:textId="24CE9A7B"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455,898,995.00 </w:t>
            </w:r>
          </w:p>
        </w:tc>
        <w:tc>
          <w:tcPr>
            <w:tcW w:w="1499" w:type="dxa"/>
            <w:tcBorders>
              <w:top w:val="nil"/>
              <w:left w:val="nil"/>
              <w:bottom w:val="single" w:sz="8" w:space="0" w:color="000000"/>
              <w:right w:val="single" w:sz="8" w:space="0" w:color="000000"/>
            </w:tcBorders>
            <w:shd w:val="clear" w:color="auto" w:fill="8EA9DB"/>
            <w:noWrap/>
            <w:vAlign w:val="center"/>
            <w:hideMark/>
          </w:tcPr>
          <w:p w14:paraId="0EA26DC6" w14:textId="0A5A72C5"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455,898,995.00 </w:t>
            </w:r>
          </w:p>
        </w:tc>
        <w:tc>
          <w:tcPr>
            <w:tcW w:w="1498" w:type="dxa"/>
            <w:tcBorders>
              <w:top w:val="nil"/>
              <w:left w:val="nil"/>
              <w:bottom w:val="single" w:sz="8" w:space="0" w:color="000000"/>
              <w:right w:val="single" w:sz="8" w:space="0" w:color="000000"/>
            </w:tcBorders>
            <w:shd w:val="clear" w:color="auto" w:fill="8EA9DB"/>
            <w:noWrap/>
            <w:vAlign w:val="center"/>
            <w:hideMark/>
          </w:tcPr>
          <w:p w14:paraId="085A05AC" w14:textId="5AE5A3CD"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455,898,993.00 </w:t>
            </w:r>
          </w:p>
        </w:tc>
        <w:tc>
          <w:tcPr>
            <w:tcW w:w="1499" w:type="dxa"/>
            <w:tcBorders>
              <w:top w:val="nil"/>
              <w:left w:val="nil"/>
              <w:bottom w:val="single" w:sz="8" w:space="0" w:color="000000"/>
              <w:right w:val="single" w:sz="8" w:space="0" w:color="000000"/>
            </w:tcBorders>
            <w:shd w:val="clear" w:color="auto" w:fill="8EA9DB"/>
            <w:noWrap/>
            <w:vAlign w:val="center"/>
            <w:hideMark/>
          </w:tcPr>
          <w:p w14:paraId="00984891" w14:textId="531DC50E"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455,898,992.00 </w:t>
            </w:r>
          </w:p>
        </w:tc>
        <w:tc>
          <w:tcPr>
            <w:tcW w:w="1499" w:type="dxa"/>
            <w:tcBorders>
              <w:top w:val="nil"/>
              <w:left w:val="nil"/>
              <w:bottom w:val="single" w:sz="8" w:space="0" w:color="000000"/>
              <w:right w:val="single" w:sz="8" w:space="0" w:color="000000"/>
            </w:tcBorders>
            <w:shd w:val="clear" w:color="auto" w:fill="8EA9DB"/>
            <w:noWrap/>
            <w:vAlign w:val="center"/>
            <w:hideMark/>
          </w:tcPr>
          <w:p w14:paraId="6D24952D" w14:textId="0EA2E7B7"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455,898,991.00 </w:t>
            </w:r>
          </w:p>
        </w:tc>
      </w:tr>
      <w:tr w:rsidR="00952FEC" w:rsidRPr="005312B9" w14:paraId="1E8E28B5" w14:textId="77777777" w:rsidTr="00E715BA">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3AEEE788"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8.1</w:t>
            </w:r>
          </w:p>
        </w:tc>
        <w:tc>
          <w:tcPr>
            <w:tcW w:w="3260" w:type="dxa"/>
            <w:tcBorders>
              <w:top w:val="nil"/>
              <w:left w:val="nil"/>
              <w:bottom w:val="single" w:sz="8" w:space="0" w:color="000000"/>
              <w:right w:val="single" w:sz="8" w:space="0" w:color="000000"/>
            </w:tcBorders>
            <w:shd w:val="clear" w:color="auto" w:fill="auto"/>
            <w:vAlign w:val="bottom"/>
            <w:hideMark/>
          </w:tcPr>
          <w:p w14:paraId="7A351BAD"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Participaciones </w:t>
            </w:r>
          </w:p>
        </w:tc>
        <w:tc>
          <w:tcPr>
            <w:tcW w:w="1640" w:type="dxa"/>
            <w:tcBorders>
              <w:top w:val="nil"/>
              <w:left w:val="nil"/>
              <w:bottom w:val="single" w:sz="8" w:space="0" w:color="000000"/>
              <w:right w:val="single" w:sz="8" w:space="0" w:color="000000"/>
            </w:tcBorders>
            <w:shd w:val="clear" w:color="auto" w:fill="auto"/>
            <w:noWrap/>
            <w:vAlign w:val="center"/>
            <w:hideMark/>
          </w:tcPr>
          <w:p w14:paraId="6273C2CB" w14:textId="0B356F22"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2,953,047,186.00 </w:t>
            </w:r>
          </w:p>
        </w:tc>
        <w:tc>
          <w:tcPr>
            <w:tcW w:w="1499" w:type="dxa"/>
            <w:tcBorders>
              <w:top w:val="nil"/>
              <w:left w:val="nil"/>
              <w:bottom w:val="single" w:sz="8" w:space="0" w:color="000000"/>
              <w:right w:val="single" w:sz="8" w:space="0" w:color="000000"/>
            </w:tcBorders>
            <w:shd w:val="clear" w:color="auto" w:fill="auto"/>
            <w:noWrap/>
            <w:vAlign w:val="center"/>
            <w:hideMark/>
          </w:tcPr>
          <w:p w14:paraId="0E04C4D5" w14:textId="16D11060"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4,064,377.00 </w:t>
            </w:r>
          </w:p>
        </w:tc>
        <w:tc>
          <w:tcPr>
            <w:tcW w:w="1498" w:type="dxa"/>
            <w:tcBorders>
              <w:top w:val="nil"/>
              <w:left w:val="nil"/>
              <w:bottom w:val="single" w:sz="8" w:space="0" w:color="000000"/>
              <w:right w:val="single" w:sz="8" w:space="0" w:color="000000"/>
            </w:tcBorders>
            <w:shd w:val="clear" w:color="auto" w:fill="auto"/>
            <w:noWrap/>
            <w:vAlign w:val="center"/>
            <w:hideMark/>
          </w:tcPr>
          <w:p w14:paraId="67FFE61C" w14:textId="756E532F"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268,089,348.00 </w:t>
            </w:r>
          </w:p>
        </w:tc>
        <w:tc>
          <w:tcPr>
            <w:tcW w:w="1499" w:type="dxa"/>
            <w:tcBorders>
              <w:top w:val="nil"/>
              <w:left w:val="nil"/>
              <w:bottom w:val="single" w:sz="8" w:space="0" w:color="000000"/>
              <w:right w:val="single" w:sz="8" w:space="0" w:color="000000"/>
            </w:tcBorders>
            <w:shd w:val="clear" w:color="auto" w:fill="auto"/>
            <w:noWrap/>
            <w:vAlign w:val="center"/>
            <w:hideMark/>
          </w:tcPr>
          <w:p w14:paraId="5F2BABFE" w14:textId="46B5BEF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268,089,348.00 </w:t>
            </w:r>
          </w:p>
        </w:tc>
        <w:tc>
          <w:tcPr>
            <w:tcW w:w="1498" w:type="dxa"/>
            <w:tcBorders>
              <w:top w:val="nil"/>
              <w:left w:val="nil"/>
              <w:bottom w:val="single" w:sz="8" w:space="0" w:color="000000"/>
              <w:right w:val="single" w:sz="8" w:space="0" w:color="000000"/>
            </w:tcBorders>
            <w:shd w:val="clear" w:color="auto" w:fill="auto"/>
            <w:noWrap/>
            <w:vAlign w:val="center"/>
            <w:hideMark/>
          </w:tcPr>
          <w:p w14:paraId="297217BA" w14:textId="0F0F82BD"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268,089,348.00 </w:t>
            </w:r>
          </w:p>
        </w:tc>
        <w:tc>
          <w:tcPr>
            <w:tcW w:w="1499" w:type="dxa"/>
            <w:tcBorders>
              <w:top w:val="nil"/>
              <w:left w:val="nil"/>
              <w:bottom w:val="single" w:sz="8" w:space="0" w:color="000000"/>
              <w:right w:val="single" w:sz="8" w:space="0" w:color="000000"/>
            </w:tcBorders>
            <w:shd w:val="clear" w:color="auto" w:fill="auto"/>
            <w:noWrap/>
            <w:vAlign w:val="center"/>
            <w:hideMark/>
          </w:tcPr>
          <w:p w14:paraId="1904F5FE" w14:textId="390449DD"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268,089,347.00 </w:t>
            </w:r>
          </w:p>
        </w:tc>
        <w:tc>
          <w:tcPr>
            <w:tcW w:w="1499" w:type="dxa"/>
            <w:tcBorders>
              <w:top w:val="nil"/>
              <w:left w:val="nil"/>
              <w:bottom w:val="single" w:sz="8" w:space="0" w:color="000000"/>
              <w:right w:val="single" w:sz="8" w:space="0" w:color="000000"/>
            </w:tcBorders>
            <w:shd w:val="clear" w:color="auto" w:fill="auto"/>
            <w:noWrap/>
            <w:vAlign w:val="center"/>
            <w:hideMark/>
          </w:tcPr>
          <w:p w14:paraId="6E5DC652" w14:textId="19749289"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268,089,346.00 </w:t>
            </w:r>
          </w:p>
        </w:tc>
      </w:tr>
      <w:tr w:rsidR="00952FEC" w:rsidRPr="005312B9" w14:paraId="2277DBA5" w14:textId="77777777" w:rsidTr="00E715BA">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4EBC7767"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8.2</w:t>
            </w:r>
          </w:p>
        </w:tc>
        <w:tc>
          <w:tcPr>
            <w:tcW w:w="3260" w:type="dxa"/>
            <w:tcBorders>
              <w:top w:val="nil"/>
              <w:left w:val="nil"/>
              <w:bottom w:val="single" w:sz="8" w:space="0" w:color="000000"/>
              <w:right w:val="single" w:sz="8" w:space="0" w:color="000000"/>
            </w:tcBorders>
            <w:shd w:val="clear" w:color="auto" w:fill="auto"/>
            <w:vAlign w:val="bottom"/>
            <w:hideMark/>
          </w:tcPr>
          <w:p w14:paraId="2F3D877B"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Aportaciones</w:t>
            </w:r>
          </w:p>
        </w:tc>
        <w:tc>
          <w:tcPr>
            <w:tcW w:w="1640" w:type="dxa"/>
            <w:tcBorders>
              <w:top w:val="nil"/>
              <w:left w:val="nil"/>
              <w:bottom w:val="single" w:sz="8" w:space="0" w:color="000000"/>
              <w:right w:val="single" w:sz="8" w:space="0" w:color="000000"/>
            </w:tcBorders>
            <w:shd w:val="clear" w:color="auto" w:fill="auto"/>
            <w:noWrap/>
            <w:vAlign w:val="center"/>
            <w:hideMark/>
          </w:tcPr>
          <w:p w14:paraId="66834416" w14:textId="2DEB4832" w:rsidR="005312B9" w:rsidRPr="005312B9" w:rsidRDefault="003F3767" w:rsidP="00952FE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312B9" w:rsidRPr="005312B9">
              <w:rPr>
                <w:rFonts w:ascii="Arial" w:eastAsia="Times New Roman" w:hAnsi="Arial" w:cs="Arial"/>
                <w:color w:val="000000"/>
                <w:sz w:val="18"/>
                <w:szCs w:val="18"/>
                <w:lang w:eastAsia="es-MX"/>
              </w:rPr>
              <w:t xml:space="preserve">2,021,217,060.00 </w:t>
            </w:r>
          </w:p>
        </w:tc>
        <w:tc>
          <w:tcPr>
            <w:tcW w:w="1499" w:type="dxa"/>
            <w:tcBorders>
              <w:top w:val="nil"/>
              <w:left w:val="nil"/>
              <w:bottom w:val="single" w:sz="8" w:space="0" w:color="000000"/>
              <w:right w:val="single" w:sz="8" w:space="0" w:color="000000"/>
            </w:tcBorders>
            <w:shd w:val="clear" w:color="auto" w:fill="auto"/>
            <w:noWrap/>
            <w:vAlign w:val="center"/>
            <w:hideMark/>
          </w:tcPr>
          <w:p w14:paraId="54D7E7FE" w14:textId="6F309CD7"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79EBD99B" w14:textId="3B92147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187,809,647.00 </w:t>
            </w:r>
          </w:p>
        </w:tc>
        <w:tc>
          <w:tcPr>
            <w:tcW w:w="1499" w:type="dxa"/>
            <w:tcBorders>
              <w:top w:val="nil"/>
              <w:left w:val="nil"/>
              <w:bottom w:val="single" w:sz="8" w:space="0" w:color="000000"/>
              <w:right w:val="single" w:sz="8" w:space="0" w:color="000000"/>
            </w:tcBorders>
            <w:shd w:val="clear" w:color="auto" w:fill="auto"/>
            <w:noWrap/>
            <w:vAlign w:val="center"/>
            <w:hideMark/>
          </w:tcPr>
          <w:p w14:paraId="68080372" w14:textId="7BED6856"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187,809,647.00 </w:t>
            </w:r>
          </w:p>
        </w:tc>
        <w:tc>
          <w:tcPr>
            <w:tcW w:w="1498" w:type="dxa"/>
            <w:tcBorders>
              <w:top w:val="nil"/>
              <w:left w:val="nil"/>
              <w:bottom w:val="single" w:sz="8" w:space="0" w:color="000000"/>
              <w:right w:val="single" w:sz="8" w:space="0" w:color="000000"/>
            </w:tcBorders>
            <w:shd w:val="clear" w:color="auto" w:fill="auto"/>
            <w:noWrap/>
            <w:vAlign w:val="center"/>
            <w:hideMark/>
          </w:tcPr>
          <w:p w14:paraId="16791B3C" w14:textId="2D9EF22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187,809,645.00 </w:t>
            </w:r>
          </w:p>
        </w:tc>
        <w:tc>
          <w:tcPr>
            <w:tcW w:w="1499" w:type="dxa"/>
            <w:tcBorders>
              <w:top w:val="nil"/>
              <w:left w:val="nil"/>
              <w:bottom w:val="single" w:sz="8" w:space="0" w:color="000000"/>
              <w:right w:val="single" w:sz="8" w:space="0" w:color="000000"/>
            </w:tcBorders>
            <w:shd w:val="clear" w:color="auto" w:fill="auto"/>
            <w:noWrap/>
            <w:vAlign w:val="center"/>
            <w:hideMark/>
          </w:tcPr>
          <w:p w14:paraId="3F169913" w14:textId="7460856A"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187,809,645.00 </w:t>
            </w:r>
          </w:p>
        </w:tc>
        <w:tc>
          <w:tcPr>
            <w:tcW w:w="1499" w:type="dxa"/>
            <w:tcBorders>
              <w:top w:val="nil"/>
              <w:left w:val="nil"/>
              <w:bottom w:val="single" w:sz="8" w:space="0" w:color="000000"/>
              <w:right w:val="single" w:sz="8" w:space="0" w:color="000000"/>
            </w:tcBorders>
            <w:shd w:val="clear" w:color="auto" w:fill="auto"/>
            <w:noWrap/>
            <w:vAlign w:val="center"/>
            <w:hideMark/>
          </w:tcPr>
          <w:p w14:paraId="60FB444B" w14:textId="0D0AE55B"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 187,809,645.00 </w:t>
            </w:r>
          </w:p>
        </w:tc>
      </w:tr>
      <w:tr w:rsidR="00952FEC" w:rsidRPr="005312B9" w14:paraId="6D236937" w14:textId="77777777" w:rsidTr="00E715BA">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6B322015"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8.3</w:t>
            </w:r>
          </w:p>
        </w:tc>
        <w:tc>
          <w:tcPr>
            <w:tcW w:w="3260" w:type="dxa"/>
            <w:tcBorders>
              <w:top w:val="nil"/>
              <w:left w:val="nil"/>
              <w:bottom w:val="single" w:sz="8" w:space="0" w:color="000000"/>
              <w:right w:val="single" w:sz="8" w:space="0" w:color="000000"/>
            </w:tcBorders>
            <w:shd w:val="clear" w:color="auto" w:fill="auto"/>
            <w:vAlign w:val="bottom"/>
            <w:hideMark/>
          </w:tcPr>
          <w:p w14:paraId="7D05A8FB"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Convenios</w:t>
            </w:r>
          </w:p>
        </w:tc>
        <w:tc>
          <w:tcPr>
            <w:tcW w:w="1640" w:type="dxa"/>
            <w:tcBorders>
              <w:top w:val="nil"/>
              <w:left w:val="nil"/>
              <w:bottom w:val="single" w:sz="8" w:space="0" w:color="000000"/>
              <w:right w:val="single" w:sz="8" w:space="0" w:color="000000"/>
            </w:tcBorders>
            <w:shd w:val="clear" w:color="auto" w:fill="auto"/>
            <w:noWrap/>
            <w:vAlign w:val="center"/>
            <w:hideMark/>
          </w:tcPr>
          <w:p w14:paraId="5D309FFD" w14:textId="4344067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2D76A206" w14:textId="38162ADF"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3B329659" w14:textId="2B2FD102"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1EBEA9D4" w14:textId="20BA7BCB"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1385E729" w14:textId="5DB99F1F"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1301CBC4" w14:textId="14046EC6"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46F2D6B3" w14:textId="251FFA2E"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1467D16D" w14:textId="77777777" w:rsidTr="00E715BA">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02885B2B"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8.4</w:t>
            </w:r>
          </w:p>
        </w:tc>
        <w:tc>
          <w:tcPr>
            <w:tcW w:w="3260" w:type="dxa"/>
            <w:tcBorders>
              <w:top w:val="nil"/>
              <w:left w:val="nil"/>
              <w:bottom w:val="single" w:sz="8" w:space="0" w:color="000000"/>
              <w:right w:val="single" w:sz="8" w:space="0" w:color="000000"/>
            </w:tcBorders>
            <w:shd w:val="clear" w:color="auto" w:fill="auto"/>
            <w:vAlign w:val="bottom"/>
            <w:hideMark/>
          </w:tcPr>
          <w:p w14:paraId="441E4196"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Incentivos Derivados de la Colaboración Fiscal</w:t>
            </w:r>
          </w:p>
        </w:tc>
        <w:tc>
          <w:tcPr>
            <w:tcW w:w="1640" w:type="dxa"/>
            <w:tcBorders>
              <w:top w:val="nil"/>
              <w:left w:val="nil"/>
              <w:bottom w:val="single" w:sz="8" w:space="0" w:color="000000"/>
              <w:right w:val="single" w:sz="8" w:space="0" w:color="000000"/>
            </w:tcBorders>
            <w:shd w:val="clear" w:color="auto" w:fill="auto"/>
            <w:noWrap/>
            <w:vAlign w:val="center"/>
            <w:hideMark/>
          </w:tcPr>
          <w:p w14:paraId="57C6DD7A" w14:textId="38A329D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032B74D4" w14:textId="10F4A45D"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352DA4E2" w14:textId="644C9EBD"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331B50F7" w14:textId="6FDE29C8"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39FDDC90" w14:textId="0D0DD578"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5B034911" w14:textId="6BB36399"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2816F954" w14:textId="5965426C"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24B2EF74" w14:textId="77777777" w:rsidTr="00E715BA">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6DDA0821"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8.5</w:t>
            </w:r>
          </w:p>
        </w:tc>
        <w:tc>
          <w:tcPr>
            <w:tcW w:w="3260" w:type="dxa"/>
            <w:tcBorders>
              <w:top w:val="nil"/>
              <w:left w:val="nil"/>
              <w:bottom w:val="single" w:sz="8" w:space="0" w:color="000000"/>
              <w:right w:val="single" w:sz="8" w:space="0" w:color="000000"/>
            </w:tcBorders>
            <w:shd w:val="clear" w:color="auto" w:fill="auto"/>
            <w:vAlign w:val="bottom"/>
            <w:hideMark/>
          </w:tcPr>
          <w:p w14:paraId="6076C968"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Fondos Distintos de Aportaciones</w:t>
            </w:r>
          </w:p>
        </w:tc>
        <w:tc>
          <w:tcPr>
            <w:tcW w:w="1640" w:type="dxa"/>
            <w:tcBorders>
              <w:top w:val="nil"/>
              <w:left w:val="nil"/>
              <w:bottom w:val="single" w:sz="8" w:space="0" w:color="000000"/>
              <w:right w:val="single" w:sz="8" w:space="0" w:color="000000"/>
            </w:tcBorders>
            <w:shd w:val="clear" w:color="auto" w:fill="auto"/>
            <w:noWrap/>
            <w:vAlign w:val="center"/>
            <w:hideMark/>
          </w:tcPr>
          <w:p w14:paraId="48197884" w14:textId="2933DA21"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143142B6" w14:textId="258D5F9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40D90307" w14:textId="50C2F307"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6056053F" w14:textId="50441056"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5F143CB1" w14:textId="5E64BB75"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26694757" w14:textId="59698D2C"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2FE2A3CE" w14:textId="07D76395"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6E92A46F" w14:textId="77777777" w:rsidTr="00E715BA">
        <w:trPr>
          <w:trHeight w:val="375"/>
        </w:trPr>
        <w:tc>
          <w:tcPr>
            <w:tcW w:w="709" w:type="dxa"/>
            <w:tcBorders>
              <w:top w:val="nil"/>
              <w:left w:val="single" w:sz="8" w:space="0" w:color="000000"/>
              <w:bottom w:val="single" w:sz="8" w:space="0" w:color="000000"/>
              <w:right w:val="single" w:sz="8" w:space="0" w:color="000000"/>
            </w:tcBorders>
            <w:shd w:val="clear" w:color="auto" w:fill="8EA9DB"/>
            <w:noWrap/>
            <w:vAlign w:val="bottom"/>
            <w:hideMark/>
          </w:tcPr>
          <w:p w14:paraId="7F98F1E7"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lastRenderedPageBreak/>
              <w:t>9</w:t>
            </w:r>
          </w:p>
        </w:tc>
        <w:tc>
          <w:tcPr>
            <w:tcW w:w="3260" w:type="dxa"/>
            <w:tcBorders>
              <w:top w:val="nil"/>
              <w:left w:val="nil"/>
              <w:bottom w:val="single" w:sz="8" w:space="0" w:color="000000"/>
              <w:right w:val="single" w:sz="8" w:space="0" w:color="000000"/>
            </w:tcBorders>
            <w:shd w:val="clear" w:color="auto" w:fill="8EA9DB"/>
            <w:vAlign w:val="bottom"/>
            <w:hideMark/>
          </w:tcPr>
          <w:p w14:paraId="29853709"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Transferencias, Asignaciones, Subsidios y Otras Ayudas</w:t>
            </w:r>
          </w:p>
        </w:tc>
        <w:tc>
          <w:tcPr>
            <w:tcW w:w="1640" w:type="dxa"/>
            <w:tcBorders>
              <w:top w:val="nil"/>
              <w:left w:val="nil"/>
              <w:bottom w:val="single" w:sz="8" w:space="0" w:color="000000"/>
              <w:right w:val="single" w:sz="8" w:space="0" w:color="000000"/>
            </w:tcBorders>
            <w:shd w:val="clear" w:color="auto" w:fill="8EA9DB"/>
            <w:noWrap/>
            <w:vAlign w:val="center"/>
            <w:hideMark/>
          </w:tcPr>
          <w:p w14:paraId="769D2185" w14:textId="145CF077"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8EA9DB"/>
            <w:noWrap/>
            <w:vAlign w:val="center"/>
            <w:hideMark/>
          </w:tcPr>
          <w:p w14:paraId="051BCF93" w14:textId="5CE994AE"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8EA9DB"/>
            <w:noWrap/>
            <w:vAlign w:val="center"/>
            <w:hideMark/>
          </w:tcPr>
          <w:p w14:paraId="16F6EF61" w14:textId="24F2E40A"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8EA9DB"/>
            <w:noWrap/>
            <w:vAlign w:val="center"/>
            <w:hideMark/>
          </w:tcPr>
          <w:p w14:paraId="1A4A1FD4" w14:textId="7BA9B1C6"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8EA9DB"/>
            <w:noWrap/>
            <w:vAlign w:val="center"/>
            <w:hideMark/>
          </w:tcPr>
          <w:p w14:paraId="28B3B559" w14:textId="4E1B902B"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8EA9DB"/>
            <w:noWrap/>
            <w:vAlign w:val="center"/>
            <w:hideMark/>
          </w:tcPr>
          <w:p w14:paraId="1140ED0E" w14:textId="7C495696"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8EA9DB"/>
            <w:noWrap/>
            <w:vAlign w:val="center"/>
            <w:hideMark/>
          </w:tcPr>
          <w:p w14:paraId="02D2DDC6" w14:textId="68386A91"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38B80FE2" w14:textId="77777777" w:rsidTr="00E715BA">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0ABB1650"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9.1</w:t>
            </w:r>
          </w:p>
        </w:tc>
        <w:tc>
          <w:tcPr>
            <w:tcW w:w="3260" w:type="dxa"/>
            <w:tcBorders>
              <w:top w:val="nil"/>
              <w:left w:val="nil"/>
              <w:bottom w:val="single" w:sz="8" w:space="0" w:color="000000"/>
              <w:right w:val="single" w:sz="8" w:space="0" w:color="000000"/>
            </w:tcBorders>
            <w:shd w:val="clear" w:color="auto" w:fill="auto"/>
            <w:vAlign w:val="bottom"/>
            <w:hideMark/>
          </w:tcPr>
          <w:p w14:paraId="4653B954"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Transferencias y Asignaciones</w:t>
            </w:r>
          </w:p>
        </w:tc>
        <w:tc>
          <w:tcPr>
            <w:tcW w:w="1640" w:type="dxa"/>
            <w:tcBorders>
              <w:top w:val="nil"/>
              <w:left w:val="nil"/>
              <w:bottom w:val="single" w:sz="8" w:space="0" w:color="000000"/>
              <w:right w:val="single" w:sz="8" w:space="0" w:color="000000"/>
            </w:tcBorders>
            <w:shd w:val="clear" w:color="auto" w:fill="auto"/>
            <w:noWrap/>
            <w:vAlign w:val="center"/>
            <w:hideMark/>
          </w:tcPr>
          <w:p w14:paraId="14F9A32F" w14:textId="1782EE11"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47F6097B" w14:textId="55330C5E"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44D6917E" w14:textId="46528CF7"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7698787F" w14:textId="5636A241"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5253854A" w14:textId="47DC5BB1"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692D4A1D" w14:textId="6C1435AC"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09811966" w14:textId="4C26E73E"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1B1CED7C" w14:textId="77777777" w:rsidTr="00E715BA">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084622ED"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9.2</w:t>
            </w:r>
          </w:p>
        </w:tc>
        <w:tc>
          <w:tcPr>
            <w:tcW w:w="3260" w:type="dxa"/>
            <w:tcBorders>
              <w:top w:val="nil"/>
              <w:left w:val="nil"/>
              <w:bottom w:val="single" w:sz="8" w:space="0" w:color="000000"/>
              <w:right w:val="single" w:sz="8" w:space="0" w:color="000000"/>
            </w:tcBorders>
            <w:shd w:val="clear" w:color="auto" w:fill="auto"/>
            <w:vAlign w:val="bottom"/>
            <w:hideMark/>
          </w:tcPr>
          <w:p w14:paraId="05B69F10"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Transferencias al Resto del Sector Público (Derogado)</w:t>
            </w:r>
          </w:p>
        </w:tc>
        <w:tc>
          <w:tcPr>
            <w:tcW w:w="1640" w:type="dxa"/>
            <w:tcBorders>
              <w:top w:val="nil"/>
              <w:left w:val="nil"/>
              <w:bottom w:val="single" w:sz="8" w:space="0" w:color="000000"/>
              <w:right w:val="single" w:sz="8" w:space="0" w:color="000000"/>
            </w:tcBorders>
            <w:shd w:val="clear" w:color="auto" w:fill="auto"/>
            <w:noWrap/>
            <w:vAlign w:val="center"/>
            <w:hideMark/>
          </w:tcPr>
          <w:p w14:paraId="4A00EECC" w14:textId="75F45E34"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20D5D49D" w14:textId="71AF1D8E"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464A4FF8" w14:textId="5186555C"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2BEABB21" w14:textId="4E50E1F7"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6719B940" w14:textId="3D777579"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60E4CB67" w14:textId="26413075"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445C11A0" w14:textId="33954688"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64366E49" w14:textId="77777777" w:rsidTr="00E715BA">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3FCF7707"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9.3</w:t>
            </w:r>
          </w:p>
        </w:tc>
        <w:tc>
          <w:tcPr>
            <w:tcW w:w="3260" w:type="dxa"/>
            <w:tcBorders>
              <w:top w:val="nil"/>
              <w:left w:val="nil"/>
              <w:bottom w:val="single" w:sz="8" w:space="0" w:color="000000"/>
              <w:right w:val="single" w:sz="8" w:space="0" w:color="000000"/>
            </w:tcBorders>
            <w:shd w:val="clear" w:color="auto" w:fill="auto"/>
            <w:vAlign w:val="bottom"/>
            <w:hideMark/>
          </w:tcPr>
          <w:p w14:paraId="15161E3D"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Subsidios y Subvenciones</w:t>
            </w:r>
          </w:p>
        </w:tc>
        <w:tc>
          <w:tcPr>
            <w:tcW w:w="1640" w:type="dxa"/>
            <w:tcBorders>
              <w:top w:val="nil"/>
              <w:left w:val="nil"/>
              <w:bottom w:val="single" w:sz="8" w:space="0" w:color="000000"/>
              <w:right w:val="single" w:sz="8" w:space="0" w:color="000000"/>
            </w:tcBorders>
            <w:shd w:val="clear" w:color="auto" w:fill="auto"/>
            <w:noWrap/>
            <w:vAlign w:val="center"/>
            <w:hideMark/>
          </w:tcPr>
          <w:p w14:paraId="0C92C3B5" w14:textId="327BDC62"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756ABD69" w14:textId="6B4AA3E8"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1AF14A00" w14:textId="22BCA44A"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35B0A85C" w14:textId="21730BE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55379A67" w14:textId="3E3863F6"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512B381C" w14:textId="7986B51D"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02146A16" w14:textId="6BCD7491"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10F34C5F" w14:textId="77777777" w:rsidTr="00E715BA">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1731CB61"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9.4</w:t>
            </w:r>
          </w:p>
        </w:tc>
        <w:tc>
          <w:tcPr>
            <w:tcW w:w="3260" w:type="dxa"/>
            <w:tcBorders>
              <w:top w:val="nil"/>
              <w:left w:val="nil"/>
              <w:bottom w:val="single" w:sz="8" w:space="0" w:color="000000"/>
              <w:right w:val="single" w:sz="8" w:space="0" w:color="000000"/>
            </w:tcBorders>
            <w:shd w:val="clear" w:color="auto" w:fill="auto"/>
            <w:vAlign w:val="bottom"/>
            <w:hideMark/>
          </w:tcPr>
          <w:p w14:paraId="6C53FF15"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Ayudas sociales (Derogado)</w:t>
            </w:r>
          </w:p>
        </w:tc>
        <w:tc>
          <w:tcPr>
            <w:tcW w:w="1640" w:type="dxa"/>
            <w:tcBorders>
              <w:top w:val="nil"/>
              <w:left w:val="nil"/>
              <w:bottom w:val="single" w:sz="8" w:space="0" w:color="000000"/>
              <w:right w:val="single" w:sz="8" w:space="0" w:color="000000"/>
            </w:tcBorders>
            <w:shd w:val="clear" w:color="auto" w:fill="auto"/>
            <w:noWrap/>
            <w:vAlign w:val="center"/>
            <w:hideMark/>
          </w:tcPr>
          <w:p w14:paraId="6D6DC755" w14:textId="0E90ACDD"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2784E7B7" w14:textId="0F4D1FE7"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30BA173F" w14:textId="62511878"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6E1A9577" w14:textId="6CFBD87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0CE4DE4F" w14:textId="5533275B"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43313BB7" w14:textId="7503E936"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52CCAC1A" w14:textId="45C45C5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010C7C76" w14:textId="77777777" w:rsidTr="00E715BA">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60C593B4"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9.5</w:t>
            </w:r>
          </w:p>
        </w:tc>
        <w:tc>
          <w:tcPr>
            <w:tcW w:w="3260" w:type="dxa"/>
            <w:tcBorders>
              <w:top w:val="nil"/>
              <w:left w:val="nil"/>
              <w:bottom w:val="single" w:sz="8" w:space="0" w:color="000000"/>
              <w:right w:val="single" w:sz="8" w:space="0" w:color="000000"/>
            </w:tcBorders>
            <w:shd w:val="clear" w:color="auto" w:fill="auto"/>
            <w:vAlign w:val="bottom"/>
            <w:hideMark/>
          </w:tcPr>
          <w:p w14:paraId="16C04D44"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Pensiones y Jubilaciones</w:t>
            </w:r>
          </w:p>
        </w:tc>
        <w:tc>
          <w:tcPr>
            <w:tcW w:w="1640" w:type="dxa"/>
            <w:tcBorders>
              <w:top w:val="nil"/>
              <w:left w:val="nil"/>
              <w:bottom w:val="single" w:sz="8" w:space="0" w:color="000000"/>
              <w:right w:val="single" w:sz="8" w:space="0" w:color="000000"/>
            </w:tcBorders>
            <w:shd w:val="clear" w:color="auto" w:fill="auto"/>
            <w:noWrap/>
            <w:vAlign w:val="center"/>
            <w:hideMark/>
          </w:tcPr>
          <w:p w14:paraId="6A60DA41" w14:textId="168DCF41"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20A1E46E" w14:textId="5DA4232E"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7DC50A40" w14:textId="0DF2F304"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0B274598" w14:textId="7A23CBF6"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7CA593EF" w14:textId="2E6FC3C4"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77292F1B" w14:textId="315C41A7"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0201259C" w14:textId="17339C89"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6A694EDF" w14:textId="77777777" w:rsidTr="00E715BA">
        <w:trPr>
          <w:trHeight w:val="55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570F637B"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9.6</w:t>
            </w:r>
          </w:p>
        </w:tc>
        <w:tc>
          <w:tcPr>
            <w:tcW w:w="3260" w:type="dxa"/>
            <w:tcBorders>
              <w:top w:val="nil"/>
              <w:left w:val="nil"/>
              <w:bottom w:val="single" w:sz="8" w:space="0" w:color="000000"/>
              <w:right w:val="single" w:sz="8" w:space="0" w:color="000000"/>
            </w:tcBorders>
            <w:shd w:val="clear" w:color="auto" w:fill="auto"/>
            <w:vAlign w:val="bottom"/>
            <w:hideMark/>
          </w:tcPr>
          <w:p w14:paraId="04684165"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Transferencias a Fideicomisos, Mandatos y Análogos (Derogado)</w:t>
            </w:r>
          </w:p>
        </w:tc>
        <w:tc>
          <w:tcPr>
            <w:tcW w:w="1640" w:type="dxa"/>
            <w:tcBorders>
              <w:top w:val="nil"/>
              <w:left w:val="nil"/>
              <w:bottom w:val="single" w:sz="8" w:space="0" w:color="000000"/>
              <w:right w:val="single" w:sz="8" w:space="0" w:color="000000"/>
            </w:tcBorders>
            <w:shd w:val="clear" w:color="auto" w:fill="auto"/>
            <w:noWrap/>
            <w:vAlign w:val="center"/>
            <w:hideMark/>
          </w:tcPr>
          <w:p w14:paraId="2EA16CA6" w14:textId="1C26C95C"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01D1F58C" w14:textId="3897F80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6EC5BC25" w14:textId="40B2393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32CFD1CE" w14:textId="0E4A019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69B087B4" w14:textId="1657F71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3452E340" w14:textId="186E587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6AE4E670" w14:textId="30ED66F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36D4C71A" w14:textId="77777777" w:rsidTr="00E715BA">
        <w:trPr>
          <w:trHeight w:val="555"/>
        </w:trPr>
        <w:tc>
          <w:tcPr>
            <w:tcW w:w="709" w:type="dxa"/>
            <w:tcBorders>
              <w:top w:val="nil"/>
              <w:left w:val="single" w:sz="8" w:space="0" w:color="000000"/>
              <w:bottom w:val="single" w:sz="8" w:space="0" w:color="000000"/>
              <w:right w:val="single" w:sz="8" w:space="0" w:color="000000"/>
            </w:tcBorders>
            <w:shd w:val="clear" w:color="auto" w:fill="auto"/>
            <w:noWrap/>
            <w:vAlign w:val="center"/>
            <w:hideMark/>
          </w:tcPr>
          <w:p w14:paraId="6503A856"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9.7</w:t>
            </w:r>
          </w:p>
        </w:tc>
        <w:tc>
          <w:tcPr>
            <w:tcW w:w="3260" w:type="dxa"/>
            <w:tcBorders>
              <w:top w:val="nil"/>
              <w:left w:val="nil"/>
              <w:bottom w:val="single" w:sz="8" w:space="0" w:color="000000"/>
              <w:right w:val="single" w:sz="8" w:space="0" w:color="000000"/>
            </w:tcBorders>
            <w:shd w:val="clear" w:color="auto" w:fill="auto"/>
            <w:vAlign w:val="bottom"/>
            <w:hideMark/>
          </w:tcPr>
          <w:p w14:paraId="585DD796" w14:textId="0CDDFA8A"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 xml:space="preserve">Transferencias del Fondo Mexicano del </w:t>
            </w:r>
            <w:r w:rsidR="001B59B3" w:rsidRPr="005312B9">
              <w:rPr>
                <w:rFonts w:ascii="Arial" w:eastAsia="Times New Roman" w:hAnsi="Arial" w:cs="Arial"/>
                <w:color w:val="000000"/>
                <w:sz w:val="18"/>
                <w:szCs w:val="18"/>
                <w:lang w:eastAsia="es-MX"/>
              </w:rPr>
              <w:t>Petróleo</w:t>
            </w:r>
            <w:r w:rsidRPr="005312B9">
              <w:rPr>
                <w:rFonts w:ascii="Arial" w:eastAsia="Times New Roman" w:hAnsi="Arial" w:cs="Arial"/>
                <w:color w:val="000000"/>
                <w:sz w:val="18"/>
                <w:szCs w:val="18"/>
                <w:lang w:eastAsia="es-MX"/>
              </w:rPr>
              <w:t xml:space="preserve"> para la Estabilización y el Desarrollo</w:t>
            </w:r>
          </w:p>
        </w:tc>
        <w:tc>
          <w:tcPr>
            <w:tcW w:w="1640" w:type="dxa"/>
            <w:tcBorders>
              <w:top w:val="nil"/>
              <w:left w:val="nil"/>
              <w:bottom w:val="single" w:sz="8" w:space="0" w:color="000000"/>
              <w:right w:val="single" w:sz="8" w:space="0" w:color="000000"/>
            </w:tcBorders>
            <w:shd w:val="clear" w:color="auto" w:fill="auto"/>
            <w:noWrap/>
            <w:vAlign w:val="center"/>
            <w:hideMark/>
          </w:tcPr>
          <w:p w14:paraId="2324885C" w14:textId="1F549F45"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4B8FF65B" w14:textId="406463E1"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6CEADF17" w14:textId="1D63B8BB"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097D73FD" w14:textId="6426D4A7"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2CD7637D" w14:textId="13D6D1F5"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5E107D30" w14:textId="0FF3A967"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399F7EEB" w14:textId="1BC9B1C2"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466E7B8E" w14:textId="77777777" w:rsidTr="00E715BA">
        <w:trPr>
          <w:trHeight w:val="375"/>
        </w:trPr>
        <w:tc>
          <w:tcPr>
            <w:tcW w:w="709" w:type="dxa"/>
            <w:tcBorders>
              <w:top w:val="nil"/>
              <w:left w:val="single" w:sz="8" w:space="0" w:color="000000"/>
              <w:bottom w:val="single" w:sz="8" w:space="0" w:color="000000"/>
              <w:right w:val="single" w:sz="8" w:space="0" w:color="000000"/>
            </w:tcBorders>
            <w:shd w:val="clear" w:color="auto" w:fill="8EA9DB"/>
            <w:noWrap/>
            <w:vAlign w:val="bottom"/>
            <w:hideMark/>
          </w:tcPr>
          <w:p w14:paraId="1BE70019"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0</w:t>
            </w:r>
          </w:p>
        </w:tc>
        <w:tc>
          <w:tcPr>
            <w:tcW w:w="3260" w:type="dxa"/>
            <w:tcBorders>
              <w:top w:val="nil"/>
              <w:left w:val="nil"/>
              <w:bottom w:val="single" w:sz="8" w:space="0" w:color="000000"/>
              <w:right w:val="single" w:sz="8" w:space="0" w:color="000000"/>
            </w:tcBorders>
            <w:shd w:val="clear" w:color="auto" w:fill="8EA9DB"/>
            <w:vAlign w:val="bottom"/>
            <w:hideMark/>
          </w:tcPr>
          <w:p w14:paraId="07FB75C9"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Ingresos Derivados de Financiamientos</w:t>
            </w:r>
          </w:p>
        </w:tc>
        <w:tc>
          <w:tcPr>
            <w:tcW w:w="1640" w:type="dxa"/>
            <w:tcBorders>
              <w:top w:val="nil"/>
              <w:left w:val="nil"/>
              <w:bottom w:val="single" w:sz="8" w:space="0" w:color="000000"/>
              <w:right w:val="single" w:sz="8" w:space="0" w:color="000000"/>
            </w:tcBorders>
            <w:shd w:val="clear" w:color="auto" w:fill="8EA9DB"/>
            <w:noWrap/>
            <w:vAlign w:val="center"/>
            <w:hideMark/>
          </w:tcPr>
          <w:p w14:paraId="54E2440F" w14:textId="3AFCF56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8EA9DB"/>
            <w:noWrap/>
            <w:vAlign w:val="center"/>
            <w:hideMark/>
          </w:tcPr>
          <w:p w14:paraId="0759DB74" w14:textId="651A9BBF"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8EA9DB"/>
            <w:noWrap/>
            <w:vAlign w:val="center"/>
            <w:hideMark/>
          </w:tcPr>
          <w:p w14:paraId="1D44A91D" w14:textId="048A2C7A"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8EA9DB"/>
            <w:noWrap/>
            <w:vAlign w:val="center"/>
            <w:hideMark/>
          </w:tcPr>
          <w:p w14:paraId="6E188B4F" w14:textId="3D0DEAF8"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8EA9DB"/>
            <w:noWrap/>
            <w:vAlign w:val="center"/>
            <w:hideMark/>
          </w:tcPr>
          <w:p w14:paraId="3EA5445E" w14:textId="67FF22B7"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8EA9DB"/>
            <w:noWrap/>
            <w:vAlign w:val="center"/>
            <w:hideMark/>
          </w:tcPr>
          <w:p w14:paraId="653CAEED" w14:textId="146269EC"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8EA9DB"/>
            <w:noWrap/>
            <w:vAlign w:val="center"/>
            <w:hideMark/>
          </w:tcPr>
          <w:p w14:paraId="640F9FB3" w14:textId="76651EF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153C03B9" w14:textId="77777777" w:rsidTr="00E715BA">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1786D526"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0.1</w:t>
            </w:r>
          </w:p>
        </w:tc>
        <w:tc>
          <w:tcPr>
            <w:tcW w:w="3260" w:type="dxa"/>
            <w:tcBorders>
              <w:top w:val="nil"/>
              <w:left w:val="nil"/>
              <w:bottom w:val="single" w:sz="8" w:space="0" w:color="000000"/>
              <w:right w:val="single" w:sz="8" w:space="0" w:color="000000"/>
            </w:tcBorders>
            <w:shd w:val="clear" w:color="auto" w:fill="auto"/>
            <w:vAlign w:val="bottom"/>
            <w:hideMark/>
          </w:tcPr>
          <w:p w14:paraId="2AABCF20"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Endeudamiento interno</w:t>
            </w:r>
          </w:p>
        </w:tc>
        <w:tc>
          <w:tcPr>
            <w:tcW w:w="1640" w:type="dxa"/>
            <w:tcBorders>
              <w:top w:val="nil"/>
              <w:left w:val="nil"/>
              <w:bottom w:val="single" w:sz="8" w:space="0" w:color="000000"/>
              <w:right w:val="single" w:sz="8" w:space="0" w:color="000000"/>
            </w:tcBorders>
            <w:shd w:val="clear" w:color="auto" w:fill="auto"/>
            <w:noWrap/>
            <w:vAlign w:val="center"/>
            <w:hideMark/>
          </w:tcPr>
          <w:p w14:paraId="1C35BA92" w14:textId="69D7A686"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54433281" w14:textId="0265ED78"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30F552EF" w14:textId="663B072C"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4E7B6D05" w14:textId="6AC4E2E7"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70123C9E" w14:textId="442F28D1"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06AC7782" w14:textId="1AFC9A1C"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21715E51" w14:textId="42DAD704"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3CB5EE38" w14:textId="77777777" w:rsidTr="00E715BA">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3A678FD2"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0.2</w:t>
            </w:r>
          </w:p>
        </w:tc>
        <w:tc>
          <w:tcPr>
            <w:tcW w:w="3260" w:type="dxa"/>
            <w:tcBorders>
              <w:top w:val="nil"/>
              <w:left w:val="nil"/>
              <w:bottom w:val="single" w:sz="8" w:space="0" w:color="000000"/>
              <w:right w:val="single" w:sz="8" w:space="0" w:color="000000"/>
            </w:tcBorders>
            <w:shd w:val="clear" w:color="auto" w:fill="auto"/>
            <w:vAlign w:val="bottom"/>
            <w:hideMark/>
          </w:tcPr>
          <w:p w14:paraId="32054D4C"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Endeudamiento Externo</w:t>
            </w:r>
          </w:p>
        </w:tc>
        <w:tc>
          <w:tcPr>
            <w:tcW w:w="1640" w:type="dxa"/>
            <w:tcBorders>
              <w:top w:val="nil"/>
              <w:left w:val="nil"/>
              <w:bottom w:val="single" w:sz="8" w:space="0" w:color="000000"/>
              <w:right w:val="single" w:sz="8" w:space="0" w:color="000000"/>
            </w:tcBorders>
            <w:shd w:val="clear" w:color="auto" w:fill="auto"/>
            <w:noWrap/>
            <w:vAlign w:val="center"/>
            <w:hideMark/>
          </w:tcPr>
          <w:p w14:paraId="10732691" w14:textId="13CD5684"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2C9B46DE" w14:textId="136BA4B9"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5BFA8358" w14:textId="5D6C98AE"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348DB8DC" w14:textId="492F2782"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3BF9AD5C" w14:textId="7C35A1A4"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747C694D" w14:textId="11ED094C"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63E0A8BB" w14:textId="47A6BBCA"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r w:rsidR="00952FEC" w:rsidRPr="005312B9" w14:paraId="1D9D075C" w14:textId="77777777" w:rsidTr="00E715BA">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2A809D7B" w14:textId="77777777" w:rsidR="005312B9" w:rsidRPr="005312B9" w:rsidRDefault="005312B9" w:rsidP="00E715BA">
            <w:pPr>
              <w:spacing w:after="0" w:line="240" w:lineRule="auto"/>
              <w:ind w:left="57"/>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0.3</w:t>
            </w:r>
          </w:p>
        </w:tc>
        <w:tc>
          <w:tcPr>
            <w:tcW w:w="3260" w:type="dxa"/>
            <w:tcBorders>
              <w:top w:val="nil"/>
              <w:left w:val="nil"/>
              <w:bottom w:val="single" w:sz="8" w:space="0" w:color="000000"/>
              <w:right w:val="single" w:sz="8" w:space="0" w:color="000000"/>
            </w:tcBorders>
            <w:shd w:val="clear" w:color="auto" w:fill="auto"/>
            <w:vAlign w:val="bottom"/>
            <w:hideMark/>
          </w:tcPr>
          <w:p w14:paraId="232647EF" w14:textId="77777777" w:rsidR="005312B9" w:rsidRPr="005312B9" w:rsidRDefault="005312B9" w:rsidP="00952FEC">
            <w:pPr>
              <w:spacing w:after="0" w:line="240" w:lineRule="auto"/>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Financiamiento Interno</w:t>
            </w:r>
          </w:p>
        </w:tc>
        <w:tc>
          <w:tcPr>
            <w:tcW w:w="1640" w:type="dxa"/>
            <w:tcBorders>
              <w:top w:val="nil"/>
              <w:left w:val="nil"/>
              <w:bottom w:val="single" w:sz="8" w:space="0" w:color="000000"/>
              <w:right w:val="single" w:sz="8" w:space="0" w:color="000000"/>
            </w:tcBorders>
            <w:shd w:val="clear" w:color="auto" w:fill="auto"/>
            <w:noWrap/>
            <w:vAlign w:val="center"/>
            <w:hideMark/>
          </w:tcPr>
          <w:p w14:paraId="0EA263E9" w14:textId="06B7A139"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06DF8B15" w14:textId="52E6A7A4"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48E76943" w14:textId="366FE270"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70BE17DD" w14:textId="3B70BE4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8" w:type="dxa"/>
            <w:tcBorders>
              <w:top w:val="nil"/>
              <w:left w:val="nil"/>
              <w:bottom w:val="single" w:sz="8" w:space="0" w:color="000000"/>
              <w:right w:val="single" w:sz="8" w:space="0" w:color="000000"/>
            </w:tcBorders>
            <w:shd w:val="clear" w:color="auto" w:fill="auto"/>
            <w:noWrap/>
            <w:vAlign w:val="center"/>
            <w:hideMark/>
          </w:tcPr>
          <w:p w14:paraId="47A66209" w14:textId="6A671643"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550BCAB6" w14:textId="1AF3D1E5"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c>
          <w:tcPr>
            <w:tcW w:w="1499" w:type="dxa"/>
            <w:tcBorders>
              <w:top w:val="nil"/>
              <w:left w:val="nil"/>
              <w:bottom w:val="single" w:sz="8" w:space="0" w:color="000000"/>
              <w:right w:val="single" w:sz="8" w:space="0" w:color="000000"/>
            </w:tcBorders>
            <w:shd w:val="clear" w:color="auto" w:fill="auto"/>
            <w:noWrap/>
            <w:vAlign w:val="center"/>
            <w:hideMark/>
          </w:tcPr>
          <w:p w14:paraId="406C80FC" w14:textId="45D1EEEF" w:rsidR="005312B9" w:rsidRPr="005312B9" w:rsidRDefault="005312B9" w:rsidP="00952FEC">
            <w:pPr>
              <w:spacing w:after="0" w:line="240" w:lineRule="auto"/>
              <w:jc w:val="right"/>
              <w:rPr>
                <w:rFonts w:ascii="Arial" w:eastAsia="Times New Roman" w:hAnsi="Arial" w:cs="Arial"/>
                <w:color w:val="000000"/>
                <w:sz w:val="18"/>
                <w:szCs w:val="18"/>
                <w:lang w:eastAsia="es-MX"/>
              </w:rPr>
            </w:pPr>
            <w:r w:rsidRPr="005312B9">
              <w:rPr>
                <w:rFonts w:ascii="Arial" w:eastAsia="Times New Roman" w:hAnsi="Arial" w:cs="Arial"/>
                <w:color w:val="000000"/>
                <w:sz w:val="18"/>
                <w:szCs w:val="18"/>
                <w:lang w:eastAsia="es-MX"/>
              </w:rPr>
              <w:t>-</w:t>
            </w:r>
          </w:p>
        </w:tc>
      </w:tr>
    </w:tbl>
    <w:p w14:paraId="1A57895C" w14:textId="77777777" w:rsidR="005312B9" w:rsidRDefault="005312B9" w:rsidP="005312B9">
      <w:pPr>
        <w:ind w:left="-709"/>
      </w:pPr>
    </w:p>
    <w:p w14:paraId="4211D61A" w14:textId="77777777" w:rsidR="00C15C3D" w:rsidRDefault="00C15C3D">
      <w:pPr>
        <w:rPr>
          <w:rFonts w:ascii="Arial" w:hAnsi="Arial" w:cs="Arial"/>
          <w:b/>
          <w:sz w:val="24"/>
          <w:szCs w:val="24"/>
        </w:rPr>
      </w:pPr>
      <w:r>
        <w:rPr>
          <w:rFonts w:ascii="Arial" w:hAnsi="Arial" w:cs="Arial"/>
          <w:b/>
          <w:sz w:val="24"/>
          <w:szCs w:val="24"/>
        </w:rPr>
        <w:br w:type="page"/>
      </w:r>
    </w:p>
    <w:p w14:paraId="23521680" w14:textId="793F172C" w:rsidR="00FA7375" w:rsidRDefault="00FA7375" w:rsidP="00BA7C32">
      <w:pPr>
        <w:ind w:left="-567"/>
        <w:rPr>
          <w:rFonts w:ascii="Arial" w:eastAsia="Times New Roman" w:hAnsi="Arial" w:cs="Arial"/>
          <w:b/>
          <w:bCs/>
          <w:color w:val="000000"/>
          <w:sz w:val="20"/>
          <w:szCs w:val="20"/>
          <w:lang w:eastAsia="es-MX"/>
        </w:rPr>
      </w:pPr>
      <w:r w:rsidRPr="00C15C3D">
        <w:rPr>
          <w:rFonts w:ascii="Arial" w:eastAsia="Times New Roman" w:hAnsi="Arial" w:cs="Arial"/>
          <w:b/>
          <w:bCs/>
          <w:color w:val="000000"/>
          <w:sz w:val="20"/>
          <w:szCs w:val="20"/>
          <w:lang w:eastAsia="es-MX"/>
        </w:rPr>
        <w:lastRenderedPageBreak/>
        <w:t xml:space="preserve">Cuadro 1. Calendario de Ingresos base </w:t>
      </w:r>
      <w:r w:rsidR="00BA7C32">
        <w:rPr>
          <w:rFonts w:ascii="Arial" w:eastAsia="Times New Roman" w:hAnsi="Arial" w:cs="Arial"/>
          <w:b/>
          <w:bCs/>
          <w:color w:val="000000"/>
          <w:sz w:val="20"/>
          <w:szCs w:val="20"/>
          <w:lang w:eastAsia="es-MX"/>
        </w:rPr>
        <w:t>mensual 2024</w:t>
      </w:r>
      <w:r w:rsidRPr="00C15C3D">
        <w:rPr>
          <w:rFonts w:ascii="Arial" w:eastAsia="Times New Roman" w:hAnsi="Arial" w:cs="Arial"/>
          <w:b/>
          <w:bCs/>
          <w:color w:val="000000"/>
          <w:sz w:val="20"/>
          <w:szCs w:val="20"/>
          <w:lang w:eastAsia="es-MX"/>
        </w:rPr>
        <w:t xml:space="preserve"> (</w:t>
      </w:r>
      <w:r>
        <w:rPr>
          <w:rFonts w:ascii="Arial" w:eastAsia="Times New Roman" w:hAnsi="Arial" w:cs="Arial"/>
          <w:b/>
          <w:bCs/>
          <w:color w:val="000000"/>
          <w:sz w:val="20"/>
          <w:szCs w:val="20"/>
          <w:lang w:eastAsia="es-MX"/>
        </w:rPr>
        <w:t>Segundo</w:t>
      </w:r>
      <w:r w:rsidRPr="00C15C3D">
        <w:rPr>
          <w:rFonts w:ascii="Arial" w:eastAsia="Times New Roman" w:hAnsi="Arial" w:cs="Arial"/>
          <w:b/>
          <w:bCs/>
          <w:color w:val="000000"/>
          <w:sz w:val="20"/>
          <w:szCs w:val="20"/>
          <w:lang w:eastAsia="es-MX"/>
        </w:rPr>
        <w:t xml:space="preserve"> Semestre)</w:t>
      </w:r>
    </w:p>
    <w:tbl>
      <w:tblPr>
        <w:tblW w:w="14820" w:type="dxa"/>
        <w:tblInd w:w="-577" w:type="dxa"/>
        <w:tblLayout w:type="fixed"/>
        <w:tblCellMar>
          <w:left w:w="70" w:type="dxa"/>
          <w:right w:w="70" w:type="dxa"/>
        </w:tblCellMar>
        <w:tblLook w:val="04A0" w:firstRow="1" w:lastRow="0" w:firstColumn="1" w:lastColumn="0" w:noHBand="0" w:noVBand="1"/>
      </w:tblPr>
      <w:tblGrid>
        <w:gridCol w:w="709"/>
        <w:gridCol w:w="3402"/>
        <w:gridCol w:w="1559"/>
        <w:gridCol w:w="1525"/>
        <w:gridCol w:w="1525"/>
        <w:gridCol w:w="1525"/>
        <w:gridCol w:w="1525"/>
        <w:gridCol w:w="1525"/>
        <w:gridCol w:w="1525"/>
      </w:tblGrid>
      <w:tr w:rsidR="00BA7C32" w:rsidRPr="00BA7C32" w14:paraId="0A5C1581" w14:textId="77777777" w:rsidTr="005703A8">
        <w:trPr>
          <w:trHeight w:val="300"/>
          <w:tblHeader/>
        </w:trPr>
        <w:tc>
          <w:tcPr>
            <w:tcW w:w="4111" w:type="dxa"/>
            <w:gridSpan w:val="2"/>
            <w:vMerge w:val="restart"/>
            <w:tcBorders>
              <w:top w:val="single" w:sz="8" w:space="0" w:color="000000"/>
              <w:left w:val="single" w:sz="8" w:space="0" w:color="000000"/>
              <w:bottom w:val="single" w:sz="8" w:space="0" w:color="000000"/>
              <w:right w:val="single" w:sz="8" w:space="0" w:color="000000"/>
            </w:tcBorders>
            <w:shd w:val="clear" w:color="000000" w:fill="214061"/>
            <w:noWrap/>
            <w:vAlign w:val="center"/>
            <w:hideMark/>
          </w:tcPr>
          <w:p w14:paraId="689D9202" w14:textId="77777777" w:rsidR="00BA7C32" w:rsidRPr="00BA7C32" w:rsidRDefault="00BA7C32" w:rsidP="00BA7C32">
            <w:pPr>
              <w:spacing w:after="0" w:line="240" w:lineRule="auto"/>
              <w:jc w:val="center"/>
              <w:rPr>
                <w:rFonts w:ascii="Arial" w:eastAsia="Times New Roman" w:hAnsi="Arial" w:cs="Arial"/>
                <w:b/>
                <w:bCs/>
                <w:color w:val="FFFFFF"/>
                <w:sz w:val="18"/>
                <w:szCs w:val="18"/>
                <w:lang w:eastAsia="es-MX"/>
              </w:rPr>
            </w:pPr>
            <w:r w:rsidRPr="00BA7C32">
              <w:rPr>
                <w:rFonts w:ascii="Arial" w:eastAsia="Times New Roman" w:hAnsi="Arial" w:cs="Arial"/>
                <w:b/>
                <w:bCs/>
                <w:color w:val="FFFFFF"/>
                <w:sz w:val="18"/>
                <w:szCs w:val="18"/>
                <w:lang w:eastAsia="es-MX"/>
              </w:rPr>
              <w:t>Concepto</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000000" w:fill="214061"/>
            <w:vAlign w:val="center"/>
            <w:hideMark/>
          </w:tcPr>
          <w:p w14:paraId="7FF738F4" w14:textId="77777777" w:rsidR="00BA7C32" w:rsidRPr="00BA7C32" w:rsidRDefault="00BA7C32" w:rsidP="00BA7C32">
            <w:pPr>
              <w:spacing w:after="0" w:line="240" w:lineRule="auto"/>
              <w:jc w:val="center"/>
              <w:rPr>
                <w:rFonts w:ascii="Arial" w:eastAsia="Times New Roman" w:hAnsi="Arial" w:cs="Arial"/>
                <w:b/>
                <w:bCs/>
                <w:color w:val="FFFFFF"/>
                <w:sz w:val="18"/>
                <w:szCs w:val="18"/>
                <w:lang w:eastAsia="es-MX"/>
              </w:rPr>
            </w:pPr>
            <w:r w:rsidRPr="00BA7C32">
              <w:rPr>
                <w:rFonts w:ascii="Arial" w:eastAsia="Times New Roman" w:hAnsi="Arial" w:cs="Arial"/>
                <w:b/>
                <w:bCs/>
                <w:color w:val="FFFFFF"/>
                <w:sz w:val="18"/>
                <w:szCs w:val="18"/>
                <w:lang w:eastAsia="es-MX"/>
              </w:rPr>
              <w:t>ANUAL</w:t>
            </w:r>
          </w:p>
        </w:tc>
        <w:tc>
          <w:tcPr>
            <w:tcW w:w="1525" w:type="dxa"/>
            <w:vMerge w:val="restart"/>
            <w:tcBorders>
              <w:top w:val="single" w:sz="8" w:space="0" w:color="000000"/>
              <w:left w:val="single" w:sz="8" w:space="0" w:color="000000"/>
              <w:bottom w:val="single" w:sz="8" w:space="0" w:color="000000"/>
              <w:right w:val="single" w:sz="8" w:space="0" w:color="000000"/>
            </w:tcBorders>
            <w:shd w:val="clear" w:color="000000" w:fill="214061"/>
            <w:vAlign w:val="center"/>
            <w:hideMark/>
          </w:tcPr>
          <w:p w14:paraId="4A50EDDD" w14:textId="77777777" w:rsidR="00BA7C32" w:rsidRPr="00BA7C32" w:rsidRDefault="00BA7C32" w:rsidP="00BA7C32">
            <w:pPr>
              <w:spacing w:after="0" w:line="240" w:lineRule="auto"/>
              <w:jc w:val="center"/>
              <w:rPr>
                <w:rFonts w:ascii="Arial" w:eastAsia="Times New Roman" w:hAnsi="Arial" w:cs="Arial"/>
                <w:b/>
                <w:bCs/>
                <w:color w:val="FFFFFF"/>
                <w:sz w:val="18"/>
                <w:szCs w:val="18"/>
                <w:lang w:eastAsia="es-MX"/>
              </w:rPr>
            </w:pPr>
            <w:r w:rsidRPr="00BA7C32">
              <w:rPr>
                <w:rFonts w:ascii="Arial" w:eastAsia="Times New Roman" w:hAnsi="Arial" w:cs="Arial"/>
                <w:b/>
                <w:bCs/>
                <w:color w:val="FFFFFF"/>
                <w:sz w:val="18"/>
                <w:szCs w:val="18"/>
                <w:lang w:eastAsia="es-MX"/>
              </w:rPr>
              <w:t>Julio</w:t>
            </w:r>
          </w:p>
        </w:tc>
        <w:tc>
          <w:tcPr>
            <w:tcW w:w="1525" w:type="dxa"/>
            <w:vMerge w:val="restart"/>
            <w:tcBorders>
              <w:top w:val="single" w:sz="8" w:space="0" w:color="000000"/>
              <w:left w:val="single" w:sz="8" w:space="0" w:color="000000"/>
              <w:bottom w:val="single" w:sz="8" w:space="0" w:color="000000"/>
              <w:right w:val="single" w:sz="8" w:space="0" w:color="000000"/>
            </w:tcBorders>
            <w:shd w:val="clear" w:color="000000" w:fill="214061"/>
            <w:vAlign w:val="center"/>
            <w:hideMark/>
          </w:tcPr>
          <w:p w14:paraId="1DC20FA1" w14:textId="77777777" w:rsidR="00BA7C32" w:rsidRPr="00BA7C32" w:rsidRDefault="00BA7C32" w:rsidP="00BA7C32">
            <w:pPr>
              <w:spacing w:after="0" w:line="240" w:lineRule="auto"/>
              <w:jc w:val="center"/>
              <w:rPr>
                <w:rFonts w:ascii="Arial" w:eastAsia="Times New Roman" w:hAnsi="Arial" w:cs="Arial"/>
                <w:b/>
                <w:bCs/>
                <w:color w:val="FFFFFF"/>
                <w:sz w:val="18"/>
                <w:szCs w:val="18"/>
                <w:lang w:eastAsia="es-MX"/>
              </w:rPr>
            </w:pPr>
            <w:r w:rsidRPr="00BA7C32">
              <w:rPr>
                <w:rFonts w:ascii="Arial" w:eastAsia="Times New Roman" w:hAnsi="Arial" w:cs="Arial"/>
                <w:b/>
                <w:bCs/>
                <w:color w:val="FFFFFF"/>
                <w:sz w:val="18"/>
                <w:szCs w:val="18"/>
                <w:lang w:eastAsia="es-MX"/>
              </w:rPr>
              <w:t>Agosto</w:t>
            </w:r>
          </w:p>
        </w:tc>
        <w:tc>
          <w:tcPr>
            <w:tcW w:w="1525" w:type="dxa"/>
            <w:vMerge w:val="restart"/>
            <w:tcBorders>
              <w:top w:val="single" w:sz="8" w:space="0" w:color="000000"/>
              <w:left w:val="single" w:sz="8" w:space="0" w:color="000000"/>
              <w:bottom w:val="single" w:sz="8" w:space="0" w:color="000000"/>
              <w:right w:val="single" w:sz="8" w:space="0" w:color="000000"/>
            </w:tcBorders>
            <w:shd w:val="clear" w:color="000000" w:fill="214061"/>
            <w:vAlign w:val="center"/>
            <w:hideMark/>
          </w:tcPr>
          <w:p w14:paraId="38DE4CE2" w14:textId="77777777" w:rsidR="00BA7C32" w:rsidRPr="00BA7C32" w:rsidRDefault="00BA7C32" w:rsidP="00BA7C32">
            <w:pPr>
              <w:spacing w:after="0" w:line="240" w:lineRule="auto"/>
              <w:jc w:val="center"/>
              <w:rPr>
                <w:rFonts w:ascii="Arial" w:eastAsia="Times New Roman" w:hAnsi="Arial" w:cs="Arial"/>
                <w:b/>
                <w:bCs/>
                <w:color w:val="FFFFFF"/>
                <w:sz w:val="18"/>
                <w:szCs w:val="18"/>
                <w:lang w:eastAsia="es-MX"/>
              </w:rPr>
            </w:pPr>
            <w:r w:rsidRPr="00BA7C32">
              <w:rPr>
                <w:rFonts w:ascii="Arial" w:eastAsia="Times New Roman" w:hAnsi="Arial" w:cs="Arial"/>
                <w:b/>
                <w:bCs/>
                <w:color w:val="FFFFFF"/>
                <w:sz w:val="18"/>
                <w:szCs w:val="18"/>
                <w:lang w:eastAsia="es-MX"/>
              </w:rPr>
              <w:t>Septiembre</w:t>
            </w:r>
          </w:p>
        </w:tc>
        <w:tc>
          <w:tcPr>
            <w:tcW w:w="1525" w:type="dxa"/>
            <w:vMerge w:val="restart"/>
            <w:tcBorders>
              <w:top w:val="single" w:sz="8" w:space="0" w:color="000000"/>
              <w:left w:val="single" w:sz="8" w:space="0" w:color="000000"/>
              <w:bottom w:val="single" w:sz="8" w:space="0" w:color="000000"/>
              <w:right w:val="single" w:sz="8" w:space="0" w:color="000000"/>
            </w:tcBorders>
            <w:shd w:val="clear" w:color="000000" w:fill="214061"/>
            <w:vAlign w:val="center"/>
            <w:hideMark/>
          </w:tcPr>
          <w:p w14:paraId="43385930" w14:textId="77777777" w:rsidR="00BA7C32" w:rsidRPr="00BA7C32" w:rsidRDefault="00BA7C32" w:rsidP="00BA7C32">
            <w:pPr>
              <w:spacing w:after="0" w:line="240" w:lineRule="auto"/>
              <w:jc w:val="center"/>
              <w:rPr>
                <w:rFonts w:ascii="Arial" w:eastAsia="Times New Roman" w:hAnsi="Arial" w:cs="Arial"/>
                <w:b/>
                <w:bCs/>
                <w:color w:val="FFFFFF"/>
                <w:sz w:val="18"/>
                <w:szCs w:val="18"/>
                <w:lang w:eastAsia="es-MX"/>
              </w:rPr>
            </w:pPr>
            <w:r w:rsidRPr="00BA7C32">
              <w:rPr>
                <w:rFonts w:ascii="Arial" w:eastAsia="Times New Roman" w:hAnsi="Arial" w:cs="Arial"/>
                <w:b/>
                <w:bCs/>
                <w:color w:val="FFFFFF"/>
                <w:sz w:val="18"/>
                <w:szCs w:val="18"/>
                <w:lang w:eastAsia="es-MX"/>
              </w:rPr>
              <w:t>Octubre</w:t>
            </w:r>
          </w:p>
        </w:tc>
        <w:tc>
          <w:tcPr>
            <w:tcW w:w="1525" w:type="dxa"/>
            <w:vMerge w:val="restart"/>
            <w:tcBorders>
              <w:top w:val="single" w:sz="8" w:space="0" w:color="000000"/>
              <w:left w:val="single" w:sz="8" w:space="0" w:color="000000"/>
              <w:bottom w:val="single" w:sz="8" w:space="0" w:color="000000"/>
              <w:right w:val="single" w:sz="8" w:space="0" w:color="000000"/>
            </w:tcBorders>
            <w:shd w:val="clear" w:color="000000" w:fill="214061"/>
            <w:vAlign w:val="center"/>
            <w:hideMark/>
          </w:tcPr>
          <w:p w14:paraId="63C24D2B" w14:textId="77777777" w:rsidR="00BA7C32" w:rsidRPr="00BA7C32" w:rsidRDefault="00BA7C32" w:rsidP="00BA7C32">
            <w:pPr>
              <w:spacing w:after="0" w:line="240" w:lineRule="auto"/>
              <w:jc w:val="center"/>
              <w:rPr>
                <w:rFonts w:ascii="Arial" w:eastAsia="Times New Roman" w:hAnsi="Arial" w:cs="Arial"/>
                <w:b/>
                <w:bCs/>
                <w:color w:val="FFFFFF"/>
                <w:sz w:val="18"/>
                <w:szCs w:val="18"/>
                <w:lang w:eastAsia="es-MX"/>
              </w:rPr>
            </w:pPr>
            <w:r w:rsidRPr="00BA7C32">
              <w:rPr>
                <w:rFonts w:ascii="Arial" w:eastAsia="Times New Roman" w:hAnsi="Arial" w:cs="Arial"/>
                <w:b/>
                <w:bCs/>
                <w:color w:val="FFFFFF"/>
                <w:sz w:val="18"/>
                <w:szCs w:val="18"/>
                <w:lang w:eastAsia="es-MX"/>
              </w:rPr>
              <w:t>Noviembre</w:t>
            </w:r>
          </w:p>
        </w:tc>
        <w:tc>
          <w:tcPr>
            <w:tcW w:w="1525" w:type="dxa"/>
            <w:vMerge w:val="restart"/>
            <w:tcBorders>
              <w:top w:val="single" w:sz="8" w:space="0" w:color="000000"/>
              <w:left w:val="single" w:sz="8" w:space="0" w:color="000000"/>
              <w:bottom w:val="single" w:sz="8" w:space="0" w:color="000000"/>
              <w:right w:val="single" w:sz="8" w:space="0" w:color="000000"/>
            </w:tcBorders>
            <w:shd w:val="clear" w:color="000000" w:fill="214061"/>
            <w:vAlign w:val="center"/>
            <w:hideMark/>
          </w:tcPr>
          <w:p w14:paraId="30175672" w14:textId="77777777" w:rsidR="00BA7C32" w:rsidRPr="00BA7C32" w:rsidRDefault="00BA7C32" w:rsidP="00BA7C32">
            <w:pPr>
              <w:spacing w:after="0" w:line="240" w:lineRule="auto"/>
              <w:jc w:val="center"/>
              <w:rPr>
                <w:rFonts w:ascii="Arial" w:eastAsia="Times New Roman" w:hAnsi="Arial" w:cs="Arial"/>
                <w:b/>
                <w:bCs/>
                <w:color w:val="FFFFFF"/>
                <w:sz w:val="18"/>
                <w:szCs w:val="18"/>
                <w:lang w:eastAsia="es-MX"/>
              </w:rPr>
            </w:pPr>
            <w:r w:rsidRPr="00BA7C32">
              <w:rPr>
                <w:rFonts w:ascii="Arial" w:eastAsia="Times New Roman" w:hAnsi="Arial" w:cs="Arial"/>
                <w:b/>
                <w:bCs/>
                <w:color w:val="FFFFFF"/>
                <w:sz w:val="18"/>
                <w:szCs w:val="18"/>
                <w:lang w:eastAsia="es-MX"/>
              </w:rPr>
              <w:t>Diciembre</w:t>
            </w:r>
          </w:p>
        </w:tc>
      </w:tr>
      <w:tr w:rsidR="00BA7C32" w:rsidRPr="00BA7C32" w14:paraId="627E8A2A" w14:textId="77777777" w:rsidTr="005703A8">
        <w:trPr>
          <w:trHeight w:val="315"/>
          <w:tblHeader/>
        </w:trPr>
        <w:tc>
          <w:tcPr>
            <w:tcW w:w="4111" w:type="dxa"/>
            <w:gridSpan w:val="2"/>
            <w:vMerge/>
            <w:tcBorders>
              <w:top w:val="single" w:sz="8" w:space="0" w:color="000000"/>
              <w:left w:val="single" w:sz="8" w:space="0" w:color="000000"/>
              <w:bottom w:val="single" w:sz="8" w:space="0" w:color="000000"/>
              <w:right w:val="single" w:sz="8" w:space="0" w:color="000000"/>
            </w:tcBorders>
            <w:vAlign w:val="center"/>
            <w:hideMark/>
          </w:tcPr>
          <w:p w14:paraId="09B1B149" w14:textId="77777777" w:rsidR="00BA7C32" w:rsidRPr="00BA7C32" w:rsidRDefault="00BA7C32" w:rsidP="00BA7C32">
            <w:pPr>
              <w:spacing w:after="0" w:line="240" w:lineRule="auto"/>
              <w:rPr>
                <w:rFonts w:ascii="Arial" w:eastAsia="Times New Roman" w:hAnsi="Arial" w:cs="Arial"/>
                <w:b/>
                <w:bCs/>
                <w:color w:val="FFFFFF"/>
                <w:sz w:val="18"/>
                <w:szCs w:val="18"/>
                <w:lang w:eastAsia="es-MX"/>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00EAF293" w14:textId="77777777" w:rsidR="00BA7C32" w:rsidRPr="00BA7C32" w:rsidRDefault="00BA7C32" w:rsidP="00BA7C32">
            <w:pPr>
              <w:spacing w:after="0" w:line="240" w:lineRule="auto"/>
              <w:rPr>
                <w:rFonts w:ascii="Arial" w:eastAsia="Times New Roman" w:hAnsi="Arial" w:cs="Arial"/>
                <w:b/>
                <w:bCs/>
                <w:color w:val="FFFFFF"/>
                <w:sz w:val="18"/>
                <w:szCs w:val="18"/>
                <w:lang w:eastAsia="es-MX"/>
              </w:rPr>
            </w:pPr>
          </w:p>
        </w:tc>
        <w:tc>
          <w:tcPr>
            <w:tcW w:w="1525" w:type="dxa"/>
            <w:vMerge/>
            <w:tcBorders>
              <w:top w:val="single" w:sz="8" w:space="0" w:color="000000"/>
              <w:left w:val="single" w:sz="8" w:space="0" w:color="000000"/>
              <w:bottom w:val="single" w:sz="8" w:space="0" w:color="000000"/>
              <w:right w:val="single" w:sz="8" w:space="0" w:color="000000"/>
            </w:tcBorders>
            <w:vAlign w:val="center"/>
            <w:hideMark/>
          </w:tcPr>
          <w:p w14:paraId="50689598" w14:textId="77777777" w:rsidR="00BA7C32" w:rsidRPr="00BA7C32" w:rsidRDefault="00BA7C32" w:rsidP="00BA7C32">
            <w:pPr>
              <w:spacing w:after="0" w:line="240" w:lineRule="auto"/>
              <w:rPr>
                <w:rFonts w:ascii="Arial" w:eastAsia="Times New Roman" w:hAnsi="Arial" w:cs="Arial"/>
                <w:b/>
                <w:bCs/>
                <w:color w:val="FFFFFF"/>
                <w:sz w:val="18"/>
                <w:szCs w:val="18"/>
                <w:lang w:eastAsia="es-MX"/>
              </w:rPr>
            </w:pPr>
          </w:p>
        </w:tc>
        <w:tc>
          <w:tcPr>
            <w:tcW w:w="1525" w:type="dxa"/>
            <w:vMerge/>
            <w:tcBorders>
              <w:top w:val="single" w:sz="8" w:space="0" w:color="000000"/>
              <w:left w:val="single" w:sz="8" w:space="0" w:color="000000"/>
              <w:bottom w:val="single" w:sz="8" w:space="0" w:color="000000"/>
              <w:right w:val="single" w:sz="8" w:space="0" w:color="000000"/>
            </w:tcBorders>
            <w:vAlign w:val="center"/>
            <w:hideMark/>
          </w:tcPr>
          <w:p w14:paraId="573FB7CB" w14:textId="77777777" w:rsidR="00BA7C32" w:rsidRPr="00BA7C32" w:rsidRDefault="00BA7C32" w:rsidP="00BA7C32">
            <w:pPr>
              <w:spacing w:after="0" w:line="240" w:lineRule="auto"/>
              <w:rPr>
                <w:rFonts w:ascii="Arial" w:eastAsia="Times New Roman" w:hAnsi="Arial" w:cs="Arial"/>
                <w:b/>
                <w:bCs/>
                <w:color w:val="FFFFFF"/>
                <w:sz w:val="18"/>
                <w:szCs w:val="18"/>
                <w:lang w:eastAsia="es-MX"/>
              </w:rPr>
            </w:pPr>
          </w:p>
        </w:tc>
        <w:tc>
          <w:tcPr>
            <w:tcW w:w="1525" w:type="dxa"/>
            <w:vMerge/>
            <w:tcBorders>
              <w:top w:val="single" w:sz="8" w:space="0" w:color="000000"/>
              <w:left w:val="single" w:sz="8" w:space="0" w:color="000000"/>
              <w:bottom w:val="single" w:sz="8" w:space="0" w:color="000000"/>
              <w:right w:val="single" w:sz="8" w:space="0" w:color="000000"/>
            </w:tcBorders>
            <w:vAlign w:val="center"/>
            <w:hideMark/>
          </w:tcPr>
          <w:p w14:paraId="427AC84E" w14:textId="77777777" w:rsidR="00BA7C32" w:rsidRPr="00BA7C32" w:rsidRDefault="00BA7C32" w:rsidP="00BA7C32">
            <w:pPr>
              <w:spacing w:after="0" w:line="240" w:lineRule="auto"/>
              <w:rPr>
                <w:rFonts w:ascii="Arial" w:eastAsia="Times New Roman" w:hAnsi="Arial" w:cs="Arial"/>
                <w:b/>
                <w:bCs/>
                <w:color w:val="FFFFFF"/>
                <w:sz w:val="18"/>
                <w:szCs w:val="18"/>
                <w:lang w:eastAsia="es-MX"/>
              </w:rPr>
            </w:pPr>
          </w:p>
        </w:tc>
        <w:tc>
          <w:tcPr>
            <w:tcW w:w="1525" w:type="dxa"/>
            <w:vMerge/>
            <w:tcBorders>
              <w:top w:val="single" w:sz="8" w:space="0" w:color="000000"/>
              <w:left w:val="single" w:sz="8" w:space="0" w:color="000000"/>
              <w:bottom w:val="single" w:sz="8" w:space="0" w:color="000000"/>
              <w:right w:val="single" w:sz="8" w:space="0" w:color="000000"/>
            </w:tcBorders>
            <w:vAlign w:val="center"/>
            <w:hideMark/>
          </w:tcPr>
          <w:p w14:paraId="7B631ED7" w14:textId="77777777" w:rsidR="00BA7C32" w:rsidRPr="00BA7C32" w:rsidRDefault="00BA7C32" w:rsidP="00BA7C32">
            <w:pPr>
              <w:spacing w:after="0" w:line="240" w:lineRule="auto"/>
              <w:rPr>
                <w:rFonts w:ascii="Arial" w:eastAsia="Times New Roman" w:hAnsi="Arial" w:cs="Arial"/>
                <w:b/>
                <w:bCs/>
                <w:color w:val="FFFFFF"/>
                <w:sz w:val="18"/>
                <w:szCs w:val="18"/>
                <w:lang w:eastAsia="es-MX"/>
              </w:rPr>
            </w:pPr>
          </w:p>
        </w:tc>
        <w:tc>
          <w:tcPr>
            <w:tcW w:w="1525" w:type="dxa"/>
            <w:vMerge/>
            <w:tcBorders>
              <w:top w:val="single" w:sz="8" w:space="0" w:color="000000"/>
              <w:left w:val="single" w:sz="8" w:space="0" w:color="000000"/>
              <w:bottom w:val="single" w:sz="8" w:space="0" w:color="000000"/>
              <w:right w:val="single" w:sz="8" w:space="0" w:color="000000"/>
            </w:tcBorders>
            <w:vAlign w:val="center"/>
            <w:hideMark/>
          </w:tcPr>
          <w:p w14:paraId="24A31B63" w14:textId="77777777" w:rsidR="00BA7C32" w:rsidRPr="00BA7C32" w:rsidRDefault="00BA7C32" w:rsidP="00BA7C32">
            <w:pPr>
              <w:spacing w:after="0" w:line="240" w:lineRule="auto"/>
              <w:rPr>
                <w:rFonts w:ascii="Arial" w:eastAsia="Times New Roman" w:hAnsi="Arial" w:cs="Arial"/>
                <w:b/>
                <w:bCs/>
                <w:color w:val="FFFFFF"/>
                <w:sz w:val="18"/>
                <w:szCs w:val="18"/>
                <w:lang w:eastAsia="es-MX"/>
              </w:rPr>
            </w:pPr>
          </w:p>
        </w:tc>
        <w:tc>
          <w:tcPr>
            <w:tcW w:w="1525" w:type="dxa"/>
            <w:vMerge/>
            <w:tcBorders>
              <w:top w:val="single" w:sz="8" w:space="0" w:color="000000"/>
              <w:left w:val="single" w:sz="8" w:space="0" w:color="000000"/>
              <w:bottom w:val="single" w:sz="8" w:space="0" w:color="000000"/>
              <w:right w:val="single" w:sz="8" w:space="0" w:color="000000"/>
            </w:tcBorders>
            <w:vAlign w:val="center"/>
            <w:hideMark/>
          </w:tcPr>
          <w:p w14:paraId="205E736B" w14:textId="77777777" w:rsidR="00BA7C32" w:rsidRPr="00BA7C32" w:rsidRDefault="00BA7C32" w:rsidP="00BA7C32">
            <w:pPr>
              <w:spacing w:after="0" w:line="240" w:lineRule="auto"/>
              <w:rPr>
                <w:rFonts w:ascii="Arial" w:eastAsia="Times New Roman" w:hAnsi="Arial" w:cs="Arial"/>
                <w:b/>
                <w:bCs/>
                <w:color w:val="FFFFFF"/>
                <w:sz w:val="18"/>
                <w:szCs w:val="18"/>
                <w:lang w:eastAsia="es-MX"/>
              </w:rPr>
            </w:pPr>
          </w:p>
        </w:tc>
      </w:tr>
      <w:tr w:rsidR="005703A8" w:rsidRPr="005703A8" w14:paraId="5316B9E4"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214061"/>
            <w:noWrap/>
            <w:vAlign w:val="center"/>
            <w:hideMark/>
          </w:tcPr>
          <w:p w14:paraId="2B87533D" w14:textId="77777777" w:rsidR="00BA7C32" w:rsidRPr="005703A8" w:rsidRDefault="00BA7C32" w:rsidP="00BA7C32">
            <w:pPr>
              <w:spacing w:after="0" w:line="240" w:lineRule="auto"/>
              <w:jc w:val="both"/>
              <w:rPr>
                <w:rFonts w:ascii="Arial" w:eastAsia="Times New Roman" w:hAnsi="Arial" w:cs="Arial"/>
                <w:b/>
                <w:color w:val="FFFFFF" w:themeColor="background1"/>
                <w:sz w:val="18"/>
                <w:szCs w:val="18"/>
                <w:lang w:eastAsia="es-MX"/>
              </w:rPr>
            </w:pPr>
            <w:r w:rsidRPr="005703A8">
              <w:rPr>
                <w:rFonts w:ascii="Arial" w:eastAsia="Times New Roman" w:hAnsi="Arial" w:cs="Arial"/>
                <w:b/>
                <w:color w:val="FFFFFF" w:themeColor="background1"/>
                <w:sz w:val="18"/>
                <w:szCs w:val="18"/>
                <w:lang w:eastAsia="es-MX"/>
              </w:rPr>
              <w:t> </w:t>
            </w:r>
          </w:p>
        </w:tc>
        <w:tc>
          <w:tcPr>
            <w:tcW w:w="3402" w:type="dxa"/>
            <w:tcBorders>
              <w:top w:val="nil"/>
              <w:left w:val="nil"/>
              <w:bottom w:val="single" w:sz="8" w:space="0" w:color="000000"/>
              <w:right w:val="single" w:sz="8" w:space="0" w:color="000000"/>
            </w:tcBorders>
            <w:shd w:val="clear" w:color="auto" w:fill="214061"/>
            <w:vAlign w:val="center"/>
            <w:hideMark/>
          </w:tcPr>
          <w:p w14:paraId="019106CF" w14:textId="77777777" w:rsidR="00BA7C32" w:rsidRPr="005703A8" w:rsidRDefault="00BA7C32" w:rsidP="00BA7C32">
            <w:pPr>
              <w:spacing w:after="0" w:line="240" w:lineRule="auto"/>
              <w:rPr>
                <w:rFonts w:ascii="Arial" w:eastAsia="Times New Roman" w:hAnsi="Arial" w:cs="Arial"/>
                <w:b/>
                <w:color w:val="FFFFFF" w:themeColor="background1"/>
                <w:sz w:val="18"/>
                <w:szCs w:val="18"/>
                <w:lang w:eastAsia="es-MX"/>
              </w:rPr>
            </w:pPr>
            <w:r w:rsidRPr="005703A8">
              <w:rPr>
                <w:rFonts w:ascii="Arial" w:eastAsia="Times New Roman" w:hAnsi="Arial" w:cs="Arial"/>
                <w:b/>
                <w:color w:val="FFFFFF" w:themeColor="background1"/>
                <w:sz w:val="18"/>
                <w:szCs w:val="18"/>
                <w:lang w:eastAsia="es-MX"/>
              </w:rPr>
              <w:t>TOTAL</w:t>
            </w:r>
          </w:p>
        </w:tc>
        <w:tc>
          <w:tcPr>
            <w:tcW w:w="1559" w:type="dxa"/>
            <w:tcBorders>
              <w:top w:val="nil"/>
              <w:left w:val="nil"/>
              <w:bottom w:val="single" w:sz="8" w:space="0" w:color="000000"/>
              <w:right w:val="single" w:sz="8" w:space="0" w:color="000000"/>
            </w:tcBorders>
            <w:shd w:val="clear" w:color="auto" w:fill="214061"/>
            <w:noWrap/>
            <w:vAlign w:val="center"/>
            <w:hideMark/>
          </w:tcPr>
          <w:p w14:paraId="33BED6CB" w14:textId="1599EB6F" w:rsidR="00BA7C32" w:rsidRPr="005703A8" w:rsidRDefault="00BA7C32" w:rsidP="00BA7C32">
            <w:pPr>
              <w:spacing w:after="0" w:line="240" w:lineRule="auto"/>
              <w:jc w:val="right"/>
              <w:rPr>
                <w:rFonts w:ascii="Arial" w:eastAsia="Times New Roman" w:hAnsi="Arial" w:cs="Arial"/>
                <w:b/>
                <w:color w:val="FFFFFF" w:themeColor="background1"/>
                <w:sz w:val="18"/>
                <w:szCs w:val="18"/>
                <w:lang w:eastAsia="es-MX"/>
              </w:rPr>
            </w:pPr>
            <w:r w:rsidRPr="005703A8">
              <w:rPr>
                <w:rFonts w:ascii="Arial" w:eastAsia="Times New Roman" w:hAnsi="Arial" w:cs="Arial"/>
                <w:b/>
                <w:color w:val="FFFFFF" w:themeColor="background1"/>
                <w:sz w:val="18"/>
                <w:szCs w:val="18"/>
                <w:lang w:eastAsia="es-MX"/>
              </w:rPr>
              <w:t xml:space="preserve"> 6,914,867,264.00 </w:t>
            </w:r>
          </w:p>
        </w:tc>
        <w:tc>
          <w:tcPr>
            <w:tcW w:w="1525" w:type="dxa"/>
            <w:tcBorders>
              <w:top w:val="nil"/>
              <w:left w:val="nil"/>
              <w:bottom w:val="single" w:sz="8" w:space="0" w:color="000000"/>
              <w:right w:val="single" w:sz="8" w:space="0" w:color="000000"/>
            </w:tcBorders>
            <w:shd w:val="clear" w:color="auto" w:fill="214061"/>
            <w:noWrap/>
            <w:vAlign w:val="center"/>
            <w:hideMark/>
          </w:tcPr>
          <w:p w14:paraId="3B42E7F0" w14:textId="141B5F7D" w:rsidR="00BA7C32" w:rsidRPr="005703A8" w:rsidRDefault="00BA7C32" w:rsidP="00BA7C32">
            <w:pPr>
              <w:spacing w:after="0" w:line="240" w:lineRule="auto"/>
              <w:jc w:val="right"/>
              <w:rPr>
                <w:rFonts w:ascii="Arial" w:eastAsia="Times New Roman" w:hAnsi="Arial" w:cs="Arial"/>
                <w:b/>
                <w:color w:val="FFFFFF" w:themeColor="background1"/>
                <w:sz w:val="18"/>
                <w:szCs w:val="18"/>
                <w:lang w:eastAsia="es-MX"/>
              </w:rPr>
            </w:pPr>
            <w:r w:rsidRPr="005703A8">
              <w:rPr>
                <w:rFonts w:ascii="Arial" w:eastAsia="Times New Roman" w:hAnsi="Arial" w:cs="Arial"/>
                <w:b/>
                <w:color w:val="FFFFFF" w:themeColor="background1"/>
                <w:sz w:val="18"/>
                <w:szCs w:val="18"/>
                <w:lang w:eastAsia="es-MX"/>
              </w:rPr>
              <w:t xml:space="preserve"> 566,391,278.00 </w:t>
            </w:r>
          </w:p>
        </w:tc>
        <w:tc>
          <w:tcPr>
            <w:tcW w:w="1525" w:type="dxa"/>
            <w:tcBorders>
              <w:top w:val="nil"/>
              <w:left w:val="nil"/>
              <w:bottom w:val="single" w:sz="8" w:space="0" w:color="000000"/>
              <w:right w:val="single" w:sz="8" w:space="0" w:color="000000"/>
            </w:tcBorders>
            <w:shd w:val="clear" w:color="auto" w:fill="214061"/>
            <w:noWrap/>
            <w:vAlign w:val="center"/>
            <w:hideMark/>
          </w:tcPr>
          <w:p w14:paraId="10C8BE64" w14:textId="706F516C" w:rsidR="00BA7C32" w:rsidRPr="005703A8" w:rsidRDefault="00BA7C32" w:rsidP="00BA7C32">
            <w:pPr>
              <w:spacing w:after="0" w:line="240" w:lineRule="auto"/>
              <w:jc w:val="right"/>
              <w:rPr>
                <w:rFonts w:ascii="Arial" w:eastAsia="Times New Roman" w:hAnsi="Arial" w:cs="Arial"/>
                <w:b/>
                <w:color w:val="FFFFFF" w:themeColor="background1"/>
                <w:sz w:val="18"/>
                <w:szCs w:val="18"/>
                <w:lang w:eastAsia="es-MX"/>
              </w:rPr>
            </w:pPr>
            <w:r w:rsidRPr="005703A8">
              <w:rPr>
                <w:rFonts w:ascii="Arial" w:eastAsia="Times New Roman" w:hAnsi="Arial" w:cs="Arial"/>
                <w:b/>
                <w:color w:val="FFFFFF" w:themeColor="background1"/>
                <w:sz w:val="18"/>
                <w:szCs w:val="18"/>
                <w:lang w:eastAsia="es-MX"/>
              </w:rPr>
              <w:t xml:space="preserve"> 564,761,438.00 </w:t>
            </w:r>
          </w:p>
        </w:tc>
        <w:tc>
          <w:tcPr>
            <w:tcW w:w="1525" w:type="dxa"/>
            <w:tcBorders>
              <w:top w:val="nil"/>
              <w:left w:val="nil"/>
              <w:bottom w:val="single" w:sz="8" w:space="0" w:color="000000"/>
              <w:right w:val="single" w:sz="8" w:space="0" w:color="000000"/>
            </w:tcBorders>
            <w:shd w:val="clear" w:color="auto" w:fill="214061"/>
            <w:noWrap/>
            <w:vAlign w:val="center"/>
            <w:hideMark/>
          </w:tcPr>
          <w:p w14:paraId="003CB62F" w14:textId="206BB703" w:rsidR="00BA7C32" w:rsidRPr="005703A8" w:rsidRDefault="00BA7C32" w:rsidP="00BA7C32">
            <w:pPr>
              <w:spacing w:after="0" w:line="240" w:lineRule="auto"/>
              <w:jc w:val="right"/>
              <w:rPr>
                <w:rFonts w:ascii="Arial" w:eastAsia="Times New Roman" w:hAnsi="Arial" w:cs="Arial"/>
                <w:b/>
                <w:color w:val="FFFFFF" w:themeColor="background1"/>
                <w:sz w:val="18"/>
                <w:szCs w:val="18"/>
                <w:lang w:eastAsia="es-MX"/>
              </w:rPr>
            </w:pPr>
            <w:r w:rsidRPr="005703A8">
              <w:rPr>
                <w:rFonts w:ascii="Arial" w:eastAsia="Times New Roman" w:hAnsi="Arial" w:cs="Arial"/>
                <w:b/>
                <w:color w:val="FFFFFF" w:themeColor="background1"/>
                <w:sz w:val="18"/>
                <w:szCs w:val="18"/>
                <w:lang w:eastAsia="es-MX"/>
              </w:rPr>
              <w:t xml:space="preserve">538,544,079.00 </w:t>
            </w:r>
          </w:p>
        </w:tc>
        <w:tc>
          <w:tcPr>
            <w:tcW w:w="1525" w:type="dxa"/>
            <w:tcBorders>
              <w:top w:val="nil"/>
              <w:left w:val="nil"/>
              <w:bottom w:val="single" w:sz="8" w:space="0" w:color="000000"/>
              <w:right w:val="single" w:sz="8" w:space="0" w:color="000000"/>
            </w:tcBorders>
            <w:shd w:val="clear" w:color="auto" w:fill="214061"/>
            <w:noWrap/>
            <w:vAlign w:val="center"/>
            <w:hideMark/>
          </w:tcPr>
          <w:p w14:paraId="3425D0DD" w14:textId="6BFDAABA" w:rsidR="00BA7C32" w:rsidRPr="005703A8" w:rsidRDefault="003F3767" w:rsidP="00BA7C32">
            <w:pPr>
              <w:spacing w:after="0" w:line="240" w:lineRule="auto"/>
              <w:jc w:val="right"/>
              <w:rPr>
                <w:rFonts w:ascii="Arial" w:eastAsia="Times New Roman" w:hAnsi="Arial" w:cs="Arial"/>
                <w:b/>
                <w:color w:val="FFFFFF" w:themeColor="background1"/>
                <w:sz w:val="18"/>
                <w:szCs w:val="18"/>
                <w:lang w:eastAsia="es-MX"/>
              </w:rPr>
            </w:pPr>
            <w:r>
              <w:rPr>
                <w:rFonts w:ascii="Arial" w:eastAsia="Times New Roman" w:hAnsi="Arial" w:cs="Arial"/>
                <w:b/>
                <w:color w:val="FFFFFF" w:themeColor="background1"/>
                <w:sz w:val="18"/>
                <w:szCs w:val="18"/>
                <w:lang w:eastAsia="es-MX"/>
              </w:rPr>
              <w:t xml:space="preserve"> </w:t>
            </w:r>
            <w:r w:rsidR="00BA7C32" w:rsidRPr="005703A8">
              <w:rPr>
                <w:rFonts w:ascii="Arial" w:eastAsia="Times New Roman" w:hAnsi="Arial" w:cs="Arial"/>
                <w:b/>
                <w:color w:val="FFFFFF" w:themeColor="background1"/>
                <w:sz w:val="18"/>
                <w:szCs w:val="18"/>
                <w:lang w:eastAsia="es-MX"/>
              </w:rPr>
              <w:t xml:space="preserve">541,276,158.00 </w:t>
            </w:r>
          </w:p>
        </w:tc>
        <w:tc>
          <w:tcPr>
            <w:tcW w:w="1525" w:type="dxa"/>
            <w:tcBorders>
              <w:top w:val="nil"/>
              <w:left w:val="nil"/>
              <w:bottom w:val="single" w:sz="8" w:space="0" w:color="000000"/>
              <w:right w:val="single" w:sz="8" w:space="0" w:color="000000"/>
            </w:tcBorders>
            <w:shd w:val="clear" w:color="auto" w:fill="214061"/>
            <w:noWrap/>
            <w:vAlign w:val="center"/>
            <w:hideMark/>
          </w:tcPr>
          <w:p w14:paraId="29CA7313" w14:textId="322CAA01" w:rsidR="00BA7C32" w:rsidRPr="005703A8" w:rsidRDefault="00BA7C32" w:rsidP="00BA7C32">
            <w:pPr>
              <w:spacing w:after="0" w:line="240" w:lineRule="auto"/>
              <w:jc w:val="right"/>
              <w:rPr>
                <w:rFonts w:ascii="Arial" w:eastAsia="Times New Roman" w:hAnsi="Arial" w:cs="Arial"/>
                <w:b/>
                <w:color w:val="FFFFFF" w:themeColor="background1"/>
                <w:sz w:val="18"/>
                <w:szCs w:val="18"/>
                <w:lang w:eastAsia="es-MX"/>
              </w:rPr>
            </w:pPr>
            <w:r w:rsidRPr="005703A8">
              <w:rPr>
                <w:rFonts w:ascii="Arial" w:eastAsia="Times New Roman" w:hAnsi="Arial" w:cs="Arial"/>
                <w:b/>
                <w:color w:val="FFFFFF" w:themeColor="background1"/>
                <w:sz w:val="18"/>
                <w:szCs w:val="18"/>
                <w:lang w:eastAsia="es-MX"/>
              </w:rPr>
              <w:t xml:space="preserve">697,934,785.00 </w:t>
            </w:r>
          </w:p>
        </w:tc>
        <w:tc>
          <w:tcPr>
            <w:tcW w:w="1525" w:type="dxa"/>
            <w:tcBorders>
              <w:top w:val="nil"/>
              <w:left w:val="nil"/>
              <w:bottom w:val="single" w:sz="8" w:space="0" w:color="000000"/>
              <w:right w:val="single" w:sz="8" w:space="0" w:color="000000"/>
            </w:tcBorders>
            <w:shd w:val="clear" w:color="auto" w:fill="214061"/>
            <w:noWrap/>
            <w:vAlign w:val="center"/>
            <w:hideMark/>
          </w:tcPr>
          <w:p w14:paraId="56AD5806" w14:textId="72C7431F" w:rsidR="00BA7C32" w:rsidRPr="005703A8" w:rsidRDefault="00BA7C32" w:rsidP="00BA7C32">
            <w:pPr>
              <w:spacing w:after="0" w:line="240" w:lineRule="auto"/>
              <w:jc w:val="right"/>
              <w:rPr>
                <w:rFonts w:ascii="Arial" w:eastAsia="Times New Roman" w:hAnsi="Arial" w:cs="Arial"/>
                <w:b/>
                <w:color w:val="FFFFFF" w:themeColor="background1"/>
                <w:sz w:val="18"/>
                <w:szCs w:val="18"/>
                <w:lang w:eastAsia="es-MX"/>
              </w:rPr>
            </w:pPr>
            <w:r w:rsidRPr="005703A8">
              <w:rPr>
                <w:rFonts w:ascii="Arial" w:eastAsia="Times New Roman" w:hAnsi="Arial" w:cs="Arial"/>
                <w:b/>
                <w:color w:val="FFFFFF" w:themeColor="background1"/>
                <w:sz w:val="18"/>
                <w:szCs w:val="18"/>
                <w:lang w:eastAsia="es-MX"/>
              </w:rPr>
              <w:t xml:space="preserve"> 843,697,018.00 </w:t>
            </w:r>
          </w:p>
        </w:tc>
      </w:tr>
      <w:tr w:rsidR="00BA7C32" w:rsidRPr="00BA7C32" w14:paraId="46A5B439"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8EA9DB"/>
            <w:noWrap/>
            <w:vAlign w:val="bottom"/>
            <w:hideMark/>
          </w:tcPr>
          <w:p w14:paraId="29E64642"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1</w:t>
            </w:r>
          </w:p>
        </w:tc>
        <w:tc>
          <w:tcPr>
            <w:tcW w:w="3402" w:type="dxa"/>
            <w:tcBorders>
              <w:top w:val="nil"/>
              <w:left w:val="nil"/>
              <w:bottom w:val="single" w:sz="8" w:space="0" w:color="000000"/>
              <w:right w:val="single" w:sz="8" w:space="0" w:color="000000"/>
            </w:tcBorders>
            <w:shd w:val="clear" w:color="auto" w:fill="8EA9DB"/>
            <w:vAlign w:val="bottom"/>
            <w:hideMark/>
          </w:tcPr>
          <w:p w14:paraId="02221112"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Impuestos</w:t>
            </w:r>
          </w:p>
        </w:tc>
        <w:tc>
          <w:tcPr>
            <w:tcW w:w="1559" w:type="dxa"/>
            <w:tcBorders>
              <w:top w:val="nil"/>
              <w:left w:val="nil"/>
              <w:bottom w:val="single" w:sz="8" w:space="0" w:color="000000"/>
              <w:right w:val="single" w:sz="8" w:space="0" w:color="000000"/>
            </w:tcBorders>
            <w:shd w:val="clear" w:color="auto" w:fill="8EA9DB"/>
            <w:noWrap/>
            <w:vAlign w:val="center"/>
            <w:hideMark/>
          </w:tcPr>
          <w:p w14:paraId="6FF590C4" w14:textId="0FD688E3"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1,157,812,349.00 </w:t>
            </w:r>
          </w:p>
        </w:tc>
        <w:tc>
          <w:tcPr>
            <w:tcW w:w="1525" w:type="dxa"/>
            <w:tcBorders>
              <w:top w:val="nil"/>
              <w:left w:val="nil"/>
              <w:bottom w:val="single" w:sz="8" w:space="0" w:color="000000"/>
              <w:right w:val="single" w:sz="8" w:space="0" w:color="000000"/>
            </w:tcBorders>
            <w:shd w:val="clear" w:color="auto" w:fill="8EA9DB"/>
            <w:noWrap/>
            <w:vAlign w:val="center"/>
            <w:hideMark/>
          </w:tcPr>
          <w:p w14:paraId="3ABF9602" w14:textId="54B317FD"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49,927,215.00 </w:t>
            </w:r>
          </w:p>
        </w:tc>
        <w:tc>
          <w:tcPr>
            <w:tcW w:w="1525" w:type="dxa"/>
            <w:tcBorders>
              <w:top w:val="nil"/>
              <w:left w:val="nil"/>
              <w:bottom w:val="single" w:sz="8" w:space="0" w:color="000000"/>
              <w:right w:val="single" w:sz="8" w:space="0" w:color="000000"/>
            </w:tcBorders>
            <w:shd w:val="clear" w:color="auto" w:fill="8EA9DB"/>
            <w:noWrap/>
            <w:vAlign w:val="center"/>
            <w:hideMark/>
          </w:tcPr>
          <w:p w14:paraId="62EA9D5F" w14:textId="39F31155"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52,703,558.00 </w:t>
            </w:r>
          </w:p>
        </w:tc>
        <w:tc>
          <w:tcPr>
            <w:tcW w:w="1525" w:type="dxa"/>
            <w:tcBorders>
              <w:top w:val="nil"/>
              <w:left w:val="nil"/>
              <w:bottom w:val="single" w:sz="8" w:space="0" w:color="000000"/>
              <w:right w:val="single" w:sz="8" w:space="0" w:color="000000"/>
            </w:tcBorders>
            <w:shd w:val="clear" w:color="auto" w:fill="8EA9DB"/>
            <w:noWrap/>
            <w:vAlign w:val="center"/>
            <w:hideMark/>
          </w:tcPr>
          <w:p w14:paraId="5DA42CC3" w14:textId="3B97CAF3"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40,254,204.00 </w:t>
            </w:r>
          </w:p>
        </w:tc>
        <w:tc>
          <w:tcPr>
            <w:tcW w:w="1525" w:type="dxa"/>
            <w:tcBorders>
              <w:top w:val="nil"/>
              <w:left w:val="nil"/>
              <w:bottom w:val="single" w:sz="8" w:space="0" w:color="000000"/>
              <w:right w:val="single" w:sz="8" w:space="0" w:color="000000"/>
            </w:tcBorders>
            <w:shd w:val="clear" w:color="auto" w:fill="8EA9DB"/>
            <w:noWrap/>
            <w:vAlign w:val="center"/>
            <w:hideMark/>
          </w:tcPr>
          <w:p w14:paraId="7E561A37" w14:textId="7159B435"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41,059,313.00 </w:t>
            </w:r>
          </w:p>
        </w:tc>
        <w:tc>
          <w:tcPr>
            <w:tcW w:w="1525" w:type="dxa"/>
            <w:tcBorders>
              <w:top w:val="nil"/>
              <w:left w:val="nil"/>
              <w:bottom w:val="single" w:sz="8" w:space="0" w:color="000000"/>
              <w:right w:val="single" w:sz="8" w:space="0" w:color="000000"/>
            </w:tcBorders>
            <w:shd w:val="clear" w:color="auto" w:fill="8EA9DB"/>
            <w:noWrap/>
            <w:vAlign w:val="center"/>
            <w:hideMark/>
          </w:tcPr>
          <w:p w14:paraId="4838A6F7" w14:textId="6191A935"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169,858,643.00 </w:t>
            </w:r>
          </w:p>
        </w:tc>
        <w:tc>
          <w:tcPr>
            <w:tcW w:w="1525" w:type="dxa"/>
            <w:tcBorders>
              <w:top w:val="nil"/>
              <w:left w:val="nil"/>
              <w:bottom w:val="single" w:sz="8" w:space="0" w:color="000000"/>
              <w:right w:val="single" w:sz="8" w:space="0" w:color="000000"/>
            </w:tcBorders>
            <w:shd w:val="clear" w:color="auto" w:fill="8EA9DB"/>
            <w:noWrap/>
            <w:vAlign w:val="center"/>
            <w:hideMark/>
          </w:tcPr>
          <w:p w14:paraId="406A3CA7" w14:textId="145433F0"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326,233,439.00 </w:t>
            </w:r>
          </w:p>
        </w:tc>
      </w:tr>
      <w:tr w:rsidR="00BA7C32" w:rsidRPr="00BA7C32" w14:paraId="2875ABAF"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5DFFDB94"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1.1</w:t>
            </w:r>
          </w:p>
        </w:tc>
        <w:tc>
          <w:tcPr>
            <w:tcW w:w="3402" w:type="dxa"/>
            <w:tcBorders>
              <w:top w:val="nil"/>
              <w:left w:val="nil"/>
              <w:bottom w:val="single" w:sz="8" w:space="0" w:color="000000"/>
              <w:right w:val="single" w:sz="8" w:space="0" w:color="000000"/>
            </w:tcBorders>
            <w:shd w:val="clear" w:color="auto" w:fill="auto"/>
            <w:vAlign w:val="bottom"/>
            <w:hideMark/>
          </w:tcPr>
          <w:p w14:paraId="3B9793AF"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Impuestos sobre los Ingresos </w:t>
            </w:r>
          </w:p>
        </w:tc>
        <w:tc>
          <w:tcPr>
            <w:tcW w:w="1559" w:type="dxa"/>
            <w:tcBorders>
              <w:top w:val="nil"/>
              <w:left w:val="nil"/>
              <w:bottom w:val="single" w:sz="8" w:space="0" w:color="000000"/>
              <w:right w:val="single" w:sz="8" w:space="0" w:color="000000"/>
            </w:tcBorders>
            <w:shd w:val="clear" w:color="auto" w:fill="auto"/>
            <w:noWrap/>
            <w:vAlign w:val="center"/>
            <w:hideMark/>
          </w:tcPr>
          <w:p w14:paraId="41096F06" w14:textId="57499A26"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49,367,905.00 </w:t>
            </w:r>
          </w:p>
        </w:tc>
        <w:tc>
          <w:tcPr>
            <w:tcW w:w="1525" w:type="dxa"/>
            <w:tcBorders>
              <w:top w:val="nil"/>
              <w:left w:val="nil"/>
              <w:bottom w:val="single" w:sz="8" w:space="0" w:color="000000"/>
              <w:right w:val="single" w:sz="8" w:space="0" w:color="000000"/>
            </w:tcBorders>
            <w:shd w:val="clear" w:color="auto" w:fill="auto"/>
            <w:noWrap/>
            <w:vAlign w:val="center"/>
            <w:hideMark/>
          </w:tcPr>
          <w:p w14:paraId="21F519D7" w14:textId="11AD0872"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3,503,732.00 </w:t>
            </w:r>
          </w:p>
        </w:tc>
        <w:tc>
          <w:tcPr>
            <w:tcW w:w="1525" w:type="dxa"/>
            <w:tcBorders>
              <w:top w:val="nil"/>
              <w:left w:val="nil"/>
              <w:bottom w:val="single" w:sz="8" w:space="0" w:color="000000"/>
              <w:right w:val="single" w:sz="8" w:space="0" w:color="000000"/>
            </w:tcBorders>
            <w:shd w:val="clear" w:color="auto" w:fill="auto"/>
            <w:noWrap/>
            <w:vAlign w:val="center"/>
            <w:hideMark/>
          </w:tcPr>
          <w:p w14:paraId="52ED0CB8" w14:textId="792EC417"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4,385,388.00 </w:t>
            </w:r>
          </w:p>
        </w:tc>
        <w:tc>
          <w:tcPr>
            <w:tcW w:w="1525" w:type="dxa"/>
            <w:tcBorders>
              <w:top w:val="nil"/>
              <w:left w:val="nil"/>
              <w:bottom w:val="single" w:sz="8" w:space="0" w:color="000000"/>
              <w:right w:val="single" w:sz="8" w:space="0" w:color="000000"/>
            </w:tcBorders>
            <w:shd w:val="clear" w:color="auto" w:fill="auto"/>
            <w:noWrap/>
            <w:vAlign w:val="center"/>
            <w:hideMark/>
          </w:tcPr>
          <w:p w14:paraId="6B0DD0D9" w14:textId="581D739F"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4,163,039.00 </w:t>
            </w:r>
          </w:p>
        </w:tc>
        <w:tc>
          <w:tcPr>
            <w:tcW w:w="1525" w:type="dxa"/>
            <w:tcBorders>
              <w:top w:val="nil"/>
              <w:left w:val="nil"/>
              <w:bottom w:val="single" w:sz="8" w:space="0" w:color="000000"/>
              <w:right w:val="single" w:sz="8" w:space="0" w:color="000000"/>
            </w:tcBorders>
            <w:shd w:val="clear" w:color="auto" w:fill="auto"/>
            <w:noWrap/>
            <w:vAlign w:val="center"/>
            <w:hideMark/>
          </w:tcPr>
          <w:p w14:paraId="0C120527" w14:textId="497C2D62"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4,782,673.00 </w:t>
            </w:r>
          </w:p>
        </w:tc>
        <w:tc>
          <w:tcPr>
            <w:tcW w:w="1525" w:type="dxa"/>
            <w:tcBorders>
              <w:top w:val="nil"/>
              <w:left w:val="nil"/>
              <w:bottom w:val="single" w:sz="8" w:space="0" w:color="000000"/>
              <w:right w:val="single" w:sz="8" w:space="0" w:color="000000"/>
            </w:tcBorders>
            <w:shd w:val="clear" w:color="auto" w:fill="auto"/>
            <w:noWrap/>
            <w:vAlign w:val="center"/>
            <w:hideMark/>
          </w:tcPr>
          <w:p w14:paraId="2A5C676F" w14:textId="7D57F8C8"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4,904,867.00 </w:t>
            </w:r>
          </w:p>
        </w:tc>
        <w:tc>
          <w:tcPr>
            <w:tcW w:w="1525" w:type="dxa"/>
            <w:tcBorders>
              <w:top w:val="nil"/>
              <w:left w:val="nil"/>
              <w:bottom w:val="single" w:sz="8" w:space="0" w:color="000000"/>
              <w:right w:val="single" w:sz="8" w:space="0" w:color="000000"/>
            </w:tcBorders>
            <w:shd w:val="clear" w:color="auto" w:fill="auto"/>
            <w:noWrap/>
            <w:vAlign w:val="center"/>
            <w:hideMark/>
          </w:tcPr>
          <w:p w14:paraId="35F8E4FE" w14:textId="5306C9FE"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3,817,076.00 </w:t>
            </w:r>
          </w:p>
        </w:tc>
      </w:tr>
      <w:tr w:rsidR="00BA7C32" w:rsidRPr="00BA7C32" w14:paraId="67D40782" w14:textId="77777777" w:rsidTr="005703A8">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45481005"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1.1.1</w:t>
            </w:r>
          </w:p>
        </w:tc>
        <w:tc>
          <w:tcPr>
            <w:tcW w:w="3402" w:type="dxa"/>
            <w:tcBorders>
              <w:top w:val="nil"/>
              <w:left w:val="nil"/>
              <w:bottom w:val="single" w:sz="8" w:space="0" w:color="000000"/>
              <w:right w:val="single" w:sz="8" w:space="0" w:color="000000"/>
            </w:tcBorders>
            <w:shd w:val="clear" w:color="auto" w:fill="auto"/>
            <w:vAlign w:val="bottom"/>
            <w:hideMark/>
          </w:tcPr>
          <w:p w14:paraId="789B7989"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Sobre Diversiones y Espectáculos Públicos</w:t>
            </w:r>
          </w:p>
        </w:tc>
        <w:tc>
          <w:tcPr>
            <w:tcW w:w="1559" w:type="dxa"/>
            <w:tcBorders>
              <w:top w:val="nil"/>
              <w:left w:val="nil"/>
              <w:bottom w:val="single" w:sz="8" w:space="0" w:color="000000"/>
              <w:right w:val="single" w:sz="8" w:space="0" w:color="000000"/>
            </w:tcBorders>
            <w:shd w:val="clear" w:color="auto" w:fill="auto"/>
            <w:noWrap/>
            <w:vAlign w:val="center"/>
            <w:hideMark/>
          </w:tcPr>
          <w:p w14:paraId="7F928848" w14:textId="0C581F08"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14,809,876.00 </w:t>
            </w:r>
          </w:p>
        </w:tc>
        <w:tc>
          <w:tcPr>
            <w:tcW w:w="1525" w:type="dxa"/>
            <w:tcBorders>
              <w:top w:val="nil"/>
              <w:left w:val="nil"/>
              <w:bottom w:val="single" w:sz="8" w:space="0" w:color="000000"/>
              <w:right w:val="single" w:sz="8" w:space="0" w:color="000000"/>
            </w:tcBorders>
            <w:shd w:val="clear" w:color="auto" w:fill="auto"/>
            <w:noWrap/>
            <w:vAlign w:val="center"/>
            <w:hideMark/>
          </w:tcPr>
          <w:p w14:paraId="33833AC0" w14:textId="29BA5C4C"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479,158.00 </w:t>
            </w:r>
          </w:p>
        </w:tc>
        <w:tc>
          <w:tcPr>
            <w:tcW w:w="1525" w:type="dxa"/>
            <w:tcBorders>
              <w:top w:val="nil"/>
              <w:left w:val="nil"/>
              <w:bottom w:val="single" w:sz="8" w:space="0" w:color="000000"/>
              <w:right w:val="single" w:sz="8" w:space="0" w:color="000000"/>
            </w:tcBorders>
            <w:shd w:val="clear" w:color="auto" w:fill="auto"/>
            <w:noWrap/>
            <w:vAlign w:val="center"/>
            <w:hideMark/>
          </w:tcPr>
          <w:p w14:paraId="4C71B6AF" w14:textId="05955333"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1,246,867.00 </w:t>
            </w:r>
          </w:p>
        </w:tc>
        <w:tc>
          <w:tcPr>
            <w:tcW w:w="1525" w:type="dxa"/>
            <w:tcBorders>
              <w:top w:val="nil"/>
              <w:left w:val="nil"/>
              <w:bottom w:val="single" w:sz="8" w:space="0" w:color="000000"/>
              <w:right w:val="single" w:sz="8" w:space="0" w:color="000000"/>
            </w:tcBorders>
            <w:shd w:val="clear" w:color="auto" w:fill="auto"/>
            <w:noWrap/>
            <w:vAlign w:val="center"/>
            <w:hideMark/>
          </w:tcPr>
          <w:p w14:paraId="417A36BC" w14:textId="231DB917"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931,200.00 </w:t>
            </w:r>
          </w:p>
        </w:tc>
        <w:tc>
          <w:tcPr>
            <w:tcW w:w="1525" w:type="dxa"/>
            <w:tcBorders>
              <w:top w:val="nil"/>
              <w:left w:val="nil"/>
              <w:bottom w:val="single" w:sz="8" w:space="0" w:color="000000"/>
              <w:right w:val="single" w:sz="8" w:space="0" w:color="000000"/>
            </w:tcBorders>
            <w:shd w:val="clear" w:color="auto" w:fill="auto"/>
            <w:noWrap/>
            <w:vAlign w:val="center"/>
            <w:hideMark/>
          </w:tcPr>
          <w:p w14:paraId="08929800" w14:textId="641458D4"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1,835,190.00 </w:t>
            </w:r>
          </w:p>
        </w:tc>
        <w:tc>
          <w:tcPr>
            <w:tcW w:w="1525" w:type="dxa"/>
            <w:tcBorders>
              <w:top w:val="nil"/>
              <w:left w:val="nil"/>
              <w:bottom w:val="single" w:sz="8" w:space="0" w:color="000000"/>
              <w:right w:val="single" w:sz="8" w:space="0" w:color="000000"/>
            </w:tcBorders>
            <w:shd w:val="clear" w:color="auto" w:fill="auto"/>
            <w:noWrap/>
            <w:vAlign w:val="center"/>
            <w:hideMark/>
          </w:tcPr>
          <w:p w14:paraId="7ADDF956" w14:textId="61EF026A"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1,227,430.00 </w:t>
            </w:r>
          </w:p>
        </w:tc>
        <w:tc>
          <w:tcPr>
            <w:tcW w:w="1525" w:type="dxa"/>
            <w:tcBorders>
              <w:top w:val="nil"/>
              <w:left w:val="nil"/>
              <w:bottom w:val="single" w:sz="8" w:space="0" w:color="000000"/>
              <w:right w:val="single" w:sz="8" w:space="0" w:color="000000"/>
            </w:tcBorders>
            <w:shd w:val="clear" w:color="auto" w:fill="auto"/>
            <w:noWrap/>
            <w:vAlign w:val="center"/>
            <w:hideMark/>
          </w:tcPr>
          <w:p w14:paraId="30B34111" w14:textId="4CA45588"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1,784,422.00 </w:t>
            </w:r>
          </w:p>
        </w:tc>
      </w:tr>
      <w:tr w:rsidR="00BA7C32" w:rsidRPr="00BA7C32" w14:paraId="44CB80DF" w14:textId="77777777" w:rsidTr="005703A8">
        <w:trPr>
          <w:trHeight w:val="55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4C30FA5D"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1.1.2</w:t>
            </w:r>
          </w:p>
        </w:tc>
        <w:tc>
          <w:tcPr>
            <w:tcW w:w="3402" w:type="dxa"/>
            <w:tcBorders>
              <w:top w:val="nil"/>
              <w:left w:val="nil"/>
              <w:bottom w:val="single" w:sz="8" w:space="0" w:color="000000"/>
              <w:right w:val="single" w:sz="8" w:space="0" w:color="000000"/>
            </w:tcBorders>
            <w:shd w:val="clear" w:color="auto" w:fill="auto"/>
            <w:vAlign w:val="bottom"/>
            <w:hideMark/>
          </w:tcPr>
          <w:p w14:paraId="0E01B075" w14:textId="6B9A03F2"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Sobre Rifas, </w:t>
            </w:r>
            <w:r w:rsidR="001B59B3" w:rsidRPr="00BA7C32">
              <w:rPr>
                <w:rFonts w:ascii="Arial" w:eastAsia="Times New Roman" w:hAnsi="Arial" w:cs="Arial"/>
                <w:color w:val="000000"/>
                <w:sz w:val="18"/>
                <w:szCs w:val="18"/>
                <w:lang w:eastAsia="es-MX"/>
              </w:rPr>
              <w:t>Loterías</w:t>
            </w:r>
            <w:r w:rsidRPr="00BA7C32">
              <w:rPr>
                <w:rFonts w:ascii="Arial" w:eastAsia="Times New Roman" w:hAnsi="Arial" w:cs="Arial"/>
                <w:color w:val="000000"/>
                <w:sz w:val="18"/>
                <w:szCs w:val="18"/>
                <w:lang w:eastAsia="es-MX"/>
              </w:rPr>
              <w:t>, Sorteos, Concursos y toda clase de juegos permitidos</w:t>
            </w:r>
          </w:p>
        </w:tc>
        <w:tc>
          <w:tcPr>
            <w:tcW w:w="1559" w:type="dxa"/>
            <w:tcBorders>
              <w:top w:val="nil"/>
              <w:left w:val="nil"/>
              <w:bottom w:val="single" w:sz="8" w:space="0" w:color="000000"/>
              <w:right w:val="single" w:sz="8" w:space="0" w:color="000000"/>
            </w:tcBorders>
            <w:shd w:val="clear" w:color="auto" w:fill="auto"/>
            <w:noWrap/>
            <w:vAlign w:val="center"/>
            <w:hideMark/>
          </w:tcPr>
          <w:p w14:paraId="71DB36D7" w14:textId="3E996616"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34,558,029.00 </w:t>
            </w:r>
          </w:p>
        </w:tc>
        <w:tc>
          <w:tcPr>
            <w:tcW w:w="1525" w:type="dxa"/>
            <w:tcBorders>
              <w:top w:val="nil"/>
              <w:left w:val="nil"/>
              <w:bottom w:val="single" w:sz="8" w:space="0" w:color="000000"/>
              <w:right w:val="single" w:sz="8" w:space="0" w:color="000000"/>
            </w:tcBorders>
            <w:shd w:val="clear" w:color="auto" w:fill="auto"/>
            <w:noWrap/>
            <w:vAlign w:val="center"/>
            <w:hideMark/>
          </w:tcPr>
          <w:p w14:paraId="01D3DB1B" w14:textId="3B2EA2D9"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3,024,574.00 </w:t>
            </w:r>
          </w:p>
        </w:tc>
        <w:tc>
          <w:tcPr>
            <w:tcW w:w="1525" w:type="dxa"/>
            <w:tcBorders>
              <w:top w:val="nil"/>
              <w:left w:val="nil"/>
              <w:bottom w:val="single" w:sz="8" w:space="0" w:color="000000"/>
              <w:right w:val="single" w:sz="8" w:space="0" w:color="000000"/>
            </w:tcBorders>
            <w:shd w:val="clear" w:color="auto" w:fill="auto"/>
            <w:noWrap/>
            <w:vAlign w:val="center"/>
            <w:hideMark/>
          </w:tcPr>
          <w:p w14:paraId="37895E2C" w14:textId="175F6358"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3,138,521.00 </w:t>
            </w:r>
          </w:p>
        </w:tc>
        <w:tc>
          <w:tcPr>
            <w:tcW w:w="1525" w:type="dxa"/>
            <w:tcBorders>
              <w:top w:val="nil"/>
              <w:left w:val="nil"/>
              <w:bottom w:val="single" w:sz="8" w:space="0" w:color="000000"/>
              <w:right w:val="single" w:sz="8" w:space="0" w:color="000000"/>
            </w:tcBorders>
            <w:shd w:val="clear" w:color="auto" w:fill="auto"/>
            <w:noWrap/>
            <w:vAlign w:val="center"/>
            <w:hideMark/>
          </w:tcPr>
          <w:p w14:paraId="2BEE7CC7" w14:textId="54098C06"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3,231,839.00 </w:t>
            </w:r>
          </w:p>
        </w:tc>
        <w:tc>
          <w:tcPr>
            <w:tcW w:w="1525" w:type="dxa"/>
            <w:tcBorders>
              <w:top w:val="nil"/>
              <w:left w:val="nil"/>
              <w:bottom w:val="single" w:sz="8" w:space="0" w:color="000000"/>
              <w:right w:val="single" w:sz="8" w:space="0" w:color="000000"/>
            </w:tcBorders>
            <w:shd w:val="clear" w:color="auto" w:fill="auto"/>
            <w:noWrap/>
            <w:vAlign w:val="center"/>
            <w:hideMark/>
          </w:tcPr>
          <w:p w14:paraId="7735B103" w14:textId="7B457F36"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2,947,483.00 </w:t>
            </w:r>
          </w:p>
        </w:tc>
        <w:tc>
          <w:tcPr>
            <w:tcW w:w="1525" w:type="dxa"/>
            <w:tcBorders>
              <w:top w:val="nil"/>
              <w:left w:val="nil"/>
              <w:bottom w:val="single" w:sz="8" w:space="0" w:color="000000"/>
              <w:right w:val="single" w:sz="8" w:space="0" w:color="000000"/>
            </w:tcBorders>
            <w:shd w:val="clear" w:color="auto" w:fill="auto"/>
            <w:noWrap/>
            <w:vAlign w:val="center"/>
            <w:hideMark/>
          </w:tcPr>
          <w:p w14:paraId="61D4AE4F" w14:textId="6C17C185"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3,677,437.00 </w:t>
            </w:r>
          </w:p>
        </w:tc>
        <w:tc>
          <w:tcPr>
            <w:tcW w:w="1525" w:type="dxa"/>
            <w:tcBorders>
              <w:top w:val="nil"/>
              <w:left w:val="nil"/>
              <w:bottom w:val="single" w:sz="8" w:space="0" w:color="000000"/>
              <w:right w:val="single" w:sz="8" w:space="0" w:color="000000"/>
            </w:tcBorders>
            <w:shd w:val="clear" w:color="auto" w:fill="auto"/>
            <w:noWrap/>
            <w:vAlign w:val="center"/>
            <w:hideMark/>
          </w:tcPr>
          <w:p w14:paraId="372FEE08" w14:textId="3E4CF922"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2,032,654.00 </w:t>
            </w:r>
          </w:p>
        </w:tc>
      </w:tr>
      <w:tr w:rsidR="00BA7C32" w:rsidRPr="00BA7C32" w14:paraId="17A146C4"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4E1BCE4B"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1.2</w:t>
            </w:r>
          </w:p>
        </w:tc>
        <w:tc>
          <w:tcPr>
            <w:tcW w:w="3402" w:type="dxa"/>
            <w:tcBorders>
              <w:top w:val="nil"/>
              <w:left w:val="nil"/>
              <w:bottom w:val="single" w:sz="8" w:space="0" w:color="000000"/>
              <w:right w:val="single" w:sz="8" w:space="0" w:color="000000"/>
            </w:tcBorders>
            <w:shd w:val="clear" w:color="auto" w:fill="auto"/>
            <w:vAlign w:val="bottom"/>
            <w:hideMark/>
          </w:tcPr>
          <w:p w14:paraId="1BC5E093"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Impuestos sobre el Patrimonio</w:t>
            </w:r>
          </w:p>
        </w:tc>
        <w:tc>
          <w:tcPr>
            <w:tcW w:w="1559" w:type="dxa"/>
            <w:tcBorders>
              <w:top w:val="nil"/>
              <w:left w:val="nil"/>
              <w:bottom w:val="single" w:sz="8" w:space="0" w:color="000000"/>
              <w:right w:val="single" w:sz="8" w:space="0" w:color="000000"/>
            </w:tcBorders>
            <w:shd w:val="clear" w:color="auto" w:fill="auto"/>
            <w:noWrap/>
            <w:vAlign w:val="center"/>
            <w:hideMark/>
          </w:tcPr>
          <w:p w14:paraId="11452C44" w14:textId="50A15C71"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1,044,662,443.00 </w:t>
            </w:r>
          </w:p>
        </w:tc>
        <w:tc>
          <w:tcPr>
            <w:tcW w:w="1525" w:type="dxa"/>
            <w:tcBorders>
              <w:top w:val="nil"/>
              <w:left w:val="nil"/>
              <w:bottom w:val="single" w:sz="8" w:space="0" w:color="000000"/>
              <w:right w:val="single" w:sz="8" w:space="0" w:color="000000"/>
            </w:tcBorders>
            <w:shd w:val="clear" w:color="auto" w:fill="auto"/>
            <w:noWrap/>
            <w:vAlign w:val="center"/>
            <w:hideMark/>
          </w:tcPr>
          <w:p w14:paraId="25BFDD69" w14:textId="41631D95"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41,756,599.00 </w:t>
            </w:r>
          </w:p>
        </w:tc>
        <w:tc>
          <w:tcPr>
            <w:tcW w:w="1525" w:type="dxa"/>
            <w:tcBorders>
              <w:top w:val="nil"/>
              <w:left w:val="nil"/>
              <w:bottom w:val="single" w:sz="8" w:space="0" w:color="000000"/>
              <w:right w:val="single" w:sz="8" w:space="0" w:color="000000"/>
            </w:tcBorders>
            <w:shd w:val="clear" w:color="auto" w:fill="auto"/>
            <w:noWrap/>
            <w:vAlign w:val="center"/>
            <w:hideMark/>
          </w:tcPr>
          <w:p w14:paraId="4C9DBB2B" w14:textId="1F76383A"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44,065,110.00 </w:t>
            </w:r>
          </w:p>
        </w:tc>
        <w:tc>
          <w:tcPr>
            <w:tcW w:w="1525" w:type="dxa"/>
            <w:tcBorders>
              <w:top w:val="nil"/>
              <w:left w:val="nil"/>
              <w:bottom w:val="single" w:sz="8" w:space="0" w:color="000000"/>
              <w:right w:val="single" w:sz="8" w:space="0" w:color="000000"/>
            </w:tcBorders>
            <w:shd w:val="clear" w:color="auto" w:fill="auto"/>
            <w:noWrap/>
            <w:vAlign w:val="center"/>
            <w:hideMark/>
          </w:tcPr>
          <w:p w14:paraId="5A223909" w14:textId="42CAD237"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32,646,473.00 </w:t>
            </w:r>
          </w:p>
        </w:tc>
        <w:tc>
          <w:tcPr>
            <w:tcW w:w="1525" w:type="dxa"/>
            <w:tcBorders>
              <w:top w:val="nil"/>
              <w:left w:val="nil"/>
              <w:bottom w:val="single" w:sz="8" w:space="0" w:color="000000"/>
              <w:right w:val="single" w:sz="8" w:space="0" w:color="000000"/>
            </w:tcBorders>
            <w:shd w:val="clear" w:color="auto" w:fill="auto"/>
            <w:noWrap/>
            <w:vAlign w:val="center"/>
            <w:hideMark/>
          </w:tcPr>
          <w:p w14:paraId="6DF2F4FE" w14:textId="2BBA93D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33,029,694.00 </w:t>
            </w:r>
          </w:p>
        </w:tc>
        <w:tc>
          <w:tcPr>
            <w:tcW w:w="1525" w:type="dxa"/>
            <w:tcBorders>
              <w:top w:val="nil"/>
              <w:left w:val="nil"/>
              <w:bottom w:val="single" w:sz="8" w:space="0" w:color="000000"/>
              <w:right w:val="single" w:sz="8" w:space="0" w:color="000000"/>
            </w:tcBorders>
            <w:shd w:val="clear" w:color="auto" w:fill="auto"/>
            <w:noWrap/>
            <w:vAlign w:val="center"/>
            <w:hideMark/>
          </w:tcPr>
          <w:p w14:paraId="1CADB59A" w14:textId="56C9A8E9"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160,783,356.00 </w:t>
            </w:r>
          </w:p>
        </w:tc>
        <w:tc>
          <w:tcPr>
            <w:tcW w:w="1525" w:type="dxa"/>
            <w:tcBorders>
              <w:top w:val="nil"/>
              <w:left w:val="nil"/>
              <w:bottom w:val="single" w:sz="8" w:space="0" w:color="000000"/>
              <w:right w:val="single" w:sz="8" w:space="0" w:color="000000"/>
            </w:tcBorders>
            <w:shd w:val="clear" w:color="auto" w:fill="auto"/>
            <w:noWrap/>
            <w:vAlign w:val="center"/>
            <w:hideMark/>
          </w:tcPr>
          <w:p w14:paraId="4F1C9C34" w14:textId="7897953E"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309,091,553.00 </w:t>
            </w:r>
          </w:p>
        </w:tc>
      </w:tr>
      <w:tr w:rsidR="00BA7C32" w:rsidRPr="00BA7C32" w14:paraId="032ED104"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212498CF"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1.2.1</w:t>
            </w:r>
          </w:p>
        </w:tc>
        <w:tc>
          <w:tcPr>
            <w:tcW w:w="3402" w:type="dxa"/>
            <w:tcBorders>
              <w:top w:val="nil"/>
              <w:left w:val="nil"/>
              <w:bottom w:val="single" w:sz="8" w:space="0" w:color="000000"/>
              <w:right w:val="single" w:sz="8" w:space="0" w:color="000000"/>
            </w:tcBorders>
            <w:shd w:val="clear" w:color="auto" w:fill="auto"/>
            <w:vAlign w:val="bottom"/>
            <w:hideMark/>
          </w:tcPr>
          <w:p w14:paraId="1406FB3E"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Predial</w:t>
            </w:r>
          </w:p>
        </w:tc>
        <w:tc>
          <w:tcPr>
            <w:tcW w:w="1559" w:type="dxa"/>
            <w:tcBorders>
              <w:top w:val="nil"/>
              <w:left w:val="nil"/>
              <w:bottom w:val="single" w:sz="8" w:space="0" w:color="000000"/>
              <w:right w:val="single" w:sz="8" w:space="0" w:color="000000"/>
            </w:tcBorders>
            <w:shd w:val="clear" w:color="auto" w:fill="auto"/>
            <w:noWrap/>
            <w:vAlign w:val="center"/>
            <w:hideMark/>
          </w:tcPr>
          <w:p w14:paraId="6AE13C48" w14:textId="628171AD"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788,641,198.00 </w:t>
            </w:r>
          </w:p>
        </w:tc>
        <w:tc>
          <w:tcPr>
            <w:tcW w:w="1525" w:type="dxa"/>
            <w:tcBorders>
              <w:top w:val="nil"/>
              <w:left w:val="nil"/>
              <w:bottom w:val="single" w:sz="8" w:space="0" w:color="000000"/>
              <w:right w:val="single" w:sz="8" w:space="0" w:color="000000"/>
            </w:tcBorders>
            <w:shd w:val="clear" w:color="auto" w:fill="auto"/>
            <w:noWrap/>
            <w:vAlign w:val="center"/>
            <w:hideMark/>
          </w:tcPr>
          <w:p w14:paraId="5DD2904A" w14:textId="78E0DA5D"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20,285,985.00 </w:t>
            </w:r>
          </w:p>
        </w:tc>
        <w:tc>
          <w:tcPr>
            <w:tcW w:w="1525" w:type="dxa"/>
            <w:tcBorders>
              <w:top w:val="nil"/>
              <w:left w:val="nil"/>
              <w:bottom w:val="single" w:sz="8" w:space="0" w:color="000000"/>
              <w:right w:val="single" w:sz="8" w:space="0" w:color="000000"/>
            </w:tcBorders>
            <w:shd w:val="clear" w:color="auto" w:fill="auto"/>
            <w:noWrap/>
            <w:vAlign w:val="center"/>
            <w:hideMark/>
          </w:tcPr>
          <w:p w14:paraId="71F643B7" w14:textId="0C490DF4"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15,489,525.00 </w:t>
            </w:r>
          </w:p>
        </w:tc>
        <w:tc>
          <w:tcPr>
            <w:tcW w:w="1525" w:type="dxa"/>
            <w:tcBorders>
              <w:top w:val="nil"/>
              <w:left w:val="nil"/>
              <w:bottom w:val="single" w:sz="8" w:space="0" w:color="000000"/>
              <w:right w:val="single" w:sz="8" w:space="0" w:color="000000"/>
            </w:tcBorders>
            <w:shd w:val="clear" w:color="auto" w:fill="auto"/>
            <w:noWrap/>
            <w:vAlign w:val="center"/>
            <w:hideMark/>
          </w:tcPr>
          <w:p w14:paraId="0F90C5B6" w14:textId="4E1549D0"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10,994,332.00 </w:t>
            </w:r>
          </w:p>
        </w:tc>
        <w:tc>
          <w:tcPr>
            <w:tcW w:w="1525" w:type="dxa"/>
            <w:tcBorders>
              <w:top w:val="nil"/>
              <w:left w:val="nil"/>
              <w:bottom w:val="single" w:sz="8" w:space="0" w:color="000000"/>
              <w:right w:val="single" w:sz="8" w:space="0" w:color="000000"/>
            </w:tcBorders>
            <w:shd w:val="clear" w:color="auto" w:fill="auto"/>
            <w:noWrap/>
            <w:vAlign w:val="center"/>
            <w:hideMark/>
          </w:tcPr>
          <w:p w14:paraId="3FFD7EE8" w14:textId="0CD1B576"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9,762,518.00 </w:t>
            </w:r>
          </w:p>
        </w:tc>
        <w:tc>
          <w:tcPr>
            <w:tcW w:w="1525" w:type="dxa"/>
            <w:tcBorders>
              <w:top w:val="nil"/>
              <w:left w:val="nil"/>
              <w:bottom w:val="single" w:sz="8" w:space="0" w:color="000000"/>
              <w:right w:val="single" w:sz="8" w:space="0" w:color="000000"/>
            </w:tcBorders>
            <w:shd w:val="clear" w:color="auto" w:fill="auto"/>
            <w:noWrap/>
            <w:vAlign w:val="center"/>
            <w:hideMark/>
          </w:tcPr>
          <w:p w14:paraId="7AFA4F10" w14:textId="28B80BF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146,998,482.00 </w:t>
            </w:r>
          </w:p>
        </w:tc>
        <w:tc>
          <w:tcPr>
            <w:tcW w:w="1525" w:type="dxa"/>
            <w:tcBorders>
              <w:top w:val="nil"/>
              <w:left w:val="nil"/>
              <w:bottom w:val="single" w:sz="8" w:space="0" w:color="000000"/>
              <w:right w:val="single" w:sz="8" w:space="0" w:color="000000"/>
            </w:tcBorders>
            <w:shd w:val="clear" w:color="auto" w:fill="auto"/>
            <w:noWrap/>
            <w:vAlign w:val="center"/>
            <w:hideMark/>
          </w:tcPr>
          <w:p w14:paraId="6FB80F46" w14:textId="7D87339A"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295,128,645.00 </w:t>
            </w:r>
          </w:p>
        </w:tc>
      </w:tr>
      <w:tr w:rsidR="00BA7C32" w:rsidRPr="00BA7C32" w14:paraId="38ED3935" w14:textId="77777777" w:rsidTr="005703A8">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36153F2D"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1.2.2</w:t>
            </w:r>
          </w:p>
        </w:tc>
        <w:tc>
          <w:tcPr>
            <w:tcW w:w="3402" w:type="dxa"/>
            <w:tcBorders>
              <w:top w:val="nil"/>
              <w:left w:val="nil"/>
              <w:bottom w:val="single" w:sz="8" w:space="0" w:color="000000"/>
              <w:right w:val="single" w:sz="8" w:space="0" w:color="000000"/>
            </w:tcBorders>
            <w:shd w:val="clear" w:color="auto" w:fill="auto"/>
            <w:vAlign w:val="bottom"/>
            <w:hideMark/>
          </w:tcPr>
          <w:p w14:paraId="68256815"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Sobre Adquisición de Bienes Inmuebles</w:t>
            </w:r>
          </w:p>
        </w:tc>
        <w:tc>
          <w:tcPr>
            <w:tcW w:w="1559" w:type="dxa"/>
            <w:tcBorders>
              <w:top w:val="nil"/>
              <w:left w:val="nil"/>
              <w:bottom w:val="single" w:sz="8" w:space="0" w:color="000000"/>
              <w:right w:val="single" w:sz="8" w:space="0" w:color="000000"/>
            </w:tcBorders>
            <w:shd w:val="clear" w:color="auto" w:fill="auto"/>
            <w:noWrap/>
            <w:vAlign w:val="center"/>
            <w:hideMark/>
          </w:tcPr>
          <w:p w14:paraId="7E16CA16" w14:textId="716D2C91"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256,021,245.00 </w:t>
            </w:r>
          </w:p>
        </w:tc>
        <w:tc>
          <w:tcPr>
            <w:tcW w:w="1525" w:type="dxa"/>
            <w:tcBorders>
              <w:top w:val="nil"/>
              <w:left w:val="nil"/>
              <w:bottom w:val="single" w:sz="8" w:space="0" w:color="000000"/>
              <w:right w:val="single" w:sz="8" w:space="0" w:color="000000"/>
            </w:tcBorders>
            <w:shd w:val="clear" w:color="auto" w:fill="auto"/>
            <w:noWrap/>
            <w:vAlign w:val="center"/>
            <w:hideMark/>
          </w:tcPr>
          <w:p w14:paraId="4B53B3BD" w14:textId="7261E514"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21,470,614.00 </w:t>
            </w:r>
          </w:p>
        </w:tc>
        <w:tc>
          <w:tcPr>
            <w:tcW w:w="1525" w:type="dxa"/>
            <w:tcBorders>
              <w:top w:val="nil"/>
              <w:left w:val="nil"/>
              <w:bottom w:val="single" w:sz="8" w:space="0" w:color="000000"/>
              <w:right w:val="single" w:sz="8" w:space="0" w:color="000000"/>
            </w:tcBorders>
            <w:shd w:val="clear" w:color="auto" w:fill="auto"/>
            <w:noWrap/>
            <w:vAlign w:val="center"/>
            <w:hideMark/>
          </w:tcPr>
          <w:p w14:paraId="65233C57" w14:textId="787409F8"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28,575,585.00 </w:t>
            </w:r>
          </w:p>
        </w:tc>
        <w:tc>
          <w:tcPr>
            <w:tcW w:w="1525" w:type="dxa"/>
            <w:tcBorders>
              <w:top w:val="nil"/>
              <w:left w:val="nil"/>
              <w:bottom w:val="single" w:sz="8" w:space="0" w:color="000000"/>
              <w:right w:val="single" w:sz="8" w:space="0" w:color="000000"/>
            </w:tcBorders>
            <w:shd w:val="clear" w:color="auto" w:fill="auto"/>
            <w:noWrap/>
            <w:vAlign w:val="center"/>
            <w:hideMark/>
          </w:tcPr>
          <w:p w14:paraId="13CEB7EA" w14:textId="157650C3"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21,652,141.00 </w:t>
            </w:r>
          </w:p>
        </w:tc>
        <w:tc>
          <w:tcPr>
            <w:tcW w:w="1525" w:type="dxa"/>
            <w:tcBorders>
              <w:top w:val="nil"/>
              <w:left w:val="nil"/>
              <w:bottom w:val="single" w:sz="8" w:space="0" w:color="000000"/>
              <w:right w:val="single" w:sz="8" w:space="0" w:color="000000"/>
            </w:tcBorders>
            <w:shd w:val="clear" w:color="auto" w:fill="auto"/>
            <w:noWrap/>
            <w:vAlign w:val="center"/>
            <w:hideMark/>
          </w:tcPr>
          <w:p w14:paraId="7C724B78" w14:textId="75EAA265"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23,267,176.00 </w:t>
            </w:r>
          </w:p>
        </w:tc>
        <w:tc>
          <w:tcPr>
            <w:tcW w:w="1525" w:type="dxa"/>
            <w:tcBorders>
              <w:top w:val="nil"/>
              <w:left w:val="nil"/>
              <w:bottom w:val="single" w:sz="8" w:space="0" w:color="000000"/>
              <w:right w:val="single" w:sz="8" w:space="0" w:color="000000"/>
            </w:tcBorders>
            <w:shd w:val="clear" w:color="auto" w:fill="auto"/>
            <w:noWrap/>
            <w:vAlign w:val="center"/>
            <w:hideMark/>
          </w:tcPr>
          <w:p w14:paraId="47C63507" w14:textId="52B99FFE"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13,784,874.00 </w:t>
            </w:r>
          </w:p>
        </w:tc>
        <w:tc>
          <w:tcPr>
            <w:tcW w:w="1525" w:type="dxa"/>
            <w:tcBorders>
              <w:top w:val="nil"/>
              <w:left w:val="nil"/>
              <w:bottom w:val="single" w:sz="8" w:space="0" w:color="000000"/>
              <w:right w:val="single" w:sz="8" w:space="0" w:color="000000"/>
            </w:tcBorders>
            <w:shd w:val="clear" w:color="auto" w:fill="auto"/>
            <w:noWrap/>
            <w:vAlign w:val="center"/>
            <w:hideMark/>
          </w:tcPr>
          <w:p w14:paraId="19ED1FE4" w14:textId="3E751894"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13,962,908.00 </w:t>
            </w:r>
          </w:p>
        </w:tc>
      </w:tr>
      <w:tr w:rsidR="00BA7C32" w:rsidRPr="00BA7C32" w14:paraId="3E9B6C9A" w14:textId="77777777" w:rsidTr="005703A8">
        <w:trPr>
          <w:trHeight w:val="55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7FB875C0"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1.3</w:t>
            </w:r>
          </w:p>
        </w:tc>
        <w:tc>
          <w:tcPr>
            <w:tcW w:w="3402" w:type="dxa"/>
            <w:tcBorders>
              <w:top w:val="nil"/>
              <w:left w:val="nil"/>
              <w:bottom w:val="single" w:sz="8" w:space="0" w:color="000000"/>
              <w:right w:val="single" w:sz="8" w:space="0" w:color="000000"/>
            </w:tcBorders>
            <w:shd w:val="clear" w:color="auto" w:fill="auto"/>
            <w:vAlign w:val="bottom"/>
            <w:hideMark/>
          </w:tcPr>
          <w:p w14:paraId="628A3C3C"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Impuestos sobre la producción, el consumo y las transacciones</w:t>
            </w:r>
          </w:p>
        </w:tc>
        <w:tc>
          <w:tcPr>
            <w:tcW w:w="1559" w:type="dxa"/>
            <w:tcBorders>
              <w:top w:val="nil"/>
              <w:left w:val="nil"/>
              <w:bottom w:val="single" w:sz="8" w:space="0" w:color="000000"/>
              <w:right w:val="single" w:sz="8" w:space="0" w:color="000000"/>
            </w:tcBorders>
            <w:shd w:val="clear" w:color="auto" w:fill="auto"/>
            <w:noWrap/>
            <w:vAlign w:val="center"/>
            <w:hideMark/>
          </w:tcPr>
          <w:p w14:paraId="6C35C2CE" w14:textId="09DF713A"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657F4016" w14:textId="7BC2F6DE"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5DCA7185" w14:textId="708D2692"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3A71D9E0" w14:textId="49474EFC"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3CC0490E" w14:textId="61C25AD0"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37BF8065" w14:textId="51FE546F"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48AD6228" w14:textId="1AC0BE9D"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1EEB9B55" w14:textId="77777777" w:rsidTr="005703A8">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6BA22224"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1.4</w:t>
            </w:r>
          </w:p>
        </w:tc>
        <w:tc>
          <w:tcPr>
            <w:tcW w:w="3402" w:type="dxa"/>
            <w:tcBorders>
              <w:top w:val="nil"/>
              <w:left w:val="nil"/>
              <w:bottom w:val="single" w:sz="8" w:space="0" w:color="000000"/>
              <w:right w:val="single" w:sz="8" w:space="0" w:color="000000"/>
            </w:tcBorders>
            <w:shd w:val="clear" w:color="auto" w:fill="auto"/>
            <w:vAlign w:val="bottom"/>
            <w:hideMark/>
          </w:tcPr>
          <w:p w14:paraId="4604A2E2"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Impuestos al Comercio Exterior</w:t>
            </w:r>
          </w:p>
        </w:tc>
        <w:tc>
          <w:tcPr>
            <w:tcW w:w="1559" w:type="dxa"/>
            <w:tcBorders>
              <w:top w:val="nil"/>
              <w:left w:val="nil"/>
              <w:bottom w:val="single" w:sz="8" w:space="0" w:color="000000"/>
              <w:right w:val="single" w:sz="8" w:space="0" w:color="000000"/>
            </w:tcBorders>
            <w:shd w:val="clear" w:color="auto" w:fill="auto"/>
            <w:noWrap/>
            <w:vAlign w:val="center"/>
            <w:hideMark/>
          </w:tcPr>
          <w:p w14:paraId="3AE98FD8" w14:textId="71A527FF"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2D401FD8" w14:textId="5AF4A661"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10127B29" w14:textId="0E0207CA"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300B97A2" w14:textId="5101D3C0"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47C4DD1F" w14:textId="7040F834"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6663BBBC" w14:textId="732907F8"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1B261475" w14:textId="13AAAAF7"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63F3F107" w14:textId="77777777" w:rsidTr="005703A8">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4FB2C2A7"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1.5</w:t>
            </w:r>
          </w:p>
        </w:tc>
        <w:tc>
          <w:tcPr>
            <w:tcW w:w="3402" w:type="dxa"/>
            <w:tcBorders>
              <w:top w:val="nil"/>
              <w:left w:val="nil"/>
              <w:bottom w:val="single" w:sz="8" w:space="0" w:color="000000"/>
              <w:right w:val="single" w:sz="8" w:space="0" w:color="000000"/>
            </w:tcBorders>
            <w:shd w:val="clear" w:color="auto" w:fill="auto"/>
            <w:vAlign w:val="bottom"/>
            <w:hideMark/>
          </w:tcPr>
          <w:p w14:paraId="17E2520B"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Impuestos Sobre Nóminas y Asimilables</w:t>
            </w:r>
          </w:p>
        </w:tc>
        <w:tc>
          <w:tcPr>
            <w:tcW w:w="1559" w:type="dxa"/>
            <w:tcBorders>
              <w:top w:val="nil"/>
              <w:left w:val="nil"/>
              <w:bottom w:val="single" w:sz="8" w:space="0" w:color="000000"/>
              <w:right w:val="single" w:sz="8" w:space="0" w:color="000000"/>
            </w:tcBorders>
            <w:shd w:val="clear" w:color="auto" w:fill="auto"/>
            <w:noWrap/>
            <w:vAlign w:val="center"/>
            <w:hideMark/>
          </w:tcPr>
          <w:p w14:paraId="60722D83" w14:textId="36056F90"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1748D94D" w14:textId="3298C73E"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60C5293A" w14:textId="37255AC1"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06CB7023" w14:textId="1CB5BAD8"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4599AEEE" w14:textId="79186F0C"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33D8AD7D" w14:textId="1520F1C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1A8463C3" w14:textId="705A434C"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413E0A2F"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2072746F"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1.6</w:t>
            </w:r>
          </w:p>
        </w:tc>
        <w:tc>
          <w:tcPr>
            <w:tcW w:w="3402" w:type="dxa"/>
            <w:tcBorders>
              <w:top w:val="nil"/>
              <w:left w:val="nil"/>
              <w:bottom w:val="single" w:sz="8" w:space="0" w:color="000000"/>
              <w:right w:val="single" w:sz="8" w:space="0" w:color="000000"/>
            </w:tcBorders>
            <w:shd w:val="clear" w:color="auto" w:fill="auto"/>
            <w:vAlign w:val="bottom"/>
            <w:hideMark/>
          </w:tcPr>
          <w:p w14:paraId="61E98676"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Impuestos Ecológicos</w:t>
            </w:r>
          </w:p>
        </w:tc>
        <w:tc>
          <w:tcPr>
            <w:tcW w:w="1559" w:type="dxa"/>
            <w:tcBorders>
              <w:top w:val="nil"/>
              <w:left w:val="nil"/>
              <w:bottom w:val="single" w:sz="8" w:space="0" w:color="000000"/>
              <w:right w:val="single" w:sz="8" w:space="0" w:color="000000"/>
            </w:tcBorders>
            <w:shd w:val="clear" w:color="auto" w:fill="auto"/>
            <w:noWrap/>
            <w:vAlign w:val="center"/>
            <w:hideMark/>
          </w:tcPr>
          <w:p w14:paraId="56D8494A" w14:textId="5D9A0F03"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42806F5A" w14:textId="74942260"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543CB6DF" w14:textId="5B7E0DE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3840676C" w14:textId="1F46EB36"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19CC6EFB" w14:textId="5F5C6C90"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52CA575E" w14:textId="5800282A"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3786963A" w14:textId="73F6CDB4"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63917065"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0419821F"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1.7</w:t>
            </w:r>
          </w:p>
        </w:tc>
        <w:tc>
          <w:tcPr>
            <w:tcW w:w="3402" w:type="dxa"/>
            <w:tcBorders>
              <w:top w:val="nil"/>
              <w:left w:val="nil"/>
              <w:bottom w:val="single" w:sz="8" w:space="0" w:color="000000"/>
              <w:right w:val="single" w:sz="8" w:space="0" w:color="000000"/>
            </w:tcBorders>
            <w:shd w:val="clear" w:color="auto" w:fill="auto"/>
            <w:vAlign w:val="bottom"/>
            <w:hideMark/>
          </w:tcPr>
          <w:p w14:paraId="61A198F4"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Accesorios de Impuestos</w:t>
            </w:r>
          </w:p>
        </w:tc>
        <w:tc>
          <w:tcPr>
            <w:tcW w:w="1559" w:type="dxa"/>
            <w:tcBorders>
              <w:top w:val="nil"/>
              <w:left w:val="nil"/>
              <w:bottom w:val="single" w:sz="8" w:space="0" w:color="000000"/>
              <w:right w:val="single" w:sz="8" w:space="0" w:color="000000"/>
            </w:tcBorders>
            <w:shd w:val="clear" w:color="auto" w:fill="auto"/>
            <w:noWrap/>
            <w:vAlign w:val="center"/>
            <w:hideMark/>
          </w:tcPr>
          <w:p w14:paraId="0F75C39A" w14:textId="4E5841A3"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63,782,001.00 </w:t>
            </w:r>
          </w:p>
        </w:tc>
        <w:tc>
          <w:tcPr>
            <w:tcW w:w="1525" w:type="dxa"/>
            <w:tcBorders>
              <w:top w:val="nil"/>
              <w:left w:val="nil"/>
              <w:bottom w:val="single" w:sz="8" w:space="0" w:color="000000"/>
              <w:right w:val="single" w:sz="8" w:space="0" w:color="000000"/>
            </w:tcBorders>
            <w:shd w:val="clear" w:color="auto" w:fill="auto"/>
            <w:noWrap/>
            <w:vAlign w:val="center"/>
            <w:hideMark/>
          </w:tcPr>
          <w:p w14:paraId="33DDA132" w14:textId="3E602CA8"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4,666,884.00 </w:t>
            </w:r>
          </w:p>
        </w:tc>
        <w:tc>
          <w:tcPr>
            <w:tcW w:w="1525" w:type="dxa"/>
            <w:tcBorders>
              <w:top w:val="nil"/>
              <w:left w:val="nil"/>
              <w:bottom w:val="single" w:sz="8" w:space="0" w:color="000000"/>
              <w:right w:val="single" w:sz="8" w:space="0" w:color="000000"/>
            </w:tcBorders>
            <w:shd w:val="clear" w:color="auto" w:fill="auto"/>
            <w:noWrap/>
            <w:vAlign w:val="center"/>
            <w:hideMark/>
          </w:tcPr>
          <w:p w14:paraId="587DC21F" w14:textId="6990A5D0"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4,253,060.00 </w:t>
            </w:r>
          </w:p>
        </w:tc>
        <w:tc>
          <w:tcPr>
            <w:tcW w:w="1525" w:type="dxa"/>
            <w:tcBorders>
              <w:top w:val="nil"/>
              <w:left w:val="nil"/>
              <w:bottom w:val="single" w:sz="8" w:space="0" w:color="000000"/>
              <w:right w:val="single" w:sz="8" w:space="0" w:color="000000"/>
            </w:tcBorders>
            <w:shd w:val="clear" w:color="auto" w:fill="auto"/>
            <w:noWrap/>
            <w:vAlign w:val="center"/>
            <w:hideMark/>
          </w:tcPr>
          <w:p w14:paraId="6B8CF99F" w14:textId="4D6DDA3B"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3,444,692.00 </w:t>
            </w:r>
          </w:p>
        </w:tc>
        <w:tc>
          <w:tcPr>
            <w:tcW w:w="1525" w:type="dxa"/>
            <w:tcBorders>
              <w:top w:val="nil"/>
              <w:left w:val="nil"/>
              <w:bottom w:val="single" w:sz="8" w:space="0" w:color="000000"/>
              <w:right w:val="single" w:sz="8" w:space="0" w:color="000000"/>
            </w:tcBorders>
            <w:shd w:val="clear" w:color="auto" w:fill="auto"/>
            <w:noWrap/>
            <w:vAlign w:val="center"/>
            <w:hideMark/>
          </w:tcPr>
          <w:p w14:paraId="1A514B37" w14:textId="3798AD46"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3,246,946.00 </w:t>
            </w:r>
          </w:p>
        </w:tc>
        <w:tc>
          <w:tcPr>
            <w:tcW w:w="1525" w:type="dxa"/>
            <w:tcBorders>
              <w:top w:val="nil"/>
              <w:left w:val="nil"/>
              <w:bottom w:val="single" w:sz="8" w:space="0" w:color="000000"/>
              <w:right w:val="single" w:sz="8" w:space="0" w:color="000000"/>
            </w:tcBorders>
            <w:shd w:val="clear" w:color="auto" w:fill="auto"/>
            <w:noWrap/>
            <w:vAlign w:val="center"/>
            <w:hideMark/>
          </w:tcPr>
          <w:p w14:paraId="3BBF3999" w14:textId="0349B995"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4,170,420.00 </w:t>
            </w:r>
          </w:p>
        </w:tc>
        <w:tc>
          <w:tcPr>
            <w:tcW w:w="1525" w:type="dxa"/>
            <w:tcBorders>
              <w:top w:val="nil"/>
              <w:left w:val="nil"/>
              <w:bottom w:val="single" w:sz="8" w:space="0" w:color="000000"/>
              <w:right w:val="single" w:sz="8" w:space="0" w:color="000000"/>
            </w:tcBorders>
            <w:shd w:val="clear" w:color="auto" w:fill="auto"/>
            <w:noWrap/>
            <w:vAlign w:val="center"/>
            <w:hideMark/>
          </w:tcPr>
          <w:p w14:paraId="32117A66" w14:textId="576B82E6"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13,324,810.00 </w:t>
            </w:r>
          </w:p>
        </w:tc>
      </w:tr>
      <w:tr w:rsidR="00BA7C32" w:rsidRPr="00BA7C32" w14:paraId="21C6596F"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5D91CE9F"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1.7.1</w:t>
            </w:r>
          </w:p>
        </w:tc>
        <w:tc>
          <w:tcPr>
            <w:tcW w:w="3402" w:type="dxa"/>
            <w:tcBorders>
              <w:top w:val="nil"/>
              <w:left w:val="nil"/>
              <w:bottom w:val="single" w:sz="8" w:space="0" w:color="000000"/>
              <w:right w:val="single" w:sz="8" w:space="0" w:color="000000"/>
            </w:tcBorders>
            <w:shd w:val="clear" w:color="auto" w:fill="auto"/>
            <w:vAlign w:val="bottom"/>
            <w:hideMark/>
          </w:tcPr>
          <w:p w14:paraId="3DB0943C"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Predial</w:t>
            </w:r>
          </w:p>
        </w:tc>
        <w:tc>
          <w:tcPr>
            <w:tcW w:w="1559" w:type="dxa"/>
            <w:tcBorders>
              <w:top w:val="nil"/>
              <w:left w:val="nil"/>
              <w:bottom w:val="single" w:sz="8" w:space="0" w:color="000000"/>
              <w:right w:val="single" w:sz="8" w:space="0" w:color="000000"/>
            </w:tcBorders>
            <w:shd w:val="clear" w:color="auto" w:fill="auto"/>
            <w:noWrap/>
            <w:vAlign w:val="center"/>
            <w:hideMark/>
          </w:tcPr>
          <w:p w14:paraId="3A339FE8" w14:textId="7E0EE3B5"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45,936,704.00 </w:t>
            </w:r>
          </w:p>
        </w:tc>
        <w:tc>
          <w:tcPr>
            <w:tcW w:w="1525" w:type="dxa"/>
            <w:tcBorders>
              <w:top w:val="nil"/>
              <w:left w:val="nil"/>
              <w:bottom w:val="single" w:sz="8" w:space="0" w:color="000000"/>
              <w:right w:val="single" w:sz="8" w:space="0" w:color="000000"/>
            </w:tcBorders>
            <w:shd w:val="clear" w:color="auto" w:fill="auto"/>
            <w:noWrap/>
            <w:vAlign w:val="center"/>
            <w:hideMark/>
          </w:tcPr>
          <w:p w14:paraId="698A6683" w14:textId="0F7BF03E"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3,480,701.00 </w:t>
            </w:r>
          </w:p>
        </w:tc>
        <w:tc>
          <w:tcPr>
            <w:tcW w:w="1525" w:type="dxa"/>
            <w:tcBorders>
              <w:top w:val="nil"/>
              <w:left w:val="nil"/>
              <w:bottom w:val="single" w:sz="8" w:space="0" w:color="000000"/>
              <w:right w:val="single" w:sz="8" w:space="0" w:color="000000"/>
            </w:tcBorders>
            <w:shd w:val="clear" w:color="auto" w:fill="auto"/>
            <w:noWrap/>
            <w:vAlign w:val="center"/>
            <w:hideMark/>
          </w:tcPr>
          <w:p w14:paraId="7D8BAA9E" w14:textId="01C0F2DA"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2,602,252.00 </w:t>
            </w:r>
          </w:p>
        </w:tc>
        <w:tc>
          <w:tcPr>
            <w:tcW w:w="1525" w:type="dxa"/>
            <w:tcBorders>
              <w:top w:val="nil"/>
              <w:left w:val="nil"/>
              <w:bottom w:val="single" w:sz="8" w:space="0" w:color="000000"/>
              <w:right w:val="single" w:sz="8" w:space="0" w:color="000000"/>
            </w:tcBorders>
            <w:shd w:val="clear" w:color="auto" w:fill="auto"/>
            <w:noWrap/>
            <w:vAlign w:val="center"/>
            <w:hideMark/>
          </w:tcPr>
          <w:p w14:paraId="721D7957" w14:textId="601DDD3E"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2,651,702.00 </w:t>
            </w:r>
          </w:p>
        </w:tc>
        <w:tc>
          <w:tcPr>
            <w:tcW w:w="1525" w:type="dxa"/>
            <w:tcBorders>
              <w:top w:val="nil"/>
              <w:left w:val="nil"/>
              <w:bottom w:val="single" w:sz="8" w:space="0" w:color="000000"/>
              <w:right w:val="single" w:sz="8" w:space="0" w:color="000000"/>
            </w:tcBorders>
            <w:shd w:val="clear" w:color="auto" w:fill="auto"/>
            <w:noWrap/>
            <w:vAlign w:val="center"/>
            <w:hideMark/>
          </w:tcPr>
          <w:p w14:paraId="6FC4E7E1" w14:textId="15341D64"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2,506,624.00 </w:t>
            </w:r>
          </w:p>
        </w:tc>
        <w:tc>
          <w:tcPr>
            <w:tcW w:w="1525" w:type="dxa"/>
            <w:tcBorders>
              <w:top w:val="nil"/>
              <w:left w:val="nil"/>
              <w:bottom w:val="single" w:sz="8" w:space="0" w:color="000000"/>
              <w:right w:val="single" w:sz="8" w:space="0" w:color="000000"/>
            </w:tcBorders>
            <w:shd w:val="clear" w:color="auto" w:fill="auto"/>
            <w:noWrap/>
            <w:vAlign w:val="center"/>
            <w:hideMark/>
          </w:tcPr>
          <w:p w14:paraId="70008484" w14:textId="51C1B16E"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3,096,876.00 </w:t>
            </w:r>
          </w:p>
        </w:tc>
        <w:tc>
          <w:tcPr>
            <w:tcW w:w="1525" w:type="dxa"/>
            <w:tcBorders>
              <w:top w:val="nil"/>
              <w:left w:val="nil"/>
              <w:bottom w:val="single" w:sz="8" w:space="0" w:color="000000"/>
              <w:right w:val="single" w:sz="8" w:space="0" w:color="000000"/>
            </w:tcBorders>
            <w:shd w:val="clear" w:color="auto" w:fill="auto"/>
            <w:noWrap/>
            <w:vAlign w:val="center"/>
            <w:hideMark/>
          </w:tcPr>
          <w:p w14:paraId="5EE8BDCD" w14:textId="2FE48FA1"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11,928,617.00 </w:t>
            </w:r>
          </w:p>
        </w:tc>
      </w:tr>
      <w:tr w:rsidR="00BA7C32" w:rsidRPr="00BA7C32" w14:paraId="5760531E" w14:textId="77777777" w:rsidTr="005703A8">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5161C9BF"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1.7.2</w:t>
            </w:r>
          </w:p>
        </w:tc>
        <w:tc>
          <w:tcPr>
            <w:tcW w:w="3402" w:type="dxa"/>
            <w:tcBorders>
              <w:top w:val="nil"/>
              <w:left w:val="nil"/>
              <w:bottom w:val="single" w:sz="8" w:space="0" w:color="000000"/>
              <w:right w:val="single" w:sz="8" w:space="0" w:color="000000"/>
            </w:tcBorders>
            <w:shd w:val="clear" w:color="auto" w:fill="auto"/>
            <w:vAlign w:val="bottom"/>
            <w:hideMark/>
          </w:tcPr>
          <w:p w14:paraId="2F8576BC"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Sobre Adquisición de Bienes Inmuebles</w:t>
            </w:r>
          </w:p>
        </w:tc>
        <w:tc>
          <w:tcPr>
            <w:tcW w:w="1559" w:type="dxa"/>
            <w:tcBorders>
              <w:top w:val="nil"/>
              <w:left w:val="nil"/>
              <w:bottom w:val="single" w:sz="8" w:space="0" w:color="000000"/>
              <w:right w:val="single" w:sz="8" w:space="0" w:color="000000"/>
            </w:tcBorders>
            <w:shd w:val="clear" w:color="auto" w:fill="auto"/>
            <w:noWrap/>
            <w:vAlign w:val="center"/>
            <w:hideMark/>
          </w:tcPr>
          <w:p w14:paraId="2E28D5AD" w14:textId="1C62C9D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17,845,297.00 </w:t>
            </w:r>
          </w:p>
        </w:tc>
        <w:tc>
          <w:tcPr>
            <w:tcW w:w="1525" w:type="dxa"/>
            <w:tcBorders>
              <w:top w:val="nil"/>
              <w:left w:val="nil"/>
              <w:bottom w:val="single" w:sz="8" w:space="0" w:color="000000"/>
              <w:right w:val="single" w:sz="8" w:space="0" w:color="000000"/>
            </w:tcBorders>
            <w:shd w:val="clear" w:color="auto" w:fill="auto"/>
            <w:noWrap/>
            <w:vAlign w:val="center"/>
            <w:hideMark/>
          </w:tcPr>
          <w:p w14:paraId="6F9A1D58" w14:textId="117FA9A3"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1,186,183.00 </w:t>
            </w:r>
          </w:p>
        </w:tc>
        <w:tc>
          <w:tcPr>
            <w:tcW w:w="1525" w:type="dxa"/>
            <w:tcBorders>
              <w:top w:val="nil"/>
              <w:left w:val="nil"/>
              <w:bottom w:val="single" w:sz="8" w:space="0" w:color="000000"/>
              <w:right w:val="single" w:sz="8" w:space="0" w:color="000000"/>
            </w:tcBorders>
            <w:shd w:val="clear" w:color="auto" w:fill="auto"/>
            <w:noWrap/>
            <w:vAlign w:val="center"/>
            <w:hideMark/>
          </w:tcPr>
          <w:p w14:paraId="0664AE76" w14:textId="466B5BCA"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1,650,808.00 </w:t>
            </w:r>
          </w:p>
        </w:tc>
        <w:tc>
          <w:tcPr>
            <w:tcW w:w="1525" w:type="dxa"/>
            <w:tcBorders>
              <w:top w:val="nil"/>
              <w:left w:val="nil"/>
              <w:bottom w:val="single" w:sz="8" w:space="0" w:color="000000"/>
              <w:right w:val="single" w:sz="8" w:space="0" w:color="000000"/>
            </w:tcBorders>
            <w:shd w:val="clear" w:color="auto" w:fill="auto"/>
            <w:noWrap/>
            <w:vAlign w:val="center"/>
            <w:hideMark/>
          </w:tcPr>
          <w:p w14:paraId="5F859126" w14:textId="75F5300F"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792,990.00 </w:t>
            </w:r>
          </w:p>
        </w:tc>
        <w:tc>
          <w:tcPr>
            <w:tcW w:w="1525" w:type="dxa"/>
            <w:tcBorders>
              <w:top w:val="nil"/>
              <w:left w:val="nil"/>
              <w:bottom w:val="single" w:sz="8" w:space="0" w:color="000000"/>
              <w:right w:val="single" w:sz="8" w:space="0" w:color="000000"/>
            </w:tcBorders>
            <w:shd w:val="clear" w:color="auto" w:fill="auto"/>
            <w:noWrap/>
            <w:vAlign w:val="center"/>
            <w:hideMark/>
          </w:tcPr>
          <w:p w14:paraId="221E460F" w14:textId="070A5188"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740,322.00 </w:t>
            </w:r>
          </w:p>
        </w:tc>
        <w:tc>
          <w:tcPr>
            <w:tcW w:w="1525" w:type="dxa"/>
            <w:tcBorders>
              <w:top w:val="nil"/>
              <w:left w:val="nil"/>
              <w:bottom w:val="single" w:sz="8" w:space="0" w:color="000000"/>
              <w:right w:val="single" w:sz="8" w:space="0" w:color="000000"/>
            </w:tcBorders>
            <w:shd w:val="clear" w:color="auto" w:fill="auto"/>
            <w:noWrap/>
            <w:vAlign w:val="center"/>
            <w:hideMark/>
          </w:tcPr>
          <w:p w14:paraId="7E726C76" w14:textId="4B112E19"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1,073,544.00 </w:t>
            </w:r>
          </w:p>
        </w:tc>
        <w:tc>
          <w:tcPr>
            <w:tcW w:w="1525" w:type="dxa"/>
            <w:tcBorders>
              <w:top w:val="nil"/>
              <w:left w:val="nil"/>
              <w:bottom w:val="single" w:sz="8" w:space="0" w:color="000000"/>
              <w:right w:val="single" w:sz="8" w:space="0" w:color="000000"/>
            </w:tcBorders>
            <w:shd w:val="clear" w:color="auto" w:fill="auto"/>
            <w:noWrap/>
            <w:vAlign w:val="center"/>
            <w:hideMark/>
          </w:tcPr>
          <w:p w14:paraId="06B7E1DB" w14:textId="14765913"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1,396,193.00 </w:t>
            </w:r>
          </w:p>
        </w:tc>
      </w:tr>
      <w:tr w:rsidR="00BA7C32" w:rsidRPr="00BA7C32" w14:paraId="23524D37"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25618775"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1.8</w:t>
            </w:r>
          </w:p>
        </w:tc>
        <w:tc>
          <w:tcPr>
            <w:tcW w:w="3402" w:type="dxa"/>
            <w:tcBorders>
              <w:top w:val="nil"/>
              <w:left w:val="nil"/>
              <w:bottom w:val="single" w:sz="8" w:space="0" w:color="000000"/>
              <w:right w:val="single" w:sz="8" w:space="0" w:color="000000"/>
            </w:tcBorders>
            <w:shd w:val="clear" w:color="auto" w:fill="auto"/>
            <w:vAlign w:val="bottom"/>
            <w:hideMark/>
          </w:tcPr>
          <w:p w14:paraId="29965A03"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Otros Impuestos</w:t>
            </w:r>
          </w:p>
        </w:tc>
        <w:tc>
          <w:tcPr>
            <w:tcW w:w="1559" w:type="dxa"/>
            <w:tcBorders>
              <w:top w:val="nil"/>
              <w:left w:val="nil"/>
              <w:bottom w:val="single" w:sz="8" w:space="0" w:color="000000"/>
              <w:right w:val="single" w:sz="8" w:space="0" w:color="000000"/>
            </w:tcBorders>
            <w:shd w:val="clear" w:color="auto" w:fill="auto"/>
            <w:noWrap/>
            <w:vAlign w:val="center"/>
            <w:hideMark/>
          </w:tcPr>
          <w:p w14:paraId="0807FC03" w14:textId="3AD89EBA"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355BA72D" w14:textId="27FFB75D"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18294A02" w14:textId="6524D0BD"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0308EE58" w14:textId="1793BC1A"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08AC619E" w14:textId="13BE62DC"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58298DFE" w14:textId="778304F8"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4D391E75" w14:textId="172893EE"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16FA549C" w14:textId="77777777" w:rsidTr="005703A8">
        <w:trPr>
          <w:trHeight w:val="1095"/>
        </w:trPr>
        <w:tc>
          <w:tcPr>
            <w:tcW w:w="709" w:type="dxa"/>
            <w:tcBorders>
              <w:top w:val="nil"/>
              <w:left w:val="single" w:sz="8" w:space="0" w:color="000000"/>
              <w:bottom w:val="single" w:sz="8" w:space="0" w:color="000000"/>
              <w:right w:val="single" w:sz="8" w:space="0" w:color="000000"/>
            </w:tcBorders>
            <w:shd w:val="clear" w:color="auto" w:fill="auto"/>
            <w:noWrap/>
            <w:vAlign w:val="center"/>
            <w:hideMark/>
          </w:tcPr>
          <w:p w14:paraId="2769013C"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1.9</w:t>
            </w:r>
          </w:p>
        </w:tc>
        <w:tc>
          <w:tcPr>
            <w:tcW w:w="3402" w:type="dxa"/>
            <w:tcBorders>
              <w:top w:val="nil"/>
              <w:left w:val="nil"/>
              <w:bottom w:val="single" w:sz="8" w:space="0" w:color="000000"/>
              <w:right w:val="single" w:sz="8" w:space="0" w:color="000000"/>
            </w:tcBorders>
            <w:shd w:val="clear" w:color="auto" w:fill="auto"/>
            <w:vAlign w:val="bottom"/>
            <w:hideMark/>
          </w:tcPr>
          <w:p w14:paraId="026134DD" w14:textId="38076D19"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Impuestos no comprendidos en las fracciones de la ley de Ingresos causadas en ejercicios fiscales anteriores pendientes de </w:t>
            </w:r>
            <w:r w:rsidR="001B59B3" w:rsidRPr="00BA7C32">
              <w:rPr>
                <w:rFonts w:ascii="Arial" w:eastAsia="Times New Roman" w:hAnsi="Arial" w:cs="Arial"/>
                <w:color w:val="000000"/>
                <w:sz w:val="18"/>
                <w:szCs w:val="18"/>
                <w:lang w:eastAsia="es-MX"/>
              </w:rPr>
              <w:t>liquidación</w:t>
            </w:r>
            <w:r w:rsidRPr="00BA7C32">
              <w:rPr>
                <w:rFonts w:ascii="Arial" w:eastAsia="Times New Roman" w:hAnsi="Arial" w:cs="Arial"/>
                <w:color w:val="000000"/>
                <w:sz w:val="18"/>
                <w:szCs w:val="18"/>
                <w:lang w:eastAsia="es-MX"/>
              </w:rPr>
              <w:t xml:space="preserve"> o pago.</w:t>
            </w:r>
          </w:p>
        </w:tc>
        <w:tc>
          <w:tcPr>
            <w:tcW w:w="1559" w:type="dxa"/>
            <w:tcBorders>
              <w:top w:val="nil"/>
              <w:left w:val="nil"/>
              <w:bottom w:val="single" w:sz="8" w:space="0" w:color="000000"/>
              <w:right w:val="single" w:sz="8" w:space="0" w:color="000000"/>
            </w:tcBorders>
            <w:shd w:val="clear" w:color="auto" w:fill="auto"/>
            <w:noWrap/>
            <w:vAlign w:val="center"/>
            <w:hideMark/>
          </w:tcPr>
          <w:p w14:paraId="6635C27F" w14:textId="4B0EB224"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37737588" w14:textId="392553BD"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6370A265" w14:textId="70E402C0"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7312DB2C" w14:textId="4141B5A0"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356F2910" w14:textId="6A2D9C6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04870AE1" w14:textId="6C005B38"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4BB918D4" w14:textId="25CB3FC2"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70C65D79" w14:textId="77777777" w:rsidTr="005703A8">
        <w:trPr>
          <w:trHeight w:val="375"/>
        </w:trPr>
        <w:tc>
          <w:tcPr>
            <w:tcW w:w="709" w:type="dxa"/>
            <w:tcBorders>
              <w:top w:val="nil"/>
              <w:left w:val="single" w:sz="8" w:space="0" w:color="000000"/>
              <w:bottom w:val="single" w:sz="8" w:space="0" w:color="000000"/>
              <w:right w:val="single" w:sz="8" w:space="0" w:color="000000"/>
            </w:tcBorders>
            <w:shd w:val="clear" w:color="auto" w:fill="8EA9DB"/>
            <w:noWrap/>
            <w:vAlign w:val="bottom"/>
            <w:hideMark/>
          </w:tcPr>
          <w:p w14:paraId="1C8CA51D"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2</w:t>
            </w:r>
          </w:p>
        </w:tc>
        <w:tc>
          <w:tcPr>
            <w:tcW w:w="3402" w:type="dxa"/>
            <w:tcBorders>
              <w:top w:val="nil"/>
              <w:left w:val="nil"/>
              <w:bottom w:val="single" w:sz="8" w:space="0" w:color="000000"/>
              <w:right w:val="single" w:sz="8" w:space="0" w:color="000000"/>
            </w:tcBorders>
            <w:shd w:val="clear" w:color="auto" w:fill="8EA9DB"/>
            <w:vAlign w:val="bottom"/>
            <w:hideMark/>
          </w:tcPr>
          <w:p w14:paraId="5AA7051A"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Cuotas y Aportaciones de Seguridad Social</w:t>
            </w:r>
          </w:p>
        </w:tc>
        <w:tc>
          <w:tcPr>
            <w:tcW w:w="1559" w:type="dxa"/>
            <w:tcBorders>
              <w:top w:val="nil"/>
              <w:left w:val="nil"/>
              <w:bottom w:val="single" w:sz="8" w:space="0" w:color="000000"/>
              <w:right w:val="single" w:sz="8" w:space="0" w:color="000000"/>
            </w:tcBorders>
            <w:shd w:val="clear" w:color="auto" w:fill="8EA9DB"/>
            <w:noWrap/>
            <w:vAlign w:val="center"/>
            <w:hideMark/>
          </w:tcPr>
          <w:p w14:paraId="547B9FCB" w14:textId="56C65AD7"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8EA9DB"/>
            <w:noWrap/>
            <w:vAlign w:val="center"/>
            <w:hideMark/>
          </w:tcPr>
          <w:p w14:paraId="25AE176C" w14:textId="2715B367"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8EA9DB"/>
            <w:noWrap/>
            <w:vAlign w:val="center"/>
            <w:hideMark/>
          </w:tcPr>
          <w:p w14:paraId="22C55A8F" w14:textId="38D98B84"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8EA9DB"/>
            <w:noWrap/>
            <w:vAlign w:val="center"/>
            <w:hideMark/>
          </w:tcPr>
          <w:p w14:paraId="082FEF01" w14:textId="112FABE1"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8EA9DB"/>
            <w:noWrap/>
            <w:vAlign w:val="center"/>
            <w:hideMark/>
          </w:tcPr>
          <w:p w14:paraId="31F09EAE" w14:textId="4225259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8EA9DB"/>
            <w:noWrap/>
            <w:vAlign w:val="center"/>
            <w:hideMark/>
          </w:tcPr>
          <w:p w14:paraId="77043E38" w14:textId="58F46D50"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8EA9DB"/>
            <w:noWrap/>
            <w:vAlign w:val="center"/>
            <w:hideMark/>
          </w:tcPr>
          <w:p w14:paraId="78D3CF58" w14:textId="34EC44FF"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536B61DE" w14:textId="77777777" w:rsidTr="005703A8">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04FCEA90"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2.1</w:t>
            </w:r>
          </w:p>
        </w:tc>
        <w:tc>
          <w:tcPr>
            <w:tcW w:w="3402" w:type="dxa"/>
            <w:tcBorders>
              <w:top w:val="nil"/>
              <w:left w:val="nil"/>
              <w:bottom w:val="single" w:sz="8" w:space="0" w:color="000000"/>
              <w:right w:val="single" w:sz="8" w:space="0" w:color="000000"/>
            </w:tcBorders>
            <w:shd w:val="clear" w:color="auto" w:fill="auto"/>
            <w:vAlign w:val="bottom"/>
            <w:hideMark/>
          </w:tcPr>
          <w:p w14:paraId="75BF56AC"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Aportaciones para Fondos de Vivienda</w:t>
            </w:r>
          </w:p>
        </w:tc>
        <w:tc>
          <w:tcPr>
            <w:tcW w:w="1559" w:type="dxa"/>
            <w:tcBorders>
              <w:top w:val="nil"/>
              <w:left w:val="nil"/>
              <w:bottom w:val="single" w:sz="8" w:space="0" w:color="000000"/>
              <w:right w:val="single" w:sz="8" w:space="0" w:color="000000"/>
            </w:tcBorders>
            <w:shd w:val="clear" w:color="auto" w:fill="auto"/>
            <w:noWrap/>
            <w:vAlign w:val="center"/>
            <w:hideMark/>
          </w:tcPr>
          <w:p w14:paraId="486D05CF" w14:textId="1CD5114E"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1984C3D2" w14:textId="6267F76F"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15591F2A" w14:textId="621EF855"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170D59DD" w14:textId="3C7EB953"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763D3153" w14:textId="3B752522"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249A2647" w14:textId="3B56B5C7"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48BB45A3" w14:textId="66FBB04D"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4CEB158A"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599671D1"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2.2</w:t>
            </w:r>
          </w:p>
        </w:tc>
        <w:tc>
          <w:tcPr>
            <w:tcW w:w="3402" w:type="dxa"/>
            <w:tcBorders>
              <w:top w:val="nil"/>
              <w:left w:val="nil"/>
              <w:bottom w:val="single" w:sz="8" w:space="0" w:color="000000"/>
              <w:right w:val="single" w:sz="8" w:space="0" w:color="000000"/>
            </w:tcBorders>
            <w:shd w:val="clear" w:color="auto" w:fill="auto"/>
            <w:vAlign w:val="bottom"/>
            <w:hideMark/>
          </w:tcPr>
          <w:p w14:paraId="7B99358A"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Cuotas para el Seguro Social</w:t>
            </w:r>
          </w:p>
        </w:tc>
        <w:tc>
          <w:tcPr>
            <w:tcW w:w="1559" w:type="dxa"/>
            <w:tcBorders>
              <w:top w:val="nil"/>
              <w:left w:val="nil"/>
              <w:bottom w:val="single" w:sz="8" w:space="0" w:color="000000"/>
              <w:right w:val="single" w:sz="8" w:space="0" w:color="000000"/>
            </w:tcBorders>
            <w:shd w:val="clear" w:color="auto" w:fill="auto"/>
            <w:noWrap/>
            <w:vAlign w:val="center"/>
            <w:hideMark/>
          </w:tcPr>
          <w:p w14:paraId="3FA7EE70" w14:textId="16844689"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2873098B" w14:textId="623E2D9E"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6041DE94" w14:textId="0EA5D105"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5A04BFBC" w14:textId="1CCC7AAE"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033C85B0" w14:textId="1179EEEA"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43E1641D" w14:textId="11F787F0"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38CA88B3" w14:textId="28027917"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1A9B0ECC" w14:textId="77777777" w:rsidTr="005703A8">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71A63927"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2.3</w:t>
            </w:r>
          </w:p>
        </w:tc>
        <w:tc>
          <w:tcPr>
            <w:tcW w:w="3402" w:type="dxa"/>
            <w:tcBorders>
              <w:top w:val="nil"/>
              <w:left w:val="nil"/>
              <w:bottom w:val="single" w:sz="8" w:space="0" w:color="000000"/>
              <w:right w:val="single" w:sz="8" w:space="0" w:color="000000"/>
            </w:tcBorders>
            <w:shd w:val="clear" w:color="auto" w:fill="auto"/>
            <w:vAlign w:val="bottom"/>
            <w:hideMark/>
          </w:tcPr>
          <w:p w14:paraId="10EB8E33"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Cuotas de Ahorro para el Retiro</w:t>
            </w:r>
          </w:p>
        </w:tc>
        <w:tc>
          <w:tcPr>
            <w:tcW w:w="1559" w:type="dxa"/>
            <w:tcBorders>
              <w:top w:val="nil"/>
              <w:left w:val="nil"/>
              <w:bottom w:val="single" w:sz="8" w:space="0" w:color="000000"/>
              <w:right w:val="single" w:sz="8" w:space="0" w:color="000000"/>
            </w:tcBorders>
            <w:shd w:val="clear" w:color="auto" w:fill="auto"/>
            <w:noWrap/>
            <w:vAlign w:val="center"/>
            <w:hideMark/>
          </w:tcPr>
          <w:p w14:paraId="37BAE5E9" w14:textId="59979D65"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1812FC01" w14:textId="3B3AD836"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2B5A7C78" w14:textId="7E8D4022"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4965D3B8" w14:textId="3E34B1AC"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627828A9" w14:textId="2B827BCF"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36BCCE09" w14:textId="3997BA5F"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043905AA" w14:textId="2739E009"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1B1D332D" w14:textId="77777777" w:rsidTr="005703A8">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499358E3"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2.4</w:t>
            </w:r>
          </w:p>
        </w:tc>
        <w:tc>
          <w:tcPr>
            <w:tcW w:w="3402" w:type="dxa"/>
            <w:tcBorders>
              <w:top w:val="nil"/>
              <w:left w:val="nil"/>
              <w:bottom w:val="single" w:sz="8" w:space="0" w:color="000000"/>
              <w:right w:val="single" w:sz="8" w:space="0" w:color="000000"/>
            </w:tcBorders>
            <w:shd w:val="clear" w:color="auto" w:fill="auto"/>
            <w:vAlign w:val="bottom"/>
            <w:hideMark/>
          </w:tcPr>
          <w:p w14:paraId="34C5DFD2"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Otras Cuotas y Aportaciones para la Seguridad Social</w:t>
            </w:r>
          </w:p>
        </w:tc>
        <w:tc>
          <w:tcPr>
            <w:tcW w:w="1559" w:type="dxa"/>
            <w:tcBorders>
              <w:top w:val="nil"/>
              <w:left w:val="nil"/>
              <w:bottom w:val="single" w:sz="8" w:space="0" w:color="000000"/>
              <w:right w:val="single" w:sz="8" w:space="0" w:color="000000"/>
            </w:tcBorders>
            <w:shd w:val="clear" w:color="auto" w:fill="auto"/>
            <w:noWrap/>
            <w:vAlign w:val="center"/>
            <w:hideMark/>
          </w:tcPr>
          <w:p w14:paraId="26284F96" w14:textId="10A48441"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7381EE3A" w14:textId="18BE02CE"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5A9D24E0" w14:textId="42B41591"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599C7E50" w14:textId="6354086D"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63A6B434" w14:textId="366D7C03"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0D5C135F" w14:textId="78945281"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205FED3E" w14:textId="52B148F4"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53D17425"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4A40FC0C"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2.5</w:t>
            </w:r>
          </w:p>
        </w:tc>
        <w:tc>
          <w:tcPr>
            <w:tcW w:w="3402" w:type="dxa"/>
            <w:tcBorders>
              <w:top w:val="nil"/>
              <w:left w:val="nil"/>
              <w:bottom w:val="single" w:sz="8" w:space="0" w:color="000000"/>
              <w:right w:val="single" w:sz="8" w:space="0" w:color="000000"/>
            </w:tcBorders>
            <w:shd w:val="clear" w:color="auto" w:fill="auto"/>
            <w:vAlign w:val="bottom"/>
            <w:hideMark/>
          </w:tcPr>
          <w:p w14:paraId="3A1222C4"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Accesorios </w:t>
            </w:r>
          </w:p>
        </w:tc>
        <w:tc>
          <w:tcPr>
            <w:tcW w:w="1559" w:type="dxa"/>
            <w:tcBorders>
              <w:top w:val="nil"/>
              <w:left w:val="nil"/>
              <w:bottom w:val="single" w:sz="8" w:space="0" w:color="000000"/>
              <w:right w:val="single" w:sz="8" w:space="0" w:color="000000"/>
            </w:tcBorders>
            <w:shd w:val="clear" w:color="auto" w:fill="auto"/>
            <w:noWrap/>
            <w:vAlign w:val="center"/>
            <w:hideMark/>
          </w:tcPr>
          <w:p w14:paraId="64CC7AD7" w14:textId="4EF43EFF"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13916871" w14:textId="754432CF"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4C6084D3" w14:textId="096DF41E"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2DD48153" w14:textId="5E40400C"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4C720B7E" w14:textId="3C84A94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4E2FBF68" w14:textId="5E427725"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18CEE26F" w14:textId="3B3DF218"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5903E746"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8EA9DB"/>
            <w:noWrap/>
            <w:vAlign w:val="bottom"/>
            <w:hideMark/>
          </w:tcPr>
          <w:p w14:paraId="256195A5"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3</w:t>
            </w:r>
          </w:p>
        </w:tc>
        <w:tc>
          <w:tcPr>
            <w:tcW w:w="3402" w:type="dxa"/>
            <w:tcBorders>
              <w:top w:val="nil"/>
              <w:left w:val="nil"/>
              <w:bottom w:val="single" w:sz="8" w:space="0" w:color="000000"/>
              <w:right w:val="single" w:sz="8" w:space="0" w:color="000000"/>
            </w:tcBorders>
            <w:shd w:val="clear" w:color="auto" w:fill="8EA9DB"/>
            <w:vAlign w:val="bottom"/>
            <w:hideMark/>
          </w:tcPr>
          <w:p w14:paraId="2BB6AB7E"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Contribuciones de Mejoras</w:t>
            </w:r>
          </w:p>
        </w:tc>
        <w:tc>
          <w:tcPr>
            <w:tcW w:w="1559" w:type="dxa"/>
            <w:tcBorders>
              <w:top w:val="nil"/>
              <w:left w:val="nil"/>
              <w:bottom w:val="single" w:sz="8" w:space="0" w:color="000000"/>
              <w:right w:val="single" w:sz="8" w:space="0" w:color="000000"/>
            </w:tcBorders>
            <w:shd w:val="clear" w:color="auto" w:fill="8EA9DB"/>
            <w:noWrap/>
            <w:vAlign w:val="center"/>
            <w:hideMark/>
          </w:tcPr>
          <w:p w14:paraId="19DDBE5E" w14:textId="0E33CB2D"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2,800,390.00 </w:t>
            </w:r>
          </w:p>
        </w:tc>
        <w:tc>
          <w:tcPr>
            <w:tcW w:w="1525" w:type="dxa"/>
            <w:tcBorders>
              <w:top w:val="nil"/>
              <w:left w:val="nil"/>
              <w:bottom w:val="single" w:sz="8" w:space="0" w:color="000000"/>
              <w:right w:val="single" w:sz="8" w:space="0" w:color="000000"/>
            </w:tcBorders>
            <w:shd w:val="clear" w:color="auto" w:fill="8EA9DB"/>
            <w:noWrap/>
            <w:vAlign w:val="center"/>
            <w:hideMark/>
          </w:tcPr>
          <w:p w14:paraId="6ADCDB76" w14:textId="4E0E146F"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352,106.00 </w:t>
            </w:r>
          </w:p>
        </w:tc>
        <w:tc>
          <w:tcPr>
            <w:tcW w:w="1525" w:type="dxa"/>
            <w:tcBorders>
              <w:top w:val="nil"/>
              <w:left w:val="nil"/>
              <w:bottom w:val="single" w:sz="8" w:space="0" w:color="000000"/>
              <w:right w:val="single" w:sz="8" w:space="0" w:color="000000"/>
            </w:tcBorders>
            <w:shd w:val="clear" w:color="auto" w:fill="8EA9DB"/>
            <w:noWrap/>
            <w:vAlign w:val="center"/>
            <w:hideMark/>
          </w:tcPr>
          <w:p w14:paraId="35DC2A5D" w14:textId="1A6D57AD"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305,002.00 </w:t>
            </w:r>
          </w:p>
        </w:tc>
        <w:tc>
          <w:tcPr>
            <w:tcW w:w="1525" w:type="dxa"/>
            <w:tcBorders>
              <w:top w:val="nil"/>
              <w:left w:val="nil"/>
              <w:bottom w:val="single" w:sz="8" w:space="0" w:color="000000"/>
              <w:right w:val="single" w:sz="8" w:space="0" w:color="000000"/>
            </w:tcBorders>
            <w:shd w:val="clear" w:color="auto" w:fill="8EA9DB"/>
            <w:noWrap/>
            <w:vAlign w:val="center"/>
            <w:hideMark/>
          </w:tcPr>
          <w:p w14:paraId="5A520C39" w14:textId="2267A731"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190,268.00 </w:t>
            </w:r>
          </w:p>
        </w:tc>
        <w:tc>
          <w:tcPr>
            <w:tcW w:w="1525" w:type="dxa"/>
            <w:tcBorders>
              <w:top w:val="nil"/>
              <w:left w:val="nil"/>
              <w:bottom w:val="single" w:sz="8" w:space="0" w:color="000000"/>
              <w:right w:val="single" w:sz="8" w:space="0" w:color="000000"/>
            </w:tcBorders>
            <w:shd w:val="clear" w:color="auto" w:fill="8EA9DB"/>
            <w:noWrap/>
            <w:vAlign w:val="center"/>
            <w:hideMark/>
          </w:tcPr>
          <w:p w14:paraId="18ABC9C4" w14:textId="54F6FB9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113,120.00 </w:t>
            </w:r>
          </w:p>
        </w:tc>
        <w:tc>
          <w:tcPr>
            <w:tcW w:w="1525" w:type="dxa"/>
            <w:tcBorders>
              <w:top w:val="nil"/>
              <w:left w:val="nil"/>
              <w:bottom w:val="single" w:sz="8" w:space="0" w:color="000000"/>
              <w:right w:val="single" w:sz="8" w:space="0" w:color="000000"/>
            </w:tcBorders>
            <w:shd w:val="clear" w:color="auto" w:fill="8EA9DB"/>
            <w:noWrap/>
            <w:vAlign w:val="center"/>
            <w:hideMark/>
          </w:tcPr>
          <w:p w14:paraId="11681CA1" w14:textId="3A4955F3"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137,742.00 </w:t>
            </w:r>
          </w:p>
        </w:tc>
        <w:tc>
          <w:tcPr>
            <w:tcW w:w="1525" w:type="dxa"/>
            <w:tcBorders>
              <w:top w:val="nil"/>
              <w:left w:val="nil"/>
              <w:bottom w:val="single" w:sz="8" w:space="0" w:color="000000"/>
              <w:right w:val="single" w:sz="8" w:space="0" w:color="000000"/>
            </w:tcBorders>
            <w:shd w:val="clear" w:color="auto" w:fill="8EA9DB"/>
            <w:noWrap/>
            <w:vAlign w:val="center"/>
            <w:hideMark/>
          </w:tcPr>
          <w:p w14:paraId="621EF758" w14:textId="4CC51F7E"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163,672.00 </w:t>
            </w:r>
          </w:p>
        </w:tc>
      </w:tr>
      <w:tr w:rsidR="00BA7C32" w:rsidRPr="00BA7C32" w14:paraId="3A77BFC4" w14:textId="77777777" w:rsidTr="005703A8">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05CC4F63"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3.1</w:t>
            </w:r>
          </w:p>
        </w:tc>
        <w:tc>
          <w:tcPr>
            <w:tcW w:w="3402" w:type="dxa"/>
            <w:tcBorders>
              <w:top w:val="nil"/>
              <w:left w:val="nil"/>
              <w:bottom w:val="single" w:sz="8" w:space="0" w:color="000000"/>
              <w:right w:val="single" w:sz="8" w:space="0" w:color="000000"/>
            </w:tcBorders>
            <w:shd w:val="clear" w:color="auto" w:fill="auto"/>
            <w:vAlign w:val="bottom"/>
            <w:hideMark/>
          </w:tcPr>
          <w:p w14:paraId="0A0E2C1C"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Contribuciones de Mejoras por obras Públicas</w:t>
            </w:r>
          </w:p>
        </w:tc>
        <w:tc>
          <w:tcPr>
            <w:tcW w:w="1559" w:type="dxa"/>
            <w:tcBorders>
              <w:top w:val="nil"/>
              <w:left w:val="nil"/>
              <w:bottom w:val="single" w:sz="8" w:space="0" w:color="000000"/>
              <w:right w:val="single" w:sz="8" w:space="0" w:color="000000"/>
            </w:tcBorders>
            <w:shd w:val="clear" w:color="auto" w:fill="auto"/>
            <w:noWrap/>
            <w:vAlign w:val="center"/>
            <w:hideMark/>
          </w:tcPr>
          <w:p w14:paraId="5CBEE8EA" w14:textId="2B7ACC9D"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2,800,390.00 </w:t>
            </w:r>
          </w:p>
        </w:tc>
        <w:tc>
          <w:tcPr>
            <w:tcW w:w="1525" w:type="dxa"/>
            <w:tcBorders>
              <w:top w:val="nil"/>
              <w:left w:val="nil"/>
              <w:bottom w:val="single" w:sz="8" w:space="0" w:color="000000"/>
              <w:right w:val="single" w:sz="8" w:space="0" w:color="000000"/>
            </w:tcBorders>
            <w:shd w:val="clear" w:color="auto" w:fill="auto"/>
            <w:noWrap/>
            <w:vAlign w:val="center"/>
            <w:hideMark/>
          </w:tcPr>
          <w:p w14:paraId="22FA426F" w14:textId="7FCDF588"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352,106.00 </w:t>
            </w:r>
          </w:p>
        </w:tc>
        <w:tc>
          <w:tcPr>
            <w:tcW w:w="1525" w:type="dxa"/>
            <w:tcBorders>
              <w:top w:val="nil"/>
              <w:left w:val="nil"/>
              <w:bottom w:val="single" w:sz="8" w:space="0" w:color="000000"/>
              <w:right w:val="single" w:sz="8" w:space="0" w:color="000000"/>
            </w:tcBorders>
            <w:shd w:val="clear" w:color="auto" w:fill="auto"/>
            <w:noWrap/>
            <w:vAlign w:val="center"/>
            <w:hideMark/>
          </w:tcPr>
          <w:p w14:paraId="75D3659A" w14:textId="7B2BD353"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305,002.00 </w:t>
            </w:r>
          </w:p>
        </w:tc>
        <w:tc>
          <w:tcPr>
            <w:tcW w:w="1525" w:type="dxa"/>
            <w:tcBorders>
              <w:top w:val="nil"/>
              <w:left w:val="nil"/>
              <w:bottom w:val="single" w:sz="8" w:space="0" w:color="000000"/>
              <w:right w:val="single" w:sz="8" w:space="0" w:color="000000"/>
            </w:tcBorders>
            <w:shd w:val="clear" w:color="auto" w:fill="auto"/>
            <w:noWrap/>
            <w:vAlign w:val="center"/>
            <w:hideMark/>
          </w:tcPr>
          <w:p w14:paraId="49EDB783" w14:textId="4A026C26"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190,268.00 </w:t>
            </w:r>
          </w:p>
        </w:tc>
        <w:tc>
          <w:tcPr>
            <w:tcW w:w="1525" w:type="dxa"/>
            <w:tcBorders>
              <w:top w:val="nil"/>
              <w:left w:val="nil"/>
              <w:bottom w:val="single" w:sz="8" w:space="0" w:color="000000"/>
              <w:right w:val="single" w:sz="8" w:space="0" w:color="000000"/>
            </w:tcBorders>
            <w:shd w:val="clear" w:color="auto" w:fill="auto"/>
            <w:noWrap/>
            <w:vAlign w:val="center"/>
            <w:hideMark/>
          </w:tcPr>
          <w:p w14:paraId="3FA5EC17" w14:textId="1CB961D8"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113,120.00 </w:t>
            </w:r>
          </w:p>
        </w:tc>
        <w:tc>
          <w:tcPr>
            <w:tcW w:w="1525" w:type="dxa"/>
            <w:tcBorders>
              <w:top w:val="nil"/>
              <w:left w:val="nil"/>
              <w:bottom w:val="single" w:sz="8" w:space="0" w:color="000000"/>
              <w:right w:val="single" w:sz="8" w:space="0" w:color="000000"/>
            </w:tcBorders>
            <w:shd w:val="clear" w:color="auto" w:fill="auto"/>
            <w:noWrap/>
            <w:vAlign w:val="center"/>
            <w:hideMark/>
          </w:tcPr>
          <w:p w14:paraId="5B5EFD7A" w14:textId="1F6ADC7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137,742.00 </w:t>
            </w:r>
          </w:p>
        </w:tc>
        <w:tc>
          <w:tcPr>
            <w:tcW w:w="1525" w:type="dxa"/>
            <w:tcBorders>
              <w:top w:val="nil"/>
              <w:left w:val="nil"/>
              <w:bottom w:val="single" w:sz="8" w:space="0" w:color="000000"/>
              <w:right w:val="single" w:sz="8" w:space="0" w:color="000000"/>
            </w:tcBorders>
            <w:shd w:val="clear" w:color="auto" w:fill="auto"/>
            <w:noWrap/>
            <w:vAlign w:val="center"/>
            <w:hideMark/>
          </w:tcPr>
          <w:p w14:paraId="662F2A54" w14:textId="6CBDABB6"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163,672.00 </w:t>
            </w:r>
          </w:p>
        </w:tc>
      </w:tr>
      <w:tr w:rsidR="00BA7C32" w:rsidRPr="00BA7C32" w14:paraId="51F70F42" w14:textId="77777777" w:rsidTr="005703A8">
        <w:trPr>
          <w:trHeight w:val="1095"/>
        </w:trPr>
        <w:tc>
          <w:tcPr>
            <w:tcW w:w="709" w:type="dxa"/>
            <w:tcBorders>
              <w:top w:val="nil"/>
              <w:left w:val="single" w:sz="8" w:space="0" w:color="000000"/>
              <w:bottom w:val="single" w:sz="8" w:space="0" w:color="000000"/>
              <w:right w:val="single" w:sz="8" w:space="0" w:color="000000"/>
            </w:tcBorders>
            <w:shd w:val="clear" w:color="auto" w:fill="auto"/>
            <w:noWrap/>
            <w:vAlign w:val="center"/>
            <w:hideMark/>
          </w:tcPr>
          <w:p w14:paraId="1F04A795"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lastRenderedPageBreak/>
              <w:t>3.9</w:t>
            </w:r>
          </w:p>
        </w:tc>
        <w:tc>
          <w:tcPr>
            <w:tcW w:w="3402" w:type="dxa"/>
            <w:tcBorders>
              <w:top w:val="nil"/>
              <w:left w:val="nil"/>
              <w:bottom w:val="single" w:sz="8" w:space="0" w:color="000000"/>
              <w:right w:val="single" w:sz="8" w:space="0" w:color="000000"/>
            </w:tcBorders>
            <w:shd w:val="clear" w:color="auto" w:fill="auto"/>
            <w:vAlign w:val="bottom"/>
            <w:hideMark/>
          </w:tcPr>
          <w:p w14:paraId="109DCFC1" w14:textId="2F4C47FE"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Contribuciones de Mejoras no comprendidas en las fracciones de la ley de Ingresos causadas en ejercicios fiscales anteriores pendientes de </w:t>
            </w:r>
            <w:r w:rsidR="001B59B3" w:rsidRPr="00BA7C32">
              <w:rPr>
                <w:rFonts w:ascii="Arial" w:eastAsia="Times New Roman" w:hAnsi="Arial" w:cs="Arial"/>
                <w:color w:val="000000"/>
                <w:sz w:val="18"/>
                <w:szCs w:val="18"/>
                <w:lang w:eastAsia="es-MX"/>
              </w:rPr>
              <w:t>liquidación</w:t>
            </w:r>
            <w:r w:rsidRPr="00BA7C32">
              <w:rPr>
                <w:rFonts w:ascii="Arial" w:eastAsia="Times New Roman" w:hAnsi="Arial" w:cs="Arial"/>
                <w:color w:val="000000"/>
                <w:sz w:val="18"/>
                <w:szCs w:val="18"/>
                <w:lang w:eastAsia="es-MX"/>
              </w:rPr>
              <w:t xml:space="preserve"> o pago</w:t>
            </w:r>
          </w:p>
        </w:tc>
        <w:tc>
          <w:tcPr>
            <w:tcW w:w="1559" w:type="dxa"/>
            <w:tcBorders>
              <w:top w:val="nil"/>
              <w:left w:val="nil"/>
              <w:bottom w:val="single" w:sz="8" w:space="0" w:color="000000"/>
              <w:right w:val="single" w:sz="8" w:space="0" w:color="000000"/>
            </w:tcBorders>
            <w:shd w:val="clear" w:color="auto" w:fill="auto"/>
            <w:noWrap/>
            <w:vAlign w:val="center"/>
            <w:hideMark/>
          </w:tcPr>
          <w:p w14:paraId="1137E3AD" w14:textId="7000E65C"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28261F0B" w14:textId="37DEB45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5981AF81" w14:textId="4F642FC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5F36BEC7" w14:textId="0CDABD40"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5241CD1B" w14:textId="635A8440"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41666577" w14:textId="62BDA624"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104F6C36" w14:textId="2D4A632D"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0C6EB8B9"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8EA9DB"/>
            <w:noWrap/>
            <w:vAlign w:val="bottom"/>
            <w:hideMark/>
          </w:tcPr>
          <w:p w14:paraId="0E11474C"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4</w:t>
            </w:r>
          </w:p>
        </w:tc>
        <w:tc>
          <w:tcPr>
            <w:tcW w:w="3402" w:type="dxa"/>
            <w:tcBorders>
              <w:top w:val="nil"/>
              <w:left w:val="nil"/>
              <w:bottom w:val="single" w:sz="8" w:space="0" w:color="000000"/>
              <w:right w:val="single" w:sz="8" w:space="0" w:color="000000"/>
            </w:tcBorders>
            <w:shd w:val="clear" w:color="auto" w:fill="8EA9DB"/>
            <w:vAlign w:val="bottom"/>
            <w:hideMark/>
          </w:tcPr>
          <w:p w14:paraId="47E8ECCD"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Derechos</w:t>
            </w:r>
          </w:p>
        </w:tc>
        <w:tc>
          <w:tcPr>
            <w:tcW w:w="1559" w:type="dxa"/>
            <w:tcBorders>
              <w:top w:val="nil"/>
              <w:left w:val="nil"/>
              <w:bottom w:val="single" w:sz="8" w:space="0" w:color="000000"/>
              <w:right w:val="single" w:sz="8" w:space="0" w:color="000000"/>
            </w:tcBorders>
            <w:shd w:val="clear" w:color="auto" w:fill="8EA9DB"/>
            <w:noWrap/>
            <w:vAlign w:val="center"/>
            <w:hideMark/>
          </w:tcPr>
          <w:p w14:paraId="4DD1452B" w14:textId="0F0462A6"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588,885,752.00 </w:t>
            </w:r>
          </w:p>
        </w:tc>
        <w:tc>
          <w:tcPr>
            <w:tcW w:w="1525" w:type="dxa"/>
            <w:tcBorders>
              <w:top w:val="nil"/>
              <w:left w:val="nil"/>
              <w:bottom w:val="single" w:sz="8" w:space="0" w:color="000000"/>
              <w:right w:val="single" w:sz="8" w:space="0" w:color="000000"/>
            </w:tcBorders>
            <w:shd w:val="clear" w:color="auto" w:fill="8EA9DB"/>
            <w:noWrap/>
            <w:vAlign w:val="center"/>
            <w:hideMark/>
          </w:tcPr>
          <w:p w14:paraId="70577482" w14:textId="556B5AD9"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39,614,459.00 </w:t>
            </w:r>
          </w:p>
        </w:tc>
        <w:tc>
          <w:tcPr>
            <w:tcW w:w="1525" w:type="dxa"/>
            <w:tcBorders>
              <w:top w:val="nil"/>
              <w:left w:val="nil"/>
              <w:bottom w:val="single" w:sz="8" w:space="0" w:color="000000"/>
              <w:right w:val="single" w:sz="8" w:space="0" w:color="000000"/>
            </w:tcBorders>
            <w:shd w:val="clear" w:color="auto" w:fill="8EA9DB"/>
            <w:noWrap/>
            <w:vAlign w:val="center"/>
            <w:hideMark/>
          </w:tcPr>
          <w:p w14:paraId="661DA306" w14:textId="433119E4"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37,229,474.00 </w:t>
            </w:r>
          </w:p>
        </w:tc>
        <w:tc>
          <w:tcPr>
            <w:tcW w:w="1525" w:type="dxa"/>
            <w:tcBorders>
              <w:top w:val="nil"/>
              <w:left w:val="nil"/>
              <w:bottom w:val="single" w:sz="8" w:space="0" w:color="000000"/>
              <w:right w:val="single" w:sz="8" w:space="0" w:color="000000"/>
            </w:tcBorders>
            <w:shd w:val="clear" w:color="auto" w:fill="8EA9DB"/>
            <w:noWrap/>
            <w:vAlign w:val="center"/>
            <w:hideMark/>
          </w:tcPr>
          <w:p w14:paraId="1A040A81" w14:textId="38CBBC70"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30,712,983.00 </w:t>
            </w:r>
          </w:p>
        </w:tc>
        <w:tc>
          <w:tcPr>
            <w:tcW w:w="1525" w:type="dxa"/>
            <w:tcBorders>
              <w:top w:val="nil"/>
              <w:left w:val="nil"/>
              <w:bottom w:val="single" w:sz="8" w:space="0" w:color="000000"/>
              <w:right w:val="single" w:sz="8" w:space="0" w:color="000000"/>
            </w:tcBorders>
            <w:shd w:val="clear" w:color="auto" w:fill="8EA9DB"/>
            <w:noWrap/>
            <w:vAlign w:val="center"/>
            <w:hideMark/>
          </w:tcPr>
          <w:p w14:paraId="2813AADE" w14:textId="5673EF26"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32,837,700.00 </w:t>
            </w:r>
          </w:p>
        </w:tc>
        <w:tc>
          <w:tcPr>
            <w:tcW w:w="1525" w:type="dxa"/>
            <w:tcBorders>
              <w:top w:val="nil"/>
              <w:left w:val="nil"/>
              <w:bottom w:val="single" w:sz="8" w:space="0" w:color="000000"/>
              <w:right w:val="single" w:sz="8" w:space="0" w:color="000000"/>
            </w:tcBorders>
            <w:shd w:val="clear" w:color="auto" w:fill="8EA9DB"/>
            <w:noWrap/>
            <w:vAlign w:val="center"/>
            <w:hideMark/>
          </w:tcPr>
          <w:p w14:paraId="158EBC60" w14:textId="4418CC4F"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60,577,478.00 </w:t>
            </w:r>
          </w:p>
        </w:tc>
        <w:tc>
          <w:tcPr>
            <w:tcW w:w="1525" w:type="dxa"/>
            <w:tcBorders>
              <w:top w:val="nil"/>
              <w:left w:val="nil"/>
              <w:bottom w:val="single" w:sz="8" w:space="0" w:color="000000"/>
              <w:right w:val="single" w:sz="8" w:space="0" w:color="000000"/>
            </w:tcBorders>
            <w:shd w:val="clear" w:color="auto" w:fill="8EA9DB"/>
            <w:noWrap/>
            <w:vAlign w:val="center"/>
            <w:hideMark/>
          </w:tcPr>
          <w:p w14:paraId="1FDD6B6B" w14:textId="21E70978"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94,190,929.00 </w:t>
            </w:r>
          </w:p>
        </w:tc>
      </w:tr>
      <w:tr w:rsidR="00BA7C32" w:rsidRPr="00BA7C32" w14:paraId="55EEC7BF" w14:textId="77777777" w:rsidTr="005703A8">
        <w:trPr>
          <w:trHeight w:val="735"/>
        </w:trPr>
        <w:tc>
          <w:tcPr>
            <w:tcW w:w="709" w:type="dxa"/>
            <w:tcBorders>
              <w:top w:val="nil"/>
              <w:left w:val="single" w:sz="8" w:space="0" w:color="000000"/>
              <w:bottom w:val="single" w:sz="8" w:space="0" w:color="000000"/>
              <w:right w:val="single" w:sz="8" w:space="0" w:color="000000"/>
            </w:tcBorders>
            <w:shd w:val="clear" w:color="auto" w:fill="auto"/>
            <w:noWrap/>
            <w:vAlign w:val="center"/>
            <w:hideMark/>
          </w:tcPr>
          <w:p w14:paraId="0EB14450"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4.1</w:t>
            </w:r>
          </w:p>
        </w:tc>
        <w:tc>
          <w:tcPr>
            <w:tcW w:w="3402" w:type="dxa"/>
            <w:tcBorders>
              <w:top w:val="nil"/>
              <w:left w:val="nil"/>
              <w:bottom w:val="single" w:sz="8" w:space="0" w:color="000000"/>
              <w:right w:val="single" w:sz="8" w:space="0" w:color="000000"/>
            </w:tcBorders>
            <w:shd w:val="clear" w:color="auto" w:fill="auto"/>
            <w:vAlign w:val="bottom"/>
            <w:hideMark/>
          </w:tcPr>
          <w:p w14:paraId="41965FE5"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Derechos por el uso, goce, aprovechamiento o explotación de bienes de dominio público</w:t>
            </w:r>
          </w:p>
        </w:tc>
        <w:tc>
          <w:tcPr>
            <w:tcW w:w="1559" w:type="dxa"/>
            <w:tcBorders>
              <w:top w:val="nil"/>
              <w:left w:val="nil"/>
              <w:bottom w:val="single" w:sz="8" w:space="0" w:color="000000"/>
              <w:right w:val="single" w:sz="8" w:space="0" w:color="000000"/>
            </w:tcBorders>
            <w:shd w:val="clear" w:color="auto" w:fill="auto"/>
            <w:noWrap/>
            <w:vAlign w:val="center"/>
            <w:hideMark/>
          </w:tcPr>
          <w:p w14:paraId="40E99BD3" w14:textId="66147A42"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42,980,354.00 </w:t>
            </w:r>
          </w:p>
        </w:tc>
        <w:tc>
          <w:tcPr>
            <w:tcW w:w="1525" w:type="dxa"/>
            <w:tcBorders>
              <w:top w:val="nil"/>
              <w:left w:val="nil"/>
              <w:bottom w:val="single" w:sz="8" w:space="0" w:color="000000"/>
              <w:right w:val="single" w:sz="8" w:space="0" w:color="000000"/>
            </w:tcBorders>
            <w:shd w:val="clear" w:color="auto" w:fill="auto"/>
            <w:noWrap/>
            <w:vAlign w:val="center"/>
            <w:hideMark/>
          </w:tcPr>
          <w:p w14:paraId="5D0BBA01" w14:textId="2113C57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4,157,923.00 </w:t>
            </w:r>
          </w:p>
        </w:tc>
        <w:tc>
          <w:tcPr>
            <w:tcW w:w="1525" w:type="dxa"/>
            <w:tcBorders>
              <w:top w:val="nil"/>
              <w:left w:val="nil"/>
              <w:bottom w:val="single" w:sz="8" w:space="0" w:color="000000"/>
              <w:right w:val="single" w:sz="8" w:space="0" w:color="000000"/>
            </w:tcBorders>
            <w:shd w:val="clear" w:color="auto" w:fill="auto"/>
            <w:noWrap/>
            <w:vAlign w:val="center"/>
            <w:hideMark/>
          </w:tcPr>
          <w:p w14:paraId="25EB95BA" w14:textId="590B2454"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3,863,476.00 </w:t>
            </w:r>
          </w:p>
        </w:tc>
        <w:tc>
          <w:tcPr>
            <w:tcW w:w="1525" w:type="dxa"/>
            <w:tcBorders>
              <w:top w:val="nil"/>
              <w:left w:val="nil"/>
              <w:bottom w:val="single" w:sz="8" w:space="0" w:color="000000"/>
              <w:right w:val="single" w:sz="8" w:space="0" w:color="000000"/>
            </w:tcBorders>
            <w:shd w:val="clear" w:color="auto" w:fill="auto"/>
            <w:noWrap/>
            <w:vAlign w:val="center"/>
            <w:hideMark/>
          </w:tcPr>
          <w:p w14:paraId="59DBC07C" w14:textId="49C92FC7"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2,316,360.00 </w:t>
            </w:r>
          </w:p>
        </w:tc>
        <w:tc>
          <w:tcPr>
            <w:tcW w:w="1525" w:type="dxa"/>
            <w:tcBorders>
              <w:top w:val="nil"/>
              <w:left w:val="nil"/>
              <w:bottom w:val="single" w:sz="8" w:space="0" w:color="000000"/>
              <w:right w:val="single" w:sz="8" w:space="0" w:color="000000"/>
            </w:tcBorders>
            <w:shd w:val="clear" w:color="auto" w:fill="auto"/>
            <w:noWrap/>
            <w:vAlign w:val="center"/>
            <w:hideMark/>
          </w:tcPr>
          <w:p w14:paraId="5E742C90" w14:textId="4B65DFD0"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2,600,512.00 </w:t>
            </w:r>
          </w:p>
        </w:tc>
        <w:tc>
          <w:tcPr>
            <w:tcW w:w="1525" w:type="dxa"/>
            <w:tcBorders>
              <w:top w:val="nil"/>
              <w:left w:val="nil"/>
              <w:bottom w:val="single" w:sz="8" w:space="0" w:color="000000"/>
              <w:right w:val="single" w:sz="8" w:space="0" w:color="000000"/>
            </w:tcBorders>
            <w:shd w:val="clear" w:color="auto" w:fill="auto"/>
            <w:noWrap/>
            <w:vAlign w:val="center"/>
            <w:hideMark/>
          </w:tcPr>
          <w:p w14:paraId="29DE7026" w14:textId="3AB59870"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2,749,868.00 </w:t>
            </w:r>
          </w:p>
        </w:tc>
        <w:tc>
          <w:tcPr>
            <w:tcW w:w="1525" w:type="dxa"/>
            <w:tcBorders>
              <w:top w:val="nil"/>
              <w:left w:val="nil"/>
              <w:bottom w:val="single" w:sz="8" w:space="0" w:color="000000"/>
              <w:right w:val="single" w:sz="8" w:space="0" w:color="000000"/>
            </w:tcBorders>
            <w:shd w:val="clear" w:color="auto" w:fill="auto"/>
            <w:noWrap/>
            <w:vAlign w:val="center"/>
            <w:hideMark/>
          </w:tcPr>
          <w:p w14:paraId="5581217E" w14:textId="535AC2B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2,912,224.00 </w:t>
            </w:r>
          </w:p>
        </w:tc>
      </w:tr>
      <w:tr w:rsidR="00BA7C32" w:rsidRPr="00BA7C32" w14:paraId="7B864578"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4471D695"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4.1.1</w:t>
            </w:r>
          </w:p>
        </w:tc>
        <w:tc>
          <w:tcPr>
            <w:tcW w:w="3402" w:type="dxa"/>
            <w:tcBorders>
              <w:top w:val="nil"/>
              <w:left w:val="nil"/>
              <w:bottom w:val="single" w:sz="8" w:space="0" w:color="000000"/>
              <w:right w:val="single" w:sz="8" w:space="0" w:color="000000"/>
            </w:tcBorders>
            <w:shd w:val="clear" w:color="auto" w:fill="auto"/>
            <w:vAlign w:val="bottom"/>
            <w:hideMark/>
          </w:tcPr>
          <w:p w14:paraId="5E41F70E"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Por Ocupación de Espacios</w:t>
            </w:r>
          </w:p>
        </w:tc>
        <w:tc>
          <w:tcPr>
            <w:tcW w:w="1559" w:type="dxa"/>
            <w:tcBorders>
              <w:top w:val="nil"/>
              <w:left w:val="nil"/>
              <w:bottom w:val="single" w:sz="8" w:space="0" w:color="000000"/>
              <w:right w:val="single" w:sz="8" w:space="0" w:color="000000"/>
            </w:tcBorders>
            <w:shd w:val="clear" w:color="auto" w:fill="auto"/>
            <w:noWrap/>
            <w:vAlign w:val="center"/>
            <w:hideMark/>
          </w:tcPr>
          <w:p w14:paraId="23AFC7A1" w14:textId="2A792943"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42,980,354.00 </w:t>
            </w:r>
          </w:p>
        </w:tc>
        <w:tc>
          <w:tcPr>
            <w:tcW w:w="1525" w:type="dxa"/>
            <w:tcBorders>
              <w:top w:val="nil"/>
              <w:left w:val="nil"/>
              <w:bottom w:val="single" w:sz="8" w:space="0" w:color="000000"/>
              <w:right w:val="single" w:sz="8" w:space="0" w:color="000000"/>
            </w:tcBorders>
            <w:shd w:val="clear" w:color="auto" w:fill="auto"/>
            <w:noWrap/>
            <w:vAlign w:val="center"/>
            <w:hideMark/>
          </w:tcPr>
          <w:p w14:paraId="298A226A" w14:textId="356CC13E"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4,157,923.00 </w:t>
            </w:r>
          </w:p>
        </w:tc>
        <w:tc>
          <w:tcPr>
            <w:tcW w:w="1525" w:type="dxa"/>
            <w:tcBorders>
              <w:top w:val="nil"/>
              <w:left w:val="nil"/>
              <w:bottom w:val="single" w:sz="8" w:space="0" w:color="000000"/>
              <w:right w:val="single" w:sz="8" w:space="0" w:color="000000"/>
            </w:tcBorders>
            <w:shd w:val="clear" w:color="auto" w:fill="auto"/>
            <w:noWrap/>
            <w:vAlign w:val="center"/>
            <w:hideMark/>
          </w:tcPr>
          <w:p w14:paraId="3356F574" w14:textId="699862ED"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3,863,476.00 </w:t>
            </w:r>
          </w:p>
        </w:tc>
        <w:tc>
          <w:tcPr>
            <w:tcW w:w="1525" w:type="dxa"/>
            <w:tcBorders>
              <w:top w:val="nil"/>
              <w:left w:val="nil"/>
              <w:bottom w:val="single" w:sz="8" w:space="0" w:color="000000"/>
              <w:right w:val="single" w:sz="8" w:space="0" w:color="000000"/>
            </w:tcBorders>
            <w:shd w:val="clear" w:color="auto" w:fill="auto"/>
            <w:noWrap/>
            <w:vAlign w:val="center"/>
            <w:hideMark/>
          </w:tcPr>
          <w:p w14:paraId="2A133EC8" w14:textId="644C6DEC"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2,316,360.00 </w:t>
            </w:r>
          </w:p>
        </w:tc>
        <w:tc>
          <w:tcPr>
            <w:tcW w:w="1525" w:type="dxa"/>
            <w:tcBorders>
              <w:top w:val="nil"/>
              <w:left w:val="nil"/>
              <w:bottom w:val="single" w:sz="8" w:space="0" w:color="000000"/>
              <w:right w:val="single" w:sz="8" w:space="0" w:color="000000"/>
            </w:tcBorders>
            <w:shd w:val="clear" w:color="auto" w:fill="auto"/>
            <w:noWrap/>
            <w:vAlign w:val="center"/>
            <w:hideMark/>
          </w:tcPr>
          <w:p w14:paraId="3F5C37C1" w14:textId="4E2B871C"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2,600,512.00 </w:t>
            </w:r>
          </w:p>
        </w:tc>
        <w:tc>
          <w:tcPr>
            <w:tcW w:w="1525" w:type="dxa"/>
            <w:tcBorders>
              <w:top w:val="nil"/>
              <w:left w:val="nil"/>
              <w:bottom w:val="single" w:sz="8" w:space="0" w:color="000000"/>
              <w:right w:val="single" w:sz="8" w:space="0" w:color="000000"/>
            </w:tcBorders>
            <w:shd w:val="clear" w:color="auto" w:fill="auto"/>
            <w:noWrap/>
            <w:vAlign w:val="center"/>
            <w:hideMark/>
          </w:tcPr>
          <w:p w14:paraId="4FD3AA53" w14:textId="30F13F77"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2,749,868.00 </w:t>
            </w:r>
          </w:p>
        </w:tc>
        <w:tc>
          <w:tcPr>
            <w:tcW w:w="1525" w:type="dxa"/>
            <w:tcBorders>
              <w:top w:val="nil"/>
              <w:left w:val="nil"/>
              <w:bottom w:val="single" w:sz="8" w:space="0" w:color="000000"/>
              <w:right w:val="single" w:sz="8" w:space="0" w:color="000000"/>
            </w:tcBorders>
            <w:shd w:val="clear" w:color="auto" w:fill="auto"/>
            <w:noWrap/>
            <w:vAlign w:val="center"/>
            <w:hideMark/>
          </w:tcPr>
          <w:p w14:paraId="063A095F" w14:textId="1DCCE8FF"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2,912,224.00 </w:t>
            </w:r>
          </w:p>
        </w:tc>
      </w:tr>
      <w:tr w:rsidR="00BA7C32" w:rsidRPr="00BA7C32" w14:paraId="6573B975" w14:textId="77777777" w:rsidTr="005703A8">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69240321"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4.2</w:t>
            </w:r>
          </w:p>
        </w:tc>
        <w:tc>
          <w:tcPr>
            <w:tcW w:w="3402" w:type="dxa"/>
            <w:tcBorders>
              <w:top w:val="nil"/>
              <w:left w:val="nil"/>
              <w:bottom w:val="single" w:sz="8" w:space="0" w:color="000000"/>
              <w:right w:val="single" w:sz="8" w:space="0" w:color="000000"/>
            </w:tcBorders>
            <w:shd w:val="clear" w:color="auto" w:fill="auto"/>
            <w:vAlign w:val="bottom"/>
            <w:hideMark/>
          </w:tcPr>
          <w:p w14:paraId="2598F09E"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Derechos a los Hidrocarburos (Derogado)</w:t>
            </w:r>
          </w:p>
        </w:tc>
        <w:tc>
          <w:tcPr>
            <w:tcW w:w="1559" w:type="dxa"/>
            <w:tcBorders>
              <w:top w:val="nil"/>
              <w:left w:val="nil"/>
              <w:bottom w:val="single" w:sz="8" w:space="0" w:color="000000"/>
              <w:right w:val="single" w:sz="8" w:space="0" w:color="000000"/>
            </w:tcBorders>
            <w:shd w:val="clear" w:color="auto" w:fill="auto"/>
            <w:noWrap/>
            <w:vAlign w:val="center"/>
            <w:hideMark/>
          </w:tcPr>
          <w:p w14:paraId="775398E3" w14:textId="121EBF7C"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5D1D4535" w14:textId="1FE5E63D"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46F4EF20" w14:textId="55BF9DF7"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3D86758B" w14:textId="155A2D9C"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6A5823F2" w14:textId="7915CEB3"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5267DB92" w14:textId="51961844"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755F5603" w14:textId="5CCC156D"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5CC61957" w14:textId="77777777" w:rsidTr="005703A8">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239EADD3"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4.3</w:t>
            </w:r>
          </w:p>
        </w:tc>
        <w:tc>
          <w:tcPr>
            <w:tcW w:w="3402" w:type="dxa"/>
            <w:tcBorders>
              <w:top w:val="nil"/>
              <w:left w:val="nil"/>
              <w:bottom w:val="single" w:sz="8" w:space="0" w:color="000000"/>
              <w:right w:val="single" w:sz="8" w:space="0" w:color="000000"/>
            </w:tcBorders>
            <w:shd w:val="clear" w:color="auto" w:fill="auto"/>
            <w:vAlign w:val="bottom"/>
            <w:hideMark/>
          </w:tcPr>
          <w:p w14:paraId="197F35D8"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Derechos por prestación de servicios</w:t>
            </w:r>
          </w:p>
        </w:tc>
        <w:tc>
          <w:tcPr>
            <w:tcW w:w="1559" w:type="dxa"/>
            <w:tcBorders>
              <w:top w:val="nil"/>
              <w:left w:val="nil"/>
              <w:bottom w:val="single" w:sz="8" w:space="0" w:color="000000"/>
              <w:right w:val="single" w:sz="8" w:space="0" w:color="000000"/>
            </w:tcBorders>
            <w:shd w:val="clear" w:color="auto" w:fill="auto"/>
            <w:noWrap/>
            <w:vAlign w:val="center"/>
            <w:hideMark/>
          </w:tcPr>
          <w:p w14:paraId="4041702B" w14:textId="6C9D9916"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279,218,070.00 </w:t>
            </w:r>
          </w:p>
        </w:tc>
        <w:tc>
          <w:tcPr>
            <w:tcW w:w="1525" w:type="dxa"/>
            <w:tcBorders>
              <w:top w:val="nil"/>
              <w:left w:val="nil"/>
              <w:bottom w:val="single" w:sz="8" w:space="0" w:color="000000"/>
              <w:right w:val="single" w:sz="8" w:space="0" w:color="000000"/>
            </w:tcBorders>
            <w:shd w:val="clear" w:color="auto" w:fill="auto"/>
            <w:noWrap/>
            <w:vAlign w:val="center"/>
            <w:hideMark/>
          </w:tcPr>
          <w:p w14:paraId="2978ED27" w14:textId="094B3A2F"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13,530,613.00 </w:t>
            </w:r>
          </w:p>
        </w:tc>
        <w:tc>
          <w:tcPr>
            <w:tcW w:w="1525" w:type="dxa"/>
            <w:tcBorders>
              <w:top w:val="nil"/>
              <w:left w:val="nil"/>
              <w:bottom w:val="single" w:sz="8" w:space="0" w:color="000000"/>
              <w:right w:val="single" w:sz="8" w:space="0" w:color="000000"/>
            </w:tcBorders>
            <w:shd w:val="clear" w:color="auto" w:fill="auto"/>
            <w:noWrap/>
            <w:vAlign w:val="center"/>
            <w:hideMark/>
          </w:tcPr>
          <w:p w14:paraId="1F2EA83E" w14:textId="7BFF384E"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13,161,855.00 </w:t>
            </w:r>
          </w:p>
        </w:tc>
        <w:tc>
          <w:tcPr>
            <w:tcW w:w="1525" w:type="dxa"/>
            <w:tcBorders>
              <w:top w:val="nil"/>
              <w:left w:val="nil"/>
              <w:bottom w:val="single" w:sz="8" w:space="0" w:color="000000"/>
              <w:right w:val="single" w:sz="8" w:space="0" w:color="000000"/>
            </w:tcBorders>
            <w:shd w:val="clear" w:color="auto" w:fill="auto"/>
            <w:noWrap/>
            <w:vAlign w:val="center"/>
            <w:hideMark/>
          </w:tcPr>
          <w:p w14:paraId="5BF91967" w14:textId="601F8948"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12,369,560.00 </w:t>
            </w:r>
          </w:p>
        </w:tc>
        <w:tc>
          <w:tcPr>
            <w:tcW w:w="1525" w:type="dxa"/>
            <w:tcBorders>
              <w:top w:val="nil"/>
              <w:left w:val="nil"/>
              <w:bottom w:val="single" w:sz="8" w:space="0" w:color="000000"/>
              <w:right w:val="single" w:sz="8" w:space="0" w:color="000000"/>
            </w:tcBorders>
            <w:shd w:val="clear" w:color="auto" w:fill="auto"/>
            <w:noWrap/>
            <w:vAlign w:val="center"/>
            <w:hideMark/>
          </w:tcPr>
          <w:p w14:paraId="7E507E2C" w14:textId="19BAFFA4"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12,889,110.00 </w:t>
            </w:r>
          </w:p>
        </w:tc>
        <w:tc>
          <w:tcPr>
            <w:tcW w:w="1525" w:type="dxa"/>
            <w:tcBorders>
              <w:top w:val="nil"/>
              <w:left w:val="nil"/>
              <w:bottom w:val="single" w:sz="8" w:space="0" w:color="000000"/>
              <w:right w:val="single" w:sz="8" w:space="0" w:color="000000"/>
            </w:tcBorders>
            <w:shd w:val="clear" w:color="auto" w:fill="auto"/>
            <w:noWrap/>
            <w:vAlign w:val="center"/>
            <w:hideMark/>
          </w:tcPr>
          <w:p w14:paraId="7105648E" w14:textId="7E55A102"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41,013,884.00 </w:t>
            </w:r>
          </w:p>
        </w:tc>
        <w:tc>
          <w:tcPr>
            <w:tcW w:w="1525" w:type="dxa"/>
            <w:tcBorders>
              <w:top w:val="nil"/>
              <w:left w:val="nil"/>
              <w:bottom w:val="single" w:sz="8" w:space="0" w:color="000000"/>
              <w:right w:val="single" w:sz="8" w:space="0" w:color="000000"/>
            </w:tcBorders>
            <w:shd w:val="clear" w:color="auto" w:fill="auto"/>
            <w:noWrap/>
            <w:vAlign w:val="center"/>
            <w:hideMark/>
          </w:tcPr>
          <w:p w14:paraId="76EF7E1D" w14:textId="7B563B2C"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72,139,607.00 </w:t>
            </w:r>
          </w:p>
        </w:tc>
      </w:tr>
      <w:tr w:rsidR="00BA7C32" w:rsidRPr="00BA7C32" w14:paraId="5FFC7B47" w14:textId="77777777" w:rsidTr="005703A8">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36C713B8"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4.3.1</w:t>
            </w:r>
          </w:p>
        </w:tc>
        <w:tc>
          <w:tcPr>
            <w:tcW w:w="3402" w:type="dxa"/>
            <w:tcBorders>
              <w:top w:val="nil"/>
              <w:left w:val="nil"/>
              <w:bottom w:val="single" w:sz="8" w:space="0" w:color="000000"/>
              <w:right w:val="single" w:sz="8" w:space="0" w:color="000000"/>
            </w:tcBorders>
            <w:shd w:val="clear" w:color="auto" w:fill="auto"/>
            <w:vAlign w:val="bottom"/>
            <w:hideMark/>
          </w:tcPr>
          <w:p w14:paraId="0E4C5004"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Servicios de Alumbrado Público</w:t>
            </w:r>
          </w:p>
        </w:tc>
        <w:tc>
          <w:tcPr>
            <w:tcW w:w="1559" w:type="dxa"/>
            <w:tcBorders>
              <w:top w:val="nil"/>
              <w:left w:val="nil"/>
              <w:bottom w:val="single" w:sz="8" w:space="0" w:color="000000"/>
              <w:right w:val="single" w:sz="8" w:space="0" w:color="000000"/>
            </w:tcBorders>
            <w:shd w:val="clear" w:color="auto" w:fill="auto"/>
            <w:noWrap/>
            <w:vAlign w:val="center"/>
            <w:hideMark/>
          </w:tcPr>
          <w:p w14:paraId="20A65896" w14:textId="73370077"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96,000,000.00 </w:t>
            </w:r>
          </w:p>
        </w:tc>
        <w:tc>
          <w:tcPr>
            <w:tcW w:w="1525" w:type="dxa"/>
            <w:tcBorders>
              <w:top w:val="nil"/>
              <w:left w:val="nil"/>
              <w:bottom w:val="single" w:sz="8" w:space="0" w:color="000000"/>
              <w:right w:val="single" w:sz="8" w:space="0" w:color="000000"/>
            </w:tcBorders>
            <w:shd w:val="clear" w:color="auto" w:fill="auto"/>
            <w:noWrap/>
            <w:vAlign w:val="center"/>
            <w:hideMark/>
          </w:tcPr>
          <w:p w14:paraId="28A12FA3" w14:textId="6F7F8B8D"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8,000,000.00 </w:t>
            </w:r>
          </w:p>
        </w:tc>
        <w:tc>
          <w:tcPr>
            <w:tcW w:w="1525" w:type="dxa"/>
            <w:tcBorders>
              <w:top w:val="nil"/>
              <w:left w:val="nil"/>
              <w:bottom w:val="single" w:sz="8" w:space="0" w:color="000000"/>
              <w:right w:val="single" w:sz="8" w:space="0" w:color="000000"/>
            </w:tcBorders>
            <w:shd w:val="clear" w:color="auto" w:fill="auto"/>
            <w:noWrap/>
            <w:vAlign w:val="center"/>
            <w:hideMark/>
          </w:tcPr>
          <w:p w14:paraId="4AAD3C15" w14:textId="6FD07711"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8,000,000.00 </w:t>
            </w:r>
          </w:p>
        </w:tc>
        <w:tc>
          <w:tcPr>
            <w:tcW w:w="1525" w:type="dxa"/>
            <w:tcBorders>
              <w:top w:val="nil"/>
              <w:left w:val="nil"/>
              <w:bottom w:val="single" w:sz="8" w:space="0" w:color="000000"/>
              <w:right w:val="single" w:sz="8" w:space="0" w:color="000000"/>
            </w:tcBorders>
            <w:shd w:val="clear" w:color="auto" w:fill="auto"/>
            <w:noWrap/>
            <w:vAlign w:val="center"/>
            <w:hideMark/>
          </w:tcPr>
          <w:p w14:paraId="72E6D07C" w14:textId="36547120"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8,000,000.00 </w:t>
            </w:r>
          </w:p>
        </w:tc>
        <w:tc>
          <w:tcPr>
            <w:tcW w:w="1525" w:type="dxa"/>
            <w:tcBorders>
              <w:top w:val="nil"/>
              <w:left w:val="nil"/>
              <w:bottom w:val="single" w:sz="8" w:space="0" w:color="000000"/>
              <w:right w:val="single" w:sz="8" w:space="0" w:color="000000"/>
            </w:tcBorders>
            <w:shd w:val="clear" w:color="auto" w:fill="auto"/>
            <w:noWrap/>
            <w:vAlign w:val="center"/>
            <w:hideMark/>
          </w:tcPr>
          <w:p w14:paraId="1BD9239A" w14:textId="5E7468C1"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8,000,000.00 </w:t>
            </w:r>
          </w:p>
        </w:tc>
        <w:tc>
          <w:tcPr>
            <w:tcW w:w="1525" w:type="dxa"/>
            <w:tcBorders>
              <w:top w:val="nil"/>
              <w:left w:val="nil"/>
              <w:bottom w:val="single" w:sz="8" w:space="0" w:color="000000"/>
              <w:right w:val="single" w:sz="8" w:space="0" w:color="000000"/>
            </w:tcBorders>
            <w:shd w:val="clear" w:color="auto" w:fill="auto"/>
            <w:noWrap/>
            <w:vAlign w:val="center"/>
            <w:hideMark/>
          </w:tcPr>
          <w:p w14:paraId="74379CD7" w14:textId="600E6CB2"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8,000,000.00 </w:t>
            </w:r>
          </w:p>
        </w:tc>
        <w:tc>
          <w:tcPr>
            <w:tcW w:w="1525" w:type="dxa"/>
            <w:tcBorders>
              <w:top w:val="nil"/>
              <w:left w:val="nil"/>
              <w:bottom w:val="single" w:sz="8" w:space="0" w:color="000000"/>
              <w:right w:val="single" w:sz="8" w:space="0" w:color="000000"/>
            </w:tcBorders>
            <w:shd w:val="clear" w:color="auto" w:fill="auto"/>
            <w:noWrap/>
            <w:vAlign w:val="center"/>
            <w:hideMark/>
          </w:tcPr>
          <w:p w14:paraId="1488D267" w14:textId="00510848"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8,000,000.00 </w:t>
            </w:r>
          </w:p>
        </w:tc>
      </w:tr>
      <w:tr w:rsidR="00BA7C32" w:rsidRPr="00BA7C32" w14:paraId="4FBB3C43" w14:textId="77777777" w:rsidTr="005703A8">
        <w:trPr>
          <w:trHeight w:val="735"/>
        </w:trPr>
        <w:tc>
          <w:tcPr>
            <w:tcW w:w="709" w:type="dxa"/>
            <w:tcBorders>
              <w:top w:val="nil"/>
              <w:left w:val="single" w:sz="8" w:space="0" w:color="000000"/>
              <w:bottom w:val="single" w:sz="8" w:space="0" w:color="000000"/>
              <w:right w:val="single" w:sz="8" w:space="0" w:color="000000"/>
            </w:tcBorders>
            <w:shd w:val="clear" w:color="auto" w:fill="auto"/>
            <w:noWrap/>
            <w:vAlign w:val="center"/>
            <w:hideMark/>
          </w:tcPr>
          <w:p w14:paraId="74124608"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4.3.2</w:t>
            </w:r>
          </w:p>
        </w:tc>
        <w:tc>
          <w:tcPr>
            <w:tcW w:w="3402" w:type="dxa"/>
            <w:tcBorders>
              <w:top w:val="nil"/>
              <w:left w:val="nil"/>
              <w:bottom w:val="single" w:sz="8" w:space="0" w:color="000000"/>
              <w:right w:val="single" w:sz="8" w:space="0" w:color="000000"/>
            </w:tcBorders>
            <w:shd w:val="clear" w:color="auto" w:fill="auto"/>
            <w:vAlign w:val="bottom"/>
            <w:hideMark/>
          </w:tcPr>
          <w:p w14:paraId="7C1588AE"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Derechos por servicios prestados por la Secretaría de Infraestructura y Servicios Públicos</w:t>
            </w:r>
          </w:p>
        </w:tc>
        <w:tc>
          <w:tcPr>
            <w:tcW w:w="1559" w:type="dxa"/>
            <w:tcBorders>
              <w:top w:val="nil"/>
              <w:left w:val="nil"/>
              <w:bottom w:val="single" w:sz="8" w:space="0" w:color="000000"/>
              <w:right w:val="single" w:sz="8" w:space="0" w:color="000000"/>
            </w:tcBorders>
            <w:shd w:val="clear" w:color="auto" w:fill="auto"/>
            <w:noWrap/>
            <w:vAlign w:val="center"/>
            <w:hideMark/>
          </w:tcPr>
          <w:p w14:paraId="61296B14" w14:textId="39895321"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0CFDBF73" w14:textId="492356F7"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7DA668CE" w14:textId="07C03A37"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740F925B" w14:textId="1DC3B98E"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146EA014" w14:textId="573B2243"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72FFCBD8" w14:textId="3F75815A"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5A3C2098" w14:textId="4DA468C2"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6985A555" w14:textId="77777777" w:rsidTr="005703A8">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5D03B665"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4.3.3</w:t>
            </w:r>
          </w:p>
        </w:tc>
        <w:tc>
          <w:tcPr>
            <w:tcW w:w="3402" w:type="dxa"/>
            <w:tcBorders>
              <w:top w:val="nil"/>
              <w:left w:val="nil"/>
              <w:bottom w:val="single" w:sz="8" w:space="0" w:color="000000"/>
              <w:right w:val="single" w:sz="8" w:space="0" w:color="000000"/>
            </w:tcBorders>
            <w:shd w:val="clear" w:color="auto" w:fill="auto"/>
            <w:vAlign w:val="bottom"/>
            <w:hideMark/>
          </w:tcPr>
          <w:p w14:paraId="72793BA5"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Derechos por servicios en panteones</w:t>
            </w:r>
          </w:p>
        </w:tc>
        <w:tc>
          <w:tcPr>
            <w:tcW w:w="1559" w:type="dxa"/>
            <w:tcBorders>
              <w:top w:val="nil"/>
              <w:left w:val="nil"/>
              <w:bottom w:val="single" w:sz="8" w:space="0" w:color="000000"/>
              <w:right w:val="single" w:sz="8" w:space="0" w:color="000000"/>
            </w:tcBorders>
            <w:shd w:val="clear" w:color="auto" w:fill="auto"/>
            <w:noWrap/>
            <w:vAlign w:val="center"/>
            <w:hideMark/>
          </w:tcPr>
          <w:p w14:paraId="2FF22BEB" w14:textId="5328CE8E"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6,907,167.00 </w:t>
            </w:r>
          </w:p>
        </w:tc>
        <w:tc>
          <w:tcPr>
            <w:tcW w:w="1525" w:type="dxa"/>
            <w:tcBorders>
              <w:top w:val="nil"/>
              <w:left w:val="nil"/>
              <w:bottom w:val="single" w:sz="8" w:space="0" w:color="000000"/>
              <w:right w:val="single" w:sz="8" w:space="0" w:color="000000"/>
            </w:tcBorders>
            <w:shd w:val="clear" w:color="auto" w:fill="auto"/>
            <w:noWrap/>
            <w:vAlign w:val="center"/>
            <w:hideMark/>
          </w:tcPr>
          <w:p w14:paraId="788B9D53" w14:textId="51B2803C"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539,226.00 </w:t>
            </w:r>
          </w:p>
        </w:tc>
        <w:tc>
          <w:tcPr>
            <w:tcW w:w="1525" w:type="dxa"/>
            <w:tcBorders>
              <w:top w:val="nil"/>
              <w:left w:val="nil"/>
              <w:bottom w:val="single" w:sz="8" w:space="0" w:color="000000"/>
              <w:right w:val="single" w:sz="8" w:space="0" w:color="000000"/>
            </w:tcBorders>
            <w:shd w:val="clear" w:color="auto" w:fill="auto"/>
            <w:noWrap/>
            <w:vAlign w:val="center"/>
            <w:hideMark/>
          </w:tcPr>
          <w:p w14:paraId="1F1F79E2" w14:textId="5DCFF876"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594,688.00 </w:t>
            </w:r>
          </w:p>
        </w:tc>
        <w:tc>
          <w:tcPr>
            <w:tcW w:w="1525" w:type="dxa"/>
            <w:tcBorders>
              <w:top w:val="nil"/>
              <w:left w:val="nil"/>
              <w:bottom w:val="single" w:sz="8" w:space="0" w:color="000000"/>
              <w:right w:val="single" w:sz="8" w:space="0" w:color="000000"/>
            </w:tcBorders>
            <w:shd w:val="clear" w:color="auto" w:fill="auto"/>
            <w:noWrap/>
            <w:vAlign w:val="center"/>
            <w:hideMark/>
          </w:tcPr>
          <w:p w14:paraId="159388FA" w14:textId="56973CA0"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398,247.00 </w:t>
            </w:r>
          </w:p>
        </w:tc>
        <w:tc>
          <w:tcPr>
            <w:tcW w:w="1525" w:type="dxa"/>
            <w:tcBorders>
              <w:top w:val="nil"/>
              <w:left w:val="nil"/>
              <w:bottom w:val="single" w:sz="8" w:space="0" w:color="000000"/>
              <w:right w:val="single" w:sz="8" w:space="0" w:color="000000"/>
            </w:tcBorders>
            <w:shd w:val="clear" w:color="auto" w:fill="auto"/>
            <w:noWrap/>
            <w:vAlign w:val="center"/>
            <w:hideMark/>
          </w:tcPr>
          <w:p w14:paraId="57FAA94C" w14:textId="15C99311"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457,760.00 </w:t>
            </w:r>
          </w:p>
        </w:tc>
        <w:tc>
          <w:tcPr>
            <w:tcW w:w="1525" w:type="dxa"/>
            <w:tcBorders>
              <w:top w:val="nil"/>
              <w:left w:val="nil"/>
              <w:bottom w:val="single" w:sz="8" w:space="0" w:color="000000"/>
              <w:right w:val="single" w:sz="8" w:space="0" w:color="000000"/>
            </w:tcBorders>
            <w:shd w:val="clear" w:color="auto" w:fill="auto"/>
            <w:noWrap/>
            <w:vAlign w:val="center"/>
            <w:hideMark/>
          </w:tcPr>
          <w:p w14:paraId="463DB794" w14:textId="0EE1F594"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524,912.00 </w:t>
            </w:r>
          </w:p>
        </w:tc>
        <w:tc>
          <w:tcPr>
            <w:tcW w:w="1525" w:type="dxa"/>
            <w:tcBorders>
              <w:top w:val="nil"/>
              <w:left w:val="nil"/>
              <w:bottom w:val="single" w:sz="8" w:space="0" w:color="000000"/>
              <w:right w:val="single" w:sz="8" w:space="0" w:color="000000"/>
            </w:tcBorders>
            <w:shd w:val="clear" w:color="auto" w:fill="auto"/>
            <w:noWrap/>
            <w:vAlign w:val="center"/>
            <w:hideMark/>
          </w:tcPr>
          <w:p w14:paraId="48B882FB" w14:textId="04AE2E0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601,511.00 </w:t>
            </w:r>
          </w:p>
        </w:tc>
      </w:tr>
      <w:tr w:rsidR="00BA7C32" w:rsidRPr="00BA7C32" w14:paraId="1113AB8C" w14:textId="77777777" w:rsidTr="005703A8">
        <w:trPr>
          <w:trHeight w:val="55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47249907"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4.3.4</w:t>
            </w:r>
          </w:p>
        </w:tc>
        <w:tc>
          <w:tcPr>
            <w:tcW w:w="3402" w:type="dxa"/>
            <w:tcBorders>
              <w:top w:val="nil"/>
              <w:left w:val="nil"/>
              <w:bottom w:val="single" w:sz="8" w:space="0" w:color="000000"/>
              <w:right w:val="single" w:sz="8" w:space="0" w:color="000000"/>
            </w:tcBorders>
            <w:shd w:val="clear" w:color="auto" w:fill="auto"/>
            <w:vAlign w:val="bottom"/>
            <w:hideMark/>
          </w:tcPr>
          <w:p w14:paraId="620F71A4"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Servicio de recolección, transporte y disposición final de desechos sólidos</w:t>
            </w:r>
          </w:p>
        </w:tc>
        <w:tc>
          <w:tcPr>
            <w:tcW w:w="1559" w:type="dxa"/>
            <w:tcBorders>
              <w:top w:val="nil"/>
              <w:left w:val="nil"/>
              <w:bottom w:val="single" w:sz="8" w:space="0" w:color="000000"/>
              <w:right w:val="single" w:sz="8" w:space="0" w:color="000000"/>
            </w:tcBorders>
            <w:shd w:val="clear" w:color="auto" w:fill="auto"/>
            <w:noWrap/>
            <w:vAlign w:val="center"/>
            <w:hideMark/>
          </w:tcPr>
          <w:p w14:paraId="05878117" w14:textId="552F8CDA"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161,513,810.00 </w:t>
            </w:r>
          </w:p>
        </w:tc>
        <w:tc>
          <w:tcPr>
            <w:tcW w:w="1525" w:type="dxa"/>
            <w:tcBorders>
              <w:top w:val="nil"/>
              <w:left w:val="nil"/>
              <w:bottom w:val="single" w:sz="8" w:space="0" w:color="000000"/>
              <w:right w:val="single" w:sz="8" w:space="0" w:color="000000"/>
            </w:tcBorders>
            <w:shd w:val="clear" w:color="auto" w:fill="auto"/>
            <w:noWrap/>
            <w:vAlign w:val="center"/>
            <w:hideMark/>
          </w:tcPr>
          <w:p w14:paraId="3A700109" w14:textId="08B9E58F"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3,502,071.00 </w:t>
            </w:r>
          </w:p>
        </w:tc>
        <w:tc>
          <w:tcPr>
            <w:tcW w:w="1525" w:type="dxa"/>
            <w:tcBorders>
              <w:top w:val="nil"/>
              <w:left w:val="nil"/>
              <w:bottom w:val="single" w:sz="8" w:space="0" w:color="000000"/>
              <w:right w:val="single" w:sz="8" w:space="0" w:color="000000"/>
            </w:tcBorders>
            <w:shd w:val="clear" w:color="auto" w:fill="auto"/>
            <w:noWrap/>
            <w:vAlign w:val="center"/>
            <w:hideMark/>
          </w:tcPr>
          <w:p w14:paraId="75E47A27" w14:textId="7B411852"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3,074,706.00 </w:t>
            </w:r>
          </w:p>
        </w:tc>
        <w:tc>
          <w:tcPr>
            <w:tcW w:w="1525" w:type="dxa"/>
            <w:tcBorders>
              <w:top w:val="nil"/>
              <w:left w:val="nil"/>
              <w:bottom w:val="single" w:sz="8" w:space="0" w:color="000000"/>
              <w:right w:val="single" w:sz="8" w:space="0" w:color="000000"/>
            </w:tcBorders>
            <w:shd w:val="clear" w:color="auto" w:fill="auto"/>
            <w:noWrap/>
            <w:vAlign w:val="center"/>
            <w:hideMark/>
          </w:tcPr>
          <w:p w14:paraId="592F19BC" w14:textId="717C5A0C"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3,070,008.00 </w:t>
            </w:r>
          </w:p>
        </w:tc>
        <w:tc>
          <w:tcPr>
            <w:tcW w:w="1525" w:type="dxa"/>
            <w:tcBorders>
              <w:top w:val="nil"/>
              <w:left w:val="nil"/>
              <w:bottom w:val="single" w:sz="8" w:space="0" w:color="000000"/>
              <w:right w:val="single" w:sz="8" w:space="0" w:color="000000"/>
            </w:tcBorders>
            <w:shd w:val="clear" w:color="auto" w:fill="auto"/>
            <w:noWrap/>
            <w:vAlign w:val="center"/>
            <w:hideMark/>
          </w:tcPr>
          <w:p w14:paraId="7EFB2CF7" w14:textId="65A63122"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3,175,456.00 </w:t>
            </w:r>
          </w:p>
        </w:tc>
        <w:tc>
          <w:tcPr>
            <w:tcW w:w="1525" w:type="dxa"/>
            <w:tcBorders>
              <w:top w:val="nil"/>
              <w:left w:val="nil"/>
              <w:bottom w:val="single" w:sz="8" w:space="0" w:color="000000"/>
              <w:right w:val="single" w:sz="8" w:space="0" w:color="000000"/>
            </w:tcBorders>
            <w:shd w:val="clear" w:color="auto" w:fill="auto"/>
            <w:noWrap/>
            <w:vAlign w:val="center"/>
            <w:hideMark/>
          </w:tcPr>
          <w:p w14:paraId="04F9009C" w14:textId="31CDC167"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31,222,163.00 </w:t>
            </w:r>
          </w:p>
        </w:tc>
        <w:tc>
          <w:tcPr>
            <w:tcW w:w="1525" w:type="dxa"/>
            <w:tcBorders>
              <w:top w:val="nil"/>
              <w:left w:val="nil"/>
              <w:bottom w:val="single" w:sz="8" w:space="0" w:color="000000"/>
              <w:right w:val="single" w:sz="8" w:space="0" w:color="000000"/>
            </w:tcBorders>
            <w:shd w:val="clear" w:color="auto" w:fill="auto"/>
            <w:noWrap/>
            <w:vAlign w:val="center"/>
            <w:hideMark/>
          </w:tcPr>
          <w:p w14:paraId="5F992455" w14:textId="5927E6FD"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62,444,325.00 </w:t>
            </w:r>
          </w:p>
        </w:tc>
      </w:tr>
      <w:tr w:rsidR="00BA7C32" w:rsidRPr="00BA7C32" w14:paraId="0B2CD1D0" w14:textId="77777777" w:rsidTr="005703A8">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3AA8C518"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4.3.5</w:t>
            </w:r>
          </w:p>
        </w:tc>
        <w:tc>
          <w:tcPr>
            <w:tcW w:w="3402" w:type="dxa"/>
            <w:tcBorders>
              <w:top w:val="nil"/>
              <w:left w:val="nil"/>
              <w:bottom w:val="single" w:sz="8" w:space="0" w:color="000000"/>
              <w:right w:val="single" w:sz="8" w:space="0" w:color="000000"/>
            </w:tcBorders>
            <w:shd w:val="clear" w:color="auto" w:fill="auto"/>
            <w:vAlign w:val="bottom"/>
            <w:hideMark/>
          </w:tcPr>
          <w:p w14:paraId="779DFC23"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Servicios de centros antirrábicos</w:t>
            </w:r>
          </w:p>
        </w:tc>
        <w:tc>
          <w:tcPr>
            <w:tcW w:w="1559" w:type="dxa"/>
            <w:tcBorders>
              <w:top w:val="nil"/>
              <w:left w:val="nil"/>
              <w:bottom w:val="single" w:sz="8" w:space="0" w:color="000000"/>
              <w:right w:val="single" w:sz="8" w:space="0" w:color="000000"/>
            </w:tcBorders>
            <w:shd w:val="clear" w:color="auto" w:fill="auto"/>
            <w:noWrap/>
            <w:vAlign w:val="center"/>
            <w:hideMark/>
          </w:tcPr>
          <w:p w14:paraId="02DEC36E" w14:textId="624B09A3"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299,004.00 </w:t>
            </w:r>
          </w:p>
        </w:tc>
        <w:tc>
          <w:tcPr>
            <w:tcW w:w="1525" w:type="dxa"/>
            <w:tcBorders>
              <w:top w:val="nil"/>
              <w:left w:val="nil"/>
              <w:bottom w:val="single" w:sz="8" w:space="0" w:color="000000"/>
              <w:right w:val="single" w:sz="8" w:space="0" w:color="000000"/>
            </w:tcBorders>
            <w:shd w:val="clear" w:color="auto" w:fill="auto"/>
            <w:noWrap/>
            <w:vAlign w:val="center"/>
            <w:hideMark/>
          </w:tcPr>
          <w:p w14:paraId="36FBF80D" w14:textId="24FE0907"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25,520.00 </w:t>
            </w:r>
          </w:p>
        </w:tc>
        <w:tc>
          <w:tcPr>
            <w:tcW w:w="1525" w:type="dxa"/>
            <w:tcBorders>
              <w:top w:val="nil"/>
              <w:left w:val="nil"/>
              <w:bottom w:val="single" w:sz="8" w:space="0" w:color="000000"/>
              <w:right w:val="single" w:sz="8" w:space="0" w:color="000000"/>
            </w:tcBorders>
            <w:shd w:val="clear" w:color="auto" w:fill="auto"/>
            <w:noWrap/>
            <w:vAlign w:val="center"/>
            <w:hideMark/>
          </w:tcPr>
          <w:p w14:paraId="7B67E130" w14:textId="63BA6101"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26,917.00 </w:t>
            </w:r>
          </w:p>
        </w:tc>
        <w:tc>
          <w:tcPr>
            <w:tcW w:w="1525" w:type="dxa"/>
            <w:tcBorders>
              <w:top w:val="nil"/>
              <w:left w:val="nil"/>
              <w:bottom w:val="single" w:sz="8" w:space="0" w:color="000000"/>
              <w:right w:val="single" w:sz="8" w:space="0" w:color="000000"/>
            </w:tcBorders>
            <w:shd w:val="clear" w:color="auto" w:fill="auto"/>
            <w:noWrap/>
            <w:vAlign w:val="center"/>
            <w:hideMark/>
          </w:tcPr>
          <w:p w14:paraId="5B36F6CE" w14:textId="48D7404A"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26,755.00 </w:t>
            </w:r>
          </w:p>
        </w:tc>
        <w:tc>
          <w:tcPr>
            <w:tcW w:w="1525" w:type="dxa"/>
            <w:tcBorders>
              <w:top w:val="nil"/>
              <w:left w:val="nil"/>
              <w:bottom w:val="single" w:sz="8" w:space="0" w:color="000000"/>
              <w:right w:val="single" w:sz="8" w:space="0" w:color="000000"/>
            </w:tcBorders>
            <w:shd w:val="clear" w:color="auto" w:fill="auto"/>
            <w:noWrap/>
            <w:vAlign w:val="center"/>
            <w:hideMark/>
          </w:tcPr>
          <w:p w14:paraId="66A72D27" w14:textId="5CAA9025"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27,300.00 </w:t>
            </w:r>
          </w:p>
        </w:tc>
        <w:tc>
          <w:tcPr>
            <w:tcW w:w="1525" w:type="dxa"/>
            <w:tcBorders>
              <w:top w:val="nil"/>
              <w:left w:val="nil"/>
              <w:bottom w:val="single" w:sz="8" w:space="0" w:color="000000"/>
              <w:right w:val="single" w:sz="8" w:space="0" w:color="000000"/>
            </w:tcBorders>
            <w:shd w:val="clear" w:color="auto" w:fill="auto"/>
            <w:noWrap/>
            <w:vAlign w:val="center"/>
            <w:hideMark/>
          </w:tcPr>
          <w:p w14:paraId="367C15B9" w14:textId="4A69B80B"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26,500.00 </w:t>
            </w:r>
          </w:p>
        </w:tc>
        <w:tc>
          <w:tcPr>
            <w:tcW w:w="1525" w:type="dxa"/>
            <w:tcBorders>
              <w:top w:val="nil"/>
              <w:left w:val="nil"/>
              <w:bottom w:val="single" w:sz="8" w:space="0" w:color="000000"/>
              <w:right w:val="single" w:sz="8" w:space="0" w:color="000000"/>
            </w:tcBorders>
            <w:shd w:val="clear" w:color="auto" w:fill="auto"/>
            <w:noWrap/>
            <w:vAlign w:val="center"/>
            <w:hideMark/>
          </w:tcPr>
          <w:p w14:paraId="515A2AE7" w14:textId="58389D82"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25,800.00 </w:t>
            </w:r>
          </w:p>
        </w:tc>
      </w:tr>
      <w:tr w:rsidR="00BA7C32" w:rsidRPr="00BA7C32" w14:paraId="06E13C62" w14:textId="77777777" w:rsidTr="005703A8">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5179CFA2"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4.3.6</w:t>
            </w:r>
          </w:p>
        </w:tc>
        <w:tc>
          <w:tcPr>
            <w:tcW w:w="3402" w:type="dxa"/>
            <w:tcBorders>
              <w:top w:val="nil"/>
              <w:left w:val="nil"/>
              <w:bottom w:val="single" w:sz="8" w:space="0" w:color="000000"/>
              <w:right w:val="single" w:sz="8" w:space="0" w:color="000000"/>
            </w:tcBorders>
            <w:shd w:val="clear" w:color="auto" w:fill="auto"/>
            <w:vAlign w:val="bottom"/>
            <w:hideMark/>
          </w:tcPr>
          <w:p w14:paraId="491F6719" w14:textId="72F200E0"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Servicios prestados por la </w:t>
            </w:r>
            <w:r w:rsidR="001B59B3" w:rsidRPr="00BA7C32">
              <w:rPr>
                <w:rFonts w:ascii="Arial" w:eastAsia="Times New Roman" w:hAnsi="Arial" w:cs="Arial"/>
                <w:color w:val="000000"/>
                <w:sz w:val="18"/>
                <w:szCs w:val="18"/>
                <w:lang w:eastAsia="es-MX"/>
              </w:rPr>
              <w:t>Tesorería</w:t>
            </w:r>
          </w:p>
        </w:tc>
        <w:tc>
          <w:tcPr>
            <w:tcW w:w="1559" w:type="dxa"/>
            <w:tcBorders>
              <w:top w:val="nil"/>
              <w:left w:val="nil"/>
              <w:bottom w:val="single" w:sz="8" w:space="0" w:color="000000"/>
              <w:right w:val="single" w:sz="8" w:space="0" w:color="000000"/>
            </w:tcBorders>
            <w:shd w:val="clear" w:color="auto" w:fill="auto"/>
            <w:noWrap/>
            <w:vAlign w:val="center"/>
            <w:hideMark/>
          </w:tcPr>
          <w:p w14:paraId="54C2FD7A" w14:textId="64A7403A"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9,251,430.00 </w:t>
            </w:r>
          </w:p>
        </w:tc>
        <w:tc>
          <w:tcPr>
            <w:tcW w:w="1525" w:type="dxa"/>
            <w:tcBorders>
              <w:top w:val="nil"/>
              <w:left w:val="nil"/>
              <w:bottom w:val="single" w:sz="8" w:space="0" w:color="000000"/>
              <w:right w:val="single" w:sz="8" w:space="0" w:color="000000"/>
            </w:tcBorders>
            <w:shd w:val="clear" w:color="auto" w:fill="auto"/>
            <w:noWrap/>
            <w:vAlign w:val="center"/>
            <w:hideMark/>
          </w:tcPr>
          <w:p w14:paraId="57831187" w14:textId="32D7218E"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708,753.00 </w:t>
            </w:r>
          </w:p>
        </w:tc>
        <w:tc>
          <w:tcPr>
            <w:tcW w:w="1525" w:type="dxa"/>
            <w:tcBorders>
              <w:top w:val="nil"/>
              <w:left w:val="nil"/>
              <w:bottom w:val="single" w:sz="8" w:space="0" w:color="000000"/>
              <w:right w:val="single" w:sz="8" w:space="0" w:color="000000"/>
            </w:tcBorders>
            <w:shd w:val="clear" w:color="auto" w:fill="auto"/>
            <w:noWrap/>
            <w:vAlign w:val="center"/>
            <w:hideMark/>
          </w:tcPr>
          <w:p w14:paraId="5A444A93" w14:textId="0235D7AC"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687,276.00 </w:t>
            </w:r>
          </w:p>
        </w:tc>
        <w:tc>
          <w:tcPr>
            <w:tcW w:w="1525" w:type="dxa"/>
            <w:tcBorders>
              <w:top w:val="nil"/>
              <w:left w:val="nil"/>
              <w:bottom w:val="single" w:sz="8" w:space="0" w:color="000000"/>
              <w:right w:val="single" w:sz="8" w:space="0" w:color="000000"/>
            </w:tcBorders>
            <w:shd w:val="clear" w:color="auto" w:fill="auto"/>
            <w:noWrap/>
            <w:vAlign w:val="center"/>
            <w:hideMark/>
          </w:tcPr>
          <w:p w14:paraId="08EDBDC6" w14:textId="32A181A5"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762,817.00 </w:t>
            </w:r>
          </w:p>
        </w:tc>
        <w:tc>
          <w:tcPr>
            <w:tcW w:w="1525" w:type="dxa"/>
            <w:tcBorders>
              <w:top w:val="nil"/>
              <w:left w:val="nil"/>
              <w:bottom w:val="single" w:sz="8" w:space="0" w:color="000000"/>
              <w:right w:val="single" w:sz="8" w:space="0" w:color="000000"/>
            </w:tcBorders>
            <w:shd w:val="clear" w:color="auto" w:fill="auto"/>
            <w:noWrap/>
            <w:vAlign w:val="center"/>
            <w:hideMark/>
          </w:tcPr>
          <w:p w14:paraId="23961CA3" w14:textId="1B59E5F8"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1,111,076.00 </w:t>
            </w:r>
          </w:p>
        </w:tc>
        <w:tc>
          <w:tcPr>
            <w:tcW w:w="1525" w:type="dxa"/>
            <w:tcBorders>
              <w:top w:val="nil"/>
              <w:left w:val="nil"/>
              <w:bottom w:val="single" w:sz="8" w:space="0" w:color="000000"/>
              <w:right w:val="single" w:sz="8" w:space="0" w:color="000000"/>
            </w:tcBorders>
            <w:shd w:val="clear" w:color="auto" w:fill="auto"/>
            <w:noWrap/>
            <w:vAlign w:val="center"/>
            <w:hideMark/>
          </w:tcPr>
          <w:p w14:paraId="50D56C89" w14:textId="09E8E2ED"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1,061,536.00 </w:t>
            </w:r>
          </w:p>
        </w:tc>
        <w:tc>
          <w:tcPr>
            <w:tcW w:w="1525" w:type="dxa"/>
            <w:tcBorders>
              <w:top w:val="nil"/>
              <w:left w:val="nil"/>
              <w:bottom w:val="single" w:sz="8" w:space="0" w:color="000000"/>
              <w:right w:val="single" w:sz="8" w:space="0" w:color="000000"/>
            </w:tcBorders>
            <w:shd w:val="clear" w:color="auto" w:fill="auto"/>
            <w:noWrap/>
            <w:vAlign w:val="center"/>
            <w:hideMark/>
          </w:tcPr>
          <w:p w14:paraId="26B19D03" w14:textId="3B92C49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838,721.00 </w:t>
            </w:r>
          </w:p>
        </w:tc>
      </w:tr>
      <w:tr w:rsidR="00BA7C32" w:rsidRPr="00BA7C32" w14:paraId="7E9FA483" w14:textId="77777777" w:rsidTr="005703A8">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09D6293D"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4.3.7</w:t>
            </w:r>
          </w:p>
        </w:tc>
        <w:tc>
          <w:tcPr>
            <w:tcW w:w="3402" w:type="dxa"/>
            <w:tcBorders>
              <w:top w:val="nil"/>
              <w:left w:val="nil"/>
              <w:bottom w:val="single" w:sz="8" w:space="0" w:color="000000"/>
              <w:right w:val="single" w:sz="8" w:space="0" w:color="000000"/>
            </w:tcBorders>
            <w:shd w:val="clear" w:color="auto" w:fill="auto"/>
            <w:vAlign w:val="bottom"/>
            <w:hideMark/>
          </w:tcPr>
          <w:p w14:paraId="77F8AE06"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Servicios prestados por la Contraloría</w:t>
            </w:r>
          </w:p>
        </w:tc>
        <w:tc>
          <w:tcPr>
            <w:tcW w:w="1559" w:type="dxa"/>
            <w:tcBorders>
              <w:top w:val="nil"/>
              <w:left w:val="nil"/>
              <w:bottom w:val="single" w:sz="8" w:space="0" w:color="000000"/>
              <w:right w:val="single" w:sz="8" w:space="0" w:color="000000"/>
            </w:tcBorders>
            <w:shd w:val="clear" w:color="auto" w:fill="auto"/>
            <w:noWrap/>
            <w:vAlign w:val="center"/>
            <w:hideMark/>
          </w:tcPr>
          <w:p w14:paraId="1A39041C" w14:textId="77245432"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5,246,659.00 </w:t>
            </w:r>
          </w:p>
        </w:tc>
        <w:tc>
          <w:tcPr>
            <w:tcW w:w="1525" w:type="dxa"/>
            <w:tcBorders>
              <w:top w:val="nil"/>
              <w:left w:val="nil"/>
              <w:bottom w:val="single" w:sz="8" w:space="0" w:color="000000"/>
              <w:right w:val="single" w:sz="8" w:space="0" w:color="000000"/>
            </w:tcBorders>
            <w:shd w:val="clear" w:color="auto" w:fill="auto"/>
            <w:noWrap/>
            <w:vAlign w:val="center"/>
            <w:hideMark/>
          </w:tcPr>
          <w:p w14:paraId="185F5741" w14:textId="28725A43"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755,043.00 </w:t>
            </w:r>
          </w:p>
        </w:tc>
        <w:tc>
          <w:tcPr>
            <w:tcW w:w="1525" w:type="dxa"/>
            <w:tcBorders>
              <w:top w:val="nil"/>
              <w:left w:val="nil"/>
              <w:bottom w:val="single" w:sz="8" w:space="0" w:color="000000"/>
              <w:right w:val="single" w:sz="8" w:space="0" w:color="000000"/>
            </w:tcBorders>
            <w:shd w:val="clear" w:color="auto" w:fill="auto"/>
            <w:noWrap/>
            <w:vAlign w:val="center"/>
            <w:hideMark/>
          </w:tcPr>
          <w:p w14:paraId="1CA30B1E" w14:textId="0F26F421"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778,268.00 </w:t>
            </w:r>
          </w:p>
        </w:tc>
        <w:tc>
          <w:tcPr>
            <w:tcW w:w="1525" w:type="dxa"/>
            <w:tcBorders>
              <w:top w:val="nil"/>
              <w:left w:val="nil"/>
              <w:bottom w:val="single" w:sz="8" w:space="0" w:color="000000"/>
              <w:right w:val="single" w:sz="8" w:space="0" w:color="000000"/>
            </w:tcBorders>
            <w:shd w:val="clear" w:color="auto" w:fill="auto"/>
            <w:noWrap/>
            <w:vAlign w:val="center"/>
            <w:hideMark/>
          </w:tcPr>
          <w:p w14:paraId="35EE41B6" w14:textId="7B0782D4"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111,733.00 </w:t>
            </w:r>
          </w:p>
        </w:tc>
        <w:tc>
          <w:tcPr>
            <w:tcW w:w="1525" w:type="dxa"/>
            <w:tcBorders>
              <w:top w:val="nil"/>
              <w:left w:val="nil"/>
              <w:bottom w:val="single" w:sz="8" w:space="0" w:color="000000"/>
              <w:right w:val="single" w:sz="8" w:space="0" w:color="000000"/>
            </w:tcBorders>
            <w:shd w:val="clear" w:color="auto" w:fill="auto"/>
            <w:noWrap/>
            <w:vAlign w:val="center"/>
            <w:hideMark/>
          </w:tcPr>
          <w:p w14:paraId="105BA55B" w14:textId="0C862C2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117,518.00 </w:t>
            </w:r>
          </w:p>
        </w:tc>
        <w:tc>
          <w:tcPr>
            <w:tcW w:w="1525" w:type="dxa"/>
            <w:tcBorders>
              <w:top w:val="nil"/>
              <w:left w:val="nil"/>
              <w:bottom w:val="single" w:sz="8" w:space="0" w:color="000000"/>
              <w:right w:val="single" w:sz="8" w:space="0" w:color="000000"/>
            </w:tcBorders>
            <w:shd w:val="clear" w:color="auto" w:fill="auto"/>
            <w:noWrap/>
            <w:vAlign w:val="center"/>
            <w:hideMark/>
          </w:tcPr>
          <w:p w14:paraId="26E35D6A" w14:textId="1BBECE38"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178,773.00 </w:t>
            </w:r>
          </w:p>
        </w:tc>
        <w:tc>
          <w:tcPr>
            <w:tcW w:w="1525" w:type="dxa"/>
            <w:tcBorders>
              <w:top w:val="nil"/>
              <w:left w:val="nil"/>
              <w:bottom w:val="single" w:sz="8" w:space="0" w:color="000000"/>
              <w:right w:val="single" w:sz="8" w:space="0" w:color="000000"/>
            </w:tcBorders>
            <w:shd w:val="clear" w:color="auto" w:fill="auto"/>
            <w:noWrap/>
            <w:vAlign w:val="center"/>
            <w:hideMark/>
          </w:tcPr>
          <w:p w14:paraId="7B837EAD" w14:textId="60DA63A7"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229,250.00 </w:t>
            </w:r>
          </w:p>
        </w:tc>
      </w:tr>
      <w:tr w:rsidR="00BA7C32" w:rsidRPr="00BA7C32" w14:paraId="05206855"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4D77248F"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4.4</w:t>
            </w:r>
          </w:p>
        </w:tc>
        <w:tc>
          <w:tcPr>
            <w:tcW w:w="3402" w:type="dxa"/>
            <w:tcBorders>
              <w:top w:val="nil"/>
              <w:left w:val="nil"/>
              <w:bottom w:val="single" w:sz="8" w:space="0" w:color="000000"/>
              <w:right w:val="single" w:sz="8" w:space="0" w:color="000000"/>
            </w:tcBorders>
            <w:shd w:val="clear" w:color="auto" w:fill="auto"/>
            <w:vAlign w:val="bottom"/>
            <w:hideMark/>
          </w:tcPr>
          <w:p w14:paraId="6EC25C3C"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Otros Derechos</w:t>
            </w:r>
          </w:p>
        </w:tc>
        <w:tc>
          <w:tcPr>
            <w:tcW w:w="1559" w:type="dxa"/>
            <w:tcBorders>
              <w:top w:val="nil"/>
              <w:left w:val="nil"/>
              <w:bottom w:val="single" w:sz="8" w:space="0" w:color="000000"/>
              <w:right w:val="single" w:sz="8" w:space="0" w:color="000000"/>
            </w:tcBorders>
            <w:shd w:val="clear" w:color="auto" w:fill="auto"/>
            <w:noWrap/>
            <w:vAlign w:val="center"/>
            <w:hideMark/>
          </w:tcPr>
          <w:p w14:paraId="31596548" w14:textId="6864E955"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234,159,343.00 </w:t>
            </w:r>
          </w:p>
        </w:tc>
        <w:tc>
          <w:tcPr>
            <w:tcW w:w="1525" w:type="dxa"/>
            <w:tcBorders>
              <w:top w:val="nil"/>
              <w:left w:val="nil"/>
              <w:bottom w:val="single" w:sz="8" w:space="0" w:color="000000"/>
              <w:right w:val="single" w:sz="8" w:space="0" w:color="000000"/>
            </w:tcBorders>
            <w:shd w:val="clear" w:color="auto" w:fill="auto"/>
            <w:noWrap/>
            <w:vAlign w:val="center"/>
            <w:hideMark/>
          </w:tcPr>
          <w:p w14:paraId="4D8F3BD2" w14:textId="05BC429F"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19,001,993.00 </w:t>
            </w:r>
          </w:p>
        </w:tc>
        <w:tc>
          <w:tcPr>
            <w:tcW w:w="1525" w:type="dxa"/>
            <w:tcBorders>
              <w:top w:val="nil"/>
              <w:left w:val="nil"/>
              <w:bottom w:val="single" w:sz="8" w:space="0" w:color="000000"/>
              <w:right w:val="single" w:sz="8" w:space="0" w:color="000000"/>
            </w:tcBorders>
            <w:shd w:val="clear" w:color="auto" w:fill="auto"/>
            <w:noWrap/>
            <w:vAlign w:val="center"/>
            <w:hideMark/>
          </w:tcPr>
          <w:p w14:paraId="0AF6B7C4" w14:textId="4A27E474"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17,236,694.00 </w:t>
            </w:r>
          </w:p>
        </w:tc>
        <w:tc>
          <w:tcPr>
            <w:tcW w:w="1525" w:type="dxa"/>
            <w:tcBorders>
              <w:top w:val="nil"/>
              <w:left w:val="nil"/>
              <w:bottom w:val="single" w:sz="8" w:space="0" w:color="000000"/>
              <w:right w:val="single" w:sz="8" w:space="0" w:color="000000"/>
            </w:tcBorders>
            <w:shd w:val="clear" w:color="auto" w:fill="auto"/>
            <w:noWrap/>
            <w:vAlign w:val="center"/>
            <w:hideMark/>
          </w:tcPr>
          <w:p w14:paraId="35F490D4" w14:textId="1E4AFA35"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14,286,512.00 </w:t>
            </w:r>
          </w:p>
        </w:tc>
        <w:tc>
          <w:tcPr>
            <w:tcW w:w="1525" w:type="dxa"/>
            <w:tcBorders>
              <w:top w:val="nil"/>
              <w:left w:val="nil"/>
              <w:bottom w:val="single" w:sz="8" w:space="0" w:color="000000"/>
              <w:right w:val="single" w:sz="8" w:space="0" w:color="000000"/>
            </w:tcBorders>
            <w:shd w:val="clear" w:color="auto" w:fill="auto"/>
            <w:noWrap/>
            <w:vAlign w:val="center"/>
            <w:hideMark/>
          </w:tcPr>
          <w:p w14:paraId="0264D875" w14:textId="2C148E3C"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15,175,769.00 </w:t>
            </w:r>
          </w:p>
        </w:tc>
        <w:tc>
          <w:tcPr>
            <w:tcW w:w="1525" w:type="dxa"/>
            <w:tcBorders>
              <w:top w:val="nil"/>
              <w:left w:val="nil"/>
              <w:bottom w:val="single" w:sz="8" w:space="0" w:color="000000"/>
              <w:right w:val="single" w:sz="8" w:space="0" w:color="000000"/>
            </w:tcBorders>
            <w:shd w:val="clear" w:color="auto" w:fill="auto"/>
            <w:noWrap/>
            <w:vAlign w:val="center"/>
            <w:hideMark/>
          </w:tcPr>
          <w:p w14:paraId="71D09FE5" w14:textId="14280163"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14,830,602.00 </w:t>
            </w:r>
          </w:p>
        </w:tc>
        <w:tc>
          <w:tcPr>
            <w:tcW w:w="1525" w:type="dxa"/>
            <w:tcBorders>
              <w:top w:val="nil"/>
              <w:left w:val="nil"/>
              <w:bottom w:val="single" w:sz="8" w:space="0" w:color="000000"/>
              <w:right w:val="single" w:sz="8" w:space="0" w:color="000000"/>
            </w:tcBorders>
            <w:shd w:val="clear" w:color="auto" w:fill="auto"/>
            <w:noWrap/>
            <w:vAlign w:val="center"/>
            <w:hideMark/>
          </w:tcPr>
          <w:p w14:paraId="6B931884" w14:textId="664C283F"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16,406,352.00 </w:t>
            </w:r>
          </w:p>
        </w:tc>
      </w:tr>
      <w:tr w:rsidR="00BA7C32" w:rsidRPr="00BA7C32" w14:paraId="60B779A8" w14:textId="77777777" w:rsidTr="005703A8">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474F3967"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4.4.1</w:t>
            </w:r>
          </w:p>
        </w:tc>
        <w:tc>
          <w:tcPr>
            <w:tcW w:w="3402" w:type="dxa"/>
            <w:tcBorders>
              <w:top w:val="nil"/>
              <w:left w:val="nil"/>
              <w:bottom w:val="single" w:sz="8" w:space="0" w:color="000000"/>
              <w:right w:val="single" w:sz="8" w:space="0" w:color="000000"/>
            </w:tcBorders>
            <w:shd w:val="clear" w:color="auto" w:fill="auto"/>
            <w:vAlign w:val="bottom"/>
            <w:hideMark/>
          </w:tcPr>
          <w:p w14:paraId="455A0AEB"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Otorgamiento de Licencias y Refrendos</w:t>
            </w:r>
          </w:p>
        </w:tc>
        <w:tc>
          <w:tcPr>
            <w:tcW w:w="1559" w:type="dxa"/>
            <w:tcBorders>
              <w:top w:val="nil"/>
              <w:left w:val="nil"/>
              <w:bottom w:val="single" w:sz="8" w:space="0" w:color="000000"/>
              <w:right w:val="single" w:sz="8" w:space="0" w:color="000000"/>
            </w:tcBorders>
            <w:shd w:val="clear" w:color="auto" w:fill="auto"/>
            <w:noWrap/>
            <w:vAlign w:val="center"/>
            <w:hideMark/>
          </w:tcPr>
          <w:p w14:paraId="2A61C5CB" w14:textId="749F730E"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59,874,007.00 </w:t>
            </w:r>
          </w:p>
        </w:tc>
        <w:tc>
          <w:tcPr>
            <w:tcW w:w="1525" w:type="dxa"/>
            <w:tcBorders>
              <w:top w:val="nil"/>
              <w:left w:val="nil"/>
              <w:bottom w:val="single" w:sz="8" w:space="0" w:color="000000"/>
              <w:right w:val="single" w:sz="8" w:space="0" w:color="000000"/>
            </w:tcBorders>
            <w:shd w:val="clear" w:color="auto" w:fill="auto"/>
            <w:noWrap/>
            <w:vAlign w:val="center"/>
            <w:hideMark/>
          </w:tcPr>
          <w:p w14:paraId="03EDD038" w14:textId="6A3180CF"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2,200,650.00 </w:t>
            </w:r>
          </w:p>
        </w:tc>
        <w:tc>
          <w:tcPr>
            <w:tcW w:w="1525" w:type="dxa"/>
            <w:tcBorders>
              <w:top w:val="nil"/>
              <w:left w:val="nil"/>
              <w:bottom w:val="single" w:sz="8" w:space="0" w:color="000000"/>
              <w:right w:val="single" w:sz="8" w:space="0" w:color="000000"/>
            </w:tcBorders>
            <w:shd w:val="clear" w:color="auto" w:fill="auto"/>
            <w:noWrap/>
            <w:vAlign w:val="center"/>
            <w:hideMark/>
          </w:tcPr>
          <w:p w14:paraId="5559B528" w14:textId="6BC319CA"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1,122,017.00 </w:t>
            </w:r>
          </w:p>
        </w:tc>
        <w:tc>
          <w:tcPr>
            <w:tcW w:w="1525" w:type="dxa"/>
            <w:tcBorders>
              <w:top w:val="nil"/>
              <w:left w:val="nil"/>
              <w:bottom w:val="single" w:sz="8" w:space="0" w:color="000000"/>
              <w:right w:val="single" w:sz="8" w:space="0" w:color="000000"/>
            </w:tcBorders>
            <w:shd w:val="clear" w:color="auto" w:fill="auto"/>
            <w:noWrap/>
            <w:vAlign w:val="center"/>
            <w:hideMark/>
          </w:tcPr>
          <w:p w14:paraId="6D879DF0" w14:textId="32EA10B6"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731,277.00 </w:t>
            </w:r>
          </w:p>
        </w:tc>
        <w:tc>
          <w:tcPr>
            <w:tcW w:w="1525" w:type="dxa"/>
            <w:tcBorders>
              <w:top w:val="nil"/>
              <w:left w:val="nil"/>
              <w:bottom w:val="single" w:sz="8" w:space="0" w:color="000000"/>
              <w:right w:val="single" w:sz="8" w:space="0" w:color="000000"/>
            </w:tcBorders>
            <w:shd w:val="clear" w:color="auto" w:fill="auto"/>
            <w:noWrap/>
            <w:vAlign w:val="center"/>
            <w:hideMark/>
          </w:tcPr>
          <w:p w14:paraId="06C2FB4C" w14:textId="6BAFC776"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460,985.00 </w:t>
            </w:r>
          </w:p>
        </w:tc>
        <w:tc>
          <w:tcPr>
            <w:tcW w:w="1525" w:type="dxa"/>
            <w:tcBorders>
              <w:top w:val="nil"/>
              <w:left w:val="nil"/>
              <w:bottom w:val="single" w:sz="8" w:space="0" w:color="000000"/>
              <w:right w:val="single" w:sz="8" w:space="0" w:color="000000"/>
            </w:tcBorders>
            <w:shd w:val="clear" w:color="auto" w:fill="auto"/>
            <w:noWrap/>
            <w:vAlign w:val="center"/>
            <w:hideMark/>
          </w:tcPr>
          <w:p w14:paraId="012F56E0" w14:textId="226224DE"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48,515.00 </w:t>
            </w:r>
          </w:p>
        </w:tc>
        <w:tc>
          <w:tcPr>
            <w:tcW w:w="1525" w:type="dxa"/>
            <w:tcBorders>
              <w:top w:val="nil"/>
              <w:left w:val="nil"/>
              <w:bottom w:val="single" w:sz="8" w:space="0" w:color="000000"/>
              <w:right w:val="single" w:sz="8" w:space="0" w:color="000000"/>
            </w:tcBorders>
            <w:shd w:val="clear" w:color="auto" w:fill="auto"/>
            <w:noWrap/>
            <w:vAlign w:val="center"/>
            <w:hideMark/>
          </w:tcPr>
          <w:p w14:paraId="10246EB3" w14:textId="147CC870"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15,946.00 </w:t>
            </w:r>
          </w:p>
        </w:tc>
      </w:tr>
      <w:tr w:rsidR="00BA7C32" w:rsidRPr="00BA7C32" w14:paraId="4F489A83"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79C302F3"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4.4.2</w:t>
            </w:r>
          </w:p>
        </w:tc>
        <w:tc>
          <w:tcPr>
            <w:tcW w:w="3402" w:type="dxa"/>
            <w:tcBorders>
              <w:top w:val="nil"/>
              <w:left w:val="nil"/>
              <w:bottom w:val="single" w:sz="8" w:space="0" w:color="000000"/>
              <w:right w:val="single" w:sz="8" w:space="0" w:color="000000"/>
            </w:tcBorders>
            <w:shd w:val="clear" w:color="auto" w:fill="auto"/>
            <w:vAlign w:val="bottom"/>
            <w:hideMark/>
          </w:tcPr>
          <w:p w14:paraId="49550F6D"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Por Obras Materiales</w:t>
            </w:r>
          </w:p>
        </w:tc>
        <w:tc>
          <w:tcPr>
            <w:tcW w:w="1559" w:type="dxa"/>
            <w:tcBorders>
              <w:top w:val="nil"/>
              <w:left w:val="nil"/>
              <w:bottom w:val="single" w:sz="8" w:space="0" w:color="000000"/>
              <w:right w:val="single" w:sz="8" w:space="0" w:color="000000"/>
            </w:tcBorders>
            <w:shd w:val="clear" w:color="auto" w:fill="auto"/>
            <w:noWrap/>
            <w:vAlign w:val="center"/>
            <w:hideMark/>
          </w:tcPr>
          <w:p w14:paraId="5F3D98D8" w14:textId="328C2083"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119,705,904.00 </w:t>
            </w:r>
          </w:p>
        </w:tc>
        <w:tc>
          <w:tcPr>
            <w:tcW w:w="1525" w:type="dxa"/>
            <w:tcBorders>
              <w:top w:val="nil"/>
              <w:left w:val="nil"/>
              <w:bottom w:val="single" w:sz="8" w:space="0" w:color="000000"/>
              <w:right w:val="single" w:sz="8" w:space="0" w:color="000000"/>
            </w:tcBorders>
            <w:shd w:val="clear" w:color="auto" w:fill="auto"/>
            <w:noWrap/>
            <w:vAlign w:val="center"/>
            <w:hideMark/>
          </w:tcPr>
          <w:p w14:paraId="591D84E9" w14:textId="4CD6B0DD"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11,666,738.00 </w:t>
            </w:r>
          </w:p>
        </w:tc>
        <w:tc>
          <w:tcPr>
            <w:tcW w:w="1525" w:type="dxa"/>
            <w:tcBorders>
              <w:top w:val="nil"/>
              <w:left w:val="nil"/>
              <w:bottom w:val="single" w:sz="8" w:space="0" w:color="000000"/>
              <w:right w:val="single" w:sz="8" w:space="0" w:color="000000"/>
            </w:tcBorders>
            <w:shd w:val="clear" w:color="auto" w:fill="auto"/>
            <w:noWrap/>
            <w:vAlign w:val="center"/>
            <w:hideMark/>
          </w:tcPr>
          <w:p w14:paraId="5C80D4CE" w14:textId="734E3733"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9,429,679.00 </w:t>
            </w:r>
          </w:p>
        </w:tc>
        <w:tc>
          <w:tcPr>
            <w:tcW w:w="1525" w:type="dxa"/>
            <w:tcBorders>
              <w:top w:val="nil"/>
              <w:left w:val="nil"/>
              <w:bottom w:val="single" w:sz="8" w:space="0" w:color="000000"/>
              <w:right w:val="single" w:sz="8" w:space="0" w:color="000000"/>
            </w:tcBorders>
            <w:shd w:val="clear" w:color="auto" w:fill="auto"/>
            <w:noWrap/>
            <w:vAlign w:val="center"/>
            <w:hideMark/>
          </w:tcPr>
          <w:p w14:paraId="5570CDD5" w14:textId="4DDFEA7A"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9,233,656.00 </w:t>
            </w:r>
          </w:p>
        </w:tc>
        <w:tc>
          <w:tcPr>
            <w:tcW w:w="1525" w:type="dxa"/>
            <w:tcBorders>
              <w:top w:val="nil"/>
              <w:left w:val="nil"/>
              <w:bottom w:val="single" w:sz="8" w:space="0" w:color="000000"/>
              <w:right w:val="single" w:sz="8" w:space="0" w:color="000000"/>
            </w:tcBorders>
            <w:shd w:val="clear" w:color="auto" w:fill="auto"/>
            <w:noWrap/>
            <w:vAlign w:val="center"/>
            <w:hideMark/>
          </w:tcPr>
          <w:p w14:paraId="63954CE7" w14:textId="69B74078"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10,490,553.00 </w:t>
            </w:r>
          </w:p>
        </w:tc>
        <w:tc>
          <w:tcPr>
            <w:tcW w:w="1525" w:type="dxa"/>
            <w:tcBorders>
              <w:top w:val="nil"/>
              <w:left w:val="nil"/>
              <w:bottom w:val="single" w:sz="8" w:space="0" w:color="000000"/>
              <w:right w:val="single" w:sz="8" w:space="0" w:color="000000"/>
            </w:tcBorders>
            <w:shd w:val="clear" w:color="auto" w:fill="auto"/>
            <w:noWrap/>
            <w:vAlign w:val="center"/>
            <w:hideMark/>
          </w:tcPr>
          <w:p w14:paraId="71B422AA" w14:textId="1EF0AB37"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10,617,396.00 </w:t>
            </w:r>
          </w:p>
        </w:tc>
        <w:tc>
          <w:tcPr>
            <w:tcW w:w="1525" w:type="dxa"/>
            <w:tcBorders>
              <w:top w:val="nil"/>
              <w:left w:val="nil"/>
              <w:bottom w:val="single" w:sz="8" w:space="0" w:color="000000"/>
              <w:right w:val="single" w:sz="8" w:space="0" w:color="000000"/>
            </w:tcBorders>
            <w:shd w:val="clear" w:color="auto" w:fill="auto"/>
            <w:noWrap/>
            <w:vAlign w:val="center"/>
            <w:hideMark/>
          </w:tcPr>
          <w:p w14:paraId="26A2D16A" w14:textId="4FCD4716"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11,851,241.00 </w:t>
            </w:r>
          </w:p>
        </w:tc>
      </w:tr>
      <w:tr w:rsidR="00BA7C32" w:rsidRPr="00BA7C32" w14:paraId="34516420"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2F5C669D"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4.4.3</w:t>
            </w:r>
          </w:p>
        </w:tc>
        <w:tc>
          <w:tcPr>
            <w:tcW w:w="3402" w:type="dxa"/>
            <w:tcBorders>
              <w:top w:val="nil"/>
              <w:left w:val="nil"/>
              <w:bottom w:val="single" w:sz="8" w:space="0" w:color="000000"/>
              <w:right w:val="single" w:sz="8" w:space="0" w:color="000000"/>
            </w:tcBorders>
            <w:shd w:val="clear" w:color="auto" w:fill="auto"/>
            <w:vAlign w:val="bottom"/>
            <w:hideMark/>
          </w:tcPr>
          <w:p w14:paraId="06D95268"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Por certificados y constancias</w:t>
            </w:r>
          </w:p>
        </w:tc>
        <w:tc>
          <w:tcPr>
            <w:tcW w:w="1559" w:type="dxa"/>
            <w:tcBorders>
              <w:top w:val="nil"/>
              <w:left w:val="nil"/>
              <w:bottom w:val="single" w:sz="8" w:space="0" w:color="000000"/>
              <w:right w:val="single" w:sz="8" w:space="0" w:color="000000"/>
            </w:tcBorders>
            <w:shd w:val="clear" w:color="auto" w:fill="auto"/>
            <w:noWrap/>
            <w:vAlign w:val="center"/>
            <w:hideMark/>
          </w:tcPr>
          <w:p w14:paraId="5A3B0A30" w14:textId="2A010E0C"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25,957,008.00 </w:t>
            </w:r>
          </w:p>
        </w:tc>
        <w:tc>
          <w:tcPr>
            <w:tcW w:w="1525" w:type="dxa"/>
            <w:tcBorders>
              <w:top w:val="nil"/>
              <w:left w:val="nil"/>
              <w:bottom w:val="single" w:sz="8" w:space="0" w:color="000000"/>
              <w:right w:val="single" w:sz="8" w:space="0" w:color="000000"/>
            </w:tcBorders>
            <w:shd w:val="clear" w:color="auto" w:fill="auto"/>
            <w:noWrap/>
            <w:vAlign w:val="center"/>
            <w:hideMark/>
          </w:tcPr>
          <w:p w14:paraId="2602CC4C" w14:textId="1EBA6764"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2,749,403.00 </w:t>
            </w:r>
          </w:p>
        </w:tc>
        <w:tc>
          <w:tcPr>
            <w:tcW w:w="1525" w:type="dxa"/>
            <w:tcBorders>
              <w:top w:val="nil"/>
              <w:left w:val="nil"/>
              <w:bottom w:val="single" w:sz="8" w:space="0" w:color="000000"/>
              <w:right w:val="single" w:sz="8" w:space="0" w:color="000000"/>
            </w:tcBorders>
            <w:shd w:val="clear" w:color="auto" w:fill="auto"/>
            <w:noWrap/>
            <w:vAlign w:val="center"/>
            <w:hideMark/>
          </w:tcPr>
          <w:p w14:paraId="546458EC" w14:textId="28213C6E"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4,299,796.00 </w:t>
            </w:r>
          </w:p>
        </w:tc>
        <w:tc>
          <w:tcPr>
            <w:tcW w:w="1525" w:type="dxa"/>
            <w:tcBorders>
              <w:top w:val="nil"/>
              <w:left w:val="nil"/>
              <w:bottom w:val="single" w:sz="8" w:space="0" w:color="000000"/>
              <w:right w:val="single" w:sz="8" w:space="0" w:color="000000"/>
            </w:tcBorders>
            <w:shd w:val="clear" w:color="auto" w:fill="auto"/>
            <w:noWrap/>
            <w:vAlign w:val="center"/>
            <w:hideMark/>
          </w:tcPr>
          <w:p w14:paraId="28B4435B" w14:textId="2DC10B0F"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1,936,377.00 </w:t>
            </w:r>
          </w:p>
        </w:tc>
        <w:tc>
          <w:tcPr>
            <w:tcW w:w="1525" w:type="dxa"/>
            <w:tcBorders>
              <w:top w:val="nil"/>
              <w:left w:val="nil"/>
              <w:bottom w:val="single" w:sz="8" w:space="0" w:color="000000"/>
              <w:right w:val="single" w:sz="8" w:space="0" w:color="000000"/>
            </w:tcBorders>
            <w:shd w:val="clear" w:color="auto" w:fill="auto"/>
            <w:noWrap/>
            <w:vAlign w:val="center"/>
            <w:hideMark/>
          </w:tcPr>
          <w:p w14:paraId="2688C9EF" w14:textId="3A4DB6C7"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1,839,029.00 </w:t>
            </w:r>
          </w:p>
        </w:tc>
        <w:tc>
          <w:tcPr>
            <w:tcW w:w="1525" w:type="dxa"/>
            <w:tcBorders>
              <w:top w:val="nil"/>
              <w:left w:val="nil"/>
              <w:bottom w:val="single" w:sz="8" w:space="0" w:color="000000"/>
              <w:right w:val="single" w:sz="8" w:space="0" w:color="000000"/>
            </w:tcBorders>
            <w:shd w:val="clear" w:color="auto" w:fill="auto"/>
            <w:noWrap/>
            <w:vAlign w:val="center"/>
            <w:hideMark/>
          </w:tcPr>
          <w:p w14:paraId="68B7A16D" w14:textId="1DA709B2"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1,779,489.00 </w:t>
            </w:r>
          </w:p>
        </w:tc>
        <w:tc>
          <w:tcPr>
            <w:tcW w:w="1525" w:type="dxa"/>
            <w:tcBorders>
              <w:top w:val="nil"/>
              <w:left w:val="nil"/>
              <w:bottom w:val="single" w:sz="8" w:space="0" w:color="000000"/>
              <w:right w:val="single" w:sz="8" w:space="0" w:color="000000"/>
            </w:tcBorders>
            <w:shd w:val="clear" w:color="auto" w:fill="auto"/>
            <w:noWrap/>
            <w:vAlign w:val="center"/>
            <w:hideMark/>
          </w:tcPr>
          <w:p w14:paraId="67B8B700" w14:textId="4AD9E75C"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2,153,963.00 </w:t>
            </w:r>
          </w:p>
        </w:tc>
      </w:tr>
      <w:tr w:rsidR="00BA7C32" w:rsidRPr="00BA7C32" w14:paraId="5666697A"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317AF365"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4.4.4</w:t>
            </w:r>
          </w:p>
        </w:tc>
        <w:tc>
          <w:tcPr>
            <w:tcW w:w="3402" w:type="dxa"/>
            <w:tcBorders>
              <w:top w:val="nil"/>
              <w:left w:val="nil"/>
              <w:bottom w:val="single" w:sz="8" w:space="0" w:color="000000"/>
              <w:right w:val="single" w:sz="8" w:space="0" w:color="000000"/>
            </w:tcBorders>
            <w:shd w:val="clear" w:color="auto" w:fill="auto"/>
            <w:vAlign w:val="bottom"/>
            <w:hideMark/>
          </w:tcPr>
          <w:p w14:paraId="54D84660"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Por anuncios y refrendos</w:t>
            </w:r>
          </w:p>
        </w:tc>
        <w:tc>
          <w:tcPr>
            <w:tcW w:w="1559" w:type="dxa"/>
            <w:tcBorders>
              <w:top w:val="nil"/>
              <w:left w:val="nil"/>
              <w:bottom w:val="single" w:sz="8" w:space="0" w:color="000000"/>
              <w:right w:val="single" w:sz="8" w:space="0" w:color="000000"/>
            </w:tcBorders>
            <w:shd w:val="clear" w:color="auto" w:fill="auto"/>
            <w:noWrap/>
            <w:vAlign w:val="center"/>
            <w:hideMark/>
          </w:tcPr>
          <w:p w14:paraId="0810C52B" w14:textId="36DA85D7"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28,622,424.00 </w:t>
            </w:r>
          </w:p>
        </w:tc>
        <w:tc>
          <w:tcPr>
            <w:tcW w:w="1525" w:type="dxa"/>
            <w:tcBorders>
              <w:top w:val="nil"/>
              <w:left w:val="nil"/>
              <w:bottom w:val="single" w:sz="8" w:space="0" w:color="000000"/>
              <w:right w:val="single" w:sz="8" w:space="0" w:color="000000"/>
            </w:tcBorders>
            <w:shd w:val="clear" w:color="auto" w:fill="auto"/>
            <w:noWrap/>
            <w:vAlign w:val="center"/>
            <w:hideMark/>
          </w:tcPr>
          <w:p w14:paraId="0668B281" w14:textId="1E7F4B07"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2,385,202.00 </w:t>
            </w:r>
          </w:p>
        </w:tc>
        <w:tc>
          <w:tcPr>
            <w:tcW w:w="1525" w:type="dxa"/>
            <w:tcBorders>
              <w:top w:val="nil"/>
              <w:left w:val="nil"/>
              <w:bottom w:val="single" w:sz="8" w:space="0" w:color="000000"/>
              <w:right w:val="single" w:sz="8" w:space="0" w:color="000000"/>
            </w:tcBorders>
            <w:shd w:val="clear" w:color="auto" w:fill="auto"/>
            <w:noWrap/>
            <w:vAlign w:val="center"/>
            <w:hideMark/>
          </w:tcPr>
          <w:p w14:paraId="7994B4F5" w14:textId="5C13A685"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2,385,202.00 </w:t>
            </w:r>
          </w:p>
        </w:tc>
        <w:tc>
          <w:tcPr>
            <w:tcW w:w="1525" w:type="dxa"/>
            <w:tcBorders>
              <w:top w:val="nil"/>
              <w:left w:val="nil"/>
              <w:bottom w:val="single" w:sz="8" w:space="0" w:color="000000"/>
              <w:right w:val="single" w:sz="8" w:space="0" w:color="000000"/>
            </w:tcBorders>
            <w:shd w:val="clear" w:color="auto" w:fill="auto"/>
            <w:noWrap/>
            <w:vAlign w:val="center"/>
            <w:hideMark/>
          </w:tcPr>
          <w:p w14:paraId="58EF20C0" w14:textId="7CDFF498"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2,385,202.00 </w:t>
            </w:r>
          </w:p>
        </w:tc>
        <w:tc>
          <w:tcPr>
            <w:tcW w:w="1525" w:type="dxa"/>
            <w:tcBorders>
              <w:top w:val="nil"/>
              <w:left w:val="nil"/>
              <w:bottom w:val="single" w:sz="8" w:space="0" w:color="000000"/>
              <w:right w:val="single" w:sz="8" w:space="0" w:color="000000"/>
            </w:tcBorders>
            <w:shd w:val="clear" w:color="auto" w:fill="auto"/>
            <w:noWrap/>
            <w:vAlign w:val="center"/>
            <w:hideMark/>
          </w:tcPr>
          <w:p w14:paraId="68C8486E" w14:textId="3402F29B"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2,385,202.00 </w:t>
            </w:r>
          </w:p>
        </w:tc>
        <w:tc>
          <w:tcPr>
            <w:tcW w:w="1525" w:type="dxa"/>
            <w:tcBorders>
              <w:top w:val="nil"/>
              <w:left w:val="nil"/>
              <w:bottom w:val="single" w:sz="8" w:space="0" w:color="000000"/>
              <w:right w:val="single" w:sz="8" w:space="0" w:color="000000"/>
            </w:tcBorders>
            <w:shd w:val="clear" w:color="auto" w:fill="auto"/>
            <w:noWrap/>
            <w:vAlign w:val="center"/>
            <w:hideMark/>
          </w:tcPr>
          <w:p w14:paraId="668F8644" w14:textId="610C0166"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2,385,202.00 </w:t>
            </w:r>
          </w:p>
        </w:tc>
        <w:tc>
          <w:tcPr>
            <w:tcW w:w="1525" w:type="dxa"/>
            <w:tcBorders>
              <w:top w:val="nil"/>
              <w:left w:val="nil"/>
              <w:bottom w:val="single" w:sz="8" w:space="0" w:color="000000"/>
              <w:right w:val="single" w:sz="8" w:space="0" w:color="000000"/>
            </w:tcBorders>
            <w:shd w:val="clear" w:color="auto" w:fill="auto"/>
            <w:noWrap/>
            <w:vAlign w:val="center"/>
            <w:hideMark/>
          </w:tcPr>
          <w:p w14:paraId="2B1EC488" w14:textId="7493CCB3"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2,385,202.00 </w:t>
            </w:r>
          </w:p>
        </w:tc>
      </w:tr>
      <w:tr w:rsidR="00BA7C32" w:rsidRPr="00BA7C32" w14:paraId="5435F334"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31E93F85"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4.5</w:t>
            </w:r>
          </w:p>
        </w:tc>
        <w:tc>
          <w:tcPr>
            <w:tcW w:w="3402" w:type="dxa"/>
            <w:tcBorders>
              <w:top w:val="nil"/>
              <w:left w:val="nil"/>
              <w:bottom w:val="single" w:sz="8" w:space="0" w:color="000000"/>
              <w:right w:val="single" w:sz="8" w:space="0" w:color="000000"/>
            </w:tcBorders>
            <w:shd w:val="clear" w:color="auto" w:fill="auto"/>
            <w:vAlign w:val="bottom"/>
            <w:hideMark/>
          </w:tcPr>
          <w:p w14:paraId="5C368EC2"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Accesorios</w:t>
            </w:r>
          </w:p>
        </w:tc>
        <w:tc>
          <w:tcPr>
            <w:tcW w:w="1559" w:type="dxa"/>
            <w:tcBorders>
              <w:top w:val="nil"/>
              <w:left w:val="nil"/>
              <w:bottom w:val="single" w:sz="8" w:space="0" w:color="000000"/>
              <w:right w:val="single" w:sz="8" w:space="0" w:color="000000"/>
            </w:tcBorders>
            <w:shd w:val="clear" w:color="auto" w:fill="auto"/>
            <w:noWrap/>
            <w:vAlign w:val="center"/>
            <w:hideMark/>
          </w:tcPr>
          <w:p w14:paraId="340F8038" w14:textId="127C79B5"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32,527,985.00 </w:t>
            </w:r>
          </w:p>
        </w:tc>
        <w:tc>
          <w:tcPr>
            <w:tcW w:w="1525" w:type="dxa"/>
            <w:tcBorders>
              <w:top w:val="nil"/>
              <w:left w:val="nil"/>
              <w:bottom w:val="single" w:sz="8" w:space="0" w:color="000000"/>
              <w:right w:val="single" w:sz="8" w:space="0" w:color="000000"/>
            </w:tcBorders>
            <w:shd w:val="clear" w:color="auto" w:fill="auto"/>
            <w:noWrap/>
            <w:vAlign w:val="center"/>
            <w:hideMark/>
          </w:tcPr>
          <w:p w14:paraId="51B6B2B8" w14:textId="38B21CC5"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2,923,930.00 </w:t>
            </w:r>
          </w:p>
        </w:tc>
        <w:tc>
          <w:tcPr>
            <w:tcW w:w="1525" w:type="dxa"/>
            <w:tcBorders>
              <w:top w:val="nil"/>
              <w:left w:val="nil"/>
              <w:bottom w:val="single" w:sz="8" w:space="0" w:color="000000"/>
              <w:right w:val="single" w:sz="8" w:space="0" w:color="000000"/>
            </w:tcBorders>
            <w:shd w:val="clear" w:color="auto" w:fill="auto"/>
            <w:noWrap/>
            <w:vAlign w:val="center"/>
            <w:hideMark/>
          </w:tcPr>
          <w:p w14:paraId="68F31688" w14:textId="2B80768C"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2,967,449.00 </w:t>
            </w:r>
          </w:p>
        </w:tc>
        <w:tc>
          <w:tcPr>
            <w:tcW w:w="1525" w:type="dxa"/>
            <w:tcBorders>
              <w:top w:val="nil"/>
              <w:left w:val="nil"/>
              <w:bottom w:val="single" w:sz="8" w:space="0" w:color="000000"/>
              <w:right w:val="single" w:sz="8" w:space="0" w:color="000000"/>
            </w:tcBorders>
            <w:shd w:val="clear" w:color="auto" w:fill="auto"/>
            <w:noWrap/>
            <w:vAlign w:val="center"/>
            <w:hideMark/>
          </w:tcPr>
          <w:p w14:paraId="50B44981" w14:textId="6387118C"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1,740,551.00 </w:t>
            </w:r>
          </w:p>
        </w:tc>
        <w:tc>
          <w:tcPr>
            <w:tcW w:w="1525" w:type="dxa"/>
            <w:tcBorders>
              <w:top w:val="nil"/>
              <w:left w:val="nil"/>
              <w:bottom w:val="single" w:sz="8" w:space="0" w:color="000000"/>
              <w:right w:val="single" w:sz="8" w:space="0" w:color="000000"/>
            </w:tcBorders>
            <w:shd w:val="clear" w:color="auto" w:fill="auto"/>
            <w:noWrap/>
            <w:vAlign w:val="center"/>
            <w:hideMark/>
          </w:tcPr>
          <w:p w14:paraId="2F74BB7F" w14:textId="3A06148F"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2,172,309.00 </w:t>
            </w:r>
          </w:p>
        </w:tc>
        <w:tc>
          <w:tcPr>
            <w:tcW w:w="1525" w:type="dxa"/>
            <w:tcBorders>
              <w:top w:val="nil"/>
              <w:left w:val="nil"/>
              <w:bottom w:val="single" w:sz="8" w:space="0" w:color="000000"/>
              <w:right w:val="single" w:sz="8" w:space="0" w:color="000000"/>
            </w:tcBorders>
            <w:shd w:val="clear" w:color="auto" w:fill="auto"/>
            <w:noWrap/>
            <w:vAlign w:val="center"/>
            <w:hideMark/>
          </w:tcPr>
          <w:p w14:paraId="2C49C49D" w14:textId="0AEE0BF0"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1,983,124.00 </w:t>
            </w:r>
          </w:p>
        </w:tc>
        <w:tc>
          <w:tcPr>
            <w:tcW w:w="1525" w:type="dxa"/>
            <w:tcBorders>
              <w:top w:val="nil"/>
              <w:left w:val="nil"/>
              <w:bottom w:val="single" w:sz="8" w:space="0" w:color="000000"/>
              <w:right w:val="single" w:sz="8" w:space="0" w:color="000000"/>
            </w:tcBorders>
            <w:shd w:val="clear" w:color="auto" w:fill="auto"/>
            <w:noWrap/>
            <w:vAlign w:val="center"/>
            <w:hideMark/>
          </w:tcPr>
          <w:p w14:paraId="25088DD5" w14:textId="0399BD93"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2,732,746.00 </w:t>
            </w:r>
          </w:p>
        </w:tc>
      </w:tr>
      <w:tr w:rsidR="00BA7C32" w:rsidRPr="00BA7C32" w14:paraId="247C7346" w14:textId="77777777" w:rsidTr="005703A8">
        <w:trPr>
          <w:trHeight w:val="55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34BFEF07"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4.5.1</w:t>
            </w:r>
          </w:p>
        </w:tc>
        <w:tc>
          <w:tcPr>
            <w:tcW w:w="3402" w:type="dxa"/>
            <w:tcBorders>
              <w:top w:val="nil"/>
              <w:left w:val="nil"/>
              <w:bottom w:val="single" w:sz="8" w:space="0" w:color="000000"/>
              <w:right w:val="single" w:sz="8" w:space="0" w:color="000000"/>
            </w:tcBorders>
            <w:shd w:val="clear" w:color="auto" w:fill="auto"/>
            <w:vAlign w:val="bottom"/>
            <w:hideMark/>
          </w:tcPr>
          <w:p w14:paraId="4241B0EA"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Servicio de recolección, transporte y disposición final de desechos sólidos</w:t>
            </w:r>
          </w:p>
        </w:tc>
        <w:tc>
          <w:tcPr>
            <w:tcW w:w="1559" w:type="dxa"/>
            <w:tcBorders>
              <w:top w:val="nil"/>
              <w:left w:val="nil"/>
              <w:bottom w:val="single" w:sz="8" w:space="0" w:color="000000"/>
              <w:right w:val="single" w:sz="8" w:space="0" w:color="000000"/>
            </w:tcBorders>
            <w:shd w:val="clear" w:color="auto" w:fill="auto"/>
            <w:noWrap/>
            <w:vAlign w:val="center"/>
            <w:hideMark/>
          </w:tcPr>
          <w:p w14:paraId="6D2CE4E3" w14:textId="77A069A5"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6,570,373.00 </w:t>
            </w:r>
          </w:p>
        </w:tc>
        <w:tc>
          <w:tcPr>
            <w:tcW w:w="1525" w:type="dxa"/>
            <w:tcBorders>
              <w:top w:val="nil"/>
              <w:left w:val="nil"/>
              <w:bottom w:val="single" w:sz="8" w:space="0" w:color="000000"/>
              <w:right w:val="single" w:sz="8" w:space="0" w:color="000000"/>
            </w:tcBorders>
            <w:shd w:val="clear" w:color="auto" w:fill="auto"/>
            <w:noWrap/>
            <w:vAlign w:val="center"/>
            <w:hideMark/>
          </w:tcPr>
          <w:p w14:paraId="6E55B72C" w14:textId="7BD3C502"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505,982.00 </w:t>
            </w:r>
          </w:p>
        </w:tc>
        <w:tc>
          <w:tcPr>
            <w:tcW w:w="1525" w:type="dxa"/>
            <w:tcBorders>
              <w:top w:val="nil"/>
              <w:left w:val="nil"/>
              <w:bottom w:val="single" w:sz="8" w:space="0" w:color="000000"/>
              <w:right w:val="single" w:sz="8" w:space="0" w:color="000000"/>
            </w:tcBorders>
            <w:shd w:val="clear" w:color="auto" w:fill="auto"/>
            <w:noWrap/>
            <w:vAlign w:val="center"/>
            <w:hideMark/>
          </w:tcPr>
          <w:p w14:paraId="69610399" w14:textId="26BBECEA"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478,594.00 </w:t>
            </w:r>
          </w:p>
        </w:tc>
        <w:tc>
          <w:tcPr>
            <w:tcW w:w="1525" w:type="dxa"/>
            <w:tcBorders>
              <w:top w:val="nil"/>
              <w:left w:val="nil"/>
              <w:bottom w:val="single" w:sz="8" w:space="0" w:color="000000"/>
              <w:right w:val="single" w:sz="8" w:space="0" w:color="000000"/>
            </w:tcBorders>
            <w:shd w:val="clear" w:color="auto" w:fill="auto"/>
            <w:noWrap/>
            <w:vAlign w:val="center"/>
            <w:hideMark/>
          </w:tcPr>
          <w:p w14:paraId="49D40515" w14:textId="3D8DE2EF"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290,733.00 </w:t>
            </w:r>
          </w:p>
        </w:tc>
        <w:tc>
          <w:tcPr>
            <w:tcW w:w="1525" w:type="dxa"/>
            <w:tcBorders>
              <w:top w:val="nil"/>
              <w:left w:val="nil"/>
              <w:bottom w:val="single" w:sz="8" w:space="0" w:color="000000"/>
              <w:right w:val="single" w:sz="8" w:space="0" w:color="000000"/>
            </w:tcBorders>
            <w:shd w:val="clear" w:color="auto" w:fill="auto"/>
            <w:noWrap/>
            <w:vAlign w:val="center"/>
            <w:hideMark/>
          </w:tcPr>
          <w:p w14:paraId="65D3E42C" w14:textId="288524BE"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355,814.00 </w:t>
            </w:r>
          </w:p>
        </w:tc>
        <w:tc>
          <w:tcPr>
            <w:tcW w:w="1525" w:type="dxa"/>
            <w:tcBorders>
              <w:top w:val="nil"/>
              <w:left w:val="nil"/>
              <w:bottom w:val="single" w:sz="8" w:space="0" w:color="000000"/>
              <w:right w:val="single" w:sz="8" w:space="0" w:color="000000"/>
            </w:tcBorders>
            <w:shd w:val="clear" w:color="auto" w:fill="auto"/>
            <w:noWrap/>
            <w:vAlign w:val="center"/>
            <w:hideMark/>
          </w:tcPr>
          <w:p w14:paraId="0CE55B42" w14:textId="1C2E7036"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257,471.00 </w:t>
            </w:r>
          </w:p>
        </w:tc>
        <w:tc>
          <w:tcPr>
            <w:tcW w:w="1525" w:type="dxa"/>
            <w:tcBorders>
              <w:top w:val="nil"/>
              <w:left w:val="nil"/>
              <w:bottom w:val="single" w:sz="8" w:space="0" w:color="000000"/>
              <w:right w:val="single" w:sz="8" w:space="0" w:color="000000"/>
            </w:tcBorders>
            <w:shd w:val="clear" w:color="auto" w:fill="auto"/>
            <w:noWrap/>
            <w:vAlign w:val="center"/>
            <w:hideMark/>
          </w:tcPr>
          <w:p w14:paraId="55EA9C56" w14:textId="20030F1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793,365.00 </w:t>
            </w:r>
          </w:p>
        </w:tc>
      </w:tr>
      <w:tr w:rsidR="00BA7C32" w:rsidRPr="00BA7C32" w14:paraId="26289C49" w14:textId="77777777" w:rsidTr="005703A8">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555F0AB6"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4.5.2</w:t>
            </w:r>
          </w:p>
        </w:tc>
        <w:tc>
          <w:tcPr>
            <w:tcW w:w="3402" w:type="dxa"/>
            <w:tcBorders>
              <w:top w:val="nil"/>
              <w:left w:val="nil"/>
              <w:bottom w:val="single" w:sz="8" w:space="0" w:color="000000"/>
              <w:right w:val="single" w:sz="8" w:space="0" w:color="000000"/>
            </w:tcBorders>
            <w:shd w:val="clear" w:color="auto" w:fill="auto"/>
            <w:vAlign w:val="bottom"/>
            <w:hideMark/>
          </w:tcPr>
          <w:p w14:paraId="3A2AD07E"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Gastos de Notificación Ejecución Limpia</w:t>
            </w:r>
          </w:p>
        </w:tc>
        <w:tc>
          <w:tcPr>
            <w:tcW w:w="1559" w:type="dxa"/>
            <w:tcBorders>
              <w:top w:val="nil"/>
              <w:left w:val="nil"/>
              <w:bottom w:val="single" w:sz="8" w:space="0" w:color="000000"/>
              <w:right w:val="single" w:sz="8" w:space="0" w:color="000000"/>
            </w:tcBorders>
            <w:shd w:val="clear" w:color="auto" w:fill="auto"/>
            <w:noWrap/>
            <w:vAlign w:val="center"/>
            <w:hideMark/>
          </w:tcPr>
          <w:p w14:paraId="178D4C97" w14:textId="0C4FD823"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139,529.00 </w:t>
            </w:r>
          </w:p>
        </w:tc>
        <w:tc>
          <w:tcPr>
            <w:tcW w:w="1525" w:type="dxa"/>
            <w:tcBorders>
              <w:top w:val="nil"/>
              <w:left w:val="nil"/>
              <w:bottom w:val="single" w:sz="8" w:space="0" w:color="000000"/>
              <w:right w:val="single" w:sz="8" w:space="0" w:color="000000"/>
            </w:tcBorders>
            <w:shd w:val="clear" w:color="auto" w:fill="auto"/>
            <w:noWrap/>
            <w:vAlign w:val="center"/>
            <w:hideMark/>
          </w:tcPr>
          <w:p w14:paraId="22BFF607" w14:textId="43531AC2"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5,253.00 </w:t>
            </w:r>
          </w:p>
        </w:tc>
        <w:tc>
          <w:tcPr>
            <w:tcW w:w="1525" w:type="dxa"/>
            <w:tcBorders>
              <w:top w:val="nil"/>
              <w:left w:val="nil"/>
              <w:bottom w:val="single" w:sz="8" w:space="0" w:color="000000"/>
              <w:right w:val="single" w:sz="8" w:space="0" w:color="000000"/>
            </w:tcBorders>
            <w:shd w:val="clear" w:color="auto" w:fill="auto"/>
            <w:noWrap/>
            <w:vAlign w:val="center"/>
            <w:hideMark/>
          </w:tcPr>
          <w:p w14:paraId="394E34B9" w14:textId="4CD611BB"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6,803.00 </w:t>
            </w:r>
          </w:p>
        </w:tc>
        <w:tc>
          <w:tcPr>
            <w:tcW w:w="1525" w:type="dxa"/>
            <w:tcBorders>
              <w:top w:val="nil"/>
              <w:left w:val="nil"/>
              <w:bottom w:val="single" w:sz="8" w:space="0" w:color="000000"/>
              <w:right w:val="single" w:sz="8" w:space="0" w:color="000000"/>
            </w:tcBorders>
            <w:shd w:val="clear" w:color="auto" w:fill="auto"/>
            <w:noWrap/>
            <w:vAlign w:val="center"/>
            <w:hideMark/>
          </w:tcPr>
          <w:p w14:paraId="0849704E" w14:textId="168487B3"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6,777.00 </w:t>
            </w:r>
          </w:p>
        </w:tc>
        <w:tc>
          <w:tcPr>
            <w:tcW w:w="1525" w:type="dxa"/>
            <w:tcBorders>
              <w:top w:val="nil"/>
              <w:left w:val="nil"/>
              <w:bottom w:val="single" w:sz="8" w:space="0" w:color="000000"/>
              <w:right w:val="single" w:sz="8" w:space="0" w:color="000000"/>
            </w:tcBorders>
            <w:shd w:val="clear" w:color="auto" w:fill="auto"/>
            <w:noWrap/>
            <w:vAlign w:val="center"/>
            <w:hideMark/>
          </w:tcPr>
          <w:p w14:paraId="046624AD" w14:textId="191B055E"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7,208.00 </w:t>
            </w:r>
          </w:p>
        </w:tc>
        <w:tc>
          <w:tcPr>
            <w:tcW w:w="1525" w:type="dxa"/>
            <w:tcBorders>
              <w:top w:val="nil"/>
              <w:left w:val="nil"/>
              <w:bottom w:val="single" w:sz="8" w:space="0" w:color="000000"/>
              <w:right w:val="single" w:sz="8" w:space="0" w:color="000000"/>
            </w:tcBorders>
            <w:shd w:val="clear" w:color="auto" w:fill="auto"/>
            <w:noWrap/>
            <w:vAlign w:val="center"/>
            <w:hideMark/>
          </w:tcPr>
          <w:p w14:paraId="5D99A722" w14:textId="554C9361"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9,393.00 </w:t>
            </w:r>
          </w:p>
        </w:tc>
        <w:tc>
          <w:tcPr>
            <w:tcW w:w="1525" w:type="dxa"/>
            <w:tcBorders>
              <w:top w:val="nil"/>
              <w:left w:val="nil"/>
              <w:bottom w:val="single" w:sz="8" w:space="0" w:color="000000"/>
              <w:right w:val="single" w:sz="8" w:space="0" w:color="000000"/>
            </w:tcBorders>
            <w:shd w:val="clear" w:color="auto" w:fill="auto"/>
            <w:noWrap/>
            <w:vAlign w:val="center"/>
            <w:hideMark/>
          </w:tcPr>
          <w:p w14:paraId="6AADBC95" w14:textId="31F1033C"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42,296.00 </w:t>
            </w:r>
          </w:p>
        </w:tc>
      </w:tr>
      <w:tr w:rsidR="00BA7C32" w:rsidRPr="00BA7C32" w14:paraId="7D79ED0D" w14:textId="77777777" w:rsidTr="005703A8">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7F007588"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4.5.3</w:t>
            </w:r>
          </w:p>
        </w:tc>
        <w:tc>
          <w:tcPr>
            <w:tcW w:w="3402" w:type="dxa"/>
            <w:tcBorders>
              <w:top w:val="nil"/>
              <w:left w:val="nil"/>
              <w:bottom w:val="single" w:sz="8" w:space="0" w:color="000000"/>
              <w:right w:val="single" w:sz="8" w:space="0" w:color="000000"/>
            </w:tcBorders>
            <w:shd w:val="clear" w:color="auto" w:fill="auto"/>
            <w:vAlign w:val="bottom"/>
            <w:hideMark/>
          </w:tcPr>
          <w:p w14:paraId="4FA9DA84"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Intereses Pago Parcialidades Limpia</w:t>
            </w:r>
          </w:p>
        </w:tc>
        <w:tc>
          <w:tcPr>
            <w:tcW w:w="1559" w:type="dxa"/>
            <w:tcBorders>
              <w:top w:val="nil"/>
              <w:left w:val="nil"/>
              <w:bottom w:val="single" w:sz="8" w:space="0" w:color="000000"/>
              <w:right w:val="single" w:sz="8" w:space="0" w:color="000000"/>
            </w:tcBorders>
            <w:shd w:val="clear" w:color="auto" w:fill="auto"/>
            <w:noWrap/>
            <w:vAlign w:val="center"/>
            <w:hideMark/>
          </w:tcPr>
          <w:p w14:paraId="4230DA63" w14:textId="0FB35472"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40,206.00 </w:t>
            </w:r>
          </w:p>
        </w:tc>
        <w:tc>
          <w:tcPr>
            <w:tcW w:w="1525" w:type="dxa"/>
            <w:tcBorders>
              <w:top w:val="nil"/>
              <w:left w:val="nil"/>
              <w:bottom w:val="single" w:sz="8" w:space="0" w:color="000000"/>
              <w:right w:val="single" w:sz="8" w:space="0" w:color="000000"/>
            </w:tcBorders>
            <w:shd w:val="clear" w:color="auto" w:fill="auto"/>
            <w:noWrap/>
            <w:vAlign w:val="center"/>
            <w:hideMark/>
          </w:tcPr>
          <w:p w14:paraId="6736D909" w14:textId="46A6CB4F"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6,025.00 </w:t>
            </w:r>
          </w:p>
        </w:tc>
        <w:tc>
          <w:tcPr>
            <w:tcW w:w="1525" w:type="dxa"/>
            <w:tcBorders>
              <w:top w:val="nil"/>
              <w:left w:val="nil"/>
              <w:bottom w:val="single" w:sz="8" w:space="0" w:color="000000"/>
              <w:right w:val="single" w:sz="8" w:space="0" w:color="000000"/>
            </w:tcBorders>
            <w:shd w:val="clear" w:color="auto" w:fill="auto"/>
            <w:noWrap/>
            <w:vAlign w:val="center"/>
            <w:hideMark/>
          </w:tcPr>
          <w:p w14:paraId="3E311CA4" w14:textId="4C193A05"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5,165.00 </w:t>
            </w:r>
          </w:p>
        </w:tc>
        <w:tc>
          <w:tcPr>
            <w:tcW w:w="1525" w:type="dxa"/>
            <w:tcBorders>
              <w:top w:val="nil"/>
              <w:left w:val="nil"/>
              <w:bottom w:val="single" w:sz="8" w:space="0" w:color="000000"/>
              <w:right w:val="single" w:sz="8" w:space="0" w:color="000000"/>
            </w:tcBorders>
            <w:shd w:val="clear" w:color="auto" w:fill="auto"/>
            <w:noWrap/>
            <w:vAlign w:val="center"/>
            <w:hideMark/>
          </w:tcPr>
          <w:p w14:paraId="7D248868" w14:textId="2F3BD0BD"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2,347.00 </w:t>
            </w:r>
          </w:p>
        </w:tc>
        <w:tc>
          <w:tcPr>
            <w:tcW w:w="1525" w:type="dxa"/>
            <w:tcBorders>
              <w:top w:val="nil"/>
              <w:left w:val="nil"/>
              <w:bottom w:val="single" w:sz="8" w:space="0" w:color="000000"/>
              <w:right w:val="single" w:sz="8" w:space="0" w:color="000000"/>
            </w:tcBorders>
            <w:shd w:val="clear" w:color="auto" w:fill="auto"/>
            <w:noWrap/>
            <w:vAlign w:val="center"/>
            <w:hideMark/>
          </w:tcPr>
          <w:p w14:paraId="7D91ECE5" w14:textId="1BAD56A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1,462.00 </w:t>
            </w:r>
          </w:p>
        </w:tc>
        <w:tc>
          <w:tcPr>
            <w:tcW w:w="1525" w:type="dxa"/>
            <w:tcBorders>
              <w:top w:val="nil"/>
              <w:left w:val="nil"/>
              <w:bottom w:val="single" w:sz="8" w:space="0" w:color="000000"/>
              <w:right w:val="single" w:sz="8" w:space="0" w:color="000000"/>
            </w:tcBorders>
            <w:shd w:val="clear" w:color="auto" w:fill="auto"/>
            <w:noWrap/>
            <w:vAlign w:val="center"/>
            <w:hideMark/>
          </w:tcPr>
          <w:p w14:paraId="623A1BC7" w14:textId="2DC069A8"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1,229.00 </w:t>
            </w:r>
          </w:p>
        </w:tc>
        <w:tc>
          <w:tcPr>
            <w:tcW w:w="1525" w:type="dxa"/>
            <w:tcBorders>
              <w:top w:val="nil"/>
              <w:left w:val="nil"/>
              <w:bottom w:val="single" w:sz="8" w:space="0" w:color="000000"/>
              <w:right w:val="single" w:sz="8" w:space="0" w:color="000000"/>
            </w:tcBorders>
            <w:shd w:val="clear" w:color="auto" w:fill="auto"/>
            <w:noWrap/>
            <w:vAlign w:val="center"/>
            <w:hideMark/>
          </w:tcPr>
          <w:p w14:paraId="6A48949B" w14:textId="7FF03C89"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705.00 </w:t>
            </w:r>
          </w:p>
        </w:tc>
      </w:tr>
      <w:tr w:rsidR="00BA7C32" w:rsidRPr="00BA7C32" w14:paraId="628B59F7"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4987F765"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4.5.4</w:t>
            </w:r>
          </w:p>
        </w:tc>
        <w:tc>
          <w:tcPr>
            <w:tcW w:w="3402" w:type="dxa"/>
            <w:tcBorders>
              <w:top w:val="nil"/>
              <w:left w:val="nil"/>
              <w:bottom w:val="single" w:sz="8" w:space="0" w:color="000000"/>
              <w:right w:val="single" w:sz="8" w:space="0" w:color="000000"/>
            </w:tcBorders>
            <w:shd w:val="clear" w:color="auto" w:fill="auto"/>
            <w:vAlign w:val="bottom"/>
            <w:hideMark/>
          </w:tcPr>
          <w:p w14:paraId="002AB849"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Multa Giro Comercial</w:t>
            </w:r>
          </w:p>
        </w:tc>
        <w:tc>
          <w:tcPr>
            <w:tcW w:w="1559" w:type="dxa"/>
            <w:tcBorders>
              <w:top w:val="nil"/>
              <w:left w:val="nil"/>
              <w:bottom w:val="single" w:sz="8" w:space="0" w:color="000000"/>
              <w:right w:val="single" w:sz="8" w:space="0" w:color="000000"/>
            </w:tcBorders>
            <w:shd w:val="clear" w:color="auto" w:fill="auto"/>
            <w:noWrap/>
            <w:vAlign w:val="center"/>
            <w:hideMark/>
          </w:tcPr>
          <w:p w14:paraId="01EC6CCA" w14:textId="5725D359"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3,591,899.00 </w:t>
            </w:r>
          </w:p>
        </w:tc>
        <w:tc>
          <w:tcPr>
            <w:tcW w:w="1525" w:type="dxa"/>
            <w:tcBorders>
              <w:top w:val="nil"/>
              <w:left w:val="nil"/>
              <w:bottom w:val="single" w:sz="8" w:space="0" w:color="000000"/>
              <w:right w:val="single" w:sz="8" w:space="0" w:color="000000"/>
            </w:tcBorders>
            <w:shd w:val="clear" w:color="auto" w:fill="auto"/>
            <w:noWrap/>
            <w:vAlign w:val="center"/>
            <w:hideMark/>
          </w:tcPr>
          <w:p w14:paraId="66163190" w14:textId="11511557"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273,578.00 </w:t>
            </w:r>
          </w:p>
        </w:tc>
        <w:tc>
          <w:tcPr>
            <w:tcW w:w="1525" w:type="dxa"/>
            <w:tcBorders>
              <w:top w:val="nil"/>
              <w:left w:val="nil"/>
              <w:bottom w:val="single" w:sz="8" w:space="0" w:color="000000"/>
              <w:right w:val="single" w:sz="8" w:space="0" w:color="000000"/>
            </w:tcBorders>
            <w:shd w:val="clear" w:color="auto" w:fill="auto"/>
            <w:noWrap/>
            <w:vAlign w:val="center"/>
            <w:hideMark/>
          </w:tcPr>
          <w:p w14:paraId="7C7841A8" w14:textId="2C38A634"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334,145.00 </w:t>
            </w:r>
          </w:p>
        </w:tc>
        <w:tc>
          <w:tcPr>
            <w:tcW w:w="1525" w:type="dxa"/>
            <w:tcBorders>
              <w:top w:val="nil"/>
              <w:left w:val="nil"/>
              <w:bottom w:val="single" w:sz="8" w:space="0" w:color="000000"/>
              <w:right w:val="single" w:sz="8" w:space="0" w:color="000000"/>
            </w:tcBorders>
            <w:shd w:val="clear" w:color="auto" w:fill="auto"/>
            <w:noWrap/>
            <w:vAlign w:val="center"/>
            <w:hideMark/>
          </w:tcPr>
          <w:p w14:paraId="2C7BBA93" w14:textId="2D007A8C"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144,500.00 </w:t>
            </w:r>
          </w:p>
        </w:tc>
        <w:tc>
          <w:tcPr>
            <w:tcW w:w="1525" w:type="dxa"/>
            <w:tcBorders>
              <w:top w:val="nil"/>
              <w:left w:val="nil"/>
              <w:bottom w:val="single" w:sz="8" w:space="0" w:color="000000"/>
              <w:right w:val="single" w:sz="8" w:space="0" w:color="000000"/>
            </w:tcBorders>
            <w:shd w:val="clear" w:color="auto" w:fill="auto"/>
            <w:noWrap/>
            <w:vAlign w:val="center"/>
            <w:hideMark/>
          </w:tcPr>
          <w:p w14:paraId="21B16CA6" w14:textId="779302D2"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225,727.00 </w:t>
            </w:r>
          </w:p>
        </w:tc>
        <w:tc>
          <w:tcPr>
            <w:tcW w:w="1525" w:type="dxa"/>
            <w:tcBorders>
              <w:top w:val="nil"/>
              <w:left w:val="nil"/>
              <w:bottom w:val="single" w:sz="8" w:space="0" w:color="000000"/>
              <w:right w:val="single" w:sz="8" w:space="0" w:color="000000"/>
            </w:tcBorders>
            <w:shd w:val="clear" w:color="auto" w:fill="auto"/>
            <w:noWrap/>
            <w:vAlign w:val="center"/>
            <w:hideMark/>
          </w:tcPr>
          <w:p w14:paraId="2EA1EE94" w14:textId="0546BE58"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130,818.00 </w:t>
            </w:r>
          </w:p>
        </w:tc>
        <w:tc>
          <w:tcPr>
            <w:tcW w:w="1525" w:type="dxa"/>
            <w:tcBorders>
              <w:top w:val="nil"/>
              <w:left w:val="nil"/>
              <w:bottom w:val="single" w:sz="8" w:space="0" w:color="000000"/>
              <w:right w:val="single" w:sz="8" w:space="0" w:color="000000"/>
            </w:tcBorders>
            <w:shd w:val="clear" w:color="auto" w:fill="auto"/>
            <w:noWrap/>
            <w:vAlign w:val="center"/>
            <w:hideMark/>
          </w:tcPr>
          <w:p w14:paraId="154A682E" w14:textId="7878D5F8"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236,393.00 </w:t>
            </w:r>
          </w:p>
        </w:tc>
      </w:tr>
      <w:tr w:rsidR="00BA7C32" w:rsidRPr="00BA7C32" w14:paraId="4AF57304"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17074DD9"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4.5.5</w:t>
            </w:r>
          </w:p>
        </w:tc>
        <w:tc>
          <w:tcPr>
            <w:tcW w:w="3402" w:type="dxa"/>
            <w:tcBorders>
              <w:top w:val="nil"/>
              <w:left w:val="nil"/>
              <w:bottom w:val="single" w:sz="8" w:space="0" w:color="000000"/>
              <w:right w:val="single" w:sz="8" w:space="0" w:color="000000"/>
            </w:tcBorders>
            <w:shd w:val="clear" w:color="auto" w:fill="auto"/>
            <w:vAlign w:val="bottom"/>
            <w:hideMark/>
          </w:tcPr>
          <w:p w14:paraId="0E422DA4"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Multa SDUS</w:t>
            </w:r>
          </w:p>
        </w:tc>
        <w:tc>
          <w:tcPr>
            <w:tcW w:w="1559" w:type="dxa"/>
            <w:tcBorders>
              <w:top w:val="nil"/>
              <w:left w:val="nil"/>
              <w:bottom w:val="single" w:sz="8" w:space="0" w:color="000000"/>
              <w:right w:val="single" w:sz="8" w:space="0" w:color="000000"/>
            </w:tcBorders>
            <w:shd w:val="clear" w:color="auto" w:fill="auto"/>
            <w:noWrap/>
            <w:vAlign w:val="center"/>
            <w:hideMark/>
          </w:tcPr>
          <w:p w14:paraId="1BDD9BB6" w14:textId="33E285AF"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1,476,207.00 </w:t>
            </w:r>
          </w:p>
        </w:tc>
        <w:tc>
          <w:tcPr>
            <w:tcW w:w="1525" w:type="dxa"/>
            <w:tcBorders>
              <w:top w:val="nil"/>
              <w:left w:val="nil"/>
              <w:bottom w:val="single" w:sz="8" w:space="0" w:color="000000"/>
              <w:right w:val="single" w:sz="8" w:space="0" w:color="000000"/>
            </w:tcBorders>
            <w:shd w:val="clear" w:color="auto" w:fill="auto"/>
            <w:noWrap/>
            <w:vAlign w:val="center"/>
            <w:hideMark/>
          </w:tcPr>
          <w:p w14:paraId="1FAB5243" w14:textId="604BFF75"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144,668.00 </w:t>
            </w:r>
          </w:p>
        </w:tc>
        <w:tc>
          <w:tcPr>
            <w:tcW w:w="1525" w:type="dxa"/>
            <w:tcBorders>
              <w:top w:val="nil"/>
              <w:left w:val="nil"/>
              <w:bottom w:val="single" w:sz="8" w:space="0" w:color="000000"/>
              <w:right w:val="single" w:sz="8" w:space="0" w:color="000000"/>
            </w:tcBorders>
            <w:shd w:val="clear" w:color="auto" w:fill="auto"/>
            <w:noWrap/>
            <w:vAlign w:val="center"/>
            <w:hideMark/>
          </w:tcPr>
          <w:p w14:paraId="0A7F9036" w14:textId="6CE02262"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116,030.00 </w:t>
            </w:r>
          </w:p>
        </w:tc>
        <w:tc>
          <w:tcPr>
            <w:tcW w:w="1525" w:type="dxa"/>
            <w:tcBorders>
              <w:top w:val="nil"/>
              <w:left w:val="nil"/>
              <w:bottom w:val="single" w:sz="8" w:space="0" w:color="000000"/>
              <w:right w:val="single" w:sz="8" w:space="0" w:color="000000"/>
            </w:tcBorders>
            <w:shd w:val="clear" w:color="auto" w:fill="auto"/>
            <w:noWrap/>
            <w:vAlign w:val="center"/>
            <w:hideMark/>
          </w:tcPr>
          <w:p w14:paraId="5ACC201D" w14:textId="62E45A08"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113,520.00 </w:t>
            </w:r>
          </w:p>
        </w:tc>
        <w:tc>
          <w:tcPr>
            <w:tcW w:w="1525" w:type="dxa"/>
            <w:tcBorders>
              <w:top w:val="nil"/>
              <w:left w:val="nil"/>
              <w:bottom w:val="single" w:sz="8" w:space="0" w:color="000000"/>
              <w:right w:val="single" w:sz="8" w:space="0" w:color="000000"/>
            </w:tcBorders>
            <w:shd w:val="clear" w:color="auto" w:fill="auto"/>
            <w:noWrap/>
            <w:vAlign w:val="center"/>
            <w:hideMark/>
          </w:tcPr>
          <w:p w14:paraId="63F8D0B9" w14:textId="1708B7BA"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129,611.00 </w:t>
            </w:r>
          </w:p>
        </w:tc>
        <w:tc>
          <w:tcPr>
            <w:tcW w:w="1525" w:type="dxa"/>
            <w:tcBorders>
              <w:top w:val="nil"/>
              <w:left w:val="nil"/>
              <w:bottom w:val="single" w:sz="8" w:space="0" w:color="000000"/>
              <w:right w:val="single" w:sz="8" w:space="0" w:color="000000"/>
            </w:tcBorders>
            <w:shd w:val="clear" w:color="auto" w:fill="auto"/>
            <w:noWrap/>
            <w:vAlign w:val="center"/>
            <w:hideMark/>
          </w:tcPr>
          <w:p w14:paraId="5B6C4164" w14:textId="6B184565"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131,235.00 </w:t>
            </w:r>
          </w:p>
        </w:tc>
        <w:tc>
          <w:tcPr>
            <w:tcW w:w="1525" w:type="dxa"/>
            <w:tcBorders>
              <w:top w:val="nil"/>
              <w:left w:val="nil"/>
              <w:bottom w:val="single" w:sz="8" w:space="0" w:color="000000"/>
              <w:right w:val="single" w:sz="8" w:space="0" w:color="000000"/>
            </w:tcBorders>
            <w:shd w:val="clear" w:color="auto" w:fill="auto"/>
            <w:noWrap/>
            <w:vAlign w:val="center"/>
            <w:hideMark/>
          </w:tcPr>
          <w:p w14:paraId="631580A7" w14:textId="6B1AFF99"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147,030.00 </w:t>
            </w:r>
          </w:p>
        </w:tc>
      </w:tr>
      <w:tr w:rsidR="00BA7C32" w:rsidRPr="00BA7C32" w14:paraId="1A3EFE0C"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454A2CF4"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4.5.6</w:t>
            </w:r>
          </w:p>
        </w:tc>
        <w:tc>
          <w:tcPr>
            <w:tcW w:w="3402" w:type="dxa"/>
            <w:tcBorders>
              <w:top w:val="nil"/>
              <w:left w:val="nil"/>
              <w:bottom w:val="single" w:sz="8" w:space="0" w:color="000000"/>
              <w:right w:val="single" w:sz="8" w:space="0" w:color="000000"/>
            </w:tcBorders>
            <w:shd w:val="clear" w:color="auto" w:fill="auto"/>
            <w:vAlign w:val="bottom"/>
            <w:hideMark/>
          </w:tcPr>
          <w:p w14:paraId="49AB77F0" w14:textId="4C1A692B"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Multa </w:t>
            </w:r>
            <w:r w:rsidR="001B59B3" w:rsidRPr="00BA7C32">
              <w:rPr>
                <w:rFonts w:ascii="Arial" w:eastAsia="Times New Roman" w:hAnsi="Arial" w:cs="Arial"/>
                <w:color w:val="000000"/>
                <w:sz w:val="18"/>
                <w:szCs w:val="18"/>
                <w:lang w:eastAsia="es-MX"/>
              </w:rPr>
              <w:t>Vía</w:t>
            </w:r>
            <w:r w:rsidRPr="00BA7C32">
              <w:rPr>
                <w:rFonts w:ascii="Arial" w:eastAsia="Times New Roman" w:hAnsi="Arial" w:cs="Arial"/>
                <w:color w:val="000000"/>
                <w:sz w:val="18"/>
                <w:szCs w:val="18"/>
                <w:lang w:eastAsia="es-MX"/>
              </w:rPr>
              <w:t xml:space="preserve"> Pública</w:t>
            </w:r>
          </w:p>
        </w:tc>
        <w:tc>
          <w:tcPr>
            <w:tcW w:w="1559" w:type="dxa"/>
            <w:tcBorders>
              <w:top w:val="nil"/>
              <w:left w:val="nil"/>
              <w:bottom w:val="single" w:sz="8" w:space="0" w:color="000000"/>
              <w:right w:val="single" w:sz="8" w:space="0" w:color="000000"/>
            </w:tcBorders>
            <w:shd w:val="clear" w:color="auto" w:fill="auto"/>
            <w:noWrap/>
            <w:vAlign w:val="center"/>
            <w:hideMark/>
          </w:tcPr>
          <w:p w14:paraId="52251039" w14:textId="1BF73B03"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97,623.00 </w:t>
            </w:r>
          </w:p>
        </w:tc>
        <w:tc>
          <w:tcPr>
            <w:tcW w:w="1525" w:type="dxa"/>
            <w:tcBorders>
              <w:top w:val="nil"/>
              <w:left w:val="nil"/>
              <w:bottom w:val="single" w:sz="8" w:space="0" w:color="000000"/>
              <w:right w:val="single" w:sz="8" w:space="0" w:color="000000"/>
            </w:tcBorders>
            <w:shd w:val="clear" w:color="auto" w:fill="auto"/>
            <w:noWrap/>
            <w:vAlign w:val="center"/>
            <w:hideMark/>
          </w:tcPr>
          <w:p w14:paraId="72EC32F8" w14:textId="4661DD7C"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13,564.00 </w:t>
            </w:r>
          </w:p>
        </w:tc>
        <w:tc>
          <w:tcPr>
            <w:tcW w:w="1525" w:type="dxa"/>
            <w:tcBorders>
              <w:top w:val="nil"/>
              <w:left w:val="nil"/>
              <w:bottom w:val="single" w:sz="8" w:space="0" w:color="000000"/>
              <w:right w:val="single" w:sz="8" w:space="0" w:color="000000"/>
            </w:tcBorders>
            <w:shd w:val="clear" w:color="auto" w:fill="auto"/>
            <w:noWrap/>
            <w:vAlign w:val="center"/>
            <w:hideMark/>
          </w:tcPr>
          <w:p w14:paraId="6A6C533F" w14:textId="09CFAE5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19,920.00 </w:t>
            </w:r>
          </w:p>
        </w:tc>
        <w:tc>
          <w:tcPr>
            <w:tcW w:w="1525" w:type="dxa"/>
            <w:tcBorders>
              <w:top w:val="nil"/>
              <w:left w:val="nil"/>
              <w:bottom w:val="single" w:sz="8" w:space="0" w:color="000000"/>
              <w:right w:val="single" w:sz="8" w:space="0" w:color="000000"/>
            </w:tcBorders>
            <w:shd w:val="clear" w:color="auto" w:fill="auto"/>
            <w:noWrap/>
            <w:vAlign w:val="center"/>
            <w:hideMark/>
          </w:tcPr>
          <w:p w14:paraId="58C27B2A" w14:textId="7A229F42"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12,512.00 </w:t>
            </w:r>
          </w:p>
        </w:tc>
        <w:tc>
          <w:tcPr>
            <w:tcW w:w="1525" w:type="dxa"/>
            <w:tcBorders>
              <w:top w:val="nil"/>
              <w:left w:val="nil"/>
              <w:bottom w:val="single" w:sz="8" w:space="0" w:color="000000"/>
              <w:right w:val="single" w:sz="8" w:space="0" w:color="000000"/>
            </w:tcBorders>
            <w:shd w:val="clear" w:color="auto" w:fill="auto"/>
            <w:noWrap/>
            <w:vAlign w:val="center"/>
            <w:hideMark/>
          </w:tcPr>
          <w:p w14:paraId="37FBEDF3" w14:textId="0CA5F4B3"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13,582.00 </w:t>
            </w:r>
          </w:p>
        </w:tc>
        <w:tc>
          <w:tcPr>
            <w:tcW w:w="1525" w:type="dxa"/>
            <w:tcBorders>
              <w:top w:val="nil"/>
              <w:left w:val="nil"/>
              <w:bottom w:val="single" w:sz="8" w:space="0" w:color="000000"/>
              <w:right w:val="single" w:sz="8" w:space="0" w:color="000000"/>
            </w:tcBorders>
            <w:shd w:val="clear" w:color="auto" w:fill="auto"/>
            <w:noWrap/>
            <w:vAlign w:val="center"/>
            <w:hideMark/>
          </w:tcPr>
          <w:p w14:paraId="56E44823" w14:textId="2FD63AD6"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13,582.00 </w:t>
            </w:r>
          </w:p>
        </w:tc>
        <w:tc>
          <w:tcPr>
            <w:tcW w:w="1525" w:type="dxa"/>
            <w:tcBorders>
              <w:top w:val="nil"/>
              <w:left w:val="nil"/>
              <w:bottom w:val="single" w:sz="8" w:space="0" w:color="000000"/>
              <w:right w:val="single" w:sz="8" w:space="0" w:color="000000"/>
            </w:tcBorders>
            <w:shd w:val="clear" w:color="auto" w:fill="auto"/>
            <w:noWrap/>
            <w:vAlign w:val="center"/>
            <w:hideMark/>
          </w:tcPr>
          <w:p w14:paraId="0EB03DC9" w14:textId="19045ADF"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12,512.00 </w:t>
            </w:r>
          </w:p>
        </w:tc>
      </w:tr>
      <w:tr w:rsidR="00BA7C32" w:rsidRPr="00BA7C32" w14:paraId="057B7E10"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7DA4C468"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4.5.7</w:t>
            </w:r>
          </w:p>
        </w:tc>
        <w:tc>
          <w:tcPr>
            <w:tcW w:w="3402" w:type="dxa"/>
            <w:tcBorders>
              <w:top w:val="nil"/>
              <w:left w:val="nil"/>
              <w:bottom w:val="single" w:sz="8" w:space="0" w:color="000000"/>
              <w:right w:val="single" w:sz="8" w:space="0" w:color="000000"/>
            </w:tcBorders>
            <w:shd w:val="clear" w:color="auto" w:fill="auto"/>
            <w:vAlign w:val="bottom"/>
            <w:hideMark/>
          </w:tcPr>
          <w:p w14:paraId="350FD6DF"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Multa Limpia</w:t>
            </w:r>
          </w:p>
        </w:tc>
        <w:tc>
          <w:tcPr>
            <w:tcW w:w="1559" w:type="dxa"/>
            <w:tcBorders>
              <w:top w:val="nil"/>
              <w:left w:val="nil"/>
              <w:bottom w:val="single" w:sz="8" w:space="0" w:color="000000"/>
              <w:right w:val="single" w:sz="8" w:space="0" w:color="000000"/>
            </w:tcBorders>
            <w:shd w:val="clear" w:color="auto" w:fill="auto"/>
            <w:noWrap/>
            <w:vAlign w:val="center"/>
            <w:hideMark/>
          </w:tcPr>
          <w:p w14:paraId="3BB3040D" w14:textId="2DC91842"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714,998.00 </w:t>
            </w:r>
          </w:p>
        </w:tc>
        <w:tc>
          <w:tcPr>
            <w:tcW w:w="1525" w:type="dxa"/>
            <w:tcBorders>
              <w:top w:val="nil"/>
              <w:left w:val="nil"/>
              <w:bottom w:val="single" w:sz="8" w:space="0" w:color="000000"/>
              <w:right w:val="single" w:sz="8" w:space="0" w:color="000000"/>
            </w:tcBorders>
            <w:shd w:val="clear" w:color="auto" w:fill="auto"/>
            <w:noWrap/>
            <w:vAlign w:val="center"/>
            <w:hideMark/>
          </w:tcPr>
          <w:p w14:paraId="5DAF34CC" w14:textId="653C3632"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40,658.00 </w:t>
            </w:r>
          </w:p>
        </w:tc>
        <w:tc>
          <w:tcPr>
            <w:tcW w:w="1525" w:type="dxa"/>
            <w:tcBorders>
              <w:top w:val="nil"/>
              <w:left w:val="nil"/>
              <w:bottom w:val="single" w:sz="8" w:space="0" w:color="000000"/>
              <w:right w:val="single" w:sz="8" w:space="0" w:color="000000"/>
            </w:tcBorders>
            <w:shd w:val="clear" w:color="auto" w:fill="auto"/>
            <w:noWrap/>
            <w:vAlign w:val="center"/>
            <w:hideMark/>
          </w:tcPr>
          <w:p w14:paraId="25895A4A" w14:textId="35066399"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43,697.00 </w:t>
            </w:r>
          </w:p>
        </w:tc>
        <w:tc>
          <w:tcPr>
            <w:tcW w:w="1525" w:type="dxa"/>
            <w:tcBorders>
              <w:top w:val="nil"/>
              <w:left w:val="nil"/>
              <w:bottom w:val="single" w:sz="8" w:space="0" w:color="000000"/>
              <w:right w:val="single" w:sz="8" w:space="0" w:color="000000"/>
            </w:tcBorders>
            <w:shd w:val="clear" w:color="auto" w:fill="auto"/>
            <w:noWrap/>
            <w:vAlign w:val="center"/>
            <w:hideMark/>
          </w:tcPr>
          <w:p w14:paraId="21599D1B" w14:textId="2FA1CF37"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67,041.00 </w:t>
            </w:r>
          </w:p>
        </w:tc>
        <w:tc>
          <w:tcPr>
            <w:tcW w:w="1525" w:type="dxa"/>
            <w:tcBorders>
              <w:top w:val="nil"/>
              <w:left w:val="nil"/>
              <w:bottom w:val="single" w:sz="8" w:space="0" w:color="000000"/>
              <w:right w:val="single" w:sz="8" w:space="0" w:color="000000"/>
            </w:tcBorders>
            <w:shd w:val="clear" w:color="auto" w:fill="auto"/>
            <w:noWrap/>
            <w:vAlign w:val="center"/>
            <w:hideMark/>
          </w:tcPr>
          <w:p w14:paraId="05ECCE95" w14:textId="7D4B00B2"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80,784.00 </w:t>
            </w:r>
          </w:p>
        </w:tc>
        <w:tc>
          <w:tcPr>
            <w:tcW w:w="1525" w:type="dxa"/>
            <w:tcBorders>
              <w:top w:val="nil"/>
              <w:left w:val="nil"/>
              <w:bottom w:val="single" w:sz="8" w:space="0" w:color="000000"/>
              <w:right w:val="single" w:sz="8" w:space="0" w:color="000000"/>
            </w:tcBorders>
            <w:shd w:val="clear" w:color="auto" w:fill="auto"/>
            <w:noWrap/>
            <w:vAlign w:val="center"/>
            <w:hideMark/>
          </w:tcPr>
          <w:p w14:paraId="68BDDF53" w14:textId="3A5BD0CF"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75,801.00 </w:t>
            </w:r>
          </w:p>
        </w:tc>
        <w:tc>
          <w:tcPr>
            <w:tcW w:w="1525" w:type="dxa"/>
            <w:tcBorders>
              <w:top w:val="nil"/>
              <w:left w:val="nil"/>
              <w:bottom w:val="single" w:sz="8" w:space="0" w:color="000000"/>
              <w:right w:val="single" w:sz="8" w:space="0" w:color="000000"/>
            </w:tcBorders>
            <w:shd w:val="clear" w:color="auto" w:fill="auto"/>
            <w:noWrap/>
            <w:vAlign w:val="center"/>
            <w:hideMark/>
          </w:tcPr>
          <w:p w14:paraId="572D7201" w14:textId="25B7CFC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155,934.00 </w:t>
            </w:r>
          </w:p>
        </w:tc>
      </w:tr>
      <w:tr w:rsidR="00BA7C32" w:rsidRPr="00BA7C32" w14:paraId="2737B2A5"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6D9FDC4A"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lastRenderedPageBreak/>
              <w:t>4.5.8</w:t>
            </w:r>
          </w:p>
        </w:tc>
        <w:tc>
          <w:tcPr>
            <w:tcW w:w="3402" w:type="dxa"/>
            <w:tcBorders>
              <w:top w:val="nil"/>
              <w:left w:val="nil"/>
              <w:bottom w:val="single" w:sz="8" w:space="0" w:color="000000"/>
              <w:right w:val="single" w:sz="8" w:space="0" w:color="000000"/>
            </w:tcBorders>
            <w:shd w:val="clear" w:color="auto" w:fill="auto"/>
            <w:vAlign w:val="bottom"/>
            <w:hideMark/>
          </w:tcPr>
          <w:p w14:paraId="28D2F0BB"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Multa Anuncios Publicitarios</w:t>
            </w:r>
          </w:p>
        </w:tc>
        <w:tc>
          <w:tcPr>
            <w:tcW w:w="1559" w:type="dxa"/>
            <w:tcBorders>
              <w:top w:val="nil"/>
              <w:left w:val="nil"/>
              <w:bottom w:val="single" w:sz="8" w:space="0" w:color="000000"/>
              <w:right w:val="single" w:sz="8" w:space="0" w:color="000000"/>
            </w:tcBorders>
            <w:shd w:val="clear" w:color="auto" w:fill="auto"/>
            <w:noWrap/>
            <w:vAlign w:val="center"/>
            <w:hideMark/>
          </w:tcPr>
          <w:p w14:paraId="3F69F480" w14:textId="7B6703B5"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214,692.00 </w:t>
            </w:r>
          </w:p>
        </w:tc>
        <w:tc>
          <w:tcPr>
            <w:tcW w:w="1525" w:type="dxa"/>
            <w:tcBorders>
              <w:top w:val="nil"/>
              <w:left w:val="nil"/>
              <w:bottom w:val="single" w:sz="8" w:space="0" w:color="000000"/>
              <w:right w:val="single" w:sz="8" w:space="0" w:color="000000"/>
            </w:tcBorders>
            <w:shd w:val="clear" w:color="auto" w:fill="auto"/>
            <w:noWrap/>
            <w:vAlign w:val="center"/>
            <w:hideMark/>
          </w:tcPr>
          <w:p w14:paraId="5ED59FAD" w14:textId="4C083F9C"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17,891.00 </w:t>
            </w:r>
          </w:p>
        </w:tc>
        <w:tc>
          <w:tcPr>
            <w:tcW w:w="1525" w:type="dxa"/>
            <w:tcBorders>
              <w:top w:val="nil"/>
              <w:left w:val="nil"/>
              <w:bottom w:val="single" w:sz="8" w:space="0" w:color="000000"/>
              <w:right w:val="single" w:sz="8" w:space="0" w:color="000000"/>
            </w:tcBorders>
            <w:shd w:val="clear" w:color="auto" w:fill="auto"/>
            <w:noWrap/>
            <w:vAlign w:val="center"/>
            <w:hideMark/>
          </w:tcPr>
          <w:p w14:paraId="445B8D22" w14:textId="1BF19F98"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17,891.00 </w:t>
            </w:r>
          </w:p>
        </w:tc>
        <w:tc>
          <w:tcPr>
            <w:tcW w:w="1525" w:type="dxa"/>
            <w:tcBorders>
              <w:top w:val="nil"/>
              <w:left w:val="nil"/>
              <w:bottom w:val="single" w:sz="8" w:space="0" w:color="000000"/>
              <w:right w:val="single" w:sz="8" w:space="0" w:color="000000"/>
            </w:tcBorders>
            <w:shd w:val="clear" w:color="auto" w:fill="auto"/>
            <w:noWrap/>
            <w:vAlign w:val="center"/>
            <w:hideMark/>
          </w:tcPr>
          <w:p w14:paraId="074230AA" w14:textId="39FD75A8"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17,891.00 </w:t>
            </w:r>
          </w:p>
        </w:tc>
        <w:tc>
          <w:tcPr>
            <w:tcW w:w="1525" w:type="dxa"/>
            <w:tcBorders>
              <w:top w:val="nil"/>
              <w:left w:val="nil"/>
              <w:bottom w:val="single" w:sz="8" w:space="0" w:color="000000"/>
              <w:right w:val="single" w:sz="8" w:space="0" w:color="000000"/>
            </w:tcBorders>
            <w:shd w:val="clear" w:color="auto" w:fill="auto"/>
            <w:noWrap/>
            <w:vAlign w:val="center"/>
            <w:hideMark/>
          </w:tcPr>
          <w:p w14:paraId="11519F09" w14:textId="29AF9CE3"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17,891.00 </w:t>
            </w:r>
          </w:p>
        </w:tc>
        <w:tc>
          <w:tcPr>
            <w:tcW w:w="1525" w:type="dxa"/>
            <w:tcBorders>
              <w:top w:val="nil"/>
              <w:left w:val="nil"/>
              <w:bottom w:val="single" w:sz="8" w:space="0" w:color="000000"/>
              <w:right w:val="single" w:sz="8" w:space="0" w:color="000000"/>
            </w:tcBorders>
            <w:shd w:val="clear" w:color="auto" w:fill="auto"/>
            <w:noWrap/>
            <w:vAlign w:val="center"/>
            <w:hideMark/>
          </w:tcPr>
          <w:p w14:paraId="034ED55E" w14:textId="1E128B92"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17,891.00 </w:t>
            </w:r>
          </w:p>
        </w:tc>
        <w:tc>
          <w:tcPr>
            <w:tcW w:w="1525" w:type="dxa"/>
            <w:tcBorders>
              <w:top w:val="nil"/>
              <w:left w:val="nil"/>
              <w:bottom w:val="single" w:sz="8" w:space="0" w:color="000000"/>
              <w:right w:val="single" w:sz="8" w:space="0" w:color="000000"/>
            </w:tcBorders>
            <w:shd w:val="clear" w:color="auto" w:fill="auto"/>
            <w:noWrap/>
            <w:vAlign w:val="center"/>
            <w:hideMark/>
          </w:tcPr>
          <w:p w14:paraId="025C3A5D" w14:textId="030CFFD1"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17,891.00 </w:t>
            </w:r>
          </w:p>
        </w:tc>
      </w:tr>
      <w:tr w:rsidR="00BA7C32" w:rsidRPr="00BA7C32" w14:paraId="44C1CBFC" w14:textId="77777777" w:rsidTr="005703A8">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1ECD188A"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4.5.9</w:t>
            </w:r>
          </w:p>
        </w:tc>
        <w:tc>
          <w:tcPr>
            <w:tcW w:w="3402" w:type="dxa"/>
            <w:tcBorders>
              <w:top w:val="nil"/>
              <w:left w:val="nil"/>
              <w:bottom w:val="single" w:sz="8" w:space="0" w:color="000000"/>
              <w:right w:val="single" w:sz="8" w:space="0" w:color="000000"/>
            </w:tcBorders>
            <w:shd w:val="clear" w:color="auto" w:fill="auto"/>
            <w:vAlign w:val="bottom"/>
            <w:hideMark/>
          </w:tcPr>
          <w:p w14:paraId="3D332599"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Multa Contaminación Ambiental</w:t>
            </w:r>
          </w:p>
        </w:tc>
        <w:tc>
          <w:tcPr>
            <w:tcW w:w="1559" w:type="dxa"/>
            <w:tcBorders>
              <w:top w:val="nil"/>
              <w:left w:val="nil"/>
              <w:bottom w:val="single" w:sz="8" w:space="0" w:color="000000"/>
              <w:right w:val="single" w:sz="8" w:space="0" w:color="000000"/>
            </w:tcBorders>
            <w:shd w:val="clear" w:color="auto" w:fill="auto"/>
            <w:noWrap/>
            <w:vAlign w:val="center"/>
            <w:hideMark/>
          </w:tcPr>
          <w:p w14:paraId="6E3632A6" w14:textId="1A0B5D85"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45,000.00 </w:t>
            </w:r>
          </w:p>
        </w:tc>
        <w:tc>
          <w:tcPr>
            <w:tcW w:w="1525" w:type="dxa"/>
            <w:tcBorders>
              <w:top w:val="nil"/>
              <w:left w:val="nil"/>
              <w:bottom w:val="single" w:sz="8" w:space="0" w:color="000000"/>
              <w:right w:val="single" w:sz="8" w:space="0" w:color="000000"/>
            </w:tcBorders>
            <w:shd w:val="clear" w:color="auto" w:fill="auto"/>
            <w:noWrap/>
            <w:vAlign w:val="center"/>
            <w:hideMark/>
          </w:tcPr>
          <w:p w14:paraId="304202DE" w14:textId="09D98464"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5,000.00 </w:t>
            </w:r>
          </w:p>
        </w:tc>
        <w:tc>
          <w:tcPr>
            <w:tcW w:w="1525" w:type="dxa"/>
            <w:tcBorders>
              <w:top w:val="nil"/>
              <w:left w:val="nil"/>
              <w:bottom w:val="single" w:sz="8" w:space="0" w:color="000000"/>
              <w:right w:val="single" w:sz="8" w:space="0" w:color="000000"/>
            </w:tcBorders>
            <w:shd w:val="clear" w:color="auto" w:fill="auto"/>
            <w:noWrap/>
            <w:vAlign w:val="center"/>
            <w:hideMark/>
          </w:tcPr>
          <w:p w14:paraId="6F74BC29" w14:textId="618763F1"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5,000.00 </w:t>
            </w:r>
          </w:p>
        </w:tc>
        <w:tc>
          <w:tcPr>
            <w:tcW w:w="1525" w:type="dxa"/>
            <w:tcBorders>
              <w:top w:val="nil"/>
              <w:left w:val="nil"/>
              <w:bottom w:val="single" w:sz="8" w:space="0" w:color="000000"/>
              <w:right w:val="single" w:sz="8" w:space="0" w:color="000000"/>
            </w:tcBorders>
            <w:shd w:val="clear" w:color="auto" w:fill="auto"/>
            <w:noWrap/>
            <w:vAlign w:val="center"/>
            <w:hideMark/>
          </w:tcPr>
          <w:p w14:paraId="6C6375F7" w14:textId="27886642"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5,000.00 </w:t>
            </w:r>
          </w:p>
        </w:tc>
        <w:tc>
          <w:tcPr>
            <w:tcW w:w="1525" w:type="dxa"/>
            <w:tcBorders>
              <w:top w:val="nil"/>
              <w:left w:val="nil"/>
              <w:bottom w:val="single" w:sz="8" w:space="0" w:color="000000"/>
              <w:right w:val="single" w:sz="8" w:space="0" w:color="000000"/>
            </w:tcBorders>
            <w:shd w:val="clear" w:color="auto" w:fill="auto"/>
            <w:noWrap/>
            <w:vAlign w:val="center"/>
            <w:hideMark/>
          </w:tcPr>
          <w:p w14:paraId="3EB17559" w14:textId="67F33971"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38EFB179" w14:textId="25C11231"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5,000.00 </w:t>
            </w:r>
          </w:p>
        </w:tc>
        <w:tc>
          <w:tcPr>
            <w:tcW w:w="1525" w:type="dxa"/>
            <w:tcBorders>
              <w:top w:val="nil"/>
              <w:left w:val="nil"/>
              <w:bottom w:val="single" w:sz="8" w:space="0" w:color="000000"/>
              <w:right w:val="single" w:sz="8" w:space="0" w:color="000000"/>
            </w:tcBorders>
            <w:shd w:val="clear" w:color="auto" w:fill="auto"/>
            <w:noWrap/>
            <w:vAlign w:val="center"/>
            <w:hideMark/>
          </w:tcPr>
          <w:p w14:paraId="5E783623" w14:textId="0ADF3411"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5,000.00 </w:t>
            </w:r>
          </w:p>
        </w:tc>
      </w:tr>
      <w:tr w:rsidR="00BA7C32" w:rsidRPr="00BA7C32" w14:paraId="74AFA12F" w14:textId="77777777" w:rsidTr="005703A8">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59BB5245"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4.5.10</w:t>
            </w:r>
          </w:p>
        </w:tc>
        <w:tc>
          <w:tcPr>
            <w:tcW w:w="3402" w:type="dxa"/>
            <w:tcBorders>
              <w:top w:val="nil"/>
              <w:left w:val="nil"/>
              <w:bottom w:val="single" w:sz="8" w:space="0" w:color="000000"/>
              <w:right w:val="single" w:sz="8" w:space="0" w:color="000000"/>
            </w:tcBorders>
            <w:shd w:val="clear" w:color="auto" w:fill="auto"/>
            <w:vAlign w:val="bottom"/>
            <w:hideMark/>
          </w:tcPr>
          <w:p w14:paraId="0250051A"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Multa Unidad Normatividad Comercial</w:t>
            </w:r>
          </w:p>
        </w:tc>
        <w:tc>
          <w:tcPr>
            <w:tcW w:w="1559" w:type="dxa"/>
            <w:tcBorders>
              <w:top w:val="nil"/>
              <w:left w:val="nil"/>
              <w:bottom w:val="single" w:sz="8" w:space="0" w:color="000000"/>
              <w:right w:val="single" w:sz="8" w:space="0" w:color="000000"/>
            </w:tcBorders>
            <w:shd w:val="clear" w:color="auto" w:fill="auto"/>
            <w:noWrap/>
            <w:vAlign w:val="center"/>
            <w:hideMark/>
          </w:tcPr>
          <w:p w14:paraId="52E0565D" w14:textId="5CEA02A9"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12,075,000.00 </w:t>
            </w:r>
          </w:p>
        </w:tc>
        <w:tc>
          <w:tcPr>
            <w:tcW w:w="1525" w:type="dxa"/>
            <w:tcBorders>
              <w:top w:val="nil"/>
              <w:left w:val="nil"/>
              <w:bottom w:val="single" w:sz="8" w:space="0" w:color="000000"/>
              <w:right w:val="single" w:sz="8" w:space="0" w:color="000000"/>
            </w:tcBorders>
            <w:shd w:val="clear" w:color="auto" w:fill="auto"/>
            <w:noWrap/>
            <w:vAlign w:val="center"/>
            <w:hideMark/>
          </w:tcPr>
          <w:p w14:paraId="035E162B" w14:textId="39B1A5AD"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940,000.00 </w:t>
            </w:r>
          </w:p>
        </w:tc>
        <w:tc>
          <w:tcPr>
            <w:tcW w:w="1525" w:type="dxa"/>
            <w:tcBorders>
              <w:top w:val="nil"/>
              <w:left w:val="nil"/>
              <w:bottom w:val="single" w:sz="8" w:space="0" w:color="000000"/>
              <w:right w:val="single" w:sz="8" w:space="0" w:color="000000"/>
            </w:tcBorders>
            <w:shd w:val="clear" w:color="auto" w:fill="auto"/>
            <w:noWrap/>
            <w:vAlign w:val="center"/>
            <w:hideMark/>
          </w:tcPr>
          <w:p w14:paraId="4B8514B6" w14:textId="47B784AC"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940,000.00 </w:t>
            </w:r>
          </w:p>
        </w:tc>
        <w:tc>
          <w:tcPr>
            <w:tcW w:w="1525" w:type="dxa"/>
            <w:tcBorders>
              <w:top w:val="nil"/>
              <w:left w:val="nil"/>
              <w:bottom w:val="single" w:sz="8" w:space="0" w:color="000000"/>
              <w:right w:val="single" w:sz="8" w:space="0" w:color="000000"/>
            </w:tcBorders>
            <w:shd w:val="clear" w:color="auto" w:fill="auto"/>
            <w:noWrap/>
            <w:vAlign w:val="center"/>
            <w:hideMark/>
          </w:tcPr>
          <w:p w14:paraId="4B786096" w14:textId="396169A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940,000.00 </w:t>
            </w:r>
          </w:p>
        </w:tc>
        <w:tc>
          <w:tcPr>
            <w:tcW w:w="1525" w:type="dxa"/>
            <w:tcBorders>
              <w:top w:val="nil"/>
              <w:left w:val="nil"/>
              <w:bottom w:val="single" w:sz="8" w:space="0" w:color="000000"/>
              <w:right w:val="single" w:sz="8" w:space="0" w:color="000000"/>
            </w:tcBorders>
            <w:shd w:val="clear" w:color="auto" w:fill="auto"/>
            <w:noWrap/>
            <w:vAlign w:val="center"/>
            <w:hideMark/>
          </w:tcPr>
          <w:p w14:paraId="641E257E" w14:textId="1ED7C147"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1,200,000.00 </w:t>
            </w:r>
          </w:p>
        </w:tc>
        <w:tc>
          <w:tcPr>
            <w:tcW w:w="1525" w:type="dxa"/>
            <w:tcBorders>
              <w:top w:val="nil"/>
              <w:left w:val="nil"/>
              <w:bottom w:val="single" w:sz="8" w:space="0" w:color="000000"/>
              <w:right w:val="single" w:sz="8" w:space="0" w:color="000000"/>
            </w:tcBorders>
            <w:shd w:val="clear" w:color="auto" w:fill="auto"/>
            <w:noWrap/>
            <w:vAlign w:val="center"/>
            <w:hideMark/>
          </w:tcPr>
          <w:p w14:paraId="73914C28" w14:textId="6E0D26E8"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1,200,000.00 </w:t>
            </w:r>
          </w:p>
        </w:tc>
        <w:tc>
          <w:tcPr>
            <w:tcW w:w="1525" w:type="dxa"/>
            <w:tcBorders>
              <w:top w:val="nil"/>
              <w:left w:val="nil"/>
              <w:bottom w:val="single" w:sz="8" w:space="0" w:color="000000"/>
              <w:right w:val="single" w:sz="8" w:space="0" w:color="000000"/>
            </w:tcBorders>
            <w:shd w:val="clear" w:color="auto" w:fill="auto"/>
            <w:noWrap/>
            <w:vAlign w:val="center"/>
            <w:hideMark/>
          </w:tcPr>
          <w:p w14:paraId="28237E43" w14:textId="0EF897D9"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1,200,000.00 </w:t>
            </w:r>
          </w:p>
        </w:tc>
      </w:tr>
      <w:tr w:rsidR="00BA7C32" w:rsidRPr="00BA7C32" w14:paraId="3534B46F"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10C787E8"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4.5.11</w:t>
            </w:r>
          </w:p>
        </w:tc>
        <w:tc>
          <w:tcPr>
            <w:tcW w:w="3402" w:type="dxa"/>
            <w:tcBorders>
              <w:top w:val="nil"/>
              <w:left w:val="nil"/>
              <w:bottom w:val="single" w:sz="8" w:space="0" w:color="000000"/>
              <w:right w:val="single" w:sz="8" w:space="0" w:color="000000"/>
            </w:tcBorders>
            <w:shd w:val="clear" w:color="auto" w:fill="auto"/>
            <w:vAlign w:val="bottom"/>
            <w:hideMark/>
          </w:tcPr>
          <w:p w14:paraId="51B57E43" w14:textId="5A346862"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Multa </w:t>
            </w:r>
            <w:r w:rsidR="001B59B3" w:rsidRPr="00BA7C32">
              <w:rPr>
                <w:rFonts w:ascii="Arial" w:eastAsia="Times New Roman" w:hAnsi="Arial" w:cs="Arial"/>
                <w:color w:val="000000"/>
                <w:sz w:val="18"/>
                <w:szCs w:val="18"/>
                <w:lang w:eastAsia="es-MX"/>
              </w:rPr>
              <w:t>Protección</w:t>
            </w:r>
            <w:r w:rsidRPr="00BA7C32">
              <w:rPr>
                <w:rFonts w:ascii="Arial" w:eastAsia="Times New Roman" w:hAnsi="Arial" w:cs="Arial"/>
                <w:color w:val="000000"/>
                <w:sz w:val="18"/>
                <w:szCs w:val="18"/>
                <w:lang w:eastAsia="es-MX"/>
              </w:rPr>
              <w:t xml:space="preserve"> Civil</w:t>
            </w:r>
          </w:p>
        </w:tc>
        <w:tc>
          <w:tcPr>
            <w:tcW w:w="1559" w:type="dxa"/>
            <w:tcBorders>
              <w:top w:val="nil"/>
              <w:left w:val="nil"/>
              <w:bottom w:val="single" w:sz="8" w:space="0" w:color="000000"/>
              <w:right w:val="single" w:sz="8" w:space="0" w:color="000000"/>
            </w:tcBorders>
            <w:shd w:val="clear" w:color="auto" w:fill="auto"/>
            <w:noWrap/>
            <w:vAlign w:val="center"/>
            <w:hideMark/>
          </w:tcPr>
          <w:p w14:paraId="3AB9A5E9" w14:textId="540EF3EC"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3,500,000.00 </w:t>
            </w:r>
          </w:p>
        </w:tc>
        <w:tc>
          <w:tcPr>
            <w:tcW w:w="1525" w:type="dxa"/>
            <w:tcBorders>
              <w:top w:val="nil"/>
              <w:left w:val="nil"/>
              <w:bottom w:val="single" w:sz="8" w:space="0" w:color="000000"/>
              <w:right w:val="single" w:sz="8" w:space="0" w:color="000000"/>
            </w:tcBorders>
            <w:shd w:val="clear" w:color="auto" w:fill="auto"/>
            <w:noWrap/>
            <w:vAlign w:val="center"/>
            <w:hideMark/>
          </w:tcPr>
          <w:p w14:paraId="7F1E9FC0" w14:textId="380DFFA3"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530,000.00 </w:t>
            </w:r>
          </w:p>
        </w:tc>
        <w:tc>
          <w:tcPr>
            <w:tcW w:w="1525" w:type="dxa"/>
            <w:tcBorders>
              <w:top w:val="nil"/>
              <w:left w:val="nil"/>
              <w:bottom w:val="single" w:sz="8" w:space="0" w:color="000000"/>
              <w:right w:val="single" w:sz="8" w:space="0" w:color="000000"/>
            </w:tcBorders>
            <w:shd w:val="clear" w:color="auto" w:fill="auto"/>
            <w:noWrap/>
            <w:vAlign w:val="center"/>
            <w:hideMark/>
          </w:tcPr>
          <w:p w14:paraId="54E38D39" w14:textId="40E4831A"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630,000.00 </w:t>
            </w:r>
          </w:p>
        </w:tc>
        <w:tc>
          <w:tcPr>
            <w:tcW w:w="1525" w:type="dxa"/>
            <w:tcBorders>
              <w:top w:val="nil"/>
              <w:left w:val="nil"/>
              <w:bottom w:val="single" w:sz="8" w:space="0" w:color="000000"/>
              <w:right w:val="single" w:sz="8" w:space="0" w:color="000000"/>
            </w:tcBorders>
            <w:shd w:val="clear" w:color="auto" w:fill="auto"/>
            <w:noWrap/>
            <w:vAlign w:val="center"/>
            <w:hideMark/>
          </w:tcPr>
          <w:p w14:paraId="38ADA2F1" w14:textId="2BFC55F3"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140,000.00 </w:t>
            </w:r>
          </w:p>
        </w:tc>
        <w:tc>
          <w:tcPr>
            <w:tcW w:w="1525" w:type="dxa"/>
            <w:tcBorders>
              <w:top w:val="nil"/>
              <w:left w:val="nil"/>
              <w:bottom w:val="single" w:sz="8" w:space="0" w:color="000000"/>
              <w:right w:val="single" w:sz="8" w:space="0" w:color="000000"/>
            </w:tcBorders>
            <w:shd w:val="clear" w:color="auto" w:fill="auto"/>
            <w:noWrap/>
            <w:vAlign w:val="center"/>
            <w:hideMark/>
          </w:tcPr>
          <w:p w14:paraId="7850CC37" w14:textId="4FD84C01"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140,000.00 </w:t>
            </w:r>
          </w:p>
        </w:tc>
        <w:tc>
          <w:tcPr>
            <w:tcW w:w="1525" w:type="dxa"/>
            <w:tcBorders>
              <w:top w:val="nil"/>
              <w:left w:val="nil"/>
              <w:bottom w:val="single" w:sz="8" w:space="0" w:color="000000"/>
              <w:right w:val="single" w:sz="8" w:space="0" w:color="000000"/>
            </w:tcBorders>
            <w:shd w:val="clear" w:color="auto" w:fill="auto"/>
            <w:noWrap/>
            <w:vAlign w:val="center"/>
            <w:hideMark/>
          </w:tcPr>
          <w:p w14:paraId="4EB763EC" w14:textId="24943B3C"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140,000.00 </w:t>
            </w:r>
          </w:p>
        </w:tc>
        <w:tc>
          <w:tcPr>
            <w:tcW w:w="1525" w:type="dxa"/>
            <w:tcBorders>
              <w:top w:val="nil"/>
              <w:left w:val="nil"/>
              <w:bottom w:val="single" w:sz="8" w:space="0" w:color="000000"/>
              <w:right w:val="single" w:sz="8" w:space="0" w:color="000000"/>
            </w:tcBorders>
            <w:shd w:val="clear" w:color="auto" w:fill="auto"/>
            <w:noWrap/>
            <w:vAlign w:val="center"/>
            <w:hideMark/>
          </w:tcPr>
          <w:p w14:paraId="6C813E02" w14:textId="35E54EBE"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120,000.00 </w:t>
            </w:r>
          </w:p>
        </w:tc>
      </w:tr>
      <w:tr w:rsidR="00BA7C32" w:rsidRPr="00BA7C32" w14:paraId="66D40E52" w14:textId="77777777" w:rsidTr="005703A8">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41FADAC5"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4.5.12</w:t>
            </w:r>
          </w:p>
        </w:tc>
        <w:tc>
          <w:tcPr>
            <w:tcW w:w="3402" w:type="dxa"/>
            <w:tcBorders>
              <w:top w:val="nil"/>
              <w:left w:val="nil"/>
              <w:bottom w:val="single" w:sz="8" w:space="0" w:color="000000"/>
              <w:right w:val="single" w:sz="8" w:space="0" w:color="000000"/>
            </w:tcBorders>
            <w:shd w:val="clear" w:color="auto" w:fill="auto"/>
            <w:vAlign w:val="bottom"/>
            <w:hideMark/>
          </w:tcPr>
          <w:p w14:paraId="4FA7863E"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Intereses Pago Parcialidades Derechos</w:t>
            </w:r>
          </w:p>
        </w:tc>
        <w:tc>
          <w:tcPr>
            <w:tcW w:w="1559" w:type="dxa"/>
            <w:tcBorders>
              <w:top w:val="nil"/>
              <w:left w:val="nil"/>
              <w:bottom w:val="single" w:sz="8" w:space="0" w:color="000000"/>
              <w:right w:val="single" w:sz="8" w:space="0" w:color="000000"/>
            </w:tcBorders>
            <w:shd w:val="clear" w:color="auto" w:fill="auto"/>
            <w:noWrap/>
            <w:vAlign w:val="center"/>
            <w:hideMark/>
          </w:tcPr>
          <w:p w14:paraId="68D5C7B8" w14:textId="593C5BF9"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365,401.00 </w:t>
            </w:r>
          </w:p>
        </w:tc>
        <w:tc>
          <w:tcPr>
            <w:tcW w:w="1525" w:type="dxa"/>
            <w:tcBorders>
              <w:top w:val="nil"/>
              <w:left w:val="nil"/>
              <w:bottom w:val="single" w:sz="8" w:space="0" w:color="000000"/>
              <w:right w:val="single" w:sz="8" w:space="0" w:color="000000"/>
            </w:tcBorders>
            <w:shd w:val="clear" w:color="auto" w:fill="auto"/>
            <w:noWrap/>
            <w:vAlign w:val="center"/>
            <w:hideMark/>
          </w:tcPr>
          <w:p w14:paraId="6C5BDDD2" w14:textId="500A3308"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32,115.00 </w:t>
            </w:r>
          </w:p>
        </w:tc>
        <w:tc>
          <w:tcPr>
            <w:tcW w:w="1525" w:type="dxa"/>
            <w:tcBorders>
              <w:top w:val="nil"/>
              <w:left w:val="nil"/>
              <w:bottom w:val="single" w:sz="8" w:space="0" w:color="000000"/>
              <w:right w:val="single" w:sz="8" w:space="0" w:color="000000"/>
            </w:tcBorders>
            <w:shd w:val="clear" w:color="auto" w:fill="auto"/>
            <w:noWrap/>
            <w:vAlign w:val="center"/>
            <w:hideMark/>
          </w:tcPr>
          <w:p w14:paraId="1B59A46C" w14:textId="318F6A41"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147,994.00 </w:t>
            </w:r>
          </w:p>
        </w:tc>
        <w:tc>
          <w:tcPr>
            <w:tcW w:w="1525" w:type="dxa"/>
            <w:tcBorders>
              <w:top w:val="nil"/>
              <w:left w:val="nil"/>
              <w:bottom w:val="single" w:sz="8" w:space="0" w:color="000000"/>
              <w:right w:val="single" w:sz="8" w:space="0" w:color="000000"/>
            </w:tcBorders>
            <w:shd w:val="clear" w:color="auto" w:fill="auto"/>
            <w:noWrap/>
            <w:vAlign w:val="center"/>
            <w:hideMark/>
          </w:tcPr>
          <w:p w14:paraId="590582B3" w14:textId="1DAF75BF"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4373E119" w14:textId="489C48A1"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4F8F4E47" w14:textId="1B0A69E9"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47BADD99" w14:textId="697712F5"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45DB3C0A"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70365486"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4.5.13</w:t>
            </w:r>
          </w:p>
        </w:tc>
        <w:tc>
          <w:tcPr>
            <w:tcW w:w="3402" w:type="dxa"/>
            <w:tcBorders>
              <w:top w:val="nil"/>
              <w:left w:val="nil"/>
              <w:bottom w:val="single" w:sz="8" w:space="0" w:color="000000"/>
              <w:right w:val="single" w:sz="8" w:space="0" w:color="000000"/>
            </w:tcBorders>
            <w:shd w:val="clear" w:color="auto" w:fill="auto"/>
            <w:vAlign w:val="bottom"/>
            <w:hideMark/>
          </w:tcPr>
          <w:p w14:paraId="6F5598BB"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Otros créditos</w:t>
            </w:r>
          </w:p>
        </w:tc>
        <w:tc>
          <w:tcPr>
            <w:tcW w:w="1559" w:type="dxa"/>
            <w:tcBorders>
              <w:top w:val="nil"/>
              <w:left w:val="nil"/>
              <w:bottom w:val="single" w:sz="8" w:space="0" w:color="000000"/>
              <w:right w:val="single" w:sz="8" w:space="0" w:color="000000"/>
            </w:tcBorders>
            <w:shd w:val="clear" w:color="auto" w:fill="auto"/>
            <w:noWrap/>
            <w:vAlign w:val="center"/>
            <w:hideMark/>
          </w:tcPr>
          <w:p w14:paraId="41D1281B" w14:textId="7B30D0D8"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3,697,057.00 </w:t>
            </w:r>
          </w:p>
        </w:tc>
        <w:tc>
          <w:tcPr>
            <w:tcW w:w="1525" w:type="dxa"/>
            <w:tcBorders>
              <w:top w:val="nil"/>
              <w:left w:val="nil"/>
              <w:bottom w:val="single" w:sz="8" w:space="0" w:color="000000"/>
              <w:right w:val="single" w:sz="8" w:space="0" w:color="000000"/>
            </w:tcBorders>
            <w:shd w:val="clear" w:color="auto" w:fill="auto"/>
            <w:noWrap/>
            <w:vAlign w:val="center"/>
            <w:hideMark/>
          </w:tcPr>
          <w:p w14:paraId="0FFC7C7D" w14:textId="7F1EEE92"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409,196.00 </w:t>
            </w:r>
          </w:p>
        </w:tc>
        <w:tc>
          <w:tcPr>
            <w:tcW w:w="1525" w:type="dxa"/>
            <w:tcBorders>
              <w:top w:val="nil"/>
              <w:left w:val="nil"/>
              <w:bottom w:val="single" w:sz="8" w:space="0" w:color="000000"/>
              <w:right w:val="single" w:sz="8" w:space="0" w:color="000000"/>
            </w:tcBorders>
            <w:shd w:val="clear" w:color="auto" w:fill="auto"/>
            <w:noWrap/>
            <w:vAlign w:val="center"/>
            <w:hideMark/>
          </w:tcPr>
          <w:p w14:paraId="6440715E" w14:textId="35ED9640"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222,210.00 </w:t>
            </w:r>
          </w:p>
        </w:tc>
        <w:tc>
          <w:tcPr>
            <w:tcW w:w="1525" w:type="dxa"/>
            <w:tcBorders>
              <w:top w:val="nil"/>
              <w:left w:val="nil"/>
              <w:bottom w:val="single" w:sz="8" w:space="0" w:color="000000"/>
              <w:right w:val="single" w:sz="8" w:space="0" w:color="000000"/>
            </w:tcBorders>
            <w:shd w:val="clear" w:color="auto" w:fill="auto"/>
            <w:noWrap/>
            <w:vAlign w:val="center"/>
            <w:hideMark/>
          </w:tcPr>
          <w:p w14:paraId="174A1890" w14:textId="2A7602DA"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230.00 </w:t>
            </w:r>
          </w:p>
        </w:tc>
        <w:tc>
          <w:tcPr>
            <w:tcW w:w="1525" w:type="dxa"/>
            <w:tcBorders>
              <w:top w:val="nil"/>
              <w:left w:val="nil"/>
              <w:bottom w:val="single" w:sz="8" w:space="0" w:color="000000"/>
              <w:right w:val="single" w:sz="8" w:space="0" w:color="000000"/>
            </w:tcBorders>
            <w:shd w:val="clear" w:color="auto" w:fill="auto"/>
            <w:noWrap/>
            <w:vAlign w:val="center"/>
            <w:hideMark/>
          </w:tcPr>
          <w:p w14:paraId="109D17FE" w14:textId="2ED640B2"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230.00 </w:t>
            </w:r>
          </w:p>
        </w:tc>
        <w:tc>
          <w:tcPr>
            <w:tcW w:w="1525" w:type="dxa"/>
            <w:tcBorders>
              <w:top w:val="nil"/>
              <w:left w:val="nil"/>
              <w:bottom w:val="single" w:sz="8" w:space="0" w:color="000000"/>
              <w:right w:val="single" w:sz="8" w:space="0" w:color="000000"/>
            </w:tcBorders>
            <w:shd w:val="clear" w:color="auto" w:fill="auto"/>
            <w:noWrap/>
            <w:vAlign w:val="center"/>
            <w:hideMark/>
          </w:tcPr>
          <w:p w14:paraId="75AE3048" w14:textId="07571161"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704.00 </w:t>
            </w:r>
          </w:p>
        </w:tc>
        <w:tc>
          <w:tcPr>
            <w:tcW w:w="1525" w:type="dxa"/>
            <w:tcBorders>
              <w:top w:val="nil"/>
              <w:left w:val="nil"/>
              <w:bottom w:val="single" w:sz="8" w:space="0" w:color="000000"/>
              <w:right w:val="single" w:sz="8" w:space="0" w:color="000000"/>
            </w:tcBorders>
            <w:shd w:val="clear" w:color="auto" w:fill="auto"/>
            <w:noWrap/>
            <w:vAlign w:val="center"/>
            <w:hideMark/>
          </w:tcPr>
          <w:p w14:paraId="367F1F29" w14:textId="7508995A"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1,620.00 </w:t>
            </w:r>
          </w:p>
        </w:tc>
      </w:tr>
      <w:tr w:rsidR="00BA7C32" w:rsidRPr="00BA7C32" w14:paraId="5E404E93" w14:textId="77777777" w:rsidTr="005703A8">
        <w:trPr>
          <w:trHeight w:val="1095"/>
        </w:trPr>
        <w:tc>
          <w:tcPr>
            <w:tcW w:w="709" w:type="dxa"/>
            <w:tcBorders>
              <w:top w:val="nil"/>
              <w:left w:val="single" w:sz="8" w:space="0" w:color="000000"/>
              <w:bottom w:val="single" w:sz="8" w:space="0" w:color="000000"/>
              <w:right w:val="single" w:sz="8" w:space="0" w:color="000000"/>
            </w:tcBorders>
            <w:shd w:val="clear" w:color="auto" w:fill="auto"/>
            <w:noWrap/>
            <w:vAlign w:val="center"/>
            <w:hideMark/>
          </w:tcPr>
          <w:p w14:paraId="069B24CD"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4.9</w:t>
            </w:r>
          </w:p>
        </w:tc>
        <w:tc>
          <w:tcPr>
            <w:tcW w:w="3402" w:type="dxa"/>
            <w:tcBorders>
              <w:top w:val="nil"/>
              <w:left w:val="nil"/>
              <w:bottom w:val="single" w:sz="8" w:space="0" w:color="000000"/>
              <w:right w:val="single" w:sz="8" w:space="0" w:color="000000"/>
            </w:tcBorders>
            <w:shd w:val="clear" w:color="auto" w:fill="auto"/>
            <w:vAlign w:val="bottom"/>
            <w:hideMark/>
          </w:tcPr>
          <w:p w14:paraId="08DF85CC"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Derechos no comprendidos en las fracciones de la Ley de Ingresos causadas en ejercicios fiscales anteriores pendiente de liquidación o pagos</w:t>
            </w:r>
          </w:p>
        </w:tc>
        <w:tc>
          <w:tcPr>
            <w:tcW w:w="1559" w:type="dxa"/>
            <w:tcBorders>
              <w:top w:val="nil"/>
              <w:left w:val="nil"/>
              <w:bottom w:val="single" w:sz="8" w:space="0" w:color="000000"/>
              <w:right w:val="single" w:sz="8" w:space="0" w:color="000000"/>
            </w:tcBorders>
            <w:shd w:val="clear" w:color="auto" w:fill="auto"/>
            <w:noWrap/>
            <w:vAlign w:val="center"/>
            <w:hideMark/>
          </w:tcPr>
          <w:p w14:paraId="021C94DE" w14:textId="4F01CDF8"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1D87AD24" w14:textId="791715D7"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790A0329" w14:textId="578CA1AE"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10283EDF" w14:textId="68D856D2"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7300B7F7" w14:textId="721ED61C"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7D9E7F74" w14:textId="4F3D6E79"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448C87BE" w14:textId="04999ECD"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1772842D"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8EA9DB"/>
            <w:noWrap/>
            <w:vAlign w:val="bottom"/>
            <w:hideMark/>
          </w:tcPr>
          <w:p w14:paraId="64135356"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5</w:t>
            </w:r>
          </w:p>
        </w:tc>
        <w:tc>
          <w:tcPr>
            <w:tcW w:w="3402" w:type="dxa"/>
            <w:tcBorders>
              <w:top w:val="nil"/>
              <w:left w:val="nil"/>
              <w:bottom w:val="single" w:sz="8" w:space="0" w:color="000000"/>
              <w:right w:val="single" w:sz="8" w:space="0" w:color="000000"/>
            </w:tcBorders>
            <w:shd w:val="clear" w:color="auto" w:fill="8EA9DB"/>
            <w:vAlign w:val="bottom"/>
            <w:hideMark/>
          </w:tcPr>
          <w:p w14:paraId="547106B2"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Productos</w:t>
            </w:r>
          </w:p>
        </w:tc>
        <w:tc>
          <w:tcPr>
            <w:tcW w:w="1559" w:type="dxa"/>
            <w:tcBorders>
              <w:top w:val="nil"/>
              <w:left w:val="nil"/>
              <w:bottom w:val="single" w:sz="8" w:space="0" w:color="000000"/>
              <w:right w:val="single" w:sz="8" w:space="0" w:color="000000"/>
            </w:tcBorders>
            <w:shd w:val="clear" w:color="auto" w:fill="8EA9DB"/>
            <w:noWrap/>
            <w:vAlign w:val="center"/>
            <w:hideMark/>
          </w:tcPr>
          <w:p w14:paraId="0F1ACF8E" w14:textId="4CC11AB6"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35,128,420.00 </w:t>
            </w:r>
          </w:p>
        </w:tc>
        <w:tc>
          <w:tcPr>
            <w:tcW w:w="1525" w:type="dxa"/>
            <w:tcBorders>
              <w:top w:val="nil"/>
              <w:left w:val="nil"/>
              <w:bottom w:val="single" w:sz="8" w:space="0" w:color="000000"/>
              <w:right w:val="single" w:sz="8" w:space="0" w:color="000000"/>
            </w:tcBorders>
            <w:shd w:val="clear" w:color="auto" w:fill="8EA9DB"/>
            <w:noWrap/>
            <w:vAlign w:val="center"/>
            <w:hideMark/>
          </w:tcPr>
          <w:p w14:paraId="12993BDA" w14:textId="1E042AE1"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4,601,973.00 </w:t>
            </w:r>
          </w:p>
        </w:tc>
        <w:tc>
          <w:tcPr>
            <w:tcW w:w="1525" w:type="dxa"/>
            <w:tcBorders>
              <w:top w:val="nil"/>
              <w:left w:val="nil"/>
              <w:bottom w:val="single" w:sz="8" w:space="0" w:color="000000"/>
              <w:right w:val="single" w:sz="8" w:space="0" w:color="000000"/>
            </w:tcBorders>
            <w:shd w:val="clear" w:color="auto" w:fill="8EA9DB"/>
            <w:noWrap/>
            <w:vAlign w:val="center"/>
            <w:hideMark/>
          </w:tcPr>
          <w:p w14:paraId="1B99D5B1" w14:textId="74AFA9BA"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4,441,102.00 </w:t>
            </w:r>
          </w:p>
        </w:tc>
        <w:tc>
          <w:tcPr>
            <w:tcW w:w="1525" w:type="dxa"/>
            <w:tcBorders>
              <w:top w:val="nil"/>
              <w:left w:val="nil"/>
              <w:bottom w:val="single" w:sz="8" w:space="0" w:color="000000"/>
              <w:right w:val="single" w:sz="8" w:space="0" w:color="000000"/>
            </w:tcBorders>
            <w:shd w:val="clear" w:color="auto" w:fill="8EA9DB"/>
            <w:noWrap/>
            <w:vAlign w:val="center"/>
            <w:hideMark/>
          </w:tcPr>
          <w:p w14:paraId="77A7A351" w14:textId="3881BEDA"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978,301.00 </w:t>
            </w:r>
          </w:p>
        </w:tc>
        <w:tc>
          <w:tcPr>
            <w:tcW w:w="1525" w:type="dxa"/>
            <w:tcBorders>
              <w:top w:val="nil"/>
              <w:left w:val="nil"/>
              <w:bottom w:val="single" w:sz="8" w:space="0" w:color="000000"/>
              <w:right w:val="single" w:sz="8" w:space="0" w:color="000000"/>
            </w:tcBorders>
            <w:shd w:val="clear" w:color="auto" w:fill="8EA9DB"/>
            <w:noWrap/>
            <w:vAlign w:val="center"/>
            <w:hideMark/>
          </w:tcPr>
          <w:p w14:paraId="75314738" w14:textId="7F1DB6A9"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858,702.00 </w:t>
            </w:r>
          </w:p>
        </w:tc>
        <w:tc>
          <w:tcPr>
            <w:tcW w:w="1525" w:type="dxa"/>
            <w:tcBorders>
              <w:top w:val="nil"/>
              <w:left w:val="nil"/>
              <w:bottom w:val="single" w:sz="8" w:space="0" w:color="000000"/>
              <w:right w:val="single" w:sz="8" w:space="0" w:color="000000"/>
            </w:tcBorders>
            <w:shd w:val="clear" w:color="auto" w:fill="8EA9DB"/>
            <w:noWrap/>
            <w:vAlign w:val="center"/>
            <w:hideMark/>
          </w:tcPr>
          <w:p w14:paraId="7E8625A7" w14:textId="18FA6A0A"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953,599.00 </w:t>
            </w:r>
          </w:p>
        </w:tc>
        <w:tc>
          <w:tcPr>
            <w:tcW w:w="1525" w:type="dxa"/>
            <w:tcBorders>
              <w:top w:val="nil"/>
              <w:left w:val="nil"/>
              <w:bottom w:val="single" w:sz="8" w:space="0" w:color="000000"/>
              <w:right w:val="single" w:sz="8" w:space="0" w:color="000000"/>
            </w:tcBorders>
            <w:shd w:val="clear" w:color="auto" w:fill="8EA9DB"/>
            <w:noWrap/>
            <w:vAlign w:val="center"/>
            <w:hideMark/>
          </w:tcPr>
          <w:p w14:paraId="7B5F70AD" w14:textId="6F7D96B9"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1,390,690.00 </w:t>
            </w:r>
          </w:p>
        </w:tc>
      </w:tr>
      <w:tr w:rsidR="00BA7C32" w:rsidRPr="00BA7C32" w14:paraId="244E0B03"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1F457868"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5.1</w:t>
            </w:r>
          </w:p>
        </w:tc>
        <w:tc>
          <w:tcPr>
            <w:tcW w:w="3402" w:type="dxa"/>
            <w:tcBorders>
              <w:top w:val="nil"/>
              <w:left w:val="nil"/>
              <w:bottom w:val="single" w:sz="8" w:space="0" w:color="000000"/>
              <w:right w:val="single" w:sz="8" w:space="0" w:color="000000"/>
            </w:tcBorders>
            <w:shd w:val="clear" w:color="auto" w:fill="auto"/>
            <w:vAlign w:val="bottom"/>
            <w:hideMark/>
          </w:tcPr>
          <w:p w14:paraId="47290140"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Productos de tipo corriente</w:t>
            </w:r>
          </w:p>
        </w:tc>
        <w:tc>
          <w:tcPr>
            <w:tcW w:w="1559" w:type="dxa"/>
            <w:tcBorders>
              <w:top w:val="nil"/>
              <w:left w:val="nil"/>
              <w:bottom w:val="single" w:sz="8" w:space="0" w:color="000000"/>
              <w:right w:val="single" w:sz="8" w:space="0" w:color="000000"/>
            </w:tcBorders>
            <w:shd w:val="clear" w:color="auto" w:fill="auto"/>
            <w:noWrap/>
            <w:vAlign w:val="center"/>
            <w:hideMark/>
          </w:tcPr>
          <w:p w14:paraId="0B21DB6E" w14:textId="38CEC421"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35,128,420.00 </w:t>
            </w:r>
          </w:p>
        </w:tc>
        <w:tc>
          <w:tcPr>
            <w:tcW w:w="1525" w:type="dxa"/>
            <w:tcBorders>
              <w:top w:val="nil"/>
              <w:left w:val="nil"/>
              <w:bottom w:val="single" w:sz="8" w:space="0" w:color="000000"/>
              <w:right w:val="single" w:sz="8" w:space="0" w:color="000000"/>
            </w:tcBorders>
            <w:shd w:val="clear" w:color="auto" w:fill="auto"/>
            <w:noWrap/>
            <w:vAlign w:val="center"/>
            <w:hideMark/>
          </w:tcPr>
          <w:p w14:paraId="2CEBC302" w14:textId="66C9E7D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4,601,973.00 </w:t>
            </w:r>
          </w:p>
        </w:tc>
        <w:tc>
          <w:tcPr>
            <w:tcW w:w="1525" w:type="dxa"/>
            <w:tcBorders>
              <w:top w:val="nil"/>
              <w:left w:val="nil"/>
              <w:bottom w:val="single" w:sz="8" w:space="0" w:color="000000"/>
              <w:right w:val="single" w:sz="8" w:space="0" w:color="000000"/>
            </w:tcBorders>
            <w:shd w:val="clear" w:color="auto" w:fill="auto"/>
            <w:noWrap/>
            <w:vAlign w:val="center"/>
            <w:hideMark/>
          </w:tcPr>
          <w:p w14:paraId="6BA4F878" w14:textId="3B9D444E"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4,441,102.00 </w:t>
            </w:r>
          </w:p>
        </w:tc>
        <w:tc>
          <w:tcPr>
            <w:tcW w:w="1525" w:type="dxa"/>
            <w:tcBorders>
              <w:top w:val="nil"/>
              <w:left w:val="nil"/>
              <w:bottom w:val="single" w:sz="8" w:space="0" w:color="000000"/>
              <w:right w:val="single" w:sz="8" w:space="0" w:color="000000"/>
            </w:tcBorders>
            <w:shd w:val="clear" w:color="auto" w:fill="auto"/>
            <w:noWrap/>
            <w:vAlign w:val="center"/>
            <w:hideMark/>
          </w:tcPr>
          <w:p w14:paraId="32DCFE25" w14:textId="7E1C81F4"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978,301.00 </w:t>
            </w:r>
          </w:p>
        </w:tc>
        <w:tc>
          <w:tcPr>
            <w:tcW w:w="1525" w:type="dxa"/>
            <w:tcBorders>
              <w:top w:val="nil"/>
              <w:left w:val="nil"/>
              <w:bottom w:val="single" w:sz="8" w:space="0" w:color="000000"/>
              <w:right w:val="single" w:sz="8" w:space="0" w:color="000000"/>
            </w:tcBorders>
            <w:shd w:val="clear" w:color="auto" w:fill="auto"/>
            <w:noWrap/>
            <w:vAlign w:val="center"/>
            <w:hideMark/>
          </w:tcPr>
          <w:p w14:paraId="630E904E" w14:textId="406FA5F2"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858,702.00 </w:t>
            </w:r>
          </w:p>
        </w:tc>
        <w:tc>
          <w:tcPr>
            <w:tcW w:w="1525" w:type="dxa"/>
            <w:tcBorders>
              <w:top w:val="nil"/>
              <w:left w:val="nil"/>
              <w:bottom w:val="single" w:sz="8" w:space="0" w:color="000000"/>
              <w:right w:val="single" w:sz="8" w:space="0" w:color="000000"/>
            </w:tcBorders>
            <w:shd w:val="clear" w:color="auto" w:fill="auto"/>
            <w:noWrap/>
            <w:vAlign w:val="center"/>
            <w:hideMark/>
          </w:tcPr>
          <w:p w14:paraId="40C2E963" w14:textId="08FB0AE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953,599.00 </w:t>
            </w:r>
          </w:p>
        </w:tc>
        <w:tc>
          <w:tcPr>
            <w:tcW w:w="1525" w:type="dxa"/>
            <w:tcBorders>
              <w:top w:val="nil"/>
              <w:left w:val="nil"/>
              <w:bottom w:val="single" w:sz="8" w:space="0" w:color="000000"/>
              <w:right w:val="single" w:sz="8" w:space="0" w:color="000000"/>
            </w:tcBorders>
            <w:shd w:val="clear" w:color="auto" w:fill="auto"/>
            <w:noWrap/>
            <w:vAlign w:val="center"/>
            <w:hideMark/>
          </w:tcPr>
          <w:p w14:paraId="108047C5" w14:textId="535C263F"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1,390,690.00 </w:t>
            </w:r>
          </w:p>
        </w:tc>
      </w:tr>
      <w:tr w:rsidR="00BA7C32" w:rsidRPr="00BA7C32" w14:paraId="4FA8B9EB" w14:textId="77777777" w:rsidTr="005703A8">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61093FA4"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5.1.1</w:t>
            </w:r>
          </w:p>
        </w:tc>
        <w:tc>
          <w:tcPr>
            <w:tcW w:w="3402" w:type="dxa"/>
            <w:tcBorders>
              <w:top w:val="nil"/>
              <w:left w:val="nil"/>
              <w:bottom w:val="single" w:sz="8" w:space="0" w:color="000000"/>
              <w:right w:val="single" w:sz="8" w:space="0" w:color="000000"/>
            </w:tcBorders>
            <w:shd w:val="clear" w:color="auto" w:fill="auto"/>
            <w:vAlign w:val="bottom"/>
            <w:hideMark/>
          </w:tcPr>
          <w:p w14:paraId="3ADB5058"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Por venta de información del sistema geográfico</w:t>
            </w:r>
          </w:p>
        </w:tc>
        <w:tc>
          <w:tcPr>
            <w:tcW w:w="1559" w:type="dxa"/>
            <w:tcBorders>
              <w:top w:val="nil"/>
              <w:left w:val="nil"/>
              <w:bottom w:val="single" w:sz="8" w:space="0" w:color="000000"/>
              <w:right w:val="single" w:sz="8" w:space="0" w:color="000000"/>
            </w:tcBorders>
            <w:shd w:val="clear" w:color="auto" w:fill="auto"/>
            <w:noWrap/>
            <w:vAlign w:val="center"/>
            <w:hideMark/>
          </w:tcPr>
          <w:p w14:paraId="0AA60AAD" w14:textId="5DD9766E"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834,268.00 </w:t>
            </w:r>
          </w:p>
        </w:tc>
        <w:tc>
          <w:tcPr>
            <w:tcW w:w="1525" w:type="dxa"/>
            <w:tcBorders>
              <w:top w:val="nil"/>
              <w:left w:val="nil"/>
              <w:bottom w:val="single" w:sz="8" w:space="0" w:color="000000"/>
              <w:right w:val="single" w:sz="8" w:space="0" w:color="000000"/>
            </w:tcBorders>
            <w:shd w:val="clear" w:color="auto" w:fill="auto"/>
            <w:noWrap/>
            <w:vAlign w:val="center"/>
            <w:hideMark/>
          </w:tcPr>
          <w:p w14:paraId="1EF445FF" w14:textId="388DE6C6"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66,845.00 </w:t>
            </w:r>
          </w:p>
        </w:tc>
        <w:tc>
          <w:tcPr>
            <w:tcW w:w="1525" w:type="dxa"/>
            <w:tcBorders>
              <w:top w:val="nil"/>
              <w:left w:val="nil"/>
              <w:bottom w:val="single" w:sz="8" w:space="0" w:color="000000"/>
              <w:right w:val="single" w:sz="8" w:space="0" w:color="000000"/>
            </w:tcBorders>
            <w:shd w:val="clear" w:color="auto" w:fill="auto"/>
            <w:noWrap/>
            <w:vAlign w:val="center"/>
            <w:hideMark/>
          </w:tcPr>
          <w:p w14:paraId="1C2E157D" w14:textId="0D8C7E80"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79,397.00 </w:t>
            </w:r>
          </w:p>
        </w:tc>
        <w:tc>
          <w:tcPr>
            <w:tcW w:w="1525" w:type="dxa"/>
            <w:tcBorders>
              <w:top w:val="nil"/>
              <w:left w:val="nil"/>
              <w:bottom w:val="single" w:sz="8" w:space="0" w:color="000000"/>
              <w:right w:val="single" w:sz="8" w:space="0" w:color="000000"/>
            </w:tcBorders>
            <w:shd w:val="clear" w:color="auto" w:fill="auto"/>
            <w:noWrap/>
            <w:vAlign w:val="center"/>
            <w:hideMark/>
          </w:tcPr>
          <w:p w14:paraId="2EFB2BB0" w14:textId="31587855"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80,517.00 </w:t>
            </w:r>
          </w:p>
        </w:tc>
        <w:tc>
          <w:tcPr>
            <w:tcW w:w="1525" w:type="dxa"/>
            <w:tcBorders>
              <w:top w:val="nil"/>
              <w:left w:val="nil"/>
              <w:bottom w:val="single" w:sz="8" w:space="0" w:color="000000"/>
              <w:right w:val="single" w:sz="8" w:space="0" w:color="000000"/>
            </w:tcBorders>
            <w:shd w:val="clear" w:color="auto" w:fill="auto"/>
            <w:noWrap/>
            <w:vAlign w:val="center"/>
            <w:hideMark/>
          </w:tcPr>
          <w:p w14:paraId="74C7B927" w14:textId="10ACE60C"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66,862.00 </w:t>
            </w:r>
          </w:p>
        </w:tc>
        <w:tc>
          <w:tcPr>
            <w:tcW w:w="1525" w:type="dxa"/>
            <w:tcBorders>
              <w:top w:val="nil"/>
              <w:left w:val="nil"/>
              <w:bottom w:val="single" w:sz="8" w:space="0" w:color="000000"/>
              <w:right w:val="single" w:sz="8" w:space="0" w:color="000000"/>
            </w:tcBorders>
            <w:shd w:val="clear" w:color="auto" w:fill="auto"/>
            <w:noWrap/>
            <w:vAlign w:val="center"/>
            <w:hideMark/>
          </w:tcPr>
          <w:p w14:paraId="2D17128B" w14:textId="0D7F9377"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100,847.00 </w:t>
            </w:r>
          </w:p>
        </w:tc>
        <w:tc>
          <w:tcPr>
            <w:tcW w:w="1525" w:type="dxa"/>
            <w:tcBorders>
              <w:top w:val="nil"/>
              <w:left w:val="nil"/>
              <w:bottom w:val="single" w:sz="8" w:space="0" w:color="000000"/>
              <w:right w:val="single" w:sz="8" w:space="0" w:color="000000"/>
            </w:tcBorders>
            <w:shd w:val="clear" w:color="auto" w:fill="auto"/>
            <w:noWrap/>
            <w:vAlign w:val="center"/>
            <w:hideMark/>
          </w:tcPr>
          <w:p w14:paraId="692F1E42" w14:textId="6CCB6891"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73,838.00 </w:t>
            </w:r>
          </w:p>
        </w:tc>
      </w:tr>
      <w:tr w:rsidR="00BA7C32" w:rsidRPr="00BA7C32" w14:paraId="61D7D943" w14:textId="77777777" w:rsidTr="005703A8">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16F15473"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5.1.2</w:t>
            </w:r>
          </w:p>
        </w:tc>
        <w:tc>
          <w:tcPr>
            <w:tcW w:w="3402" w:type="dxa"/>
            <w:tcBorders>
              <w:top w:val="nil"/>
              <w:left w:val="nil"/>
              <w:bottom w:val="single" w:sz="8" w:space="0" w:color="000000"/>
              <w:right w:val="single" w:sz="8" w:space="0" w:color="000000"/>
            </w:tcBorders>
            <w:shd w:val="clear" w:color="auto" w:fill="auto"/>
            <w:vAlign w:val="bottom"/>
            <w:hideMark/>
          </w:tcPr>
          <w:p w14:paraId="43417EB8"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Por exámenes y venta de formas oficiales</w:t>
            </w:r>
          </w:p>
        </w:tc>
        <w:tc>
          <w:tcPr>
            <w:tcW w:w="1559" w:type="dxa"/>
            <w:tcBorders>
              <w:top w:val="nil"/>
              <w:left w:val="nil"/>
              <w:bottom w:val="single" w:sz="8" w:space="0" w:color="000000"/>
              <w:right w:val="single" w:sz="8" w:space="0" w:color="000000"/>
            </w:tcBorders>
            <w:shd w:val="clear" w:color="auto" w:fill="auto"/>
            <w:noWrap/>
            <w:vAlign w:val="center"/>
            <w:hideMark/>
          </w:tcPr>
          <w:p w14:paraId="42A72280" w14:textId="1CE75E45"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3,791,165.00 </w:t>
            </w:r>
          </w:p>
        </w:tc>
        <w:tc>
          <w:tcPr>
            <w:tcW w:w="1525" w:type="dxa"/>
            <w:tcBorders>
              <w:top w:val="nil"/>
              <w:left w:val="nil"/>
              <w:bottom w:val="single" w:sz="8" w:space="0" w:color="000000"/>
              <w:right w:val="single" w:sz="8" w:space="0" w:color="000000"/>
            </w:tcBorders>
            <w:shd w:val="clear" w:color="auto" w:fill="auto"/>
            <w:noWrap/>
            <w:vAlign w:val="center"/>
            <w:hideMark/>
          </w:tcPr>
          <w:p w14:paraId="20E3512F" w14:textId="66B73544"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278,918.00 </w:t>
            </w:r>
          </w:p>
        </w:tc>
        <w:tc>
          <w:tcPr>
            <w:tcW w:w="1525" w:type="dxa"/>
            <w:tcBorders>
              <w:top w:val="nil"/>
              <w:left w:val="nil"/>
              <w:bottom w:val="single" w:sz="8" w:space="0" w:color="000000"/>
              <w:right w:val="single" w:sz="8" w:space="0" w:color="000000"/>
            </w:tcBorders>
            <w:shd w:val="clear" w:color="auto" w:fill="auto"/>
            <w:noWrap/>
            <w:vAlign w:val="center"/>
            <w:hideMark/>
          </w:tcPr>
          <w:p w14:paraId="4BAE32E4" w14:textId="331B2077"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208,207.00 </w:t>
            </w:r>
          </w:p>
        </w:tc>
        <w:tc>
          <w:tcPr>
            <w:tcW w:w="1525" w:type="dxa"/>
            <w:tcBorders>
              <w:top w:val="nil"/>
              <w:left w:val="nil"/>
              <w:bottom w:val="single" w:sz="8" w:space="0" w:color="000000"/>
              <w:right w:val="single" w:sz="8" w:space="0" w:color="000000"/>
            </w:tcBorders>
            <w:shd w:val="clear" w:color="auto" w:fill="auto"/>
            <w:noWrap/>
            <w:vAlign w:val="center"/>
            <w:hideMark/>
          </w:tcPr>
          <w:p w14:paraId="74E34538" w14:textId="4E633DCB"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135,391.00 </w:t>
            </w:r>
          </w:p>
        </w:tc>
        <w:tc>
          <w:tcPr>
            <w:tcW w:w="1525" w:type="dxa"/>
            <w:tcBorders>
              <w:top w:val="nil"/>
              <w:left w:val="nil"/>
              <w:bottom w:val="single" w:sz="8" w:space="0" w:color="000000"/>
              <w:right w:val="single" w:sz="8" w:space="0" w:color="000000"/>
            </w:tcBorders>
            <w:shd w:val="clear" w:color="auto" w:fill="auto"/>
            <w:noWrap/>
            <w:vAlign w:val="center"/>
            <w:hideMark/>
          </w:tcPr>
          <w:p w14:paraId="4DE360DE" w14:textId="3B99C4CF"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153,619.00 </w:t>
            </w:r>
          </w:p>
        </w:tc>
        <w:tc>
          <w:tcPr>
            <w:tcW w:w="1525" w:type="dxa"/>
            <w:tcBorders>
              <w:top w:val="nil"/>
              <w:left w:val="nil"/>
              <w:bottom w:val="single" w:sz="8" w:space="0" w:color="000000"/>
              <w:right w:val="single" w:sz="8" w:space="0" w:color="000000"/>
            </w:tcBorders>
            <w:shd w:val="clear" w:color="auto" w:fill="auto"/>
            <w:noWrap/>
            <w:vAlign w:val="center"/>
            <w:hideMark/>
          </w:tcPr>
          <w:p w14:paraId="2707F14D" w14:textId="2827959C"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125,645.00 </w:t>
            </w:r>
          </w:p>
        </w:tc>
        <w:tc>
          <w:tcPr>
            <w:tcW w:w="1525" w:type="dxa"/>
            <w:tcBorders>
              <w:top w:val="nil"/>
              <w:left w:val="nil"/>
              <w:bottom w:val="single" w:sz="8" w:space="0" w:color="000000"/>
              <w:right w:val="single" w:sz="8" w:space="0" w:color="000000"/>
            </w:tcBorders>
            <w:shd w:val="clear" w:color="auto" w:fill="auto"/>
            <w:noWrap/>
            <w:vAlign w:val="center"/>
            <w:hideMark/>
          </w:tcPr>
          <w:p w14:paraId="76C0E9D7" w14:textId="2A5112C7"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118,910.00 </w:t>
            </w:r>
          </w:p>
        </w:tc>
      </w:tr>
      <w:tr w:rsidR="00BA7C32" w:rsidRPr="00BA7C32" w14:paraId="1F45B369" w14:textId="77777777" w:rsidTr="005703A8">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30B6B86E"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5.1.3</w:t>
            </w:r>
          </w:p>
        </w:tc>
        <w:tc>
          <w:tcPr>
            <w:tcW w:w="3402" w:type="dxa"/>
            <w:tcBorders>
              <w:top w:val="nil"/>
              <w:left w:val="nil"/>
              <w:bottom w:val="single" w:sz="8" w:space="0" w:color="000000"/>
              <w:right w:val="single" w:sz="8" w:space="0" w:color="000000"/>
            </w:tcBorders>
            <w:shd w:val="clear" w:color="auto" w:fill="auto"/>
            <w:vAlign w:val="bottom"/>
            <w:hideMark/>
          </w:tcPr>
          <w:p w14:paraId="6CCE2CAC"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Por impartición de cursos y/o talleres</w:t>
            </w:r>
          </w:p>
        </w:tc>
        <w:tc>
          <w:tcPr>
            <w:tcW w:w="1559" w:type="dxa"/>
            <w:tcBorders>
              <w:top w:val="nil"/>
              <w:left w:val="nil"/>
              <w:bottom w:val="single" w:sz="8" w:space="0" w:color="000000"/>
              <w:right w:val="single" w:sz="8" w:space="0" w:color="000000"/>
            </w:tcBorders>
            <w:shd w:val="clear" w:color="auto" w:fill="auto"/>
            <w:noWrap/>
            <w:vAlign w:val="center"/>
            <w:hideMark/>
          </w:tcPr>
          <w:p w14:paraId="3C94C516" w14:textId="1BAA75F2"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585,172.00 </w:t>
            </w:r>
          </w:p>
        </w:tc>
        <w:tc>
          <w:tcPr>
            <w:tcW w:w="1525" w:type="dxa"/>
            <w:tcBorders>
              <w:top w:val="nil"/>
              <w:left w:val="nil"/>
              <w:bottom w:val="single" w:sz="8" w:space="0" w:color="000000"/>
              <w:right w:val="single" w:sz="8" w:space="0" w:color="000000"/>
            </w:tcBorders>
            <w:shd w:val="clear" w:color="auto" w:fill="auto"/>
            <w:noWrap/>
            <w:vAlign w:val="center"/>
            <w:hideMark/>
          </w:tcPr>
          <w:p w14:paraId="3259A78C" w14:textId="30CA83E1"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11,000.00 </w:t>
            </w:r>
          </w:p>
        </w:tc>
        <w:tc>
          <w:tcPr>
            <w:tcW w:w="1525" w:type="dxa"/>
            <w:tcBorders>
              <w:top w:val="nil"/>
              <w:left w:val="nil"/>
              <w:bottom w:val="single" w:sz="8" w:space="0" w:color="000000"/>
              <w:right w:val="single" w:sz="8" w:space="0" w:color="000000"/>
            </w:tcBorders>
            <w:shd w:val="clear" w:color="auto" w:fill="auto"/>
            <w:noWrap/>
            <w:vAlign w:val="center"/>
            <w:hideMark/>
          </w:tcPr>
          <w:p w14:paraId="347D756F" w14:textId="6525C977"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16,000.00 </w:t>
            </w:r>
          </w:p>
        </w:tc>
        <w:tc>
          <w:tcPr>
            <w:tcW w:w="1525" w:type="dxa"/>
            <w:tcBorders>
              <w:top w:val="nil"/>
              <w:left w:val="nil"/>
              <w:bottom w:val="single" w:sz="8" w:space="0" w:color="000000"/>
              <w:right w:val="single" w:sz="8" w:space="0" w:color="000000"/>
            </w:tcBorders>
            <w:shd w:val="clear" w:color="auto" w:fill="auto"/>
            <w:noWrap/>
            <w:vAlign w:val="center"/>
            <w:hideMark/>
          </w:tcPr>
          <w:p w14:paraId="4C0EF96B" w14:textId="2D1107ED"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33,851.00 </w:t>
            </w:r>
          </w:p>
        </w:tc>
        <w:tc>
          <w:tcPr>
            <w:tcW w:w="1525" w:type="dxa"/>
            <w:tcBorders>
              <w:top w:val="nil"/>
              <w:left w:val="nil"/>
              <w:bottom w:val="single" w:sz="8" w:space="0" w:color="000000"/>
              <w:right w:val="single" w:sz="8" w:space="0" w:color="000000"/>
            </w:tcBorders>
            <w:shd w:val="clear" w:color="auto" w:fill="auto"/>
            <w:noWrap/>
            <w:vAlign w:val="center"/>
            <w:hideMark/>
          </w:tcPr>
          <w:p w14:paraId="75834C65" w14:textId="083FB290"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29,340.00 </w:t>
            </w:r>
          </w:p>
        </w:tc>
        <w:tc>
          <w:tcPr>
            <w:tcW w:w="1525" w:type="dxa"/>
            <w:tcBorders>
              <w:top w:val="nil"/>
              <w:left w:val="nil"/>
              <w:bottom w:val="single" w:sz="8" w:space="0" w:color="000000"/>
              <w:right w:val="single" w:sz="8" w:space="0" w:color="000000"/>
            </w:tcBorders>
            <w:shd w:val="clear" w:color="auto" w:fill="auto"/>
            <w:noWrap/>
            <w:vAlign w:val="center"/>
            <w:hideMark/>
          </w:tcPr>
          <w:p w14:paraId="4916A651" w14:textId="2205A91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73,138.00 </w:t>
            </w:r>
          </w:p>
        </w:tc>
        <w:tc>
          <w:tcPr>
            <w:tcW w:w="1525" w:type="dxa"/>
            <w:tcBorders>
              <w:top w:val="nil"/>
              <w:left w:val="nil"/>
              <w:bottom w:val="single" w:sz="8" w:space="0" w:color="000000"/>
              <w:right w:val="single" w:sz="8" w:space="0" w:color="000000"/>
            </w:tcBorders>
            <w:shd w:val="clear" w:color="auto" w:fill="auto"/>
            <w:noWrap/>
            <w:vAlign w:val="center"/>
            <w:hideMark/>
          </w:tcPr>
          <w:p w14:paraId="04F7535C" w14:textId="2A8F6E1C"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200,843.00 </w:t>
            </w:r>
          </w:p>
        </w:tc>
      </w:tr>
      <w:tr w:rsidR="00BA7C32" w:rsidRPr="00BA7C32" w14:paraId="37DBCE72"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50008575"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5.1.4</w:t>
            </w:r>
          </w:p>
        </w:tc>
        <w:tc>
          <w:tcPr>
            <w:tcW w:w="3402" w:type="dxa"/>
            <w:tcBorders>
              <w:top w:val="nil"/>
              <w:left w:val="nil"/>
              <w:bottom w:val="single" w:sz="8" w:space="0" w:color="000000"/>
              <w:right w:val="single" w:sz="8" w:space="0" w:color="000000"/>
            </w:tcBorders>
            <w:shd w:val="clear" w:color="auto" w:fill="auto"/>
            <w:vAlign w:val="bottom"/>
            <w:hideMark/>
          </w:tcPr>
          <w:p w14:paraId="3F0CA9D4"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Otros productos</w:t>
            </w:r>
          </w:p>
        </w:tc>
        <w:tc>
          <w:tcPr>
            <w:tcW w:w="1559" w:type="dxa"/>
            <w:tcBorders>
              <w:top w:val="nil"/>
              <w:left w:val="nil"/>
              <w:bottom w:val="single" w:sz="8" w:space="0" w:color="000000"/>
              <w:right w:val="single" w:sz="8" w:space="0" w:color="000000"/>
            </w:tcBorders>
            <w:shd w:val="clear" w:color="auto" w:fill="auto"/>
            <w:noWrap/>
            <w:vAlign w:val="center"/>
            <w:hideMark/>
          </w:tcPr>
          <w:p w14:paraId="63DBF910" w14:textId="5A67D1A2"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5,523,929.00 </w:t>
            </w:r>
          </w:p>
        </w:tc>
        <w:tc>
          <w:tcPr>
            <w:tcW w:w="1525" w:type="dxa"/>
            <w:tcBorders>
              <w:top w:val="nil"/>
              <w:left w:val="nil"/>
              <w:bottom w:val="single" w:sz="8" w:space="0" w:color="000000"/>
              <w:right w:val="single" w:sz="8" w:space="0" w:color="000000"/>
            </w:tcBorders>
            <w:shd w:val="clear" w:color="auto" w:fill="auto"/>
            <w:noWrap/>
            <w:vAlign w:val="center"/>
            <w:hideMark/>
          </w:tcPr>
          <w:p w14:paraId="08EECCDB" w14:textId="3163AB43"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147,567.00 </w:t>
            </w:r>
          </w:p>
        </w:tc>
        <w:tc>
          <w:tcPr>
            <w:tcW w:w="1525" w:type="dxa"/>
            <w:tcBorders>
              <w:top w:val="nil"/>
              <w:left w:val="nil"/>
              <w:bottom w:val="single" w:sz="8" w:space="0" w:color="000000"/>
              <w:right w:val="single" w:sz="8" w:space="0" w:color="000000"/>
            </w:tcBorders>
            <w:shd w:val="clear" w:color="auto" w:fill="auto"/>
            <w:noWrap/>
            <w:vAlign w:val="center"/>
            <w:hideMark/>
          </w:tcPr>
          <w:p w14:paraId="4C35B291" w14:textId="75A1FF34"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72,181.00 </w:t>
            </w:r>
          </w:p>
        </w:tc>
        <w:tc>
          <w:tcPr>
            <w:tcW w:w="1525" w:type="dxa"/>
            <w:tcBorders>
              <w:top w:val="nil"/>
              <w:left w:val="nil"/>
              <w:bottom w:val="single" w:sz="8" w:space="0" w:color="000000"/>
              <w:right w:val="single" w:sz="8" w:space="0" w:color="000000"/>
            </w:tcBorders>
            <w:shd w:val="clear" w:color="auto" w:fill="auto"/>
            <w:noWrap/>
            <w:vAlign w:val="center"/>
            <w:hideMark/>
          </w:tcPr>
          <w:p w14:paraId="431049AE" w14:textId="3493102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648,027.00 </w:t>
            </w:r>
          </w:p>
        </w:tc>
        <w:tc>
          <w:tcPr>
            <w:tcW w:w="1525" w:type="dxa"/>
            <w:tcBorders>
              <w:top w:val="nil"/>
              <w:left w:val="nil"/>
              <w:bottom w:val="single" w:sz="8" w:space="0" w:color="000000"/>
              <w:right w:val="single" w:sz="8" w:space="0" w:color="000000"/>
            </w:tcBorders>
            <w:shd w:val="clear" w:color="auto" w:fill="auto"/>
            <w:noWrap/>
            <w:vAlign w:val="center"/>
            <w:hideMark/>
          </w:tcPr>
          <w:p w14:paraId="62E76C5B" w14:textId="15A0248C"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543,579.00 </w:t>
            </w:r>
          </w:p>
        </w:tc>
        <w:tc>
          <w:tcPr>
            <w:tcW w:w="1525" w:type="dxa"/>
            <w:tcBorders>
              <w:top w:val="nil"/>
              <w:left w:val="nil"/>
              <w:bottom w:val="single" w:sz="8" w:space="0" w:color="000000"/>
              <w:right w:val="single" w:sz="8" w:space="0" w:color="000000"/>
            </w:tcBorders>
            <w:shd w:val="clear" w:color="auto" w:fill="auto"/>
            <w:noWrap/>
            <w:vAlign w:val="center"/>
            <w:hideMark/>
          </w:tcPr>
          <w:p w14:paraId="6334B839" w14:textId="5D8426A6"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595,804.00 </w:t>
            </w:r>
          </w:p>
        </w:tc>
        <w:tc>
          <w:tcPr>
            <w:tcW w:w="1525" w:type="dxa"/>
            <w:tcBorders>
              <w:top w:val="nil"/>
              <w:left w:val="nil"/>
              <w:bottom w:val="single" w:sz="8" w:space="0" w:color="000000"/>
              <w:right w:val="single" w:sz="8" w:space="0" w:color="000000"/>
            </w:tcBorders>
            <w:shd w:val="clear" w:color="auto" w:fill="auto"/>
            <w:noWrap/>
            <w:vAlign w:val="center"/>
            <w:hideMark/>
          </w:tcPr>
          <w:p w14:paraId="788C4263" w14:textId="7922AD4A"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947,079.00 </w:t>
            </w:r>
          </w:p>
        </w:tc>
      </w:tr>
      <w:tr w:rsidR="00BA7C32" w:rsidRPr="00BA7C32" w14:paraId="3D4F7E55"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068BB645"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5.1.5</w:t>
            </w:r>
          </w:p>
        </w:tc>
        <w:tc>
          <w:tcPr>
            <w:tcW w:w="3402" w:type="dxa"/>
            <w:tcBorders>
              <w:top w:val="nil"/>
              <w:left w:val="nil"/>
              <w:bottom w:val="single" w:sz="8" w:space="0" w:color="000000"/>
              <w:right w:val="single" w:sz="8" w:space="0" w:color="000000"/>
            </w:tcBorders>
            <w:shd w:val="clear" w:color="auto" w:fill="auto"/>
            <w:vAlign w:val="bottom"/>
            <w:hideMark/>
          </w:tcPr>
          <w:p w14:paraId="38DC3A27"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Intereses</w:t>
            </w:r>
          </w:p>
        </w:tc>
        <w:tc>
          <w:tcPr>
            <w:tcW w:w="1559" w:type="dxa"/>
            <w:tcBorders>
              <w:top w:val="nil"/>
              <w:left w:val="nil"/>
              <w:bottom w:val="single" w:sz="8" w:space="0" w:color="000000"/>
              <w:right w:val="single" w:sz="8" w:space="0" w:color="000000"/>
            </w:tcBorders>
            <w:shd w:val="clear" w:color="auto" w:fill="auto"/>
            <w:noWrap/>
            <w:vAlign w:val="center"/>
            <w:hideMark/>
          </w:tcPr>
          <w:p w14:paraId="73AFAFC6" w14:textId="66DE281A"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24,393,886.00 </w:t>
            </w:r>
          </w:p>
        </w:tc>
        <w:tc>
          <w:tcPr>
            <w:tcW w:w="1525" w:type="dxa"/>
            <w:tcBorders>
              <w:top w:val="nil"/>
              <w:left w:val="nil"/>
              <w:bottom w:val="single" w:sz="8" w:space="0" w:color="000000"/>
              <w:right w:val="single" w:sz="8" w:space="0" w:color="000000"/>
            </w:tcBorders>
            <w:shd w:val="clear" w:color="auto" w:fill="auto"/>
            <w:noWrap/>
            <w:vAlign w:val="center"/>
            <w:hideMark/>
          </w:tcPr>
          <w:p w14:paraId="35F73551" w14:textId="0BBDDF42"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4,097,643.00 </w:t>
            </w:r>
          </w:p>
        </w:tc>
        <w:tc>
          <w:tcPr>
            <w:tcW w:w="1525" w:type="dxa"/>
            <w:tcBorders>
              <w:top w:val="nil"/>
              <w:left w:val="nil"/>
              <w:bottom w:val="single" w:sz="8" w:space="0" w:color="000000"/>
              <w:right w:val="single" w:sz="8" w:space="0" w:color="000000"/>
            </w:tcBorders>
            <w:shd w:val="clear" w:color="auto" w:fill="auto"/>
            <w:noWrap/>
            <w:vAlign w:val="center"/>
            <w:hideMark/>
          </w:tcPr>
          <w:p w14:paraId="67C53DF7" w14:textId="7FF9307D"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4,065,317.00 </w:t>
            </w:r>
          </w:p>
        </w:tc>
        <w:tc>
          <w:tcPr>
            <w:tcW w:w="1525" w:type="dxa"/>
            <w:tcBorders>
              <w:top w:val="nil"/>
              <w:left w:val="nil"/>
              <w:bottom w:val="single" w:sz="8" w:space="0" w:color="000000"/>
              <w:right w:val="single" w:sz="8" w:space="0" w:color="000000"/>
            </w:tcBorders>
            <w:shd w:val="clear" w:color="auto" w:fill="auto"/>
            <w:noWrap/>
            <w:vAlign w:val="center"/>
            <w:hideMark/>
          </w:tcPr>
          <w:p w14:paraId="14E708E5" w14:textId="1805AC72"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80,515.00 </w:t>
            </w:r>
          </w:p>
        </w:tc>
        <w:tc>
          <w:tcPr>
            <w:tcW w:w="1525" w:type="dxa"/>
            <w:tcBorders>
              <w:top w:val="nil"/>
              <w:left w:val="nil"/>
              <w:bottom w:val="single" w:sz="8" w:space="0" w:color="000000"/>
              <w:right w:val="single" w:sz="8" w:space="0" w:color="000000"/>
            </w:tcBorders>
            <w:shd w:val="clear" w:color="auto" w:fill="auto"/>
            <w:noWrap/>
            <w:vAlign w:val="center"/>
            <w:hideMark/>
          </w:tcPr>
          <w:p w14:paraId="7E4CFCB3" w14:textId="1503B3D7"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65,302.00 </w:t>
            </w:r>
          </w:p>
        </w:tc>
        <w:tc>
          <w:tcPr>
            <w:tcW w:w="1525" w:type="dxa"/>
            <w:tcBorders>
              <w:top w:val="nil"/>
              <w:left w:val="nil"/>
              <w:bottom w:val="single" w:sz="8" w:space="0" w:color="000000"/>
              <w:right w:val="single" w:sz="8" w:space="0" w:color="000000"/>
            </w:tcBorders>
            <w:shd w:val="clear" w:color="auto" w:fill="auto"/>
            <w:noWrap/>
            <w:vAlign w:val="center"/>
            <w:hideMark/>
          </w:tcPr>
          <w:p w14:paraId="6A87521D" w14:textId="702F37A4"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58,165.00 </w:t>
            </w:r>
          </w:p>
        </w:tc>
        <w:tc>
          <w:tcPr>
            <w:tcW w:w="1525" w:type="dxa"/>
            <w:tcBorders>
              <w:top w:val="nil"/>
              <w:left w:val="nil"/>
              <w:bottom w:val="single" w:sz="8" w:space="0" w:color="000000"/>
              <w:right w:val="single" w:sz="8" w:space="0" w:color="000000"/>
            </w:tcBorders>
            <w:shd w:val="clear" w:color="auto" w:fill="auto"/>
            <w:noWrap/>
            <w:vAlign w:val="center"/>
            <w:hideMark/>
          </w:tcPr>
          <w:p w14:paraId="646622BC" w14:textId="6DB86C0C"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50,020.00 </w:t>
            </w:r>
          </w:p>
        </w:tc>
      </w:tr>
      <w:tr w:rsidR="00BA7C32" w:rsidRPr="00BA7C32" w14:paraId="30B0E70A" w14:textId="77777777" w:rsidTr="005703A8">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2DAE5C45"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5.2</w:t>
            </w:r>
          </w:p>
        </w:tc>
        <w:tc>
          <w:tcPr>
            <w:tcW w:w="3402" w:type="dxa"/>
            <w:tcBorders>
              <w:top w:val="nil"/>
              <w:left w:val="nil"/>
              <w:bottom w:val="single" w:sz="8" w:space="0" w:color="000000"/>
              <w:right w:val="single" w:sz="8" w:space="0" w:color="000000"/>
            </w:tcBorders>
            <w:shd w:val="clear" w:color="auto" w:fill="auto"/>
            <w:vAlign w:val="bottom"/>
            <w:hideMark/>
          </w:tcPr>
          <w:p w14:paraId="1516914B"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Productos de capital (Derogado)</w:t>
            </w:r>
          </w:p>
        </w:tc>
        <w:tc>
          <w:tcPr>
            <w:tcW w:w="1559" w:type="dxa"/>
            <w:tcBorders>
              <w:top w:val="nil"/>
              <w:left w:val="nil"/>
              <w:bottom w:val="single" w:sz="8" w:space="0" w:color="000000"/>
              <w:right w:val="single" w:sz="8" w:space="0" w:color="000000"/>
            </w:tcBorders>
            <w:shd w:val="clear" w:color="auto" w:fill="auto"/>
            <w:noWrap/>
            <w:vAlign w:val="center"/>
            <w:hideMark/>
          </w:tcPr>
          <w:p w14:paraId="1DD0B600" w14:textId="7E4E7414"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6AE2E9FA" w14:textId="2E504C1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1E36FCB4" w14:textId="728EFC4A"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3E8959FC" w14:textId="12DDC82D"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364DF529" w14:textId="3A736819"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67C2ECD9" w14:textId="62617D6C"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3C05418F" w14:textId="68C1A2FA"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14542DBF" w14:textId="77777777" w:rsidTr="005703A8">
        <w:trPr>
          <w:trHeight w:val="915"/>
        </w:trPr>
        <w:tc>
          <w:tcPr>
            <w:tcW w:w="709" w:type="dxa"/>
            <w:tcBorders>
              <w:top w:val="nil"/>
              <w:left w:val="single" w:sz="8" w:space="0" w:color="000000"/>
              <w:bottom w:val="single" w:sz="8" w:space="0" w:color="000000"/>
              <w:right w:val="single" w:sz="8" w:space="0" w:color="000000"/>
            </w:tcBorders>
            <w:shd w:val="clear" w:color="auto" w:fill="auto"/>
            <w:noWrap/>
            <w:vAlign w:val="center"/>
            <w:hideMark/>
          </w:tcPr>
          <w:p w14:paraId="0D9C272E"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5.9</w:t>
            </w:r>
          </w:p>
        </w:tc>
        <w:tc>
          <w:tcPr>
            <w:tcW w:w="3402" w:type="dxa"/>
            <w:tcBorders>
              <w:top w:val="nil"/>
              <w:left w:val="nil"/>
              <w:bottom w:val="single" w:sz="8" w:space="0" w:color="000000"/>
              <w:right w:val="single" w:sz="8" w:space="0" w:color="000000"/>
            </w:tcBorders>
            <w:shd w:val="clear" w:color="auto" w:fill="auto"/>
            <w:vAlign w:val="bottom"/>
            <w:hideMark/>
          </w:tcPr>
          <w:p w14:paraId="3A97BA32"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Productos no comprendidos en las fracciones de la Ley de Ingresos causadas en ejercicios fiscales anteriores pendiente de liquidación o pago</w:t>
            </w:r>
          </w:p>
        </w:tc>
        <w:tc>
          <w:tcPr>
            <w:tcW w:w="1559" w:type="dxa"/>
            <w:tcBorders>
              <w:top w:val="nil"/>
              <w:left w:val="nil"/>
              <w:bottom w:val="single" w:sz="8" w:space="0" w:color="000000"/>
              <w:right w:val="single" w:sz="8" w:space="0" w:color="000000"/>
            </w:tcBorders>
            <w:shd w:val="clear" w:color="auto" w:fill="auto"/>
            <w:noWrap/>
            <w:vAlign w:val="center"/>
            <w:hideMark/>
          </w:tcPr>
          <w:p w14:paraId="69CEE9A0" w14:textId="399ECE8E"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41E59AAF" w14:textId="511FD480"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206BF335" w14:textId="0A483BE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685E049B" w14:textId="04E870F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79E38BAB" w14:textId="33A7E308"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29720566" w14:textId="6AAABEAD"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1645F1A6" w14:textId="68630F96"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10D514C8"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8EA9DB"/>
            <w:noWrap/>
            <w:vAlign w:val="bottom"/>
            <w:hideMark/>
          </w:tcPr>
          <w:p w14:paraId="7C6BB3F4"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6</w:t>
            </w:r>
          </w:p>
        </w:tc>
        <w:tc>
          <w:tcPr>
            <w:tcW w:w="3402" w:type="dxa"/>
            <w:tcBorders>
              <w:top w:val="nil"/>
              <w:left w:val="nil"/>
              <w:bottom w:val="single" w:sz="8" w:space="0" w:color="000000"/>
              <w:right w:val="single" w:sz="8" w:space="0" w:color="000000"/>
            </w:tcBorders>
            <w:shd w:val="clear" w:color="auto" w:fill="8EA9DB"/>
            <w:vAlign w:val="bottom"/>
            <w:hideMark/>
          </w:tcPr>
          <w:p w14:paraId="4AE380FD"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Aprovechamientos</w:t>
            </w:r>
          </w:p>
        </w:tc>
        <w:tc>
          <w:tcPr>
            <w:tcW w:w="1559" w:type="dxa"/>
            <w:tcBorders>
              <w:top w:val="nil"/>
              <w:left w:val="nil"/>
              <w:bottom w:val="single" w:sz="8" w:space="0" w:color="000000"/>
              <w:right w:val="single" w:sz="8" w:space="0" w:color="000000"/>
            </w:tcBorders>
            <w:shd w:val="clear" w:color="auto" w:fill="8EA9DB"/>
            <w:noWrap/>
            <w:vAlign w:val="center"/>
            <w:hideMark/>
          </w:tcPr>
          <w:p w14:paraId="14D852BD" w14:textId="0298768B"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155,976,107.00 </w:t>
            </w:r>
          </w:p>
        </w:tc>
        <w:tc>
          <w:tcPr>
            <w:tcW w:w="1525" w:type="dxa"/>
            <w:tcBorders>
              <w:top w:val="nil"/>
              <w:left w:val="nil"/>
              <w:bottom w:val="single" w:sz="8" w:space="0" w:color="000000"/>
              <w:right w:val="single" w:sz="8" w:space="0" w:color="000000"/>
            </w:tcBorders>
            <w:shd w:val="clear" w:color="auto" w:fill="8EA9DB"/>
            <w:noWrap/>
            <w:vAlign w:val="center"/>
            <w:hideMark/>
          </w:tcPr>
          <w:p w14:paraId="49EAD48E" w14:textId="30C3E16D"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15,996,534.00 </w:t>
            </w:r>
          </w:p>
        </w:tc>
        <w:tc>
          <w:tcPr>
            <w:tcW w:w="1525" w:type="dxa"/>
            <w:tcBorders>
              <w:top w:val="nil"/>
              <w:left w:val="nil"/>
              <w:bottom w:val="single" w:sz="8" w:space="0" w:color="000000"/>
              <w:right w:val="single" w:sz="8" w:space="0" w:color="000000"/>
            </w:tcBorders>
            <w:shd w:val="clear" w:color="auto" w:fill="8EA9DB"/>
            <w:noWrap/>
            <w:vAlign w:val="center"/>
            <w:hideMark/>
          </w:tcPr>
          <w:p w14:paraId="50E938C1" w14:textId="589A9F37"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14,183,311.00 </w:t>
            </w:r>
          </w:p>
        </w:tc>
        <w:tc>
          <w:tcPr>
            <w:tcW w:w="1525" w:type="dxa"/>
            <w:tcBorders>
              <w:top w:val="nil"/>
              <w:left w:val="nil"/>
              <w:bottom w:val="single" w:sz="8" w:space="0" w:color="000000"/>
              <w:right w:val="single" w:sz="8" w:space="0" w:color="000000"/>
            </w:tcBorders>
            <w:shd w:val="clear" w:color="auto" w:fill="8EA9DB"/>
            <w:noWrap/>
            <w:vAlign w:val="center"/>
            <w:hideMark/>
          </w:tcPr>
          <w:p w14:paraId="1E3336E8" w14:textId="5B60F307"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10,509,333.00 </w:t>
            </w:r>
          </w:p>
        </w:tc>
        <w:tc>
          <w:tcPr>
            <w:tcW w:w="1525" w:type="dxa"/>
            <w:tcBorders>
              <w:top w:val="nil"/>
              <w:left w:val="nil"/>
              <w:bottom w:val="single" w:sz="8" w:space="0" w:color="000000"/>
              <w:right w:val="single" w:sz="8" w:space="0" w:color="000000"/>
            </w:tcBorders>
            <w:shd w:val="clear" w:color="auto" w:fill="8EA9DB"/>
            <w:noWrap/>
            <w:vAlign w:val="center"/>
            <w:hideMark/>
          </w:tcPr>
          <w:p w14:paraId="2DCE2040" w14:textId="33168D64"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10,508,333.00 </w:t>
            </w:r>
          </w:p>
        </w:tc>
        <w:tc>
          <w:tcPr>
            <w:tcW w:w="1525" w:type="dxa"/>
            <w:tcBorders>
              <w:top w:val="nil"/>
              <w:left w:val="nil"/>
              <w:bottom w:val="single" w:sz="8" w:space="0" w:color="000000"/>
              <w:right w:val="single" w:sz="8" w:space="0" w:color="000000"/>
            </w:tcBorders>
            <w:shd w:val="clear" w:color="auto" w:fill="8EA9DB"/>
            <w:noWrap/>
            <w:vAlign w:val="center"/>
            <w:hideMark/>
          </w:tcPr>
          <w:p w14:paraId="57B7F30B" w14:textId="0DFEFE87"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10,508,333.00 </w:t>
            </w:r>
          </w:p>
        </w:tc>
        <w:tc>
          <w:tcPr>
            <w:tcW w:w="1525" w:type="dxa"/>
            <w:tcBorders>
              <w:top w:val="nil"/>
              <w:left w:val="nil"/>
              <w:bottom w:val="single" w:sz="8" w:space="0" w:color="000000"/>
              <w:right w:val="single" w:sz="8" w:space="0" w:color="000000"/>
            </w:tcBorders>
            <w:shd w:val="clear" w:color="auto" w:fill="8EA9DB"/>
            <w:noWrap/>
            <w:vAlign w:val="center"/>
            <w:hideMark/>
          </w:tcPr>
          <w:p w14:paraId="46F3C4E3" w14:textId="0164E639"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10,508,337.00 </w:t>
            </w:r>
          </w:p>
        </w:tc>
      </w:tr>
      <w:tr w:rsidR="00BA7C32" w:rsidRPr="00BA7C32" w14:paraId="556C24EE" w14:textId="77777777" w:rsidTr="005703A8">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598AE7BD"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6.1</w:t>
            </w:r>
          </w:p>
        </w:tc>
        <w:tc>
          <w:tcPr>
            <w:tcW w:w="3402" w:type="dxa"/>
            <w:tcBorders>
              <w:top w:val="nil"/>
              <w:left w:val="nil"/>
              <w:bottom w:val="single" w:sz="8" w:space="0" w:color="000000"/>
              <w:right w:val="single" w:sz="8" w:space="0" w:color="000000"/>
            </w:tcBorders>
            <w:shd w:val="clear" w:color="auto" w:fill="auto"/>
            <w:vAlign w:val="bottom"/>
            <w:hideMark/>
          </w:tcPr>
          <w:p w14:paraId="40E92882"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Aprovechamientos de tipo corriente</w:t>
            </w:r>
          </w:p>
        </w:tc>
        <w:tc>
          <w:tcPr>
            <w:tcW w:w="1559" w:type="dxa"/>
            <w:tcBorders>
              <w:top w:val="nil"/>
              <w:left w:val="nil"/>
              <w:bottom w:val="single" w:sz="8" w:space="0" w:color="000000"/>
              <w:right w:val="single" w:sz="8" w:space="0" w:color="000000"/>
            </w:tcBorders>
            <w:shd w:val="clear" w:color="auto" w:fill="auto"/>
            <w:noWrap/>
            <w:vAlign w:val="center"/>
            <w:hideMark/>
          </w:tcPr>
          <w:p w14:paraId="4BC3DDD1" w14:textId="15285D05"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155,976,107.00 </w:t>
            </w:r>
          </w:p>
        </w:tc>
        <w:tc>
          <w:tcPr>
            <w:tcW w:w="1525" w:type="dxa"/>
            <w:tcBorders>
              <w:top w:val="nil"/>
              <w:left w:val="nil"/>
              <w:bottom w:val="single" w:sz="8" w:space="0" w:color="000000"/>
              <w:right w:val="single" w:sz="8" w:space="0" w:color="000000"/>
            </w:tcBorders>
            <w:shd w:val="clear" w:color="auto" w:fill="auto"/>
            <w:noWrap/>
            <w:vAlign w:val="center"/>
            <w:hideMark/>
          </w:tcPr>
          <w:p w14:paraId="3421658E" w14:textId="1ED04973"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15,996,534.00 </w:t>
            </w:r>
          </w:p>
        </w:tc>
        <w:tc>
          <w:tcPr>
            <w:tcW w:w="1525" w:type="dxa"/>
            <w:tcBorders>
              <w:top w:val="nil"/>
              <w:left w:val="nil"/>
              <w:bottom w:val="single" w:sz="8" w:space="0" w:color="000000"/>
              <w:right w:val="single" w:sz="8" w:space="0" w:color="000000"/>
            </w:tcBorders>
            <w:shd w:val="clear" w:color="auto" w:fill="auto"/>
            <w:noWrap/>
            <w:vAlign w:val="center"/>
            <w:hideMark/>
          </w:tcPr>
          <w:p w14:paraId="0041CF22" w14:textId="50A3C574"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14,183,311.00 </w:t>
            </w:r>
          </w:p>
        </w:tc>
        <w:tc>
          <w:tcPr>
            <w:tcW w:w="1525" w:type="dxa"/>
            <w:tcBorders>
              <w:top w:val="nil"/>
              <w:left w:val="nil"/>
              <w:bottom w:val="single" w:sz="8" w:space="0" w:color="000000"/>
              <w:right w:val="single" w:sz="8" w:space="0" w:color="000000"/>
            </w:tcBorders>
            <w:shd w:val="clear" w:color="auto" w:fill="auto"/>
            <w:noWrap/>
            <w:vAlign w:val="center"/>
            <w:hideMark/>
          </w:tcPr>
          <w:p w14:paraId="77B3F6F5" w14:textId="2259F67F"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10,509,333.00 </w:t>
            </w:r>
          </w:p>
        </w:tc>
        <w:tc>
          <w:tcPr>
            <w:tcW w:w="1525" w:type="dxa"/>
            <w:tcBorders>
              <w:top w:val="nil"/>
              <w:left w:val="nil"/>
              <w:bottom w:val="single" w:sz="8" w:space="0" w:color="000000"/>
              <w:right w:val="single" w:sz="8" w:space="0" w:color="000000"/>
            </w:tcBorders>
            <w:shd w:val="clear" w:color="auto" w:fill="auto"/>
            <w:noWrap/>
            <w:vAlign w:val="center"/>
            <w:hideMark/>
          </w:tcPr>
          <w:p w14:paraId="4E160A45" w14:textId="159A3A1F"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10,508,333.00 </w:t>
            </w:r>
          </w:p>
        </w:tc>
        <w:tc>
          <w:tcPr>
            <w:tcW w:w="1525" w:type="dxa"/>
            <w:tcBorders>
              <w:top w:val="nil"/>
              <w:left w:val="nil"/>
              <w:bottom w:val="single" w:sz="8" w:space="0" w:color="000000"/>
              <w:right w:val="single" w:sz="8" w:space="0" w:color="000000"/>
            </w:tcBorders>
            <w:shd w:val="clear" w:color="auto" w:fill="auto"/>
            <w:noWrap/>
            <w:vAlign w:val="center"/>
            <w:hideMark/>
          </w:tcPr>
          <w:p w14:paraId="3E94C545" w14:textId="41BBE77C"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10,508,333.00 </w:t>
            </w:r>
          </w:p>
        </w:tc>
        <w:tc>
          <w:tcPr>
            <w:tcW w:w="1525" w:type="dxa"/>
            <w:tcBorders>
              <w:top w:val="nil"/>
              <w:left w:val="nil"/>
              <w:bottom w:val="single" w:sz="8" w:space="0" w:color="000000"/>
              <w:right w:val="single" w:sz="8" w:space="0" w:color="000000"/>
            </w:tcBorders>
            <w:shd w:val="clear" w:color="auto" w:fill="auto"/>
            <w:noWrap/>
            <w:vAlign w:val="center"/>
            <w:hideMark/>
          </w:tcPr>
          <w:p w14:paraId="6C60B77D" w14:textId="77768A86"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10,508,337.00 </w:t>
            </w:r>
          </w:p>
        </w:tc>
      </w:tr>
      <w:tr w:rsidR="00BA7C32" w:rsidRPr="00BA7C32" w14:paraId="41AF450C"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30D1954E"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6.1.1</w:t>
            </w:r>
          </w:p>
        </w:tc>
        <w:tc>
          <w:tcPr>
            <w:tcW w:w="3402" w:type="dxa"/>
            <w:tcBorders>
              <w:top w:val="nil"/>
              <w:left w:val="nil"/>
              <w:bottom w:val="single" w:sz="8" w:space="0" w:color="000000"/>
              <w:right w:val="single" w:sz="8" w:space="0" w:color="000000"/>
            </w:tcBorders>
            <w:shd w:val="clear" w:color="auto" w:fill="auto"/>
            <w:vAlign w:val="bottom"/>
            <w:hideMark/>
          </w:tcPr>
          <w:p w14:paraId="735998D1"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Sanciones multas municipales</w:t>
            </w:r>
          </w:p>
        </w:tc>
        <w:tc>
          <w:tcPr>
            <w:tcW w:w="1559" w:type="dxa"/>
            <w:tcBorders>
              <w:top w:val="nil"/>
              <w:left w:val="nil"/>
              <w:bottom w:val="single" w:sz="8" w:space="0" w:color="000000"/>
              <w:right w:val="single" w:sz="8" w:space="0" w:color="000000"/>
            </w:tcBorders>
            <w:shd w:val="clear" w:color="auto" w:fill="auto"/>
            <w:noWrap/>
            <w:vAlign w:val="center"/>
            <w:hideMark/>
          </w:tcPr>
          <w:p w14:paraId="4F486EB4" w14:textId="3339AFA8"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145,290,694.00 </w:t>
            </w:r>
          </w:p>
        </w:tc>
        <w:tc>
          <w:tcPr>
            <w:tcW w:w="1525" w:type="dxa"/>
            <w:tcBorders>
              <w:top w:val="nil"/>
              <w:left w:val="nil"/>
              <w:bottom w:val="single" w:sz="8" w:space="0" w:color="000000"/>
              <w:right w:val="single" w:sz="8" w:space="0" w:color="000000"/>
            </w:tcBorders>
            <w:shd w:val="clear" w:color="auto" w:fill="auto"/>
            <w:noWrap/>
            <w:vAlign w:val="center"/>
            <w:hideMark/>
          </w:tcPr>
          <w:p w14:paraId="28CBD512" w14:textId="4417BF93"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13,099,890.00 </w:t>
            </w:r>
          </w:p>
        </w:tc>
        <w:tc>
          <w:tcPr>
            <w:tcW w:w="1525" w:type="dxa"/>
            <w:tcBorders>
              <w:top w:val="nil"/>
              <w:left w:val="nil"/>
              <w:bottom w:val="single" w:sz="8" w:space="0" w:color="000000"/>
              <w:right w:val="single" w:sz="8" w:space="0" w:color="000000"/>
            </w:tcBorders>
            <w:shd w:val="clear" w:color="auto" w:fill="auto"/>
            <w:noWrap/>
            <w:vAlign w:val="center"/>
            <w:hideMark/>
          </w:tcPr>
          <w:p w14:paraId="2EB9D9AC" w14:textId="766C9511"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12,933,989.00 </w:t>
            </w:r>
          </w:p>
        </w:tc>
        <w:tc>
          <w:tcPr>
            <w:tcW w:w="1525" w:type="dxa"/>
            <w:tcBorders>
              <w:top w:val="nil"/>
              <w:left w:val="nil"/>
              <w:bottom w:val="single" w:sz="8" w:space="0" w:color="000000"/>
              <w:right w:val="single" w:sz="8" w:space="0" w:color="000000"/>
            </w:tcBorders>
            <w:shd w:val="clear" w:color="auto" w:fill="auto"/>
            <w:noWrap/>
            <w:vAlign w:val="center"/>
            <w:hideMark/>
          </w:tcPr>
          <w:p w14:paraId="2AE075ED" w14:textId="7C667E33"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10,508,333.00 </w:t>
            </w:r>
          </w:p>
        </w:tc>
        <w:tc>
          <w:tcPr>
            <w:tcW w:w="1525" w:type="dxa"/>
            <w:tcBorders>
              <w:top w:val="nil"/>
              <w:left w:val="nil"/>
              <w:bottom w:val="single" w:sz="8" w:space="0" w:color="000000"/>
              <w:right w:val="single" w:sz="8" w:space="0" w:color="000000"/>
            </w:tcBorders>
            <w:shd w:val="clear" w:color="auto" w:fill="auto"/>
            <w:noWrap/>
            <w:vAlign w:val="center"/>
            <w:hideMark/>
          </w:tcPr>
          <w:p w14:paraId="0018C1CB" w14:textId="4BC29C8D"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10,508,333.00 </w:t>
            </w:r>
          </w:p>
        </w:tc>
        <w:tc>
          <w:tcPr>
            <w:tcW w:w="1525" w:type="dxa"/>
            <w:tcBorders>
              <w:top w:val="nil"/>
              <w:left w:val="nil"/>
              <w:bottom w:val="single" w:sz="8" w:space="0" w:color="000000"/>
              <w:right w:val="single" w:sz="8" w:space="0" w:color="000000"/>
            </w:tcBorders>
            <w:shd w:val="clear" w:color="auto" w:fill="auto"/>
            <w:noWrap/>
            <w:vAlign w:val="center"/>
            <w:hideMark/>
          </w:tcPr>
          <w:p w14:paraId="50CF412B" w14:textId="7501AAA2"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10,508,333.00 </w:t>
            </w:r>
          </w:p>
        </w:tc>
        <w:tc>
          <w:tcPr>
            <w:tcW w:w="1525" w:type="dxa"/>
            <w:tcBorders>
              <w:top w:val="nil"/>
              <w:left w:val="nil"/>
              <w:bottom w:val="single" w:sz="8" w:space="0" w:color="000000"/>
              <w:right w:val="single" w:sz="8" w:space="0" w:color="000000"/>
            </w:tcBorders>
            <w:shd w:val="clear" w:color="auto" w:fill="auto"/>
            <w:noWrap/>
            <w:vAlign w:val="center"/>
            <w:hideMark/>
          </w:tcPr>
          <w:p w14:paraId="3A03DFD8" w14:textId="595EAF73"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10,508,337.00 </w:t>
            </w:r>
          </w:p>
        </w:tc>
      </w:tr>
      <w:tr w:rsidR="00BA7C32" w:rsidRPr="00BA7C32" w14:paraId="05D97B0A"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7BF8C68E"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6.1.2</w:t>
            </w:r>
          </w:p>
        </w:tc>
        <w:tc>
          <w:tcPr>
            <w:tcW w:w="3402" w:type="dxa"/>
            <w:tcBorders>
              <w:top w:val="nil"/>
              <w:left w:val="nil"/>
              <w:bottom w:val="single" w:sz="8" w:space="0" w:color="000000"/>
              <w:right w:val="single" w:sz="8" w:space="0" w:color="000000"/>
            </w:tcBorders>
            <w:shd w:val="clear" w:color="auto" w:fill="auto"/>
            <w:vAlign w:val="bottom"/>
            <w:hideMark/>
          </w:tcPr>
          <w:p w14:paraId="11E636B1"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Reintegros e Indemnizaciones</w:t>
            </w:r>
          </w:p>
        </w:tc>
        <w:tc>
          <w:tcPr>
            <w:tcW w:w="1559" w:type="dxa"/>
            <w:tcBorders>
              <w:top w:val="nil"/>
              <w:left w:val="nil"/>
              <w:bottom w:val="single" w:sz="8" w:space="0" w:color="000000"/>
              <w:right w:val="single" w:sz="8" w:space="0" w:color="000000"/>
            </w:tcBorders>
            <w:shd w:val="clear" w:color="auto" w:fill="auto"/>
            <w:noWrap/>
            <w:vAlign w:val="center"/>
            <w:hideMark/>
          </w:tcPr>
          <w:p w14:paraId="47CCD694" w14:textId="00144C74"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10,185,413.00 </w:t>
            </w:r>
          </w:p>
        </w:tc>
        <w:tc>
          <w:tcPr>
            <w:tcW w:w="1525" w:type="dxa"/>
            <w:tcBorders>
              <w:top w:val="nil"/>
              <w:left w:val="nil"/>
              <w:bottom w:val="single" w:sz="8" w:space="0" w:color="000000"/>
              <w:right w:val="single" w:sz="8" w:space="0" w:color="000000"/>
            </w:tcBorders>
            <w:shd w:val="clear" w:color="auto" w:fill="auto"/>
            <w:noWrap/>
            <w:vAlign w:val="center"/>
            <w:hideMark/>
          </w:tcPr>
          <w:p w14:paraId="1850C109" w14:textId="3BA8CC6F"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2,804,644.00 </w:t>
            </w:r>
          </w:p>
        </w:tc>
        <w:tc>
          <w:tcPr>
            <w:tcW w:w="1525" w:type="dxa"/>
            <w:tcBorders>
              <w:top w:val="nil"/>
              <w:left w:val="nil"/>
              <w:bottom w:val="single" w:sz="8" w:space="0" w:color="000000"/>
              <w:right w:val="single" w:sz="8" w:space="0" w:color="000000"/>
            </w:tcBorders>
            <w:shd w:val="clear" w:color="auto" w:fill="auto"/>
            <w:noWrap/>
            <w:vAlign w:val="center"/>
            <w:hideMark/>
          </w:tcPr>
          <w:p w14:paraId="6D0A44DE" w14:textId="3D765E8F"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1,217,322.00 </w:t>
            </w:r>
          </w:p>
        </w:tc>
        <w:tc>
          <w:tcPr>
            <w:tcW w:w="1525" w:type="dxa"/>
            <w:tcBorders>
              <w:top w:val="nil"/>
              <w:left w:val="nil"/>
              <w:bottom w:val="single" w:sz="8" w:space="0" w:color="000000"/>
              <w:right w:val="single" w:sz="8" w:space="0" w:color="000000"/>
            </w:tcBorders>
            <w:shd w:val="clear" w:color="auto" w:fill="auto"/>
            <w:noWrap/>
            <w:vAlign w:val="center"/>
            <w:hideMark/>
          </w:tcPr>
          <w:p w14:paraId="3E00E73E" w14:textId="5442565C"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43B41342" w14:textId="745370F9"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6E53ADBB" w14:textId="2F05CEB3"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1B3CC836" w14:textId="2523601A"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561A25AF"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0351E3B0"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6.1.3</w:t>
            </w:r>
          </w:p>
        </w:tc>
        <w:tc>
          <w:tcPr>
            <w:tcW w:w="3402" w:type="dxa"/>
            <w:tcBorders>
              <w:top w:val="nil"/>
              <w:left w:val="nil"/>
              <w:bottom w:val="single" w:sz="8" w:space="0" w:color="000000"/>
              <w:right w:val="single" w:sz="8" w:space="0" w:color="000000"/>
            </w:tcBorders>
            <w:shd w:val="clear" w:color="auto" w:fill="auto"/>
            <w:vAlign w:val="bottom"/>
            <w:hideMark/>
          </w:tcPr>
          <w:p w14:paraId="77987B20"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Venta de muebles / inmuebles</w:t>
            </w:r>
          </w:p>
        </w:tc>
        <w:tc>
          <w:tcPr>
            <w:tcW w:w="1559" w:type="dxa"/>
            <w:tcBorders>
              <w:top w:val="nil"/>
              <w:left w:val="nil"/>
              <w:bottom w:val="single" w:sz="8" w:space="0" w:color="000000"/>
              <w:right w:val="single" w:sz="8" w:space="0" w:color="000000"/>
            </w:tcBorders>
            <w:shd w:val="clear" w:color="auto" w:fill="auto"/>
            <w:noWrap/>
            <w:vAlign w:val="center"/>
            <w:hideMark/>
          </w:tcPr>
          <w:p w14:paraId="2FB87091" w14:textId="13EDCB14"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500,000.00 </w:t>
            </w:r>
          </w:p>
        </w:tc>
        <w:tc>
          <w:tcPr>
            <w:tcW w:w="1525" w:type="dxa"/>
            <w:tcBorders>
              <w:top w:val="nil"/>
              <w:left w:val="nil"/>
              <w:bottom w:val="single" w:sz="8" w:space="0" w:color="000000"/>
              <w:right w:val="single" w:sz="8" w:space="0" w:color="000000"/>
            </w:tcBorders>
            <w:shd w:val="clear" w:color="auto" w:fill="auto"/>
            <w:noWrap/>
            <w:vAlign w:val="center"/>
            <w:hideMark/>
          </w:tcPr>
          <w:p w14:paraId="51C3317B" w14:textId="7F1617C5"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92,000.00 </w:t>
            </w:r>
          </w:p>
        </w:tc>
        <w:tc>
          <w:tcPr>
            <w:tcW w:w="1525" w:type="dxa"/>
            <w:tcBorders>
              <w:top w:val="nil"/>
              <w:left w:val="nil"/>
              <w:bottom w:val="single" w:sz="8" w:space="0" w:color="000000"/>
              <w:right w:val="single" w:sz="8" w:space="0" w:color="000000"/>
            </w:tcBorders>
            <w:shd w:val="clear" w:color="auto" w:fill="auto"/>
            <w:noWrap/>
            <w:vAlign w:val="center"/>
            <w:hideMark/>
          </w:tcPr>
          <w:p w14:paraId="484E2E79" w14:textId="0BB3200A"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32,000.00 </w:t>
            </w:r>
          </w:p>
        </w:tc>
        <w:tc>
          <w:tcPr>
            <w:tcW w:w="1525" w:type="dxa"/>
            <w:tcBorders>
              <w:top w:val="nil"/>
              <w:left w:val="nil"/>
              <w:bottom w:val="single" w:sz="8" w:space="0" w:color="000000"/>
              <w:right w:val="single" w:sz="8" w:space="0" w:color="000000"/>
            </w:tcBorders>
            <w:shd w:val="clear" w:color="auto" w:fill="auto"/>
            <w:noWrap/>
            <w:vAlign w:val="center"/>
            <w:hideMark/>
          </w:tcPr>
          <w:p w14:paraId="7A59BC48" w14:textId="3DA978E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1,000.00 </w:t>
            </w:r>
          </w:p>
        </w:tc>
        <w:tc>
          <w:tcPr>
            <w:tcW w:w="1525" w:type="dxa"/>
            <w:tcBorders>
              <w:top w:val="nil"/>
              <w:left w:val="nil"/>
              <w:bottom w:val="single" w:sz="8" w:space="0" w:color="000000"/>
              <w:right w:val="single" w:sz="8" w:space="0" w:color="000000"/>
            </w:tcBorders>
            <w:shd w:val="clear" w:color="auto" w:fill="auto"/>
            <w:noWrap/>
            <w:vAlign w:val="center"/>
            <w:hideMark/>
          </w:tcPr>
          <w:p w14:paraId="5F991EAD" w14:textId="6FC45242"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103AAAE4" w14:textId="66BE3E4D"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35BAB0B7" w14:textId="551493D8"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6F1C391A" w14:textId="77777777" w:rsidTr="005703A8">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4424962C"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6.2</w:t>
            </w:r>
          </w:p>
        </w:tc>
        <w:tc>
          <w:tcPr>
            <w:tcW w:w="3402" w:type="dxa"/>
            <w:tcBorders>
              <w:top w:val="nil"/>
              <w:left w:val="nil"/>
              <w:bottom w:val="single" w:sz="8" w:space="0" w:color="000000"/>
              <w:right w:val="single" w:sz="8" w:space="0" w:color="000000"/>
            </w:tcBorders>
            <w:shd w:val="clear" w:color="auto" w:fill="auto"/>
            <w:vAlign w:val="bottom"/>
            <w:hideMark/>
          </w:tcPr>
          <w:p w14:paraId="4AA1E987"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Aprovechamientos Patrimoniales</w:t>
            </w:r>
          </w:p>
        </w:tc>
        <w:tc>
          <w:tcPr>
            <w:tcW w:w="1559" w:type="dxa"/>
            <w:tcBorders>
              <w:top w:val="nil"/>
              <w:left w:val="nil"/>
              <w:bottom w:val="single" w:sz="8" w:space="0" w:color="000000"/>
              <w:right w:val="single" w:sz="8" w:space="0" w:color="000000"/>
            </w:tcBorders>
            <w:shd w:val="clear" w:color="auto" w:fill="auto"/>
            <w:noWrap/>
            <w:vAlign w:val="center"/>
            <w:hideMark/>
          </w:tcPr>
          <w:p w14:paraId="4088CE30" w14:textId="629A5603"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5B5AE1BA" w14:textId="10BAC5A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489271B0" w14:textId="6402D753"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352053F7" w14:textId="1A35A549"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3441FB34" w14:textId="2B353689"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624ED6E0" w14:textId="6E047A79"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0596392D" w14:textId="7489C2DC"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17FF0159" w14:textId="77777777" w:rsidTr="005703A8">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28C79EC5"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6.3</w:t>
            </w:r>
          </w:p>
        </w:tc>
        <w:tc>
          <w:tcPr>
            <w:tcW w:w="3402" w:type="dxa"/>
            <w:tcBorders>
              <w:top w:val="nil"/>
              <w:left w:val="nil"/>
              <w:bottom w:val="single" w:sz="8" w:space="0" w:color="000000"/>
              <w:right w:val="single" w:sz="8" w:space="0" w:color="000000"/>
            </w:tcBorders>
            <w:shd w:val="clear" w:color="auto" w:fill="auto"/>
            <w:vAlign w:val="bottom"/>
            <w:hideMark/>
          </w:tcPr>
          <w:p w14:paraId="0D22BD04"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Accesorios de Aprovechamientos </w:t>
            </w:r>
          </w:p>
        </w:tc>
        <w:tc>
          <w:tcPr>
            <w:tcW w:w="1559" w:type="dxa"/>
            <w:tcBorders>
              <w:top w:val="nil"/>
              <w:left w:val="nil"/>
              <w:bottom w:val="single" w:sz="8" w:space="0" w:color="000000"/>
              <w:right w:val="single" w:sz="8" w:space="0" w:color="000000"/>
            </w:tcBorders>
            <w:shd w:val="clear" w:color="auto" w:fill="auto"/>
            <w:noWrap/>
            <w:vAlign w:val="center"/>
            <w:hideMark/>
          </w:tcPr>
          <w:p w14:paraId="08BA06F1" w14:textId="08301185"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63A8FFC6" w14:textId="76506B71"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65693FEB" w14:textId="24E04AB8"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11C61748" w14:textId="0D485A04"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7777D0C3" w14:textId="21185C36"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4A90BE1A" w14:textId="12C7ACD6"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2DD9CFA0" w14:textId="185B56A5"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7F7687AE" w14:textId="77777777" w:rsidTr="005703A8">
        <w:trPr>
          <w:trHeight w:val="1275"/>
        </w:trPr>
        <w:tc>
          <w:tcPr>
            <w:tcW w:w="709" w:type="dxa"/>
            <w:tcBorders>
              <w:top w:val="nil"/>
              <w:left w:val="single" w:sz="8" w:space="0" w:color="000000"/>
              <w:bottom w:val="single" w:sz="8" w:space="0" w:color="000000"/>
              <w:right w:val="single" w:sz="8" w:space="0" w:color="000000"/>
            </w:tcBorders>
            <w:shd w:val="clear" w:color="auto" w:fill="auto"/>
            <w:noWrap/>
            <w:vAlign w:val="center"/>
            <w:hideMark/>
          </w:tcPr>
          <w:p w14:paraId="2CE36D1A"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6.9</w:t>
            </w:r>
          </w:p>
        </w:tc>
        <w:tc>
          <w:tcPr>
            <w:tcW w:w="3402" w:type="dxa"/>
            <w:tcBorders>
              <w:top w:val="nil"/>
              <w:left w:val="nil"/>
              <w:bottom w:val="single" w:sz="8" w:space="0" w:color="000000"/>
              <w:right w:val="single" w:sz="8" w:space="0" w:color="000000"/>
            </w:tcBorders>
            <w:shd w:val="clear" w:color="auto" w:fill="auto"/>
            <w:vAlign w:val="bottom"/>
            <w:hideMark/>
          </w:tcPr>
          <w:p w14:paraId="2BDD5A02"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Aprovechamientos no comprendidos en las fracciones de la Ley de Ingresos causadas en Ejercicios Fiscales Anteriores Pendiente de Liquidación o Pago</w:t>
            </w:r>
          </w:p>
        </w:tc>
        <w:tc>
          <w:tcPr>
            <w:tcW w:w="1559" w:type="dxa"/>
            <w:tcBorders>
              <w:top w:val="nil"/>
              <w:left w:val="nil"/>
              <w:bottom w:val="single" w:sz="8" w:space="0" w:color="000000"/>
              <w:right w:val="single" w:sz="8" w:space="0" w:color="000000"/>
            </w:tcBorders>
            <w:shd w:val="clear" w:color="auto" w:fill="auto"/>
            <w:noWrap/>
            <w:vAlign w:val="center"/>
            <w:hideMark/>
          </w:tcPr>
          <w:p w14:paraId="65D2D737" w14:textId="52D7BC88"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649746AC" w14:textId="7F38BE9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1A7F31B1" w14:textId="35F874A1"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1CA21AC9" w14:textId="7DA108A0"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11EA4F70" w14:textId="1E28F548"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64F63AED" w14:textId="4F44C7E4"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553F7BA0" w14:textId="65271C41"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35E99C6F" w14:textId="77777777" w:rsidTr="005703A8">
        <w:trPr>
          <w:trHeight w:val="375"/>
        </w:trPr>
        <w:tc>
          <w:tcPr>
            <w:tcW w:w="709" w:type="dxa"/>
            <w:tcBorders>
              <w:top w:val="nil"/>
              <w:left w:val="single" w:sz="8" w:space="0" w:color="000000"/>
              <w:bottom w:val="single" w:sz="8" w:space="0" w:color="000000"/>
              <w:right w:val="single" w:sz="8" w:space="0" w:color="000000"/>
            </w:tcBorders>
            <w:shd w:val="clear" w:color="auto" w:fill="8EA9DB"/>
            <w:noWrap/>
            <w:vAlign w:val="bottom"/>
            <w:hideMark/>
          </w:tcPr>
          <w:p w14:paraId="01402742"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7</w:t>
            </w:r>
          </w:p>
        </w:tc>
        <w:tc>
          <w:tcPr>
            <w:tcW w:w="3402" w:type="dxa"/>
            <w:tcBorders>
              <w:top w:val="nil"/>
              <w:left w:val="nil"/>
              <w:bottom w:val="single" w:sz="8" w:space="0" w:color="000000"/>
              <w:right w:val="single" w:sz="8" w:space="0" w:color="000000"/>
            </w:tcBorders>
            <w:shd w:val="clear" w:color="auto" w:fill="8EA9DB"/>
            <w:vAlign w:val="bottom"/>
            <w:hideMark/>
          </w:tcPr>
          <w:p w14:paraId="152ECAFF"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Ingresos por Venta de bienes y servicios</w:t>
            </w:r>
          </w:p>
        </w:tc>
        <w:tc>
          <w:tcPr>
            <w:tcW w:w="1559" w:type="dxa"/>
            <w:tcBorders>
              <w:top w:val="nil"/>
              <w:left w:val="nil"/>
              <w:bottom w:val="single" w:sz="8" w:space="0" w:color="000000"/>
              <w:right w:val="single" w:sz="8" w:space="0" w:color="000000"/>
            </w:tcBorders>
            <w:shd w:val="clear" w:color="auto" w:fill="8EA9DB"/>
            <w:noWrap/>
            <w:vAlign w:val="center"/>
            <w:hideMark/>
          </w:tcPr>
          <w:p w14:paraId="3F2E5F12" w14:textId="52F2B8AC"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8EA9DB"/>
            <w:noWrap/>
            <w:vAlign w:val="center"/>
            <w:hideMark/>
          </w:tcPr>
          <w:p w14:paraId="710210FD" w14:textId="216AFEA8"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8EA9DB"/>
            <w:noWrap/>
            <w:vAlign w:val="center"/>
            <w:hideMark/>
          </w:tcPr>
          <w:p w14:paraId="77529B2A" w14:textId="235FB355"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8EA9DB"/>
            <w:noWrap/>
            <w:vAlign w:val="center"/>
            <w:hideMark/>
          </w:tcPr>
          <w:p w14:paraId="371791C5" w14:textId="3B3D0EE2"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8EA9DB"/>
            <w:noWrap/>
            <w:vAlign w:val="center"/>
            <w:hideMark/>
          </w:tcPr>
          <w:p w14:paraId="1E40019E" w14:textId="386E257D"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8EA9DB"/>
            <w:noWrap/>
            <w:vAlign w:val="center"/>
            <w:hideMark/>
          </w:tcPr>
          <w:p w14:paraId="188AD614" w14:textId="7123E42C"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8EA9DB"/>
            <w:noWrap/>
            <w:vAlign w:val="center"/>
            <w:hideMark/>
          </w:tcPr>
          <w:p w14:paraId="21438247" w14:textId="657D7B98"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132F2D21" w14:textId="77777777" w:rsidTr="005703A8">
        <w:trPr>
          <w:trHeight w:val="735"/>
        </w:trPr>
        <w:tc>
          <w:tcPr>
            <w:tcW w:w="709" w:type="dxa"/>
            <w:tcBorders>
              <w:top w:val="nil"/>
              <w:left w:val="single" w:sz="8" w:space="0" w:color="000000"/>
              <w:bottom w:val="single" w:sz="8" w:space="0" w:color="000000"/>
              <w:right w:val="single" w:sz="8" w:space="0" w:color="000000"/>
            </w:tcBorders>
            <w:shd w:val="clear" w:color="auto" w:fill="auto"/>
            <w:noWrap/>
            <w:vAlign w:val="center"/>
            <w:hideMark/>
          </w:tcPr>
          <w:p w14:paraId="5E232278"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lastRenderedPageBreak/>
              <w:t>7.1</w:t>
            </w:r>
          </w:p>
        </w:tc>
        <w:tc>
          <w:tcPr>
            <w:tcW w:w="3402" w:type="dxa"/>
            <w:tcBorders>
              <w:top w:val="nil"/>
              <w:left w:val="nil"/>
              <w:bottom w:val="single" w:sz="8" w:space="0" w:color="000000"/>
              <w:right w:val="single" w:sz="8" w:space="0" w:color="000000"/>
            </w:tcBorders>
            <w:shd w:val="clear" w:color="auto" w:fill="auto"/>
            <w:vAlign w:val="bottom"/>
            <w:hideMark/>
          </w:tcPr>
          <w:p w14:paraId="04EE2EC3"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Ingresos por ventas de bienes y Prestación de servicios de Instituciones Públicas de Seguridad Social </w:t>
            </w:r>
          </w:p>
        </w:tc>
        <w:tc>
          <w:tcPr>
            <w:tcW w:w="1559" w:type="dxa"/>
            <w:tcBorders>
              <w:top w:val="nil"/>
              <w:left w:val="nil"/>
              <w:bottom w:val="single" w:sz="8" w:space="0" w:color="000000"/>
              <w:right w:val="single" w:sz="8" w:space="0" w:color="000000"/>
            </w:tcBorders>
            <w:shd w:val="clear" w:color="auto" w:fill="auto"/>
            <w:noWrap/>
            <w:vAlign w:val="center"/>
            <w:hideMark/>
          </w:tcPr>
          <w:p w14:paraId="4084A829" w14:textId="6225A2A1"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3C340503" w14:textId="53D1B6C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32B10EF2" w14:textId="62FFE060"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4D971EFF" w14:textId="2878A3CF"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398D089C" w14:textId="3F6CFB2C"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729018B1" w14:textId="27320F46"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1D103E35" w14:textId="3323FB4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29AB1F88" w14:textId="77777777" w:rsidTr="005703A8">
        <w:trPr>
          <w:trHeight w:val="735"/>
        </w:trPr>
        <w:tc>
          <w:tcPr>
            <w:tcW w:w="709" w:type="dxa"/>
            <w:tcBorders>
              <w:top w:val="nil"/>
              <w:left w:val="single" w:sz="8" w:space="0" w:color="000000"/>
              <w:bottom w:val="single" w:sz="8" w:space="0" w:color="000000"/>
              <w:right w:val="single" w:sz="8" w:space="0" w:color="000000"/>
            </w:tcBorders>
            <w:shd w:val="clear" w:color="auto" w:fill="auto"/>
            <w:noWrap/>
            <w:vAlign w:val="center"/>
            <w:hideMark/>
          </w:tcPr>
          <w:p w14:paraId="13E31578"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7.2</w:t>
            </w:r>
          </w:p>
        </w:tc>
        <w:tc>
          <w:tcPr>
            <w:tcW w:w="3402" w:type="dxa"/>
            <w:tcBorders>
              <w:top w:val="nil"/>
              <w:left w:val="nil"/>
              <w:bottom w:val="single" w:sz="8" w:space="0" w:color="000000"/>
              <w:right w:val="single" w:sz="8" w:space="0" w:color="000000"/>
            </w:tcBorders>
            <w:shd w:val="clear" w:color="auto" w:fill="auto"/>
            <w:vAlign w:val="bottom"/>
            <w:hideMark/>
          </w:tcPr>
          <w:p w14:paraId="09BB6534"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Ingresos por Venta de Bienes y Prestación de Servicios de Empresas Productivas del Estado</w:t>
            </w:r>
          </w:p>
        </w:tc>
        <w:tc>
          <w:tcPr>
            <w:tcW w:w="1559" w:type="dxa"/>
            <w:tcBorders>
              <w:top w:val="nil"/>
              <w:left w:val="nil"/>
              <w:bottom w:val="single" w:sz="8" w:space="0" w:color="000000"/>
              <w:right w:val="single" w:sz="8" w:space="0" w:color="000000"/>
            </w:tcBorders>
            <w:shd w:val="clear" w:color="auto" w:fill="auto"/>
            <w:noWrap/>
            <w:vAlign w:val="center"/>
            <w:hideMark/>
          </w:tcPr>
          <w:p w14:paraId="75262FBD" w14:textId="6485E33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55025A2C" w14:textId="3E2EF8C0"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564A3535" w14:textId="55FD0A4A"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77E80951" w14:textId="73DBD5A4"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1BBA6B2E" w14:textId="0689F112"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59AE75D6" w14:textId="680D6229"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14EB8071" w14:textId="11953417"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46BCB0F6" w14:textId="77777777" w:rsidTr="005703A8">
        <w:trPr>
          <w:trHeight w:val="1095"/>
        </w:trPr>
        <w:tc>
          <w:tcPr>
            <w:tcW w:w="709" w:type="dxa"/>
            <w:tcBorders>
              <w:top w:val="nil"/>
              <w:left w:val="single" w:sz="8" w:space="0" w:color="000000"/>
              <w:bottom w:val="single" w:sz="8" w:space="0" w:color="000000"/>
              <w:right w:val="single" w:sz="8" w:space="0" w:color="000000"/>
            </w:tcBorders>
            <w:shd w:val="clear" w:color="auto" w:fill="auto"/>
            <w:noWrap/>
            <w:vAlign w:val="center"/>
            <w:hideMark/>
          </w:tcPr>
          <w:p w14:paraId="24E56BE4"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7.3</w:t>
            </w:r>
          </w:p>
        </w:tc>
        <w:tc>
          <w:tcPr>
            <w:tcW w:w="3402" w:type="dxa"/>
            <w:tcBorders>
              <w:top w:val="nil"/>
              <w:left w:val="nil"/>
              <w:bottom w:val="single" w:sz="8" w:space="0" w:color="000000"/>
              <w:right w:val="single" w:sz="8" w:space="0" w:color="000000"/>
            </w:tcBorders>
            <w:shd w:val="clear" w:color="auto" w:fill="auto"/>
            <w:vAlign w:val="bottom"/>
            <w:hideMark/>
          </w:tcPr>
          <w:p w14:paraId="1068C83F"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Ingresos por venta de Bienes y Prestación de Servicios de Entidades Paraestatales y Fideicomisos No Empresariales y No Financieros</w:t>
            </w:r>
          </w:p>
        </w:tc>
        <w:tc>
          <w:tcPr>
            <w:tcW w:w="1559" w:type="dxa"/>
            <w:tcBorders>
              <w:top w:val="nil"/>
              <w:left w:val="nil"/>
              <w:bottom w:val="single" w:sz="8" w:space="0" w:color="000000"/>
              <w:right w:val="single" w:sz="8" w:space="0" w:color="000000"/>
            </w:tcBorders>
            <w:shd w:val="clear" w:color="auto" w:fill="auto"/>
            <w:noWrap/>
            <w:vAlign w:val="center"/>
            <w:hideMark/>
          </w:tcPr>
          <w:p w14:paraId="1ED6D821" w14:textId="6B826F59"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332E2927" w14:textId="289186CC"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0CED9BBB" w14:textId="37D5A7FC"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127C1141" w14:textId="1D504ED2"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3CAEA68E" w14:textId="2EE09D64"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13387B6B" w14:textId="1204A6D1"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78E36593" w14:textId="0E8BED22"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71B47942" w14:textId="77777777" w:rsidTr="005703A8">
        <w:trPr>
          <w:trHeight w:val="1095"/>
        </w:trPr>
        <w:tc>
          <w:tcPr>
            <w:tcW w:w="709" w:type="dxa"/>
            <w:tcBorders>
              <w:top w:val="nil"/>
              <w:left w:val="single" w:sz="8" w:space="0" w:color="000000"/>
              <w:bottom w:val="single" w:sz="8" w:space="0" w:color="000000"/>
              <w:right w:val="single" w:sz="8" w:space="0" w:color="000000"/>
            </w:tcBorders>
            <w:shd w:val="clear" w:color="auto" w:fill="auto"/>
            <w:noWrap/>
            <w:vAlign w:val="center"/>
            <w:hideMark/>
          </w:tcPr>
          <w:p w14:paraId="4FDDB13F"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7.4</w:t>
            </w:r>
          </w:p>
        </w:tc>
        <w:tc>
          <w:tcPr>
            <w:tcW w:w="3402" w:type="dxa"/>
            <w:tcBorders>
              <w:top w:val="nil"/>
              <w:left w:val="nil"/>
              <w:bottom w:val="single" w:sz="8" w:space="0" w:color="000000"/>
              <w:right w:val="single" w:sz="8" w:space="0" w:color="000000"/>
            </w:tcBorders>
            <w:shd w:val="clear" w:color="auto" w:fill="auto"/>
            <w:vAlign w:val="bottom"/>
            <w:hideMark/>
          </w:tcPr>
          <w:p w14:paraId="06E59C9A"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Ingresos por Venta de Bienes y Prestación de Servicios de Entidades Paraestatales Empresariales No Financieras con Participación Estatal Mayoritaria </w:t>
            </w:r>
          </w:p>
        </w:tc>
        <w:tc>
          <w:tcPr>
            <w:tcW w:w="1559" w:type="dxa"/>
            <w:tcBorders>
              <w:top w:val="nil"/>
              <w:left w:val="nil"/>
              <w:bottom w:val="single" w:sz="8" w:space="0" w:color="000000"/>
              <w:right w:val="single" w:sz="8" w:space="0" w:color="000000"/>
            </w:tcBorders>
            <w:shd w:val="clear" w:color="auto" w:fill="auto"/>
            <w:noWrap/>
            <w:vAlign w:val="center"/>
            <w:hideMark/>
          </w:tcPr>
          <w:p w14:paraId="31B563D6" w14:textId="7B3B2532"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16C3E2CF" w14:textId="486A4882"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73E0DF69" w14:textId="35DBAE69"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14E7B289" w14:textId="53B05C23"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17B9011F" w14:textId="2E240E6E"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2F6CC373" w14:textId="76FDD1D0"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7A92EDAA" w14:textId="665A3358"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72636C13" w14:textId="77777777" w:rsidTr="005703A8">
        <w:trPr>
          <w:trHeight w:val="1095"/>
        </w:trPr>
        <w:tc>
          <w:tcPr>
            <w:tcW w:w="709" w:type="dxa"/>
            <w:tcBorders>
              <w:top w:val="nil"/>
              <w:left w:val="single" w:sz="8" w:space="0" w:color="000000"/>
              <w:bottom w:val="single" w:sz="8" w:space="0" w:color="000000"/>
              <w:right w:val="single" w:sz="8" w:space="0" w:color="000000"/>
            </w:tcBorders>
            <w:shd w:val="clear" w:color="auto" w:fill="auto"/>
            <w:noWrap/>
            <w:vAlign w:val="center"/>
            <w:hideMark/>
          </w:tcPr>
          <w:p w14:paraId="339CC566"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7.5</w:t>
            </w:r>
          </w:p>
        </w:tc>
        <w:tc>
          <w:tcPr>
            <w:tcW w:w="3402" w:type="dxa"/>
            <w:tcBorders>
              <w:top w:val="nil"/>
              <w:left w:val="nil"/>
              <w:bottom w:val="single" w:sz="8" w:space="0" w:color="000000"/>
              <w:right w:val="single" w:sz="8" w:space="0" w:color="000000"/>
            </w:tcBorders>
            <w:shd w:val="clear" w:color="auto" w:fill="auto"/>
            <w:vAlign w:val="bottom"/>
            <w:hideMark/>
          </w:tcPr>
          <w:p w14:paraId="204DAD9A"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Ingresos por Venta de Bienes y Prestación de Servicios de Entidades Paraestatales Empresariales Financieras Monetarias con Participación Estatal Mayoritaria</w:t>
            </w:r>
          </w:p>
        </w:tc>
        <w:tc>
          <w:tcPr>
            <w:tcW w:w="1559" w:type="dxa"/>
            <w:tcBorders>
              <w:top w:val="nil"/>
              <w:left w:val="nil"/>
              <w:bottom w:val="single" w:sz="8" w:space="0" w:color="000000"/>
              <w:right w:val="single" w:sz="8" w:space="0" w:color="000000"/>
            </w:tcBorders>
            <w:shd w:val="clear" w:color="auto" w:fill="auto"/>
            <w:noWrap/>
            <w:vAlign w:val="center"/>
            <w:hideMark/>
          </w:tcPr>
          <w:p w14:paraId="5F09B4BA" w14:textId="20DCE3CE"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12671DDD" w14:textId="63631F19"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18F1560B" w14:textId="5F701212"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7D7EA4A8" w14:textId="6A595FAA"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7E7FB7DD" w14:textId="62F4532A"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04BD9CCA" w14:textId="7BA9F7CD"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79349C77" w14:textId="436595AF"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7BD2AACD" w14:textId="77777777" w:rsidTr="005703A8">
        <w:trPr>
          <w:trHeight w:val="1095"/>
        </w:trPr>
        <w:tc>
          <w:tcPr>
            <w:tcW w:w="709" w:type="dxa"/>
            <w:tcBorders>
              <w:top w:val="nil"/>
              <w:left w:val="single" w:sz="8" w:space="0" w:color="000000"/>
              <w:bottom w:val="single" w:sz="8" w:space="0" w:color="000000"/>
              <w:right w:val="single" w:sz="8" w:space="0" w:color="000000"/>
            </w:tcBorders>
            <w:shd w:val="clear" w:color="auto" w:fill="auto"/>
            <w:noWrap/>
            <w:vAlign w:val="center"/>
            <w:hideMark/>
          </w:tcPr>
          <w:p w14:paraId="6B361600"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7.6</w:t>
            </w:r>
          </w:p>
        </w:tc>
        <w:tc>
          <w:tcPr>
            <w:tcW w:w="3402" w:type="dxa"/>
            <w:tcBorders>
              <w:top w:val="nil"/>
              <w:left w:val="nil"/>
              <w:bottom w:val="single" w:sz="8" w:space="0" w:color="000000"/>
              <w:right w:val="single" w:sz="8" w:space="0" w:color="000000"/>
            </w:tcBorders>
            <w:shd w:val="clear" w:color="auto" w:fill="auto"/>
            <w:vAlign w:val="bottom"/>
            <w:hideMark/>
          </w:tcPr>
          <w:p w14:paraId="14F6FD02"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Ingresos por Venta de Bienes y Prestación de Servicios de Entidades Paraestatales Empresariales Financieras No Monetarias con Participación Estatal Mayoritaria</w:t>
            </w:r>
          </w:p>
        </w:tc>
        <w:tc>
          <w:tcPr>
            <w:tcW w:w="1559" w:type="dxa"/>
            <w:tcBorders>
              <w:top w:val="nil"/>
              <w:left w:val="nil"/>
              <w:bottom w:val="single" w:sz="8" w:space="0" w:color="000000"/>
              <w:right w:val="single" w:sz="8" w:space="0" w:color="000000"/>
            </w:tcBorders>
            <w:shd w:val="clear" w:color="auto" w:fill="auto"/>
            <w:noWrap/>
            <w:vAlign w:val="center"/>
            <w:hideMark/>
          </w:tcPr>
          <w:p w14:paraId="6254E4B4" w14:textId="43788E4A"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6DD6C952" w14:textId="1415DE5A"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63F63943" w14:textId="43E52A0C"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77FF9D86" w14:textId="71B6BE5D"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244B03E2" w14:textId="4F4AF44E"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6CE0C5A6" w14:textId="0B0A54E8"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060B5543" w14:textId="3419B45F"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6842F83B" w14:textId="77777777" w:rsidTr="005703A8">
        <w:trPr>
          <w:trHeight w:val="915"/>
        </w:trPr>
        <w:tc>
          <w:tcPr>
            <w:tcW w:w="709" w:type="dxa"/>
            <w:tcBorders>
              <w:top w:val="nil"/>
              <w:left w:val="single" w:sz="8" w:space="0" w:color="000000"/>
              <w:bottom w:val="single" w:sz="8" w:space="0" w:color="000000"/>
              <w:right w:val="single" w:sz="8" w:space="0" w:color="000000"/>
            </w:tcBorders>
            <w:shd w:val="clear" w:color="auto" w:fill="auto"/>
            <w:noWrap/>
            <w:vAlign w:val="center"/>
            <w:hideMark/>
          </w:tcPr>
          <w:p w14:paraId="5BEF74E7"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7.7</w:t>
            </w:r>
          </w:p>
        </w:tc>
        <w:tc>
          <w:tcPr>
            <w:tcW w:w="3402" w:type="dxa"/>
            <w:tcBorders>
              <w:top w:val="nil"/>
              <w:left w:val="nil"/>
              <w:bottom w:val="single" w:sz="8" w:space="0" w:color="000000"/>
              <w:right w:val="single" w:sz="8" w:space="0" w:color="000000"/>
            </w:tcBorders>
            <w:shd w:val="clear" w:color="auto" w:fill="auto"/>
            <w:vAlign w:val="bottom"/>
            <w:hideMark/>
          </w:tcPr>
          <w:p w14:paraId="0C64BAA2"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Ingresos por Venta de Bienes y Prestación de Servicios de Fideicomisos Financieros Públicos con Participación Estatal Mayoritaria</w:t>
            </w:r>
          </w:p>
        </w:tc>
        <w:tc>
          <w:tcPr>
            <w:tcW w:w="1559" w:type="dxa"/>
            <w:tcBorders>
              <w:top w:val="nil"/>
              <w:left w:val="nil"/>
              <w:bottom w:val="single" w:sz="8" w:space="0" w:color="000000"/>
              <w:right w:val="single" w:sz="8" w:space="0" w:color="000000"/>
            </w:tcBorders>
            <w:shd w:val="clear" w:color="auto" w:fill="auto"/>
            <w:noWrap/>
            <w:vAlign w:val="center"/>
            <w:hideMark/>
          </w:tcPr>
          <w:p w14:paraId="0F587DDF" w14:textId="368F14BD"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50E17D26" w14:textId="153AA8BF"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758AE9ED" w14:textId="7F36F84C"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6D3D221B" w14:textId="62DA4BD4"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5D524D22" w14:textId="39ECD9D4"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3965FDC6" w14:textId="242BA1E5"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18C56867" w14:textId="18F8A3F1"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21E68E77" w14:textId="77777777" w:rsidTr="005703A8">
        <w:trPr>
          <w:trHeight w:val="735"/>
        </w:trPr>
        <w:tc>
          <w:tcPr>
            <w:tcW w:w="709" w:type="dxa"/>
            <w:tcBorders>
              <w:top w:val="nil"/>
              <w:left w:val="single" w:sz="8" w:space="0" w:color="000000"/>
              <w:bottom w:val="single" w:sz="8" w:space="0" w:color="000000"/>
              <w:right w:val="single" w:sz="8" w:space="0" w:color="000000"/>
            </w:tcBorders>
            <w:shd w:val="clear" w:color="auto" w:fill="auto"/>
            <w:noWrap/>
            <w:vAlign w:val="center"/>
            <w:hideMark/>
          </w:tcPr>
          <w:p w14:paraId="6C39CDD7"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7.8</w:t>
            </w:r>
          </w:p>
        </w:tc>
        <w:tc>
          <w:tcPr>
            <w:tcW w:w="3402" w:type="dxa"/>
            <w:tcBorders>
              <w:top w:val="nil"/>
              <w:left w:val="nil"/>
              <w:bottom w:val="single" w:sz="8" w:space="0" w:color="000000"/>
              <w:right w:val="single" w:sz="8" w:space="0" w:color="000000"/>
            </w:tcBorders>
            <w:shd w:val="clear" w:color="auto" w:fill="auto"/>
            <w:vAlign w:val="bottom"/>
            <w:hideMark/>
          </w:tcPr>
          <w:p w14:paraId="009AAC38"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Ingresos por Venta de Bienes y Prestación de Servicios de los Poderes Legislativo y Judicial y de los Órganos Autónomos</w:t>
            </w:r>
          </w:p>
        </w:tc>
        <w:tc>
          <w:tcPr>
            <w:tcW w:w="1559" w:type="dxa"/>
            <w:tcBorders>
              <w:top w:val="nil"/>
              <w:left w:val="nil"/>
              <w:bottom w:val="single" w:sz="8" w:space="0" w:color="000000"/>
              <w:right w:val="single" w:sz="8" w:space="0" w:color="000000"/>
            </w:tcBorders>
            <w:shd w:val="clear" w:color="auto" w:fill="auto"/>
            <w:noWrap/>
            <w:vAlign w:val="center"/>
            <w:hideMark/>
          </w:tcPr>
          <w:p w14:paraId="48CD7E3D" w14:textId="09F09600"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0E70D636" w14:textId="646B1FB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19D691B6" w14:textId="14A5073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57A0C084" w14:textId="26FF4AB4"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4D067A25" w14:textId="11DF7819"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0C88B064" w14:textId="0157A948"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72E3A2B9" w14:textId="519093CA"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401F05B7"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24F43D6E"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7.9</w:t>
            </w:r>
          </w:p>
        </w:tc>
        <w:tc>
          <w:tcPr>
            <w:tcW w:w="3402" w:type="dxa"/>
            <w:tcBorders>
              <w:top w:val="nil"/>
              <w:left w:val="nil"/>
              <w:bottom w:val="single" w:sz="8" w:space="0" w:color="000000"/>
              <w:right w:val="single" w:sz="8" w:space="0" w:color="000000"/>
            </w:tcBorders>
            <w:shd w:val="clear" w:color="auto" w:fill="auto"/>
            <w:vAlign w:val="bottom"/>
            <w:hideMark/>
          </w:tcPr>
          <w:p w14:paraId="48E56267"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Otros Ingresos</w:t>
            </w:r>
          </w:p>
        </w:tc>
        <w:tc>
          <w:tcPr>
            <w:tcW w:w="1559" w:type="dxa"/>
            <w:tcBorders>
              <w:top w:val="nil"/>
              <w:left w:val="nil"/>
              <w:bottom w:val="single" w:sz="8" w:space="0" w:color="000000"/>
              <w:right w:val="single" w:sz="8" w:space="0" w:color="000000"/>
            </w:tcBorders>
            <w:shd w:val="clear" w:color="auto" w:fill="auto"/>
            <w:noWrap/>
            <w:vAlign w:val="center"/>
            <w:hideMark/>
          </w:tcPr>
          <w:p w14:paraId="22FCE129" w14:textId="3A15E2D7"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5A56B045" w14:textId="72D2BC8A"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4AB520C1" w14:textId="0BE73505"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21B67637" w14:textId="560683A3"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6FE1D73F" w14:textId="64807D5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460B7FBA" w14:textId="2FA823F1"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422FD584" w14:textId="772A503A"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6039587B" w14:textId="77777777" w:rsidTr="005703A8">
        <w:trPr>
          <w:trHeight w:val="375"/>
        </w:trPr>
        <w:tc>
          <w:tcPr>
            <w:tcW w:w="709" w:type="dxa"/>
            <w:tcBorders>
              <w:top w:val="nil"/>
              <w:left w:val="single" w:sz="8" w:space="0" w:color="000000"/>
              <w:bottom w:val="single" w:sz="8" w:space="0" w:color="000000"/>
              <w:right w:val="single" w:sz="8" w:space="0" w:color="000000"/>
            </w:tcBorders>
            <w:shd w:val="clear" w:color="auto" w:fill="8EA9DB"/>
            <w:noWrap/>
            <w:vAlign w:val="bottom"/>
            <w:hideMark/>
          </w:tcPr>
          <w:p w14:paraId="012B1261"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8</w:t>
            </w:r>
          </w:p>
        </w:tc>
        <w:tc>
          <w:tcPr>
            <w:tcW w:w="3402" w:type="dxa"/>
            <w:tcBorders>
              <w:top w:val="nil"/>
              <w:left w:val="nil"/>
              <w:bottom w:val="single" w:sz="8" w:space="0" w:color="000000"/>
              <w:right w:val="single" w:sz="8" w:space="0" w:color="000000"/>
            </w:tcBorders>
            <w:shd w:val="clear" w:color="auto" w:fill="8EA9DB"/>
            <w:vAlign w:val="bottom"/>
            <w:hideMark/>
          </w:tcPr>
          <w:p w14:paraId="6C6CBEFE"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Participaciones y Aportaciones</w:t>
            </w:r>
          </w:p>
        </w:tc>
        <w:tc>
          <w:tcPr>
            <w:tcW w:w="1559" w:type="dxa"/>
            <w:tcBorders>
              <w:top w:val="nil"/>
              <w:left w:val="nil"/>
              <w:bottom w:val="single" w:sz="8" w:space="0" w:color="000000"/>
              <w:right w:val="single" w:sz="8" w:space="0" w:color="000000"/>
            </w:tcBorders>
            <w:shd w:val="clear" w:color="auto" w:fill="8EA9DB"/>
            <w:noWrap/>
            <w:vAlign w:val="center"/>
            <w:hideMark/>
          </w:tcPr>
          <w:p w14:paraId="22E8197A" w14:textId="2517A851"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4,974,264,246.00 </w:t>
            </w:r>
          </w:p>
        </w:tc>
        <w:tc>
          <w:tcPr>
            <w:tcW w:w="1525" w:type="dxa"/>
            <w:tcBorders>
              <w:top w:val="nil"/>
              <w:left w:val="nil"/>
              <w:bottom w:val="single" w:sz="8" w:space="0" w:color="000000"/>
              <w:right w:val="single" w:sz="8" w:space="0" w:color="000000"/>
            </w:tcBorders>
            <w:shd w:val="clear" w:color="auto" w:fill="8EA9DB"/>
            <w:noWrap/>
            <w:vAlign w:val="center"/>
            <w:hideMark/>
          </w:tcPr>
          <w:p w14:paraId="3D261E6F" w14:textId="004B542F"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455,898,991.00 </w:t>
            </w:r>
          </w:p>
        </w:tc>
        <w:tc>
          <w:tcPr>
            <w:tcW w:w="1525" w:type="dxa"/>
            <w:tcBorders>
              <w:top w:val="nil"/>
              <w:left w:val="nil"/>
              <w:bottom w:val="single" w:sz="8" w:space="0" w:color="000000"/>
              <w:right w:val="single" w:sz="8" w:space="0" w:color="000000"/>
            </w:tcBorders>
            <w:shd w:val="clear" w:color="auto" w:fill="8EA9DB"/>
            <w:noWrap/>
            <w:vAlign w:val="center"/>
            <w:hideMark/>
          </w:tcPr>
          <w:p w14:paraId="7A6A5C3E" w14:textId="68689C87"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455,898,991.00 </w:t>
            </w:r>
          </w:p>
        </w:tc>
        <w:tc>
          <w:tcPr>
            <w:tcW w:w="1525" w:type="dxa"/>
            <w:tcBorders>
              <w:top w:val="nil"/>
              <w:left w:val="nil"/>
              <w:bottom w:val="single" w:sz="8" w:space="0" w:color="000000"/>
              <w:right w:val="single" w:sz="8" w:space="0" w:color="000000"/>
            </w:tcBorders>
            <w:shd w:val="clear" w:color="auto" w:fill="8EA9DB"/>
            <w:noWrap/>
            <w:vAlign w:val="center"/>
            <w:hideMark/>
          </w:tcPr>
          <w:p w14:paraId="5D61A125" w14:textId="39D95019"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455,898,990.00 </w:t>
            </w:r>
          </w:p>
        </w:tc>
        <w:tc>
          <w:tcPr>
            <w:tcW w:w="1525" w:type="dxa"/>
            <w:tcBorders>
              <w:top w:val="nil"/>
              <w:left w:val="nil"/>
              <w:bottom w:val="single" w:sz="8" w:space="0" w:color="000000"/>
              <w:right w:val="single" w:sz="8" w:space="0" w:color="000000"/>
            </w:tcBorders>
            <w:shd w:val="clear" w:color="auto" w:fill="8EA9DB"/>
            <w:noWrap/>
            <w:vAlign w:val="center"/>
            <w:hideMark/>
          </w:tcPr>
          <w:p w14:paraId="056FF491" w14:textId="787A1FBA"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455,898,990.00 </w:t>
            </w:r>
          </w:p>
        </w:tc>
        <w:tc>
          <w:tcPr>
            <w:tcW w:w="1525" w:type="dxa"/>
            <w:tcBorders>
              <w:top w:val="nil"/>
              <w:left w:val="nil"/>
              <w:bottom w:val="single" w:sz="8" w:space="0" w:color="000000"/>
              <w:right w:val="single" w:sz="8" w:space="0" w:color="000000"/>
            </w:tcBorders>
            <w:shd w:val="clear" w:color="auto" w:fill="8EA9DB"/>
            <w:noWrap/>
            <w:vAlign w:val="center"/>
            <w:hideMark/>
          </w:tcPr>
          <w:p w14:paraId="33061646" w14:textId="1C6888D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455,898,990.00 </w:t>
            </w:r>
          </w:p>
        </w:tc>
        <w:tc>
          <w:tcPr>
            <w:tcW w:w="1525" w:type="dxa"/>
            <w:tcBorders>
              <w:top w:val="nil"/>
              <w:left w:val="nil"/>
              <w:bottom w:val="single" w:sz="8" w:space="0" w:color="000000"/>
              <w:right w:val="single" w:sz="8" w:space="0" w:color="000000"/>
            </w:tcBorders>
            <w:shd w:val="clear" w:color="auto" w:fill="8EA9DB"/>
            <w:noWrap/>
            <w:vAlign w:val="center"/>
            <w:hideMark/>
          </w:tcPr>
          <w:p w14:paraId="0B914CBB" w14:textId="6E80CEB1"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411,209,951.00 </w:t>
            </w:r>
          </w:p>
        </w:tc>
      </w:tr>
      <w:tr w:rsidR="00BA7C32" w:rsidRPr="00BA7C32" w14:paraId="4CCB3F27"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13044984"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8.1</w:t>
            </w:r>
          </w:p>
        </w:tc>
        <w:tc>
          <w:tcPr>
            <w:tcW w:w="3402" w:type="dxa"/>
            <w:tcBorders>
              <w:top w:val="nil"/>
              <w:left w:val="nil"/>
              <w:bottom w:val="single" w:sz="8" w:space="0" w:color="000000"/>
              <w:right w:val="single" w:sz="8" w:space="0" w:color="000000"/>
            </w:tcBorders>
            <w:shd w:val="clear" w:color="auto" w:fill="auto"/>
            <w:vAlign w:val="bottom"/>
            <w:hideMark/>
          </w:tcPr>
          <w:p w14:paraId="268516D6"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Participaciones </w:t>
            </w:r>
          </w:p>
        </w:tc>
        <w:tc>
          <w:tcPr>
            <w:tcW w:w="1559" w:type="dxa"/>
            <w:tcBorders>
              <w:top w:val="nil"/>
              <w:left w:val="nil"/>
              <w:bottom w:val="single" w:sz="8" w:space="0" w:color="000000"/>
              <w:right w:val="single" w:sz="8" w:space="0" w:color="000000"/>
            </w:tcBorders>
            <w:shd w:val="clear" w:color="auto" w:fill="auto"/>
            <w:noWrap/>
            <w:vAlign w:val="center"/>
            <w:hideMark/>
          </w:tcPr>
          <w:p w14:paraId="5AC9C6F7" w14:textId="5FB4FF5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2,953,047,186.00 </w:t>
            </w:r>
          </w:p>
        </w:tc>
        <w:tc>
          <w:tcPr>
            <w:tcW w:w="1525" w:type="dxa"/>
            <w:tcBorders>
              <w:top w:val="nil"/>
              <w:left w:val="nil"/>
              <w:bottom w:val="single" w:sz="8" w:space="0" w:color="000000"/>
              <w:right w:val="single" w:sz="8" w:space="0" w:color="000000"/>
            </w:tcBorders>
            <w:shd w:val="clear" w:color="auto" w:fill="auto"/>
            <w:noWrap/>
            <w:vAlign w:val="center"/>
            <w:hideMark/>
          </w:tcPr>
          <w:p w14:paraId="09E2C68E" w14:textId="51C6F58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268,089,346.00 </w:t>
            </w:r>
          </w:p>
        </w:tc>
        <w:tc>
          <w:tcPr>
            <w:tcW w:w="1525" w:type="dxa"/>
            <w:tcBorders>
              <w:top w:val="nil"/>
              <w:left w:val="nil"/>
              <w:bottom w:val="single" w:sz="8" w:space="0" w:color="000000"/>
              <w:right w:val="single" w:sz="8" w:space="0" w:color="000000"/>
            </w:tcBorders>
            <w:shd w:val="clear" w:color="auto" w:fill="auto"/>
            <w:noWrap/>
            <w:vAlign w:val="center"/>
            <w:hideMark/>
          </w:tcPr>
          <w:p w14:paraId="5BE7DA60" w14:textId="02E69BC1"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268,089,346.00 </w:t>
            </w:r>
          </w:p>
        </w:tc>
        <w:tc>
          <w:tcPr>
            <w:tcW w:w="1525" w:type="dxa"/>
            <w:tcBorders>
              <w:top w:val="nil"/>
              <w:left w:val="nil"/>
              <w:bottom w:val="single" w:sz="8" w:space="0" w:color="000000"/>
              <w:right w:val="single" w:sz="8" w:space="0" w:color="000000"/>
            </w:tcBorders>
            <w:shd w:val="clear" w:color="auto" w:fill="auto"/>
            <w:noWrap/>
            <w:vAlign w:val="center"/>
            <w:hideMark/>
          </w:tcPr>
          <w:p w14:paraId="68B175D4" w14:textId="779B4619"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268,089,345.00 </w:t>
            </w:r>
          </w:p>
        </w:tc>
        <w:tc>
          <w:tcPr>
            <w:tcW w:w="1525" w:type="dxa"/>
            <w:tcBorders>
              <w:top w:val="nil"/>
              <w:left w:val="nil"/>
              <w:bottom w:val="single" w:sz="8" w:space="0" w:color="000000"/>
              <w:right w:val="single" w:sz="8" w:space="0" w:color="000000"/>
            </w:tcBorders>
            <w:shd w:val="clear" w:color="auto" w:fill="auto"/>
            <w:noWrap/>
            <w:vAlign w:val="center"/>
            <w:hideMark/>
          </w:tcPr>
          <w:p w14:paraId="7B0247DD" w14:textId="12394379"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268,089,345.00 </w:t>
            </w:r>
          </w:p>
        </w:tc>
        <w:tc>
          <w:tcPr>
            <w:tcW w:w="1525" w:type="dxa"/>
            <w:tcBorders>
              <w:top w:val="nil"/>
              <w:left w:val="nil"/>
              <w:bottom w:val="single" w:sz="8" w:space="0" w:color="000000"/>
              <w:right w:val="single" w:sz="8" w:space="0" w:color="000000"/>
            </w:tcBorders>
            <w:shd w:val="clear" w:color="auto" w:fill="auto"/>
            <w:noWrap/>
            <w:vAlign w:val="center"/>
            <w:hideMark/>
          </w:tcPr>
          <w:p w14:paraId="218BE12C" w14:textId="508EAFC1"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268,089,345.00 </w:t>
            </w:r>
          </w:p>
        </w:tc>
        <w:tc>
          <w:tcPr>
            <w:tcW w:w="1525" w:type="dxa"/>
            <w:tcBorders>
              <w:top w:val="nil"/>
              <w:left w:val="nil"/>
              <w:bottom w:val="single" w:sz="8" w:space="0" w:color="000000"/>
              <w:right w:val="single" w:sz="8" w:space="0" w:color="000000"/>
            </w:tcBorders>
            <w:shd w:val="clear" w:color="auto" w:fill="auto"/>
            <w:noWrap/>
            <w:vAlign w:val="center"/>
            <w:hideMark/>
          </w:tcPr>
          <w:p w14:paraId="0E4A2071" w14:textId="5D5D5B02"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268,089,345.00 </w:t>
            </w:r>
          </w:p>
        </w:tc>
      </w:tr>
      <w:tr w:rsidR="00BA7C32" w:rsidRPr="00BA7C32" w14:paraId="69491401"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2C42AC89"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8.2</w:t>
            </w:r>
          </w:p>
        </w:tc>
        <w:tc>
          <w:tcPr>
            <w:tcW w:w="3402" w:type="dxa"/>
            <w:tcBorders>
              <w:top w:val="nil"/>
              <w:left w:val="nil"/>
              <w:bottom w:val="single" w:sz="8" w:space="0" w:color="000000"/>
              <w:right w:val="single" w:sz="8" w:space="0" w:color="000000"/>
            </w:tcBorders>
            <w:shd w:val="clear" w:color="auto" w:fill="auto"/>
            <w:vAlign w:val="bottom"/>
            <w:hideMark/>
          </w:tcPr>
          <w:p w14:paraId="14E1D6CB"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Aportaciones</w:t>
            </w:r>
          </w:p>
        </w:tc>
        <w:tc>
          <w:tcPr>
            <w:tcW w:w="1559" w:type="dxa"/>
            <w:tcBorders>
              <w:top w:val="nil"/>
              <w:left w:val="nil"/>
              <w:bottom w:val="single" w:sz="8" w:space="0" w:color="000000"/>
              <w:right w:val="single" w:sz="8" w:space="0" w:color="000000"/>
            </w:tcBorders>
            <w:shd w:val="clear" w:color="auto" w:fill="auto"/>
            <w:noWrap/>
            <w:vAlign w:val="center"/>
            <w:hideMark/>
          </w:tcPr>
          <w:p w14:paraId="36F9E71D" w14:textId="581B55D6"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2,021,217,060.00 </w:t>
            </w:r>
          </w:p>
        </w:tc>
        <w:tc>
          <w:tcPr>
            <w:tcW w:w="1525" w:type="dxa"/>
            <w:tcBorders>
              <w:top w:val="nil"/>
              <w:left w:val="nil"/>
              <w:bottom w:val="single" w:sz="8" w:space="0" w:color="000000"/>
              <w:right w:val="single" w:sz="8" w:space="0" w:color="000000"/>
            </w:tcBorders>
            <w:shd w:val="clear" w:color="auto" w:fill="auto"/>
            <w:noWrap/>
            <w:vAlign w:val="center"/>
            <w:hideMark/>
          </w:tcPr>
          <w:p w14:paraId="2C24144F" w14:textId="03366821"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187,809,645.00 </w:t>
            </w:r>
          </w:p>
        </w:tc>
        <w:tc>
          <w:tcPr>
            <w:tcW w:w="1525" w:type="dxa"/>
            <w:tcBorders>
              <w:top w:val="nil"/>
              <w:left w:val="nil"/>
              <w:bottom w:val="single" w:sz="8" w:space="0" w:color="000000"/>
              <w:right w:val="single" w:sz="8" w:space="0" w:color="000000"/>
            </w:tcBorders>
            <w:shd w:val="clear" w:color="auto" w:fill="auto"/>
            <w:noWrap/>
            <w:vAlign w:val="center"/>
            <w:hideMark/>
          </w:tcPr>
          <w:p w14:paraId="7F2BED31" w14:textId="7F14ECB4"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187,809,645.00 </w:t>
            </w:r>
          </w:p>
        </w:tc>
        <w:tc>
          <w:tcPr>
            <w:tcW w:w="1525" w:type="dxa"/>
            <w:tcBorders>
              <w:top w:val="nil"/>
              <w:left w:val="nil"/>
              <w:bottom w:val="single" w:sz="8" w:space="0" w:color="000000"/>
              <w:right w:val="single" w:sz="8" w:space="0" w:color="000000"/>
            </w:tcBorders>
            <w:shd w:val="clear" w:color="auto" w:fill="auto"/>
            <w:noWrap/>
            <w:vAlign w:val="center"/>
            <w:hideMark/>
          </w:tcPr>
          <w:p w14:paraId="5337707A" w14:textId="0BF2D051"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187,809,645.00 </w:t>
            </w:r>
          </w:p>
        </w:tc>
        <w:tc>
          <w:tcPr>
            <w:tcW w:w="1525" w:type="dxa"/>
            <w:tcBorders>
              <w:top w:val="nil"/>
              <w:left w:val="nil"/>
              <w:bottom w:val="single" w:sz="8" w:space="0" w:color="000000"/>
              <w:right w:val="single" w:sz="8" w:space="0" w:color="000000"/>
            </w:tcBorders>
            <w:shd w:val="clear" w:color="auto" w:fill="auto"/>
            <w:noWrap/>
            <w:vAlign w:val="center"/>
            <w:hideMark/>
          </w:tcPr>
          <w:p w14:paraId="10E2E5F2" w14:textId="614B3277"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187,809,645.00 </w:t>
            </w:r>
          </w:p>
        </w:tc>
        <w:tc>
          <w:tcPr>
            <w:tcW w:w="1525" w:type="dxa"/>
            <w:tcBorders>
              <w:top w:val="nil"/>
              <w:left w:val="nil"/>
              <w:bottom w:val="single" w:sz="8" w:space="0" w:color="000000"/>
              <w:right w:val="single" w:sz="8" w:space="0" w:color="000000"/>
            </w:tcBorders>
            <w:shd w:val="clear" w:color="auto" w:fill="auto"/>
            <w:noWrap/>
            <w:vAlign w:val="center"/>
            <w:hideMark/>
          </w:tcPr>
          <w:p w14:paraId="6B9C1E6C" w14:textId="5CD77DD3"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 187,809,645.00 </w:t>
            </w:r>
          </w:p>
        </w:tc>
        <w:tc>
          <w:tcPr>
            <w:tcW w:w="1525" w:type="dxa"/>
            <w:tcBorders>
              <w:top w:val="nil"/>
              <w:left w:val="nil"/>
              <w:bottom w:val="single" w:sz="8" w:space="0" w:color="000000"/>
              <w:right w:val="single" w:sz="8" w:space="0" w:color="000000"/>
            </w:tcBorders>
            <w:shd w:val="clear" w:color="auto" w:fill="auto"/>
            <w:noWrap/>
            <w:vAlign w:val="center"/>
            <w:hideMark/>
          </w:tcPr>
          <w:p w14:paraId="5F480733" w14:textId="6C3F79C8" w:rsidR="00BA7C32" w:rsidRPr="00BA7C32" w:rsidRDefault="003F3767" w:rsidP="00BA7C3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A7C32" w:rsidRPr="00BA7C32">
              <w:rPr>
                <w:rFonts w:ascii="Arial" w:eastAsia="Times New Roman" w:hAnsi="Arial" w:cs="Arial"/>
                <w:color w:val="000000"/>
                <w:sz w:val="18"/>
                <w:szCs w:val="18"/>
                <w:lang w:eastAsia="es-MX"/>
              </w:rPr>
              <w:t xml:space="preserve">143,120,606.00 </w:t>
            </w:r>
          </w:p>
        </w:tc>
      </w:tr>
      <w:tr w:rsidR="00BA7C32" w:rsidRPr="00BA7C32" w14:paraId="5FC7BB43"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33915A75"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8.3</w:t>
            </w:r>
          </w:p>
        </w:tc>
        <w:tc>
          <w:tcPr>
            <w:tcW w:w="3402" w:type="dxa"/>
            <w:tcBorders>
              <w:top w:val="nil"/>
              <w:left w:val="nil"/>
              <w:bottom w:val="single" w:sz="8" w:space="0" w:color="000000"/>
              <w:right w:val="single" w:sz="8" w:space="0" w:color="000000"/>
            </w:tcBorders>
            <w:shd w:val="clear" w:color="auto" w:fill="auto"/>
            <w:vAlign w:val="bottom"/>
            <w:hideMark/>
          </w:tcPr>
          <w:p w14:paraId="6A480A27"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Convenios</w:t>
            </w:r>
          </w:p>
        </w:tc>
        <w:tc>
          <w:tcPr>
            <w:tcW w:w="1559" w:type="dxa"/>
            <w:tcBorders>
              <w:top w:val="nil"/>
              <w:left w:val="nil"/>
              <w:bottom w:val="single" w:sz="8" w:space="0" w:color="000000"/>
              <w:right w:val="single" w:sz="8" w:space="0" w:color="000000"/>
            </w:tcBorders>
            <w:shd w:val="clear" w:color="auto" w:fill="auto"/>
            <w:noWrap/>
            <w:vAlign w:val="center"/>
            <w:hideMark/>
          </w:tcPr>
          <w:p w14:paraId="68BA573A" w14:textId="6BA92430"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4FB13CD6" w14:textId="6ECCEDD7"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5D77C5BE" w14:textId="6ECA5963"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56E9E85B" w14:textId="341F6B65"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6683DF32" w14:textId="184427C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6C166FD5" w14:textId="49AD4722"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33CD2315" w14:textId="1E6B8591"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23D74A73" w14:textId="77777777" w:rsidTr="005703A8">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0C67E2FE"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8.4</w:t>
            </w:r>
          </w:p>
        </w:tc>
        <w:tc>
          <w:tcPr>
            <w:tcW w:w="3402" w:type="dxa"/>
            <w:tcBorders>
              <w:top w:val="nil"/>
              <w:left w:val="nil"/>
              <w:bottom w:val="single" w:sz="8" w:space="0" w:color="000000"/>
              <w:right w:val="single" w:sz="8" w:space="0" w:color="000000"/>
            </w:tcBorders>
            <w:shd w:val="clear" w:color="auto" w:fill="auto"/>
            <w:vAlign w:val="bottom"/>
            <w:hideMark/>
          </w:tcPr>
          <w:p w14:paraId="087BE219"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Incentivos Derivados de la Colaboración Fiscal</w:t>
            </w:r>
          </w:p>
        </w:tc>
        <w:tc>
          <w:tcPr>
            <w:tcW w:w="1559" w:type="dxa"/>
            <w:tcBorders>
              <w:top w:val="nil"/>
              <w:left w:val="nil"/>
              <w:bottom w:val="single" w:sz="8" w:space="0" w:color="000000"/>
              <w:right w:val="single" w:sz="8" w:space="0" w:color="000000"/>
            </w:tcBorders>
            <w:shd w:val="clear" w:color="auto" w:fill="auto"/>
            <w:noWrap/>
            <w:vAlign w:val="center"/>
            <w:hideMark/>
          </w:tcPr>
          <w:p w14:paraId="139D98ED" w14:textId="6A10840D"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20006649" w14:textId="3B2238BA"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4A60BC1C" w14:textId="4AF8DA35"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7C1D63D9" w14:textId="341B5AE4"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0E8C6855" w14:textId="7BBAEE4F"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3B8B38F4" w14:textId="67C9C4F4"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6714CBB2" w14:textId="13EEE79C"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7DC01205" w14:textId="77777777" w:rsidTr="005703A8">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154FEF01"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8.5</w:t>
            </w:r>
          </w:p>
        </w:tc>
        <w:tc>
          <w:tcPr>
            <w:tcW w:w="3402" w:type="dxa"/>
            <w:tcBorders>
              <w:top w:val="nil"/>
              <w:left w:val="nil"/>
              <w:bottom w:val="single" w:sz="8" w:space="0" w:color="000000"/>
              <w:right w:val="single" w:sz="8" w:space="0" w:color="000000"/>
            </w:tcBorders>
            <w:shd w:val="clear" w:color="auto" w:fill="auto"/>
            <w:vAlign w:val="bottom"/>
            <w:hideMark/>
          </w:tcPr>
          <w:p w14:paraId="3690A8F2"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Fondos Distintos de Aportaciones</w:t>
            </w:r>
          </w:p>
        </w:tc>
        <w:tc>
          <w:tcPr>
            <w:tcW w:w="1559" w:type="dxa"/>
            <w:tcBorders>
              <w:top w:val="nil"/>
              <w:left w:val="nil"/>
              <w:bottom w:val="single" w:sz="8" w:space="0" w:color="000000"/>
              <w:right w:val="single" w:sz="8" w:space="0" w:color="000000"/>
            </w:tcBorders>
            <w:shd w:val="clear" w:color="auto" w:fill="auto"/>
            <w:noWrap/>
            <w:vAlign w:val="center"/>
            <w:hideMark/>
          </w:tcPr>
          <w:p w14:paraId="66AE0C80" w14:textId="285E966E"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3E227A5E" w14:textId="70D99534"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4BBD4941" w14:textId="1DA9FC7F"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37B02C0A" w14:textId="0596E8DD"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7C9644E9" w14:textId="1938F0D7"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2BDE9136" w14:textId="32E08945"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1475941E" w14:textId="5E7E5926"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3059E845" w14:textId="77777777" w:rsidTr="005703A8">
        <w:trPr>
          <w:trHeight w:val="375"/>
        </w:trPr>
        <w:tc>
          <w:tcPr>
            <w:tcW w:w="709" w:type="dxa"/>
            <w:tcBorders>
              <w:top w:val="nil"/>
              <w:left w:val="single" w:sz="8" w:space="0" w:color="000000"/>
              <w:bottom w:val="single" w:sz="8" w:space="0" w:color="000000"/>
              <w:right w:val="single" w:sz="8" w:space="0" w:color="000000"/>
            </w:tcBorders>
            <w:shd w:val="clear" w:color="auto" w:fill="8EA9DB"/>
            <w:noWrap/>
            <w:vAlign w:val="bottom"/>
            <w:hideMark/>
          </w:tcPr>
          <w:p w14:paraId="4C8042D3"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lastRenderedPageBreak/>
              <w:t>9</w:t>
            </w:r>
          </w:p>
        </w:tc>
        <w:tc>
          <w:tcPr>
            <w:tcW w:w="3402" w:type="dxa"/>
            <w:tcBorders>
              <w:top w:val="nil"/>
              <w:left w:val="nil"/>
              <w:bottom w:val="single" w:sz="8" w:space="0" w:color="000000"/>
              <w:right w:val="single" w:sz="8" w:space="0" w:color="000000"/>
            </w:tcBorders>
            <w:shd w:val="clear" w:color="auto" w:fill="8EA9DB"/>
            <w:vAlign w:val="bottom"/>
            <w:hideMark/>
          </w:tcPr>
          <w:p w14:paraId="6F907FFA"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Transferencias, Asignaciones, Subsidios y Otras Ayudas</w:t>
            </w:r>
          </w:p>
        </w:tc>
        <w:tc>
          <w:tcPr>
            <w:tcW w:w="1559" w:type="dxa"/>
            <w:tcBorders>
              <w:top w:val="nil"/>
              <w:left w:val="nil"/>
              <w:bottom w:val="single" w:sz="8" w:space="0" w:color="000000"/>
              <w:right w:val="single" w:sz="8" w:space="0" w:color="000000"/>
            </w:tcBorders>
            <w:shd w:val="clear" w:color="auto" w:fill="8EA9DB"/>
            <w:noWrap/>
            <w:vAlign w:val="center"/>
            <w:hideMark/>
          </w:tcPr>
          <w:p w14:paraId="158A862B" w14:textId="061C6C7A"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8EA9DB"/>
            <w:noWrap/>
            <w:vAlign w:val="center"/>
            <w:hideMark/>
          </w:tcPr>
          <w:p w14:paraId="7E49EC45" w14:textId="0F0339AF"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8EA9DB"/>
            <w:noWrap/>
            <w:vAlign w:val="center"/>
            <w:hideMark/>
          </w:tcPr>
          <w:p w14:paraId="74FA0C4C" w14:textId="2B0A67D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8EA9DB"/>
            <w:noWrap/>
            <w:vAlign w:val="center"/>
            <w:hideMark/>
          </w:tcPr>
          <w:p w14:paraId="37B6BBEB" w14:textId="29B70BE1"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8EA9DB"/>
            <w:noWrap/>
            <w:vAlign w:val="center"/>
            <w:hideMark/>
          </w:tcPr>
          <w:p w14:paraId="7853E708" w14:textId="6AB041E8"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8EA9DB"/>
            <w:noWrap/>
            <w:vAlign w:val="center"/>
            <w:hideMark/>
          </w:tcPr>
          <w:p w14:paraId="45D314BE" w14:textId="18CAA8BE"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8EA9DB"/>
            <w:noWrap/>
            <w:vAlign w:val="center"/>
            <w:hideMark/>
          </w:tcPr>
          <w:p w14:paraId="4DCF9A29" w14:textId="27AC31C4"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1DA009A0"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04305C96"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9.1</w:t>
            </w:r>
          </w:p>
        </w:tc>
        <w:tc>
          <w:tcPr>
            <w:tcW w:w="3402" w:type="dxa"/>
            <w:tcBorders>
              <w:top w:val="nil"/>
              <w:left w:val="nil"/>
              <w:bottom w:val="single" w:sz="8" w:space="0" w:color="000000"/>
              <w:right w:val="single" w:sz="8" w:space="0" w:color="000000"/>
            </w:tcBorders>
            <w:shd w:val="clear" w:color="auto" w:fill="auto"/>
            <w:vAlign w:val="bottom"/>
            <w:hideMark/>
          </w:tcPr>
          <w:p w14:paraId="4E5C9ED6"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Transferencias y Asignaciones</w:t>
            </w:r>
          </w:p>
        </w:tc>
        <w:tc>
          <w:tcPr>
            <w:tcW w:w="1559" w:type="dxa"/>
            <w:tcBorders>
              <w:top w:val="nil"/>
              <w:left w:val="nil"/>
              <w:bottom w:val="single" w:sz="8" w:space="0" w:color="000000"/>
              <w:right w:val="single" w:sz="8" w:space="0" w:color="000000"/>
            </w:tcBorders>
            <w:shd w:val="clear" w:color="auto" w:fill="auto"/>
            <w:noWrap/>
            <w:vAlign w:val="center"/>
            <w:hideMark/>
          </w:tcPr>
          <w:p w14:paraId="5246685C" w14:textId="71C7C082"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721E6B7C" w14:textId="0F139536"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140E5AA0" w14:textId="5DA6F3E4"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05B7793B" w14:textId="05A0C2FA"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6AB27C63" w14:textId="46E30770"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5C5AC565" w14:textId="17E4B730"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21538EF5" w14:textId="5D733907"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24C57CD1" w14:textId="77777777" w:rsidTr="005703A8">
        <w:trPr>
          <w:trHeight w:val="37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1F9DF094"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9.2</w:t>
            </w:r>
          </w:p>
        </w:tc>
        <w:tc>
          <w:tcPr>
            <w:tcW w:w="3402" w:type="dxa"/>
            <w:tcBorders>
              <w:top w:val="nil"/>
              <w:left w:val="nil"/>
              <w:bottom w:val="single" w:sz="8" w:space="0" w:color="000000"/>
              <w:right w:val="single" w:sz="8" w:space="0" w:color="000000"/>
            </w:tcBorders>
            <w:shd w:val="clear" w:color="auto" w:fill="auto"/>
            <w:vAlign w:val="bottom"/>
            <w:hideMark/>
          </w:tcPr>
          <w:p w14:paraId="0923331D"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Transferencias al Resto del Sector Público (Derogado)</w:t>
            </w:r>
          </w:p>
        </w:tc>
        <w:tc>
          <w:tcPr>
            <w:tcW w:w="1559" w:type="dxa"/>
            <w:tcBorders>
              <w:top w:val="nil"/>
              <w:left w:val="nil"/>
              <w:bottom w:val="single" w:sz="8" w:space="0" w:color="000000"/>
              <w:right w:val="single" w:sz="8" w:space="0" w:color="000000"/>
            </w:tcBorders>
            <w:shd w:val="clear" w:color="auto" w:fill="auto"/>
            <w:noWrap/>
            <w:vAlign w:val="center"/>
            <w:hideMark/>
          </w:tcPr>
          <w:p w14:paraId="266C8EBE" w14:textId="2827E303"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2DACD322" w14:textId="38BB9708"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5A2C9D76" w14:textId="783F881C"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7CA19719" w14:textId="786BBD6E"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5E2E951D" w14:textId="53AAA830"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3C1B5D44" w14:textId="738D01CF"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00D5CA7B" w14:textId="0232ED03"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7D6B3B62"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4752373E"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9.3</w:t>
            </w:r>
          </w:p>
        </w:tc>
        <w:tc>
          <w:tcPr>
            <w:tcW w:w="3402" w:type="dxa"/>
            <w:tcBorders>
              <w:top w:val="nil"/>
              <w:left w:val="nil"/>
              <w:bottom w:val="single" w:sz="8" w:space="0" w:color="000000"/>
              <w:right w:val="single" w:sz="8" w:space="0" w:color="000000"/>
            </w:tcBorders>
            <w:shd w:val="clear" w:color="auto" w:fill="auto"/>
            <w:vAlign w:val="bottom"/>
            <w:hideMark/>
          </w:tcPr>
          <w:p w14:paraId="381E1848"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Subsidios y Subvenciones</w:t>
            </w:r>
          </w:p>
        </w:tc>
        <w:tc>
          <w:tcPr>
            <w:tcW w:w="1559" w:type="dxa"/>
            <w:tcBorders>
              <w:top w:val="nil"/>
              <w:left w:val="nil"/>
              <w:bottom w:val="single" w:sz="8" w:space="0" w:color="000000"/>
              <w:right w:val="single" w:sz="8" w:space="0" w:color="000000"/>
            </w:tcBorders>
            <w:shd w:val="clear" w:color="auto" w:fill="auto"/>
            <w:noWrap/>
            <w:vAlign w:val="center"/>
            <w:hideMark/>
          </w:tcPr>
          <w:p w14:paraId="759660B6" w14:textId="0EFEA29C"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25092F2A" w14:textId="089167D1"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6C631A46" w14:textId="4303FD84"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30F3DC3A" w14:textId="576CE328"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16546D06" w14:textId="0FA4F4F6"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3FE72B63" w14:textId="014A4CD5"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22785540" w14:textId="5132FCA1"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447F0501"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15D21537"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9.4</w:t>
            </w:r>
          </w:p>
        </w:tc>
        <w:tc>
          <w:tcPr>
            <w:tcW w:w="3402" w:type="dxa"/>
            <w:tcBorders>
              <w:top w:val="nil"/>
              <w:left w:val="nil"/>
              <w:bottom w:val="single" w:sz="8" w:space="0" w:color="000000"/>
              <w:right w:val="single" w:sz="8" w:space="0" w:color="000000"/>
            </w:tcBorders>
            <w:shd w:val="clear" w:color="auto" w:fill="auto"/>
            <w:vAlign w:val="bottom"/>
            <w:hideMark/>
          </w:tcPr>
          <w:p w14:paraId="3784A723"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Ayudas sociales (Derogado)</w:t>
            </w:r>
          </w:p>
        </w:tc>
        <w:tc>
          <w:tcPr>
            <w:tcW w:w="1559" w:type="dxa"/>
            <w:tcBorders>
              <w:top w:val="nil"/>
              <w:left w:val="nil"/>
              <w:bottom w:val="single" w:sz="8" w:space="0" w:color="000000"/>
              <w:right w:val="single" w:sz="8" w:space="0" w:color="000000"/>
            </w:tcBorders>
            <w:shd w:val="clear" w:color="auto" w:fill="auto"/>
            <w:noWrap/>
            <w:vAlign w:val="center"/>
            <w:hideMark/>
          </w:tcPr>
          <w:p w14:paraId="770CC07B" w14:textId="4C726F67"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3F41158F" w14:textId="39654DBA"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3EE4F7ED" w14:textId="710DA153"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710804EE" w14:textId="58055E6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5BB20363" w14:textId="5EA298E4"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5738E094" w14:textId="58FE4383"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3C0C7205" w14:textId="30A4B42A"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671D58A2"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57EFD360"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9.5</w:t>
            </w:r>
          </w:p>
        </w:tc>
        <w:tc>
          <w:tcPr>
            <w:tcW w:w="3402" w:type="dxa"/>
            <w:tcBorders>
              <w:top w:val="nil"/>
              <w:left w:val="nil"/>
              <w:bottom w:val="single" w:sz="8" w:space="0" w:color="000000"/>
              <w:right w:val="single" w:sz="8" w:space="0" w:color="000000"/>
            </w:tcBorders>
            <w:shd w:val="clear" w:color="auto" w:fill="auto"/>
            <w:vAlign w:val="bottom"/>
            <w:hideMark/>
          </w:tcPr>
          <w:p w14:paraId="268CE5D0"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Pensiones y Jubilaciones</w:t>
            </w:r>
          </w:p>
        </w:tc>
        <w:tc>
          <w:tcPr>
            <w:tcW w:w="1559" w:type="dxa"/>
            <w:tcBorders>
              <w:top w:val="nil"/>
              <w:left w:val="nil"/>
              <w:bottom w:val="single" w:sz="8" w:space="0" w:color="000000"/>
              <w:right w:val="single" w:sz="8" w:space="0" w:color="000000"/>
            </w:tcBorders>
            <w:shd w:val="clear" w:color="auto" w:fill="auto"/>
            <w:noWrap/>
            <w:vAlign w:val="center"/>
            <w:hideMark/>
          </w:tcPr>
          <w:p w14:paraId="06593189" w14:textId="03C74801"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26CE077F" w14:textId="2753F83D"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49026BDA" w14:textId="1458033E"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7CF0666E" w14:textId="41EDCF9F"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2D967ACE" w14:textId="6BE76C60"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00F1F998" w14:textId="1CA234C9"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5E00FE01" w14:textId="282ABB1C"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54267840" w14:textId="77777777" w:rsidTr="005703A8">
        <w:trPr>
          <w:trHeight w:val="55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6BDE3636"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9.6</w:t>
            </w:r>
          </w:p>
        </w:tc>
        <w:tc>
          <w:tcPr>
            <w:tcW w:w="3402" w:type="dxa"/>
            <w:tcBorders>
              <w:top w:val="nil"/>
              <w:left w:val="nil"/>
              <w:bottom w:val="single" w:sz="8" w:space="0" w:color="000000"/>
              <w:right w:val="single" w:sz="8" w:space="0" w:color="000000"/>
            </w:tcBorders>
            <w:shd w:val="clear" w:color="auto" w:fill="auto"/>
            <w:vAlign w:val="bottom"/>
            <w:hideMark/>
          </w:tcPr>
          <w:p w14:paraId="46D29D05"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Transferencias a Fideicomisos, Mandatos y Análogos (Derogado)</w:t>
            </w:r>
          </w:p>
        </w:tc>
        <w:tc>
          <w:tcPr>
            <w:tcW w:w="1559" w:type="dxa"/>
            <w:tcBorders>
              <w:top w:val="nil"/>
              <w:left w:val="nil"/>
              <w:bottom w:val="single" w:sz="8" w:space="0" w:color="000000"/>
              <w:right w:val="single" w:sz="8" w:space="0" w:color="000000"/>
            </w:tcBorders>
            <w:shd w:val="clear" w:color="auto" w:fill="auto"/>
            <w:noWrap/>
            <w:vAlign w:val="center"/>
            <w:hideMark/>
          </w:tcPr>
          <w:p w14:paraId="18DE95C5" w14:textId="14320DC1"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2E246EF3" w14:textId="60FECF91"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46C12596" w14:textId="3850BE03"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7ACBC601" w14:textId="284C4948"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7677FE62" w14:textId="5BF33EC9"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7466F6B3" w14:textId="1FEAD870"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2D133008" w14:textId="14B2F830"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5334F14F" w14:textId="77777777" w:rsidTr="005703A8">
        <w:trPr>
          <w:trHeight w:val="555"/>
        </w:trPr>
        <w:tc>
          <w:tcPr>
            <w:tcW w:w="709" w:type="dxa"/>
            <w:tcBorders>
              <w:top w:val="nil"/>
              <w:left w:val="single" w:sz="8" w:space="0" w:color="000000"/>
              <w:bottom w:val="single" w:sz="8" w:space="0" w:color="000000"/>
              <w:right w:val="single" w:sz="8" w:space="0" w:color="000000"/>
            </w:tcBorders>
            <w:shd w:val="clear" w:color="auto" w:fill="auto"/>
            <w:noWrap/>
            <w:vAlign w:val="center"/>
            <w:hideMark/>
          </w:tcPr>
          <w:p w14:paraId="62E004D1"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9.7</w:t>
            </w:r>
          </w:p>
        </w:tc>
        <w:tc>
          <w:tcPr>
            <w:tcW w:w="3402" w:type="dxa"/>
            <w:tcBorders>
              <w:top w:val="nil"/>
              <w:left w:val="nil"/>
              <w:bottom w:val="single" w:sz="8" w:space="0" w:color="000000"/>
              <w:right w:val="single" w:sz="8" w:space="0" w:color="000000"/>
            </w:tcBorders>
            <w:shd w:val="clear" w:color="auto" w:fill="auto"/>
            <w:vAlign w:val="bottom"/>
            <w:hideMark/>
          </w:tcPr>
          <w:p w14:paraId="4725B066" w14:textId="158202DA"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 xml:space="preserve">Transferencias del Fondo Mexicano del </w:t>
            </w:r>
            <w:r w:rsidR="001B59B3" w:rsidRPr="00BA7C32">
              <w:rPr>
                <w:rFonts w:ascii="Arial" w:eastAsia="Times New Roman" w:hAnsi="Arial" w:cs="Arial"/>
                <w:color w:val="000000"/>
                <w:sz w:val="18"/>
                <w:szCs w:val="18"/>
                <w:lang w:eastAsia="es-MX"/>
              </w:rPr>
              <w:t>Petróleo</w:t>
            </w:r>
            <w:r w:rsidRPr="00BA7C32">
              <w:rPr>
                <w:rFonts w:ascii="Arial" w:eastAsia="Times New Roman" w:hAnsi="Arial" w:cs="Arial"/>
                <w:color w:val="000000"/>
                <w:sz w:val="18"/>
                <w:szCs w:val="18"/>
                <w:lang w:eastAsia="es-MX"/>
              </w:rPr>
              <w:t xml:space="preserve"> para la Estabilización y el Desarrollo</w:t>
            </w:r>
          </w:p>
        </w:tc>
        <w:tc>
          <w:tcPr>
            <w:tcW w:w="1559" w:type="dxa"/>
            <w:tcBorders>
              <w:top w:val="nil"/>
              <w:left w:val="nil"/>
              <w:bottom w:val="single" w:sz="8" w:space="0" w:color="000000"/>
              <w:right w:val="single" w:sz="8" w:space="0" w:color="000000"/>
            </w:tcBorders>
            <w:shd w:val="clear" w:color="auto" w:fill="auto"/>
            <w:noWrap/>
            <w:vAlign w:val="center"/>
            <w:hideMark/>
          </w:tcPr>
          <w:p w14:paraId="0BED172B" w14:textId="6AD0D49D"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219E857E" w14:textId="4103946D"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59740771" w14:textId="61E283A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534E5DA1" w14:textId="0A9F2C6F"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006AD2B1" w14:textId="7FAF58E0"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1D2184AE" w14:textId="6D809A15"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29EBB96A" w14:textId="1B855E79"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0A81A3F1" w14:textId="77777777" w:rsidTr="005703A8">
        <w:trPr>
          <w:trHeight w:val="375"/>
        </w:trPr>
        <w:tc>
          <w:tcPr>
            <w:tcW w:w="709" w:type="dxa"/>
            <w:tcBorders>
              <w:top w:val="nil"/>
              <w:left w:val="single" w:sz="8" w:space="0" w:color="000000"/>
              <w:bottom w:val="single" w:sz="8" w:space="0" w:color="000000"/>
              <w:right w:val="single" w:sz="8" w:space="0" w:color="000000"/>
            </w:tcBorders>
            <w:shd w:val="clear" w:color="auto" w:fill="8EA9DB"/>
            <w:noWrap/>
            <w:vAlign w:val="bottom"/>
            <w:hideMark/>
          </w:tcPr>
          <w:p w14:paraId="311A4512"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0</w:t>
            </w:r>
          </w:p>
        </w:tc>
        <w:tc>
          <w:tcPr>
            <w:tcW w:w="3402" w:type="dxa"/>
            <w:tcBorders>
              <w:top w:val="nil"/>
              <w:left w:val="nil"/>
              <w:bottom w:val="single" w:sz="8" w:space="0" w:color="000000"/>
              <w:right w:val="single" w:sz="8" w:space="0" w:color="000000"/>
            </w:tcBorders>
            <w:shd w:val="clear" w:color="auto" w:fill="8EA9DB"/>
            <w:vAlign w:val="bottom"/>
            <w:hideMark/>
          </w:tcPr>
          <w:p w14:paraId="57D88BC5"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Ingresos Derivados de Financiamientos</w:t>
            </w:r>
          </w:p>
        </w:tc>
        <w:tc>
          <w:tcPr>
            <w:tcW w:w="1559" w:type="dxa"/>
            <w:tcBorders>
              <w:top w:val="nil"/>
              <w:left w:val="nil"/>
              <w:bottom w:val="single" w:sz="8" w:space="0" w:color="000000"/>
              <w:right w:val="single" w:sz="8" w:space="0" w:color="000000"/>
            </w:tcBorders>
            <w:shd w:val="clear" w:color="auto" w:fill="8EA9DB"/>
            <w:noWrap/>
            <w:vAlign w:val="center"/>
            <w:hideMark/>
          </w:tcPr>
          <w:p w14:paraId="2976E24E" w14:textId="5D8CA12D"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8EA9DB"/>
            <w:noWrap/>
            <w:vAlign w:val="center"/>
            <w:hideMark/>
          </w:tcPr>
          <w:p w14:paraId="50D486BA" w14:textId="2BB5B072"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8EA9DB"/>
            <w:noWrap/>
            <w:vAlign w:val="center"/>
            <w:hideMark/>
          </w:tcPr>
          <w:p w14:paraId="044176D9" w14:textId="6E475457"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8EA9DB"/>
            <w:noWrap/>
            <w:vAlign w:val="center"/>
            <w:hideMark/>
          </w:tcPr>
          <w:p w14:paraId="5E791E2C" w14:textId="706EDA72"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8EA9DB"/>
            <w:noWrap/>
            <w:vAlign w:val="center"/>
            <w:hideMark/>
          </w:tcPr>
          <w:p w14:paraId="678778CA" w14:textId="19AF27EF"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8EA9DB"/>
            <w:noWrap/>
            <w:vAlign w:val="center"/>
            <w:hideMark/>
          </w:tcPr>
          <w:p w14:paraId="5331D26C" w14:textId="4575D2DA"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8EA9DB"/>
            <w:noWrap/>
            <w:vAlign w:val="center"/>
            <w:hideMark/>
          </w:tcPr>
          <w:p w14:paraId="3962486F" w14:textId="6BB00CE8"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43F9730B"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2A7B1152"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0.1</w:t>
            </w:r>
          </w:p>
        </w:tc>
        <w:tc>
          <w:tcPr>
            <w:tcW w:w="3402" w:type="dxa"/>
            <w:tcBorders>
              <w:top w:val="nil"/>
              <w:left w:val="nil"/>
              <w:bottom w:val="single" w:sz="8" w:space="0" w:color="000000"/>
              <w:right w:val="single" w:sz="8" w:space="0" w:color="000000"/>
            </w:tcBorders>
            <w:shd w:val="clear" w:color="auto" w:fill="auto"/>
            <w:vAlign w:val="bottom"/>
            <w:hideMark/>
          </w:tcPr>
          <w:p w14:paraId="4E54362E"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Endeudamiento interno</w:t>
            </w:r>
          </w:p>
        </w:tc>
        <w:tc>
          <w:tcPr>
            <w:tcW w:w="1559" w:type="dxa"/>
            <w:tcBorders>
              <w:top w:val="nil"/>
              <w:left w:val="nil"/>
              <w:bottom w:val="single" w:sz="8" w:space="0" w:color="000000"/>
              <w:right w:val="single" w:sz="8" w:space="0" w:color="000000"/>
            </w:tcBorders>
            <w:shd w:val="clear" w:color="auto" w:fill="auto"/>
            <w:noWrap/>
            <w:vAlign w:val="center"/>
            <w:hideMark/>
          </w:tcPr>
          <w:p w14:paraId="0FAF4FD1" w14:textId="4295E625"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5395B4E1" w14:textId="118C8A2D"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3148FF2B" w14:textId="6BFDA204"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5871EFE2" w14:textId="705102EA"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260C9415" w14:textId="0E039573"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4B99C172" w14:textId="76BB6282"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649F07C1" w14:textId="2CE561AD"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525B4FC5"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53BF5778"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0.2</w:t>
            </w:r>
          </w:p>
        </w:tc>
        <w:tc>
          <w:tcPr>
            <w:tcW w:w="3402" w:type="dxa"/>
            <w:tcBorders>
              <w:top w:val="nil"/>
              <w:left w:val="nil"/>
              <w:bottom w:val="single" w:sz="8" w:space="0" w:color="000000"/>
              <w:right w:val="single" w:sz="8" w:space="0" w:color="000000"/>
            </w:tcBorders>
            <w:shd w:val="clear" w:color="auto" w:fill="auto"/>
            <w:vAlign w:val="bottom"/>
            <w:hideMark/>
          </w:tcPr>
          <w:p w14:paraId="6E8B74B3"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Endeudamiento Externo</w:t>
            </w:r>
          </w:p>
        </w:tc>
        <w:tc>
          <w:tcPr>
            <w:tcW w:w="1559" w:type="dxa"/>
            <w:tcBorders>
              <w:top w:val="nil"/>
              <w:left w:val="nil"/>
              <w:bottom w:val="single" w:sz="8" w:space="0" w:color="000000"/>
              <w:right w:val="single" w:sz="8" w:space="0" w:color="000000"/>
            </w:tcBorders>
            <w:shd w:val="clear" w:color="auto" w:fill="auto"/>
            <w:noWrap/>
            <w:vAlign w:val="center"/>
            <w:hideMark/>
          </w:tcPr>
          <w:p w14:paraId="7708FC9F" w14:textId="4A0A362C"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2ED05ADF" w14:textId="2FC0691B"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0A3AE146" w14:textId="1C68A56D"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0FE1001E" w14:textId="00100E7C"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45CE2F87" w14:textId="3BB167A2"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12022377" w14:textId="7C5C2280"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77174267" w14:textId="195040F7"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r w:rsidR="00BA7C32" w:rsidRPr="00BA7C32" w14:paraId="3C502FE2" w14:textId="77777777" w:rsidTr="005703A8">
        <w:trPr>
          <w:trHeight w:val="195"/>
        </w:trPr>
        <w:tc>
          <w:tcPr>
            <w:tcW w:w="709" w:type="dxa"/>
            <w:tcBorders>
              <w:top w:val="nil"/>
              <w:left w:val="single" w:sz="8" w:space="0" w:color="000000"/>
              <w:bottom w:val="single" w:sz="8" w:space="0" w:color="000000"/>
              <w:right w:val="single" w:sz="8" w:space="0" w:color="000000"/>
            </w:tcBorders>
            <w:shd w:val="clear" w:color="auto" w:fill="auto"/>
            <w:noWrap/>
            <w:vAlign w:val="bottom"/>
            <w:hideMark/>
          </w:tcPr>
          <w:p w14:paraId="14101734" w14:textId="77777777" w:rsidR="00BA7C32" w:rsidRPr="00BA7C32" w:rsidRDefault="00BA7C32" w:rsidP="005703A8">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0.3</w:t>
            </w:r>
          </w:p>
        </w:tc>
        <w:tc>
          <w:tcPr>
            <w:tcW w:w="3402" w:type="dxa"/>
            <w:tcBorders>
              <w:top w:val="nil"/>
              <w:left w:val="nil"/>
              <w:bottom w:val="single" w:sz="8" w:space="0" w:color="000000"/>
              <w:right w:val="single" w:sz="8" w:space="0" w:color="000000"/>
            </w:tcBorders>
            <w:shd w:val="clear" w:color="auto" w:fill="auto"/>
            <w:vAlign w:val="bottom"/>
            <w:hideMark/>
          </w:tcPr>
          <w:p w14:paraId="4856E92D" w14:textId="77777777" w:rsidR="00BA7C32" w:rsidRPr="00BA7C32" w:rsidRDefault="00BA7C32" w:rsidP="00BA7C32">
            <w:pPr>
              <w:spacing w:after="0" w:line="240" w:lineRule="auto"/>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Financiamiento Interno</w:t>
            </w:r>
          </w:p>
        </w:tc>
        <w:tc>
          <w:tcPr>
            <w:tcW w:w="1559" w:type="dxa"/>
            <w:tcBorders>
              <w:top w:val="nil"/>
              <w:left w:val="nil"/>
              <w:bottom w:val="single" w:sz="8" w:space="0" w:color="000000"/>
              <w:right w:val="single" w:sz="8" w:space="0" w:color="000000"/>
            </w:tcBorders>
            <w:shd w:val="clear" w:color="auto" w:fill="auto"/>
            <w:noWrap/>
            <w:vAlign w:val="center"/>
            <w:hideMark/>
          </w:tcPr>
          <w:p w14:paraId="493C4188" w14:textId="0716361E"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27AAE49C" w14:textId="647B0CC3"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62110538" w14:textId="3DE8E19A"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4202194C" w14:textId="1AE760EE"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65915E49" w14:textId="607B47CE"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14DB0305" w14:textId="1A9D0FB0"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c>
          <w:tcPr>
            <w:tcW w:w="1525" w:type="dxa"/>
            <w:tcBorders>
              <w:top w:val="nil"/>
              <w:left w:val="nil"/>
              <w:bottom w:val="single" w:sz="8" w:space="0" w:color="000000"/>
              <w:right w:val="single" w:sz="8" w:space="0" w:color="000000"/>
            </w:tcBorders>
            <w:shd w:val="clear" w:color="auto" w:fill="auto"/>
            <w:noWrap/>
            <w:vAlign w:val="center"/>
            <w:hideMark/>
          </w:tcPr>
          <w:p w14:paraId="310F8AE5" w14:textId="772146D7" w:rsidR="00BA7C32" w:rsidRPr="00BA7C32" w:rsidRDefault="00BA7C32" w:rsidP="00BA7C32">
            <w:pPr>
              <w:spacing w:after="0" w:line="240" w:lineRule="auto"/>
              <w:jc w:val="right"/>
              <w:rPr>
                <w:rFonts w:ascii="Arial" w:eastAsia="Times New Roman" w:hAnsi="Arial" w:cs="Arial"/>
                <w:color w:val="000000"/>
                <w:sz w:val="18"/>
                <w:szCs w:val="18"/>
                <w:lang w:eastAsia="es-MX"/>
              </w:rPr>
            </w:pPr>
            <w:r w:rsidRPr="00BA7C32">
              <w:rPr>
                <w:rFonts w:ascii="Arial" w:eastAsia="Times New Roman" w:hAnsi="Arial" w:cs="Arial"/>
                <w:color w:val="000000"/>
                <w:sz w:val="18"/>
                <w:szCs w:val="18"/>
                <w:lang w:eastAsia="es-MX"/>
              </w:rPr>
              <w:t>-</w:t>
            </w:r>
          </w:p>
        </w:tc>
      </w:tr>
    </w:tbl>
    <w:p w14:paraId="0468E51B" w14:textId="4729E27F" w:rsidR="00BA7C32" w:rsidRDefault="00BA7C32" w:rsidP="00BA7C32">
      <w:pPr>
        <w:ind w:left="-567"/>
        <w:rPr>
          <w:rFonts w:ascii="Arial" w:eastAsia="Times New Roman" w:hAnsi="Arial" w:cs="Arial"/>
          <w:b/>
          <w:bCs/>
          <w:color w:val="000000"/>
          <w:sz w:val="20"/>
          <w:szCs w:val="20"/>
          <w:lang w:eastAsia="es-MX"/>
        </w:rPr>
      </w:pPr>
    </w:p>
    <w:tbl>
      <w:tblPr>
        <w:tblW w:w="14884" w:type="dxa"/>
        <w:tblInd w:w="-567" w:type="dxa"/>
        <w:tblCellMar>
          <w:left w:w="70" w:type="dxa"/>
          <w:right w:w="70" w:type="dxa"/>
        </w:tblCellMar>
        <w:tblLook w:val="04A0" w:firstRow="1" w:lastRow="0" w:firstColumn="1" w:lastColumn="0" w:noHBand="0" w:noVBand="1"/>
      </w:tblPr>
      <w:tblGrid>
        <w:gridCol w:w="14884"/>
      </w:tblGrid>
      <w:tr w:rsidR="00DF74BD" w:rsidRPr="00DF74BD" w14:paraId="678C4F2F" w14:textId="77777777" w:rsidTr="00827CF2">
        <w:trPr>
          <w:trHeight w:val="660"/>
        </w:trPr>
        <w:tc>
          <w:tcPr>
            <w:tcW w:w="14884" w:type="dxa"/>
            <w:shd w:val="clear" w:color="auto" w:fill="auto"/>
            <w:vAlign w:val="center"/>
            <w:hideMark/>
          </w:tcPr>
          <w:p w14:paraId="39E37F02" w14:textId="77777777" w:rsidR="00DF74BD" w:rsidRPr="00C658B9" w:rsidRDefault="00DF74BD" w:rsidP="00244BBC">
            <w:pPr>
              <w:spacing w:after="0" w:line="240" w:lineRule="auto"/>
              <w:rPr>
                <w:rFonts w:ascii="Arial" w:eastAsia="Times New Roman" w:hAnsi="Arial" w:cs="Arial"/>
                <w:b/>
                <w:bCs/>
                <w:i/>
                <w:iCs/>
                <w:color w:val="000000"/>
                <w:sz w:val="20"/>
                <w:szCs w:val="20"/>
                <w:lang w:eastAsia="es-MX"/>
              </w:rPr>
            </w:pPr>
            <w:r w:rsidRPr="00C658B9">
              <w:rPr>
                <w:rFonts w:ascii="Arial" w:eastAsia="Times New Roman" w:hAnsi="Arial" w:cs="Arial"/>
                <w:b/>
                <w:bCs/>
                <w:i/>
                <w:iCs/>
                <w:color w:val="000000"/>
                <w:sz w:val="20"/>
                <w:szCs w:val="20"/>
                <w:lang w:eastAsia="es-MX"/>
              </w:rPr>
              <w:t>Fuente: Tesorería Municipal con base en la Norma para establecer la estructura del Calendario de Ingresos base mensual, publicada por el CONAC el 03 de abril de 2013, última reforma 11 de junio de 2018.</w:t>
            </w:r>
          </w:p>
        </w:tc>
      </w:tr>
    </w:tbl>
    <w:p w14:paraId="729B4D6E" w14:textId="1DAC6CC7" w:rsidR="001B59B3" w:rsidRDefault="00C15C3D">
      <w:pPr>
        <w:rPr>
          <w:rFonts w:ascii="Arial" w:hAnsi="Arial" w:cs="Arial"/>
          <w:b/>
          <w:sz w:val="24"/>
          <w:szCs w:val="24"/>
        </w:rPr>
      </w:pPr>
      <w:r>
        <w:rPr>
          <w:rFonts w:ascii="Arial" w:hAnsi="Arial" w:cs="Arial"/>
          <w:b/>
          <w:sz w:val="24"/>
          <w:szCs w:val="24"/>
        </w:rPr>
        <w:br w:type="page"/>
      </w:r>
    </w:p>
    <w:p w14:paraId="6BFB2451" w14:textId="77777777" w:rsidR="00292DC4" w:rsidRPr="000A3BE6" w:rsidRDefault="00292DC4" w:rsidP="00FF6140">
      <w:pPr>
        <w:ind w:left="-567"/>
      </w:pPr>
      <w:r w:rsidRPr="000A3BE6">
        <w:rPr>
          <w:rFonts w:ascii="Arial" w:eastAsia="Times New Roman" w:hAnsi="Arial" w:cs="Arial"/>
          <w:b/>
          <w:bCs/>
          <w:color w:val="000000"/>
          <w:sz w:val="24"/>
          <w:szCs w:val="24"/>
          <w:lang w:eastAsia="es-MX"/>
        </w:rPr>
        <w:lastRenderedPageBreak/>
        <w:t>Cuadro 2. Calendario del Presupuesto de Egresos base mensual (Primer semestre)</w:t>
      </w:r>
    </w:p>
    <w:tbl>
      <w:tblPr>
        <w:tblW w:w="14459" w:type="dxa"/>
        <w:tblInd w:w="-572" w:type="dxa"/>
        <w:tblCellMar>
          <w:left w:w="70" w:type="dxa"/>
          <w:right w:w="70" w:type="dxa"/>
        </w:tblCellMar>
        <w:tblLook w:val="04A0" w:firstRow="1" w:lastRow="0" w:firstColumn="1" w:lastColumn="0" w:noHBand="0" w:noVBand="1"/>
      </w:tblPr>
      <w:tblGrid>
        <w:gridCol w:w="4820"/>
        <w:gridCol w:w="1606"/>
        <w:gridCol w:w="1607"/>
        <w:gridCol w:w="1606"/>
        <w:gridCol w:w="1607"/>
        <w:gridCol w:w="1606"/>
        <w:gridCol w:w="1607"/>
      </w:tblGrid>
      <w:tr w:rsidR="00292DC4" w:rsidRPr="00FF6140" w14:paraId="3F4C85E9" w14:textId="77777777" w:rsidTr="00FF6140">
        <w:trPr>
          <w:trHeight w:val="649"/>
          <w:tblHeader/>
        </w:trPr>
        <w:tc>
          <w:tcPr>
            <w:tcW w:w="4820" w:type="dxa"/>
            <w:tcBorders>
              <w:top w:val="single" w:sz="4" w:space="0" w:color="auto"/>
              <w:left w:val="single" w:sz="4" w:space="0" w:color="auto"/>
              <w:bottom w:val="single" w:sz="4" w:space="0" w:color="auto"/>
              <w:right w:val="single" w:sz="4" w:space="0" w:color="auto"/>
            </w:tcBorders>
            <w:shd w:val="clear" w:color="000000" w:fill="214061"/>
            <w:vAlign w:val="center"/>
            <w:hideMark/>
          </w:tcPr>
          <w:p w14:paraId="07915E7A" w14:textId="77777777" w:rsidR="00292DC4" w:rsidRPr="00FF6140" w:rsidRDefault="00292DC4" w:rsidP="00292DC4">
            <w:pPr>
              <w:spacing w:after="0" w:line="240" w:lineRule="auto"/>
              <w:jc w:val="center"/>
              <w:rPr>
                <w:rFonts w:ascii="Arial" w:eastAsia="Times New Roman" w:hAnsi="Arial" w:cs="Arial"/>
                <w:b/>
                <w:bCs/>
                <w:color w:val="FFFFFF"/>
                <w:sz w:val="18"/>
                <w:szCs w:val="18"/>
                <w:lang w:eastAsia="es-MX"/>
              </w:rPr>
            </w:pPr>
            <w:r w:rsidRPr="00FF6140">
              <w:rPr>
                <w:rFonts w:ascii="Arial" w:eastAsia="Times New Roman" w:hAnsi="Arial" w:cs="Arial"/>
                <w:b/>
                <w:bCs/>
                <w:color w:val="FFFFFF"/>
                <w:sz w:val="18"/>
                <w:szCs w:val="18"/>
                <w:lang w:eastAsia="es-MX"/>
              </w:rPr>
              <w:t>CONCEPTO DE GASTO</w:t>
            </w:r>
          </w:p>
        </w:tc>
        <w:tc>
          <w:tcPr>
            <w:tcW w:w="1606" w:type="dxa"/>
            <w:tcBorders>
              <w:top w:val="single" w:sz="4" w:space="0" w:color="auto"/>
              <w:left w:val="nil"/>
              <w:bottom w:val="single" w:sz="4" w:space="0" w:color="auto"/>
              <w:right w:val="single" w:sz="4" w:space="0" w:color="auto"/>
            </w:tcBorders>
            <w:shd w:val="clear" w:color="000000" w:fill="214061"/>
            <w:vAlign w:val="center"/>
            <w:hideMark/>
          </w:tcPr>
          <w:p w14:paraId="6EE212A8" w14:textId="77777777" w:rsidR="00292DC4" w:rsidRPr="00FF6140" w:rsidRDefault="00292DC4" w:rsidP="00292DC4">
            <w:pPr>
              <w:spacing w:after="0" w:line="240" w:lineRule="auto"/>
              <w:jc w:val="center"/>
              <w:rPr>
                <w:rFonts w:ascii="Arial" w:eastAsia="Times New Roman" w:hAnsi="Arial" w:cs="Arial"/>
                <w:b/>
                <w:bCs/>
                <w:color w:val="FFFFFF"/>
                <w:sz w:val="18"/>
                <w:szCs w:val="18"/>
                <w:lang w:eastAsia="es-MX"/>
              </w:rPr>
            </w:pPr>
            <w:r w:rsidRPr="00FF6140">
              <w:rPr>
                <w:rFonts w:ascii="Arial" w:eastAsia="Times New Roman" w:hAnsi="Arial" w:cs="Arial"/>
                <w:b/>
                <w:bCs/>
                <w:color w:val="FFFFFF"/>
                <w:sz w:val="18"/>
                <w:szCs w:val="18"/>
                <w:lang w:eastAsia="es-MX"/>
              </w:rPr>
              <w:t>ENERO</w:t>
            </w:r>
          </w:p>
        </w:tc>
        <w:tc>
          <w:tcPr>
            <w:tcW w:w="1607" w:type="dxa"/>
            <w:tcBorders>
              <w:top w:val="single" w:sz="4" w:space="0" w:color="auto"/>
              <w:left w:val="nil"/>
              <w:bottom w:val="single" w:sz="4" w:space="0" w:color="auto"/>
              <w:right w:val="single" w:sz="4" w:space="0" w:color="auto"/>
            </w:tcBorders>
            <w:shd w:val="clear" w:color="000000" w:fill="214061"/>
            <w:vAlign w:val="center"/>
            <w:hideMark/>
          </w:tcPr>
          <w:p w14:paraId="71F2BAE7" w14:textId="77777777" w:rsidR="00292DC4" w:rsidRPr="00FF6140" w:rsidRDefault="00292DC4" w:rsidP="00292DC4">
            <w:pPr>
              <w:spacing w:after="0" w:line="240" w:lineRule="auto"/>
              <w:jc w:val="center"/>
              <w:rPr>
                <w:rFonts w:ascii="Arial" w:eastAsia="Times New Roman" w:hAnsi="Arial" w:cs="Arial"/>
                <w:b/>
                <w:bCs/>
                <w:color w:val="FFFFFF"/>
                <w:sz w:val="18"/>
                <w:szCs w:val="18"/>
                <w:lang w:eastAsia="es-MX"/>
              </w:rPr>
            </w:pPr>
            <w:r w:rsidRPr="00FF6140">
              <w:rPr>
                <w:rFonts w:ascii="Arial" w:eastAsia="Times New Roman" w:hAnsi="Arial" w:cs="Arial"/>
                <w:b/>
                <w:bCs/>
                <w:color w:val="FFFFFF"/>
                <w:sz w:val="18"/>
                <w:szCs w:val="18"/>
                <w:lang w:eastAsia="es-MX"/>
              </w:rPr>
              <w:t>FEBRERO</w:t>
            </w:r>
          </w:p>
        </w:tc>
        <w:tc>
          <w:tcPr>
            <w:tcW w:w="1606" w:type="dxa"/>
            <w:tcBorders>
              <w:top w:val="single" w:sz="4" w:space="0" w:color="auto"/>
              <w:left w:val="nil"/>
              <w:bottom w:val="single" w:sz="4" w:space="0" w:color="auto"/>
              <w:right w:val="single" w:sz="4" w:space="0" w:color="auto"/>
            </w:tcBorders>
            <w:shd w:val="clear" w:color="000000" w:fill="214061"/>
            <w:vAlign w:val="center"/>
            <w:hideMark/>
          </w:tcPr>
          <w:p w14:paraId="07F92423" w14:textId="77777777" w:rsidR="00292DC4" w:rsidRPr="00FF6140" w:rsidRDefault="00292DC4" w:rsidP="00292DC4">
            <w:pPr>
              <w:spacing w:after="0" w:line="240" w:lineRule="auto"/>
              <w:jc w:val="center"/>
              <w:rPr>
                <w:rFonts w:ascii="Arial" w:eastAsia="Times New Roman" w:hAnsi="Arial" w:cs="Arial"/>
                <w:b/>
                <w:bCs/>
                <w:color w:val="FFFFFF"/>
                <w:sz w:val="18"/>
                <w:szCs w:val="18"/>
                <w:lang w:eastAsia="es-MX"/>
              </w:rPr>
            </w:pPr>
            <w:r w:rsidRPr="00FF6140">
              <w:rPr>
                <w:rFonts w:ascii="Arial" w:eastAsia="Times New Roman" w:hAnsi="Arial" w:cs="Arial"/>
                <w:b/>
                <w:bCs/>
                <w:color w:val="FFFFFF"/>
                <w:sz w:val="18"/>
                <w:szCs w:val="18"/>
                <w:lang w:eastAsia="es-MX"/>
              </w:rPr>
              <w:t>MARZO</w:t>
            </w:r>
          </w:p>
        </w:tc>
        <w:tc>
          <w:tcPr>
            <w:tcW w:w="1607" w:type="dxa"/>
            <w:tcBorders>
              <w:top w:val="single" w:sz="4" w:space="0" w:color="auto"/>
              <w:left w:val="nil"/>
              <w:bottom w:val="single" w:sz="4" w:space="0" w:color="auto"/>
              <w:right w:val="single" w:sz="4" w:space="0" w:color="auto"/>
            </w:tcBorders>
            <w:shd w:val="clear" w:color="000000" w:fill="214061"/>
            <w:vAlign w:val="center"/>
            <w:hideMark/>
          </w:tcPr>
          <w:p w14:paraId="7BEBFBB3" w14:textId="77777777" w:rsidR="00292DC4" w:rsidRPr="00FF6140" w:rsidRDefault="00292DC4" w:rsidP="00292DC4">
            <w:pPr>
              <w:spacing w:after="0" w:line="240" w:lineRule="auto"/>
              <w:jc w:val="center"/>
              <w:rPr>
                <w:rFonts w:ascii="Arial" w:eastAsia="Times New Roman" w:hAnsi="Arial" w:cs="Arial"/>
                <w:b/>
                <w:bCs/>
                <w:color w:val="FFFFFF"/>
                <w:sz w:val="18"/>
                <w:szCs w:val="18"/>
                <w:lang w:eastAsia="es-MX"/>
              </w:rPr>
            </w:pPr>
            <w:r w:rsidRPr="00FF6140">
              <w:rPr>
                <w:rFonts w:ascii="Arial" w:eastAsia="Times New Roman" w:hAnsi="Arial" w:cs="Arial"/>
                <w:b/>
                <w:bCs/>
                <w:color w:val="FFFFFF"/>
                <w:sz w:val="18"/>
                <w:szCs w:val="18"/>
                <w:lang w:eastAsia="es-MX"/>
              </w:rPr>
              <w:t>ABRIL</w:t>
            </w:r>
          </w:p>
        </w:tc>
        <w:tc>
          <w:tcPr>
            <w:tcW w:w="1606" w:type="dxa"/>
            <w:tcBorders>
              <w:top w:val="single" w:sz="4" w:space="0" w:color="auto"/>
              <w:left w:val="nil"/>
              <w:bottom w:val="single" w:sz="4" w:space="0" w:color="auto"/>
              <w:right w:val="single" w:sz="4" w:space="0" w:color="auto"/>
            </w:tcBorders>
            <w:shd w:val="clear" w:color="000000" w:fill="214061"/>
            <w:vAlign w:val="center"/>
            <w:hideMark/>
          </w:tcPr>
          <w:p w14:paraId="2723E995" w14:textId="77777777" w:rsidR="00292DC4" w:rsidRPr="00FF6140" w:rsidRDefault="00292DC4" w:rsidP="00292DC4">
            <w:pPr>
              <w:spacing w:after="0" w:line="240" w:lineRule="auto"/>
              <w:jc w:val="center"/>
              <w:rPr>
                <w:rFonts w:ascii="Arial" w:eastAsia="Times New Roman" w:hAnsi="Arial" w:cs="Arial"/>
                <w:b/>
                <w:bCs/>
                <w:color w:val="FFFFFF"/>
                <w:sz w:val="18"/>
                <w:szCs w:val="18"/>
                <w:lang w:eastAsia="es-MX"/>
              </w:rPr>
            </w:pPr>
            <w:r w:rsidRPr="00FF6140">
              <w:rPr>
                <w:rFonts w:ascii="Arial" w:eastAsia="Times New Roman" w:hAnsi="Arial" w:cs="Arial"/>
                <w:b/>
                <w:bCs/>
                <w:color w:val="FFFFFF"/>
                <w:sz w:val="18"/>
                <w:szCs w:val="18"/>
                <w:lang w:eastAsia="es-MX"/>
              </w:rPr>
              <w:t>MAYO</w:t>
            </w:r>
          </w:p>
        </w:tc>
        <w:tc>
          <w:tcPr>
            <w:tcW w:w="1607" w:type="dxa"/>
            <w:tcBorders>
              <w:top w:val="single" w:sz="4" w:space="0" w:color="auto"/>
              <w:left w:val="nil"/>
              <w:bottom w:val="single" w:sz="4" w:space="0" w:color="auto"/>
              <w:right w:val="single" w:sz="4" w:space="0" w:color="auto"/>
            </w:tcBorders>
            <w:shd w:val="clear" w:color="000000" w:fill="214061"/>
            <w:vAlign w:val="center"/>
            <w:hideMark/>
          </w:tcPr>
          <w:p w14:paraId="27C4ADCE" w14:textId="77777777" w:rsidR="00292DC4" w:rsidRPr="00FF6140" w:rsidRDefault="00292DC4" w:rsidP="00292DC4">
            <w:pPr>
              <w:spacing w:after="0" w:line="240" w:lineRule="auto"/>
              <w:jc w:val="center"/>
              <w:rPr>
                <w:rFonts w:ascii="Arial" w:eastAsia="Times New Roman" w:hAnsi="Arial" w:cs="Arial"/>
                <w:b/>
                <w:bCs/>
                <w:color w:val="FFFFFF"/>
                <w:sz w:val="18"/>
                <w:szCs w:val="18"/>
                <w:lang w:eastAsia="es-MX"/>
              </w:rPr>
            </w:pPr>
            <w:r w:rsidRPr="00FF6140">
              <w:rPr>
                <w:rFonts w:ascii="Arial" w:eastAsia="Times New Roman" w:hAnsi="Arial" w:cs="Arial"/>
                <w:b/>
                <w:bCs/>
                <w:color w:val="FFFFFF"/>
                <w:sz w:val="18"/>
                <w:szCs w:val="18"/>
                <w:lang w:eastAsia="es-MX"/>
              </w:rPr>
              <w:t>JUNIO</w:t>
            </w:r>
          </w:p>
        </w:tc>
      </w:tr>
      <w:tr w:rsidR="00292DC4" w:rsidRPr="00FF6140" w14:paraId="7EC0A129" w14:textId="77777777" w:rsidTr="00FF6140">
        <w:trPr>
          <w:trHeight w:val="402"/>
        </w:trPr>
        <w:tc>
          <w:tcPr>
            <w:tcW w:w="4820" w:type="dxa"/>
            <w:tcBorders>
              <w:top w:val="nil"/>
              <w:left w:val="single" w:sz="4" w:space="0" w:color="auto"/>
              <w:bottom w:val="single" w:sz="4" w:space="0" w:color="auto"/>
              <w:right w:val="single" w:sz="4" w:space="0" w:color="auto"/>
            </w:tcBorders>
            <w:shd w:val="clear" w:color="000000" w:fill="214061"/>
            <w:hideMark/>
          </w:tcPr>
          <w:p w14:paraId="75BA1FD2" w14:textId="77777777" w:rsidR="00292DC4" w:rsidRPr="00FF6140" w:rsidRDefault="00292DC4" w:rsidP="00292DC4">
            <w:pPr>
              <w:spacing w:after="0" w:line="240" w:lineRule="auto"/>
              <w:jc w:val="center"/>
              <w:rPr>
                <w:rFonts w:ascii="Arial" w:eastAsia="Times New Roman" w:hAnsi="Arial" w:cs="Arial"/>
                <w:b/>
                <w:bCs/>
                <w:color w:val="FFFFFF"/>
                <w:sz w:val="18"/>
                <w:szCs w:val="18"/>
                <w:lang w:eastAsia="es-MX"/>
              </w:rPr>
            </w:pPr>
            <w:r w:rsidRPr="00FF6140">
              <w:rPr>
                <w:rFonts w:ascii="Arial" w:eastAsia="Times New Roman" w:hAnsi="Arial" w:cs="Arial"/>
                <w:b/>
                <w:bCs/>
                <w:color w:val="FFFFFF"/>
                <w:sz w:val="18"/>
                <w:szCs w:val="18"/>
                <w:lang w:eastAsia="es-MX"/>
              </w:rPr>
              <w:t>Total</w:t>
            </w:r>
          </w:p>
        </w:tc>
        <w:tc>
          <w:tcPr>
            <w:tcW w:w="1606" w:type="dxa"/>
            <w:tcBorders>
              <w:top w:val="nil"/>
              <w:left w:val="nil"/>
              <w:bottom w:val="single" w:sz="4" w:space="0" w:color="auto"/>
              <w:right w:val="single" w:sz="4" w:space="0" w:color="auto"/>
            </w:tcBorders>
            <w:shd w:val="clear" w:color="000000" w:fill="214061"/>
            <w:hideMark/>
          </w:tcPr>
          <w:p w14:paraId="0063B5E0" w14:textId="77777777" w:rsidR="00292DC4" w:rsidRPr="00FF6140" w:rsidRDefault="00292DC4" w:rsidP="00292DC4">
            <w:pPr>
              <w:spacing w:after="0" w:line="240" w:lineRule="auto"/>
              <w:jc w:val="right"/>
              <w:rPr>
                <w:rFonts w:ascii="Arial" w:eastAsia="Times New Roman" w:hAnsi="Arial" w:cs="Arial"/>
                <w:b/>
                <w:bCs/>
                <w:color w:val="FFFFFF"/>
                <w:sz w:val="18"/>
                <w:szCs w:val="18"/>
                <w:lang w:eastAsia="es-MX"/>
              </w:rPr>
            </w:pPr>
            <w:r w:rsidRPr="00FF6140">
              <w:rPr>
                <w:rFonts w:ascii="Arial" w:eastAsia="Times New Roman" w:hAnsi="Arial" w:cs="Arial"/>
                <w:b/>
                <w:bCs/>
                <w:color w:val="FFFFFF"/>
                <w:sz w:val="18"/>
                <w:szCs w:val="18"/>
                <w:lang w:eastAsia="es-MX"/>
              </w:rPr>
              <w:t>474,163,430.00</w:t>
            </w:r>
          </w:p>
        </w:tc>
        <w:tc>
          <w:tcPr>
            <w:tcW w:w="1607" w:type="dxa"/>
            <w:tcBorders>
              <w:top w:val="nil"/>
              <w:left w:val="nil"/>
              <w:bottom w:val="single" w:sz="4" w:space="0" w:color="auto"/>
              <w:right w:val="single" w:sz="4" w:space="0" w:color="auto"/>
            </w:tcBorders>
            <w:shd w:val="clear" w:color="000000" w:fill="214061"/>
            <w:hideMark/>
          </w:tcPr>
          <w:p w14:paraId="0C450C26" w14:textId="77777777" w:rsidR="00292DC4" w:rsidRPr="00FF6140" w:rsidRDefault="00292DC4" w:rsidP="00292DC4">
            <w:pPr>
              <w:spacing w:after="0" w:line="240" w:lineRule="auto"/>
              <w:jc w:val="right"/>
              <w:rPr>
                <w:rFonts w:ascii="Arial" w:eastAsia="Times New Roman" w:hAnsi="Arial" w:cs="Arial"/>
                <w:b/>
                <w:bCs/>
                <w:color w:val="FFFFFF"/>
                <w:sz w:val="18"/>
                <w:szCs w:val="18"/>
                <w:lang w:eastAsia="es-MX"/>
              </w:rPr>
            </w:pPr>
            <w:r w:rsidRPr="00FF6140">
              <w:rPr>
                <w:rFonts w:ascii="Arial" w:eastAsia="Times New Roman" w:hAnsi="Arial" w:cs="Arial"/>
                <w:b/>
                <w:bCs/>
                <w:color w:val="FFFFFF"/>
                <w:sz w:val="18"/>
                <w:szCs w:val="18"/>
                <w:lang w:eastAsia="es-MX"/>
              </w:rPr>
              <w:t>597,683,101.00</w:t>
            </w:r>
          </w:p>
        </w:tc>
        <w:tc>
          <w:tcPr>
            <w:tcW w:w="1606" w:type="dxa"/>
            <w:tcBorders>
              <w:top w:val="nil"/>
              <w:left w:val="nil"/>
              <w:bottom w:val="single" w:sz="4" w:space="0" w:color="auto"/>
              <w:right w:val="single" w:sz="4" w:space="0" w:color="auto"/>
            </w:tcBorders>
            <w:shd w:val="clear" w:color="000000" w:fill="214061"/>
            <w:hideMark/>
          </w:tcPr>
          <w:p w14:paraId="4FEFC301" w14:textId="77777777" w:rsidR="00292DC4" w:rsidRPr="00FF6140" w:rsidRDefault="00292DC4" w:rsidP="00292DC4">
            <w:pPr>
              <w:spacing w:after="0" w:line="240" w:lineRule="auto"/>
              <w:jc w:val="right"/>
              <w:rPr>
                <w:rFonts w:ascii="Arial" w:eastAsia="Times New Roman" w:hAnsi="Arial" w:cs="Arial"/>
                <w:b/>
                <w:bCs/>
                <w:color w:val="FFFFFF"/>
                <w:sz w:val="18"/>
                <w:szCs w:val="18"/>
                <w:lang w:eastAsia="es-MX"/>
              </w:rPr>
            </w:pPr>
            <w:r w:rsidRPr="00FF6140">
              <w:rPr>
                <w:rFonts w:ascii="Arial" w:eastAsia="Times New Roman" w:hAnsi="Arial" w:cs="Arial"/>
                <w:b/>
                <w:bCs/>
                <w:color w:val="FFFFFF"/>
                <w:sz w:val="18"/>
                <w:szCs w:val="18"/>
                <w:lang w:eastAsia="es-MX"/>
              </w:rPr>
              <w:t>439,168,211.00</w:t>
            </w:r>
          </w:p>
        </w:tc>
        <w:tc>
          <w:tcPr>
            <w:tcW w:w="1607" w:type="dxa"/>
            <w:tcBorders>
              <w:top w:val="nil"/>
              <w:left w:val="nil"/>
              <w:bottom w:val="single" w:sz="4" w:space="0" w:color="auto"/>
              <w:right w:val="single" w:sz="4" w:space="0" w:color="auto"/>
            </w:tcBorders>
            <w:shd w:val="clear" w:color="000000" w:fill="214061"/>
            <w:hideMark/>
          </w:tcPr>
          <w:p w14:paraId="3C18E43B" w14:textId="07067860" w:rsidR="00292DC4" w:rsidRPr="00FF6140" w:rsidRDefault="00FF6140" w:rsidP="00292DC4">
            <w:pPr>
              <w:spacing w:after="0" w:line="240" w:lineRule="auto"/>
              <w:jc w:val="right"/>
              <w:rPr>
                <w:rFonts w:ascii="Arial" w:eastAsia="Times New Roman" w:hAnsi="Arial" w:cs="Arial"/>
                <w:b/>
                <w:bCs/>
                <w:color w:val="FFFFFF"/>
                <w:sz w:val="18"/>
                <w:szCs w:val="18"/>
                <w:lang w:eastAsia="es-MX"/>
              </w:rPr>
            </w:pPr>
            <w:r w:rsidRPr="00FF6140">
              <w:rPr>
                <w:rFonts w:ascii="Arial" w:eastAsia="Times New Roman" w:hAnsi="Arial" w:cs="Arial"/>
                <w:b/>
                <w:bCs/>
                <w:color w:val="FFFFFF"/>
                <w:sz w:val="18"/>
                <w:szCs w:val="18"/>
                <w:lang w:eastAsia="es-MX"/>
              </w:rPr>
              <w:t>1,279,399,889.00</w:t>
            </w:r>
          </w:p>
        </w:tc>
        <w:tc>
          <w:tcPr>
            <w:tcW w:w="1606" w:type="dxa"/>
            <w:tcBorders>
              <w:top w:val="nil"/>
              <w:left w:val="nil"/>
              <w:bottom w:val="single" w:sz="4" w:space="0" w:color="auto"/>
              <w:right w:val="single" w:sz="4" w:space="0" w:color="auto"/>
            </w:tcBorders>
            <w:shd w:val="clear" w:color="000000" w:fill="214061"/>
            <w:hideMark/>
          </w:tcPr>
          <w:p w14:paraId="21F8850D" w14:textId="77777777" w:rsidR="00292DC4" w:rsidRPr="00FF6140" w:rsidRDefault="00292DC4" w:rsidP="00292DC4">
            <w:pPr>
              <w:spacing w:after="0" w:line="240" w:lineRule="auto"/>
              <w:jc w:val="right"/>
              <w:rPr>
                <w:rFonts w:ascii="Arial" w:eastAsia="Times New Roman" w:hAnsi="Arial" w:cs="Arial"/>
                <w:b/>
                <w:bCs/>
                <w:color w:val="FFFFFF"/>
                <w:sz w:val="18"/>
                <w:szCs w:val="18"/>
                <w:lang w:eastAsia="es-MX"/>
              </w:rPr>
            </w:pPr>
            <w:r w:rsidRPr="00FF6140">
              <w:rPr>
                <w:rFonts w:ascii="Arial" w:eastAsia="Times New Roman" w:hAnsi="Arial" w:cs="Arial"/>
                <w:b/>
                <w:bCs/>
                <w:color w:val="FFFFFF"/>
                <w:sz w:val="18"/>
                <w:szCs w:val="18"/>
                <w:lang w:eastAsia="es-MX"/>
              </w:rPr>
              <w:t>444,781,037.00</w:t>
            </w:r>
          </w:p>
        </w:tc>
        <w:tc>
          <w:tcPr>
            <w:tcW w:w="1607" w:type="dxa"/>
            <w:tcBorders>
              <w:top w:val="nil"/>
              <w:left w:val="nil"/>
              <w:bottom w:val="single" w:sz="4" w:space="0" w:color="auto"/>
              <w:right w:val="single" w:sz="4" w:space="0" w:color="auto"/>
            </w:tcBorders>
            <w:shd w:val="clear" w:color="000000" w:fill="214061"/>
            <w:hideMark/>
          </w:tcPr>
          <w:p w14:paraId="5615007D" w14:textId="77777777" w:rsidR="00292DC4" w:rsidRPr="00FF6140" w:rsidRDefault="00292DC4" w:rsidP="00292DC4">
            <w:pPr>
              <w:spacing w:after="0" w:line="240" w:lineRule="auto"/>
              <w:jc w:val="right"/>
              <w:rPr>
                <w:rFonts w:ascii="Arial" w:eastAsia="Times New Roman" w:hAnsi="Arial" w:cs="Arial"/>
                <w:b/>
                <w:bCs/>
                <w:color w:val="FFFFFF"/>
                <w:sz w:val="18"/>
                <w:szCs w:val="18"/>
                <w:lang w:eastAsia="es-MX"/>
              </w:rPr>
            </w:pPr>
            <w:r w:rsidRPr="00FF6140">
              <w:rPr>
                <w:rFonts w:ascii="Arial" w:eastAsia="Times New Roman" w:hAnsi="Arial" w:cs="Arial"/>
                <w:b/>
                <w:bCs/>
                <w:color w:val="FFFFFF"/>
                <w:sz w:val="18"/>
                <w:szCs w:val="18"/>
                <w:lang w:eastAsia="es-MX"/>
              </w:rPr>
              <w:t>508,155,152.00</w:t>
            </w:r>
          </w:p>
        </w:tc>
      </w:tr>
      <w:tr w:rsidR="00292DC4" w:rsidRPr="00FF6140" w14:paraId="3FAAEF77" w14:textId="77777777" w:rsidTr="00FF6140">
        <w:trPr>
          <w:trHeight w:val="402"/>
        </w:trPr>
        <w:tc>
          <w:tcPr>
            <w:tcW w:w="4820" w:type="dxa"/>
            <w:tcBorders>
              <w:top w:val="nil"/>
              <w:left w:val="single" w:sz="4" w:space="0" w:color="auto"/>
              <w:bottom w:val="single" w:sz="4" w:space="0" w:color="auto"/>
              <w:right w:val="single" w:sz="4" w:space="0" w:color="auto"/>
            </w:tcBorders>
            <w:shd w:val="clear" w:color="000000" w:fill="95B3D7"/>
            <w:hideMark/>
          </w:tcPr>
          <w:p w14:paraId="3EF3955C" w14:textId="77777777" w:rsidR="00292DC4" w:rsidRPr="00FF6140" w:rsidRDefault="00292DC4" w:rsidP="00292DC4">
            <w:pPr>
              <w:spacing w:after="0" w:line="240" w:lineRule="auto"/>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1000 SERVICIOS PERSONALES</w:t>
            </w:r>
          </w:p>
        </w:tc>
        <w:tc>
          <w:tcPr>
            <w:tcW w:w="1606" w:type="dxa"/>
            <w:tcBorders>
              <w:top w:val="nil"/>
              <w:left w:val="nil"/>
              <w:bottom w:val="single" w:sz="4" w:space="0" w:color="auto"/>
              <w:right w:val="single" w:sz="4" w:space="0" w:color="auto"/>
            </w:tcBorders>
            <w:shd w:val="clear" w:color="000000" w:fill="95B3D7"/>
            <w:hideMark/>
          </w:tcPr>
          <w:p w14:paraId="21B5C0D1"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184,740,014.00</w:t>
            </w:r>
          </w:p>
        </w:tc>
        <w:tc>
          <w:tcPr>
            <w:tcW w:w="1607" w:type="dxa"/>
            <w:tcBorders>
              <w:top w:val="nil"/>
              <w:left w:val="nil"/>
              <w:bottom w:val="single" w:sz="4" w:space="0" w:color="auto"/>
              <w:right w:val="single" w:sz="4" w:space="0" w:color="auto"/>
            </w:tcBorders>
            <w:shd w:val="clear" w:color="000000" w:fill="95B3D7"/>
            <w:hideMark/>
          </w:tcPr>
          <w:p w14:paraId="54B2D5F6"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155,794,688.00</w:t>
            </w:r>
          </w:p>
        </w:tc>
        <w:tc>
          <w:tcPr>
            <w:tcW w:w="1606" w:type="dxa"/>
            <w:tcBorders>
              <w:top w:val="nil"/>
              <w:left w:val="nil"/>
              <w:bottom w:val="single" w:sz="4" w:space="0" w:color="auto"/>
              <w:right w:val="single" w:sz="4" w:space="0" w:color="auto"/>
            </w:tcBorders>
            <w:shd w:val="clear" w:color="000000" w:fill="95B3D7"/>
            <w:hideMark/>
          </w:tcPr>
          <w:p w14:paraId="6BC71582"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168,355,237.00</w:t>
            </w:r>
          </w:p>
        </w:tc>
        <w:tc>
          <w:tcPr>
            <w:tcW w:w="1607" w:type="dxa"/>
            <w:tcBorders>
              <w:top w:val="nil"/>
              <w:left w:val="nil"/>
              <w:bottom w:val="single" w:sz="4" w:space="0" w:color="auto"/>
              <w:right w:val="single" w:sz="4" w:space="0" w:color="auto"/>
            </w:tcBorders>
            <w:shd w:val="clear" w:color="000000" w:fill="95B3D7"/>
            <w:hideMark/>
          </w:tcPr>
          <w:p w14:paraId="4F90FF95"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163,057,842.00</w:t>
            </w:r>
          </w:p>
        </w:tc>
        <w:tc>
          <w:tcPr>
            <w:tcW w:w="1606" w:type="dxa"/>
            <w:tcBorders>
              <w:top w:val="nil"/>
              <w:left w:val="nil"/>
              <w:bottom w:val="single" w:sz="4" w:space="0" w:color="auto"/>
              <w:right w:val="single" w:sz="4" w:space="0" w:color="auto"/>
            </w:tcBorders>
            <w:shd w:val="clear" w:color="000000" w:fill="95B3D7"/>
            <w:hideMark/>
          </w:tcPr>
          <w:p w14:paraId="08A9CB94"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169,061,078.00</w:t>
            </w:r>
          </w:p>
        </w:tc>
        <w:tc>
          <w:tcPr>
            <w:tcW w:w="1607" w:type="dxa"/>
            <w:tcBorders>
              <w:top w:val="nil"/>
              <w:left w:val="nil"/>
              <w:bottom w:val="single" w:sz="4" w:space="0" w:color="auto"/>
              <w:right w:val="single" w:sz="4" w:space="0" w:color="auto"/>
            </w:tcBorders>
            <w:shd w:val="clear" w:color="000000" w:fill="95B3D7"/>
            <w:hideMark/>
          </w:tcPr>
          <w:p w14:paraId="74F39513"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169,073,910.00</w:t>
            </w:r>
          </w:p>
        </w:tc>
      </w:tr>
      <w:tr w:rsidR="00292DC4" w:rsidRPr="00FF6140" w14:paraId="3B840D09" w14:textId="77777777" w:rsidTr="00FF6140">
        <w:trPr>
          <w:trHeight w:val="402"/>
        </w:trPr>
        <w:tc>
          <w:tcPr>
            <w:tcW w:w="4820" w:type="dxa"/>
            <w:tcBorders>
              <w:top w:val="nil"/>
              <w:left w:val="single" w:sz="4" w:space="0" w:color="auto"/>
              <w:bottom w:val="single" w:sz="4" w:space="0" w:color="auto"/>
              <w:right w:val="single" w:sz="4" w:space="0" w:color="auto"/>
            </w:tcBorders>
            <w:shd w:val="clear" w:color="auto" w:fill="auto"/>
            <w:hideMark/>
          </w:tcPr>
          <w:p w14:paraId="1BB181EC"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1100 REMUNERACIONES AL PERSONAL DE CARÁCTER PERMANENTE</w:t>
            </w:r>
          </w:p>
        </w:tc>
        <w:tc>
          <w:tcPr>
            <w:tcW w:w="1606" w:type="dxa"/>
            <w:tcBorders>
              <w:top w:val="nil"/>
              <w:left w:val="nil"/>
              <w:bottom w:val="single" w:sz="4" w:space="0" w:color="auto"/>
              <w:right w:val="single" w:sz="4" w:space="0" w:color="auto"/>
            </w:tcBorders>
            <w:shd w:val="clear" w:color="auto" w:fill="auto"/>
            <w:hideMark/>
          </w:tcPr>
          <w:p w14:paraId="03D1FE79"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60,912,500.00</w:t>
            </w:r>
          </w:p>
        </w:tc>
        <w:tc>
          <w:tcPr>
            <w:tcW w:w="1607" w:type="dxa"/>
            <w:tcBorders>
              <w:top w:val="nil"/>
              <w:left w:val="nil"/>
              <w:bottom w:val="single" w:sz="4" w:space="0" w:color="auto"/>
              <w:right w:val="single" w:sz="4" w:space="0" w:color="auto"/>
            </w:tcBorders>
            <w:shd w:val="clear" w:color="auto" w:fill="auto"/>
            <w:hideMark/>
          </w:tcPr>
          <w:p w14:paraId="2A1C233A"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60,912,500.00</w:t>
            </w:r>
          </w:p>
        </w:tc>
        <w:tc>
          <w:tcPr>
            <w:tcW w:w="1606" w:type="dxa"/>
            <w:tcBorders>
              <w:top w:val="nil"/>
              <w:left w:val="nil"/>
              <w:bottom w:val="single" w:sz="4" w:space="0" w:color="auto"/>
              <w:right w:val="single" w:sz="4" w:space="0" w:color="auto"/>
            </w:tcBorders>
            <w:shd w:val="clear" w:color="auto" w:fill="auto"/>
            <w:hideMark/>
          </w:tcPr>
          <w:p w14:paraId="1480358D"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60,912,500.00</w:t>
            </w:r>
          </w:p>
        </w:tc>
        <w:tc>
          <w:tcPr>
            <w:tcW w:w="1607" w:type="dxa"/>
            <w:tcBorders>
              <w:top w:val="nil"/>
              <w:left w:val="nil"/>
              <w:bottom w:val="single" w:sz="4" w:space="0" w:color="auto"/>
              <w:right w:val="single" w:sz="4" w:space="0" w:color="auto"/>
            </w:tcBorders>
            <w:shd w:val="clear" w:color="auto" w:fill="auto"/>
            <w:hideMark/>
          </w:tcPr>
          <w:p w14:paraId="15930EA8"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63,964,076.00</w:t>
            </w:r>
          </w:p>
        </w:tc>
        <w:tc>
          <w:tcPr>
            <w:tcW w:w="1606" w:type="dxa"/>
            <w:tcBorders>
              <w:top w:val="nil"/>
              <w:left w:val="nil"/>
              <w:bottom w:val="single" w:sz="4" w:space="0" w:color="auto"/>
              <w:right w:val="single" w:sz="4" w:space="0" w:color="auto"/>
            </w:tcBorders>
            <w:shd w:val="clear" w:color="auto" w:fill="auto"/>
            <w:hideMark/>
          </w:tcPr>
          <w:p w14:paraId="45A611DB"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61,670,004.00</w:t>
            </w:r>
          </w:p>
        </w:tc>
        <w:tc>
          <w:tcPr>
            <w:tcW w:w="1607" w:type="dxa"/>
            <w:tcBorders>
              <w:top w:val="nil"/>
              <w:left w:val="nil"/>
              <w:bottom w:val="single" w:sz="4" w:space="0" w:color="auto"/>
              <w:right w:val="single" w:sz="4" w:space="0" w:color="auto"/>
            </w:tcBorders>
            <w:shd w:val="clear" w:color="auto" w:fill="auto"/>
            <w:hideMark/>
          </w:tcPr>
          <w:p w14:paraId="0F07DBB3"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61,670,004.00</w:t>
            </w:r>
          </w:p>
        </w:tc>
      </w:tr>
      <w:tr w:rsidR="00292DC4" w:rsidRPr="00FF6140" w14:paraId="03153DEF" w14:textId="77777777" w:rsidTr="00FF6140">
        <w:trPr>
          <w:trHeight w:val="402"/>
        </w:trPr>
        <w:tc>
          <w:tcPr>
            <w:tcW w:w="4820" w:type="dxa"/>
            <w:tcBorders>
              <w:top w:val="nil"/>
              <w:left w:val="single" w:sz="4" w:space="0" w:color="auto"/>
              <w:bottom w:val="single" w:sz="4" w:space="0" w:color="auto"/>
              <w:right w:val="single" w:sz="4" w:space="0" w:color="auto"/>
            </w:tcBorders>
            <w:shd w:val="clear" w:color="auto" w:fill="auto"/>
            <w:hideMark/>
          </w:tcPr>
          <w:p w14:paraId="53F4F626"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1200 REMUNERACIONES AL PERSONAL DE CARÁCTER TRANSITORIO</w:t>
            </w:r>
          </w:p>
        </w:tc>
        <w:tc>
          <w:tcPr>
            <w:tcW w:w="1606" w:type="dxa"/>
            <w:tcBorders>
              <w:top w:val="nil"/>
              <w:left w:val="nil"/>
              <w:bottom w:val="single" w:sz="4" w:space="0" w:color="auto"/>
              <w:right w:val="single" w:sz="4" w:space="0" w:color="auto"/>
            </w:tcBorders>
            <w:shd w:val="clear" w:color="auto" w:fill="auto"/>
            <w:hideMark/>
          </w:tcPr>
          <w:p w14:paraId="7793EE83"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1,055,714.00</w:t>
            </w:r>
          </w:p>
        </w:tc>
        <w:tc>
          <w:tcPr>
            <w:tcW w:w="1607" w:type="dxa"/>
            <w:tcBorders>
              <w:top w:val="nil"/>
              <w:left w:val="nil"/>
              <w:bottom w:val="single" w:sz="4" w:space="0" w:color="auto"/>
              <w:right w:val="single" w:sz="4" w:space="0" w:color="auto"/>
            </w:tcBorders>
            <w:shd w:val="clear" w:color="auto" w:fill="auto"/>
            <w:hideMark/>
          </w:tcPr>
          <w:p w14:paraId="01320836"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1,055,714.00</w:t>
            </w:r>
          </w:p>
        </w:tc>
        <w:tc>
          <w:tcPr>
            <w:tcW w:w="1606" w:type="dxa"/>
            <w:tcBorders>
              <w:top w:val="nil"/>
              <w:left w:val="nil"/>
              <w:bottom w:val="single" w:sz="4" w:space="0" w:color="auto"/>
              <w:right w:val="single" w:sz="4" w:space="0" w:color="auto"/>
            </w:tcBorders>
            <w:shd w:val="clear" w:color="auto" w:fill="auto"/>
            <w:hideMark/>
          </w:tcPr>
          <w:p w14:paraId="7771B364"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1,055,714.00</w:t>
            </w:r>
          </w:p>
        </w:tc>
        <w:tc>
          <w:tcPr>
            <w:tcW w:w="1607" w:type="dxa"/>
            <w:tcBorders>
              <w:top w:val="nil"/>
              <w:left w:val="nil"/>
              <w:bottom w:val="single" w:sz="4" w:space="0" w:color="auto"/>
              <w:right w:val="single" w:sz="4" w:space="0" w:color="auto"/>
            </w:tcBorders>
            <w:shd w:val="clear" w:color="auto" w:fill="auto"/>
            <w:hideMark/>
          </w:tcPr>
          <w:p w14:paraId="5FFBF0DF"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1,055,714.00</w:t>
            </w:r>
          </w:p>
        </w:tc>
        <w:tc>
          <w:tcPr>
            <w:tcW w:w="1606" w:type="dxa"/>
            <w:tcBorders>
              <w:top w:val="nil"/>
              <w:left w:val="nil"/>
              <w:bottom w:val="single" w:sz="4" w:space="0" w:color="auto"/>
              <w:right w:val="single" w:sz="4" w:space="0" w:color="auto"/>
            </w:tcBorders>
            <w:shd w:val="clear" w:color="auto" w:fill="auto"/>
            <w:hideMark/>
          </w:tcPr>
          <w:p w14:paraId="5F5495D1"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1,055,714.00</w:t>
            </w:r>
          </w:p>
        </w:tc>
        <w:tc>
          <w:tcPr>
            <w:tcW w:w="1607" w:type="dxa"/>
            <w:tcBorders>
              <w:top w:val="nil"/>
              <w:left w:val="nil"/>
              <w:bottom w:val="single" w:sz="4" w:space="0" w:color="auto"/>
              <w:right w:val="single" w:sz="4" w:space="0" w:color="auto"/>
            </w:tcBorders>
            <w:shd w:val="clear" w:color="auto" w:fill="auto"/>
            <w:hideMark/>
          </w:tcPr>
          <w:p w14:paraId="4B0467F7"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1,055,714.00</w:t>
            </w:r>
          </w:p>
        </w:tc>
      </w:tr>
      <w:tr w:rsidR="00292DC4" w:rsidRPr="00FF6140" w14:paraId="0B855D4F" w14:textId="77777777" w:rsidTr="00FF6140">
        <w:trPr>
          <w:trHeight w:val="402"/>
        </w:trPr>
        <w:tc>
          <w:tcPr>
            <w:tcW w:w="4820" w:type="dxa"/>
            <w:tcBorders>
              <w:top w:val="nil"/>
              <w:left w:val="single" w:sz="4" w:space="0" w:color="auto"/>
              <w:bottom w:val="single" w:sz="4" w:space="0" w:color="auto"/>
              <w:right w:val="single" w:sz="4" w:space="0" w:color="auto"/>
            </w:tcBorders>
            <w:shd w:val="clear" w:color="auto" w:fill="auto"/>
            <w:hideMark/>
          </w:tcPr>
          <w:p w14:paraId="60F5AD13"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1300 REMUNERACIONES ADICIONALES Y ESPECIALES</w:t>
            </w:r>
          </w:p>
        </w:tc>
        <w:tc>
          <w:tcPr>
            <w:tcW w:w="1606" w:type="dxa"/>
            <w:tcBorders>
              <w:top w:val="nil"/>
              <w:left w:val="nil"/>
              <w:bottom w:val="single" w:sz="4" w:space="0" w:color="auto"/>
              <w:right w:val="single" w:sz="4" w:space="0" w:color="auto"/>
            </w:tcBorders>
            <w:shd w:val="clear" w:color="auto" w:fill="auto"/>
            <w:hideMark/>
          </w:tcPr>
          <w:p w14:paraId="4BFD9509"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31,172,457.00</w:t>
            </w:r>
          </w:p>
        </w:tc>
        <w:tc>
          <w:tcPr>
            <w:tcW w:w="1607" w:type="dxa"/>
            <w:tcBorders>
              <w:top w:val="nil"/>
              <w:left w:val="nil"/>
              <w:bottom w:val="single" w:sz="4" w:space="0" w:color="auto"/>
              <w:right w:val="single" w:sz="4" w:space="0" w:color="auto"/>
            </w:tcBorders>
            <w:shd w:val="clear" w:color="auto" w:fill="auto"/>
            <w:hideMark/>
          </w:tcPr>
          <w:p w14:paraId="5A4B50A9"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31,172,457.00</w:t>
            </w:r>
          </w:p>
        </w:tc>
        <w:tc>
          <w:tcPr>
            <w:tcW w:w="1606" w:type="dxa"/>
            <w:tcBorders>
              <w:top w:val="nil"/>
              <w:left w:val="nil"/>
              <w:bottom w:val="single" w:sz="4" w:space="0" w:color="auto"/>
              <w:right w:val="single" w:sz="4" w:space="0" w:color="auto"/>
            </w:tcBorders>
            <w:shd w:val="clear" w:color="auto" w:fill="auto"/>
            <w:hideMark/>
          </w:tcPr>
          <w:p w14:paraId="16624DCC"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31,172,457.00</w:t>
            </w:r>
          </w:p>
        </w:tc>
        <w:tc>
          <w:tcPr>
            <w:tcW w:w="1607" w:type="dxa"/>
            <w:tcBorders>
              <w:top w:val="nil"/>
              <w:left w:val="nil"/>
              <w:bottom w:val="single" w:sz="4" w:space="0" w:color="auto"/>
              <w:right w:val="single" w:sz="4" w:space="0" w:color="auto"/>
            </w:tcBorders>
            <w:shd w:val="clear" w:color="auto" w:fill="auto"/>
            <w:hideMark/>
          </w:tcPr>
          <w:p w14:paraId="544F3BE3"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33,153,799.00</w:t>
            </w:r>
          </w:p>
        </w:tc>
        <w:tc>
          <w:tcPr>
            <w:tcW w:w="1606" w:type="dxa"/>
            <w:tcBorders>
              <w:top w:val="nil"/>
              <w:left w:val="nil"/>
              <w:bottom w:val="single" w:sz="4" w:space="0" w:color="auto"/>
              <w:right w:val="single" w:sz="4" w:space="0" w:color="auto"/>
            </w:tcBorders>
            <w:shd w:val="clear" w:color="auto" w:fill="auto"/>
            <w:hideMark/>
          </w:tcPr>
          <w:p w14:paraId="7EB956D1"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35,174,973.00</w:t>
            </w:r>
          </w:p>
        </w:tc>
        <w:tc>
          <w:tcPr>
            <w:tcW w:w="1607" w:type="dxa"/>
            <w:tcBorders>
              <w:top w:val="nil"/>
              <w:left w:val="nil"/>
              <w:bottom w:val="single" w:sz="4" w:space="0" w:color="auto"/>
              <w:right w:val="single" w:sz="4" w:space="0" w:color="auto"/>
            </w:tcBorders>
            <w:shd w:val="clear" w:color="auto" w:fill="auto"/>
            <w:hideMark/>
          </w:tcPr>
          <w:p w14:paraId="27448A96"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31,205,439.00</w:t>
            </w:r>
          </w:p>
        </w:tc>
      </w:tr>
      <w:tr w:rsidR="00292DC4" w:rsidRPr="00FF6140" w14:paraId="7EDF3E70" w14:textId="77777777" w:rsidTr="00FF6140">
        <w:trPr>
          <w:trHeight w:val="402"/>
        </w:trPr>
        <w:tc>
          <w:tcPr>
            <w:tcW w:w="4820" w:type="dxa"/>
            <w:tcBorders>
              <w:top w:val="nil"/>
              <w:left w:val="single" w:sz="4" w:space="0" w:color="auto"/>
              <w:bottom w:val="single" w:sz="4" w:space="0" w:color="auto"/>
              <w:right w:val="single" w:sz="4" w:space="0" w:color="auto"/>
            </w:tcBorders>
            <w:shd w:val="clear" w:color="auto" w:fill="auto"/>
            <w:hideMark/>
          </w:tcPr>
          <w:p w14:paraId="165957C0"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1400 SEGURIDAD SOCIAL</w:t>
            </w:r>
          </w:p>
        </w:tc>
        <w:tc>
          <w:tcPr>
            <w:tcW w:w="1606" w:type="dxa"/>
            <w:tcBorders>
              <w:top w:val="nil"/>
              <w:left w:val="nil"/>
              <w:bottom w:val="single" w:sz="4" w:space="0" w:color="auto"/>
              <w:right w:val="single" w:sz="4" w:space="0" w:color="auto"/>
            </w:tcBorders>
            <w:shd w:val="clear" w:color="auto" w:fill="auto"/>
            <w:hideMark/>
          </w:tcPr>
          <w:p w14:paraId="7C880F21"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45,959,316.00</w:t>
            </w:r>
          </w:p>
        </w:tc>
        <w:tc>
          <w:tcPr>
            <w:tcW w:w="1607" w:type="dxa"/>
            <w:tcBorders>
              <w:top w:val="nil"/>
              <w:left w:val="nil"/>
              <w:bottom w:val="single" w:sz="4" w:space="0" w:color="auto"/>
              <w:right w:val="single" w:sz="4" w:space="0" w:color="auto"/>
            </w:tcBorders>
            <w:shd w:val="clear" w:color="auto" w:fill="auto"/>
            <w:hideMark/>
          </w:tcPr>
          <w:p w14:paraId="0AB94F8A"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23,545,533.00</w:t>
            </w:r>
          </w:p>
        </w:tc>
        <w:tc>
          <w:tcPr>
            <w:tcW w:w="1606" w:type="dxa"/>
            <w:tcBorders>
              <w:top w:val="nil"/>
              <w:left w:val="nil"/>
              <w:bottom w:val="single" w:sz="4" w:space="0" w:color="auto"/>
              <w:right w:val="single" w:sz="4" w:space="0" w:color="auto"/>
            </w:tcBorders>
            <w:shd w:val="clear" w:color="auto" w:fill="auto"/>
            <w:hideMark/>
          </w:tcPr>
          <w:p w14:paraId="022D2000"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25,959,315.00</w:t>
            </w:r>
          </w:p>
        </w:tc>
        <w:tc>
          <w:tcPr>
            <w:tcW w:w="1607" w:type="dxa"/>
            <w:tcBorders>
              <w:top w:val="nil"/>
              <w:left w:val="nil"/>
              <w:bottom w:val="single" w:sz="4" w:space="0" w:color="auto"/>
              <w:right w:val="single" w:sz="4" w:space="0" w:color="auto"/>
            </w:tcBorders>
            <w:shd w:val="clear" w:color="auto" w:fill="auto"/>
            <w:hideMark/>
          </w:tcPr>
          <w:p w14:paraId="183162B0"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25,368,582.00</w:t>
            </w:r>
          </w:p>
        </w:tc>
        <w:tc>
          <w:tcPr>
            <w:tcW w:w="1606" w:type="dxa"/>
            <w:tcBorders>
              <w:top w:val="nil"/>
              <w:left w:val="nil"/>
              <w:bottom w:val="single" w:sz="4" w:space="0" w:color="auto"/>
              <w:right w:val="single" w:sz="4" w:space="0" w:color="auto"/>
            </w:tcBorders>
            <w:shd w:val="clear" w:color="auto" w:fill="auto"/>
            <w:hideMark/>
          </w:tcPr>
          <w:p w14:paraId="39A3C6BE"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26,172,549.00</w:t>
            </w:r>
          </w:p>
        </w:tc>
        <w:tc>
          <w:tcPr>
            <w:tcW w:w="1607" w:type="dxa"/>
            <w:tcBorders>
              <w:top w:val="nil"/>
              <w:left w:val="nil"/>
              <w:bottom w:val="single" w:sz="4" w:space="0" w:color="auto"/>
              <w:right w:val="single" w:sz="4" w:space="0" w:color="auto"/>
            </w:tcBorders>
            <w:shd w:val="clear" w:color="auto" w:fill="auto"/>
            <w:hideMark/>
          </w:tcPr>
          <w:p w14:paraId="5B0C3878"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25,368,582.00</w:t>
            </w:r>
          </w:p>
        </w:tc>
      </w:tr>
      <w:tr w:rsidR="00292DC4" w:rsidRPr="00FF6140" w14:paraId="58CA635D" w14:textId="77777777" w:rsidTr="00FF6140">
        <w:trPr>
          <w:trHeight w:val="402"/>
        </w:trPr>
        <w:tc>
          <w:tcPr>
            <w:tcW w:w="4820" w:type="dxa"/>
            <w:tcBorders>
              <w:top w:val="nil"/>
              <w:left w:val="single" w:sz="4" w:space="0" w:color="auto"/>
              <w:bottom w:val="single" w:sz="4" w:space="0" w:color="auto"/>
              <w:right w:val="single" w:sz="4" w:space="0" w:color="auto"/>
            </w:tcBorders>
            <w:shd w:val="clear" w:color="auto" w:fill="auto"/>
            <w:hideMark/>
          </w:tcPr>
          <w:p w14:paraId="556B4FA3"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1500 OTRAS PRESTACIONES SOCIALES Y ECONOMICAS</w:t>
            </w:r>
          </w:p>
        </w:tc>
        <w:tc>
          <w:tcPr>
            <w:tcW w:w="1606" w:type="dxa"/>
            <w:tcBorders>
              <w:top w:val="nil"/>
              <w:left w:val="nil"/>
              <w:bottom w:val="single" w:sz="4" w:space="0" w:color="auto"/>
              <w:right w:val="single" w:sz="4" w:space="0" w:color="auto"/>
            </w:tcBorders>
            <w:shd w:val="clear" w:color="auto" w:fill="auto"/>
            <w:hideMark/>
          </w:tcPr>
          <w:p w14:paraId="10DB1149"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29,168,829.00</w:t>
            </w:r>
          </w:p>
        </w:tc>
        <w:tc>
          <w:tcPr>
            <w:tcW w:w="1607" w:type="dxa"/>
            <w:tcBorders>
              <w:top w:val="nil"/>
              <w:left w:val="nil"/>
              <w:bottom w:val="single" w:sz="4" w:space="0" w:color="auto"/>
              <w:right w:val="single" w:sz="4" w:space="0" w:color="auto"/>
            </w:tcBorders>
            <w:shd w:val="clear" w:color="auto" w:fill="auto"/>
            <w:hideMark/>
          </w:tcPr>
          <w:p w14:paraId="3F32D4AB"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22,558,260.00</w:t>
            </w:r>
          </w:p>
        </w:tc>
        <w:tc>
          <w:tcPr>
            <w:tcW w:w="1606" w:type="dxa"/>
            <w:tcBorders>
              <w:top w:val="nil"/>
              <w:left w:val="nil"/>
              <w:bottom w:val="single" w:sz="4" w:space="0" w:color="auto"/>
              <w:right w:val="single" w:sz="4" w:space="0" w:color="auto"/>
            </w:tcBorders>
            <w:shd w:val="clear" w:color="auto" w:fill="auto"/>
            <w:hideMark/>
          </w:tcPr>
          <w:p w14:paraId="1C1571F9"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32,736,027.00</w:t>
            </w:r>
          </w:p>
        </w:tc>
        <w:tc>
          <w:tcPr>
            <w:tcW w:w="1607" w:type="dxa"/>
            <w:tcBorders>
              <w:top w:val="nil"/>
              <w:left w:val="nil"/>
              <w:bottom w:val="single" w:sz="4" w:space="0" w:color="auto"/>
              <w:right w:val="single" w:sz="4" w:space="0" w:color="auto"/>
            </w:tcBorders>
            <w:shd w:val="clear" w:color="auto" w:fill="auto"/>
            <w:hideMark/>
          </w:tcPr>
          <w:p w14:paraId="7DC22CBA"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22,815,727.00</w:t>
            </w:r>
          </w:p>
        </w:tc>
        <w:tc>
          <w:tcPr>
            <w:tcW w:w="1606" w:type="dxa"/>
            <w:tcBorders>
              <w:top w:val="nil"/>
              <w:left w:val="nil"/>
              <w:bottom w:val="single" w:sz="4" w:space="0" w:color="auto"/>
              <w:right w:val="single" w:sz="4" w:space="0" w:color="auto"/>
            </w:tcBorders>
            <w:shd w:val="clear" w:color="auto" w:fill="auto"/>
            <w:hideMark/>
          </w:tcPr>
          <w:p w14:paraId="1D3AE285"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28,258,894.00</w:t>
            </w:r>
          </w:p>
        </w:tc>
        <w:tc>
          <w:tcPr>
            <w:tcW w:w="1607" w:type="dxa"/>
            <w:tcBorders>
              <w:top w:val="nil"/>
              <w:left w:val="nil"/>
              <w:bottom w:val="single" w:sz="4" w:space="0" w:color="auto"/>
              <w:right w:val="single" w:sz="4" w:space="0" w:color="auto"/>
            </w:tcBorders>
            <w:shd w:val="clear" w:color="auto" w:fill="auto"/>
            <w:hideMark/>
          </w:tcPr>
          <w:p w14:paraId="7710C109"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33,105,227.00</w:t>
            </w:r>
          </w:p>
        </w:tc>
      </w:tr>
      <w:tr w:rsidR="00292DC4" w:rsidRPr="00FF6140" w14:paraId="327E4F72" w14:textId="77777777" w:rsidTr="00FF6140">
        <w:trPr>
          <w:trHeight w:val="402"/>
        </w:trPr>
        <w:tc>
          <w:tcPr>
            <w:tcW w:w="4820" w:type="dxa"/>
            <w:tcBorders>
              <w:top w:val="nil"/>
              <w:left w:val="single" w:sz="4" w:space="0" w:color="auto"/>
              <w:bottom w:val="single" w:sz="4" w:space="0" w:color="auto"/>
              <w:right w:val="single" w:sz="4" w:space="0" w:color="auto"/>
            </w:tcBorders>
            <w:shd w:val="clear" w:color="auto" w:fill="auto"/>
            <w:hideMark/>
          </w:tcPr>
          <w:p w14:paraId="6752D29B"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1600 PREVISIONES</w:t>
            </w:r>
          </w:p>
        </w:tc>
        <w:tc>
          <w:tcPr>
            <w:tcW w:w="1606" w:type="dxa"/>
            <w:tcBorders>
              <w:top w:val="nil"/>
              <w:left w:val="nil"/>
              <w:bottom w:val="single" w:sz="4" w:space="0" w:color="auto"/>
              <w:right w:val="single" w:sz="4" w:space="0" w:color="auto"/>
            </w:tcBorders>
            <w:shd w:val="clear" w:color="auto" w:fill="auto"/>
            <w:hideMark/>
          </w:tcPr>
          <w:p w14:paraId="6F666CC2"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7,128,132.00</w:t>
            </w:r>
          </w:p>
        </w:tc>
        <w:tc>
          <w:tcPr>
            <w:tcW w:w="1607" w:type="dxa"/>
            <w:tcBorders>
              <w:top w:val="nil"/>
              <w:left w:val="nil"/>
              <w:bottom w:val="single" w:sz="4" w:space="0" w:color="auto"/>
              <w:right w:val="single" w:sz="4" w:space="0" w:color="auto"/>
            </w:tcBorders>
            <w:shd w:val="clear" w:color="auto" w:fill="auto"/>
            <w:hideMark/>
          </w:tcPr>
          <w:p w14:paraId="47673042"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7,128,158.00</w:t>
            </w:r>
          </w:p>
        </w:tc>
        <w:tc>
          <w:tcPr>
            <w:tcW w:w="1606" w:type="dxa"/>
            <w:tcBorders>
              <w:top w:val="nil"/>
              <w:left w:val="nil"/>
              <w:bottom w:val="single" w:sz="4" w:space="0" w:color="auto"/>
              <w:right w:val="single" w:sz="4" w:space="0" w:color="auto"/>
            </w:tcBorders>
            <w:shd w:val="clear" w:color="auto" w:fill="auto"/>
            <w:hideMark/>
          </w:tcPr>
          <w:p w14:paraId="5CB32F76"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7,128,158.00</w:t>
            </w:r>
          </w:p>
        </w:tc>
        <w:tc>
          <w:tcPr>
            <w:tcW w:w="1607" w:type="dxa"/>
            <w:tcBorders>
              <w:top w:val="nil"/>
              <w:left w:val="nil"/>
              <w:bottom w:val="single" w:sz="4" w:space="0" w:color="auto"/>
              <w:right w:val="single" w:sz="4" w:space="0" w:color="auto"/>
            </w:tcBorders>
            <w:shd w:val="clear" w:color="auto" w:fill="auto"/>
            <w:hideMark/>
          </w:tcPr>
          <w:p w14:paraId="6130B9C0"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7,128,158.00</w:t>
            </w:r>
          </w:p>
        </w:tc>
        <w:tc>
          <w:tcPr>
            <w:tcW w:w="1606" w:type="dxa"/>
            <w:tcBorders>
              <w:top w:val="nil"/>
              <w:left w:val="nil"/>
              <w:bottom w:val="single" w:sz="4" w:space="0" w:color="auto"/>
              <w:right w:val="single" w:sz="4" w:space="0" w:color="auto"/>
            </w:tcBorders>
            <w:shd w:val="clear" w:color="auto" w:fill="auto"/>
            <w:hideMark/>
          </w:tcPr>
          <w:p w14:paraId="2552EC91"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7,128,158.00</w:t>
            </w:r>
          </w:p>
        </w:tc>
        <w:tc>
          <w:tcPr>
            <w:tcW w:w="1607" w:type="dxa"/>
            <w:tcBorders>
              <w:top w:val="nil"/>
              <w:left w:val="nil"/>
              <w:bottom w:val="single" w:sz="4" w:space="0" w:color="auto"/>
              <w:right w:val="single" w:sz="4" w:space="0" w:color="auto"/>
            </w:tcBorders>
            <w:shd w:val="clear" w:color="auto" w:fill="auto"/>
            <w:hideMark/>
          </w:tcPr>
          <w:p w14:paraId="794A4D24"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7,128,158.00</w:t>
            </w:r>
          </w:p>
        </w:tc>
      </w:tr>
      <w:tr w:rsidR="00292DC4" w:rsidRPr="00FF6140" w14:paraId="7FBFBD17" w14:textId="77777777" w:rsidTr="00FF6140">
        <w:trPr>
          <w:trHeight w:val="402"/>
        </w:trPr>
        <w:tc>
          <w:tcPr>
            <w:tcW w:w="4820" w:type="dxa"/>
            <w:tcBorders>
              <w:top w:val="nil"/>
              <w:left w:val="single" w:sz="4" w:space="0" w:color="auto"/>
              <w:bottom w:val="single" w:sz="4" w:space="0" w:color="auto"/>
              <w:right w:val="single" w:sz="4" w:space="0" w:color="auto"/>
            </w:tcBorders>
            <w:shd w:val="clear" w:color="auto" w:fill="auto"/>
            <w:hideMark/>
          </w:tcPr>
          <w:p w14:paraId="32BA9B83"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1700 PAGO DE ESTIMULOS A SERVIDORES PUBLICOS</w:t>
            </w:r>
          </w:p>
        </w:tc>
        <w:tc>
          <w:tcPr>
            <w:tcW w:w="1606" w:type="dxa"/>
            <w:tcBorders>
              <w:top w:val="nil"/>
              <w:left w:val="nil"/>
              <w:bottom w:val="single" w:sz="4" w:space="0" w:color="auto"/>
              <w:right w:val="single" w:sz="4" w:space="0" w:color="auto"/>
            </w:tcBorders>
            <w:shd w:val="clear" w:color="auto" w:fill="auto"/>
            <w:hideMark/>
          </w:tcPr>
          <w:p w14:paraId="3BECB4ED"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9,343,066.00</w:t>
            </w:r>
          </w:p>
        </w:tc>
        <w:tc>
          <w:tcPr>
            <w:tcW w:w="1607" w:type="dxa"/>
            <w:tcBorders>
              <w:top w:val="nil"/>
              <w:left w:val="nil"/>
              <w:bottom w:val="single" w:sz="4" w:space="0" w:color="auto"/>
              <w:right w:val="single" w:sz="4" w:space="0" w:color="auto"/>
            </w:tcBorders>
            <w:shd w:val="clear" w:color="auto" w:fill="auto"/>
            <w:hideMark/>
          </w:tcPr>
          <w:p w14:paraId="02E5B4C1"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9,422,066.00</w:t>
            </w:r>
          </w:p>
        </w:tc>
        <w:tc>
          <w:tcPr>
            <w:tcW w:w="1606" w:type="dxa"/>
            <w:tcBorders>
              <w:top w:val="nil"/>
              <w:left w:val="nil"/>
              <w:bottom w:val="single" w:sz="4" w:space="0" w:color="auto"/>
              <w:right w:val="single" w:sz="4" w:space="0" w:color="auto"/>
            </w:tcBorders>
            <w:shd w:val="clear" w:color="auto" w:fill="auto"/>
            <w:hideMark/>
          </w:tcPr>
          <w:p w14:paraId="4153FC9F"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9,391,066.00</w:t>
            </w:r>
          </w:p>
        </w:tc>
        <w:tc>
          <w:tcPr>
            <w:tcW w:w="1607" w:type="dxa"/>
            <w:tcBorders>
              <w:top w:val="nil"/>
              <w:left w:val="nil"/>
              <w:bottom w:val="single" w:sz="4" w:space="0" w:color="auto"/>
              <w:right w:val="single" w:sz="4" w:space="0" w:color="auto"/>
            </w:tcBorders>
            <w:shd w:val="clear" w:color="auto" w:fill="auto"/>
            <w:hideMark/>
          </w:tcPr>
          <w:p w14:paraId="4E0F358E"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9,571,786.00</w:t>
            </w:r>
          </w:p>
        </w:tc>
        <w:tc>
          <w:tcPr>
            <w:tcW w:w="1606" w:type="dxa"/>
            <w:tcBorders>
              <w:top w:val="nil"/>
              <w:left w:val="nil"/>
              <w:bottom w:val="single" w:sz="4" w:space="0" w:color="auto"/>
              <w:right w:val="single" w:sz="4" w:space="0" w:color="auto"/>
            </w:tcBorders>
            <w:shd w:val="clear" w:color="auto" w:fill="auto"/>
            <w:hideMark/>
          </w:tcPr>
          <w:p w14:paraId="3886789B"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9,600,786.00</w:t>
            </w:r>
          </w:p>
        </w:tc>
        <w:tc>
          <w:tcPr>
            <w:tcW w:w="1607" w:type="dxa"/>
            <w:tcBorders>
              <w:top w:val="nil"/>
              <w:left w:val="nil"/>
              <w:bottom w:val="single" w:sz="4" w:space="0" w:color="auto"/>
              <w:right w:val="single" w:sz="4" w:space="0" w:color="auto"/>
            </w:tcBorders>
            <w:shd w:val="clear" w:color="auto" w:fill="auto"/>
            <w:hideMark/>
          </w:tcPr>
          <w:p w14:paraId="19CD9AFE"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9,540,786.00</w:t>
            </w:r>
          </w:p>
        </w:tc>
      </w:tr>
      <w:tr w:rsidR="00292DC4" w:rsidRPr="00FF6140" w14:paraId="12AC4D59" w14:textId="77777777" w:rsidTr="00FF6140">
        <w:trPr>
          <w:trHeight w:val="402"/>
        </w:trPr>
        <w:tc>
          <w:tcPr>
            <w:tcW w:w="4820" w:type="dxa"/>
            <w:tcBorders>
              <w:top w:val="nil"/>
              <w:left w:val="single" w:sz="4" w:space="0" w:color="auto"/>
              <w:bottom w:val="single" w:sz="4" w:space="0" w:color="auto"/>
              <w:right w:val="single" w:sz="4" w:space="0" w:color="auto"/>
            </w:tcBorders>
            <w:shd w:val="clear" w:color="000000" w:fill="95B3D7"/>
            <w:hideMark/>
          </w:tcPr>
          <w:p w14:paraId="79C60BBF" w14:textId="77777777" w:rsidR="00292DC4" w:rsidRPr="00FF6140" w:rsidRDefault="00292DC4" w:rsidP="00292DC4">
            <w:pPr>
              <w:spacing w:after="0" w:line="240" w:lineRule="auto"/>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2000 MATERIALES Y SUMINISTROS</w:t>
            </w:r>
          </w:p>
        </w:tc>
        <w:tc>
          <w:tcPr>
            <w:tcW w:w="1606" w:type="dxa"/>
            <w:tcBorders>
              <w:top w:val="nil"/>
              <w:left w:val="nil"/>
              <w:bottom w:val="single" w:sz="4" w:space="0" w:color="auto"/>
              <w:right w:val="single" w:sz="4" w:space="0" w:color="auto"/>
            </w:tcBorders>
            <w:shd w:val="clear" w:color="000000" w:fill="95B3D7"/>
            <w:hideMark/>
          </w:tcPr>
          <w:p w14:paraId="3DBD89E9"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31,826,074.00</w:t>
            </w:r>
          </w:p>
        </w:tc>
        <w:tc>
          <w:tcPr>
            <w:tcW w:w="1607" w:type="dxa"/>
            <w:tcBorders>
              <w:top w:val="nil"/>
              <w:left w:val="nil"/>
              <w:bottom w:val="single" w:sz="4" w:space="0" w:color="auto"/>
              <w:right w:val="single" w:sz="4" w:space="0" w:color="auto"/>
            </w:tcBorders>
            <w:shd w:val="clear" w:color="000000" w:fill="95B3D7"/>
            <w:hideMark/>
          </w:tcPr>
          <w:p w14:paraId="2B607C4C"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47,079,260.00</w:t>
            </w:r>
          </w:p>
        </w:tc>
        <w:tc>
          <w:tcPr>
            <w:tcW w:w="1606" w:type="dxa"/>
            <w:tcBorders>
              <w:top w:val="nil"/>
              <w:left w:val="nil"/>
              <w:bottom w:val="single" w:sz="4" w:space="0" w:color="auto"/>
              <w:right w:val="single" w:sz="4" w:space="0" w:color="auto"/>
            </w:tcBorders>
            <w:shd w:val="clear" w:color="000000" w:fill="95B3D7"/>
            <w:hideMark/>
          </w:tcPr>
          <w:p w14:paraId="2F8D427B"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37,755,626.00</w:t>
            </w:r>
          </w:p>
        </w:tc>
        <w:tc>
          <w:tcPr>
            <w:tcW w:w="1607" w:type="dxa"/>
            <w:tcBorders>
              <w:top w:val="nil"/>
              <w:left w:val="nil"/>
              <w:bottom w:val="single" w:sz="4" w:space="0" w:color="auto"/>
              <w:right w:val="single" w:sz="4" w:space="0" w:color="auto"/>
            </w:tcBorders>
            <w:shd w:val="clear" w:color="000000" w:fill="95B3D7"/>
            <w:hideMark/>
          </w:tcPr>
          <w:p w14:paraId="593C3E7A"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37,073,247.00</w:t>
            </w:r>
          </w:p>
        </w:tc>
        <w:tc>
          <w:tcPr>
            <w:tcW w:w="1606" w:type="dxa"/>
            <w:tcBorders>
              <w:top w:val="nil"/>
              <w:left w:val="nil"/>
              <w:bottom w:val="single" w:sz="4" w:space="0" w:color="auto"/>
              <w:right w:val="single" w:sz="4" w:space="0" w:color="auto"/>
            </w:tcBorders>
            <w:shd w:val="clear" w:color="000000" w:fill="95B3D7"/>
            <w:hideMark/>
          </w:tcPr>
          <w:p w14:paraId="7735A755"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37,051,337.00</w:t>
            </w:r>
          </w:p>
        </w:tc>
        <w:tc>
          <w:tcPr>
            <w:tcW w:w="1607" w:type="dxa"/>
            <w:tcBorders>
              <w:top w:val="nil"/>
              <w:left w:val="nil"/>
              <w:bottom w:val="single" w:sz="4" w:space="0" w:color="auto"/>
              <w:right w:val="single" w:sz="4" w:space="0" w:color="auto"/>
            </w:tcBorders>
            <w:shd w:val="clear" w:color="000000" w:fill="95B3D7"/>
            <w:hideMark/>
          </w:tcPr>
          <w:p w14:paraId="60615FFD"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59,572,591.00</w:t>
            </w:r>
          </w:p>
        </w:tc>
      </w:tr>
      <w:tr w:rsidR="00292DC4" w:rsidRPr="00FF6140" w14:paraId="092A844B" w14:textId="77777777" w:rsidTr="00FF6140">
        <w:trPr>
          <w:trHeight w:val="600"/>
        </w:trPr>
        <w:tc>
          <w:tcPr>
            <w:tcW w:w="4820" w:type="dxa"/>
            <w:tcBorders>
              <w:top w:val="nil"/>
              <w:left w:val="single" w:sz="4" w:space="0" w:color="auto"/>
              <w:bottom w:val="single" w:sz="4" w:space="0" w:color="auto"/>
              <w:right w:val="single" w:sz="4" w:space="0" w:color="auto"/>
            </w:tcBorders>
            <w:shd w:val="clear" w:color="auto" w:fill="auto"/>
            <w:hideMark/>
          </w:tcPr>
          <w:p w14:paraId="771FFA0A"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2100 MATERIALES DE ADMINISTRACION, EMISION DE DOCUMENTOS Y ARTICULOS OFICIALES</w:t>
            </w:r>
          </w:p>
        </w:tc>
        <w:tc>
          <w:tcPr>
            <w:tcW w:w="1606" w:type="dxa"/>
            <w:tcBorders>
              <w:top w:val="nil"/>
              <w:left w:val="nil"/>
              <w:bottom w:val="single" w:sz="4" w:space="0" w:color="auto"/>
              <w:right w:val="single" w:sz="4" w:space="0" w:color="auto"/>
            </w:tcBorders>
            <w:shd w:val="clear" w:color="auto" w:fill="auto"/>
            <w:hideMark/>
          </w:tcPr>
          <w:p w14:paraId="20C84001"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98,115.00</w:t>
            </w:r>
          </w:p>
        </w:tc>
        <w:tc>
          <w:tcPr>
            <w:tcW w:w="1607" w:type="dxa"/>
            <w:tcBorders>
              <w:top w:val="nil"/>
              <w:left w:val="nil"/>
              <w:bottom w:val="single" w:sz="4" w:space="0" w:color="auto"/>
              <w:right w:val="single" w:sz="4" w:space="0" w:color="auto"/>
            </w:tcBorders>
            <w:shd w:val="clear" w:color="auto" w:fill="auto"/>
            <w:hideMark/>
          </w:tcPr>
          <w:p w14:paraId="3D4C2F45"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3,653,358.00</w:t>
            </w:r>
          </w:p>
        </w:tc>
        <w:tc>
          <w:tcPr>
            <w:tcW w:w="1606" w:type="dxa"/>
            <w:tcBorders>
              <w:top w:val="nil"/>
              <w:left w:val="nil"/>
              <w:bottom w:val="single" w:sz="4" w:space="0" w:color="auto"/>
              <w:right w:val="single" w:sz="4" w:space="0" w:color="auto"/>
            </w:tcBorders>
            <w:shd w:val="clear" w:color="auto" w:fill="auto"/>
            <w:hideMark/>
          </w:tcPr>
          <w:p w14:paraId="2EBE39CB"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3,676,720.00</w:t>
            </w:r>
          </w:p>
        </w:tc>
        <w:tc>
          <w:tcPr>
            <w:tcW w:w="1607" w:type="dxa"/>
            <w:tcBorders>
              <w:top w:val="nil"/>
              <w:left w:val="nil"/>
              <w:bottom w:val="single" w:sz="4" w:space="0" w:color="auto"/>
              <w:right w:val="single" w:sz="4" w:space="0" w:color="auto"/>
            </w:tcBorders>
            <w:shd w:val="clear" w:color="auto" w:fill="auto"/>
            <w:hideMark/>
          </w:tcPr>
          <w:p w14:paraId="52BBDE69"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4,375,486.00</w:t>
            </w:r>
          </w:p>
        </w:tc>
        <w:tc>
          <w:tcPr>
            <w:tcW w:w="1606" w:type="dxa"/>
            <w:tcBorders>
              <w:top w:val="nil"/>
              <w:left w:val="nil"/>
              <w:bottom w:val="single" w:sz="4" w:space="0" w:color="auto"/>
              <w:right w:val="single" w:sz="4" w:space="0" w:color="auto"/>
            </w:tcBorders>
            <w:shd w:val="clear" w:color="auto" w:fill="auto"/>
            <w:hideMark/>
          </w:tcPr>
          <w:p w14:paraId="0C504ECB"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5,658,094.00</w:t>
            </w:r>
          </w:p>
        </w:tc>
        <w:tc>
          <w:tcPr>
            <w:tcW w:w="1607" w:type="dxa"/>
            <w:tcBorders>
              <w:top w:val="nil"/>
              <w:left w:val="nil"/>
              <w:bottom w:val="single" w:sz="4" w:space="0" w:color="auto"/>
              <w:right w:val="single" w:sz="4" w:space="0" w:color="auto"/>
            </w:tcBorders>
            <w:shd w:val="clear" w:color="auto" w:fill="auto"/>
            <w:hideMark/>
          </w:tcPr>
          <w:p w14:paraId="7FEB83C1"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6,677,396.00</w:t>
            </w:r>
          </w:p>
        </w:tc>
      </w:tr>
      <w:tr w:rsidR="00292DC4" w:rsidRPr="00FF6140" w14:paraId="43745DBD" w14:textId="77777777" w:rsidTr="00FF6140">
        <w:trPr>
          <w:trHeight w:val="402"/>
        </w:trPr>
        <w:tc>
          <w:tcPr>
            <w:tcW w:w="4820" w:type="dxa"/>
            <w:tcBorders>
              <w:top w:val="nil"/>
              <w:left w:val="single" w:sz="4" w:space="0" w:color="auto"/>
              <w:bottom w:val="single" w:sz="4" w:space="0" w:color="auto"/>
              <w:right w:val="single" w:sz="4" w:space="0" w:color="auto"/>
            </w:tcBorders>
            <w:shd w:val="clear" w:color="auto" w:fill="auto"/>
            <w:hideMark/>
          </w:tcPr>
          <w:p w14:paraId="3F21EA6B"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2200 ALIMENTOS Y UTENSILIOS</w:t>
            </w:r>
          </w:p>
        </w:tc>
        <w:tc>
          <w:tcPr>
            <w:tcW w:w="1606" w:type="dxa"/>
            <w:tcBorders>
              <w:top w:val="nil"/>
              <w:left w:val="nil"/>
              <w:bottom w:val="single" w:sz="4" w:space="0" w:color="auto"/>
              <w:right w:val="single" w:sz="4" w:space="0" w:color="auto"/>
            </w:tcBorders>
            <w:shd w:val="clear" w:color="auto" w:fill="auto"/>
            <w:hideMark/>
          </w:tcPr>
          <w:p w14:paraId="132AD50E"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1,331,783.00</w:t>
            </w:r>
          </w:p>
        </w:tc>
        <w:tc>
          <w:tcPr>
            <w:tcW w:w="1607" w:type="dxa"/>
            <w:tcBorders>
              <w:top w:val="nil"/>
              <w:left w:val="nil"/>
              <w:bottom w:val="single" w:sz="4" w:space="0" w:color="auto"/>
              <w:right w:val="single" w:sz="4" w:space="0" w:color="auto"/>
            </w:tcBorders>
            <w:shd w:val="clear" w:color="auto" w:fill="auto"/>
            <w:hideMark/>
          </w:tcPr>
          <w:p w14:paraId="6D3C26D1"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1,282,415.00</w:t>
            </w:r>
          </w:p>
        </w:tc>
        <w:tc>
          <w:tcPr>
            <w:tcW w:w="1606" w:type="dxa"/>
            <w:tcBorders>
              <w:top w:val="nil"/>
              <w:left w:val="nil"/>
              <w:bottom w:val="single" w:sz="4" w:space="0" w:color="auto"/>
              <w:right w:val="single" w:sz="4" w:space="0" w:color="auto"/>
            </w:tcBorders>
            <w:shd w:val="clear" w:color="auto" w:fill="auto"/>
            <w:hideMark/>
          </w:tcPr>
          <w:p w14:paraId="37AA0AA0"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1,331,723.00</w:t>
            </w:r>
          </w:p>
        </w:tc>
        <w:tc>
          <w:tcPr>
            <w:tcW w:w="1607" w:type="dxa"/>
            <w:tcBorders>
              <w:top w:val="nil"/>
              <w:left w:val="nil"/>
              <w:bottom w:val="single" w:sz="4" w:space="0" w:color="auto"/>
              <w:right w:val="single" w:sz="4" w:space="0" w:color="auto"/>
            </w:tcBorders>
            <w:shd w:val="clear" w:color="auto" w:fill="auto"/>
            <w:hideMark/>
          </w:tcPr>
          <w:p w14:paraId="116668C8"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585,200.00</w:t>
            </w:r>
          </w:p>
        </w:tc>
        <w:tc>
          <w:tcPr>
            <w:tcW w:w="1606" w:type="dxa"/>
            <w:tcBorders>
              <w:top w:val="nil"/>
              <w:left w:val="nil"/>
              <w:bottom w:val="single" w:sz="4" w:space="0" w:color="auto"/>
              <w:right w:val="single" w:sz="4" w:space="0" w:color="auto"/>
            </w:tcBorders>
            <w:shd w:val="clear" w:color="auto" w:fill="auto"/>
            <w:hideMark/>
          </w:tcPr>
          <w:p w14:paraId="20CE6D2A"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510,344.00</w:t>
            </w:r>
          </w:p>
        </w:tc>
        <w:tc>
          <w:tcPr>
            <w:tcW w:w="1607" w:type="dxa"/>
            <w:tcBorders>
              <w:top w:val="nil"/>
              <w:left w:val="nil"/>
              <w:bottom w:val="single" w:sz="4" w:space="0" w:color="auto"/>
              <w:right w:val="single" w:sz="4" w:space="0" w:color="auto"/>
            </w:tcBorders>
            <w:shd w:val="clear" w:color="auto" w:fill="auto"/>
            <w:hideMark/>
          </w:tcPr>
          <w:p w14:paraId="2A3EBA0D"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436,814.00</w:t>
            </w:r>
          </w:p>
        </w:tc>
      </w:tr>
      <w:tr w:rsidR="00292DC4" w:rsidRPr="00FF6140" w14:paraId="4E1B9CF4" w14:textId="77777777" w:rsidTr="00FF6140">
        <w:trPr>
          <w:trHeight w:val="402"/>
        </w:trPr>
        <w:tc>
          <w:tcPr>
            <w:tcW w:w="4820" w:type="dxa"/>
            <w:tcBorders>
              <w:top w:val="nil"/>
              <w:left w:val="single" w:sz="4" w:space="0" w:color="auto"/>
              <w:bottom w:val="single" w:sz="4" w:space="0" w:color="auto"/>
              <w:right w:val="single" w:sz="4" w:space="0" w:color="auto"/>
            </w:tcBorders>
            <w:shd w:val="clear" w:color="auto" w:fill="auto"/>
            <w:hideMark/>
          </w:tcPr>
          <w:p w14:paraId="623CED68"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2300 MATERIAS PRIMAS Y MATERIALES DE PRODUCCION Y COMERCIALIZACION</w:t>
            </w:r>
          </w:p>
        </w:tc>
        <w:tc>
          <w:tcPr>
            <w:tcW w:w="1606" w:type="dxa"/>
            <w:tcBorders>
              <w:top w:val="nil"/>
              <w:left w:val="nil"/>
              <w:bottom w:val="single" w:sz="4" w:space="0" w:color="auto"/>
              <w:right w:val="single" w:sz="4" w:space="0" w:color="auto"/>
            </w:tcBorders>
            <w:shd w:val="clear" w:color="auto" w:fill="auto"/>
            <w:hideMark/>
          </w:tcPr>
          <w:p w14:paraId="566C8F23"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1DBC222F"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55783133"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7F046058"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65F1029B"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40,000.00</w:t>
            </w:r>
          </w:p>
        </w:tc>
        <w:tc>
          <w:tcPr>
            <w:tcW w:w="1607" w:type="dxa"/>
            <w:tcBorders>
              <w:top w:val="nil"/>
              <w:left w:val="nil"/>
              <w:bottom w:val="single" w:sz="4" w:space="0" w:color="auto"/>
              <w:right w:val="single" w:sz="4" w:space="0" w:color="auto"/>
            </w:tcBorders>
            <w:shd w:val="clear" w:color="auto" w:fill="auto"/>
            <w:hideMark/>
          </w:tcPr>
          <w:p w14:paraId="69FDF136"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r>
      <w:tr w:rsidR="00292DC4" w:rsidRPr="00FF6140" w14:paraId="0BACC59E" w14:textId="77777777" w:rsidTr="00FF6140">
        <w:trPr>
          <w:trHeight w:val="402"/>
        </w:trPr>
        <w:tc>
          <w:tcPr>
            <w:tcW w:w="4820" w:type="dxa"/>
            <w:tcBorders>
              <w:top w:val="nil"/>
              <w:left w:val="single" w:sz="4" w:space="0" w:color="auto"/>
              <w:bottom w:val="single" w:sz="4" w:space="0" w:color="auto"/>
              <w:right w:val="single" w:sz="4" w:space="0" w:color="auto"/>
            </w:tcBorders>
            <w:shd w:val="clear" w:color="auto" w:fill="auto"/>
            <w:hideMark/>
          </w:tcPr>
          <w:p w14:paraId="14610B8B"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2400 MATERIALES Y ARTICULOS DE CONSTRUCCION Y DE REPARACION</w:t>
            </w:r>
          </w:p>
        </w:tc>
        <w:tc>
          <w:tcPr>
            <w:tcW w:w="1606" w:type="dxa"/>
            <w:tcBorders>
              <w:top w:val="nil"/>
              <w:left w:val="nil"/>
              <w:bottom w:val="single" w:sz="4" w:space="0" w:color="auto"/>
              <w:right w:val="single" w:sz="4" w:space="0" w:color="auto"/>
            </w:tcBorders>
            <w:shd w:val="clear" w:color="auto" w:fill="auto"/>
            <w:hideMark/>
          </w:tcPr>
          <w:p w14:paraId="6A04913C"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27,332,354.00</w:t>
            </w:r>
          </w:p>
        </w:tc>
        <w:tc>
          <w:tcPr>
            <w:tcW w:w="1607" w:type="dxa"/>
            <w:tcBorders>
              <w:top w:val="nil"/>
              <w:left w:val="nil"/>
              <w:bottom w:val="single" w:sz="4" w:space="0" w:color="auto"/>
              <w:right w:val="single" w:sz="4" w:space="0" w:color="auto"/>
            </w:tcBorders>
            <w:shd w:val="clear" w:color="auto" w:fill="auto"/>
            <w:hideMark/>
          </w:tcPr>
          <w:p w14:paraId="4C449E69"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2,852,914.00</w:t>
            </w:r>
          </w:p>
        </w:tc>
        <w:tc>
          <w:tcPr>
            <w:tcW w:w="1606" w:type="dxa"/>
            <w:tcBorders>
              <w:top w:val="nil"/>
              <w:left w:val="nil"/>
              <w:bottom w:val="single" w:sz="4" w:space="0" w:color="auto"/>
              <w:right w:val="single" w:sz="4" w:space="0" w:color="auto"/>
            </w:tcBorders>
            <w:shd w:val="clear" w:color="auto" w:fill="auto"/>
            <w:hideMark/>
          </w:tcPr>
          <w:p w14:paraId="7F7E0665"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5,296,162.00</w:t>
            </w:r>
          </w:p>
        </w:tc>
        <w:tc>
          <w:tcPr>
            <w:tcW w:w="1607" w:type="dxa"/>
            <w:tcBorders>
              <w:top w:val="nil"/>
              <w:left w:val="nil"/>
              <w:bottom w:val="single" w:sz="4" w:space="0" w:color="auto"/>
              <w:right w:val="single" w:sz="4" w:space="0" w:color="auto"/>
            </w:tcBorders>
            <w:shd w:val="clear" w:color="auto" w:fill="auto"/>
            <w:hideMark/>
          </w:tcPr>
          <w:p w14:paraId="20C8523F"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1,872,219.00</w:t>
            </w:r>
          </w:p>
        </w:tc>
        <w:tc>
          <w:tcPr>
            <w:tcW w:w="1606" w:type="dxa"/>
            <w:tcBorders>
              <w:top w:val="nil"/>
              <w:left w:val="nil"/>
              <w:bottom w:val="single" w:sz="4" w:space="0" w:color="auto"/>
              <w:right w:val="single" w:sz="4" w:space="0" w:color="auto"/>
            </w:tcBorders>
            <w:shd w:val="clear" w:color="auto" w:fill="auto"/>
            <w:hideMark/>
          </w:tcPr>
          <w:p w14:paraId="4007F09C"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881,514.00</w:t>
            </w:r>
          </w:p>
        </w:tc>
        <w:tc>
          <w:tcPr>
            <w:tcW w:w="1607" w:type="dxa"/>
            <w:tcBorders>
              <w:top w:val="nil"/>
              <w:left w:val="nil"/>
              <w:bottom w:val="single" w:sz="4" w:space="0" w:color="auto"/>
              <w:right w:val="single" w:sz="4" w:space="0" w:color="auto"/>
            </w:tcBorders>
            <w:shd w:val="clear" w:color="auto" w:fill="auto"/>
            <w:hideMark/>
          </w:tcPr>
          <w:p w14:paraId="0BA67395"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1,319,868.00</w:t>
            </w:r>
          </w:p>
        </w:tc>
      </w:tr>
      <w:tr w:rsidR="00292DC4" w:rsidRPr="00FF6140" w14:paraId="09C90713" w14:textId="77777777" w:rsidTr="00FF6140">
        <w:trPr>
          <w:trHeight w:val="402"/>
        </w:trPr>
        <w:tc>
          <w:tcPr>
            <w:tcW w:w="4820" w:type="dxa"/>
            <w:tcBorders>
              <w:top w:val="nil"/>
              <w:left w:val="single" w:sz="4" w:space="0" w:color="auto"/>
              <w:bottom w:val="single" w:sz="4" w:space="0" w:color="auto"/>
              <w:right w:val="single" w:sz="4" w:space="0" w:color="auto"/>
            </w:tcBorders>
            <w:shd w:val="clear" w:color="auto" w:fill="auto"/>
            <w:hideMark/>
          </w:tcPr>
          <w:p w14:paraId="7E25F17F"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2500 PRODUCTOS QUIMICOS,FARMACEUTICOS Y DE LABORATORIO</w:t>
            </w:r>
          </w:p>
        </w:tc>
        <w:tc>
          <w:tcPr>
            <w:tcW w:w="1606" w:type="dxa"/>
            <w:tcBorders>
              <w:top w:val="nil"/>
              <w:left w:val="nil"/>
              <w:bottom w:val="single" w:sz="4" w:space="0" w:color="auto"/>
              <w:right w:val="single" w:sz="4" w:space="0" w:color="auto"/>
            </w:tcBorders>
            <w:shd w:val="clear" w:color="auto" w:fill="auto"/>
            <w:hideMark/>
          </w:tcPr>
          <w:p w14:paraId="10AE90B2"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358,283.00</w:t>
            </w:r>
          </w:p>
        </w:tc>
        <w:tc>
          <w:tcPr>
            <w:tcW w:w="1607" w:type="dxa"/>
            <w:tcBorders>
              <w:top w:val="nil"/>
              <w:left w:val="nil"/>
              <w:bottom w:val="single" w:sz="4" w:space="0" w:color="auto"/>
              <w:right w:val="single" w:sz="4" w:space="0" w:color="auto"/>
            </w:tcBorders>
            <w:shd w:val="clear" w:color="auto" w:fill="auto"/>
            <w:hideMark/>
          </w:tcPr>
          <w:p w14:paraId="13F1C460"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4,108,450.00</w:t>
            </w:r>
          </w:p>
        </w:tc>
        <w:tc>
          <w:tcPr>
            <w:tcW w:w="1606" w:type="dxa"/>
            <w:tcBorders>
              <w:top w:val="nil"/>
              <w:left w:val="nil"/>
              <w:bottom w:val="single" w:sz="4" w:space="0" w:color="auto"/>
              <w:right w:val="single" w:sz="4" w:space="0" w:color="auto"/>
            </w:tcBorders>
            <w:shd w:val="clear" w:color="auto" w:fill="auto"/>
            <w:hideMark/>
          </w:tcPr>
          <w:p w14:paraId="3D0743D5"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717,870.00</w:t>
            </w:r>
          </w:p>
        </w:tc>
        <w:tc>
          <w:tcPr>
            <w:tcW w:w="1607" w:type="dxa"/>
            <w:tcBorders>
              <w:top w:val="nil"/>
              <w:left w:val="nil"/>
              <w:bottom w:val="single" w:sz="4" w:space="0" w:color="auto"/>
              <w:right w:val="single" w:sz="4" w:space="0" w:color="auto"/>
            </w:tcBorders>
            <w:shd w:val="clear" w:color="auto" w:fill="auto"/>
            <w:hideMark/>
          </w:tcPr>
          <w:p w14:paraId="5AC21B9E"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798,409.00</w:t>
            </w:r>
          </w:p>
        </w:tc>
        <w:tc>
          <w:tcPr>
            <w:tcW w:w="1606" w:type="dxa"/>
            <w:tcBorders>
              <w:top w:val="nil"/>
              <w:left w:val="nil"/>
              <w:bottom w:val="single" w:sz="4" w:space="0" w:color="auto"/>
              <w:right w:val="single" w:sz="4" w:space="0" w:color="auto"/>
            </w:tcBorders>
            <w:shd w:val="clear" w:color="auto" w:fill="auto"/>
            <w:hideMark/>
          </w:tcPr>
          <w:p w14:paraId="63AA630C"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874,850.00</w:t>
            </w:r>
          </w:p>
        </w:tc>
        <w:tc>
          <w:tcPr>
            <w:tcW w:w="1607" w:type="dxa"/>
            <w:tcBorders>
              <w:top w:val="nil"/>
              <w:left w:val="nil"/>
              <w:bottom w:val="single" w:sz="4" w:space="0" w:color="auto"/>
              <w:right w:val="single" w:sz="4" w:space="0" w:color="auto"/>
            </w:tcBorders>
            <w:shd w:val="clear" w:color="auto" w:fill="auto"/>
            <w:hideMark/>
          </w:tcPr>
          <w:p w14:paraId="1AA6BDB8"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864,940.00</w:t>
            </w:r>
          </w:p>
        </w:tc>
      </w:tr>
      <w:tr w:rsidR="00292DC4" w:rsidRPr="00FF6140" w14:paraId="43AD69F6" w14:textId="77777777" w:rsidTr="00FF6140">
        <w:trPr>
          <w:trHeight w:val="402"/>
        </w:trPr>
        <w:tc>
          <w:tcPr>
            <w:tcW w:w="4820" w:type="dxa"/>
            <w:tcBorders>
              <w:top w:val="nil"/>
              <w:left w:val="single" w:sz="4" w:space="0" w:color="auto"/>
              <w:bottom w:val="single" w:sz="4" w:space="0" w:color="auto"/>
              <w:right w:val="single" w:sz="4" w:space="0" w:color="auto"/>
            </w:tcBorders>
            <w:shd w:val="clear" w:color="auto" w:fill="auto"/>
            <w:hideMark/>
          </w:tcPr>
          <w:p w14:paraId="00212578"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2600 COMBUSTIBLES, LUBRICANTES Y ADITIVOS</w:t>
            </w:r>
          </w:p>
        </w:tc>
        <w:tc>
          <w:tcPr>
            <w:tcW w:w="1606" w:type="dxa"/>
            <w:tcBorders>
              <w:top w:val="nil"/>
              <w:left w:val="nil"/>
              <w:bottom w:val="single" w:sz="4" w:space="0" w:color="auto"/>
              <w:right w:val="single" w:sz="4" w:space="0" w:color="auto"/>
            </w:tcBorders>
            <w:shd w:val="clear" w:color="auto" w:fill="auto"/>
            <w:hideMark/>
          </w:tcPr>
          <w:p w14:paraId="12A71D9A"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276,963.00</w:t>
            </w:r>
          </w:p>
        </w:tc>
        <w:tc>
          <w:tcPr>
            <w:tcW w:w="1607" w:type="dxa"/>
            <w:tcBorders>
              <w:top w:val="nil"/>
              <w:left w:val="nil"/>
              <w:bottom w:val="single" w:sz="4" w:space="0" w:color="auto"/>
              <w:right w:val="single" w:sz="4" w:space="0" w:color="auto"/>
            </w:tcBorders>
            <w:shd w:val="clear" w:color="auto" w:fill="auto"/>
            <w:hideMark/>
          </w:tcPr>
          <w:p w14:paraId="3027487B"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33,690,916.00</w:t>
            </w:r>
          </w:p>
        </w:tc>
        <w:tc>
          <w:tcPr>
            <w:tcW w:w="1606" w:type="dxa"/>
            <w:tcBorders>
              <w:top w:val="nil"/>
              <w:left w:val="nil"/>
              <w:bottom w:val="single" w:sz="4" w:space="0" w:color="auto"/>
              <w:right w:val="single" w:sz="4" w:space="0" w:color="auto"/>
            </w:tcBorders>
            <w:shd w:val="clear" w:color="auto" w:fill="auto"/>
            <w:hideMark/>
          </w:tcPr>
          <w:p w14:paraId="6E146CFB"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24,631,716.00</w:t>
            </w:r>
          </w:p>
        </w:tc>
        <w:tc>
          <w:tcPr>
            <w:tcW w:w="1607" w:type="dxa"/>
            <w:tcBorders>
              <w:top w:val="nil"/>
              <w:left w:val="nil"/>
              <w:bottom w:val="single" w:sz="4" w:space="0" w:color="auto"/>
              <w:right w:val="single" w:sz="4" w:space="0" w:color="auto"/>
            </w:tcBorders>
            <w:shd w:val="clear" w:color="auto" w:fill="auto"/>
            <w:hideMark/>
          </w:tcPr>
          <w:p w14:paraId="20A5C47C"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24,602,516.00</w:t>
            </w:r>
          </w:p>
        </w:tc>
        <w:tc>
          <w:tcPr>
            <w:tcW w:w="1606" w:type="dxa"/>
            <w:tcBorders>
              <w:top w:val="nil"/>
              <w:left w:val="nil"/>
              <w:bottom w:val="single" w:sz="4" w:space="0" w:color="auto"/>
              <w:right w:val="single" w:sz="4" w:space="0" w:color="auto"/>
            </w:tcBorders>
            <w:shd w:val="clear" w:color="auto" w:fill="auto"/>
            <w:hideMark/>
          </w:tcPr>
          <w:p w14:paraId="126F80B9"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24,601,716.00</w:t>
            </w:r>
          </w:p>
        </w:tc>
        <w:tc>
          <w:tcPr>
            <w:tcW w:w="1607" w:type="dxa"/>
            <w:tcBorders>
              <w:top w:val="nil"/>
              <w:left w:val="nil"/>
              <w:bottom w:val="single" w:sz="4" w:space="0" w:color="auto"/>
              <w:right w:val="single" w:sz="4" w:space="0" w:color="auto"/>
            </w:tcBorders>
            <w:shd w:val="clear" w:color="auto" w:fill="auto"/>
            <w:hideMark/>
          </w:tcPr>
          <w:p w14:paraId="5AA9EB1C"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24,602,516.00</w:t>
            </w:r>
          </w:p>
        </w:tc>
      </w:tr>
      <w:tr w:rsidR="00292DC4" w:rsidRPr="00FF6140" w14:paraId="4308B4F0" w14:textId="77777777" w:rsidTr="00FF6140">
        <w:trPr>
          <w:trHeight w:val="402"/>
        </w:trPr>
        <w:tc>
          <w:tcPr>
            <w:tcW w:w="4820" w:type="dxa"/>
            <w:tcBorders>
              <w:top w:val="nil"/>
              <w:left w:val="single" w:sz="4" w:space="0" w:color="auto"/>
              <w:bottom w:val="single" w:sz="4" w:space="0" w:color="auto"/>
              <w:right w:val="single" w:sz="4" w:space="0" w:color="auto"/>
            </w:tcBorders>
            <w:shd w:val="clear" w:color="auto" w:fill="auto"/>
            <w:hideMark/>
          </w:tcPr>
          <w:p w14:paraId="6EC6E592"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2700 VESTUARIO,BLANCOS,PRENDAS DE PROTECCION Y ARTICULOS DEPORTIVOS</w:t>
            </w:r>
          </w:p>
        </w:tc>
        <w:tc>
          <w:tcPr>
            <w:tcW w:w="1606" w:type="dxa"/>
            <w:tcBorders>
              <w:top w:val="nil"/>
              <w:left w:val="nil"/>
              <w:bottom w:val="single" w:sz="4" w:space="0" w:color="auto"/>
              <w:right w:val="single" w:sz="4" w:space="0" w:color="auto"/>
            </w:tcBorders>
            <w:shd w:val="clear" w:color="auto" w:fill="auto"/>
            <w:hideMark/>
          </w:tcPr>
          <w:p w14:paraId="5F61FEC2"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443,216.00</w:t>
            </w:r>
          </w:p>
        </w:tc>
        <w:tc>
          <w:tcPr>
            <w:tcW w:w="1607" w:type="dxa"/>
            <w:tcBorders>
              <w:top w:val="nil"/>
              <w:left w:val="nil"/>
              <w:bottom w:val="single" w:sz="4" w:space="0" w:color="auto"/>
              <w:right w:val="single" w:sz="4" w:space="0" w:color="auto"/>
            </w:tcBorders>
            <w:shd w:val="clear" w:color="auto" w:fill="auto"/>
            <w:hideMark/>
          </w:tcPr>
          <w:p w14:paraId="4D7747E5"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152,880.00</w:t>
            </w:r>
          </w:p>
        </w:tc>
        <w:tc>
          <w:tcPr>
            <w:tcW w:w="1606" w:type="dxa"/>
            <w:tcBorders>
              <w:top w:val="nil"/>
              <w:left w:val="nil"/>
              <w:bottom w:val="single" w:sz="4" w:space="0" w:color="auto"/>
              <w:right w:val="single" w:sz="4" w:space="0" w:color="auto"/>
            </w:tcBorders>
            <w:shd w:val="clear" w:color="auto" w:fill="auto"/>
            <w:hideMark/>
          </w:tcPr>
          <w:p w14:paraId="740DF9D9"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295,200.00</w:t>
            </w:r>
          </w:p>
        </w:tc>
        <w:tc>
          <w:tcPr>
            <w:tcW w:w="1607" w:type="dxa"/>
            <w:tcBorders>
              <w:top w:val="nil"/>
              <w:left w:val="nil"/>
              <w:bottom w:val="single" w:sz="4" w:space="0" w:color="auto"/>
              <w:right w:val="single" w:sz="4" w:space="0" w:color="auto"/>
            </w:tcBorders>
            <w:shd w:val="clear" w:color="auto" w:fill="auto"/>
            <w:hideMark/>
          </w:tcPr>
          <w:p w14:paraId="5736FBFB"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317,580.00</w:t>
            </w:r>
          </w:p>
        </w:tc>
        <w:tc>
          <w:tcPr>
            <w:tcW w:w="1606" w:type="dxa"/>
            <w:tcBorders>
              <w:top w:val="nil"/>
              <w:left w:val="nil"/>
              <w:bottom w:val="single" w:sz="4" w:space="0" w:color="auto"/>
              <w:right w:val="single" w:sz="4" w:space="0" w:color="auto"/>
            </w:tcBorders>
            <w:shd w:val="clear" w:color="auto" w:fill="auto"/>
            <w:hideMark/>
          </w:tcPr>
          <w:p w14:paraId="736DB9A7"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42,600.00</w:t>
            </w:r>
          </w:p>
        </w:tc>
        <w:tc>
          <w:tcPr>
            <w:tcW w:w="1607" w:type="dxa"/>
            <w:tcBorders>
              <w:top w:val="nil"/>
              <w:left w:val="nil"/>
              <w:bottom w:val="single" w:sz="4" w:space="0" w:color="auto"/>
              <w:right w:val="single" w:sz="4" w:space="0" w:color="auto"/>
            </w:tcBorders>
            <w:shd w:val="clear" w:color="auto" w:fill="auto"/>
            <w:hideMark/>
          </w:tcPr>
          <w:p w14:paraId="537823F8"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24,366,341.00</w:t>
            </w:r>
          </w:p>
        </w:tc>
      </w:tr>
      <w:tr w:rsidR="00292DC4" w:rsidRPr="00FF6140" w14:paraId="45540CDA" w14:textId="77777777" w:rsidTr="00FF6140">
        <w:trPr>
          <w:trHeight w:val="402"/>
        </w:trPr>
        <w:tc>
          <w:tcPr>
            <w:tcW w:w="4820" w:type="dxa"/>
            <w:tcBorders>
              <w:top w:val="nil"/>
              <w:left w:val="single" w:sz="4" w:space="0" w:color="auto"/>
              <w:bottom w:val="single" w:sz="4" w:space="0" w:color="auto"/>
              <w:right w:val="single" w:sz="4" w:space="0" w:color="auto"/>
            </w:tcBorders>
            <w:shd w:val="clear" w:color="auto" w:fill="auto"/>
            <w:hideMark/>
          </w:tcPr>
          <w:p w14:paraId="40123ED8"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2800 MATERIALES Y SUMINISTROS PARA SEGURIDAD</w:t>
            </w:r>
          </w:p>
        </w:tc>
        <w:tc>
          <w:tcPr>
            <w:tcW w:w="1606" w:type="dxa"/>
            <w:tcBorders>
              <w:top w:val="nil"/>
              <w:left w:val="nil"/>
              <w:bottom w:val="single" w:sz="4" w:space="0" w:color="auto"/>
              <w:right w:val="single" w:sz="4" w:space="0" w:color="auto"/>
            </w:tcBorders>
            <w:shd w:val="clear" w:color="auto" w:fill="auto"/>
            <w:hideMark/>
          </w:tcPr>
          <w:p w14:paraId="1701AE47"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36878A0C"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08C7C74E"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73359FC0"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6B3E6D3A"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54F13A3D"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r>
      <w:tr w:rsidR="00292DC4" w:rsidRPr="00FF6140" w14:paraId="32E2873E" w14:textId="77777777" w:rsidTr="00FF6140">
        <w:trPr>
          <w:trHeight w:val="402"/>
        </w:trPr>
        <w:tc>
          <w:tcPr>
            <w:tcW w:w="4820" w:type="dxa"/>
            <w:tcBorders>
              <w:top w:val="nil"/>
              <w:left w:val="single" w:sz="4" w:space="0" w:color="auto"/>
              <w:bottom w:val="single" w:sz="4" w:space="0" w:color="auto"/>
              <w:right w:val="single" w:sz="4" w:space="0" w:color="auto"/>
            </w:tcBorders>
            <w:shd w:val="clear" w:color="auto" w:fill="auto"/>
            <w:hideMark/>
          </w:tcPr>
          <w:p w14:paraId="447DE71B"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2900 HERRAMIENTAS,REFACCIONES Y ACCESORIOS MENORES</w:t>
            </w:r>
          </w:p>
        </w:tc>
        <w:tc>
          <w:tcPr>
            <w:tcW w:w="1606" w:type="dxa"/>
            <w:tcBorders>
              <w:top w:val="nil"/>
              <w:left w:val="nil"/>
              <w:bottom w:val="single" w:sz="4" w:space="0" w:color="auto"/>
              <w:right w:val="single" w:sz="4" w:space="0" w:color="auto"/>
            </w:tcBorders>
            <w:shd w:val="clear" w:color="auto" w:fill="auto"/>
            <w:hideMark/>
          </w:tcPr>
          <w:p w14:paraId="2D17BD78"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1,985,360.00</w:t>
            </w:r>
          </w:p>
        </w:tc>
        <w:tc>
          <w:tcPr>
            <w:tcW w:w="1607" w:type="dxa"/>
            <w:tcBorders>
              <w:top w:val="nil"/>
              <w:left w:val="nil"/>
              <w:bottom w:val="single" w:sz="4" w:space="0" w:color="auto"/>
              <w:right w:val="single" w:sz="4" w:space="0" w:color="auto"/>
            </w:tcBorders>
            <w:shd w:val="clear" w:color="auto" w:fill="auto"/>
            <w:hideMark/>
          </w:tcPr>
          <w:p w14:paraId="02CC6317"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1,338,327.00</w:t>
            </w:r>
          </w:p>
        </w:tc>
        <w:tc>
          <w:tcPr>
            <w:tcW w:w="1606" w:type="dxa"/>
            <w:tcBorders>
              <w:top w:val="nil"/>
              <w:left w:val="nil"/>
              <w:bottom w:val="single" w:sz="4" w:space="0" w:color="auto"/>
              <w:right w:val="single" w:sz="4" w:space="0" w:color="auto"/>
            </w:tcBorders>
            <w:shd w:val="clear" w:color="auto" w:fill="auto"/>
            <w:hideMark/>
          </w:tcPr>
          <w:p w14:paraId="76020932"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1,806,235.00</w:t>
            </w:r>
          </w:p>
        </w:tc>
        <w:tc>
          <w:tcPr>
            <w:tcW w:w="1607" w:type="dxa"/>
            <w:tcBorders>
              <w:top w:val="nil"/>
              <w:left w:val="nil"/>
              <w:bottom w:val="single" w:sz="4" w:space="0" w:color="auto"/>
              <w:right w:val="single" w:sz="4" w:space="0" w:color="auto"/>
            </w:tcBorders>
            <w:shd w:val="clear" w:color="auto" w:fill="auto"/>
            <w:hideMark/>
          </w:tcPr>
          <w:p w14:paraId="4727CAF0"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4,521,837.00</w:t>
            </w:r>
          </w:p>
        </w:tc>
        <w:tc>
          <w:tcPr>
            <w:tcW w:w="1606" w:type="dxa"/>
            <w:tcBorders>
              <w:top w:val="nil"/>
              <w:left w:val="nil"/>
              <w:bottom w:val="single" w:sz="4" w:space="0" w:color="auto"/>
              <w:right w:val="single" w:sz="4" w:space="0" w:color="auto"/>
            </w:tcBorders>
            <w:shd w:val="clear" w:color="auto" w:fill="auto"/>
            <w:hideMark/>
          </w:tcPr>
          <w:p w14:paraId="5CA128D6"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4,442,219.00</w:t>
            </w:r>
          </w:p>
        </w:tc>
        <w:tc>
          <w:tcPr>
            <w:tcW w:w="1607" w:type="dxa"/>
            <w:tcBorders>
              <w:top w:val="nil"/>
              <w:left w:val="nil"/>
              <w:bottom w:val="single" w:sz="4" w:space="0" w:color="auto"/>
              <w:right w:val="single" w:sz="4" w:space="0" w:color="auto"/>
            </w:tcBorders>
            <w:shd w:val="clear" w:color="auto" w:fill="auto"/>
            <w:hideMark/>
          </w:tcPr>
          <w:p w14:paraId="2DA876CE"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1,304,716.00</w:t>
            </w:r>
          </w:p>
        </w:tc>
      </w:tr>
      <w:tr w:rsidR="00292DC4" w:rsidRPr="00FF6140" w14:paraId="5B5DE513" w14:textId="77777777" w:rsidTr="00FF6140">
        <w:trPr>
          <w:trHeight w:val="402"/>
        </w:trPr>
        <w:tc>
          <w:tcPr>
            <w:tcW w:w="4820" w:type="dxa"/>
            <w:tcBorders>
              <w:top w:val="nil"/>
              <w:left w:val="single" w:sz="4" w:space="0" w:color="auto"/>
              <w:bottom w:val="single" w:sz="4" w:space="0" w:color="auto"/>
              <w:right w:val="single" w:sz="4" w:space="0" w:color="auto"/>
            </w:tcBorders>
            <w:shd w:val="clear" w:color="000000" w:fill="95B3D7"/>
            <w:hideMark/>
          </w:tcPr>
          <w:p w14:paraId="376B1729" w14:textId="77777777" w:rsidR="00292DC4" w:rsidRPr="00FF6140" w:rsidRDefault="00292DC4" w:rsidP="00292DC4">
            <w:pPr>
              <w:spacing w:after="0" w:line="240" w:lineRule="auto"/>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3000 SERVICIOS GENERALES</w:t>
            </w:r>
          </w:p>
        </w:tc>
        <w:tc>
          <w:tcPr>
            <w:tcW w:w="1606" w:type="dxa"/>
            <w:tcBorders>
              <w:top w:val="nil"/>
              <w:left w:val="nil"/>
              <w:bottom w:val="single" w:sz="4" w:space="0" w:color="auto"/>
              <w:right w:val="single" w:sz="4" w:space="0" w:color="auto"/>
            </w:tcBorders>
            <w:shd w:val="clear" w:color="000000" w:fill="95B3D7"/>
            <w:hideMark/>
          </w:tcPr>
          <w:p w14:paraId="22645E3B"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131,288,550.00</w:t>
            </w:r>
          </w:p>
        </w:tc>
        <w:tc>
          <w:tcPr>
            <w:tcW w:w="1607" w:type="dxa"/>
            <w:tcBorders>
              <w:top w:val="nil"/>
              <w:left w:val="nil"/>
              <w:bottom w:val="single" w:sz="4" w:space="0" w:color="auto"/>
              <w:right w:val="single" w:sz="4" w:space="0" w:color="auto"/>
            </w:tcBorders>
            <w:shd w:val="clear" w:color="000000" w:fill="95B3D7"/>
            <w:hideMark/>
          </w:tcPr>
          <w:p w14:paraId="7F7FCB35"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230,811,075.00</w:t>
            </w:r>
          </w:p>
        </w:tc>
        <w:tc>
          <w:tcPr>
            <w:tcW w:w="1606" w:type="dxa"/>
            <w:tcBorders>
              <w:top w:val="nil"/>
              <w:left w:val="nil"/>
              <w:bottom w:val="single" w:sz="4" w:space="0" w:color="auto"/>
              <w:right w:val="single" w:sz="4" w:space="0" w:color="auto"/>
            </w:tcBorders>
            <w:shd w:val="clear" w:color="000000" w:fill="95B3D7"/>
            <w:hideMark/>
          </w:tcPr>
          <w:p w14:paraId="64A39EEC"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129,544,511.00</w:t>
            </w:r>
          </w:p>
        </w:tc>
        <w:tc>
          <w:tcPr>
            <w:tcW w:w="1607" w:type="dxa"/>
            <w:tcBorders>
              <w:top w:val="nil"/>
              <w:left w:val="nil"/>
              <w:bottom w:val="single" w:sz="4" w:space="0" w:color="auto"/>
              <w:right w:val="single" w:sz="4" w:space="0" w:color="auto"/>
            </w:tcBorders>
            <w:shd w:val="clear" w:color="000000" w:fill="95B3D7"/>
            <w:hideMark/>
          </w:tcPr>
          <w:p w14:paraId="7414A883"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196,033,651.00</w:t>
            </w:r>
          </w:p>
        </w:tc>
        <w:tc>
          <w:tcPr>
            <w:tcW w:w="1606" w:type="dxa"/>
            <w:tcBorders>
              <w:top w:val="nil"/>
              <w:left w:val="nil"/>
              <w:bottom w:val="single" w:sz="4" w:space="0" w:color="auto"/>
              <w:right w:val="single" w:sz="4" w:space="0" w:color="auto"/>
            </w:tcBorders>
            <w:shd w:val="clear" w:color="000000" w:fill="95B3D7"/>
            <w:hideMark/>
          </w:tcPr>
          <w:p w14:paraId="57918F31"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155,487,640.00</w:t>
            </w:r>
          </w:p>
        </w:tc>
        <w:tc>
          <w:tcPr>
            <w:tcW w:w="1607" w:type="dxa"/>
            <w:tcBorders>
              <w:top w:val="nil"/>
              <w:left w:val="nil"/>
              <w:bottom w:val="single" w:sz="4" w:space="0" w:color="auto"/>
              <w:right w:val="single" w:sz="4" w:space="0" w:color="auto"/>
            </w:tcBorders>
            <w:shd w:val="clear" w:color="000000" w:fill="95B3D7"/>
            <w:hideMark/>
          </w:tcPr>
          <w:p w14:paraId="062F3055"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180,477,799.00</w:t>
            </w:r>
          </w:p>
        </w:tc>
      </w:tr>
      <w:tr w:rsidR="00292DC4" w:rsidRPr="00FF6140" w14:paraId="2379D353" w14:textId="77777777" w:rsidTr="00FF6140">
        <w:trPr>
          <w:trHeight w:val="402"/>
        </w:trPr>
        <w:tc>
          <w:tcPr>
            <w:tcW w:w="4820" w:type="dxa"/>
            <w:tcBorders>
              <w:top w:val="nil"/>
              <w:left w:val="single" w:sz="4" w:space="0" w:color="auto"/>
              <w:bottom w:val="single" w:sz="4" w:space="0" w:color="auto"/>
              <w:right w:val="single" w:sz="4" w:space="0" w:color="auto"/>
            </w:tcBorders>
            <w:shd w:val="clear" w:color="000000" w:fill="FFFFFF"/>
            <w:hideMark/>
          </w:tcPr>
          <w:p w14:paraId="3C29EC95"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3100 SERVICIOS BÁSICOS</w:t>
            </w:r>
          </w:p>
        </w:tc>
        <w:tc>
          <w:tcPr>
            <w:tcW w:w="1606" w:type="dxa"/>
            <w:tcBorders>
              <w:top w:val="nil"/>
              <w:left w:val="nil"/>
              <w:bottom w:val="single" w:sz="4" w:space="0" w:color="auto"/>
              <w:right w:val="single" w:sz="4" w:space="0" w:color="auto"/>
            </w:tcBorders>
            <w:shd w:val="clear" w:color="auto" w:fill="auto"/>
            <w:hideMark/>
          </w:tcPr>
          <w:p w14:paraId="2F65F270"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33,109,027.00</w:t>
            </w:r>
          </w:p>
        </w:tc>
        <w:tc>
          <w:tcPr>
            <w:tcW w:w="1607" w:type="dxa"/>
            <w:tcBorders>
              <w:top w:val="nil"/>
              <w:left w:val="nil"/>
              <w:bottom w:val="single" w:sz="4" w:space="0" w:color="auto"/>
              <w:right w:val="single" w:sz="4" w:space="0" w:color="auto"/>
            </w:tcBorders>
            <w:shd w:val="clear" w:color="auto" w:fill="auto"/>
            <w:hideMark/>
          </w:tcPr>
          <w:p w14:paraId="75127226"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56,178,606.00</w:t>
            </w:r>
          </w:p>
        </w:tc>
        <w:tc>
          <w:tcPr>
            <w:tcW w:w="1606" w:type="dxa"/>
            <w:tcBorders>
              <w:top w:val="nil"/>
              <w:left w:val="nil"/>
              <w:bottom w:val="single" w:sz="4" w:space="0" w:color="auto"/>
              <w:right w:val="single" w:sz="4" w:space="0" w:color="auto"/>
            </w:tcBorders>
            <w:shd w:val="clear" w:color="auto" w:fill="auto"/>
            <w:hideMark/>
          </w:tcPr>
          <w:p w14:paraId="5FB2163C"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53,401,213.00</w:t>
            </w:r>
          </w:p>
        </w:tc>
        <w:tc>
          <w:tcPr>
            <w:tcW w:w="1607" w:type="dxa"/>
            <w:tcBorders>
              <w:top w:val="nil"/>
              <w:left w:val="nil"/>
              <w:bottom w:val="single" w:sz="4" w:space="0" w:color="auto"/>
              <w:right w:val="single" w:sz="4" w:space="0" w:color="auto"/>
            </w:tcBorders>
            <w:shd w:val="clear" w:color="auto" w:fill="auto"/>
            <w:hideMark/>
          </w:tcPr>
          <w:p w14:paraId="4E0BF481"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56,226,606.00</w:t>
            </w:r>
          </w:p>
        </w:tc>
        <w:tc>
          <w:tcPr>
            <w:tcW w:w="1606" w:type="dxa"/>
            <w:tcBorders>
              <w:top w:val="nil"/>
              <w:left w:val="nil"/>
              <w:bottom w:val="single" w:sz="4" w:space="0" w:color="auto"/>
              <w:right w:val="single" w:sz="4" w:space="0" w:color="auto"/>
            </w:tcBorders>
            <w:shd w:val="clear" w:color="auto" w:fill="auto"/>
            <w:hideMark/>
          </w:tcPr>
          <w:p w14:paraId="3BAFEA9B"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53,401,663.00</w:t>
            </w:r>
          </w:p>
        </w:tc>
        <w:tc>
          <w:tcPr>
            <w:tcW w:w="1607" w:type="dxa"/>
            <w:tcBorders>
              <w:top w:val="nil"/>
              <w:left w:val="nil"/>
              <w:bottom w:val="single" w:sz="4" w:space="0" w:color="auto"/>
              <w:right w:val="single" w:sz="4" w:space="0" w:color="auto"/>
            </w:tcBorders>
            <w:shd w:val="clear" w:color="auto" w:fill="auto"/>
            <w:hideMark/>
          </w:tcPr>
          <w:p w14:paraId="66C80BCE"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56,176,406.00</w:t>
            </w:r>
          </w:p>
        </w:tc>
      </w:tr>
      <w:tr w:rsidR="00292DC4" w:rsidRPr="00FF6140" w14:paraId="633E52FE" w14:textId="77777777" w:rsidTr="00FF6140">
        <w:trPr>
          <w:trHeight w:val="402"/>
        </w:trPr>
        <w:tc>
          <w:tcPr>
            <w:tcW w:w="4820" w:type="dxa"/>
            <w:tcBorders>
              <w:top w:val="nil"/>
              <w:left w:val="single" w:sz="4" w:space="0" w:color="auto"/>
              <w:bottom w:val="single" w:sz="4" w:space="0" w:color="auto"/>
              <w:right w:val="single" w:sz="4" w:space="0" w:color="auto"/>
            </w:tcBorders>
            <w:shd w:val="clear" w:color="000000" w:fill="FFFFFF"/>
            <w:hideMark/>
          </w:tcPr>
          <w:p w14:paraId="13ACE9CD"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3200 SERVICIOS DE ARRENDAMIENTO</w:t>
            </w:r>
          </w:p>
        </w:tc>
        <w:tc>
          <w:tcPr>
            <w:tcW w:w="1606" w:type="dxa"/>
            <w:tcBorders>
              <w:top w:val="nil"/>
              <w:left w:val="nil"/>
              <w:bottom w:val="single" w:sz="4" w:space="0" w:color="auto"/>
              <w:right w:val="single" w:sz="4" w:space="0" w:color="auto"/>
            </w:tcBorders>
            <w:shd w:val="clear" w:color="auto" w:fill="auto"/>
            <w:hideMark/>
          </w:tcPr>
          <w:p w14:paraId="6B921E5C"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327,436.00</w:t>
            </w:r>
          </w:p>
        </w:tc>
        <w:tc>
          <w:tcPr>
            <w:tcW w:w="1607" w:type="dxa"/>
            <w:tcBorders>
              <w:top w:val="nil"/>
              <w:left w:val="nil"/>
              <w:bottom w:val="single" w:sz="4" w:space="0" w:color="auto"/>
              <w:right w:val="single" w:sz="4" w:space="0" w:color="auto"/>
            </w:tcBorders>
            <w:shd w:val="clear" w:color="auto" w:fill="auto"/>
            <w:hideMark/>
          </w:tcPr>
          <w:p w14:paraId="5FA394CC"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15,960,360.00</w:t>
            </w:r>
          </w:p>
        </w:tc>
        <w:tc>
          <w:tcPr>
            <w:tcW w:w="1606" w:type="dxa"/>
            <w:tcBorders>
              <w:top w:val="nil"/>
              <w:left w:val="nil"/>
              <w:bottom w:val="single" w:sz="4" w:space="0" w:color="auto"/>
              <w:right w:val="single" w:sz="4" w:space="0" w:color="auto"/>
            </w:tcBorders>
            <w:shd w:val="clear" w:color="auto" w:fill="auto"/>
            <w:hideMark/>
          </w:tcPr>
          <w:p w14:paraId="21904D2C"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10,524,788.00</w:t>
            </w:r>
          </w:p>
        </w:tc>
        <w:tc>
          <w:tcPr>
            <w:tcW w:w="1607" w:type="dxa"/>
            <w:tcBorders>
              <w:top w:val="nil"/>
              <w:left w:val="nil"/>
              <w:bottom w:val="single" w:sz="4" w:space="0" w:color="auto"/>
              <w:right w:val="single" w:sz="4" w:space="0" w:color="auto"/>
            </w:tcBorders>
            <w:shd w:val="clear" w:color="auto" w:fill="auto"/>
            <w:hideMark/>
          </w:tcPr>
          <w:p w14:paraId="37ED5C83"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10,439,129.00</w:t>
            </w:r>
          </w:p>
        </w:tc>
        <w:tc>
          <w:tcPr>
            <w:tcW w:w="1606" w:type="dxa"/>
            <w:tcBorders>
              <w:top w:val="nil"/>
              <w:left w:val="nil"/>
              <w:bottom w:val="single" w:sz="4" w:space="0" w:color="auto"/>
              <w:right w:val="single" w:sz="4" w:space="0" w:color="auto"/>
            </w:tcBorders>
            <w:shd w:val="clear" w:color="auto" w:fill="auto"/>
            <w:hideMark/>
          </w:tcPr>
          <w:p w14:paraId="2802EB07"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21,931,071.00</w:t>
            </w:r>
          </w:p>
        </w:tc>
        <w:tc>
          <w:tcPr>
            <w:tcW w:w="1607" w:type="dxa"/>
            <w:tcBorders>
              <w:top w:val="nil"/>
              <w:left w:val="nil"/>
              <w:bottom w:val="single" w:sz="4" w:space="0" w:color="auto"/>
              <w:right w:val="single" w:sz="4" w:space="0" w:color="auto"/>
            </w:tcBorders>
            <w:shd w:val="clear" w:color="auto" w:fill="auto"/>
            <w:hideMark/>
          </w:tcPr>
          <w:p w14:paraId="12FF326E"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11,720,970.00</w:t>
            </w:r>
          </w:p>
        </w:tc>
      </w:tr>
      <w:tr w:rsidR="00292DC4" w:rsidRPr="00FF6140" w14:paraId="6C75311E" w14:textId="77777777" w:rsidTr="00FF6140">
        <w:trPr>
          <w:trHeight w:val="402"/>
        </w:trPr>
        <w:tc>
          <w:tcPr>
            <w:tcW w:w="4820" w:type="dxa"/>
            <w:tcBorders>
              <w:top w:val="nil"/>
              <w:left w:val="single" w:sz="4" w:space="0" w:color="auto"/>
              <w:bottom w:val="single" w:sz="4" w:space="0" w:color="auto"/>
              <w:right w:val="single" w:sz="4" w:space="0" w:color="auto"/>
            </w:tcBorders>
            <w:shd w:val="clear" w:color="000000" w:fill="FFFFFF"/>
            <w:hideMark/>
          </w:tcPr>
          <w:p w14:paraId="6902BA7B"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3300 SERVICIOS PROFESIONALES, CIENTÍFICOS, TÉCNICOS Y OTROS SERVICIOS</w:t>
            </w:r>
          </w:p>
        </w:tc>
        <w:tc>
          <w:tcPr>
            <w:tcW w:w="1606" w:type="dxa"/>
            <w:tcBorders>
              <w:top w:val="nil"/>
              <w:left w:val="nil"/>
              <w:bottom w:val="single" w:sz="4" w:space="0" w:color="auto"/>
              <w:right w:val="single" w:sz="4" w:space="0" w:color="auto"/>
            </w:tcBorders>
            <w:shd w:val="clear" w:color="auto" w:fill="auto"/>
            <w:hideMark/>
          </w:tcPr>
          <w:p w14:paraId="28B8E337"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24,920,357.00</w:t>
            </w:r>
          </w:p>
        </w:tc>
        <w:tc>
          <w:tcPr>
            <w:tcW w:w="1607" w:type="dxa"/>
            <w:tcBorders>
              <w:top w:val="nil"/>
              <w:left w:val="nil"/>
              <w:bottom w:val="single" w:sz="4" w:space="0" w:color="auto"/>
              <w:right w:val="single" w:sz="4" w:space="0" w:color="auto"/>
            </w:tcBorders>
            <w:shd w:val="clear" w:color="auto" w:fill="auto"/>
            <w:hideMark/>
          </w:tcPr>
          <w:p w14:paraId="57F18959"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97,675,641.00</w:t>
            </w:r>
          </w:p>
        </w:tc>
        <w:tc>
          <w:tcPr>
            <w:tcW w:w="1606" w:type="dxa"/>
            <w:tcBorders>
              <w:top w:val="nil"/>
              <w:left w:val="nil"/>
              <w:bottom w:val="single" w:sz="4" w:space="0" w:color="auto"/>
              <w:right w:val="single" w:sz="4" w:space="0" w:color="auto"/>
            </w:tcBorders>
            <w:shd w:val="clear" w:color="auto" w:fill="auto"/>
            <w:hideMark/>
          </w:tcPr>
          <w:p w14:paraId="682F0966"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15,671,480.00</w:t>
            </w:r>
          </w:p>
        </w:tc>
        <w:tc>
          <w:tcPr>
            <w:tcW w:w="1607" w:type="dxa"/>
            <w:tcBorders>
              <w:top w:val="nil"/>
              <w:left w:val="nil"/>
              <w:bottom w:val="single" w:sz="4" w:space="0" w:color="auto"/>
              <w:right w:val="single" w:sz="4" w:space="0" w:color="auto"/>
            </w:tcBorders>
            <w:shd w:val="clear" w:color="auto" w:fill="auto"/>
            <w:hideMark/>
          </w:tcPr>
          <w:p w14:paraId="6F8887BC"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47,133,869.00</w:t>
            </w:r>
          </w:p>
        </w:tc>
        <w:tc>
          <w:tcPr>
            <w:tcW w:w="1606" w:type="dxa"/>
            <w:tcBorders>
              <w:top w:val="nil"/>
              <w:left w:val="nil"/>
              <w:bottom w:val="single" w:sz="4" w:space="0" w:color="auto"/>
              <w:right w:val="single" w:sz="4" w:space="0" w:color="auto"/>
            </w:tcBorders>
            <w:shd w:val="clear" w:color="auto" w:fill="auto"/>
            <w:hideMark/>
          </w:tcPr>
          <w:p w14:paraId="63CC36E6"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24,425,170.00</w:t>
            </w:r>
          </w:p>
        </w:tc>
        <w:tc>
          <w:tcPr>
            <w:tcW w:w="1607" w:type="dxa"/>
            <w:tcBorders>
              <w:top w:val="nil"/>
              <w:left w:val="nil"/>
              <w:bottom w:val="single" w:sz="4" w:space="0" w:color="auto"/>
              <w:right w:val="single" w:sz="4" w:space="0" w:color="auto"/>
            </w:tcBorders>
            <w:shd w:val="clear" w:color="auto" w:fill="auto"/>
            <w:hideMark/>
          </w:tcPr>
          <w:p w14:paraId="2C62FC48"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38,089,123.00</w:t>
            </w:r>
          </w:p>
        </w:tc>
      </w:tr>
      <w:tr w:rsidR="00292DC4" w:rsidRPr="00FF6140" w14:paraId="7D6D32C9" w14:textId="77777777" w:rsidTr="00FF6140">
        <w:trPr>
          <w:trHeight w:val="402"/>
        </w:trPr>
        <w:tc>
          <w:tcPr>
            <w:tcW w:w="4820" w:type="dxa"/>
            <w:tcBorders>
              <w:top w:val="nil"/>
              <w:left w:val="single" w:sz="4" w:space="0" w:color="auto"/>
              <w:bottom w:val="single" w:sz="4" w:space="0" w:color="auto"/>
              <w:right w:val="single" w:sz="4" w:space="0" w:color="auto"/>
            </w:tcBorders>
            <w:shd w:val="clear" w:color="000000" w:fill="FFFFFF"/>
            <w:hideMark/>
          </w:tcPr>
          <w:p w14:paraId="66EA395E"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lastRenderedPageBreak/>
              <w:t>3400 SERVICIOS FINANCIEROS,BANCARIOS Y COMERCIALES</w:t>
            </w:r>
          </w:p>
        </w:tc>
        <w:tc>
          <w:tcPr>
            <w:tcW w:w="1606" w:type="dxa"/>
            <w:tcBorders>
              <w:top w:val="nil"/>
              <w:left w:val="nil"/>
              <w:bottom w:val="single" w:sz="4" w:space="0" w:color="auto"/>
              <w:right w:val="single" w:sz="4" w:space="0" w:color="auto"/>
            </w:tcBorders>
            <w:shd w:val="clear" w:color="auto" w:fill="auto"/>
            <w:hideMark/>
          </w:tcPr>
          <w:p w14:paraId="42A7B386"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34,265,006.00</w:t>
            </w:r>
          </w:p>
        </w:tc>
        <w:tc>
          <w:tcPr>
            <w:tcW w:w="1607" w:type="dxa"/>
            <w:tcBorders>
              <w:top w:val="nil"/>
              <w:left w:val="nil"/>
              <w:bottom w:val="single" w:sz="4" w:space="0" w:color="auto"/>
              <w:right w:val="single" w:sz="4" w:space="0" w:color="auto"/>
            </w:tcBorders>
            <w:shd w:val="clear" w:color="auto" w:fill="auto"/>
            <w:hideMark/>
          </w:tcPr>
          <w:p w14:paraId="369EF67E"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2,911,626.00</w:t>
            </w:r>
          </w:p>
        </w:tc>
        <w:tc>
          <w:tcPr>
            <w:tcW w:w="1606" w:type="dxa"/>
            <w:tcBorders>
              <w:top w:val="nil"/>
              <w:left w:val="nil"/>
              <w:bottom w:val="single" w:sz="4" w:space="0" w:color="auto"/>
              <w:right w:val="single" w:sz="4" w:space="0" w:color="auto"/>
            </w:tcBorders>
            <w:shd w:val="clear" w:color="auto" w:fill="auto"/>
            <w:hideMark/>
          </w:tcPr>
          <w:p w14:paraId="0B631F4F"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2,211,626.00</w:t>
            </w:r>
          </w:p>
        </w:tc>
        <w:tc>
          <w:tcPr>
            <w:tcW w:w="1607" w:type="dxa"/>
            <w:tcBorders>
              <w:top w:val="nil"/>
              <w:left w:val="nil"/>
              <w:bottom w:val="single" w:sz="4" w:space="0" w:color="auto"/>
              <w:right w:val="single" w:sz="4" w:space="0" w:color="auto"/>
            </w:tcBorders>
            <w:shd w:val="clear" w:color="auto" w:fill="auto"/>
            <w:hideMark/>
          </w:tcPr>
          <w:p w14:paraId="74B4E3E0"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3,014,126.00</w:t>
            </w:r>
          </w:p>
        </w:tc>
        <w:tc>
          <w:tcPr>
            <w:tcW w:w="1606" w:type="dxa"/>
            <w:tcBorders>
              <w:top w:val="nil"/>
              <w:left w:val="nil"/>
              <w:bottom w:val="single" w:sz="4" w:space="0" w:color="auto"/>
              <w:right w:val="single" w:sz="4" w:space="0" w:color="auto"/>
            </w:tcBorders>
            <w:shd w:val="clear" w:color="auto" w:fill="auto"/>
            <w:hideMark/>
          </w:tcPr>
          <w:p w14:paraId="5A9701D5"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3,023,666.00</w:t>
            </w:r>
          </w:p>
        </w:tc>
        <w:tc>
          <w:tcPr>
            <w:tcW w:w="1607" w:type="dxa"/>
            <w:tcBorders>
              <w:top w:val="nil"/>
              <w:left w:val="nil"/>
              <w:bottom w:val="single" w:sz="4" w:space="0" w:color="auto"/>
              <w:right w:val="single" w:sz="4" w:space="0" w:color="auto"/>
            </w:tcBorders>
            <w:shd w:val="clear" w:color="auto" w:fill="auto"/>
            <w:hideMark/>
          </w:tcPr>
          <w:p w14:paraId="6E2E3326"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4,072,859.00</w:t>
            </w:r>
          </w:p>
        </w:tc>
      </w:tr>
      <w:tr w:rsidR="00292DC4" w:rsidRPr="00FF6140" w14:paraId="1C806D91" w14:textId="77777777" w:rsidTr="00FF6140">
        <w:trPr>
          <w:trHeight w:val="600"/>
        </w:trPr>
        <w:tc>
          <w:tcPr>
            <w:tcW w:w="4820" w:type="dxa"/>
            <w:tcBorders>
              <w:top w:val="nil"/>
              <w:left w:val="single" w:sz="4" w:space="0" w:color="auto"/>
              <w:bottom w:val="single" w:sz="4" w:space="0" w:color="auto"/>
              <w:right w:val="single" w:sz="4" w:space="0" w:color="auto"/>
            </w:tcBorders>
            <w:shd w:val="clear" w:color="000000" w:fill="FFFFFF"/>
            <w:hideMark/>
          </w:tcPr>
          <w:p w14:paraId="61423E21"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3500 SERVICIOS DE INSTALACION,REPARACION,MANTENIMIENTO Y CONSERVACION</w:t>
            </w:r>
          </w:p>
        </w:tc>
        <w:tc>
          <w:tcPr>
            <w:tcW w:w="1606" w:type="dxa"/>
            <w:tcBorders>
              <w:top w:val="nil"/>
              <w:left w:val="nil"/>
              <w:bottom w:val="single" w:sz="4" w:space="0" w:color="auto"/>
              <w:right w:val="single" w:sz="4" w:space="0" w:color="auto"/>
            </w:tcBorders>
            <w:shd w:val="clear" w:color="auto" w:fill="auto"/>
            <w:hideMark/>
          </w:tcPr>
          <w:p w14:paraId="45567498"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29,514,207.00</w:t>
            </w:r>
          </w:p>
        </w:tc>
        <w:tc>
          <w:tcPr>
            <w:tcW w:w="1607" w:type="dxa"/>
            <w:tcBorders>
              <w:top w:val="nil"/>
              <w:left w:val="nil"/>
              <w:bottom w:val="single" w:sz="4" w:space="0" w:color="auto"/>
              <w:right w:val="single" w:sz="4" w:space="0" w:color="auto"/>
            </w:tcBorders>
            <w:shd w:val="clear" w:color="auto" w:fill="auto"/>
            <w:hideMark/>
          </w:tcPr>
          <w:p w14:paraId="20C3C7AF"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29,200,451.00</w:t>
            </w:r>
          </w:p>
        </w:tc>
        <w:tc>
          <w:tcPr>
            <w:tcW w:w="1606" w:type="dxa"/>
            <w:tcBorders>
              <w:top w:val="nil"/>
              <w:left w:val="nil"/>
              <w:bottom w:val="single" w:sz="4" w:space="0" w:color="auto"/>
              <w:right w:val="single" w:sz="4" w:space="0" w:color="auto"/>
            </w:tcBorders>
            <w:shd w:val="clear" w:color="auto" w:fill="auto"/>
            <w:hideMark/>
          </w:tcPr>
          <w:p w14:paraId="11D03D99"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17,760,151.00</w:t>
            </w:r>
          </w:p>
        </w:tc>
        <w:tc>
          <w:tcPr>
            <w:tcW w:w="1607" w:type="dxa"/>
            <w:tcBorders>
              <w:top w:val="nil"/>
              <w:left w:val="nil"/>
              <w:bottom w:val="single" w:sz="4" w:space="0" w:color="auto"/>
              <w:right w:val="single" w:sz="4" w:space="0" w:color="auto"/>
            </w:tcBorders>
            <w:shd w:val="clear" w:color="auto" w:fill="auto"/>
            <w:hideMark/>
          </w:tcPr>
          <w:p w14:paraId="7CD7D2D2"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37,860,196.00</w:t>
            </w:r>
          </w:p>
        </w:tc>
        <w:tc>
          <w:tcPr>
            <w:tcW w:w="1606" w:type="dxa"/>
            <w:tcBorders>
              <w:top w:val="nil"/>
              <w:left w:val="nil"/>
              <w:bottom w:val="single" w:sz="4" w:space="0" w:color="auto"/>
              <w:right w:val="single" w:sz="4" w:space="0" w:color="auto"/>
            </w:tcBorders>
            <w:shd w:val="clear" w:color="auto" w:fill="auto"/>
            <w:hideMark/>
          </w:tcPr>
          <w:p w14:paraId="7EBFC3FD"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24,121,711.00</w:t>
            </w:r>
          </w:p>
        </w:tc>
        <w:tc>
          <w:tcPr>
            <w:tcW w:w="1607" w:type="dxa"/>
            <w:tcBorders>
              <w:top w:val="nil"/>
              <w:left w:val="nil"/>
              <w:bottom w:val="single" w:sz="4" w:space="0" w:color="auto"/>
              <w:right w:val="single" w:sz="4" w:space="0" w:color="auto"/>
            </w:tcBorders>
            <w:shd w:val="clear" w:color="auto" w:fill="auto"/>
            <w:hideMark/>
          </w:tcPr>
          <w:p w14:paraId="1DCEAAF0"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40,839,888.00</w:t>
            </w:r>
          </w:p>
        </w:tc>
      </w:tr>
      <w:tr w:rsidR="00292DC4" w:rsidRPr="00FF6140" w14:paraId="37F630DC" w14:textId="77777777" w:rsidTr="00FF6140">
        <w:trPr>
          <w:trHeight w:val="402"/>
        </w:trPr>
        <w:tc>
          <w:tcPr>
            <w:tcW w:w="4820" w:type="dxa"/>
            <w:tcBorders>
              <w:top w:val="nil"/>
              <w:left w:val="single" w:sz="4" w:space="0" w:color="auto"/>
              <w:bottom w:val="single" w:sz="4" w:space="0" w:color="auto"/>
              <w:right w:val="single" w:sz="4" w:space="0" w:color="auto"/>
            </w:tcBorders>
            <w:shd w:val="clear" w:color="000000" w:fill="FFFFFF"/>
            <w:hideMark/>
          </w:tcPr>
          <w:p w14:paraId="05F805E2"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3600 SERVICIOS DE COMUNICACIÓN SOCIAL Y PUBLICIDAD</w:t>
            </w:r>
          </w:p>
        </w:tc>
        <w:tc>
          <w:tcPr>
            <w:tcW w:w="1606" w:type="dxa"/>
            <w:tcBorders>
              <w:top w:val="nil"/>
              <w:left w:val="nil"/>
              <w:bottom w:val="single" w:sz="4" w:space="0" w:color="auto"/>
              <w:right w:val="single" w:sz="4" w:space="0" w:color="auto"/>
            </w:tcBorders>
            <w:shd w:val="clear" w:color="auto" w:fill="auto"/>
            <w:hideMark/>
          </w:tcPr>
          <w:p w14:paraId="1706570B"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6945ED5A"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18,582,094.00</w:t>
            </w:r>
          </w:p>
        </w:tc>
        <w:tc>
          <w:tcPr>
            <w:tcW w:w="1606" w:type="dxa"/>
            <w:tcBorders>
              <w:top w:val="nil"/>
              <w:left w:val="nil"/>
              <w:bottom w:val="single" w:sz="4" w:space="0" w:color="auto"/>
              <w:right w:val="single" w:sz="4" w:space="0" w:color="auto"/>
            </w:tcBorders>
            <w:shd w:val="clear" w:color="auto" w:fill="auto"/>
            <w:hideMark/>
          </w:tcPr>
          <w:p w14:paraId="3AAF83EA"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19,162,894.00</w:t>
            </w:r>
          </w:p>
        </w:tc>
        <w:tc>
          <w:tcPr>
            <w:tcW w:w="1607" w:type="dxa"/>
            <w:tcBorders>
              <w:top w:val="nil"/>
              <w:left w:val="nil"/>
              <w:bottom w:val="single" w:sz="4" w:space="0" w:color="auto"/>
              <w:right w:val="single" w:sz="4" w:space="0" w:color="auto"/>
            </w:tcBorders>
            <w:shd w:val="clear" w:color="auto" w:fill="auto"/>
            <w:hideMark/>
          </w:tcPr>
          <w:p w14:paraId="7A648943"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18,582,094.00</w:t>
            </w:r>
          </w:p>
        </w:tc>
        <w:tc>
          <w:tcPr>
            <w:tcW w:w="1606" w:type="dxa"/>
            <w:tcBorders>
              <w:top w:val="nil"/>
              <w:left w:val="nil"/>
              <w:bottom w:val="single" w:sz="4" w:space="0" w:color="auto"/>
              <w:right w:val="single" w:sz="4" w:space="0" w:color="auto"/>
            </w:tcBorders>
            <w:shd w:val="clear" w:color="auto" w:fill="auto"/>
            <w:hideMark/>
          </w:tcPr>
          <w:p w14:paraId="7DF2C6B2"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18,582,094.00</w:t>
            </w:r>
          </w:p>
        </w:tc>
        <w:tc>
          <w:tcPr>
            <w:tcW w:w="1607" w:type="dxa"/>
            <w:tcBorders>
              <w:top w:val="nil"/>
              <w:left w:val="nil"/>
              <w:bottom w:val="single" w:sz="4" w:space="0" w:color="auto"/>
              <w:right w:val="single" w:sz="4" w:space="0" w:color="auto"/>
            </w:tcBorders>
            <w:shd w:val="clear" w:color="auto" w:fill="auto"/>
            <w:hideMark/>
          </w:tcPr>
          <w:p w14:paraId="65BDA880"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18,582,094.00</w:t>
            </w:r>
          </w:p>
        </w:tc>
      </w:tr>
      <w:tr w:rsidR="00292DC4" w:rsidRPr="00FF6140" w14:paraId="78FDB431" w14:textId="77777777" w:rsidTr="00FF6140">
        <w:trPr>
          <w:trHeight w:val="402"/>
        </w:trPr>
        <w:tc>
          <w:tcPr>
            <w:tcW w:w="4820" w:type="dxa"/>
            <w:tcBorders>
              <w:top w:val="nil"/>
              <w:left w:val="single" w:sz="4" w:space="0" w:color="auto"/>
              <w:bottom w:val="single" w:sz="4" w:space="0" w:color="auto"/>
              <w:right w:val="single" w:sz="4" w:space="0" w:color="auto"/>
            </w:tcBorders>
            <w:shd w:val="clear" w:color="auto" w:fill="auto"/>
            <w:hideMark/>
          </w:tcPr>
          <w:p w14:paraId="7ABD3326"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3700 SERVICIOS DE TRASLADO Y VIATICOS</w:t>
            </w:r>
          </w:p>
        </w:tc>
        <w:tc>
          <w:tcPr>
            <w:tcW w:w="1606" w:type="dxa"/>
            <w:tcBorders>
              <w:top w:val="nil"/>
              <w:left w:val="nil"/>
              <w:bottom w:val="single" w:sz="4" w:space="0" w:color="auto"/>
              <w:right w:val="single" w:sz="4" w:space="0" w:color="auto"/>
            </w:tcBorders>
            <w:shd w:val="clear" w:color="auto" w:fill="auto"/>
            <w:hideMark/>
          </w:tcPr>
          <w:p w14:paraId="476020BB"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420,354.00</w:t>
            </w:r>
          </w:p>
        </w:tc>
        <w:tc>
          <w:tcPr>
            <w:tcW w:w="1607" w:type="dxa"/>
            <w:tcBorders>
              <w:top w:val="nil"/>
              <w:left w:val="nil"/>
              <w:bottom w:val="single" w:sz="4" w:space="0" w:color="auto"/>
              <w:right w:val="single" w:sz="4" w:space="0" w:color="auto"/>
            </w:tcBorders>
            <w:shd w:val="clear" w:color="auto" w:fill="auto"/>
            <w:hideMark/>
          </w:tcPr>
          <w:p w14:paraId="4DD47D60"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508,505.00</w:t>
            </w:r>
          </w:p>
        </w:tc>
        <w:tc>
          <w:tcPr>
            <w:tcW w:w="1606" w:type="dxa"/>
            <w:tcBorders>
              <w:top w:val="nil"/>
              <w:left w:val="nil"/>
              <w:bottom w:val="single" w:sz="4" w:space="0" w:color="auto"/>
              <w:right w:val="single" w:sz="4" w:space="0" w:color="auto"/>
            </w:tcBorders>
            <w:shd w:val="clear" w:color="auto" w:fill="auto"/>
            <w:hideMark/>
          </w:tcPr>
          <w:p w14:paraId="6BDAA4BD"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556,859.00</w:t>
            </w:r>
          </w:p>
        </w:tc>
        <w:tc>
          <w:tcPr>
            <w:tcW w:w="1607" w:type="dxa"/>
            <w:tcBorders>
              <w:top w:val="nil"/>
              <w:left w:val="nil"/>
              <w:bottom w:val="single" w:sz="4" w:space="0" w:color="auto"/>
              <w:right w:val="single" w:sz="4" w:space="0" w:color="auto"/>
            </w:tcBorders>
            <w:shd w:val="clear" w:color="auto" w:fill="auto"/>
            <w:hideMark/>
          </w:tcPr>
          <w:p w14:paraId="3DEED0D6"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541,155.00</w:t>
            </w:r>
          </w:p>
        </w:tc>
        <w:tc>
          <w:tcPr>
            <w:tcW w:w="1606" w:type="dxa"/>
            <w:tcBorders>
              <w:top w:val="nil"/>
              <w:left w:val="nil"/>
              <w:bottom w:val="single" w:sz="4" w:space="0" w:color="auto"/>
              <w:right w:val="single" w:sz="4" w:space="0" w:color="auto"/>
            </w:tcBorders>
            <w:shd w:val="clear" w:color="auto" w:fill="auto"/>
            <w:hideMark/>
          </w:tcPr>
          <w:p w14:paraId="0DCE640F"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698,089.00</w:t>
            </w:r>
          </w:p>
        </w:tc>
        <w:tc>
          <w:tcPr>
            <w:tcW w:w="1607" w:type="dxa"/>
            <w:tcBorders>
              <w:top w:val="nil"/>
              <w:left w:val="nil"/>
              <w:bottom w:val="single" w:sz="4" w:space="0" w:color="auto"/>
              <w:right w:val="single" w:sz="4" w:space="0" w:color="auto"/>
            </w:tcBorders>
            <w:shd w:val="clear" w:color="auto" w:fill="auto"/>
            <w:hideMark/>
          </w:tcPr>
          <w:p w14:paraId="41E13D69"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632,383.00</w:t>
            </w:r>
          </w:p>
        </w:tc>
      </w:tr>
      <w:tr w:rsidR="00292DC4" w:rsidRPr="00FF6140" w14:paraId="4A48BE55" w14:textId="77777777" w:rsidTr="00FF6140">
        <w:trPr>
          <w:trHeight w:val="402"/>
        </w:trPr>
        <w:tc>
          <w:tcPr>
            <w:tcW w:w="4820" w:type="dxa"/>
            <w:tcBorders>
              <w:top w:val="nil"/>
              <w:left w:val="single" w:sz="4" w:space="0" w:color="auto"/>
              <w:bottom w:val="single" w:sz="4" w:space="0" w:color="auto"/>
              <w:right w:val="single" w:sz="4" w:space="0" w:color="auto"/>
            </w:tcBorders>
            <w:shd w:val="clear" w:color="000000" w:fill="FFFFFF"/>
            <w:hideMark/>
          </w:tcPr>
          <w:p w14:paraId="37F6ADD8"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3800 SERVICIOS OFICIALES</w:t>
            </w:r>
          </w:p>
        </w:tc>
        <w:tc>
          <w:tcPr>
            <w:tcW w:w="1606" w:type="dxa"/>
            <w:tcBorders>
              <w:top w:val="nil"/>
              <w:left w:val="nil"/>
              <w:bottom w:val="single" w:sz="4" w:space="0" w:color="auto"/>
              <w:right w:val="single" w:sz="4" w:space="0" w:color="auto"/>
            </w:tcBorders>
            <w:shd w:val="clear" w:color="auto" w:fill="auto"/>
            <w:hideMark/>
          </w:tcPr>
          <w:p w14:paraId="0D77FCA2"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1,053,091.00</w:t>
            </w:r>
          </w:p>
        </w:tc>
        <w:tc>
          <w:tcPr>
            <w:tcW w:w="1607" w:type="dxa"/>
            <w:tcBorders>
              <w:top w:val="nil"/>
              <w:left w:val="nil"/>
              <w:bottom w:val="single" w:sz="4" w:space="0" w:color="auto"/>
              <w:right w:val="single" w:sz="4" w:space="0" w:color="auto"/>
            </w:tcBorders>
            <w:shd w:val="clear" w:color="auto" w:fill="auto"/>
            <w:hideMark/>
          </w:tcPr>
          <w:p w14:paraId="4F237910"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3,548,663.00</w:t>
            </w:r>
          </w:p>
        </w:tc>
        <w:tc>
          <w:tcPr>
            <w:tcW w:w="1606" w:type="dxa"/>
            <w:tcBorders>
              <w:top w:val="nil"/>
              <w:left w:val="nil"/>
              <w:bottom w:val="single" w:sz="4" w:space="0" w:color="auto"/>
              <w:right w:val="single" w:sz="4" w:space="0" w:color="auto"/>
            </w:tcBorders>
            <w:shd w:val="clear" w:color="auto" w:fill="auto"/>
            <w:hideMark/>
          </w:tcPr>
          <w:p w14:paraId="1EE84D15"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3,302,901.00</w:t>
            </w:r>
          </w:p>
        </w:tc>
        <w:tc>
          <w:tcPr>
            <w:tcW w:w="1607" w:type="dxa"/>
            <w:tcBorders>
              <w:top w:val="nil"/>
              <w:left w:val="nil"/>
              <w:bottom w:val="single" w:sz="4" w:space="0" w:color="auto"/>
              <w:right w:val="single" w:sz="4" w:space="0" w:color="auto"/>
            </w:tcBorders>
            <w:shd w:val="clear" w:color="auto" w:fill="auto"/>
            <w:hideMark/>
          </w:tcPr>
          <w:p w14:paraId="50E1D22E"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3,340,293.00</w:t>
            </w:r>
          </w:p>
        </w:tc>
        <w:tc>
          <w:tcPr>
            <w:tcW w:w="1606" w:type="dxa"/>
            <w:tcBorders>
              <w:top w:val="nil"/>
              <w:left w:val="nil"/>
              <w:bottom w:val="single" w:sz="4" w:space="0" w:color="auto"/>
              <w:right w:val="single" w:sz="4" w:space="0" w:color="auto"/>
            </w:tcBorders>
            <w:shd w:val="clear" w:color="auto" w:fill="auto"/>
            <w:hideMark/>
          </w:tcPr>
          <w:p w14:paraId="0249075B"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2,361,011.00</w:t>
            </w:r>
          </w:p>
        </w:tc>
        <w:tc>
          <w:tcPr>
            <w:tcW w:w="1607" w:type="dxa"/>
            <w:tcBorders>
              <w:top w:val="nil"/>
              <w:left w:val="nil"/>
              <w:bottom w:val="single" w:sz="4" w:space="0" w:color="auto"/>
              <w:right w:val="single" w:sz="4" w:space="0" w:color="auto"/>
            </w:tcBorders>
            <w:shd w:val="clear" w:color="auto" w:fill="auto"/>
            <w:hideMark/>
          </w:tcPr>
          <w:p w14:paraId="46ABDCF7"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2,459,408.00</w:t>
            </w:r>
          </w:p>
        </w:tc>
      </w:tr>
      <w:tr w:rsidR="00292DC4" w:rsidRPr="00FF6140" w14:paraId="0F0472F7" w14:textId="77777777" w:rsidTr="00FF6140">
        <w:trPr>
          <w:trHeight w:val="402"/>
        </w:trPr>
        <w:tc>
          <w:tcPr>
            <w:tcW w:w="4820" w:type="dxa"/>
            <w:tcBorders>
              <w:top w:val="nil"/>
              <w:left w:val="single" w:sz="4" w:space="0" w:color="auto"/>
              <w:bottom w:val="single" w:sz="4" w:space="0" w:color="auto"/>
              <w:right w:val="single" w:sz="4" w:space="0" w:color="auto"/>
            </w:tcBorders>
            <w:shd w:val="clear" w:color="000000" w:fill="FFFFFF"/>
            <w:hideMark/>
          </w:tcPr>
          <w:p w14:paraId="63BAA21C"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3900 OTROS SERVICIOS GENERALES</w:t>
            </w:r>
          </w:p>
        </w:tc>
        <w:tc>
          <w:tcPr>
            <w:tcW w:w="1606" w:type="dxa"/>
            <w:tcBorders>
              <w:top w:val="nil"/>
              <w:left w:val="nil"/>
              <w:bottom w:val="single" w:sz="4" w:space="0" w:color="auto"/>
              <w:right w:val="single" w:sz="4" w:space="0" w:color="auto"/>
            </w:tcBorders>
            <w:shd w:val="clear" w:color="auto" w:fill="auto"/>
            <w:hideMark/>
          </w:tcPr>
          <w:p w14:paraId="09EA0735"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7,679,072.00</w:t>
            </w:r>
          </w:p>
        </w:tc>
        <w:tc>
          <w:tcPr>
            <w:tcW w:w="1607" w:type="dxa"/>
            <w:tcBorders>
              <w:top w:val="nil"/>
              <w:left w:val="nil"/>
              <w:bottom w:val="single" w:sz="4" w:space="0" w:color="auto"/>
              <w:right w:val="single" w:sz="4" w:space="0" w:color="auto"/>
            </w:tcBorders>
            <w:shd w:val="clear" w:color="auto" w:fill="auto"/>
            <w:hideMark/>
          </w:tcPr>
          <w:p w14:paraId="72233978"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6,245,129.00</w:t>
            </w:r>
          </w:p>
        </w:tc>
        <w:tc>
          <w:tcPr>
            <w:tcW w:w="1606" w:type="dxa"/>
            <w:tcBorders>
              <w:top w:val="nil"/>
              <w:left w:val="nil"/>
              <w:bottom w:val="single" w:sz="4" w:space="0" w:color="auto"/>
              <w:right w:val="single" w:sz="4" w:space="0" w:color="auto"/>
            </w:tcBorders>
            <w:shd w:val="clear" w:color="auto" w:fill="auto"/>
            <w:hideMark/>
          </w:tcPr>
          <w:p w14:paraId="4C6099CB"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6,952,599.00</w:t>
            </w:r>
          </w:p>
        </w:tc>
        <w:tc>
          <w:tcPr>
            <w:tcW w:w="1607" w:type="dxa"/>
            <w:tcBorders>
              <w:top w:val="nil"/>
              <w:left w:val="nil"/>
              <w:bottom w:val="single" w:sz="4" w:space="0" w:color="auto"/>
              <w:right w:val="single" w:sz="4" w:space="0" w:color="auto"/>
            </w:tcBorders>
            <w:shd w:val="clear" w:color="auto" w:fill="auto"/>
            <w:hideMark/>
          </w:tcPr>
          <w:p w14:paraId="30F8DB7C"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18,896,183.00</w:t>
            </w:r>
          </w:p>
        </w:tc>
        <w:tc>
          <w:tcPr>
            <w:tcW w:w="1606" w:type="dxa"/>
            <w:tcBorders>
              <w:top w:val="nil"/>
              <w:left w:val="nil"/>
              <w:bottom w:val="single" w:sz="4" w:space="0" w:color="auto"/>
              <w:right w:val="single" w:sz="4" w:space="0" w:color="auto"/>
            </w:tcBorders>
            <w:shd w:val="clear" w:color="auto" w:fill="auto"/>
            <w:hideMark/>
          </w:tcPr>
          <w:p w14:paraId="5608FC9C"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6,943,165.00</w:t>
            </w:r>
          </w:p>
        </w:tc>
        <w:tc>
          <w:tcPr>
            <w:tcW w:w="1607" w:type="dxa"/>
            <w:tcBorders>
              <w:top w:val="nil"/>
              <w:left w:val="nil"/>
              <w:bottom w:val="single" w:sz="4" w:space="0" w:color="auto"/>
              <w:right w:val="single" w:sz="4" w:space="0" w:color="auto"/>
            </w:tcBorders>
            <w:shd w:val="clear" w:color="auto" w:fill="auto"/>
            <w:hideMark/>
          </w:tcPr>
          <w:p w14:paraId="31CFE156"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7,904,668.00</w:t>
            </w:r>
          </w:p>
        </w:tc>
      </w:tr>
      <w:tr w:rsidR="00292DC4" w:rsidRPr="00FF6140" w14:paraId="4BA82C58" w14:textId="77777777" w:rsidTr="00FF6140">
        <w:trPr>
          <w:trHeight w:val="402"/>
        </w:trPr>
        <w:tc>
          <w:tcPr>
            <w:tcW w:w="4820" w:type="dxa"/>
            <w:tcBorders>
              <w:top w:val="nil"/>
              <w:left w:val="single" w:sz="4" w:space="0" w:color="auto"/>
              <w:bottom w:val="single" w:sz="4" w:space="0" w:color="auto"/>
              <w:right w:val="single" w:sz="4" w:space="0" w:color="auto"/>
            </w:tcBorders>
            <w:shd w:val="clear" w:color="000000" w:fill="95B3D7"/>
            <w:hideMark/>
          </w:tcPr>
          <w:p w14:paraId="38BB3596" w14:textId="77777777" w:rsidR="00292DC4" w:rsidRPr="00FF6140" w:rsidRDefault="00292DC4" w:rsidP="00292DC4">
            <w:pPr>
              <w:spacing w:after="0" w:line="240" w:lineRule="auto"/>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4000 TRANSFERENCIAS, ASIGNACIONES, SUBSIDIOS Y OTRAS AYUDAS</w:t>
            </w:r>
          </w:p>
        </w:tc>
        <w:tc>
          <w:tcPr>
            <w:tcW w:w="1606" w:type="dxa"/>
            <w:tcBorders>
              <w:top w:val="nil"/>
              <w:left w:val="nil"/>
              <w:bottom w:val="single" w:sz="4" w:space="0" w:color="auto"/>
              <w:right w:val="single" w:sz="4" w:space="0" w:color="auto"/>
            </w:tcBorders>
            <w:shd w:val="clear" w:color="000000" w:fill="95B3D7"/>
            <w:hideMark/>
          </w:tcPr>
          <w:p w14:paraId="01039CC1"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77,751,168.00</w:t>
            </w:r>
          </w:p>
        </w:tc>
        <w:tc>
          <w:tcPr>
            <w:tcW w:w="1607" w:type="dxa"/>
            <w:tcBorders>
              <w:top w:val="nil"/>
              <w:left w:val="nil"/>
              <w:bottom w:val="single" w:sz="4" w:space="0" w:color="auto"/>
              <w:right w:val="single" w:sz="4" w:space="0" w:color="auto"/>
            </w:tcBorders>
            <w:shd w:val="clear" w:color="000000" w:fill="95B3D7"/>
            <w:hideMark/>
          </w:tcPr>
          <w:p w14:paraId="02A142C0"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86,248,596.00</w:t>
            </w:r>
          </w:p>
        </w:tc>
        <w:tc>
          <w:tcPr>
            <w:tcW w:w="1606" w:type="dxa"/>
            <w:tcBorders>
              <w:top w:val="nil"/>
              <w:left w:val="nil"/>
              <w:bottom w:val="single" w:sz="4" w:space="0" w:color="auto"/>
              <w:right w:val="single" w:sz="4" w:space="0" w:color="auto"/>
            </w:tcBorders>
            <w:shd w:val="clear" w:color="000000" w:fill="95B3D7"/>
            <w:hideMark/>
          </w:tcPr>
          <w:p w14:paraId="7F8A80C9"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103,402,337.00</w:t>
            </w:r>
          </w:p>
        </w:tc>
        <w:tc>
          <w:tcPr>
            <w:tcW w:w="1607" w:type="dxa"/>
            <w:tcBorders>
              <w:top w:val="nil"/>
              <w:left w:val="nil"/>
              <w:bottom w:val="single" w:sz="4" w:space="0" w:color="auto"/>
              <w:right w:val="single" w:sz="4" w:space="0" w:color="auto"/>
            </w:tcBorders>
            <w:shd w:val="clear" w:color="000000" w:fill="95B3D7"/>
            <w:hideMark/>
          </w:tcPr>
          <w:p w14:paraId="7F7B9DD4"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79,735,268.00</w:t>
            </w:r>
          </w:p>
        </w:tc>
        <w:tc>
          <w:tcPr>
            <w:tcW w:w="1606" w:type="dxa"/>
            <w:tcBorders>
              <w:top w:val="nil"/>
              <w:left w:val="nil"/>
              <w:bottom w:val="single" w:sz="4" w:space="0" w:color="auto"/>
              <w:right w:val="single" w:sz="4" w:space="0" w:color="auto"/>
            </w:tcBorders>
            <w:shd w:val="clear" w:color="000000" w:fill="95B3D7"/>
            <w:hideMark/>
          </w:tcPr>
          <w:p w14:paraId="4462DACE"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80,627,471.00</w:t>
            </w:r>
          </w:p>
        </w:tc>
        <w:tc>
          <w:tcPr>
            <w:tcW w:w="1607" w:type="dxa"/>
            <w:tcBorders>
              <w:top w:val="nil"/>
              <w:left w:val="nil"/>
              <w:bottom w:val="single" w:sz="4" w:space="0" w:color="auto"/>
              <w:right w:val="single" w:sz="4" w:space="0" w:color="auto"/>
            </w:tcBorders>
            <w:shd w:val="clear" w:color="000000" w:fill="95B3D7"/>
            <w:hideMark/>
          </w:tcPr>
          <w:p w14:paraId="1F70F65E"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81,012,268.00</w:t>
            </w:r>
          </w:p>
        </w:tc>
      </w:tr>
      <w:tr w:rsidR="00292DC4" w:rsidRPr="00FF6140" w14:paraId="77FDA733" w14:textId="77777777" w:rsidTr="00FF6140">
        <w:trPr>
          <w:trHeight w:val="402"/>
        </w:trPr>
        <w:tc>
          <w:tcPr>
            <w:tcW w:w="4820" w:type="dxa"/>
            <w:tcBorders>
              <w:top w:val="nil"/>
              <w:left w:val="single" w:sz="4" w:space="0" w:color="auto"/>
              <w:bottom w:val="single" w:sz="4" w:space="0" w:color="auto"/>
              <w:right w:val="single" w:sz="4" w:space="0" w:color="auto"/>
            </w:tcBorders>
            <w:shd w:val="clear" w:color="000000" w:fill="FFFFFF"/>
            <w:hideMark/>
          </w:tcPr>
          <w:p w14:paraId="0DBA0EA7"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4100 TRASNFERENCIAS INTERNAS Y ASIGNACIONES AL SECTOR PÚBLICO</w:t>
            </w:r>
          </w:p>
        </w:tc>
        <w:tc>
          <w:tcPr>
            <w:tcW w:w="1606" w:type="dxa"/>
            <w:tcBorders>
              <w:top w:val="nil"/>
              <w:left w:val="nil"/>
              <w:bottom w:val="single" w:sz="4" w:space="0" w:color="auto"/>
              <w:right w:val="single" w:sz="4" w:space="0" w:color="auto"/>
            </w:tcBorders>
            <w:shd w:val="clear" w:color="auto" w:fill="auto"/>
            <w:hideMark/>
          </w:tcPr>
          <w:p w14:paraId="35D0D89D"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63,776,221.00</w:t>
            </w:r>
          </w:p>
        </w:tc>
        <w:tc>
          <w:tcPr>
            <w:tcW w:w="1607" w:type="dxa"/>
            <w:tcBorders>
              <w:top w:val="nil"/>
              <w:left w:val="nil"/>
              <w:bottom w:val="single" w:sz="4" w:space="0" w:color="auto"/>
              <w:right w:val="single" w:sz="4" w:space="0" w:color="auto"/>
            </w:tcBorders>
            <w:shd w:val="clear" w:color="auto" w:fill="auto"/>
            <w:hideMark/>
          </w:tcPr>
          <w:p w14:paraId="2812BE80"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75,085,623.00</w:t>
            </w:r>
          </w:p>
        </w:tc>
        <w:tc>
          <w:tcPr>
            <w:tcW w:w="1606" w:type="dxa"/>
            <w:tcBorders>
              <w:top w:val="nil"/>
              <w:left w:val="nil"/>
              <w:bottom w:val="single" w:sz="4" w:space="0" w:color="auto"/>
              <w:right w:val="single" w:sz="4" w:space="0" w:color="auto"/>
            </w:tcBorders>
            <w:shd w:val="clear" w:color="auto" w:fill="auto"/>
            <w:hideMark/>
          </w:tcPr>
          <w:p w14:paraId="72230891"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76,310,070.00</w:t>
            </w:r>
          </w:p>
        </w:tc>
        <w:tc>
          <w:tcPr>
            <w:tcW w:w="1607" w:type="dxa"/>
            <w:tcBorders>
              <w:top w:val="nil"/>
              <w:left w:val="nil"/>
              <w:bottom w:val="single" w:sz="4" w:space="0" w:color="auto"/>
              <w:right w:val="single" w:sz="4" w:space="0" w:color="auto"/>
            </w:tcBorders>
            <w:shd w:val="clear" w:color="auto" w:fill="auto"/>
            <w:hideMark/>
          </w:tcPr>
          <w:p w14:paraId="450C9B3C"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67,670,557.00</w:t>
            </w:r>
          </w:p>
        </w:tc>
        <w:tc>
          <w:tcPr>
            <w:tcW w:w="1606" w:type="dxa"/>
            <w:tcBorders>
              <w:top w:val="nil"/>
              <w:left w:val="nil"/>
              <w:bottom w:val="single" w:sz="4" w:space="0" w:color="auto"/>
              <w:right w:val="single" w:sz="4" w:space="0" w:color="auto"/>
            </w:tcBorders>
            <w:shd w:val="clear" w:color="auto" w:fill="auto"/>
            <w:hideMark/>
          </w:tcPr>
          <w:p w14:paraId="0FAC30AE"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70,978,138.00</w:t>
            </w:r>
          </w:p>
        </w:tc>
        <w:tc>
          <w:tcPr>
            <w:tcW w:w="1607" w:type="dxa"/>
            <w:tcBorders>
              <w:top w:val="nil"/>
              <w:left w:val="nil"/>
              <w:bottom w:val="single" w:sz="4" w:space="0" w:color="auto"/>
              <w:right w:val="single" w:sz="4" w:space="0" w:color="auto"/>
            </w:tcBorders>
            <w:shd w:val="clear" w:color="auto" w:fill="auto"/>
            <w:hideMark/>
          </w:tcPr>
          <w:p w14:paraId="5BD43B8E"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72,533,958.00</w:t>
            </w:r>
          </w:p>
        </w:tc>
      </w:tr>
      <w:tr w:rsidR="00292DC4" w:rsidRPr="00FF6140" w14:paraId="23BE0233" w14:textId="77777777" w:rsidTr="00FF6140">
        <w:trPr>
          <w:trHeight w:val="402"/>
        </w:trPr>
        <w:tc>
          <w:tcPr>
            <w:tcW w:w="4820" w:type="dxa"/>
            <w:tcBorders>
              <w:top w:val="nil"/>
              <w:left w:val="single" w:sz="4" w:space="0" w:color="auto"/>
              <w:bottom w:val="single" w:sz="4" w:space="0" w:color="auto"/>
              <w:right w:val="single" w:sz="4" w:space="0" w:color="auto"/>
            </w:tcBorders>
            <w:shd w:val="clear" w:color="auto" w:fill="auto"/>
            <w:hideMark/>
          </w:tcPr>
          <w:p w14:paraId="59044FF4"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4200 TRASFERENCIAS AL RESTO DEL SECTOR PUBLICO</w:t>
            </w:r>
          </w:p>
        </w:tc>
        <w:tc>
          <w:tcPr>
            <w:tcW w:w="1606" w:type="dxa"/>
            <w:tcBorders>
              <w:top w:val="nil"/>
              <w:left w:val="nil"/>
              <w:bottom w:val="single" w:sz="4" w:space="0" w:color="auto"/>
              <w:right w:val="single" w:sz="4" w:space="0" w:color="auto"/>
            </w:tcBorders>
            <w:shd w:val="clear" w:color="auto" w:fill="auto"/>
            <w:hideMark/>
          </w:tcPr>
          <w:p w14:paraId="157C2A5F"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5772331C"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531FA6A4"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0048C9E2"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03759096"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503887C9"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r>
      <w:tr w:rsidR="00292DC4" w:rsidRPr="00FF6140" w14:paraId="5704FB18" w14:textId="77777777" w:rsidTr="00FF6140">
        <w:trPr>
          <w:trHeight w:val="402"/>
        </w:trPr>
        <w:tc>
          <w:tcPr>
            <w:tcW w:w="4820" w:type="dxa"/>
            <w:tcBorders>
              <w:top w:val="nil"/>
              <w:left w:val="single" w:sz="4" w:space="0" w:color="auto"/>
              <w:bottom w:val="single" w:sz="4" w:space="0" w:color="auto"/>
              <w:right w:val="single" w:sz="4" w:space="0" w:color="auto"/>
            </w:tcBorders>
            <w:shd w:val="clear" w:color="auto" w:fill="auto"/>
            <w:hideMark/>
          </w:tcPr>
          <w:p w14:paraId="4B67197F"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4300 SUBSIDIOS Y SUBVENCIONES</w:t>
            </w:r>
          </w:p>
        </w:tc>
        <w:tc>
          <w:tcPr>
            <w:tcW w:w="1606" w:type="dxa"/>
            <w:tcBorders>
              <w:top w:val="nil"/>
              <w:left w:val="nil"/>
              <w:bottom w:val="single" w:sz="4" w:space="0" w:color="auto"/>
              <w:right w:val="single" w:sz="4" w:space="0" w:color="auto"/>
            </w:tcBorders>
            <w:shd w:val="clear" w:color="auto" w:fill="auto"/>
            <w:hideMark/>
          </w:tcPr>
          <w:p w14:paraId="4D49F51A"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5,046,725.00</w:t>
            </w:r>
          </w:p>
        </w:tc>
        <w:tc>
          <w:tcPr>
            <w:tcW w:w="1607" w:type="dxa"/>
            <w:tcBorders>
              <w:top w:val="nil"/>
              <w:left w:val="nil"/>
              <w:bottom w:val="single" w:sz="4" w:space="0" w:color="auto"/>
              <w:right w:val="single" w:sz="4" w:space="0" w:color="auto"/>
            </w:tcBorders>
            <w:shd w:val="clear" w:color="auto" w:fill="auto"/>
            <w:hideMark/>
          </w:tcPr>
          <w:p w14:paraId="294CC9BA"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2,326,725.00</w:t>
            </w:r>
          </w:p>
        </w:tc>
        <w:tc>
          <w:tcPr>
            <w:tcW w:w="1606" w:type="dxa"/>
            <w:tcBorders>
              <w:top w:val="nil"/>
              <w:left w:val="nil"/>
              <w:bottom w:val="single" w:sz="4" w:space="0" w:color="auto"/>
              <w:right w:val="single" w:sz="4" w:space="0" w:color="auto"/>
            </w:tcBorders>
            <w:shd w:val="clear" w:color="auto" w:fill="auto"/>
            <w:hideMark/>
          </w:tcPr>
          <w:p w14:paraId="01E3B1E7"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2,376,725.00</w:t>
            </w:r>
          </w:p>
        </w:tc>
        <w:tc>
          <w:tcPr>
            <w:tcW w:w="1607" w:type="dxa"/>
            <w:tcBorders>
              <w:top w:val="nil"/>
              <w:left w:val="nil"/>
              <w:bottom w:val="single" w:sz="4" w:space="0" w:color="auto"/>
              <w:right w:val="single" w:sz="4" w:space="0" w:color="auto"/>
            </w:tcBorders>
            <w:shd w:val="clear" w:color="auto" w:fill="auto"/>
            <w:hideMark/>
          </w:tcPr>
          <w:p w14:paraId="172C896B"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2,326,725.00</w:t>
            </w:r>
          </w:p>
        </w:tc>
        <w:tc>
          <w:tcPr>
            <w:tcW w:w="1606" w:type="dxa"/>
            <w:tcBorders>
              <w:top w:val="nil"/>
              <w:left w:val="nil"/>
              <w:bottom w:val="single" w:sz="4" w:space="0" w:color="auto"/>
              <w:right w:val="single" w:sz="4" w:space="0" w:color="auto"/>
            </w:tcBorders>
            <w:shd w:val="clear" w:color="auto" w:fill="auto"/>
            <w:hideMark/>
          </w:tcPr>
          <w:p w14:paraId="22A07E94"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2,326,725.00</w:t>
            </w:r>
          </w:p>
        </w:tc>
        <w:tc>
          <w:tcPr>
            <w:tcW w:w="1607" w:type="dxa"/>
            <w:tcBorders>
              <w:top w:val="nil"/>
              <w:left w:val="nil"/>
              <w:bottom w:val="single" w:sz="4" w:space="0" w:color="auto"/>
              <w:right w:val="single" w:sz="4" w:space="0" w:color="auto"/>
            </w:tcBorders>
            <w:shd w:val="clear" w:color="auto" w:fill="auto"/>
            <w:hideMark/>
          </w:tcPr>
          <w:p w14:paraId="0224C0CC"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2,326,725.00</w:t>
            </w:r>
          </w:p>
        </w:tc>
      </w:tr>
      <w:tr w:rsidR="00292DC4" w:rsidRPr="00FF6140" w14:paraId="47249B7C" w14:textId="77777777" w:rsidTr="00FF6140">
        <w:trPr>
          <w:trHeight w:val="402"/>
        </w:trPr>
        <w:tc>
          <w:tcPr>
            <w:tcW w:w="4820" w:type="dxa"/>
            <w:tcBorders>
              <w:top w:val="nil"/>
              <w:left w:val="single" w:sz="4" w:space="0" w:color="auto"/>
              <w:bottom w:val="single" w:sz="4" w:space="0" w:color="auto"/>
              <w:right w:val="single" w:sz="4" w:space="0" w:color="auto"/>
            </w:tcBorders>
            <w:shd w:val="clear" w:color="auto" w:fill="auto"/>
            <w:hideMark/>
          </w:tcPr>
          <w:p w14:paraId="7521AF45"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4400 AYUDAS SOCIALES</w:t>
            </w:r>
          </w:p>
        </w:tc>
        <w:tc>
          <w:tcPr>
            <w:tcW w:w="1606" w:type="dxa"/>
            <w:tcBorders>
              <w:top w:val="nil"/>
              <w:left w:val="nil"/>
              <w:bottom w:val="single" w:sz="4" w:space="0" w:color="auto"/>
              <w:right w:val="single" w:sz="4" w:space="0" w:color="auto"/>
            </w:tcBorders>
            <w:shd w:val="clear" w:color="auto" w:fill="auto"/>
            <w:hideMark/>
          </w:tcPr>
          <w:p w14:paraId="284DDBF6"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8,928,222.00</w:t>
            </w:r>
          </w:p>
        </w:tc>
        <w:tc>
          <w:tcPr>
            <w:tcW w:w="1607" w:type="dxa"/>
            <w:tcBorders>
              <w:top w:val="nil"/>
              <w:left w:val="nil"/>
              <w:bottom w:val="single" w:sz="4" w:space="0" w:color="auto"/>
              <w:right w:val="single" w:sz="4" w:space="0" w:color="auto"/>
            </w:tcBorders>
            <w:shd w:val="clear" w:color="auto" w:fill="auto"/>
            <w:hideMark/>
          </w:tcPr>
          <w:p w14:paraId="4DFC2370"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8,291,248.00</w:t>
            </w:r>
          </w:p>
        </w:tc>
        <w:tc>
          <w:tcPr>
            <w:tcW w:w="1606" w:type="dxa"/>
            <w:tcBorders>
              <w:top w:val="nil"/>
              <w:left w:val="nil"/>
              <w:bottom w:val="single" w:sz="4" w:space="0" w:color="auto"/>
              <w:right w:val="single" w:sz="4" w:space="0" w:color="auto"/>
            </w:tcBorders>
            <w:shd w:val="clear" w:color="auto" w:fill="auto"/>
            <w:hideMark/>
          </w:tcPr>
          <w:p w14:paraId="5CE86CEE"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24,715,542.00</w:t>
            </w:r>
          </w:p>
        </w:tc>
        <w:tc>
          <w:tcPr>
            <w:tcW w:w="1607" w:type="dxa"/>
            <w:tcBorders>
              <w:top w:val="nil"/>
              <w:left w:val="nil"/>
              <w:bottom w:val="single" w:sz="4" w:space="0" w:color="auto"/>
              <w:right w:val="single" w:sz="4" w:space="0" w:color="auto"/>
            </w:tcBorders>
            <w:shd w:val="clear" w:color="auto" w:fill="auto"/>
            <w:hideMark/>
          </w:tcPr>
          <w:p w14:paraId="5BA7E038"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9,647,986.00</w:t>
            </w:r>
          </w:p>
        </w:tc>
        <w:tc>
          <w:tcPr>
            <w:tcW w:w="1606" w:type="dxa"/>
            <w:tcBorders>
              <w:top w:val="nil"/>
              <w:left w:val="nil"/>
              <w:bottom w:val="single" w:sz="4" w:space="0" w:color="auto"/>
              <w:right w:val="single" w:sz="4" w:space="0" w:color="auto"/>
            </w:tcBorders>
            <w:shd w:val="clear" w:color="auto" w:fill="auto"/>
            <w:hideMark/>
          </w:tcPr>
          <w:p w14:paraId="5251A48D"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7,322,608.00</w:t>
            </w:r>
          </w:p>
        </w:tc>
        <w:tc>
          <w:tcPr>
            <w:tcW w:w="1607" w:type="dxa"/>
            <w:tcBorders>
              <w:top w:val="nil"/>
              <w:left w:val="nil"/>
              <w:bottom w:val="single" w:sz="4" w:space="0" w:color="auto"/>
              <w:right w:val="single" w:sz="4" w:space="0" w:color="auto"/>
            </w:tcBorders>
            <w:shd w:val="clear" w:color="auto" w:fill="auto"/>
            <w:hideMark/>
          </w:tcPr>
          <w:p w14:paraId="212297C1"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6,151,585.00</w:t>
            </w:r>
          </w:p>
        </w:tc>
      </w:tr>
      <w:tr w:rsidR="00292DC4" w:rsidRPr="00FF6140" w14:paraId="28D0F70B" w14:textId="77777777" w:rsidTr="00FF6140">
        <w:trPr>
          <w:trHeight w:val="402"/>
        </w:trPr>
        <w:tc>
          <w:tcPr>
            <w:tcW w:w="4820" w:type="dxa"/>
            <w:tcBorders>
              <w:top w:val="nil"/>
              <w:left w:val="single" w:sz="4" w:space="0" w:color="auto"/>
              <w:bottom w:val="single" w:sz="4" w:space="0" w:color="auto"/>
              <w:right w:val="single" w:sz="4" w:space="0" w:color="auto"/>
            </w:tcBorders>
            <w:shd w:val="clear" w:color="auto" w:fill="auto"/>
            <w:hideMark/>
          </w:tcPr>
          <w:p w14:paraId="626DABC0"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4500 PENSIONES Y JUBILACIONES</w:t>
            </w:r>
          </w:p>
        </w:tc>
        <w:tc>
          <w:tcPr>
            <w:tcW w:w="1606" w:type="dxa"/>
            <w:tcBorders>
              <w:top w:val="nil"/>
              <w:left w:val="nil"/>
              <w:bottom w:val="single" w:sz="4" w:space="0" w:color="auto"/>
              <w:right w:val="single" w:sz="4" w:space="0" w:color="auto"/>
            </w:tcBorders>
            <w:shd w:val="clear" w:color="auto" w:fill="auto"/>
            <w:hideMark/>
          </w:tcPr>
          <w:p w14:paraId="2462DE70"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7FFC218F"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06A077F8"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552712E0"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570BF48A"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00B131D2"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r>
      <w:tr w:rsidR="00292DC4" w:rsidRPr="00FF6140" w14:paraId="644C4B80" w14:textId="77777777" w:rsidTr="00FF6140">
        <w:trPr>
          <w:trHeight w:val="402"/>
        </w:trPr>
        <w:tc>
          <w:tcPr>
            <w:tcW w:w="4820" w:type="dxa"/>
            <w:tcBorders>
              <w:top w:val="nil"/>
              <w:left w:val="single" w:sz="4" w:space="0" w:color="auto"/>
              <w:bottom w:val="single" w:sz="4" w:space="0" w:color="auto"/>
              <w:right w:val="single" w:sz="4" w:space="0" w:color="auto"/>
            </w:tcBorders>
            <w:shd w:val="clear" w:color="auto" w:fill="auto"/>
            <w:hideMark/>
          </w:tcPr>
          <w:p w14:paraId="73A22BD9"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4600 TRANSFERENCIAS A FICEICOMISOS, MANDATOS Y OTROS ANÁLOGOS</w:t>
            </w:r>
          </w:p>
        </w:tc>
        <w:tc>
          <w:tcPr>
            <w:tcW w:w="1606" w:type="dxa"/>
            <w:tcBorders>
              <w:top w:val="nil"/>
              <w:left w:val="nil"/>
              <w:bottom w:val="single" w:sz="4" w:space="0" w:color="auto"/>
              <w:right w:val="single" w:sz="4" w:space="0" w:color="auto"/>
            </w:tcBorders>
            <w:shd w:val="clear" w:color="auto" w:fill="auto"/>
            <w:hideMark/>
          </w:tcPr>
          <w:p w14:paraId="2F791AC8"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54053EF3"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684CD760"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66EF7BAD"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0C689B14"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24121214"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r>
      <w:tr w:rsidR="00292DC4" w:rsidRPr="00FF6140" w14:paraId="34CDDDD5" w14:textId="77777777" w:rsidTr="00FF6140">
        <w:trPr>
          <w:trHeight w:val="402"/>
        </w:trPr>
        <w:tc>
          <w:tcPr>
            <w:tcW w:w="4820" w:type="dxa"/>
            <w:tcBorders>
              <w:top w:val="nil"/>
              <w:left w:val="single" w:sz="4" w:space="0" w:color="auto"/>
              <w:bottom w:val="single" w:sz="4" w:space="0" w:color="auto"/>
              <w:right w:val="single" w:sz="4" w:space="0" w:color="auto"/>
            </w:tcBorders>
            <w:shd w:val="clear" w:color="auto" w:fill="auto"/>
            <w:hideMark/>
          </w:tcPr>
          <w:p w14:paraId="5DF95D37"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4800 DONATIVOS</w:t>
            </w:r>
          </w:p>
        </w:tc>
        <w:tc>
          <w:tcPr>
            <w:tcW w:w="1606" w:type="dxa"/>
            <w:tcBorders>
              <w:top w:val="nil"/>
              <w:left w:val="nil"/>
              <w:bottom w:val="single" w:sz="4" w:space="0" w:color="auto"/>
              <w:right w:val="single" w:sz="4" w:space="0" w:color="auto"/>
            </w:tcBorders>
            <w:shd w:val="clear" w:color="auto" w:fill="auto"/>
            <w:hideMark/>
          </w:tcPr>
          <w:p w14:paraId="427A0084"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5D729341"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0F881383"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72613578"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164D353B"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2AFFDCFF"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r>
      <w:tr w:rsidR="00292DC4" w:rsidRPr="00FF6140" w14:paraId="17401115" w14:textId="77777777" w:rsidTr="00FF6140">
        <w:trPr>
          <w:trHeight w:val="402"/>
        </w:trPr>
        <w:tc>
          <w:tcPr>
            <w:tcW w:w="4820" w:type="dxa"/>
            <w:tcBorders>
              <w:top w:val="nil"/>
              <w:left w:val="single" w:sz="4" w:space="0" w:color="auto"/>
              <w:bottom w:val="single" w:sz="4" w:space="0" w:color="auto"/>
              <w:right w:val="single" w:sz="4" w:space="0" w:color="auto"/>
            </w:tcBorders>
            <w:shd w:val="clear" w:color="auto" w:fill="auto"/>
            <w:hideMark/>
          </w:tcPr>
          <w:p w14:paraId="58C3FAE3"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4900 TRANSFERENCIAS AL EXTERIOR</w:t>
            </w:r>
          </w:p>
        </w:tc>
        <w:tc>
          <w:tcPr>
            <w:tcW w:w="1606" w:type="dxa"/>
            <w:tcBorders>
              <w:top w:val="nil"/>
              <w:left w:val="nil"/>
              <w:bottom w:val="single" w:sz="4" w:space="0" w:color="auto"/>
              <w:right w:val="single" w:sz="4" w:space="0" w:color="auto"/>
            </w:tcBorders>
            <w:shd w:val="clear" w:color="auto" w:fill="auto"/>
            <w:hideMark/>
          </w:tcPr>
          <w:p w14:paraId="717CAD61"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5714570D"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545,000.00</w:t>
            </w:r>
          </w:p>
        </w:tc>
        <w:tc>
          <w:tcPr>
            <w:tcW w:w="1606" w:type="dxa"/>
            <w:tcBorders>
              <w:top w:val="nil"/>
              <w:left w:val="nil"/>
              <w:bottom w:val="single" w:sz="4" w:space="0" w:color="auto"/>
              <w:right w:val="single" w:sz="4" w:space="0" w:color="auto"/>
            </w:tcBorders>
            <w:shd w:val="clear" w:color="auto" w:fill="auto"/>
            <w:hideMark/>
          </w:tcPr>
          <w:p w14:paraId="425C6E75"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6F064515"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90,000.00</w:t>
            </w:r>
          </w:p>
        </w:tc>
        <w:tc>
          <w:tcPr>
            <w:tcW w:w="1606" w:type="dxa"/>
            <w:tcBorders>
              <w:top w:val="nil"/>
              <w:left w:val="nil"/>
              <w:bottom w:val="single" w:sz="4" w:space="0" w:color="auto"/>
              <w:right w:val="single" w:sz="4" w:space="0" w:color="auto"/>
            </w:tcBorders>
            <w:shd w:val="clear" w:color="auto" w:fill="auto"/>
            <w:hideMark/>
          </w:tcPr>
          <w:p w14:paraId="5E953AE0"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1E009425"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r>
      <w:tr w:rsidR="00292DC4" w:rsidRPr="00FF6140" w14:paraId="051149C1" w14:textId="77777777" w:rsidTr="00FF6140">
        <w:trPr>
          <w:trHeight w:val="402"/>
        </w:trPr>
        <w:tc>
          <w:tcPr>
            <w:tcW w:w="4820" w:type="dxa"/>
            <w:tcBorders>
              <w:top w:val="nil"/>
              <w:left w:val="single" w:sz="4" w:space="0" w:color="auto"/>
              <w:bottom w:val="single" w:sz="4" w:space="0" w:color="auto"/>
              <w:right w:val="single" w:sz="4" w:space="0" w:color="auto"/>
            </w:tcBorders>
            <w:shd w:val="clear" w:color="000000" w:fill="95B3D7"/>
            <w:hideMark/>
          </w:tcPr>
          <w:p w14:paraId="0FDC0A9B" w14:textId="77777777" w:rsidR="00292DC4" w:rsidRPr="00FF6140" w:rsidRDefault="00292DC4" w:rsidP="00292DC4">
            <w:pPr>
              <w:spacing w:after="0" w:line="240" w:lineRule="auto"/>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5000 BIENES MUEBLES, INMUEBLES E INTANGIBLES</w:t>
            </w:r>
          </w:p>
        </w:tc>
        <w:tc>
          <w:tcPr>
            <w:tcW w:w="1606" w:type="dxa"/>
            <w:tcBorders>
              <w:top w:val="nil"/>
              <w:left w:val="nil"/>
              <w:bottom w:val="single" w:sz="4" w:space="0" w:color="auto"/>
              <w:right w:val="single" w:sz="4" w:space="0" w:color="auto"/>
            </w:tcBorders>
            <w:shd w:val="clear" w:color="000000" w:fill="95B3D7"/>
            <w:hideMark/>
          </w:tcPr>
          <w:p w14:paraId="078F83BA"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8,557,624.00</w:t>
            </w:r>
          </w:p>
        </w:tc>
        <w:tc>
          <w:tcPr>
            <w:tcW w:w="1607" w:type="dxa"/>
            <w:tcBorders>
              <w:top w:val="nil"/>
              <w:left w:val="nil"/>
              <w:bottom w:val="single" w:sz="4" w:space="0" w:color="auto"/>
              <w:right w:val="single" w:sz="4" w:space="0" w:color="auto"/>
            </w:tcBorders>
            <w:shd w:val="clear" w:color="000000" w:fill="95B3D7"/>
            <w:hideMark/>
          </w:tcPr>
          <w:p w14:paraId="27BD1884"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664,000.00</w:t>
            </w:r>
          </w:p>
        </w:tc>
        <w:tc>
          <w:tcPr>
            <w:tcW w:w="1606" w:type="dxa"/>
            <w:tcBorders>
              <w:top w:val="nil"/>
              <w:left w:val="nil"/>
              <w:bottom w:val="single" w:sz="4" w:space="0" w:color="auto"/>
              <w:right w:val="single" w:sz="4" w:space="0" w:color="auto"/>
            </w:tcBorders>
            <w:shd w:val="clear" w:color="000000" w:fill="95B3D7"/>
            <w:hideMark/>
          </w:tcPr>
          <w:p w14:paraId="1C623E4C"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110,500.00</w:t>
            </w:r>
          </w:p>
        </w:tc>
        <w:tc>
          <w:tcPr>
            <w:tcW w:w="1607" w:type="dxa"/>
            <w:tcBorders>
              <w:top w:val="nil"/>
              <w:left w:val="nil"/>
              <w:bottom w:val="single" w:sz="4" w:space="0" w:color="auto"/>
              <w:right w:val="single" w:sz="4" w:space="0" w:color="auto"/>
            </w:tcBorders>
            <w:shd w:val="clear" w:color="000000" w:fill="95B3D7"/>
            <w:hideMark/>
          </w:tcPr>
          <w:p w14:paraId="7FFCA1E0"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11,356,617.00</w:t>
            </w:r>
          </w:p>
        </w:tc>
        <w:tc>
          <w:tcPr>
            <w:tcW w:w="1606" w:type="dxa"/>
            <w:tcBorders>
              <w:top w:val="nil"/>
              <w:left w:val="nil"/>
              <w:bottom w:val="single" w:sz="4" w:space="0" w:color="auto"/>
              <w:right w:val="single" w:sz="4" w:space="0" w:color="auto"/>
            </w:tcBorders>
            <w:shd w:val="clear" w:color="000000" w:fill="95B3D7"/>
            <w:hideMark/>
          </w:tcPr>
          <w:p w14:paraId="19DB1E64"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2,553,511.00</w:t>
            </w:r>
          </w:p>
        </w:tc>
        <w:tc>
          <w:tcPr>
            <w:tcW w:w="1607" w:type="dxa"/>
            <w:tcBorders>
              <w:top w:val="nil"/>
              <w:left w:val="nil"/>
              <w:bottom w:val="single" w:sz="4" w:space="0" w:color="auto"/>
              <w:right w:val="single" w:sz="4" w:space="0" w:color="auto"/>
            </w:tcBorders>
            <w:shd w:val="clear" w:color="000000" w:fill="95B3D7"/>
            <w:hideMark/>
          </w:tcPr>
          <w:p w14:paraId="06299A4E"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12,418,584.00</w:t>
            </w:r>
          </w:p>
        </w:tc>
      </w:tr>
      <w:tr w:rsidR="00292DC4" w:rsidRPr="00FF6140" w14:paraId="641EFD37" w14:textId="77777777" w:rsidTr="00FF6140">
        <w:trPr>
          <w:trHeight w:val="402"/>
        </w:trPr>
        <w:tc>
          <w:tcPr>
            <w:tcW w:w="4820" w:type="dxa"/>
            <w:tcBorders>
              <w:top w:val="nil"/>
              <w:left w:val="single" w:sz="4" w:space="0" w:color="auto"/>
              <w:bottom w:val="single" w:sz="4" w:space="0" w:color="auto"/>
              <w:right w:val="single" w:sz="4" w:space="0" w:color="auto"/>
            </w:tcBorders>
            <w:shd w:val="clear" w:color="000000" w:fill="FFFFFF"/>
            <w:hideMark/>
          </w:tcPr>
          <w:p w14:paraId="0347130F"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5100 MOBILIARIO Y EQUIPO DE ADMINISTRACION</w:t>
            </w:r>
          </w:p>
        </w:tc>
        <w:tc>
          <w:tcPr>
            <w:tcW w:w="1606" w:type="dxa"/>
            <w:tcBorders>
              <w:top w:val="nil"/>
              <w:left w:val="nil"/>
              <w:bottom w:val="single" w:sz="4" w:space="0" w:color="auto"/>
              <w:right w:val="single" w:sz="4" w:space="0" w:color="auto"/>
            </w:tcBorders>
            <w:shd w:val="clear" w:color="auto" w:fill="auto"/>
            <w:hideMark/>
          </w:tcPr>
          <w:p w14:paraId="58B2E4CA"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61FFF805"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664,000.00</w:t>
            </w:r>
          </w:p>
        </w:tc>
        <w:tc>
          <w:tcPr>
            <w:tcW w:w="1606" w:type="dxa"/>
            <w:tcBorders>
              <w:top w:val="nil"/>
              <w:left w:val="nil"/>
              <w:bottom w:val="single" w:sz="4" w:space="0" w:color="auto"/>
              <w:right w:val="single" w:sz="4" w:space="0" w:color="auto"/>
            </w:tcBorders>
            <w:shd w:val="clear" w:color="auto" w:fill="auto"/>
            <w:hideMark/>
          </w:tcPr>
          <w:p w14:paraId="33DAB21B"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60,500.00</w:t>
            </w:r>
          </w:p>
        </w:tc>
        <w:tc>
          <w:tcPr>
            <w:tcW w:w="1607" w:type="dxa"/>
            <w:tcBorders>
              <w:top w:val="nil"/>
              <w:left w:val="nil"/>
              <w:bottom w:val="single" w:sz="4" w:space="0" w:color="auto"/>
              <w:right w:val="single" w:sz="4" w:space="0" w:color="auto"/>
            </w:tcBorders>
            <w:shd w:val="clear" w:color="auto" w:fill="auto"/>
            <w:hideMark/>
          </w:tcPr>
          <w:p w14:paraId="67EF8AED"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6,738,507.00</w:t>
            </w:r>
          </w:p>
        </w:tc>
        <w:tc>
          <w:tcPr>
            <w:tcW w:w="1606" w:type="dxa"/>
            <w:tcBorders>
              <w:top w:val="nil"/>
              <w:left w:val="nil"/>
              <w:bottom w:val="single" w:sz="4" w:space="0" w:color="auto"/>
              <w:right w:val="single" w:sz="4" w:space="0" w:color="auto"/>
            </w:tcBorders>
            <w:shd w:val="clear" w:color="auto" w:fill="auto"/>
            <w:hideMark/>
          </w:tcPr>
          <w:p w14:paraId="6BB18D1F"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731,511.00</w:t>
            </w:r>
          </w:p>
        </w:tc>
        <w:tc>
          <w:tcPr>
            <w:tcW w:w="1607" w:type="dxa"/>
            <w:tcBorders>
              <w:top w:val="nil"/>
              <w:left w:val="nil"/>
              <w:bottom w:val="single" w:sz="4" w:space="0" w:color="auto"/>
              <w:right w:val="single" w:sz="4" w:space="0" w:color="auto"/>
            </w:tcBorders>
            <w:shd w:val="clear" w:color="auto" w:fill="auto"/>
            <w:hideMark/>
          </w:tcPr>
          <w:p w14:paraId="157FD51A"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10,470,898.00</w:t>
            </w:r>
          </w:p>
        </w:tc>
      </w:tr>
      <w:tr w:rsidR="00292DC4" w:rsidRPr="00FF6140" w14:paraId="2F6890F4" w14:textId="77777777" w:rsidTr="00FF6140">
        <w:trPr>
          <w:trHeight w:val="402"/>
        </w:trPr>
        <w:tc>
          <w:tcPr>
            <w:tcW w:w="4820" w:type="dxa"/>
            <w:tcBorders>
              <w:top w:val="nil"/>
              <w:left w:val="single" w:sz="4" w:space="0" w:color="auto"/>
              <w:bottom w:val="single" w:sz="4" w:space="0" w:color="auto"/>
              <w:right w:val="single" w:sz="4" w:space="0" w:color="auto"/>
            </w:tcBorders>
            <w:shd w:val="clear" w:color="000000" w:fill="FFFFFF"/>
            <w:hideMark/>
          </w:tcPr>
          <w:p w14:paraId="13E51EB8"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5200 MOBILIARIO Y EQUIPO EDUCACIONAL Y RECREATIVO</w:t>
            </w:r>
          </w:p>
        </w:tc>
        <w:tc>
          <w:tcPr>
            <w:tcW w:w="1606" w:type="dxa"/>
            <w:tcBorders>
              <w:top w:val="nil"/>
              <w:left w:val="nil"/>
              <w:bottom w:val="single" w:sz="4" w:space="0" w:color="auto"/>
              <w:right w:val="single" w:sz="4" w:space="0" w:color="auto"/>
            </w:tcBorders>
            <w:shd w:val="clear" w:color="auto" w:fill="auto"/>
            <w:hideMark/>
          </w:tcPr>
          <w:p w14:paraId="57D8365C"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1CAA4622"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4B51509B"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50,000.00</w:t>
            </w:r>
          </w:p>
        </w:tc>
        <w:tc>
          <w:tcPr>
            <w:tcW w:w="1607" w:type="dxa"/>
            <w:tcBorders>
              <w:top w:val="nil"/>
              <w:left w:val="nil"/>
              <w:bottom w:val="single" w:sz="4" w:space="0" w:color="auto"/>
              <w:right w:val="single" w:sz="4" w:space="0" w:color="auto"/>
            </w:tcBorders>
            <w:shd w:val="clear" w:color="auto" w:fill="auto"/>
            <w:hideMark/>
          </w:tcPr>
          <w:p w14:paraId="098E2460"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701,200.00</w:t>
            </w:r>
          </w:p>
        </w:tc>
        <w:tc>
          <w:tcPr>
            <w:tcW w:w="1606" w:type="dxa"/>
            <w:tcBorders>
              <w:top w:val="nil"/>
              <w:left w:val="nil"/>
              <w:bottom w:val="single" w:sz="4" w:space="0" w:color="auto"/>
              <w:right w:val="single" w:sz="4" w:space="0" w:color="auto"/>
            </w:tcBorders>
            <w:shd w:val="clear" w:color="auto" w:fill="auto"/>
            <w:hideMark/>
          </w:tcPr>
          <w:p w14:paraId="2D163717"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484C3A62"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1,240,187.00</w:t>
            </w:r>
          </w:p>
        </w:tc>
      </w:tr>
      <w:tr w:rsidR="00292DC4" w:rsidRPr="00FF6140" w14:paraId="687732CB" w14:textId="77777777" w:rsidTr="00FF6140">
        <w:trPr>
          <w:trHeight w:val="402"/>
        </w:trPr>
        <w:tc>
          <w:tcPr>
            <w:tcW w:w="4820" w:type="dxa"/>
            <w:tcBorders>
              <w:top w:val="nil"/>
              <w:left w:val="single" w:sz="4" w:space="0" w:color="auto"/>
              <w:bottom w:val="single" w:sz="4" w:space="0" w:color="auto"/>
              <w:right w:val="single" w:sz="4" w:space="0" w:color="auto"/>
            </w:tcBorders>
            <w:shd w:val="clear" w:color="auto" w:fill="auto"/>
            <w:hideMark/>
          </w:tcPr>
          <w:p w14:paraId="598DA1D4"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5300 EQUIPO E INSTRUMENTAL MEDICO Y DE LABORATORIO</w:t>
            </w:r>
          </w:p>
        </w:tc>
        <w:tc>
          <w:tcPr>
            <w:tcW w:w="1606" w:type="dxa"/>
            <w:tcBorders>
              <w:top w:val="nil"/>
              <w:left w:val="nil"/>
              <w:bottom w:val="single" w:sz="4" w:space="0" w:color="auto"/>
              <w:right w:val="single" w:sz="4" w:space="0" w:color="auto"/>
            </w:tcBorders>
            <w:shd w:val="clear" w:color="auto" w:fill="auto"/>
            <w:hideMark/>
          </w:tcPr>
          <w:p w14:paraId="29861CE8"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190FB06C"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09EFE54C"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533C41B7"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49B1F0A8"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162,000.00</w:t>
            </w:r>
          </w:p>
        </w:tc>
        <w:tc>
          <w:tcPr>
            <w:tcW w:w="1607" w:type="dxa"/>
            <w:tcBorders>
              <w:top w:val="nil"/>
              <w:left w:val="nil"/>
              <w:bottom w:val="single" w:sz="4" w:space="0" w:color="auto"/>
              <w:right w:val="single" w:sz="4" w:space="0" w:color="auto"/>
            </w:tcBorders>
            <w:shd w:val="clear" w:color="auto" w:fill="auto"/>
            <w:hideMark/>
          </w:tcPr>
          <w:p w14:paraId="4A6A3B71"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r>
      <w:tr w:rsidR="00292DC4" w:rsidRPr="00FF6140" w14:paraId="26511459" w14:textId="77777777" w:rsidTr="00FF6140">
        <w:trPr>
          <w:trHeight w:val="402"/>
        </w:trPr>
        <w:tc>
          <w:tcPr>
            <w:tcW w:w="4820" w:type="dxa"/>
            <w:tcBorders>
              <w:top w:val="nil"/>
              <w:left w:val="single" w:sz="4" w:space="0" w:color="auto"/>
              <w:bottom w:val="single" w:sz="4" w:space="0" w:color="auto"/>
              <w:right w:val="single" w:sz="4" w:space="0" w:color="auto"/>
            </w:tcBorders>
            <w:shd w:val="clear" w:color="000000" w:fill="FFFFFF"/>
            <w:hideMark/>
          </w:tcPr>
          <w:p w14:paraId="3FE4804B"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5400 VEHICULOS Y EQUIPO DE TRANSPORTE</w:t>
            </w:r>
          </w:p>
        </w:tc>
        <w:tc>
          <w:tcPr>
            <w:tcW w:w="1606" w:type="dxa"/>
            <w:tcBorders>
              <w:top w:val="nil"/>
              <w:left w:val="nil"/>
              <w:bottom w:val="single" w:sz="4" w:space="0" w:color="auto"/>
              <w:right w:val="single" w:sz="4" w:space="0" w:color="auto"/>
            </w:tcBorders>
            <w:shd w:val="clear" w:color="auto" w:fill="auto"/>
            <w:hideMark/>
          </w:tcPr>
          <w:p w14:paraId="3C1AA253"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7,196,540.00</w:t>
            </w:r>
          </w:p>
        </w:tc>
        <w:tc>
          <w:tcPr>
            <w:tcW w:w="1607" w:type="dxa"/>
            <w:tcBorders>
              <w:top w:val="nil"/>
              <w:left w:val="nil"/>
              <w:bottom w:val="single" w:sz="4" w:space="0" w:color="auto"/>
              <w:right w:val="single" w:sz="4" w:space="0" w:color="auto"/>
            </w:tcBorders>
            <w:shd w:val="clear" w:color="auto" w:fill="auto"/>
            <w:hideMark/>
          </w:tcPr>
          <w:p w14:paraId="64D22543"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6CEC76BF"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46945D72"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394,719.00</w:t>
            </w:r>
          </w:p>
        </w:tc>
        <w:tc>
          <w:tcPr>
            <w:tcW w:w="1606" w:type="dxa"/>
            <w:tcBorders>
              <w:top w:val="nil"/>
              <w:left w:val="nil"/>
              <w:bottom w:val="single" w:sz="4" w:space="0" w:color="auto"/>
              <w:right w:val="single" w:sz="4" w:space="0" w:color="auto"/>
            </w:tcBorders>
            <w:shd w:val="clear" w:color="auto" w:fill="auto"/>
            <w:hideMark/>
          </w:tcPr>
          <w:p w14:paraId="44D1B328"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1,600,000.00</w:t>
            </w:r>
          </w:p>
        </w:tc>
        <w:tc>
          <w:tcPr>
            <w:tcW w:w="1607" w:type="dxa"/>
            <w:tcBorders>
              <w:top w:val="nil"/>
              <w:left w:val="nil"/>
              <w:bottom w:val="single" w:sz="4" w:space="0" w:color="auto"/>
              <w:right w:val="single" w:sz="4" w:space="0" w:color="auto"/>
            </w:tcBorders>
            <w:shd w:val="clear" w:color="auto" w:fill="auto"/>
            <w:hideMark/>
          </w:tcPr>
          <w:p w14:paraId="3BD2F014"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707,499.00</w:t>
            </w:r>
          </w:p>
        </w:tc>
      </w:tr>
      <w:tr w:rsidR="00292DC4" w:rsidRPr="00FF6140" w14:paraId="1C81EC15" w14:textId="77777777" w:rsidTr="00FF6140">
        <w:trPr>
          <w:trHeight w:val="402"/>
        </w:trPr>
        <w:tc>
          <w:tcPr>
            <w:tcW w:w="4820" w:type="dxa"/>
            <w:tcBorders>
              <w:top w:val="nil"/>
              <w:left w:val="single" w:sz="4" w:space="0" w:color="auto"/>
              <w:bottom w:val="single" w:sz="4" w:space="0" w:color="auto"/>
              <w:right w:val="single" w:sz="4" w:space="0" w:color="auto"/>
            </w:tcBorders>
            <w:shd w:val="clear" w:color="000000" w:fill="FFFFFF"/>
            <w:hideMark/>
          </w:tcPr>
          <w:p w14:paraId="0F864F16"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5500 EQUIPO DE DEFENSA Y SEGURIDAD</w:t>
            </w:r>
          </w:p>
        </w:tc>
        <w:tc>
          <w:tcPr>
            <w:tcW w:w="1606" w:type="dxa"/>
            <w:tcBorders>
              <w:top w:val="nil"/>
              <w:left w:val="nil"/>
              <w:bottom w:val="single" w:sz="4" w:space="0" w:color="auto"/>
              <w:right w:val="single" w:sz="4" w:space="0" w:color="auto"/>
            </w:tcBorders>
            <w:shd w:val="clear" w:color="auto" w:fill="auto"/>
            <w:hideMark/>
          </w:tcPr>
          <w:p w14:paraId="2E94ADAD"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18D77F8C"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1E44CC18"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50566AF7"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1E52730E"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5C149416"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r>
      <w:tr w:rsidR="00292DC4" w:rsidRPr="00FF6140" w14:paraId="6D46C984" w14:textId="77777777" w:rsidTr="00FF6140">
        <w:trPr>
          <w:trHeight w:val="402"/>
        </w:trPr>
        <w:tc>
          <w:tcPr>
            <w:tcW w:w="4820" w:type="dxa"/>
            <w:tcBorders>
              <w:top w:val="nil"/>
              <w:left w:val="single" w:sz="4" w:space="0" w:color="auto"/>
              <w:bottom w:val="single" w:sz="4" w:space="0" w:color="auto"/>
              <w:right w:val="single" w:sz="4" w:space="0" w:color="auto"/>
            </w:tcBorders>
            <w:shd w:val="clear" w:color="000000" w:fill="FFFFFF"/>
            <w:hideMark/>
          </w:tcPr>
          <w:p w14:paraId="3F4A9E2C"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5600 MAQUINARIA, OTROS EQUIPOS Y HERRAMIENTAS</w:t>
            </w:r>
          </w:p>
        </w:tc>
        <w:tc>
          <w:tcPr>
            <w:tcW w:w="1606" w:type="dxa"/>
            <w:tcBorders>
              <w:top w:val="nil"/>
              <w:left w:val="nil"/>
              <w:bottom w:val="single" w:sz="4" w:space="0" w:color="auto"/>
              <w:right w:val="single" w:sz="4" w:space="0" w:color="auto"/>
            </w:tcBorders>
            <w:shd w:val="clear" w:color="auto" w:fill="auto"/>
            <w:hideMark/>
          </w:tcPr>
          <w:p w14:paraId="2CA2CED5"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1,361,084.00</w:t>
            </w:r>
          </w:p>
        </w:tc>
        <w:tc>
          <w:tcPr>
            <w:tcW w:w="1607" w:type="dxa"/>
            <w:tcBorders>
              <w:top w:val="nil"/>
              <w:left w:val="nil"/>
              <w:bottom w:val="single" w:sz="4" w:space="0" w:color="auto"/>
              <w:right w:val="single" w:sz="4" w:space="0" w:color="auto"/>
            </w:tcBorders>
            <w:shd w:val="clear" w:color="auto" w:fill="auto"/>
            <w:hideMark/>
          </w:tcPr>
          <w:p w14:paraId="7CE59AD7"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0F7225AA"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291BB277"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3,522,191.00</w:t>
            </w:r>
          </w:p>
        </w:tc>
        <w:tc>
          <w:tcPr>
            <w:tcW w:w="1606" w:type="dxa"/>
            <w:tcBorders>
              <w:top w:val="nil"/>
              <w:left w:val="nil"/>
              <w:bottom w:val="single" w:sz="4" w:space="0" w:color="auto"/>
              <w:right w:val="single" w:sz="4" w:space="0" w:color="auto"/>
            </w:tcBorders>
            <w:shd w:val="clear" w:color="auto" w:fill="auto"/>
            <w:hideMark/>
          </w:tcPr>
          <w:p w14:paraId="269A528D"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095DC477"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r>
      <w:tr w:rsidR="00292DC4" w:rsidRPr="00FF6140" w14:paraId="211BBA0B" w14:textId="77777777" w:rsidTr="00FF6140">
        <w:trPr>
          <w:trHeight w:val="402"/>
        </w:trPr>
        <w:tc>
          <w:tcPr>
            <w:tcW w:w="4820" w:type="dxa"/>
            <w:tcBorders>
              <w:top w:val="nil"/>
              <w:left w:val="single" w:sz="4" w:space="0" w:color="auto"/>
              <w:bottom w:val="single" w:sz="4" w:space="0" w:color="auto"/>
              <w:right w:val="single" w:sz="4" w:space="0" w:color="auto"/>
            </w:tcBorders>
            <w:shd w:val="clear" w:color="auto" w:fill="auto"/>
            <w:hideMark/>
          </w:tcPr>
          <w:p w14:paraId="4FADC74F"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5700 ACTIVOS BIOLOGICOS</w:t>
            </w:r>
          </w:p>
        </w:tc>
        <w:tc>
          <w:tcPr>
            <w:tcW w:w="1606" w:type="dxa"/>
            <w:tcBorders>
              <w:top w:val="nil"/>
              <w:left w:val="nil"/>
              <w:bottom w:val="single" w:sz="4" w:space="0" w:color="auto"/>
              <w:right w:val="single" w:sz="4" w:space="0" w:color="auto"/>
            </w:tcBorders>
            <w:shd w:val="clear" w:color="auto" w:fill="auto"/>
            <w:hideMark/>
          </w:tcPr>
          <w:p w14:paraId="58C4135D"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7527C5AD"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11D77776"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120E95DA"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54979792"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569EB1E6"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r>
      <w:tr w:rsidR="00292DC4" w:rsidRPr="00FF6140" w14:paraId="78189515" w14:textId="77777777" w:rsidTr="00FF6140">
        <w:trPr>
          <w:trHeight w:val="402"/>
        </w:trPr>
        <w:tc>
          <w:tcPr>
            <w:tcW w:w="4820" w:type="dxa"/>
            <w:tcBorders>
              <w:top w:val="nil"/>
              <w:left w:val="single" w:sz="4" w:space="0" w:color="auto"/>
              <w:bottom w:val="single" w:sz="4" w:space="0" w:color="auto"/>
              <w:right w:val="single" w:sz="4" w:space="0" w:color="auto"/>
            </w:tcBorders>
            <w:shd w:val="clear" w:color="auto" w:fill="auto"/>
            <w:hideMark/>
          </w:tcPr>
          <w:p w14:paraId="3FBD0AA4"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5800 BIENES INMUEBLES</w:t>
            </w:r>
          </w:p>
        </w:tc>
        <w:tc>
          <w:tcPr>
            <w:tcW w:w="1606" w:type="dxa"/>
            <w:tcBorders>
              <w:top w:val="nil"/>
              <w:left w:val="nil"/>
              <w:bottom w:val="single" w:sz="4" w:space="0" w:color="auto"/>
              <w:right w:val="single" w:sz="4" w:space="0" w:color="auto"/>
            </w:tcBorders>
            <w:shd w:val="clear" w:color="auto" w:fill="auto"/>
            <w:hideMark/>
          </w:tcPr>
          <w:p w14:paraId="524E1CD4"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19B4D665"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4991B150"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754C34FB"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0799891B"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282D9778"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r>
      <w:tr w:rsidR="00292DC4" w:rsidRPr="00FF6140" w14:paraId="50A77E2E" w14:textId="77777777" w:rsidTr="00FF6140">
        <w:trPr>
          <w:trHeight w:val="402"/>
        </w:trPr>
        <w:tc>
          <w:tcPr>
            <w:tcW w:w="4820" w:type="dxa"/>
            <w:tcBorders>
              <w:top w:val="nil"/>
              <w:left w:val="single" w:sz="4" w:space="0" w:color="auto"/>
              <w:bottom w:val="single" w:sz="4" w:space="0" w:color="auto"/>
              <w:right w:val="single" w:sz="4" w:space="0" w:color="auto"/>
            </w:tcBorders>
            <w:shd w:val="clear" w:color="auto" w:fill="auto"/>
            <w:hideMark/>
          </w:tcPr>
          <w:p w14:paraId="621C3333"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lastRenderedPageBreak/>
              <w:t>5900 ACTIVOS INTANGIBLES</w:t>
            </w:r>
          </w:p>
        </w:tc>
        <w:tc>
          <w:tcPr>
            <w:tcW w:w="1606" w:type="dxa"/>
            <w:tcBorders>
              <w:top w:val="nil"/>
              <w:left w:val="nil"/>
              <w:bottom w:val="single" w:sz="4" w:space="0" w:color="auto"/>
              <w:right w:val="single" w:sz="4" w:space="0" w:color="auto"/>
            </w:tcBorders>
            <w:shd w:val="clear" w:color="auto" w:fill="auto"/>
            <w:hideMark/>
          </w:tcPr>
          <w:p w14:paraId="6EE50D02"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6430EBA1"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43CC5A87"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11B9BB1F"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1D4C5214"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60,000.00</w:t>
            </w:r>
          </w:p>
        </w:tc>
        <w:tc>
          <w:tcPr>
            <w:tcW w:w="1607" w:type="dxa"/>
            <w:tcBorders>
              <w:top w:val="nil"/>
              <w:left w:val="nil"/>
              <w:bottom w:val="single" w:sz="4" w:space="0" w:color="auto"/>
              <w:right w:val="single" w:sz="4" w:space="0" w:color="auto"/>
            </w:tcBorders>
            <w:shd w:val="clear" w:color="auto" w:fill="auto"/>
            <w:hideMark/>
          </w:tcPr>
          <w:p w14:paraId="13F59D7D"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r>
      <w:tr w:rsidR="00292DC4" w:rsidRPr="00FF6140" w14:paraId="1DEB1935" w14:textId="77777777" w:rsidTr="00FF6140">
        <w:trPr>
          <w:trHeight w:val="402"/>
        </w:trPr>
        <w:tc>
          <w:tcPr>
            <w:tcW w:w="4820" w:type="dxa"/>
            <w:tcBorders>
              <w:top w:val="nil"/>
              <w:left w:val="single" w:sz="4" w:space="0" w:color="auto"/>
              <w:bottom w:val="single" w:sz="4" w:space="0" w:color="auto"/>
              <w:right w:val="single" w:sz="4" w:space="0" w:color="auto"/>
            </w:tcBorders>
            <w:shd w:val="clear" w:color="000000" w:fill="95B3D7"/>
            <w:hideMark/>
          </w:tcPr>
          <w:p w14:paraId="44A08646" w14:textId="77777777" w:rsidR="00292DC4" w:rsidRPr="00FF6140" w:rsidRDefault="00292DC4" w:rsidP="00292DC4">
            <w:pPr>
              <w:spacing w:after="0" w:line="240" w:lineRule="auto"/>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6000 INVERSIÓN PÚBLICA</w:t>
            </w:r>
          </w:p>
        </w:tc>
        <w:tc>
          <w:tcPr>
            <w:tcW w:w="1606" w:type="dxa"/>
            <w:tcBorders>
              <w:top w:val="nil"/>
              <w:left w:val="nil"/>
              <w:bottom w:val="single" w:sz="4" w:space="0" w:color="auto"/>
              <w:right w:val="single" w:sz="4" w:space="0" w:color="auto"/>
            </w:tcBorders>
            <w:shd w:val="clear" w:color="000000" w:fill="95B3D7"/>
            <w:hideMark/>
          </w:tcPr>
          <w:p w14:paraId="5D4C03EB"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0.00</w:t>
            </w:r>
          </w:p>
        </w:tc>
        <w:tc>
          <w:tcPr>
            <w:tcW w:w="1607" w:type="dxa"/>
            <w:tcBorders>
              <w:top w:val="nil"/>
              <w:left w:val="nil"/>
              <w:bottom w:val="single" w:sz="4" w:space="0" w:color="auto"/>
              <w:right w:val="single" w:sz="4" w:space="0" w:color="auto"/>
            </w:tcBorders>
            <w:shd w:val="clear" w:color="000000" w:fill="95B3D7"/>
            <w:hideMark/>
          </w:tcPr>
          <w:p w14:paraId="483F3C11"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9,247,740.00</w:t>
            </w:r>
          </w:p>
        </w:tc>
        <w:tc>
          <w:tcPr>
            <w:tcW w:w="1606" w:type="dxa"/>
            <w:tcBorders>
              <w:top w:val="nil"/>
              <w:left w:val="nil"/>
              <w:bottom w:val="single" w:sz="4" w:space="0" w:color="auto"/>
              <w:right w:val="single" w:sz="4" w:space="0" w:color="auto"/>
            </w:tcBorders>
            <w:shd w:val="clear" w:color="000000" w:fill="95B3D7"/>
            <w:hideMark/>
          </w:tcPr>
          <w:p w14:paraId="3CF02F05"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0.00</w:t>
            </w:r>
          </w:p>
        </w:tc>
        <w:tc>
          <w:tcPr>
            <w:tcW w:w="1607" w:type="dxa"/>
            <w:tcBorders>
              <w:top w:val="nil"/>
              <w:left w:val="nil"/>
              <w:bottom w:val="single" w:sz="4" w:space="0" w:color="auto"/>
              <w:right w:val="single" w:sz="4" w:space="0" w:color="auto"/>
            </w:tcBorders>
            <w:shd w:val="clear" w:color="000000" w:fill="95B3D7"/>
            <w:hideMark/>
          </w:tcPr>
          <w:p w14:paraId="65489A4C"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792,143,264.00</w:t>
            </w:r>
          </w:p>
        </w:tc>
        <w:tc>
          <w:tcPr>
            <w:tcW w:w="1606" w:type="dxa"/>
            <w:tcBorders>
              <w:top w:val="nil"/>
              <w:left w:val="nil"/>
              <w:bottom w:val="single" w:sz="4" w:space="0" w:color="auto"/>
              <w:right w:val="single" w:sz="4" w:space="0" w:color="auto"/>
            </w:tcBorders>
            <w:shd w:val="clear" w:color="000000" w:fill="95B3D7"/>
            <w:hideMark/>
          </w:tcPr>
          <w:p w14:paraId="2D543A64"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0.00</w:t>
            </w:r>
          </w:p>
        </w:tc>
        <w:tc>
          <w:tcPr>
            <w:tcW w:w="1607" w:type="dxa"/>
            <w:tcBorders>
              <w:top w:val="nil"/>
              <w:left w:val="nil"/>
              <w:bottom w:val="single" w:sz="4" w:space="0" w:color="auto"/>
              <w:right w:val="single" w:sz="4" w:space="0" w:color="auto"/>
            </w:tcBorders>
            <w:shd w:val="clear" w:color="000000" w:fill="95B3D7"/>
            <w:hideMark/>
          </w:tcPr>
          <w:p w14:paraId="1350CD92"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5,600,000.00</w:t>
            </w:r>
          </w:p>
        </w:tc>
      </w:tr>
      <w:tr w:rsidR="00292DC4" w:rsidRPr="00FF6140" w14:paraId="7655608D" w14:textId="77777777" w:rsidTr="00FF6140">
        <w:trPr>
          <w:trHeight w:val="402"/>
        </w:trPr>
        <w:tc>
          <w:tcPr>
            <w:tcW w:w="4820" w:type="dxa"/>
            <w:tcBorders>
              <w:top w:val="nil"/>
              <w:left w:val="single" w:sz="4" w:space="0" w:color="auto"/>
              <w:bottom w:val="single" w:sz="4" w:space="0" w:color="auto"/>
              <w:right w:val="single" w:sz="4" w:space="0" w:color="auto"/>
            </w:tcBorders>
            <w:shd w:val="clear" w:color="auto" w:fill="auto"/>
            <w:hideMark/>
          </w:tcPr>
          <w:p w14:paraId="5F32BE73"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6100 OBRA PÚBLICA EN BIENES DE DOMINIO PÚBLICO</w:t>
            </w:r>
          </w:p>
        </w:tc>
        <w:tc>
          <w:tcPr>
            <w:tcW w:w="1606" w:type="dxa"/>
            <w:tcBorders>
              <w:top w:val="nil"/>
              <w:left w:val="nil"/>
              <w:bottom w:val="single" w:sz="4" w:space="0" w:color="auto"/>
              <w:right w:val="single" w:sz="4" w:space="0" w:color="auto"/>
            </w:tcBorders>
            <w:shd w:val="clear" w:color="auto" w:fill="auto"/>
            <w:hideMark/>
          </w:tcPr>
          <w:p w14:paraId="38C12475"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64A07ECF"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9,247,740.00</w:t>
            </w:r>
          </w:p>
        </w:tc>
        <w:tc>
          <w:tcPr>
            <w:tcW w:w="1606" w:type="dxa"/>
            <w:tcBorders>
              <w:top w:val="nil"/>
              <w:left w:val="nil"/>
              <w:bottom w:val="single" w:sz="4" w:space="0" w:color="auto"/>
              <w:right w:val="single" w:sz="4" w:space="0" w:color="auto"/>
            </w:tcBorders>
            <w:shd w:val="clear" w:color="auto" w:fill="auto"/>
            <w:hideMark/>
          </w:tcPr>
          <w:p w14:paraId="7C2DB106"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7FED2D9C"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792,143,264.00</w:t>
            </w:r>
          </w:p>
        </w:tc>
        <w:tc>
          <w:tcPr>
            <w:tcW w:w="1606" w:type="dxa"/>
            <w:tcBorders>
              <w:top w:val="nil"/>
              <w:left w:val="nil"/>
              <w:bottom w:val="single" w:sz="4" w:space="0" w:color="auto"/>
              <w:right w:val="single" w:sz="4" w:space="0" w:color="auto"/>
            </w:tcBorders>
            <w:shd w:val="clear" w:color="auto" w:fill="auto"/>
            <w:hideMark/>
          </w:tcPr>
          <w:p w14:paraId="48FBB262"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7AF7250D"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5,600,000.00</w:t>
            </w:r>
          </w:p>
        </w:tc>
      </w:tr>
      <w:tr w:rsidR="00292DC4" w:rsidRPr="00FF6140" w14:paraId="1F534993" w14:textId="77777777" w:rsidTr="00FF6140">
        <w:trPr>
          <w:trHeight w:val="402"/>
        </w:trPr>
        <w:tc>
          <w:tcPr>
            <w:tcW w:w="4820" w:type="dxa"/>
            <w:tcBorders>
              <w:top w:val="nil"/>
              <w:left w:val="single" w:sz="4" w:space="0" w:color="auto"/>
              <w:bottom w:val="single" w:sz="4" w:space="0" w:color="auto"/>
              <w:right w:val="single" w:sz="4" w:space="0" w:color="auto"/>
            </w:tcBorders>
            <w:shd w:val="clear" w:color="auto" w:fill="auto"/>
            <w:hideMark/>
          </w:tcPr>
          <w:p w14:paraId="4465F2BD"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6200 OBRA PÚBLICA EN BIENES PROPIOS</w:t>
            </w:r>
          </w:p>
        </w:tc>
        <w:tc>
          <w:tcPr>
            <w:tcW w:w="1606" w:type="dxa"/>
            <w:tcBorders>
              <w:top w:val="nil"/>
              <w:left w:val="nil"/>
              <w:bottom w:val="single" w:sz="4" w:space="0" w:color="auto"/>
              <w:right w:val="single" w:sz="4" w:space="0" w:color="auto"/>
            </w:tcBorders>
            <w:shd w:val="clear" w:color="auto" w:fill="auto"/>
            <w:hideMark/>
          </w:tcPr>
          <w:p w14:paraId="161E1DB2"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1C65F1C2"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0DF86CE2"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0E75BF92"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5642F09F"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6115E085"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r>
      <w:tr w:rsidR="00292DC4" w:rsidRPr="00FF6140" w14:paraId="0AF91F91" w14:textId="77777777" w:rsidTr="00FF6140">
        <w:trPr>
          <w:trHeight w:val="402"/>
        </w:trPr>
        <w:tc>
          <w:tcPr>
            <w:tcW w:w="4820" w:type="dxa"/>
            <w:tcBorders>
              <w:top w:val="nil"/>
              <w:left w:val="single" w:sz="4" w:space="0" w:color="auto"/>
              <w:bottom w:val="single" w:sz="4" w:space="0" w:color="auto"/>
              <w:right w:val="single" w:sz="4" w:space="0" w:color="auto"/>
            </w:tcBorders>
            <w:shd w:val="clear" w:color="auto" w:fill="auto"/>
            <w:hideMark/>
          </w:tcPr>
          <w:p w14:paraId="593A5E86"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6300 PROYECTOS PRODUCTIVOS Y ACCIONES DE FOMENTO</w:t>
            </w:r>
          </w:p>
        </w:tc>
        <w:tc>
          <w:tcPr>
            <w:tcW w:w="1606" w:type="dxa"/>
            <w:tcBorders>
              <w:top w:val="nil"/>
              <w:left w:val="nil"/>
              <w:bottom w:val="single" w:sz="4" w:space="0" w:color="auto"/>
              <w:right w:val="single" w:sz="4" w:space="0" w:color="auto"/>
            </w:tcBorders>
            <w:shd w:val="clear" w:color="auto" w:fill="auto"/>
            <w:hideMark/>
          </w:tcPr>
          <w:p w14:paraId="2F491784"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2217FED1"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0D9765EE"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042E1250"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76813909"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56761464"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r>
      <w:tr w:rsidR="00292DC4" w:rsidRPr="00FF6140" w14:paraId="2ADC22EA" w14:textId="77777777" w:rsidTr="00FF6140">
        <w:trPr>
          <w:trHeight w:val="402"/>
        </w:trPr>
        <w:tc>
          <w:tcPr>
            <w:tcW w:w="4820" w:type="dxa"/>
            <w:tcBorders>
              <w:top w:val="nil"/>
              <w:left w:val="single" w:sz="4" w:space="0" w:color="auto"/>
              <w:bottom w:val="single" w:sz="4" w:space="0" w:color="auto"/>
              <w:right w:val="single" w:sz="4" w:space="0" w:color="auto"/>
            </w:tcBorders>
            <w:shd w:val="clear" w:color="000000" w:fill="95B3D7"/>
            <w:hideMark/>
          </w:tcPr>
          <w:p w14:paraId="123CABFC" w14:textId="77777777" w:rsidR="00292DC4" w:rsidRPr="00FF6140" w:rsidRDefault="00292DC4" w:rsidP="00292DC4">
            <w:pPr>
              <w:spacing w:after="0" w:line="240" w:lineRule="auto"/>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7000 INVERSIONES FINANCIERAS Y OTRAS PROVISIONES</w:t>
            </w:r>
          </w:p>
        </w:tc>
        <w:tc>
          <w:tcPr>
            <w:tcW w:w="1606" w:type="dxa"/>
            <w:tcBorders>
              <w:top w:val="nil"/>
              <w:left w:val="nil"/>
              <w:bottom w:val="single" w:sz="4" w:space="0" w:color="auto"/>
              <w:right w:val="single" w:sz="4" w:space="0" w:color="auto"/>
            </w:tcBorders>
            <w:shd w:val="clear" w:color="000000" w:fill="95B3D7"/>
            <w:hideMark/>
          </w:tcPr>
          <w:p w14:paraId="3C9E9FC4"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40,000,000.00</w:t>
            </w:r>
          </w:p>
        </w:tc>
        <w:tc>
          <w:tcPr>
            <w:tcW w:w="1607" w:type="dxa"/>
            <w:tcBorders>
              <w:top w:val="nil"/>
              <w:left w:val="nil"/>
              <w:bottom w:val="single" w:sz="4" w:space="0" w:color="auto"/>
              <w:right w:val="single" w:sz="4" w:space="0" w:color="auto"/>
            </w:tcBorders>
            <w:shd w:val="clear" w:color="000000" w:fill="95B3D7"/>
            <w:hideMark/>
          </w:tcPr>
          <w:p w14:paraId="2C63E50A"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0.00</w:t>
            </w:r>
          </w:p>
        </w:tc>
        <w:tc>
          <w:tcPr>
            <w:tcW w:w="1606" w:type="dxa"/>
            <w:tcBorders>
              <w:top w:val="nil"/>
              <w:left w:val="nil"/>
              <w:bottom w:val="single" w:sz="4" w:space="0" w:color="auto"/>
              <w:right w:val="single" w:sz="4" w:space="0" w:color="auto"/>
            </w:tcBorders>
            <w:shd w:val="clear" w:color="000000" w:fill="95B3D7"/>
            <w:hideMark/>
          </w:tcPr>
          <w:p w14:paraId="0F568B60"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0.00</w:t>
            </w:r>
          </w:p>
        </w:tc>
        <w:tc>
          <w:tcPr>
            <w:tcW w:w="1607" w:type="dxa"/>
            <w:tcBorders>
              <w:top w:val="nil"/>
              <w:left w:val="nil"/>
              <w:bottom w:val="single" w:sz="4" w:space="0" w:color="auto"/>
              <w:right w:val="single" w:sz="4" w:space="0" w:color="auto"/>
            </w:tcBorders>
            <w:shd w:val="clear" w:color="000000" w:fill="95B3D7"/>
            <w:hideMark/>
          </w:tcPr>
          <w:p w14:paraId="062D9415"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0.00</w:t>
            </w:r>
          </w:p>
        </w:tc>
        <w:tc>
          <w:tcPr>
            <w:tcW w:w="1606" w:type="dxa"/>
            <w:tcBorders>
              <w:top w:val="nil"/>
              <w:left w:val="nil"/>
              <w:bottom w:val="single" w:sz="4" w:space="0" w:color="auto"/>
              <w:right w:val="single" w:sz="4" w:space="0" w:color="auto"/>
            </w:tcBorders>
            <w:shd w:val="clear" w:color="000000" w:fill="95B3D7"/>
            <w:hideMark/>
          </w:tcPr>
          <w:p w14:paraId="1D969191"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0.00</w:t>
            </w:r>
          </w:p>
        </w:tc>
        <w:tc>
          <w:tcPr>
            <w:tcW w:w="1607" w:type="dxa"/>
            <w:tcBorders>
              <w:top w:val="nil"/>
              <w:left w:val="nil"/>
              <w:bottom w:val="single" w:sz="4" w:space="0" w:color="auto"/>
              <w:right w:val="single" w:sz="4" w:space="0" w:color="auto"/>
            </w:tcBorders>
            <w:shd w:val="clear" w:color="000000" w:fill="95B3D7"/>
            <w:hideMark/>
          </w:tcPr>
          <w:p w14:paraId="345B3A66"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0.00</w:t>
            </w:r>
          </w:p>
        </w:tc>
      </w:tr>
      <w:tr w:rsidR="00292DC4" w:rsidRPr="00FF6140" w14:paraId="7A00E0E8" w14:textId="77777777" w:rsidTr="00FF6140">
        <w:trPr>
          <w:trHeight w:val="402"/>
        </w:trPr>
        <w:tc>
          <w:tcPr>
            <w:tcW w:w="4820" w:type="dxa"/>
            <w:tcBorders>
              <w:top w:val="nil"/>
              <w:left w:val="single" w:sz="4" w:space="0" w:color="auto"/>
              <w:bottom w:val="single" w:sz="4" w:space="0" w:color="auto"/>
              <w:right w:val="single" w:sz="4" w:space="0" w:color="auto"/>
            </w:tcBorders>
            <w:shd w:val="clear" w:color="auto" w:fill="auto"/>
            <w:hideMark/>
          </w:tcPr>
          <w:p w14:paraId="5A3425E6"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7200 ACCIONES Y PARTICIPACIONES DE CAPITAL</w:t>
            </w:r>
          </w:p>
        </w:tc>
        <w:tc>
          <w:tcPr>
            <w:tcW w:w="1606" w:type="dxa"/>
            <w:tcBorders>
              <w:top w:val="nil"/>
              <w:left w:val="nil"/>
              <w:bottom w:val="single" w:sz="4" w:space="0" w:color="auto"/>
              <w:right w:val="single" w:sz="4" w:space="0" w:color="auto"/>
            </w:tcBorders>
            <w:shd w:val="clear" w:color="auto" w:fill="auto"/>
            <w:hideMark/>
          </w:tcPr>
          <w:p w14:paraId="1D9EDFEB"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7300FB68"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07B9B81A"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7AD85F89"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59D5FD69"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01677BB1"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r>
      <w:tr w:rsidR="00292DC4" w:rsidRPr="00FF6140" w14:paraId="7AAA28BE" w14:textId="77777777" w:rsidTr="00FF6140">
        <w:trPr>
          <w:trHeight w:val="402"/>
        </w:trPr>
        <w:tc>
          <w:tcPr>
            <w:tcW w:w="4820" w:type="dxa"/>
            <w:tcBorders>
              <w:top w:val="nil"/>
              <w:left w:val="single" w:sz="4" w:space="0" w:color="auto"/>
              <w:bottom w:val="single" w:sz="4" w:space="0" w:color="auto"/>
              <w:right w:val="single" w:sz="4" w:space="0" w:color="auto"/>
            </w:tcBorders>
            <w:shd w:val="clear" w:color="000000" w:fill="FFFFFF"/>
            <w:hideMark/>
          </w:tcPr>
          <w:p w14:paraId="0EC1198C"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7500 INVERSIONES EN FIDEICOMISOS, MANDATOS Y OTROS ANÁLOGOS</w:t>
            </w:r>
          </w:p>
        </w:tc>
        <w:tc>
          <w:tcPr>
            <w:tcW w:w="1606" w:type="dxa"/>
            <w:tcBorders>
              <w:top w:val="nil"/>
              <w:left w:val="nil"/>
              <w:bottom w:val="single" w:sz="4" w:space="0" w:color="auto"/>
              <w:right w:val="single" w:sz="4" w:space="0" w:color="auto"/>
            </w:tcBorders>
            <w:shd w:val="clear" w:color="auto" w:fill="auto"/>
            <w:hideMark/>
          </w:tcPr>
          <w:p w14:paraId="20FDD937"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4582E627"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49C43178"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06AAB77E"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5E4E09A7"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72D5444D"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r>
      <w:tr w:rsidR="00292DC4" w:rsidRPr="00FF6140" w14:paraId="1EF8CC9B" w14:textId="77777777" w:rsidTr="00FF6140">
        <w:trPr>
          <w:trHeight w:val="402"/>
        </w:trPr>
        <w:tc>
          <w:tcPr>
            <w:tcW w:w="4820" w:type="dxa"/>
            <w:tcBorders>
              <w:top w:val="nil"/>
              <w:left w:val="single" w:sz="4" w:space="0" w:color="auto"/>
              <w:bottom w:val="single" w:sz="4" w:space="0" w:color="auto"/>
              <w:right w:val="single" w:sz="4" w:space="0" w:color="auto"/>
            </w:tcBorders>
            <w:shd w:val="clear" w:color="000000" w:fill="FFFFFF"/>
            <w:hideMark/>
          </w:tcPr>
          <w:p w14:paraId="6CE9FB14"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7900 PROVISIONES PARA CONTINGENCIAS Y OTRAS EROGACIONES ESPECIALES</w:t>
            </w:r>
          </w:p>
        </w:tc>
        <w:tc>
          <w:tcPr>
            <w:tcW w:w="1606" w:type="dxa"/>
            <w:tcBorders>
              <w:top w:val="nil"/>
              <w:left w:val="nil"/>
              <w:bottom w:val="single" w:sz="4" w:space="0" w:color="auto"/>
              <w:right w:val="single" w:sz="4" w:space="0" w:color="auto"/>
            </w:tcBorders>
            <w:shd w:val="clear" w:color="auto" w:fill="auto"/>
            <w:hideMark/>
          </w:tcPr>
          <w:p w14:paraId="67522A6B"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40,000,000.00</w:t>
            </w:r>
          </w:p>
        </w:tc>
        <w:tc>
          <w:tcPr>
            <w:tcW w:w="1607" w:type="dxa"/>
            <w:tcBorders>
              <w:top w:val="nil"/>
              <w:left w:val="nil"/>
              <w:bottom w:val="single" w:sz="4" w:space="0" w:color="auto"/>
              <w:right w:val="single" w:sz="4" w:space="0" w:color="auto"/>
            </w:tcBorders>
            <w:shd w:val="clear" w:color="auto" w:fill="auto"/>
            <w:hideMark/>
          </w:tcPr>
          <w:p w14:paraId="56324A53"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625A2ADE"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382B62E3"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737D68F1"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2D2FD485"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r>
      <w:tr w:rsidR="00292DC4" w:rsidRPr="00FF6140" w14:paraId="38DA4C5E" w14:textId="77777777" w:rsidTr="00FF6140">
        <w:trPr>
          <w:trHeight w:val="402"/>
        </w:trPr>
        <w:tc>
          <w:tcPr>
            <w:tcW w:w="4820" w:type="dxa"/>
            <w:tcBorders>
              <w:top w:val="nil"/>
              <w:left w:val="single" w:sz="4" w:space="0" w:color="auto"/>
              <w:bottom w:val="single" w:sz="4" w:space="0" w:color="auto"/>
              <w:right w:val="single" w:sz="4" w:space="0" w:color="auto"/>
            </w:tcBorders>
            <w:shd w:val="clear" w:color="000000" w:fill="95B3D7"/>
            <w:hideMark/>
          </w:tcPr>
          <w:p w14:paraId="49CE2B6D" w14:textId="77777777" w:rsidR="00292DC4" w:rsidRPr="00FF6140" w:rsidRDefault="00292DC4" w:rsidP="00292DC4">
            <w:pPr>
              <w:spacing w:after="0" w:line="240" w:lineRule="auto"/>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8000 PARTICIPACIONES Y APORTACIONES</w:t>
            </w:r>
          </w:p>
        </w:tc>
        <w:tc>
          <w:tcPr>
            <w:tcW w:w="1606" w:type="dxa"/>
            <w:tcBorders>
              <w:top w:val="nil"/>
              <w:left w:val="nil"/>
              <w:bottom w:val="single" w:sz="4" w:space="0" w:color="auto"/>
              <w:right w:val="single" w:sz="4" w:space="0" w:color="auto"/>
            </w:tcBorders>
            <w:shd w:val="clear" w:color="000000" w:fill="95B3D7"/>
            <w:hideMark/>
          </w:tcPr>
          <w:p w14:paraId="0564DBA1"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0.00</w:t>
            </w:r>
          </w:p>
        </w:tc>
        <w:tc>
          <w:tcPr>
            <w:tcW w:w="1607" w:type="dxa"/>
            <w:tcBorders>
              <w:top w:val="nil"/>
              <w:left w:val="nil"/>
              <w:bottom w:val="single" w:sz="4" w:space="0" w:color="auto"/>
              <w:right w:val="single" w:sz="4" w:space="0" w:color="auto"/>
            </w:tcBorders>
            <w:shd w:val="clear" w:color="000000" w:fill="95B3D7"/>
            <w:hideMark/>
          </w:tcPr>
          <w:p w14:paraId="094A599A"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0.00</w:t>
            </w:r>
          </w:p>
        </w:tc>
        <w:tc>
          <w:tcPr>
            <w:tcW w:w="1606" w:type="dxa"/>
            <w:tcBorders>
              <w:top w:val="nil"/>
              <w:left w:val="nil"/>
              <w:bottom w:val="single" w:sz="4" w:space="0" w:color="auto"/>
              <w:right w:val="single" w:sz="4" w:space="0" w:color="auto"/>
            </w:tcBorders>
            <w:shd w:val="clear" w:color="000000" w:fill="95B3D7"/>
            <w:hideMark/>
          </w:tcPr>
          <w:p w14:paraId="045C1F92"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0.00</w:t>
            </w:r>
          </w:p>
        </w:tc>
        <w:tc>
          <w:tcPr>
            <w:tcW w:w="1607" w:type="dxa"/>
            <w:tcBorders>
              <w:top w:val="nil"/>
              <w:left w:val="nil"/>
              <w:bottom w:val="single" w:sz="4" w:space="0" w:color="auto"/>
              <w:right w:val="single" w:sz="4" w:space="0" w:color="auto"/>
            </w:tcBorders>
            <w:shd w:val="clear" w:color="000000" w:fill="95B3D7"/>
            <w:hideMark/>
          </w:tcPr>
          <w:p w14:paraId="5D33E779"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0.00</w:t>
            </w:r>
          </w:p>
        </w:tc>
        <w:tc>
          <w:tcPr>
            <w:tcW w:w="1606" w:type="dxa"/>
            <w:tcBorders>
              <w:top w:val="nil"/>
              <w:left w:val="nil"/>
              <w:bottom w:val="single" w:sz="4" w:space="0" w:color="auto"/>
              <w:right w:val="single" w:sz="4" w:space="0" w:color="auto"/>
            </w:tcBorders>
            <w:shd w:val="clear" w:color="000000" w:fill="95B3D7"/>
            <w:hideMark/>
          </w:tcPr>
          <w:p w14:paraId="2B43F915"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0.00</w:t>
            </w:r>
          </w:p>
        </w:tc>
        <w:tc>
          <w:tcPr>
            <w:tcW w:w="1607" w:type="dxa"/>
            <w:tcBorders>
              <w:top w:val="nil"/>
              <w:left w:val="nil"/>
              <w:bottom w:val="single" w:sz="4" w:space="0" w:color="auto"/>
              <w:right w:val="single" w:sz="4" w:space="0" w:color="auto"/>
            </w:tcBorders>
            <w:shd w:val="clear" w:color="000000" w:fill="95B3D7"/>
            <w:hideMark/>
          </w:tcPr>
          <w:p w14:paraId="69B75239"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0.00</w:t>
            </w:r>
          </w:p>
        </w:tc>
      </w:tr>
      <w:tr w:rsidR="00292DC4" w:rsidRPr="00FF6140" w14:paraId="5A352CC3" w14:textId="77777777" w:rsidTr="00FF6140">
        <w:trPr>
          <w:trHeight w:val="402"/>
        </w:trPr>
        <w:tc>
          <w:tcPr>
            <w:tcW w:w="4820" w:type="dxa"/>
            <w:tcBorders>
              <w:top w:val="nil"/>
              <w:left w:val="single" w:sz="4" w:space="0" w:color="auto"/>
              <w:bottom w:val="single" w:sz="4" w:space="0" w:color="auto"/>
              <w:right w:val="single" w:sz="4" w:space="0" w:color="auto"/>
            </w:tcBorders>
            <w:shd w:val="clear" w:color="000000" w:fill="FFFFFF"/>
            <w:hideMark/>
          </w:tcPr>
          <w:p w14:paraId="29B08F10"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8500 CONVENIOS</w:t>
            </w:r>
          </w:p>
        </w:tc>
        <w:tc>
          <w:tcPr>
            <w:tcW w:w="1606" w:type="dxa"/>
            <w:tcBorders>
              <w:top w:val="nil"/>
              <w:left w:val="nil"/>
              <w:bottom w:val="single" w:sz="4" w:space="0" w:color="auto"/>
              <w:right w:val="single" w:sz="4" w:space="0" w:color="auto"/>
            </w:tcBorders>
            <w:shd w:val="clear" w:color="auto" w:fill="auto"/>
            <w:hideMark/>
          </w:tcPr>
          <w:p w14:paraId="756D1547"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74D63508"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58BD7801"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77B1A131"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7481C50A"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317114BC"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r>
      <w:tr w:rsidR="00292DC4" w:rsidRPr="00FF6140" w14:paraId="58591BA1" w14:textId="77777777" w:rsidTr="00FF6140">
        <w:trPr>
          <w:trHeight w:val="402"/>
        </w:trPr>
        <w:tc>
          <w:tcPr>
            <w:tcW w:w="4820" w:type="dxa"/>
            <w:tcBorders>
              <w:top w:val="nil"/>
              <w:left w:val="single" w:sz="4" w:space="0" w:color="auto"/>
              <w:bottom w:val="single" w:sz="4" w:space="0" w:color="auto"/>
              <w:right w:val="single" w:sz="4" w:space="0" w:color="auto"/>
            </w:tcBorders>
            <w:shd w:val="clear" w:color="000000" w:fill="95B3D7"/>
            <w:hideMark/>
          </w:tcPr>
          <w:p w14:paraId="45032515" w14:textId="77777777" w:rsidR="00292DC4" w:rsidRPr="00FF6140" w:rsidRDefault="00292DC4" w:rsidP="00292DC4">
            <w:pPr>
              <w:spacing w:after="0" w:line="240" w:lineRule="auto"/>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9000 DEUDA PÚBLICA</w:t>
            </w:r>
          </w:p>
        </w:tc>
        <w:tc>
          <w:tcPr>
            <w:tcW w:w="1606" w:type="dxa"/>
            <w:tcBorders>
              <w:top w:val="nil"/>
              <w:left w:val="nil"/>
              <w:bottom w:val="single" w:sz="4" w:space="0" w:color="auto"/>
              <w:right w:val="single" w:sz="4" w:space="0" w:color="auto"/>
            </w:tcBorders>
            <w:shd w:val="clear" w:color="000000" w:fill="95B3D7"/>
            <w:hideMark/>
          </w:tcPr>
          <w:p w14:paraId="24B27437"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0.00</w:t>
            </w:r>
          </w:p>
        </w:tc>
        <w:tc>
          <w:tcPr>
            <w:tcW w:w="1607" w:type="dxa"/>
            <w:tcBorders>
              <w:top w:val="nil"/>
              <w:left w:val="nil"/>
              <w:bottom w:val="single" w:sz="4" w:space="0" w:color="auto"/>
              <w:right w:val="single" w:sz="4" w:space="0" w:color="auto"/>
            </w:tcBorders>
            <w:shd w:val="clear" w:color="000000" w:fill="95B3D7"/>
            <w:hideMark/>
          </w:tcPr>
          <w:p w14:paraId="6D2136CC"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67,837,742.00</w:t>
            </w:r>
          </w:p>
        </w:tc>
        <w:tc>
          <w:tcPr>
            <w:tcW w:w="1606" w:type="dxa"/>
            <w:tcBorders>
              <w:top w:val="nil"/>
              <w:left w:val="nil"/>
              <w:bottom w:val="single" w:sz="4" w:space="0" w:color="auto"/>
              <w:right w:val="single" w:sz="4" w:space="0" w:color="auto"/>
            </w:tcBorders>
            <w:shd w:val="clear" w:color="000000" w:fill="95B3D7"/>
            <w:hideMark/>
          </w:tcPr>
          <w:p w14:paraId="2E4021A1"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0.00</w:t>
            </w:r>
          </w:p>
        </w:tc>
        <w:tc>
          <w:tcPr>
            <w:tcW w:w="1607" w:type="dxa"/>
            <w:tcBorders>
              <w:top w:val="nil"/>
              <w:left w:val="nil"/>
              <w:bottom w:val="single" w:sz="4" w:space="0" w:color="auto"/>
              <w:right w:val="single" w:sz="4" w:space="0" w:color="auto"/>
            </w:tcBorders>
            <w:shd w:val="clear" w:color="000000" w:fill="95B3D7"/>
            <w:hideMark/>
          </w:tcPr>
          <w:p w14:paraId="6D56D828"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0.00</w:t>
            </w:r>
          </w:p>
        </w:tc>
        <w:tc>
          <w:tcPr>
            <w:tcW w:w="1606" w:type="dxa"/>
            <w:tcBorders>
              <w:top w:val="nil"/>
              <w:left w:val="nil"/>
              <w:bottom w:val="single" w:sz="4" w:space="0" w:color="auto"/>
              <w:right w:val="single" w:sz="4" w:space="0" w:color="auto"/>
            </w:tcBorders>
            <w:shd w:val="clear" w:color="000000" w:fill="95B3D7"/>
            <w:hideMark/>
          </w:tcPr>
          <w:p w14:paraId="37AF58FD"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0.00</w:t>
            </w:r>
          </w:p>
        </w:tc>
        <w:tc>
          <w:tcPr>
            <w:tcW w:w="1607" w:type="dxa"/>
            <w:tcBorders>
              <w:top w:val="nil"/>
              <w:left w:val="nil"/>
              <w:bottom w:val="single" w:sz="4" w:space="0" w:color="auto"/>
              <w:right w:val="single" w:sz="4" w:space="0" w:color="auto"/>
            </w:tcBorders>
            <w:shd w:val="clear" w:color="000000" w:fill="95B3D7"/>
            <w:hideMark/>
          </w:tcPr>
          <w:p w14:paraId="5CF5AF76" w14:textId="77777777" w:rsidR="00292DC4" w:rsidRPr="00FF6140" w:rsidRDefault="00292DC4" w:rsidP="00292DC4">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0.00</w:t>
            </w:r>
          </w:p>
        </w:tc>
      </w:tr>
      <w:tr w:rsidR="00292DC4" w:rsidRPr="00FF6140" w14:paraId="289EA3DE" w14:textId="77777777" w:rsidTr="00FF6140">
        <w:trPr>
          <w:trHeight w:val="402"/>
        </w:trPr>
        <w:tc>
          <w:tcPr>
            <w:tcW w:w="4820" w:type="dxa"/>
            <w:tcBorders>
              <w:top w:val="nil"/>
              <w:left w:val="single" w:sz="4" w:space="0" w:color="auto"/>
              <w:bottom w:val="single" w:sz="4" w:space="0" w:color="auto"/>
              <w:right w:val="single" w:sz="4" w:space="0" w:color="auto"/>
            </w:tcBorders>
            <w:shd w:val="clear" w:color="000000" w:fill="FFFFFF"/>
            <w:hideMark/>
          </w:tcPr>
          <w:p w14:paraId="6D85E08D"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9100 AMORTIZACIÓN DE LA DEUDA PÚBLICA</w:t>
            </w:r>
          </w:p>
        </w:tc>
        <w:tc>
          <w:tcPr>
            <w:tcW w:w="1606" w:type="dxa"/>
            <w:tcBorders>
              <w:top w:val="nil"/>
              <w:left w:val="nil"/>
              <w:bottom w:val="single" w:sz="4" w:space="0" w:color="auto"/>
              <w:right w:val="single" w:sz="4" w:space="0" w:color="auto"/>
            </w:tcBorders>
            <w:shd w:val="clear" w:color="auto" w:fill="auto"/>
            <w:hideMark/>
          </w:tcPr>
          <w:p w14:paraId="44048519"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7C72DDEE"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63,762,197.00</w:t>
            </w:r>
          </w:p>
        </w:tc>
        <w:tc>
          <w:tcPr>
            <w:tcW w:w="1606" w:type="dxa"/>
            <w:tcBorders>
              <w:top w:val="nil"/>
              <w:left w:val="nil"/>
              <w:bottom w:val="single" w:sz="4" w:space="0" w:color="auto"/>
              <w:right w:val="single" w:sz="4" w:space="0" w:color="auto"/>
            </w:tcBorders>
            <w:shd w:val="clear" w:color="auto" w:fill="auto"/>
            <w:hideMark/>
          </w:tcPr>
          <w:p w14:paraId="5DB8E919"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19D344D1"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5903CC82"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01C9751E"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r>
      <w:tr w:rsidR="00292DC4" w:rsidRPr="00FF6140" w14:paraId="44573311" w14:textId="77777777" w:rsidTr="00FF6140">
        <w:trPr>
          <w:trHeight w:val="402"/>
        </w:trPr>
        <w:tc>
          <w:tcPr>
            <w:tcW w:w="4820" w:type="dxa"/>
            <w:tcBorders>
              <w:top w:val="nil"/>
              <w:left w:val="single" w:sz="4" w:space="0" w:color="auto"/>
              <w:bottom w:val="single" w:sz="4" w:space="0" w:color="auto"/>
              <w:right w:val="single" w:sz="4" w:space="0" w:color="auto"/>
            </w:tcBorders>
            <w:shd w:val="clear" w:color="000000" w:fill="FFFFFF"/>
            <w:hideMark/>
          </w:tcPr>
          <w:p w14:paraId="69013651"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9200 INTERESES DE LA DEUDA PÚBLICA</w:t>
            </w:r>
          </w:p>
        </w:tc>
        <w:tc>
          <w:tcPr>
            <w:tcW w:w="1606" w:type="dxa"/>
            <w:tcBorders>
              <w:top w:val="nil"/>
              <w:left w:val="nil"/>
              <w:bottom w:val="single" w:sz="4" w:space="0" w:color="auto"/>
              <w:right w:val="single" w:sz="4" w:space="0" w:color="auto"/>
            </w:tcBorders>
            <w:shd w:val="clear" w:color="auto" w:fill="auto"/>
            <w:hideMark/>
          </w:tcPr>
          <w:p w14:paraId="6E8DBAE2"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4E475ACD"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4,075,545.00</w:t>
            </w:r>
          </w:p>
        </w:tc>
        <w:tc>
          <w:tcPr>
            <w:tcW w:w="1606" w:type="dxa"/>
            <w:tcBorders>
              <w:top w:val="nil"/>
              <w:left w:val="nil"/>
              <w:bottom w:val="single" w:sz="4" w:space="0" w:color="auto"/>
              <w:right w:val="single" w:sz="4" w:space="0" w:color="auto"/>
            </w:tcBorders>
            <w:shd w:val="clear" w:color="auto" w:fill="auto"/>
            <w:hideMark/>
          </w:tcPr>
          <w:p w14:paraId="22733720"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3916997F"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330B72EE"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5944ED79"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r>
      <w:tr w:rsidR="00292DC4" w:rsidRPr="00FF6140" w14:paraId="43E19F0B" w14:textId="77777777" w:rsidTr="00FF6140">
        <w:trPr>
          <w:trHeight w:val="402"/>
        </w:trPr>
        <w:tc>
          <w:tcPr>
            <w:tcW w:w="4820" w:type="dxa"/>
            <w:tcBorders>
              <w:top w:val="nil"/>
              <w:left w:val="single" w:sz="4" w:space="0" w:color="auto"/>
              <w:bottom w:val="single" w:sz="4" w:space="0" w:color="auto"/>
              <w:right w:val="single" w:sz="4" w:space="0" w:color="auto"/>
            </w:tcBorders>
            <w:shd w:val="clear" w:color="000000" w:fill="FFFFFF"/>
            <w:hideMark/>
          </w:tcPr>
          <w:p w14:paraId="604EF388"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9300 COMISIONES DE LA DEUDA PÚBLICA</w:t>
            </w:r>
          </w:p>
        </w:tc>
        <w:tc>
          <w:tcPr>
            <w:tcW w:w="1606" w:type="dxa"/>
            <w:tcBorders>
              <w:top w:val="nil"/>
              <w:left w:val="nil"/>
              <w:bottom w:val="single" w:sz="4" w:space="0" w:color="auto"/>
              <w:right w:val="single" w:sz="4" w:space="0" w:color="auto"/>
            </w:tcBorders>
            <w:shd w:val="clear" w:color="auto" w:fill="auto"/>
            <w:hideMark/>
          </w:tcPr>
          <w:p w14:paraId="4FE198DF"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1CB29581"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0A1E3E53"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45499C11"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33F50E92"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5B3CBB13"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r>
      <w:tr w:rsidR="00292DC4" w:rsidRPr="00FF6140" w14:paraId="4F677C32" w14:textId="77777777" w:rsidTr="00FF6140">
        <w:trPr>
          <w:trHeight w:val="402"/>
        </w:trPr>
        <w:tc>
          <w:tcPr>
            <w:tcW w:w="4820" w:type="dxa"/>
            <w:tcBorders>
              <w:top w:val="nil"/>
              <w:left w:val="single" w:sz="4" w:space="0" w:color="auto"/>
              <w:bottom w:val="single" w:sz="4" w:space="0" w:color="auto"/>
              <w:right w:val="single" w:sz="4" w:space="0" w:color="auto"/>
            </w:tcBorders>
            <w:shd w:val="clear" w:color="000000" w:fill="FFFFFF"/>
            <w:hideMark/>
          </w:tcPr>
          <w:p w14:paraId="419F4C5A"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9400 GASTOS DE LA DEUDA PÚBLICA</w:t>
            </w:r>
          </w:p>
        </w:tc>
        <w:tc>
          <w:tcPr>
            <w:tcW w:w="1606" w:type="dxa"/>
            <w:tcBorders>
              <w:top w:val="nil"/>
              <w:left w:val="nil"/>
              <w:bottom w:val="single" w:sz="4" w:space="0" w:color="auto"/>
              <w:right w:val="single" w:sz="4" w:space="0" w:color="auto"/>
            </w:tcBorders>
            <w:shd w:val="clear" w:color="auto" w:fill="auto"/>
            <w:hideMark/>
          </w:tcPr>
          <w:p w14:paraId="1740ECFE"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30D08D03"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4BBE8388"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66C8D145"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41112E3D"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4B27C2C2"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r>
      <w:tr w:rsidR="00292DC4" w:rsidRPr="00FF6140" w14:paraId="47887234" w14:textId="77777777" w:rsidTr="00FF6140">
        <w:trPr>
          <w:trHeight w:val="402"/>
        </w:trPr>
        <w:tc>
          <w:tcPr>
            <w:tcW w:w="4820" w:type="dxa"/>
            <w:tcBorders>
              <w:top w:val="nil"/>
              <w:left w:val="single" w:sz="4" w:space="0" w:color="auto"/>
              <w:bottom w:val="single" w:sz="4" w:space="0" w:color="auto"/>
              <w:right w:val="single" w:sz="4" w:space="0" w:color="auto"/>
            </w:tcBorders>
            <w:shd w:val="clear" w:color="000000" w:fill="FFFFFF"/>
            <w:hideMark/>
          </w:tcPr>
          <w:p w14:paraId="50145D55"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9500 COSTO POR COBERTURAS</w:t>
            </w:r>
          </w:p>
        </w:tc>
        <w:tc>
          <w:tcPr>
            <w:tcW w:w="1606" w:type="dxa"/>
            <w:tcBorders>
              <w:top w:val="nil"/>
              <w:left w:val="nil"/>
              <w:bottom w:val="single" w:sz="4" w:space="0" w:color="auto"/>
              <w:right w:val="single" w:sz="4" w:space="0" w:color="auto"/>
            </w:tcBorders>
            <w:shd w:val="clear" w:color="auto" w:fill="auto"/>
            <w:hideMark/>
          </w:tcPr>
          <w:p w14:paraId="384D778C"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0EEFFE65"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27FF1593"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7FEB7AAC"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07CE0343"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055FCEAD"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r>
      <w:tr w:rsidR="00292DC4" w:rsidRPr="00FF6140" w14:paraId="0939AF1E" w14:textId="77777777" w:rsidTr="00FF6140">
        <w:trPr>
          <w:trHeight w:val="402"/>
        </w:trPr>
        <w:tc>
          <w:tcPr>
            <w:tcW w:w="4820" w:type="dxa"/>
            <w:tcBorders>
              <w:top w:val="nil"/>
              <w:left w:val="single" w:sz="4" w:space="0" w:color="auto"/>
              <w:bottom w:val="single" w:sz="4" w:space="0" w:color="auto"/>
              <w:right w:val="single" w:sz="4" w:space="0" w:color="auto"/>
            </w:tcBorders>
            <w:shd w:val="clear" w:color="000000" w:fill="FFFFFF"/>
            <w:hideMark/>
          </w:tcPr>
          <w:p w14:paraId="589206F0" w14:textId="77777777" w:rsidR="00292DC4" w:rsidRPr="00FF6140" w:rsidRDefault="00292DC4" w:rsidP="00292DC4">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9900 ADEUDOS DE EJERCICIOS FISCALES ANTERIORES (ADEFAS)</w:t>
            </w:r>
          </w:p>
        </w:tc>
        <w:tc>
          <w:tcPr>
            <w:tcW w:w="1606" w:type="dxa"/>
            <w:tcBorders>
              <w:top w:val="nil"/>
              <w:left w:val="nil"/>
              <w:bottom w:val="single" w:sz="4" w:space="0" w:color="auto"/>
              <w:right w:val="single" w:sz="4" w:space="0" w:color="auto"/>
            </w:tcBorders>
            <w:shd w:val="clear" w:color="auto" w:fill="auto"/>
            <w:hideMark/>
          </w:tcPr>
          <w:p w14:paraId="7520FB0D"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0D4C2813"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3DAA083D"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3F0AF3DC"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6" w:type="dxa"/>
            <w:tcBorders>
              <w:top w:val="nil"/>
              <w:left w:val="nil"/>
              <w:bottom w:val="single" w:sz="4" w:space="0" w:color="auto"/>
              <w:right w:val="single" w:sz="4" w:space="0" w:color="auto"/>
            </w:tcBorders>
            <w:shd w:val="clear" w:color="auto" w:fill="auto"/>
            <w:hideMark/>
          </w:tcPr>
          <w:p w14:paraId="223A27C0"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07" w:type="dxa"/>
            <w:tcBorders>
              <w:top w:val="nil"/>
              <w:left w:val="nil"/>
              <w:bottom w:val="single" w:sz="4" w:space="0" w:color="auto"/>
              <w:right w:val="single" w:sz="4" w:space="0" w:color="auto"/>
            </w:tcBorders>
            <w:shd w:val="clear" w:color="auto" w:fill="auto"/>
            <w:hideMark/>
          </w:tcPr>
          <w:p w14:paraId="2C13A8A6" w14:textId="77777777" w:rsidR="00292DC4" w:rsidRPr="00FF6140" w:rsidRDefault="00292DC4" w:rsidP="00292DC4">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r>
    </w:tbl>
    <w:p w14:paraId="7AD5D2B3" w14:textId="78011702" w:rsidR="001B59B3" w:rsidRDefault="001B59B3">
      <w:pPr>
        <w:rPr>
          <w:rFonts w:ascii="Arial" w:hAnsi="Arial" w:cs="Arial"/>
          <w:b/>
          <w:sz w:val="24"/>
          <w:szCs w:val="24"/>
        </w:rPr>
      </w:pPr>
    </w:p>
    <w:p w14:paraId="5CDC9CD7" w14:textId="1E44AA28" w:rsidR="00FF6140" w:rsidRDefault="00FF6140">
      <w:pPr>
        <w:rPr>
          <w:rFonts w:ascii="Arial" w:hAnsi="Arial" w:cs="Arial"/>
          <w:b/>
          <w:sz w:val="24"/>
          <w:szCs w:val="24"/>
        </w:rPr>
      </w:pPr>
      <w:r>
        <w:rPr>
          <w:rFonts w:ascii="Arial" w:hAnsi="Arial" w:cs="Arial"/>
          <w:b/>
          <w:sz w:val="24"/>
          <w:szCs w:val="24"/>
        </w:rPr>
        <w:br w:type="page"/>
      </w:r>
    </w:p>
    <w:p w14:paraId="11BDD9A4" w14:textId="660F8760" w:rsidR="00FF6140" w:rsidRPr="000A3BE6" w:rsidRDefault="00FF6140" w:rsidP="00FF6140">
      <w:pPr>
        <w:ind w:left="-567"/>
      </w:pPr>
      <w:r w:rsidRPr="000A3BE6">
        <w:rPr>
          <w:rFonts w:ascii="Arial" w:eastAsia="Times New Roman" w:hAnsi="Arial" w:cs="Arial"/>
          <w:b/>
          <w:bCs/>
          <w:color w:val="000000"/>
          <w:sz w:val="24"/>
          <w:szCs w:val="24"/>
          <w:lang w:eastAsia="es-MX"/>
        </w:rPr>
        <w:lastRenderedPageBreak/>
        <w:t>Cuadro 2. Calendario del Presupuesto de Egresos base mensual (</w:t>
      </w:r>
      <w:r>
        <w:rPr>
          <w:rFonts w:ascii="Arial" w:eastAsia="Times New Roman" w:hAnsi="Arial" w:cs="Arial"/>
          <w:b/>
          <w:bCs/>
          <w:color w:val="000000"/>
          <w:sz w:val="24"/>
          <w:szCs w:val="24"/>
          <w:lang w:eastAsia="es-MX"/>
        </w:rPr>
        <w:t>Segundo</w:t>
      </w:r>
      <w:r w:rsidRPr="000A3BE6">
        <w:rPr>
          <w:rFonts w:ascii="Arial" w:eastAsia="Times New Roman" w:hAnsi="Arial" w:cs="Arial"/>
          <w:b/>
          <w:bCs/>
          <w:color w:val="000000"/>
          <w:sz w:val="24"/>
          <w:szCs w:val="24"/>
          <w:lang w:eastAsia="es-MX"/>
        </w:rPr>
        <w:t xml:space="preserve"> semestre)</w:t>
      </w:r>
    </w:p>
    <w:tbl>
      <w:tblPr>
        <w:tblW w:w="14601" w:type="dxa"/>
        <w:tblInd w:w="-572" w:type="dxa"/>
        <w:tblCellMar>
          <w:left w:w="70" w:type="dxa"/>
          <w:right w:w="70" w:type="dxa"/>
        </w:tblCellMar>
        <w:tblLook w:val="04A0" w:firstRow="1" w:lastRow="0" w:firstColumn="1" w:lastColumn="0" w:noHBand="0" w:noVBand="1"/>
      </w:tblPr>
      <w:tblGrid>
        <w:gridCol w:w="4572"/>
        <w:gridCol w:w="1393"/>
        <w:gridCol w:w="1393"/>
        <w:gridCol w:w="1394"/>
        <w:gridCol w:w="1393"/>
        <w:gridCol w:w="1393"/>
        <w:gridCol w:w="1394"/>
        <w:gridCol w:w="1669"/>
      </w:tblGrid>
      <w:tr w:rsidR="00FF6140" w:rsidRPr="00FF6140" w14:paraId="24FF2173" w14:textId="77777777" w:rsidTr="00FF6140">
        <w:trPr>
          <w:trHeight w:val="529"/>
          <w:tblHeader/>
        </w:trPr>
        <w:tc>
          <w:tcPr>
            <w:tcW w:w="4572" w:type="dxa"/>
            <w:tcBorders>
              <w:top w:val="single" w:sz="4" w:space="0" w:color="auto"/>
              <w:left w:val="single" w:sz="4" w:space="0" w:color="auto"/>
              <w:bottom w:val="single" w:sz="4" w:space="0" w:color="auto"/>
              <w:right w:val="single" w:sz="4" w:space="0" w:color="auto"/>
            </w:tcBorders>
            <w:shd w:val="clear" w:color="000000" w:fill="214061"/>
            <w:vAlign w:val="center"/>
            <w:hideMark/>
          </w:tcPr>
          <w:p w14:paraId="473D3B0D" w14:textId="77777777" w:rsidR="00FF6140" w:rsidRPr="00FF6140" w:rsidRDefault="00FF6140" w:rsidP="00FF6140">
            <w:pPr>
              <w:spacing w:after="0" w:line="240" w:lineRule="auto"/>
              <w:jc w:val="center"/>
              <w:rPr>
                <w:rFonts w:ascii="Arial" w:eastAsia="Times New Roman" w:hAnsi="Arial" w:cs="Arial"/>
                <w:b/>
                <w:bCs/>
                <w:color w:val="FFFFFF"/>
                <w:sz w:val="18"/>
                <w:szCs w:val="18"/>
                <w:lang w:eastAsia="es-MX"/>
              </w:rPr>
            </w:pPr>
            <w:r w:rsidRPr="00FF6140">
              <w:rPr>
                <w:rFonts w:ascii="Arial" w:eastAsia="Times New Roman" w:hAnsi="Arial" w:cs="Arial"/>
                <w:b/>
                <w:bCs/>
                <w:color w:val="FFFFFF"/>
                <w:sz w:val="18"/>
                <w:szCs w:val="18"/>
                <w:lang w:eastAsia="es-MX"/>
              </w:rPr>
              <w:t>CONCEPTO DE GASTO</w:t>
            </w:r>
          </w:p>
        </w:tc>
        <w:tc>
          <w:tcPr>
            <w:tcW w:w="1393" w:type="dxa"/>
            <w:tcBorders>
              <w:top w:val="single" w:sz="4" w:space="0" w:color="auto"/>
              <w:left w:val="nil"/>
              <w:bottom w:val="single" w:sz="4" w:space="0" w:color="auto"/>
              <w:right w:val="single" w:sz="4" w:space="0" w:color="auto"/>
            </w:tcBorders>
            <w:shd w:val="clear" w:color="000000" w:fill="214061"/>
            <w:vAlign w:val="center"/>
            <w:hideMark/>
          </w:tcPr>
          <w:p w14:paraId="130F386B" w14:textId="77777777" w:rsidR="00FF6140" w:rsidRPr="00FF6140" w:rsidRDefault="00FF6140" w:rsidP="00FF6140">
            <w:pPr>
              <w:spacing w:after="0" w:line="240" w:lineRule="auto"/>
              <w:jc w:val="center"/>
              <w:rPr>
                <w:rFonts w:ascii="Arial" w:eastAsia="Times New Roman" w:hAnsi="Arial" w:cs="Arial"/>
                <w:b/>
                <w:bCs/>
                <w:color w:val="FFFFFF"/>
                <w:sz w:val="18"/>
                <w:szCs w:val="18"/>
                <w:lang w:eastAsia="es-MX"/>
              </w:rPr>
            </w:pPr>
            <w:r w:rsidRPr="00FF6140">
              <w:rPr>
                <w:rFonts w:ascii="Arial" w:eastAsia="Times New Roman" w:hAnsi="Arial" w:cs="Arial"/>
                <w:b/>
                <w:bCs/>
                <w:color w:val="FFFFFF"/>
                <w:sz w:val="18"/>
                <w:szCs w:val="18"/>
                <w:lang w:eastAsia="es-MX"/>
              </w:rPr>
              <w:t>JULIO</w:t>
            </w:r>
          </w:p>
        </w:tc>
        <w:tc>
          <w:tcPr>
            <w:tcW w:w="1393" w:type="dxa"/>
            <w:tcBorders>
              <w:top w:val="single" w:sz="4" w:space="0" w:color="auto"/>
              <w:left w:val="nil"/>
              <w:bottom w:val="single" w:sz="4" w:space="0" w:color="auto"/>
              <w:right w:val="single" w:sz="4" w:space="0" w:color="auto"/>
            </w:tcBorders>
            <w:shd w:val="clear" w:color="000000" w:fill="214061"/>
            <w:vAlign w:val="center"/>
            <w:hideMark/>
          </w:tcPr>
          <w:p w14:paraId="49F41A6A" w14:textId="77777777" w:rsidR="00FF6140" w:rsidRPr="00FF6140" w:rsidRDefault="00FF6140" w:rsidP="00FF6140">
            <w:pPr>
              <w:spacing w:after="0" w:line="240" w:lineRule="auto"/>
              <w:jc w:val="center"/>
              <w:rPr>
                <w:rFonts w:ascii="Arial" w:eastAsia="Times New Roman" w:hAnsi="Arial" w:cs="Arial"/>
                <w:b/>
                <w:bCs/>
                <w:color w:val="FFFFFF"/>
                <w:sz w:val="18"/>
                <w:szCs w:val="18"/>
                <w:lang w:eastAsia="es-MX"/>
              </w:rPr>
            </w:pPr>
            <w:r w:rsidRPr="00FF6140">
              <w:rPr>
                <w:rFonts w:ascii="Arial" w:eastAsia="Times New Roman" w:hAnsi="Arial" w:cs="Arial"/>
                <w:b/>
                <w:bCs/>
                <w:color w:val="FFFFFF"/>
                <w:sz w:val="18"/>
                <w:szCs w:val="18"/>
                <w:lang w:eastAsia="es-MX"/>
              </w:rPr>
              <w:t>AGOSTO</w:t>
            </w:r>
          </w:p>
        </w:tc>
        <w:tc>
          <w:tcPr>
            <w:tcW w:w="1394" w:type="dxa"/>
            <w:tcBorders>
              <w:top w:val="single" w:sz="4" w:space="0" w:color="auto"/>
              <w:left w:val="nil"/>
              <w:bottom w:val="single" w:sz="4" w:space="0" w:color="auto"/>
              <w:right w:val="single" w:sz="4" w:space="0" w:color="auto"/>
            </w:tcBorders>
            <w:shd w:val="clear" w:color="000000" w:fill="214061"/>
            <w:vAlign w:val="center"/>
            <w:hideMark/>
          </w:tcPr>
          <w:p w14:paraId="34A64188" w14:textId="77777777" w:rsidR="00FF6140" w:rsidRPr="00FF6140" w:rsidRDefault="00FF6140" w:rsidP="00FF6140">
            <w:pPr>
              <w:spacing w:after="0" w:line="240" w:lineRule="auto"/>
              <w:jc w:val="center"/>
              <w:rPr>
                <w:rFonts w:ascii="Arial" w:eastAsia="Times New Roman" w:hAnsi="Arial" w:cs="Arial"/>
                <w:b/>
                <w:bCs/>
                <w:color w:val="FFFFFF"/>
                <w:sz w:val="18"/>
                <w:szCs w:val="18"/>
                <w:lang w:eastAsia="es-MX"/>
              </w:rPr>
            </w:pPr>
            <w:r w:rsidRPr="00FF6140">
              <w:rPr>
                <w:rFonts w:ascii="Arial" w:eastAsia="Times New Roman" w:hAnsi="Arial" w:cs="Arial"/>
                <w:b/>
                <w:bCs/>
                <w:color w:val="FFFFFF"/>
                <w:sz w:val="18"/>
                <w:szCs w:val="18"/>
                <w:lang w:eastAsia="es-MX"/>
              </w:rPr>
              <w:t>SEPTIEMBRE</w:t>
            </w:r>
          </w:p>
        </w:tc>
        <w:tc>
          <w:tcPr>
            <w:tcW w:w="1393" w:type="dxa"/>
            <w:tcBorders>
              <w:top w:val="single" w:sz="4" w:space="0" w:color="auto"/>
              <w:left w:val="nil"/>
              <w:bottom w:val="single" w:sz="4" w:space="0" w:color="auto"/>
              <w:right w:val="single" w:sz="4" w:space="0" w:color="auto"/>
            </w:tcBorders>
            <w:shd w:val="clear" w:color="000000" w:fill="214061"/>
            <w:vAlign w:val="center"/>
            <w:hideMark/>
          </w:tcPr>
          <w:p w14:paraId="692CBCE5" w14:textId="77777777" w:rsidR="00FF6140" w:rsidRPr="00FF6140" w:rsidRDefault="00FF6140" w:rsidP="00FF6140">
            <w:pPr>
              <w:spacing w:after="0" w:line="240" w:lineRule="auto"/>
              <w:jc w:val="center"/>
              <w:rPr>
                <w:rFonts w:ascii="Arial" w:eastAsia="Times New Roman" w:hAnsi="Arial" w:cs="Arial"/>
                <w:b/>
                <w:bCs/>
                <w:color w:val="FFFFFF"/>
                <w:sz w:val="18"/>
                <w:szCs w:val="18"/>
                <w:lang w:eastAsia="es-MX"/>
              </w:rPr>
            </w:pPr>
            <w:r w:rsidRPr="00FF6140">
              <w:rPr>
                <w:rFonts w:ascii="Arial" w:eastAsia="Times New Roman" w:hAnsi="Arial" w:cs="Arial"/>
                <w:b/>
                <w:bCs/>
                <w:color w:val="FFFFFF"/>
                <w:sz w:val="18"/>
                <w:szCs w:val="18"/>
                <w:lang w:eastAsia="es-MX"/>
              </w:rPr>
              <w:t>OCTUBRE</w:t>
            </w:r>
          </w:p>
        </w:tc>
        <w:tc>
          <w:tcPr>
            <w:tcW w:w="1393" w:type="dxa"/>
            <w:tcBorders>
              <w:top w:val="single" w:sz="4" w:space="0" w:color="auto"/>
              <w:left w:val="nil"/>
              <w:bottom w:val="single" w:sz="4" w:space="0" w:color="auto"/>
              <w:right w:val="single" w:sz="4" w:space="0" w:color="auto"/>
            </w:tcBorders>
            <w:shd w:val="clear" w:color="000000" w:fill="214061"/>
            <w:vAlign w:val="center"/>
            <w:hideMark/>
          </w:tcPr>
          <w:p w14:paraId="745789C2" w14:textId="77777777" w:rsidR="00FF6140" w:rsidRPr="00FF6140" w:rsidRDefault="00FF6140" w:rsidP="00FF6140">
            <w:pPr>
              <w:spacing w:after="0" w:line="240" w:lineRule="auto"/>
              <w:jc w:val="center"/>
              <w:rPr>
                <w:rFonts w:ascii="Arial" w:eastAsia="Times New Roman" w:hAnsi="Arial" w:cs="Arial"/>
                <w:b/>
                <w:bCs/>
                <w:color w:val="FFFFFF"/>
                <w:sz w:val="18"/>
                <w:szCs w:val="18"/>
                <w:lang w:eastAsia="es-MX"/>
              </w:rPr>
            </w:pPr>
            <w:r w:rsidRPr="00FF6140">
              <w:rPr>
                <w:rFonts w:ascii="Arial" w:eastAsia="Times New Roman" w:hAnsi="Arial" w:cs="Arial"/>
                <w:b/>
                <w:bCs/>
                <w:color w:val="FFFFFF"/>
                <w:sz w:val="18"/>
                <w:szCs w:val="18"/>
                <w:lang w:eastAsia="es-MX"/>
              </w:rPr>
              <w:t>NOVIEMBRE</w:t>
            </w:r>
          </w:p>
        </w:tc>
        <w:tc>
          <w:tcPr>
            <w:tcW w:w="1394" w:type="dxa"/>
            <w:tcBorders>
              <w:top w:val="single" w:sz="4" w:space="0" w:color="auto"/>
              <w:left w:val="nil"/>
              <w:bottom w:val="single" w:sz="4" w:space="0" w:color="auto"/>
              <w:right w:val="single" w:sz="4" w:space="0" w:color="auto"/>
            </w:tcBorders>
            <w:shd w:val="clear" w:color="000000" w:fill="214061"/>
            <w:vAlign w:val="center"/>
            <w:hideMark/>
          </w:tcPr>
          <w:p w14:paraId="5D4CDF3F" w14:textId="77777777" w:rsidR="00FF6140" w:rsidRPr="00FF6140" w:rsidRDefault="00FF6140" w:rsidP="00FF6140">
            <w:pPr>
              <w:spacing w:after="0" w:line="240" w:lineRule="auto"/>
              <w:jc w:val="center"/>
              <w:rPr>
                <w:rFonts w:ascii="Arial" w:eastAsia="Times New Roman" w:hAnsi="Arial" w:cs="Arial"/>
                <w:b/>
                <w:bCs/>
                <w:color w:val="FFFFFF"/>
                <w:sz w:val="18"/>
                <w:szCs w:val="18"/>
                <w:lang w:eastAsia="es-MX"/>
              </w:rPr>
            </w:pPr>
            <w:r w:rsidRPr="00FF6140">
              <w:rPr>
                <w:rFonts w:ascii="Arial" w:eastAsia="Times New Roman" w:hAnsi="Arial" w:cs="Arial"/>
                <w:b/>
                <w:bCs/>
                <w:color w:val="FFFFFF"/>
                <w:sz w:val="18"/>
                <w:szCs w:val="18"/>
                <w:lang w:eastAsia="es-MX"/>
              </w:rPr>
              <w:t>DICIEMBRE</w:t>
            </w:r>
          </w:p>
        </w:tc>
        <w:tc>
          <w:tcPr>
            <w:tcW w:w="1669" w:type="dxa"/>
            <w:tcBorders>
              <w:top w:val="single" w:sz="4" w:space="0" w:color="auto"/>
              <w:left w:val="nil"/>
              <w:bottom w:val="single" w:sz="4" w:space="0" w:color="auto"/>
              <w:right w:val="single" w:sz="4" w:space="0" w:color="auto"/>
            </w:tcBorders>
            <w:shd w:val="clear" w:color="000000" w:fill="214061"/>
            <w:vAlign w:val="center"/>
            <w:hideMark/>
          </w:tcPr>
          <w:p w14:paraId="691D52D2" w14:textId="77777777" w:rsidR="00FF6140" w:rsidRPr="00FF6140" w:rsidRDefault="00FF6140" w:rsidP="00FF6140">
            <w:pPr>
              <w:spacing w:after="0" w:line="240" w:lineRule="auto"/>
              <w:jc w:val="center"/>
              <w:rPr>
                <w:rFonts w:ascii="Arial" w:eastAsia="Times New Roman" w:hAnsi="Arial" w:cs="Arial"/>
                <w:b/>
                <w:bCs/>
                <w:color w:val="FFFFFF"/>
                <w:sz w:val="18"/>
                <w:szCs w:val="18"/>
                <w:lang w:eastAsia="es-MX"/>
              </w:rPr>
            </w:pPr>
            <w:r w:rsidRPr="00FF6140">
              <w:rPr>
                <w:rFonts w:ascii="Arial" w:eastAsia="Times New Roman" w:hAnsi="Arial" w:cs="Arial"/>
                <w:b/>
                <w:bCs/>
                <w:color w:val="FFFFFF"/>
                <w:sz w:val="18"/>
                <w:szCs w:val="18"/>
                <w:lang w:eastAsia="es-MX"/>
              </w:rPr>
              <w:t>TOTAL</w:t>
            </w:r>
          </w:p>
        </w:tc>
      </w:tr>
      <w:tr w:rsidR="00FF6140" w:rsidRPr="00FF6140" w14:paraId="10BA1FE8" w14:textId="77777777" w:rsidTr="00FF6140">
        <w:trPr>
          <w:trHeight w:val="402"/>
        </w:trPr>
        <w:tc>
          <w:tcPr>
            <w:tcW w:w="4572" w:type="dxa"/>
            <w:tcBorders>
              <w:top w:val="nil"/>
              <w:left w:val="single" w:sz="4" w:space="0" w:color="auto"/>
              <w:bottom w:val="single" w:sz="4" w:space="0" w:color="auto"/>
              <w:right w:val="single" w:sz="4" w:space="0" w:color="auto"/>
            </w:tcBorders>
            <w:shd w:val="clear" w:color="000000" w:fill="214061"/>
            <w:hideMark/>
          </w:tcPr>
          <w:p w14:paraId="6AB3067A" w14:textId="77777777" w:rsidR="00FF6140" w:rsidRPr="00FF6140" w:rsidRDefault="00FF6140" w:rsidP="00FF6140">
            <w:pPr>
              <w:spacing w:after="0" w:line="240" w:lineRule="auto"/>
              <w:jc w:val="center"/>
              <w:rPr>
                <w:rFonts w:ascii="Arial" w:eastAsia="Times New Roman" w:hAnsi="Arial" w:cs="Arial"/>
                <w:b/>
                <w:bCs/>
                <w:color w:val="FFFFFF"/>
                <w:sz w:val="18"/>
                <w:szCs w:val="18"/>
                <w:lang w:eastAsia="es-MX"/>
              </w:rPr>
            </w:pPr>
            <w:r w:rsidRPr="00FF6140">
              <w:rPr>
                <w:rFonts w:ascii="Arial" w:eastAsia="Times New Roman" w:hAnsi="Arial" w:cs="Arial"/>
                <w:b/>
                <w:bCs/>
                <w:color w:val="FFFFFF"/>
                <w:sz w:val="18"/>
                <w:szCs w:val="18"/>
                <w:lang w:eastAsia="es-MX"/>
              </w:rPr>
              <w:t xml:space="preserve">TOTAL </w:t>
            </w:r>
          </w:p>
        </w:tc>
        <w:tc>
          <w:tcPr>
            <w:tcW w:w="1393" w:type="dxa"/>
            <w:tcBorders>
              <w:top w:val="nil"/>
              <w:left w:val="nil"/>
              <w:bottom w:val="single" w:sz="4" w:space="0" w:color="auto"/>
              <w:right w:val="single" w:sz="4" w:space="0" w:color="auto"/>
            </w:tcBorders>
            <w:shd w:val="clear" w:color="000000" w:fill="214061"/>
            <w:hideMark/>
          </w:tcPr>
          <w:p w14:paraId="710C5E05" w14:textId="77777777" w:rsidR="00FF6140" w:rsidRPr="00FF6140" w:rsidRDefault="00FF6140" w:rsidP="00FF6140">
            <w:pPr>
              <w:spacing w:after="0" w:line="240" w:lineRule="auto"/>
              <w:jc w:val="right"/>
              <w:rPr>
                <w:rFonts w:ascii="Arial" w:eastAsia="Times New Roman" w:hAnsi="Arial" w:cs="Arial"/>
                <w:b/>
                <w:bCs/>
                <w:color w:val="FFFFFF"/>
                <w:sz w:val="18"/>
                <w:szCs w:val="18"/>
                <w:lang w:eastAsia="es-MX"/>
              </w:rPr>
            </w:pPr>
            <w:r w:rsidRPr="00FF6140">
              <w:rPr>
                <w:rFonts w:ascii="Arial" w:eastAsia="Times New Roman" w:hAnsi="Arial" w:cs="Arial"/>
                <w:b/>
                <w:bCs/>
                <w:color w:val="FFFFFF"/>
                <w:sz w:val="18"/>
                <w:szCs w:val="18"/>
                <w:lang w:eastAsia="es-MX"/>
              </w:rPr>
              <w:t>637,007,596.00</w:t>
            </w:r>
          </w:p>
        </w:tc>
        <w:tc>
          <w:tcPr>
            <w:tcW w:w="1393" w:type="dxa"/>
            <w:tcBorders>
              <w:top w:val="nil"/>
              <w:left w:val="nil"/>
              <w:bottom w:val="single" w:sz="4" w:space="0" w:color="auto"/>
              <w:right w:val="single" w:sz="4" w:space="0" w:color="auto"/>
            </w:tcBorders>
            <w:shd w:val="clear" w:color="000000" w:fill="214061"/>
            <w:hideMark/>
          </w:tcPr>
          <w:p w14:paraId="027FCEA5" w14:textId="77777777" w:rsidR="00FF6140" w:rsidRPr="00FF6140" w:rsidRDefault="00FF6140" w:rsidP="00FF6140">
            <w:pPr>
              <w:spacing w:after="0" w:line="240" w:lineRule="auto"/>
              <w:jc w:val="right"/>
              <w:rPr>
                <w:rFonts w:ascii="Arial" w:eastAsia="Times New Roman" w:hAnsi="Arial" w:cs="Arial"/>
                <w:b/>
                <w:bCs/>
                <w:color w:val="FFFFFF"/>
                <w:sz w:val="18"/>
                <w:szCs w:val="18"/>
                <w:lang w:eastAsia="es-MX"/>
              </w:rPr>
            </w:pPr>
            <w:r w:rsidRPr="00FF6140">
              <w:rPr>
                <w:rFonts w:ascii="Arial" w:eastAsia="Times New Roman" w:hAnsi="Arial" w:cs="Arial"/>
                <w:b/>
                <w:bCs/>
                <w:color w:val="FFFFFF"/>
                <w:sz w:val="18"/>
                <w:szCs w:val="18"/>
                <w:lang w:eastAsia="es-MX"/>
              </w:rPr>
              <w:t>473,279,420.00</w:t>
            </w:r>
          </w:p>
        </w:tc>
        <w:tc>
          <w:tcPr>
            <w:tcW w:w="1394" w:type="dxa"/>
            <w:tcBorders>
              <w:top w:val="nil"/>
              <w:left w:val="nil"/>
              <w:bottom w:val="single" w:sz="4" w:space="0" w:color="auto"/>
              <w:right w:val="single" w:sz="4" w:space="0" w:color="auto"/>
            </w:tcBorders>
            <w:shd w:val="clear" w:color="000000" w:fill="214061"/>
            <w:hideMark/>
          </w:tcPr>
          <w:p w14:paraId="7C2747E9" w14:textId="77777777" w:rsidR="00FF6140" w:rsidRPr="00FF6140" w:rsidRDefault="00FF6140" w:rsidP="00FF6140">
            <w:pPr>
              <w:spacing w:after="0" w:line="240" w:lineRule="auto"/>
              <w:jc w:val="right"/>
              <w:rPr>
                <w:rFonts w:ascii="Arial" w:eastAsia="Times New Roman" w:hAnsi="Arial" w:cs="Arial"/>
                <w:b/>
                <w:bCs/>
                <w:color w:val="FFFFFF"/>
                <w:sz w:val="18"/>
                <w:szCs w:val="18"/>
                <w:lang w:eastAsia="es-MX"/>
              </w:rPr>
            </w:pPr>
            <w:r w:rsidRPr="00FF6140">
              <w:rPr>
                <w:rFonts w:ascii="Arial" w:eastAsia="Times New Roman" w:hAnsi="Arial" w:cs="Arial"/>
                <w:b/>
                <w:bCs/>
                <w:color w:val="FFFFFF"/>
                <w:sz w:val="18"/>
                <w:szCs w:val="18"/>
                <w:lang w:eastAsia="es-MX"/>
              </w:rPr>
              <w:t>548,269,718.00</w:t>
            </w:r>
          </w:p>
        </w:tc>
        <w:tc>
          <w:tcPr>
            <w:tcW w:w="1393" w:type="dxa"/>
            <w:tcBorders>
              <w:top w:val="nil"/>
              <w:left w:val="nil"/>
              <w:bottom w:val="single" w:sz="4" w:space="0" w:color="auto"/>
              <w:right w:val="single" w:sz="4" w:space="0" w:color="auto"/>
            </w:tcBorders>
            <w:shd w:val="clear" w:color="000000" w:fill="214061"/>
            <w:hideMark/>
          </w:tcPr>
          <w:p w14:paraId="09FEA9CA" w14:textId="77777777" w:rsidR="00FF6140" w:rsidRPr="00FF6140" w:rsidRDefault="00FF6140" w:rsidP="00FF6140">
            <w:pPr>
              <w:spacing w:after="0" w:line="240" w:lineRule="auto"/>
              <w:jc w:val="right"/>
              <w:rPr>
                <w:rFonts w:ascii="Arial" w:eastAsia="Times New Roman" w:hAnsi="Arial" w:cs="Arial"/>
                <w:b/>
                <w:bCs/>
                <w:color w:val="FFFFFF"/>
                <w:sz w:val="18"/>
                <w:szCs w:val="18"/>
                <w:lang w:eastAsia="es-MX"/>
              </w:rPr>
            </w:pPr>
            <w:r w:rsidRPr="00FF6140">
              <w:rPr>
                <w:rFonts w:ascii="Arial" w:eastAsia="Times New Roman" w:hAnsi="Arial" w:cs="Arial"/>
                <w:b/>
                <w:bCs/>
                <w:color w:val="FFFFFF"/>
                <w:sz w:val="18"/>
                <w:szCs w:val="18"/>
                <w:lang w:eastAsia="es-MX"/>
              </w:rPr>
              <w:t>544,327,092.00</w:t>
            </w:r>
          </w:p>
        </w:tc>
        <w:tc>
          <w:tcPr>
            <w:tcW w:w="1393" w:type="dxa"/>
            <w:tcBorders>
              <w:top w:val="nil"/>
              <w:left w:val="nil"/>
              <w:bottom w:val="single" w:sz="4" w:space="0" w:color="auto"/>
              <w:right w:val="single" w:sz="4" w:space="0" w:color="auto"/>
            </w:tcBorders>
            <w:shd w:val="clear" w:color="000000" w:fill="214061"/>
            <w:hideMark/>
          </w:tcPr>
          <w:p w14:paraId="09C46368" w14:textId="77777777" w:rsidR="00FF6140" w:rsidRPr="00FF6140" w:rsidRDefault="00FF6140" w:rsidP="00FF6140">
            <w:pPr>
              <w:spacing w:after="0" w:line="240" w:lineRule="auto"/>
              <w:jc w:val="right"/>
              <w:rPr>
                <w:rFonts w:ascii="Arial" w:eastAsia="Times New Roman" w:hAnsi="Arial" w:cs="Arial"/>
                <w:b/>
                <w:bCs/>
                <w:color w:val="FFFFFF"/>
                <w:sz w:val="18"/>
                <w:szCs w:val="18"/>
                <w:lang w:eastAsia="es-MX"/>
              </w:rPr>
            </w:pPr>
            <w:r w:rsidRPr="00FF6140">
              <w:rPr>
                <w:rFonts w:ascii="Arial" w:eastAsia="Times New Roman" w:hAnsi="Arial" w:cs="Arial"/>
                <w:b/>
                <w:bCs/>
                <w:color w:val="FFFFFF"/>
                <w:sz w:val="18"/>
                <w:szCs w:val="18"/>
                <w:lang w:eastAsia="es-MX"/>
              </w:rPr>
              <w:t>372,657,906.00</w:t>
            </w:r>
          </w:p>
        </w:tc>
        <w:tc>
          <w:tcPr>
            <w:tcW w:w="1394" w:type="dxa"/>
            <w:tcBorders>
              <w:top w:val="nil"/>
              <w:left w:val="nil"/>
              <w:bottom w:val="single" w:sz="4" w:space="0" w:color="auto"/>
              <w:right w:val="single" w:sz="4" w:space="0" w:color="auto"/>
            </w:tcBorders>
            <w:shd w:val="clear" w:color="000000" w:fill="214061"/>
            <w:hideMark/>
          </w:tcPr>
          <w:p w14:paraId="4E264906" w14:textId="77777777" w:rsidR="00FF6140" w:rsidRPr="00FF6140" w:rsidRDefault="00FF6140" w:rsidP="00FF6140">
            <w:pPr>
              <w:spacing w:after="0" w:line="240" w:lineRule="auto"/>
              <w:jc w:val="right"/>
              <w:rPr>
                <w:rFonts w:ascii="Arial" w:eastAsia="Times New Roman" w:hAnsi="Arial" w:cs="Arial"/>
                <w:b/>
                <w:bCs/>
                <w:color w:val="FFFFFF"/>
                <w:sz w:val="18"/>
                <w:szCs w:val="18"/>
                <w:lang w:eastAsia="es-MX"/>
              </w:rPr>
            </w:pPr>
            <w:r w:rsidRPr="00FF6140">
              <w:rPr>
                <w:rFonts w:ascii="Arial" w:eastAsia="Times New Roman" w:hAnsi="Arial" w:cs="Arial"/>
                <w:b/>
                <w:bCs/>
                <w:color w:val="FFFFFF"/>
                <w:sz w:val="18"/>
                <w:szCs w:val="18"/>
                <w:lang w:eastAsia="es-MX"/>
              </w:rPr>
              <w:t>595,974,712.00</w:t>
            </w:r>
          </w:p>
        </w:tc>
        <w:tc>
          <w:tcPr>
            <w:tcW w:w="1669" w:type="dxa"/>
            <w:tcBorders>
              <w:top w:val="nil"/>
              <w:left w:val="nil"/>
              <w:bottom w:val="single" w:sz="4" w:space="0" w:color="auto"/>
              <w:right w:val="single" w:sz="4" w:space="0" w:color="auto"/>
            </w:tcBorders>
            <w:shd w:val="clear" w:color="000000" w:fill="214061"/>
            <w:hideMark/>
          </w:tcPr>
          <w:p w14:paraId="2DCC4685" w14:textId="77777777" w:rsidR="00FF6140" w:rsidRPr="00FF6140" w:rsidRDefault="00FF6140" w:rsidP="00FF6140">
            <w:pPr>
              <w:spacing w:after="0" w:line="240" w:lineRule="auto"/>
              <w:jc w:val="right"/>
              <w:rPr>
                <w:rFonts w:ascii="Arial" w:eastAsia="Times New Roman" w:hAnsi="Arial" w:cs="Arial"/>
                <w:b/>
                <w:bCs/>
                <w:color w:val="FFFFFF"/>
                <w:sz w:val="18"/>
                <w:szCs w:val="18"/>
                <w:lang w:eastAsia="es-MX"/>
              </w:rPr>
            </w:pPr>
            <w:r w:rsidRPr="00FF6140">
              <w:rPr>
                <w:rFonts w:ascii="Arial" w:eastAsia="Times New Roman" w:hAnsi="Arial" w:cs="Arial"/>
                <w:b/>
                <w:bCs/>
                <w:color w:val="FFFFFF"/>
                <w:sz w:val="18"/>
                <w:szCs w:val="18"/>
                <w:lang w:eastAsia="es-MX"/>
              </w:rPr>
              <w:t>6,914,867,264.00</w:t>
            </w:r>
          </w:p>
        </w:tc>
      </w:tr>
      <w:tr w:rsidR="00FF6140" w:rsidRPr="00FF6140" w14:paraId="28EA4D03" w14:textId="77777777" w:rsidTr="00FF6140">
        <w:trPr>
          <w:trHeight w:val="402"/>
        </w:trPr>
        <w:tc>
          <w:tcPr>
            <w:tcW w:w="4572" w:type="dxa"/>
            <w:tcBorders>
              <w:top w:val="nil"/>
              <w:left w:val="single" w:sz="4" w:space="0" w:color="auto"/>
              <w:bottom w:val="single" w:sz="4" w:space="0" w:color="auto"/>
              <w:right w:val="single" w:sz="4" w:space="0" w:color="auto"/>
            </w:tcBorders>
            <w:shd w:val="clear" w:color="000000" w:fill="95B3D7"/>
            <w:hideMark/>
          </w:tcPr>
          <w:p w14:paraId="4F66B49D" w14:textId="77777777" w:rsidR="00FF6140" w:rsidRPr="00FF6140" w:rsidRDefault="00FF6140" w:rsidP="00FF6140">
            <w:pPr>
              <w:spacing w:after="0" w:line="240" w:lineRule="auto"/>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1000 SERVICIOS PERSONALES</w:t>
            </w:r>
          </w:p>
        </w:tc>
        <w:tc>
          <w:tcPr>
            <w:tcW w:w="1393" w:type="dxa"/>
            <w:tcBorders>
              <w:top w:val="nil"/>
              <w:left w:val="nil"/>
              <w:bottom w:val="single" w:sz="4" w:space="0" w:color="auto"/>
              <w:right w:val="single" w:sz="4" w:space="0" w:color="auto"/>
            </w:tcBorders>
            <w:shd w:val="clear" w:color="000000" w:fill="95B3D7"/>
            <w:hideMark/>
          </w:tcPr>
          <w:p w14:paraId="322BC0C1"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163,591,183.00</w:t>
            </w:r>
          </w:p>
        </w:tc>
        <w:tc>
          <w:tcPr>
            <w:tcW w:w="1393" w:type="dxa"/>
            <w:tcBorders>
              <w:top w:val="nil"/>
              <w:left w:val="nil"/>
              <w:bottom w:val="single" w:sz="4" w:space="0" w:color="auto"/>
              <w:right w:val="single" w:sz="4" w:space="0" w:color="auto"/>
            </w:tcBorders>
            <w:shd w:val="clear" w:color="000000" w:fill="95B3D7"/>
            <w:hideMark/>
          </w:tcPr>
          <w:p w14:paraId="538E7E29"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183,717,154.00</w:t>
            </w:r>
          </w:p>
        </w:tc>
        <w:tc>
          <w:tcPr>
            <w:tcW w:w="1394" w:type="dxa"/>
            <w:tcBorders>
              <w:top w:val="nil"/>
              <w:left w:val="nil"/>
              <w:bottom w:val="single" w:sz="4" w:space="0" w:color="auto"/>
              <w:right w:val="single" w:sz="4" w:space="0" w:color="auto"/>
            </w:tcBorders>
            <w:shd w:val="clear" w:color="000000" w:fill="95B3D7"/>
            <w:hideMark/>
          </w:tcPr>
          <w:p w14:paraId="1C8AC0C4"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223,136,032.00</w:t>
            </w:r>
          </w:p>
        </w:tc>
        <w:tc>
          <w:tcPr>
            <w:tcW w:w="1393" w:type="dxa"/>
            <w:tcBorders>
              <w:top w:val="nil"/>
              <w:left w:val="nil"/>
              <w:bottom w:val="single" w:sz="4" w:space="0" w:color="auto"/>
              <w:right w:val="single" w:sz="4" w:space="0" w:color="auto"/>
            </w:tcBorders>
            <w:shd w:val="clear" w:color="000000" w:fill="95B3D7"/>
            <w:hideMark/>
          </w:tcPr>
          <w:p w14:paraId="1211D8D3"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158,193,535.00</w:t>
            </w:r>
          </w:p>
        </w:tc>
        <w:tc>
          <w:tcPr>
            <w:tcW w:w="1393" w:type="dxa"/>
            <w:tcBorders>
              <w:top w:val="nil"/>
              <w:left w:val="nil"/>
              <w:bottom w:val="single" w:sz="4" w:space="0" w:color="auto"/>
              <w:right w:val="single" w:sz="4" w:space="0" w:color="auto"/>
            </w:tcBorders>
            <w:shd w:val="clear" w:color="000000" w:fill="95B3D7"/>
            <w:hideMark/>
          </w:tcPr>
          <w:p w14:paraId="51B7E447"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154,254,454.00</w:t>
            </w:r>
          </w:p>
        </w:tc>
        <w:tc>
          <w:tcPr>
            <w:tcW w:w="1394" w:type="dxa"/>
            <w:tcBorders>
              <w:top w:val="nil"/>
              <w:left w:val="nil"/>
              <w:bottom w:val="single" w:sz="4" w:space="0" w:color="auto"/>
              <w:right w:val="single" w:sz="4" w:space="0" w:color="auto"/>
            </w:tcBorders>
            <w:shd w:val="clear" w:color="000000" w:fill="95B3D7"/>
            <w:hideMark/>
          </w:tcPr>
          <w:p w14:paraId="16BD5887"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352,630,284.00</w:t>
            </w:r>
          </w:p>
        </w:tc>
        <w:tc>
          <w:tcPr>
            <w:tcW w:w="1669" w:type="dxa"/>
            <w:tcBorders>
              <w:top w:val="nil"/>
              <w:left w:val="nil"/>
              <w:bottom w:val="single" w:sz="4" w:space="0" w:color="auto"/>
              <w:right w:val="single" w:sz="4" w:space="0" w:color="auto"/>
            </w:tcBorders>
            <w:shd w:val="clear" w:color="000000" w:fill="95B3D7"/>
            <w:hideMark/>
          </w:tcPr>
          <w:p w14:paraId="78F9F99F"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2,245,605,411.00</w:t>
            </w:r>
          </w:p>
        </w:tc>
      </w:tr>
      <w:tr w:rsidR="00FF6140" w:rsidRPr="00FF6140" w14:paraId="167247CF" w14:textId="77777777" w:rsidTr="00FF6140">
        <w:trPr>
          <w:trHeight w:val="402"/>
        </w:trPr>
        <w:tc>
          <w:tcPr>
            <w:tcW w:w="4572" w:type="dxa"/>
            <w:tcBorders>
              <w:top w:val="nil"/>
              <w:left w:val="single" w:sz="4" w:space="0" w:color="auto"/>
              <w:bottom w:val="single" w:sz="4" w:space="0" w:color="auto"/>
              <w:right w:val="single" w:sz="4" w:space="0" w:color="auto"/>
            </w:tcBorders>
            <w:shd w:val="clear" w:color="auto" w:fill="auto"/>
            <w:hideMark/>
          </w:tcPr>
          <w:p w14:paraId="3F99367E"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1100 REMUNERACIONES AL PERSONAL DE CARÁCTER PERMANENTE</w:t>
            </w:r>
          </w:p>
        </w:tc>
        <w:tc>
          <w:tcPr>
            <w:tcW w:w="1393" w:type="dxa"/>
            <w:tcBorders>
              <w:top w:val="nil"/>
              <w:left w:val="nil"/>
              <w:bottom w:val="single" w:sz="4" w:space="0" w:color="auto"/>
              <w:right w:val="single" w:sz="4" w:space="0" w:color="auto"/>
            </w:tcBorders>
            <w:shd w:val="clear" w:color="auto" w:fill="auto"/>
            <w:hideMark/>
          </w:tcPr>
          <w:p w14:paraId="73CC67C5"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61,670,004.00</w:t>
            </w:r>
          </w:p>
        </w:tc>
        <w:tc>
          <w:tcPr>
            <w:tcW w:w="1393" w:type="dxa"/>
            <w:tcBorders>
              <w:top w:val="nil"/>
              <w:left w:val="nil"/>
              <w:bottom w:val="single" w:sz="4" w:space="0" w:color="auto"/>
              <w:right w:val="single" w:sz="4" w:space="0" w:color="auto"/>
            </w:tcBorders>
            <w:shd w:val="clear" w:color="auto" w:fill="auto"/>
            <w:hideMark/>
          </w:tcPr>
          <w:p w14:paraId="03B5F545"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64,658,456.00</w:t>
            </w:r>
          </w:p>
        </w:tc>
        <w:tc>
          <w:tcPr>
            <w:tcW w:w="1394" w:type="dxa"/>
            <w:tcBorders>
              <w:top w:val="nil"/>
              <w:left w:val="nil"/>
              <w:bottom w:val="single" w:sz="4" w:space="0" w:color="auto"/>
              <w:right w:val="single" w:sz="4" w:space="0" w:color="auto"/>
            </w:tcBorders>
            <w:shd w:val="clear" w:color="auto" w:fill="auto"/>
            <w:hideMark/>
          </w:tcPr>
          <w:p w14:paraId="768EFF8D"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62,364,384.00</w:t>
            </w:r>
          </w:p>
        </w:tc>
        <w:tc>
          <w:tcPr>
            <w:tcW w:w="1393" w:type="dxa"/>
            <w:tcBorders>
              <w:top w:val="nil"/>
              <w:left w:val="nil"/>
              <w:bottom w:val="single" w:sz="4" w:space="0" w:color="auto"/>
              <w:right w:val="single" w:sz="4" w:space="0" w:color="auto"/>
            </w:tcBorders>
            <w:shd w:val="clear" w:color="auto" w:fill="auto"/>
            <w:hideMark/>
          </w:tcPr>
          <w:p w14:paraId="66EEB9DC"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62,364,384.00</w:t>
            </w:r>
          </w:p>
        </w:tc>
        <w:tc>
          <w:tcPr>
            <w:tcW w:w="1393" w:type="dxa"/>
            <w:tcBorders>
              <w:top w:val="nil"/>
              <w:left w:val="nil"/>
              <w:bottom w:val="single" w:sz="4" w:space="0" w:color="auto"/>
              <w:right w:val="single" w:sz="4" w:space="0" w:color="auto"/>
            </w:tcBorders>
            <w:shd w:val="clear" w:color="auto" w:fill="auto"/>
            <w:hideMark/>
          </w:tcPr>
          <w:p w14:paraId="6F5D0DA7"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63,058,764.00</w:t>
            </w:r>
          </w:p>
        </w:tc>
        <w:tc>
          <w:tcPr>
            <w:tcW w:w="1394" w:type="dxa"/>
            <w:tcBorders>
              <w:top w:val="nil"/>
              <w:left w:val="nil"/>
              <w:bottom w:val="single" w:sz="4" w:space="0" w:color="auto"/>
              <w:right w:val="single" w:sz="4" w:space="0" w:color="auto"/>
            </w:tcBorders>
            <w:shd w:val="clear" w:color="auto" w:fill="auto"/>
            <w:hideMark/>
          </w:tcPr>
          <w:p w14:paraId="5FE1AC9D"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66,729,283.00</w:t>
            </w:r>
          </w:p>
        </w:tc>
        <w:tc>
          <w:tcPr>
            <w:tcW w:w="1669" w:type="dxa"/>
            <w:tcBorders>
              <w:top w:val="nil"/>
              <w:left w:val="nil"/>
              <w:bottom w:val="single" w:sz="4" w:space="0" w:color="auto"/>
              <w:right w:val="single" w:sz="4" w:space="0" w:color="auto"/>
            </w:tcBorders>
            <w:shd w:val="clear" w:color="auto" w:fill="auto"/>
            <w:hideMark/>
          </w:tcPr>
          <w:p w14:paraId="6FA7E111"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750,886,859.00</w:t>
            </w:r>
          </w:p>
        </w:tc>
      </w:tr>
      <w:tr w:rsidR="00FF6140" w:rsidRPr="00FF6140" w14:paraId="5081098F" w14:textId="77777777" w:rsidTr="00FF6140">
        <w:trPr>
          <w:trHeight w:val="402"/>
        </w:trPr>
        <w:tc>
          <w:tcPr>
            <w:tcW w:w="4572" w:type="dxa"/>
            <w:tcBorders>
              <w:top w:val="nil"/>
              <w:left w:val="single" w:sz="4" w:space="0" w:color="auto"/>
              <w:bottom w:val="single" w:sz="4" w:space="0" w:color="auto"/>
              <w:right w:val="single" w:sz="4" w:space="0" w:color="auto"/>
            </w:tcBorders>
            <w:shd w:val="clear" w:color="auto" w:fill="auto"/>
            <w:hideMark/>
          </w:tcPr>
          <w:p w14:paraId="393982C7"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1200 REMUNERACIONES AL PERSONAL DE CARÁCTER TRANSITORIO</w:t>
            </w:r>
          </w:p>
        </w:tc>
        <w:tc>
          <w:tcPr>
            <w:tcW w:w="1393" w:type="dxa"/>
            <w:tcBorders>
              <w:top w:val="nil"/>
              <w:left w:val="nil"/>
              <w:bottom w:val="single" w:sz="4" w:space="0" w:color="auto"/>
              <w:right w:val="single" w:sz="4" w:space="0" w:color="auto"/>
            </w:tcBorders>
            <w:shd w:val="clear" w:color="auto" w:fill="auto"/>
            <w:hideMark/>
          </w:tcPr>
          <w:p w14:paraId="6E5AD712"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1,055,714.00</w:t>
            </w:r>
          </w:p>
        </w:tc>
        <w:tc>
          <w:tcPr>
            <w:tcW w:w="1393" w:type="dxa"/>
            <w:tcBorders>
              <w:top w:val="nil"/>
              <w:left w:val="nil"/>
              <w:bottom w:val="single" w:sz="4" w:space="0" w:color="auto"/>
              <w:right w:val="single" w:sz="4" w:space="0" w:color="auto"/>
            </w:tcBorders>
            <w:shd w:val="clear" w:color="auto" w:fill="auto"/>
            <w:hideMark/>
          </w:tcPr>
          <w:p w14:paraId="2DF9B205"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1,055,714.00</w:t>
            </w:r>
          </w:p>
        </w:tc>
        <w:tc>
          <w:tcPr>
            <w:tcW w:w="1394" w:type="dxa"/>
            <w:tcBorders>
              <w:top w:val="nil"/>
              <w:left w:val="nil"/>
              <w:bottom w:val="single" w:sz="4" w:space="0" w:color="auto"/>
              <w:right w:val="single" w:sz="4" w:space="0" w:color="auto"/>
            </w:tcBorders>
            <w:shd w:val="clear" w:color="auto" w:fill="auto"/>
            <w:hideMark/>
          </w:tcPr>
          <w:p w14:paraId="5F2F339F"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1,055,714.00</w:t>
            </w:r>
          </w:p>
        </w:tc>
        <w:tc>
          <w:tcPr>
            <w:tcW w:w="1393" w:type="dxa"/>
            <w:tcBorders>
              <w:top w:val="nil"/>
              <w:left w:val="nil"/>
              <w:bottom w:val="single" w:sz="4" w:space="0" w:color="auto"/>
              <w:right w:val="single" w:sz="4" w:space="0" w:color="auto"/>
            </w:tcBorders>
            <w:shd w:val="clear" w:color="auto" w:fill="auto"/>
            <w:hideMark/>
          </w:tcPr>
          <w:p w14:paraId="30DC3161"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55,714.00</w:t>
            </w:r>
          </w:p>
        </w:tc>
        <w:tc>
          <w:tcPr>
            <w:tcW w:w="1393" w:type="dxa"/>
            <w:tcBorders>
              <w:top w:val="nil"/>
              <w:left w:val="nil"/>
              <w:bottom w:val="single" w:sz="4" w:space="0" w:color="auto"/>
              <w:right w:val="single" w:sz="4" w:space="0" w:color="auto"/>
            </w:tcBorders>
            <w:shd w:val="clear" w:color="auto" w:fill="auto"/>
            <w:hideMark/>
          </w:tcPr>
          <w:p w14:paraId="0A5F2F2F"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55,714.00</w:t>
            </w:r>
          </w:p>
        </w:tc>
        <w:tc>
          <w:tcPr>
            <w:tcW w:w="1394" w:type="dxa"/>
            <w:tcBorders>
              <w:top w:val="nil"/>
              <w:left w:val="nil"/>
              <w:bottom w:val="single" w:sz="4" w:space="0" w:color="auto"/>
              <w:right w:val="single" w:sz="4" w:space="0" w:color="auto"/>
            </w:tcBorders>
            <w:shd w:val="clear" w:color="auto" w:fill="auto"/>
            <w:hideMark/>
          </w:tcPr>
          <w:p w14:paraId="00A1C27E"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144,855.00</w:t>
            </w:r>
          </w:p>
        </w:tc>
        <w:tc>
          <w:tcPr>
            <w:tcW w:w="1669" w:type="dxa"/>
            <w:tcBorders>
              <w:top w:val="nil"/>
              <w:left w:val="nil"/>
              <w:bottom w:val="single" w:sz="4" w:space="0" w:color="auto"/>
              <w:right w:val="single" w:sz="4" w:space="0" w:color="auto"/>
            </w:tcBorders>
            <w:shd w:val="clear" w:color="auto" w:fill="auto"/>
            <w:hideMark/>
          </w:tcPr>
          <w:p w14:paraId="58AF19E3"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9,757,709.00</w:t>
            </w:r>
          </w:p>
        </w:tc>
      </w:tr>
      <w:tr w:rsidR="00FF6140" w:rsidRPr="00FF6140" w14:paraId="4908FEB7" w14:textId="77777777" w:rsidTr="00FF6140">
        <w:trPr>
          <w:trHeight w:val="402"/>
        </w:trPr>
        <w:tc>
          <w:tcPr>
            <w:tcW w:w="4572" w:type="dxa"/>
            <w:tcBorders>
              <w:top w:val="nil"/>
              <w:left w:val="single" w:sz="4" w:space="0" w:color="auto"/>
              <w:bottom w:val="single" w:sz="4" w:space="0" w:color="auto"/>
              <w:right w:val="single" w:sz="4" w:space="0" w:color="auto"/>
            </w:tcBorders>
            <w:shd w:val="clear" w:color="auto" w:fill="auto"/>
            <w:hideMark/>
          </w:tcPr>
          <w:p w14:paraId="01588E11"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1300 REMUNERACIONES ADICIONALES Y ESPECIALES</w:t>
            </w:r>
          </w:p>
        </w:tc>
        <w:tc>
          <w:tcPr>
            <w:tcW w:w="1393" w:type="dxa"/>
            <w:tcBorders>
              <w:top w:val="nil"/>
              <w:left w:val="nil"/>
              <w:bottom w:val="single" w:sz="4" w:space="0" w:color="auto"/>
              <w:right w:val="single" w:sz="4" w:space="0" w:color="auto"/>
            </w:tcBorders>
            <w:shd w:val="clear" w:color="auto" w:fill="auto"/>
            <w:hideMark/>
          </w:tcPr>
          <w:p w14:paraId="3D4ED0DB"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31,205,439.00</w:t>
            </w:r>
          </w:p>
        </w:tc>
        <w:tc>
          <w:tcPr>
            <w:tcW w:w="1393" w:type="dxa"/>
            <w:tcBorders>
              <w:top w:val="nil"/>
              <w:left w:val="nil"/>
              <w:bottom w:val="single" w:sz="4" w:space="0" w:color="auto"/>
              <w:right w:val="single" w:sz="4" w:space="0" w:color="auto"/>
            </w:tcBorders>
            <w:shd w:val="clear" w:color="auto" w:fill="auto"/>
            <w:hideMark/>
          </w:tcPr>
          <w:p w14:paraId="13AF419F"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46,175,180.00</w:t>
            </w:r>
          </w:p>
        </w:tc>
        <w:tc>
          <w:tcPr>
            <w:tcW w:w="1394" w:type="dxa"/>
            <w:tcBorders>
              <w:top w:val="nil"/>
              <w:left w:val="nil"/>
              <w:bottom w:val="single" w:sz="4" w:space="0" w:color="auto"/>
              <w:right w:val="single" w:sz="4" w:space="0" w:color="auto"/>
            </w:tcBorders>
            <w:shd w:val="clear" w:color="auto" w:fill="auto"/>
            <w:hideMark/>
          </w:tcPr>
          <w:p w14:paraId="45752A75"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31,259,861.00</w:t>
            </w:r>
          </w:p>
        </w:tc>
        <w:tc>
          <w:tcPr>
            <w:tcW w:w="1393" w:type="dxa"/>
            <w:tcBorders>
              <w:top w:val="nil"/>
              <w:left w:val="nil"/>
              <w:bottom w:val="single" w:sz="4" w:space="0" w:color="auto"/>
              <w:right w:val="single" w:sz="4" w:space="0" w:color="auto"/>
            </w:tcBorders>
            <w:shd w:val="clear" w:color="auto" w:fill="auto"/>
            <w:hideMark/>
          </w:tcPr>
          <w:p w14:paraId="3AEA9F19"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31,259,861.00</w:t>
            </w:r>
          </w:p>
        </w:tc>
        <w:tc>
          <w:tcPr>
            <w:tcW w:w="1393" w:type="dxa"/>
            <w:tcBorders>
              <w:top w:val="nil"/>
              <w:left w:val="nil"/>
              <w:bottom w:val="single" w:sz="4" w:space="0" w:color="auto"/>
              <w:right w:val="single" w:sz="4" w:space="0" w:color="auto"/>
            </w:tcBorders>
            <w:shd w:val="clear" w:color="auto" w:fill="auto"/>
            <w:hideMark/>
          </w:tcPr>
          <w:p w14:paraId="55E65EB1"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31,259,861.00</w:t>
            </w:r>
          </w:p>
        </w:tc>
        <w:tc>
          <w:tcPr>
            <w:tcW w:w="1394" w:type="dxa"/>
            <w:tcBorders>
              <w:top w:val="nil"/>
              <w:left w:val="nil"/>
              <w:bottom w:val="single" w:sz="4" w:space="0" w:color="auto"/>
              <w:right w:val="single" w:sz="4" w:space="0" w:color="auto"/>
            </w:tcBorders>
            <w:shd w:val="clear" w:color="auto" w:fill="auto"/>
            <w:hideMark/>
          </w:tcPr>
          <w:p w14:paraId="01CB99A0"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180,507,707.00</w:t>
            </w:r>
          </w:p>
        </w:tc>
        <w:tc>
          <w:tcPr>
            <w:tcW w:w="1669" w:type="dxa"/>
            <w:tcBorders>
              <w:top w:val="nil"/>
              <w:left w:val="nil"/>
              <w:bottom w:val="single" w:sz="4" w:space="0" w:color="auto"/>
              <w:right w:val="single" w:sz="4" w:space="0" w:color="auto"/>
            </w:tcBorders>
            <w:shd w:val="clear" w:color="auto" w:fill="auto"/>
            <w:hideMark/>
          </w:tcPr>
          <w:p w14:paraId="7AD1431F"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544,719,491.00</w:t>
            </w:r>
          </w:p>
        </w:tc>
      </w:tr>
      <w:tr w:rsidR="00FF6140" w:rsidRPr="00FF6140" w14:paraId="087E9032" w14:textId="77777777" w:rsidTr="00FF6140">
        <w:trPr>
          <w:trHeight w:val="402"/>
        </w:trPr>
        <w:tc>
          <w:tcPr>
            <w:tcW w:w="4572" w:type="dxa"/>
            <w:tcBorders>
              <w:top w:val="nil"/>
              <w:left w:val="single" w:sz="4" w:space="0" w:color="auto"/>
              <w:bottom w:val="single" w:sz="4" w:space="0" w:color="auto"/>
              <w:right w:val="single" w:sz="4" w:space="0" w:color="auto"/>
            </w:tcBorders>
            <w:shd w:val="clear" w:color="auto" w:fill="auto"/>
            <w:hideMark/>
          </w:tcPr>
          <w:p w14:paraId="79208606"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1400 SEGURIDAD SOCIAL</w:t>
            </w:r>
          </w:p>
        </w:tc>
        <w:tc>
          <w:tcPr>
            <w:tcW w:w="1393" w:type="dxa"/>
            <w:tcBorders>
              <w:top w:val="nil"/>
              <w:left w:val="nil"/>
              <w:bottom w:val="single" w:sz="4" w:space="0" w:color="auto"/>
              <w:right w:val="single" w:sz="4" w:space="0" w:color="auto"/>
            </w:tcBorders>
            <w:shd w:val="clear" w:color="auto" w:fill="auto"/>
            <w:hideMark/>
          </w:tcPr>
          <w:p w14:paraId="6FC28252"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26,172,549.00</w:t>
            </w:r>
          </w:p>
        </w:tc>
        <w:tc>
          <w:tcPr>
            <w:tcW w:w="1393" w:type="dxa"/>
            <w:tcBorders>
              <w:top w:val="nil"/>
              <w:left w:val="nil"/>
              <w:bottom w:val="single" w:sz="4" w:space="0" w:color="auto"/>
              <w:right w:val="single" w:sz="4" w:space="0" w:color="auto"/>
            </w:tcBorders>
            <w:shd w:val="clear" w:color="auto" w:fill="auto"/>
            <w:hideMark/>
          </w:tcPr>
          <w:p w14:paraId="140E8498"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26,368,299.00</w:t>
            </w:r>
          </w:p>
        </w:tc>
        <w:tc>
          <w:tcPr>
            <w:tcW w:w="1394" w:type="dxa"/>
            <w:tcBorders>
              <w:top w:val="nil"/>
              <w:left w:val="nil"/>
              <w:bottom w:val="single" w:sz="4" w:space="0" w:color="auto"/>
              <w:right w:val="single" w:sz="4" w:space="0" w:color="auto"/>
            </w:tcBorders>
            <w:shd w:val="clear" w:color="auto" w:fill="auto"/>
            <w:hideMark/>
          </w:tcPr>
          <w:p w14:paraId="0C0177FD"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29,564,332.00</w:t>
            </w:r>
          </w:p>
        </w:tc>
        <w:tc>
          <w:tcPr>
            <w:tcW w:w="1393" w:type="dxa"/>
            <w:tcBorders>
              <w:top w:val="nil"/>
              <w:left w:val="nil"/>
              <w:bottom w:val="single" w:sz="4" w:space="0" w:color="auto"/>
              <w:right w:val="single" w:sz="4" w:space="0" w:color="auto"/>
            </w:tcBorders>
            <w:shd w:val="clear" w:color="auto" w:fill="auto"/>
            <w:hideMark/>
          </w:tcPr>
          <w:p w14:paraId="2F64E44D"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26,368,299.00</w:t>
            </w:r>
          </w:p>
        </w:tc>
        <w:tc>
          <w:tcPr>
            <w:tcW w:w="1393" w:type="dxa"/>
            <w:tcBorders>
              <w:top w:val="nil"/>
              <w:left w:val="nil"/>
              <w:bottom w:val="single" w:sz="4" w:space="0" w:color="auto"/>
              <w:right w:val="single" w:sz="4" w:space="0" w:color="auto"/>
            </w:tcBorders>
            <w:shd w:val="clear" w:color="auto" w:fill="auto"/>
            <w:hideMark/>
          </w:tcPr>
          <w:p w14:paraId="4C972B13"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25,759,442.00</w:t>
            </w:r>
          </w:p>
        </w:tc>
        <w:tc>
          <w:tcPr>
            <w:tcW w:w="1394" w:type="dxa"/>
            <w:tcBorders>
              <w:top w:val="nil"/>
              <w:left w:val="nil"/>
              <w:bottom w:val="single" w:sz="4" w:space="0" w:color="auto"/>
              <w:right w:val="single" w:sz="4" w:space="0" w:color="auto"/>
            </w:tcBorders>
            <w:shd w:val="clear" w:color="auto" w:fill="auto"/>
            <w:hideMark/>
          </w:tcPr>
          <w:p w14:paraId="5E5C4E38"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26,563,409.00</w:t>
            </w:r>
          </w:p>
        </w:tc>
        <w:tc>
          <w:tcPr>
            <w:tcW w:w="1669" w:type="dxa"/>
            <w:tcBorders>
              <w:top w:val="nil"/>
              <w:left w:val="nil"/>
              <w:bottom w:val="single" w:sz="4" w:space="0" w:color="auto"/>
              <w:right w:val="single" w:sz="4" w:space="0" w:color="auto"/>
            </w:tcBorders>
            <w:shd w:val="clear" w:color="auto" w:fill="auto"/>
            <w:hideMark/>
          </w:tcPr>
          <w:p w14:paraId="16319DC7"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333,170,207.00</w:t>
            </w:r>
          </w:p>
        </w:tc>
      </w:tr>
      <w:tr w:rsidR="00FF6140" w:rsidRPr="00FF6140" w14:paraId="7D9C72CE" w14:textId="77777777" w:rsidTr="00FF6140">
        <w:trPr>
          <w:trHeight w:val="402"/>
        </w:trPr>
        <w:tc>
          <w:tcPr>
            <w:tcW w:w="4572" w:type="dxa"/>
            <w:tcBorders>
              <w:top w:val="nil"/>
              <w:left w:val="single" w:sz="4" w:space="0" w:color="auto"/>
              <w:bottom w:val="single" w:sz="4" w:space="0" w:color="auto"/>
              <w:right w:val="single" w:sz="4" w:space="0" w:color="auto"/>
            </w:tcBorders>
            <w:shd w:val="clear" w:color="auto" w:fill="auto"/>
            <w:hideMark/>
          </w:tcPr>
          <w:p w14:paraId="7A6E8AC7"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1500 OTRAS PRESTACIONES SOCIALES Y ECONOMICAS</w:t>
            </w:r>
          </w:p>
        </w:tc>
        <w:tc>
          <w:tcPr>
            <w:tcW w:w="1393" w:type="dxa"/>
            <w:tcBorders>
              <w:top w:val="nil"/>
              <w:left w:val="nil"/>
              <w:bottom w:val="single" w:sz="4" w:space="0" w:color="auto"/>
              <w:right w:val="single" w:sz="4" w:space="0" w:color="auto"/>
            </w:tcBorders>
            <w:shd w:val="clear" w:color="auto" w:fill="auto"/>
            <w:hideMark/>
          </w:tcPr>
          <w:p w14:paraId="7DCEF278"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26,810,533.00</w:t>
            </w:r>
          </w:p>
        </w:tc>
        <w:tc>
          <w:tcPr>
            <w:tcW w:w="1393" w:type="dxa"/>
            <w:tcBorders>
              <w:top w:val="nil"/>
              <w:left w:val="nil"/>
              <w:bottom w:val="single" w:sz="4" w:space="0" w:color="auto"/>
              <w:right w:val="single" w:sz="4" w:space="0" w:color="auto"/>
            </w:tcBorders>
            <w:shd w:val="clear" w:color="auto" w:fill="auto"/>
            <w:hideMark/>
          </w:tcPr>
          <w:p w14:paraId="0738E14E"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28,590,401.00</w:t>
            </w:r>
          </w:p>
        </w:tc>
        <w:tc>
          <w:tcPr>
            <w:tcW w:w="1394" w:type="dxa"/>
            <w:tcBorders>
              <w:top w:val="nil"/>
              <w:left w:val="nil"/>
              <w:bottom w:val="single" w:sz="4" w:space="0" w:color="auto"/>
              <w:right w:val="single" w:sz="4" w:space="0" w:color="auto"/>
            </w:tcBorders>
            <w:shd w:val="clear" w:color="auto" w:fill="auto"/>
            <w:hideMark/>
          </w:tcPr>
          <w:p w14:paraId="2C281C9E"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82,018,637.00</w:t>
            </w:r>
          </w:p>
        </w:tc>
        <w:tc>
          <w:tcPr>
            <w:tcW w:w="1393" w:type="dxa"/>
            <w:tcBorders>
              <w:top w:val="nil"/>
              <w:left w:val="nil"/>
              <w:bottom w:val="single" w:sz="4" w:space="0" w:color="auto"/>
              <w:right w:val="single" w:sz="4" w:space="0" w:color="auto"/>
            </w:tcBorders>
            <w:shd w:val="clear" w:color="auto" w:fill="auto"/>
            <w:hideMark/>
          </w:tcPr>
          <w:p w14:paraId="19DEA47B"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26,330,233.00</w:t>
            </w:r>
          </w:p>
        </w:tc>
        <w:tc>
          <w:tcPr>
            <w:tcW w:w="1393" w:type="dxa"/>
            <w:tcBorders>
              <w:top w:val="nil"/>
              <w:left w:val="nil"/>
              <w:bottom w:val="single" w:sz="4" w:space="0" w:color="auto"/>
              <w:right w:val="single" w:sz="4" w:space="0" w:color="auto"/>
            </w:tcBorders>
            <w:shd w:val="clear" w:color="auto" w:fill="auto"/>
            <w:hideMark/>
          </w:tcPr>
          <w:p w14:paraId="0D58B650"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22,111,469.00</w:t>
            </w:r>
          </w:p>
        </w:tc>
        <w:tc>
          <w:tcPr>
            <w:tcW w:w="1394" w:type="dxa"/>
            <w:tcBorders>
              <w:top w:val="nil"/>
              <w:left w:val="nil"/>
              <w:bottom w:val="single" w:sz="4" w:space="0" w:color="auto"/>
              <w:right w:val="single" w:sz="4" w:space="0" w:color="auto"/>
            </w:tcBorders>
            <w:shd w:val="clear" w:color="auto" w:fill="auto"/>
            <w:hideMark/>
          </w:tcPr>
          <w:p w14:paraId="1F56D44F"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66,651,824.00</w:t>
            </w:r>
          </w:p>
        </w:tc>
        <w:tc>
          <w:tcPr>
            <w:tcW w:w="1669" w:type="dxa"/>
            <w:tcBorders>
              <w:top w:val="nil"/>
              <w:left w:val="nil"/>
              <w:bottom w:val="single" w:sz="4" w:space="0" w:color="auto"/>
              <w:right w:val="single" w:sz="4" w:space="0" w:color="auto"/>
            </w:tcBorders>
            <w:shd w:val="clear" w:color="auto" w:fill="auto"/>
            <w:hideMark/>
          </w:tcPr>
          <w:p w14:paraId="611BABD8"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421,156,061.00</w:t>
            </w:r>
          </w:p>
        </w:tc>
      </w:tr>
      <w:tr w:rsidR="00FF6140" w:rsidRPr="00FF6140" w14:paraId="5B7BBE01" w14:textId="77777777" w:rsidTr="00FF6140">
        <w:trPr>
          <w:trHeight w:val="402"/>
        </w:trPr>
        <w:tc>
          <w:tcPr>
            <w:tcW w:w="4572" w:type="dxa"/>
            <w:tcBorders>
              <w:top w:val="nil"/>
              <w:left w:val="single" w:sz="4" w:space="0" w:color="auto"/>
              <w:bottom w:val="single" w:sz="4" w:space="0" w:color="auto"/>
              <w:right w:val="single" w:sz="4" w:space="0" w:color="auto"/>
            </w:tcBorders>
            <w:shd w:val="clear" w:color="auto" w:fill="auto"/>
            <w:hideMark/>
          </w:tcPr>
          <w:p w14:paraId="75ED33E8"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1600 PREVISIONES</w:t>
            </w:r>
          </w:p>
        </w:tc>
        <w:tc>
          <w:tcPr>
            <w:tcW w:w="1393" w:type="dxa"/>
            <w:tcBorders>
              <w:top w:val="nil"/>
              <w:left w:val="nil"/>
              <w:bottom w:val="single" w:sz="4" w:space="0" w:color="auto"/>
              <w:right w:val="single" w:sz="4" w:space="0" w:color="auto"/>
            </w:tcBorders>
            <w:shd w:val="clear" w:color="auto" w:fill="auto"/>
            <w:hideMark/>
          </w:tcPr>
          <w:p w14:paraId="27ED3ADA"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7,128,158.00</w:t>
            </w:r>
          </w:p>
        </w:tc>
        <w:tc>
          <w:tcPr>
            <w:tcW w:w="1393" w:type="dxa"/>
            <w:tcBorders>
              <w:top w:val="nil"/>
              <w:left w:val="nil"/>
              <w:bottom w:val="single" w:sz="4" w:space="0" w:color="auto"/>
              <w:right w:val="single" w:sz="4" w:space="0" w:color="auto"/>
            </w:tcBorders>
            <w:shd w:val="clear" w:color="auto" w:fill="auto"/>
            <w:hideMark/>
          </w:tcPr>
          <w:p w14:paraId="52F78281"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7,128,158.00</w:t>
            </w:r>
          </w:p>
        </w:tc>
        <w:tc>
          <w:tcPr>
            <w:tcW w:w="1394" w:type="dxa"/>
            <w:tcBorders>
              <w:top w:val="nil"/>
              <w:left w:val="nil"/>
              <w:bottom w:val="single" w:sz="4" w:space="0" w:color="auto"/>
              <w:right w:val="single" w:sz="4" w:space="0" w:color="auto"/>
            </w:tcBorders>
            <w:shd w:val="clear" w:color="auto" w:fill="auto"/>
            <w:hideMark/>
          </w:tcPr>
          <w:p w14:paraId="7C566960"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7,128,158.00</w:t>
            </w:r>
          </w:p>
        </w:tc>
        <w:tc>
          <w:tcPr>
            <w:tcW w:w="1393" w:type="dxa"/>
            <w:tcBorders>
              <w:top w:val="nil"/>
              <w:left w:val="nil"/>
              <w:bottom w:val="single" w:sz="4" w:space="0" w:color="auto"/>
              <w:right w:val="single" w:sz="4" w:space="0" w:color="auto"/>
            </w:tcBorders>
            <w:shd w:val="clear" w:color="auto" w:fill="auto"/>
            <w:hideMark/>
          </w:tcPr>
          <w:p w14:paraId="1A1571E7"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2,100,098.00</w:t>
            </w:r>
          </w:p>
        </w:tc>
        <w:tc>
          <w:tcPr>
            <w:tcW w:w="1393" w:type="dxa"/>
            <w:tcBorders>
              <w:top w:val="nil"/>
              <w:left w:val="nil"/>
              <w:bottom w:val="single" w:sz="4" w:space="0" w:color="auto"/>
              <w:right w:val="single" w:sz="4" w:space="0" w:color="auto"/>
            </w:tcBorders>
            <w:shd w:val="clear" w:color="auto" w:fill="auto"/>
            <w:hideMark/>
          </w:tcPr>
          <w:p w14:paraId="43BF5F4B"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2,100,098.00</w:t>
            </w:r>
          </w:p>
        </w:tc>
        <w:tc>
          <w:tcPr>
            <w:tcW w:w="1394" w:type="dxa"/>
            <w:tcBorders>
              <w:top w:val="nil"/>
              <w:left w:val="nil"/>
              <w:bottom w:val="single" w:sz="4" w:space="0" w:color="auto"/>
              <w:right w:val="single" w:sz="4" w:space="0" w:color="auto"/>
            </w:tcBorders>
            <w:shd w:val="clear" w:color="auto" w:fill="auto"/>
            <w:hideMark/>
          </w:tcPr>
          <w:p w14:paraId="1FB798D0"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2,100,100.00</w:t>
            </w:r>
          </w:p>
        </w:tc>
        <w:tc>
          <w:tcPr>
            <w:tcW w:w="1669" w:type="dxa"/>
            <w:tcBorders>
              <w:top w:val="nil"/>
              <w:left w:val="nil"/>
              <w:bottom w:val="single" w:sz="4" w:space="0" w:color="auto"/>
              <w:right w:val="single" w:sz="4" w:space="0" w:color="auto"/>
            </w:tcBorders>
            <w:shd w:val="clear" w:color="auto" w:fill="auto"/>
            <w:hideMark/>
          </w:tcPr>
          <w:p w14:paraId="616E31DC"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70,453,692.00</w:t>
            </w:r>
          </w:p>
        </w:tc>
      </w:tr>
      <w:tr w:rsidR="00FF6140" w:rsidRPr="00FF6140" w14:paraId="7867B422" w14:textId="77777777" w:rsidTr="00FF6140">
        <w:trPr>
          <w:trHeight w:val="402"/>
        </w:trPr>
        <w:tc>
          <w:tcPr>
            <w:tcW w:w="4572" w:type="dxa"/>
            <w:tcBorders>
              <w:top w:val="nil"/>
              <w:left w:val="single" w:sz="4" w:space="0" w:color="auto"/>
              <w:bottom w:val="single" w:sz="4" w:space="0" w:color="auto"/>
              <w:right w:val="single" w:sz="4" w:space="0" w:color="auto"/>
            </w:tcBorders>
            <w:shd w:val="clear" w:color="auto" w:fill="auto"/>
            <w:hideMark/>
          </w:tcPr>
          <w:p w14:paraId="35351A95"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1700 PAGO DE ESTIMULOS A SERVIDORES PUBLICOS</w:t>
            </w:r>
          </w:p>
        </w:tc>
        <w:tc>
          <w:tcPr>
            <w:tcW w:w="1393" w:type="dxa"/>
            <w:tcBorders>
              <w:top w:val="nil"/>
              <w:left w:val="nil"/>
              <w:bottom w:val="single" w:sz="4" w:space="0" w:color="auto"/>
              <w:right w:val="single" w:sz="4" w:space="0" w:color="auto"/>
            </w:tcBorders>
            <w:shd w:val="clear" w:color="auto" w:fill="auto"/>
            <w:hideMark/>
          </w:tcPr>
          <w:p w14:paraId="5149A763"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9,548,786.00</w:t>
            </w:r>
          </w:p>
        </w:tc>
        <w:tc>
          <w:tcPr>
            <w:tcW w:w="1393" w:type="dxa"/>
            <w:tcBorders>
              <w:top w:val="nil"/>
              <w:left w:val="nil"/>
              <w:bottom w:val="single" w:sz="4" w:space="0" w:color="auto"/>
              <w:right w:val="single" w:sz="4" w:space="0" w:color="auto"/>
            </w:tcBorders>
            <w:shd w:val="clear" w:color="auto" w:fill="auto"/>
            <w:hideMark/>
          </w:tcPr>
          <w:p w14:paraId="11A751F7"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9,740,946.00</w:t>
            </w:r>
          </w:p>
        </w:tc>
        <w:tc>
          <w:tcPr>
            <w:tcW w:w="1394" w:type="dxa"/>
            <w:tcBorders>
              <w:top w:val="nil"/>
              <w:left w:val="nil"/>
              <w:bottom w:val="single" w:sz="4" w:space="0" w:color="auto"/>
              <w:right w:val="single" w:sz="4" w:space="0" w:color="auto"/>
            </w:tcBorders>
            <w:shd w:val="clear" w:color="auto" w:fill="auto"/>
            <w:hideMark/>
          </w:tcPr>
          <w:p w14:paraId="5B0031C4"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9,744,946.00</w:t>
            </w:r>
          </w:p>
        </w:tc>
        <w:tc>
          <w:tcPr>
            <w:tcW w:w="1393" w:type="dxa"/>
            <w:tcBorders>
              <w:top w:val="nil"/>
              <w:left w:val="nil"/>
              <w:bottom w:val="single" w:sz="4" w:space="0" w:color="auto"/>
              <w:right w:val="single" w:sz="4" w:space="0" w:color="auto"/>
            </w:tcBorders>
            <w:shd w:val="clear" w:color="auto" w:fill="auto"/>
            <w:hideMark/>
          </w:tcPr>
          <w:p w14:paraId="31821F85"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9,714,946.00</w:t>
            </w:r>
          </w:p>
        </w:tc>
        <w:tc>
          <w:tcPr>
            <w:tcW w:w="1393" w:type="dxa"/>
            <w:tcBorders>
              <w:top w:val="nil"/>
              <w:left w:val="nil"/>
              <w:bottom w:val="single" w:sz="4" w:space="0" w:color="auto"/>
              <w:right w:val="single" w:sz="4" w:space="0" w:color="auto"/>
            </w:tcBorders>
            <w:shd w:val="clear" w:color="auto" w:fill="auto"/>
            <w:hideMark/>
          </w:tcPr>
          <w:p w14:paraId="67FFF9B2"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9,909,106.00</w:t>
            </w:r>
          </w:p>
        </w:tc>
        <w:tc>
          <w:tcPr>
            <w:tcW w:w="1394" w:type="dxa"/>
            <w:tcBorders>
              <w:top w:val="nil"/>
              <w:left w:val="nil"/>
              <w:bottom w:val="single" w:sz="4" w:space="0" w:color="auto"/>
              <w:right w:val="single" w:sz="4" w:space="0" w:color="auto"/>
            </w:tcBorders>
            <w:shd w:val="clear" w:color="auto" w:fill="auto"/>
            <w:hideMark/>
          </w:tcPr>
          <w:p w14:paraId="621B0D56"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9,933,106.00</w:t>
            </w:r>
          </w:p>
        </w:tc>
        <w:tc>
          <w:tcPr>
            <w:tcW w:w="1669" w:type="dxa"/>
            <w:tcBorders>
              <w:top w:val="nil"/>
              <w:left w:val="nil"/>
              <w:bottom w:val="single" w:sz="4" w:space="0" w:color="auto"/>
              <w:right w:val="single" w:sz="4" w:space="0" w:color="auto"/>
            </w:tcBorders>
            <w:shd w:val="clear" w:color="auto" w:fill="auto"/>
            <w:hideMark/>
          </w:tcPr>
          <w:p w14:paraId="42DB76C1"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115,461,392.00</w:t>
            </w:r>
          </w:p>
        </w:tc>
      </w:tr>
      <w:tr w:rsidR="00FF6140" w:rsidRPr="00FF6140" w14:paraId="16390BB2" w14:textId="77777777" w:rsidTr="00FF6140">
        <w:trPr>
          <w:trHeight w:val="402"/>
        </w:trPr>
        <w:tc>
          <w:tcPr>
            <w:tcW w:w="4572" w:type="dxa"/>
            <w:tcBorders>
              <w:top w:val="nil"/>
              <w:left w:val="single" w:sz="4" w:space="0" w:color="auto"/>
              <w:bottom w:val="single" w:sz="4" w:space="0" w:color="auto"/>
              <w:right w:val="single" w:sz="4" w:space="0" w:color="auto"/>
            </w:tcBorders>
            <w:shd w:val="clear" w:color="000000" w:fill="95B3D7"/>
            <w:hideMark/>
          </w:tcPr>
          <w:p w14:paraId="3D767D61" w14:textId="77777777" w:rsidR="00FF6140" w:rsidRPr="00FF6140" w:rsidRDefault="00FF6140" w:rsidP="00FF6140">
            <w:pPr>
              <w:spacing w:after="0" w:line="240" w:lineRule="auto"/>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2000 MATERIALES Y SUMINISTROS</w:t>
            </w:r>
          </w:p>
        </w:tc>
        <w:tc>
          <w:tcPr>
            <w:tcW w:w="1393" w:type="dxa"/>
            <w:tcBorders>
              <w:top w:val="nil"/>
              <w:left w:val="nil"/>
              <w:bottom w:val="single" w:sz="4" w:space="0" w:color="auto"/>
              <w:right w:val="single" w:sz="4" w:space="0" w:color="auto"/>
            </w:tcBorders>
            <w:shd w:val="clear" w:color="000000" w:fill="95B3D7"/>
            <w:hideMark/>
          </w:tcPr>
          <w:p w14:paraId="05B4C3FD"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86,770,565.00</w:t>
            </w:r>
          </w:p>
        </w:tc>
        <w:tc>
          <w:tcPr>
            <w:tcW w:w="1393" w:type="dxa"/>
            <w:tcBorders>
              <w:top w:val="nil"/>
              <w:left w:val="nil"/>
              <w:bottom w:val="single" w:sz="4" w:space="0" w:color="auto"/>
              <w:right w:val="single" w:sz="4" w:space="0" w:color="auto"/>
            </w:tcBorders>
            <w:shd w:val="clear" w:color="000000" w:fill="95B3D7"/>
            <w:hideMark/>
          </w:tcPr>
          <w:p w14:paraId="02CF7AE9"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48,214,326.00</w:t>
            </w:r>
          </w:p>
        </w:tc>
        <w:tc>
          <w:tcPr>
            <w:tcW w:w="1394" w:type="dxa"/>
            <w:tcBorders>
              <w:top w:val="nil"/>
              <w:left w:val="nil"/>
              <w:bottom w:val="single" w:sz="4" w:space="0" w:color="auto"/>
              <w:right w:val="single" w:sz="4" w:space="0" w:color="auto"/>
            </w:tcBorders>
            <w:shd w:val="clear" w:color="000000" w:fill="95B3D7"/>
            <w:hideMark/>
          </w:tcPr>
          <w:p w14:paraId="6CAAE062"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31,326,266.00</w:t>
            </w:r>
          </w:p>
        </w:tc>
        <w:tc>
          <w:tcPr>
            <w:tcW w:w="1393" w:type="dxa"/>
            <w:tcBorders>
              <w:top w:val="nil"/>
              <w:left w:val="nil"/>
              <w:bottom w:val="single" w:sz="4" w:space="0" w:color="auto"/>
              <w:right w:val="single" w:sz="4" w:space="0" w:color="auto"/>
            </w:tcBorders>
            <w:shd w:val="clear" w:color="000000" w:fill="95B3D7"/>
            <w:hideMark/>
          </w:tcPr>
          <w:p w14:paraId="726F0217"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28,740,261.00</w:t>
            </w:r>
          </w:p>
        </w:tc>
        <w:tc>
          <w:tcPr>
            <w:tcW w:w="1393" w:type="dxa"/>
            <w:tcBorders>
              <w:top w:val="nil"/>
              <w:left w:val="nil"/>
              <w:bottom w:val="single" w:sz="4" w:space="0" w:color="auto"/>
              <w:right w:val="single" w:sz="4" w:space="0" w:color="auto"/>
            </w:tcBorders>
            <w:shd w:val="clear" w:color="000000" w:fill="95B3D7"/>
            <w:hideMark/>
          </w:tcPr>
          <w:p w14:paraId="27B03241"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50,203,892.00</w:t>
            </w:r>
          </w:p>
        </w:tc>
        <w:tc>
          <w:tcPr>
            <w:tcW w:w="1394" w:type="dxa"/>
            <w:tcBorders>
              <w:top w:val="nil"/>
              <w:left w:val="nil"/>
              <w:bottom w:val="single" w:sz="4" w:space="0" w:color="auto"/>
              <w:right w:val="single" w:sz="4" w:space="0" w:color="auto"/>
            </w:tcBorders>
            <w:shd w:val="clear" w:color="000000" w:fill="95B3D7"/>
            <w:hideMark/>
          </w:tcPr>
          <w:p w14:paraId="2D84B1DE"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24,567,813.00</w:t>
            </w:r>
          </w:p>
        </w:tc>
        <w:tc>
          <w:tcPr>
            <w:tcW w:w="1669" w:type="dxa"/>
            <w:tcBorders>
              <w:top w:val="nil"/>
              <w:left w:val="nil"/>
              <w:bottom w:val="single" w:sz="4" w:space="0" w:color="auto"/>
              <w:right w:val="single" w:sz="4" w:space="0" w:color="auto"/>
            </w:tcBorders>
            <w:shd w:val="clear" w:color="000000" w:fill="95B3D7"/>
            <w:hideMark/>
          </w:tcPr>
          <w:p w14:paraId="56A86BB6"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520,181,258.00</w:t>
            </w:r>
          </w:p>
        </w:tc>
      </w:tr>
      <w:tr w:rsidR="00FF6140" w:rsidRPr="00FF6140" w14:paraId="6891131F" w14:textId="77777777" w:rsidTr="00FF6140">
        <w:trPr>
          <w:trHeight w:val="600"/>
        </w:trPr>
        <w:tc>
          <w:tcPr>
            <w:tcW w:w="4572" w:type="dxa"/>
            <w:tcBorders>
              <w:top w:val="nil"/>
              <w:left w:val="single" w:sz="4" w:space="0" w:color="auto"/>
              <w:bottom w:val="single" w:sz="4" w:space="0" w:color="auto"/>
              <w:right w:val="single" w:sz="4" w:space="0" w:color="auto"/>
            </w:tcBorders>
            <w:shd w:val="clear" w:color="auto" w:fill="auto"/>
            <w:hideMark/>
          </w:tcPr>
          <w:p w14:paraId="258278B1"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2100 MATERIALES DE ADMINISTRACION, EMISION DE DOCUMENTOS Y ARTICULOS OFICIALES</w:t>
            </w:r>
          </w:p>
        </w:tc>
        <w:tc>
          <w:tcPr>
            <w:tcW w:w="1393" w:type="dxa"/>
            <w:tcBorders>
              <w:top w:val="nil"/>
              <w:left w:val="nil"/>
              <w:bottom w:val="single" w:sz="4" w:space="0" w:color="auto"/>
              <w:right w:val="single" w:sz="4" w:space="0" w:color="auto"/>
            </w:tcBorders>
            <w:shd w:val="clear" w:color="auto" w:fill="auto"/>
            <w:hideMark/>
          </w:tcPr>
          <w:p w14:paraId="195CEDA7"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4,428,271.00</w:t>
            </w:r>
          </w:p>
        </w:tc>
        <w:tc>
          <w:tcPr>
            <w:tcW w:w="1393" w:type="dxa"/>
            <w:tcBorders>
              <w:top w:val="nil"/>
              <w:left w:val="nil"/>
              <w:bottom w:val="single" w:sz="4" w:space="0" w:color="auto"/>
              <w:right w:val="single" w:sz="4" w:space="0" w:color="auto"/>
            </w:tcBorders>
            <w:shd w:val="clear" w:color="auto" w:fill="auto"/>
            <w:hideMark/>
          </w:tcPr>
          <w:p w14:paraId="1D15E0DC"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4,755,824.00</w:t>
            </w:r>
          </w:p>
        </w:tc>
        <w:tc>
          <w:tcPr>
            <w:tcW w:w="1394" w:type="dxa"/>
            <w:tcBorders>
              <w:top w:val="nil"/>
              <w:left w:val="nil"/>
              <w:bottom w:val="single" w:sz="4" w:space="0" w:color="auto"/>
              <w:right w:val="single" w:sz="4" w:space="0" w:color="auto"/>
            </w:tcBorders>
            <w:shd w:val="clear" w:color="auto" w:fill="auto"/>
            <w:hideMark/>
          </w:tcPr>
          <w:p w14:paraId="6B600C72"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4,024,272.00</w:t>
            </w:r>
          </w:p>
        </w:tc>
        <w:tc>
          <w:tcPr>
            <w:tcW w:w="1393" w:type="dxa"/>
            <w:tcBorders>
              <w:top w:val="nil"/>
              <w:left w:val="nil"/>
              <w:bottom w:val="single" w:sz="4" w:space="0" w:color="auto"/>
              <w:right w:val="single" w:sz="4" w:space="0" w:color="auto"/>
            </w:tcBorders>
            <w:shd w:val="clear" w:color="auto" w:fill="auto"/>
            <w:hideMark/>
          </w:tcPr>
          <w:p w14:paraId="5ECA57EA"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3,106,022.00</w:t>
            </w:r>
          </w:p>
        </w:tc>
        <w:tc>
          <w:tcPr>
            <w:tcW w:w="1393" w:type="dxa"/>
            <w:tcBorders>
              <w:top w:val="nil"/>
              <w:left w:val="nil"/>
              <w:bottom w:val="single" w:sz="4" w:space="0" w:color="auto"/>
              <w:right w:val="single" w:sz="4" w:space="0" w:color="auto"/>
            </w:tcBorders>
            <w:shd w:val="clear" w:color="auto" w:fill="auto"/>
            <w:hideMark/>
          </w:tcPr>
          <w:p w14:paraId="139B986F"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7,502,961.00</w:t>
            </w:r>
          </w:p>
        </w:tc>
        <w:tc>
          <w:tcPr>
            <w:tcW w:w="1394" w:type="dxa"/>
            <w:tcBorders>
              <w:top w:val="nil"/>
              <w:left w:val="nil"/>
              <w:bottom w:val="single" w:sz="4" w:space="0" w:color="auto"/>
              <w:right w:val="single" w:sz="4" w:space="0" w:color="auto"/>
            </w:tcBorders>
            <w:shd w:val="clear" w:color="auto" w:fill="auto"/>
            <w:hideMark/>
          </w:tcPr>
          <w:p w14:paraId="5333876E"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2,884,044.00</w:t>
            </w:r>
          </w:p>
        </w:tc>
        <w:tc>
          <w:tcPr>
            <w:tcW w:w="1669" w:type="dxa"/>
            <w:tcBorders>
              <w:top w:val="nil"/>
              <w:left w:val="nil"/>
              <w:bottom w:val="single" w:sz="4" w:space="0" w:color="auto"/>
              <w:right w:val="single" w:sz="4" w:space="0" w:color="auto"/>
            </w:tcBorders>
            <w:shd w:val="clear" w:color="auto" w:fill="auto"/>
            <w:hideMark/>
          </w:tcPr>
          <w:p w14:paraId="7ADF6E22"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50,840,563.00</w:t>
            </w:r>
          </w:p>
        </w:tc>
      </w:tr>
      <w:tr w:rsidR="00FF6140" w:rsidRPr="00FF6140" w14:paraId="59F6BBEB" w14:textId="77777777" w:rsidTr="00FF6140">
        <w:trPr>
          <w:trHeight w:val="402"/>
        </w:trPr>
        <w:tc>
          <w:tcPr>
            <w:tcW w:w="4572" w:type="dxa"/>
            <w:tcBorders>
              <w:top w:val="nil"/>
              <w:left w:val="single" w:sz="4" w:space="0" w:color="auto"/>
              <w:bottom w:val="single" w:sz="4" w:space="0" w:color="auto"/>
              <w:right w:val="single" w:sz="4" w:space="0" w:color="auto"/>
            </w:tcBorders>
            <w:shd w:val="clear" w:color="auto" w:fill="auto"/>
            <w:hideMark/>
          </w:tcPr>
          <w:p w14:paraId="2097875F"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2200 ALIMENTOS Y UTENSILIOS</w:t>
            </w:r>
          </w:p>
        </w:tc>
        <w:tc>
          <w:tcPr>
            <w:tcW w:w="1393" w:type="dxa"/>
            <w:tcBorders>
              <w:top w:val="nil"/>
              <w:left w:val="nil"/>
              <w:bottom w:val="single" w:sz="4" w:space="0" w:color="auto"/>
              <w:right w:val="single" w:sz="4" w:space="0" w:color="auto"/>
            </w:tcBorders>
            <w:shd w:val="clear" w:color="auto" w:fill="auto"/>
            <w:hideMark/>
          </w:tcPr>
          <w:p w14:paraId="70310BB2"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1,400,164.00</w:t>
            </w:r>
          </w:p>
        </w:tc>
        <w:tc>
          <w:tcPr>
            <w:tcW w:w="1393" w:type="dxa"/>
            <w:tcBorders>
              <w:top w:val="nil"/>
              <w:left w:val="nil"/>
              <w:bottom w:val="single" w:sz="4" w:space="0" w:color="auto"/>
              <w:right w:val="single" w:sz="4" w:space="0" w:color="auto"/>
            </w:tcBorders>
            <w:shd w:val="clear" w:color="auto" w:fill="auto"/>
            <w:hideMark/>
          </w:tcPr>
          <w:p w14:paraId="249A90BF"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1,057,217.00</w:t>
            </w:r>
          </w:p>
        </w:tc>
        <w:tc>
          <w:tcPr>
            <w:tcW w:w="1394" w:type="dxa"/>
            <w:tcBorders>
              <w:top w:val="nil"/>
              <w:left w:val="nil"/>
              <w:bottom w:val="single" w:sz="4" w:space="0" w:color="auto"/>
              <w:right w:val="single" w:sz="4" w:space="0" w:color="auto"/>
            </w:tcBorders>
            <w:shd w:val="clear" w:color="auto" w:fill="auto"/>
            <w:hideMark/>
          </w:tcPr>
          <w:p w14:paraId="58AFA436"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1,297,968.00</w:t>
            </w:r>
          </w:p>
        </w:tc>
        <w:tc>
          <w:tcPr>
            <w:tcW w:w="1393" w:type="dxa"/>
            <w:tcBorders>
              <w:top w:val="nil"/>
              <w:left w:val="nil"/>
              <w:bottom w:val="single" w:sz="4" w:space="0" w:color="auto"/>
              <w:right w:val="single" w:sz="4" w:space="0" w:color="auto"/>
            </w:tcBorders>
            <w:shd w:val="clear" w:color="auto" w:fill="auto"/>
            <w:hideMark/>
          </w:tcPr>
          <w:p w14:paraId="653B87A1"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505,600.00</w:t>
            </w:r>
          </w:p>
        </w:tc>
        <w:tc>
          <w:tcPr>
            <w:tcW w:w="1393" w:type="dxa"/>
            <w:tcBorders>
              <w:top w:val="nil"/>
              <w:left w:val="nil"/>
              <w:bottom w:val="single" w:sz="4" w:space="0" w:color="auto"/>
              <w:right w:val="single" w:sz="4" w:space="0" w:color="auto"/>
            </w:tcBorders>
            <w:shd w:val="clear" w:color="auto" w:fill="auto"/>
            <w:hideMark/>
          </w:tcPr>
          <w:p w14:paraId="37CF076D"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16,764,436.00</w:t>
            </w:r>
          </w:p>
        </w:tc>
        <w:tc>
          <w:tcPr>
            <w:tcW w:w="1394" w:type="dxa"/>
            <w:tcBorders>
              <w:top w:val="nil"/>
              <w:left w:val="nil"/>
              <w:bottom w:val="single" w:sz="4" w:space="0" w:color="auto"/>
              <w:right w:val="single" w:sz="4" w:space="0" w:color="auto"/>
            </w:tcBorders>
            <w:shd w:val="clear" w:color="auto" w:fill="auto"/>
            <w:hideMark/>
          </w:tcPr>
          <w:p w14:paraId="1C5CB592"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2,225,750.00</w:t>
            </w:r>
          </w:p>
        </w:tc>
        <w:tc>
          <w:tcPr>
            <w:tcW w:w="1669" w:type="dxa"/>
            <w:tcBorders>
              <w:top w:val="nil"/>
              <w:left w:val="nil"/>
              <w:bottom w:val="single" w:sz="4" w:space="0" w:color="auto"/>
              <w:right w:val="single" w:sz="4" w:space="0" w:color="auto"/>
            </w:tcBorders>
            <w:shd w:val="clear" w:color="auto" w:fill="auto"/>
            <w:hideMark/>
          </w:tcPr>
          <w:p w14:paraId="2BAE54C4"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28,729,414.00</w:t>
            </w:r>
          </w:p>
        </w:tc>
      </w:tr>
      <w:tr w:rsidR="00FF6140" w:rsidRPr="00FF6140" w14:paraId="2BB64A31" w14:textId="77777777" w:rsidTr="00FF6140">
        <w:trPr>
          <w:trHeight w:val="402"/>
        </w:trPr>
        <w:tc>
          <w:tcPr>
            <w:tcW w:w="4572" w:type="dxa"/>
            <w:tcBorders>
              <w:top w:val="nil"/>
              <w:left w:val="single" w:sz="4" w:space="0" w:color="auto"/>
              <w:bottom w:val="single" w:sz="4" w:space="0" w:color="auto"/>
              <w:right w:val="single" w:sz="4" w:space="0" w:color="auto"/>
            </w:tcBorders>
            <w:shd w:val="clear" w:color="auto" w:fill="auto"/>
            <w:hideMark/>
          </w:tcPr>
          <w:p w14:paraId="6994029B"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2300 MATERIAS PRIMAS Y MATERIALES DE PRODUCCION Y COMERCIALIZACION</w:t>
            </w:r>
          </w:p>
        </w:tc>
        <w:tc>
          <w:tcPr>
            <w:tcW w:w="1393" w:type="dxa"/>
            <w:tcBorders>
              <w:top w:val="nil"/>
              <w:left w:val="nil"/>
              <w:bottom w:val="single" w:sz="4" w:space="0" w:color="auto"/>
              <w:right w:val="single" w:sz="4" w:space="0" w:color="auto"/>
            </w:tcBorders>
            <w:shd w:val="clear" w:color="auto" w:fill="auto"/>
            <w:hideMark/>
          </w:tcPr>
          <w:p w14:paraId="6E34E526"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7E47D1C5"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24477338"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641C0089"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214D75C4"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33ABAC8E"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69" w:type="dxa"/>
            <w:tcBorders>
              <w:top w:val="nil"/>
              <w:left w:val="nil"/>
              <w:bottom w:val="single" w:sz="4" w:space="0" w:color="auto"/>
              <w:right w:val="single" w:sz="4" w:space="0" w:color="auto"/>
            </w:tcBorders>
            <w:shd w:val="clear" w:color="auto" w:fill="auto"/>
            <w:hideMark/>
          </w:tcPr>
          <w:p w14:paraId="5C07A0F2"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40,000.00</w:t>
            </w:r>
          </w:p>
        </w:tc>
      </w:tr>
      <w:tr w:rsidR="00FF6140" w:rsidRPr="00FF6140" w14:paraId="6C56AAD4" w14:textId="77777777" w:rsidTr="00FF6140">
        <w:trPr>
          <w:trHeight w:val="402"/>
        </w:trPr>
        <w:tc>
          <w:tcPr>
            <w:tcW w:w="4572" w:type="dxa"/>
            <w:tcBorders>
              <w:top w:val="nil"/>
              <w:left w:val="single" w:sz="4" w:space="0" w:color="auto"/>
              <w:bottom w:val="single" w:sz="4" w:space="0" w:color="auto"/>
              <w:right w:val="single" w:sz="4" w:space="0" w:color="auto"/>
            </w:tcBorders>
            <w:shd w:val="clear" w:color="auto" w:fill="auto"/>
            <w:hideMark/>
          </w:tcPr>
          <w:p w14:paraId="0B491152"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2400 MATERIALES Y ARTICULOS DE CONSTRUCCION Y DE REPARACION</w:t>
            </w:r>
          </w:p>
        </w:tc>
        <w:tc>
          <w:tcPr>
            <w:tcW w:w="1393" w:type="dxa"/>
            <w:tcBorders>
              <w:top w:val="nil"/>
              <w:left w:val="nil"/>
              <w:bottom w:val="single" w:sz="4" w:space="0" w:color="auto"/>
              <w:right w:val="single" w:sz="4" w:space="0" w:color="auto"/>
            </w:tcBorders>
            <w:shd w:val="clear" w:color="auto" w:fill="auto"/>
            <w:hideMark/>
          </w:tcPr>
          <w:p w14:paraId="0D2A3043"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1,179,154.00</w:t>
            </w:r>
          </w:p>
        </w:tc>
        <w:tc>
          <w:tcPr>
            <w:tcW w:w="1393" w:type="dxa"/>
            <w:tcBorders>
              <w:top w:val="nil"/>
              <w:left w:val="nil"/>
              <w:bottom w:val="single" w:sz="4" w:space="0" w:color="auto"/>
              <w:right w:val="single" w:sz="4" w:space="0" w:color="auto"/>
            </w:tcBorders>
            <w:shd w:val="clear" w:color="auto" w:fill="auto"/>
            <w:hideMark/>
          </w:tcPr>
          <w:p w14:paraId="268A3A08"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783,164.00</w:t>
            </w:r>
          </w:p>
        </w:tc>
        <w:tc>
          <w:tcPr>
            <w:tcW w:w="1394" w:type="dxa"/>
            <w:tcBorders>
              <w:top w:val="nil"/>
              <w:left w:val="nil"/>
              <w:bottom w:val="single" w:sz="4" w:space="0" w:color="auto"/>
              <w:right w:val="single" w:sz="4" w:space="0" w:color="auto"/>
            </w:tcBorders>
            <w:shd w:val="clear" w:color="auto" w:fill="auto"/>
            <w:hideMark/>
          </w:tcPr>
          <w:p w14:paraId="1FE10785"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577,780.00</w:t>
            </w:r>
          </w:p>
        </w:tc>
        <w:tc>
          <w:tcPr>
            <w:tcW w:w="1393" w:type="dxa"/>
            <w:tcBorders>
              <w:top w:val="nil"/>
              <w:left w:val="nil"/>
              <w:bottom w:val="single" w:sz="4" w:space="0" w:color="auto"/>
              <w:right w:val="single" w:sz="4" w:space="0" w:color="auto"/>
            </w:tcBorders>
            <w:shd w:val="clear" w:color="auto" w:fill="auto"/>
            <w:hideMark/>
          </w:tcPr>
          <w:p w14:paraId="16EA3F27"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318,782.00</w:t>
            </w:r>
          </w:p>
        </w:tc>
        <w:tc>
          <w:tcPr>
            <w:tcW w:w="1393" w:type="dxa"/>
            <w:tcBorders>
              <w:top w:val="nil"/>
              <w:left w:val="nil"/>
              <w:bottom w:val="single" w:sz="4" w:space="0" w:color="auto"/>
              <w:right w:val="single" w:sz="4" w:space="0" w:color="auto"/>
            </w:tcBorders>
            <w:shd w:val="clear" w:color="auto" w:fill="auto"/>
            <w:hideMark/>
          </w:tcPr>
          <w:p w14:paraId="338579BC"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757,264.00</w:t>
            </w:r>
          </w:p>
        </w:tc>
        <w:tc>
          <w:tcPr>
            <w:tcW w:w="1394" w:type="dxa"/>
            <w:tcBorders>
              <w:top w:val="nil"/>
              <w:left w:val="nil"/>
              <w:bottom w:val="single" w:sz="4" w:space="0" w:color="auto"/>
              <w:right w:val="single" w:sz="4" w:space="0" w:color="auto"/>
            </w:tcBorders>
            <w:shd w:val="clear" w:color="auto" w:fill="auto"/>
            <w:hideMark/>
          </w:tcPr>
          <w:p w14:paraId="229BEE7A"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321,322.00</w:t>
            </w:r>
          </w:p>
        </w:tc>
        <w:tc>
          <w:tcPr>
            <w:tcW w:w="1669" w:type="dxa"/>
            <w:tcBorders>
              <w:top w:val="nil"/>
              <w:left w:val="nil"/>
              <w:bottom w:val="single" w:sz="4" w:space="0" w:color="auto"/>
              <w:right w:val="single" w:sz="4" w:space="0" w:color="auto"/>
            </w:tcBorders>
            <w:shd w:val="clear" w:color="auto" w:fill="auto"/>
            <w:hideMark/>
          </w:tcPr>
          <w:p w14:paraId="5318753E"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43,492,497.00</w:t>
            </w:r>
          </w:p>
        </w:tc>
      </w:tr>
      <w:tr w:rsidR="00FF6140" w:rsidRPr="00FF6140" w14:paraId="5738FE2B" w14:textId="77777777" w:rsidTr="00FF6140">
        <w:trPr>
          <w:trHeight w:val="402"/>
        </w:trPr>
        <w:tc>
          <w:tcPr>
            <w:tcW w:w="4572" w:type="dxa"/>
            <w:tcBorders>
              <w:top w:val="nil"/>
              <w:left w:val="single" w:sz="4" w:space="0" w:color="auto"/>
              <w:bottom w:val="single" w:sz="4" w:space="0" w:color="auto"/>
              <w:right w:val="single" w:sz="4" w:space="0" w:color="auto"/>
            </w:tcBorders>
            <w:shd w:val="clear" w:color="auto" w:fill="auto"/>
            <w:hideMark/>
          </w:tcPr>
          <w:p w14:paraId="53E48904"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2500 PRODUCTOS QUIMICOS,FARMACEUTICOS Y DE LABORATORIO</w:t>
            </w:r>
          </w:p>
        </w:tc>
        <w:tc>
          <w:tcPr>
            <w:tcW w:w="1393" w:type="dxa"/>
            <w:tcBorders>
              <w:top w:val="nil"/>
              <w:left w:val="nil"/>
              <w:bottom w:val="single" w:sz="4" w:space="0" w:color="auto"/>
              <w:right w:val="single" w:sz="4" w:space="0" w:color="auto"/>
            </w:tcBorders>
            <w:shd w:val="clear" w:color="auto" w:fill="auto"/>
            <w:hideMark/>
          </w:tcPr>
          <w:p w14:paraId="01693DFE"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433,950.00</w:t>
            </w:r>
          </w:p>
        </w:tc>
        <w:tc>
          <w:tcPr>
            <w:tcW w:w="1393" w:type="dxa"/>
            <w:tcBorders>
              <w:top w:val="nil"/>
              <w:left w:val="nil"/>
              <w:bottom w:val="single" w:sz="4" w:space="0" w:color="auto"/>
              <w:right w:val="single" w:sz="4" w:space="0" w:color="auto"/>
            </w:tcBorders>
            <w:shd w:val="clear" w:color="auto" w:fill="auto"/>
            <w:hideMark/>
          </w:tcPr>
          <w:p w14:paraId="3D7BDD17"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7,056,193.00</w:t>
            </w:r>
          </w:p>
        </w:tc>
        <w:tc>
          <w:tcPr>
            <w:tcW w:w="1394" w:type="dxa"/>
            <w:tcBorders>
              <w:top w:val="nil"/>
              <w:left w:val="nil"/>
              <w:bottom w:val="single" w:sz="4" w:space="0" w:color="auto"/>
              <w:right w:val="single" w:sz="4" w:space="0" w:color="auto"/>
            </w:tcBorders>
            <w:shd w:val="clear" w:color="auto" w:fill="auto"/>
            <w:hideMark/>
          </w:tcPr>
          <w:p w14:paraId="53DD8E74"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433,350.00</w:t>
            </w:r>
          </w:p>
        </w:tc>
        <w:tc>
          <w:tcPr>
            <w:tcW w:w="1393" w:type="dxa"/>
            <w:tcBorders>
              <w:top w:val="nil"/>
              <w:left w:val="nil"/>
              <w:bottom w:val="single" w:sz="4" w:space="0" w:color="auto"/>
              <w:right w:val="single" w:sz="4" w:space="0" w:color="auto"/>
            </w:tcBorders>
            <w:shd w:val="clear" w:color="auto" w:fill="auto"/>
            <w:hideMark/>
          </w:tcPr>
          <w:p w14:paraId="75AEC7F0"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117,920.00</w:t>
            </w:r>
          </w:p>
        </w:tc>
        <w:tc>
          <w:tcPr>
            <w:tcW w:w="1393" w:type="dxa"/>
            <w:tcBorders>
              <w:top w:val="nil"/>
              <w:left w:val="nil"/>
              <w:bottom w:val="single" w:sz="4" w:space="0" w:color="auto"/>
              <w:right w:val="single" w:sz="4" w:space="0" w:color="auto"/>
            </w:tcBorders>
            <w:shd w:val="clear" w:color="auto" w:fill="auto"/>
            <w:hideMark/>
          </w:tcPr>
          <w:p w14:paraId="4D392D2F"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158,100.00</w:t>
            </w:r>
          </w:p>
        </w:tc>
        <w:tc>
          <w:tcPr>
            <w:tcW w:w="1394" w:type="dxa"/>
            <w:tcBorders>
              <w:top w:val="nil"/>
              <w:left w:val="nil"/>
              <w:bottom w:val="single" w:sz="4" w:space="0" w:color="auto"/>
              <w:right w:val="single" w:sz="4" w:space="0" w:color="auto"/>
            </w:tcBorders>
            <w:shd w:val="clear" w:color="auto" w:fill="auto"/>
            <w:hideMark/>
          </w:tcPr>
          <w:p w14:paraId="25874C9A"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154,610.00</w:t>
            </w:r>
          </w:p>
        </w:tc>
        <w:tc>
          <w:tcPr>
            <w:tcW w:w="1669" w:type="dxa"/>
            <w:tcBorders>
              <w:top w:val="nil"/>
              <w:left w:val="nil"/>
              <w:bottom w:val="single" w:sz="4" w:space="0" w:color="auto"/>
              <w:right w:val="single" w:sz="4" w:space="0" w:color="auto"/>
            </w:tcBorders>
            <w:shd w:val="clear" w:color="auto" w:fill="auto"/>
            <w:hideMark/>
          </w:tcPr>
          <w:p w14:paraId="52927255"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16,076,925.00</w:t>
            </w:r>
          </w:p>
        </w:tc>
      </w:tr>
      <w:tr w:rsidR="00FF6140" w:rsidRPr="00FF6140" w14:paraId="6417C66E" w14:textId="77777777" w:rsidTr="00FF6140">
        <w:trPr>
          <w:trHeight w:val="402"/>
        </w:trPr>
        <w:tc>
          <w:tcPr>
            <w:tcW w:w="4572" w:type="dxa"/>
            <w:tcBorders>
              <w:top w:val="nil"/>
              <w:left w:val="single" w:sz="4" w:space="0" w:color="auto"/>
              <w:bottom w:val="single" w:sz="4" w:space="0" w:color="auto"/>
              <w:right w:val="single" w:sz="4" w:space="0" w:color="auto"/>
            </w:tcBorders>
            <w:shd w:val="clear" w:color="auto" w:fill="auto"/>
            <w:hideMark/>
          </w:tcPr>
          <w:p w14:paraId="407BA8EA"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2600 COMBUSTIBLES, LUBRICANTES Y ADITIVOS</w:t>
            </w:r>
          </w:p>
        </w:tc>
        <w:tc>
          <w:tcPr>
            <w:tcW w:w="1393" w:type="dxa"/>
            <w:tcBorders>
              <w:top w:val="nil"/>
              <w:left w:val="nil"/>
              <w:bottom w:val="single" w:sz="4" w:space="0" w:color="auto"/>
              <w:right w:val="single" w:sz="4" w:space="0" w:color="auto"/>
            </w:tcBorders>
            <w:shd w:val="clear" w:color="auto" w:fill="auto"/>
            <w:hideMark/>
          </w:tcPr>
          <w:p w14:paraId="630BE50F"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24,602,516.00</w:t>
            </w:r>
          </w:p>
        </w:tc>
        <w:tc>
          <w:tcPr>
            <w:tcW w:w="1393" w:type="dxa"/>
            <w:tcBorders>
              <w:top w:val="nil"/>
              <w:left w:val="nil"/>
              <w:bottom w:val="single" w:sz="4" w:space="0" w:color="auto"/>
              <w:right w:val="single" w:sz="4" w:space="0" w:color="auto"/>
            </w:tcBorders>
            <w:shd w:val="clear" w:color="auto" w:fill="auto"/>
            <w:hideMark/>
          </w:tcPr>
          <w:p w14:paraId="5A5F584C"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24,602,516.00</w:t>
            </w:r>
          </w:p>
        </w:tc>
        <w:tc>
          <w:tcPr>
            <w:tcW w:w="1394" w:type="dxa"/>
            <w:tcBorders>
              <w:top w:val="nil"/>
              <w:left w:val="nil"/>
              <w:bottom w:val="single" w:sz="4" w:space="0" w:color="auto"/>
              <w:right w:val="single" w:sz="4" w:space="0" w:color="auto"/>
            </w:tcBorders>
            <w:shd w:val="clear" w:color="auto" w:fill="auto"/>
            <w:hideMark/>
          </w:tcPr>
          <w:p w14:paraId="16CB5260"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24,602,516.00</w:t>
            </w:r>
          </w:p>
        </w:tc>
        <w:tc>
          <w:tcPr>
            <w:tcW w:w="1393" w:type="dxa"/>
            <w:tcBorders>
              <w:top w:val="nil"/>
              <w:left w:val="nil"/>
              <w:bottom w:val="single" w:sz="4" w:space="0" w:color="auto"/>
              <w:right w:val="single" w:sz="4" w:space="0" w:color="auto"/>
            </w:tcBorders>
            <w:shd w:val="clear" w:color="auto" w:fill="auto"/>
            <w:hideMark/>
          </w:tcPr>
          <w:p w14:paraId="1123DC88"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24,602,516.00</w:t>
            </w:r>
          </w:p>
        </w:tc>
        <w:tc>
          <w:tcPr>
            <w:tcW w:w="1393" w:type="dxa"/>
            <w:tcBorders>
              <w:top w:val="nil"/>
              <w:left w:val="nil"/>
              <w:bottom w:val="single" w:sz="4" w:space="0" w:color="auto"/>
              <w:right w:val="single" w:sz="4" w:space="0" w:color="auto"/>
            </w:tcBorders>
            <w:shd w:val="clear" w:color="auto" w:fill="auto"/>
            <w:hideMark/>
          </w:tcPr>
          <w:p w14:paraId="27D014F7"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24,602,716.00</w:t>
            </w:r>
          </w:p>
        </w:tc>
        <w:tc>
          <w:tcPr>
            <w:tcW w:w="1394" w:type="dxa"/>
            <w:tcBorders>
              <w:top w:val="nil"/>
              <w:left w:val="nil"/>
              <w:bottom w:val="single" w:sz="4" w:space="0" w:color="auto"/>
              <w:right w:val="single" w:sz="4" w:space="0" w:color="auto"/>
            </w:tcBorders>
            <w:shd w:val="clear" w:color="auto" w:fill="auto"/>
            <w:hideMark/>
          </w:tcPr>
          <w:p w14:paraId="74C10D1C"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18,891,716.00</w:t>
            </w:r>
          </w:p>
        </w:tc>
        <w:tc>
          <w:tcPr>
            <w:tcW w:w="1669" w:type="dxa"/>
            <w:tcBorders>
              <w:top w:val="nil"/>
              <w:left w:val="nil"/>
              <w:bottom w:val="single" w:sz="4" w:space="0" w:color="auto"/>
              <w:right w:val="single" w:sz="4" w:space="0" w:color="auto"/>
            </w:tcBorders>
            <w:shd w:val="clear" w:color="auto" w:fill="auto"/>
            <w:hideMark/>
          </w:tcPr>
          <w:p w14:paraId="2D20F305"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274,310,839.00</w:t>
            </w:r>
          </w:p>
        </w:tc>
      </w:tr>
      <w:tr w:rsidR="00FF6140" w:rsidRPr="00FF6140" w14:paraId="4A37A735" w14:textId="77777777" w:rsidTr="00FF6140">
        <w:trPr>
          <w:trHeight w:val="402"/>
        </w:trPr>
        <w:tc>
          <w:tcPr>
            <w:tcW w:w="4572" w:type="dxa"/>
            <w:tcBorders>
              <w:top w:val="nil"/>
              <w:left w:val="single" w:sz="4" w:space="0" w:color="auto"/>
              <w:bottom w:val="single" w:sz="4" w:space="0" w:color="auto"/>
              <w:right w:val="single" w:sz="4" w:space="0" w:color="auto"/>
            </w:tcBorders>
            <w:shd w:val="clear" w:color="auto" w:fill="auto"/>
            <w:hideMark/>
          </w:tcPr>
          <w:p w14:paraId="7F244BF7"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2700 VESTUARIO,BLANCOS,PRENDAS DE PROTECCION Y ARTICULOS DEPORTIVOS</w:t>
            </w:r>
          </w:p>
        </w:tc>
        <w:tc>
          <w:tcPr>
            <w:tcW w:w="1393" w:type="dxa"/>
            <w:tcBorders>
              <w:top w:val="nil"/>
              <w:left w:val="nil"/>
              <w:bottom w:val="single" w:sz="4" w:space="0" w:color="auto"/>
              <w:right w:val="single" w:sz="4" w:space="0" w:color="auto"/>
            </w:tcBorders>
            <w:shd w:val="clear" w:color="auto" w:fill="auto"/>
            <w:hideMark/>
          </w:tcPr>
          <w:p w14:paraId="2E83330D"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33,830,431.00</w:t>
            </w:r>
          </w:p>
        </w:tc>
        <w:tc>
          <w:tcPr>
            <w:tcW w:w="1393" w:type="dxa"/>
            <w:tcBorders>
              <w:top w:val="nil"/>
              <w:left w:val="nil"/>
              <w:bottom w:val="single" w:sz="4" w:space="0" w:color="auto"/>
              <w:right w:val="single" w:sz="4" w:space="0" w:color="auto"/>
            </w:tcBorders>
            <w:shd w:val="clear" w:color="auto" w:fill="auto"/>
            <w:hideMark/>
          </w:tcPr>
          <w:p w14:paraId="7A4A37FC"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520,880.00</w:t>
            </w:r>
          </w:p>
        </w:tc>
        <w:tc>
          <w:tcPr>
            <w:tcW w:w="1394" w:type="dxa"/>
            <w:tcBorders>
              <w:top w:val="nil"/>
              <w:left w:val="nil"/>
              <w:bottom w:val="single" w:sz="4" w:space="0" w:color="auto"/>
              <w:right w:val="single" w:sz="4" w:space="0" w:color="auto"/>
            </w:tcBorders>
            <w:shd w:val="clear" w:color="auto" w:fill="auto"/>
            <w:hideMark/>
          </w:tcPr>
          <w:p w14:paraId="0C52BC94"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3,100.00</w:t>
            </w:r>
          </w:p>
        </w:tc>
        <w:tc>
          <w:tcPr>
            <w:tcW w:w="1393" w:type="dxa"/>
            <w:tcBorders>
              <w:top w:val="nil"/>
              <w:left w:val="nil"/>
              <w:bottom w:val="single" w:sz="4" w:space="0" w:color="auto"/>
              <w:right w:val="single" w:sz="4" w:space="0" w:color="auto"/>
            </w:tcBorders>
            <w:shd w:val="clear" w:color="auto" w:fill="auto"/>
            <w:hideMark/>
          </w:tcPr>
          <w:p w14:paraId="5D194152"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19,580.00</w:t>
            </w:r>
          </w:p>
        </w:tc>
        <w:tc>
          <w:tcPr>
            <w:tcW w:w="1393" w:type="dxa"/>
            <w:tcBorders>
              <w:top w:val="nil"/>
              <w:left w:val="nil"/>
              <w:bottom w:val="single" w:sz="4" w:space="0" w:color="auto"/>
              <w:right w:val="single" w:sz="4" w:space="0" w:color="auto"/>
            </w:tcBorders>
            <w:shd w:val="clear" w:color="auto" w:fill="auto"/>
            <w:hideMark/>
          </w:tcPr>
          <w:p w14:paraId="2CEBD28A"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70,100.00</w:t>
            </w:r>
          </w:p>
        </w:tc>
        <w:tc>
          <w:tcPr>
            <w:tcW w:w="1394" w:type="dxa"/>
            <w:tcBorders>
              <w:top w:val="nil"/>
              <w:left w:val="nil"/>
              <w:bottom w:val="single" w:sz="4" w:space="0" w:color="auto"/>
              <w:right w:val="single" w:sz="4" w:space="0" w:color="auto"/>
            </w:tcBorders>
            <w:shd w:val="clear" w:color="auto" w:fill="auto"/>
            <w:hideMark/>
          </w:tcPr>
          <w:p w14:paraId="6DF8B340"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15,480.00</w:t>
            </w:r>
          </w:p>
        </w:tc>
        <w:tc>
          <w:tcPr>
            <w:tcW w:w="1669" w:type="dxa"/>
            <w:tcBorders>
              <w:top w:val="nil"/>
              <w:left w:val="nil"/>
              <w:bottom w:val="single" w:sz="4" w:space="0" w:color="auto"/>
              <w:right w:val="single" w:sz="4" w:space="0" w:color="auto"/>
            </w:tcBorders>
            <w:shd w:val="clear" w:color="auto" w:fill="auto"/>
            <w:hideMark/>
          </w:tcPr>
          <w:p w14:paraId="79018426"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60,077,388.00</w:t>
            </w:r>
          </w:p>
        </w:tc>
      </w:tr>
      <w:tr w:rsidR="00FF6140" w:rsidRPr="00FF6140" w14:paraId="29F183F7" w14:textId="77777777" w:rsidTr="00FF6140">
        <w:trPr>
          <w:trHeight w:val="402"/>
        </w:trPr>
        <w:tc>
          <w:tcPr>
            <w:tcW w:w="4572" w:type="dxa"/>
            <w:tcBorders>
              <w:top w:val="nil"/>
              <w:left w:val="single" w:sz="4" w:space="0" w:color="auto"/>
              <w:bottom w:val="single" w:sz="4" w:space="0" w:color="auto"/>
              <w:right w:val="single" w:sz="4" w:space="0" w:color="auto"/>
            </w:tcBorders>
            <w:shd w:val="clear" w:color="auto" w:fill="auto"/>
            <w:hideMark/>
          </w:tcPr>
          <w:p w14:paraId="54166A67"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2800 MATERIALES Y SUMINISTROS PARA SEGURIDAD</w:t>
            </w:r>
          </w:p>
        </w:tc>
        <w:tc>
          <w:tcPr>
            <w:tcW w:w="1393" w:type="dxa"/>
            <w:tcBorders>
              <w:top w:val="nil"/>
              <w:left w:val="nil"/>
              <w:bottom w:val="single" w:sz="4" w:space="0" w:color="auto"/>
              <w:right w:val="single" w:sz="4" w:space="0" w:color="auto"/>
            </w:tcBorders>
            <w:shd w:val="clear" w:color="auto" w:fill="auto"/>
            <w:hideMark/>
          </w:tcPr>
          <w:p w14:paraId="7AFCDC90"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19,609,810.00</w:t>
            </w:r>
          </w:p>
        </w:tc>
        <w:tc>
          <w:tcPr>
            <w:tcW w:w="1393" w:type="dxa"/>
            <w:tcBorders>
              <w:top w:val="nil"/>
              <w:left w:val="nil"/>
              <w:bottom w:val="single" w:sz="4" w:space="0" w:color="auto"/>
              <w:right w:val="single" w:sz="4" w:space="0" w:color="auto"/>
            </w:tcBorders>
            <w:shd w:val="clear" w:color="auto" w:fill="auto"/>
            <w:hideMark/>
          </w:tcPr>
          <w:p w14:paraId="51A676C6"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7A276A82"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552E0299"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61268DB5"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1F1748B3"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69" w:type="dxa"/>
            <w:tcBorders>
              <w:top w:val="nil"/>
              <w:left w:val="nil"/>
              <w:bottom w:val="single" w:sz="4" w:space="0" w:color="auto"/>
              <w:right w:val="single" w:sz="4" w:space="0" w:color="auto"/>
            </w:tcBorders>
            <w:shd w:val="clear" w:color="auto" w:fill="auto"/>
            <w:hideMark/>
          </w:tcPr>
          <w:p w14:paraId="5B4CBCBD"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19,609,810.00</w:t>
            </w:r>
          </w:p>
        </w:tc>
      </w:tr>
      <w:tr w:rsidR="00FF6140" w:rsidRPr="00FF6140" w14:paraId="046F5FEB" w14:textId="77777777" w:rsidTr="00FF6140">
        <w:trPr>
          <w:trHeight w:val="402"/>
        </w:trPr>
        <w:tc>
          <w:tcPr>
            <w:tcW w:w="4572" w:type="dxa"/>
            <w:tcBorders>
              <w:top w:val="nil"/>
              <w:left w:val="single" w:sz="4" w:space="0" w:color="auto"/>
              <w:bottom w:val="single" w:sz="4" w:space="0" w:color="auto"/>
              <w:right w:val="single" w:sz="4" w:space="0" w:color="auto"/>
            </w:tcBorders>
            <w:shd w:val="clear" w:color="auto" w:fill="auto"/>
            <w:hideMark/>
          </w:tcPr>
          <w:p w14:paraId="31606463"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2900 HERRAMIENTAS,REFACCIONES Y ACCESORIOS MENORES</w:t>
            </w:r>
          </w:p>
        </w:tc>
        <w:tc>
          <w:tcPr>
            <w:tcW w:w="1393" w:type="dxa"/>
            <w:tcBorders>
              <w:top w:val="nil"/>
              <w:left w:val="nil"/>
              <w:bottom w:val="single" w:sz="4" w:space="0" w:color="auto"/>
              <w:right w:val="single" w:sz="4" w:space="0" w:color="auto"/>
            </w:tcBorders>
            <w:shd w:val="clear" w:color="auto" w:fill="auto"/>
            <w:hideMark/>
          </w:tcPr>
          <w:p w14:paraId="59F7F2A5"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1,286,269.00</w:t>
            </w:r>
          </w:p>
        </w:tc>
        <w:tc>
          <w:tcPr>
            <w:tcW w:w="1393" w:type="dxa"/>
            <w:tcBorders>
              <w:top w:val="nil"/>
              <w:left w:val="nil"/>
              <w:bottom w:val="single" w:sz="4" w:space="0" w:color="auto"/>
              <w:right w:val="single" w:sz="4" w:space="0" w:color="auto"/>
            </w:tcBorders>
            <w:shd w:val="clear" w:color="auto" w:fill="auto"/>
            <w:hideMark/>
          </w:tcPr>
          <w:p w14:paraId="18248520"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9,438,532.00</w:t>
            </w:r>
          </w:p>
        </w:tc>
        <w:tc>
          <w:tcPr>
            <w:tcW w:w="1394" w:type="dxa"/>
            <w:tcBorders>
              <w:top w:val="nil"/>
              <w:left w:val="nil"/>
              <w:bottom w:val="single" w:sz="4" w:space="0" w:color="auto"/>
              <w:right w:val="single" w:sz="4" w:space="0" w:color="auto"/>
            </w:tcBorders>
            <w:shd w:val="clear" w:color="auto" w:fill="auto"/>
            <w:hideMark/>
          </w:tcPr>
          <w:p w14:paraId="4C13E6A7"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387,280.00</w:t>
            </w:r>
          </w:p>
        </w:tc>
        <w:tc>
          <w:tcPr>
            <w:tcW w:w="1393" w:type="dxa"/>
            <w:tcBorders>
              <w:top w:val="nil"/>
              <w:left w:val="nil"/>
              <w:bottom w:val="single" w:sz="4" w:space="0" w:color="auto"/>
              <w:right w:val="single" w:sz="4" w:space="0" w:color="auto"/>
            </w:tcBorders>
            <w:shd w:val="clear" w:color="auto" w:fill="auto"/>
            <w:hideMark/>
          </w:tcPr>
          <w:p w14:paraId="32848031"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69,841.00</w:t>
            </w:r>
          </w:p>
        </w:tc>
        <w:tc>
          <w:tcPr>
            <w:tcW w:w="1393" w:type="dxa"/>
            <w:tcBorders>
              <w:top w:val="nil"/>
              <w:left w:val="nil"/>
              <w:bottom w:val="single" w:sz="4" w:space="0" w:color="auto"/>
              <w:right w:val="single" w:sz="4" w:space="0" w:color="auto"/>
            </w:tcBorders>
            <w:shd w:val="clear" w:color="auto" w:fill="auto"/>
            <w:hideMark/>
          </w:tcPr>
          <w:p w14:paraId="2036A461"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348,315.00</w:t>
            </w:r>
          </w:p>
        </w:tc>
        <w:tc>
          <w:tcPr>
            <w:tcW w:w="1394" w:type="dxa"/>
            <w:tcBorders>
              <w:top w:val="nil"/>
              <w:left w:val="nil"/>
              <w:bottom w:val="single" w:sz="4" w:space="0" w:color="auto"/>
              <w:right w:val="single" w:sz="4" w:space="0" w:color="auto"/>
            </w:tcBorders>
            <w:shd w:val="clear" w:color="auto" w:fill="auto"/>
            <w:hideMark/>
          </w:tcPr>
          <w:p w14:paraId="6B4CE923"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74,891.00</w:t>
            </w:r>
          </w:p>
        </w:tc>
        <w:tc>
          <w:tcPr>
            <w:tcW w:w="1669" w:type="dxa"/>
            <w:tcBorders>
              <w:top w:val="nil"/>
              <w:left w:val="nil"/>
              <w:bottom w:val="single" w:sz="4" w:space="0" w:color="auto"/>
              <w:right w:val="single" w:sz="4" w:space="0" w:color="auto"/>
            </w:tcBorders>
            <w:shd w:val="clear" w:color="auto" w:fill="auto"/>
            <w:hideMark/>
          </w:tcPr>
          <w:p w14:paraId="0098E3FF"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27,003,822.00</w:t>
            </w:r>
          </w:p>
        </w:tc>
      </w:tr>
      <w:tr w:rsidR="00FF6140" w:rsidRPr="00FF6140" w14:paraId="7F17E12A" w14:textId="77777777" w:rsidTr="00FF6140">
        <w:trPr>
          <w:trHeight w:val="402"/>
        </w:trPr>
        <w:tc>
          <w:tcPr>
            <w:tcW w:w="4572" w:type="dxa"/>
            <w:tcBorders>
              <w:top w:val="nil"/>
              <w:left w:val="single" w:sz="4" w:space="0" w:color="auto"/>
              <w:bottom w:val="single" w:sz="4" w:space="0" w:color="auto"/>
              <w:right w:val="single" w:sz="4" w:space="0" w:color="auto"/>
            </w:tcBorders>
            <w:shd w:val="clear" w:color="000000" w:fill="95B3D7"/>
            <w:hideMark/>
          </w:tcPr>
          <w:p w14:paraId="3FBF6947" w14:textId="77777777" w:rsidR="00FF6140" w:rsidRPr="00FF6140" w:rsidRDefault="00FF6140" w:rsidP="00FF6140">
            <w:pPr>
              <w:spacing w:after="0" w:line="240" w:lineRule="auto"/>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3000 SERVICIOS GENERALES</w:t>
            </w:r>
          </w:p>
        </w:tc>
        <w:tc>
          <w:tcPr>
            <w:tcW w:w="1393" w:type="dxa"/>
            <w:tcBorders>
              <w:top w:val="nil"/>
              <w:left w:val="nil"/>
              <w:bottom w:val="single" w:sz="4" w:space="0" w:color="auto"/>
              <w:right w:val="single" w:sz="4" w:space="0" w:color="auto"/>
            </w:tcBorders>
            <w:shd w:val="clear" w:color="000000" w:fill="95B3D7"/>
            <w:hideMark/>
          </w:tcPr>
          <w:p w14:paraId="2D36A2E4"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167,621,942.00</w:t>
            </w:r>
          </w:p>
        </w:tc>
        <w:tc>
          <w:tcPr>
            <w:tcW w:w="1393" w:type="dxa"/>
            <w:tcBorders>
              <w:top w:val="nil"/>
              <w:left w:val="nil"/>
              <w:bottom w:val="single" w:sz="4" w:space="0" w:color="auto"/>
              <w:right w:val="single" w:sz="4" w:space="0" w:color="auto"/>
            </w:tcBorders>
            <w:shd w:val="clear" w:color="000000" w:fill="95B3D7"/>
            <w:hideMark/>
          </w:tcPr>
          <w:p w14:paraId="2413D41B"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165,155,655.00</w:t>
            </w:r>
          </w:p>
        </w:tc>
        <w:tc>
          <w:tcPr>
            <w:tcW w:w="1394" w:type="dxa"/>
            <w:tcBorders>
              <w:top w:val="nil"/>
              <w:left w:val="nil"/>
              <w:bottom w:val="single" w:sz="4" w:space="0" w:color="auto"/>
              <w:right w:val="single" w:sz="4" w:space="0" w:color="auto"/>
            </w:tcBorders>
            <w:shd w:val="clear" w:color="000000" w:fill="95B3D7"/>
            <w:hideMark/>
          </w:tcPr>
          <w:p w14:paraId="27BCCA08"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202,807,418.00</w:t>
            </w:r>
          </w:p>
        </w:tc>
        <w:tc>
          <w:tcPr>
            <w:tcW w:w="1393" w:type="dxa"/>
            <w:tcBorders>
              <w:top w:val="nil"/>
              <w:left w:val="nil"/>
              <w:bottom w:val="single" w:sz="4" w:space="0" w:color="auto"/>
              <w:right w:val="single" w:sz="4" w:space="0" w:color="auto"/>
            </w:tcBorders>
            <w:shd w:val="clear" w:color="000000" w:fill="95B3D7"/>
            <w:hideMark/>
          </w:tcPr>
          <w:p w14:paraId="109F4D8E"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287,262,833.00</w:t>
            </w:r>
          </w:p>
        </w:tc>
        <w:tc>
          <w:tcPr>
            <w:tcW w:w="1393" w:type="dxa"/>
            <w:tcBorders>
              <w:top w:val="nil"/>
              <w:left w:val="nil"/>
              <w:bottom w:val="single" w:sz="4" w:space="0" w:color="auto"/>
              <w:right w:val="single" w:sz="4" w:space="0" w:color="auto"/>
            </w:tcBorders>
            <w:shd w:val="clear" w:color="000000" w:fill="95B3D7"/>
            <w:hideMark/>
          </w:tcPr>
          <w:p w14:paraId="4A6F0059"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78,430,005.00</w:t>
            </w:r>
          </w:p>
        </w:tc>
        <w:tc>
          <w:tcPr>
            <w:tcW w:w="1394" w:type="dxa"/>
            <w:tcBorders>
              <w:top w:val="nil"/>
              <w:left w:val="nil"/>
              <w:bottom w:val="single" w:sz="4" w:space="0" w:color="auto"/>
              <w:right w:val="single" w:sz="4" w:space="0" w:color="auto"/>
            </w:tcBorders>
            <w:shd w:val="clear" w:color="000000" w:fill="95B3D7"/>
            <w:hideMark/>
          </w:tcPr>
          <w:p w14:paraId="1F6D4647"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112,700,440.00</w:t>
            </w:r>
          </w:p>
        </w:tc>
        <w:tc>
          <w:tcPr>
            <w:tcW w:w="1669" w:type="dxa"/>
            <w:tcBorders>
              <w:top w:val="nil"/>
              <w:left w:val="nil"/>
              <w:bottom w:val="single" w:sz="4" w:space="0" w:color="auto"/>
              <w:right w:val="single" w:sz="4" w:space="0" w:color="auto"/>
            </w:tcBorders>
            <w:shd w:val="clear" w:color="000000" w:fill="95B3D7"/>
            <w:hideMark/>
          </w:tcPr>
          <w:p w14:paraId="3E2DD381"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2,037,621,519.00</w:t>
            </w:r>
          </w:p>
        </w:tc>
      </w:tr>
      <w:tr w:rsidR="00FF6140" w:rsidRPr="00FF6140" w14:paraId="2D712678" w14:textId="77777777" w:rsidTr="00FF6140">
        <w:trPr>
          <w:trHeight w:val="402"/>
        </w:trPr>
        <w:tc>
          <w:tcPr>
            <w:tcW w:w="4572" w:type="dxa"/>
            <w:tcBorders>
              <w:top w:val="nil"/>
              <w:left w:val="single" w:sz="4" w:space="0" w:color="auto"/>
              <w:bottom w:val="single" w:sz="4" w:space="0" w:color="auto"/>
              <w:right w:val="single" w:sz="4" w:space="0" w:color="auto"/>
            </w:tcBorders>
            <w:shd w:val="clear" w:color="000000" w:fill="FFFFFF"/>
            <w:hideMark/>
          </w:tcPr>
          <w:p w14:paraId="5225F846"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3100 SERVICIOS BÁSICOS</w:t>
            </w:r>
          </w:p>
        </w:tc>
        <w:tc>
          <w:tcPr>
            <w:tcW w:w="1393" w:type="dxa"/>
            <w:tcBorders>
              <w:top w:val="nil"/>
              <w:left w:val="nil"/>
              <w:bottom w:val="single" w:sz="4" w:space="0" w:color="auto"/>
              <w:right w:val="single" w:sz="4" w:space="0" w:color="auto"/>
            </w:tcBorders>
            <w:shd w:val="clear" w:color="auto" w:fill="auto"/>
            <w:hideMark/>
          </w:tcPr>
          <w:p w14:paraId="15B2848D"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53,401,163.00</w:t>
            </w:r>
          </w:p>
        </w:tc>
        <w:tc>
          <w:tcPr>
            <w:tcW w:w="1393" w:type="dxa"/>
            <w:tcBorders>
              <w:top w:val="nil"/>
              <w:left w:val="nil"/>
              <w:bottom w:val="single" w:sz="4" w:space="0" w:color="auto"/>
              <w:right w:val="single" w:sz="4" w:space="0" w:color="auto"/>
            </w:tcBorders>
            <w:shd w:val="clear" w:color="auto" w:fill="auto"/>
            <w:hideMark/>
          </w:tcPr>
          <w:p w14:paraId="7C93D702"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56,178,106.00</w:t>
            </w:r>
          </w:p>
        </w:tc>
        <w:tc>
          <w:tcPr>
            <w:tcW w:w="1394" w:type="dxa"/>
            <w:tcBorders>
              <w:top w:val="nil"/>
              <w:left w:val="nil"/>
              <w:bottom w:val="single" w:sz="4" w:space="0" w:color="auto"/>
              <w:right w:val="single" w:sz="4" w:space="0" w:color="auto"/>
            </w:tcBorders>
            <w:shd w:val="clear" w:color="auto" w:fill="auto"/>
            <w:hideMark/>
          </w:tcPr>
          <w:p w14:paraId="4EAC53FF"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54,790,533.00</w:t>
            </w:r>
          </w:p>
        </w:tc>
        <w:tc>
          <w:tcPr>
            <w:tcW w:w="1393" w:type="dxa"/>
            <w:tcBorders>
              <w:top w:val="nil"/>
              <w:left w:val="nil"/>
              <w:bottom w:val="single" w:sz="4" w:space="0" w:color="auto"/>
              <w:right w:val="single" w:sz="4" w:space="0" w:color="auto"/>
            </w:tcBorders>
            <w:shd w:val="clear" w:color="auto" w:fill="auto"/>
            <w:hideMark/>
          </w:tcPr>
          <w:p w14:paraId="441F499C"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127,892,244.00</w:t>
            </w:r>
          </w:p>
        </w:tc>
        <w:tc>
          <w:tcPr>
            <w:tcW w:w="1393" w:type="dxa"/>
            <w:tcBorders>
              <w:top w:val="nil"/>
              <w:left w:val="nil"/>
              <w:bottom w:val="single" w:sz="4" w:space="0" w:color="auto"/>
              <w:right w:val="single" w:sz="4" w:space="0" w:color="auto"/>
            </w:tcBorders>
            <w:shd w:val="clear" w:color="auto" w:fill="auto"/>
            <w:hideMark/>
          </w:tcPr>
          <w:p w14:paraId="7F57B5B1"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47,737,499.00</w:t>
            </w:r>
          </w:p>
        </w:tc>
        <w:tc>
          <w:tcPr>
            <w:tcW w:w="1394" w:type="dxa"/>
            <w:tcBorders>
              <w:top w:val="nil"/>
              <w:left w:val="nil"/>
              <w:bottom w:val="single" w:sz="4" w:space="0" w:color="auto"/>
              <w:right w:val="single" w:sz="4" w:space="0" w:color="auto"/>
            </w:tcBorders>
            <w:shd w:val="clear" w:color="auto" w:fill="auto"/>
            <w:hideMark/>
          </w:tcPr>
          <w:p w14:paraId="62E24734"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52,042,384.00</w:t>
            </w:r>
          </w:p>
        </w:tc>
        <w:tc>
          <w:tcPr>
            <w:tcW w:w="1669" w:type="dxa"/>
            <w:tcBorders>
              <w:top w:val="nil"/>
              <w:left w:val="nil"/>
              <w:bottom w:val="single" w:sz="4" w:space="0" w:color="auto"/>
              <w:right w:val="single" w:sz="4" w:space="0" w:color="auto"/>
            </w:tcBorders>
            <w:shd w:val="clear" w:color="auto" w:fill="auto"/>
            <w:hideMark/>
          </w:tcPr>
          <w:p w14:paraId="1DD27221"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700,535,450.00</w:t>
            </w:r>
          </w:p>
        </w:tc>
      </w:tr>
      <w:tr w:rsidR="00FF6140" w:rsidRPr="00FF6140" w14:paraId="4936681A" w14:textId="77777777" w:rsidTr="00FF6140">
        <w:trPr>
          <w:trHeight w:val="402"/>
        </w:trPr>
        <w:tc>
          <w:tcPr>
            <w:tcW w:w="4572" w:type="dxa"/>
            <w:tcBorders>
              <w:top w:val="nil"/>
              <w:left w:val="single" w:sz="4" w:space="0" w:color="auto"/>
              <w:bottom w:val="single" w:sz="4" w:space="0" w:color="auto"/>
              <w:right w:val="single" w:sz="4" w:space="0" w:color="auto"/>
            </w:tcBorders>
            <w:shd w:val="clear" w:color="000000" w:fill="FFFFFF"/>
            <w:hideMark/>
          </w:tcPr>
          <w:p w14:paraId="68DD9232"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3200 SERVICIOS DE ARRENDAMIENTO</w:t>
            </w:r>
          </w:p>
        </w:tc>
        <w:tc>
          <w:tcPr>
            <w:tcW w:w="1393" w:type="dxa"/>
            <w:tcBorders>
              <w:top w:val="nil"/>
              <w:left w:val="nil"/>
              <w:bottom w:val="single" w:sz="4" w:space="0" w:color="auto"/>
              <w:right w:val="single" w:sz="4" w:space="0" w:color="auto"/>
            </w:tcBorders>
            <w:shd w:val="clear" w:color="auto" w:fill="auto"/>
            <w:hideMark/>
          </w:tcPr>
          <w:p w14:paraId="173E88BE"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16,098,717.00</w:t>
            </w:r>
          </w:p>
        </w:tc>
        <w:tc>
          <w:tcPr>
            <w:tcW w:w="1393" w:type="dxa"/>
            <w:tcBorders>
              <w:top w:val="nil"/>
              <w:left w:val="nil"/>
              <w:bottom w:val="single" w:sz="4" w:space="0" w:color="auto"/>
              <w:right w:val="single" w:sz="4" w:space="0" w:color="auto"/>
            </w:tcBorders>
            <w:shd w:val="clear" w:color="auto" w:fill="auto"/>
            <w:hideMark/>
          </w:tcPr>
          <w:p w14:paraId="5510AF2C"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12,589,206.00</w:t>
            </w:r>
          </w:p>
        </w:tc>
        <w:tc>
          <w:tcPr>
            <w:tcW w:w="1394" w:type="dxa"/>
            <w:tcBorders>
              <w:top w:val="nil"/>
              <w:left w:val="nil"/>
              <w:bottom w:val="single" w:sz="4" w:space="0" w:color="auto"/>
              <w:right w:val="single" w:sz="4" w:space="0" w:color="auto"/>
            </w:tcBorders>
            <w:shd w:val="clear" w:color="auto" w:fill="auto"/>
            <w:hideMark/>
          </w:tcPr>
          <w:p w14:paraId="7C1D1621"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54,102,205.00</w:t>
            </w:r>
          </w:p>
        </w:tc>
        <w:tc>
          <w:tcPr>
            <w:tcW w:w="1393" w:type="dxa"/>
            <w:tcBorders>
              <w:top w:val="nil"/>
              <w:left w:val="nil"/>
              <w:bottom w:val="single" w:sz="4" w:space="0" w:color="auto"/>
              <w:right w:val="single" w:sz="4" w:space="0" w:color="auto"/>
            </w:tcBorders>
            <w:shd w:val="clear" w:color="auto" w:fill="auto"/>
            <w:hideMark/>
          </w:tcPr>
          <w:p w14:paraId="02E6E674"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48,131,904.00</w:t>
            </w:r>
          </w:p>
        </w:tc>
        <w:tc>
          <w:tcPr>
            <w:tcW w:w="1393" w:type="dxa"/>
            <w:tcBorders>
              <w:top w:val="nil"/>
              <w:left w:val="nil"/>
              <w:bottom w:val="single" w:sz="4" w:space="0" w:color="auto"/>
              <w:right w:val="single" w:sz="4" w:space="0" w:color="auto"/>
            </w:tcBorders>
            <w:shd w:val="clear" w:color="auto" w:fill="auto"/>
            <w:hideMark/>
          </w:tcPr>
          <w:p w14:paraId="6F23AA5B"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6,802,153.00</w:t>
            </w:r>
          </w:p>
        </w:tc>
        <w:tc>
          <w:tcPr>
            <w:tcW w:w="1394" w:type="dxa"/>
            <w:tcBorders>
              <w:top w:val="nil"/>
              <w:left w:val="nil"/>
              <w:bottom w:val="single" w:sz="4" w:space="0" w:color="auto"/>
              <w:right w:val="single" w:sz="4" w:space="0" w:color="auto"/>
            </w:tcBorders>
            <w:shd w:val="clear" w:color="auto" w:fill="auto"/>
            <w:hideMark/>
          </w:tcPr>
          <w:p w14:paraId="464B6A6F"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12,716,601.00</w:t>
            </w:r>
          </w:p>
        </w:tc>
        <w:tc>
          <w:tcPr>
            <w:tcW w:w="1669" w:type="dxa"/>
            <w:tcBorders>
              <w:top w:val="nil"/>
              <w:left w:val="nil"/>
              <w:bottom w:val="single" w:sz="4" w:space="0" w:color="auto"/>
              <w:right w:val="single" w:sz="4" w:space="0" w:color="auto"/>
            </w:tcBorders>
            <w:shd w:val="clear" w:color="auto" w:fill="auto"/>
            <w:hideMark/>
          </w:tcPr>
          <w:p w14:paraId="563EFB2A"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221,344,540.00</w:t>
            </w:r>
          </w:p>
        </w:tc>
      </w:tr>
      <w:tr w:rsidR="00FF6140" w:rsidRPr="00FF6140" w14:paraId="56A85FC3" w14:textId="77777777" w:rsidTr="00FF6140">
        <w:trPr>
          <w:trHeight w:val="402"/>
        </w:trPr>
        <w:tc>
          <w:tcPr>
            <w:tcW w:w="4572" w:type="dxa"/>
            <w:tcBorders>
              <w:top w:val="nil"/>
              <w:left w:val="single" w:sz="4" w:space="0" w:color="auto"/>
              <w:bottom w:val="single" w:sz="4" w:space="0" w:color="auto"/>
              <w:right w:val="single" w:sz="4" w:space="0" w:color="auto"/>
            </w:tcBorders>
            <w:shd w:val="clear" w:color="000000" w:fill="FFFFFF"/>
            <w:hideMark/>
          </w:tcPr>
          <w:p w14:paraId="47449239"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3300 SERVICIOS PROFESIONALES, CIENTÍFICOS, TÉCNICOS Y OTROS SERVICIOS</w:t>
            </w:r>
          </w:p>
        </w:tc>
        <w:tc>
          <w:tcPr>
            <w:tcW w:w="1393" w:type="dxa"/>
            <w:tcBorders>
              <w:top w:val="nil"/>
              <w:left w:val="nil"/>
              <w:bottom w:val="single" w:sz="4" w:space="0" w:color="auto"/>
              <w:right w:val="single" w:sz="4" w:space="0" w:color="auto"/>
            </w:tcBorders>
            <w:shd w:val="clear" w:color="auto" w:fill="auto"/>
            <w:hideMark/>
          </w:tcPr>
          <w:p w14:paraId="2CAA7A50"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25,576,166.00</w:t>
            </w:r>
          </w:p>
        </w:tc>
        <w:tc>
          <w:tcPr>
            <w:tcW w:w="1393" w:type="dxa"/>
            <w:tcBorders>
              <w:top w:val="nil"/>
              <w:left w:val="nil"/>
              <w:bottom w:val="single" w:sz="4" w:space="0" w:color="auto"/>
              <w:right w:val="single" w:sz="4" w:space="0" w:color="auto"/>
            </w:tcBorders>
            <w:shd w:val="clear" w:color="auto" w:fill="auto"/>
            <w:hideMark/>
          </w:tcPr>
          <w:p w14:paraId="23230E3B"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35,068,320.00</w:t>
            </w:r>
          </w:p>
        </w:tc>
        <w:tc>
          <w:tcPr>
            <w:tcW w:w="1394" w:type="dxa"/>
            <w:tcBorders>
              <w:top w:val="nil"/>
              <w:left w:val="nil"/>
              <w:bottom w:val="single" w:sz="4" w:space="0" w:color="auto"/>
              <w:right w:val="single" w:sz="4" w:space="0" w:color="auto"/>
            </w:tcBorders>
            <w:shd w:val="clear" w:color="auto" w:fill="auto"/>
            <w:hideMark/>
          </w:tcPr>
          <w:p w14:paraId="12E5A5A2"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49,954,689.00</w:t>
            </w:r>
          </w:p>
        </w:tc>
        <w:tc>
          <w:tcPr>
            <w:tcW w:w="1393" w:type="dxa"/>
            <w:tcBorders>
              <w:top w:val="nil"/>
              <w:left w:val="nil"/>
              <w:bottom w:val="single" w:sz="4" w:space="0" w:color="auto"/>
              <w:right w:val="single" w:sz="4" w:space="0" w:color="auto"/>
            </w:tcBorders>
            <w:shd w:val="clear" w:color="auto" w:fill="auto"/>
            <w:hideMark/>
          </w:tcPr>
          <w:p w14:paraId="0F0FF42C"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11,932,078.00</w:t>
            </w:r>
          </w:p>
        </w:tc>
        <w:tc>
          <w:tcPr>
            <w:tcW w:w="1393" w:type="dxa"/>
            <w:tcBorders>
              <w:top w:val="nil"/>
              <w:left w:val="nil"/>
              <w:bottom w:val="single" w:sz="4" w:space="0" w:color="auto"/>
              <w:right w:val="single" w:sz="4" w:space="0" w:color="auto"/>
            </w:tcBorders>
            <w:shd w:val="clear" w:color="auto" w:fill="auto"/>
            <w:hideMark/>
          </w:tcPr>
          <w:p w14:paraId="7216F7ED"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5,904,940.00</w:t>
            </w:r>
          </w:p>
        </w:tc>
        <w:tc>
          <w:tcPr>
            <w:tcW w:w="1394" w:type="dxa"/>
            <w:tcBorders>
              <w:top w:val="nil"/>
              <w:left w:val="nil"/>
              <w:bottom w:val="single" w:sz="4" w:space="0" w:color="auto"/>
              <w:right w:val="single" w:sz="4" w:space="0" w:color="auto"/>
            </w:tcBorders>
            <w:shd w:val="clear" w:color="auto" w:fill="auto"/>
            <w:hideMark/>
          </w:tcPr>
          <w:p w14:paraId="763224EC"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4,871,340.00</w:t>
            </w:r>
          </w:p>
        </w:tc>
        <w:tc>
          <w:tcPr>
            <w:tcW w:w="1669" w:type="dxa"/>
            <w:tcBorders>
              <w:top w:val="nil"/>
              <w:left w:val="nil"/>
              <w:bottom w:val="single" w:sz="4" w:space="0" w:color="auto"/>
              <w:right w:val="single" w:sz="4" w:space="0" w:color="auto"/>
            </w:tcBorders>
            <w:shd w:val="clear" w:color="auto" w:fill="auto"/>
            <w:hideMark/>
          </w:tcPr>
          <w:p w14:paraId="7CBF6C3D"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381,223,173.00</w:t>
            </w:r>
          </w:p>
        </w:tc>
      </w:tr>
      <w:tr w:rsidR="00FF6140" w:rsidRPr="00FF6140" w14:paraId="58361EBA" w14:textId="77777777" w:rsidTr="00FF6140">
        <w:trPr>
          <w:trHeight w:val="402"/>
        </w:trPr>
        <w:tc>
          <w:tcPr>
            <w:tcW w:w="4572" w:type="dxa"/>
            <w:tcBorders>
              <w:top w:val="nil"/>
              <w:left w:val="single" w:sz="4" w:space="0" w:color="auto"/>
              <w:bottom w:val="single" w:sz="4" w:space="0" w:color="auto"/>
              <w:right w:val="single" w:sz="4" w:space="0" w:color="auto"/>
            </w:tcBorders>
            <w:shd w:val="clear" w:color="000000" w:fill="FFFFFF"/>
            <w:hideMark/>
          </w:tcPr>
          <w:p w14:paraId="146EA292"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lastRenderedPageBreak/>
              <w:t>3400 SERVICIOS FINANCIEROS,BANCARIOS Y COMERCIALES</w:t>
            </w:r>
          </w:p>
        </w:tc>
        <w:tc>
          <w:tcPr>
            <w:tcW w:w="1393" w:type="dxa"/>
            <w:tcBorders>
              <w:top w:val="nil"/>
              <w:left w:val="nil"/>
              <w:bottom w:val="single" w:sz="4" w:space="0" w:color="auto"/>
              <w:right w:val="single" w:sz="4" w:space="0" w:color="auto"/>
            </w:tcBorders>
            <w:shd w:val="clear" w:color="auto" w:fill="auto"/>
            <w:hideMark/>
          </w:tcPr>
          <w:p w14:paraId="735F6FA3"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2,913,626.00</w:t>
            </w:r>
          </w:p>
        </w:tc>
        <w:tc>
          <w:tcPr>
            <w:tcW w:w="1393" w:type="dxa"/>
            <w:tcBorders>
              <w:top w:val="nil"/>
              <w:left w:val="nil"/>
              <w:bottom w:val="single" w:sz="4" w:space="0" w:color="auto"/>
              <w:right w:val="single" w:sz="4" w:space="0" w:color="auto"/>
            </w:tcBorders>
            <w:shd w:val="clear" w:color="auto" w:fill="auto"/>
            <w:hideMark/>
          </w:tcPr>
          <w:p w14:paraId="2F4AADB0"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3,041,426.00</w:t>
            </w:r>
          </w:p>
        </w:tc>
        <w:tc>
          <w:tcPr>
            <w:tcW w:w="1394" w:type="dxa"/>
            <w:tcBorders>
              <w:top w:val="nil"/>
              <w:left w:val="nil"/>
              <w:bottom w:val="single" w:sz="4" w:space="0" w:color="auto"/>
              <w:right w:val="single" w:sz="4" w:space="0" w:color="auto"/>
            </w:tcBorders>
            <w:shd w:val="clear" w:color="auto" w:fill="auto"/>
            <w:hideMark/>
          </w:tcPr>
          <w:p w14:paraId="5EF5FAF3"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2,891,626.00</w:t>
            </w:r>
          </w:p>
        </w:tc>
        <w:tc>
          <w:tcPr>
            <w:tcW w:w="1393" w:type="dxa"/>
            <w:tcBorders>
              <w:top w:val="nil"/>
              <w:left w:val="nil"/>
              <w:bottom w:val="single" w:sz="4" w:space="0" w:color="auto"/>
              <w:right w:val="single" w:sz="4" w:space="0" w:color="auto"/>
            </w:tcBorders>
            <w:shd w:val="clear" w:color="auto" w:fill="auto"/>
            <w:hideMark/>
          </w:tcPr>
          <w:p w14:paraId="1DA91718"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9,049,006.00</w:t>
            </w:r>
          </w:p>
        </w:tc>
        <w:tc>
          <w:tcPr>
            <w:tcW w:w="1393" w:type="dxa"/>
            <w:tcBorders>
              <w:top w:val="nil"/>
              <w:left w:val="nil"/>
              <w:bottom w:val="single" w:sz="4" w:space="0" w:color="auto"/>
              <w:right w:val="single" w:sz="4" w:space="0" w:color="auto"/>
            </w:tcBorders>
            <w:shd w:val="clear" w:color="auto" w:fill="auto"/>
            <w:hideMark/>
          </w:tcPr>
          <w:p w14:paraId="7AE7ACE3"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4,944,986.00</w:t>
            </w:r>
          </w:p>
        </w:tc>
        <w:tc>
          <w:tcPr>
            <w:tcW w:w="1394" w:type="dxa"/>
            <w:tcBorders>
              <w:top w:val="nil"/>
              <w:left w:val="nil"/>
              <w:bottom w:val="single" w:sz="4" w:space="0" w:color="auto"/>
              <w:right w:val="single" w:sz="4" w:space="0" w:color="auto"/>
            </w:tcBorders>
            <w:shd w:val="clear" w:color="auto" w:fill="auto"/>
            <w:hideMark/>
          </w:tcPr>
          <w:p w14:paraId="24E07102"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3,750,006.00</w:t>
            </w:r>
          </w:p>
        </w:tc>
        <w:tc>
          <w:tcPr>
            <w:tcW w:w="1669" w:type="dxa"/>
            <w:tcBorders>
              <w:top w:val="nil"/>
              <w:left w:val="nil"/>
              <w:bottom w:val="single" w:sz="4" w:space="0" w:color="auto"/>
              <w:right w:val="single" w:sz="4" w:space="0" w:color="auto"/>
            </w:tcBorders>
            <w:shd w:val="clear" w:color="auto" w:fill="auto"/>
            <w:hideMark/>
          </w:tcPr>
          <w:p w14:paraId="515C2CF9"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76,089,585.00</w:t>
            </w:r>
          </w:p>
        </w:tc>
      </w:tr>
      <w:tr w:rsidR="00FF6140" w:rsidRPr="00FF6140" w14:paraId="0BD87BC6" w14:textId="77777777" w:rsidTr="00FF6140">
        <w:trPr>
          <w:trHeight w:val="600"/>
        </w:trPr>
        <w:tc>
          <w:tcPr>
            <w:tcW w:w="4572" w:type="dxa"/>
            <w:tcBorders>
              <w:top w:val="nil"/>
              <w:left w:val="single" w:sz="4" w:space="0" w:color="auto"/>
              <w:bottom w:val="single" w:sz="4" w:space="0" w:color="auto"/>
              <w:right w:val="single" w:sz="4" w:space="0" w:color="auto"/>
            </w:tcBorders>
            <w:shd w:val="clear" w:color="000000" w:fill="FFFFFF"/>
            <w:hideMark/>
          </w:tcPr>
          <w:p w14:paraId="2F45B058"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3500 SERVICIOS DE INSTALACION,REPARACION,MANTENIMIENTO Y CONSERVACION</w:t>
            </w:r>
          </w:p>
        </w:tc>
        <w:tc>
          <w:tcPr>
            <w:tcW w:w="1393" w:type="dxa"/>
            <w:tcBorders>
              <w:top w:val="nil"/>
              <w:left w:val="nil"/>
              <w:bottom w:val="single" w:sz="4" w:space="0" w:color="auto"/>
              <w:right w:val="single" w:sz="4" w:space="0" w:color="auto"/>
            </w:tcBorders>
            <w:shd w:val="clear" w:color="auto" w:fill="auto"/>
            <w:hideMark/>
          </w:tcPr>
          <w:p w14:paraId="1F8AF397"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35,444,381.00</w:t>
            </w:r>
          </w:p>
        </w:tc>
        <w:tc>
          <w:tcPr>
            <w:tcW w:w="1393" w:type="dxa"/>
            <w:tcBorders>
              <w:top w:val="nil"/>
              <w:left w:val="nil"/>
              <w:bottom w:val="single" w:sz="4" w:space="0" w:color="auto"/>
              <w:right w:val="single" w:sz="4" w:space="0" w:color="auto"/>
            </w:tcBorders>
            <w:shd w:val="clear" w:color="auto" w:fill="auto"/>
            <w:hideMark/>
          </w:tcPr>
          <w:p w14:paraId="30AFB69B"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28,066,571.00</w:t>
            </w:r>
          </w:p>
        </w:tc>
        <w:tc>
          <w:tcPr>
            <w:tcW w:w="1394" w:type="dxa"/>
            <w:tcBorders>
              <w:top w:val="nil"/>
              <w:left w:val="nil"/>
              <w:bottom w:val="single" w:sz="4" w:space="0" w:color="auto"/>
              <w:right w:val="single" w:sz="4" w:space="0" w:color="auto"/>
            </w:tcBorders>
            <w:shd w:val="clear" w:color="auto" w:fill="auto"/>
            <w:hideMark/>
          </w:tcPr>
          <w:p w14:paraId="5FFD2E79"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21,617,257.00</w:t>
            </w:r>
          </w:p>
        </w:tc>
        <w:tc>
          <w:tcPr>
            <w:tcW w:w="1393" w:type="dxa"/>
            <w:tcBorders>
              <w:top w:val="nil"/>
              <w:left w:val="nil"/>
              <w:bottom w:val="single" w:sz="4" w:space="0" w:color="auto"/>
              <w:right w:val="single" w:sz="4" w:space="0" w:color="auto"/>
            </w:tcBorders>
            <w:shd w:val="clear" w:color="auto" w:fill="auto"/>
            <w:hideMark/>
          </w:tcPr>
          <w:p w14:paraId="0EECD3D1"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6,130,700.00</w:t>
            </w:r>
          </w:p>
        </w:tc>
        <w:tc>
          <w:tcPr>
            <w:tcW w:w="1393" w:type="dxa"/>
            <w:tcBorders>
              <w:top w:val="nil"/>
              <w:left w:val="nil"/>
              <w:bottom w:val="single" w:sz="4" w:space="0" w:color="auto"/>
              <w:right w:val="single" w:sz="4" w:space="0" w:color="auto"/>
            </w:tcBorders>
            <w:shd w:val="clear" w:color="auto" w:fill="auto"/>
            <w:hideMark/>
          </w:tcPr>
          <w:p w14:paraId="2E86B612"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6,165,757.00</w:t>
            </w:r>
          </w:p>
        </w:tc>
        <w:tc>
          <w:tcPr>
            <w:tcW w:w="1394" w:type="dxa"/>
            <w:tcBorders>
              <w:top w:val="nil"/>
              <w:left w:val="nil"/>
              <w:bottom w:val="single" w:sz="4" w:space="0" w:color="auto"/>
              <w:right w:val="single" w:sz="4" w:space="0" w:color="auto"/>
            </w:tcBorders>
            <w:shd w:val="clear" w:color="auto" w:fill="auto"/>
            <w:hideMark/>
          </w:tcPr>
          <w:p w14:paraId="01038C69"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6,149,990.00</w:t>
            </w:r>
          </w:p>
        </w:tc>
        <w:tc>
          <w:tcPr>
            <w:tcW w:w="1669" w:type="dxa"/>
            <w:tcBorders>
              <w:top w:val="nil"/>
              <w:left w:val="nil"/>
              <w:bottom w:val="single" w:sz="4" w:space="0" w:color="auto"/>
              <w:right w:val="single" w:sz="4" w:space="0" w:color="auto"/>
            </w:tcBorders>
            <w:shd w:val="clear" w:color="auto" w:fill="auto"/>
            <w:hideMark/>
          </w:tcPr>
          <w:p w14:paraId="002E50A5"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282,871,260.00</w:t>
            </w:r>
          </w:p>
        </w:tc>
      </w:tr>
      <w:tr w:rsidR="00FF6140" w:rsidRPr="00FF6140" w14:paraId="55037393" w14:textId="77777777" w:rsidTr="00FF6140">
        <w:trPr>
          <w:trHeight w:val="402"/>
        </w:trPr>
        <w:tc>
          <w:tcPr>
            <w:tcW w:w="4572" w:type="dxa"/>
            <w:tcBorders>
              <w:top w:val="nil"/>
              <w:left w:val="single" w:sz="4" w:space="0" w:color="auto"/>
              <w:bottom w:val="single" w:sz="4" w:space="0" w:color="auto"/>
              <w:right w:val="single" w:sz="4" w:space="0" w:color="auto"/>
            </w:tcBorders>
            <w:shd w:val="clear" w:color="000000" w:fill="FFFFFF"/>
            <w:hideMark/>
          </w:tcPr>
          <w:p w14:paraId="0B1111E4"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3600 SERVICIOS DE COMUNICACIÓN SOCIAL Y PUBLICIDAD</w:t>
            </w:r>
          </w:p>
        </w:tc>
        <w:tc>
          <w:tcPr>
            <w:tcW w:w="1393" w:type="dxa"/>
            <w:tcBorders>
              <w:top w:val="nil"/>
              <w:left w:val="nil"/>
              <w:bottom w:val="single" w:sz="4" w:space="0" w:color="auto"/>
              <w:right w:val="single" w:sz="4" w:space="0" w:color="auto"/>
            </w:tcBorders>
            <w:shd w:val="clear" w:color="auto" w:fill="auto"/>
            <w:hideMark/>
          </w:tcPr>
          <w:p w14:paraId="28E81353"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18,582,094.00</w:t>
            </w:r>
          </w:p>
        </w:tc>
        <w:tc>
          <w:tcPr>
            <w:tcW w:w="1393" w:type="dxa"/>
            <w:tcBorders>
              <w:top w:val="nil"/>
              <w:left w:val="nil"/>
              <w:bottom w:val="single" w:sz="4" w:space="0" w:color="auto"/>
              <w:right w:val="single" w:sz="4" w:space="0" w:color="auto"/>
            </w:tcBorders>
            <w:shd w:val="clear" w:color="auto" w:fill="auto"/>
            <w:hideMark/>
          </w:tcPr>
          <w:p w14:paraId="6A3A132B"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18,582,085.00</w:t>
            </w:r>
          </w:p>
        </w:tc>
        <w:tc>
          <w:tcPr>
            <w:tcW w:w="1394" w:type="dxa"/>
            <w:tcBorders>
              <w:top w:val="nil"/>
              <w:left w:val="nil"/>
              <w:bottom w:val="single" w:sz="4" w:space="0" w:color="auto"/>
              <w:right w:val="single" w:sz="4" w:space="0" w:color="auto"/>
            </w:tcBorders>
            <w:shd w:val="clear" w:color="auto" w:fill="auto"/>
            <w:hideMark/>
          </w:tcPr>
          <w:p w14:paraId="50FE456B"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45B9E9D2"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084BEFDD"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643DAB34"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69" w:type="dxa"/>
            <w:tcBorders>
              <w:top w:val="nil"/>
              <w:left w:val="nil"/>
              <w:bottom w:val="single" w:sz="4" w:space="0" w:color="auto"/>
              <w:right w:val="single" w:sz="4" w:space="0" w:color="auto"/>
            </w:tcBorders>
            <w:shd w:val="clear" w:color="auto" w:fill="auto"/>
            <w:hideMark/>
          </w:tcPr>
          <w:p w14:paraId="2CDDD364"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130,655,449.00</w:t>
            </w:r>
          </w:p>
        </w:tc>
      </w:tr>
      <w:tr w:rsidR="00FF6140" w:rsidRPr="00FF6140" w14:paraId="4B046E28" w14:textId="77777777" w:rsidTr="00FF6140">
        <w:trPr>
          <w:trHeight w:val="402"/>
        </w:trPr>
        <w:tc>
          <w:tcPr>
            <w:tcW w:w="4572" w:type="dxa"/>
            <w:tcBorders>
              <w:top w:val="nil"/>
              <w:left w:val="single" w:sz="4" w:space="0" w:color="auto"/>
              <w:bottom w:val="single" w:sz="4" w:space="0" w:color="auto"/>
              <w:right w:val="single" w:sz="4" w:space="0" w:color="auto"/>
            </w:tcBorders>
            <w:shd w:val="clear" w:color="auto" w:fill="auto"/>
            <w:hideMark/>
          </w:tcPr>
          <w:p w14:paraId="0075BCDA"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3700 SERVICIOS DE TRASLADO Y VIATICOS</w:t>
            </w:r>
          </w:p>
        </w:tc>
        <w:tc>
          <w:tcPr>
            <w:tcW w:w="1393" w:type="dxa"/>
            <w:tcBorders>
              <w:top w:val="nil"/>
              <w:left w:val="nil"/>
              <w:bottom w:val="single" w:sz="4" w:space="0" w:color="auto"/>
              <w:right w:val="single" w:sz="4" w:space="0" w:color="auto"/>
            </w:tcBorders>
            <w:shd w:val="clear" w:color="auto" w:fill="auto"/>
            <w:hideMark/>
          </w:tcPr>
          <w:p w14:paraId="3FDAA0A2"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656,008.00</w:t>
            </w:r>
          </w:p>
        </w:tc>
        <w:tc>
          <w:tcPr>
            <w:tcW w:w="1393" w:type="dxa"/>
            <w:tcBorders>
              <w:top w:val="nil"/>
              <w:left w:val="nil"/>
              <w:bottom w:val="single" w:sz="4" w:space="0" w:color="auto"/>
              <w:right w:val="single" w:sz="4" w:space="0" w:color="auto"/>
            </w:tcBorders>
            <w:shd w:val="clear" w:color="auto" w:fill="auto"/>
            <w:hideMark/>
          </w:tcPr>
          <w:p w14:paraId="41512B7D"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780,357.00</w:t>
            </w:r>
          </w:p>
        </w:tc>
        <w:tc>
          <w:tcPr>
            <w:tcW w:w="1394" w:type="dxa"/>
            <w:tcBorders>
              <w:top w:val="nil"/>
              <w:left w:val="nil"/>
              <w:bottom w:val="single" w:sz="4" w:space="0" w:color="auto"/>
              <w:right w:val="single" w:sz="4" w:space="0" w:color="auto"/>
            </w:tcBorders>
            <w:shd w:val="clear" w:color="auto" w:fill="auto"/>
            <w:hideMark/>
          </w:tcPr>
          <w:p w14:paraId="61FE2809"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795,466.00</w:t>
            </w:r>
          </w:p>
        </w:tc>
        <w:tc>
          <w:tcPr>
            <w:tcW w:w="1393" w:type="dxa"/>
            <w:tcBorders>
              <w:top w:val="nil"/>
              <w:left w:val="nil"/>
              <w:bottom w:val="single" w:sz="4" w:space="0" w:color="auto"/>
              <w:right w:val="single" w:sz="4" w:space="0" w:color="auto"/>
            </w:tcBorders>
            <w:shd w:val="clear" w:color="auto" w:fill="auto"/>
            <w:hideMark/>
          </w:tcPr>
          <w:p w14:paraId="6E52C200"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2,765,987.00</w:t>
            </w:r>
          </w:p>
        </w:tc>
        <w:tc>
          <w:tcPr>
            <w:tcW w:w="1393" w:type="dxa"/>
            <w:tcBorders>
              <w:top w:val="nil"/>
              <w:left w:val="nil"/>
              <w:bottom w:val="single" w:sz="4" w:space="0" w:color="auto"/>
              <w:right w:val="single" w:sz="4" w:space="0" w:color="auto"/>
            </w:tcBorders>
            <w:shd w:val="clear" w:color="auto" w:fill="auto"/>
            <w:hideMark/>
          </w:tcPr>
          <w:p w14:paraId="77E966F1"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530,865.00</w:t>
            </w:r>
          </w:p>
        </w:tc>
        <w:tc>
          <w:tcPr>
            <w:tcW w:w="1394" w:type="dxa"/>
            <w:tcBorders>
              <w:top w:val="nil"/>
              <w:left w:val="nil"/>
              <w:bottom w:val="single" w:sz="4" w:space="0" w:color="auto"/>
              <w:right w:val="single" w:sz="4" w:space="0" w:color="auto"/>
            </w:tcBorders>
            <w:shd w:val="clear" w:color="auto" w:fill="auto"/>
            <w:hideMark/>
          </w:tcPr>
          <w:p w14:paraId="501F2FF3"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878,005.00</w:t>
            </w:r>
          </w:p>
        </w:tc>
        <w:tc>
          <w:tcPr>
            <w:tcW w:w="1669" w:type="dxa"/>
            <w:tcBorders>
              <w:top w:val="nil"/>
              <w:left w:val="nil"/>
              <w:bottom w:val="single" w:sz="4" w:space="0" w:color="auto"/>
              <w:right w:val="single" w:sz="4" w:space="0" w:color="auto"/>
            </w:tcBorders>
            <w:shd w:val="clear" w:color="auto" w:fill="auto"/>
            <w:hideMark/>
          </w:tcPr>
          <w:p w14:paraId="577F559E"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9,764,033.00</w:t>
            </w:r>
          </w:p>
        </w:tc>
      </w:tr>
      <w:tr w:rsidR="00FF6140" w:rsidRPr="00FF6140" w14:paraId="03C2CF01" w14:textId="77777777" w:rsidTr="00FF6140">
        <w:trPr>
          <w:trHeight w:val="402"/>
        </w:trPr>
        <w:tc>
          <w:tcPr>
            <w:tcW w:w="4572" w:type="dxa"/>
            <w:tcBorders>
              <w:top w:val="nil"/>
              <w:left w:val="single" w:sz="4" w:space="0" w:color="auto"/>
              <w:bottom w:val="single" w:sz="4" w:space="0" w:color="auto"/>
              <w:right w:val="single" w:sz="4" w:space="0" w:color="auto"/>
            </w:tcBorders>
            <w:shd w:val="clear" w:color="000000" w:fill="FFFFFF"/>
            <w:hideMark/>
          </w:tcPr>
          <w:p w14:paraId="0402D39F"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3800 SERVICIOS OFICIALES</w:t>
            </w:r>
          </w:p>
        </w:tc>
        <w:tc>
          <w:tcPr>
            <w:tcW w:w="1393" w:type="dxa"/>
            <w:tcBorders>
              <w:top w:val="nil"/>
              <w:left w:val="nil"/>
              <w:bottom w:val="single" w:sz="4" w:space="0" w:color="auto"/>
              <w:right w:val="single" w:sz="4" w:space="0" w:color="auto"/>
            </w:tcBorders>
            <w:shd w:val="clear" w:color="auto" w:fill="auto"/>
            <w:hideMark/>
          </w:tcPr>
          <w:p w14:paraId="7B7D1B21"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3,180,183.00</w:t>
            </w:r>
          </w:p>
        </w:tc>
        <w:tc>
          <w:tcPr>
            <w:tcW w:w="1393" w:type="dxa"/>
            <w:tcBorders>
              <w:top w:val="nil"/>
              <w:left w:val="nil"/>
              <w:bottom w:val="single" w:sz="4" w:space="0" w:color="auto"/>
              <w:right w:val="single" w:sz="4" w:space="0" w:color="auto"/>
            </w:tcBorders>
            <w:shd w:val="clear" w:color="auto" w:fill="auto"/>
            <w:hideMark/>
          </w:tcPr>
          <w:p w14:paraId="0986ACD0"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2,176,912.00</w:t>
            </w:r>
          </w:p>
        </w:tc>
        <w:tc>
          <w:tcPr>
            <w:tcW w:w="1394" w:type="dxa"/>
            <w:tcBorders>
              <w:top w:val="nil"/>
              <w:left w:val="nil"/>
              <w:bottom w:val="single" w:sz="4" w:space="0" w:color="auto"/>
              <w:right w:val="single" w:sz="4" w:space="0" w:color="auto"/>
            </w:tcBorders>
            <w:shd w:val="clear" w:color="auto" w:fill="auto"/>
            <w:hideMark/>
          </w:tcPr>
          <w:p w14:paraId="0EA069BA"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10,369,833.00</w:t>
            </w:r>
          </w:p>
        </w:tc>
        <w:tc>
          <w:tcPr>
            <w:tcW w:w="1393" w:type="dxa"/>
            <w:tcBorders>
              <w:top w:val="nil"/>
              <w:left w:val="nil"/>
              <w:bottom w:val="single" w:sz="4" w:space="0" w:color="auto"/>
              <w:right w:val="single" w:sz="4" w:space="0" w:color="auto"/>
            </w:tcBorders>
            <w:shd w:val="clear" w:color="auto" w:fill="auto"/>
            <w:hideMark/>
          </w:tcPr>
          <w:p w14:paraId="3B04C6F5"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3,149,733.00</w:t>
            </w:r>
          </w:p>
        </w:tc>
        <w:tc>
          <w:tcPr>
            <w:tcW w:w="1393" w:type="dxa"/>
            <w:tcBorders>
              <w:top w:val="nil"/>
              <w:left w:val="nil"/>
              <w:bottom w:val="single" w:sz="4" w:space="0" w:color="auto"/>
              <w:right w:val="single" w:sz="4" w:space="0" w:color="auto"/>
            </w:tcBorders>
            <w:shd w:val="clear" w:color="auto" w:fill="auto"/>
            <w:hideMark/>
          </w:tcPr>
          <w:p w14:paraId="41517C4C"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299,233.00</w:t>
            </w:r>
          </w:p>
        </w:tc>
        <w:tc>
          <w:tcPr>
            <w:tcW w:w="1394" w:type="dxa"/>
            <w:tcBorders>
              <w:top w:val="nil"/>
              <w:left w:val="nil"/>
              <w:bottom w:val="single" w:sz="4" w:space="0" w:color="auto"/>
              <w:right w:val="single" w:sz="4" w:space="0" w:color="auto"/>
            </w:tcBorders>
            <w:shd w:val="clear" w:color="auto" w:fill="auto"/>
            <w:hideMark/>
          </w:tcPr>
          <w:p w14:paraId="6E1A3A89"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7,898,208.00</w:t>
            </w:r>
          </w:p>
        </w:tc>
        <w:tc>
          <w:tcPr>
            <w:tcW w:w="1669" w:type="dxa"/>
            <w:tcBorders>
              <w:top w:val="nil"/>
              <w:left w:val="nil"/>
              <w:bottom w:val="single" w:sz="4" w:space="0" w:color="auto"/>
              <w:right w:val="single" w:sz="4" w:space="0" w:color="auto"/>
            </w:tcBorders>
            <w:shd w:val="clear" w:color="auto" w:fill="auto"/>
            <w:hideMark/>
          </w:tcPr>
          <w:p w14:paraId="7F448C2E"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43,139,469.00</w:t>
            </w:r>
          </w:p>
        </w:tc>
      </w:tr>
      <w:tr w:rsidR="00FF6140" w:rsidRPr="00FF6140" w14:paraId="2B62D650" w14:textId="77777777" w:rsidTr="00FF6140">
        <w:trPr>
          <w:trHeight w:val="402"/>
        </w:trPr>
        <w:tc>
          <w:tcPr>
            <w:tcW w:w="4572" w:type="dxa"/>
            <w:tcBorders>
              <w:top w:val="nil"/>
              <w:left w:val="single" w:sz="4" w:space="0" w:color="auto"/>
              <w:bottom w:val="single" w:sz="4" w:space="0" w:color="auto"/>
              <w:right w:val="single" w:sz="4" w:space="0" w:color="auto"/>
            </w:tcBorders>
            <w:shd w:val="clear" w:color="000000" w:fill="FFFFFF"/>
            <w:hideMark/>
          </w:tcPr>
          <w:p w14:paraId="638C0A71"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3900 OTROS SERVICIOS GENERALES</w:t>
            </w:r>
          </w:p>
        </w:tc>
        <w:tc>
          <w:tcPr>
            <w:tcW w:w="1393" w:type="dxa"/>
            <w:tcBorders>
              <w:top w:val="nil"/>
              <w:left w:val="nil"/>
              <w:bottom w:val="single" w:sz="4" w:space="0" w:color="auto"/>
              <w:right w:val="single" w:sz="4" w:space="0" w:color="auto"/>
            </w:tcBorders>
            <w:shd w:val="clear" w:color="auto" w:fill="auto"/>
            <w:hideMark/>
          </w:tcPr>
          <w:p w14:paraId="0E7969EB"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11,769,604.00</w:t>
            </w:r>
          </w:p>
        </w:tc>
        <w:tc>
          <w:tcPr>
            <w:tcW w:w="1393" w:type="dxa"/>
            <w:tcBorders>
              <w:top w:val="nil"/>
              <w:left w:val="nil"/>
              <w:bottom w:val="single" w:sz="4" w:space="0" w:color="auto"/>
              <w:right w:val="single" w:sz="4" w:space="0" w:color="auto"/>
            </w:tcBorders>
            <w:shd w:val="clear" w:color="auto" w:fill="auto"/>
            <w:hideMark/>
          </w:tcPr>
          <w:p w14:paraId="62E1202E"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8,672,672.00</w:t>
            </w:r>
          </w:p>
        </w:tc>
        <w:tc>
          <w:tcPr>
            <w:tcW w:w="1394" w:type="dxa"/>
            <w:tcBorders>
              <w:top w:val="nil"/>
              <w:left w:val="nil"/>
              <w:bottom w:val="single" w:sz="4" w:space="0" w:color="auto"/>
              <w:right w:val="single" w:sz="4" w:space="0" w:color="auto"/>
            </w:tcBorders>
            <w:shd w:val="clear" w:color="auto" w:fill="auto"/>
            <w:hideMark/>
          </w:tcPr>
          <w:p w14:paraId="719C6D4F"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8,285,809.00</w:t>
            </w:r>
          </w:p>
        </w:tc>
        <w:tc>
          <w:tcPr>
            <w:tcW w:w="1393" w:type="dxa"/>
            <w:tcBorders>
              <w:top w:val="nil"/>
              <w:left w:val="nil"/>
              <w:bottom w:val="single" w:sz="4" w:space="0" w:color="auto"/>
              <w:right w:val="single" w:sz="4" w:space="0" w:color="auto"/>
            </w:tcBorders>
            <w:shd w:val="clear" w:color="auto" w:fill="auto"/>
            <w:hideMark/>
          </w:tcPr>
          <w:p w14:paraId="191A5F6C"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78,211,181.00</w:t>
            </w:r>
          </w:p>
        </w:tc>
        <w:tc>
          <w:tcPr>
            <w:tcW w:w="1393" w:type="dxa"/>
            <w:tcBorders>
              <w:top w:val="nil"/>
              <w:left w:val="nil"/>
              <w:bottom w:val="single" w:sz="4" w:space="0" w:color="auto"/>
              <w:right w:val="single" w:sz="4" w:space="0" w:color="auto"/>
            </w:tcBorders>
            <w:shd w:val="clear" w:color="auto" w:fill="auto"/>
            <w:hideMark/>
          </w:tcPr>
          <w:p w14:paraId="23CB5F1E"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6,044,572.00</w:t>
            </w:r>
          </w:p>
        </w:tc>
        <w:tc>
          <w:tcPr>
            <w:tcW w:w="1394" w:type="dxa"/>
            <w:tcBorders>
              <w:top w:val="nil"/>
              <w:left w:val="nil"/>
              <w:bottom w:val="single" w:sz="4" w:space="0" w:color="auto"/>
              <w:right w:val="single" w:sz="4" w:space="0" w:color="auto"/>
            </w:tcBorders>
            <w:shd w:val="clear" w:color="auto" w:fill="auto"/>
            <w:hideMark/>
          </w:tcPr>
          <w:p w14:paraId="4C0CD42B"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24,393,906.00</w:t>
            </w:r>
          </w:p>
        </w:tc>
        <w:tc>
          <w:tcPr>
            <w:tcW w:w="1669" w:type="dxa"/>
            <w:tcBorders>
              <w:top w:val="nil"/>
              <w:left w:val="nil"/>
              <w:bottom w:val="single" w:sz="4" w:space="0" w:color="auto"/>
              <w:right w:val="single" w:sz="4" w:space="0" w:color="auto"/>
            </w:tcBorders>
            <w:shd w:val="clear" w:color="auto" w:fill="auto"/>
            <w:hideMark/>
          </w:tcPr>
          <w:p w14:paraId="23346065"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191,998,560.00</w:t>
            </w:r>
          </w:p>
        </w:tc>
      </w:tr>
      <w:tr w:rsidR="00FF6140" w:rsidRPr="00FF6140" w14:paraId="17E977A0" w14:textId="77777777" w:rsidTr="00FF6140">
        <w:trPr>
          <w:trHeight w:val="402"/>
        </w:trPr>
        <w:tc>
          <w:tcPr>
            <w:tcW w:w="4572" w:type="dxa"/>
            <w:tcBorders>
              <w:top w:val="nil"/>
              <w:left w:val="single" w:sz="4" w:space="0" w:color="auto"/>
              <w:bottom w:val="single" w:sz="4" w:space="0" w:color="auto"/>
              <w:right w:val="single" w:sz="4" w:space="0" w:color="auto"/>
            </w:tcBorders>
            <w:shd w:val="clear" w:color="000000" w:fill="95B3D7"/>
            <w:hideMark/>
          </w:tcPr>
          <w:p w14:paraId="09C489D1" w14:textId="77777777" w:rsidR="00FF6140" w:rsidRPr="00FF6140" w:rsidRDefault="00FF6140" w:rsidP="00FF6140">
            <w:pPr>
              <w:spacing w:after="0" w:line="240" w:lineRule="auto"/>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4000 TRANSFERENCIAS, ASIGNACIONES, SUBSIDIOS Y OTRAS AYUDAS</w:t>
            </w:r>
          </w:p>
        </w:tc>
        <w:tc>
          <w:tcPr>
            <w:tcW w:w="1393" w:type="dxa"/>
            <w:tcBorders>
              <w:top w:val="nil"/>
              <w:left w:val="nil"/>
              <w:bottom w:val="single" w:sz="4" w:space="0" w:color="auto"/>
              <w:right w:val="single" w:sz="4" w:space="0" w:color="auto"/>
            </w:tcBorders>
            <w:shd w:val="clear" w:color="000000" w:fill="95B3D7"/>
            <w:hideMark/>
          </w:tcPr>
          <w:p w14:paraId="53E7C6BB"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87,877,459.00</w:t>
            </w:r>
          </w:p>
        </w:tc>
        <w:tc>
          <w:tcPr>
            <w:tcW w:w="1393" w:type="dxa"/>
            <w:tcBorders>
              <w:top w:val="nil"/>
              <w:left w:val="nil"/>
              <w:bottom w:val="single" w:sz="4" w:space="0" w:color="auto"/>
              <w:right w:val="single" w:sz="4" w:space="0" w:color="auto"/>
            </w:tcBorders>
            <w:shd w:val="clear" w:color="000000" w:fill="95B3D7"/>
            <w:hideMark/>
          </w:tcPr>
          <w:p w14:paraId="7DBFC96C"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76,142,285.00</w:t>
            </w:r>
          </w:p>
        </w:tc>
        <w:tc>
          <w:tcPr>
            <w:tcW w:w="1394" w:type="dxa"/>
            <w:tcBorders>
              <w:top w:val="nil"/>
              <w:left w:val="nil"/>
              <w:bottom w:val="single" w:sz="4" w:space="0" w:color="auto"/>
              <w:right w:val="single" w:sz="4" w:space="0" w:color="auto"/>
            </w:tcBorders>
            <w:shd w:val="clear" w:color="000000" w:fill="95B3D7"/>
            <w:hideMark/>
          </w:tcPr>
          <w:p w14:paraId="419F3E1A"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85,642,555.00</w:t>
            </w:r>
          </w:p>
        </w:tc>
        <w:tc>
          <w:tcPr>
            <w:tcW w:w="1393" w:type="dxa"/>
            <w:tcBorders>
              <w:top w:val="nil"/>
              <w:left w:val="nil"/>
              <w:bottom w:val="single" w:sz="4" w:space="0" w:color="auto"/>
              <w:right w:val="single" w:sz="4" w:space="0" w:color="auto"/>
            </w:tcBorders>
            <w:shd w:val="clear" w:color="000000" w:fill="95B3D7"/>
            <w:hideMark/>
          </w:tcPr>
          <w:p w14:paraId="151E4DAE"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70,130,463.00</w:t>
            </w:r>
          </w:p>
        </w:tc>
        <w:tc>
          <w:tcPr>
            <w:tcW w:w="1393" w:type="dxa"/>
            <w:tcBorders>
              <w:top w:val="nil"/>
              <w:left w:val="nil"/>
              <w:bottom w:val="single" w:sz="4" w:space="0" w:color="auto"/>
              <w:right w:val="single" w:sz="4" w:space="0" w:color="auto"/>
            </w:tcBorders>
            <w:shd w:val="clear" w:color="000000" w:fill="95B3D7"/>
            <w:hideMark/>
          </w:tcPr>
          <w:p w14:paraId="4696C4B5"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84,709,555.00</w:t>
            </w:r>
          </w:p>
        </w:tc>
        <w:tc>
          <w:tcPr>
            <w:tcW w:w="1394" w:type="dxa"/>
            <w:tcBorders>
              <w:top w:val="nil"/>
              <w:left w:val="nil"/>
              <w:bottom w:val="single" w:sz="4" w:space="0" w:color="auto"/>
              <w:right w:val="single" w:sz="4" w:space="0" w:color="auto"/>
            </w:tcBorders>
            <w:shd w:val="clear" w:color="000000" w:fill="95B3D7"/>
            <w:hideMark/>
          </w:tcPr>
          <w:p w14:paraId="21052BF2"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106,076,175.00</w:t>
            </w:r>
          </w:p>
        </w:tc>
        <w:tc>
          <w:tcPr>
            <w:tcW w:w="1669" w:type="dxa"/>
            <w:tcBorders>
              <w:top w:val="nil"/>
              <w:left w:val="nil"/>
              <w:bottom w:val="single" w:sz="4" w:space="0" w:color="auto"/>
              <w:right w:val="single" w:sz="4" w:space="0" w:color="auto"/>
            </w:tcBorders>
            <w:shd w:val="clear" w:color="000000" w:fill="95B3D7"/>
            <w:hideMark/>
          </w:tcPr>
          <w:p w14:paraId="5E73B4BC"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1,019,355,600.00</w:t>
            </w:r>
          </w:p>
        </w:tc>
      </w:tr>
      <w:tr w:rsidR="00FF6140" w:rsidRPr="00FF6140" w14:paraId="187D757F" w14:textId="77777777" w:rsidTr="00FF6140">
        <w:trPr>
          <w:trHeight w:val="402"/>
        </w:trPr>
        <w:tc>
          <w:tcPr>
            <w:tcW w:w="4572" w:type="dxa"/>
            <w:tcBorders>
              <w:top w:val="nil"/>
              <w:left w:val="single" w:sz="4" w:space="0" w:color="auto"/>
              <w:bottom w:val="single" w:sz="4" w:space="0" w:color="auto"/>
              <w:right w:val="single" w:sz="4" w:space="0" w:color="auto"/>
            </w:tcBorders>
            <w:shd w:val="clear" w:color="000000" w:fill="FFFFFF"/>
            <w:hideMark/>
          </w:tcPr>
          <w:p w14:paraId="729EFB1B"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4100 TRASNFERENCIAS INTERNAS Y ASIGNACIONES AL SECTOR PÚBLICO</w:t>
            </w:r>
          </w:p>
        </w:tc>
        <w:tc>
          <w:tcPr>
            <w:tcW w:w="1393" w:type="dxa"/>
            <w:tcBorders>
              <w:top w:val="nil"/>
              <w:left w:val="nil"/>
              <w:bottom w:val="single" w:sz="4" w:space="0" w:color="auto"/>
              <w:right w:val="single" w:sz="4" w:space="0" w:color="auto"/>
            </w:tcBorders>
            <w:shd w:val="clear" w:color="auto" w:fill="auto"/>
            <w:hideMark/>
          </w:tcPr>
          <w:p w14:paraId="58142DAC"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61,815,776.00</w:t>
            </w:r>
          </w:p>
        </w:tc>
        <w:tc>
          <w:tcPr>
            <w:tcW w:w="1393" w:type="dxa"/>
            <w:tcBorders>
              <w:top w:val="nil"/>
              <w:left w:val="nil"/>
              <w:bottom w:val="single" w:sz="4" w:space="0" w:color="auto"/>
              <w:right w:val="single" w:sz="4" w:space="0" w:color="auto"/>
            </w:tcBorders>
            <w:shd w:val="clear" w:color="auto" w:fill="auto"/>
            <w:hideMark/>
          </w:tcPr>
          <w:p w14:paraId="19290ADC"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66,592,952.00</w:t>
            </w:r>
          </w:p>
        </w:tc>
        <w:tc>
          <w:tcPr>
            <w:tcW w:w="1394" w:type="dxa"/>
            <w:tcBorders>
              <w:top w:val="nil"/>
              <w:left w:val="nil"/>
              <w:bottom w:val="single" w:sz="4" w:space="0" w:color="auto"/>
              <w:right w:val="single" w:sz="4" w:space="0" w:color="auto"/>
            </w:tcBorders>
            <w:shd w:val="clear" w:color="auto" w:fill="auto"/>
            <w:hideMark/>
          </w:tcPr>
          <w:p w14:paraId="56925890"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67,062,222.00</w:t>
            </w:r>
          </w:p>
        </w:tc>
        <w:tc>
          <w:tcPr>
            <w:tcW w:w="1393" w:type="dxa"/>
            <w:tcBorders>
              <w:top w:val="nil"/>
              <w:left w:val="nil"/>
              <w:bottom w:val="single" w:sz="4" w:space="0" w:color="auto"/>
              <w:right w:val="single" w:sz="4" w:space="0" w:color="auto"/>
            </w:tcBorders>
            <w:shd w:val="clear" w:color="auto" w:fill="auto"/>
            <w:hideMark/>
          </w:tcPr>
          <w:p w14:paraId="475C6075"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61,131,130.00</w:t>
            </w:r>
          </w:p>
        </w:tc>
        <w:tc>
          <w:tcPr>
            <w:tcW w:w="1393" w:type="dxa"/>
            <w:tcBorders>
              <w:top w:val="nil"/>
              <w:left w:val="nil"/>
              <w:bottom w:val="single" w:sz="4" w:space="0" w:color="auto"/>
              <w:right w:val="single" w:sz="4" w:space="0" w:color="auto"/>
            </w:tcBorders>
            <w:shd w:val="clear" w:color="auto" w:fill="auto"/>
            <w:hideMark/>
          </w:tcPr>
          <w:p w14:paraId="3DED41AB"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60,843,398.00</w:t>
            </w:r>
          </w:p>
        </w:tc>
        <w:tc>
          <w:tcPr>
            <w:tcW w:w="1394" w:type="dxa"/>
            <w:tcBorders>
              <w:top w:val="nil"/>
              <w:left w:val="nil"/>
              <w:bottom w:val="single" w:sz="4" w:space="0" w:color="auto"/>
              <w:right w:val="single" w:sz="4" w:space="0" w:color="auto"/>
            </w:tcBorders>
            <w:shd w:val="clear" w:color="auto" w:fill="auto"/>
            <w:hideMark/>
          </w:tcPr>
          <w:p w14:paraId="51FD1CCE"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79,167,107.00</w:t>
            </w:r>
          </w:p>
        </w:tc>
        <w:tc>
          <w:tcPr>
            <w:tcW w:w="1669" w:type="dxa"/>
            <w:tcBorders>
              <w:top w:val="nil"/>
              <w:left w:val="nil"/>
              <w:bottom w:val="single" w:sz="4" w:space="0" w:color="auto"/>
              <w:right w:val="single" w:sz="4" w:space="0" w:color="auto"/>
            </w:tcBorders>
            <w:shd w:val="clear" w:color="auto" w:fill="auto"/>
            <w:hideMark/>
          </w:tcPr>
          <w:p w14:paraId="7646E2F3"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822,967,152.00</w:t>
            </w:r>
          </w:p>
        </w:tc>
      </w:tr>
      <w:tr w:rsidR="00FF6140" w:rsidRPr="00FF6140" w14:paraId="0BCC073C" w14:textId="77777777" w:rsidTr="00FF6140">
        <w:trPr>
          <w:trHeight w:val="402"/>
        </w:trPr>
        <w:tc>
          <w:tcPr>
            <w:tcW w:w="4572" w:type="dxa"/>
            <w:tcBorders>
              <w:top w:val="nil"/>
              <w:left w:val="single" w:sz="4" w:space="0" w:color="auto"/>
              <w:bottom w:val="single" w:sz="4" w:space="0" w:color="auto"/>
              <w:right w:val="single" w:sz="4" w:space="0" w:color="auto"/>
            </w:tcBorders>
            <w:shd w:val="clear" w:color="auto" w:fill="auto"/>
            <w:hideMark/>
          </w:tcPr>
          <w:p w14:paraId="20114E4C"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4200 TRASFERENCIAS AL RESTO DEL SECTOR PUBLICO</w:t>
            </w:r>
          </w:p>
        </w:tc>
        <w:tc>
          <w:tcPr>
            <w:tcW w:w="1393" w:type="dxa"/>
            <w:tcBorders>
              <w:top w:val="nil"/>
              <w:left w:val="nil"/>
              <w:bottom w:val="single" w:sz="4" w:space="0" w:color="auto"/>
              <w:right w:val="single" w:sz="4" w:space="0" w:color="auto"/>
            </w:tcBorders>
            <w:shd w:val="clear" w:color="auto" w:fill="auto"/>
            <w:hideMark/>
          </w:tcPr>
          <w:p w14:paraId="52F5862F"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1,425,975.00</w:t>
            </w:r>
          </w:p>
        </w:tc>
        <w:tc>
          <w:tcPr>
            <w:tcW w:w="1393" w:type="dxa"/>
            <w:tcBorders>
              <w:top w:val="nil"/>
              <w:left w:val="nil"/>
              <w:bottom w:val="single" w:sz="4" w:space="0" w:color="auto"/>
              <w:right w:val="single" w:sz="4" w:space="0" w:color="auto"/>
            </w:tcBorders>
            <w:shd w:val="clear" w:color="auto" w:fill="auto"/>
            <w:hideMark/>
          </w:tcPr>
          <w:p w14:paraId="3029AB57"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499F0285"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743080F4"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03D00C47"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5F73A82D"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69" w:type="dxa"/>
            <w:tcBorders>
              <w:top w:val="nil"/>
              <w:left w:val="nil"/>
              <w:bottom w:val="single" w:sz="4" w:space="0" w:color="auto"/>
              <w:right w:val="single" w:sz="4" w:space="0" w:color="auto"/>
            </w:tcBorders>
            <w:shd w:val="clear" w:color="auto" w:fill="auto"/>
            <w:hideMark/>
          </w:tcPr>
          <w:p w14:paraId="7307C2E0"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1,425,975.00</w:t>
            </w:r>
          </w:p>
        </w:tc>
      </w:tr>
      <w:tr w:rsidR="00FF6140" w:rsidRPr="00FF6140" w14:paraId="35D8BE5F" w14:textId="77777777" w:rsidTr="00FF6140">
        <w:trPr>
          <w:trHeight w:val="402"/>
        </w:trPr>
        <w:tc>
          <w:tcPr>
            <w:tcW w:w="4572" w:type="dxa"/>
            <w:tcBorders>
              <w:top w:val="nil"/>
              <w:left w:val="single" w:sz="4" w:space="0" w:color="auto"/>
              <w:bottom w:val="single" w:sz="4" w:space="0" w:color="auto"/>
              <w:right w:val="single" w:sz="4" w:space="0" w:color="auto"/>
            </w:tcBorders>
            <w:shd w:val="clear" w:color="auto" w:fill="auto"/>
            <w:hideMark/>
          </w:tcPr>
          <w:p w14:paraId="2D3E4604"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4300 SUBSIDIOS Y SUBVENCIONES</w:t>
            </w:r>
          </w:p>
        </w:tc>
        <w:tc>
          <w:tcPr>
            <w:tcW w:w="1393" w:type="dxa"/>
            <w:tcBorders>
              <w:top w:val="nil"/>
              <w:left w:val="nil"/>
              <w:bottom w:val="single" w:sz="4" w:space="0" w:color="auto"/>
              <w:right w:val="single" w:sz="4" w:space="0" w:color="auto"/>
            </w:tcBorders>
            <w:shd w:val="clear" w:color="auto" w:fill="auto"/>
            <w:hideMark/>
          </w:tcPr>
          <w:p w14:paraId="4910CA4A"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2,326,725.00</w:t>
            </w:r>
          </w:p>
        </w:tc>
        <w:tc>
          <w:tcPr>
            <w:tcW w:w="1393" w:type="dxa"/>
            <w:tcBorders>
              <w:top w:val="nil"/>
              <w:left w:val="nil"/>
              <w:bottom w:val="single" w:sz="4" w:space="0" w:color="auto"/>
              <w:right w:val="single" w:sz="4" w:space="0" w:color="auto"/>
            </w:tcBorders>
            <w:shd w:val="clear" w:color="auto" w:fill="auto"/>
            <w:hideMark/>
          </w:tcPr>
          <w:p w14:paraId="242D539F"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2,326,725.00</w:t>
            </w:r>
          </w:p>
        </w:tc>
        <w:tc>
          <w:tcPr>
            <w:tcW w:w="1394" w:type="dxa"/>
            <w:tcBorders>
              <w:top w:val="nil"/>
              <w:left w:val="nil"/>
              <w:bottom w:val="single" w:sz="4" w:space="0" w:color="auto"/>
              <w:right w:val="single" w:sz="4" w:space="0" w:color="auto"/>
            </w:tcBorders>
            <w:shd w:val="clear" w:color="auto" w:fill="auto"/>
            <w:hideMark/>
          </w:tcPr>
          <w:p w14:paraId="79EDD353"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4,111,725.00</w:t>
            </w:r>
          </w:p>
        </w:tc>
        <w:tc>
          <w:tcPr>
            <w:tcW w:w="1393" w:type="dxa"/>
            <w:tcBorders>
              <w:top w:val="nil"/>
              <w:left w:val="nil"/>
              <w:bottom w:val="single" w:sz="4" w:space="0" w:color="auto"/>
              <w:right w:val="single" w:sz="4" w:space="0" w:color="auto"/>
            </w:tcBorders>
            <w:shd w:val="clear" w:color="auto" w:fill="auto"/>
            <w:hideMark/>
          </w:tcPr>
          <w:p w14:paraId="33D10BD1"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2,326,725.00</w:t>
            </w:r>
          </w:p>
        </w:tc>
        <w:tc>
          <w:tcPr>
            <w:tcW w:w="1393" w:type="dxa"/>
            <w:tcBorders>
              <w:top w:val="nil"/>
              <w:left w:val="nil"/>
              <w:bottom w:val="single" w:sz="4" w:space="0" w:color="auto"/>
              <w:right w:val="single" w:sz="4" w:space="0" w:color="auto"/>
            </w:tcBorders>
            <w:shd w:val="clear" w:color="auto" w:fill="auto"/>
            <w:hideMark/>
          </w:tcPr>
          <w:p w14:paraId="75BF23B8"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2,326,725.00</w:t>
            </w:r>
          </w:p>
        </w:tc>
        <w:tc>
          <w:tcPr>
            <w:tcW w:w="1394" w:type="dxa"/>
            <w:tcBorders>
              <w:top w:val="nil"/>
              <w:left w:val="nil"/>
              <w:bottom w:val="single" w:sz="4" w:space="0" w:color="auto"/>
              <w:right w:val="single" w:sz="4" w:space="0" w:color="auto"/>
            </w:tcBorders>
            <w:shd w:val="clear" w:color="auto" w:fill="auto"/>
            <w:hideMark/>
          </w:tcPr>
          <w:p w14:paraId="40CA3F08"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4,111,725.00</w:t>
            </w:r>
          </w:p>
        </w:tc>
        <w:tc>
          <w:tcPr>
            <w:tcW w:w="1669" w:type="dxa"/>
            <w:tcBorders>
              <w:top w:val="nil"/>
              <w:left w:val="nil"/>
              <w:bottom w:val="single" w:sz="4" w:space="0" w:color="auto"/>
              <w:right w:val="single" w:sz="4" w:space="0" w:color="auto"/>
            </w:tcBorders>
            <w:shd w:val="clear" w:color="auto" w:fill="auto"/>
            <w:hideMark/>
          </w:tcPr>
          <w:p w14:paraId="29E0F30B"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34,260,700.00</w:t>
            </w:r>
          </w:p>
        </w:tc>
      </w:tr>
      <w:tr w:rsidR="00FF6140" w:rsidRPr="00FF6140" w14:paraId="0DDBE9C6" w14:textId="77777777" w:rsidTr="00FF6140">
        <w:trPr>
          <w:trHeight w:val="402"/>
        </w:trPr>
        <w:tc>
          <w:tcPr>
            <w:tcW w:w="4572" w:type="dxa"/>
            <w:tcBorders>
              <w:top w:val="nil"/>
              <w:left w:val="single" w:sz="4" w:space="0" w:color="auto"/>
              <w:bottom w:val="single" w:sz="4" w:space="0" w:color="auto"/>
              <w:right w:val="single" w:sz="4" w:space="0" w:color="auto"/>
            </w:tcBorders>
            <w:shd w:val="clear" w:color="auto" w:fill="auto"/>
            <w:hideMark/>
          </w:tcPr>
          <w:p w14:paraId="570C0007"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4400 AYUDAS SOCIALES</w:t>
            </w:r>
          </w:p>
        </w:tc>
        <w:tc>
          <w:tcPr>
            <w:tcW w:w="1393" w:type="dxa"/>
            <w:tcBorders>
              <w:top w:val="nil"/>
              <w:left w:val="nil"/>
              <w:bottom w:val="single" w:sz="4" w:space="0" w:color="auto"/>
              <w:right w:val="single" w:sz="4" w:space="0" w:color="auto"/>
            </w:tcBorders>
            <w:shd w:val="clear" w:color="auto" w:fill="auto"/>
            <w:hideMark/>
          </w:tcPr>
          <w:p w14:paraId="0269EB42"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22,308,983.00</w:t>
            </w:r>
          </w:p>
        </w:tc>
        <w:tc>
          <w:tcPr>
            <w:tcW w:w="1393" w:type="dxa"/>
            <w:tcBorders>
              <w:top w:val="nil"/>
              <w:left w:val="nil"/>
              <w:bottom w:val="single" w:sz="4" w:space="0" w:color="auto"/>
              <w:right w:val="single" w:sz="4" w:space="0" w:color="auto"/>
            </w:tcBorders>
            <w:shd w:val="clear" w:color="auto" w:fill="auto"/>
            <w:hideMark/>
          </w:tcPr>
          <w:p w14:paraId="3472E6DE"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7,222,608.00</w:t>
            </w:r>
          </w:p>
        </w:tc>
        <w:tc>
          <w:tcPr>
            <w:tcW w:w="1394" w:type="dxa"/>
            <w:tcBorders>
              <w:top w:val="nil"/>
              <w:left w:val="nil"/>
              <w:bottom w:val="single" w:sz="4" w:space="0" w:color="auto"/>
              <w:right w:val="single" w:sz="4" w:space="0" w:color="auto"/>
            </w:tcBorders>
            <w:shd w:val="clear" w:color="auto" w:fill="auto"/>
            <w:hideMark/>
          </w:tcPr>
          <w:p w14:paraId="370FACB7"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14,172,608.00</w:t>
            </w:r>
          </w:p>
        </w:tc>
        <w:tc>
          <w:tcPr>
            <w:tcW w:w="1393" w:type="dxa"/>
            <w:tcBorders>
              <w:top w:val="nil"/>
              <w:left w:val="nil"/>
              <w:bottom w:val="single" w:sz="4" w:space="0" w:color="auto"/>
              <w:right w:val="single" w:sz="4" w:space="0" w:color="auto"/>
            </w:tcBorders>
            <w:shd w:val="clear" w:color="auto" w:fill="auto"/>
            <w:hideMark/>
          </w:tcPr>
          <w:p w14:paraId="6F61BFB2"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6,672,608.00</w:t>
            </w:r>
          </w:p>
        </w:tc>
        <w:tc>
          <w:tcPr>
            <w:tcW w:w="1393" w:type="dxa"/>
            <w:tcBorders>
              <w:top w:val="nil"/>
              <w:left w:val="nil"/>
              <w:bottom w:val="single" w:sz="4" w:space="0" w:color="auto"/>
              <w:right w:val="single" w:sz="4" w:space="0" w:color="auto"/>
            </w:tcBorders>
            <w:shd w:val="clear" w:color="auto" w:fill="auto"/>
            <w:hideMark/>
          </w:tcPr>
          <w:p w14:paraId="1403F9FE"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21,539,432.00</w:t>
            </w:r>
          </w:p>
        </w:tc>
        <w:tc>
          <w:tcPr>
            <w:tcW w:w="1394" w:type="dxa"/>
            <w:tcBorders>
              <w:top w:val="nil"/>
              <w:left w:val="nil"/>
              <w:bottom w:val="single" w:sz="4" w:space="0" w:color="auto"/>
              <w:right w:val="single" w:sz="4" w:space="0" w:color="auto"/>
            </w:tcBorders>
            <w:shd w:val="clear" w:color="auto" w:fill="auto"/>
            <w:hideMark/>
          </w:tcPr>
          <w:p w14:paraId="779A2F28"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22,797,343.00</w:t>
            </w:r>
          </w:p>
        </w:tc>
        <w:tc>
          <w:tcPr>
            <w:tcW w:w="1669" w:type="dxa"/>
            <w:tcBorders>
              <w:top w:val="nil"/>
              <w:left w:val="nil"/>
              <w:bottom w:val="single" w:sz="4" w:space="0" w:color="auto"/>
              <w:right w:val="single" w:sz="4" w:space="0" w:color="auto"/>
            </w:tcBorders>
            <w:shd w:val="clear" w:color="auto" w:fill="auto"/>
            <w:hideMark/>
          </w:tcPr>
          <w:p w14:paraId="710FFFF9"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159,770,773.00</w:t>
            </w:r>
          </w:p>
        </w:tc>
      </w:tr>
      <w:tr w:rsidR="00FF6140" w:rsidRPr="00FF6140" w14:paraId="5AC7F105" w14:textId="77777777" w:rsidTr="00FF6140">
        <w:trPr>
          <w:trHeight w:val="402"/>
        </w:trPr>
        <w:tc>
          <w:tcPr>
            <w:tcW w:w="4572" w:type="dxa"/>
            <w:tcBorders>
              <w:top w:val="nil"/>
              <w:left w:val="single" w:sz="4" w:space="0" w:color="auto"/>
              <w:bottom w:val="single" w:sz="4" w:space="0" w:color="auto"/>
              <w:right w:val="single" w:sz="4" w:space="0" w:color="auto"/>
            </w:tcBorders>
            <w:shd w:val="clear" w:color="auto" w:fill="auto"/>
            <w:hideMark/>
          </w:tcPr>
          <w:p w14:paraId="48A3FD36"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4500 PENSIONES Y JUBILACIONES</w:t>
            </w:r>
          </w:p>
        </w:tc>
        <w:tc>
          <w:tcPr>
            <w:tcW w:w="1393" w:type="dxa"/>
            <w:tcBorders>
              <w:top w:val="nil"/>
              <w:left w:val="nil"/>
              <w:bottom w:val="single" w:sz="4" w:space="0" w:color="auto"/>
              <w:right w:val="single" w:sz="4" w:space="0" w:color="auto"/>
            </w:tcBorders>
            <w:shd w:val="clear" w:color="auto" w:fill="auto"/>
            <w:hideMark/>
          </w:tcPr>
          <w:p w14:paraId="5635E7DE"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6D0D1506"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29EC7E2B"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70B0FC2E"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50C75244"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09ABE7BA"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69" w:type="dxa"/>
            <w:tcBorders>
              <w:top w:val="nil"/>
              <w:left w:val="nil"/>
              <w:bottom w:val="single" w:sz="4" w:space="0" w:color="auto"/>
              <w:right w:val="single" w:sz="4" w:space="0" w:color="auto"/>
            </w:tcBorders>
            <w:shd w:val="clear" w:color="auto" w:fill="auto"/>
            <w:hideMark/>
          </w:tcPr>
          <w:p w14:paraId="22E58910"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r>
      <w:tr w:rsidR="00FF6140" w:rsidRPr="00FF6140" w14:paraId="71057DA9" w14:textId="77777777" w:rsidTr="00FF6140">
        <w:trPr>
          <w:trHeight w:val="402"/>
        </w:trPr>
        <w:tc>
          <w:tcPr>
            <w:tcW w:w="4572" w:type="dxa"/>
            <w:tcBorders>
              <w:top w:val="nil"/>
              <w:left w:val="single" w:sz="4" w:space="0" w:color="auto"/>
              <w:bottom w:val="single" w:sz="4" w:space="0" w:color="auto"/>
              <w:right w:val="single" w:sz="4" w:space="0" w:color="auto"/>
            </w:tcBorders>
            <w:shd w:val="clear" w:color="auto" w:fill="auto"/>
            <w:hideMark/>
          </w:tcPr>
          <w:p w14:paraId="43762E39"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4600 TRANSFERENCIAS A FICEICOMISOS, MANDATOS Y OTROS ANÁLOGOS</w:t>
            </w:r>
          </w:p>
        </w:tc>
        <w:tc>
          <w:tcPr>
            <w:tcW w:w="1393" w:type="dxa"/>
            <w:tcBorders>
              <w:top w:val="nil"/>
              <w:left w:val="nil"/>
              <w:bottom w:val="single" w:sz="4" w:space="0" w:color="auto"/>
              <w:right w:val="single" w:sz="4" w:space="0" w:color="auto"/>
            </w:tcBorders>
            <w:shd w:val="clear" w:color="auto" w:fill="auto"/>
            <w:hideMark/>
          </w:tcPr>
          <w:p w14:paraId="27D81FA5"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2942B5BD"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7F42E15B"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43CC6E1F"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14A98417"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463D1E40"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69" w:type="dxa"/>
            <w:tcBorders>
              <w:top w:val="nil"/>
              <w:left w:val="nil"/>
              <w:bottom w:val="single" w:sz="4" w:space="0" w:color="auto"/>
              <w:right w:val="single" w:sz="4" w:space="0" w:color="auto"/>
            </w:tcBorders>
            <w:shd w:val="clear" w:color="auto" w:fill="auto"/>
            <w:hideMark/>
          </w:tcPr>
          <w:p w14:paraId="31BE6A6C"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r>
      <w:tr w:rsidR="00FF6140" w:rsidRPr="00FF6140" w14:paraId="5EEBF8EE" w14:textId="77777777" w:rsidTr="00FF6140">
        <w:trPr>
          <w:trHeight w:val="402"/>
        </w:trPr>
        <w:tc>
          <w:tcPr>
            <w:tcW w:w="4572" w:type="dxa"/>
            <w:tcBorders>
              <w:top w:val="nil"/>
              <w:left w:val="single" w:sz="4" w:space="0" w:color="auto"/>
              <w:bottom w:val="single" w:sz="4" w:space="0" w:color="auto"/>
              <w:right w:val="single" w:sz="4" w:space="0" w:color="auto"/>
            </w:tcBorders>
            <w:shd w:val="clear" w:color="auto" w:fill="auto"/>
            <w:hideMark/>
          </w:tcPr>
          <w:p w14:paraId="7AB2A0B8"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4800 DONATIVOS</w:t>
            </w:r>
          </w:p>
        </w:tc>
        <w:tc>
          <w:tcPr>
            <w:tcW w:w="1393" w:type="dxa"/>
            <w:tcBorders>
              <w:top w:val="nil"/>
              <w:left w:val="nil"/>
              <w:bottom w:val="single" w:sz="4" w:space="0" w:color="auto"/>
              <w:right w:val="single" w:sz="4" w:space="0" w:color="auto"/>
            </w:tcBorders>
            <w:shd w:val="clear" w:color="auto" w:fill="auto"/>
            <w:hideMark/>
          </w:tcPr>
          <w:p w14:paraId="31CCBB70"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163F96A0"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208230EC"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3D9B9B6F"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15A6D907"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3CE0A401"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69" w:type="dxa"/>
            <w:tcBorders>
              <w:top w:val="nil"/>
              <w:left w:val="nil"/>
              <w:bottom w:val="single" w:sz="4" w:space="0" w:color="auto"/>
              <w:right w:val="single" w:sz="4" w:space="0" w:color="auto"/>
            </w:tcBorders>
            <w:shd w:val="clear" w:color="auto" w:fill="auto"/>
            <w:hideMark/>
          </w:tcPr>
          <w:p w14:paraId="110098A0"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r>
      <w:tr w:rsidR="00FF6140" w:rsidRPr="00FF6140" w14:paraId="270F7957" w14:textId="77777777" w:rsidTr="00FF6140">
        <w:trPr>
          <w:trHeight w:val="402"/>
        </w:trPr>
        <w:tc>
          <w:tcPr>
            <w:tcW w:w="4572" w:type="dxa"/>
            <w:tcBorders>
              <w:top w:val="nil"/>
              <w:left w:val="single" w:sz="4" w:space="0" w:color="auto"/>
              <w:bottom w:val="single" w:sz="4" w:space="0" w:color="auto"/>
              <w:right w:val="single" w:sz="4" w:space="0" w:color="auto"/>
            </w:tcBorders>
            <w:shd w:val="clear" w:color="auto" w:fill="auto"/>
            <w:hideMark/>
          </w:tcPr>
          <w:p w14:paraId="1DB9B541"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4900 TRANSFERENCIAS AL EXTERIOR</w:t>
            </w:r>
          </w:p>
        </w:tc>
        <w:tc>
          <w:tcPr>
            <w:tcW w:w="1393" w:type="dxa"/>
            <w:tcBorders>
              <w:top w:val="nil"/>
              <w:left w:val="nil"/>
              <w:bottom w:val="single" w:sz="4" w:space="0" w:color="auto"/>
              <w:right w:val="single" w:sz="4" w:space="0" w:color="auto"/>
            </w:tcBorders>
            <w:shd w:val="clear" w:color="auto" w:fill="auto"/>
            <w:hideMark/>
          </w:tcPr>
          <w:p w14:paraId="786B3C93"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44FFDBEC"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26A4C4C7"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296,000.00</w:t>
            </w:r>
          </w:p>
        </w:tc>
        <w:tc>
          <w:tcPr>
            <w:tcW w:w="1393" w:type="dxa"/>
            <w:tcBorders>
              <w:top w:val="nil"/>
              <w:left w:val="nil"/>
              <w:bottom w:val="single" w:sz="4" w:space="0" w:color="auto"/>
              <w:right w:val="single" w:sz="4" w:space="0" w:color="auto"/>
            </w:tcBorders>
            <w:shd w:val="clear" w:color="auto" w:fill="auto"/>
            <w:hideMark/>
          </w:tcPr>
          <w:p w14:paraId="1A1DCA2E"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03E20FEB"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12896F9C"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69" w:type="dxa"/>
            <w:tcBorders>
              <w:top w:val="nil"/>
              <w:left w:val="nil"/>
              <w:bottom w:val="single" w:sz="4" w:space="0" w:color="auto"/>
              <w:right w:val="single" w:sz="4" w:space="0" w:color="auto"/>
            </w:tcBorders>
            <w:shd w:val="clear" w:color="auto" w:fill="auto"/>
            <w:hideMark/>
          </w:tcPr>
          <w:p w14:paraId="3D8B60DB"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931,000.00</w:t>
            </w:r>
          </w:p>
        </w:tc>
      </w:tr>
      <w:tr w:rsidR="00FF6140" w:rsidRPr="00FF6140" w14:paraId="797356C6" w14:textId="77777777" w:rsidTr="00FF6140">
        <w:trPr>
          <w:trHeight w:val="402"/>
        </w:trPr>
        <w:tc>
          <w:tcPr>
            <w:tcW w:w="4572" w:type="dxa"/>
            <w:tcBorders>
              <w:top w:val="nil"/>
              <w:left w:val="single" w:sz="4" w:space="0" w:color="auto"/>
              <w:bottom w:val="single" w:sz="4" w:space="0" w:color="auto"/>
              <w:right w:val="single" w:sz="4" w:space="0" w:color="auto"/>
            </w:tcBorders>
            <w:shd w:val="clear" w:color="000000" w:fill="95B3D7"/>
            <w:hideMark/>
          </w:tcPr>
          <w:p w14:paraId="17AED8E6" w14:textId="77777777" w:rsidR="00FF6140" w:rsidRPr="00FF6140" w:rsidRDefault="00FF6140" w:rsidP="00FF6140">
            <w:pPr>
              <w:spacing w:after="0" w:line="240" w:lineRule="auto"/>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5000 BIENES MUEBLES, INMUEBLES E INTANGIBLES</w:t>
            </w:r>
          </w:p>
        </w:tc>
        <w:tc>
          <w:tcPr>
            <w:tcW w:w="1393" w:type="dxa"/>
            <w:tcBorders>
              <w:top w:val="nil"/>
              <w:left w:val="nil"/>
              <w:bottom w:val="single" w:sz="4" w:space="0" w:color="auto"/>
              <w:right w:val="single" w:sz="4" w:space="0" w:color="auto"/>
            </w:tcBorders>
            <w:shd w:val="clear" w:color="000000" w:fill="95B3D7"/>
            <w:hideMark/>
          </w:tcPr>
          <w:p w14:paraId="29C39E50"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12,089,000.00</w:t>
            </w:r>
          </w:p>
        </w:tc>
        <w:tc>
          <w:tcPr>
            <w:tcW w:w="1393" w:type="dxa"/>
            <w:tcBorders>
              <w:top w:val="nil"/>
              <w:left w:val="nil"/>
              <w:bottom w:val="single" w:sz="4" w:space="0" w:color="auto"/>
              <w:right w:val="single" w:sz="4" w:space="0" w:color="auto"/>
            </w:tcBorders>
            <w:shd w:val="clear" w:color="000000" w:fill="95B3D7"/>
            <w:hideMark/>
          </w:tcPr>
          <w:p w14:paraId="509D23BA"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50,000.00</w:t>
            </w:r>
          </w:p>
        </w:tc>
        <w:tc>
          <w:tcPr>
            <w:tcW w:w="1394" w:type="dxa"/>
            <w:tcBorders>
              <w:top w:val="nil"/>
              <w:left w:val="nil"/>
              <w:bottom w:val="single" w:sz="4" w:space="0" w:color="auto"/>
              <w:right w:val="single" w:sz="4" w:space="0" w:color="auto"/>
            </w:tcBorders>
            <w:shd w:val="clear" w:color="000000" w:fill="95B3D7"/>
            <w:hideMark/>
          </w:tcPr>
          <w:p w14:paraId="3770670B"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0.00</w:t>
            </w:r>
          </w:p>
        </w:tc>
        <w:tc>
          <w:tcPr>
            <w:tcW w:w="1393" w:type="dxa"/>
            <w:tcBorders>
              <w:top w:val="nil"/>
              <w:left w:val="nil"/>
              <w:bottom w:val="single" w:sz="4" w:space="0" w:color="auto"/>
              <w:right w:val="single" w:sz="4" w:space="0" w:color="auto"/>
            </w:tcBorders>
            <w:shd w:val="clear" w:color="000000" w:fill="95B3D7"/>
            <w:hideMark/>
          </w:tcPr>
          <w:p w14:paraId="6E2DEDFB"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0.00</w:t>
            </w:r>
          </w:p>
        </w:tc>
        <w:tc>
          <w:tcPr>
            <w:tcW w:w="1393" w:type="dxa"/>
            <w:tcBorders>
              <w:top w:val="nil"/>
              <w:left w:val="nil"/>
              <w:bottom w:val="single" w:sz="4" w:space="0" w:color="auto"/>
              <w:right w:val="single" w:sz="4" w:space="0" w:color="auto"/>
            </w:tcBorders>
            <w:shd w:val="clear" w:color="000000" w:fill="95B3D7"/>
            <w:hideMark/>
          </w:tcPr>
          <w:p w14:paraId="730F9FFB"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60,000.00</w:t>
            </w:r>
          </w:p>
        </w:tc>
        <w:tc>
          <w:tcPr>
            <w:tcW w:w="1394" w:type="dxa"/>
            <w:tcBorders>
              <w:top w:val="nil"/>
              <w:left w:val="nil"/>
              <w:bottom w:val="single" w:sz="4" w:space="0" w:color="auto"/>
              <w:right w:val="single" w:sz="4" w:space="0" w:color="auto"/>
            </w:tcBorders>
            <w:shd w:val="clear" w:color="000000" w:fill="95B3D7"/>
            <w:hideMark/>
          </w:tcPr>
          <w:p w14:paraId="39794C4E"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0.00</w:t>
            </w:r>
          </w:p>
        </w:tc>
        <w:tc>
          <w:tcPr>
            <w:tcW w:w="1669" w:type="dxa"/>
            <w:tcBorders>
              <w:top w:val="nil"/>
              <w:left w:val="nil"/>
              <w:bottom w:val="single" w:sz="4" w:space="0" w:color="auto"/>
              <w:right w:val="single" w:sz="4" w:space="0" w:color="auto"/>
            </w:tcBorders>
            <w:shd w:val="clear" w:color="000000" w:fill="95B3D7"/>
            <w:hideMark/>
          </w:tcPr>
          <w:p w14:paraId="7D712A5E"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47,859,836.00</w:t>
            </w:r>
          </w:p>
        </w:tc>
      </w:tr>
      <w:tr w:rsidR="00FF6140" w:rsidRPr="00FF6140" w14:paraId="3372F857" w14:textId="77777777" w:rsidTr="00FF6140">
        <w:trPr>
          <w:trHeight w:val="402"/>
        </w:trPr>
        <w:tc>
          <w:tcPr>
            <w:tcW w:w="4572" w:type="dxa"/>
            <w:tcBorders>
              <w:top w:val="nil"/>
              <w:left w:val="single" w:sz="4" w:space="0" w:color="auto"/>
              <w:bottom w:val="single" w:sz="4" w:space="0" w:color="auto"/>
              <w:right w:val="single" w:sz="4" w:space="0" w:color="auto"/>
            </w:tcBorders>
            <w:shd w:val="clear" w:color="000000" w:fill="FFFFFF"/>
            <w:hideMark/>
          </w:tcPr>
          <w:p w14:paraId="58D4E93B"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5100 MOBILIARIO Y EQUIPO DE ADMINISTRACION</w:t>
            </w:r>
          </w:p>
        </w:tc>
        <w:tc>
          <w:tcPr>
            <w:tcW w:w="1393" w:type="dxa"/>
            <w:tcBorders>
              <w:top w:val="nil"/>
              <w:left w:val="nil"/>
              <w:bottom w:val="single" w:sz="4" w:space="0" w:color="auto"/>
              <w:right w:val="single" w:sz="4" w:space="0" w:color="auto"/>
            </w:tcBorders>
            <w:shd w:val="clear" w:color="auto" w:fill="auto"/>
            <w:hideMark/>
          </w:tcPr>
          <w:p w14:paraId="7B046DA6"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436,000.00</w:t>
            </w:r>
          </w:p>
        </w:tc>
        <w:tc>
          <w:tcPr>
            <w:tcW w:w="1393" w:type="dxa"/>
            <w:tcBorders>
              <w:top w:val="nil"/>
              <w:left w:val="nil"/>
              <w:bottom w:val="single" w:sz="4" w:space="0" w:color="auto"/>
              <w:right w:val="single" w:sz="4" w:space="0" w:color="auto"/>
            </w:tcBorders>
            <w:shd w:val="clear" w:color="auto" w:fill="auto"/>
            <w:hideMark/>
          </w:tcPr>
          <w:p w14:paraId="73EF64C0"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41F905DF"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09631A0D"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39EB16A0"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60,000.00</w:t>
            </w:r>
          </w:p>
        </w:tc>
        <w:tc>
          <w:tcPr>
            <w:tcW w:w="1394" w:type="dxa"/>
            <w:tcBorders>
              <w:top w:val="nil"/>
              <w:left w:val="nil"/>
              <w:bottom w:val="single" w:sz="4" w:space="0" w:color="auto"/>
              <w:right w:val="single" w:sz="4" w:space="0" w:color="auto"/>
            </w:tcBorders>
            <w:shd w:val="clear" w:color="auto" w:fill="auto"/>
            <w:hideMark/>
          </w:tcPr>
          <w:p w14:paraId="0ACFD0EB"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69" w:type="dxa"/>
            <w:tcBorders>
              <w:top w:val="nil"/>
              <w:left w:val="nil"/>
              <w:bottom w:val="single" w:sz="4" w:space="0" w:color="auto"/>
              <w:right w:val="single" w:sz="4" w:space="0" w:color="auto"/>
            </w:tcBorders>
            <w:shd w:val="clear" w:color="auto" w:fill="auto"/>
            <w:hideMark/>
          </w:tcPr>
          <w:p w14:paraId="618E8436"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19,161,416.00</w:t>
            </w:r>
          </w:p>
        </w:tc>
      </w:tr>
      <w:tr w:rsidR="00FF6140" w:rsidRPr="00FF6140" w14:paraId="593AF5FA" w14:textId="77777777" w:rsidTr="00FF6140">
        <w:trPr>
          <w:trHeight w:val="402"/>
        </w:trPr>
        <w:tc>
          <w:tcPr>
            <w:tcW w:w="4572" w:type="dxa"/>
            <w:tcBorders>
              <w:top w:val="nil"/>
              <w:left w:val="single" w:sz="4" w:space="0" w:color="auto"/>
              <w:bottom w:val="single" w:sz="4" w:space="0" w:color="auto"/>
              <w:right w:val="single" w:sz="4" w:space="0" w:color="auto"/>
            </w:tcBorders>
            <w:shd w:val="clear" w:color="000000" w:fill="FFFFFF"/>
            <w:hideMark/>
          </w:tcPr>
          <w:p w14:paraId="5CADEA96"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5200 MOBILIARIO Y EQUIPO EDUCACIONAL Y RECREATIVO</w:t>
            </w:r>
          </w:p>
        </w:tc>
        <w:tc>
          <w:tcPr>
            <w:tcW w:w="1393" w:type="dxa"/>
            <w:tcBorders>
              <w:top w:val="nil"/>
              <w:left w:val="nil"/>
              <w:bottom w:val="single" w:sz="4" w:space="0" w:color="auto"/>
              <w:right w:val="single" w:sz="4" w:space="0" w:color="auto"/>
            </w:tcBorders>
            <w:shd w:val="clear" w:color="auto" w:fill="auto"/>
            <w:hideMark/>
          </w:tcPr>
          <w:p w14:paraId="170D5330"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197,000.00</w:t>
            </w:r>
          </w:p>
        </w:tc>
        <w:tc>
          <w:tcPr>
            <w:tcW w:w="1393" w:type="dxa"/>
            <w:tcBorders>
              <w:top w:val="nil"/>
              <w:left w:val="nil"/>
              <w:bottom w:val="single" w:sz="4" w:space="0" w:color="auto"/>
              <w:right w:val="single" w:sz="4" w:space="0" w:color="auto"/>
            </w:tcBorders>
            <w:shd w:val="clear" w:color="auto" w:fill="auto"/>
            <w:hideMark/>
          </w:tcPr>
          <w:p w14:paraId="753D11FB"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42E7B734"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4E6C2AD2"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26B38778"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5060BD84"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69" w:type="dxa"/>
            <w:tcBorders>
              <w:top w:val="nil"/>
              <w:left w:val="nil"/>
              <w:bottom w:val="single" w:sz="4" w:space="0" w:color="auto"/>
              <w:right w:val="single" w:sz="4" w:space="0" w:color="auto"/>
            </w:tcBorders>
            <w:shd w:val="clear" w:color="auto" w:fill="auto"/>
            <w:hideMark/>
          </w:tcPr>
          <w:p w14:paraId="2A535043"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2,188,387.00</w:t>
            </w:r>
          </w:p>
        </w:tc>
      </w:tr>
      <w:tr w:rsidR="00FF6140" w:rsidRPr="00FF6140" w14:paraId="7BF80A8B" w14:textId="77777777" w:rsidTr="00FF6140">
        <w:trPr>
          <w:trHeight w:val="402"/>
        </w:trPr>
        <w:tc>
          <w:tcPr>
            <w:tcW w:w="4572" w:type="dxa"/>
            <w:tcBorders>
              <w:top w:val="nil"/>
              <w:left w:val="single" w:sz="4" w:space="0" w:color="auto"/>
              <w:bottom w:val="single" w:sz="4" w:space="0" w:color="auto"/>
              <w:right w:val="single" w:sz="4" w:space="0" w:color="auto"/>
            </w:tcBorders>
            <w:shd w:val="clear" w:color="auto" w:fill="auto"/>
            <w:hideMark/>
          </w:tcPr>
          <w:p w14:paraId="45FB5747"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5300 EQUIPO E INSTRUMENTAL MEDICO Y DE LABORATORIO</w:t>
            </w:r>
          </w:p>
        </w:tc>
        <w:tc>
          <w:tcPr>
            <w:tcW w:w="1393" w:type="dxa"/>
            <w:tcBorders>
              <w:top w:val="nil"/>
              <w:left w:val="nil"/>
              <w:bottom w:val="single" w:sz="4" w:space="0" w:color="auto"/>
              <w:right w:val="single" w:sz="4" w:space="0" w:color="auto"/>
            </w:tcBorders>
            <w:shd w:val="clear" w:color="auto" w:fill="auto"/>
            <w:hideMark/>
          </w:tcPr>
          <w:p w14:paraId="5650285E"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556,000.00</w:t>
            </w:r>
          </w:p>
        </w:tc>
        <w:tc>
          <w:tcPr>
            <w:tcW w:w="1393" w:type="dxa"/>
            <w:tcBorders>
              <w:top w:val="nil"/>
              <w:left w:val="nil"/>
              <w:bottom w:val="single" w:sz="4" w:space="0" w:color="auto"/>
              <w:right w:val="single" w:sz="4" w:space="0" w:color="auto"/>
            </w:tcBorders>
            <w:shd w:val="clear" w:color="auto" w:fill="auto"/>
            <w:hideMark/>
          </w:tcPr>
          <w:p w14:paraId="5C29755D"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3D885B1C"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331C1159"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56D24472"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5B989D55"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69" w:type="dxa"/>
            <w:tcBorders>
              <w:top w:val="nil"/>
              <w:left w:val="nil"/>
              <w:bottom w:val="single" w:sz="4" w:space="0" w:color="auto"/>
              <w:right w:val="single" w:sz="4" w:space="0" w:color="auto"/>
            </w:tcBorders>
            <w:shd w:val="clear" w:color="auto" w:fill="auto"/>
            <w:hideMark/>
          </w:tcPr>
          <w:p w14:paraId="08D8B081"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718,000.00</w:t>
            </w:r>
          </w:p>
        </w:tc>
      </w:tr>
      <w:tr w:rsidR="00FF6140" w:rsidRPr="00FF6140" w14:paraId="0D6DA3A2" w14:textId="77777777" w:rsidTr="00FF6140">
        <w:trPr>
          <w:trHeight w:val="402"/>
        </w:trPr>
        <w:tc>
          <w:tcPr>
            <w:tcW w:w="4572" w:type="dxa"/>
            <w:tcBorders>
              <w:top w:val="nil"/>
              <w:left w:val="single" w:sz="4" w:space="0" w:color="auto"/>
              <w:bottom w:val="single" w:sz="4" w:space="0" w:color="auto"/>
              <w:right w:val="single" w:sz="4" w:space="0" w:color="auto"/>
            </w:tcBorders>
            <w:shd w:val="clear" w:color="000000" w:fill="FFFFFF"/>
            <w:hideMark/>
          </w:tcPr>
          <w:p w14:paraId="75B973D9"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5400 VEHICULOS Y EQUIPO DE TRANSPORTE</w:t>
            </w:r>
          </w:p>
        </w:tc>
        <w:tc>
          <w:tcPr>
            <w:tcW w:w="1393" w:type="dxa"/>
            <w:tcBorders>
              <w:top w:val="nil"/>
              <w:left w:val="nil"/>
              <w:bottom w:val="single" w:sz="4" w:space="0" w:color="auto"/>
              <w:right w:val="single" w:sz="4" w:space="0" w:color="auto"/>
            </w:tcBorders>
            <w:shd w:val="clear" w:color="auto" w:fill="auto"/>
            <w:hideMark/>
          </w:tcPr>
          <w:p w14:paraId="669E47B0"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61310E84"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3206C727"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4912FDE8"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78A385D8"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3452A422"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69" w:type="dxa"/>
            <w:tcBorders>
              <w:top w:val="nil"/>
              <w:left w:val="nil"/>
              <w:bottom w:val="single" w:sz="4" w:space="0" w:color="auto"/>
              <w:right w:val="single" w:sz="4" w:space="0" w:color="auto"/>
            </w:tcBorders>
            <w:shd w:val="clear" w:color="auto" w:fill="auto"/>
            <w:hideMark/>
          </w:tcPr>
          <w:p w14:paraId="616F7F25"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9,898,758.00</w:t>
            </w:r>
          </w:p>
        </w:tc>
      </w:tr>
      <w:tr w:rsidR="00FF6140" w:rsidRPr="00FF6140" w14:paraId="7EFF295A" w14:textId="77777777" w:rsidTr="00FF6140">
        <w:trPr>
          <w:trHeight w:val="402"/>
        </w:trPr>
        <w:tc>
          <w:tcPr>
            <w:tcW w:w="4572" w:type="dxa"/>
            <w:tcBorders>
              <w:top w:val="nil"/>
              <w:left w:val="single" w:sz="4" w:space="0" w:color="auto"/>
              <w:bottom w:val="single" w:sz="4" w:space="0" w:color="auto"/>
              <w:right w:val="single" w:sz="4" w:space="0" w:color="auto"/>
            </w:tcBorders>
            <w:shd w:val="clear" w:color="000000" w:fill="FFFFFF"/>
            <w:hideMark/>
          </w:tcPr>
          <w:p w14:paraId="422B34A0"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5500 EQUIPO DE DEFENSA Y SEGURIDAD</w:t>
            </w:r>
          </w:p>
        </w:tc>
        <w:tc>
          <w:tcPr>
            <w:tcW w:w="1393" w:type="dxa"/>
            <w:tcBorders>
              <w:top w:val="nil"/>
              <w:left w:val="nil"/>
              <w:bottom w:val="single" w:sz="4" w:space="0" w:color="auto"/>
              <w:right w:val="single" w:sz="4" w:space="0" w:color="auto"/>
            </w:tcBorders>
            <w:shd w:val="clear" w:color="auto" w:fill="auto"/>
            <w:hideMark/>
          </w:tcPr>
          <w:p w14:paraId="0E8EAF80"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12EF7F05"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08E89B2B"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5E956483"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243DCFA8"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7254203E"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69" w:type="dxa"/>
            <w:tcBorders>
              <w:top w:val="nil"/>
              <w:left w:val="nil"/>
              <w:bottom w:val="single" w:sz="4" w:space="0" w:color="auto"/>
              <w:right w:val="single" w:sz="4" w:space="0" w:color="auto"/>
            </w:tcBorders>
            <w:shd w:val="clear" w:color="auto" w:fill="auto"/>
            <w:hideMark/>
          </w:tcPr>
          <w:p w14:paraId="2065DDEA"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r>
      <w:tr w:rsidR="00FF6140" w:rsidRPr="00FF6140" w14:paraId="1F8204ED" w14:textId="77777777" w:rsidTr="00FF6140">
        <w:trPr>
          <w:trHeight w:val="402"/>
        </w:trPr>
        <w:tc>
          <w:tcPr>
            <w:tcW w:w="4572" w:type="dxa"/>
            <w:tcBorders>
              <w:top w:val="nil"/>
              <w:left w:val="single" w:sz="4" w:space="0" w:color="auto"/>
              <w:bottom w:val="single" w:sz="4" w:space="0" w:color="auto"/>
              <w:right w:val="single" w:sz="4" w:space="0" w:color="auto"/>
            </w:tcBorders>
            <w:shd w:val="clear" w:color="000000" w:fill="FFFFFF"/>
            <w:hideMark/>
          </w:tcPr>
          <w:p w14:paraId="1DE26F9D"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5600 MAQUINARIA, OTROS EQUIPOS Y HERRAMIENTAS</w:t>
            </w:r>
          </w:p>
        </w:tc>
        <w:tc>
          <w:tcPr>
            <w:tcW w:w="1393" w:type="dxa"/>
            <w:tcBorders>
              <w:top w:val="nil"/>
              <w:left w:val="nil"/>
              <w:bottom w:val="single" w:sz="4" w:space="0" w:color="auto"/>
              <w:right w:val="single" w:sz="4" w:space="0" w:color="auto"/>
            </w:tcBorders>
            <w:shd w:val="clear" w:color="auto" w:fill="auto"/>
            <w:hideMark/>
          </w:tcPr>
          <w:p w14:paraId="12E08EB6"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10,900,000.00</w:t>
            </w:r>
          </w:p>
        </w:tc>
        <w:tc>
          <w:tcPr>
            <w:tcW w:w="1393" w:type="dxa"/>
            <w:tcBorders>
              <w:top w:val="nil"/>
              <w:left w:val="nil"/>
              <w:bottom w:val="single" w:sz="4" w:space="0" w:color="auto"/>
              <w:right w:val="single" w:sz="4" w:space="0" w:color="auto"/>
            </w:tcBorders>
            <w:shd w:val="clear" w:color="auto" w:fill="auto"/>
            <w:hideMark/>
          </w:tcPr>
          <w:p w14:paraId="4BCFAA31"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78C0FDFA"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1EDC5A68"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0685018E"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379959C9"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69" w:type="dxa"/>
            <w:tcBorders>
              <w:top w:val="nil"/>
              <w:left w:val="nil"/>
              <w:bottom w:val="single" w:sz="4" w:space="0" w:color="auto"/>
              <w:right w:val="single" w:sz="4" w:space="0" w:color="auto"/>
            </w:tcBorders>
            <w:shd w:val="clear" w:color="auto" w:fill="auto"/>
            <w:hideMark/>
          </w:tcPr>
          <w:p w14:paraId="11164C83"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15,783,275.00</w:t>
            </w:r>
          </w:p>
        </w:tc>
      </w:tr>
      <w:tr w:rsidR="00FF6140" w:rsidRPr="00FF6140" w14:paraId="47B4CBF6" w14:textId="77777777" w:rsidTr="00FF6140">
        <w:trPr>
          <w:trHeight w:val="402"/>
        </w:trPr>
        <w:tc>
          <w:tcPr>
            <w:tcW w:w="4572" w:type="dxa"/>
            <w:tcBorders>
              <w:top w:val="nil"/>
              <w:left w:val="single" w:sz="4" w:space="0" w:color="auto"/>
              <w:bottom w:val="single" w:sz="4" w:space="0" w:color="auto"/>
              <w:right w:val="single" w:sz="4" w:space="0" w:color="auto"/>
            </w:tcBorders>
            <w:shd w:val="clear" w:color="auto" w:fill="auto"/>
            <w:hideMark/>
          </w:tcPr>
          <w:p w14:paraId="5A03A893"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5700 ACTIVOS BIOLOGICOS</w:t>
            </w:r>
          </w:p>
        </w:tc>
        <w:tc>
          <w:tcPr>
            <w:tcW w:w="1393" w:type="dxa"/>
            <w:tcBorders>
              <w:top w:val="nil"/>
              <w:left w:val="nil"/>
              <w:bottom w:val="single" w:sz="4" w:space="0" w:color="auto"/>
              <w:right w:val="single" w:sz="4" w:space="0" w:color="auto"/>
            </w:tcBorders>
            <w:shd w:val="clear" w:color="auto" w:fill="auto"/>
            <w:hideMark/>
          </w:tcPr>
          <w:p w14:paraId="5966FD3F"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5F0E3EAA"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4086E55C"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1219DFF4"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05B14BD7"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7DB7336B"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69" w:type="dxa"/>
            <w:tcBorders>
              <w:top w:val="nil"/>
              <w:left w:val="nil"/>
              <w:bottom w:val="single" w:sz="4" w:space="0" w:color="auto"/>
              <w:right w:val="single" w:sz="4" w:space="0" w:color="auto"/>
            </w:tcBorders>
            <w:shd w:val="clear" w:color="auto" w:fill="auto"/>
            <w:hideMark/>
          </w:tcPr>
          <w:p w14:paraId="783C988A"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r>
      <w:tr w:rsidR="00FF6140" w:rsidRPr="00FF6140" w14:paraId="26B7FB4E" w14:textId="77777777" w:rsidTr="00FF6140">
        <w:trPr>
          <w:trHeight w:val="402"/>
        </w:trPr>
        <w:tc>
          <w:tcPr>
            <w:tcW w:w="4572" w:type="dxa"/>
            <w:tcBorders>
              <w:top w:val="nil"/>
              <w:left w:val="single" w:sz="4" w:space="0" w:color="auto"/>
              <w:bottom w:val="single" w:sz="4" w:space="0" w:color="auto"/>
              <w:right w:val="single" w:sz="4" w:space="0" w:color="auto"/>
            </w:tcBorders>
            <w:shd w:val="clear" w:color="auto" w:fill="auto"/>
            <w:hideMark/>
          </w:tcPr>
          <w:p w14:paraId="7E017082"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5800 BIENES INMUEBLES</w:t>
            </w:r>
          </w:p>
        </w:tc>
        <w:tc>
          <w:tcPr>
            <w:tcW w:w="1393" w:type="dxa"/>
            <w:tcBorders>
              <w:top w:val="nil"/>
              <w:left w:val="nil"/>
              <w:bottom w:val="single" w:sz="4" w:space="0" w:color="auto"/>
              <w:right w:val="single" w:sz="4" w:space="0" w:color="auto"/>
            </w:tcBorders>
            <w:shd w:val="clear" w:color="auto" w:fill="auto"/>
            <w:hideMark/>
          </w:tcPr>
          <w:p w14:paraId="18462AC2"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56E30DF2"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5F9AE2F7"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540206B4"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6CC81396"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52A4466B"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69" w:type="dxa"/>
            <w:tcBorders>
              <w:top w:val="nil"/>
              <w:left w:val="nil"/>
              <w:bottom w:val="single" w:sz="4" w:space="0" w:color="auto"/>
              <w:right w:val="single" w:sz="4" w:space="0" w:color="auto"/>
            </w:tcBorders>
            <w:shd w:val="clear" w:color="auto" w:fill="auto"/>
            <w:hideMark/>
          </w:tcPr>
          <w:p w14:paraId="032E6A7D"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r>
      <w:tr w:rsidR="00FF6140" w:rsidRPr="00FF6140" w14:paraId="567C3159" w14:textId="77777777" w:rsidTr="00FF6140">
        <w:trPr>
          <w:trHeight w:val="402"/>
        </w:trPr>
        <w:tc>
          <w:tcPr>
            <w:tcW w:w="4572" w:type="dxa"/>
            <w:tcBorders>
              <w:top w:val="nil"/>
              <w:left w:val="single" w:sz="4" w:space="0" w:color="auto"/>
              <w:bottom w:val="single" w:sz="4" w:space="0" w:color="auto"/>
              <w:right w:val="single" w:sz="4" w:space="0" w:color="auto"/>
            </w:tcBorders>
            <w:shd w:val="clear" w:color="auto" w:fill="auto"/>
            <w:hideMark/>
          </w:tcPr>
          <w:p w14:paraId="7B309429"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lastRenderedPageBreak/>
              <w:t>5900 ACTIVOS INTANGIBLES</w:t>
            </w:r>
          </w:p>
        </w:tc>
        <w:tc>
          <w:tcPr>
            <w:tcW w:w="1393" w:type="dxa"/>
            <w:tcBorders>
              <w:top w:val="nil"/>
              <w:left w:val="nil"/>
              <w:bottom w:val="single" w:sz="4" w:space="0" w:color="auto"/>
              <w:right w:val="single" w:sz="4" w:space="0" w:color="auto"/>
            </w:tcBorders>
            <w:shd w:val="clear" w:color="auto" w:fill="auto"/>
            <w:hideMark/>
          </w:tcPr>
          <w:p w14:paraId="11B0DBEA"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48F14C97"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50,000.00</w:t>
            </w:r>
          </w:p>
        </w:tc>
        <w:tc>
          <w:tcPr>
            <w:tcW w:w="1394" w:type="dxa"/>
            <w:tcBorders>
              <w:top w:val="nil"/>
              <w:left w:val="nil"/>
              <w:bottom w:val="single" w:sz="4" w:space="0" w:color="auto"/>
              <w:right w:val="single" w:sz="4" w:space="0" w:color="auto"/>
            </w:tcBorders>
            <w:shd w:val="clear" w:color="auto" w:fill="auto"/>
            <w:hideMark/>
          </w:tcPr>
          <w:p w14:paraId="6C14199D"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5A27974A"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3BE3EA71"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31A5D4DB"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69" w:type="dxa"/>
            <w:tcBorders>
              <w:top w:val="nil"/>
              <w:left w:val="nil"/>
              <w:bottom w:val="single" w:sz="4" w:space="0" w:color="auto"/>
              <w:right w:val="single" w:sz="4" w:space="0" w:color="auto"/>
            </w:tcBorders>
            <w:shd w:val="clear" w:color="auto" w:fill="auto"/>
            <w:hideMark/>
          </w:tcPr>
          <w:p w14:paraId="41E3AD4D"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110,000.00</w:t>
            </w:r>
          </w:p>
        </w:tc>
      </w:tr>
      <w:tr w:rsidR="00FF6140" w:rsidRPr="00FF6140" w14:paraId="167D6BC7" w14:textId="77777777" w:rsidTr="00FF6140">
        <w:trPr>
          <w:trHeight w:val="402"/>
        </w:trPr>
        <w:tc>
          <w:tcPr>
            <w:tcW w:w="4572" w:type="dxa"/>
            <w:tcBorders>
              <w:top w:val="nil"/>
              <w:left w:val="single" w:sz="4" w:space="0" w:color="auto"/>
              <w:bottom w:val="single" w:sz="4" w:space="0" w:color="auto"/>
              <w:right w:val="single" w:sz="4" w:space="0" w:color="auto"/>
            </w:tcBorders>
            <w:shd w:val="clear" w:color="000000" w:fill="95B3D7"/>
            <w:hideMark/>
          </w:tcPr>
          <w:p w14:paraId="757DFD05" w14:textId="77777777" w:rsidR="00FF6140" w:rsidRPr="00FF6140" w:rsidRDefault="00FF6140" w:rsidP="00FF6140">
            <w:pPr>
              <w:spacing w:after="0" w:line="240" w:lineRule="auto"/>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6000 INVERSIÓN PÚBLICA</w:t>
            </w:r>
          </w:p>
        </w:tc>
        <w:tc>
          <w:tcPr>
            <w:tcW w:w="1393" w:type="dxa"/>
            <w:tcBorders>
              <w:top w:val="nil"/>
              <w:left w:val="nil"/>
              <w:bottom w:val="single" w:sz="4" w:space="0" w:color="auto"/>
              <w:right w:val="single" w:sz="4" w:space="0" w:color="auto"/>
            </w:tcBorders>
            <w:shd w:val="clear" w:color="000000" w:fill="95B3D7"/>
            <w:hideMark/>
          </w:tcPr>
          <w:p w14:paraId="7D6092E9"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119,057,447.00</w:t>
            </w:r>
          </w:p>
        </w:tc>
        <w:tc>
          <w:tcPr>
            <w:tcW w:w="1393" w:type="dxa"/>
            <w:tcBorders>
              <w:top w:val="nil"/>
              <w:left w:val="nil"/>
              <w:bottom w:val="single" w:sz="4" w:space="0" w:color="auto"/>
              <w:right w:val="single" w:sz="4" w:space="0" w:color="auto"/>
            </w:tcBorders>
            <w:shd w:val="clear" w:color="000000" w:fill="95B3D7"/>
            <w:hideMark/>
          </w:tcPr>
          <w:p w14:paraId="7CF0FCA3"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0.00</w:t>
            </w:r>
          </w:p>
        </w:tc>
        <w:tc>
          <w:tcPr>
            <w:tcW w:w="1394" w:type="dxa"/>
            <w:tcBorders>
              <w:top w:val="nil"/>
              <w:left w:val="nil"/>
              <w:bottom w:val="single" w:sz="4" w:space="0" w:color="auto"/>
              <w:right w:val="single" w:sz="4" w:space="0" w:color="auto"/>
            </w:tcBorders>
            <w:shd w:val="clear" w:color="000000" w:fill="95B3D7"/>
            <w:hideMark/>
          </w:tcPr>
          <w:p w14:paraId="4418ED21"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5,357,447.00</w:t>
            </w:r>
          </w:p>
        </w:tc>
        <w:tc>
          <w:tcPr>
            <w:tcW w:w="1393" w:type="dxa"/>
            <w:tcBorders>
              <w:top w:val="nil"/>
              <w:left w:val="nil"/>
              <w:bottom w:val="single" w:sz="4" w:space="0" w:color="auto"/>
              <w:right w:val="single" w:sz="4" w:space="0" w:color="auto"/>
            </w:tcBorders>
            <w:shd w:val="clear" w:color="000000" w:fill="95B3D7"/>
            <w:hideMark/>
          </w:tcPr>
          <w:p w14:paraId="0B4DE4D5"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0.00</w:t>
            </w:r>
          </w:p>
        </w:tc>
        <w:tc>
          <w:tcPr>
            <w:tcW w:w="1393" w:type="dxa"/>
            <w:tcBorders>
              <w:top w:val="nil"/>
              <w:left w:val="nil"/>
              <w:bottom w:val="single" w:sz="4" w:space="0" w:color="auto"/>
              <w:right w:val="single" w:sz="4" w:space="0" w:color="auto"/>
            </w:tcBorders>
            <w:shd w:val="clear" w:color="000000" w:fill="95B3D7"/>
            <w:hideMark/>
          </w:tcPr>
          <w:p w14:paraId="46506AB0"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5,000,000.00</w:t>
            </w:r>
          </w:p>
        </w:tc>
        <w:tc>
          <w:tcPr>
            <w:tcW w:w="1394" w:type="dxa"/>
            <w:tcBorders>
              <w:top w:val="nil"/>
              <w:left w:val="nil"/>
              <w:bottom w:val="single" w:sz="4" w:space="0" w:color="auto"/>
              <w:right w:val="single" w:sz="4" w:space="0" w:color="auto"/>
            </w:tcBorders>
            <w:shd w:val="clear" w:color="000000" w:fill="95B3D7"/>
            <w:hideMark/>
          </w:tcPr>
          <w:p w14:paraId="1619BB54"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0.00</w:t>
            </w:r>
          </w:p>
        </w:tc>
        <w:tc>
          <w:tcPr>
            <w:tcW w:w="1669" w:type="dxa"/>
            <w:tcBorders>
              <w:top w:val="nil"/>
              <w:left w:val="nil"/>
              <w:bottom w:val="single" w:sz="4" w:space="0" w:color="auto"/>
              <w:right w:val="single" w:sz="4" w:space="0" w:color="auto"/>
            </w:tcBorders>
            <w:shd w:val="clear" w:color="000000" w:fill="95B3D7"/>
            <w:hideMark/>
          </w:tcPr>
          <w:p w14:paraId="743453BD"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936,405,898.00</w:t>
            </w:r>
          </w:p>
        </w:tc>
      </w:tr>
      <w:tr w:rsidR="00FF6140" w:rsidRPr="00FF6140" w14:paraId="78BF3503" w14:textId="77777777" w:rsidTr="00FF6140">
        <w:trPr>
          <w:trHeight w:val="402"/>
        </w:trPr>
        <w:tc>
          <w:tcPr>
            <w:tcW w:w="4572" w:type="dxa"/>
            <w:tcBorders>
              <w:top w:val="nil"/>
              <w:left w:val="single" w:sz="4" w:space="0" w:color="auto"/>
              <w:bottom w:val="single" w:sz="4" w:space="0" w:color="auto"/>
              <w:right w:val="single" w:sz="4" w:space="0" w:color="auto"/>
            </w:tcBorders>
            <w:shd w:val="clear" w:color="auto" w:fill="auto"/>
            <w:hideMark/>
          </w:tcPr>
          <w:p w14:paraId="649C7D58"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6100 OBRA PÚBLICA EN BIENES DE DOMINIO PÚBLICO</w:t>
            </w:r>
          </w:p>
        </w:tc>
        <w:tc>
          <w:tcPr>
            <w:tcW w:w="1393" w:type="dxa"/>
            <w:tcBorders>
              <w:top w:val="nil"/>
              <w:left w:val="nil"/>
              <w:bottom w:val="single" w:sz="4" w:space="0" w:color="auto"/>
              <w:right w:val="single" w:sz="4" w:space="0" w:color="auto"/>
            </w:tcBorders>
            <w:shd w:val="clear" w:color="auto" w:fill="auto"/>
            <w:hideMark/>
          </w:tcPr>
          <w:p w14:paraId="628180D1"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119,057,447.00</w:t>
            </w:r>
          </w:p>
        </w:tc>
        <w:tc>
          <w:tcPr>
            <w:tcW w:w="1393" w:type="dxa"/>
            <w:tcBorders>
              <w:top w:val="nil"/>
              <w:left w:val="nil"/>
              <w:bottom w:val="single" w:sz="4" w:space="0" w:color="auto"/>
              <w:right w:val="single" w:sz="4" w:space="0" w:color="auto"/>
            </w:tcBorders>
            <w:shd w:val="clear" w:color="auto" w:fill="auto"/>
            <w:hideMark/>
          </w:tcPr>
          <w:p w14:paraId="1D37C8B1"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001ADDF6"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5,357,447.00</w:t>
            </w:r>
          </w:p>
        </w:tc>
        <w:tc>
          <w:tcPr>
            <w:tcW w:w="1393" w:type="dxa"/>
            <w:tcBorders>
              <w:top w:val="nil"/>
              <w:left w:val="nil"/>
              <w:bottom w:val="single" w:sz="4" w:space="0" w:color="auto"/>
              <w:right w:val="single" w:sz="4" w:space="0" w:color="auto"/>
            </w:tcBorders>
            <w:shd w:val="clear" w:color="auto" w:fill="auto"/>
            <w:hideMark/>
          </w:tcPr>
          <w:p w14:paraId="21C1C790"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2211A4B3"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5,000,000.00</w:t>
            </w:r>
          </w:p>
        </w:tc>
        <w:tc>
          <w:tcPr>
            <w:tcW w:w="1394" w:type="dxa"/>
            <w:tcBorders>
              <w:top w:val="nil"/>
              <w:left w:val="nil"/>
              <w:bottom w:val="single" w:sz="4" w:space="0" w:color="auto"/>
              <w:right w:val="single" w:sz="4" w:space="0" w:color="auto"/>
            </w:tcBorders>
            <w:shd w:val="clear" w:color="auto" w:fill="auto"/>
            <w:hideMark/>
          </w:tcPr>
          <w:p w14:paraId="19E83089"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69" w:type="dxa"/>
            <w:tcBorders>
              <w:top w:val="nil"/>
              <w:left w:val="nil"/>
              <w:bottom w:val="single" w:sz="4" w:space="0" w:color="auto"/>
              <w:right w:val="single" w:sz="4" w:space="0" w:color="auto"/>
            </w:tcBorders>
            <w:shd w:val="clear" w:color="auto" w:fill="auto"/>
            <w:hideMark/>
          </w:tcPr>
          <w:p w14:paraId="7B9AB283"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936,405,898.00</w:t>
            </w:r>
          </w:p>
        </w:tc>
      </w:tr>
      <w:tr w:rsidR="00FF6140" w:rsidRPr="00FF6140" w14:paraId="64B626CE" w14:textId="77777777" w:rsidTr="00FF6140">
        <w:trPr>
          <w:trHeight w:val="402"/>
        </w:trPr>
        <w:tc>
          <w:tcPr>
            <w:tcW w:w="4572" w:type="dxa"/>
            <w:tcBorders>
              <w:top w:val="nil"/>
              <w:left w:val="single" w:sz="4" w:space="0" w:color="auto"/>
              <w:bottom w:val="single" w:sz="4" w:space="0" w:color="auto"/>
              <w:right w:val="single" w:sz="4" w:space="0" w:color="auto"/>
            </w:tcBorders>
            <w:shd w:val="clear" w:color="auto" w:fill="auto"/>
            <w:hideMark/>
          </w:tcPr>
          <w:p w14:paraId="5A61A3CF"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6200 OBRA PÚBLICA EN BIENES PROPIOS</w:t>
            </w:r>
          </w:p>
        </w:tc>
        <w:tc>
          <w:tcPr>
            <w:tcW w:w="1393" w:type="dxa"/>
            <w:tcBorders>
              <w:top w:val="nil"/>
              <w:left w:val="nil"/>
              <w:bottom w:val="single" w:sz="4" w:space="0" w:color="auto"/>
              <w:right w:val="single" w:sz="4" w:space="0" w:color="auto"/>
            </w:tcBorders>
            <w:shd w:val="clear" w:color="auto" w:fill="auto"/>
            <w:hideMark/>
          </w:tcPr>
          <w:p w14:paraId="6ED60F71"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251B5AB0"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2572D680"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419BA7B2"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0B7D1E2D"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59FB54E6"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69" w:type="dxa"/>
            <w:tcBorders>
              <w:top w:val="nil"/>
              <w:left w:val="nil"/>
              <w:bottom w:val="single" w:sz="4" w:space="0" w:color="auto"/>
              <w:right w:val="single" w:sz="4" w:space="0" w:color="auto"/>
            </w:tcBorders>
            <w:shd w:val="clear" w:color="auto" w:fill="auto"/>
            <w:hideMark/>
          </w:tcPr>
          <w:p w14:paraId="19F4F05F"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r>
      <w:tr w:rsidR="00FF6140" w:rsidRPr="00FF6140" w14:paraId="7D0F6914" w14:textId="77777777" w:rsidTr="00FF6140">
        <w:trPr>
          <w:trHeight w:val="402"/>
        </w:trPr>
        <w:tc>
          <w:tcPr>
            <w:tcW w:w="4572" w:type="dxa"/>
            <w:tcBorders>
              <w:top w:val="nil"/>
              <w:left w:val="single" w:sz="4" w:space="0" w:color="auto"/>
              <w:bottom w:val="single" w:sz="4" w:space="0" w:color="auto"/>
              <w:right w:val="single" w:sz="4" w:space="0" w:color="auto"/>
            </w:tcBorders>
            <w:shd w:val="clear" w:color="auto" w:fill="auto"/>
            <w:hideMark/>
          </w:tcPr>
          <w:p w14:paraId="3AFB92D0"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6300 PROYECTOS PRODUCTIVOS Y ACCIONES DE FOMENTO</w:t>
            </w:r>
          </w:p>
        </w:tc>
        <w:tc>
          <w:tcPr>
            <w:tcW w:w="1393" w:type="dxa"/>
            <w:tcBorders>
              <w:top w:val="nil"/>
              <w:left w:val="nil"/>
              <w:bottom w:val="single" w:sz="4" w:space="0" w:color="auto"/>
              <w:right w:val="single" w:sz="4" w:space="0" w:color="auto"/>
            </w:tcBorders>
            <w:shd w:val="clear" w:color="auto" w:fill="auto"/>
            <w:hideMark/>
          </w:tcPr>
          <w:p w14:paraId="603C1791"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7C6105FD"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312FC5D4"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10C526DE"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7670C5BF"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5F5F2BF1"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69" w:type="dxa"/>
            <w:tcBorders>
              <w:top w:val="nil"/>
              <w:left w:val="nil"/>
              <w:bottom w:val="single" w:sz="4" w:space="0" w:color="auto"/>
              <w:right w:val="single" w:sz="4" w:space="0" w:color="auto"/>
            </w:tcBorders>
            <w:shd w:val="clear" w:color="auto" w:fill="auto"/>
            <w:hideMark/>
          </w:tcPr>
          <w:p w14:paraId="6125AA9E"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r>
      <w:tr w:rsidR="00FF6140" w:rsidRPr="00FF6140" w14:paraId="540749CD" w14:textId="77777777" w:rsidTr="00FF6140">
        <w:trPr>
          <w:trHeight w:val="402"/>
        </w:trPr>
        <w:tc>
          <w:tcPr>
            <w:tcW w:w="4572" w:type="dxa"/>
            <w:tcBorders>
              <w:top w:val="nil"/>
              <w:left w:val="single" w:sz="4" w:space="0" w:color="auto"/>
              <w:bottom w:val="single" w:sz="4" w:space="0" w:color="auto"/>
              <w:right w:val="single" w:sz="4" w:space="0" w:color="auto"/>
            </w:tcBorders>
            <w:shd w:val="clear" w:color="000000" w:fill="95B3D7"/>
            <w:hideMark/>
          </w:tcPr>
          <w:p w14:paraId="533F23DE" w14:textId="77777777" w:rsidR="00FF6140" w:rsidRPr="00FF6140" w:rsidRDefault="00FF6140" w:rsidP="00FF6140">
            <w:pPr>
              <w:spacing w:after="0" w:line="240" w:lineRule="auto"/>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7000 INVERSIONES FINANCIERAS Y OTRAS PROVISIONES</w:t>
            </w:r>
          </w:p>
        </w:tc>
        <w:tc>
          <w:tcPr>
            <w:tcW w:w="1393" w:type="dxa"/>
            <w:tcBorders>
              <w:top w:val="nil"/>
              <w:left w:val="nil"/>
              <w:bottom w:val="single" w:sz="4" w:space="0" w:color="auto"/>
              <w:right w:val="single" w:sz="4" w:space="0" w:color="auto"/>
            </w:tcBorders>
            <w:shd w:val="clear" w:color="000000" w:fill="95B3D7"/>
            <w:hideMark/>
          </w:tcPr>
          <w:p w14:paraId="384FE260"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0.00</w:t>
            </w:r>
          </w:p>
        </w:tc>
        <w:tc>
          <w:tcPr>
            <w:tcW w:w="1393" w:type="dxa"/>
            <w:tcBorders>
              <w:top w:val="nil"/>
              <w:left w:val="nil"/>
              <w:bottom w:val="single" w:sz="4" w:space="0" w:color="auto"/>
              <w:right w:val="single" w:sz="4" w:space="0" w:color="auto"/>
            </w:tcBorders>
            <w:shd w:val="clear" w:color="000000" w:fill="95B3D7"/>
            <w:hideMark/>
          </w:tcPr>
          <w:p w14:paraId="6BAC57D6"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0.00</w:t>
            </w:r>
          </w:p>
        </w:tc>
        <w:tc>
          <w:tcPr>
            <w:tcW w:w="1394" w:type="dxa"/>
            <w:tcBorders>
              <w:top w:val="nil"/>
              <w:left w:val="nil"/>
              <w:bottom w:val="single" w:sz="4" w:space="0" w:color="auto"/>
              <w:right w:val="single" w:sz="4" w:space="0" w:color="auto"/>
            </w:tcBorders>
            <w:shd w:val="clear" w:color="000000" w:fill="95B3D7"/>
            <w:hideMark/>
          </w:tcPr>
          <w:p w14:paraId="4DB29A36"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0.00</w:t>
            </w:r>
          </w:p>
        </w:tc>
        <w:tc>
          <w:tcPr>
            <w:tcW w:w="1393" w:type="dxa"/>
            <w:tcBorders>
              <w:top w:val="nil"/>
              <w:left w:val="nil"/>
              <w:bottom w:val="single" w:sz="4" w:space="0" w:color="auto"/>
              <w:right w:val="single" w:sz="4" w:space="0" w:color="auto"/>
            </w:tcBorders>
            <w:shd w:val="clear" w:color="000000" w:fill="95B3D7"/>
            <w:hideMark/>
          </w:tcPr>
          <w:p w14:paraId="57D2F1FE"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0.00</w:t>
            </w:r>
          </w:p>
        </w:tc>
        <w:tc>
          <w:tcPr>
            <w:tcW w:w="1393" w:type="dxa"/>
            <w:tcBorders>
              <w:top w:val="nil"/>
              <w:left w:val="nil"/>
              <w:bottom w:val="single" w:sz="4" w:space="0" w:color="auto"/>
              <w:right w:val="single" w:sz="4" w:space="0" w:color="auto"/>
            </w:tcBorders>
            <w:shd w:val="clear" w:color="000000" w:fill="95B3D7"/>
            <w:hideMark/>
          </w:tcPr>
          <w:p w14:paraId="529A7816"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0.00</w:t>
            </w:r>
          </w:p>
        </w:tc>
        <w:tc>
          <w:tcPr>
            <w:tcW w:w="1394" w:type="dxa"/>
            <w:tcBorders>
              <w:top w:val="nil"/>
              <w:left w:val="nil"/>
              <w:bottom w:val="single" w:sz="4" w:space="0" w:color="auto"/>
              <w:right w:val="single" w:sz="4" w:space="0" w:color="auto"/>
            </w:tcBorders>
            <w:shd w:val="clear" w:color="000000" w:fill="95B3D7"/>
            <w:hideMark/>
          </w:tcPr>
          <w:p w14:paraId="0AFDC388"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0.00</w:t>
            </w:r>
          </w:p>
        </w:tc>
        <w:tc>
          <w:tcPr>
            <w:tcW w:w="1669" w:type="dxa"/>
            <w:tcBorders>
              <w:top w:val="nil"/>
              <w:left w:val="nil"/>
              <w:bottom w:val="single" w:sz="4" w:space="0" w:color="auto"/>
              <w:right w:val="single" w:sz="4" w:space="0" w:color="auto"/>
            </w:tcBorders>
            <w:shd w:val="clear" w:color="000000" w:fill="95B3D7"/>
            <w:hideMark/>
          </w:tcPr>
          <w:p w14:paraId="4442DC39"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40,000,000.00</w:t>
            </w:r>
          </w:p>
        </w:tc>
      </w:tr>
      <w:tr w:rsidR="00FF6140" w:rsidRPr="00FF6140" w14:paraId="03E59D7E" w14:textId="77777777" w:rsidTr="00FF6140">
        <w:trPr>
          <w:trHeight w:val="402"/>
        </w:trPr>
        <w:tc>
          <w:tcPr>
            <w:tcW w:w="4572" w:type="dxa"/>
            <w:tcBorders>
              <w:top w:val="nil"/>
              <w:left w:val="single" w:sz="4" w:space="0" w:color="auto"/>
              <w:bottom w:val="single" w:sz="4" w:space="0" w:color="auto"/>
              <w:right w:val="single" w:sz="4" w:space="0" w:color="auto"/>
            </w:tcBorders>
            <w:shd w:val="clear" w:color="auto" w:fill="auto"/>
            <w:hideMark/>
          </w:tcPr>
          <w:p w14:paraId="36A7282C"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7200 ACCIONES Y PARTICIPACIONES DE CAPITAL</w:t>
            </w:r>
          </w:p>
        </w:tc>
        <w:tc>
          <w:tcPr>
            <w:tcW w:w="1393" w:type="dxa"/>
            <w:tcBorders>
              <w:top w:val="nil"/>
              <w:left w:val="nil"/>
              <w:bottom w:val="single" w:sz="4" w:space="0" w:color="auto"/>
              <w:right w:val="single" w:sz="4" w:space="0" w:color="auto"/>
            </w:tcBorders>
            <w:shd w:val="clear" w:color="auto" w:fill="auto"/>
            <w:hideMark/>
          </w:tcPr>
          <w:p w14:paraId="45BCECA3"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7BCEFC15"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4EA9ADC9"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5E7CD11C"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756EF7E2"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3D289BB4"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69" w:type="dxa"/>
            <w:tcBorders>
              <w:top w:val="nil"/>
              <w:left w:val="nil"/>
              <w:bottom w:val="single" w:sz="4" w:space="0" w:color="auto"/>
              <w:right w:val="single" w:sz="4" w:space="0" w:color="auto"/>
            </w:tcBorders>
            <w:shd w:val="clear" w:color="auto" w:fill="auto"/>
            <w:hideMark/>
          </w:tcPr>
          <w:p w14:paraId="59EA12F1"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r>
      <w:tr w:rsidR="00FF6140" w:rsidRPr="00FF6140" w14:paraId="3F4668C9" w14:textId="77777777" w:rsidTr="00FF6140">
        <w:trPr>
          <w:trHeight w:val="402"/>
        </w:trPr>
        <w:tc>
          <w:tcPr>
            <w:tcW w:w="4572" w:type="dxa"/>
            <w:tcBorders>
              <w:top w:val="nil"/>
              <w:left w:val="single" w:sz="4" w:space="0" w:color="auto"/>
              <w:bottom w:val="single" w:sz="4" w:space="0" w:color="auto"/>
              <w:right w:val="single" w:sz="4" w:space="0" w:color="auto"/>
            </w:tcBorders>
            <w:shd w:val="clear" w:color="000000" w:fill="FFFFFF"/>
            <w:hideMark/>
          </w:tcPr>
          <w:p w14:paraId="1AD79A81"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7500 INVERSIONES EN FIDEICOMISOS, MANDATOS Y OTROS ANÁLOGOS</w:t>
            </w:r>
          </w:p>
        </w:tc>
        <w:tc>
          <w:tcPr>
            <w:tcW w:w="1393" w:type="dxa"/>
            <w:tcBorders>
              <w:top w:val="nil"/>
              <w:left w:val="nil"/>
              <w:bottom w:val="single" w:sz="4" w:space="0" w:color="auto"/>
              <w:right w:val="single" w:sz="4" w:space="0" w:color="auto"/>
            </w:tcBorders>
            <w:shd w:val="clear" w:color="auto" w:fill="auto"/>
            <w:hideMark/>
          </w:tcPr>
          <w:p w14:paraId="5C4F1563"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60F45E97"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19DDA8B7"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679E307F"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3AB764EF"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28A7F4C6"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69" w:type="dxa"/>
            <w:tcBorders>
              <w:top w:val="nil"/>
              <w:left w:val="nil"/>
              <w:bottom w:val="single" w:sz="4" w:space="0" w:color="auto"/>
              <w:right w:val="single" w:sz="4" w:space="0" w:color="auto"/>
            </w:tcBorders>
            <w:shd w:val="clear" w:color="auto" w:fill="auto"/>
            <w:hideMark/>
          </w:tcPr>
          <w:p w14:paraId="4E662280"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r>
      <w:tr w:rsidR="00FF6140" w:rsidRPr="00FF6140" w14:paraId="43B3B20B" w14:textId="77777777" w:rsidTr="00FF6140">
        <w:trPr>
          <w:trHeight w:val="402"/>
        </w:trPr>
        <w:tc>
          <w:tcPr>
            <w:tcW w:w="4572" w:type="dxa"/>
            <w:tcBorders>
              <w:top w:val="nil"/>
              <w:left w:val="single" w:sz="4" w:space="0" w:color="auto"/>
              <w:bottom w:val="single" w:sz="4" w:space="0" w:color="auto"/>
              <w:right w:val="single" w:sz="4" w:space="0" w:color="auto"/>
            </w:tcBorders>
            <w:shd w:val="clear" w:color="000000" w:fill="FFFFFF"/>
            <w:hideMark/>
          </w:tcPr>
          <w:p w14:paraId="0B2EAA29"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7900 PROVISIONES PARA CONTINGENCIAS Y OTRAS EROGACIONES ESPECIALES</w:t>
            </w:r>
          </w:p>
        </w:tc>
        <w:tc>
          <w:tcPr>
            <w:tcW w:w="1393" w:type="dxa"/>
            <w:tcBorders>
              <w:top w:val="nil"/>
              <w:left w:val="nil"/>
              <w:bottom w:val="single" w:sz="4" w:space="0" w:color="auto"/>
              <w:right w:val="single" w:sz="4" w:space="0" w:color="auto"/>
            </w:tcBorders>
            <w:shd w:val="clear" w:color="auto" w:fill="auto"/>
            <w:hideMark/>
          </w:tcPr>
          <w:p w14:paraId="184290C8"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4CB910BD"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72C3F275"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62395D80"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4DC4E006"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14D32EEF"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69" w:type="dxa"/>
            <w:tcBorders>
              <w:top w:val="nil"/>
              <w:left w:val="nil"/>
              <w:bottom w:val="single" w:sz="4" w:space="0" w:color="auto"/>
              <w:right w:val="single" w:sz="4" w:space="0" w:color="auto"/>
            </w:tcBorders>
            <w:shd w:val="clear" w:color="auto" w:fill="auto"/>
            <w:hideMark/>
          </w:tcPr>
          <w:p w14:paraId="04BC37C2"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40,000,000.00</w:t>
            </w:r>
          </w:p>
        </w:tc>
      </w:tr>
      <w:tr w:rsidR="00FF6140" w:rsidRPr="00FF6140" w14:paraId="6C8CAE67" w14:textId="77777777" w:rsidTr="00FF6140">
        <w:trPr>
          <w:trHeight w:val="402"/>
        </w:trPr>
        <w:tc>
          <w:tcPr>
            <w:tcW w:w="4572" w:type="dxa"/>
            <w:tcBorders>
              <w:top w:val="nil"/>
              <w:left w:val="single" w:sz="4" w:space="0" w:color="auto"/>
              <w:bottom w:val="single" w:sz="4" w:space="0" w:color="auto"/>
              <w:right w:val="single" w:sz="4" w:space="0" w:color="auto"/>
            </w:tcBorders>
            <w:shd w:val="clear" w:color="000000" w:fill="95B3D7"/>
            <w:hideMark/>
          </w:tcPr>
          <w:p w14:paraId="5FC21C0C" w14:textId="77777777" w:rsidR="00FF6140" w:rsidRPr="00FF6140" w:rsidRDefault="00FF6140" w:rsidP="00FF6140">
            <w:pPr>
              <w:spacing w:after="0" w:line="240" w:lineRule="auto"/>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8000 PARTICIPACIONES Y APORTACIONES</w:t>
            </w:r>
          </w:p>
        </w:tc>
        <w:tc>
          <w:tcPr>
            <w:tcW w:w="1393" w:type="dxa"/>
            <w:tcBorders>
              <w:top w:val="nil"/>
              <w:left w:val="nil"/>
              <w:bottom w:val="single" w:sz="4" w:space="0" w:color="auto"/>
              <w:right w:val="single" w:sz="4" w:space="0" w:color="auto"/>
            </w:tcBorders>
            <w:shd w:val="clear" w:color="000000" w:fill="95B3D7"/>
            <w:hideMark/>
          </w:tcPr>
          <w:p w14:paraId="34BAE036"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0.00</w:t>
            </w:r>
          </w:p>
        </w:tc>
        <w:tc>
          <w:tcPr>
            <w:tcW w:w="1393" w:type="dxa"/>
            <w:tcBorders>
              <w:top w:val="nil"/>
              <w:left w:val="nil"/>
              <w:bottom w:val="single" w:sz="4" w:space="0" w:color="auto"/>
              <w:right w:val="single" w:sz="4" w:space="0" w:color="auto"/>
            </w:tcBorders>
            <w:shd w:val="clear" w:color="000000" w:fill="95B3D7"/>
            <w:hideMark/>
          </w:tcPr>
          <w:p w14:paraId="00384805"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0.00</w:t>
            </w:r>
          </w:p>
        </w:tc>
        <w:tc>
          <w:tcPr>
            <w:tcW w:w="1394" w:type="dxa"/>
            <w:tcBorders>
              <w:top w:val="nil"/>
              <w:left w:val="nil"/>
              <w:bottom w:val="single" w:sz="4" w:space="0" w:color="auto"/>
              <w:right w:val="single" w:sz="4" w:space="0" w:color="auto"/>
            </w:tcBorders>
            <w:shd w:val="clear" w:color="000000" w:fill="95B3D7"/>
            <w:hideMark/>
          </w:tcPr>
          <w:p w14:paraId="0A2F9779"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0.00</w:t>
            </w:r>
          </w:p>
        </w:tc>
        <w:tc>
          <w:tcPr>
            <w:tcW w:w="1393" w:type="dxa"/>
            <w:tcBorders>
              <w:top w:val="nil"/>
              <w:left w:val="nil"/>
              <w:bottom w:val="single" w:sz="4" w:space="0" w:color="auto"/>
              <w:right w:val="single" w:sz="4" w:space="0" w:color="auto"/>
            </w:tcBorders>
            <w:shd w:val="clear" w:color="000000" w:fill="95B3D7"/>
            <w:hideMark/>
          </w:tcPr>
          <w:p w14:paraId="5ED2C483"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0.00</w:t>
            </w:r>
          </w:p>
        </w:tc>
        <w:tc>
          <w:tcPr>
            <w:tcW w:w="1393" w:type="dxa"/>
            <w:tcBorders>
              <w:top w:val="nil"/>
              <w:left w:val="nil"/>
              <w:bottom w:val="single" w:sz="4" w:space="0" w:color="auto"/>
              <w:right w:val="single" w:sz="4" w:space="0" w:color="auto"/>
            </w:tcBorders>
            <w:shd w:val="clear" w:color="000000" w:fill="95B3D7"/>
            <w:hideMark/>
          </w:tcPr>
          <w:p w14:paraId="56C9CFB6"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0.00</w:t>
            </w:r>
          </w:p>
        </w:tc>
        <w:tc>
          <w:tcPr>
            <w:tcW w:w="1394" w:type="dxa"/>
            <w:tcBorders>
              <w:top w:val="nil"/>
              <w:left w:val="nil"/>
              <w:bottom w:val="single" w:sz="4" w:space="0" w:color="auto"/>
              <w:right w:val="single" w:sz="4" w:space="0" w:color="auto"/>
            </w:tcBorders>
            <w:shd w:val="clear" w:color="000000" w:fill="95B3D7"/>
            <w:hideMark/>
          </w:tcPr>
          <w:p w14:paraId="17326CE2"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0.00</w:t>
            </w:r>
          </w:p>
        </w:tc>
        <w:tc>
          <w:tcPr>
            <w:tcW w:w="1669" w:type="dxa"/>
            <w:tcBorders>
              <w:top w:val="nil"/>
              <w:left w:val="nil"/>
              <w:bottom w:val="single" w:sz="4" w:space="0" w:color="auto"/>
              <w:right w:val="single" w:sz="4" w:space="0" w:color="auto"/>
            </w:tcBorders>
            <w:shd w:val="clear" w:color="000000" w:fill="95B3D7"/>
            <w:hideMark/>
          </w:tcPr>
          <w:p w14:paraId="0487E5EF"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0.00</w:t>
            </w:r>
          </w:p>
        </w:tc>
      </w:tr>
      <w:tr w:rsidR="00FF6140" w:rsidRPr="00FF6140" w14:paraId="51C11168" w14:textId="77777777" w:rsidTr="00FF6140">
        <w:trPr>
          <w:trHeight w:val="402"/>
        </w:trPr>
        <w:tc>
          <w:tcPr>
            <w:tcW w:w="4572" w:type="dxa"/>
            <w:tcBorders>
              <w:top w:val="nil"/>
              <w:left w:val="single" w:sz="4" w:space="0" w:color="auto"/>
              <w:bottom w:val="single" w:sz="4" w:space="0" w:color="auto"/>
              <w:right w:val="single" w:sz="4" w:space="0" w:color="auto"/>
            </w:tcBorders>
            <w:shd w:val="clear" w:color="000000" w:fill="FFFFFF"/>
            <w:hideMark/>
          </w:tcPr>
          <w:p w14:paraId="6C0BA88A"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8500 CONVENIOS</w:t>
            </w:r>
          </w:p>
        </w:tc>
        <w:tc>
          <w:tcPr>
            <w:tcW w:w="1393" w:type="dxa"/>
            <w:tcBorders>
              <w:top w:val="nil"/>
              <w:left w:val="nil"/>
              <w:bottom w:val="single" w:sz="4" w:space="0" w:color="auto"/>
              <w:right w:val="single" w:sz="4" w:space="0" w:color="auto"/>
            </w:tcBorders>
            <w:shd w:val="clear" w:color="auto" w:fill="auto"/>
            <w:hideMark/>
          </w:tcPr>
          <w:p w14:paraId="164DB18B"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3DA0DB44"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5F089B44"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68395831"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7AF93D7E"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46B907FB"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69" w:type="dxa"/>
            <w:tcBorders>
              <w:top w:val="nil"/>
              <w:left w:val="nil"/>
              <w:bottom w:val="single" w:sz="4" w:space="0" w:color="auto"/>
              <w:right w:val="single" w:sz="4" w:space="0" w:color="auto"/>
            </w:tcBorders>
            <w:shd w:val="clear" w:color="auto" w:fill="auto"/>
            <w:hideMark/>
          </w:tcPr>
          <w:p w14:paraId="4373EFBD"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r>
      <w:tr w:rsidR="00FF6140" w:rsidRPr="00FF6140" w14:paraId="45C2FBF3" w14:textId="77777777" w:rsidTr="00FF6140">
        <w:trPr>
          <w:trHeight w:val="402"/>
        </w:trPr>
        <w:tc>
          <w:tcPr>
            <w:tcW w:w="4572" w:type="dxa"/>
            <w:tcBorders>
              <w:top w:val="nil"/>
              <w:left w:val="single" w:sz="4" w:space="0" w:color="auto"/>
              <w:bottom w:val="single" w:sz="4" w:space="0" w:color="auto"/>
              <w:right w:val="single" w:sz="4" w:space="0" w:color="auto"/>
            </w:tcBorders>
            <w:shd w:val="clear" w:color="000000" w:fill="8EA9DB"/>
            <w:hideMark/>
          </w:tcPr>
          <w:p w14:paraId="76C5A443" w14:textId="77777777" w:rsidR="00FF6140" w:rsidRPr="00FF6140" w:rsidRDefault="00FF6140" w:rsidP="00FF6140">
            <w:pPr>
              <w:spacing w:after="0" w:line="240" w:lineRule="auto"/>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9000 DEUDA PÚBLICA</w:t>
            </w:r>
          </w:p>
        </w:tc>
        <w:tc>
          <w:tcPr>
            <w:tcW w:w="1393" w:type="dxa"/>
            <w:tcBorders>
              <w:top w:val="nil"/>
              <w:left w:val="nil"/>
              <w:bottom w:val="single" w:sz="4" w:space="0" w:color="auto"/>
              <w:right w:val="single" w:sz="4" w:space="0" w:color="auto"/>
            </w:tcBorders>
            <w:shd w:val="clear" w:color="000000" w:fill="8EA9DB"/>
            <w:hideMark/>
          </w:tcPr>
          <w:p w14:paraId="173B843F"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0.00</w:t>
            </w:r>
          </w:p>
        </w:tc>
        <w:tc>
          <w:tcPr>
            <w:tcW w:w="1393" w:type="dxa"/>
            <w:tcBorders>
              <w:top w:val="nil"/>
              <w:left w:val="nil"/>
              <w:bottom w:val="single" w:sz="4" w:space="0" w:color="auto"/>
              <w:right w:val="single" w:sz="4" w:space="0" w:color="auto"/>
            </w:tcBorders>
            <w:shd w:val="clear" w:color="000000" w:fill="8EA9DB"/>
            <w:hideMark/>
          </w:tcPr>
          <w:p w14:paraId="614D198F"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0.00</w:t>
            </w:r>
          </w:p>
        </w:tc>
        <w:tc>
          <w:tcPr>
            <w:tcW w:w="1394" w:type="dxa"/>
            <w:tcBorders>
              <w:top w:val="nil"/>
              <w:left w:val="nil"/>
              <w:bottom w:val="single" w:sz="4" w:space="0" w:color="auto"/>
              <w:right w:val="single" w:sz="4" w:space="0" w:color="auto"/>
            </w:tcBorders>
            <w:shd w:val="clear" w:color="000000" w:fill="8EA9DB"/>
            <w:hideMark/>
          </w:tcPr>
          <w:p w14:paraId="65DA7763"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0.00</w:t>
            </w:r>
          </w:p>
        </w:tc>
        <w:tc>
          <w:tcPr>
            <w:tcW w:w="1393" w:type="dxa"/>
            <w:tcBorders>
              <w:top w:val="nil"/>
              <w:left w:val="nil"/>
              <w:bottom w:val="single" w:sz="4" w:space="0" w:color="auto"/>
              <w:right w:val="single" w:sz="4" w:space="0" w:color="auto"/>
            </w:tcBorders>
            <w:shd w:val="clear" w:color="000000" w:fill="8EA9DB"/>
            <w:hideMark/>
          </w:tcPr>
          <w:p w14:paraId="0922F526"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0.00</w:t>
            </w:r>
          </w:p>
        </w:tc>
        <w:tc>
          <w:tcPr>
            <w:tcW w:w="1393" w:type="dxa"/>
            <w:tcBorders>
              <w:top w:val="nil"/>
              <w:left w:val="nil"/>
              <w:bottom w:val="single" w:sz="4" w:space="0" w:color="auto"/>
              <w:right w:val="single" w:sz="4" w:space="0" w:color="auto"/>
            </w:tcBorders>
            <w:shd w:val="clear" w:color="000000" w:fill="8EA9DB"/>
            <w:hideMark/>
          </w:tcPr>
          <w:p w14:paraId="1D2360AA"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0.00</w:t>
            </w:r>
          </w:p>
        </w:tc>
        <w:tc>
          <w:tcPr>
            <w:tcW w:w="1394" w:type="dxa"/>
            <w:tcBorders>
              <w:top w:val="nil"/>
              <w:left w:val="nil"/>
              <w:bottom w:val="single" w:sz="4" w:space="0" w:color="auto"/>
              <w:right w:val="single" w:sz="4" w:space="0" w:color="auto"/>
            </w:tcBorders>
            <w:shd w:val="clear" w:color="000000" w:fill="8EA9DB"/>
            <w:hideMark/>
          </w:tcPr>
          <w:p w14:paraId="71401386"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0.00</w:t>
            </w:r>
          </w:p>
        </w:tc>
        <w:tc>
          <w:tcPr>
            <w:tcW w:w="1669" w:type="dxa"/>
            <w:tcBorders>
              <w:top w:val="nil"/>
              <w:left w:val="nil"/>
              <w:bottom w:val="single" w:sz="4" w:space="0" w:color="auto"/>
              <w:right w:val="single" w:sz="4" w:space="0" w:color="auto"/>
            </w:tcBorders>
            <w:shd w:val="clear" w:color="000000" w:fill="8EA9DB"/>
            <w:hideMark/>
          </w:tcPr>
          <w:p w14:paraId="4239FD9B" w14:textId="77777777" w:rsidR="00FF6140" w:rsidRPr="00FF6140" w:rsidRDefault="00FF6140" w:rsidP="00FF6140">
            <w:pPr>
              <w:spacing w:after="0" w:line="240" w:lineRule="auto"/>
              <w:jc w:val="right"/>
              <w:rPr>
                <w:rFonts w:ascii="Arial" w:eastAsia="Times New Roman" w:hAnsi="Arial" w:cs="Arial"/>
                <w:b/>
                <w:bCs/>
                <w:color w:val="000000"/>
                <w:sz w:val="18"/>
                <w:szCs w:val="18"/>
                <w:lang w:eastAsia="es-MX"/>
              </w:rPr>
            </w:pPr>
            <w:r w:rsidRPr="00FF6140">
              <w:rPr>
                <w:rFonts w:ascii="Arial" w:eastAsia="Times New Roman" w:hAnsi="Arial" w:cs="Arial"/>
                <w:b/>
                <w:bCs/>
                <w:color w:val="000000"/>
                <w:sz w:val="18"/>
                <w:szCs w:val="18"/>
                <w:lang w:eastAsia="es-MX"/>
              </w:rPr>
              <w:t>67,837,742.00</w:t>
            </w:r>
          </w:p>
        </w:tc>
      </w:tr>
      <w:tr w:rsidR="00FF6140" w:rsidRPr="00FF6140" w14:paraId="7A07B89F" w14:textId="77777777" w:rsidTr="00FF6140">
        <w:trPr>
          <w:trHeight w:val="402"/>
        </w:trPr>
        <w:tc>
          <w:tcPr>
            <w:tcW w:w="4572" w:type="dxa"/>
            <w:tcBorders>
              <w:top w:val="nil"/>
              <w:left w:val="single" w:sz="4" w:space="0" w:color="auto"/>
              <w:bottom w:val="single" w:sz="4" w:space="0" w:color="auto"/>
              <w:right w:val="single" w:sz="4" w:space="0" w:color="auto"/>
            </w:tcBorders>
            <w:shd w:val="clear" w:color="000000" w:fill="FFFFFF"/>
            <w:hideMark/>
          </w:tcPr>
          <w:p w14:paraId="64486E8B"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9100 AMORTIZACIÓN DE LA DEUDA PÚBLICA</w:t>
            </w:r>
          </w:p>
        </w:tc>
        <w:tc>
          <w:tcPr>
            <w:tcW w:w="1393" w:type="dxa"/>
            <w:tcBorders>
              <w:top w:val="nil"/>
              <w:left w:val="nil"/>
              <w:bottom w:val="single" w:sz="4" w:space="0" w:color="auto"/>
              <w:right w:val="single" w:sz="4" w:space="0" w:color="auto"/>
            </w:tcBorders>
            <w:shd w:val="clear" w:color="auto" w:fill="auto"/>
            <w:hideMark/>
          </w:tcPr>
          <w:p w14:paraId="49C5BF75"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424EDA19"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6611CED1"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54380AAE"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04FE9E7D"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3712DCC1"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69" w:type="dxa"/>
            <w:tcBorders>
              <w:top w:val="nil"/>
              <w:left w:val="nil"/>
              <w:bottom w:val="single" w:sz="4" w:space="0" w:color="auto"/>
              <w:right w:val="single" w:sz="4" w:space="0" w:color="auto"/>
            </w:tcBorders>
            <w:shd w:val="clear" w:color="auto" w:fill="auto"/>
            <w:hideMark/>
          </w:tcPr>
          <w:p w14:paraId="69ABAC8E"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63,762,197.00</w:t>
            </w:r>
          </w:p>
        </w:tc>
      </w:tr>
      <w:tr w:rsidR="00FF6140" w:rsidRPr="00FF6140" w14:paraId="07788866" w14:textId="77777777" w:rsidTr="00FF6140">
        <w:trPr>
          <w:trHeight w:val="402"/>
        </w:trPr>
        <w:tc>
          <w:tcPr>
            <w:tcW w:w="4572" w:type="dxa"/>
            <w:tcBorders>
              <w:top w:val="nil"/>
              <w:left w:val="single" w:sz="4" w:space="0" w:color="auto"/>
              <w:bottom w:val="single" w:sz="4" w:space="0" w:color="auto"/>
              <w:right w:val="single" w:sz="4" w:space="0" w:color="auto"/>
            </w:tcBorders>
            <w:shd w:val="clear" w:color="000000" w:fill="FFFFFF"/>
            <w:hideMark/>
          </w:tcPr>
          <w:p w14:paraId="1542A154"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9200 INTERESES DE LA DEUDA PÚBLICA</w:t>
            </w:r>
          </w:p>
        </w:tc>
        <w:tc>
          <w:tcPr>
            <w:tcW w:w="1393" w:type="dxa"/>
            <w:tcBorders>
              <w:top w:val="nil"/>
              <w:left w:val="nil"/>
              <w:bottom w:val="single" w:sz="4" w:space="0" w:color="auto"/>
              <w:right w:val="single" w:sz="4" w:space="0" w:color="auto"/>
            </w:tcBorders>
            <w:shd w:val="clear" w:color="auto" w:fill="auto"/>
            <w:hideMark/>
          </w:tcPr>
          <w:p w14:paraId="3833C6D8"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35601034"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415A7C86"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4767EE28"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79284753"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19453058"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69" w:type="dxa"/>
            <w:tcBorders>
              <w:top w:val="nil"/>
              <w:left w:val="nil"/>
              <w:bottom w:val="single" w:sz="4" w:space="0" w:color="auto"/>
              <w:right w:val="single" w:sz="4" w:space="0" w:color="auto"/>
            </w:tcBorders>
            <w:shd w:val="clear" w:color="auto" w:fill="auto"/>
            <w:hideMark/>
          </w:tcPr>
          <w:p w14:paraId="0E5C56BF"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4,075,545.00</w:t>
            </w:r>
          </w:p>
        </w:tc>
      </w:tr>
      <w:tr w:rsidR="00FF6140" w:rsidRPr="00FF6140" w14:paraId="55CDF4EC" w14:textId="77777777" w:rsidTr="00FF6140">
        <w:trPr>
          <w:trHeight w:val="402"/>
        </w:trPr>
        <w:tc>
          <w:tcPr>
            <w:tcW w:w="4572" w:type="dxa"/>
            <w:tcBorders>
              <w:top w:val="nil"/>
              <w:left w:val="single" w:sz="4" w:space="0" w:color="auto"/>
              <w:bottom w:val="single" w:sz="4" w:space="0" w:color="auto"/>
              <w:right w:val="single" w:sz="4" w:space="0" w:color="auto"/>
            </w:tcBorders>
            <w:shd w:val="clear" w:color="000000" w:fill="FFFFFF"/>
            <w:hideMark/>
          </w:tcPr>
          <w:p w14:paraId="36156E92"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9300 COMISIONES DE LA DEUDA PÚBLICA</w:t>
            </w:r>
          </w:p>
        </w:tc>
        <w:tc>
          <w:tcPr>
            <w:tcW w:w="1393" w:type="dxa"/>
            <w:tcBorders>
              <w:top w:val="nil"/>
              <w:left w:val="nil"/>
              <w:bottom w:val="single" w:sz="4" w:space="0" w:color="auto"/>
              <w:right w:val="single" w:sz="4" w:space="0" w:color="auto"/>
            </w:tcBorders>
            <w:shd w:val="clear" w:color="auto" w:fill="auto"/>
            <w:hideMark/>
          </w:tcPr>
          <w:p w14:paraId="6F3FB5BF"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7A2C5100"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112C6D81"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7071B51E"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553E3622"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4EAFA877"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69" w:type="dxa"/>
            <w:tcBorders>
              <w:top w:val="nil"/>
              <w:left w:val="nil"/>
              <w:bottom w:val="single" w:sz="4" w:space="0" w:color="auto"/>
              <w:right w:val="single" w:sz="4" w:space="0" w:color="auto"/>
            </w:tcBorders>
            <w:shd w:val="clear" w:color="auto" w:fill="auto"/>
            <w:hideMark/>
          </w:tcPr>
          <w:p w14:paraId="43DECF92"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r>
      <w:tr w:rsidR="00FF6140" w:rsidRPr="00FF6140" w14:paraId="2C527211" w14:textId="77777777" w:rsidTr="00FF6140">
        <w:trPr>
          <w:trHeight w:val="402"/>
        </w:trPr>
        <w:tc>
          <w:tcPr>
            <w:tcW w:w="4572" w:type="dxa"/>
            <w:tcBorders>
              <w:top w:val="nil"/>
              <w:left w:val="single" w:sz="4" w:space="0" w:color="auto"/>
              <w:bottom w:val="single" w:sz="4" w:space="0" w:color="auto"/>
              <w:right w:val="single" w:sz="4" w:space="0" w:color="auto"/>
            </w:tcBorders>
            <w:shd w:val="clear" w:color="000000" w:fill="FFFFFF"/>
            <w:hideMark/>
          </w:tcPr>
          <w:p w14:paraId="5939D641"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9400 GASTOS DE LA DEUDA PÚBLICA</w:t>
            </w:r>
          </w:p>
        </w:tc>
        <w:tc>
          <w:tcPr>
            <w:tcW w:w="1393" w:type="dxa"/>
            <w:tcBorders>
              <w:top w:val="nil"/>
              <w:left w:val="nil"/>
              <w:bottom w:val="single" w:sz="4" w:space="0" w:color="auto"/>
              <w:right w:val="single" w:sz="4" w:space="0" w:color="auto"/>
            </w:tcBorders>
            <w:shd w:val="clear" w:color="auto" w:fill="auto"/>
            <w:hideMark/>
          </w:tcPr>
          <w:p w14:paraId="1ADD5142"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37831C0E"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3BD81F13"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6D2CFB82"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71B9A1BC"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797E9EB5"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69" w:type="dxa"/>
            <w:tcBorders>
              <w:top w:val="nil"/>
              <w:left w:val="nil"/>
              <w:bottom w:val="single" w:sz="4" w:space="0" w:color="auto"/>
              <w:right w:val="single" w:sz="4" w:space="0" w:color="auto"/>
            </w:tcBorders>
            <w:shd w:val="clear" w:color="auto" w:fill="auto"/>
            <w:hideMark/>
          </w:tcPr>
          <w:p w14:paraId="099B77E0"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r>
      <w:tr w:rsidR="00FF6140" w:rsidRPr="00FF6140" w14:paraId="37AE3DB5" w14:textId="77777777" w:rsidTr="00FF6140">
        <w:trPr>
          <w:trHeight w:val="402"/>
        </w:trPr>
        <w:tc>
          <w:tcPr>
            <w:tcW w:w="4572" w:type="dxa"/>
            <w:tcBorders>
              <w:top w:val="nil"/>
              <w:left w:val="single" w:sz="4" w:space="0" w:color="auto"/>
              <w:bottom w:val="single" w:sz="4" w:space="0" w:color="auto"/>
              <w:right w:val="single" w:sz="4" w:space="0" w:color="auto"/>
            </w:tcBorders>
            <w:shd w:val="clear" w:color="000000" w:fill="FFFFFF"/>
            <w:hideMark/>
          </w:tcPr>
          <w:p w14:paraId="71EEB7A9"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9500 COSTO POR COBERTURAS</w:t>
            </w:r>
          </w:p>
        </w:tc>
        <w:tc>
          <w:tcPr>
            <w:tcW w:w="1393" w:type="dxa"/>
            <w:tcBorders>
              <w:top w:val="nil"/>
              <w:left w:val="nil"/>
              <w:bottom w:val="single" w:sz="4" w:space="0" w:color="auto"/>
              <w:right w:val="single" w:sz="4" w:space="0" w:color="auto"/>
            </w:tcBorders>
            <w:shd w:val="clear" w:color="auto" w:fill="auto"/>
            <w:hideMark/>
          </w:tcPr>
          <w:p w14:paraId="6E08C527"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6180659F"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15C779BA"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20959CCE"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26AD4236"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5FD1CE02"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69" w:type="dxa"/>
            <w:tcBorders>
              <w:top w:val="nil"/>
              <w:left w:val="nil"/>
              <w:bottom w:val="single" w:sz="4" w:space="0" w:color="auto"/>
              <w:right w:val="single" w:sz="4" w:space="0" w:color="auto"/>
            </w:tcBorders>
            <w:shd w:val="clear" w:color="auto" w:fill="auto"/>
            <w:hideMark/>
          </w:tcPr>
          <w:p w14:paraId="0ED90C01"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r>
      <w:tr w:rsidR="00FF6140" w:rsidRPr="00FF6140" w14:paraId="13CD0473" w14:textId="77777777" w:rsidTr="00FF6140">
        <w:trPr>
          <w:trHeight w:val="402"/>
        </w:trPr>
        <w:tc>
          <w:tcPr>
            <w:tcW w:w="4572" w:type="dxa"/>
            <w:tcBorders>
              <w:top w:val="nil"/>
              <w:left w:val="single" w:sz="4" w:space="0" w:color="auto"/>
              <w:bottom w:val="single" w:sz="4" w:space="0" w:color="auto"/>
              <w:right w:val="single" w:sz="4" w:space="0" w:color="auto"/>
            </w:tcBorders>
            <w:shd w:val="clear" w:color="000000" w:fill="FFFFFF"/>
            <w:hideMark/>
          </w:tcPr>
          <w:p w14:paraId="32821D33" w14:textId="77777777" w:rsidR="00FF6140" w:rsidRPr="00FF6140" w:rsidRDefault="00FF6140" w:rsidP="00FF6140">
            <w:pPr>
              <w:spacing w:after="0" w:line="240" w:lineRule="auto"/>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9900 ADEUDOS DE EJERCICIOS FISCALES ANTERIORES (ADEFAS)</w:t>
            </w:r>
          </w:p>
        </w:tc>
        <w:tc>
          <w:tcPr>
            <w:tcW w:w="1393" w:type="dxa"/>
            <w:tcBorders>
              <w:top w:val="nil"/>
              <w:left w:val="nil"/>
              <w:bottom w:val="single" w:sz="4" w:space="0" w:color="auto"/>
              <w:right w:val="single" w:sz="4" w:space="0" w:color="auto"/>
            </w:tcBorders>
            <w:shd w:val="clear" w:color="auto" w:fill="auto"/>
            <w:hideMark/>
          </w:tcPr>
          <w:p w14:paraId="44A6FC34"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55262617"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339019F9"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3A412239"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3" w:type="dxa"/>
            <w:tcBorders>
              <w:top w:val="nil"/>
              <w:left w:val="nil"/>
              <w:bottom w:val="single" w:sz="4" w:space="0" w:color="auto"/>
              <w:right w:val="single" w:sz="4" w:space="0" w:color="auto"/>
            </w:tcBorders>
            <w:shd w:val="clear" w:color="auto" w:fill="auto"/>
            <w:hideMark/>
          </w:tcPr>
          <w:p w14:paraId="6FCACA75"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394" w:type="dxa"/>
            <w:tcBorders>
              <w:top w:val="nil"/>
              <w:left w:val="nil"/>
              <w:bottom w:val="single" w:sz="4" w:space="0" w:color="auto"/>
              <w:right w:val="single" w:sz="4" w:space="0" w:color="auto"/>
            </w:tcBorders>
            <w:shd w:val="clear" w:color="auto" w:fill="auto"/>
            <w:hideMark/>
          </w:tcPr>
          <w:p w14:paraId="51C5DDF8"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c>
          <w:tcPr>
            <w:tcW w:w="1669" w:type="dxa"/>
            <w:tcBorders>
              <w:top w:val="nil"/>
              <w:left w:val="nil"/>
              <w:bottom w:val="single" w:sz="4" w:space="0" w:color="auto"/>
              <w:right w:val="single" w:sz="4" w:space="0" w:color="auto"/>
            </w:tcBorders>
            <w:shd w:val="clear" w:color="auto" w:fill="auto"/>
            <w:hideMark/>
          </w:tcPr>
          <w:p w14:paraId="2EE1497D" w14:textId="77777777" w:rsidR="00FF6140" w:rsidRPr="00FF6140" w:rsidRDefault="00FF6140" w:rsidP="00FF6140">
            <w:pPr>
              <w:spacing w:after="0" w:line="240" w:lineRule="auto"/>
              <w:jc w:val="right"/>
              <w:rPr>
                <w:rFonts w:ascii="Arial" w:eastAsia="Times New Roman" w:hAnsi="Arial" w:cs="Arial"/>
                <w:color w:val="000000"/>
                <w:sz w:val="18"/>
                <w:szCs w:val="18"/>
                <w:lang w:eastAsia="es-MX"/>
              </w:rPr>
            </w:pPr>
            <w:r w:rsidRPr="00FF6140">
              <w:rPr>
                <w:rFonts w:ascii="Arial" w:eastAsia="Times New Roman" w:hAnsi="Arial" w:cs="Arial"/>
                <w:color w:val="000000"/>
                <w:sz w:val="18"/>
                <w:szCs w:val="18"/>
                <w:lang w:eastAsia="es-MX"/>
              </w:rPr>
              <w:t>0.00</w:t>
            </w:r>
          </w:p>
        </w:tc>
      </w:tr>
    </w:tbl>
    <w:p w14:paraId="56EEC4CB" w14:textId="7CC952BA" w:rsidR="001B59B3" w:rsidRDefault="001B59B3">
      <w:pPr>
        <w:rPr>
          <w:rFonts w:ascii="Arial" w:hAnsi="Arial" w:cs="Arial"/>
          <w:b/>
          <w:sz w:val="24"/>
          <w:szCs w:val="24"/>
        </w:rPr>
      </w:pPr>
    </w:p>
    <w:tbl>
      <w:tblPr>
        <w:tblW w:w="14601" w:type="dxa"/>
        <w:tblInd w:w="-567" w:type="dxa"/>
        <w:tblCellMar>
          <w:left w:w="70" w:type="dxa"/>
          <w:right w:w="70" w:type="dxa"/>
        </w:tblCellMar>
        <w:tblLook w:val="04A0" w:firstRow="1" w:lastRow="0" w:firstColumn="1" w:lastColumn="0" w:noHBand="0" w:noVBand="1"/>
      </w:tblPr>
      <w:tblGrid>
        <w:gridCol w:w="14601"/>
      </w:tblGrid>
      <w:tr w:rsidR="00FF6140" w:rsidRPr="00C658B9" w14:paraId="4787E201" w14:textId="77777777" w:rsidTr="00827CF2">
        <w:trPr>
          <w:trHeight w:val="469"/>
        </w:trPr>
        <w:tc>
          <w:tcPr>
            <w:tcW w:w="14601" w:type="dxa"/>
            <w:tcBorders>
              <w:top w:val="nil"/>
              <w:left w:val="nil"/>
              <w:bottom w:val="nil"/>
              <w:right w:val="nil"/>
            </w:tcBorders>
            <w:shd w:val="clear" w:color="auto" w:fill="auto"/>
            <w:vAlign w:val="center"/>
            <w:hideMark/>
          </w:tcPr>
          <w:p w14:paraId="1599C784" w14:textId="77777777" w:rsidR="00FF6140" w:rsidRPr="00C658B9" w:rsidRDefault="00FF6140" w:rsidP="00133559">
            <w:pPr>
              <w:spacing w:after="0" w:line="240" w:lineRule="auto"/>
              <w:rPr>
                <w:rFonts w:ascii="Arial" w:eastAsia="Times New Roman" w:hAnsi="Arial" w:cs="Arial"/>
                <w:b/>
                <w:bCs/>
                <w:i/>
                <w:iCs/>
                <w:color w:val="000000"/>
                <w:sz w:val="20"/>
                <w:szCs w:val="20"/>
                <w:lang w:eastAsia="es-MX"/>
              </w:rPr>
            </w:pPr>
            <w:r w:rsidRPr="00C658B9">
              <w:rPr>
                <w:rFonts w:ascii="Arial" w:eastAsia="Times New Roman" w:hAnsi="Arial" w:cs="Arial"/>
                <w:b/>
                <w:bCs/>
                <w:i/>
                <w:iCs/>
                <w:color w:val="000000"/>
                <w:sz w:val="20"/>
                <w:szCs w:val="20"/>
                <w:lang w:eastAsia="es-MX"/>
              </w:rPr>
              <w:t>Fuente: Tesorería Municipal con base en la Norma para establecer la estructura del Calendario del Presupuesto de Egresos base mensual, publicada por el CONAC el 03 de abril de 2013</w:t>
            </w:r>
          </w:p>
        </w:tc>
      </w:tr>
    </w:tbl>
    <w:p w14:paraId="1ACC87DB" w14:textId="77777777" w:rsidR="00FF6140" w:rsidRPr="00C658B9" w:rsidRDefault="00FF6140">
      <w:pPr>
        <w:rPr>
          <w:rFonts w:ascii="Arial" w:hAnsi="Arial" w:cs="Arial"/>
          <w:b/>
          <w:sz w:val="20"/>
          <w:szCs w:val="20"/>
        </w:rPr>
      </w:pPr>
    </w:p>
    <w:p w14:paraId="3C1A6286" w14:textId="4D163699" w:rsidR="00C15C3D" w:rsidRDefault="00C15C3D">
      <w:pPr>
        <w:rPr>
          <w:rFonts w:ascii="Arial" w:hAnsi="Arial" w:cs="Arial"/>
          <w:b/>
          <w:sz w:val="24"/>
          <w:szCs w:val="24"/>
        </w:rPr>
      </w:pPr>
    </w:p>
    <w:p w14:paraId="68396891" w14:textId="77777777" w:rsidR="00827CF2" w:rsidRDefault="00827CF2">
      <w:pPr>
        <w:rPr>
          <w:rFonts w:ascii="Arial" w:hAnsi="Arial" w:cs="Arial"/>
          <w:b/>
          <w:sz w:val="24"/>
          <w:szCs w:val="24"/>
        </w:rPr>
        <w:sectPr w:rsidR="00827CF2" w:rsidSect="001B59B3">
          <w:pgSz w:w="15840" w:h="12240" w:orient="landscape"/>
          <w:pgMar w:top="567" w:right="1134" w:bottom="567" w:left="1134" w:header="709" w:footer="709" w:gutter="0"/>
          <w:cols w:space="708"/>
          <w:docGrid w:linePitch="360"/>
        </w:sectPr>
      </w:pPr>
    </w:p>
    <w:p w14:paraId="1F07DBFD" w14:textId="77777777" w:rsidR="009B6C9D" w:rsidRDefault="009B6C9D" w:rsidP="00B508A1">
      <w:pPr>
        <w:ind w:left="851"/>
        <w:rPr>
          <w:rFonts w:ascii="Arial" w:hAnsi="Arial" w:cs="Arial"/>
          <w:b/>
          <w:sz w:val="24"/>
          <w:szCs w:val="24"/>
        </w:rPr>
      </w:pPr>
      <w:r w:rsidRPr="009B6C9D">
        <w:rPr>
          <w:rFonts w:ascii="Arial" w:hAnsi="Arial" w:cs="Arial"/>
          <w:b/>
          <w:sz w:val="24"/>
          <w:szCs w:val="24"/>
        </w:rPr>
        <w:lastRenderedPageBreak/>
        <w:t>Cuadro 3. Clasificación por Fuente de Financiamiento</w:t>
      </w:r>
    </w:p>
    <w:tbl>
      <w:tblPr>
        <w:tblW w:w="9355" w:type="dxa"/>
        <w:tblInd w:w="841" w:type="dxa"/>
        <w:tblCellMar>
          <w:left w:w="70" w:type="dxa"/>
          <w:right w:w="70" w:type="dxa"/>
        </w:tblCellMar>
        <w:tblLook w:val="04A0" w:firstRow="1" w:lastRow="0" w:firstColumn="1" w:lastColumn="0" w:noHBand="0" w:noVBand="1"/>
      </w:tblPr>
      <w:tblGrid>
        <w:gridCol w:w="6804"/>
        <w:gridCol w:w="2551"/>
      </w:tblGrid>
      <w:tr w:rsidR="00B508A1" w:rsidRPr="00B508A1" w14:paraId="713C9FE0" w14:textId="77777777" w:rsidTr="00B508A1">
        <w:trPr>
          <w:trHeight w:val="698"/>
        </w:trPr>
        <w:tc>
          <w:tcPr>
            <w:tcW w:w="6804" w:type="dxa"/>
            <w:tcBorders>
              <w:top w:val="single" w:sz="8" w:space="0" w:color="auto"/>
              <w:left w:val="single" w:sz="8" w:space="0" w:color="auto"/>
              <w:bottom w:val="single" w:sz="8" w:space="0" w:color="auto"/>
              <w:right w:val="single" w:sz="8" w:space="0" w:color="auto"/>
            </w:tcBorders>
            <w:shd w:val="clear" w:color="000000" w:fill="214061"/>
            <w:vAlign w:val="center"/>
            <w:hideMark/>
          </w:tcPr>
          <w:p w14:paraId="1ACFE779" w14:textId="77777777" w:rsidR="00B508A1" w:rsidRPr="00B508A1" w:rsidRDefault="00B508A1" w:rsidP="00B508A1">
            <w:pPr>
              <w:spacing w:after="0" w:line="240" w:lineRule="auto"/>
              <w:jc w:val="center"/>
              <w:rPr>
                <w:rFonts w:ascii="Arial" w:eastAsia="Times New Roman" w:hAnsi="Arial" w:cs="Arial"/>
                <w:b/>
                <w:bCs/>
                <w:color w:val="FFFFFF"/>
                <w:sz w:val="24"/>
                <w:szCs w:val="24"/>
                <w:lang w:eastAsia="es-MX"/>
              </w:rPr>
            </w:pPr>
            <w:r w:rsidRPr="00B508A1">
              <w:rPr>
                <w:rFonts w:ascii="Arial" w:eastAsia="Times New Roman" w:hAnsi="Arial" w:cs="Arial"/>
                <w:b/>
                <w:bCs/>
                <w:color w:val="FFFFFF"/>
                <w:sz w:val="24"/>
                <w:szCs w:val="24"/>
                <w:lang w:eastAsia="es-MX"/>
              </w:rPr>
              <w:t>Fuente de Financiamiento</w:t>
            </w:r>
          </w:p>
        </w:tc>
        <w:tc>
          <w:tcPr>
            <w:tcW w:w="2551" w:type="dxa"/>
            <w:tcBorders>
              <w:top w:val="single" w:sz="8" w:space="0" w:color="auto"/>
              <w:left w:val="nil"/>
              <w:bottom w:val="single" w:sz="8" w:space="0" w:color="auto"/>
              <w:right w:val="single" w:sz="8" w:space="0" w:color="auto"/>
            </w:tcBorders>
            <w:shd w:val="clear" w:color="000000" w:fill="214061"/>
            <w:vAlign w:val="center"/>
            <w:hideMark/>
          </w:tcPr>
          <w:p w14:paraId="34EFDEA1" w14:textId="77777777" w:rsidR="00B508A1" w:rsidRPr="00B508A1" w:rsidRDefault="00B508A1" w:rsidP="00B508A1">
            <w:pPr>
              <w:spacing w:after="0" w:line="240" w:lineRule="auto"/>
              <w:jc w:val="center"/>
              <w:rPr>
                <w:rFonts w:ascii="Arial" w:eastAsia="Times New Roman" w:hAnsi="Arial" w:cs="Arial"/>
                <w:b/>
                <w:bCs/>
                <w:color w:val="FFFFFF"/>
                <w:sz w:val="24"/>
                <w:szCs w:val="24"/>
                <w:lang w:eastAsia="es-MX"/>
              </w:rPr>
            </w:pPr>
            <w:r w:rsidRPr="00B508A1">
              <w:rPr>
                <w:rFonts w:ascii="Arial" w:eastAsia="Times New Roman" w:hAnsi="Arial" w:cs="Arial"/>
                <w:b/>
                <w:bCs/>
                <w:color w:val="FFFFFF"/>
                <w:sz w:val="24"/>
                <w:szCs w:val="24"/>
                <w:lang w:eastAsia="es-MX"/>
              </w:rPr>
              <w:t>Presupuesto Aprobado</w:t>
            </w:r>
          </w:p>
        </w:tc>
      </w:tr>
      <w:tr w:rsidR="00B508A1" w:rsidRPr="00B508A1" w14:paraId="6B101C06" w14:textId="77777777" w:rsidTr="00B508A1">
        <w:trPr>
          <w:trHeight w:val="465"/>
        </w:trPr>
        <w:tc>
          <w:tcPr>
            <w:tcW w:w="6804" w:type="dxa"/>
            <w:tcBorders>
              <w:top w:val="nil"/>
              <w:left w:val="single" w:sz="8" w:space="0" w:color="auto"/>
              <w:bottom w:val="single" w:sz="8" w:space="0" w:color="auto"/>
              <w:right w:val="single" w:sz="8" w:space="0" w:color="auto"/>
            </w:tcBorders>
            <w:shd w:val="clear" w:color="auto" w:fill="auto"/>
            <w:noWrap/>
            <w:vAlign w:val="center"/>
            <w:hideMark/>
          </w:tcPr>
          <w:p w14:paraId="3DCE48F7" w14:textId="52A795E6" w:rsidR="00B508A1" w:rsidRPr="00B508A1" w:rsidRDefault="00B508A1" w:rsidP="00B508A1">
            <w:pPr>
              <w:spacing w:after="0" w:line="240" w:lineRule="auto"/>
              <w:rPr>
                <w:rFonts w:ascii="Arial" w:eastAsia="Times New Roman" w:hAnsi="Arial" w:cs="Arial"/>
                <w:b/>
                <w:bCs/>
                <w:sz w:val="24"/>
                <w:szCs w:val="24"/>
                <w:lang w:eastAsia="es-MX"/>
              </w:rPr>
            </w:pPr>
            <w:r w:rsidRPr="00B508A1">
              <w:rPr>
                <w:rFonts w:ascii="Arial" w:eastAsia="Times New Roman" w:hAnsi="Arial" w:cs="Arial"/>
                <w:b/>
                <w:bCs/>
                <w:sz w:val="24"/>
                <w:szCs w:val="24"/>
                <w:lang w:eastAsia="es-MX"/>
              </w:rPr>
              <w:t>1.No Etiquetado</w:t>
            </w:r>
          </w:p>
        </w:tc>
        <w:tc>
          <w:tcPr>
            <w:tcW w:w="2551" w:type="dxa"/>
            <w:tcBorders>
              <w:top w:val="nil"/>
              <w:left w:val="nil"/>
              <w:bottom w:val="single" w:sz="8" w:space="0" w:color="auto"/>
              <w:right w:val="single" w:sz="8" w:space="0" w:color="auto"/>
            </w:tcBorders>
            <w:shd w:val="clear" w:color="auto" w:fill="auto"/>
            <w:noWrap/>
            <w:vAlign w:val="center"/>
            <w:hideMark/>
          </w:tcPr>
          <w:p w14:paraId="2DD1F77C" w14:textId="77777777" w:rsidR="00B508A1" w:rsidRPr="00B508A1" w:rsidRDefault="00B508A1" w:rsidP="00B508A1">
            <w:pPr>
              <w:spacing w:after="0" w:line="240" w:lineRule="auto"/>
              <w:jc w:val="right"/>
              <w:rPr>
                <w:rFonts w:ascii="Arial" w:eastAsia="Times New Roman" w:hAnsi="Arial" w:cs="Arial"/>
                <w:b/>
                <w:bCs/>
                <w:sz w:val="24"/>
                <w:szCs w:val="24"/>
                <w:lang w:eastAsia="es-MX"/>
              </w:rPr>
            </w:pPr>
            <w:r w:rsidRPr="00B508A1">
              <w:rPr>
                <w:rFonts w:ascii="Arial" w:eastAsia="Times New Roman" w:hAnsi="Arial" w:cs="Arial"/>
                <w:b/>
                <w:bCs/>
                <w:sz w:val="24"/>
                <w:szCs w:val="24"/>
                <w:lang w:eastAsia="es-MX"/>
              </w:rPr>
              <w:t>$4,893,650,204.00</w:t>
            </w:r>
          </w:p>
        </w:tc>
      </w:tr>
      <w:tr w:rsidR="00B508A1" w:rsidRPr="00B508A1" w14:paraId="562D4F64" w14:textId="77777777" w:rsidTr="00B508A1">
        <w:trPr>
          <w:trHeight w:val="465"/>
        </w:trPr>
        <w:tc>
          <w:tcPr>
            <w:tcW w:w="6804" w:type="dxa"/>
            <w:tcBorders>
              <w:top w:val="nil"/>
              <w:left w:val="single" w:sz="8" w:space="0" w:color="auto"/>
              <w:bottom w:val="single" w:sz="8" w:space="0" w:color="auto"/>
              <w:right w:val="single" w:sz="8" w:space="0" w:color="auto"/>
            </w:tcBorders>
            <w:shd w:val="clear" w:color="auto" w:fill="auto"/>
            <w:noWrap/>
            <w:vAlign w:val="center"/>
            <w:hideMark/>
          </w:tcPr>
          <w:p w14:paraId="640FF30F" w14:textId="77777777" w:rsidR="00B508A1" w:rsidRPr="00B508A1" w:rsidRDefault="00B508A1" w:rsidP="00B508A1">
            <w:pPr>
              <w:spacing w:after="0" w:line="240" w:lineRule="auto"/>
              <w:rPr>
                <w:rFonts w:ascii="Arial" w:eastAsia="Times New Roman" w:hAnsi="Arial" w:cs="Arial"/>
                <w:color w:val="000000"/>
                <w:sz w:val="24"/>
                <w:szCs w:val="24"/>
                <w:lang w:eastAsia="es-MX"/>
              </w:rPr>
            </w:pPr>
            <w:r w:rsidRPr="00B508A1">
              <w:rPr>
                <w:rFonts w:ascii="Arial" w:eastAsia="Times New Roman" w:hAnsi="Arial" w:cs="Arial"/>
                <w:color w:val="000000"/>
                <w:sz w:val="24"/>
                <w:szCs w:val="24"/>
                <w:lang w:eastAsia="es-MX"/>
              </w:rPr>
              <w:t>11. Recursos Fiscales</w:t>
            </w:r>
          </w:p>
        </w:tc>
        <w:tc>
          <w:tcPr>
            <w:tcW w:w="2551" w:type="dxa"/>
            <w:tcBorders>
              <w:top w:val="nil"/>
              <w:left w:val="nil"/>
              <w:bottom w:val="single" w:sz="8" w:space="0" w:color="auto"/>
              <w:right w:val="single" w:sz="8" w:space="0" w:color="auto"/>
            </w:tcBorders>
            <w:shd w:val="clear" w:color="auto" w:fill="auto"/>
            <w:noWrap/>
            <w:vAlign w:val="center"/>
            <w:hideMark/>
          </w:tcPr>
          <w:p w14:paraId="52EC8168" w14:textId="77777777" w:rsidR="00B508A1" w:rsidRPr="00B508A1" w:rsidRDefault="00B508A1" w:rsidP="00B508A1">
            <w:pPr>
              <w:spacing w:after="0" w:line="240" w:lineRule="auto"/>
              <w:jc w:val="right"/>
              <w:rPr>
                <w:rFonts w:ascii="Arial" w:eastAsia="Times New Roman" w:hAnsi="Arial" w:cs="Arial"/>
                <w:color w:val="000000"/>
                <w:sz w:val="24"/>
                <w:szCs w:val="24"/>
                <w:lang w:eastAsia="es-MX"/>
              </w:rPr>
            </w:pPr>
            <w:r w:rsidRPr="00B508A1">
              <w:rPr>
                <w:rFonts w:ascii="Arial" w:eastAsia="Times New Roman" w:hAnsi="Arial" w:cs="Arial"/>
                <w:color w:val="000000"/>
                <w:sz w:val="24"/>
                <w:szCs w:val="24"/>
                <w:lang w:eastAsia="es-MX"/>
              </w:rPr>
              <w:t>1,940,603,018.00</w:t>
            </w:r>
          </w:p>
        </w:tc>
      </w:tr>
      <w:tr w:rsidR="00B508A1" w:rsidRPr="00B508A1" w14:paraId="7E008A34" w14:textId="77777777" w:rsidTr="00B508A1">
        <w:trPr>
          <w:trHeight w:val="465"/>
        </w:trPr>
        <w:tc>
          <w:tcPr>
            <w:tcW w:w="6804" w:type="dxa"/>
            <w:tcBorders>
              <w:top w:val="nil"/>
              <w:left w:val="single" w:sz="8" w:space="0" w:color="auto"/>
              <w:bottom w:val="single" w:sz="8" w:space="0" w:color="auto"/>
              <w:right w:val="single" w:sz="8" w:space="0" w:color="auto"/>
            </w:tcBorders>
            <w:shd w:val="clear" w:color="auto" w:fill="auto"/>
            <w:noWrap/>
            <w:vAlign w:val="center"/>
            <w:hideMark/>
          </w:tcPr>
          <w:p w14:paraId="234B9CA7" w14:textId="77777777" w:rsidR="00B508A1" w:rsidRPr="00B508A1" w:rsidRDefault="00B508A1" w:rsidP="00B508A1">
            <w:pPr>
              <w:spacing w:after="0" w:line="240" w:lineRule="auto"/>
              <w:rPr>
                <w:rFonts w:ascii="Arial" w:eastAsia="Times New Roman" w:hAnsi="Arial" w:cs="Arial"/>
                <w:color w:val="000000"/>
                <w:sz w:val="24"/>
                <w:szCs w:val="24"/>
                <w:lang w:eastAsia="es-MX"/>
              </w:rPr>
            </w:pPr>
            <w:r w:rsidRPr="00B508A1">
              <w:rPr>
                <w:rFonts w:ascii="Arial" w:eastAsia="Times New Roman" w:hAnsi="Arial" w:cs="Arial"/>
                <w:color w:val="000000"/>
                <w:sz w:val="24"/>
                <w:szCs w:val="24"/>
                <w:lang w:eastAsia="es-MX"/>
              </w:rPr>
              <w:t>12. Financiamientos Internos</w:t>
            </w:r>
          </w:p>
        </w:tc>
        <w:tc>
          <w:tcPr>
            <w:tcW w:w="2551" w:type="dxa"/>
            <w:tcBorders>
              <w:top w:val="nil"/>
              <w:left w:val="nil"/>
              <w:bottom w:val="single" w:sz="8" w:space="0" w:color="auto"/>
              <w:right w:val="single" w:sz="8" w:space="0" w:color="auto"/>
            </w:tcBorders>
            <w:shd w:val="clear" w:color="auto" w:fill="auto"/>
            <w:noWrap/>
            <w:vAlign w:val="center"/>
            <w:hideMark/>
          </w:tcPr>
          <w:p w14:paraId="26C566AC" w14:textId="77777777" w:rsidR="00B508A1" w:rsidRPr="00B508A1" w:rsidRDefault="00B508A1" w:rsidP="00B508A1">
            <w:pPr>
              <w:spacing w:after="0" w:line="240" w:lineRule="auto"/>
              <w:jc w:val="right"/>
              <w:rPr>
                <w:rFonts w:ascii="Arial" w:eastAsia="Times New Roman" w:hAnsi="Arial" w:cs="Arial"/>
                <w:color w:val="000000"/>
                <w:sz w:val="24"/>
                <w:szCs w:val="24"/>
                <w:lang w:eastAsia="es-MX"/>
              </w:rPr>
            </w:pPr>
            <w:r w:rsidRPr="00B508A1">
              <w:rPr>
                <w:rFonts w:ascii="Arial" w:eastAsia="Times New Roman" w:hAnsi="Arial" w:cs="Arial"/>
                <w:color w:val="000000"/>
                <w:sz w:val="24"/>
                <w:szCs w:val="24"/>
                <w:lang w:eastAsia="es-MX"/>
              </w:rPr>
              <w:t>0.00</w:t>
            </w:r>
          </w:p>
        </w:tc>
      </w:tr>
      <w:tr w:rsidR="00B508A1" w:rsidRPr="00B508A1" w14:paraId="311B7990" w14:textId="77777777" w:rsidTr="00B508A1">
        <w:trPr>
          <w:trHeight w:val="465"/>
        </w:trPr>
        <w:tc>
          <w:tcPr>
            <w:tcW w:w="6804" w:type="dxa"/>
            <w:tcBorders>
              <w:top w:val="nil"/>
              <w:left w:val="single" w:sz="8" w:space="0" w:color="auto"/>
              <w:bottom w:val="single" w:sz="8" w:space="0" w:color="auto"/>
              <w:right w:val="single" w:sz="8" w:space="0" w:color="auto"/>
            </w:tcBorders>
            <w:shd w:val="clear" w:color="auto" w:fill="auto"/>
            <w:noWrap/>
            <w:vAlign w:val="center"/>
            <w:hideMark/>
          </w:tcPr>
          <w:p w14:paraId="75C2F628" w14:textId="77777777" w:rsidR="00B508A1" w:rsidRPr="00B508A1" w:rsidRDefault="00B508A1" w:rsidP="00B508A1">
            <w:pPr>
              <w:spacing w:after="0" w:line="240" w:lineRule="auto"/>
              <w:rPr>
                <w:rFonts w:ascii="Arial" w:eastAsia="Times New Roman" w:hAnsi="Arial" w:cs="Arial"/>
                <w:color w:val="000000"/>
                <w:sz w:val="24"/>
                <w:szCs w:val="24"/>
                <w:lang w:eastAsia="es-MX"/>
              </w:rPr>
            </w:pPr>
            <w:r w:rsidRPr="00B508A1">
              <w:rPr>
                <w:rFonts w:ascii="Arial" w:eastAsia="Times New Roman" w:hAnsi="Arial" w:cs="Arial"/>
                <w:color w:val="000000"/>
                <w:sz w:val="24"/>
                <w:szCs w:val="24"/>
                <w:lang w:eastAsia="es-MX"/>
              </w:rPr>
              <w:t>13. Financiamientos Externos</w:t>
            </w:r>
          </w:p>
        </w:tc>
        <w:tc>
          <w:tcPr>
            <w:tcW w:w="2551" w:type="dxa"/>
            <w:tcBorders>
              <w:top w:val="nil"/>
              <w:left w:val="nil"/>
              <w:bottom w:val="single" w:sz="8" w:space="0" w:color="auto"/>
              <w:right w:val="single" w:sz="8" w:space="0" w:color="auto"/>
            </w:tcBorders>
            <w:shd w:val="clear" w:color="auto" w:fill="auto"/>
            <w:noWrap/>
            <w:vAlign w:val="center"/>
            <w:hideMark/>
          </w:tcPr>
          <w:p w14:paraId="536A53BE" w14:textId="77777777" w:rsidR="00B508A1" w:rsidRPr="00B508A1" w:rsidRDefault="00B508A1" w:rsidP="00B508A1">
            <w:pPr>
              <w:spacing w:after="0" w:line="240" w:lineRule="auto"/>
              <w:jc w:val="right"/>
              <w:rPr>
                <w:rFonts w:ascii="Arial" w:eastAsia="Times New Roman" w:hAnsi="Arial" w:cs="Arial"/>
                <w:color w:val="000000"/>
                <w:sz w:val="24"/>
                <w:szCs w:val="24"/>
                <w:lang w:eastAsia="es-MX"/>
              </w:rPr>
            </w:pPr>
            <w:r w:rsidRPr="00B508A1">
              <w:rPr>
                <w:rFonts w:ascii="Arial" w:eastAsia="Times New Roman" w:hAnsi="Arial" w:cs="Arial"/>
                <w:color w:val="000000"/>
                <w:sz w:val="24"/>
                <w:szCs w:val="24"/>
                <w:lang w:eastAsia="es-MX"/>
              </w:rPr>
              <w:t>0.00</w:t>
            </w:r>
          </w:p>
        </w:tc>
      </w:tr>
      <w:tr w:rsidR="00B508A1" w:rsidRPr="00B508A1" w14:paraId="02E1041C" w14:textId="77777777" w:rsidTr="00B508A1">
        <w:trPr>
          <w:trHeight w:val="465"/>
        </w:trPr>
        <w:tc>
          <w:tcPr>
            <w:tcW w:w="6804" w:type="dxa"/>
            <w:tcBorders>
              <w:top w:val="nil"/>
              <w:left w:val="single" w:sz="8" w:space="0" w:color="auto"/>
              <w:bottom w:val="single" w:sz="8" w:space="0" w:color="auto"/>
              <w:right w:val="single" w:sz="8" w:space="0" w:color="auto"/>
            </w:tcBorders>
            <w:shd w:val="clear" w:color="auto" w:fill="auto"/>
            <w:noWrap/>
            <w:vAlign w:val="center"/>
            <w:hideMark/>
          </w:tcPr>
          <w:p w14:paraId="0613657A" w14:textId="77777777" w:rsidR="00B508A1" w:rsidRPr="00B508A1" w:rsidRDefault="00B508A1" w:rsidP="00B508A1">
            <w:pPr>
              <w:spacing w:after="0" w:line="240" w:lineRule="auto"/>
              <w:rPr>
                <w:rFonts w:ascii="Arial" w:eastAsia="Times New Roman" w:hAnsi="Arial" w:cs="Arial"/>
                <w:color w:val="000000"/>
                <w:sz w:val="24"/>
                <w:szCs w:val="24"/>
                <w:lang w:eastAsia="es-MX"/>
              </w:rPr>
            </w:pPr>
            <w:r w:rsidRPr="00B508A1">
              <w:rPr>
                <w:rFonts w:ascii="Arial" w:eastAsia="Times New Roman" w:hAnsi="Arial" w:cs="Arial"/>
                <w:color w:val="000000"/>
                <w:sz w:val="24"/>
                <w:szCs w:val="24"/>
                <w:lang w:eastAsia="es-MX"/>
              </w:rPr>
              <w:t>14. Ingresos Propios</w:t>
            </w:r>
          </w:p>
        </w:tc>
        <w:tc>
          <w:tcPr>
            <w:tcW w:w="2551" w:type="dxa"/>
            <w:tcBorders>
              <w:top w:val="nil"/>
              <w:left w:val="nil"/>
              <w:bottom w:val="single" w:sz="8" w:space="0" w:color="auto"/>
              <w:right w:val="single" w:sz="8" w:space="0" w:color="auto"/>
            </w:tcBorders>
            <w:shd w:val="clear" w:color="auto" w:fill="auto"/>
            <w:noWrap/>
            <w:vAlign w:val="center"/>
            <w:hideMark/>
          </w:tcPr>
          <w:p w14:paraId="3128BCD5" w14:textId="77777777" w:rsidR="00B508A1" w:rsidRPr="00B508A1" w:rsidRDefault="00B508A1" w:rsidP="00B508A1">
            <w:pPr>
              <w:spacing w:after="0" w:line="240" w:lineRule="auto"/>
              <w:jc w:val="right"/>
              <w:rPr>
                <w:rFonts w:ascii="Arial" w:eastAsia="Times New Roman" w:hAnsi="Arial" w:cs="Arial"/>
                <w:color w:val="000000"/>
                <w:sz w:val="24"/>
                <w:szCs w:val="24"/>
                <w:lang w:eastAsia="es-MX"/>
              </w:rPr>
            </w:pPr>
            <w:r w:rsidRPr="00B508A1">
              <w:rPr>
                <w:rFonts w:ascii="Arial" w:eastAsia="Times New Roman" w:hAnsi="Arial" w:cs="Arial"/>
                <w:color w:val="000000"/>
                <w:sz w:val="24"/>
                <w:szCs w:val="24"/>
                <w:lang w:eastAsia="es-MX"/>
              </w:rPr>
              <w:t>0.00</w:t>
            </w:r>
          </w:p>
        </w:tc>
      </w:tr>
      <w:tr w:rsidR="00B508A1" w:rsidRPr="00B508A1" w14:paraId="4A039536" w14:textId="77777777" w:rsidTr="00B508A1">
        <w:trPr>
          <w:trHeight w:val="465"/>
        </w:trPr>
        <w:tc>
          <w:tcPr>
            <w:tcW w:w="6804" w:type="dxa"/>
            <w:tcBorders>
              <w:top w:val="nil"/>
              <w:left w:val="single" w:sz="8" w:space="0" w:color="auto"/>
              <w:bottom w:val="single" w:sz="8" w:space="0" w:color="auto"/>
              <w:right w:val="single" w:sz="8" w:space="0" w:color="auto"/>
            </w:tcBorders>
            <w:shd w:val="clear" w:color="auto" w:fill="auto"/>
            <w:noWrap/>
            <w:vAlign w:val="center"/>
            <w:hideMark/>
          </w:tcPr>
          <w:p w14:paraId="0D6759A7" w14:textId="77777777" w:rsidR="00B508A1" w:rsidRPr="00B508A1" w:rsidRDefault="00B508A1" w:rsidP="00B508A1">
            <w:pPr>
              <w:spacing w:after="0" w:line="240" w:lineRule="auto"/>
              <w:rPr>
                <w:rFonts w:ascii="Arial" w:eastAsia="Times New Roman" w:hAnsi="Arial" w:cs="Arial"/>
                <w:color w:val="000000"/>
                <w:sz w:val="24"/>
                <w:szCs w:val="24"/>
                <w:lang w:eastAsia="es-MX"/>
              </w:rPr>
            </w:pPr>
            <w:r w:rsidRPr="00B508A1">
              <w:rPr>
                <w:rFonts w:ascii="Arial" w:eastAsia="Times New Roman" w:hAnsi="Arial" w:cs="Arial"/>
                <w:color w:val="000000"/>
                <w:sz w:val="24"/>
                <w:szCs w:val="24"/>
                <w:lang w:eastAsia="es-MX"/>
              </w:rPr>
              <w:t>15. Recursos Federales (Participaciones)</w:t>
            </w:r>
          </w:p>
        </w:tc>
        <w:tc>
          <w:tcPr>
            <w:tcW w:w="2551" w:type="dxa"/>
            <w:tcBorders>
              <w:top w:val="nil"/>
              <w:left w:val="nil"/>
              <w:bottom w:val="single" w:sz="8" w:space="0" w:color="auto"/>
              <w:right w:val="single" w:sz="8" w:space="0" w:color="auto"/>
            </w:tcBorders>
            <w:shd w:val="clear" w:color="auto" w:fill="auto"/>
            <w:noWrap/>
            <w:vAlign w:val="center"/>
            <w:hideMark/>
          </w:tcPr>
          <w:p w14:paraId="50E706FA" w14:textId="77777777" w:rsidR="00B508A1" w:rsidRPr="00B508A1" w:rsidRDefault="00B508A1" w:rsidP="00B508A1">
            <w:pPr>
              <w:spacing w:after="0" w:line="240" w:lineRule="auto"/>
              <w:jc w:val="right"/>
              <w:rPr>
                <w:rFonts w:ascii="Arial" w:eastAsia="Times New Roman" w:hAnsi="Arial" w:cs="Arial"/>
                <w:color w:val="000000"/>
                <w:sz w:val="24"/>
                <w:szCs w:val="24"/>
                <w:lang w:eastAsia="es-MX"/>
              </w:rPr>
            </w:pPr>
            <w:r w:rsidRPr="00B508A1">
              <w:rPr>
                <w:rFonts w:ascii="Arial" w:eastAsia="Times New Roman" w:hAnsi="Arial" w:cs="Arial"/>
                <w:color w:val="000000"/>
                <w:sz w:val="24"/>
                <w:szCs w:val="24"/>
                <w:lang w:eastAsia="es-MX"/>
              </w:rPr>
              <w:t>2,953,047,186.00</w:t>
            </w:r>
          </w:p>
        </w:tc>
      </w:tr>
      <w:tr w:rsidR="00B508A1" w:rsidRPr="00B508A1" w14:paraId="353809EF" w14:textId="77777777" w:rsidTr="00B508A1">
        <w:trPr>
          <w:trHeight w:val="465"/>
        </w:trPr>
        <w:tc>
          <w:tcPr>
            <w:tcW w:w="6804" w:type="dxa"/>
            <w:tcBorders>
              <w:top w:val="nil"/>
              <w:left w:val="single" w:sz="8" w:space="0" w:color="auto"/>
              <w:bottom w:val="single" w:sz="8" w:space="0" w:color="auto"/>
              <w:right w:val="single" w:sz="8" w:space="0" w:color="auto"/>
            </w:tcBorders>
            <w:shd w:val="clear" w:color="auto" w:fill="auto"/>
            <w:noWrap/>
            <w:vAlign w:val="center"/>
            <w:hideMark/>
          </w:tcPr>
          <w:p w14:paraId="06802425" w14:textId="77777777" w:rsidR="00B508A1" w:rsidRPr="00B508A1" w:rsidRDefault="00B508A1" w:rsidP="00B508A1">
            <w:pPr>
              <w:spacing w:after="0" w:line="240" w:lineRule="auto"/>
              <w:rPr>
                <w:rFonts w:ascii="Arial" w:eastAsia="Times New Roman" w:hAnsi="Arial" w:cs="Arial"/>
                <w:color w:val="000000"/>
                <w:sz w:val="24"/>
                <w:szCs w:val="24"/>
                <w:lang w:eastAsia="es-MX"/>
              </w:rPr>
            </w:pPr>
            <w:r w:rsidRPr="00B508A1">
              <w:rPr>
                <w:rFonts w:ascii="Arial" w:eastAsia="Times New Roman" w:hAnsi="Arial" w:cs="Arial"/>
                <w:color w:val="000000"/>
                <w:sz w:val="24"/>
                <w:szCs w:val="24"/>
                <w:lang w:eastAsia="es-MX"/>
              </w:rPr>
              <w:t>16. Recursos Estatales</w:t>
            </w:r>
          </w:p>
        </w:tc>
        <w:tc>
          <w:tcPr>
            <w:tcW w:w="2551" w:type="dxa"/>
            <w:tcBorders>
              <w:top w:val="nil"/>
              <w:left w:val="nil"/>
              <w:bottom w:val="single" w:sz="8" w:space="0" w:color="auto"/>
              <w:right w:val="single" w:sz="8" w:space="0" w:color="auto"/>
            </w:tcBorders>
            <w:shd w:val="clear" w:color="auto" w:fill="auto"/>
            <w:noWrap/>
            <w:vAlign w:val="center"/>
            <w:hideMark/>
          </w:tcPr>
          <w:p w14:paraId="7CF745A7" w14:textId="77777777" w:rsidR="00B508A1" w:rsidRPr="00B508A1" w:rsidRDefault="00B508A1" w:rsidP="00B508A1">
            <w:pPr>
              <w:spacing w:after="0" w:line="240" w:lineRule="auto"/>
              <w:jc w:val="right"/>
              <w:rPr>
                <w:rFonts w:ascii="Arial" w:eastAsia="Times New Roman" w:hAnsi="Arial" w:cs="Arial"/>
                <w:color w:val="000000"/>
                <w:sz w:val="24"/>
                <w:szCs w:val="24"/>
                <w:lang w:eastAsia="es-MX"/>
              </w:rPr>
            </w:pPr>
            <w:r w:rsidRPr="00B508A1">
              <w:rPr>
                <w:rFonts w:ascii="Arial" w:eastAsia="Times New Roman" w:hAnsi="Arial" w:cs="Arial"/>
                <w:color w:val="000000"/>
                <w:sz w:val="24"/>
                <w:szCs w:val="24"/>
                <w:lang w:eastAsia="es-MX"/>
              </w:rPr>
              <w:t>0.00</w:t>
            </w:r>
          </w:p>
        </w:tc>
      </w:tr>
      <w:tr w:rsidR="00B508A1" w:rsidRPr="00B508A1" w14:paraId="5C8D0F21" w14:textId="77777777" w:rsidTr="00B508A1">
        <w:trPr>
          <w:trHeight w:val="465"/>
        </w:trPr>
        <w:tc>
          <w:tcPr>
            <w:tcW w:w="6804" w:type="dxa"/>
            <w:tcBorders>
              <w:top w:val="nil"/>
              <w:left w:val="single" w:sz="8" w:space="0" w:color="auto"/>
              <w:bottom w:val="single" w:sz="8" w:space="0" w:color="auto"/>
              <w:right w:val="single" w:sz="8" w:space="0" w:color="auto"/>
            </w:tcBorders>
            <w:shd w:val="clear" w:color="auto" w:fill="auto"/>
            <w:noWrap/>
            <w:vAlign w:val="center"/>
            <w:hideMark/>
          </w:tcPr>
          <w:p w14:paraId="41E1EFD0" w14:textId="77777777" w:rsidR="00B508A1" w:rsidRPr="00B508A1" w:rsidRDefault="00B508A1" w:rsidP="00B508A1">
            <w:pPr>
              <w:spacing w:after="0" w:line="240" w:lineRule="auto"/>
              <w:rPr>
                <w:rFonts w:ascii="Arial" w:eastAsia="Times New Roman" w:hAnsi="Arial" w:cs="Arial"/>
                <w:color w:val="000000"/>
                <w:sz w:val="24"/>
                <w:szCs w:val="24"/>
                <w:lang w:eastAsia="es-MX"/>
              </w:rPr>
            </w:pPr>
            <w:r w:rsidRPr="00B508A1">
              <w:rPr>
                <w:rFonts w:ascii="Arial" w:eastAsia="Times New Roman" w:hAnsi="Arial" w:cs="Arial"/>
                <w:color w:val="000000"/>
                <w:sz w:val="24"/>
                <w:szCs w:val="24"/>
                <w:lang w:eastAsia="es-MX"/>
              </w:rPr>
              <w:t>17. Otros Recursos de Libre Disposición</w:t>
            </w:r>
          </w:p>
        </w:tc>
        <w:tc>
          <w:tcPr>
            <w:tcW w:w="2551" w:type="dxa"/>
            <w:tcBorders>
              <w:top w:val="nil"/>
              <w:left w:val="nil"/>
              <w:bottom w:val="single" w:sz="8" w:space="0" w:color="auto"/>
              <w:right w:val="single" w:sz="8" w:space="0" w:color="auto"/>
            </w:tcBorders>
            <w:shd w:val="clear" w:color="auto" w:fill="auto"/>
            <w:noWrap/>
            <w:vAlign w:val="center"/>
            <w:hideMark/>
          </w:tcPr>
          <w:p w14:paraId="13B9DE2D" w14:textId="77777777" w:rsidR="00B508A1" w:rsidRPr="00B508A1" w:rsidRDefault="00B508A1" w:rsidP="00B508A1">
            <w:pPr>
              <w:spacing w:after="0" w:line="240" w:lineRule="auto"/>
              <w:jc w:val="right"/>
              <w:rPr>
                <w:rFonts w:ascii="Arial" w:eastAsia="Times New Roman" w:hAnsi="Arial" w:cs="Arial"/>
                <w:color w:val="000000"/>
                <w:sz w:val="24"/>
                <w:szCs w:val="24"/>
                <w:lang w:eastAsia="es-MX"/>
              </w:rPr>
            </w:pPr>
            <w:r w:rsidRPr="00B508A1">
              <w:rPr>
                <w:rFonts w:ascii="Arial" w:eastAsia="Times New Roman" w:hAnsi="Arial" w:cs="Arial"/>
                <w:color w:val="000000"/>
                <w:sz w:val="24"/>
                <w:szCs w:val="24"/>
                <w:lang w:eastAsia="es-MX"/>
              </w:rPr>
              <w:t>0.00</w:t>
            </w:r>
          </w:p>
        </w:tc>
      </w:tr>
      <w:tr w:rsidR="00B508A1" w:rsidRPr="00B508A1" w14:paraId="67E03333" w14:textId="77777777" w:rsidTr="00B508A1">
        <w:trPr>
          <w:trHeight w:val="465"/>
        </w:trPr>
        <w:tc>
          <w:tcPr>
            <w:tcW w:w="6804" w:type="dxa"/>
            <w:tcBorders>
              <w:top w:val="nil"/>
              <w:left w:val="single" w:sz="8" w:space="0" w:color="auto"/>
              <w:bottom w:val="single" w:sz="8" w:space="0" w:color="auto"/>
              <w:right w:val="single" w:sz="8" w:space="0" w:color="auto"/>
            </w:tcBorders>
            <w:shd w:val="clear" w:color="auto" w:fill="auto"/>
            <w:noWrap/>
            <w:vAlign w:val="center"/>
            <w:hideMark/>
          </w:tcPr>
          <w:p w14:paraId="2A8A5A54" w14:textId="022E72B3" w:rsidR="00B508A1" w:rsidRPr="00B508A1" w:rsidRDefault="00B508A1" w:rsidP="00B508A1">
            <w:pPr>
              <w:spacing w:after="0" w:line="240" w:lineRule="auto"/>
              <w:rPr>
                <w:rFonts w:ascii="Arial" w:eastAsia="Times New Roman" w:hAnsi="Arial" w:cs="Arial"/>
                <w:b/>
                <w:bCs/>
                <w:sz w:val="24"/>
                <w:szCs w:val="24"/>
                <w:lang w:eastAsia="es-MX"/>
              </w:rPr>
            </w:pPr>
            <w:r w:rsidRPr="00B508A1">
              <w:rPr>
                <w:rFonts w:ascii="Arial" w:eastAsia="Times New Roman" w:hAnsi="Arial" w:cs="Arial"/>
                <w:b/>
                <w:bCs/>
                <w:sz w:val="24"/>
                <w:szCs w:val="24"/>
                <w:lang w:eastAsia="es-MX"/>
              </w:rPr>
              <w:t>2.Etiquetado</w:t>
            </w:r>
          </w:p>
        </w:tc>
        <w:tc>
          <w:tcPr>
            <w:tcW w:w="2551" w:type="dxa"/>
            <w:tcBorders>
              <w:top w:val="nil"/>
              <w:left w:val="nil"/>
              <w:bottom w:val="single" w:sz="8" w:space="0" w:color="auto"/>
              <w:right w:val="single" w:sz="8" w:space="0" w:color="auto"/>
            </w:tcBorders>
            <w:shd w:val="clear" w:color="auto" w:fill="auto"/>
            <w:noWrap/>
            <w:vAlign w:val="center"/>
            <w:hideMark/>
          </w:tcPr>
          <w:p w14:paraId="18B80D3A" w14:textId="77777777" w:rsidR="00B508A1" w:rsidRPr="00B508A1" w:rsidRDefault="00B508A1" w:rsidP="00B508A1">
            <w:pPr>
              <w:spacing w:after="0" w:line="240" w:lineRule="auto"/>
              <w:jc w:val="right"/>
              <w:rPr>
                <w:rFonts w:ascii="Arial" w:eastAsia="Times New Roman" w:hAnsi="Arial" w:cs="Arial"/>
                <w:b/>
                <w:bCs/>
                <w:sz w:val="24"/>
                <w:szCs w:val="24"/>
                <w:lang w:eastAsia="es-MX"/>
              </w:rPr>
            </w:pPr>
            <w:r w:rsidRPr="00B508A1">
              <w:rPr>
                <w:rFonts w:ascii="Arial" w:eastAsia="Times New Roman" w:hAnsi="Arial" w:cs="Arial"/>
                <w:b/>
                <w:bCs/>
                <w:sz w:val="24"/>
                <w:szCs w:val="24"/>
                <w:lang w:eastAsia="es-MX"/>
              </w:rPr>
              <w:t>$2,021,217,060.00</w:t>
            </w:r>
          </w:p>
        </w:tc>
      </w:tr>
      <w:tr w:rsidR="00B508A1" w:rsidRPr="00B508A1" w14:paraId="182DB9F0" w14:textId="77777777" w:rsidTr="00B508A1">
        <w:trPr>
          <w:trHeight w:val="465"/>
        </w:trPr>
        <w:tc>
          <w:tcPr>
            <w:tcW w:w="6804" w:type="dxa"/>
            <w:tcBorders>
              <w:top w:val="nil"/>
              <w:left w:val="single" w:sz="8" w:space="0" w:color="auto"/>
              <w:bottom w:val="single" w:sz="8" w:space="0" w:color="auto"/>
              <w:right w:val="single" w:sz="8" w:space="0" w:color="auto"/>
            </w:tcBorders>
            <w:shd w:val="clear" w:color="auto" w:fill="auto"/>
            <w:noWrap/>
            <w:vAlign w:val="center"/>
            <w:hideMark/>
          </w:tcPr>
          <w:p w14:paraId="1F191029" w14:textId="78AC168D" w:rsidR="00B508A1" w:rsidRPr="00B508A1" w:rsidRDefault="00B508A1" w:rsidP="007727BB">
            <w:pPr>
              <w:spacing w:after="0" w:line="240" w:lineRule="auto"/>
              <w:rPr>
                <w:rFonts w:ascii="Arial" w:eastAsia="Times New Roman" w:hAnsi="Arial" w:cs="Arial"/>
                <w:color w:val="000000"/>
                <w:sz w:val="24"/>
                <w:szCs w:val="24"/>
                <w:lang w:eastAsia="es-MX"/>
              </w:rPr>
            </w:pPr>
            <w:r w:rsidRPr="00B508A1">
              <w:rPr>
                <w:rFonts w:ascii="Arial" w:eastAsia="Times New Roman" w:hAnsi="Arial" w:cs="Arial"/>
                <w:color w:val="000000"/>
                <w:sz w:val="24"/>
                <w:szCs w:val="24"/>
                <w:lang w:eastAsia="es-MX"/>
              </w:rPr>
              <w:t>25. Recursos Federales (</w:t>
            </w:r>
            <w:r w:rsidR="007727BB">
              <w:rPr>
                <w:rFonts w:ascii="Arial" w:eastAsia="Times New Roman" w:hAnsi="Arial" w:cs="Arial"/>
                <w:color w:val="000000"/>
                <w:sz w:val="24"/>
                <w:szCs w:val="24"/>
                <w:lang w:eastAsia="es-MX"/>
              </w:rPr>
              <w:t>FAISMUN</w:t>
            </w:r>
            <w:r w:rsidRPr="00B508A1">
              <w:rPr>
                <w:rFonts w:ascii="Arial" w:eastAsia="Times New Roman" w:hAnsi="Arial" w:cs="Arial"/>
                <w:color w:val="000000"/>
                <w:sz w:val="24"/>
                <w:szCs w:val="24"/>
                <w:lang w:eastAsia="es-MX"/>
              </w:rPr>
              <w:t>)</w:t>
            </w:r>
          </w:p>
        </w:tc>
        <w:tc>
          <w:tcPr>
            <w:tcW w:w="2551" w:type="dxa"/>
            <w:tcBorders>
              <w:top w:val="nil"/>
              <w:left w:val="nil"/>
              <w:bottom w:val="single" w:sz="8" w:space="0" w:color="auto"/>
              <w:right w:val="single" w:sz="8" w:space="0" w:color="auto"/>
            </w:tcBorders>
            <w:shd w:val="clear" w:color="auto" w:fill="auto"/>
            <w:noWrap/>
            <w:vAlign w:val="center"/>
            <w:hideMark/>
          </w:tcPr>
          <w:p w14:paraId="1F8DA633" w14:textId="77777777" w:rsidR="00B508A1" w:rsidRPr="00B508A1" w:rsidRDefault="00B508A1" w:rsidP="00B508A1">
            <w:pPr>
              <w:spacing w:after="0" w:line="240" w:lineRule="auto"/>
              <w:jc w:val="right"/>
              <w:rPr>
                <w:rFonts w:ascii="Arial" w:eastAsia="Times New Roman" w:hAnsi="Arial" w:cs="Arial"/>
                <w:color w:val="000000"/>
                <w:sz w:val="24"/>
                <w:szCs w:val="24"/>
                <w:lang w:eastAsia="es-MX"/>
              </w:rPr>
            </w:pPr>
            <w:r w:rsidRPr="00B508A1">
              <w:rPr>
                <w:rFonts w:ascii="Arial" w:eastAsia="Times New Roman" w:hAnsi="Arial" w:cs="Arial"/>
                <w:color w:val="000000"/>
                <w:sz w:val="24"/>
                <w:szCs w:val="24"/>
                <w:lang w:eastAsia="es-MX"/>
              </w:rPr>
              <w:t>446,890,392.00</w:t>
            </w:r>
          </w:p>
        </w:tc>
      </w:tr>
      <w:tr w:rsidR="00B508A1" w:rsidRPr="00B508A1" w14:paraId="44E0978E" w14:textId="77777777" w:rsidTr="00B508A1">
        <w:trPr>
          <w:trHeight w:val="465"/>
        </w:trPr>
        <w:tc>
          <w:tcPr>
            <w:tcW w:w="6804" w:type="dxa"/>
            <w:tcBorders>
              <w:top w:val="nil"/>
              <w:left w:val="single" w:sz="8" w:space="0" w:color="auto"/>
              <w:bottom w:val="single" w:sz="8" w:space="0" w:color="auto"/>
              <w:right w:val="single" w:sz="8" w:space="0" w:color="auto"/>
            </w:tcBorders>
            <w:shd w:val="clear" w:color="auto" w:fill="auto"/>
            <w:noWrap/>
            <w:vAlign w:val="center"/>
            <w:hideMark/>
          </w:tcPr>
          <w:p w14:paraId="2D42E3A3" w14:textId="77777777" w:rsidR="00B508A1" w:rsidRPr="00B508A1" w:rsidRDefault="00B508A1" w:rsidP="00B508A1">
            <w:pPr>
              <w:spacing w:after="0" w:line="240" w:lineRule="auto"/>
              <w:rPr>
                <w:rFonts w:ascii="Arial" w:eastAsia="Times New Roman" w:hAnsi="Arial" w:cs="Arial"/>
                <w:color w:val="000000"/>
                <w:sz w:val="24"/>
                <w:szCs w:val="24"/>
                <w:lang w:eastAsia="es-MX"/>
              </w:rPr>
            </w:pPr>
            <w:r w:rsidRPr="00B508A1">
              <w:rPr>
                <w:rFonts w:ascii="Arial" w:eastAsia="Times New Roman" w:hAnsi="Arial" w:cs="Arial"/>
                <w:color w:val="000000"/>
                <w:sz w:val="24"/>
                <w:szCs w:val="24"/>
                <w:lang w:eastAsia="es-MX"/>
              </w:rPr>
              <w:t>25. Recursos Federales (FORTAMUN)</w:t>
            </w:r>
          </w:p>
        </w:tc>
        <w:tc>
          <w:tcPr>
            <w:tcW w:w="2551" w:type="dxa"/>
            <w:tcBorders>
              <w:top w:val="nil"/>
              <w:left w:val="nil"/>
              <w:bottom w:val="single" w:sz="8" w:space="0" w:color="auto"/>
              <w:right w:val="single" w:sz="8" w:space="0" w:color="auto"/>
            </w:tcBorders>
            <w:shd w:val="clear" w:color="auto" w:fill="auto"/>
            <w:noWrap/>
            <w:vAlign w:val="center"/>
            <w:hideMark/>
          </w:tcPr>
          <w:p w14:paraId="7A23A792" w14:textId="77777777" w:rsidR="00B508A1" w:rsidRPr="00B508A1" w:rsidRDefault="00B508A1" w:rsidP="00B508A1">
            <w:pPr>
              <w:spacing w:after="0" w:line="240" w:lineRule="auto"/>
              <w:jc w:val="right"/>
              <w:rPr>
                <w:rFonts w:ascii="Arial" w:eastAsia="Times New Roman" w:hAnsi="Arial" w:cs="Arial"/>
                <w:color w:val="000000"/>
                <w:sz w:val="24"/>
                <w:szCs w:val="24"/>
                <w:lang w:eastAsia="es-MX"/>
              </w:rPr>
            </w:pPr>
            <w:r w:rsidRPr="00B508A1">
              <w:rPr>
                <w:rFonts w:ascii="Arial" w:eastAsia="Times New Roman" w:hAnsi="Arial" w:cs="Arial"/>
                <w:color w:val="000000"/>
                <w:sz w:val="24"/>
                <w:szCs w:val="24"/>
                <w:lang w:eastAsia="es-MX"/>
              </w:rPr>
              <w:t>1,574,326,668.00</w:t>
            </w:r>
          </w:p>
        </w:tc>
      </w:tr>
      <w:tr w:rsidR="00B508A1" w:rsidRPr="00B508A1" w14:paraId="69CA8B5C" w14:textId="77777777" w:rsidTr="00B508A1">
        <w:trPr>
          <w:trHeight w:val="465"/>
        </w:trPr>
        <w:tc>
          <w:tcPr>
            <w:tcW w:w="6804" w:type="dxa"/>
            <w:tcBorders>
              <w:top w:val="nil"/>
              <w:left w:val="single" w:sz="8" w:space="0" w:color="auto"/>
              <w:bottom w:val="single" w:sz="8" w:space="0" w:color="auto"/>
              <w:right w:val="single" w:sz="8" w:space="0" w:color="auto"/>
            </w:tcBorders>
            <w:shd w:val="clear" w:color="auto" w:fill="auto"/>
            <w:noWrap/>
            <w:vAlign w:val="center"/>
            <w:hideMark/>
          </w:tcPr>
          <w:p w14:paraId="772304D0" w14:textId="77777777" w:rsidR="00B508A1" w:rsidRPr="00B508A1" w:rsidRDefault="00B508A1" w:rsidP="00B508A1">
            <w:pPr>
              <w:spacing w:after="0" w:line="240" w:lineRule="auto"/>
              <w:rPr>
                <w:rFonts w:ascii="Arial" w:eastAsia="Times New Roman" w:hAnsi="Arial" w:cs="Arial"/>
                <w:color w:val="000000"/>
                <w:sz w:val="24"/>
                <w:szCs w:val="24"/>
                <w:lang w:eastAsia="es-MX"/>
              </w:rPr>
            </w:pPr>
            <w:r w:rsidRPr="00B508A1">
              <w:rPr>
                <w:rFonts w:ascii="Arial" w:eastAsia="Times New Roman" w:hAnsi="Arial" w:cs="Arial"/>
                <w:color w:val="000000"/>
                <w:sz w:val="24"/>
                <w:szCs w:val="24"/>
                <w:lang w:eastAsia="es-MX"/>
              </w:rPr>
              <w:t>26. Recursos Estatales</w:t>
            </w:r>
          </w:p>
        </w:tc>
        <w:tc>
          <w:tcPr>
            <w:tcW w:w="2551" w:type="dxa"/>
            <w:tcBorders>
              <w:top w:val="nil"/>
              <w:left w:val="nil"/>
              <w:bottom w:val="single" w:sz="8" w:space="0" w:color="auto"/>
              <w:right w:val="single" w:sz="8" w:space="0" w:color="auto"/>
            </w:tcBorders>
            <w:shd w:val="clear" w:color="auto" w:fill="auto"/>
            <w:noWrap/>
            <w:vAlign w:val="center"/>
            <w:hideMark/>
          </w:tcPr>
          <w:p w14:paraId="157CA4CA" w14:textId="77777777" w:rsidR="00B508A1" w:rsidRPr="00B508A1" w:rsidRDefault="00B508A1" w:rsidP="00B508A1">
            <w:pPr>
              <w:spacing w:after="0" w:line="240" w:lineRule="auto"/>
              <w:jc w:val="right"/>
              <w:rPr>
                <w:rFonts w:ascii="Arial" w:eastAsia="Times New Roman" w:hAnsi="Arial" w:cs="Arial"/>
                <w:color w:val="000000"/>
                <w:sz w:val="24"/>
                <w:szCs w:val="24"/>
                <w:lang w:eastAsia="es-MX"/>
              </w:rPr>
            </w:pPr>
            <w:r w:rsidRPr="00B508A1">
              <w:rPr>
                <w:rFonts w:ascii="Arial" w:eastAsia="Times New Roman" w:hAnsi="Arial" w:cs="Arial"/>
                <w:color w:val="000000"/>
                <w:sz w:val="24"/>
                <w:szCs w:val="24"/>
                <w:lang w:eastAsia="es-MX"/>
              </w:rPr>
              <w:t>0.00</w:t>
            </w:r>
          </w:p>
        </w:tc>
      </w:tr>
      <w:tr w:rsidR="00B508A1" w:rsidRPr="00B508A1" w14:paraId="4C8B97D7" w14:textId="77777777" w:rsidTr="00B508A1">
        <w:trPr>
          <w:trHeight w:val="465"/>
        </w:trPr>
        <w:tc>
          <w:tcPr>
            <w:tcW w:w="6804" w:type="dxa"/>
            <w:tcBorders>
              <w:top w:val="nil"/>
              <w:left w:val="single" w:sz="8" w:space="0" w:color="auto"/>
              <w:bottom w:val="single" w:sz="8" w:space="0" w:color="auto"/>
              <w:right w:val="single" w:sz="8" w:space="0" w:color="auto"/>
            </w:tcBorders>
            <w:shd w:val="clear" w:color="auto" w:fill="auto"/>
            <w:noWrap/>
            <w:vAlign w:val="center"/>
            <w:hideMark/>
          </w:tcPr>
          <w:p w14:paraId="1A51282F" w14:textId="77777777" w:rsidR="00B508A1" w:rsidRPr="00B508A1" w:rsidRDefault="00B508A1" w:rsidP="00B508A1">
            <w:pPr>
              <w:spacing w:after="0" w:line="240" w:lineRule="auto"/>
              <w:rPr>
                <w:rFonts w:ascii="Arial" w:eastAsia="Times New Roman" w:hAnsi="Arial" w:cs="Arial"/>
                <w:color w:val="000000"/>
                <w:sz w:val="24"/>
                <w:szCs w:val="24"/>
                <w:lang w:eastAsia="es-MX"/>
              </w:rPr>
            </w:pPr>
            <w:r w:rsidRPr="00B508A1">
              <w:rPr>
                <w:rFonts w:ascii="Arial" w:eastAsia="Times New Roman" w:hAnsi="Arial" w:cs="Arial"/>
                <w:color w:val="000000"/>
                <w:sz w:val="24"/>
                <w:szCs w:val="24"/>
                <w:lang w:eastAsia="es-MX"/>
              </w:rPr>
              <w:t>27. Otros Recursos de Transferencias Federales Etiquetadas</w:t>
            </w:r>
          </w:p>
        </w:tc>
        <w:tc>
          <w:tcPr>
            <w:tcW w:w="2551" w:type="dxa"/>
            <w:tcBorders>
              <w:top w:val="nil"/>
              <w:left w:val="nil"/>
              <w:bottom w:val="single" w:sz="8" w:space="0" w:color="auto"/>
              <w:right w:val="single" w:sz="8" w:space="0" w:color="auto"/>
            </w:tcBorders>
            <w:shd w:val="clear" w:color="auto" w:fill="auto"/>
            <w:noWrap/>
            <w:vAlign w:val="center"/>
            <w:hideMark/>
          </w:tcPr>
          <w:p w14:paraId="367F4BCC" w14:textId="77777777" w:rsidR="00B508A1" w:rsidRPr="00B508A1" w:rsidRDefault="00B508A1" w:rsidP="00B508A1">
            <w:pPr>
              <w:spacing w:after="0" w:line="240" w:lineRule="auto"/>
              <w:jc w:val="right"/>
              <w:rPr>
                <w:rFonts w:ascii="Arial" w:eastAsia="Times New Roman" w:hAnsi="Arial" w:cs="Arial"/>
                <w:color w:val="000000"/>
                <w:sz w:val="24"/>
                <w:szCs w:val="24"/>
                <w:lang w:eastAsia="es-MX"/>
              </w:rPr>
            </w:pPr>
            <w:r w:rsidRPr="00B508A1">
              <w:rPr>
                <w:rFonts w:ascii="Arial" w:eastAsia="Times New Roman" w:hAnsi="Arial" w:cs="Arial"/>
                <w:color w:val="000000"/>
                <w:sz w:val="24"/>
                <w:szCs w:val="24"/>
                <w:lang w:eastAsia="es-MX"/>
              </w:rPr>
              <w:t>0.00</w:t>
            </w:r>
          </w:p>
        </w:tc>
      </w:tr>
      <w:tr w:rsidR="00B508A1" w:rsidRPr="00B508A1" w14:paraId="73BA86A3" w14:textId="77777777" w:rsidTr="00B508A1">
        <w:trPr>
          <w:trHeight w:val="465"/>
        </w:trPr>
        <w:tc>
          <w:tcPr>
            <w:tcW w:w="6804" w:type="dxa"/>
            <w:tcBorders>
              <w:top w:val="nil"/>
              <w:left w:val="single" w:sz="8" w:space="0" w:color="auto"/>
              <w:bottom w:val="single" w:sz="8" w:space="0" w:color="auto"/>
              <w:right w:val="single" w:sz="8" w:space="0" w:color="auto"/>
            </w:tcBorders>
            <w:shd w:val="clear" w:color="000000" w:fill="214061"/>
            <w:noWrap/>
            <w:vAlign w:val="center"/>
            <w:hideMark/>
          </w:tcPr>
          <w:p w14:paraId="224CFEEE" w14:textId="77777777" w:rsidR="00B508A1" w:rsidRPr="00B508A1" w:rsidRDefault="00B508A1" w:rsidP="00B508A1">
            <w:pPr>
              <w:spacing w:after="0" w:line="240" w:lineRule="auto"/>
              <w:ind w:firstLineChars="1500" w:firstLine="3600"/>
              <w:rPr>
                <w:rFonts w:ascii="Arial" w:eastAsia="Times New Roman" w:hAnsi="Arial" w:cs="Arial"/>
                <w:b/>
                <w:bCs/>
                <w:color w:val="FFFFFF"/>
                <w:sz w:val="24"/>
                <w:szCs w:val="24"/>
                <w:lang w:eastAsia="es-MX"/>
              </w:rPr>
            </w:pPr>
            <w:r w:rsidRPr="00B508A1">
              <w:rPr>
                <w:rFonts w:ascii="Arial" w:eastAsia="Times New Roman" w:hAnsi="Arial" w:cs="Arial"/>
                <w:b/>
                <w:bCs/>
                <w:color w:val="FFFFFF"/>
                <w:sz w:val="24"/>
                <w:szCs w:val="24"/>
                <w:lang w:eastAsia="es-MX"/>
              </w:rPr>
              <w:t>Total</w:t>
            </w:r>
          </w:p>
        </w:tc>
        <w:tc>
          <w:tcPr>
            <w:tcW w:w="2551" w:type="dxa"/>
            <w:tcBorders>
              <w:top w:val="nil"/>
              <w:left w:val="nil"/>
              <w:bottom w:val="single" w:sz="8" w:space="0" w:color="auto"/>
              <w:right w:val="single" w:sz="8" w:space="0" w:color="auto"/>
            </w:tcBorders>
            <w:shd w:val="clear" w:color="000000" w:fill="214061"/>
            <w:noWrap/>
            <w:vAlign w:val="center"/>
            <w:hideMark/>
          </w:tcPr>
          <w:p w14:paraId="7EDCB28B" w14:textId="77777777" w:rsidR="00B508A1" w:rsidRPr="00B508A1" w:rsidRDefault="00B508A1" w:rsidP="00B508A1">
            <w:pPr>
              <w:spacing w:after="0" w:line="240" w:lineRule="auto"/>
              <w:jc w:val="right"/>
              <w:rPr>
                <w:rFonts w:ascii="Arial" w:eastAsia="Times New Roman" w:hAnsi="Arial" w:cs="Arial"/>
                <w:b/>
                <w:bCs/>
                <w:color w:val="FFFFFF"/>
                <w:sz w:val="24"/>
                <w:szCs w:val="24"/>
                <w:lang w:eastAsia="es-MX"/>
              </w:rPr>
            </w:pPr>
            <w:r w:rsidRPr="00B508A1">
              <w:rPr>
                <w:rFonts w:ascii="Arial" w:eastAsia="Times New Roman" w:hAnsi="Arial" w:cs="Arial"/>
                <w:b/>
                <w:bCs/>
                <w:color w:val="FFFFFF"/>
                <w:sz w:val="24"/>
                <w:szCs w:val="24"/>
                <w:lang w:eastAsia="es-MX"/>
              </w:rPr>
              <w:t>$6,914,867,264.00</w:t>
            </w:r>
          </w:p>
        </w:tc>
      </w:tr>
      <w:tr w:rsidR="00B508A1" w:rsidRPr="00B508A1" w14:paraId="69390C59" w14:textId="77777777" w:rsidTr="00B508A1">
        <w:trPr>
          <w:trHeight w:val="300"/>
        </w:trPr>
        <w:tc>
          <w:tcPr>
            <w:tcW w:w="6804" w:type="dxa"/>
            <w:tcBorders>
              <w:top w:val="nil"/>
              <w:left w:val="nil"/>
              <w:bottom w:val="nil"/>
              <w:right w:val="nil"/>
            </w:tcBorders>
            <w:shd w:val="clear" w:color="auto" w:fill="auto"/>
            <w:noWrap/>
            <w:vAlign w:val="bottom"/>
            <w:hideMark/>
          </w:tcPr>
          <w:p w14:paraId="55CC1D11" w14:textId="77777777" w:rsidR="00B508A1" w:rsidRPr="00B508A1" w:rsidRDefault="00B508A1" w:rsidP="00B508A1">
            <w:pPr>
              <w:spacing w:after="0" w:line="240" w:lineRule="auto"/>
              <w:jc w:val="right"/>
              <w:rPr>
                <w:rFonts w:ascii="Arial" w:eastAsia="Times New Roman" w:hAnsi="Arial" w:cs="Arial"/>
                <w:b/>
                <w:bCs/>
                <w:color w:val="FFFFFF"/>
                <w:sz w:val="24"/>
                <w:szCs w:val="24"/>
                <w:lang w:eastAsia="es-MX"/>
              </w:rPr>
            </w:pPr>
          </w:p>
        </w:tc>
        <w:tc>
          <w:tcPr>
            <w:tcW w:w="2551" w:type="dxa"/>
            <w:tcBorders>
              <w:top w:val="nil"/>
              <w:left w:val="nil"/>
              <w:bottom w:val="nil"/>
              <w:right w:val="nil"/>
            </w:tcBorders>
            <w:shd w:val="clear" w:color="auto" w:fill="auto"/>
            <w:noWrap/>
            <w:vAlign w:val="bottom"/>
            <w:hideMark/>
          </w:tcPr>
          <w:p w14:paraId="1283E6C7" w14:textId="77777777" w:rsidR="00B508A1" w:rsidRPr="00B508A1" w:rsidRDefault="00B508A1" w:rsidP="00B508A1">
            <w:pPr>
              <w:spacing w:after="0" w:line="240" w:lineRule="auto"/>
              <w:rPr>
                <w:rFonts w:ascii="Times New Roman" w:eastAsia="Times New Roman" w:hAnsi="Times New Roman" w:cs="Times New Roman"/>
                <w:sz w:val="20"/>
                <w:szCs w:val="20"/>
                <w:lang w:eastAsia="es-MX"/>
              </w:rPr>
            </w:pPr>
          </w:p>
        </w:tc>
      </w:tr>
      <w:tr w:rsidR="00B508A1" w:rsidRPr="00B508A1" w14:paraId="0AFD9061" w14:textId="77777777" w:rsidTr="00B86361">
        <w:trPr>
          <w:trHeight w:val="885"/>
        </w:trPr>
        <w:tc>
          <w:tcPr>
            <w:tcW w:w="9355" w:type="dxa"/>
            <w:gridSpan w:val="2"/>
            <w:tcBorders>
              <w:top w:val="nil"/>
              <w:left w:val="nil"/>
              <w:bottom w:val="nil"/>
              <w:right w:val="nil"/>
            </w:tcBorders>
            <w:shd w:val="clear" w:color="auto" w:fill="auto"/>
            <w:vAlign w:val="center"/>
            <w:hideMark/>
          </w:tcPr>
          <w:p w14:paraId="4C9BAB0B" w14:textId="77E80F27" w:rsidR="00B508A1" w:rsidRPr="00B508A1" w:rsidRDefault="00B508A1" w:rsidP="00B86361">
            <w:pPr>
              <w:spacing w:after="0" w:line="240" w:lineRule="auto"/>
              <w:jc w:val="both"/>
              <w:rPr>
                <w:rFonts w:ascii="Arial" w:eastAsia="Times New Roman" w:hAnsi="Arial" w:cs="Arial"/>
                <w:b/>
                <w:bCs/>
                <w:i/>
                <w:iCs/>
                <w:color w:val="000000"/>
                <w:sz w:val="20"/>
                <w:szCs w:val="20"/>
                <w:lang w:eastAsia="es-MX"/>
              </w:rPr>
            </w:pPr>
            <w:r w:rsidRPr="00B508A1">
              <w:rPr>
                <w:rFonts w:ascii="Arial" w:eastAsia="Times New Roman" w:hAnsi="Arial" w:cs="Arial"/>
                <w:b/>
                <w:bCs/>
                <w:i/>
                <w:iCs/>
                <w:color w:val="000000"/>
                <w:sz w:val="20"/>
                <w:szCs w:val="20"/>
                <w:lang w:eastAsia="es-MX"/>
              </w:rPr>
              <w:t>Fuente: Tesorería Municipal con base en el Clasificador por Fuentes de Financiamiento, publicado por el CONAC el 02 de enero de 2013, última reforma 20 de diciembre de 2016,</w:t>
            </w:r>
            <w:r w:rsidR="003F3767">
              <w:rPr>
                <w:rFonts w:ascii="Arial" w:eastAsia="Times New Roman" w:hAnsi="Arial" w:cs="Arial"/>
                <w:b/>
                <w:bCs/>
                <w:i/>
                <w:iCs/>
                <w:color w:val="000000"/>
                <w:sz w:val="20"/>
                <w:szCs w:val="20"/>
                <w:lang w:eastAsia="es-MX"/>
              </w:rPr>
              <w:t xml:space="preserve"> </w:t>
            </w:r>
            <w:r w:rsidRPr="00B508A1">
              <w:rPr>
                <w:rFonts w:ascii="Arial" w:eastAsia="Times New Roman" w:hAnsi="Arial" w:cs="Arial"/>
                <w:b/>
                <w:bCs/>
                <w:i/>
                <w:iCs/>
                <w:color w:val="000000"/>
                <w:sz w:val="20"/>
                <w:szCs w:val="20"/>
                <w:lang w:eastAsia="es-MX"/>
              </w:rPr>
              <w:t>y en el Criterio 33 del Catálogo de Criterios de Evaluación del BIPM 2022.</w:t>
            </w:r>
          </w:p>
        </w:tc>
      </w:tr>
    </w:tbl>
    <w:p w14:paraId="3505A628" w14:textId="77777777" w:rsidR="00B508A1" w:rsidRDefault="00B508A1">
      <w:pPr>
        <w:rPr>
          <w:rFonts w:ascii="Arial" w:hAnsi="Arial" w:cs="Arial"/>
          <w:b/>
          <w:sz w:val="24"/>
          <w:szCs w:val="24"/>
        </w:rPr>
      </w:pPr>
    </w:p>
    <w:p w14:paraId="6ABDC032" w14:textId="77777777" w:rsidR="00740D3F" w:rsidRDefault="00740D3F">
      <w:pPr>
        <w:rPr>
          <w:rFonts w:ascii="Arial" w:hAnsi="Arial" w:cs="Arial"/>
          <w:b/>
          <w:sz w:val="24"/>
          <w:szCs w:val="24"/>
        </w:rPr>
      </w:pPr>
      <w:r>
        <w:rPr>
          <w:rFonts w:ascii="Arial" w:hAnsi="Arial" w:cs="Arial"/>
          <w:b/>
          <w:sz w:val="24"/>
          <w:szCs w:val="24"/>
        </w:rPr>
        <w:br w:type="page"/>
      </w:r>
    </w:p>
    <w:p w14:paraId="0C83232C" w14:textId="77777777" w:rsidR="000A3BE6" w:rsidRDefault="00740D3F" w:rsidP="00740D3F">
      <w:pPr>
        <w:ind w:left="426"/>
        <w:rPr>
          <w:rFonts w:ascii="Arial" w:hAnsi="Arial" w:cs="Arial"/>
          <w:b/>
          <w:sz w:val="24"/>
          <w:szCs w:val="24"/>
        </w:rPr>
      </w:pPr>
      <w:r w:rsidRPr="00740D3F">
        <w:rPr>
          <w:rFonts w:ascii="Arial" w:hAnsi="Arial" w:cs="Arial"/>
          <w:b/>
          <w:sz w:val="24"/>
          <w:szCs w:val="24"/>
        </w:rPr>
        <w:lastRenderedPageBreak/>
        <w:t>Cuadro 4. Clasificación por Tipo de Gasto</w:t>
      </w:r>
    </w:p>
    <w:tbl>
      <w:tblPr>
        <w:tblW w:w="9355" w:type="dxa"/>
        <w:tblInd w:w="416" w:type="dxa"/>
        <w:tblCellMar>
          <w:left w:w="70" w:type="dxa"/>
          <w:right w:w="70" w:type="dxa"/>
        </w:tblCellMar>
        <w:tblLook w:val="04A0" w:firstRow="1" w:lastRow="0" w:firstColumn="1" w:lastColumn="0" w:noHBand="0" w:noVBand="1"/>
      </w:tblPr>
      <w:tblGrid>
        <w:gridCol w:w="708"/>
        <w:gridCol w:w="5954"/>
        <w:gridCol w:w="2693"/>
      </w:tblGrid>
      <w:tr w:rsidR="00C308BF" w:rsidRPr="00C308BF" w14:paraId="08A4876A" w14:textId="77777777" w:rsidTr="00C308BF">
        <w:trPr>
          <w:trHeight w:val="795"/>
        </w:trPr>
        <w:tc>
          <w:tcPr>
            <w:tcW w:w="6662" w:type="dxa"/>
            <w:gridSpan w:val="2"/>
            <w:tcBorders>
              <w:top w:val="single" w:sz="8" w:space="0" w:color="auto"/>
              <w:left w:val="single" w:sz="8" w:space="0" w:color="auto"/>
              <w:bottom w:val="single" w:sz="8" w:space="0" w:color="auto"/>
              <w:right w:val="single" w:sz="8" w:space="0" w:color="000000"/>
            </w:tcBorders>
            <w:shd w:val="clear" w:color="000000" w:fill="214061"/>
            <w:vAlign w:val="center"/>
            <w:hideMark/>
          </w:tcPr>
          <w:p w14:paraId="7CD99073" w14:textId="77777777" w:rsidR="00C308BF" w:rsidRPr="00C308BF" w:rsidRDefault="00C308BF" w:rsidP="00C308BF">
            <w:pPr>
              <w:spacing w:after="0" w:line="240" w:lineRule="auto"/>
              <w:jc w:val="center"/>
              <w:rPr>
                <w:rFonts w:ascii="Arial" w:eastAsia="Times New Roman" w:hAnsi="Arial" w:cs="Arial"/>
                <w:b/>
                <w:bCs/>
                <w:color w:val="FFFFFF"/>
                <w:sz w:val="24"/>
                <w:szCs w:val="24"/>
                <w:lang w:eastAsia="es-MX"/>
              </w:rPr>
            </w:pPr>
            <w:r w:rsidRPr="00C308BF">
              <w:rPr>
                <w:rFonts w:ascii="Arial" w:eastAsia="Times New Roman" w:hAnsi="Arial" w:cs="Arial"/>
                <w:b/>
                <w:bCs/>
                <w:color w:val="FFFFFF"/>
                <w:sz w:val="24"/>
                <w:szCs w:val="24"/>
                <w:lang w:eastAsia="es-MX"/>
              </w:rPr>
              <w:t>Concepto</w:t>
            </w:r>
          </w:p>
        </w:tc>
        <w:tc>
          <w:tcPr>
            <w:tcW w:w="2693" w:type="dxa"/>
            <w:tcBorders>
              <w:top w:val="single" w:sz="8" w:space="0" w:color="auto"/>
              <w:left w:val="nil"/>
              <w:bottom w:val="single" w:sz="8" w:space="0" w:color="auto"/>
              <w:right w:val="single" w:sz="8" w:space="0" w:color="auto"/>
            </w:tcBorders>
            <w:shd w:val="clear" w:color="000000" w:fill="214061"/>
            <w:vAlign w:val="center"/>
            <w:hideMark/>
          </w:tcPr>
          <w:p w14:paraId="41878FCD" w14:textId="77777777" w:rsidR="00C308BF" w:rsidRPr="00C308BF" w:rsidRDefault="00C308BF" w:rsidP="00C308BF">
            <w:pPr>
              <w:spacing w:after="0" w:line="240" w:lineRule="auto"/>
              <w:jc w:val="center"/>
              <w:rPr>
                <w:rFonts w:ascii="Arial" w:eastAsia="Times New Roman" w:hAnsi="Arial" w:cs="Arial"/>
                <w:b/>
                <w:bCs/>
                <w:color w:val="FFFFFF"/>
                <w:sz w:val="24"/>
                <w:szCs w:val="24"/>
                <w:lang w:eastAsia="es-MX"/>
              </w:rPr>
            </w:pPr>
            <w:r w:rsidRPr="00C308BF">
              <w:rPr>
                <w:rFonts w:ascii="Arial" w:eastAsia="Times New Roman" w:hAnsi="Arial" w:cs="Arial"/>
                <w:b/>
                <w:bCs/>
                <w:color w:val="FFFFFF"/>
                <w:sz w:val="24"/>
                <w:szCs w:val="24"/>
                <w:lang w:eastAsia="es-MX"/>
              </w:rPr>
              <w:t>Presupuesto Aprobado</w:t>
            </w:r>
          </w:p>
        </w:tc>
      </w:tr>
      <w:tr w:rsidR="00C308BF" w:rsidRPr="00C308BF" w14:paraId="6BDFE357" w14:textId="77777777" w:rsidTr="00C308BF">
        <w:trPr>
          <w:trHeight w:val="600"/>
        </w:trPr>
        <w:tc>
          <w:tcPr>
            <w:tcW w:w="708" w:type="dxa"/>
            <w:tcBorders>
              <w:top w:val="nil"/>
              <w:left w:val="single" w:sz="8" w:space="0" w:color="auto"/>
              <w:bottom w:val="single" w:sz="8" w:space="0" w:color="auto"/>
              <w:right w:val="single" w:sz="8" w:space="0" w:color="auto"/>
            </w:tcBorders>
            <w:shd w:val="clear" w:color="auto" w:fill="auto"/>
            <w:vAlign w:val="center"/>
            <w:hideMark/>
          </w:tcPr>
          <w:p w14:paraId="2AEB9C1D" w14:textId="77777777" w:rsidR="00C308BF" w:rsidRPr="00C308BF" w:rsidRDefault="00C308BF" w:rsidP="00C308BF">
            <w:pPr>
              <w:spacing w:after="0" w:line="240" w:lineRule="auto"/>
              <w:jc w:val="center"/>
              <w:rPr>
                <w:rFonts w:ascii="Arial" w:eastAsia="Times New Roman" w:hAnsi="Arial" w:cs="Arial"/>
                <w:b/>
                <w:bCs/>
                <w:color w:val="000000"/>
                <w:sz w:val="24"/>
                <w:szCs w:val="24"/>
                <w:lang w:eastAsia="es-MX"/>
              </w:rPr>
            </w:pPr>
            <w:r w:rsidRPr="00C308BF">
              <w:rPr>
                <w:rFonts w:ascii="Arial" w:eastAsia="Times New Roman" w:hAnsi="Arial" w:cs="Arial"/>
                <w:b/>
                <w:bCs/>
                <w:color w:val="000000"/>
                <w:sz w:val="24"/>
                <w:szCs w:val="24"/>
                <w:lang w:eastAsia="es-MX"/>
              </w:rPr>
              <w:t>1</w:t>
            </w:r>
          </w:p>
        </w:tc>
        <w:tc>
          <w:tcPr>
            <w:tcW w:w="5954" w:type="dxa"/>
            <w:tcBorders>
              <w:top w:val="nil"/>
              <w:left w:val="nil"/>
              <w:bottom w:val="single" w:sz="8" w:space="0" w:color="auto"/>
              <w:right w:val="single" w:sz="8" w:space="0" w:color="auto"/>
            </w:tcBorders>
            <w:shd w:val="clear" w:color="auto" w:fill="auto"/>
            <w:vAlign w:val="center"/>
            <w:hideMark/>
          </w:tcPr>
          <w:p w14:paraId="2BD0DDA0" w14:textId="77777777" w:rsidR="00C308BF" w:rsidRPr="00C308BF" w:rsidRDefault="00C308BF" w:rsidP="00C308BF">
            <w:pPr>
              <w:spacing w:after="0" w:line="240" w:lineRule="auto"/>
              <w:jc w:val="both"/>
              <w:rPr>
                <w:rFonts w:ascii="Arial" w:eastAsia="Times New Roman" w:hAnsi="Arial" w:cs="Arial"/>
                <w:b/>
                <w:bCs/>
                <w:color w:val="000000"/>
                <w:sz w:val="24"/>
                <w:szCs w:val="24"/>
                <w:lang w:eastAsia="es-MX"/>
              </w:rPr>
            </w:pPr>
            <w:r w:rsidRPr="00C308BF">
              <w:rPr>
                <w:rFonts w:ascii="Arial" w:eastAsia="Times New Roman" w:hAnsi="Arial" w:cs="Arial"/>
                <w:b/>
                <w:bCs/>
                <w:color w:val="000000"/>
                <w:sz w:val="24"/>
                <w:szCs w:val="24"/>
                <w:lang w:eastAsia="es-MX"/>
              </w:rPr>
              <w:t>Gasto Corriente</w:t>
            </w:r>
          </w:p>
        </w:tc>
        <w:tc>
          <w:tcPr>
            <w:tcW w:w="2693" w:type="dxa"/>
            <w:tcBorders>
              <w:top w:val="nil"/>
              <w:left w:val="nil"/>
              <w:bottom w:val="single" w:sz="8" w:space="0" w:color="auto"/>
              <w:right w:val="single" w:sz="8" w:space="0" w:color="auto"/>
            </w:tcBorders>
            <w:shd w:val="clear" w:color="auto" w:fill="auto"/>
            <w:noWrap/>
            <w:vAlign w:val="center"/>
            <w:hideMark/>
          </w:tcPr>
          <w:p w14:paraId="06D31BD8" w14:textId="6AD56643" w:rsidR="00C308BF" w:rsidRPr="00C308BF" w:rsidRDefault="00C308BF" w:rsidP="002B53C2">
            <w:pPr>
              <w:spacing w:after="0" w:line="240" w:lineRule="auto"/>
              <w:ind w:firstLineChars="200" w:firstLine="480"/>
              <w:jc w:val="right"/>
              <w:rPr>
                <w:rFonts w:ascii="Arial" w:eastAsia="Times New Roman" w:hAnsi="Arial" w:cs="Arial"/>
                <w:b/>
                <w:bCs/>
                <w:color w:val="000000"/>
                <w:sz w:val="24"/>
                <w:szCs w:val="24"/>
                <w:lang w:eastAsia="es-MX"/>
              </w:rPr>
            </w:pPr>
            <w:r w:rsidRPr="00C308BF">
              <w:rPr>
                <w:rFonts w:ascii="Arial" w:eastAsia="Times New Roman" w:hAnsi="Arial" w:cs="Arial"/>
                <w:b/>
                <w:bCs/>
                <w:color w:val="000000"/>
                <w:sz w:val="24"/>
                <w:szCs w:val="24"/>
                <w:lang w:eastAsia="es-MX"/>
              </w:rPr>
              <w:t>$5,</w:t>
            </w:r>
            <w:r w:rsidR="002B53C2">
              <w:rPr>
                <w:rFonts w:ascii="Arial" w:eastAsia="Times New Roman" w:hAnsi="Arial" w:cs="Arial"/>
                <w:b/>
                <w:bCs/>
                <w:color w:val="000000"/>
                <w:sz w:val="24"/>
                <w:szCs w:val="24"/>
                <w:lang w:eastAsia="es-MX"/>
              </w:rPr>
              <w:t>720</w:t>
            </w:r>
            <w:r w:rsidRPr="00C308BF">
              <w:rPr>
                <w:rFonts w:ascii="Arial" w:eastAsia="Times New Roman" w:hAnsi="Arial" w:cs="Arial"/>
                <w:b/>
                <w:bCs/>
                <w:color w:val="000000"/>
                <w:sz w:val="24"/>
                <w:szCs w:val="24"/>
                <w:lang w:eastAsia="es-MX"/>
              </w:rPr>
              <w:t>,</w:t>
            </w:r>
            <w:r w:rsidR="002B53C2">
              <w:rPr>
                <w:rFonts w:ascii="Arial" w:eastAsia="Times New Roman" w:hAnsi="Arial" w:cs="Arial"/>
                <w:b/>
                <w:bCs/>
                <w:color w:val="000000"/>
                <w:sz w:val="24"/>
                <w:szCs w:val="24"/>
                <w:lang w:eastAsia="es-MX"/>
              </w:rPr>
              <w:t>259</w:t>
            </w:r>
            <w:r w:rsidRPr="00C308BF">
              <w:rPr>
                <w:rFonts w:ascii="Arial" w:eastAsia="Times New Roman" w:hAnsi="Arial" w:cs="Arial"/>
                <w:b/>
                <w:bCs/>
                <w:color w:val="000000"/>
                <w:sz w:val="24"/>
                <w:szCs w:val="24"/>
                <w:lang w:eastAsia="es-MX"/>
              </w:rPr>
              <w:t>,</w:t>
            </w:r>
            <w:r w:rsidR="002B53C2">
              <w:rPr>
                <w:rFonts w:ascii="Arial" w:eastAsia="Times New Roman" w:hAnsi="Arial" w:cs="Arial"/>
                <w:b/>
                <w:bCs/>
                <w:color w:val="000000"/>
                <w:sz w:val="24"/>
                <w:szCs w:val="24"/>
                <w:lang w:eastAsia="es-MX"/>
              </w:rPr>
              <w:t>623</w:t>
            </w:r>
            <w:r w:rsidRPr="00C308BF">
              <w:rPr>
                <w:rFonts w:ascii="Arial" w:eastAsia="Times New Roman" w:hAnsi="Arial" w:cs="Arial"/>
                <w:b/>
                <w:bCs/>
                <w:color w:val="000000"/>
                <w:sz w:val="24"/>
                <w:szCs w:val="24"/>
                <w:lang w:eastAsia="es-MX"/>
              </w:rPr>
              <w:t>.00</w:t>
            </w:r>
          </w:p>
        </w:tc>
      </w:tr>
      <w:tr w:rsidR="00C308BF" w:rsidRPr="00161286" w14:paraId="3D8411DC" w14:textId="77777777" w:rsidTr="00C308BF">
        <w:trPr>
          <w:trHeight w:val="600"/>
        </w:trPr>
        <w:tc>
          <w:tcPr>
            <w:tcW w:w="708" w:type="dxa"/>
            <w:tcBorders>
              <w:top w:val="nil"/>
              <w:left w:val="single" w:sz="8" w:space="0" w:color="auto"/>
              <w:bottom w:val="single" w:sz="8" w:space="0" w:color="auto"/>
              <w:right w:val="single" w:sz="8" w:space="0" w:color="auto"/>
            </w:tcBorders>
            <w:shd w:val="clear" w:color="auto" w:fill="auto"/>
            <w:vAlign w:val="center"/>
            <w:hideMark/>
          </w:tcPr>
          <w:p w14:paraId="07217174" w14:textId="77777777" w:rsidR="00C308BF" w:rsidRPr="00C308BF" w:rsidRDefault="00C308BF" w:rsidP="00C308BF">
            <w:pPr>
              <w:spacing w:after="0" w:line="240" w:lineRule="auto"/>
              <w:rPr>
                <w:rFonts w:ascii="Calibri" w:eastAsia="Times New Roman" w:hAnsi="Calibri" w:cs="Calibri"/>
                <w:color w:val="000000"/>
                <w:sz w:val="24"/>
                <w:szCs w:val="24"/>
                <w:lang w:eastAsia="es-MX"/>
              </w:rPr>
            </w:pPr>
            <w:r w:rsidRPr="00C308BF">
              <w:rPr>
                <w:rFonts w:ascii="Calibri" w:eastAsia="Times New Roman" w:hAnsi="Calibri" w:cs="Calibri"/>
                <w:color w:val="000000"/>
                <w:sz w:val="24"/>
                <w:szCs w:val="24"/>
                <w:lang w:eastAsia="es-MX"/>
              </w:rPr>
              <w:t> </w:t>
            </w:r>
          </w:p>
        </w:tc>
        <w:tc>
          <w:tcPr>
            <w:tcW w:w="5954" w:type="dxa"/>
            <w:tcBorders>
              <w:top w:val="nil"/>
              <w:left w:val="nil"/>
              <w:bottom w:val="single" w:sz="8" w:space="0" w:color="auto"/>
              <w:right w:val="single" w:sz="8" w:space="0" w:color="auto"/>
            </w:tcBorders>
            <w:shd w:val="clear" w:color="auto" w:fill="auto"/>
            <w:vAlign w:val="center"/>
            <w:hideMark/>
          </w:tcPr>
          <w:p w14:paraId="290A1189" w14:textId="77777777" w:rsidR="00C308BF" w:rsidRPr="00C308BF" w:rsidRDefault="00C308BF" w:rsidP="00C308BF">
            <w:pPr>
              <w:spacing w:after="0" w:line="240" w:lineRule="auto"/>
              <w:jc w:val="both"/>
              <w:rPr>
                <w:rFonts w:ascii="Arial" w:eastAsia="Times New Roman" w:hAnsi="Arial" w:cs="Arial"/>
                <w:color w:val="000000"/>
                <w:sz w:val="24"/>
                <w:szCs w:val="24"/>
                <w:lang w:eastAsia="es-MX"/>
              </w:rPr>
            </w:pPr>
            <w:r w:rsidRPr="00C308BF">
              <w:rPr>
                <w:rFonts w:ascii="Arial" w:eastAsia="Times New Roman" w:hAnsi="Arial" w:cs="Arial"/>
                <w:color w:val="000000"/>
                <w:sz w:val="24"/>
                <w:szCs w:val="24"/>
                <w:lang w:eastAsia="es-MX"/>
              </w:rPr>
              <w:t>Servicios Personales</w:t>
            </w:r>
          </w:p>
        </w:tc>
        <w:tc>
          <w:tcPr>
            <w:tcW w:w="2693" w:type="dxa"/>
            <w:tcBorders>
              <w:top w:val="nil"/>
              <w:left w:val="nil"/>
              <w:bottom w:val="single" w:sz="8" w:space="0" w:color="auto"/>
              <w:right w:val="single" w:sz="8" w:space="0" w:color="auto"/>
            </w:tcBorders>
            <w:shd w:val="clear" w:color="auto" w:fill="auto"/>
            <w:noWrap/>
            <w:vAlign w:val="center"/>
            <w:hideMark/>
          </w:tcPr>
          <w:p w14:paraId="024F7690" w14:textId="1CF478A5" w:rsidR="00C308BF" w:rsidRPr="00161286" w:rsidRDefault="00C308BF" w:rsidP="00161286">
            <w:pPr>
              <w:spacing w:after="0" w:line="240" w:lineRule="auto"/>
              <w:ind w:firstLineChars="200" w:firstLine="480"/>
              <w:jc w:val="right"/>
              <w:rPr>
                <w:rFonts w:ascii="Arial" w:eastAsia="Times New Roman" w:hAnsi="Arial" w:cs="Arial"/>
                <w:color w:val="000000"/>
                <w:sz w:val="24"/>
                <w:szCs w:val="24"/>
                <w:lang w:eastAsia="es-MX"/>
              </w:rPr>
            </w:pPr>
            <w:r w:rsidRPr="00161286">
              <w:rPr>
                <w:rFonts w:ascii="Arial" w:eastAsia="Times New Roman" w:hAnsi="Arial" w:cs="Arial"/>
                <w:color w:val="000000"/>
                <w:sz w:val="24"/>
                <w:szCs w:val="24"/>
                <w:lang w:eastAsia="es-MX"/>
              </w:rPr>
              <w:t>2,</w:t>
            </w:r>
            <w:r w:rsidR="00161286" w:rsidRPr="00161286">
              <w:rPr>
                <w:rFonts w:ascii="Arial" w:eastAsia="Times New Roman" w:hAnsi="Arial" w:cs="Arial"/>
                <w:color w:val="000000"/>
                <w:sz w:val="24"/>
                <w:szCs w:val="24"/>
                <w:lang w:eastAsia="es-MX"/>
              </w:rPr>
              <w:t>414</w:t>
            </w:r>
            <w:r w:rsidRPr="00161286">
              <w:rPr>
                <w:rFonts w:ascii="Arial" w:eastAsia="Times New Roman" w:hAnsi="Arial" w:cs="Arial"/>
                <w:color w:val="000000"/>
                <w:sz w:val="24"/>
                <w:szCs w:val="24"/>
                <w:lang w:eastAsia="es-MX"/>
              </w:rPr>
              <w:t>,5</w:t>
            </w:r>
            <w:r w:rsidR="00161286" w:rsidRPr="00161286">
              <w:rPr>
                <w:rFonts w:ascii="Arial" w:eastAsia="Times New Roman" w:hAnsi="Arial" w:cs="Arial"/>
                <w:color w:val="000000"/>
                <w:sz w:val="24"/>
                <w:szCs w:val="24"/>
                <w:lang w:eastAsia="es-MX"/>
              </w:rPr>
              <w:t>19</w:t>
            </w:r>
            <w:r w:rsidRPr="00161286">
              <w:rPr>
                <w:rFonts w:ascii="Arial" w:eastAsia="Times New Roman" w:hAnsi="Arial" w:cs="Arial"/>
                <w:color w:val="000000"/>
                <w:sz w:val="24"/>
                <w:szCs w:val="24"/>
                <w:lang w:eastAsia="es-MX"/>
              </w:rPr>
              <w:t>,</w:t>
            </w:r>
            <w:r w:rsidR="00161286" w:rsidRPr="00161286">
              <w:rPr>
                <w:rFonts w:ascii="Arial" w:eastAsia="Times New Roman" w:hAnsi="Arial" w:cs="Arial"/>
                <w:color w:val="000000"/>
                <w:sz w:val="24"/>
                <w:szCs w:val="24"/>
                <w:lang w:eastAsia="es-MX"/>
              </w:rPr>
              <w:t>156</w:t>
            </w:r>
            <w:r w:rsidRPr="00161286">
              <w:rPr>
                <w:rFonts w:ascii="Arial" w:eastAsia="Times New Roman" w:hAnsi="Arial" w:cs="Arial"/>
                <w:color w:val="000000"/>
                <w:sz w:val="24"/>
                <w:szCs w:val="24"/>
                <w:lang w:eastAsia="es-MX"/>
              </w:rPr>
              <w:t>.00</w:t>
            </w:r>
          </w:p>
        </w:tc>
      </w:tr>
      <w:tr w:rsidR="00C308BF" w:rsidRPr="00161286" w14:paraId="6DFCA2E4" w14:textId="77777777" w:rsidTr="00C308BF">
        <w:trPr>
          <w:trHeight w:val="600"/>
        </w:trPr>
        <w:tc>
          <w:tcPr>
            <w:tcW w:w="708" w:type="dxa"/>
            <w:tcBorders>
              <w:top w:val="nil"/>
              <w:left w:val="single" w:sz="8" w:space="0" w:color="auto"/>
              <w:bottom w:val="single" w:sz="8" w:space="0" w:color="auto"/>
              <w:right w:val="single" w:sz="8" w:space="0" w:color="auto"/>
            </w:tcBorders>
            <w:shd w:val="clear" w:color="auto" w:fill="auto"/>
            <w:vAlign w:val="center"/>
            <w:hideMark/>
          </w:tcPr>
          <w:p w14:paraId="0EADEA76" w14:textId="77777777" w:rsidR="00C308BF" w:rsidRPr="00C308BF" w:rsidRDefault="00C308BF" w:rsidP="00C308BF">
            <w:pPr>
              <w:spacing w:after="0" w:line="240" w:lineRule="auto"/>
              <w:rPr>
                <w:rFonts w:ascii="Calibri" w:eastAsia="Times New Roman" w:hAnsi="Calibri" w:cs="Calibri"/>
                <w:color w:val="000000"/>
                <w:sz w:val="24"/>
                <w:szCs w:val="24"/>
                <w:lang w:eastAsia="es-MX"/>
              </w:rPr>
            </w:pPr>
            <w:r w:rsidRPr="00C308BF">
              <w:rPr>
                <w:rFonts w:ascii="Calibri" w:eastAsia="Times New Roman" w:hAnsi="Calibri" w:cs="Calibri"/>
                <w:color w:val="000000"/>
                <w:sz w:val="24"/>
                <w:szCs w:val="24"/>
                <w:lang w:eastAsia="es-MX"/>
              </w:rPr>
              <w:t> </w:t>
            </w:r>
          </w:p>
        </w:tc>
        <w:tc>
          <w:tcPr>
            <w:tcW w:w="5954" w:type="dxa"/>
            <w:tcBorders>
              <w:top w:val="nil"/>
              <w:left w:val="nil"/>
              <w:bottom w:val="single" w:sz="8" w:space="0" w:color="auto"/>
              <w:right w:val="single" w:sz="8" w:space="0" w:color="auto"/>
            </w:tcBorders>
            <w:shd w:val="clear" w:color="auto" w:fill="auto"/>
            <w:vAlign w:val="center"/>
            <w:hideMark/>
          </w:tcPr>
          <w:p w14:paraId="41086A90" w14:textId="77777777" w:rsidR="00C308BF" w:rsidRPr="00C308BF" w:rsidRDefault="00C308BF" w:rsidP="00C308BF">
            <w:pPr>
              <w:spacing w:after="0" w:line="240" w:lineRule="auto"/>
              <w:jc w:val="both"/>
              <w:rPr>
                <w:rFonts w:ascii="Arial" w:eastAsia="Times New Roman" w:hAnsi="Arial" w:cs="Arial"/>
                <w:color w:val="000000"/>
                <w:sz w:val="24"/>
                <w:szCs w:val="24"/>
                <w:lang w:eastAsia="es-MX"/>
              </w:rPr>
            </w:pPr>
            <w:r w:rsidRPr="00C308BF">
              <w:rPr>
                <w:rFonts w:ascii="Arial" w:eastAsia="Times New Roman" w:hAnsi="Arial" w:cs="Arial"/>
                <w:color w:val="000000"/>
                <w:sz w:val="24"/>
                <w:szCs w:val="24"/>
                <w:lang w:eastAsia="es-MX"/>
              </w:rPr>
              <w:t>Materiales y Suministros</w:t>
            </w:r>
          </w:p>
        </w:tc>
        <w:tc>
          <w:tcPr>
            <w:tcW w:w="2693" w:type="dxa"/>
            <w:tcBorders>
              <w:top w:val="nil"/>
              <w:left w:val="nil"/>
              <w:bottom w:val="single" w:sz="8" w:space="0" w:color="auto"/>
              <w:right w:val="single" w:sz="8" w:space="0" w:color="auto"/>
            </w:tcBorders>
            <w:shd w:val="clear" w:color="auto" w:fill="auto"/>
            <w:noWrap/>
            <w:vAlign w:val="center"/>
            <w:hideMark/>
          </w:tcPr>
          <w:p w14:paraId="7AECEAE7" w14:textId="77777777" w:rsidR="00C308BF" w:rsidRPr="00161286" w:rsidRDefault="00C308BF" w:rsidP="00C308BF">
            <w:pPr>
              <w:spacing w:after="0" w:line="240" w:lineRule="auto"/>
              <w:ind w:firstLineChars="200" w:firstLine="480"/>
              <w:jc w:val="right"/>
              <w:rPr>
                <w:rFonts w:ascii="Arial" w:eastAsia="Times New Roman" w:hAnsi="Arial" w:cs="Arial"/>
                <w:color w:val="000000"/>
                <w:sz w:val="24"/>
                <w:szCs w:val="24"/>
                <w:lang w:eastAsia="es-MX"/>
              </w:rPr>
            </w:pPr>
            <w:r w:rsidRPr="00161286">
              <w:rPr>
                <w:rFonts w:ascii="Arial" w:eastAsia="Times New Roman" w:hAnsi="Arial" w:cs="Arial"/>
                <w:color w:val="000000"/>
                <w:sz w:val="24"/>
                <w:szCs w:val="24"/>
                <w:lang w:eastAsia="es-MX"/>
              </w:rPr>
              <w:t>554,686,191.00</w:t>
            </w:r>
          </w:p>
        </w:tc>
      </w:tr>
      <w:tr w:rsidR="00C308BF" w:rsidRPr="00161286" w14:paraId="6EE50B8C" w14:textId="77777777" w:rsidTr="00C308BF">
        <w:trPr>
          <w:trHeight w:val="600"/>
        </w:trPr>
        <w:tc>
          <w:tcPr>
            <w:tcW w:w="708" w:type="dxa"/>
            <w:tcBorders>
              <w:top w:val="nil"/>
              <w:left w:val="single" w:sz="8" w:space="0" w:color="auto"/>
              <w:bottom w:val="single" w:sz="8" w:space="0" w:color="auto"/>
              <w:right w:val="single" w:sz="8" w:space="0" w:color="auto"/>
            </w:tcBorders>
            <w:shd w:val="clear" w:color="auto" w:fill="auto"/>
            <w:vAlign w:val="center"/>
            <w:hideMark/>
          </w:tcPr>
          <w:p w14:paraId="1001F227" w14:textId="77777777" w:rsidR="00C308BF" w:rsidRPr="00C308BF" w:rsidRDefault="00C308BF" w:rsidP="00C308BF">
            <w:pPr>
              <w:spacing w:after="0" w:line="240" w:lineRule="auto"/>
              <w:rPr>
                <w:rFonts w:ascii="Calibri" w:eastAsia="Times New Roman" w:hAnsi="Calibri" w:cs="Calibri"/>
                <w:color w:val="000000"/>
                <w:sz w:val="24"/>
                <w:szCs w:val="24"/>
                <w:lang w:eastAsia="es-MX"/>
              </w:rPr>
            </w:pPr>
            <w:r w:rsidRPr="00C308BF">
              <w:rPr>
                <w:rFonts w:ascii="Calibri" w:eastAsia="Times New Roman" w:hAnsi="Calibri" w:cs="Calibri"/>
                <w:color w:val="000000"/>
                <w:sz w:val="24"/>
                <w:szCs w:val="24"/>
                <w:lang w:eastAsia="es-MX"/>
              </w:rPr>
              <w:t> </w:t>
            </w:r>
          </w:p>
        </w:tc>
        <w:tc>
          <w:tcPr>
            <w:tcW w:w="5954" w:type="dxa"/>
            <w:tcBorders>
              <w:top w:val="nil"/>
              <w:left w:val="nil"/>
              <w:bottom w:val="single" w:sz="8" w:space="0" w:color="auto"/>
              <w:right w:val="single" w:sz="8" w:space="0" w:color="auto"/>
            </w:tcBorders>
            <w:shd w:val="clear" w:color="auto" w:fill="auto"/>
            <w:vAlign w:val="center"/>
            <w:hideMark/>
          </w:tcPr>
          <w:p w14:paraId="35B3763E" w14:textId="77777777" w:rsidR="00C308BF" w:rsidRPr="00C308BF" w:rsidRDefault="00C308BF" w:rsidP="00C308BF">
            <w:pPr>
              <w:spacing w:after="0" w:line="240" w:lineRule="auto"/>
              <w:jc w:val="both"/>
              <w:rPr>
                <w:rFonts w:ascii="Arial" w:eastAsia="Times New Roman" w:hAnsi="Arial" w:cs="Arial"/>
                <w:color w:val="000000"/>
                <w:sz w:val="24"/>
                <w:szCs w:val="24"/>
                <w:lang w:eastAsia="es-MX"/>
              </w:rPr>
            </w:pPr>
            <w:r w:rsidRPr="00C308BF">
              <w:rPr>
                <w:rFonts w:ascii="Arial" w:eastAsia="Times New Roman" w:hAnsi="Arial" w:cs="Arial"/>
                <w:color w:val="000000"/>
                <w:sz w:val="24"/>
                <w:szCs w:val="24"/>
                <w:lang w:eastAsia="es-MX"/>
              </w:rPr>
              <w:t>Servicios Generales</w:t>
            </w:r>
          </w:p>
        </w:tc>
        <w:tc>
          <w:tcPr>
            <w:tcW w:w="2693" w:type="dxa"/>
            <w:tcBorders>
              <w:top w:val="nil"/>
              <w:left w:val="nil"/>
              <w:bottom w:val="single" w:sz="8" w:space="0" w:color="auto"/>
              <w:right w:val="single" w:sz="8" w:space="0" w:color="auto"/>
            </w:tcBorders>
            <w:shd w:val="clear" w:color="auto" w:fill="auto"/>
            <w:noWrap/>
            <w:vAlign w:val="center"/>
            <w:hideMark/>
          </w:tcPr>
          <w:p w14:paraId="40CC0B94" w14:textId="1ED6BF28" w:rsidR="00C308BF" w:rsidRPr="00161286" w:rsidRDefault="00C308BF" w:rsidP="00161286">
            <w:pPr>
              <w:spacing w:after="0" w:line="240" w:lineRule="auto"/>
              <w:ind w:firstLineChars="200" w:firstLine="480"/>
              <w:jc w:val="right"/>
              <w:rPr>
                <w:rFonts w:ascii="Arial" w:eastAsia="Times New Roman" w:hAnsi="Arial" w:cs="Arial"/>
                <w:color w:val="000000"/>
                <w:sz w:val="24"/>
                <w:szCs w:val="24"/>
                <w:lang w:eastAsia="es-MX"/>
              </w:rPr>
            </w:pPr>
            <w:r w:rsidRPr="00161286">
              <w:rPr>
                <w:rFonts w:ascii="Arial" w:eastAsia="Times New Roman" w:hAnsi="Arial" w:cs="Arial"/>
                <w:color w:val="000000"/>
                <w:sz w:val="24"/>
                <w:szCs w:val="24"/>
                <w:lang w:eastAsia="es-MX"/>
              </w:rPr>
              <w:t>2,4</w:t>
            </w:r>
            <w:r w:rsidR="00161286" w:rsidRPr="00161286">
              <w:rPr>
                <w:rFonts w:ascii="Arial" w:eastAsia="Times New Roman" w:hAnsi="Arial" w:cs="Arial"/>
                <w:color w:val="000000"/>
                <w:sz w:val="24"/>
                <w:szCs w:val="24"/>
                <w:lang w:eastAsia="es-MX"/>
              </w:rPr>
              <w:t>99</w:t>
            </w:r>
            <w:r w:rsidRPr="00161286">
              <w:rPr>
                <w:rFonts w:ascii="Arial" w:eastAsia="Times New Roman" w:hAnsi="Arial" w:cs="Arial"/>
                <w:color w:val="000000"/>
                <w:sz w:val="24"/>
                <w:szCs w:val="24"/>
                <w:lang w:eastAsia="es-MX"/>
              </w:rPr>
              <w:t>,</w:t>
            </w:r>
            <w:r w:rsidR="00161286" w:rsidRPr="00161286">
              <w:rPr>
                <w:rFonts w:ascii="Arial" w:eastAsia="Times New Roman" w:hAnsi="Arial" w:cs="Arial"/>
                <w:color w:val="000000"/>
                <w:sz w:val="24"/>
                <w:szCs w:val="24"/>
                <w:lang w:eastAsia="es-MX"/>
              </w:rPr>
              <w:t>651</w:t>
            </w:r>
            <w:r w:rsidRPr="00161286">
              <w:rPr>
                <w:rFonts w:ascii="Arial" w:eastAsia="Times New Roman" w:hAnsi="Arial" w:cs="Arial"/>
                <w:color w:val="000000"/>
                <w:sz w:val="24"/>
                <w:szCs w:val="24"/>
                <w:lang w:eastAsia="es-MX"/>
              </w:rPr>
              <w:t>,</w:t>
            </w:r>
            <w:r w:rsidR="00161286" w:rsidRPr="00161286">
              <w:rPr>
                <w:rFonts w:ascii="Arial" w:eastAsia="Times New Roman" w:hAnsi="Arial" w:cs="Arial"/>
                <w:color w:val="000000"/>
                <w:sz w:val="24"/>
                <w:szCs w:val="24"/>
                <w:lang w:eastAsia="es-MX"/>
              </w:rPr>
              <w:t>683</w:t>
            </w:r>
            <w:r w:rsidRPr="00161286">
              <w:rPr>
                <w:rFonts w:ascii="Arial" w:eastAsia="Times New Roman" w:hAnsi="Arial" w:cs="Arial"/>
                <w:color w:val="000000"/>
                <w:sz w:val="24"/>
                <w:szCs w:val="24"/>
                <w:lang w:eastAsia="es-MX"/>
              </w:rPr>
              <w:t>.00</w:t>
            </w:r>
          </w:p>
        </w:tc>
      </w:tr>
      <w:tr w:rsidR="00C308BF" w:rsidRPr="00161286" w14:paraId="2D4E9699" w14:textId="77777777" w:rsidTr="00C308BF">
        <w:trPr>
          <w:trHeight w:val="600"/>
        </w:trPr>
        <w:tc>
          <w:tcPr>
            <w:tcW w:w="708" w:type="dxa"/>
            <w:tcBorders>
              <w:top w:val="nil"/>
              <w:left w:val="single" w:sz="8" w:space="0" w:color="auto"/>
              <w:bottom w:val="single" w:sz="8" w:space="0" w:color="auto"/>
              <w:right w:val="single" w:sz="8" w:space="0" w:color="auto"/>
            </w:tcBorders>
            <w:shd w:val="clear" w:color="auto" w:fill="auto"/>
            <w:vAlign w:val="center"/>
            <w:hideMark/>
          </w:tcPr>
          <w:p w14:paraId="63F8F171" w14:textId="77777777" w:rsidR="00C308BF" w:rsidRPr="00C308BF" w:rsidRDefault="00C308BF" w:rsidP="00C308BF">
            <w:pPr>
              <w:spacing w:after="0" w:line="240" w:lineRule="auto"/>
              <w:rPr>
                <w:rFonts w:ascii="Calibri" w:eastAsia="Times New Roman" w:hAnsi="Calibri" w:cs="Calibri"/>
                <w:color w:val="000000"/>
                <w:sz w:val="24"/>
                <w:szCs w:val="24"/>
                <w:lang w:eastAsia="es-MX"/>
              </w:rPr>
            </w:pPr>
            <w:r w:rsidRPr="00C308BF">
              <w:rPr>
                <w:rFonts w:ascii="Calibri" w:eastAsia="Times New Roman" w:hAnsi="Calibri" w:cs="Calibri"/>
                <w:color w:val="000000"/>
                <w:sz w:val="24"/>
                <w:szCs w:val="24"/>
                <w:lang w:eastAsia="es-MX"/>
              </w:rPr>
              <w:t> </w:t>
            </w:r>
          </w:p>
        </w:tc>
        <w:tc>
          <w:tcPr>
            <w:tcW w:w="5954" w:type="dxa"/>
            <w:tcBorders>
              <w:top w:val="nil"/>
              <w:left w:val="nil"/>
              <w:bottom w:val="single" w:sz="8" w:space="0" w:color="auto"/>
              <w:right w:val="single" w:sz="8" w:space="0" w:color="auto"/>
            </w:tcBorders>
            <w:shd w:val="clear" w:color="auto" w:fill="auto"/>
            <w:vAlign w:val="center"/>
            <w:hideMark/>
          </w:tcPr>
          <w:p w14:paraId="6053785B" w14:textId="77777777" w:rsidR="00C308BF" w:rsidRPr="00C308BF" w:rsidRDefault="00C308BF" w:rsidP="00C308BF">
            <w:pPr>
              <w:spacing w:after="0" w:line="240" w:lineRule="auto"/>
              <w:jc w:val="both"/>
              <w:rPr>
                <w:rFonts w:ascii="Arial" w:eastAsia="Times New Roman" w:hAnsi="Arial" w:cs="Arial"/>
                <w:color w:val="000000"/>
                <w:sz w:val="24"/>
                <w:szCs w:val="24"/>
                <w:lang w:eastAsia="es-MX"/>
              </w:rPr>
            </w:pPr>
            <w:r w:rsidRPr="00C308BF">
              <w:rPr>
                <w:rFonts w:ascii="Arial" w:eastAsia="Times New Roman" w:hAnsi="Arial" w:cs="Arial"/>
                <w:color w:val="000000"/>
                <w:sz w:val="24"/>
                <w:szCs w:val="24"/>
                <w:lang w:eastAsia="es-MX"/>
              </w:rPr>
              <w:t>Transferencias, Asignaciones, Subsidios y Otras Ayudas</w:t>
            </w:r>
          </w:p>
        </w:tc>
        <w:tc>
          <w:tcPr>
            <w:tcW w:w="2693" w:type="dxa"/>
            <w:tcBorders>
              <w:top w:val="nil"/>
              <w:left w:val="nil"/>
              <w:bottom w:val="single" w:sz="8" w:space="0" w:color="auto"/>
              <w:right w:val="single" w:sz="8" w:space="0" w:color="auto"/>
            </w:tcBorders>
            <w:shd w:val="clear" w:color="auto" w:fill="auto"/>
            <w:noWrap/>
            <w:vAlign w:val="center"/>
            <w:hideMark/>
          </w:tcPr>
          <w:p w14:paraId="7D3D2202" w14:textId="315DAD1C" w:rsidR="00C308BF" w:rsidRPr="00161286" w:rsidRDefault="00161286" w:rsidP="00161286">
            <w:pPr>
              <w:spacing w:after="0" w:line="240" w:lineRule="auto"/>
              <w:ind w:firstLineChars="200" w:firstLine="480"/>
              <w:jc w:val="right"/>
              <w:rPr>
                <w:rFonts w:ascii="Arial" w:eastAsia="Times New Roman" w:hAnsi="Arial" w:cs="Arial"/>
                <w:color w:val="000000"/>
                <w:sz w:val="24"/>
                <w:szCs w:val="24"/>
                <w:lang w:eastAsia="es-MX"/>
              </w:rPr>
            </w:pPr>
            <w:r w:rsidRPr="00161286">
              <w:rPr>
                <w:rFonts w:ascii="Arial" w:eastAsia="Times New Roman" w:hAnsi="Arial" w:cs="Arial"/>
                <w:color w:val="000000"/>
                <w:sz w:val="24"/>
                <w:szCs w:val="24"/>
                <w:lang w:eastAsia="es-MX"/>
              </w:rPr>
              <w:t>207</w:t>
            </w:r>
            <w:r w:rsidR="00C308BF" w:rsidRPr="00161286">
              <w:rPr>
                <w:rFonts w:ascii="Arial" w:eastAsia="Times New Roman" w:hAnsi="Arial" w:cs="Arial"/>
                <w:color w:val="000000"/>
                <w:sz w:val="24"/>
                <w:szCs w:val="24"/>
                <w:lang w:eastAsia="es-MX"/>
              </w:rPr>
              <w:t>,</w:t>
            </w:r>
            <w:r w:rsidRPr="00161286">
              <w:rPr>
                <w:rFonts w:ascii="Arial" w:eastAsia="Times New Roman" w:hAnsi="Arial" w:cs="Arial"/>
                <w:color w:val="000000"/>
                <w:sz w:val="24"/>
                <w:szCs w:val="24"/>
                <w:lang w:eastAsia="es-MX"/>
              </w:rPr>
              <w:t>327</w:t>
            </w:r>
            <w:r w:rsidR="00C308BF" w:rsidRPr="00161286">
              <w:rPr>
                <w:rFonts w:ascii="Arial" w:eastAsia="Times New Roman" w:hAnsi="Arial" w:cs="Arial"/>
                <w:color w:val="000000"/>
                <w:sz w:val="24"/>
                <w:szCs w:val="24"/>
                <w:lang w:eastAsia="es-MX"/>
              </w:rPr>
              <w:t>,0</w:t>
            </w:r>
            <w:r w:rsidRPr="00161286">
              <w:rPr>
                <w:rFonts w:ascii="Arial" w:eastAsia="Times New Roman" w:hAnsi="Arial" w:cs="Arial"/>
                <w:color w:val="000000"/>
                <w:sz w:val="24"/>
                <w:szCs w:val="24"/>
                <w:lang w:eastAsia="es-MX"/>
              </w:rPr>
              <w:t>48</w:t>
            </w:r>
            <w:r w:rsidR="00C308BF" w:rsidRPr="00161286">
              <w:rPr>
                <w:rFonts w:ascii="Arial" w:eastAsia="Times New Roman" w:hAnsi="Arial" w:cs="Arial"/>
                <w:color w:val="000000"/>
                <w:sz w:val="24"/>
                <w:szCs w:val="24"/>
                <w:lang w:eastAsia="es-MX"/>
              </w:rPr>
              <w:t>.00</w:t>
            </w:r>
          </w:p>
        </w:tc>
      </w:tr>
      <w:tr w:rsidR="00C308BF" w:rsidRPr="00161286" w14:paraId="45C942C4" w14:textId="77777777" w:rsidTr="00C308BF">
        <w:trPr>
          <w:trHeight w:val="600"/>
        </w:trPr>
        <w:tc>
          <w:tcPr>
            <w:tcW w:w="708" w:type="dxa"/>
            <w:tcBorders>
              <w:top w:val="nil"/>
              <w:left w:val="single" w:sz="8" w:space="0" w:color="auto"/>
              <w:bottom w:val="single" w:sz="8" w:space="0" w:color="auto"/>
              <w:right w:val="single" w:sz="8" w:space="0" w:color="auto"/>
            </w:tcBorders>
            <w:shd w:val="clear" w:color="auto" w:fill="auto"/>
            <w:vAlign w:val="center"/>
            <w:hideMark/>
          </w:tcPr>
          <w:p w14:paraId="3AF42667" w14:textId="77777777" w:rsidR="00C308BF" w:rsidRPr="00C308BF" w:rsidRDefault="00C308BF" w:rsidP="00C308BF">
            <w:pPr>
              <w:spacing w:after="0" w:line="240" w:lineRule="auto"/>
              <w:rPr>
                <w:rFonts w:ascii="Calibri" w:eastAsia="Times New Roman" w:hAnsi="Calibri" w:cs="Calibri"/>
                <w:color w:val="000000"/>
                <w:sz w:val="24"/>
                <w:szCs w:val="24"/>
                <w:lang w:eastAsia="es-MX"/>
              </w:rPr>
            </w:pPr>
            <w:r w:rsidRPr="00C308BF">
              <w:rPr>
                <w:rFonts w:ascii="Calibri" w:eastAsia="Times New Roman" w:hAnsi="Calibri" w:cs="Calibri"/>
                <w:color w:val="000000"/>
                <w:sz w:val="24"/>
                <w:szCs w:val="24"/>
                <w:lang w:eastAsia="es-MX"/>
              </w:rPr>
              <w:t> </w:t>
            </w:r>
          </w:p>
        </w:tc>
        <w:tc>
          <w:tcPr>
            <w:tcW w:w="5954" w:type="dxa"/>
            <w:tcBorders>
              <w:top w:val="nil"/>
              <w:left w:val="nil"/>
              <w:bottom w:val="single" w:sz="8" w:space="0" w:color="auto"/>
              <w:right w:val="single" w:sz="8" w:space="0" w:color="auto"/>
            </w:tcBorders>
            <w:shd w:val="clear" w:color="auto" w:fill="auto"/>
            <w:vAlign w:val="center"/>
            <w:hideMark/>
          </w:tcPr>
          <w:p w14:paraId="43720772" w14:textId="77777777" w:rsidR="00C308BF" w:rsidRPr="00C308BF" w:rsidRDefault="00C308BF" w:rsidP="00C308BF">
            <w:pPr>
              <w:spacing w:after="0" w:line="240" w:lineRule="auto"/>
              <w:jc w:val="both"/>
              <w:rPr>
                <w:rFonts w:ascii="Arial" w:eastAsia="Times New Roman" w:hAnsi="Arial" w:cs="Arial"/>
                <w:color w:val="000000"/>
                <w:sz w:val="24"/>
                <w:szCs w:val="24"/>
                <w:lang w:eastAsia="es-MX"/>
              </w:rPr>
            </w:pPr>
            <w:r w:rsidRPr="00C308BF">
              <w:rPr>
                <w:rFonts w:ascii="Arial" w:eastAsia="Times New Roman" w:hAnsi="Arial" w:cs="Arial"/>
                <w:color w:val="000000"/>
                <w:sz w:val="24"/>
                <w:szCs w:val="24"/>
                <w:lang w:eastAsia="es-MX"/>
              </w:rPr>
              <w:t>Inversiones Financieras y Otras Provisiones</w:t>
            </w:r>
          </w:p>
        </w:tc>
        <w:tc>
          <w:tcPr>
            <w:tcW w:w="2693" w:type="dxa"/>
            <w:tcBorders>
              <w:top w:val="nil"/>
              <w:left w:val="nil"/>
              <w:bottom w:val="single" w:sz="8" w:space="0" w:color="auto"/>
              <w:right w:val="single" w:sz="8" w:space="0" w:color="auto"/>
            </w:tcBorders>
            <w:shd w:val="clear" w:color="auto" w:fill="auto"/>
            <w:noWrap/>
            <w:vAlign w:val="center"/>
            <w:hideMark/>
          </w:tcPr>
          <w:p w14:paraId="08948BF1" w14:textId="77777777" w:rsidR="00C308BF" w:rsidRPr="00161286" w:rsidRDefault="00C308BF" w:rsidP="00C308BF">
            <w:pPr>
              <w:spacing w:after="0" w:line="240" w:lineRule="auto"/>
              <w:ind w:firstLineChars="200" w:firstLine="480"/>
              <w:jc w:val="right"/>
              <w:rPr>
                <w:rFonts w:ascii="Arial" w:eastAsia="Times New Roman" w:hAnsi="Arial" w:cs="Arial"/>
                <w:color w:val="000000"/>
                <w:sz w:val="24"/>
                <w:szCs w:val="24"/>
                <w:lang w:eastAsia="es-MX"/>
              </w:rPr>
            </w:pPr>
            <w:r w:rsidRPr="00161286">
              <w:rPr>
                <w:rFonts w:ascii="Arial" w:eastAsia="Times New Roman" w:hAnsi="Arial" w:cs="Arial"/>
                <w:color w:val="000000"/>
                <w:sz w:val="24"/>
                <w:szCs w:val="24"/>
                <w:lang w:eastAsia="es-MX"/>
              </w:rPr>
              <w:t>40,000,000.00</w:t>
            </w:r>
          </w:p>
        </w:tc>
      </w:tr>
      <w:tr w:rsidR="00C308BF" w:rsidRPr="00161286" w14:paraId="300C8D1A" w14:textId="77777777" w:rsidTr="00C308BF">
        <w:trPr>
          <w:trHeight w:val="600"/>
        </w:trPr>
        <w:tc>
          <w:tcPr>
            <w:tcW w:w="708" w:type="dxa"/>
            <w:tcBorders>
              <w:top w:val="nil"/>
              <w:left w:val="single" w:sz="8" w:space="0" w:color="auto"/>
              <w:bottom w:val="single" w:sz="8" w:space="0" w:color="auto"/>
              <w:right w:val="single" w:sz="8" w:space="0" w:color="auto"/>
            </w:tcBorders>
            <w:shd w:val="clear" w:color="auto" w:fill="auto"/>
            <w:vAlign w:val="center"/>
            <w:hideMark/>
          </w:tcPr>
          <w:p w14:paraId="5513251B" w14:textId="77777777" w:rsidR="00C308BF" w:rsidRPr="00C308BF" w:rsidRDefault="00C308BF" w:rsidP="00C308BF">
            <w:pPr>
              <w:spacing w:after="0" w:line="240" w:lineRule="auto"/>
              <w:rPr>
                <w:rFonts w:ascii="Calibri" w:eastAsia="Times New Roman" w:hAnsi="Calibri" w:cs="Calibri"/>
                <w:color w:val="000000"/>
                <w:sz w:val="24"/>
                <w:szCs w:val="24"/>
                <w:lang w:eastAsia="es-MX"/>
              </w:rPr>
            </w:pPr>
            <w:r w:rsidRPr="00C308BF">
              <w:rPr>
                <w:rFonts w:ascii="Calibri" w:eastAsia="Times New Roman" w:hAnsi="Calibri" w:cs="Calibri"/>
                <w:color w:val="000000"/>
                <w:sz w:val="24"/>
                <w:szCs w:val="24"/>
                <w:lang w:eastAsia="es-MX"/>
              </w:rPr>
              <w:t> </w:t>
            </w:r>
          </w:p>
        </w:tc>
        <w:tc>
          <w:tcPr>
            <w:tcW w:w="5954" w:type="dxa"/>
            <w:tcBorders>
              <w:top w:val="nil"/>
              <w:left w:val="nil"/>
              <w:bottom w:val="single" w:sz="8" w:space="0" w:color="auto"/>
              <w:right w:val="single" w:sz="8" w:space="0" w:color="auto"/>
            </w:tcBorders>
            <w:shd w:val="clear" w:color="auto" w:fill="auto"/>
            <w:vAlign w:val="center"/>
            <w:hideMark/>
          </w:tcPr>
          <w:p w14:paraId="5A8356B9" w14:textId="77777777" w:rsidR="00C308BF" w:rsidRPr="00C308BF" w:rsidRDefault="00C308BF" w:rsidP="00C308BF">
            <w:pPr>
              <w:spacing w:after="0" w:line="240" w:lineRule="auto"/>
              <w:jc w:val="both"/>
              <w:rPr>
                <w:rFonts w:ascii="Arial" w:eastAsia="Times New Roman" w:hAnsi="Arial" w:cs="Arial"/>
                <w:color w:val="000000"/>
                <w:sz w:val="24"/>
                <w:szCs w:val="24"/>
                <w:lang w:eastAsia="es-MX"/>
              </w:rPr>
            </w:pPr>
            <w:r w:rsidRPr="00C308BF">
              <w:rPr>
                <w:rFonts w:ascii="Arial" w:eastAsia="Times New Roman" w:hAnsi="Arial" w:cs="Arial"/>
                <w:color w:val="000000"/>
                <w:sz w:val="24"/>
                <w:szCs w:val="24"/>
                <w:lang w:eastAsia="es-MX"/>
              </w:rPr>
              <w:t>Deuda Pública</w:t>
            </w:r>
          </w:p>
        </w:tc>
        <w:tc>
          <w:tcPr>
            <w:tcW w:w="2693" w:type="dxa"/>
            <w:tcBorders>
              <w:top w:val="nil"/>
              <w:left w:val="nil"/>
              <w:bottom w:val="single" w:sz="8" w:space="0" w:color="auto"/>
              <w:right w:val="single" w:sz="8" w:space="0" w:color="auto"/>
            </w:tcBorders>
            <w:shd w:val="clear" w:color="auto" w:fill="auto"/>
            <w:noWrap/>
            <w:vAlign w:val="center"/>
            <w:hideMark/>
          </w:tcPr>
          <w:p w14:paraId="7BA2CFD8" w14:textId="18AB09E2" w:rsidR="00C308BF" w:rsidRPr="00161286" w:rsidRDefault="002B53C2" w:rsidP="00C308BF">
            <w:pPr>
              <w:spacing w:after="0" w:line="240" w:lineRule="auto"/>
              <w:ind w:firstLineChars="200" w:firstLine="480"/>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4,075,545</w:t>
            </w:r>
            <w:r w:rsidR="00C308BF" w:rsidRPr="00161286">
              <w:rPr>
                <w:rFonts w:ascii="Arial" w:eastAsia="Times New Roman" w:hAnsi="Arial" w:cs="Arial"/>
                <w:color w:val="000000"/>
                <w:sz w:val="24"/>
                <w:szCs w:val="24"/>
                <w:lang w:eastAsia="es-MX"/>
              </w:rPr>
              <w:t>.00</w:t>
            </w:r>
          </w:p>
        </w:tc>
      </w:tr>
      <w:tr w:rsidR="00C308BF" w:rsidRPr="00161286" w14:paraId="06FE7EC3" w14:textId="77777777" w:rsidTr="00C308BF">
        <w:trPr>
          <w:trHeight w:val="600"/>
        </w:trPr>
        <w:tc>
          <w:tcPr>
            <w:tcW w:w="708" w:type="dxa"/>
            <w:tcBorders>
              <w:top w:val="nil"/>
              <w:left w:val="single" w:sz="8" w:space="0" w:color="auto"/>
              <w:bottom w:val="single" w:sz="8" w:space="0" w:color="auto"/>
              <w:right w:val="single" w:sz="8" w:space="0" w:color="auto"/>
            </w:tcBorders>
            <w:shd w:val="clear" w:color="auto" w:fill="auto"/>
            <w:vAlign w:val="center"/>
            <w:hideMark/>
          </w:tcPr>
          <w:p w14:paraId="6C8DED31" w14:textId="77777777" w:rsidR="00C308BF" w:rsidRPr="00C308BF" w:rsidRDefault="00C308BF" w:rsidP="00C308BF">
            <w:pPr>
              <w:spacing w:after="0" w:line="240" w:lineRule="auto"/>
              <w:jc w:val="center"/>
              <w:rPr>
                <w:rFonts w:ascii="Arial" w:eastAsia="Times New Roman" w:hAnsi="Arial" w:cs="Arial"/>
                <w:b/>
                <w:bCs/>
                <w:color w:val="000000"/>
                <w:sz w:val="24"/>
                <w:szCs w:val="24"/>
                <w:lang w:eastAsia="es-MX"/>
              </w:rPr>
            </w:pPr>
            <w:r w:rsidRPr="00C308BF">
              <w:rPr>
                <w:rFonts w:ascii="Arial" w:eastAsia="Times New Roman" w:hAnsi="Arial" w:cs="Arial"/>
                <w:b/>
                <w:bCs/>
                <w:color w:val="000000"/>
                <w:sz w:val="24"/>
                <w:szCs w:val="24"/>
                <w:lang w:eastAsia="es-MX"/>
              </w:rPr>
              <w:t>2</w:t>
            </w:r>
          </w:p>
        </w:tc>
        <w:tc>
          <w:tcPr>
            <w:tcW w:w="5954" w:type="dxa"/>
            <w:tcBorders>
              <w:top w:val="nil"/>
              <w:left w:val="nil"/>
              <w:bottom w:val="single" w:sz="8" w:space="0" w:color="auto"/>
              <w:right w:val="single" w:sz="8" w:space="0" w:color="auto"/>
            </w:tcBorders>
            <w:shd w:val="clear" w:color="auto" w:fill="auto"/>
            <w:vAlign w:val="center"/>
            <w:hideMark/>
          </w:tcPr>
          <w:p w14:paraId="1BD16D56" w14:textId="77777777" w:rsidR="00C308BF" w:rsidRPr="00C308BF" w:rsidRDefault="00C308BF" w:rsidP="00C308BF">
            <w:pPr>
              <w:spacing w:after="0" w:line="240" w:lineRule="auto"/>
              <w:jc w:val="both"/>
              <w:rPr>
                <w:rFonts w:ascii="Arial" w:eastAsia="Times New Roman" w:hAnsi="Arial" w:cs="Arial"/>
                <w:b/>
                <w:bCs/>
                <w:color w:val="000000"/>
                <w:sz w:val="24"/>
                <w:szCs w:val="24"/>
                <w:lang w:eastAsia="es-MX"/>
              </w:rPr>
            </w:pPr>
            <w:r w:rsidRPr="00C308BF">
              <w:rPr>
                <w:rFonts w:ascii="Arial" w:eastAsia="Times New Roman" w:hAnsi="Arial" w:cs="Arial"/>
                <w:b/>
                <w:bCs/>
                <w:color w:val="000000"/>
                <w:sz w:val="24"/>
                <w:szCs w:val="24"/>
                <w:lang w:eastAsia="es-MX"/>
              </w:rPr>
              <w:t>Gasto de Capital</w:t>
            </w:r>
          </w:p>
        </w:tc>
        <w:tc>
          <w:tcPr>
            <w:tcW w:w="2693" w:type="dxa"/>
            <w:tcBorders>
              <w:top w:val="nil"/>
              <w:left w:val="nil"/>
              <w:bottom w:val="single" w:sz="8" w:space="0" w:color="auto"/>
              <w:right w:val="single" w:sz="8" w:space="0" w:color="auto"/>
            </w:tcBorders>
            <w:shd w:val="clear" w:color="auto" w:fill="auto"/>
            <w:noWrap/>
            <w:vAlign w:val="center"/>
            <w:hideMark/>
          </w:tcPr>
          <w:p w14:paraId="4C5C2B86" w14:textId="77777777" w:rsidR="00C308BF" w:rsidRPr="00161286" w:rsidRDefault="00C308BF" w:rsidP="00C308BF">
            <w:pPr>
              <w:spacing w:after="0" w:line="240" w:lineRule="auto"/>
              <w:ind w:firstLineChars="200" w:firstLine="480"/>
              <w:jc w:val="right"/>
              <w:rPr>
                <w:rFonts w:ascii="Arial" w:eastAsia="Times New Roman" w:hAnsi="Arial" w:cs="Arial"/>
                <w:b/>
                <w:bCs/>
                <w:color w:val="000000"/>
                <w:sz w:val="24"/>
                <w:szCs w:val="24"/>
                <w:lang w:eastAsia="es-MX"/>
              </w:rPr>
            </w:pPr>
            <w:r w:rsidRPr="00161286">
              <w:rPr>
                <w:rFonts w:ascii="Arial" w:eastAsia="Times New Roman" w:hAnsi="Arial" w:cs="Arial"/>
                <w:b/>
                <w:bCs/>
                <w:color w:val="000000"/>
                <w:sz w:val="24"/>
                <w:szCs w:val="24"/>
                <w:lang w:eastAsia="es-MX"/>
              </w:rPr>
              <w:t>$986,042,647.00</w:t>
            </w:r>
          </w:p>
        </w:tc>
      </w:tr>
      <w:tr w:rsidR="00C308BF" w:rsidRPr="00161286" w14:paraId="12709F97" w14:textId="77777777" w:rsidTr="00C308BF">
        <w:trPr>
          <w:trHeight w:val="600"/>
        </w:trPr>
        <w:tc>
          <w:tcPr>
            <w:tcW w:w="708" w:type="dxa"/>
            <w:tcBorders>
              <w:top w:val="nil"/>
              <w:left w:val="single" w:sz="8" w:space="0" w:color="auto"/>
              <w:bottom w:val="single" w:sz="8" w:space="0" w:color="auto"/>
              <w:right w:val="single" w:sz="8" w:space="0" w:color="auto"/>
            </w:tcBorders>
            <w:shd w:val="clear" w:color="auto" w:fill="auto"/>
            <w:vAlign w:val="center"/>
            <w:hideMark/>
          </w:tcPr>
          <w:p w14:paraId="6C51B277" w14:textId="77777777" w:rsidR="00C308BF" w:rsidRPr="00C308BF" w:rsidRDefault="00C308BF" w:rsidP="00C308BF">
            <w:pPr>
              <w:spacing w:after="0" w:line="240" w:lineRule="auto"/>
              <w:rPr>
                <w:rFonts w:ascii="Calibri" w:eastAsia="Times New Roman" w:hAnsi="Calibri" w:cs="Calibri"/>
                <w:color w:val="000000"/>
                <w:sz w:val="24"/>
                <w:szCs w:val="24"/>
                <w:lang w:eastAsia="es-MX"/>
              </w:rPr>
            </w:pPr>
            <w:r w:rsidRPr="00C308BF">
              <w:rPr>
                <w:rFonts w:ascii="Calibri" w:eastAsia="Times New Roman" w:hAnsi="Calibri" w:cs="Calibri"/>
                <w:color w:val="000000"/>
                <w:sz w:val="24"/>
                <w:szCs w:val="24"/>
                <w:lang w:eastAsia="es-MX"/>
              </w:rPr>
              <w:t> </w:t>
            </w:r>
          </w:p>
        </w:tc>
        <w:tc>
          <w:tcPr>
            <w:tcW w:w="5954" w:type="dxa"/>
            <w:tcBorders>
              <w:top w:val="nil"/>
              <w:left w:val="nil"/>
              <w:bottom w:val="single" w:sz="8" w:space="0" w:color="auto"/>
              <w:right w:val="single" w:sz="8" w:space="0" w:color="auto"/>
            </w:tcBorders>
            <w:shd w:val="clear" w:color="auto" w:fill="auto"/>
            <w:vAlign w:val="center"/>
            <w:hideMark/>
          </w:tcPr>
          <w:p w14:paraId="15385ED8" w14:textId="77777777" w:rsidR="00C308BF" w:rsidRPr="00C308BF" w:rsidRDefault="00C308BF" w:rsidP="00C308BF">
            <w:pPr>
              <w:spacing w:after="0" w:line="240" w:lineRule="auto"/>
              <w:jc w:val="both"/>
              <w:rPr>
                <w:rFonts w:ascii="Arial" w:eastAsia="Times New Roman" w:hAnsi="Arial" w:cs="Arial"/>
                <w:color w:val="000000"/>
                <w:sz w:val="24"/>
                <w:szCs w:val="24"/>
                <w:lang w:eastAsia="es-MX"/>
              </w:rPr>
            </w:pPr>
            <w:r w:rsidRPr="00C308BF">
              <w:rPr>
                <w:rFonts w:ascii="Arial" w:eastAsia="Times New Roman" w:hAnsi="Arial" w:cs="Arial"/>
                <w:color w:val="000000"/>
                <w:sz w:val="24"/>
                <w:szCs w:val="24"/>
                <w:lang w:eastAsia="es-MX"/>
              </w:rPr>
              <w:t>Bienes muebles, inmuebles e intangibles</w:t>
            </w:r>
          </w:p>
        </w:tc>
        <w:tc>
          <w:tcPr>
            <w:tcW w:w="2693" w:type="dxa"/>
            <w:tcBorders>
              <w:top w:val="nil"/>
              <w:left w:val="nil"/>
              <w:bottom w:val="single" w:sz="8" w:space="0" w:color="auto"/>
              <w:right w:val="single" w:sz="8" w:space="0" w:color="auto"/>
            </w:tcBorders>
            <w:shd w:val="clear" w:color="auto" w:fill="auto"/>
            <w:noWrap/>
            <w:vAlign w:val="center"/>
            <w:hideMark/>
          </w:tcPr>
          <w:p w14:paraId="2E9B2F41" w14:textId="77777777" w:rsidR="00C308BF" w:rsidRPr="00161286" w:rsidRDefault="00C308BF" w:rsidP="00C308BF">
            <w:pPr>
              <w:spacing w:after="0" w:line="240" w:lineRule="auto"/>
              <w:ind w:firstLineChars="200" w:firstLine="480"/>
              <w:jc w:val="right"/>
              <w:rPr>
                <w:rFonts w:ascii="Arial" w:eastAsia="Times New Roman" w:hAnsi="Arial" w:cs="Arial"/>
                <w:color w:val="000000"/>
                <w:sz w:val="24"/>
                <w:szCs w:val="24"/>
                <w:lang w:eastAsia="es-MX"/>
              </w:rPr>
            </w:pPr>
            <w:r w:rsidRPr="00161286">
              <w:rPr>
                <w:rFonts w:ascii="Arial" w:eastAsia="Times New Roman" w:hAnsi="Arial" w:cs="Arial"/>
                <w:color w:val="000000"/>
                <w:sz w:val="24"/>
                <w:szCs w:val="24"/>
                <w:lang w:eastAsia="es-MX"/>
              </w:rPr>
              <w:t>49,636,749.00</w:t>
            </w:r>
          </w:p>
        </w:tc>
      </w:tr>
      <w:tr w:rsidR="00C308BF" w:rsidRPr="00161286" w14:paraId="2A4A26F9" w14:textId="77777777" w:rsidTr="00C308BF">
        <w:trPr>
          <w:trHeight w:val="600"/>
        </w:trPr>
        <w:tc>
          <w:tcPr>
            <w:tcW w:w="708" w:type="dxa"/>
            <w:tcBorders>
              <w:top w:val="nil"/>
              <w:left w:val="single" w:sz="8" w:space="0" w:color="auto"/>
              <w:bottom w:val="single" w:sz="8" w:space="0" w:color="auto"/>
              <w:right w:val="single" w:sz="8" w:space="0" w:color="auto"/>
            </w:tcBorders>
            <w:shd w:val="clear" w:color="auto" w:fill="auto"/>
            <w:vAlign w:val="center"/>
            <w:hideMark/>
          </w:tcPr>
          <w:p w14:paraId="05A72892" w14:textId="77777777" w:rsidR="00C308BF" w:rsidRPr="00C308BF" w:rsidRDefault="00C308BF" w:rsidP="00C308BF">
            <w:pPr>
              <w:spacing w:after="0" w:line="240" w:lineRule="auto"/>
              <w:rPr>
                <w:rFonts w:ascii="Calibri" w:eastAsia="Times New Roman" w:hAnsi="Calibri" w:cs="Calibri"/>
                <w:color w:val="000000"/>
                <w:sz w:val="24"/>
                <w:szCs w:val="24"/>
                <w:lang w:eastAsia="es-MX"/>
              </w:rPr>
            </w:pPr>
            <w:r w:rsidRPr="00C308BF">
              <w:rPr>
                <w:rFonts w:ascii="Calibri" w:eastAsia="Times New Roman" w:hAnsi="Calibri" w:cs="Calibri"/>
                <w:color w:val="000000"/>
                <w:sz w:val="24"/>
                <w:szCs w:val="24"/>
                <w:lang w:eastAsia="es-MX"/>
              </w:rPr>
              <w:t> </w:t>
            </w:r>
          </w:p>
        </w:tc>
        <w:tc>
          <w:tcPr>
            <w:tcW w:w="5954" w:type="dxa"/>
            <w:tcBorders>
              <w:top w:val="nil"/>
              <w:left w:val="nil"/>
              <w:bottom w:val="single" w:sz="8" w:space="0" w:color="auto"/>
              <w:right w:val="single" w:sz="8" w:space="0" w:color="auto"/>
            </w:tcBorders>
            <w:shd w:val="clear" w:color="auto" w:fill="auto"/>
            <w:vAlign w:val="center"/>
            <w:hideMark/>
          </w:tcPr>
          <w:p w14:paraId="78CC0BCD" w14:textId="77777777" w:rsidR="00C308BF" w:rsidRPr="00C308BF" w:rsidRDefault="00C308BF" w:rsidP="00C308BF">
            <w:pPr>
              <w:spacing w:after="0" w:line="240" w:lineRule="auto"/>
              <w:jc w:val="both"/>
              <w:rPr>
                <w:rFonts w:ascii="Arial" w:eastAsia="Times New Roman" w:hAnsi="Arial" w:cs="Arial"/>
                <w:color w:val="000000"/>
                <w:sz w:val="24"/>
                <w:szCs w:val="24"/>
                <w:lang w:eastAsia="es-MX"/>
              </w:rPr>
            </w:pPr>
            <w:r w:rsidRPr="00C308BF">
              <w:rPr>
                <w:rFonts w:ascii="Arial" w:eastAsia="Times New Roman" w:hAnsi="Arial" w:cs="Arial"/>
                <w:color w:val="000000"/>
                <w:sz w:val="24"/>
                <w:szCs w:val="24"/>
                <w:lang w:eastAsia="es-MX"/>
              </w:rPr>
              <w:t>Inversión pública</w:t>
            </w:r>
          </w:p>
        </w:tc>
        <w:tc>
          <w:tcPr>
            <w:tcW w:w="2693" w:type="dxa"/>
            <w:tcBorders>
              <w:top w:val="nil"/>
              <w:left w:val="nil"/>
              <w:bottom w:val="single" w:sz="8" w:space="0" w:color="auto"/>
              <w:right w:val="single" w:sz="8" w:space="0" w:color="auto"/>
            </w:tcBorders>
            <w:shd w:val="clear" w:color="auto" w:fill="auto"/>
            <w:noWrap/>
            <w:vAlign w:val="center"/>
            <w:hideMark/>
          </w:tcPr>
          <w:p w14:paraId="46EDC277" w14:textId="77777777" w:rsidR="00C308BF" w:rsidRPr="00161286" w:rsidRDefault="00C308BF" w:rsidP="00C308BF">
            <w:pPr>
              <w:spacing w:after="0" w:line="240" w:lineRule="auto"/>
              <w:ind w:firstLineChars="200" w:firstLine="480"/>
              <w:jc w:val="right"/>
              <w:rPr>
                <w:rFonts w:ascii="Arial" w:eastAsia="Times New Roman" w:hAnsi="Arial" w:cs="Arial"/>
                <w:color w:val="000000"/>
                <w:sz w:val="24"/>
                <w:szCs w:val="24"/>
                <w:lang w:eastAsia="es-MX"/>
              </w:rPr>
            </w:pPr>
            <w:r w:rsidRPr="00161286">
              <w:rPr>
                <w:rFonts w:ascii="Arial" w:eastAsia="Times New Roman" w:hAnsi="Arial" w:cs="Arial"/>
                <w:color w:val="000000"/>
                <w:sz w:val="24"/>
                <w:szCs w:val="24"/>
                <w:lang w:eastAsia="es-MX"/>
              </w:rPr>
              <w:t>936,405,898.00</w:t>
            </w:r>
          </w:p>
        </w:tc>
      </w:tr>
      <w:tr w:rsidR="00C308BF" w:rsidRPr="00161286" w14:paraId="1F1165EF" w14:textId="77777777" w:rsidTr="00C308BF">
        <w:trPr>
          <w:trHeight w:val="600"/>
        </w:trPr>
        <w:tc>
          <w:tcPr>
            <w:tcW w:w="708" w:type="dxa"/>
            <w:tcBorders>
              <w:top w:val="nil"/>
              <w:left w:val="single" w:sz="8" w:space="0" w:color="auto"/>
              <w:bottom w:val="single" w:sz="8" w:space="0" w:color="auto"/>
              <w:right w:val="single" w:sz="8" w:space="0" w:color="auto"/>
            </w:tcBorders>
            <w:shd w:val="clear" w:color="auto" w:fill="auto"/>
            <w:vAlign w:val="center"/>
            <w:hideMark/>
          </w:tcPr>
          <w:p w14:paraId="79C5ECD4" w14:textId="77777777" w:rsidR="00C308BF" w:rsidRPr="00C308BF" w:rsidRDefault="00C308BF" w:rsidP="00C308BF">
            <w:pPr>
              <w:spacing w:after="0" w:line="240" w:lineRule="auto"/>
              <w:rPr>
                <w:rFonts w:ascii="Calibri" w:eastAsia="Times New Roman" w:hAnsi="Calibri" w:cs="Calibri"/>
                <w:color w:val="000000"/>
                <w:sz w:val="24"/>
                <w:szCs w:val="24"/>
                <w:lang w:eastAsia="es-MX"/>
              </w:rPr>
            </w:pPr>
            <w:r w:rsidRPr="00C308BF">
              <w:rPr>
                <w:rFonts w:ascii="Calibri" w:eastAsia="Times New Roman" w:hAnsi="Calibri" w:cs="Calibri"/>
                <w:color w:val="000000"/>
                <w:sz w:val="24"/>
                <w:szCs w:val="24"/>
                <w:lang w:eastAsia="es-MX"/>
              </w:rPr>
              <w:t> </w:t>
            </w:r>
          </w:p>
        </w:tc>
        <w:tc>
          <w:tcPr>
            <w:tcW w:w="5954" w:type="dxa"/>
            <w:tcBorders>
              <w:top w:val="nil"/>
              <w:left w:val="nil"/>
              <w:bottom w:val="single" w:sz="8" w:space="0" w:color="auto"/>
              <w:right w:val="single" w:sz="8" w:space="0" w:color="auto"/>
            </w:tcBorders>
            <w:shd w:val="clear" w:color="auto" w:fill="auto"/>
            <w:vAlign w:val="center"/>
            <w:hideMark/>
          </w:tcPr>
          <w:p w14:paraId="391B8112" w14:textId="77777777" w:rsidR="00C308BF" w:rsidRPr="00C308BF" w:rsidRDefault="00C308BF" w:rsidP="00C308BF">
            <w:pPr>
              <w:spacing w:after="0" w:line="240" w:lineRule="auto"/>
              <w:jc w:val="both"/>
              <w:rPr>
                <w:rFonts w:ascii="Arial" w:eastAsia="Times New Roman" w:hAnsi="Arial" w:cs="Arial"/>
                <w:color w:val="000000"/>
                <w:sz w:val="24"/>
                <w:szCs w:val="24"/>
                <w:lang w:eastAsia="es-MX"/>
              </w:rPr>
            </w:pPr>
            <w:r w:rsidRPr="00C308BF">
              <w:rPr>
                <w:rFonts w:ascii="Arial" w:eastAsia="Times New Roman" w:hAnsi="Arial" w:cs="Arial"/>
                <w:color w:val="000000"/>
                <w:sz w:val="24"/>
                <w:szCs w:val="24"/>
                <w:lang w:eastAsia="es-MX"/>
              </w:rPr>
              <w:t>Transferencias, Asignaciones, Subsidios y Otras Ayudas</w:t>
            </w:r>
          </w:p>
        </w:tc>
        <w:tc>
          <w:tcPr>
            <w:tcW w:w="2693" w:type="dxa"/>
            <w:tcBorders>
              <w:top w:val="nil"/>
              <w:left w:val="nil"/>
              <w:bottom w:val="single" w:sz="8" w:space="0" w:color="auto"/>
              <w:right w:val="single" w:sz="8" w:space="0" w:color="auto"/>
            </w:tcBorders>
            <w:shd w:val="clear" w:color="auto" w:fill="auto"/>
            <w:noWrap/>
            <w:vAlign w:val="center"/>
            <w:hideMark/>
          </w:tcPr>
          <w:p w14:paraId="6F335359" w14:textId="77777777" w:rsidR="00C308BF" w:rsidRPr="00161286" w:rsidRDefault="00C308BF" w:rsidP="00C308BF">
            <w:pPr>
              <w:spacing w:after="0" w:line="240" w:lineRule="auto"/>
              <w:ind w:firstLineChars="200" w:firstLine="480"/>
              <w:jc w:val="right"/>
              <w:rPr>
                <w:rFonts w:ascii="Arial" w:eastAsia="Times New Roman" w:hAnsi="Arial" w:cs="Arial"/>
                <w:color w:val="000000"/>
                <w:sz w:val="24"/>
                <w:szCs w:val="24"/>
                <w:lang w:eastAsia="es-MX"/>
              </w:rPr>
            </w:pPr>
            <w:r w:rsidRPr="00161286">
              <w:rPr>
                <w:rFonts w:ascii="Arial" w:eastAsia="Times New Roman" w:hAnsi="Arial" w:cs="Arial"/>
                <w:color w:val="000000"/>
                <w:sz w:val="24"/>
                <w:szCs w:val="24"/>
                <w:lang w:eastAsia="es-MX"/>
              </w:rPr>
              <w:t>0.00</w:t>
            </w:r>
          </w:p>
        </w:tc>
      </w:tr>
      <w:tr w:rsidR="00C308BF" w:rsidRPr="00161286" w14:paraId="2CDAA90E" w14:textId="77777777" w:rsidTr="00C308BF">
        <w:trPr>
          <w:trHeight w:val="600"/>
        </w:trPr>
        <w:tc>
          <w:tcPr>
            <w:tcW w:w="708" w:type="dxa"/>
            <w:tcBorders>
              <w:top w:val="nil"/>
              <w:left w:val="single" w:sz="8" w:space="0" w:color="auto"/>
              <w:bottom w:val="single" w:sz="8" w:space="0" w:color="auto"/>
              <w:right w:val="single" w:sz="8" w:space="0" w:color="auto"/>
            </w:tcBorders>
            <w:shd w:val="clear" w:color="auto" w:fill="auto"/>
            <w:vAlign w:val="center"/>
            <w:hideMark/>
          </w:tcPr>
          <w:p w14:paraId="79804B2D" w14:textId="77777777" w:rsidR="00C308BF" w:rsidRPr="00C308BF" w:rsidRDefault="00C308BF" w:rsidP="00C308BF">
            <w:pPr>
              <w:spacing w:after="0" w:line="240" w:lineRule="auto"/>
              <w:jc w:val="center"/>
              <w:rPr>
                <w:rFonts w:ascii="Arial" w:eastAsia="Times New Roman" w:hAnsi="Arial" w:cs="Arial"/>
                <w:b/>
                <w:bCs/>
                <w:color w:val="000000"/>
                <w:sz w:val="24"/>
                <w:szCs w:val="24"/>
                <w:lang w:eastAsia="es-MX"/>
              </w:rPr>
            </w:pPr>
            <w:r w:rsidRPr="00C308BF">
              <w:rPr>
                <w:rFonts w:ascii="Arial" w:eastAsia="Times New Roman" w:hAnsi="Arial" w:cs="Arial"/>
                <w:b/>
                <w:bCs/>
                <w:color w:val="000000"/>
                <w:sz w:val="24"/>
                <w:szCs w:val="24"/>
                <w:lang w:eastAsia="es-MX"/>
              </w:rPr>
              <w:t>3</w:t>
            </w:r>
          </w:p>
        </w:tc>
        <w:tc>
          <w:tcPr>
            <w:tcW w:w="5954" w:type="dxa"/>
            <w:tcBorders>
              <w:top w:val="nil"/>
              <w:left w:val="nil"/>
              <w:bottom w:val="single" w:sz="8" w:space="0" w:color="auto"/>
              <w:right w:val="single" w:sz="8" w:space="0" w:color="auto"/>
            </w:tcBorders>
            <w:shd w:val="clear" w:color="auto" w:fill="auto"/>
            <w:vAlign w:val="center"/>
            <w:hideMark/>
          </w:tcPr>
          <w:p w14:paraId="49D0F6E2" w14:textId="77777777" w:rsidR="00C308BF" w:rsidRPr="00C308BF" w:rsidRDefault="00C308BF" w:rsidP="00C308BF">
            <w:pPr>
              <w:spacing w:after="0" w:line="240" w:lineRule="auto"/>
              <w:jc w:val="both"/>
              <w:rPr>
                <w:rFonts w:ascii="Arial" w:eastAsia="Times New Roman" w:hAnsi="Arial" w:cs="Arial"/>
                <w:b/>
                <w:bCs/>
                <w:color w:val="000000"/>
                <w:sz w:val="24"/>
                <w:szCs w:val="24"/>
                <w:lang w:eastAsia="es-MX"/>
              </w:rPr>
            </w:pPr>
            <w:r w:rsidRPr="00C308BF">
              <w:rPr>
                <w:rFonts w:ascii="Arial" w:eastAsia="Times New Roman" w:hAnsi="Arial" w:cs="Arial"/>
                <w:b/>
                <w:bCs/>
                <w:color w:val="000000"/>
                <w:sz w:val="24"/>
                <w:szCs w:val="24"/>
                <w:lang w:eastAsia="es-MX"/>
              </w:rPr>
              <w:t>Amortización de la deuda y disminución de pasivos</w:t>
            </w:r>
          </w:p>
        </w:tc>
        <w:tc>
          <w:tcPr>
            <w:tcW w:w="2693" w:type="dxa"/>
            <w:tcBorders>
              <w:top w:val="nil"/>
              <w:left w:val="nil"/>
              <w:bottom w:val="single" w:sz="8" w:space="0" w:color="auto"/>
              <w:right w:val="single" w:sz="8" w:space="0" w:color="auto"/>
            </w:tcBorders>
            <w:shd w:val="clear" w:color="auto" w:fill="auto"/>
            <w:noWrap/>
            <w:vAlign w:val="center"/>
            <w:hideMark/>
          </w:tcPr>
          <w:p w14:paraId="709C078D" w14:textId="196136A4" w:rsidR="00C308BF" w:rsidRPr="00161286" w:rsidRDefault="00C308BF" w:rsidP="002B53C2">
            <w:pPr>
              <w:spacing w:after="0" w:line="240" w:lineRule="auto"/>
              <w:ind w:firstLineChars="200" w:firstLine="480"/>
              <w:jc w:val="right"/>
              <w:rPr>
                <w:rFonts w:ascii="Arial" w:eastAsia="Times New Roman" w:hAnsi="Arial" w:cs="Arial"/>
                <w:b/>
                <w:bCs/>
                <w:color w:val="000000"/>
                <w:sz w:val="24"/>
                <w:szCs w:val="24"/>
                <w:lang w:eastAsia="es-MX"/>
              </w:rPr>
            </w:pPr>
            <w:r w:rsidRPr="00161286">
              <w:rPr>
                <w:rFonts w:ascii="Arial" w:eastAsia="Times New Roman" w:hAnsi="Arial" w:cs="Arial"/>
                <w:b/>
                <w:bCs/>
                <w:color w:val="000000"/>
                <w:sz w:val="24"/>
                <w:szCs w:val="24"/>
                <w:lang w:eastAsia="es-MX"/>
              </w:rPr>
              <w:t>$6</w:t>
            </w:r>
            <w:r w:rsidR="002B53C2">
              <w:rPr>
                <w:rFonts w:ascii="Arial" w:eastAsia="Times New Roman" w:hAnsi="Arial" w:cs="Arial"/>
                <w:b/>
                <w:bCs/>
                <w:color w:val="000000"/>
                <w:sz w:val="24"/>
                <w:szCs w:val="24"/>
                <w:lang w:eastAsia="es-MX"/>
              </w:rPr>
              <w:t>3</w:t>
            </w:r>
            <w:r w:rsidRPr="00161286">
              <w:rPr>
                <w:rFonts w:ascii="Arial" w:eastAsia="Times New Roman" w:hAnsi="Arial" w:cs="Arial"/>
                <w:b/>
                <w:bCs/>
                <w:color w:val="000000"/>
                <w:sz w:val="24"/>
                <w:szCs w:val="24"/>
                <w:lang w:eastAsia="es-MX"/>
              </w:rPr>
              <w:t>,</w:t>
            </w:r>
            <w:r w:rsidR="002B53C2">
              <w:rPr>
                <w:rFonts w:ascii="Arial" w:eastAsia="Times New Roman" w:hAnsi="Arial" w:cs="Arial"/>
                <w:b/>
                <w:bCs/>
                <w:color w:val="000000"/>
                <w:sz w:val="24"/>
                <w:szCs w:val="24"/>
                <w:lang w:eastAsia="es-MX"/>
              </w:rPr>
              <w:t>762</w:t>
            </w:r>
            <w:r w:rsidRPr="00161286">
              <w:rPr>
                <w:rFonts w:ascii="Arial" w:eastAsia="Times New Roman" w:hAnsi="Arial" w:cs="Arial"/>
                <w:b/>
                <w:bCs/>
                <w:color w:val="000000"/>
                <w:sz w:val="24"/>
                <w:szCs w:val="24"/>
                <w:lang w:eastAsia="es-MX"/>
              </w:rPr>
              <w:t>,</w:t>
            </w:r>
            <w:r w:rsidR="002B53C2">
              <w:rPr>
                <w:rFonts w:ascii="Arial" w:eastAsia="Times New Roman" w:hAnsi="Arial" w:cs="Arial"/>
                <w:b/>
                <w:bCs/>
                <w:color w:val="000000"/>
                <w:sz w:val="24"/>
                <w:szCs w:val="24"/>
                <w:lang w:eastAsia="es-MX"/>
              </w:rPr>
              <w:t>197</w:t>
            </w:r>
            <w:r w:rsidRPr="00161286">
              <w:rPr>
                <w:rFonts w:ascii="Arial" w:eastAsia="Times New Roman" w:hAnsi="Arial" w:cs="Arial"/>
                <w:b/>
                <w:bCs/>
                <w:color w:val="000000"/>
                <w:sz w:val="24"/>
                <w:szCs w:val="24"/>
                <w:lang w:eastAsia="es-MX"/>
              </w:rPr>
              <w:t>.00</w:t>
            </w:r>
          </w:p>
        </w:tc>
      </w:tr>
      <w:tr w:rsidR="00C308BF" w:rsidRPr="00161286" w14:paraId="12ADB37D" w14:textId="77777777" w:rsidTr="00C308BF">
        <w:trPr>
          <w:trHeight w:val="600"/>
        </w:trPr>
        <w:tc>
          <w:tcPr>
            <w:tcW w:w="708" w:type="dxa"/>
            <w:tcBorders>
              <w:top w:val="nil"/>
              <w:left w:val="single" w:sz="8" w:space="0" w:color="auto"/>
              <w:bottom w:val="single" w:sz="8" w:space="0" w:color="auto"/>
              <w:right w:val="single" w:sz="8" w:space="0" w:color="auto"/>
            </w:tcBorders>
            <w:shd w:val="clear" w:color="auto" w:fill="auto"/>
            <w:vAlign w:val="center"/>
            <w:hideMark/>
          </w:tcPr>
          <w:p w14:paraId="5B94493D" w14:textId="77777777" w:rsidR="00C308BF" w:rsidRPr="00C308BF" w:rsidRDefault="00C308BF" w:rsidP="00C308BF">
            <w:pPr>
              <w:spacing w:after="0" w:line="240" w:lineRule="auto"/>
              <w:rPr>
                <w:rFonts w:ascii="Calibri" w:eastAsia="Times New Roman" w:hAnsi="Calibri" w:cs="Calibri"/>
                <w:color w:val="000000"/>
                <w:sz w:val="24"/>
                <w:szCs w:val="24"/>
                <w:lang w:eastAsia="es-MX"/>
              </w:rPr>
            </w:pPr>
            <w:r w:rsidRPr="00C308BF">
              <w:rPr>
                <w:rFonts w:ascii="Calibri" w:eastAsia="Times New Roman" w:hAnsi="Calibri" w:cs="Calibri"/>
                <w:color w:val="000000"/>
                <w:sz w:val="24"/>
                <w:szCs w:val="24"/>
                <w:lang w:eastAsia="es-MX"/>
              </w:rPr>
              <w:t> </w:t>
            </w:r>
          </w:p>
        </w:tc>
        <w:tc>
          <w:tcPr>
            <w:tcW w:w="5954" w:type="dxa"/>
            <w:tcBorders>
              <w:top w:val="nil"/>
              <w:left w:val="nil"/>
              <w:bottom w:val="single" w:sz="8" w:space="0" w:color="auto"/>
              <w:right w:val="single" w:sz="8" w:space="0" w:color="auto"/>
            </w:tcBorders>
            <w:shd w:val="clear" w:color="auto" w:fill="auto"/>
            <w:vAlign w:val="center"/>
            <w:hideMark/>
          </w:tcPr>
          <w:p w14:paraId="62CA8A1E" w14:textId="77777777" w:rsidR="00C308BF" w:rsidRPr="00C308BF" w:rsidRDefault="00C308BF" w:rsidP="00C308BF">
            <w:pPr>
              <w:spacing w:after="0" w:line="240" w:lineRule="auto"/>
              <w:jc w:val="both"/>
              <w:rPr>
                <w:rFonts w:ascii="Arial" w:eastAsia="Times New Roman" w:hAnsi="Arial" w:cs="Arial"/>
                <w:color w:val="000000"/>
                <w:sz w:val="24"/>
                <w:szCs w:val="24"/>
                <w:lang w:eastAsia="es-MX"/>
              </w:rPr>
            </w:pPr>
            <w:r w:rsidRPr="00C308BF">
              <w:rPr>
                <w:rFonts w:ascii="Arial" w:eastAsia="Times New Roman" w:hAnsi="Arial" w:cs="Arial"/>
                <w:color w:val="000000"/>
                <w:sz w:val="24"/>
                <w:szCs w:val="24"/>
                <w:lang w:eastAsia="es-MX"/>
              </w:rPr>
              <w:t>Amortizaciones de la deuda interna con las instituciones de crédito</w:t>
            </w:r>
          </w:p>
        </w:tc>
        <w:tc>
          <w:tcPr>
            <w:tcW w:w="2693" w:type="dxa"/>
            <w:tcBorders>
              <w:top w:val="nil"/>
              <w:left w:val="nil"/>
              <w:bottom w:val="single" w:sz="8" w:space="0" w:color="auto"/>
              <w:right w:val="single" w:sz="8" w:space="0" w:color="auto"/>
            </w:tcBorders>
            <w:shd w:val="clear" w:color="auto" w:fill="auto"/>
            <w:noWrap/>
            <w:vAlign w:val="center"/>
            <w:hideMark/>
          </w:tcPr>
          <w:p w14:paraId="0F217C64" w14:textId="0D0F62E7" w:rsidR="00C308BF" w:rsidRPr="00161286" w:rsidRDefault="00C308BF" w:rsidP="002B53C2">
            <w:pPr>
              <w:spacing w:after="0" w:line="240" w:lineRule="auto"/>
              <w:ind w:firstLineChars="200" w:firstLine="480"/>
              <w:jc w:val="right"/>
              <w:rPr>
                <w:rFonts w:ascii="Arial" w:eastAsia="Times New Roman" w:hAnsi="Arial" w:cs="Arial"/>
                <w:color w:val="000000"/>
                <w:sz w:val="24"/>
                <w:szCs w:val="24"/>
                <w:lang w:eastAsia="es-MX"/>
              </w:rPr>
            </w:pPr>
            <w:r w:rsidRPr="00161286">
              <w:rPr>
                <w:rFonts w:ascii="Arial" w:eastAsia="Times New Roman" w:hAnsi="Arial" w:cs="Arial"/>
                <w:color w:val="000000"/>
                <w:sz w:val="24"/>
                <w:szCs w:val="24"/>
                <w:lang w:eastAsia="es-MX"/>
              </w:rPr>
              <w:t>6</w:t>
            </w:r>
            <w:r w:rsidR="002B53C2">
              <w:rPr>
                <w:rFonts w:ascii="Arial" w:eastAsia="Times New Roman" w:hAnsi="Arial" w:cs="Arial"/>
                <w:color w:val="000000"/>
                <w:sz w:val="24"/>
                <w:szCs w:val="24"/>
                <w:lang w:eastAsia="es-MX"/>
              </w:rPr>
              <w:t>3</w:t>
            </w:r>
            <w:r w:rsidRPr="00161286">
              <w:rPr>
                <w:rFonts w:ascii="Arial" w:eastAsia="Times New Roman" w:hAnsi="Arial" w:cs="Arial"/>
                <w:color w:val="000000"/>
                <w:sz w:val="24"/>
                <w:szCs w:val="24"/>
                <w:lang w:eastAsia="es-MX"/>
              </w:rPr>
              <w:t>,</w:t>
            </w:r>
            <w:r w:rsidR="002B53C2">
              <w:rPr>
                <w:rFonts w:ascii="Arial" w:eastAsia="Times New Roman" w:hAnsi="Arial" w:cs="Arial"/>
                <w:color w:val="000000"/>
                <w:sz w:val="24"/>
                <w:szCs w:val="24"/>
                <w:lang w:eastAsia="es-MX"/>
              </w:rPr>
              <w:t>762</w:t>
            </w:r>
            <w:r w:rsidRPr="00161286">
              <w:rPr>
                <w:rFonts w:ascii="Arial" w:eastAsia="Times New Roman" w:hAnsi="Arial" w:cs="Arial"/>
                <w:color w:val="000000"/>
                <w:sz w:val="24"/>
                <w:szCs w:val="24"/>
                <w:lang w:eastAsia="es-MX"/>
              </w:rPr>
              <w:t>,</w:t>
            </w:r>
            <w:r w:rsidR="002B53C2">
              <w:rPr>
                <w:rFonts w:ascii="Arial" w:eastAsia="Times New Roman" w:hAnsi="Arial" w:cs="Arial"/>
                <w:color w:val="000000"/>
                <w:sz w:val="24"/>
                <w:szCs w:val="24"/>
                <w:lang w:eastAsia="es-MX"/>
              </w:rPr>
              <w:t>197</w:t>
            </w:r>
            <w:r w:rsidRPr="00161286">
              <w:rPr>
                <w:rFonts w:ascii="Arial" w:eastAsia="Times New Roman" w:hAnsi="Arial" w:cs="Arial"/>
                <w:color w:val="000000"/>
                <w:sz w:val="24"/>
                <w:szCs w:val="24"/>
                <w:lang w:eastAsia="es-MX"/>
              </w:rPr>
              <w:t>.00</w:t>
            </w:r>
          </w:p>
        </w:tc>
      </w:tr>
      <w:tr w:rsidR="00C308BF" w:rsidRPr="00161286" w14:paraId="17BD21EC" w14:textId="77777777" w:rsidTr="00C308BF">
        <w:trPr>
          <w:trHeight w:val="600"/>
        </w:trPr>
        <w:tc>
          <w:tcPr>
            <w:tcW w:w="708" w:type="dxa"/>
            <w:tcBorders>
              <w:top w:val="nil"/>
              <w:left w:val="single" w:sz="8" w:space="0" w:color="auto"/>
              <w:bottom w:val="single" w:sz="8" w:space="0" w:color="auto"/>
              <w:right w:val="single" w:sz="8" w:space="0" w:color="auto"/>
            </w:tcBorders>
            <w:shd w:val="clear" w:color="auto" w:fill="auto"/>
            <w:vAlign w:val="center"/>
            <w:hideMark/>
          </w:tcPr>
          <w:p w14:paraId="2CCB8DDD" w14:textId="77777777" w:rsidR="00C308BF" w:rsidRPr="00C308BF" w:rsidRDefault="00C308BF" w:rsidP="00C308BF">
            <w:pPr>
              <w:spacing w:after="0" w:line="240" w:lineRule="auto"/>
              <w:jc w:val="center"/>
              <w:rPr>
                <w:rFonts w:ascii="Arial" w:eastAsia="Times New Roman" w:hAnsi="Arial" w:cs="Arial"/>
                <w:b/>
                <w:bCs/>
                <w:color w:val="000000"/>
                <w:sz w:val="24"/>
                <w:szCs w:val="24"/>
                <w:lang w:eastAsia="es-MX"/>
              </w:rPr>
            </w:pPr>
            <w:r w:rsidRPr="00C308BF">
              <w:rPr>
                <w:rFonts w:ascii="Arial" w:eastAsia="Times New Roman" w:hAnsi="Arial" w:cs="Arial"/>
                <w:b/>
                <w:bCs/>
                <w:color w:val="000000"/>
                <w:sz w:val="24"/>
                <w:szCs w:val="24"/>
                <w:lang w:eastAsia="es-MX"/>
              </w:rPr>
              <w:t>4</w:t>
            </w:r>
          </w:p>
        </w:tc>
        <w:tc>
          <w:tcPr>
            <w:tcW w:w="5954" w:type="dxa"/>
            <w:tcBorders>
              <w:top w:val="nil"/>
              <w:left w:val="nil"/>
              <w:bottom w:val="single" w:sz="8" w:space="0" w:color="auto"/>
              <w:right w:val="single" w:sz="8" w:space="0" w:color="auto"/>
            </w:tcBorders>
            <w:shd w:val="clear" w:color="auto" w:fill="auto"/>
            <w:vAlign w:val="center"/>
            <w:hideMark/>
          </w:tcPr>
          <w:p w14:paraId="180E2DC1" w14:textId="77777777" w:rsidR="00C308BF" w:rsidRPr="00C308BF" w:rsidRDefault="00C308BF" w:rsidP="00C308BF">
            <w:pPr>
              <w:spacing w:after="0" w:line="240" w:lineRule="auto"/>
              <w:jc w:val="both"/>
              <w:rPr>
                <w:rFonts w:ascii="Arial" w:eastAsia="Times New Roman" w:hAnsi="Arial" w:cs="Arial"/>
                <w:b/>
                <w:bCs/>
                <w:color w:val="000000"/>
                <w:sz w:val="24"/>
                <w:szCs w:val="24"/>
                <w:lang w:eastAsia="es-MX"/>
              </w:rPr>
            </w:pPr>
            <w:r w:rsidRPr="00C308BF">
              <w:rPr>
                <w:rFonts w:ascii="Arial" w:eastAsia="Times New Roman" w:hAnsi="Arial" w:cs="Arial"/>
                <w:b/>
                <w:bCs/>
                <w:color w:val="000000"/>
                <w:sz w:val="24"/>
                <w:szCs w:val="24"/>
                <w:lang w:eastAsia="es-MX"/>
              </w:rPr>
              <w:t>Pensiones y Jubilaciones</w:t>
            </w:r>
          </w:p>
        </w:tc>
        <w:tc>
          <w:tcPr>
            <w:tcW w:w="2693" w:type="dxa"/>
            <w:tcBorders>
              <w:top w:val="nil"/>
              <w:left w:val="nil"/>
              <w:bottom w:val="single" w:sz="8" w:space="0" w:color="auto"/>
              <w:right w:val="single" w:sz="8" w:space="0" w:color="auto"/>
            </w:tcBorders>
            <w:shd w:val="clear" w:color="auto" w:fill="auto"/>
            <w:noWrap/>
            <w:vAlign w:val="center"/>
            <w:hideMark/>
          </w:tcPr>
          <w:p w14:paraId="72FE101D" w14:textId="77777777" w:rsidR="00C308BF" w:rsidRPr="00161286" w:rsidRDefault="00C308BF" w:rsidP="00C308BF">
            <w:pPr>
              <w:spacing w:after="0" w:line="240" w:lineRule="auto"/>
              <w:ind w:firstLineChars="200" w:firstLine="480"/>
              <w:jc w:val="right"/>
              <w:rPr>
                <w:rFonts w:ascii="Arial" w:eastAsia="Times New Roman" w:hAnsi="Arial" w:cs="Arial"/>
                <w:b/>
                <w:bCs/>
                <w:color w:val="000000"/>
                <w:sz w:val="24"/>
                <w:szCs w:val="24"/>
                <w:lang w:eastAsia="es-MX"/>
              </w:rPr>
            </w:pPr>
            <w:r w:rsidRPr="00161286">
              <w:rPr>
                <w:rFonts w:ascii="Arial" w:eastAsia="Times New Roman" w:hAnsi="Arial" w:cs="Arial"/>
                <w:b/>
                <w:bCs/>
                <w:color w:val="000000"/>
                <w:sz w:val="24"/>
                <w:szCs w:val="24"/>
                <w:lang w:eastAsia="es-MX"/>
              </w:rPr>
              <w:t>$144,802,797.00</w:t>
            </w:r>
          </w:p>
        </w:tc>
      </w:tr>
      <w:tr w:rsidR="00C308BF" w:rsidRPr="00161286" w14:paraId="701A0D6B" w14:textId="77777777" w:rsidTr="00C308BF">
        <w:trPr>
          <w:trHeight w:val="600"/>
        </w:trPr>
        <w:tc>
          <w:tcPr>
            <w:tcW w:w="708" w:type="dxa"/>
            <w:tcBorders>
              <w:top w:val="nil"/>
              <w:left w:val="single" w:sz="8" w:space="0" w:color="auto"/>
              <w:bottom w:val="single" w:sz="8" w:space="0" w:color="auto"/>
              <w:right w:val="single" w:sz="8" w:space="0" w:color="auto"/>
            </w:tcBorders>
            <w:shd w:val="clear" w:color="auto" w:fill="auto"/>
            <w:vAlign w:val="center"/>
            <w:hideMark/>
          </w:tcPr>
          <w:p w14:paraId="4DCB181A" w14:textId="77777777" w:rsidR="00C308BF" w:rsidRPr="00C308BF" w:rsidRDefault="00C308BF" w:rsidP="00C308BF">
            <w:pPr>
              <w:spacing w:after="0" w:line="240" w:lineRule="auto"/>
              <w:rPr>
                <w:rFonts w:ascii="Calibri" w:eastAsia="Times New Roman" w:hAnsi="Calibri" w:cs="Calibri"/>
                <w:color w:val="000000"/>
                <w:sz w:val="24"/>
                <w:szCs w:val="24"/>
                <w:lang w:eastAsia="es-MX"/>
              </w:rPr>
            </w:pPr>
            <w:r w:rsidRPr="00C308BF">
              <w:rPr>
                <w:rFonts w:ascii="Calibri" w:eastAsia="Times New Roman" w:hAnsi="Calibri" w:cs="Calibri"/>
                <w:color w:val="000000"/>
                <w:sz w:val="24"/>
                <w:szCs w:val="24"/>
                <w:lang w:eastAsia="es-MX"/>
              </w:rPr>
              <w:t> </w:t>
            </w:r>
          </w:p>
        </w:tc>
        <w:tc>
          <w:tcPr>
            <w:tcW w:w="5954" w:type="dxa"/>
            <w:tcBorders>
              <w:top w:val="nil"/>
              <w:left w:val="nil"/>
              <w:bottom w:val="single" w:sz="8" w:space="0" w:color="auto"/>
              <w:right w:val="single" w:sz="8" w:space="0" w:color="auto"/>
            </w:tcBorders>
            <w:shd w:val="clear" w:color="auto" w:fill="auto"/>
            <w:vAlign w:val="center"/>
            <w:hideMark/>
          </w:tcPr>
          <w:p w14:paraId="03686E39" w14:textId="77777777" w:rsidR="00C308BF" w:rsidRPr="00C308BF" w:rsidRDefault="00C308BF" w:rsidP="00C308BF">
            <w:pPr>
              <w:spacing w:after="0" w:line="240" w:lineRule="auto"/>
              <w:jc w:val="both"/>
              <w:rPr>
                <w:rFonts w:ascii="Arial" w:eastAsia="Times New Roman" w:hAnsi="Arial" w:cs="Arial"/>
                <w:color w:val="000000"/>
                <w:sz w:val="24"/>
                <w:szCs w:val="24"/>
                <w:lang w:eastAsia="es-MX"/>
              </w:rPr>
            </w:pPr>
            <w:r w:rsidRPr="00C308BF">
              <w:rPr>
                <w:rFonts w:ascii="Arial" w:eastAsia="Times New Roman" w:hAnsi="Arial" w:cs="Arial"/>
                <w:color w:val="000000"/>
                <w:sz w:val="24"/>
                <w:szCs w:val="24"/>
                <w:lang w:eastAsia="es-MX"/>
              </w:rPr>
              <w:t>Prestaciones y haberes del retiro</w:t>
            </w:r>
          </w:p>
        </w:tc>
        <w:tc>
          <w:tcPr>
            <w:tcW w:w="2693" w:type="dxa"/>
            <w:tcBorders>
              <w:top w:val="nil"/>
              <w:left w:val="nil"/>
              <w:bottom w:val="single" w:sz="8" w:space="0" w:color="auto"/>
              <w:right w:val="single" w:sz="8" w:space="0" w:color="auto"/>
            </w:tcBorders>
            <w:shd w:val="clear" w:color="auto" w:fill="auto"/>
            <w:noWrap/>
            <w:vAlign w:val="center"/>
            <w:hideMark/>
          </w:tcPr>
          <w:p w14:paraId="58592CD7" w14:textId="77777777" w:rsidR="00C308BF" w:rsidRPr="00161286" w:rsidRDefault="00C308BF" w:rsidP="00C308BF">
            <w:pPr>
              <w:spacing w:after="0" w:line="240" w:lineRule="auto"/>
              <w:ind w:firstLineChars="200" w:firstLine="480"/>
              <w:jc w:val="right"/>
              <w:rPr>
                <w:rFonts w:ascii="Arial" w:eastAsia="Times New Roman" w:hAnsi="Arial" w:cs="Arial"/>
                <w:color w:val="000000"/>
                <w:sz w:val="24"/>
                <w:szCs w:val="24"/>
                <w:lang w:eastAsia="es-MX"/>
              </w:rPr>
            </w:pPr>
            <w:r w:rsidRPr="00161286">
              <w:rPr>
                <w:rFonts w:ascii="Arial" w:eastAsia="Times New Roman" w:hAnsi="Arial" w:cs="Arial"/>
                <w:color w:val="000000"/>
                <w:sz w:val="24"/>
                <w:szCs w:val="24"/>
                <w:lang w:eastAsia="es-MX"/>
              </w:rPr>
              <w:t>144,802,797.00</w:t>
            </w:r>
          </w:p>
        </w:tc>
      </w:tr>
      <w:tr w:rsidR="00C308BF" w:rsidRPr="00C308BF" w14:paraId="48569593" w14:textId="77777777" w:rsidTr="00C308BF">
        <w:trPr>
          <w:trHeight w:val="600"/>
        </w:trPr>
        <w:tc>
          <w:tcPr>
            <w:tcW w:w="708" w:type="dxa"/>
            <w:tcBorders>
              <w:top w:val="nil"/>
              <w:left w:val="single" w:sz="8" w:space="0" w:color="auto"/>
              <w:bottom w:val="nil"/>
              <w:right w:val="single" w:sz="8" w:space="0" w:color="auto"/>
            </w:tcBorders>
            <w:shd w:val="clear" w:color="auto" w:fill="auto"/>
            <w:vAlign w:val="center"/>
            <w:hideMark/>
          </w:tcPr>
          <w:p w14:paraId="3281AF7E" w14:textId="77777777" w:rsidR="00C308BF" w:rsidRPr="00C308BF" w:rsidRDefault="00C308BF" w:rsidP="00C308BF">
            <w:pPr>
              <w:spacing w:after="0" w:line="240" w:lineRule="auto"/>
              <w:jc w:val="center"/>
              <w:rPr>
                <w:rFonts w:ascii="Arial" w:eastAsia="Times New Roman" w:hAnsi="Arial" w:cs="Arial"/>
                <w:b/>
                <w:bCs/>
                <w:color w:val="000000"/>
                <w:sz w:val="24"/>
                <w:szCs w:val="24"/>
                <w:lang w:eastAsia="es-MX"/>
              </w:rPr>
            </w:pPr>
            <w:r w:rsidRPr="00C308BF">
              <w:rPr>
                <w:rFonts w:ascii="Arial" w:eastAsia="Times New Roman" w:hAnsi="Arial" w:cs="Arial"/>
                <w:b/>
                <w:bCs/>
                <w:color w:val="000000"/>
                <w:sz w:val="24"/>
                <w:szCs w:val="24"/>
                <w:lang w:eastAsia="es-MX"/>
              </w:rPr>
              <w:t>5</w:t>
            </w:r>
          </w:p>
        </w:tc>
        <w:tc>
          <w:tcPr>
            <w:tcW w:w="5954" w:type="dxa"/>
            <w:tcBorders>
              <w:top w:val="nil"/>
              <w:left w:val="nil"/>
              <w:bottom w:val="nil"/>
              <w:right w:val="single" w:sz="8" w:space="0" w:color="auto"/>
            </w:tcBorders>
            <w:shd w:val="clear" w:color="auto" w:fill="auto"/>
            <w:vAlign w:val="center"/>
            <w:hideMark/>
          </w:tcPr>
          <w:p w14:paraId="343644B9" w14:textId="77777777" w:rsidR="00C308BF" w:rsidRPr="00C308BF" w:rsidRDefault="00C308BF" w:rsidP="00C308BF">
            <w:pPr>
              <w:spacing w:after="0" w:line="240" w:lineRule="auto"/>
              <w:jc w:val="both"/>
              <w:rPr>
                <w:rFonts w:ascii="Arial" w:eastAsia="Times New Roman" w:hAnsi="Arial" w:cs="Arial"/>
                <w:b/>
                <w:bCs/>
                <w:color w:val="000000"/>
                <w:sz w:val="24"/>
                <w:szCs w:val="24"/>
                <w:lang w:eastAsia="es-MX"/>
              </w:rPr>
            </w:pPr>
            <w:r w:rsidRPr="00C308BF">
              <w:rPr>
                <w:rFonts w:ascii="Arial" w:eastAsia="Times New Roman" w:hAnsi="Arial" w:cs="Arial"/>
                <w:b/>
                <w:bCs/>
                <w:color w:val="000000"/>
                <w:sz w:val="24"/>
                <w:szCs w:val="24"/>
                <w:lang w:eastAsia="es-MX"/>
              </w:rPr>
              <w:t>Participaciones</w:t>
            </w:r>
          </w:p>
        </w:tc>
        <w:tc>
          <w:tcPr>
            <w:tcW w:w="2693" w:type="dxa"/>
            <w:tcBorders>
              <w:top w:val="nil"/>
              <w:left w:val="nil"/>
              <w:bottom w:val="single" w:sz="8" w:space="0" w:color="auto"/>
              <w:right w:val="single" w:sz="8" w:space="0" w:color="auto"/>
            </w:tcBorders>
            <w:shd w:val="clear" w:color="auto" w:fill="auto"/>
            <w:noWrap/>
            <w:vAlign w:val="center"/>
            <w:hideMark/>
          </w:tcPr>
          <w:p w14:paraId="20F73FC8" w14:textId="77777777" w:rsidR="00C308BF" w:rsidRPr="00C308BF" w:rsidRDefault="00C308BF" w:rsidP="00C308BF">
            <w:pPr>
              <w:spacing w:after="0" w:line="240" w:lineRule="auto"/>
              <w:ind w:firstLineChars="200" w:firstLine="480"/>
              <w:jc w:val="right"/>
              <w:rPr>
                <w:rFonts w:ascii="Arial" w:eastAsia="Times New Roman" w:hAnsi="Arial" w:cs="Arial"/>
                <w:b/>
                <w:bCs/>
                <w:color w:val="000000"/>
                <w:sz w:val="24"/>
                <w:szCs w:val="24"/>
                <w:lang w:eastAsia="es-MX"/>
              </w:rPr>
            </w:pPr>
            <w:r w:rsidRPr="00C308BF">
              <w:rPr>
                <w:rFonts w:ascii="Arial" w:eastAsia="Times New Roman" w:hAnsi="Arial" w:cs="Arial"/>
                <w:b/>
                <w:bCs/>
                <w:color w:val="000000"/>
                <w:sz w:val="24"/>
                <w:szCs w:val="24"/>
                <w:lang w:eastAsia="es-MX"/>
              </w:rPr>
              <w:t>0.00</w:t>
            </w:r>
          </w:p>
        </w:tc>
      </w:tr>
      <w:tr w:rsidR="00C308BF" w:rsidRPr="00C308BF" w14:paraId="0C5988B5" w14:textId="77777777" w:rsidTr="00C308BF">
        <w:trPr>
          <w:trHeight w:val="600"/>
        </w:trPr>
        <w:tc>
          <w:tcPr>
            <w:tcW w:w="6662" w:type="dxa"/>
            <w:gridSpan w:val="2"/>
            <w:tcBorders>
              <w:top w:val="single" w:sz="8" w:space="0" w:color="auto"/>
              <w:left w:val="single" w:sz="8" w:space="0" w:color="auto"/>
              <w:bottom w:val="single" w:sz="8" w:space="0" w:color="auto"/>
              <w:right w:val="single" w:sz="8" w:space="0" w:color="000000"/>
            </w:tcBorders>
            <w:shd w:val="clear" w:color="000000" w:fill="214061"/>
            <w:vAlign w:val="center"/>
            <w:hideMark/>
          </w:tcPr>
          <w:p w14:paraId="3CB511E7" w14:textId="77777777" w:rsidR="00C308BF" w:rsidRPr="00C308BF" w:rsidRDefault="00C308BF" w:rsidP="00C308BF">
            <w:pPr>
              <w:spacing w:after="0" w:line="240" w:lineRule="auto"/>
              <w:jc w:val="center"/>
              <w:rPr>
                <w:rFonts w:ascii="Arial" w:eastAsia="Times New Roman" w:hAnsi="Arial" w:cs="Arial"/>
                <w:b/>
                <w:bCs/>
                <w:color w:val="FFFFFF"/>
                <w:sz w:val="24"/>
                <w:szCs w:val="24"/>
                <w:lang w:eastAsia="es-MX"/>
              </w:rPr>
            </w:pPr>
            <w:r w:rsidRPr="00C308BF">
              <w:rPr>
                <w:rFonts w:ascii="Arial" w:eastAsia="Times New Roman" w:hAnsi="Arial" w:cs="Arial"/>
                <w:b/>
                <w:bCs/>
                <w:color w:val="FFFFFF"/>
                <w:sz w:val="24"/>
                <w:szCs w:val="24"/>
                <w:lang w:eastAsia="es-MX"/>
              </w:rPr>
              <w:t>Total</w:t>
            </w:r>
          </w:p>
        </w:tc>
        <w:tc>
          <w:tcPr>
            <w:tcW w:w="2693" w:type="dxa"/>
            <w:tcBorders>
              <w:top w:val="nil"/>
              <w:left w:val="nil"/>
              <w:bottom w:val="single" w:sz="8" w:space="0" w:color="auto"/>
              <w:right w:val="single" w:sz="8" w:space="0" w:color="auto"/>
            </w:tcBorders>
            <w:shd w:val="clear" w:color="000000" w:fill="214061"/>
            <w:vAlign w:val="center"/>
            <w:hideMark/>
          </w:tcPr>
          <w:p w14:paraId="097C9B2B" w14:textId="77777777" w:rsidR="00C308BF" w:rsidRPr="00C308BF" w:rsidRDefault="00C308BF" w:rsidP="00C308BF">
            <w:pPr>
              <w:spacing w:after="0" w:line="240" w:lineRule="auto"/>
              <w:ind w:firstLineChars="200" w:firstLine="480"/>
              <w:jc w:val="right"/>
              <w:rPr>
                <w:rFonts w:ascii="Arial" w:eastAsia="Times New Roman" w:hAnsi="Arial" w:cs="Arial"/>
                <w:b/>
                <w:bCs/>
                <w:color w:val="FFFFFF"/>
                <w:sz w:val="24"/>
                <w:szCs w:val="24"/>
                <w:lang w:eastAsia="es-MX"/>
              </w:rPr>
            </w:pPr>
            <w:r w:rsidRPr="00C308BF">
              <w:rPr>
                <w:rFonts w:ascii="Arial" w:eastAsia="Times New Roman" w:hAnsi="Arial" w:cs="Arial"/>
                <w:b/>
                <w:bCs/>
                <w:color w:val="FFFFFF"/>
                <w:sz w:val="24"/>
                <w:szCs w:val="24"/>
                <w:lang w:eastAsia="es-MX"/>
              </w:rPr>
              <w:t>$6,914,867,264.00</w:t>
            </w:r>
          </w:p>
        </w:tc>
      </w:tr>
      <w:tr w:rsidR="00C308BF" w:rsidRPr="00C308BF" w14:paraId="3BBDBA8E" w14:textId="77777777" w:rsidTr="00C308BF">
        <w:trPr>
          <w:trHeight w:val="300"/>
        </w:trPr>
        <w:tc>
          <w:tcPr>
            <w:tcW w:w="708" w:type="dxa"/>
            <w:tcBorders>
              <w:top w:val="nil"/>
              <w:left w:val="nil"/>
              <w:bottom w:val="nil"/>
              <w:right w:val="nil"/>
            </w:tcBorders>
            <w:shd w:val="clear" w:color="auto" w:fill="auto"/>
            <w:noWrap/>
            <w:vAlign w:val="bottom"/>
            <w:hideMark/>
          </w:tcPr>
          <w:p w14:paraId="0546AB6D" w14:textId="77777777" w:rsidR="00C308BF" w:rsidRPr="00C308BF" w:rsidRDefault="00C308BF" w:rsidP="00C308BF">
            <w:pPr>
              <w:spacing w:after="0" w:line="240" w:lineRule="auto"/>
              <w:rPr>
                <w:rFonts w:ascii="Times New Roman" w:eastAsia="Times New Roman" w:hAnsi="Times New Roman" w:cs="Times New Roman"/>
                <w:sz w:val="24"/>
                <w:szCs w:val="24"/>
                <w:lang w:eastAsia="es-MX"/>
              </w:rPr>
            </w:pPr>
          </w:p>
        </w:tc>
        <w:tc>
          <w:tcPr>
            <w:tcW w:w="5954" w:type="dxa"/>
            <w:tcBorders>
              <w:top w:val="nil"/>
              <w:left w:val="nil"/>
              <w:bottom w:val="nil"/>
              <w:right w:val="nil"/>
            </w:tcBorders>
            <w:shd w:val="clear" w:color="auto" w:fill="auto"/>
            <w:noWrap/>
            <w:vAlign w:val="bottom"/>
            <w:hideMark/>
          </w:tcPr>
          <w:p w14:paraId="032B192B" w14:textId="77777777" w:rsidR="00C308BF" w:rsidRPr="00C308BF" w:rsidRDefault="00C308BF" w:rsidP="00C308BF">
            <w:pPr>
              <w:spacing w:after="0" w:line="240" w:lineRule="auto"/>
              <w:rPr>
                <w:rFonts w:ascii="Times New Roman" w:eastAsia="Times New Roman" w:hAnsi="Times New Roman" w:cs="Times New Roman"/>
                <w:sz w:val="24"/>
                <w:szCs w:val="24"/>
                <w:lang w:eastAsia="es-MX"/>
              </w:rPr>
            </w:pPr>
          </w:p>
        </w:tc>
        <w:tc>
          <w:tcPr>
            <w:tcW w:w="2693" w:type="dxa"/>
            <w:tcBorders>
              <w:top w:val="nil"/>
              <w:left w:val="nil"/>
              <w:bottom w:val="nil"/>
              <w:right w:val="nil"/>
            </w:tcBorders>
            <w:shd w:val="clear" w:color="auto" w:fill="auto"/>
            <w:noWrap/>
            <w:vAlign w:val="bottom"/>
            <w:hideMark/>
          </w:tcPr>
          <w:p w14:paraId="27712C50" w14:textId="77777777" w:rsidR="00C308BF" w:rsidRPr="00C308BF" w:rsidRDefault="00C308BF" w:rsidP="00C308BF">
            <w:pPr>
              <w:spacing w:after="0" w:line="240" w:lineRule="auto"/>
              <w:rPr>
                <w:rFonts w:ascii="Times New Roman" w:eastAsia="Times New Roman" w:hAnsi="Times New Roman" w:cs="Times New Roman"/>
                <w:sz w:val="20"/>
                <w:szCs w:val="20"/>
                <w:lang w:eastAsia="es-MX"/>
              </w:rPr>
            </w:pPr>
          </w:p>
        </w:tc>
      </w:tr>
      <w:tr w:rsidR="00C308BF" w:rsidRPr="00C308BF" w14:paraId="43FAB914" w14:textId="77777777" w:rsidTr="007E51A4">
        <w:trPr>
          <w:trHeight w:val="570"/>
        </w:trPr>
        <w:tc>
          <w:tcPr>
            <w:tcW w:w="9355" w:type="dxa"/>
            <w:gridSpan w:val="3"/>
            <w:vMerge w:val="restart"/>
            <w:tcBorders>
              <w:top w:val="nil"/>
              <w:left w:val="nil"/>
              <w:bottom w:val="nil"/>
              <w:right w:val="nil"/>
            </w:tcBorders>
            <w:shd w:val="clear" w:color="auto" w:fill="auto"/>
            <w:vAlign w:val="center"/>
            <w:hideMark/>
          </w:tcPr>
          <w:p w14:paraId="78AA9A9F" w14:textId="77777777" w:rsidR="00C308BF" w:rsidRPr="00C308BF" w:rsidRDefault="00C308BF" w:rsidP="007E51A4">
            <w:pPr>
              <w:spacing w:after="0" w:line="240" w:lineRule="auto"/>
              <w:jc w:val="both"/>
              <w:rPr>
                <w:rFonts w:ascii="Arial" w:eastAsia="Times New Roman" w:hAnsi="Arial" w:cs="Arial"/>
                <w:b/>
                <w:bCs/>
                <w:i/>
                <w:iCs/>
                <w:color w:val="000000"/>
                <w:sz w:val="20"/>
                <w:szCs w:val="20"/>
                <w:lang w:eastAsia="es-MX"/>
              </w:rPr>
            </w:pPr>
            <w:r w:rsidRPr="00C308BF">
              <w:rPr>
                <w:rFonts w:ascii="Arial" w:eastAsia="Times New Roman" w:hAnsi="Arial" w:cs="Arial"/>
                <w:b/>
                <w:bCs/>
                <w:i/>
                <w:iCs/>
                <w:color w:val="000000"/>
                <w:sz w:val="20"/>
                <w:szCs w:val="20"/>
                <w:lang w:eastAsia="es-MX"/>
              </w:rPr>
              <w:t>Fuente: Tesorería Municipal con base en el Clasificador por Tipo de Gasto, publicado por el CONAC el 10 de junio de 2010, última reforma 30 de septiembre de 2015, y en los Criterios 30 y 42 del Catálogo de Criterios de Evaluación del BIPM 2022.</w:t>
            </w:r>
          </w:p>
        </w:tc>
      </w:tr>
      <w:tr w:rsidR="00C308BF" w:rsidRPr="00C308BF" w14:paraId="48DE117C" w14:textId="77777777" w:rsidTr="007E51A4">
        <w:trPr>
          <w:trHeight w:val="570"/>
        </w:trPr>
        <w:tc>
          <w:tcPr>
            <w:tcW w:w="9355" w:type="dxa"/>
            <w:gridSpan w:val="3"/>
            <w:vMerge/>
            <w:tcBorders>
              <w:top w:val="nil"/>
              <w:left w:val="nil"/>
              <w:bottom w:val="nil"/>
              <w:right w:val="nil"/>
            </w:tcBorders>
            <w:shd w:val="clear" w:color="auto" w:fill="auto"/>
            <w:vAlign w:val="center"/>
            <w:hideMark/>
          </w:tcPr>
          <w:p w14:paraId="049AFCBA" w14:textId="77777777" w:rsidR="00C308BF" w:rsidRPr="00C308BF" w:rsidRDefault="00C308BF" w:rsidP="00C308BF">
            <w:pPr>
              <w:spacing w:after="0" w:line="240" w:lineRule="auto"/>
              <w:rPr>
                <w:rFonts w:ascii="Arial" w:eastAsia="Times New Roman" w:hAnsi="Arial" w:cs="Arial"/>
                <w:b/>
                <w:bCs/>
                <w:i/>
                <w:iCs/>
                <w:color w:val="000000"/>
                <w:sz w:val="24"/>
                <w:szCs w:val="24"/>
                <w:lang w:eastAsia="es-MX"/>
              </w:rPr>
            </w:pPr>
          </w:p>
        </w:tc>
      </w:tr>
    </w:tbl>
    <w:p w14:paraId="06449BF5" w14:textId="59F4B90F" w:rsidR="001D1C5A" w:rsidRDefault="001D1C5A">
      <w:pPr>
        <w:rPr>
          <w:rFonts w:ascii="Arial" w:hAnsi="Arial" w:cs="Arial"/>
          <w:b/>
          <w:sz w:val="24"/>
          <w:szCs w:val="24"/>
        </w:rPr>
      </w:pPr>
      <w:r>
        <w:rPr>
          <w:rFonts w:ascii="Arial" w:hAnsi="Arial" w:cs="Arial"/>
          <w:b/>
          <w:sz w:val="24"/>
          <w:szCs w:val="24"/>
        </w:rPr>
        <w:br w:type="page"/>
      </w:r>
    </w:p>
    <w:p w14:paraId="111FBD87" w14:textId="365D027A" w:rsidR="001D1C5A" w:rsidRDefault="001D1C5A">
      <w:pPr>
        <w:rPr>
          <w:rFonts w:ascii="Arial" w:hAnsi="Arial" w:cs="Arial"/>
          <w:b/>
          <w:sz w:val="24"/>
          <w:szCs w:val="24"/>
        </w:rPr>
      </w:pPr>
      <w:r w:rsidRPr="001D1C5A">
        <w:rPr>
          <w:rFonts w:ascii="Arial" w:hAnsi="Arial" w:cs="Arial"/>
          <w:b/>
          <w:sz w:val="24"/>
          <w:szCs w:val="24"/>
        </w:rPr>
        <w:lastRenderedPageBreak/>
        <w:t>Cuadro 5. Clasificación por Objeto del Gasto</w:t>
      </w:r>
    </w:p>
    <w:tbl>
      <w:tblPr>
        <w:tblW w:w="10763" w:type="dxa"/>
        <w:tblCellMar>
          <w:left w:w="70" w:type="dxa"/>
          <w:right w:w="70" w:type="dxa"/>
        </w:tblCellMar>
        <w:tblLook w:val="04A0" w:firstRow="1" w:lastRow="0" w:firstColumn="1" w:lastColumn="0" w:noHBand="0" w:noVBand="1"/>
      </w:tblPr>
      <w:tblGrid>
        <w:gridCol w:w="8354"/>
        <w:gridCol w:w="2409"/>
      </w:tblGrid>
      <w:tr w:rsidR="00C658B9" w:rsidRPr="00C658B9" w14:paraId="5C8AAF06" w14:textId="77777777" w:rsidTr="000C4D81">
        <w:trPr>
          <w:trHeight w:val="645"/>
          <w:tblHeader/>
        </w:trPr>
        <w:tc>
          <w:tcPr>
            <w:tcW w:w="8354" w:type="dxa"/>
            <w:tcBorders>
              <w:top w:val="single" w:sz="8" w:space="0" w:color="auto"/>
              <w:left w:val="single" w:sz="8" w:space="0" w:color="auto"/>
              <w:bottom w:val="single" w:sz="8" w:space="0" w:color="auto"/>
              <w:right w:val="single" w:sz="8" w:space="0" w:color="auto"/>
            </w:tcBorders>
            <w:shd w:val="clear" w:color="000000" w:fill="214061"/>
            <w:vAlign w:val="center"/>
            <w:hideMark/>
          </w:tcPr>
          <w:p w14:paraId="04EC80E2" w14:textId="77777777" w:rsidR="00C658B9" w:rsidRPr="00C658B9" w:rsidRDefault="00C658B9" w:rsidP="00C658B9">
            <w:pPr>
              <w:spacing w:after="0" w:line="240" w:lineRule="auto"/>
              <w:jc w:val="center"/>
              <w:rPr>
                <w:rFonts w:ascii="Arial" w:eastAsia="Times New Roman" w:hAnsi="Arial" w:cs="Arial"/>
                <w:b/>
                <w:bCs/>
                <w:color w:val="FFFFFF"/>
                <w:sz w:val="24"/>
                <w:szCs w:val="24"/>
                <w:lang w:eastAsia="es-MX"/>
              </w:rPr>
            </w:pPr>
            <w:r w:rsidRPr="00C658B9">
              <w:rPr>
                <w:rFonts w:ascii="Arial" w:eastAsia="Times New Roman" w:hAnsi="Arial" w:cs="Arial"/>
                <w:b/>
                <w:bCs/>
                <w:color w:val="FFFFFF"/>
                <w:sz w:val="24"/>
                <w:szCs w:val="24"/>
                <w:lang w:eastAsia="es-MX"/>
              </w:rPr>
              <w:t>Concepto</w:t>
            </w:r>
          </w:p>
        </w:tc>
        <w:tc>
          <w:tcPr>
            <w:tcW w:w="2409" w:type="dxa"/>
            <w:tcBorders>
              <w:top w:val="single" w:sz="8" w:space="0" w:color="auto"/>
              <w:left w:val="nil"/>
              <w:bottom w:val="single" w:sz="8" w:space="0" w:color="auto"/>
              <w:right w:val="single" w:sz="8" w:space="0" w:color="auto"/>
            </w:tcBorders>
            <w:shd w:val="clear" w:color="000000" w:fill="214061"/>
            <w:vAlign w:val="center"/>
            <w:hideMark/>
          </w:tcPr>
          <w:p w14:paraId="00191015" w14:textId="77777777" w:rsidR="00C658B9" w:rsidRPr="00C658B9" w:rsidRDefault="00C658B9" w:rsidP="00C658B9">
            <w:pPr>
              <w:spacing w:after="0" w:line="240" w:lineRule="auto"/>
              <w:jc w:val="right"/>
              <w:rPr>
                <w:rFonts w:ascii="Arial" w:eastAsia="Times New Roman" w:hAnsi="Arial" w:cs="Arial"/>
                <w:b/>
                <w:bCs/>
                <w:color w:val="FFFFFF"/>
                <w:sz w:val="24"/>
                <w:szCs w:val="24"/>
                <w:lang w:eastAsia="es-MX"/>
              </w:rPr>
            </w:pPr>
            <w:r w:rsidRPr="00C658B9">
              <w:rPr>
                <w:rFonts w:ascii="Arial" w:eastAsia="Times New Roman" w:hAnsi="Arial" w:cs="Arial"/>
                <w:b/>
                <w:bCs/>
                <w:color w:val="FFFFFF"/>
                <w:sz w:val="24"/>
                <w:szCs w:val="24"/>
                <w:lang w:eastAsia="es-MX"/>
              </w:rPr>
              <w:t>Presupuesto Aprobado</w:t>
            </w:r>
          </w:p>
        </w:tc>
      </w:tr>
      <w:tr w:rsidR="00C658B9" w:rsidRPr="00C658B9" w14:paraId="24D8899C"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8EA9DB"/>
            <w:vAlign w:val="center"/>
            <w:hideMark/>
          </w:tcPr>
          <w:p w14:paraId="4F695844" w14:textId="77777777" w:rsidR="00C658B9" w:rsidRPr="00C658B9" w:rsidRDefault="00C658B9" w:rsidP="00C658B9">
            <w:pPr>
              <w:spacing w:after="0" w:line="240" w:lineRule="auto"/>
              <w:rPr>
                <w:rFonts w:ascii="Arial" w:eastAsia="Times New Roman" w:hAnsi="Arial" w:cs="Arial"/>
                <w:b/>
                <w:bCs/>
                <w:sz w:val="24"/>
                <w:szCs w:val="24"/>
                <w:lang w:eastAsia="es-MX"/>
              </w:rPr>
            </w:pPr>
            <w:r w:rsidRPr="00C658B9">
              <w:rPr>
                <w:rFonts w:ascii="Arial" w:eastAsia="Times New Roman" w:hAnsi="Arial" w:cs="Arial"/>
                <w:b/>
                <w:bCs/>
                <w:sz w:val="24"/>
                <w:szCs w:val="24"/>
                <w:lang w:eastAsia="es-MX"/>
              </w:rPr>
              <w:t>1000 SERVICIOS PERSONALES</w:t>
            </w:r>
          </w:p>
        </w:tc>
        <w:tc>
          <w:tcPr>
            <w:tcW w:w="2409" w:type="dxa"/>
            <w:tcBorders>
              <w:top w:val="nil"/>
              <w:left w:val="nil"/>
              <w:bottom w:val="single" w:sz="8" w:space="0" w:color="auto"/>
              <w:right w:val="single" w:sz="8" w:space="0" w:color="auto"/>
            </w:tcBorders>
            <w:shd w:val="clear" w:color="000000" w:fill="8EA9DB"/>
            <w:vAlign w:val="center"/>
            <w:hideMark/>
          </w:tcPr>
          <w:p w14:paraId="176BFD13" w14:textId="77777777" w:rsidR="00C658B9" w:rsidRPr="00C658B9" w:rsidRDefault="00C658B9" w:rsidP="00C658B9">
            <w:pPr>
              <w:spacing w:after="0" w:line="240" w:lineRule="auto"/>
              <w:ind w:firstLineChars="100" w:firstLine="240"/>
              <w:jc w:val="right"/>
              <w:rPr>
                <w:rFonts w:ascii="Arial" w:eastAsia="Times New Roman" w:hAnsi="Arial" w:cs="Arial"/>
                <w:b/>
                <w:bCs/>
                <w:sz w:val="24"/>
                <w:szCs w:val="24"/>
                <w:lang w:eastAsia="es-MX"/>
              </w:rPr>
            </w:pPr>
            <w:r w:rsidRPr="00C658B9">
              <w:rPr>
                <w:rFonts w:ascii="Arial" w:eastAsia="Times New Roman" w:hAnsi="Arial" w:cs="Arial"/>
                <w:b/>
                <w:bCs/>
                <w:sz w:val="24"/>
                <w:szCs w:val="24"/>
                <w:lang w:eastAsia="es-MX"/>
              </w:rPr>
              <w:t>$2,245,605,411.00</w:t>
            </w:r>
          </w:p>
        </w:tc>
      </w:tr>
      <w:tr w:rsidR="00C658B9" w:rsidRPr="00C658B9" w14:paraId="6F8AE53D"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2223F8FF"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1100 REMUNERACIONES AL PERSONAL DE CARACTER PERMANENTE</w:t>
            </w:r>
          </w:p>
        </w:tc>
        <w:tc>
          <w:tcPr>
            <w:tcW w:w="2409" w:type="dxa"/>
            <w:tcBorders>
              <w:top w:val="nil"/>
              <w:left w:val="nil"/>
              <w:bottom w:val="single" w:sz="8" w:space="0" w:color="auto"/>
              <w:right w:val="single" w:sz="8" w:space="0" w:color="auto"/>
            </w:tcBorders>
            <w:shd w:val="clear" w:color="auto" w:fill="auto"/>
            <w:vAlign w:val="center"/>
            <w:hideMark/>
          </w:tcPr>
          <w:p w14:paraId="59140183"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750,886,859.00</w:t>
            </w:r>
          </w:p>
        </w:tc>
      </w:tr>
      <w:tr w:rsidR="00C658B9" w:rsidRPr="00C658B9" w14:paraId="3B9FD84B"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3E894F85"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111 Dietas</w:t>
            </w:r>
          </w:p>
        </w:tc>
        <w:tc>
          <w:tcPr>
            <w:tcW w:w="2409" w:type="dxa"/>
            <w:tcBorders>
              <w:top w:val="nil"/>
              <w:left w:val="nil"/>
              <w:bottom w:val="single" w:sz="8" w:space="0" w:color="auto"/>
              <w:right w:val="single" w:sz="8" w:space="0" w:color="auto"/>
            </w:tcBorders>
            <w:shd w:val="clear" w:color="auto" w:fill="auto"/>
            <w:vAlign w:val="center"/>
            <w:hideMark/>
          </w:tcPr>
          <w:p w14:paraId="34BC6C9F"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35,787,503.00</w:t>
            </w:r>
          </w:p>
        </w:tc>
      </w:tr>
      <w:tr w:rsidR="00C658B9" w:rsidRPr="00C658B9" w14:paraId="36DEBCEB"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7E39887D"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112 Haberes</w:t>
            </w:r>
          </w:p>
        </w:tc>
        <w:tc>
          <w:tcPr>
            <w:tcW w:w="2409" w:type="dxa"/>
            <w:tcBorders>
              <w:top w:val="nil"/>
              <w:left w:val="nil"/>
              <w:bottom w:val="single" w:sz="8" w:space="0" w:color="auto"/>
              <w:right w:val="single" w:sz="8" w:space="0" w:color="auto"/>
            </w:tcBorders>
            <w:shd w:val="clear" w:color="auto" w:fill="auto"/>
            <w:vAlign w:val="center"/>
            <w:hideMark/>
          </w:tcPr>
          <w:p w14:paraId="00361C0D"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7A471C2D"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A0264EF"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113 Sueldos base al personal permanente</w:t>
            </w:r>
          </w:p>
        </w:tc>
        <w:tc>
          <w:tcPr>
            <w:tcW w:w="2409" w:type="dxa"/>
            <w:tcBorders>
              <w:top w:val="nil"/>
              <w:left w:val="nil"/>
              <w:bottom w:val="single" w:sz="8" w:space="0" w:color="auto"/>
              <w:right w:val="single" w:sz="8" w:space="0" w:color="auto"/>
            </w:tcBorders>
            <w:shd w:val="clear" w:color="auto" w:fill="auto"/>
            <w:vAlign w:val="center"/>
            <w:hideMark/>
          </w:tcPr>
          <w:p w14:paraId="68E6D35A"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715,099,356.00</w:t>
            </w:r>
          </w:p>
        </w:tc>
      </w:tr>
      <w:tr w:rsidR="00C658B9" w:rsidRPr="00C658B9" w14:paraId="587D3A14"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510ED8D"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114 Remuneraciones por adscripción laboral en el extranjero</w:t>
            </w:r>
          </w:p>
        </w:tc>
        <w:tc>
          <w:tcPr>
            <w:tcW w:w="2409" w:type="dxa"/>
            <w:tcBorders>
              <w:top w:val="nil"/>
              <w:left w:val="nil"/>
              <w:bottom w:val="single" w:sz="8" w:space="0" w:color="auto"/>
              <w:right w:val="single" w:sz="8" w:space="0" w:color="auto"/>
            </w:tcBorders>
            <w:shd w:val="clear" w:color="auto" w:fill="auto"/>
            <w:vAlign w:val="center"/>
            <w:hideMark/>
          </w:tcPr>
          <w:p w14:paraId="4575EFCC"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59B5F12A"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729EA5B"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1200 REMUNERACIONES AL PERSONAL DE CARACTER TRANSITORIO</w:t>
            </w:r>
          </w:p>
        </w:tc>
        <w:tc>
          <w:tcPr>
            <w:tcW w:w="2409" w:type="dxa"/>
            <w:tcBorders>
              <w:top w:val="nil"/>
              <w:left w:val="nil"/>
              <w:bottom w:val="single" w:sz="8" w:space="0" w:color="auto"/>
              <w:right w:val="single" w:sz="8" w:space="0" w:color="auto"/>
            </w:tcBorders>
            <w:shd w:val="clear" w:color="auto" w:fill="auto"/>
            <w:vAlign w:val="center"/>
            <w:hideMark/>
          </w:tcPr>
          <w:p w14:paraId="7E107DC5"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9,757,709.00</w:t>
            </w:r>
          </w:p>
        </w:tc>
      </w:tr>
      <w:tr w:rsidR="00C658B9" w:rsidRPr="00C658B9" w14:paraId="19743DD4"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33F1C92D"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121 Honorarios asimilables a salarios</w:t>
            </w:r>
          </w:p>
        </w:tc>
        <w:tc>
          <w:tcPr>
            <w:tcW w:w="2409" w:type="dxa"/>
            <w:tcBorders>
              <w:top w:val="nil"/>
              <w:left w:val="nil"/>
              <w:bottom w:val="single" w:sz="8" w:space="0" w:color="auto"/>
              <w:right w:val="single" w:sz="8" w:space="0" w:color="auto"/>
            </w:tcBorders>
            <w:shd w:val="clear" w:color="auto" w:fill="auto"/>
            <w:vAlign w:val="center"/>
            <w:hideMark/>
          </w:tcPr>
          <w:p w14:paraId="5DBF92EC"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9,000,000.00</w:t>
            </w:r>
          </w:p>
        </w:tc>
      </w:tr>
      <w:tr w:rsidR="00C658B9" w:rsidRPr="00C658B9" w14:paraId="73EEB154"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B74BC8B"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122 Sueldos base al personal eventual</w:t>
            </w:r>
          </w:p>
        </w:tc>
        <w:tc>
          <w:tcPr>
            <w:tcW w:w="2409" w:type="dxa"/>
            <w:tcBorders>
              <w:top w:val="nil"/>
              <w:left w:val="nil"/>
              <w:bottom w:val="single" w:sz="8" w:space="0" w:color="auto"/>
              <w:right w:val="single" w:sz="8" w:space="0" w:color="auto"/>
            </w:tcBorders>
            <w:shd w:val="clear" w:color="auto" w:fill="auto"/>
            <w:vAlign w:val="center"/>
            <w:hideMark/>
          </w:tcPr>
          <w:p w14:paraId="6871E1C2"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48C937C0"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2715EC43"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123 Retribuciones por servicios de carácter social</w:t>
            </w:r>
          </w:p>
        </w:tc>
        <w:tc>
          <w:tcPr>
            <w:tcW w:w="2409" w:type="dxa"/>
            <w:tcBorders>
              <w:top w:val="nil"/>
              <w:left w:val="nil"/>
              <w:bottom w:val="single" w:sz="8" w:space="0" w:color="auto"/>
              <w:right w:val="single" w:sz="8" w:space="0" w:color="auto"/>
            </w:tcBorders>
            <w:shd w:val="clear" w:color="auto" w:fill="auto"/>
            <w:vAlign w:val="center"/>
            <w:hideMark/>
          </w:tcPr>
          <w:p w14:paraId="0F158CDA"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6315890D" w14:textId="77777777" w:rsidTr="000C4D81">
        <w:trPr>
          <w:trHeight w:val="615"/>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6A6C8F33"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124 Retribución a los representantes de los trabajadores y de los patrones en la Junta de Conciliación y Arbitraje</w:t>
            </w:r>
          </w:p>
        </w:tc>
        <w:tc>
          <w:tcPr>
            <w:tcW w:w="2409" w:type="dxa"/>
            <w:tcBorders>
              <w:top w:val="nil"/>
              <w:left w:val="nil"/>
              <w:bottom w:val="single" w:sz="8" w:space="0" w:color="auto"/>
              <w:right w:val="single" w:sz="8" w:space="0" w:color="auto"/>
            </w:tcBorders>
            <w:shd w:val="clear" w:color="auto" w:fill="auto"/>
            <w:vAlign w:val="center"/>
            <w:hideMark/>
          </w:tcPr>
          <w:p w14:paraId="61BE782F"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757,709.00</w:t>
            </w:r>
          </w:p>
        </w:tc>
      </w:tr>
      <w:tr w:rsidR="00C658B9" w:rsidRPr="00C658B9" w14:paraId="12583D06"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4C3799BA"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1300 REMUNERACIONES ADICIONALES Y ESPECIALES</w:t>
            </w:r>
          </w:p>
        </w:tc>
        <w:tc>
          <w:tcPr>
            <w:tcW w:w="2409" w:type="dxa"/>
            <w:tcBorders>
              <w:top w:val="nil"/>
              <w:left w:val="nil"/>
              <w:bottom w:val="single" w:sz="8" w:space="0" w:color="auto"/>
              <w:right w:val="single" w:sz="8" w:space="0" w:color="auto"/>
            </w:tcBorders>
            <w:shd w:val="clear" w:color="auto" w:fill="auto"/>
            <w:vAlign w:val="center"/>
            <w:hideMark/>
          </w:tcPr>
          <w:p w14:paraId="0C1164E4"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544,719,491.00</w:t>
            </w:r>
          </w:p>
        </w:tc>
      </w:tr>
      <w:tr w:rsidR="00C658B9" w:rsidRPr="00C658B9" w14:paraId="0F1DF41F"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E29B983"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131 Primas por años de servicios efectivos prestados</w:t>
            </w:r>
          </w:p>
        </w:tc>
        <w:tc>
          <w:tcPr>
            <w:tcW w:w="2409" w:type="dxa"/>
            <w:tcBorders>
              <w:top w:val="nil"/>
              <w:left w:val="nil"/>
              <w:bottom w:val="single" w:sz="8" w:space="0" w:color="auto"/>
              <w:right w:val="single" w:sz="8" w:space="0" w:color="auto"/>
            </w:tcBorders>
            <w:shd w:val="clear" w:color="auto" w:fill="auto"/>
            <w:vAlign w:val="center"/>
            <w:hideMark/>
          </w:tcPr>
          <w:p w14:paraId="01BEC87C"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18,327,888.00</w:t>
            </w:r>
          </w:p>
        </w:tc>
      </w:tr>
      <w:tr w:rsidR="00C658B9" w:rsidRPr="00C658B9" w14:paraId="2DDF2040"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0B2B1026"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132 Primas de vacaciones, dominical y gratificación de fin de año</w:t>
            </w:r>
          </w:p>
        </w:tc>
        <w:tc>
          <w:tcPr>
            <w:tcW w:w="2409" w:type="dxa"/>
            <w:tcBorders>
              <w:top w:val="nil"/>
              <w:left w:val="nil"/>
              <w:bottom w:val="single" w:sz="8" w:space="0" w:color="auto"/>
              <w:right w:val="single" w:sz="8" w:space="0" w:color="auto"/>
            </w:tcBorders>
            <w:shd w:val="clear" w:color="auto" w:fill="auto"/>
            <w:vAlign w:val="center"/>
            <w:hideMark/>
          </w:tcPr>
          <w:p w14:paraId="0E1745D8"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153,217,380.00</w:t>
            </w:r>
          </w:p>
        </w:tc>
      </w:tr>
      <w:tr w:rsidR="00C658B9" w:rsidRPr="00C658B9" w14:paraId="3D90B307"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63E4F43D"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133 Horas extraordinarias</w:t>
            </w:r>
          </w:p>
        </w:tc>
        <w:tc>
          <w:tcPr>
            <w:tcW w:w="2409" w:type="dxa"/>
            <w:tcBorders>
              <w:top w:val="nil"/>
              <w:left w:val="nil"/>
              <w:bottom w:val="single" w:sz="8" w:space="0" w:color="auto"/>
              <w:right w:val="single" w:sz="8" w:space="0" w:color="auto"/>
            </w:tcBorders>
            <w:shd w:val="clear" w:color="auto" w:fill="auto"/>
            <w:vAlign w:val="center"/>
            <w:hideMark/>
          </w:tcPr>
          <w:p w14:paraId="617AC2D1"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23D10C78"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7330EAFB"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134 Compensaciones</w:t>
            </w:r>
          </w:p>
        </w:tc>
        <w:tc>
          <w:tcPr>
            <w:tcW w:w="2409" w:type="dxa"/>
            <w:tcBorders>
              <w:top w:val="nil"/>
              <w:left w:val="nil"/>
              <w:bottom w:val="single" w:sz="8" w:space="0" w:color="auto"/>
              <w:right w:val="single" w:sz="8" w:space="0" w:color="auto"/>
            </w:tcBorders>
            <w:shd w:val="clear" w:color="auto" w:fill="auto"/>
            <w:vAlign w:val="center"/>
            <w:hideMark/>
          </w:tcPr>
          <w:p w14:paraId="36B39E6A"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373,174,223.00</w:t>
            </w:r>
          </w:p>
        </w:tc>
      </w:tr>
      <w:tr w:rsidR="00C658B9" w:rsidRPr="00C658B9" w14:paraId="2467F422"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25D827C5"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135 Sobrehaberes</w:t>
            </w:r>
          </w:p>
        </w:tc>
        <w:tc>
          <w:tcPr>
            <w:tcW w:w="2409" w:type="dxa"/>
            <w:tcBorders>
              <w:top w:val="nil"/>
              <w:left w:val="nil"/>
              <w:bottom w:val="single" w:sz="8" w:space="0" w:color="auto"/>
              <w:right w:val="single" w:sz="8" w:space="0" w:color="auto"/>
            </w:tcBorders>
            <w:shd w:val="clear" w:color="auto" w:fill="auto"/>
            <w:vAlign w:val="center"/>
            <w:hideMark/>
          </w:tcPr>
          <w:p w14:paraId="707A71AD"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77B985D5" w14:textId="77777777" w:rsidTr="000C4D81">
        <w:trPr>
          <w:trHeight w:val="615"/>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430D809D"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136 Asignaciones de técnico, de mando, por comisión, de vuelo y de técnico especial</w:t>
            </w:r>
          </w:p>
        </w:tc>
        <w:tc>
          <w:tcPr>
            <w:tcW w:w="2409" w:type="dxa"/>
            <w:tcBorders>
              <w:top w:val="nil"/>
              <w:left w:val="nil"/>
              <w:bottom w:val="single" w:sz="8" w:space="0" w:color="auto"/>
              <w:right w:val="single" w:sz="8" w:space="0" w:color="auto"/>
            </w:tcBorders>
            <w:shd w:val="clear" w:color="auto" w:fill="auto"/>
            <w:vAlign w:val="center"/>
            <w:hideMark/>
          </w:tcPr>
          <w:p w14:paraId="780BCCB7"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6CC80112"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2350383D"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137 Honorarios especiales</w:t>
            </w:r>
          </w:p>
        </w:tc>
        <w:tc>
          <w:tcPr>
            <w:tcW w:w="2409" w:type="dxa"/>
            <w:tcBorders>
              <w:top w:val="nil"/>
              <w:left w:val="nil"/>
              <w:bottom w:val="single" w:sz="8" w:space="0" w:color="auto"/>
              <w:right w:val="single" w:sz="8" w:space="0" w:color="auto"/>
            </w:tcBorders>
            <w:shd w:val="clear" w:color="auto" w:fill="auto"/>
            <w:vAlign w:val="center"/>
            <w:hideMark/>
          </w:tcPr>
          <w:p w14:paraId="578A3960"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1CE0059D" w14:textId="77777777" w:rsidTr="000C4D81">
        <w:trPr>
          <w:trHeight w:val="615"/>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4FDE10A4"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138 Participaciones por vigilancia en el cumplimiento de las leyes y custodia de valores</w:t>
            </w:r>
          </w:p>
        </w:tc>
        <w:tc>
          <w:tcPr>
            <w:tcW w:w="2409" w:type="dxa"/>
            <w:tcBorders>
              <w:top w:val="nil"/>
              <w:left w:val="nil"/>
              <w:bottom w:val="single" w:sz="8" w:space="0" w:color="auto"/>
              <w:right w:val="single" w:sz="8" w:space="0" w:color="auto"/>
            </w:tcBorders>
            <w:shd w:val="clear" w:color="auto" w:fill="auto"/>
            <w:vAlign w:val="center"/>
            <w:hideMark/>
          </w:tcPr>
          <w:p w14:paraId="15313C39"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3E100A26"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94426A2"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1400 SEGURIDAD SOCIAL</w:t>
            </w:r>
          </w:p>
        </w:tc>
        <w:tc>
          <w:tcPr>
            <w:tcW w:w="2409" w:type="dxa"/>
            <w:tcBorders>
              <w:top w:val="nil"/>
              <w:left w:val="nil"/>
              <w:bottom w:val="single" w:sz="8" w:space="0" w:color="auto"/>
              <w:right w:val="single" w:sz="8" w:space="0" w:color="auto"/>
            </w:tcBorders>
            <w:shd w:val="clear" w:color="auto" w:fill="auto"/>
            <w:vAlign w:val="center"/>
            <w:hideMark/>
          </w:tcPr>
          <w:p w14:paraId="268B0373"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333,170,207.00</w:t>
            </w:r>
          </w:p>
        </w:tc>
      </w:tr>
      <w:tr w:rsidR="00C658B9" w:rsidRPr="00C658B9" w14:paraId="70736D69"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08623690"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141 Aportaciones de seguridad social</w:t>
            </w:r>
          </w:p>
        </w:tc>
        <w:tc>
          <w:tcPr>
            <w:tcW w:w="2409" w:type="dxa"/>
            <w:tcBorders>
              <w:top w:val="nil"/>
              <w:left w:val="nil"/>
              <w:bottom w:val="single" w:sz="8" w:space="0" w:color="auto"/>
              <w:right w:val="single" w:sz="8" w:space="0" w:color="auto"/>
            </w:tcBorders>
            <w:shd w:val="clear" w:color="auto" w:fill="auto"/>
            <w:vAlign w:val="center"/>
            <w:hideMark/>
          </w:tcPr>
          <w:p w14:paraId="3AD3F539"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222,983,423.00</w:t>
            </w:r>
          </w:p>
        </w:tc>
      </w:tr>
      <w:tr w:rsidR="00C658B9" w:rsidRPr="00C658B9" w14:paraId="4C775C7F"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7394FF4"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142 Aportaciones a fondos de vivienda</w:t>
            </w:r>
          </w:p>
        </w:tc>
        <w:tc>
          <w:tcPr>
            <w:tcW w:w="2409" w:type="dxa"/>
            <w:tcBorders>
              <w:top w:val="nil"/>
              <w:left w:val="nil"/>
              <w:bottom w:val="single" w:sz="8" w:space="0" w:color="auto"/>
              <w:right w:val="single" w:sz="8" w:space="0" w:color="auto"/>
            </w:tcBorders>
            <w:shd w:val="clear" w:color="auto" w:fill="auto"/>
            <w:vAlign w:val="center"/>
            <w:hideMark/>
          </w:tcPr>
          <w:p w14:paraId="0CBD1265"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64,281,310.00</w:t>
            </w:r>
          </w:p>
        </w:tc>
      </w:tr>
      <w:tr w:rsidR="00C658B9" w:rsidRPr="00C658B9" w14:paraId="3D795A81"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A2449A2"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143 Aportaciones al sistema para el retiro</w:t>
            </w:r>
          </w:p>
        </w:tc>
        <w:tc>
          <w:tcPr>
            <w:tcW w:w="2409" w:type="dxa"/>
            <w:tcBorders>
              <w:top w:val="nil"/>
              <w:left w:val="nil"/>
              <w:bottom w:val="single" w:sz="8" w:space="0" w:color="auto"/>
              <w:right w:val="single" w:sz="8" w:space="0" w:color="auto"/>
            </w:tcBorders>
            <w:shd w:val="clear" w:color="auto" w:fill="auto"/>
            <w:vAlign w:val="center"/>
            <w:hideMark/>
          </w:tcPr>
          <w:p w14:paraId="7D2988FD"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25,905,474.00</w:t>
            </w:r>
          </w:p>
        </w:tc>
      </w:tr>
      <w:tr w:rsidR="00C658B9" w:rsidRPr="00C658B9" w14:paraId="3B42FEEB"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7391E5CB"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144 Aportaciones para seguros</w:t>
            </w:r>
          </w:p>
        </w:tc>
        <w:tc>
          <w:tcPr>
            <w:tcW w:w="2409" w:type="dxa"/>
            <w:tcBorders>
              <w:top w:val="nil"/>
              <w:left w:val="nil"/>
              <w:bottom w:val="single" w:sz="8" w:space="0" w:color="auto"/>
              <w:right w:val="single" w:sz="8" w:space="0" w:color="auto"/>
            </w:tcBorders>
            <w:shd w:val="clear" w:color="auto" w:fill="auto"/>
            <w:vAlign w:val="center"/>
            <w:hideMark/>
          </w:tcPr>
          <w:p w14:paraId="3F29A245"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20,000,000.00</w:t>
            </w:r>
          </w:p>
        </w:tc>
      </w:tr>
      <w:tr w:rsidR="00C658B9" w:rsidRPr="00C658B9" w14:paraId="2C8791B1"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43A4CA6"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1500 OTRAS PRESTACIONES SOCIALES Y ECONOMICAS</w:t>
            </w:r>
          </w:p>
        </w:tc>
        <w:tc>
          <w:tcPr>
            <w:tcW w:w="2409" w:type="dxa"/>
            <w:tcBorders>
              <w:top w:val="nil"/>
              <w:left w:val="nil"/>
              <w:bottom w:val="single" w:sz="8" w:space="0" w:color="auto"/>
              <w:right w:val="single" w:sz="8" w:space="0" w:color="auto"/>
            </w:tcBorders>
            <w:shd w:val="clear" w:color="auto" w:fill="auto"/>
            <w:vAlign w:val="center"/>
            <w:hideMark/>
          </w:tcPr>
          <w:p w14:paraId="1B9B3687"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421,156,061.00</w:t>
            </w:r>
          </w:p>
        </w:tc>
      </w:tr>
      <w:tr w:rsidR="00C658B9" w:rsidRPr="00C658B9" w14:paraId="0BCB8031"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67ECF310"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151 Cuotas para el fondo de ahorro y fondo de trabajo</w:t>
            </w:r>
          </w:p>
        </w:tc>
        <w:tc>
          <w:tcPr>
            <w:tcW w:w="2409" w:type="dxa"/>
            <w:tcBorders>
              <w:top w:val="nil"/>
              <w:left w:val="nil"/>
              <w:bottom w:val="single" w:sz="8" w:space="0" w:color="auto"/>
              <w:right w:val="single" w:sz="8" w:space="0" w:color="auto"/>
            </w:tcBorders>
            <w:shd w:val="clear" w:color="auto" w:fill="auto"/>
            <w:vAlign w:val="center"/>
            <w:hideMark/>
          </w:tcPr>
          <w:p w14:paraId="08359CC2"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11,981,260.00</w:t>
            </w:r>
          </w:p>
        </w:tc>
      </w:tr>
      <w:tr w:rsidR="00C658B9" w:rsidRPr="00C658B9" w14:paraId="50EC9BE4"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90196BE"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152 Indemnizaciones</w:t>
            </w:r>
          </w:p>
        </w:tc>
        <w:tc>
          <w:tcPr>
            <w:tcW w:w="2409" w:type="dxa"/>
            <w:tcBorders>
              <w:top w:val="nil"/>
              <w:left w:val="nil"/>
              <w:bottom w:val="single" w:sz="8" w:space="0" w:color="auto"/>
              <w:right w:val="single" w:sz="8" w:space="0" w:color="auto"/>
            </w:tcBorders>
            <w:shd w:val="clear" w:color="auto" w:fill="auto"/>
            <w:vAlign w:val="center"/>
            <w:hideMark/>
          </w:tcPr>
          <w:p w14:paraId="6D00C0AD"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31,000,000.00</w:t>
            </w:r>
          </w:p>
        </w:tc>
      </w:tr>
      <w:tr w:rsidR="00C658B9" w:rsidRPr="00C658B9" w14:paraId="78FEDA33"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20255B2A"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153 Prestaciones y haberes de retiro</w:t>
            </w:r>
          </w:p>
        </w:tc>
        <w:tc>
          <w:tcPr>
            <w:tcW w:w="2409" w:type="dxa"/>
            <w:tcBorders>
              <w:top w:val="nil"/>
              <w:left w:val="nil"/>
              <w:bottom w:val="single" w:sz="8" w:space="0" w:color="auto"/>
              <w:right w:val="single" w:sz="8" w:space="0" w:color="auto"/>
            </w:tcBorders>
            <w:shd w:val="clear" w:color="auto" w:fill="auto"/>
            <w:vAlign w:val="center"/>
            <w:hideMark/>
          </w:tcPr>
          <w:p w14:paraId="54270BDC"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144,802,797.00</w:t>
            </w:r>
          </w:p>
        </w:tc>
      </w:tr>
      <w:tr w:rsidR="00C658B9" w:rsidRPr="00C658B9" w14:paraId="1A8820F6"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6405CA37"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154 Prestaciones contractuales</w:t>
            </w:r>
          </w:p>
        </w:tc>
        <w:tc>
          <w:tcPr>
            <w:tcW w:w="2409" w:type="dxa"/>
            <w:tcBorders>
              <w:top w:val="nil"/>
              <w:left w:val="nil"/>
              <w:bottom w:val="single" w:sz="8" w:space="0" w:color="auto"/>
              <w:right w:val="single" w:sz="8" w:space="0" w:color="auto"/>
            </w:tcBorders>
            <w:shd w:val="clear" w:color="auto" w:fill="auto"/>
            <w:vAlign w:val="center"/>
            <w:hideMark/>
          </w:tcPr>
          <w:p w14:paraId="4D2B8B34"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164,942,414.00</w:t>
            </w:r>
          </w:p>
        </w:tc>
      </w:tr>
      <w:tr w:rsidR="00C658B9" w:rsidRPr="00C658B9" w14:paraId="73D96EBF"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73653363"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155 Apoyos a la capacitación de los servidores públicos</w:t>
            </w:r>
          </w:p>
        </w:tc>
        <w:tc>
          <w:tcPr>
            <w:tcW w:w="2409" w:type="dxa"/>
            <w:tcBorders>
              <w:top w:val="nil"/>
              <w:left w:val="nil"/>
              <w:bottom w:val="single" w:sz="8" w:space="0" w:color="auto"/>
              <w:right w:val="single" w:sz="8" w:space="0" w:color="auto"/>
            </w:tcBorders>
            <w:shd w:val="clear" w:color="auto" w:fill="auto"/>
            <w:vAlign w:val="center"/>
            <w:hideMark/>
          </w:tcPr>
          <w:p w14:paraId="0C715BBF"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2A536F9C"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777A96B6"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lastRenderedPageBreak/>
              <w:t>159 Otras prestaciones sociales y económicas</w:t>
            </w:r>
          </w:p>
        </w:tc>
        <w:tc>
          <w:tcPr>
            <w:tcW w:w="2409" w:type="dxa"/>
            <w:tcBorders>
              <w:top w:val="nil"/>
              <w:left w:val="nil"/>
              <w:bottom w:val="single" w:sz="8" w:space="0" w:color="auto"/>
              <w:right w:val="single" w:sz="8" w:space="0" w:color="auto"/>
            </w:tcBorders>
            <w:shd w:val="clear" w:color="auto" w:fill="auto"/>
            <w:vAlign w:val="center"/>
            <w:hideMark/>
          </w:tcPr>
          <w:p w14:paraId="34F4B1BD"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68,429,590.00</w:t>
            </w:r>
          </w:p>
        </w:tc>
      </w:tr>
      <w:tr w:rsidR="00C658B9" w:rsidRPr="00C658B9" w14:paraId="51E14056"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DED863E"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1600 PREVISIONES</w:t>
            </w:r>
          </w:p>
        </w:tc>
        <w:tc>
          <w:tcPr>
            <w:tcW w:w="2409" w:type="dxa"/>
            <w:tcBorders>
              <w:top w:val="nil"/>
              <w:left w:val="nil"/>
              <w:bottom w:val="single" w:sz="8" w:space="0" w:color="auto"/>
              <w:right w:val="single" w:sz="8" w:space="0" w:color="auto"/>
            </w:tcBorders>
            <w:shd w:val="clear" w:color="auto" w:fill="auto"/>
            <w:vAlign w:val="center"/>
            <w:hideMark/>
          </w:tcPr>
          <w:p w14:paraId="7C43D8CE"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70,453,692.00</w:t>
            </w:r>
          </w:p>
        </w:tc>
      </w:tr>
      <w:tr w:rsidR="00C658B9" w:rsidRPr="00C658B9" w14:paraId="497ED15B"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496DF37D"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161 Previsiones de carácter laboral, económica y de seguridad social</w:t>
            </w:r>
          </w:p>
        </w:tc>
        <w:tc>
          <w:tcPr>
            <w:tcW w:w="2409" w:type="dxa"/>
            <w:tcBorders>
              <w:top w:val="nil"/>
              <w:left w:val="nil"/>
              <w:bottom w:val="single" w:sz="8" w:space="0" w:color="auto"/>
              <w:right w:val="single" w:sz="8" w:space="0" w:color="auto"/>
            </w:tcBorders>
            <w:shd w:val="clear" w:color="auto" w:fill="auto"/>
            <w:vAlign w:val="center"/>
            <w:hideMark/>
          </w:tcPr>
          <w:p w14:paraId="1A22F0DB"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70,453,692.00</w:t>
            </w:r>
          </w:p>
        </w:tc>
      </w:tr>
      <w:tr w:rsidR="00C658B9" w:rsidRPr="00C658B9" w14:paraId="442F396C"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21327B0F"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1700 PAGO DE ESTIMULOS A SERVIDORES PUBLICOS</w:t>
            </w:r>
          </w:p>
        </w:tc>
        <w:tc>
          <w:tcPr>
            <w:tcW w:w="2409" w:type="dxa"/>
            <w:tcBorders>
              <w:top w:val="nil"/>
              <w:left w:val="nil"/>
              <w:bottom w:val="single" w:sz="8" w:space="0" w:color="auto"/>
              <w:right w:val="single" w:sz="8" w:space="0" w:color="auto"/>
            </w:tcBorders>
            <w:shd w:val="clear" w:color="auto" w:fill="auto"/>
            <w:vAlign w:val="center"/>
            <w:hideMark/>
          </w:tcPr>
          <w:p w14:paraId="28A7B09D"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115,461,392.00</w:t>
            </w:r>
          </w:p>
        </w:tc>
      </w:tr>
      <w:tr w:rsidR="00C658B9" w:rsidRPr="00C658B9" w14:paraId="429AC082"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62BABB86"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171 Estímulos</w:t>
            </w:r>
          </w:p>
        </w:tc>
        <w:tc>
          <w:tcPr>
            <w:tcW w:w="2409" w:type="dxa"/>
            <w:tcBorders>
              <w:top w:val="nil"/>
              <w:left w:val="nil"/>
              <w:bottom w:val="single" w:sz="8" w:space="0" w:color="auto"/>
              <w:right w:val="single" w:sz="8" w:space="0" w:color="auto"/>
            </w:tcBorders>
            <w:shd w:val="clear" w:color="auto" w:fill="auto"/>
            <w:vAlign w:val="center"/>
            <w:hideMark/>
          </w:tcPr>
          <w:p w14:paraId="30B8F4F9"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115,461,392.00</w:t>
            </w:r>
          </w:p>
        </w:tc>
      </w:tr>
      <w:tr w:rsidR="00C658B9" w:rsidRPr="00C658B9" w14:paraId="4E28FDC6"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45D82314"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172 Recompensas</w:t>
            </w:r>
          </w:p>
        </w:tc>
        <w:tc>
          <w:tcPr>
            <w:tcW w:w="2409" w:type="dxa"/>
            <w:tcBorders>
              <w:top w:val="nil"/>
              <w:left w:val="nil"/>
              <w:bottom w:val="single" w:sz="8" w:space="0" w:color="auto"/>
              <w:right w:val="single" w:sz="8" w:space="0" w:color="auto"/>
            </w:tcBorders>
            <w:shd w:val="clear" w:color="auto" w:fill="auto"/>
            <w:vAlign w:val="center"/>
            <w:hideMark/>
          </w:tcPr>
          <w:p w14:paraId="0FC686AB"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3B20D13F"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8EA9DB"/>
            <w:vAlign w:val="center"/>
            <w:hideMark/>
          </w:tcPr>
          <w:p w14:paraId="159C82DA" w14:textId="77777777" w:rsidR="00C658B9" w:rsidRPr="00C658B9" w:rsidRDefault="00C658B9" w:rsidP="00C658B9">
            <w:pPr>
              <w:spacing w:after="0" w:line="240" w:lineRule="auto"/>
              <w:rPr>
                <w:rFonts w:ascii="Arial" w:eastAsia="Times New Roman" w:hAnsi="Arial" w:cs="Arial"/>
                <w:b/>
                <w:bCs/>
                <w:sz w:val="24"/>
                <w:szCs w:val="24"/>
                <w:lang w:eastAsia="es-MX"/>
              </w:rPr>
            </w:pPr>
            <w:r w:rsidRPr="00C658B9">
              <w:rPr>
                <w:rFonts w:ascii="Arial" w:eastAsia="Times New Roman" w:hAnsi="Arial" w:cs="Arial"/>
                <w:b/>
                <w:bCs/>
                <w:sz w:val="24"/>
                <w:szCs w:val="24"/>
                <w:lang w:eastAsia="es-MX"/>
              </w:rPr>
              <w:t>2000 MATERIALES Y SUMINISTROS</w:t>
            </w:r>
          </w:p>
        </w:tc>
        <w:tc>
          <w:tcPr>
            <w:tcW w:w="2409" w:type="dxa"/>
            <w:tcBorders>
              <w:top w:val="nil"/>
              <w:left w:val="nil"/>
              <w:bottom w:val="single" w:sz="8" w:space="0" w:color="auto"/>
              <w:right w:val="single" w:sz="8" w:space="0" w:color="auto"/>
            </w:tcBorders>
            <w:shd w:val="clear" w:color="000000" w:fill="8EA9DB"/>
            <w:vAlign w:val="center"/>
            <w:hideMark/>
          </w:tcPr>
          <w:p w14:paraId="3054AA95" w14:textId="77777777" w:rsidR="00C658B9" w:rsidRPr="00C658B9" w:rsidRDefault="00C658B9" w:rsidP="00C658B9">
            <w:pPr>
              <w:spacing w:after="0" w:line="240" w:lineRule="auto"/>
              <w:ind w:firstLineChars="100" w:firstLine="240"/>
              <w:jc w:val="right"/>
              <w:rPr>
                <w:rFonts w:ascii="Arial" w:eastAsia="Times New Roman" w:hAnsi="Arial" w:cs="Arial"/>
                <w:b/>
                <w:bCs/>
                <w:sz w:val="24"/>
                <w:szCs w:val="24"/>
                <w:lang w:eastAsia="es-MX"/>
              </w:rPr>
            </w:pPr>
            <w:r w:rsidRPr="00C658B9">
              <w:rPr>
                <w:rFonts w:ascii="Arial" w:eastAsia="Times New Roman" w:hAnsi="Arial" w:cs="Arial"/>
                <w:b/>
                <w:bCs/>
                <w:sz w:val="24"/>
                <w:szCs w:val="24"/>
                <w:lang w:eastAsia="es-MX"/>
              </w:rPr>
              <w:t>$520,181,258.00</w:t>
            </w:r>
          </w:p>
        </w:tc>
      </w:tr>
      <w:tr w:rsidR="00C658B9" w:rsidRPr="00C658B9" w14:paraId="5A7B3862" w14:textId="77777777" w:rsidTr="000C4D81">
        <w:trPr>
          <w:trHeight w:val="645"/>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750843C9"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2100 MATERIALES DE ADMINISTRACION, EMISION DE DOCUMENTOS Y ARTICULOS OFICIALES</w:t>
            </w:r>
          </w:p>
        </w:tc>
        <w:tc>
          <w:tcPr>
            <w:tcW w:w="2409" w:type="dxa"/>
            <w:tcBorders>
              <w:top w:val="nil"/>
              <w:left w:val="nil"/>
              <w:bottom w:val="single" w:sz="8" w:space="0" w:color="auto"/>
              <w:right w:val="single" w:sz="8" w:space="0" w:color="auto"/>
            </w:tcBorders>
            <w:shd w:val="clear" w:color="auto" w:fill="auto"/>
            <w:vAlign w:val="center"/>
            <w:hideMark/>
          </w:tcPr>
          <w:p w14:paraId="591D776B"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50,840,563.00</w:t>
            </w:r>
          </w:p>
        </w:tc>
      </w:tr>
      <w:tr w:rsidR="00C658B9" w:rsidRPr="00C658B9" w14:paraId="64EC8856"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442EF2C0"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211 Materiales, útiles y equipos menores de oficina</w:t>
            </w:r>
          </w:p>
        </w:tc>
        <w:tc>
          <w:tcPr>
            <w:tcW w:w="2409" w:type="dxa"/>
            <w:tcBorders>
              <w:top w:val="nil"/>
              <w:left w:val="nil"/>
              <w:bottom w:val="single" w:sz="8" w:space="0" w:color="auto"/>
              <w:right w:val="single" w:sz="8" w:space="0" w:color="auto"/>
            </w:tcBorders>
            <w:shd w:val="clear" w:color="auto" w:fill="auto"/>
            <w:vAlign w:val="center"/>
            <w:hideMark/>
          </w:tcPr>
          <w:p w14:paraId="58237FD9"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17,759,202.00</w:t>
            </w:r>
          </w:p>
        </w:tc>
      </w:tr>
      <w:tr w:rsidR="00C658B9" w:rsidRPr="00C658B9" w14:paraId="2A660602"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613749A5"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212 Materiales y útiles de impresión y reproducción</w:t>
            </w:r>
          </w:p>
        </w:tc>
        <w:tc>
          <w:tcPr>
            <w:tcW w:w="2409" w:type="dxa"/>
            <w:tcBorders>
              <w:top w:val="nil"/>
              <w:left w:val="nil"/>
              <w:bottom w:val="single" w:sz="8" w:space="0" w:color="auto"/>
              <w:right w:val="single" w:sz="8" w:space="0" w:color="auto"/>
            </w:tcBorders>
            <w:shd w:val="clear" w:color="auto" w:fill="auto"/>
            <w:vAlign w:val="center"/>
            <w:hideMark/>
          </w:tcPr>
          <w:p w14:paraId="21112931"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319,874.00</w:t>
            </w:r>
          </w:p>
        </w:tc>
      </w:tr>
      <w:tr w:rsidR="00C658B9" w:rsidRPr="00C658B9" w14:paraId="68DA3FC9"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27013FF6"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213 Material estadístico y geográfico</w:t>
            </w:r>
          </w:p>
        </w:tc>
        <w:tc>
          <w:tcPr>
            <w:tcW w:w="2409" w:type="dxa"/>
            <w:tcBorders>
              <w:top w:val="nil"/>
              <w:left w:val="nil"/>
              <w:bottom w:val="single" w:sz="8" w:space="0" w:color="auto"/>
              <w:right w:val="single" w:sz="8" w:space="0" w:color="auto"/>
            </w:tcBorders>
            <w:shd w:val="clear" w:color="auto" w:fill="auto"/>
            <w:vAlign w:val="center"/>
            <w:hideMark/>
          </w:tcPr>
          <w:p w14:paraId="75FF93E9"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55F2AFC1" w14:textId="77777777" w:rsidTr="000C4D81">
        <w:trPr>
          <w:trHeight w:val="615"/>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7CE02D3"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214 Materiales, útiles y equipos menores de tecnologías de la información y comunicaciones</w:t>
            </w:r>
          </w:p>
        </w:tc>
        <w:tc>
          <w:tcPr>
            <w:tcW w:w="2409" w:type="dxa"/>
            <w:tcBorders>
              <w:top w:val="nil"/>
              <w:left w:val="nil"/>
              <w:bottom w:val="single" w:sz="8" w:space="0" w:color="auto"/>
              <w:right w:val="single" w:sz="8" w:space="0" w:color="auto"/>
            </w:tcBorders>
            <w:shd w:val="clear" w:color="auto" w:fill="auto"/>
            <w:vAlign w:val="center"/>
            <w:hideMark/>
          </w:tcPr>
          <w:p w14:paraId="554F1558"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20,086,282.00</w:t>
            </w:r>
          </w:p>
        </w:tc>
      </w:tr>
      <w:tr w:rsidR="00C658B9" w:rsidRPr="00C658B9" w14:paraId="6FA5F706"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A4D5056"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215 Material impreso e información digital</w:t>
            </w:r>
          </w:p>
        </w:tc>
        <w:tc>
          <w:tcPr>
            <w:tcW w:w="2409" w:type="dxa"/>
            <w:tcBorders>
              <w:top w:val="nil"/>
              <w:left w:val="nil"/>
              <w:bottom w:val="single" w:sz="8" w:space="0" w:color="auto"/>
              <w:right w:val="single" w:sz="8" w:space="0" w:color="auto"/>
            </w:tcBorders>
            <w:shd w:val="clear" w:color="auto" w:fill="auto"/>
            <w:vAlign w:val="center"/>
            <w:hideMark/>
          </w:tcPr>
          <w:p w14:paraId="630FC92F"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319,562.00</w:t>
            </w:r>
          </w:p>
        </w:tc>
      </w:tr>
      <w:tr w:rsidR="00C658B9" w:rsidRPr="00C658B9" w14:paraId="28355087"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4D02910C"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216 Material de limpieza</w:t>
            </w:r>
          </w:p>
        </w:tc>
        <w:tc>
          <w:tcPr>
            <w:tcW w:w="2409" w:type="dxa"/>
            <w:tcBorders>
              <w:top w:val="nil"/>
              <w:left w:val="nil"/>
              <w:bottom w:val="single" w:sz="8" w:space="0" w:color="auto"/>
              <w:right w:val="single" w:sz="8" w:space="0" w:color="auto"/>
            </w:tcBorders>
            <w:shd w:val="clear" w:color="auto" w:fill="auto"/>
            <w:vAlign w:val="center"/>
            <w:hideMark/>
          </w:tcPr>
          <w:p w14:paraId="76835A8A"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10,226,395.00</w:t>
            </w:r>
          </w:p>
        </w:tc>
      </w:tr>
      <w:tr w:rsidR="00C658B9" w:rsidRPr="00C658B9" w14:paraId="09773280"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205F1034"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217 Materiales y útiles de enseñanza</w:t>
            </w:r>
          </w:p>
        </w:tc>
        <w:tc>
          <w:tcPr>
            <w:tcW w:w="2409" w:type="dxa"/>
            <w:tcBorders>
              <w:top w:val="nil"/>
              <w:left w:val="nil"/>
              <w:bottom w:val="single" w:sz="8" w:space="0" w:color="auto"/>
              <w:right w:val="single" w:sz="8" w:space="0" w:color="auto"/>
            </w:tcBorders>
            <w:shd w:val="clear" w:color="auto" w:fill="auto"/>
            <w:vAlign w:val="center"/>
            <w:hideMark/>
          </w:tcPr>
          <w:p w14:paraId="79FD6777"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1,917,248.00</w:t>
            </w:r>
          </w:p>
        </w:tc>
      </w:tr>
      <w:tr w:rsidR="00C658B9" w:rsidRPr="00C658B9" w14:paraId="082959F3"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3CD90C20"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218 Materiales para el registro e identificación de bienes y personas</w:t>
            </w:r>
          </w:p>
        </w:tc>
        <w:tc>
          <w:tcPr>
            <w:tcW w:w="2409" w:type="dxa"/>
            <w:tcBorders>
              <w:top w:val="nil"/>
              <w:left w:val="nil"/>
              <w:bottom w:val="single" w:sz="8" w:space="0" w:color="auto"/>
              <w:right w:val="single" w:sz="8" w:space="0" w:color="auto"/>
            </w:tcBorders>
            <w:shd w:val="clear" w:color="auto" w:fill="auto"/>
            <w:vAlign w:val="center"/>
            <w:hideMark/>
          </w:tcPr>
          <w:p w14:paraId="6DB3073B"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212,000.00</w:t>
            </w:r>
          </w:p>
        </w:tc>
      </w:tr>
      <w:tr w:rsidR="00C658B9" w:rsidRPr="00C658B9" w14:paraId="34169328"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356C67F7"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2200 ALIMENTOS Y UTENSILIOS</w:t>
            </w:r>
          </w:p>
        </w:tc>
        <w:tc>
          <w:tcPr>
            <w:tcW w:w="2409" w:type="dxa"/>
            <w:tcBorders>
              <w:top w:val="nil"/>
              <w:left w:val="nil"/>
              <w:bottom w:val="single" w:sz="8" w:space="0" w:color="auto"/>
              <w:right w:val="single" w:sz="8" w:space="0" w:color="auto"/>
            </w:tcBorders>
            <w:shd w:val="clear" w:color="auto" w:fill="auto"/>
            <w:vAlign w:val="center"/>
            <w:hideMark/>
          </w:tcPr>
          <w:p w14:paraId="1ADD3A69"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28,729,414.00</w:t>
            </w:r>
          </w:p>
        </w:tc>
      </w:tr>
      <w:tr w:rsidR="00C658B9" w:rsidRPr="00C658B9" w14:paraId="3DB04B27"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6118242B"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221 Productos alimenticios para personas</w:t>
            </w:r>
          </w:p>
        </w:tc>
        <w:tc>
          <w:tcPr>
            <w:tcW w:w="2409" w:type="dxa"/>
            <w:tcBorders>
              <w:top w:val="nil"/>
              <w:left w:val="nil"/>
              <w:bottom w:val="single" w:sz="8" w:space="0" w:color="auto"/>
              <w:right w:val="single" w:sz="8" w:space="0" w:color="auto"/>
            </w:tcBorders>
            <w:shd w:val="clear" w:color="auto" w:fill="auto"/>
            <w:vAlign w:val="center"/>
            <w:hideMark/>
          </w:tcPr>
          <w:p w14:paraId="76308020"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25,393,727.00</w:t>
            </w:r>
          </w:p>
        </w:tc>
      </w:tr>
      <w:tr w:rsidR="00C658B9" w:rsidRPr="00C658B9" w14:paraId="747658B2"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2F3FF701"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222 Productos alimenticios para animales</w:t>
            </w:r>
          </w:p>
        </w:tc>
        <w:tc>
          <w:tcPr>
            <w:tcW w:w="2409" w:type="dxa"/>
            <w:tcBorders>
              <w:top w:val="nil"/>
              <w:left w:val="nil"/>
              <w:bottom w:val="single" w:sz="8" w:space="0" w:color="auto"/>
              <w:right w:val="single" w:sz="8" w:space="0" w:color="auto"/>
            </w:tcBorders>
            <w:shd w:val="clear" w:color="auto" w:fill="auto"/>
            <w:vAlign w:val="center"/>
            <w:hideMark/>
          </w:tcPr>
          <w:p w14:paraId="43F3A10D"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2,798,143.00</w:t>
            </w:r>
          </w:p>
        </w:tc>
      </w:tr>
      <w:tr w:rsidR="00C658B9" w:rsidRPr="00C658B9" w14:paraId="01DC7473"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7B3590DB"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223 Utensilios para el servicio de alimentación</w:t>
            </w:r>
          </w:p>
        </w:tc>
        <w:tc>
          <w:tcPr>
            <w:tcW w:w="2409" w:type="dxa"/>
            <w:tcBorders>
              <w:top w:val="nil"/>
              <w:left w:val="nil"/>
              <w:bottom w:val="single" w:sz="8" w:space="0" w:color="auto"/>
              <w:right w:val="single" w:sz="8" w:space="0" w:color="auto"/>
            </w:tcBorders>
            <w:shd w:val="clear" w:color="auto" w:fill="auto"/>
            <w:vAlign w:val="center"/>
            <w:hideMark/>
          </w:tcPr>
          <w:p w14:paraId="51032CD9"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537,544.00</w:t>
            </w:r>
          </w:p>
        </w:tc>
      </w:tr>
      <w:tr w:rsidR="00C658B9" w:rsidRPr="00C658B9" w14:paraId="40A13DB5" w14:textId="77777777" w:rsidTr="000C4D81">
        <w:trPr>
          <w:trHeight w:val="645"/>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016C1DAC"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2300 MATERIAS PRIMAS Y MATERIALES DE PRODUCCION Y COMERCIALIZACION</w:t>
            </w:r>
          </w:p>
        </w:tc>
        <w:tc>
          <w:tcPr>
            <w:tcW w:w="2409" w:type="dxa"/>
            <w:tcBorders>
              <w:top w:val="nil"/>
              <w:left w:val="nil"/>
              <w:bottom w:val="single" w:sz="8" w:space="0" w:color="auto"/>
              <w:right w:val="single" w:sz="8" w:space="0" w:color="auto"/>
            </w:tcBorders>
            <w:shd w:val="clear" w:color="auto" w:fill="auto"/>
            <w:vAlign w:val="center"/>
            <w:hideMark/>
          </w:tcPr>
          <w:p w14:paraId="2BBB0450"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40,000.00</w:t>
            </w:r>
          </w:p>
        </w:tc>
      </w:tr>
      <w:tr w:rsidR="00C658B9" w:rsidRPr="00C658B9" w14:paraId="4BACFF47" w14:textId="77777777" w:rsidTr="000C4D81">
        <w:trPr>
          <w:trHeight w:val="615"/>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04C92ED9"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231 Productos alimenticios, agropecuarios y forestales adquiridos como materia prima</w:t>
            </w:r>
          </w:p>
        </w:tc>
        <w:tc>
          <w:tcPr>
            <w:tcW w:w="2409" w:type="dxa"/>
            <w:tcBorders>
              <w:top w:val="nil"/>
              <w:left w:val="nil"/>
              <w:bottom w:val="single" w:sz="8" w:space="0" w:color="auto"/>
              <w:right w:val="single" w:sz="8" w:space="0" w:color="auto"/>
            </w:tcBorders>
            <w:shd w:val="clear" w:color="auto" w:fill="auto"/>
            <w:vAlign w:val="center"/>
            <w:hideMark/>
          </w:tcPr>
          <w:p w14:paraId="3516EDC9"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40,000.00</w:t>
            </w:r>
          </w:p>
        </w:tc>
      </w:tr>
      <w:tr w:rsidR="00C658B9" w:rsidRPr="00C658B9" w14:paraId="5CE8C29C"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46CA16AB"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232 Insumos textiles adquiridos como materia prima</w:t>
            </w:r>
          </w:p>
        </w:tc>
        <w:tc>
          <w:tcPr>
            <w:tcW w:w="2409" w:type="dxa"/>
            <w:tcBorders>
              <w:top w:val="nil"/>
              <w:left w:val="nil"/>
              <w:bottom w:val="single" w:sz="8" w:space="0" w:color="auto"/>
              <w:right w:val="single" w:sz="8" w:space="0" w:color="auto"/>
            </w:tcBorders>
            <w:shd w:val="clear" w:color="auto" w:fill="auto"/>
            <w:vAlign w:val="center"/>
            <w:hideMark/>
          </w:tcPr>
          <w:p w14:paraId="51D469B9"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096E606E"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687EC3CB"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233 Productos de papel, cartón e impresos adquiridos como materia prima</w:t>
            </w:r>
          </w:p>
        </w:tc>
        <w:tc>
          <w:tcPr>
            <w:tcW w:w="2409" w:type="dxa"/>
            <w:tcBorders>
              <w:top w:val="nil"/>
              <w:left w:val="nil"/>
              <w:bottom w:val="single" w:sz="8" w:space="0" w:color="auto"/>
              <w:right w:val="single" w:sz="8" w:space="0" w:color="auto"/>
            </w:tcBorders>
            <w:shd w:val="clear" w:color="auto" w:fill="auto"/>
            <w:vAlign w:val="center"/>
            <w:hideMark/>
          </w:tcPr>
          <w:p w14:paraId="622A3CE1"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4CC09732" w14:textId="77777777" w:rsidTr="000C4D81">
        <w:trPr>
          <w:trHeight w:val="615"/>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6A760385"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234 Combustibles, lubricantes, aditivos, carbón y sus derivados adquiridos como materia prima</w:t>
            </w:r>
          </w:p>
        </w:tc>
        <w:tc>
          <w:tcPr>
            <w:tcW w:w="2409" w:type="dxa"/>
            <w:tcBorders>
              <w:top w:val="nil"/>
              <w:left w:val="nil"/>
              <w:bottom w:val="single" w:sz="8" w:space="0" w:color="auto"/>
              <w:right w:val="single" w:sz="8" w:space="0" w:color="auto"/>
            </w:tcBorders>
            <w:shd w:val="clear" w:color="auto" w:fill="auto"/>
            <w:vAlign w:val="center"/>
            <w:hideMark/>
          </w:tcPr>
          <w:p w14:paraId="4C7201EC"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169AF192" w14:textId="77777777" w:rsidTr="000C4D81">
        <w:trPr>
          <w:trHeight w:val="615"/>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375388D"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235 Productos químicos, farmacéuticos y de laboratorio adquiridos como materia prima</w:t>
            </w:r>
          </w:p>
        </w:tc>
        <w:tc>
          <w:tcPr>
            <w:tcW w:w="2409" w:type="dxa"/>
            <w:tcBorders>
              <w:top w:val="nil"/>
              <w:left w:val="nil"/>
              <w:bottom w:val="single" w:sz="8" w:space="0" w:color="auto"/>
              <w:right w:val="single" w:sz="8" w:space="0" w:color="auto"/>
            </w:tcBorders>
            <w:shd w:val="clear" w:color="auto" w:fill="auto"/>
            <w:vAlign w:val="center"/>
            <w:hideMark/>
          </w:tcPr>
          <w:p w14:paraId="13073578"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4B8E4002" w14:textId="77777777" w:rsidTr="000C4D81">
        <w:trPr>
          <w:trHeight w:val="615"/>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13231A0"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236 Productos metálicos y a base de minerales no metálicos adquiridos como materia prima</w:t>
            </w:r>
          </w:p>
        </w:tc>
        <w:tc>
          <w:tcPr>
            <w:tcW w:w="2409" w:type="dxa"/>
            <w:tcBorders>
              <w:top w:val="nil"/>
              <w:left w:val="nil"/>
              <w:bottom w:val="single" w:sz="8" w:space="0" w:color="auto"/>
              <w:right w:val="single" w:sz="8" w:space="0" w:color="auto"/>
            </w:tcBorders>
            <w:shd w:val="clear" w:color="auto" w:fill="auto"/>
            <w:vAlign w:val="center"/>
            <w:hideMark/>
          </w:tcPr>
          <w:p w14:paraId="0DA69AD3"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72FC1D17"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2B3A5EC6"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237 Productos de cuero, piel, plástico y hule adquiridos como materia prima</w:t>
            </w:r>
          </w:p>
        </w:tc>
        <w:tc>
          <w:tcPr>
            <w:tcW w:w="2409" w:type="dxa"/>
            <w:tcBorders>
              <w:top w:val="nil"/>
              <w:left w:val="nil"/>
              <w:bottom w:val="single" w:sz="8" w:space="0" w:color="auto"/>
              <w:right w:val="single" w:sz="8" w:space="0" w:color="auto"/>
            </w:tcBorders>
            <w:shd w:val="clear" w:color="auto" w:fill="auto"/>
            <w:vAlign w:val="center"/>
            <w:hideMark/>
          </w:tcPr>
          <w:p w14:paraId="7952A7CB"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520B80BC"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4CF4EF6B"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238 Mercancías adquiridas para su comercialización</w:t>
            </w:r>
          </w:p>
        </w:tc>
        <w:tc>
          <w:tcPr>
            <w:tcW w:w="2409" w:type="dxa"/>
            <w:tcBorders>
              <w:top w:val="nil"/>
              <w:left w:val="nil"/>
              <w:bottom w:val="single" w:sz="8" w:space="0" w:color="auto"/>
              <w:right w:val="single" w:sz="8" w:space="0" w:color="auto"/>
            </w:tcBorders>
            <w:shd w:val="clear" w:color="auto" w:fill="auto"/>
            <w:vAlign w:val="center"/>
            <w:hideMark/>
          </w:tcPr>
          <w:p w14:paraId="6B91C3A5"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05025CEC"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E568670"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lastRenderedPageBreak/>
              <w:t>239 Otros productos adquiridos como materia prima</w:t>
            </w:r>
          </w:p>
        </w:tc>
        <w:tc>
          <w:tcPr>
            <w:tcW w:w="2409" w:type="dxa"/>
            <w:tcBorders>
              <w:top w:val="nil"/>
              <w:left w:val="nil"/>
              <w:bottom w:val="single" w:sz="8" w:space="0" w:color="auto"/>
              <w:right w:val="single" w:sz="8" w:space="0" w:color="auto"/>
            </w:tcBorders>
            <w:shd w:val="clear" w:color="auto" w:fill="auto"/>
            <w:vAlign w:val="center"/>
            <w:hideMark/>
          </w:tcPr>
          <w:p w14:paraId="78703DDE"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1CA14CED"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46B3732B"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2400 MATERIALES Y ARTICULOS DE CONSTRUCCION Y DE REPARACION</w:t>
            </w:r>
          </w:p>
        </w:tc>
        <w:tc>
          <w:tcPr>
            <w:tcW w:w="2409" w:type="dxa"/>
            <w:tcBorders>
              <w:top w:val="nil"/>
              <w:left w:val="nil"/>
              <w:bottom w:val="single" w:sz="8" w:space="0" w:color="auto"/>
              <w:right w:val="single" w:sz="8" w:space="0" w:color="auto"/>
            </w:tcBorders>
            <w:shd w:val="clear" w:color="auto" w:fill="auto"/>
            <w:vAlign w:val="center"/>
            <w:hideMark/>
          </w:tcPr>
          <w:p w14:paraId="6D56239E"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43,492,497.00</w:t>
            </w:r>
          </w:p>
        </w:tc>
      </w:tr>
      <w:tr w:rsidR="00C658B9" w:rsidRPr="00C658B9" w14:paraId="7AEDEC92"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7310E28E"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241 Productos minerales no metálicos</w:t>
            </w:r>
          </w:p>
        </w:tc>
        <w:tc>
          <w:tcPr>
            <w:tcW w:w="2409" w:type="dxa"/>
            <w:tcBorders>
              <w:top w:val="nil"/>
              <w:left w:val="nil"/>
              <w:bottom w:val="single" w:sz="8" w:space="0" w:color="auto"/>
              <w:right w:val="single" w:sz="8" w:space="0" w:color="auto"/>
            </w:tcBorders>
            <w:shd w:val="clear" w:color="auto" w:fill="auto"/>
            <w:vAlign w:val="center"/>
            <w:hideMark/>
          </w:tcPr>
          <w:p w14:paraId="69D06635"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607,000.00</w:t>
            </w:r>
          </w:p>
        </w:tc>
      </w:tr>
      <w:tr w:rsidR="00C658B9" w:rsidRPr="00C658B9" w14:paraId="76BC6D87"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4999DC5"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242 Cemento y productos de concreto</w:t>
            </w:r>
          </w:p>
        </w:tc>
        <w:tc>
          <w:tcPr>
            <w:tcW w:w="2409" w:type="dxa"/>
            <w:tcBorders>
              <w:top w:val="nil"/>
              <w:left w:val="nil"/>
              <w:bottom w:val="single" w:sz="8" w:space="0" w:color="auto"/>
              <w:right w:val="single" w:sz="8" w:space="0" w:color="auto"/>
            </w:tcBorders>
            <w:shd w:val="clear" w:color="auto" w:fill="auto"/>
            <w:vAlign w:val="center"/>
            <w:hideMark/>
          </w:tcPr>
          <w:p w14:paraId="64464470"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709,000.00</w:t>
            </w:r>
          </w:p>
        </w:tc>
      </w:tr>
      <w:tr w:rsidR="00C658B9" w:rsidRPr="00C658B9" w14:paraId="6540725B"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35C2C303"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243 Cal, yeso y productos de yeso</w:t>
            </w:r>
          </w:p>
        </w:tc>
        <w:tc>
          <w:tcPr>
            <w:tcW w:w="2409" w:type="dxa"/>
            <w:tcBorders>
              <w:top w:val="nil"/>
              <w:left w:val="nil"/>
              <w:bottom w:val="single" w:sz="8" w:space="0" w:color="auto"/>
              <w:right w:val="single" w:sz="8" w:space="0" w:color="auto"/>
            </w:tcBorders>
            <w:shd w:val="clear" w:color="auto" w:fill="auto"/>
            <w:vAlign w:val="center"/>
            <w:hideMark/>
          </w:tcPr>
          <w:p w14:paraId="0BC02462"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127,600.00</w:t>
            </w:r>
          </w:p>
        </w:tc>
      </w:tr>
      <w:tr w:rsidR="00C658B9" w:rsidRPr="00C658B9" w14:paraId="732B725D"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746FF415"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244 Madera y productos de madera</w:t>
            </w:r>
          </w:p>
        </w:tc>
        <w:tc>
          <w:tcPr>
            <w:tcW w:w="2409" w:type="dxa"/>
            <w:tcBorders>
              <w:top w:val="nil"/>
              <w:left w:val="nil"/>
              <w:bottom w:val="single" w:sz="8" w:space="0" w:color="auto"/>
              <w:right w:val="single" w:sz="8" w:space="0" w:color="auto"/>
            </w:tcBorders>
            <w:shd w:val="clear" w:color="auto" w:fill="auto"/>
            <w:vAlign w:val="center"/>
            <w:hideMark/>
          </w:tcPr>
          <w:p w14:paraId="05F3C078"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355,109.00</w:t>
            </w:r>
          </w:p>
        </w:tc>
      </w:tr>
      <w:tr w:rsidR="00C658B9" w:rsidRPr="00C658B9" w14:paraId="79C5FF9D"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64CF5185"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245 Vidrio y productos de vidrio</w:t>
            </w:r>
          </w:p>
        </w:tc>
        <w:tc>
          <w:tcPr>
            <w:tcW w:w="2409" w:type="dxa"/>
            <w:tcBorders>
              <w:top w:val="nil"/>
              <w:left w:val="nil"/>
              <w:bottom w:val="single" w:sz="8" w:space="0" w:color="auto"/>
              <w:right w:val="single" w:sz="8" w:space="0" w:color="auto"/>
            </w:tcBorders>
            <w:shd w:val="clear" w:color="auto" w:fill="auto"/>
            <w:vAlign w:val="center"/>
            <w:hideMark/>
          </w:tcPr>
          <w:p w14:paraId="00773F5A"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56,000.00</w:t>
            </w:r>
          </w:p>
        </w:tc>
      </w:tr>
      <w:tr w:rsidR="00C658B9" w:rsidRPr="00C658B9" w14:paraId="7839C27D"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3BEC1269"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246 Material eléctrico y electrónico</w:t>
            </w:r>
          </w:p>
        </w:tc>
        <w:tc>
          <w:tcPr>
            <w:tcW w:w="2409" w:type="dxa"/>
            <w:tcBorders>
              <w:top w:val="nil"/>
              <w:left w:val="nil"/>
              <w:bottom w:val="single" w:sz="8" w:space="0" w:color="auto"/>
              <w:right w:val="single" w:sz="8" w:space="0" w:color="auto"/>
            </w:tcBorders>
            <w:shd w:val="clear" w:color="auto" w:fill="auto"/>
            <w:vAlign w:val="center"/>
            <w:hideMark/>
          </w:tcPr>
          <w:p w14:paraId="6A8B2C92"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26,298,482.00</w:t>
            </w:r>
          </w:p>
        </w:tc>
      </w:tr>
      <w:tr w:rsidR="00C658B9" w:rsidRPr="00C658B9" w14:paraId="0CD8054C"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AE7335D"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247 Artículos metálicos para la construcción</w:t>
            </w:r>
          </w:p>
        </w:tc>
        <w:tc>
          <w:tcPr>
            <w:tcW w:w="2409" w:type="dxa"/>
            <w:tcBorders>
              <w:top w:val="nil"/>
              <w:left w:val="nil"/>
              <w:bottom w:val="single" w:sz="8" w:space="0" w:color="auto"/>
              <w:right w:val="single" w:sz="8" w:space="0" w:color="auto"/>
            </w:tcBorders>
            <w:shd w:val="clear" w:color="auto" w:fill="auto"/>
            <w:vAlign w:val="center"/>
            <w:hideMark/>
          </w:tcPr>
          <w:p w14:paraId="72AA5DA9"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4,031,423.00</w:t>
            </w:r>
          </w:p>
        </w:tc>
      </w:tr>
      <w:tr w:rsidR="00C658B9" w:rsidRPr="00C658B9" w14:paraId="2922E388"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64FF379"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248 Materiales complementarios</w:t>
            </w:r>
          </w:p>
        </w:tc>
        <w:tc>
          <w:tcPr>
            <w:tcW w:w="2409" w:type="dxa"/>
            <w:tcBorders>
              <w:top w:val="nil"/>
              <w:left w:val="nil"/>
              <w:bottom w:val="single" w:sz="8" w:space="0" w:color="auto"/>
              <w:right w:val="single" w:sz="8" w:space="0" w:color="auto"/>
            </w:tcBorders>
            <w:shd w:val="clear" w:color="auto" w:fill="auto"/>
            <w:vAlign w:val="center"/>
            <w:hideMark/>
          </w:tcPr>
          <w:p w14:paraId="543C5201"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355,650.00</w:t>
            </w:r>
          </w:p>
        </w:tc>
      </w:tr>
      <w:tr w:rsidR="00C658B9" w:rsidRPr="00C658B9" w14:paraId="4571B327"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3A7F92DA"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249 Otros materiales y artículos de construcción y reparación</w:t>
            </w:r>
          </w:p>
        </w:tc>
        <w:tc>
          <w:tcPr>
            <w:tcW w:w="2409" w:type="dxa"/>
            <w:tcBorders>
              <w:top w:val="nil"/>
              <w:left w:val="nil"/>
              <w:bottom w:val="single" w:sz="8" w:space="0" w:color="auto"/>
              <w:right w:val="single" w:sz="8" w:space="0" w:color="auto"/>
            </w:tcBorders>
            <w:shd w:val="clear" w:color="auto" w:fill="auto"/>
            <w:vAlign w:val="center"/>
            <w:hideMark/>
          </w:tcPr>
          <w:p w14:paraId="4B3182BF"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10,952,233.00</w:t>
            </w:r>
          </w:p>
        </w:tc>
      </w:tr>
      <w:tr w:rsidR="00C658B9" w:rsidRPr="00C658B9" w14:paraId="72ECBB87"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35F2A9DF"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2500 PRODUCTOS QUIMICOS, FARMACEUTICOS Y DE LABORATORIO</w:t>
            </w:r>
          </w:p>
        </w:tc>
        <w:tc>
          <w:tcPr>
            <w:tcW w:w="2409" w:type="dxa"/>
            <w:tcBorders>
              <w:top w:val="nil"/>
              <w:left w:val="nil"/>
              <w:bottom w:val="single" w:sz="8" w:space="0" w:color="auto"/>
              <w:right w:val="single" w:sz="8" w:space="0" w:color="auto"/>
            </w:tcBorders>
            <w:shd w:val="clear" w:color="auto" w:fill="auto"/>
            <w:vAlign w:val="center"/>
            <w:hideMark/>
          </w:tcPr>
          <w:p w14:paraId="396BAD86"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16,076,925.00</w:t>
            </w:r>
          </w:p>
        </w:tc>
      </w:tr>
      <w:tr w:rsidR="00C658B9" w:rsidRPr="00C658B9" w14:paraId="2F9FA893"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7EE31FAD"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251 Productos químicos básicos</w:t>
            </w:r>
          </w:p>
        </w:tc>
        <w:tc>
          <w:tcPr>
            <w:tcW w:w="2409" w:type="dxa"/>
            <w:tcBorders>
              <w:top w:val="nil"/>
              <w:left w:val="nil"/>
              <w:bottom w:val="single" w:sz="8" w:space="0" w:color="auto"/>
              <w:right w:val="single" w:sz="8" w:space="0" w:color="auto"/>
            </w:tcBorders>
            <w:shd w:val="clear" w:color="auto" w:fill="auto"/>
            <w:vAlign w:val="center"/>
            <w:hideMark/>
          </w:tcPr>
          <w:p w14:paraId="6A4336F1"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1,649,172.00</w:t>
            </w:r>
          </w:p>
        </w:tc>
      </w:tr>
      <w:tr w:rsidR="00C658B9" w:rsidRPr="00C658B9" w14:paraId="0EBD7A77"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B12CDE5"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252 Fertilizantes, pesticidas y otros agroquímicos</w:t>
            </w:r>
          </w:p>
        </w:tc>
        <w:tc>
          <w:tcPr>
            <w:tcW w:w="2409" w:type="dxa"/>
            <w:tcBorders>
              <w:top w:val="nil"/>
              <w:left w:val="nil"/>
              <w:bottom w:val="single" w:sz="8" w:space="0" w:color="auto"/>
              <w:right w:val="single" w:sz="8" w:space="0" w:color="auto"/>
            </w:tcBorders>
            <w:shd w:val="clear" w:color="auto" w:fill="auto"/>
            <w:vAlign w:val="center"/>
            <w:hideMark/>
          </w:tcPr>
          <w:p w14:paraId="3B719066"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256,800.00</w:t>
            </w:r>
          </w:p>
        </w:tc>
      </w:tr>
      <w:tr w:rsidR="00C658B9" w:rsidRPr="00C658B9" w14:paraId="5D7E068D"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60FDFCE"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253 Medicinas y productos farmacéuticos</w:t>
            </w:r>
          </w:p>
        </w:tc>
        <w:tc>
          <w:tcPr>
            <w:tcW w:w="2409" w:type="dxa"/>
            <w:tcBorders>
              <w:top w:val="nil"/>
              <w:left w:val="nil"/>
              <w:bottom w:val="single" w:sz="8" w:space="0" w:color="auto"/>
              <w:right w:val="single" w:sz="8" w:space="0" w:color="auto"/>
            </w:tcBorders>
            <w:shd w:val="clear" w:color="auto" w:fill="auto"/>
            <w:vAlign w:val="center"/>
            <w:hideMark/>
          </w:tcPr>
          <w:p w14:paraId="7A099AA1"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2,708,871.00</w:t>
            </w:r>
          </w:p>
        </w:tc>
      </w:tr>
      <w:tr w:rsidR="00C658B9" w:rsidRPr="00C658B9" w14:paraId="341C8A1A"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46CE3700"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254 Materiales, accesorios y suministros médicos</w:t>
            </w:r>
          </w:p>
        </w:tc>
        <w:tc>
          <w:tcPr>
            <w:tcW w:w="2409" w:type="dxa"/>
            <w:tcBorders>
              <w:top w:val="nil"/>
              <w:left w:val="nil"/>
              <w:bottom w:val="single" w:sz="8" w:space="0" w:color="auto"/>
              <w:right w:val="single" w:sz="8" w:space="0" w:color="auto"/>
            </w:tcBorders>
            <w:shd w:val="clear" w:color="auto" w:fill="auto"/>
            <w:vAlign w:val="center"/>
            <w:hideMark/>
          </w:tcPr>
          <w:p w14:paraId="7020C46D"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4,464,600.00</w:t>
            </w:r>
          </w:p>
        </w:tc>
      </w:tr>
      <w:tr w:rsidR="00C658B9" w:rsidRPr="00C658B9" w14:paraId="51D2BF4E"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45EACEB4"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255 Materiales, accesorios y suministros de laboratorio</w:t>
            </w:r>
          </w:p>
        </w:tc>
        <w:tc>
          <w:tcPr>
            <w:tcW w:w="2409" w:type="dxa"/>
            <w:tcBorders>
              <w:top w:val="nil"/>
              <w:left w:val="nil"/>
              <w:bottom w:val="single" w:sz="8" w:space="0" w:color="auto"/>
              <w:right w:val="single" w:sz="8" w:space="0" w:color="auto"/>
            </w:tcBorders>
            <w:shd w:val="clear" w:color="auto" w:fill="auto"/>
            <w:vAlign w:val="center"/>
            <w:hideMark/>
          </w:tcPr>
          <w:p w14:paraId="5C089F43"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111,400.00</w:t>
            </w:r>
          </w:p>
        </w:tc>
      </w:tr>
      <w:tr w:rsidR="00C658B9" w:rsidRPr="00C658B9" w14:paraId="1ACD50CB"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D01F7BE"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256 Fibras sintéticas, hules, plásticos y derivados</w:t>
            </w:r>
          </w:p>
        </w:tc>
        <w:tc>
          <w:tcPr>
            <w:tcW w:w="2409" w:type="dxa"/>
            <w:tcBorders>
              <w:top w:val="nil"/>
              <w:left w:val="nil"/>
              <w:bottom w:val="single" w:sz="8" w:space="0" w:color="auto"/>
              <w:right w:val="single" w:sz="8" w:space="0" w:color="auto"/>
            </w:tcBorders>
            <w:shd w:val="clear" w:color="auto" w:fill="auto"/>
            <w:vAlign w:val="center"/>
            <w:hideMark/>
          </w:tcPr>
          <w:p w14:paraId="6F89F6C8"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4,292,981.00</w:t>
            </w:r>
          </w:p>
        </w:tc>
      </w:tr>
      <w:tr w:rsidR="00C658B9" w:rsidRPr="00C658B9" w14:paraId="00C74142"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1A13238"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259 Otros productos químicos</w:t>
            </w:r>
          </w:p>
        </w:tc>
        <w:tc>
          <w:tcPr>
            <w:tcW w:w="2409" w:type="dxa"/>
            <w:tcBorders>
              <w:top w:val="nil"/>
              <w:left w:val="nil"/>
              <w:bottom w:val="single" w:sz="8" w:space="0" w:color="auto"/>
              <w:right w:val="single" w:sz="8" w:space="0" w:color="auto"/>
            </w:tcBorders>
            <w:shd w:val="clear" w:color="auto" w:fill="auto"/>
            <w:vAlign w:val="center"/>
            <w:hideMark/>
          </w:tcPr>
          <w:p w14:paraId="30106A35"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2,593,101.00</w:t>
            </w:r>
          </w:p>
        </w:tc>
      </w:tr>
      <w:tr w:rsidR="00C658B9" w:rsidRPr="00C658B9" w14:paraId="2FFB08A6"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771F37D2"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2600 COMBUSTIBLES, LUBRICANTES Y ADITIVOS</w:t>
            </w:r>
          </w:p>
        </w:tc>
        <w:tc>
          <w:tcPr>
            <w:tcW w:w="2409" w:type="dxa"/>
            <w:tcBorders>
              <w:top w:val="nil"/>
              <w:left w:val="nil"/>
              <w:bottom w:val="single" w:sz="8" w:space="0" w:color="auto"/>
              <w:right w:val="single" w:sz="8" w:space="0" w:color="auto"/>
            </w:tcBorders>
            <w:shd w:val="clear" w:color="auto" w:fill="auto"/>
            <w:vAlign w:val="center"/>
            <w:hideMark/>
          </w:tcPr>
          <w:p w14:paraId="03AD71FF"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274,310,839.00</w:t>
            </w:r>
          </w:p>
        </w:tc>
      </w:tr>
      <w:tr w:rsidR="00C658B9" w:rsidRPr="00C658B9" w14:paraId="63CB069D"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4C8786F2"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261 Combustibles, lubricantes y aditivos</w:t>
            </w:r>
          </w:p>
        </w:tc>
        <w:tc>
          <w:tcPr>
            <w:tcW w:w="2409" w:type="dxa"/>
            <w:tcBorders>
              <w:top w:val="nil"/>
              <w:left w:val="nil"/>
              <w:bottom w:val="single" w:sz="8" w:space="0" w:color="auto"/>
              <w:right w:val="single" w:sz="8" w:space="0" w:color="auto"/>
            </w:tcBorders>
            <w:shd w:val="clear" w:color="auto" w:fill="auto"/>
            <w:vAlign w:val="center"/>
            <w:hideMark/>
          </w:tcPr>
          <w:p w14:paraId="0650C610"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274,310,839.00</w:t>
            </w:r>
          </w:p>
        </w:tc>
      </w:tr>
      <w:tr w:rsidR="00C658B9" w:rsidRPr="00C658B9" w14:paraId="43255E38"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7EC994B7"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262 Carbón y sus derivados</w:t>
            </w:r>
          </w:p>
        </w:tc>
        <w:tc>
          <w:tcPr>
            <w:tcW w:w="2409" w:type="dxa"/>
            <w:tcBorders>
              <w:top w:val="nil"/>
              <w:left w:val="nil"/>
              <w:bottom w:val="single" w:sz="8" w:space="0" w:color="auto"/>
              <w:right w:val="single" w:sz="8" w:space="0" w:color="auto"/>
            </w:tcBorders>
            <w:shd w:val="clear" w:color="auto" w:fill="auto"/>
            <w:vAlign w:val="center"/>
            <w:hideMark/>
          </w:tcPr>
          <w:p w14:paraId="165B2EF6"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4E4A1D15" w14:textId="77777777" w:rsidTr="000C4D81">
        <w:trPr>
          <w:trHeight w:val="645"/>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0B9C75CB"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2700 VESTUARIO, BLANCOS, PRENDAS DE PROTECCION Y ARTICULOS DEPORTIVOS</w:t>
            </w:r>
          </w:p>
        </w:tc>
        <w:tc>
          <w:tcPr>
            <w:tcW w:w="2409" w:type="dxa"/>
            <w:tcBorders>
              <w:top w:val="nil"/>
              <w:left w:val="nil"/>
              <w:bottom w:val="single" w:sz="8" w:space="0" w:color="auto"/>
              <w:right w:val="single" w:sz="8" w:space="0" w:color="auto"/>
            </w:tcBorders>
            <w:shd w:val="clear" w:color="auto" w:fill="auto"/>
            <w:vAlign w:val="center"/>
            <w:hideMark/>
          </w:tcPr>
          <w:p w14:paraId="0C5FB25C"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60,077,388.00</w:t>
            </w:r>
          </w:p>
        </w:tc>
      </w:tr>
      <w:tr w:rsidR="00C658B9" w:rsidRPr="00C658B9" w14:paraId="7388A387"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0C4A882C"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271 Vestuario y uniformes</w:t>
            </w:r>
          </w:p>
        </w:tc>
        <w:tc>
          <w:tcPr>
            <w:tcW w:w="2409" w:type="dxa"/>
            <w:tcBorders>
              <w:top w:val="nil"/>
              <w:left w:val="nil"/>
              <w:bottom w:val="single" w:sz="8" w:space="0" w:color="auto"/>
              <w:right w:val="single" w:sz="8" w:space="0" w:color="auto"/>
            </w:tcBorders>
            <w:shd w:val="clear" w:color="auto" w:fill="auto"/>
            <w:vAlign w:val="center"/>
            <w:hideMark/>
          </w:tcPr>
          <w:p w14:paraId="2256B5C9"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45,418,477.00</w:t>
            </w:r>
          </w:p>
        </w:tc>
      </w:tr>
      <w:tr w:rsidR="00C658B9" w:rsidRPr="00C658B9" w14:paraId="128B607A"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BF66522"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272 Prendas de seguridad y protección personal</w:t>
            </w:r>
          </w:p>
        </w:tc>
        <w:tc>
          <w:tcPr>
            <w:tcW w:w="2409" w:type="dxa"/>
            <w:tcBorders>
              <w:top w:val="nil"/>
              <w:left w:val="nil"/>
              <w:bottom w:val="single" w:sz="8" w:space="0" w:color="auto"/>
              <w:right w:val="single" w:sz="8" w:space="0" w:color="auto"/>
            </w:tcBorders>
            <w:shd w:val="clear" w:color="auto" w:fill="auto"/>
            <w:vAlign w:val="center"/>
            <w:hideMark/>
          </w:tcPr>
          <w:p w14:paraId="1692A332"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13,546,732.00</w:t>
            </w:r>
          </w:p>
        </w:tc>
      </w:tr>
      <w:tr w:rsidR="00C658B9" w:rsidRPr="00C658B9" w14:paraId="245440B4"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0800DB5A"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273 Artículos deportivos</w:t>
            </w:r>
          </w:p>
        </w:tc>
        <w:tc>
          <w:tcPr>
            <w:tcW w:w="2409" w:type="dxa"/>
            <w:tcBorders>
              <w:top w:val="nil"/>
              <w:left w:val="nil"/>
              <w:bottom w:val="single" w:sz="8" w:space="0" w:color="auto"/>
              <w:right w:val="single" w:sz="8" w:space="0" w:color="auto"/>
            </w:tcBorders>
            <w:shd w:val="clear" w:color="auto" w:fill="auto"/>
            <w:vAlign w:val="center"/>
            <w:hideMark/>
          </w:tcPr>
          <w:p w14:paraId="23EBB38F"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52,000.00</w:t>
            </w:r>
          </w:p>
        </w:tc>
      </w:tr>
      <w:tr w:rsidR="00C658B9" w:rsidRPr="00C658B9" w14:paraId="65D3AF6C"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4F43055E"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274 Productos textiles</w:t>
            </w:r>
          </w:p>
        </w:tc>
        <w:tc>
          <w:tcPr>
            <w:tcW w:w="2409" w:type="dxa"/>
            <w:tcBorders>
              <w:top w:val="nil"/>
              <w:left w:val="nil"/>
              <w:bottom w:val="single" w:sz="8" w:space="0" w:color="auto"/>
              <w:right w:val="single" w:sz="8" w:space="0" w:color="auto"/>
            </w:tcBorders>
            <w:shd w:val="clear" w:color="auto" w:fill="auto"/>
            <w:vAlign w:val="center"/>
            <w:hideMark/>
          </w:tcPr>
          <w:p w14:paraId="5931C808"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811,699.00</w:t>
            </w:r>
          </w:p>
        </w:tc>
      </w:tr>
      <w:tr w:rsidR="00C658B9" w:rsidRPr="00C658B9" w14:paraId="3BC7BCEF"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04FDBE3F"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275 Blancos y otros productos textiles, excepto prendas de vestir</w:t>
            </w:r>
          </w:p>
        </w:tc>
        <w:tc>
          <w:tcPr>
            <w:tcW w:w="2409" w:type="dxa"/>
            <w:tcBorders>
              <w:top w:val="nil"/>
              <w:left w:val="nil"/>
              <w:bottom w:val="single" w:sz="8" w:space="0" w:color="auto"/>
              <w:right w:val="single" w:sz="8" w:space="0" w:color="auto"/>
            </w:tcBorders>
            <w:shd w:val="clear" w:color="auto" w:fill="auto"/>
            <w:vAlign w:val="center"/>
            <w:hideMark/>
          </w:tcPr>
          <w:p w14:paraId="15781B9B"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248,480.00</w:t>
            </w:r>
          </w:p>
        </w:tc>
      </w:tr>
      <w:tr w:rsidR="00C658B9" w:rsidRPr="00C658B9" w14:paraId="18D49402"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78A7FC6E"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2800 MATERIALES Y SUMINISTROS PARA SEGURIDAD</w:t>
            </w:r>
          </w:p>
        </w:tc>
        <w:tc>
          <w:tcPr>
            <w:tcW w:w="2409" w:type="dxa"/>
            <w:tcBorders>
              <w:top w:val="nil"/>
              <w:left w:val="nil"/>
              <w:bottom w:val="single" w:sz="8" w:space="0" w:color="auto"/>
              <w:right w:val="single" w:sz="8" w:space="0" w:color="auto"/>
            </w:tcBorders>
            <w:shd w:val="clear" w:color="auto" w:fill="auto"/>
            <w:vAlign w:val="center"/>
            <w:hideMark/>
          </w:tcPr>
          <w:p w14:paraId="5F8BFF78"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19,609,810.00</w:t>
            </w:r>
          </w:p>
        </w:tc>
      </w:tr>
      <w:tr w:rsidR="00C658B9" w:rsidRPr="00C658B9" w14:paraId="059A9864"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2E3EDC68"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281 Sustancias y materiales explosivos</w:t>
            </w:r>
          </w:p>
        </w:tc>
        <w:tc>
          <w:tcPr>
            <w:tcW w:w="2409" w:type="dxa"/>
            <w:tcBorders>
              <w:top w:val="nil"/>
              <w:left w:val="nil"/>
              <w:bottom w:val="single" w:sz="8" w:space="0" w:color="auto"/>
              <w:right w:val="single" w:sz="8" w:space="0" w:color="auto"/>
            </w:tcBorders>
            <w:shd w:val="clear" w:color="auto" w:fill="auto"/>
            <w:vAlign w:val="center"/>
            <w:hideMark/>
          </w:tcPr>
          <w:p w14:paraId="3C9A46CA"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2DEC33ED"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6D4E21D"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282 Materiales de seguridad pública</w:t>
            </w:r>
          </w:p>
        </w:tc>
        <w:tc>
          <w:tcPr>
            <w:tcW w:w="2409" w:type="dxa"/>
            <w:tcBorders>
              <w:top w:val="nil"/>
              <w:left w:val="nil"/>
              <w:bottom w:val="single" w:sz="8" w:space="0" w:color="auto"/>
              <w:right w:val="single" w:sz="8" w:space="0" w:color="auto"/>
            </w:tcBorders>
            <w:shd w:val="clear" w:color="auto" w:fill="auto"/>
            <w:vAlign w:val="center"/>
            <w:hideMark/>
          </w:tcPr>
          <w:p w14:paraId="7FF32555"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10,000.00</w:t>
            </w:r>
          </w:p>
        </w:tc>
      </w:tr>
      <w:tr w:rsidR="00C658B9" w:rsidRPr="00C658B9" w14:paraId="26A063B8"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990E349"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283 Prendas de protección para seguridad pública y nacional</w:t>
            </w:r>
          </w:p>
        </w:tc>
        <w:tc>
          <w:tcPr>
            <w:tcW w:w="2409" w:type="dxa"/>
            <w:tcBorders>
              <w:top w:val="nil"/>
              <w:left w:val="nil"/>
              <w:bottom w:val="single" w:sz="8" w:space="0" w:color="auto"/>
              <w:right w:val="single" w:sz="8" w:space="0" w:color="auto"/>
            </w:tcBorders>
            <w:shd w:val="clear" w:color="auto" w:fill="auto"/>
            <w:vAlign w:val="center"/>
            <w:hideMark/>
          </w:tcPr>
          <w:p w14:paraId="266C5FB5"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19,599,810.00</w:t>
            </w:r>
          </w:p>
        </w:tc>
      </w:tr>
      <w:tr w:rsidR="00C658B9" w:rsidRPr="00C658B9" w14:paraId="02F66754"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721E4FD3"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2900 HERRAMIENTAS, REFACCIONES Y ACCESORIOS MENORES</w:t>
            </w:r>
          </w:p>
        </w:tc>
        <w:tc>
          <w:tcPr>
            <w:tcW w:w="2409" w:type="dxa"/>
            <w:tcBorders>
              <w:top w:val="nil"/>
              <w:left w:val="nil"/>
              <w:bottom w:val="single" w:sz="8" w:space="0" w:color="auto"/>
              <w:right w:val="single" w:sz="8" w:space="0" w:color="auto"/>
            </w:tcBorders>
            <w:shd w:val="clear" w:color="auto" w:fill="auto"/>
            <w:vAlign w:val="center"/>
            <w:hideMark/>
          </w:tcPr>
          <w:p w14:paraId="0FE94485"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27,003,822.00</w:t>
            </w:r>
          </w:p>
        </w:tc>
      </w:tr>
      <w:tr w:rsidR="00C658B9" w:rsidRPr="00C658B9" w14:paraId="1615E705"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41E6C028"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291 Herramientas menores</w:t>
            </w:r>
          </w:p>
        </w:tc>
        <w:tc>
          <w:tcPr>
            <w:tcW w:w="2409" w:type="dxa"/>
            <w:tcBorders>
              <w:top w:val="nil"/>
              <w:left w:val="nil"/>
              <w:bottom w:val="single" w:sz="8" w:space="0" w:color="auto"/>
              <w:right w:val="single" w:sz="8" w:space="0" w:color="auto"/>
            </w:tcBorders>
            <w:shd w:val="clear" w:color="auto" w:fill="auto"/>
            <w:vAlign w:val="center"/>
            <w:hideMark/>
          </w:tcPr>
          <w:p w14:paraId="4C6692AD"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5,162,864.00</w:t>
            </w:r>
          </w:p>
        </w:tc>
      </w:tr>
      <w:tr w:rsidR="00C658B9" w:rsidRPr="00C658B9" w14:paraId="67892B76"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614C5B12"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lastRenderedPageBreak/>
              <w:t>292 Refacciones y accesorios menores de edificios</w:t>
            </w:r>
          </w:p>
        </w:tc>
        <w:tc>
          <w:tcPr>
            <w:tcW w:w="2409" w:type="dxa"/>
            <w:tcBorders>
              <w:top w:val="nil"/>
              <w:left w:val="nil"/>
              <w:bottom w:val="single" w:sz="8" w:space="0" w:color="auto"/>
              <w:right w:val="single" w:sz="8" w:space="0" w:color="auto"/>
            </w:tcBorders>
            <w:shd w:val="clear" w:color="auto" w:fill="auto"/>
            <w:vAlign w:val="center"/>
            <w:hideMark/>
          </w:tcPr>
          <w:p w14:paraId="494E9A7B"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383,840.00</w:t>
            </w:r>
          </w:p>
        </w:tc>
      </w:tr>
      <w:tr w:rsidR="00C658B9" w:rsidRPr="00C658B9" w14:paraId="7F1B1775" w14:textId="77777777" w:rsidTr="000C4D81">
        <w:trPr>
          <w:trHeight w:val="615"/>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4553259"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293 Refacciones y accesorios menores de mobiliario y equipo de administración, educacional y recreativo</w:t>
            </w:r>
          </w:p>
        </w:tc>
        <w:tc>
          <w:tcPr>
            <w:tcW w:w="2409" w:type="dxa"/>
            <w:tcBorders>
              <w:top w:val="nil"/>
              <w:left w:val="nil"/>
              <w:bottom w:val="single" w:sz="8" w:space="0" w:color="auto"/>
              <w:right w:val="single" w:sz="8" w:space="0" w:color="auto"/>
            </w:tcBorders>
            <w:shd w:val="clear" w:color="auto" w:fill="auto"/>
            <w:vAlign w:val="center"/>
            <w:hideMark/>
          </w:tcPr>
          <w:p w14:paraId="23794A10"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100,700.00</w:t>
            </w:r>
          </w:p>
        </w:tc>
      </w:tr>
      <w:tr w:rsidR="00C658B9" w:rsidRPr="00C658B9" w14:paraId="541F8007" w14:textId="77777777" w:rsidTr="000C4D81">
        <w:trPr>
          <w:trHeight w:val="615"/>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4D5FE6ED"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294 Refacciones y accesorios menores de equipo de cómputo y tecnologías de la información</w:t>
            </w:r>
          </w:p>
        </w:tc>
        <w:tc>
          <w:tcPr>
            <w:tcW w:w="2409" w:type="dxa"/>
            <w:tcBorders>
              <w:top w:val="nil"/>
              <w:left w:val="nil"/>
              <w:bottom w:val="single" w:sz="8" w:space="0" w:color="auto"/>
              <w:right w:val="single" w:sz="8" w:space="0" w:color="auto"/>
            </w:tcBorders>
            <w:shd w:val="clear" w:color="auto" w:fill="auto"/>
            <w:vAlign w:val="center"/>
            <w:hideMark/>
          </w:tcPr>
          <w:p w14:paraId="732B0303"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3,032,242.00</w:t>
            </w:r>
          </w:p>
        </w:tc>
      </w:tr>
      <w:tr w:rsidR="00C658B9" w:rsidRPr="00C658B9" w14:paraId="375C6F11" w14:textId="77777777" w:rsidTr="000C4D81">
        <w:trPr>
          <w:trHeight w:val="615"/>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577F62C9"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295 Refacciones y accesorios menores de equipo e instrumental médico y de laboratorio</w:t>
            </w:r>
          </w:p>
        </w:tc>
        <w:tc>
          <w:tcPr>
            <w:tcW w:w="2409" w:type="dxa"/>
            <w:tcBorders>
              <w:top w:val="nil"/>
              <w:left w:val="nil"/>
              <w:bottom w:val="single" w:sz="8" w:space="0" w:color="auto"/>
              <w:right w:val="single" w:sz="8" w:space="0" w:color="auto"/>
            </w:tcBorders>
            <w:shd w:val="clear" w:color="auto" w:fill="auto"/>
            <w:vAlign w:val="center"/>
            <w:hideMark/>
          </w:tcPr>
          <w:p w14:paraId="4CFD957B"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52ED2A4C"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701DC1C7"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296 Refacciones y accesorios menores de equipo de transporte</w:t>
            </w:r>
          </w:p>
        </w:tc>
        <w:tc>
          <w:tcPr>
            <w:tcW w:w="2409" w:type="dxa"/>
            <w:tcBorders>
              <w:top w:val="nil"/>
              <w:left w:val="nil"/>
              <w:bottom w:val="single" w:sz="8" w:space="0" w:color="auto"/>
              <w:right w:val="single" w:sz="8" w:space="0" w:color="auto"/>
            </w:tcBorders>
            <w:shd w:val="clear" w:color="auto" w:fill="auto"/>
            <w:vAlign w:val="center"/>
            <w:hideMark/>
          </w:tcPr>
          <w:p w14:paraId="409FF0FE"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4,191,700.00</w:t>
            </w:r>
          </w:p>
        </w:tc>
      </w:tr>
      <w:tr w:rsidR="00C658B9" w:rsidRPr="00C658B9" w14:paraId="5B80120A"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6F7C8045"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297 Refacciones y accesorios menores de equipo de defensa y seguridad</w:t>
            </w:r>
          </w:p>
        </w:tc>
        <w:tc>
          <w:tcPr>
            <w:tcW w:w="2409" w:type="dxa"/>
            <w:tcBorders>
              <w:top w:val="nil"/>
              <w:left w:val="nil"/>
              <w:bottom w:val="single" w:sz="8" w:space="0" w:color="auto"/>
              <w:right w:val="single" w:sz="8" w:space="0" w:color="auto"/>
            </w:tcBorders>
            <w:shd w:val="clear" w:color="auto" w:fill="auto"/>
            <w:vAlign w:val="center"/>
            <w:hideMark/>
          </w:tcPr>
          <w:p w14:paraId="1651CF08"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53,500.00</w:t>
            </w:r>
          </w:p>
        </w:tc>
      </w:tr>
      <w:tr w:rsidR="00C658B9" w:rsidRPr="00C658B9" w14:paraId="741196A4"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B40E2F2"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298 Refacciones y accesorios menores de maquinaria y otros equipos</w:t>
            </w:r>
          </w:p>
        </w:tc>
        <w:tc>
          <w:tcPr>
            <w:tcW w:w="2409" w:type="dxa"/>
            <w:tcBorders>
              <w:top w:val="nil"/>
              <w:left w:val="nil"/>
              <w:bottom w:val="single" w:sz="8" w:space="0" w:color="auto"/>
              <w:right w:val="single" w:sz="8" w:space="0" w:color="auto"/>
            </w:tcBorders>
            <w:shd w:val="clear" w:color="auto" w:fill="auto"/>
            <w:vAlign w:val="center"/>
            <w:hideMark/>
          </w:tcPr>
          <w:p w14:paraId="634F4B88"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1,026,457.00</w:t>
            </w:r>
          </w:p>
        </w:tc>
      </w:tr>
      <w:tr w:rsidR="00C658B9" w:rsidRPr="00C658B9" w14:paraId="59F0738C"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61CD038B"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299 Refacciones y accesorios menores otros bienes muebles</w:t>
            </w:r>
          </w:p>
        </w:tc>
        <w:tc>
          <w:tcPr>
            <w:tcW w:w="2409" w:type="dxa"/>
            <w:tcBorders>
              <w:top w:val="nil"/>
              <w:left w:val="nil"/>
              <w:bottom w:val="single" w:sz="8" w:space="0" w:color="auto"/>
              <w:right w:val="single" w:sz="8" w:space="0" w:color="auto"/>
            </w:tcBorders>
            <w:shd w:val="clear" w:color="auto" w:fill="auto"/>
            <w:vAlign w:val="center"/>
            <w:hideMark/>
          </w:tcPr>
          <w:p w14:paraId="110DCFFA"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13,052,519.00</w:t>
            </w:r>
          </w:p>
        </w:tc>
      </w:tr>
      <w:tr w:rsidR="00C658B9" w:rsidRPr="00C658B9" w14:paraId="29EF7A75"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8EA9DB"/>
            <w:vAlign w:val="center"/>
            <w:hideMark/>
          </w:tcPr>
          <w:p w14:paraId="788DB7DE" w14:textId="77777777" w:rsidR="00C658B9" w:rsidRPr="00C658B9" w:rsidRDefault="00C658B9" w:rsidP="00C658B9">
            <w:pPr>
              <w:spacing w:after="0" w:line="240" w:lineRule="auto"/>
              <w:rPr>
                <w:rFonts w:ascii="Arial" w:eastAsia="Times New Roman" w:hAnsi="Arial" w:cs="Arial"/>
                <w:b/>
                <w:bCs/>
                <w:sz w:val="24"/>
                <w:szCs w:val="24"/>
                <w:lang w:eastAsia="es-MX"/>
              </w:rPr>
            </w:pPr>
            <w:r w:rsidRPr="00C658B9">
              <w:rPr>
                <w:rFonts w:ascii="Arial" w:eastAsia="Times New Roman" w:hAnsi="Arial" w:cs="Arial"/>
                <w:b/>
                <w:bCs/>
                <w:sz w:val="24"/>
                <w:szCs w:val="24"/>
                <w:lang w:eastAsia="es-MX"/>
              </w:rPr>
              <w:t>3000 SERVICIOS GENERALES</w:t>
            </w:r>
          </w:p>
        </w:tc>
        <w:tc>
          <w:tcPr>
            <w:tcW w:w="2409" w:type="dxa"/>
            <w:tcBorders>
              <w:top w:val="nil"/>
              <w:left w:val="nil"/>
              <w:bottom w:val="single" w:sz="8" w:space="0" w:color="auto"/>
              <w:right w:val="single" w:sz="8" w:space="0" w:color="auto"/>
            </w:tcBorders>
            <w:shd w:val="clear" w:color="000000" w:fill="8EA9DB"/>
            <w:vAlign w:val="center"/>
            <w:hideMark/>
          </w:tcPr>
          <w:p w14:paraId="6FD3C312" w14:textId="77777777" w:rsidR="00C658B9" w:rsidRPr="00C658B9" w:rsidRDefault="00C658B9" w:rsidP="00C658B9">
            <w:pPr>
              <w:spacing w:after="0" w:line="240" w:lineRule="auto"/>
              <w:ind w:firstLineChars="100" w:firstLine="240"/>
              <w:jc w:val="right"/>
              <w:rPr>
                <w:rFonts w:ascii="Arial" w:eastAsia="Times New Roman" w:hAnsi="Arial" w:cs="Arial"/>
                <w:b/>
                <w:bCs/>
                <w:sz w:val="24"/>
                <w:szCs w:val="24"/>
                <w:lang w:eastAsia="es-MX"/>
              </w:rPr>
            </w:pPr>
            <w:r w:rsidRPr="00C658B9">
              <w:rPr>
                <w:rFonts w:ascii="Arial" w:eastAsia="Times New Roman" w:hAnsi="Arial" w:cs="Arial"/>
                <w:b/>
                <w:bCs/>
                <w:sz w:val="24"/>
                <w:szCs w:val="24"/>
                <w:lang w:eastAsia="es-MX"/>
              </w:rPr>
              <w:t>$2,037,621,519.00</w:t>
            </w:r>
          </w:p>
        </w:tc>
      </w:tr>
      <w:tr w:rsidR="00C658B9" w:rsidRPr="00C658B9" w14:paraId="0887DCD7"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6339AA27"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3100 SERVICIOS BASICOS</w:t>
            </w:r>
          </w:p>
        </w:tc>
        <w:tc>
          <w:tcPr>
            <w:tcW w:w="2409" w:type="dxa"/>
            <w:tcBorders>
              <w:top w:val="nil"/>
              <w:left w:val="nil"/>
              <w:bottom w:val="single" w:sz="8" w:space="0" w:color="auto"/>
              <w:right w:val="single" w:sz="8" w:space="0" w:color="auto"/>
            </w:tcBorders>
            <w:shd w:val="clear" w:color="000000" w:fill="FFFFFF"/>
            <w:vAlign w:val="center"/>
            <w:hideMark/>
          </w:tcPr>
          <w:p w14:paraId="3641773B"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700,535,450.00</w:t>
            </w:r>
          </w:p>
        </w:tc>
      </w:tr>
      <w:tr w:rsidR="00C658B9" w:rsidRPr="00C658B9" w14:paraId="0FB4FF33"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5F2FE5BE"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311 Energía eléctrica</w:t>
            </w:r>
          </w:p>
        </w:tc>
        <w:tc>
          <w:tcPr>
            <w:tcW w:w="2409" w:type="dxa"/>
            <w:tcBorders>
              <w:top w:val="nil"/>
              <w:left w:val="nil"/>
              <w:bottom w:val="single" w:sz="8" w:space="0" w:color="auto"/>
              <w:right w:val="single" w:sz="8" w:space="0" w:color="auto"/>
            </w:tcBorders>
            <w:shd w:val="clear" w:color="auto" w:fill="auto"/>
            <w:vAlign w:val="center"/>
            <w:hideMark/>
          </w:tcPr>
          <w:p w14:paraId="4B8D885C"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577,496,628.00</w:t>
            </w:r>
          </w:p>
        </w:tc>
      </w:tr>
      <w:tr w:rsidR="00C658B9" w:rsidRPr="00C658B9" w14:paraId="6EBD5B43"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2DAF0FD6"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312 Gas</w:t>
            </w:r>
          </w:p>
        </w:tc>
        <w:tc>
          <w:tcPr>
            <w:tcW w:w="2409" w:type="dxa"/>
            <w:tcBorders>
              <w:top w:val="nil"/>
              <w:left w:val="nil"/>
              <w:bottom w:val="single" w:sz="8" w:space="0" w:color="auto"/>
              <w:right w:val="single" w:sz="8" w:space="0" w:color="auto"/>
            </w:tcBorders>
            <w:shd w:val="clear" w:color="auto" w:fill="auto"/>
            <w:vAlign w:val="center"/>
            <w:hideMark/>
          </w:tcPr>
          <w:p w14:paraId="2FFF4315"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357,460.00</w:t>
            </w:r>
          </w:p>
        </w:tc>
      </w:tr>
      <w:tr w:rsidR="00C658B9" w:rsidRPr="00C658B9" w14:paraId="236F78BD"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716302FC"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313 Agua</w:t>
            </w:r>
          </w:p>
        </w:tc>
        <w:tc>
          <w:tcPr>
            <w:tcW w:w="2409" w:type="dxa"/>
            <w:tcBorders>
              <w:top w:val="nil"/>
              <w:left w:val="nil"/>
              <w:bottom w:val="single" w:sz="8" w:space="0" w:color="auto"/>
              <w:right w:val="single" w:sz="8" w:space="0" w:color="auto"/>
            </w:tcBorders>
            <w:shd w:val="clear" w:color="auto" w:fill="auto"/>
            <w:vAlign w:val="center"/>
            <w:hideMark/>
          </w:tcPr>
          <w:p w14:paraId="7E76823E"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15,278,000.00</w:t>
            </w:r>
          </w:p>
        </w:tc>
      </w:tr>
      <w:tr w:rsidR="00C658B9" w:rsidRPr="00C658B9" w14:paraId="22EE6CAF"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0677BA03"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314 Telefonía tradicional</w:t>
            </w:r>
          </w:p>
        </w:tc>
        <w:tc>
          <w:tcPr>
            <w:tcW w:w="2409" w:type="dxa"/>
            <w:tcBorders>
              <w:top w:val="nil"/>
              <w:left w:val="nil"/>
              <w:bottom w:val="single" w:sz="8" w:space="0" w:color="auto"/>
              <w:right w:val="single" w:sz="8" w:space="0" w:color="auto"/>
            </w:tcBorders>
            <w:shd w:val="clear" w:color="auto" w:fill="auto"/>
            <w:vAlign w:val="center"/>
            <w:hideMark/>
          </w:tcPr>
          <w:p w14:paraId="3A27C647"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3,000,000.00</w:t>
            </w:r>
          </w:p>
        </w:tc>
      </w:tr>
      <w:tr w:rsidR="00C658B9" w:rsidRPr="00C658B9" w14:paraId="459E489A"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2FCC35B7"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315 Telefonía celular</w:t>
            </w:r>
          </w:p>
        </w:tc>
        <w:tc>
          <w:tcPr>
            <w:tcW w:w="2409" w:type="dxa"/>
            <w:tcBorders>
              <w:top w:val="nil"/>
              <w:left w:val="nil"/>
              <w:bottom w:val="single" w:sz="8" w:space="0" w:color="auto"/>
              <w:right w:val="single" w:sz="8" w:space="0" w:color="auto"/>
            </w:tcBorders>
            <w:shd w:val="clear" w:color="auto" w:fill="auto"/>
            <w:vAlign w:val="center"/>
            <w:hideMark/>
          </w:tcPr>
          <w:p w14:paraId="4835738A"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84,900.00</w:t>
            </w:r>
          </w:p>
        </w:tc>
      </w:tr>
      <w:tr w:rsidR="00C658B9" w:rsidRPr="00C658B9" w14:paraId="0ADBAD3B"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6454231F"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316 Servicios de telecomunicaciones y satélites</w:t>
            </w:r>
          </w:p>
        </w:tc>
        <w:tc>
          <w:tcPr>
            <w:tcW w:w="2409" w:type="dxa"/>
            <w:tcBorders>
              <w:top w:val="nil"/>
              <w:left w:val="nil"/>
              <w:bottom w:val="single" w:sz="8" w:space="0" w:color="auto"/>
              <w:right w:val="single" w:sz="8" w:space="0" w:color="auto"/>
            </w:tcBorders>
            <w:shd w:val="clear" w:color="auto" w:fill="auto"/>
            <w:vAlign w:val="center"/>
            <w:hideMark/>
          </w:tcPr>
          <w:p w14:paraId="0AD43AAD"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2DEC416F"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2891749F"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317 Servicios de acceso de Internet, redes y procesamiento de información</w:t>
            </w:r>
          </w:p>
        </w:tc>
        <w:tc>
          <w:tcPr>
            <w:tcW w:w="2409" w:type="dxa"/>
            <w:tcBorders>
              <w:top w:val="nil"/>
              <w:left w:val="nil"/>
              <w:bottom w:val="single" w:sz="8" w:space="0" w:color="auto"/>
              <w:right w:val="single" w:sz="8" w:space="0" w:color="auto"/>
            </w:tcBorders>
            <w:shd w:val="clear" w:color="auto" w:fill="auto"/>
            <w:vAlign w:val="center"/>
            <w:hideMark/>
          </w:tcPr>
          <w:p w14:paraId="6F33B679"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21,726,185.00</w:t>
            </w:r>
          </w:p>
        </w:tc>
      </w:tr>
      <w:tr w:rsidR="00C658B9" w:rsidRPr="00C658B9" w14:paraId="53C6D7D9"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5B97145E"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318 Servicios postales y telegráficos</w:t>
            </w:r>
          </w:p>
        </w:tc>
        <w:tc>
          <w:tcPr>
            <w:tcW w:w="2409" w:type="dxa"/>
            <w:tcBorders>
              <w:top w:val="nil"/>
              <w:left w:val="nil"/>
              <w:bottom w:val="single" w:sz="8" w:space="0" w:color="auto"/>
              <w:right w:val="single" w:sz="8" w:space="0" w:color="auto"/>
            </w:tcBorders>
            <w:shd w:val="clear" w:color="auto" w:fill="auto"/>
            <w:vAlign w:val="center"/>
            <w:hideMark/>
          </w:tcPr>
          <w:p w14:paraId="4DF53A35"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1,334,750.00</w:t>
            </w:r>
          </w:p>
        </w:tc>
      </w:tr>
      <w:tr w:rsidR="00C658B9" w:rsidRPr="00C658B9" w14:paraId="49B45EE0"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0E537C72"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319 Servicios integrales y otros servicios</w:t>
            </w:r>
          </w:p>
        </w:tc>
        <w:tc>
          <w:tcPr>
            <w:tcW w:w="2409" w:type="dxa"/>
            <w:tcBorders>
              <w:top w:val="nil"/>
              <w:left w:val="nil"/>
              <w:bottom w:val="single" w:sz="8" w:space="0" w:color="auto"/>
              <w:right w:val="single" w:sz="8" w:space="0" w:color="auto"/>
            </w:tcBorders>
            <w:shd w:val="clear" w:color="auto" w:fill="auto"/>
            <w:vAlign w:val="center"/>
            <w:hideMark/>
          </w:tcPr>
          <w:p w14:paraId="33D9E85F"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81,257,527.00</w:t>
            </w:r>
          </w:p>
        </w:tc>
      </w:tr>
      <w:tr w:rsidR="00C658B9" w:rsidRPr="00C658B9" w14:paraId="43AD94C7"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27A89377"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3200 SERVICIOS DE ARRENDAMIENTO</w:t>
            </w:r>
          </w:p>
        </w:tc>
        <w:tc>
          <w:tcPr>
            <w:tcW w:w="2409" w:type="dxa"/>
            <w:tcBorders>
              <w:top w:val="nil"/>
              <w:left w:val="nil"/>
              <w:bottom w:val="single" w:sz="8" w:space="0" w:color="auto"/>
              <w:right w:val="single" w:sz="8" w:space="0" w:color="auto"/>
            </w:tcBorders>
            <w:shd w:val="clear" w:color="000000" w:fill="FFFFFF"/>
            <w:vAlign w:val="center"/>
            <w:hideMark/>
          </w:tcPr>
          <w:p w14:paraId="092DF8C7"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221,344,540.00</w:t>
            </w:r>
          </w:p>
        </w:tc>
      </w:tr>
      <w:tr w:rsidR="00C658B9" w:rsidRPr="00C658B9" w14:paraId="056CA032"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75316FC1"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321 Arrendamiento de terrenos</w:t>
            </w:r>
          </w:p>
        </w:tc>
        <w:tc>
          <w:tcPr>
            <w:tcW w:w="2409" w:type="dxa"/>
            <w:tcBorders>
              <w:top w:val="nil"/>
              <w:left w:val="nil"/>
              <w:bottom w:val="single" w:sz="8" w:space="0" w:color="auto"/>
              <w:right w:val="single" w:sz="8" w:space="0" w:color="auto"/>
            </w:tcBorders>
            <w:shd w:val="clear" w:color="auto" w:fill="auto"/>
            <w:vAlign w:val="center"/>
            <w:hideMark/>
          </w:tcPr>
          <w:p w14:paraId="04993AAD"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1CE2BE27"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334A4B1F"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322 Arrendamiento de edificios</w:t>
            </w:r>
          </w:p>
        </w:tc>
        <w:tc>
          <w:tcPr>
            <w:tcW w:w="2409" w:type="dxa"/>
            <w:tcBorders>
              <w:top w:val="nil"/>
              <w:left w:val="nil"/>
              <w:bottom w:val="single" w:sz="8" w:space="0" w:color="auto"/>
              <w:right w:val="single" w:sz="8" w:space="0" w:color="auto"/>
            </w:tcBorders>
            <w:shd w:val="clear" w:color="auto" w:fill="auto"/>
            <w:vAlign w:val="center"/>
            <w:hideMark/>
          </w:tcPr>
          <w:p w14:paraId="4430BD80"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42,623,265.00</w:t>
            </w:r>
          </w:p>
        </w:tc>
      </w:tr>
      <w:tr w:rsidR="00C658B9" w:rsidRPr="00C658B9" w14:paraId="73D53CF8" w14:textId="77777777" w:rsidTr="000C4D81">
        <w:trPr>
          <w:trHeight w:val="615"/>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41A5B22A"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323 Arrendamiento de mobiliario y equipo de administración, educacional y recreativo</w:t>
            </w:r>
          </w:p>
        </w:tc>
        <w:tc>
          <w:tcPr>
            <w:tcW w:w="2409" w:type="dxa"/>
            <w:tcBorders>
              <w:top w:val="nil"/>
              <w:left w:val="nil"/>
              <w:bottom w:val="single" w:sz="8" w:space="0" w:color="auto"/>
              <w:right w:val="single" w:sz="8" w:space="0" w:color="auto"/>
            </w:tcBorders>
            <w:shd w:val="clear" w:color="auto" w:fill="auto"/>
            <w:vAlign w:val="center"/>
            <w:hideMark/>
          </w:tcPr>
          <w:p w14:paraId="0CB0C07D"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12,851,620.00</w:t>
            </w:r>
          </w:p>
        </w:tc>
      </w:tr>
      <w:tr w:rsidR="00C658B9" w:rsidRPr="00C658B9" w14:paraId="5B2223E5"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5690F3D3"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324 Arrendamiento de equipo e instrumental médico y de laboratorio</w:t>
            </w:r>
          </w:p>
        </w:tc>
        <w:tc>
          <w:tcPr>
            <w:tcW w:w="2409" w:type="dxa"/>
            <w:tcBorders>
              <w:top w:val="nil"/>
              <w:left w:val="nil"/>
              <w:bottom w:val="single" w:sz="8" w:space="0" w:color="auto"/>
              <w:right w:val="single" w:sz="8" w:space="0" w:color="auto"/>
            </w:tcBorders>
            <w:shd w:val="clear" w:color="auto" w:fill="auto"/>
            <w:vAlign w:val="center"/>
            <w:hideMark/>
          </w:tcPr>
          <w:p w14:paraId="11E6B7B4"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622AD830"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47C7E82D"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325 Arrendamiento de equipo de transporte</w:t>
            </w:r>
          </w:p>
        </w:tc>
        <w:tc>
          <w:tcPr>
            <w:tcW w:w="2409" w:type="dxa"/>
            <w:tcBorders>
              <w:top w:val="nil"/>
              <w:left w:val="nil"/>
              <w:bottom w:val="single" w:sz="8" w:space="0" w:color="auto"/>
              <w:right w:val="single" w:sz="8" w:space="0" w:color="auto"/>
            </w:tcBorders>
            <w:shd w:val="clear" w:color="auto" w:fill="auto"/>
            <w:vAlign w:val="center"/>
            <w:hideMark/>
          </w:tcPr>
          <w:p w14:paraId="5B22D3F9"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37,864,620.00</w:t>
            </w:r>
          </w:p>
        </w:tc>
      </w:tr>
      <w:tr w:rsidR="00C658B9" w:rsidRPr="00C658B9" w14:paraId="759784BC"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20B49663"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326 Arrendamiento de maquinaria, otros equipos y herramientas</w:t>
            </w:r>
          </w:p>
        </w:tc>
        <w:tc>
          <w:tcPr>
            <w:tcW w:w="2409" w:type="dxa"/>
            <w:tcBorders>
              <w:top w:val="nil"/>
              <w:left w:val="nil"/>
              <w:bottom w:val="single" w:sz="8" w:space="0" w:color="auto"/>
              <w:right w:val="single" w:sz="8" w:space="0" w:color="auto"/>
            </w:tcBorders>
            <w:shd w:val="clear" w:color="auto" w:fill="auto"/>
            <w:vAlign w:val="center"/>
            <w:hideMark/>
          </w:tcPr>
          <w:p w14:paraId="4AFA0B7D"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8,951,875.00</w:t>
            </w:r>
          </w:p>
        </w:tc>
      </w:tr>
      <w:tr w:rsidR="00C658B9" w:rsidRPr="00C658B9" w14:paraId="140326C0"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0CC27B1"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327 Arrendamiento de activos intangibles</w:t>
            </w:r>
          </w:p>
        </w:tc>
        <w:tc>
          <w:tcPr>
            <w:tcW w:w="2409" w:type="dxa"/>
            <w:tcBorders>
              <w:top w:val="nil"/>
              <w:left w:val="nil"/>
              <w:bottom w:val="single" w:sz="8" w:space="0" w:color="auto"/>
              <w:right w:val="single" w:sz="8" w:space="0" w:color="auto"/>
            </w:tcBorders>
            <w:shd w:val="clear" w:color="auto" w:fill="auto"/>
            <w:vAlign w:val="center"/>
            <w:hideMark/>
          </w:tcPr>
          <w:p w14:paraId="431B93D5"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68,973,868.00</w:t>
            </w:r>
          </w:p>
        </w:tc>
      </w:tr>
      <w:tr w:rsidR="00C658B9" w:rsidRPr="00C658B9" w14:paraId="562DF9E4"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57F25B75"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328 Arrendamiento financiero</w:t>
            </w:r>
          </w:p>
        </w:tc>
        <w:tc>
          <w:tcPr>
            <w:tcW w:w="2409" w:type="dxa"/>
            <w:tcBorders>
              <w:top w:val="nil"/>
              <w:left w:val="nil"/>
              <w:bottom w:val="single" w:sz="8" w:space="0" w:color="auto"/>
              <w:right w:val="single" w:sz="8" w:space="0" w:color="auto"/>
            </w:tcBorders>
            <w:shd w:val="clear" w:color="auto" w:fill="auto"/>
            <w:vAlign w:val="center"/>
            <w:hideMark/>
          </w:tcPr>
          <w:p w14:paraId="07AB6AD4"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343D0E71"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3CD8867B"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329 Otros arrendamientos</w:t>
            </w:r>
          </w:p>
        </w:tc>
        <w:tc>
          <w:tcPr>
            <w:tcW w:w="2409" w:type="dxa"/>
            <w:tcBorders>
              <w:top w:val="nil"/>
              <w:left w:val="nil"/>
              <w:bottom w:val="single" w:sz="8" w:space="0" w:color="auto"/>
              <w:right w:val="single" w:sz="8" w:space="0" w:color="auto"/>
            </w:tcBorders>
            <w:shd w:val="clear" w:color="auto" w:fill="auto"/>
            <w:vAlign w:val="center"/>
            <w:hideMark/>
          </w:tcPr>
          <w:p w14:paraId="59ABF0AD"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50,079,292.00</w:t>
            </w:r>
          </w:p>
        </w:tc>
      </w:tr>
      <w:tr w:rsidR="00C658B9" w:rsidRPr="00C658B9" w14:paraId="24A6DD51" w14:textId="77777777" w:rsidTr="000C4D81">
        <w:trPr>
          <w:trHeight w:val="645"/>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255FC69D"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3300 SERVICIOS PROFESIONALES, CIENTIFICOS, TECNICOS Y OTROS SERVICIOS</w:t>
            </w:r>
          </w:p>
        </w:tc>
        <w:tc>
          <w:tcPr>
            <w:tcW w:w="2409" w:type="dxa"/>
            <w:tcBorders>
              <w:top w:val="nil"/>
              <w:left w:val="nil"/>
              <w:bottom w:val="single" w:sz="8" w:space="0" w:color="auto"/>
              <w:right w:val="single" w:sz="8" w:space="0" w:color="auto"/>
            </w:tcBorders>
            <w:shd w:val="clear" w:color="000000" w:fill="FFFFFF"/>
            <w:vAlign w:val="center"/>
            <w:hideMark/>
          </w:tcPr>
          <w:p w14:paraId="66534C66"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381,223,173.00</w:t>
            </w:r>
          </w:p>
        </w:tc>
      </w:tr>
      <w:tr w:rsidR="00C658B9" w:rsidRPr="00C658B9" w14:paraId="20581066"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3085345C"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331 Servicios legales, de contabilidad, auditoría y relacionados</w:t>
            </w:r>
          </w:p>
        </w:tc>
        <w:tc>
          <w:tcPr>
            <w:tcW w:w="2409" w:type="dxa"/>
            <w:tcBorders>
              <w:top w:val="nil"/>
              <w:left w:val="nil"/>
              <w:bottom w:val="single" w:sz="8" w:space="0" w:color="auto"/>
              <w:right w:val="single" w:sz="8" w:space="0" w:color="auto"/>
            </w:tcBorders>
            <w:shd w:val="clear" w:color="auto" w:fill="auto"/>
            <w:vAlign w:val="center"/>
            <w:hideMark/>
          </w:tcPr>
          <w:p w14:paraId="01366F4A"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25,481,942.00</w:t>
            </w:r>
          </w:p>
        </w:tc>
      </w:tr>
      <w:tr w:rsidR="00C658B9" w:rsidRPr="00C658B9" w14:paraId="18D0B782"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6D79DA77"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lastRenderedPageBreak/>
              <w:t>332 Servicios de diseño, arquitectura, ingeniería y actividades relacionadas</w:t>
            </w:r>
          </w:p>
        </w:tc>
        <w:tc>
          <w:tcPr>
            <w:tcW w:w="2409" w:type="dxa"/>
            <w:tcBorders>
              <w:top w:val="nil"/>
              <w:left w:val="nil"/>
              <w:bottom w:val="single" w:sz="8" w:space="0" w:color="auto"/>
              <w:right w:val="single" w:sz="8" w:space="0" w:color="auto"/>
            </w:tcBorders>
            <w:shd w:val="clear" w:color="auto" w:fill="auto"/>
            <w:vAlign w:val="center"/>
            <w:hideMark/>
          </w:tcPr>
          <w:p w14:paraId="76BF0286"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8,726,689.00</w:t>
            </w:r>
          </w:p>
        </w:tc>
      </w:tr>
      <w:tr w:rsidR="00C658B9" w:rsidRPr="00C658B9" w14:paraId="796C80A3" w14:textId="77777777" w:rsidTr="000C4D81">
        <w:trPr>
          <w:trHeight w:val="615"/>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1A1CAE33"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333 Servicios de consultoría administrativa, procesos, técnica y en tecnologías de la información</w:t>
            </w:r>
          </w:p>
        </w:tc>
        <w:tc>
          <w:tcPr>
            <w:tcW w:w="2409" w:type="dxa"/>
            <w:tcBorders>
              <w:top w:val="nil"/>
              <w:left w:val="nil"/>
              <w:bottom w:val="single" w:sz="8" w:space="0" w:color="auto"/>
              <w:right w:val="single" w:sz="8" w:space="0" w:color="auto"/>
            </w:tcBorders>
            <w:shd w:val="clear" w:color="auto" w:fill="auto"/>
            <w:vAlign w:val="center"/>
            <w:hideMark/>
          </w:tcPr>
          <w:p w14:paraId="5953A84D"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154,041,367.00</w:t>
            </w:r>
          </w:p>
        </w:tc>
      </w:tr>
      <w:tr w:rsidR="00C658B9" w:rsidRPr="00C658B9" w14:paraId="1AD4EF09"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528FF848"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334 Servicios de capacitación</w:t>
            </w:r>
          </w:p>
        </w:tc>
        <w:tc>
          <w:tcPr>
            <w:tcW w:w="2409" w:type="dxa"/>
            <w:tcBorders>
              <w:top w:val="nil"/>
              <w:left w:val="nil"/>
              <w:bottom w:val="single" w:sz="8" w:space="0" w:color="auto"/>
              <w:right w:val="single" w:sz="8" w:space="0" w:color="auto"/>
            </w:tcBorders>
            <w:shd w:val="clear" w:color="auto" w:fill="auto"/>
            <w:vAlign w:val="center"/>
            <w:hideMark/>
          </w:tcPr>
          <w:p w14:paraId="7834C0CA"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11,758,481.00</w:t>
            </w:r>
          </w:p>
        </w:tc>
      </w:tr>
      <w:tr w:rsidR="00C658B9" w:rsidRPr="00C658B9" w14:paraId="67280E6D"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75E2E43D"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335 Servicios de investigación científica y desarrollo</w:t>
            </w:r>
          </w:p>
        </w:tc>
        <w:tc>
          <w:tcPr>
            <w:tcW w:w="2409" w:type="dxa"/>
            <w:tcBorders>
              <w:top w:val="nil"/>
              <w:left w:val="nil"/>
              <w:bottom w:val="single" w:sz="8" w:space="0" w:color="auto"/>
              <w:right w:val="single" w:sz="8" w:space="0" w:color="auto"/>
            </w:tcBorders>
            <w:shd w:val="clear" w:color="auto" w:fill="auto"/>
            <w:vAlign w:val="center"/>
            <w:hideMark/>
          </w:tcPr>
          <w:p w14:paraId="1C5AEC4D"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1,101,000.00</w:t>
            </w:r>
          </w:p>
        </w:tc>
      </w:tr>
      <w:tr w:rsidR="00C658B9" w:rsidRPr="00C658B9" w14:paraId="2E17AB9F"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06BE5E3E"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336 Servicios de apoyo administrativo, traducción, fotocopiado e impresión</w:t>
            </w:r>
          </w:p>
        </w:tc>
        <w:tc>
          <w:tcPr>
            <w:tcW w:w="2409" w:type="dxa"/>
            <w:tcBorders>
              <w:top w:val="nil"/>
              <w:left w:val="nil"/>
              <w:bottom w:val="single" w:sz="8" w:space="0" w:color="auto"/>
              <w:right w:val="single" w:sz="8" w:space="0" w:color="auto"/>
            </w:tcBorders>
            <w:shd w:val="clear" w:color="auto" w:fill="auto"/>
            <w:vAlign w:val="center"/>
            <w:hideMark/>
          </w:tcPr>
          <w:p w14:paraId="5032208D"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27,364,973.00</w:t>
            </w:r>
          </w:p>
        </w:tc>
      </w:tr>
      <w:tr w:rsidR="00C658B9" w:rsidRPr="00C658B9" w14:paraId="14D8FFBA"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5D1FC9E7"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337 Servicios de protección y seguridad</w:t>
            </w:r>
          </w:p>
        </w:tc>
        <w:tc>
          <w:tcPr>
            <w:tcW w:w="2409" w:type="dxa"/>
            <w:tcBorders>
              <w:top w:val="nil"/>
              <w:left w:val="nil"/>
              <w:bottom w:val="single" w:sz="8" w:space="0" w:color="auto"/>
              <w:right w:val="single" w:sz="8" w:space="0" w:color="auto"/>
            </w:tcBorders>
            <w:shd w:val="clear" w:color="auto" w:fill="auto"/>
            <w:vAlign w:val="center"/>
            <w:hideMark/>
          </w:tcPr>
          <w:p w14:paraId="27918646"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6A580EF1"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63D7434E"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338 Servicios de vigilancia</w:t>
            </w:r>
          </w:p>
        </w:tc>
        <w:tc>
          <w:tcPr>
            <w:tcW w:w="2409" w:type="dxa"/>
            <w:tcBorders>
              <w:top w:val="nil"/>
              <w:left w:val="nil"/>
              <w:bottom w:val="single" w:sz="8" w:space="0" w:color="auto"/>
              <w:right w:val="single" w:sz="8" w:space="0" w:color="auto"/>
            </w:tcBorders>
            <w:shd w:val="clear" w:color="auto" w:fill="auto"/>
            <w:vAlign w:val="center"/>
            <w:hideMark/>
          </w:tcPr>
          <w:p w14:paraId="543E0524"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43,800,000.00</w:t>
            </w:r>
          </w:p>
        </w:tc>
      </w:tr>
      <w:tr w:rsidR="00C658B9" w:rsidRPr="00C658B9" w14:paraId="2E26108E"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4F421DB9"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339 Servicios profesionales, científicos y técnicos integrales</w:t>
            </w:r>
          </w:p>
        </w:tc>
        <w:tc>
          <w:tcPr>
            <w:tcW w:w="2409" w:type="dxa"/>
            <w:tcBorders>
              <w:top w:val="nil"/>
              <w:left w:val="nil"/>
              <w:bottom w:val="single" w:sz="8" w:space="0" w:color="auto"/>
              <w:right w:val="single" w:sz="8" w:space="0" w:color="auto"/>
            </w:tcBorders>
            <w:shd w:val="clear" w:color="auto" w:fill="auto"/>
            <w:vAlign w:val="center"/>
            <w:hideMark/>
          </w:tcPr>
          <w:p w14:paraId="367B2ACF"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108,948,721.00</w:t>
            </w:r>
          </w:p>
        </w:tc>
      </w:tr>
      <w:tr w:rsidR="00C658B9" w:rsidRPr="00C658B9" w14:paraId="6464C42F"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0555EAC3"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3400 SERVICIOS FINANCIEROS, BANCARIOS Y COMERCIALES</w:t>
            </w:r>
          </w:p>
        </w:tc>
        <w:tc>
          <w:tcPr>
            <w:tcW w:w="2409" w:type="dxa"/>
            <w:tcBorders>
              <w:top w:val="nil"/>
              <w:left w:val="nil"/>
              <w:bottom w:val="single" w:sz="8" w:space="0" w:color="auto"/>
              <w:right w:val="single" w:sz="8" w:space="0" w:color="auto"/>
            </w:tcBorders>
            <w:shd w:val="clear" w:color="000000" w:fill="FFFFFF"/>
            <w:vAlign w:val="center"/>
            <w:hideMark/>
          </w:tcPr>
          <w:p w14:paraId="4C1BDFC7"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76,089,585.00</w:t>
            </w:r>
          </w:p>
        </w:tc>
      </w:tr>
      <w:tr w:rsidR="00C658B9" w:rsidRPr="00C658B9" w14:paraId="04C1403F"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08C738B0"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341 Servicios financieros y bancarios</w:t>
            </w:r>
          </w:p>
        </w:tc>
        <w:tc>
          <w:tcPr>
            <w:tcW w:w="2409" w:type="dxa"/>
            <w:tcBorders>
              <w:top w:val="nil"/>
              <w:left w:val="nil"/>
              <w:bottom w:val="single" w:sz="8" w:space="0" w:color="auto"/>
              <w:right w:val="single" w:sz="8" w:space="0" w:color="auto"/>
            </w:tcBorders>
            <w:shd w:val="clear" w:color="auto" w:fill="auto"/>
            <w:vAlign w:val="center"/>
            <w:hideMark/>
          </w:tcPr>
          <w:p w14:paraId="5DD663D8"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30,228,963.00</w:t>
            </w:r>
          </w:p>
        </w:tc>
      </w:tr>
      <w:tr w:rsidR="00C658B9" w:rsidRPr="00C658B9" w14:paraId="7664ADF7"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04CA5E26"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342 Servicios de cobranza, investigación crediticia y similar</w:t>
            </w:r>
          </w:p>
        </w:tc>
        <w:tc>
          <w:tcPr>
            <w:tcW w:w="2409" w:type="dxa"/>
            <w:tcBorders>
              <w:top w:val="nil"/>
              <w:left w:val="nil"/>
              <w:bottom w:val="single" w:sz="8" w:space="0" w:color="auto"/>
              <w:right w:val="single" w:sz="8" w:space="0" w:color="auto"/>
            </w:tcBorders>
            <w:shd w:val="clear" w:color="auto" w:fill="auto"/>
            <w:vAlign w:val="center"/>
            <w:hideMark/>
          </w:tcPr>
          <w:p w14:paraId="628A8030"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883,342.00</w:t>
            </w:r>
          </w:p>
        </w:tc>
      </w:tr>
      <w:tr w:rsidR="00C658B9" w:rsidRPr="00C658B9" w14:paraId="498059BD"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0F72D897"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343 Servicios de recaudación, traslado y custodia de valores</w:t>
            </w:r>
          </w:p>
        </w:tc>
        <w:tc>
          <w:tcPr>
            <w:tcW w:w="2409" w:type="dxa"/>
            <w:tcBorders>
              <w:top w:val="nil"/>
              <w:left w:val="nil"/>
              <w:bottom w:val="single" w:sz="8" w:space="0" w:color="auto"/>
              <w:right w:val="single" w:sz="8" w:space="0" w:color="auto"/>
            </w:tcBorders>
            <w:shd w:val="clear" w:color="auto" w:fill="auto"/>
            <w:vAlign w:val="center"/>
            <w:hideMark/>
          </w:tcPr>
          <w:p w14:paraId="43EBD612"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3,000,000.00</w:t>
            </w:r>
          </w:p>
        </w:tc>
      </w:tr>
      <w:tr w:rsidR="00C658B9" w:rsidRPr="00C658B9" w14:paraId="7DD9B10F"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BFF8266"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344 Seguros de responsabilidad patrimonial y fianzas</w:t>
            </w:r>
          </w:p>
        </w:tc>
        <w:tc>
          <w:tcPr>
            <w:tcW w:w="2409" w:type="dxa"/>
            <w:tcBorders>
              <w:top w:val="nil"/>
              <w:left w:val="nil"/>
              <w:bottom w:val="single" w:sz="8" w:space="0" w:color="auto"/>
              <w:right w:val="single" w:sz="8" w:space="0" w:color="auto"/>
            </w:tcBorders>
            <w:shd w:val="clear" w:color="auto" w:fill="auto"/>
            <w:vAlign w:val="center"/>
            <w:hideMark/>
          </w:tcPr>
          <w:p w14:paraId="743A5B9E"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2,834,980.00</w:t>
            </w:r>
          </w:p>
        </w:tc>
      </w:tr>
      <w:tr w:rsidR="00C658B9" w:rsidRPr="00C658B9" w14:paraId="04154526"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236A859C"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345 Seguro de bienes patrimoniales</w:t>
            </w:r>
          </w:p>
        </w:tc>
        <w:tc>
          <w:tcPr>
            <w:tcW w:w="2409" w:type="dxa"/>
            <w:tcBorders>
              <w:top w:val="nil"/>
              <w:left w:val="nil"/>
              <w:bottom w:val="single" w:sz="8" w:space="0" w:color="auto"/>
              <w:right w:val="single" w:sz="8" w:space="0" w:color="auto"/>
            </w:tcBorders>
            <w:shd w:val="clear" w:color="auto" w:fill="auto"/>
            <w:vAlign w:val="center"/>
            <w:hideMark/>
          </w:tcPr>
          <w:p w14:paraId="48948092"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38,132,000.00</w:t>
            </w:r>
          </w:p>
        </w:tc>
      </w:tr>
      <w:tr w:rsidR="00C658B9" w:rsidRPr="00C658B9" w14:paraId="57E115C6"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3F0A69B1"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346 Almacenaje, envase y embalaje</w:t>
            </w:r>
          </w:p>
        </w:tc>
        <w:tc>
          <w:tcPr>
            <w:tcW w:w="2409" w:type="dxa"/>
            <w:tcBorders>
              <w:top w:val="nil"/>
              <w:left w:val="nil"/>
              <w:bottom w:val="single" w:sz="8" w:space="0" w:color="auto"/>
              <w:right w:val="single" w:sz="8" w:space="0" w:color="auto"/>
            </w:tcBorders>
            <w:shd w:val="clear" w:color="auto" w:fill="auto"/>
            <w:vAlign w:val="center"/>
            <w:hideMark/>
          </w:tcPr>
          <w:p w14:paraId="0D858F8F"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12BC6D75"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710D28F0"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347 Fletes y maniobras</w:t>
            </w:r>
          </w:p>
        </w:tc>
        <w:tc>
          <w:tcPr>
            <w:tcW w:w="2409" w:type="dxa"/>
            <w:tcBorders>
              <w:top w:val="nil"/>
              <w:left w:val="nil"/>
              <w:bottom w:val="single" w:sz="8" w:space="0" w:color="auto"/>
              <w:right w:val="single" w:sz="8" w:space="0" w:color="auto"/>
            </w:tcBorders>
            <w:shd w:val="clear" w:color="auto" w:fill="auto"/>
            <w:vAlign w:val="center"/>
            <w:hideMark/>
          </w:tcPr>
          <w:p w14:paraId="20E8817D"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1,010,300.00</w:t>
            </w:r>
          </w:p>
        </w:tc>
      </w:tr>
      <w:tr w:rsidR="00C658B9" w:rsidRPr="00C658B9" w14:paraId="44C969E0"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61BFDB32"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348 Comisiones por ventas</w:t>
            </w:r>
          </w:p>
        </w:tc>
        <w:tc>
          <w:tcPr>
            <w:tcW w:w="2409" w:type="dxa"/>
            <w:tcBorders>
              <w:top w:val="nil"/>
              <w:left w:val="nil"/>
              <w:bottom w:val="single" w:sz="8" w:space="0" w:color="auto"/>
              <w:right w:val="single" w:sz="8" w:space="0" w:color="auto"/>
            </w:tcBorders>
            <w:shd w:val="clear" w:color="auto" w:fill="auto"/>
            <w:vAlign w:val="center"/>
            <w:hideMark/>
          </w:tcPr>
          <w:p w14:paraId="18490820"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331E26C3"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7DEF7D54"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349 Servicios financieros, bancarios y comerciales integrales</w:t>
            </w:r>
          </w:p>
        </w:tc>
        <w:tc>
          <w:tcPr>
            <w:tcW w:w="2409" w:type="dxa"/>
            <w:tcBorders>
              <w:top w:val="nil"/>
              <w:left w:val="nil"/>
              <w:bottom w:val="single" w:sz="8" w:space="0" w:color="auto"/>
              <w:right w:val="single" w:sz="8" w:space="0" w:color="auto"/>
            </w:tcBorders>
            <w:shd w:val="clear" w:color="auto" w:fill="auto"/>
            <w:vAlign w:val="center"/>
            <w:hideMark/>
          </w:tcPr>
          <w:p w14:paraId="67A8003E"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205D9FE8" w14:textId="77777777" w:rsidTr="000C4D81">
        <w:trPr>
          <w:trHeight w:val="645"/>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26C1D152"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3500 SERVICIOS DE INSTALACION, REPARACION, MANTENIMIENTO Y CONSERVACION</w:t>
            </w:r>
          </w:p>
        </w:tc>
        <w:tc>
          <w:tcPr>
            <w:tcW w:w="2409" w:type="dxa"/>
            <w:tcBorders>
              <w:top w:val="nil"/>
              <w:left w:val="nil"/>
              <w:bottom w:val="single" w:sz="8" w:space="0" w:color="auto"/>
              <w:right w:val="single" w:sz="8" w:space="0" w:color="auto"/>
            </w:tcBorders>
            <w:shd w:val="clear" w:color="000000" w:fill="FFFFFF"/>
            <w:vAlign w:val="center"/>
            <w:hideMark/>
          </w:tcPr>
          <w:p w14:paraId="7487FF64"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282,871,260.00</w:t>
            </w:r>
          </w:p>
        </w:tc>
      </w:tr>
      <w:tr w:rsidR="00C658B9" w:rsidRPr="00C658B9" w14:paraId="0A392A46"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42CC556E"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351 Conservación y mantenimiento menor de inmuebles</w:t>
            </w:r>
          </w:p>
        </w:tc>
        <w:tc>
          <w:tcPr>
            <w:tcW w:w="2409" w:type="dxa"/>
            <w:tcBorders>
              <w:top w:val="nil"/>
              <w:left w:val="nil"/>
              <w:bottom w:val="single" w:sz="8" w:space="0" w:color="auto"/>
              <w:right w:val="single" w:sz="8" w:space="0" w:color="auto"/>
            </w:tcBorders>
            <w:shd w:val="clear" w:color="auto" w:fill="auto"/>
            <w:vAlign w:val="center"/>
            <w:hideMark/>
          </w:tcPr>
          <w:p w14:paraId="33F6481C"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68,845,265.00</w:t>
            </w:r>
          </w:p>
        </w:tc>
      </w:tr>
      <w:tr w:rsidR="00C658B9" w:rsidRPr="00C658B9" w14:paraId="0FA5DD4D" w14:textId="77777777" w:rsidTr="000C4D81">
        <w:trPr>
          <w:trHeight w:val="615"/>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4E177993"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352 Instalación, reparación y mantenimiento de mobiliario y equipo de administración, educacional y recreativo</w:t>
            </w:r>
          </w:p>
        </w:tc>
        <w:tc>
          <w:tcPr>
            <w:tcW w:w="2409" w:type="dxa"/>
            <w:tcBorders>
              <w:top w:val="nil"/>
              <w:left w:val="nil"/>
              <w:bottom w:val="single" w:sz="8" w:space="0" w:color="auto"/>
              <w:right w:val="single" w:sz="8" w:space="0" w:color="auto"/>
            </w:tcBorders>
            <w:shd w:val="clear" w:color="auto" w:fill="auto"/>
            <w:vAlign w:val="center"/>
            <w:hideMark/>
          </w:tcPr>
          <w:p w14:paraId="759FD471"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13,801,916.00</w:t>
            </w:r>
          </w:p>
        </w:tc>
      </w:tr>
      <w:tr w:rsidR="00C658B9" w:rsidRPr="00C658B9" w14:paraId="6B3DCC3D" w14:textId="77777777" w:rsidTr="000C4D81">
        <w:trPr>
          <w:trHeight w:val="615"/>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69279C53"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353 Instalación, reparación y mantenimiento de equipo de cómputo y tecnología de la información</w:t>
            </w:r>
          </w:p>
        </w:tc>
        <w:tc>
          <w:tcPr>
            <w:tcW w:w="2409" w:type="dxa"/>
            <w:tcBorders>
              <w:top w:val="nil"/>
              <w:left w:val="nil"/>
              <w:bottom w:val="single" w:sz="8" w:space="0" w:color="auto"/>
              <w:right w:val="single" w:sz="8" w:space="0" w:color="auto"/>
            </w:tcBorders>
            <w:shd w:val="clear" w:color="auto" w:fill="auto"/>
            <w:vAlign w:val="center"/>
            <w:hideMark/>
          </w:tcPr>
          <w:p w14:paraId="2FA515B0"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74,571,642.00</w:t>
            </w:r>
          </w:p>
        </w:tc>
      </w:tr>
      <w:tr w:rsidR="00C658B9" w:rsidRPr="00C658B9" w14:paraId="677E3226" w14:textId="77777777" w:rsidTr="000C4D81">
        <w:trPr>
          <w:trHeight w:val="615"/>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3CD12F0E"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354 Instalación, reparación y mantenimiento de equipo e instrumental médico y de laboratorio</w:t>
            </w:r>
          </w:p>
        </w:tc>
        <w:tc>
          <w:tcPr>
            <w:tcW w:w="2409" w:type="dxa"/>
            <w:tcBorders>
              <w:top w:val="nil"/>
              <w:left w:val="nil"/>
              <w:bottom w:val="single" w:sz="8" w:space="0" w:color="auto"/>
              <w:right w:val="single" w:sz="8" w:space="0" w:color="auto"/>
            </w:tcBorders>
            <w:shd w:val="clear" w:color="auto" w:fill="auto"/>
            <w:vAlign w:val="center"/>
            <w:hideMark/>
          </w:tcPr>
          <w:p w14:paraId="4006FF55"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100,930.00</w:t>
            </w:r>
          </w:p>
        </w:tc>
      </w:tr>
      <w:tr w:rsidR="00C658B9" w:rsidRPr="00C658B9" w14:paraId="5E4877B7"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6F56C693"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355 Reparación y mantenimiento de equipo de transporte</w:t>
            </w:r>
          </w:p>
        </w:tc>
        <w:tc>
          <w:tcPr>
            <w:tcW w:w="2409" w:type="dxa"/>
            <w:tcBorders>
              <w:top w:val="nil"/>
              <w:left w:val="nil"/>
              <w:bottom w:val="single" w:sz="8" w:space="0" w:color="auto"/>
              <w:right w:val="single" w:sz="8" w:space="0" w:color="auto"/>
            </w:tcBorders>
            <w:shd w:val="clear" w:color="auto" w:fill="auto"/>
            <w:vAlign w:val="center"/>
            <w:hideMark/>
          </w:tcPr>
          <w:p w14:paraId="6F0CEF62"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45,313,617.00</w:t>
            </w:r>
          </w:p>
        </w:tc>
      </w:tr>
      <w:tr w:rsidR="00C658B9" w:rsidRPr="00C658B9" w14:paraId="51BAC581"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D257DBA"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356 Reparación y mantenimiento de equipo de defensa y seguridad</w:t>
            </w:r>
          </w:p>
        </w:tc>
        <w:tc>
          <w:tcPr>
            <w:tcW w:w="2409" w:type="dxa"/>
            <w:tcBorders>
              <w:top w:val="nil"/>
              <w:left w:val="nil"/>
              <w:bottom w:val="single" w:sz="8" w:space="0" w:color="auto"/>
              <w:right w:val="single" w:sz="8" w:space="0" w:color="auto"/>
            </w:tcBorders>
            <w:shd w:val="clear" w:color="auto" w:fill="auto"/>
            <w:vAlign w:val="center"/>
            <w:hideMark/>
          </w:tcPr>
          <w:p w14:paraId="4254FEAB"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089C5A6A" w14:textId="77777777" w:rsidTr="000C4D81">
        <w:trPr>
          <w:trHeight w:val="615"/>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0537C879"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357 Instalación, reparación y mantenimiento de maquinaria, otros equipos y herramienta</w:t>
            </w:r>
          </w:p>
        </w:tc>
        <w:tc>
          <w:tcPr>
            <w:tcW w:w="2409" w:type="dxa"/>
            <w:tcBorders>
              <w:top w:val="nil"/>
              <w:left w:val="nil"/>
              <w:bottom w:val="single" w:sz="8" w:space="0" w:color="auto"/>
              <w:right w:val="single" w:sz="8" w:space="0" w:color="auto"/>
            </w:tcBorders>
            <w:shd w:val="clear" w:color="auto" w:fill="auto"/>
            <w:vAlign w:val="center"/>
            <w:hideMark/>
          </w:tcPr>
          <w:p w14:paraId="48127EEE"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25,081,570.00</w:t>
            </w:r>
          </w:p>
        </w:tc>
      </w:tr>
      <w:tr w:rsidR="00C658B9" w:rsidRPr="00C658B9" w14:paraId="39D532B3"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714541D6"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358 Servicios de limpieza y manejo de desechos</w:t>
            </w:r>
          </w:p>
        </w:tc>
        <w:tc>
          <w:tcPr>
            <w:tcW w:w="2409" w:type="dxa"/>
            <w:tcBorders>
              <w:top w:val="nil"/>
              <w:left w:val="nil"/>
              <w:bottom w:val="single" w:sz="8" w:space="0" w:color="auto"/>
              <w:right w:val="single" w:sz="8" w:space="0" w:color="auto"/>
            </w:tcBorders>
            <w:shd w:val="clear" w:color="auto" w:fill="auto"/>
            <w:vAlign w:val="center"/>
            <w:hideMark/>
          </w:tcPr>
          <w:p w14:paraId="08FBAAD4"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14,480,200.00</w:t>
            </w:r>
          </w:p>
        </w:tc>
      </w:tr>
      <w:tr w:rsidR="00C658B9" w:rsidRPr="00C658B9" w14:paraId="53E33AF9"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4306D2E5"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359 Servicios de jardinería y fumigación</w:t>
            </w:r>
          </w:p>
        </w:tc>
        <w:tc>
          <w:tcPr>
            <w:tcW w:w="2409" w:type="dxa"/>
            <w:tcBorders>
              <w:top w:val="nil"/>
              <w:left w:val="nil"/>
              <w:bottom w:val="single" w:sz="8" w:space="0" w:color="auto"/>
              <w:right w:val="single" w:sz="8" w:space="0" w:color="auto"/>
            </w:tcBorders>
            <w:shd w:val="clear" w:color="auto" w:fill="auto"/>
            <w:vAlign w:val="center"/>
            <w:hideMark/>
          </w:tcPr>
          <w:p w14:paraId="77D57B2C"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40,676,120.00</w:t>
            </w:r>
          </w:p>
        </w:tc>
      </w:tr>
      <w:tr w:rsidR="00C658B9" w:rsidRPr="00C658B9" w14:paraId="5C340E7C"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4F5A4330"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3600 SERVICIOS DE COMUNICACION SOCIAL Y PUBLICIDAD</w:t>
            </w:r>
          </w:p>
        </w:tc>
        <w:tc>
          <w:tcPr>
            <w:tcW w:w="2409" w:type="dxa"/>
            <w:tcBorders>
              <w:top w:val="nil"/>
              <w:left w:val="nil"/>
              <w:bottom w:val="single" w:sz="8" w:space="0" w:color="auto"/>
              <w:right w:val="single" w:sz="8" w:space="0" w:color="auto"/>
            </w:tcBorders>
            <w:shd w:val="clear" w:color="000000" w:fill="FFFFFF"/>
            <w:vAlign w:val="center"/>
            <w:hideMark/>
          </w:tcPr>
          <w:p w14:paraId="54D07562"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130,655,449.00</w:t>
            </w:r>
          </w:p>
        </w:tc>
      </w:tr>
      <w:tr w:rsidR="00C658B9" w:rsidRPr="00C658B9" w14:paraId="6495A2C1" w14:textId="77777777" w:rsidTr="000C4D81">
        <w:trPr>
          <w:trHeight w:val="615"/>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541C9BBD"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lastRenderedPageBreak/>
              <w:t>361 Difusión por radio, televisión y otros medios de mensajes sobre programas y actividades gubernamentales</w:t>
            </w:r>
          </w:p>
        </w:tc>
        <w:tc>
          <w:tcPr>
            <w:tcW w:w="2409" w:type="dxa"/>
            <w:tcBorders>
              <w:top w:val="nil"/>
              <w:left w:val="nil"/>
              <w:bottom w:val="single" w:sz="8" w:space="0" w:color="auto"/>
              <w:right w:val="single" w:sz="8" w:space="0" w:color="auto"/>
            </w:tcBorders>
            <w:shd w:val="clear" w:color="auto" w:fill="auto"/>
            <w:vAlign w:val="center"/>
            <w:hideMark/>
          </w:tcPr>
          <w:p w14:paraId="688F82B1"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70,726,051.00</w:t>
            </w:r>
          </w:p>
        </w:tc>
      </w:tr>
      <w:tr w:rsidR="00C658B9" w:rsidRPr="00C658B9" w14:paraId="6479659F" w14:textId="77777777" w:rsidTr="000C4D81">
        <w:trPr>
          <w:trHeight w:val="615"/>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5B91B9E0"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362 Difusión por radio, televisión y otros medios de mensajes comerciales para promover la venta de bienes o servicios</w:t>
            </w:r>
          </w:p>
        </w:tc>
        <w:tc>
          <w:tcPr>
            <w:tcW w:w="2409" w:type="dxa"/>
            <w:tcBorders>
              <w:top w:val="nil"/>
              <w:left w:val="nil"/>
              <w:bottom w:val="single" w:sz="8" w:space="0" w:color="auto"/>
              <w:right w:val="single" w:sz="8" w:space="0" w:color="auto"/>
            </w:tcBorders>
            <w:shd w:val="clear" w:color="auto" w:fill="auto"/>
            <w:vAlign w:val="center"/>
            <w:hideMark/>
          </w:tcPr>
          <w:p w14:paraId="0094B892"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1C6A73BD" w14:textId="77777777" w:rsidTr="000C4D81">
        <w:trPr>
          <w:trHeight w:val="615"/>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203C6187"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363 Servicios de creatividad, preproducción y producción de publicidad, excepto Internet</w:t>
            </w:r>
          </w:p>
        </w:tc>
        <w:tc>
          <w:tcPr>
            <w:tcW w:w="2409" w:type="dxa"/>
            <w:tcBorders>
              <w:top w:val="nil"/>
              <w:left w:val="nil"/>
              <w:bottom w:val="single" w:sz="8" w:space="0" w:color="auto"/>
              <w:right w:val="single" w:sz="8" w:space="0" w:color="auto"/>
            </w:tcBorders>
            <w:shd w:val="clear" w:color="auto" w:fill="auto"/>
            <w:vAlign w:val="center"/>
            <w:hideMark/>
          </w:tcPr>
          <w:p w14:paraId="4776320A"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6F198A61"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3AE6E5CA"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364 Servicios de revelado de fotografías</w:t>
            </w:r>
          </w:p>
        </w:tc>
        <w:tc>
          <w:tcPr>
            <w:tcW w:w="2409" w:type="dxa"/>
            <w:tcBorders>
              <w:top w:val="nil"/>
              <w:left w:val="nil"/>
              <w:bottom w:val="single" w:sz="8" w:space="0" w:color="auto"/>
              <w:right w:val="single" w:sz="8" w:space="0" w:color="auto"/>
            </w:tcBorders>
            <w:shd w:val="clear" w:color="auto" w:fill="auto"/>
            <w:vAlign w:val="center"/>
            <w:hideMark/>
          </w:tcPr>
          <w:p w14:paraId="470A3ED7"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3FE66E7F"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41DEA7FE"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365 Servicios de la industria fílmica, del sonido y del video</w:t>
            </w:r>
          </w:p>
        </w:tc>
        <w:tc>
          <w:tcPr>
            <w:tcW w:w="2409" w:type="dxa"/>
            <w:tcBorders>
              <w:top w:val="nil"/>
              <w:left w:val="nil"/>
              <w:bottom w:val="single" w:sz="8" w:space="0" w:color="auto"/>
              <w:right w:val="single" w:sz="8" w:space="0" w:color="auto"/>
            </w:tcBorders>
            <w:shd w:val="clear" w:color="auto" w:fill="auto"/>
            <w:vAlign w:val="center"/>
            <w:hideMark/>
          </w:tcPr>
          <w:p w14:paraId="15DFA5C0"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1A767A4B" w14:textId="77777777" w:rsidTr="000C4D81">
        <w:trPr>
          <w:trHeight w:val="615"/>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0629DD60"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366 Servicio de creación y difusión de contenido exclusivamente a través de Internet</w:t>
            </w:r>
          </w:p>
        </w:tc>
        <w:tc>
          <w:tcPr>
            <w:tcW w:w="2409" w:type="dxa"/>
            <w:tcBorders>
              <w:top w:val="nil"/>
              <w:left w:val="nil"/>
              <w:bottom w:val="single" w:sz="8" w:space="0" w:color="auto"/>
              <w:right w:val="single" w:sz="8" w:space="0" w:color="auto"/>
            </w:tcBorders>
            <w:shd w:val="clear" w:color="auto" w:fill="auto"/>
            <w:vAlign w:val="center"/>
            <w:hideMark/>
          </w:tcPr>
          <w:p w14:paraId="0F1E5A2F"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57,729,398.00</w:t>
            </w:r>
          </w:p>
        </w:tc>
      </w:tr>
      <w:tr w:rsidR="00C658B9" w:rsidRPr="00C658B9" w14:paraId="6F6350B6"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4E3E5215"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369 Otros servicios de información</w:t>
            </w:r>
          </w:p>
        </w:tc>
        <w:tc>
          <w:tcPr>
            <w:tcW w:w="2409" w:type="dxa"/>
            <w:tcBorders>
              <w:top w:val="nil"/>
              <w:left w:val="nil"/>
              <w:bottom w:val="single" w:sz="8" w:space="0" w:color="auto"/>
              <w:right w:val="single" w:sz="8" w:space="0" w:color="auto"/>
            </w:tcBorders>
            <w:shd w:val="clear" w:color="auto" w:fill="auto"/>
            <w:vAlign w:val="center"/>
            <w:hideMark/>
          </w:tcPr>
          <w:p w14:paraId="47DFCA5E"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2,200,000.00</w:t>
            </w:r>
          </w:p>
        </w:tc>
      </w:tr>
      <w:tr w:rsidR="00C658B9" w:rsidRPr="00C658B9" w14:paraId="52A409F7"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01C4AC8"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3700 SERVICIOS DE TRASLADO Y VIATICOS</w:t>
            </w:r>
          </w:p>
        </w:tc>
        <w:tc>
          <w:tcPr>
            <w:tcW w:w="2409" w:type="dxa"/>
            <w:tcBorders>
              <w:top w:val="nil"/>
              <w:left w:val="nil"/>
              <w:bottom w:val="single" w:sz="8" w:space="0" w:color="auto"/>
              <w:right w:val="single" w:sz="8" w:space="0" w:color="auto"/>
            </w:tcBorders>
            <w:shd w:val="clear" w:color="auto" w:fill="auto"/>
            <w:vAlign w:val="center"/>
            <w:hideMark/>
          </w:tcPr>
          <w:p w14:paraId="686DAD73"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9,764,033.00</w:t>
            </w:r>
          </w:p>
        </w:tc>
      </w:tr>
      <w:tr w:rsidR="00C658B9" w:rsidRPr="00C658B9" w14:paraId="4DD4AED8"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7A1F25DD"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371 Pasajes aéreos</w:t>
            </w:r>
          </w:p>
        </w:tc>
        <w:tc>
          <w:tcPr>
            <w:tcW w:w="2409" w:type="dxa"/>
            <w:tcBorders>
              <w:top w:val="nil"/>
              <w:left w:val="nil"/>
              <w:bottom w:val="single" w:sz="8" w:space="0" w:color="auto"/>
              <w:right w:val="single" w:sz="8" w:space="0" w:color="auto"/>
            </w:tcBorders>
            <w:shd w:val="clear" w:color="auto" w:fill="auto"/>
            <w:vAlign w:val="center"/>
            <w:hideMark/>
          </w:tcPr>
          <w:p w14:paraId="17FC8706"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1,449,303.00</w:t>
            </w:r>
          </w:p>
        </w:tc>
      </w:tr>
      <w:tr w:rsidR="00C658B9" w:rsidRPr="00C658B9" w14:paraId="52FA4E88"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7344811D"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372 Pasajes terrestres</w:t>
            </w:r>
          </w:p>
        </w:tc>
        <w:tc>
          <w:tcPr>
            <w:tcW w:w="2409" w:type="dxa"/>
            <w:tcBorders>
              <w:top w:val="nil"/>
              <w:left w:val="nil"/>
              <w:bottom w:val="single" w:sz="8" w:space="0" w:color="auto"/>
              <w:right w:val="single" w:sz="8" w:space="0" w:color="auto"/>
            </w:tcBorders>
            <w:shd w:val="clear" w:color="auto" w:fill="auto"/>
            <w:vAlign w:val="center"/>
            <w:hideMark/>
          </w:tcPr>
          <w:p w14:paraId="261A1DEA"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1,338,287.00</w:t>
            </w:r>
          </w:p>
        </w:tc>
      </w:tr>
      <w:tr w:rsidR="00C658B9" w:rsidRPr="00C658B9" w14:paraId="5CFA01DC"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67A39DE8"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373 Pasajes marítimos, lacustres y fluviales</w:t>
            </w:r>
          </w:p>
        </w:tc>
        <w:tc>
          <w:tcPr>
            <w:tcW w:w="2409" w:type="dxa"/>
            <w:tcBorders>
              <w:top w:val="nil"/>
              <w:left w:val="nil"/>
              <w:bottom w:val="single" w:sz="8" w:space="0" w:color="auto"/>
              <w:right w:val="single" w:sz="8" w:space="0" w:color="auto"/>
            </w:tcBorders>
            <w:shd w:val="clear" w:color="auto" w:fill="auto"/>
            <w:vAlign w:val="center"/>
            <w:hideMark/>
          </w:tcPr>
          <w:p w14:paraId="0AEDB9B5"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71C7DB84"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7E263C18"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374 Autotransporte</w:t>
            </w:r>
          </w:p>
        </w:tc>
        <w:tc>
          <w:tcPr>
            <w:tcW w:w="2409" w:type="dxa"/>
            <w:tcBorders>
              <w:top w:val="nil"/>
              <w:left w:val="nil"/>
              <w:bottom w:val="single" w:sz="8" w:space="0" w:color="auto"/>
              <w:right w:val="single" w:sz="8" w:space="0" w:color="auto"/>
            </w:tcBorders>
            <w:shd w:val="clear" w:color="auto" w:fill="auto"/>
            <w:vAlign w:val="center"/>
            <w:hideMark/>
          </w:tcPr>
          <w:p w14:paraId="1BDC697F"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53B6B89E"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1B3D4181"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375 Viáticos en el país</w:t>
            </w:r>
          </w:p>
        </w:tc>
        <w:tc>
          <w:tcPr>
            <w:tcW w:w="2409" w:type="dxa"/>
            <w:tcBorders>
              <w:top w:val="nil"/>
              <w:left w:val="nil"/>
              <w:bottom w:val="single" w:sz="8" w:space="0" w:color="auto"/>
              <w:right w:val="single" w:sz="8" w:space="0" w:color="auto"/>
            </w:tcBorders>
            <w:shd w:val="clear" w:color="auto" w:fill="auto"/>
            <w:vAlign w:val="center"/>
            <w:hideMark/>
          </w:tcPr>
          <w:p w14:paraId="1806B0BB"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542,274.00</w:t>
            </w:r>
          </w:p>
        </w:tc>
      </w:tr>
      <w:tr w:rsidR="00C658B9" w:rsidRPr="00C658B9" w14:paraId="58272BD0"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23D57891"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376 Viáticos en el extranjero</w:t>
            </w:r>
          </w:p>
        </w:tc>
        <w:tc>
          <w:tcPr>
            <w:tcW w:w="2409" w:type="dxa"/>
            <w:tcBorders>
              <w:top w:val="nil"/>
              <w:left w:val="nil"/>
              <w:bottom w:val="single" w:sz="8" w:space="0" w:color="auto"/>
              <w:right w:val="single" w:sz="8" w:space="0" w:color="auto"/>
            </w:tcBorders>
            <w:shd w:val="clear" w:color="auto" w:fill="auto"/>
            <w:vAlign w:val="center"/>
            <w:hideMark/>
          </w:tcPr>
          <w:p w14:paraId="4F7F0D1F"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2,132,165.00</w:t>
            </w:r>
          </w:p>
        </w:tc>
      </w:tr>
      <w:tr w:rsidR="00C658B9" w:rsidRPr="00C658B9" w14:paraId="0B5042EF"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71C8A453"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377 Gastos de instalación y traslado de menaje</w:t>
            </w:r>
          </w:p>
        </w:tc>
        <w:tc>
          <w:tcPr>
            <w:tcW w:w="2409" w:type="dxa"/>
            <w:tcBorders>
              <w:top w:val="nil"/>
              <w:left w:val="nil"/>
              <w:bottom w:val="single" w:sz="8" w:space="0" w:color="auto"/>
              <w:right w:val="single" w:sz="8" w:space="0" w:color="auto"/>
            </w:tcBorders>
            <w:shd w:val="clear" w:color="auto" w:fill="auto"/>
            <w:vAlign w:val="center"/>
            <w:hideMark/>
          </w:tcPr>
          <w:p w14:paraId="3954F538"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2CBFD9A8"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21247948"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378 Servicios integrales de traslado y viáticos</w:t>
            </w:r>
          </w:p>
        </w:tc>
        <w:tc>
          <w:tcPr>
            <w:tcW w:w="2409" w:type="dxa"/>
            <w:tcBorders>
              <w:top w:val="nil"/>
              <w:left w:val="nil"/>
              <w:bottom w:val="single" w:sz="8" w:space="0" w:color="auto"/>
              <w:right w:val="single" w:sz="8" w:space="0" w:color="auto"/>
            </w:tcBorders>
            <w:shd w:val="clear" w:color="auto" w:fill="auto"/>
            <w:vAlign w:val="center"/>
            <w:hideMark/>
          </w:tcPr>
          <w:p w14:paraId="0F4D8A50"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4B77EB8F"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570DDD85"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379 Otros servicios de traslado y hospedaje</w:t>
            </w:r>
          </w:p>
        </w:tc>
        <w:tc>
          <w:tcPr>
            <w:tcW w:w="2409" w:type="dxa"/>
            <w:tcBorders>
              <w:top w:val="nil"/>
              <w:left w:val="nil"/>
              <w:bottom w:val="single" w:sz="8" w:space="0" w:color="auto"/>
              <w:right w:val="single" w:sz="8" w:space="0" w:color="auto"/>
            </w:tcBorders>
            <w:shd w:val="clear" w:color="auto" w:fill="auto"/>
            <w:vAlign w:val="center"/>
            <w:hideMark/>
          </w:tcPr>
          <w:p w14:paraId="49F808D7"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4,302,004.00</w:t>
            </w:r>
          </w:p>
        </w:tc>
      </w:tr>
      <w:tr w:rsidR="00C658B9" w:rsidRPr="00C658B9" w14:paraId="6C040665"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5294A36A"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3800 SERVICIOS OFICIALES</w:t>
            </w:r>
          </w:p>
        </w:tc>
        <w:tc>
          <w:tcPr>
            <w:tcW w:w="2409" w:type="dxa"/>
            <w:tcBorders>
              <w:top w:val="nil"/>
              <w:left w:val="nil"/>
              <w:bottom w:val="single" w:sz="8" w:space="0" w:color="auto"/>
              <w:right w:val="single" w:sz="8" w:space="0" w:color="auto"/>
            </w:tcBorders>
            <w:shd w:val="clear" w:color="000000" w:fill="FFFFFF"/>
            <w:vAlign w:val="center"/>
            <w:hideMark/>
          </w:tcPr>
          <w:p w14:paraId="2B4E0AE0"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43,139,469.00</w:t>
            </w:r>
          </w:p>
        </w:tc>
      </w:tr>
      <w:tr w:rsidR="00C658B9" w:rsidRPr="00C658B9" w14:paraId="68CBD32B"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7176346B"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381 Gastos de ceremonial</w:t>
            </w:r>
          </w:p>
        </w:tc>
        <w:tc>
          <w:tcPr>
            <w:tcW w:w="2409" w:type="dxa"/>
            <w:tcBorders>
              <w:top w:val="nil"/>
              <w:left w:val="nil"/>
              <w:bottom w:val="single" w:sz="8" w:space="0" w:color="auto"/>
              <w:right w:val="single" w:sz="8" w:space="0" w:color="auto"/>
            </w:tcBorders>
            <w:shd w:val="clear" w:color="auto" w:fill="auto"/>
            <w:vAlign w:val="center"/>
            <w:hideMark/>
          </w:tcPr>
          <w:p w14:paraId="5EC5E415"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7E14DC34"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6E70F4C8"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382 Gastos de orden social y cultural</w:t>
            </w:r>
          </w:p>
        </w:tc>
        <w:tc>
          <w:tcPr>
            <w:tcW w:w="2409" w:type="dxa"/>
            <w:tcBorders>
              <w:top w:val="nil"/>
              <w:left w:val="nil"/>
              <w:bottom w:val="single" w:sz="8" w:space="0" w:color="auto"/>
              <w:right w:val="single" w:sz="8" w:space="0" w:color="auto"/>
            </w:tcBorders>
            <w:shd w:val="clear" w:color="auto" w:fill="auto"/>
            <w:vAlign w:val="center"/>
            <w:hideMark/>
          </w:tcPr>
          <w:p w14:paraId="7E6B8687"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36,635,826.00</w:t>
            </w:r>
          </w:p>
        </w:tc>
      </w:tr>
      <w:tr w:rsidR="00C658B9" w:rsidRPr="00C658B9" w14:paraId="0626C851"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0150BE24"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383 Congresos y convenciones</w:t>
            </w:r>
          </w:p>
        </w:tc>
        <w:tc>
          <w:tcPr>
            <w:tcW w:w="2409" w:type="dxa"/>
            <w:tcBorders>
              <w:top w:val="nil"/>
              <w:left w:val="nil"/>
              <w:bottom w:val="single" w:sz="8" w:space="0" w:color="auto"/>
              <w:right w:val="single" w:sz="8" w:space="0" w:color="auto"/>
            </w:tcBorders>
            <w:shd w:val="clear" w:color="auto" w:fill="auto"/>
            <w:vAlign w:val="center"/>
            <w:hideMark/>
          </w:tcPr>
          <w:p w14:paraId="119B1950"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3,104,138.00</w:t>
            </w:r>
          </w:p>
        </w:tc>
      </w:tr>
      <w:tr w:rsidR="00C658B9" w:rsidRPr="00C658B9" w14:paraId="2140FD04"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8DF7786"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384 Exposiciones</w:t>
            </w:r>
          </w:p>
        </w:tc>
        <w:tc>
          <w:tcPr>
            <w:tcW w:w="2409" w:type="dxa"/>
            <w:tcBorders>
              <w:top w:val="nil"/>
              <w:left w:val="nil"/>
              <w:bottom w:val="single" w:sz="8" w:space="0" w:color="auto"/>
              <w:right w:val="single" w:sz="8" w:space="0" w:color="auto"/>
            </w:tcBorders>
            <w:shd w:val="clear" w:color="auto" w:fill="auto"/>
            <w:vAlign w:val="center"/>
            <w:hideMark/>
          </w:tcPr>
          <w:p w14:paraId="4FF91254"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49428B85"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537522D"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385 Gastos de representación</w:t>
            </w:r>
          </w:p>
        </w:tc>
        <w:tc>
          <w:tcPr>
            <w:tcW w:w="2409" w:type="dxa"/>
            <w:tcBorders>
              <w:top w:val="nil"/>
              <w:left w:val="nil"/>
              <w:bottom w:val="single" w:sz="8" w:space="0" w:color="auto"/>
              <w:right w:val="single" w:sz="8" w:space="0" w:color="auto"/>
            </w:tcBorders>
            <w:shd w:val="clear" w:color="auto" w:fill="auto"/>
            <w:vAlign w:val="center"/>
            <w:hideMark/>
          </w:tcPr>
          <w:p w14:paraId="46586C60"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3,399,505.00</w:t>
            </w:r>
          </w:p>
        </w:tc>
      </w:tr>
      <w:tr w:rsidR="00C658B9" w:rsidRPr="00C658B9" w14:paraId="01703213"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18EF55B2"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3900 OTROS SERVICIOS GENERALES</w:t>
            </w:r>
          </w:p>
        </w:tc>
        <w:tc>
          <w:tcPr>
            <w:tcW w:w="2409" w:type="dxa"/>
            <w:tcBorders>
              <w:top w:val="nil"/>
              <w:left w:val="nil"/>
              <w:bottom w:val="single" w:sz="8" w:space="0" w:color="auto"/>
              <w:right w:val="single" w:sz="8" w:space="0" w:color="auto"/>
            </w:tcBorders>
            <w:shd w:val="clear" w:color="000000" w:fill="FFFFFF"/>
            <w:vAlign w:val="center"/>
            <w:hideMark/>
          </w:tcPr>
          <w:p w14:paraId="30B7421D"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191,998,560.00</w:t>
            </w:r>
          </w:p>
        </w:tc>
      </w:tr>
      <w:tr w:rsidR="00C658B9" w:rsidRPr="00C658B9" w14:paraId="0DD0F45A"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483DA6B8"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391 Servicios funerarios y de cementerios</w:t>
            </w:r>
          </w:p>
        </w:tc>
        <w:tc>
          <w:tcPr>
            <w:tcW w:w="2409" w:type="dxa"/>
            <w:tcBorders>
              <w:top w:val="nil"/>
              <w:left w:val="nil"/>
              <w:bottom w:val="single" w:sz="8" w:space="0" w:color="auto"/>
              <w:right w:val="single" w:sz="8" w:space="0" w:color="auto"/>
            </w:tcBorders>
            <w:shd w:val="clear" w:color="auto" w:fill="auto"/>
            <w:vAlign w:val="center"/>
            <w:hideMark/>
          </w:tcPr>
          <w:p w14:paraId="0031B3F2"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270,810.00</w:t>
            </w:r>
          </w:p>
        </w:tc>
      </w:tr>
      <w:tr w:rsidR="00C658B9" w:rsidRPr="00C658B9" w14:paraId="06A1879B"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243AE555"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392 Impuestos y derechos</w:t>
            </w:r>
          </w:p>
        </w:tc>
        <w:tc>
          <w:tcPr>
            <w:tcW w:w="2409" w:type="dxa"/>
            <w:tcBorders>
              <w:top w:val="nil"/>
              <w:left w:val="nil"/>
              <w:bottom w:val="single" w:sz="8" w:space="0" w:color="auto"/>
              <w:right w:val="single" w:sz="8" w:space="0" w:color="auto"/>
            </w:tcBorders>
            <w:shd w:val="clear" w:color="auto" w:fill="auto"/>
            <w:vAlign w:val="center"/>
            <w:hideMark/>
          </w:tcPr>
          <w:p w14:paraId="027CBE6A"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23,185,713.00</w:t>
            </w:r>
          </w:p>
        </w:tc>
      </w:tr>
      <w:tr w:rsidR="00C658B9" w:rsidRPr="00C658B9" w14:paraId="1C430CCF"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7DDC0765"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393 Impuestos y derechos de importación</w:t>
            </w:r>
          </w:p>
        </w:tc>
        <w:tc>
          <w:tcPr>
            <w:tcW w:w="2409" w:type="dxa"/>
            <w:tcBorders>
              <w:top w:val="nil"/>
              <w:left w:val="nil"/>
              <w:bottom w:val="single" w:sz="8" w:space="0" w:color="auto"/>
              <w:right w:val="single" w:sz="8" w:space="0" w:color="auto"/>
            </w:tcBorders>
            <w:shd w:val="clear" w:color="auto" w:fill="auto"/>
            <w:vAlign w:val="center"/>
            <w:hideMark/>
          </w:tcPr>
          <w:p w14:paraId="7D14A677"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49E8716C"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34F1220"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394 Sentencias y resoluciones por autoridad competente</w:t>
            </w:r>
          </w:p>
        </w:tc>
        <w:tc>
          <w:tcPr>
            <w:tcW w:w="2409" w:type="dxa"/>
            <w:tcBorders>
              <w:top w:val="nil"/>
              <w:left w:val="nil"/>
              <w:bottom w:val="single" w:sz="8" w:space="0" w:color="auto"/>
              <w:right w:val="single" w:sz="8" w:space="0" w:color="auto"/>
            </w:tcBorders>
            <w:shd w:val="clear" w:color="auto" w:fill="auto"/>
            <w:vAlign w:val="center"/>
            <w:hideMark/>
          </w:tcPr>
          <w:p w14:paraId="1B7746EB"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72,715,077.00</w:t>
            </w:r>
          </w:p>
        </w:tc>
      </w:tr>
      <w:tr w:rsidR="00C658B9" w:rsidRPr="00C658B9" w14:paraId="6DC2426B"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75542415"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395 Penas, multas, accesorios y actualizaciones</w:t>
            </w:r>
          </w:p>
        </w:tc>
        <w:tc>
          <w:tcPr>
            <w:tcW w:w="2409" w:type="dxa"/>
            <w:tcBorders>
              <w:top w:val="nil"/>
              <w:left w:val="nil"/>
              <w:bottom w:val="single" w:sz="8" w:space="0" w:color="auto"/>
              <w:right w:val="single" w:sz="8" w:space="0" w:color="auto"/>
            </w:tcBorders>
            <w:shd w:val="clear" w:color="auto" w:fill="auto"/>
            <w:vAlign w:val="center"/>
            <w:hideMark/>
          </w:tcPr>
          <w:p w14:paraId="37F93064"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7653884C"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07AF7C2"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396 Otros gastos por responsabilidades</w:t>
            </w:r>
          </w:p>
        </w:tc>
        <w:tc>
          <w:tcPr>
            <w:tcW w:w="2409" w:type="dxa"/>
            <w:tcBorders>
              <w:top w:val="nil"/>
              <w:left w:val="nil"/>
              <w:bottom w:val="single" w:sz="8" w:space="0" w:color="auto"/>
              <w:right w:val="single" w:sz="8" w:space="0" w:color="auto"/>
            </w:tcBorders>
            <w:shd w:val="clear" w:color="auto" w:fill="auto"/>
            <w:vAlign w:val="center"/>
            <w:hideMark/>
          </w:tcPr>
          <w:p w14:paraId="187FB51B"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395,000.00</w:t>
            </w:r>
          </w:p>
        </w:tc>
      </w:tr>
      <w:tr w:rsidR="00C658B9" w:rsidRPr="00C658B9" w14:paraId="6B1B2AAA"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7DA0D45A"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397 Utilidades</w:t>
            </w:r>
          </w:p>
        </w:tc>
        <w:tc>
          <w:tcPr>
            <w:tcW w:w="2409" w:type="dxa"/>
            <w:tcBorders>
              <w:top w:val="nil"/>
              <w:left w:val="nil"/>
              <w:bottom w:val="single" w:sz="8" w:space="0" w:color="auto"/>
              <w:right w:val="single" w:sz="8" w:space="0" w:color="auto"/>
            </w:tcBorders>
            <w:shd w:val="clear" w:color="auto" w:fill="auto"/>
            <w:vAlign w:val="center"/>
            <w:hideMark/>
          </w:tcPr>
          <w:p w14:paraId="1DFF6D92"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5FBC5779"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0C40B78B"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398 Impuesto sobre nóminas y otros que se deriven de una relación laboral</w:t>
            </w:r>
          </w:p>
        </w:tc>
        <w:tc>
          <w:tcPr>
            <w:tcW w:w="2409" w:type="dxa"/>
            <w:tcBorders>
              <w:top w:val="nil"/>
              <w:left w:val="nil"/>
              <w:bottom w:val="single" w:sz="8" w:space="0" w:color="auto"/>
              <w:right w:val="single" w:sz="8" w:space="0" w:color="auto"/>
            </w:tcBorders>
            <w:shd w:val="clear" w:color="auto" w:fill="auto"/>
            <w:vAlign w:val="center"/>
            <w:hideMark/>
          </w:tcPr>
          <w:p w14:paraId="29CE05AC"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92,606,960.00</w:t>
            </w:r>
          </w:p>
        </w:tc>
      </w:tr>
      <w:tr w:rsidR="00C658B9" w:rsidRPr="00C658B9" w14:paraId="46F53444"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7749B71"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lastRenderedPageBreak/>
              <w:t>399 Otros servicios generales</w:t>
            </w:r>
          </w:p>
        </w:tc>
        <w:tc>
          <w:tcPr>
            <w:tcW w:w="2409" w:type="dxa"/>
            <w:tcBorders>
              <w:top w:val="nil"/>
              <w:left w:val="nil"/>
              <w:bottom w:val="single" w:sz="8" w:space="0" w:color="auto"/>
              <w:right w:val="single" w:sz="8" w:space="0" w:color="auto"/>
            </w:tcBorders>
            <w:shd w:val="clear" w:color="auto" w:fill="auto"/>
            <w:vAlign w:val="center"/>
            <w:hideMark/>
          </w:tcPr>
          <w:p w14:paraId="2F7C19C4"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2,825,000.00</w:t>
            </w:r>
          </w:p>
        </w:tc>
      </w:tr>
      <w:tr w:rsidR="00C658B9" w:rsidRPr="00C658B9" w14:paraId="46759410"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8EA9DB"/>
            <w:vAlign w:val="center"/>
            <w:hideMark/>
          </w:tcPr>
          <w:p w14:paraId="47E2FA28" w14:textId="77777777" w:rsidR="00C658B9" w:rsidRPr="00C658B9" w:rsidRDefault="00C658B9" w:rsidP="00C658B9">
            <w:pPr>
              <w:spacing w:after="0" w:line="240" w:lineRule="auto"/>
              <w:rPr>
                <w:rFonts w:ascii="Arial" w:eastAsia="Times New Roman" w:hAnsi="Arial" w:cs="Arial"/>
                <w:b/>
                <w:bCs/>
                <w:sz w:val="24"/>
                <w:szCs w:val="24"/>
                <w:lang w:eastAsia="es-MX"/>
              </w:rPr>
            </w:pPr>
            <w:r w:rsidRPr="00C658B9">
              <w:rPr>
                <w:rFonts w:ascii="Arial" w:eastAsia="Times New Roman" w:hAnsi="Arial" w:cs="Arial"/>
                <w:b/>
                <w:bCs/>
                <w:sz w:val="24"/>
                <w:szCs w:val="24"/>
                <w:lang w:eastAsia="es-MX"/>
              </w:rPr>
              <w:t>4000 TRANSFERENCIAS, ASIGNACIONES, SUBSIDIOS Y OTRAS AYUDAS</w:t>
            </w:r>
          </w:p>
        </w:tc>
        <w:tc>
          <w:tcPr>
            <w:tcW w:w="2409" w:type="dxa"/>
            <w:tcBorders>
              <w:top w:val="nil"/>
              <w:left w:val="nil"/>
              <w:bottom w:val="single" w:sz="8" w:space="0" w:color="auto"/>
              <w:right w:val="single" w:sz="8" w:space="0" w:color="auto"/>
            </w:tcBorders>
            <w:shd w:val="clear" w:color="000000" w:fill="8EA9DB"/>
            <w:vAlign w:val="center"/>
            <w:hideMark/>
          </w:tcPr>
          <w:p w14:paraId="69A3A81F" w14:textId="77777777" w:rsidR="00C658B9" w:rsidRPr="00C658B9" w:rsidRDefault="00C658B9" w:rsidP="00C658B9">
            <w:pPr>
              <w:spacing w:after="0" w:line="240" w:lineRule="auto"/>
              <w:ind w:firstLineChars="100" w:firstLine="240"/>
              <w:jc w:val="right"/>
              <w:rPr>
                <w:rFonts w:ascii="Arial" w:eastAsia="Times New Roman" w:hAnsi="Arial" w:cs="Arial"/>
                <w:b/>
                <w:bCs/>
                <w:sz w:val="24"/>
                <w:szCs w:val="24"/>
                <w:lang w:eastAsia="es-MX"/>
              </w:rPr>
            </w:pPr>
            <w:r w:rsidRPr="00C658B9">
              <w:rPr>
                <w:rFonts w:ascii="Arial" w:eastAsia="Times New Roman" w:hAnsi="Arial" w:cs="Arial"/>
                <w:b/>
                <w:bCs/>
                <w:sz w:val="24"/>
                <w:szCs w:val="24"/>
                <w:lang w:eastAsia="es-MX"/>
              </w:rPr>
              <w:t>$1,019,355,600.00</w:t>
            </w:r>
          </w:p>
        </w:tc>
      </w:tr>
      <w:tr w:rsidR="00C658B9" w:rsidRPr="00C658B9" w14:paraId="55056230"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27BE0BBF"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4100 TRANSFERENCIAS INTERNAS Y ASIGNACIONES AL SECTOR PÚBLICO</w:t>
            </w:r>
          </w:p>
        </w:tc>
        <w:tc>
          <w:tcPr>
            <w:tcW w:w="2409" w:type="dxa"/>
            <w:tcBorders>
              <w:top w:val="nil"/>
              <w:left w:val="nil"/>
              <w:bottom w:val="single" w:sz="8" w:space="0" w:color="auto"/>
              <w:right w:val="single" w:sz="8" w:space="0" w:color="auto"/>
            </w:tcBorders>
            <w:shd w:val="clear" w:color="000000" w:fill="FFFFFF"/>
            <w:vAlign w:val="center"/>
            <w:hideMark/>
          </w:tcPr>
          <w:p w14:paraId="40D5615F"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822,967,152.00</w:t>
            </w:r>
          </w:p>
        </w:tc>
      </w:tr>
      <w:tr w:rsidR="00C658B9" w:rsidRPr="00C658B9" w14:paraId="209A3482"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4A949BC3"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411 Asignaciones presupuestarias al Poder Ejecutivo</w:t>
            </w:r>
          </w:p>
        </w:tc>
        <w:tc>
          <w:tcPr>
            <w:tcW w:w="2409" w:type="dxa"/>
            <w:tcBorders>
              <w:top w:val="nil"/>
              <w:left w:val="nil"/>
              <w:bottom w:val="single" w:sz="8" w:space="0" w:color="auto"/>
              <w:right w:val="single" w:sz="8" w:space="0" w:color="auto"/>
            </w:tcBorders>
            <w:shd w:val="clear" w:color="auto" w:fill="auto"/>
            <w:vAlign w:val="center"/>
            <w:hideMark/>
          </w:tcPr>
          <w:p w14:paraId="422856E4"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04DFEA9F"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6DD243C"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412 Asignaciones presupuestarias al Poder Legislativo</w:t>
            </w:r>
          </w:p>
        </w:tc>
        <w:tc>
          <w:tcPr>
            <w:tcW w:w="2409" w:type="dxa"/>
            <w:tcBorders>
              <w:top w:val="nil"/>
              <w:left w:val="nil"/>
              <w:bottom w:val="single" w:sz="8" w:space="0" w:color="auto"/>
              <w:right w:val="single" w:sz="8" w:space="0" w:color="auto"/>
            </w:tcBorders>
            <w:shd w:val="clear" w:color="auto" w:fill="auto"/>
            <w:vAlign w:val="center"/>
            <w:hideMark/>
          </w:tcPr>
          <w:p w14:paraId="7CC3F6CC"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27DA07A5"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D3888A4"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413 Asignaciones presupuestarias al Poder Judicial</w:t>
            </w:r>
          </w:p>
        </w:tc>
        <w:tc>
          <w:tcPr>
            <w:tcW w:w="2409" w:type="dxa"/>
            <w:tcBorders>
              <w:top w:val="nil"/>
              <w:left w:val="nil"/>
              <w:bottom w:val="single" w:sz="8" w:space="0" w:color="auto"/>
              <w:right w:val="single" w:sz="8" w:space="0" w:color="auto"/>
            </w:tcBorders>
            <w:shd w:val="clear" w:color="auto" w:fill="auto"/>
            <w:vAlign w:val="center"/>
            <w:hideMark/>
          </w:tcPr>
          <w:p w14:paraId="1CDEBBDE"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70BFB74C"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7264102B"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414 Asignaciones presupuestarias a Órganos Autónomos</w:t>
            </w:r>
          </w:p>
        </w:tc>
        <w:tc>
          <w:tcPr>
            <w:tcW w:w="2409" w:type="dxa"/>
            <w:tcBorders>
              <w:top w:val="nil"/>
              <w:left w:val="nil"/>
              <w:bottom w:val="single" w:sz="8" w:space="0" w:color="auto"/>
              <w:right w:val="single" w:sz="8" w:space="0" w:color="auto"/>
            </w:tcBorders>
            <w:shd w:val="clear" w:color="auto" w:fill="auto"/>
            <w:vAlign w:val="center"/>
            <w:hideMark/>
          </w:tcPr>
          <w:p w14:paraId="03CD298D"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5C046D59" w14:textId="77777777" w:rsidTr="000C4D81">
        <w:trPr>
          <w:trHeight w:val="615"/>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05E7DDD7"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415 Transferencias internas otorgadas a entidades paraestatales no empresariales y no financieras</w:t>
            </w:r>
          </w:p>
        </w:tc>
        <w:tc>
          <w:tcPr>
            <w:tcW w:w="2409" w:type="dxa"/>
            <w:tcBorders>
              <w:top w:val="nil"/>
              <w:left w:val="nil"/>
              <w:bottom w:val="single" w:sz="8" w:space="0" w:color="auto"/>
              <w:right w:val="single" w:sz="8" w:space="0" w:color="auto"/>
            </w:tcBorders>
            <w:shd w:val="clear" w:color="auto" w:fill="auto"/>
            <w:vAlign w:val="center"/>
            <w:hideMark/>
          </w:tcPr>
          <w:p w14:paraId="2B364511"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822,967,152.00</w:t>
            </w:r>
          </w:p>
        </w:tc>
      </w:tr>
      <w:tr w:rsidR="00C658B9" w:rsidRPr="00C658B9" w14:paraId="3E164486" w14:textId="77777777" w:rsidTr="000C4D81">
        <w:trPr>
          <w:trHeight w:val="615"/>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30E3D6CF"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416 Transferencias internas otorgadas a entidades paraestatales empresariales y no financieras</w:t>
            </w:r>
          </w:p>
        </w:tc>
        <w:tc>
          <w:tcPr>
            <w:tcW w:w="2409" w:type="dxa"/>
            <w:tcBorders>
              <w:top w:val="nil"/>
              <w:left w:val="nil"/>
              <w:bottom w:val="single" w:sz="8" w:space="0" w:color="auto"/>
              <w:right w:val="single" w:sz="8" w:space="0" w:color="auto"/>
            </w:tcBorders>
            <w:shd w:val="clear" w:color="auto" w:fill="auto"/>
            <w:vAlign w:val="center"/>
            <w:hideMark/>
          </w:tcPr>
          <w:p w14:paraId="2FB4971F"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489513C9" w14:textId="77777777" w:rsidTr="000C4D81">
        <w:trPr>
          <w:trHeight w:val="615"/>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774F8E5C"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417 Transferencias internas otorgadas a fideicomisos públicos empresariales y no financieros</w:t>
            </w:r>
          </w:p>
        </w:tc>
        <w:tc>
          <w:tcPr>
            <w:tcW w:w="2409" w:type="dxa"/>
            <w:tcBorders>
              <w:top w:val="nil"/>
              <w:left w:val="nil"/>
              <w:bottom w:val="single" w:sz="8" w:space="0" w:color="auto"/>
              <w:right w:val="single" w:sz="8" w:space="0" w:color="auto"/>
            </w:tcBorders>
            <w:shd w:val="clear" w:color="auto" w:fill="auto"/>
            <w:vAlign w:val="center"/>
            <w:hideMark/>
          </w:tcPr>
          <w:p w14:paraId="42155CC7"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78AD1880" w14:textId="77777777" w:rsidTr="000C4D81">
        <w:trPr>
          <w:trHeight w:val="615"/>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A24E987"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418 Transferencias internas otorgadas a instituciones paraestatales públicas financieras</w:t>
            </w:r>
          </w:p>
        </w:tc>
        <w:tc>
          <w:tcPr>
            <w:tcW w:w="2409" w:type="dxa"/>
            <w:tcBorders>
              <w:top w:val="nil"/>
              <w:left w:val="nil"/>
              <w:bottom w:val="single" w:sz="8" w:space="0" w:color="auto"/>
              <w:right w:val="single" w:sz="8" w:space="0" w:color="auto"/>
            </w:tcBorders>
            <w:shd w:val="clear" w:color="auto" w:fill="auto"/>
            <w:vAlign w:val="center"/>
            <w:hideMark/>
          </w:tcPr>
          <w:p w14:paraId="151F9BEA"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24F75A7B"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2391E50E"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419 Transferencias internas otorgadas a fideicomisos públicos financieros</w:t>
            </w:r>
          </w:p>
        </w:tc>
        <w:tc>
          <w:tcPr>
            <w:tcW w:w="2409" w:type="dxa"/>
            <w:tcBorders>
              <w:top w:val="nil"/>
              <w:left w:val="nil"/>
              <w:bottom w:val="single" w:sz="8" w:space="0" w:color="auto"/>
              <w:right w:val="single" w:sz="8" w:space="0" w:color="auto"/>
            </w:tcBorders>
            <w:shd w:val="clear" w:color="auto" w:fill="auto"/>
            <w:vAlign w:val="center"/>
            <w:hideMark/>
          </w:tcPr>
          <w:p w14:paraId="2F0D1BFC"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4109D113"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4056E28C"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4200 TRANSFERENCIAS AL RESTO DEL SECTOR PÚBLICO</w:t>
            </w:r>
          </w:p>
        </w:tc>
        <w:tc>
          <w:tcPr>
            <w:tcW w:w="2409" w:type="dxa"/>
            <w:tcBorders>
              <w:top w:val="nil"/>
              <w:left w:val="nil"/>
              <w:bottom w:val="single" w:sz="8" w:space="0" w:color="auto"/>
              <w:right w:val="single" w:sz="8" w:space="0" w:color="auto"/>
            </w:tcBorders>
            <w:shd w:val="clear" w:color="auto" w:fill="auto"/>
            <w:vAlign w:val="center"/>
            <w:hideMark/>
          </w:tcPr>
          <w:p w14:paraId="603DE1BC"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1,425,975.00</w:t>
            </w:r>
          </w:p>
        </w:tc>
      </w:tr>
      <w:tr w:rsidR="00C658B9" w:rsidRPr="00C658B9" w14:paraId="1B1CA900" w14:textId="77777777" w:rsidTr="000C4D81">
        <w:trPr>
          <w:trHeight w:val="615"/>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30A68F55"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421 Transferencias otorgadas a entidades paraestatales no empresariales y no financieras</w:t>
            </w:r>
          </w:p>
        </w:tc>
        <w:tc>
          <w:tcPr>
            <w:tcW w:w="2409" w:type="dxa"/>
            <w:tcBorders>
              <w:top w:val="nil"/>
              <w:left w:val="nil"/>
              <w:bottom w:val="single" w:sz="8" w:space="0" w:color="auto"/>
              <w:right w:val="single" w:sz="8" w:space="0" w:color="auto"/>
            </w:tcBorders>
            <w:shd w:val="clear" w:color="auto" w:fill="auto"/>
            <w:vAlign w:val="center"/>
            <w:hideMark/>
          </w:tcPr>
          <w:p w14:paraId="00D58A06"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284F5F81" w14:textId="77777777" w:rsidTr="000C4D81">
        <w:trPr>
          <w:trHeight w:val="615"/>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358C2DE8"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422 Transferencias otorgadas para entidades paraestatales empresariales y no financieras</w:t>
            </w:r>
          </w:p>
        </w:tc>
        <w:tc>
          <w:tcPr>
            <w:tcW w:w="2409" w:type="dxa"/>
            <w:tcBorders>
              <w:top w:val="nil"/>
              <w:left w:val="nil"/>
              <w:bottom w:val="single" w:sz="8" w:space="0" w:color="auto"/>
              <w:right w:val="single" w:sz="8" w:space="0" w:color="auto"/>
            </w:tcBorders>
            <w:shd w:val="clear" w:color="auto" w:fill="auto"/>
            <w:vAlign w:val="center"/>
            <w:hideMark/>
          </w:tcPr>
          <w:p w14:paraId="5DC9F881"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08FDF03C"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080FAE42"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423 Transferencias otorgadas para instituciones paraestatales públicas financieras</w:t>
            </w:r>
          </w:p>
        </w:tc>
        <w:tc>
          <w:tcPr>
            <w:tcW w:w="2409" w:type="dxa"/>
            <w:tcBorders>
              <w:top w:val="nil"/>
              <w:left w:val="nil"/>
              <w:bottom w:val="single" w:sz="8" w:space="0" w:color="auto"/>
              <w:right w:val="single" w:sz="8" w:space="0" w:color="auto"/>
            </w:tcBorders>
            <w:shd w:val="clear" w:color="auto" w:fill="auto"/>
            <w:vAlign w:val="center"/>
            <w:hideMark/>
          </w:tcPr>
          <w:p w14:paraId="5C9CDE03"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545BA2F3"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0F5EACB"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424 Transferencias otorgadas a entidades federativas y municipios</w:t>
            </w:r>
          </w:p>
        </w:tc>
        <w:tc>
          <w:tcPr>
            <w:tcW w:w="2409" w:type="dxa"/>
            <w:tcBorders>
              <w:top w:val="nil"/>
              <w:left w:val="nil"/>
              <w:bottom w:val="single" w:sz="8" w:space="0" w:color="auto"/>
              <w:right w:val="single" w:sz="8" w:space="0" w:color="auto"/>
            </w:tcBorders>
            <w:shd w:val="clear" w:color="auto" w:fill="auto"/>
            <w:vAlign w:val="center"/>
            <w:hideMark/>
          </w:tcPr>
          <w:p w14:paraId="453D1BAD"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70BC1BED"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A871BB8"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425 Transferencias a fideicomisos de entidades federativas y municipios</w:t>
            </w:r>
          </w:p>
        </w:tc>
        <w:tc>
          <w:tcPr>
            <w:tcW w:w="2409" w:type="dxa"/>
            <w:tcBorders>
              <w:top w:val="nil"/>
              <w:left w:val="nil"/>
              <w:bottom w:val="single" w:sz="8" w:space="0" w:color="auto"/>
              <w:right w:val="single" w:sz="8" w:space="0" w:color="auto"/>
            </w:tcBorders>
            <w:shd w:val="clear" w:color="auto" w:fill="auto"/>
            <w:vAlign w:val="center"/>
            <w:hideMark/>
          </w:tcPr>
          <w:p w14:paraId="0C3F3AB6"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1,425,975.00</w:t>
            </w:r>
          </w:p>
        </w:tc>
      </w:tr>
      <w:tr w:rsidR="00C658B9" w:rsidRPr="00C658B9" w14:paraId="702C81D8"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7B883BB2"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4300 SUBSIDIOS Y SUBVENCIONES</w:t>
            </w:r>
          </w:p>
        </w:tc>
        <w:tc>
          <w:tcPr>
            <w:tcW w:w="2409" w:type="dxa"/>
            <w:tcBorders>
              <w:top w:val="nil"/>
              <w:left w:val="nil"/>
              <w:bottom w:val="single" w:sz="8" w:space="0" w:color="auto"/>
              <w:right w:val="single" w:sz="8" w:space="0" w:color="auto"/>
            </w:tcBorders>
            <w:shd w:val="clear" w:color="auto" w:fill="auto"/>
            <w:vAlign w:val="center"/>
            <w:hideMark/>
          </w:tcPr>
          <w:p w14:paraId="34670B62"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34,260,700.00</w:t>
            </w:r>
          </w:p>
        </w:tc>
      </w:tr>
      <w:tr w:rsidR="00C658B9" w:rsidRPr="00C658B9" w14:paraId="70915BC7"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767E341A"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431 Subsidios a la producción</w:t>
            </w:r>
          </w:p>
        </w:tc>
        <w:tc>
          <w:tcPr>
            <w:tcW w:w="2409" w:type="dxa"/>
            <w:tcBorders>
              <w:top w:val="nil"/>
              <w:left w:val="nil"/>
              <w:bottom w:val="single" w:sz="8" w:space="0" w:color="auto"/>
              <w:right w:val="single" w:sz="8" w:space="0" w:color="auto"/>
            </w:tcBorders>
            <w:shd w:val="clear" w:color="auto" w:fill="auto"/>
            <w:vAlign w:val="center"/>
            <w:hideMark/>
          </w:tcPr>
          <w:p w14:paraId="62A1B45E"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7F2EDC5E"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37AD523"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432 Subsidios a la distribución</w:t>
            </w:r>
          </w:p>
        </w:tc>
        <w:tc>
          <w:tcPr>
            <w:tcW w:w="2409" w:type="dxa"/>
            <w:tcBorders>
              <w:top w:val="nil"/>
              <w:left w:val="nil"/>
              <w:bottom w:val="single" w:sz="8" w:space="0" w:color="auto"/>
              <w:right w:val="single" w:sz="8" w:space="0" w:color="auto"/>
            </w:tcBorders>
            <w:shd w:val="clear" w:color="auto" w:fill="auto"/>
            <w:vAlign w:val="center"/>
            <w:hideMark/>
          </w:tcPr>
          <w:p w14:paraId="6A4F4C4C"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0A656AA1"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43C8FD68"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433 Subsidios a la inversión</w:t>
            </w:r>
          </w:p>
        </w:tc>
        <w:tc>
          <w:tcPr>
            <w:tcW w:w="2409" w:type="dxa"/>
            <w:tcBorders>
              <w:top w:val="nil"/>
              <w:left w:val="nil"/>
              <w:bottom w:val="single" w:sz="8" w:space="0" w:color="auto"/>
              <w:right w:val="single" w:sz="8" w:space="0" w:color="auto"/>
            </w:tcBorders>
            <w:shd w:val="clear" w:color="auto" w:fill="auto"/>
            <w:vAlign w:val="center"/>
            <w:hideMark/>
          </w:tcPr>
          <w:p w14:paraId="10AE50FB"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0B9CD206"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6FB853DD"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434 Subsidios a la prestación de servicios públicos</w:t>
            </w:r>
          </w:p>
        </w:tc>
        <w:tc>
          <w:tcPr>
            <w:tcW w:w="2409" w:type="dxa"/>
            <w:tcBorders>
              <w:top w:val="nil"/>
              <w:left w:val="nil"/>
              <w:bottom w:val="single" w:sz="8" w:space="0" w:color="auto"/>
              <w:right w:val="single" w:sz="8" w:space="0" w:color="auto"/>
            </w:tcBorders>
            <w:shd w:val="clear" w:color="auto" w:fill="auto"/>
            <w:vAlign w:val="center"/>
            <w:hideMark/>
          </w:tcPr>
          <w:p w14:paraId="0D763A07"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6A703DB2"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A31DB7E"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435 Subsidios para cubrir diferenciales de tasas de interés</w:t>
            </w:r>
          </w:p>
        </w:tc>
        <w:tc>
          <w:tcPr>
            <w:tcW w:w="2409" w:type="dxa"/>
            <w:tcBorders>
              <w:top w:val="nil"/>
              <w:left w:val="nil"/>
              <w:bottom w:val="single" w:sz="8" w:space="0" w:color="auto"/>
              <w:right w:val="single" w:sz="8" w:space="0" w:color="auto"/>
            </w:tcBorders>
            <w:shd w:val="clear" w:color="auto" w:fill="auto"/>
            <w:vAlign w:val="center"/>
            <w:hideMark/>
          </w:tcPr>
          <w:p w14:paraId="05BE23CE"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51609AE2"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6EFBC7C7"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436 Subsidios a la vivienda</w:t>
            </w:r>
          </w:p>
        </w:tc>
        <w:tc>
          <w:tcPr>
            <w:tcW w:w="2409" w:type="dxa"/>
            <w:tcBorders>
              <w:top w:val="nil"/>
              <w:left w:val="nil"/>
              <w:bottom w:val="single" w:sz="8" w:space="0" w:color="auto"/>
              <w:right w:val="single" w:sz="8" w:space="0" w:color="auto"/>
            </w:tcBorders>
            <w:shd w:val="clear" w:color="auto" w:fill="auto"/>
            <w:vAlign w:val="center"/>
            <w:hideMark/>
          </w:tcPr>
          <w:p w14:paraId="4C2C0FA2"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23F37987"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0222B290"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437 Subvenciones al consumo</w:t>
            </w:r>
          </w:p>
        </w:tc>
        <w:tc>
          <w:tcPr>
            <w:tcW w:w="2409" w:type="dxa"/>
            <w:tcBorders>
              <w:top w:val="nil"/>
              <w:left w:val="nil"/>
              <w:bottom w:val="single" w:sz="8" w:space="0" w:color="auto"/>
              <w:right w:val="single" w:sz="8" w:space="0" w:color="auto"/>
            </w:tcBorders>
            <w:shd w:val="clear" w:color="auto" w:fill="auto"/>
            <w:vAlign w:val="center"/>
            <w:hideMark/>
          </w:tcPr>
          <w:p w14:paraId="0828E55B"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35A6DE81"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4E89F39E"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438 Subsidios a entidades federativas y municipios</w:t>
            </w:r>
          </w:p>
        </w:tc>
        <w:tc>
          <w:tcPr>
            <w:tcW w:w="2409" w:type="dxa"/>
            <w:tcBorders>
              <w:top w:val="nil"/>
              <w:left w:val="nil"/>
              <w:bottom w:val="single" w:sz="8" w:space="0" w:color="auto"/>
              <w:right w:val="single" w:sz="8" w:space="0" w:color="auto"/>
            </w:tcBorders>
            <w:shd w:val="clear" w:color="auto" w:fill="auto"/>
            <w:vAlign w:val="center"/>
            <w:hideMark/>
          </w:tcPr>
          <w:p w14:paraId="1D53DF36"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03829E7B"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DB2C411"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439 Otros subsidios</w:t>
            </w:r>
          </w:p>
        </w:tc>
        <w:tc>
          <w:tcPr>
            <w:tcW w:w="2409" w:type="dxa"/>
            <w:tcBorders>
              <w:top w:val="nil"/>
              <w:left w:val="nil"/>
              <w:bottom w:val="single" w:sz="8" w:space="0" w:color="auto"/>
              <w:right w:val="single" w:sz="8" w:space="0" w:color="auto"/>
            </w:tcBorders>
            <w:shd w:val="clear" w:color="auto" w:fill="auto"/>
            <w:vAlign w:val="center"/>
            <w:hideMark/>
          </w:tcPr>
          <w:p w14:paraId="2E18ABC6"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34,260,700.00</w:t>
            </w:r>
          </w:p>
        </w:tc>
      </w:tr>
      <w:tr w:rsidR="00C658B9" w:rsidRPr="00C658B9" w14:paraId="6DC90A6A"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4506761A"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4400 AYUDAS SOCIALES</w:t>
            </w:r>
          </w:p>
        </w:tc>
        <w:tc>
          <w:tcPr>
            <w:tcW w:w="2409" w:type="dxa"/>
            <w:tcBorders>
              <w:top w:val="nil"/>
              <w:left w:val="nil"/>
              <w:bottom w:val="single" w:sz="8" w:space="0" w:color="auto"/>
              <w:right w:val="single" w:sz="8" w:space="0" w:color="auto"/>
            </w:tcBorders>
            <w:shd w:val="clear" w:color="000000" w:fill="FFFFFF"/>
            <w:vAlign w:val="center"/>
            <w:hideMark/>
          </w:tcPr>
          <w:p w14:paraId="23ED9DBC"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159,770,773.00</w:t>
            </w:r>
          </w:p>
        </w:tc>
      </w:tr>
      <w:tr w:rsidR="00C658B9" w:rsidRPr="00C658B9" w14:paraId="5D020261"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4A16B89"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lastRenderedPageBreak/>
              <w:t>441 Ayudas sociales a personas</w:t>
            </w:r>
          </w:p>
        </w:tc>
        <w:tc>
          <w:tcPr>
            <w:tcW w:w="2409" w:type="dxa"/>
            <w:tcBorders>
              <w:top w:val="nil"/>
              <w:left w:val="nil"/>
              <w:bottom w:val="single" w:sz="8" w:space="0" w:color="auto"/>
              <w:right w:val="single" w:sz="8" w:space="0" w:color="auto"/>
            </w:tcBorders>
            <w:shd w:val="clear" w:color="auto" w:fill="auto"/>
            <w:vAlign w:val="center"/>
            <w:hideMark/>
          </w:tcPr>
          <w:p w14:paraId="4FA73751"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128,274,555.00</w:t>
            </w:r>
          </w:p>
        </w:tc>
      </w:tr>
      <w:tr w:rsidR="00C658B9" w:rsidRPr="00C658B9" w14:paraId="3E76804D"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312228EB"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442 Becas y otras ayudas para programas de capacitación</w:t>
            </w:r>
          </w:p>
        </w:tc>
        <w:tc>
          <w:tcPr>
            <w:tcW w:w="2409" w:type="dxa"/>
            <w:tcBorders>
              <w:top w:val="nil"/>
              <w:left w:val="nil"/>
              <w:bottom w:val="single" w:sz="8" w:space="0" w:color="auto"/>
              <w:right w:val="single" w:sz="8" w:space="0" w:color="auto"/>
            </w:tcBorders>
            <w:shd w:val="clear" w:color="auto" w:fill="auto"/>
            <w:vAlign w:val="center"/>
            <w:hideMark/>
          </w:tcPr>
          <w:p w14:paraId="06888582"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23,328,540.00</w:t>
            </w:r>
          </w:p>
        </w:tc>
      </w:tr>
      <w:tr w:rsidR="00C658B9" w:rsidRPr="00C658B9" w14:paraId="6E00DBBC"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6324ED07"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443 Ayudas sociales a instituciones de enseñanza</w:t>
            </w:r>
          </w:p>
        </w:tc>
        <w:tc>
          <w:tcPr>
            <w:tcW w:w="2409" w:type="dxa"/>
            <w:tcBorders>
              <w:top w:val="nil"/>
              <w:left w:val="nil"/>
              <w:bottom w:val="single" w:sz="8" w:space="0" w:color="auto"/>
              <w:right w:val="single" w:sz="8" w:space="0" w:color="auto"/>
            </w:tcBorders>
            <w:shd w:val="clear" w:color="auto" w:fill="auto"/>
            <w:vAlign w:val="center"/>
            <w:hideMark/>
          </w:tcPr>
          <w:p w14:paraId="1AA60454"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1,076,000.00</w:t>
            </w:r>
          </w:p>
        </w:tc>
      </w:tr>
      <w:tr w:rsidR="00C658B9" w:rsidRPr="00C658B9" w14:paraId="2E54A1EE"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31FAB79B"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444 Ayudas sociales a actividades científicas o académicas</w:t>
            </w:r>
          </w:p>
        </w:tc>
        <w:tc>
          <w:tcPr>
            <w:tcW w:w="2409" w:type="dxa"/>
            <w:tcBorders>
              <w:top w:val="nil"/>
              <w:left w:val="nil"/>
              <w:bottom w:val="single" w:sz="8" w:space="0" w:color="auto"/>
              <w:right w:val="single" w:sz="8" w:space="0" w:color="auto"/>
            </w:tcBorders>
            <w:shd w:val="clear" w:color="auto" w:fill="auto"/>
            <w:vAlign w:val="center"/>
            <w:hideMark/>
          </w:tcPr>
          <w:p w14:paraId="7A6275F8"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63959EAB"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7FD50498"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445 Ayudas sociales a instituciones sin fines de lucro</w:t>
            </w:r>
          </w:p>
        </w:tc>
        <w:tc>
          <w:tcPr>
            <w:tcW w:w="2409" w:type="dxa"/>
            <w:tcBorders>
              <w:top w:val="nil"/>
              <w:left w:val="nil"/>
              <w:bottom w:val="single" w:sz="8" w:space="0" w:color="auto"/>
              <w:right w:val="single" w:sz="8" w:space="0" w:color="auto"/>
            </w:tcBorders>
            <w:shd w:val="clear" w:color="auto" w:fill="auto"/>
            <w:vAlign w:val="center"/>
            <w:hideMark/>
          </w:tcPr>
          <w:p w14:paraId="2A1E32F5"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7,091,678.00</w:t>
            </w:r>
          </w:p>
        </w:tc>
      </w:tr>
      <w:tr w:rsidR="00C658B9" w:rsidRPr="00C658B9" w14:paraId="0A04D5A8"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7DF4F2C3"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446 Ayudas sociales a cooperativas</w:t>
            </w:r>
          </w:p>
        </w:tc>
        <w:tc>
          <w:tcPr>
            <w:tcW w:w="2409" w:type="dxa"/>
            <w:tcBorders>
              <w:top w:val="nil"/>
              <w:left w:val="nil"/>
              <w:bottom w:val="single" w:sz="8" w:space="0" w:color="auto"/>
              <w:right w:val="single" w:sz="8" w:space="0" w:color="auto"/>
            </w:tcBorders>
            <w:shd w:val="clear" w:color="auto" w:fill="auto"/>
            <w:vAlign w:val="center"/>
            <w:hideMark/>
          </w:tcPr>
          <w:p w14:paraId="39123194"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7C4BDD8A"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76854E2B"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447 Ayudas sociales a entidades de interés público</w:t>
            </w:r>
          </w:p>
        </w:tc>
        <w:tc>
          <w:tcPr>
            <w:tcW w:w="2409" w:type="dxa"/>
            <w:tcBorders>
              <w:top w:val="nil"/>
              <w:left w:val="nil"/>
              <w:bottom w:val="single" w:sz="8" w:space="0" w:color="auto"/>
              <w:right w:val="single" w:sz="8" w:space="0" w:color="auto"/>
            </w:tcBorders>
            <w:shd w:val="clear" w:color="auto" w:fill="auto"/>
            <w:vAlign w:val="center"/>
            <w:hideMark/>
          </w:tcPr>
          <w:p w14:paraId="7314B40A"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3848D782"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057EE55B"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448 Ayudas por desastres naturales y otros siniestros</w:t>
            </w:r>
          </w:p>
        </w:tc>
        <w:tc>
          <w:tcPr>
            <w:tcW w:w="2409" w:type="dxa"/>
            <w:tcBorders>
              <w:top w:val="nil"/>
              <w:left w:val="nil"/>
              <w:bottom w:val="single" w:sz="8" w:space="0" w:color="auto"/>
              <w:right w:val="single" w:sz="8" w:space="0" w:color="auto"/>
            </w:tcBorders>
            <w:shd w:val="clear" w:color="auto" w:fill="auto"/>
            <w:vAlign w:val="center"/>
            <w:hideMark/>
          </w:tcPr>
          <w:p w14:paraId="70318F06"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274D093A"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D8079A8"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4500 PENSIONES Y JUBILACIONES</w:t>
            </w:r>
          </w:p>
        </w:tc>
        <w:tc>
          <w:tcPr>
            <w:tcW w:w="2409" w:type="dxa"/>
            <w:tcBorders>
              <w:top w:val="nil"/>
              <w:left w:val="nil"/>
              <w:bottom w:val="single" w:sz="8" w:space="0" w:color="auto"/>
              <w:right w:val="single" w:sz="8" w:space="0" w:color="auto"/>
            </w:tcBorders>
            <w:shd w:val="clear" w:color="auto" w:fill="auto"/>
            <w:vAlign w:val="center"/>
            <w:hideMark/>
          </w:tcPr>
          <w:p w14:paraId="24C7FD4C"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0.00</w:t>
            </w:r>
          </w:p>
        </w:tc>
      </w:tr>
      <w:tr w:rsidR="00C658B9" w:rsidRPr="00C658B9" w14:paraId="6F3FA4C4"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167CDE3"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451 Pensiones</w:t>
            </w:r>
          </w:p>
        </w:tc>
        <w:tc>
          <w:tcPr>
            <w:tcW w:w="2409" w:type="dxa"/>
            <w:tcBorders>
              <w:top w:val="nil"/>
              <w:left w:val="nil"/>
              <w:bottom w:val="single" w:sz="8" w:space="0" w:color="auto"/>
              <w:right w:val="single" w:sz="8" w:space="0" w:color="auto"/>
            </w:tcBorders>
            <w:shd w:val="clear" w:color="auto" w:fill="auto"/>
            <w:vAlign w:val="center"/>
            <w:hideMark/>
          </w:tcPr>
          <w:p w14:paraId="165252D0"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4DBE5D2F"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77A0DDAC"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452 Jubilaciones</w:t>
            </w:r>
          </w:p>
        </w:tc>
        <w:tc>
          <w:tcPr>
            <w:tcW w:w="2409" w:type="dxa"/>
            <w:tcBorders>
              <w:top w:val="nil"/>
              <w:left w:val="nil"/>
              <w:bottom w:val="single" w:sz="8" w:space="0" w:color="auto"/>
              <w:right w:val="single" w:sz="8" w:space="0" w:color="auto"/>
            </w:tcBorders>
            <w:shd w:val="clear" w:color="auto" w:fill="auto"/>
            <w:vAlign w:val="center"/>
            <w:hideMark/>
          </w:tcPr>
          <w:p w14:paraId="71651408"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1D2972E2"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B09ABAB"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459 Otras pensiones y jubilaciones</w:t>
            </w:r>
          </w:p>
        </w:tc>
        <w:tc>
          <w:tcPr>
            <w:tcW w:w="2409" w:type="dxa"/>
            <w:tcBorders>
              <w:top w:val="nil"/>
              <w:left w:val="nil"/>
              <w:bottom w:val="single" w:sz="8" w:space="0" w:color="auto"/>
              <w:right w:val="single" w:sz="8" w:space="0" w:color="auto"/>
            </w:tcBorders>
            <w:shd w:val="clear" w:color="auto" w:fill="auto"/>
            <w:vAlign w:val="center"/>
            <w:hideMark/>
          </w:tcPr>
          <w:p w14:paraId="5D0B7F8F"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2419F772" w14:textId="77777777" w:rsidTr="000C4D81">
        <w:trPr>
          <w:trHeight w:val="645"/>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A290B16"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4600 TRANSFERENCIAS A FIDEICOMISOS, MANDATOS Y OTROS ANALOGOS</w:t>
            </w:r>
          </w:p>
        </w:tc>
        <w:tc>
          <w:tcPr>
            <w:tcW w:w="2409" w:type="dxa"/>
            <w:tcBorders>
              <w:top w:val="nil"/>
              <w:left w:val="nil"/>
              <w:bottom w:val="single" w:sz="8" w:space="0" w:color="auto"/>
              <w:right w:val="single" w:sz="8" w:space="0" w:color="auto"/>
            </w:tcBorders>
            <w:shd w:val="clear" w:color="auto" w:fill="auto"/>
            <w:vAlign w:val="center"/>
            <w:hideMark/>
          </w:tcPr>
          <w:p w14:paraId="739B33AA"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0.00</w:t>
            </w:r>
          </w:p>
        </w:tc>
      </w:tr>
      <w:tr w:rsidR="00C658B9" w:rsidRPr="00C658B9" w14:paraId="0B55A6A8"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3369F77"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461 Transferencias a fideicomisos del Poder Ejecutivo</w:t>
            </w:r>
          </w:p>
        </w:tc>
        <w:tc>
          <w:tcPr>
            <w:tcW w:w="2409" w:type="dxa"/>
            <w:tcBorders>
              <w:top w:val="nil"/>
              <w:left w:val="nil"/>
              <w:bottom w:val="single" w:sz="8" w:space="0" w:color="auto"/>
              <w:right w:val="single" w:sz="8" w:space="0" w:color="auto"/>
            </w:tcBorders>
            <w:shd w:val="clear" w:color="auto" w:fill="auto"/>
            <w:vAlign w:val="center"/>
            <w:hideMark/>
          </w:tcPr>
          <w:p w14:paraId="319063E9"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4BA7ACBA"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6FE739AB"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462 Transferencias a fideicomisos del Poder Legislativo</w:t>
            </w:r>
          </w:p>
        </w:tc>
        <w:tc>
          <w:tcPr>
            <w:tcW w:w="2409" w:type="dxa"/>
            <w:tcBorders>
              <w:top w:val="nil"/>
              <w:left w:val="nil"/>
              <w:bottom w:val="single" w:sz="8" w:space="0" w:color="auto"/>
              <w:right w:val="single" w:sz="8" w:space="0" w:color="auto"/>
            </w:tcBorders>
            <w:shd w:val="clear" w:color="auto" w:fill="auto"/>
            <w:vAlign w:val="center"/>
            <w:hideMark/>
          </w:tcPr>
          <w:p w14:paraId="149C4FA2"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01B6BCB3"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7A9A4238"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463 Transferencias a fideicomisos del Poder Judicial</w:t>
            </w:r>
          </w:p>
        </w:tc>
        <w:tc>
          <w:tcPr>
            <w:tcW w:w="2409" w:type="dxa"/>
            <w:tcBorders>
              <w:top w:val="nil"/>
              <w:left w:val="nil"/>
              <w:bottom w:val="single" w:sz="8" w:space="0" w:color="auto"/>
              <w:right w:val="single" w:sz="8" w:space="0" w:color="auto"/>
            </w:tcBorders>
            <w:shd w:val="clear" w:color="auto" w:fill="auto"/>
            <w:vAlign w:val="center"/>
            <w:hideMark/>
          </w:tcPr>
          <w:p w14:paraId="0AEB58B5"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73519B6A" w14:textId="77777777" w:rsidTr="000C4D81">
        <w:trPr>
          <w:trHeight w:val="615"/>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A71C132"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464 Transferencias a fideicomisos públicos de entidades paraestatales no empresariales y no financieras</w:t>
            </w:r>
          </w:p>
        </w:tc>
        <w:tc>
          <w:tcPr>
            <w:tcW w:w="2409" w:type="dxa"/>
            <w:tcBorders>
              <w:top w:val="nil"/>
              <w:left w:val="nil"/>
              <w:bottom w:val="single" w:sz="8" w:space="0" w:color="auto"/>
              <w:right w:val="single" w:sz="8" w:space="0" w:color="auto"/>
            </w:tcBorders>
            <w:shd w:val="clear" w:color="auto" w:fill="auto"/>
            <w:vAlign w:val="center"/>
            <w:hideMark/>
          </w:tcPr>
          <w:p w14:paraId="590D6E69"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243E614B" w14:textId="77777777" w:rsidTr="000C4D81">
        <w:trPr>
          <w:trHeight w:val="615"/>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CC43994"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465 Transferencias a fideicomisos públicos de entidades paraestatales empresariales y no financieras</w:t>
            </w:r>
          </w:p>
        </w:tc>
        <w:tc>
          <w:tcPr>
            <w:tcW w:w="2409" w:type="dxa"/>
            <w:tcBorders>
              <w:top w:val="nil"/>
              <w:left w:val="nil"/>
              <w:bottom w:val="single" w:sz="8" w:space="0" w:color="auto"/>
              <w:right w:val="single" w:sz="8" w:space="0" w:color="auto"/>
            </w:tcBorders>
            <w:shd w:val="clear" w:color="auto" w:fill="auto"/>
            <w:vAlign w:val="center"/>
            <w:hideMark/>
          </w:tcPr>
          <w:p w14:paraId="2EE1B736"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452513AC"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08274973"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466 Transferencias a fideicomisos de instituciones públicas financieras</w:t>
            </w:r>
          </w:p>
        </w:tc>
        <w:tc>
          <w:tcPr>
            <w:tcW w:w="2409" w:type="dxa"/>
            <w:tcBorders>
              <w:top w:val="nil"/>
              <w:left w:val="nil"/>
              <w:bottom w:val="single" w:sz="8" w:space="0" w:color="auto"/>
              <w:right w:val="single" w:sz="8" w:space="0" w:color="auto"/>
            </w:tcBorders>
            <w:shd w:val="clear" w:color="auto" w:fill="auto"/>
            <w:vAlign w:val="center"/>
            <w:hideMark/>
          </w:tcPr>
          <w:p w14:paraId="66397407"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5FBFD8A8"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3A70933D"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469 Otras transferencias a fideicomisos</w:t>
            </w:r>
          </w:p>
        </w:tc>
        <w:tc>
          <w:tcPr>
            <w:tcW w:w="2409" w:type="dxa"/>
            <w:tcBorders>
              <w:top w:val="nil"/>
              <w:left w:val="nil"/>
              <w:bottom w:val="single" w:sz="8" w:space="0" w:color="auto"/>
              <w:right w:val="single" w:sz="8" w:space="0" w:color="auto"/>
            </w:tcBorders>
            <w:shd w:val="clear" w:color="auto" w:fill="auto"/>
            <w:vAlign w:val="center"/>
            <w:hideMark/>
          </w:tcPr>
          <w:p w14:paraId="0BCD5844"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1FD7BEF9"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DE78876"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4700 TRANSFERENCIAS A LA SEGURIDAD SOCIAL</w:t>
            </w:r>
          </w:p>
        </w:tc>
        <w:tc>
          <w:tcPr>
            <w:tcW w:w="2409" w:type="dxa"/>
            <w:tcBorders>
              <w:top w:val="nil"/>
              <w:left w:val="nil"/>
              <w:bottom w:val="single" w:sz="8" w:space="0" w:color="auto"/>
              <w:right w:val="single" w:sz="8" w:space="0" w:color="auto"/>
            </w:tcBorders>
            <w:shd w:val="clear" w:color="auto" w:fill="auto"/>
            <w:vAlign w:val="center"/>
            <w:hideMark/>
          </w:tcPr>
          <w:p w14:paraId="166AF222"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0.00</w:t>
            </w:r>
          </w:p>
        </w:tc>
      </w:tr>
      <w:tr w:rsidR="00C658B9" w:rsidRPr="00C658B9" w14:paraId="5B8BA17A"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32C607E9"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471 Transferencias por obligación de ley</w:t>
            </w:r>
          </w:p>
        </w:tc>
        <w:tc>
          <w:tcPr>
            <w:tcW w:w="2409" w:type="dxa"/>
            <w:tcBorders>
              <w:top w:val="nil"/>
              <w:left w:val="nil"/>
              <w:bottom w:val="single" w:sz="8" w:space="0" w:color="auto"/>
              <w:right w:val="single" w:sz="8" w:space="0" w:color="auto"/>
            </w:tcBorders>
            <w:shd w:val="clear" w:color="auto" w:fill="auto"/>
            <w:vAlign w:val="center"/>
            <w:hideMark/>
          </w:tcPr>
          <w:p w14:paraId="722A4AFC"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77347092"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6BEAFF2"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4800 DONATIVOS</w:t>
            </w:r>
          </w:p>
        </w:tc>
        <w:tc>
          <w:tcPr>
            <w:tcW w:w="2409" w:type="dxa"/>
            <w:tcBorders>
              <w:top w:val="nil"/>
              <w:left w:val="nil"/>
              <w:bottom w:val="single" w:sz="8" w:space="0" w:color="auto"/>
              <w:right w:val="single" w:sz="8" w:space="0" w:color="auto"/>
            </w:tcBorders>
            <w:shd w:val="clear" w:color="auto" w:fill="auto"/>
            <w:vAlign w:val="center"/>
            <w:hideMark/>
          </w:tcPr>
          <w:p w14:paraId="2C709C99"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0.00</w:t>
            </w:r>
          </w:p>
        </w:tc>
      </w:tr>
      <w:tr w:rsidR="00C658B9" w:rsidRPr="00C658B9" w14:paraId="590FF501"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31CF8CD2"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481 Donativos a instituciones sin fines de lucro</w:t>
            </w:r>
          </w:p>
        </w:tc>
        <w:tc>
          <w:tcPr>
            <w:tcW w:w="2409" w:type="dxa"/>
            <w:tcBorders>
              <w:top w:val="nil"/>
              <w:left w:val="nil"/>
              <w:bottom w:val="single" w:sz="8" w:space="0" w:color="auto"/>
              <w:right w:val="single" w:sz="8" w:space="0" w:color="auto"/>
            </w:tcBorders>
            <w:shd w:val="clear" w:color="auto" w:fill="auto"/>
            <w:vAlign w:val="center"/>
            <w:hideMark/>
          </w:tcPr>
          <w:p w14:paraId="025A30D4"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33340039"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43705D9"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482 Donativos a entidades federativas</w:t>
            </w:r>
          </w:p>
        </w:tc>
        <w:tc>
          <w:tcPr>
            <w:tcW w:w="2409" w:type="dxa"/>
            <w:tcBorders>
              <w:top w:val="nil"/>
              <w:left w:val="nil"/>
              <w:bottom w:val="single" w:sz="8" w:space="0" w:color="auto"/>
              <w:right w:val="single" w:sz="8" w:space="0" w:color="auto"/>
            </w:tcBorders>
            <w:shd w:val="clear" w:color="auto" w:fill="auto"/>
            <w:vAlign w:val="center"/>
            <w:hideMark/>
          </w:tcPr>
          <w:p w14:paraId="5DE8488C"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3A28BCA0"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6CF94A9E"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483 Donativos a fideicomisos privados</w:t>
            </w:r>
          </w:p>
        </w:tc>
        <w:tc>
          <w:tcPr>
            <w:tcW w:w="2409" w:type="dxa"/>
            <w:tcBorders>
              <w:top w:val="nil"/>
              <w:left w:val="nil"/>
              <w:bottom w:val="single" w:sz="8" w:space="0" w:color="auto"/>
              <w:right w:val="single" w:sz="8" w:space="0" w:color="auto"/>
            </w:tcBorders>
            <w:shd w:val="clear" w:color="auto" w:fill="auto"/>
            <w:vAlign w:val="center"/>
            <w:hideMark/>
          </w:tcPr>
          <w:p w14:paraId="32B08D47"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6F066CFC"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47D92C2D"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484 Donativos a fideicomisos estatales</w:t>
            </w:r>
          </w:p>
        </w:tc>
        <w:tc>
          <w:tcPr>
            <w:tcW w:w="2409" w:type="dxa"/>
            <w:tcBorders>
              <w:top w:val="nil"/>
              <w:left w:val="nil"/>
              <w:bottom w:val="single" w:sz="8" w:space="0" w:color="auto"/>
              <w:right w:val="single" w:sz="8" w:space="0" w:color="auto"/>
            </w:tcBorders>
            <w:shd w:val="clear" w:color="auto" w:fill="auto"/>
            <w:vAlign w:val="center"/>
            <w:hideMark/>
          </w:tcPr>
          <w:p w14:paraId="7180A352"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5ED96A4B"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648FE479"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485 Donativos internacionales</w:t>
            </w:r>
          </w:p>
        </w:tc>
        <w:tc>
          <w:tcPr>
            <w:tcW w:w="2409" w:type="dxa"/>
            <w:tcBorders>
              <w:top w:val="nil"/>
              <w:left w:val="nil"/>
              <w:bottom w:val="single" w:sz="8" w:space="0" w:color="auto"/>
              <w:right w:val="single" w:sz="8" w:space="0" w:color="auto"/>
            </w:tcBorders>
            <w:shd w:val="clear" w:color="auto" w:fill="auto"/>
            <w:vAlign w:val="center"/>
            <w:hideMark/>
          </w:tcPr>
          <w:p w14:paraId="7F3CE991"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3CC342F6"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5CF9A95"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4900 TRANSFERENCIAS AL EXTERIOR</w:t>
            </w:r>
          </w:p>
        </w:tc>
        <w:tc>
          <w:tcPr>
            <w:tcW w:w="2409" w:type="dxa"/>
            <w:tcBorders>
              <w:top w:val="nil"/>
              <w:left w:val="nil"/>
              <w:bottom w:val="single" w:sz="8" w:space="0" w:color="auto"/>
              <w:right w:val="single" w:sz="8" w:space="0" w:color="auto"/>
            </w:tcBorders>
            <w:shd w:val="clear" w:color="auto" w:fill="auto"/>
            <w:vAlign w:val="center"/>
            <w:hideMark/>
          </w:tcPr>
          <w:p w14:paraId="186A3015"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931,000.00</w:t>
            </w:r>
          </w:p>
        </w:tc>
      </w:tr>
      <w:tr w:rsidR="00C658B9" w:rsidRPr="00C658B9" w14:paraId="0DEA1081"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29ECAD16"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491 Transferencias para gobiernos extranjeros</w:t>
            </w:r>
          </w:p>
        </w:tc>
        <w:tc>
          <w:tcPr>
            <w:tcW w:w="2409" w:type="dxa"/>
            <w:tcBorders>
              <w:top w:val="nil"/>
              <w:left w:val="nil"/>
              <w:bottom w:val="single" w:sz="8" w:space="0" w:color="auto"/>
              <w:right w:val="single" w:sz="8" w:space="0" w:color="auto"/>
            </w:tcBorders>
            <w:shd w:val="clear" w:color="auto" w:fill="auto"/>
            <w:vAlign w:val="center"/>
            <w:hideMark/>
          </w:tcPr>
          <w:p w14:paraId="77B8F709"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35396300"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6787DEA2"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492 Transferencias para organismos internacionales</w:t>
            </w:r>
          </w:p>
        </w:tc>
        <w:tc>
          <w:tcPr>
            <w:tcW w:w="2409" w:type="dxa"/>
            <w:tcBorders>
              <w:top w:val="nil"/>
              <w:left w:val="nil"/>
              <w:bottom w:val="single" w:sz="8" w:space="0" w:color="auto"/>
              <w:right w:val="single" w:sz="8" w:space="0" w:color="auto"/>
            </w:tcBorders>
            <w:shd w:val="clear" w:color="auto" w:fill="auto"/>
            <w:vAlign w:val="center"/>
            <w:hideMark/>
          </w:tcPr>
          <w:p w14:paraId="6274C86A"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471,000.00</w:t>
            </w:r>
          </w:p>
        </w:tc>
      </w:tr>
      <w:tr w:rsidR="00C658B9" w:rsidRPr="00C658B9" w14:paraId="5CAF15C3"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7597BE54"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493 Transferencias para el sector privado externo</w:t>
            </w:r>
          </w:p>
        </w:tc>
        <w:tc>
          <w:tcPr>
            <w:tcW w:w="2409" w:type="dxa"/>
            <w:tcBorders>
              <w:top w:val="nil"/>
              <w:left w:val="nil"/>
              <w:bottom w:val="single" w:sz="8" w:space="0" w:color="auto"/>
              <w:right w:val="single" w:sz="8" w:space="0" w:color="auto"/>
            </w:tcBorders>
            <w:shd w:val="clear" w:color="auto" w:fill="auto"/>
            <w:vAlign w:val="center"/>
            <w:hideMark/>
          </w:tcPr>
          <w:p w14:paraId="596D99B8"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460,000.00</w:t>
            </w:r>
          </w:p>
        </w:tc>
      </w:tr>
      <w:tr w:rsidR="00C658B9" w:rsidRPr="00C658B9" w14:paraId="6A09F25B"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8EA9DB"/>
            <w:vAlign w:val="center"/>
            <w:hideMark/>
          </w:tcPr>
          <w:p w14:paraId="43E2C596" w14:textId="77777777" w:rsidR="00C658B9" w:rsidRPr="00C658B9" w:rsidRDefault="00C658B9" w:rsidP="00C658B9">
            <w:pPr>
              <w:spacing w:after="0" w:line="240" w:lineRule="auto"/>
              <w:rPr>
                <w:rFonts w:ascii="Arial" w:eastAsia="Times New Roman" w:hAnsi="Arial" w:cs="Arial"/>
                <w:b/>
                <w:bCs/>
                <w:sz w:val="24"/>
                <w:szCs w:val="24"/>
                <w:lang w:eastAsia="es-MX"/>
              </w:rPr>
            </w:pPr>
            <w:r w:rsidRPr="00C658B9">
              <w:rPr>
                <w:rFonts w:ascii="Arial" w:eastAsia="Times New Roman" w:hAnsi="Arial" w:cs="Arial"/>
                <w:b/>
                <w:bCs/>
                <w:sz w:val="24"/>
                <w:szCs w:val="24"/>
                <w:lang w:eastAsia="es-MX"/>
              </w:rPr>
              <w:t>5000 BIENES MUEBLES, INMUEBLES E INTANGIBLES</w:t>
            </w:r>
          </w:p>
        </w:tc>
        <w:tc>
          <w:tcPr>
            <w:tcW w:w="2409" w:type="dxa"/>
            <w:tcBorders>
              <w:top w:val="nil"/>
              <w:left w:val="nil"/>
              <w:bottom w:val="single" w:sz="8" w:space="0" w:color="auto"/>
              <w:right w:val="single" w:sz="8" w:space="0" w:color="auto"/>
            </w:tcBorders>
            <w:shd w:val="clear" w:color="000000" w:fill="8EA9DB"/>
            <w:vAlign w:val="center"/>
            <w:hideMark/>
          </w:tcPr>
          <w:p w14:paraId="6DC2ECF9" w14:textId="77777777" w:rsidR="00C658B9" w:rsidRPr="00C658B9" w:rsidRDefault="00C658B9" w:rsidP="00C658B9">
            <w:pPr>
              <w:spacing w:after="0" w:line="240" w:lineRule="auto"/>
              <w:ind w:firstLineChars="100" w:firstLine="240"/>
              <w:jc w:val="right"/>
              <w:rPr>
                <w:rFonts w:ascii="Arial" w:eastAsia="Times New Roman" w:hAnsi="Arial" w:cs="Arial"/>
                <w:b/>
                <w:bCs/>
                <w:sz w:val="24"/>
                <w:szCs w:val="24"/>
                <w:lang w:eastAsia="es-MX"/>
              </w:rPr>
            </w:pPr>
            <w:r w:rsidRPr="00C658B9">
              <w:rPr>
                <w:rFonts w:ascii="Arial" w:eastAsia="Times New Roman" w:hAnsi="Arial" w:cs="Arial"/>
                <w:b/>
                <w:bCs/>
                <w:sz w:val="24"/>
                <w:szCs w:val="24"/>
                <w:lang w:eastAsia="es-MX"/>
              </w:rPr>
              <w:t>$47,859,836.00</w:t>
            </w:r>
          </w:p>
        </w:tc>
      </w:tr>
      <w:tr w:rsidR="00C658B9" w:rsidRPr="00C658B9" w14:paraId="17EC8BBC"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1AA38E76"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5100 MOBILIARIO Y EQUIPO DE ADMINISTRACION</w:t>
            </w:r>
          </w:p>
        </w:tc>
        <w:tc>
          <w:tcPr>
            <w:tcW w:w="2409" w:type="dxa"/>
            <w:tcBorders>
              <w:top w:val="nil"/>
              <w:left w:val="nil"/>
              <w:bottom w:val="single" w:sz="8" w:space="0" w:color="auto"/>
              <w:right w:val="single" w:sz="8" w:space="0" w:color="auto"/>
            </w:tcBorders>
            <w:shd w:val="clear" w:color="000000" w:fill="FFFFFF"/>
            <w:vAlign w:val="center"/>
            <w:hideMark/>
          </w:tcPr>
          <w:p w14:paraId="0F9D12F2"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19,161,416.00</w:t>
            </w:r>
          </w:p>
        </w:tc>
      </w:tr>
      <w:tr w:rsidR="00C658B9" w:rsidRPr="00C658B9" w14:paraId="2F711E89"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68B95927"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lastRenderedPageBreak/>
              <w:t>511 Muebles de oficina y estantería</w:t>
            </w:r>
          </w:p>
        </w:tc>
        <w:tc>
          <w:tcPr>
            <w:tcW w:w="2409" w:type="dxa"/>
            <w:tcBorders>
              <w:top w:val="nil"/>
              <w:left w:val="nil"/>
              <w:bottom w:val="single" w:sz="8" w:space="0" w:color="auto"/>
              <w:right w:val="single" w:sz="8" w:space="0" w:color="auto"/>
            </w:tcBorders>
            <w:shd w:val="clear" w:color="auto" w:fill="auto"/>
            <w:vAlign w:val="center"/>
            <w:hideMark/>
          </w:tcPr>
          <w:p w14:paraId="299E0D4D"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2,438,101.00</w:t>
            </w:r>
          </w:p>
        </w:tc>
      </w:tr>
      <w:tr w:rsidR="00C658B9" w:rsidRPr="00C658B9" w14:paraId="6D308053"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21AD4643"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512 Muebles, excepto de oficina y estantería</w:t>
            </w:r>
          </w:p>
        </w:tc>
        <w:tc>
          <w:tcPr>
            <w:tcW w:w="2409" w:type="dxa"/>
            <w:tcBorders>
              <w:top w:val="nil"/>
              <w:left w:val="nil"/>
              <w:bottom w:val="single" w:sz="8" w:space="0" w:color="auto"/>
              <w:right w:val="single" w:sz="8" w:space="0" w:color="auto"/>
            </w:tcBorders>
            <w:shd w:val="clear" w:color="auto" w:fill="auto"/>
            <w:vAlign w:val="center"/>
            <w:hideMark/>
          </w:tcPr>
          <w:p w14:paraId="0F6D3FAD"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471,399.00</w:t>
            </w:r>
          </w:p>
        </w:tc>
      </w:tr>
      <w:tr w:rsidR="00C658B9" w:rsidRPr="00C658B9" w14:paraId="7C3ADBEC"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78B7DDFE"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513 Bienes artísticos, culturales y científicos</w:t>
            </w:r>
          </w:p>
        </w:tc>
        <w:tc>
          <w:tcPr>
            <w:tcW w:w="2409" w:type="dxa"/>
            <w:tcBorders>
              <w:top w:val="nil"/>
              <w:left w:val="nil"/>
              <w:bottom w:val="single" w:sz="8" w:space="0" w:color="auto"/>
              <w:right w:val="single" w:sz="8" w:space="0" w:color="auto"/>
            </w:tcBorders>
            <w:shd w:val="clear" w:color="auto" w:fill="auto"/>
            <w:vAlign w:val="center"/>
            <w:hideMark/>
          </w:tcPr>
          <w:p w14:paraId="40CC6491"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73B803ED"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7913F759"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514 Objetos de valor</w:t>
            </w:r>
          </w:p>
        </w:tc>
        <w:tc>
          <w:tcPr>
            <w:tcW w:w="2409" w:type="dxa"/>
            <w:tcBorders>
              <w:top w:val="nil"/>
              <w:left w:val="nil"/>
              <w:bottom w:val="single" w:sz="8" w:space="0" w:color="auto"/>
              <w:right w:val="single" w:sz="8" w:space="0" w:color="auto"/>
            </w:tcBorders>
            <w:shd w:val="clear" w:color="auto" w:fill="auto"/>
            <w:vAlign w:val="center"/>
            <w:hideMark/>
          </w:tcPr>
          <w:p w14:paraId="0E051309"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7208A1F1"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757B9C1F"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515 Equipo de cómputo y de tecnologías de la información</w:t>
            </w:r>
          </w:p>
        </w:tc>
        <w:tc>
          <w:tcPr>
            <w:tcW w:w="2409" w:type="dxa"/>
            <w:tcBorders>
              <w:top w:val="nil"/>
              <w:left w:val="nil"/>
              <w:bottom w:val="single" w:sz="8" w:space="0" w:color="auto"/>
              <w:right w:val="single" w:sz="8" w:space="0" w:color="auto"/>
            </w:tcBorders>
            <w:shd w:val="clear" w:color="auto" w:fill="auto"/>
            <w:vAlign w:val="center"/>
            <w:hideMark/>
          </w:tcPr>
          <w:p w14:paraId="22214960"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16,046,216.00</w:t>
            </w:r>
          </w:p>
        </w:tc>
      </w:tr>
      <w:tr w:rsidR="00C658B9" w:rsidRPr="00C658B9" w14:paraId="2F25E5F2"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503991FC"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519 Otros mobiliarios y equipos de administración</w:t>
            </w:r>
          </w:p>
        </w:tc>
        <w:tc>
          <w:tcPr>
            <w:tcW w:w="2409" w:type="dxa"/>
            <w:tcBorders>
              <w:top w:val="nil"/>
              <w:left w:val="nil"/>
              <w:bottom w:val="single" w:sz="8" w:space="0" w:color="auto"/>
              <w:right w:val="single" w:sz="8" w:space="0" w:color="auto"/>
            </w:tcBorders>
            <w:shd w:val="clear" w:color="auto" w:fill="auto"/>
            <w:vAlign w:val="center"/>
            <w:hideMark/>
          </w:tcPr>
          <w:p w14:paraId="4BA25F11"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205,700.00</w:t>
            </w:r>
          </w:p>
        </w:tc>
      </w:tr>
      <w:tr w:rsidR="00C658B9" w:rsidRPr="00C658B9" w14:paraId="1709105E"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5BF3356D"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5200 MOBILIARIO Y EQUIPO EDUCACIONAL Y RECREATIVO</w:t>
            </w:r>
          </w:p>
        </w:tc>
        <w:tc>
          <w:tcPr>
            <w:tcW w:w="2409" w:type="dxa"/>
            <w:tcBorders>
              <w:top w:val="nil"/>
              <w:left w:val="nil"/>
              <w:bottom w:val="single" w:sz="8" w:space="0" w:color="auto"/>
              <w:right w:val="single" w:sz="8" w:space="0" w:color="auto"/>
            </w:tcBorders>
            <w:shd w:val="clear" w:color="000000" w:fill="FFFFFF"/>
            <w:vAlign w:val="center"/>
            <w:hideMark/>
          </w:tcPr>
          <w:p w14:paraId="1C557F80"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2,188,387.00</w:t>
            </w:r>
          </w:p>
        </w:tc>
      </w:tr>
      <w:tr w:rsidR="00C658B9" w:rsidRPr="00C658B9" w14:paraId="1C9B434E"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1C5A8D5"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521 Equipos y aparatos audiovisuales</w:t>
            </w:r>
          </w:p>
        </w:tc>
        <w:tc>
          <w:tcPr>
            <w:tcW w:w="2409" w:type="dxa"/>
            <w:tcBorders>
              <w:top w:val="nil"/>
              <w:left w:val="nil"/>
              <w:bottom w:val="single" w:sz="8" w:space="0" w:color="auto"/>
              <w:right w:val="single" w:sz="8" w:space="0" w:color="auto"/>
            </w:tcBorders>
            <w:shd w:val="clear" w:color="auto" w:fill="auto"/>
            <w:vAlign w:val="center"/>
            <w:hideMark/>
          </w:tcPr>
          <w:p w14:paraId="26EAE68C"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1,025,938.00</w:t>
            </w:r>
          </w:p>
        </w:tc>
      </w:tr>
      <w:tr w:rsidR="00C658B9" w:rsidRPr="00C658B9" w14:paraId="21F3BC24"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0B71D4E4"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522 Aparatos deportivos</w:t>
            </w:r>
          </w:p>
        </w:tc>
        <w:tc>
          <w:tcPr>
            <w:tcW w:w="2409" w:type="dxa"/>
            <w:tcBorders>
              <w:top w:val="nil"/>
              <w:left w:val="nil"/>
              <w:bottom w:val="single" w:sz="8" w:space="0" w:color="auto"/>
              <w:right w:val="single" w:sz="8" w:space="0" w:color="auto"/>
            </w:tcBorders>
            <w:shd w:val="clear" w:color="auto" w:fill="auto"/>
            <w:vAlign w:val="center"/>
            <w:hideMark/>
          </w:tcPr>
          <w:p w14:paraId="2900E23B"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2F399B03"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E85683A"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523 Cámaras fotográficas y de video</w:t>
            </w:r>
          </w:p>
        </w:tc>
        <w:tc>
          <w:tcPr>
            <w:tcW w:w="2409" w:type="dxa"/>
            <w:tcBorders>
              <w:top w:val="nil"/>
              <w:left w:val="nil"/>
              <w:bottom w:val="single" w:sz="8" w:space="0" w:color="auto"/>
              <w:right w:val="single" w:sz="8" w:space="0" w:color="auto"/>
            </w:tcBorders>
            <w:shd w:val="clear" w:color="auto" w:fill="auto"/>
            <w:vAlign w:val="center"/>
            <w:hideMark/>
          </w:tcPr>
          <w:p w14:paraId="7EFC46EB"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965,449.00</w:t>
            </w:r>
          </w:p>
        </w:tc>
      </w:tr>
      <w:tr w:rsidR="00C658B9" w:rsidRPr="00C658B9" w14:paraId="3355F6AA"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4FFC7C75"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529 Otro mobiliario y equipo educacional y recreativo</w:t>
            </w:r>
          </w:p>
        </w:tc>
        <w:tc>
          <w:tcPr>
            <w:tcW w:w="2409" w:type="dxa"/>
            <w:tcBorders>
              <w:top w:val="nil"/>
              <w:left w:val="nil"/>
              <w:bottom w:val="single" w:sz="8" w:space="0" w:color="auto"/>
              <w:right w:val="single" w:sz="8" w:space="0" w:color="auto"/>
            </w:tcBorders>
            <w:shd w:val="clear" w:color="auto" w:fill="auto"/>
            <w:vAlign w:val="center"/>
            <w:hideMark/>
          </w:tcPr>
          <w:p w14:paraId="243F8174"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197,000.00</w:t>
            </w:r>
          </w:p>
        </w:tc>
      </w:tr>
      <w:tr w:rsidR="00C658B9" w:rsidRPr="00C658B9" w14:paraId="0EB953A4"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03E4A217"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5300 EQUIPO E INSTRUMENTAL MEDICO Y DE LABORATORIO</w:t>
            </w:r>
          </w:p>
        </w:tc>
        <w:tc>
          <w:tcPr>
            <w:tcW w:w="2409" w:type="dxa"/>
            <w:tcBorders>
              <w:top w:val="nil"/>
              <w:left w:val="nil"/>
              <w:bottom w:val="single" w:sz="8" w:space="0" w:color="auto"/>
              <w:right w:val="single" w:sz="8" w:space="0" w:color="auto"/>
            </w:tcBorders>
            <w:shd w:val="clear" w:color="auto" w:fill="auto"/>
            <w:vAlign w:val="center"/>
            <w:hideMark/>
          </w:tcPr>
          <w:p w14:paraId="752B0705"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718,000.00</w:t>
            </w:r>
          </w:p>
        </w:tc>
      </w:tr>
      <w:tr w:rsidR="00C658B9" w:rsidRPr="00C658B9" w14:paraId="4B5B75F2"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76CA61C3"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531 Equipo médico y de laboratorio</w:t>
            </w:r>
          </w:p>
        </w:tc>
        <w:tc>
          <w:tcPr>
            <w:tcW w:w="2409" w:type="dxa"/>
            <w:tcBorders>
              <w:top w:val="nil"/>
              <w:left w:val="nil"/>
              <w:bottom w:val="single" w:sz="8" w:space="0" w:color="auto"/>
              <w:right w:val="single" w:sz="8" w:space="0" w:color="auto"/>
            </w:tcBorders>
            <w:shd w:val="clear" w:color="auto" w:fill="auto"/>
            <w:vAlign w:val="center"/>
            <w:hideMark/>
          </w:tcPr>
          <w:p w14:paraId="4D1575F7"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162,000.00</w:t>
            </w:r>
          </w:p>
        </w:tc>
      </w:tr>
      <w:tr w:rsidR="00C658B9" w:rsidRPr="00C658B9" w14:paraId="002FE3B8"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0EC8B05D"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532 Instrumental médico y de laboratorio</w:t>
            </w:r>
          </w:p>
        </w:tc>
        <w:tc>
          <w:tcPr>
            <w:tcW w:w="2409" w:type="dxa"/>
            <w:tcBorders>
              <w:top w:val="nil"/>
              <w:left w:val="nil"/>
              <w:bottom w:val="single" w:sz="8" w:space="0" w:color="auto"/>
              <w:right w:val="single" w:sz="8" w:space="0" w:color="auto"/>
            </w:tcBorders>
            <w:shd w:val="clear" w:color="auto" w:fill="auto"/>
            <w:vAlign w:val="center"/>
            <w:hideMark/>
          </w:tcPr>
          <w:p w14:paraId="4422A565"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556,000.00</w:t>
            </w:r>
          </w:p>
        </w:tc>
      </w:tr>
      <w:tr w:rsidR="00C658B9" w:rsidRPr="00C658B9" w14:paraId="3FBA2315"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483FBD05"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5400 VEHICULOS Y EQUIPO DE TRANSPORTE</w:t>
            </w:r>
          </w:p>
        </w:tc>
        <w:tc>
          <w:tcPr>
            <w:tcW w:w="2409" w:type="dxa"/>
            <w:tcBorders>
              <w:top w:val="nil"/>
              <w:left w:val="nil"/>
              <w:bottom w:val="single" w:sz="8" w:space="0" w:color="auto"/>
              <w:right w:val="single" w:sz="8" w:space="0" w:color="auto"/>
            </w:tcBorders>
            <w:shd w:val="clear" w:color="000000" w:fill="FFFFFF"/>
            <w:vAlign w:val="center"/>
            <w:hideMark/>
          </w:tcPr>
          <w:p w14:paraId="504344FB"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9,898,758.00</w:t>
            </w:r>
          </w:p>
        </w:tc>
      </w:tr>
      <w:tr w:rsidR="00C658B9" w:rsidRPr="00C658B9" w14:paraId="66C58D39"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62E0A48F"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541 Vehículos y equipo terrestre</w:t>
            </w:r>
          </w:p>
        </w:tc>
        <w:tc>
          <w:tcPr>
            <w:tcW w:w="2409" w:type="dxa"/>
            <w:tcBorders>
              <w:top w:val="nil"/>
              <w:left w:val="nil"/>
              <w:bottom w:val="single" w:sz="8" w:space="0" w:color="auto"/>
              <w:right w:val="single" w:sz="8" w:space="0" w:color="auto"/>
            </w:tcBorders>
            <w:shd w:val="clear" w:color="auto" w:fill="auto"/>
            <w:vAlign w:val="center"/>
            <w:hideMark/>
          </w:tcPr>
          <w:p w14:paraId="5F15EA2C"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9,146,540.00</w:t>
            </w:r>
          </w:p>
        </w:tc>
      </w:tr>
      <w:tr w:rsidR="00C658B9" w:rsidRPr="00C658B9" w14:paraId="537C8B75"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43C7AB7C"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542 Carrocerías y remolques</w:t>
            </w:r>
          </w:p>
        </w:tc>
        <w:tc>
          <w:tcPr>
            <w:tcW w:w="2409" w:type="dxa"/>
            <w:tcBorders>
              <w:top w:val="nil"/>
              <w:left w:val="nil"/>
              <w:bottom w:val="single" w:sz="8" w:space="0" w:color="auto"/>
              <w:right w:val="single" w:sz="8" w:space="0" w:color="auto"/>
            </w:tcBorders>
            <w:shd w:val="clear" w:color="auto" w:fill="auto"/>
            <w:vAlign w:val="center"/>
            <w:hideMark/>
          </w:tcPr>
          <w:p w14:paraId="5E0A7D7A"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70503C49"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6BFEF50C"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543 Equipo aeroespacial</w:t>
            </w:r>
          </w:p>
        </w:tc>
        <w:tc>
          <w:tcPr>
            <w:tcW w:w="2409" w:type="dxa"/>
            <w:tcBorders>
              <w:top w:val="nil"/>
              <w:left w:val="nil"/>
              <w:bottom w:val="single" w:sz="8" w:space="0" w:color="auto"/>
              <w:right w:val="single" w:sz="8" w:space="0" w:color="auto"/>
            </w:tcBorders>
            <w:shd w:val="clear" w:color="auto" w:fill="auto"/>
            <w:vAlign w:val="center"/>
            <w:hideMark/>
          </w:tcPr>
          <w:p w14:paraId="2F0BBCA1"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752,218.00</w:t>
            </w:r>
          </w:p>
        </w:tc>
      </w:tr>
      <w:tr w:rsidR="00C658B9" w:rsidRPr="00C658B9" w14:paraId="6BFA4011"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5125A784"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544 Equipo ferroviario</w:t>
            </w:r>
          </w:p>
        </w:tc>
        <w:tc>
          <w:tcPr>
            <w:tcW w:w="2409" w:type="dxa"/>
            <w:tcBorders>
              <w:top w:val="nil"/>
              <w:left w:val="nil"/>
              <w:bottom w:val="single" w:sz="8" w:space="0" w:color="auto"/>
              <w:right w:val="single" w:sz="8" w:space="0" w:color="auto"/>
            </w:tcBorders>
            <w:shd w:val="clear" w:color="auto" w:fill="auto"/>
            <w:vAlign w:val="center"/>
            <w:hideMark/>
          </w:tcPr>
          <w:p w14:paraId="2C985B7B"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699871B2"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7A78C9D4"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545 Embarcaciones</w:t>
            </w:r>
          </w:p>
        </w:tc>
        <w:tc>
          <w:tcPr>
            <w:tcW w:w="2409" w:type="dxa"/>
            <w:tcBorders>
              <w:top w:val="nil"/>
              <w:left w:val="nil"/>
              <w:bottom w:val="single" w:sz="8" w:space="0" w:color="auto"/>
              <w:right w:val="single" w:sz="8" w:space="0" w:color="auto"/>
            </w:tcBorders>
            <w:shd w:val="clear" w:color="auto" w:fill="auto"/>
            <w:vAlign w:val="center"/>
            <w:hideMark/>
          </w:tcPr>
          <w:p w14:paraId="06E3BB63"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6C8EAB8E"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184EA45D"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549 Otros equipos de transporte</w:t>
            </w:r>
          </w:p>
        </w:tc>
        <w:tc>
          <w:tcPr>
            <w:tcW w:w="2409" w:type="dxa"/>
            <w:tcBorders>
              <w:top w:val="nil"/>
              <w:left w:val="nil"/>
              <w:bottom w:val="single" w:sz="8" w:space="0" w:color="auto"/>
              <w:right w:val="single" w:sz="8" w:space="0" w:color="auto"/>
            </w:tcBorders>
            <w:shd w:val="clear" w:color="auto" w:fill="auto"/>
            <w:vAlign w:val="center"/>
            <w:hideMark/>
          </w:tcPr>
          <w:p w14:paraId="1C045070"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36FEED40"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385862BE"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5500 EQUIPO DE DEFENSA Y SEGURIDAD</w:t>
            </w:r>
          </w:p>
        </w:tc>
        <w:tc>
          <w:tcPr>
            <w:tcW w:w="2409" w:type="dxa"/>
            <w:tcBorders>
              <w:top w:val="nil"/>
              <w:left w:val="nil"/>
              <w:bottom w:val="single" w:sz="8" w:space="0" w:color="auto"/>
              <w:right w:val="single" w:sz="8" w:space="0" w:color="auto"/>
            </w:tcBorders>
            <w:shd w:val="clear" w:color="auto" w:fill="auto"/>
            <w:vAlign w:val="center"/>
            <w:hideMark/>
          </w:tcPr>
          <w:p w14:paraId="31D0EC1D"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0.00</w:t>
            </w:r>
          </w:p>
        </w:tc>
      </w:tr>
      <w:tr w:rsidR="00C658B9" w:rsidRPr="00C658B9" w14:paraId="5B0A3095"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6CE08C7C"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551 Equipo de defensa y seguridad</w:t>
            </w:r>
          </w:p>
        </w:tc>
        <w:tc>
          <w:tcPr>
            <w:tcW w:w="2409" w:type="dxa"/>
            <w:tcBorders>
              <w:top w:val="nil"/>
              <w:left w:val="nil"/>
              <w:bottom w:val="single" w:sz="8" w:space="0" w:color="auto"/>
              <w:right w:val="single" w:sz="8" w:space="0" w:color="auto"/>
            </w:tcBorders>
            <w:shd w:val="clear" w:color="auto" w:fill="auto"/>
            <w:vAlign w:val="center"/>
            <w:hideMark/>
          </w:tcPr>
          <w:p w14:paraId="7D7A61E3"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42EE179A"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30F6AC5B"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5600 MAQUINARIA, OTROS EQUIPOS Y HERRAMIENTAS</w:t>
            </w:r>
          </w:p>
        </w:tc>
        <w:tc>
          <w:tcPr>
            <w:tcW w:w="2409" w:type="dxa"/>
            <w:tcBorders>
              <w:top w:val="nil"/>
              <w:left w:val="nil"/>
              <w:bottom w:val="single" w:sz="8" w:space="0" w:color="auto"/>
              <w:right w:val="single" w:sz="8" w:space="0" w:color="auto"/>
            </w:tcBorders>
            <w:shd w:val="clear" w:color="auto" w:fill="auto"/>
            <w:vAlign w:val="center"/>
            <w:hideMark/>
          </w:tcPr>
          <w:p w14:paraId="023EEBF0"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15,783,275.00</w:t>
            </w:r>
          </w:p>
        </w:tc>
      </w:tr>
      <w:tr w:rsidR="00C658B9" w:rsidRPr="00C658B9" w14:paraId="7462F9EE"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430C3861"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561 Maquinaria y equipo agropecuario</w:t>
            </w:r>
          </w:p>
        </w:tc>
        <w:tc>
          <w:tcPr>
            <w:tcW w:w="2409" w:type="dxa"/>
            <w:tcBorders>
              <w:top w:val="nil"/>
              <w:left w:val="nil"/>
              <w:bottom w:val="single" w:sz="8" w:space="0" w:color="auto"/>
              <w:right w:val="single" w:sz="8" w:space="0" w:color="auto"/>
            </w:tcBorders>
            <w:shd w:val="clear" w:color="auto" w:fill="auto"/>
            <w:vAlign w:val="center"/>
            <w:hideMark/>
          </w:tcPr>
          <w:p w14:paraId="46DBAC04"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7A33FCDB"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141B0F8F"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562 Maquinaria y equipo industrial</w:t>
            </w:r>
          </w:p>
        </w:tc>
        <w:tc>
          <w:tcPr>
            <w:tcW w:w="2409" w:type="dxa"/>
            <w:tcBorders>
              <w:top w:val="nil"/>
              <w:left w:val="nil"/>
              <w:bottom w:val="single" w:sz="8" w:space="0" w:color="auto"/>
              <w:right w:val="single" w:sz="8" w:space="0" w:color="auto"/>
            </w:tcBorders>
            <w:shd w:val="clear" w:color="auto" w:fill="auto"/>
            <w:vAlign w:val="center"/>
            <w:hideMark/>
          </w:tcPr>
          <w:p w14:paraId="6D308A3B"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23F2A028"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37784E7A"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563 Maquinaria y equipo de construcción</w:t>
            </w:r>
          </w:p>
        </w:tc>
        <w:tc>
          <w:tcPr>
            <w:tcW w:w="2409" w:type="dxa"/>
            <w:tcBorders>
              <w:top w:val="nil"/>
              <w:left w:val="nil"/>
              <w:bottom w:val="single" w:sz="8" w:space="0" w:color="auto"/>
              <w:right w:val="single" w:sz="8" w:space="0" w:color="auto"/>
            </w:tcBorders>
            <w:shd w:val="clear" w:color="auto" w:fill="auto"/>
            <w:vAlign w:val="center"/>
            <w:hideMark/>
          </w:tcPr>
          <w:p w14:paraId="1D676DF9"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2F537CFD" w14:textId="77777777" w:rsidTr="000C4D81">
        <w:trPr>
          <w:trHeight w:val="615"/>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2DF6E8F0"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564 Sistemas de aire acondicionado, calefacción y de refrigeración industrial y comercial</w:t>
            </w:r>
          </w:p>
        </w:tc>
        <w:tc>
          <w:tcPr>
            <w:tcW w:w="2409" w:type="dxa"/>
            <w:tcBorders>
              <w:top w:val="nil"/>
              <w:left w:val="nil"/>
              <w:bottom w:val="single" w:sz="8" w:space="0" w:color="auto"/>
              <w:right w:val="single" w:sz="8" w:space="0" w:color="auto"/>
            </w:tcBorders>
            <w:shd w:val="clear" w:color="auto" w:fill="auto"/>
            <w:vAlign w:val="center"/>
            <w:hideMark/>
          </w:tcPr>
          <w:p w14:paraId="745300D2"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64F43C1E"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30EEC3C3"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565 Equipo de comunicación y telecomunicación</w:t>
            </w:r>
          </w:p>
        </w:tc>
        <w:tc>
          <w:tcPr>
            <w:tcW w:w="2409" w:type="dxa"/>
            <w:tcBorders>
              <w:top w:val="nil"/>
              <w:left w:val="nil"/>
              <w:bottom w:val="single" w:sz="8" w:space="0" w:color="auto"/>
              <w:right w:val="single" w:sz="8" w:space="0" w:color="auto"/>
            </w:tcBorders>
            <w:shd w:val="clear" w:color="auto" w:fill="auto"/>
            <w:vAlign w:val="center"/>
            <w:hideMark/>
          </w:tcPr>
          <w:p w14:paraId="52D8DF1D"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4,200,000.00</w:t>
            </w:r>
          </w:p>
        </w:tc>
      </w:tr>
      <w:tr w:rsidR="00C658B9" w:rsidRPr="00C658B9" w14:paraId="3F9978B9"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08B329E9"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566 Equipos de generación eléctrica, aparatos y accesorios eléctricos</w:t>
            </w:r>
          </w:p>
        </w:tc>
        <w:tc>
          <w:tcPr>
            <w:tcW w:w="2409" w:type="dxa"/>
            <w:tcBorders>
              <w:top w:val="nil"/>
              <w:left w:val="nil"/>
              <w:bottom w:val="single" w:sz="8" w:space="0" w:color="auto"/>
              <w:right w:val="single" w:sz="8" w:space="0" w:color="auto"/>
            </w:tcBorders>
            <w:shd w:val="clear" w:color="auto" w:fill="auto"/>
            <w:vAlign w:val="center"/>
            <w:hideMark/>
          </w:tcPr>
          <w:p w14:paraId="5C5B8F68"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7335CC85"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7DB93947"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567 Herramientas y máquinas-herramienta</w:t>
            </w:r>
          </w:p>
        </w:tc>
        <w:tc>
          <w:tcPr>
            <w:tcW w:w="2409" w:type="dxa"/>
            <w:tcBorders>
              <w:top w:val="nil"/>
              <w:left w:val="nil"/>
              <w:bottom w:val="single" w:sz="8" w:space="0" w:color="auto"/>
              <w:right w:val="single" w:sz="8" w:space="0" w:color="auto"/>
            </w:tcBorders>
            <w:shd w:val="clear" w:color="auto" w:fill="auto"/>
            <w:vAlign w:val="center"/>
            <w:hideMark/>
          </w:tcPr>
          <w:p w14:paraId="45D76476"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4,711,357.00</w:t>
            </w:r>
          </w:p>
        </w:tc>
      </w:tr>
      <w:tr w:rsidR="00C658B9" w:rsidRPr="00C658B9" w14:paraId="47790727"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71F3F95C"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569 Otros equipos</w:t>
            </w:r>
          </w:p>
        </w:tc>
        <w:tc>
          <w:tcPr>
            <w:tcW w:w="2409" w:type="dxa"/>
            <w:tcBorders>
              <w:top w:val="nil"/>
              <w:left w:val="nil"/>
              <w:bottom w:val="single" w:sz="8" w:space="0" w:color="auto"/>
              <w:right w:val="single" w:sz="8" w:space="0" w:color="auto"/>
            </w:tcBorders>
            <w:shd w:val="clear" w:color="auto" w:fill="auto"/>
            <w:vAlign w:val="center"/>
            <w:hideMark/>
          </w:tcPr>
          <w:p w14:paraId="37B21FC1"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6,871,918.00</w:t>
            </w:r>
          </w:p>
        </w:tc>
      </w:tr>
      <w:tr w:rsidR="00C658B9" w:rsidRPr="00C658B9" w14:paraId="4C7D8380"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09144D6C"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5700 ACTIVOS BIOLOGICOS</w:t>
            </w:r>
          </w:p>
        </w:tc>
        <w:tc>
          <w:tcPr>
            <w:tcW w:w="2409" w:type="dxa"/>
            <w:tcBorders>
              <w:top w:val="nil"/>
              <w:left w:val="nil"/>
              <w:bottom w:val="single" w:sz="8" w:space="0" w:color="auto"/>
              <w:right w:val="single" w:sz="8" w:space="0" w:color="auto"/>
            </w:tcBorders>
            <w:shd w:val="clear" w:color="auto" w:fill="auto"/>
            <w:vAlign w:val="center"/>
            <w:hideMark/>
          </w:tcPr>
          <w:p w14:paraId="6AEACB13"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0.00</w:t>
            </w:r>
          </w:p>
        </w:tc>
      </w:tr>
      <w:tr w:rsidR="00C658B9" w:rsidRPr="00C658B9" w14:paraId="0ABD245F"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062A990D"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571 Bovinos</w:t>
            </w:r>
          </w:p>
        </w:tc>
        <w:tc>
          <w:tcPr>
            <w:tcW w:w="2409" w:type="dxa"/>
            <w:tcBorders>
              <w:top w:val="nil"/>
              <w:left w:val="nil"/>
              <w:bottom w:val="single" w:sz="8" w:space="0" w:color="auto"/>
              <w:right w:val="single" w:sz="8" w:space="0" w:color="auto"/>
            </w:tcBorders>
            <w:shd w:val="clear" w:color="auto" w:fill="auto"/>
            <w:vAlign w:val="center"/>
            <w:hideMark/>
          </w:tcPr>
          <w:p w14:paraId="2B3E2924"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02696869"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528FF45"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572 Porcinos</w:t>
            </w:r>
          </w:p>
        </w:tc>
        <w:tc>
          <w:tcPr>
            <w:tcW w:w="2409" w:type="dxa"/>
            <w:tcBorders>
              <w:top w:val="nil"/>
              <w:left w:val="nil"/>
              <w:bottom w:val="single" w:sz="8" w:space="0" w:color="auto"/>
              <w:right w:val="single" w:sz="8" w:space="0" w:color="auto"/>
            </w:tcBorders>
            <w:shd w:val="clear" w:color="auto" w:fill="auto"/>
            <w:vAlign w:val="center"/>
            <w:hideMark/>
          </w:tcPr>
          <w:p w14:paraId="60D5BABA"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350E1220"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20D73AC5"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573 Aves</w:t>
            </w:r>
          </w:p>
        </w:tc>
        <w:tc>
          <w:tcPr>
            <w:tcW w:w="2409" w:type="dxa"/>
            <w:tcBorders>
              <w:top w:val="nil"/>
              <w:left w:val="nil"/>
              <w:bottom w:val="single" w:sz="8" w:space="0" w:color="auto"/>
              <w:right w:val="single" w:sz="8" w:space="0" w:color="auto"/>
            </w:tcBorders>
            <w:shd w:val="clear" w:color="auto" w:fill="auto"/>
            <w:vAlign w:val="center"/>
            <w:hideMark/>
          </w:tcPr>
          <w:p w14:paraId="7BF65B00"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305D3375"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77DA2AAA"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lastRenderedPageBreak/>
              <w:t>574 Ovinos y caprinos</w:t>
            </w:r>
          </w:p>
        </w:tc>
        <w:tc>
          <w:tcPr>
            <w:tcW w:w="2409" w:type="dxa"/>
            <w:tcBorders>
              <w:top w:val="nil"/>
              <w:left w:val="nil"/>
              <w:bottom w:val="single" w:sz="8" w:space="0" w:color="auto"/>
              <w:right w:val="single" w:sz="8" w:space="0" w:color="auto"/>
            </w:tcBorders>
            <w:shd w:val="clear" w:color="auto" w:fill="auto"/>
            <w:vAlign w:val="center"/>
            <w:hideMark/>
          </w:tcPr>
          <w:p w14:paraId="07A3C22F"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741F3091"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028BD3B1"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575 Peces y acuicultura</w:t>
            </w:r>
          </w:p>
        </w:tc>
        <w:tc>
          <w:tcPr>
            <w:tcW w:w="2409" w:type="dxa"/>
            <w:tcBorders>
              <w:top w:val="nil"/>
              <w:left w:val="nil"/>
              <w:bottom w:val="single" w:sz="8" w:space="0" w:color="auto"/>
              <w:right w:val="single" w:sz="8" w:space="0" w:color="auto"/>
            </w:tcBorders>
            <w:shd w:val="clear" w:color="auto" w:fill="auto"/>
            <w:vAlign w:val="center"/>
            <w:hideMark/>
          </w:tcPr>
          <w:p w14:paraId="4944EC04"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6D14CFC2"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6B9716B8"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576 Equinos</w:t>
            </w:r>
          </w:p>
        </w:tc>
        <w:tc>
          <w:tcPr>
            <w:tcW w:w="2409" w:type="dxa"/>
            <w:tcBorders>
              <w:top w:val="nil"/>
              <w:left w:val="nil"/>
              <w:bottom w:val="single" w:sz="8" w:space="0" w:color="auto"/>
              <w:right w:val="single" w:sz="8" w:space="0" w:color="auto"/>
            </w:tcBorders>
            <w:shd w:val="clear" w:color="auto" w:fill="auto"/>
            <w:vAlign w:val="center"/>
            <w:hideMark/>
          </w:tcPr>
          <w:p w14:paraId="1E4F8E5A"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3ED95428"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273471A"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577 Especies menores y de zoológico</w:t>
            </w:r>
          </w:p>
        </w:tc>
        <w:tc>
          <w:tcPr>
            <w:tcW w:w="2409" w:type="dxa"/>
            <w:tcBorders>
              <w:top w:val="nil"/>
              <w:left w:val="nil"/>
              <w:bottom w:val="single" w:sz="8" w:space="0" w:color="auto"/>
              <w:right w:val="single" w:sz="8" w:space="0" w:color="auto"/>
            </w:tcBorders>
            <w:shd w:val="clear" w:color="auto" w:fill="auto"/>
            <w:vAlign w:val="center"/>
            <w:hideMark/>
          </w:tcPr>
          <w:p w14:paraId="2B7B9394"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505BE50D"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327E4FA2"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578 Árboles y plantas</w:t>
            </w:r>
          </w:p>
        </w:tc>
        <w:tc>
          <w:tcPr>
            <w:tcW w:w="2409" w:type="dxa"/>
            <w:tcBorders>
              <w:top w:val="nil"/>
              <w:left w:val="nil"/>
              <w:bottom w:val="single" w:sz="8" w:space="0" w:color="auto"/>
              <w:right w:val="single" w:sz="8" w:space="0" w:color="auto"/>
            </w:tcBorders>
            <w:shd w:val="clear" w:color="auto" w:fill="auto"/>
            <w:vAlign w:val="center"/>
            <w:hideMark/>
          </w:tcPr>
          <w:p w14:paraId="32C1D02C"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3BD6CEEF"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706EFEFC"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579 Otros activos biológicos</w:t>
            </w:r>
          </w:p>
        </w:tc>
        <w:tc>
          <w:tcPr>
            <w:tcW w:w="2409" w:type="dxa"/>
            <w:tcBorders>
              <w:top w:val="nil"/>
              <w:left w:val="nil"/>
              <w:bottom w:val="single" w:sz="8" w:space="0" w:color="auto"/>
              <w:right w:val="single" w:sz="8" w:space="0" w:color="auto"/>
            </w:tcBorders>
            <w:shd w:val="clear" w:color="auto" w:fill="auto"/>
            <w:vAlign w:val="center"/>
            <w:hideMark/>
          </w:tcPr>
          <w:p w14:paraId="6D38EC86"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2F5C24A2"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3ACD8336"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5800 BIENES INMUEBLES</w:t>
            </w:r>
          </w:p>
        </w:tc>
        <w:tc>
          <w:tcPr>
            <w:tcW w:w="2409" w:type="dxa"/>
            <w:tcBorders>
              <w:top w:val="nil"/>
              <w:left w:val="nil"/>
              <w:bottom w:val="single" w:sz="8" w:space="0" w:color="auto"/>
              <w:right w:val="single" w:sz="8" w:space="0" w:color="auto"/>
            </w:tcBorders>
            <w:shd w:val="clear" w:color="auto" w:fill="auto"/>
            <w:vAlign w:val="center"/>
            <w:hideMark/>
          </w:tcPr>
          <w:p w14:paraId="792F8708"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0.00</w:t>
            </w:r>
          </w:p>
        </w:tc>
      </w:tr>
      <w:tr w:rsidR="00C658B9" w:rsidRPr="00C658B9" w14:paraId="6180373F"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7CF635E3"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581 Terrenos</w:t>
            </w:r>
          </w:p>
        </w:tc>
        <w:tc>
          <w:tcPr>
            <w:tcW w:w="2409" w:type="dxa"/>
            <w:tcBorders>
              <w:top w:val="nil"/>
              <w:left w:val="nil"/>
              <w:bottom w:val="single" w:sz="8" w:space="0" w:color="auto"/>
              <w:right w:val="single" w:sz="8" w:space="0" w:color="auto"/>
            </w:tcBorders>
            <w:shd w:val="clear" w:color="auto" w:fill="auto"/>
            <w:vAlign w:val="center"/>
            <w:hideMark/>
          </w:tcPr>
          <w:p w14:paraId="0C7E39E8"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2A4787C7"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0ED44E0C"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582 Viviendas</w:t>
            </w:r>
          </w:p>
        </w:tc>
        <w:tc>
          <w:tcPr>
            <w:tcW w:w="2409" w:type="dxa"/>
            <w:tcBorders>
              <w:top w:val="nil"/>
              <w:left w:val="nil"/>
              <w:bottom w:val="single" w:sz="8" w:space="0" w:color="auto"/>
              <w:right w:val="single" w:sz="8" w:space="0" w:color="auto"/>
            </w:tcBorders>
            <w:shd w:val="clear" w:color="auto" w:fill="auto"/>
            <w:vAlign w:val="center"/>
            <w:hideMark/>
          </w:tcPr>
          <w:p w14:paraId="01C2D3E4"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014A951E"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530AEBF"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583 Edificios no residenciales</w:t>
            </w:r>
          </w:p>
        </w:tc>
        <w:tc>
          <w:tcPr>
            <w:tcW w:w="2409" w:type="dxa"/>
            <w:tcBorders>
              <w:top w:val="nil"/>
              <w:left w:val="nil"/>
              <w:bottom w:val="single" w:sz="8" w:space="0" w:color="auto"/>
              <w:right w:val="single" w:sz="8" w:space="0" w:color="auto"/>
            </w:tcBorders>
            <w:shd w:val="clear" w:color="auto" w:fill="auto"/>
            <w:vAlign w:val="center"/>
            <w:hideMark/>
          </w:tcPr>
          <w:p w14:paraId="07AC8A84"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233383BF"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254744FD"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589 Otros bienes inmuebles</w:t>
            </w:r>
          </w:p>
        </w:tc>
        <w:tc>
          <w:tcPr>
            <w:tcW w:w="2409" w:type="dxa"/>
            <w:tcBorders>
              <w:top w:val="nil"/>
              <w:left w:val="nil"/>
              <w:bottom w:val="single" w:sz="8" w:space="0" w:color="auto"/>
              <w:right w:val="single" w:sz="8" w:space="0" w:color="auto"/>
            </w:tcBorders>
            <w:shd w:val="clear" w:color="auto" w:fill="auto"/>
            <w:vAlign w:val="center"/>
            <w:hideMark/>
          </w:tcPr>
          <w:p w14:paraId="3A2E7461"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7191C2E9"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0A51F1BC"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5900 ACTIVOS INTANGIBLES</w:t>
            </w:r>
          </w:p>
        </w:tc>
        <w:tc>
          <w:tcPr>
            <w:tcW w:w="2409" w:type="dxa"/>
            <w:tcBorders>
              <w:top w:val="nil"/>
              <w:left w:val="nil"/>
              <w:bottom w:val="single" w:sz="8" w:space="0" w:color="auto"/>
              <w:right w:val="single" w:sz="8" w:space="0" w:color="auto"/>
            </w:tcBorders>
            <w:shd w:val="clear" w:color="000000" w:fill="FFFFFF"/>
            <w:vAlign w:val="center"/>
            <w:hideMark/>
          </w:tcPr>
          <w:p w14:paraId="04B36762"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110,000.00</w:t>
            </w:r>
          </w:p>
        </w:tc>
      </w:tr>
      <w:tr w:rsidR="00C658B9" w:rsidRPr="00C658B9" w14:paraId="561A13B9"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7FEF5A34"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591 Software</w:t>
            </w:r>
          </w:p>
        </w:tc>
        <w:tc>
          <w:tcPr>
            <w:tcW w:w="2409" w:type="dxa"/>
            <w:tcBorders>
              <w:top w:val="nil"/>
              <w:left w:val="nil"/>
              <w:bottom w:val="single" w:sz="8" w:space="0" w:color="auto"/>
              <w:right w:val="single" w:sz="8" w:space="0" w:color="auto"/>
            </w:tcBorders>
            <w:shd w:val="clear" w:color="auto" w:fill="auto"/>
            <w:vAlign w:val="center"/>
            <w:hideMark/>
          </w:tcPr>
          <w:p w14:paraId="1C647CF2"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110,000.00</w:t>
            </w:r>
          </w:p>
        </w:tc>
      </w:tr>
      <w:tr w:rsidR="00C658B9" w:rsidRPr="00C658B9" w14:paraId="21BDB8C2"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417388CF"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592 Patentes</w:t>
            </w:r>
          </w:p>
        </w:tc>
        <w:tc>
          <w:tcPr>
            <w:tcW w:w="2409" w:type="dxa"/>
            <w:tcBorders>
              <w:top w:val="nil"/>
              <w:left w:val="nil"/>
              <w:bottom w:val="single" w:sz="8" w:space="0" w:color="auto"/>
              <w:right w:val="single" w:sz="8" w:space="0" w:color="auto"/>
            </w:tcBorders>
            <w:shd w:val="clear" w:color="auto" w:fill="auto"/>
            <w:vAlign w:val="center"/>
            <w:hideMark/>
          </w:tcPr>
          <w:p w14:paraId="0854368F"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79BE3EAE"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0665B5C9"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593 Marcas</w:t>
            </w:r>
          </w:p>
        </w:tc>
        <w:tc>
          <w:tcPr>
            <w:tcW w:w="2409" w:type="dxa"/>
            <w:tcBorders>
              <w:top w:val="nil"/>
              <w:left w:val="nil"/>
              <w:bottom w:val="single" w:sz="8" w:space="0" w:color="auto"/>
              <w:right w:val="single" w:sz="8" w:space="0" w:color="auto"/>
            </w:tcBorders>
            <w:shd w:val="clear" w:color="auto" w:fill="auto"/>
            <w:vAlign w:val="center"/>
            <w:hideMark/>
          </w:tcPr>
          <w:p w14:paraId="06FB8231"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28533BE3"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27791D9"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594 Derechos</w:t>
            </w:r>
          </w:p>
        </w:tc>
        <w:tc>
          <w:tcPr>
            <w:tcW w:w="2409" w:type="dxa"/>
            <w:tcBorders>
              <w:top w:val="nil"/>
              <w:left w:val="nil"/>
              <w:bottom w:val="single" w:sz="8" w:space="0" w:color="auto"/>
              <w:right w:val="single" w:sz="8" w:space="0" w:color="auto"/>
            </w:tcBorders>
            <w:shd w:val="clear" w:color="auto" w:fill="auto"/>
            <w:vAlign w:val="center"/>
            <w:hideMark/>
          </w:tcPr>
          <w:p w14:paraId="1022F665"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77B41D52"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C2D39FA"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595 Concesiones</w:t>
            </w:r>
          </w:p>
        </w:tc>
        <w:tc>
          <w:tcPr>
            <w:tcW w:w="2409" w:type="dxa"/>
            <w:tcBorders>
              <w:top w:val="nil"/>
              <w:left w:val="nil"/>
              <w:bottom w:val="single" w:sz="8" w:space="0" w:color="auto"/>
              <w:right w:val="single" w:sz="8" w:space="0" w:color="auto"/>
            </w:tcBorders>
            <w:shd w:val="clear" w:color="auto" w:fill="auto"/>
            <w:vAlign w:val="center"/>
            <w:hideMark/>
          </w:tcPr>
          <w:p w14:paraId="0E15DC61"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1A0C2019"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3D5D9CF"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596 Franquicias</w:t>
            </w:r>
          </w:p>
        </w:tc>
        <w:tc>
          <w:tcPr>
            <w:tcW w:w="2409" w:type="dxa"/>
            <w:tcBorders>
              <w:top w:val="nil"/>
              <w:left w:val="nil"/>
              <w:bottom w:val="single" w:sz="8" w:space="0" w:color="auto"/>
              <w:right w:val="single" w:sz="8" w:space="0" w:color="auto"/>
            </w:tcBorders>
            <w:shd w:val="clear" w:color="auto" w:fill="auto"/>
            <w:vAlign w:val="center"/>
            <w:hideMark/>
          </w:tcPr>
          <w:p w14:paraId="4E11C053"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31824961"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E3820CB"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597 Licencias informáticas e intelectuales</w:t>
            </w:r>
          </w:p>
        </w:tc>
        <w:tc>
          <w:tcPr>
            <w:tcW w:w="2409" w:type="dxa"/>
            <w:tcBorders>
              <w:top w:val="nil"/>
              <w:left w:val="nil"/>
              <w:bottom w:val="single" w:sz="8" w:space="0" w:color="auto"/>
              <w:right w:val="single" w:sz="8" w:space="0" w:color="auto"/>
            </w:tcBorders>
            <w:shd w:val="clear" w:color="auto" w:fill="auto"/>
            <w:vAlign w:val="center"/>
            <w:hideMark/>
          </w:tcPr>
          <w:p w14:paraId="2A4EF10D"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6CFDCFB0"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6E45D6EB"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598 Licencias industriales, comerciales y otras</w:t>
            </w:r>
          </w:p>
        </w:tc>
        <w:tc>
          <w:tcPr>
            <w:tcW w:w="2409" w:type="dxa"/>
            <w:tcBorders>
              <w:top w:val="nil"/>
              <w:left w:val="nil"/>
              <w:bottom w:val="single" w:sz="8" w:space="0" w:color="auto"/>
              <w:right w:val="single" w:sz="8" w:space="0" w:color="auto"/>
            </w:tcBorders>
            <w:shd w:val="clear" w:color="auto" w:fill="auto"/>
            <w:vAlign w:val="center"/>
            <w:hideMark/>
          </w:tcPr>
          <w:p w14:paraId="0852D68F"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5BECF626"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6015856D"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599 Otros activos intangibles</w:t>
            </w:r>
          </w:p>
        </w:tc>
        <w:tc>
          <w:tcPr>
            <w:tcW w:w="2409" w:type="dxa"/>
            <w:tcBorders>
              <w:top w:val="nil"/>
              <w:left w:val="nil"/>
              <w:bottom w:val="single" w:sz="8" w:space="0" w:color="auto"/>
              <w:right w:val="single" w:sz="8" w:space="0" w:color="auto"/>
            </w:tcBorders>
            <w:shd w:val="clear" w:color="auto" w:fill="auto"/>
            <w:vAlign w:val="center"/>
            <w:hideMark/>
          </w:tcPr>
          <w:p w14:paraId="34AC956B"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0EC1C975"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8EA9DB"/>
            <w:vAlign w:val="center"/>
            <w:hideMark/>
          </w:tcPr>
          <w:p w14:paraId="2CABE633" w14:textId="77777777" w:rsidR="00C658B9" w:rsidRPr="00C658B9" w:rsidRDefault="00C658B9" w:rsidP="00C658B9">
            <w:pPr>
              <w:spacing w:after="0" w:line="240" w:lineRule="auto"/>
              <w:rPr>
                <w:rFonts w:ascii="Arial" w:eastAsia="Times New Roman" w:hAnsi="Arial" w:cs="Arial"/>
                <w:b/>
                <w:bCs/>
                <w:sz w:val="24"/>
                <w:szCs w:val="24"/>
                <w:lang w:eastAsia="es-MX"/>
              </w:rPr>
            </w:pPr>
            <w:r w:rsidRPr="00C658B9">
              <w:rPr>
                <w:rFonts w:ascii="Arial" w:eastAsia="Times New Roman" w:hAnsi="Arial" w:cs="Arial"/>
                <w:b/>
                <w:bCs/>
                <w:sz w:val="24"/>
                <w:szCs w:val="24"/>
                <w:lang w:eastAsia="es-MX"/>
              </w:rPr>
              <w:t>6000 INVERSION PÚBLICA</w:t>
            </w:r>
          </w:p>
        </w:tc>
        <w:tc>
          <w:tcPr>
            <w:tcW w:w="2409" w:type="dxa"/>
            <w:tcBorders>
              <w:top w:val="nil"/>
              <w:left w:val="nil"/>
              <w:bottom w:val="single" w:sz="8" w:space="0" w:color="auto"/>
              <w:right w:val="single" w:sz="8" w:space="0" w:color="auto"/>
            </w:tcBorders>
            <w:shd w:val="clear" w:color="000000" w:fill="8EA9DB"/>
            <w:vAlign w:val="center"/>
            <w:hideMark/>
          </w:tcPr>
          <w:p w14:paraId="59AAF690" w14:textId="77777777" w:rsidR="00C658B9" w:rsidRPr="00C658B9" w:rsidRDefault="00C658B9" w:rsidP="00C658B9">
            <w:pPr>
              <w:spacing w:after="0" w:line="240" w:lineRule="auto"/>
              <w:ind w:firstLineChars="100" w:firstLine="240"/>
              <w:jc w:val="right"/>
              <w:rPr>
                <w:rFonts w:ascii="Arial" w:eastAsia="Times New Roman" w:hAnsi="Arial" w:cs="Arial"/>
                <w:b/>
                <w:bCs/>
                <w:sz w:val="24"/>
                <w:szCs w:val="24"/>
                <w:lang w:eastAsia="es-MX"/>
              </w:rPr>
            </w:pPr>
            <w:r w:rsidRPr="00C658B9">
              <w:rPr>
                <w:rFonts w:ascii="Arial" w:eastAsia="Times New Roman" w:hAnsi="Arial" w:cs="Arial"/>
                <w:b/>
                <w:bCs/>
                <w:sz w:val="24"/>
                <w:szCs w:val="24"/>
                <w:lang w:eastAsia="es-MX"/>
              </w:rPr>
              <w:t>$936,405,898.00</w:t>
            </w:r>
          </w:p>
        </w:tc>
      </w:tr>
      <w:tr w:rsidR="00C658B9" w:rsidRPr="00C658B9" w14:paraId="28DE6910"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3B5A4A7F"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6100 OBRA PÚBLICA EN BIENES DE DOMINIO PÚBLICO</w:t>
            </w:r>
          </w:p>
        </w:tc>
        <w:tc>
          <w:tcPr>
            <w:tcW w:w="2409" w:type="dxa"/>
            <w:tcBorders>
              <w:top w:val="nil"/>
              <w:left w:val="nil"/>
              <w:bottom w:val="single" w:sz="8" w:space="0" w:color="auto"/>
              <w:right w:val="single" w:sz="8" w:space="0" w:color="auto"/>
            </w:tcBorders>
            <w:shd w:val="clear" w:color="auto" w:fill="auto"/>
            <w:vAlign w:val="center"/>
            <w:hideMark/>
          </w:tcPr>
          <w:p w14:paraId="11E8BE6F"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936,405,898.00</w:t>
            </w:r>
          </w:p>
        </w:tc>
      </w:tr>
      <w:tr w:rsidR="00C658B9" w:rsidRPr="00C658B9" w14:paraId="67F7A2A4"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77716240"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611 Edificación habitacional</w:t>
            </w:r>
          </w:p>
        </w:tc>
        <w:tc>
          <w:tcPr>
            <w:tcW w:w="2409" w:type="dxa"/>
            <w:tcBorders>
              <w:top w:val="nil"/>
              <w:left w:val="nil"/>
              <w:bottom w:val="single" w:sz="8" w:space="0" w:color="auto"/>
              <w:right w:val="single" w:sz="8" w:space="0" w:color="auto"/>
            </w:tcBorders>
            <w:shd w:val="clear" w:color="auto" w:fill="auto"/>
            <w:vAlign w:val="center"/>
            <w:hideMark/>
          </w:tcPr>
          <w:p w14:paraId="53D3307A"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01930B03"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2227641E"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612 Edificación no habitacional</w:t>
            </w:r>
          </w:p>
        </w:tc>
        <w:tc>
          <w:tcPr>
            <w:tcW w:w="2409" w:type="dxa"/>
            <w:tcBorders>
              <w:top w:val="nil"/>
              <w:left w:val="nil"/>
              <w:bottom w:val="single" w:sz="8" w:space="0" w:color="auto"/>
              <w:right w:val="single" w:sz="8" w:space="0" w:color="auto"/>
            </w:tcBorders>
            <w:shd w:val="clear" w:color="auto" w:fill="auto"/>
            <w:vAlign w:val="center"/>
            <w:hideMark/>
          </w:tcPr>
          <w:p w14:paraId="5C389402"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54,847,740.00</w:t>
            </w:r>
          </w:p>
        </w:tc>
      </w:tr>
      <w:tr w:rsidR="00C658B9" w:rsidRPr="00C658B9" w14:paraId="5AE3CBBA" w14:textId="77777777" w:rsidTr="000C4D81">
        <w:trPr>
          <w:trHeight w:val="615"/>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011A365B"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613 Construcción de obras para el abastecimiento de agua, petróleo, gas, electricidad y telecomunicaciones</w:t>
            </w:r>
          </w:p>
        </w:tc>
        <w:tc>
          <w:tcPr>
            <w:tcW w:w="2409" w:type="dxa"/>
            <w:tcBorders>
              <w:top w:val="nil"/>
              <w:left w:val="nil"/>
              <w:bottom w:val="single" w:sz="8" w:space="0" w:color="auto"/>
              <w:right w:val="single" w:sz="8" w:space="0" w:color="auto"/>
            </w:tcBorders>
            <w:shd w:val="clear" w:color="auto" w:fill="auto"/>
            <w:vAlign w:val="center"/>
            <w:hideMark/>
          </w:tcPr>
          <w:p w14:paraId="65A3E061"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7C2412EB"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700B9208"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614 División de terrenos y construcción de obras de urbanización</w:t>
            </w:r>
          </w:p>
        </w:tc>
        <w:tc>
          <w:tcPr>
            <w:tcW w:w="2409" w:type="dxa"/>
            <w:tcBorders>
              <w:top w:val="nil"/>
              <w:left w:val="nil"/>
              <w:bottom w:val="single" w:sz="8" w:space="0" w:color="auto"/>
              <w:right w:val="single" w:sz="8" w:space="0" w:color="auto"/>
            </w:tcBorders>
            <w:shd w:val="clear" w:color="auto" w:fill="auto"/>
            <w:vAlign w:val="center"/>
            <w:hideMark/>
          </w:tcPr>
          <w:p w14:paraId="06EE3997"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720,700,000.00</w:t>
            </w:r>
          </w:p>
        </w:tc>
      </w:tr>
      <w:tr w:rsidR="00C658B9" w:rsidRPr="00C658B9" w14:paraId="3D68ABF5"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0EF6C300"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615 Construcción de vías de comunicación</w:t>
            </w:r>
          </w:p>
        </w:tc>
        <w:tc>
          <w:tcPr>
            <w:tcW w:w="2409" w:type="dxa"/>
            <w:tcBorders>
              <w:top w:val="nil"/>
              <w:left w:val="nil"/>
              <w:bottom w:val="single" w:sz="8" w:space="0" w:color="auto"/>
              <w:right w:val="single" w:sz="8" w:space="0" w:color="auto"/>
            </w:tcBorders>
            <w:shd w:val="clear" w:color="auto" w:fill="auto"/>
            <w:vAlign w:val="center"/>
            <w:hideMark/>
          </w:tcPr>
          <w:p w14:paraId="2BA393C5"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160,858,158.00</w:t>
            </w:r>
          </w:p>
        </w:tc>
      </w:tr>
      <w:tr w:rsidR="00C658B9" w:rsidRPr="00C658B9" w14:paraId="3FB7C40E"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7399A31A"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616 Otras construcciones de ingeniería civil u obra pesada</w:t>
            </w:r>
          </w:p>
        </w:tc>
        <w:tc>
          <w:tcPr>
            <w:tcW w:w="2409" w:type="dxa"/>
            <w:tcBorders>
              <w:top w:val="nil"/>
              <w:left w:val="nil"/>
              <w:bottom w:val="single" w:sz="8" w:space="0" w:color="auto"/>
              <w:right w:val="single" w:sz="8" w:space="0" w:color="auto"/>
            </w:tcBorders>
            <w:shd w:val="clear" w:color="auto" w:fill="auto"/>
            <w:vAlign w:val="center"/>
            <w:hideMark/>
          </w:tcPr>
          <w:p w14:paraId="68131920"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08ADF1E2"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07E9285A"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617 Instalaciones y equipamiento en construcciones</w:t>
            </w:r>
          </w:p>
        </w:tc>
        <w:tc>
          <w:tcPr>
            <w:tcW w:w="2409" w:type="dxa"/>
            <w:tcBorders>
              <w:top w:val="nil"/>
              <w:left w:val="nil"/>
              <w:bottom w:val="single" w:sz="8" w:space="0" w:color="auto"/>
              <w:right w:val="single" w:sz="8" w:space="0" w:color="auto"/>
            </w:tcBorders>
            <w:shd w:val="clear" w:color="auto" w:fill="auto"/>
            <w:vAlign w:val="center"/>
            <w:hideMark/>
          </w:tcPr>
          <w:p w14:paraId="16BDC151"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6A7801A3"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4251A16"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619 Trabajos de acabados en edificaciones y otros trabajos especializados</w:t>
            </w:r>
          </w:p>
        </w:tc>
        <w:tc>
          <w:tcPr>
            <w:tcW w:w="2409" w:type="dxa"/>
            <w:tcBorders>
              <w:top w:val="nil"/>
              <w:left w:val="nil"/>
              <w:bottom w:val="single" w:sz="8" w:space="0" w:color="auto"/>
              <w:right w:val="single" w:sz="8" w:space="0" w:color="auto"/>
            </w:tcBorders>
            <w:shd w:val="clear" w:color="auto" w:fill="auto"/>
            <w:vAlign w:val="center"/>
            <w:hideMark/>
          </w:tcPr>
          <w:p w14:paraId="6E666D32"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1914AF87"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8E3A867"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6200 OBRA PÚBLICA EN BIENES PROPIOS</w:t>
            </w:r>
          </w:p>
        </w:tc>
        <w:tc>
          <w:tcPr>
            <w:tcW w:w="2409" w:type="dxa"/>
            <w:tcBorders>
              <w:top w:val="nil"/>
              <w:left w:val="nil"/>
              <w:bottom w:val="single" w:sz="8" w:space="0" w:color="auto"/>
              <w:right w:val="single" w:sz="8" w:space="0" w:color="auto"/>
            </w:tcBorders>
            <w:shd w:val="clear" w:color="auto" w:fill="auto"/>
            <w:vAlign w:val="center"/>
            <w:hideMark/>
          </w:tcPr>
          <w:p w14:paraId="70C03741"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0.00</w:t>
            </w:r>
          </w:p>
        </w:tc>
      </w:tr>
      <w:tr w:rsidR="00C658B9" w:rsidRPr="00C658B9" w14:paraId="798AB06D"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499E8BB5"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621 Edificación habitacional</w:t>
            </w:r>
          </w:p>
        </w:tc>
        <w:tc>
          <w:tcPr>
            <w:tcW w:w="2409" w:type="dxa"/>
            <w:tcBorders>
              <w:top w:val="nil"/>
              <w:left w:val="nil"/>
              <w:bottom w:val="single" w:sz="8" w:space="0" w:color="auto"/>
              <w:right w:val="single" w:sz="8" w:space="0" w:color="auto"/>
            </w:tcBorders>
            <w:shd w:val="clear" w:color="auto" w:fill="auto"/>
            <w:vAlign w:val="center"/>
            <w:hideMark/>
          </w:tcPr>
          <w:p w14:paraId="62628B66"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2FF11469"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89F46C6"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622 Edificación no habitacional</w:t>
            </w:r>
          </w:p>
        </w:tc>
        <w:tc>
          <w:tcPr>
            <w:tcW w:w="2409" w:type="dxa"/>
            <w:tcBorders>
              <w:top w:val="nil"/>
              <w:left w:val="nil"/>
              <w:bottom w:val="single" w:sz="8" w:space="0" w:color="auto"/>
              <w:right w:val="single" w:sz="8" w:space="0" w:color="auto"/>
            </w:tcBorders>
            <w:shd w:val="clear" w:color="auto" w:fill="auto"/>
            <w:vAlign w:val="center"/>
            <w:hideMark/>
          </w:tcPr>
          <w:p w14:paraId="716AF976"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6826595A" w14:textId="77777777" w:rsidTr="000C4D81">
        <w:trPr>
          <w:trHeight w:val="615"/>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4EA8D364"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lastRenderedPageBreak/>
              <w:t>623 Construcción de obras para el abastecimiento de agua, petróleo, gas, electricidad y telecomunicaciones</w:t>
            </w:r>
          </w:p>
        </w:tc>
        <w:tc>
          <w:tcPr>
            <w:tcW w:w="2409" w:type="dxa"/>
            <w:tcBorders>
              <w:top w:val="nil"/>
              <w:left w:val="nil"/>
              <w:bottom w:val="single" w:sz="8" w:space="0" w:color="auto"/>
              <w:right w:val="single" w:sz="8" w:space="0" w:color="auto"/>
            </w:tcBorders>
            <w:shd w:val="clear" w:color="auto" w:fill="auto"/>
            <w:vAlign w:val="center"/>
            <w:hideMark/>
          </w:tcPr>
          <w:p w14:paraId="3DC2759A"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71E3D388"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223ECBAE"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624 División de terrenos y construcción de obras de urbanización</w:t>
            </w:r>
          </w:p>
        </w:tc>
        <w:tc>
          <w:tcPr>
            <w:tcW w:w="2409" w:type="dxa"/>
            <w:tcBorders>
              <w:top w:val="nil"/>
              <w:left w:val="nil"/>
              <w:bottom w:val="single" w:sz="8" w:space="0" w:color="auto"/>
              <w:right w:val="single" w:sz="8" w:space="0" w:color="auto"/>
            </w:tcBorders>
            <w:shd w:val="clear" w:color="auto" w:fill="auto"/>
            <w:vAlign w:val="center"/>
            <w:hideMark/>
          </w:tcPr>
          <w:p w14:paraId="5E18A0F6"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4AD85D92"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4C370443"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625 Construcción de vías de comunicación</w:t>
            </w:r>
          </w:p>
        </w:tc>
        <w:tc>
          <w:tcPr>
            <w:tcW w:w="2409" w:type="dxa"/>
            <w:tcBorders>
              <w:top w:val="nil"/>
              <w:left w:val="nil"/>
              <w:bottom w:val="single" w:sz="8" w:space="0" w:color="auto"/>
              <w:right w:val="single" w:sz="8" w:space="0" w:color="auto"/>
            </w:tcBorders>
            <w:shd w:val="clear" w:color="auto" w:fill="auto"/>
            <w:vAlign w:val="center"/>
            <w:hideMark/>
          </w:tcPr>
          <w:p w14:paraId="75AB61EB"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6C1F2C38"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698A84C6"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626 Otras construcciones de ingeniería civil u obra pesada</w:t>
            </w:r>
          </w:p>
        </w:tc>
        <w:tc>
          <w:tcPr>
            <w:tcW w:w="2409" w:type="dxa"/>
            <w:tcBorders>
              <w:top w:val="nil"/>
              <w:left w:val="nil"/>
              <w:bottom w:val="single" w:sz="8" w:space="0" w:color="auto"/>
              <w:right w:val="single" w:sz="8" w:space="0" w:color="auto"/>
            </w:tcBorders>
            <w:shd w:val="clear" w:color="auto" w:fill="auto"/>
            <w:vAlign w:val="center"/>
            <w:hideMark/>
          </w:tcPr>
          <w:p w14:paraId="02149EDD"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779FC35A"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02F0596F"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627 Instalaciones y equipamiento en construcciones</w:t>
            </w:r>
          </w:p>
        </w:tc>
        <w:tc>
          <w:tcPr>
            <w:tcW w:w="2409" w:type="dxa"/>
            <w:tcBorders>
              <w:top w:val="nil"/>
              <w:left w:val="nil"/>
              <w:bottom w:val="single" w:sz="8" w:space="0" w:color="auto"/>
              <w:right w:val="single" w:sz="8" w:space="0" w:color="auto"/>
            </w:tcBorders>
            <w:shd w:val="clear" w:color="auto" w:fill="auto"/>
            <w:vAlign w:val="center"/>
            <w:hideMark/>
          </w:tcPr>
          <w:p w14:paraId="59A3AFE5"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21F56C97"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47163866"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629 Trabajos de acabados en edificaciones y otros trabajos especializados</w:t>
            </w:r>
          </w:p>
        </w:tc>
        <w:tc>
          <w:tcPr>
            <w:tcW w:w="2409" w:type="dxa"/>
            <w:tcBorders>
              <w:top w:val="nil"/>
              <w:left w:val="nil"/>
              <w:bottom w:val="single" w:sz="8" w:space="0" w:color="auto"/>
              <w:right w:val="single" w:sz="8" w:space="0" w:color="auto"/>
            </w:tcBorders>
            <w:shd w:val="clear" w:color="auto" w:fill="auto"/>
            <w:vAlign w:val="center"/>
            <w:hideMark/>
          </w:tcPr>
          <w:p w14:paraId="3A7E7FB1"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345E9E46"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F5394AD"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6300 PROYECTOS PRODUCTIVOS Y ACCIONES DE FOMENTO</w:t>
            </w:r>
          </w:p>
        </w:tc>
        <w:tc>
          <w:tcPr>
            <w:tcW w:w="2409" w:type="dxa"/>
            <w:tcBorders>
              <w:top w:val="nil"/>
              <w:left w:val="nil"/>
              <w:bottom w:val="single" w:sz="8" w:space="0" w:color="auto"/>
              <w:right w:val="single" w:sz="8" w:space="0" w:color="auto"/>
            </w:tcBorders>
            <w:shd w:val="clear" w:color="auto" w:fill="auto"/>
            <w:vAlign w:val="center"/>
            <w:hideMark/>
          </w:tcPr>
          <w:p w14:paraId="247B970D"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0.00</w:t>
            </w:r>
          </w:p>
        </w:tc>
      </w:tr>
      <w:tr w:rsidR="00C658B9" w:rsidRPr="00C658B9" w14:paraId="11A82846" w14:textId="77777777" w:rsidTr="000C4D81">
        <w:trPr>
          <w:trHeight w:val="615"/>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2CEAA106"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631 Estudios, formulación y evaluación de proyectos productivos no incluidos en conceptos anteriores de este capítulo</w:t>
            </w:r>
          </w:p>
        </w:tc>
        <w:tc>
          <w:tcPr>
            <w:tcW w:w="2409" w:type="dxa"/>
            <w:tcBorders>
              <w:top w:val="nil"/>
              <w:left w:val="nil"/>
              <w:bottom w:val="single" w:sz="8" w:space="0" w:color="auto"/>
              <w:right w:val="single" w:sz="8" w:space="0" w:color="auto"/>
            </w:tcBorders>
            <w:shd w:val="clear" w:color="auto" w:fill="auto"/>
            <w:vAlign w:val="center"/>
            <w:hideMark/>
          </w:tcPr>
          <w:p w14:paraId="4030227F"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60F9524E" w14:textId="77777777" w:rsidTr="000C4D81">
        <w:trPr>
          <w:trHeight w:val="615"/>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7B1DB980"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632 Ejecución de proyectos productivos no incluidos en conceptos anteriores de este capítulo</w:t>
            </w:r>
          </w:p>
        </w:tc>
        <w:tc>
          <w:tcPr>
            <w:tcW w:w="2409" w:type="dxa"/>
            <w:tcBorders>
              <w:top w:val="nil"/>
              <w:left w:val="nil"/>
              <w:bottom w:val="single" w:sz="8" w:space="0" w:color="auto"/>
              <w:right w:val="single" w:sz="8" w:space="0" w:color="auto"/>
            </w:tcBorders>
            <w:shd w:val="clear" w:color="auto" w:fill="auto"/>
            <w:vAlign w:val="center"/>
            <w:hideMark/>
          </w:tcPr>
          <w:p w14:paraId="3E626CEB"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0B253B72"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8EA9DB"/>
            <w:vAlign w:val="center"/>
            <w:hideMark/>
          </w:tcPr>
          <w:p w14:paraId="57D7597E" w14:textId="77777777" w:rsidR="00C658B9" w:rsidRPr="00C658B9" w:rsidRDefault="00C658B9" w:rsidP="00C658B9">
            <w:pPr>
              <w:spacing w:after="0" w:line="240" w:lineRule="auto"/>
              <w:rPr>
                <w:rFonts w:ascii="Arial" w:eastAsia="Times New Roman" w:hAnsi="Arial" w:cs="Arial"/>
                <w:b/>
                <w:bCs/>
                <w:sz w:val="24"/>
                <w:szCs w:val="24"/>
                <w:lang w:eastAsia="es-MX"/>
              </w:rPr>
            </w:pPr>
            <w:r w:rsidRPr="00C658B9">
              <w:rPr>
                <w:rFonts w:ascii="Arial" w:eastAsia="Times New Roman" w:hAnsi="Arial" w:cs="Arial"/>
                <w:b/>
                <w:bCs/>
                <w:sz w:val="24"/>
                <w:szCs w:val="24"/>
                <w:lang w:eastAsia="es-MX"/>
              </w:rPr>
              <w:t>7000 INVERSIONES FINANCIERAS Y OTRAS PROVISIONES</w:t>
            </w:r>
          </w:p>
        </w:tc>
        <w:tc>
          <w:tcPr>
            <w:tcW w:w="2409" w:type="dxa"/>
            <w:tcBorders>
              <w:top w:val="nil"/>
              <w:left w:val="nil"/>
              <w:bottom w:val="single" w:sz="8" w:space="0" w:color="auto"/>
              <w:right w:val="single" w:sz="8" w:space="0" w:color="auto"/>
            </w:tcBorders>
            <w:shd w:val="clear" w:color="000000" w:fill="8EA9DB"/>
            <w:vAlign w:val="center"/>
            <w:hideMark/>
          </w:tcPr>
          <w:p w14:paraId="7B912AD6" w14:textId="77777777" w:rsidR="00C658B9" w:rsidRPr="00C658B9" w:rsidRDefault="00C658B9" w:rsidP="00C658B9">
            <w:pPr>
              <w:spacing w:after="0" w:line="240" w:lineRule="auto"/>
              <w:ind w:firstLineChars="100" w:firstLine="240"/>
              <w:jc w:val="right"/>
              <w:rPr>
                <w:rFonts w:ascii="Arial" w:eastAsia="Times New Roman" w:hAnsi="Arial" w:cs="Arial"/>
                <w:b/>
                <w:bCs/>
                <w:sz w:val="24"/>
                <w:szCs w:val="24"/>
                <w:lang w:eastAsia="es-MX"/>
              </w:rPr>
            </w:pPr>
            <w:r w:rsidRPr="00C658B9">
              <w:rPr>
                <w:rFonts w:ascii="Arial" w:eastAsia="Times New Roman" w:hAnsi="Arial" w:cs="Arial"/>
                <w:b/>
                <w:bCs/>
                <w:sz w:val="24"/>
                <w:szCs w:val="24"/>
                <w:lang w:eastAsia="es-MX"/>
              </w:rPr>
              <w:t>$40,000,000.00</w:t>
            </w:r>
          </w:p>
        </w:tc>
      </w:tr>
      <w:tr w:rsidR="00C658B9" w:rsidRPr="00C658B9" w14:paraId="09787D07"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2E6646E0"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7100 INVERSIONES PARA EL FOMENTO DE ACTIVIDADES PRODUCTIVAS</w:t>
            </w:r>
          </w:p>
        </w:tc>
        <w:tc>
          <w:tcPr>
            <w:tcW w:w="2409" w:type="dxa"/>
            <w:tcBorders>
              <w:top w:val="nil"/>
              <w:left w:val="nil"/>
              <w:bottom w:val="single" w:sz="8" w:space="0" w:color="auto"/>
              <w:right w:val="single" w:sz="8" w:space="0" w:color="auto"/>
            </w:tcBorders>
            <w:shd w:val="clear" w:color="auto" w:fill="auto"/>
            <w:vAlign w:val="center"/>
            <w:hideMark/>
          </w:tcPr>
          <w:p w14:paraId="24B9DDA3"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0.00</w:t>
            </w:r>
          </w:p>
        </w:tc>
      </w:tr>
      <w:tr w:rsidR="00C658B9" w:rsidRPr="00C658B9" w14:paraId="53E56872" w14:textId="77777777" w:rsidTr="000C4D81">
        <w:trPr>
          <w:trHeight w:val="615"/>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6E611B9B"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711 Créditos otorgados por entidades federativas y municipios al sector social y privado para el fomento de actividades productivas</w:t>
            </w:r>
          </w:p>
        </w:tc>
        <w:tc>
          <w:tcPr>
            <w:tcW w:w="2409" w:type="dxa"/>
            <w:tcBorders>
              <w:top w:val="nil"/>
              <w:left w:val="nil"/>
              <w:bottom w:val="single" w:sz="8" w:space="0" w:color="auto"/>
              <w:right w:val="single" w:sz="8" w:space="0" w:color="auto"/>
            </w:tcBorders>
            <w:shd w:val="clear" w:color="auto" w:fill="auto"/>
            <w:vAlign w:val="center"/>
            <w:hideMark/>
          </w:tcPr>
          <w:p w14:paraId="1E6CEDA4"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71A02295" w14:textId="77777777" w:rsidTr="000C4D81">
        <w:trPr>
          <w:trHeight w:val="615"/>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22E4BC46"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712 Créditos otorgados por las entidades federativas a municipios para el fomento de actividades productivas</w:t>
            </w:r>
          </w:p>
        </w:tc>
        <w:tc>
          <w:tcPr>
            <w:tcW w:w="2409" w:type="dxa"/>
            <w:tcBorders>
              <w:top w:val="nil"/>
              <w:left w:val="nil"/>
              <w:bottom w:val="single" w:sz="8" w:space="0" w:color="auto"/>
              <w:right w:val="single" w:sz="8" w:space="0" w:color="auto"/>
            </w:tcBorders>
            <w:shd w:val="clear" w:color="auto" w:fill="auto"/>
            <w:vAlign w:val="center"/>
            <w:hideMark/>
          </w:tcPr>
          <w:p w14:paraId="3C17A19F"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23A1BAC9"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275B9575"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7200 ACCIONES Y PARTICIPACIONES DE CAPITAL</w:t>
            </w:r>
          </w:p>
        </w:tc>
        <w:tc>
          <w:tcPr>
            <w:tcW w:w="2409" w:type="dxa"/>
            <w:tcBorders>
              <w:top w:val="nil"/>
              <w:left w:val="nil"/>
              <w:bottom w:val="single" w:sz="8" w:space="0" w:color="auto"/>
              <w:right w:val="single" w:sz="8" w:space="0" w:color="auto"/>
            </w:tcBorders>
            <w:shd w:val="clear" w:color="auto" w:fill="auto"/>
            <w:vAlign w:val="center"/>
            <w:hideMark/>
          </w:tcPr>
          <w:p w14:paraId="7F816F8F"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0.00</w:t>
            </w:r>
          </w:p>
        </w:tc>
      </w:tr>
      <w:tr w:rsidR="00C658B9" w:rsidRPr="00C658B9" w14:paraId="3297ABE9" w14:textId="77777777" w:rsidTr="000C4D81">
        <w:trPr>
          <w:trHeight w:val="615"/>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0E8771FC"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721 Acciones y participaciones de capital en entidades paraestatales no empresariales y no financieras con fines de política económica</w:t>
            </w:r>
          </w:p>
        </w:tc>
        <w:tc>
          <w:tcPr>
            <w:tcW w:w="2409" w:type="dxa"/>
            <w:tcBorders>
              <w:top w:val="nil"/>
              <w:left w:val="nil"/>
              <w:bottom w:val="single" w:sz="8" w:space="0" w:color="auto"/>
              <w:right w:val="single" w:sz="8" w:space="0" w:color="auto"/>
            </w:tcBorders>
            <w:shd w:val="clear" w:color="auto" w:fill="auto"/>
            <w:vAlign w:val="center"/>
            <w:hideMark/>
          </w:tcPr>
          <w:p w14:paraId="7D2C9687"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2200B7A2" w14:textId="77777777" w:rsidTr="000C4D81">
        <w:trPr>
          <w:trHeight w:val="615"/>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7FAACEA6"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722 Acciones y participaciones de capital en entidades paraestatales empresariales y no financieras con fines de política económica</w:t>
            </w:r>
          </w:p>
        </w:tc>
        <w:tc>
          <w:tcPr>
            <w:tcW w:w="2409" w:type="dxa"/>
            <w:tcBorders>
              <w:top w:val="nil"/>
              <w:left w:val="nil"/>
              <w:bottom w:val="single" w:sz="8" w:space="0" w:color="auto"/>
              <w:right w:val="single" w:sz="8" w:space="0" w:color="auto"/>
            </w:tcBorders>
            <w:shd w:val="clear" w:color="auto" w:fill="auto"/>
            <w:vAlign w:val="center"/>
            <w:hideMark/>
          </w:tcPr>
          <w:p w14:paraId="56C6C1AC"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08DAF6D1" w14:textId="77777777" w:rsidTr="000C4D81">
        <w:trPr>
          <w:trHeight w:val="615"/>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09174A8"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723 Acciones y participaciones de capital en instituciones paraestatales públicas financieras con fines de política económica</w:t>
            </w:r>
          </w:p>
        </w:tc>
        <w:tc>
          <w:tcPr>
            <w:tcW w:w="2409" w:type="dxa"/>
            <w:tcBorders>
              <w:top w:val="nil"/>
              <w:left w:val="nil"/>
              <w:bottom w:val="single" w:sz="8" w:space="0" w:color="auto"/>
              <w:right w:val="single" w:sz="8" w:space="0" w:color="auto"/>
            </w:tcBorders>
            <w:shd w:val="clear" w:color="auto" w:fill="auto"/>
            <w:vAlign w:val="center"/>
            <w:hideMark/>
          </w:tcPr>
          <w:p w14:paraId="37350A5A"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0DAEE99E" w14:textId="77777777" w:rsidTr="000C4D81">
        <w:trPr>
          <w:trHeight w:val="615"/>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33B546A"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724 Acciones y participaciones de capital en el sector privado con fines de política económica</w:t>
            </w:r>
          </w:p>
        </w:tc>
        <w:tc>
          <w:tcPr>
            <w:tcW w:w="2409" w:type="dxa"/>
            <w:tcBorders>
              <w:top w:val="nil"/>
              <w:left w:val="nil"/>
              <w:bottom w:val="single" w:sz="8" w:space="0" w:color="auto"/>
              <w:right w:val="single" w:sz="8" w:space="0" w:color="auto"/>
            </w:tcBorders>
            <w:shd w:val="clear" w:color="auto" w:fill="auto"/>
            <w:vAlign w:val="center"/>
            <w:hideMark/>
          </w:tcPr>
          <w:p w14:paraId="262251F5"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2F745A13" w14:textId="77777777" w:rsidTr="000C4D81">
        <w:trPr>
          <w:trHeight w:val="615"/>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0A44FC10"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725 Acciones y participaciones de capital en organismos internacionales con fines de política económica</w:t>
            </w:r>
          </w:p>
        </w:tc>
        <w:tc>
          <w:tcPr>
            <w:tcW w:w="2409" w:type="dxa"/>
            <w:tcBorders>
              <w:top w:val="nil"/>
              <w:left w:val="nil"/>
              <w:bottom w:val="single" w:sz="8" w:space="0" w:color="auto"/>
              <w:right w:val="single" w:sz="8" w:space="0" w:color="auto"/>
            </w:tcBorders>
            <w:shd w:val="clear" w:color="auto" w:fill="auto"/>
            <w:vAlign w:val="center"/>
            <w:hideMark/>
          </w:tcPr>
          <w:p w14:paraId="1386A4FE"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617EA8A2" w14:textId="77777777" w:rsidTr="000C4D81">
        <w:trPr>
          <w:trHeight w:val="615"/>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DB04E6A"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726 Acciones y participaciones de capital en el sector externo con fines de política económica</w:t>
            </w:r>
          </w:p>
        </w:tc>
        <w:tc>
          <w:tcPr>
            <w:tcW w:w="2409" w:type="dxa"/>
            <w:tcBorders>
              <w:top w:val="nil"/>
              <w:left w:val="nil"/>
              <w:bottom w:val="single" w:sz="8" w:space="0" w:color="auto"/>
              <w:right w:val="single" w:sz="8" w:space="0" w:color="auto"/>
            </w:tcBorders>
            <w:shd w:val="clear" w:color="auto" w:fill="auto"/>
            <w:vAlign w:val="center"/>
            <w:hideMark/>
          </w:tcPr>
          <w:p w14:paraId="0FBD053D"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53BEDEC8" w14:textId="77777777" w:rsidTr="000C4D81">
        <w:trPr>
          <w:trHeight w:val="615"/>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31846E3"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727 Acciones y participaciones de capital en el sector público con fines de gestión de liquidez</w:t>
            </w:r>
          </w:p>
        </w:tc>
        <w:tc>
          <w:tcPr>
            <w:tcW w:w="2409" w:type="dxa"/>
            <w:tcBorders>
              <w:top w:val="nil"/>
              <w:left w:val="nil"/>
              <w:bottom w:val="single" w:sz="8" w:space="0" w:color="auto"/>
              <w:right w:val="single" w:sz="8" w:space="0" w:color="auto"/>
            </w:tcBorders>
            <w:shd w:val="clear" w:color="auto" w:fill="auto"/>
            <w:vAlign w:val="center"/>
            <w:hideMark/>
          </w:tcPr>
          <w:p w14:paraId="65644BDA"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1AE4F02B" w14:textId="77777777" w:rsidTr="000C4D81">
        <w:trPr>
          <w:trHeight w:val="615"/>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C7590C5"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728 Acciones y participaciones de capital en el sector privado con fines de gestión de liquidez</w:t>
            </w:r>
          </w:p>
        </w:tc>
        <w:tc>
          <w:tcPr>
            <w:tcW w:w="2409" w:type="dxa"/>
            <w:tcBorders>
              <w:top w:val="nil"/>
              <w:left w:val="nil"/>
              <w:bottom w:val="single" w:sz="8" w:space="0" w:color="auto"/>
              <w:right w:val="single" w:sz="8" w:space="0" w:color="auto"/>
            </w:tcBorders>
            <w:shd w:val="clear" w:color="auto" w:fill="auto"/>
            <w:vAlign w:val="center"/>
            <w:hideMark/>
          </w:tcPr>
          <w:p w14:paraId="253FC7E9"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01587445" w14:textId="77777777" w:rsidTr="000C4D81">
        <w:trPr>
          <w:trHeight w:val="615"/>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BDE4FC7"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729 Acciones y participaciones de capital en el sector externo con fines de gestión de liquidez</w:t>
            </w:r>
          </w:p>
        </w:tc>
        <w:tc>
          <w:tcPr>
            <w:tcW w:w="2409" w:type="dxa"/>
            <w:tcBorders>
              <w:top w:val="nil"/>
              <w:left w:val="nil"/>
              <w:bottom w:val="single" w:sz="8" w:space="0" w:color="auto"/>
              <w:right w:val="single" w:sz="8" w:space="0" w:color="auto"/>
            </w:tcBorders>
            <w:shd w:val="clear" w:color="auto" w:fill="auto"/>
            <w:vAlign w:val="center"/>
            <w:hideMark/>
          </w:tcPr>
          <w:p w14:paraId="7AA75AEF"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28DD6A0A"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39712ED8"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7300 COMPRA DE TITULOS Y VALORES</w:t>
            </w:r>
          </w:p>
        </w:tc>
        <w:tc>
          <w:tcPr>
            <w:tcW w:w="2409" w:type="dxa"/>
            <w:tcBorders>
              <w:top w:val="nil"/>
              <w:left w:val="nil"/>
              <w:bottom w:val="single" w:sz="8" w:space="0" w:color="auto"/>
              <w:right w:val="single" w:sz="8" w:space="0" w:color="auto"/>
            </w:tcBorders>
            <w:shd w:val="clear" w:color="auto" w:fill="auto"/>
            <w:vAlign w:val="center"/>
            <w:hideMark/>
          </w:tcPr>
          <w:p w14:paraId="461EDBA7"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0.00</w:t>
            </w:r>
          </w:p>
        </w:tc>
      </w:tr>
      <w:tr w:rsidR="00C658B9" w:rsidRPr="00C658B9" w14:paraId="31011A57"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139C957"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lastRenderedPageBreak/>
              <w:t>731 Bonos</w:t>
            </w:r>
          </w:p>
        </w:tc>
        <w:tc>
          <w:tcPr>
            <w:tcW w:w="2409" w:type="dxa"/>
            <w:tcBorders>
              <w:top w:val="nil"/>
              <w:left w:val="nil"/>
              <w:bottom w:val="single" w:sz="8" w:space="0" w:color="auto"/>
              <w:right w:val="single" w:sz="8" w:space="0" w:color="auto"/>
            </w:tcBorders>
            <w:shd w:val="clear" w:color="auto" w:fill="auto"/>
            <w:vAlign w:val="center"/>
            <w:hideMark/>
          </w:tcPr>
          <w:p w14:paraId="30EDE1ED"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01ABC0AB"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25C3BE6"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732 Valores representativos de deuda adquiridos con fines de política económica</w:t>
            </w:r>
          </w:p>
        </w:tc>
        <w:tc>
          <w:tcPr>
            <w:tcW w:w="2409" w:type="dxa"/>
            <w:tcBorders>
              <w:top w:val="nil"/>
              <w:left w:val="nil"/>
              <w:bottom w:val="single" w:sz="8" w:space="0" w:color="auto"/>
              <w:right w:val="single" w:sz="8" w:space="0" w:color="auto"/>
            </w:tcBorders>
            <w:shd w:val="clear" w:color="auto" w:fill="auto"/>
            <w:vAlign w:val="center"/>
            <w:hideMark/>
          </w:tcPr>
          <w:p w14:paraId="7772942F"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40DBBF73"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350B21AF"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733 Valores representativos de deuda adquiridos con fines de gestión de liquidez</w:t>
            </w:r>
          </w:p>
        </w:tc>
        <w:tc>
          <w:tcPr>
            <w:tcW w:w="2409" w:type="dxa"/>
            <w:tcBorders>
              <w:top w:val="nil"/>
              <w:left w:val="nil"/>
              <w:bottom w:val="single" w:sz="8" w:space="0" w:color="auto"/>
              <w:right w:val="single" w:sz="8" w:space="0" w:color="auto"/>
            </w:tcBorders>
            <w:shd w:val="clear" w:color="auto" w:fill="auto"/>
            <w:vAlign w:val="center"/>
            <w:hideMark/>
          </w:tcPr>
          <w:p w14:paraId="07180DF2"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659CC64F"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494C8401"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734 Obligaciones negociables adquiridas con fines de política económica</w:t>
            </w:r>
          </w:p>
        </w:tc>
        <w:tc>
          <w:tcPr>
            <w:tcW w:w="2409" w:type="dxa"/>
            <w:tcBorders>
              <w:top w:val="nil"/>
              <w:left w:val="nil"/>
              <w:bottom w:val="single" w:sz="8" w:space="0" w:color="auto"/>
              <w:right w:val="single" w:sz="8" w:space="0" w:color="auto"/>
            </w:tcBorders>
            <w:shd w:val="clear" w:color="auto" w:fill="auto"/>
            <w:vAlign w:val="center"/>
            <w:hideMark/>
          </w:tcPr>
          <w:p w14:paraId="1771036A"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77D7610E"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4A70A582"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735 Obligaciones negociables adquiridas con fines de gestión de liquidez</w:t>
            </w:r>
          </w:p>
        </w:tc>
        <w:tc>
          <w:tcPr>
            <w:tcW w:w="2409" w:type="dxa"/>
            <w:tcBorders>
              <w:top w:val="nil"/>
              <w:left w:val="nil"/>
              <w:bottom w:val="single" w:sz="8" w:space="0" w:color="auto"/>
              <w:right w:val="single" w:sz="8" w:space="0" w:color="auto"/>
            </w:tcBorders>
            <w:shd w:val="clear" w:color="auto" w:fill="auto"/>
            <w:vAlign w:val="center"/>
            <w:hideMark/>
          </w:tcPr>
          <w:p w14:paraId="5E8A39C7"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150140EF"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CB34728"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739 Otros valores</w:t>
            </w:r>
          </w:p>
        </w:tc>
        <w:tc>
          <w:tcPr>
            <w:tcW w:w="2409" w:type="dxa"/>
            <w:tcBorders>
              <w:top w:val="nil"/>
              <w:left w:val="nil"/>
              <w:bottom w:val="single" w:sz="8" w:space="0" w:color="auto"/>
              <w:right w:val="single" w:sz="8" w:space="0" w:color="auto"/>
            </w:tcBorders>
            <w:shd w:val="clear" w:color="auto" w:fill="auto"/>
            <w:vAlign w:val="center"/>
            <w:hideMark/>
          </w:tcPr>
          <w:p w14:paraId="24BD80C1"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78FD3BED"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6C24DBFA"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7400 CONCESION DE PRÉSTAMOS</w:t>
            </w:r>
          </w:p>
        </w:tc>
        <w:tc>
          <w:tcPr>
            <w:tcW w:w="2409" w:type="dxa"/>
            <w:tcBorders>
              <w:top w:val="nil"/>
              <w:left w:val="nil"/>
              <w:bottom w:val="single" w:sz="8" w:space="0" w:color="auto"/>
              <w:right w:val="single" w:sz="8" w:space="0" w:color="auto"/>
            </w:tcBorders>
            <w:shd w:val="clear" w:color="auto" w:fill="auto"/>
            <w:vAlign w:val="center"/>
            <w:hideMark/>
          </w:tcPr>
          <w:p w14:paraId="5D17E6C7"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0.00</w:t>
            </w:r>
          </w:p>
        </w:tc>
      </w:tr>
      <w:tr w:rsidR="00C658B9" w:rsidRPr="00C658B9" w14:paraId="59BD32DF" w14:textId="77777777" w:rsidTr="000C4D81">
        <w:trPr>
          <w:trHeight w:val="615"/>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25F0F8EC"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741 Concesión de préstamos a entidades paraestatales no empresariales y no financieras con fines de política económica</w:t>
            </w:r>
          </w:p>
        </w:tc>
        <w:tc>
          <w:tcPr>
            <w:tcW w:w="2409" w:type="dxa"/>
            <w:tcBorders>
              <w:top w:val="nil"/>
              <w:left w:val="nil"/>
              <w:bottom w:val="single" w:sz="8" w:space="0" w:color="auto"/>
              <w:right w:val="single" w:sz="8" w:space="0" w:color="auto"/>
            </w:tcBorders>
            <w:shd w:val="clear" w:color="auto" w:fill="auto"/>
            <w:vAlign w:val="center"/>
            <w:hideMark/>
          </w:tcPr>
          <w:p w14:paraId="288A3919"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1EA70803" w14:textId="77777777" w:rsidTr="000C4D81">
        <w:trPr>
          <w:trHeight w:val="615"/>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4A557718"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742 Concesión de préstamos a entidades paraestatales empresariales y no financieras con fines de política económica</w:t>
            </w:r>
          </w:p>
        </w:tc>
        <w:tc>
          <w:tcPr>
            <w:tcW w:w="2409" w:type="dxa"/>
            <w:tcBorders>
              <w:top w:val="nil"/>
              <w:left w:val="nil"/>
              <w:bottom w:val="single" w:sz="8" w:space="0" w:color="auto"/>
              <w:right w:val="single" w:sz="8" w:space="0" w:color="auto"/>
            </w:tcBorders>
            <w:shd w:val="clear" w:color="auto" w:fill="auto"/>
            <w:vAlign w:val="center"/>
            <w:hideMark/>
          </w:tcPr>
          <w:p w14:paraId="4BC6A4A4"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39F86C89" w14:textId="77777777" w:rsidTr="000C4D81">
        <w:trPr>
          <w:trHeight w:val="615"/>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08EB2C2A"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743 Concesión de préstamos a instituciones paraestatales públicas financieras con fines de política económica</w:t>
            </w:r>
          </w:p>
        </w:tc>
        <w:tc>
          <w:tcPr>
            <w:tcW w:w="2409" w:type="dxa"/>
            <w:tcBorders>
              <w:top w:val="nil"/>
              <w:left w:val="nil"/>
              <w:bottom w:val="single" w:sz="8" w:space="0" w:color="auto"/>
              <w:right w:val="single" w:sz="8" w:space="0" w:color="auto"/>
            </w:tcBorders>
            <w:shd w:val="clear" w:color="auto" w:fill="auto"/>
            <w:vAlign w:val="center"/>
            <w:hideMark/>
          </w:tcPr>
          <w:p w14:paraId="410A0F44"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2B02294A" w14:textId="77777777" w:rsidTr="000C4D81">
        <w:trPr>
          <w:trHeight w:val="615"/>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0A688C87"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744 Concesión de préstamos a entidades federativas y municipios con fines de política económica</w:t>
            </w:r>
          </w:p>
        </w:tc>
        <w:tc>
          <w:tcPr>
            <w:tcW w:w="2409" w:type="dxa"/>
            <w:tcBorders>
              <w:top w:val="nil"/>
              <w:left w:val="nil"/>
              <w:bottom w:val="single" w:sz="8" w:space="0" w:color="auto"/>
              <w:right w:val="single" w:sz="8" w:space="0" w:color="auto"/>
            </w:tcBorders>
            <w:shd w:val="clear" w:color="auto" w:fill="auto"/>
            <w:vAlign w:val="center"/>
            <w:hideMark/>
          </w:tcPr>
          <w:p w14:paraId="67E3D8D4"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14E8D7C3"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0CF6C16B"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745 Concesión de préstamos al sector privado con fines de política económica</w:t>
            </w:r>
          </w:p>
        </w:tc>
        <w:tc>
          <w:tcPr>
            <w:tcW w:w="2409" w:type="dxa"/>
            <w:tcBorders>
              <w:top w:val="nil"/>
              <w:left w:val="nil"/>
              <w:bottom w:val="single" w:sz="8" w:space="0" w:color="auto"/>
              <w:right w:val="single" w:sz="8" w:space="0" w:color="auto"/>
            </w:tcBorders>
            <w:shd w:val="clear" w:color="auto" w:fill="auto"/>
            <w:vAlign w:val="center"/>
            <w:hideMark/>
          </w:tcPr>
          <w:p w14:paraId="7166EEEC"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17DDAD6A"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43AA096A"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746 Concesión de préstamos al sector externo con fines de política económica</w:t>
            </w:r>
          </w:p>
        </w:tc>
        <w:tc>
          <w:tcPr>
            <w:tcW w:w="2409" w:type="dxa"/>
            <w:tcBorders>
              <w:top w:val="nil"/>
              <w:left w:val="nil"/>
              <w:bottom w:val="single" w:sz="8" w:space="0" w:color="auto"/>
              <w:right w:val="single" w:sz="8" w:space="0" w:color="auto"/>
            </w:tcBorders>
            <w:shd w:val="clear" w:color="auto" w:fill="auto"/>
            <w:vAlign w:val="center"/>
            <w:hideMark/>
          </w:tcPr>
          <w:p w14:paraId="6D37FC79"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42A7F244"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2E526DF0"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747 Concesión de préstamos al sector público con fines de gestión de liquidez</w:t>
            </w:r>
          </w:p>
        </w:tc>
        <w:tc>
          <w:tcPr>
            <w:tcW w:w="2409" w:type="dxa"/>
            <w:tcBorders>
              <w:top w:val="nil"/>
              <w:left w:val="nil"/>
              <w:bottom w:val="single" w:sz="8" w:space="0" w:color="auto"/>
              <w:right w:val="single" w:sz="8" w:space="0" w:color="auto"/>
            </w:tcBorders>
            <w:shd w:val="clear" w:color="auto" w:fill="auto"/>
            <w:vAlign w:val="center"/>
            <w:hideMark/>
          </w:tcPr>
          <w:p w14:paraId="2B504D08"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3EDE1B9D"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4005E3AF"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748 Concesión de préstamos al sector privado con fines de gestión de liquidez</w:t>
            </w:r>
          </w:p>
        </w:tc>
        <w:tc>
          <w:tcPr>
            <w:tcW w:w="2409" w:type="dxa"/>
            <w:tcBorders>
              <w:top w:val="nil"/>
              <w:left w:val="nil"/>
              <w:bottom w:val="single" w:sz="8" w:space="0" w:color="auto"/>
              <w:right w:val="single" w:sz="8" w:space="0" w:color="auto"/>
            </w:tcBorders>
            <w:shd w:val="clear" w:color="auto" w:fill="auto"/>
            <w:vAlign w:val="center"/>
            <w:hideMark/>
          </w:tcPr>
          <w:p w14:paraId="3CFC8744"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620E9FBD"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69D61CB1"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749 Concesión de préstamos al sector externo con fines de gestión de liquidez</w:t>
            </w:r>
          </w:p>
        </w:tc>
        <w:tc>
          <w:tcPr>
            <w:tcW w:w="2409" w:type="dxa"/>
            <w:tcBorders>
              <w:top w:val="nil"/>
              <w:left w:val="nil"/>
              <w:bottom w:val="single" w:sz="8" w:space="0" w:color="auto"/>
              <w:right w:val="single" w:sz="8" w:space="0" w:color="auto"/>
            </w:tcBorders>
            <w:shd w:val="clear" w:color="auto" w:fill="auto"/>
            <w:vAlign w:val="center"/>
            <w:hideMark/>
          </w:tcPr>
          <w:p w14:paraId="56179727"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27CBDF55"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6612F711"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7500 INVERSIONES EN FIDEICOMISOS, MANDATOS Y OTROS ANALOGOS</w:t>
            </w:r>
          </w:p>
        </w:tc>
        <w:tc>
          <w:tcPr>
            <w:tcW w:w="2409" w:type="dxa"/>
            <w:tcBorders>
              <w:top w:val="nil"/>
              <w:left w:val="nil"/>
              <w:bottom w:val="single" w:sz="8" w:space="0" w:color="auto"/>
              <w:right w:val="single" w:sz="8" w:space="0" w:color="auto"/>
            </w:tcBorders>
            <w:shd w:val="clear" w:color="auto" w:fill="auto"/>
            <w:vAlign w:val="center"/>
            <w:hideMark/>
          </w:tcPr>
          <w:p w14:paraId="009D261D"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0.00</w:t>
            </w:r>
          </w:p>
        </w:tc>
      </w:tr>
      <w:tr w:rsidR="00C658B9" w:rsidRPr="00C658B9" w14:paraId="1FD7502B"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3438D94"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751 Inversiones en fideicomisos del Poder Ejecutivo</w:t>
            </w:r>
          </w:p>
        </w:tc>
        <w:tc>
          <w:tcPr>
            <w:tcW w:w="2409" w:type="dxa"/>
            <w:tcBorders>
              <w:top w:val="nil"/>
              <w:left w:val="nil"/>
              <w:bottom w:val="single" w:sz="8" w:space="0" w:color="auto"/>
              <w:right w:val="single" w:sz="8" w:space="0" w:color="auto"/>
            </w:tcBorders>
            <w:shd w:val="clear" w:color="auto" w:fill="auto"/>
            <w:vAlign w:val="center"/>
            <w:hideMark/>
          </w:tcPr>
          <w:p w14:paraId="619B59F7"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31F9088C"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222B49A1"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752 Inversiones en fideicomisos del Poder Legislativo</w:t>
            </w:r>
          </w:p>
        </w:tc>
        <w:tc>
          <w:tcPr>
            <w:tcW w:w="2409" w:type="dxa"/>
            <w:tcBorders>
              <w:top w:val="nil"/>
              <w:left w:val="nil"/>
              <w:bottom w:val="single" w:sz="8" w:space="0" w:color="auto"/>
              <w:right w:val="single" w:sz="8" w:space="0" w:color="auto"/>
            </w:tcBorders>
            <w:shd w:val="clear" w:color="auto" w:fill="auto"/>
            <w:vAlign w:val="center"/>
            <w:hideMark/>
          </w:tcPr>
          <w:p w14:paraId="71B46E51"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16127F68"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39C9A4B9"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753 Inversiones en fideicomisos del Poder Judicial</w:t>
            </w:r>
          </w:p>
        </w:tc>
        <w:tc>
          <w:tcPr>
            <w:tcW w:w="2409" w:type="dxa"/>
            <w:tcBorders>
              <w:top w:val="nil"/>
              <w:left w:val="nil"/>
              <w:bottom w:val="single" w:sz="8" w:space="0" w:color="auto"/>
              <w:right w:val="single" w:sz="8" w:space="0" w:color="auto"/>
            </w:tcBorders>
            <w:shd w:val="clear" w:color="auto" w:fill="auto"/>
            <w:vAlign w:val="center"/>
            <w:hideMark/>
          </w:tcPr>
          <w:p w14:paraId="07C11A16"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388978A9"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EAE8236"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754 Inversiones en fideicomisos públicos no empresariales y no financieros</w:t>
            </w:r>
          </w:p>
        </w:tc>
        <w:tc>
          <w:tcPr>
            <w:tcW w:w="2409" w:type="dxa"/>
            <w:tcBorders>
              <w:top w:val="nil"/>
              <w:left w:val="nil"/>
              <w:bottom w:val="single" w:sz="8" w:space="0" w:color="auto"/>
              <w:right w:val="single" w:sz="8" w:space="0" w:color="auto"/>
            </w:tcBorders>
            <w:shd w:val="clear" w:color="auto" w:fill="auto"/>
            <w:vAlign w:val="center"/>
            <w:hideMark/>
          </w:tcPr>
          <w:p w14:paraId="67C62BC1"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503D39B1"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0CE6B44E"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755 Inversiones en fideicomisos públicos empresariales y no financieros</w:t>
            </w:r>
          </w:p>
        </w:tc>
        <w:tc>
          <w:tcPr>
            <w:tcW w:w="2409" w:type="dxa"/>
            <w:tcBorders>
              <w:top w:val="nil"/>
              <w:left w:val="nil"/>
              <w:bottom w:val="single" w:sz="8" w:space="0" w:color="auto"/>
              <w:right w:val="single" w:sz="8" w:space="0" w:color="auto"/>
            </w:tcBorders>
            <w:shd w:val="clear" w:color="auto" w:fill="auto"/>
            <w:vAlign w:val="center"/>
            <w:hideMark/>
          </w:tcPr>
          <w:p w14:paraId="099FBDB3"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28598CB3"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7DB27F2"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756 Inversiones en fideicomisos públicos financieros</w:t>
            </w:r>
          </w:p>
        </w:tc>
        <w:tc>
          <w:tcPr>
            <w:tcW w:w="2409" w:type="dxa"/>
            <w:tcBorders>
              <w:top w:val="nil"/>
              <w:left w:val="nil"/>
              <w:bottom w:val="single" w:sz="8" w:space="0" w:color="auto"/>
              <w:right w:val="single" w:sz="8" w:space="0" w:color="auto"/>
            </w:tcBorders>
            <w:shd w:val="clear" w:color="auto" w:fill="auto"/>
            <w:vAlign w:val="center"/>
            <w:hideMark/>
          </w:tcPr>
          <w:p w14:paraId="0D98574B"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157090DA"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0E776833"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757 Inversiones en fideicomisos de entidades federativas</w:t>
            </w:r>
          </w:p>
        </w:tc>
        <w:tc>
          <w:tcPr>
            <w:tcW w:w="2409" w:type="dxa"/>
            <w:tcBorders>
              <w:top w:val="nil"/>
              <w:left w:val="nil"/>
              <w:bottom w:val="single" w:sz="8" w:space="0" w:color="auto"/>
              <w:right w:val="single" w:sz="8" w:space="0" w:color="auto"/>
            </w:tcBorders>
            <w:shd w:val="clear" w:color="auto" w:fill="auto"/>
            <w:vAlign w:val="center"/>
            <w:hideMark/>
          </w:tcPr>
          <w:p w14:paraId="15E536B6"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2142BF52"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A71BF88"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758 Inversiones en fideicomisos de municipios</w:t>
            </w:r>
          </w:p>
        </w:tc>
        <w:tc>
          <w:tcPr>
            <w:tcW w:w="2409" w:type="dxa"/>
            <w:tcBorders>
              <w:top w:val="nil"/>
              <w:left w:val="nil"/>
              <w:bottom w:val="single" w:sz="8" w:space="0" w:color="auto"/>
              <w:right w:val="single" w:sz="8" w:space="0" w:color="auto"/>
            </w:tcBorders>
            <w:shd w:val="clear" w:color="auto" w:fill="auto"/>
            <w:vAlign w:val="center"/>
            <w:hideMark/>
          </w:tcPr>
          <w:p w14:paraId="18CD9110"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5BA9C830"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8B28296"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759 Otras inversiones en fideicomisos</w:t>
            </w:r>
          </w:p>
        </w:tc>
        <w:tc>
          <w:tcPr>
            <w:tcW w:w="2409" w:type="dxa"/>
            <w:tcBorders>
              <w:top w:val="nil"/>
              <w:left w:val="nil"/>
              <w:bottom w:val="single" w:sz="8" w:space="0" w:color="auto"/>
              <w:right w:val="single" w:sz="8" w:space="0" w:color="auto"/>
            </w:tcBorders>
            <w:shd w:val="clear" w:color="auto" w:fill="auto"/>
            <w:vAlign w:val="center"/>
            <w:hideMark/>
          </w:tcPr>
          <w:p w14:paraId="13486726"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725CB71B"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B71B9CC"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lastRenderedPageBreak/>
              <w:t>7600 OTRAS INVERSIONES FINANCIERAS</w:t>
            </w:r>
          </w:p>
        </w:tc>
        <w:tc>
          <w:tcPr>
            <w:tcW w:w="2409" w:type="dxa"/>
            <w:tcBorders>
              <w:top w:val="nil"/>
              <w:left w:val="nil"/>
              <w:bottom w:val="single" w:sz="8" w:space="0" w:color="auto"/>
              <w:right w:val="single" w:sz="8" w:space="0" w:color="auto"/>
            </w:tcBorders>
            <w:shd w:val="clear" w:color="auto" w:fill="auto"/>
            <w:vAlign w:val="center"/>
            <w:hideMark/>
          </w:tcPr>
          <w:p w14:paraId="74F19136"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0.00</w:t>
            </w:r>
          </w:p>
        </w:tc>
      </w:tr>
      <w:tr w:rsidR="00C658B9" w:rsidRPr="00C658B9" w14:paraId="414CAE77"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69E975A0"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761 Depósitos a largo plazo en moneda nacional</w:t>
            </w:r>
          </w:p>
        </w:tc>
        <w:tc>
          <w:tcPr>
            <w:tcW w:w="2409" w:type="dxa"/>
            <w:tcBorders>
              <w:top w:val="nil"/>
              <w:left w:val="nil"/>
              <w:bottom w:val="single" w:sz="8" w:space="0" w:color="auto"/>
              <w:right w:val="single" w:sz="8" w:space="0" w:color="auto"/>
            </w:tcBorders>
            <w:shd w:val="clear" w:color="auto" w:fill="auto"/>
            <w:vAlign w:val="center"/>
            <w:hideMark/>
          </w:tcPr>
          <w:p w14:paraId="3C526DD7"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5AB25BDB"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35CDF182"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762 Depósitos a largo plazo en moneda extranjera</w:t>
            </w:r>
          </w:p>
        </w:tc>
        <w:tc>
          <w:tcPr>
            <w:tcW w:w="2409" w:type="dxa"/>
            <w:tcBorders>
              <w:top w:val="nil"/>
              <w:left w:val="nil"/>
              <w:bottom w:val="single" w:sz="8" w:space="0" w:color="auto"/>
              <w:right w:val="single" w:sz="8" w:space="0" w:color="auto"/>
            </w:tcBorders>
            <w:shd w:val="clear" w:color="auto" w:fill="auto"/>
            <w:vAlign w:val="center"/>
            <w:hideMark/>
          </w:tcPr>
          <w:p w14:paraId="38B6DFBE"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17BDA124" w14:textId="77777777" w:rsidTr="000C4D81">
        <w:trPr>
          <w:trHeight w:val="645"/>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077AC69D"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7900 PROVISIONES PARA CONTINGENCIAS Y OTRAS EROGACIONES ESPECIALES</w:t>
            </w:r>
          </w:p>
        </w:tc>
        <w:tc>
          <w:tcPr>
            <w:tcW w:w="2409" w:type="dxa"/>
            <w:tcBorders>
              <w:top w:val="nil"/>
              <w:left w:val="nil"/>
              <w:bottom w:val="single" w:sz="8" w:space="0" w:color="auto"/>
              <w:right w:val="single" w:sz="8" w:space="0" w:color="auto"/>
            </w:tcBorders>
            <w:shd w:val="clear" w:color="auto" w:fill="auto"/>
            <w:vAlign w:val="center"/>
            <w:hideMark/>
          </w:tcPr>
          <w:p w14:paraId="0C2237A6"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40,000,000.00</w:t>
            </w:r>
          </w:p>
        </w:tc>
      </w:tr>
      <w:tr w:rsidR="00C658B9" w:rsidRPr="00C658B9" w14:paraId="1B4E0730"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60DBA0A4"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791 Contingencias por fenómenos naturales</w:t>
            </w:r>
          </w:p>
        </w:tc>
        <w:tc>
          <w:tcPr>
            <w:tcW w:w="2409" w:type="dxa"/>
            <w:tcBorders>
              <w:top w:val="nil"/>
              <w:left w:val="nil"/>
              <w:bottom w:val="single" w:sz="8" w:space="0" w:color="auto"/>
              <w:right w:val="single" w:sz="8" w:space="0" w:color="auto"/>
            </w:tcBorders>
            <w:shd w:val="clear" w:color="auto" w:fill="auto"/>
            <w:vAlign w:val="center"/>
            <w:hideMark/>
          </w:tcPr>
          <w:p w14:paraId="64AEA71E"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15,000,000.00</w:t>
            </w:r>
          </w:p>
        </w:tc>
      </w:tr>
      <w:tr w:rsidR="00C658B9" w:rsidRPr="00C658B9" w14:paraId="5A1C5F9E"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B767563"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792 Contingencias socioeconómicas</w:t>
            </w:r>
          </w:p>
        </w:tc>
        <w:tc>
          <w:tcPr>
            <w:tcW w:w="2409" w:type="dxa"/>
            <w:tcBorders>
              <w:top w:val="nil"/>
              <w:left w:val="nil"/>
              <w:bottom w:val="single" w:sz="8" w:space="0" w:color="auto"/>
              <w:right w:val="single" w:sz="8" w:space="0" w:color="auto"/>
            </w:tcBorders>
            <w:shd w:val="clear" w:color="auto" w:fill="auto"/>
            <w:vAlign w:val="center"/>
            <w:hideMark/>
          </w:tcPr>
          <w:p w14:paraId="2A820C3E"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64667CCE"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0D8D19FA"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799 Otras erogaciones especiales</w:t>
            </w:r>
          </w:p>
        </w:tc>
        <w:tc>
          <w:tcPr>
            <w:tcW w:w="2409" w:type="dxa"/>
            <w:tcBorders>
              <w:top w:val="nil"/>
              <w:left w:val="nil"/>
              <w:bottom w:val="single" w:sz="8" w:space="0" w:color="auto"/>
              <w:right w:val="single" w:sz="8" w:space="0" w:color="auto"/>
            </w:tcBorders>
            <w:shd w:val="clear" w:color="auto" w:fill="auto"/>
            <w:vAlign w:val="center"/>
            <w:hideMark/>
          </w:tcPr>
          <w:p w14:paraId="792A3CAC"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25,000,000.00</w:t>
            </w:r>
          </w:p>
        </w:tc>
      </w:tr>
      <w:tr w:rsidR="00C658B9" w:rsidRPr="00C658B9" w14:paraId="411287B9"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8EA9DB"/>
            <w:vAlign w:val="center"/>
            <w:hideMark/>
          </w:tcPr>
          <w:p w14:paraId="4ACEE172" w14:textId="77777777" w:rsidR="00C658B9" w:rsidRPr="00C658B9" w:rsidRDefault="00C658B9" w:rsidP="00C658B9">
            <w:pPr>
              <w:spacing w:after="0" w:line="240" w:lineRule="auto"/>
              <w:rPr>
                <w:rFonts w:ascii="Arial" w:eastAsia="Times New Roman" w:hAnsi="Arial" w:cs="Arial"/>
                <w:b/>
                <w:bCs/>
                <w:sz w:val="24"/>
                <w:szCs w:val="24"/>
                <w:lang w:eastAsia="es-MX"/>
              </w:rPr>
            </w:pPr>
            <w:r w:rsidRPr="00C658B9">
              <w:rPr>
                <w:rFonts w:ascii="Arial" w:eastAsia="Times New Roman" w:hAnsi="Arial" w:cs="Arial"/>
                <w:b/>
                <w:bCs/>
                <w:sz w:val="24"/>
                <w:szCs w:val="24"/>
                <w:lang w:eastAsia="es-MX"/>
              </w:rPr>
              <w:t>8000 PARTICIPACIONES Y APORTACIONES</w:t>
            </w:r>
          </w:p>
        </w:tc>
        <w:tc>
          <w:tcPr>
            <w:tcW w:w="2409" w:type="dxa"/>
            <w:tcBorders>
              <w:top w:val="nil"/>
              <w:left w:val="nil"/>
              <w:bottom w:val="single" w:sz="8" w:space="0" w:color="auto"/>
              <w:right w:val="single" w:sz="8" w:space="0" w:color="auto"/>
            </w:tcBorders>
            <w:shd w:val="clear" w:color="000000" w:fill="8EA9DB"/>
            <w:vAlign w:val="center"/>
            <w:hideMark/>
          </w:tcPr>
          <w:p w14:paraId="7DABC0DB" w14:textId="77777777" w:rsidR="00C658B9" w:rsidRPr="00C658B9" w:rsidRDefault="00C658B9" w:rsidP="00C658B9">
            <w:pPr>
              <w:spacing w:after="0" w:line="240" w:lineRule="auto"/>
              <w:ind w:firstLineChars="100" w:firstLine="240"/>
              <w:jc w:val="right"/>
              <w:rPr>
                <w:rFonts w:ascii="Arial" w:eastAsia="Times New Roman" w:hAnsi="Arial" w:cs="Arial"/>
                <w:b/>
                <w:bCs/>
                <w:sz w:val="24"/>
                <w:szCs w:val="24"/>
                <w:lang w:eastAsia="es-MX"/>
              </w:rPr>
            </w:pPr>
            <w:r w:rsidRPr="00C658B9">
              <w:rPr>
                <w:rFonts w:ascii="Arial" w:eastAsia="Times New Roman" w:hAnsi="Arial" w:cs="Arial"/>
                <w:b/>
                <w:bCs/>
                <w:sz w:val="24"/>
                <w:szCs w:val="24"/>
                <w:lang w:eastAsia="es-MX"/>
              </w:rPr>
              <w:t>$0.00</w:t>
            </w:r>
          </w:p>
        </w:tc>
      </w:tr>
      <w:tr w:rsidR="00C658B9" w:rsidRPr="00C658B9" w14:paraId="1977DB22"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7EED88EA"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8100 PARTICIPACIONES</w:t>
            </w:r>
          </w:p>
        </w:tc>
        <w:tc>
          <w:tcPr>
            <w:tcW w:w="2409" w:type="dxa"/>
            <w:tcBorders>
              <w:top w:val="nil"/>
              <w:left w:val="nil"/>
              <w:bottom w:val="single" w:sz="8" w:space="0" w:color="auto"/>
              <w:right w:val="single" w:sz="8" w:space="0" w:color="auto"/>
            </w:tcBorders>
            <w:shd w:val="clear" w:color="auto" w:fill="auto"/>
            <w:vAlign w:val="center"/>
            <w:hideMark/>
          </w:tcPr>
          <w:p w14:paraId="79AA687F"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0.00</w:t>
            </w:r>
          </w:p>
        </w:tc>
      </w:tr>
      <w:tr w:rsidR="00C658B9" w:rsidRPr="00C658B9" w14:paraId="0530CC64"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261E58BB"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811 Fondo general de participaciones</w:t>
            </w:r>
          </w:p>
        </w:tc>
        <w:tc>
          <w:tcPr>
            <w:tcW w:w="2409" w:type="dxa"/>
            <w:tcBorders>
              <w:top w:val="nil"/>
              <w:left w:val="nil"/>
              <w:bottom w:val="single" w:sz="8" w:space="0" w:color="auto"/>
              <w:right w:val="single" w:sz="8" w:space="0" w:color="auto"/>
            </w:tcBorders>
            <w:shd w:val="clear" w:color="auto" w:fill="auto"/>
            <w:vAlign w:val="center"/>
            <w:hideMark/>
          </w:tcPr>
          <w:p w14:paraId="753ECC4E"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0558D3C9"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3C1DDC24"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812 Fondo de fomento municipal</w:t>
            </w:r>
          </w:p>
        </w:tc>
        <w:tc>
          <w:tcPr>
            <w:tcW w:w="2409" w:type="dxa"/>
            <w:tcBorders>
              <w:top w:val="nil"/>
              <w:left w:val="nil"/>
              <w:bottom w:val="single" w:sz="8" w:space="0" w:color="auto"/>
              <w:right w:val="single" w:sz="8" w:space="0" w:color="auto"/>
            </w:tcBorders>
            <w:shd w:val="clear" w:color="auto" w:fill="auto"/>
            <w:vAlign w:val="center"/>
            <w:hideMark/>
          </w:tcPr>
          <w:p w14:paraId="60931350"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61B5E451"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3BC172D4"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813 Participaciones de las entidades federativas a los municipios</w:t>
            </w:r>
          </w:p>
        </w:tc>
        <w:tc>
          <w:tcPr>
            <w:tcW w:w="2409" w:type="dxa"/>
            <w:tcBorders>
              <w:top w:val="nil"/>
              <w:left w:val="nil"/>
              <w:bottom w:val="single" w:sz="8" w:space="0" w:color="auto"/>
              <w:right w:val="single" w:sz="8" w:space="0" w:color="auto"/>
            </w:tcBorders>
            <w:shd w:val="clear" w:color="auto" w:fill="auto"/>
            <w:vAlign w:val="center"/>
            <w:hideMark/>
          </w:tcPr>
          <w:p w14:paraId="075EFA53"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6C7770E7"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A04F109"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814 Otros conceptos participables de la Federación a entidades federativas</w:t>
            </w:r>
          </w:p>
        </w:tc>
        <w:tc>
          <w:tcPr>
            <w:tcW w:w="2409" w:type="dxa"/>
            <w:tcBorders>
              <w:top w:val="nil"/>
              <w:left w:val="nil"/>
              <w:bottom w:val="single" w:sz="8" w:space="0" w:color="auto"/>
              <w:right w:val="single" w:sz="8" w:space="0" w:color="auto"/>
            </w:tcBorders>
            <w:shd w:val="clear" w:color="auto" w:fill="auto"/>
            <w:vAlign w:val="center"/>
            <w:hideMark/>
          </w:tcPr>
          <w:p w14:paraId="4A9FB88A"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67167149"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3D3347E7"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815 Otros conceptos participables de la Federación a municipios</w:t>
            </w:r>
          </w:p>
        </w:tc>
        <w:tc>
          <w:tcPr>
            <w:tcW w:w="2409" w:type="dxa"/>
            <w:tcBorders>
              <w:top w:val="nil"/>
              <w:left w:val="nil"/>
              <w:bottom w:val="single" w:sz="8" w:space="0" w:color="auto"/>
              <w:right w:val="single" w:sz="8" w:space="0" w:color="auto"/>
            </w:tcBorders>
            <w:shd w:val="clear" w:color="auto" w:fill="auto"/>
            <w:vAlign w:val="center"/>
            <w:hideMark/>
          </w:tcPr>
          <w:p w14:paraId="735A37AA"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0EB12E41"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6304F986"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816 Convenios de colaboración administrativa</w:t>
            </w:r>
          </w:p>
        </w:tc>
        <w:tc>
          <w:tcPr>
            <w:tcW w:w="2409" w:type="dxa"/>
            <w:tcBorders>
              <w:top w:val="nil"/>
              <w:left w:val="nil"/>
              <w:bottom w:val="single" w:sz="8" w:space="0" w:color="auto"/>
              <w:right w:val="single" w:sz="8" w:space="0" w:color="auto"/>
            </w:tcBorders>
            <w:shd w:val="clear" w:color="auto" w:fill="auto"/>
            <w:vAlign w:val="center"/>
            <w:hideMark/>
          </w:tcPr>
          <w:p w14:paraId="50E57B1F"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49AE1283"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3E482CDC"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8300 APORTACIONES</w:t>
            </w:r>
          </w:p>
        </w:tc>
        <w:tc>
          <w:tcPr>
            <w:tcW w:w="2409" w:type="dxa"/>
            <w:tcBorders>
              <w:top w:val="nil"/>
              <w:left w:val="nil"/>
              <w:bottom w:val="single" w:sz="8" w:space="0" w:color="auto"/>
              <w:right w:val="single" w:sz="8" w:space="0" w:color="auto"/>
            </w:tcBorders>
            <w:shd w:val="clear" w:color="auto" w:fill="auto"/>
            <w:vAlign w:val="center"/>
            <w:hideMark/>
          </w:tcPr>
          <w:p w14:paraId="71EDC511"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0.00</w:t>
            </w:r>
          </w:p>
        </w:tc>
      </w:tr>
      <w:tr w:rsidR="00C658B9" w:rsidRPr="00C658B9" w14:paraId="0ECDFCE1"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360916D0"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831 Aportaciones de la Federación a las entidades federativas</w:t>
            </w:r>
          </w:p>
        </w:tc>
        <w:tc>
          <w:tcPr>
            <w:tcW w:w="2409" w:type="dxa"/>
            <w:tcBorders>
              <w:top w:val="nil"/>
              <w:left w:val="nil"/>
              <w:bottom w:val="single" w:sz="8" w:space="0" w:color="auto"/>
              <w:right w:val="single" w:sz="8" w:space="0" w:color="auto"/>
            </w:tcBorders>
            <w:shd w:val="clear" w:color="auto" w:fill="auto"/>
            <w:vAlign w:val="center"/>
            <w:hideMark/>
          </w:tcPr>
          <w:p w14:paraId="15BD00A2"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3F236623"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0F6AF5CB"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832 Aportaciones de la Federación a municipios</w:t>
            </w:r>
          </w:p>
        </w:tc>
        <w:tc>
          <w:tcPr>
            <w:tcW w:w="2409" w:type="dxa"/>
            <w:tcBorders>
              <w:top w:val="nil"/>
              <w:left w:val="nil"/>
              <w:bottom w:val="single" w:sz="8" w:space="0" w:color="auto"/>
              <w:right w:val="single" w:sz="8" w:space="0" w:color="auto"/>
            </w:tcBorders>
            <w:shd w:val="clear" w:color="auto" w:fill="auto"/>
            <w:vAlign w:val="center"/>
            <w:hideMark/>
          </w:tcPr>
          <w:p w14:paraId="15642D1D"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4FBA3FB3"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4C1213D2"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833 Aportaciones de las entidades federativas a los municipios</w:t>
            </w:r>
          </w:p>
        </w:tc>
        <w:tc>
          <w:tcPr>
            <w:tcW w:w="2409" w:type="dxa"/>
            <w:tcBorders>
              <w:top w:val="nil"/>
              <w:left w:val="nil"/>
              <w:bottom w:val="single" w:sz="8" w:space="0" w:color="auto"/>
              <w:right w:val="single" w:sz="8" w:space="0" w:color="auto"/>
            </w:tcBorders>
            <w:shd w:val="clear" w:color="auto" w:fill="auto"/>
            <w:vAlign w:val="center"/>
            <w:hideMark/>
          </w:tcPr>
          <w:p w14:paraId="6C8F4796"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1B6701C0"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372A99C2"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834 Aportaciones previstas en leyes y decretos al sistema de protección social</w:t>
            </w:r>
          </w:p>
        </w:tc>
        <w:tc>
          <w:tcPr>
            <w:tcW w:w="2409" w:type="dxa"/>
            <w:tcBorders>
              <w:top w:val="nil"/>
              <w:left w:val="nil"/>
              <w:bottom w:val="single" w:sz="8" w:space="0" w:color="auto"/>
              <w:right w:val="single" w:sz="8" w:space="0" w:color="auto"/>
            </w:tcBorders>
            <w:shd w:val="clear" w:color="auto" w:fill="auto"/>
            <w:vAlign w:val="center"/>
            <w:hideMark/>
          </w:tcPr>
          <w:p w14:paraId="7859783F"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1B4F1712" w14:textId="77777777" w:rsidTr="000C4D81">
        <w:trPr>
          <w:trHeight w:val="615"/>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9BAD5C6"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835 Aportaciones previstas en leyes y decretos compensatorias a entidades federativas y municipios</w:t>
            </w:r>
          </w:p>
        </w:tc>
        <w:tc>
          <w:tcPr>
            <w:tcW w:w="2409" w:type="dxa"/>
            <w:tcBorders>
              <w:top w:val="nil"/>
              <w:left w:val="nil"/>
              <w:bottom w:val="single" w:sz="8" w:space="0" w:color="auto"/>
              <w:right w:val="single" w:sz="8" w:space="0" w:color="auto"/>
            </w:tcBorders>
            <w:shd w:val="clear" w:color="auto" w:fill="auto"/>
            <w:vAlign w:val="center"/>
            <w:hideMark/>
          </w:tcPr>
          <w:p w14:paraId="6FA80184"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35F3B927"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4434D997"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8500 CONVENIOS</w:t>
            </w:r>
          </w:p>
        </w:tc>
        <w:tc>
          <w:tcPr>
            <w:tcW w:w="2409" w:type="dxa"/>
            <w:tcBorders>
              <w:top w:val="nil"/>
              <w:left w:val="nil"/>
              <w:bottom w:val="single" w:sz="8" w:space="0" w:color="auto"/>
              <w:right w:val="single" w:sz="8" w:space="0" w:color="auto"/>
            </w:tcBorders>
            <w:shd w:val="clear" w:color="auto" w:fill="auto"/>
            <w:vAlign w:val="center"/>
            <w:hideMark/>
          </w:tcPr>
          <w:p w14:paraId="3A8C5DB5"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0.00</w:t>
            </w:r>
          </w:p>
        </w:tc>
      </w:tr>
      <w:tr w:rsidR="00C658B9" w:rsidRPr="00C658B9" w14:paraId="37AF4F05"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6212E32F"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851 Convenios de reasignación</w:t>
            </w:r>
          </w:p>
        </w:tc>
        <w:tc>
          <w:tcPr>
            <w:tcW w:w="2409" w:type="dxa"/>
            <w:tcBorders>
              <w:top w:val="nil"/>
              <w:left w:val="nil"/>
              <w:bottom w:val="single" w:sz="8" w:space="0" w:color="auto"/>
              <w:right w:val="single" w:sz="8" w:space="0" w:color="auto"/>
            </w:tcBorders>
            <w:shd w:val="clear" w:color="auto" w:fill="auto"/>
            <w:vAlign w:val="center"/>
            <w:hideMark/>
          </w:tcPr>
          <w:p w14:paraId="09A26FFF"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237DF5A1"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B77544C"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852 Convenios de descentralización</w:t>
            </w:r>
          </w:p>
        </w:tc>
        <w:tc>
          <w:tcPr>
            <w:tcW w:w="2409" w:type="dxa"/>
            <w:tcBorders>
              <w:top w:val="nil"/>
              <w:left w:val="nil"/>
              <w:bottom w:val="single" w:sz="8" w:space="0" w:color="auto"/>
              <w:right w:val="single" w:sz="8" w:space="0" w:color="auto"/>
            </w:tcBorders>
            <w:shd w:val="clear" w:color="auto" w:fill="auto"/>
            <w:vAlign w:val="center"/>
            <w:hideMark/>
          </w:tcPr>
          <w:p w14:paraId="0BE9CD84"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4207F4FE"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3244EF91"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853 Otros convenios</w:t>
            </w:r>
          </w:p>
        </w:tc>
        <w:tc>
          <w:tcPr>
            <w:tcW w:w="2409" w:type="dxa"/>
            <w:tcBorders>
              <w:top w:val="nil"/>
              <w:left w:val="nil"/>
              <w:bottom w:val="single" w:sz="8" w:space="0" w:color="auto"/>
              <w:right w:val="single" w:sz="8" w:space="0" w:color="auto"/>
            </w:tcBorders>
            <w:shd w:val="clear" w:color="auto" w:fill="auto"/>
            <w:vAlign w:val="center"/>
            <w:hideMark/>
          </w:tcPr>
          <w:p w14:paraId="19A74B7F"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502B4975"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8EA9DB"/>
            <w:vAlign w:val="center"/>
            <w:hideMark/>
          </w:tcPr>
          <w:p w14:paraId="464E9468" w14:textId="77777777" w:rsidR="00C658B9" w:rsidRPr="00C658B9" w:rsidRDefault="00C658B9" w:rsidP="00C658B9">
            <w:pPr>
              <w:spacing w:after="0" w:line="240" w:lineRule="auto"/>
              <w:rPr>
                <w:rFonts w:ascii="Arial" w:eastAsia="Times New Roman" w:hAnsi="Arial" w:cs="Arial"/>
                <w:b/>
                <w:bCs/>
                <w:sz w:val="24"/>
                <w:szCs w:val="24"/>
                <w:lang w:eastAsia="es-MX"/>
              </w:rPr>
            </w:pPr>
            <w:r w:rsidRPr="00C658B9">
              <w:rPr>
                <w:rFonts w:ascii="Arial" w:eastAsia="Times New Roman" w:hAnsi="Arial" w:cs="Arial"/>
                <w:b/>
                <w:bCs/>
                <w:sz w:val="24"/>
                <w:szCs w:val="24"/>
                <w:lang w:eastAsia="es-MX"/>
              </w:rPr>
              <w:t>9000 DEUDA PÚBLICA</w:t>
            </w:r>
          </w:p>
        </w:tc>
        <w:tc>
          <w:tcPr>
            <w:tcW w:w="2409" w:type="dxa"/>
            <w:tcBorders>
              <w:top w:val="nil"/>
              <w:left w:val="nil"/>
              <w:bottom w:val="single" w:sz="8" w:space="0" w:color="auto"/>
              <w:right w:val="single" w:sz="8" w:space="0" w:color="auto"/>
            </w:tcBorders>
            <w:shd w:val="clear" w:color="000000" w:fill="8EA9DB"/>
            <w:vAlign w:val="center"/>
            <w:hideMark/>
          </w:tcPr>
          <w:p w14:paraId="4FA03558" w14:textId="77777777" w:rsidR="00C658B9" w:rsidRPr="00C658B9" w:rsidRDefault="00C658B9" w:rsidP="00C658B9">
            <w:pPr>
              <w:spacing w:after="0" w:line="240" w:lineRule="auto"/>
              <w:ind w:firstLineChars="100" w:firstLine="240"/>
              <w:jc w:val="right"/>
              <w:rPr>
                <w:rFonts w:ascii="Arial" w:eastAsia="Times New Roman" w:hAnsi="Arial" w:cs="Arial"/>
                <w:b/>
                <w:bCs/>
                <w:sz w:val="24"/>
                <w:szCs w:val="24"/>
                <w:lang w:eastAsia="es-MX"/>
              </w:rPr>
            </w:pPr>
            <w:r w:rsidRPr="00C658B9">
              <w:rPr>
                <w:rFonts w:ascii="Arial" w:eastAsia="Times New Roman" w:hAnsi="Arial" w:cs="Arial"/>
                <w:b/>
                <w:bCs/>
                <w:sz w:val="24"/>
                <w:szCs w:val="24"/>
                <w:lang w:eastAsia="es-MX"/>
              </w:rPr>
              <w:t>$67,837,742.00</w:t>
            </w:r>
          </w:p>
        </w:tc>
      </w:tr>
      <w:tr w:rsidR="00C658B9" w:rsidRPr="00C658B9" w14:paraId="5AB6C5FE"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27ADFB33"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9100 AMORTIZACION DE LA DEUDA PÚBLICA</w:t>
            </w:r>
          </w:p>
        </w:tc>
        <w:tc>
          <w:tcPr>
            <w:tcW w:w="2409" w:type="dxa"/>
            <w:tcBorders>
              <w:top w:val="nil"/>
              <w:left w:val="nil"/>
              <w:bottom w:val="single" w:sz="8" w:space="0" w:color="auto"/>
              <w:right w:val="single" w:sz="8" w:space="0" w:color="auto"/>
            </w:tcBorders>
            <w:shd w:val="clear" w:color="auto" w:fill="auto"/>
            <w:vAlign w:val="center"/>
            <w:hideMark/>
          </w:tcPr>
          <w:p w14:paraId="588AAA5E"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63,762,197.00</w:t>
            </w:r>
          </w:p>
        </w:tc>
      </w:tr>
      <w:tr w:rsidR="00C658B9" w:rsidRPr="00C658B9" w14:paraId="56EB03AE"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30D6860E"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911 Amortización de la deuda interna con instituciones de crédito</w:t>
            </w:r>
          </w:p>
        </w:tc>
        <w:tc>
          <w:tcPr>
            <w:tcW w:w="2409" w:type="dxa"/>
            <w:tcBorders>
              <w:top w:val="nil"/>
              <w:left w:val="nil"/>
              <w:bottom w:val="single" w:sz="8" w:space="0" w:color="auto"/>
              <w:right w:val="single" w:sz="8" w:space="0" w:color="auto"/>
            </w:tcBorders>
            <w:shd w:val="clear" w:color="auto" w:fill="auto"/>
            <w:vAlign w:val="center"/>
            <w:hideMark/>
          </w:tcPr>
          <w:p w14:paraId="30E18654"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63,762,197.00</w:t>
            </w:r>
          </w:p>
        </w:tc>
      </w:tr>
      <w:tr w:rsidR="00C658B9" w:rsidRPr="00C658B9" w14:paraId="6B5D6331"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0F908C6"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912 Amortización de la deuda interna por emisión de títulos y valores</w:t>
            </w:r>
          </w:p>
        </w:tc>
        <w:tc>
          <w:tcPr>
            <w:tcW w:w="2409" w:type="dxa"/>
            <w:tcBorders>
              <w:top w:val="nil"/>
              <w:left w:val="nil"/>
              <w:bottom w:val="single" w:sz="8" w:space="0" w:color="auto"/>
              <w:right w:val="single" w:sz="8" w:space="0" w:color="auto"/>
            </w:tcBorders>
            <w:shd w:val="clear" w:color="auto" w:fill="auto"/>
            <w:vAlign w:val="center"/>
            <w:hideMark/>
          </w:tcPr>
          <w:p w14:paraId="3CD2503F"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51E19817"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78B334A0"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913 Amortización de arrendamientos financieros nacionales</w:t>
            </w:r>
          </w:p>
        </w:tc>
        <w:tc>
          <w:tcPr>
            <w:tcW w:w="2409" w:type="dxa"/>
            <w:tcBorders>
              <w:top w:val="nil"/>
              <w:left w:val="nil"/>
              <w:bottom w:val="single" w:sz="8" w:space="0" w:color="auto"/>
              <w:right w:val="single" w:sz="8" w:space="0" w:color="auto"/>
            </w:tcBorders>
            <w:shd w:val="clear" w:color="auto" w:fill="auto"/>
            <w:vAlign w:val="center"/>
            <w:hideMark/>
          </w:tcPr>
          <w:p w14:paraId="0DF6D8A3"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3A5FFD70"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56949102"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914 Amortización de la deuda externa con instituciones de crédito</w:t>
            </w:r>
          </w:p>
        </w:tc>
        <w:tc>
          <w:tcPr>
            <w:tcW w:w="2409" w:type="dxa"/>
            <w:tcBorders>
              <w:top w:val="nil"/>
              <w:left w:val="nil"/>
              <w:bottom w:val="single" w:sz="8" w:space="0" w:color="auto"/>
              <w:right w:val="single" w:sz="8" w:space="0" w:color="auto"/>
            </w:tcBorders>
            <w:shd w:val="clear" w:color="auto" w:fill="auto"/>
            <w:vAlign w:val="center"/>
            <w:hideMark/>
          </w:tcPr>
          <w:p w14:paraId="1C8BCDB9"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7E39C04B"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0F8A7341"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915 Amortización de deuda externa con organismos financieros internacionales</w:t>
            </w:r>
          </w:p>
        </w:tc>
        <w:tc>
          <w:tcPr>
            <w:tcW w:w="2409" w:type="dxa"/>
            <w:tcBorders>
              <w:top w:val="nil"/>
              <w:left w:val="nil"/>
              <w:bottom w:val="single" w:sz="8" w:space="0" w:color="auto"/>
              <w:right w:val="single" w:sz="8" w:space="0" w:color="auto"/>
            </w:tcBorders>
            <w:shd w:val="clear" w:color="auto" w:fill="auto"/>
            <w:vAlign w:val="center"/>
            <w:hideMark/>
          </w:tcPr>
          <w:p w14:paraId="4D74359E"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7A6B974C"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0892EB8B"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916 Amortización de la deuda bilateral</w:t>
            </w:r>
          </w:p>
        </w:tc>
        <w:tc>
          <w:tcPr>
            <w:tcW w:w="2409" w:type="dxa"/>
            <w:tcBorders>
              <w:top w:val="nil"/>
              <w:left w:val="nil"/>
              <w:bottom w:val="single" w:sz="8" w:space="0" w:color="auto"/>
              <w:right w:val="single" w:sz="8" w:space="0" w:color="auto"/>
            </w:tcBorders>
            <w:shd w:val="clear" w:color="auto" w:fill="auto"/>
            <w:vAlign w:val="center"/>
            <w:hideMark/>
          </w:tcPr>
          <w:p w14:paraId="0762F55D"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1F4575B4"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0C982663"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lastRenderedPageBreak/>
              <w:t>917 Amortización de la deuda externa por emisión de títulos y valores</w:t>
            </w:r>
          </w:p>
        </w:tc>
        <w:tc>
          <w:tcPr>
            <w:tcW w:w="2409" w:type="dxa"/>
            <w:tcBorders>
              <w:top w:val="nil"/>
              <w:left w:val="nil"/>
              <w:bottom w:val="single" w:sz="8" w:space="0" w:color="auto"/>
              <w:right w:val="single" w:sz="8" w:space="0" w:color="auto"/>
            </w:tcBorders>
            <w:shd w:val="clear" w:color="auto" w:fill="auto"/>
            <w:vAlign w:val="center"/>
            <w:hideMark/>
          </w:tcPr>
          <w:p w14:paraId="44056D78"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2A367F70"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46C13D74"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918 Amortización de arrendamientos financieros internacionales</w:t>
            </w:r>
          </w:p>
        </w:tc>
        <w:tc>
          <w:tcPr>
            <w:tcW w:w="2409" w:type="dxa"/>
            <w:tcBorders>
              <w:top w:val="nil"/>
              <w:left w:val="nil"/>
              <w:bottom w:val="single" w:sz="8" w:space="0" w:color="auto"/>
              <w:right w:val="single" w:sz="8" w:space="0" w:color="auto"/>
            </w:tcBorders>
            <w:shd w:val="clear" w:color="auto" w:fill="auto"/>
            <w:vAlign w:val="center"/>
            <w:hideMark/>
          </w:tcPr>
          <w:p w14:paraId="7E5F546B"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082339F6"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07C3BB31"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9200 INTERESES DE LA DEUDA PÚBLICA</w:t>
            </w:r>
          </w:p>
        </w:tc>
        <w:tc>
          <w:tcPr>
            <w:tcW w:w="2409" w:type="dxa"/>
            <w:tcBorders>
              <w:top w:val="nil"/>
              <w:left w:val="nil"/>
              <w:bottom w:val="single" w:sz="8" w:space="0" w:color="auto"/>
              <w:right w:val="single" w:sz="8" w:space="0" w:color="auto"/>
            </w:tcBorders>
            <w:shd w:val="clear" w:color="auto" w:fill="auto"/>
            <w:vAlign w:val="center"/>
            <w:hideMark/>
          </w:tcPr>
          <w:p w14:paraId="7AF0EF8F"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4,075,545.00</w:t>
            </w:r>
          </w:p>
        </w:tc>
      </w:tr>
      <w:tr w:rsidR="00C658B9" w:rsidRPr="00C658B9" w14:paraId="42914FCA"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4A735354"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921 Intereses de la deuda interna con instituciones de crédito</w:t>
            </w:r>
          </w:p>
        </w:tc>
        <w:tc>
          <w:tcPr>
            <w:tcW w:w="2409" w:type="dxa"/>
            <w:tcBorders>
              <w:top w:val="nil"/>
              <w:left w:val="nil"/>
              <w:bottom w:val="single" w:sz="8" w:space="0" w:color="auto"/>
              <w:right w:val="single" w:sz="8" w:space="0" w:color="auto"/>
            </w:tcBorders>
            <w:shd w:val="clear" w:color="auto" w:fill="auto"/>
            <w:vAlign w:val="center"/>
            <w:hideMark/>
          </w:tcPr>
          <w:p w14:paraId="4550A9DD"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4,075,545.00</w:t>
            </w:r>
          </w:p>
        </w:tc>
      </w:tr>
      <w:tr w:rsidR="00C658B9" w:rsidRPr="00C658B9" w14:paraId="2A154922"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5BAEBD51"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922 Intereses derivados de la colocación de títulos y valores</w:t>
            </w:r>
          </w:p>
        </w:tc>
        <w:tc>
          <w:tcPr>
            <w:tcW w:w="2409" w:type="dxa"/>
            <w:tcBorders>
              <w:top w:val="nil"/>
              <w:left w:val="nil"/>
              <w:bottom w:val="single" w:sz="8" w:space="0" w:color="auto"/>
              <w:right w:val="single" w:sz="8" w:space="0" w:color="auto"/>
            </w:tcBorders>
            <w:shd w:val="clear" w:color="auto" w:fill="auto"/>
            <w:vAlign w:val="center"/>
            <w:hideMark/>
          </w:tcPr>
          <w:p w14:paraId="59A1AA76"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14E184E1"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0DA37625"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923 Intereses por arrendamientos financieros nacionales</w:t>
            </w:r>
          </w:p>
        </w:tc>
        <w:tc>
          <w:tcPr>
            <w:tcW w:w="2409" w:type="dxa"/>
            <w:tcBorders>
              <w:top w:val="nil"/>
              <w:left w:val="nil"/>
              <w:bottom w:val="single" w:sz="8" w:space="0" w:color="auto"/>
              <w:right w:val="single" w:sz="8" w:space="0" w:color="auto"/>
            </w:tcBorders>
            <w:shd w:val="clear" w:color="auto" w:fill="auto"/>
            <w:vAlign w:val="center"/>
            <w:hideMark/>
          </w:tcPr>
          <w:p w14:paraId="52F82648"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07EFA0AE"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2AB374B8"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924 Intereses de la deuda externa con instituciones de crédito</w:t>
            </w:r>
          </w:p>
        </w:tc>
        <w:tc>
          <w:tcPr>
            <w:tcW w:w="2409" w:type="dxa"/>
            <w:tcBorders>
              <w:top w:val="nil"/>
              <w:left w:val="nil"/>
              <w:bottom w:val="single" w:sz="8" w:space="0" w:color="auto"/>
              <w:right w:val="single" w:sz="8" w:space="0" w:color="auto"/>
            </w:tcBorders>
            <w:shd w:val="clear" w:color="auto" w:fill="auto"/>
            <w:vAlign w:val="center"/>
            <w:hideMark/>
          </w:tcPr>
          <w:p w14:paraId="41918D89"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785E8111"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0EF3F9DF"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925 Intereses de la deuda con organismos financieros Internacionales</w:t>
            </w:r>
          </w:p>
        </w:tc>
        <w:tc>
          <w:tcPr>
            <w:tcW w:w="2409" w:type="dxa"/>
            <w:tcBorders>
              <w:top w:val="nil"/>
              <w:left w:val="nil"/>
              <w:bottom w:val="single" w:sz="8" w:space="0" w:color="auto"/>
              <w:right w:val="single" w:sz="8" w:space="0" w:color="auto"/>
            </w:tcBorders>
            <w:shd w:val="clear" w:color="auto" w:fill="auto"/>
            <w:vAlign w:val="center"/>
            <w:hideMark/>
          </w:tcPr>
          <w:p w14:paraId="40C59E81"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3474ADFE"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FFFFFF"/>
            <w:vAlign w:val="center"/>
            <w:hideMark/>
          </w:tcPr>
          <w:p w14:paraId="5C8A70F2"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926 Intereses de la deuda bilateral</w:t>
            </w:r>
          </w:p>
        </w:tc>
        <w:tc>
          <w:tcPr>
            <w:tcW w:w="2409" w:type="dxa"/>
            <w:tcBorders>
              <w:top w:val="nil"/>
              <w:left w:val="nil"/>
              <w:bottom w:val="single" w:sz="8" w:space="0" w:color="auto"/>
              <w:right w:val="single" w:sz="8" w:space="0" w:color="auto"/>
            </w:tcBorders>
            <w:shd w:val="clear" w:color="auto" w:fill="auto"/>
            <w:vAlign w:val="center"/>
            <w:hideMark/>
          </w:tcPr>
          <w:p w14:paraId="461BD2D9"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0029255C"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7B43B6F9"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927 Intereses derivados de la colocación de títulos y valores en el exterior</w:t>
            </w:r>
          </w:p>
        </w:tc>
        <w:tc>
          <w:tcPr>
            <w:tcW w:w="2409" w:type="dxa"/>
            <w:tcBorders>
              <w:top w:val="nil"/>
              <w:left w:val="nil"/>
              <w:bottom w:val="single" w:sz="8" w:space="0" w:color="auto"/>
              <w:right w:val="single" w:sz="8" w:space="0" w:color="auto"/>
            </w:tcBorders>
            <w:shd w:val="clear" w:color="auto" w:fill="auto"/>
            <w:vAlign w:val="center"/>
            <w:hideMark/>
          </w:tcPr>
          <w:p w14:paraId="6FCF5628"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56A70449"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458AF265"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928 Intereses por arrendamientos financieros internacionales</w:t>
            </w:r>
          </w:p>
        </w:tc>
        <w:tc>
          <w:tcPr>
            <w:tcW w:w="2409" w:type="dxa"/>
            <w:tcBorders>
              <w:top w:val="nil"/>
              <w:left w:val="nil"/>
              <w:bottom w:val="single" w:sz="8" w:space="0" w:color="auto"/>
              <w:right w:val="single" w:sz="8" w:space="0" w:color="auto"/>
            </w:tcBorders>
            <w:shd w:val="clear" w:color="auto" w:fill="auto"/>
            <w:vAlign w:val="center"/>
            <w:hideMark/>
          </w:tcPr>
          <w:p w14:paraId="7E81DA77"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3D7D5A25"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605C4480"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9300 COMISIONES DE LA DEUDA PÚBLICA</w:t>
            </w:r>
          </w:p>
        </w:tc>
        <w:tc>
          <w:tcPr>
            <w:tcW w:w="2409" w:type="dxa"/>
            <w:tcBorders>
              <w:top w:val="nil"/>
              <w:left w:val="nil"/>
              <w:bottom w:val="single" w:sz="8" w:space="0" w:color="auto"/>
              <w:right w:val="single" w:sz="8" w:space="0" w:color="auto"/>
            </w:tcBorders>
            <w:shd w:val="clear" w:color="auto" w:fill="auto"/>
            <w:vAlign w:val="center"/>
            <w:hideMark/>
          </w:tcPr>
          <w:p w14:paraId="4EBCD67D"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0.00</w:t>
            </w:r>
          </w:p>
        </w:tc>
      </w:tr>
      <w:tr w:rsidR="00C658B9" w:rsidRPr="00C658B9" w14:paraId="3FD6AE81"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0CF80407"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931 Comisiones de la deuda pública interna</w:t>
            </w:r>
          </w:p>
        </w:tc>
        <w:tc>
          <w:tcPr>
            <w:tcW w:w="2409" w:type="dxa"/>
            <w:tcBorders>
              <w:top w:val="nil"/>
              <w:left w:val="nil"/>
              <w:bottom w:val="single" w:sz="8" w:space="0" w:color="auto"/>
              <w:right w:val="single" w:sz="8" w:space="0" w:color="auto"/>
            </w:tcBorders>
            <w:shd w:val="clear" w:color="auto" w:fill="auto"/>
            <w:vAlign w:val="center"/>
            <w:hideMark/>
          </w:tcPr>
          <w:p w14:paraId="21BF3811"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7C6937B4"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29F16BE6"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932 Comisiones de la deuda pública externa</w:t>
            </w:r>
          </w:p>
        </w:tc>
        <w:tc>
          <w:tcPr>
            <w:tcW w:w="2409" w:type="dxa"/>
            <w:tcBorders>
              <w:top w:val="nil"/>
              <w:left w:val="nil"/>
              <w:bottom w:val="single" w:sz="8" w:space="0" w:color="auto"/>
              <w:right w:val="single" w:sz="8" w:space="0" w:color="auto"/>
            </w:tcBorders>
            <w:shd w:val="clear" w:color="auto" w:fill="auto"/>
            <w:vAlign w:val="center"/>
            <w:hideMark/>
          </w:tcPr>
          <w:p w14:paraId="2DC512A6"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447B76BD"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6B8AE694"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9400 GASTOS DE LA DEUDA PÚBLICA</w:t>
            </w:r>
          </w:p>
        </w:tc>
        <w:tc>
          <w:tcPr>
            <w:tcW w:w="2409" w:type="dxa"/>
            <w:tcBorders>
              <w:top w:val="nil"/>
              <w:left w:val="nil"/>
              <w:bottom w:val="single" w:sz="8" w:space="0" w:color="auto"/>
              <w:right w:val="single" w:sz="8" w:space="0" w:color="auto"/>
            </w:tcBorders>
            <w:shd w:val="clear" w:color="auto" w:fill="auto"/>
            <w:vAlign w:val="center"/>
            <w:hideMark/>
          </w:tcPr>
          <w:p w14:paraId="4ABCB513"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0.00</w:t>
            </w:r>
          </w:p>
        </w:tc>
      </w:tr>
      <w:tr w:rsidR="00C658B9" w:rsidRPr="00C658B9" w14:paraId="7089766B"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4F870C86"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941 Gastos de la deuda pública interna</w:t>
            </w:r>
          </w:p>
        </w:tc>
        <w:tc>
          <w:tcPr>
            <w:tcW w:w="2409" w:type="dxa"/>
            <w:tcBorders>
              <w:top w:val="nil"/>
              <w:left w:val="nil"/>
              <w:bottom w:val="single" w:sz="8" w:space="0" w:color="auto"/>
              <w:right w:val="single" w:sz="8" w:space="0" w:color="auto"/>
            </w:tcBorders>
            <w:shd w:val="clear" w:color="auto" w:fill="auto"/>
            <w:vAlign w:val="center"/>
            <w:hideMark/>
          </w:tcPr>
          <w:p w14:paraId="0AF83EAF"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6EE29BD9"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6490E593"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942 Gastos de la deuda pública externa</w:t>
            </w:r>
          </w:p>
        </w:tc>
        <w:tc>
          <w:tcPr>
            <w:tcW w:w="2409" w:type="dxa"/>
            <w:tcBorders>
              <w:top w:val="nil"/>
              <w:left w:val="nil"/>
              <w:bottom w:val="single" w:sz="8" w:space="0" w:color="auto"/>
              <w:right w:val="single" w:sz="8" w:space="0" w:color="auto"/>
            </w:tcBorders>
            <w:shd w:val="clear" w:color="auto" w:fill="auto"/>
            <w:vAlign w:val="center"/>
            <w:hideMark/>
          </w:tcPr>
          <w:p w14:paraId="25C4183D"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21C452B5"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0681BCCF"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9500 COSTO POR COBERTURAS</w:t>
            </w:r>
          </w:p>
        </w:tc>
        <w:tc>
          <w:tcPr>
            <w:tcW w:w="2409" w:type="dxa"/>
            <w:tcBorders>
              <w:top w:val="nil"/>
              <w:left w:val="nil"/>
              <w:bottom w:val="single" w:sz="8" w:space="0" w:color="auto"/>
              <w:right w:val="single" w:sz="8" w:space="0" w:color="auto"/>
            </w:tcBorders>
            <w:shd w:val="clear" w:color="auto" w:fill="auto"/>
            <w:vAlign w:val="center"/>
            <w:hideMark/>
          </w:tcPr>
          <w:p w14:paraId="3A35171C"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0.00</w:t>
            </w:r>
          </w:p>
        </w:tc>
      </w:tr>
      <w:tr w:rsidR="00C658B9" w:rsidRPr="00C658B9" w14:paraId="7D2DAFB5"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03A5B2D0"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951 Costos por coberturas</w:t>
            </w:r>
          </w:p>
        </w:tc>
        <w:tc>
          <w:tcPr>
            <w:tcW w:w="2409" w:type="dxa"/>
            <w:tcBorders>
              <w:top w:val="nil"/>
              <w:left w:val="nil"/>
              <w:bottom w:val="single" w:sz="8" w:space="0" w:color="auto"/>
              <w:right w:val="single" w:sz="8" w:space="0" w:color="auto"/>
            </w:tcBorders>
            <w:shd w:val="clear" w:color="auto" w:fill="auto"/>
            <w:vAlign w:val="center"/>
            <w:hideMark/>
          </w:tcPr>
          <w:p w14:paraId="06C98CDD"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294B1DAF"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CBAA026"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9600 APOYOS FINANCIEROS</w:t>
            </w:r>
          </w:p>
        </w:tc>
        <w:tc>
          <w:tcPr>
            <w:tcW w:w="2409" w:type="dxa"/>
            <w:tcBorders>
              <w:top w:val="nil"/>
              <w:left w:val="nil"/>
              <w:bottom w:val="single" w:sz="8" w:space="0" w:color="auto"/>
              <w:right w:val="single" w:sz="8" w:space="0" w:color="auto"/>
            </w:tcBorders>
            <w:shd w:val="clear" w:color="auto" w:fill="auto"/>
            <w:vAlign w:val="center"/>
            <w:hideMark/>
          </w:tcPr>
          <w:p w14:paraId="7E9EB322"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0.00</w:t>
            </w:r>
          </w:p>
        </w:tc>
      </w:tr>
      <w:tr w:rsidR="00C658B9" w:rsidRPr="00C658B9" w14:paraId="096EC817"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41BE7FA4"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961 Apoyos a intermediarios financieros</w:t>
            </w:r>
          </w:p>
        </w:tc>
        <w:tc>
          <w:tcPr>
            <w:tcW w:w="2409" w:type="dxa"/>
            <w:tcBorders>
              <w:top w:val="nil"/>
              <w:left w:val="nil"/>
              <w:bottom w:val="single" w:sz="8" w:space="0" w:color="auto"/>
              <w:right w:val="single" w:sz="8" w:space="0" w:color="auto"/>
            </w:tcBorders>
            <w:shd w:val="clear" w:color="auto" w:fill="auto"/>
            <w:vAlign w:val="center"/>
            <w:hideMark/>
          </w:tcPr>
          <w:p w14:paraId="443391D7"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56583F23"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79FECBCE"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962 Apoyos a ahorradores y deudores del Sistema Financiero Nacional</w:t>
            </w:r>
          </w:p>
        </w:tc>
        <w:tc>
          <w:tcPr>
            <w:tcW w:w="2409" w:type="dxa"/>
            <w:tcBorders>
              <w:top w:val="nil"/>
              <w:left w:val="nil"/>
              <w:bottom w:val="single" w:sz="8" w:space="0" w:color="auto"/>
              <w:right w:val="single" w:sz="8" w:space="0" w:color="auto"/>
            </w:tcBorders>
            <w:shd w:val="clear" w:color="auto" w:fill="auto"/>
            <w:vAlign w:val="center"/>
            <w:hideMark/>
          </w:tcPr>
          <w:p w14:paraId="3EDD998B"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49B230ED"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127B1329" w14:textId="77777777" w:rsidR="00C658B9" w:rsidRPr="00C658B9" w:rsidRDefault="00C658B9" w:rsidP="00C658B9">
            <w:pPr>
              <w:spacing w:after="0" w:line="240" w:lineRule="auto"/>
              <w:ind w:left="227"/>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9900 ADEUDOS DE EJERCICIOS FISCALES ANTERIORES (ADEFAS)</w:t>
            </w:r>
          </w:p>
        </w:tc>
        <w:tc>
          <w:tcPr>
            <w:tcW w:w="2409" w:type="dxa"/>
            <w:tcBorders>
              <w:top w:val="nil"/>
              <w:left w:val="nil"/>
              <w:bottom w:val="single" w:sz="8" w:space="0" w:color="auto"/>
              <w:right w:val="single" w:sz="8" w:space="0" w:color="auto"/>
            </w:tcBorders>
            <w:shd w:val="clear" w:color="auto" w:fill="auto"/>
            <w:vAlign w:val="center"/>
            <w:hideMark/>
          </w:tcPr>
          <w:p w14:paraId="169ABF86" w14:textId="77777777" w:rsidR="00C658B9" w:rsidRPr="00C658B9" w:rsidRDefault="00C658B9" w:rsidP="00C658B9">
            <w:pPr>
              <w:spacing w:after="0" w:line="240" w:lineRule="auto"/>
              <w:ind w:firstLineChars="100" w:firstLine="240"/>
              <w:jc w:val="right"/>
              <w:rPr>
                <w:rFonts w:ascii="Arial" w:eastAsia="Times New Roman" w:hAnsi="Arial" w:cs="Arial"/>
                <w:b/>
                <w:bCs/>
                <w:color w:val="000000"/>
                <w:sz w:val="24"/>
                <w:szCs w:val="24"/>
                <w:lang w:eastAsia="es-MX"/>
              </w:rPr>
            </w:pPr>
            <w:r w:rsidRPr="00C658B9">
              <w:rPr>
                <w:rFonts w:ascii="Arial" w:eastAsia="Times New Roman" w:hAnsi="Arial" w:cs="Arial"/>
                <w:b/>
                <w:bCs/>
                <w:color w:val="000000"/>
                <w:sz w:val="24"/>
                <w:szCs w:val="24"/>
                <w:lang w:eastAsia="es-MX"/>
              </w:rPr>
              <w:t>0.00</w:t>
            </w:r>
          </w:p>
        </w:tc>
      </w:tr>
      <w:tr w:rsidR="00C658B9" w:rsidRPr="00C658B9" w14:paraId="684B72FE" w14:textId="77777777" w:rsidTr="000C4D81">
        <w:trPr>
          <w:trHeight w:val="330"/>
        </w:trPr>
        <w:tc>
          <w:tcPr>
            <w:tcW w:w="8354" w:type="dxa"/>
            <w:tcBorders>
              <w:top w:val="nil"/>
              <w:left w:val="single" w:sz="8" w:space="0" w:color="auto"/>
              <w:bottom w:val="single" w:sz="8" w:space="0" w:color="auto"/>
              <w:right w:val="single" w:sz="8" w:space="0" w:color="auto"/>
            </w:tcBorders>
            <w:shd w:val="clear" w:color="auto" w:fill="auto"/>
            <w:vAlign w:val="center"/>
            <w:hideMark/>
          </w:tcPr>
          <w:p w14:paraId="540BC53E" w14:textId="77777777" w:rsidR="00C658B9" w:rsidRPr="00C658B9" w:rsidRDefault="00C658B9" w:rsidP="00C658B9">
            <w:pPr>
              <w:spacing w:after="0" w:line="240" w:lineRule="auto"/>
              <w:ind w:left="454"/>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991 ADEFAS</w:t>
            </w:r>
          </w:p>
        </w:tc>
        <w:tc>
          <w:tcPr>
            <w:tcW w:w="2409" w:type="dxa"/>
            <w:tcBorders>
              <w:top w:val="nil"/>
              <w:left w:val="nil"/>
              <w:bottom w:val="single" w:sz="8" w:space="0" w:color="auto"/>
              <w:right w:val="single" w:sz="8" w:space="0" w:color="auto"/>
            </w:tcBorders>
            <w:shd w:val="clear" w:color="auto" w:fill="auto"/>
            <w:vAlign w:val="center"/>
            <w:hideMark/>
          </w:tcPr>
          <w:p w14:paraId="629AD0DC" w14:textId="77777777" w:rsidR="00C658B9" w:rsidRPr="00C658B9" w:rsidRDefault="00C658B9" w:rsidP="00C658B9">
            <w:pPr>
              <w:spacing w:after="0" w:line="240" w:lineRule="auto"/>
              <w:ind w:firstLineChars="100" w:firstLine="240"/>
              <w:jc w:val="right"/>
              <w:rPr>
                <w:rFonts w:ascii="Arial" w:eastAsia="Times New Roman" w:hAnsi="Arial" w:cs="Arial"/>
                <w:color w:val="000000"/>
                <w:sz w:val="24"/>
                <w:szCs w:val="24"/>
                <w:lang w:eastAsia="es-MX"/>
              </w:rPr>
            </w:pPr>
            <w:r w:rsidRPr="00C658B9">
              <w:rPr>
                <w:rFonts w:ascii="Arial" w:eastAsia="Times New Roman" w:hAnsi="Arial" w:cs="Arial"/>
                <w:color w:val="000000"/>
                <w:sz w:val="24"/>
                <w:szCs w:val="24"/>
                <w:lang w:eastAsia="es-MX"/>
              </w:rPr>
              <w:t>0.00</w:t>
            </w:r>
          </w:p>
        </w:tc>
      </w:tr>
      <w:tr w:rsidR="00C658B9" w:rsidRPr="00C658B9" w14:paraId="724F8B0B" w14:textId="77777777" w:rsidTr="000C4D81">
        <w:trPr>
          <w:trHeight w:val="330"/>
        </w:trPr>
        <w:tc>
          <w:tcPr>
            <w:tcW w:w="8354" w:type="dxa"/>
            <w:tcBorders>
              <w:top w:val="nil"/>
              <w:left w:val="single" w:sz="8" w:space="0" w:color="auto"/>
              <w:bottom w:val="single" w:sz="8" w:space="0" w:color="auto"/>
              <w:right w:val="single" w:sz="8" w:space="0" w:color="auto"/>
            </w:tcBorders>
            <w:shd w:val="clear" w:color="000000" w:fill="214061"/>
            <w:noWrap/>
            <w:vAlign w:val="center"/>
            <w:hideMark/>
          </w:tcPr>
          <w:p w14:paraId="318769C5" w14:textId="77777777" w:rsidR="00C658B9" w:rsidRPr="00C658B9" w:rsidRDefault="00C658B9" w:rsidP="00C658B9">
            <w:pPr>
              <w:spacing w:after="0" w:line="240" w:lineRule="auto"/>
              <w:jc w:val="center"/>
              <w:rPr>
                <w:rFonts w:ascii="Arial" w:eastAsia="Times New Roman" w:hAnsi="Arial" w:cs="Arial"/>
                <w:b/>
                <w:bCs/>
                <w:color w:val="FFFFFF"/>
                <w:sz w:val="24"/>
                <w:szCs w:val="24"/>
                <w:lang w:eastAsia="es-MX"/>
              </w:rPr>
            </w:pPr>
            <w:r w:rsidRPr="00C658B9">
              <w:rPr>
                <w:rFonts w:ascii="Arial" w:eastAsia="Times New Roman" w:hAnsi="Arial" w:cs="Arial"/>
                <w:b/>
                <w:bCs/>
                <w:color w:val="FFFFFF"/>
                <w:sz w:val="24"/>
                <w:szCs w:val="24"/>
                <w:lang w:eastAsia="es-MX"/>
              </w:rPr>
              <w:t>TOTAL</w:t>
            </w:r>
          </w:p>
        </w:tc>
        <w:tc>
          <w:tcPr>
            <w:tcW w:w="2409" w:type="dxa"/>
            <w:tcBorders>
              <w:top w:val="nil"/>
              <w:left w:val="nil"/>
              <w:bottom w:val="single" w:sz="8" w:space="0" w:color="auto"/>
              <w:right w:val="single" w:sz="8" w:space="0" w:color="auto"/>
            </w:tcBorders>
            <w:shd w:val="clear" w:color="000000" w:fill="214061"/>
            <w:noWrap/>
            <w:vAlign w:val="center"/>
            <w:hideMark/>
          </w:tcPr>
          <w:p w14:paraId="32F168D5" w14:textId="77777777" w:rsidR="00C658B9" w:rsidRPr="00C658B9" w:rsidRDefault="00C658B9" w:rsidP="00C658B9">
            <w:pPr>
              <w:spacing w:after="0" w:line="240" w:lineRule="auto"/>
              <w:jc w:val="right"/>
              <w:rPr>
                <w:rFonts w:ascii="Arial" w:eastAsia="Times New Roman" w:hAnsi="Arial" w:cs="Arial"/>
                <w:b/>
                <w:bCs/>
                <w:color w:val="FFFFFF"/>
                <w:sz w:val="24"/>
                <w:szCs w:val="24"/>
                <w:lang w:eastAsia="es-MX"/>
              </w:rPr>
            </w:pPr>
            <w:r w:rsidRPr="00C658B9">
              <w:rPr>
                <w:rFonts w:ascii="Arial" w:eastAsia="Times New Roman" w:hAnsi="Arial" w:cs="Arial"/>
                <w:b/>
                <w:bCs/>
                <w:color w:val="FFFFFF"/>
                <w:sz w:val="24"/>
                <w:szCs w:val="24"/>
                <w:lang w:eastAsia="es-MX"/>
              </w:rPr>
              <w:t>$6,914,867,264.00</w:t>
            </w:r>
          </w:p>
        </w:tc>
      </w:tr>
      <w:tr w:rsidR="00C658B9" w:rsidRPr="00C658B9" w14:paraId="5D9487C2" w14:textId="77777777" w:rsidTr="000C4D81">
        <w:trPr>
          <w:trHeight w:val="315"/>
        </w:trPr>
        <w:tc>
          <w:tcPr>
            <w:tcW w:w="8354" w:type="dxa"/>
            <w:tcBorders>
              <w:top w:val="nil"/>
              <w:left w:val="nil"/>
              <w:bottom w:val="nil"/>
              <w:right w:val="nil"/>
            </w:tcBorders>
            <w:shd w:val="clear" w:color="auto" w:fill="auto"/>
            <w:noWrap/>
            <w:vAlign w:val="bottom"/>
            <w:hideMark/>
          </w:tcPr>
          <w:p w14:paraId="709612C3" w14:textId="77777777" w:rsidR="00C658B9" w:rsidRPr="00C658B9" w:rsidRDefault="00C658B9" w:rsidP="00C658B9">
            <w:pPr>
              <w:spacing w:after="0" w:line="240" w:lineRule="auto"/>
              <w:jc w:val="right"/>
              <w:rPr>
                <w:rFonts w:ascii="Arial" w:eastAsia="Times New Roman" w:hAnsi="Arial" w:cs="Arial"/>
                <w:b/>
                <w:bCs/>
                <w:color w:val="FFFFFF"/>
                <w:sz w:val="24"/>
                <w:szCs w:val="24"/>
                <w:lang w:eastAsia="es-MX"/>
              </w:rPr>
            </w:pPr>
          </w:p>
        </w:tc>
        <w:tc>
          <w:tcPr>
            <w:tcW w:w="2409" w:type="dxa"/>
            <w:tcBorders>
              <w:top w:val="nil"/>
              <w:left w:val="nil"/>
              <w:bottom w:val="nil"/>
              <w:right w:val="nil"/>
            </w:tcBorders>
            <w:shd w:val="clear" w:color="auto" w:fill="auto"/>
            <w:noWrap/>
            <w:vAlign w:val="bottom"/>
            <w:hideMark/>
          </w:tcPr>
          <w:p w14:paraId="485AC717" w14:textId="77777777" w:rsidR="00C658B9" w:rsidRPr="00C658B9" w:rsidRDefault="00C658B9" w:rsidP="00C658B9">
            <w:pPr>
              <w:spacing w:after="0" w:line="240" w:lineRule="auto"/>
              <w:rPr>
                <w:rFonts w:ascii="Times New Roman" w:eastAsia="Times New Roman" w:hAnsi="Times New Roman" w:cs="Times New Roman"/>
                <w:sz w:val="20"/>
                <w:szCs w:val="20"/>
                <w:lang w:eastAsia="es-MX"/>
              </w:rPr>
            </w:pPr>
          </w:p>
        </w:tc>
      </w:tr>
      <w:tr w:rsidR="00C658B9" w:rsidRPr="00011D92" w14:paraId="0EC3F7A9" w14:textId="77777777" w:rsidTr="00243C10">
        <w:trPr>
          <w:trHeight w:val="750"/>
        </w:trPr>
        <w:tc>
          <w:tcPr>
            <w:tcW w:w="10763" w:type="dxa"/>
            <w:gridSpan w:val="2"/>
            <w:tcBorders>
              <w:top w:val="nil"/>
              <w:left w:val="nil"/>
              <w:bottom w:val="nil"/>
              <w:right w:val="nil"/>
            </w:tcBorders>
            <w:shd w:val="clear" w:color="auto" w:fill="auto"/>
            <w:vAlign w:val="center"/>
            <w:hideMark/>
          </w:tcPr>
          <w:p w14:paraId="2629057B" w14:textId="77777777" w:rsidR="00C658B9" w:rsidRPr="00011D92" w:rsidRDefault="00C658B9" w:rsidP="00103318">
            <w:pPr>
              <w:spacing w:after="0" w:line="240" w:lineRule="auto"/>
              <w:jc w:val="both"/>
              <w:rPr>
                <w:rFonts w:ascii="Arial" w:eastAsia="Times New Roman" w:hAnsi="Arial" w:cs="Arial"/>
                <w:b/>
                <w:bCs/>
                <w:i/>
                <w:iCs/>
                <w:color w:val="000000"/>
                <w:sz w:val="20"/>
                <w:szCs w:val="20"/>
                <w:lang w:eastAsia="es-MX"/>
              </w:rPr>
            </w:pPr>
            <w:r w:rsidRPr="00011D92">
              <w:rPr>
                <w:rFonts w:ascii="Arial" w:eastAsia="Times New Roman" w:hAnsi="Arial" w:cs="Arial"/>
                <w:b/>
                <w:bCs/>
                <w:i/>
                <w:iCs/>
                <w:color w:val="000000"/>
                <w:sz w:val="20"/>
                <w:szCs w:val="20"/>
                <w:lang w:eastAsia="es-MX"/>
              </w:rPr>
              <w:t>Fuente: Tesorería Municipal con base en el Clasificador por Objeto del Gasto, publicado en el DOF el 09 de diciembre de 2009, última reforma publicada en el DOF el 22 de diciembre de 2014, y en los Criterios 28, 58 y 60 del Catálogo de Criterios de Evaluación del BIPM 2022.</w:t>
            </w:r>
          </w:p>
        </w:tc>
      </w:tr>
    </w:tbl>
    <w:p w14:paraId="7C0AE02B" w14:textId="77777777" w:rsidR="003E3B1B" w:rsidRDefault="003E3B1B">
      <w:pPr>
        <w:rPr>
          <w:rFonts w:ascii="Arial" w:hAnsi="Arial" w:cs="Arial"/>
          <w:b/>
          <w:sz w:val="24"/>
          <w:szCs w:val="24"/>
        </w:rPr>
      </w:pPr>
    </w:p>
    <w:p w14:paraId="4846BF9E" w14:textId="77777777" w:rsidR="00E320C3" w:rsidRDefault="00E320C3">
      <w:pPr>
        <w:rPr>
          <w:rFonts w:ascii="Arial" w:hAnsi="Arial" w:cs="Arial"/>
          <w:b/>
          <w:sz w:val="24"/>
          <w:szCs w:val="24"/>
        </w:rPr>
        <w:sectPr w:rsidR="00E320C3" w:rsidSect="00C15C3D">
          <w:pgSz w:w="12240" w:h="15840"/>
          <w:pgMar w:top="1134" w:right="284" w:bottom="1134" w:left="567" w:header="709" w:footer="709" w:gutter="0"/>
          <w:cols w:space="708"/>
          <w:docGrid w:linePitch="360"/>
        </w:sectPr>
      </w:pPr>
    </w:p>
    <w:p w14:paraId="5D31DCC0" w14:textId="073C65E2" w:rsidR="00E320C3" w:rsidRDefault="00E320C3" w:rsidP="00035CF9">
      <w:pPr>
        <w:ind w:left="-426"/>
        <w:rPr>
          <w:rFonts w:ascii="Arial" w:hAnsi="Arial" w:cs="Arial"/>
          <w:b/>
          <w:sz w:val="24"/>
          <w:szCs w:val="24"/>
        </w:rPr>
      </w:pPr>
      <w:r w:rsidRPr="00E320C3">
        <w:rPr>
          <w:rFonts w:ascii="Arial" w:hAnsi="Arial" w:cs="Arial"/>
          <w:b/>
          <w:sz w:val="24"/>
          <w:szCs w:val="24"/>
        </w:rPr>
        <w:lastRenderedPageBreak/>
        <w:t xml:space="preserve">Cuadro 6. </w:t>
      </w:r>
      <w:r w:rsidRPr="00680EEB">
        <w:rPr>
          <w:rFonts w:ascii="Arial" w:hAnsi="Arial" w:cs="Arial"/>
          <w:b/>
          <w:sz w:val="24"/>
          <w:szCs w:val="24"/>
        </w:rPr>
        <w:t>Clasificación por Objeto del Gasto a nivel Capítulo y por Unidad Ejecutora</w:t>
      </w:r>
    </w:p>
    <w:tbl>
      <w:tblPr>
        <w:tblW w:w="15168" w:type="dxa"/>
        <w:tblInd w:w="-719" w:type="dxa"/>
        <w:tblLayout w:type="fixed"/>
        <w:tblCellMar>
          <w:left w:w="70" w:type="dxa"/>
          <w:right w:w="70" w:type="dxa"/>
        </w:tblCellMar>
        <w:tblLook w:val="04A0" w:firstRow="1" w:lastRow="0" w:firstColumn="1" w:lastColumn="0" w:noHBand="0" w:noVBand="1"/>
      </w:tblPr>
      <w:tblGrid>
        <w:gridCol w:w="1275"/>
        <w:gridCol w:w="1419"/>
        <w:gridCol w:w="97"/>
        <w:gridCol w:w="1263"/>
        <w:gridCol w:w="1475"/>
        <w:gridCol w:w="1417"/>
        <w:gridCol w:w="1066"/>
        <w:gridCol w:w="210"/>
        <w:gridCol w:w="1053"/>
        <w:gridCol w:w="336"/>
        <w:gridCol w:w="844"/>
        <w:gridCol w:w="460"/>
        <w:gridCol w:w="786"/>
        <w:gridCol w:w="490"/>
        <w:gridCol w:w="690"/>
        <w:gridCol w:w="586"/>
        <w:gridCol w:w="1701"/>
      </w:tblGrid>
      <w:tr w:rsidR="00FF6A78" w:rsidRPr="00FF6A78" w14:paraId="5C618818" w14:textId="77777777" w:rsidTr="00FF6A78">
        <w:trPr>
          <w:trHeight w:val="1350"/>
          <w:tblHeader/>
        </w:trPr>
        <w:tc>
          <w:tcPr>
            <w:tcW w:w="1275" w:type="dxa"/>
            <w:vMerge w:val="restart"/>
            <w:tcBorders>
              <w:top w:val="single" w:sz="8" w:space="0" w:color="auto"/>
              <w:left w:val="single" w:sz="8" w:space="0" w:color="auto"/>
              <w:bottom w:val="single" w:sz="8" w:space="0" w:color="000000"/>
              <w:right w:val="single" w:sz="8" w:space="0" w:color="auto"/>
            </w:tcBorders>
            <w:shd w:val="clear" w:color="000000" w:fill="214061"/>
            <w:noWrap/>
            <w:vAlign w:val="center"/>
            <w:hideMark/>
          </w:tcPr>
          <w:p w14:paraId="4B22D54A" w14:textId="77777777" w:rsidR="00035CF9" w:rsidRPr="00035CF9" w:rsidRDefault="00035CF9" w:rsidP="00FF6A78">
            <w:pPr>
              <w:spacing w:after="0" w:line="240" w:lineRule="auto"/>
              <w:ind w:left="-57"/>
              <w:jc w:val="center"/>
              <w:rPr>
                <w:rFonts w:ascii="Arial" w:eastAsia="Times New Roman" w:hAnsi="Arial" w:cs="Arial"/>
                <w:b/>
                <w:bCs/>
                <w:color w:val="FFFFFF"/>
                <w:sz w:val="18"/>
                <w:szCs w:val="18"/>
                <w:lang w:eastAsia="es-MX"/>
              </w:rPr>
            </w:pPr>
            <w:r w:rsidRPr="00035CF9">
              <w:rPr>
                <w:rFonts w:ascii="Arial" w:eastAsia="Times New Roman" w:hAnsi="Arial" w:cs="Arial"/>
                <w:b/>
                <w:bCs/>
                <w:color w:val="FFFFFF"/>
                <w:sz w:val="18"/>
                <w:szCs w:val="18"/>
                <w:lang w:eastAsia="es-MX"/>
              </w:rPr>
              <w:t>Dependencia</w:t>
            </w:r>
          </w:p>
        </w:tc>
        <w:tc>
          <w:tcPr>
            <w:tcW w:w="1419" w:type="dxa"/>
            <w:tcBorders>
              <w:top w:val="single" w:sz="8" w:space="0" w:color="auto"/>
              <w:left w:val="nil"/>
              <w:bottom w:val="single" w:sz="4" w:space="0" w:color="auto"/>
              <w:right w:val="single" w:sz="8" w:space="0" w:color="auto"/>
            </w:tcBorders>
            <w:shd w:val="clear" w:color="000000" w:fill="214061"/>
            <w:vAlign w:val="center"/>
            <w:hideMark/>
          </w:tcPr>
          <w:p w14:paraId="125D64FB" w14:textId="77777777" w:rsidR="00035CF9" w:rsidRPr="00035CF9" w:rsidRDefault="00035CF9" w:rsidP="00FF6A78">
            <w:pPr>
              <w:spacing w:after="0" w:line="240" w:lineRule="auto"/>
              <w:ind w:left="-57"/>
              <w:jc w:val="center"/>
              <w:rPr>
                <w:rFonts w:ascii="Arial" w:eastAsia="Times New Roman" w:hAnsi="Arial" w:cs="Arial"/>
                <w:b/>
                <w:bCs/>
                <w:color w:val="FFFFFF"/>
                <w:sz w:val="18"/>
                <w:szCs w:val="18"/>
                <w:lang w:eastAsia="es-MX"/>
              </w:rPr>
            </w:pPr>
            <w:r w:rsidRPr="00035CF9">
              <w:rPr>
                <w:rFonts w:ascii="Arial" w:eastAsia="Times New Roman" w:hAnsi="Arial" w:cs="Arial"/>
                <w:b/>
                <w:bCs/>
                <w:color w:val="FFFFFF"/>
                <w:sz w:val="18"/>
                <w:szCs w:val="18"/>
                <w:lang w:eastAsia="es-MX"/>
              </w:rPr>
              <w:t>Servicios Personales</w:t>
            </w:r>
          </w:p>
        </w:tc>
        <w:tc>
          <w:tcPr>
            <w:tcW w:w="1360" w:type="dxa"/>
            <w:gridSpan w:val="2"/>
            <w:tcBorders>
              <w:top w:val="single" w:sz="8" w:space="0" w:color="auto"/>
              <w:left w:val="nil"/>
              <w:bottom w:val="single" w:sz="4" w:space="0" w:color="auto"/>
              <w:right w:val="single" w:sz="8" w:space="0" w:color="auto"/>
            </w:tcBorders>
            <w:shd w:val="clear" w:color="000000" w:fill="214061"/>
            <w:vAlign w:val="center"/>
            <w:hideMark/>
          </w:tcPr>
          <w:p w14:paraId="23F7B6A5" w14:textId="77777777" w:rsidR="00035CF9" w:rsidRPr="00035CF9" w:rsidRDefault="00035CF9" w:rsidP="00FF6A78">
            <w:pPr>
              <w:spacing w:after="0" w:line="240" w:lineRule="auto"/>
              <w:ind w:left="-57"/>
              <w:jc w:val="center"/>
              <w:rPr>
                <w:rFonts w:ascii="Arial" w:eastAsia="Times New Roman" w:hAnsi="Arial" w:cs="Arial"/>
                <w:b/>
                <w:bCs/>
                <w:color w:val="FFFFFF"/>
                <w:sz w:val="18"/>
                <w:szCs w:val="18"/>
                <w:lang w:eastAsia="es-MX"/>
              </w:rPr>
            </w:pPr>
            <w:r w:rsidRPr="00035CF9">
              <w:rPr>
                <w:rFonts w:ascii="Arial" w:eastAsia="Times New Roman" w:hAnsi="Arial" w:cs="Arial"/>
                <w:b/>
                <w:bCs/>
                <w:color w:val="FFFFFF"/>
                <w:sz w:val="18"/>
                <w:szCs w:val="18"/>
                <w:lang w:eastAsia="es-MX"/>
              </w:rPr>
              <w:t>Materiales y Suministros</w:t>
            </w:r>
          </w:p>
        </w:tc>
        <w:tc>
          <w:tcPr>
            <w:tcW w:w="1475" w:type="dxa"/>
            <w:tcBorders>
              <w:top w:val="single" w:sz="8" w:space="0" w:color="auto"/>
              <w:left w:val="nil"/>
              <w:bottom w:val="single" w:sz="4" w:space="0" w:color="auto"/>
              <w:right w:val="single" w:sz="8" w:space="0" w:color="auto"/>
            </w:tcBorders>
            <w:shd w:val="clear" w:color="000000" w:fill="214061"/>
            <w:vAlign w:val="center"/>
            <w:hideMark/>
          </w:tcPr>
          <w:p w14:paraId="71269A07" w14:textId="77777777" w:rsidR="00035CF9" w:rsidRPr="00035CF9" w:rsidRDefault="00035CF9" w:rsidP="00FF6A78">
            <w:pPr>
              <w:spacing w:after="0" w:line="240" w:lineRule="auto"/>
              <w:ind w:left="-57"/>
              <w:jc w:val="center"/>
              <w:rPr>
                <w:rFonts w:ascii="Arial" w:eastAsia="Times New Roman" w:hAnsi="Arial" w:cs="Arial"/>
                <w:b/>
                <w:bCs/>
                <w:color w:val="FFFFFF"/>
                <w:sz w:val="18"/>
                <w:szCs w:val="18"/>
                <w:lang w:eastAsia="es-MX"/>
              </w:rPr>
            </w:pPr>
            <w:r w:rsidRPr="00035CF9">
              <w:rPr>
                <w:rFonts w:ascii="Arial" w:eastAsia="Times New Roman" w:hAnsi="Arial" w:cs="Arial"/>
                <w:b/>
                <w:bCs/>
                <w:color w:val="FFFFFF"/>
                <w:sz w:val="18"/>
                <w:szCs w:val="18"/>
                <w:lang w:eastAsia="es-MX"/>
              </w:rPr>
              <w:t>Servicios Generales</w:t>
            </w:r>
          </w:p>
        </w:tc>
        <w:tc>
          <w:tcPr>
            <w:tcW w:w="1417" w:type="dxa"/>
            <w:tcBorders>
              <w:top w:val="single" w:sz="8" w:space="0" w:color="auto"/>
              <w:left w:val="nil"/>
              <w:bottom w:val="single" w:sz="4" w:space="0" w:color="auto"/>
              <w:right w:val="single" w:sz="8" w:space="0" w:color="auto"/>
            </w:tcBorders>
            <w:shd w:val="clear" w:color="000000" w:fill="214061"/>
            <w:vAlign w:val="center"/>
            <w:hideMark/>
          </w:tcPr>
          <w:p w14:paraId="70EFE052" w14:textId="77777777" w:rsidR="00035CF9" w:rsidRPr="00035CF9" w:rsidRDefault="00035CF9" w:rsidP="00FF6A78">
            <w:pPr>
              <w:spacing w:after="0" w:line="240" w:lineRule="auto"/>
              <w:ind w:left="-57"/>
              <w:jc w:val="center"/>
              <w:rPr>
                <w:rFonts w:ascii="Arial" w:eastAsia="Times New Roman" w:hAnsi="Arial" w:cs="Arial"/>
                <w:b/>
                <w:bCs/>
                <w:color w:val="FFFFFF"/>
                <w:sz w:val="18"/>
                <w:szCs w:val="18"/>
                <w:lang w:eastAsia="es-MX"/>
              </w:rPr>
            </w:pPr>
            <w:r w:rsidRPr="00035CF9">
              <w:rPr>
                <w:rFonts w:ascii="Arial" w:eastAsia="Times New Roman" w:hAnsi="Arial" w:cs="Arial"/>
                <w:b/>
                <w:bCs/>
                <w:color w:val="FFFFFF"/>
                <w:sz w:val="18"/>
                <w:szCs w:val="18"/>
                <w:lang w:eastAsia="es-MX"/>
              </w:rPr>
              <w:t>Transferencias, Asignaciones Subsidios y Otras Ayudas</w:t>
            </w:r>
          </w:p>
        </w:tc>
        <w:tc>
          <w:tcPr>
            <w:tcW w:w="1276" w:type="dxa"/>
            <w:gridSpan w:val="2"/>
            <w:tcBorders>
              <w:top w:val="single" w:sz="8" w:space="0" w:color="auto"/>
              <w:left w:val="nil"/>
              <w:bottom w:val="single" w:sz="4" w:space="0" w:color="auto"/>
              <w:right w:val="single" w:sz="8" w:space="0" w:color="auto"/>
            </w:tcBorders>
            <w:shd w:val="clear" w:color="000000" w:fill="214061"/>
            <w:vAlign w:val="center"/>
            <w:hideMark/>
          </w:tcPr>
          <w:p w14:paraId="3D7DABA4" w14:textId="77777777" w:rsidR="00035CF9" w:rsidRPr="00035CF9" w:rsidRDefault="00035CF9" w:rsidP="00FF6A78">
            <w:pPr>
              <w:spacing w:after="0" w:line="240" w:lineRule="auto"/>
              <w:ind w:left="-57"/>
              <w:jc w:val="center"/>
              <w:rPr>
                <w:rFonts w:ascii="Arial" w:eastAsia="Times New Roman" w:hAnsi="Arial" w:cs="Arial"/>
                <w:b/>
                <w:bCs/>
                <w:color w:val="FFFFFF"/>
                <w:sz w:val="18"/>
                <w:szCs w:val="18"/>
                <w:lang w:eastAsia="es-MX"/>
              </w:rPr>
            </w:pPr>
            <w:r w:rsidRPr="00035CF9">
              <w:rPr>
                <w:rFonts w:ascii="Arial" w:eastAsia="Times New Roman" w:hAnsi="Arial" w:cs="Arial"/>
                <w:b/>
                <w:bCs/>
                <w:color w:val="FFFFFF"/>
                <w:sz w:val="18"/>
                <w:szCs w:val="18"/>
                <w:lang w:eastAsia="es-MX"/>
              </w:rPr>
              <w:t>Bienes muebles, inmuebles e intangibles</w:t>
            </w:r>
          </w:p>
        </w:tc>
        <w:tc>
          <w:tcPr>
            <w:tcW w:w="1389" w:type="dxa"/>
            <w:gridSpan w:val="2"/>
            <w:tcBorders>
              <w:top w:val="single" w:sz="8" w:space="0" w:color="auto"/>
              <w:left w:val="nil"/>
              <w:bottom w:val="single" w:sz="4" w:space="0" w:color="auto"/>
              <w:right w:val="single" w:sz="8" w:space="0" w:color="auto"/>
            </w:tcBorders>
            <w:shd w:val="clear" w:color="000000" w:fill="214061"/>
            <w:vAlign w:val="center"/>
            <w:hideMark/>
          </w:tcPr>
          <w:p w14:paraId="192E842D" w14:textId="77777777" w:rsidR="00035CF9" w:rsidRPr="00035CF9" w:rsidRDefault="00035CF9" w:rsidP="00FF6A78">
            <w:pPr>
              <w:spacing w:after="0" w:line="240" w:lineRule="auto"/>
              <w:ind w:left="-57"/>
              <w:jc w:val="center"/>
              <w:rPr>
                <w:rFonts w:ascii="Arial" w:eastAsia="Times New Roman" w:hAnsi="Arial" w:cs="Arial"/>
                <w:b/>
                <w:bCs/>
                <w:color w:val="FFFFFF"/>
                <w:sz w:val="18"/>
                <w:szCs w:val="18"/>
                <w:lang w:eastAsia="es-MX"/>
              </w:rPr>
            </w:pPr>
            <w:r w:rsidRPr="00035CF9">
              <w:rPr>
                <w:rFonts w:ascii="Arial" w:eastAsia="Times New Roman" w:hAnsi="Arial" w:cs="Arial"/>
                <w:b/>
                <w:bCs/>
                <w:color w:val="FFFFFF"/>
                <w:sz w:val="18"/>
                <w:szCs w:val="18"/>
                <w:lang w:eastAsia="es-MX"/>
              </w:rPr>
              <w:t>Inversión Pública</w:t>
            </w:r>
          </w:p>
        </w:tc>
        <w:tc>
          <w:tcPr>
            <w:tcW w:w="1304" w:type="dxa"/>
            <w:gridSpan w:val="2"/>
            <w:tcBorders>
              <w:top w:val="single" w:sz="8" w:space="0" w:color="auto"/>
              <w:left w:val="nil"/>
              <w:bottom w:val="single" w:sz="4" w:space="0" w:color="auto"/>
              <w:right w:val="single" w:sz="8" w:space="0" w:color="auto"/>
            </w:tcBorders>
            <w:shd w:val="clear" w:color="000000" w:fill="214061"/>
            <w:vAlign w:val="center"/>
            <w:hideMark/>
          </w:tcPr>
          <w:p w14:paraId="289184C5" w14:textId="77777777" w:rsidR="00035CF9" w:rsidRPr="00035CF9" w:rsidRDefault="00035CF9" w:rsidP="00FF6A78">
            <w:pPr>
              <w:spacing w:after="0" w:line="240" w:lineRule="auto"/>
              <w:ind w:left="-57"/>
              <w:jc w:val="center"/>
              <w:rPr>
                <w:rFonts w:ascii="Arial" w:eastAsia="Times New Roman" w:hAnsi="Arial" w:cs="Arial"/>
                <w:b/>
                <w:bCs/>
                <w:color w:val="FFFFFF"/>
                <w:sz w:val="18"/>
                <w:szCs w:val="18"/>
                <w:lang w:eastAsia="es-MX"/>
              </w:rPr>
            </w:pPr>
            <w:r w:rsidRPr="00035CF9">
              <w:rPr>
                <w:rFonts w:ascii="Arial" w:eastAsia="Times New Roman" w:hAnsi="Arial" w:cs="Arial"/>
                <w:b/>
                <w:bCs/>
                <w:color w:val="FFFFFF"/>
                <w:sz w:val="18"/>
                <w:szCs w:val="18"/>
                <w:lang w:eastAsia="es-MX"/>
              </w:rPr>
              <w:t>Inversiones financieras y otras provisiones</w:t>
            </w:r>
          </w:p>
        </w:tc>
        <w:tc>
          <w:tcPr>
            <w:tcW w:w="1276" w:type="dxa"/>
            <w:gridSpan w:val="2"/>
            <w:tcBorders>
              <w:top w:val="single" w:sz="8" w:space="0" w:color="auto"/>
              <w:left w:val="nil"/>
              <w:bottom w:val="single" w:sz="4" w:space="0" w:color="auto"/>
              <w:right w:val="single" w:sz="8" w:space="0" w:color="auto"/>
            </w:tcBorders>
            <w:shd w:val="clear" w:color="000000" w:fill="214061"/>
            <w:vAlign w:val="center"/>
            <w:hideMark/>
          </w:tcPr>
          <w:p w14:paraId="719F4BE9" w14:textId="77777777" w:rsidR="00035CF9" w:rsidRPr="00035CF9" w:rsidRDefault="00035CF9" w:rsidP="00FF6A78">
            <w:pPr>
              <w:spacing w:after="0" w:line="240" w:lineRule="auto"/>
              <w:ind w:left="-57"/>
              <w:jc w:val="center"/>
              <w:rPr>
                <w:rFonts w:ascii="Arial" w:eastAsia="Times New Roman" w:hAnsi="Arial" w:cs="Arial"/>
                <w:b/>
                <w:bCs/>
                <w:color w:val="FFFFFF"/>
                <w:sz w:val="18"/>
                <w:szCs w:val="18"/>
                <w:lang w:eastAsia="es-MX"/>
              </w:rPr>
            </w:pPr>
            <w:r w:rsidRPr="00035CF9">
              <w:rPr>
                <w:rFonts w:ascii="Arial" w:eastAsia="Times New Roman" w:hAnsi="Arial" w:cs="Arial"/>
                <w:b/>
                <w:bCs/>
                <w:color w:val="FFFFFF"/>
                <w:sz w:val="16"/>
                <w:szCs w:val="18"/>
                <w:lang w:eastAsia="es-MX"/>
              </w:rPr>
              <w:t>Participaciones y Aportaciones</w:t>
            </w:r>
          </w:p>
        </w:tc>
        <w:tc>
          <w:tcPr>
            <w:tcW w:w="1276" w:type="dxa"/>
            <w:gridSpan w:val="2"/>
            <w:tcBorders>
              <w:top w:val="single" w:sz="8" w:space="0" w:color="auto"/>
              <w:left w:val="nil"/>
              <w:bottom w:val="single" w:sz="4" w:space="0" w:color="auto"/>
              <w:right w:val="nil"/>
            </w:tcBorders>
            <w:shd w:val="clear" w:color="000000" w:fill="214061"/>
            <w:vAlign w:val="center"/>
            <w:hideMark/>
          </w:tcPr>
          <w:p w14:paraId="07301B64" w14:textId="66FF652F" w:rsidR="00035CF9" w:rsidRPr="00035CF9" w:rsidRDefault="00035CF9" w:rsidP="00FF6A78">
            <w:pPr>
              <w:spacing w:after="0" w:line="240" w:lineRule="auto"/>
              <w:ind w:left="-57"/>
              <w:jc w:val="center"/>
              <w:rPr>
                <w:rFonts w:ascii="Arial" w:eastAsia="Times New Roman" w:hAnsi="Arial" w:cs="Arial"/>
                <w:b/>
                <w:bCs/>
                <w:color w:val="FFFFFF"/>
                <w:sz w:val="18"/>
                <w:szCs w:val="18"/>
                <w:lang w:eastAsia="es-MX"/>
              </w:rPr>
            </w:pPr>
            <w:r w:rsidRPr="00035CF9">
              <w:rPr>
                <w:rFonts w:ascii="Arial" w:eastAsia="Times New Roman" w:hAnsi="Arial" w:cs="Arial"/>
                <w:b/>
                <w:bCs/>
                <w:color w:val="FFFFFF"/>
                <w:sz w:val="18"/>
                <w:szCs w:val="18"/>
                <w:lang w:eastAsia="es-MX"/>
              </w:rPr>
              <w:t>Deuda</w:t>
            </w:r>
            <w:r w:rsidR="003F3767">
              <w:rPr>
                <w:rFonts w:ascii="Arial" w:eastAsia="Times New Roman" w:hAnsi="Arial" w:cs="Arial"/>
                <w:b/>
                <w:bCs/>
                <w:color w:val="FFFFFF"/>
                <w:sz w:val="18"/>
                <w:szCs w:val="18"/>
                <w:lang w:eastAsia="es-MX"/>
              </w:rPr>
              <w:t xml:space="preserve"> </w:t>
            </w:r>
            <w:r w:rsidRPr="00035CF9">
              <w:rPr>
                <w:rFonts w:ascii="Arial" w:eastAsia="Times New Roman" w:hAnsi="Arial" w:cs="Arial"/>
                <w:b/>
                <w:bCs/>
                <w:color w:val="FFFFFF"/>
                <w:sz w:val="18"/>
                <w:szCs w:val="18"/>
                <w:lang w:eastAsia="es-MX"/>
              </w:rPr>
              <w:t>Pública</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214061"/>
            <w:vAlign w:val="center"/>
            <w:hideMark/>
          </w:tcPr>
          <w:p w14:paraId="5B97749D" w14:textId="77777777" w:rsidR="00035CF9" w:rsidRPr="00035CF9" w:rsidRDefault="00035CF9" w:rsidP="00FF6A78">
            <w:pPr>
              <w:spacing w:after="0" w:line="240" w:lineRule="auto"/>
              <w:ind w:left="-57"/>
              <w:jc w:val="center"/>
              <w:rPr>
                <w:rFonts w:ascii="Arial" w:eastAsia="Times New Roman" w:hAnsi="Arial" w:cs="Arial"/>
                <w:b/>
                <w:bCs/>
                <w:color w:val="FFFFFF"/>
                <w:sz w:val="18"/>
                <w:szCs w:val="18"/>
                <w:lang w:eastAsia="es-MX"/>
              </w:rPr>
            </w:pPr>
            <w:r w:rsidRPr="00035CF9">
              <w:rPr>
                <w:rFonts w:ascii="Arial" w:eastAsia="Times New Roman" w:hAnsi="Arial" w:cs="Arial"/>
                <w:b/>
                <w:bCs/>
                <w:color w:val="FFFFFF"/>
                <w:sz w:val="18"/>
                <w:szCs w:val="18"/>
                <w:lang w:eastAsia="es-MX"/>
              </w:rPr>
              <w:t>Presupuesto Aprobado</w:t>
            </w:r>
          </w:p>
        </w:tc>
      </w:tr>
      <w:tr w:rsidR="00FF6A78" w:rsidRPr="00FF6A78" w14:paraId="49FC9A47" w14:textId="77777777" w:rsidTr="00FF6A78">
        <w:trPr>
          <w:trHeight w:val="420"/>
          <w:tblHeader/>
        </w:trPr>
        <w:tc>
          <w:tcPr>
            <w:tcW w:w="1275" w:type="dxa"/>
            <w:vMerge/>
            <w:tcBorders>
              <w:top w:val="single" w:sz="8" w:space="0" w:color="auto"/>
              <w:left w:val="single" w:sz="8" w:space="0" w:color="auto"/>
              <w:bottom w:val="single" w:sz="8" w:space="0" w:color="000000"/>
              <w:right w:val="single" w:sz="4" w:space="0" w:color="auto"/>
            </w:tcBorders>
            <w:vAlign w:val="center"/>
            <w:hideMark/>
          </w:tcPr>
          <w:p w14:paraId="24AEF17D" w14:textId="77777777" w:rsidR="00035CF9" w:rsidRPr="00035CF9" w:rsidRDefault="00035CF9" w:rsidP="00FF6A78">
            <w:pPr>
              <w:spacing w:after="0" w:line="240" w:lineRule="auto"/>
              <w:ind w:left="-57"/>
              <w:rPr>
                <w:rFonts w:ascii="Arial" w:eastAsia="Times New Roman" w:hAnsi="Arial" w:cs="Arial"/>
                <w:b/>
                <w:bCs/>
                <w:color w:val="FFFFFF"/>
                <w:sz w:val="18"/>
                <w:szCs w:val="18"/>
                <w:lang w:eastAsia="es-MX"/>
              </w:rPr>
            </w:pPr>
          </w:p>
        </w:tc>
        <w:tc>
          <w:tcPr>
            <w:tcW w:w="1419" w:type="dxa"/>
            <w:tcBorders>
              <w:top w:val="single" w:sz="4" w:space="0" w:color="auto"/>
              <w:left w:val="single" w:sz="4" w:space="0" w:color="auto"/>
              <w:bottom w:val="single" w:sz="4" w:space="0" w:color="auto"/>
              <w:right w:val="single" w:sz="4" w:space="0" w:color="auto"/>
            </w:tcBorders>
            <w:shd w:val="clear" w:color="000000" w:fill="214061"/>
            <w:noWrap/>
            <w:vAlign w:val="center"/>
            <w:hideMark/>
          </w:tcPr>
          <w:p w14:paraId="66730A0C" w14:textId="77777777" w:rsidR="00035CF9" w:rsidRPr="00035CF9" w:rsidRDefault="00035CF9" w:rsidP="00FF6A78">
            <w:pPr>
              <w:spacing w:after="0" w:line="240" w:lineRule="auto"/>
              <w:ind w:left="-57"/>
              <w:jc w:val="center"/>
              <w:rPr>
                <w:rFonts w:ascii="Arial" w:eastAsia="Times New Roman" w:hAnsi="Arial" w:cs="Arial"/>
                <w:b/>
                <w:bCs/>
                <w:color w:val="FFFFFF"/>
                <w:sz w:val="18"/>
                <w:szCs w:val="18"/>
                <w:lang w:eastAsia="es-MX"/>
              </w:rPr>
            </w:pPr>
            <w:r w:rsidRPr="00035CF9">
              <w:rPr>
                <w:rFonts w:ascii="Arial" w:eastAsia="Times New Roman" w:hAnsi="Arial" w:cs="Arial"/>
                <w:b/>
                <w:bCs/>
                <w:color w:val="FFFFFF"/>
                <w:sz w:val="18"/>
                <w:szCs w:val="18"/>
                <w:lang w:eastAsia="es-MX"/>
              </w:rPr>
              <w:t>1000</w:t>
            </w:r>
          </w:p>
        </w:tc>
        <w:tc>
          <w:tcPr>
            <w:tcW w:w="1360" w:type="dxa"/>
            <w:gridSpan w:val="2"/>
            <w:tcBorders>
              <w:top w:val="single" w:sz="4" w:space="0" w:color="auto"/>
              <w:left w:val="single" w:sz="4" w:space="0" w:color="auto"/>
              <w:bottom w:val="single" w:sz="4" w:space="0" w:color="auto"/>
              <w:right w:val="single" w:sz="4" w:space="0" w:color="auto"/>
            </w:tcBorders>
            <w:shd w:val="clear" w:color="000000" w:fill="214061"/>
            <w:noWrap/>
            <w:vAlign w:val="center"/>
            <w:hideMark/>
          </w:tcPr>
          <w:p w14:paraId="66554CB1" w14:textId="77777777" w:rsidR="00035CF9" w:rsidRPr="00035CF9" w:rsidRDefault="00035CF9" w:rsidP="00FF6A78">
            <w:pPr>
              <w:spacing w:after="0" w:line="240" w:lineRule="auto"/>
              <w:ind w:left="-57"/>
              <w:jc w:val="center"/>
              <w:rPr>
                <w:rFonts w:ascii="Arial" w:eastAsia="Times New Roman" w:hAnsi="Arial" w:cs="Arial"/>
                <w:b/>
                <w:bCs/>
                <w:color w:val="FFFFFF"/>
                <w:sz w:val="18"/>
                <w:szCs w:val="18"/>
                <w:lang w:eastAsia="es-MX"/>
              </w:rPr>
            </w:pPr>
            <w:r w:rsidRPr="00035CF9">
              <w:rPr>
                <w:rFonts w:ascii="Arial" w:eastAsia="Times New Roman" w:hAnsi="Arial" w:cs="Arial"/>
                <w:b/>
                <w:bCs/>
                <w:color w:val="FFFFFF"/>
                <w:sz w:val="18"/>
                <w:szCs w:val="18"/>
                <w:lang w:eastAsia="es-MX"/>
              </w:rPr>
              <w:t>2000</w:t>
            </w:r>
          </w:p>
        </w:tc>
        <w:tc>
          <w:tcPr>
            <w:tcW w:w="1475" w:type="dxa"/>
            <w:tcBorders>
              <w:top w:val="single" w:sz="4" w:space="0" w:color="auto"/>
              <w:left w:val="single" w:sz="4" w:space="0" w:color="auto"/>
              <w:bottom w:val="single" w:sz="4" w:space="0" w:color="auto"/>
              <w:right w:val="single" w:sz="4" w:space="0" w:color="auto"/>
            </w:tcBorders>
            <w:shd w:val="clear" w:color="000000" w:fill="214061"/>
            <w:noWrap/>
            <w:vAlign w:val="center"/>
            <w:hideMark/>
          </w:tcPr>
          <w:p w14:paraId="716C1670" w14:textId="77777777" w:rsidR="00035CF9" w:rsidRPr="00035CF9" w:rsidRDefault="00035CF9" w:rsidP="00FF6A78">
            <w:pPr>
              <w:spacing w:after="0" w:line="240" w:lineRule="auto"/>
              <w:ind w:left="-57"/>
              <w:jc w:val="center"/>
              <w:rPr>
                <w:rFonts w:ascii="Arial" w:eastAsia="Times New Roman" w:hAnsi="Arial" w:cs="Arial"/>
                <w:b/>
                <w:bCs/>
                <w:color w:val="FFFFFF"/>
                <w:sz w:val="18"/>
                <w:szCs w:val="18"/>
                <w:lang w:eastAsia="es-MX"/>
              </w:rPr>
            </w:pPr>
            <w:r w:rsidRPr="00035CF9">
              <w:rPr>
                <w:rFonts w:ascii="Arial" w:eastAsia="Times New Roman" w:hAnsi="Arial" w:cs="Arial"/>
                <w:b/>
                <w:bCs/>
                <w:color w:val="FFFFFF"/>
                <w:sz w:val="18"/>
                <w:szCs w:val="18"/>
                <w:lang w:eastAsia="es-MX"/>
              </w:rPr>
              <w:t>3000</w:t>
            </w:r>
          </w:p>
        </w:tc>
        <w:tc>
          <w:tcPr>
            <w:tcW w:w="1417" w:type="dxa"/>
            <w:tcBorders>
              <w:top w:val="single" w:sz="4" w:space="0" w:color="auto"/>
              <w:left w:val="single" w:sz="4" w:space="0" w:color="auto"/>
              <w:bottom w:val="single" w:sz="4" w:space="0" w:color="auto"/>
              <w:right w:val="single" w:sz="4" w:space="0" w:color="auto"/>
            </w:tcBorders>
            <w:shd w:val="clear" w:color="000000" w:fill="214061"/>
            <w:noWrap/>
            <w:vAlign w:val="center"/>
            <w:hideMark/>
          </w:tcPr>
          <w:p w14:paraId="5AA5B55B" w14:textId="77777777" w:rsidR="00035CF9" w:rsidRPr="00035CF9" w:rsidRDefault="00035CF9" w:rsidP="00FF6A78">
            <w:pPr>
              <w:spacing w:after="0" w:line="240" w:lineRule="auto"/>
              <w:ind w:left="-57"/>
              <w:jc w:val="center"/>
              <w:rPr>
                <w:rFonts w:ascii="Arial" w:eastAsia="Times New Roman" w:hAnsi="Arial" w:cs="Arial"/>
                <w:b/>
                <w:bCs/>
                <w:color w:val="FFFFFF"/>
                <w:sz w:val="18"/>
                <w:szCs w:val="18"/>
                <w:lang w:eastAsia="es-MX"/>
              </w:rPr>
            </w:pPr>
            <w:r w:rsidRPr="00035CF9">
              <w:rPr>
                <w:rFonts w:ascii="Arial" w:eastAsia="Times New Roman" w:hAnsi="Arial" w:cs="Arial"/>
                <w:b/>
                <w:bCs/>
                <w:color w:val="FFFFFF"/>
                <w:sz w:val="18"/>
                <w:szCs w:val="18"/>
                <w:lang w:eastAsia="es-MX"/>
              </w:rPr>
              <w:t>4000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214061"/>
            <w:noWrap/>
            <w:vAlign w:val="center"/>
            <w:hideMark/>
          </w:tcPr>
          <w:p w14:paraId="222B48D7" w14:textId="77777777" w:rsidR="00035CF9" w:rsidRPr="00035CF9" w:rsidRDefault="00035CF9" w:rsidP="00FF6A78">
            <w:pPr>
              <w:spacing w:after="0" w:line="240" w:lineRule="auto"/>
              <w:ind w:left="-57"/>
              <w:jc w:val="center"/>
              <w:rPr>
                <w:rFonts w:ascii="Arial" w:eastAsia="Times New Roman" w:hAnsi="Arial" w:cs="Arial"/>
                <w:b/>
                <w:bCs/>
                <w:color w:val="FFFFFF"/>
                <w:sz w:val="18"/>
                <w:szCs w:val="18"/>
                <w:lang w:eastAsia="es-MX"/>
              </w:rPr>
            </w:pPr>
            <w:r w:rsidRPr="00035CF9">
              <w:rPr>
                <w:rFonts w:ascii="Arial" w:eastAsia="Times New Roman" w:hAnsi="Arial" w:cs="Arial"/>
                <w:b/>
                <w:bCs/>
                <w:color w:val="FFFFFF"/>
                <w:sz w:val="18"/>
                <w:szCs w:val="18"/>
                <w:lang w:eastAsia="es-MX"/>
              </w:rPr>
              <w:t>5000</w:t>
            </w:r>
          </w:p>
        </w:tc>
        <w:tc>
          <w:tcPr>
            <w:tcW w:w="1389" w:type="dxa"/>
            <w:gridSpan w:val="2"/>
            <w:tcBorders>
              <w:top w:val="single" w:sz="4" w:space="0" w:color="auto"/>
              <w:left w:val="single" w:sz="4" w:space="0" w:color="auto"/>
              <w:bottom w:val="single" w:sz="4" w:space="0" w:color="auto"/>
              <w:right w:val="single" w:sz="4" w:space="0" w:color="auto"/>
            </w:tcBorders>
            <w:shd w:val="clear" w:color="000000" w:fill="214061"/>
            <w:noWrap/>
            <w:vAlign w:val="center"/>
            <w:hideMark/>
          </w:tcPr>
          <w:p w14:paraId="71961F58" w14:textId="77777777" w:rsidR="00035CF9" w:rsidRPr="00035CF9" w:rsidRDefault="00035CF9" w:rsidP="00FF6A78">
            <w:pPr>
              <w:spacing w:after="0" w:line="240" w:lineRule="auto"/>
              <w:ind w:left="-57"/>
              <w:jc w:val="center"/>
              <w:rPr>
                <w:rFonts w:ascii="Arial" w:eastAsia="Times New Roman" w:hAnsi="Arial" w:cs="Arial"/>
                <w:b/>
                <w:bCs/>
                <w:color w:val="FFFFFF"/>
                <w:sz w:val="18"/>
                <w:szCs w:val="18"/>
                <w:lang w:eastAsia="es-MX"/>
              </w:rPr>
            </w:pPr>
            <w:r w:rsidRPr="00035CF9">
              <w:rPr>
                <w:rFonts w:ascii="Arial" w:eastAsia="Times New Roman" w:hAnsi="Arial" w:cs="Arial"/>
                <w:b/>
                <w:bCs/>
                <w:color w:val="FFFFFF"/>
                <w:sz w:val="18"/>
                <w:szCs w:val="18"/>
                <w:lang w:eastAsia="es-MX"/>
              </w:rPr>
              <w:t>6000</w:t>
            </w:r>
          </w:p>
        </w:tc>
        <w:tc>
          <w:tcPr>
            <w:tcW w:w="1304" w:type="dxa"/>
            <w:gridSpan w:val="2"/>
            <w:tcBorders>
              <w:top w:val="single" w:sz="4" w:space="0" w:color="auto"/>
              <w:left w:val="single" w:sz="4" w:space="0" w:color="auto"/>
              <w:bottom w:val="single" w:sz="4" w:space="0" w:color="auto"/>
              <w:right w:val="single" w:sz="4" w:space="0" w:color="auto"/>
            </w:tcBorders>
            <w:shd w:val="clear" w:color="000000" w:fill="214061"/>
            <w:noWrap/>
            <w:vAlign w:val="center"/>
            <w:hideMark/>
          </w:tcPr>
          <w:p w14:paraId="273D5880" w14:textId="77777777" w:rsidR="00035CF9" w:rsidRPr="00035CF9" w:rsidRDefault="00035CF9" w:rsidP="00FF6A78">
            <w:pPr>
              <w:spacing w:after="0" w:line="240" w:lineRule="auto"/>
              <w:ind w:left="-57"/>
              <w:jc w:val="center"/>
              <w:rPr>
                <w:rFonts w:ascii="Arial" w:eastAsia="Times New Roman" w:hAnsi="Arial" w:cs="Arial"/>
                <w:b/>
                <w:bCs/>
                <w:color w:val="FFFFFF"/>
                <w:sz w:val="18"/>
                <w:szCs w:val="18"/>
                <w:lang w:eastAsia="es-MX"/>
              </w:rPr>
            </w:pPr>
            <w:r w:rsidRPr="00035CF9">
              <w:rPr>
                <w:rFonts w:ascii="Arial" w:eastAsia="Times New Roman" w:hAnsi="Arial" w:cs="Arial"/>
                <w:b/>
                <w:bCs/>
                <w:color w:val="FFFFFF"/>
                <w:sz w:val="18"/>
                <w:szCs w:val="18"/>
                <w:lang w:eastAsia="es-MX"/>
              </w:rPr>
              <w:t>7000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214061"/>
            <w:noWrap/>
            <w:vAlign w:val="center"/>
            <w:hideMark/>
          </w:tcPr>
          <w:p w14:paraId="7778DEC5" w14:textId="77777777" w:rsidR="00035CF9" w:rsidRPr="00035CF9" w:rsidRDefault="00035CF9" w:rsidP="00FF6A78">
            <w:pPr>
              <w:spacing w:after="0" w:line="240" w:lineRule="auto"/>
              <w:ind w:left="-57"/>
              <w:jc w:val="center"/>
              <w:rPr>
                <w:rFonts w:ascii="Arial" w:eastAsia="Times New Roman" w:hAnsi="Arial" w:cs="Arial"/>
                <w:b/>
                <w:bCs/>
                <w:color w:val="FFFFFF"/>
                <w:sz w:val="18"/>
                <w:szCs w:val="18"/>
                <w:lang w:eastAsia="es-MX"/>
              </w:rPr>
            </w:pPr>
            <w:r w:rsidRPr="00035CF9">
              <w:rPr>
                <w:rFonts w:ascii="Arial" w:eastAsia="Times New Roman" w:hAnsi="Arial" w:cs="Arial"/>
                <w:b/>
                <w:bCs/>
                <w:color w:val="FFFFFF"/>
                <w:sz w:val="18"/>
                <w:szCs w:val="18"/>
                <w:lang w:eastAsia="es-MX"/>
              </w:rPr>
              <w:t>8000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214061"/>
            <w:noWrap/>
            <w:vAlign w:val="center"/>
            <w:hideMark/>
          </w:tcPr>
          <w:p w14:paraId="73071536" w14:textId="77777777" w:rsidR="00035CF9" w:rsidRPr="00035CF9" w:rsidRDefault="00035CF9" w:rsidP="00FF6A78">
            <w:pPr>
              <w:spacing w:after="0" w:line="240" w:lineRule="auto"/>
              <w:ind w:left="-57"/>
              <w:jc w:val="center"/>
              <w:rPr>
                <w:rFonts w:ascii="Arial" w:eastAsia="Times New Roman" w:hAnsi="Arial" w:cs="Arial"/>
                <w:b/>
                <w:bCs/>
                <w:color w:val="FFFFFF"/>
                <w:sz w:val="18"/>
                <w:szCs w:val="18"/>
                <w:lang w:eastAsia="es-MX"/>
              </w:rPr>
            </w:pPr>
            <w:r w:rsidRPr="00035CF9">
              <w:rPr>
                <w:rFonts w:ascii="Arial" w:eastAsia="Times New Roman" w:hAnsi="Arial" w:cs="Arial"/>
                <w:b/>
                <w:bCs/>
                <w:color w:val="FFFFFF"/>
                <w:sz w:val="18"/>
                <w:szCs w:val="18"/>
                <w:lang w:eastAsia="es-MX"/>
              </w:rPr>
              <w:t>9000</w:t>
            </w:r>
          </w:p>
        </w:tc>
        <w:tc>
          <w:tcPr>
            <w:tcW w:w="1701" w:type="dxa"/>
            <w:vMerge/>
            <w:tcBorders>
              <w:top w:val="single" w:sz="8" w:space="0" w:color="auto"/>
              <w:left w:val="single" w:sz="4" w:space="0" w:color="auto"/>
              <w:bottom w:val="single" w:sz="8" w:space="0" w:color="000000"/>
              <w:right w:val="single" w:sz="8" w:space="0" w:color="auto"/>
            </w:tcBorders>
            <w:vAlign w:val="center"/>
            <w:hideMark/>
          </w:tcPr>
          <w:p w14:paraId="71C5BD50" w14:textId="77777777" w:rsidR="00035CF9" w:rsidRPr="00035CF9" w:rsidRDefault="00035CF9" w:rsidP="00FF6A78">
            <w:pPr>
              <w:spacing w:after="0" w:line="240" w:lineRule="auto"/>
              <w:ind w:left="-57"/>
              <w:rPr>
                <w:rFonts w:ascii="Arial" w:eastAsia="Times New Roman" w:hAnsi="Arial" w:cs="Arial"/>
                <w:b/>
                <w:bCs/>
                <w:color w:val="FFFFFF"/>
                <w:sz w:val="18"/>
                <w:szCs w:val="18"/>
                <w:lang w:eastAsia="es-MX"/>
              </w:rPr>
            </w:pPr>
          </w:p>
        </w:tc>
      </w:tr>
      <w:tr w:rsidR="00FF6A78" w:rsidRPr="00FF6A78" w14:paraId="0B7CFC4D" w14:textId="77777777" w:rsidTr="00FF6A78">
        <w:trPr>
          <w:trHeight w:val="960"/>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7AB76524" w14:textId="77777777" w:rsidR="00035CF9" w:rsidRPr="00035CF9" w:rsidRDefault="00035CF9" w:rsidP="00FF6A78">
            <w:pPr>
              <w:spacing w:after="0" w:line="240" w:lineRule="auto"/>
              <w:ind w:left="-57"/>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301.- Coordinación de las Regidurías</w:t>
            </w:r>
          </w:p>
        </w:tc>
        <w:tc>
          <w:tcPr>
            <w:tcW w:w="1419" w:type="dxa"/>
            <w:tcBorders>
              <w:top w:val="single" w:sz="4" w:space="0" w:color="auto"/>
              <w:left w:val="nil"/>
              <w:bottom w:val="single" w:sz="8" w:space="0" w:color="auto"/>
              <w:right w:val="single" w:sz="8" w:space="0" w:color="auto"/>
            </w:tcBorders>
            <w:shd w:val="clear" w:color="auto" w:fill="auto"/>
            <w:noWrap/>
            <w:vAlign w:val="center"/>
            <w:hideMark/>
          </w:tcPr>
          <w:p w14:paraId="68AFFDA0"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94,612,650.00</w:t>
            </w:r>
          </w:p>
        </w:tc>
        <w:tc>
          <w:tcPr>
            <w:tcW w:w="1360" w:type="dxa"/>
            <w:gridSpan w:val="2"/>
            <w:tcBorders>
              <w:top w:val="single" w:sz="4" w:space="0" w:color="auto"/>
              <w:left w:val="nil"/>
              <w:bottom w:val="single" w:sz="8" w:space="0" w:color="auto"/>
              <w:right w:val="single" w:sz="8" w:space="0" w:color="auto"/>
            </w:tcBorders>
            <w:shd w:val="clear" w:color="auto" w:fill="auto"/>
            <w:noWrap/>
            <w:vAlign w:val="center"/>
            <w:hideMark/>
          </w:tcPr>
          <w:p w14:paraId="42A1E487"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303,033.00</w:t>
            </w:r>
          </w:p>
        </w:tc>
        <w:tc>
          <w:tcPr>
            <w:tcW w:w="1475" w:type="dxa"/>
            <w:tcBorders>
              <w:top w:val="single" w:sz="4" w:space="0" w:color="auto"/>
              <w:left w:val="nil"/>
              <w:bottom w:val="single" w:sz="8" w:space="0" w:color="auto"/>
              <w:right w:val="single" w:sz="8" w:space="0" w:color="auto"/>
            </w:tcBorders>
            <w:shd w:val="clear" w:color="auto" w:fill="auto"/>
            <w:noWrap/>
            <w:vAlign w:val="center"/>
            <w:hideMark/>
          </w:tcPr>
          <w:p w14:paraId="57C8DD1E"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4,474,644.00</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14:paraId="4FD7AC14"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single" w:sz="4" w:space="0" w:color="auto"/>
              <w:left w:val="nil"/>
              <w:bottom w:val="single" w:sz="8" w:space="0" w:color="auto"/>
              <w:right w:val="single" w:sz="8" w:space="0" w:color="auto"/>
            </w:tcBorders>
            <w:shd w:val="clear" w:color="auto" w:fill="auto"/>
            <w:noWrap/>
            <w:vAlign w:val="center"/>
            <w:hideMark/>
          </w:tcPr>
          <w:p w14:paraId="1FF14F7D"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389" w:type="dxa"/>
            <w:gridSpan w:val="2"/>
            <w:tcBorders>
              <w:top w:val="single" w:sz="4" w:space="0" w:color="auto"/>
              <w:left w:val="nil"/>
              <w:bottom w:val="single" w:sz="8" w:space="0" w:color="auto"/>
              <w:right w:val="single" w:sz="8" w:space="0" w:color="auto"/>
            </w:tcBorders>
            <w:shd w:val="clear" w:color="auto" w:fill="auto"/>
            <w:noWrap/>
            <w:vAlign w:val="center"/>
            <w:hideMark/>
          </w:tcPr>
          <w:p w14:paraId="0783282F"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304" w:type="dxa"/>
            <w:gridSpan w:val="2"/>
            <w:tcBorders>
              <w:top w:val="single" w:sz="4" w:space="0" w:color="auto"/>
              <w:left w:val="nil"/>
              <w:bottom w:val="single" w:sz="8" w:space="0" w:color="auto"/>
              <w:right w:val="single" w:sz="8" w:space="0" w:color="auto"/>
            </w:tcBorders>
            <w:shd w:val="clear" w:color="auto" w:fill="auto"/>
            <w:noWrap/>
            <w:vAlign w:val="center"/>
            <w:hideMark/>
          </w:tcPr>
          <w:p w14:paraId="4DA94846"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single" w:sz="4" w:space="0" w:color="auto"/>
              <w:left w:val="nil"/>
              <w:bottom w:val="single" w:sz="8" w:space="0" w:color="auto"/>
              <w:right w:val="single" w:sz="8" w:space="0" w:color="auto"/>
            </w:tcBorders>
            <w:shd w:val="clear" w:color="auto" w:fill="auto"/>
            <w:noWrap/>
            <w:vAlign w:val="center"/>
            <w:hideMark/>
          </w:tcPr>
          <w:p w14:paraId="72467DEB"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single" w:sz="4" w:space="0" w:color="auto"/>
              <w:left w:val="nil"/>
              <w:bottom w:val="single" w:sz="8" w:space="0" w:color="auto"/>
              <w:right w:val="single" w:sz="8" w:space="0" w:color="auto"/>
            </w:tcBorders>
            <w:shd w:val="clear" w:color="auto" w:fill="auto"/>
            <w:noWrap/>
            <w:vAlign w:val="center"/>
            <w:hideMark/>
          </w:tcPr>
          <w:p w14:paraId="15598E12"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27ABF905" w14:textId="77777777" w:rsidR="00035CF9" w:rsidRPr="00035CF9" w:rsidRDefault="00035CF9" w:rsidP="00FF6A78">
            <w:pPr>
              <w:spacing w:after="0" w:line="240" w:lineRule="auto"/>
              <w:ind w:left="-57" w:righ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99,390,327.00</w:t>
            </w:r>
          </w:p>
        </w:tc>
      </w:tr>
      <w:tr w:rsidR="00FF6A78" w:rsidRPr="00FF6A78" w14:paraId="56AA2A4B" w14:textId="77777777" w:rsidTr="00FF6A78">
        <w:trPr>
          <w:trHeight w:val="960"/>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54E7D463" w14:textId="77777777" w:rsidR="00035CF9" w:rsidRPr="00035CF9" w:rsidRDefault="00035CF9" w:rsidP="00FF6A78">
            <w:pPr>
              <w:spacing w:after="0" w:line="240" w:lineRule="auto"/>
              <w:ind w:left="-57"/>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302.- Oficina de la Presidencia Municipal</w:t>
            </w:r>
          </w:p>
        </w:tc>
        <w:tc>
          <w:tcPr>
            <w:tcW w:w="1419" w:type="dxa"/>
            <w:tcBorders>
              <w:top w:val="nil"/>
              <w:left w:val="nil"/>
              <w:bottom w:val="single" w:sz="8" w:space="0" w:color="auto"/>
              <w:right w:val="single" w:sz="8" w:space="0" w:color="auto"/>
            </w:tcBorders>
            <w:shd w:val="clear" w:color="auto" w:fill="auto"/>
            <w:noWrap/>
            <w:vAlign w:val="center"/>
            <w:hideMark/>
          </w:tcPr>
          <w:p w14:paraId="5CCBBF91"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38,046,218.00</w:t>
            </w:r>
          </w:p>
        </w:tc>
        <w:tc>
          <w:tcPr>
            <w:tcW w:w="1360" w:type="dxa"/>
            <w:gridSpan w:val="2"/>
            <w:tcBorders>
              <w:top w:val="nil"/>
              <w:left w:val="nil"/>
              <w:bottom w:val="single" w:sz="8" w:space="0" w:color="auto"/>
              <w:right w:val="single" w:sz="8" w:space="0" w:color="auto"/>
            </w:tcBorders>
            <w:shd w:val="clear" w:color="auto" w:fill="auto"/>
            <w:noWrap/>
            <w:vAlign w:val="center"/>
            <w:hideMark/>
          </w:tcPr>
          <w:p w14:paraId="0F810335"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371,380.00</w:t>
            </w:r>
          </w:p>
        </w:tc>
        <w:tc>
          <w:tcPr>
            <w:tcW w:w="1475" w:type="dxa"/>
            <w:tcBorders>
              <w:top w:val="nil"/>
              <w:left w:val="nil"/>
              <w:bottom w:val="single" w:sz="8" w:space="0" w:color="auto"/>
              <w:right w:val="single" w:sz="8" w:space="0" w:color="auto"/>
            </w:tcBorders>
            <w:shd w:val="clear" w:color="auto" w:fill="auto"/>
            <w:noWrap/>
            <w:vAlign w:val="center"/>
            <w:hideMark/>
          </w:tcPr>
          <w:p w14:paraId="6364C073"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1,610,433.00</w:t>
            </w:r>
          </w:p>
        </w:tc>
        <w:tc>
          <w:tcPr>
            <w:tcW w:w="1417" w:type="dxa"/>
            <w:tcBorders>
              <w:top w:val="nil"/>
              <w:left w:val="nil"/>
              <w:bottom w:val="single" w:sz="8" w:space="0" w:color="auto"/>
              <w:right w:val="single" w:sz="8" w:space="0" w:color="auto"/>
            </w:tcBorders>
            <w:shd w:val="clear" w:color="auto" w:fill="auto"/>
            <w:noWrap/>
            <w:vAlign w:val="center"/>
            <w:hideMark/>
          </w:tcPr>
          <w:p w14:paraId="2B37DE76"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195E10D0"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389" w:type="dxa"/>
            <w:gridSpan w:val="2"/>
            <w:tcBorders>
              <w:top w:val="nil"/>
              <w:left w:val="nil"/>
              <w:bottom w:val="single" w:sz="8" w:space="0" w:color="auto"/>
              <w:right w:val="single" w:sz="8" w:space="0" w:color="auto"/>
            </w:tcBorders>
            <w:shd w:val="clear" w:color="auto" w:fill="auto"/>
            <w:noWrap/>
            <w:vAlign w:val="center"/>
            <w:hideMark/>
          </w:tcPr>
          <w:p w14:paraId="48B7BB07"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304" w:type="dxa"/>
            <w:gridSpan w:val="2"/>
            <w:tcBorders>
              <w:top w:val="nil"/>
              <w:left w:val="nil"/>
              <w:bottom w:val="single" w:sz="8" w:space="0" w:color="auto"/>
              <w:right w:val="single" w:sz="8" w:space="0" w:color="auto"/>
            </w:tcBorders>
            <w:shd w:val="clear" w:color="auto" w:fill="auto"/>
            <w:noWrap/>
            <w:vAlign w:val="center"/>
            <w:hideMark/>
          </w:tcPr>
          <w:p w14:paraId="4B8ECF9D"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40BF8C3B"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0F73973E"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607DD6E6" w14:textId="77777777" w:rsidR="00035CF9" w:rsidRPr="00035CF9" w:rsidRDefault="00035CF9" w:rsidP="00FF6A78">
            <w:pPr>
              <w:spacing w:after="0" w:line="240" w:lineRule="auto"/>
              <w:ind w:left="-57" w:righ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40,028,031.00</w:t>
            </w:r>
          </w:p>
        </w:tc>
      </w:tr>
      <w:tr w:rsidR="00FF6A78" w:rsidRPr="00FF6A78" w14:paraId="639C3834" w14:textId="77777777" w:rsidTr="00FF6A78">
        <w:trPr>
          <w:trHeight w:val="960"/>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592558EF" w14:textId="77777777" w:rsidR="00035CF9" w:rsidRPr="00035CF9" w:rsidRDefault="00035CF9" w:rsidP="00FF6A78">
            <w:pPr>
              <w:spacing w:after="0" w:line="240" w:lineRule="auto"/>
              <w:ind w:left="-57"/>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303.- Sindicatura Municipal</w:t>
            </w:r>
          </w:p>
        </w:tc>
        <w:tc>
          <w:tcPr>
            <w:tcW w:w="1419" w:type="dxa"/>
            <w:tcBorders>
              <w:top w:val="nil"/>
              <w:left w:val="nil"/>
              <w:bottom w:val="single" w:sz="8" w:space="0" w:color="auto"/>
              <w:right w:val="single" w:sz="8" w:space="0" w:color="auto"/>
            </w:tcBorders>
            <w:shd w:val="clear" w:color="auto" w:fill="auto"/>
            <w:noWrap/>
            <w:vAlign w:val="center"/>
            <w:hideMark/>
          </w:tcPr>
          <w:p w14:paraId="08D1B2ED"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71,181,455.00</w:t>
            </w:r>
          </w:p>
        </w:tc>
        <w:tc>
          <w:tcPr>
            <w:tcW w:w="1360" w:type="dxa"/>
            <w:gridSpan w:val="2"/>
            <w:tcBorders>
              <w:top w:val="nil"/>
              <w:left w:val="nil"/>
              <w:bottom w:val="single" w:sz="8" w:space="0" w:color="auto"/>
              <w:right w:val="single" w:sz="8" w:space="0" w:color="auto"/>
            </w:tcBorders>
            <w:shd w:val="clear" w:color="auto" w:fill="auto"/>
            <w:noWrap/>
            <w:vAlign w:val="center"/>
            <w:hideMark/>
          </w:tcPr>
          <w:p w14:paraId="6FC9E95D"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1,302,472.00</w:t>
            </w:r>
          </w:p>
        </w:tc>
        <w:tc>
          <w:tcPr>
            <w:tcW w:w="1475" w:type="dxa"/>
            <w:tcBorders>
              <w:top w:val="nil"/>
              <w:left w:val="nil"/>
              <w:bottom w:val="single" w:sz="8" w:space="0" w:color="auto"/>
              <w:right w:val="single" w:sz="8" w:space="0" w:color="auto"/>
            </w:tcBorders>
            <w:shd w:val="clear" w:color="auto" w:fill="auto"/>
            <w:noWrap/>
            <w:vAlign w:val="center"/>
            <w:hideMark/>
          </w:tcPr>
          <w:p w14:paraId="300A88A0"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82,956,103.00</w:t>
            </w:r>
          </w:p>
        </w:tc>
        <w:tc>
          <w:tcPr>
            <w:tcW w:w="1417" w:type="dxa"/>
            <w:tcBorders>
              <w:top w:val="nil"/>
              <w:left w:val="nil"/>
              <w:bottom w:val="single" w:sz="8" w:space="0" w:color="auto"/>
              <w:right w:val="single" w:sz="8" w:space="0" w:color="auto"/>
            </w:tcBorders>
            <w:shd w:val="clear" w:color="auto" w:fill="auto"/>
            <w:noWrap/>
            <w:vAlign w:val="center"/>
            <w:hideMark/>
          </w:tcPr>
          <w:p w14:paraId="1F283513"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6488D04C"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746,490.00</w:t>
            </w:r>
          </w:p>
        </w:tc>
        <w:tc>
          <w:tcPr>
            <w:tcW w:w="1389" w:type="dxa"/>
            <w:gridSpan w:val="2"/>
            <w:tcBorders>
              <w:top w:val="nil"/>
              <w:left w:val="nil"/>
              <w:bottom w:val="single" w:sz="8" w:space="0" w:color="auto"/>
              <w:right w:val="single" w:sz="8" w:space="0" w:color="auto"/>
            </w:tcBorders>
            <w:shd w:val="clear" w:color="auto" w:fill="auto"/>
            <w:noWrap/>
            <w:vAlign w:val="center"/>
            <w:hideMark/>
          </w:tcPr>
          <w:p w14:paraId="6FABEEDD"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304" w:type="dxa"/>
            <w:gridSpan w:val="2"/>
            <w:tcBorders>
              <w:top w:val="nil"/>
              <w:left w:val="nil"/>
              <w:bottom w:val="single" w:sz="8" w:space="0" w:color="auto"/>
              <w:right w:val="single" w:sz="8" w:space="0" w:color="auto"/>
            </w:tcBorders>
            <w:shd w:val="clear" w:color="auto" w:fill="auto"/>
            <w:noWrap/>
            <w:vAlign w:val="center"/>
            <w:hideMark/>
          </w:tcPr>
          <w:p w14:paraId="31F78CC5"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00E03E68"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35C6D148"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27578529" w14:textId="77777777" w:rsidR="00035CF9" w:rsidRPr="00035CF9" w:rsidRDefault="00035CF9" w:rsidP="00FF6A78">
            <w:pPr>
              <w:spacing w:after="0" w:line="240" w:lineRule="auto"/>
              <w:ind w:left="-57" w:righ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156,186,520.00</w:t>
            </w:r>
          </w:p>
        </w:tc>
      </w:tr>
      <w:tr w:rsidR="00FF6A78" w:rsidRPr="00FF6A78" w14:paraId="43E2E300" w14:textId="77777777" w:rsidTr="00FF6A78">
        <w:trPr>
          <w:trHeight w:val="960"/>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7B251993" w14:textId="77777777" w:rsidR="00035CF9" w:rsidRPr="00035CF9" w:rsidRDefault="00035CF9" w:rsidP="00FF6A78">
            <w:pPr>
              <w:spacing w:after="0" w:line="240" w:lineRule="auto"/>
              <w:ind w:left="-57"/>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304.- Secretaría del Ayuntamiento</w:t>
            </w:r>
          </w:p>
        </w:tc>
        <w:tc>
          <w:tcPr>
            <w:tcW w:w="1419" w:type="dxa"/>
            <w:tcBorders>
              <w:top w:val="nil"/>
              <w:left w:val="nil"/>
              <w:bottom w:val="single" w:sz="8" w:space="0" w:color="auto"/>
              <w:right w:val="single" w:sz="8" w:space="0" w:color="auto"/>
            </w:tcBorders>
            <w:shd w:val="clear" w:color="auto" w:fill="auto"/>
            <w:noWrap/>
            <w:vAlign w:val="center"/>
            <w:hideMark/>
          </w:tcPr>
          <w:p w14:paraId="595311D0"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58,074,290.00</w:t>
            </w:r>
          </w:p>
        </w:tc>
        <w:tc>
          <w:tcPr>
            <w:tcW w:w="1360" w:type="dxa"/>
            <w:gridSpan w:val="2"/>
            <w:tcBorders>
              <w:top w:val="nil"/>
              <w:left w:val="nil"/>
              <w:bottom w:val="single" w:sz="8" w:space="0" w:color="auto"/>
              <w:right w:val="single" w:sz="8" w:space="0" w:color="auto"/>
            </w:tcBorders>
            <w:shd w:val="clear" w:color="auto" w:fill="auto"/>
            <w:noWrap/>
            <w:vAlign w:val="center"/>
            <w:hideMark/>
          </w:tcPr>
          <w:p w14:paraId="62DF4AAD"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712,150.00</w:t>
            </w:r>
          </w:p>
        </w:tc>
        <w:tc>
          <w:tcPr>
            <w:tcW w:w="1475" w:type="dxa"/>
            <w:tcBorders>
              <w:top w:val="nil"/>
              <w:left w:val="nil"/>
              <w:bottom w:val="single" w:sz="8" w:space="0" w:color="auto"/>
              <w:right w:val="single" w:sz="8" w:space="0" w:color="auto"/>
            </w:tcBorders>
            <w:shd w:val="clear" w:color="auto" w:fill="auto"/>
            <w:noWrap/>
            <w:vAlign w:val="center"/>
            <w:hideMark/>
          </w:tcPr>
          <w:p w14:paraId="2B40C131"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8,859,693.00</w:t>
            </w:r>
          </w:p>
        </w:tc>
        <w:tc>
          <w:tcPr>
            <w:tcW w:w="1417" w:type="dxa"/>
            <w:tcBorders>
              <w:top w:val="nil"/>
              <w:left w:val="nil"/>
              <w:bottom w:val="single" w:sz="8" w:space="0" w:color="auto"/>
              <w:right w:val="single" w:sz="8" w:space="0" w:color="auto"/>
            </w:tcBorders>
            <w:shd w:val="clear" w:color="auto" w:fill="auto"/>
            <w:noWrap/>
            <w:vAlign w:val="center"/>
            <w:hideMark/>
          </w:tcPr>
          <w:p w14:paraId="6E402F51"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2F64314F"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490,000.00</w:t>
            </w:r>
          </w:p>
        </w:tc>
        <w:tc>
          <w:tcPr>
            <w:tcW w:w="1389" w:type="dxa"/>
            <w:gridSpan w:val="2"/>
            <w:tcBorders>
              <w:top w:val="nil"/>
              <w:left w:val="nil"/>
              <w:bottom w:val="single" w:sz="8" w:space="0" w:color="auto"/>
              <w:right w:val="single" w:sz="8" w:space="0" w:color="auto"/>
            </w:tcBorders>
            <w:shd w:val="clear" w:color="auto" w:fill="auto"/>
            <w:noWrap/>
            <w:vAlign w:val="center"/>
            <w:hideMark/>
          </w:tcPr>
          <w:p w14:paraId="31C47958"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304" w:type="dxa"/>
            <w:gridSpan w:val="2"/>
            <w:tcBorders>
              <w:top w:val="nil"/>
              <w:left w:val="nil"/>
              <w:bottom w:val="single" w:sz="8" w:space="0" w:color="auto"/>
              <w:right w:val="single" w:sz="8" w:space="0" w:color="auto"/>
            </w:tcBorders>
            <w:shd w:val="clear" w:color="auto" w:fill="auto"/>
            <w:noWrap/>
            <w:vAlign w:val="center"/>
            <w:hideMark/>
          </w:tcPr>
          <w:p w14:paraId="596FF00C"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3658D659"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0923F3F2"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435235B3" w14:textId="77777777" w:rsidR="00035CF9" w:rsidRPr="00035CF9" w:rsidRDefault="00035CF9" w:rsidP="00FF6A78">
            <w:pPr>
              <w:spacing w:after="0" w:line="240" w:lineRule="auto"/>
              <w:ind w:left="-57" w:righ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68,136,133.00</w:t>
            </w:r>
          </w:p>
        </w:tc>
      </w:tr>
      <w:tr w:rsidR="00FF6A78" w:rsidRPr="00FF6A78" w14:paraId="5A2BBDF8" w14:textId="77777777" w:rsidTr="00FF6A78">
        <w:trPr>
          <w:trHeight w:val="960"/>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722B6212" w14:textId="77777777" w:rsidR="00035CF9" w:rsidRPr="00035CF9" w:rsidRDefault="00035CF9" w:rsidP="00FF6A78">
            <w:pPr>
              <w:spacing w:after="0" w:line="240" w:lineRule="auto"/>
              <w:ind w:left="-57"/>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305.- Tesorería Municipal</w:t>
            </w:r>
          </w:p>
        </w:tc>
        <w:tc>
          <w:tcPr>
            <w:tcW w:w="1419" w:type="dxa"/>
            <w:tcBorders>
              <w:top w:val="nil"/>
              <w:left w:val="nil"/>
              <w:bottom w:val="single" w:sz="8" w:space="0" w:color="auto"/>
              <w:right w:val="single" w:sz="8" w:space="0" w:color="auto"/>
            </w:tcBorders>
            <w:shd w:val="clear" w:color="auto" w:fill="auto"/>
            <w:noWrap/>
            <w:vAlign w:val="center"/>
            <w:hideMark/>
          </w:tcPr>
          <w:p w14:paraId="055E3C09"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123,830,393.00</w:t>
            </w:r>
          </w:p>
        </w:tc>
        <w:tc>
          <w:tcPr>
            <w:tcW w:w="1360" w:type="dxa"/>
            <w:gridSpan w:val="2"/>
            <w:tcBorders>
              <w:top w:val="nil"/>
              <w:left w:val="nil"/>
              <w:bottom w:val="single" w:sz="8" w:space="0" w:color="auto"/>
              <w:right w:val="single" w:sz="8" w:space="0" w:color="auto"/>
            </w:tcBorders>
            <w:shd w:val="clear" w:color="auto" w:fill="auto"/>
            <w:noWrap/>
            <w:vAlign w:val="center"/>
            <w:hideMark/>
          </w:tcPr>
          <w:p w14:paraId="0B31E38A"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5,305,100.00</w:t>
            </w:r>
          </w:p>
        </w:tc>
        <w:tc>
          <w:tcPr>
            <w:tcW w:w="1475" w:type="dxa"/>
            <w:tcBorders>
              <w:top w:val="nil"/>
              <w:left w:val="nil"/>
              <w:bottom w:val="single" w:sz="8" w:space="0" w:color="auto"/>
              <w:right w:val="single" w:sz="8" w:space="0" w:color="auto"/>
            </w:tcBorders>
            <w:shd w:val="clear" w:color="auto" w:fill="auto"/>
            <w:noWrap/>
            <w:vAlign w:val="center"/>
            <w:hideMark/>
          </w:tcPr>
          <w:p w14:paraId="13F2D670"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72,545,596.00</w:t>
            </w:r>
          </w:p>
        </w:tc>
        <w:tc>
          <w:tcPr>
            <w:tcW w:w="1417" w:type="dxa"/>
            <w:tcBorders>
              <w:top w:val="nil"/>
              <w:left w:val="nil"/>
              <w:bottom w:val="single" w:sz="8" w:space="0" w:color="auto"/>
              <w:right w:val="single" w:sz="8" w:space="0" w:color="auto"/>
            </w:tcBorders>
            <w:shd w:val="clear" w:color="auto" w:fill="auto"/>
            <w:noWrap/>
            <w:vAlign w:val="center"/>
            <w:hideMark/>
          </w:tcPr>
          <w:p w14:paraId="66194E18"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107,395,312.00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73D5CC87"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60,000.00</w:t>
            </w:r>
          </w:p>
        </w:tc>
        <w:tc>
          <w:tcPr>
            <w:tcW w:w="1389" w:type="dxa"/>
            <w:gridSpan w:val="2"/>
            <w:tcBorders>
              <w:top w:val="nil"/>
              <w:left w:val="nil"/>
              <w:bottom w:val="single" w:sz="8" w:space="0" w:color="auto"/>
              <w:right w:val="single" w:sz="8" w:space="0" w:color="auto"/>
            </w:tcBorders>
            <w:shd w:val="clear" w:color="auto" w:fill="auto"/>
            <w:noWrap/>
            <w:vAlign w:val="center"/>
            <w:hideMark/>
          </w:tcPr>
          <w:p w14:paraId="6C1440C4"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304" w:type="dxa"/>
            <w:gridSpan w:val="2"/>
            <w:tcBorders>
              <w:top w:val="nil"/>
              <w:left w:val="nil"/>
              <w:bottom w:val="single" w:sz="8" w:space="0" w:color="auto"/>
              <w:right w:val="single" w:sz="8" w:space="0" w:color="auto"/>
            </w:tcBorders>
            <w:shd w:val="clear" w:color="auto" w:fill="auto"/>
            <w:noWrap/>
            <w:vAlign w:val="center"/>
            <w:hideMark/>
          </w:tcPr>
          <w:p w14:paraId="6005846E"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40,000,000.00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4EB65916"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448474C3"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67,837,742.00</w:t>
            </w:r>
          </w:p>
        </w:tc>
        <w:tc>
          <w:tcPr>
            <w:tcW w:w="1701" w:type="dxa"/>
            <w:tcBorders>
              <w:top w:val="nil"/>
              <w:left w:val="nil"/>
              <w:bottom w:val="single" w:sz="8" w:space="0" w:color="auto"/>
              <w:right w:val="single" w:sz="8" w:space="0" w:color="auto"/>
            </w:tcBorders>
            <w:shd w:val="clear" w:color="auto" w:fill="auto"/>
            <w:noWrap/>
            <w:vAlign w:val="center"/>
            <w:hideMark/>
          </w:tcPr>
          <w:p w14:paraId="28803987" w14:textId="77777777" w:rsidR="00035CF9" w:rsidRPr="00035CF9" w:rsidRDefault="00035CF9" w:rsidP="00FF6A78">
            <w:pPr>
              <w:spacing w:after="0" w:line="240" w:lineRule="auto"/>
              <w:ind w:left="-57" w:righ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416,974,143.00</w:t>
            </w:r>
          </w:p>
        </w:tc>
      </w:tr>
      <w:tr w:rsidR="00FF6A78" w:rsidRPr="00FF6A78" w14:paraId="05A592D8" w14:textId="77777777" w:rsidTr="00FF6A78">
        <w:trPr>
          <w:trHeight w:val="960"/>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5B23A956" w14:textId="77777777" w:rsidR="00035CF9" w:rsidRPr="00035CF9" w:rsidRDefault="00035CF9" w:rsidP="00FF6A78">
            <w:pPr>
              <w:spacing w:after="0" w:line="240" w:lineRule="auto"/>
              <w:ind w:left="-57"/>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306.- Contraloría Municipal</w:t>
            </w:r>
          </w:p>
        </w:tc>
        <w:tc>
          <w:tcPr>
            <w:tcW w:w="1419" w:type="dxa"/>
            <w:tcBorders>
              <w:top w:val="nil"/>
              <w:left w:val="nil"/>
              <w:bottom w:val="single" w:sz="8" w:space="0" w:color="auto"/>
              <w:right w:val="single" w:sz="8" w:space="0" w:color="auto"/>
            </w:tcBorders>
            <w:shd w:val="clear" w:color="auto" w:fill="auto"/>
            <w:noWrap/>
            <w:vAlign w:val="center"/>
            <w:hideMark/>
          </w:tcPr>
          <w:p w14:paraId="022424B5"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32,712,392.00</w:t>
            </w:r>
          </w:p>
        </w:tc>
        <w:tc>
          <w:tcPr>
            <w:tcW w:w="1360" w:type="dxa"/>
            <w:gridSpan w:val="2"/>
            <w:tcBorders>
              <w:top w:val="nil"/>
              <w:left w:val="nil"/>
              <w:bottom w:val="single" w:sz="8" w:space="0" w:color="auto"/>
              <w:right w:val="single" w:sz="8" w:space="0" w:color="auto"/>
            </w:tcBorders>
            <w:shd w:val="clear" w:color="auto" w:fill="auto"/>
            <w:noWrap/>
            <w:vAlign w:val="center"/>
            <w:hideMark/>
          </w:tcPr>
          <w:p w14:paraId="3FA0ECC6"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72,700.00</w:t>
            </w:r>
          </w:p>
        </w:tc>
        <w:tc>
          <w:tcPr>
            <w:tcW w:w="1475" w:type="dxa"/>
            <w:tcBorders>
              <w:top w:val="nil"/>
              <w:left w:val="nil"/>
              <w:bottom w:val="single" w:sz="8" w:space="0" w:color="auto"/>
              <w:right w:val="single" w:sz="8" w:space="0" w:color="auto"/>
            </w:tcBorders>
            <w:shd w:val="clear" w:color="auto" w:fill="auto"/>
            <w:noWrap/>
            <w:vAlign w:val="center"/>
            <w:hideMark/>
          </w:tcPr>
          <w:p w14:paraId="1BA84A8A"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15,601,815.00</w:t>
            </w:r>
          </w:p>
        </w:tc>
        <w:tc>
          <w:tcPr>
            <w:tcW w:w="1417" w:type="dxa"/>
            <w:tcBorders>
              <w:top w:val="nil"/>
              <w:left w:val="nil"/>
              <w:bottom w:val="single" w:sz="8" w:space="0" w:color="auto"/>
              <w:right w:val="single" w:sz="8" w:space="0" w:color="auto"/>
            </w:tcBorders>
            <w:shd w:val="clear" w:color="auto" w:fill="auto"/>
            <w:noWrap/>
            <w:vAlign w:val="center"/>
            <w:hideMark/>
          </w:tcPr>
          <w:p w14:paraId="22405C1D"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1A1A7F0F"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389" w:type="dxa"/>
            <w:gridSpan w:val="2"/>
            <w:tcBorders>
              <w:top w:val="nil"/>
              <w:left w:val="nil"/>
              <w:bottom w:val="single" w:sz="8" w:space="0" w:color="auto"/>
              <w:right w:val="single" w:sz="8" w:space="0" w:color="auto"/>
            </w:tcBorders>
            <w:shd w:val="clear" w:color="auto" w:fill="auto"/>
            <w:noWrap/>
            <w:vAlign w:val="center"/>
            <w:hideMark/>
          </w:tcPr>
          <w:p w14:paraId="0589109C"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304" w:type="dxa"/>
            <w:gridSpan w:val="2"/>
            <w:tcBorders>
              <w:top w:val="nil"/>
              <w:left w:val="nil"/>
              <w:bottom w:val="single" w:sz="8" w:space="0" w:color="auto"/>
              <w:right w:val="single" w:sz="8" w:space="0" w:color="auto"/>
            </w:tcBorders>
            <w:shd w:val="clear" w:color="auto" w:fill="auto"/>
            <w:noWrap/>
            <w:vAlign w:val="center"/>
            <w:hideMark/>
          </w:tcPr>
          <w:p w14:paraId="764EDFF3"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4AF25EB8"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4F2892FB"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629B94BA" w14:textId="77777777" w:rsidR="00035CF9" w:rsidRPr="00035CF9" w:rsidRDefault="00035CF9" w:rsidP="00FF6A78">
            <w:pPr>
              <w:spacing w:after="0" w:line="240" w:lineRule="auto"/>
              <w:ind w:left="-57" w:righ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48,386,907.00</w:t>
            </w:r>
          </w:p>
        </w:tc>
      </w:tr>
      <w:tr w:rsidR="00FF6A78" w:rsidRPr="00FF6A78" w14:paraId="0A1A1180" w14:textId="77777777" w:rsidTr="00FF6A78">
        <w:trPr>
          <w:trHeight w:val="960"/>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3BFF11D4" w14:textId="77777777" w:rsidR="00035CF9" w:rsidRPr="00035CF9" w:rsidRDefault="00035CF9" w:rsidP="00FF6A78">
            <w:pPr>
              <w:spacing w:after="0" w:line="240" w:lineRule="auto"/>
              <w:ind w:left="-57"/>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307.- Secretaría de Gobernación</w:t>
            </w:r>
          </w:p>
        </w:tc>
        <w:tc>
          <w:tcPr>
            <w:tcW w:w="1419" w:type="dxa"/>
            <w:tcBorders>
              <w:top w:val="nil"/>
              <w:left w:val="nil"/>
              <w:bottom w:val="single" w:sz="8" w:space="0" w:color="auto"/>
              <w:right w:val="single" w:sz="8" w:space="0" w:color="auto"/>
            </w:tcBorders>
            <w:shd w:val="clear" w:color="auto" w:fill="auto"/>
            <w:noWrap/>
            <w:vAlign w:val="center"/>
            <w:hideMark/>
          </w:tcPr>
          <w:p w14:paraId="435BD60C"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95,068,488.00</w:t>
            </w:r>
          </w:p>
        </w:tc>
        <w:tc>
          <w:tcPr>
            <w:tcW w:w="1360" w:type="dxa"/>
            <w:gridSpan w:val="2"/>
            <w:tcBorders>
              <w:top w:val="nil"/>
              <w:left w:val="nil"/>
              <w:bottom w:val="single" w:sz="8" w:space="0" w:color="auto"/>
              <w:right w:val="single" w:sz="8" w:space="0" w:color="auto"/>
            </w:tcBorders>
            <w:shd w:val="clear" w:color="auto" w:fill="auto"/>
            <w:noWrap/>
            <w:vAlign w:val="center"/>
            <w:hideMark/>
          </w:tcPr>
          <w:p w14:paraId="352F50A5"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9,152,532.00</w:t>
            </w:r>
          </w:p>
        </w:tc>
        <w:tc>
          <w:tcPr>
            <w:tcW w:w="1475" w:type="dxa"/>
            <w:tcBorders>
              <w:top w:val="nil"/>
              <w:left w:val="nil"/>
              <w:bottom w:val="single" w:sz="8" w:space="0" w:color="auto"/>
              <w:right w:val="single" w:sz="8" w:space="0" w:color="auto"/>
            </w:tcBorders>
            <w:shd w:val="clear" w:color="auto" w:fill="auto"/>
            <w:noWrap/>
            <w:vAlign w:val="center"/>
            <w:hideMark/>
          </w:tcPr>
          <w:p w14:paraId="73358BF3"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16,034,700.00</w:t>
            </w:r>
          </w:p>
        </w:tc>
        <w:tc>
          <w:tcPr>
            <w:tcW w:w="1417" w:type="dxa"/>
            <w:tcBorders>
              <w:top w:val="nil"/>
              <w:left w:val="nil"/>
              <w:bottom w:val="single" w:sz="8" w:space="0" w:color="auto"/>
              <w:right w:val="single" w:sz="8" w:space="0" w:color="auto"/>
            </w:tcBorders>
            <w:shd w:val="clear" w:color="auto" w:fill="auto"/>
            <w:noWrap/>
            <w:vAlign w:val="center"/>
            <w:hideMark/>
          </w:tcPr>
          <w:p w14:paraId="6846EA74"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40,352,378.00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039D43AE"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789,907.00</w:t>
            </w:r>
          </w:p>
        </w:tc>
        <w:tc>
          <w:tcPr>
            <w:tcW w:w="1389" w:type="dxa"/>
            <w:gridSpan w:val="2"/>
            <w:tcBorders>
              <w:top w:val="nil"/>
              <w:left w:val="nil"/>
              <w:bottom w:val="single" w:sz="8" w:space="0" w:color="auto"/>
              <w:right w:val="single" w:sz="8" w:space="0" w:color="auto"/>
            </w:tcBorders>
            <w:shd w:val="clear" w:color="auto" w:fill="auto"/>
            <w:noWrap/>
            <w:vAlign w:val="center"/>
            <w:hideMark/>
          </w:tcPr>
          <w:p w14:paraId="433A0E07"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304" w:type="dxa"/>
            <w:gridSpan w:val="2"/>
            <w:tcBorders>
              <w:top w:val="nil"/>
              <w:left w:val="nil"/>
              <w:bottom w:val="single" w:sz="8" w:space="0" w:color="auto"/>
              <w:right w:val="single" w:sz="8" w:space="0" w:color="auto"/>
            </w:tcBorders>
            <w:shd w:val="clear" w:color="auto" w:fill="auto"/>
            <w:noWrap/>
            <w:vAlign w:val="center"/>
            <w:hideMark/>
          </w:tcPr>
          <w:p w14:paraId="2538F5A4"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153458EA"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1443D5AA"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9688745" w14:textId="77777777" w:rsidR="00035CF9" w:rsidRPr="00035CF9" w:rsidRDefault="00035CF9" w:rsidP="00FF6A78">
            <w:pPr>
              <w:spacing w:after="0" w:line="240" w:lineRule="auto"/>
              <w:ind w:left="-57" w:righ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161,398,005.00</w:t>
            </w:r>
          </w:p>
        </w:tc>
      </w:tr>
      <w:tr w:rsidR="00FF6A78" w:rsidRPr="00FF6A78" w14:paraId="61FFEE00" w14:textId="77777777" w:rsidTr="00FF6A78">
        <w:trPr>
          <w:trHeight w:val="960"/>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251E0E27" w14:textId="77777777" w:rsidR="00035CF9" w:rsidRPr="00035CF9" w:rsidRDefault="00035CF9" w:rsidP="00FF6A78">
            <w:pPr>
              <w:spacing w:after="0" w:line="240" w:lineRule="auto"/>
              <w:ind w:left="-57"/>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308.- Secretaría de Bienestar y Participación Ciudadana</w:t>
            </w:r>
          </w:p>
        </w:tc>
        <w:tc>
          <w:tcPr>
            <w:tcW w:w="1419" w:type="dxa"/>
            <w:tcBorders>
              <w:top w:val="nil"/>
              <w:left w:val="nil"/>
              <w:bottom w:val="single" w:sz="8" w:space="0" w:color="auto"/>
              <w:right w:val="single" w:sz="8" w:space="0" w:color="auto"/>
            </w:tcBorders>
            <w:shd w:val="clear" w:color="auto" w:fill="auto"/>
            <w:noWrap/>
            <w:vAlign w:val="center"/>
            <w:hideMark/>
          </w:tcPr>
          <w:p w14:paraId="0D11BFEB"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43,983,592.00</w:t>
            </w:r>
          </w:p>
        </w:tc>
        <w:tc>
          <w:tcPr>
            <w:tcW w:w="1360" w:type="dxa"/>
            <w:gridSpan w:val="2"/>
            <w:tcBorders>
              <w:top w:val="nil"/>
              <w:left w:val="nil"/>
              <w:bottom w:val="single" w:sz="8" w:space="0" w:color="auto"/>
              <w:right w:val="single" w:sz="8" w:space="0" w:color="auto"/>
            </w:tcBorders>
            <w:shd w:val="clear" w:color="auto" w:fill="auto"/>
            <w:noWrap/>
            <w:vAlign w:val="center"/>
            <w:hideMark/>
          </w:tcPr>
          <w:p w14:paraId="7CFC545D"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678,000.00</w:t>
            </w:r>
          </w:p>
        </w:tc>
        <w:tc>
          <w:tcPr>
            <w:tcW w:w="1475" w:type="dxa"/>
            <w:tcBorders>
              <w:top w:val="nil"/>
              <w:left w:val="nil"/>
              <w:bottom w:val="single" w:sz="8" w:space="0" w:color="auto"/>
              <w:right w:val="single" w:sz="8" w:space="0" w:color="auto"/>
            </w:tcBorders>
            <w:shd w:val="clear" w:color="auto" w:fill="auto"/>
            <w:noWrap/>
            <w:vAlign w:val="center"/>
            <w:hideMark/>
          </w:tcPr>
          <w:p w14:paraId="773D6440"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7,734,968.00</w:t>
            </w:r>
          </w:p>
        </w:tc>
        <w:tc>
          <w:tcPr>
            <w:tcW w:w="1417" w:type="dxa"/>
            <w:tcBorders>
              <w:top w:val="nil"/>
              <w:left w:val="nil"/>
              <w:bottom w:val="single" w:sz="8" w:space="0" w:color="auto"/>
              <w:right w:val="single" w:sz="8" w:space="0" w:color="auto"/>
            </w:tcBorders>
            <w:shd w:val="clear" w:color="auto" w:fill="auto"/>
            <w:noWrap/>
            <w:vAlign w:val="center"/>
            <w:hideMark/>
          </w:tcPr>
          <w:p w14:paraId="093BDDD2"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35,933,433.00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58B96A6C"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633,000.00</w:t>
            </w:r>
          </w:p>
        </w:tc>
        <w:tc>
          <w:tcPr>
            <w:tcW w:w="1389" w:type="dxa"/>
            <w:gridSpan w:val="2"/>
            <w:tcBorders>
              <w:top w:val="nil"/>
              <w:left w:val="nil"/>
              <w:bottom w:val="single" w:sz="8" w:space="0" w:color="auto"/>
              <w:right w:val="single" w:sz="8" w:space="0" w:color="auto"/>
            </w:tcBorders>
            <w:shd w:val="clear" w:color="auto" w:fill="auto"/>
            <w:noWrap/>
            <w:vAlign w:val="center"/>
            <w:hideMark/>
          </w:tcPr>
          <w:p w14:paraId="5C34A6B8"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304" w:type="dxa"/>
            <w:gridSpan w:val="2"/>
            <w:tcBorders>
              <w:top w:val="nil"/>
              <w:left w:val="nil"/>
              <w:bottom w:val="single" w:sz="8" w:space="0" w:color="auto"/>
              <w:right w:val="single" w:sz="8" w:space="0" w:color="auto"/>
            </w:tcBorders>
            <w:shd w:val="clear" w:color="auto" w:fill="auto"/>
            <w:noWrap/>
            <w:vAlign w:val="center"/>
            <w:hideMark/>
          </w:tcPr>
          <w:p w14:paraId="6AECD9DA"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1B6E6773"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758365F0"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4CEAAD1C" w14:textId="77777777" w:rsidR="00035CF9" w:rsidRPr="00035CF9" w:rsidRDefault="00035CF9" w:rsidP="00FF6A78">
            <w:pPr>
              <w:spacing w:after="0" w:line="240" w:lineRule="auto"/>
              <w:ind w:left="-57" w:righ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88,962,993.00</w:t>
            </w:r>
          </w:p>
        </w:tc>
      </w:tr>
      <w:tr w:rsidR="00FF6A78" w:rsidRPr="00FF6A78" w14:paraId="79BE9C49" w14:textId="77777777" w:rsidTr="00FF6A78">
        <w:trPr>
          <w:trHeight w:val="960"/>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325A663E" w14:textId="77777777" w:rsidR="00035CF9" w:rsidRPr="00035CF9" w:rsidRDefault="00035CF9" w:rsidP="00FF6A78">
            <w:pPr>
              <w:spacing w:after="0" w:line="240" w:lineRule="auto"/>
              <w:ind w:left="-57"/>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lastRenderedPageBreak/>
              <w:t>309.- Secretaría de Movilidad e Infraestructura</w:t>
            </w:r>
          </w:p>
        </w:tc>
        <w:tc>
          <w:tcPr>
            <w:tcW w:w="1419" w:type="dxa"/>
            <w:tcBorders>
              <w:top w:val="nil"/>
              <w:left w:val="nil"/>
              <w:bottom w:val="single" w:sz="8" w:space="0" w:color="auto"/>
              <w:right w:val="single" w:sz="8" w:space="0" w:color="auto"/>
            </w:tcBorders>
            <w:shd w:val="clear" w:color="auto" w:fill="auto"/>
            <w:noWrap/>
            <w:vAlign w:val="center"/>
            <w:hideMark/>
          </w:tcPr>
          <w:p w14:paraId="5111361C"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77,925,457.00</w:t>
            </w:r>
          </w:p>
        </w:tc>
        <w:tc>
          <w:tcPr>
            <w:tcW w:w="1360" w:type="dxa"/>
            <w:gridSpan w:val="2"/>
            <w:tcBorders>
              <w:top w:val="nil"/>
              <w:left w:val="nil"/>
              <w:bottom w:val="single" w:sz="8" w:space="0" w:color="auto"/>
              <w:right w:val="single" w:sz="8" w:space="0" w:color="auto"/>
            </w:tcBorders>
            <w:shd w:val="clear" w:color="auto" w:fill="auto"/>
            <w:noWrap/>
            <w:vAlign w:val="center"/>
            <w:hideMark/>
          </w:tcPr>
          <w:p w14:paraId="1C55A4FE"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6,376,500.00</w:t>
            </w:r>
          </w:p>
        </w:tc>
        <w:tc>
          <w:tcPr>
            <w:tcW w:w="1475" w:type="dxa"/>
            <w:tcBorders>
              <w:top w:val="nil"/>
              <w:left w:val="nil"/>
              <w:bottom w:val="single" w:sz="8" w:space="0" w:color="auto"/>
              <w:right w:val="single" w:sz="8" w:space="0" w:color="auto"/>
            </w:tcBorders>
            <w:shd w:val="clear" w:color="auto" w:fill="auto"/>
            <w:noWrap/>
            <w:vAlign w:val="center"/>
            <w:hideMark/>
          </w:tcPr>
          <w:p w14:paraId="1CA76F6E"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83,422,020.00</w:t>
            </w:r>
          </w:p>
        </w:tc>
        <w:tc>
          <w:tcPr>
            <w:tcW w:w="1417" w:type="dxa"/>
            <w:tcBorders>
              <w:top w:val="nil"/>
              <w:left w:val="nil"/>
              <w:bottom w:val="single" w:sz="8" w:space="0" w:color="auto"/>
              <w:right w:val="single" w:sz="8" w:space="0" w:color="auto"/>
            </w:tcBorders>
            <w:shd w:val="clear" w:color="auto" w:fill="auto"/>
            <w:noWrap/>
            <w:vAlign w:val="center"/>
            <w:hideMark/>
          </w:tcPr>
          <w:p w14:paraId="5E6A898E"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382BE813"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389" w:type="dxa"/>
            <w:gridSpan w:val="2"/>
            <w:tcBorders>
              <w:top w:val="nil"/>
              <w:left w:val="nil"/>
              <w:bottom w:val="single" w:sz="8" w:space="0" w:color="auto"/>
              <w:right w:val="single" w:sz="8" w:space="0" w:color="auto"/>
            </w:tcBorders>
            <w:shd w:val="clear" w:color="auto" w:fill="auto"/>
            <w:noWrap/>
            <w:vAlign w:val="center"/>
            <w:hideMark/>
          </w:tcPr>
          <w:p w14:paraId="0772F26E"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909,300,000.00</w:t>
            </w:r>
          </w:p>
        </w:tc>
        <w:tc>
          <w:tcPr>
            <w:tcW w:w="1304" w:type="dxa"/>
            <w:gridSpan w:val="2"/>
            <w:tcBorders>
              <w:top w:val="nil"/>
              <w:left w:val="nil"/>
              <w:bottom w:val="single" w:sz="8" w:space="0" w:color="auto"/>
              <w:right w:val="single" w:sz="8" w:space="0" w:color="auto"/>
            </w:tcBorders>
            <w:shd w:val="clear" w:color="auto" w:fill="auto"/>
            <w:noWrap/>
            <w:vAlign w:val="center"/>
            <w:hideMark/>
          </w:tcPr>
          <w:p w14:paraId="5FCB0B0D"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0B73C832"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73D3CACD"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1F1813DC" w14:textId="77777777" w:rsidR="00035CF9" w:rsidRPr="00035CF9" w:rsidRDefault="00035CF9" w:rsidP="00FF6A78">
            <w:pPr>
              <w:spacing w:after="0" w:line="240" w:lineRule="auto"/>
              <w:ind w:left="-57" w:righ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1,077,023,977.00</w:t>
            </w:r>
          </w:p>
        </w:tc>
      </w:tr>
      <w:tr w:rsidR="00FF6A78" w:rsidRPr="00FF6A78" w14:paraId="4938F7FD" w14:textId="77777777" w:rsidTr="00FF6A78">
        <w:trPr>
          <w:trHeight w:val="960"/>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4E7E030D" w14:textId="77777777" w:rsidR="00035CF9" w:rsidRDefault="00035CF9" w:rsidP="00FF6A78">
            <w:pPr>
              <w:spacing w:after="0" w:line="240" w:lineRule="auto"/>
              <w:ind w:left="-57"/>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310.- Secretaría de Gestión y Desarrollo Urbano</w:t>
            </w:r>
          </w:p>
          <w:p w14:paraId="207E93A8" w14:textId="1A446FB4" w:rsidR="00FF6A78" w:rsidRPr="00035CF9" w:rsidRDefault="00FF6A78" w:rsidP="00FF6A78">
            <w:pPr>
              <w:spacing w:after="0" w:line="240" w:lineRule="auto"/>
              <w:ind w:left="-57"/>
              <w:rPr>
                <w:rFonts w:ascii="Arial" w:eastAsia="Times New Roman" w:hAnsi="Arial" w:cs="Arial"/>
                <w:color w:val="000000"/>
                <w:sz w:val="18"/>
                <w:szCs w:val="18"/>
                <w:lang w:eastAsia="es-MX"/>
              </w:rPr>
            </w:pPr>
          </w:p>
        </w:tc>
        <w:tc>
          <w:tcPr>
            <w:tcW w:w="1419" w:type="dxa"/>
            <w:tcBorders>
              <w:top w:val="nil"/>
              <w:left w:val="nil"/>
              <w:bottom w:val="single" w:sz="8" w:space="0" w:color="auto"/>
              <w:right w:val="single" w:sz="8" w:space="0" w:color="auto"/>
            </w:tcBorders>
            <w:shd w:val="clear" w:color="auto" w:fill="auto"/>
            <w:noWrap/>
            <w:vAlign w:val="center"/>
            <w:hideMark/>
          </w:tcPr>
          <w:p w14:paraId="32F366AE"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86,750,649.00</w:t>
            </w:r>
          </w:p>
        </w:tc>
        <w:tc>
          <w:tcPr>
            <w:tcW w:w="1360" w:type="dxa"/>
            <w:gridSpan w:val="2"/>
            <w:tcBorders>
              <w:top w:val="nil"/>
              <w:left w:val="nil"/>
              <w:bottom w:val="single" w:sz="8" w:space="0" w:color="auto"/>
              <w:right w:val="single" w:sz="8" w:space="0" w:color="auto"/>
            </w:tcBorders>
            <w:shd w:val="clear" w:color="auto" w:fill="auto"/>
            <w:noWrap/>
            <w:vAlign w:val="center"/>
            <w:hideMark/>
          </w:tcPr>
          <w:p w14:paraId="3EB6E219"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671,103.00</w:t>
            </w:r>
          </w:p>
        </w:tc>
        <w:tc>
          <w:tcPr>
            <w:tcW w:w="1475" w:type="dxa"/>
            <w:tcBorders>
              <w:top w:val="nil"/>
              <w:left w:val="nil"/>
              <w:bottom w:val="single" w:sz="8" w:space="0" w:color="auto"/>
              <w:right w:val="single" w:sz="8" w:space="0" w:color="auto"/>
            </w:tcBorders>
            <w:shd w:val="clear" w:color="auto" w:fill="auto"/>
            <w:noWrap/>
            <w:vAlign w:val="center"/>
            <w:hideMark/>
          </w:tcPr>
          <w:p w14:paraId="090CBE77"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18,760,810.00</w:t>
            </w:r>
          </w:p>
        </w:tc>
        <w:tc>
          <w:tcPr>
            <w:tcW w:w="1417" w:type="dxa"/>
            <w:tcBorders>
              <w:top w:val="nil"/>
              <w:left w:val="nil"/>
              <w:bottom w:val="single" w:sz="8" w:space="0" w:color="auto"/>
              <w:right w:val="single" w:sz="8" w:space="0" w:color="auto"/>
            </w:tcBorders>
            <w:shd w:val="clear" w:color="auto" w:fill="auto"/>
            <w:noWrap/>
            <w:vAlign w:val="center"/>
            <w:hideMark/>
          </w:tcPr>
          <w:p w14:paraId="48F3857D"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545,000.00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4154F755"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3,581,837.00</w:t>
            </w:r>
          </w:p>
        </w:tc>
        <w:tc>
          <w:tcPr>
            <w:tcW w:w="1389" w:type="dxa"/>
            <w:gridSpan w:val="2"/>
            <w:tcBorders>
              <w:top w:val="nil"/>
              <w:left w:val="nil"/>
              <w:bottom w:val="single" w:sz="8" w:space="0" w:color="auto"/>
              <w:right w:val="single" w:sz="8" w:space="0" w:color="auto"/>
            </w:tcBorders>
            <w:shd w:val="clear" w:color="auto" w:fill="auto"/>
            <w:noWrap/>
            <w:vAlign w:val="center"/>
            <w:hideMark/>
          </w:tcPr>
          <w:p w14:paraId="73A1596F"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3,397,740.00</w:t>
            </w:r>
          </w:p>
        </w:tc>
        <w:tc>
          <w:tcPr>
            <w:tcW w:w="1304" w:type="dxa"/>
            <w:gridSpan w:val="2"/>
            <w:tcBorders>
              <w:top w:val="nil"/>
              <w:left w:val="nil"/>
              <w:bottom w:val="single" w:sz="8" w:space="0" w:color="auto"/>
              <w:right w:val="single" w:sz="8" w:space="0" w:color="auto"/>
            </w:tcBorders>
            <w:shd w:val="clear" w:color="auto" w:fill="auto"/>
            <w:noWrap/>
            <w:vAlign w:val="center"/>
            <w:hideMark/>
          </w:tcPr>
          <w:p w14:paraId="0FF0E433"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276F2928"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6E8AB8F2"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5AE61ED0" w14:textId="77777777" w:rsidR="00035CF9" w:rsidRPr="00035CF9" w:rsidRDefault="00035CF9" w:rsidP="00FF6A78">
            <w:pPr>
              <w:spacing w:after="0" w:line="240" w:lineRule="auto"/>
              <w:ind w:left="-57" w:righ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113,707,139.00</w:t>
            </w:r>
          </w:p>
        </w:tc>
      </w:tr>
      <w:tr w:rsidR="00FF6A78" w:rsidRPr="00FF6A78" w14:paraId="7E5FE195" w14:textId="77777777" w:rsidTr="00FF6A78">
        <w:trPr>
          <w:trHeight w:val="960"/>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298E8A5D" w14:textId="77777777" w:rsidR="00035CF9" w:rsidRPr="00035CF9" w:rsidRDefault="00035CF9" w:rsidP="00FF6A78">
            <w:pPr>
              <w:spacing w:after="0" w:line="240" w:lineRule="auto"/>
              <w:ind w:left="-57"/>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311.- Secretaría de Economía y Turismo</w:t>
            </w:r>
          </w:p>
        </w:tc>
        <w:tc>
          <w:tcPr>
            <w:tcW w:w="1419" w:type="dxa"/>
            <w:tcBorders>
              <w:top w:val="nil"/>
              <w:left w:val="nil"/>
              <w:bottom w:val="single" w:sz="8" w:space="0" w:color="auto"/>
              <w:right w:val="single" w:sz="8" w:space="0" w:color="auto"/>
            </w:tcBorders>
            <w:shd w:val="clear" w:color="auto" w:fill="auto"/>
            <w:noWrap/>
            <w:vAlign w:val="center"/>
            <w:hideMark/>
          </w:tcPr>
          <w:p w14:paraId="5C5EE960"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27,916,000.00</w:t>
            </w:r>
          </w:p>
        </w:tc>
        <w:tc>
          <w:tcPr>
            <w:tcW w:w="1360" w:type="dxa"/>
            <w:gridSpan w:val="2"/>
            <w:tcBorders>
              <w:top w:val="nil"/>
              <w:left w:val="nil"/>
              <w:bottom w:val="single" w:sz="8" w:space="0" w:color="auto"/>
              <w:right w:val="single" w:sz="8" w:space="0" w:color="auto"/>
            </w:tcBorders>
            <w:shd w:val="clear" w:color="auto" w:fill="auto"/>
            <w:noWrap/>
            <w:vAlign w:val="center"/>
            <w:hideMark/>
          </w:tcPr>
          <w:p w14:paraId="402BEEAD"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109,000.00</w:t>
            </w:r>
          </w:p>
        </w:tc>
        <w:tc>
          <w:tcPr>
            <w:tcW w:w="1475" w:type="dxa"/>
            <w:tcBorders>
              <w:top w:val="nil"/>
              <w:left w:val="nil"/>
              <w:bottom w:val="single" w:sz="8" w:space="0" w:color="auto"/>
              <w:right w:val="single" w:sz="8" w:space="0" w:color="auto"/>
            </w:tcBorders>
            <w:shd w:val="clear" w:color="auto" w:fill="auto"/>
            <w:noWrap/>
            <w:vAlign w:val="center"/>
            <w:hideMark/>
          </w:tcPr>
          <w:p w14:paraId="707044C7"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12,230,488.00</w:t>
            </w:r>
          </w:p>
        </w:tc>
        <w:tc>
          <w:tcPr>
            <w:tcW w:w="1417" w:type="dxa"/>
            <w:tcBorders>
              <w:top w:val="nil"/>
              <w:left w:val="nil"/>
              <w:bottom w:val="single" w:sz="8" w:space="0" w:color="auto"/>
              <w:right w:val="single" w:sz="8" w:space="0" w:color="auto"/>
            </w:tcBorders>
            <w:shd w:val="clear" w:color="auto" w:fill="auto"/>
            <w:noWrap/>
            <w:vAlign w:val="center"/>
            <w:hideMark/>
          </w:tcPr>
          <w:p w14:paraId="1E0B6FA5"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90,000.00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37C6CF67"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34,000.00</w:t>
            </w:r>
          </w:p>
        </w:tc>
        <w:tc>
          <w:tcPr>
            <w:tcW w:w="1389" w:type="dxa"/>
            <w:gridSpan w:val="2"/>
            <w:tcBorders>
              <w:top w:val="nil"/>
              <w:left w:val="nil"/>
              <w:bottom w:val="single" w:sz="8" w:space="0" w:color="auto"/>
              <w:right w:val="single" w:sz="8" w:space="0" w:color="auto"/>
            </w:tcBorders>
            <w:shd w:val="clear" w:color="auto" w:fill="auto"/>
            <w:noWrap/>
            <w:vAlign w:val="center"/>
            <w:hideMark/>
          </w:tcPr>
          <w:p w14:paraId="610F80AD"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304" w:type="dxa"/>
            <w:gridSpan w:val="2"/>
            <w:tcBorders>
              <w:top w:val="nil"/>
              <w:left w:val="nil"/>
              <w:bottom w:val="single" w:sz="8" w:space="0" w:color="auto"/>
              <w:right w:val="single" w:sz="8" w:space="0" w:color="auto"/>
            </w:tcBorders>
            <w:shd w:val="clear" w:color="auto" w:fill="auto"/>
            <w:noWrap/>
            <w:vAlign w:val="center"/>
            <w:hideMark/>
          </w:tcPr>
          <w:p w14:paraId="2AC85A05"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63323E3E"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198AB4DB"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7948F159" w14:textId="77777777" w:rsidR="00035CF9" w:rsidRPr="00035CF9" w:rsidRDefault="00035CF9" w:rsidP="00FF6A78">
            <w:pPr>
              <w:spacing w:after="0" w:line="240" w:lineRule="auto"/>
              <w:ind w:left="-57" w:righ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40,379,488.00</w:t>
            </w:r>
          </w:p>
        </w:tc>
      </w:tr>
      <w:tr w:rsidR="00FF6A78" w:rsidRPr="00FF6A78" w14:paraId="2A04D94E" w14:textId="77777777" w:rsidTr="00FF6A78">
        <w:trPr>
          <w:trHeight w:val="960"/>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163F6CFA" w14:textId="77777777" w:rsidR="00035CF9" w:rsidRDefault="00035CF9" w:rsidP="00FF6A78">
            <w:pPr>
              <w:spacing w:after="0" w:line="240" w:lineRule="auto"/>
              <w:ind w:left="-57"/>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312.- Secretaría de Administración y Tecnologías de la Información</w:t>
            </w:r>
          </w:p>
          <w:p w14:paraId="3F5E13E1" w14:textId="1D385C73" w:rsidR="00FF6A78" w:rsidRPr="00035CF9" w:rsidRDefault="00FF6A78" w:rsidP="00FF6A78">
            <w:pPr>
              <w:spacing w:after="0" w:line="240" w:lineRule="auto"/>
              <w:ind w:left="-57"/>
              <w:rPr>
                <w:rFonts w:ascii="Arial" w:eastAsia="Times New Roman" w:hAnsi="Arial" w:cs="Arial"/>
                <w:color w:val="000000"/>
                <w:sz w:val="18"/>
                <w:szCs w:val="18"/>
                <w:lang w:eastAsia="es-MX"/>
              </w:rPr>
            </w:pPr>
          </w:p>
        </w:tc>
        <w:tc>
          <w:tcPr>
            <w:tcW w:w="1419" w:type="dxa"/>
            <w:tcBorders>
              <w:top w:val="nil"/>
              <w:left w:val="nil"/>
              <w:bottom w:val="single" w:sz="8" w:space="0" w:color="auto"/>
              <w:right w:val="single" w:sz="8" w:space="0" w:color="auto"/>
            </w:tcBorders>
            <w:shd w:val="clear" w:color="auto" w:fill="auto"/>
            <w:noWrap/>
            <w:vAlign w:val="center"/>
            <w:hideMark/>
          </w:tcPr>
          <w:p w14:paraId="172D773B"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496,965,944.00</w:t>
            </w:r>
          </w:p>
        </w:tc>
        <w:tc>
          <w:tcPr>
            <w:tcW w:w="1360" w:type="dxa"/>
            <w:gridSpan w:val="2"/>
            <w:tcBorders>
              <w:top w:val="nil"/>
              <w:left w:val="nil"/>
              <w:bottom w:val="single" w:sz="8" w:space="0" w:color="auto"/>
              <w:right w:val="single" w:sz="8" w:space="0" w:color="auto"/>
            </w:tcBorders>
            <w:shd w:val="clear" w:color="auto" w:fill="auto"/>
            <w:noWrap/>
            <w:vAlign w:val="center"/>
            <w:hideMark/>
          </w:tcPr>
          <w:p w14:paraId="4643D9C4"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368,517,053.00</w:t>
            </w:r>
          </w:p>
        </w:tc>
        <w:tc>
          <w:tcPr>
            <w:tcW w:w="1475" w:type="dxa"/>
            <w:tcBorders>
              <w:top w:val="nil"/>
              <w:left w:val="nil"/>
              <w:bottom w:val="single" w:sz="8" w:space="0" w:color="auto"/>
              <w:right w:val="single" w:sz="8" w:space="0" w:color="auto"/>
            </w:tcBorders>
            <w:shd w:val="clear" w:color="auto" w:fill="auto"/>
            <w:noWrap/>
            <w:vAlign w:val="center"/>
            <w:hideMark/>
          </w:tcPr>
          <w:p w14:paraId="34060B0C"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565,331,231.00</w:t>
            </w:r>
          </w:p>
        </w:tc>
        <w:tc>
          <w:tcPr>
            <w:tcW w:w="1417" w:type="dxa"/>
            <w:tcBorders>
              <w:top w:val="nil"/>
              <w:left w:val="nil"/>
              <w:bottom w:val="single" w:sz="8" w:space="0" w:color="auto"/>
              <w:right w:val="single" w:sz="8" w:space="0" w:color="auto"/>
            </w:tcBorders>
            <w:shd w:val="clear" w:color="auto" w:fill="auto"/>
            <w:noWrap/>
            <w:vAlign w:val="center"/>
            <w:hideMark/>
          </w:tcPr>
          <w:p w14:paraId="66E292D7"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240,350.00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1D2826E3"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14,446,373.00</w:t>
            </w:r>
          </w:p>
        </w:tc>
        <w:tc>
          <w:tcPr>
            <w:tcW w:w="1389" w:type="dxa"/>
            <w:gridSpan w:val="2"/>
            <w:tcBorders>
              <w:top w:val="nil"/>
              <w:left w:val="nil"/>
              <w:bottom w:val="single" w:sz="8" w:space="0" w:color="auto"/>
              <w:right w:val="single" w:sz="8" w:space="0" w:color="auto"/>
            </w:tcBorders>
            <w:shd w:val="clear" w:color="auto" w:fill="auto"/>
            <w:noWrap/>
            <w:vAlign w:val="center"/>
            <w:hideMark/>
          </w:tcPr>
          <w:p w14:paraId="286891B5"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304" w:type="dxa"/>
            <w:gridSpan w:val="2"/>
            <w:tcBorders>
              <w:top w:val="nil"/>
              <w:left w:val="nil"/>
              <w:bottom w:val="single" w:sz="8" w:space="0" w:color="auto"/>
              <w:right w:val="single" w:sz="8" w:space="0" w:color="auto"/>
            </w:tcBorders>
            <w:shd w:val="clear" w:color="auto" w:fill="auto"/>
            <w:noWrap/>
            <w:vAlign w:val="center"/>
            <w:hideMark/>
          </w:tcPr>
          <w:p w14:paraId="4EAA8BEB"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7FC694ED"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004C5125"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AD1B476" w14:textId="77777777" w:rsidR="00035CF9" w:rsidRPr="00035CF9" w:rsidRDefault="00035CF9" w:rsidP="00FF6A78">
            <w:pPr>
              <w:spacing w:after="0" w:line="240" w:lineRule="auto"/>
              <w:ind w:left="-57" w:righ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1,445,500,951.00</w:t>
            </w:r>
          </w:p>
        </w:tc>
      </w:tr>
      <w:tr w:rsidR="00FF6A78" w:rsidRPr="00FF6A78" w14:paraId="7892CB85" w14:textId="77777777" w:rsidTr="00FF6A78">
        <w:trPr>
          <w:trHeight w:val="960"/>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17113D4D" w14:textId="77777777" w:rsidR="00035CF9" w:rsidRPr="00035CF9" w:rsidRDefault="00035CF9" w:rsidP="00FF6A78">
            <w:pPr>
              <w:spacing w:after="0" w:line="240" w:lineRule="auto"/>
              <w:ind w:left="-57"/>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313.- Secretaría de Seguridad Ciudadana</w:t>
            </w:r>
          </w:p>
        </w:tc>
        <w:tc>
          <w:tcPr>
            <w:tcW w:w="1419" w:type="dxa"/>
            <w:tcBorders>
              <w:top w:val="nil"/>
              <w:left w:val="nil"/>
              <w:bottom w:val="single" w:sz="8" w:space="0" w:color="auto"/>
              <w:right w:val="single" w:sz="8" w:space="0" w:color="auto"/>
            </w:tcBorders>
            <w:shd w:val="clear" w:color="auto" w:fill="auto"/>
            <w:noWrap/>
            <w:vAlign w:val="center"/>
            <w:hideMark/>
          </w:tcPr>
          <w:p w14:paraId="0B697181"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823,228,749.00</w:t>
            </w:r>
          </w:p>
        </w:tc>
        <w:tc>
          <w:tcPr>
            <w:tcW w:w="1360" w:type="dxa"/>
            <w:gridSpan w:val="2"/>
            <w:tcBorders>
              <w:top w:val="nil"/>
              <w:left w:val="nil"/>
              <w:bottom w:val="single" w:sz="8" w:space="0" w:color="auto"/>
              <w:right w:val="single" w:sz="8" w:space="0" w:color="auto"/>
            </w:tcBorders>
            <w:shd w:val="clear" w:color="auto" w:fill="auto"/>
            <w:noWrap/>
            <w:vAlign w:val="center"/>
            <w:hideMark/>
          </w:tcPr>
          <w:p w14:paraId="6734185F"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86,819,048.00</w:t>
            </w:r>
          </w:p>
        </w:tc>
        <w:tc>
          <w:tcPr>
            <w:tcW w:w="1475" w:type="dxa"/>
            <w:tcBorders>
              <w:top w:val="nil"/>
              <w:left w:val="nil"/>
              <w:bottom w:val="single" w:sz="8" w:space="0" w:color="auto"/>
              <w:right w:val="single" w:sz="8" w:space="0" w:color="auto"/>
            </w:tcBorders>
            <w:shd w:val="clear" w:color="auto" w:fill="auto"/>
            <w:noWrap/>
            <w:vAlign w:val="center"/>
            <w:hideMark/>
          </w:tcPr>
          <w:p w14:paraId="5497E70A"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289,376,662.00</w:t>
            </w:r>
          </w:p>
        </w:tc>
        <w:tc>
          <w:tcPr>
            <w:tcW w:w="1417" w:type="dxa"/>
            <w:tcBorders>
              <w:top w:val="nil"/>
              <w:left w:val="nil"/>
              <w:bottom w:val="single" w:sz="8" w:space="0" w:color="auto"/>
              <w:right w:val="single" w:sz="8" w:space="0" w:color="auto"/>
            </w:tcBorders>
            <w:shd w:val="clear" w:color="auto" w:fill="auto"/>
            <w:noWrap/>
            <w:vAlign w:val="center"/>
            <w:hideMark/>
          </w:tcPr>
          <w:p w14:paraId="628749CA"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7,056,000.00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7B26BE72"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16,050,605.00</w:t>
            </w:r>
          </w:p>
        </w:tc>
        <w:tc>
          <w:tcPr>
            <w:tcW w:w="1389" w:type="dxa"/>
            <w:gridSpan w:val="2"/>
            <w:tcBorders>
              <w:top w:val="nil"/>
              <w:left w:val="nil"/>
              <w:bottom w:val="single" w:sz="8" w:space="0" w:color="auto"/>
              <w:right w:val="single" w:sz="8" w:space="0" w:color="auto"/>
            </w:tcBorders>
            <w:shd w:val="clear" w:color="auto" w:fill="auto"/>
            <w:noWrap/>
            <w:vAlign w:val="center"/>
            <w:hideMark/>
          </w:tcPr>
          <w:p w14:paraId="1865031E"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304" w:type="dxa"/>
            <w:gridSpan w:val="2"/>
            <w:tcBorders>
              <w:top w:val="nil"/>
              <w:left w:val="nil"/>
              <w:bottom w:val="single" w:sz="8" w:space="0" w:color="auto"/>
              <w:right w:val="single" w:sz="8" w:space="0" w:color="auto"/>
            </w:tcBorders>
            <w:shd w:val="clear" w:color="auto" w:fill="auto"/>
            <w:noWrap/>
            <w:vAlign w:val="center"/>
            <w:hideMark/>
          </w:tcPr>
          <w:p w14:paraId="7635585B"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778B9FAE"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4279C388"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544F12D8" w14:textId="77777777" w:rsidR="00035CF9" w:rsidRPr="00035CF9" w:rsidRDefault="00035CF9" w:rsidP="00FF6A78">
            <w:pPr>
              <w:spacing w:after="0" w:line="240" w:lineRule="auto"/>
              <w:ind w:left="-57" w:righ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1,222,531,064.00</w:t>
            </w:r>
          </w:p>
        </w:tc>
      </w:tr>
      <w:tr w:rsidR="00FF6A78" w:rsidRPr="00FF6A78" w14:paraId="50174685" w14:textId="77777777" w:rsidTr="00FF6A78">
        <w:trPr>
          <w:trHeight w:val="960"/>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0E138094" w14:textId="77777777" w:rsidR="00035CF9" w:rsidRDefault="00035CF9" w:rsidP="00FF6A78">
            <w:pPr>
              <w:spacing w:after="0" w:line="240" w:lineRule="auto"/>
              <w:ind w:left="-57"/>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314.- Coordinación General de Transparencia y Municipio Abierto</w:t>
            </w:r>
          </w:p>
          <w:p w14:paraId="3296B277" w14:textId="00E937EF" w:rsidR="00FF6A78" w:rsidRPr="00035CF9" w:rsidRDefault="00FF6A78" w:rsidP="00FF6A78">
            <w:pPr>
              <w:spacing w:after="0" w:line="240" w:lineRule="auto"/>
              <w:ind w:left="-57"/>
              <w:rPr>
                <w:rFonts w:ascii="Arial" w:eastAsia="Times New Roman" w:hAnsi="Arial" w:cs="Arial"/>
                <w:color w:val="000000"/>
                <w:sz w:val="18"/>
                <w:szCs w:val="18"/>
                <w:lang w:eastAsia="es-MX"/>
              </w:rPr>
            </w:pPr>
          </w:p>
        </w:tc>
        <w:tc>
          <w:tcPr>
            <w:tcW w:w="1419" w:type="dxa"/>
            <w:tcBorders>
              <w:top w:val="nil"/>
              <w:left w:val="nil"/>
              <w:bottom w:val="single" w:sz="8" w:space="0" w:color="auto"/>
              <w:right w:val="single" w:sz="8" w:space="0" w:color="auto"/>
            </w:tcBorders>
            <w:shd w:val="clear" w:color="auto" w:fill="auto"/>
            <w:noWrap/>
            <w:vAlign w:val="center"/>
            <w:hideMark/>
          </w:tcPr>
          <w:p w14:paraId="5A495087"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6,266,501.00</w:t>
            </w:r>
          </w:p>
        </w:tc>
        <w:tc>
          <w:tcPr>
            <w:tcW w:w="1360" w:type="dxa"/>
            <w:gridSpan w:val="2"/>
            <w:tcBorders>
              <w:top w:val="nil"/>
              <w:left w:val="nil"/>
              <w:bottom w:val="single" w:sz="8" w:space="0" w:color="auto"/>
              <w:right w:val="single" w:sz="8" w:space="0" w:color="auto"/>
            </w:tcBorders>
            <w:shd w:val="clear" w:color="auto" w:fill="auto"/>
            <w:noWrap/>
            <w:vAlign w:val="center"/>
            <w:hideMark/>
          </w:tcPr>
          <w:p w14:paraId="49A327F4"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50,100.00</w:t>
            </w:r>
          </w:p>
        </w:tc>
        <w:tc>
          <w:tcPr>
            <w:tcW w:w="1475" w:type="dxa"/>
            <w:tcBorders>
              <w:top w:val="nil"/>
              <w:left w:val="nil"/>
              <w:bottom w:val="single" w:sz="8" w:space="0" w:color="auto"/>
              <w:right w:val="single" w:sz="8" w:space="0" w:color="auto"/>
            </w:tcBorders>
            <w:shd w:val="clear" w:color="auto" w:fill="auto"/>
            <w:noWrap/>
            <w:vAlign w:val="center"/>
            <w:hideMark/>
          </w:tcPr>
          <w:p w14:paraId="13409E79"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1,105,731.00</w:t>
            </w:r>
          </w:p>
        </w:tc>
        <w:tc>
          <w:tcPr>
            <w:tcW w:w="1417" w:type="dxa"/>
            <w:tcBorders>
              <w:top w:val="nil"/>
              <w:left w:val="nil"/>
              <w:bottom w:val="single" w:sz="8" w:space="0" w:color="auto"/>
              <w:right w:val="single" w:sz="8" w:space="0" w:color="auto"/>
            </w:tcBorders>
            <w:shd w:val="clear" w:color="auto" w:fill="auto"/>
            <w:noWrap/>
            <w:vAlign w:val="center"/>
            <w:hideMark/>
          </w:tcPr>
          <w:p w14:paraId="310C51D6"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40AC5C54"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389" w:type="dxa"/>
            <w:gridSpan w:val="2"/>
            <w:tcBorders>
              <w:top w:val="nil"/>
              <w:left w:val="nil"/>
              <w:bottom w:val="single" w:sz="8" w:space="0" w:color="auto"/>
              <w:right w:val="single" w:sz="8" w:space="0" w:color="auto"/>
            </w:tcBorders>
            <w:shd w:val="clear" w:color="auto" w:fill="auto"/>
            <w:noWrap/>
            <w:vAlign w:val="center"/>
            <w:hideMark/>
          </w:tcPr>
          <w:p w14:paraId="2F5ED756"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304" w:type="dxa"/>
            <w:gridSpan w:val="2"/>
            <w:tcBorders>
              <w:top w:val="nil"/>
              <w:left w:val="nil"/>
              <w:bottom w:val="single" w:sz="8" w:space="0" w:color="auto"/>
              <w:right w:val="single" w:sz="8" w:space="0" w:color="auto"/>
            </w:tcBorders>
            <w:shd w:val="clear" w:color="auto" w:fill="auto"/>
            <w:noWrap/>
            <w:vAlign w:val="center"/>
            <w:hideMark/>
          </w:tcPr>
          <w:p w14:paraId="6477C965"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627608A6"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6536A3CA"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7C367444" w14:textId="77777777" w:rsidR="00035CF9" w:rsidRPr="00035CF9" w:rsidRDefault="00035CF9" w:rsidP="00FF6A78">
            <w:pPr>
              <w:spacing w:after="0" w:line="240" w:lineRule="auto"/>
              <w:ind w:left="-57" w:righ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7,422,332.00</w:t>
            </w:r>
          </w:p>
        </w:tc>
      </w:tr>
      <w:tr w:rsidR="00FF6A78" w:rsidRPr="00FF6A78" w14:paraId="64A9AAFC" w14:textId="77777777" w:rsidTr="00FF6A78">
        <w:trPr>
          <w:trHeight w:val="960"/>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27F932DC" w14:textId="77777777" w:rsidR="00035CF9" w:rsidRPr="00035CF9" w:rsidRDefault="00035CF9" w:rsidP="00FF6A78">
            <w:pPr>
              <w:spacing w:after="0" w:line="240" w:lineRule="auto"/>
              <w:ind w:left="-57"/>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316.- Sistema Municipal DIF</w:t>
            </w:r>
          </w:p>
        </w:tc>
        <w:tc>
          <w:tcPr>
            <w:tcW w:w="1419" w:type="dxa"/>
            <w:tcBorders>
              <w:top w:val="nil"/>
              <w:left w:val="nil"/>
              <w:bottom w:val="single" w:sz="8" w:space="0" w:color="auto"/>
              <w:right w:val="single" w:sz="8" w:space="0" w:color="auto"/>
            </w:tcBorders>
            <w:shd w:val="clear" w:color="auto" w:fill="auto"/>
            <w:noWrap/>
            <w:vAlign w:val="center"/>
            <w:hideMark/>
          </w:tcPr>
          <w:p w14:paraId="1E20F3E5"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360" w:type="dxa"/>
            <w:gridSpan w:val="2"/>
            <w:tcBorders>
              <w:top w:val="nil"/>
              <w:left w:val="nil"/>
              <w:bottom w:val="single" w:sz="8" w:space="0" w:color="auto"/>
              <w:right w:val="single" w:sz="8" w:space="0" w:color="auto"/>
            </w:tcBorders>
            <w:shd w:val="clear" w:color="auto" w:fill="auto"/>
            <w:noWrap/>
            <w:vAlign w:val="center"/>
            <w:hideMark/>
          </w:tcPr>
          <w:p w14:paraId="71396717"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475" w:type="dxa"/>
            <w:tcBorders>
              <w:top w:val="nil"/>
              <w:left w:val="nil"/>
              <w:bottom w:val="single" w:sz="8" w:space="0" w:color="auto"/>
              <w:right w:val="single" w:sz="8" w:space="0" w:color="auto"/>
            </w:tcBorders>
            <w:shd w:val="clear" w:color="auto" w:fill="auto"/>
            <w:noWrap/>
            <w:vAlign w:val="center"/>
            <w:hideMark/>
          </w:tcPr>
          <w:p w14:paraId="4234C176"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417" w:type="dxa"/>
            <w:tcBorders>
              <w:top w:val="nil"/>
              <w:left w:val="nil"/>
              <w:bottom w:val="single" w:sz="8" w:space="0" w:color="auto"/>
              <w:right w:val="single" w:sz="8" w:space="0" w:color="auto"/>
            </w:tcBorders>
            <w:shd w:val="clear" w:color="auto" w:fill="auto"/>
            <w:noWrap/>
            <w:vAlign w:val="center"/>
            <w:hideMark/>
          </w:tcPr>
          <w:p w14:paraId="7CEE991D"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157,483,124.00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6874F826"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389" w:type="dxa"/>
            <w:gridSpan w:val="2"/>
            <w:tcBorders>
              <w:top w:val="nil"/>
              <w:left w:val="nil"/>
              <w:bottom w:val="single" w:sz="8" w:space="0" w:color="auto"/>
              <w:right w:val="single" w:sz="8" w:space="0" w:color="auto"/>
            </w:tcBorders>
            <w:shd w:val="clear" w:color="auto" w:fill="auto"/>
            <w:noWrap/>
            <w:vAlign w:val="center"/>
            <w:hideMark/>
          </w:tcPr>
          <w:p w14:paraId="6A60CB81"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304" w:type="dxa"/>
            <w:gridSpan w:val="2"/>
            <w:tcBorders>
              <w:top w:val="nil"/>
              <w:left w:val="nil"/>
              <w:bottom w:val="single" w:sz="8" w:space="0" w:color="auto"/>
              <w:right w:val="single" w:sz="8" w:space="0" w:color="auto"/>
            </w:tcBorders>
            <w:shd w:val="clear" w:color="auto" w:fill="auto"/>
            <w:noWrap/>
            <w:vAlign w:val="center"/>
            <w:hideMark/>
          </w:tcPr>
          <w:p w14:paraId="1E6BFDD0"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2FF4E842"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617F01B1"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6070DBB5" w14:textId="77777777" w:rsidR="00035CF9" w:rsidRPr="00035CF9" w:rsidRDefault="00035CF9" w:rsidP="00FF6A78">
            <w:pPr>
              <w:spacing w:after="0" w:line="240" w:lineRule="auto"/>
              <w:ind w:left="-57" w:righ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157,483,124.00</w:t>
            </w:r>
          </w:p>
        </w:tc>
      </w:tr>
      <w:tr w:rsidR="00FF6A78" w:rsidRPr="00FF6A78" w14:paraId="05EA51AE" w14:textId="77777777" w:rsidTr="00FF6A78">
        <w:trPr>
          <w:trHeight w:val="960"/>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5C116587" w14:textId="77777777" w:rsidR="00035CF9" w:rsidRPr="00035CF9" w:rsidRDefault="00035CF9" w:rsidP="00FF6A78">
            <w:pPr>
              <w:spacing w:after="0" w:line="240" w:lineRule="auto"/>
              <w:ind w:left="-57"/>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lastRenderedPageBreak/>
              <w:t>317.- Organismo Operador del Servicio de Limpia del Municipio de Puebla</w:t>
            </w:r>
          </w:p>
        </w:tc>
        <w:tc>
          <w:tcPr>
            <w:tcW w:w="1419" w:type="dxa"/>
            <w:tcBorders>
              <w:top w:val="nil"/>
              <w:left w:val="nil"/>
              <w:bottom w:val="single" w:sz="8" w:space="0" w:color="auto"/>
              <w:right w:val="single" w:sz="8" w:space="0" w:color="auto"/>
            </w:tcBorders>
            <w:shd w:val="clear" w:color="auto" w:fill="auto"/>
            <w:noWrap/>
            <w:vAlign w:val="center"/>
            <w:hideMark/>
          </w:tcPr>
          <w:p w14:paraId="2270E009"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360" w:type="dxa"/>
            <w:gridSpan w:val="2"/>
            <w:tcBorders>
              <w:top w:val="nil"/>
              <w:left w:val="nil"/>
              <w:bottom w:val="single" w:sz="8" w:space="0" w:color="auto"/>
              <w:right w:val="single" w:sz="8" w:space="0" w:color="auto"/>
            </w:tcBorders>
            <w:shd w:val="clear" w:color="auto" w:fill="auto"/>
            <w:noWrap/>
            <w:vAlign w:val="center"/>
            <w:hideMark/>
          </w:tcPr>
          <w:p w14:paraId="5F4F73A3"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475" w:type="dxa"/>
            <w:tcBorders>
              <w:top w:val="nil"/>
              <w:left w:val="nil"/>
              <w:bottom w:val="single" w:sz="8" w:space="0" w:color="auto"/>
              <w:right w:val="single" w:sz="8" w:space="0" w:color="auto"/>
            </w:tcBorders>
            <w:shd w:val="clear" w:color="auto" w:fill="auto"/>
            <w:noWrap/>
            <w:vAlign w:val="center"/>
            <w:hideMark/>
          </w:tcPr>
          <w:p w14:paraId="0614212A"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417" w:type="dxa"/>
            <w:tcBorders>
              <w:top w:val="nil"/>
              <w:left w:val="nil"/>
              <w:bottom w:val="single" w:sz="8" w:space="0" w:color="auto"/>
              <w:right w:val="single" w:sz="8" w:space="0" w:color="auto"/>
            </w:tcBorders>
            <w:shd w:val="clear" w:color="auto" w:fill="auto"/>
            <w:noWrap/>
            <w:vAlign w:val="center"/>
            <w:hideMark/>
          </w:tcPr>
          <w:p w14:paraId="4D48FFC7"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528,595,814.00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048965FD"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389" w:type="dxa"/>
            <w:gridSpan w:val="2"/>
            <w:tcBorders>
              <w:top w:val="nil"/>
              <w:left w:val="nil"/>
              <w:bottom w:val="single" w:sz="8" w:space="0" w:color="auto"/>
              <w:right w:val="single" w:sz="8" w:space="0" w:color="auto"/>
            </w:tcBorders>
            <w:shd w:val="clear" w:color="auto" w:fill="auto"/>
            <w:noWrap/>
            <w:vAlign w:val="center"/>
            <w:hideMark/>
          </w:tcPr>
          <w:p w14:paraId="261A5595"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304" w:type="dxa"/>
            <w:gridSpan w:val="2"/>
            <w:tcBorders>
              <w:top w:val="nil"/>
              <w:left w:val="nil"/>
              <w:bottom w:val="single" w:sz="8" w:space="0" w:color="auto"/>
              <w:right w:val="single" w:sz="8" w:space="0" w:color="auto"/>
            </w:tcBorders>
            <w:shd w:val="clear" w:color="auto" w:fill="auto"/>
            <w:noWrap/>
            <w:vAlign w:val="center"/>
            <w:hideMark/>
          </w:tcPr>
          <w:p w14:paraId="5B51F138"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719FE51B"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1E252F00"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1388E5F3" w14:textId="77777777" w:rsidR="00035CF9" w:rsidRPr="00035CF9" w:rsidRDefault="00035CF9" w:rsidP="00FF6A78">
            <w:pPr>
              <w:spacing w:after="0" w:line="240" w:lineRule="auto"/>
              <w:ind w:left="-57" w:righ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528,595,814.00</w:t>
            </w:r>
          </w:p>
        </w:tc>
      </w:tr>
      <w:tr w:rsidR="00FF6A78" w:rsidRPr="00FF6A78" w14:paraId="0245C496" w14:textId="77777777" w:rsidTr="00FF6A78">
        <w:trPr>
          <w:trHeight w:val="960"/>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094C2EBF" w14:textId="77777777" w:rsidR="00035CF9" w:rsidRPr="00035CF9" w:rsidRDefault="00035CF9" w:rsidP="00FF6A78">
            <w:pPr>
              <w:spacing w:after="0" w:line="240" w:lineRule="auto"/>
              <w:ind w:left="-57"/>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318.- Instituto Municipal de Arte y Cultura de Puebla</w:t>
            </w:r>
          </w:p>
        </w:tc>
        <w:tc>
          <w:tcPr>
            <w:tcW w:w="1419" w:type="dxa"/>
            <w:tcBorders>
              <w:top w:val="nil"/>
              <w:left w:val="nil"/>
              <w:bottom w:val="single" w:sz="8" w:space="0" w:color="auto"/>
              <w:right w:val="single" w:sz="8" w:space="0" w:color="auto"/>
            </w:tcBorders>
            <w:shd w:val="clear" w:color="auto" w:fill="auto"/>
            <w:noWrap/>
            <w:vAlign w:val="center"/>
            <w:hideMark/>
          </w:tcPr>
          <w:p w14:paraId="4AAA0125"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360" w:type="dxa"/>
            <w:gridSpan w:val="2"/>
            <w:tcBorders>
              <w:top w:val="nil"/>
              <w:left w:val="nil"/>
              <w:bottom w:val="single" w:sz="8" w:space="0" w:color="auto"/>
              <w:right w:val="single" w:sz="8" w:space="0" w:color="auto"/>
            </w:tcBorders>
            <w:shd w:val="clear" w:color="auto" w:fill="auto"/>
            <w:noWrap/>
            <w:vAlign w:val="center"/>
            <w:hideMark/>
          </w:tcPr>
          <w:p w14:paraId="76FAC546"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475" w:type="dxa"/>
            <w:tcBorders>
              <w:top w:val="nil"/>
              <w:left w:val="nil"/>
              <w:bottom w:val="single" w:sz="8" w:space="0" w:color="auto"/>
              <w:right w:val="single" w:sz="8" w:space="0" w:color="auto"/>
            </w:tcBorders>
            <w:shd w:val="clear" w:color="auto" w:fill="auto"/>
            <w:noWrap/>
            <w:vAlign w:val="center"/>
            <w:hideMark/>
          </w:tcPr>
          <w:p w14:paraId="0D6F10A9"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417" w:type="dxa"/>
            <w:tcBorders>
              <w:top w:val="nil"/>
              <w:left w:val="nil"/>
              <w:bottom w:val="single" w:sz="8" w:space="0" w:color="auto"/>
              <w:right w:val="single" w:sz="8" w:space="0" w:color="auto"/>
            </w:tcBorders>
            <w:shd w:val="clear" w:color="auto" w:fill="auto"/>
            <w:noWrap/>
            <w:vAlign w:val="center"/>
            <w:hideMark/>
          </w:tcPr>
          <w:p w14:paraId="78DECB2E"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39,973,177.00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16258EDC"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389" w:type="dxa"/>
            <w:gridSpan w:val="2"/>
            <w:tcBorders>
              <w:top w:val="nil"/>
              <w:left w:val="nil"/>
              <w:bottom w:val="single" w:sz="8" w:space="0" w:color="auto"/>
              <w:right w:val="single" w:sz="8" w:space="0" w:color="auto"/>
            </w:tcBorders>
            <w:shd w:val="clear" w:color="auto" w:fill="auto"/>
            <w:noWrap/>
            <w:vAlign w:val="center"/>
            <w:hideMark/>
          </w:tcPr>
          <w:p w14:paraId="39E65E2C"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304" w:type="dxa"/>
            <w:gridSpan w:val="2"/>
            <w:tcBorders>
              <w:top w:val="nil"/>
              <w:left w:val="nil"/>
              <w:bottom w:val="single" w:sz="8" w:space="0" w:color="auto"/>
              <w:right w:val="single" w:sz="8" w:space="0" w:color="auto"/>
            </w:tcBorders>
            <w:shd w:val="clear" w:color="auto" w:fill="auto"/>
            <w:noWrap/>
            <w:vAlign w:val="center"/>
            <w:hideMark/>
          </w:tcPr>
          <w:p w14:paraId="55B78610"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7C9F09F9"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7C4E8074"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6AA2CAAA" w14:textId="77777777" w:rsidR="00035CF9" w:rsidRPr="00035CF9" w:rsidRDefault="00035CF9" w:rsidP="00FF6A78">
            <w:pPr>
              <w:spacing w:after="0" w:line="240" w:lineRule="auto"/>
              <w:ind w:left="-57" w:righ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39,973,177.00</w:t>
            </w:r>
          </w:p>
        </w:tc>
      </w:tr>
      <w:tr w:rsidR="00FF6A78" w:rsidRPr="00FF6A78" w14:paraId="389D3845" w14:textId="77777777" w:rsidTr="00FF6A78">
        <w:trPr>
          <w:trHeight w:val="960"/>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49936663" w14:textId="77777777" w:rsidR="00035CF9" w:rsidRPr="00035CF9" w:rsidRDefault="00035CF9" w:rsidP="00FF6A78">
            <w:pPr>
              <w:spacing w:after="0" w:line="240" w:lineRule="auto"/>
              <w:ind w:left="-57"/>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319.- Instituto Municipal de Planeación</w:t>
            </w:r>
          </w:p>
        </w:tc>
        <w:tc>
          <w:tcPr>
            <w:tcW w:w="1419" w:type="dxa"/>
            <w:tcBorders>
              <w:top w:val="nil"/>
              <w:left w:val="nil"/>
              <w:bottom w:val="single" w:sz="8" w:space="0" w:color="auto"/>
              <w:right w:val="single" w:sz="8" w:space="0" w:color="auto"/>
            </w:tcBorders>
            <w:shd w:val="clear" w:color="auto" w:fill="auto"/>
            <w:noWrap/>
            <w:vAlign w:val="center"/>
            <w:hideMark/>
          </w:tcPr>
          <w:p w14:paraId="36CBD123"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360" w:type="dxa"/>
            <w:gridSpan w:val="2"/>
            <w:tcBorders>
              <w:top w:val="nil"/>
              <w:left w:val="nil"/>
              <w:bottom w:val="single" w:sz="8" w:space="0" w:color="auto"/>
              <w:right w:val="single" w:sz="8" w:space="0" w:color="auto"/>
            </w:tcBorders>
            <w:shd w:val="clear" w:color="auto" w:fill="auto"/>
            <w:noWrap/>
            <w:vAlign w:val="center"/>
            <w:hideMark/>
          </w:tcPr>
          <w:p w14:paraId="44230F25"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475" w:type="dxa"/>
            <w:tcBorders>
              <w:top w:val="nil"/>
              <w:left w:val="nil"/>
              <w:bottom w:val="single" w:sz="8" w:space="0" w:color="auto"/>
              <w:right w:val="single" w:sz="8" w:space="0" w:color="auto"/>
            </w:tcBorders>
            <w:shd w:val="clear" w:color="auto" w:fill="auto"/>
            <w:noWrap/>
            <w:vAlign w:val="center"/>
            <w:hideMark/>
          </w:tcPr>
          <w:p w14:paraId="1008D9B5"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417" w:type="dxa"/>
            <w:tcBorders>
              <w:top w:val="nil"/>
              <w:left w:val="nil"/>
              <w:bottom w:val="single" w:sz="8" w:space="0" w:color="auto"/>
              <w:right w:val="single" w:sz="8" w:space="0" w:color="auto"/>
            </w:tcBorders>
            <w:shd w:val="clear" w:color="auto" w:fill="auto"/>
            <w:noWrap/>
            <w:vAlign w:val="center"/>
            <w:hideMark/>
          </w:tcPr>
          <w:p w14:paraId="3E94B15F"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33,268,435.00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69656153"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389" w:type="dxa"/>
            <w:gridSpan w:val="2"/>
            <w:tcBorders>
              <w:top w:val="nil"/>
              <w:left w:val="nil"/>
              <w:bottom w:val="single" w:sz="8" w:space="0" w:color="auto"/>
              <w:right w:val="single" w:sz="8" w:space="0" w:color="auto"/>
            </w:tcBorders>
            <w:shd w:val="clear" w:color="auto" w:fill="auto"/>
            <w:noWrap/>
            <w:vAlign w:val="center"/>
            <w:hideMark/>
          </w:tcPr>
          <w:p w14:paraId="7153A8DB"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304" w:type="dxa"/>
            <w:gridSpan w:val="2"/>
            <w:tcBorders>
              <w:top w:val="nil"/>
              <w:left w:val="nil"/>
              <w:bottom w:val="single" w:sz="8" w:space="0" w:color="auto"/>
              <w:right w:val="single" w:sz="8" w:space="0" w:color="auto"/>
            </w:tcBorders>
            <w:shd w:val="clear" w:color="auto" w:fill="auto"/>
            <w:noWrap/>
            <w:vAlign w:val="center"/>
            <w:hideMark/>
          </w:tcPr>
          <w:p w14:paraId="3181D57E"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5CE80708"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4C62A9F4"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01ECCA3" w14:textId="77777777" w:rsidR="00035CF9" w:rsidRPr="00035CF9" w:rsidRDefault="00035CF9" w:rsidP="00FF6A78">
            <w:pPr>
              <w:spacing w:after="0" w:line="240" w:lineRule="auto"/>
              <w:ind w:left="-57" w:righ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33,268,435.00</w:t>
            </w:r>
          </w:p>
        </w:tc>
      </w:tr>
      <w:tr w:rsidR="00FF6A78" w:rsidRPr="00FF6A78" w14:paraId="38A0196B" w14:textId="77777777" w:rsidTr="00FF6A78">
        <w:trPr>
          <w:trHeight w:val="960"/>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02848B9C" w14:textId="77777777" w:rsidR="00035CF9" w:rsidRPr="00035CF9" w:rsidRDefault="00035CF9" w:rsidP="00FF6A78">
            <w:pPr>
              <w:spacing w:after="0" w:line="240" w:lineRule="auto"/>
              <w:ind w:left="-57"/>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320.- Instituto Municipal del Deporte de Puebla</w:t>
            </w:r>
          </w:p>
        </w:tc>
        <w:tc>
          <w:tcPr>
            <w:tcW w:w="1419" w:type="dxa"/>
            <w:tcBorders>
              <w:top w:val="nil"/>
              <w:left w:val="nil"/>
              <w:bottom w:val="single" w:sz="8" w:space="0" w:color="auto"/>
              <w:right w:val="single" w:sz="8" w:space="0" w:color="auto"/>
            </w:tcBorders>
            <w:shd w:val="clear" w:color="auto" w:fill="auto"/>
            <w:noWrap/>
            <w:vAlign w:val="center"/>
            <w:hideMark/>
          </w:tcPr>
          <w:p w14:paraId="31EC87AF"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360" w:type="dxa"/>
            <w:gridSpan w:val="2"/>
            <w:tcBorders>
              <w:top w:val="nil"/>
              <w:left w:val="nil"/>
              <w:bottom w:val="single" w:sz="8" w:space="0" w:color="auto"/>
              <w:right w:val="single" w:sz="8" w:space="0" w:color="auto"/>
            </w:tcBorders>
            <w:shd w:val="clear" w:color="auto" w:fill="auto"/>
            <w:noWrap/>
            <w:vAlign w:val="center"/>
            <w:hideMark/>
          </w:tcPr>
          <w:p w14:paraId="5A1E1E44"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475" w:type="dxa"/>
            <w:tcBorders>
              <w:top w:val="nil"/>
              <w:left w:val="nil"/>
              <w:bottom w:val="single" w:sz="8" w:space="0" w:color="auto"/>
              <w:right w:val="single" w:sz="8" w:space="0" w:color="auto"/>
            </w:tcBorders>
            <w:shd w:val="clear" w:color="auto" w:fill="auto"/>
            <w:noWrap/>
            <w:vAlign w:val="center"/>
            <w:hideMark/>
          </w:tcPr>
          <w:p w14:paraId="507BF171"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417" w:type="dxa"/>
            <w:tcBorders>
              <w:top w:val="nil"/>
              <w:left w:val="nil"/>
              <w:bottom w:val="single" w:sz="8" w:space="0" w:color="auto"/>
              <w:right w:val="single" w:sz="8" w:space="0" w:color="auto"/>
            </w:tcBorders>
            <w:shd w:val="clear" w:color="auto" w:fill="auto"/>
            <w:noWrap/>
            <w:vAlign w:val="center"/>
            <w:hideMark/>
          </w:tcPr>
          <w:p w14:paraId="3DEA549E"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37,505,177.00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61BCFFB2"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389" w:type="dxa"/>
            <w:gridSpan w:val="2"/>
            <w:tcBorders>
              <w:top w:val="nil"/>
              <w:left w:val="nil"/>
              <w:bottom w:val="single" w:sz="8" w:space="0" w:color="auto"/>
              <w:right w:val="single" w:sz="8" w:space="0" w:color="auto"/>
            </w:tcBorders>
            <w:shd w:val="clear" w:color="auto" w:fill="auto"/>
            <w:noWrap/>
            <w:vAlign w:val="center"/>
            <w:hideMark/>
          </w:tcPr>
          <w:p w14:paraId="2AAA48C0"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304" w:type="dxa"/>
            <w:gridSpan w:val="2"/>
            <w:tcBorders>
              <w:top w:val="nil"/>
              <w:left w:val="nil"/>
              <w:bottom w:val="single" w:sz="8" w:space="0" w:color="auto"/>
              <w:right w:val="single" w:sz="8" w:space="0" w:color="auto"/>
            </w:tcBorders>
            <w:shd w:val="clear" w:color="auto" w:fill="auto"/>
            <w:noWrap/>
            <w:vAlign w:val="center"/>
            <w:hideMark/>
          </w:tcPr>
          <w:p w14:paraId="61B5B59B"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1304DC92"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3C8E77AC"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4091E8E3" w14:textId="77777777" w:rsidR="00035CF9" w:rsidRPr="00035CF9" w:rsidRDefault="00035CF9" w:rsidP="00FF6A78">
            <w:pPr>
              <w:spacing w:after="0" w:line="240" w:lineRule="auto"/>
              <w:ind w:left="-57" w:righ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37,505,177.00</w:t>
            </w:r>
          </w:p>
        </w:tc>
      </w:tr>
      <w:tr w:rsidR="00FF6A78" w:rsidRPr="00FF6A78" w14:paraId="268B4C36" w14:textId="77777777" w:rsidTr="00FF6A78">
        <w:trPr>
          <w:trHeight w:val="960"/>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70FBE640" w14:textId="77777777" w:rsidR="00035CF9" w:rsidRPr="00035CF9" w:rsidRDefault="00035CF9" w:rsidP="00FF6A78">
            <w:pPr>
              <w:spacing w:after="0" w:line="240" w:lineRule="auto"/>
              <w:ind w:left="-57"/>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321.- Instituto de la Juventud del Municipio de Puebla</w:t>
            </w:r>
          </w:p>
        </w:tc>
        <w:tc>
          <w:tcPr>
            <w:tcW w:w="1419" w:type="dxa"/>
            <w:tcBorders>
              <w:top w:val="nil"/>
              <w:left w:val="nil"/>
              <w:bottom w:val="single" w:sz="8" w:space="0" w:color="auto"/>
              <w:right w:val="single" w:sz="8" w:space="0" w:color="auto"/>
            </w:tcBorders>
            <w:shd w:val="clear" w:color="auto" w:fill="auto"/>
            <w:noWrap/>
            <w:vAlign w:val="center"/>
            <w:hideMark/>
          </w:tcPr>
          <w:p w14:paraId="0ABD10ED"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360" w:type="dxa"/>
            <w:gridSpan w:val="2"/>
            <w:tcBorders>
              <w:top w:val="nil"/>
              <w:left w:val="nil"/>
              <w:bottom w:val="single" w:sz="8" w:space="0" w:color="auto"/>
              <w:right w:val="single" w:sz="8" w:space="0" w:color="auto"/>
            </w:tcBorders>
            <w:shd w:val="clear" w:color="auto" w:fill="auto"/>
            <w:noWrap/>
            <w:vAlign w:val="center"/>
            <w:hideMark/>
          </w:tcPr>
          <w:p w14:paraId="123F0853"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475" w:type="dxa"/>
            <w:tcBorders>
              <w:top w:val="nil"/>
              <w:left w:val="nil"/>
              <w:bottom w:val="single" w:sz="8" w:space="0" w:color="auto"/>
              <w:right w:val="single" w:sz="8" w:space="0" w:color="auto"/>
            </w:tcBorders>
            <w:shd w:val="clear" w:color="auto" w:fill="auto"/>
            <w:noWrap/>
            <w:vAlign w:val="center"/>
            <w:hideMark/>
          </w:tcPr>
          <w:p w14:paraId="172F22C9"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417" w:type="dxa"/>
            <w:tcBorders>
              <w:top w:val="nil"/>
              <w:left w:val="nil"/>
              <w:bottom w:val="single" w:sz="8" w:space="0" w:color="auto"/>
              <w:right w:val="single" w:sz="8" w:space="0" w:color="auto"/>
            </w:tcBorders>
            <w:shd w:val="clear" w:color="auto" w:fill="auto"/>
            <w:noWrap/>
            <w:vAlign w:val="center"/>
            <w:hideMark/>
          </w:tcPr>
          <w:p w14:paraId="06562934"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15,618,461.00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32775B80"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389" w:type="dxa"/>
            <w:gridSpan w:val="2"/>
            <w:tcBorders>
              <w:top w:val="nil"/>
              <w:left w:val="nil"/>
              <w:bottom w:val="single" w:sz="8" w:space="0" w:color="auto"/>
              <w:right w:val="single" w:sz="8" w:space="0" w:color="auto"/>
            </w:tcBorders>
            <w:shd w:val="clear" w:color="auto" w:fill="auto"/>
            <w:noWrap/>
            <w:vAlign w:val="center"/>
            <w:hideMark/>
          </w:tcPr>
          <w:p w14:paraId="27FE0C67"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304" w:type="dxa"/>
            <w:gridSpan w:val="2"/>
            <w:tcBorders>
              <w:top w:val="nil"/>
              <w:left w:val="nil"/>
              <w:bottom w:val="single" w:sz="8" w:space="0" w:color="auto"/>
              <w:right w:val="single" w:sz="8" w:space="0" w:color="auto"/>
            </w:tcBorders>
            <w:shd w:val="clear" w:color="auto" w:fill="auto"/>
            <w:noWrap/>
            <w:vAlign w:val="center"/>
            <w:hideMark/>
          </w:tcPr>
          <w:p w14:paraId="582E8928"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0C50B726"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0F8EEAB3"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78CE89D9" w14:textId="77777777" w:rsidR="00035CF9" w:rsidRPr="00035CF9" w:rsidRDefault="00035CF9" w:rsidP="00FF6A78">
            <w:pPr>
              <w:spacing w:after="0" w:line="240" w:lineRule="auto"/>
              <w:ind w:left="-57" w:righ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15,618,461.00</w:t>
            </w:r>
          </w:p>
        </w:tc>
      </w:tr>
      <w:tr w:rsidR="00FF6A78" w:rsidRPr="00FF6A78" w14:paraId="03552D06" w14:textId="77777777" w:rsidTr="00FF6A78">
        <w:trPr>
          <w:trHeight w:val="960"/>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48F76931" w14:textId="77777777" w:rsidR="00035CF9" w:rsidRPr="00035CF9" w:rsidRDefault="00035CF9" w:rsidP="00FF6A78">
            <w:pPr>
              <w:spacing w:after="0" w:line="240" w:lineRule="auto"/>
              <w:ind w:left="-57"/>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322.- Industrial de Abastos Puebla</w:t>
            </w:r>
          </w:p>
        </w:tc>
        <w:tc>
          <w:tcPr>
            <w:tcW w:w="1419" w:type="dxa"/>
            <w:tcBorders>
              <w:top w:val="nil"/>
              <w:left w:val="nil"/>
              <w:bottom w:val="single" w:sz="8" w:space="0" w:color="auto"/>
              <w:right w:val="single" w:sz="8" w:space="0" w:color="auto"/>
            </w:tcBorders>
            <w:shd w:val="clear" w:color="auto" w:fill="auto"/>
            <w:noWrap/>
            <w:vAlign w:val="center"/>
            <w:hideMark/>
          </w:tcPr>
          <w:p w14:paraId="568B51C5"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360" w:type="dxa"/>
            <w:gridSpan w:val="2"/>
            <w:tcBorders>
              <w:top w:val="nil"/>
              <w:left w:val="nil"/>
              <w:bottom w:val="single" w:sz="8" w:space="0" w:color="auto"/>
              <w:right w:val="single" w:sz="8" w:space="0" w:color="auto"/>
            </w:tcBorders>
            <w:shd w:val="clear" w:color="auto" w:fill="auto"/>
            <w:noWrap/>
            <w:vAlign w:val="center"/>
            <w:hideMark/>
          </w:tcPr>
          <w:p w14:paraId="39CCCBA8"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475" w:type="dxa"/>
            <w:tcBorders>
              <w:top w:val="nil"/>
              <w:left w:val="nil"/>
              <w:bottom w:val="single" w:sz="8" w:space="0" w:color="auto"/>
              <w:right w:val="single" w:sz="8" w:space="0" w:color="auto"/>
            </w:tcBorders>
            <w:shd w:val="clear" w:color="auto" w:fill="auto"/>
            <w:noWrap/>
            <w:vAlign w:val="center"/>
            <w:hideMark/>
          </w:tcPr>
          <w:p w14:paraId="00ADC4C0"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417" w:type="dxa"/>
            <w:tcBorders>
              <w:top w:val="nil"/>
              <w:left w:val="nil"/>
              <w:bottom w:val="single" w:sz="8" w:space="0" w:color="auto"/>
              <w:right w:val="single" w:sz="8" w:space="0" w:color="auto"/>
            </w:tcBorders>
            <w:shd w:val="clear" w:color="auto" w:fill="auto"/>
            <w:noWrap/>
            <w:vAlign w:val="center"/>
            <w:hideMark/>
          </w:tcPr>
          <w:p w14:paraId="2561AFA0"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10,522,964.00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2F9B579B"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389" w:type="dxa"/>
            <w:gridSpan w:val="2"/>
            <w:tcBorders>
              <w:top w:val="nil"/>
              <w:left w:val="nil"/>
              <w:bottom w:val="single" w:sz="8" w:space="0" w:color="auto"/>
              <w:right w:val="single" w:sz="8" w:space="0" w:color="auto"/>
            </w:tcBorders>
            <w:shd w:val="clear" w:color="auto" w:fill="auto"/>
            <w:noWrap/>
            <w:vAlign w:val="center"/>
            <w:hideMark/>
          </w:tcPr>
          <w:p w14:paraId="757CA96A"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304" w:type="dxa"/>
            <w:gridSpan w:val="2"/>
            <w:tcBorders>
              <w:top w:val="nil"/>
              <w:left w:val="nil"/>
              <w:bottom w:val="single" w:sz="8" w:space="0" w:color="auto"/>
              <w:right w:val="single" w:sz="8" w:space="0" w:color="auto"/>
            </w:tcBorders>
            <w:shd w:val="clear" w:color="auto" w:fill="auto"/>
            <w:noWrap/>
            <w:vAlign w:val="center"/>
            <w:hideMark/>
          </w:tcPr>
          <w:p w14:paraId="4A7C305F"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19587B1D"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7277CFC3"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796A6FEF" w14:textId="77777777" w:rsidR="00035CF9" w:rsidRPr="00035CF9" w:rsidRDefault="00035CF9" w:rsidP="00FF6A78">
            <w:pPr>
              <w:spacing w:after="0" w:line="240" w:lineRule="auto"/>
              <w:ind w:left="-57" w:righ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10,522,964.00</w:t>
            </w:r>
          </w:p>
        </w:tc>
      </w:tr>
      <w:tr w:rsidR="00FF6A78" w:rsidRPr="00FF6A78" w14:paraId="6E1D4889" w14:textId="77777777" w:rsidTr="00FF6A78">
        <w:trPr>
          <w:trHeight w:val="960"/>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75ACE2C5" w14:textId="77777777" w:rsidR="00035CF9" w:rsidRPr="00035CF9" w:rsidRDefault="00035CF9" w:rsidP="00FF6A78">
            <w:pPr>
              <w:spacing w:after="0" w:line="240" w:lineRule="auto"/>
              <w:ind w:left="-57"/>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324.- Coordinación General de Comunicación Social</w:t>
            </w:r>
          </w:p>
        </w:tc>
        <w:tc>
          <w:tcPr>
            <w:tcW w:w="1419" w:type="dxa"/>
            <w:tcBorders>
              <w:top w:val="nil"/>
              <w:left w:val="nil"/>
              <w:bottom w:val="single" w:sz="8" w:space="0" w:color="auto"/>
              <w:right w:val="single" w:sz="8" w:space="0" w:color="auto"/>
            </w:tcBorders>
            <w:shd w:val="clear" w:color="auto" w:fill="auto"/>
            <w:noWrap/>
            <w:vAlign w:val="center"/>
            <w:hideMark/>
          </w:tcPr>
          <w:p w14:paraId="04848420"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20,034,881.00</w:t>
            </w:r>
          </w:p>
        </w:tc>
        <w:tc>
          <w:tcPr>
            <w:tcW w:w="1360" w:type="dxa"/>
            <w:gridSpan w:val="2"/>
            <w:tcBorders>
              <w:top w:val="nil"/>
              <w:left w:val="nil"/>
              <w:bottom w:val="single" w:sz="8" w:space="0" w:color="auto"/>
              <w:right w:val="single" w:sz="8" w:space="0" w:color="auto"/>
            </w:tcBorders>
            <w:shd w:val="clear" w:color="auto" w:fill="auto"/>
            <w:noWrap/>
            <w:vAlign w:val="center"/>
            <w:hideMark/>
          </w:tcPr>
          <w:p w14:paraId="6ACD8109"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78,200.00</w:t>
            </w:r>
          </w:p>
        </w:tc>
        <w:tc>
          <w:tcPr>
            <w:tcW w:w="1475" w:type="dxa"/>
            <w:tcBorders>
              <w:top w:val="nil"/>
              <w:left w:val="nil"/>
              <w:bottom w:val="single" w:sz="8" w:space="0" w:color="auto"/>
              <w:right w:val="single" w:sz="8" w:space="0" w:color="auto"/>
            </w:tcBorders>
            <w:shd w:val="clear" w:color="auto" w:fill="auto"/>
            <w:noWrap/>
            <w:vAlign w:val="center"/>
            <w:hideMark/>
          </w:tcPr>
          <w:p w14:paraId="68DC260F"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157,705,967.00</w:t>
            </w:r>
          </w:p>
        </w:tc>
        <w:tc>
          <w:tcPr>
            <w:tcW w:w="1417" w:type="dxa"/>
            <w:tcBorders>
              <w:top w:val="nil"/>
              <w:left w:val="nil"/>
              <w:bottom w:val="single" w:sz="8" w:space="0" w:color="auto"/>
              <w:right w:val="single" w:sz="8" w:space="0" w:color="auto"/>
            </w:tcBorders>
            <w:shd w:val="clear" w:color="auto" w:fill="auto"/>
            <w:noWrap/>
            <w:vAlign w:val="center"/>
            <w:hideMark/>
          </w:tcPr>
          <w:p w14:paraId="60AD0DF3"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69FD10D2"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389" w:type="dxa"/>
            <w:gridSpan w:val="2"/>
            <w:tcBorders>
              <w:top w:val="nil"/>
              <w:left w:val="nil"/>
              <w:bottom w:val="single" w:sz="8" w:space="0" w:color="auto"/>
              <w:right w:val="single" w:sz="8" w:space="0" w:color="auto"/>
            </w:tcBorders>
            <w:shd w:val="clear" w:color="auto" w:fill="auto"/>
            <w:noWrap/>
            <w:vAlign w:val="center"/>
            <w:hideMark/>
          </w:tcPr>
          <w:p w14:paraId="2C7B378F"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304" w:type="dxa"/>
            <w:gridSpan w:val="2"/>
            <w:tcBorders>
              <w:top w:val="nil"/>
              <w:left w:val="nil"/>
              <w:bottom w:val="single" w:sz="8" w:space="0" w:color="auto"/>
              <w:right w:val="single" w:sz="8" w:space="0" w:color="auto"/>
            </w:tcBorders>
            <w:shd w:val="clear" w:color="auto" w:fill="auto"/>
            <w:noWrap/>
            <w:vAlign w:val="center"/>
            <w:hideMark/>
          </w:tcPr>
          <w:p w14:paraId="0E0F38AD"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78FE0283"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43B3483C"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4FE70E52" w14:textId="77777777" w:rsidR="00035CF9" w:rsidRPr="00035CF9" w:rsidRDefault="00035CF9" w:rsidP="00FF6A78">
            <w:pPr>
              <w:spacing w:after="0" w:line="240" w:lineRule="auto"/>
              <w:ind w:left="-57" w:righ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177,819,048.00</w:t>
            </w:r>
          </w:p>
        </w:tc>
      </w:tr>
      <w:tr w:rsidR="00FF6A78" w:rsidRPr="00FF6A78" w14:paraId="35F9EB72" w14:textId="77777777" w:rsidTr="00FF6A78">
        <w:trPr>
          <w:trHeight w:val="960"/>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7474AD6C" w14:textId="77777777" w:rsidR="00035CF9" w:rsidRPr="00035CF9" w:rsidRDefault="00035CF9" w:rsidP="00FF6A78">
            <w:pPr>
              <w:spacing w:after="0" w:line="240" w:lineRule="auto"/>
              <w:ind w:left="-57"/>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326.- Secretaría para la Igualdad Sustantiva de Género</w:t>
            </w:r>
          </w:p>
        </w:tc>
        <w:tc>
          <w:tcPr>
            <w:tcW w:w="1419" w:type="dxa"/>
            <w:tcBorders>
              <w:top w:val="nil"/>
              <w:left w:val="nil"/>
              <w:bottom w:val="single" w:sz="8" w:space="0" w:color="auto"/>
              <w:right w:val="single" w:sz="8" w:space="0" w:color="auto"/>
            </w:tcBorders>
            <w:shd w:val="clear" w:color="auto" w:fill="auto"/>
            <w:noWrap/>
            <w:vAlign w:val="center"/>
            <w:hideMark/>
          </w:tcPr>
          <w:p w14:paraId="3B2DF99A"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12,416,617.00</w:t>
            </w:r>
          </w:p>
        </w:tc>
        <w:tc>
          <w:tcPr>
            <w:tcW w:w="1360" w:type="dxa"/>
            <w:gridSpan w:val="2"/>
            <w:tcBorders>
              <w:top w:val="nil"/>
              <w:left w:val="nil"/>
              <w:bottom w:val="single" w:sz="8" w:space="0" w:color="auto"/>
              <w:right w:val="single" w:sz="8" w:space="0" w:color="auto"/>
            </w:tcBorders>
            <w:shd w:val="clear" w:color="auto" w:fill="auto"/>
            <w:noWrap/>
            <w:vAlign w:val="center"/>
            <w:hideMark/>
          </w:tcPr>
          <w:p w14:paraId="6DCD5C0A"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100,000.00</w:t>
            </w:r>
          </w:p>
        </w:tc>
        <w:tc>
          <w:tcPr>
            <w:tcW w:w="1475" w:type="dxa"/>
            <w:tcBorders>
              <w:top w:val="nil"/>
              <w:left w:val="nil"/>
              <w:bottom w:val="single" w:sz="8" w:space="0" w:color="auto"/>
              <w:right w:val="single" w:sz="8" w:space="0" w:color="auto"/>
            </w:tcBorders>
            <w:shd w:val="clear" w:color="auto" w:fill="auto"/>
            <w:noWrap/>
            <w:vAlign w:val="center"/>
            <w:hideMark/>
          </w:tcPr>
          <w:p w14:paraId="7A50D654"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6,684,555.00</w:t>
            </w:r>
          </w:p>
        </w:tc>
        <w:tc>
          <w:tcPr>
            <w:tcW w:w="1417" w:type="dxa"/>
            <w:tcBorders>
              <w:top w:val="nil"/>
              <w:left w:val="nil"/>
              <w:bottom w:val="single" w:sz="8" w:space="0" w:color="auto"/>
              <w:right w:val="single" w:sz="8" w:space="0" w:color="auto"/>
            </w:tcBorders>
            <w:shd w:val="clear" w:color="auto" w:fill="auto"/>
            <w:noWrap/>
            <w:vAlign w:val="center"/>
            <w:hideMark/>
          </w:tcPr>
          <w:p w14:paraId="0A3B4789"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3,350,000.00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1F33FF5B"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389" w:type="dxa"/>
            <w:gridSpan w:val="2"/>
            <w:tcBorders>
              <w:top w:val="nil"/>
              <w:left w:val="nil"/>
              <w:bottom w:val="single" w:sz="8" w:space="0" w:color="auto"/>
              <w:right w:val="single" w:sz="8" w:space="0" w:color="auto"/>
            </w:tcBorders>
            <w:shd w:val="clear" w:color="auto" w:fill="auto"/>
            <w:noWrap/>
            <w:vAlign w:val="center"/>
            <w:hideMark/>
          </w:tcPr>
          <w:p w14:paraId="28D7FC75"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304" w:type="dxa"/>
            <w:gridSpan w:val="2"/>
            <w:tcBorders>
              <w:top w:val="nil"/>
              <w:left w:val="nil"/>
              <w:bottom w:val="single" w:sz="8" w:space="0" w:color="auto"/>
              <w:right w:val="single" w:sz="8" w:space="0" w:color="auto"/>
            </w:tcBorders>
            <w:shd w:val="clear" w:color="auto" w:fill="auto"/>
            <w:noWrap/>
            <w:vAlign w:val="center"/>
            <w:hideMark/>
          </w:tcPr>
          <w:p w14:paraId="00FCE967"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0192C02E"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75E35B2F"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2E2E0170" w14:textId="77777777" w:rsidR="00035CF9" w:rsidRPr="00035CF9" w:rsidRDefault="00035CF9" w:rsidP="00FF6A78">
            <w:pPr>
              <w:spacing w:after="0" w:line="240" w:lineRule="auto"/>
              <w:ind w:left="-57" w:righ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22,551,172.00</w:t>
            </w:r>
          </w:p>
        </w:tc>
      </w:tr>
      <w:tr w:rsidR="00FF6A78" w:rsidRPr="00FF6A78" w14:paraId="05FBF221" w14:textId="77777777" w:rsidTr="00FF6A78">
        <w:trPr>
          <w:trHeight w:val="960"/>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4FCA5260" w14:textId="77777777" w:rsidR="00035CF9" w:rsidRPr="00035CF9" w:rsidRDefault="00035CF9" w:rsidP="00FF6A78">
            <w:pPr>
              <w:spacing w:after="0" w:line="240" w:lineRule="auto"/>
              <w:ind w:left="-57"/>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lastRenderedPageBreak/>
              <w:t>328.- Secretaría de Servicios Públicos</w:t>
            </w:r>
          </w:p>
        </w:tc>
        <w:tc>
          <w:tcPr>
            <w:tcW w:w="1419" w:type="dxa"/>
            <w:tcBorders>
              <w:top w:val="nil"/>
              <w:left w:val="nil"/>
              <w:bottom w:val="single" w:sz="8" w:space="0" w:color="auto"/>
              <w:right w:val="single" w:sz="8" w:space="0" w:color="auto"/>
            </w:tcBorders>
            <w:shd w:val="clear" w:color="auto" w:fill="auto"/>
            <w:noWrap/>
            <w:vAlign w:val="center"/>
            <w:hideMark/>
          </w:tcPr>
          <w:p w14:paraId="1FC6FE2D"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94,008,564.00</w:t>
            </w:r>
          </w:p>
        </w:tc>
        <w:tc>
          <w:tcPr>
            <w:tcW w:w="1360" w:type="dxa"/>
            <w:gridSpan w:val="2"/>
            <w:tcBorders>
              <w:top w:val="nil"/>
              <w:left w:val="nil"/>
              <w:bottom w:val="single" w:sz="8" w:space="0" w:color="auto"/>
              <w:right w:val="single" w:sz="8" w:space="0" w:color="auto"/>
            </w:tcBorders>
            <w:shd w:val="clear" w:color="auto" w:fill="auto"/>
            <w:noWrap/>
            <w:vAlign w:val="center"/>
            <w:hideMark/>
          </w:tcPr>
          <w:p w14:paraId="3011BAE6"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33,414,494.00</w:t>
            </w:r>
          </w:p>
        </w:tc>
        <w:tc>
          <w:tcPr>
            <w:tcW w:w="1475" w:type="dxa"/>
            <w:tcBorders>
              <w:top w:val="nil"/>
              <w:left w:val="nil"/>
              <w:bottom w:val="single" w:sz="8" w:space="0" w:color="auto"/>
              <w:right w:val="single" w:sz="8" w:space="0" w:color="auto"/>
            </w:tcBorders>
            <w:shd w:val="clear" w:color="auto" w:fill="auto"/>
            <w:noWrap/>
            <w:vAlign w:val="center"/>
            <w:hideMark/>
          </w:tcPr>
          <w:p w14:paraId="333BC606"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643,831,906.00</w:t>
            </w:r>
          </w:p>
        </w:tc>
        <w:tc>
          <w:tcPr>
            <w:tcW w:w="1417" w:type="dxa"/>
            <w:tcBorders>
              <w:top w:val="nil"/>
              <w:left w:val="nil"/>
              <w:bottom w:val="single" w:sz="8" w:space="0" w:color="auto"/>
              <w:right w:val="single" w:sz="8" w:space="0" w:color="auto"/>
            </w:tcBorders>
            <w:shd w:val="clear" w:color="auto" w:fill="auto"/>
            <w:noWrap/>
            <w:vAlign w:val="center"/>
            <w:hideMark/>
          </w:tcPr>
          <w:p w14:paraId="17289E10"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0C44830A"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9,827,624.00</w:t>
            </w:r>
          </w:p>
        </w:tc>
        <w:tc>
          <w:tcPr>
            <w:tcW w:w="1389" w:type="dxa"/>
            <w:gridSpan w:val="2"/>
            <w:tcBorders>
              <w:top w:val="nil"/>
              <w:left w:val="nil"/>
              <w:bottom w:val="single" w:sz="8" w:space="0" w:color="auto"/>
              <w:right w:val="single" w:sz="8" w:space="0" w:color="auto"/>
            </w:tcBorders>
            <w:shd w:val="clear" w:color="auto" w:fill="auto"/>
            <w:noWrap/>
            <w:vAlign w:val="center"/>
            <w:hideMark/>
          </w:tcPr>
          <w:p w14:paraId="3B63C517"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304" w:type="dxa"/>
            <w:gridSpan w:val="2"/>
            <w:tcBorders>
              <w:top w:val="nil"/>
              <w:left w:val="nil"/>
              <w:bottom w:val="single" w:sz="8" w:space="0" w:color="auto"/>
              <w:right w:val="single" w:sz="8" w:space="0" w:color="auto"/>
            </w:tcBorders>
            <w:shd w:val="clear" w:color="auto" w:fill="auto"/>
            <w:noWrap/>
            <w:vAlign w:val="center"/>
            <w:hideMark/>
          </w:tcPr>
          <w:p w14:paraId="7D8CCE81"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1DDB3230"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7D2110B5"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788AF593" w14:textId="77777777" w:rsidR="00035CF9" w:rsidRPr="00035CF9" w:rsidRDefault="00035CF9" w:rsidP="00FF6A78">
            <w:pPr>
              <w:spacing w:after="0" w:line="240" w:lineRule="auto"/>
              <w:ind w:left="-57" w:righ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781,082,588.00</w:t>
            </w:r>
          </w:p>
        </w:tc>
      </w:tr>
      <w:tr w:rsidR="00FF6A78" w:rsidRPr="00FF6A78" w14:paraId="6F9E3CC6" w14:textId="77777777" w:rsidTr="00FF6A78">
        <w:trPr>
          <w:trHeight w:val="960"/>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2D849ADB" w14:textId="77777777" w:rsidR="00035CF9" w:rsidRPr="00035CF9" w:rsidRDefault="00035CF9" w:rsidP="00FF6A78">
            <w:pPr>
              <w:spacing w:after="0" w:line="240" w:lineRule="auto"/>
              <w:ind w:left="-57"/>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329.- Secretaría de Medio Ambiente</w:t>
            </w:r>
          </w:p>
        </w:tc>
        <w:tc>
          <w:tcPr>
            <w:tcW w:w="1419" w:type="dxa"/>
            <w:tcBorders>
              <w:top w:val="nil"/>
              <w:left w:val="nil"/>
              <w:bottom w:val="single" w:sz="8" w:space="0" w:color="auto"/>
              <w:right w:val="single" w:sz="8" w:space="0" w:color="auto"/>
            </w:tcBorders>
            <w:shd w:val="clear" w:color="auto" w:fill="auto"/>
            <w:noWrap/>
            <w:vAlign w:val="center"/>
            <w:hideMark/>
          </w:tcPr>
          <w:p w14:paraId="5335863E"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42,582,571.00</w:t>
            </w:r>
          </w:p>
        </w:tc>
        <w:tc>
          <w:tcPr>
            <w:tcW w:w="1360" w:type="dxa"/>
            <w:gridSpan w:val="2"/>
            <w:tcBorders>
              <w:top w:val="nil"/>
              <w:left w:val="nil"/>
              <w:bottom w:val="single" w:sz="8" w:space="0" w:color="auto"/>
              <w:right w:val="single" w:sz="8" w:space="0" w:color="auto"/>
            </w:tcBorders>
            <w:shd w:val="clear" w:color="auto" w:fill="auto"/>
            <w:noWrap/>
            <w:vAlign w:val="center"/>
            <w:hideMark/>
          </w:tcPr>
          <w:p w14:paraId="476BEBB0"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6,148,393.00</w:t>
            </w:r>
          </w:p>
        </w:tc>
        <w:tc>
          <w:tcPr>
            <w:tcW w:w="1475" w:type="dxa"/>
            <w:tcBorders>
              <w:top w:val="nil"/>
              <w:left w:val="nil"/>
              <w:bottom w:val="single" w:sz="8" w:space="0" w:color="auto"/>
              <w:right w:val="single" w:sz="8" w:space="0" w:color="auto"/>
            </w:tcBorders>
            <w:shd w:val="clear" w:color="auto" w:fill="auto"/>
            <w:noWrap/>
            <w:vAlign w:val="center"/>
            <w:hideMark/>
          </w:tcPr>
          <w:p w14:paraId="123D9FBF"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49,354,197.00</w:t>
            </w:r>
          </w:p>
        </w:tc>
        <w:tc>
          <w:tcPr>
            <w:tcW w:w="1417" w:type="dxa"/>
            <w:tcBorders>
              <w:top w:val="nil"/>
              <w:left w:val="nil"/>
              <w:bottom w:val="single" w:sz="8" w:space="0" w:color="auto"/>
              <w:right w:val="single" w:sz="8" w:space="0" w:color="auto"/>
            </w:tcBorders>
            <w:shd w:val="clear" w:color="auto" w:fill="auto"/>
            <w:noWrap/>
            <w:vAlign w:val="center"/>
            <w:hideMark/>
          </w:tcPr>
          <w:p w14:paraId="61262FF0"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1,425,975.00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1109E3F4"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1,200,000.00</w:t>
            </w:r>
          </w:p>
        </w:tc>
        <w:tc>
          <w:tcPr>
            <w:tcW w:w="1389" w:type="dxa"/>
            <w:gridSpan w:val="2"/>
            <w:tcBorders>
              <w:top w:val="nil"/>
              <w:left w:val="nil"/>
              <w:bottom w:val="single" w:sz="8" w:space="0" w:color="auto"/>
              <w:right w:val="single" w:sz="8" w:space="0" w:color="auto"/>
            </w:tcBorders>
            <w:shd w:val="clear" w:color="auto" w:fill="auto"/>
            <w:noWrap/>
            <w:vAlign w:val="center"/>
            <w:hideMark/>
          </w:tcPr>
          <w:p w14:paraId="437AD258"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23,708,158.00</w:t>
            </w:r>
          </w:p>
        </w:tc>
        <w:tc>
          <w:tcPr>
            <w:tcW w:w="1304" w:type="dxa"/>
            <w:gridSpan w:val="2"/>
            <w:tcBorders>
              <w:top w:val="nil"/>
              <w:left w:val="nil"/>
              <w:bottom w:val="single" w:sz="8" w:space="0" w:color="auto"/>
              <w:right w:val="single" w:sz="8" w:space="0" w:color="auto"/>
            </w:tcBorders>
            <w:shd w:val="clear" w:color="auto" w:fill="auto"/>
            <w:noWrap/>
            <w:vAlign w:val="center"/>
            <w:hideMark/>
          </w:tcPr>
          <w:p w14:paraId="59E4577A"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27FCD789"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29E5720C" w14:textId="77777777" w:rsidR="00035CF9" w:rsidRPr="00035CF9" w:rsidRDefault="00035CF9" w:rsidP="00FF6A78">
            <w:pPr>
              <w:spacing w:after="0" w:line="240" w:lineRule="auto"/>
              <w:ind w:lef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6254F094" w14:textId="77777777" w:rsidR="00035CF9" w:rsidRPr="00035CF9" w:rsidRDefault="00035CF9" w:rsidP="00FF6A78">
            <w:pPr>
              <w:spacing w:after="0" w:line="240" w:lineRule="auto"/>
              <w:ind w:left="-57" w:right="-57"/>
              <w:jc w:val="right"/>
              <w:rPr>
                <w:rFonts w:ascii="Arial" w:eastAsia="Times New Roman" w:hAnsi="Arial" w:cs="Arial"/>
                <w:color w:val="000000"/>
                <w:sz w:val="18"/>
                <w:szCs w:val="18"/>
                <w:lang w:eastAsia="es-MX"/>
              </w:rPr>
            </w:pPr>
            <w:r w:rsidRPr="00035CF9">
              <w:rPr>
                <w:rFonts w:ascii="Arial" w:eastAsia="Times New Roman" w:hAnsi="Arial" w:cs="Arial"/>
                <w:color w:val="000000"/>
                <w:sz w:val="18"/>
                <w:szCs w:val="18"/>
                <w:lang w:eastAsia="es-MX"/>
              </w:rPr>
              <w:t>124,419,294.00</w:t>
            </w:r>
          </w:p>
        </w:tc>
      </w:tr>
      <w:tr w:rsidR="00FF6A78" w:rsidRPr="00FF6A78" w14:paraId="746CB510" w14:textId="77777777" w:rsidTr="00FF6A78">
        <w:trPr>
          <w:trHeight w:val="480"/>
        </w:trPr>
        <w:tc>
          <w:tcPr>
            <w:tcW w:w="1275" w:type="dxa"/>
            <w:tcBorders>
              <w:top w:val="nil"/>
              <w:left w:val="single" w:sz="8" w:space="0" w:color="auto"/>
              <w:bottom w:val="single" w:sz="8" w:space="0" w:color="auto"/>
              <w:right w:val="single" w:sz="8" w:space="0" w:color="auto"/>
            </w:tcBorders>
            <w:shd w:val="clear" w:color="000000" w:fill="214061"/>
            <w:noWrap/>
            <w:vAlign w:val="center"/>
            <w:hideMark/>
          </w:tcPr>
          <w:p w14:paraId="248E5E0F" w14:textId="77777777" w:rsidR="00035CF9" w:rsidRPr="00035CF9" w:rsidRDefault="00035CF9" w:rsidP="002F3672">
            <w:pPr>
              <w:spacing w:after="0" w:line="240" w:lineRule="auto"/>
              <w:jc w:val="center"/>
              <w:rPr>
                <w:rFonts w:ascii="Arial" w:eastAsia="Times New Roman" w:hAnsi="Arial" w:cs="Arial"/>
                <w:bCs/>
                <w:color w:val="FFFFFF"/>
                <w:sz w:val="16"/>
                <w:szCs w:val="16"/>
                <w:lang w:eastAsia="es-MX"/>
              </w:rPr>
            </w:pPr>
            <w:r w:rsidRPr="00035CF9">
              <w:rPr>
                <w:rFonts w:ascii="Arial" w:eastAsia="Times New Roman" w:hAnsi="Arial" w:cs="Arial"/>
                <w:bCs/>
                <w:color w:val="FFFFFF"/>
                <w:sz w:val="16"/>
                <w:szCs w:val="16"/>
                <w:lang w:eastAsia="es-MX"/>
              </w:rPr>
              <w:t>Total</w:t>
            </w:r>
          </w:p>
        </w:tc>
        <w:tc>
          <w:tcPr>
            <w:tcW w:w="1419" w:type="dxa"/>
            <w:tcBorders>
              <w:top w:val="nil"/>
              <w:left w:val="nil"/>
              <w:bottom w:val="single" w:sz="8" w:space="0" w:color="auto"/>
              <w:right w:val="single" w:sz="8" w:space="0" w:color="auto"/>
            </w:tcBorders>
            <w:shd w:val="clear" w:color="000000" w:fill="214061"/>
            <w:noWrap/>
            <w:vAlign w:val="center"/>
            <w:hideMark/>
          </w:tcPr>
          <w:p w14:paraId="04BB2F1C" w14:textId="77777777" w:rsidR="00035CF9" w:rsidRPr="00035CF9" w:rsidRDefault="00035CF9" w:rsidP="00FF6A78">
            <w:pPr>
              <w:spacing w:after="0" w:line="240" w:lineRule="auto"/>
              <w:ind w:left="-57" w:right="-57"/>
              <w:jc w:val="right"/>
              <w:rPr>
                <w:rFonts w:ascii="Arial" w:eastAsia="Times New Roman" w:hAnsi="Arial" w:cs="Arial"/>
                <w:bCs/>
                <w:color w:val="FFFFFF"/>
                <w:sz w:val="16"/>
                <w:szCs w:val="16"/>
                <w:lang w:eastAsia="es-MX"/>
              </w:rPr>
            </w:pPr>
            <w:r w:rsidRPr="00035CF9">
              <w:rPr>
                <w:rFonts w:ascii="Arial" w:eastAsia="Times New Roman" w:hAnsi="Arial" w:cs="Arial"/>
                <w:bCs/>
                <w:color w:val="FFFFFF"/>
                <w:sz w:val="16"/>
                <w:szCs w:val="16"/>
                <w:lang w:eastAsia="es-MX"/>
              </w:rPr>
              <w:t>$2,245,605,411.00</w:t>
            </w:r>
          </w:p>
        </w:tc>
        <w:tc>
          <w:tcPr>
            <w:tcW w:w="1360" w:type="dxa"/>
            <w:gridSpan w:val="2"/>
            <w:tcBorders>
              <w:top w:val="nil"/>
              <w:left w:val="nil"/>
              <w:bottom w:val="single" w:sz="8" w:space="0" w:color="auto"/>
              <w:right w:val="single" w:sz="8" w:space="0" w:color="auto"/>
            </w:tcBorders>
            <w:shd w:val="clear" w:color="000000" w:fill="214061"/>
            <w:noWrap/>
            <w:vAlign w:val="center"/>
            <w:hideMark/>
          </w:tcPr>
          <w:p w14:paraId="1C0AE77E" w14:textId="77777777" w:rsidR="00035CF9" w:rsidRPr="00035CF9" w:rsidRDefault="00035CF9" w:rsidP="00FF6A78">
            <w:pPr>
              <w:spacing w:after="0" w:line="240" w:lineRule="auto"/>
              <w:ind w:left="-57" w:right="-57"/>
              <w:jc w:val="right"/>
              <w:rPr>
                <w:rFonts w:ascii="Arial" w:eastAsia="Times New Roman" w:hAnsi="Arial" w:cs="Arial"/>
                <w:bCs/>
                <w:color w:val="FFFFFF"/>
                <w:sz w:val="16"/>
                <w:szCs w:val="16"/>
                <w:lang w:eastAsia="es-MX"/>
              </w:rPr>
            </w:pPr>
            <w:r w:rsidRPr="00035CF9">
              <w:rPr>
                <w:rFonts w:ascii="Arial" w:eastAsia="Times New Roman" w:hAnsi="Arial" w:cs="Arial"/>
                <w:bCs/>
                <w:color w:val="FFFFFF"/>
                <w:sz w:val="16"/>
                <w:szCs w:val="16"/>
                <w:lang w:eastAsia="es-MX"/>
              </w:rPr>
              <w:t>$520,181,258.00</w:t>
            </w:r>
          </w:p>
        </w:tc>
        <w:tc>
          <w:tcPr>
            <w:tcW w:w="1475" w:type="dxa"/>
            <w:tcBorders>
              <w:top w:val="nil"/>
              <w:left w:val="nil"/>
              <w:bottom w:val="single" w:sz="8" w:space="0" w:color="auto"/>
              <w:right w:val="single" w:sz="8" w:space="0" w:color="auto"/>
            </w:tcBorders>
            <w:shd w:val="clear" w:color="000000" w:fill="214061"/>
            <w:noWrap/>
            <w:vAlign w:val="center"/>
            <w:hideMark/>
          </w:tcPr>
          <w:p w14:paraId="695F8797" w14:textId="77777777" w:rsidR="00035CF9" w:rsidRPr="00035CF9" w:rsidRDefault="00035CF9" w:rsidP="00FF6A78">
            <w:pPr>
              <w:spacing w:after="0" w:line="240" w:lineRule="auto"/>
              <w:ind w:left="-57" w:right="-57"/>
              <w:jc w:val="right"/>
              <w:rPr>
                <w:rFonts w:ascii="Arial" w:eastAsia="Times New Roman" w:hAnsi="Arial" w:cs="Arial"/>
                <w:bCs/>
                <w:color w:val="FFFFFF"/>
                <w:sz w:val="16"/>
                <w:szCs w:val="16"/>
                <w:lang w:eastAsia="es-MX"/>
              </w:rPr>
            </w:pPr>
            <w:r w:rsidRPr="00035CF9">
              <w:rPr>
                <w:rFonts w:ascii="Arial" w:eastAsia="Times New Roman" w:hAnsi="Arial" w:cs="Arial"/>
                <w:bCs/>
                <w:color w:val="FFFFFF"/>
                <w:sz w:val="16"/>
                <w:szCs w:val="16"/>
                <w:lang w:eastAsia="es-MX"/>
              </w:rPr>
              <w:t>$2,037,621,519.00</w:t>
            </w:r>
          </w:p>
        </w:tc>
        <w:tc>
          <w:tcPr>
            <w:tcW w:w="1417" w:type="dxa"/>
            <w:tcBorders>
              <w:top w:val="nil"/>
              <w:left w:val="nil"/>
              <w:bottom w:val="single" w:sz="8" w:space="0" w:color="auto"/>
              <w:right w:val="single" w:sz="8" w:space="0" w:color="auto"/>
            </w:tcBorders>
            <w:shd w:val="clear" w:color="000000" w:fill="214061"/>
            <w:noWrap/>
            <w:vAlign w:val="center"/>
            <w:hideMark/>
          </w:tcPr>
          <w:p w14:paraId="10E19C40" w14:textId="77777777" w:rsidR="00035CF9" w:rsidRPr="00035CF9" w:rsidRDefault="00035CF9" w:rsidP="00FF6A78">
            <w:pPr>
              <w:spacing w:after="0" w:line="240" w:lineRule="auto"/>
              <w:ind w:left="-57" w:right="-57"/>
              <w:jc w:val="right"/>
              <w:rPr>
                <w:rFonts w:ascii="Arial" w:eastAsia="Times New Roman" w:hAnsi="Arial" w:cs="Arial"/>
                <w:bCs/>
                <w:color w:val="FFFFFF"/>
                <w:sz w:val="16"/>
                <w:szCs w:val="16"/>
                <w:lang w:eastAsia="es-MX"/>
              </w:rPr>
            </w:pPr>
            <w:r w:rsidRPr="00035CF9">
              <w:rPr>
                <w:rFonts w:ascii="Arial" w:eastAsia="Times New Roman" w:hAnsi="Arial" w:cs="Arial"/>
                <w:bCs/>
                <w:color w:val="FFFFFF"/>
                <w:sz w:val="16"/>
                <w:szCs w:val="16"/>
                <w:lang w:eastAsia="es-MX"/>
              </w:rPr>
              <w:t>$1,019,355,600.00</w:t>
            </w:r>
          </w:p>
        </w:tc>
        <w:tc>
          <w:tcPr>
            <w:tcW w:w="1276" w:type="dxa"/>
            <w:gridSpan w:val="2"/>
            <w:tcBorders>
              <w:top w:val="nil"/>
              <w:left w:val="nil"/>
              <w:bottom w:val="single" w:sz="8" w:space="0" w:color="auto"/>
              <w:right w:val="single" w:sz="8" w:space="0" w:color="auto"/>
            </w:tcBorders>
            <w:shd w:val="clear" w:color="000000" w:fill="214061"/>
            <w:noWrap/>
            <w:vAlign w:val="center"/>
            <w:hideMark/>
          </w:tcPr>
          <w:p w14:paraId="3A340869" w14:textId="77777777" w:rsidR="00035CF9" w:rsidRPr="00035CF9" w:rsidRDefault="00035CF9" w:rsidP="00FF6A78">
            <w:pPr>
              <w:spacing w:after="0" w:line="240" w:lineRule="auto"/>
              <w:ind w:left="-57" w:right="-57"/>
              <w:jc w:val="right"/>
              <w:rPr>
                <w:rFonts w:ascii="Arial" w:eastAsia="Times New Roman" w:hAnsi="Arial" w:cs="Arial"/>
                <w:bCs/>
                <w:color w:val="FFFFFF"/>
                <w:sz w:val="16"/>
                <w:szCs w:val="16"/>
                <w:lang w:eastAsia="es-MX"/>
              </w:rPr>
            </w:pPr>
            <w:r w:rsidRPr="00035CF9">
              <w:rPr>
                <w:rFonts w:ascii="Arial" w:eastAsia="Times New Roman" w:hAnsi="Arial" w:cs="Arial"/>
                <w:bCs/>
                <w:color w:val="FFFFFF"/>
                <w:sz w:val="16"/>
                <w:szCs w:val="16"/>
                <w:lang w:eastAsia="es-MX"/>
              </w:rPr>
              <w:t>$47,859,836.00</w:t>
            </w:r>
          </w:p>
        </w:tc>
        <w:tc>
          <w:tcPr>
            <w:tcW w:w="1389" w:type="dxa"/>
            <w:gridSpan w:val="2"/>
            <w:tcBorders>
              <w:top w:val="nil"/>
              <w:left w:val="nil"/>
              <w:bottom w:val="single" w:sz="8" w:space="0" w:color="auto"/>
              <w:right w:val="single" w:sz="8" w:space="0" w:color="auto"/>
            </w:tcBorders>
            <w:shd w:val="clear" w:color="000000" w:fill="214061"/>
            <w:noWrap/>
            <w:vAlign w:val="center"/>
            <w:hideMark/>
          </w:tcPr>
          <w:p w14:paraId="793370B8" w14:textId="77777777" w:rsidR="00035CF9" w:rsidRPr="00035CF9" w:rsidRDefault="00035CF9" w:rsidP="00FF6A78">
            <w:pPr>
              <w:spacing w:after="0" w:line="240" w:lineRule="auto"/>
              <w:ind w:left="-57" w:right="-57"/>
              <w:jc w:val="right"/>
              <w:rPr>
                <w:rFonts w:ascii="Arial" w:eastAsia="Times New Roman" w:hAnsi="Arial" w:cs="Arial"/>
                <w:bCs/>
                <w:color w:val="FFFFFF"/>
                <w:sz w:val="16"/>
                <w:szCs w:val="16"/>
                <w:lang w:eastAsia="es-MX"/>
              </w:rPr>
            </w:pPr>
            <w:r w:rsidRPr="00035CF9">
              <w:rPr>
                <w:rFonts w:ascii="Arial" w:eastAsia="Times New Roman" w:hAnsi="Arial" w:cs="Arial"/>
                <w:bCs/>
                <w:color w:val="FFFFFF"/>
                <w:sz w:val="16"/>
                <w:szCs w:val="16"/>
                <w:lang w:eastAsia="es-MX"/>
              </w:rPr>
              <w:t>$936,405,898.00</w:t>
            </w:r>
          </w:p>
        </w:tc>
        <w:tc>
          <w:tcPr>
            <w:tcW w:w="1304" w:type="dxa"/>
            <w:gridSpan w:val="2"/>
            <w:tcBorders>
              <w:top w:val="nil"/>
              <w:left w:val="nil"/>
              <w:bottom w:val="single" w:sz="8" w:space="0" w:color="auto"/>
              <w:right w:val="single" w:sz="8" w:space="0" w:color="auto"/>
            </w:tcBorders>
            <w:shd w:val="clear" w:color="000000" w:fill="214061"/>
            <w:noWrap/>
            <w:vAlign w:val="center"/>
            <w:hideMark/>
          </w:tcPr>
          <w:p w14:paraId="4578351C" w14:textId="77777777" w:rsidR="00035CF9" w:rsidRPr="00035CF9" w:rsidRDefault="00035CF9" w:rsidP="00FF6A78">
            <w:pPr>
              <w:spacing w:after="0" w:line="240" w:lineRule="auto"/>
              <w:ind w:left="-57" w:right="-57"/>
              <w:jc w:val="right"/>
              <w:rPr>
                <w:rFonts w:ascii="Arial" w:eastAsia="Times New Roman" w:hAnsi="Arial" w:cs="Arial"/>
                <w:bCs/>
                <w:color w:val="FFFFFF"/>
                <w:sz w:val="16"/>
                <w:szCs w:val="16"/>
                <w:lang w:eastAsia="es-MX"/>
              </w:rPr>
            </w:pPr>
            <w:r w:rsidRPr="00035CF9">
              <w:rPr>
                <w:rFonts w:ascii="Arial" w:eastAsia="Times New Roman" w:hAnsi="Arial" w:cs="Arial"/>
                <w:bCs/>
                <w:color w:val="FFFFFF"/>
                <w:sz w:val="16"/>
                <w:szCs w:val="16"/>
                <w:lang w:eastAsia="es-MX"/>
              </w:rPr>
              <w:t>$40,000,000.00</w:t>
            </w:r>
          </w:p>
        </w:tc>
        <w:tc>
          <w:tcPr>
            <w:tcW w:w="1276" w:type="dxa"/>
            <w:gridSpan w:val="2"/>
            <w:tcBorders>
              <w:top w:val="nil"/>
              <w:left w:val="nil"/>
              <w:bottom w:val="single" w:sz="8" w:space="0" w:color="auto"/>
              <w:right w:val="single" w:sz="8" w:space="0" w:color="auto"/>
            </w:tcBorders>
            <w:shd w:val="clear" w:color="000000" w:fill="214061"/>
            <w:noWrap/>
            <w:vAlign w:val="center"/>
            <w:hideMark/>
          </w:tcPr>
          <w:p w14:paraId="2F9A4D29" w14:textId="77777777" w:rsidR="00035CF9" w:rsidRPr="00035CF9" w:rsidRDefault="00035CF9" w:rsidP="00FF6A78">
            <w:pPr>
              <w:spacing w:after="0" w:line="240" w:lineRule="auto"/>
              <w:ind w:left="-57" w:right="-57"/>
              <w:jc w:val="right"/>
              <w:rPr>
                <w:rFonts w:ascii="Arial" w:eastAsia="Times New Roman" w:hAnsi="Arial" w:cs="Arial"/>
                <w:bCs/>
                <w:color w:val="FFFFFF"/>
                <w:sz w:val="16"/>
                <w:szCs w:val="16"/>
                <w:lang w:eastAsia="es-MX"/>
              </w:rPr>
            </w:pPr>
            <w:r w:rsidRPr="00035CF9">
              <w:rPr>
                <w:rFonts w:ascii="Arial" w:eastAsia="Times New Roman" w:hAnsi="Arial" w:cs="Arial"/>
                <w:bCs/>
                <w:color w:val="FFFFFF"/>
                <w:sz w:val="16"/>
                <w:szCs w:val="16"/>
                <w:lang w:eastAsia="es-MX"/>
              </w:rPr>
              <w:t>$0.00</w:t>
            </w:r>
          </w:p>
        </w:tc>
        <w:tc>
          <w:tcPr>
            <w:tcW w:w="1276" w:type="dxa"/>
            <w:gridSpan w:val="2"/>
            <w:tcBorders>
              <w:top w:val="nil"/>
              <w:left w:val="nil"/>
              <w:bottom w:val="single" w:sz="8" w:space="0" w:color="auto"/>
              <w:right w:val="single" w:sz="8" w:space="0" w:color="auto"/>
            </w:tcBorders>
            <w:shd w:val="clear" w:color="000000" w:fill="214061"/>
            <w:noWrap/>
            <w:vAlign w:val="center"/>
            <w:hideMark/>
          </w:tcPr>
          <w:p w14:paraId="4D8EFD81" w14:textId="77777777" w:rsidR="00035CF9" w:rsidRPr="00035CF9" w:rsidRDefault="00035CF9" w:rsidP="00FF6A78">
            <w:pPr>
              <w:spacing w:after="0" w:line="240" w:lineRule="auto"/>
              <w:ind w:left="-57" w:right="-57"/>
              <w:jc w:val="right"/>
              <w:rPr>
                <w:rFonts w:ascii="Arial" w:eastAsia="Times New Roman" w:hAnsi="Arial" w:cs="Arial"/>
                <w:bCs/>
                <w:color w:val="FFFFFF"/>
                <w:sz w:val="16"/>
                <w:szCs w:val="16"/>
                <w:lang w:eastAsia="es-MX"/>
              </w:rPr>
            </w:pPr>
            <w:r w:rsidRPr="00035CF9">
              <w:rPr>
                <w:rFonts w:ascii="Arial" w:eastAsia="Times New Roman" w:hAnsi="Arial" w:cs="Arial"/>
                <w:bCs/>
                <w:color w:val="FFFFFF"/>
                <w:sz w:val="16"/>
                <w:szCs w:val="16"/>
                <w:lang w:eastAsia="es-MX"/>
              </w:rPr>
              <w:t>$67,837,742.00</w:t>
            </w:r>
          </w:p>
        </w:tc>
        <w:tc>
          <w:tcPr>
            <w:tcW w:w="1701" w:type="dxa"/>
            <w:tcBorders>
              <w:top w:val="nil"/>
              <w:left w:val="nil"/>
              <w:bottom w:val="single" w:sz="8" w:space="0" w:color="auto"/>
              <w:right w:val="single" w:sz="8" w:space="0" w:color="auto"/>
            </w:tcBorders>
            <w:shd w:val="clear" w:color="000000" w:fill="214061"/>
            <w:noWrap/>
            <w:vAlign w:val="center"/>
            <w:hideMark/>
          </w:tcPr>
          <w:p w14:paraId="01A00F04" w14:textId="77777777" w:rsidR="00035CF9" w:rsidRPr="00035CF9" w:rsidRDefault="00035CF9" w:rsidP="002F3672">
            <w:pPr>
              <w:spacing w:after="0" w:line="240" w:lineRule="auto"/>
              <w:jc w:val="right"/>
              <w:rPr>
                <w:rFonts w:ascii="Arial" w:eastAsia="Times New Roman" w:hAnsi="Arial" w:cs="Arial"/>
                <w:bCs/>
                <w:color w:val="FFFFFF"/>
                <w:sz w:val="16"/>
                <w:szCs w:val="16"/>
                <w:lang w:eastAsia="es-MX"/>
              </w:rPr>
            </w:pPr>
            <w:r w:rsidRPr="00035CF9">
              <w:rPr>
                <w:rFonts w:ascii="Arial" w:eastAsia="Times New Roman" w:hAnsi="Arial" w:cs="Arial"/>
                <w:bCs/>
                <w:color w:val="FFFFFF"/>
                <w:sz w:val="16"/>
                <w:szCs w:val="16"/>
                <w:lang w:eastAsia="es-MX"/>
              </w:rPr>
              <w:t>$6,914,867,264.00</w:t>
            </w:r>
          </w:p>
        </w:tc>
      </w:tr>
      <w:tr w:rsidR="00FF6A78" w:rsidRPr="00FF6A78" w14:paraId="76F5FEF3" w14:textId="77777777" w:rsidTr="00FF6A78">
        <w:trPr>
          <w:trHeight w:val="300"/>
        </w:trPr>
        <w:tc>
          <w:tcPr>
            <w:tcW w:w="1275" w:type="dxa"/>
            <w:tcBorders>
              <w:top w:val="nil"/>
              <w:left w:val="nil"/>
              <w:bottom w:val="nil"/>
              <w:right w:val="nil"/>
            </w:tcBorders>
            <w:shd w:val="clear" w:color="auto" w:fill="auto"/>
            <w:noWrap/>
            <w:vAlign w:val="bottom"/>
            <w:hideMark/>
          </w:tcPr>
          <w:p w14:paraId="096B11E4" w14:textId="77777777" w:rsidR="00035CF9" w:rsidRPr="00035CF9" w:rsidRDefault="00035CF9" w:rsidP="002F3672">
            <w:pPr>
              <w:spacing w:after="0" w:line="240" w:lineRule="auto"/>
              <w:jc w:val="right"/>
              <w:rPr>
                <w:rFonts w:ascii="Arial" w:eastAsia="Times New Roman" w:hAnsi="Arial" w:cs="Arial"/>
                <w:b/>
                <w:bCs/>
                <w:color w:val="FFFFFF"/>
                <w:sz w:val="16"/>
                <w:szCs w:val="16"/>
                <w:lang w:eastAsia="es-MX"/>
              </w:rPr>
            </w:pPr>
          </w:p>
        </w:tc>
        <w:tc>
          <w:tcPr>
            <w:tcW w:w="1516" w:type="dxa"/>
            <w:gridSpan w:val="2"/>
            <w:tcBorders>
              <w:top w:val="nil"/>
              <w:left w:val="nil"/>
              <w:bottom w:val="nil"/>
              <w:right w:val="nil"/>
            </w:tcBorders>
            <w:shd w:val="clear" w:color="auto" w:fill="auto"/>
            <w:noWrap/>
            <w:vAlign w:val="bottom"/>
            <w:hideMark/>
          </w:tcPr>
          <w:p w14:paraId="6B9A0635" w14:textId="77777777" w:rsidR="00035CF9" w:rsidRPr="00035CF9" w:rsidRDefault="00035CF9" w:rsidP="002F3672">
            <w:pPr>
              <w:spacing w:after="0" w:line="240" w:lineRule="auto"/>
              <w:rPr>
                <w:rFonts w:ascii="Arial" w:eastAsia="Times New Roman" w:hAnsi="Arial" w:cs="Arial"/>
                <w:sz w:val="16"/>
                <w:szCs w:val="16"/>
                <w:lang w:eastAsia="es-MX"/>
              </w:rPr>
            </w:pPr>
          </w:p>
        </w:tc>
        <w:tc>
          <w:tcPr>
            <w:tcW w:w="1263" w:type="dxa"/>
            <w:tcBorders>
              <w:top w:val="nil"/>
              <w:left w:val="nil"/>
              <w:bottom w:val="nil"/>
              <w:right w:val="nil"/>
            </w:tcBorders>
            <w:shd w:val="clear" w:color="auto" w:fill="auto"/>
            <w:noWrap/>
            <w:vAlign w:val="bottom"/>
            <w:hideMark/>
          </w:tcPr>
          <w:p w14:paraId="0EED09CE" w14:textId="77777777" w:rsidR="00035CF9" w:rsidRPr="00035CF9" w:rsidRDefault="00035CF9" w:rsidP="002F3672">
            <w:pPr>
              <w:spacing w:after="0" w:line="240" w:lineRule="auto"/>
              <w:rPr>
                <w:rFonts w:ascii="Arial" w:eastAsia="Times New Roman" w:hAnsi="Arial" w:cs="Arial"/>
                <w:sz w:val="16"/>
                <w:szCs w:val="16"/>
                <w:lang w:eastAsia="es-MX"/>
              </w:rPr>
            </w:pPr>
          </w:p>
        </w:tc>
        <w:tc>
          <w:tcPr>
            <w:tcW w:w="1475" w:type="dxa"/>
            <w:tcBorders>
              <w:top w:val="nil"/>
              <w:left w:val="nil"/>
              <w:bottom w:val="nil"/>
              <w:right w:val="nil"/>
            </w:tcBorders>
            <w:shd w:val="clear" w:color="auto" w:fill="auto"/>
            <w:noWrap/>
            <w:vAlign w:val="bottom"/>
            <w:hideMark/>
          </w:tcPr>
          <w:p w14:paraId="369DE2B4" w14:textId="77777777" w:rsidR="00035CF9" w:rsidRPr="00035CF9" w:rsidRDefault="00035CF9" w:rsidP="002F3672">
            <w:pPr>
              <w:spacing w:after="0" w:line="240" w:lineRule="auto"/>
              <w:rPr>
                <w:rFonts w:ascii="Arial" w:eastAsia="Times New Roman" w:hAnsi="Arial" w:cs="Arial"/>
                <w:sz w:val="16"/>
                <w:szCs w:val="16"/>
                <w:lang w:eastAsia="es-MX"/>
              </w:rPr>
            </w:pPr>
          </w:p>
        </w:tc>
        <w:tc>
          <w:tcPr>
            <w:tcW w:w="1417" w:type="dxa"/>
            <w:tcBorders>
              <w:top w:val="nil"/>
              <w:left w:val="nil"/>
              <w:bottom w:val="nil"/>
              <w:right w:val="nil"/>
            </w:tcBorders>
            <w:shd w:val="clear" w:color="auto" w:fill="auto"/>
            <w:noWrap/>
            <w:vAlign w:val="bottom"/>
            <w:hideMark/>
          </w:tcPr>
          <w:p w14:paraId="620ED613" w14:textId="77777777" w:rsidR="00035CF9" w:rsidRPr="00035CF9" w:rsidRDefault="00035CF9" w:rsidP="002F3672">
            <w:pPr>
              <w:spacing w:after="0" w:line="240" w:lineRule="auto"/>
              <w:rPr>
                <w:rFonts w:ascii="Arial" w:eastAsia="Times New Roman" w:hAnsi="Arial" w:cs="Arial"/>
                <w:sz w:val="16"/>
                <w:szCs w:val="16"/>
                <w:lang w:eastAsia="es-MX"/>
              </w:rPr>
            </w:pPr>
          </w:p>
        </w:tc>
        <w:tc>
          <w:tcPr>
            <w:tcW w:w="1066" w:type="dxa"/>
            <w:tcBorders>
              <w:top w:val="nil"/>
              <w:left w:val="nil"/>
              <w:bottom w:val="nil"/>
              <w:right w:val="nil"/>
            </w:tcBorders>
            <w:shd w:val="clear" w:color="auto" w:fill="auto"/>
            <w:noWrap/>
            <w:vAlign w:val="bottom"/>
            <w:hideMark/>
          </w:tcPr>
          <w:p w14:paraId="6E378A11" w14:textId="77777777" w:rsidR="00035CF9" w:rsidRPr="00035CF9" w:rsidRDefault="00035CF9" w:rsidP="002F3672">
            <w:pPr>
              <w:spacing w:after="0" w:line="240" w:lineRule="auto"/>
              <w:rPr>
                <w:rFonts w:ascii="Arial" w:eastAsia="Times New Roman" w:hAnsi="Arial" w:cs="Arial"/>
                <w:sz w:val="16"/>
                <w:szCs w:val="16"/>
                <w:lang w:eastAsia="es-MX"/>
              </w:rPr>
            </w:pPr>
          </w:p>
        </w:tc>
        <w:tc>
          <w:tcPr>
            <w:tcW w:w="1263" w:type="dxa"/>
            <w:gridSpan w:val="2"/>
            <w:tcBorders>
              <w:top w:val="nil"/>
              <w:left w:val="nil"/>
              <w:bottom w:val="nil"/>
              <w:right w:val="nil"/>
            </w:tcBorders>
            <w:shd w:val="clear" w:color="auto" w:fill="auto"/>
            <w:noWrap/>
            <w:vAlign w:val="bottom"/>
            <w:hideMark/>
          </w:tcPr>
          <w:p w14:paraId="63B88EFB" w14:textId="77777777" w:rsidR="00035CF9" w:rsidRPr="00035CF9" w:rsidRDefault="00035CF9" w:rsidP="002F3672">
            <w:pPr>
              <w:spacing w:after="0" w:line="240" w:lineRule="auto"/>
              <w:rPr>
                <w:rFonts w:ascii="Arial" w:eastAsia="Times New Roman" w:hAnsi="Arial" w:cs="Arial"/>
                <w:sz w:val="16"/>
                <w:szCs w:val="16"/>
                <w:lang w:eastAsia="es-MX"/>
              </w:rPr>
            </w:pPr>
          </w:p>
        </w:tc>
        <w:tc>
          <w:tcPr>
            <w:tcW w:w="1180" w:type="dxa"/>
            <w:gridSpan w:val="2"/>
            <w:tcBorders>
              <w:top w:val="nil"/>
              <w:left w:val="nil"/>
              <w:bottom w:val="nil"/>
              <w:right w:val="nil"/>
            </w:tcBorders>
            <w:shd w:val="clear" w:color="auto" w:fill="auto"/>
            <w:noWrap/>
            <w:vAlign w:val="bottom"/>
            <w:hideMark/>
          </w:tcPr>
          <w:p w14:paraId="3A522719" w14:textId="77777777" w:rsidR="00035CF9" w:rsidRPr="00035CF9" w:rsidRDefault="00035CF9" w:rsidP="002F3672">
            <w:pPr>
              <w:spacing w:after="0" w:line="240" w:lineRule="auto"/>
              <w:rPr>
                <w:rFonts w:ascii="Arial" w:eastAsia="Times New Roman" w:hAnsi="Arial" w:cs="Arial"/>
                <w:sz w:val="16"/>
                <w:szCs w:val="16"/>
                <w:lang w:eastAsia="es-MX"/>
              </w:rPr>
            </w:pPr>
          </w:p>
        </w:tc>
        <w:tc>
          <w:tcPr>
            <w:tcW w:w="1246" w:type="dxa"/>
            <w:gridSpan w:val="2"/>
            <w:tcBorders>
              <w:top w:val="nil"/>
              <w:left w:val="nil"/>
              <w:bottom w:val="nil"/>
              <w:right w:val="nil"/>
            </w:tcBorders>
            <w:shd w:val="clear" w:color="auto" w:fill="auto"/>
            <w:noWrap/>
            <w:vAlign w:val="bottom"/>
            <w:hideMark/>
          </w:tcPr>
          <w:p w14:paraId="7CB2C3D8" w14:textId="77777777" w:rsidR="00035CF9" w:rsidRPr="00035CF9" w:rsidRDefault="00035CF9" w:rsidP="002F3672">
            <w:pPr>
              <w:spacing w:after="0" w:line="240" w:lineRule="auto"/>
              <w:rPr>
                <w:rFonts w:ascii="Arial" w:eastAsia="Times New Roman" w:hAnsi="Arial" w:cs="Arial"/>
                <w:sz w:val="16"/>
                <w:szCs w:val="16"/>
                <w:lang w:eastAsia="es-MX"/>
              </w:rPr>
            </w:pPr>
          </w:p>
        </w:tc>
        <w:tc>
          <w:tcPr>
            <w:tcW w:w="1180" w:type="dxa"/>
            <w:gridSpan w:val="2"/>
            <w:tcBorders>
              <w:top w:val="nil"/>
              <w:left w:val="nil"/>
              <w:bottom w:val="nil"/>
              <w:right w:val="nil"/>
            </w:tcBorders>
            <w:shd w:val="clear" w:color="auto" w:fill="auto"/>
            <w:noWrap/>
            <w:vAlign w:val="bottom"/>
            <w:hideMark/>
          </w:tcPr>
          <w:p w14:paraId="71102688" w14:textId="77777777" w:rsidR="00035CF9" w:rsidRPr="00035CF9" w:rsidRDefault="00035CF9" w:rsidP="002F3672">
            <w:pPr>
              <w:spacing w:after="0" w:line="240" w:lineRule="auto"/>
              <w:rPr>
                <w:rFonts w:ascii="Arial" w:eastAsia="Times New Roman" w:hAnsi="Arial" w:cs="Arial"/>
                <w:sz w:val="16"/>
                <w:szCs w:val="16"/>
                <w:lang w:eastAsia="es-MX"/>
              </w:rPr>
            </w:pPr>
          </w:p>
        </w:tc>
        <w:tc>
          <w:tcPr>
            <w:tcW w:w="2287" w:type="dxa"/>
            <w:gridSpan w:val="2"/>
            <w:tcBorders>
              <w:top w:val="nil"/>
              <w:left w:val="nil"/>
              <w:bottom w:val="nil"/>
              <w:right w:val="nil"/>
            </w:tcBorders>
            <w:shd w:val="clear" w:color="auto" w:fill="auto"/>
            <w:noWrap/>
            <w:vAlign w:val="bottom"/>
            <w:hideMark/>
          </w:tcPr>
          <w:p w14:paraId="13A3335C" w14:textId="77777777" w:rsidR="00035CF9" w:rsidRPr="00035CF9" w:rsidRDefault="00035CF9" w:rsidP="002F3672">
            <w:pPr>
              <w:spacing w:after="0" w:line="240" w:lineRule="auto"/>
              <w:rPr>
                <w:rFonts w:ascii="Arial" w:eastAsia="Times New Roman" w:hAnsi="Arial" w:cs="Arial"/>
                <w:sz w:val="16"/>
                <w:szCs w:val="16"/>
                <w:lang w:eastAsia="es-MX"/>
              </w:rPr>
            </w:pPr>
          </w:p>
        </w:tc>
      </w:tr>
      <w:tr w:rsidR="00952231" w:rsidRPr="00FF6A78" w14:paraId="56511DAD" w14:textId="77777777" w:rsidTr="00680EEB">
        <w:trPr>
          <w:trHeight w:val="555"/>
        </w:trPr>
        <w:tc>
          <w:tcPr>
            <w:tcW w:w="15168" w:type="dxa"/>
            <w:gridSpan w:val="17"/>
            <w:tcBorders>
              <w:top w:val="nil"/>
              <w:left w:val="nil"/>
              <w:bottom w:val="nil"/>
              <w:right w:val="nil"/>
            </w:tcBorders>
            <w:shd w:val="clear" w:color="auto" w:fill="auto"/>
            <w:vAlign w:val="center"/>
            <w:hideMark/>
          </w:tcPr>
          <w:p w14:paraId="5642A8C3" w14:textId="77777777" w:rsidR="00035CF9" w:rsidRPr="00680EEB" w:rsidRDefault="00035CF9" w:rsidP="00103318">
            <w:pPr>
              <w:spacing w:after="0" w:line="240" w:lineRule="auto"/>
              <w:jc w:val="both"/>
              <w:rPr>
                <w:rFonts w:ascii="Arial" w:eastAsia="Times New Roman" w:hAnsi="Arial" w:cs="Arial"/>
                <w:b/>
                <w:bCs/>
                <w:i/>
                <w:iCs/>
                <w:color w:val="000000"/>
                <w:sz w:val="20"/>
                <w:szCs w:val="20"/>
                <w:lang w:eastAsia="es-MX"/>
              </w:rPr>
            </w:pPr>
            <w:r w:rsidRPr="00680EEB">
              <w:rPr>
                <w:rFonts w:ascii="Arial" w:eastAsia="Times New Roman" w:hAnsi="Arial" w:cs="Arial"/>
                <w:b/>
                <w:bCs/>
                <w:i/>
                <w:iCs/>
                <w:color w:val="000000"/>
                <w:sz w:val="20"/>
                <w:szCs w:val="20"/>
                <w:lang w:eastAsia="es-MX"/>
              </w:rPr>
              <w:t>Fuente: Tesorería Municipal con base en el Clasificador por Objeto del Gasto Publicado en el DOF el 09 de diciembre de 2009, última reforma publicada en el DOF el 22 de diciembre de 2014, y en los Criterios 34, 36 y 37 del Catálogo de Criterios de Evaluación del BIPM 2022.</w:t>
            </w:r>
          </w:p>
        </w:tc>
      </w:tr>
    </w:tbl>
    <w:p w14:paraId="331D371D" w14:textId="02D82D3A" w:rsidR="00035CF9" w:rsidRDefault="00035CF9" w:rsidP="00E320C3">
      <w:pPr>
        <w:ind w:left="-709"/>
        <w:rPr>
          <w:rFonts w:ascii="Arial" w:hAnsi="Arial" w:cs="Arial"/>
          <w:b/>
          <w:sz w:val="24"/>
          <w:szCs w:val="24"/>
        </w:rPr>
      </w:pPr>
    </w:p>
    <w:p w14:paraId="19E85305" w14:textId="00C5B499" w:rsidR="00035CF9" w:rsidRDefault="00035CF9" w:rsidP="00E320C3">
      <w:pPr>
        <w:ind w:left="-709"/>
        <w:rPr>
          <w:rFonts w:ascii="Arial" w:hAnsi="Arial" w:cs="Arial"/>
          <w:b/>
          <w:sz w:val="24"/>
          <w:szCs w:val="24"/>
        </w:rPr>
      </w:pPr>
    </w:p>
    <w:p w14:paraId="4CF8C2FA" w14:textId="77777777" w:rsidR="007D0915" w:rsidRDefault="007D0915">
      <w:pPr>
        <w:rPr>
          <w:rFonts w:ascii="Arial" w:hAnsi="Arial" w:cs="Arial"/>
          <w:b/>
          <w:sz w:val="24"/>
          <w:szCs w:val="24"/>
        </w:rPr>
        <w:sectPr w:rsidR="007D0915" w:rsidSect="00680EEB">
          <w:pgSz w:w="15840" w:h="12240" w:orient="landscape" w:code="1"/>
          <w:pgMar w:top="1134" w:right="1134" w:bottom="567" w:left="1134" w:header="709" w:footer="709" w:gutter="0"/>
          <w:cols w:space="708"/>
          <w:docGrid w:linePitch="360"/>
        </w:sectPr>
      </w:pPr>
    </w:p>
    <w:p w14:paraId="49D47BAF" w14:textId="7E9DB73F" w:rsidR="00740D3F" w:rsidRDefault="007D0915" w:rsidP="007D0915">
      <w:pPr>
        <w:ind w:left="284"/>
        <w:rPr>
          <w:rFonts w:ascii="Arial" w:hAnsi="Arial" w:cs="Arial"/>
          <w:b/>
          <w:sz w:val="24"/>
          <w:szCs w:val="24"/>
        </w:rPr>
      </w:pPr>
      <w:r w:rsidRPr="007D0915">
        <w:rPr>
          <w:rFonts w:ascii="Arial" w:hAnsi="Arial" w:cs="Arial"/>
          <w:b/>
          <w:sz w:val="24"/>
          <w:szCs w:val="24"/>
        </w:rPr>
        <w:lastRenderedPageBreak/>
        <w:t>Gráfica 1. Distribución del Presupuesto de Egresos 202</w:t>
      </w:r>
      <w:r w:rsidR="00AE72BA">
        <w:rPr>
          <w:rFonts w:ascii="Arial" w:hAnsi="Arial" w:cs="Arial"/>
          <w:b/>
          <w:sz w:val="24"/>
          <w:szCs w:val="24"/>
        </w:rPr>
        <w:t>4</w:t>
      </w:r>
      <w:r w:rsidRPr="007D0915">
        <w:rPr>
          <w:rFonts w:ascii="Arial" w:hAnsi="Arial" w:cs="Arial"/>
          <w:b/>
          <w:sz w:val="24"/>
          <w:szCs w:val="24"/>
        </w:rPr>
        <w:t xml:space="preserve"> por Dependencia y Organismos Descentralizados</w:t>
      </w:r>
    </w:p>
    <w:p w14:paraId="7799D717" w14:textId="0789192E" w:rsidR="007D0915" w:rsidRDefault="00532B00" w:rsidP="007D0915">
      <w:pPr>
        <w:ind w:left="851"/>
        <w:rPr>
          <w:rFonts w:ascii="Arial" w:hAnsi="Arial" w:cs="Arial"/>
          <w:b/>
          <w:sz w:val="24"/>
          <w:szCs w:val="24"/>
        </w:rPr>
      </w:pPr>
      <w:r>
        <w:rPr>
          <w:noProof/>
          <w:lang w:eastAsia="es-MX"/>
        </w:rPr>
        <w:drawing>
          <wp:anchor distT="0" distB="0" distL="114300" distR="114300" simplePos="0" relativeHeight="251658240" behindDoc="0" locked="0" layoutInCell="1" allowOverlap="1" wp14:anchorId="455647D5" wp14:editId="4D628D2F">
            <wp:simplePos x="0" y="0"/>
            <wp:positionH relativeFrom="margin">
              <wp:align>right</wp:align>
            </wp:positionH>
            <wp:positionV relativeFrom="paragraph">
              <wp:posOffset>107656</wp:posOffset>
            </wp:positionV>
            <wp:extent cx="6475227" cy="3242930"/>
            <wp:effectExtent l="0" t="0" r="1905" b="15240"/>
            <wp:wrapNone/>
            <wp:docPr id="1" name="Gráfico 1">
              <a:extLst xmlns:a="http://schemas.openxmlformats.org/drawingml/2006/main">
                <a:ext uri="{FF2B5EF4-FFF2-40B4-BE49-F238E27FC236}">
                  <a16:creationId xmlns:a16="http://schemas.microsoft.com/office/drawing/2014/main" id="{B90EE353-F0C3-4F99-AB30-51F21EB223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p>
    <w:p w14:paraId="63DD8A7C" w14:textId="0769F92E" w:rsidR="007D0915" w:rsidRDefault="007D0915" w:rsidP="007D0915">
      <w:pPr>
        <w:ind w:left="851"/>
        <w:rPr>
          <w:rFonts w:ascii="Arial" w:hAnsi="Arial" w:cs="Arial"/>
          <w:b/>
          <w:sz w:val="24"/>
          <w:szCs w:val="24"/>
        </w:rPr>
      </w:pPr>
    </w:p>
    <w:p w14:paraId="45169E13" w14:textId="6BF0667B" w:rsidR="007D0915" w:rsidRDefault="007D0915" w:rsidP="007D0915">
      <w:pPr>
        <w:ind w:left="851"/>
        <w:rPr>
          <w:rFonts w:ascii="Arial" w:hAnsi="Arial" w:cs="Arial"/>
          <w:b/>
          <w:sz w:val="24"/>
          <w:szCs w:val="24"/>
        </w:rPr>
      </w:pPr>
    </w:p>
    <w:p w14:paraId="0FBB0F61" w14:textId="77777777" w:rsidR="007D0915" w:rsidRDefault="007D0915" w:rsidP="007D0915">
      <w:pPr>
        <w:ind w:left="851"/>
        <w:rPr>
          <w:rFonts w:ascii="Arial" w:hAnsi="Arial" w:cs="Arial"/>
          <w:b/>
          <w:sz w:val="24"/>
          <w:szCs w:val="24"/>
        </w:rPr>
      </w:pPr>
    </w:p>
    <w:p w14:paraId="1649B2DD" w14:textId="1812C1E5" w:rsidR="007D0915" w:rsidRDefault="007D0915" w:rsidP="007D0915">
      <w:pPr>
        <w:ind w:left="851"/>
        <w:rPr>
          <w:rFonts w:ascii="Arial" w:hAnsi="Arial" w:cs="Arial"/>
          <w:b/>
          <w:sz w:val="24"/>
          <w:szCs w:val="24"/>
        </w:rPr>
      </w:pPr>
    </w:p>
    <w:p w14:paraId="22A53E24" w14:textId="43504886" w:rsidR="00532B00" w:rsidRDefault="00532B00" w:rsidP="007D0915">
      <w:pPr>
        <w:ind w:left="851"/>
        <w:rPr>
          <w:rFonts w:ascii="Arial" w:hAnsi="Arial" w:cs="Arial"/>
          <w:b/>
          <w:sz w:val="24"/>
          <w:szCs w:val="24"/>
        </w:rPr>
      </w:pPr>
    </w:p>
    <w:p w14:paraId="79FB04C2" w14:textId="77777777" w:rsidR="00532B00" w:rsidRDefault="00532B00" w:rsidP="007D0915">
      <w:pPr>
        <w:ind w:left="851"/>
        <w:rPr>
          <w:rFonts w:ascii="Arial" w:hAnsi="Arial" w:cs="Arial"/>
          <w:b/>
          <w:sz w:val="24"/>
          <w:szCs w:val="24"/>
        </w:rPr>
      </w:pPr>
    </w:p>
    <w:p w14:paraId="245F8BB9" w14:textId="77777777" w:rsidR="007D0915" w:rsidRDefault="007D0915" w:rsidP="007D0915">
      <w:pPr>
        <w:ind w:left="851"/>
        <w:rPr>
          <w:rFonts w:ascii="Arial" w:hAnsi="Arial" w:cs="Arial"/>
          <w:b/>
          <w:sz w:val="24"/>
          <w:szCs w:val="24"/>
        </w:rPr>
      </w:pPr>
    </w:p>
    <w:p w14:paraId="007FFDF8" w14:textId="77777777" w:rsidR="007D0915" w:rsidRDefault="007D0915" w:rsidP="007D0915">
      <w:pPr>
        <w:ind w:left="851"/>
        <w:rPr>
          <w:rFonts w:ascii="Arial" w:hAnsi="Arial" w:cs="Arial"/>
          <w:b/>
          <w:sz w:val="24"/>
          <w:szCs w:val="24"/>
        </w:rPr>
      </w:pPr>
    </w:p>
    <w:p w14:paraId="493ECAB1" w14:textId="77777777" w:rsidR="007D0915" w:rsidRDefault="007D0915" w:rsidP="007D0915">
      <w:pPr>
        <w:ind w:left="851"/>
        <w:rPr>
          <w:rFonts w:ascii="Arial" w:hAnsi="Arial" w:cs="Arial"/>
          <w:b/>
          <w:sz w:val="24"/>
          <w:szCs w:val="24"/>
        </w:rPr>
      </w:pPr>
    </w:p>
    <w:p w14:paraId="08F2B99A" w14:textId="77777777" w:rsidR="007D0915" w:rsidRDefault="007D0915" w:rsidP="007D0915">
      <w:pPr>
        <w:ind w:left="851"/>
        <w:rPr>
          <w:rFonts w:ascii="Arial" w:hAnsi="Arial" w:cs="Arial"/>
          <w:b/>
          <w:sz w:val="24"/>
          <w:szCs w:val="24"/>
        </w:rPr>
      </w:pPr>
    </w:p>
    <w:p w14:paraId="62C70AF5" w14:textId="77777777" w:rsidR="007D0915" w:rsidRPr="00532B00" w:rsidRDefault="007D0915" w:rsidP="00532B00">
      <w:pPr>
        <w:ind w:left="284"/>
        <w:rPr>
          <w:rFonts w:ascii="Arial" w:hAnsi="Arial" w:cs="Arial"/>
          <w:sz w:val="24"/>
          <w:szCs w:val="24"/>
        </w:rPr>
      </w:pPr>
    </w:p>
    <w:p w14:paraId="4E5CB875" w14:textId="49D46AA5" w:rsidR="00BC05B1" w:rsidRPr="00103318" w:rsidRDefault="00532B00" w:rsidP="00103318">
      <w:pPr>
        <w:ind w:left="284"/>
        <w:jc w:val="both"/>
        <w:rPr>
          <w:rFonts w:ascii="Arial" w:hAnsi="Arial" w:cs="Arial"/>
          <w:b/>
          <w:sz w:val="20"/>
          <w:szCs w:val="20"/>
        </w:rPr>
      </w:pPr>
      <w:r w:rsidRPr="00103318">
        <w:rPr>
          <w:rFonts w:ascii="Arial" w:hAnsi="Arial" w:cs="Arial"/>
          <w:b/>
          <w:sz w:val="20"/>
          <w:szCs w:val="20"/>
        </w:rPr>
        <w:t>Fuente: Tesorería Municipal con base en la Estructura Orgánica del Ayuntamiento del Municipio de Puebla.</w:t>
      </w:r>
    </w:p>
    <w:p w14:paraId="561D510C" w14:textId="77777777" w:rsidR="00BC05B1" w:rsidRDefault="00BC05B1" w:rsidP="007D0915">
      <w:pPr>
        <w:ind w:left="851"/>
        <w:rPr>
          <w:rFonts w:ascii="Arial" w:hAnsi="Arial" w:cs="Arial"/>
          <w:b/>
          <w:sz w:val="24"/>
          <w:szCs w:val="24"/>
        </w:rPr>
      </w:pPr>
    </w:p>
    <w:p w14:paraId="3DBB0C75" w14:textId="2896EF6B" w:rsidR="007D0915" w:rsidRDefault="00BC05B1" w:rsidP="00BC05B1">
      <w:pPr>
        <w:ind w:left="284"/>
        <w:rPr>
          <w:rFonts w:ascii="Arial" w:hAnsi="Arial" w:cs="Arial"/>
          <w:b/>
          <w:sz w:val="24"/>
          <w:szCs w:val="24"/>
        </w:rPr>
      </w:pPr>
      <w:r w:rsidRPr="00BC05B1">
        <w:rPr>
          <w:rFonts w:ascii="Arial" w:hAnsi="Arial" w:cs="Arial"/>
          <w:b/>
          <w:sz w:val="24"/>
          <w:szCs w:val="24"/>
        </w:rPr>
        <w:t>Gráfica 2. Distribución del Presupuesto de Egresos 202</w:t>
      </w:r>
      <w:r w:rsidR="00AE72BA">
        <w:rPr>
          <w:rFonts w:ascii="Arial" w:hAnsi="Arial" w:cs="Arial"/>
          <w:b/>
          <w:sz w:val="24"/>
          <w:szCs w:val="24"/>
        </w:rPr>
        <w:t>4</w:t>
      </w:r>
      <w:r w:rsidRPr="00BC05B1">
        <w:rPr>
          <w:rFonts w:ascii="Arial" w:hAnsi="Arial" w:cs="Arial"/>
          <w:b/>
          <w:sz w:val="24"/>
          <w:szCs w:val="24"/>
        </w:rPr>
        <w:t xml:space="preserve"> por capítulo de gasto</w:t>
      </w:r>
    </w:p>
    <w:p w14:paraId="4BD9A8D7" w14:textId="7344344D" w:rsidR="00BC05B1" w:rsidRDefault="00532B00" w:rsidP="00BC05B1">
      <w:pPr>
        <w:ind w:left="284"/>
        <w:rPr>
          <w:noProof/>
          <w:lang w:eastAsia="es-MX"/>
        </w:rPr>
      </w:pPr>
      <w:r>
        <w:rPr>
          <w:noProof/>
          <w:lang w:eastAsia="es-MX"/>
        </w:rPr>
        <w:drawing>
          <wp:anchor distT="0" distB="0" distL="114300" distR="114300" simplePos="0" relativeHeight="251659264" behindDoc="0" locked="0" layoutInCell="1" allowOverlap="1" wp14:anchorId="1800D772" wp14:editId="4ED1377E">
            <wp:simplePos x="0" y="0"/>
            <wp:positionH relativeFrom="margin">
              <wp:align>right</wp:align>
            </wp:positionH>
            <wp:positionV relativeFrom="paragraph">
              <wp:posOffset>15225</wp:posOffset>
            </wp:positionV>
            <wp:extent cx="6453830" cy="3304540"/>
            <wp:effectExtent l="0" t="0" r="4445" b="10160"/>
            <wp:wrapNone/>
            <wp:docPr id="5" name="Gráfico 5">
              <a:extLst xmlns:a="http://schemas.openxmlformats.org/drawingml/2006/main">
                <a:ext uri="{FF2B5EF4-FFF2-40B4-BE49-F238E27FC236}">
                  <a16:creationId xmlns:a16="http://schemas.microsoft.com/office/drawing/2014/main" id="{A3838709-6978-4CDB-9073-2AB6E558BD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14:paraId="2FF8C474" w14:textId="70760C58" w:rsidR="00532B00" w:rsidRDefault="00532B00" w:rsidP="00BC05B1">
      <w:pPr>
        <w:ind w:left="284"/>
        <w:rPr>
          <w:noProof/>
          <w:lang w:eastAsia="es-MX"/>
        </w:rPr>
      </w:pPr>
    </w:p>
    <w:p w14:paraId="7BC48D4B" w14:textId="53FC1B73" w:rsidR="00532B00" w:rsidRDefault="00532B00" w:rsidP="00BC05B1">
      <w:pPr>
        <w:ind w:left="284"/>
        <w:rPr>
          <w:noProof/>
          <w:lang w:eastAsia="es-MX"/>
        </w:rPr>
      </w:pPr>
    </w:p>
    <w:p w14:paraId="09B5F45B" w14:textId="246BF7EA" w:rsidR="00532B00" w:rsidRDefault="00532B00" w:rsidP="00BC05B1">
      <w:pPr>
        <w:ind w:left="284"/>
        <w:rPr>
          <w:noProof/>
          <w:lang w:eastAsia="es-MX"/>
        </w:rPr>
      </w:pPr>
    </w:p>
    <w:p w14:paraId="5D128FF7" w14:textId="2C29ED45" w:rsidR="00532B00" w:rsidRDefault="00532B00" w:rsidP="00BC05B1">
      <w:pPr>
        <w:ind w:left="284"/>
        <w:rPr>
          <w:noProof/>
          <w:lang w:eastAsia="es-MX"/>
        </w:rPr>
      </w:pPr>
    </w:p>
    <w:p w14:paraId="5F80312D" w14:textId="53EB85A1" w:rsidR="00532B00" w:rsidRDefault="00532B00" w:rsidP="00BC05B1">
      <w:pPr>
        <w:ind w:left="284"/>
        <w:rPr>
          <w:noProof/>
          <w:lang w:eastAsia="es-MX"/>
        </w:rPr>
      </w:pPr>
    </w:p>
    <w:p w14:paraId="0D725C1D" w14:textId="77448A37" w:rsidR="00532B00" w:rsidRDefault="00532B00" w:rsidP="00BC05B1">
      <w:pPr>
        <w:ind w:left="284"/>
        <w:rPr>
          <w:noProof/>
          <w:lang w:eastAsia="es-MX"/>
        </w:rPr>
      </w:pPr>
    </w:p>
    <w:p w14:paraId="1B775D57" w14:textId="4D4481BC" w:rsidR="00532B00" w:rsidRDefault="00532B00" w:rsidP="00BC05B1">
      <w:pPr>
        <w:ind w:left="284"/>
        <w:rPr>
          <w:noProof/>
          <w:lang w:eastAsia="es-MX"/>
        </w:rPr>
      </w:pPr>
    </w:p>
    <w:p w14:paraId="5831ECCD" w14:textId="0E5656B5" w:rsidR="00532B00" w:rsidRDefault="00532B00" w:rsidP="00BC05B1">
      <w:pPr>
        <w:ind w:left="284"/>
        <w:rPr>
          <w:noProof/>
          <w:lang w:eastAsia="es-MX"/>
        </w:rPr>
      </w:pPr>
    </w:p>
    <w:p w14:paraId="21491641" w14:textId="0BE76D72" w:rsidR="00532B00" w:rsidRDefault="00532B00" w:rsidP="00BC05B1">
      <w:pPr>
        <w:ind w:left="284"/>
        <w:rPr>
          <w:noProof/>
          <w:lang w:eastAsia="es-MX"/>
        </w:rPr>
      </w:pPr>
    </w:p>
    <w:p w14:paraId="485E59DF" w14:textId="66AAA756" w:rsidR="00532B00" w:rsidRDefault="00532B00" w:rsidP="00BC05B1">
      <w:pPr>
        <w:ind w:left="284"/>
        <w:rPr>
          <w:noProof/>
          <w:lang w:eastAsia="es-MX"/>
        </w:rPr>
      </w:pPr>
    </w:p>
    <w:p w14:paraId="780AF15A" w14:textId="56DA0E18" w:rsidR="00532B00" w:rsidRDefault="00532B00" w:rsidP="00BC05B1">
      <w:pPr>
        <w:ind w:left="284"/>
        <w:rPr>
          <w:noProof/>
          <w:lang w:eastAsia="es-MX"/>
        </w:rPr>
      </w:pPr>
    </w:p>
    <w:p w14:paraId="782F0CC1" w14:textId="06AF8529" w:rsidR="00BC05B1" w:rsidRPr="00103318" w:rsidRDefault="00532B00" w:rsidP="00103318">
      <w:pPr>
        <w:ind w:left="284"/>
        <w:jc w:val="both"/>
        <w:rPr>
          <w:b/>
          <w:noProof/>
          <w:lang w:eastAsia="es-MX"/>
        </w:rPr>
      </w:pPr>
      <w:r w:rsidRPr="00103318">
        <w:rPr>
          <w:rFonts w:ascii="Arial" w:hAnsi="Arial" w:cs="Arial"/>
          <w:b/>
          <w:noProof/>
          <w:sz w:val="20"/>
          <w:lang w:eastAsia="es-MX"/>
        </w:rPr>
        <w:t>Fuente: Tesorería Municipal con base en el Clasificador por Objeto del Gasto Publicado en el DOF el 09 de diciembre de 2009, última reforma publicada en el DOF del 22 de diciembre de 2014.</w:t>
      </w:r>
      <w:r w:rsidR="00BC05B1" w:rsidRPr="00103318">
        <w:rPr>
          <w:rFonts w:ascii="Arial" w:hAnsi="Arial" w:cs="Arial"/>
          <w:b/>
          <w:sz w:val="24"/>
          <w:szCs w:val="24"/>
        </w:rPr>
        <w:br w:type="page"/>
      </w:r>
    </w:p>
    <w:p w14:paraId="40094159" w14:textId="649B8C9F" w:rsidR="00317FA1" w:rsidRDefault="00317FA1" w:rsidP="0053513A">
      <w:pPr>
        <w:ind w:left="709"/>
        <w:rPr>
          <w:rFonts w:ascii="Arial" w:hAnsi="Arial" w:cs="Arial"/>
          <w:b/>
          <w:sz w:val="24"/>
          <w:szCs w:val="24"/>
        </w:rPr>
      </w:pPr>
      <w:r w:rsidRPr="00317FA1">
        <w:rPr>
          <w:rFonts w:ascii="Arial" w:hAnsi="Arial" w:cs="Arial"/>
          <w:b/>
          <w:sz w:val="24"/>
          <w:szCs w:val="24"/>
        </w:rPr>
        <w:lastRenderedPageBreak/>
        <w:t>Cuadro 7. Erogaciones para Organismos Públicos Descentralizados</w:t>
      </w:r>
    </w:p>
    <w:tbl>
      <w:tblPr>
        <w:tblW w:w="9639" w:type="dxa"/>
        <w:tblInd w:w="699" w:type="dxa"/>
        <w:tblCellMar>
          <w:left w:w="70" w:type="dxa"/>
          <w:right w:w="70" w:type="dxa"/>
        </w:tblCellMar>
        <w:tblLook w:val="04A0" w:firstRow="1" w:lastRow="0" w:firstColumn="1" w:lastColumn="0" w:noHBand="0" w:noVBand="1"/>
      </w:tblPr>
      <w:tblGrid>
        <w:gridCol w:w="6946"/>
        <w:gridCol w:w="2693"/>
      </w:tblGrid>
      <w:tr w:rsidR="00A83AB5" w:rsidRPr="00A83AB5" w14:paraId="55CEA4D5" w14:textId="77777777" w:rsidTr="00A83AB5">
        <w:trPr>
          <w:trHeight w:val="720"/>
          <w:tblHeader/>
        </w:trPr>
        <w:tc>
          <w:tcPr>
            <w:tcW w:w="6946" w:type="dxa"/>
            <w:tcBorders>
              <w:top w:val="single" w:sz="8" w:space="0" w:color="auto"/>
              <w:left w:val="single" w:sz="8" w:space="0" w:color="auto"/>
              <w:bottom w:val="single" w:sz="8" w:space="0" w:color="auto"/>
              <w:right w:val="single" w:sz="8" w:space="0" w:color="auto"/>
            </w:tcBorders>
            <w:shd w:val="clear" w:color="000000" w:fill="214061"/>
            <w:vAlign w:val="center"/>
            <w:hideMark/>
          </w:tcPr>
          <w:p w14:paraId="7002B500" w14:textId="77777777" w:rsidR="00A83AB5" w:rsidRPr="00A83AB5" w:rsidRDefault="00A83AB5" w:rsidP="00A83AB5">
            <w:pPr>
              <w:spacing w:after="0" w:line="240" w:lineRule="auto"/>
              <w:jc w:val="center"/>
              <w:rPr>
                <w:rFonts w:ascii="Arial" w:eastAsia="Times New Roman" w:hAnsi="Arial" w:cs="Arial"/>
                <w:b/>
                <w:bCs/>
                <w:color w:val="FFFFFF"/>
                <w:sz w:val="24"/>
                <w:szCs w:val="24"/>
                <w:lang w:eastAsia="es-MX"/>
              </w:rPr>
            </w:pPr>
            <w:r w:rsidRPr="00A83AB5">
              <w:rPr>
                <w:rFonts w:ascii="Arial" w:eastAsia="Times New Roman" w:hAnsi="Arial" w:cs="Arial"/>
                <w:b/>
                <w:bCs/>
                <w:color w:val="FFFFFF"/>
                <w:sz w:val="24"/>
                <w:szCs w:val="24"/>
                <w:lang w:eastAsia="es-MX"/>
              </w:rPr>
              <w:t>Organismo Público Descentralizado / Capítulo</w:t>
            </w:r>
          </w:p>
        </w:tc>
        <w:tc>
          <w:tcPr>
            <w:tcW w:w="2693" w:type="dxa"/>
            <w:tcBorders>
              <w:top w:val="single" w:sz="8" w:space="0" w:color="auto"/>
              <w:left w:val="nil"/>
              <w:bottom w:val="single" w:sz="8" w:space="0" w:color="auto"/>
              <w:right w:val="single" w:sz="8" w:space="0" w:color="auto"/>
            </w:tcBorders>
            <w:shd w:val="clear" w:color="000000" w:fill="214061"/>
            <w:vAlign w:val="center"/>
            <w:hideMark/>
          </w:tcPr>
          <w:p w14:paraId="32E6A82D" w14:textId="77777777" w:rsidR="00A83AB5" w:rsidRPr="00A83AB5" w:rsidRDefault="00A83AB5" w:rsidP="00A83AB5">
            <w:pPr>
              <w:spacing w:after="0" w:line="240" w:lineRule="auto"/>
              <w:jc w:val="center"/>
              <w:rPr>
                <w:rFonts w:ascii="Arial" w:eastAsia="Times New Roman" w:hAnsi="Arial" w:cs="Arial"/>
                <w:b/>
                <w:bCs/>
                <w:color w:val="FFFFFF"/>
                <w:sz w:val="24"/>
                <w:szCs w:val="24"/>
                <w:lang w:eastAsia="es-MX"/>
              </w:rPr>
            </w:pPr>
            <w:r w:rsidRPr="00A83AB5">
              <w:rPr>
                <w:rFonts w:ascii="Arial" w:eastAsia="Times New Roman" w:hAnsi="Arial" w:cs="Arial"/>
                <w:b/>
                <w:bCs/>
                <w:color w:val="FFFFFF"/>
                <w:sz w:val="24"/>
                <w:szCs w:val="24"/>
                <w:lang w:eastAsia="es-MX"/>
              </w:rPr>
              <w:t>Presupuesto Aprobado</w:t>
            </w:r>
          </w:p>
        </w:tc>
      </w:tr>
      <w:tr w:rsidR="00A83AB5" w:rsidRPr="00A83AB5" w14:paraId="04674930"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73965B17" w14:textId="77777777" w:rsidR="00A83AB5" w:rsidRPr="00A83AB5" w:rsidRDefault="00A83AB5" w:rsidP="00A83AB5">
            <w:pPr>
              <w:spacing w:after="0" w:line="240" w:lineRule="auto"/>
              <w:rPr>
                <w:rFonts w:ascii="Arial" w:eastAsia="Times New Roman" w:hAnsi="Arial" w:cs="Arial"/>
                <w:b/>
                <w:bCs/>
                <w:color w:val="000000"/>
                <w:sz w:val="24"/>
                <w:szCs w:val="24"/>
                <w:lang w:eastAsia="es-MX"/>
              </w:rPr>
            </w:pPr>
            <w:r w:rsidRPr="00A83AB5">
              <w:rPr>
                <w:rFonts w:ascii="Arial" w:eastAsia="Times New Roman" w:hAnsi="Arial" w:cs="Arial"/>
                <w:b/>
                <w:bCs/>
                <w:color w:val="000000"/>
                <w:sz w:val="24"/>
                <w:szCs w:val="24"/>
                <w:lang w:eastAsia="es-MX"/>
              </w:rPr>
              <w:t>316 SISTEMA DIF MUNICIPAL</w:t>
            </w:r>
          </w:p>
        </w:tc>
        <w:tc>
          <w:tcPr>
            <w:tcW w:w="2693" w:type="dxa"/>
            <w:tcBorders>
              <w:top w:val="nil"/>
              <w:left w:val="nil"/>
              <w:bottom w:val="single" w:sz="8" w:space="0" w:color="auto"/>
              <w:right w:val="single" w:sz="8" w:space="0" w:color="auto"/>
            </w:tcBorders>
            <w:shd w:val="clear" w:color="auto" w:fill="auto"/>
            <w:noWrap/>
            <w:vAlign w:val="center"/>
            <w:hideMark/>
          </w:tcPr>
          <w:p w14:paraId="6A3167C8" w14:textId="77777777" w:rsidR="00A83AB5" w:rsidRPr="00A83AB5" w:rsidRDefault="00A83AB5" w:rsidP="00A83AB5">
            <w:pPr>
              <w:spacing w:after="0" w:line="240" w:lineRule="auto"/>
              <w:jc w:val="right"/>
              <w:rPr>
                <w:rFonts w:ascii="Arial" w:eastAsia="Times New Roman" w:hAnsi="Arial" w:cs="Arial"/>
                <w:b/>
                <w:bCs/>
                <w:color w:val="000000"/>
                <w:sz w:val="24"/>
                <w:szCs w:val="24"/>
                <w:lang w:eastAsia="es-MX"/>
              </w:rPr>
            </w:pPr>
            <w:r w:rsidRPr="00A83AB5">
              <w:rPr>
                <w:rFonts w:ascii="Arial" w:eastAsia="Times New Roman" w:hAnsi="Arial" w:cs="Arial"/>
                <w:b/>
                <w:bCs/>
                <w:color w:val="000000"/>
                <w:sz w:val="24"/>
                <w:szCs w:val="24"/>
                <w:lang w:eastAsia="es-MX"/>
              </w:rPr>
              <w:t>$157,483,124.00</w:t>
            </w:r>
          </w:p>
        </w:tc>
      </w:tr>
      <w:tr w:rsidR="00A83AB5" w:rsidRPr="00A83AB5" w14:paraId="3A6A86B6"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096F6EA3"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1000 Servicios Personales</w:t>
            </w:r>
          </w:p>
        </w:tc>
        <w:tc>
          <w:tcPr>
            <w:tcW w:w="2693" w:type="dxa"/>
            <w:tcBorders>
              <w:top w:val="nil"/>
              <w:left w:val="nil"/>
              <w:bottom w:val="single" w:sz="8" w:space="0" w:color="auto"/>
              <w:right w:val="single" w:sz="8" w:space="0" w:color="auto"/>
            </w:tcBorders>
            <w:shd w:val="clear" w:color="auto" w:fill="auto"/>
            <w:noWrap/>
            <w:vAlign w:val="center"/>
            <w:hideMark/>
          </w:tcPr>
          <w:p w14:paraId="12F41F89"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90,724,078.00</w:t>
            </w:r>
          </w:p>
        </w:tc>
      </w:tr>
      <w:tr w:rsidR="00A83AB5" w:rsidRPr="00A83AB5" w14:paraId="237F51BF"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23BED9F2"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2000 Materiales y Suministros</w:t>
            </w:r>
          </w:p>
        </w:tc>
        <w:tc>
          <w:tcPr>
            <w:tcW w:w="2693" w:type="dxa"/>
            <w:tcBorders>
              <w:top w:val="nil"/>
              <w:left w:val="nil"/>
              <w:bottom w:val="single" w:sz="8" w:space="0" w:color="auto"/>
              <w:right w:val="single" w:sz="8" w:space="0" w:color="auto"/>
            </w:tcBorders>
            <w:shd w:val="clear" w:color="auto" w:fill="auto"/>
            <w:noWrap/>
            <w:vAlign w:val="center"/>
            <w:hideMark/>
          </w:tcPr>
          <w:p w14:paraId="6BBBECFB"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10,523,220.00</w:t>
            </w:r>
          </w:p>
        </w:tc>
      </w:tr>
      <w:tr w:rsidR="00A83AB5" w:rsidRPr="00A83AB5" w14:paraId="73F6C7BD"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666FC9E7"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3000 Servicios Generales</w:t>
            </w:r>
          </w:p>
        </w:tc>
        <w:tc>
          <w:tcPr>
            <w:tcW w:w="2693" w:type="dxa"/>
            <w:tcBorders>
              <w:top w:val="nil"/>
              <w:left w:val="nil"/>
              <w:bottom w:val="single" w:sz="8" w:space="0" w:color="auto"/>
              <w:right w:val="single" w:sz="8" w:space="0" w:color="auto"/>
            </w:tcBorders>
            <w:shd w:val="clear" w:color="auto" w:fill="auto"/>
            <w:noWrap/>
            <w:vAlign w:val="center"/>
            <w:hideMark/>
          </w:tcPr>
          <w:p w14:paraId="69A181A0"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52,435,935.00</w:t>
            </w:r>
          </w:p>
        </w:tc>
      </w:tr>
      <w:tr w:rsidR="00A83AB5" w:rsidRPr="00A83AB5" w14:paraId="2E79A5CF"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5D599E16"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4000 Transferencias, Asignaciones, Subsidios y Otras Ayudas</w:t>
            </w:r>
          </w:p>
        </w:tc>
        <w:tc>
          <w:tcPr>
            <w:tcW w:w="2693" w:type="dxa"/>
            <w:tcBorders>
              <w:top w:val="nil"/>
              <w:left w:val="nil"/>
              <w:bottom w:val="single" w:sz="8" w:space="0" w:color="auto"/>
              <w:right w:val="single" w:sz="8" w:space="0" w:color="auto"/>
            </w:tcBorders>
            <w:shd w:val="clear" w:color="auto" w:fill="auto"/>
            <w:noWrap/>
            <w:vAlign w:val="center"/>
            <w:hideMark/>
          </w:tcPr>
          <w:p w14:paraId="521298B8"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3,302,858.00</w:t>
            </w:r>
          </w:p>
        </w:tc>
      </w:tr>
      <w:tr w:rsidR="00A83AB5" w:rsidRPr="00A83AB5" w14:paraId="68EBDE0F"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0BDABD4F"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5000 Bienes Muebles, Inmuebles e Intangibles</w:t>
            </w:r>
          </w:p>
        </w:tc>
        <w:tc>
          <w:tcPr>
            <w:tcW w:w="2693" w:type="dxa"/>
            <w:tcBorders>
              <w:top w:val="nil"/>
              <w:left w:val="nil"/>
              <w:bottom w:val="single" w:sz="8" w:space="0" w:color="auto"/>
              <w:right w:val="single" w:sz="8" w:space="0" w:color="auto"/>
            </w:tcBorders>
            <w:shd w:val="clear" w:color="auto" w:fill="auto"/>
            <w:noWrap/>
            <w:vAlign w:val="center"/>
            <w:hideMark/>
          </w:tcPr>
          <w:p w14:paraId="619D41A2"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497,033.00</w:t>
            </w:r>
          </w:p>
        </w:tc>
      </w:tr>
      <w:tr w:rsidR="00A83AB5" w:rsidRPr="00A83AB5" w14:paraId="44A48FA7"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3BB2C91B"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6000 Inversión Pública</w:t>
            </w:r>
          </w:p>
        </w:tc>
        <w:tc>
          <w:tcPr>
            <w:tcW w:w="2693" w:type="dxa"/>
            <w:tcBorders>
              <w:top w:val="nil"/>
              <w:left w:val="nil"/>
              <w:bottom w:val="single" w:sz="8" w:space="0" w:color="auto"/>
              <w:right w:val="single" w:sz="8" w:space="0" w:color="auto"/>
            </w:tcBorders>
            <w:shd w:val="clear" w:color="auto" w:fill="auto"/>
            <w:noWrap/>
            <w:vAlign w:val="center"/>
            <w:hideMark/>
          </w:tcPr>
          <w:p w14:paraId="54D9DA9D"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0.00</w:t>
            </w:r>
          </w:p>
        </w:tc>
      </w:tr>
      <w:tr w:rsidR="00A83AB5" w:rsidRPr="00A83AB5" w14:paraId="40F1A168"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7827D29B"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7000 Inversiones Financieras y Otras Provisiones</w:t>
            </w:r>
          </w:p>
        </w:tc>
        <w:tc>
          <w:tcPr>
            <w:tcW w:w="2693" w:type="dxa"/>
            <w:tcBorders>
              <w:top w:val="nil"/>
              <w:left w:val="nil"/>
              <w:bottom w:val="single" w:sz="8" w:space="0" w:color="auto"/>
              <w:right w:val="single" w:sz="8" w:space="0" w:color="auto"/>
            </w:tcBorders>
            <w:shd w:val="clear" w:color="auto" w:fill="auto"/>
            <w:noWrap/>
            <w:vAlign w:val="center"/>
            <w:hideMark/>
          </w:tcPr>
          <w:p w14:paraId="2AC77574"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0.00</w:t>
            </w:r>
          </w:p>
        </w:tc>
      </w:tr>
      <w:tr w:rsidR="00A83AB5" w:rsidRPr="00A83AB5" w14:paraId="3FB7B9E3"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10C9EA73"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8000 Participaciones y Aportaciones</w:t>
            </w:r>
          </w:p>
        </w:tc>
        <w:tc>
          <w:tcPr>
            <w:tcW w:w="2693" w:type="dxa"/>
            <w:tcBorders>
              <w:top w:val="nil"/>
              <w:left w:val="nil"/>
              <w:bottom w:val="single" w:sz="8" w:space="0" w:color="auto"/>
              <w:right w:val="single" w:sz="8" w:space="0" w:color="auto"/>
            </w:tcBorders>
            <w:shd w:val="clear" w:color="auto" w:fill="auto"/>
            <w:noWrap/>
            <w:vAlign w:val="center"/>
            <w:hideMark/>
          </w:tcPr>
          <w:p w14:paraId="2D34052F"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0.00</w:t>
            </w:r>
          </w:p>
        </w:tc>
      </w:tr>
      <w:tr w:rsidR="00A83AB5" w:rsidRPr="00A83AB5" w14:paraId="318D33EB"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0662FCD4"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9000 Deuda Pública</w:t>
            </w:r>
          </w:p>
        </w:tc>
        <w:tc>
          <w:tcPr>
            <w:tcW w:w="2693" w:type="dxa"/>
            <w:tcBorders>
              <w:top w:val="nil"/>
              <w:left w:val="nil"/>
              <w:bottom w:val="single" w:sz="8" w:space="0" w:color="auto"/>
              <w:right w:val="single" w:sz="8" w:space="0" w:color="auto"/>
            </w:tcBorders>
            <w:shd w:val="clear" w:color="auto" w:fill="auto"/>
            <w:noWrap/>
            <w:vAlign w:val="center"/>
            <w:hideMark/>
          </w:tcPr>
          <w:p w14:paraId="1E8A0FCF"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0.00</w:t>
            </w:r>
          </w:p>
        </w:tc>
      </w:tr>
      <w:tr w:rsidR="00A83AB5" w:rsidRPr="00A83AB5" w14:paraId="1E6FB449"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110D8F4C" w14:textId="77777777" w:rsidR="00A83AB5" w:rsidRPr="00A83AB5" w:rsidRDefault="00A83AB5" w:rsidP="00A83AB5">
            <w:pPr>
              <w:spacing w:after="0" w:line="240" w:lineRule="auto"/>
              <w:rPr>
                <w:rFonts w:ascii="Arial" w:eastAsia="Times New Roman" w:hAnsi="Arial" w:cs="Arial"/>
                <w:b/>
                <w:bCs/>
                <w:color w:val="000000"/>
                <w:sz w:val="24"/>
                <w:szCs w:val="24"/>
                <w:lang w:eastAsia="es-MX"/>
              </w:rPr>
            </w:pPr>
            <w:r w:rsidRPr="00A83AB5">
              <w:rPr>
                <w:rFonts w:ascii="Arial" w:eastAsia="Times New Roman" w:hAnsi="Arial" w:cs="Arial"/>
                <w:b/>
                <w:bCs/>
                <w:color w:val="000000"/>
                <w:sz w:val="24"/>
                <w:szCs w:val="24"/>
                <w:lang w:eastAsia="es-MX"/>
              </w:rPr>
              <w:t>317 ORGANISMO OPERADOR DEL SERVICIO DE LIMPIA</w:t>
            </w:r>
          </w:p>
        </w:tc>
        <w:tc>
          <w:tcPr>
            <w:tcW w:w="2693" w:type="dxa"/>
            <w:tcBorders>
              <w:top w:val="nil"/>
              <w:left w:val="nil"/>
              <w:bottom w:val="single" w:sz="8" w:space="0" w:color="auto"/>
              <w:right w:val="single" w:sz="8" w:space="0" w:color="auto"/>
            </w:tcBorders>
            <w:shd w:val="clear" w:color="auto" w:fill="auto"/>
            <w:noWrap/>
            <w:vAlign w:val="center"/>
            <w:hideMark/>
          </w:tcPr>
          <w:p w14:paraId="503F10AE" w14:textId="77777777" w:rsidR="00A83AB5" w:rsidRPr="00A83AB5" w:rsidRDefault="00A83AB5" w:rsidP="00A83AB5">
            <w:pPr>
              <w:spacing w:after="0" w:line="240" w:lineRule="auto"/>
              <w:jc w:val="right"/>
              <w:rPr>
                <w:rFonts w:ascii="Arial" w:eastAsia="Times New Roman" w:hAnsi="Arial" w:cs="Arial"/>
                <w:b/>
                <w:bCs/>
                <w:color w:val="000000"/>
                <w:sz w:val="24"/>
                <w:szCs w:val="24"/>
                <w:lang w:eastAsia="es-MX"/>
              </w:rPr>
            </w:pPr>
            <w:r w:rsidRPr="00A83AB5">
              <w:rPr>
                <w:rFonts w:ascii="Arial" w:eastAsia="Times New Roman" w:hAnsi="Arial" w:cs="Arial"/>
                <w:b/>
                <w:bCs/>
                <w:color w:val="000000"/>
                <w:sz w:val="24"/>
                <w:szCs w:val="24"/>
                <w:lang w:eastAsia="es-MX"/>
              </w:rPr>
              <w:t>$528,595,814.00</w:t>
            </w:r>
          </w:p>
        </w:tc>
      </w:tr>
      <w:tr w:rsidR="00A83AB5" w:rsidRPr="00A83AB5" w14:paraId="25E46D22"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3E641C87"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1000 Servicios Personales</w:t>
            </w:r>
          </w:p>
        </w:tc>
        <w:tc>
          <w:tcPr>
            <w:tcW w:w="2693" w:type="dxa"/>
            <w:tcBorders>
              <w:top w:val="nil"/>
              <w:left w:val="nil"/>
              <w:bottom w:val="single" w:sz="8" w:space="0" w:color="auto"/>
              <w:right w:val="single" w:sz="8" w:space="0" w:color="auto"/>
            </w:tcBorders>
            <w:shd w:val="clear" w:color="auto" w:fill="auto"/>
            <w:noWrap/>
            <w:vAlign w:val="center"/>
            <w:hideMark/>
          </w:tcPr>
          <w:p w14:paraId="21A72FE0"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157,883,897.00</w:t>
            </w:r>
          </w:p>
        </w:tc>
      </w:tr>
      <w:tr w:rsidR="00A83AB5" w:rsidRPr="00A83AB5" w14:paraId="419C3C72"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473B7323"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2000 Materiales y Suministros</w:t>
            </w:r>
          </w:p>
        </w:tc>
        <w:tc>
          <w:tcPr>
            <w:tcW w:w="2693" w:type="dxa"/>
            <w:tcBorders>
              <w:top w:val="nil"/>
              <w:left w:val="nil"/>
              <w:bottom w:val="single" w:sz="8" w:space="0" w:color="auto"/>
              <w:right w:val="single" w:sz="8" w:space="0" w:color="auto"/>
            </w:tcBorders>
            <w:shd w:val="clear" w:color="auto" w:fill="auto"/>
            <w:noWrap/>
            <w:vAlign w:val="center"/>
            <w:hideMark/>
          </w:tcPr>
          <w:p w14:paraId="4EBCF1FC"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14,188,950.00</w:t>
            </w:r>
          </w:p>
        </w:tc>
      </w:tr>
      <w:tr w:rsidR="00A83AB5" w:rsidRPr="00A83AB5" w14:paraId="4DC7E866"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21C7AA79"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3000 Servicios Generales</w:t>
            </w:r>
          </w:p>
        </w:tc>
        <w:tc>
          <w:tcPr>
            <w:tcW w:w="2693" w:type="dxa"/>
            <w:tcBorders>
              <w:top w:val="nil"/>
              <w:left w:val="nil"/>
              <w:bottom w:val="single" w:sz="8" w:space="0" w:color="auto"/>
              <w:right w:val="single" w:sz="8" w:space="0" w:color="auto"/>
            </w:tcBorders>
            <w:shd w:val="clear" w:color="auto" w:fill="auto"/>
            <w:noWrap/>
            <w:vAlign w:val="center"/>
            <w:hideMark/>
          </w:tcPr>
          <w:p w14:paraId="03E39B42"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356,322,967.00</w:t>
            </w:r>
          </w:p>
        </w:tc>
      </w:tr>
      <w:tr w:rsidR="00A83AB5" w:rsidRPr="00A83AB5" w14:paraId="3E7B8123"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092B7E74"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4000 Transferencias, Asignaciones, Subsidios y Otras Ayudas</w:t>
            </w:r>
          </w:p>
        </w:tc>
        <w:tc>
          <w:tcPr>
            <w:tcW w:w="2693" w:type="dxa"/>
            <w:tcBorders>
              <w:top w:val="nil"/>
              <w:left w:val="nil"/>
              <w:bottom w:val="single" w:sz="8" w:space="0" w:color="auto"/>
              <w:right w:val="single" w:sz="8" w:space="0" w:color="auto"/>
            </w:tcBorders>
            <w:shd w:val="clear" w:color="auto" w:fill="auto"/>
            <w:noWrap/>
            <w:vAlign w:val="center"/>
            <w:hideMark/>
          </w:tcPr>
          <w:p w14:paraId="649EE31B"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200,000.00</w:t>
            </w:r>
          </w:p>
        </w:tc>
      </w:tr>
      <w:tr w:rsidR="00A83AB5" w:rsidRPr="00A83AB5" w14:paraId="59F64D97"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2315FEFF"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5000 Bienes Muebles, Inmuebles e Intangibles</w:t>
            </w:r>
          </w:p>
        </w:tc>
        <w:tc>
          <w:tcPr>
            <w:tcW w:w="2693" w:type="dxa"/>
            <w:tcBorders>
              <w:top w:val="nil"/>
              <w:left w:val="nil"/>
              <w:bottom w:val="single" w:sz="8" w:space="0" w:color="auto"/>
              <w:right w:val="single" w:sz="8" w:space="0" w:color="auto"/>
            </w:tcBorders>
            <w:shd w:val="clear" w:color="auto" w:fill="auto"/>
            <w:noWrap/>
            <w:vAlign w:val="center"/>
            <w:hideMark/>
          </w:tcPr>
          <w:p w14:paraId="1DE449F7"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0.00</w:t>
            </w:r>
          </w:p>
        </w:tc>
      </w:tr>
      <w:tr w:rsidR="00A83AB5" w:rsidRPr="00A83AB5" w14:paraId="0FDD7FAE"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590B70EC"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6000 Inversión Pública</w:t>
            </w:r>
          </w:p>
        </w:tc>
        <w:tc>
          <w:tcPr>
            <w:tcW w:w="2693" w:type="dxa"/>
            <w:tcBorders>
              <w:top w:val="nil"/>
              <w:left w:val="nil"/>
              <w:bottom w:val="single" w:sz="8" w:space="0" w:color="auto"/>
              <w:right w:val="single" w:sz="8" w:space="0" w:color="auto"/>
            </w:tcBorders>
            <w:shd w:val="clear" w:color="auto" w:fill="auto"/>
            <w:noWrap/>
            <w:vAlign w:val="center"/>
            <w:hideMark/>
          </w:tcPr>
          <w:p w14:paraId="26F7EA1F"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0.00</w:t>
            </w:r>
          </w:p>
        </w:tc>
      </w:tr>
      <w:tr w:rsidR="00A83AB5" w:rsidRPr="00A83AB5" w14:paraId="14211D42"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3F77F693"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7000 Inversiones Financieras y Otras Provisiones</w:t>
            </w:r>
          </w:p>
        </w:tc>
        <w:tc>
          <w:tcPr>
            <w:tcW w:w="2693" w:type="dxa"/>
            <w:tcBorders>
              <w:top w:val="nil"/>
              <w:left w:val="nil"/>
              <w:bottom w:val="single" w:sz="8" w:space="0" w:color="auto"/>
              <w:right w:val="single" w:sz="8" w:space="0" w:color="auto"/>
            </w:tcBorders>
            <w:shd w:val="clear" w:color="auto" w:fill="auto"/>
            <w:noWrap/>
            <w:vAlign w:val="center"/>
            <w:hideMark/>
          </w:tcPr>
          <w:p w14:paraId="783B405D"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0.00</w:t>
            </w:r>
          </w:p>
        </w:tc>
      </w:tr>
      <w:tr w:rsidR="00A83AB5" w:rsidRPr="00A83AB5" w14:paraId="4797EABE"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556C2EFD"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8000 Participaciones y Aportaciones</w:t>
            </w:r>
          </w:p>
        </w:tc>
        <w:tc>
          <w:tcPr>
            <w:tcW w:w="2693" w:type="dxa"/>
            <w:tcBorders>
              <w:top w:val="nil"/>
              <w:left w:val="nil"/>
              <w:bottom w:val="single" w:sz="8" w:space="0" w:color="auto"/>
              <w:right w:val="single" w:sz="8" w:space="0" w:color="auto"/>
            </w:tcBorders>
            <w:shd w:val="clear" w:color="auto" w:fill="auto"/>
            <w:noWrap/>
            <w:vAlign w:val="center"/>
            <w:hideMark/>
          </w:tcPr>
          <w:p w14:paraId="32537AB9"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0.00</w:t>
            </w:r>
          </w:p>
        </w:tc>
      </w:tr>
      <w:tr w:rsidR="00A83AB5" w:rsidRPr="00A83AB5" w14:paraId="3AA1E43F"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2A154534"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9000 Deuda Pública</w:t>
            </w:r>
          </w:p>
        </w:tc>
        <w:tc>
          <w:tcPr>
            <w:tcW w:w="2693" w:type="dxa"/>
            <w:tcBorders>
              <w:top w:val="nil"/>
              <w:left w:val="nil"/>
              <w:bottom w:val="single" w:sz="8" w:space="0" w:color="auto"/>
              <w:right w:val="single" w:sz="8" w:space="0" w:color="auto"/>
            </w:tcBorders>
            <w:shd w:val="clear" w:color="auto" w:fill="auto"/>
            <w:noWrap/>
            <w:vAlign w:val="center"/>
            <w:hideMark/>
          </w:tcPr>
          <w:p w14:paraId="0D0CAEFD"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0.00</w:t>
            </w:r>
          </w:p>
        </w:tc>
      </w:tr>
      <w:tr w:rsidR="00A83AB5" w:rsidRPr="00A83AB5" w14:paraId="2D27324F"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6FBE1189" w14:textId="77777777" w:rsidR="00A83AB5" w:rsidRPr="00A83AB5" w:rsidRDefault="00A83AB5" w:rsidP="00A83AB5">
            <w:pPr>
              <w:spacing w:after="0" w:line="240" w:lineRule="auto"/>
              <w:rPr>
                <w:rFonts w:ascii="Arial" w:eastAsia="Times New Roman" w:hAnsi="Arial" w:cs="Arial"/>
                <w:b/>
                <w:bCs/>
                <w:color w:val="000000"/>
                <w:sz w:val="24"/>
                <w:szCs w:val="24"/>
                <w:lang w:eastAsia="es-MX"/>
              </w:rPr>
            </w:pPr>
            <w:r w:rsidRPr="00A83AB5">
              <w:rPr>
                <w:rFonts w:ascii="Arial" w:eastAsia="Times New Roman" w:hAnsi="Arial" w:cs="Arial"/>
                <w:b/>
                <w:bCs/>
                <w:color w:val="000000"/>
                <w:sz w:val="24"/>
                <w:szCs w:val="24"/>
                <w:lang w:eastAsia="es-MX"/>
              </w:rPr>
              <w:t>318 INSTITUTO MPAL. DE ARTE Y CULTURA DE PUE.</w:t>
            </w:r>
          </w:p>
        </w:tc>
        <w:tc>
          <w:tcPr>
            <w:tcW w:w="2693" w:type="dxa"/>
            <w:tcBorders>
              <w:top w:val="nil"/>
              <w:left w:val="nil"/>
              <w:bottom w:val="single" w:sz="8" w:space="0" w:color="auto"/>
              <w:right w:val="single" w:sz="8" w:space="0" w:color="auto"/>
            </w:tcBorders>
            <w:shd w:val="clear" w:color="auto" w:fill="auto"/>
            <w:noWrap/>
            <w:vAlign w:val="center"/>
            <w:hideMark/>
          </w:tcPr>
          <w:p w14:paraId="69B3AE00" w14:textId="77777777" w:rsidR="00A83AB5" w:rsidRPr="00A83AB5" w:rsidRDefault="00A83AB5" w:rsidP="00A83AB5">
            <w:pPr>
              <w:spacing w:after="0" w:line="240" w:lineRule="auto"/>
              <w:jc w:val="right"/>
              <w:rPr>
                <w:rFonts w:ascii="Arial" w:eastAsia="Times New Roman" w:hAnsi="Arial" w:cs="Arial"/>
                <w:b/>
                <w:bCs/>
                <w:color w:val="000000"/>
                <w:sz w:val="24"/>
                <w:szCs w:val="24"/>
                <w:lang w:eastAsia="es-MX"/>
              </w:rPr>
            </w:pPr>
            <w:r w:rsidRPr="00A83AB5">
              <w:rPr>
                <w:rFonts w:ascii="Arial" w:eastAsia="Times New Roman" w:hAnsi="Arial" w:cs="Arial"/>
                <w:b/>
                <w:bCs/>
                <w:color w:val="000000"/>
                <w:sz w:val="24"/>
                <w:szCs w:val="24"/>
                <w:lang w:eastAsia="es-MX"/>
              </w:rPr>
              <w:t>$39,973,177.00</w:t>
            </w:r>
          </w:p>
        </w:tc>
      </w:tr>
      <w:tr w:rsidR="00A83AB5" w:rsidRPr="00A83AB5" w14:paraId="4BA5A012"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53C1C149"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1000 Servicios Personales</w:t>
            </w:r>
          </w:p>
        </w:tc>
        <w:tc>
          <w:tcPr>
            <w:tcW w:w="2693" w:type="dxa"/>
            <w:tcBorders>
              <w:top w:val="nil"/>
              <w:left w:val="nil"/>
              <w:bottom w:val="single" w:sz="8" w:space="0" w:color="auto"/>
              <w:right w:val="single" w:sz="8" w:space="0" w:color="auto"/>
            </w:tcBorders>
            <w:shd w:val="clear" w:color="auto" w:fill="auto"/>
            <w:noWrap/>
            <w:vAlign w:val="center"/>
            <w:hideMark/>
          </w:tcPr>
          <w:p w14:paraId="4B20FD63"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16,756,023.00</w:t>
            </w:r>
          </w:p>
        </w:tc>
      </w:tr>
      <w:tr w:rsidR="00A83AB5" w:rsidRPr="00A83AB5" w14:paraId="097E8B4C"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2BFABBF7"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2000 Materiales y Suministros</w:t>
            </w:r>
          </w:p>
        </w:tc>
        <w:tc>
          <w:tcPr>
            <w:tcW w:w="2693" w:type="dxa"/>
            <w:tcBorders>
              <w:top w:val="nil"/>
              <w:left w:val="nil"/>
              <w:bottom w:val="single" w:sz="8" w:space="0" w:color="auto"/>
              <w:right w:val="single" w:sz="8" w:space="0" w:color="auto"/>
            </w:tcBorders>
            <w:shd w:val="clear" w:color="auto" w:fill="auto"/>
            <w:noWrap/>
            <w:vAlign w:val="center"/>
            <w:hideMark/>
          </w:tcPr>
          <w:p w14:paraId="4D09BC03"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1,723,300.00</w:t>
            </w:r>
          </w:p>
        </w:tc>
      </w:tr>
      <w:tr w:rsidR="00A83AB5" w:rsidRPr="00A83AB5" w14:paraId="49092358"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56B28BAB"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3000 Servicios Generales</w:t>
            </w:r>
          </w:p>
        </w:tc>
        <w:tc>
          <w:tcPr>
            <w:tcW w:w="2693" w:type="dxa"/>
            <w:tcBorders>
              <w:top w:val="nil"/>
              <w:left w:val="nil"/>
              <w:bottom w:val="single" w:sz="8" w:space="0" w:color="auto"/>
              <w:right w:val="single" w:sz="8" w:space="0" w:color="auto"/>
            </w:tcBorders>
            <w:shd w:val="clear" w:color="auto" w:fill="auto"/>
            <w:noWrap/>
            <w:vAlign w:val="center"/>
            <w:hideMark/>
          </w:tcPr>
          <w:p w14:paraId="1AA50DA5"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20,513,854.00</w:t>
            </w:r>
          </w:p>
        </w:tc>
      </w:tr>
      <w:tr w:rsidR="00A83AB5" w:rsidRPr="00A83AB5" w14:paraId="1056BB61"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7E9DCDD8"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lastRenderedPageBreak/>
              <w:t>4000 Transferencias, Asignaciones, Subsidios y Otras Ayudas</w:t>
            </w:r>
          </w:p>
        </w:tc>
        <w:tc>
          <w:tcPr>
            <w:tcW w:w="2693" w:type="dxa"/>
            <w:tcBorders>
              <w:top w:val="nil"/>
              <w:left w:val="nil"/>
              <w:bottom w:val="single" w:sz="8" w:space="0" w:color="auto"/>
              <w:right w:val="single" w:sz="8" w:space="0" w:color="auto"/>
            </w:tcBorders>
            <w:shd w:val="clear" w:color="auto" w:fill="auto"/>
            <w:noWrap/>
            <w:vAlign w:val="center"/>
            <w:hideMark/>
          </w:tcPr>
          <w:p w14:paraId="06EEC05F"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980,000.00</w:t>
            </w:r>
          </w:p>
        </w:tc>
      </w:tr>
      <w:tr w:rsidR="00A83AB5" w:rsidRPr="00A83AB5" w14:paraId="4032F25D"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6A5F3AEC"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5000 Bienes Muebles, Inmuebles e Intangibles</w:t>
            </w:r>
          </w:p>
        </w:tc>
        <w:tc>
          <w:tcPr>
            <w:tcW w:w="2693" w:type="dxa"/>
            <w:tcBorders>
              <w:top w:val="nil"/>
              <w:left w:val="nil"/>
              <w:bottom w:val="single" w:sz="8" w:space="0" w:color="auto"/>
              <w:right w:val="single" w:sz="8" w:space="0" w:color="auto"/>
            </w:tcBorders>
            <w:shd w:val="clear" w:color="auto" w:fill="auto"/>
            <w:noWrap/>
            <w:vAlign w:val="center"/>
            <w:hideMark/>
          </w:tcPr>
          <w:p w14:paraId="626462E6"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0.00</w:t>
            </w:r>
          </w:p>
        </w:tc>
      </w:tr>
      <w:tr w:rsidR="00A83AB5" w:rsidRPr="00A83AB5" w14:paraId="520ADF94"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7D88A755"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6000 Inversión Pública</w:t>
            </w:r>
          </w:p>
        </w:tc>
        <w:tc>
          <w:tcPr>
            <w:tcW w:w="2693" w:type="dxa"/>
            <w:tcBorders>
              <w:top w:val="nil"/>
              <w:left w:val="nil"/>
              <w:bottom w:val="single" w:sz="8" w:space="0" w:color="auto"/>
              <w:right w:val="single" w:sz="8" w:space="0" w:color="auto"/>
            </w:tcBorders>
            <w:shd w:val="clear" w:color="auto" w:fill="auto"/>
            <w:noWrap/>
            <w:vAlign w:val="center"/>
            <w:hideMark/>
          </w:tcPr>
          <w:p w14:paraId="7E886801"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0.00</w:t>
            </w:r>
          </w:p>
        </w:tc>
      </w:tr>
      <w:tr w:rsidR="00A83AB5" w:rsidRPr="00A83AB5" w14:paraId="42EFEDC5"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06301C4B"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7000 Inversiones Financieras y Otras Provisiones</w:t>
            </w:r>
          </w:p>
        </w:tc>
        <w:tc>
          <w:tcPr>
            <w:tcW w:w="2693" w:type="dxa"/>
            <w:tcBorders>
              <w:top w:val="nil"/>
              <w:left w:val="nil"/>
              <w:bottom w:val="single" w:sz="8" w:space="0" w:color="auto"/>
              <w:right w:val="single" w:sz="8" w:space="0" w:color="auto"/>
            </w:tcBorders>
            <w:shd w:val="clear" w:color="auto" w:fill="auto"/>
            <w:noWrap/>
            <w:vAlign w:val="center"/>
            <w:hideMark/>
          </w:tcPr>
          <w:p w14:paraId="7EBA0F75"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0.00</w:t>
            </w:r>
          </w:p>
        </w:tc>
      </w:tr>
      <w:tr w:rsidR="00A83AB5" w:rsidRPr="00A83AB5" w14:paraId="1C85B250"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0981788F"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8000 Participaciones y Aportaciones</w:t>
            </w:r>
          </w:p>
        </w:tc>
        <w:tc>
          <w:tcPr>
            <w:tcW w:w="2693" w:type="dxa"/>
            <w:tcBorders>
              <w:top w:val="nil"/>
              <w:left w:val="nil"/>
              <w:bottom w:val="single" w:sz="8" w:space="0" w:color="auto"/>
              <w:right w:val="single" w:sz="8" w:space="0" w:color="auto"/>
            </w:tcBorders>
            <w:shd w:val="clear" w:color="auto" w:fill="auto"/>
            <w:noWrap/>
            <w:vAlign w:val="center"/>
            <w:hideMark/>
          </w:tcPr>
          <w:p w14:paraId="46FABF32"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0.00</w:t>
            </w:r>
          </w:p>
        </w:tc>
      </w:tr>
      <w:tr w:rsidR="00A83AB5" w:rsidRPr="00A83AB5" w14:paraId="0E21531A"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50167609"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9000 Deuda Pública</w:t>
            </w:r>
          </w:p>
        </w:tc>
        <w:tc>
          <w:tcPr>
            <w:tcW w:w="2693" w:type="dxa"/>
            <w:tcBorders>
              <w:top w:val="nil"/>
              <w:left w:val="nil"/>
              <w:bottom w:val="single" w:sz="8" w:space="0" w:color="auto"/>
              <w:right w:val="single" w:sz="8" w:space="0" w:color="auto"/>
            </w:tcBorders>
            <w:shd w:val="clear" w:color="auto" w:fill="auto"/>
            <w:noWrap/>
            <w:vAlign w:val="center"/>
            <w:hideMark/>
          </w:tcPr>
          <w:p w14:paraId="08BB2259"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0.00</w:t>
            </w:r>
          </w:p>
        </w:tc>
      </w:tr>
      <w:tr w:rsidR="00A83AB5" w:rsidRPr="00A83AB5" w14:paraId="4AF1096D"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2F7DCAB6" w14:textId="77777777" w:rsidR="00A83AB5" w:rsidRPr="00A83AB5" w:rsidRDefault="00A83AB5" w:rsidP="00A83AB5">
            <w:pPr>
              <w:spacing w:after="0" w:line="240" w:lineRule="auto"/>
              <w:rPr>
                <w:rFonts w:ascii="Arial" w:eastAsia="Times New Roman" w:hAnsi="Arial" w:cs="Arial"/>
                <w:b/>
                <w:bCs/>
                <w:color w:val="000000"/>
                <w:sz w:val="24"/>
                <w:szCs w:val="24"/>
                <w:lang w:eastAsia="es-MX"/>
              </w:rPr>
            </w:pPr>
            <w:r w:rsidRPr="00A83AB5">
              <w:rPr>
                <w:rFonts w:ascii="Arial" w:eastAsia="Times New Roman" w:hAnsi="Arial" w:cs="Arial"/>
                <w:b/>
                <w:bCs/>
                <w:color w:val="000000"/>
                <w:sz w:val="24"/>
                <w:szCs w:val="24"/>
                <w:lang w:eastAsia="es-MX"/>
              </w:rPr>
              <w:t>319 INSTITUTO MUNICIPAL DE PLANEACIÓN</w:t>
            </w:r>
          </w:p>
        </w:tc>
        <w:tc>
          <w:tcPr>
            <w:tcW w:w="2693" w:type="dxa"/>
            <w:tcBorders>
              <w:top w:val="nil"/>
              <w:left w:val="nil"/>
              <w:bottom w:val="single" w:sz="8" w:space="0" w:color="auto"/>
              <w:right w:val="single" w:sz="8" w:space="0" w:color="auto"/>
            </w:tcBorders>
            <w:shd w:val="clear" w:color="auto" w:fill="auto"/>
            <w:noWrap/>
            <w:vAlign w:val="center"/>
            <w:hideMark/>
          </w:tcPr>
          <w:p w14:paraId="07D67FC9" w14:textId="77777777" w:rsidR="00A83AB5" w:rsidRPr="00A83AB5" w:rsidRDefault="00A83AB5" w:rsidP="00A83AB5">
            <w:pPr>
              <w:spacing w:after="0" w:line="240" w:lineRule="auto"/>
              <w:jc w:val="right"/>
              <w:rPr>
                <w:rFonts w:ascii="Arial" w:eastAsia="Times New Roman" w:hAnsi="Arial" w:cs="Arial"/>
                <w:b/>
                <w:bCs/>
                <w:color w:val="000000"/>
                <w:sz w:val="24"/>
                <w:szCs w:val="24"/>
                <w:lang w:eastAsia="es-MX"/>
              </w:rPr>
            </w:pPr>
            <w:r w:rsidRPr="00A83AB5">
              <w:rPr>
                <w:rFonts w:ascii="Arial" w:eastAsia="Times New Roman" w:hAnsi="Arial" w:cs="Arial"/>
                <w:b/>
                <w:bCs/>
                <w:color w:val="000000"/>
                <w:sz w:val="24"/>
                <w:szCs w:val="24"/>
                <w:lang w:eastAsia="es-MX"/>
              </w:rPr>
              <w:t>$33,268,435.00</w:t>
            </w:r>
          </w:p>
        </w:tc>
      </w:tr>
      <w:tr w:rsidR="00A83AB5" w:rsidRPr="00A83AB5" w14:paraId="45A59504"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1C037869"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1000 Servicios Personales</w:t>
            </w:r>
          </w:p>
        </w:tc>
        <w:tc>
          <w:tcPr>
            <w:tcW w:w="2693" w:type="dxa"/>
            <w:tcBorders>
              <w:top w:val="nil"/>
              <w:left w:val="nil"/>
              <w:bottom w:val="single" w:sz="8" w:space="0" w:color="auto"/>
              <w:right w:val="single" w:sz="8" w:space="0" w:color="auto"/>
            </w:tcBorders>
            <w:shd w:val="clear" w:color="auto" w:fill="auto"/>
            <w:noWrap/>
            <w:vAlign w:val="center"/>
            <w:hideMark/>
          </w:tcPr>
          <w:p w14:paraId="4C2F1781"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20,752,606.00</w:t>
            </w:r>
          </w:p>
        </w:tc>
      </w:tr>
      <w:tr w:rsidR="00A83AB5" w:rsidRPr="00A83AB5" w14:paraId="675CDABB"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7C529C88"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2000 Materiales y Suministros</w:t>
            </w:r>
          </w:p>
        </w:tc>
        <w:tc>
          <w:tcPr>
            <w:tcW w:w="2693" w:type="dxa"/>
            <w:tcBorders>
              <w:top w:val="nil"/>
              <w:left w:val="nil"/>
              <w:bottom w:val="single" w:sz="8" w:space="0" w:color="auto"/>
              <w:right w:val="single" w:sz="8" w:space="0" w:color="auto"/>
            </w:tcBorders>
            <w:shd w:val="clear" w:color="auto" w:fill="auto"/>
            <w:noWrap/>
            <w:vAlign w:val="center"/>
            <w:hideMark/>
          </w:tcPr>
          <w:p w14:paraId="084C04B2"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379,941.00</w:t>
            </w:r>
          </w:p>
        </w:tc>
      </w:tr>
      <w:tr w:rsidR="00A83AB5" w:rsidRPr="00A83AB5" w14:paraId="0CA1123A"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70402F5E"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3000 Servicios Generales</w:t>
            </w:r>
          </w:p>
        </w:tc>
        <w:tc>
          <w:tcPr>
            <w:tcW w:w="2693" w:type="dxa"/>
            <w:tcBorders>
              <w:top w:val="nil"/>
              <w:left w:val="nil"/>
              <w:bottom w:val="single" w:sz="8" w:space="0" w:color="auto"/>
              <w:right w:val="single" w:sz="8" w:space="0" w:color="auto"/>
            </w:tcBorders>
            <w:shd w:val="clear" w:color="auto" w:fill="auto"/>
            <w:noWrap/>
            <w:vAlign w:val="center"/>
            <w:hideMark/>
          </w:tcPr>
          <w:p w14:paraId="69661784"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12,135,888.00</w:t>
            </w:r>
          </w:p>
        </w:tc>
      </w:tr>
      <w:tr w:rsidR="00A83AB5" w:rsidRPr="00A83AB5" w14:paraId="69635D8E"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1A44E46F"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4000 Transferencias, Asignaciones, Subsidios y Otras Ayudas</w:t>
            </w:r>
          </w:p>
        </w:tc>
        <w:tc>
          <w:tcPr>
            <w:tcW w:w="2693" w:type="dxa"/>
            <w:tcBorders>
              <w:top w:val="nil"/>
              <w:left w:val="nil"/>
              <w:bottom w:val="single" w:sz="8" w:space="0" w:color="auto"/>
              <w:right w:val="single" w:sz="8" w:space="0" w:color="auto"/>
            </w:tcBorders>
            <w:shd w:val="clear" w:color="auto" w:fill="auto"/>
            <w:noWrap/>
            <w:vAlign w:val="center"/>
            <w:hideMark/>
          </w:tcPr>
          <w:p w14:paraId="5FFC33FD"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0.00</w:t>
            </w:r>
          </w:p>
        </w:tc>
      </w:tr>
      <w:tr w:rsidR="00A83AB5" w:rsidRPr="00A83AB5" w14:paraId="4F96543E"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2408F8F7"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5000 Bienes Muebles, Inmuebles e Intangibles</w:t>
            </w:r>
          </w:p>
        </w:tc>
        <w:tc>
          <w:tcPr>
            <w:tcW w:w="2693" w:type="dxa"/>
            <w:tcBorders>
              <w:top w:val="nil"/>
              <w:left w:val="nil"/>
              <w:bottom w:val="single" w:sz="8" w:space="0" w:color="auto"/>
              <w:right w:val="single" w:sz="8" w:space="0" w:color="auto"/>
            </w:tcBorders>
            <w:shd w:val="clear" w:color="auto" w:fill="auto"/>
            <w:noWrap/>
            <w:vAlign w:val="center"/>
            <w:hideMark/>
          </w:tcPr>
          <w:p w14:paraId="0743D02F"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0.00</w:t>
            </w:r>
          </w:p>
        </w:tc>
      </w:tr>
      <w:tr w:rsidR="00A83AB5" w:rsidRPr="00A83AB5" w14:paraId="2659BBC4"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552ABF11"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6000 Inversión Pública</w:t>
            </w:r>
          </w:p>
        </w:tc>
        <w:tc>
          <w:tcPr>
            <w:tcW w:w="2693" w:type="dxa"/>
            <w:tcBorders>
              <w:top w:val="nil"/>
              <w:left w:val="nil"/>
              <w:bottom w:val="single" w:sz="8" w:space="0" w:color="auto"/>
              <w:right w:val="single" w:sz="8" w:space="0" w:color="auto"/>
            </w:tcBorders>
            <w:shd w:val="clear" w:color="auto" w:fill="auto"/>
            <w:noWrap/>
            <w:vAlign w:val="center"/>
            <w:hideMark/>
          </w:tcPr>
          <w:p w14:paraId="63F0C245"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0.00</w:t>
            </w:r>
          </w:p>
        </w:tc>
      </w:tr>
      <w:tr w:rsidR="00A83AB5" w:rsidRPr="00A83AB5" w14:paraId="46BD4FC1"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5B851ADA"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7000 Inversiones Financieras y Otras Provisiones</w:t>
            </w:r>
          </w:p>
        </w:tc>
        <w:tc>
          <w:tcPr>
            <w:tcW w:w="2693" w:type="dxa"/>
            <w:tcBorders>
              <w:top w:val="nil"/>
              <w:left w:val="nil"/>
              <w:bottom w:val="single" w:sz="8" w:space="0" w:color="auto"/>
              <w:right w:val="single" w:sz="8" w:space="0" w:color="auto"/>
            </w:tcBorders>
            <w:shd w:val="clear" w:color="auto" w:fill="auto"/>
            <w:noWrap/>
            <w:vAlign w:val="center"/>
            <w:hideMark/>
          </w:tcPr>
          <w:p w14:paraId="1C64166F"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0.00</w:t>
            </w:r>
          </w:p>
        </w:tc>
      </w:tr>
      <w:tr w:rsidR="00A83AB5" w:rsidRPr="00A83AB5" w14:paraId="1D361BA8"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67A97820"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8000 Participaciones y Aportaciones</w:t>
            </w:r>
          </w:p>
        </w:tc>
        <w:tc>
          <w:tcPr>
            <w:tcW w:w="2693" w:type="dxa"/>
            <w:tcBorders>
              <w:top w:val="nil"/>
              <w:left w:val="nil"/>
              <w:bottom w:val="single" w:sz="8" w:space="0" w:color="auto"/>
              <w:right w:val="single" w:sz="8" w:space="0" w:color="auto"/>
            </w:tcBorders>
            <w:shd w:val="clear" w:color="auto" w:fill="auto"/>
            <w:noWrap/>
            <w:vAlign w:val="center"/>
            <w:hideMark/>
          </w:tcPr>
          <w:p w14:paraId="6B725BBC"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0.00</w:t>
            </w:r>
          </w:p>
        </w:tc>
      </w:tr>
      <w:tr w:rsidR="00A83AB5" w:rsidRPr="00A83AB5" w14:paraId="341412B5"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3FCFC649"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9000 Deuda Pública</w:t>
            </w:r>
          </w:p>
        </w:tc>
        <w:tc>
          <w:tcPr>
            <w:tcW w:w="2693" w:type="dxa"/>
            <w:tcBorders>
              <w:top w:val="nil"/>
              <w:left w:val="nil"/>
              <w:bottom w:val="single" w:sz="8" w:space="0" w:color="auto"/>
              <w:right w:val="single" w:sz="8" w:space="0" w:color="auto"/>
            </w:tcBorders>
            <w:shd w:val="clear" w:color="auto" w:fill="auto"/>
            <w:noWrap/>
            <w:vAlign w:val="center"/>
            <w:hideMark/>
          </w:tcPr>
          <w:p w14:paraId="20F6B896"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0.00</w:t>
            </w:r>
          </w:p>
        </w:tc>
      </w:tr>
      <w:tr w:rsidR="00A83AB5" w:rsidRPr="00A83AB5" w14:paraId="3B505BEA"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011E76C9" w14:textId="77777777" w:rsidR="00A83AB5" w:rsidRPr="00A83AB5" w:rsidRDefault="00A83AB5" w:rsidP="00A83AB5">
            <w:pPr>
              <w:spacing w:after="0" w:line="240" w:lineRule="auto"/>
              <w:rPr>
                <w:rFonts w:ascii="Arial" w:eastAsia="Times New Roman" w:hAnsi="Arial" w:cs="Arial"/>
                <w:b/>
                <w:bCs/>
                <w:color w:val="000000"/>
                <w:sz w:val="24"/>
                <w:szCs w:val="24"/>
                <w:lang w:eastAsia="es-MX"/>
              </w:rPr>
            </w:pPr>
            <w:r w:rsidRPr="00A83AB5">
              <w:rPr>
                <w:rFonts w:ascii="Arial" w:eastAsia="Times New Roman" w:hAnsi="Arial" w:cs="Arial"/>
                <w:b/>
                <w:bCs/>
                <w:color w:val="000000"/>
                <w:sz w:val="24"/>
                <w:szCs w:val="24"/>
                <w:lang w:eastAsia="es-MX"/>
              </w:rPr>
              <w:t>320 INSTITUTO MPAL. DEL DEPORTE DE PUEBLA</w:t>
            </w:r>
          </w:p>
        </w:tc>
        <w:tc>
          <w:tcPr>
            <w:tcW w:w="2693" w:type="dxa"/>
            <w:tcBorders>
              <w:top w:val="nil"/>
              <w:left w:val="nil"/>
              <w:bottom w:val="single" w:sz="8" w:space="0" w:color="auto"/>
              <w:right w:val="single" w:sz="8" w:space="0" w:color="auto"/>
            </w:tcBorders>
            <w:shd w:val="clear" w:color="auto" w:fill="auto"/>
            <w:noWrap/>
            <w:vAlign w:val="center"/>
            <w:hideMark/>
          </w:tcPr>
          <w:p w14:paraId="08BFA602" w14:textId="77777777" w:rsidR="00A83AB5" w:rsidRPr="00A83AB5" w:rsidRDefault="00A83AB5" w:rsidP="00A83AB5">
            <w:pPr>
              <w:spacing w:after="0" w:line="240" w:lineRule="auto"/>
              <w:jc w:val="right"/>
              <w:rPr>
                <w:rFonts w:ascii="Arial" w:eastAsia="Times New Roman" w:hAnsi="Arial" w:cs="Arial"/>
                <w:b/>
                <w:bCs/>
                <w:color w:val="000000"/>
                <w:sz w:val="24"/>
                <w:szCs w:val="24"/>
                <w:lang w:eastAsia="es-MX"/>
              </w:rPr>
            </w:pPr>
            <w:r w:rsidRPr="00A83AB5">
              <w:rPr>
                <w:rFonts w:ascii="Arial" w:eastAsia="Times New Roman" w:hAnsi="Arial" w:cs="Arial"/>
                <w:b/>
                <w:bCs/>
                <w:color w:val="000000"/>
                <w:sz w:val="24"/>
                <w:szCs w:val="24"/>
                <w:lang w:eastAsia="es-MX"/>
              </w:rPr>
              <w:t>$37,505,177.00</w:t>
            </w:r>
          </w:p>
        </w:tc>
      </w:tr>
      <w:tr w:rsidR="00A83AB5" w:rsidRPr="00A83AB5" w14:paraId="1B7AA5E0"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14E30666"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1000 Servicios Personales</w:t>
            </w:r>
          </w:p>
        </w:tc>
        <w:tc>
          <w:tcPr>
            <w:tcW w:w="2693" w:type="dxa"/>
            <w:tcBorders>
              <w:top w:val="nil"/>
              <w:left w:val="nil"/>
              <w:bottom w:val="single" w:sz="8" w:space="0" w:color="auto"/>
              <w:right w:val="single" w:sz="8" w:space="0" w:color="auto"/>
            </w:tcBorders>
            <w:shd w:val="clear" w:color="auto" w:fill="auto"/>
            <w:noWrap/>
            <w:vAlign w:val="center"/>
            <w:hideMark/>
          </w:tcPr>
          <w:p w14:paraId="647945E1"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21,067,666.00</w:t>
            </w:r>
          </w:p>
        </w:tc>
      </w:tr>
      <w:tr w:rsidR="00A83AB5" w:rsidRPr="00A83AB5" w14:paraId="2FAFD16A"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4B3A53BF"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2000 Materiales y Suministros</w:t>
            </w:r>
          </w:p>
        </w:tc>
        <w:tc>
          <w:tcPr>
            <w:tcW w:w="2693" w:type="dxa"/>
            <w:tcBorders>
              <w:top w:val="nil"/>
              <w:left w:val="nil"/>
              <w:bottom w:val="single" w:sz="8" w:space="0" w:color="auto"/>
              <w:right w:val="single" w:sz="8" w:space="0" w:color="auto"/>
            </w:tcBorders>
            <w:shd w:val="clear" w:color="auto" w:fill="auto"/>
            <w:noWrap/>
            <w:vAlign w:val="center"/>
            <w:hideMark/>
          </w:tcPr>
          <w:p w14:paraId="17ABAA45"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5,346,027.00</w:t>
            </w:r>
          </w:p>
        </w:tc>
      </w:tr>
      <w:tr w:rsidR="00A83AB5" w:rsidRPr="00A83AB5" w14:paraId="0D5A2F80"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070199C4"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3000 Servicios Generales</w:t>
            </w:r>
          </w:p>
        </w:tc>
        <w:tc>
          <w:tcPr>
            <w:tcW w:w="2693" w:type="dxa"/>
            <w:tcBorders>
              <w:top w:val="nil"/>
              <w:left w:val="nil"/>
              <w:bottom w:val="single" w:sz="8" w:space="0" w:color="auto"/>
              <w:right w:val="single" w:sz="8" w:space="0" w:color="auto"/>
            </w:tcBorders>
            <w:shd w:val="clear" w:color="auto" w:fill="auto"/>
            <w:noWrap/>
            <w:vAlign w:val="center"/>
            <w:hideMark/>
          </w:tcPr>
          <w:p w14:paraId="6374A7E7"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3,893,862.00</w:t>
            </w:r>
          </w:p>
        </w:tc>
      </w:tr>
      <w:tr w:rsidR="00A83AB5" w:rsidRPr="00A83AB5" w14:paraId="72AABBDB"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57DCE829"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4000 Transferencias, Asignaciones, Subsidios y Otras Ayudas</w:t>
            </w:r>
          </w:p>
        </w:tc>
        <w:tc>
          <w:tcPr>
            <w:tcW w:w="2693" w:type="dxa"/>
            <w:tcBorders>
              <w:top w:val="nil"/>
              <w:left w:val="nil"/>
              <w:bottom w:val="single" w:sz="8" w:space="0" w:color="auto"/>
              <w:right w:val="single" w:sz="8" w:space="0" w:color="auto"/>
            </w:tcBorders>
            <w:shd w:val="clear" w:color="auto" w:fill="auto"/>
            <w:noWrap/>
            <w:vAlign w:val="center"/>
            <w:hideMark/>
          </w:tcPr>
          <w:p w14:paraId="50C3629B"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5,975,742.00</w:t>
            </w:r>
          </w:p>
        </w:tc>
      </w:tr>
      <w:tr w:rsidR="00A83AB5" w:rsidRPr="00A83AB5" w14:paraId="18728752"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1AF5C1D0"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5000 Bienes Muebles, Inmuebles e Intangibles</w:t>
            </w:r>
          </w:p>
        </w:tc>
        <w:tc>
          <w:tcPr>
            <w:tcW w:w="2693" w:type="dxa"/>
            <w:tcBorders>
              <w:top w:val="nil"/>
              <w:left w:val="nil"/>
              <w:bottom w:val="single" w:sz="8" w:space="0" w:color="auto"/>
              <w:right w:val="single" w:sz="8" w:space="0" w:color="auto"/>
            </w:tcBorders>
            <w:shd w:val="clear" w:color="auto" w:fill="auto"/>
            <w:noWrap/>
            <w:vAlign w:val="center"/>
            <w:hideMark/>
          </w:tcPr>
          <w:p w14:paraId="611908C6"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1,221,880.00</w:t>
            </w:r>
          </w:p>
        </w:tc>
      </w:tr>
      <w:tr w:rsidR="00A83AB5" w:rsidRPr="00A83AB5" w14:paraId="50311DBE"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7CBE2422"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6000 Inversión Pública</w:t>
            </w:r>
          </w:p>
        </w:tc>
        <w:tc>
          <w:tcPr>
            <w:tcW w:w="2693" w:type="dxa"/>
            <w:tcBorders>
              <w:top w:val="nil"/>
              <w:left w:val="nil"/>
              <w:bottom w:val="single" w:sz="8" w:space="0" w:color="auto"/>
              <w:right w:val="single" w:sz="8" w:space="0" w:color="auto"/>
            </w:tcBorders>
            <w:shd w:val="clear" w:color="auto" w:fill="auto"/>
            <w:noWrap/>
            <w:vAlign w:val="center"/>
            <w:hideMark/>
          </w:tcPr>
          <w:p w14:paraId="257D3A45"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0.00</w:t>
            </w:r>
          </w:p>
        </w:tc>
      </w:tr>
      <w:tr w:rsidR="00A83AB5" w:rsidRPr="00A83AB5" w14:paraId="04C56590"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074ED01A"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7000 Inversiones Financieras y Otras Provisiones</w:t>
            </w:r>
          </w:p>
        </w:tc>
        <w:tc>
          <w:tcPr>
            <w:tcW w:w="2693" w:type="dxa"/>
            <w:tcBorders>
              <w:top w:val="nil"/>
              <w:left w:val="nil"/>
              <w:bottom w:val="single" w:sz="8" w:space="0" w:color="auto"/>
              <w:right w:val="single" w:sz="8" w:space="0" w:color="auto"/>
            </w:tcBorders>
            <w:shd w:val="clear" w:color="auto" w:fill="auto"/>
            <w:noWrap/>
            <w:vAlign w:val="center"/>
            <w:hideMark/>
          </w:tcPr>
          <w:p w14:paraId="75923342"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0.00</w:t>
            </w:r>
          </w:p>
        </w:tc>
      </w:tr>
      <w:tr w:rsidR="00A83AB5" w:rsidRPr="00A83AB5" w14:paraId="3152C44B"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23D5FF16"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8000 Participaciones y Aportaciones</w:t>
            </w:r>
          </w:p>
        </w:tc>
        <w:tc>
          <w:tcPr>
            <w:tcW w:w="2693" w:type="dxa"/>
            <w:tcBorders>
              <w:top w:val="nil"/>
              <w:left w:val="nil"/>
              <w:bottom w:val="single" w:sz="8" w:space="0" w:color="auto"/>
              <w:right w:val="single" w:sz="8" w:space="0" w:color="auto"/>
            </w:tcBorders>
            <w:shd w:val="clear" w:color="auto" w:fill="auto"/>
            <w:noWrap/>
            <w:vAlign w:val="center"/>
            <w:hideMark/>
          </w:tcPr>
          <w:p w14:paraId="63A7A430"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0.00</w:t>
            </w:r>
          </w:p>
        </w:tc>
      </w:tr>
      <w:tr w:rsidR="00A83AB5" w:rsidRPr="00A83AB5" w14:paraId="52019427"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4F413894"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lastRenderedPageBreak/>
              <w:t>9000 Deuda Pública</w:t>
            </w:r>
          </w:p>
        </w:tc>
        <w:tc>
          <w:tcPr>
            <w:tcW w:w="2693" w:type="dxa"/>
            <w:tcBorders>
              <w:top w:val="nil"/>
              <w:left w:val="nil"/>
              <w:bottom w:val="single" w:sz="8" w:space="0" w:color="auto"/>
              <w:right w:val="single" w:sz="8" w:space="0" w:color="auto"/>
            </w:tcBorders>
            <w:shd w:val="clear" w:color="auto" w:fill="auto"/>
            <w:noWrap/>
            <w:vAlign w:val="center"/>
            <w:hideMark/>
          </w:tcPr>
          <w:p w14:paraId="14245C9C"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0.00</w:t>
            </w:r>
          </w:p>
        </w:tc>
      </w:tr>
      <w:tr w:rsidR="00A83AB5" w:rsidRPr="00A83AB5" w14:paraId="743C127A"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219D80F3" w14:textId="77777777" w:rsidR="00A83AB5" w:rsidRPr="00A83AB5" w:rsidRDefault="00A83AB5" w:rsidP="00A83AB5">
            <w:pPr>
              <w:spacing w:after="0" w:line="240" w:lineRule="auto"/>
              <w:rPr>
                <w:rFonts w:ascii="Arial" w:eastAsia="Times New Roman" w:hAnsi="Arial" w:cs="Arial"/>
                <w:b/>
                <w:bCs/>
                <w:color w:val="000000"/>
                <w:sz w:val="24"/>
                <w:szCs w:val="24"/>
                <w:lang w:eastAsia="es-MX"/>
              </w:rPr>
            </w:pPr>
            <w:r w:rsidRPr="00A83AB5">
              <w:rPr>
                <w:rFonts w:ascii="Arial" w:eastAsia="Times New Roman" w:hAnsi="Arial" w:cs="Arial"/>
                <w:b/>
                <w:bCs/>
                <w:color w:val="000000"/>
                <w:sz w:val="24"/>
                <w:szCs w:val="24"/>
                <w:lang w:eastAsia="es-MX"/>
              </w:rPr>
              <w:t>321 INST. DE LA JUVENTUD DEL MUNICIPIO DE PUEBLA</w:t>
            </w:r>
          </w:p>
        </w:tc>
        <w:tc>
          <w:tcPr>
            <w:tcW w:w="2693" w:type="dxa"/>
            <w:tcBorders>
              <w:top w:val="nil"/>
              <w:left w:val="nil"/>
              <w:bottom w:val="single" w:sz="8" w:space="0" w:color="auto"/>
              <w:right w:val="single" w:sz="8" w:space="0" w:color="auto"/>
            </w:tcBorders>
            <w:shd w:val="clear" w:color="auto" w:fill="auto"/>
            <w:noWrap/>
            <w:vAlign w:val="center"/>
            <w:hideMark/>
          </w:tcPr>
          <w:p w14:paraId="3268A985" w14:textId="77777777" w:rsidR="00A83AB5" w:rsidRPr="00A83AB5" w:rsidRDefault="00A83AB5" w:rsidP="00A83AB5">
            <w:pPr>
              <w:spacing w:after="0" w:line="240" w:lineRule="auto"/>
              <w:jc w:val="right"/>
              <w:rPr>
                <w:rFonts w:ascii="Arial" w:eastAsia="Times New Roman" w:hAnsi="Arial" w:cs="Arial"/>
                <w:b/>
                <w:bCs/>
                <w:color w:val="000000"/>
                <w:sz w:val="24"/>
                <w:szCs w:val="24"/>
                <w:lang w:eastAsia="es-MX"/>
              </w:rPr>
            </w:pPr>
            <w:r w:rsidRPr="00A83AB5">
              <w:rPr>
                <w:rFonts w:ascii="Arial" w:eastAsia="Times New Roman" w:hAnsi="Arial" w:cs="Arial"/>
                <w:b/>
                <w:bCs/>
                <w:color w:val="000000"/>
                <w:sz w:val="24"/>
                <w:szCs w:val="24"/>
                <w:lang w:eastAsia="es-MX"/>
              </w:rPr>
              <w:t>$15,618,461.00</w:t>
            </w:r>
          </w:p>
        </w:tc>
      </w:tr>
      <w:tr w:rsidR="00A83AB5" w:rsidRPr="00A83AB5" w14:paraId="207F94F1"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3F9DD73E"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1000 Servicios Personales</w:t>
            </w:r>
          </w:p>
        </w:tc>
        <w:tc>
          <w:tcPr>
            <w:tcW w:w="2693" w:type="dxa"/>
            <w:tcBorders>
              <w:top w:val="nil"/>
              <w:left w:val="nil"/>
              <w:bottom w:val="single" w:sz="8" w:space="0" w:color="auto"/>
              <w:right w:val="single" w:sz="8" w:space="0" w:color="auto"/>
            </w:tcBorders>
            <w:shd w:val="clear" w:color="auto" w:fill="auto"/>
            <w:noWrap/>
            <w:vAlign w:val="center"/>
            <w:hideMark/>
          </w:tcPr>
          <w:p w14:paraId="2557485B"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5,513,207.00</w:t>
            </w:r>
          </w:p>
        </w:tc>
      </w:tr>
      <w:tr w:rsidR="00A83AB5" w:rsidRPr="00A83AB5" w14:paraId="249268E8"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598198C6"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2000 Materiales y Suministros</w:t>
            </w:r>
          </w:p>
        </w:tc>
        <w:tc>
          <w:tcPr>
            <w:tcW w:w="2693" w:type="dxa"/>
            <w:tcBorders>
              <w:top w:val="nil"/>
              <w:left w:val="nil"/>
              <w:bottom w:val="single" w:sz="8" w:space="0" w:color="auto"/>
              <w:right w:val="single" w:sz="8" w:space="0" w:color="auto"/>
            </w:tcBorders>
            <w:shd w:val="clear" w:color="auto" w:fill="auto"/>
            <w:noWrap/>
            <w:vAlign w:val="center"/>
            <w:hideMark/>
          </w:tcPr>
          <w:p w14:paraId="5BCEB8BF"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1,236,371.00</w:t>
            </w:r>
          </w:p>
        </w:tc>
      </w:tr>
      <w:tr w:rsidR="00A83AB5" w:rsidRPr="00A83AB5" w14:paraId="197F21CF"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1FCF46E1"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3000 Servicios Generales</w:t>
            </w:r>
          </w:p>
        </w:tc>
        <w:tc>
          <w:tcPr>
            <w:tcW w:w="2693" w:type="dxa"/>
            <w:tcBorders>
              <w:top w:val="nil"/>
              <w:left w:val="nil"/>
              <w:bottom w:val="single" w:sz="8" w:space="0" w:color="auto"/>
              <w:right w:val="single" w:sz="8" w:space="0" w:color="auto"/>
            </w:tcBorders>
            <w:shd w:val="clear" w:color="auto" w:fill="auto"/>
            <w:noWrap/>
            <w:vAlign w:val="center"/>
            <w:hideMark/>
          </w:tcPr>
          <w:p w14:paraId="6DDEDADC"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8,330,883.00</w:t>
            </w:r>
          </w:p>
        </w:tc>
      </w:tr>
      <w:tr w:rsidR="00A83AB5" w:rsidRPr="00A83AB5" w14:paraId="78DB47B7"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3D40CDA7"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4000 Transferencias, Asignaciones, Subsidios y Otras Ayudas</w:t>
            </w:r>
          </w:p>
        </w:tc>
        <w:tc>
          <w:tcPr>
            <w:tcW w:w="2693" w:type="dxa"/>
            <w:tcBorders>
              <w:top w:val="nil"/>
              <w:left w:val="nil"/>
              <w:bottom w:val="single" w:sz="8" w:space="0" w:color="auto"/>
              <w:right w:val="single" w:sz="8" w:space="0" w:color="auto"/>
            </w:tcBorders>
            <w:shd w:val="clear" w:color="auto" w:fill="auto"/>
            <w:noWrap/>
            <w:vAlign w:val="center"/>
            <w:hideMark/>
          </w:tcPr>
          <w:p w14:paraId="7A1E5622"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480,000.00</w:t>
            </w:r>
          </w:p>
        </w:tc>
      </w:tr>
      <w:tr w:rsidR="00A83AB5" w:rsidRPr="00A83AB5" w14:paraId="6E621DFC"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0F5B30F1"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5000 Bienes Muebles, Inmuebles e Intangibles</w:t>
            </w:r>
          </w:p>
        </w:tc>
        <w:tc>
          <w:tcPr>
            <w:tcW w:w="2693" w:type="dxa"/>
            <w:tcBorders>
              <w:top w:val="nil"/>
              <w:left w:val="nil"/>
              <w:bottom w:val="single" w:sz="8" w:space="0" w:color="auto"/>
              <w:right w:val="single" w:sz="8" w:space="0" w:color="auto"/>
            </w:tcBorders>
            <w:shd w:val="clear" w:color="auto" w:fill="auto"/>
            <w:noWrap/>
            <w:vAlign w:val="center"/>
            <w:hideMark/>
          </w:tcPr>
          <w:p w14:paraId="387151F6"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58,000.00</w:t>
            </w:r>
          </w:p>
        </w:tc>
      </w:tr>
      <w:tr w:rsidR="00A83AB5" w:rsidRPr="00A83AB5" w14:paraId="6C5537AD"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452541A9"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6000 Inversión Pública</w:t>
            </w:r>
          </w:p>
        </w:tc>
        <w:tc>
          <w:tcPr>
            <w:tcW w:w="2693" w:type="dxa"/>
            <w:tcBorders>
              <w:top w:val="nil"/>
              <w:left w:val="nil"/>
              <w:bottom w:val="single" w:sz="8" w:space="0" w:color="auto"/>
              <w:right w:val="single" w:sz="8" w:space="0" w:color="auto"/>
            </w:tcBorders>
            <w:shd w:val="clear" w:color="auto" w:fill="auto"/>
            <w:noWrap/>
            <w:vAlign w:val="center"/>
            <w:hideMark/>
          </w:tcPr>
          <w:p w14:paraId="4154C6A3"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0.00</w:t>
            </w:r>
          </w:p>
        </w:tc>
      </w:tr>
      <w:tr w:rsidR="00A83AB5" w:rsidRPr="00A83AB5" w14:paraId="5B460BD7"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1C45C73C"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7000 Inversiones Financieras y Otras Provisiones</w:t>
            </w:r>
          </w:p>
        </w:tc>
        <w:tc>
          <w:tcPr>
            <w:tcW w:w="2693" w:type="dxa"/>
            <w:tcBorders>
              <w:top w:val="nil"/>
              <w:left w:val="nil"/>
              <w:bottom w:val="single" w:sz="8" w:space="0" w:color="auto"/>
              <w:right w:val="single" w:sz="8" w:space="0" w:color="auto"/>
            </w:tcBorders>
            <w:shd w:val="clear" w:color="auto" w:fill="auto"/>
            <w:noWrap/>
            <w:vAlign w:val="center"/>
            <w:hideMark/>
          </w:tcPr>
          <w:p w14:paraId="3BF9051D"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0.00</w:t>
            </w:r>
          </w:p>
        </w:tc>
      </w:tr>
      <w:tr w:rsidR="00A83AB5" w:rsidRPr="00A83AB5" w14:paraId="0DFDB364"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29411CEF"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8000 Participaciones y Aportaciones</w:t>
            </w:r>
          </w:p>
        </w:tc>
        <w:tc>
          <w:tcPr>
            <w:tcW w:w="2693" w:type="dxa"/>
            <w:tcBorders>
              <w:top w:val="nil"/>
              <w:left w:val="nil"/>
              <w:bottom w:val="single" w:sz="8" w:space="0" w:color="auto"/>
              <w:right w:val="single" w:sz="8" w:space="0" w:color="auto"/>
            </w:tcBorders>
            <w:shd w:val="clear" w:color="auto" w:fill="auto"/>
            <w:noWrap/>
            <w:vAlign w:val="center"/>
            <w:hideMark/>
          </w:tcPr>
          <w:p w14:paraId="41FFD0E5"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0.00</w:t>
            </w:r>
          </w:p>
        </w:tc>
      </w:tr>
      <w:tr w:rsidR="00A83AB5" w:rsidRPr="00A83AB5" w14:paraId="0D702E14"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58D7C0C5"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9000 Deuda Pública</w:t>
            </w:r>
          </w:p>
        </w:tc>
        <w:tc>
          <w:tcPr>
            <w:tcW w:w="2693" w:type="dxa"/>
            <w:tcBorders>
              <w:top w:val="nil"/>
              <w:left w:val="nil"/>
              <w:bottom w:val="single" w:sz="8" w:space="0" w:color="auto"/>
              <w:right w:val="single" w:sz="8" w:space="0" w:color="auto"/>
            </w:tcBorders>
            <w:shd w:val="clear" w:color="auto" w:fill="auto"/>
            <w:noWrap/>
            <w:vAlign w:val="center"/>
            <w:hideMark/>
          </w:tcPr>
          <w:p w14:paraId="680B1D4E"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0.00</w:t>
            </w:r>
          </w:p>
        </w:tc>
      </w:tr>
      <w:tr w:rsidR="00A83AB5" w:rsidRPr="00A83AB5" w14:paraId="32743C46"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23A46898" w14:textId="77777777" w:rsidR="00A83AB5" w:rsidRPr="00A83AB5" w:rsidRDefault="00A83AB5" w:rsidP="00A83AB5">
            <w:pPr>
              <w:spacing w:after="0" w:line="240" w:lineRule="auto"/>
              <w:rPr>
                <w:rFonts w:ascii="Arial" w:eastAsia="Times New Roman" w:hAnsi="Arial" w:cs="Arial"/>
                <w:b/>
                <w:bCs/>
                <w:color w:val="000000"/>
                <w:sz w:val="24"/>
                <w:szCs w:val="24"/>
                <w:lang w:eastAsia="es-MX"/>
              </w:rPr>
            </w:pPr>
            <w:r w:rsidRPr="00A83AB5">
              <w:rPr>
                <w:rFonts w:ascii="Arial" w:eastAsia="Times New Roman" w:hAnsi="Arial" w:cs="Arial"/>
                <w:b/>
                <w:bCs/>
                <w:color w:val="000000"/>
                <w:sz w:val="24"/>
                <w:szCs w:val="24"/>
                <w:lang w:eastAsia="es-MX"/>
              </w:rPr>
              <w:t>322 INDUSTRIAL DE ABASTOS PUEBLA</w:t>
            </w:r>
          </w:p>
        </w:tc>
        <w:tc>
          <w:tcPr>
            <w:tcW w:w="2693" w:type="dxa"/>
            <w:tcBorders>
              <w:top w:val="nil"/>
              <w:left w:val="nil"/>
              <w:bottom w:val="single" w:sz="8" w:space="0" w:color="auto"/>
              <w:right w:val="single" w:sz="8" w:space="0" w:color="auto"/>
            </w:tcBorders>
            <w:shd w:val="clear" w:color="auto" w:fill="auto"/>
            <w:noWrap/>
            <w:vAlign w:val="center"/>
            <w:hideMark/>
          </w:tcPr>
          <w:p w14:paraId="754D52F3" w14:textId="77777777" w:rsidR="00A83AB5" w:rsidRPr="00A83AB5" w:rsidRDefault="00A83AB5" w:rsidP="00A83AB5">
            <w:pPr>
              <w:spacing w:after="0" w:line="240" w:lineRule="auto"/>
              <w:jc w:val="right"/>
              <w:rPr>
                <w:rFonts w:ascii="Arial" w:eastAsia="Times New Roman" w:hAnsi="Arial" w:cs="Arial"/>
                <w:b/>
                <w:bCs/>
                <w:color w:val="000000"/>
                <w:sz w:val="24"/>
                <w:szCs w:val="24"/>
                <w:lang w:eastAsia="es-MX"/>
              </w:rPr>
            </w:pPr>
            <w:r w:rsidRPr="00A83AB5">
              <w:rPr>
                <w:rFonts w:ascii="Arial" w:eastAsia="Times New Roman" w:hAnsi="Arial" w:cs="Arial"/>
                <w:b/>
                <w:bCs/>
                <w:color w:val="000000"/>
                <w:sz w:val="24"/>
                <w:szCs w:val="24"/>
                <w:lang w:eastAsia="es-MX"/>
              </w:rPr>
              <w:t>$10,522,964.00</w:t>
            </w:r>
          </w:p>
        </w:tc>
      </w:tr>
      <w:tr w:rsidR="00A83AB5" w:rsidRPr="00A83AB5" w14:paraId="661A58FB"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303916FB"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1000 Servicios Personales</w:t>
            </w:r>
          </w:p>
        </w:tc>
        <w:tc>
          <w:tcPr>
            <w:tcW w:w="2693" w:type="dxa"/>
            <w:tcBorders>
              <w:top w:val="nil"/>
              <w:left w:val="nil"/>
              <w:bottom w:val="single" w:sz="8" w:space="0" w:color="auto"/>
              <w:right w:val="single" w:sz="8" w:space="0" w:color="auto"/>
            </w:tcBorders>
            <w:shd w:val="clear" w:color="auto" w:fill="auto"/>
            <w:noWrap/>
            <w:vAlign w:val="center"/>
            <w:hideMark/>
          </w:tcPr>
          <w:p w14:paraId="193374F3"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1,019,065.00</w:t>
            </w:r>
          </w:p>
        </w:tc>
      </w:tr>
      <w:tr w:rsidR="00A83AB5" w:rsidRPr="00A83AB5" w14:paraId="148B6B3B"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1BD472B2"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2000 Materiales y Suministros</w:t>
            </w:r>
          </w:p>
        </w:tc>
        <w:tc>
          <w:tcPr>
            <w:tcW w:w="2693" w:type="dxa"/>
            <w:tcBorders>
              <w:top w:val="nil"/>
              <w:left w:val="nil"/>
              <w:bottom w:val="single" w:sz="8" w:space="0" w:color="auto"/>
              <w:right w:val="single" w:sz="8" w:space="0" w:color="auto"/>
            </w:tcBorders>
            <w:shd w:val="clear" w:color="auto" w:fill="auto"/>
            <w:noWrap/>
            <w:vAlign w:val="center"/>
            <w:hideMark/>
          </w:tcPr>
          <w:p w14:paraId="4040E484"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1,107,124.00</w:t>
            </w:r>
          </w:p>
        </w:tc>
      </w:tr>
      <w:tr w:rsidR="00A83AB5" w:rsidRPr="00A83AB5" w14:paraId="7A35F3F9"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439D70A7"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3000 Servicios Generales</w:t>
            </w:r>
          </w:p>
        </w:tc>
        <w:tc>
          <w:tcPr>
            <w:tcW w:w="2693" w:type="dxa"/>
            <w:tcBorders>
              <w:top w:val="nil"/>
              <w:left w:val="nil"/>
              <w:bottom w:val="single" w:sz="8" w:space="0" w:color="auto"/>
              <w:right w:val="single" w:sz="8" w:space="0" w:color="auto"/>
            </w:tcBorders>
            <w:shd w:val="clear" w:color="auto" w:fill="auto"/>
            <w:noWrap/>
            <w:vAlign w:val="center"/>
            <w:hideMark/>
          </w:tcPr>
          <w:p w14:paraId="09F795AE"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8,396,775.00</w:t>
            </w:r>
          </w:p>
        </w:tc>
      </w:tr>
      <w:tr w:rsidR="00A83AB5" w:rsidRPr="00A83AB5" w14:paraId="29356309"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02DD8767"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4000 Transferencias, Asignaciones, Subsidios y Otras Ayudas</w:t>
            </w:r>
          </w:p>
        </w:tc>
        <w:tc>
          <w:tcPr>
            <w:tcW w:w="2693" w:type="dxa"/>
            <w:tcBorders>
              <w:top w:val="nil"/>
              <w:left w:val="nil"/>
              <w:bottom w:val="single" w:sz="8" w:space="0" w:color="auto"/>
              <w:right w:val="single" w:sz="8" w:space="0" w:color="auto"/>
            </w:tcBorders>
            <w:shd w:val="clear" w:color="auto" w:fill="auto"/>
            <w:noWrap/>
            <w:vAlign w:val="center"/>
            <w:hideMark/>
          </w:tcPr>
          <w:p w14:paraId="07A03C49"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0.00</w:t>
            </w:r>
          </w:p>
        </w:tc>
      </w:tr>
      <w:tr w:rsidR="00A83AB5" w:rsidRPr="00A83AB5" w14:paraId="1CFAFBB0"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002528AE"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5000 Bienes Muebles, Inmuebles e Intangibles</w:t>
            </w:r>
          </w:p>
        </w:tc>
        <w:tc>
          <w:tcPr>
            <w:tcW w:w="2693" w:type="dxa"/>
            <w:tcBorders>
              <w:top w:val="nil"/>
              <w:left w:val="nil"/>
              <w:bottom w:val="single" w:sz="8" w:space="0" w:color="auto"/>
              <w:right w:val="single" w:sz="8" w:space="0" w:color="auto"/>
            </w:tcBorders>
            <w:shd w:val="clear" w:color="auto" w:fill="auto"/>
            <w:noWrap/>
            <w:vAlign w:val="center"/>
            <w:hideMark/>
          </w:tcPr>
          <w:p w14:paraId="2C964C54"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0.00</w:t>
            </w:r>
          </w:p>
        </w:tc>
      </w:tr>
      <w:tr w:rsidR="00A83AB5" w:rsidRPr="00A83AB5" w14:paraId="12B8474F"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63964BE4"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6000 Inversión Pública</w:t>
            </w:r>
          </w:p>
        </w:tc>
        <w:tc>
          <w:tcPr>
            <w:tcW w:w="2693" w:type="dxa"/>
            <w:tcBorders>
              <w:top w:val="nil"/>
              <w:left w:val="nil"/>
              <w:bottom w:val="single" w:sz="8" w:space="0" w:color="auto"/>
              <w:right w:val="single" w:sz="8" w:space="0" w:color="auto"/>
            </w:tcBorders>
            <w:shd w:val="clear" w:color="auto" w:fill="auto"/>
            <w:noWrap/>
            <w:vAlign w:val="center"/>
            <w:hideMark/>
          </w:tcPr>
          <w:p w14:paraId="17EA4DD3"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0.00</w:t>
            </w:r>
          </w:p>
        </w:tc>
      </w:tr>
      <w:tr w:rsidR="00A83AB5" w:rsidRPr="00A83AB5" w14:paraId="7E7780E6"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42946942"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7000 Inversiones Financieras y Otras Provisiones</w:t>
            </w:r>
          </w:p>
        </w:tc>
        <w:tc>
          <w:tcPr>
            <w:tcW w:w="2693" w:type="dxa"/>
            <w:tcBorders>
              <w:top w:val="nil"/>
              <w:left w:val="nil"/>
              <w:bottom w:val="single" w:sz="8" w:space="0" w:color="auto"/>
              <w:right w:val="single" w:sz="8" w:space="0" w:color="auto"/>
            </w:tcBorders>
            <w:shd w:val="clear" w:color="auto" w:fill="auto"/>
            <w:noWrap/>
            <w:vAlign w:val="center"/>
            <w:hideMark/>
          </w:tcPr>
          <w:p w14:paraId="5296CE5C"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0.00</w:t>
            </w:r>
          </w:p>
        </w:tc>
      </w:tr>
      <w:tr w:rsidR="00A83AB5" w:rsidRPr="00A83AB5" w14:paraId="0BDFE698"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499903D2"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8000 Participaciones y Aportaciones</w:t>
            </w:r>
          </w:p>
        </w:tc>
        <w:tc>
          <w:tcPr>
            <w:tcW w:w="2693" w:type="dxa"/>
            <w:tcBorders>
              <w:top w:val="nil"/>
              <w:left w:val="nil"/>
              <w:bottom w:val="single" w:sz="8" w:space="0" w:color="auto"/>
              <w:right w:val="single" w:sz="8" w:space="0" w:color="auto"/>
            </w:tcBorders>
            <w:shd w:val="clear" w:color="auto" w:fill="auto"/>
            <w:noWrap/>
            <w:vAlign w:val="center"/>
            <w:hideMark/>
          </w:tcPr>
          <w:p w14:paraId="0E346A55"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0.00</w:t>
            </w:r>
          </w:p>
        </w:tc>
      </w:tr>
      <w:tr w:rsidR="00A83AB5" w:rsidRPr="00A83AB5" w14:paraId="0617DF8C"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279E1309" w14:textId="77777777" w:rsidR="00A83AB5" w:rsidRPr="00A83AB5" w:rsidRDefault="00A83AB5" w:rsidP="00A83AB5">
            <w:pPr>
              <w:spacing w:after="0" w:line="240" w:lineRule="auto"/>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9000 Deuda Pública</w:t>
            </w:r>
          </w:p>
        </w:tc>
        <w:tc>
          <w:tcPr>
            <w:tcW w:w="2693" w:type="dxa"/>
            <w:tcBorders>
              <w:top w:val="nil"/>
              <w:left w:val="nil"/>
              <w:bottom w:val="single" w:sz="8" w:space="0" w:color="auto"/>
              <w:right w:val="single" w:sz="8" w:space="0" w:color="auto"/>
            </w:tcBorders>
            <w:shd w:val="clear" w:color="auto" w:fill="auto"/>
            <w:noWrap/>
            <w:vAlign w:val="center"/>
            <w:hideMark/>
          </w:tcPr>
          <w:p w14:paraId="764D147C" w14:textId="77777777" w:rsidR="00A83AB5" w:rsidRPr="00A83AB5" w:rsidRDefault="00A83AB5" w:rsidP="00A83AB5">
            <w:pPr>
              <w:spacing w:after="0" w:line="240" w:lineRule="auto"/>
              <w:jc w:val="right"/>
              <w:rPr>
                <w:rFonts w:ascii="Arial" w:eastAsia="Times New Roman" w:hAnsi="Arial" w:cs="Arial"/>
                <w:color w:val="000000"/>
                <w:sz w:val="24"/>
                <w:szCs w:val="24"/>
                <w:lang w:eastAsia="es-MX"/>
              </w:rPr>
            </w:pPr>
            <w:r w:rsidRPr="00A83AB5">
              <w:rPr>
                <w:rFonts w:ascii="Arial" w:eastAsia="Times New Roman" w:hAnsi="Arial" w:cs="Arial"/>
                <w:color w:val="000000"/>
                <w:sz w:val="24"/>
                <w:szCs w:val="24"/>
                <w:lang w:eastAsia="es-MX"/>
              </w:rPr>
              <w:t>0.00</w:t>
            </w:r>
          </w:p>
        </w:tc>
      </w:tr>
      <w:tr w:rsidR="00A83AB5" w:rsidRPr="00A83AB5" w14:paraId="296F34C6" w14:textId="77777777" w:rsidTr="00A83AB5">
        <w:trPr>
          <w:trHeight w:hRule="exact" w:val="510"/>
        </w:trPr>
        <w:tc>
          <w:tcPr>
            <w:tcW w:w="6946" w:type="dxa"/>
            <w:tcBorders>
              <w:top w:val="nil"/>
              <w:left w:val="single" w:sz="8" w:space="0" w:color="auto"/>
              <w:bottom w:val="single" w:sz="8" w:space="0" w:color="auto"/>
              <w:right w:val="single" w:sz="8" w:space="0" w:color="auto"/>
            </w:tcBorders>
            <w:shd w:val="clear" w:color="000000" w:fill="214061"/>
            <w:noWrap/>
            <w:vAlign w:val="center"/>
            <w:hideMark/>
          </w:tcPr>
          <w:p w14:paraId="5CE7B322" w14:textId="77777777" w:rsidR="00A83AB5" w:rsidRPr="00A83AB5" w:rsidRDefault="00A83AB5" w:rsidP="00A83AB5">
            <w:pPr>
              <w:spacing w:after="0" w:line="240" w:lineRule="auto"/>
              <w:jc w:val="center"/>
              <w:rPr>
                <w:rFonts w:ascii="Arial" w:eastAsia="Times New Roman" w:hAnsi="Arial" w:cs="Arial"/>
                <w:b/>
                <w:bCs/>
                <w:color w:val="FFFFFF"/>
                <w:sz w:val="24"/>
                <w:szCs w:val="24"/>
                <w:lang w:eastAsia="es-MX"/>
              </w:rPr>
            </w:pPr>
            <w:r w:rsidRPr="00A83AB5">
              <w:rPr>
                <w:rFonts w:ascii="Arial" w:eastAsia="Times New Roman" w:hAnsi="Arial" w:cs="Arial"/>
                <w:b/>
                <w:bCs/>
                <w:color w:val="FFFFFF"/>
                <w:sz w:val="24"/>
                <w:szCs w:val="24"/>
                <w:lang w:eastAsia="es-MX"/>
              </w:rPr>
              <w:t>Total</w:t>
            </w:r>
          </w:p>
        </w:tc>
        <w:tc>
          <w:tcPr>
            <w:tcW w:w="2693" w:type="dxa"/>
            <w:tcBorders>
              <w:top w:val="nil"/>
              <w:left w:val="nil"/>
              <w:bottom w:val="single" w:sz="8" w:space="0" w:color="auto"/>
              <w:right w:val="single" w:sz="8" w:space="0" w:color="auto"/>
            </w:tcBorders>
            <w:shd w:val="clear" w:color="000000" w:fill="214061"/>
            <w:noWrap/>
            <w:vAlign w:val="center"/>
            <w:hideMark/>
          </w:tcPr>
          <w:p w14:paraId="3FCFFECF" w14:textId="77777777" w:rsidR="00A83AB5" w:rsidRPr="00A83AB5" w:rsidRDefault="00A83AB5" w:rsidP="00A83AB5">
            <w:pPr>
              <w:spacing w:after="0" w:line="240" w:lineRule="auto"/>
              <w:jc w:val="right"/>
              <w:rPr>
                <w:rFonts w:ascii="Arial" w:eastAsia="Times New Roman" w:hAnsi="Arial" w:cs="Arial"/>
                <w:b/>
                <w:bCs/>
                <w:color w:val="FFFFFF"/>
                <w:sz w:val="24"/>
                <w:szCs w:val="24"/>
                <w:lang w:eastAsia="es-MX"/>
              </w:rPr>
            </w:pPr>
            <w:r w:rsidRPr="00A83AB5">
              <w:rPr>
                <w:rFonts w:ascii="Arial" w:eastAsia="Times New Roman" w:hAnsi="Arial" w:cs="Arial"/>
                <w:b/>
                <w:bCs/>
                <w:color w:val="FFFFFF"/>
                <w:sz w:val="24"/>
                <w:szCs w:val="24"/>
                <w:lang w:eastAsia="es-MX"/>
              </w:rPr>
              <w:t>$822,967,152.00</w:t>
            </w:r>
          </w:p>
        </w:tc>
      </w:tr>
      <w:tr w:rsidR="00A83AB5" w:rsidRPr="00A83AB5" w14:paraId="2E208F61" w14:textId="77777777" w:rsidTr="00A83AB5">
        <w:trPr>
          <w:trHeight w:val="300"/>
        </w:trPr>
        <w:tc>
          <w:tcPr>
            <w:tcW w:w="6946" w:type="dxa"/>
            <w:tcBorders>
              <w:top w:val="nil"/>
              <w:left w:val="nil"/>
              <w:bottom w:val="nil"/>
              <w:right w:val="nil"/>
            </w:tcBorders>
            <w:shd w:val="clear" w:color="auto" w:fill="auto"/>
            <w:noWrap/>
            <w:vAlign w:val="bottom"/>
            <w:hideMark/>
          </w:tcPr>
          <w:p w14:paraId="2A486726" w14:textId="77777777" w:rsidR="00A83AB5" w:rsidRPr="00A83AB5" w:rsidRDefault="00A83AB5" w:rsidP="00A83AB5">
            <w:pPr>
              <w:spacing w:after="0" w:line="240" w:lineRule="auto"/>
              <w:jc w:val="right"/>
              <w:rPr>
                <w:rFonts w:ascii="Arial" w:eastAsia="Times New Roman" w:hAnsi="Arial" w:cs="Arial"/>
                <w:b/>
                <w:bCs/>
                <w:color w:val="FFFFFF"/>
                <w:sz w:val="24"/>
                <w:szCs w:val="24"/>
                <w:lang w:eastAsia="es-MX"/>
              </w:rPr>
            </w:pPr>
          </w:p>
        </w:tc>
        <w:tc>
          <w:tcPr>
            <w:tcW w:w="2693" w:type="dxa"/>
            <w:tcBorders>
              <w:top w:val="nil"/>
              <w:left w:val="nil"/>
              <w:bottom w:val="nil"/>
              <w:right w:val="nil"/>
            </w:tcBorders>
            <w:shd w:val="clear" w:color="auto" w:fill="auto"/>
            <w:noWrap/>
            <w:vAlign w:val="bottom"/>
            <w:hideMark/>
          </w:tcPr>
          <w:p w14:paraId="36A9E0C4" w14:textId="77777777" w:rsidR="00A83AB5" w:rsidRPr="00A83AB5" w:rsidRDefault="00A83AB5" w:rsidP="00A83AB5">
            <w:pPr>
              <w:spacing w:after="0" w:line="240" w:lineRule="auto"/>
              <w:rPr>
                <w:rFonts w:ascii="Times New Roman" w:eastAsia="Times New Roman" w:hAnsi="Times New Roman" w:cs="Times New Roman"/>
                <w:sz w:val="20"/>
                <w:szCs w:val="20"/>
                <w:lang w:eastAsia="es-MX"/>
              </w:rPr>
            </w:pPr>
          </w:p>
        </w:tc>
      </w:tr>
      <w:tr w:rsidR="00A83AB5" w:rsidRPr="00A83AB5" w14:paraId="7323799D" w14:textId="77777777" w:rsidTr="007325E6">
        <w:trPr>
          <w:trHeight w:val="990"/>
        </w:trPr>
        <w:tc>
          <w:tcPr>
            <w:tcW w:w="9639" w:type="dxa"/>
            <w:gridSpan w:val="2"/>
            <w:tcBorders>
              <w:top w:val="nil"/>
              <w:left w:val="nil"/>
              <w:bottom w:val="nil"/>
              <w:right w:val="nil"/>
            </w:tcBorders>
            <w:shd w:val="clear" w:color="auto" w:fill="auto"/>
            <w:vAlign w:val="center"/>
            <w:hideMark/>
          </w:tcPr>
          <w:p w14:paraId="32293D5A" w14:textId="77777777" w:rsidR="00A83AB5" w:rsidRPr="00A83AB5" w:rsidRDefault="00A83AB5" w:rsidP="007325E6">
            <w:pPr>
              <w:spacing w:after="0" w:line="240" w:lineRule="auto"/>
              <w:jc w:val="both"/>
              <w:rPr>
                <w:rFonts w:ascii="Arial" w:eastAsia="Times New Roman" w:hAnsi="Arial" w:cs="Arial"/>
                <w:b/>
                <w:bCs/>
                <w:i/>
                <w:iCs/>
                <w:color w:val="000000"/>
                <w:sz w:val="20"/>
                <w:szCs w:val="20"/>
                <w:lang w:eastAsia="es-MX"/>
              </w:rPr>
            </w:pPr>
            <w:r w:rsidRPr="00A83AB5">
              <w:rPr>
                <w:rFonts w:ascii="Arial" w:eastAsia="Times New Roman" w:hAnsi="Arial" w:cs="Arial"/>
                <w:b/>
                <w:bCs/>
                <w:i/>
                <w:iCs/>
                <w:color w:val="000000"/>
                <w:sz w:val="20"/>
                <w:szCs w:val="20"/>
                <w:lang w:eastAsia="es-MX"/>
              </w:rPr>
              <w:t>Fuente: Tesorería Municipal con base en la Clasificación Administrativa publicada en el DOF del 07 de julio de 2011; Clasificador por Objeto del Gasto Publicado en el DOF el 09 de diciembre de 2009, última reforma publicada en el DOF del 22 de diciembre de 2014, y en el Criterio 37 del Barómetro de Información Presupuestal Municipal 2022 (BIPM)</w:t>
            </w:r>
          </w:p>
        </w:tc>
      </w:tr>
    </w:tbl>
    <w:p w14:paraId="54C131E3" w14:textId="77777777" w:rsidR="00A83AB5" w:rsidRDefault="00A83AB5">
      <w:pPr>
        <w:rPr>
          <w:rFonts w:ascii="Arial" w:hAnsi="Arial" w:cs="Arial"/>
          <w:b/>
          <w:sz w:val="24"/>
          <w:szCs w:val="24"/>
        </w:rPr>
      </w:pPr>
      <w:r>
        <w:rPr>
          <w:rFonts w:ascii="Arial" w:hAnsi="Arial" w:cs="Arial"/>
          <w:b/>
          <w:sz w:val="24"/>
          <w:szCs w:val="24"/>
        </w:rPr>
        <w:br w:type="page"/>
      </w:r>
    </w:p>
    <w:p w14:paraId="4E3D59F2" w14:textId="55B3F81F" w:rsidR="00BC05B1" w:rsidRDefault="00DE4389" w:rsidP="0047090D">
      <w:pPr>
        <w:rPr>
          <w:rFonts w:ascii="Arial" w:hAnsi="Arial" w:cs="Arial"/>
          <w:b/>
          <w:sz w:val="24"/>
          <w:szCs w:val="24"/>
        </w:rPr>
      </w:pPr>
      <w:r w:rsidRPr="00DE4389">
        <w:rPr>
          <w:rFonts w:ascii="Arial" w:hAnsi="Arial" w:cs="Arial"/>
          <w:b/>
          <w:sz w:val="24"/>
          <w:szCs w:val="24"/>
        </w:rPr>
        <w:lastRenderedPageBreak/>
        <w:t>Cuadro 8. Clasificación Administrativa</w:t>
      </w:r>
    </w:p>
    <w:tbl>
      <w:tblPr>
        <w:tblW w:w="10907" w:type="dxa"/>
        <w:tblCellMar>
          <w:left w:w="70" w:type="dxa"/>
          <w:right w:w="70" w:type="dxa"/>
        </w:tblCellMar>
        <w:tblLook w:val="04A0" w:firstRow="1" w:lastRow="0" w:firstColumn="1" w:lastColumn="0" w:noHBand="0" w:noVBand="1"/>
      </w:tblPr>
      <w:tblGrid>
        <w:gridCol w:w="8781"/>
        <w:gridCol w:w="2126"/>
      </w:tblGrid>
      <w:tr w:rsidR="0047090D" w:rsidRPr="0047090D" w14:paraId="0D9F09CC" w14:textId="77777777" w:rsidTr="0047090D">
        <w:trPr>
          <w:trHeight w:val="705"/>
          <w:tblHeader/>
        </w:trPr>
        <w:tc>
          <w:tcPr>
            <w:tcW w:w="8781" w:type="dxa"/>
            <w:tcBorders>
              <w:top w:val="single" w:sz="8" w:space="0" w:color="000000"/>
              <w:left w:val="single" w:sz="8" w:space="0" w:color="000000"/>
              <w:bottom w:val="single" w:sz="8" w:space="0" w:color="000000"/>
              <w:right w:val="single" w:sz="8" w:space="0" w:color="000000"/>
            </w:tcBorders>
            <w:shd w:val="clear" w:color="000000" w:fill="244061"/>
            <w:vAlign w:val="center"/>
            <w:hideMark/>
          </w:tcPr>
          <w:p w14:paraId="3ED716BA" w14:textId="77777777" w:rsidR="0047090D" w:rsidRPr="0047090D" w:rsidRDefault="0047090D" w:rsidP="0047090D">
            <w:pPr>
              <w:spacing w:after="0" w:line="240" w:lineRule="auto"/>
              <w:jc w:val="center"/>
              <w:rPr>
                <w:rFonts w:ascii="Arial" w:eastAsia="Times New Roman" w:hAnsi="Arial" w:cs="Arial"/>
                <w:b/>
                <w:bCs/>
                <w:color w:val="FFFFFF"/>
                <w:sz w:val="24"/>
                <w:szCs w:val="24"/>
                <w:lang w:eastAsia="es-MX"/>
              </w:rPr>
            </w:pPr>
            <w:r w:rsidRPr="0047090D">
              <w:rPr>
                <w:rFonts w:ascii="Arial" w:eastAsia="Times New Roman" w:hAnsi="Arial" w:cs="Arial"/>
                <w:b/>
                <w:bCs/>
                <w:color w:val="FFFFFF"/>
                <w:sz w:val="24"/>
                <w:szCs w:val="24"/>
                <w:lang w:eastAsia="es-MX"/>
              </w:rPr>
              <w:t>CONCEPTO</w:t>
            </w:r>
          </w:p>
        </w:tc>
        <w:tc>
          <w:tcPr>
            <w:tcW w:w="2126" w:type="dxa"/>
            <w:tcBorders>
              <w:top w:val="single" w:sz="8" w:space="0" w:color="000000"/>
              <w:left w:val="nil"/>
              <w:bottom w:val="single" w:sz="8" w:space="0" w:color="000000"/>
              <w:right w:val="single" w:sz="8" w:space="0" w:color="000000"/>
            </w:tcBorders>
            <w:shd w:val="clear" w:color="000000" w:fill="244061"/>
            <w:vAlign w:val="center"/>
            <w:hideMark/>
          </w:tcPr>
          <w:p w14:paraId="5C8FA44D" w14:textId="77777777" w:rsidR="0047090D" w:rsidRPr="0047090D" w:rsidRDefault="0047090D" w:rsidP="0047090D">
            <w:pPr>
              <w:spacing w:after="0" w:line="240" w:lineRule="auto"/>
              <w:jc w:val="center"/>
              <w:rPr>
                <w:rFonts w:ascii="Arial" w:eastAsia="Times New Roman" w:hAnsi="Arial" w:cs="Arial"/>
                <w:b/>
                <w:bCs/>
                <w:color w:val="FFFFFF"/>
                <w:sz w:val="24"/>
                <w:szCs w:val="24"/>
                <w:lang w:eastAsia="es-MX"/>
              </w:rPr>
            </w:pPr>
            <w:r w:rsidRPr="0047090D">
              <w:rPr>
                <w:rFonts w:ascii="Arial" w:eastAsia="Times New Roman" w:hAnsi="Arial" w:cs="Arial"/>
                <w:b/>
                <w:bCs/>
                <w:color w:val="FFFFFF"/>
                <w:sz w:val="24"/>
                <w:szCs w:val="24"/>
                <w:lang w:eastAsia="es-MX"/>
              </w:rPr>
              <w:t>PRESUPUESTO APROBADO</w:t>
            </w:r>
          </w:p>
        </w:tc>
      </w:tr>
      <w:tr w:rsidR="0047090D" w:rsidRPr="0047090D" w14:paraId="63DDC353" w14:textId="77777777" w:rsidTr="0047090D">
        <w:trPr>
          <w:trHeight w:val="330"/>
        </w:trPr>
        <w:tc>
          <w:tcPr>
            <w:tcW w:w="8781" w:type="dxa"/>
            <w:tcBorders>
              <w:top w:val="nil"/>
              <w:left w:val="single" w:sz="8" w:space="0" w:color="000000"/>
              <w:bottom w:val="single" w:sz="8" w:space="0" w:color="000000"/>
              <w:right w:val="single" w:sz="8" w:space="0" w:color="000000"/>
            </w:tcBorders>
            <w:shd w:val="clear" w:color="000000" w:fill="244061"/>
            <w:noWrap/>
            <w:vAlign w:val="center"/>
            <w:hideMark/>
          </w:tcPr>
          <w:p w14:paraId="29479933" w14:textId="77777777" w:rsidR="0047090D" w:rsidRPr="0047090D" w:rsidRDefault="0047090D" w:rsidP="0047090D">
            <w:pPr>
              <w:spacing w:before="60" w:after="60" w:line="240" w:lineRule="auto"/>
              <w:jc w:val="both"/>
              <w:rPr>
                <w:rFonts w:ascii="Arial" w:eastAsia="Times New Roman" w:hAnsi="Arial" w:cs="Arial"/>
                <w:b/>
                <w:bCs/>
                <w:color w:val="FFFFFF"/>
                <w:lang w:eastAsia="es-MX"/>
              </w:rPr>
            </w:pPr>
            <w:r w:rsidRPr="0047090D">
              <w:rPr>
                <w:rFonts w:ascii="Arial" w:eastAsia="Times New Roman" w:hAnsi="Arial" w:cs="Arial"/>
                <w:b/>
                <w:bCs/>
                <w:color w:val="FFFFFF"/>
                <w:lang w:eastAsia="es-MX"/>
              </w:rPr>
              <w:t xml:space="preserve">3.0.0.0.0. SECTOR PÚBLICO MUNICIPAL </w:t>
            </w:r>
          </w:p>
        </w:tc>
        <w:tc>
          <w:tcPr>
            <w:tcW w:w="2126" w:type="dxa"/>
            <w:tcBorders>
              <w:top w:val="nil"/>
              <w:left w:val="nil"/>
              <w:bottom w:val="single" w:sz="8" w:space="0" w:color="000000"/>
              <w:right w:val="single" w:sz="8" w:space="0" w:color="000000"/>
            </w:tcBorders>
            <w:shd w:val="clear" w:color="000000" w:fill="244061"/>
            <w:noWrap/>
            <w:vAlign w:val="center"/>
            <w:hideMark/>
          </w:tcPr>
          <w:p w14:paraId="3ACCF4F2" w14:textId="77777777" w:rsidR="0047090D" w:rsidRPr="0047090D" w:rsidRDefault="0047090D" w:rsidP="0047090D">
            <w:pPr>
              <w:spacing w:after="0" w:line="240" w:lineRule="auto"/>
              <w:jc w:val="right"/>
              <w:rPr>
                <w:rFonts w:ascii="Arial" w:eastAsia="Times New Roman" w:hAnsi="Arial" w:cs="Arial"/>
                <w:b/>
                <w:bCs/>
                <w:color w:val="FFFFFF"/>
                <w:sz w:val="24"/>
                <w:szCs w:val="24"/>
                <w:lang w:eastAsia="es-MX"/>
              </w:rPr>
            </w:pPr>
            <w:r w:rsidRPr="0047090D">
              <w:rPr>
                <w:rFonts w:ascii="Arial" w:eastAsia="Times New Roman" w:hAnsi="Arial" w:cs="Arial"/>
                <w:b/>
                <w:bCs/>
                <w:color w:val="FFFFFF"/>
                <w:sz w:val="24"/>
                <w:szCs w:val="24"/>
                <w:lang w:eastAsia="es-MX"/>
              </w:rPr>
              <w:t>6,914,867,264.00</w:t>
            </w:r>
          </w:p>
        </w:tc>
      </w:tr>
      <w:tr w:rsidR="0047090D" w:rsidRPr="0047090D" w14:paraId="0C3660A2"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000000" w:fill="244061"/>
            <w:noWrap/>
            <w:vAlign w:val="center"/>
            <w:hideMark/>
          </w:tcPr>
          <w:p w14:paraId="4D9B3812" w14:textId="77777777" w:rsidR="0047090D" w:rsidRPr="0047090D" w:rsidRDefault="0047090D" w:rsidP="0047090D">
            <w:pPr>
              <w:spacing w:before="60" w:after="60" w:line="240" w:lineRule="auto"/>
              <w:jc w:val="both"/>
              <w:rPr>
                <w:rFonts w:ascii="Arial" w:eastAsia="Times New Roman" w:hAnsi="Arial" w:cs="Arial"/>
                <w:b/>
                <w:bCs/>
                <w:color w:val="FFFFFF"/>
                <w:lang w:eastAsia="es-MX"/>
              </w:rPr>
            </w:pPr>
            <w:r w:rsidRPr="0047090D">
              <w:rPr>
                <w:rFonts w:ascii="Arial" w:eastAsia="Times New Roman" w:hAnsi="Arial" w:cs="Arial"/>
                <w:b/>
                <w:bCs/>
                <w:color w:val="FFFFFF"/>
                <w:lang w:eastAsia="es-MX"/>
              </w:rPr>
              <w:t xml:space="preserve">3.1.0.0.0. SECTOR PÚBLICO NO FINANCIERO </w:t>
            </w:r>
          </w:p>
        </w:tc>
        <w:tc>
          <w:tcPr>
            <w:tcW w:w="2126" w:type="dxa"/>
            <w:tcBorders>
              <w:top w:val="nil"/>
              <w:left w:val="nil"/>
              <w:bottom w:val="single" w:sz="8" w:space="0" w:color="000000"/>
              <w:right w:val="single" w:sz="8" w:space="0" w:color="000000"/>
            </w:tcBorders>
            <w:shd w:val="clear" w:color="000000" w:fill="244061"/>
            <w:noWrap/>
            <w:vAlign w:val="center"/>
            <w:hideMark/>
          </w:tcPr>
          <w:p w14:paraId="56C2DA1D" w14:textId="77777777" w:rsidR="0047090D" w:rsidRPr="0047090D" w:rsidRDefault="0047090D" w:rsidP="0047090D">
            <w:pPr>
              <w:spacing w:after="0" w:line="240" w:lineRule="auto"/>
              <w:jc w:val="right"/>
              <w:rPr>
                <w:rFonts w:ascii="Arial" w:eastAsia="Times New Roman" w:hAnsi="Arial" w:cs="Arial"/>
                <w:color w:val="FFFFFF"/>
                <w:sz w:val="24"/>
                <w:szCs w:val="24"/>
                <w:lang w:eastAsia="es-MX"/>
              </w:rPr>
            </w:pPr>
            <w:r w:rsidRPr="0047090D">
              <w:rPr>
                <w:rFonts w:ascii="Arial" w:eastAsia="Times New Roman" w:hAnsi="Arial" w:cs="Arial"/>
                <w:color w:val="FFFFFF"/>
                <w:sz w:val="24"/>
                <w:szCs w:val="24"/>
                <w:lang w:eastAsia="es-MX"/>
              </w:rPr>
              <w:t>6,914,867,264.00</w:t>
            </w:r>
          </w:p>
        </w:tc>
      </w:tr>
      <w:tr w:rsidR="0047090D" w:rsidRPr="0047090D" w14:paraId="27E08757" w14:textId="77777777" w:rsidTr="0047090D">
        <w:trPr>
          <w:trHeight w:val="330"/>
        </w:trPr>
        <w:tc>
          <w:tcPr>
            <w:tcW w:w="8781" w:type="dxa"/>
            <w:tcBorders>
              <w:top w:val="nil"/>
              <w:left w:val="single" w:sz="8" w:space="0" w:color="000000"/>
              <w:bottom w:val="single" w:sz="8" w:space="0" w:color="000000"/>
              <w:right w:val="single" w:sz="8" w:space="0" w:color="000000"/>
            </w:tcBorders>
            <w:shd w:val="clear" w:color="000000" w:fill="2F75B5"/>
            <w:noWrap/>
            <w:vAlign w:val="center"/>
            <w:hideMark/>
          </w:tcPr>
          <w:p w14:paraId="1D25CF04" w14:textId="77777777" w:rsidR="0047090D" w:rsidRPr="0047090D" w:rsidRDefault="0047090D" w:rsidP="0047090D">
            <w:pPr>
              <w:spacing w:before="60" w:after="60" w:line="240" w:lineRule="auto"/>
              <w:jc w:val="both"/>
              <w:rPr>
                <w:rFonts w:ascii="Arial" w:eastAsia="Times New Roman" w:hAnsi="Arial" w:cs="Arial"/>
                <w:b/>
                <w:bCs/>
                <w:color w:val="FFFFFF"/>
                <w:lang w:eastAsia="es-MX"/>
              </w:rPr>
            </w:pPr>
            <w:r w:rsidRPr="0047090D">
              <w:rPr>
                <w:rFonts w:ascii="Arial" w:eastAsia="Times New Roman" w:hAnsi="Arial" w:cs="Arial"/>
                <w:b/>
                <w:bCs/>
                <w:color w:val="FFFFFF"/>
                <w:lang w:eastAsia="es-MX"/>
              </w:rPr>
              <w:t xml:space="preserve">3.1.1.0.0. GOBIERNO GENERAL MUNICIPAL </w:t>
            </w:r>
          </w:p>
        </w:tc>
        <w:tc>
          <w:tcPr>
            <w:tcW w:w="2126" w:type="dxa"/>
            <w:tcBorders>
              <w:top w:val="nil"/>
              <w:left w:val="nil"/>
              <w:bottom w:val="single" w:sz="8" w:space="0" w:color="000000"/>
              <w:right w:val="single" w:sz="8" w:space="0" w:color="000000"/>
            </w:tcBorders>
            <w:shd w:val="clear" w:color="000000" w:fill="2F75B5"/>
            <w:vAlign w:val="center"/>
            <w:hideMark/>
          </w:tcPr>
          <w:p w14:paraId="4E838DB7" w14:textId="77777777" w:rsidR="0047090D" w:rsidRPr="0047090D" w:rsidRDefault="0047090D" w:rsidP="0047090D">
            <w:pPr>
              <w:spacing w:after="0" w:line="240" w:lineRule="auto"/>
              <w:jc w:val="right"/>
              <w:rPr>
                <w:rFonts w:ascii="Arial" w:eastAsia="Times New Roman" w:hAnsi="Arial" w:cs="Arial"/>
                <w:b/>
                <w:bCs/>
                <w:color w:val="FFFFFF"/>
                <w:sz w:val="24"/>
                <w:szCs w:val="24"/>
                <w:lang w:eastAsia="es-MX"/>
              </w:rPr>
            </w:pPr>
            <w:r w:rsidRPr="0047090D">
              <w:rPr>
                <w:rFonts w:ascii="Arial" w:eastAsia="Times New Roman" w:hAnsi="Arial" w:cs="Arial"/>
                <w:b/>
                <w:bCs/>
                <w:color w:val="FFFFFF"/>
                <w:sz w:val="24"/>
                <w:szCs w:val="24"/>
                <w:lang w:eastAsia="es-MX"/>
              </w:rPr>
              <w:t>6,091,900,112.00</w:t>
            </w:r>
          </w:p>
        </w:tc>
      </w:tr>
      <w:tr w:rsidR="0047090D" w:rsidRPr="0047090D" w14:paraId="2A834DE6"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000000" w:fill="9BC2E6"/>
            <w:noWrap/>
            <w:vAlign w:val="center"/>
            <w:hideMark/>
          </w:tcPr>
          <w:p w14:paraId="6BB4D09F" w14:textId="77777777" w:rsidR="0047090D" w:rsidRPr="0047090D" w:rsidRDefault="0047090D" w:rsidP="0047090D">
            <w:pPr>
              <w:spacing w:before="60" w:after="6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 xml:space="preserve">3.1.1.1.0. GOBIERNO MUNICIPAL </w:t>
            </w:r>
          </w:p>
        </w:tc>
        <w:tc>
          <w:tcPr>
            <w:tcW w:w="2126" w:type="dxa"/>
            <w:tcBorders>
              <w:top w:val="nil"/>
              <w:left w:val="nil"/>
              <w:bottom w:val="single" w:sz="8" w:space="0" w:color="000000"/>
              <w:right w:val="single" w:sz="8" w:space="0" w:color="000000"/>
            </w:tcBorders>
            <w:shd w:val="clear" w:color="000000" w:fill="9BC2E6"/>
            <w:vAlign w:val="center"/>
            <w:hideMark/>
          </w:tcPr>
          <w:p w14:paraId="12B45090"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6,091,900,112.00</w:t>
            </w:r>
          </w:p>
        </w:tc>
      </w:tr>
      <w:tr w:rsidR="0047090D" w:rsidRPr="0047090D" w14:paraId="677867C7"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000000" w:fill="B5D2ED"/>
            <w:noWrap/>
            <w:vAlign w:val="center"/>
            <w:hideMark/>
          </w:tcPr>
          <w:p w14:paraId="0A504321" w14:textId="77777777" w:rsidR="0047090D" w:rsidRPr="0047090D" w:rsidRDefault="0047090D" w:rsidP="0047090D">
            <w:pPr>
              <w:spacing w:before="60" w:after="6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3.1.1.1.1. ÓRGANO EJECUTIVO MUNICIPAL (AYUNTAMIENTO)</w:t>
            </w:r>
          </w:p>
        </w:tc>
        <w:tc>
          <w:tcPr>
            <w:tcW w:w="2126" w:type="dxa"/>
            <w:tcBorders>
              <w:top w:val="nil"/>
              <w:left w:val="nil"/>
              <w:bottom w:val="single" w:sz="8" w:space="0" w:color="000000"/>
              <w:right w:val="single" w:sz="8" w:space="0" w:color="000000"/>
            </w:tcBorders>
            <w:shd w:val="clear" w:color="000000" w:fill="B5D2ED"/>
            <w:vAlign w:val="center"/>
            <w:hideMark/>
          </w:tcPr>
          <w:p w14:paraId="442C02E8"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6,091,900,112.00</w:t>
            </w:r>
          </w:p>
        </w:tc>
      </w:tr>
      <w:tr w:rsidR="0047090D" w:rsidRPr="0047090D" w14:paraId="2739A696" w14:textId="77777777" w:rsidTr="0047090D">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14:paraId="113233E8" w14:textId="77777777" w:rsidR="0047090D" w:rsidRPr="0047090D" w:rsidRDefault="0047090D" w:rsidP="0047090D">
            <w:pPr>
              <w:spacing w:after="0" w:line="240" w:lineRule="auto"/>
              <w:jc w:val="both"/>
              <w:rPr>
                <w:rFonts w:ascii="Arial" w:eastAsia="Times New Roman" w:hAnsi="Arial" w:cs="Arial"/>
                <w:b/>
                <w:bCs/>
                <w:color w:val="FFFFFF"/>
                <w:lang w:eastAsia="es-MX"/>
              </w:rPr>
            </w:pPr>
            <w:r w:rsidRPr="0047090D">
              <w:rPr>
                <w:rFonts w:ascii="Arial" w:eastAsia="Times New Roman" w:hAnsi="Arial" w:cs="Arial"/>
                <w:b/>
                <w:bCs/>
                <w:color w:val="FFFFFF"/>
                <w:lang w:eastAsia="es-MX"/>
              </w:rPr>
              <w:t>301 COORDINACION DE LAS REGIDURIAS</w:t>
            </w:r>
          </w:p>
        </w:tc>
        <w:tc>
          <w:tcPr>
            <w:tcW w:w="2126" w:type="dxa"/>
            <w:tcBorders>
              <w:top w:val="nil"/>
              <w:left w:val="nil"/>
              <w:bottom w:val="single" w:sz="8" w:space="0" w:color="000000"/>
              <w:right w:val="single" w:sz="8" w:space="0" w:color="000000"/>
            </w:tcBorders>
            <w:shd w:val="clear" w:color="000000" w:fill="214061"/>
            <w:vAlign w:val="center"/>
            <w:hideMark/>
          </w:tcPr>
          <w:p w14:paraId="4DFE135D" w14:textId="77777777" w:rsidR="0047090D" w:rsidRPr="0047090D" w:rsidRDefault="0047090D" w:rsidP="0047090D">
            <w:pPr>
              <w:spacing w:after="0" w:line="240" w:lineRule="auto"/>
              <w:jc w:val="right"/>
              <w:rPr>
                <w:rFonts w:ascii="Arial" w:eastAsia="Times New Roman" w:hAnsi="Arial" w:cs="Arial"/>
                <w:b/>
                <w:bCs/>
                <w:color w:val="FFFFFF"/>
                <w:sz w:val="24"/>
                <w:szCs w:val="24"/>
                <w:lang w:eastAsia="es-MX"/>
              </w:rPr>
            </w:pPr>
            <w:r w:rsidRPr="0047090D">
              <w:rPr>
                <w:rFonts w:ascii="Arial" w:eastAsia="Times New Roman" w:hAnsi="Arial" w:cs="Arial"/>
                <w:b/>
                <w:bCs/>
                <w:color w:val="FFFFFF"/>
                <w:sz w:val="24"/>
                <w:szCs w:val="24"/>
                <w:lang w:eastAsia="es-MX"/>
              </w:rPr>
              <w:t>99,390,327.00</w:t>
            </w:r>
          </w:p>
        </w:tc>
      </w:tr>
      <w:tr w:rsidR="0047090D" w:rsidRPr="0047090D" w14:paraId="0638B38F"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69B88D20"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301010000 DIRECCIÓN OPERATIVA</w:t>
            </w:r>
          </w:p>
        </w:tc>
        <w:tc>
          <w:tcPr>
            <w:tcW w:w="2126" w:type="dxa"/>
            <w:tcBorders>
              <w:top w:val="nil"/>
              <w:left w:val="nil"/>
              <w:bottom w:val="single" w:sz="8" w:space="0" w:color="000000"/>
              <w:right w:val="single" w:sz="8" w:space="0" w:color="000000"/>
            </w:tcBorders>
            <w:shd w:val="clear" w:color="auto" w:fill="auto"/>
            <w:noWrap/>
            <w:vAlign w:val="center"/>
            <w:hideMark/>
          </w:tcPr>
          <w:p w14:paraId="680AED26"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88,832,103.00</w:t>
            </w:r>
          </w:p>
        </w:tc>
      </w:tr>
      <w:tr w:rsidR="0047090D" w:rsidRPr="0047090D" w14:paraId="363AB32D"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484D25E1"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301010001 UNIDAD JURÍDICA</w:t>
            </w:r>
          </w:p>
        </w:tc>
        <w:tc>
          <w:tcPr>
            <w:tcW w:w="2126" w:type="dxa"/>
            <w:tcBorders>
              <w:top w:val="nil"/>
              <w:left w:val="nil"/>
              <w:bottom w:val="single" w:sz="8" w:space="0" w:color="000000"/>
              <w:right w:val="single" w:sz="8" w:space="0" w:color="000000"/>
            </w:tcBorders>
            <w:shd w:val="clear" w:color="auto" w:fill="auto"/>
            <w:noWrap/>
            <w:vAlign w:val="center"/>
            <w:hideMark/>
          </w:tcPr>
          <w:p w14:paraId="52B2F3AA"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2,632,359.00</w:t>
            </w:r>
          </w:p>
        </w:tc>
      </w:tr>
      <w:tr w:rsidR="0047090D" w:rsidRPr="0047090D" w14:paraId="7FFB8B18"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04F886D7"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301010002 UNIDAD DE COMUNICACIÓN SOCIAL</w:t>
            </w:r>
          </w:p>
        </w:tc>
        <w:tc>
          <w:tcPr>
            <w:tcW w:w="2126" w:type="dxa"/>
            <w:tcBorders>
              <w:top w:val="nil"/>
              <w:left w:val="nil"/>
              <w:bottom w:val="single" w:sz="8" w:space="0" w:color="000000"/>
              <w:right w:val="single" w:sz="8" w:space="0" w:color="000000"/>
            </w:tcBorders>
            <w:shd w:val="clear" w:color="auto" w:fill="auto"/>
            <w:noWrap/>
            <w:vAlign w:val="center"/>
            <w:hideMark/>
          </w:tcPr>
          <w:p w14:paraId="4D599024"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1,158,480.00</w:t>
            </w:r>
          </w:p>
        </w:tc>
      </w:tr>
      <w:tr w:rsidR="0047090D" w:rsidRPr="0047090D" w14:paraId="053E83CC"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701405A3"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301010003 COORDINACIÓN DE APOYO LOGÍSTICO</w:t>
            </w:r>
          </w:p>
        </w:tc>
        <w:tc>
          <w:tcPr>
            <w:tcW w:w="2126" w:type="dxa"/>
            <w:tcBorders>
              <w:top w:val="nil"/>
              <w:left w:val="nil"/>
              <w:bottom w:val="single" w:sz="8" w:space="0" w:color="000000"/>
              <w:right w:val="single" w:sz="8" w:space="0" w:color="000000"/>
            </w:tcBorders>
            <w:shd w:val="clear" w:color="auto" w:fill="auto"/>
            <w:noWrap/>
            <w:vAlign w:val="center"/>
            <w:hideMark/>
          </w:tcPr>
          <w:p w14:paraId="4B292A09"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6,767,385.00</w:t>
            </w:r>
          </w:p>
        </w:tc>
      </w:tr>
      <w:tr w:rsidR="0047090D" w:rsidRPr="0047090D" w14:paraId="1864CCE4" w14:textId="77777777" w:rsidTr="0047090D">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14:paraId="4A52EB7F" w14:textId="77777777" w:rsidR="0047090D" w:rsidRPr="0047090D" w:rsidRDefault="0047090D" w:rsidP="0047090D">
            <w:pPr>
              <w:spacing w:after="0" w:line="240" w:lineRule="auto"/>
              <w:jc w:val="both"/>
              <w:rPr>
                <w:rFonts w:ascii="Arial" w:eastAsia="Times New Roman" w:hAnsi="Arial" w:cs="Arial"/>
                <w:b/>
                <w:bCs/>
                <w:color w:val="FFFFFF"/>
                <w:lang w:eastAsia="es-MX"/>
              </w:rPr>
            </w:pPr>
            <w:r w:rsidRPr="0047090D">
              <w:rPr>
                <w:rFonts w:ascii="Arial" w:eastAsia="Times New Roman" w:hAnsi="Arial" w:cs="Arial"/>
                <w:b/>
                <w:bCs/>
                <w:color w:val="FFFFFF"/>
                <w:lang w:eastAsia="es-MX"/>
              </w:rPr>
              <w:t>302 PRESIDENCIA MUNICIPAL</w:t>
            </w:r>
          </w:p>
        </w:tc>
        <w:tc>
          <w:tcPr>
            <w:tcW w:w="2126" w:type="dxa"/>
            <w:tcBorders>
              <w:top w:val="nil"/>
              <w:left w:val="nil"/>
              <w:bottom w:val="single" w:sz="8" w:space="0" w:color="000000"/>
              <w:right w:val="single" w:sz="8" w:space="0" w:color="000000"/>
            </w:tcBorders>
            <w:shd w:val="clear" w:color="000000" w:fill="214061"/>
            <w:vAlign w:val="center"/>
            <w:hideMark/>
          </w:tcPr>
          <w:p w14:paraId="6A213E6D" w14:textId="77777777" w:rsidR="0047090D" w:rsidRPr="0047090D" w:rsidRDefault="0047090D" w:rsidP="0047090D">
            <w:pPr>
              <w:spacing w:after="0" w:line="240" w:lineRule="auto"/>
              <w:jc w:val="right"/>
              <w:rPr>
                <w:rFonts w:ascii="Arial" w:eastAsia="Times New Roman" w:hAnsi="Arial" w:cs="Arial"/>
                <w:b/>
                <w:bCs/>
                <w:color w:val="FFFFFF"/>
                <w:sz w:val="24"/>
                <w:szCs w:val="24"/>
                <w:lang w:eastAsia="es-MX"/>
              </w:rPr>
            </w:pPr>
            <w:r w:rsidRPr="0047090D">
              <w:rPr>
                <w:rFonts w:ascii="Arial" w:eastAsia="Times New Roman" w:hAnsi="Arial" w:cs="Arial"/>
                <w:b/>
                <w:bCs/>
                <w:color w:val="FFFFFF"/>
                <w:sz w:val="24"/>
                <w:szCs w:val="24"/>
                <w:lang w:eastAsia="es-MX"/>
              </w:rPr>
              <w:t>40,028,031.00</w:t>
            </w:r>
          </w:p>
        </w:tc>
      </w:tr>
      <w:tr w:rsidR="0047090D" w:rsidRPr="0047090D" w14:paraId="51825667"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6E1512E1"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302010000 COORDINACIÓN GENERAL DE VINCULACIÓN INTERINSTITUCIONAL</w:t>
            </w:r>
          </w:p>
        </w:tc>
        <w:tc>
          <w:tcPr>
            <w:tcW w:w="2126" w:type="dxa"/>
            <w:tcBorders>
              <w:top w:val="nil"/>
              <w:left w:val="nil"/>
              <w:bottom w:val="single" w:sz="8" w:space="0" w:color="000000"/>
              <w:right w:val="single" w:sz="8" w:space="0" w:color="000000"/>
            </w:tcBorders>
            <w:shd w:val="clear" w:color="auto" w:fill="auto"/>
            <w:noWrap/>
            <w:vAlign w:val="center"/>
            <w:hideMark/>
          </w:tcPr>
          <w:p w14:paraId="39822997"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2,469,413.00</w:t>
            </w:r>
          </w:p>
        </w:tc>
      </w:tr>
      <w:tr w:rsidR="0047090D" w:rsidRPr="0047090D" w14:paraId="673B50EE"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10399160"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302020000 STAFF (SECRETARIO PRIVADO/A Y SECRETARÍA TÉCNICA)</w:t>
            </w:r>
          </w:p>
        </w:tc>
        <w:tc>
          <w:tcPr>
            <w:tcW w:w="2126" w:type="dxa"/>
            <w:tcBorders>
              <w:top w:val="nil"/>
              <w:left w:val="nil"/>
              <w:bottom w:val="single" w:sz="8" w:space="0" w:color="000000"/>
              <w:right w:val="single" w:sz="8" w:space="0" w:color="000000"/>
            </w:tcBorders>
            <w:shd w:val="clear" w:color="auto" w:fill="auto"/>
            <w:noWrap/>
            <w:vAlign w:val="center"/>
            <w:hideMark/>
          </w:tcPr>
          <w:p w14:paraId="0B8ACF31"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7,886,435.00</w:t>
            </w:r>
          </w:p>
        </w:tc>
      </w:tr>
      <w:tr w:rsidR="0047090D" w:rsidRPr="0047090D" w14:paraId="00BBED7B"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699CBB43"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302030000 GERENCIA MUNICIPAL</w:t>
            </w:r>
          </w:p>
        </w:tc>
        <w:tc>
          <w:tcPr>
            <w:tcW w:w="2126" w:type="dxa"/>
            <w:tcBorders>
              <w:top w:val="nil"/>
              <w:left w:val="nil"/>
              <w:bottom w:val="single" w:sz="8" w:space="0" w:color="000000"/>
              <w:right w:val="single" w:sz="8" w:space="0" w:color="000000"/>
            </w:tcBorders>
            <w:shd w:val="clear" w:color="auto" w:fill="auto"/>
            <w:noWrap/>
            <w:vAlign w:val="center"/>
            <w:hideMark/>
          </w:tcPr>
          <w:p w14:paraId="3CC8DC65"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3,917,292.00</w:t>
            </w:r>
          </w:p>
        </w:tc>
      </w:tr>
      <w:tr w:rsidR="0047090D" w:rsidRPr="0047090D" w14:paraId="0947BF1B"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4492328B"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302030100 DIRECCIÓN DE ACUERDOS Y SEGUIMIENTO</w:t>
            </w:r>
          </w:p>
        </w:tc>
        <w:tc>
          <w:tcPr>
            <w:tcW w:w="2126" w:type="dxa"/>
            <w:tcBorders>
              <w:top w:val="nil"/>
              <w:left w:val="nil"/>
              <w:bottom w:val="single" w:sz="8" w:space="0" w:color="000000"/>
              <w:right w:val="single" w:sz="8" w:space="0" w:color="000000"/>
            </w:tcBorders>
            <w:shd w:val="clear" w:color="auto" w:fill="auto"/>
            <w:noWrap/>
            <w:vAlign w:val="center"/>
            <w:hideMark/>
          </w:tcPr>
          <w:p w14:paraId="37A9D471"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2,223,709.00</w:t>
            </w:r>
          </w:p>
        </w:tc>
      </w:tr>
      <w:tr w:rsidR="0047090D" w:rsidRPr="0047090D" w14:paraId="4DB8B6BE"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207B304C"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302030200 DIRECCIÓN DE ESTRATEGÍA, ANÁLISIS E INFORMACIÓN</w:t>
            </w:r>
          </w:p>
        </w:tc>
        <w:tc>
          <w:tcPr>
            <w:tcW w:w="2126" w:type="dxa"/>
            <w:tcBorders>
              <w:top w:val="nil"/>
              <w:left w:val="nil"/>
              <w:bottom w:val="single" w:sz="8" w:space="0" w:color="000000"/>
              <w:right w:val="single" w:sz="8" w:space="0" w:color="000000"/>
            </w:tcBorders>
            <w:shd w:val="clear" w:color="auto" w:fill="auto"/>
            <w:noWrap/>
            <w:vAlign w:val="center"/>
            <w:hideMark/>
          </w:tcPr>
          <w:p w14:paraId="30F8A402"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3,825,696.00</w:t>
            </w:r>
          </w:p>
        </w:tc>
      </w:tr>
      <w:tr w:rsidR="0047090D" w:rsidRPr="0047090D" w14:paraId="15D92E18"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424784F2"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302040000 SECRETARÍA PARTICULAR</w:t>
            </w:r>
          </w:p>
        </w:tc>
        <w:tc>
          <w:tcPr>
            <w:tcW w:w="2126" w:type="dxa"/>
            <w:tcBorders>
              <w:top w:val="nil"/>
              <w:left w:val="nil"/>
              <w:bottom w:val="single" w:sz="8" w:space="0" w:color="000000"/>
              <w:right w:val="single" w:sz="8" w:space="0" w:color="000000"/>
            </w:tcBorders>
            <w:shd w:val="clear" w:color="auto" w:fill="auto"/>
            <w:noWrap/>
            <w:vAlign w:val="center"/>
            <w:hideMark/>
          </w:tcPr>
          <w:p w14:paraId="4CC3FD4C"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4,998,602.00</w:t>
            </w:r>
          </w:p>
        </w:tc>
      </w:tr>
      <w:tr w:rsidR="0047090D" w:rsidRPr="0047090D" w14:paraId="4EA5C887"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47CA0E42"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302040100 DIRECCIÓN DE AGENDA</w:t>
            </w:r>
          </w:p>
        </w:tc>
        <w:tc>
          <w:tcPr>
            <w:tcW w:w="2126" w:type="dxa"/>
            <w:tcBorders>
              <w:top w:val="nil"/>
              <w:left w:val="nil"/>
              <w:bottom w:val="single" w:sz="8" w:space="0" w:color="000000"/>
              <w:right w:val="single" w:sz="8" w:space="0" w:color="000000"/>
            </w:tcBorders>
            <w:shd w:val="clear" w:color="auto" w:fill="auto"/>
            <w:noWrap/>
            <w:vAlign w:val="center"/>
            <w:hideMark/>
          </w:tcPr>
          <w:p w14:paraId="2D91D504"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1,459,539.00</w:t>
            </w:r>
          </w:p>
        </w:tc>
      </w:tr>
      <w:tr w:rsidR="0047090D" w:rsidRPr="0047090D" w14:paraId="6548C93B"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490AC739"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302040200 DIRECCIÓN DE RELACIONES PÚBLICAS E INTERNACIONALES</w:t>
            </w:r>
          </w:p>
        </w:tc>
        <w:tc>
          <w:tcPr>
            <w:tcW w:w="2126" w:type="dxa"/>
            <w:tcBorders>
              <w:top w:val="nil"/>
              <w:left w:val="nil"/>
              <w:bottom w:val="single" w:sz="8" w:space="0" w:color="000000"/>
              <w:right w:val="single" w:sz="8" w:space="0" w:color="000000"/>
            </w:tcBorders>
            <w:shd w:val="clear" w:color="auto" w:fill="auto"/>
            <w:noWrap/>
            <w:vAlign w:val="center"/>
            <w:hideMark/>
          </w:tcPr>
          <w:p w14:paraId="3D89A9ED"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1,501,552.00</w:t>
            </w:r>
          </w:p>
        </w:tc>
      </w:tr>
      <w:tr w:rsidR="0047090D" w:rsidRPr="0047090D" w14:paraId="29BEDB52"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345CB7FF"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302040300 DIRECCIÓN DE GIRAS Y LOGÍSTICA</w:t>
            </w:r>
          </w:p>
        </w:tc>
        <w:tc>
          <w:tcPr>
            <w:tcW w:w="2126" w:type="dxa"/>
            <w:tcBorders>
              <w:top w:val="nil"/>
              <w:left w:val="nil"/>
              <w:bottom w:val="single" w:sz="8" w:space="0" w:color="000000"/>
              <w:right w:val="single" w:sz="8" w:space="0" w:color="000000"/>
            </w:tcBorders>
            <w:shd w:val="clear" w:color="auto" w:fill="auto"/>
            <w:noWrap/>
            <w:vAlign w:val="center"/>
            <w:hideMark/>
          </w:tcPr>
          <w:p w14:paraId="640B8A20"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4,809,348.00</w:t>
            </w:r>
          </w:p>
        </w:tc>
      </w:tr>
      <w:tr w:rsidR="0047090D" w:rsidRPr="0047090D" w14:paraId="17D01EA9"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19F0AFA2"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302040400 DIRECCIÓN DE ATENCIÓN CIUDADANA</w:t>
            </w:r>
          </w:p>
        </w:tc>
        <w:tc>
          <w:tcPr>
            <w:tcW w:w="2126" w:type="dxa"/>
            <w:tcBorders>
              <w:top w:val="nil"/>
              <w:left w:val="nil"/>
              <w:bottom w:val="single" w:sz="8" w:space="0" w:color="000000"/>
              <w:right w:val="single" w:sz="8" w:space="0" w:color="000000"/>
            </w:tcBorders>
            <w:shd w:val="clear" w:color="auto" w:fill="auto"/>
            <w:noWrap/>
            <w:vAlign w:val="center"/>
            <w:hideMark/>
          </w:tcPr>
          <w:p w14:paraId="418EA155"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3,653,083.00</w:t>
            </w:r>
          </w:p>
        </w:tc>
      </w:tr>
      <w:tr w:rsidR="0047090D" w:rsidRPr="0047090D" w14:paraId="1ED31BCD"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2634F8A3"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302050000 CONSEJERÍA JURÍDICA</w:t>
            </w:r>
          </w:p>
        </w:tc>
        <w:tc>
          <w:tcPr>
            <w:tcW w:w="2126" w:type="dxa"/>
            <w:tcBorders>
              <w:top w:val="nil"/>
              <w:left w:val="nil"/>
              <w:bottom w:val="single" w:sz="8" w:space="0" w:color="000000"/>
              <w:right w:val="single" w:sz="8" w:space="0" w:color="000000"/>
            </w:tcBorders>
            <w:shd w:val="clear" w:color="auto" w:fill="auto"/>
            <w:noWrap/>
            <w:vAlign w:val="center"/>
            <w:hideMark/>
          </w:tcPr>
          <w:p w14:paraId="59334461"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3,283,362.00</w:t>
            </w:r>
          </w:p>
        </w:tc>
      </w:tr>
      <w:tr w:rsidR="0047090D" w:rsidRPr="0047090D" w14:paraId="1F980BC4" w14:textId="77777777" w:rsidTr="0047090D">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14:paraId="23DE43CB" w14:textId="77777777" w:rsidR="0047090D" w:rsidRPr="0047090D" w:rsidRDefault="0047090D" w:rsidP="0047090D">
            <w:pPr>
              <w:spacing w:after="0" w:line="240" w:lineRule="auto"/>
              <w:jc w:val="both"/>
              <w:rPr>
                <w:rFonts w:ascii="Arial" w:eastAsia="Times New Roman" w:hAnsi="Arial" w:cs="Arial"/>
                <w:b/>
                <w:bCs/>
                <w:color w:val="FFFFFF"/>
                <w:lang w:eastAsia="es-MX"/>
              </w:rPr>
            </w:pPr>
            <w:r w:rsidRPr="0047090D">
              <w:rPr>
                <w:rFonts w:ascii="Arial" w:eastAsia="Times New Roman" w:hAnsi="Arial" w:cs="Arial"/>
                <w:b/>
                <w:bCs/>
                <w:color w:val="FFFFFF"/>
                <w:lang w:eastAsia="es-MX"/>
              </w:rPr>
              <w:t>303 SINDICATURA MUNICIPAL.</w:t>
            </w:r>
          </w:p>
        </w:tc>
        <w:tc>
          <w:tcPr>
            <w:tcW w:w="2126" w:type="dxa"/>
            <w:tcBorders>
              <w:top w:val="nil"/>
              <w:left w:val="nil"/>
              <w:bottom w:val="single" w:sz="8" w:space="0" w:color="000000"/>
              <w:right w:val="single" w:sz="8" w:space="0" w:color="000000"/>
            </w:tcBorders>
            <w:shd w:val="clear" w:color="000000" w:fill="214061"/>
            <w:vAlign w:val="center"/>
            <w:hideMark/>
          </w:tcPr>
          <w:p w14:paraId="20DB7EB1" w14:textId="77777777" w:rsidR="0047090D" w:rsidRPr="0047090D" w:rsidRDefault="0047090D" w:rsidP="0047090D">
            <w:pPr>
              <w:spacing w:after="0" w:line="240" w:lineRule="auto"/>
              <w:jc w:val="right"/>
              <w:rPr>
                <w:rFonts w:ascii="Arial" w:eastAsia="Times New Roman" w:hAnsi="Arial" w:cs="Arial"/>
                <w:b/>
                <w:bCs/>
                <w:color w:val="FFFFFF"/>
                <w:sz w:val="24"/>
                <w:szCs w:val="24"/>
                <w:lang w:eastAsia="es-MX"/>
              </w:rPr>
            </w:pPr>
            <w:r w:rsidRPr="0047090D">
              <w:rPr>
                <w:rFonts w:ascii="Arial" w:eastAsia="Times New Roman" w:hAnsi="Arial" w:cs="Arial"/>
                <w:b/>
                <w:bCs/>
                <w:color w:val="FFFFFF"/>
                <w:sz w:val="24"/>
                <w:szCs w:val="24"/>
                <w:lang w:eastAsia="es-MX"/>
              </w:rPr>
              <w:t>156,186,520.00</w:t>
            </w:r>
          </w:p>
        </w:tc>
      </w:tr>
      <w:tr w:rsidR="0047090D" w:rsidRPr="0047090D" w14:paraId="68AFD2ED"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27083246"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303010000 STAFF (SECRETARÍA TÉCNICA/SECRETARÍA PARTICULAR)</w:t>
            </w:r>
          </w:p>
        </w:tc>
        <w:tc>
          <w:tcPr>
            <w:tcW w:w="2126" w:type="dxa"/>
            <w:tcBorders>
              <w:top w:val="nil"/>
              <w:left w:val="nil"/>
              <w:bottom w:val="single" w:sz="8" w:space="0" w:color="000000"/>
              <w:right w:val="single" w:sz="8" w:space="0" w:color="000000"/>
            </w:tcBorders>
            <w:shd w:val="clear" w:color="auto" w:fill="auto"/>
            <w:noWrap/>
            <w:vAlign w:val="center"/>
            <w:hideMark/>
          </w:tcPr>
          <w:p w14:paraId="007D79A1"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6,168,725.00</w:t>
            </w:r>
          </w:p>
        </w:tc>
      </w:tr>
      <w:tr w:rsidR="0047090D" w:rsidRPr="0047090D" w14:paraId="268F979B"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3C3BCC34"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303020000 DIRECCIÓN GENERAL JURÍDICA Y DE LO CONTENCIOSO</w:t>
            </w:r>
          </w:p>
        </w:tc>
        <w:tc>
          <w:tcPr>
            <w:tcW w:w="2126" w:type="dxa"/>
            <w:tcBorders>
              <w:top w:val="nil"/>
              <w:left w:val="nil"/>
              <w:bottom w:val="single" w:sz="8" w:space="0" w:color="000000"/>
              <w:right w:val="single" w:sz="8" w:space="0" w:color="000000"/>
            </w:tcBorders>
            <w:shd w:val="clear" w:color="auto" w:fill="auto"/>
            <w:noWrap/>
            <w:vAlign w:val="center"/>
            <w:hideMark/>
          </w:tcPr>
          <w:p w14:paraId="5D15C0BA"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125,214,630.00</w:t>
            </w:r>
          </w:p>
        </w:tc>
      </w:tr>
      <w:tr w:rsidR="0047090D" w:rsidRPr="0047090D" w14:paraId="5C81E45D"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6DB7EEB2"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303030000 DIRECCIÓN CONSULTIVA</w:t>
            </w:r>
          </w:p>
        </w:tc>
        <w:tc>
          <w:tcPr>
            <w:tcW w:w="2126" w:type="dxa"/>
            <w:tcBorders>
              <w:top w:val="nil"/>
              <w:left w:val="nil"/>
              <w:bottom w:val="single" w:sz="8" w:space="0" w:color="000000"/>
              <w:right w:val="single" w:sz="8" w:space="0" w:color="000000"/>
            </w:tcBorders>
            <w:shd w:val="clear" w:color="auto" w:fill="auto"/>
            <w:noWrap/>
            <w:vAlign w:val="center"/>
            <w:hideMark/>
          </w:tcPr>
          <w:p w14:paraId="444D1741"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4,162,558.00</w:t>
            </w:r>
          </w:p>
        </w:tc>
      </w:tr>
      <w:tr w:rsidR="0047090D" w:rsidRPr="0047090D" w14:paraId="03B2B1D3"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7E22B61F"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303040000 DIRECCIÓN DE JUZGADOS DE JUSTICIA CÍVICA</w:t>
            </w:r>
          </w:p>
        </w:tc>
        <w:tc>
          <w:tcPr>
            <w:tcW w:w="2126" w:type="dxa"/>
            <w:tcBorders>
              <w:top w:val="nil"/>
              <w:left w:val="nil"/>
              <w:bottom w:val="single" w:sz="8" w:space="0" w:color="000000"/>
              <w:right w:val="single" w:sz="8" w:space="0" w:color="000000"/>
            </w:tcBorders>
            <w:shd w:val="clear" w:color="auto" w:fill="auto"/>
            <w:noWrap/>
            <w:vAlign w:val="center"/>
            <w:hideMark/>
          </w:tcPr>
          <w:p w14:paraId="14B1CA83"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16,686,856.00</w:t>
            </w:r>
          </w:p>
        </w:tc>
      </w:tr>
      <w:tr w:rsidR="0047090D" w:rsidRPr="0047090D" w14:paraId="4FD528D0"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795CA1E6"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303050000 DIRECCIÓN DE MEDIACIÓN, CONCILIACIÓN Y ARBITRAJE CONDOMINAL</w:t>
            </w:r>
          </w:p>
        </w:tc>
        <w:tc>
          <w:tcPr>
            <w:tcW w:w="2126" w:type="dxa"/>
            <w:tcBorders>
              <w:top w:val="nil"/>
              <w:left w:val="nil"/>
              <w:bottom w:val="single" w:sz="8" w:space="0" w:color="000000"/>
              <w:right w:val="single" w:sz="8" w:space="0" w:color="000000"/>
            </w:tcBorders>
            <w:shd w:val="clear" w:color="auto" w:fill="auto"/>
            <w:noWrap/>
            <w:vAlign w:val="center"/>
            <w:hideMark/>
          </w:tcPr>
          <w:p w14:paraId="71BBE1DF"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3,953,751.00</w:t>
            </w:r>
          </w:p>
        </w:tc>
      </w:tr>
      <w:tr w:rsidR="0047090D" w:rsidRPr="0047090D" w14:paraId="2EBFE830" w14:textId="77777777" w:rsidTr="0047090D">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14:paraId="3F8B96B1" w14:textId="77777777" w:rsidR="0047090D" w:rsidRPr="0047090D" w:rsidRDefault="0047090D" w:rsidP="0047090D">
            <w:pPr>
              <w:spacing w:after="0" w:line="240" w:lineRule="auto"/>
              <w:jc w:val="both"/>
              <w:rPr>
                <w:rFonts w:ascii="Arial" w:eastAsia="Times New Roman" w:hAnsi="Arial" w:cs="Arial"/>
                <w:b/>
                <w:bCs/>
                <w:color w:val="FFFFFF"/>
                <w:lang w:eastAsia="es-MX"/>
              </w:rPr>
            </w:pPr>
            <w:r w:rsidRPr="0047090D">
              <w:rPr>
                <w:rFonts w:ascii="Arial" w:eastAsia="Times New Roman" w:hAnsi="Arial" w:cs="Arial"/>
                <w:b/>
                <w:bCs/>
                <w:color w:val="FFFFFF"/>
                <w:lang w:eastAsia="es-MX"/>
              </w:rPr>
              <w:t>304 SECRETARIA DEL AYUNTAMIENTO</w:t>
            </w:r>
          </w:p>
        </w:tc>
        <w:tc>
          <w:tcPr>
            <w:tcW w:w="2126" w:type="dxa"/>
            <w:tcBorders>
              <w:top w:val="nil"/>
              <w:left w:val="nil"/>
              <w:bottom w:val="single" w:sz="8" w:space="0" w:color="000000"/>
              <w:right w:val="single" w:sz="8" w:space="0" w:color="000000"/>
            </w:tcBorders>
            <w:shd w:val="clear" w:color="000000" w:fill="214061"/>
            <w:vAlign w:val="center"/>
            <w:hideMark/>
          </w:tcPr>
          <w:p w14:paraId="6920EA0D" w14:textId="77777777" w:rsidR="0047090D" w:rsidRPr="0047090D" w:rsidRDefault="0047090D" w:rsidP="0047090D">
            <w:pPr>
              <w:spacing w:after="0" w:line="240" w:lineRule="auto"/>
              <w:jc w:val="right"/>
              <w:rPr>
                <w:rFonts w:ascii="Arial" w:eastAsia="Times New Roman" w:hAnsi="Arial" w:cs="Arial"/>
                <w:b/>
                <w:bCs/>
                <w:color w:val="FFFFFF"/>
                <w:sz w:val="24"/>
                <w:szCs w:val="24"/>
                <w:lang w:eastAsia="es-MX"/>
              </w:rPr>
            </w:pPr>
            <w:r w:rsidRPr="0047090D">
              <w:rPr>
                <w:rFonts w:ascii="Arial" w:eastAsia="Times New Roman" w:hAnsi="Arial" w:cs="Arial"/>
                <w:b/>
                <w:bCs/>
                <w:color w:val="FFFFFF"/>
                <w:sz w:val="24"/>
                <w:szCs w:val="24"/>
                <w:lang w:eastAsia="es-MX"/>
              </w:rPr>
              <w:t>68,136,133.00</w:t>
            </w:r>
          </w:p>
        </w:tc>
      </w:tr>
      <w:tr w:rsidR="0047090D" w:rsidRPr="0047090D" w14:paraId="01EFE9C3"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133B4FC2"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304010000 STAFF (SECRETARÍA TÉCNICA/SECRETARÍA PARTICULAR)</w:t>
            </w:r>
          </w:p>
        </w:tc>
        <w:tc>
          <w:tcPr>
            <w:tcW w:w="2126" w:type="dxa"/>
            <w:tcBorders>
              <w:top w:val="nil"/>
              <w:left w:val="nil"/>
              <w:bottom w:val="single" w:sz="8" w:space="0" w:color="000000"/>
              <w:right w:val="single" w:sz="8" w:space="0" w:color="000000"/>
            </w:tcBorders>
            <w:shd w:val="clear" w:color="auto" w:fill="auto"/>
            <w:noWrap/>
            <w:vAlign w:val="center"/>
            <w:hideMark/>
          </w:tcPr>
          <w:p w14:paraId="656F828B"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6,274,947.00</w:t>
            </w:r>
          </w:p>
        </w:tc>
      </w:tr>
      <w:tr w:rsidR="0047090D" w:rsidRPr="0047090D" w14:paraId="12EC0037"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6BE79A74"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304020000 DIRECCIÓN DE BIENES PATRIMONIALES</w:t>
            </w:r>
          </w:p>
        </w:tc>
        <w:tc>
          <w:tcPr>
            <w:tcW w:w="2126" w:type="dxa"/>
            <w:tcBorders>
              <w:top w:val="nil"/>
              <w:left w:val="nil"/>
              <w:bottom w:val="single" w:sz="8" w:space="0" w:color="000000"/>
              <w:right w:val="single" w:sz="8" w:space="0" w:color="000000"/>
            </w:tcBorders>
            <w:shd w:val="clear" w:color="auto" w:fill="auto"/>
            <w:noWrap/>
            <w:vAlign w:val="center"/>
            <w:hideMark/>
          </w:tcPr>
          <w:p w14:paraId="2F1D5253"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14,807,647.00</w:t>
            </w:r>
          </w:p>
        </w:tc>
      </w:tr>
      <w:tr w:rsidR="0047090D" w:rsidRPr="0047090D" w14:paraId="200F5A09"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02D0EB17"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304030000 DIRECCIÓN DE ARCHIVO GENERAL MUNICIPAL</w:t>
            </w:r>
          </w:p>
        </w:tc>
        <w:tc>
          <w:tcPr>
            <w:tcW w:w="2126" w:type="dxa"/>
            <w:tcBorders>
              <w:top w:val="nil"/>
              <w:left w:val="nil"/>
              <w:bottom w:val="single" w:sz="8" w:space="0" w:color="000000"/>
              <w:right w:val="single" w:sz="8" w:space="0" w:color="000000"/>
            </w:tcBorders>
            <w:shd w:val="clear" w:color="auto" w:fill="auto"/>
            <w:noWrap/>
            <w:vAlign w:val="center"/>
            <w:hideMark/>
          </w:tcPr>
          <w:p w14:paraId="23D7922C"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15,624,298.00</w:t>
            </w:r>
          </w:p>
        </w:tc>
      </w:tr>
      <w:tr w:rsidR="0047090D" w:rsidRPr="0047090D" w14:paraId="71202FB4"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07FDD0A8"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304040000 DIRECCIÓN JURÍDICA</w:t>
            </w:r>
          </w:p>
        </w:tc>
        <w:tc>
          <w:tcPr>
            <w:tcW w:w="2126" w:type="dxa"/>
            <w:tcBorders>
              <w:top w:val="nil"/>
              <w:left w:val="nil"/>
              <w:bottom w:val="single" w:sz="8" w:space="0" w:color="000000"/>
              <w:right w:val="single" w:sz="8" w:space="0" w:color="000000"/>
            </w:tcBorders>
            <w:shd w:val="clear" w:color="auto" w:fill="auto"/>
            <w:noWrap/>
            <w:vAlign w:val="center"/>
            <w:hideMark/>
          </w:tcPr>
          <w:p w14:paraId="2F3A7827"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27,535,707.00</w:t>
            </w:r>
          </w:p>
        </w:tc>
      </w:tr>
      <w:tr w:rsidR="0047090D" w:rsidRPr="0047090D" w14:paraId="57A7266A"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7AD30DCA"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304050000 TRIBUNAL DE CONCILIACIÓN DE ARBITRAJE DEL MUNICIPIO DE PUEBLA</w:t>
            </w:r>
          </w:p>
        </w:tc>
        <w:tc>
          <w:tcPr>
            <w:tcW w:w="2126" w:type="dxa"/>
            <w:tcBorders>
              <w:top w:val="nil"/>
              <w:left w:val="nil"/>
              <w:bottom w:val="single" w:sz="8" w:space="0" w:color="000000"/>
              <w:right w:val="single" w:sz="8" w:space="0" w:color="000000"/>
            </w:tcBorders>
            <w:shd w:val="clear" w:color="auto" w:fill="auto"/>
            <w:noWrap/>
            <w:vAlign w:val="center"/>
            <w:hideMark/>
          </w:tcPr>
          <w:p w14:paraId="0DC4F2E6"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3,893,534.00</w:t>
            </w:r>
          </w:p>
        </w:tc>
      </w:tr>
      <w:tr w:rsidR="0047090D" w:rsidRPr="0047090D" w14:paraId="479F93CC" w14:textId="77777777" w:rsidTr="0047090D">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14:paraId="42798793" w14:textId="77777777" w:rsidR="0047090D" w:rsidRPr="0047090D" w:rsidRDefault="0047090D" w:rsidP="0047090D">
            <w:pPr>
              <w:spacing w:after="0" w:line="240" w:lineRule="auto"/>
              <w:jc w:val="both"/>
              <w:rPr>
                <w:rFonts w:ascii="Arial" w:eastAsia="Times New Roman" w:hAnsi="Arial" w:cs="Arial"/>
                <w:b/>
                <w:bCs/>
                <w:color w:val="FFFFFF"/>
                <w:lang w:eastAsia="es-MX"/>
              </w:rPr>
            </w:pPr>
            <w:r w:rsidRPr="0047090D">
              <w:rPr>
                <w:rFonts w:ascii="Arial" w:eastAsia="Times New Roman" w:hAnsi="Arial" w:cs="Arial"/>
                <w:b/>
                <w:bCs/>
                <w:color w:val="FFFFFF"/>
                <w:lang w:eastAsia="es-MX"/>
              </w:rPr>
              <w:lastRenderedPageBreak/>
              <w:t>305 TESORERIA MUNICIPAL</w:t>
            </w:r>
          </w:p>
        </w:tc>
        <w:tc>
          <w:tcPr>
            <w:tcW w:w="2126" w:type="dxa"/>
            <w:tcBorders>
              <w:top w:val="nil"/>
              <w:left w:val="nil"/>
              <w:bottom w:val="single" w:sz="8" w:space="0" w:color="000000"/>
              <w:right w:val="single" w:sz="8" w:space="0" w:color="000000"/>
            </w:tcBorders>
            <w:shd w:val="clear" w:color="000000" w:fill="214061"/>
            <w:vAlign w:val="center"/>
            <w:hideMark/>
          </w:tcPr>
          <w:p w14:paraId="4B52EECA" w14:textId="77777777" w:rsidR="0047090D" w:rsidRPr="0047090D" w:rsidRDefault="0047090D" w:rsidP="0047090D">
            <w:pPr>
              <w:spacing w:after="0" w:line="240" w:lineRule="auto"/>
              <w:jc w:val="right"/>
              <w:rPr>
                <w:rFonts w:ascii="Arial" w:eastAsia="Times New Roman" w:hAnsi="Arial" w:cs="Arial"/>
                <w:b/>
                <w:bCs/>
                <w:color w:val="FFFFFF"/>
                <w:sz w:val="24"/>
                <w:szCs w:val="24"/>
                <w:lang w:eastAsia="es-MX"/>
              </w:rPr>
            </w:pPr>
            <w:r w:rsidRPr="0047090D">
              <w:rPr>
                <w:rFonts w:ascii="Arial" w:eastAsia="Times New Roman" w:hAnsi="Arial" w:cs="Arial"/>
                <w:b/>
                <w:bCs/>
                <w:color w:val="FFFFFF"/>
                <w:sz w:val="24"/>
                <w:szCs w:val="24"/>
                <w:lang w:eastAsia="es-MX"/>
              </w:rPr>
              <w:t>416,974,143.00</w:t>
            </w:r>
          </w:p>
        </w:tc>
      </w:tr>
      <w:tr w:rsidR="0047090D" w:rsidRPr="0047090D" w14:paraId="5430B9DC"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4FF5DFD6"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305010000 STAFF (SECRETARÍA TÉCNICA/SECRETARÍA PARTICULAR)</w:t>
            </w:r>
          </w:p>
        </w:tc>
        <w:tc>
          <w:tcPr>
            <w:tcW w:w="2126" w:type="dxa"/>
            <w:tcBorders>
              <w:top w:val="nil"/>
              <w:left w:val="nil"/>
              <w:bottom w:val="single" w:sz="8" w:space="0" w:color="000000"/>
              <w:right w:val="single" w:sz="8" w:space="0" w:color="000000"/>
            </w:tcBorders>
            <w:shd w:val="clear" w:color="auto" w:fill="auto"/>
            <w:noWrap/>
            <w:vAlign w:val="center"/>
            <w:hideMark/>
          </w:tcPr>
          <w:p w14:paraId="2698EFB5"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6,090,791.00</w:t>
            </w:r>
          </w:p>
        </w:tc>
      </w:tr>
      <w:tr w:rsidR="0047090D" w:rsidRPr="0047090D" w14:paraId="23B9A7F4"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6C571538"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305020000 DIRECCIÓN DE INGRESOS</w:t>
            </w:r>
          </w:p>
        </w:tc>
        <w:tc>
          <w:tcPr>
            <w:tcW w:w="2126" w:type="dxa"/>
            <w:tcBorders>
              <w:top w:val="nil"/>
              <w:left w:val="nil"/>
              <w:bottom w:val="single" w:sz="8" w:space="0" w:color="000000"/>
              <w:right w:val="single" w:sz="8" w:space="0" w:color="000000"/>
            </w:tcBorders>
            <w:shd w:val="clear" w:color="auto" w:fill="auto"/>
            <w:noWrap/>
            <w:vAlign w:val="center"/>
            <w:hideMark/>
          </w:tcPr>
          <w:p w14:paraId="63D5FF8D"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182,791,361.00</w:t>
            </w:r>
          </w:p>
        </w:tc>
      </w:tr>
      <w:tr w:rsidR="0047090D" w:rsidRPr="0047090D" w14:paraId="46D32CAD"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246D0C6A"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305030000 DIRECCIÓN DE CONTABILIDAD</w:t>
            </w:r>
          </w:p>
        </w:tc>
        <w:tc>
          <w:tcPr>
            <w:tcW w:w="2126" w:type="dxa"/>
            <w:tcBorders>
              <w:top w:val="nil"/>
              <w:left w:val="nil"/>
              <w:bottom w:val="single" w:sz="8" w:space="0" w:color="000000"/>
              <w:right w:val="single" w:sz="8" w:space="0" w:color="000000"/>
            </w:tcBorders>
            <w:shd w:val="clear" w:color="auto" w:fill="auto"/>
            <w:noWrap/>
            <w:vAlign w:val="center"/>
            <w:hideMark/>
          </w:tcPr>
          <w:p w14:paraId="06821102"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10,046,301.00</w:t>
            </w:r>
          </w:p>
        </w:tc>
      </w:tr>
      <w:tr w:rsidR="0047090D" w:rsidRPr="0047090D" w14:paraId="4E638C32"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2E65D678"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305040000 DIRECCIÓN DE EGRESOS Y CONTROL PRESUPUESTAL</w:t>
            </w:r>
          </w:p>
        </w:tc>
        <w:tc>
          <w:tcPr>
            <w:tcW w:w="2126" w:type="dxa"/>
            <w:tcBorders>
              <w:top w:val="nil"/>
              <w:left w:val="nil"/>
              <w:bottom w:val="single" w:sz="8" w:space="0" w:color="000000"/>
              <w:right w:val="single" w:sz="8" w:space="0" w:color="000000"/>
            </w:tcBorders>
            <w:shd w:val="clear" w:color="auto" w:fill="auto"/>
            <w:noWrap/>
            <w:vAlign w:val="center"/>
            <w:hideMark/>
          </w:tcPr>
          <w:p w14:paraId="13E18978"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120,606,832.00</w:t>
            </w:r>
          </w:p>
        </w:tc>
      </w:tr>
      <w:tr w:rsidR="0047090D" w:rsidRPr="0047090D" w14:paraId="399F713E"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5C063E91"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305050000 DIRECCIÓN DE CATASTRO</w:t>
            </w:r>
          </w:p>
        </w:tc>
        <w:tc>
          <w:tcPr>
            <w:tcW w:w="2126" w:type="dxa"/>
            <w:tcBorders>
              <w:top w:val="nil"/>
              <w:left w:val="nil"/>
              <w:bottom w:val="single" w:sz="8" w:space="0" w:color="000000"/>
              <w:right w:val="single" w:sz="8" w:space="0" w:color="000000"/>
            </w:tcBorders>
            <w:shd w:val="clear" w:color="auto" w:fill="auto"/>
            <w:noWrap/>
            <w:vAlign w:val="center"/>
            <w:hideMark/>
          </w:tcPr>
          <w:p w14:paraId="769B29CC"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66,736,762.00</w:t>
            </w:r>
          </w:p>
        </w:tc>
      </w:tr>
      <w:tr w:rsidR="0047090D" w:rsidRPr="0047090D" w14:paraId="73D88384"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34C8345C"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305060000 DIRECCIÓN JURÍDICA</w:t>
            </w:r>
          </w:p>
        </w:tc>
        <w:tc>
          <w:tcPr>
            <w:tcW w:w="2126" w:type="dxa"/>
            <w:tcBorders>
              <w:top w:val="nil"/>
              <w:left w:val="nil"/>
              <w:bottom w:val="single" w:sz="8" w:space="0" w:color="000000"/>
              <w:right w:val="single" w:sz="8" w:space="0" w:color="000000"/>
            </w:tcBorders>
            <w:shd w:val="clear" w:color="auto" w:fill="auto"/>
            <w:noWrap/>
            <w:vAlign w:val="center"/>
            <w:hideMark/>
          </w:tcPr>
          <w:p w14:paraId="7F8D8948"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14,235,927.00</w:t>
            </w:r>
          </w:p>
        </w:tc>
      </w:tr>
      <w:tr w:rsidR="0047090D" w:rsidRPr="0047090D" w14:paraId="276BB220"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543A629A"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305070000 UNIDAD DE NORMATIVIDAD Y REGULACIÓN COMERCIAL</w:t>
            </w:r>
          </w:p>
        </w:tc>
        <w:tc>
          <w:tcPr>
            <w:tcW w:w="2126" w:type="dxa"/>
            <w:tcBorders>
              <w:top w:val="nil"/>
              <w:left w:val="nil"/>
              <w:bottom w:val="single" w:sz="8" w:space="0" w:color="000000"/>
              <w:right w:val="single" w:sz="8" w:space="0" w:color="000000"/>
            </w:tcBorders>
            <w:shd w:val="clear" w:color="auto" w:fill="auto"/>
            <w:noWrap/>
            <w:vAlign w:val="center"/>
            <w:hideMark/>
          </w:tcPr>
          <w:p w14:paraId="5EE58D54"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16,466,169.00</w:t>
            </w:r>
          </w:p>
        </w:tc>
      </w:tr>
      <w:tr w:rsidR="0047090D" w:rsidRPr="0047090D" w14:paraId="13784A1B" w14:textId="77777777" w:rsidTr="0047090D">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14:paraId="699D2A99" w14:textId="77777777" w:rsidR="0047090D" w:rsidRPr="0047090D" w:rsidRDefault="0047090D" w:rsidP="0047090D">
            <w:pPr>
              <w:spacing w:after="0" w:line="240" w:lineRule="auto"/>
              <w:jc w:val="both"/>
              <w:rPr>
                <w:rFonts w:ascii="Arial" w:eastAsia="Times New Roman" w:hAnsi="Arial" w:cs="Arial"/>
                <w:b/>
                <w:bCs/>
                <w:color w:val="FFFFFF"/>
                <w:lang w:eastAsia="es-MX"/>
              </w:rPr>
            </w:pPr>
            <w:r w:rsidRPr="0047090D">
              <w:rPr>
                <w:rFonts w:ascii="Arial" w:eastAsia="Times New Roman" w:hAnsi="Arial" w:cs="Arial"/>
                <w:b/>
                <w:bCs/>
                <w:color w:val="FFFFFF"/>
                <w:lang w:eastAsia="es-MX"/>
              </w:rPr>
              <w:t>306 CONTRALORIA MUNICIPAL</w:t>
            </w:r>
          </w:p>
        </w:tc>
        <w:tc>
          <w:tcPr>
            <w:tcW w:w="2126" w:type="dxa"/>
            <w:tcBorders>
              <w:top w:val="nil"/>
              <w:left w:val="nil"/>
              <w:bottom w:val="single" w:sz="8" w:space="0" w:color="000000"/>
              <w:right w:val="single" w:sz="8" w:space="0" w:color="000000"/>
            </w:tcBorders>
            <w:shd w:val="clear" w:color="000000" w:fill="214061"/>
            <w:vAlign w:val="center"/>
            <w:hideMark/>
          </w:tcPr>
          <w:p w14:paraId="4D781988" w14:textId="77777777" w:rsidR="0047090D" w:rsidRPr="0047090D" w:rsidRDefault="0047090D" w:rsidP="0047090D">
            <w:pPr>
              <w:spacing w:after="0" w:line="240" w:lineRule="auto"/>
              <w:jc w:val="right"/>
              <w:rPr>
                <w:rFonts w:ascii="Arial" w:eastAsia="Times New Roman" w:hAnsi="Arial" w:cs="Arial"/>
                <w:b/>
                <w:bCs/>
                <w:color w:val="FFFFFF"/>
                <w:sz w:val="24"/>
                <w:szCs w:val="24"/>
                <w:lang w:eastAsia="es-MX"/>
              </w:rPr>
            </w:pPr>
            <w:r w:rsidRPr="0047090D">
              <w:rPr>
                <w:rFonts w:ascii="Arial" w:eastAsia="Times New Roman" w:hAnsi="Arial" w:cs="Arial"/>
                <w:b/>
                <w:bCs/>
                <w:color w:val="FFFFFF"/>
                <w:sz w:val="24"/>
                <w:szCs w:val="24"/>
                <w:lang w:eastAsia="es-MX"/>
              </w:rPr>
              <w:t>48,386,907.00</w:t>
            </w:r>
          </w:p>
        </w:tc>
      </w:tr>
      <w:tr w:rsidR="0047090D" w:rsidRPr="0047090D" w14:paraId="3FB35434"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08BF9D2B"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306010000 STAFF (SECRETARÍA TÉCNICA/SECRETARÍA PARTICULAR)</w:t>
            </w:r>
          </w:p>
        </w:tc>
        <w:tc>
          <w:tcPr>
            <w:tcW w:w="2126" w:type="dxa"/>
            <w:tcBorders>
              <w:top w:val="nil"/>
              <w:left w:val="nil"/>
              <w:bottom w:val="single" w:sz="8" w:space="0" w:color="000000"/>
              <w:right w:val="single" w:sz="8" w:space="0" w:color="000000"/>
            </w:tcBorders>
            <w:shd w:val="clear" w:color="auto" w:fill="auto"/>
            <w:noWrap/>
            <w:vAlign w:val="center"/>
            <w:hideMark/>
          </w:tcPr>
          <w:p w14:paraId="39FD264E"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4,427,919.00</w:t>
            </w:r>
          </w:p>
        </w:tc>
      </w:tr>
      <w:tr w:rsidR="0047090D" w:rsidRPr="0047090D" w14:paraId="4BDB81BB"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5DB22EDF"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306020000 SUBCONTRALORÍA DE AUDITORÍA A OBRA PÚBLICA Y SERVICIOS</w:t>
            </w:r>
          </w:p>
        </w:tc>
        <w:tc>
          <w:tcPr>
            <w:tcW w:w="2126" w:type="dxa"/>
            <w:tcBorders>
              <w:top w:val="nil"/>
              <w:left w:val="nil"/>
              <w:bottom w:val="single" w:sz="8" w:space="0" w:color="000000"/>
              <w:right w:val="single" w:sz="8" w:space="0" w:color="000000"/>
            </w:tcBorders>
            <w:shd w:val="clear" w:color="auto" w:fill="auto"/>
            <w:noWrap/>
            <w:vAlign w:val="center"/>
            <w:hideMark/>
          </w:tcPr>
          <w:p w14:paraId="17BD1501"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8,570,320.00</w:t>
            </w:r>
          </w:p>
        </w:tc>
      </w:tr>
      <w:tr w:rsidR="0047090D" w:rsidRPr="0047090D" w14:paraId="4C106C74"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3F0CCFE1"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306030000 SUBCONTRALORÍA DE AUDITORÍA CONTABLE Y FINANCIERA</w:t>
            </w:r>
          </w:p>
        </w:tc>
        <w:tc>
          <w:tcPr>
            <w:tcW w:w="2126" w:type="dxa"/>
            <w:tcBorders>
              <w:top w:val="nil"/>
              <w:left w:val="nil"/>
              <w:bottom w:val="single" w:sz="8" w:space="0" w:color="000000"/>
              <w:right w:val="single" w:sz="8" w:space="0" w:color="000000"/>
            </w:tcBorders>
            <w:shd w:val="clear" w:color="auto" w:fill="auto"/>
            <w:noWrap/>
            <w:vAlign w:val="center"/>
            <w:hideMark/>
          </w:tcPr>
          <w:p w14:paraId="698FC89F"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12,139,585.00</w:t>
            </w:r>
          </w:p>
        </w:tc>
      </w:tr>
      <w:tr w:rsidR="0047090D" w:rsidRPr="0047090D" w14:paraId="4938C574"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2D1D7F2D"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306040000 SUBCONTRALORÍA DE RESPONSABILIDADES Y EVOLUCIÓN PATRIMONIAL</w:t>
            </w:r>
          </w:p>
        </w:tc>
        <w:tc>
          <w:tcPr>
            <w:tcW w:w="2126" w:type="dxa"/>
            <w:tcBorders>
              <w:top w:val="nil"/>
              <w:left w:val="nil"/>
              <w:bottom w:val="single" w:sz="8" w:space="0" w:color="000000"/>
              <w:right w:val="single" w:sz="8" w:space="0" w:color="000000"/>
            </w:tcBorders>
            <w:shd w:val="clear" w:color="auto" w:fill="auto"/>
            <w:noWrap/>
            <w:vAlign w:val="center"/>
            <w:hideMark/>
          </w:tcPr>
          <w:p w14:paraId="5FA49D70"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15,790,818.00</w:t>
            </w:r>
          </w:p>
        </w:tc>
      </w:tr>
      <w:tr w:rsidR="0047090D" w:rsidRPr="0047090D" w14:paraId="33B37365"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21FBBEF8"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306050000 SUBCONTRALORÍA DE EVALUACIÓN Y CONTROL</w:t>
            </w:r>
          </w:p>
        </w:tc>
        <w:tc>
          <w:tcPr>
            <w:tcW w:w="2126" w:type="dxa"/>
            <w:tcBorders>
              <w:top w:val="nil"/>
              <w:left w:val="nil"/>
              <w:bottom w:val="single" w:sz="8" w:space="0" w:color="000000"/>
              <w:right w:val="single" w:sz="8" w:space="0" w:color="000000"/>
            </w:tcBorders>
            <w:shd w:val="clear" w:color="auto" w:fill="auto"/>
            <w:noWrap/>
            <w:vAlign w:val="center"/>
            <w:hideMark/>
          </w:tcPr>
          <w:p w14:paraId="51DA030A"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4,642,351.00</w:t>
            </w:r>
          </w:p>
        </w:tc>
      </w:tr>
      <w:tr w:rsidR="0047090D" w:rsidRPr="0047090D" w14:paraId="68E82DDF"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065EBE97"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306060000 UNIDAD DE INVESTIGACIÓN</w:t>
            </w:r>
          </w:p>
        </w:tc>
        <w:tc>
          <w:tcPr>
            <w:tcW w:w="2126" w:type="dxa"/>
            <w:tcBorders>
              <w:top w:val="nil"/>
              <w:left w:val="nil"/>
              <w:bottom w:val="single" w:sz="8" w:space="0" w:color="000000"/>
              <w:right w:val="single" w:sz="8" w:space="0" w:color="000000"/>
            </w:tcBorders>
            <w:shd w:val="clear" w:color="auto" w:fill="auto"/>
            <w:noWrap/>
            <w:vAlign w:val="center"/>
            <w:hideMark/>
          </w:tcPr>
          <w:p w14:paraId="7BC2529C"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2,815,914.00</w:t>
            </w:r>
          </w:p>
        </w:tc>
      </w:tr>
      <w:tr w:rsidR="0047090D" w:rsidRPr="0047090D" w14:paraId="0D0803FB" w14:textId="77777777" w:rsidTr="0047090D">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14:paraId="2E349FF3" w14:textId="77777777" w:rsidR="0047090D" w:rsidRPr="0047090D" w:rsidRDefault="0047090D" w:rsidP="0047090D">
            <w:pPr>
              <w:spacing w:after="0" w:line="240" w:lineRule="auto"/>
              <w:jc w:val="both"/>
              <w:rPr>
                <w:rFonts w:ascii="Arial" w:eastAsia="Times New Roman" w:hAnsi="Arial" w:cs="Arial"/>
                <w:b/>
                <w:bCs/>
                <w:color w:val="FFFFFF"/>
                <w:lang w:eastAsia="es-MX"/>
              </w:rPr>
            </w:pPr>
            <w:r w:rsidRPr="0047090D">
              <w:rPr>
                <w:rFonts w:ascii="Arial" w:eastAsia="Times New Roman" w:hAnsi="Arial" w:cs="Arial"/>
                <w:b/>
                <w:bCs/>
                <w:color w:val="FFFFFF"/>
                <w:lang w:eastAsia="es-MX"/>
              </w:rPr>
              <w:t>307 SECRETARIA DE GOBERNACION</w:t>
            </w:r>
          </w:p>
        </w:tc>
        <w:tc>
          <w:tcPr>
            <w:tcW w:w="2126" w:type="dxa"/>
            <w:tcBorders>
              <w:top w:val="nil"/>
              <w:left w:val="nil"/>
              <w:bottom w:val="single" w:sz="8" w:space="0" w:color="000000"/>
              <w:right w:val="single" w:sz="8" w:space="0" w:color="000000"/>
            </w:tcBorders>
            <w:shd w:val="clear" w:color="000000" w:fill="214061"/>
            <w:vAlign w:val="center"/>
            <w:hideMark/>
          </w:tcPr>
          <w:p w14:paraId="33E9023F" w14:textId="77777777" w:rsidR="0047090D" w:rsidRPr="0047090D" w:rsidRDefault="0047090D" w:rsidP="0047090D">
            <w:pPr>
              <w:spacing w:after="0" w:line="240" w:lineRule="auto"/>
              <w:jc w:val="right"/>
              <w:rPr>
                <w:rFonts w:ascii="Arial" w:eastAsia="Times New Roman" w:hAnsi="Arial" w:cs="Arial"/>
                <w:b/>
                <w:bCs/>
                <w:color w:val="FFFFFF"/>
                <w:sz w:val="24"/>
                <w:szCs w:val="24"/>
                <w:lang w:eastAsia="es-MX"/>
              </w:rPr>
            </w:pPr>
            <w:r w:rsidRPr="0047090D">
              <w:rPr>
                <w:rFonts w:ascii="Arial" w:eastAsia="Times New Roman" w:hAnsi="Arial" w:cs="Arial"/>
                <w:b/>
                <w:bCs/>
                <w:color w:val="FFFFFF"/>
                <w:sz w:val="24"/>
                <w:szCs w:val="24"/>
                <w:lang w:eastAsia="es-MX"/>
              </w:rPr>
              <w:t>161,398,005.00</w:t>
            </w:r>
          </w:p>
        </w:tc>
      </w:tr>
      <w:tr w:rsidR="0047090D" w:rsidRPr="0047090D" w14:paraId="57598134"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078D668A"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307010000 UNIDAD DE CONCERTACIÓN EN JUNTAS AUXILIARES Y ATENCIÓN VECINAL</w:t>
            </w:r>
          </w:p>
        </w:tc>
        <w:tc>
          <w:tcPr>
            <w:tcW w:w="2126" w:type="dxa"/>
            <w:tcBorders>
              <w:top w:val="nil"/>
              <w:left w:val="nil"/>
              <w:bottom w:val="single" w:sz="8" w:space="0" w:color="000000"/>
              <w:right w:val="single" w:sz="8" w:space="0" w:color="000000"/>
            </w:tcBorders>
            <w:shd w:val="clear" w:color="auto" w:fill="auto"/>
            <w:noWrap/>
            <w:vAlign w:val="center"/>
            <w:hideMark/>
          </w:tcPr>
          <w:p w14:paraId="56A37201"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65,552,491.00</w:t>
            </w:r>
          </w:p>
        </w:tc>
      </w:tr>
      <w:tr w:rsidR="0047090D" w:rsidRPr="0047090D" w14:paraId="53451CDD"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1FBE96DD"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307020000 STAFF (SECRETARÍA TÉCNICA/SECRETARÍA PARTICULAR)</w:t>
            </w:r>
          </w:p>
        </w:tc>
        <w:tc>
          <w:tcPr>
            <w:tcW w:w="2126" w:type="dxa"/>
            <w:tcBorders>
              <w:top w:val="nil"/>
              <w:left w:val="nil"/>
              <w:bottom w:val="single" w:sz="8" w:space="0" w:color="000000"/>
              <w:right w:val="single" w:sz="8" w:space="0" w:color="000000"/>
            </w:tcBorders>
            <w:shd w:val="clear" w:color="auto" w:fill="auto"/>
            <w:noWrap/>
            <w:vAlign w:val="center"/>
            <w:hideMark/>
          </w:tcPr>
          <w:p w14:paraId="6DAE5022"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12,033,368.00</w:t>
            </w:r>
          </w:p>
        </w:tc>
      </w:tr>
      <w:tr w:rsidR="0047090D" w:rsidRPr="0047090D" w14:paraId="7F0580A1"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1D713583"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307030000 DIRECCIÓN DE ASUNTOS JURÍDICOS</w:t>
            </w:r>
          </w:p>
        </w:tc>
        <w:tc>
          <w:tcPr>
            <w:tcW w:w="2126" w:type="dxa"/>
            <w:tcBorders>
              <w:top w:val="nil"/>
              <w:left w:val="nil"/>
              <w:bottom w:val="single" w:sz="8" w:space="0" w:color="000000"/>
              <w:right w:val="single" w:sz="8" w:space="0" w:color="000000"/>
            </w:tcBorders>
            <w:shd w:val="clear" w:color="auto" w:fill="auto"/>
            <w:noWrap/>
            <w:vAlign w:val="center"/>
            <w:hideMark/>
          </w:tcPr>
          <w:p w14:paraId="1B1E934C"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7,102,717.00</w:t>
            </w:r>
          </w:p>
        </w:tc>
      </w:tr>
      <w:tr w:rsidR="0047090D" w:rsidRPr="0047090D" w14:paraId="000E88EE"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11249F45"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307040000 DIRECCIÓN DE DESARROLLO POLÍTICO</w:t>
            </w:r>
          </w:p>
        </w:tc>
        <w:tc>
          <w:tcPr>
            <w:tcW w:w="2126" w:type="dxa"/>
            <w:tcBorders>
              <w:top w:val="nil"/>
              <w:left w:val="nil"/>
              <w:bottom w:val="single" w:sz="8" w:space="0" w:color="000000"/>
              <w:right w:val="single" w:sz="8" w:space="0" w:color="000000"/>
            </w:tcBorders>
            <w:shd w:val="clear" w:color="auto" w:fill="auto"/>
            <w:noWrap/>
            <w:vAlign w:val="center"/>
            <w:hideMark/>
          </w:tcPr>
          <w:p w14:paraId="44FEDA6E"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24,413,860.00</w:t>
            </w:r>
          </w:p>
        </w:tc>
      </w:tr>
      <w:tr w:rsidR="0047090D" w:rsidRPr="0047090D" w14:paraId="6BFDCB48"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48A7B334"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307050000 DIRECCIÓN DE MERCADOS</w:t>
            </w:r>
          </w:p>
        </w:tc>
        <w:tc>
          <w:tcPr>
            <w:tcW w:w="2126" w:type="dxa"/>
            <w:tcBorders>
              <w:top w:val="nil"/>
              <w:left w:val="nil"/>
              <w:bottom w:val="single" w:sz="8" w:space="0" w:color="000000"/>
              <w:right w:val="single" w:sz="8" w:space="0" w:color="000000"/>
            </w:tcBorders>
            <w:shd w:val="clear" w:color="auto" w:fill="auto"/>
            <w:noWrap/>
            <w:vAlign w:val="center"/>
            <w:hideMark/>
          </w:tcPr>
          <w:p w14:paraId="6492BA31"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52,295,569.00</w:t>
            </w:r>
          </w:p>
        </w:tc>
      </w:tr>
      <w:tr w:rsidR="0047090D" w:rsidRPr="0047090D" w14:paraId="738E227C" w14:textId="77777777" w:rsidTr="0047090D">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14:paraId="026C6F10" w14:textId="77777777" w:rsidR="0047090D" w:rsidRPr="0047090D" w:rsidRDefault="0047090D" w:rsidP="0047090D">
            <w:pPr>
              <w:spacing w:after="0" w:line="240" w:lineRule="auto"/>
              <w:jc w:val="both"/>
              <w:rPr>
                <w:rFonts w:ascii="Arial" w:eastAsia="Times New Roman" w:hAnsi="Arial" w:cs="Arial"/>
                <w:b/>
                <w:bCs/>
                <w:color w:val="FFFFFF"/>
                <w:lang w:eastAsia="es-MX"/>
              </w:rPr>
            </w:pPr>
            <w:r w:rsidRPr="0047090D">
              <w:rPr>
                <w:rFonts w:ascii="Arial" w:eastAsia="Times New Roman" w:hAnsi="Arial" w:cs="Arial"/>
                <w:b/>
                <w:bCs/>
                <w:color w:val="FFFFFF"/>
                <w:lang w:eastAsia="es-MX"/>
              </w:rPr>
              <w:t>308 SECRETARIA DE BIENESTAR Y PARTICIPACIÓN CIUDADANA</w:t>
            </w:r>
          </w:p>
        </w:tc>
        <w:tc>
          <w:tcPr>
            <w:tcW w:w="2126" w:type="dxa"/>
            <w:tcBorders>
              <w:top w:val="nil"/>
              <w:left w:val="nil"/>
              <w:bottom w:val="single" w:sz="8" w:space="0" w:color="000000"/>
              <w:right w:val="single" w:sz="8" w:space="0" w:color="000000"/>
            </w:tcBorders>
            <w:shd w:val="clear" w:color="000000" w:fill="214061"/>
            <w:vAlign w:val="center"/>
            <w:hideMark/>
          </w:tcPr>
          <w:p w14:paraId="14ED6D7D" w14:textId="77777777" w:rsidR="0047090D" w:rsidRPr="0047090D" w:rsidRDefault="0047090D" w:rsidP="0047090D">
            <w:pPr>
              <w:spacing w:after="0" w:line="240" w:lineRule="auto"/>
              <w:jc w:val="right"/>
              <w:rPr>
                <w:rFonts w:ascii="Arial" w:eastAsia="Times New Roman" w:hAnsi="Arial" w:cs="Arial"/>
                <w:b/>
                <w:bCs/>
                <w:color w:val="FFFFFF"/>
                <w:sz w:val="24"/>
                <w:szCs w:val="24"/>
                <w:lang w:eastAsia="es-MX"/>
              </w:rPr>
            </w:pPr>
            <w:r w:rsidRPr="0047090D">
              <w:rPr>
                <w:rFonts w:ascii="Arial" w:eastAsia="Times New Roman" w:hAnsi="Arial" w:cs="Arial"/>
                <w:b/>
                <w:bCs/>
                <w:color w:val="FFFFFF"/>
                <w:sz w:val="24"/>
                <w:szCs w:val="24"/>
                <w:lang w:eastAsia="es-MX"/>
              </w:rPr>
              <w:t>88,962,993.00</w:t>
            </w:r>
          </w:p>
        </w:tc>
      </w:tr>
      <w:tr w:rsidR="0047090D" w:rsidRPr="0047090D" w14:paraId="0379EF74"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2ECDEA3B"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308010000 STAFF (SECRETARÍA TÉCNICA/SECRETARÍA PARTICULAR)</w:t>
            </w:r>
          </w:p>
        </w:tc>
        <w:tc>
          <w:tcPr>
            <w:tcW w:w="2126" w:type="dxa"/>
            <w:tcBorders>
              <w:top w:val="nil"/>
              <w:left w:val="nil"/>
              <w:bottom w:val="single" w:sz="8" w:space="0" w:color="000000"/>
              <w:right w:val="single" w:sz="8" w:space="0" w:color="000000"/>
            </w:tcBorders>
            <w:shd w:val="clear" w:color="auto" w:fill="auto"/>
            <w:noWrap/>
            <w:vAlign w:val="center"/>
            <w:hideMark/>
          </w:tcPr>
          <w:p w14:paraId="2C9FA497"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9,720,909.00</w:t>
            </w:r>
          </w:p>
        </w:tc>
      </w:tr>
      <w:tr w:rsidR="0047090D" w:rsidRPr="0047090D" w14:paraId="5871F086"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77E3EA43"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308020000 DIRECCIÓN DE PREVENCIÓN SOCIAL</w:t>
            </w:r>
          </w:p>
        </w:tc>
        <w:tc>
          <w:tcPr>
            <w:tcW w:w="2126" w:type="dxa"/>
            <w:tcBorders>
              <w:top w:val="nil"/>
              <w:left w:val="nil"/>
              <w:bottom w:val="single" w:sz="8" w:space="0" w:color="000000"/>
              <w:right w:val="single" w:sz="8" w:space="0" w:color="000000"/>
            </w:tcBorders>
            <w:shd w:val="clear" w:color="auto" w:fill="auto"/>
            <w:noWrap/>
            <w:vAlign w:val="center"/>
            <w:hideMark/>
          </w:tcPr>
          <w:p w14:paraId="7D9F0439"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10,373,913.00</w:t>
            </w:r>
          </w:p>
        </w:tc>
      </w:tr>
      <w:tr w:rsidR="0047090D" w:rsidRPr="0047090D" w14:paraId="1AA2811D"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26251B39"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308030000 DIRECCIÓN DE PROMOCIÓN SOCIAL</w:t>
            </w:r>
          </w:p>
        </w:tc>
        <w:tc>
          <w:tcPr>
            <w:tcW w:w="2126" w:type="dxa"/>
            <w:tcBorders>
              <w:top w:val="nil"/>
              <w:left w:val="nil"/>
              <w:bottom w:val="single" w:sz="8" w:space="0" w:color="000000"/>
              <w:right w:val="single" w:sz="8" w:space="0" w:color="000000"/>
            </w:tcBorders>
            <w:shd w:val="clear" w:color="auto" w:fill="auto"/>
            <w:noWrap/>
            <w:vAlign w:val="center"/>
            <w:hideMark/>
          </w:tcPr>
          <w:p w14:paraId="78922BAD"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29,514,907.00</w:t>
            </w:r>
          </w:p>
        </w:tc>
      </w:tr>
      <w:tr w:rsidR="0047090D" w:rsidRPr="0047090D" w14:paraId="703BCC23"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673FF359"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308040000 DIRECCIÓN DE VINCULACIÓN CIUDADANA</w:t>
            </w:r>
          </w:p>
        </w:tc>
        <w:tc>
          <w:tcPr>
            <w:tcW w:w="2126" w:type="dxa"/>
            <w:tcBorders>
              <w:top w:val="nil"/>
              <w:left w:val="nil"/>
              <w:bottom w:val="single" w:sz="8" w:space="0" w:color="000000"/>
              <w:right w:val="single" w:sz="8" w:space="0" w:color="000000"/>
            </w:tcBorders>
            <w:shd w:val="clear" w:color="auto" w:fill="auto"/>
            <w:noWrap/>
            <w:vAlign w:val="center"/>
            <w:hideMark/>
          </w:tcPr>
          <w:p w14:paraId="1B6797EB"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3,025,190.00</w:t>
            </w:r>
          </w:p>
        </w:tc>
      </w:tr>
      <w:tr w:rsidR="0047090D" w:rsidRPr="0047090D" w14:paraId="0CD4B19E"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41135CA4"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308050000 DIRECCIÓN DE PROGRAMAS SOCIALES</w:t>
            </w:r>
          </w:p>
        </w:tc>
        <w:tc>
          <w:tcPr>
            <w:tcW w:w="2126" w:type="dxa"/>
            <w:tcBorders>
              <w:top w:val="nil"/>
              <w:left w:val="nil"/>
              <w:bottom w:val="single" w:sz="8" w:space="0" w:color="000000"/>
              <w:right w:val="single" w:sz="8" w:space="0" w:color="000000"/>
            </w:tcBorders>
            <w:shd w:val="clear" w:color="auto" w:fill="auto"/>
            <w:noWrap/>
            <w:vAlign w:val="center"/>
            <w:hideMark/>
          </w:tcPr>
          <w:p w14:paraId="1ED5D838"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11,592,040.00</w:t>
            </w:r>
          </w:p>
        </w:tc>
      </w:tr>
      <w:tr w:rsidR="0047090D" w:rsidRPr="0047090D" w14:paraId="58376626"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56AEA2A2"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308060000 DIRECCIÓN DE POLÍTICA SOCIAL</w:t>
            </w:r>
          </w:p>
        </w:tc>
        <w:tc>
          <w:tcPr>
            <w:tcW w:w="2126" w:type="dxa"/>
            <w:tcBorders>
              <w:top w:val="nil"/>
              <w:left w:val="nil"/>
              <w:bottom w:val="single" w:sz="8" w:space="0" w:color="000000"/>
              <w:right w:val="single" w:sz="8" w:space="0" w:color="000000"/>
            </w:tcBorders>
            <w:shd w:val="clear" w:color="auto" w:fill="auto"/>
            <w:noWrap/>
            <w:vAlign w:val="center"/>
            <w:hideMark/>
          </w:tcPr>
          <w:p w14:paraId="04A20F73"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22,773,197.00</w:t>
            </w:r>
          </w:p>
        </w:tc>
      </w:tr>
      <w:tr w:rsidR="0047090D" w:rsidRPr="0047090D" w14:paraId="0718396B"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6056A28F"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 xml:space="preserve">308070000 DIRECCIÓN JURÍDICA </w:t>
            </w:r>
          </w:p>
        </w:tc>
        <w:tc>
          <w:tcPr>
            <w:tcW w:w="2126" w:type="dxa"/>
            <w:tcBorders>
              <w:top w:val="nil"/>
              <w:left w:val="nil"/>
              <w:bottom w:val="single" w:sz="8" w:space="0" w:color="000000"/>
              <w:right w:val="single" w:sz="8" w:space="0" w:color="000000"/>
            </w:tcBorders>
            <w:shd w:val="clear" w:color="auto" w:fill="auto"/>
            <w:noWrap/>
            <w:vAlign w:val="center"/>
            <w:hideMark/>
          </w:tcPr>
          <w:p w14:paraId="76A73138"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1,962,837.00</w:t>
            </w:r>
          </w:p>
        </w:tc>
      </w:tr>
      <w:tr w:rsidR="0047090D" w:rsidRPr="0047090D" w14:paraId="210C78A1" w14:textId="77777777" w:rsidTr="0047090D">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14:paraId="475F6BF4" w14:textId="77777777" w:rsidR="0047090D" w:rsidRPr="0047090D" w:rsidRDefault="0047090D" w:rsidP="0047090D">
            <w:pPr>
              <w:spacing w:after="0" w:line="240" w:lineRule="auto"/>
              <w:jc w:val="both"/>
              <w:rPr>
                <w:rFonts w:ascii="Arial" w:eastAsia="Times New Roman" w:hAnsi="Arial" w:cs="Arial"/>
                <w:b/>
                <w:bCs/>
                <w:color w:val="FFFFFF"/>
                <w:lang w:eastAsia="es-MX"/>
              </w:rPr>
            </w:pPr>
            <w:r w:rsidRPr="0047090D">
              <w:rPr>
                <w:rFonts w:ascii="Arial" w:eastAsia="Times New Roman" w:hAnsi="Arial" w:cs="Arial"/>
                <w:b/>
                <w:bCs/>
                <w:color w:val="FFFFFF"/>
                <w:lang w:eastAsia="es-MX"/>
              </w:rPr>
              <w:t>309 SECRETARIA DE MOVILIDAD E INFRAESTRUCTURA</w:t>
            </w:r>
          </w:p>
        </w:tc>
        <w:tc>
          <w:tcPr>
            <w:tcW w:w="2126" w:type="dxa"/>
            <w:tcBorders>
              <w:top w:val="nil"/>
              <w:left w:val="nil"/>
              <w:bottom w:val="single" w:sz="8" w:space="0" w:color="000000"/>
              <w:right w:val="single" w:sz="8" w:space="0" w:color="000000"/>
            </w:tcBorders>
            <w:shd w:val="clear" w:color="000000" w:fill="214061"/>
            <w:vAlign w:val="center"/>
            <w:hideMark/>
          </w:tcPr>
          <w:p w14:paraId="32BD3E51" w14:textId="77777777" w:rsidR="0047090D" w:rsidRPr="0047090D" w:rsidRDefault="0047090D" w:rsidP="0047090D">
            <w:pPr>
              <w:spacing w:after="0" w:line="240" w:lineRule="auto"/>
              <w:jc w:val="right"/>
              <w:rPr>
                <w:rFonts w:ascii="Arial" w:eastAsia="Times New Roman" w:hAnsi="Arial" w:cs="Arial"/>
                <w:b/>
                <w:bCs/>
                <w:color w:val="FFFFFF"/>
                <w:sz w:val="24"/>
                <w:szCs w:val="24"/>
                <w:lang w:eastAsia="es-MX"/>
              </w:rPr>
            </w:pPr>
            <w:r w:rsidRPr="0047090D">
              <w:rPr>
                <w:rFonts w:ascii="Arial" w:eastAsia="Times New Roman" w:hAnsi="Arial" w:cs="Arial"/>
                <w:b/>
                <w:bCs/>
                <w:color w:val="FFFFFF"/>
                <w:sz w:val="24"/>
                <w:szCs w:val="24"/>
                <w:lang w:eastAsia="es-MX"/>
              </w:rPr>
              <w:t>1,077,023,977.00</w:t>
            </w:r>
          </w:p>
        </w:tc>
      </w:tr>
      <w:tr w:rsidR="0047090D" w:rsidRPr="0047090D" w14:paraId="4EB06F36"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767C6BBC"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309010000 STAFF (SECRETARÍA TÉCNICA/SECRETARÍA PARTICULAR)</w:t>
            </w:r>
          </w:p>
        </w:tc>
        <w:tc>
          <w:tcPr>
            <w:tcW w:w="2126" w:type="dxa"/>
            <w:tcBorders>
              <w:top w:val="nil"/>
              <w:left w:val="nil"/>
              <w:bottom w:val="single" w:sz="8" w:space="0" w:color="000000"/>
              <w:right w:val="single" w:sz="8" w:space="0" w:color="000000"/>
            </w:tcBorders>
            <w:shd w:val="clear" w:color="auto" w:fill="auto"/>
            <w:noWrap/>
            <w:vAlign w:val="center"/>
            <w:hideMark/>
          </w:tcPr>
          <w:p w14:paraId="1E3E14CB"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13,731,099.00</w:t>
            </w:r>
          </w:p>
        </w:tc>
      </w:tr>
      <w:tr w:rsidR="0047090D" w:rsidRPr="0047090D" w14:paraId="30D0D428"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61A73EAF"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309020000 SUBSECRETARÍA DE INFRAESTRUCTURA</w:t>
            </w:r>
          </w:p>
        </w:tc>
        <w:tc>
          <w:tcPr>
            <w:tcW w:w="2126" w:type="dxa"/>
            <w:tcBorders>
              <w:top w:val="nil"/>
              <w:left w:val="nil"/>
              <w:bottom w:val="single" w:sz="8" w:space="0" w:color="000000"/>
              <w:right w:val="single" w:sz="8" w:space="0" w:color="000000"/>
            </w:tcBorders>
            <w:shd w:val="clear" w:color="auto" w:fill="auto"/>
            <w:noWrap/>
            <w:vAlign w:val="center"/>
            <w:hideMark/>
          </w:tcPr>
          <w:p w14:paraId="681CB822"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2,278,773.00</w:t>
            </w:r>
          </w:p>
        </w:tc>
      </w:tr>
      <w:tr w:rsidR="0047090D" w:rsidRPr="0047090D" w14:paraId="11402187"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5667DA45"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309020100 DIRECCIÓN DE OBRAS PÚBLICAS</w:t>
            </w:r>
          </w:p>
        </w:tc>
        <w:tc>
          <w:tcPr>
            <w:tcW w:w="2126" w:type="dxa"/>
            <w:tcBorders>
              <w:top w:val="nil"/>
              <w:left w:val="nil"/>
              <w:bottom w:val="single" w:sz="8" w:space="0" w:color="000000"/>
              <w:right w:val="single" w:sz="8" w:space="0" w:color="000000"/>
            </w:tcBorders>
            <w:shd w:val="clear" w:color="auto" w:fill="auto"/>
            <w:noWrap/>
            <w:vAlign w:val="center"/>
            <w:hideMark/>
          </w:tcPr>
          <w:p w14:paraId="692D7DCD"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933,282,916.00</w:t>
            </w:r>
          </w:p>
        </w:tc>
      </w:tr>
      <w:tr w:rsidR="0047090D" w:rsidRPr="0047090D" w14:paraId="1DBB6B93"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6452FBC7"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309020200 DIRECCIÓN DE CONTROL DE INVERSIÓN</w:t>
            </w:r>
          </w:p>
        </w:tc>
        <w:tc>
          <w:tcPr>
            <w:tcW w:w="2126" w:type="dxa"/>
            <w:tcBorders>
              <w:top w:val="nil"/>
              <w:left w:val="nil"/>
              <w:bottom w:val="single" w:sz="8" w:space="0" w:color="000000"/>
              <w:right w:val="single" w:sz="8" w:space="0" w:color="000000"/>
            </w:tcBorders>
            <w:shd w:val="clear" w:color="auto" w:fill="auto"/>
            <w:noWrap/>
            <w:vAlign w:val="center"/>
            <w:hideMark/>
          </w:tcPr>
          <w:p w14:paraId="5E91E2EC"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6,361,763.00</w:t>
            </w:r>
          </w:p>
        </w:tc>
      </w:tr>
      <w:tr w:rsidR="0047090D" w:rsidRPr="0047090D" w14:paraId="5B2A61D4"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3A1AB933"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 xml:space="preserve">309030000 DIRECCIÓN DE PLANEACIÓN Y PROYECTOS </w:t>
            </w:r>
          </w:p>
        </w:tc>
        <w:tc>
          <w:tcPr>
            <w:tcW w:w="2126" w:type="dxa"/>
            <w:tcBorders>
              <w:top w:val="nil"/>
              <w:left w:val="nil"/>
              <w:bottom w:val="single" w:sz="8" w:space="0" w:color="000000"/>
              <w:right w:val="single" w:sz="8" w:space="0" w:color="000000"/>
            </w:tcBorders>
            <w:shd w:val="clear" w:color="auto" w:fill="auto"/>
            <w:noWrap/>
            <w:vAlign w:val="center"/>
            <w:hideMark/>
          </w:tcPr>
          <w:p w14:paraId="2E3FA85A"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13,518,376.00</w:t>
            </w:r>
          </w:p>
        </w:tc>
      </w:tr>
      <w:tr w:rsidR="0047090D" w:rsidRPr="0047090D" w14:paraId="1FE4E533"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03F7F9C1"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 xml:space="preserve">309040000 DIRECCIÓN JURÍDICA </w:t>
            </w:r>
          </w:p>
        </w:tc>
        <w:tc>
          <w:tcPr>
            <w:tcW w:w="2126" w:type="dxa"/>
            <w:tcBorders>
              <w:top w:val="nil"/>
              <w:left w:val="nil"/>
              <w:bottom w:val="single" w:sz="8" w:space="0" w:color="000000"/>
              <w:right w:val="single" w:sz="8" w:space="0" w:color="000000"/>
            </w:tcBorders>
            <w:shd w:val="clear" w:color="auto" w:fill="auto"/>
            <w:noWrap/>
            <w:vAlign w:val="center"/>
            <w:hideMark/>
          </w:tcPr>
          <w:p w14:paraId="5B351EA1"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7,471,771.00</w:t>
            </w:r>
          </w:p>
        </w:tc>
      </w:tr>
      <w:tr w:rsidR="0047090D" w:rsidRPr="0047090D" w14:paraId="70839A6B"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2B399FC8"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lastRenderedPageBreak/>
              <w:t xml:space="preserve">309050000 SUBSECRETARÍA MOVILIDAD Y SEGURIDAD VIAL </w:t>
            </w:r>
          </w:p>
        </w:tc>
        <w:tc>
          <w:tcPr>
            <w:tcW w:w="2126" w:type="dxa"/>
            <w:tcBorders>
              <w:top w:val="nil"/>
              <w:left w:val="nil"/>
              <w:bottom w:val="single" w:sz="8" w:space="0" w:color="000000"/>
              <w:right w:val="single" w:sz="8" w:space="0" w:color="000000"/>
            </w:tcBorders>
            <w:shd w:val="clear" w:color="auto" w:fill="auto"/>
            <w:noWrap/>
            <w:vAlign w:val="center"/>
            <w:hideMark/>
          </w:tcPr>
          <w:p w14:paraId="5CB395B8"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2,179,133.00</w:t>
            </w:r>
          </w:p>
        </w:tc>
      </w:tr>
      <w:tr w:rsidR="0047090D" w:rsidRPr="0047090D" w14:paraId="7B59FA7C"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03C7EE44"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309050100 DIRECCIÓN DE MOVILIDAD URBANA SUSTENTABLE</w:t>
            </w:r>
          </w:p>
        </w:tc>
        <w:tc>
          <w:tcPr>
            <w:tcW w:w="2126" w:type="dxa"/>
            <w:tcBorders>
              <w:top w:val="nil"/>
              <w:left w:val="nil"/>
              <w:bottom w:val="single" w:sz="8" w:space="0" w:color="000000"/>
              <w:right w:val="single" w:sz="8" w:space="0" w:color="000000"/>
            </w:tcBorders>
            <w:shd w:val="clear" w:color="auto" w:fill="auto"/>
            <w:noWrap/>
            <w:vAlign w:val="center"/>
            <w:hideMark/>
          </w:tcPr>
          <w:p w14:paraId="280C4FB1"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23,229,754.00</w:t>
            </w:r>
          </w:p>
        </w:tc>
      </w:tr>
      <w:tr w:rsidR="0047090D" w:rsidRPr="0047090D" w14:paraId="577F8876"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45EB684C"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309050200 DIRECCIÓN DE SEGURIDAD VIAL</w:t>
            </w:r>
          </w:p>
        </w:tc>
        <w:tc>
          <w:tcPr>
            <w:tcW w:w="2126" w:type="dxa"/>
            <w:tcBorders>
              <w:top w:val="nil"/>
              <w:left w:val="nil"/>
              <w:bottom w:val="single" w:sz="8" w:space="0" w:color="000000"/>
              <w:right w:val="single" w:sz="8" w:space="0" w:color="000000"/>
            </w:tcBorders>
            <w:shd w:val="clear" w:color="auto" w:fill="auto"/>
            <w:noWrap/>
            <w:vAlign w:val="center"/>
            <w:hideMark/>
          </w:tcPr>
          <w:p w14:paraId="730D122F"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74,970,392.00</w:t>
            </w:r>
          </w:p>
        </w:tc>
      </w:tr>
      <w:tr w:rsidR="0047090D" w:rsidRPr="0047090D" w14:paraId="61D60B50" w14:textId="77777777" w:rsidTr="0047090D">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14:paraId="52A30C94" w14:textId="77777777" w:rsidR="0047090D" w:rsidRPr="0047090D" w:rsidRDefault="0047090D" w:rsidP="0047090D">
            <w:pPr>
              <w:spacing w:after="0" w:line="240" w:lineRule="auto"/>
              <w:jc w:val="both"/>
              <w:rPr>
                <w:rFonts w:ascii="Arial" w:eastAsia="Times New Roman" w:hAnsi="Arial" w:cs="Arial"/>
                <w:b/>
                <w:bCs/>
                <w:color w:val="FFFFFF"/>
                <w:lang w:eastAsia="es-MX"/>
              </w:rPr>
            </w:pPr>
            <w:r w:rsidRPr="0047090D">
              <w:rPr>
                <w:rFonts w:ascii="Arial" w:eastAsia="Times New Roman" w:hAnsi="Arial" w:cs="Arial"/>
                <w:b/>
                <w:bCs/>
                <w:color w:val="FFFFFF"/>
                <w:lang w:eastAsia="es-MX"/>
              </w:rPr>
              <w:t>310 SECRETARIA DE GESTION Y DESARROLLO URBANO</w:t>
            </w:r>
          </w:p>
        </w:tc>
        <w:tc>
          <w:tcPr>
            <w:tcW w:w="2126" w:type="dxa"/>
            <w:tcBorders>
              <w:top w:val="nil"/>
              <w:left w:val="nil"/>
              <w:bottom w:val="single" w:sz="8" w:space="0" w:color="000000"/>
              <w:right w:val="single" w:sz="8" w:space="0" w:color="000000"/>
            </w:tcBorders>
            <w:shd w:val="clear" w:color="000000" w:fill="214061"/>
            <w:vAlign w:val="center"/>
            <w:hideMark/>
          </w:tcPr>
          <w:p w14:paraId="54267151" w14:textId="77777777" w:rsidR="0047090D" w:rsidRPr="0047090D" w:rsidRDefault="0047090D" w:rsidP="0047090D">
            <w:pPr>
              <w:spacing w:after="0" w:line="240" w:lineRule="auto"/>
              <w:jc w:val="right"/>
              <w:rPr>
                <w:rFonts w:ascii="Arial" w:eastAsia="Times New Roman" w:hAnsi="Arial" w:cs="Arial"/>
                <w:b/>
                <w:bCs/>
                <w:color w:val="FFFFFF"/>
                <w:sz w:val="24"/>
                <w:szCs w:val="24"/>
                <w:lang w:eastAsia="es-MX"/>
              </w:rPr>
            </w:pPr>
            <w:r w:rsidRPr="0047090D">
              <w:rPr>
                <w:rFonts w:ascii="Arial" w:eastAsia="Times New Roman" w:hAnsi="Arial" w:cs="Arial"/>
                <w:b/>
                <w:bCs/>
                <w:color w:val="FFFFFF"/>
                <w:sz w:val="24"/>
                <w:szCs w:val="24"/>
                <w:lang w:eastAsia="es-MX"/>
              </w:rPr>
              <w:t>113,707,139.00</w:t>
            </w:r>
          </w:p>
        </w:tc>
      </w:tr>
      <w:tr w:rsidR="0047090D" w:rsidRPr="0047090D" w14:paraId="4B98F1D7"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6B7CE290"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 xml:space="preserve">310010000 UNIDAD DE MEJORA REGULATORIA </w:t>
            </w:r>
          </w:p>
        </w:tc>
        <w:tc>
          <w:tcPr>
            <w:tcW w:w="2126" w:type="dxa"/>
            <w:tcBorders>
              <w:top w:val="nil"/>
              <w:left w:val="nil"/>
              <w:bottom w:val="single" w:sz="8" w:space="0" w:color="000000"/>
              <w:right w:val="single" w:sz="8" w:space="0" w:color="000000"/>
            </w:tcBorders>
            <w:shd w:val="clear" w:color="auto" w:fill="auto"/>
            <w:noWrap/>
            <w:vAlign w:val="center"/>
            <w:hideMark/>
          </w:tcPr>
          <w:p w14:paraId="310C9ABC"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9,309,498.00</w:t>
            </w:r>
          </w:p>
        </w:tc>
      </w:tr>
      <w:tr w:rsidR="0047090D" w:rsidRPr="0047090D" w14:paraId="65D41B40"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4582B340"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310020000 STAFF (SECRETARÍA TÉCNICA/SECRETARÍA PARTICULAR</w:t>
            </w:r>
          </w:p>
        </w:tc>
        <w:tc>
          <w:tcPr>
            <w:tcW w:w="2126" w:type="dxa"/>
            <w:tcBorders>
              <w:top w:val="nil"/>
              <w:left w:val="nil"/>
              <w:bottom w:val="single" w:sz="8" w:space="0" w:color="000000"/>
              <w:right w:val="single" w:sz="8" w:space="0" w:color="000000"/>
            </w:tcBorders>
            <w:shd w:val="clear" w:color="auto" w:fill="auto"/>
            <w:noWrap/>
            <w:vAlign w:val="center"/>
            <w:hideMark/>
          </w:tcPr>
          <w:p w14:paraId="4223788A"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9,750,227.00</w:t>
            </w:r>
          </w:p>
        </w:tc>
      </w:tr>
      <w:tr w:rsidR="0047090D" w:rsidRPr="0047090D" w14:paraId="42BFA6B0"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15264D48"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310030000 DIRECCIÓN DE DESARROLLO URBANO</w:t>
            </w:r>
          </w:p>
        </w:tc>
        <w:tc>
          <w:tcPr>
            <w:tcW w:w="2126" w:type="dxa"/>
            <w:tcBorders>
              <w:top w:val="nil"/>
              <w:left w:val="nil"/>
              <w:bottom w:val="single" w:sz="8" w:space="0" w:color="000000"/>
              <w:right w:val="single" w:sz="8" w:space="0" w:color="000000"/>
            </w:tcBorders>
            <w:shd w:val="clear" w:color="auto" w:fill="auto"/>
            <w:noWrap/>
            <w:vAlign w:val="center"/>
            <w:hideMark/>
          </w:tcPr>
          <w:p w14:paraId="796F6D43"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44,284,399.00</w:t>
            </w:r>
          </w:p>
        </w:tc>
      </w:tr>
      <w:tr w:rsidR="0047090D" w:rsidRPr="0047090D" w14:paraId="240C97B9"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4D6A97D0"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310040000 DIRECCIÓN JURÍDICA</w:t>
            </w:r>
          </w:p>
        </w:tc>
        <w:tc>
          <w:tcPr>
            <w:tcW w:w="2126" w:type="dxa"/>
            <w:tcBorders>
              <w:top w:val="nil"/>
              <w:left w:val="nil"/>
              <w:bottom w:val="single" w:sz="8" w:space="0" w:color="000000"/>
              <w:right w:val="single" w:sz="8" w:space="0" w:color="000000"/>
            </w:tcBorders>
            <w:shd w:val="clear" w:color="auto" w:fill="auto"/>
            <w:noWrap/>
            <w:vAlign w:val="center"/>
            <w:hideMark/>
          </w:tcPr>
          <w:p w14:paraId="0D4ED34B"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3,233,727.00</w:t>
            </w:r>
          </w:p>
        </w:tc>
      </w:tr>
      <w:tr w:rsidR="0047090D" w:rsidRPr="0047090D" w14:paraId="1A6FBA37"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122565E2"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310050000 DIRECCIÓN DE NORMATIVIDAD AMBIENTAL E IMAGEN</w:t>
            </w:r>
          </w:p>
        </w:tc>
        <w:tc>
          <w:tcPr>
            <w:tcW w:w="2126" w:type="dxa"/>
            <w:tcBorders>
              <w:top w:val="nil"/>
              <w:left w:val="nil"/>
              <w:bottom w:val="single" w:sz="8" w:space="0" w:color="000000"/>
              <w:right w:val="single" w:sz="8" w:space="0" w:color="000000"/>
            </w:tcBorders>
            <w:shd w:val="clear" w:color="auto" w:fill="auto"/>
            <w:noWrap/>
            <w:vAlign w:val="center"/>
            <w:hideMark/>
          </w:tcPr>
          <w:p w14:paraId="3FC24221"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8,170,322.00</w:t>
            </w:r>
          </w:p>
        </w:tc>
      </w:tr>
      <w:tr w:rsidR="0047090D" w:rsidRPr="0047090D" w14:paraId="2B712950"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4B479BBC"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310060000 DIRECCIÓN DE GESTIÓN DE RIESGOS</w:t>
            </w:r>
          </w:p>
        </w:tc>
        <w:tc>
          <w:tcPr>
            <w:tcW w:w="2126" w:type="dxa"/>
            <w:tcBorders>
              <w:top w:val="nil"/>
              <w:left w:val="nil"/>
              <w:bottom w:val="single" w:sz="8" w:space="0" w:color="000000"/>
              <w:right w:val="single" w:sz="8" w:space="0" w:color="000000"/>
            </w:tcBorders>
            <w:shd w:val="clear" w:color="auto" w:fill="auto"/>
            <w:noWrap/>
            <w:vAlign w:val="center"/>
            <w:hideMark/>
          </w:tcPr>
          <w:p w14:paraId="152E4747"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15,081,482.00</w:t>
            </w:r>
          </w:p>
        </w:tc>
      </w:tr>
      <w:tr w:rsidR="0047090D" w:rsidRPr="0047090D" w14:paraId="430D4202"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2F4AB695"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310070000 COORDINACIÓN DE SUPERVISIÓN</w:t>
            </w:r>
          </w:p>
        </w:tc>
        <w:tc>
          <w:tcPr>
            <w:tcW w:w="2126" w:type="dxa"/>
            <w:tcBorders>
              <w:top w:val="nil"/>
              <w:left w:val="nil"/>
              <w:bottom w:val="single" w:sz="8" w:space="0" w:color="000000"/>
              <w:right w:val="single" w:sz="8" w:space="0" w:color="000000"/>
            </w:tcBorders>
            <w:shd w:val="clear" w:color="auto" w:fill="auto"/>
            <w:noWrap/>
            <w:vAlign w:val="center"/>
            <w:hideMark/>
          </w:tcPr>
          <w:p w14:paraId="604B47C5"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2,216,642.00</w:t>
            </w:r>
          </w:p>
        </w:tc>
      </w:tr>
      <w:tr w:rsidR="0047090D" w:rsidRPr="0047090D" w14:paraId="512EFF81"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6EAA20B7"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310080000 GERENCIA DEL CENTRO HISTORICO Y PATRIMONIO CULTURAL</w:t>
            </w:r>
          </w:p>
        </w:tc>
        <w:tc>
          <w:tcPr>
            <w:tcW w:w="2126" w:type="dxa"/>
            <w:tcBorders>
              <w:top w:val="nil"/>
              <w:left w:val="nil"/>
              <w:bottom w:val="single" w:sz="8" w:space="0" w:color="000000"/>
              <w:right w:val="single" w:sz="8" w:space="0" w:color="000000"/>
            </w:tcBorders>
            <w:shd w:val="clear" w:color="auto" w:fill="auto"/>
            <w:noWrap/>
            <w:vAlign w:val="center"/>
            <w:hideMark/>
          </w:tcPr>
          <w:p w14:paraId="0FB5EC18"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21,660,842.00</w:t>
            </w:r>
          </w:p>
        </w:tc>
      </w:tr>
      <w:tr w:rsidR="0047090D" w:rsidRPr="0047090D" w14:paraId="45211D0E" w14:textId="77777777" w:rsidTr="0047090D">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14:paraId="130CC6D7" w14:textId="77777777" w:rsidR="0047090D" w:rsidRPr="0047090D" w:rsidRDefault="0047090D" w:rsidP="0047090D">
            <w:pPr>
              <w:spacing w:after="0" w:line="240" w:lineRule="auto"/>
              <w:jc w:val="both"/>
              <w:rPr>
                <w:rFonts w:ascii="Arial" w:eastAsia="Times New Roman" w:hAnsi="Arial" w:cs="Arial"/>
                <w:b/>
                <w:bCs/>
                <w:color w:val="FFFFFF"/>
                <w:lang w:eastAsia="es-MX"/>
              </w:rPr>
            </w:pPr>
            <w:r w:rsidRPr="0047090D">
              <w:rPr>
                <w:rFonts w:ascii="Arial" w:eastAsia="Times New Roman" w:hAnsi="Arial" w:cs="Arial"/>
                <w:b/>
                <w:bCs/>
                <w:color w:val="FFFFFF"/>
                <w:lang w:eastAsia="es-MX"/>
              </w:rPr>
              <w:t>311 SECRETARIA DE ECONOMIA Y TURISMO</w:t>
            </w:r>
          </w:p>
        </w:tc>
        <w:tc>
          <w:tcPr>
            <w:tcW w:w="2126" w:type="dxa"/>
            <w:tcBorders>
              <w:top w:val="nil"/>
              <w:left w:val="nil"/>
              <w:bottom w:val="single" w:sz="8" w:space="0" w:color="000000"/>
              <w:right w:val="single" w:sz="8" w:space="0" w:color="000000"/>
            </w:tcBorders>
            <w:shd w:val="clear" w:color="000000" w:fill="214061"/>
            <w:vAlign w:val="center"/>
            <w:hideMark/>
          </w:tcPr>
          <w:p w14:paraId="6C34EAD0" w14:textId="77777777" w:rsidR="0047090D" w:rsidRPr="0047090D" w:rsidRDefault="0047090D" w:rsidP="0047090D">
            <w:pPr>
              <w:spacing w:after="0" w:line="240" w:lineRule="auto"/>
              <w:jc w:val="right"/>
              <w:rPr>
                <w:rFonts w:ascii="Arial" w:eastAsia="Times New Roman" w:hAnsi="Arial" w:cs="Arial"/>
                <w:b/>
                <w:bCs/>
                <w:color w:val="FFFFFF"/>
                <w:sz w:val="24"/>
                <w:szCs w:val="24"/>
                <w:lang w:eastAsia="es-MX"/>
              </w:rPr>
            </w:pPr>
            <w:r w:rsidRPr="0047090D">
              <w:rPr>
                <w:rFonts w:ascii="Arial" w:eastAsia="Times New Roman" w:hAnsi="Arial" w:cs="Arial"/>
                <w:b/>
                <w:bCs/>
                <w:color w:val="FFFFFF"/>
                <w:sz w:val="24"/>
                <w:szCs w:val="24"/>
                <w:lang w:eastAsia="es-MX"/>
              </w:rPr>
              <w:t>40,379,488.00</w:t>
            </w:r>
          </w:p>
        </w:tc>
      </w:tr>
      <w:tr w:rsidR="0047090D" w:rsidRPr="0047090D" w14:paraId="24A66337"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226486B7"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311010000 COORDINACIÓN DE PROMOCIÓN</w:t>
            </w:r>
          </w:p>
        </w:tc>
        <w:tc>
          <w:tcPr>
            <w:tcW w:w="2126" w:type="dxa"/>
            <w:tcBorders>
              <w:top w:val="nil"/>
              <w:left w:val="nil"/>
              <w:bottom w:val="single" w:sz="8" w:space="0" w:color="000000"/>
              <w:right w:val="single" w:sz="8" w:space="0" w:color="000000"/>
            </w:tcBorders>
            <w:shd w:val="clear" w:color="auto" w:fill="auto"/>
            <w:noWrap/>
            <w:vAlign w:val="center"/>
            <w:hideMark/>
          </w:tcPr>
          <w:p w14:paraId="0590F227"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4,297,931.00</w:t>
            </w:r>
          </w:p>
        </w:tc>
      </w:tr>
      <w:tr w:rsidR="0047090D" w:rsidRPr="0047090D" w14:paraId="21005DF2"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1E38EC6E"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311020000 STAFF (SECRETARÍA TÉCNICA/SECRETARÍA PARTICULAR)</w:t>
            </w:r>
          </w:p>
        </w:tc>
        <w:tc>
          <w:tcPr>
            <w:tcW w:w="2126" w:type="dxa"/>
            <w:tcBorders>
              <w:top w:val="nil"/>
              <w:left w:val="nil"/>
              <w:bottom w:val="single" w:sz="8" w:space="0" w:color="000000"/>
              <w:right w:val="single" w:sz="8" w:space="0" w:color="000000"/>
            </w:tcBorders>
            <w:shd w:val="clear" w:color="auto" w:fill="auto"/>
            <w:noWrap/>
            <w:vAlign w:val="center"/>
            <w:hideMark/>
          </w:tcPr>
          <w:p w14:paraId="08D2FB53"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6,389,159.00</w:t>
            </w:r>
          </w:p>
        </w:tc>
      </w:tr>
      <w:tr w:rsidR="0047090D" w:rsidRPr="0047090D" w14:paraId="5472EF5D"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2620C8A2"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 xml:space="preserve">311030000 DIRECCIÓN DE COMPETITIVIDAD Y DESARROLLO EMPRESARIAL </w:t>
            </w:r>
          </w:p>
        </w:tc>
        <w:tc>
          <w:tcPr>
            <w:tcW w:w="2126" w:type="dxa"/>
            <w:tcBorders>
              <w:top w:val="nil"/>
              <w:left w:val="nil"/>
              <w:bottom w:val="single" w:sz="8" w:space="0" w:color="000000"/>
              <w:right w:val="single" w:sz="8" w:space="0" w:color="000000"/>
            </w:tcBorders>
            <w:shd w:val="clear" w:color="auto" w:fill="auto"/>
            <w:noWrap/>
            <w:vAlign w:val="center"/>
            <w:hideMark/>
          </w:tcPr>
          <w:p w14:paraId="52BDBFC6"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6,972,489.00</w:t>
            </w:r>
          </w:p>
        </w:tc>
      </w:tr>
      <w:tr w:rsidR="0047090D" w:rsidRPr="0047090D" w14:paraId="7AE0414A"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585593DB"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311040000 DIRECCIÓN DE VINCULACIÓN Y ECONOMÍA SOCIAL</w:t>
            </w:r>
          </w:p>
        </w:tc>
        <w:tc>
          <w:tcPr>
            <w:tcW w:w="2126" w:type="dxa"/>
            <w:tcBorders>
              <w:top w:val="nil"/>
              <w:left w:val="nil"/>
              <w:bottom w:val="single" w:sz="8" w:space="0" w:color="000000"/>
              <w:right w:val="single" w:sz="8" w:space="0" w:color="000000"/>
            </w:tcBorders>
            <w:shd w:val="clear" w:color="auto" w:fill="auto"/>
            <w:noWrap/>
            <w:vAlign w:val="center"/>
            <w:hideMark/>
          </w:tcPr>
          <w:p w14:paraId="661626ED"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8,802,424.00</w:t>
            </w:r>
          </w:p>
        </w:tc>
      </w:tr>
      <w:tr w:rsidR="0047090D" w:rsidRPr="0047090D" w14:paraId="01A9C0F3"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0835A301"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311060000 DIRECCIÓN DE TURISMO</w:t>
            </w:r>
          </w:p>
        </w:tc>
        <w:tc>
          <w:tcPr>
            <w:tcW w:w="2126" w:type="dxa"/>
            <w:tcBorders>
              <w:top w:val="nil"/>
              <w:left w:val="nil"/>
              <w:bottom w:val="single" w:sz="8" w:space="0" w:color="000000"/>
              <w:right w:val="single" w:sz="8" w:space="0" w:color="000000"/>
            </w:tcBorders>
            <w:shd w:val="clear" w:color="auto" w:fill="auto"/>
            <w:noWrap/>
            <w:vAlign w:val="center"/>
            <w:hideMark/>
          </w:tcPr>
          <w:p w14:paraId="0CBB1F3B"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11,298,004.00</w:t>
            </w:r>
          </w:p>
        </w:tc>
      </w:tr>
      <w:tr w:rsidR="0047090D" w:rsidRPr="0047090D" w14:paraId="6FD52189"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685BEBB0"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311070000 DIRECCIÓN JURÍDICA</w:t>
            </w:r>
          </w:p>
        </w:tc>
        <w:tc>
          <w:tcPr>
            <w:tcW w:w="2126" w:type="dxa"/>
            <w:tcBorders>
              <w:top w:val="nil"/>
              <w:left w:val="nil"/>
              <w:bottom w:val="single" w:sz="8" w:space="0" w:color="000000"/>
              <w:right w:val="single" w:sz="8" w:space="0" w:color="000000"/>
            </w:tcBorders>
            <w:shd w:val="clear" w:color="auto" w:fill="auto"/>
            <w:noWrap/>
            <w:vAlign w:val="center"/>
            <w:hideMark/>
          </w:tcPr>
          <w:p w14:paraId="296DAEBC"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2,619,481.00</w:t>
            </w:r>
          </w:p>
        </w:tc>
      </w:tr>
      <w:tr w:rsidR="0047090D" w:rsidRPr="0047090D" w14:paraId="3E5B682C" w14:textId="77777777" w:rsidTr="0047090D">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14:paraId="5E746A4C" w14:textId="77777777" w:rsidR="0047090D" w:rsidRPr="0047090D" w:rsidRDefault="0047090D" w:rsidP="0047090D">
            <w:pPr>
              <w:spacing w:after="0" w:line="240" w:lineRule="auto"/>
              <w:jc w:val="both"/>
              <w:rPr>
                <w:rFonts w:ascii="Arial" w:eastAsia="Times New Roman" w:hAnsi="Arial" w:cs="Arial"/>
                <w:b/>
                <w:bCs/>
                <w:color w:val="FFFFFF"/>
                <w:lang w:eastAsia="es-MX"/>
              </w:rPr>
            </w:pPr>
            <w:r w:rsidRPr="0047090D">
              <w:rPr>
                <w:rFonts w:ascii="Arial" w:eastAsia="Times New Roman" w:hAnsi="Arial" w:cs="Arial"/>
                <w:b/>
                <w:bCs/>
                <w:color w:val="FFFFFF"/>
                <w:lang w:eastAsia="es-MX"/>
              </w:rPr>
              <w:t>312 SECRETARIA DE ADMINISTRACIÓN Y TECNOLOGIAS DE LA INFORMACIÓN</w:t>
            </w:r>
          </w:p>
        </w:tc>
        <w:tc>
          <w:tcPr>
            <w:tcW w:w="2126" w:type="dxa"/>
            <w:tcBorders>
              <w:top w:val="nil"/>
              <w:left w:val="nil"/>
              <w:bottom w:val="single" w:sz="8" w:space="0" w:color="000000"/>
              <w:right w:val="single" w:sz="8" w:space="0" w:color="000000"/>
            </w:tcBorders>
            <w:shd w:val="clear" w:color="000000" w:fill="214061"/>
            <w:vAlign w:val="center"/>
            <w:hideMark/>
          </w:tcPr>
          <w:p w14:paraId="331EC43F" w14:textId="77777777" w:rsidR="0047090D" w:rsidRPr="0047090D" w:rsidRDefault="0047090D" w:rsidP="0047090D">
            <w:pPr>
              <w:spacing w:after="0" w:line="240" w:lineRule="auto"/>
              <w:jc w:val="right"/>
              <w:rPr>
                <w:rFonts w:ascii="Arial" w:eastAsia="Times New Roman" w:hAnsi="Arial" w:cs="Arial"/>
                <w:b/>
                <w:bCs/>
                <w:color w:val="FFFFFF"/>
                <w:sz w:val="24"/>
                <w:szCs w:val="24"/>
                <w:lang w:eastAsia="es-MX"/>
              </w:rPr>
            </w:pPr>
            <w:r w:rsidRPr="0047090D">
              <w:rPr>
                <w:rFonts w:ascii="Arial" w:eastAsia="Times New Roman" w:hAnsi="Arial" w:cs="Arial"/>
                <w:b/>
                <w:bCs/>
                <w:color w:val="FFFFFF"/>
                <w:sz w:val="24"/>
                <w:szCs w:val="24"/>
                <w:lang w:eastAsia="es-MX"/>
              </w:rPr>
              <w:t>1,445,500,951.00</w:t>
            </w:r>
          </w:p>
        </w:tc>
      </w:tr>
      <w:tr w:rsidR="0047090D" w:rsidRPr="0047090D" w14:paraId="538BB833"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53B83E2B"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312010000 COORDINACION DE GESTION DE FONDOS</w:t>
            </w:r>
          </w:p>
        </w:tc>
        <w:tc>
          <w:tcPr>
            <w:tcW w:w="2126" w:type="dxa"/>
            <w:tcBorders>
              <w:top w:val="nil"/>
              <w:left w:val="nil"/>
              <w:bottom w:val="single" w:sz="8" w:space="0" w:color="000000"/>
              <w:right w:val="single" w:sz="8" w:space="0" w:color="000000"/>
            </w:tcBorders>
            <w:shd w:val="clear" w:color="auto" w:fill="auto"/>
            <w:noWrap/>
            <w:vAlign w:val="center"/>
            <w:hideMark/>
          </w:tcPr>
          <w:p w14:paraId="5E35DDD2"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1,278,766.00</w:t>
            </w:r>
          </w:p>
        </w:tc>
      </w:tr>
      <w:tr w:rsidR="0047090D" w:rsidRPr="0047090D" w14:paraId="70F599EA"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3226607C"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312020000 STAFF (SECRETARÍA TÉCNICA/SECRETARÍA PARTICULAR)</w:t>
            </w:r>
          </w:p>
        </w:tc>
        <w:tc>
          <w:tcPr>
            <w:tcW w:w="2126" w:type="dxa"/>
            <w:tcBorders>
              <w:top w:val="nil"/>
              <w:left w:val="nil"/>
              <w:bottom w:val="single" w:sz="8" w:space="0" w:color="000000"/>
              <w:right w:val="single" w:sz="8" w:space="0" w:color="000000"/>
            </w:tcBorders>
            <w:shd w:val="clear" w:color="auto" w:fill="auto"/>
            <w:noWrap/>
            <w:vAlign w:val="center"/>
            <w:hideMark/>
          </w:tcPr>
          <w:p w14:paraId="0550345D"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8,381,416.00</w:t>
            </w:r>
          </w:p>
        </w:tc>
      </w:tr>
      <w:tr w:rsidR="0047090D" w:rsidRPr="0047090D" w14:paraId="321B1A45"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191EA6D0"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312030000 DIRECCIÓN GENERAL ADMINISTRATIVA</w:t>
            </w:r>
          </w:p>
        </w:tc>
        <w:tc>
          <w:tcPr>
            <w:tcW w:w="2126" w:type="dxa"/>
            <w:tcBorders>
              <w:top w:val="nil"/>
              <w:left w:val="nil"/>
              <w:bottom w:val="single" w:sz="8" w:space="0" w:color="000000"/>
              <w:right w:val="single" w:sz="8" w:space="0" w:color="000000"/>
            </w:tcBorders>
            <w:shd w:val="clear" w:color="auto" w:fill="auto"/>
            <w:noWrap/>
            <w:vAlign w:val="center"/>
            <w:hideMark/>
          </w:tcPr>
          <w:p w14:paraId="47F23654"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2,486,829.00</w:t>
            </w:r>
          </w:p>
        </w:tc>
      </w:tr>
      <w:tr w:rsidR="0047090D" w:rsidRPr="0047090D" w14:paraId="19526B9F"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54CB962B"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312040000 DIRECCIÓN DE RECURSOS MATERIALES Y SERVICIOS GENERALES</w:t>
            </w:r>
          </w:p>
        </w:tc>
        <w:tc>
          <w:tcPr>
            <w:tcW w:w="2126" w:type="dxa"/>
            <w:tcBorders>
              <w:top w:val="nil"/>
              <w:left w:val="nil"/>
              <w:bottom w:val="single" w:sz="8" w:space="0" w:color="000000"/>
              <w:right w:val="single" w:sz="8" w:space="0" w:color="000000"/>
            </w:tcBorders>
            <w:shd w:val="clear" w:color="auto" w:fill="auto"/>
            <w:noWrap/>
            <w:vAlign w:val="center"/>
            <w:hideMark/>
          </w:tcPr>
          <w:p w14:paraId="214CC5F1"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714,874,446.00</w:t>
            </w:r>
          </w:p>
        </w:tc>
      </w:tr>
      <w:tr w:rsidR="0047090D" w:rsidRPr="0047090D" w14:paraId="774BB7B0"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09F767AA"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312050000 DIRECCIÓN DE ADJUDICACIONES</w:t>
            </w:r>
          </w:p>
        </w:tc>
        <w:tc>
          <w:tcPr>
            <w:tcW w:w="2126" w:type="dxa"/>
            <w:tcBorders>
              <w:top w:val="nil"/>
              <w:left w:val="nil"/>
              <w:bottom w:val="single" w:sz="8" w:space="0" w:color="000000"/>
              <w:right w:val="single" w:sz="8" w:space="0" w:color="000000"/>
            </w:tcBorders>
            <w:shd w:val="clear" w:color="auto" w:fill="auto"/>
            <w:noWrap/>
            <w:vAlign w:val="center"/>
            <w:hideMark/>
          </w:tcPr>
          <w:p w14:paraId="7350A15F"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12,586,981.00</w:t>
            </w:r>
          </w:p>
        </w:tc>
      </w:tr>
      <w:tr w:rsidR="0047090D" w:rsidRPr="0047090D" w14:paraId="208A3E93"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2ED2D6A5"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312060000 DIRECCIÓN DE ENLACES ADMINISTRATIVOS</w:t>
            </w:r>
          </w:p>
        </w:tc>
        <w:tc>
          <w:tcPr>
            <w:tcW w:w="2126" w:type="dxa"/>
            <w:tcBorders>
              <w:top w:val="nil"/>
              <w:left w:val="nil"/>
              <w:bottom w:val="single" w:sz="8" w:space="0" w:color="000000"/>
              <w:right w:val="single" w:sz="8" w:space="0" w:color="000000"/>
            </w:tcBorders>
            <w:shd w:val="clear" w:color="auto" w:fill="auto"/>
            <w:noWrap/>
            <w:vAlign w:val="center"/>
            <w:hideMark/>
          </w:tcPr>
          <w:p w14:paraId="69814D95"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78,926,884.00</w:t>
            </w:r>
          </w:p>
        </w:tc>
      </w:tr>
      <w:tr w:rsidR="0047090D" w:rsidRPr="0047090D" w14:paraId="34A06E51"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728F4106"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312080000 DIRECCIÓN DE RECURSOS HUMANOS</w:t>
            </w:r>
          </w:p>
        </w:tc>
        <w:tc>
          <w:tcPr>
            <w:tcW w:w="2126" w:type="dxa"/>
            <w:tcBorders>
              <w:top w:val="nil"/>
              <w:left w:val="nil"/>
              <w:bottom w:val="single" w:sz="8" w:space="0" w:color="000000"/>
              <w:right w:val="single" w:sz="8" w:space="0" w:color="000000"/>
            </w:tcBorders>
            <w:shd w:val="clear" w:color="auto" w:fill="auto"/>
            <w:noWrap/>
            <w:vAlign w:val="center"/>
            <w:hideMark/>
          </w:tcPr>
          <w:p w14:paraId="7CBE8926"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382,789,710.00</w:t>
            </w:r>
          </w:p>
        </w:tc>
      </w:tr>
      <w:tr w:rsidR="0047090D" w:rsidRPr="0047090D" w14:paraId="58A13102"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09B4E87B"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 xml:space="preserve">312090000 DIRECCION DE GOBIERNO ELECTRONICO </w:t>
            </w:r>
          </w:p>
        </w:tc>
        <w:tc>
          <w:tcPr>
            <w:tcW w:w="2126" w:type="dxa"/>
            <w:tcBorders>
              <w:top w:val="nil"/>
              <w:left w:val="nil"/>
              <w:bottom w:val="single" w:sz="8" w:space="0" w:color="000000"/>
              <w:right w:val="single" w:sz="8" w:space="0" w:color="000000"/>
            </w:tcBorders>
            <w:shd w:val="clear" w:color="auto" w:fill="auto"/>
            <w:noWrap/>
            <w:vAlign w:val="center"/>
            <w:hideMark/>
          </w:tcPr>
          <w:p w14:paraId="7C475BFF"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237,409,591.00</w:t>
            </w:r>
          </w:p>
        </w:tc>
      </w:tr>
      <w:tr w:rsidR="0047090D" w:rsidRPr="0047090D" w14:paraId="0D7FE253"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3AE1FECE"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312100000 DIRECCIÓN DE ASUNTOS JURÍDICOS</w:t>
            </w:r>
          </w:p>
        </w:tc>
        <w:tc>
          <w:tcPr>
            <w:tcW w:w="2126" w:type="dxa"/>
            <w:tcBorders>
              <w:top w:val="nil"/>
              <w:left w:val="nil"/>
              <w:bottom w:val="single" w:sz="8" w:space="0" w:color="000000"/>
              <w:right w:val="single" w:sz="8" w:space="0" w:color="000000"/>
            </w:tcBorders>
            <w:shd w:val="clear" w:color="auto" w:fill="auto"/>
            <w:noWrap/>
            <w:vAlign w:val="center"/>
            <w:hideMark/>
          </w:tcPr>
          <w:p w14:paraId="0AF8FFF4"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6,766,328.00</w:t>
            </w:r>
          </w:p>
        </w:tc>
      </w:tr>
      <w:tr w:rsidR="0047090D" w:rsidRPr="0047090D" w14:paraId="18E22249" w14:textId="77777777" w:rsidTr="0047090D">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14:paraId="7E1A43D8" w14:textId="77777777" w:rsidR="0047090D" w:rsidRPr="0047090D" w:rsidRDefault="0047090D" w:rsidP="0047090D">
            <w:pPr>
              <w:spacing w:after="0" w:line="240" w:lineRule="auto"/>
              <w:jc w:val="both"/>
              <w:rPr>
                <w:rFonts w:ascii="Arial" w:eastAsia="Times New Roman" w:hAnsi="Arial" w:cs="Arial"/>
                <w:b/>
                <w:bCs/>
                <w:color w:val="FFFFFF"/>
                <w:lang w:eastAsia="es-MX"/>
              </w:rPr>
            </w:pPr>
            <w:r w:rsidRPr="0047090D">
              <w:rPr>
                <w:rFonts w:ascii="Arial" w:eastAsia="Times New Roman" w:hAnsi="Arial" w:cs="Arial"/>
                <w:b/>
                <w:bCs/>
                <w:color w:val="FFFFFF"/>
                <w:lang w:eastAsia="es-MX"/>
              </w:rPr>
              <w:t>313 SECRETARIA DE SEGURIDAD CIUDADANA</w:t>
            </w:r>
          </w:p>
        </w:tc>
        <w:tc>
          <w:tcPr>
            <w:tcW w:w="2126" w:type="dxa"/>
            <w:tcBorders>
              <w:top w:val="nil"/>
              <w:left w:val="nil"/>
              <w:bottom w:val="single" w:sz="8" w:space="0" w:color="000000"/>
              <w:right w:val="single" w:sz="8" w:space="0" w:color="000000"/>
            </w:tcBorders>
            <w:shd w:val="clear" w:color="000000" w:fill="214061"/>
            <w:vAlign w:val="center"/>
            <w:hideMark/>
          </w:tcPr>
          <w:p w14:paraId="50A9B06D" w14:textId="77777777" w:rsidR="0047090D" w:rsidRPr="0047090D" w:rsidRDefault="0047090D" w:rsidP="0047090D">
            <w:pPr>
              <w:spacing w:after="0" w:line="240" w:lineRule="auto"/>
              <w:jc w:val="right"/>
              <w:rPr>
                <w:rFonts w:ascii="Arial" w:eastAsia="Times New Roman" w:hAnsi="Arial" w:cs="Arial"/>
                <w:b/>
                <w:bCs/>
                <w:color w:val="FFFFFF"/>
                <w:sz w:val="24"/>
                <w:szCs w:val="24"/>
                <w:lang w:eastAsia="es-MX"/>
              </w:rPr>
            </w:pPr>
            <w:r w:rsidRPr="0047090D">
              <w:rPr>
                <w:rFonts w:ascii="Arial" w:eastAsia="Times New Roman" w:hAnsi="Arial" w:cs="Arial"/>
                <w:b/>
                <w:bCs/>
                <w:color w:val="FFFFFF"/>
                <w:sz w:val="24"/>
                <w:szCs w:val="24"/>
                <w:lang w:eastAsia="es-MX"/>
              </w:rPr>
              <w:t>1,222,531,064.00</w:t>
            </w:r>
          </w:p>
        </w:tc>
      </w:tr>
      <w:tr w:rsidR="0047090D" w:rsidRPr="0047090D" w14:paraId="21CB407F"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364A1872"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313010000 STAFF (SECRETARÍA TÉCNICA/SECRETARÍA PARTICULAR)</w:t>
            </w:r>
          </w:p>
        </w:tc>
        <w:tc>
          <w:tcPr>
            <w:tcW w:w="2126" w:type="dxa"/>
            <w:tcBorders>
              <w:top w:val="nil"/>
              <w:left w:val="nil"/>
              <w:bottom w:val="single" w:sz="8" w:space="0" w:color="000000"/>
              <w:right w:val="single" w:sz="8" w:space="0" w:color="000000"/>
            </w:tcBorders>
            <w:shd w:val="clear" w:color="auto" w:fill="auto"/>
            <w:noWrap/>
            <w:vAlign w:val="center"/>
            <w:hideMark/>
          </w:tcPr>
          <w:p w14:paraId="5398A3A8"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32,046,916.00</w:t>
            </w:r>
          </w:p>
        </w:tc>
      </w:tr>
      <w:tr w:rsidR="0047090D" w:rsidRPr="0047090D" w14:paraId="2DB7A00E"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0D760129"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 xml:space="preserve">313020000 UNIDAD DE ASUNTOS INTERNOS </w:t>
            </w:r>
          </w:p>
        </w:tc>
        <w:tc>
          <w:tcPr>
            <w:tcW w:w="2126" w:type="dxa"/>
            <w:tcBorders>
              <w:top w:val="nil"/>
              <w:left w:val="nil"/>
              <w:bottom w:val="single" w:sz="8" w:space="0" w:color="000000"/>
              <w:right w:val="single" w:sz="8" w:space="0" w:color="000000"/>
            </w:tcBorders>
            <w:shd w:val="clear" w:color="auto" w:fill="auto"/>
            <w:noWrap/>
            <w:vAlign w:val="center"/>
            <w:hideMark/>
          </w:tcPr>
          <w:p w14:paraId="03173E24"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5,428,944.00</w:t>
            </w:r>
          </w:p>
        </w:tc>
      </w:tr>
      <w:tr w:rsidR="0047090D" w:rsidRPr="0047090D" w14:paraId="4B1500BA"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7883FCAC"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 xml:space="preserve">313030000 DEPARTAMENTO DE APOYO PSICOLÓGICO </w:t>
            </w:r>
          </w:p>
        </w:tc>
        <w:tc>
          <w:tcPr>
            <w:tcW w:w="2126" w:type="dxa"/>
            <w:tcBorders>
              <w:top w:val="nil"/>
              <w:left w:val="nil"/>
              <w:bottom w:val="single" w:sz="8" w:space="0" w:color="000000"/>
              <w:right w:val="single" w:sz="8" w:space="0" w:color="000000"/>
            </w:tcBorders>
            <w:shd w:val="clear" w:color="auto" w:fill="auto"/>
            <w:noWrap/>
            <w:vAlign w:val="center"/>
            <w:hideMark/>
          </w:tcPr>
          <w:p w14:paraId="7A813D2E"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1,914,392.00</w:t>
            </w:r>
          </w:p>
        </w:tc>
      </w:tr>
      <w:tr w:rsidR="0047090D" w:rsidRPr="0047090D" w14:paraId="5A229786"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7FC9B283"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313040000 COORDINACIÓN GENERAL DE OPERATIVIDAD POLICIAL</w:t>
            </w:r>
          </w:p>
        </w:tc>
        <w:tc>
          <w:tcPr>
            <w:tcW w:w="2126" w:type="dxa"/>
            <w:tcBorders>
              <w:top w:val="nil"/>
              <w:left w:val="nil"/>
              <w:bottom w:val="single" w:sz="8" w:space="0" w:color="000000"/>
              <w:right w:val="single" w:sz="8" w:space="0" w:color="000000"/>
            </w:tcBorders>
            <w:shd w:val="clear" w:color="auto" w:fill="auto"/>
            <w:noWrap/>
            <w:vAlign w:val="center"/>
            <w:hideMark/>
          </w:tcPr>
          <w:p w14:paraId="77D24EB6"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129,010,015.00</w:t>
            </w:r>
          </w:p>
        </w:tc>
      </w:tr>
      <w:tr w:rsidR="0047090D" w:rsidRPr="0047090D" w14:paraId="6DC2B643"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7C1BCFCF"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 xml:space="preserve">313050000 DIRECCIÓN DE POLICÍA PREVENTIVA </w:t>
            </w:r>
          </w:p>
        </w:tc>
        <w:tc>
          <w:tcPr>
            <w:tcW w:w="2126" w:type="dxa"/>
            <w:tcBorders>
              <w:top w:val="nil"/>
              <w:left w:val="nil"/>
              <w:bottom w:val="single" w:sz="8" w:space="0" w:color="000000"/>
              <w:right w:val="single" w:sz="8" w:space="0" w:color="000000"/>
            </w:tcBorders>
            <w:shd w:val="clear" w:color="auto" w:fill="auto"/>
            <w:noWrap/>
            <w:vAlign w:val="center"/>
            <w:hideMark/>
          </w:tcPr>
          <w:p w14:paraId="52003A20"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581,225,263.00</w:t>
            </w:r>
          </w:p>
        </w:tc>
      </w:tr>
      <w:tr w:rsidR="0047090D" w:rsidRPr="0047090D" w14:paraId="30A5856C"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61D723F8"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 xml:space="preserve">313060000 DIRECCIÓN DE CONTROL DE TRÁNSITO </w:t>
            </w:r>
          </w:p>
        </w:tc>
        <w:tc>
          <w:tcPr>
            <w:tcW w:w="2126" w:type="dxa"/>
            <w:tcBorders>
              <w:top w:val="nil"/>
              <w:left w:val="nil"/>
              <w:bottom w:val="single" w:sz="8" w:space="0" w:color="000000"/>
              <w:right w:val="single" w:sz="8" w:space="0" w:color="000000"/>
            </w:tcBorders>
            <w:shd w:val="clear" w:color="auto" w:fill="auto"/>
            <w:noWrap/>
            <w:vAlign w:val="center"/>
            <w:hideMark/>
          </w:tcPr>
          <w:p w14:paraId="158BD636"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113,214,343.00</w:t>
            </w:r>
          </w:p>
        </w:tc>
      </w:tr>
      <w:tr w:rsidR="0047090D" w:rsidRPr="0047090D" w14:paraId="19B04F23"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58FC55BA"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 xml:space="preserve">313080000 UNIDAD DE CALIDAD EN EL SERVICIO POLICIAL </w:t>
            </w:r>
          </w:p>
        </w:tc>
        <w:tc>
          <w:tcPr>
            <w:tcW w:w="2126" w:type="dxa"/>
            <w:tcBorders>
              <w:top w:val="nil"/>
              <w:left w:val="nil"/>
              <w:bottom w:val="single" w:sz="8" w:space="0" w:color="000000"/>
              <w:right w:val="single" w:sz="8" w:space="0" w:color="000000"/>
            </w:tcBorders>
            <w:shd w:val="clear" w:color="auto" w:fill="auto"/>
            <w:noWrap/>
            <w:vAlign w:val="center"/>
            <w:hideMark/>
          </w:tcPr>
          <w:p w14:paraId="6371A413"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9,943,870.00</w:t>
            </w:r>
          </w:p>
        </w:tc>
      </w:tr>
      <w:tr w:rsidR="0047090D" w:rsidRPr="0047090D" w14:paraId="35E02406"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1BD8AA37"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 xml:space="preserve">313090000 COORDINACIÓN GENERAL DE DESARROLLO INSTITUCIONAL </w:t>
            </w:r>
          </w:p>
        </w:tc>
        <w:tc>
          <w:tcPr>
            <w:tcW w:w="2126" w:type="dxa"/>
            <w:tcBorders>
              <w:top w:val="nil"/>
              <w:left w:val="nil"/>
              <w:bottom w:val="single" w:sz="8" w:space="0" w:color="000000"/>
              <w:right w:val="single" w:sz="8" w:space="0" w:color="000000"/>
            </w:tcBorders>
            <w:shd w:val="clear" w:color="auto" w:fill="auto"/>
            <w:noWrap/>
            <w:vAlign w:val="center"/>
            <w:hideMark/>
          </w:tcPr>
          <w:p w14:paraId="6206B1CE"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24,963,131.00</w:t>
            </w:r>
          </w:p>
        </w:tc>
      </w:tr>
      <w:tr w:rsidR="0047090D" w:rsidRPr="0047090D" w14:paraId="694E623F"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72D2BB24"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lastRenderedPageBreak/>
              <w:t xml:space="preserve">313090100 DIRECCIÓN DE PLANEACIÓN Y ASEGURAMIENTO DE OBJETIVOS Y METAS </w:t>
            </w:r>
          </w:p>
        </w:tc>
        <w:tc>
          <w:tcPr>
            <w:tcW w:w="2126" w:type="dxa"/>
            <w:tcBorders>
              <w:top w:val="nil"/>
              <w:left w:val="nil"/>
              <w:bottom w:val="single" w:sz="8" w:space="0" w:color="000000"/>
              <w:right w:val="single" w:sz="8" w:space="0" w:color="000000"/>
            </w:tcBorders>
            <w:shd w:val="clear" w:color="auto" w:fill="auto"/>
            <w:noWrap/>
            <w:vAlign w:val="center"/>
            <w:hideMark/>
          </w:tcPr>
          <w:p w14:paraId="1962406D"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10,443,425.00</w:t>
            </w:r>
          </w:p>
        </w:tc>
      </w:tr>
      <w:tr w:rsidR="0047090D" w:rsidRPr="0047090D" w14:paraId="009DC52E"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7F1C041E"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313090200 DIRECCIÓN JURÍDICA</w:t>
            </w:r>
          </w:p>
        </w:tc>
        <w:tc>
          <w:tcPr>
            <w:tcW w:w="2126" w:type="dxa"/>
            <w:tcBorders>
              <w:top w:val="nil"/>
              <w:left w:val="nil"/>
              <w:bottom w:val="single" w:sz="8" w:space="0" w:color="000000"/>
              <w:right w:val="single" w:sz="8" w:space="0" w:color="000000"/>
            </w:tcBorders>
            <w:shd w:val="clear" w:color="auto" w:fill="auto"/>
            <w:noWrap/>
            <w:vAlign w:val="center"/>
            <w:hideMark/>
          </w:tcPr>
          <w:p w14:paraId="70D6EF0D"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8,905,743.00</w:t>
            </w:r>
          </w:p>
        </w:tc>
      </w:tr>
      <w:tr w:rsidR="0047090D" w:rsidRPr="0047090D" w14:paraId="2785948F"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3FA22823"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 xml:space="preserve">313100000 DIRECCIÓN DE EMERGENCIA Y RESPUESTA INMEDIATA </w:t>
            </w:r>
          </w:p>
        </w:tc>
        <w:tc>
          <w:tcPr>
            <w:tcW w:w="2126" w:type="dxa"/>
            <w:tcBorders>
              <w:top w:val="nil"/>
              <w:left w:val="nil"/>
              <w:bottom w:val="single" w:sz="8" w:space="0" w:color="000000"/>
              <w:right w:val="single" w:sz="8" w:space="0" w:color="000000"/>
            </w:tcBorders>
            <w:shd w:val="clear" w:color="auto" w:fill="auto"/>
            <w:noWrap/>
            <w:vAlign w:val="center"/>
            <w:hideMark/>
          </w:tcPr>
          <w:p w14:paraId="4AEAA9EC"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148,278,017.00</w:t>
            </w:r>
          </w:p>
        </w:tc>
      </w:tr>
      <w:tr w:rsidR="0047090D" w:rsidRPr="0047090D" w14:paraId="0E5F9CC7"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4AA0F2E9"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 xml:space="preserve">313110000 DIRECCIÓN DE INTELIGENCIA Y POLICÍA CRIMINAL </w:t>
            </w:r>
          </w:p>
        </w:tc>
        <w:tc>
          <w:tcPr>
            <w:tcW w:w="2126" w:type="dxa"/>
            <w:tcBorders>
              <w:top w:val="nil"/>
              <w:left w:val="nil"/>
              <w:bottom w:val="single" w:sz="8" w:space="0" w:color="000000"/>
              <w:right w:val="single" w:sz="8" w:space="0" w:color="000000"/>
            </w:tcBorders>
            <w:shd w:val="clear" w:color="auto" w:fill="auto"/>
            <w:noWrap/>
            <w:vAlign w:val="center"/>
            <w:hideMark/>
          </w:tcPr>
          <w:p w14:paraId="1B93C0FE"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58,051,394.00</w:t>
            </w:r>
          </w:p>
        </w:tc>
      </w:tr>
      <w:tr w:rsidR="0047090D" w:rsidRPr="0047090D" w14:paraId="21C97214"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050E433B"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313120000 DIRECCIÓN DE PREVENCIÓN SOCIAL DEL DELITO Y ATENCIÓN A VÍCTIMAS</w:t>
            </w:r>
          </w:p>
        </w:tc>
        <w:tc>
          <w:tcPr>
            <w:tcW w:w="2126" w:type="dxa"/>
            <w:tcBorders>
              <w:top w:val="nil"/>
              <w:left w:val="nil"/>
              <w:bottom w:val="single" w:sz="8" w:space="0" w:color="000000"/>
              <w:right w:val="single" w:sz="8" w:space="0" w:color="000000"/>
            </w:tcBorders>
            <w:shd w:val="clear" w:color="auto" w:fill="auto"/>
            <w:noWrap/>
            <w:vAlign w:val="center"/>
            <w:hideMark/>
          </w:tcPr>
          <w:p w14:paraId="0F35E61C"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22,664,774.00</w:t>
            </w:r>
          </w:p>
        </w:tc>
      </w:tr>
      <w:tr w:rsidR="0047090D" w:rsidRPr="0047090D" w14:paraId="36059996"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482A1BB1"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313130000 DIRECCIÓN MUNICIPAL DE PROTECCIÓN CIVIL</w:t>
            </w:r>
          </w:p>
        </w:tc>
        <w:tc>
          <w:tcPr>
            <w:tcW w:w="2126" w:type="dxa"/>
            <w:tcBorders>
              <w:top w:val="nil"/>
              <w:left w:val="nil"/>
              <w:bottom w:val="single" w:sz="8" w:space="0" w:color="000000"/>
              <w:right w:val="single" w:sz="8" w:space="0" w:color="000000"/>
            </w:tcBorders>
            <w:shd w:val="clear" w:color="auto" w:fill="auto"/>
            <w:noWrap/>
            <w:vAlign w:val="center"/>
            <w:hideMark/>
          </w:tcPr>
          <w:p w14:paraId="12753882"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27,741,937.00</w:t>
            </w:r>
          </w:p>
        </w:tc>
      </w:tr>
      <w:tr w:rsidR="0047090D" w:rsidRPr="0047090D" w14:paraId="6B007036" w14:textId="77777777" w:rsidTr="0047090D">
        <w:trPr>
          <w:trHeight w:val="330"/>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0FE1D87A"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313140000 ACADEMIA DE FORMACIÓN Y PROFECIONALIZACIÓN POLICIAL DEL MUNICIPIO DE PUEBLA</w:t>
            </w:r>
          </w:p>
        </w:tc>
        <w:tc>
          <w:tcPr>
            <w:tcW w:w="2126" w:type="dxa"/>
            <w:tcBorders>
              <w:top w:val="nil"/>
              <w:left w:val="nil"/>
              <w:bottom w:val="single" w:sz="8" w:space="0" w:color="000000"/>
              <w:right w:val="single" w:sz="8" w:space="0" w:color="000000"/>
            </w:tcBorders>
            <w:shd w:val="clear" w:color="auto" w:fill="auto"/>
            <w:noWrap/>
            <w:vAlign w:val="center"/>
            <w:hideMark/>
          </w:tcPr>
          <w:p w14:paraId="663A70A6"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48,698,900.00</w:t>
            </w:r>
          </w:p>
        </w:tc>
      </w:tr>
      <w:tr w:rsidR="0047090D" w:rsidRPr="0047090D" w14:paraId="03C3769F" w14:textId="77777777" w:rsidTr="0047090D">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14:paraId="0ADDB4A4" w14:textId="77777777" w:rsidR="0047090D" w:rsidRPr="0047090D" w:rsidRDefault="0047090D" w:rsidP="0047090D">
            <w:pPr>
              <w:spacing w:after="0" w:line="240" w:lineRule="auto"/>
              <w:jc w:val="both"/>
              <w:rPr>
                <w:rFonts w:ascii="Arial" w:eastAsia="Times New Roman" w:hAnsi="Arial" w:cs="Arial"/>
                <w:b/>
                <w:bCs/>
                <w:color w:val="FFFFFF"/>
                <w:lang w:eastAsia="es-MX"/>
              </w:rPr>
            </w:pPr>
            <w:r w:rsidRPr="0047090D">
              <w:rPr>
                <w:rFonts w:ascii="Arial" w:eastAsia="Times New Roman" w:hAnsi="Arial" w:cs="Arial"/>
                <w:b/>
                <w:bCs/>
                <w:color w:val="FFFFFF"/>
                <w:lang w:eastAsia="es-MX"/>
              </w:rPr>
              <w:t>314 COORDINACION GENERAL DE TRANSPARENCIA Y MUNICIPIO ABIERTO</w:t>
            </w:r>
          </w:p>
        </w:tc>
        <w:tc>
          <w:tcPr>
            <w:tcW w:w="2126" w:type="dxa"/>
            <w:tcBorders>
              <w:top w:val="nil"/>
              <w:left w:val="nil"/>
              <w:bottom w:val="single" w:sz="8" w:space="0" w:color="000000"/>
              <w:right w:val="single" w:sz="8" w:space="0" w:color="000000"/>
            </w:tcBorders>
            <w:shd w:val="clear" w:color="000000" w:fill="214061"/>
            <w:vAlign w:val="center"/>
            <w:hideMark/>
          </w:tcPr>
          <w:p w14:paraId="7667B624" w14:textId="77777777" w:rsidR="0047090D" w:rsidRPr="0047090D" w:rsidRDefault="0047090D" w:rsidP="0047090D">
            <w:pPr>
              <w:spacing w:after="0" w:line="240" w:lineRule="auto"/>
              <w:jc w:val="right"/>
              <w:rPr>
                <w:rFonts w:ascii="Arial" w:eastAsia="Times New Roman" w:hAnsi="Arial" w:cs="Arial"/>
                <w:b/>
                <w:bCs/>
                <w:color w:val="FFFFFF"/>
                <w:sz w:val="24"/>
                <w:szCs w:val="24"/>
                <w:lang w:eastAsia="es-MX"/>
              </w:rPr>
            </w:pPr>
            <w:r w:rsidRPr="0047090D">
              <w:rPr>
                <w:rFonts w:ascii="Arial" w:eastAsia="Times New Roman" w:hAnsi="Arial" w:cs="Arial"/>
                <w:b/>
                <w:bCs/>
                <w:color w:val="FFFFFF"/>
                <w:sz w:val="24"/>
                <w:szCs w:val="24"/>
                <w:lang w:eastAsia="es-MX"/>
              </w:rPr>
              <w:t>7,422,332.00</w:t>
            </w:r>
          </w:p>
        </w:tc>
      </w:tr>
      <w:tr w:rsidR="0047090D" w:rsidRPr="0047090D" w14:paraId="6B12EDAB"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7CAA68D5"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314010000 STAFF (SECRETARÍA TÉCNICA/SECRETARÍA PARTICULAR)</w:t>
            </w:r>
          </w:p>
        </w:tc>
        <w:tc>
          <w:tcPr>
            <w:tcW w:w="2126" w:type="dxa"/>
            <w:tcBorders>
              <w:top w:val="nil"/>
              <w:left w:val="nil"/>
              <w:bottom w:val="single" w:sz="8" w:space="0" w:color="000000"/>
              <w:right w:val="single" w:sz="8" w:space="0" w:color="000000"/>
            </w:tcBorders>
            <w:shd w:val="clear" w:color="auto" w:fill="auto"/>
            <w:noWrap/>
            <w:vAlign w:val="center"/>
            <w:hideMark/>
          </w:tcPr>
          <w:p w14:paraId="3084A0A0"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3,829,966.00</w:t>
            </w:r>
          </w:p>
        </w:tc>
      </w:tr>
      <w:tr w:rsidR="0047090D" w:rsidRPr="0047090D" w14:paraId="4FB56622"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5034A744"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314020000 UNIDAD JURÍDICA</w:t>
            </w:r>
          </w:p>
        </w:tc>
        <w:tc>
          <w:tcPr>
            <w:tcW w:w="2126" w:type="dxa"/>
            <w:tcBorders>
              <w:top w:val="nil"/>
              <w:left w:val="nil"/>
              <w:bottom w:val="single" w:sz="8" w:space="0" w:color="000000"/>
              <w:right w:val="single" w:sz="8" w:space="0" w:color="000000"/>
            </w:tcBorders>
            <w:shd w:val="clear" w:color="auto" w:fill="auto"/>
            <w:noWrap/>
            <w:vAlign w:val="center"/>
            <w:hideMark/>
          </w:tcPr>
          <w:p w14:paraId="0F01B625"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621,817.00</w:t>
            </w:r>
          </w:p>
        </w:tc>
      </w:tr>
      <w:tr w:rsidR="0047090D" w:rsidRPr="0047090D" w14:paraId="44AB2D21"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7D1C0522"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314030000 UNIDAD DE SEGUIMIENTO DE ACCESO A LA INFORMACIÓN</w:t>
            </w:r>
          </w:p>
        </w:tc>
        <w:tc>
          <w:tcPr>
            <w:tcW w:w="2126" w:type="dxa"/>
            <w:tcBorders>
              <w:top w:val="nil"/>
              <w:left w:val="nil"/>
              <w:bottom w:val="single" w:sz="8" w:space="0" w:color="000000"/>
              <w:right w:val="single" w:sz="8" w:space="0" w:color="000000"/>
            </w:tcBorders>
            <w:shd w:val="clear" w:color="auto" w:fill="auto"/>
            <w:noWrap/>
            <w:vAlign w:val="center"/>
            <w:hideMark/>
          </w:tcPr>
          <w:p w14:paraId="36FDE0F0"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355,799.00</w:t>
            </w:r>
          </w:p>
        </w:tc>
      </w:tr>
      <w:tr w:rsidR="0047090D" w:rsidRPr="0047090D" w14:paraId="7D175E44"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75EF31F0"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314040000 UNIDAD DE OBLIGACIONES DE TRANSPARENCIA</w:t>
            </w:r>
          </w:p>
        </w:tc>
        <w:tc>
          <w:tcPr>
            <w:tcW w:w="2126" w:type="dxa"/>
            <w:tcBorders>
              <w:top w:val="nil"/>
              <w:left w:val="nil"/>
              <w:bottom w:val="single" w:sz="8" w:space="0" w:color="000000"/>
              <w:right w:val="single" w:sz="8" w:space="0" w:color="000000"/>
            </w:tcBorders>
            <w:shd w:val="clear" w:color="auto" w:fill="auto"/>
            <w:noWrap/>
            <w:vAlign w:val="center"/>
            <w:hideMark/>
          </w:tcPr>
          <w:p w14:paraId="745BB40D"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892,802.00</w:t>
            </w:r>
          </w:p>
        </w:tc>
      </w:tr>
      <w:tr w:rsidR="0047090D" w:rsidRPr="0047090D" w14:paraId="766213DC"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0488472D"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314050000 UNIDAD DE VINCULACIÓN EXTERNA Y APERTURA INSTITUCIONAL</w:t>
            </w:r>
          </w:p>
        </w:tc>
        <w:tc>
          <w:tcPr>
            <w:tcW w:w="2126" w:type="dxa"/>
            <w:tcBorders>
              <w:top w:val="nil"/>
              <w:left w:val="nil"/>
              <w:bottom w:val="single" w:sz="8" w:space="0" w:color="000000"/>
              <w:right w:val="single" w:sz="8" w:space="0" w:color="000000"/>
            </w:tcBorders>
            <w:shd w:val="clear" w:color="auto" w:fill="auto"/>
            <w:noWrap/>
            <w:vAlign w:val="center"/>
            <w:hideMark/>
          </w:tcPr>
          <w:p w14:paraId="7B1F2F2F"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1,132,248.00</w:t>
            </w:r>
          </w:p>
        </w:tc>
      </w:tr>
      <w:tr w:rsidR="0047090D" w:rsidRPr="0047090D" w14:paraId="4BD79EAC"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2BA0CD71"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314060000 UNIDAD DE PROTECCIÓN DE DATOS</w:t>
            </w:r>
          </w:p>
        </w:tc>
        <w:tc>
          <w:tcPr>
            <w:tcW w:w="2126" w:type="dxa"/>
            <w:tcBorders>
              <w:top w:val="nil"/>
              <w:left w:val="nil"/>
              <w:bottom w:val="single" w:sz="8" w:space="0" w:color="000000"/>
              <w:right w:val="single" w:sz="8" w:space="0" w:color="000000"/>
            </w:tcBorders>
            <w:shd w:val="clear" w:color="auto" w:fill="auto"/>
            <w:noWrap/>
            <w:vAlign w:val="center"/>
            <w:hideMark/>
          </w:tcPr>
          <w:p w14:paraId="52F63EE4"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589,700.00</w:t>
            </w:r>
          </w:p>
        </w:tc>
      </w:tr>
      <w:tr w:rsidR="0047090D" w:rsidRPr="0047090D" w14:paraId="75412F13" w14:textId="77777777" w:rsidTr="0047090D">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14:paraId="29EF1144" w14:textId="77777777" w:rsidR="0047090D" w:rsidRPr="0047090D" w:rsidRDefault="0047090D" w:rsidP="0047090D">
            <w:pPr>
              <w:spacing w:after="0" w:line="240" w:lineRule="auto"/>
              <w:jc w:val="both"/>
              <w:rPr>
                <w:rFonts w:ascii="Arial" w:eastAsia="Times New Roman" w:hAnsi="Arial" w:cs="Arial"/>
                <w:b/>
                <w:bCs/>
                <w:color w:val="FFFFFF"/>
                <w:lang w:eastAsia="es-MX"/>
              </w:rPr>
            </w:pPr>
            <w:r w:rsidRPr="0047090D">
              <w:rPr>
                <w:rFonts w:ascii="Arial" w:eastAsia="Times New Roman" w:hAnsi="Arial" w:cs="Arial"/>
                <w:b/>
                <w:bCs/>
                <w:color w:val="FFFFFF"/>
                <w:lang w:eastAsia="es-MX"/>
              </w:rPr>
              <w:t>324 COORDINACION GENERAL DE COMUNICACION SOCIAL</w:t>
            </w:r>
          </w:p>
        </w:tc>
        <w:tc>
          <w:tcPr>
            <w:tcW w:w="2126" w:type="dxa"/>
            <w:tcBorders>
              <w:top w:val="nil"/>
              <w:left w:val="nil"/>
              <w:bottom w:val="single" w:sz="8" w:space="0" w:color="000000"/>
              <w:right w:val="single" w:sz="8" w:space="0" w:color="000000"/>
            </w:tcBorders>
            <w:shd w:val="clear" w:color="000000" w:fill="214061"/>
            <w:vAlign w:val="center"/>
            <w:hideMark/>
          </w:tcPr>
          <w:p w14:paraId="53761CF1" w14:textId="77777777" w:rsidR="0047090D" w:rsidRPr="0047090D" w:rsidRDefault="0047090D" w:rsidP="0047090D">
            <w:pPr>
              <w:spacing w:after="0" w:line="240" w:lineRule="auto"/>
              <w:jc w:val="right"/>
              <w:rPr>
                <w:rFonts w:ascii="Arial" w:eastAsia="Times New Roman" w:hAnsi="Arial" w:cs="Arial"/>
                <w:b/>
                <w:bCs/>
                <w:color w:val="FFFFFF"/>
                <w:sz w:val="24"/>
                <w:szCs w:val="24"/>
                <w:lang w:eastAsia="es-MX"/>
              </w:rPr>
            </w:pPr>
            <w:r w:rsidRPr="0047090D">
              <w:rPr>
                <w:rFonts w:ascii="Arial" w:eastAsia="Times New Roman" w:hAnsi="Arial" w:cs="Arial"/>
                <w:b/>
                <w:bCs/>
                <w:color w:val="FFFFFF"/>
                <w:sz w:val="24"/>
                <w:szCs w:val="24"/>
                <w:lang w:eastAsia="es-MX"/>
              </w:rPr>
              <w:t>177,819,048.00</w:t>
            </w:r>
          </w:p>
        </w:tc>
      </w:tr>
      <w:tr w:rsidR="0047090D" w:rsidRPr="0047090D" w14:paraId="620BABED"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60B7F0D3"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324010000 STAFF (SECRETARÍA TÉCNICA/SECRETARÍA PARTICULAR)</w:t>
            </w:r>
          </w:p>
        </w:tc>
        <w:tc>
          <w:tcPr>
            <w:tcW w:w="2126" w:type="dxa"/>
            <w:tcBorders>
              <w:top w:val="nil"/>
              <w:left w:val="nil"/>
              <w:bottom w:val="single" w:sz="8" w:space="0" w:color="000000"/>
              <w:right w:val="single" w:sz="8" w:space="0" w:color="000000"/>
            </w:tcBorders>
            <w:shd w:val="clear" w:color="auto" w:fill="auto"/>
            <w:noWrap/>
            <w:vAlign w:val="center"/>
            <w:hideMark/>
          </w:tcPr>
          <w:p w14:paraId="0B9EB17C"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4,916,715.00</w:t>
            </w:r>
          </w:p>
        </w:tc>
      </w:tr>
      <w:tr w:rsidR="0047090D" w:rsidRPr="0047090D" w14:paraId="2CCB83D9"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74CF80AE"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324020000 UNIDAD JURÍDICA</w:t>
            </w:r>
          </w:p>
        </w:tc>
        <w:tc>
          <w:tcPr>
            <w:tcW w:w="2126" w:type="dxa"/>
            <w:tcBorders>
              <w:top w:val="nil"/>
              <w:left w:val="nil"/>
              <w:bottom w:val="single" w:sz="8" w:space="0" w:color="000000"/>
              <w:right w:val="single" w:sz="8" w:space="0" w:color="000000"/>
            </w:tcBorders>
            <w:shd w:val="clear" w:color="auto" w:fill="auto"/>
            <w:noWrap/>
            <w:vAlign w:val="center"/>
            <w:hideMark/>
          </w:tcPr>
          <w:p w14:paraId="57888E64"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585,569.00</w:t>
            </w:r>
          </w:p>
        </w:tc>
      </w:tr>
      <w:tr w:rsidR="0047090D" w:rsidRPr="0047090D" w14:paraId="604BF083"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168DD66E"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324030000 DIRECCIÓN ANÁLISIS GUBERNAMENTAL</w:t>
            </w:r>
          </w:p>
        </w:tc>
        <w:tc>
          <w:tcPr>
            <w:tcW w:w="2126" w:type="dxa"/>
            <w:tcBorders>
              <w:top w:val="nil"/>
              <w:left w:val="nil"/>
              <w:bottom w:val="single" w:sz="8" w:space="0" w:color="000000"/>
              <w:right w:val="single" w:sz="8" w:space="0" w:color="000000"/>
            </w:tcBorders>
            <w:shd w:val="clear" w:color="auto" w:fill="auto"/>
            <w:noWrap/>
            <w:vAlign w:val="center"/>
            <w:hideMark/>
          </w:tcPr>
          <w:p w14:paraId="5A67EF15"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16,621,159.00</w:t>
            </w:r>
          </w:p>
        </w:tc>
      </w:tr>
      <w:tr w:rsidR="0047090D" w:rsidRPr="0047090D" w14:paraId="3787B941"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5C56C368"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324040000 DIRECCIÓN DE MEDIOS DIGITALES Y DISEÑO</w:t>
            </w:r>
          </w:p>
        </w:tc>
        <w:tc>
          <w:tcPr>
            <w:tcW w:w="2126" w:type="dxa"/>
            <w:tcBorders>
              <w:top w:val="nil"/>
              <w:left w:val="nil"/>
              <w:bottom w:val="single" w:sz="8" w:space="0" w:color="000000"/>
              <w:right w:val="single" w:sz="8" w:space="0" w:color="000000"/>
            </w:tcBorders>
            <w:shd w:val="clear" w:color="auto" w:fill="auto"/>
            <w:noWrap/>
            <w:vAlign w:val="center"/>
            <w:hideMark/>
          </w:tcPr>
          <w:p w14:paraId="07934341"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66,937,060.00</w:t>
            </w:r>
          </w:p>
        </w:tc>
      </w:tr>
      <w:tr w:rsidR="0047090D" w:rsidRPr="0047090D" w14:paraId="721513F9"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6CDAC5A2"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 xml:space="preserve">324050000 DIRECCIÓN PRENSA E INFORMACIÓN </w:t>
            </w:r>
          </w:p>
        </w:tc>
        <w:tc>
          <w:tcPr>
            <w:tcW w:w="2126" w:type="dxa"/>
            <w:tcBorders>
              <w:top w:val="nil"/>
              <w:left w:val="nil"/>
              <w:bottom w:val="single" w:sz="8" w:space="0" w:color="000000"/>
              <w:right w:val="single" w:sz="8" w:space="0" w:color="000000"/>
            </w:tcBorders>
            <w:shd w:val="clear" w:color="auto" w:fill="auto"/>
            <w:noWrap/>
            <w:vAlign w:val="center"/>
            <w:hideMark/>
          </w:tcPr>
          <w:p w14:paraId="1FDCBB95"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77,902,712.00</w:t>
            </w:r>
          </w:p>
        </w:tc>
      </w:tr>
      <w:tr w:rsidR="0047090D" w:rsidRPr="0047090D" w14:paraId="03E0B3DB"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2DAC3749"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324060000 COORDINACIÓN DE ESTUDIOS Y ESTRATEGIAS</w:t>
            </w:r>
          </w:p>
        </w:tc>
        <w:tc>
          <w:tcPr>
            <w:tcW w:w="2126" w:type="dxa"/>
            <w:tcBorders>
              <w:top w:val="nil"/>
              <w:left w:val="nil"/>
              <w:bottom w:val="single" w:sz="8" w:space="0" w:color="000000"/>
              <w:right w:val="single" w:sz="8" w:space="0" w:color="000000"/>
            </w:tcBorders>
            <w:shd w:val="clear" w:color="auto" w:fill="auto"/>
            <w:noWrap/>
            <w:vAlign w:val="center"/>
            <w:hideMark/>
          </w:tcPr>
          <w:p w14:paraId="42D1C0DD"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10,855,833.00</w:t>
            </w:r>
          </w:p>
        </w:tc>
      </w:tr>
      <w:tr w:rsidR="0047090D" w:rsidRPr="0047090D" w14:paraId="7FCBF8AA" w14:textId="77777777" w:rsidTr="0047090D">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14:paraId="5E609CAB" w14:textId="77777777" w:rsidR="0047090D" w:rsidRPr="0047090D" w:rsidRDefault="0047090D" w:rsidP="0047090D">
            <w:pPr>
              <w:spacing w:after="0" w:line="240" w:lineRule="auto"/>
              <w:jc w:val="both"/>
              <w:rPr>
                <w:rFonts w:ascii="Arial" w:eastAsia="Times New Roman" w:hAnsi="Arial" w:cs="Arial"/>
                <w:b/>
                <w:bCs/>
                <w:color w:val="FFFFFF"/>
                <w:lang w:eastAsia="es-MX"/>
              </w:rPr>
            </w:pPr>
            <w:r w:rsidRPr="0047090D">
              <w:rPr>
                <w:rFonts w:ascii="Arial" w:eastAsia="Times New Roman" w:hAnsi="Arial" w:cs="Arial"/>
                <w:b/>
                <w:bCs/>
                <w:color w:val="FFFFFF"/>
                <w:lang w:eastAsia="es-MX"/>
              </w:rPr>
              <w:t>326 SECRETARIA PARA LA IGUALDAD SUSTANTIVA DE GENERO</w:t>
            </w:r>
          </w:p>
        </w:tc>
        <w:tc>
          <w:tcPr>
            <w:tcW w:w="2126" w:type="dxa"/>
            <w:tcBorders>
              <w:top w:val="nil"/>
              <w:left w:val="nil"/>
              <w:bottom w:val="single" w:sz="8" w:space="0" w:color="000000"/>
              <w:right w:val="single" w:sz="8" w:space="0" w:color="000000"/>
            </w:tcBorders>
            <w:shd w:val="clear" w:color="000000" w:fill="214061"/>
            <w:vAlign w:val="center"/>
            <w:hideMark/>
          </w:tcPr>
          <w:p w14:paraId="3B672A3B" w14:textId="77777777" w:rsidR="0047090D" w:rsidRPr="0047090D" w:rsidRDefault="0047090D" w:rsidP="0047090D">
            <w:pPr>
              <w:spacing w:after="0" w:line="240" w:lineRule="auto"/>
              <w:jc w:val="right"/>
              <w:rPr>
                <w:rFonts w:ascii="Arial" w:eastAsia="Times New Roman" w:hAnsi="Arial" w:cs="Arial"/>
                <w:b/>
                <w:bCs/>
                <w:color w:val="FFFFFF"/>
                <w:sz w:val="24"/>
                <w:szCs w:val="24"/>
                <w:lang w:eastAsia="es-MX"/>
              </w:rPr>
            </w:pPr>
            <w:r w:rsidRPr="0047090D">
              <w:rPr>
                <w:rFonts w:ascii="Arial" w:eastAsia="Times New Roman" w:hAnsi="Arial" w:cs="Arial"/>
                <w:b/>
                <w:bCs/>
                <w:color w:val="FFFFFF"/>
                <w:sz w:val="24"/>
                <w:szCs w:val="24"/>
                <w:lang w:eastAsia="es-MX"/>
              </w:rPr>
              <w:t>22,551,172.00</w:t>
            </w:r>
          </w:p>
        </w:tc>
      </w:tr>
      <w:tr w:rsidR="0047090D" w:rsidRPr="0047090D" w14:paraId="6365FA4E"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4F0F8CCA"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326010000 UNIDAD JURÍDICA</w:t>
            </w:r>
          </w:p>
        </w:tc>
        <w:tc>
          <w:tcPr>
            <w:tcW w:w="2126" w:type="dxa"/>
            <w:tcBorders>
              <w:top w:val="nil"/>
              <w:left w:val="nil"/>
              <w:bottom w:val="single" w:sz="8" w:space="0" w:color="000000"/>
              <w:right w:val="single" w:sz="8" w:space="0" w:color="000000"/>
            </w:tcBorders>
            <w:shd w:val="clear" w:color="auto" w:fill="auto"/>
            <w:noWrap/>
            <w:vAlign w:val="center"/>
            <w:hideMark/>
          </w:tcPr>
          <w:p w14:paraId="2299051D"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1,294,849.00</w:t>
            </w:r>
          </w:p>
        </w:tc>
      </w:tr>
      <w:tr w:rsidR="0047090D" w:rsidRPr="0047090D" w14:paraId="32DC63F1"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5A407B32"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326020000 STAFF (SECRETARÍA TÉCNICA/SECRETARÍA PARTICULAR)</w:t>
            </w:r>
          </w:p>
        </w:tc>
        <w:tc>
          <w:tcPr>
            <w:tcW w:w="2126" w:type="dxa"/>
            <w:tcBorders>
              <w:top w:val="nil"/>
              <w:left w:val="nil"/>
              <w:bottom w:val="single" w:sz="8" w:space="0" w:color="000000"/>
              <w:right w:val="single" w:sz="8" w:space="0" w:color="000000"/>
            </w:tcBorders>
            <w:shd w:val="clear" w:color="auto" w:fill="auto"/>
            <w:noWrap/>
            <w:vAlign w:val="center"/>
            <w:hideMark/>
          </w:tcPr>
          <w:p w14:paraId="76C3067A"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5,548,648.00</w:t>
            </w:r>
          </w:p>
        </w:tc>
      </w:tr>
      <w:tr w:rsidR="0047090D" w:rsidRPr="0047090D" w14:paraId="45DEF3D2"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4BF2E480"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326030000 DIRECCIÓN DE TRANSVERSALIDAD, IGUALDAD SUSTANTIVA Y NO DISCRIMINACIÓN</w:t>
            </w:r>
          </w:p>
        </w:tc>
        <w:tc>
          <w:tcPr>
            <w:tcW w:w="2126" w:type="dxa"/>
            <w:tcBorders>
              <w:top w:val="nil"/>
              <w:left w:val="nil"/>
              <w:bottom w:val="single" w:sz="8" w:space="0" w:color="000000"/>
              <w:right w:val="single" w:sz="8" w:space="0" w:color="000000"/>
            </w:tcBorders>
            <w:shd w:val="clear" w:color="auto" w:fill="auto"/>
            <w:noWrap/>
            <w:vAlign w:val="center"/>
            <w:hideMark/>
          </w:tcPr>
          <w:p w14:paraId="4034D512"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8,869,207.00</w:t>
            </w:r>
          </w:p>
        </w:tc>
      </w:tr>
      <w:tr w:rsidR="0047090D" w:rsidRPr="0047090D" w14:paraId="2B9197EF"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153CA8CB"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326040000 DIRECCIÓN DE PREVENCIÓN Y ATENCIÓN DE LA VIOLENCIA DE GÉNERO</w:t>
            </w:r>
          </w:p>
        </w:tc>
        <w:tc>
          <w:tcPr>
            <w:tcW w:w="2126" w:type="dxa"/>
            <w:tcBorders>
              <w:top w:val="nil"/>
              <w:left w:val="nil"/>
              <w:bottom w:val="single" w:sz="8" w:space="0" w:color="000000"/>
              <w:right w:val="single" w:sz="8" w:space="0" w:color="000000"/>
            </w:tcBorders>
            <w:shd w:val="clear" w:color="auto" w:fill="auto"/>
            <w:noWrap/>
            <w:vAlign w:val="center"/>
            <w:hideMark/>
          </w:tcPr>
          <w:p w14:paraId="53241DA1"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6,838,468.00</w:t>
            </w:r>
          </w:p>
        </w:tc>
      </w:tr>
      <w:tr w:rsidR="0047090D" w:rsidRPr="0047090D" w14:paraId="17D49401" w14:textId="77777777" w:rsidTr="0047090D">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14:paraId="0B7E7BA0" w14:textId="77777777" w:rsidR="0047090D" w:rsidRPr="0047090D" w:rsidRDefault="0047090D" w:rsidP="0047090D">
            <w:pPr>
              <w:spacing w:after="0" w:line="240" w:lineRule="auto"/>
              <w:jc w:val="both"/>
              <w:rPr>
                <w:rFonts w:ascii="Arial" w:eastAsia="Times New Roman" w:hAnsi="Arial" w:cs="Arial"/>
                <w:b/>
                <w:bCs/>
                <w:color w:val="FFFFFF"/>
                <w:lang w:eastAsia="es-MX"/>
              </w:rPr>
            </w:pPr>
            <w:r w:rsidRPr="0047090D">
              <w:rPr>
                <w:rFonts w:ascii="Arial" w:eastAsia="Times New Roman" w:hAnsi="Arial" w:cs="Arial"/>
                <w:b/>
                <w:bCs/>
                <w:color w:val="FFFFFF"/>
                <w:lang w:eastAsia="es-MX"/>
              </w:rPr>
              <w:t>328 SECRETARIA DE SERVICIOS PUBLICOS</w:t>
            </w:r>
          </w:p>
        </w:tc>
        <w:tc>
          <w:tcPr>
            <w:tcW w:w="2126" w:type="dxa"/>
            <w:tcBorders>
              <w:top w:val="nil"/>
              <w:left w:val="nil"/>
              <w:bottom w:val="single" w:sz="8" w:space="0" w:color="000000"/>
              <w:right w:val="single" w:sz="8" w:space="0" w:color="000000"/>
            </w:tcBorders>
            <w:shd w:val="clear" w:color="000000" w:fill="214061"/>
            <w:vAlign w:val="center"/>
            <w:hideMark/>
          </w:tcPr>
          <w:p w14:paraId="0E596DC3" w14:textId="77777777" w:rsidR="0047090D" w:rsidRPr="0047090D" w:rsidRDefault="0047090D" w:rsidP="0047090D">
            <w:pPr>
              <w:spacing w:after="0" w:line="240" w:lineRule="auto"/>
              <w:jc w:val="right"/>
              <w:rPr>
                <w:rFonts w:ascii="Arial" w:eastAsia="Times New Roman" w:hAnsi="Arial" w:cs="Arial"/>
                <w:b/>
                <w:bCs/>
                <w:color w:val="FFFFFF"/>
                <w:sz w:val="24"/>
                <w:szCs w:val="24"/>
                <w:lang w:eastAsia="es-MX"/>
              </w:rPr>
            </w:pPr>
            <w:r w:rsidRPr="0047090D">
              <w:rPr>
                <w:rFonts w:ascii="Arial" w:eastAsia="Times New Roman" w:hAnsi="Arial" w:cs="Arial"/>
                <w:b/>
                <w:bCs/>
                <w:color w:val="FFFFFF"/>
                <w:sz w:val="24"/>
                <w:szCs w:val="24"/>
                <w:lang w:eastAsia="es-MX"/>
              </w:rPr>
              <w:t>781,082,588.00</w:t>
            </w:r>
          </w:p>
        </w:tc>
      </w:tr>
      <w:tr w:rsidR="0047090D" w:rsidRPr="0047090D" w14:paraId="09AB85EE"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513EACC0"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328020000 STAFF (SECRETARÍA TÉCNICA/SECRETARÍA PARTICULAR)</w:t>
            </w:r>
          </w:p>
        </w:tc>
        <w:tc>
          <w:tcPr>
            <w:tcW w:w="2126" w:type="dxa"/>
            <w:tcBorders>
              <w:top w:val="nil"/>
              <w:left w:val="nil"/>
              <w:bottom w:val="single" w:sz="8" w:space="0" w:color="000000"/>
              <w:right w:val="single" w:sz="8" w:space="0" w:color="000000"/>
            </w:tcBorders>
            <w:shd w:val="clear" w:color="auto" w:fill="auto"/>
            <w:noWrap/>
            <w:vAlign w:val="center"/>
            <w:hideMark/>
          </w:tcPr>
          <w:p w14:paraId="6C76190A"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11,912,794.00</w:t>
            </w:r>
          </w:p>
        </w:tc>
      </w:tr>
      <w:tr w:rsidR="0047090D" w:rsidRPr="0047090D" w14:paraId="36DDFB6E"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143DA127"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328030000 DIRECCIÓN DE CALLES PARQUES Y JARDINES</w:t>
            </w:r>
          </w:p>
        </w:tc>
        <w:tc>
          <w:tcPr>
            <w:tcW w:w="2126" w:type="dxa"/>
            <w:tcBorders>
              <w:top w:val="nil"/>
              <w:left w:val="nil"/>
              <w:bottom w:val="single" w:sz="8" w:space="0" w:color="000000"/>
              <w:right w:val="single" w:sz="8" w:space="0" w:color="000000"/>
            </w:tcBorders>
            <w:shd w:val="clear" w:color="auto" w:fill="auto"/>
            <w:noWrap/>
            <w:vAlign w:val="center"/>
            <w:hideMark/>
          </w:tcPr>
          <w:p w14:paraId="1B5C16A8"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120,210,081.00</w:t>
            </w:r>
          </w:p>
        </w:tc>
      </w:tr>
      <w:tr w:rsidR="0047090D" w:rsidRPr="0047090D" w14:paraId="348F127C"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7D0380FA"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328040000 DIRECIÓN DE ALUMBRADO PÚBLICO Y SERVICIOS MUNICIPALES</w:t>
            </w:r>
          </w:p>
        </w:tc>
        <w:tc>
          <w:tcPr>
            <w:tcW w:w="2126" w:type="dxa"/>
            <w:tcBorders>
              <w:top w:val="nil"/>
              <w:left w:val="nil"/>
              <w:bottom w:val="single" w:sz="8" w:space="0" w:color="000000"/>
              <w:right w:val="single" w:sz="8" w:space="0" w:color="000000"/>
            </w:tcBorders>
            <w:shd w:val="clear" w:color="auto" w:fill="auto"/>
            <w:noWrap/>
            <w:vAlign w:val="center"/>
            <w:hideMark/>
          </w:tcPr>
          <w:p w14:paraId="0A77E4BE"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648,959,713.00</w:t>
            </w:r>
          </w:p>
        </w:tc>
      </w:tr>
      <w:tr w:rsidR="0047090D" w:rsidRPr="0047090D" w14:paraId="16676ED8" w14:textId="77777777" w:rsidTr="0047090D">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14:paraId="6FC4E122" w14:textId="77777777" w:rsidR="0047090D" w:rsidRPr="0047090D" w:rsidRDefault="0047090D" w:rsidP="0047090D">
            <w:pPr>
              <w:spacing w:after="0" w:line="240" w:lineRule="auto"/>
              <w:jc w:val="both"/>
              <w:rPr>
                <w:rFonts w:ascii="Arial" w:eastAsia="Times New Roman" w:hAnsi="Arial" w:cs="Arial"/>
                <w:b/>
                <w:bCs/>
                <w:color w:val="FFFFFF"/>
                <w:lang w:eastAsia="es-MX"/>
              </w:rPr>
            </w:pPr>
            <w:r w:rsidRPr="0047090D">
              <w:rPr>
                <w:rFonts w:ascii="Arial" w:eastAsia="Times New Roman" w:hAnsi="Arial" w:cs="Arial"/>
                <w:b/>
                <w:bCs/>
                <w:color w:val="FFFFFF"/>
                <w:lang w:eastAsia="es-MX"/>
              </w:rPr>
              <w:t>329 SECRETARIA DE MEDIO AMBIENTE</w:t>
            </w:r>
          </w:p>
        </w:tc>
        <w:tc>
          <w:tcPr>
            <w:tcW w:w="2126" w:type="dxa"/>
            <w:tcBorders>
              <w:top w:val="nil"/>
              <w:left w:val="nil"/>
              <w:bottom w:val="single" w:sz="8" w:space="0" w:color="000000"/>
              <w:right w:val="single" w:sz="8" w:space="0" w:color="000000"/>
            </w:tcBorders>
            <w:shd w:val="clear" w:color="000000" w:fill="214061"/>
            <w:vAlign w:val="center"/>
            <w:hideMark/>
          </w:tcPr>
          <w:p w14:paraId="6EFDB721" w14:textId="77777777" w:rsidR="0047090D" w:rsidRPr="0047090D" w:rsidRDefault="0047090D" w:rsidP="0047090D">
            <w:pPr>
              <w:spacing w:after="0" w:line="240" w:lineRule="auto"/>
              <w:jc w:val="right"/>
              <w:rPr>
                <w:rFonts w:ascii="Arial" w:eastAsia="Times New Roman" w:hAnsi="Arial" w:cs="Arial"/>
                <w:b/>
                <w:bCs/>
                <w:color w:val="FFFFFF"/>
                <w:sz w:val="24"/>
                <w:szCs w:val="24"/>
                <w:lang w:eastAsia="es-MX"/>
              </w:rPr>
            </w:pPr>
            <w:r w:rsidRPr="0047090D">
              <w:rPr>
                <w:rFonts w:ascii="Arial" w:eastAsia="Times New Roman" w:hAnsi="Arial" w:cs="Arial"/>
                <w:b/>
                <w:bCs/>
                <w:color w:val="FFFFFF"/>
                <w:sz w:val="24"/>
                <w:szCs w:val="24"/>
                <w:lang w:eastAsia="es-MX"/>
              </w:rPr>
              <w:t>124,419,294.00</w:t>
            </w:r>
          </w:p>
        </w:tc>
      </w:tr>
      <w:tr w:rsidR="0047090D" w:rsidRPr="0047090D" w14:paraId="15B8F3E9"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1913FFB5"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329010000 STAFF (SECRETARÍA TÉCNICA/SECRETARÍA PARTICULAR)</w:t>
            </w:r>
          </w:p>
        </w:tc>
        <w:tc>
          <w:tcPr>
            <w:tcW w:w="2126" w:type="dxa"/>
            <w:tcBorders>
              <w:top w:val="nil"/>
              <w:left w:val="nil"/>
              <w:bottom w:val="single" w:sz="8" w:space="0" w:color="000000"/>
              <w:right w:val="single" w:sz="8" w:space="0" w:color="000000"/>
            </w:tcBorders>
            <w:shd w:val="clear" w:color="auto" w:fill="auto"/>
            <w:noWrap/>
            <w:vAlign w:val="center"/>
            <w:hideMark/>
          </w:tcPr>
          <w:p w14:paraId="2F456ED0"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4,856,102.00</w:t>
            </w:r>
          </w:p>
        </w:tc>
      </w:tr>
      <w:tr w:rsidR="0047090D" w:rsidRPr="0047090D" w14:paraId="0748486A"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7371FD05"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329020000 UNIDAD JURÍDICA</w:t>
            </w:r>
          </w:p>
        </w:tc>
        <w:tc>
          <w:tcPr>
            <w:tcW w:w="2126" w:type="dxa"/>
            <w:tcBorders>
              <w:top w:val="nil"/>
              <w:left w:val="nil"/>
              <w:bottom w:val="single" w:sz="8" w:space="0" w:color="000000"/>
              <w:right w:val="single" w:sz="8" w:space="0" w:color="000000"/>
            </w:tcBorders>
            <w:shd w:val="clear" w:color="auto" w:fill="auto"/>
            <w:noWrap/>
            <w:vAlign w:val="center"/>
            <w:hideMark/>
          </w:tcPr>
          <w:p w14:paraId="77049EAD"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1,541,242.00</w:t>
            </w:r>
          </w:p>
        </w:tc>
      </w:tr>
      <w:tr w:rsidR="0047090D" w:rsidRPr="0047090D" w14:paraId="2521EFF4"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7B0EBDD5"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 xml:space="preserve">329040000 DIRECCIÓN DE INFRAESTRUCTURA VERDE </w:t>
            </w:r>
          </w:p>
        </w:tc>
        <w:tc>
          <w:tcPr>
            <w:tcW w:w="2126" w:type="dxa"/>
            <w:tcBorders>
              <w:top w:val="nil"/>
              <w:left w:val="nil"/>
              <w:bottom w:val="single" w:sz="8" w:space="0" w:color="000000"/>
              <w:right w:val="single" w:sz="8" w:space="0" w:color="000000"/>
            </w:tcBorders>
            <w:shd w:val="clear" w:color="auto" w:fill="auto"/>
            <w:noWrap/>
            <w:vAlign w:val="center"/>
            <w:hideMark/>
          </w:tcPr>
          <w:p w14:paraId="7F957E79"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45,127,061.00</w:t>
            </w:r>
          </w:p>
        </w:tc>
      </w:tr>
      <w:tr w:rsidR="0047090D" w:rsidRPr="0047090D" w14:paraId="1848CB62"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21FF3132"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 xml:space="preserve">329050000 DIRECCIÒN DEL AGUA </w:t>
            </w:r>
          </w:p>
        </w:tc>
        <w:tc>
          <w:tcPr>
            <w:tcW w:w="2126" w:type="dxa"/>
            <w:tcBorders>
              <w:top w:val="nil"/>
              <w:left w:val="nil"/>
              <w:bottom w:val="single" w:sz="8" w:space="0" w:color="000000"/>
              <w:right w:val="single" w:sz="8" w:space="0" w:color="000000"/>
            </w:tcBorders>
            <w:shd w:val="clear" w:color="auto" w:fill="auto"/>
            <w:noWrap/>
            <w:vAlign w:val="center"/>
            <w:hideMark/>
          </w:tcPr>
          <w:p w14:paraId="560EFE90"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33,635,974.00</w:t>
            </w:r>
          </w:p>
        </w:tc>
      </w:tr>
      <w:tr w:rsidR="0047090D" w:rsidRPr="0047090D" w14:paraId="6AE55738"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3BAF25C0"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lastRenderedPageBreak/>
              <w:t>329060000 DIRECCIÓN DE PROTECCIÓN ANIMAL</w:t>
            </w:r>
          </w:p>
        </w:tc>
        <w:tc>
          <w:tcPr>
            <w:tcW w:w="2126" w:type="dxa"/>
            <w:tcBorders>
              <w:top w:val="nil"/>
              <w:left w:val="nil"/>
              <w:bottom w:val="single" w:sz="8" w:space="0" w:color="000000"/>
              <w:right w:val="single" w:sz="8" w:space="0" w:color="000000"/>
            </w:tcBorders>
            <w:shd w:val="clear" w:color="auto" w:fill="auto"/>
            <w:noWrap/>
            <w:vAlign w:val="center"/>
            <w:hideMark/>
          </w:tcPr>
          <w:p w14:paraId="4948049A"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39,258,915.00</w:t>
            </w:r>
          </w:p>
        </w:tc>
      </w:tr>
      <w:tr w:rsidR="0047090D" w:rsidRPr="0047090D" w14:paraId="54B2DFE1" w14:textId="77777777" w:rsidTr="0047090D">
        <w:trPr>
          <w:trHeight w:val="645"/>
        </w:trPr>
        <w:tc>
          <w:tcPr>
            <w:tcW w:w="8781" w:type="dxa"/>
            <w:tcBorders>
              <w:top w:val="nil"/>
              <w:left w:val="single" w:sz="8" w:space="0" w:color="000000"/>
              <w:bottom w:val="single" w:sz="8" w:space="0" w:color="000000"/>
              <w:right w:val="single" w:sz="8" w:space="0" w:color="000000"/>
            </w:tcBorders>
            <w:shd w:val="clear" w:color="000000" w:fill="2F75B5"/>
            <w:noWrap/>
            <w:vAlign w:val="center"/>
            <w:hideMark/>
          </w:tcPr>
          <w:p w14:paraId="7B4FDFEC" w14:textId="77777777" w:rsidR="0047090D" w:rsidRPr="0047090D" w:rsidRDefault="0047090D" w:rsidP="0047090D">
            <w:pPr>
              <w:spacing w:after="0" w:line="240" w:lineRule="auto"/>
              <w:rPr>
                <w:rFonts w:ascii="Arial" w:eastAsia="Times New Roman" w:hAnsi="Arial" w:cs="Arial"/>
                <w:b/>
                <w:bCs/>
                <w:color w:val="FFFFFF"/>
                <w:sz w:val="24"/>
                <w:szCs w:val="24"/>
                <w:lang w:eastAsia="es-MX"/>
              </w:rPr>
            </w:pPr>
            <w:r w:rsidRPr="0047090D">
              <w:rPr>
                <w:rFonts w:ascii="Arial" w:eastAsia="Times New Roman" w:hAnsi="Arial" w:cs="Arial"/>
                <w:b/>
                <w:bCs/>
                <w:color w:val="FFFFFF"/>
                <w:sz w:val="24"/>
                <w:szCs w:val="24"/>
                <w:lang w:eastAsia="es-MX"/>
              </w:rPr>
              <w:t>3.1.2.0.0 ENTIDADES PARAESTATALES Y FIDEICOMISOS NO EMPRESARIALES Y NO FINANCIEROS</w:t>
            </w:r>
          </w:p>
        </w:tc>
        <w:tc>
          <w:tcPr>
            <w:tcW w:w="2126" w:type="dxa"/>
            <w:tcBorders>
              <w:top w:val="nil"/>
              <w:left w:val="nil"/>
              <w:bottom w:val="single" w:sz="8" w:space="0" w:color="000000"/>
              <w:right w:val="single" w:sz="8" w:space="0" w:color="000000"/>
            </w:tcBorders>
            <w:shd w:val="clear" w:color="000000" w:fill="2F75B5"/>
            <w:noWrap/>
            <w:vAlign w:val="center"/>
            <w:hideMark/>
          </w:tcPr>
          <w:p w14:paraId="424E662F" w14:textId="77777777" w:rsidR="0047090D" w:rsidRPr="0047090D" w:rsidRDefault="0047090D" w:rsidP="0047090D">
            <w:pPr>
              <w:spacing w:after="0" w:line="240" w:lineRule="auto"/>
              <w:jc w:val="right"/>
              <w:rPr>
                <w:rFonts w:ascii="Arial" w:eastAsia="Times New Roman" w:hAnsi="Arial" w:cs="Arial"/>
                <w:b/>
                <w:bCs/>
                <w:color w:val="FFFFFF"/>
                <w:sz w:val="24"/>
                <w:szCs w:val="24"/>
                <w:lang w:eastAsia="es-MX"/>
              </w:rPr>
            </w:pPr>
            <w:r w:rsidRPr="0047090D">
              <w:rPr>
                <w:rFonts w:ascii="Arial" w:eastAsia="Times New Roman" w:hAnsi="Arial" w:cs="Arial"/>
                <w:b/>
                <w:bCs/>
                <w:color w:val="FFFFFF"/>
                <w:sz w:val="24"/>
                <w:szCs w:val="24"/>
                <w:lang w:eastAsia="es-MX"/>
              </w:rPr>
              <w:t>822,967,152.00</w:t>
            </w:r>
          </w:p>
        </w:tc>
      </w:tr>
      <w:tr w:rsidR="0047090D" w:rsidRPr="0047090D" w14:paraId="349936BE" w14:textId="77777777" w:rsidTr="0047090D">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14:paraId="6D43AD87" w14:textId="77777777" w:rsidR="0047090D" w:rsidRPr="0047090D" w:rsidRDefault="0047090D" w:rsidP="0047090D">
            <w:pPr>
              <w:spacing w:after="0" w:line="240" w:lineRule="auto"/>
              <w:jc w:val="both"/>
              <w:rPr>
                <w:rFonts w:ascii="Arial" w:eastAsia="Times New Roman" w:hAnsi="Arial" w:cs="Arial"/>
                <w:b/>
                <w:bCs/>
                <w:color w:val="FFFFFF"/>
                <w:lang w:eastAsia="es-MX"/>
              </w:rPr>
            </w:pPr>
            <w:r w:rsidRPr="0047090D">
              <w:rPr>
                <w:rFonts w:ascii="Arial" w:eastAsia="Times New Roman" w:hAnsi="Arial" w:cs="Arial"/>
                <w:b/>
                <w:bCs/>
                <w:color w:val="FFFFFF"/>
                <w:lang w:eastAsia="es-MX"/>
              </w:rPr>
              <w:t>316 SISTEMA MUNICIPAL DIF</w:t>
            </w:r>
          </w:p>
        </w:tc>
        <w:tc>
          <w:tcPr>
            <w:tcW w:w="2126" w:type="dxa"/>
            <w:tcBorders>
              <w:top w:val="nil"/>
              <w:left w:val="nil"/>
              <w:bottom w:val="single" w:sz="8" w:space="0" w:color="000000"/>
              <w:right w:val="single" w:sz="8" w:space="0" w:color="000000"/>
            </w:tcBorders>
            <w:shd w:val="clear" w:color="000000" w:fill="214061"/>
            <w:vAlign w:val="center"/>
            <w:hideMark/>
          </w:tcPr>
          <w:p w14:paraId="5864F85F" w14:textId="77777777" w:rsidR="0047090D" w:rsidRPr="0047090D" w:rsidRDefault="0047090D" w:rsidP="0047090D">
            <w:pPr>
              <w:spacing w:after="0" w:line="240" w:lineRule="auto"/>
              <w:jc w:val="right"/>
              <w:rPr>
                <w:rFonts w:ascii="Arial" w:eastAsia="Times New Roman" w:hAnsi="Arial" w:cs="Arial"/>
                <w:b/>
                <w:bCs/>
                <w:color w:val="FFFFFF"/>
                <w:sz w:val="24"/>
                <w:szCs w:val="24"/>
                <w:lang w:eastAsia="es-MX"/>
              </w:rPr>
            </w:pPr>
            <w:r w:rsidRPr="0047090D">
              <w:rPr>
                <w:rFonts w:ascii="Arial" w:eastAsia="Times New Roman" w:hAnsi="Arial" w:cs="Arial"/>
                <w:b/>
                <w:bCs/>
                <w:color w:val="FFFFFF"/>
                <w:sz w:val="24"/>
                <w:szCs w:val="24"/>
                <w:lang w:eastAsia="es-MX"/>
              </w:rPr>
              <w:t>157,483,124.00</w:t>
            </w:r>
          </w:p>
        </w:tc>
      </w:tr>
      <w:tr w:rsidR="0047090D" w:rsidRPr="0047090D" w14:paraId="66F28A24"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74D5F5E1"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316000000 SISTEMA MUNICIPAL DIF</w:t>
            </w:r>
          </w:p>
        </w:tc>
        <w:tc>
          <w:tcPr>
            <w:tcW w:w="2126" w:type="dxa"/>
            <w:tcBorders>
              <w:top w:val="nil"/>
              <w:left w:val="nil"/>
              <w:bottom w:val="single" w:sz="8" w:space="0" w:color="000000"/>
              <w:right w:val="single" w:sz="8" w:space="0" w:color="000000"/>
            </w:tcBorders>
            <w:shd w:val="clear" w:color="auto" w:fill="auto"/>
            <w:noWrap/>
            <w:vAlign w:val="center"/>
            <w:hideMark/>
          </w:tcPr>
          <w:p w14:paraId="4F46B74B"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157,483,124.00</w:t>
            </w:r>
          </w:p>
        </w:tc>
      </w:tr>
      <w:tr w:rsidR="0047090D" w:rsidRPr="0047090D" w14:paraId="6D941089" w14:textId="77777777" w:rsidTr="0047090D">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14:paraId="01AA7560" w14:textId="77777777" w:rsidR="0047090D" w:rsidRPr="0047090D" w:rsidRDefault="0047090D" w:rsidP="0047090D">
            <w:pPr>
              <w:spacing w:after="0" w:line="240" w:lineRule="auto"/>
              <w:jc w:val="both"/>
              <w:rPr>
                <w:rFonts w:ascii="Arial" w:eastAsia="Times New Roman" w:hAnsi="Arial" w:cs="Arial"/>
                <w:b/>
                <w:bCs/>
                <w:color w:val="FFFFFF"/>
                <w:lang w:eastAsia="es-MX"/>
              </w:rPr>
            </w:pPr>
            <w:r w:rsidRPr="0047090D">
              <w:rPr>
                <w:rFonts w:ascii="Arial" w:eastAsia="Times New Roman" w:hAnsi="Arial" w:cs="Arial"/>
                <w:b/>
                <w:bCs/>
                <w:color w:val="FFFFFF"/>
                <w:lang w:eastAsia="es-MX"/>
              </w:rPr>
              <w:t>317 ORGANISMO OPERADOR DEL SERVICIO DE LIMPIA DEL MUNICIPIO DE PUEBLA</w:t>
            </w:r>
          </w:p>
        </w:tc>
        <w:tc>
          <w:tcPr>
            <w:tcW w:w="2126" w:type="dxa"/>
            <w:tcBorders>
              <w:top w:val="nil"/>
              <w:left w:val="nil"/>
              <w:bottom w:val="single" w:sz="8" w:space="0" w:color="000000"/>
              <w:right w:val="single" w:sz="8" w:space="0" w:color="000000"/>
            </w:tcBorders>
            <w:shd w:val="clear" w:color="000000" w:fill="214061"/>
            <w:vAlign w:val="center"/>
            <w:hideMark/>
          </w:tcPr>
          <w:p w14:paraId="0365A5BE" w14:textId="77777777" w:rsidR="0047090D" w:rsidRPr="0047090D" w:rsidRDefault="0047090D" w:rsidP="0047090D">
            <w:pPr>
              <w:spacing w:after="0" w:line="240" w:lineRule="auto"/>
              <w:jc w:val="right"/>
              <w:rPr>
                <w:rFonts w:ascii="Arial" w:eastAsia="Times New Roman" w:hAnsi="Arial" w:cs="Arial"/>
                <w:b/>
                <w:bCs/>
                <w:color w:val="FFFFFF"/>
                <w:sz w:val="24"/>
                <w:szCs w:val="24"/>
                <w:lang w:eastAsia="es-MX"/>
              </w:rPr>
            </w:pPr>
            <w:r w:rsidRPr="0047090D">
              <w:rPr>
                <w:rFonts w:ascii="Arial" w:eastAsia="Times New Roman" w:hAnsi="Arial" w:cs="Arial"/>
                <w:b/>
                <w:bCs/>
                <w:color w:val="FFFFFF"/>
                <w:sz w:val="24"/>
                <w:szCs w:val="24"/>
                <w:lang w:eastAsia="es-MX"/>
              </w:rPr>
              <w:t>528,595,814.00</w:t>
            </w:r>
          </w:p>
        </w:tc>
      </w:tr>
      <w:tr w:rsidR="0047090D" w:rsidRPr="0047090D" w14:paraId="77B87701"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644B5689"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317000000 ORGANISMO OPERADOR DEL SERVICIO DE LIMPIA DEL MUNICIPIO DE PUEBLA</w:t>
            </w:r>
          </w:p>
        </w:tc>
        <w:tc>
          <w:tcPr>
            <w:tcW w:w="2126" w:type="dxa"/>
            <w:tcBorders>
              <w:top w:val="nil"/>
              <w:left w:val="nil"/>
              <w:bottom w:val="single" w:sz="8" w:space="0" w:color="000000"/>
              <w:right w:val="single" w:sz="8" w:space="0" w:color="000000"/>
            </w:tcBorders>
            <w:shd w:val="clear" w:color="auto" w:fill="auto"/>
            <w:noWrap/>
            <w:vAlign w:val="center"/>
            <w:hideMark/>
          </w:tcPr>
          <w:p w14:paraId="3943C3BA"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528,595,814.00</w:t>
            </w:r>
          </w:p>
        </w:tc>
      </w:tr>
      <w:tr w:rsidR="0047090D" w:rsidRPr="0047090D" w14:paraId="7219C0DB" w14:textId="77777777" w:rsidTr="0047090D">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14:paraId="7ABA69A8" w14:textId="77777777" w:rsidR="0047090D" w:rsidRPr="0047090D" w:rsidRDefault="0047090D" w:rsidP="0047090D">
            <w:pPr>
              <w:spacing w:after="0" w:line="240" w:lineRule="auto"/>
              <w:jc w:val="both"/>
              <w:rPr>
                <w:rFonts w:ascii="Arial" w:eastAsia="Times New Roman" w:hAnsi="Arial" w:cs="Arial"/>
                <w:b/>
                <w:bCs/>
                <w:color w:val="FFFFFF"/>
                <w:lang w:eastAsia="es-MX"/>
              </w:rPr>
            </w:pPr>
            <w:r w:rsidRPr="0047090D">
              <w:rPr>
                <w:rFonts w:ascii="Arial" w:eastAsia="Times New Roman" w:hAnsi="Arial" w:cs="Arial"/>
                <w:b/>
                <w:bCs/>
                <w:color w:val="FFFFFF"/>
                <w:lang w:eastAsia="es-MX"/>
              </w:rPr>
              <w:t>318 INSTITUTO MUNICIPAL DE ARTE Y CULTURA DE PUEBLA</w:t>
            </w:r>
          </w:p>
        </w:tc>
        <w:tc>
          <w:tcPr>
            <w:tcW w:w="2126" w:type="dxa"/>
            <w:tcBorders>
              <w:top w:val="nil"/>
              <w:left w:val="nil"/>
              <w:bottom w:val="single" w:sz="8" w:space="0" w:color="000000"/>
              <w:right w:val="single" w:sz="8" w:space="0" w:color="000000"/>
            </w:tcBorders>
            <w:shd w:val="clear" w:color="000000" w:fill="214061"/>
            <w:vAlign w:val="center"/>
            <w:hideMark/>
          </w:tcPr>
          <w:p w14:paraId="5C743B74" w14:textId="77777777" w:rsidR="0047090D" w:rsidRPr="0047090D" w:rsidRDefault="0047090D" w:rsidP="0047090D">
            <w:pPr>
              <w:spacing w:after="0" w:line="240" w:lineRule="auto"/>
              <w:jc w:val="right"/>
              <w:rPr>
                <w:rFonts w:ascii="Arial" w:eastAsia="Times New Roman" w:hAnsi="Arial" w:cs="Arial"/>
                <w:b/>
                <w:bCs/>
                <w:color w:val="FFFFFF"/>
                <w:sz w:val="24"/>
                <w:szCs w:val="24"/>
                <w:lang w:eastAsia="es-MX"/>
              </w:rPr>
            </w:pPr>
            <w:r w:rsidRPr="0047090D">
              <w:rPr>
                <w:rFonts w:ascii="Arial" w:eastAsia="Times New Roman" w:hAnsi="Arial" w:cs="Arial"/>
                <w:b/>
                <w:bCs/>
                <w:color w:val="FFFFFF"/>
                <w:sz w:val="24"/>
                <w:szCs w:val="24"/>
                <w:lang w:eastAsia="es-MX"/>
              </w:rPr>
              <w:t>39,973,177.00</w:t>
            </w:r>
          </w:p>
        </w:tc>
      </w:tr>
      <w:tr w:rsidR="0047090D" w:rsidRPr="0047090D" w14:paraId="1233E574"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61088B17"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318000000 INSTITUTO MUNICIPAL DE ARTE Y CULTURA DE PUEBLA</w:t>
            </w:r>
          </w:p>
        </w:tc>
        <w:tc>
          <w:tcPr>
            <w:tcW w:w="2126" w:type="dxa"/>
            <w:tcBorders>
              <w:top w:val="nil"/>
              <w:left w:val="nil"/>
              <w:bottom w:val="single" w:sz="8" w:space="0" w:color="000000"/>
              <w:right w:val="single" w:sz="8" w:space="0" w:color="000000"/>
            </w:tcBorders>
            <w:shd w:val="clear" w:color="auto" w:fill="auto"/>
            <w:noWrap/>
            <w:vAlign w:val="center"/>
            <w:hideMark/>
          </w:tcPr>
          <w:p w14:paraId="1FCCE32D"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39,973,177.00</w:t>
            </w:r>
          </w:p>
        </w:tc>
      </w:tr>
      <w:tr w:rsidR="0047090D" w:rsidRPr="0047090D" w14:paraId="74948698" w14:textId="77777777" w:rsidTr="0047090D">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14:paraId="6BF65E24" w14:textId="77777777" w:rsidR="0047090D" w:rsidRPr="0047090D" w:rsidRDefault="0047090D" w:rsidP="0047090D">
            <w:pPr>
              <w:spacing w:after="0" w:line="240" w:lineRule="auto"/>
              <w:jc w:val="both"/>
              <w:rPr>
                <w:rFonts w:ascii="Arial" w:eastAsia="Times New Roman" w:hAnsi="Arial" w:cs="Arial"/>
                <w:b/>
                <w:bCs/>
                <w:color w:val="FFFFFF"/>
                <w:lang w:eastAsia="es-MX"/>
              </w:rPr>
            </w:pPr>
            <w:r w:rsidRPr="0047090D">
              <w:rPr>
                <w:rFonts w:ascii="Arial" w:eastAsia="Times New Roman" w:hAnsi="Arial" w:cs="Arial"/>
                <w:b/>
                <w:bCs/>
                <w:color w:val="FFFFFF"/>
                <w:lang w:eastAsia="es-MX"/>
              </w:rPr>
              <w:t>319 INSTITUTO MUNICIPAL DE PLANEACIÓN</w:t>
            </w:r>
          </w:p>
        </w:tc>
        <w:tc>
          <w:tcPr>
            <w:tcW w:w="2126" w:type="dxa"/>
            <w:tcBorders>
              <w:top w:val="nil"/>
              <w:left w:val="nil"/>
              <w:bottom w:val="single" w:sz="8" w:space="0" w:color="000000"/>
              <w:right w:val="single" w:sz="8" w:space="0" w:color="000000"/>
            </w:tcBorders>
            <w:shd w:val="clear" w:color="000000" w:fill="214061"/>
            <w:vAlign w:val="center"/>
            <w:hideMark/>
          </w:tcPr>
          <w:p w14:paraId="65868476" w14:textId="77777777" w:rsidR="0047090D" w:rsidRPr="0047090D" w:rsidRDefault="0047090D" w:rsidP="0047090D">
            <w:pPr>
              <w:spacing w:after="0" w:line="240" w:lineRule="auto"/>
              <w:jc w:val="right"/>
              <w:rPr>
                <w:rFonts w:ascii="Arial" w:eastAsia="Times New Roman" w:hAnsi="Arial" w:cs="Arial"/>
                <w:b/>
                <w:bCs/>
                <w:color w:val="FFFFFF"/>
                <w:sz w:val="24"/>
                <w:szCs w:val="24"/>
                <w:lang w:eastAsia="es-MX"/>
              </w:rPr>
            </w:pPr>
            <w:r w:rsidRPr="0047090D">
              <w:rPr>
                <w:rFonts w:ascii="Arial" w:eastAsia="Times New Roman" w:hAnsi="Arial" w:cs="Arial"/>
                <w:b/>
                <w:bCs/>
                <w:color w:val="FFFFFF"/>
                <w:sz w:val="24"/>
                <w:szCs w:val="24"/>
                <w:lang w:eastAsia="es-MX"/>
              </w:rPr>
              <w:t>33,268,435.00</w:t>
            </w:r>
          </w:p>
        </w:tc>
      </w:tr>
      <w:tr w:rsidR="0047090D" w:rsidRPr="0047090D" w14:paraId="170F2DA5"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00FC6C5C"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319000000 INSTITUTO MUNICIPAL DE PLANEACIÓN</w:t>
            </w:r>
          </w:p>
        </w:tc>
        <w:tc>
          <w:tcPr>
            <w:tcW w:w="2126" w:type="dxa"/>
            <w:tcBorders>
              <w:top w:val="nil"/>
              <w:left w:val="nil"/>
              <w:bottom w:val="single" w:sz="8" w:space="0" w:color="000000"/>
              <w:right w:val="single" w:sz="8" w:space="0" w:color="000000"/>
            </w:tcBorders>
            <w:shd w:val="clear" w:color="auto" w:fill="auto"/>
            <w:noWrap/>
            <w:vAlign w:val="center"/>
            <w:hideMark/>
          </w:tcPr>
          <w:p w14:paraId="6ED5B1B4"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33,268,435.00</w:t>
            </w:r>
          </w:p>
        </w:tc>
      </w:tr>
      <w:tr w:rsidR="0047090D" w:rsidRPr="0047090D" w14:paraId="13FFBC36" w14:textId="77777777" w:rsidTr="0047090D">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14:paraId="3C56DD7F" w14:textId="77777777" w:rsidR="0047090D" w:rsidRPr="0047090D" w:rsidRDefault="0047090D" w:rsidP="0047090D">
            <w:pPr>
              <w:spacing w:after="0" w:line="240" w:lineRule="auto"/>
              <w:jc w:val="both"/>
              <w:rPr>
                <w:rFonts w:ascii="Arial" w:eastAsia="Times New Roman" w:hAnsi="Arial" w:cs="Arial"/>
                <w:b/>
                <w:bCs/>
                <w:color w:val="FFFFFF"/>
                <w:lang w:eastAsia="es-MX"/>
              </w:rPr>
            </w:pPr>
            <w:r w:rsidRPr="0047090D">
              <w:rPr>
                <w:rFonts w:ascii="Arial" w:eastAsia="Times New Roman" w:hAnsi="Arial" w:cs="Arial"/>
                <w:b/>
                <w:bCs/>
                <w:color w:val="FFFFFF"/>
                <w:lang w:eastAsia="es-MX"/>
              </w:rPr>
              <w:t>320 INSTITUTO MUNICIPAL DEL DEPORTE DE PUEBLA</w:t>
            </w:r>
          </w:p>
        </w:tc>
        <w:tc>
          <w:tcPr>
            <w:tcW w:w="2126" w:type="dxa"/>
            <w:tcBorders>
              <w:top w:val="nil"/>
              <w:left w:val="nil"/>
              <w:bottom w:val="single" w:sz="8" w:space="0" w:color="000000"/>
              <w:right w:val="single" w:sz="8" w:space="0" w:color="000000"/>
            </w:tcBorders>
            <w:shd w:val="clear" w:color="000000" w:fill="214061"/>
            <w:vAlign w:val="center"/>
            <w:hideMark/>
          </w:tcPr>
          <w:p w14:paraId="6B7C20B5" w14:textId="77777777" w:rsidR="0047090D" w:rsidRPr="0047090D" w:rsidRDefault="0047090D" w:rsidP="0047090D">
            <w:pPr>
              <w:spacing w:after="0" w:line="240" w:lineRule="auto"/>
              <w:jc w:val="right"/>
              <w:rPr>
                <w:rFonts w:ascii="Arial" w:eastAsia="Times New Roman" w:hAnsi="Arial" w:cs="Arial"/>
                <w:b/>
                <w:bCs/>
                <w:color w:val="FFFFFF"/>
                <w:sz w:val="24"/>
                <w:szCs w:val="24"/>
                <w:lang w:eastAsia="es-MX"/>
              </w:rPr>
            </w:pPr>
            <w:r w:rsidRPr="0047090D">
              <w:rPr>
                <w:rFonts w:ascii="Arial" w:eastAsia="Times New Roman" w:hAnsi="Arial" w:cs="Arial"/>
                <w:b/>
                <w:bCs/>
                <w:color w:val="FFFFFF"/>
                <w:sz w:val="24"/>
                <w:szCs w:val="24"/>
                <w:lang w:eastAsia="es-MX"/>
              </w:rPr>
              <w:t>37,505,177.00</w:t>
            </w:r>
          </w:p>
        </w:tc>
      </w:tr>
      <w:tr w:rsidR="0047090D" w:rsidRPr="0047090D" w14:paraId="04712324"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54E43237"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320000000 INSTITUTO MUNICIPAL DEL DEPORTE DE PUEBLA</w:t>
            </w:r>
          </w:p>
        </w:tc>
        <w:tc>
          <w:tcPr>
            <w:tcW w:w="2126" w:type="dxa"/>
            <w:tcBorders>
              <w:top w:val="nil"/>
              <w:left w:val="nil"/>
              <w:bottom w:val="single" w:sz="8" w:space="0" w:color="000000"/>
              <w:right w:val="single" w:sz="8" w:space="0" w:color="000000"/>
            </w:tcBorders>
            <w:shd w:val="clear" w:color="auto" w:fill="auto"/>
            <w:noWrap/>
            <w:vAlign w:val="center"/>
            <w:hideMark/>
          </w:tcPr>
          <w:p w14:paraId="51675693"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37,505,177.00</w:t>
            </w:r>
          </w:p>
        </w:tc>
      </w:tr>
      <w:tr w:rsidR="0047090D" w:rsidRPr="0047090D" w14:paraId="2065925B" w14:textId="77777777" w:rsidTr="0047090D">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14:paraId="035DD879" w14:textId="77777777" w:rsidR="0047090D" w:rsidRPr="0047090D" w:rsidRDefault="0047090D" w:rsidP="0047090D">
            <w:pPr>
              <w:spacing w:after="0" w:line="240" w:lineRule="auto"/>
              <w:jc w:val="both"/>
              <w:rPr>
                <w:rFonts w:ascii="Arial" w:eastAsia="Times New Roman" w:hAnsi="Arial" w:cs="Arial"/>
                <w:b/>
                <w:bCs/>
                <w:color w:val="FFFFFF"/>
                <w:lang w:eastAsia="es-MX"/>
              </w:rPr>
            </w:pPr>
            <w:r w:rsidRPr="0047090D">
              <w:rPr>
                <w:rFonts w:ascii="Arial" w:eastAsia="Times New Roman" w:hAnsi="Arial" w:cs="Arial"/>
                <w:b/>
                <w:bCs/>
                <w:color w:val="FFFFFF"/>
                <w:lang w:eastAsia="es-MX"/>
              </w:rPr>
              <w:t>321 INSTITUTO DE LA JUVENTUD DEL MUNICIPIO DE PUEBLA</w:t>
            </w:r>
          </w:p>
        </w:tc>
        <w:tc>
          <w:tcPr>
            <w:tcW w:w="2126" w:type="dxa"/>
            <w:tcBorders>
              <w:top w:val="nil"/>
              <w:left w:val="nil"/>
              <w:bottom w:val="single" w:sz="8" w:space="0" w:color="000000"/>
              <w:right w:val="single" w:sz="8" w:space="0" w:color="000000"/>
            </w:tcBorders>
            <w:shd w:val="clear" w:color="000000" w:fill="214061"/>
            <w:vAlign w:val="center"/>
            <w:hideMark/>
          </w:tcPr>
          <w:p w14:paraId="42465CDE" w14:textId="77777777" w:rsidR="0047090D" w:rsidRPr="0047090D" w:rsidRDefault="0047090D" w:rsidP="0047090D">
            <w:pPr>
              <w:spacing w:after="0" w:line="240" w:lineRule="auto"/>
              <w:jc w:val="right"/>
              <w:rPr>
                <w:rFonts w:ascii="Arial" w:eastAsia="Times New Roman" w:hAnsi="Arial" w:cs="Arial"/>
                <w:b/>
                <w:bCs/>
                <w:color w:val="FFFFFF"/>
                <w:sz w:val="24"/>
                <w:szCs w:val="24"/>
                <w:lang w:eastAsia="es-MX"/>
              </w:rPr>
            </w:pPr>
            <w:r w:rsidRPr="0047090D">
              <w:rPr>
                <w:rFonts w:ascii="Arial" w:eastAsia="Times New Roman" w:hAnsi="Arial" w:cs="Arial"/>
                <w:b/>
                <w:bCs/>
                <w:color w:val="FFFFFF"/>
                <w:sz w:val="24"/>
                <w:szCs w:val="24"/>
                <w:lang w:eastAsia="es-MX"/>
              </w:rPr>
              <w:t>15,618,461.00</w:t>
            </w:r>
          </w:p>
        </w:tc>
      </w:tr>
      <w:tr w:rsidR="0047090D" w:rsidRPr="0047090D" w14:paraId="27AE7D7C"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73AC8180"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321000000 INSTITUTO DE LA JUVENTUD DEL MUNICIPIO DE PUEBLA</w:t>
            </w:r>
          </w:p>
        </w:tc>
        <w:tc>
          <w:tcPr>
            <w:tcW w:w="2126" w:type="dxa"/>
            <w:tcBorders>
              <w:top w:val="nil"/>
              <w:left w:val="nil"/>
              <w:bottom w:val="single" w:sz="8" w:space="0" w:color="000000"/>
              <w:right w:val="single" w:sz="8" w:space="0" w:color="000000"/>
            </w:tcBorders>
            <w:shd w:val="clear" w:color="auto" w:fill="auto"/>
            <w:noWrap/>
            <w:vAlign w:val="center"/>
            <w:hideMark/>
          </w:tcPr>
          <w:p w14:paraId="3BF1008A"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15,618,461.00</w:t>
            </w:r>
          </w:p>
        </w:tc>
      </w:tr>
      <w:tr w:rsidR="0047090D" w:rsidRPr="0047090D" w14:paraId="674F8F26" w14:textId="77777777" w:rsidTr="0047090D">
        <w:trPr>
          <w:trHeight w:val="330"/>
        </w:trPr>
        <w:tc>
          <w:tcPr>
            <w:tcW w:w="8781" w:type="dxa"/>
            <w:tcBorders>
              <w:top w:val="nil"/>
              <w:left w:val="single" w:sz="8" w:space="0" w:color="000000"/>
              <w:bottom w:val="single" w:sz="8" w:space="0" w:color="000000"/>
              <w:right w:val="single" w:sz="8" w:space="0" w:color="000000"/>
            </w:tcBorders>
            <w:shd w:val="clear" w:color="000000" w:fill="214061"/>
            <w:vAlign w:val="center"/>
            <w:hideMark/>
          </w:tcPr>
          <w:p w14:paraId="6C10BF3B" w14:textId="77777777" w:rsidR="0047090D" w:rsidRPr="0047090D" w:rsidRDefault="0047090D" w:rsidP="0047090D">
            <w:pPr>
              <w:spacing w:after="0" w:line="240" w:lineRule="auto"/>
              <w:jc w:val="both"/>
              <w:rPr>
                <w:rFonts w:ascii="Arial" w:eastAsia="Times New Roman" w:hAnsi="Arial" w:cs="Arial"/>
                <w:b/>
                <w:bCs/>
                <w:color w:val="FFFFFF"/>
                <w:lang w:eastAsia="es-MX"/>
              </w:rPr>
            </w:pPr>
            <w:r w:rsidRPr="0047090D">
              <w:rPr>
                <w:rFonts w:ascii="Arial" w:eastAsia="Times New Roman" w:hAnsi="Arial" w:cs="Arial"/>
                <w:b/>
                <w:bCs/>
                <w:color w:val="FFFFFF"/>
                <w:lang w:eastAsia="es-MX"/>
              </w:rPr>
              <w:t>322 INDUSTRIAL DE ABASTOS PUEBLA</w:t>
            </w:r>
          </w:p>
        </w:tc>
        <w:tc>
          <w:tcPr>
            <w:tcW w:w="2126" w:type="dxa"/>
            <w:tcBorders>
              <w:top w:val="nil"/>
              <w:left w:val="nil"/>
              <w:bottom w:val="single" w:sz="8" w:space="0" w:color="000000"/>
              <w:right w:val="single" w:sz="8" w:space="0" w:color="000000"/>
            </w:tcBorders>
            <w:shd w:val="clear" w:color="000000" w:fill="214061"/>
            <w:vAlign w:val="center"/>
            <w:hideMark/>
          </w:tcPr>
          <w:p w14:paraId="59853BAF" w14:textId="77777777" w:rsidR="0047090D" w:rsidRPr="0047090D" w:rsidRDefault="0047090D" w:rsidP="0047090D">
            <w:pPr>
              <w:spacing w:after="0" w:line="240" w:lineRule="auto"/>
              <w:jc w:val="right"/>
              <w:rPr>
                <w:rFonts w:ascii="Arial" w:eastAsia="Times New Roman" w:hAnsi="Arial" w:cs="Arial"/>
                <w:b/>
                <w:bCs/>
                <w:color w:val="FFFFFF"/>
                <w:sz w:val="24"/>
                <w:szCs w:val="24"/>
                <w:lang w:eastAsia="es-MX"/>
              </w:rPr>
            </w:pPr>
            <w:r w:rsidRPr="0047090D">
              <w:rPr>
                <w:rFonts w:ascii="Arial" w:eastAsia="Times New Roman" w:hAnsi="Arial" w:cs="Arial"/>
                <w:b/>
                <w:bCs/>
                <w:color w:val="FFFFFF"/>
                <w:sz w:val="24"/>
                <w:szCs w:val="24"/>
                <w:lang w:eastAsia="es-MX"/>
              </w:rPr>
              <w:t>10,522,964.00</w:t>
            </w:r>
          </w:p>
        </w:tc>
      </w:tr>
      <w:tr w:rsidR="0047090D" w:rsidRPr="0047090D" w14:paraId="1EA8DA38" w14:textId="77777777" w:rsidTr="0047090D">
        <w:trPr>
          <w:trHeight w:val="315"/>
        </w:trPr>
        <w:tc>
          <w:tcPr>
            <w:tcW w:w="8781" w:type="dxa"/>
            <w:tcBorders>
              <w:top w:val="nil"/>
              <w:left w:val="single" w:sz="8" w:space="0" w:color="000000"/>
              <w:bottom w:val="single" w:sz="8" w:space="0" w:color="000000"/>
              <w:right w:val="single" w:sz="8" w:space="0" w:color="000000"/>
            </w:tcBorders>
            <w:shd w:val="clear" w:color="auto" w:fill="auto"/>
            <w:noWrap/>
            <w:vAlign w:val="center"/>
            <w:hideMark/>
          </w:tcPr>
          <w:p w14:paraId="72339831" w14:textId="77777777" w:rsidR="0047090D" w:rsidRPr="0047090D" w:rsidRDefault="0047090D" w:rsidP="0047090D">
            <w:pPr>
              <w:spacing w:after="0" w:line="240" w:lineRule="auto"/>
              <w:jc w:val="both"/>
              <w:rPr>
                <w:rFonts w:ascii="Arial" w:eastAsia="Times New Roman" w:hAnsi="Arial" w:cs="Arial"/>
                <w:color w:val="000000"/>
                <w:lang w:eastAsia="es-MX"/>
              </w:rPr>
            </w:pPr>
            <w:r w:rsidRPr="0047090D">
              <w:rPr>
                <w:rFonts w:ascii="Arial" w:eastAsia="Times New Roman" w:hAnsi="Arial" w:cs="Arial"/>
                <w:color w:val="000000"/>
                <w:lang w:eastAsia="es-MX"/>
              </w:rPr>
              <w:t>322000000 INDUSTRIAL DE ABASTOS PUEBLA</w:t>
            </w:r>
          </w:p>
        </w:tc>
        <w:tc>
          <w:tcPr>
            <w:tcW w:w="2126" w:type="dxa"/>
            <w:tcBorders>
              <w:top w:val="nil"/>
              <w:left w:val="nil"/>
              <w:bottom w:val="single" w:sz="8" w:space="0" w:color="000000"/>
              <w:right w:val="single" w:sz="8" w:space="0" w:color="000000"/>
            </w:tcBorders>
            <w:shd w:val="clear" w:color="auto" w:fill="auto"/>
            <w:noWrap/>
            <w:vAlign w:val="center"/>
            <w:hideMark/>
          </w:tcPr>
          <w:p w14:paraId="40628583" w14:textId="77777777" w:rsidR="0047090D" w:rsidRPr="0047090D" w:rsidRDefault="0047090D" w:rsidP="0047090D">
            <w:pPr>
              <w:spacing w:after="0" w:line="240" w:lineRule="auto"/>
              <w:jc w:val="right"/>
              <w:rPr>
                <w:rFonts w:ascii="Arial" w:eastAsia="Times New Roman" w:hAnsi="Arial" w:cs="Arial"/>
                <w:color w:val="000000"/>
                <w:sz w:val="24"/>
                <w:szCs w:val="24"/>
                <w:lang w:eastAsia="es-MX"/>
              </w:rPr>
            </w:pPr>
            <w:r w:rsidRPr="0047090D">
              <w:rPr>
                <w:rFonts w:ascii="Arial" w:eastAsia="Times New Roman" w:hAnsi="Arial" w:cs="Arial"/>
                <w:color w:val="000000"/>
                <w:sz w:val="24"/>
                <w:szCs w:val="24"/>
                <w:lang w:eastAsia="es-MX"/>
              </w:rPr>
              <w:t>10,522,964.00</w:t>
            </w:r>
          </w:p>
        </w:tc>
      </w:tr>
    </w:tbl>
    <w:p w14:paraId="744291A1" w14:textId="38D9BB8F" w:rsidR="0047090D" w:rsidRDefault="0047090D" w:rsidP="0047090D">
      <w:pPr>
        <w:rPr>
          <w:rFonts w:ascii="Arial" w:hAnsi="Arial" w:cs="Arial"/>
          <w:b/>
          <w:sz w:val="24"/>
          <w:szCs w:val="24"/>
        </w:rPr>
      </w:pPr>
    </w:p>
    <w:tbl>
      <w:tblPr>
        <w:tblW w:w="10907" w:type="dxa"/>
        <w:tblInd w:w="10" w:type="dxa"/>
        <w:tblCellMar>
          <w:left w:w="70" w:type="dxa"/>
          <w:right w:w="70" w:type="dxa"/>
        </w:tblCellMar>
        <w:tblLook w:val="04A0" w:firstRow="1" w:lastRow="0" w:firstColumn="1" w:lastColumn="0" w:noHBand="0" w:noVBand="1"/>
      </w:tblPr>
      <w:tblGrid>
        <w:gridCol w:w="10907"/>
      </w:tblGrid>
      <w:tr w:rsidR="00DE4389" w:rsidRPr="00DE4389" w14:paraId="1776EEDE" w14:textId="77777777" w:rsidTr="00065154">
        <w:trPr>
          <w:trHeight w:val="585"/>
        </w:trPr>
        <w:tc>
          <w:tcPr>
            <w:tcW w:w="10907" w:type="dxa"/>
            <w:tcBorders>
              <w:top w:val="nil"/>
              <w:left w:val="nil"/>
              <w:bottom w:val="nil"/>
              <w:right w:val="nil"/>
            </w:tcBorders>
            <w:shd w:val="clear" w:color="auto" w:fill="auto"/>
            <w:vAlign w:val="center"/>
            <w:hideMark/>
          </w:tcPr>
          <w:p w14:paraId="36312C22" w14:textId="77777777" w:rsidR="00DE4389" w:rsidRPr="0047090D" w:rsidRDefault="00DE4389" w:rsidP="00065154">
            <w:pPr>
              <w:spacing w:after="0" w:line="240" w:lineRule="auto"/>
              <w:jc w:val="both"/>
              <w:rPr>
                <w:rFonts w:ascii="Arial" w:eastAsia="Times New Roman" w:hAnsi="Arial" w:cs="Arial"/>
                <w:b/>
                <w:bCs/>
                <w:i/>
                <w:iCs/>
                <w:color w:val="000000"/>
                <w:sz w:val="20"/>
                <w:szCs w:val="20"/>
                <w:lang w:eastAsia="es-MX"/>
              </w:rPr>
            </w:pPr>
            <w:r w:rsidRPr="0047090D">
              <w:rPr>
                <w:rFonts w:ascii="Arial" w:eastAsia="Times New Roman" w:hAnsi="Arial" w:cs="Arial"/>
                <w:b/>
                <w:bCs/>
                <w:i/>
                <w:iCs/>
                <w:color w:val="000000"/>
                <w:sz w:val="20"/>
                <w:szCs w:val="20"/>
                <w:lang w:eastAsia="es-MX"/>
              </w:rPr>
              <w:t>Fuente: Tesorería Municipal con base en la Clasificación Administrativa, publicada en el DOF del 07 de julio de 2011, y en los Criterios 29, 34 y 35 del Catálogo de Criterios de Evaluación del BIPM 2022.</w:t>
            </w:r>
          </w:p>
        </w:tc>
      </w:tr>
    </w:tbl>
    <w:p w14:paraId="48B67E4F" w14:textId="77777777" w:rsidR="00DE4389" w:rsidRDefault="00DE4389" w:rsidP="00BC05B1">
      <w:pPr>
        <w:ind w:left="284"/>
        <w:rPr>
          <w:rFonts w:ascii="Arial" w:hAnsi="Arial" w:cs="Arial"/>
          <w:b/>
          <w:sz w:val="24"/>
          <w:szCs w:val="24"/>
        </w:rPr>
      </w:pPr>
    </w:p>
    <w:p w14:paraId="71A7FC61" w14:textId="2096D348" w:rsidR="00180D80" w:rsidRDefault="00154E7D" w:rsidP="00154E7D">
      <w:pPr>
        <w:ind w:left="1418"/>
        <w:rPr>
          <w:rFonts w:ascii="Arial" w:hAnsi="Arial" w:cs="Arial"/>
          <w:b/>
          <w:sz w:val="24"/>
          <w:szCs w:val="24"/>
        </w:rPr>
      </w:pPr>
      <w:r w:rsidRPr="00154E7D">
        <w:rPr>
          <w:rFonts w:ascii="Arial" w:hAnsi="Arial" w:cs="Arial"/>
          <w:b/>
          <w:sz w:val="24"/>
          <w:szCs w:val="24"/>
        </w:rPr>
        <w:t>Cuadro 9. Resumen de la Clasificación Administrativa</w:t>
      </w:r>
    </w:p>
    <w:tbl>
      <w:tblPr>
        <w:tblW w:w="10489" w:type="dxa"/>
        <w:tblInd w:w="274" w:type="dxa"/>
        <w:tblCellMar>
          <w:left w:w="70" w:type="dxa"/>
          <w:right w:w="70" w:type="dxa"/>
        </w:tblCellMar>
        <w:tblLook w:val="04A0" w:firstRow="1" w:lastRow="0" w:firstColumn="1" w:lastColumn="0" w:noHBand="0" w:noVBand="1"/>
      </w:tblPr>
      <w:tblGrid>
        <w:gridCol w:w="7229"/>
        <w:gridCol w:w="3260"/>
      </w:tblGrid>
      <w:tr w:rsidR="00154E7D" w:rsidRPr="00154E7D" w14:paraId="34B8BA81" w14:textId="77777777" w:rsidTr="002A2A45">
        <w:trPr>
          <w:trHeight w:val="424"/>
        </w:trPr>
        <w:tc>
          <w:tcPr>
            <w:tcW w:w="7229" w:type="dxa"/>
            <w:tcBorders>
              <w:top w:val="single" w:sz="8" w:space="0" w:color="auto"/>
              <w:left w:val="single" w:sz="8" w:space="0" w:color="auto"/>
              <w:bottom w:val="single" w:sz="8" w:space="0" w:color="auto"/>
              <w:right w:val="single" w:sz="8" w:space="0" w:color="auto"/>
            </w:tcBorders>
            <w:shd w:val="clear" w:color="000000" w:fill="214061"/>
            <w:vAlign w:val="center"/>
            <w:hideMark/>
          </w:tcPr>
          <w:p w14:paraId="4798E060" w14:textId="77777777" w:rsidR="00154E7D" w:rsidRPr="00154E7D" w:rsidRDefault="00154E7D" w:rsidP="00154E7D">
            <w:pPr>
              <w:spacing w:after="0" w:line="240" w:lineRule="auto"/>
              <w:jc w:val="center"/>
              <w:rPr>
                <w:rFonts w:ascii="Arial" w:eastAsia="Times New Roman" w:hAnsi="Arial" w:cs="Arial"/>
                <w:b/>
                <w:bCs/>
                <w:color w:val="FFFFFF"/>
                <w:sz w:val="24"/>
                <w:szCs w:val="24"/>
                <w:lang w:eastAsia="es-MX"/>
              </w:rPr>
            </w:pPr>
            <w:r w:rsidRPr="00154E7D">
              <w:rPr>
                <w:rFonts w:ascii="Arial" w:eastAsia="Times New Roman" w:hAnsi="Arial" w:cs="Arial"/>
                <w:b/>
                <w:bCs/>
                <w:color w:val="FFFFFF"/>
                <w:sz w:val="24"/>
                <w:szCs w:val="24"/>
                <w:lang w:eastAsia="es-MX"/>
              </w:rPr>
              <w:t>Concepto</w:t>
            </w:r>
          </w:p>
        </w:tc>
        <w:tc>
          <w:tcPr>
            <w:tcW w:w="3260" w:type="dxa"/>
            <w:tcBorders>
              <w:top w:val="single" w:sz="8" w:space="0" w:color="auto"/>
              <w:left w:val="nil"/>
              <w:bottom w:val="single" w:sz="8" w:space="0" w:color="auto"/>
              <w:right w:val="single" w:sz="8" w:space="0" w:color="auto"/>
            </w:tcBorders>
            <w:shd w:val="clear" w:color="000000" w:fill="214061"/>
            <w:vAlign w:val="center"/>
            <w:hideMark/>
          </w:tcPr>
          <w:p w14:paraId="4EE4A5C8" w14:textId="77777777" w:rsidR="00154E7D" w:rsidRPr="00154E7D" w:rsidRDefault="00154E7D" w:rsidP="00154E7D">
            <w:pPr>
              <w:spacing w:after="0" w:line="240" w:lineRule="auto"/>
              <w:jc w:val="center"/>
              <w:rPr>
                <w:rFonts w:ascii="Arial" w:eastAsia="Times New Roman" w:hAnsi="Arial" w:cs="Arial"/>
                <w:b/>
                <w:bCs/>
                <w:color w:val="FFFFFF"/>
                <w:sz w:val="24"/>
                <w:szCs w:val="24"/>
                <w:lang w:eastAsia="es-MX"/>
              </w:rPr>
            </w:pPr>
            <w:r w:rsidRPr="00154E7D">
              <w:rPr>
                <w:rFonts w:ascii="Arial" w:eastAsia="Times New Roman" w:hAnsi="Arial" w:cs="Arial"/>
                <w:b/>
                <w:bCs/>
                <w:color w:val="FFFFFF"/>
                <w:sz w:val="24"/>
                <w:szCs w:val="24"/>
                <w:lang w:eastAsia="es-MX"/>
              </w:rPr>
              <w:t>Presupuesto Aprobado</w:t>
            </w:r>
          </w:p>
        </w:tc>
      </w:tr>
      <w:tr w:rsidR="00154E7D" w:rsidRPr="00154E7D" w14:paraId="406BACC0" w14:textId="77777777" w:rsidTr="002A2A45">
        <w:trPr>
          <w:trHeight w:val="660"/>
        </w:trPr>
        <w:tc>
          <w:tcPr>
            <w:tcW w:w="7229" w:type="dxa"/>
            <w:tcBorders>
              <w:top w:val="nil"/>
              <w:left w:val="single" w:sz="8" w:space="0" w:color="auto"/>
              <w:bottom w:val="single" w:sz="8" w:space="0" w:color="auto"/>
              <w:right w:val="single" w:sz="8" w:space="0" w:color="auto"/>
            </w:tcBorders>
            <w:shd w:val="clear" w:color="auto" w:fill="auto"/>
            <w:vAlign w:val="center"/>
            <w:hideMark/>
          </w:tcPr>
          <w:p w14:paraId="2DD7C054" w14:textId="77777777" w:rsidR="00154E7D" w:rsidRPr="00154E7D" w:rsidRDefault="00154E7D" w:rsidP="00154E7D">
            <w:pPr>
              <w:spacing w:after="0" w:line="240" w:lineRule="auto"/>
              <w:ind w:firstLineChars="100" w:firstLine="240"/>
              <w:rPr>
                <w:rFonts w:ascii="Arial" w:eastAsia="Times New Roman" w:hAnsi="Arial" w:cs="Arial"/>
                <w:color w:val="000000"/>
                <w:sz w:val="24"/>
                <w:szCs w:val="24"/>
                <w:lang w:eastAsia="es-MX"/>
              </w:rPr>
            </w:pPr>
            <w:r w:rsidRPr="00154E7D">
              <w:rPr>
                <w:rFonts w:ascii="Arial" w:eastAsia="Times New Roman" w:hAnsi="Arial" w:cs="Arial"/>
                <w:color w:val="000000"/>
                <w:sz w:val="24"/>
                <w:szCs w:val="24"/>
                <w:lang w:eastAsia="es-MX"/>
              </w:rPr>
              <w:t>Órgano Ejecutivo Municipal (Ayuntamiento)</w:t>
            </w:r>
          </w:p>
        </w:tc>
        <w:tc>
          <w:tcPr>
            <w:tcW w:w="3260" w:type="dxa"/>
            <w:tcBorders>
              <w:top w:val="nil"/>
              <w:left w:val="nil"/>
              <w:bottom w:val="single" w:sz="8" w:space="0" w:color="auto"/>
              <w:right w:val="single" w:sz="8" w:space="0" w:color="auto"/>
            </w:tcBorders>
            <w:shd w:val="clear" w:color="auto" w:fill="auto"/>
            <w:vAlign w:val="center"/>
            <w:hideMark/>
          </w:tcPr>
          <w:p w14:paraId="48FA2BB5" w14:textId="77777777" w:rsidR="00154E7D" w:rsidRPr="00154E7D" w:rsidRDefault="00154E7D" w:rsidP="00154E7D">
            <w:pPr>
              <w:spacing w:after="0" w:line="240" w:lineRule="auto"/>
              <w:ind w:firstLineChars="100" w:firstLine="240"/>
              <w:jc w:val="right"/>
              <w:rPr>
                <w:rFonts w:ascii="Arial" w:eastAsia="Times New Roman" w:hAnsi="Arial" w:cs="Arial"/>
                <w:color w:val="000000"/>
                <w:sz w:val="24"/>
                <w:szCs w:val="24"/>
                <w:lang w:eastAsia="es-MX"/>
              </w:rPr>
            </w:pPr>
            <w:r w:rsidRPr="00154E7D">
              <w:rPr>
                <w:rFonts w:ascii="Arial" w:eastAsia="Times New Roman" w:hAnsi="Arial" w:cs="Arial"/>
                <w:color w:val="000000"/>
                <w:sz w:val="24"/>
                <w:szCs w:val="24"/>
                <w:lang w:eastAsia="es-MX"/>
              </w:rPr>
              <w:t>6,091,900,112.00</w:t>
            </w:r>
          </w:p>
        </w:tc>
      </w:tr>
      <w:tr w:rsidR="00154E7D" w:rsidRPr="00154E7D" w14:paraId="03F63D44" w14:textId="77777777" w:rsidTr="002A2A45">
        <w:trPr>
          <w:trHeight w:val="660"/>
        </w:trPr>
        <w:tc>
          <w:tcPr>
            <w:tcW w:w="7229" w:type="dxa"/>
            <w:tcBorders>
              <w:top w:val="nil"/>
              <w:left w:val="single" w:sz="8" w:space="0" w:color="auto"/>
              <w:bottom w:val="single" w:sz="8" w:space="0" w:color="auto"/>
              <w:right w:val="single" w:sz="8" w:space="0" w:color="auto"/>
            </w:tcBorders>
            <w:shd w:val="clear" w:color="auto" w:fill="auto"/>
            <w:vAlign w:val="center"/>
            <w:hideMark/>
          </w:tcPr>
          <w:p w14:paraId="438FCDA8" w14:textId="2DEE6E01" w:rsidR="0047661E" w:rsidRDefault="00154E7D" w:rsidP="00154E7D">
            <w:pPr>
              <w:spacing w:after="0" w:line="240" w:lineRule="auto"/>
              <w:ind w:firstLineChars="100" w:firstLine="240"/>
              <w:rPr>
                <w:rFonts w:ascii="Arial" w:eastAsia="Times New Roman" w:hAnsi="Arial" w:cs="Arial"/>
                <w:color w:val="000000"/>
                <w:sz w:val="24"/>
                <w:szCs w:val="24"/>
                <w:lang w:eastAsia="es-MX"/>
              </w:rPr>
            </w:pPr>
            <w:r w:rsidRPr="00154E7D">
              <w:rPr>
                <w:rFonts w:ascii="Arial" w:eastAsia="Times New Roman" w:hAnsi="Arial" w:cs="Arial"/>
                <w:color w:val="000000"/>
                <w:sz w:val="24"/>
                <w:szCs w:val="24"/>
                <w:lang w:eastAsia="es-MX"/>
              </w:rPr>
              <w:t>Entidades Paraestatales y Fideicomisos No Empresariales</w:t>
            </w:r>
            <w:r w:rsidR="000F07F0">
              <w:rPr>
                <w:rFonts w:ascii="Arial" w:eastAsia="Times New Roman" w:hAnsi="Arial" w:cs="Arial"/>
                <w:color w:val="000000"/>
                <w:sz w:val="24"/>
                <w:szCs w:val="24"/>
                <w:lang w:eastAsia="es-MX"/>
              </w:rPr>
              <w:t xml:space="preserve"> </w:t>
            </w:r>
          </w:p>
          <w:p w14:paraId="7DCF0E19" w14:textId="69718889" w:rsidR="00154E7D" w:rsidRPr="00154E7D" w:rsidRDefault="00154E7D" w:rsidP="00154E7D">
            <w:pPr>
              <w:spacing w:after="0" w:line="240" w:lineRule="auto"/>
              <w:ind w:firstLineChars="100" w:firstLine="240"/>
              <w:rPr>
                <w:rFonts w:ascii="Arial" w:eastAsia="Times New Roman" w:hAnsi="Arial" w:cs="Arial"/>
                <w:color w:val="000000"/>
                <w:sz w:val="24"/>
                <w:szCs w:val="24"/>
                <w:lang w:eastAsia="es-MX"/>
              </w:rPr>
            </w:pPr>
            <w:r w:rsidRPr="00154E7D">
              <w:rPr>
                <w:rFonts w:ascii="Arial" w:eastAsia="Times New Roman" w:hAnsi="Arial" w:cs="Arial"/>
                <w:color w:val="000000"/>
                <w:sz w:val="24"/>
                <w:szCs w:val="24"/>
                <w:lang w:eastAsia="es-MX"/>
              </w:rPr>
              <w:t>y No Financieros</w:t>
            </w:r>
          </w:p>
        </w:tc>
        <w:tc>
          <w:tcPr>
            <w:tcW w:w="3260" w:type="dxa"/>
            <w:tcBorders>
              <w:top w:val="nil"/>
              <w:left w:val="nil"/>
              <w:bottom w:val="single" w:sz="8" w:space="0" w:color="auto"/>
              <w:right w:val="single" w:sz="8" w:space="0" w:color="auto"/>
            </w:tcBorders>
            <w:shd w:val="clear" w:color="auto" w:fill="auto"/>
            <w:vAlign w:val="center"/>
            <w:hideMark/>
          </w:tcPr>
          <w:p w14:paraId="0B5CD8CF" w14:textId="77777777" w:rsidR="00154E7D" w:rsidRPr="00154E7D" w:rsidRDefault="00154E7D" w:rsidP="00154E7D">
            <w:pPr>
              <w:spacing w:after="0" w:line="240" w:lineRule="auto"/>
              <w:ind w:firstLineChars="100" w:firstLine="240"/>
              <w:jc w:val="right"/>
              <w:rPr>
                <w:rFonts w:ascii="Arial" w:eastAsia="Times New Roman" w:hAnsi="Arial" w:cs="Arial"/>
                <w:color w:val="000000"/>
                <w:sz w:val="24"/>
                <w:szCs w:val="24"/>
                <w:lang w:eastAsia="es-MX"/>
              </w:rPr>
            </w:pPr>
            <w:r w:rsidRPr="00154E7D">
              <w:rPr>
                <w:rFonts w:ascii="Arial" w:eastAsia="Times New Roman" w:hAnsi="Arial" w:cs="Arial"/>
                <w:color w:val="000000"/>
                <w:sz w:val="24"/>
                <w:szCs w:val="24"/>
                <w:lang w:eastAsia="es-MX"/>
              </w:rPr>
              <w:t>822,967,152.00</w:t>
            </w:r>
          </w:p>
        </w:tc>
      </w:tr>
      <w:tr w:rsidR="00154E7D" w:rsidRPr="00154E7D" w14:paraId="24AEF90C" w14:textId="77777777" w:rsidTr="002A2A45">
        <w:trPr>
          <w:trHeight w:val="410"/>
        </w:trPr>
        <w:tc>
          <w:tcPr>
            <w:tcW w:w="7229" w:type="dxa"/>
            <w:tcBorders>
              <w:top w:val="nil"/>
              <w:left w:val="single" w:sz="8" w:space="0" w:color="auto"/>
              <w:bottom w:val="single" w:sz="8" w:space="0" w:color="auto"/>
              <w:right w:val="single" w:sz="8" w:space="0" w:color="auto"/>
            </w:tcBorders>
            <w:shd w:val="clear" w:color="000000" w:fill="214061"/>
            <w:vAlign w:val="center"/>
            <w:hideMark/>
          </w:tcPr>
          <w:p w14:paraId="189918CC" w14:textId="77777777" w:rsidR="00154E7D" w:rsidRPr="00154E7D" w:rsidRDefault="00154E7D" w:rsidP="00154E7D">
            <w:pPr>
              <w:spacing w:after="0" w:line="240" w:lineRule="auto"/>
              <w:jc w:val="center"/>
              <w:rPr>
                <w:rFonts w:ascii="Arial" w:eastAsia="Times New Roman" w:hAnsi="Arial" w:cs="Arial"/>
                <w:b/>
                <w:bCs/>
                <w:color w:val="FFFFFF"/>
                <w:sz w:val="24"/>
                <w:szCs w:val="24"/>
                <w:lang w:eastAsia="es-MX"/>
              </w:rPr>
            </w:pPr>
            <w:r w:rsidRPr="00154E7D">
              <w:rPr>
                <w:rFonts w:ascii="Arial" w:eastAsia="Times New Roman" w:hAnsi="Arial" w:cs="Arial"/>
                <w:b/>
                <w:bCs/>
                <w:color w:val="FFFFFF"/>
                <w:sz w:val="24"/>
                <w:szCs w:val="24"/>
                <w:lang w:eastAsia="es-MX"/>
              </w:rPr>
              <w:t>SECTOR PÚBLICO MUNICIPAL</w:t>
            </w:r>
          </w:p>
        </w:tc>
        <w:tc>
          <w:tcPr>
            <w:tcW w:w="3260" w:type="dxa"/>
            <w:tcBorders>
              <w:top w:val="nil"/>
              <w:left w:val="nil"/>
              <w:bottom w:val="single" w:sz="8" w:space="0" w:color="auto"/>
              <w:right w:val="single" w:sz="8" w:space="0" w:color="auto"/>
            </w:tcBorders>
            <w:shd w:val="clear" w:color="000000" w:fill="214061"/>
            <w:vAlign w:val="center"/>
            <w:hideMark/>
          </w:tcPr>
          <w:p w14:paraId="4458FB56" w14:textId="77777777" w:rsidR="00154E7D" w:rsidRPr="00154E7D" w:rsidRDefault="00154E7D" w:rsidP="00154E7D">
            <w:pPr>
              <w:spacing w:after="0" w:line="240" w:lineRule="auto"/>
              <w:ind w:firstLineChars="100" w:firstLine="240"/>
              <w:jc w:val="right"/>
              <w:rPr>
                <w:rFonts w:ascii="Arial" w:eastAsia="Times New Roman" w:hAnsi="Arial" w:cs="Arial"/>
                <w:b/>
                <w:bCs/>
                <w:color w:val="FFFFFF"/>
                <w:sz w:val="24"/>
                <w:szCs w:val="24"/>
                <w:lang w:eastAsia="es-MX"/>
              </w:rPr>
            </w:pPr>
            <w:r w:rsidRPr="00154E7D">
              <w:rPr>
                <w:rFonts w:ascii="Arial" w:eastAsia="Times New Roman" w:hAnsi="Arial" w:cs="Arial"/>
                <w:b/>
                <w:bCs/>
                <w:color w:val="FFFFFF"/>
                <w:sz w:val="24"/>
                <w:szCs w:val="24"/>
                <w:lang w:eastAsia="es-MX"/>
              </w:rPr>
              <w:t>6,914,867,264.00</w:t>
            </w:r>
          </w:p>
        </w:tc>
      </w:tr>
      <w:tr w:rsidR="00154E7D" w:rsidRPr="00154E7D" w14:paraId="01E97318" w14:textId="77777777" w:rsidTr="002A2A45">
        <w:trPr>
          <w:trHeight w:val="159"/>
        </w:trPr>
        <w:tc>
          <w:tcPr>
            <w:tcW w:w="7229" w:type="dxa"/>
            <w:tcBorders>
              <w:top w:val="nil"/>
              <w:left w:val="nil"/>
              <w:bottom w:val="nil"/>
              <w:right w:val="nil"/>
            </w:tcBorders>
            <w:shd w:val="clear" w:color="auto" w:fill="auto"/>
            <w:noWrap/>
            <w:vAlign w:val="bottom"/>
            <w:hideMark/>
          </w:tcPr>
          <w:p w14:paraId="6794FCED" w14:textId="77777777" w:rsidR="00154E7D" w:rsidRPr="00154E7D" w:rsidRDefault="00154E7D" w:rsidP="00154E7D">
            <w:pPr>
              <w:spacing w:after="0" w:line="240" w:lineRule="auto"/>
              <w:ind w:firstLineChars="100" w:firstLine="240"/>
              <w:jc w:val="right"/>
              <w:rPr>
                <w:rFonts w:ascii="Arial" w:eastAsia="Times New Roman" w:hAnsi="Arial" w:cs="Arial"/>
                <w:b/>
                <w:bCs/>
                <w:color w:val="FFFFFF"/>
                <w:sz w:val="24"/>
                <w:szCs w:val="24"/>
                <w:lang w:eastAsia="es-MX"/>
              </w:rPr>
            </w:pPr>
          </w:p>
        </w:tc>
        <w:tc>
          <w:tcPr>
            <w:tcW w:w="3260" w:type="dxa"/>
            <w:tcBorders>
              <w:top w:val="nil"/>
              <w:left w:val="nil"/>
              <w:bottom w:val="nil"/>
              <w:right w:val="nil"/>
            </w:tcBorders>
            <w:shd w:val="clear" w:color="auto" w:fill="auto"/>
            <w:noWrap/>
            <w:vAlign w:val="bottom"/>
            <w:hideMark/>
          </w:tcPr>
          <w:p w14:paraId="59B7F972" w14:textId="77777777" w:rsidR="00154E7D" w:rsidRPr="00154E7D" w:rsidRDefault="00154E7D" w:rsidP="00154E7D">
            <w:pPr>
              <w:spacing w:after="0" w:line="240" w:lineRule="auto"/>
              <w:rPr>
                <w:rFonts w:ascii="Times New Roman" w:eastAsia="Times New Roman" w:hAnsi="Times New Roman" w:cs="Times New Roman"/>
                <w:sz w:val="20"/>
                <w:szCs w:val="20"/>
                <w:lang w:eastAsia="es-MX"/>
              </w:rPr>
            </w:pPr>
          </w:p>
        </w:tc>
      </w:tr>
      <w:tr w:rsidR="00154E7D" w:rsidRPr="00154E7D" w14:paraId="010D2744" w14:textId="77777777" w:rsidTr="002A2A45">
        <w:trPr>
          <w:trHeight w:val="747"/>
        </w:trPr>
        <w:tc>
          <w:tcPr>
            <w:tcW w:w="10489" w:type="dxa"/>
            <w:gridSpan w:val="2"/>
            <w:tcBorders>
              <w:top w:val="nil"/>
              <w:left w:val="nil"/>
              <w:bottom w:val="nil"/>
              <w:right w:val="nil"/>
            </w:tcBorders>
            <w:shd w:val="clear" w:color="auto" w:fill="auto"/>
            <w:vAlign w:val="center"/>
            <w:hideMark/>
          </w:tcPr>
          <w:p w14:paraId="73F109AD" w14:textId="77777777" w:rsidR="00154E7D" w:rsidRPr="00154E7D" w:rsidRDefault="00154E7D" w:rsidP="0047661E">
            <w:pPr>
              <w:spacing w:after="0" w:line="240" w:lineRule="auto"/>
              <w:jc w:val="both"/>
              <w:rPr>
                <w:rFonts w:ascii="Arial" w:eastAsia="Times New Roman" w:hAnsi="Arial" w:cs="Arial"/>
                <w:b/>
                <w:bCs/>
                <w:i/>
                <w:iCs/>
                <w:color w:val="000000"/>
                <w:sz w:val="20"/>
                <w:szCs w:val="20"/>
                <w:lang w:eastAsia="es-MX"/>
              </w:rPr>
            </w:pPr>
            <w:r w:rsidRPr="00154E7D">
              <w:rPr>
                <w:rFonts w:ascii="Arial" w:eastAsia="Times New Roman" w:hAnsi="Arial" w:cs="Arial"/>
                <w:b/>
                <w:bCs/>
                <w:i/>
                <w:iCs/>
                <w:color w:val="000000"/>
                <w:sz w:val="20"/>
                <w:szCs w:val="20"/>
                <w:lang w:eastAsia="es-MX"/>
              </w:rPr>
              <w:t>Fuente: Tesorería Municipal con base en la Clasificación Administrativa, publicada en el DOF del 07 de julio de 2011, y en el Criterio 29 del Catálogo de Criterios de Evaluación del BIPM 2022.</w:t>
            </w:r>
          </w:p>
        </w:tc>
      </w:tr>
    </w:tbl>
    <w:p w14:paraId="553432A5" w14:textId="77777777" w:rsidR="00154E7D" w:rsidRPr="00154E7D" w:rsidRDefault="00154E7D" w:rsidP="00154E7D">
      <w:pPr>
        <w:ind w:left="284"/>
        <w:rPr>
          <w:rFonts w:ascii="Arial" w:hAnsi="Arial" w:cs="Arial"/>
          <w:b/>
          <w:sz w:val="24"/>
          <w:szCs w:val="24"/>
        </w:rPr>
      </w:pPr>
    </w:p>
    <w:p w14:paraId="28BBA68C" w14:textId="77777777" w:rsidR="00180D80" w:rsidRDefault="00180D80">
      <w:pPr>
        <w:rPr>
          <w:rFonts w:ascii="Arial" w:hAnsi="Arial" w:cs="Arial"/>
          <w:b/>
          <w:sz w:val="24"/>
          <w:szCs w:val="24"/>
        </w:rPr>
      </w:pPr>
      <w:r>
        <w:rPr>
          <w:rFonts w:ascii="Arial" w:hAnsi="Arial" w:cs="Arial"/>
          <w:b/>
          <w:sz w:val="24"/>
          <w:szCs w:val="24"/>
        </w:rPr>
        <w:br w:type="page"/>
      </w:r>
    </w:p>
    <w:p w14:paraId="41F10ACC" w14:textId="4DE090EA" w:rsidR="00DE4389" w:rsidRDefault="006D10F3" w:rsidP="006D10F3">
      <w:pPr>
        <w:ind w:left="993"/>
        <w:rPr>
          <w:rFonts w:ascii="Arial" w:hAnsi="Arial" w:cs="Arial"/>
          <w:b/>
          <w:sz w:val="24"/>
          <w:szCs w:val="24"/>
        </w:rPr>
      </w:pPr>
      <w:r w:rsidRPr="006D10F3">
        <w:rPr>
          <w:rFonts w:ascii="Arial" w:hAnsi="Arial" w:cs="Arial"/>
          <w:b/>
          <w:sz w:val="24"/>
          <w:szCs w:val="24"/>
        </w:rPr>
        <w:lastRenderedPageBreak/>
        <w:t>Cuadro 10. Clasificación Funcional</w:t>
      </w:r>
    </w:p>
    <w:tbl>
      <w:tblPr>
        <w:tblW w:w="9546" w:type="dxa"/>
        <w:tblInd w:w="983" w:type="dxa"/>
        <w:tblCellMar>
          <w:left w:w="70" w:type="dxa"/>
          <w:right w:w="70" w:type="dxa"/>
        </w:tblCellMar>
        <w:tblLook w:val="04A0" w:firstRow="1" w:lastRow="0" w:firstColumn="1" w:lastColumn="0" w:noHBand="0" w:noVBand="1"/>
      </w:tblPr>
      <w:tblGrid>
        <w:gridCol w:w="6177"/>
        <w:gridCol w:w="3369"/>
      </w:tblGrid>
      <w:tr w:rsidR="009559E7" w:rsidRPr="009559E7" w14:paraId="30C1CE2F" w14:textId="77777777" w:rsidTr="009559E7">
        <w:trPr>
          <w:trHeight w:val="585"/>
          <w:tblHeader/>
        </w:trPr>
        <w:tc>
          <w:tcPr>
            <w:tcW w:w="7087" w:type="dxa"/>
            <w:tcBorders>
              <w:top w:val="single" w:sz="8" w:space="0" w:color="auto"/>
              <w:left w:val="single" w:sz="8" w:space="0" w:color="auto"/>
              <w:bottom w:val="single" w:sz="8" w:space="0" w:color="auto"/>
              <w:right w:val="single" w:sz="8" w:space="0" w:color="auto"/>
            </w:tcBorders>
            <w:shd w:val="clear" w:color="000000" w:fill="244061"/>
            <w:vAlign w:val="center"/>
            <w:hideMark/>
          </w:tcPr>
          <w:p w14:paraId="24261F62" w14:textId="77777777" w:rsidR="009559E7" w:rsidRPr="009559E7" w:rsidRDefault="009559E7" w:rsidP="009559E7">
            <w:pPr>
              <w:spacing w:after="0" w:line="240" w:lineRule="auto"/>
              <w:jc w:val="center"/>
              <w:rPr>
                <w:rFonts w:ascii="Arial" w:eastAsia="Times New Roman" w:hAnsi="Arial" w:cs="Arial"/>
                <w:b/>
                <w:bCs/>
                <w:color w:val="FFFFFF"/>
                <w:sz w:val="24"/>
                <w:szCs w:val="24"/>
                <w:lang w:eastAsia="es-MX"/>
              </w:rPr>
            </w:pPr>
            <w:r w:rsidRPr="009559E7">
              <w:rPr>
                <w:rFonts w:ascii="Arial" w:eastAsia="Times New Roman" w:hAnsi="Arial" w:cs="Arial"/>
                <w:b/>
                <w:bCs/>
                <w:color w:val="FFFFFF"/>
                <w:sz w:val="24"/>
                <w:szCs w:val="24"/>
                <w:lang w:eastAsia="es-MX"/>
              </w:rPr>
              <w:t>Finalidad / Función / Subfunción</w:t>
            </w:r>
          </w:p>
        </w:tc>
        <w:tc>
          <w:tcPr>
            <w:tcW w:w="2410" w:type="dxa"/>
            <w:tcBorders>
              <w:top w:val="single" w:sz="8" w:space="0" w:color="auto"/>
              <w:left w:val="nil"/>
              <w:bottom w:val="single" w:sz="8" w:space="0" w:color="auto"/>
              <w:right w:val="single" w:sz="8" w:space="0" w:color="auto"/>
            </w:tcBorders>
            <w:shd w:val="clear" w:color="000000" w:fill="244061"/>
            <w:vAlign w:val="center"/>
            <w:hideMark/>
          </w:tcPr>
          <w:p w14:paraId="658EC253" w14:textId="77777777" w:rsidR="009559E7" w:rsidRPr="009559E7" w:rsidRDefault="009559E7" w:rsidP="009559E7">
            <w:pPr>
              <w:spacing w:after="0" w:line="240" w:lineRule="auto"/>
              <w:jc w:val="center"/>
              <w:rPr>
                <w:rFonts w:ascii="Arial" w:eastAsia="Times New Roman" w:hAnsi="Arial" w:cs="Arial"/>
                <w:b/>
                <w:bCs/>
                <w:color w:val="FFFFFF"/>
                <w:sz w:val="24"/>
                <w:szCs w:val="24"/>
                <w:lang w:eastAsia="es-MX"/>
              </w:rPr>
            </w:pPr>
            <w:r w:rsidRPr="009559E7">
              <w:rPr>
                <w:rFonts w:ascii="Arial" w:eastAsia="Times New Roman" w:hAnsi="Arial" w:cs="Arial"/>
                <w:b/>
                <w:bCs/>
                <w:color w:val="FFFFFF"/>
                <w:sz w:val="24"/>
                <w:szCs w:val="24"/>
                <w:lang w:eastAsia="es-MX"/>
              </w:rPr>
              <w:t>Presupuesto Aprobado</w:t>
            </w:r>
          </w:p>
        </w:tc>
      </w:tr>
      <w:tr w:rsidR="009559E7" w:rsidRPr="009559E7" w14:paraId="5DF91B23" w14:textId="77777777" w:rsidTr="009559E7">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14:paraId="160FA75C" w14:textId="77777777" w:rsidR="009559E7" w:rsidRPr="009559E7" w:rsidRDefault="009559E7" w:rsidP="009559E7">
            <w:pPr>
              <w:spacing w:after="0" w:line="240" w:lineRule="auto"/>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1 GOBIERNO</w:t>
            </w:r>
          </w:p>
        </w:tc>
        <w:tc>
          <w:tcPr>
            <w:tcW w:w="2410" w:type="dxa"/>
            <w:tcBorders>
              <w:top w:val="nil"/>
              <w:left w:val="nil"/>
              <w:bottom w:val="single" w:sz="8" w:space="0" w:color="auto"/>
              <w:right w:val="single" w:sz="8" w:space="0" w:color="auto"/>
            </w:tcBorders>
            <w:shd w:val="clear" w:color="auto" w:fill="auto"/>
            <w:noWrap/>
            <w:vAlign w:val="center"/>
            <w:hideMark/>
          </w:tcPr>
          <w:p w14:paraId="7194366E" w14:textId="66C8EA03" w:rsidR="009559E7" w:rsidRPr="009559E7" w:rsidRDefault="009559E7" w:rsidP="004D644A">
            <w:pPr>
              <w:spacing w:after="0" w:line="240" w:lineRule="auto"/>
              <w:jc w:val="right"/>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$3,8</w:t>
            </w:r>
            <w:r w:rsidR="004D644A">
              <w:rPr>
                <w:rFonts w:ascii="Arial" w:eastAsia="Times New Roman" w:hAnsi="Arial" w:cs="Arial"/>
                <w:b/>
                <w:bCs/>
                <w:color w:val="000000"/>
                <w:sz w:val="24"/>
                <w:szCs w:val="24"/>
                <w:lang w:eastAsia="es-MX"/>
              </w:rPr>
              <w:t>98</w:t>
            </w:r>
            <w:r w:rsidRPr="009559E7">
              <w:rPr>
                <w:rFonts w:ascii="Arial" w:eastAsia="Times New Roman" w:hAnsi="Arial" w:cs="Arial"/>
                <w:b/>
                <w:bCs/>
                <w:color w:val="000000"/>
                <w:sz w:val="24"/>
                <w:szCs w:val="24"/>
                <w:lang w:eastAsia="es-MX"/>
              </w:rPr>
              <w:t>,</w:t>
            </w:r>
            <w:r w:rsidR="004D644A">
              <w:rPr>
                <w:rFonts w:ascii="Arial" w:eastAsia="Times New Roman" w:hAnsi="Arial" w:cs="Arial"/>
                <w:b/>
                <w:bCs/>
                <w:color w:val="000000"/>
                <w:sz w:val="24"/>
                <w:szCs w:val="24"/>
                <w:lang w:eastAsia="es-MX"/>
              </w:rPr>
              <w:t>702</w:t>
            </w:r>
            <w:r w:rsidRPr="009559E7">
              <w:rPr>
                <w:rFonts w:ascii="Arial" w:eastAsia="Times New Roman" w:hAnsi="Arial" w:cs="Arial"/>
                <w:b/>
                <w:bCs/>
                <w:color w:val="000000"/>
                <w:sz w:val="24"/>
                <w:szCs w:val="24"/>
                <w:lang w:eastAsia="es-MX"/>
              </w:rPr>
              <w:t>,</w:t>
            </w:r>
            <w:r w:rsidR="004D644A">
              <w:rPr>
                <w:rFonts w:ascii="Arial" w:eastAsia="Times New Roman" w:hAnsi="Arial" w:cs="Arial"/>
                <w:b/>
                <w:bCs/>
                <w:color w:val="000000"/>
                <w:sz w:val="24"/>
                <w:szCs w:val="24"/>
                <w:lang w:eastAsia="es-MX"/>
              </w:rPr>
              <w:t>738</w:t>
            </w:r>
            <w:r w:rsidRPr="009559E7">
              <w:rPr>
                <w:rFonts w:ascii="Arial" w:eastAsia="Times New Roman" w:hAnsi="Arial" w:cs="Arial"/>
                <w:b/>
                <w:bCs/>
                <w:color w:val="000000"/>
                <w:sz w:val="24"/>
                <w:szCs w:val="24"/>
                <w:lang w:eastAsia="es-MX"/>
              </w:rPr>
              <w:t>.00</w:t>
            </w:r>
          </w:p>
        </w:tc>
      </w:tr>
      <w:tr w:rsidR="009559E7" w:rsidRPr="009559E7" w14:paraId="7BF9A10E" w14:textId="77777777" w:rsidTr="009559E7">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14:paraId="3892ED40" w14:textId="2FB47D03" w:rsidR="009559E7" w:rsidRPr="009559E7" w:rsidRDefault="003F3767" w:rsidP="009559E7">
            <w:pPr>
              <w:spacing w:after="0" w:line="240" w:lineRule="auto"/>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 </w:t>
            </w:r>
            <w:r w:rsidR="009559E7" w:rsidRPr="009559E7">
              <w:rPr>
                <w:rFonts w:ascii="Arial" w:eastAsia="Times New Roman" w:hAnsi="Arial" w:cs="Arial"/>
                <w:b/>
                <w:bCs/>
                <w:color w:val="000000"/>
                <w:sz w:val="24"/>
                <w:szCs w:val="24"/>
                <w:lang w:eastAsia="es-MX"/>
              </w:rPr>
              <w:t>1.3 Coordinación de la Política de Gobierno</w:t>
            </w:r>
          </w:p>
        </w:tc>
        <w:tc>
          <w:tcPr>
            <w:tcW w:w="2410" w:type="dxa"/>
            <w:tcBorders>
              <w:top w:val="nil"/>
              <w:left w:val="nil"/>
              <w:bottom w:val="single" w:sz="8" w:space="0" w:color="auto"/>
              <w:right w:val="single" w:sz="8" w:space="0" w:color="auto"/>
            </w:tcBorders>
            <w:shd w:val="clear" w:color="auto" w:fill="auto"/>
            <w:noWrap/>
            <w:vAlign w:val="center"/>
            <w:hideMark/>
          </w:tcPr>
          <w:p w14:paraId="77A47A6D" w14:textId="62E845C7" w:rsidR="009559E7" w:rsidRPr="009559E7" w:rsidRDefault="009559E7" w:rsidP="004D644A">
            <w:pPr>
              <w:spacing w:after="0" w:line="240" w:lineRule="auto"/>
              <w:jc w:val="right"/>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$6</w:t>
            </w:r>
            <w:r w:rsidR="004D644A">
              <w:rPr>
                <w:rFonts w:ascii="Arial" w:eastAsia="Times New Roman" w:hAnsi="Arial" w:cs="Arial"/>
                <w:b/>
                <w:bCs/>
                <w:color w:val="000000"/>
                <w:sz w:val="24"/>
                <w:szCs w:val="24"/>
                <w:lang w:eastAsia="es-MX"/>
              </w:rPr>
              <w:t>28</w:t>
            </w:r>
            <w:r w:rsidRPr="009559E7">
              <w:rPr>
                <w:rFonts w:ascii="Arial" w:eastAsia="Times New Roman" w:hAnsi="Arial" w:cs="Arial"/>
                <w:b/>
                <w:bCs/>
                <w:color w:val="000000"/>
                <w:sz w:val="24"/>
                <w:szCs w:val="24"/>
                <w:lang w:eastAsia="es-MX"/>
              </w:rPr>
              <w:t>,</w:t>
            </w:r>
            <w:r w:rsidR="004D644A">
              <w:rPr>
                <w:rFonts w:ascii="Arial" w:eastAsia="Times New Roman" w:hAnsi="Arial" w:cs="Arial"/>
                <w:b/>
                <w:bCs/>
                <w:color w:val="000000"/>
                <w:sz w:val="24"/>
                <w:szCs w:val="24"/>
                <w:lang w:eastAsia="es-MX"/>
              </w:rPr>
              <w:t>455</w:t>
            </w:r>
            <w:r w:rsidRPr="009559E7">
              <w:rPr>
                <w:rFonts w:ascii="Arial" w:eastAsia="Times New Roman" w:hAnsi="Arial" w:cs="Arial"/>
                <w:b/>
                <w:bCs/>
                <w:color w:val="000000"/>
                <w:sz w:val="24"/>
                <w:szCs w:val="24"/>
                <w:lang w:eastAsia="es-MX"/>
              </w:rPr>
              <w:t>,</w:t>
            </w:r>
            <w:r w:rsidR="004D644A">
              <w:rPr>
                <w:rFonts w:ascii="Arial" w:eastAsia="Times New Roman" w:hAnsi="Arial" w:cs="Arial"/>
                <w:b/>
                <w:bCs/>
                <w:color w:val="000000"/>
                <w:sz w:val="24"/>
                <w:szCs w:val="24"/>
                <w:lang w:eastAsia="es-MX"/>
              </w:rPr>
              <w:t>200</w:t>
            </w:r>
            <w:r w:rsidRPr="009559E7">
              <w:rPr>
                <w:rFonts w:ascii="Arial" w:eastAsia="Times New Roman" w:hAnsi="Arial" w:cs="Arial"/>
                <w:b/>
                <w:bCs/>
                <w:color w:val="000000"/>
                <w:sz w:val="24"/>
                <w:szCs w:val="24"/>
                <w:lang w:eastAsia="es-MX"/>
              </w:rPr>
              <w:t>.00</w:t>
            </w:r>
          </w:p>
        </w:tc>
      </w:tr>
      <w:tr w:rsidR="009559E7" w:rsidRPr="009559E7" w14:paraId="7C91C21D" w14:textId="77777777" w:rsidTr="009559E7">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14:paraId="32A480DC" w14:textId="5F8E85AB" w:rsidR="009559E7" w:rsidRPr="009559E7" w:rsidRDefault="003F3767" w:rsidP="009559E7">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9559E7" w:rsidRPr="009559E7">
              <w:rPr>
                <w:rFonts w:ascii="Arial" w:eastAsia="Times New Roman" w:hAnsi="Arial" w:cs="Arial"/>
                <w:color w:val="000000"/>
                <w:sz w:val="24"/>
                <w:szCs w:val="24"/>
                <w:lang w:eastAsia="es-MX"/>
              </w:rPr>
              <w:t>1.3.2 Política Interior</w:t>
            </w:r>
          </w:p>
        </w:tc>
        <w:tc>
          <w:tcPr>
            <w:tcW w:w="2410" w:type="dxa"/>
            <w:tcBorders>
              <w:top w:val="nil"/>
              <w:left w:val="nil"/>
              <w:bottom w:val="single" w:sz="8" w:space="0" w:color="auto"/>
              <w:right w:val="single" w:sz="8" w:space="0" w:color="auto"/>
            </w:tcBorders>
            <w:shd w:val="clear" w:color="auto" w:fill="auto"/>
            <w:noWrap/>
            <w:vAlign w:val="center"/>
            <w:hideMark/>
          </w:tcPr>
          <w:p w14:paraId="6BF04B9D" w14:textId="77777777" w:rsidR="009559E7" w:rsidRPr="009559E7" w:rsidRDefault="009559E7" w:rsidP="009559E7">
            <w:pPr>
              <w:spacing w:after="0" w:line="240" w:lineRule="auto"/>
              <w:jc w:val="right"/>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334,084,798.00</w:t>
            </w:r>
          </w:p>
        </w:tc>
      </w:tr>
      <w:tr w:rsidR="009559E7" w:rsidRPr="009559E7" w14:paraId="32CA6796" w14:textId="77777777" w:rsidTr="009559E7">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14:paraId="7ED0CAF1" w14:textId="28AC0BDE" w:rsidR="009559E7" w:rsidRPr="009559E7" w:rsidRDefault="003F3767" w:rsidP="009559E7">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9559E7" w:rsidRPr="009559E7">
              <w:rPr>
                <w:rFonts w:ascii="Arial" w:eastAsia="Times New Roman" w:hAnsi="Arial" w:cs="Arial"/>
                <w:color w:val="000000"/>
                <w:sz w:val="24"/>
                <w:szCs w:val="24"/>
                <w:lang w:eastAsia="es-MX"/>
              </w:rPr>
              <w:t>1.3.3 Preservación y Cuidado del Patrimonio Público</w:t>
            </w:r>
          </w:p>
        </w:tc>
        <w:tc>
          <w:tcPr>
            <w:tcW w:w="2410" w:type="dxa"/>
            <w:tcBorders>
              <w:top w:val="nil"/>
              <w:left w:val="nil"/>
              <w:bottom w:val="single" w:sz="8" w:space="0" w:color="auto"/>
              <w:right w:val="single" w:sz="8" w:space="0" w:color="auto"/>
            </w:tcBorders>
            <w:shd w:val="clear" w:color="auto" w:fill="auto"/>
            <w:noWrap/>
            <w:vAlign w:val="center"/>
            <w:hideMark/>
          </w:tcPr>
          <w:p w14:paraId="2B067BDC" w14:textId="18F0E9DD" w:rsidR="009559E7" w:rsidRPr="009559E7" w:rsidRDefault="004D644A" w:rsidP="004D644A">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89</w:t>
            </w:r>
            <w:r w:rsidR="009559E7" w:rsidRPr="009559E7">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796</w:t>
            </w:r>
            <w:r w:rsidR="009559E7" w:rsidRPr="009559E7">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975</w:t>
            </w:r>
            <w:r w:rsidR="009559E7" w:rsidRPr="009559E7">
              <w:rPr>
                <w:rFonts w:ascii="Arial" w:eastAsia="Times New Roman" w:hAnsi="Arial" w:cs="Arial"/>
                <w:color w:val="000000"/>
                <w:sz w:val="24"/>
                <w:szCs w:val="24"/>
                <w:lang w:eastAsia="es-MX"/>
              </w:rPr>
              <w:t>.00</w:t>
            </w:r>
          </w:p>
        </w:tc>
      </w:tr>
      <w:tr w:rsidR="009559E7" w:rsidRPr="009559E7" w14:paraId="7949D347" w14:textId="77777777" w:rsidTr="009559E7">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14:paraId="19F4B5F8" w14:textId="79C7AA41" w:rsidR="009559E7" w:rsidRPr="009559E7" w:rsidRDefault="003F3767" w:rsidP="009559E7">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9559E7" w:rsidRPr="009559E7">
              <w:rPr>
                <w:rFonts w:ascii="Arial" w:eastAsia="Times New Roman" w:hAnsi="Arial" w:cs="Arial"/>
                <w:color w:val="000000"/>
                <w:sz w:val="24"/>
                <w:szCs w:val="24"/>
                <w:lang w:eastAsia="es-MX"/>
              </w:rPr>
              <w:t>1.3.4 Función Pública</w:t>
            </w:r>
          </w:p>
        </w:tc>
        <w:tc>
          <w:tcPr>
            <w:tcW w:w="2410" w:type="dxa"/>
            <w:tcBorders>
              <w:top w:val="nil"/>
              <w:left w:val="nil"/>
              <w:bottom w:val="single" w:sz="8" w:space="0" w:color="auto"/>
              <w:right w:val="single" w:sz="8" w:space="0" w:color="auto"/>
            </w:tcBorders>
            <w:shd w:val="clear" w:color="auto" w:fill="auto"/>
            <w:noWrap/>
            <w:vAlign w:val="center"/>
            <w:hideMark/>
          </w:tcPr>
          <w:p w14:paraId="5BF5A1B7" w14:textId="77777777" w:rsidR="009559E7" w:rsidRPr="009559E7" w:rsidRDefault="009559E7" w:rsidP="009559E7">
            <w:pPr>
              <w:spacing w:after="0" w:line="240" w:lineRule="auto"/>
              <w:jc w:val="right"/>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48,386,907.00</w:t>
            </w:r>
          </w:p>
        </w:tc>
      </w:tr>
      <w:tr w:rsidR="009559E7" w:rsidRPr="009559E7" w14:paraId="684DB742" w14:textId="77777777" w:rsidTr="009559E7">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14:paraId="203B36EB" w14:textId="2D53573A" w:rsidR="009559E7" w:rsidRPr="009559E7" w:rsidRDefault="003F3767" w:rsidP="009559E7">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9559E7" w:rsidRPr="009559E7">
              <w:rPr>
                <w:rFonts w:ascii="Arial" w:eastAsia="Times New Roman" w:hAnsi="Arial" w:cs="Arial"/>
                <w:color w:val="000000"/>
                <w:sz w:val="24"/>
                <w:szCs w:val="24"/>
                <w:lang w:eastAsia="es-MX"/>
              </w:rPr>
              <w:t>1.3.5 Asuntos Jurídicos</w:t>
            </w:r>
          </w:p>
        </w:tc>
        <w:tc>
          <w:tcPr>
            <w:tcW w:w="2410" w:type="dxa"/>
            <w:tcBorders>
              <w:top w:val="nil"/>
              <w:left w:val="nil"/>
              <w:bottom w:val="single" w:sz="8" w:space="0" w:color="auto"/>
              <w:right w:val="single" w:sz="8" w:space="0" w:color="auto"/>
            </w:tcBorders>
            <w:shd w:val="clear" w:color="auto" w:fill="auto"/>
            <w:noWrap/>
            <w:vAlign w:val="center"/>
            <w:hideMark/>
          </w:tcPr>
          <w:p w14:paraId="1AB68D0C" w14:textId="77777777" w:rsidR="009559E7" w:rsidRPr="009559E7" w:rsidRDefault="009559E7" w:rsidP="009559E7">
            <w:pPr>
              <w:spacing w:after="0" w:line="240" w:lineRule="auto"/>
              <w:jc w:val="right"/>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156,186,520.00</w:t>
            </w:r>
          </w:p>
        </w:tc>
      </w:tr>
      <w:tr w:rsidR="009559E7" w:rsidRPr="009559E7" w14:paraId="33387386" w14:textId="77777777" w:rsidTr="009559E7">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14:paraId="087C5E22" w14:textId="2AB6327E" w:rsidR="009559E7" w:rsidRPr="009559E7" w:rsidRDefault="003F3767" w:rsidP="009559E7">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9559E7" w:rsidRPr="009559E7">
              <w:rPr>
                <w:rFonts w:ascii="Arial" w:eastAsia="Times New Roman" w:hAnsi="Arial" w:cs="Arial"/>
                <w:color w:val="000000"/>
                <w:sz w:val="24"/>
                <w:szCs w:val="24"/>
                <w:lang w:eastAsia="es-MX"/>
              </w:rPr>
              <w:t>1.3.8 Territorio</w:t>
            </w:r>
          </w:p>
        </w:tc>
        <w:tc>
          <w:tcPr>
            <w:tcW w:w="2410" w:type="dxa"/>
            <w:tcBorders>
              <w:top w:val="nil"/>
              <w:left w:val="nil"/>
              <w:bottom w:val="single" w:sz="8" w:space="0" w:color="auto"/>
              <w:right w:val="single" w:sz="8" w:space="0" w:color="auto"/>
            </w:tcBorders>
            <w:shd w:val="clear" w:color="auto" w:fill="auto"/>
            <w:noWrap/>
            <w:vAlign w:val="center"/>
            <w:hideMark/>
          </w:tcPr>
          <w:p w14:paraId="2633FB32" w14:textId="77777777" w:rsidR="009559E7" w:rsidRPr="009559E7" w:rsidRDefault="009559E7" w:rsidP="009559E7">
            <w:pPr>
              <w:spacing w:after="0" w:line="240" w:lineRule="auto"/>
              <w:jc w:val="right"/>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0.00</w:t>
            </w:r>
          </w:p>
        </w:tc>
      </w:tr>
      <w:tr w:rsidR="009559E7" w:rsidRPr="009559E7" w14:paraId="781231E6" w14:textId="77777777" w:rsidTr="009559E7">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14:paraId="17B4A4AA" w14:textId="014E38C9" w:rsidR="009559E7" w:rsidRPr="009559E7" w:rsidRDefault="003F3767" w:rsidP="009559E7">
            <w:pPr>
              <w:spacing w:after="0" w:line="240" w:lineRule="auto"/>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 </w:t>
            </w:r>
            <w:r w:rsidR="009559E7" w:rsidRPr="009559E7">
              <w:rPr>
                <w:rFonts w:ascii="Arial" w:eastAsia="Times New Roman" w:hAnsi="Arial" w:cs="Arial"/>
                <w:b/>
                <w:bCs/>
                <w:color w:val="000000"/>
                <w:sz w:val="24"/>
                <w:szCs w:val="24"/>
                <w:lang w:eastAsia="es-MX"/>
              </w:rPr>
              <w:t>1.5 Asuntos Financieros y Hacendarios</w:t>
            </w:r>
          </w:p>
        </w:tc>
        <w:tc>
          <w:tcPr>
            <w:tcW w:w="2410" w:type="dxa"/>
            <w:tcBorders>
              <w:top w:val="nil"/>
              <w:left w:val="nil"/>
              <w:bottom w:val="single" w:sz="8" w:space="0" w:color="auto"/>
              <w:right w:val="single" w:sz="8" w:space="0" w:color="auto"/>
            </w:tcBorders>
            <w:shd w:val="clear" w:color="auto" w:fill="auto"/>
            <w:noWrap/>
            <w:vAlign w:val="center"/>
            <w:hideMark/>
          </w:tcPr>
          <w:p w14:paraId="081DBE17" w14:textId="77777777" w:rsidR="009559E7" w:rsidRPr="009559E7" w:rsidRDefault="009559E7" w:rsidP="009559E7">
            <w:pPr>
              <w:spacing w:after="0" w:line="240" w:lineRule="auto"/>
              <w:jc w:val="right"/>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$1,862,475,094.00</w:t>
            </w:r>
          </w:p>
        </w:tc>
      </w:tr>
      <w:tr w:rsidR="009559E7" w:rsidRPr="009559E7" w14:paraId="087DBF22" w14:textId="77777777" w:rsidTr="009559E7">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14:paraId="6D113193" w14:textId="632055DC" w:rsidR="009559E7" w:rsidRPr="009559E7" w:rsidRDefault="003F3767" w:rsidP="009559E7">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9559E7" w:rsidRPr="009559E7">
              <w:rPr>
                <w:rFonts w:ascii="Arial" w:eastAsia="Times New Roman" w:hAnsi="Arial" w:cs="Arial"/>
                <w:color w:val="000000"/>
                <w:sz w:val="24"/>
                <w:szCs w:val="24"/>
                <w:lang w:eastAsia="es-MX"/>
              </w:rPr>
              <w:t>1.5.1 Asuntos Financieros</w:t>
            </w:r>
          </w:p>
        </w:tc>
        <w:tc>
          <w:tcPr>
            <w:tcW w:w="2410" w:type="dxa"/>
            <w:tcBorders>
              <w:top w:val="nil"/>
              <w:left w:val="nil"/>
              <w:bottom w:val="single" w:sz="8" w:space="0" w:color="auto"/>
              <w:right w:val="single" w:sz="8" w:space="0" w:color="auto"/>
            </w:tcBorders>
            <w:shd w:val="clear" w:color="auto" w:fill="auto"/>
            <w:noWrap/>
            <w:vAlign w:val="center"/>
            <w:hideMark/>
          </w:tcPr>
          <w:p w14:paraId="47A7B955" w14:textId="77777777" w:rsidR="009559E7" w:rsidRPr="009559E7" w:rsidRDefault="009559E7" w:rsidP="009559E7">
            <w:pPr>
              <w:spacing w:after="0" w:line="240" w:lineRule="auto"/>
              <w:jc w:val="right"/>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1,862,475,094.00</w:t>
            </w:r>
          </w:p>
        </w:tc>
      </w:tr>
      <w:tr w:rsidR="009559E7" w:rsidRPr="009559E7" w14:paraId="265D5422" w14:textId="77777777" w:rsidTr="009559E7">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14:paraId="5B1A393E" w14:textId="67F6ED97" w:rsidR="009559E7" w:rsidRPr="009559E7" w:rsidRDefault="003F3767" w:rsidP="009559E7">
            <w:pPr>
              <w:spacing w:after="0" w:line="240" w:lineRule="auto"/>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 </w:t>
            </w:r>
            <w:r w:rsidR="009559E7" w:rsidRPr="009559E7">
              <w:rPr>
                <w:rFonts w:ascii="Arial" w:eastAsia="Times New Roman" w:hAnsi="Arial" w:cs="Arial"/>
                <w:b/>
                <w:bCs/>
                <w:color w:val="000000"/>
                <w:sz w:val="24"/>
                <w:szCs w:val="24"/>
                <w:lang w:eastAsia="es-MX"/>
              </w:rPr>
              <w:t>1.7 Asuntos de Orden Público y de Seguridad Interior</w:t>
            </w:r>
          </w:p>
        </w:tc>
        <w:tc>
          <w:tcPr>
            <w:tcW w:w="2410" w:type="dxa"/>
            <w:tcBorders>
              <w:top w:val="nil"/>
              <w:left w:val="nil"/>
              <w:bottom w:val="single" w:sz="8" w:space="0" w:color="auto"/>
              <w:right w:val="single" w:sz="8" w:space="0" w:color="auto"/>
            </w:tcBorders>
            <w:shd w:val="clear" w:color="auto" w:fill="auto"/>
            <w:noWrap/>
            <w:vAlign w:val="center"/>
            <w:hideMark/>
          </w:tcPr>
          <w:p w14:paraId="1812DAB7" w14:textId="77777777" w:rsidR="009559E7" w:rsidRPr="009559E7" w:rsidRDefault="009559E7" w:rsidP="009559E7">
            <w:pPr>
              <w:spacing w:after="0" w:line="240" w:lineRule="auto"/>
              <w:jc w:val="right"/>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$1,222,531,064.00</w:t>
            </w:r>
          </w:p>
        </w:tc>
      </w:tr>
      <w:tr w:rsidR="009559E7" w:rsidRPr="009559E7" w14:paraId="669B5343" w14:textId="77777777" w:rsidTr="009559E7">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14:paraId="657151EC" w14:textId="01D0E259" w:rsidR="009559E7" w:rsidRPr="009559E7" w:rsidRDefault="003F3767" w:rsidP="009559E7">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9559E7" w:rsidRPr="009559E7">
              <w:rPr>
                <w:rFonts w:ascii="Arial" w:eastAsia="Times New Roman" w:hAnsi="Arial" w:cs="Arial"/>
                <w:color w:val="000000"/>
                <w:sz w:val="24"/>
                <w:szCs w:val="24"/>
                <w:lang w:eastAsia="es-MX"/>
              </w:rPr>
              <w:t>1.7.1 Policía</w:t>
            </w:r>
          </w:p>
        </w:tc>
        <w:tc>
          <w:tcPr>
            <w:tcW w:w="2410" w:type="dxa"/>
            <w:tcBorders>
              <w:top w:val="nil"/>
              <w:left w:val="nil"/>
              <w:bottom w:val="single" w:sz="8" w:space="0" w:color="auto"/>
              <w:right w:val="single" w:sz="8" w:space="0" w:color="auto"/>
            </w:tcBorders>
            <w:shd w:val="clear" w:color="auto" w:fill="auto"/>
            <w:noWrap/>
            <w:vAlign w:val="center"/>
            <w:hideMark/>
          </w:tcPr>
          <w:p w14:paraId="4760C611" w14:textId="77777777" w:rsidR="009559E7" w:rsidRPr="009559E7" w:rsidRDefault="009559E7" w:rsidP="009559E7">
            <w:pPr>
              <w:spacing w:after="0" w:line="240" w:lineRule="auto"/>
              <w:jc w:val="right"/>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1,222,531,064.00</w:t>
            </w:r>
          </w:p>
        </w:tc>
      </w:tr>
      <w:tr w:rsidR="009559E7" w:rsidRPr="009559E7" w14:paraId="7F29DDB9" w14:textId="77777777" w:rsidTr="009559E7">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14:paraId="6FD6306A" w14:textId="14CC771D" w:rsidR="009559E7" w:rsidRPr="009559E7" w:rsidRDefault="003F3767" w:rsidP="009559E7">
            <w:pPr>
              <w:spacing w:after="0" w:line="240" w:lineRule="auto"/>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 </w:t>
            </w:r>
            <w:r w:rsidR="009559E7" w:rsidRPr="009559E7">
              <w:rPr>
                <w:rFonts w:ascii="Arial" w:eastAsia="Times New Roman" w:hAnsi="Arial" w:cs="Arial"/>
                <w:b/>
                <w:bCs/>
                <w:color w:val="000000"/>
                <w:sz w:val="24"/>
                <w:szCs w:val="24"/>
                <w:lang w:eastAsia="es-MX"/>
              </w:rPr>
              <w:t>1.8 Otros Servicios Generales</w:t>
            </w:r>
          </w:p>
        </w:tc>
        <w:tc>
          <w:tcPr>
            <w:tcW w:w="2410" w:type="dxa"/>
            <w:tcBorders>
              <w:top w:val="nil"/>
              <w:left w:val="nil"/>
              <w:bottom w:val="single" w:sz="8" w:space="0" w:color="auto"/>
              <w:right w:val="single" w:sz="8" w:space="0" w:color="auto"/>
            </w:tcBorders>
            <w:shd w:val="clear" w:color="auto" w:fill="auto"/>
            <w:noWrap/>
            <w:vAlign w:val="center"/>
            <w:hideMark/>
          </w:tcPr>
          <w:p w14:paraId="070C551D" w14:textId="77777777" w:rsidR="009559E7" w:rsidRPr="009559E7" w:rsidRDefault="009559E7" w:rsidP="009559E7">
            <w:pPr>
              <w:spacing w:after="0" w:line="240" w:lineRule="auto"/>
              <w:jc w:val="right"/>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$185,241,380.00</w:t>
            </w:r>
          </w:p>
        </w:tc>
      </w:tr>
      <w:tr w:rsidR="009559E7" w:rsidRPr="009559E7" w14:paraId="6FD80B08" w14:textId="77777777" w:rsidTr="009559E7">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14:paraId="042BF826" w14:textId="0D5642A1" w:rsidR="009559E7" w:rsidRPr="009559E7" w:rsidRDefault="003F3767" w:rsidP="009559E7">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9559E7" w:rsidRPr="009559E7">
              <w:rPr>
                <w:rFonts w:ascii="Arial" w:eastAsia="Times New Roman" w:hAnsi="Arial" w:cs="Arial"/>
                <w:color w:val="000000"/>
                <w:sz w:val="24"/>
                <w:szCs w:val="24"/>
                <w:lang w:eastAsia="es-MX"/>
              </w:rPr>
              <w:t>1.8.3 Servicios de Comunicación y Medios</w:t>
            </w:r>
          </w:p>
        </w:tc>
        <w:tc>
          <w:tcPr>
            <w:tcW w:w="2410" w:type="dxa"/>
            <w:tcBorders>
              <w:top w:val="nil"/>
              <w:left w:val="nil"/>
              <w:bottom w:val="single" w:sz="8" w:space="0" w:color="auto"/>
              <w:right w:val="single" w:sz="8" w:space="0" w:color="auto"/>
            </w:tcBorders>
            <w:shd w:val="clear" w:color="auto" w:fill="auto"/>
            <w:noWrap/>
            <w:vAlign w:val="center"/>
            <w:hideMark/>
          </w:tcPr>
          <w:p w14:paraId="25DB79B0" w14:textId="77777777" w:rsidR="009559E7" w:rsidRPr="009559E7" w:rsidRDefault="009559E7" w:rsidP="009559E7">
            <w:pPr>
              <w:spacing w:after="0" w:line="240" w:lineRule="auto"/>
              <w:jc w:val="right"/>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177,819,048.00</w:t>
            </w:r>
          </w:p>
        </w:tc>
      </w:tr>
      <w:tr w:rsidR="009559E7" w:rsidRPr="009559E7" w14:paraId="26C80CA4" w14:textId="77777777" w:rsidTr="009559E7">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14:paraId="4E2C37A7" w14:textId="5735646B" w:rsidR="009559E7" w:rsidRPr="009559E7" w:rsidRDefault="003F3767" w:rsidP="009559E7">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9559E7" w:rsidRPr="009559E7">
              <w:rPr>
                <w:rFonts w:ascii="Arial" w:eastAsia="Times New Roman" w:hAnsi="Arial" w:cs="Arial"/>
                <w:color w:val="000000"/>
                <w:sz w:val="24"/>
                <w:szCs w:val="24"/>
                <w:lang w:eastAsia="es-MX"/>
              </w:rPr>
              <w:t>1.8.4 Acceso a la Información Pública Gubernamental</w:t>
            </w:r>
          </w:p>
        </w:tc>
        <w:tc>
          <w:tcPr>
            <w:tcW w:w="2410" w:type="dxa"/>
            <w:tcBorders>
              <w:top w:val="nil"/>
              <w:left w:val="nil"/>
              <w:bottom w:val="single" w:sz="8" w:space="0" w:color="auto"/>
              <w:right w:val="single" w:sz="8" w:space="0" w:color="auto"/>
            </w:tcBorders>
            <w:shd w:val="clear" w:color="auto" w:fill="auto"/>
            <w:noWrap/>
            <w:vAlign w:val="center"/>
            <w:hideMark/>
          </w:tcPr>
          <w:p w14:paraId="115FE45A" w14:textId="77777777" w:rsidR="009559E7" w:rsidRPr="009559E7" w:rsidRDefault="009559E7" w:rsidP="009559E7">
            <w:pPr>
              <w:spacing w:after="0" w:line="240" w:lineRule="auto"/>
              <w:jc w:val="right"/>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7,422,332.00</w:t>
            </w:r>
          </w:p>
        </w:tc>
      </w:tr>
      <w:tr w:rsidR="009559E7" w:rsidRPr="009559E7" w14:paraId="504B175F" w14:textId="77777777" w:rsidTr="009559E7">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14:paraId="6399AF0A" w14:textId="77777777" w:rsidR="009559E7" w:rsidRPr="009559E7" w:rsidRDefault="009559E7" w:rsidP="009559E7">
            <w:pPr>
              <w:spacing w:after="0" w:line="240" w:lineRule="auto"/>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2 DESARROLLO SOCIAL</w:t>
            </w:r>
          </w:p>
        </w:tc>
        <w:tc>
          <w:tcPr>
            <w:tcW w:w="2410" w:type="dxa"/>
            <w:tcBorders>
              <w:top w:val="nil"/>
              <w:left w:val="nil"/>
              <w:bottom w:val="single" w:sz="8" w:space="0" w:color="auto"/>
              <w:right w:val="single" w:sz="8" w:space="0" w:color="auto"/>
            </w:tcBorders>
            <w:shd w:val="clear" w:color="auto" w:fill="auto"/>
            <w:noWrap/>
            <w:vAlign w:val="center"/>
            <w:hideMark/>
          </w:tcPr>
          <w:p w14:paraId="19DD0D11" w14:textId="4A4D75E9" w:rsidR="009559E7" w:rsidRPr="009559E7" w:rsidRDefault="009559E7" w:rsidP="004D644A">
            <w:pPr>
              <w:spacing w:after="0" w:line="240" w:lineRule="auto"/>
              <w:jc w:val="right"/>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$2,9</w:t>
            </w:r>
            <w:r w:rsidR="004D644A">
              <w:rPr>
                <w:rFonts w:ascii="Arial" w:eastAsia="Times New Roman" w:hAnsi="Arial" w:cs="Arial"/>
                <w:b/>
                <w:bCs/>
                <w:color w:val="000000"/>
                <w:sz w:val="24"/>
                <w:szCs w:val="24"/>
                <w:lang w:eastAsia="es-MX"/>
              </w:rPr>
              <w:t>75</w:t>
            </w:r>
            <w:r w:rsidRPr="009559E7">
              <w:rPr>
                <w:rFonts w:ascii="Arial" w:eastAsia="Times New Roman" w:hAnsi="Arial" w:cs="Arial"/>
                <w:b/>
                <w:bCs/>
                <w:color w:val="000000"/>
                <w:sz w:val="24"/>
                <w:szCs w:val="24"/>
                <w:lang w:eastAsia="es-MX"/>
              </w:rPr>
              <w:t>,</w:t>
            </w:r>
            <w:r w:rsidR="004D644A">
              <w:rPr>
                <w:rFonts w:ascii="Arial" w:eastAsia="Times New Roman" w:hAnsi="Arial" w:cs="Arial"/>
                <w:b/>
                <w:bCs/>
                <w:color w:val="000000"/>
                <w:sz w:val="24"/>
                <w:szCs w:val="24"/>
                <w:lang w:eastAsia="es-MX"/>
              </w:rPr>
              <w:t>785</w:t>
            </w:r>
            <w:r w:rsidRPr="009559E7">
              <w:rPr>
                <w:rFonts w:ascii="Arial" w:eastAsia="Times New Roman" w:hAnsi="Arial" w:cs="Arial"/>
                <w:b/>
                <w:bCs/>
                <w:color w:val="000000"/>
                <w:sz w:val="24"/>
                <w:szCs w:val="24"/>
                <w:lang w:eastAsia="es-MX"/>
              </w:rPr>
              <w:t>,</w:t>
            </w:r>
            <w:r w:rsidR="004D644A">
              <w:rPr>
                <w:rFonts w:ascii="Arial" w:eastAsia="Times New Roman" w:hAnsi="Arial" w:cs="Arial"/>
                <w:b/>
                <w:bCs/>
                <w:color w:val="000000"/>
                <w:sz w:val="24"/>
                <w:szCs w:val="24"/>
                <w:lang w:eastAsia="es-MX"/>
              </w:rPr>
              <w:t>038</w:t>
            </w:r>
            <w:r w:rsidRPr="009559E7">
              <w:rPr>
                <w:rFonts w:ascii="Arial" w:eastAsia="Times New Roman" w:hAnsi="Arial" w:cs="Arial"/>
                <w:b/>
                <w:bCs/>
                <w:color w:val="000000"/>
                <w:sz w:val="24"/>
                <w:szCs w:val="24"/>
                <w:lang w:eastAsia="es-MX"/>
              </w:rPr>
              <w:t>.00</w:t>
            </w:r>
          </w:p>
        </w:tc>
      </w:tr>
      <w:tr w:rsidR="009559E7" w:rsidRPr="009559E7" w14:paraId="07C40213" w14:textId="77777777" w:rsidTr="009559E7">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14:paraId="6BCC7B50" w14:textId="3DB83860" w:rsidR="009559E7" w:rsidRPr="009559E7" w:rsidRDefault="003F3767" w:rsidP="009559E7">
            <w:pPr>
              <w:spacing w:after="0" w:line="240" w:lineRule="auto"/>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 </w:t>
            </w:r>
            <w:r w:rsidR="009559E7" w:rsidRPr="009559E7">
              <w:rPr>
                <w:rFonts w:ascii="Arial" w:eastAsia="Times New Roman" w:hAnsi="Arial" w:cs="Arial"/>
                <w:b/>
                <w:bCs/>
                <w:color w:val="000000"/>
                <w:sz w:val="24"/>
                <w:szCs w:val="24"/>
                <w:lang w:eastAsia="es-MX"/>
              </w:rPr>
              <w:t>2.1 Protección Ambiental</w:t>
            </w:r>
          </w:p>
        </w:tc>
        <w:tc>
          <w:tcPr>
            <w:tcW w:w="2410" w:type="dxa"/>
            <w:tcBorders>
              <w:top w:val="nil"/>
              <w:left w:val="nil"/>
              <w:bottom w:val="single" w:sz="8" w:space="0" w:color="auto"/>
              <w:right w:val="single" w:sz="8" w:space="0" w:color="auto"/>
            </w:tcBorders>
            <w:shd w:val="clear" w:color="auto" w:fill="auto"/>
            <w:noWrap/>
            <w:vAlign w:val="center"/>
            <w:hideMark/>
          </w:tcPr>
          <w:p w14:paraId="1EA3AA2B" w14:textId="77777777" w:rsidR="009559E7" w:rsidRPr="009559E7" w:rsidRDefault="009559E7" w:rsidP="009559E7">
            <w:pPr>
              <w:spacing w:after="0" w:line="240" w:lineRule="auto"/>
              <w:jc w:val="right"/>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$653,015,108.00</w:t>
            </w:r>
          </w:p>
        </w:tc>
      </w:tr>
      <w:tr w:rsidR="009559E7" w:rsidRPr="009559E7" w14:paraId="52781015" w14:textId="77777777" w:rsidTr="009559E7">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14:paraId="05904D33" w14:textId="3EBA391A" w:rsidR="009559E7" w:rsidRPr="009559E7" w:rsidRDefault="003F3767" w:rsidP="009559E7">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9559E7" w:rsidRPr="009559E7">
              <w:rPr>
                <w:rFonts w:ascii="Arial" w:eastAsia="Times New Roman" w:hAnsi="Arial" w:cs="Arial"/>
                <w:color w:val="000000"/>
                <w:sz w:val="24"/>
                <w:szCs w:val="24"/>
                <w:lang w:eastAsia="es-MX"/>
              </w:rPr>
              <w:t>2.1.1 Ordenación de Desechos</w:t>
            </w:r>
          </w:p>
        </w:tc>
        <w:tc>
          <w:tcPr>
            <w:tcW w:w="2410" w:type="dxa"/>
            <w:tcBorders>
              <w:top w:val="nil"/>
              <w:left w:val="nil"/>
              <w:bottom w:val="single" w:sz="8" w:space="0" w:color="auto"/>
              <w:right w:val="single" w:sz="8" w:space="0" w:color="auto"/>
            </w:tcBorders>
            <w:shd w:val="clear" w:color="auto" w:fill="auto"/>
            <w:noWrap/>
            <w:vAlign w:val="center"/>
            <w:hideMark/>
          </w:tcPr>
          <w:p w14:paraId="0BEE5D25" w14:textId="77777777" w:rsidR="009559E7" w:rsidRPr="009559E7" w:rsidRDefault="009559E7" w:rsidP="009559E7">
            <w:pPr>
              <w:spacing w:after="0" w:line="240" w:lineRule="auto"/>
              <w:jc w:val="right"/>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528,595,814.00</w:t>
            </w:r>
          </w:p>
        </w:tc>
      </w:tr>
      <w:tr w:rsidR="009559E7" w:rsidRPr="009559E7" w14:paraId="2AE4214B" w14:textId="77777777" w:rsidTr="009559E7">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14:paraId="630DE5F2" w14:textId="2CC5095F" w:rsidR="009559E7" w:rsidRPr="009559E7" w:rsidRDefault="003F3767" w:rsidP="009559E7">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9559E7" w:rsidRPr="009559E7">
              <w:rPr>
                <w:rFonts w:ascii="Arial" w:eastAsia="Times New Roman" w:hAnsi="Arial" w:cs="Arial"/>
                <w:color w:val="000000"/>
                <w:sz w:val="24"/>
                <w:szCs w:val="24"/>
                <w:lang w:eastAsia="es-MX"/>
              </w:rPr>
              <w:t>2.1.5 Protección de la diversidad biológica y del paisaje</w:t>
            </w:r>
          </w:p>
        </w:tc>
        <w:tc>
          <w:tcPr>
            <w:tcW w:w="2410" w:type="dxa"/>
            <w:tcBorders>
              <w:top w:val="nil"/>
              <w:left w:val="nil"/>
              <w:bottom w:val="single" w:sz="8" w:space="0" w:color="auto"/>
              <w:right w:val="single" w:sz="8" w:space="0" w:color="auto"/>
            </w:tcBorders>
            <w:shd w:val="clear" w:color="auto" w:fill="auto"/>
            <w:noWrap/>
            <w:vAlign w:val="center"/>
            <w:hideMark/>
          </w:tcPr>
          <w:p w14:paraId="273B5978" w14:textId="77777777" w:rsidR="009559E7" w:rsidRPr="009559E7" w:rsidRDefault="009559E7" w:rsidP="009559E7">
            <w:pPr>
              <w:spacing w:after="0" w:line="240" w:lineRule="auto"/>
              <w:jc w:val="right"/>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124,419,294.00</w:t>
            </w:r>
          </w:p>
        </w:tc>
      </w:tr>
      <w:tr w:rsidR="009559E7" w:rsidRPr="009559E7" w14:paraId="08E78F09" w14:textId="77777777" w:rsidTr="009559E7">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14:paraId="0CDE05C7" w14:textId="49FF51E0" w:rsidR="009559E7" w:rsidRPr="009559E7" w:rsidRDefault="003F3767" w:rsidP="009559E7">
            <w:pPr>
              <w:spacing w:after="0" w:line="240" w:lineRule="auto"/>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 </w:t>
            </w:r>
            <w:r w:rsidR="009559E7" w:rsidRPr="009559E7">
              <w:rPr>
                <w:rFonts w:ascii="Arial" w:eastAsia="Times New Roman" w:hAnsi="Arial" w:cs="Arial"/>
                <w:b/>
                <w:bCs/>
                <w:color w:val="000000"/>
                <w:sz w:val="24"/>
                <w:szCs w:val="24"/>
                <w:lang w:eastAsia="es-MX"/>
              </w:rPr>
              <w:t>2.2 Vivienda y Servicios a la Comunidad</w:t>
            </w:r>
          </w:p>
        </w:tc>
        <w:tc>
          <w:tcPr>
            <w:tcW w:w="2410" w:type="dxa"/>
            <w:tcBorders>
              <w:top w:val="nil"/>
              <w:left w:val="nil"/>
              <w:bottom w:val="single" w:sz="8" w:space="0" w:color="auto"/>
              <w:right w:val="single" w:sz="8" w:space="0" w:color="auto"/>
            </w:tcBorders>
            <w:shd w:val="clear" w:color="auto" w:fill="auto"/>
            <w:noWrap/>
            <w:vAlign w:val="center"/>
            <w:hideMark/>
          </w:tcPr>
          <w:p w14:paraId="3C905A5E" w14:textId="239BFB3C" w:rsidR="009559E7" w:rsidRPr="009559E7" w:rsidRDefault="009559E7" w:rsidP="004D644A">
            <w:pPr>
              <w:spacing w:after="0" w:line="240" w:lineRule="auto"/>
              <w:jc w:val="right"/>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$2,0</w:t>
            </w:r>
            <w:r w:rsidR="004D644A">
              <w:rPr>
                <w:rFonts w:ascii="Arial" w:eastAsia="Times New Roman" w:hAnsi="Arial" w:cs="Arial"/>
                <w:b/>
                <w:bCs/>
                <w:color w:val="000000"/>
                <w:sz w:val="24"/>
                <w:szCs w:val="24"/>
                <w:lang w:eastAsia="es-MX"/>
              </w:rPr>
              <w:t>49</w:t>
            </w:r>
            <w:r w:rsidRPr="009559E7">
              <w:rPr>
                <w:rFonts w:ascii="Arial" w:eastAsia="Times New Roman" w:hAnsi="Arial" w:cs="Arial"/>
                <w:b/>
                <w:bCs/>
                <w:color w:val="000000"/>
                <w:sz w:val="24"/>
                <w:szCs w:val="24"/>
                <w:lang w:eastAsia="es-MX"/>
              </w:rPr>
              <w:t>,</w:t>
            </w:r>
            <w:r w:rsidR="004D644A">
              <w:rPr>
                <w:rFonts w:ascii="Arial" w:eastAsia="Times New Roman" w:hAnsi="Arial" w:cs="Arial"/>
                <w:b/>
                <w:bCs/>
                <w:color w:val="000000"/>
                <w:sz w:val="24"/>
                <w:szCs w:val="24"/>
                <w:lang w:eastAsia="es-MX"/>
              </w:rPr>
              <w:t>638</w:t>
            </w:r>
            <w:r w:rsidRPr="009559E7">
              <w:rPr>
                <w:rFonts w:ascii="Arial" w:eastAsia="Times New Roman" w:hAnsi="Arial" w:cs="Arial"/>
                <w:b/>
                <w:bCs/>
                <w:color w:val="000000"/>
                <w:sz w:val="24"/>
                <w:szCs w:val="24"/>
                <w:lang w:eastAsia="es-MX"/>
              </w:rPr>
              <w:t>,</w:t>
            </w:r>
            <w:r w:rsidR="004D644A">
              <w:rPr>
                <w:rFonts w:ascii="Arial" w:eastAsia="Times New Roman" w:hAnsi="Arial" w:cs="Arial"/>
                <w:b/>
                <w:bCs/>
                <w:color w:val="000000"/>
                <w:sz w:val="24"/>
                <w:szCs w:val="24"/>
                <w:lang w:eastAsia="es-MX"/>
              </w:rPr>
              <w:t>819</w:t>
            </w:r>
            <w:r w:rsidRPr="009559E7">
              <w:rPr>
                <w:rFonts w:ascii="Arial" w:eastAsia="Times New Roman" w:hAnsi="Arial" w:cs="Arial"/>
                <w:b/>
                <w:bCs/>
                <w:color w:val="000000"/>
                <w:sz w:val="24"/>
                <w:szCs w:val="24"/>
                <w:lang w:eastAsia="es-MX"/>
              </w:rPr>
              <w:t>.00</w:t>
            </w:r>
          </w:p>
        </w:tc>
      </w:tr>
      <w:tr w:rsidR="009559E7" w:rsidRPr="009559E7" w14:paraId="165CCA3F" w14:textId="77777777" w:rsidTr="009559E7">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14:paraId="3666F94D" w14:textId="63CD2208" w:rsidR="009559E7" w:rsidRPr="009559E7" w:rsidRDefault="003F3767" w:rsidP="009559E7">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9559E7" w:rsidRPr="009559E7">
              <w:rPr>
                <w:rFonts w:ascii="Arial" w:eastAsia="Times New Roman" w:hAnsi="Arial" w:cs="Arial"/>
                <w:color w:val="000000"/>
                <w:sz w:val="24"/>
                <w:szCs w:val="24"/>
                <w:lang w:eastAsia="es-MX"/>
              </w:rPr>
              <w:t>2.2.1 Urbanización</w:t>
            </w:r>
          </w:p>
        </w:tc>
        <w:tc>
          <w:tcPr>
            <w:tcW w:w="2410" w:type="dxa"/>
            <w:tcBorders>
              <w:top w:val="nil"/>
              <w:left w:val="nil"/>
              <w:bottom w:val="single" w:sz="8" w:space="0" w:color="auto"/>
              <w:right w:val="single" w:sz="8" w:space="0" w:color="auto"/>
            </w:tcBorders>
            <w:shd w:val="clear" w:color="auto" w:fill="auto"/>
            <w:noWrap/>
            <w:vAlign w:val="center"/>
            <w:hideMark/>
          </w:tcPr>
          <w:p w14:paraId="2776DF2F" w14:textId="0F51CC16" w:rsidR="009559E7" w:rsidRPr="009559E7" w:rsidRDefault="004D644A" w:rsidP="004D644A">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1,169</w:t>
            </w:r>
            <w:r w:rsidR="009559E7" w:rsidRPr="009559E7">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070</w:t>
            </w:r>
            <w:r w:rsidR="009559E7" w:rsidRPr="009559E7">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224</w:t>
            </w:r>
            <w:r w:rsidR="009559E7" w:rsidRPr="009559E7">
              <w:rPr>
                <w:rFonts w:ascii="Arial" w:eastAsia="Times New Roman" w:hAnsi="Arial" w:cs="Arial"/>
                <w:color w:val="000000"/>
                <w:sz w:val="24"/>
                <w:szCs w:val="24"/>
                <w:lang w:eastAsia="es-MX"/>
              </w:rPr>
              <w:t>.00</w:t>
            </w:r>
          </w:p>
        </w:tc>
      </w:tr>
      <w:tr w:rsidR="009559E7" w:rsidRPr="009559E7" w14:paraId="5EFE82E0" w14:textId="77777777" w:rsidTr="009559E7">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14:paraId="00C780E6" w14:textId="36658350" w:rsidR="009559E7" w:rsidRPr="009559E7" w:rsidRDefault="003F3767" w:rsidP="009559E7">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9559E7" w:rsidRPr="009559E7">
              <w:rPr>
                <w:rFonts w:ascii="Arial" w:eastAsia="Times New Roman" w:hAnsi="Arial" w:cs="Arial"/>
                <w:color w:val="000000"/>
                <w:sz w:val="24"/>
                <w:szCs w:val="24"/>
                <w:lang w:eastAsia="es-MX"/>
              </w:rPr>
              <w:t>2.2.2 Desarrollo Comunitario</w:t>
            </w:r>
          </w:p>
        </w:tc>
        <w:tc>
          <w:tcPr>
            <w:tcW w:w="2410" w:type="dxa"/>
            <w:tcBorders>
              <w:top w:val="nil"/>
              <w:left w:val="nil"/>
              <w:bottom w:val="single" w:sz="8" w:space="0" w:color="auto"/>
              <w:right w:val="single" w:sz="8" w:space="0" w:color="auto"/>
            </w:tcBorders>
            <w:shd w:val="clear" w:color="auto" w:fill="auto"/>
            <w:noWrap/>
            <w:vAlign w:val="center"/>
            <w:hideMark/>
          </w:tcPr>
          <w:p w14:paraId="00A898E7" w14:textId="77777777" w:rsidR="009559E7" w:rsidRPr="009559E7" w:rsidRDefault="009559E7" w:rsidP="009559E7">
            <w:pPr>
              <w:spacing w:after="0" w:line="240" w:lineRule="auto"/>
              <w:jc w:val="right"/>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88,962,993.00</w:t>
            </w:r>
          </w:p>
        </w:tc>
      </w:tr>
      <w:tr w:rsidR="009559E7" w:rsidRPr="009559E7" w14:paraId="039406CB" w14:textId="77777777" w:rsidTr="009559E7">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14:paraId="64EFB01D" w14:textId="03B53303" w:rsidR="009559E7" w:rsidRPr="009559E7" w:rsidRDefault="003F3767" w:rsidP="009559E7">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9559E7" w:rsidRPr="009559E7">
              <w:rPr>
                <w:rFonts w:ascii="Arial" w:eastAsia="Times New Roman" w:hAnsi="Arial" w:cs="Arial"/>
                <w:color w:val="000000"/>
                <w:sz w:val="24"/>
                <w:szCs w:val="24"/>
                <w:lang w:eastAsia="es-MX"/>
              </w:rPr>
              <w:t>2.2.6 Servicios Comunales</w:t>
            </w:r>
          </w:p>
        </w:tc>
        <w:tc>
          <w:tcPr>
            <w:tcW w:w="2410" w:type="dxa"/>
            <w:tcBorders>
              <w:top w:val="nil"/>
              <w:left w:val="nil"/>
              <w:bottom w:val="single" w:sz="8" w:space="0" w:color="auto"/>
              <w:right w:val="single" w:sz="8" w:space="0" w:color="auto"/>
            </w:tcBorders>
            <w:shd w:val="clear" w:color="auto" w:fill="auto"/>
            <w:noWrap/>
            <w:vAlign w:val="center"/>
            <w:hideMark/>
          </w:tcPr>
          <w:p w14:paraId="5A4426DE" w14:textId="77777777" w:rsidR="009559E7" w:rsidRPr="009559E7" w:rsidRDefault="009559E7" w:rsidP="009559E7">
            <w:pPr>
              <w:spacing w:after="0" w:line="240" w:lineRule="auto"/>
              <w:jc w:val="right"/>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791,605,552.00</w:t>
            </w:r>
          </w:p>
        </w:tc>
      </w:tr>
      <w:tr w:rsidR="009559E7" w:rsidRPr="009559E7" w14:paraId="457B7936" w14:textId="77777777" w:rsidTr="009559E7">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14:paraId="60D53BB0" w14:textId="20C6D659" w:rsidR="009559E7" w:rsidRPr="009559E7" w:rsidRDefault="003F3767" w:rsidP="009559E7">
            <w:pPr>
              <w:spacing w:after="0" w:line="240" w:lineRule="auto"/>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 </w:t>
            </w:r>
            <w:r w:rsidR="009559E7" w:rsidRPr="009559E7">
              <w:rPr>
                <w:rFonts w:ascii="Arial" w:eastAsia="Times New Roman" w:hAnsi="Arial" w:cs="Arial"/>
                <w:b/>
                <w:bCs/>
                <w:color w:val="000000"/>
                <w:sz w:val="24"/>
                <w:szCs w:val="24"/>
                <w:lang w:eastAsia="es-MX"/>
              </w:rPr>
              <w:t xml:space="preserve">2.4 Recreación, Cultura y Otras Manifestaciones Sociales </w:t>
            </w:r>
          </w:p>
        </w:tc>
        <w:tc>
          <w:tcPr>
            <w:tcW w:w="2410" w:type="dxa"/>
            <w:tcBorders>
              <w:top w:val="nil"/>
              <w:left w:val="nil"/>
              <w:bottom w:val="single" w:sz="8" w:space="0" w:color="auto"/>
              <w:right w:val="single" w:sz="8" w:space="0" w:color="auto"/>
            </w:tcBorders>
            <w:shd w:val="clear" w:color="auto" w:fill="auto"/>
            <w:noWrap/>
            <w:vAlign w:val="center"/>
            <w:hideMark/>
          </w:tcPr>
          <w:p w14:paraId="6F5FB3A3" w14:textId="77777777" w:rsidR="009559E7" w:rsidRPr="009559E7" w:rsidRDefault="009559E7" w:rsidP="009559E7">
            <w:pPr>
              <w:spacing w:after="0" w:line="240" w:lineRule="auto"/>
              <w:jc w:val="right"/>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$77,478,354.00</w:t>
            </w:r>
          </w:p>
        </w:tc>
      </w:tr>
      <w:tr w:rsidR="009559E7" w:rsidRPr="009559E7" w14:paraId="5E15908E" w14:textId="77777777" w:rsidTr="009559E7">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14:paraId="2CE5F658" w14:textId="061B3EF5" w:rsidR="009559E7" w:rsidRPr="009559E7" w:rsidRDefault="003F3767" w:rsidP="009559E7">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9559E7" w:rsidRPr="009559E7">
              <w:rPr>
                <w:rFonts w:ascii="Arial" w:eastAsia="Times New Roman" w:hAnsi="Arial" w:cs="Arial"/>
                <w:color w:val="000000"/>
                <w:sz w:val="24"/>
                <w:szCs w:val="24"/>
                <w:lang w:eastAsia="es-MX"/>
              </w:rPr>
              <w:t>2.4.1 Deporte y Recreación</w:t>
            </w:r>
          </w:p>
        </w:tc>
        <w:tc>
          <w:tcPr>
            <w:tcW w:w="2410" w:type="dxa"/>
            <w:tcBorders>
              <w:top w:val="nil"/>
              <w:left w:val="nil"/>
              <w:bottom w:val="single" w:sz="8" w:space="0" w:color="auto"/>
              <w:right w:val="single" w:sz="8" w:space="0" w:color="auto"/>
            </w:tcBorders>
            <w:shd w:val="clear" w:color="auto" w:fill="auto"/>
            <w:noWrap/>
            <w:vAlign w:val="center"/>
            <w:hideMark/>
          </w:tcPr>
          <w:p w14:paraId="0D284CC3" w14:textId="77777777" w:rsidR="009559E7" w:rsidRPr="009559E7" w:rsidRDefault="009559E7" w:rsidP="009559E7">
            <w:pPr>
              <w:spacing w:after="0" w:line="240" w:lineRule="auto"/>
              <w:jc w:val="right"/>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37,505,177.00</w:t>
            </w:r>
          </w:p>
        </w:tc>
      </w:tr>
      <w:tr w:rsidR="009559E7" w:rsidRPr="009559E7" w14:paraId="10A5A391" w14:textId="77777777" w:rsidTr="009559E7">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14:paraId="7C578EDE" w14:textId="7BE17163" w:rsidR="009559E7" w:rsidRPr="009559E7" w:rsidRDefault="003F3767" w:rsidP="009559E7">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9559E7" w:rsidRPr="009559E7">
              <w:rPr>
                <w:rFonts w:ascii="Arial" w:eastAsia="Times New Roman" w:hAnsi="Arial" w:cs="Arial"/>
                <w:color w:val="000000"/>
                <w:sz w:val="24"/>
                <w:szCs w:val="24"/>
                <w:lang w:eastAsia="es-MX"/>
              </w:rPr>
              <w:t>2.4.2 Cultura</w:t>
            </w:r>
          </w:p>
        </w:tc>
        <w:tc>
          <w:tcPr>
            <w:tcW w:w="2410" w:type="dxa"/>
            <w:tcBorders>
              <w:top w:val="nil"/>
              <w:left w:val="nil"/>
              <w:bottom w:val="single" w:sz="8" w:space="0" w:color="auto"/>
              <w:right w:val="single" w:sz="8" w:space="0" w:color="auto"/>
            </w:tcBorders>
            <w:shd w:val="clear" w:color="auto" w:fill="auto"/>
            <w:noWrap/>
            <w:vAlign w:val="center"/>
            <w:hideMark/>
          </w:tcPr>
          <w:p w14:paraId="4610E172" w14:textId="77777777" w:rsidR="009559E7" w:rsidRPr="009559E7" w:rsidRDefault="009559E7" w:rsidP="009559E7">
            <w:pPr>
              <w:spacing w:after="0" w:line="240" w:lineRule="auto"/>
              <w:jc w:val="right"/>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39,973,177.00</w:t>
            </w:r>
          </w:p>
        </w:tc>
      </w:tr>
      <w:tr w:rsidR="009559E7" w:rsidRPr="009559E7" w14:paraId="1EFB095A" w14:textId="77777777" w:rsidTr="009559E7">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14:paraId="3D809A4A" w14:textId="18828475" w:rsidR="009559E7" w:rsidRPr="009559E7" w:rsidRDefault="003F3767" w:rsidP="009559E7">
            <w:pPr>
              <w:spacing w:after="0" w:line="240" w:lineRule="auto"/>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 </w:t>
            </w:r>
            <w:r w:rsidR="009559E7" w:rsidRPr="009559E7">
              <w:rPr>
                <w:rFonts w:ascii="Arial" w:eastAsia="Times New Roman" w:hAnsi="Arial" w:cs="Arial"/>
                <w:b/>
                <w:bCs/>
                <w:color w:val="000000"/>
                <w:sz w:val="24"/>
                <w:szCs w:val="24"/>
                <w:lang w:eastAsia="es-MX"/>
              </w:rPr>
              <w:t>2.6 Protección Social</w:t>
            </w:r>
          </w:p>
        </w:tc>
        <w:tc>
          <w:tcPr>
            <w:tcW w:w="2410" w:type="dxa"/>
            <w:tcBorders>
              <w:top w:val="nil"/>
              <w:left w:val="nil"/>
              <w:bottom w:val="single" w:sz="8" w:space="0" w:color="auto"/>
              <w:right w:val="single" w:sz="8" w:space="0" w:color="auto"/>
            </w:tcBorders>
            <w:shd w:val="clear" w:color="auto" w:fill="auto"/>
            <w:noWrap/>
            <w:vAlign w:val="center"/>
            <w:hideMark/>
          </w:tcPr>
          <w:p w14:paraId="09ABCD98" w14:textId="77777777" w:rsidR="009559E7" w:rsidRPr="009559E7" w:rsidRDefault="009559E7" w:rsidP="009559E7">
            <w:pPr>
              <w:spacing w:after="0" w:line="240" w:lineRule="auto"/>
              <w:jc w:val="right"/>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$180,034,296.00</w:t>
            </w:r>
          </w:p>
        </w:tc>
      </w:tr>
      <w:tr w:rsidR="009559E7" w:rsidRPr="009559E7" w14:paraId="6C5398AC" w14:textId="77777777" w:rsidTr="009559E7">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14:paraId="1FA27FF7" w14:textId="0B053D85" w:rsidR="009559E7" w:rsidRPr="009559E7" w:rsidRDefault="003F3767" w:rsidP="009559E7">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lastRenderedPageBreak/>
              <w:t xml:space="preserve"> </w:t>
            </w:r>
            <w:r w:rsidR="009559E7" w:rsidRPr="009559E7">
              <w:rPr>
                <w:rFonts w:ascii="Arial" w:eastAsia="Times New Roman" w:hAnsi="Arial" w:cs="Arial"/>
                <w:color w:val="000000"/>
                <w:sz w:val="24"/>
                <w:szCs w:val="24"/>
                <w:lang w:eastAsia="es-MX"/>
              </w:rPr>
              <w:t>2.6.8 Otros Grupos Vulnerables</w:t>
            </w:r>
          </w:p>
        </w:tc>
        <w:tc>
          <w:tcPr>
            <w:tcW w:w="2410" w:type="dxa"/>
            <w:tcBorders>
              <w:top w:val="nil"/>
              <w:left w:val="nil"/>
              <w:bottom w:val="single" w:sz="8" w:space="0" w:color="auto"/>
              <w:right w:val="single" w:sz="8" w:space="0" w:color="auto"/>
            </w:tcBorders>
            <w:shd w:val="clear" w:color="auto" w:fill="auto"/>
            <w:noWrap/>
            <w:vAlign w:val="center"/>
            <w:hideMark/>
          </w:tcPr>
          <w:p w14:paraId="3813D809" w14:textId="77777777" w:rsidR="009559E7" w:rsidRPr="009559E7" w:rsidRDefault="009559E7" w:rsidP="009559E7">
            <w:pPr>
              <w:spacing w:after="0" w:line="240" w:lineRule="auto"/>
              <w:jc w:val="right"/>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180,034,296.00</w:t>
            </w:r>
          </w:p>
        </w:tc>
      </w:tr>
      <w:tr w:rsidR="009559E7" w:rsidRPr="009559E7" w14:paraId="7E3C6143" w14:textId="77777777" w:rsidTr="009559E7">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14:paraId="5E1502A8" w14:textId="54EF4C7B" w:rsidR="009559E7" w:rsidRPr="009559E7" w:rsidRDefault="003F3767" w:rsidP="009559E7">
            <w:pPr>
              <w:spacing w:after="0" w:line="240" w:lineRule="auto"/>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 </w:t>
            </w:r>
            <w:r w:rsidR="009559E7" w:rsidRPr="009559E7">
              <w:rPr>
                <w:rFonts w:ascii="Arial" w:eastAsia="Times New Roman" w:hAnsi="Arial" w:cs="Arial"/>
                <w:b/>
                <w:bCs/>
                <w:color w:val="000000"/>
                <w:sz w:val="24"/>
                <w:szCs w:val="24"/>
                <w:lang w:eastAsia="es-MX"/>
              </w:rPr>
              <w:t>2.7 Otros asuntos sociales</w:t>
            </w:r>
          </w:p>
        </w:tc>
        <w:tc>
          <w:tcPr>
            <w:tcW w:w="2410" w:type="dxa"/>
            <w:tcBorders>
              <w:top w:val="nil"/>
              <w:left w:val="nil"/>
              <w:bottom w:val="single" w:sz="8" w:space="0" w:color="auto"/>
              <w:right w:val="single" w:sz="8" w:space="0" w:color="auto"/>
            </w:tcBorders>
            <w:shd w:val="clear" w:color="auto" w:fill="auto"/>
            <w:noWrap/>
            <w:vAlign w:val="center"/>
            <w:hideMark/>
          </w:tcPr>
          <w:p w14:paraId="6713D0C1" w14:textId="77777777" w:rsidR="009559E7" w:rsidRPr="009559E7" w:rsidRDefault="009559E7" w:rsidP="009559E7">
            <w:pPr>
              <w:spacing w:after="0" w:line="240" w:lineRule="auto"/>
              <w:jc w:val="right"/>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$15,618,461.00</w:t>
            </w:r>
          </w:p>
        </w:tc>
      </w:tr>
      <w:tr w:rsidR="009559E7" w:rsidRPr="009559E7" w14:paraId="2AA3B7EE" w14:textId="77777777" w:rsidTr="009559E7">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14:paraId="6D6C4FC8" w14:textId="283E2516" w:rsidR="009559E7" w:rsidRPr="009559E7" w:rsidRDefault="003F3767" w:rsidP="009559E7">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9559E7" w:rsidRPr="009559E7">
              <w:rPr>
                <w:rFonts w:ascii="Arial" w:eastAsia="Times New Roman" w:hAnsi="Arial" w:cs="Arial"/>
                <w:color w:val="000000"/>
                <w:sz w:val="24"/>
                <w:szCs w:val="24"/>
                <w:lang w:eastAsia="es-MX"/>
              </w:rPr>
              <w:t>2.7.1 Otros asuntos sociales</w:t>
            </w:r>
          </w:p>
        </w:tc>
        <w:tc>
          <w:tcPr>
            <w:tcW w:w="2410" w:type="dxa"/>
            <w:tcBorders>
              <w:top w:val="nil"/>
              <w:left w:val="nil"/>
              <w:bottom w:val="single" w:sz="8" w:space="0" w:color="auto"/>
              <w:right w:val="single" w:sz="8" w:space="0" w:color="auto"/>
            </w:tcBorders>
            <w:shd w:val="clear" w:color="auto" w:fill="auto"/>
            <w:noWrap/>
            <w:vAlign w:val="center"/>
            <w:hideMark/>
          </w:tcPr>
          <w:p w14:paraId="6F3DA304" w14:textId="77777777" w:rsidR="009559E7" w:rsidRPr="009559E7" w:rsidRDefault="009559E7" w:rsidP="009559E7">
            <w:pPr>
              <w:spacing w:after="0" w:line="240" w:lineRule="auto"/>
              <w:jc w:val="right"/>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15,618,461.00</w:t>
            </w:r>
          </w:p>
        </w:tc>
      </w:tr>
      <w:tr w:rsidR="009559E7" w:rsidRPr="009559E7" w14:paraId="2EC295DC" w14:textId="77777777" w:rsidTr="009559E7">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14:paraId="65D3F974" w14:textId="77777777" w:rsidR="009559E7" w:rsidRPr="009559E7" w:rsidRDefault="009559E7" w:rsidP="009559E7">
            <w:pPr>
              <w:spacing w:after="0" w:line="240" w:lineRule="auto"/>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3 DESARROLLO ECONÓMICO</w:t>
            </w:r>
          </w:p>
        </w:tc>
        <w:tc>
          <w:tcPr>
            <w:tcW w:w="2410" w:type="dxa"/>
            <w:tcBorders>
              <w:top w:val="nil"/>
              <w:left w:val="nil"/>
              <w:bottom w:val="single" w:sz="8" w:space="0" w:color="auto"/>
              <w:right w:val="single" w:sz="8" w:space="0" w:color="auto"/>
            </w:tcBorders>
            <w:shd w:val="clear" w:color="auto" w:fill="auto"/>
            <w:noWrap/>
            <w:vAlign w:val="center"/>
            <w:hideMark/>
          </w:tcPr>
          <w:p w14:paraId="1015C8BC" w14:textId="77777777" w:rsidR="009559E7" w:rsidRPr="009559E7" w:rsidRDefault="009559E7" w:rsidP="009559E7">
            <w:pPr>
              <w:spacing w:after="0" w:line="240" w:lineRule="auto"/>
              <w:jc w:val="right"/>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$40,379,488.00</w:t>
            </w:r>
          </w:p>
        </w:tc>
      </w:tr>
      <w:tr w:rsidR="009559E7" w:rsidRPr="009559E7" w14:paraId="564978A9" w14:textId="77777777" w:rsidTr="009559E7">
        <w:trPr>
          <w:trHeight w:val="615"/>
        </w:trPr>
        <w:tc>
          <w:tcPr>
            <w:tcW w:w="7087" w:type="dxa"/>
            <w:tcBorders>
              <w:top w:val="nil"/>
              <w:left w:val="single" w:sz="8" w:space="0" w:color="auto"/>
              <w:bottom w:val="single" w:sz="8" w:space="0" w:color="auto"/>
              <w:right w:val="single" w:sz="8" w:space="0" w:color="auto"/>
            </w:tcBorders>
            <w:shd w:val="clear" w:color="auto" w:fill="auto"/>
            <w:vAlign w:val="center"/>
            <w:hideMark/>
          </w:tcPr>
          <w:p w14:paraId="79FBF049" w14:textId="6A1A4142" w:rsidR="009559E7" w:rsidRPr="009559E7" w:rsidRDefault="003F3767" w:rsidP="009559E7">
            <w:pPr>
              <w:spacing w:after="0" w:line="240" w:lineRule="auto"/>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 </w:t>
            </w:r>
            <w:r w:rsidR="009559E7" w:rsidRPr="009559E7">
              <w:rPr>
                <w:rFonts w:ascii="Arial" w:eastAsia="Times New Roman" w:hAnsi="Arial" w:cs="Arial"/>
                <w:b/>
                <w:bCs/>
                <w:color w:val="000000"/>
                <w:sz w:val="24"/>
                <w:szCs w:val="24"/>
                <w:lang w:eastAsia="es-MX"/>
              </w:rPr>
              <w:t>3.1 Asuntos Económicos, Comerciales y Laborales en General</w:t>
            </w:r>
          </w:p>
        </w:tc>
        <w:tc>
          <w:tcPr>
            <w:tcW w:w="2410" w:type="dxa"/>
            <w:tcBorders>
              <w:top w:val="nil"/>
              <w:left w:val="nil"/>
              <w:bottom w:val="single" w:sz="8" w:space="0" w:color="auto"/>
              <w:right w:val="single" w:sz="8" w:space="0" w:color="auto"/>
            </w:tcBorders>
            <w:shd w:val="clear" w:color="auto" w:fill="auto"/>
            <w:noWrap/>
            <w:vAlign w:val="center"/>
            <w:hideMark/>
          </w:tcPr>
          <w:p w14:paraId="513E18C7" w14:textId="77777777" w:rsidR="009559E7" w:rsidRPr="009559E7" w:rsidRDefault="009559E7" w:rsidP="009559E7">
            <w:pPr>
              <w:spacing w:after="0" w:line="240" w:lineRule="auto"/>
              <w:jc w:val="right"/>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$40,379,488.00</w:t>
            </w:r>
          </w:p>
        </w:tc>
      </w:tr>
      <w:tr w:rsidR="009559E7" w:rsidRPr="009559E7" w14:paraId="038A97D4" w14:textId="77777777" w:rsidTr="009559E7">
        <w:trPr>
          <w:trHeight w:val="450"/>
        </w:trPr>
        <w:tc>
          <w:tcPr>
            <w:tcW w:w="7087" w:type="dxa"/>
            <w:tcBorders>
              <w:top w:val="nil"/>
              <w:left w:val="single" w:sz="8" w:space="0" w:color="auto"/>
              <w:bottom w:val="single" w:sz="8" w:space="0" w:color="auto"/>
              <w:right w:val="single" w:sz="8" w:space="0" w:color="auto"/>
            </w:tcBorders>
            <w:shd w:val="clear" w:color="auto" w:fill="auto"/>
            <w:vAlign w:val="center"/>
            <w:hideMark/>
          </w:tcPr>
          <w:p w14:paraId="5BA6DA96" w14:textId="02F14BC6" w:rsidR="009559E7" w:rsidRPr="009559E7" w:rsidRDefault="003F3767" w:rsidP="009559E7">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9559E7" w:rsidRPr="009559E7">
              <w:rPr>
                <w:rFonts w:ascii="Arial" w:eastAsia="Times New Roman" w:hAnsi="Arial" w:cs="Arial"/>
                <w:color w:val="000000"/>
                <w:sz w:val="24"/>
                <w:szCs w:val="24"/>
                <w:lang w:eastAsia="es-MX"/>
              </w:rPr>
              <w:t>3.1.1 Asuntos Económicos y Comerciales en General</w:t>
            </w:r>
          </w:p>
        </w:tc>
        <w:tc>
          <w:tcPr>
            <w:tcW w:w="2410" w:type="dxa"/>
            <w:tcBorders>
              <w:top w:val="nil"/>
              <w:left w:val="nil"/>
              <w:bottom w:val="single" w:sz="8" w:space="0" w:color="auto"/>
              <w:right w:val="single" w:sz="8" w:space="0" w:color="auto"/>
            </w:tcBorders>
            <w:shd w:val="clear" w:color="auto" w:fill="auto"/>
            <w:noWrap/>
            <w:vAlign w:val="center"/>
            <w:hideMark/>
          </w:tcPr>
          <w:p w14:paraId="2B1C9B9D" w14:textId="77777777" w:rsidR="009559E7" w:rsidRPr="009559E7" w:rsidRDefault="009559E7" w:rsidP="009559E7">
            <w:pPr>
              <w:spacing w:after="0" w:line="240" w:lineRule="auto"/>
              <w:jc w:val="right"/>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40,379,488.00</w:t>
            </w:r>
          </w:p>
        </w:tc>
      </w:tr>
      <w:tr w:rsidR="009559E7" w:rsidRPr="009559E7" w14:paraId="143919E4" w14:textId="77777777" w:rsidTr="009559E7">
        <w:trPr>
          <w:trHeight w:val="450"/>
        </w:trPr>
        <w:tc>
          <w:tcPr>
            <w:tcW w:w="7087" w:type="dxa"/>
            <w:tcBorders>
              <w:top w:val="nil"/>
              <w:left w:val="single" w:sz="8" w:space="0" w:color="auto"/>
              <w:bottom w:val="single" w:sz="8" w:space="0" w:color="auto"/>
              <w:right w:val="single" w:sz="8" w:space="0" w:color="auto"/>
            </w:tcBorders>
            <w:shd w:val="clear" w:color="000000" w:fill="244061"/>
            <w:vAlign w:val="center"/>
            <w:hideMark/>
          </w:tcPr>
          <w:p w14:paraId="76EF3F8F" w14:textId="77777777" w:rsidR="009559E7" w:rsidRPr="009559E7" w:rsidRDefault="009559E7" w:rsidP="009559E7">
            <w:pPr>
              <w:spacing w:after="0" w:line="240" w:lineRule="auto"/>
              <w:jc w:val="center"/>
              <w:rPr>
                <w:rFonts w:ascii="Arial" w:eastAsia="Times New Roman" w:hAnsi="Arial" w:cs="Arial"/>
                <w:b/>
                <w:bCs/>
                <w:color w:val="FFFFFF"/>
                <w:sz w:val="24"/>
                <w:szCs w:val="24"/>
                <w:lang w:eastAsia="es-MX"/>
              </w:rPr>
            </w:pPr>
            <w:r w:rsidRPr="009559E7">
              <w:rPr>
                <w:rFonts w:ascii="Arial" w:eastAsia="Times New Roman" w:hAnsi="Arial" w:cs="Arial"/>
                <w:b/>
                <w:bCs/>
                <w:color w:val="FFFFFF"/>
                <w:sz w:val="24"/>
                <w:szCs w:val="24"/>
                <w:lang w:eastAsia="es-MX"/>
              </w:rPr>
              <w:t>Total</w:t>
            </w:r>
          </w:p>
        </w:tc>
        <w:tc>
          <w:tcPr>
            <w:tcW w:w="2410" w:type="dxa"/>
            <w:tcBorders>
              <w:top w:val="nil"/>
              <w:left w:val="nil"/>
              <w:bottom w:val="single" w:sz="8" w:space="0" w:color="auto"/>
              <w:right w:val="single" w:sz="8" w:space="0" w:color="auto"/>
            </w:tcBorders>
            <w:shd w:val="clear" w:color="000000" w:fill="244061"/>
            <w:noWrap/>
            <w:vAlign w:val="center"/>
            <w:hideMark/>
          </w:tcPr>
          <w:p w14:paraId="53663CD8" w14:textId="77777777" w:rsidR="009559E7" w:rsidRPr="009559E7" w:rsidRDefault="009559E7" w:rsidP="009559E7">
            <w:pPr>
              <w:spacing w:after="0" w:line="240" w:lineRule="auto"/>
              <w:jc w:val="right"/>
              <w:rPr>
                <w:rFonts w:ascii="Arial" w:eastAsia="Times New Roman" w:hAnsi="Arial" w:cs="Arial"/>
                <w:b/>
                <w:bCs/>
                <w:color w:val="FFFFFF"/>
                <w:sz w:val="24"/>
                <w:szCs w:val="24"/>
                <w:lang w:eastAsia="es-MX"/>
              </w:rPr>
            </w:pPr>
            <w:r w:rsidRPr="009559E7">
              <w:rPr>
                <w:rFonts w:ascii="Arial" w:eastAsia="Times New Roman" w:hAnsi="Arial" w:cs="Arial"/>
                <w:b/>
                <w:bCs/>
                <w:color w:val="FFFFFF"/>
                <w:sz w:val="24"/>
                <w:szCs w:val="24"/>
                <w:lang w:eastAsia="es-MX"/>
              </w:rPr>
              <w:t>$6,914,867,264.00</w:t>
            </w:r>
          </w:p>
        </w:tc>
      </w:tr>
      <w:tr w:rsidR="009559E7" w:rsidRPr="009559E7" w14:paraId="677E0B3F" w14:textId="77777777" w:rsidTr="009559E7">
        <w:trPr>
          <w:trHeight w:val="120"/>
        </w:trPr>
        <w:tc>
          <w:tcPr>
            <w:tcW w:w="0" w:type="auto"/>
            <w:tcBorders>
              <w:top w:val="nil"/>
              <w:left w:val="nil"/>
              <w:bottom w:val="nil"/>
              <w:right w:val="nil"/>
            </w:tcBorders>
            <w:shd w:val="clear" w:color="auto" w:fill="auto"/>
            <w:noWrap/>
            <w:vAlign w:val="bottom"/>
            <w:hideMark/>
          </w:tcPr>
          <w:p w14:paraId="2B255A58" w14:textId="77777777" w:rsidR="009559E7" w:rsidRPr="009559E7" w:rsidRDefault="009559E7" w:rsidP="009559E7">
            <w:pPr>
              <w:spacing w:after="0" w:line="240" w:lineRule="auto"/>
              <w:rPr>
                <w:rFonts w:ascii="Times New Roman" w:eastAsia="Times New Roman" w:hAnsi="Times New Roman" w:cs="Times New Roman"/>
                <w:sz w:val="24"/>
                <w:szCs w:val="24"/>
                <w:lang w:eastAsia="es-MX"/>
              </w:rPr>
            </w:pPr>
          </w:p>
        </w:tc>
        <w:tc>
          <w:tcPr>
            <w:tcW w:w="0" w:type="auto"/>
            <w:tcBorders>
              <w:top w:val="nil"/>
              <w:left w:val="nil"/>
              <w:bottom w:val="nil"/>
              <w:right w:val="nil"/>
            </w:tcBorders>
            <w:shd w:val="clear" w:color="auto" w:fill="auto"/>
            <w:noWrap/>
            <w:vAlign w:val="bottom"/>
            <w:hideMark/>
          </w:tcPr>
          <w:p w14:paraId="5307A627" w14:textId="77777777" w:rsidR="009559E7" w:rsidRPr="009559E7" w:rsidRDefault="009559E7" w:rsidP="009559E7">
            <w:pPr>
              <w:spacing w:after="0" w:line="240" w:lineRule="auto"/>
              <w:rPr>
                <w:rFonts w:ascii="Times New Roman" w:eastAsia="Times New Roman" w:hAnsi="Times New Roman" w:cs="Times New Roman"/>
                <w:sz w:val="20"/>
                <w:szCs w:val="20"/>
                <w:lang w:eastAsia="es-MX"/>
              </w:rPr>
            </w:pPr>
          </w:p>
        </w:tc>
      </w:tr>
      <w:tr w:rsidR="009559E7" w:rsidRPr="009559E7" w14:paraId="4684140B" w14:textId="77777777" w:rsidTr="002A2A45">
        <w:trPr>
          <w:trHeight w:val="780"/>
        </w:trPr>
        <w:tc>
          <w:tcPr>
            <w:tcW w:w="0" w:type="auto"/>
            <w:gridSpan w:val="2"/>
            <w:tcBorders>
              <w:top w:val="nil"/>
              <w:left w:val="nil"/>
              <w:bottom w:val="nil"/>
              <w:right w:val="nil"/>
            </w:tcBorders>
            <w:shd w:val="clear" w:color="auto" w:fill="auto"/>
            <w:vAlign w:val="center"/>
            <w:hideMark/>
          </w:tcPr>
          <w:p w14:paraId="69824AFF" w14:textId="77777777" w:rsidR="009559E7" w:rsidRPr="009559E7" w:rsidRDefault="009559E7" w:rsidP="002A2A45">
            <w:pPr>
              <w:spacing w:after="0" w:line="240" w:lineRule="auto"/>
              <w:jc w:val="both"/>
              <w:rPr>
                <w:rFonts w:ascii="Arial" w:eastAsia="Times New Roman" w:hAnsi="Arial" w:cs="Arial"/>
                <w:b/>
                <w:bCs/>
                <w:i/>
                <w:iCs/>
                <w:color w:val="000000"/>
                <w:sz w:val="20"/>
                <w:szCs w:val="20"/>
                <w:lang w:eastAsia="es-MX"/>
              </w:rPr>
            </w:pPr>
            <w:r w:rsidRPr="009559E7">
              <w:rPr>
                <w:rFonts w:ascii="Arial" w:eastAsia="Times New Roman" w:hAnsi="Arial" w:cs="Arial"/>
                <w:b/>
                <w:bCs/>
                <w:i/>
                <w:iCs/>
                <w:color w:val="000000"/>
                <w:sz w:val="20"/>
                <w:szCs w:val="20"/>
                <w:lang w:eastAsia="es-MX"/>
              </w:rPr>
              <w:t>Fuente: Tesorería Municipal con base en la Clasificación Funcional del Gasto, publicada en el DOF el 10 de junio de 2010, última reforma del DOF del 27 de diciembre de 2010, y en el Criterio 32 del Catálogo de Criterios de Evaluación del BIPM 2022.</w:t>
            </w:r>
          </w:p>
        </w:tc>
      </w:tr>
    </w:tbl>
    <w:p w14:paraId="735ADE45" w14:textId="77777777" w:rsidR="008B73CA" w:rsidRDefault="008B73CA">
      <w:pPr>
        <w:rPr>
          <w:rFonts w:ascii="Arial" w:hAnsi="Arial" w:cs="Arial"/>
          <w:b/>
          <w:sz w:val="24"/>
          <w:szCs w:val="24"/>
        </w:rPr>
      </w:pPr>
      <w:r>
        <w:rPr>
          <w:rFonts w:ascii="Arial" w:hAnsi="Arial" w:cs="Arial"/>
          <w:b/>
          <w:sz w:val="24"/>
          <w:szCs w:val="24"/>
        </w:rPr>
        <w:br w:type="page"/>
      </w:r>
    </w:p>
    <w:p w14:paraId="30503921" w14:textId="5FC9E0C2" w:rsidR="006D10F3" w:rsidRDefault="008B73CA" w:rsidP="00BC05B1">
      <w:pPr>
        <w:ind w:left="284"/>
        <w:rPr>
          <w:rFonts w:ascii="Arial" w:hAnsi="Arial" w:cs="Arial"/>
          <w:b/>
          <w:sz w:val="24"/>
          <w:szCs w:val="24"/>
        </w:rPr>
      </w:pPr>
      <w:r w:rsidRPr="008B73CA">
        <w:rPr>
          <w:rFonts w:ascii="Arial" w:hAnsi="Arial" w:cs="Arial"/>
          <w:b/>
          <w:sz w:val="24"/>
          <w:szCs w:val="24"/>
        </w:rPr>
        <w:lastRenderedPageBreak/>
        <w:t>Cuadro 11. Clasificación Programática</w:t>
      </w:r>
    </w:p>
    <w:tbl>
      <w:tblPr>
        <w:tblW w:w="11059" w:type="dxa"/>
        <w:tblInd w:w="-10" w:type="dxa"/>
        <w:tblLayout w:type="fixed"/>
        <w:tblCellMar>
          <w:left w:w="70" w:type="dxa"/>
          <w:right w:w="70" w:type="dxa"/>
        </w:tblCellMar>
        <w:tblLook w:val="04A0" w:firstRow="1" w:lastRow="0" w:firstColumn="1" w:lastColumn="0" w:noHBand="0" w:noVBand="1"/>
      </w:tblPr>
      <w:tblGrid>
        <w:gridCol w:w="8364"/>
        <w:gridCol w:w="569"/>
        <w:gridCol w:w="2126"/>
      </w:tblGrid>
      <w:tr w:rsidR="009559E7" w:rsidRPr="009559E7" w14:paraId="7B62A5B3" w14:textId="77777777" w:rsidTr="0089174B">
        <w:trPr>
          <w:trHeight w:val="600"/>
          <w:tblHeader/>
        </w:trPr>
        <w:tc>
          <w:tcPr>
            <w:tcW w:w="8933" w:type="dxa"/>
            <w:gridSpan w:val="2"/>
            <w:tcBorders>
              <w:top w:val="single" w:sz="8" w:space="0" w:color="auto"/>
              <w:left w:val="single" w:sz="8" w:space="0" w:color="auto"/>
              <w:bottom w:val="single" w:sz="8" w:space="0" w:color="auto"/>
              <w:right w:val="single" w:sz="8" w:space="0" w:color="000000"/>
            </w:tcBorders>
            <w:shd w:val="clear" w:color="000000" w:fill="214061"/>
            <w:noWrap/>
            <w:vAlign w:val="center"/>
            <w:hideMark/>
          </w:tcPr>
          <w:p w14:paraId="670688DC" w14:textId="77777777" w:rsidR="009559E7" w:rsidRPr="009559E7" w:rsidRDefault="009559E7" w:rsidP="009559E7">
            <w:pPr>
              <w:spacing w:after="0" w:line="240" w:lineRule="auto"/>
              <w:jc w:val="center"/>
              <w:rPr>
                <w:rFonts w:ascii="Arial" w:eastAsia="Times New Roman" w:hAnsi="Arial" w:cs="Arial"/>
                <w:b/>
                <w:bCs/>
                <w:color w:val="FFFFFF"/>
                <w:sz w:val="24"/>
                <w:szCs w:val="24"/>
                <w:lang w:eastAsia="es-MX"/>
              </w:rPr>
            </w:pPr>
            <w:r w:rsidRPr="009559E7">
              <w:rPr>
                <w:rFonts w:ascii="Arial" w:eastAsia="Times New Roman" w:hAnsi="Arial" w:cs="Arial"/>
                <w:b/>
                <w:bCs/>
                <w:color w:val="FFFFFF"/>
                <w:sz w:val="24"/>
                <w:szCs w:val="24"/>
                <w:lang w:eastAsia="es-MX"/>
              </w:rPr>
              <w:t>CLASIFICACIÓN CONAC / PROGRAMA</w:t>
            </w:r>
          </w:p>
        </w:tc>
        <w:tc>
          <w:tcPr>
            <w:tcW w:w="2126" w:type="dxa"/>
            <w:tcBorders>
              <w:top w:val="single" w:sz="8" w:space="0" w:color="auto"/>
              <w:left w:val="nil"/>
              <w:bottom w:val="nil"/>
              <w:right w:val="single" w:sz="8" w:space="0" w:color="auto"/>
            </w:tcBorders>
            <w:shd w:val="clear" w:color="000000" w:fill="214061"/>
            <w:vAlign w:val="center"/>
            <w:hideMark/>
          </w:tcPr>
          <w:p w14:paraId="00BD5B42" w14:textId="77777777" w:rsidR="009559E7" w:rsidRPr="009559E7" w:rsidRDefault="009559E7" w:rsidP="009559E7">
            <w:pPr>
              <w:spacing w:after="0" w:line="240" w:lineRule="auto"/>
              <w:jc w:val="center"/>
              <w:rPr>
                <w:rFonts w:ascii="Arial" w:eastAsia="Times New Roman" w:hAnsi="Arial" w:cs="Arial"/>
                <w:b/>
                <w:bCs/>
                <w:color w:val="FFFFFF"/>
                <w:sz w:val="24"/>
                <w:szCs w:val="24"/>
                <w:lang w:eastAsia="es-MX"/>
              </w:rPr>
            </w:pPr>
            <w:r w:rsidRPr="009559E7">
              <w:rPr>
                <w:rFonts w:ascii="Arial" w:eastAsia="Times New Roman" w:hAnsi="Arial" w:cs="Arial"/>
                <w:b/>
                <w:bCs/>
                <w:color w:val="FFFFFF"/>
                <w:sz w:val="24"/>
                <w:szCs w:val="24"/>
                <w:lang w:eastAsia="es-MX"/>
              </w:rPr>
              <w:t>PRESUPUESTO APROBADO</w:t>
            </w:r>
          </w:p>
        </w:tc>
      </w:tr>
      <w:tr w:rsidR="009559E7" w:rsidRPr="009559E7" w14:paraId="096A28E0" w14:textId="77777777" w:rsidTr="0089174B">
        <w:trPr>
          <w:trHeight w:hRule="exact" w:val="119"/>
        </w:trPr>
        <w:tc>
          <w:tcPr>
            <w:tcW w:w="8364" w:type="dxa"/>
            <w:tcBorders>
              <w:top w:val="nil"/>
              <w:left w:val="nil"/>
              <w:bottom w:val="nil"/>
              <w:right w:val="nil"/>
            </w:tcBorders>
            <w:shd w:val="clear" w:color="auto" w:fill="auto"/>
            <w:noWrap/>
            <w:vAlign w:val="center"/>
            <w:hideMark/>
          </w:tcPr>
          <w:p w14:paraId="127BC31C" w14:textId="77777777" w:rsidR="009559E7" w:rsidRPr="009559E7" w:rsidRDefault="009559E7" w:rsidP="009559E7">
            <w:pPr>
              <w:spacing w:after="0" w:line="240" w:lineRule="auto"/>
              <w:jc w:val="center"/>
              <w:rPr>
                <w:rFonts w:ascii="Arial" w:eastAsia="Times New Roman" w:hAnsi="Arial" w:cs="Arial"/>
                <w:b/>
                <w:bCs/>
                <w:color w:val="FFFFFF"/>
                <w:sz w:val="24"/>
                <w:szCs w:val="24"/>
                <w:lang w:eastAsia="es-MX"/>
              </w:rPr>
            </w:pPr>
          </w:p>
        </w:tc>
        <w:tc>
          <w:tcPr>
            <w:tcW w:w="569" w:type="dxa"/>
            <w:tcBorders>
              <w:top w:val="nil"/>
              <w:left w:val="nil"/>
              <w:bottom w:val="nil"/>
              <w:right w:val="nil"/>
            </w:tcBorders>
            <w:shd w:val="clear" w:color="auto" w:fill="auto"/>
            <w:noWrap/>
            <w:vAlign w:val="center"/>
            <w:hideMark/>
          </w:tcPr>
          <w:p w14:paraId="30F8CA96" w14:textId="77777777" w:rsidR="009559E7" w:rsidRPr="009559E7" w:rsidRDefault="009559E7" w:rsidP="009559E7">
            <w:pPr>
              <w:spacing w:after="0" w:line="240" w:lineRule="auto"/>
              <w:rPr>
                <w:rFonts w:ascii="Times New Roman" w:eastAsia="Times New Roman" w:hAnsi="Times New Roman" w:cs="Times New Roman"/>
                <w:sz w:val="20"/>
                <w:szCs w:val="20"/>
                <w:lang w:eastAsia="es-MX"/>
              </w:rPr>
            </w:pPr>
          </w:p>
        </w:tc>
        <w:tc>
          <w:tcPr>
            <w:tcW w:w="2126" w:type="dxa"/>
            <w:tcBorders>
              <w:top w:val="nil"/>
              <w:left w:val="nil"/>
              <w:bottom w:val="nil"/>
              <w:right w:val="nil"/>
            </w:tcBorders>
            <w:shd w:val="clear" w:color="auto" w:fill="auto"/>
            <w:vAlign w:val="center"/>
            <w:hideMark/>
          </w:tcPr>
          <w:p w14:paraId="5380A5EC" w14:textId="77777777" w:rsidR="009559E7" w:rsidRPr="009559E7" w:rsidRDefault="009559E7" w:rsidP="009559E7">
            <w:pPr>
              <w:spacing w:after="0" w:line="240" w:lineRule="auto"/>
              <w:rPr>
                <w:rFonts w:ascii="Times New Roman" w:eastAsia="Times New Roman" w:hAnsi="Times New Roman" w:cs="Times New Roman"/>
                <w:sz w:val="20"/>
                <w:szCs w:val="20"/>
                <w:lang w:eastAsia="es-MX"/>
              </w:rPr>
            </w:pPr>
          </w:p>
        </w:tc>
      </w:tr>
      <w:tr w:rsidR="009559E7" w:rsidRPr="009559E7" w14:paraId="574D1F48" w14:textId="77777777" w:rsidTr="0089174B">
        <w:trPr>
          <w:trHeight w:val="480"/>
        </w:trPr>
        <w:tc>
          <w:tcPr>
            <w:tcW w:w="8933" w:type="dxa"/>
            <w:gridSpan w:val="2"/>
            <w:tcBorders>
              <w:top w:val="single" w:sz="8" w:space="0" w:color="auto"/>
              <w:left w:val="single" w:sz="8" w:space="0" w:color="auto"/>
              <w:bottom w:val="single" w:sz="8" w:space="0" w:color="auto"/>
              <w:right w:val="single" w:sz="8" w:space="0" w:color="000000"/>
            </w:tcBorders>
            <w:shd w:val="clear" w:color="000000" w:fill="214061"/>
            <w:noWrap/>
            <w:vAlign w:val="center"/>
            <w:hideMark/>
          </w:tcPr>
          <w:p w14:paraId="48AEE08F" w14:textId="77777777" w:rsidR="009559E7" w:rsidRPr="009559E7" w:rsidRDefault="009559E7" w:rsidP="009559E7">
            <w:pPr>
              <w:spacing w:after="0" w:line="240" w:lineRule="auto"/>
              <w:jc w:val="center"/>
              <w:rPr>
                <w:rFonts w:ascii="Arial" w:eastAsia="Times New Roman" w:hAnsi="Arial" w:cs="Arial"/>
                <w:b/>
                <w:bCs/>
                <w:color w:val="FFFFFF"/>
                <w:sz w:val="24"/>
                <w:szCs w:val="24"/>
                <w:lang w:eastAsia="es-MX"/>
              </w:rPr>
            </w:pPr>
            <w:r w:rsidRPr="009559E7">
              <w:rPr>
                <w:rFonts w:ascii="Arial" w:eastAsia="Times New Roman" w:hAnsi="Arial" w:cs="Arial"/>
                <w:b/>
                <w:bCs/>
                <w:color w:val="FFFFFF"/>
                <w:sz w:val="24"/>
                <w:szCs w:val="24"/>
                <w:lang w:eastAsia="es-MX"/>
              </w:rPr>
              <w:t>Subsidios: Sector Social y Privado o Entidades Federativas y Municipios</w:t>
            </w:r>
          </w:p>
        </w:tc>
        <w:tc>
          <w:tcPr>
            <w:tcW w:w="2126" w:type="dxa"/>
            <w:tcBorders>
              <w:top w:val="single" w:sz="8" w:space="0" w:color="auto"/>
              <w:left w:val="nil"/>
              <w:bottom w:val="single" w:sz="8" w:space="0" w:color="auto"/>
              <w:right w:val="nil"/>
            </w:tcBorders>
            <w:shd w:val="clear" w:color="000000" w:fill="214061"/>
            <w:noWrap/>
            <w:vAlign w:val="center"/>
            <w:hideMark/>
          </w:tcPr>
          <w:p w14:paraId="77E996DA" w14:textId="77777777" w:rsidR="009559E7" w:rsidRPr="009559E7" w:rsidRDefault="009559E7" w:rsidP="009559E7">
            <w:pPr>
              <w:spacing w:after="0" w:line="240" w:lineRule="auto"/>
              <w:jc w:val="center"/>
              <w:rPr>
                <w:rFonts w:ascii="Arial" w:eastAsia="Times New Roman" w:hAnsi="Arial" w:cs="Arial"/>
                <w:b/>
                <w:bCs/>
                <w:color w:val="FFFFFF"/>
                <w:sz w:val="24"/>
                <w:szCs w:val="24"/>
                <w:lang w:eastAsia="es-MX"/>
              </w:rPr>
            </w:pPr>
            <w:r w:rsidRPr="009559E7">
              <w:rPr>
                <w:rFonts w:ascii="Arial" w:eastAsia="Times New Roman" w:hAnsi="Arial" w:cs="Arial"/>
                <w:b/>
                <w:bCs/>
                <w:color w:val="FFFFFF"/>
                <w:sz w:val="24"/>
                <w:szCs w:val="24"/>
                <w:lang w:eastAsia="es-MX"/>
              </w:rPr>
              <w:t> </w:t>
            </w:r>
          </w:p>
        </w:tc>
      </w:tr>
      <w:tr w:rsidR="009559E7" w:rsidRPr="009559E7" w14:paraId="62E99228" w14:textId="77777777" w:rsidTr="0089174B">
        <w:trPr>
          <w:trHeight w:val="315"/>
        </w:trPr>
        <w:tc>
          <w:tcPr>
            <w:tcW w:w="8364"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44B5F130" w14:textId="77777777" w:rsidR="009559E7" w:rsidRPr="009559E7" w:rsidRDefault="009559E7" w:rsidP="009559E7">
            <w:pPr>
              <w:spacing w:after="0" w:line="240" w:lineRule="auto"/>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Sujetos a Reglas de Operación </w:t>
            </w:r>
          </w:p>
        </w:tc>
        <w:tc>
          <w:tcPr>
            <w:tcW w:w="569" w:type="dxa"/>
            <w:tcBorders>
              <w:top w:val="single" w:sz="4" w:space="0" w:color="auto"/>
              <w:left w:val="nil"/>
              <w:bottom w:val="single" w:sz="4" w:space="0" w:color="auto"/>
              <w:right w:val="single" w:sz="4" w:space="0" w:color="auto"/>
            </w:tcBorders>
            <w:shd w:val="clear" w:color="000000" w:fill="8EA9DB"/>
            <w:noWrap/>
            <w:vAlign w:val="bottom"/>
            <w:hideMark/>
          </w:tcPr>
          <w:p w14:paraId="12F284B9"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S </w:t>
            </w:r>
          </w:p>
        </w:tc>
        <w:tc>
          <w:tcPr>
            <w:tcW w:w="2126" w:type="dxa"/>
            <w:tcBorders>
              <w:top w:val="single" w:sz="4" w:space="0" w:color="auto"/>
              <w:left w:val="nil"/>
              <w:bottom w:val="single" w:sz="4" w:space="0" w:color="auto"/>
              <w:right w:val="single" w:sz="4" w:space="0" w:color="auto"/>
            </w:tcBorders>
            <w:shd w:val="clear" w:color="000000" w:fill="8EA9DB"/>
            <w:noWrap/>
            <w:vAlign w:val="bottom"/>
            <w:hideMark/>
          </w:tcPr>
          <w:p w14:paraId="7CDA6F37" w14:textId="18854617" w:rsidR="009559E7" w:rsidRPr="009559E7" w:rsidRDefault="009559E7" w:rsidP="009559E7">
            <w:pPr>
              <w:spacing w:after="0" w:line="240" w:lineRule="auto"/>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w:t>
            </w:r>
          </w:p>
        </w:tc>
      </w:tr>
      <w:tr w:rsidR="009559E7" w:rsidRPr="009559E7" w14:paraId="46C6DC27" w14:textId="77777777" w:rsidTr="00803BCC">
        <w:trPr>
          <w:trHeight w:hRule="exact" w:val="284"/>
        </w:trPr>
        <w:tc>
          <w:tcPr>
            <w:tcW w:w="89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8E811" w14:textId="77777777" w:rsidR="009559E7" w:rsidRPr="009559E7" w:rsidRDefault="009559E7" w:rsidP="009559E7">
            <w:pPr>
              <w:spacing w:after="0" w:line="240" w:lineRule="auto"/>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14:paraId="460B9E5B" w14:textId="11FF556A" w:rsidR="009559E7" w:rsidRPr="009559E7" w:rsidRDefault="009559E7" w:rsidP="009559E7">
            <w:pPr>
              <w:spacing w:after="0" w:line="240" w:lineRule="auto"/>
              <w:jc w:val="center"/>
              <w:rPr>
                <w:rFonts w:ascii="Arial" w:eastAsia="Times New Roman" w:hAnsi="Arial" w:cs="Arial"/>
                <w:sz w:val="24"/>
                <w:szCs w:val="24"/>
                <w:lang w:eastAsia="es-MX"/>
              </w:rPr>
            </w:pPr>
            <w:r w:rsidRPr="009559E7">
              <w:rPr>
                <w:rFonts w:ascii="Arial" w:eastAsia="Times New Roman" w:hAnsi="Arial" w:cs="Arial"/>
                <w:sz w:val="24"/>
                <w:szCs w:val="24"/>
                <w:lang w:eastAsia="es-MX"/>
              </w:rPr>
              <w:t xml:space="preserve"> -</w:t>
            </w:r>
          </w:p>
        </w:tc>
      </w:tr>
      <w:tr w:rsidR="009559E7" w:rsidRPr="009559E7" w14:paraId="79325F42" w14:textId="77777777" w:rsidTr="0089174B">
        <w:trPr>
          <w:trHeight w:val="315"/>
        </w:trPr>
        <w:tc>
          <w:tcPr>
            <w:tcW w:w="8364" w:type="dxa"/>
            <w:tcBorders>
              <w:top w:val="nil"/>
              <w:left w:val="single" w:sz="4" w:space="0" w:color="auto"/>
              <w:bottom w:val="single" w:sz="4" w:space="0" w:color="auto"/>
              <w:right w:val="single" w:sz="4" w:space="0" w:color="auto"/>
            </w:tcBorders>
            <w:shd w:val="clear" w:color="000000" w:fill="8EA9DB"/>
            <w:noWrap/>
            <w:vAlign w:val="bottom"/>
            <w:hideMark/>
          </w:tcPr>
          <w:p w14:paraId="55F8AEDD" w14:textId="77777777" w:rsidR="009559E7" w:rsidRPr="009559E7" w:rsidRDefault="009559E7" w:rsidP="009559E7">
            <w:pPr>
              <w:spacing w:after="0" w:line="240" w:lineRule="auto"/>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Otros Subsidios </w:t>
            </w:r>
          </w:p>
        </w:tc>
        <w:tc>
          <w:tcPr>
            <w:tcW w:w="569" w:type="dxa"/>
            <w:tcBorders>
              <w:top w:val="nil"/>
              <w:left w:val="nil"/>
              <w:bottom w:val="single" w:sz="4" w:space="0" w:color="auto"/>
              <w:right w:val="single" w:sz="4" w:space="0" w:color="auto"/>
            </w:tcBorders>
            <w:shd w:val="clear" w:color="000000" w:fill="8EA9DB"/>
            <w:noWrap/>
            <w:vAlign w:val="bottom"/>
            <w:hideMark/>
          </w:tcPr>
          <w:p w14:paraId="4059474D"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U </w:t>
            </w:r>
          </w:p>
        </w:tc>
        <w:tc>
          <w:tcPr>
            <w:tcW w:w="2126" w:type="dxa"/>
            <w:tcBorders>
              <w:top w:val="nil"/>
              <w:left w:val="nil"/>
              <w:bottom w:val="single" w:sz="4" w:space="0" w:color="auto"/>
              <w:right w:val="single" w:sz="4" w:space="0" w:color="auto"/>
            </w:tcBorders>
            <w:shd w:val="clear" w:color="000000" w:fill="8EA9DB"/>
            <w:noWrap/>
            <w:vAlign w:val="bottom"/>
            <w:hideMark/>
          </w:tcPr>
          <w:p w14:paraId="3C1127D8" w14:textId="0B7C8659" w:rsidR="009559E7" w:rsidRPr="009559E7" w:rsidRDefault="009559E7" w:rsidP="009559E7">
            <w:pPr>
              <w:spacing w:after="0" w:line="240" w:lineRule="auto"/>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w:t>
            </w:r>
          </w:p>
        </w:tc>
      </w:tr>
      <w:tr w:rsidR="009559E7" w:rsidRPr="009559E7" w14:paraId="6DC2F931" w14:textId="77777777" w:rsidTr="0089174B">
        <w:trPr>
          <w:trHeight w:hRule="exact" w:val="340"/>
        </w:trPr>
        <w:tc>
          <w:tcPr>
            <w:tcW w:w="89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D665B" w14:textId="77777777" w:rsidR="009559E7" w:rsidRPr="009559E7" w:rsidRDefault="009559E7" w:rsidP="0089174B">
            <w:pPr>
              <w:spacing w:after="0" w:line="240" w:lineRule="auto"/>
              <w:ind w:left="57"/>
              <w:jc w:val="right"/>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14:paraId="11CC82CF" w14:textId="1E8257D1" w:rsidR="009559E7" w:rsidRPr="009559E7" w:rsidRDefault="009559E7" w:rsidP="0089174B">
            <w:pPr>
              <w:spacing w:after="0" w:line="240" w:lineRule="auto"/>
              <w:ind w:left="57"/>
              <w:jc w:val="right"/>
              <w:rPr>
                <w:rFonts w:ascii="Arial" w:eastAsia="Times New Roman" w:hAnsi="Arial" w:cs="Arial"/>
                <w:sz w:val="24"/>
                <w:szCs w:val="24"/>
                <w:lang w:eastAsia="es-MX"/>
              </w:rPr>
            </w:pPr>
            <w:r w:rsidRPr="009559E7">
              <w:rPr>
                <w:rFonts w:ascii="Arial" w:eastAsia="Times New Roman" w:hAnsi="Arial" w:cs="Arial"/>
                <w:sz w:val="24"/>
                <w:szCs w:val="24"/>
                <w:lang w:eastAsia="es-MX"/>
              </w:rPr>
              <w:t xml:space="preserve"> -</w:t>
            </w:r>
          </w:p>
        </w:tc>
      </w:tr>
      <w:tr w:rsidR="009559E7" w:rsidRPr="009559E7" w14:paraId="081C4292" w14:textId="77777777" w:rsidTr="0089174B">
        <w:trPr>
          <w:trHeight w:val="330"/>
        </w:trPr>
        <w:tc>
          <w:tcPr>
            <w:tcW w:w="8933" w:type="dxa"/>
            <w:gridSpan w:val="2"/>
            <w:tcBorders>
              <w:top w:val="single" w:sz="8" w:space="0" w:color="auto"/>
              <w:left w:val="single" w:sz="8" w:space="0" w:color="auto"/>
              <w:bottom w:val="single" w:sz="8" w:space="0" w:color="auto"/>
              <w:right w:val="single" w:sz="8" w:space="0" w:color="000000"/>
            </w:tcBorders>
            <w:shd w:val="clear" w:color="000000" w:fill="214061"/>
            <w:noWrap/>
            <w:vAlign w:val="center"/>
            <w:hideMark/>
          </w:tcPr>
          <w:p w14:paraId="6BDEBD44" w14:textId="77777777" w:rsidR="009559E7" w:rsidRPr="009559E7" w:rsidRDefault="009559E7" w:rsidP="009559E7">
            <w:pPr>
              <w:spacing w:after="0" w:line="240" w:lineRule="auto"/>
              <w:jc w:val="center"/>
              <w:rPr>
                <w:rFonts w:ascii="Arial" w:eastAsia="Times New Roman" w:hAnsi="Arial" w:cs="Arial"/>
                <w:b/>
                <w:bCs/>
                <w:color w:val="FFFFFF"/>
                <w:sz w:val="24"/>
                <w:szCs w:val="24"/>
                <w:lang w:eastAsia="es-MX"/>
              </w:rPr>
            </w:pPr>
            <w:r w:rsidRPr="009559E7">
              <w:rPr>
                <w:rFonts w:ascii="Arial" w:eastAsia="Times New Roman" w:hAnsi="Arial" w:cs="Arial"/>
                <w:b/>
                <w:bCs/>
                <w:color w:val="FFFFFF"/>
                <w:sz w:val="24"/>
                <w:szCs w:val="24"/>
                <w:lang w:eastAsia="es-MX"/>
              </w:rPr>
              <w:t>Desempeño de las Funciones</w:t>
            </w:r>
          </w:p>
        </w:tc>
        <w:tc>
          <w:tcPr>
            <w:tcW w:w="2126" w:type="dxa"/>
            <w:tcBorders>
              <w:top w:val="single" w:sz="8" w:space="0" w:color="auto"/>
              <w:left w:val="nil"/>
              <w:bottom w:val="single" w:sz="8" w:space="0" w:color="auto"/>
              <w:right w:val="nil"/>
            </w:tcBorders>
            <w:shd w:val="clear" w:color="000000" w:fill="214061"/>
            <w:noWrap/>
            <w:vAlign w:val="center"/>
            <w:hideMark/>
          </w:tcPr>
          <w:p w14:paraId="5B0FCC44" w14:textId="77777777" w:rsidR="009559E7" w:rsidRPr="009559E7" w:rsidRDefault="009559E7" w:rsidP="009559E7">
            <w:pPr>
              <w:spacing w:after="0" w:line="240" w:lineRule="auto"/>
              <w:jc w:val="center"/>
              <w:rPr>
                <w:rFonts w:ascii="Arial" w:eastAsia="Times New Roman" w:hAnsi="Arial" w:cs="Arial"/>
                <w:b/>
                <w:bCs/>
                <w:color w:val="FFFFFF"/>
                <w:sz w:val="24"/>
                <w:szCs w:val="24"/>
                <w:lang w:eastAsia="es-MX"/>
              </w:rPr>
            </w:pPr>
            <w:r w:rsidRPr="009559E7">
              <w:rPr>
                <w:rFonts w:ascii="Arial" w:eastAsia="Times New Roman" w:hAnsi="Arial" w:cs="Arial"/>
                <w:b/>
                <w:bCs/>
                <w:color w:val="FFFFFF"/>
                <w:sz w:val="24"/>
                <w:szCs w:val="24"/>
                <w:lang w:eastAsia="es-MX"/>
              </w:rPr>
              <w:t> </w:t>
            </w:r>
          </w:p>
        </w:tc>
      </w:tr>
      <w:tr w:rsidR="009559E7" w:rsidRPr="009559E7" w14:paraId="60AC572E" w14:textId="77777777" w:rsidTr="0089174B">
        <w:trPr>
          <w:trHeight w:hRule="exact" w:val="284"/>
        </w:trPr>
        <w:tc>
          <w:tcPr>
            <w:tcW w:w="8364"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3F3283CD" w14:textId="77777777" w:rsidR="009559E7" w:rsidRPr="009559E7" w:rsidRDefault="009559E7" w:rsidP="009559E7">
            <w:pPr>
              <w:spacing w:after="0" w:line="240" w:lineRule="auto"/>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Prestación de Servicios Públicos </w:t>
            </w:r>
          </w:p>
        </w:tc>
        <w:tc>
          <w:tcPr>
            <w:tcW w:w="569" w:type="dxa"/>
            <w:tcBorders>
              <w:top w:val="single" w:sz="4" w:space="0" w:color="auto"/>
              <w:left w:val="nil"/>
              <w:bottom w:val="single" w:sz="4" w:space="0" w:color="auto"/>
              <w:right w:val="single" w:sz="4" w:space="0" w:color="auto"/>
            </w:tcBorders>
            <w:shd w:val="clear" w:color="000000" w:fill="8EA9DB"/>
            <w:noWrap/>
            <w:vAlign w:val="bottom"/>
            <w:hideMark/>
          </w:tcPr>
          <w:p w14:paraId="0FF7221F"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E </w:t>
            </w:r>
          </w:p>
        </w:tc>
        <w:tc>
          <w:tcPr>
            <w:tcW w:w="2126" w:type="dxa"/>
            <w:tcBorders>
              <w:top w:val="single" w:sz="4" w:space="0" w:color="auto"/>
              <w:left w:val="nil"/>
              <w:bottom w:val="single" w:sz="4" w:space="0" w:color="auto"/>
              <w:right w:val="single" w:sz="4" w:space="0" w:color="auto"/>
            </w:tcBorders>
            <w:shd w:val="clear" w:color="000000" w:fill="8EA9DB"/>
            <w:noWrap/>
            <w:vAlign w:val="bottom"/>
            <w:hideMark/>
          </w:tcPr>
          <w:p w14:paraId="16E4C027" w14:textId="4B0297F1" w:rsidR="009559E7" w:rsidRPr="009559E7" w:rsidRDefault="000B30DF" w:rsidP="0089174B">
            <w:pPr>
              <w:spacing w:after="0" w:line="240" w:lineRule="auto"/>
              <w:ind w:left="57"/>
              <w:jc w:val="right"/>
              <w:rPr>
                <w:rFonts w:ascii="Arial" w:eastAsia="Times New Roman" w:hAnsi="Arial" w:cs="Arial"/>
                <w:b/>
                <w:bCs/>
                <w:color w:val="000000"/>
                <w:sz w:val="24"/>
                <w:szCs w:val="24"/>
                <w:lang w:eastAsia="es-MX"/>
              </w:rPr>
            </w:pPr>
            <w:r w:rsidRPr="000B30DF">
              <w:rPr>
                <w:rFonts w:ascii="Arial" w:eastAsia="Times New Roman" w:hAnsi="Arial" w:cs="Arial"/>
                <w:b/>
                <w:bCs/>
                <w:color w:val="000000"/>
                <w:sz w:val="24"/>
                <w:szCs w:val="24"/>
                <w:lang w:eastAsia="es-MX"/>
              </w:rPr>
              <w:t>3,205,165,428.00</w:t>
            </w:r>
            <w:r w:rsidR="000F07F0">
              <w:rPr>
                <w:rFonts w:ascii="Arial" w:eastAsia="Times New Roman" w:hAnsi="Arial" w:cs="Arial"/>
                <w:b/>
                <w:bCs/>
                <w:color w:val="000000"/>
                <w:sz w:val="24"/>
                <w:szCs w:val="24"/>
                <w:lang w:eastAsia="es-MX"/>
              </w:rPr>
              <w:t xml:space="preserve"> </w:t>
            </w:r>
            <w:r w:rsidR="009559E7" w:rsidRPr="009559E7">
              <w:rPr>
                <w:rFonts w:ascii="Arial" w:eastAsia="Times New Roman" w:hAnsi="Arial" w:cs="Arial"/>
                <w:b/>
                <w:bCs/>
                <w:color w:val="000000"/>
                <w:sz w:val="24"/>
                <w:szCs w:val="24"/>
                <w:lang w:eastAsia="es-MX"/>
              </w:rPr>
              <w:t xml:space="preserve">3,205,165,428.00 </w:t>
            </w:r>
          </w:p>
        </w:tc>
      </w:tr>
      <w:tr w:rsidR="009559E7" w:rsidRPr="009559E7" w14:paraId="1B4F0262" w14:textId="77777777" w:rsidTr="0089174B">
        <w:trPr>
          <w:trHeight w:val="315"/>
        </w:trPr>
        <w:tc>
          <w:tcPr>
            <w:tcW w:w="8364" w:type="dxa"/>
            <w:tcBorders>
              <w:top w:val="nil"/>
              <w:left w:val="single" w:sz="4" w:space="0" w:color="auto"/>
              <w:bottom w:val="single" w:sz="4" w:space="0" w:color="auto"/>
              <w:right w:val="single" w:sz="4" w:space="0" w:color="auto"/>
            </w:tcBorders>
            <w:shd w:val="clear" w:color="auto" w:fill="auto"/>
            <w:noWrap/>
            <w:vAlign w:val="bottom"/>
            <w:hideMark/>
          </w:tcPr>
          <w:p w14:paraId="4E9976B2" w14:textId="77777777" w:rsidR="009559E7" w:rsidRPr="009559E7" w:rsidRDefault="009559E7" w:rsidP="0089174B">
            <w:pPr>
              <w:spacing w:after="0" w:line="240" w:lineRule="auto"/>
              <w:ind w:left="284"/>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 Atención al Desarrollo integral de las familias </w:t>
            </w:r>
          </w:p>
        </w:tc>
        <w:tc>
          <w:tcPr>
            <w:tcW w:w="569" w:type="dxa"/>
            <w:tcBorders>
              <w:top w:val="nil"/>
              <w:left w:val="nil"/>
              <w:bottom w:val="single" w:sz="4" w:space="0" w:color="auto"/>
              <w:right w:val="single" w:sz="4" w:space="0" w:color="auto"/>
            </w:tcBorders>
            <w:shd w:val="clear" w:color="auto" w:fill="auto"/>
            <w:noWrap/>
            <w:vAlign w:val="bottom"/>
            <w:hideMark/>
          </w:tcPr>
          <w:p w14:paraId="706B7596"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658ADD0C" w14:textId="1A833FEE" w:rsidR="009559E7" w:rsidRPr="009559E7" w:rsidRDefault="009559E7" w:rsidP="0089174B">
            <w:pPr>
              <w:spacing w:after="0" w:line="240" w:lineRule="auto"/>
              <w:ind w:left="57"/>
              <w:jc w:val="right"/>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 157,483,124.00 </w:t>
            </w:r>
          </w:p>
        </w:tc>
      </w:tr>
      <w:tr w:rsidR="009559E7" w:rsidRPr="009559E7" w14:paraId="16BA7ACD" w14:textId="77777777" w:rsidTr="0089174B">
        <w:trPr>
          <w:trHeight w:val="315"/>
        </w:trPr>
        <w:tc>
          <w:tcPr>
            <w:tcW w:w="8364" w:type="dxa"/>
            <w:tcBorders>
              <w:top w:val="nil"/>
              <w:left w:val="single" w:sz="4" w:space="0" w:color="auto"/>
              <w:bottom w:val="single" w:sz="4" w:space="0" w:color="auto"/>
              <w:right w:val="single" w:sz="4" w:space="0" w:color="auto"/>
            </w:tcBorders>
            <w:shd w:val="clear" w:color="auto" w:fill="auto"/>
            <w:noWrap/>
            <w:vAlign w:val="bottom"/>
            <w:hideMark/>
          </w:tcPr>
          <w:p w14:paraId="411B2818" w14:textId="77777777" w:rsidR="009559E7" w:rsidRPr="009559E7" w:rsidRDefault="009559E7" w:rsidP="0089174B">
            <w:pPr>
              <w:spacing w:after="0" w:line="240" w:lineRule="auto"/>
              <w:ind w:left="284"/>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 Bienestar y Participación Ciudadana </w:t>
            </w:r>
          </w:p>
        </w:tc>
        <w:tc>
          <w:tcPr>
            <w:tcW w:w="569" w:type="dxa"/>
            <w:tcBorders>
              <w:top w:val="nil"/>
              <w:left w:val="nil"/>
              <w:bottom w:val="single" w:sz="4" w:space="0" w:color="auto"/>
              <w:right w:val="single" w:sz="4" w:space="0" w:color="auto"/>
            </w:tcBorders>
            <w:shd w:val="clear" w:color="auto" w:fill="auto"/>
            <w:noWrap/>
            <w:vAlign w:val="bottom"/>
            <w:hideMark/>
          </w:tcPr>
          <w:p w14:paraId="49DDE6ED"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60F0F381" w14:textId="6207461B" w:rsidR="009559E7" w:rsidRPr="009559E7" w:rsidRDefault="009559E7" w:rsidP="0089174B">
            <w:pPr>
              <w:spacing w:after="0" w:line="240" w:lineRule="auto"/>
              <w:ind w:left="57"/>
              <w:jc w:val="right"/>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88,962,993.00 </w:t>
            </w:r>
          </w:p>
        </w:tc>
      </w:tr>
      <w:tr w:rsidR="009559E7" w:rsidRPr="009559E7" w14:paraId="672307BE" w14:textId="77777777" w:rsidTr="0089174B">
        <w:trPr>
          <w:trHeight w:val="315"/>
        </w:trPr>
        <w:tc>
          <w:tcPr>
            <w:tcW w:w="8364" w:type="dxa"/>
            <w:tcBorders>
              <w:top w:val="nil"/>
              <w:left w:val="single" w:sz="4" w:space="0" w:color="auto"/>
              <w:bottom w:val="single" w:sz="4" w:space="0" w:color="auto"/>
              <w:right w:val="single" w:sz="4" w:space="0" w:color="auto"/>
            </w:tcBorders>
            <w:shd w:val="clear" w:color="auto" w:fill="auto"/>
            <w:noWrap/>
            <w:vAlign w:val="bottom"/>
            <w:hideMark/>
          </w:tcPr>
          <w:p w14:paraId="0B05C346" w14:textId="77777777" w:rsidR="009559E7" w:rsidRPr="009559E7" w:rsidRDefault="009559E7" w:rsidP="0089174B">
            <w:pPr>
              <w:spacing w:after="0" w:line="240" w:lineRule="auto"/>
              <w:ind w:left="284"/>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 Cabildo Democrático, participativo y comprometido con la ciudadanía </w:t>
            </w:r>
          </w:p>
        </w:tc>
        <w:tc>
          <w:tcPr>
            <w:tcW w:w="569" w:type="dxa"/>
            <w:tcBorders>
              <w:top w:val="nil"/>
              <w:left w:val="nil"/>
              <w:bottom w:val="single" w:sz="4" w:space="0" w:color="auto"/>
              <w:right w:val="single" w:sz="4" w:space="0" w:color="auto"/>
            </w:tcBorders>
            <w:shd w:val="clear" w:color="auto" w:fill="auto"/>
            <w:noWrap/>
            <w:vAlign w:val="bottom"/>
            <w:hideMark/>
          </w:tcPr>
          <w:p w14:paraId="7720FBC4"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476775E7" w14:textId="68A53329" w:rsidR="009559E7" w:rsidRPr="009559E7" w:rsidRDefault="009559E7" w:rsidP="0089174B">
            <w:pPr>
              <w:spacing w:after="0" w:line="240" w:lineRule="auto"/>
              <w:ind w:left="57"/>
              <w:jc w:val="right"/>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99,390,327.00 </w:t>
            </w:r>
          </w:p>
        </w:tc>
      </w:tr>
      <w:tr w:rsidR="009559E7" w:rsidRPr="009559E7" w14:paraId="3CDFB4E1" w14:textId="77777777" w:rsidTr="0089174B">
        <w:trPr>
          <w:trHeight w:val="315"/>
        </w:trPr>
        <w:tc>
          <w:tcPr>
            <w:tcW w:w="8364" w:type="dxa"/>
            <w:tcBorders>
              <w:top w:val="nil"/>
              <w:left w:val="single" w:sz="4" w:space="0" w:color="auto"/>
              <w:bottom w:val="single" w:sz="4" w:space="0" w:color="auto"/>
              <w:right w:val="single" w:sz="4" w:space="0" w:color="auto"/>
            </w:tcBorders>
            <w:shd w:val="clear" w:color="auto" w:fill="auto"/>
            <w:noWrap/>
            <w:vAlign w:val="bottom"/>
            <w:hideMark/>
          </w:tcPr>
          <w:p w14:paraId="45ECE248" w14:textId="77777777" w:rsidR="009559E7" w:rsidRPr="009559E7" w:rsidRDefault="009559E7" w:rsidP="0089174B">
            <w:pPr>
              <w:spacing w:after="0" w:line="240" w:lineRule="auto"/>
              <w:ind w:left="284"/>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 Coordinación de la gestión municipal </w:t>
            </w:r>
          </w:p>
        </w:tc>
        <w:tc>
          <w:tcPr>
            <w:tcW w:w="569" w:type="dxa"/>
            <w:tcBorders>
              <w:top w:val="nil"/>
              <w:left w:val="nil"/>
              <w:bottom w:val="single" w:sz="4" w:space="0" w:color="auto"/>
              <w:right w:val="single" w:sz="4" w:space="0" w:color="auto"/>
            </w:tcBorders>
            <w:shd w:val="clear" w:color="auto" w:fill="auto"/>
            <w:noWrap/>
            <w:vAlign w:val="bottom"/>
            <w:hideMark/>
          </w:tcPr>
          <w:p w14:paraId="2BB1D154"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5FB84FF1" w14:textId="6FA3FB23" w:rsidR="009559E7" w:rsidRPr="009559E7" w:rsidRDefault="009559E7" w:rsidP="0089174B">
            <w:pPr>
              <w:spacing w:after="0" w:line="240" w:lineRule="auto"/>
              <w:ind w:left="57"/>
              <w:jc w:val="right"/>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40,028,031.00 </w:t>
            </w:r>
          </w:p>
        </w:tc>
      </w:tr>
      <w:tr w:rsidR="009559E7" w:rsidRPr="009559E7" w14:paraId="4EF54DDE" w14:textId="77777777" w:rsidTr="0089174B">
        <w:trPr>
          <w:trHeight w:val="315"/>
        </w:trPr>
        <w:tc>
          <w:tcPr>
            <w:tcW w:w="8364" w:type="dxa"/>
            <w:tcBorders>
              <w:top w:val="nil"/>
              <w:left w:val="single" w:sz="4" w:space="0" w:color="auto"/>
              <w:bottom w:val="single" w:sz="4" w:space="0" w:color="auto"/>
              <w:right w:val="single" w:sz="4" w:space="0" w:color="auto"/>
            </w:tcBorders>
            <w:shd w:val="clear" w:color="auto" w:fill="auto"/>
            <w:noWrap/>
            <w:vAlign w:val="bottom"/>
            <w:hideMark/>
          </w:tcPr>
          <w:p w14:paraId="6D2AFDE4" w14:textId="77777777" w:rsidR="009559E7" w:rsidRPr="009559E7" w:rsidRDefault="009559E7" w:rsidP="0089174B">
            <w:pPr>
              <w:spacing w:after="0" w:line="240" w:lineRule="auto"/>
              <w:ind w:left="284"/>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 Fortalecer la preservación y cuidado Urbano en el Centro Histórico </w:t>
            </w:r>
          </w:p>
        </w:tc>
        <w:tc>
          <w:tcPr>
            <w:tcW w:w="569" w:type="dxa"/>
            <w:tcBorders>
              <w:top w:val="nil"/>
              <w:left w:val="nil"/>
              <w:bottom w:val="single" w:sz="4" w:space="0" w:color="auto"/>
              <w:right w:val="single" w:sz="4" w:space="0" w:color="auto"/>
            </w:tcBorders>
            <w:shd w:val="clear" w:color="auto" w:fill="auto"/>
            <w:noWrap/>
            <w:vAlign w:val="bottom"/>
            <w:hideMark/>
          </w:tcPr>
          <w:p w14:paraId="255B1216"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31D18C04" w14:textId="6953F82E" w:rsidR="009559E7" w:rsidRPr="009559E7" w:rsidRDefault="009559E7" w:rsidP="0089174B">
            <w:pPr>
              <w:spacing w:after="0" w:line="240" w:lineRule="auto"/>
              <w:ind w:left="57"/>
              <w:jc w:val="right"/>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21,660,842.00 </w:t>
            </w:r>
          </w:p>
        </w:tc>
      </w:tr>
      <w:tr w:rsidR="009559E7" w:rsidRPr="009559E7" w14:paraId="62713BEA" w14:textId="77777777" w:rsidTr="0089174B">
        <w:trPr>
          <w:trHeight w:val="315"/>
        </w:trPr>
        <w:tc>
          <w:tcPr>
            <w:tcW w:w="8364" w:type="dxa"/>
            <w:tcBorders>
              <w:top w:val="nil"/>
              <w:left w:val="single" w:sz="4" w:space="0" w:color="auto"/>
              <w:bottom w:val="single" w:sz="4" w:space="0" w:color="auto"/>
              <w:right w:val="single" w:sz="4" w:space="0" w:color="auto"/>
            </w:tcBorders>
            <w:shd w:val="clear" w:color="auto" w:fill="auto"/>
            <w:noWrap/>
            <w:vAlign w:val="bottom"/>
            <w:hideMark/>
          </w:tcPr>
          <w:p w14:paraId="33B92460" w14:textId="77777777" w:rsidR="009559E7" w:rsidRPr="009559E7" w:rsidRDefault="009559E7" w:rsidP="0089174B">
            <w:pPr>
              <w:spacing w:after="0" w:line="240" w:lineRule="auto"/>
              <w:ind w:left="284"/>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 Fortalecimiento de los Servicios Públicos Municipales </w:t>
            </w:r>
          </w:p>
        </w:tc>
        <w:tc>
          <w:tcPr>
            <w:tcW w:w="569" w:type="dxa"/>
            <w:tcBorders>
              <w:top w:val="nil"/>
              <w:left w:val="nil"/>
              <w:bottom w:val="single" w:sz="4" w:space="0" w:color="auto"/>
              <w:right w:val="single" w:sz="4" w:space="0" w:color="auto"/>
            </w:tcBorders>
            <w:shd w:val="clear" w:color="auto" w:fill="auto"/>
            <w:noWrap/>
            <w:vAlign w:val="bottom"/>
            <w:hideMark/>
          </w:tcPr>
          <w:p w14:paraId="60B551D6"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27116C37" w14:textId="1AE7A595" w:rsidR="009559E7" w:rsidRPr="009559E7" w:rsidRDefault="009559E7" w:rsidP="0089174B">
            <w:pPr>
              <w:spacing w:after="0" w:line="240" w:lineRule="auto"/>
              <w:ind w:left="57"/>
              <w:jc w:val="right"/>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 781,082,588.00 </w:t>
            </w:r>
          </w:p>
        </w:tc>
      </w:tr>
      <w:tr w:rsidR="009559E7" w:rsidRPr="009559E7" w14:paraId="6866DC6E" w14:textId="77777777" w:rsidTr="0089174B">
        <w:trPr>
          <w:trHeight w:val="315"/>
        </w:trPr>
        <w:tc>
          <w:tcPr>
            <w:tcW w:w="8364" w:type="dxa"/>
            <w:tcBorders>
              <w:top w:val="nil"/>
              <w:left w:val="single" w:sz="4" w:space="0" w:color="auto"/>
              <w:bottom w:val="single" w:sz="4" w:space="0" w:color="auto"/>
              <w:right w:val="single" w:sz="4" w:space="0" w:color="auto"/>
            </w:tcBorders>
            <w:shd w:val="clear" w:color="auto" w:fill="auto"/>
            <w:noWrap/>
            <w:vAlign w:val="bottom"/>
            <w:hideMark/>
          </w:tcPr>
          <w:p w14:paraId="2D147A38" w14:textId="77777777" w:rsidR="009559E7" w:rsidRPr="009559E7" w:rsidRDefault="009559E7" w:rsidP="0089174B">
            <w:pPr>
              <w:spacing w:after="0" w:line="240" w:lineRule="auto"/>
              <w:ind w:left="284"/>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 Gestión para el desarrollo urbano ordenado y eficiente </w:t>
            </w:r>
          </w:p>
        </w:tc>
        <w:tc>
          <w:tcPr>
            <w:tcW w:w="569" w:type="dxa"/>
            <w:tcBorders>
              <w:top w:val="nil"/>
              <w:left w:val="nil"/>
              <w:bottom w:val="single" w:sz="4" w:space="0" w:color="auto"/>
              <w:right w:val="single" w:sz="4" w:space="0" w:color="auto"/>
            </w:tcBorders>
            <w:shd w:val="clear" w:color="auto" w:fill="auto"/>
            <w:noWrap/>
            <w:vAlign w:val="bottom"/>
            <w:hideMark/>
          </w:tcPr>
          <w:p w14:paraId="05A173A4"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1DDDFE06" w14:textId="75A24974" w:rsidR="009559E7" w:rsidRPr="009559E7" w:rsidRDefault="009559E7" w:rsidP="0089174B">
            <w:pPr>
              <w:spacing w:after="0" w:line="240" w:lineRule="auto"/>
              <w:ind w:left="57"/>
              <w:jc w:val="right"/>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92,046,297.00 </w:t>
            </w:r>
          </w:p>
        </w:tc>
      </w:tr>
      <w:tr w:rsidR="009559E7" w:rsidRPr="009559E7" w14:paraId="2C4951FD" w14:textId="77777777" w:rsidTr="0089174B">
        <w:trPr>
          <w:trHeight w:val="315"/>
        </w:trPr>
        <w:tc>
          <w:tcPr>
            <w:tcW w:w="8364" w:type="dxa"/>
            <w:tcBorders>
              <w:top w:val="nil"/>
              <w:left w:val="single" w:sz="4" w:space="0" w:color="auto"/>
              <w:bottom w:val="single" w:sz="4" w:space="0" w:color="auto"/>
              <w:right w:val="single" w:sz="4" w:space="0" w:color="auto"/>
            </w:tcBorders>
            <w:shd w:val="clear" w:color="auto" w:fill="auto"/>
            <w:noWrap/>
            <w:vAlign w:val="bottom"/>
            <w:hideMark/>
          </w:tcPr>
          <w:p w14:paraId="4D236743" w14:textId="77777777" w:rsidR="009559E7" w:rsidRPr="009559E7" w:rsidRDefault="009559E7" w:rsidP="0089174B">
            <w:pPr>
              <w:spacing w:after="0" w:line="240" w:lineRule="auto"/>
              <w:ind w:left="284"/>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 Gobernanza para la armonía social </w:t>
            </w:r>
          </w:p>
        </w:tc>
        <w:tc>
          <w:tcPr>
            <w:tcW w:w="569" w:type="dxa"/>
            <w:tcBorders>
              <w:top w:val="nil"/>
              <w:left w:val="nil"/>
              <w:bottom w:val="single" w:sz="4" w:space="0" w:color="auto"/>
              <w:right w:val="single" w:sz="4" w:space="0" w:color="auto"/>
            </w:tcBorders>
            <w:shd w:val="clear" w:color="auto" w:fill="auto"/>
            <w:noWrap/>
            <w:vAlign w:val="bottom"/>
            <w:hideMark/>
          </w:tcPr>
          <w:p w14:paraId="623D667B"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68916129" w14:textId="181A4E16" w:rsidR="009559E7" w:rsidRPr="009559E7" w:rsidRDefault="009559E7" w:rsidP="0089174B">
            <w:pPr>
              <w:spacing w:after="0" w:line="240" w:lineRule="auto"/>
              <w:ind w:left="57"/>
              <w:jc w:val="right"/>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 161,398,005.00 </w:t>
            </w:r>
          </w:p>
        </w:tc>
      </w:tr>
      <w:tr w:rsidR="009559E7" w:rsidRPr="009559E7" w14:paraId="654093C6" w14:textId="77777777" w:rsidTr="0089174B">
        <w:trPr>
          <w:trHeight w:val="315"/>
        </w:trPr>
        <w:tc>
          <w:tcPr>
            <w:tcW w:w="8364" w:type="dxa"/>
            <w:tcBorders>
              <w:top w:val="nil"/>
              <w:left w:val="single" w:sz="4" w:space="0" w:color="auto"/>
              <w:bottom w:val="single" w:sz="4" w:space="0" w:color="auto"/>
              <w:right w:val="single" w:sz="4" w:space="0" w:color="auto"/>
            </w:tcBorders>
            <w:shd w:val="clear" w:color="auto" w:fill="auto"/>
            <w:noWrap/>
            <w:vAlign w:val="bottom"/>
            <w:hideMark/>
          </w:tcPr>
          <w:p w14:paraId="13DB2690" w14:textId="77777777" w:rsidR="009559E7" w:rsidRPr="009559E7" w:rsidRDefault="009559E7" w:rsidP="0089174B">
            <w:pPr>
              <w:spacing w:after="0" w:line="240" w:lineRule="auto"/>
              <w:ind w:left="284"/>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 Igualdad Sustantiva </w:t>
            </w:r>
          </w:p>
        </w:tc>
        <w:tc>
          <w:tcPr>
            <w:tcW w:w="569" w:type="dxa"/>
            <w:tcBorders>
              <w:top w:val="nil"/>
              <w:left w:val="nil"/>
              <w:bottom w:val="single" w:sz="4" w:space="0" w:color="auto"/>
              <w:right w:val="single" w:sz="4" w:space="0" w:color="auto"/>
            </w:tcBorders>
            <w:shd w:val="clear" w:color="auto" w:fill="auto"/>
            <w:noWrap/>
            <w:vAlign w:val="bottom"/>
            <w:hideMark/>
          </w:tcPr>
          <w:p w14:paraId="59631902"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49C3527E" w14:textId="2B074270" w:rsidR="009559E7" w:rsidRPr="009559E7" w:rsidRDefault="009559E7" w:rsidP="0089174B">
            <w:pPr>
              <w:spacing w:after="0" w:line="240" w:lineRule="auto"/>
              <w:ind w:left="57"/>
              <w:jc w:val="right"/>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22,551,172.00 </w:t>
            </w:r>
          </w:p>
        </w:tc>
      </w:tr>
      <w:tr w:rsidR="009559E7" w:rsidRPr="009559E7" w14:paraId="5EA84F5B" w14:textId="77777777" w:rsidTr="0089174B">
        <w:trPr>
          <w:trHeight w:val="315"/>
        </w:trPr>
        <w:tc>
          <w:tcPr>
            <w:tcW w:w="8364" w:type="dxa"/>
            <w:tcBorders>
              <w:top w:val="nil"/>
              <w:left w:val="single" w:sz="4" w:space="0" w:color="auto"/>
              <w:bottom w:val="single" w:sz="4" w:space="0" w:color="auto"/>
              <w:right w:val="single" w:sz="4" w:space="0" w:color="auto"/>
            </w:tcBorders>
            <w:shd w:val="clear" w:color="auto" w:fill="auto"/>
            <w:noWrap/>
            <w:vAlign w:val="bottom"/>
            <w:hideMark/>
          </w:tcPr>
          <w:p w14:paraId="7971F143" w14:textId="77777777" w:rsidR="009559E7" w:rsidRPr="009559E7" w:rsidRDefault="009559E7" w:rsidP="0089174B">
            <w:pPr>
              <w:spacing w:after="0" w:line="240" w:lineRule="auto"/>
              <w:ind w:left="284"/>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 Infraestructura Integral y Movilidad </w:t>
            </w:r>
          </w:p>
        </w:tc>
        <w:tc>
          <w:tcPr>
            <w:tcW w:w="569" w:type="dxa"/>
            <w:tcBorders>
              <w:top w:val="nil"/>
              <w:left w:val="nil"/>
              <w:bottom w:val="single" w:sz="4" w:space="0" w:color="auto"/>
              <w:right w:val="single" w:sz="4" w:space="0" w:color="auto"/>
            </w:tcBorders>
            <w:shd w:val="clear" w:color="auto" w:fill="auto"/>
            <w:noWrap/>
            <w:vAlign w:val="bottom"/>
            <w:hideMark/>
          </w:tcPr>
          <w:p w14:paraId="23418B7B"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2490B624" w14:textId="508C7B2F" w:rsidR="009559E7" w:rsidRPr="009559E7" w:rsidRDefault="009559E7" w:rsidP="0089174B">
            <w:pPr>
              <w:spacing w:after="0" w:line="240" w:lineRule="auto"/>
              <w:ind w:left="57"/>
              <w:jc w:val="right"/>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1,077,023,977.00 </w:t>
            </w:r>
          </w:p>
        </w:tc>
      </w:tr>
      <w:tr w:rsidR="009559E7" w:rsidRPr="009559E7" w14:paraId="105271C5" w14:textId="77777777" w:rsidTr="0089174B">
        <w:trPr>
          <w:trHeight w:val="315"/>
        </w:trPr>
        <w:tc>
          <w:tcPr>
            <w:tcW w:w="8364" w:type="dxa"/>
            <w:tcBorders>
              <w:top w:val="nil"/>
              <w:left w:val="single" w:sz="4" w:space="0" w:color="auto"/>
              <w:bottom w:val="single" w:sz="4" w:space="0" w:color="auto"/>
              <w:right w:val="single" w:sz="4" w:space="0" w:color="auto"/>
            </w:tcBorders>
            <w:shd w:val="clear" w:color="auto" w:fill="auto"/>
            <w:noWrap/>
            <w:vAlign w:val="bottom"/>
            <w:hideMark/>
          </w:tcPr>
          <w:p w14:paraId="79F92C73" w14:textId="77777777" w:rsidR="009559E7" w:rsidRPr="009559E7" w:rsidRDefault="009559E7" w:rsidP="0089174B">
            <w:pPr>
              <w:spacing w:after="0" w:line="240" w:lineRule="auto"/>
              <w:ind w:left="284"/>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 Medio Ambiente </w:t>
            </w:r>
          </w:p>
        </w:tc>
        <w:tc>
          <w:tcPr>
            <w:tcW w:w="569" w:type="dxa"/>
            <w:tcBorders>
              <w:top w:val="nil"/>
              <w:left w:val="nil"/>
              <w:bottom w:val="single" w:sz="4" w:space="0" w:color="auto"/>
              <w:right w:val="single" w:sz="4" w:space="0" w:color="auto"/>
            </w:tcBorders>
            <w:shd w:val="clear" w:color="auto" w:fill="auto"/>
            <w:noWrap/>
            <w:vAlign w:val="bottom"/>
            <w:hideMark/>
          </w:tcPr>
          <w:p w14:paraId="672B222C"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7CCAEF7C" w14:textId="1F1E0C87" w:rsidR="009559E7" w:rsidRPr="009559E7" w:rsidRDefault="009559E7" w:rsidP="0089174B">
            <w:pPr>
              <w:spacing w:after="0" w:line="240" w:lineRule="auto"/>
              <w:ind w:left="57"/>
              <w:jc w:val="right"/>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 124,419,294.00 </w:t>
            </w:r>
          </w:p>
        </w:tc>
      </w:tr>
      <w:tr w:rsidR="009559E7" w:rsidRPr="009559E7" w14:paraId="13F0A338" w14:textId="77777777" w:rsidTr="0089174B">
        <w:trPr>
          <w:trHeight w:val="315"/>
        </w:trPr>
        <w:tc>
          <w:tcPr>
            <w:tcW w:w="8364" w:type="dxa"/>
            <w:tcBorders>
              <w:top w:val="nil"/>
              <w:left w:val="single" w:sz="4" w:space="0" w:color="auto"/>
              <w:bottom w:val="single" w:sz="4" w:space="0" w:color="auto"/>
              <w:right w:val="single" w:sz="4" w:space="0" w:color="auto"/>
            </w:tcBorders>
            <w:shd w:val="clear" w:color="auto" w:fill="auto"/>
            <w:noWrap/>
            <w:vAlign w:val="bottom"/>
            <w:hideMark/>
          </w:tcPr>
          <w:p w14:paraId="45E340A6" w14:textId="77777777" w:rsidR="009559E7" w:rsidRPr="009559E7" w:rsidRDefault="009559E7" w:rsidP="0089174B">
            <w:pPr>
              <w:spacing w:after="0" w:line="240" w:lineRule="auto"/>
              <w:ind w:left="284"/>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 Por un Municipio limpio </w:t>
            </w:r>
          </w:p>
        </w:tc>
        <w:tc>
          <w:tcPr>
            <w:tcW w:w="569" w:type="dxa"/>
            <w:tcBorders>
              <w:top w:val="nil"/>
              <w:left w:val="nil"/>
              <w:bottom w:val="single" w:sz="4" w:space="0" w:color="auto"/>
              <w:right w:val="single" w:sz="4" w:space="0" w:color="auto"/>
            </w:tcBorders>
            <w:shd w:val="clear" w:color="auto" w:fill="auto"/>
            <w:noWrap/>
            <w:vAlign w:val="bottom"/>
            <w:hideMark/>
          </w:tcPr>
          <w:p w14:paraId="3A33EEFB"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7563E261" w14:textId="6CE40AB5" w:rsidR="009559E7" w:rsidRPr="009559E7" w:rsidRDefault="009559E7" w:rsidP="0089174B">
            <w:pPr>
              <w:spacing w:after="0" w:line="240" w:lineRule="auto"/>
              <w:ind w:left="57"/>
              <w:jc w:val="right"/>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 528,595,814.00 </w:t>
            </w:r>
          </w:p>
        </w:tc>
      </w:tr>
      <w:tr w:rsidR="009559E7" w:rsidRPr="009559E7" w14:paraId="6449AED8" w14:textId="77777777" w:rsidTr="0089174B">
        <w:trPr>
          <w:trHeight w:val="315"/>
        </w:trPr>
        <w:tc>
          <w:tcPr>
            <w:tcW w:w="8364" w:type="dxa"/>
            <w:tcBorders>
              <w:top w:val="nil"/>
              <w:left w:val="single" w:sz="4" w:space="0" w:color="auto"/>
              <w:bottom w:val="single" w:sz="4" w:space="0" w:color="auto"/>
              <w:right w:val="single" w:sz="4" w:space="0" w:color="auto"/>
            </w:tcBorders>
            <w:shd w:val="clear" w:color="auto" w:fill="auto"/>
            <w:noWrap/>
            <w:vAlign w:val="bottom"/>
            <w:hideMark/>
          </w:tcPr>
          <w:p w14:paraId="11B2581D" w14:textId="77777777" w:rsidR="009559E7" w:rsidRPr="009559E7" w:rsidRDefault="009559E7" w:rsidP="0089174B">
            <w:pPr>
              <w:spacing w:after="0" w:line="240" w:lineRule="auto"/>
              <w:ind w:left="284"/>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 Producción saludable y con calidad certificada </w:t>
            </w:r>
          </w:p>
        </w:tc>
        <w:tc>
          <w:tcPr>
            <w:tcW w:w="569" w:type="dxa"/>
            <w:tcBorders>
              <w:top w:val="nil"/>
              <w:left w:val="nil"/>
              <w:bottom w:val="single" w:sz="4" w:space="0" w:color="auto"/>
              <w:right w:val="single" w:sz="4" w:space="0" w:color="auto"/>
            </w:tcBorders>
            <w:shd w:val="clear" w:color="auto" w:fill="auto"/>
            <w:noWrap/>
            <w:vAlign w:val="bottom"/>
            <w:hideMark/>
          </w:tcPr>
          <w:p w14:paraId="01EB0FEE"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31CEC433" w14:textId="4209F692" w:rsidR="009559E7" w:rsidRPr="009559E7" w:rsidRDefault="009559E7" w:rsidP="0089174B">
            <w:pPr>
              <w:spacing w:after="0" w:line="240" w:lineRule="auto"/>
              <w:ind w:left="57"/>
              <w:jc w:val="right"/>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10,522,964.00 </w:t>
            </w:r>
          </w:p>
        </w:tc>
      </w:tr>
      <w:tr w:rsidR="009559E7" w:rsidRPr="009559E7" w14:paraId="2F024338" w14:textId="77777777" w:rsidTr="0089174B">
        <w:trPr>
          <w:trHeight w:val="315"/>
        </w:trPr>
        <w:tc>
          <w:tcPr>
            <w:tcW w:w="8364" w:type="dxa"/>
            <w:tcBorders>
              <w:top w:val="nil"/>
              <w:left w:val="single" w:sz="4" w:space="0" w:color="auto"/>
              <w:bottom w:val="single" w:sz="4" w:space="0" w:color="auto"/>
              <w:right w:val="single" w:sz="4" w:space="0" w:color="auto"/>
            </w:tcBorders>
            <w:shd w:val="clear" w:color="000000" w:fill="8EA9DB"/>
            <w:noWrap/>
            <w:vAlign w:val="bottom"/>
            <w:hideMark/>
          </w:tcPr>
          <w:p w14:paraId="79C58EE6" w14:textId="77777777" w:rsidR="009559E7" w:rsidRPr="009559E7" w:rsidRDefault="009559E7" w:rsidP="009559E7">
            <w:pPr>
              <w:spacing w:after="0" w:line="240" w:lineRule="auto"/>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Provisión de Bienes Públicos </w:t>
            </w:r>
          </w:p>
        </w:tc>
        <w:tc>
          <w:tcPr>
            <w:tcW w:w="569" w:type="dxa"/>
            <w:tcBorders>
              <w:top w:val="nil"/>
              <w:left w:val="nil"/>
              <w:bottom w:val="single" w:sz="4" w:space="0" w:color="auto"/>
              <w:right w:val="single" w:sz="4" w:space="0" w:color="auto"/>
            </w:tcBorders>
            <w:shd w:val="clear" w:color="000000" w:fill="8EA9DB"/>
            <w:noWrap/>
            <w:vAlign w:val="bottom"/>
            <w:hideMark/>
          </w:tcPr>
          <w:p w14:paraId="2B08061E"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B </w:t>
            </w:r>
          </w:p>
        </w:tc>
        <w:tc>
          <w:tcPr>
            <w:tcW w:w="2126" w:type="dxa"/>
            <w:tcBorders>
              <w:top w:val="nil"/>
              <w:left w:val="nil"/>
              <w:bottom w:val="single" w:sz="4" w:space="0" w:color="auto"/>
              <w:right w:val="single" w:sz="4" w:space="0" w:color="auto"/>
            </w:tcBorders>
            <w:shd w:val="clear" w:color="000000" w:fill="8EA9DB"/>
            <w:noWrap/>
            <w:vAlign w:val="bottom"/>
            <w:hideMark/>
          </w:tcPr>
          <w:p w14:paraId="6DDF6A69" w14:textId="573DF5DC" w:rsidR="009559E7" w:rsidRPr="009559E7" w:rsidRDefault="009559E7" w:rsidP="0089174B">
            <w:pPr>
              <w:spacing w:after="0" w:line="240" w:lineRule="auto"/>
              <w:ind w:left="57"/>
              <w:jc w:val="right"/>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w:t>
            </w:r>
          </w:p>
        </w:tc>
      </w:tr>
      <w:tr w:rsidR="009559E7" w:rsidRPr="009559E7" w14:paraId="67A95884" w14:textId="77777777" w:rsidTr="00803BCC">
        <w:trPr>
          <w:trHeight w:hRule="exact" w:val="284"/>
        </w:trPr>
        <w:tc>
          <w:tcPr>
            <w:tcW w:w="89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9859A" w14:textId="77777777" w:rsidR="009559E7" w:rsidRPr="009559E7" w:rsidRDefault="009559E7" w:rsidP="009559E7">
            <w:pPr>
              <w:spacing w:after="0" w:line="240" w:lineRule="auto"/>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14:paraId="27E718A6" w14:textId="254B838B" w:rsidR="009559E7" w:rsidRPr="009559E7" w:rsidRDefault="009559E7" w:rsidP="0089174B">
            <w:pPr>
              <w:spacing w:after="0" w:line="240" w:lineRule="auto"/>
              <w:ind w:left="57"/>
              <w:jc w:val="right"/>
              <w:rPr>
                <w:rFonts w:ascii="Arial" w:eastAsia="Times New Roman" w:hAnsi="Arial" w:cs="Arial"/>
                <w:sz w:val="24"/>
                <w:szCs w:val="24"/>
                <w:lang w:eastAsia="es-MX"/>
              </w:rPr>
            </w:pPr>
            <w:r w:rsidRPr="009559E7">
              <w:rPr>
                <w:rFonts w:ascii="Arial" w:eastAsia="Times New Roman" w:hAnsi="Arial" w:cs="Arial"/>
                <w:sz w:val="24"/>
                <w:szCs w:val="24"/>
                <w:lang w:eastAsia="es-MX"/>
              </w:rPr>
              <w:t xml:space="preserve"> -</w:t>
            </w:r>
          </w:p>
        </w:tc>
      </w:tr>
      <w:tr w:rsidR="009559E7" w:rsidRPr="009559E7" w14:paraId="62D7A9B5" w14:textId="77777777" w:rsidTr="0089174B">
        <w:trPr>
          <w:trHeight w:val="315"/>
        </w:trPr>
        <w:tc>
          <w:tcPr>
            <w:tcW w:w="8364" w:type="dxa"/>
            <w:tcBorders>
              <w:top w:val="nil"/>
              <w:left w:val="single" w:sz="4" w:space="0" w:color="auto"/>
              <w:bottom w:val="single" w:sz="4" w:space="0" w:color="auto"/>
              <w:right w:val="single" w:sz="4" w:space="0" w:color="auto"/>
            </w:tcBorders>
            <w:shd w:val="clear" w:color="000000" w:fill="8EA9DB"/>
            <w:noWrap/>
            <w:vAlign w:val="bottom"/>
            <w:hideMark/>
          </w:tcPr>
          <w:p w14:paraId="66B5B357" w14:textId="77777777" w:rsidR="009559E7" w:rsidRPr="009559E7" w:rsidRDefault="009559E7" w:rsidP="009559E7">
            <w:pPr>
              <w:spacing w:after="0" w:line="240" w:lineRule="auto"/>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Planeación, seguimiento y evaluación de políticas públicas </w:t>
            </w:r>
          </w:p>
        </w:tc>
        <w:tc>
          <w:tcPr>
            <w:tcW w:w="569" w:type="dxa"/>
            <w:tcBorders>
              <w:top w:val="nil"/>
              <w:left w:val="nil"/>
              <w:bottom w:val="single" w:sz="4" w:space="0" w:color="auto"/>
              <w:right w:val="single" w:sz="4" w:space="0" w:color="auto"/>
            </w:tcBorders>
            <w:shd w:val="clear" w:color="000000" w:fill="8EA9DB"/>
            <w:noWrap/>
            <w:vAlign w:val="bottom"/>
            <w:hideMark/>
          </w:tcPr>
          <w:p w14:paraId="63AE0651"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P </w:t>
            </w:r>
          </w:p>
        </w:tc>
        <w:tc>
          <w:tcPr>
            <w:tcW w:w="2126" w:type="dxa"/>
            <w:tcBorders>
              <w:top w:val="nil"/>
              <w:left w:val="nil"/>
              <w:bottom w:val="single" w:sz="4" w:space="0" w:color="auto"/>
              <w:right w:val="single" w:sz="4" w:space="0" w:color="auto"/>
            </w:tcBorders>
            <w:shd w:val="clear" w:color="000000" w:fill="8EA9DB"/>
            <w:noWrap/>
            <w:vAlign w:val="bottom"/>
            <w:hideMark/>
          </w:tcPr>
          <w:p w14:paraId="263538FB" w14:textId="5D022BE5" w:rsidR="009559E7" w:rsidRPr="009559E7" w:rsidRDefault="009559E7" w:rsidP="0089174B">
            <w:pPr>
              <w:spacing w:after="0" w:line="240" w:lineRule="auto"/>
              <w:ind w:left="57"/>
              <w:jc w:val="right"/>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1,895,743,529.00 </w:t>
            </w:r>
          </w:p>
        </w:tc>
      </w:tr>
      <w:tr w:rsidR="009559E7" w:rsidRPr="009559E7" w14:paraId="35ACC6D6" w14:textId="77777777" w:rsidTr="0089174B">
        <w:trPr>
          <w:trHeight w:val="315"/>
        </w:trPr>
        <w:tc>
          <w:tcPr>
            <w:tcW w:w="8364" w:type="dxa"/>
            <w:tcBorders>
              <w:top w:val="nil"/>
              <w:left w:val="single" w:sz="4" w:space="0" w:color="auto"/>
              <w:bottom w:val="single" w:sz="4" w:space="0" w:color="auto"/>
              <w:right w:val="single" w:sz="4" w:space="0" w:color="auto"/>
            </w:tcBorders>
            <w:shd w:val="clear" w:color="auto" w:fill="auto"/>
            <w:noWrap/>
            <w:vAlign w:val="bottom"/>
            <w:hideMark/>
          </w:tcPr>
          <w:p w14:paraId="06966B42" w14:textId="77777777" w:rsidR="009559E7" w:rsidRPr="009559E7" w:rsidRDefault="009559E7" w:rsidP="0089174B">
            <w:pPr>
              <w:spacing w:after="0" w:line="240" w:lineRule="auto"/>
              <w:ind w:left="284"/>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 Finanzas sanas </w:t>
            </w:r>
          </w:p>
        </w:tc>
        <w:tc>
          <w:tcPr>
            <w:tcW w:w="569" w:type="dxa"/>
            <w:tcBorders>
              <w:top w:val="nil"/>
              <w:left w:val="nil"/>
              <w:bottom w:val="single" w:sz="4" w:space="0" w:color="auto"/>
              <w:right w:val="single" w:sz="4" w:space="0" w:color="auto"/>
            </w:tcBorders>
            <w:shd w:val="clear" w:color="auto" w:fill="auto"/>
            <w:noWrap/>
            <w:vAlign w:val="bottom"/>
            <w:hideMark/>
          </w:tcPr>
          <w:p w14:paraId="539D8909"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5D9EF1BD" w14:textId="34960D8E" w:rsidR="009559E7" w:rsidRPr="009559E7" w:rsidRDefault="009559E7" w:rsidP="0089174B">
            <w:pPr>
              <w:spacing w:after="0" w:line="240" w:lineRule="auto"/>
              <w:ind w:left="57"/>
              <w:jc w:val="right"/>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 416,974,143.00 </w:t>
            </w:r>
          </w:p>
        </w:tc>
      </w:tr>
      <w:tr w:rsidR="009559E7" w:rsidRPr="009559E7" w14:paraId="7CCFFFE0" w14:textId="77777777" w:rsidTr="0089174B">
        <w:trPr>
          <w:trHeight w:val="315"/>
        </w:trPr>
        <w:tc>
          <w:tcPr>
            <w:tcW w:w="8364" w:type="dxa"/>
            <w:tcBorders>
              <w:top w:val="nil"/>
              <w:left w:val="single" w:sz="4" w:space="0" w:color="auto"/>
              <w:bottom w:val="single" w:sz="4" w:space="0" w:color="auto"/>
              <w:right w:val="single" w:sz="4" w:space="0" w:color="auto"/>
            </w:tcBorders>
            <w:shd w:val="clear" w:color="auto" w:fill="auto"/>
            <w:noWrap/>
            <w:vAlign w:val="bottom"/>
            <w:hideMark/>
          </w:tcPr>
          <w:p w14:paraId="4054DE27" w14:textId="77777777" w:rsidR="009559E7" w:rsidRPr="009559E7" w:rsidRDefault="009559E7" w:rsidP="0089174B">
            <w:pPr>
              <w:spacing w:after="0" w:line="240" w:lineRule="auto"/>
              <w:ind w:left="284"/>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 Gestión eficiente de los recursos humanos, materiales y tecnológicos </w:t>
            </w:r>
          </w:p>
        </w:tc>
        <w:tc>
          <w:tcPr>
            <w:tcW w:w="569" w:type="dxa"/>
            <w:tcBorders>
              <w:top w:val="nil"/>
              <w:left w:val="nil"/>
              <w:bottom w:val="single" w:sz="4" w:space="0" w:color="auto"/>
              <w:right w:val="single" w:sz="4" w:space="0" w:color="auto"/>
            </w:tcBorders>
            <w:shd w:val="clear" w:color="auto" w:fill="auto"/>
            <w:noWrap/>
            <w:vAlign w:val="bottom"/>
            <w:hideMark/>
          </w:tcPr>
          <w:p w14:paraId="12DB52EA"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03089F32" w14:textId="7B92D95F" w:rsidR="009559E7" w:rsidRPr="009559E7" w:rsidRDefault="009559E7" w:rsidP="0089174B">
            <w:pPr>
              <w:spacing w:after="0" w:line="240" w:lineRule="auto"/>
              <w:ind w:left="57"/>
              <w:jc w:val="right"/>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1,445,500,951.00 </w:t>
            </w:r>
          </w:p>
        </w:tc>
      </w:tr>
      <w:tr w:rsidR="009559E7" w:rsidRPr="009559E7" w14:paraId="06FE9C44" w14:textId="77777777" w:rsidTr="0089174B">
        <w:trPr>
          <w:trHeight w:val="315"/>
        </w:trPr>
        <w:tc>
          <w:tcPr>
            <w:tcW w:w="8364" w:type="dxa"/>
            <w:tcBorders>
              <w:top w:val="nil"/>
              <w:left w:val="single" w:sz="4" w:space="0" w:color="auto"/>
              <w:bottom w:val="single" w:sz="4" w:space="0" w:color="auto"/>
              <w:right w:val="single" w:sz="4" w:space="0" w:color="auto"/>
            </w:tcBorders>
            <w:shd w:val="clear" w:color="auto" w:fill="auto"/>
            <w:noWrap/>
            <w:vAlign w:val="bottom"/>
            <w:hideMark/>
          </w:tcPr>
          <w:p w14:paraId="529835DA" w14:textId="77777777" w:rsidR="009559E7" w:rsidRPr="009559E7" w:rsidRDefault="009559E7" w:rsidP="0089174B">
            <w:pPr>
              <w:spacing w:after="0" w:line="240" w:lineRule="auto"/>
              <w:ind w:left="284"/>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 Planeación y evaluación de la administración municipal </w:t>
            </w:r>
          </w:p>
        </w:tc>
        <w:tc>
          <w:tcPr>
            <w:tcW w:w="569" w:type="dxa"/>
            <w:tcBorders>
              <w:top w:val="nil"/>
              <w:left w:val="nil"/>
              <w:bottom w:val="single" w:sz="4" w:space="0" w:color="auto"/>
              <w:right w:val="single" w:sz="4" w:space="0" w:color="auto"/>
            </w:tcBorders>
            <w:shd w:val="clear" w:color="auto" w:fill="auto"/>
            <w:noWrap/>
            <w:vAlign w:val="bottom"/>
            <w:hideMark/>
          </w:tcPr>
          <w:p w14:paraId="3456D851"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02B57964" w14:textId="705B44E3" w:rsidR="009559E7" w:rsidRPr="009559E7" w:rsidRDefault="009559E7" w:rsidP="0089174B">
            <w:pPr>
              <w:spacing w:after="0" w:line="240" w:lineRule="auto"/>
              <w:ind w:left="57"/>
              <w:jc w:val="right"/>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33,268,435.00 </w:t>
            </w:r>
          </w:p>
        </w:tc>
      </w:tr>
      <w:tr w:rsidR="009559E7" w:rsidRPr="009559E7" w14:paraId="5854AFCC" w14:textId="77777777" w:rsidTr="0089174B">
        <w:trPr>
          <w:trHeight w:val="315"/>
        </w:trPr>
        <w:tc>
          <w:tcPr>
            <w:tcW w:w="8364" w:type="dxa"/>
            <w:tcBorders>
              <w:top w:val="nil"/>
              <w:left w:val="single" w:sz="4" w:space="0" w:color="auto"/>
              <w:bottom w:val="single" w:sz="4" w:space="0" w:color="auto"/>
              <w:right w:val="single" w:sz="4" w:space="0" w:color="auto"/>
            </w:tcBorders>
            <w:shd w:val="clear" w:color="000000" w:fill="8EA9DB"/>
            <w:noWrap/>
            <w:vAlign w:val="bottom"/>
            <w:hideMark/>
          </w:tcPr>
          <w:p w14:paraId="70BD9340" w14:textId="77777777" w:rsidR="009559E7" w:rsidRPr="009559E7" w:rsidRDefault="009559E7" w:rsidP="009559E7">
            <w:pPr>
              <w:spacing w:after="0" w:line="240" w:lineRule="auto"/>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Promoción y Fomento </w:t>
            </w:r>
          </w:p>
        </w:tc>
        <w:tc>
          <w:tcPr>
            <w:tcW w:w="569" w:type="dxa"/>
            <w:tcBorders>
              <w:top w:val="nil"/>
              <w:left w:val="nil"/>
              <w:bottom w:val="single" w:sz="4" w:space="0" w:color="auto"/>
              <w:right w:val="single" w:sz="4" w:space="0" w:color="auto"/>
            </w:tcBorders>
            <w:shd w:val="clear" w:color="000000" w:fill="8EA9DB"/>
            <w:noWrap/>
            <w:vAlign w:val="bottom"/>
            <w:hideMark/>
          </w:tcPr>
          <w:p w14:paraId="33C6F813"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F </w:t>
            </w:r>
          </w:p>
        </w:tc>
        <w:tc>
          <w:tcPr>
            <w:tcW w:w="2126" w:type="dxa"/>
            <w:tcBorders>
              <w:top w:val="nil"/>
              <w:left w:val="nil"/>
              <w:bottom w:val="single" w:sz="4" w:space="0" w:color="auto"/>
              <w:right w:val="single" w:sz="4" w:space="0" w:color="auto"/>
            </w:tcBorders>
            <w:shd w:val="clear" w:color="000000" w:fill="8EA9DB"/>
            <w:noWrap/>
            <w:vAlign w:val="bottom"/>
            <w:hideMark/>
          </w:tcPr>
          <w:p w14:paraId="7327C8F1" w14:textId="4A368F4D" w:rsidR="009559E7" w:rsidRPr="009559E7" w:rsidRDefault="009559E7" w:rsidP="0089174B">
            <w:pPr>
              <w:spacing w:after="0" w:line="240" w:lineRule="auto"/>
              <w:ind w:left="57"/>
              <w:jc w:val="right"/>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133,476,303.00 </w:t>
            </w:r>
          </w:p>
        </w:tc>
      </w:tr>
      <w:tr w:rsidR="009559E7" w:rsidRPr="009559E7" w14:paraId="7A3C898D" w14:textId="77777777" w:rsidTr="0089174B">
        <w:trPr>
          <w:trHeight w:val="315"/>
        </w:trPr>
        <w:tc>
          <w:tcPr>
            <w:tcW w:w="8364" w:type="dxa"/>
            <w:tcBorders>
              <w:top w:val="nil"/>
              <w:left w:val="single" w:sz="4" w:space="0" w:color="auto"/>
              <w:bottom w:val="single" w:sz="4" w:space="0" w:color="auto"/>
              <w:right w:val="single" w:sz="4" w:space="0" w:color="auto"/>
            </w:tcBorders>
            <w:shd w:val="clear" w:color="auto" w:fill="auto"/>
            <w:noWrap/>
            <w:vAlign w:val="bottom"/>
            <w:hideMark/>
          </w:tcPr>
          <w:p w14:paraId="43E914D4" w14:textId="77777777" w:rsidR="009559E7" w:rsidRPr="009559E7" w:rsidRDefault="009559E7" w:rsidP="0089174B">
            <w:pPr>
              <w:spacing w:after="0" w:line="240" w:lineRule="auto"/>
              <w:ind w:left="284"/>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 Fomento al Deporte </w:t>
            </w:r>
          </w:p>
        </w:tc>
        <w:tc>
          <w:tcPr>
            <w:tcW w:w="569" w:type="dxa"/>
            <w:tcBorders>
              <w:top w:val="nil"/>
              <w:left w:val="nil"/>
              <w:bottom w:val="single" w:sz="4" w:space="0" w:color="auto"/>
              <w:right w:val="single" w:sz="4" w:space="0" w:color="auto"/>
            </w:tcBorders>
            <w:shd w:val="clear" w:color="auto" w:fill="auto"/>
            <w:noWrap/>
            <w:vAlign w:val="bottom"/>
            <w:hideMark/>
          </w:tcPr>
          <w:p w14:paraId="5FD0DC2F"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6A9BE8BD" w14:textId="4D1543E6" w:rsidR="009559E7" w:rsidRPr="009559E7" w:rsidRDefault="009559E7" w:rsidP="0089174B">
            <w:pPr>
              <w:spacing w:after="0" w:line="240" w:lineRule="auto"/>
              <w:ind w:left="57"/>
              <w:jc w:val="right"/>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37,505,177.00 </w:t>
            </w:r>
          </w:p>
        </w:tc>
      </w:tr>
      <w:tr w:rsidR="009559E7" w:rsidRPr="009559E7" w14:paraId="43649BA6" w14:textId="77777777" w:rsidTr="0089174B">
        <w:trPr>
          <w:trHeight w:val="315"/>
        </w:trPr>
        <w:tc>
          <w:tcPr>
            <w:tcW w:w="8364" w:type="dxa"/>
            <w:tcBorders>
              <w:top w:val="nil"/>
              <w:left w:val="single" w:sz="4" w:space="0" w:color="auto"/>
              <w:bottom w:val="single" w:sz="4" w:space="0" w:color="auto"/>
              <w:right w:val="single" w:sz="4" w:space="0" w:color="auto"/>
            </w:tcBorders>
            <w:shd w:val="clear" w:color="auto" w:fill="auto"/>
            <w:noWrap/>
            <w:vAlign w:val="bottom"/>
            <w:hideMark/>
          </w:tcPr>
          <w:p w14:paraId="7F75DFD4" w14:textId="77777777" w:rsidR="009559E7" w:rsidRPr="009559E7" w:rsidRDefault="009559E7" w:rsidP="0089174B">
            <w:pPr>
              <w:spacing w:after="0" w:line="240" w:lineRule="auto"/>
              <w:ind w:left="284"/>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 Juventud activa y participativa </w:t>
            </w:r>
          </w:p>
        </w:tc>
        <w:tc>
          <w:tcPr>
            <w:tcW w:w="569" w:type="dxa"/>
            <w:tcBorders>
              <w:top w:val="nil"/>
              <w:left w:val="nil"/>
              <w:bottom w:val="single" w:sz="4" w:space="0" w:color="auto"/>
              <w:right w:val="single" w:sz="4" w:space="0" w:color="auto"/>
            </w:tcBorders>
            <w:shd w:val="clear" w:color="auto" w:fill="auto"/>
            <w:noWrap/>
            <w:vAlign w:val="bottom"/>
            <w:hideMark/>
          </w:tcPr>
          <w:p w14:paraId="6818C0B9"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18A66B07" w14:textId="116ABCBA" w:rsidR="009559E7" w:rsidRPr="009559E7" w:rsidRDefault="009559E7" w:rsidP="0089174B">
            <w:pPr>
              <w:spacing w:after="0" w:line="240" w:lineRule="auto"/>
              <w:ind w:left="57"/>
              <w:jc w:val="right"/>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15,618,461.00 </w:t>
            </w:r>
          </w:p>
        </w:tc>
      </w:tr>
      <w:tr w:rsidR="009559E7" w:rsidRPr="009559E7" w14:paraId="524F492D" w14:textId="77777777" w:rsidTr="0089174B">
        <w:trPr>
          <w:trHeight w:val="315"/>
        </w:trPr>
        <w:tc>
          <w:tcPr>
            <w:tcW w:w="8364" w:type="dxa"/>
            <w:tcBorders>
              <w:top w:val="nil"/>
              <w:left w:val="single" w:sz="4" w:space="0" w:color="auto"/>
              <w:bottom w:val="single" w:sz="4" w:space="0" w:color="auto"/>
              <w:right w:val="single" w:sz="4" w:space="0" w:color="auto"/>
            </w:tcBorders>
            <w:shd w:val="clear" w:color="auto" w:fill="auto"/>
            <w:noWrap/>
            <w:vAlign w:val="bottom"/>
            <w:hideMark/>
          </w:tcPr>
          <w:p w14:paraId="05B3FA50" w14:textId="77777777" w:rsidR="009559E7" w:rsidRPr="009559E7" w:rsidRDefault="009559E7" w:rsidP="0089174B">
            <w:pPr>
              <w:spacing w:after="0" w:line="240" w:lineRule="auto"/>
              <w:ind w:left="284"/>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 Reactivación de la vida artística y cultural de la Ciudad de Puebla </w:t>
            </w:r>
          </w:p>
        </w:tc>
        <w:tc>
          <w:tcPr>
            <w:tcW w:w="569" w:type="dxa"/>
            <w:tcBorders>
              <w:top w:val="nil"/>
              <w:left w:val="nil"/>
              <w:bottom w:val="single" w:sz="4" w:space="0" w:color="auto"/>
              <w:right w:val="single" w:sz="4" w:space="0" w:color="auto"/>
            </w:tcBorders>
            <w:shd w:val="clear" w:color="auto" w:fill="auto"/>
            <w:noWrap/>
            <w:vAlign w:val="bottom"/>
            <w:hideMark/>
          </w:tcPr>
          <w:p w14:paraId="64967BB8"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7C152592" w14:textId="0BAB71FE" w:rsidR="009559E7" w:rsidRPr="009559E7" w:rsidRDefault="009559E7" w:rsidP="0089174B">
            <w:pPr>
              <w:spacing w:after="0" w:line="240" w:lineRule="auto"/>
              <w:ind w:left="57"/>
              <w:jc w:val="right"/>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39,973,177.00 </w:t>
            </w:r>
          </w:p>
        </w:tc>
      </w:tr>
      <w:tr w:rsidR="009559E7" w:rsidRPr="009559E7" w14:paraId="58803A25" w14:textId="77777777" w:rsidTr="0089174B">
        <w:trPr>
          <w:trHeight w:val="315"/>
        </w:trPr>
        <w:tc>
          <w:tcPr>
            <w:tcW w:w="8364" w:type="dxa"/>
            <w:tcBorders>
              <w:top w:val="nil"/>
              <w:left w:val="single" w:sz="4" w:space="0" w:color="auto"/>
              <w:bottom w:val="single" w:sz="4" w:space="0" w:color="auto"/>
              <w:right w:val="single" w:sz="4" w:space="0" w:color="auto"/>
            </w:tcBorders>
            <w:shd w:val="clear" w:color="auto" w:fill="auto"/>
            <w:noWrap/>
            <w:vAlign w:val="bottom"/>
            <w:hideMark/>
          </w:tcPr>
          <w:p w14:paraId="46B715FE" w14:textId="77777777" w:rsidR="009559E7" w:rsidRPr="009559E7" w:rsidRDefault="009559E7" w:rsidP="0089174B">
            <w:pPr>
              <w:spacing w:after="0" w:line="240" w:lineRule="auto"/>
              <w:ind w:left="284"/>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 Recuperación y reactivación económica en sectores productivos e industrias estratégicas del municipio </w:t>
            </w:r>
          </w:p>
        </w:tc>
        <w:tc>
          <w:tcPr>
            <w:tcW w:w="569" w:type="dxa"/>
            <w:tcBorders>
              <w:top w:val="nil"/>
              <w:left w:val="nil"/>
              <w:bottom w:val="single" w:sz="4" w:space="0" w:color="auto"/>
              <w:right w:val="single" w:sz="4" w:space="0" w:color="auto"/>
            </w:tcBorders>
            <w:shd w:val="clear" w:color="auto" w:fill="auto"/>
            <w:noWrap/>
            <w:vAlign w:val="bottom"/>
            <w:hideMark/>
          </w:tcPr>
          <w:p w14:paraId="78D39885"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688F320E" w14:textId="7C29DA03" w:rsidR="009559E7" w:rsidRPr="009559E7" w:rsidRDefault="009559E7" w:rsidP="0089174B">
            <w:pPr>
              <w:spacing w:after="0" w:line="240" w:lineRule="auto"/>
              <w:ind w:left="57"/>
              <w:jc w:val="right"/>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40,379,488.00 </w:t>
            </w:r>
          </w:p>
        </w:tc>
      </w:tr>
      <w:tr w:rsidR="009559E7" w:rsidRPr="009559E7" w14:paraId="51B76118" w14:textId="77777777" w:rsidTr="0089174B">
        <w:trPr>
          <w:trHeight w:val="315"/>
        </w:trPr>
        <w:tc>
          <w:tcPr>
            <w:tcW w:w="8364" w:type="dxa"/>
            <w:tcBorders>
              <w:top w:val="nil"/>
              <w:left w:val="single" w:sz="4" w:space="0" w:color="auto"/>
              <w:bottom w:val="single" w:sz="4" w:space="0" w:color="auto"/>
              <w:right w:val="single" w:sz="4" w:space="0" w:color="auto"/>
            </w:tcBorders>
            <w:shd w:val="clear" w:color="000000" w:fill="8EA9DB"/>
            <w:noWrap/>
            <w:vAlign w:val="bottom"/>
            <w:hideMark/>
          </w:tcPr>
          <w:p w14:paraId="4A438F55" w14:textId="77777777" w:rsidR="009559E7" w:rsidRPr="009559E7" w:rsidRDefault="009559E7" w:rsidP="009559E7">
            <w:pPr>
              <w:spacing w:after="0" w:line="240" w:lineRule="auto"/>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Regulación y Supervisión </w:t>
            </w:r>
          </w:p>
        </w:tc>
        <w:tc>
          <w:tcPr>
            <w:tcW w:w="569" w:type="dxa"/>
            <w:tcBorders>
              <w:top w:val="nil"/>
              <w:left w:val="nil"/>
              <w:bottom w:val="single" w:sz="4" w:space="0" w:color="auto"/>
              <w:right w:val="single" w:sz="4" w:space="0" w:color="auto"/>
            </w:tcBorders>
            <w:shd w:val="clear" w:color="000000" w:fill="8EA9DB"/>
            <w:noWrap/>
            <w:vAlign w:val="bottom"/>
            <w:hideMark/>
          </w:tcPr>
          <w:p w14:paraId="1CDE8D51"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G </w:t>
            </w:r>
          </w:p>
        </w:tc>
        <w:tc>
          <w:tcPr>
            <w:tcW w:w="2126" w:type="dxa"/>
            <w:tcBorders>
              <w:top w:val="nil"/>
              <w:left w:val="nil"/>
              <w:bottom w:val="single" w:sz="4" w:space="0" w:color="auto"/>
              <w:right w:val="single" w:sz="4" w:space="0" w:color="auto"/>
            </w:tcBorders>
            <w:shd w:val="clear" w:color="000000" w:fill="8EA9DB"/>
            <w:noWrap/>
            <w:vAlign w:val="bottom"/>
            <w:hideMark/>
          </w:tcPr>
          <w:p w14:paraId="20E0234F" w14:textId="76F7BEB2" w:rsidR="009559E7" w:rsidRPr="009559E7" w:rsidRDefault="009559E7" w:rsidP="0089174B">
            <w:pPr>
              <w:spacing w:after="0" w:line="240" w:lineRule="auto"/>
              <w:ind w:left="57"/>
              <w:jc w:val="right"/>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224,322,653.00 </w:t>
            </w:r>
          </w:p>
        </w:tc>
      </w:tr>
      <w:tr w:rsidR="009559E7" w:rsidRPr="009559E7" w14:paraId="0DF019A2" w14:textId="77777777" w:rsidTr="0089174B">
        <w:trPr>
          <w:trHeight w:val="615"/>
        </w:trPr>
        <w:tc>
          <w:tcPr>
            <w:tcW w:w="8364" w:type="dxa"/>
            <w:tcBorders>
              <w:top w:val="nil"/>
              <w:left w:val="single" w:sz="4" w:space="0" w:color="auto"/>
              <w:bottom w:val="single" w:sz="4" w:space="0" w:color="auto"/>
              <w:right w:val="single" w:sz="4" w:space="0" w:color="auto"/>
            </w:tcBorders>
            <w:shd w:val="clear" w:color="auto" w:fill="auto"/>
            <w:vAlign w:val="bottom"/>
            <w:hideMark/>
          </w:tcPr>
          <w:p w14:paraId="0314B5EE" w14:textId="77777777" w:rsidR="009559E7" w:rsidRPr="009559E7" w:rsidRDefault="009559E7" w:rsidP="0089174B">
            <w:pPr>
              <w:spacing w:after="0" w:line="240" w:lineRule="auto"/>
              <w:ind w:left="284"/>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 Gestión para la conservación y protección del patrimonio inmobiliario y cultural del municipio dentro del marco de legalidad </w:t>
            </w:r>
          </w:p>
        </w:tc>
        <w:tc>
          <w:tcPr>
            <w:tcW w:w="569" w:type="dxa"/>
            <w:tcBorders>
              <w:top w:val="nil"/>
              <w:left w:val="nil"/>
              <w:bottom w:val="single" w:sz="4" w:space="0" w:color="auto"/>
              <w:right w:val="single" w:sz="4" w:space="0" w:color="auto"/>
            </w:tcBorders>
            <w:shd w:val="clear" w:color="auto" w:fill="auto"/>
            <w:noWrap/>
            <w:vAlign w:val="bottom"/>
            <w:hideMark/>
          </w:tcPr>
          <w:p w14:paraId="4C9427A1"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6AC11FDC" w14:textId="45477195" w:rsidR="009559E7" w:rsidRPr="009559E7" w:rsidRDefault="009559E7" w:rsidP="0089174B">
            <w:pPr>
              <w:spacing w:after="0" w:line="240" w:lineRule="auto"/>
              <w:ind w:left="57"/>
              <w:jc w:val="right"/>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68,136,133.00 </w:t>
            </w:r>
          </w:p>
        </w:tc>
      </w:tr>
      <w:tr w:rsidR="009559E7" w:rsidRPr="009559E7" w14:paraId="0A6665E3" w14:textId="77777777" w:rsidTr="0089174B">
        <w:trPr>
          <w:trHeight w:val="315"/>
        </w:trPr>
        <w:tc>
          <w:tcPr>
            <w:tcW w:w="8364" w:type="dxa"/>
            <w:tcBorders>
              <w:top w:val="nil"/>
              <w:left w:val="single" w:sz="4" w:space="0" w:color="auto"/>
              <w:bottom w:val="single" w:sz="4" w:space="0" w:color="auto"/>
              <w:right w:val="single" w:sz="4" w:space="0" w:color="auto"/>
            </w:tcBorders>
            <w:shd w:val="clear" w:color="auto" w:fill="auto"/>
            <w:noWrap/>
            <w:vAlign w:val="bottom"/>
            <w:hideMark/>
          </w:tcPr>
          <w:p w14:paraId="4F14261B" w14:textId="77777777" w:rsidR="009559E7" w:rsidRPr="009559E7" w:rsidRDefault="009559E7" w:rsidP="0089174B">
            <w:pPr>
              <w:spacing w:after="0" w:line="240" w:lineRule="auto"/>
              <w:ind w:left="284"/>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 Servicios Jurídicos y Administrativos Municipales </w:t>
            </w:r>
          </w:p>
        </w:tc>
        <w:tc>
          <w:tcPr>
            <w:tcW w:w="569" w:type="dxa"/>
            <w:tcBorders>
              <w:top w:val="nil"/>
              <w:left w:val="nil"/>
              <w:bottom w:val="single" w:sz="4" w:space="0" w:color="auto"/>
              <w:right w:val="single" w:sz="4" w:space="0" w:color="auto"/>
            </w:tcBorders>
            <w:shd w:val="clear" w:color="auto" w:fill="auto"/>
            <w:noWrap/>
            <w:vAlign w:val="bottom"/>
            <w:hideMark/>
          </w:tcPr>
          <w:p w14:paraId="5306B3DF"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432F5897" w14:textId="229F0898" w:rsidR="009559E7" w:rsidRPr="009559E7" w:rsidRDefault="009559E7" w:rsidP="0089174B">
            <w:pPr>
              <w:spacing w:after="0" w:line="240" w:lineRule="auto"/>
              <w:ind w:left="57"/>
              <w:jc w:val="right"/>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 156,186,520.00 </w:t>
            </w:r>
          </w:p>
        </w:tc>
      </w:tr>
      <w:tr w:rsidR="009559E7" w:rsidRPr="009559E7" w14:paraId="47EDB3EB" w14:textId="77777777" w:rsidTr="0089174B">
        <w:trPr>
          <w:trHeight w:val="315"/>
        </w:trPr>
        <w:tc>
          <w:tcPr>
            <w:tcW w:w="8364" w:type="dxa"/>
            <w:tcBorders>
              <w:top w:val="nil"/>
              <w:left w:val="single" w:sz="4" w:space="0" w:color="auto"/>
              <w:bottom w:val="single" w:sz="4" w:space="0" w:color="auto"/>
              <w:right w:val="single" w:sz="4" w:space="0" w:color="auto"/>
            </w:tcBorders>
            <w:shd w:val="clear" w:color="000000" w:fill="8EA9DB"/>
            <w:noWrap/>
            <w:vAlign w:val="bottom"/>
            <w:hideMark/>
          </w:tcPr>
          <w:p w14:paraId="155F5E74" w14:textId="77777777" w:rsidR="009559E7" w:rsidRPr="009559E7" w:rsidRDefault="009559E7" w:rsidP="009559E7">
            <w:pPr>
              <w:spacing w:after="0" w:line="240" w:lineRule="auto"/>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Específicos </w:t>
            </w:r>
          </w:p>
        </w:tc>
        <w:tc>
          <w:tcPr>
            <w:tcW w:w="569" w:type="dxa"/>
            <w:tcBorders>
              <w:top w:val="nil"/>
              <w:left w:val="nil"/>
              <w:bottom w:val="single" w:sz="4" w:space="0" w:color="auto"/>
              <w:right w:val="single" w:sz="4" w:space="0" w:color="auto"/>
            </w:tcBorders>
            <w:shd w:val="clear" w:color="000000" w:fill="8EA9DB"/>
            <w:noWrap/>
            <w:vAlign w:val="bottom"/>
            <w:hideMark/>
          </w:tcPr>
          <w:p w14:paraId="06B74955"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R </w:t>
            </w:r>
          </w:p>
        </w:tc>
        <w:tc>
          <w:tcPr>
            <w:tcW w:w="2126" w:type="dxa"/>
            <w:tcBorders>
              <w:top w:val="nil"/>
              <w:left w:val="nil"/>
              <w:bottom w:val="single" w:sz="4" w:space="0" w:color="auto"/>
              <w:right w:val="single" w:sz="4" w:space="0" w:color="auto"/>
            </w:tcBorders>
            <w:shd w:val="clear" w:color="000000" w:fill="8EA9DB"/>
            <w:noWrap/>
            <w:vAlign w:val="bottom"/>
            <w:hideMark/>
          </w:tcPr>
          <w:p w14:paraId="4084F667" w14:textId="4A197D38" w:rsidR="009559E7" w:rsidRPr="009559E7" w:rsidRDefault="009559E7" w:rsidP="0089174B">
            <w:pPr>
              <w:spacing w:after="0" w:line="240" w:lineRule="auto"/>
              <w:ind w:left="57"/>
              <w:jc w:val="right"/>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1,400,350,112.00 </w:t>
            </w:r>
          </w:p>
        </w:tc>
      </w:tr>
      <w:tr w:rsidR="009559E7" w:rsidRPr="009559E7" w14:paraId="111396F2" w14:textId="77777777" w:rsidTr="0089174B">
        <w:trPr>
          <w:trHeight w:val="315"/>
        </w:trPr>
        <w:tc>
          <w:tcPr>
            <w:tcW w:w="8364" w:type="dxa"/>
            <w:tcBorders>
              <w:top w:val="nil"/>
              <w:left w:val="single" w:sz="4" w:space="0" w:color="auto"/>
              <w:bottom w:val="single" w:sz="4" w:space="0" w:color="auto"/>
              <w:right w:val="single" w:sz="4" w:space="0" w:color="auto"/>
            </w:tcBorders>
            <w:shd w:val="clear" w:color="auto" w:fill="auto"/>
            <w:noWrap/>
            <w:vAlign w:val="bottom"/>
            <w:hideMark/>
          </w:tcPr>
          <w:p w14:paraId="051C2ACC" w14:textId="77777777" w:rsidR="009559E7" w:rsidRPr="009559E7" w:rsidRDefault="009559E7" w:rsidP="0089174B">
            <w:pPr>
              <w:spacing w:after="0" w:line="240" w:lineRule="auto"/>
              <w:ind w:left="284"/>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 Comunicación de la gestión municipal con sentido ciudadano </w:t>
            </w:r>
          </w:p>
        </w:tc>
        <w:tc>
          <w:tcPr>
            <w:tcW w:w="569" w:type="dxa"/>
            <w:tcBorders>
              <w:top w:val="nil"/>
              <w:left w:val="nil"/>
              <w:bottom w:val="single" w:sz="4" w:space="0" w:color="auto"/>
              <w:right w:val="single" w:sz="4" w:space="0" w:color="auto"/>
            </w:tcBorders>
            <w:shd w:val="clear" w:color="auto" w:fill="auto"/>
            <w:noWrap/>
            <w:vAlign w:val="bottom"/>
            <w:hideMark/>
          </w:tcPr>
          <w:p w14:paraId="24A28138"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09440229" w14:textId="5BCCE1ED" w:rsidR="009559E7" w:rsidRPr="009559E7" w:rsidRDefault="009559E7" w:rsidP="0089174B">
            <w:pPr>
              <w:spacing w:after="0" w:line="240" w:lineRule="auto"/>
              <w:ind w:left="57"/>
              <w:jc w:val="right"/>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 177,819,048.00 </w:t>
            </w:r>
          </w:p>
        </w:tc>
      </w:tr>
      <w:tr w:rsidR="009559E7" w:rsidRPr="009559E7" w14:paraId="68E658C3" w14:textId="77777777" w:rsidTr="0089174B">
        <w:trPr>
          <w:trHeight w:val="315"/>
        </w:trPr>
        <w:tc>
          <w:tcPr>
            <w:tcW w:w="8364" w:type="dxa"/>
            <w:tcBorders>
              <w:top w:val="nil"/>
              <w:left w:val="single" w:sz="4" w:space="0" w:color="auto"/>
              <w:bottom w:val="single" w:sz="4" w:space="0" w:color="auto"/>
              <w:right w:val="single" w:sz="4" w:space="0" w:color="auto"/>
            </w:tcBorders>
            <w:shd w:val="clear" w:color="auto" w:fill="auto"/>
            <w:noWrap/>
            <w:vAlign w:val="bottom"/>
            <w:hideMark/>
          </w:tcPr>
          <w:p w14:paraId="3792704C" w14:textId="77777777" w:rsidR="009559E7" w:rsidRPr="009559E7" w:rsidRDefault="009559E7" w:rsidP="0089174B">
            <w:pPr>
              <w:spacing w:after="0" w:line="240" w:lineRule="auto"/>
              <w:ind w:left="284"/>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lastRenderedPageBreak/>
              <w:t xml:space="preserve"> Seguridad cercana y efectiva al servicio de la ciudadanía </w:t>
            </w:r>
          </w:p>
        </w:tc>
        <w:tc>
          <w:tcPr>
            <w:tcW w:w="569" w:type="dxa"/>
            <w:tcBorders>
              <w:top w:val="nil"/>
              <w:left w:val="nil"/>
              <w:bottom w:val="single" w:sz="4" w:space="0" w:color="auto"/>
              <w:right w:val="single" w:sz="4" w:space="0" w:color="auto"/>
            </w:tcBorders>
            <w:shd w:val="clear" w:color="auto" w:fill="auto"/>
            <w:noWrap/>
            <w:vAlign w:val="bottom"/>
            <w:hideMark/>
          </w:tcPr>
          <w:p w14:paraId="07EAD7CC"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57656BD3" w14:textId="5E0420DB" w:rsidR="009559E7" w:rsidRPr="009559E7" w:rsidRDefault="009559E7" w:rsidP="0089174B">
            <w:pPr>
              <w:spacing w:after="0" w:line="240" w:lineRule="auto"/>
              <w:ind w:left="57"/>
              <w:jc w:val="right"/>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1,222,531,064.00 </w:t>
            </w:r>
          </w:p>
        </w:tc>
      </w:tr>
      <w:tr w:rsidR="009559E7" w:rsidRPr="009559E7" w14:paraId="6103BBD6" w14:textId="77777777" w:rsidTr="0089174B">
        <w:trPr>
          <w:trHeight w:val="315"/>
        </w:trPr>
        <w:tc>
          <w:tcPr>
            <w:tcW w:w="8364" w:type="dxa"/>
            <w:tcBorders>
              <w:top w:val="nil"/>
              <w:left w:val="single" w:sz="4" w:space="0" w:color="auto"/>
              <w:bottom w:val="single" w:sz="4" w:space="0" w:color="auto"/>
              <w:right w:val="single" w:sz="4" w:space="0" w:color="auto"/>
            </w:tcBorders>
            <w:shd w:val="clear" w:color="000000" w:fill="8EA9DB"/>
            <w:noWrap/>
            <w:vAlign w:val="bottom"/>
            <w:hideMark/>
          </w:tcPr>
          <w:p w14:paraId="67E82C3F" w14:textId="77777777" w:rsidR="009559E7" w:rsidRPr="009559E7" w:rsidRDefault="009559E7" w:rsidP="009559E7">
            <w:pPr>
              <w:spacing w:after="0" w:line="240" w:lineRule="auto"/>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Proyectos de Inversión </w:t>
            </w:r>
          </w:p>
        </w:tc>
        <w:tc>
          <w:tcPr>
            <w:tcW w:w="569" w:type="dxa"/>
            <w:tcBorders>
              <w:top w:val="nil"/>
              <w:left w:val="nil"/>
              <w:bottom w:val="single" w:sz="4" w:space="0" w:color="auto"/>
              <w:right w:val="single" w:sz="4" w:space="0" w:color="auto"/>
            </w:tcBorders>
            <w:shd w:val="clear" w:color="000000" w:fill="8EA9DB"/>
            <w:noWrap/>
            <w:vAlign w:val="bottom"/>
            <w:hideMark/>
          </w:tcPr>
          <w:p w14:paraId="50F64CF2"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K </w:t>
            </w:r>
          </w:p>
        </w:tc>
        <w:tc>
          <w:tcPr>
            <w:tcW w:w="2126" w:type="dxa"/>
            <w:tcBorders>
              <w:top w:val="nil"/>
              <w:left w:val="nil"/>
              <w:bottom w:val="single" w:sz="4" w:space="0" w:color="auto"/>
              <w:right w:val="single" w:sz="4" w:space="0" w:color="auto"/>
            </w:tcBorders>
            <w:shd w:val="clear" w:color="000000" w:fill="8EA9DB"/>
            <w:noWrap/>
            <w:vAlign w:val="bottom"/>
            <w:hideMark/>
          </w:tcPr>
          <w:p w14:paraId="13F2B483" w14:textId="6951DBEB" w:rsidR="009559E7" w:rsidRPr="009559E7" w:rsidRDefault="009559E7" w:rsidP="0089174B">
            <w:pPr>
              <w:spacing w:after="0" w:line="240" w:lineRule="auto"/>
              <w:ind w:left="57"/>
              <w:jc w:val="right"/>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w:t>
            </w:r>
          </w:p>
        </w:tc>
      </w:tr>
      <w:tr w:rsidR="009559E7" w:rsidRPr="009559E7" w14:paraId="72DFB86F" w14:textId="77777777" w:rsidTr="00803BCC">
        <w:trPr>
          <w:trHeight w:hRule="exact" w:val="284"/>
        </w:trPr>
        <w:tc>
          <w:tcPr>
            <w:tcW w:w="89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9EE0F" w14:textId="77777777" w:rsidR="009559E7" w:rsidRPr="009559E7" w:rsidRDefault="009559E7" w:rsidP="009559E7">
            <w:pPr>
              <w:spacing w:after="0" w:line="240" w:lineRule="auto"/>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14:paraId="1A3EB62E" w14:textId="786BD29C" w:rsidR="009559E7" w:rsidRPr="009559E7" w:rsidRDefault="009559E7" w:rsidP="0089174B">
            <w:pPr>
              <w:spacing w:after="0" w:line="240" w:lineRule="auto"/>
              <w:ind w:left="57"/>
              <w:jc w:val="right"/>
              <w:rPr>
                <w:rFonts w:ascii="Arial" w:eastAsia="Times New Roman" w:hAnsi="Arial" w:cs="Arial"/>
                <w:sz w:val="24"/>
                <w:szCs w:val="24"/>
                <w:lang w:eastAsia="es-MX"/>
              </w:rPr>
            </w:pPr>
            <w:r w:rsidRPr="009559E7">
              <w:rPr>
                <w:rFonts w:ascii="Arial" w:eastAsia="Times New Roman" w:hAnsi="Arial" w:cs="Arial"/>
                <w:sz w:val="24"/>
                <w:szCs w:val="24"/>
                <w:lang w:eastAsia="es-MX"/>
              </w:rPr>
              <w:t xml:space="preserve"> -</w:t>
            </w:r>
          </w:p>
        </w:tc>
      </w:tr>
      <w:tr w:rsidR="009559E7" w:rsidRPr="009559E7" w14:paraId="2762B09F" w14:textId="77777777" w:rsidTr="0089174B">
        <w:trPr>
          <w:trHeight w:val="330"/>
        </w:trPr>
        <w:tc>
          <w:tcPr>
            <w:tcW w:w="8933" w:type="dxa"/>
            <w:gridSpan w:val="2"/>
            <w:tcBorders>
              <w:top w:val="single" w:sz="8" w:space="0" w:color="auto"/>
              <w:left w:val="single" w:sz="8" w:space="0" w:color="auto"/>
              <w:bottom w:val="single" w:sz="8" w:space="0" w:color="auto"/>
              <w:right w:val="single" w:sz="8" w:space="0" w:color="000000"/>
            </w:tcBorders>
            <w:shd w:val="clear" w:color="000000" w:fill="214061"/>
            <w:noWrap/>
            <w:vAlign w:val="center"/>
            <w:hideMark/>
          </w:tcPr>
          <w:p w14:paraId="0BB35D3C" w14:textId="77777777" w:rsidR="009559E7" w:rsidRPr="009559E7" w:rsidRDefault="009559E7" w:rsidP="009559E7">
            <w:pPr>
              <w:spacing w:after="0" w:line="240" w:lineRule="auto"/>
              <w:jc w:val="center"/>
              <w:rPr>
                <w:rFonts w:ascii="Arial" w:eastAsia="Times New Roman" w:hAnsi="Arial" w:cs="Arial"/>
                <w:b/>
                <w:bCs/>
                <w:color w:val="FFFFFF"/>
                <w:sz w:val="24"/>
                <w:szCs w:val="24"/>
                <w:lang w:eastAsia="es-MX"/>
              </w:rPr>
            </w:pPr>
            <w:r w:rsidRPr="009559E7">
              <w:rPr>
                <w:rFonts w:ascii="Arial" w:eastAsia="Times New Roman" w:hAnsi="Arial" w:cs="Arial"/>
                <w:b/>
                <w:bCs/>
                <w:color w:val="FFFFFF"/>
                <w:sz w:val="24"/>
                <w:szCs w:val="24"/>
                <w:lang w:eastAsia="es-MX"/>
              </w:rPr>
              <w:t>Administrativos y de Apoyo</w:t>
            </w:r>
          </w:p>
        </w:tc>
        <w:tc>
          <w:tcPr>
            <w:tcW w:w="2126" w:type="dxa"/>
            <w:tcBorders>
              <w:top w:val="single" w:sz="8" w:space="0" w:color="auto"/>
              <w:left w:val="nil"/>
              <w:bottom w:val="single" w:sz="8" w:space="0" w:color="auto"/>
              <w:right w:val="nil"/>
            </w:tcBorders>
            <w:shd w:val="clear" w:color="000000" w:fill="214061"/>
            <w:noWrap/>
            <w:vAlign w:val="center"/>
            <w:hideMark/>
          </w:tcPr>
          <w:p w14:paraId="7B0C7147" w14:textId="77777777" w:rsidR="009559E7" w:rsidRPr="009559E7" w:rsidRDefault="009559E7" w:rsidP="0089174B">
            <w:pPr>
              <w:spacing w:after="0" w:line="240" w:lineRule="auto"/>
              <w:ind w:left="57"/>
              <w:jc w:val="right"/>
              <w:rPr>
                <w:rFonts w:ascii="Arial" w:eastAsia="Times New Roman" w:hAnsi="Arial" w:cs="Arial"/>
                <w:b/>
                <w:bCs/>
                <w:color w:val="FFFFFF"/>
                <w:sz w:val="24"/>
                <w:szCs w:val="24"/>
                <w:lang w:eastAsia="es-MX"/>
              </w:rPr>
            </w:pPr>
            <w:r w:rsidRPr="009559E7">
              <w:rPr>
                <w:rFonts w:ascii="Arial" w:eastAsia="Times New Roman" w:hAnsi="Arial" w:cs="Arial"/>
                <w:b/>
                <w:bCs/>
                <w:color w:val="FFFFFF"/>
                <w:sz w:val="24"/>
                <w:szCs w:val="24"/>
                <w:lang w:eastAsia="es-MX"/>
              </w:rPr>
              <w:t> </w:t>
            </w:r>
          </w:p>
        </w:tc>
      </w:tr>
      <w:tr w:rsidR="009559E7" w:rsidRPr="009559E7" w14:paraId="69F1D371" w14:textId="77777777" w:rsidTr="0089174B">
        <w:trPr>
          <w:trHeight w:val="315"/>
        </w:trPr>
        <w:tc>
          <w:tcPr>
            <w:tcW w:w="8364"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101E991C" w14:textId="77777777" w:rsidR="009559E7" w:rsidRPr="009559E7" w:rsidRDefault="009559E7" w:rsidP="0089174B">
            <w:pPr>
              <w:spacing w:after="0" w:line="240" w:lineRule="auto"/>
              <w:ind w:left="-67"/>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Apoyo al proceso presupuestario y para mejorar la eficiencia institucional </w:t>
            </w:r>
          </w:p>
        </w:tc>
        <w:tc>
          <w:tcPr>
            <w:tcW w:w="569" w:type="dxa"/>
            <w:tcBorders>
              <w:top w:val="single" w:sz="4" w:space="0" w:color="auto"/>
              <w:left w:val="nil"/>
              <w:bottom w:val="single" w:sz="4" w:space="0" w:color="auto"/>
              <w:right w:val="single" w:sz="4" w:space="0" w:color="auto"/>
            </w:tcBorders>
            <w:shd w:val="clear" w:color="000000" w:fill="8EA9DB"/>
            <w:noWrap/>
            <w:vAlign w:val="bottom"/>
            <w:hideMark/>
          </w:tcPr>
          <w:p w14:paraId="00E47662"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M </w:t>
            </w:r>
          </w:p>
        </w:tc>
        <w:tc>
          <w:tcPr>
            <w:tcW w:w="2126" w:type="dxa"/>
            <w:tcBorders>
              <w:top w:val="single" w:sz="4" w:space="0" w:color="auto"/>
              <w:left w:val="nil"/>
              <w:bottom w:val="single" w:sz="4" w:space="0" w:color="auto"/>
              <w:right w:val="single" w:sz="4" w:space="0" w:color="auto"/>
            </w:tcBorders>
            <w:shd w:val="clear" w:color="000000" w:fill="8EA9DB"/>
            <w:noWrap/>
            <w:vAlign w:val="bottom"/>
            <w:hideMark/>
          </w:tcPr>
          <w:p w14:paraId="579E2B59" w14:textId="54B47DE9" w:rsidR="009559E7" w:rsidRPr="009559E7" w:rsidRDefault="009559E7" w:rsidP="0089174B">
            <w:pPr>
              <w:spacing w:after="0" w:line="240" w:lineRule="auto"/>
              <w:ind w:left="57"/>
              <w:jc w:val="right"/>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w:t>
            </w:r>
          </w:p>
        </w:tc>
      </w:tr>
      <w:tr w:rsidR="009559E7" w:rsidRPr="009559E7" w14:paraId="4717CC5D" w14:textId="77777777" w:rsidTr="0089174B">
        <w:trPr>
          <w:trHeight w:val="300"/>
        </w:trPr>
        <w:tc>
          <w:tcPr>
            <w:tcW w:w="89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980BF" w14:textId="77777777" w:rsidR="009559E7" w:rsidRPr="009559E7" w:rsidRDefault="009559E7" w:rsidP="009559E7">
            <w:pPr>
              <w:spacing w:after="0" w:line="240" w:lineRule="auto"/>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14:paraId="07DD1268" w14:textId="53AFFF8E" w:rsidR="009559E7" w:rsidRPr="009559E7" w:rsidRDefault="009559E7" w:rsidP="0089174B">
            <w:pPr>
              <w:spacing w:after="0" w:line="240" w:lineRule="auto"/>
              <w:ind w:left="57"/>
              <w:jc w:val="right"/>
              <w:rPr>
                <w:rFonts w:ascii="Arial" w:eastAsia="Times New Roman" w:hAnsi="Arial" w:cs="Arial"/>
                <w:sz w:val="24"/>
                <w:szCs w:val="24"/>
                <w:lang w:eastAsia="es-MX"/>
              </w:rPr>
            </w:pPr>
            <w:r w:rsidRPr="009559E7">
              <w:rPr>
                <w:rFonts w:ascii="Arial" w:eastAsia="Times New Roman" w:hAnsi="Arial" w:cs="Arial"/>
                <w:sz w:val="24"/>
                <w:szCs w:val="24"/>
                <w:lang w:eastAsia="es-MX"/>
              </w:rPr>
              <w:t xml:space="preserve"> -</w:t>
            </w:r>
          </w:p>
        </w:tc>
      </w:tr>
      <w:tr w:rsidR="009559E7" w:rsidRPr="009559E7" w14:paraId="183CCF82" w14:textId="77777777" w:rsidTr="0089174B">
        <w:trPr>
          <w:trHeight w:val="315"/>
        </w:trPr>
        <w:tc>
          <w:tcPr>
            <w:tcW w:w="8364" w:type="dxa"/>
            <w:tcBorders>
              <w:top w:val="nil"/>
              <w:left w:val="single" w:sz="4" w:space="0" w:color="auto"/>
              <w:bottom w:val="single" w:sz="4" w:space="0" w:color="auto"/>
              <w:right w:val="single" w:sz="4" w:space="0" w:color="auto"/>
            </w:tcBorders>
            <w:shd w:val="clear" w:color="000000" w:fill="8EA9DB"/>
            <w:noWrap/>
            <w:vAlign w:val="bottom"/>
            <w:hideMark/>
          </w:tcPr>
          <w:p w14:paraId="7707E88B" w14:textId="77777777" w:rsidR="009559E7" w:rsidRPr="009559E7" w:rsidRDefault="009559E7" w:rsidP="009559E7">
            <w:pPr>
              <w:spacing w:after="0" w:line="240" w:lineRule="auto"/>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Apoyo a la función pública y al mejoramiento de la gestión </w:t>
            </w:r>
          </w:p>
        </w:tc>
        <w:tc>
          <w:tcPr>
            <w:tcW w:w="569" w:type="dxa"/>
            <w:tcBorders>
              <w:top w:val="nil"/>
              <w:left w:val="nil"/>
              <w:bottom w:val="single" w:sz="4" w:space="0" w:color="auto"/>
              <w:right w:val="single" w:sz="4" w:space="0" w:color="auto"/>
            </w:tcBorders>
            <w:shd w:val="clear" w:color="000000" w:fill="8EA9DB"/>
            <w:noWrap/>
            <w:vAlign w:val="bottom"/>
            <w:hideMark/>
          </w:tcPr>
          <w:p w14:paraId="057117C2"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O </w:t>
            </w:r>
          </w:p>
        </w:tc>
        <w:tc>
          <w:tcPr>
            <w:tcW w:w="2126" w:type="dxa"/>
            <w:tcBorders>
              <w:top w:val="nil"/>
              <w:left w:val="nil"/>
              <w:bottom w:val="single" w:sz="4" w:space="0" w:color="auto"/>
              <w:right w:val="single" w:sz="4" w:space="0" w:color="auto"/>
            </w:tcBorders>
            <w:shd w:val="clear" w:color="000000" w:fill="8EA9DB"/>
            <w:noWrap/>
            <w:vAlign w:val="bottom"/>
            <w:hideMark/>
          </w:tcPr>
          <w:p w14:paraId="5EA9194F" w14:textId="534D10D7" w:rsidR="009559E7" w:rsidRPr="009559E7" w:rsidRDefault="009559E7" w:rsidP="0089174B">
            <w:pPr>
              <w:spacing w:after="0" w:line="240" w:lineRule="auto"/>
              <w:ind w:left="57"/>
              <w:jc w:val="right"/>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55,809,239.00 </w:t>
            </w:r>
          </w:p>
        </w:tc>
      </w:tr>
      <w:tr w:rsidR="009559E7" w:rsidRPr="009559E7" w14:paraId="3541BE2E" w14:textId="77777777" w:rsidTr="0089174B">
        <w:trPr>
          <w:trHeight w:val="315"/>
        </w:trPr>
        <w:tc>
          <w:tcPr>
            <w:tcW w:w="8364" w:type="dxa"/>
            <w:tcBorders>
              <w:top w:val="nil"/>
              <w:left w:val="single" w:sz="4" w:space="0" w:color="auto"/>
              <w:bottom w:val="single" w:sz="4" w:space="0" w:color="auto"/>
              <w:right w:val="single" w:sz="4" w:space="0" w:color="auto"/>
            </w:tcBorders>
            <w:shd w:val="clear" w:color="auto" w:fill="auto"/>
            <w:noWrap/>
            <w:vAlign w:val="bottom"/>
            <w:hideMark/>
          </w:tcPr>
          <w:p w14:paraId="6FF15F9A" w14:textId="77777777" w:rsidR="009559E7" w:rsidRPr="009559E7" w:rsidRDefault="009559E7" w:rsidP="0089174B">
            <w:pPr>
              <w:spacing w:after="0" w:line="240" w:lineRule="auto"/>
              <w:ind w:left="284"/>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 Cero Corrupción </w:t>
            </w:r>
          </w:p>
        </w:tc>
        <w:tc>
          <w:tcPr>
            <w:tcW w:w="569" w:type="dxa"/>
            <w:tcBorders>
              <w:top w:val="nil"/>
              <w:left w:val="nil"/>
              <w:bottom w:val="single" w:sz="4" w:space="0" w:color="auto"/>
              <w:right w:val="single" w:sz="4" w:space="0" w:color="auto"/>
            </w:tcBorders>
            <w:shd w:val="clear" w:color="auto" w:fill="auto"/>
            <w:noWrap/>
            <w:vAlign w:val="bottom"/>
            <w:hideMark/>
          </w:tcPr>
          <w:p w14:paraId="19ED8BB0"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4914926A" w14:textId="3616719C" w:rsidR="009559E7" w:rsidRPr="009559E7" w:rsidRDefault="009559E7" w:rsidP="0089174B">
            <w:pPr>
              <w:spacing w:after="0" w:line="240" w:lineRule="auto"/>
              <w:ind w:left="57"/>
              <w:jc w:val="right"/>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48,386,907.00 </w:t>
            </w:r>
          </w:p>
        </w:tc>
      </w:tr>
      <w:tr w:rsidR="009559E7" w:rsidRPr="009559E7" w14:paraId="0EF95937" w14:textId="77777777" w:rsidTr="0089174B">
        <w:trPr>
          <w:trHeight w:val="315"/>
        </w:trPr>
        <w:tc>
          <w:tcPr>
            <w:tcW w:w="8364" w:type="dxa"/>
            <w:tcBorders>
              <w:top w:val="nil"/>
              <w:left w:val="single" w:sz="4" w:space="0" w:color="auto"/>
              <w:bottom w:val="single" w:sz="4" w:space="0" w:color="auto"/>
              <w:right w:val="single" w:sz="4" w:space="0" w:color="auto"/>
            </w:tcBorders>
            <w:shd w:val="clear" w:color="auto" w:fill="auto"/>
            <w:noWrap/>
            <w:vAlign w:val="bottom"/>
            <w:hideMark/>
          </w:tcPr>
          <w:p w14:paraId="3629C41A" w14:textId="77777777" w:rsidR="009559E7" w:rsidRPr="009559E7" w:rsidRDefault="009559E7" w:rsidP="0089174B">
            <w:pPr>
              <w:spacing w:after="0" w:line="240" w:lineRule="auto"/>
              <w:ind w:left="284"/>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xml:space="preserve"> Gobierno transparente e innovador </w:t>
            </w:r>
          </w:p>
        </w:tc>
        <w:tc>
          <w:tcPr>
            <w:tcW w:w="569" w:type="dxa"/>
            <w:tcBorders>
              <w:top w:val="nil"/>
              <w:left w:val="nil"/>
              <w:bottom w:val="single" w:sz="4" w:space="0" w:color="auto"/>
              <w:right w:val="single" w:sz="4" w:space="0" w:color="auto"/>
            </w:tcBorders>
            <w:shd w:val="clear" w:color="auto" w:fill="auto"/>
            <w:noWrap/>
            <w:vAlign w:val="bottom"/>
            <w:hideMark/>
          </w:tcPr>
          <w:p w14:paraId="7B54E7AB"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03487D3E" w14:textId="2B6B1919" w:rsidR="009559E7" w:rsidRPr="009559E7" w:rsidRDefault="003F3767" w:rsidP="0089174B">
            <w:pPr>
              <w:spacing w:after="0" w:line="240" w:lineRule="auto"/>
              <w:ind w:left="57"/>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9559E7" w:rsidRPr="009559E7">
              <w:rPr>
                <w:rFonts w:ascii="Arial" w:eastAsia="Times New Roman" w:hAnsi="Arial" w:cs="Arial"/>
                <w:color w:val="000000"/>
                <w:sz w:val="24"/>
                <w:szCs w:val="24"/>
                <w:lang w:eastAsia="es-MX"/>
              </w:rPr>
              <w:t xml:space="preserve">7,422,332.00 </w:t>
            </w:r>
          </w:p>
        </w:tc>
      </w:tr>
      <w:tr w:rsidR="009559E7" w:rsidRPr="009559E7" w14:paraId="0D38963D" w14:textId="77777777" w:rsidTr="0089174B">
        <w:trPr>
          <w:trHeight w:val="315"/>
        </w:trPr>
        <w:tc>
          <w:tcPr>
            <w:tcW w:w="8364" w:type="dxa"/>
            <w:tcBorders>
              <w:top w:val="nil"/>
              <w:left w:val="single" w:sz="4" w:space="0" w:color="auto"/>
              <w:bottom w:val="single" w:sz="4" w:space="0" w:color="auto"/>
              <w:right w:val="single" w:sz="4" w:space="0" w:color="auto"/>
            </w:tcBorders>
            <w:shd w:val="clear" w:color="000000" w:fill="8EA9DB"/>
            <w:noWrap/>
            <w:vAlign w:val="bottom"/>
            <w:hideMark/>
          </w:tcPr>
          <w:p w14:paraId="0EE05479" w14:textId="77777777" w:rsidR="009559E7" w:rsidRPr="009559E7" w:rsidRDefault="009559E7" w:rsidP="009559E7">
            <w:pPr>
              <w:spacing w:after="0" w:line="240" w:lineRule="auto"/>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Operaciones Ajenas </w:t>
            </w:r>
          </w:p>
        </w:tc>
        <w:tc>
          <w:tcPr>
            <w:tcW w:w="569" w:type="dxa"/>
            <w:tcBorders>
              <w:top w:val="nil"/>
              <w:left w:val="nil"/>
              <w:bottom w:val="single" w:sz="4" w:space="0" w:color="auto"/>
              <w:right w:val="single" w:sz="4" w:space="0" w:color="auto"/>
            </w:tcBorders>
            <w:shd w:val="clear" w:color="000000" w:fill="8EA9DB"/>
            <w:noWrap/>
            <w:vAlign w:val="bottom"/>
            <w:hideMark/>
          </w:tcPr>
          <w:p w14:paraId="4F1566FF"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W </w:t>
            </w:r>
          </w:p>
        </w:tc>
        <w:tc>
          <w:tcPr>
            <w:tcW w:w="2126" w:type="dxa"/>
            <w:tcBorders>
              <w:top w:val="nil"/>
              <w:left w:val="nil"/>
              <w:bottom w:val="single" w:sz="4" w:space="0" w:color="auto"/>
              <w:right w:val="single" w:sz="4" w:space="0" w:color="auto"/>
            </w:tcBorders>
            <w:shd w:val="clear" w:color="000000" w:fill="8EA9DB"/>
            <w:noWrap/>
            <w:vAlign w:val="bottom"/>
            <w:hideMark/>
          </w:tcPr>
          <w:p w14:paraId="031D1198" w14:textId="1C927B76" w:rsidR="009559E7" w:rsidRPr="009559E7" w:rsidRDefault="009559E7" w:rsidP="0089174B">
            <w:pPr>
              <w:spacing w:after="0" w:line="240" w:lineRule="auto"/>
              <w:ind w:left="57"/>
              <w:jc w:val="right"/>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w:t>
            </w:r>
          </w:p>
        </w:tc>
      </w:tr>
      <w:tr w:rsidR="009559E7" w:rsidRPr="009559E7" w14:paraId="6DFEAF1D" w14:textId="77777777" w:rsidTr="0089174B">
        <w:trPr>
          <w:trHeight w:val="315"/>
        </w:trPr>
        <w:tc>
          <w:tcPr>
            <w:tcW w:w="89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86778" w14:textId="77777777" w:rsidR="009559E7" w:rsidRPr="009559E7" w:rsidRDefault="009559E7" w:rsidP="009559E7">
            <w:pPr>
              <w:spacing w:after="0" w:line="240" w:lineRule="auto"/>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14:paraId="44D6581A" w14:textId="1EE4B7FF" w:rsidR="009559E7" w:rsidRPr="009559E7" w:rsidRDefault="009559E7" w:rsidP="0089174B">
            <w:pPr>
              <w:spacing w:after="0" w:line="240" w:lineRule="auto"/>
              <w:ind w:left="57"/>
              <w:jc w:val="right"/>
              <w:rPr>
                <w:rFonts w:ascii="Arial" w:eastAsia="Times New Roman" w:hAnsi="Arial" w:cs="Arial"/>
                <w:sz w:val="24"/>
                <w:szCs w:val="24"/>
                <w:lang w:eastAsia="es-MX"/>
              </w:rPr>
            </w:pPr>
            <w:r w:rsidRPr="009559E7">
              <w:rPr>
                <w:rFonts w:ascii="Arial" w:eastAsia="Times New Roman" w:hAnsi="Arial" w:cs="Arial"/>
                <w:sz w:val="24"/>
                <w:szCs w:val="24"/>
                <w:lang w:eastAsia="es-MX"/>
              </w:rPr>
              <w:t xml:space="preserve"> -</w:t>
            </w:r>
          </w:p>
        </w:tc>
      </w:tr>
      <w:tr w:rsidR="009559E7" w:rsidRPr="009559E7" w14:paraId="110791CC" w14:textId="77777777" w:rsidTr="0089174B">
        <w:trPr>
          <w:trHeight w:val="330"/>
        </w:trPr>
        <w:tc>
          <w:tcPr>
            <w:tcW w:w="8933" w:type="dxa"/>
            <w:gridSpan w:val="2"/>
            <w:tcBorders>
              <w:top w:val="single" w:sz="8" w:space="0" w:color="auto"/>
              <w:left w:val="single" w:sz="8" w:space="0" w:color="auto"/>
              <w:bottom w:val="single" w:sz="8" w:space="0" w:color="auto"/>
              <w:right w:val="single" w:sz="8" w:space="0" w:color="000000"/>
            </w:tcBorders>
            <w:shd w:val="clear" w:color="000000" w:fill="214061"/>
            <w:noWrap/>
            <w:vAlign w:val="center"/>
            <w:hideMark/>
          </w:tcPr>
          <w:p w14:paraId="5E90EB49" w14:textId="77777777" w:rsidR="009559E7" w:rsidRPr="009559E7" w:rsidRDefault="009559E7" w:rsidP="009559E7">
            <w:pPr>
              <w:spacing w:after="0" w:line="240" w:lineRule="auto"/>
              <w:jc w:val="center"/>
              <w:rPr>
                <w:rFonts w:ascii="Arial" w:eastAsia="Times New Roman" w:hAnsi="Arial" w:cs="Arial"/>
                <w:b/>
                <w:bCs/>
                <w:color w:val="FFFFFF"/>
                <w:sz w:val="24"/>
                <w:szCs w:val="24"/>
                <w:lang w:eastAsia="es-MX"/>
              </w:rPr>
            </w:pPr>
            <w:r w:rsidRPr="009559E7">
              <w:rPr>
                <w:rFonts w:ascii="Arial" w:eastAsia="Times New Roman" w:hAnsi="Arial" w:cs="Arial"/>
                <w:b/>
                <w:bCs/>
                <w:color w:val="FFFFFF"/>
                <w:sz w:val="24"/>
                <w:szCs w:val="24"/>
                <w:lang w:eastAsia="es-MX"/>
              </w:rPr>
              <w:t>Compromisos</w:t>
            </w:r>
          </w:p>
        </w:tc>
        <w:tc>
          <w:tcPr>
            <w:tcW w:w="2126" w:type="dxa"/>
            <w:tcBorders>
              <w:top w:val="single" w:sz="8" w:space="0" w:color="auto"/>
              <w:left w:val="nil"/>
              <w:bottom w:val="single" w:sz="8" w:space="0" w:color="auto"/>
              <w:right w:val="nil"/>
            </w:tcBorders>
            <w:shd w:val="clear" w:color="000000" w:fill="214061"/>
            <w:noWrap/>
            <w:vAlign w:val="center"/>
            <w:hideMark/>
          </w:tcPr>
          <w:p w14:paraId="789F442E" w14:textId="77777777" w:rsidR="009559E7" w:rsidRPr="009559E7" w:rsidRDefault="009559E7" w:rsidP="0089174B">
            <w:pPr>
              <w:spacing w:after="0" w:line="240" w:lineRule="auto"/>
              <w:ind w:left="57"/>
              <w:jc w:val="right"/>
              <w:rPr>
                <w:rFonts w:ascii="Arial" w:eastAsia="Times New Roman" w:hAnsi="Arial" w:cs="Arial"/>
                <w:b/>
                <w:bCs/>
                <w:color w:val="FFFFFF"/>
                <w:sz w:val="24"/>
                <w:szCs w:val="24"/>
                <w:lang w:eastAsia="es-MX"/>
              </w:rPr>
            </w:pPr>
            <w:r w:rsidRPr="009559E7">
              <w:rPr>
                <w:rFonts w:ascii="Arial" w:eastAsia="Times New Roman" w:hAnsi="Arial" w:cs="Arial"/>
                <w:b/>
                <w:bCs/>
                <w:color w:val="FFFFFF"/>
                <w:sz w:val="24"/>
                <w:szCs w:val="24"/>
                <w:lang w:eastAsia="es-MX"/>
              </w:rPr>
              <w:t> </w:t>
            </w:r>
          </w:p>
        </w:tc>
      </w:tr>
      <w:tr w:rsidR="009559E7" w:rsidRPr="009559E7" w14:paraId="229E5FAF" w14:textId="77777777" w:rsidTr="0089174B">
        <w:trPr>
          <w:trHeight w:val="315"/>
        </w:trPr>
        <w:tc>
          <w:tcPr>
            <w:tcW w:w="8364"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6A7106F7" w14:textId="77777777" w:rsidR="009559E7" w:rsidRPr="009559E7" w:rsidRDefault="009559E7" w:rsidP="009559E7">
            <w:pPr>
              <w:spacing w:after="0" w:line="240" w:lineRule="auto"/>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Obligaciones de cumplimento de resolución jurisdiccional </w:t>
            </w:r>
          </w:p>
        </w:tc>
        <w:tc>
          <w:tcPr>
            <w:tcW w:w="569" w:type="dxa"/>
            <w:tcBorders>
              <w:top w:val="single" w:sz="4" w:space="0" w:color="auto"/>
              <w:left w:val="nil"/>
              <w:bottom w:val="single" w:sz="4" w:space="0" w:color="auto"/>
              <w:right w:val="single" w:sz="4" w:space="0" w:color="auto"/>
            </w:tcBorders>
            <w:shd w:val="clear" w:color="000000" w:fill="8EA9DB"/>
            <w:noWrap/>
            <w:vAlign w:val="bottom"/>
            <w:hideMark/>
          </w:tcPr>
          <w:p w14:paraId="0D2512FE"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L </w:t>
            </w:r>
          </w:p>
        </w:tc>
        <w:tc>
          <w:tcPr>
            <w:tcW w:w="2126" w:type="dxa"/>
            <w:tcBorders>
              <w:top w:val="single" w:sz="4" w:space="0" w:color="auto"/>
              <w:left w:val="nil"/>
              <w:bottom w:val="single" w:sz="4" w:space="0" w:color="auto"/>
              <w:right w:val="single" w:sz="4" w:space="0" w:color="auto"/>
            </w:tcBorders>
            <w:shd w:val="clear" w:color="000000" w:fill="8EA9DB"/>
            <w:noWrap/>
            <w:vAlign w:val="bottom"/>
            <w:hideMark/>
          </w:tcPr>
          <w:p w14:paraId="625644E8" w14:textId="379713A1" w:rsidR="009559E7" w:rsidRPr="009559E7" w:rsidRDefault="009559E7" w:rsidP="0089174B">
            <w:pPr>
              <w:spacing w:after="0" w:line="240" w:lineRule="auto"/>
              <w:ind w:left="57"/>
              <w:jc w:val="right"/>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w:t>
            </w:r>
          </w:p>
        </w:tc>
      </w:tr>
      <w:tr w:rsidR="009559E7" w:rsidRPr="009559E7" w14:paraId="2BEEC2E8" w14:textId="77777777" w:rsidTr="0089174B">
        <w:trPr>
          <w:trHeight w:val="300"/>
        </w:trPr>
        <w:tc>
          <w:tcPr>
            <w:tcW w:w="89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98987" w14:textId="77777777" w:rsidR="009559E7" w:rsidRPr="009559E7" w:rsidRDefault="009559E7" w:rsidP="009559E7">
            <w:pPr>
              <w:spacing w:after="0" w:line="240" w:lineRule="auto"/>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14:paraId="3EADC86D" w14:textId="0871CF73" w:rsidR="009559E7" w:rsidRPr="009559E7" w:rsidRDefault="009559E7" w:rsidP="0089174B">
            <w:pPr>
              <w:spacing w:after="0" w:line="240" w:lineRule="auto"/>
              <w:ind w:left="57"/>
              <w:jc w:val="right"/>
              <w:rPr>
                <w:rFonts w:ascii="Arial" w:eastAsia="Times New Roman" w:hAnsi="Arial" w:cs="Arial"/>
                <w:sz w:val="24"/>
                <w:szCs w:val="24"/>
                <w:lang w:eastAsia="es-MX"/>
              </w:rPr>
            </w:pPr>
            <w:r w:rsidRPr="009559E7">
              <w:rPr>
                <w:rFonts w:ascii="Arial" w:eastAsia="Times New Roman" w:hAnsi="Arial" w:cs="Arial"/>
                <w:sz w:val="24"/>
                <w:szCs w:val="24"/>
                <w:lang w:eastAsia="es-MX"/>
              </w:rPr>
              <w:t xml:space="preserve"> -</w:t>
            </w:r>
          </w:p>
        </w:tc>
      </w:tr>
      <w:tr w:rsidR="009559E7" w:rsidRPr="009559E7" w14:paraId="24D9D509" w14:textId="77777777" w:rsidTr="0089174B">
        <w:trPr>
          <w:trHeight w:val="315"/>
        </w:trPr>
        <w:tc>
          <w:tcPr>
            <w:tcW w:w="8364" w:type="dxa"/>
            <w:tcBorders>
              <w:top w:val="nil"/>
              <w:left w:val="single" w:sz="4" w:space="0" w:color="auto"/>
              <w:bottom w:val="single" w:sz="4" w:space="0" w:color="auto"/>
              <w:right w:val="single" w:sz="4" w:space="0" w:color="auto"/>
            </w:tcBorders>
            <w:shd w:val="clear" w:color="000000" w:fill="8EA9DB"/>
            <w:noWrap/>
            <w:vAlign w:val="bottom"/>
            <w:hideMark/>
          </w:tcPr>
          <w:p w14:paraId="01B818CC" w14:textId="77777777" w:rsidR="009559E7" w:rsidRPr="009559E7" w:rsidRDefault="009559E7" w:rsidP="009559E7">
            <w:pPr>
              <w:spacing w:after="0" w:line="240" w:lineRule="auto"/>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Desastres naturales </w:t>
            </w:r>
          </w:p>
        </w:tc>
        <w:tc>
          <w:tcPr>
            <w:tcW w:w="569" w:type="dxa"/>
            <w:tcBorders>
              <w:top w:val="nil"/>
              <w:left w:val="nil"/>
              <w:bottom w:val="single" w:sz="4" w:space="0" w:color="auto"/>
              <w:right w:val="single" w:sz="4" w:space="0" w:color="auto"/>
            </w:tcBorders>
            <w:shd w:val="clear" w:color="000000" w:fill="8EA9DB"/>
            <w:noWrap/>
            <w:vAlign w:val="bottom"/>
            <w:hideMark/>
          </w:tcPr>
          <w:p w14:paraId="0E9C0DC6"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M </w:t>
            </w:r>
          </w:p>
        </w:tc>
        <w:tc>
          <w:tcPr>
            <w:tcW w:w="2126" w:type="dxa"/>
            <w:tcBorders>
              <w:top w:val="nil"/>
              <w:left w:val="nil"/>
              <w:bottom w:val="single" w:sz="4" w:space="0" w:color="auto"/>
              <w:right w:val="single" w:sz="4" w:space="0" w:color="auto"/>
            </w:tcBorders>
            <w:shd w:val="clear" w:color="000000" w:fill="8EA9DB"/>
            <w:noWrap/>
            <w:vAlign w:val="bottom"/>
            <w:hideMark/>
          </w:tcPr>
          <w:p w14:paraId="13C9193C" w14:textId="37F3A02D" w:rsidR="009559E7" w:rsidRPr="009559E7" w:rsidRDefault="009559E7" w:rsidP="0089174B">
            <w:pPr>
              <w:spacing w:after="0" w:line="240" w:lineRule="auto"/>
              <w:ind w:left="57"/>
              <w:jc w:val="right"/>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w:t>
            </w:r>
          </w:p>
        </w:tc>
      </w:tr>
      <w:tr w:rsidR="009559E7" w:rsidRPr="009559E7" w14:paraId="6EC082E9" w14:textId="77777777" w:rsidTr="0089174B">
        <w:trPr>
          <w:trHeight w:val="315"/>
        </w:trPr>
        <w:tc>
          <w:tcPr>
            <w:tcW w:w="89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E83A0" w14:textId="77777777" w:rsidR="009559E7" w:rsidRPr="009559E7" w:rsidRDefault="009559E7" w:rsidP="009559E7">
            <w:pPr>
              <w:spacing w:after="0" w:line="240" w:lineRule="auto"/>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14:paraId="349C644C" w14:textId="4C97BDF9" w:rsidR="009559E7" w:rsidRPr="009559E7" w:rsidRDefault="009559E7" w:rsidP="0089174B">
            <w:pPr>
              <w:spacing w:after="0" w:line="240" w:lineRule="auto"/>
              <w:ind w:left="57"/>
              <w:jc w:val="right"/>
              <w:rPr>
                <w:rFonts w:ascii="Arial" w:eastAsia="Times New Roman" w:hAnsi="Arial" w:cs="Arial"/>
                <w:sz w:val="24"/>
                <w:szCs w:val="24"/>
                <w:lang w:eastAsia="es-MX"/>
              </w:rPr>
            </w:pPr>
            <w:r w:rsidRPr="009559E7">
              <w:rPr>
                <w:rFonts w:ascii="Arial" w:eastAsia="Times New Roman" w:hAnsi="Arial" w:cs="Arial"/>
                <w:sz w:val="24"/>
                <w:szCs w:val="24"/>
                <w:lang w:eastAsia="es-MX"/>
              </w:rPr>
              <w:t xml:space="preserve"> -</w:t>
            </w:r>
          </w:p>
        </w:tc>
      </w:tr>
      <w:tr w:rsidR="009559E7" w:rsidRPr="009559E7" w14:paraId="37862383" w14:textId="77777777" w:rsidTr="0089174B">
        <w:trPr>
          <w:trHeight w:val="330"/>
        </w:trPr>
        <w:tc>
          <w:tcPr>
            <w:tcW w:w="8933" w:type="dxa"/>
            <w:gridSpan w:val="2"/>
            <w:tcBorders>
              <w:top w:val="single" w:sz="8" w:space="0" w:color="auto"/>
              <w:left w:val="single" w:sz="8" w:space="0" w:color="auto"/>
              <w:bottom w:val="single" w:sz="8" w:space="0" w:color="auto"/>
              <w:right w:val="single" w:sz="8" w:space="0" w:color="000000"/>
            </w:tcBorders>
            <w:shd w:val="clear" w:color="000000" w:fill="214061"/>
            <w:noWrap/>
            <w:vAlign w:val="center"/>
            <w:hideMark/>
          </w:tcPr>
          <w:p w14:paraId="6A6B1389" w14:textId="77777777" w:rsidR="009559E7" w:rsidRPr="009559E7" w:rsidRDefault="009559E7" w:rsidP="009559E7">
            <w:pPr>
              <w:spacing w:after="0" w:line="240" w:lineRule="auto"/>
              <w:jc w:val="center"/>
              <w:rPr>
                <w:rFonts w:ascii="Arial" w:eastAsia="Times New Roman" w:hAnsi="Arial" w:cs="Arial"/>
                <w:b/>
                <w:bCs/>
                <w:color w:val="FFFFFF"/>
                <w:sz w:val="24"/>
                <w:szCs w:val="24"/>
                <w:lang w:eastAsia="es-MX"/>
              </w:rPr>
            </w:pPr>
            <w:r w:rsidRPr="009559E7">
              <w:rPr>
                <w:rFonts w:ascii="Arial" w:eastAsia="Times New Roman" w:hAnsi="Arial" w:cs="Arial"/>
                <w:b/>
                <w:bCs/>
                <w:color w:val="FFFFFF"/>
                <w:sz w:val="24"/>
                <w:szCs w:val="24"/>
                <w:lang w:eastAsia="es-MX"/>
              </w:rPr>
              <w:t>Obligaciones</w:t>
            </w:r>
          </w:p>
        </w:tc>
        <w:tc>
          <w:tcPr>
            <w:tcW w:w="2126" w:type="dxa"/>
            <w:tcBorders>
              <w:top w:val="single" w:sz="8" w:space="0" w:color="auto"/>
              <w:left w:val="nil"/>
              <w:bottom w:val="single" w:sz="8" w:space="0" w:color="auto"/>
              <w:right w:val="nil"/>
            </w:tcBorders>
            <w:shd w:val="clear" w:color="000000" w:fill="214061"/>
            <w:noWrap/>
            <w:vAlign w:val="center"/>
            <w:hideMark/>
          </w:tcPr>
          <w:p w14:paraId="28D96861" w14:textId="77777777" w:rsidR="009559E7" w:rsidRPr="009559E7" w:rsidRDefault="009559E7" w:rsidP="0089174B">
            <w:pPr>
              <w:spacing w:after="0" w:line="240" w:lineRule="auto"/>
              <w:ind w:left="57"/>
              <w:jc w:val="right"/>
              <w:rPr>
                <w:rFonts w:ascii="Arial" w:eastAsia="Times New Roman" w:hAnsi="Arial" w:cs="Arial"/>
                <w:b/>
                <w:bCs/>
                <w:color w:val="FFFFFF"/>
                <w:sz w:val="24"/>
                <w:szCs w:val="24"/>
                <w:lang w:eastAsia="es-MX"/>
              </w:rPr>
            </w:pPr>
            <w:r w:rsidRPr="009559E7">
              <w:rPr>
                <w:rFonts w:ascii="Arial" w:eastAsia="Times New Roman" w:hAnsi="Arial" w:cs="Arial"/>
                <w:b/>
                <w:bCs/>
                <w:color w:val="FFFFFF"/>
                <w:sz w:val="24"/>
                <w:szCs w:val="24"/>
                <w:lang w:eastAsia="es-MX"/>
              </w:rPr>
              <w:t> </w:t>
            </w:r>
          </w:p>
        </w:tc>
      </w:tr>
      <w:tr w:rsidR="009559E7" w:rsidRPr="009559E7" w14:paraId="1F3D8DC3" w14:textId="77777777" w:rsidTr="0089174B">
        <w:trPr>
          <w:trHeight w:val="315"/>
        </w:trPr>
        <w:tc>
          <w:tcPr>
            <w:tcW w:w="8364"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300D1D00" w14:textId="77777777" w:rsidR="009559E7" w:rsidRPr="009559E7" w:rsidRDefault="009559E7" w:rsidP="009559E7">
            <w:pPr>
              <w:spacing w:after="0" w:line="240" w:lineRule="auto"/>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Pensiones y Jubilaciones </w:t>
            </w:r>
          </w:p>
        </w:tc>
        <w:tc>
          <w:tcPr>
            <w:tcW w:w="569" w:type="dxa"/>
            <w:tcBorders>
              <w:top w:val="single" w:sz="4" w:space="0" w:color="auto"/>
              <w:left w:val="nil"/>
              <w:bottom w:val="single" w:sz="4" w:space="0" w:color="auto"/>
              <w:right w:val="single" w:sz="4" w:space="0" w:color="auto"/>
            </w:tcBorders>
            <w:shd w:val="clear" w:color="000000" w:fill="8EA9DB"/>
            <w:noWrap/>
            <w:vAlign w:val="bottom"/>
            <w:hideMark/>
          </w:tcPr>
          <w:p w14:paraId="021E5CA0"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J </w:t>
            </w:r>
          </w:p>
        </w:tc>
        <w:tc>
          <w:tcPr>
            <w:tcW w:w="2126" w:type="dxa"/>
            <w:tcBorders>
              <w:top w:val="single" w:sz="4" w:space="0" w:color="auto"/>
              <w:left w:val="nil"/>
              <w:bottom w:val="single" w:sz="4" w:space="0" w:color="auto"/>
              <w:right w:val="single" w:sz="4" w:space="0" w:color="auto"/>
            </w:tcBorders>
            <w:shd w:val="clear" w:color="000000" w:fill="8EA9DB"/>
            <w:noWrap/>
            <w:vAlign w:val="bottom"/>
            <w:hideMark/>
          </w:tcPr>
          <w:p w14:paraId="61D40E82" w14:textId="5B295AB5" w:rsidR="009559E7" w:rsidRPr="009559E7" w:rsidRDefault="009559E7" w:rsidP="0089174B">
            <w:pPr>
              <w:spacing w:after="0" w:line="240" w:lineRule="auto"/>
              <w:ind w:left="57"/>
              <w:jc w:val="right"/>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w:t>
            </w:r>
          </w:p>
        </w:tc>
      </w:tr>
      <w:tr w:rsidR="009559E7" w:rsidRPr="009559E7" w14:paraId="2E7EA53F" w14:textId="77777777" w:rsidTr="0089174B">
        <w:trPr>
          <w:trHeight w:val="300"/>
        </w:trPr>
        <w:tc>
          <w:tcPr>
            <w:tcW w:w="89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437FA" w14:textId="77777777" w:rsidR="009559E7" w:rsidRPr="009559E7" w:rsidRDefault="009559E7" w:rsidP="009559E7">
            <w:pPr>
              <w:spacing w:after="0" w:line="240" w:lineRule="auto"/>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14:paraId="609425E5" w14:textId="19C722A0" w:rsidR="009559E7" w:rsidRPr="009559E7" w:rsidRDefault="009559E7" w:rsidP="0089174B">
            <w:pPr>
              <w:spacing w:after="0" w:line="240" w:lineRule="auto"/>
              <w:ind w:left="57"/>
              <w:jc w:val="right"/>
              <w:rPr>
                <w:rFonts w:ascii="Arial" w:eastAsia="Times New Roman" w:hAnsi="Arial" w:cs="Arial"/>
                <w:sz w:val="24"/>
                <w:szCs w:val="24"/>
                <w:lang w:eastAsia="es-MX"/>
              </w:rPr>
            </w:pPr>
            <w:r w:rsidRPr="009559E7">
              <w:rPr>
                <w:rFonts w:ascii="Arial" w:eastAsia="Times New Roman" w:hAnsi="Arial" w:cs="Arial"/>
                <w:sz w:val="24"/>
                <w:szCs w:val="24"/>
                <w:lang w:eastAsia="es-MX"/>
              </w:rPr>
              <w:t xml:space="preserve"> -</w:t>
            </w:r>
          </w:p>
        </w:tc>
      </w:tr>
      <w:tr w:rsidR="009559E7" w:rsidRPr="009559E7" w14:paraId="7AC0639D" w14:textId="77777777" w:rsidTr="0089174B">
        <w:trPr>
          <w:trHeight w:val="315"/>
        </w:trPr>
        <w:tc>
          <w:tcPr>
            <w:tcW w:w="8364" w:type="dxa"/>
            <w:tcBorders>
              <w:top w:val="nil"/>
              <w:left w:val="single" w:sz="4" w:space="0" w:color="auto"/>
              <w:bottom w:val="single" w:sz="4" w:space="0" w:color="auto"/>
              <w:right w:val="single" w:sz="4" w:space="0" w:color="auto"/>
            </w:tcBorders>
            <w:shd w:val="clear" w:color="000000" w:fill="8EA9DB"/>
            <w:noWrap/>
            <w:vAlign w:val="bottom"/>
            <w:hideMark/>
          </w:tcPr>
          <w:p w14:paraId="4B9640AC" w14:textId="77777777" w:rsidR="009559E7" w:rsidRPr="009559E7" w:rsidRDefault="009559E7" w:rsidP="009559E7">
            <w:pPr>
              <w:spacing w:after="0" w:line="240" w:lineRule="auto"/>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Aportaciones a la seguridad social </w:t>
            </w:r>
          </w:p>
        </w:tc>
        <w:tc>
          <w:tcPr>
            <w:tcW w:w="569" w:type="dxa"/>
            <w:tcBorders>
              <w:top w:val="nil"/>
              <w:left w:val="nil"/>
              <w:bottom w:val="single" w:sz="4" w:space="0" w:color="auto"/>
              <w:right w:val="single" w:sz="4" w:space="0" w:color="auto"/>
            </w:tcBorders>
            <w:shd w:val="clear" w:color="000000" w:fill="8EA9DB"/>
            <w:noWrap/>
            <w:vAlign w:val="bottom"/>
            <w:hideMark/>
          </w:tcPr>
          <w:p w14:paraId="5E3BD7B5"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T </w:t>
            </w:r>
          </w:p>
        </w:tc>
        <w:tc>
          <w:tcPr>
            <w:tcW w:w="2126" w:type="dxa"/>
            <w:tcBorders>
              <w:top w:val="nil"/>
              <w:left w:val="nil"/>
              <w:bottom w:val="single" w:sz="4" w:space="0" w:color="auto"/>
              <w:right w:val="single" w:sz="4" w:space="0" w:color="auto"/>
            </w:tcBorders>
            <w:shd w:val="clear" w:color="000000" w:fill="8EA9DB"/>
            <w:noWrap/>
            <w:vAlign w:val="bottom"/>
            <w:hideMark/>
          </w:tcPr>
          <w:p w14:paraId="38CF10B3" w14:textId="3CA22D0A" w:rsidR="009559E7" w:rsidRPr="009559E7" w:rsidRDefault="009559E7" w:rsidP="0089174B">
            <w:pPr>
              <w:spacing w:after="0" w:line="240" w:lineRule="auto"/>
              <w:ind w:left="57"/>
              <w:jc w:val="right"/>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w:t>
            </w:r>
          </w:p>
        </w:tc>
      </w:tr>
      <w:tr w:rsidR="009559E7" w:rsidRPr="009559E7" w14:paraId="1904677A" w14:textId="77777777" w:rsidTr="0089174B">
        <w:trPr>
          <w:trHeight w:val="300"/>
        </w:trPr>
        <w:tc>
          <w:tcPr>
            <w:tcW w:w="89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A6DE7" w14:textId="77777777" w:rsidR="009559E7" w:rsidRPr="009559E7" w:rsidRDefault="009559E7" w:rsidP="009559E7">
            <w:pPr>
              <w:spacing w:after="0" w:line="240" w:lineRule="auto"/>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14:paraId="2817181A" w14:textId="3C6C6002" w:rsidR="009559E7" w:rsidRPr="009559E7" w:rsidRDefault="009559E7" w:rsidP="0089174B">
            <w:pPr>
              <w:spacing w:after="0" w:line="240" w:lineRule="auto"/>
              <w:ind w:left="57"/>
              <w:jc w:val="right"/>
              <w:rPr>
                <w:rFonts w:ascii="Arial" w:eastAsia="Times New Roman" w:hAnsi="Arial" w:cs="Arial"/>
                <w:sz w:val="24"/>
                <w:szCs w:val="24"/>
                <w:lang w:eastAsia="es-MX"/>
              </w:rPr>
            </w:pPr>
            <w:r w:rsidRPr="009559E7">
              <w:rPr>
                <w:rFonts w:ascii="Arial" w:eastAsia="Times New Roman" w:hAnsi="Arial" w:cs="Arial"/>
                <w:sz w:val="24"/>
                <w:szCs w:val="24"/>
                <w:lang w:eastAsia="es-MX"/>
              </w:rPr>
              <w:t xml:space="preserve"> -</w:t>
            </w:r>
          </w:p>
        </w:tc>
      </w:tr>
      <w:tr w:rsidR="009559E7" w:rsidRPr="009559E7" w14:paraId="48068D70" w14:textId="77777777" w:rsidTr="0089174B">
        <w:trPr>
          <w:trHeight w:val="315"/>
        </w:trPr>
        <w:tc>
          <w:tcPr>
            <w:tcW w:w="8364" w:type="dxa"/>
            <w:tcBorders>
              <w:top w:val="nil"/>
              <w:left w:val="single" w:sz="4" w:space="0" w:color="auto"/>
              <w:bottom w:val="single" w:sz="4" w:space="0" w:color="auto"/>
              <w:right w:val="single" w:sz="4" w:space="0" w:color="auto"/>
            </w:tcBorders>
            <w:shd w:val="clear" w:color="000000" w:fill="8EA9DB"/>
            <w:noWrap/>
            <w:vAlign w:val="bottom"/>
            <w:hideMark/>
          </w:tcPr>
          <w:p w14:paraId="5902787A" w14:textId="77777777" w:rsidR="009559E7" w:rsidRPr="009559E7" w:rsidRDefault="009559E7" w:rsidP="009559E7">
            <w:pPr>
              <w:spacing w:after="0" w:line="240" w:lineRule="auto"/>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Aportaciones a fondos de estabilización </w:t>
            </w:r>
          </w:p>
        </w:tc>
        <w:tc>
          <w:tcPr>
            <w:tcW w:w="569" w:type="dxa"/>
            <w:tcBorders>
              <w:top w:val="nil"/>
              <w:left w:val="nil"/>
              <w:bottom w:val="single" w:sz="4" w:space="0" w:color="auto"/>
              <w:right w:val="single" w:sz="4" w:space="0" w:color="auto"/>
            </w:tcBorders>
            <w:shd w:val="clear" w:color="000000" w:fill="8EA9DB"/>
            <w:noWrap/>
            <w:vAlign w:val="bottom"/>
            <w:hideMark/>
          </w:tcPr>
          <w:p w14:paraId="4ED4D342"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Y </w:t>
            </w:r>
          </w:p>
        </w:tc>
        <w:tc>
          <w:tcPr>
            <w:tcW w:w="2126" w:type="dxa"/>
            <w:tcBorders>
              <w:top w:val="nil"/>
              <w:left w:val="nil"/>
              <w:bottom w:val="single" w:sz="4" w:space="0" w:color="auto"/>
              <w:right w:val="single" w:sz="4" w:space="0" w:color="auto"/>
            </w:tcBorders>
            <w:shd w:val="clear" w:color="000000" w:fill="8EA9DB"/>
            <w:noWrap/>
            <w:vAlign w:val="bottom"/>
            <w:hideMark/>
          </w:tcPr>
          <w:p w14:paraId="55B97D3E" w14:textId="5216FC03" w:rsidR="009559E7" w:rsidRPr="009559E7" w:rsidRDefault="009559E7" w:rsidP="0089174B">
            <w:pPr>
              <w:spacing w:after="0" w:line="240" w:lineRule="auto"/>
              <w:ind w:left="57"/>
              <w:jc w:val="right"/>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w:t>
            </w:r>
          </w:p>
        </w:tc>
      </w:tr>
      <w:tr w:rsidR="009559E7" w:rsidRPr="009559E7" w14:paraId="3FB1F69F" w14:textId="77777777" w:rsidTr="0089174B">
        <w:trPr>
          <w:trHeight w:val="300"/>
        </w:trPr>
        <w:tc>
          <w:tcPr>
            <w:tcW w:w="89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CDA54" w14:textId="77777777" w:rsidR="009559E7" w:rsidRPr="009559E7" w:rsidRDefault="009559E7" w:rsidP="009559E7">
            <w:pPr>
              <w:spacing w:after="0" w:line="240" w:lineRule="auto"/>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14:paraId="71009DC8" w14:textId="2AF24EB5" w:rsidR="009559E7" w:rsidRPr="009559E7" w:rsidRDefault="009559E7" w:rsidP="0089174B">
            <w:pPr>
              <w:spacing w:after="0" w:line="240" w:lineRule="auto"/>
              <w:ind w:left="57"/>
              <w:jc w:val="right"/>
              <w:rPr>
                <w:rFonts w:ascii="Arial" w:eastAsia="Times New Roman" w:hAnsi="Arial" w:cs="Arial"/>
                <w:sz w:val="24"/>
                <w:szCs w:val="24"/>
                <w:lang w:eastAsia="es-MX"/>
              </w:rPr>
            </w:pPr>
            <w:r w:rsidRPr="009559E7">
              <w:rPr>
                <w:rFonts w:ascii="Arial" w:eastAsia="Times New Roman" w:hAnsi="Arial" w:cs="Arial"/>
                <w:sz w:val="24"/>
                <w:szCs w:val="24"/>
                <w:lang w:eastAsia="es-MX"/>
              </w:rPr>
              <w:t xml:space="preserve"> -</w:t>
            </w:r>
          </w:p>
        </w:tc>
      </w:tr>
      <w:tr w:rsidR="009559E7" w:rsidRPr="009559E7" w14:paraId="29F5762A" w14:textId="77777777" w:rsidTr="0089174B">
        <w:trPr>
          <w:trHeight w:val="315"/>
        </w:trPr>
        <w:tc>
          <w:tcPr>
            <w:tcW w:w="8364" w:type="dxa"/>
            <w:tcBorders>
              <w:top w:val="nil"/>
              <w:left w:val="single" w:sz="4" w:space="0" w:color="auto"/>
              <w:bottom w:val="single" w:sz="4" w:space="0" w:color="auto"/>
              <w:right w:val="single" w:sz="4" w:space="0" w:color="auto"/>
            </w:tcBorders>
            <w:shd w:val="clear" w:color="000000" w:fill="8EA9DB"/>
            <w:noWrap/>
            <w:vAlign w:val="bottom"/>
            <w:hideMark/>
          </w:tcPr>
          <w:p w14:paraId="294EFA12" w14:textId="77777777" w:rsidR="009559E7" w:rsidRPr="009559E7" w:rsidRDefault="009559E7" w:rsidP="009559E7">
            <w:pPr>
              <w:spacing w:after="0" w:line="240" w:lineRule="auto"/>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Aportaciones a fondos de inversión y restructura de pensiones </w:t>
            </w:r>
          </w:p>
        </w:tc>
        <w:tc>
          <w:tcPr>
            <w:tcW w:w="569" w:type="dxa"/>
            <w:tcBorders>
              <w:top w:val="nil"/>
              <w:left w:val="nil"/>
              <w:bottom w:val="single" w:sz="4" w:space="0" w:color="auto"/>
              <w:right w:val="single" w:sz="4" w:space="0" w:color="auto"/>
            </w:tcBorders>
            <w:shd w:val="clear" w:color="000000" w:fill="8EA9DB"/>
            <w:noWrap/>
            <w:vAlign w:val="bottom"/>
            <w:hideMark/>
          </w:tcPr>
          <w:p w14:paraId="55DC42E1"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Z </w:t>
            </w:r>
          </w:p>
        </w:tc>
        <w:tc>
          <w:tcPr>
            <w:tcW w:w="2126" w:type="dxa"/>
            <w:tcBorders>
              <w:top w:val="nil"/>
              <w:left w:val="nil"/>
              <w:bottom w:val="single" w:sz="4" w:space="0" w:color="auto"/>
              <w:right w:val="single" w:sz="4" w:space="0" w:color="auto"/>
            </w:tcBorders>
            <w:shd w:val="clear" w:color="000000" w:fill="8EA9DB"/>
            <w:noWrap/>
            <w:vAlign w:val="bottom"/>
            <w:hideMark/>
          </w:tcPr>
          <w:p w14:paraId="7DFE905F" w14:textId="21AA1067" w:rsidR="009559E7" w:rsidRPr="009559E7" w:rsidRDefault="009559E7" w:rsidP="0089174B">
            <w:pPr>
              <w:spacing w:after="0" w:line="240" w:lineRule="auto"/>
              <w:ind w:left="57"/>
              <w:jc w:val="right"/>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w:t>
            </w:r>
          </w:p>
        </w:tc>
      </w:tr>
      <w:tr w:rsidR="009559E7" w:rsidRPr="009559E7" w14:paraId="088F79ED" w14:textId="77777777" w:rsidTr="0089174B">
        <w:trPr>
          <w:trHeight w:val="315"/>
        </w:trPr>
        <w:tc>
          <w:tcPr>
            <w:tcW w:w="89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2E13B" w14:textId="77777777" w:rsidR="009559E7" w:rsidRPr="009559E7" w:rsidRDefault="009559E7" w:rsidP="009559E7">
            <w:pPr>
              <w:spacing w:after="0" w:line="240" w:lineRule="auto"/>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14:paraId="77476235" w14:textId="25936D40" w:rsidR="009559E7" w:rsidRPr="009559E7" w:rsidRDefault="009559E7" w:rsidP="0089174B">
            <w:pPr>
              <w:spacing w:after="0" w:line="240" w:lineRule="auto"/>
              <w:ind w:left="57"/>
              <w:jc w:val="right"/>
              <w:rPr>
                <w:rFonts w:ascii="Arial" w:eastAsia="Times New Roman" w:hAnsi="Arial" w:cs="Arial"/>
                <w:sz w:val="24"/>
                <w:szCs w:val="24"/>
                <w:lang w:eastAsia="es-MX"/>
              </w:rPr>
            </w:pPr>
            <w:r w:rsidRPr="009559E7">
              <w:rPr>
                <w:rFonts w:ascii="Arial" w:eastAsia="Times New Roman" w:hAnsi="Arial" w:cs="Arial"/>
                <w:sz w:val="24"/>
                <w:szCs w:val="24"/>
                <w:lang w:eastAsia="es-MX"/>
              </w:rPr>
              <w:t xml:space="preserve"> -</w:t>
            </w:r>
          </w:p>
        </w:tc>
      </w:tr>
      <w:tr w:rsidR="009559E7" w:rsidRPr="009559E7" w14:paraId="7DE27754" w14:textId="77777777" w:rsidTr="0089174B">
        <w:trPr>
          <w:trHeight w:val="330"/>
        </w:trPr>
        <w:tc>
          <w:tcPr>
            <w:tcW w:w="8933" w:type="dxa"/>
            <w:gridSpan w:val="2"/>
            <w:tcBorders>
              <w:top w:val="single" w:sz="8" w:space="0" w:color="auto"/>
              <w:left w:val="single" w:sz="8" w:space="0" w:color="auto"/>
              <w:bottom w:val="single" w:sz="8" w:space="0" w:color="auto"/>
              <w:right w:val="single" w:sz="8" w:space="0" w:color="000000"/>
            </w:tcBorders>
            <w:shd w:val="clear" w:color="000000" w:fill="214061"/>
            <w:noWrap/>
            <w:vAlign w:val="center"/>
            <w:hideMark/>
          </w:tcPr>
          <w:p w14:paraId="03453784" w14:textId="77777777" w:rsidR="009559E7" w:rsidRPr="009559E7" w:rsidRDefault="009559E7" w:rsidP="009559E7">
            <w:pPr>
              <w:spacing w:after="0" w:line="240" w:lineRule="auto"/>
              <w:jc w:val="center"/>
              <w:rPr>
                <w:rFonts w:ascii="Arial" w:eastAsia="Times New Roman" w:hAnsi="Arial" w:cs="Arial"/>
                <w:b/>
                <w:bCs/>
                <w:color w:val="FFFFFF"/>
                <w:sz w:val="24"/>
                <w:szCs w:val="24"/>
                <w:lang w:eastAsia="es-MX"/>
              </w:rPr>
            </w:pPr>
            <w:r w:rsidRPr="009559E7">
              <w:rPr>
                <w:rFonts w:ascii="Arial" w:eastAsia="Times New Roman" w:hAnsi="Arial" w:cs="Arial"/>
                <w:b/>
                <w:bCs/>
                <w:color w:val="FFFFFF"/>
                <w:sz w:val="24"/>
                <w:szCs w:val="24"/>
                <w:lang w:eastAsia="es-MX"/>
              </w:rPr>
              <w:t>Participaciones a Entidades Federativas y Municipios</w:t>
            </w:r>
          </w:p>
        </w:tc>
        <w:tc>
          <w:tcPr>
            <w:tcW w:w="2126" w:type="dxa"/>
            <w:tcBorders>
              <w:top w:val="single" w:sz="8" w:space="0" w:color="auto"/>
              <w:left w:val="nil"/>
              <w:bottom w:val="single" w:sz="8" w:space="0" w:color="auto"/>
              <w:right w:val="nil"/>
            </w:tcBorders>
            <w:shd w:val="clear" w:color="000000" w:fill="214061"/>
            <w:noWrap/>
            <w:vAlign w:val="center"/>
            <w:hideMark/>
          </w:tcPr>
          <w:p w14:paraId="116F8232" w14:textId="77777777" w:rsidR="009559E7" w:rsidRPr="009559E7" w:rsidRDefault="009559E7" w:rsidP="0089174B">
            <w:pPr>
              <w:spacing w:after="0" w:line="240" w:lineRule="auto"/>
              <w:ind w:left="57"/>
              <w:jc w:val="right"/>
              <w:rPr>
                <w:rFonts w:ascii="Arial" w:eastAsia="Times New Roman" w:hAnsi="Arial" w:cs="Arial"/>
                <w:b/>
                <w:bCs/>
                <w:color w:val="FFFFFF"/>
                <w:sz w:val="24"/>
                <w:szCs w:val="24"/>
                <w:lang w:eastAsia="es-MX"/>
              </w:rPr>
            </w:pPr>
            <w:r w:rsidRPr="009559E7">
              <w:rPr>
                <w:rFonts w:ascii="Arial" w:eastAsia="Times New Roman" w:hAnsi="Arial" w:cs="Arial"/>
                <w:b/>
                <w:bCs/>
                <w:color w:val="FFFFFF"/>
                <w:sz w:val="24"/>
                <w:szCs w:val="24"/>
                <w:lang w:eastAsia="es-MX"/>
              </w:rPr>
              <w:t> </w:t>
            </w:r>
          </w:p>
        </w:tc>
      </w:tr>
      <w:tr w:rsidR="009559E7" w:rsidRPr="009559E7" w14:paraId="12CDE12A" w14:textId="77777777" w:rsidTr="0089174B">
        <w:trPr>
          <w:trHeight w:val="315"/>
        </w:trPr>
        <w:tc>
          <w:tcPr>
            <w:tcW w:w="8364"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7408C713" w14:textId="77777777" w:rsidR="009559E7" w:rsidRPr="009559E7" w:rsidRDefault="009559E7" w:rsidP="009559E7">
            <w:pPr>
              <w:spacing w:after="0" w:line="240" w:lineRule="auto"/>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Participaciones a Entidades Federativas y Municipios </w:t>
            </w:r>
          </w:p>
        </w:tc>
        <w:tc>
          <w:tcPr>
            <w:tcW w:w="569" w:type="dxa"/>
            <w:tcBorders>
              <w:top w:val="single" w:sz="4" w:space="0" w:color="auto"/>
              <w:left w:val="nil"/>
              <w:bottom w:val="single" w:sz="4" w:space="0" w:color="auto"/>
              <w:right w:val="single" w:sz="4" w:space="0" w:color="auto"/>
            </w:tcBorders>
            <w:shd w:val="clear" w:color="000000" w:fill="8EA9DB"/>
            <w:noWrap/>
            <w:vAlign w:val="bottom"/>
            <w:hideMark/>
          </w:tcPr>
          <w:p w14:paraId="0FCA23F5"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C </w:t>
            </w:r>
          </w:p>
        </w:tc>
        <w:tc>
          <w:tcPr>
            <w:tcW w:w="2126" w:type="dxa"/>
            <w:tcBorders>
              <w:top w:val="single" w:sz="4" w:space="0" w:color="auto"/>
              <w:left w:val="nil"/>
              <w:bottom w:val="single" w:sz="4" w:space="0" w:color="auto"/>
              <w:right w:val="single" w:sz="4" w:space="0" w:color="auto"/>
            </w:tcBorders>
            <w:shd w:val="clear" w:color="000000" w:fill="8EA9DB"/>
            <w:noWrap/>
            <w:vAlign w:val="bottom"/>
            <w:hideMark/>
          </w:tcPr>
          <w:p w14:paraId="58D231D0" w14:textId="12C04E52" w:rsidR="009559E7" w:rsidRPr="009559E7" w:rsidRDefault="009559E7" w:rsidP="0089174B">
            <w:pPr>
              <w:spacing w:after="0" w:line="240" w:lineRule="auto"/>
              <w:ind w:left="57"/>
              <w:jc w:val="right"/>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w:t>
            </w:r>
          </w:p>
        </w:tc>
      </w:tr>
      <w:tr w:rsidR="009559E7" w:rsidRPr="009559E7" w14:paraId="493187B5" w14:textId="77777777" w:rsidTr="0089174B">
        <w:trPr>
          <w:trHeight w:val="315"/>
        </w:trPr>
        <w:tc>
          <w:tcPr>
            <w:tcW w:w="89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3D19C" w14:textId="77777777" w:rsidR="009559E7" w:rsidRPr="009559E7" w:rsidRDefault="009559E7" w:rsidP="009559E7">
            <w:pPr>
              <w:spacing w:after="0" w:line="240" w:lineRule="auto"/>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14:paraId="67CD4734" w14:textId="15CA213C" w:rsidR="009559E7" w:rsidRPr="009559E7" w:rsidRDefault="009559E7" w:rsidP="0089174B">
            <w:pPr>
              <w:spacing w:after="0" w:line="240" w:lineRule="auto"/>
              <w:ind w:left="57"/>
              <w:jc w:val="right"/>
              <w:rPr>
                <w:rFonts w:ascii="Arial" w:eastAsia="Times New Roman" w:hAnsi="Arial" w:cs="Arial"/>
                <w:sz w:val="24"/>
                <w:szCs w:val="24"/>
                <w:lang w:eastAsia="es-MX"/>
              </w:rPr>
            </w:pPr>
            <w:r w:rsidRPr="009559E7">
              <w:rPr>
                <w:rFonts w:ascii="Arial" w:eastAsia="Times New Roman" w:hAnsi="Arial" w:cs="Arial"/>
                <w:sz w:val="24"/>
                <w:szCs w:val="24"/>
                <w:lang w:eastAsia="es-MX"/>
              </w:rPr>
              <w:t xml:space="preserve"> -</w:t>
            </w:r>
          </w:p>
        </w:tc>
      </w:tr>
      <w:tr w:rsidR="009559E7" w:rsidRPr="009559E7" w14:paraId="5DF3C323" w14:textId="77777777" w:rsidTr="0089174B">
        <w:trPr>
          <w:trHeight w:val="330"/>
        </w:trPr>
        <w:tc>
          <w:tcPr>
            <w:tcW w:w="8933" w:type="dxa"/>
            <w:gridSpan w:val="2"/>
            <w:tcBorders>
              <w:top w:val="single" w:sz="8" w:space="0" w:color="auto"/>
              <w:left w:val="single" w:sz="8" w:space="0" w:color="auto"/>
              <w:bottom w:val="single" w:sz="8" w:space="0" w:color="auto"/>
              <w:right w:val="single" w:sz="8" w:space="0" w:color="000000"/>
            </w:tcBorders>
            <w:shd w:val="clear" w:color="000000" w:fill="214061"/>
            <w:noWrap/>
            <w:vAlign w:val="center"/>
            <w:hideMark/>
          </w:tcPr>
          <w:p w14:paraId="0C30013A" w14:textId="77777777" w:rsidR="009559E7" w:rsidRPr="009559E7" w:rsidRDefault="009559E7" w:rsidP="009559E7">
            <w:pPr>
              <w:spacing w:after="0" w:line="240" w:lineRule="auto"/>
              <w:jc w:val="center"/>
              <w:rPr>
                <w:rFonts w:ascii="Arial" w:eastAsia="Times New Roman" w:hAnsi="Arial" w:cs="Arial"/>
                <w:b/>
                <w:bCs/>
                <w:color w:val="FFFFFF"/>
                <w:sz w:val="24"/>
                <w:szCs w:val="24"/>
                <w:lang w:eastAsia="es-MX"/>
              </w:rPr>
            </w:pPr>
            <w:r w:rsidRPr="009559E7">
              <w:rPr>
                <w:rFonts w:ascii="Arial" w:eastAsia="Times New Roman" w:hAnsi="Arial" w:cs="Arial"/>
                <w:b/>
                <w:bCs/>
                <w:color w:val="FFFFFF"/>
                <w:sz w:val="24"/>
                <w:szCs w:val="24"/>
                <w:lang w:eastAsia="es-MX"/>
              </w:rPr>
              <w:t>Costo financiero, deuda o apoyos a deudores y ahorradores de la banca</w:t>
            </w:r>
          </w:p>
        </w:tc>
        <w:tc>
          <w:tcPr>
            <w:tcW w:w="2126" w:type="dxa"/>
            <w:tcBorders>
              <w:top w:val="single" w:sz="8" w:space="0" w:color="auto"/>
              <w:left w:val="nil"/>
              <w:bottom w:val="single" w:sz="8" w:space="0" w:color="auto"/>
              <w:right w:val="nil"/>
            </w:tcBorders>
            <w:shd w:val="clear" w:color="000000" w:fill="214061"/>
            <w:noWrap/>
            <w:vAlign w:val="center"/>
            <w:hideMark/>
          </w:tcPr>
          <w:p w14:paraId="28ABB2B6" w14:textId="77777777" w:rsidR="009559E7" w:rsidRPr="009559E7" w:rsidRDefault="009559E7" w:rsidP="0089174B">
            <w:pPr>
              <w:spacing w:after="0" w:line="240" w:lineRule="auto"/>
              <w:ind w:left="57"/>
              <w:jc w:val="right"/>
              <w:rPr>
                <w:rFonts w:ascii="Arial" w:eastAsia="Times New Roman" w:hAnsi="Arial" w:cs="Arial"/>
                <w:b/>
                <w:bCs/>
                <w:color w:val="FFFFFF"/>
                <w:sz w:val="24"/>
                <w:szCs w:val="24"/>
                <w:lang w:eastAsia="es-MX"/>
              </w:rPr>
            </w:pPr>
            <w:r w:rsidRPr="009559E7">
              <w:rPr>
                <w:rFonts w:ascii="Arial" w:eastAsia="Times New Roman" w:hAnsi="Arial" w:cs="Arial"/>
                <w:b/>
                <w:bCs/>
                <w:color w:val="FFFFFF"/>
                <w:sz w:val="24"/>
                <w:szCs w:val="24"/>
                <w:lang w:eastAsia="es-MX"/>
              </w:rPr>
              <w:t> </w:t>
            </w:r>
          </w:p>
        </w:tc>
      </w:tr>
      <w:tr w:rsidR="009559E7" w:rsidRPr="009559E7" w14:paraId="4096F3E1" w14:textId="77777777" w:rsidTr="0089174B">
        <w:trPr>
          <w:trHeight w:val="315"/>
        </w:trPr>
        <w:tc>
          <w:tcPr>
            <w:tcW w:w="8364"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6B91F971" w14:textId="77777777" w:rsidR="009559E7" w:rsidRPr="009559E7" w:rsidRDefault="009559E7" w:rsidP="0089174B">
            <w:pPr>
              <w:spacing w:after="0" w:line="240" w:lineRule="auto"/>
              <w:ind w:left="-67" w:right="-217"/>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Costo financiero, deuda o apoyos a deudores y ahorradores de la banca </w:t>
            </w:r>
          </w:p>
        </w:tc>
        <w:tc>
          <w:tcPr>
            <w:tcW w:w="569" w:type="dxa"/>
            <w:tcBorders>
              <w:top w:val="single" w:sz="4" w:space="0" w:color="auto"/>
              <w:left w:val="nil"/>
              <w:bottom w:val="single" w:sz="4" w:space="0" w:color="auto"/>
              <w:right w:val="single" w:sz="4" w:space="0" w:color="auto"/>
            </w:tcBorders>
            <w:shd w:val="clear" w:color="000000" w:fill="8EA9DB"/>
            <w:noWrap/>
            <w:vAlign w:val="bottom"/>
            <w:hideMark/>
          </w:tcPr>
          <w:p w14:paraId="5A1B5B2F"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D </w:t>
            </w:r>
          </w:p>
        </w:tc>
        <w:tc>
          <w:tcPr>
            <w:tcW w:w="2126" w:type="dxa"/>
            <w:tcBorders>
              <w:top w:val="single" w:sz="4" w:space="0" w:color="auto"/>
              <w:left w:val="nil"/>
              <w:bottom w:val="single" w:sz="4" w:space="0" w:color="auto"/>
              <w:right w:val="single" w:sz="4" w:space="0" w:color="auto"/>
            </w:tcBorders>
            <w:shd w:val="clear" w:color="000000" w:fill="8EA9DB"/>
            <w:noWrap/>
            <w:vAlign w:val="bottom"/>
            <w:hideMark/>
          </w:tcPr>
          <w:p w14:paraId="66861315" w14:textId="08D05B12" w:rsidR="009559E7" w:rsidRPr="009559E7" w:rsidRDefault="009559E7" w:rsidP="0089174B">
            <w:pPr>
              <w:spacing w:after="0" w:line="240" w:lineRule="auto"/>
              <w:ind w:left="57"/>
              <w:jc w:val="right"/>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w:t>
            </w:r>
          </w:p>
        </w:tc>
      </w:tr>
      <w:tr w:rsidR="009559E7" w:rsidRPr="009559E7" w14:paraId="6071903D" w14:textId="77777777" w:rsidTr="0089174B">
        <w:trPr>
          <w:trHeight w:val="315"/>
        </w:trPr>
        <w:tc>
          <w:tcPr>
            <w:tcW w:w="89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6E41D" w14:textId="77777777" w:rsidR="009559E7" w:rsidRPr="009559E7" w:rsidRDefault="009559E7" w:rsidP="009559E7">
            <w:pPr>
              <w:spacing w:after="0" w:line="240" w:lineRule="auto"/>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14:paraId="5B3A2385" w14:textId="5B3AF6B0" w:rsidR="009559E7" w:rsidRPr="009559E7" w:rsidRDefault="009559E7" w:rsidP="0089174B">
            <w:pPr>
              <w:spacing w:after="0" w:line="240" w:lineRule="auto"/>
              <w:ind w:left="57"/>
              <w:jc w:val="right"/>
              <w:rPr>
                <w:rFonts w:ascii="Arial" w:eastAsia="Times New Roman" w:hAnsi="Arial" w:cs="Arial"/>
                <w:sz w:val="24"/>
                <w:szCs w:val="24"/>
                <w:lang w:eastAsia="es-MX"/>
              </w:rPr>
            </w:pPr>
            <w:r w:rsidRPr="009559E7">
              <w:rPr>
                <w:rFonts w:ascii="Arial" w:eastAsia="Times New Roman" w:hAnsi="Arial" w:cs="Arial"/>
                <w:sz w:val="24"/>
                <w:szCs w:val="24"/>
                <w:lang w:eastAsia="es-MX"/>
              </w:rPr>
              <w:t xml:space="preserve"> -</w:t>
            </w:r>
          </w:p>
        </w:tc>
      </w:tr>
      <w:tr w:rsidR="009559E7" w:rsidRPr="009559E7" w14:paraId="01AB65B1" w14:textId="77777777" w:rsidTr="0089174B">
        <w:trPr>
          <w:trHeight w:val="330"/>
        </w:trPr>
        <w:tc>
          <w:tcPr>
            <w:tcW w:w="8933" w:type="dxa"/>
            <w:gridSpan w:val="2"/>
            <w:tcBorders>
              <w:top w:val="single" w:sz="8" w:space="0" w:color="auto"/>
              <w:left w:val="single" w:sz="8" w:space="0" w:color="auto"/>
              <w:bottom w:val="single" w:sz="8" w:space="0" w:color="auto"/>
              <w:right w:val="single" w:sz="8" w:space="0" w:color="000000"/>
            </w:tcBorders>
            <w:shd w:val="clear" w:color="000000" w:fill="214061"/>
            <w:noWrap/>
            <w:vAlign w:val="center"/>
            <w:hideMark/>
          </w:tcPr>
          <w:p w14:paraId="7FB755B7" w14:textId="77777777" w:rsidR="009559E7" w:rsidRPr="009559E7" w:rsidRDefault="009559E7" w:rsidP="009559E7">
            <w:pPr>
              <w:spacing w:after="0" w:line="240" w:lineRule="auto"/>
              <w:jc w:val="center"/>
              <w:rPr>
                <w:rFonts w:ascii="Arial" w:eastAsia="Times New Roman" w:hAnsi="Arial" w:cs="Arial"/>
                <w:b/>
                <w:bCs/>
                <w:color w:val="FFFFFF"/>
                <w:sz w:val="24"/>
                <w:szCs w:val="24"/>
                <w:lang w:eastAsia="es-MX"/>
              </w:rPr>
            </w:pPr>
            <w:r w:rsidRPr="009559E7">
              <w:rPr>
                <w:rFonts w:ascii="Arial" w:eastAsia="Times New Roman" w:hAnsi="Arial" w:cs="Arial"/>
                <w:b/>
                <w:bCs/>
                <w:color w:val="FFFFFF"/>
                <w:sz w:val="24"/>
                <w:szCs w:val="24"/>
                <w:lang w:eastAsia="es-MX"/>
              </w:rPr>
              <w:t>Adeudos de ejercicios fiscales anteriores</w:t>
            </w:r>
          </w:p>
        </w:tc>
        <w:tc>
          <w:tcPr>
            <w:tcW w:w="2126" w:type="dxa"/>
            <w:tcBorders>
              <w:top w:val="single" w:sz="8" w:space="0" w:color="auto"/>
              <w:left w:val="nil"/>
              <w:bottom w:val="single" w:sz="8" w:space="0" w:color="auto"/>
              <w:right w:val="nil"/>
            </w:tcBorders>
            <w:shd w:val="clear" w:color="000000" w:fill="214061"/>
            <w:noWrap/>
            <w:vAlign w:val="center"/>
            <w:hideMark/>
          </w:tcPr>
          <w:p w14:paraId="37603A5A" w14:textId="77777777" w:rsidR="009559E7" w:rsidRPr="009559E7" w:rsidRDefault="009559E7" w:rsidP="0089174B">
            <w:pPr>
              <w:spacing w:after="0" w:line="240" w:lineRule="auto"/>
              <w:ind w:left="57"/>
              <w:jc w:val="right"/>
              <w:rPr>
                <w:rFonts w:ascii="Arial" w:eastAsia="Times New Roman" w:hAnsi="Arial" w:cs="Arial"/>
                <w:b/>
                <w:bCs/>
                <w:color w:val="FFFFFF"/>
                <w:sz w:val="24"/>
                <w:szCs w:val="24"/>
                <w:lang w:eastAsia="es-MX"/>
              </w:rPr>
            </w:pPr>
            <w:r w:rsidRPr="009559E7">
              <w:rPr>
                <w:rFonts w:ascii="Arial" w:eastAsia="Times New Roman" w:hAnsi="Arial" w:cs="Arial"/>
                <w:b/>
                <w:bCs/>
                <w:color w:val="FFFFFF"/>
                <w:sz w:val="24"/>
                <w:szCs w:val="24"/>
                <w:lang w:eastAsia="es-MX"/>
              </w:rPr>
              <w:t> </w:t>
            </w:r>
          </w:p>
        </w:tc>
      </w:tr>
      <w:tr w:rsidR="009559E7" w:rsidRPr="009559E7" w14:paraId="298645E6" w14:textId="77777777" w:rsidTr="0089174B">
        <w:trPr>
          <w:trHeight w:val="315"/>
        </w:trPr>
        <w:tc>
          <w:tcPr>
            <w:tcW w:w="8364"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2768E65C" w14:textId="77777777" w:rsidR="009559E7" w:rsidRPr="009559E7" w:rsidRDefault="009559E7" w:rsidP="009559E7">
            <w:pPr>
              <w:spacing w:after="0" w:line="240" w:lineRule="auto"/>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Adeudos de ejercicios fiscales anteriores </w:t>
            </w:r>
          </w:p>
        </w:tc>
        <w:tc>
          <w:tcPr>
            <w:tcW w:w="569" w:type="dxa"/>
            <w:tcBorders>
              <w:top w:val="single" w:sz="4" w:space="0" w:color="auto"/>
              <w:left w:val="nil"/>
              <w:bottom w:val="single" w:sz="4" w:space="0" w:color="auto"/>
              <w:right w:val="single" w:sz="4" w:space="0" w:color="auto"/>
            </w:tcBorders>
            <w:shd w:val="clear" w:color="000000" w:fill="8EA9DB"/>
            <w:noWrap/>
            <w:vAlign w:val="bottom"/>
            <w:hideMark/>
          </w:tcPr>
          <w:p w14:paraId="7E5A0D98" w14:textId="77777777" w:rsidR="009559E7" w:rsidRPr="009559E7" w:rsidRDefault="009559E7" w:rsidP="009559E7">
            <w:pPr>
              <w:spacing w:after="0" w:line="240" w:lineRule="auto"/>
              <w:jc w:val="center"/>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H </w:t>
            </w:r>
          </w:p>
        </w:tc>
        <w:tc>
          <w:tcPr>
            <w:tcW w:w="2126" w:type="dxa"/>
            <w:tcBorders>
              <w:top w:val="single" w:sz="4" w:space="0" w:color="auto"/>
              <w:left w:val="nil"/>
              <w:bottom w:val="single" w:sz="4" w:space="0" w:color="auto"/>
              <w:right w:val="single" w:sz="4" w:space="0" w:color="auto"/>
            </w:tcBorders>
            <w:shd w:val="clear" w:color="000000" w:fill="8EA9DB"/>
            <w:noWrap/>
            <w:vAlign w:val="bottom"/>
            <w:hideMark/>
          </w:tcPr>
          <w:p w14:paraId="5FC87D92" w14:textId="432690D0" w:rsidR="009559E7" w:rsidRPr="009559E7" w:rsidRDefault="009559E7" w:rsidP="0089174B">
            <w:pPr>
              <w:spacing w:after="0" w:line="240" w:lineRule="auto"/>
              <w:ind w:left="57"/>
              <w:jc w:val="right"/>
              <w:rPr>
                <w:rFonts w:ascii="Arial" w:eastAsia="Times New Roman" w:hAnsi="Arial" w:cs="Arial"/>
                <w:b/>
                <w:bCs/>
                <w:color w:val="000000"/>
                <w:sz w:val="24"/>
                <w:szCs w:val="24"/>
                <w:lang w:eastAsia="es-MX"/>
              </w:rPr>
            </w:pPr>
            <w:r w:rsidRPr="009559E7">
              <w:rPr>
                <w:rFonts w:ascii="Arial" w:eastAsia="Times New Roman" w:hAnsi="Arial" w:cs="Arial"/>
                <w:b/>
                <w:bCs/>
                <w:color w:val="000000"/>
                <w:sz w:val="24"/>
                <w:szCs w:val="24"/>
                <w:lang w:eastAsia="es-MX"/>
              </w:rPr>
              <w:t xml:space="preserve"> -</w:t>
            </w:r>
          </w:p>
        </w:tc>
      </w:tr>
      <w:tr w:rsidR="009559E7" w:rsidRPr="009559E7" w14:paraId="699CF30C" w14:textId="77777777" w:rsidTr="0089174B">
        <w:trPr>
          <w:trHeight w:val="300"/>
        </w:trPr>
        <w:tc>
          <w:tcPr>
            <w:tcW w:w="89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445B3" w14:textId="77777777" w:rsidR="009559E7" w:rsidRPr="009559E7" w:rsidRDefault="009559E7" w:rsidP="009559E7">
            <w:pPr>
              <w:spacing w:after="0" w:line="240" w:lineRule="auto"/>
              <w:rPr>
                <w:rFonts w:ascii="Arial" w:eastAsia="Times New Roman" w:hAnsi="Arial" w:cs="Arial"/>
                <w:color w:val="000000"/>
                <w:sz w:val="24"/>
                <w:szCs w:val="24"/>
                <w:lang w:eastAsia="es-MX"/>
              </w:rPr>
            </w:pPr>
            <w:r w:rsidRPr="009559E7">
              <w:rPr>
                <w:rFonts w:ascii="Arial" w:eastAsia="Times New Roman" w:hAnsi="Arial" w:cs="Arial"/>
                <w:color w:val="000000"/>
                <w:sz w:val="24"/>
                <w:szCs w:val="24"/>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14:paraId="33629FE5" w14:textId="75EFE600" w:rsidR="009559E7" w:rsidRPr="009559E7" w:rsidRDefault="009559E7" w:rsidP="0089174B">
            <w:pPr>
              <w:spacing w:after="0" w:line="240" w:lineRule="auto"/>
              <w:ind w:left="57"/>
              <w:jc w:val="right"/>
              <w:rPr>
                <w:rFonts w:ascii="Arial" w:eastAsia="Times New Roman" w:hAnsi="Arial" w:cs="Arial"/>
                <w:sz w:val="24"/>
                <w:szCs w:val="24"/>
                <w:lang w:eastAsia="es-MX"/>
              </w:rPr>
            </w:pPr>
            <w:r w:rsidRPr="009559E7">
              <w:rPr>
                <w:rFonts w:ascii="Arial" w:eastAsia="Times New Roman" w:hAnsi="Arial" w:cs="Arial"/>
                <w:sz w:val="24"/>
                <w:szCs w:val="24"/>
                <w:lang w:eastAsia="es-MX"/>
              </w:rPr>
              <w:t xml:space="preserve"> -</w:t>
            </w:r>
          </w:p>
        </w:tc>
      </w:tr>
      <w:tr w:rsidR="009559E7" w:rsidRPr="009559E7" w14:paraId="3E5038F4" w14:textId="77777777" w:rsidTr="0089174B">
        <w:trPr>
          <w:trHeight w:hRule="exact" w:val="397"/>
        </w:trPr>
        <w:tc>
          <w:tcPr>
            <w:tcW w:w="8364" w:type="dxa"/>
            <w:tcBorders>
              <w:top w:val="nil"/>
              <w:left w:val="single" w:sz="4" w:space="0" w:color="auto"/>
              <w:bottom w:val="single" w:sz="4" w:space="0" w:color="auto"/>
              <w:right w:val="single" w:sz="4" w:space="0" w:color="auto"/>
            </w:tcBorders>
            <w:shd w:val="clear" w:color="000000" w:fill="214061"/>
            <w:noWrap/>
            <w:vAlign w:val="center"/>
            <w:hideMark/>
          </w:tcPr>
          <w:p w14:paraId="452511EA" w14:textId="77777777" w:rsidR="009559E7" w:rsidRPr="009559E7" w:rsidRDefault="009559E7" w:rsidP="009559E7">
            <w:pPr>
              <w:spacing w:after="0" w:line="240" w:lineRule="auto"/>
              <w:jc w:val="center"/>
              <w:rPr>
                <w:rFonts w:ascii="Arial" w:eastAsia="Times New Roman" w:hAnsi="Arial" w:cs="Arial"/>
                <w:b/>
                <w:bCs/>
                <w:color w:val="FFFFFF"/>
                <w:sz w:val="24"/>
                <w:szCs w:val="24"/>
                <w:lang w:eastAsia="es-MX"/>
              </w:rPr>
            </w:pPr>
            <w:r w:rsidRPr="009559E7">
              <w:rPr>
                <w:rFonts w:ascii="Arial" w:eastAsia="Times New Roman" w:hAnsi="Arial" w:cs="Arial"/>
                <w:b/>
                <w:bCs/>
                <w:color w:val="FFFFFF"/>
                <w:sz w:val="24"/>
                <w:szCs w:val="24"/>
                <w:lang w:eastAsia="es-MX"/>
              </w:rPr>
              <w:t xml:space="preserve"> TOTAL GLOBAL: </w:t>
            </w:r>
          </w:p>
        </w:tc>
        <w:tc>
          <w:tcPr>
            <w:tcW w:w="569" w:type="dxa"/>
            <w:tcBorders>
              <w:top w:val="nil"/>
              <w:left w:val="nil"/>
              <w:bottom w:val="single" w:sz="4" w:space="0" w:color="auto"/>
              <w:right w:val="single" w:sz="4" w:space="0" w:color="auto"/>
            </w:tcBorders>
            <w:shd w:val="clear" w:color="000000" w:fill="214061"/>
            <w:noWrap/>
            <w:vAlign w:val="center"/>
            <w:hideMark/>
          </w:tcPr>
          <w:p w14:paraId="3A2D0FD5" w14:textId="77777777" w:rsidR="009559E7" w:rsidRPr="009559E7" w:rsidRDefault="009559E7" w:rsidP="009559E7">
            <w:pPr>
              <w:spacing w:after="0" w:line="240" w:lineRule="auto"/>
              <w:jc w:val="center"/>
              <w:rPr>
                <w:rFonts w:ascii="Arial" w:eastAsia="Times New Roman" w:hAnsi="Arial" w:cs="Arial"/>
                <w:b/>
                <w:bCs/>
                <w:color w:val="FFFFFF"/>
                <w:sz w:val="24"/>
                <w:szCs w:val="24"/>
                <w:lang w:eastAsia="es-MX"/>
              </w:rPr>
            </w:pPr>
            <w:r w:rsidRPr="009559E7">
              <w:rPr>
                <w:rFonts w:ascii="Arial" w:eastAsia="Times New Roman" w:hAnsi="Arial" w:cs="Arial"/>
                <w:b/>
                <w:bCs/>
                <w:color w:val="FFFFFF"/>
                <w:sz w:val="24"/>
                <w:szCs w:val="24"/>
                <w:lang w:eastAsia="es-MX"/>
              </w:rPr>
              <w:t> </w:t>
            </w:r>
          </w:p>
        </w:tc>
        <w:tc>
          <w:tcPr>
            <w:tcW w:w="2126" w:type="dxa"/>
            <w:tcBorders>
              <w:top w:val="nil"/>
              <w:left w:val="nil"/>
              <w:bottom w:val="single" w:sz="4" w:space="0" w:color="auto"/>
              <w:right w:val="single" w:sz="4" w:space="0" w:color="auto"/>
            </w:tcBorders>
            <w:shd w:val="clear" w:color="000000" w:fill="214061"/>
            <w:noWrap/>
            <w:vAlign w:val="center"/>
            <w:hideMark/>
          </w:tcPr>
          <w:p w14:paraId="6DC51F57" w14:textId="0F577867" w:rsidR="009559E7" w:rsidRPr="009559E7" w:rsidRDefault="009559E7" w:rsidP="0089174B">
            <w:pPr>
              <w:spacing w:after="0" w:line="240" w:lineRule="auto"/>
              <w:ind w:left="57"/>
              <w:jc w:val="right"/>
              <w:rPr>
                <w:rFonts w:ascii="Arial" w:eastAsia="Times New Roman" w:hAnsi="Arial" w:cs="Arial"/>
                <w:b/>
                <w:bCs/>
                <w:color w:val="FFFFFF"/>
                <w:sz w:val="24"/>
                <w:szCs w:val="24"/>
                <w:lang w:eastAsia="es-MX"/>
              </w:rPr>
            </w:pPr>
            <w:r w:rsidRPr="009559E7">
              <w:rPr>
                <w:rFonts w:ascii="Arial" w:eastAsia="Times New Roman" w:hAnsi="Arial" w:cs="Arial"/>
                <w:b/>
                <w:bCs/>
                <w:color w:val="FFFFFF"/>
                <w:sz w:val="24"/>
                <w:szCs w:val="24"/>
                <w:lang w:eastAsia="es-MX"/>
              </w:rPr>
              <w:t xml:space="preserve">6,914,867,264.00 </w:t>
            </w:r>
          </w:p>
        </w:tc>
      </w:tr>
      <w:tr w:rsidR="00803BCC" w:rsidRPr="009559E7" w14:paraId="673BEFC1" w14:textId="77777777" w:rsidTr="00803BCC">
        <w:trPr>
          <w:trHeight w:hRule="exact" w:val="113"/>
        </w:trPr>
        <w:tc>
          <w:tcPr>
            <w:tcW w:w="11059" w:type="dxa"/>
            <w:gridSpan w:val="3"/>
            <w:tcBorders>
              <w:top w:val="nil"/>
              <w:left w:val="nil"/>
              <w:bottom w:val="nil"/>
              <w:right w:val="nil"/>
            </w:tcBorders>
            <w:shd w:val="clear" w:color="auto" w:fill="auto"/>
            <w:vAlign w:val="center"/>
          </w:tcPr>
          <w:p w14:paraId="4FA42568" w14:textId="77777777" w:rsidR="00803BCC" w:rsidRPr="0089174B" w:rsidRDefault="00803BCC" w:rsidP="0089174B">
            <w:pPr>
              <w:spacing w:after="0" w:line="240" w:lineRule="auto"/>
              <w:rPr>
                <w:rFonts w:ascii="Arial" w:eastAsia="Times New Roman" w:hAnsi="Arial" w:cs="Arial"/>
                <w:b/>
                <w:bCs/>
                <w:i/>
                <w:iCs/>
                <w:color w:val="000000"/>
                <w:sz w:val="20"/>
                <w:szCs w:val="20"/>
                <w:lang w:eastAsia="es-MX"/>
              </w:rPr>
            </w:pPr>
          </w:p>
        </w:tc>
      </w:tr>
      <w:tr w:rsidR="009559E7" w:rsidRPr="009559E7" w14:paraId="03EF5559" w14:textId="77777777" w:rsidTr="00B13E94">
        <w:trPr>
          <w:trHeight w:val="465"/>
        </w:trPr>
        <w:tc>
          <w:tcPr>
            <w:tcW w:w="11059" w:type="dxa"/>
            <w:gridSpan w:val="3"/>
            <w:tcBorders>
              <w:top w:val="nil"/>
              <w:left w:val="nil"/>
              <w:bottom w:val="nil"/>
              <w:right w:val="nil"/>
            </w:tcBorders>
            <w:shd w:val="clear" w:color="auto" w:fill="auto"/>
            <w:vAlign w:val="center"/>
            <w:hideMark/>
          </w:tcPr>
          <w:p w14:paraId="6533812C" w14:textId="77777777" w:rsidR="009559E7" w:rsidRPr="0089174B" w:rsidRDefault="009559E7" w:rsidP="00B13E94">
            <w:pPr>
              <w:spacing w:after="0" w:line="240" w:lineRule="auto"/>
              <w:jc w:val="both"/>
              <w:rPr>
                <w:rFonts w:ascii="Arial" w:eastAsia="Times New Roman" w:hAnsi="Arial" w:cs="Arial"/>
                <w:b/>
                <w:bCs/>
                <w:i/>
                <w:iCs/>
                <w:color w:val="000000"/>
                <w:sz w:val="20"/>
                <w:szCs w:val="20"/>
                <w:lang w:eastAsia="es-MX"/>
              </w:rPr>
            </w:pPr>
            <w:r w:rsidRPr="0089174B">
              <w:rPr>
                <w:rFonts w:ascii="Arial" w:eastAsia="Times New Roman" w:hAnsi="Arial" w:cs="Arial"/>
                <w:b/>
                <w:bCs/>
                <w:i/>
                <w:iCs/>
                <w:color w:val="000000"/>
                <w:sz w:val="20"/>
                <w:szCs w:val="20"/>
                <w:lang w:eastAsia="es-MX"/>
              </w:rPr>
              <w:t>Fuente: Tesorería Municipal con base en la Clasificación Programática (Tipología general) publicada en el DOF del 08 de agosto de 2013, y en los Criterios 31 y 73 del Catálogo de Criterios de Evaluación del BIPM 2022.</w:t>
            </w:r>
          </w:p>
        </w:tc>
      </w:tr>
    </w:tbl>
    <w:p w14:paraId="543D103E" w14:textId="77777777" w:rsidR="00803BCC" w:rsidRDefault="00803BCC">
      <w:pPr>
        <w:rPr>
          <w:rFonts w:ascii="Arial" w:hAnsi="Arial" w:cs="Arial"/>
          <w:b/>
          <w:sz w:val="24"/>
          <w:szCs w:val="24"/>
        </w:rPr>
      </w:pPr>
      <w:r>
        <w:rPr>
          <w:rFonts w:ascii="Arial" w:hAnsi="Arial" w:cs="Arial"/>
          <w:b/>
          <w:sz w:val="24"/>
          <w:szCs w:val="24"/>
        </w:rPr>
        <w:br w:type="page"/>
      </w:r>
    </w:p>
    <w:p w14:paraId="706196B5" w14:textId="395BBF08" w:rsidR="00B80844" w:rsidRDefault="0017008A" w:rsidP="00BC05B1">
      <w:pPr>
        <w:ind w:left="284"/>
        <w:rPr>
          <w:rFonts w:ascii="Arial" w:hAnsi="Arial" w:cs="Arial"/>
          <w:b/>
          <w:sz w:val="24"/>
          <w:szCs w:val="24"/>
        </w:rPr>
      </w:pPr>
      <w:r w:rsidRPr="0017008A">
        <w:rPr>
          <w:rFonts w:ascii="Arial" w:hAnsi="Arial" w:cs="Arial"/>
          <w:b/>
          <w:sz w:val="24"/>
          <w:szCs w:val="24"/>
        </w:rPr>
        <w:lastRenderedPageBreak/>
        <w:t>Gráfica 3. Presupuesto de Egresos 202</w:t>
      </w:r>
      <w:r w:rsidR="00803BCC">
        <w:rPr>
          <w:rFonts w:ascii="Arial" w:hAnsi="Arial" w:cs="Arial"/>
          <w:b/>
          <w:sz w:val="24"/>
          <w:szCs w:val="24"/>
        </w:rPr>
        <w:t>4</w:t>
      </w:r>
      <w:r w:rsidRPr="0017008A">
        <w:rPr>
          <w:rFonts w:ascii="Arial" w:hAnsi="Arial" w:cs="Arial"/>
          <w:b/>
          <w:sz w:val="24"/>
          <w:szCs w:val="24"/>
        </w:rPr>
        <w:t xml:space="preserve"> por Clasificación Programática CONAC</w:t>
      </w:r>
    </w:p>
    <w:p w14:paraId="2081E8C1" w14:textId="7B40B9E4" w:rsidR="00BD0282" w:rsidRDefault="00803BCC" w:rsidP="00BC05B1">
      <w:pPr>
        <w:ind w:left="284"/>
        <w:rPr>
          <w:rFonts w:ascii="Arial" w:hAnsi="Arial" w:cs="Arial"/>
          <w:b/>
          <w:sz w:val="24"/>
          <w:szCs w:val="24"/>
        </w:rPr>
      </w:pPr>
      <w:r>
        <w:rPr>
          <w:noProof/>
          <w:lang w:eastAsia="es-MX"/>
        </w:rPr>
        <w:drawing>
          <wp:inline distT="0" distB="0" distL="0" distR="0" wp14:anchorId="7D285709" wp14:editId="320A5B1D">
            <wp:extent cx="6692265" cy="4965405"/>
            <wp:effectExtent l="0" t="0" r="13335" b="6985"/>
            <wp:docPr id="6" name="Gráfico 6">
              <a:extLst xmlns:a="http://schemas.openxmlformats.org/drawingml/2006/main">
                <a:ext uri="{FF2B5EF4-FFF2-40B4-BE49-F238E27FC236}">
                  <a16:creationId xmlns:a16="http://schemas.microsoft.com/office/drawing/2014/main" id="{3AFDB6A4-DCFB-403E-9F4F-ABB48D63D8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2CAFDC5" w14:textId="77777777" w:rsidR="00BD0282" w:rsidRDefault="00BD0282" w:rsidP="00BC05B1">
      <w:pPr>
        <w:ind w:left="284"/>
        <w:rPr>
          <w:rFonts w:ascii="Arial" w:hAnsi="Arial" w:cs="Arial"/>
          <w:b/>
          <w:sz w:val="24"/>
          <w:szCs w:val="24"/>
        </w:rPr>
      </w:pPr>
    </w:p>
    <w:p w14:paraId="30763740" w14:textId="77777777" w:rsidR="00C0212C" w:rsidRDefault="00C0212C">
      <w:pPr>
        <w:rPr>
          <w:rFonts w:ascii="Arial" w:hAnsi="Arial" w:cs="Arial"/>
          <w:b/>
          <w:sz w:val="24"/>
          <w:szCs w:val="24"/>
        </w:rPr>
        <w:sectPr w:rsidR="00C0212C" w:rsidSect="00B13E94">
          <w:pgSz w:w="12240" w:h="15840"/>
          <w:pgMar w:top="1134" w:right="1134" w:bottom="1134" w:left="567" w:header="709" w:footer="709" w:gutter="0"/>
          <w:cols w:space="708"/>
          <w:docGrid w:linePitch="360"/>
        </w:sectPr>
      </w:pPr>
    </w:p>
    <w:p w14:paraId="42324D12" w14:textId="3A7D3A4D" w:rsidR="00BD0282" w:rsidRDefault="00C0212C" w:rsidP="0079010E">
      <w:pPr>
        <w:ind w:left="-567"/>
        <w:rPr>
          <w:rFonts w:ascii="Arial" w:hAnsi="Arial" w:cs="Arial"/>
          <w:b/>
          <w:sz w:val="24"/>
          <w:szCs w:val="24"/>
        </w:rPr>
      </w:pPr>
      <w:r w:rsidRPr="00C0212C">
        <w:rPr>
          <w:rFonts w:ascii="Arial" w:hAnsi="Arial" w:cs="Arial"/>
          <w:b/>
          <w:sz w:val="24"/>
          <w:szCs w:val="24"/>
        </w:rPr>
        <w:lastRenderedPageBreak/>
        <w:t>Cuadro 12. Presupuesto de Egresos 202</w:t>
      </w:r>
      <w:r w:rsidR="0079010E">
        <w:rPr>
          <w:rFonts w:ascii="Arial" w:hAnsi="Arial" w:cs="Arial"/>
          <w:b/>
          <w:sz w:val="24"/>
          <w:szCs w:val="24"/>
        </w:rPr>
        <w:t>4</w:t>
      </w:r>
      <w:r w:rsidRPr="00C0212C">
        <w:rPr>
          <w:rFonts w:ascii="Arial" w:hAnsi="Arial" w:cs="Arial"/>
          <w:b/>
          <w:sz w:val="24"/>
          <w:szCs w:val="24"/>
        </w:rPr>
        <w:t xml:space="preserve"> por Dependencia y Programa CONAC</w:t>
      </w:r>
    </w:p>
    <w:tbl>
      <w:tblPr>
        <w:tblW w:w="14742" w:type="dxa"/>
        <w:tblInd w:w="-577" w:type="dxa"/>
        <w:tblLayout w:type="fixed"/>
        <w:tblCellMar>
          <w:left w:w="70" w:type="dxa"/>
          <w:right w:w="70" w:type="dxa"/>
        </w:tblCellMar>
        <w:tblLook w:val="04A0" w:firstRow="1" w:lastRow="0" w:firstColumn="1" w:lastColumn="0" w:noHBand="0" w:noVBand="1"/>
      </w:tblPr>
      <w:tblGrid>
        <w:gridCol w:w="2055"/>
        <w:gridCol w:w="1756"/>
        <w:gridCol w:w="1718"/>
        <w:gridCol w:w="1701"/>
        <w:gridCol w:w="1842"/>
        <w:gridCol w:w="1843"/>
        <w:gridCol w:w="1985"/>
        <w:gridCol w:w="1842"/>
      </w:tblGrid>
      <w:tr w:rsidR="0079010E" w:rsidRPr="00723805" w14:paraId="3D938B0B" w14:textId="77777777" w:rsidTr="0079010E">
        <w:trPr>
          <w:trHeight w:val="525"/>
          <w:tblHeader/>
        </w:trPr>
        <w:tc>
          <w:tcPr>
            <w:tcW w:w="2055" w:type="dxa"/>
            <w:vMerge w:val="restart"/>
            <w:tcBorders>
              <w:top w:val="single" w:sz="8" w:space="0" w:color="auto"/>
              <w:left w:val="single" w:sz="8" w:space="0" w:color="auto"/>
              <w:bottom w:val="single" w:sz="8" w:space="0" w:color="000000"/>
              <w:right w:val="single" w:sz="8" w:space="0" w:color="auto"/>
            </w:tcBorders>
            <w:shd w:val="clear" w:color="000000" w:fill="214061"/>
            <w:noWrap/>
            <w:vAlign w:val="center"/>
            <w:hideMark/>
          </w:tcPr>
          <w:p w14:paraId="488E548C" w14:textId="77777777" w:rsidR="00723805" w:rsidRPr="00723805" w:rsidRDefault="00723805" w:rsidP="00723805">
            <w:pPr>
              <w:spacing w:after="0" w:line="240" w:lineRule="auto"/>
              <w:jc w:val="center"/>
              <w:rPr>
                <w:rFonts w:ascii="Arial" w:eastAsia="Times New Roman" w:hAnsi="Arial" w:cs="Arial"/>
                <w:b/>
                <w:bCs/>
                <w:color w:val="FFFFFF"/>
                <w:sz w:val="20"/>
                <w:szCs w:val="20"/>
                <w:lang w:eastAsia="es-MX"/>
              </w:rPr>
            </w:pPr>
            <w:r w:rsidRPr="00723805">
              <w:rPr>
                <w:rFonts w:ascii="Arial" w:eastAsia="Times New Roman" w:hAnsi="Arial" w:cs="Arial"/>
                <w:b/>
                <w:bCs/>
                <w:color w:val="FFFFFF"/>
                <w:sz w:val="20"/>
                <w:szCs w:val="20"/>
                <w:lang w:eastAsia="es-MX"/>
              </w:rPr>
              <w:t>DEPENDENCIA</w:t>
            </w:r>
          </w:p>
        </w:tc>
        <w:tc>
          <w:tcPr>
            <w:tcW w:w="8860" w:type="dxa"/>
            <w:gridSpan w:val="5"/>
            <w:tcBorders>
              <w:top w:val="single" w:sz="8" w:space="0" w:color="auto"/>
              <w:left w:val="nil"/>
              <w:bottom w:val="single" w:sz="8" w:space="0" w:color="auto"/>
              <w:right w:val="single" w:sz="8" w:space="0" w:color="000000"/>
            </w:tcBorders>
            <w:shd w:val="clear" w:color="000000" w:fill="214061"/>
            <w:noWrap/>
            <w:vAlign w:val="center"/>
            <w:hideMark/>
          </w:tcPr>
          <w:p w14:paraId="174E5734" w14:textId="77777777" w:rsidR="00723805" w:rsidRPr="00723805" w:rsidRDefault="00723805" w:rsidP="00723805">
            <w:pPr>
              <w:spacing w:after="0" w:line="240" w:lineRule="auto"/>
              <w:jc w:val="center"/>
              <w:rPr>
                <w:rFonts w:ascii="Arial" w:eastAsia="Times New Roman" w:hAnsi="Arial" w:cs="Arial"/>
                <w:b/>
                <w:bCs/>
                <w:color w:val="FFFFFF"/>
                <w:sz w:val="20"/>
                <w:szCs w:val="20"/>
                <w:lang w:eastAsia="es-MX"/>
              </w:rPr>
            </w:pPr>
            <w:r w:rsidRPr="00723805">
              <w:rPr>
                <w:rFonts w:ascii="Arial" w:eastAsia="Times New Roman" w:hAnsi="Arial" w:cs="Arial"/>
                <w:b/>
                <w:bCs/>
                <w:color w:val="FFFFFF"/>
                <w:sz w:val="20"/>
                <w:szCs w:val="20"/>
                <w:lang w:eastAsia="es-MX"/>
              </w:rPr>
              <w:t>DESEMPEÑO DE LAS FUNCIONES</w:t>
            </w:r>
          </w:p>
        </w:tc>
        <w:tc>
          <w:tcPr>
            <w:tcW w:w="1985" w:type="dxa"/>
            <w:tcBorders>
              <w:top w:val="single" w:sz="8" w:space="0" w:color="auto"/>
              <w:left w:val="nil"/>
              <w:bottom w:val="single" w:sz="8" w:space="0" w:color="auto"/>
              <w:right w:val="single" w:sz="8" w:space="0" w:color="auto"/>
            </w:tcBorders>
            <w:shd w:val="clear" w:color="000000" w:fill="214061"/>
            <w:vAlign w:val="center"/>
            <w:hideMark/>
          </w:tcPr>
          <w:p w14:paraId="33741F49" w14:textId="77777777" w:rsidR="00723805" w:rsidRPr="00723805" w:rsidRDefault="00723805" w:rsidP="00723805">
            <w:pPr>
              <w:spacing w:after="0" w:line="240" w:lineRule="auto"/>
              <w:jc w:val="center"/>
              <w:rPr>
                <w:rFonts w:ascii="Arial" w:eastAsia="Times New Roman" w:hAnsi="Arial" w:cs="Arial"/>
                <w:b/>
                <w:bCs/>
                <w:color w:val="FFFFFF"/>
                <w:sz w:val="18"/>
                <w:szCs w:val="20"/>
                <w:lang w:eastAsia="es-MX"/>
              </w:rPr>
            </w:pPr>
            <w:r w:rsidRPr="00723805">
              <w:rPr>
                <w:rFonts w:ascii="Arial" w:eastAsia="Times New Roman" w:hAnsi="Arial" w:cs="Arial"/>
                <w:b/>
                <w:bCs/>
                <w:color w:val="FFFFFF"/>
                <w:sz w:val="18"/>
                <w:szCs w:val="20"/>
                <w:lang w:eastAsia="es-MX"/>
              </w:rPr>
              <w:t>ADMINISTRATIVOS Y DE APOYO</w:t>
            </w:r>
          </w:p>
        </w:tc>
        <w:tc>
          <w:tcPr>
            <w:tcW w:w="1842" w:type="dxa"/>
            <w:vMerge w:val="restart"/>
            <w:tcBorders>
              <w:top w:val="single" w:sz="8" w:space="0" w:color="auto"/>
              <w:left w:val="single" w:sz="8" w:space="0" w:color="auto"/>
              <w:bottom w:val="single" w:sz="8" w:space="0" w:color="000000"/>
              <w:right w:val="single" w:sz="8" w:space="0" w:color="auto"/>
            </w:tcBorders>
            <w:shd w:val="clear" w:color="000000" w:fill="214061"/>
            <w:vAlign w:val="center"/>
            <w:hideMark/>
          </w:tcPr>
          <w:p w14:paraId="08E1129B" w14:textId="77777777" w:rsidR="00723805" w:rsidRPr="00723805" w:rsidRDefault="00723805" w:rsidP="00723805">
            <w:pPr>
              <w:spacing w:after="0" w:line="240" w:lineRule="auto"/>
              <w:jc w:val="center"/>
              <w:rPr>
                <w:rFonts w:ascii="Arial" w:eastAsia="Times New Roman" w:hAnsi="Arial" w:cs="Arial"/>
                <w:b/>
                <w:bCs/>
                <w:color w:val="FFFFFF"/>
                <w:sz w:val="20"/>
                <w:szCs w:val="20"/>
                <w:lang w:eastAsia="es-MX"/>
              </w:rPr>
            </w:pPr>
            <w:r w:rsidRPr="00723805">
              <w:rPr>
                <w:rFonts w:ascii="Arial" w:eastAsia="Times New Roman" w:hAnsi="Arial" w:cs="Arial"/>
                <w:b/>
                <w:bCs/>
                <w:color w:val="FFFFFF"/>
                <w:sz w:val="20"/>
                <w:szCs w:val="20"/>
                <w:lang w:eastAsia="es-MX"/>
              </w:rPr>
              <w:t>PRESUPUESTO APROBADO</w:t>
            </w:r>
          </w:p>
        </w:tc>
      </w:tr>
      <w:tr w:rsidR="0079010E" w:rsidRPr="00723805" w14:paraId="0B4D4FE0" w14:textId="77777777" w:rsidTr="0079010E">
        <w:trPr>
          <w:trHeight w:val="1290"/>
          <w:tblHeader/>
        </w:trPr>
        <w:tc>
          <w:tcPr>
            <w:tcW w:w="2055" w:type="dxa"/>
            <w:vMerge/>
            <w:tcBorders>
              <w:top w:val="single" w:sz="8" w:space="0" w:color="auto"/>
              <w:left w:val="single" w:sz="8" w:space="0" w:color="auto"/>
              <w:bottom w:val="single" w:sz="8" w:space="0" w:color="000000"/>
              <w:right w:val="single" w:sz="8" w:space="0" w:color="auto"/>
            </w:tcBorders>
            <w:vAlign w:val="center"/>
            <w:hideMark/>
          </w:tcPr>
          <w:p w14:paraId="6049EA74" w14:textId="77777777" w:rsidR="00723805" w:rsidRPr="00723805" w:rsidRDefault="00723805" w:rsidP="00723805">
            <w:pPr>
              <w:spacing w:after="0" w:line="240" w:lineRule="auto"/>
              <w:rPr>
                <w:rFonts w:ascii="Arial" w:eastAsia="Times New Roman" w:hAnsi="Arial" w:cs="Arial"/>
                <w:b/>
                <w:bCs/>
                <w:color w:val="FFFFFF"/>
                <w:sz w:val="20"/>
                <w:szCs w:val="20"/>
                <w:lang w:eastAsia="es-MX"/>
              </w:rPr>
            </w:pPr>
          </w:p>
        </w:tc>
        <w:tc>
          <w:tcPr>
            <w:tcW w:w="1756" w:type="dxa"/>
            <w:tcBorders>
              <w:top w:val="nil"/>
              <w:left w:val="nil"/>
              <w:bottom w:val="single" w:sz="8" w:space="0" w:color="auto"/>
              <w:right w:val="single" w:sz="8" w:space="0" w:color="auto"/>
            </w:tcBorders>
            <w:shd w:val="clear" w:color="000000" w:fill="214061"/>
            <w:vAlign w:val="center"/>
            <w:hideMark/>
          </w:tcPr>
          <w:p w14:paraId="0EB44C98" w14:textId="77777777" w:rsidR="00723805" w:rsidRPr="00723805" w:rsidRDefault="00723805" w:rsidP="00723805">
            <w:pPr>
              <w:spacing w:after="0" w:line="240" w:lineRule="auto"/>
              <w:jc w:val="center"/>
              <w:rPr>
                <w:rFonts w:ascii="Arial" w:eastAsia="Times New Roman" w:hAnsi="Arial" w:cs="Arial"/>
                <w:b/>
                <w:bCs/>
                <w:color w:val="FFFFFF"/>
                <w:sz w:val="20"/>
                <w:szCs w:val="20"/>
                <w:lang w:eastAsia="es-MX"/>
              </w:rPr>
            </w:pPr>
            <w:r w:rsidRPr="00723805">
              <w:rPr>
                <w:rFonts w:ascii="Arial" w:eastAsia="Times New Roman" w:hAnsi="Arial" w:cs="Arial"/>
                <w:b/>
                <w:bCs/>
                <w:color w:val="FFFFFF"/>
                <w:sz w:val="20"/>
                <w:szCs w:val="20"/>
                <w:lang w:eastAsia="es-MX"/>
              </w:rPr>
              <w:t>PRESTACIÓN DE SERVICIOS PÚBLICOS</w:t>
            </w:r>
          </w:p>
        </w:tc>
        <w:tc>
          <w:tcPr>
            <w:tcW w:w="1718" w:type="dxa"/>
            <w:tcBorders>
              <w:top w:val="nil"/>
              <w:left w:val="nil"/>
              <w:bottom w:val="single" w:sz="8" w:space="0" w:color="auto"/>
              <w:right w:val="single" w:sz="8" w:space="0" w:color="auto"/>
            </w:tcBorders>
            <w:shd w:val="clear" w:color="000000" w:fill="214061"/>
            <w:vAlign w:val="center"/>
            <w:hideMark/>
          </w:tcPr>
          <w:p w14:paraId="35EB1EA3" w14:textId="77777777" w:rsidR="00723805" w:rsidRPr="00723805" w:rsidRDefault="00723805" w:rsidP="00723805">
            <w:pPr>
              <w:spacing w:after="0" w:line="240" w:lineRule="auto"/>
              <w:jc w:val="center"/>
              <w:rPr>
                <w:rFonts w:ascii="Arial" w:eastAsia="Times New Roman" w:hAnsi="Arial" w:cs="Arial"/>
                <w:b/>
                <w:bCs/>
                <w:color w:val="FFFFFF"/>
                <w:sz w:val="20"/>
                <w:szCs w:val="20"/>
                <w:lang w:eastAsia="es-MX"/>
              </w:rPr>
            </w:pPr>
            <w:r w:rsidRPr="00723805">
              <w:rPr>
                <w:rFonts w:ascii="Arial" w:eastAsia="Times New Roman" w:hAnsi="Arial" w:cs="Arial"/>
                <w:b/>
                <w:bCs/>
                <w:color w:val="FFFFFF"/>
                <w:sz w:val="20"/>
                <w:szCs w:val="20"/>
                <w:lang w:eastAsia="es-MX"/>
              </w:rPr>
              <w:t>PROMOCIÓN Y FOMENTO</w:t>
            </w:r>
          </w:p>
        </w:tc>
        <w:tc>
          <w:tcPr>
            <w:tcW w:w="1701" w:type="dxa"/>
            <w:tcBorders>
              <w:top w:val="nil"/>
              <w:left w:val="nil"/>
              <w:bottom w:val="single" w:sz="8" w:space="0" w:color="auto"/>
              <w:right w:val="single" w:sz="8" w:space="0" w:color="auto"/>
            </w:tcBorders>
            <w:shd w:val="clear" w:color="000000" w:fill="214061"/>
            <w:vAlign w:val="center"/>
            <w:hideMark/>
          </w:tcPr>
          <w:p w14:paraId="18032EA1" w14:textId="77777777" w:rsidR="00723805" w:rsidRPr="00723805" w:rsidRDefault="00723805" w:rsidP="00723805">
            <w:pPr>
              <w:spacing w:after="0" w:line="240" w:lineRule="auto"/>
              <w:jc w:val="center"/>
              <w:rPr>
                <w:rFonts w:ascii="Arial" w:eastAsia="Times New Roman" w:hAnsi="Arial" w:cs="Arial"/>
                <w:b/>
                <w:bCs/>
                <w:color w:val="FFFFFF"/>
                <w:sz w:val="20"/>
                <w:szCs w:val="20"/>
                <w:lang w:eastAsia="es-MX"/>
              </w:rPr>
            </w:pPr>
            <w:r w:rsidRPr="00723805">
              <w:rPr>
                <w:rFonts w:ascii="Arial" w:eastAsia="Times New Roman" w:hAnsi="Arial" w:cs="Arial"/>
                <w:b/>
                <w:bCs/>
                <w:color w:val="FFFFFF"/>
                <w:sz w:val="20"/>
                <w:szCs w:val="20"/>
                <w:lang w:eastAsia="es-MX"/>
              </w:rPr>
              <w:t>REGULACIÓN Y SUPERVISIÓN</w:t>
            </w:r>
          </w:p>
        </w:tc>
        <w:tc>
          <w:tcPr>
            <w:tcW w:w="1842" w:type="dxa"/>
            <w:tcBorders>
              <w:top w:val="nil"/>
              <w:left w:val="nil"/>
              <w:bottom w:val="single" w:sz="8" w:space="0" w:color="auto"/>
              <w:right w:val="single" w:sz="8" w:space="0" w:color="auto"/>
            </w:tcBorders>
            <w:shd w:val="clear" w:color="000000" w:fill="214061"/>
            <w:vAlign w:val="center"/>
            <w:hideMark/>
          </w:tcPr>
          <w:p w14:paraId="4D20A10B" w14:textId="77777777" w:rsidR="00723805" w:rsidRPr="00723805" w:rsidRDefault="00723805" w:rsidP="00723805">
            <w:pPr>
              <w:spacing w:after="0" w:line="240" w:lineRule="auto"/>
              <w:jc w:val="center"/>
              <w:rPr>
                <w:rFonts w:ascii="Arial" w:eastAsia="Times New Roman" w:hAnsi="Arial" w:cs="Arial"/>
                <w:b/>
                <w:bCs/>
                <w:color w:val="FFFFFF"/>
                <w:sz w:val="20"/>
                <w:szCs w:val="20"/>
                <w:lang w:eastAsia="es-MX"/>
              </w:rPr>
            </w:pPr>
            <w:r w:rsidRPr="00723805">
              <w:rPr>
                <w:rFonts w:ascii="Arial" w:eastAsia="Times New Roman" w:hAnsi="Arial" w:cs="Arial"/>
                <w:b/>
                <w:bCs/>
                <w:color w:val="FFFFFF"/>
                <w:sz w:val="20"/>
                <w:szCs w:val="20"/>
                <w:lang w:eastAsia="es-MX"/>
              </w:rPr>
              <w:t>PLANEACIÓN SEGUIMIENTO Y EVALUACIÓN DE POLÍTICAS PUBLICAS</w:t>
            </w:r>
          </w:p>
        </w:tc>
        <w:tc>
          <w:tcPr>
            <w:tcW w:w="1843" w:type="dxa"/>
            <w:tcBorders>
              <w:top w:val="nil"/>
              <w:left w:val="nil"/>
              <w:bottom w:val="single" w:sz="8" w:space="0" w:color="auto"/>
              <w:right w:val="single" w:sz="8" w:space="0" w:color="auto"/>
            </w:tcBorders>
            <w:shd w:val="clear" w:color="000000" w:fill="214061"/>
            <w:noWrap/>
            <w:vAlign w:val="center"/>
            <w:hideMark/>
          </w:tcPr>
          <w:p w14:paraId="77CEF291" w14:textId="77777777" w:rsidR="00723805" w:rsidRPr="00723805" w:rsidRDefault="00723805" w:rsidP="00723805">
            <w:pPr>
              <w:spacing w:after="0" w:line="240" w:lineRule="auto"/>
              <w:jc w:val="center"/>
              <w:rPr>
                <w:rFonts w:ascii="Arial" w:eastAsia="Times New Roman" w:hAnsi="Arial" w:cs="Arial"/>
                <w:b/>
                <w:bCs/>
                <w:color w:val="FFFFFF"/>
                <w:sz w:val="20"/>
                <w:szCs w:val="20"/>
                <w:lang w:eastAsia="es-MX"/>
              </w:rPr>
            </w:pPr>
            <w:r w:rsidRPr="00723805">
              <w:rPr>
                <w:rFonts w:ascii="Arial" w:eastAsia="Times New Roman" w:hAnsi="Arial" w:cs="Arial"/>
                <w:b/>
                <w:bCs/>
                <w:color w:val="FFFFFF"/>
                <w:sz w:val="20"/>
                <w:szCs w:val="20"/>
                <w:lang w:eastAsia="es-MX"/>
              </w:rPr>
              <w:t>ESPECÍFICOS</w:t>
            </w:r>
          </w:p>
        </w:tc>
        <w:tc>
          <w:tcPr>
            <w:tcW w:w="1985" w:type="dxa"/>
            <w:tcBorders>
              <w:top w:val="nil"/>
              <w:left w:val="nil"/>
              <w:bottom w:val="single" w:sz="8" w:space="0" w:color="auto"/>
              <w:right w:val="single" w:sz="8" w:space="0" w:color="auto"/>
            </w:tcBorders>
            <w:shd w:val="clear" w:color="000000" w:fill="214061"/>
            <w:vAlign w:val="center"/>
            <w:hideMark/>
          </w:tcPr>
          <w:p w14:paraId="593CA121" w14:textId="77777777" w:rsidR="00723805" w:rsidRPr="00723805" w:rsidRDefault="00723805" w:rsidP="00723805">
            <w:pPr>
              <w:spacing w:after="0" w:line="240" w:lineRule="auto"/>
              <w:jc w:val="center"/>
              <w:rPr>
                <w:rFonts w:ascii="Arial" w:eastAsia="Times New Roman" w:hAnsi="Arial" w:cs="Arial"/>
                <w:b/>
                <w:bCs/>
                <w:color w:val="FFFFFF"/>
                <w:sz w:val="20"/>
                <w:szCs w:val="20"/>
                <w:lang w:eastAsia="es-MX"/>
              </w:rPr>
            </w:pPr>
            <w:r w:rsidRPr="00723805">
              <w:rPr>
                <w:rFonts w:ascii="Arial" w:eastAsia="Times New Roman" w:hAnsi="Arial" w:cs="Arial"/>
                <w:b/>
                <w:bCs/>
                <w:color w:val="FFFFFF"/>
                <w:sz w:val="20"/>
                <w:szCs w:val="20"/>
                <w:lang w:eastAsia="es-MX"/>
              </w:rPr>
              <w:t>APOYO A LA FUNCIÓN PÚBLICA Y AL MEJORAMIENTO DE LA GESTIÓN</w:t>
            </w:r>
          </w:p>
        </w:tc>
        <w:tc>
          <w:tcPr>
            <w:tcW w:w="1842" w:type="dxa"/>
            <w:vMerge/>
            <w:tcBorders>
              <w:top w:val="single" w:sz="8" w:space="0" w:color="auto"/>
              <w:left w:val="single" w:sz="8" w:space="0" w:color="auto"/>
              <w:bottom w:val="single" w:sz="8" w:space="0" w:color="000000"/>
              <w:right w:val="single" w:sz="8" w:space="0" w:color="auto"/>
            </w:tcBorders>
            <w:vAlign w:val="center"/>
            <w:hideMark/>
          </w:tcPr>
          <w:p w14:paraId="05FE63F5" w14:textId="77777777" w:rsidR="00723805" w:rsidRPr="00723805" w:rsidRDefault="00723805" w:rsidP="00723805">
            <w:pPr>
              <w:spacing w:after="0" w:line="240" w:lineRule="auto"/>
              <w:rPr>
                <w:rFonts w:ascii="Arial" w:eastAsia="Times New Roman" w:hAnsi="Arial" w:cs="Arial"/>
                <w:b/>
                <w:bCs/>
                <w:color w:val="FFFFFF"/>
                <w:sz w:val="20"/>
                <w:szCs w:val="20"/>
                <w:lang w:eastAsia="es-MX"/>
              </w:rPr>
            </w:pPr>
          </w:p>
        </w:tc>
      </w:tr>
      <w:tr w:rsidR="0079010E" w:rsidRPr="00723805" w14:paraId="698C4203" w14:textId="77777777" w:rsidTr="0079010E">
        <w:trPr>
          <w:trHeight w:val="480"/>
          <w:tblHeader/>
        </w:trPr>
        <w:tc>
          <w:tcPr>
            <w:tcW w:w="2055" w:type="dxa"/>
            <w:vMerge/>
            <w:tcBorders>
              <w:top w:val="single" w:sz="8" w:space="0" w:color="auto"/>
              <w:left w:val="single" w:sz="8" w:space="0" w:color="auto"/>
              <w:bottom w:val="single" w:sz="8" w:space="0" w:color="000000"/>
              <w:right w:val="single" w:sz="8" w:space="0" w:color="auto"/>
            </w:tcBorders>
            <w:vAlign w:val="center"/>
            <w:hideMark/>
          </w:tcPr>
          <w:p w14:paraId="2FFDFBC0" w14:textId="77777777" w:rsidR="00723805" w:rsidRPr="00723805" w:rsidRDefault="00723805" w:rsidP="00723805">
            <w:pPr>
              <w:spacing w:after="0" w:line="240" w:lineRule="auto"/>
              <w:rPr>
                <w:rFonts w:ascii="Arial" w:eastAsia="Times New Roman" w:hAnsi="Arial" w:cs="Arial"/>
                <w:b/>
                <w:bCs/>
                <w:color w:val="FFFFFF"/>
                <w:sz w:val="20"/>
                <w:szCs w:val="20"/>
                <w:lang w:eastAsia="es-MX"/>
              </w:rPr>
            </w:pPr>
          </w:p>
        </w:tc>
        <w:tc>
          <w:tcPr>
            <w:tcW w:w="1756" w:type="dxa"/>
            <w:tcBorders>
              <w:top w:val="nil"/>
              <w:left w:val="nil"/>
              <w:bottom w:val="single" w:sz="8" w:space="0" w:color="auto"/>
              <w:right w:val="single" w:sz="8" w:space="0" w:color="auto"/>
            </w:tcBorders>
            <w:shd w:val="clear" w:color="000000" w:fill="214061"/>
            <w:noWrap/>
            <w:vAlign w:val="center"/>
            <w:hideMark/>
          </w:tcPr>
          <w:p w14:paraId="3DAFB125" w14:textId="77777777" w:rsidR="00723805" w:rsidRPr="00723805" w:rsidRDefault="00723805" w:rsidP="00723805">
            <w:pPr>
              <w:spacing w:after="0" w:line="240" w:lineRule="auto"/>
              <w:jc w:val="center"/>
              <w:rPr>
                <w:rFonts w:ascii="Arial" w:eastAsia="Times New Roman" w:hAnsi="Arial" w:cs="Arial"/>
                <w:b/>
                <w:bCs/>
                <w:color w:val="FFFFFF"/>
                <w:sz w:val="20"/>
                <w:szCs w:val="20"/>
                <w:lang w:eastAsia="es-MX"/>
              </w:rPr>
            </w:pPr>
            <w:r w:rsidRPr="00723805">
              <w:rPr>
                <w:rFonts w:ascii="Arial" w:eastAsia="Times New Roman" w:hAnsi="Arial" w:cs="Arial"/>
                <w:b/>
                <w:bCs/>
                <w:color w:val="FFFFFF"/>
                <w:sz w:val="20"/>
                <w:szCs w:val="20"/>
                <w:lang w:eastAsia="es-MX"/>
              </w:rPr>
              <w:t>E</w:t>
            </w:r>
          </w:p>
        </w:tc>
        <w:tc>
          <w:tcPr>
            <w:tcW w:w="1718" w:type="dxa"/>
            <w:tcBorders>
              <w:top w:val="nil"/>
              <w:left w:val="nil"/>
              <w:bottom w:val="single" w:sz="8" w:space="0" w:color="auto"/>
              <w:right w:val="single" w:sz="8" w:space="0" w:color="auto"/>
            </w:tcBorders>
            <w:shd w:val="clear" w:color="000000" w:fill="214061"/>
            <w:noWrap/>
            <w:vAlign w:val="center"/>
            <w:hideMark/>
          </w:tcPr>
          <w:p w14:paraId="182B9B5B" w14:textId="77777777" w:rsidR="00723805" w:rsidRPr="00723805" w:rsidRDefault="00723805" w:rsidP="00723805">
            <w:pPr>
              <w:spacing w:after="0" w:line="240" w:lineRule="auto"/>
              <w:jc w:val="center"/>
              <w:rPr>
                <w:rFonts w:ascii="Arial" w:eastAsia="Times New Roman" w:hAnsi="Arial" w:cs="Arial"/>
                <w:b/>
                <w:bCs/>
                <w:color w:val="FFFFFF"/>
                <w:sz w:val="20"/>
                <w:szCs w:val="20"/>
                <w:lang w:eastAsia="es-MX"/>
              </w:rPr>
            </w:pPr>
            <w:r w:rsidRPr="00723805">
              <w:rPr>
                <w:rFonts w:ascii="Arial" w:eastAsia="Times New Roman" w:hAnsi="Arial" w:cs="Arial"/>
                <w:b/>
                <w:bCs/>
                <w:color w:val="FFFFFF"/>
                <w:sz w:val="20"/>
                <w:szCs w:val="20"/>
                <w:lang w:eastAsia="es-MX"/>
              </w:rPr>
              <w:t>F</w:t>
            </w:r>
          </w:p>
        </w:tc>
        <w:tc>
          <w:tcPr>
            <w:tcW w:w="1701" w:type="dxa"/>
            <w:tcBorders>
              <w:top w:val="nil"/>
              <w:left w:val="nil"/>
              <w:bottom w:val="single" w:sz="8" w:space="0" w:color="auto"/>
              <w:right w:val="single" w:sz="8" w:space="0" w:color="auto"/>
            </w:tcBorders>
            <w:shd w:val="clear" w:color="000000" w:fill="214061"/>
            <w:noWrap/>
            <w:vAlign w:val="center"/>
            <w:hideMark/>
          </w:tcPr>
          <w:p w14:paraId="5BF3AD67" w14:textId="77777777" w:rsidR="00723805" w:rsidRPr="00723805" w:rsidRDefault="00723805" w:rsidP="00723805">
            <w:pPr>
              <w:spacing w:after="0" w:line="240" w:lineRule="auto"/>
              <w:jc w:val="center"/>
              <w:rPr>
                <w:rFonts w:ascii="Arial" w:eastAsia="Times New Roman" w:hAnsi="Arial" w:cs="Arial"/>
                <w:b/>
                <w:bCs/>
                <w:color w:val="FFFFFF"/>
                <w:sz w:val="20"/>
                <w:szCs w:val="20"/>
                <w:lang w:eastAsia="es-MX"/>
              </w:rPr>
            </w:pPr>
            <w:r w:rsidRPr="00723805">
              <w:rPr>
                <w:rFonts w:ascii="Arial" w:eastAsia="Times New Roman" w:hAnsi="Arial" w:cs="Arial"/>
                <w:b/>
                <w:bCs/>
                <w:color w:val="FFFFFF"/>
                <w:sz w:val="20"/>
                <w:szCs w:val="20"/>
                <w:lang w:eastAsia="es-MX"/>
              </w:rPr>
              <w:t>G</w:t>
            </w:r>
          </w:p>
        </w:tc>
        <w:tc>
          <w:tcPr>
            <w:tcW w:w="1842" w:type="dxa"/>
            <w:tcBorders>
              <w:top w:val="nil"/>
              <w:left w:val="nil"/>
              <w:bottom w:val="single" w:sz="8" w:space="0" w:color="auto"/>
              <w:right w:val="single" w:sz="8" w:space="0" w:color="auto"/>
            </w:tcBorders>
            <w:shd w:val="clear" w:color="000000" w:fill="214061"/>
            <w:noWrap/>
            <w:vAlign w:val="center"/>
            <w:hideMark/>
          </w:tcPr>
          <w:p w14:paraId="2E501CDD" w14:textId="77777777" w:rsidR="00723805" w:rsidRPr="00723805" w:rsidRDefault="00723805" w:rsidP="00723805">
            <w:pPr>
              <w:spacing w:after="0" w:line="240" w:lineRule="auto"/>
              <w:jc w:val="center"/>
              <w:rPr>
                <w:rFonts w:ascii="Arial" w:eastAsia="Times New Roman" w:hAnsi="Arial" w:cs="Arial"/>
                <w:b/>
                <w:bCs/>
                <w:color w:val="FFFFFF"/>
                <w:sz w:val="20"/>
                <w:szCs w:val="20"/>
                <w:lang w:eastAsia="es-MX"/>
              </w:rPr>
            </w:pPr>
            <w:r w:rsidRPr="00723805">
              <w:rPr>
                <w:rFonts w:ascii="Arial" w:eastAsia="Times New Roman" w:hAnsi="Arial" w:cs="Arial"/>
                <w:b/>
                <w:bCs/>
                <w:color w:val="FFFFFF"/>
                <w:sz w:val="20"/>
                <w:szCs w:val="20"/>
                <w:lang w:eastAsia="es-MX"/>
              </w:rPr>
              <w:t>P</w:t>
            </w:r>
          </w:p>
        </w:tc>
        <w:tc>
          <w:tcPr>
            <w:tcW w:w="1843" w:type="dxa"/>
            <w:tcBorders>
              <w:top w:val="nil"/>
              <w:left w:val="nil"/>
              <w:bottom w:val="single" w:sz="8" w:space="0" w:color="auto"/>
              <w:right w:val="single" w:sz="8" w:space="0" w:color="auto"/>
            </w:tcBorders>
            <w:shd w:val="clear" w:color="000000" w:fill="214061"/>
            <w:noWrap/>
            <w:vAlign w:val="center"/>
            <w:hideMark/>
          </w:tcPr>
          <w:p w14:paraId="527018F6" w14:textId="77777777" w:rsidR="00723805" w:rsidRPr="00723805" w:rsidRDefault="00723805" w:rsidP="00723805">
            <w:pPr>
              <w:spacing w:after="0" w:line="240" w:lineRule="auto"/>
              <w:jc w:val="center"/>
              <w:rPr>
                <w:rFonts w:ascii="Arial" w:eastAsia="Times New Roman" w:hAnsi="Arial" w:cs="Arial"/>
                <w:b/>
                <w:bCs/>
                <w:color w:val="FFFFFF"/>
                <w:sz w:val="20"/>
                <w:szCs w:val="20"/>
                <w:lang w:eastAsia="es-MX"/>
              </w:rPr>
            </w:pPr>
            <w:r w:rsidRPr="00723805">
              <w:rPr>
                <w:rFonts w:ascii="Arial" w:eastAsia="Times New Roman" w:hAnsi="Arial" w:cs="Arial"/>
                <w:b/>
                <w:bCs/>
                <w:color w:val="FFFFFF"/>
                <w:sz w:val="20"/>
                <w:szCs w:val="20"/>
                <w:lang w:eastAsia="es-MX"/>
              </w:rPr>
              <w:t>R</w:t>
            </w:r>
          </w:p>
        </w:tc>
        <w:tc>
          <w:tcPr>
            <w:tcW w:w="1985" w:type="dxa"/>
            <w:tcBorders>
              <w:top w:val="nil"/>
              <w:left w:val="nil"/>
              <w:bottom w:val="single" w:sz="8" w:space="0" w:color="auto"/>
              <w:right w:val="single" w:sz="8" w:space="0" w:color="auto"/>
            </w:tcBorders>
            <w:shd w:val="clear" w:color="000000" w:fill="214061"/>
            <w:noWrap/>
            <w:vAlign w:val="center"/>
            <w:hideMark/>
          </w:tcPr>
          <w:p w14:paraId="317A6491" w14:textId="77777777" w:rsidR="00723805" w:rsidRPr="00723805" w:rsidRDefault="00723805" w:rsidP="00723805">
            <w:pPr>
              <w:spacing w:after="0" w:line="240" w:lineRule="auto"/>
              <w:jc w:val="center"/>
              <w:rPr>
                <w:rFonts w:ascii="Arial" w:eastAsia="Times New Roman" w:hAnsi="Arial" w:cs="Arial"/>
                <w:b/>
                <w:bCs/>
                <w:color w:val="FFFFFF"/>
                <w:sz w:val="20"/>
                <w:szCs w:val="20"/>
                <w:lang w:eastAsia="es-MX"/>
              </w:rPr>
            </w:pPr>
            <w:r w:rsidRPr="00723805">
              <w:rPr>
                <w:rFonts w:ascii="Arial" w:eastAsia="Times New Roman" w:hAnsi="Arial" w:cs="Arial"/>
                <w:b/>
                <w:bCs/>
                <w:color w:val="FFFFFF"/>
                <w:sz w:val="20"/>
                <w:szCs w:val="20"/>
                <w:lang w:eastAsia="es-MX"/>
              </w:rPr>
              <w:t>O</w:t>
            </w:r>
          </w:p>
        </w:tc>
        <w:tc>
          <w:tcPr>
            <w:tcW w:w="1842" w:type="dxa"/>
            <w:vMerge/>
            <w:tcBorders>
              <w:top w:val="single" w:sz="8" w:space="0" w:color="auto"/>
              <w:left w:val="single" w:sz="8" w:space="0" w:color="auto"/>
              <w:bottom w:val="single" w:sz="8" w:space="0" w:color="000000"/>
              <w:right w:val="single" w:sz="8" w:space="0" w:color="auto"/>
            </w:tcBorders>
            <w:vAlign w:val="center"/>
            <w:hideMark/>
          </w:tcPr>
          <w:p w14:paraId="3F70E84A" w14:textId="77777777" w:rsidR="00723805" w:rsidRPr="00723805" w:rsidRDefault="00723805" w:rsidP="00723805">
            <w:pPr>
              <w:spacing w:after="0" w:line="240" w:lineRule="auto"/>
              <w:rPr>
                <w:rFonts w:ascii="Arial" w:eastAsia="Times New Roman" w:hAnsi="Arial" w:cs="Arial"/>
                <w:b/>
                <w:bCs/>
                <w:color w:val="FFFFFF"/>
                <w:sz w:val="20"/>
                <w:szCs w:val="20"/>
                <w:lang w:eastAsia="es-MX"/>
              </w:rPr>
            </w:pPr>
          </w:p>
        </w:tc>
      </w:tr>
      <w:tr w:rsidR="0079010E" w:rsidRPr="00723805" w14:paraId="0A11A134" w14:textId="77777777" w:rsidTr="0079010E">
        <w:trPr>
          <w:trHeight w:val="675"/>
        </w:trPr>
        <w:tc>
          <w:tcPr>
            <w:tcW w:w="2055" w:type="dxa"/>
            <w:tcBorders>
              <w:top w:val="nil"/>
              <w:left w:val="single" w:sz="8" w:space="0" w:color="auto"/>
              <w:bottom w:val="single" w:sz="8" w:space="0" w:color="auto"/>
              <w:right w:val="nil"/>
            </w:tcBorders>
            <w:shd w:val="clear" w:color="auto" w:fill="auto"/>
            <w:vAlign w:val="center"/>
            <w:hideMark/>
          </w:tcPr>
          <w:p w14:paraId="44CD52D8" w14:textId="77777777" w:rsidR="00723805" w:rsidRPr="00723805" w:rsidRDefault="00723805" w:rsidP="0079010E">
            <w:pPr>
              <w:spacing w:after="0" w:line="240" w:lineRule="auto"/>
              <w:rPr>
                <w:rFonts w:ascii="Arial" w:eastAsia="Times New Roman" w:hAnsi="Arial" w:cs="Arial"/>
                <w:b/>
                <w:bCs/>
                <w:color w:val="000000"/>
                <w:sz w:val="20"/>
                <w:szCs w:val="20"/>
                <w:lang w:eastAsia="es-MX"/>
              </w:rPr>
            </w:pPr>
            <w:r w:rsidRPr="00723805">
              <w:rPr>
                <w:rFonts w:ascii="Arial" w:eastAsia="Times New Roman" w:hAnsi="Arial" w:cs="Arial"/>
                <w:b/>
                <w:bCs/>
                <w:color w:val="000000"/>
                <w:sz w:val="20"/>
                <w:szCs w:val="20"/>
                <w:lang w:eastAsia="es-MX"/>
              </w:rPr>
              <w:t>301. Coordinación de las Regidurías</w:t>
            </w:r>
          </w:p>
        </w:tc>
        <w:tc>
          <w:tcPr>
            <w:tcW w:w="1756" w:type="dxa"/>
            <w:tcBorders>
              <w:top w:val="nil"/>
              <w:left w:val="single" w:sz="8" w:space="0" w:color="auto"/>
              <w:bottom w:val="single" w:sz="8" w:space="0" w:color="auto"/>
              <w:right w:val="single" w:sz="8" w:space="0" w:color="auto"/>
            </w:tcBorders>
            <w:shd w:val="clear" w:color="auto" w:fill="auto"/>
            <w:noWrap/>
            <w:vAlign w:val="center"/>
            <w:hideMark/>
          </w:tcPr>
          <w:p w14:paraId="13EFF593"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99,390,327.00</w:t>
            </w:r>
          </w:p>
        </w:tc>
        <w:tc>
          <w:tcPr>
            <w:tcW w:w="1718" w:type="dxa"/>
            <w:tcBorders>
              <w:top w:val="nil"/>
              <w:left w:val="nil"/>
              <w:bottom w:val="single" w:sz="8" w:space="0" w:color="auto"/>
              <w:right w:val="single" w:sz="8" w:space="0" w:color="auto"/>
            </w:tcBorders>
            <w:shd w:val="clear" w:color="auto" w:fill="auto"/>
            <w:noWrap/>
            <w:vAlign w:val="center"/>
            <w:hideMark/>
          </w:tcPr>
          <w:p w14:paraId="77ACB85A"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38295E7D"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261ABCC0"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3" w:type="dxa"/>
            <w:tcBorders>
              <w:top w:val="nil"/>
              <w:left w:val="nil"/>
              <w:bottom w:val="single" w:sz="8" w:space="0" w:color="auto"/>
              <w:right w:val="single" w:sz="8" w:space="0" w:color="auto"/>
            </w:tcBorders>
            <w:shd w:val="clear" w:color="auto" w:fill="auto"/>
            <w:noWrap/>
            <w:vAlign w:val="center"/>
            <w:hideMark/>
          </w:tcPr>
          <w:p w14:paraId="6AC7D555"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985" w:type="dxa"/>
            <w:tcBorders>
              <w:top w:val="nil"/>
              <w:left w:val="nil"/>
              <w:bottom w:val="single" w:sz="8" w:space="0" w:color="auto"/>
              <w:right w:val="single" w:sz="8" w:space="0" w:color="auto"/>
            </w:tcBorders>
            <w:shd w:val="clear" w:color="auto" w:fill="auto"/>
            <w:noWrap/>
            <w:vAlign w:val="center"/>
            <w:hideMark/>
          </w:tcPr>
          <w:p w14:paraId="0F5017F1"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0EB327FC"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99,390,327.00</w:t>
            </w:r>
          </w:p>
        </w:tc>
      </w:tr>
      <w:tr w:rsidR="0079010E" w:rsidRPr="00723805" w14:paraId="5A8A8894" w14:textId="77777777" w:rsidTr="0079010E">
        <w:trPr>
          <w:trHeight w:val="675"/>
        </w:trPr>
        <w:tc>
          <w:tcPr>
            <w:tcW w:w="2055" w:type="dxa"/>
            <w:tcBorders>
              <w:top w:val="nil"/>
              <w:left w:val="single" w:sz="8" w:space="0" w:color="auto"/>
              <w:bottom w:val="single" w:sz="8" w:space="0" w:color="auto"/>
              <w:right w:val="nil"/>
            </w:tcBorders>
            <w:shd w:val="clear" w:color="auto" w:fill="auto"/>
            <w:vAlign w:val="center"/>
            <w:hideMark/>
          </w:tcPr>
          <w:p w14:paraId="6161F346" w14:textId="77777777" w:rsidR="00723805" w:rsidRPr="00723805" w:rsidRDefault="00723805" w:rsidP="0079010E">
            <w:pPr>
              <w:spacing w:after="0" w:line="240" w:lineRule="auto"/>
              <w:rPr>
                <w:rFonts w:ascii="Arial" w:eastAsia="Times New Roman" w:hAnsi="Arial" w:cs="Arial"/>
                <w:b/>
                <w:bCs/>
                <w:color w:val="000000"/>
                <w:sz w:val="20"/>
                <w:szCs w:val="20"/>
                <w:lang w:eastAsia="es-MX"/>
              </w:rPr>
            </w:pPr>
            <w:r w:rsidRPr="00723805">
              <w:rPr>
                <w:rFonts w:ascii="Arial" w:eastAsia="Times New Roman" w:hAnsi="Arial" w:cs="Arial"/>
                <w:b/>
                <w:bCs/>
                <w:color w:val="000000"/>
                <w:sz w:val="20"/>
                <w:szCs w:val="20"/>
                <w:lang w:eastAsia="es-MX"/>
              </w:rPr>
              <w:t>302. Oficina de la Presidencia Municipal</w:t>
            </w:r>
          </w:p>
        </w:tc>
        <w:tc>
          <w:tcPr>
            <w:tcW w:w="1756" w:type="dxa"/>
            <w:tcBorders>
              <w:top w:val="nil"/>
              <w:left w:val="single" w:sz="8" w:space="0" w:color="auto"/>
              <w:bottom w:val="single" w:sz="8" w:space="0" w:color="auto"/>
              <w:right w:val="single" w:sz="8" w:space="0" w:color="auto"/>
            </w:tcBorders>
            <w:shd w:val="clear" w:color="auto" w:fill="auto"/>
            <w:noWrap/>
            <w:vAlign w:val="center"/>
            <w:hideMark/>
          </w:tcPr>
          <w:p w14:paraId="05BEA4CB"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40,028,031.00</w:t>
            </w:r>
          </w:p>
        </w:tc>
        <w:tc>
          <w:tcPr>
            <w:tcW w:w="1718" w:type="dxa"/>
            <w:tcBorders>
              <w:top w:val="nil"/>
              <w:left w:val="nil"/>
              <w:bottom w:val="single" w:sz="8" w:space="0" w:color="auto"/>
              <w:right w:val="single" w:sz="8" w:space="0" w:color="auto"/>
            </w:tcBorders>
            <w:shd w:val="clear" w:color="auto" w:fill="auto"/>
            <w:noWrap/>
            <w:vAlign w:val="center"/>
            <w:hideMark/>
          </w:tcPr>
          <w:p w14:paraId="7DC4A37C"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7BC0BE89"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2C5A7C97"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3" w:type="dxa"/>
            <w:tcBorders>
              <w:top w:val="nil"/>
              <w:left w:val="nil"/>
              <w:bottom w:val="single" w:sz="8" w:space="0" w:color="auto"/>
              <w:right w:val="single" w:sz="8" w:space="0" w:color="auto"/>
            </w:tcBorders>
            <w:shd w:val="clear" w:color="auto" w:fill="auto"/>
            <w:noWrap/>
            <w:vAlign w:val="center"/>
            <w:hideMark/>
          </w:tcPr>
          <w:p w14:paraId="266A7936"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985" w:type="dxa"/>
            <w:tcBorders>
              <w:top w:val="nil"/>
              <w:left w:val="nil"/>
              <w:bottom w:val="single" w:sz="8" w:space="0" w:color="auto"/>
              <w:right w:val="single" w:sz="8" w:space="0" w:color="auto"/>
            </w:tcBorders>
            <w:shd w:val="clear" w:color="auto" w:fill="auto"/>
            <w:noWrap/>
            <w:vAlign w:val="center"/>
            <w:hideMark/>
          </w:tcPr>
          <w:p w14:paraId="5DB8C39D"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14354451"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40,028,031.00</w:t>
            </w:r>
          </w:p>
        </w:tc>
      </w:tr>
      <w:tr w:rsidR="0079010E" w:rsidRPr="00723805" w14:paraId="2B32CFA4" w14:textId="77777777" w:rsidTr="0079010E">
        <w:trPr>
          <w:trHeight w:val="675"/>
        </w:trPr>
        <w:tc>
          <w:tcPr>
            <w:tcW w:w="2055" w:type="dxa"/>
            <w:tcBorders>
              <w:top w:val="nil"/>
              <w:left w:val="single" w:sz="8" w:space="0" w:color="auto"/>
              <w:bottom w:val="single" w:sz="8" w:space="0" w:color="auto"/>
              <w:right w:val="nil"/>
            </w:tcBorders>
            <w:shd w:val="clear" w:color="auto" w:fill="auto"/>
            <w:vAlign w:val="center"/>
            <w:hideMark/>
          </w:tcPr>
          <w:p w14:paraId="0FA6759A" w14:textId="77777777" w:rsidR="00723805" w:rsidRPr="00723805" w:rsidRDefault="00723805" w:rsidP="0079010E">
            <w:pPr>
              <w:spacing w:after="0" w:line="240" w:lineRule="auto"/>
              <w:rPr>
                <w:rFonts w:ascii="Arial" w:eastAsia="Times New Roman" w:hAnsi="Arial" w:cs="Arial"/>
                <w:b/>
                <w:bCs/>
                <w:color w:val="000000"/>
                <w:sz w:val="20"/>
                <w:szCs w:val="20"/>
                <w:lang w:eastAsia="es-MX"/>
              </w:rPr>
            </w:pPr>
            <w:r w:rsidRPr="00723805">
              <w:rPr>
                <w:rFonts w:ascii="Arial" w:eastAsia="Times New Roman" w:hAnsi="Arial" w:cs="Arial"/>
                <w:b/>
                <w:bCs/>
                <w:color w:val="000000"/>
                <w:sz w:val="20"/>
                <w:szCs w:val="20"/>
                <w:lang w:eastAsia="es-MX"/>
              </w:rPr>
              <w:t>303. Sindicatura Municipal</w:t>
            </w:r>
          </w:p>
        </w:tc>
        <w:tc>
          <w:tcPr>
            <w:tcW w:w="1756" w:type="dxa"/>
            <w:tcBorders>
              <w:top w:val="nil"/>
              <w:left w:val="single" w:sz="8" w:space="0" w:color="auto"/>
              <w:bottom w:val="single" w:sz="8" w:space="0" w:color="auto"/>
              <w:right w:val="single" w:sz="8" w:space="0" w:color="auto"/>
            </w:tcBorders>
            <w:shd w:val="clear" w:color="auto" w:fill="auto"/>
            <w:noWrap/>
            <w:vAlign w:val="center"/>
            <w:hideMark/>
          </w:tcPr>
          <w:p w14:paraId="7FFA54A1"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718" w:type="dxa"/>
            <w:tcBorders>
              <w:top w:val="nil"/>
              <w:left w:val="nil"/>
              <w:bottom w:val="single" w:sz="8" w:space="0" w:color="auto"/>
              <w:right w:val="single" w:sz="8" w:space="0" w:color="auto"/>
            </w:tcBorders>
            <w:shd w:val="clear" w:color="auto" w:fill="auto"/>
            <w:noWrap/>
            <w:vAlign w:val="center"/>
            <w:hideMark/>
          </w:tcPr>
          <w:p w14:paraId="418DB3D4"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743891EC"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156,186,520.00</w:t>
            </w:r>
          </w:p>
        </w:tc>
        <w:tc>
          <w:tcPr>
            <w:tcW w:w="1842" w:type="dxa"/>
            <w:tcBorders>
              <w:top w:val="nil"/>
              <w:left w:val="nil"/>
              <w:bottom w:val="single" w:sz="8" w:space="0" w:color="auto"/>
              <w:right w:val="single" w:sz="8" w:space="0" w:color="auto"/>
            </w:tcBorders>
            <w:shd w:val="clear" w:color="auto" w:fill="auto"/>
            <w:noWrap/>
            <w:vAlign w:val="center"/>
            <w:hideMark/>
          </w:tcPr>
          <w:p w14:paraId="3942F6A2"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3" w:type="dxa"/>
            <w:tcBorders>
              <w:top w:val="nil"/>
              <w:left w:val="nil"/>
              <w:bottom w:val="single" w:sz="8" w:space="0" w:color="auto"/>
              <w:right w:val="single" w:sz="8" w:space="0" w:color="auto"/>
            </w:tcBorders>
            <w:shd w:val="clear" w:color="auto" w:fill="auto"/>
            <w:noWrap/>
            <w:vAlign w:val="center"/>
            <w:hideMark/>
          </w:tcPr>
          <w:p w14:paraId="58FC6DE8"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985" w:type="dxa"/>
            <w:tcBorders>
              <w:top w:val="nil"/>
              <w:left w:val="nil"/>
              <w:bottom w:val="single" w:sz="8" w:space="0" w:color="auto"/>
              <w:right w:val="single" w:sz="8" w:space="0" w:color="auto"/>
            </w:tcBorders>
            <w:shd w:val="clear" w:color="auto" w:fill="auto"/>
            <w:noWrap/>
            <w:vAlign w:val="center"/>
            <w:hideMark/>
          </w:tcPr>
          <w:p w14:paraId="67113AF1"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1B0F0B57"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156,186,520.00</w:t>
            </w:r>
          </w:p>
        </w:tc>
      </w:tr>
      <w:tr w:rsidR="0079010E" w:rsidRPr="00723805" w14:paraId="464F1B03" w14:textId="77777777" w:rsidTr="0079010E">
        <w:trPr>
          <w:trHeight w:val="675"/>
        </w:trPr>
        <w:tc>
          <w:tcPr>
            <w:tcW w:w="2055" w:type="dxa"/>
            <w:tcBorders>
              <w:top w:val="nil"/>
              <w:left w:val="single" w:sz="8" w:space="0" w:color="auto"/>
              <w:bottom w:val="single" w:sz="8" w:space="0" w:color="auto"/>
              <w:right w:val="nil"/>
            </w:tcBorders>
            <w:shd w:val="clear" w:color="auto" w:fill="auto"/>
            <w:vAlign w:val="center"/>
            <w:hideMark/>
          </w:tcPr>
          <w:p w14:paraId="5754818C" w14:textId="77777777" w:rsidR="00723805" w:rsidRPr="00723805" w:rsidRDefault="00723805" w:rsidP="0079010E">
            <w:pPr>
              <w:spacing w:after="0" w:line="240" w:lineRule="auto"/>
              <w:rPr>
                <w:rFonts w:ascii="Arial" w:eastAsia="Times New Roman" w:hAnsi="Arial" w:cs="Arial"/>
                <w:b/>
                <w:bCs/>
                <w:color w:val="000000"/>
                <w:sz w:val="20"/>
                <w:szCs w:val="20"/>
                <w:lang w:eastAsia="es-MX"/>
              </w:rPr>
            </w:pPr>
            <w:r w:rsidRPr="00723805">
              <w:rPr>
                <w:rFonts w:ascii="Arial" w:eastAsia="Times New Roman" w:hAnsi="Arial" w:cs="Arial"/>
                <w:b/>
                <w:bCs/>
                <w:color w:val="000000"/>
                <w:sz w:val="20"/>
                <w:szCs w:val="20"/>
                <w:lang w:eastAsia="es-MX"/>
              </w:rPr>
              <w:t>304. Sría. del Ayuntamiento</w:t>
            </w:r>
          </w:p>
        </w:tc>
        <w:tc>
          <w:tcPr>
            <w:tcW w:w="1756" w:type="dxa"/>
            <w:tcBorders>
              <w:top w:val="nil"/>
              <w:left w:val="single" w:sz="8" w:space="0" w:color="auto"/>
              <w:bottom w:val="single" w:sz="8" w:space="0" w:color="auto"/>
              <w:right w:val="single" w:sz="8" w:space="0" w:color="auto"/>
            </w:tcBorders>
            <w:shd w:val="clear" w:color="auto" w:fill="auto"/>
            <w:noWrap/>
            <w:vAlign w:val="center"/>
            <w:hideMark/>
          </w:tcPr>
          <w:p w14:paraId="5FFAAFD3"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718" w:type="dxa"/>
            <w:tcBorders>
              <w:top w:val="nil"/>
              <w:left w:val="nil"/>
              <w:bottom w:val="single" w:sz="8" w:space="0" w:color="auto"/>
              <w:right w:val="single" w:sz="8" w:space="0" w:color="auto"/>
            </w:tcBorders>
            <w:shd w:val="clear" w:color="auto" w:fill="auto"/>
            <w:noWrap/>
            <w:vAlign w:val="center"/>
            <w:hideMark/>
          </w:tcPr>
          <w:p w14:paraId="2F3814EF"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1587E227"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68,136,133.00</w:t>
            </w:r>
          </w:p>
        </w:tc>
        <w:tc>
          <w:tcPr>
            <w:tcW w:w="1842" w:type="dxa"/>
            <w:tcBorders>
              <w:top w:val="nil"/>
              <w:left w:val="nil"/>
              <w:bottom w:val="single" w:sz="8" w:space="0" w:color="auto"/>
              <w:right w:val="single" w:sz="8" w:space="0" w:color="auto"/>
            </w:tcBorders>
            <w:shd w:val="clear" w:color="auto" w:fill="auto"/>
            <w:noWrap/>
            <w:vAlign w:val="center"/>
            <w:hideMark/>
          </w:tcPr>
          <w:p w14:paraId="18FBB708"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3" w:type="dxa"/>
            <w:tcBorders>
              <w:top w:val="nil"/>
              <w:left w:val="nil"/>
              <w:bottom w:val="single" w:sz="8" w:space="0" w:color="auto"/>
              <w:right w:val="single" w:sz="8" w:space="0" w:color="auto"/>
            </w:tcBorders>
            <w:shd w:val="clear" w:color="auto" w:fill="auto"/>
            <w:noWrap/>
            <w:vAlign w:val="center"/>
            <w:hideMark/>
          </w:tcPr>
          <w:p w14:paraId="0BA95E9D"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985" w:type="dxa"/>
            <w:tcBorders>
              <w:top w:val="nil"/>
              <w:left w:val="nil"/>
              <w:bottom w:val="single" w:sz="8" w:space="0" w:color="auto"/>
              <w:right w:val="single" w:sz="8" w:space="0" w:color="auto"/>
            </w:tcBorders>
            <w:shd w:val="clear" w:color="auto" w:fill="auto"/>
            <w:noWrap/>
            <w:vAlign w:val="center"/>
            <w:hideMark/>
          </w:tcPr>
          <w:p w14:paraId="7B9F630E"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2CA80EDE"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68,136,133.00</w:t>
            </w:r>
          </w:p>
        </w:tc>
      </w:tr>
      <w:tr w:rsidR="0079010E" w:rsidRPr="00723805" w14:paraId="5E289C12" w14:textId="77777777" w:rsidTr="0079010E">
        <w:trPr>
          <w:trHeight w:val="675"/>
        </w:trPr>
        <w:tc>
          <w:tcPr>
            <w:tcW w:w="2055" w:type="dxa"/>
            <w:tcBorders>
              <w:top w:val="nil"/>
              <w:left w:val="single" w:sz="8" w:space="0" w:color="auto"/>
              <w:bottom w:val="single" w:sz="8" w:space="0" w:color="auto"/>
              <w:right w:val="nil"/>
            </w:tcBorders>
            <w:shd w:val="clear" w:color="auto" w:fill="auto"/>
            <w:vAlign w:val="center"/>
            <w:hideMark/>
          </w:tcPr>
          <w:p w14:paraId="63CC1D0D" w14:textId="77777777" w:rsidR="00723805" w:rsidRPr="00723805" w:rsidRDefault="00723805" w:rsidP="0079010E">
            <w:pPr>
              <w:spacing w:after="0" w:line="240" w:lineRule="auto"/>
              <w:rPr>
                <w:rFonts w:ascii="Arial" w:eastAsia="Times New Roman" w:hAnsi="Arial" w:cs="Arial"/>
                <w:b/>
                <w:bCs/>
                <w:color w:val="000000"/>
                <w:sz w:val="20"/>
                <w:szCs w:val="20"/>
                <w:lang w:eastAsia="es-MX"/>
              </w:rPr>
            </w:pPr>
            <w:r w:rsidRPr="00723805">
              <w:rPr>
                <w:rFonts w:ascii="Arial" w:eastAsia="Times New Roman" w:hAnsi="Arial" w:cs="Arial"/>
                <w:b/>
                <w:bCs/>
                <w:color w:val="000000"/>
                <w:sz w:val="20"/>
                <w:szCs w:val="20"/>
                <w:lang w:eastAsia="es-MX"/>
              </w:rPr>
              <w:t>305. Tesorería Municipal</w:t>
            </w:r>
          </w:p>
        </w:tc>
        <w:tc>
          <w:tcPr>
            <w:tcW w:w="1756" w:type="dxa"/>
            <w:tcBorders>
              <w:top w:val="nil"/>
              <w:left w:val="single" w:sz="8" w:space="0" w:color="auto"/>
              <w:bottom w:val="single" w:sz="8" w:space="0" w:color="auto"/>
              <w:right w:val="single" w:sz="8" w:space="0" w:color="auto"/>
            </w:tcBorders>
            <w:shd w:val="clear" w:color="auto" w:fill="auto"/>
            <w:noWrap/>
            <w:vAlign w:val="center"/>
            <w:hideMark/>
          </w:tcPr>
          <w:p w14:paraId="28836932"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718" w:type="dxa"/>
            <w:tcBorders>
              <w:top w:val="nil"/>
              <w:left w:val="nil"/>
              <w:bottom w:val="single" w:sz="8" w:space="0" w:color="auto"/>
              <w:right w:val="single" w:sz="8" w:space="0" w:color="auto"/>
            </w:tcBorders>
            <w:shd w:val="clear" w:color="auto" w:fill="auto"/>
            <w:noWrap/>
            <w:vAlign w:val="center"/>
            <w:hideMark/>
          </w:tcPr>
          <w:p w14:paraId="5467651A"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1D9E6A4B"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61607C89"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416,974,143.00</w:t>
            </w:r>
          </w:p>
        </w:tc>
        <w:tc>
          <w:tcPr>
            <w:tcW w:w="1843" w:type="dxa"/>
            <w:tcBorders>
              <w:top w:val="nil"/>
              <w:left w:val="nil"/>
              <w:bottom w:val="single" w:sz="8" w:space="0" w:color="auto"/>
              <w:right w:val="single" w:sz="8" w:space="0" w:color="auto"/>
            </w:tcBorders>
            <w:shd w:val="clear" w:color="auto" w:fill="auto"/>
            <w:noWrap/>
            <w:vAlign w:val="center"/>
            <w:hideMark/>
          </w:tcPr>
          <w:p w14:paraId="4D9683F0"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985" w:type="dxa"/>
            <w:tcBorders>
              <w:top w:val="nil"/>
              <w:left w:val="nil"/>
              <w:bottom w:val="single" w:sz="8" w:space="0" w:color="auto"/>
              <w:right w:val="single" w:sz="8" w:space="0" w:color="auto"/>
            </w:tcBorders>
            <w:shd w:val="clear" w:color="auto" w:fill="auto"/>
            <w:noWrap/>
            <w:vAlign w:val="center"/>
            <w:hideMark/>
          </w:tcPr>
          <w:p w14:paraId="225064CF"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01380BC8"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416,974,143.00</w:t>
            </w:r>
          </w:p>
        </w:tc>
      </w:tr>
      <w:tr w:rsidR="0079010E" w:rsidRPr="00723805" w14:paraId="3CDB105B" w14:textId="77777777" w:rsidTr="0079010E">
        <w:trPr>
          <w:trHeight w:val="675"/>
        </w:trPr>
        <w:tc>
          <w:tcPr>
            <w:tcW w:w="2055" w:type="dxa"/>
            <w:tcBorders>
              <w:top w:val="nil"/>
              <w:left w:val="single" w:sz="8" w:space="0" w:color="auto"/>
              <w:bottom w:val="single" w:sz="8" w:space="0" w:color="auto"/>
              <w:right w:val="nil"/>
            </w:tcBorders>
            <w:shd w:val="clear" w:color="auto" w:fill="auto"/>
            <w:vAlign w:val="center"/>
            <w:hideMark/>
          </w:tcPr>
          <w:p w14:paraId="56F84305" w14:textId="77777777" w:rsidR="00723805" w:rsidRPr="00723805" w:rsidRDefault="00723805" w:rsidP="0079010E">
            <w:pPr>
              <w:spacing w:after="0" w:line="240" w:lineRule="auto"/>
              <w:rPr>
                <w:rFonts w:ascii="Arial" w:eastAsia="Times New Roman" w:hAnsi="Arial" w:cs="Arial"/>
                <w:b/>
                <w:bCs/>
                <w:color w:val="000000"/>
                <w:sz w:val="20"/>
                <w:szCs w:val="20"/>
                <w:lang w:eastAsia="es-MX"/>
              </w:rPr>
            </w:pPr>
            <w:r w:rsidRPr="00723805">
              <w:rPr>
                <w:rFonts w:ascii="Arial" w:eastAsia="Times New Roman" w:hAnsi="Arial" w:cs="Arial"/>
                <w:b/>
                <w:bCs/>
                <w:color w:val="000000"/>
                <w:sz w:val="20"/>
                <w:szCs w:val="20"/>
                <w:lang w:eastAsia="es-MX"/>
              </w:rPr>
              <w:t>306. Contraloría Municipal</w:t>
            </w:r>
          </w:p>
        </w:tc>
        <w:tc>
          <w:tcPr>
            <w:tcW w:w="1756" w:type="dxa"/>
            <w:tcBorders>
              <w:top w:val="nil"/>
              <w:left w:val="single" w:sz="8" w:space="0" w:color="auto"/>
              <w:bottom w:val="single" w:sz="8" w:space="0" w:color="auto"/>
              <w:right w:val="single" w:sz="8" w:space="0" w:color="auto"/>
            </w:tcBorders>
            <w:shd w:val="clear" w:color="auto" w:fill="auto"/>
            <w:noWrap/>
            <w:vAlign w:val="center"/>
            <w:hideMark/>
          </w:tcPr>
          <w:p w14:paraId="0D2FEC03"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718" w:type="dxa"/>
            <w:tcBorders>
              <w:top w:val="nil"/>
              <w:left w:val="nil"/>
              <w:bottom w:val="single" w:sz="8" w:space="0" w:color="auto"/>
              <w:right w:val="single" w:sz="8" w:space="0" w:color="auto"/>
            </w:tcBorders>
            <w:shd w:val="clear" w:color="auto" w:fill="auto"/>
            <w:noWrap/>
            <w:vAlign w:val="center"/>
            <w:hideMark/>
          </w:tcPr>
          <w:p w14:paraId="027DF6BA"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356EE38F"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7A1CC24F"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3" w:type="dxa"/>
            <w:tcBorders>
              <w:top w:val="nil"/>
              <w:left w:val="nil"/>
              <w:bottom w:val="single" w:sz="8" w:space="0" w:color="auto"/>
              <w:right w:val="single" w:sz="8" w:space="0" w:color="auto"/>
            </w:tcBorders>
            <w:shd w:val="clear" w:color="auto" w:fill="auto"/>
            <w:noWrap/>
            <w:vAlign w:val="center"/>
            <w:hideMark/>
          </w:tcPr>
          <w:p w14:paraId="3C574DFB"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985" w:type="dxa"/>
            <w:tcBorders>
              <w:top w:val="nil"/>
              <w:left w:val="nil"/>
              <w:bottom w:val="single" w:sz="8" w:space="0" w:color="auto"/>
              <w:right w:val="single" w:sz="8" w:space="0" w:color="auto"/>
            </w:tcBorders>
            <w:shd w:val="clear" w:color="auto" w:fill="auto"/>
            <w:noWrap/>
            <w:vAlign w:val="center"/>
            <w:hideMark/>
          </w:tcPr>
          <w:p w14:paraId="7C5764A1"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48,386,907.00</w:t>
            </w:r>
          </w:p>
        </w:tc>
        <w:tc>
          <w:tcPr>
            <w:tcW w:w="1842" w:type="dxa"/>
            <w:tcBorders>
              <w:top w:val="nil"/>
              <w:left w:val="nil"/>
              <w:bottom w:val="single" w:sz="8" w:space="0" w:color="auto"/>
              <w:right w:val="single" w:sz="8" w:space="0" w:color="auto"/>
            </w:tcBorders>
            <w:shd w:val="clear" w:color="auto" w:fill="auto"/>
            <w:noWrap/>
            <w:vAlign w:val="center"/>
            <w:hideMark/>
          </w:tcPr>
          <w:p w14:paraId="3FBC7B82"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48,386,907.00</w:t>
            </w:r>
          </w:p>
        </w:tc>
      </w:tr>
      <w:tr w:rsidR="0079010E" w:rsidRPr="00723805" w14:paraId="6C7CA321" w14:textId="77777777" w:rsidTr="0079010E">
        <w:trPr>
          <w:trHeight w:val="675"/>
        </w:trPr>
        <w:tc>
          <w:tcPr>
            <w:tcW w:w="2055" w:type="dxa"/>
            <w:tcBorders>
              <w:top w:val="nil"/>
              <w:left w:val="single" w:sz="8" w:space="0" w:color="auto"/>
              <w:bottom w:val="single" w:sz="8" w:space="0" w:color="auto"/>
              <w:right w:val="nil"/>
            </w:tcBorders>
            <w:shd w:val="clear" w:color="auto" w:fill="auto"/>
            <w:vAlign w:val="center"/>
            <w:hideMark/>
          </w:tcPr>
          <w:p w14:paraId="3B0F3CA4" w14:textId="77777777" w:rsidR="00723805" w:rsidRPr="00723805" w:rsidRDefault="00723805" w:rsidP="0079010E">
            <w:pPr>
              <w:spacing w:after="0" w:line="240" w:lineRule="auto"/>
              <w:rPr>
                <w:rFonts w:ascii="Arial" w:eastAsia="Times New Roman" w:hAnsi="Arial" w:cs="Arial"/>
                <w:b/>
                <w:bCs/>
                <w:color w:val="000000"/>
                <w:sz w:val="20"/>
                <w:szCs w:val="20"/>
                <w:lang w:eastAsia="es-MX"/>
              </w:rPr>
            </w:pPr>
            <w:r w:rsidRPr="00723805">
              <w:rPr>
                <w:rFonts w:ascii="Arial" w:eastAsia="Times New Roman" w:hAnsi="Arial" w:cs="Arial"/>
                <w:b/>
                <w:bCs/>
                <w:color w:val="000000"/>
                <w:sz w:val="20"/>
                <w:szCs w:val="20"/>
                <w:lang w:eastAsia="es-MX"/>
              </w:rPr>
              <w:t>307. Sría. de Gobernación</w:t>
            </w:r>
          </w:p>
        </w:tc>
        <w:tc>
          <w:tcPr>
            <w:tcW w:w="1756" w:type="dxa"/>
            <w:tcBorders>
              <w:top w:val="nil"/>
              <w:left w:val="single" w:sz="8" w:space="0" w:color="auto"/>
              <w:bottom w:val="single" w:sz="8" w:space="0" w:color="auto"/>
              <w:right w:val="single" w:sz="8" w:space="0" w:color="auto"/>
            </w:tcBorders>
            <w:shd w:val="clear" w:color="auto" w:fill="auto"/>
            <w:noWrap/>
            <w:vAlign w:val="center"/>
            <w:hideMark/>
          </w:tcPr>
          <w:p w14:paraId="5296214A"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161,398,005.00</w:t>
            </w:r>
          </w:p>
        </w:tc>
        <w:tc>
          <w:tcPr>
            <w:tcW w:w="1718" w:type="dxa"/>
            <w:tcBorders>
              <w:top w:val="nil"/>
              <w:left w:val="nil"/>
              <w:bottom w:val="single" w:sz="8" w:space="0" w:color="auto"/>
              <w:right w:val="single" w:sz="8" w:space="0" w:color="auto"/>
            </w:tcBorders>
            <w:shd w:val="clear" w:color="auto" w:fill="auto"/>
            <w:noWrap/>
            <w:vAlign w:val="center"/>
            <w:hideMark/>
          </w:tcPr>
          <w:p w14:paraId="6487F92F"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4F6F7017"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012C1167"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3" w:type="dxa"/>
            <w:tcBorders>
              <w:top w:val="nil"/>
              <w:left w:val="nil"/>
              <w:bottom w:val="single" w:sz="8" w:space="0" w:color="auto"/>
              <w:right w:val="single" w:sz="8" w:space="0" w:color="auto"/>
            </w:tcBorders>
            <w:shd w:val="clear" w:color="auto" w:fill="auto"/>
            <w:noWrap/>
            <w:vAlign w:val="center"/>
            <w:hideMark/>
          </w:tcPr>
          <w:p w14:paraId="12A4573D"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985" w:type="dxa"/>
            <w:tcBorders>
              <w:top w:val="nil"/>
              <w:left w:val="nil"/>
              <w:bottom w:val="single" w:sz="8" w:space="0" w:color="auto"/>
              <w:right w:val="single" w:sz="8" w:space="0" w:color="auto"/>
            </w:tcBorders>
            <w:shd w:val="clear" w:color="auto" w:fill="auto"/>
            <w:noWrap/>
            <w:vAlign w:val="center"/>
            <w:hideMark/>
          </w:tcPr>
          <w:p w14:paraId="45B38931"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13A2ED77"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161,398,005.00</w:t>
            </w:r>
          </w:p>
        </w:tc>
      </w:tr>
      <w:tr w:rsidR="0079010E" w:rsidRPr="00723805" w14:paraId="22E39C03" w14:textId="77777777" w:rsidTr="0079010E">
        <w:trPr>
          <w:trHeight w:val="675"/>
        </w:trPr>
        <w:tc>
          <w:tcPr>
            <w:tcW w:w="2055" w:type="dxa"/>
            <w:tcBorders>
              <w:top w:val="nil"/>
              <w:left w:val="single" w:sz="8" w:space="0" w:color="auto"/>
              <w:bottom w:val="single" w:sz="8" w:space="0" w:color="auto"/>
              <w:right w:val="nil"/>
            </w:tcBorders>
            <w:shd w:val="clear" w:color="auto" w:fill="auto"/>
            <w:vAlign w:val="center"/>
            <w:hideMark/>
          </w:tcPr>
          <w:p w14:paraId="048B0BF9" w14:textId="77777777" w:rsidR="00723805" w:rsidRPr="00723805" w:rsidRDefault="00723805" w:rsidP="0079010E">
            <w:pPr>
              <w:spacing w:after="0" w:line="240" w:lineRule="auto"/>
              <w:rPr>
                <w:rFonts w:ascii="Arial" w:eastAsia="Times New Roman" w:hAnsi="Arial" w:cs="Arial"/>
                <w:b/>
                <w:bCs/>
                <w:color w:val="000000"/>
                <w:sz w:val="20"/>
                <w:szCs w:val="20"/>
                <w:lang w:eastAsia="es-MX"/>
              </w:rPr>
            </w:pPr>
            <w:r w:rsidRPr="00723805">
              <w:rPr>
                <w:rFonts w:ascii="Arial" w:eastAsia="Times New Roman" w:hAnsi="Arial" w:cs="Arial"/>
                <w:b/>
                <w:bCs/>
                <w:color w:val="000000"/>
                <w:sz w:val="20"/>
                <w:szCs w:val="20"/>
                <w:lang w:eastAsia="es-MX"/>
              </w:rPr>
              <w:t>308. Sría. de Bienestar y Participación Ciudadana</w:t>
            </w:r>
          </w:p>
        </w:tc>
        <w:tc>
          <w:tcPr>
            <w:tcW w:w="1756" w:type="dxa"/>
            <w:tcBorders>
              <w:top w:val="nil"/>
              <w:left w:val="single" w:sz="8" w:space="0" w:color="auto"/>
              <w:bottom w:val="single" w:sz="8" w:space="0" w:color="auto"/>
              <w:right w:val="single" w:sz="8" w:space="0" w:color="auto"/>
            </w:tcBorders>
            <w:shd w:val="clear" w:color="auto" w:fill="auto"/>
            <w:noWrap/>
            <w:vAlign w:val="center"/>
            <w:hideMark/>
          </w:tcPr>
          <w:p w14:paraId="655700FC"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88,962,993.00</w:t>
            </w:r>
          </w:p>
        </w:tc>
        <w:tc>
          <w:tcPr>
            <w:tcW w:w="1718" w:type="dxa"/>
            <w:tcBorders>
              <w:top w:val="nil"/>
              <w:left w:val="nil"/>
              <w:bottom w:val="single" w:sz="8" w:space="0" w:color="auto"/>
              <w:right w:val="single" w:sz="8" w:space="0" w:color="auto"/>
            </w:tcBorders>
            <w:shd w:val="clear" w:color="auto" w:fill="auto"/>
            <w:noWrap/>
            <w:vAlign w:val="center"/>
            <w:hideMark/>
          </w:tcPr>
          <w:p w14:paraId="55CD9FDC"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4C7A8C5E"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1467DD00"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3" w:type="dxa"/>
            <w:tcBorders>
              <w:top w:val="nil"/>
              <w:left w:val="nil"/>
              <w:bottom w:val="single" w:sz="8" w:space="0" w:color="auto"/>
              <w:right w:val="single" w:sz="8" w:space="0" w:color="auto"/>
            </w:tcBorders>
            <w:shd w:val="clear" w:color="auto" w:fill="auto"/>
            <w:noWrap/>
            <w:vAlign w:val="center"/>
            <w:hideMark/>
          </w:tcPr>
          <w:p w14:paraId="6F95FD39"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985" w:type="dxa"/>
            <w:tcBorders>
              <w:top w:val="nil"/>
              <w:left w:val="nil"/>
              <w:bottom w:val="single" w:sz="8" w:space="0" w:color="auto"/>
              <w:right w:val="single" w:sz="8" w:space="0" w:color="auto"/>
            </w:tcBorders>
            <w:shd w:val="clear" w:color="auto" w:fill="auto"/>
            <w:noWrap/>
            <w:vAlign w:val="center"/>
            <w:hideMark/>
          </w:tcPr>
          <w:p w14:paraId="682064B2"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3DC3FD92"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88,962,993.00</w:t>
            </w:r>
          </w:p>
        </w:tc>
      </w:tr>
      <w:tr w:rsidR="0079010E" w:rsidRPr="00723805" w14:paraId="3B2363D3" w14:textId="77777777" w:rsidTr="0079010E">
        <w:trPr>
          <w:trHeight w:val="675"/>
        </w:trPr>
        <w:tc>
          <w:tcPr>
            <w:tcW w:w="2055" w:type="dxa"/>
            <w:tcBorders>
              <w:top w:val="nil"/>
              <w:left w:val="single" w:sz="8" w:space="0" w:color="auto"/>
              <w:bottom w:val="single" w:sz="8" w:space="0" w:color="auto"/>
              <w:right w:val="nil"/>
            </w:tcBorders>
            <w:shd w:val="clear" w:color="auto" w:fill="auto"/>
            <w:vAlign w:val="center"/>
            <w:hideMark/>
          </w:tcPr>
          <w:p w14:paraId="10E4EDFE" w14:textId="77777777" w:rsidR="00723805" w:rsidRPr="00723805" w:rsidRDefault="00723805" w:rsidP="0079010E">
            <w:pPr>
              <w:spacing w:after="0" w:line="240" w:lineRule="auto"/>
              <w:rPr>
                <w:rFonts w:ascii="Arial" w:eastAsia="Times New Roman" w:hAnsi="Arial" w:cs="Arial"/>
                <w:b/>
                <w:bCs/>
                <w:color w:val="000000"/>
                <w:sz w:val="20"/>
                <w:szCs w:val="20"/>
                <w:lang w:eastAsia="es-MX"/>
              </w:rPr>
            </w:pPr>
            <w:r w:rsidRPr="00723805">
              <w:rPr>
                <w:rFonts w:ascii="Arial" w:eastAsia="Times New Roman" w:hAnsi="Arial" w:cs="Arial"/>
                <w:b/>
                <w:bCs/>
                <w:color w:val="000000"/>
                <w:sz w:val="20"/>
                <w:szCs w:val="20"/>
                <w:lang w:eastAsia="es-MX"/>
              </w:rPr>
              <w:t>309. Sría. de Movilidad e Infraestructura</w:t>
            </w:r>
          </w:p>
        </w:tc>
        <w:tc>
          <w:tcPr>
            <w:tcW w:w="1756" w:type="dxa"/>
            <w:tcBorders>
              <w:top w:val="nil"/>
              <w:left w:val="single" w:sz="8" w:space="0" w:color="auto"/>
              <w:bottom w:val="single" w:sz="8" w:space="0" w:color="auto"/>
              <w:right w:val="single" w:sz="8" w:space="0" w:color="auto"/>
            </w:tcBorders>
            <w:shd w:val="clear" w:color="auto" w:fill="auto"/>
            <w:noWrap/>
            <w:vAlign w:val="center"/>
            <w:hideMark/>
          </w:tcPr>
          <w:p w14:paraId="398AE704"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1,077,023,977.00</w:t>
            </w:r>
          </w:p>
        </w:tc>
        <w:tc>
          <w:tcPr>
            <w:tcW w:w="1718" w:type="dxa"/>
            <w:tcBorders>
              <w:top w:val="nil"/>
              <w:left w:val="nil"/>
              <w:bottom w:val="single" w:sz="8" w:space="0" w:color="auto"/>
              <w:right w:val="single" w:sz="8" w:space="0" w:color="auto"/>
            </w:tcBorders>
            <w:shd w:val="clear" w:color="auto" w:fill="auto"/>
            <w:noWrap/>
            <w:vAlign w:val="center"/>
            <w:hideMark/>
          </w:tcPr>
          <w:p w14:paraId="20CD51B5"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7FC44AA4"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28707722"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3" w:type="dxa"/>
            <w:tcBorders>
              <w:top w:val="nil"/>
              <w:left w:val="nil"/>
              <w:bottom w:val="single" w:sz="8" w:space="0" w:color="auto"/>
              <w:right w:val="single" w:sz="8" w:space="0" w:color="auto"/>
            </w:tcBorders>
            <w:shd w:val="clear" w:color="auto" w:fill="auto"/>
            <w:noWrap/>
            <w:vAlign w:val="center"/>
            <w:hideMark/>
          </w:tcPr>
          <w:p w14:paraId="7D970912"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985" w:type="dxa"/>
            <w:tcBorders>
              <w:top w:val="nil"/>
              <w:left w:val="nil"/>
              <w:bottom w:val="single" w:sz="8" w:space="0" w:color="auto"/>
              <w:right w:val="single" w:sz="8" w:space="0" w:color="auto"/>
            </w:tcBorders>
            <w:shd w:val="clear" w:color="auto" w:fill="auto"/>
            <w:noWrap/>
            <w:vAlign w:val="center"/>
            <w:hideMark/>
          </w:tcPr>
          <w:p w14:paraId="264400CF"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19DFD60D"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1,077,023,977.00</w:t>
            </w:r>
          </w:p>
        </w:tc>
      </w:tr>
      <w:tr w:rsidR="0079010E" w:rsidRPr="00723805" w14:paraId="7D0F2E53" w14:textId="77777777" w:rsidTr="0079010E">
        <w:trPr>
          <w:trHeight w:val="675"/>
        </w:trPr>
        <w:tc>
          <w:tcPr>
            <w:tcW w:w="2055" w:type="dxa"/>
            <w:tcBorders>
              <w:top w:val="nil"/>
              <w:left w:val="single" w:sz="8" w:space="0" w:color="auto"/>
              <w:bottom w:val="single" w:sz="8" w:space="0" w:color="auto"/>
              <w:right w:val="nil"/>
            </w:tcBorders>
            <w:shd w:val="clear" w:color="auto" w:fill="auto"/>
            <w:vAlign w:val="center"/>
            <w:hideMark/>
          </w:tcPr>
          <w:p w14:paraId="57B96AD8" w14:textId="77777777" w:rsidR="00723805" w:rsidRPr="00723805" w:rsidRDefault="00723805" w:rsidP="0079010E">
            <w:pPr>
              <w:spacing w:after="0" w:line="240" w:lineRule="auto"/>
              <w:rPr>
                <w:rFonts w:ascii="Arial" w:eastAsia="Times New Roman" w:hAnsi="Arial" w:cs="Arial"/>
                <w:b/>
                <w:bCs/>
                <w:color w:val="000000"/>
                <w:sz w:val="20"/>
                <w:szCs w:val="20"/>
                <w:lang w:eastAsia="es-MX"/>
              </w:rPr>
            </w:pPr>
            <w:r w:rsidRPr="00723805">
              <w:rPr>
                <w:rFonts w:ascii="Arial" w:eastAsia="Times New Roman" w:hAnsi="Arial" w:cs="Arial"/>
                <w:b/>
                <w:bCs/>
                <w:color w:val="000000"/>
                <w:sz w:val="20"/>
                <w:szCs w:val="20"/>
                <w:lang w:eastAsia="es-MX"/>
              </w:rPr>
              <w:t>310. Sría. de Gestión y Desarrollo Urbano</w:t>
            </w:r>
          </w:p>
        </w:tc>
        <w:tc>
          <w:tcPr>
            <w:tcW w:w="1756" w:type="dxa"/>
            <w:tcBorders>
              <w:top w:val="nil"/>
              <w:left w:val="single" w:sz="8" w:space="0" w:color="auto"/>
              <w:bottom w:val="single" w:sz="8" w:space="0" w:color="auto"/>
              <w:right w:val="single" w:sz="8" w:space="0" w:color="auto"/>
            </w:tcBorders>
            <w:shd w:val="clear" w:color="auto" w:fill="auto"/>
            <w:noWrap/>
            <w:vAlign w:val="center"/>
            <w:hideMark/>
          </w:tcPr>
          <w:p w14:paraId="7F44CE76"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113,707,139.00</w:t>
            </w:r>
          </w:p>
        </w:tc>
        <w:tc>
          <w:tcPr>
            <w:tcW w:w="1718" w:type="dxa"/>
            <w:tcBorders>
              <w:top w:val="nil"/>
              <w:left w:val="nil"/>
              <w:bottom w:val="single" w:sz="8" w:space="0" w:color="auto"/>
              <w:right w:val="single" w:sz="8" w:space="0" w:color="auto"/>
            </w:tcBorders>
            <w:shd w:val="clear" w:color="auto" w:fill="auto"/>
            <w:noWrap/>
            <w:vAlign w:val="center"/>
            <w:hideMark/>
          </w:tcPr>
          <w:p w14:paraId="0DB17796"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6C456C90"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3E62BD8F"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3" w:type="dxa"/>
            <w:tcBorders>
              <w:top w:val="nil"/>
              <w:left w:val="nil"/>
              <w:bottom w:val="single" w:sz="8" w:space="0" w:color="auto"/>
              <w:right w:val="single" w:sz="8" w:space="0" w:color="auto"/>
            </w:tcBorders>
            <w:shd w:val="clear" w:color="auto" w:fill="auto"/>
            <w:noWrap/>
            <w:vAlign w:val="center"/>
            <w:hideMark/>
          </w:tcPr>
          <w:p w14:paraId="6D0EEA7E"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985" w:type="dxa"/>
            <w:tcBorders>
              <w:top w:val="nil"/>
              <w:left w:val="nil"/>
              <w:bottom w:val="single" w:sz="8" w:space="0" w:color="auto"/>
              <w:right w:val="single" w:sz="8" w:space="0" w:color="auto"/>
            </w:tcBorders>
            <w:shd w:val="clear" w:color="auto" w:fill="auto"/>
            <w:noWrap/>
            <w:vAlign w:val="center"/>
            <w:hideMark/>
          </w:tcPr>
          <w:p w14:paraId="7046D1EA"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67EFFECF"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113,707,139.00</w:t>
            </w:r>
          </w:p>
        </w:tc>
      </w:tr>
      <w:tr w:rsidR="0079010E" w:rsidRPr="00723805" w14:paraId="6170A550" w14:textId="77777777" w:rsidTr="0079010E">
        <w:trPr>
          <w:trHeight w:val="675"/>
        </w:trPr>
        <w:tc>
          <w:tcPr>
            <w:tcW w:w="2055" w:type="dxa"/>
            <w:tcBorders>
              <w:top w:val="nil"/>
              <w:left w:val="single" w:sz="8" w:space="0" w:color="auto"/>
              <w:bottom w:val="single" w:sz="8" w:space="0" w:color="auto"/>
              <w:right w:val="nil"/>
            </w:tcBorders>
            <w:shd w:val="clear" w:color="auto" w:fill="auto"/>
            <w:vAlign w:val="center"/>
            <w:hideMark/>
          </w:tcPr>
          <w:p w14:paraId="4A713245" w14:textId="77777777" w:rsidR="00723805" w:rsidRPr="00723805" w:rsidRDefault="00723805" w:rsidP="0079010E">
            <w:pPr>
              <w:spacing w:before="60" w:after="60" w:line="240" w:lineRule="auto"/>
              <w:rPr>
                <w:rFonts w:ascii="Arial" w:eastAsia="Times New Roman" w:hAnsi="Arial" w:cs="Arial"/>
                <w:b/>
                <w:bCs/>
                <w:color w:val="000000"/>
                <w:sz w:val="20"/>
                <w:szCs w:val="20"/>
                <w:lang w:eastAsia="es-MX"/>
              </w:rPr>
            </w:pPr>
            <w:r w:rsidRPr="00723805">
              <w:rPr>
                <w:rFonts w:ascii="Arial" w:eastAsia="Times New Roman" w:hAnsi="Arial" w:cs="Arial"/>
                <w:b/>
                <w:bCs/>
                <w:color w:val="000000"/>
                <w:sz w:val="20"/>
                <w:szCs w:val="20"/>
                <w:lang w:eastAsia="es-MX"/>
              </w:rPr>
              <w:lastRenderedPageBreak/>
              <w:t>311. Sría. de Economía y Turismo</w:t>
            </w:r>
          </w:p>
        </w:tc>
        <w:tc>
          <w:tcPr>
            <w:tcW w:w="1756" w:type="dxa"/>
            <w:tcBorders>
              <w:top w:val="nil"/>
              <w:left w:val="single" w:sz="8" w:space="0" w:color="auto"/>
              <w:bottom w:val="single" w:sz="8" w:space="0" w:color="auto"/>
              <w:right w:val="single" w:sz="8" w:space="0" w:color="auto"/>
            </w:tcBorders>
            <w:shd w:val="clear" w:color="auto" w:fill="auto"/>
            <w:noWrap/>
            <w:vAlign w:val="center"/>
            <w:hideMark/>
          </w:tcPr>
          <w:p w14:paraId="73A24E51"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718" w:type="dxa"/>
            <w:tcBorders>
              <w:top w:val="nil"/>
              <w:left w:val="nil"/>
              <w:bottom w:val="single" w:sz="8" w:space="0" w:color="auto"/>
              <w:right w:val="single" w:sz="8" w:space="0" w:color="auto"/>
            </w:tcBorders>
            <w:shd w:val="clear" w:color="auto" w:fill="auto"/>
            <w:noWrap/>
            <w:vAlign w:val="center"/>
            <w:hideMark/>
          </w:tcPr>
          <w:p w14:paraId="34A35DAE"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40,379,488.00</w:t>
            </w:r>
          </w:p>
        </w:tc>
        <w:tc>
          <w:tcPr>
            <w:tcW w:w="1701" w:type="dxa"/>
            <w:tcBorders>
              <w:top w:val="nil"/>
              <w:left w:val="nil"/>
              <w:bottom w:val="single" w:sz="8" w:space="0" w:color="auto"/>
              <w:right w:val="single" w:sz="8" w:space="0" w:color="auto"/>
            </w:tcBorders>
            <w:shd w:val="clear" w:color="auto" w:fill="auto"/>
            <w:noWrap/>
            <w:vAlign w:val="center"/>
            <w:hideMark/>
          </w:tcPr>
          <w:p w14:paraId="7A4DB78C"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12875FD0"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3" w:type="dxa"/>
            <w:tcBorders>
              <w:top w:val="nil"/>
              <w:left w:val="nil"/>
              <w:bottom w:val="single" w:sz="8" w:space="0" w:color="auto"/>
              <w:right w:val="single" w:sz="8" w:space="0" w:color="auto"/>
            </w:tcBorders>
            <w:shd w:val="clear" w:color="auto" w:fill="auto"/>
            <w:noWrap/>
            <w:vAlign w:val="center"/>
            <w:hideMark/>
          </w:tcPr>
          <w:p w14:paraId="6E735C0B"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985" w:type="dxa"/>
            <w:tcBorders>
              <w:top w:val="nil"/>
              <w:left w:val="nil"/>
              <w:bottom w:val="single" w:sz="8" w:space="0" w:color="auto"/>
              <w:right w:val="single" w:sz="8" w:space="0" w:color="auto"/>
            </w:tcBorders>
            <w:shd w:val="clear" w:color="auto" w:fill="auto"/>
            <w:noWrap/>
            <w:vAlign w:val="center"/>
            <w:hideMark/>
          </w:tcPr>
          <w:p w14:paraId="5A9EF5A6"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1F42D1A0"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40,379,488.00</w:t>
            </w:r>
          </w:p>
        </w:tc>
      </w:tr>
      <w:tr w:rsidR="0079010E" w:rsidRPr="00723805" w14:paraId="5030BCD6" w14:textId="77777777" w:rsidTr="0079010E">
        <w:trPr>
          <w:trHeight w:val="675"/>
        </w:trPr>
        <w:tc>
          <w:tcPr>
            <w:tcW w:w="2055" w:type="dxa"/>
            <w:tcBorders>
              <w:top w:val="nil"/>
              <w:left w:val="single" w:sz="8" w:space="0" w:color="auto"/>
              <w:bottom w:val="single" w:sz="8" w:space="0" w:color="auto"/>
              <w:right w:val="nil"/>
            </w:tcBorders>
            <w:shd w:val="clear" w:color="auto" w:fill="auto"/>
            <w:vAlign w:val="center"/>
            <w:hideMark/>
          </w:tcPr>
          <w:p w14:paraId="3982E520" w14:textId="77777777" w:rsidR="00723805" w:rsidRPr="00723805" w:rsidRDefault="00723805" w:rsidP="0079010E">
            <w:pPr>
              <w:spacing w:before="60" w:after="60" w:line="240" w:lineRule="auto"/>
              <w:rPr>
                <w:rFonts w:ascii="Arial" w:eastAsia="Times New Roman" w:hAnsi="Arial" w:cs="Arial"/>
                <w:b/>
                <w:bCs/>
                <w:color w:val="000000"/>
                <w:sz w:val="20"/>
                <w:szCs w:val="20"/>
                <w:lang w:eastAsia="es-MX"/>
              </w:rPr>
            </w:pPr>
            <w:r w:rsidRPr="00723805">
              <w:rPr>
                <w:rFonts w:ascii="Arial" w:eastAsia="Times New Roman" w:hAnsi="Arial" w:cs="Arial"/>
                <w:b/>
                <w:bCs/>
                <w:color w:val="000000"/>
                <w:sz w:val="20"/>
                <w:szCs w:val="20"/>
                <w:lang w:eastAsia="es-MX"/>
              </w:rPr>
              <w:t>312. Sría. de Administración y Tecnologías de la Información</w:t>
            </w:r>
          </w:p>
        </w:tc>
        <w:tc>
          <w:tcPr>
            <w:tcW w:w="1756" w:type="dxa"/>
            <w:tcBorders>
              <w:top w:val="nil"/>
              <w:left w:val="single" w:sz="8" w:space="0" w:color="auto"/>
              <w:bottom w:val="single" w:sz="8" w:space="0" w:color="auto"/>
              <w:right w:val="single" w:sz="8" w:space="0" w:color="auto"/>
            </w:tcBorders>
            <w:shd w:val="clear" w:color="auto" w:fill="auto"/>
            <w:noWrap/>
            <w:vAlign w:val="center"/>
            <w:hideMark/>
          </w:tcPr>
          <w:p w14:paraId="6D9CC826"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718" w:type="dxa"/>
            <w:tcBorders>
              <w:top w:val="nil"/>
              <w:left w:val="nil"/>
              <w:bottom w:val="single" w:sz="8" w:space="0" w:color="auto"/>
              <w:right w:val="single" w:sz="8" w:space="0" w:color="auto"/>
            </w:tcBorders>
            <w:shd w:val="clear" w:color="auto" w:fill="auto"/>
            <w:noWrap/>
            <w:vAlign w:val="center"/>
            <w:hideMark/>
          </w:tcPr>
          <w:p w14:paraId="32B75D9B"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3F8ECA44"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63F26D11"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1,445,500,951.00</w:t>
            </w:r>
          </w:p>
        </w:tc>
        <w:tc>
          <w:tcPr>
            <w:tcW w:w="1843" w:type="dxa"/>
            <w:tcBorders>
              <w:top w:val="nil"/>
              <w:left w:val="nil"/>
              <w:bottom w:val="single" w:sz="8" w:space="0" w:color="auto"/>
              <w:right w:val="single" w:sz="8" w:space="0" w:color="auto"/>
            </w:tcBorders>
            <w:shd w:val="clear" w:color="auto" w:fill="auto"/>
            <w:noWrap/>
            <w:vAlign w:val="center"/>
            <w:hideMark/>
          </w:tcPr>
          <w:p w14:paraId="664F0143"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985" w:type="dxa"/>
            <w:tcBorders>
              <w:top w:val="nil"/>
              <w:left w:val="nil"/>
              <w:bottom w:val="single" w:sz="8" w:space="0" w:color="auto"/>
              <w:right w:val="single" w:sz="8" w:space="0" w:color="auto"/>
            </w:tcBorders>
            <w:shd w:val="clear" w:color="auto" w:fill="auto"/>
            <w:noWrap/>
            <w:vAlign w:val="center"/>
            <w:hideMark/>
          </w:tcPr>
          <w:p w14:paraId="7FF04A3E"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405D23BC"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1,445,500,951.00</w:t>
            </w:r>
          </w:p>
        </w:tc>
      </w:tr>
      <w:tr w:rsidR="0079010E" w:rsidRPr="00723805" w14:paraId="779E0504" w14:textId="77777777" w:rsidTr="0079010E">
        <w:trPr>
          <w:trHeight w:val="675"/>
        </w:trPr>
        <w:tc>
          <w:tcPr>
            <w:tcW w:w="2055" w:type="dxa"/>
            <w:tcBorders>
              <w:top w:val="nil"/>
              <w:left w:val="single" w:sz="8" w:space="0" w:color="auto"/>
              <w:bottom w:val="single" w:sz="8" w:space="0" w:color="auto"/>
              <w:right w:val="nil"/>
            </w:tcBorders>
            <w:shd w:val="clear" w:color="auto" w:fill="auto"/>
            <w:vAlign w:val="center"/>
            <w:hideMark/>
          </w:tcPr>
          <w:p w14:paraId="78C939E7" w14:textId="77777777" w:rsidR="00723805" w:rsidRPr="00723805" w:rsidRDefault="00723805" w:rsidP="0079010E">
            <w:pPr>
              <w:spacing w:before="60" w:after="60" w:line="240" w:lineRule="auto"/>
              <w:rPr>
                <w:rFonts w:ascii="Arial" w:eastAsia="Times New Roman" w:hAnsi="Arial" w:cs="Arial"/>
                <w:b/>
                <w:bCs/>
                <w:color w:val="000000"/>
                <w:sz w:val="20"/>
                <w:szCs w:val="20"/>
                <w:lang w:eastAsia="es-MX"/>
              </w:rPr>
            </w:pPr>
            <w:r w:rsidRPr="00723805">
              <w:rPr>
                <w:rFonts w:ascii="Arial" w:eastAsia="Times New Roman" w:hAnsi="Arial" w:cs="Arial"/>
                <w:b/>
                <w:bCs/>
                <w:color w:val="000000"/>
                <w:sz w:val="20"/>
                <w:szCs w:val="20"/>
                <w:lang w:eastAsia="es-MX"/>
              </w:rPr>
              <w:t>313. Sría. de Seguridad Ciudadana</w:t>
            </w:r>
          </w:p>
        </w:tc>
        <w:tc>
          <w:tcPr>
            <w:tcW w:w="1756" w:type="dxa"/>
            <w:tcBorders>
              <w:top w:val="nil"/>
              <w:left w:val="single" w:sz="8" w:space="0" w:color="auto"/>
              <w:bottom w:val="single" w:sz="8" w:space="0" w:color="auto"/>
              <w:right w:val="single" w:sz="8" w:space="0" w:color="auto"/>
            </w:tcBorders>
            <w:shd w:val="clear" w:color="auto" w:fill="auto"/>
            <w:noWrap/>
            <w:vAlign w:val="center"/>
            <w:hideMark/>
          </w:tcPr>
          <w:p w14:paraId="5ABF3CCA"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718" w:type="dxa"/>
            <w:tcBorders>
              <w:top w:val="nil"/>
              <w:left w:val="nil"/>
              <w:bottom w:val="single" w:sz="8" w:space="0" w:color="auto"/>
              <w:right w:val="single" w:sz="8" w:space="0" w:color="auto"/>
            </w:tcBorders>
            <w:shd w:val="clear" w:color="auto" w:fill="auto"/>
            <w:noWrap/>
            <w:vAlign w:val="center"/>
            <w:hideMark/>
          </w:tcPr>
          <w:p w14:paraId="758C048B"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17974FAB"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22D820AD"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3" w:type="dxa"/>
            <w:tcBorders>
              <w:top w:val="nil"/>
              <w:left w:val="nil"/>
              <w:bottom w:val="single" w:sz="8" w:space="0" w:color="auto"/>
              <w:right w:val="single" w:sz="8" w:space="0" w:color="auto"/>
            </w:tcBorders>
            <w:shd w:val="clear" w:color="auto" w:fill="auto"/>
            <w:noWrap/>
            <w:vAlign w:val="center"/>
            <w:hideMark/>
          </w:tcPr>
          <w:p w14:paraId="586A403F"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1,222,531,064.00</w:t>
            </w:r>
          </w:p>
        </w:tc>
        <w:tc>
          <w:tcPr>
            <w:tcW w:w="1985" w:type="dxa"/>
            <w:tcBorders>
              <w:top w:val="nil"/>
              <w:left w:val="nil"/>
              <w:bottom w:val="single" w:sz="8" w:space="0" w:color="auto"/>
              <w:right w:val="single" w:sz="8" w:space="0" w:color="auto"/>
            </w:tcBorders>
            <w:shd w:val="clear" w:color="auto" w:fill="auto"/>
            <w:noWrap/>
            <w:vAlign w:val="center"/>
            <w:hideMark/>
          </w:tcPr>
          <w:p w14:paraId="7F2FA1F3"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6164EB26"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1,222,531,064.00</w:t>
            </w:r>
          </w:p>
        </w:tc>
      </w:tr>
      <w:tr w:rsidR="0079010E" w:rsidRPr="00723805" w14:paraId="0BBB6083" w14:textId="77777777" w:rsidTr="0079010E">
        <w:trPr>
          <w:trHeight w:val="675"/>
        </w:trPr>
        <w:tc>
          <w:tcPr>
            <w:tcW w:w="2055" w:type="dxa"/>
            <w:tcBorders>
              <w:top w:val="nil"/>
              <w:left w:val="single" w:sz="8" w:space="0" w:color="auto"/>
              <w:bottom w:val="single" w:sz="8" w:space="0" w:color="auto"/>
              <w:right w:val="nil"/>
            </w:tcBorders>
            <w:shd w:val="clear" w:color="auto" w:fill="auto"/>
            <w:vAlign w:val="center"/>
            <w:hideMark/>
          </w:tcPr>
          <w:p w14:paraId="04336018" w14:textId="77777777" w:rsidR="00723805" w:rsidRPr="00723805" w:rsidRDefault="00723805" w:rsidP="0079010E">
            <w:pPr>
              <w:spacing w:before="60" w:after="60" w:line="240" w:lineRule="auto"/>
              <w:rPr>
                <w:rFonts w:ascii="Arial" w:eastAsia="Times New Roman" w:hAnsi="Arial" w:cs="Arial"/>
                <w:b/>
                <w:bCs/>
                <w:color w:val="000000"/>
                <w:sz w:val="20"/>
                <w:szCs w:val="20"/>
                <w:lang w:eastAsia="es-MX"/>
              </w:rPr>
            </w:pPr>
            <w:r w:rsidRPr="00723805">
              <w:rPr>
                <w:rFonts w:ascii="Arial" w:eastAsia="Times New Roman" w:hAnsi="Arial" w:cs="Arial"/>
                <w:b/>
                <w:bCs/>
                <w:color w:val="000000"/>
                <w:sz w:val="20"/>
                <w:szCs w:val="20"/>
                <w:lang w:eastAsia="es-MX"/>
              </w:rPr>
              <w:t>314. Coordinación General de Transparencia y Municipio Abierto</w:t>
            </w:r>
          </w:p>
        </w:tc>
        <w:tc>
          <w:tcPr>
            <w:tcW w:w="1756" w:type="dxa"/>
            <w:tcBorders>
              <w:top w:val="nil"/>
              <w:left w:val="single" w:sz="8" w:space="0" w:color="auto"/>
              <w:bottom w:val="single" w:sz="8" w:space="0" w:color="auto"/>
              <w:right w:val="single" w:sz="8" w:space="0" w:color="auto"/>
            </w:tcBorders>
            <w:shd w:val="clear" w:color="auto" w:fill="auto"/>
            <w:noWrap/>
            <w:vAlign w:val="center"/>
            <w:hideMark/>
          </w:tcPr>
          <w:p w14:paraId="41FA3317"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718" w:type="dxa"/>
            <w:tcBorders>
              <w:top w:val="nil"/>
              <w:left w:val="nil"/>
              <w:bottom w:val="single" w:sz="8" w:space="0" w:color="auto"/>
              <w:right w:val="single" w:sz="8" w:space="0" w:color="auto"/>
            </w:tcBorders>
            <w:shd w:val="clear" w:color="auto" w:fill="auto"/>
            <w:noWrap/>
            <w:vAlign w:val="center"/>
            <w:hideMark/>
          </w:tcPr>
          <w:p w14:paraId="3686BFF0"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6A7E3812"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0739FB3C"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3" w:type="dxa"/>
            <w:tcBorders>
              <w:top w:val="nil"/>
              <w:left w:val="nil"/>
              <w:bottom w:val="single" w:sz="8" w:space="0" w:color="auto"/>
              <w:right w:val="single" w:sz="8" w:space="0" w:color="auto"/>
            </w:tcBorders>
            <w:shd w:val="clear" w:color="auto" w:fill="auto"/>
            <w:noWrap/>
            <w:vAlign w:val="center"/>
            <w:hideMark/>
          </w:tcPr>
          <w:p w14:paraId="5667E777"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985" w:type="dxa"/>
            <w:tcBorders>
              <w:top w:val="nil"/>
              <w:left w:val="nil"/>
              <w:bottom w:val="single" w:sz="8" w:space="0" w:color="auto"/>
              <w:right w:val="single" w:sz="8" w:space="0" w:color="auto"/>
            </w:tcBorders>
            <w:shd w:val="clear" w:color="auto" w:fill="auto"/>
            <w:noWrap/>
            <w:vAlign w:val="center"/>
            <w:hideMark/>
          </w:tcPr>
          <w:p w14:paraId="6B27A2AF"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7,422,332.00</w:t>
            </w:r>
          </w:p>
        </w:tc>
        <w:tc>
          <w:tcPr>
            <w:tcW w:w="1842" w:type="dxa"/>
            <w:tcBorders>
              <w:top w:val="nil"/>
              <w:left w:val="nil"/>
              <w:bottom w:val="single" w:sz="8" w:space="0" w:color="auto"/>
              <w:right w:val="single" w:sz="8" w:space="0" w:color="auto"/>
            </w:tcBorders>
            <w:shd w:val="clear" w:color="auto" w:fill="auto"/>
            <w:noWrap/>
            <w:vAlign w:val="center"/>
            <w:hideMark/>
          </w:tcPr>
          <w:p w14:paraId="6A990756"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7,422,332.00</w:t>
            </w:r>
          </w:p>
        </w:tc>
      </w:tr>
      <w:tr w:rsidR="0079010E" w:rsidRPr="00723805" w14:paraId="3257BF19" w14:textId="77777777" w:rsidTr="0079010E">
        <w:trPr>
          <w:trHeight w:val="675"/>
        </w:trPr>
        <w:tc>
          <w:tcPr>
            <w:tcW w:w="2055" w:type="dxa"/>
            <w:tcBorders>
              <w:top w:val="nil"/>
              <w:left w:val="single" w:sz="8" w:space="0" w:color="auto"/>
              <w:bottom w:val="single" w:sz="8" w:space="0" w:color="auto"/>
              <w:right w:val="nil"/>
            </w:tcBorders>
            <w:shd w:val="clear" w:color="auto" w:fill="auto"/>
            <w:vAlign w:val="center"/>
            <w:hideMark/>
          </w:tcPr>
          <w:p w14:paraId="2E723524" w14:textId="77777777" w:rsidR="00723805" w:rsidRPr="00723805" w:rsidRDefault="00723805" w:rsidP="0079010E">
            <w:pPr>
              <w:spacing w:before="60" w:after="60" w:line="240" w:lineRule="auto"/>
              <w:rPr>
                <w:rFonts w:ascii="Arial" w:eastAsia="Times New Roman" w:hAnsi="Arial" w:cs="Arial"/>
                <w:b/>
                <w:bCs/>
                <w:color w:val="000000"/>
                <w:sz w:val="20"/>
                <w:szCs w:val="20"/>
                <w:lang w:eastAsia="es-MX"/>
              </w:rPr>
            </w:pPr>
            <w:r w:rsidRPr="00723805">
              <w:rPr>
                <w:rFonts w:ascii="Arial" w:eastAsia="Times New Roman" w:hAnsi="Arial" w:cs="Arial"/>
                <w:b/>
                <w:bCs/>
                <w:color w:val="000000"/>
                <w:sz w:val="20"/>
                <w:szCs w:val="20"/>
                <w:lang w:eastAsia="es-MX"/>
              </w:rPr>
              <w:t>316. Sistema Municipal DIF</w:t>
            </w:r>
          </w:p>
        </w:tc>
        <w:tc>
          <w:tcPr>
            <w:tcW w:w="1756" w:type="dxa"/>
            <w:tcBorders>
              <w:top w:val="nil"/>
              <w:left w:val="single" w:sz="8" w:space="0" w:color="auto"/>
              <w:bottom w:val="single" w:sz="8" w:space="0" w:color="auto"/>
              <w:right w:val="single" w:sz="8" w:space="0" w:color="auto"/>
            </w:tcBorders>
            <w:shd w:val="clear" w:color="auto" w:fill="auto"/>
            <w:noWrap/>
            <w:vAlign w:val="center"/>
            <w:hideMark/>
          </w:tcPr>
          <w:p w14:paraId="6E6D7EB7"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157,483,124.00</w:t>
            </w:r>
          </w:p>
        </w:tc>
        <w:tc>
          <w:tcPr>
            <w:tcW w:w="1718" w:type="dxa"/>
            <w:tcBorders>
              <w:top w:val="nil"/>
              <w:left w:val="nil"/>
              <w:bottom w:val="single" w:sz="8" w:space="0" w:color="auto"/>
              <w:right w:val="single" w:sz="8" w:space="0" w:color="auto"/>
            </w:tcBorders>
            <w:shd w:val="clear" w:color="auto" w:fill="auto"/>
            <w:noWrap/>
            <w:vAlign w:val="center"/>
            <w:hideMark/>
          </w:tcPr>
          <w:p w14:paraId="79A32E1C"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42CDD4A"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48320FC3"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3" w:type="dxa"/>
            <w:tcBorders>
              <w:top w:val="nil"/>
              <w:left w:val="nil"/>
              <w:bottom w:val="single" w:sz="8" w:space="0" w:color="auto"/>
              <w:right w:val="single" w:sz="8" w:space="0" w:color="auto"/>
            </w:tcBorders>
            <w:shd w:val="clear" w:color="auto" w:fill="auto"/>
            <w:noWrap/>
            <w:vAlign w:val="center"/>
            <w:hideMark/>
          </w:tcPr>
          <w:p w14:paraId="4393884D"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985" w:type="dxa"/>
            <w:tcBorders>
              <w:top w:val="nil"/>
              <w:left w:val="nil"/>
              <w:bottom w:val="single" w:sz="8" w:space="0" w:color="auto"/>
              <w:right w:val="single" w:sz="8" w:space="0" w:color="auto"/>
            </w:tcBorders>
            <w:shd w:val="clear" w:color="auto" w:fill="auto"/>
            <w:noWrap/>
            <w:vAlign w:val="center"/>
            <w:hideMark/>
          </w:tcPr>
          <w:p w14:paraId="0DE0D15C"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04CC72AB"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157,483,124.00</w:t>
            </w:r>
          </w:p>
        </w:tc>
      </w:tr>
      <w:tr w:rsidR="0079010E" w:rsidRPr="00723805" w14:paraId="0D1F59EB" w14:textId="77777777" w:rsidTr="0079010E">
        <w:trPr>
          <w:trHeight w:val="675"/>
        </w:trPr>
        <w:tc>
          <w:tcPr>
            <w:tcW w:w="2055" w:type="dxa"/>
            <w:tcBorders>
              <w:top w:val="nil"/>
              <w:left w:val="single" w:sz="8" w:space="0" w:color="auto"/>
              <w:bottom w:val="single" w:sz="8" w:space="0" w:color="auto"/>
              <w:right w:val="nil"/>
            </w:tcBorders>
            <w:shd w:val="clear" w:color="auto" w:fill="auto"/>
            <w:vAlign w:val="center"/>
            <w:hideMark/>
          </w:tcPr>
          <w:p w14:paraId="6B4AE5AA" w14:textId="77777777" w:rsidR="00723805" w:rsidRPr="00723805" w:rsidRDefault="00723805" w:rsidP="0079010E">
            <w:pPr>
              <w:spacing w:before="60" w:after="60" w:line="240" w:lineRule="auto"/>
              <w:rPr>
                <w:rFonts w:ascii="Arial" w:eastAsia="Times New Roman" w:hAnsi="Arial" w:cs="Arial"/>
                <w:b/>
                <w:bCs/>
                <w:color w:val="000000"/>
                <w:sz w:val="20"/>
                <w:szCs w:val="20"/>
                <w:lang w:eastAsia="es-MX"/>
              </w:rPr>
            </w:pPr>
            <w:r w:rsidRPr="00723805">
              <w:rPr>
                <w:rFonts w:ascii="Arial" w:eastAsia="Times New Roman" w:hAnsi="Arial" w:cs="Arial"/>
                <w:b/>
                <w:bCs/>
                <w:color w:val="000000"/>
                <w:sz w:val="20"/>
                <w:szCs w:val="20"/>
                <w:lang w:eastAsia="es-MX"/>
              </w:rPr>
              <w:t>317. Organismo Operador del Servicio de Limpia del Municipio de Puebla</w:t>
            </w:r>
          </w:p>
        </w:tc>
        <w:tc>
          <w:tcPr>
            <w:tcW w:w="1756" w:type="dxa"/>
            <w:tcBorders>
              <w:top w:val="nil"/>
              <w:left w:val="single" w:sz="8" w:space="0" w:color="auto"/>
              <w:bottom w:val="single" w:sz="8" w:space="0" w:color="auto"/>
              <w:right w:val="single" w:sz="8" w:space="0" w:color="auto"/>
            </w:tcBorders>
            <w:shd w:val="clear" w:color="auto" w:fill="auto"/>
            <w:noWrap/>
            <w:vAlign w:val="center"/>
            <w:hideMark/>
          </w:tcPr>
          <w:p w14:paraId="3359A4D1"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528,595,814.00</w:t>
            </w:r>
          </w:p>
        </w:tc>
        <w:tc>
          <w:tcPr>
            <w:tcW w:w="1718" w:type="dxa"/>
            <w:tcBorders>
              <w:top w:val="nil"/>
              <w:left w:val="nil"/>
              <w:bottom w:val="single" w:sz="8" w:space="0" w:color="auto"/>
              <w:right w:val="single" w:sz="8" w:space="0" w:color="auto"/>
            </w:tcBorders>
            <w:shd w:val="clear" w:color="auto" w:fill="auto"/>
            <w:noWrap/>
            <w:vAlign w:val="center"/>
            <w:hideMark/>
          </w:tcPr>
          <w:p w14:paraId="1114BBB9"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63725ADB"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35147BAB"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3" w:type="dxa"/>
            <w:tcBorders>
              <w:top w:val="nil"/>
              <w:left w:val="nil"/>
              <w:bottom w:val="single" w:sz="8" w:space="0" w:color="auto"/>
              <w:right w:val="single" w:sz="8" w:space="0" w:color="auto"/>
            </w:tcBorders>
            <w:shd w:val="clear" w:color="auto" w:fill="auto"/>
            <w:noWrap/>
            <w:vAlign w:val="center"/>
            <w:hideMark/>
          </w:tcPr>
          <w:p w14:paraId="6DD92F7A"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985" w:type="dxa"/>
            <w:tcBorders>
              <w:top w:val="nil"/>
              <w:left w:val="nil"/>
              <w:bottom w:val="single" w:sz="8" w:space="0" w:color="auto"/>
              <w:right w:val="single" w:sz="8" w:space="0" w:color="auto"/>
            </w:tcBorders>
            <w:shd w:val="clear" w:color="auto" w:fill="auto"/>
            <w:noWrap/>
            <w:vAlign w:val="center"/>
            <w:hideMark/>
          </w:tcPr>
          <w:p w14:paraId="3FFF4BCA"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400B5096"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528,595,814.00</w:t>
            </w:r>
          </w:p>
        </w:tc>
      </w:tr>
      <w:tr w:rsidR="0079010E" w:rsidRPr="00723805" w14:paraId="2A950737" w14:textId="77777777" w:rsidTr="0079010E">
        <w:trPr>
          <w:trHeight w:val="675"/>
        </w:trPr>
        <w:tc>
          <w:tcPr>
            <w:tcW w:w="2055" w:type="dxa"/>
            <w:tcBorders>
              <w:top w:val="nil"/>
              <w:left w:val="single" w:sz="8" w:space="0" w:color="auto"/>
              <w:bottom w:val="single" w:sz="8" w:space="0" w:color="auto"/>
              <w:right w:val="nil"/>
            </w:tcBorders>
            <w:shd w:val="clear" w:color="auto" w:fill="auto"/>
            <w:vAlign w:val="center"/>
            <w:hideMark/>
          </w:tcPr>
          <w:p w14:paraId="06C95488" w14:textId="77777777" w:rsidR="00723805" w:rsidRPr="00723805" w:rsidRDefault="00723805" w:rsidP="0079010E">
            <w:pPr>
              <w:spacing w:before="60" w:after="60" w:line="240" w:lineRule="auto"/>
              <w:rPr>
                <w:rFonts w:ascii="Arial" w:eastAsia="Times New Roman" w:hAnsi="Arial" w:cs="Arial"/>
                <w:b/>
                <w:bCs/>
                <w:color w:val="000000"/>
                <w:sz w:val="20"/>
                <w:szCs w:val="20"/>
                <w:lang w:eastAsia="es-MX"/>
              </w:rPr>
            </w:pPr>
            <w:r w:rsidRPr="00723805">
              <w:rPr>
                <w:rFonts w:ascii="Arial" w:eastAsia="Times New Roman" w:hAnsi="Arial" w:cs="Arial"/>
                <w:b/>
                <w:bCs/>
                <w:color w:val="000000"/>
                <w:sz w:val="20"/>
                <w:szCs w:val="20"/>
                <w:lang w:eastAsia="es-MX"/>
              </w:rPr>
              <w:t>318. Instituto Municipal de Arte y Cultura de Puebla</w:t>
            </w:r>
          </w:p>
        </w:tc>
        <w:tc>
          <w:tcPr>
            <w:tcW w:w="1756" w:type="dxa"/>
            <w:tcBorders>
              <w:top w:val="nil"/>
              <w:left w:val="single" w:sz="8" w:space="0" w:color="auto"/>
              <w:bottom w:val="single" w:sz="8" w:space="0" w:color="auto"/>
              <w:right w:val="single" w:sz="8" w:space="0" w:color="auto"/>
            </w:tcBorders>
            <w:shd w:val="clear" w:color="auto" w:fill="auto"/>
            <w:noWrap/>
            <w:vAlign w:val="center"/>
            <w:hideMark/>
          </w:tcPr>
          <w:p w14:paraId="74BC95CF"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718" w:type="dxa"/>
            <w:tcBorders>
              <w:top w:val="nil"/>
              <w:left w:val="nil"/>
              <w:bottom w:val="single" w:sz="8" w:space="0" w:color="auto"/>
              <w:right w:val="single" w:sz="8" w:space="0" w:color="auto"/>
            </w:tcBorders>
            <w:shd w:val="clear" w:color="auto" w:fill="auto"/>
            <w:noWrap/>
            <w:vAlign w:val="center"/>
            <w:hideMark/>
          </w:tcPr>
          <w:p w14:paraId="01CC0D14"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39,973,177.00</w:t>
            </w:r>
          </w:p>
        </w:tc>
        <w:tc>
          <w:tcPr>
            <w:tcW w:w="1701" w:type="dxa"/>
            <w:tcBorders>
              <w:top w:val="nil"/>
              <w:left w:val="nil"/>
              <w:bottom w:val="single" w:sz="8" w:space="0" w:color="auto"/>
              <w:right w:val="single" w:sz="8" w:space="0" w:color="auto"/>
            </w:tcBorders>
            <w:shd w:val="clear" w:color="auto" w:fill="auto"/>
            <w:noWrap/>
            <w:vAlign w:val="center"/>
            <w:hideMark/>
          </w:tcPr>
          <w:p w14:paraId="0C1E7AE1"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085CCF94"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3" w:type="dxa"/>
            <w:tcBorders>
              <w:top w:val="nil"/>
              <w:left w:val="nil"/>
              <w:bottom w:val="single" w:sz="8" w:space="0" w:color="auto"/>
              <w:right w:val="single" w:sz="8" w:space="0" w:color="auto"/>
            </w:tcBorders>
            <w:shd w:val="clear" w:color="auto" w:fill="auto"/>
            <w:noWrap/>
            <w:vAlign w:val="center"/>
            <w:hideMark/>
          </w:tcPr>
          <w:p w14:paraId="6B940FF5"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985" w:type="dxa"/>
            <w:tcBorders>
              <w:top w:val="nil"/>
              <w:left w:val="nil"/>
              <w:bottom w:val="single" w:sz="8" w:space="0" w:color="auto"/>
              <w:right w:val="single" w:sz="8" w:space="0" w:color="auto"/>
            </w:tcBorders>
            <w:shd w:val="clear" w:color="auto" w:fill="auto"/>
            <w:noWrap/>
            <w:vAlign w:val="center"/>
            <w:hideMark/>
          </w:tcPr>
          <w:p w14:paraId="2A352B96"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54D5D68F"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39,973,177.00</w:t>
            </w:r>
          </w:p>
        </w:tc>
      </w:tr>
      <w:tr w:rsidR="0079010E" w:rsidRPr="00723805" w14:paraId="2ED04558" w14:textId="77777777" w:rsidTr="0079010E">
        <w:trPr>
          <w:trHeight w:val="675"/>
        </w:trPr>
        <w:tc>
          <w:tcPr>
            <w:tcW w:w="2055" w:type="dxa"/>
            <w:tcBorders>
              <w:top w:val="nil"/>
              <w:left w:val="single" w:sz="8" w:space="0" w:color="auto"/>
              <w:bottom w:val="single" w:sz="8" w:space="0" w:color="auto"/>
              <w:right w:val="nil"/>
            </w:tcBorders>
            <w:shd w:val="clear" w:color="auto" w:fill="auto"/>
            <w:vAlign w:val="center"/>
            <w:hideMark/>
          </w:tcPr>
          <w:p w14:paraId="32428599" w14:textId="77777777" w:rsidR="00723805" w:rsidRPr="00723805" w:rsidRDefault="00723805" w:rsidP="0079010E">
            <w:pPr>
              <w:spacing w:before="60" w:after="60" w:line="240" w:lineRule="auto"/>
              <w:rPr>
                <w:rFonts w:ascii="Arial" w:eastAsia="Times New Roman" w:hAnsi="Arial" w:cs="Arial"/>
                <w:b/>
                <w:bCs/>
                <w:color w:val="000000"/>
                <w:sz w:val="20"/>
                <w:szCs w:val="20"/>
                <w:lang w:eastAsia="es-MX"/>
              </w:rPr>
            </w:pPr>
            <w:r w:rsidRPr="00723805">
              <w:rPr>
                <w:rFonts w:ascii="Arial" w:eastAsia="Times New Roman" w:hAnsi="Arial" w:cs="Arial"/>
                <w:b/>
                <w:bCs/>
                <w:color w:val="000000"/>
                <w:sz w:val="20"/>
                <w:szCs w:val="20"/>
                <w:lang w:eastAsia="es-MX"/>
              </w:rPr>
              <w:t>319. Instituto Municipal de Planeación</w:t>
            </w:r>
          </w:p>
        </w:tc>
        <w:tc>
          <w:tcPr>
            <w:tcW w:w="1756" w:type="dxa"/>
            <w:tcBorders>
              <w:top w:val="nil"/>
              <w:left w:val="single" w:sz="8" w:space="0" w:color="auto"/>
              <w:bottom w:val="single" w:sz="8" w:space="0" w:color="auto"/>
              <w:right w:val="single" w:sz="8" w:space="0" w:color="auto"/>
            </w:tcBorders>
            <w:shd w:val="clear" w:color="auto" w:fill="auto"/>
            <w:noWrap/>
            <w:vAlign w:val="center"/>
            <w:hideMark/>
          </w:tcPr>
          <w:p w14:paraId="3D0C1666"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718" w:type="dxa"/>
            <w:tcBorders>
              <w:top w:val="nil"/>
              <w:left w:val="nil"/>
              <w:bottom w:val="single" w:sz="8" w:space="0" w:color="auto"/>
              <w:right w:val="single" w:sz="8" w:space="0" w:color="auto"/>
            </w:tcBorders>
            <w:shd w:val="clear" w:color="auto" w:fill="auto"/>
            <w:noWrap/>
            <w:vAlign w:val="center"/>
            <w:hideMark/>
          </w:tcPr>
          <w:p w14:paraId="13C41C67"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65824A9F"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5275A03C"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33,268,435.00</w:t>
            </w:r>
          </w:p>
        </w:tc>
        <w:tc>
          <w:tcPr>
            <w:tcW w:w="1843" w:type="dxa"/>
            <w:tcBorders>
              <w:top w:val="nil"/>
              <w:left w:val="nil"/>
              <w:bottom w:val="single" w:sz="8" w:space="0" w:color="auto"/>
              <w:right w:val="single" w:sz="8" w:space="0" w:color="auto"/>
            </w:tcBorders>
            <w:shd w:val="clear" w:color="auto" w:fill="auto"/>
            <w:noWrap/>
            <w:vAlign w:val="center"/>
            <w:hideMark/>
          </w:tcPr>
          <w:p w14:paraId="0590FBE9"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985" w:type="dxa"/>
            <w:tcBorders>
              <w:top w:val="nil"/>
              <w:left w:val="nil"/>
              <w:bottom w:val="single" w:sz="8" w:space="0" w:color="auto"/>
              <w:right w:val="single" w:sz="8" w:space="0" w:color="auto"/>
            </w:tcBorders>
            <w:shd w:val="clear" w:color="auto" w:fill="auto"/>
            <w:noWrap/>
            <w:vAlign w:val="center"/>
            <w:hideMark/>
          </w:tcPr>
          <w:p w14:paraId="261CD284"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3AC4E69F"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33,268,435.00</w:t>
            </w:r>
          </w:p>
        </w:tc>
      </w:tr>
      <w:tr w:rsidR="0079010E" w:rsidRPr="00723805" w14:paraId="7844C83A" w14:textId="77777777" w:rsidTr="0079010E">
        <w:trPr>
          <w:trHeight w:val="675"/>
        </w:trPr>
        <w:tc>
          <w:tcPr>
            <w:tcW w:w="2055" w:type="dxa"/>
            <w:tcBorders>
              <w:top w:val="nil"/>
              <w:left w:val="single" w:sz="8" w:space="0" w:color="auto"/>
              <w:bottom w:val="single" w:sz="8" w:space="0" w:color="auto"/>
              <w:right w:val="nil"/>
            </w:tcBorders>
            <w:shd w:val="clear" w:color="auto" w:fill="auto"/>
            <w:vAlign w:val="center"/>
            <w:hideMark/>
          </w:tcPr>
          <w:p w14:paraId="070103CF" w14:textId="77777777" w:rsidR="00723805" w:rsidRPr="00723805" w:rsidRDefault="00723805" w:rsidP="0079010E">
            <w:pPr>
              <w:spacing w:before="60" w:after="60" w:line="240" w:lineRule="auto"/>
              <w:rPr>
                <w:rFonts w:ascii="Arial" w:eastAsia="Times New Roman" w:hAnsi="Arial" w:cs="Arial"/>
                <w:b/>
                <w:bCs/>
                <w:color w:val="000000"/>
                <w:sz w:val="20"/>
                <w:szCs w:val="20"/>
                <w:lang w:eastAsia="es-MX"/>
              </w:rPr>
            </w:pPr>
            <w:r w:rsidRPr="00723805">
              <w:rPr>
                <w:rFonts w:ascii="Arial" w:eastAsia="Times New Roman" w:hAnsi="Arial" w:cs="Arial"/>
                <w:b/>
                <w:bCs/>
                <w:color w:val="000000"/>
                <w:sz w:val="20"/>
                <w:szCs w:val="20"/>
                <w:lang w:eastAsia="es-MX"/>
              </w:rPr>
              <w:lastRenderedPageBreak/>
              <w:t>320. Instituto Municipal del Deporte de Puebla</w:t>
            </w:r>
          </w:p>
        </w:tc>
        <w:tc>
          <w:tcPr>
            <w:tcW w:w="1756" w:type="dxa"/>
            <w:tcBorders>
              <w:top w:val="nil"/>
              <w:left w:val="single" w:sz="8" w:space="0" w:color="auto"/>
              <w:bottom w:val="single" w:sz="8" w:space="0" w:color="auto"/>
              <w:right w:val="single" w:sz="8" w:space="0" w:color="auto"/>
            </w:tcBorders>
            <w:shd w:val="clear" w:color="auto" w:fill="auto"/>
            <w:noWrap/>
            <w:vAlign w:val="center"/>
            <w:hideMark/>
          </w:tcPr>
          <w:p w14:paraId="4CFBD093"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718" w:type="dxa"/>
            <w:tcBorders>
              <w:top w:val="nil"/>
              <w:left w:val="nil"/>
              <w:bottom w:val="single" w:sz="8" w:space="0" w:color="auto"/>
              <w:right w:val="single" w:sz="8" w:space="0" w:color="auto"/>
            </w:tcBorders>
            <w:shd w:val="clear" w:color="auto" w:fill="auto"/>
            <w:noWrap/>
            <w:vAlign w:val="center"/>
            <w:hideMark/>
          </w:tcPr>
          <w:p w14:paraId="737D6FF7"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37,505,177.00</w:t>
            </w:r>
          </w:p>
        </w:tc>
        <w:tc>
          <w:tcPr>
            <w:tcW w:w="1701" w:type="dxa"/>
            <w:tcBorders>
              <w:top w:val="nil"/>
              <w:left w:val="nil"/>
              <w:bottom w:val="single" w:sz="8" w:space="0" w:color="auto"/>
              <w:right w:val="single" w:sz="8" w:space="0" w:color="auto"/>
            </w:tcBorders>
            <w:shd w:val="clear" w:color="auto" w:fill="auto"/>
            <w:noWrap/>
            <w:vAlign w:val="center"/>
            <w:hideMark/>
          </w:tcPr>
          <w:p w14:paraId="2E3D4B65"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0082347E"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3" w:type="dxa"/>
            <w:tcBorders>
              <w:top w:val="nil"/>
              <w:left w:val="nil"/>
              <w:bottom w:val="single" w:sz="8" w:space="0" w:color="auto"/>
              <w:right w:val="single" w:sz="8" w:space="0" w:color="auto"/>
            </w:tcBorders>
            <w:shd w:val="clear" w:color="auto" w:fill="auto"/>
            <w:noWrap/>
            <w:vAlign w:val="center"/>
            <w:hideMark/>
          </w:tcPr>
          <w:p w14:paraId="1E246E3D"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985" w:type="dxa"/>
            <w:tcBorders>
              <w:top w:val="nil"/>
              <w:left w:val="nil"/>
              <w:bottom w:val="single" w:sz="8" w:space="0" w:color="auto"/>
              <w:right w:val="single" w:sz="8" w:space="0" w:color="auto"/>
            </w:tcBorders>
            <w:shd w:val="clear" w:color="auto" w:fill="auto"/>
            <w:noWrap/>
            <w:vAlign w:val="center"/>
            <w:hideMark/>
          </w:tcPr>
          <w:p w14:paraId="76A5D0EE"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524D3DB2" w14:textId="77777777" w:rsidR="00723805" w:rsidRPr="00723805" w:rsidRDefault="00723805" w:rsidP="0079010E">
            <w:pPr>
              <w:spacing w:before="60" w:after="6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37,505,177.00</w:t>
            </w:r>
          </w:p>
        </w:tc>
      </w:tr>
      <w:tr w:rsidR="0079010E" w:rsidRPr="00723805" w14:paraId="201F6FD4" w14:textId="77777777" w:rsidTr="0079010E">
        <w:trPr>
          <w:trHeight w:val="675"/>
        </w:trPr>
        <w:tc>
          <w:tcPr>
            <w:tcW w:w="2055" w:type="dxa"/>
            <w:tcBorders>
              <w:top w:val="nil"/>
              <w:left w:val="single" w:sz="8" w:space="0" w:color="auto"/>
              <w:bottom w:val="single" w:sz="8" w:space="0" w:color="auto"/>
              <w:right w:val="nil"/>
            </w:tcBorders>
            <w:shd w:val="clear" w:color="auto" w:fill="auto"/>
            <w:vAlign w:val="center"/>
            <w:hideMark/>
          </w:tcPr>
          <w:p w14:paraId="01C24EDD" w14:textId="77777777" w:rsidR="00723805" w:rsidRPr="00723805" w:rsidRDefault="00723805" w:rsidP="0079010E">
            <w:pPr>
              <w:spacing w:after="0" w:line="240" w:lineRule="auto"/>
              <w:rPr>
                <w:rFonts w:ascii="Arial" w:eastAsia="Times New Roman" w:hAnsi="Arial" w:cs="Arial"/>
                <w:b/>
                <w:bCs/>
                <w:color w:val="000000"/>
                <w:sz w:val="20"/>
                <w:szCs w:val="20"/>
                <w:lang w:eastAsia="es-MX"/>
              </w:rPr>
            </w:pPr>
            <w:r w:rsidRPr="00723805">
              <w:rPr>
                <w:rFonts w:ascii="Arial" w:eastAsia="Times New Roman" w:hAnsi="Arial" w:cs="Arial"/>
                <w:b/>
                <w:bCs/>
                <w:color w:val="000000"/>
                <w:sz w:val="20"/>
                <w:szCs w:val="20"/>
                <w:lang w:eastAsia="es-MX"/>
              </w:rPr>
              <w:t>321. Instituto de la Juventud del Municipio de Puebla</w:t>
            </w:r>
          </w:p>
        </w:tc>
        <w:tc>
          <w:tcPr>
            <w:tcW w:w="1756" w:type="dxa"/>
            <w:tcBorders>
              <w:top w:val="nil"/>
              <w:left w:val="single" w:sz="8" w:space="0" w:color="auto"/>
              <w:bottom w:val="single" w:sz="8" w:space="0" w:color="auto"/>
              <w:right w:val="single" w:sz="8" w:space="0" w:color="auto"/>
            </w:tcBorders>
            <w:shd w:val="clear" w:color="auto" w:fill="auto"/>
            <w:noWrap/>
            <w:vAlign w:val="center"/>
            <w:hideMark/>
          </w:tcPr>
          <w:p w14:paraId="16581615"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718" w:type="dxa"/>
            <w:tcBorders>
              <w:top w:val="nil"/>
              <w:left w:val="nil"/>
              <w:bottom w:val="single" w:sz="8" w:space="0" w:color="auto"/>
              <w:right w:val="single" w:sz="8" w:space="0" w:color="auto"/>
            </w:tcBorders>
            <w:shd w:val="clear" w:color="auto" w:fill="auto"/>
            <w:noWrap/>
            <w:vAlign w:val="center"/>
            <w:hideMark/>
          </w:tcPr>
          <w:p w14:paraId="4C53D409"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15,618,461.00</w:t>
            </w:r>
          </w:p>
        </w:tc>
        <w:tc>
          <w:tcPr>
            <w:tcW w:w="1701" w:type="dxa"/>
            <w:tcBorders>
              <w:top w:val="nil"/>
              <w:left w:val="nil"/>
              <w:bottom w:val="single" w:sz="8" w:space="0" w:color="auto"/>
              <w:right w:val="single" w:sz="8" w:space="0" w:color="auto"/>
            </w:tcBorders>
            <w:shd w:val="clear" w:color="auto" w:fill="auto"/>
            <w:noWrap/>
            <w:vAlign w:val="center"/>
            <w:hideMark/>
          </w:tcPr>
          <w:p w14:paraId="46FA34C9"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07C7E2DB"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3" w:type="dxa"/>
            <w:tcBorders>
              <w:top w:val="nil"/>
              <w:left w:val="nil"/>
              <w:bottom w:val="single" w:sz="8" w:space="0" w:color="auto"/>
              <w:right w:val="single" w:sz="8" w:space="0" w:color="auto"/>
            </w:tcBorders>
            <w:shd w:val="clear" w:color="auto" w:fill="auto"/>
            <w:noWrap/>
            <w:vAlign w:val="center"/>
            <w:hideMark/>
          </w:tcPr>
          <w:p w14:paraId="1A56AB40"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985" w:type="dxa"/>
            <w:tcBorders>
              <w:top w:val="nil"/>
              <w:left w:val="nil"/>
              <w:bottom w:val="single" w:sz="8" w:space="0" w:color="auto"/>
              <w:right w:val="single" w:sz="8" w:space="0" w:color="auto"/>
            </w:tcBorders>
            <w:shd w:val="clear" w:color="auto" w:fill="auto"/>
            <w:noWrap/>
            <w:vAlign w:val="center"/>
            <w:hideMark/>
          </w:tcPr>
          <w:p w14:paraId="09F478DD"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02CD7C1F"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15,618,461.00</w:t>
            </w:r>
          </w:p>
        </w:tc>
      </w:tr>
      <w:tr w:rsidR="0079010E" w:rsidRPr="00723805" w14:paraId="370052B7" w14:textId="77777777" w:rsidTr="0079010E">
        <w:trPr>
          <w:trHeight w:val="675"/>
        </w:trPr>
        <w:tc>
          <w:tcPr>
            <w:tcW w:w="2055" w:type="dxa"/>
            <w:tcBorders>
              <w:top w:val="nil"/>
              <w:left w:val="single" w:sz="8" w:space="0" w:color="auto"/>
              <w:bottom w:val="single" w:sz="8" w:space="0" w:color="auto"/>
              <w:right w:val="nil"/>
            </w:tcBorders>
            <w:shd w:val="clear" w:color="auto" w:fill="auto"/>
            <w:vAlign w:val="center"/>
            <w:hideMark/>
          </w:tcPr>
          <w:p w14:paraId="7111E531" w14:textId="77777777" w:rsidR="00723805" w:rsidRPr="00723805" w:rsidRDefault="00723805" w:rsidP="0079010E">
            <w:pPr>
              <w:spacing w:after="0" w:line="240" w:lineRule="auto"/>
              <w:rPr>
                <w:rFonts w:ascii="Arial" w:eastAsia="Times New Roman" w:hAnsi="Arial" w:cs="Arial"/>
                <w:b/>
                <w:bCs/>
                <w:color w:val="000000"/>
                <w:sz w:val="20"/>
                <w:szCs w:val="20"/>
                <w:lang w:eastAsia="es-MX"/>
              </w:rPr>
            </w:pPr>
            <w:r w:rsidRPr="00723805">
              <w:rPr>
                <w:rFonts w:ascii="Arial" w:eastAsia="Times New Roman" w:hAnsi="Arial" w:cs="Arial"/>
                <w:b/>
                <w:bCs/>
                <w:color w:val="000000"/>
                <w:sz w:val="20"/>
                <w:szCs w:val="20"/>
                <w:lang w:eastAsia="es-MX"/>
              </w:rPr>
              <w:t>322. Industrial de Abastos Puebla</w:t>
            </w:r>
          </w:p>
        </w:tc>
        <w:tc>
          <w:tcPr>
            <w:tcW w:w="1756" w:type="dxa"/>
            <w:tcBorders>
              <w:top w:val="nil"/>
              <w:left w:val="single" w:sz="8" w:space="0" w:color="auto"/>
              <w:bottom w:val="single" w:sz="8" w:space="0" w:color="auto"/>
              <w:right w:val="single" w:sz="8" w:space="0" w:color="auto"/>
            </w:tcBorders>
            <w:shd w:val="clear" w:color="auto" w:fill="auto"/>
            <w:noWrap/>
            <w:vAlign w:val="center"/>
            <w:hideMark/>
          </w:tcPr>
          <w:p w14:paraId="56927D17"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10,522,964.00</w:t>
            </w:r>
          </w:p>
        </w:tc>
        <w:tc>
          <w:tcPr>
            <w:tcW w:w="1718" w:type="dxa"/>
            <w:tcBorders>
              <w:top w:val="nil"/>
              <w:left w:val="nil"/>
              <w:bottom w:val="single" w:sz="8" w:space="0" w:color="auto"/>
              <w:right w:val="single" w:sz="8" w:space="0" w:color="auto"/>
            </w:tcBorders>
            <w:shd w:val="clear" w:color="auto" w:fill="auto"/>
            <w:noWrap/>
            <w:vAlign w:val="center"/>
            <w:hideMark/>
          </w:tcPr>
          <w:p w14:paraId="4CD5B199"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3D0B170B"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6D7FE061"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3" w:type="dxa"/>
            <w:tcBorders>
              <w:top w:val="nil"/>
              <w:left w:val="nil"/>
              <w:bottom w:val="single" w:sz="8" w:space="0" w:color="auto"/>
              <w:right w:val="single" w:sz="8" w:space="0" w:color="auto"/>
            </w:tcBorders>
            <w:shd w:val="clear" w:color="auto" w:fill="auto"/>
            <w:noWrap/>
            <w:vAlign w:val="center"/>
            <w:hideMark/>
          </w:tcPr>
          <w:p w14:paraId="5DCFCBD8"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985" w:type="dxa"/>
            <w:tcBorders>
              <w:top w:val="nil"/>
              <w:left w:val="nil"/>
              <w:bottom w:val="single" w:sz="8" w:space="0" w:color="auto"/>
              <w:right w:val="single" w:sz="8" w:space="0" w:color="auto"/>
            </w:tcBorders>
            <w:shd w:val="clear" w:color="auto" w:fill="auto"/>
            <w:noWrap/>
            <w:vAlign w:val="center"/>
            <w:hideMark/>
          </w:tcPr>
          <w:p w14:paraId="07CBF8CF"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3714E0C9"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10,522,964.00</w:t>
            </w:r>
          </w:p>
        </w:tc>
      </w:tr>
      <w:tr w:rsidR="0079010E" w:rsidRPr="00723805" w14:paraId="3418D91D" w14:textId="77777777" w:rsidTr="0079010E">
        <w:trPr>
          <w:trHeight w:val="675"/>
        </w:trPr>
        <w:tc>
          <w:tcPr>
            <w:tcW w:w="2055" w:type="dxa"/>
            <w:tcBorders>
              <w:top w:val="nil"/>
              <w:left w:val="single" w:sz="8" w:space="0" w:color="auto"/>
              <w:bottom w:val="single" w:sz="8" w:space="0" w:color="auto"/>
              <w:right w:val="nil"/>
            </w:tcBorders>
            <w:shd w:val="clear" w:color="auto" w:fill="auto"/>
            <w:vAlign w:val="center"/>
            <w:hideMark/>
          </w:tcPr>
          <w:p w14:paraId="22720C33" w14:textId="77777777" w:rsidR="00723805" w:rsidRPr="00723805" w:rsidRDefault="00723805" w:rsidP="0079010E">
            <w:pPr>
              <w:spacing w:after="0" w:line="240" w:lineRule="auto"/>
              <w:rPr>
                <w:rFonts w:ascii="Arial" w:eastAsia="Times New Roman" w:hAnsi="Arial" w:cs="Arial"/>
                <w:b/>
                <w:bCs/>
                <w:color w:val="000000"/>
                <w:sz w:val="20"/>
                <w:szCs w:val="20"/>
                <w:lang w:eastAsia="es-MX"/>
              </w:rPr>
            </w:pPr>
            <w:r w:rsidRPr="00723805">
              <w:rPr>
                <w:rFonts w:ascii="Arial" w:eastAsia="Times New Roman" w:hAnsi="Arial" w:cs="Arial"/>
                <w:b/>
                <w:bCs/>
                <w:color w:val="000000"/>
                <w:sz w:val="20"/>
                <w:szCs w:val="20"/>
                <w:lang w:eastAsia="es-MX"/>
              </w:rPr>
              <w:t>324. Coordinación General de Comunicación Social</w:t>
            </w:r>
          </w:p>
        </w:tc>
        <w:tc>
          <w:tcPr>
            <w:tcW w:w="1756" w:type="dxa"/>
            <w:tcBorders>
              <w:top w:val="nil"/>
              <w:left w:val="single" w:sz="8" w:space="0" w:color="auto"/>
              <w:bottom w:val="single" w:sz="8" w:space="0" w:color="auto"/>
              <w:right w:val="single" w:sz="8" w:space="0" w:color="auto"/>
            </w:tcBorders>
            <w:shd w:val="clear" w:color="auto" w:fill="auto"/>
            <w:noWrap/>
            <w:vAlign w:val="center"/>
            <w:hideMark/>
          </w:tcPr>
          <w:p w14:paraId="0C4AD294"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718" w:type="dxa"/>
            <w:tcBorders>
              <w:top w:val="nil"/>
              <w:left w:val="nil"/>
              <w:bottom w:val="single" w:sz="8" w:space="0" w:color="auto"/>
              <w:right w:val="single" w:sz="8" w:space="0" w:color="auto"/>
            </w:tcBorders>
            <w:shd w:val="clear" w:color="auto" w:fill="auto"/>
            <w:noWrap/>
            <w:vAlign w:val="center"/>
            <w:hideMark/>
          </w:tcPr>
          <w:p w14:paraId="2D7D2746"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3558620D"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1AB65A5A"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3" w:type="dxa"/>
            <w:tcBorders>
              <w:top w:val="nil"/>
              <w:left w:val="nil"/>
              <w:bottom w:val="single" w:sz="8" w:space="0" w:color="auto"/>
              <w:right w:val="single" w:sz="8" w:space="0" w:color="auto"/>
            </w:tcBorders>
            <w:shd w:val="clear" w:color="auto" w:fill="auto"/>
            <w:noWrap/>
            <w:vAlign w:val="center"/>
            <w:hideMark/>
          </w:tcPr>
          <w:p w14:paraId="60B4E910"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177,819,048.00</w:t>
            </w:r>
          </w:p>
        </w:tc>
        <w:tc>
          <w:tcPr>
            <w:tcW w:w="1985" w:type="dxa"/>
            <w:tcBorders>
              <w:top w:val="nil"/>
              <w:left w:val="nil"/>
              <w:bottom w:val="single" w:sz="8" w:space="0" w:color="auto"/>
              <w:right w:val="single" w:sz="8" w:space="0" w:color="auto"/>
            </w:tcBorders>
            <w:shd w:val="clear" w:color="auto" w:fill="auto"/>
            <w:noWrap/>
            <w:vAlign w:val="center"/>
            <w:hideMark/>
          </w:tcPr>
          <w:p w14:paraId="175DF7C3"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0AF6AB5E"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177,819,048.00</w:t>
            </w:r>
          </w:p>
        </w:tc>
      </w:tr>
      <w:tr w:rsidR="0079010E" w:rsidRPr="00723805" w14:paraId="008C9465" w14:textId="77777777" w:rsidTr="0079010E">
        <w:trPr>
          <w:trHeight w:val="675"/>
        </w:trPr>
        <w:tc>
          <w:tcPr>
            <w:tcW w:w="2055" w:type="dxa"/>
            <w:tcBorders>
              <w:top w:val="nil"/>
              <w:left w:val="single" w:sz="8" w:space="0" w:color="auto"/>
              <w:bottom w:val="single" w:sz="8" w:space="0" w:color="auto"/>
              <w:right w:val="nil"/>
            </w:tcBorders>
            <w:shd w:val="clear" w:color="auto" w:fill="auto"/>
            <w:vAlign w:val="center"/>
            <w:hideMark/>
          </w:tcPr>
          <w:p w14:paraId="384E0E91" w14:textId="77777777" w:rsidR="00723805" w:rsidRPr="00723805" w:rsidRDefault="00723805" w:rsidP="0079010E">
            <w:pPr>
              <w:spacing w:after="0" w:line="240" w:lineRule="auto"/>
              <w:rPr>
                <w:rFonts w:ascii="Arial" w:eastAsia="Times New Roman" w:hAnsi="Arial" w:cs="Arial"/>
                <w:b/>
                <w:bCs/>
                <w:color w:val="000000"/>
                <w:sz w:val="20"/>
                <w:szCs w:val="20"/>
                <w:lang w:eastAsia="es-MX"/>
              </w:rPr>
            </w:pPr>
            <w:r w:rsidRPr="00723805">
              <w:rPr>
                <w:rFonts w:ascii="Arial" w:eastAsia="Times New Roman" w:hAnsi="Arial" w:cs="Arial"/>
                <w:b/>
                <w:bCs/>
                <w:color w:val="000000"/>
                <w:sz w:val="20"/>
                <w:szCs w:val="20"/>
                <w:lang w:eastAsia="es-MX"/>
              </w:rPr>
              <w:t>326. Sría. para la Igualdad Sustantiva de Género</w:t>
            </w:r>
          </w:p>
        </w:tc>
        <w:tc>
          <w:tcPr>
            <w:tcW w:w="1756" w:type="dxa"/>
            <w:tcBorders>
              <w:top w:val="nil"/>
              <w:left w:val="single" w:sz="8" w:space="0" w:color="auto"/>
              <w:bottom w:val="single" w:sz="8" w:space="0" w:color="auto"/>
              <w:right w:val="single" w:sz="8" w:space="0" w:color="auto"/>
            </w:tcBorders>
            <w:shd w:val="clear" w:color="auto" w:fill="auto"/>
            <w:noWrap/>
            <w:vAlign w:val="center"/>
            <w:hideMark/>
          </w:tcPr>
          <w:p w14:paraId="2591B322"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22,551,172.00</w:t>
            </w:r>
          </w:p>
        </w:tc>
        <w:tc>
          <w:tcPr>
            <w:tcW w:w="1718" w:type="dxa"/>
            <w:tcBorders>
              <w:top w:val="nil"/>
              <w:left w:val="nil"/>
              <w:bottom w:val="single" w:sz="8" w:space="0" w:color="auto"/>
              <w:right w:val="single" w:sz="8" w:space="0" w:color="auto"/>
            </w:tcBorders>
            <w:shd w:val="clear" w:color="auto" w:fill="auto"/>
            <w:noWrap/>
            <w:vAlign w:val="center"/>
            <w:hideMark/>
          </w:tcPr>
          <w:p w14:paraId="6191ECC0"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363473F1"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1550B780"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3" w:type="dxa"/>
            <w:tcBorders>
              <w:top w:val="nil"/>
              <w:left w:val="nil"/>
              <w:bottom w:val="single" w:sz="8" w:space="0" w:color="auto"/>
              <w:right w:val="single" w:sz="8" w:space="0" w:color="auto"/>
            </w:tcBorders>
            <w:shd w:val="clear" w:color="auto" w:fill="auto"/>
            <w:noWrap/>
            <w:vAlign w:val="center"/>
            <w:hideMark/>
          </w:tcPr>
          <w:p w14:paraId="549C5FE6"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985" w:type="dxa"/>
            <w:tcBorders>
              <w:top w:val="nil"/>
              <w:left w:val="nil"/>
              <w:bottom w:val="single" w:sz="8" w:space="0" w:color="auto"/>
              <w:right w:val="single" w:sz="8" w:space="0" w:color="auto"/>
            </w:tcBorders>
            <w:shd w:val="clear" w:color="auto" w:fill="auto"/>
            <w:noWrap/>
            <w:vAlign w:val="center"/>
            <w:hideMark/>
          </w:tcPr>
          <w:p w14:paraId="0E17CF74"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427E40E6"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22,551,172.00</w:t>
            </w:r>
          </w:p>
        </w:tc>
      </w:tr>
      <w:tr w:rsidR="0079010E" w:rsidRPr="00723805" w14:paraId="75FB9069" w14:textId="77777777" w:rsidTr="0079010E">
        <w:trPr>
          <w:trHeight w:val="675"/>
        </w:trPr>
        <w:tc>
          <w:tcPr>
            <w:tcW w:w="2055" w:type="dxa"/>
            <w:tcBorders>
              <w:top w:val="nil"/>
              <w:left w:val="single" w:sz="8" w:space="0" w:color="auto"/>
              <w:bottom w:val="single" w:sz="8" w:space="0" w:color="auto"/>
              <w:right w:val="nil"/>
            </w:tcBorders>
            <w:shd w:val="clear" w:color="auto" w:fill="auto"/>
            <w:vAlign w:val="center"/>
            <w:hideMark/>
          </w:tcPr>
          <w:p w14:paraId="2C259C31" w14:textId="77777777" w:rsidR="00723805" w:rsidRPr="00723805" w:rsidRDefault="00723805" w:rsidP="0079010E">
            <w:pPr>
              <w:spacing w:after="0" w:line="240" w:lineRule="auto"/>
              <w:rPr>
                <w:rFonts w:ascii="Arial" w:eastAsia="Times New Roman" w:hAnsi="Arial" w:cs="Arial"/>
                <w:b/>
                <w:bCs/>
                <w:color w:val="000000"/>
                <w:sz w:val="20"/>
                <w:szCs w:val="20"/>
                <w:lang w:eastAsia="es-MX"/>
              </w:rPr>
            </w:pPr>
            <w:r w:rsidRPr="00723805">
              <w:rPr>
                <w:rFonts w:ascii="Arial" w:eastAsia="Times New Roman" w:hAnsi="Arial" w:cs="Arial"/>
                <w:b/>
                <w:bCs/>
                <w:color w:val="000000"/>
                <w:sz w:val="20"/>
                <w:szCs w:val="20"/>
                <w:lang w:eastAsia="es-MX"/>
              </w:rPr>
              <w:t>328. Sría. de Servicios Públicos</w:t>
            </w:r>
          </w:p>
        </w:tc>
        <w:tc>
          <w:tcPr>
            <w:tcW w:w="1756" w:type="dxa"/>
            <w:tcBorders>
              <w:top w:val="nil"/>
              <w:left w:val="single" w:sz="8" w:space="0" w:color="auto"/>
              <w:bottom w:val="single" w:sz="8" w:space="0" w:color="auto"/>
              <w:right w:val="single" w:sz="8" w:space="0" w:color="auto"/>
            </w:tcBorders>
            <w:shd w:val="clear" w:color="auto" w:fill="auto"/>
            <w:noWrap/>
            <w:vAlign w:val="center"/>
            <w:hideMark/>
          </w:tcPr>
          <w:p w14:paraId="39E5D1CE"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781,082,588.00</w:t>
            </w:r>
          </w:p>
        </w:tc>
        <w:tc>
          <w:tcPr>
            <w:tcW w:w="1718" w:type="dxa"/>
            <w:tcBorders>
              <w:top w:val="nil"/>
              <w:left w:val="nil"/>
              <w:bottom w:val="single" w:sz="8" w:space="0" w:color="auto"/>
              <w:right w:val="single" w:sz="8" w:space="0" w:color="auto"/>
            </w:tcBorders>
            <w:shd w:val="clear" w:color="auto" w:fill="auto"/>
            <w:noWrap/>
            <w:vAlign w:val="center"/>
            <w:hideMark/>
          </w:tcPr>
          <w:p w14:paraId="40AE8E2F"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3918808"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011C3E0D"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3" w:type="dxa"/>
            <w:tcBorders>
              <w:top w:val="nil"/>
              <w:left w:val="nil"/>
              <w:bottom w:val="single" w:sz="8" w:space="0" w:color="auto"/>
              <w:right w:val="single" w:sz="8" w:space="0" w:color="auto"/>
            </w:tcBorders>
            <w:shd w:val="clear" w:color="auto" w:fill="auto"/>
            <w:noWrap/>
            <w:vAlign w:val="center"/>
            <w:hideMark/>
          </w:tcPr>
          <w:p w14:paraId="33853378"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985" w:type="dxa"/>
            <w:tcBorders>
              <w:top w:val="nil"/>
              <w:left w:val="nil"/>
              <w:bottom w:val="single" w:sz="8" w:space="0" w:color="auto"/>
              <w:right w:val="single" w:sz="8" w:space="0" w:color="auto"/>
            </w:tcBorders>
            <w:shd w:val="clear" w:color="auto" w:fill="auto"/>
            <w:noWrap/>
            <w:vAlign w:val="center"/>
            <w:hideMark/>
          </w:tcPr>
          <w:p w14:paraId="181445A9"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5CC112D0"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781,082,588.00</w:t>
            </w:r>
          </w:p>
        </w:tc>
      </w:tr>
      <w:tr w:rsidR="0079010E" w:rsidRPr="00723805" w14:paraId="060CDD6B" w14:textId="77777777" w:rsidTr="0079010E">
        <w:trPr>
          <w:trHeight w:val="675"/>
        </w:trPr>
        <w:tc>
          <w:tcPr>
            <w:tcW w:w="2055" w:type="dxa"/>
            <w:tcBorders>
              <w:top w:val="nil"/>
              <w:left w:val="single" w:sz="8" w:space="0" w:color="auto"/>
              <w:bottom w:val="single" w:sz="8" w:space="0" w:color="auto"/>
              <w:right w:val="single" w:sz="8" w:space="0" w:color="auto"/>
            </w:tcBorders>
            <w:shd w:val="clear" w:color="auto" w:fill="auto"/>
            <w:vAlign w:val="center"/>
            <w:hideMark/>
          </w:tcPr>
          <w:p w14:paraId="4EE00261" w14:textId="77777777" w:rsidR="00723805" w:rsidRPr="00723805" w:rsidRDefault="00723805" w:rsidP="0079010E">
            <w:pPr>
              <w:spacing w:after="0" w:line="240" w:lineRule="auto"/>
              <w:rPr>
                <w:rFonts w:ascii="Arial" w:eastAsia="Times New Roman" w:hAnsi="Arial" w:cs="Arial"/>
                <w:b/>
                <w:bCs/>
                <w:color w:val="000000"/>
                <w:sz w:val="20"/>
                <w:szCs w:val="20"/>
                <w:lang w:eastAsia="es-MX"/>
              </w:rPr>
            </w:pPr>
            <w:r w:rsidRPr="00723805">
              <w:rPr>
                <w:rFonts w:ascii="Arial" w:eastAsia="Times New Roman" w:hAnsi="Arial" w:cs="Arial"/>
                <w:b/>
                <w:bCs/>
                <w:color w:val="000000"/>
                <w:sz w:val="20"/>
                <w:szCs w:val="20"/>
                <w:lang w:eastAsia="es-MX"/>
              </w:rPr>
              <w:t>329. Sría. de Medio Ambiente</w:t>
            </w:r>
          </w:p>
        </w:tc>
        <w:tc>
          <w:tcPr>
            <w:tcW w:w="1756" w:type="dxa"/>
            <w:tcBorders>
              <w:top w:val="nil"/>
              <w:left w:val="nil"/>
              <w:bottom w:val="single" w:sz="8" w:space="0" w:color="auto"/>
              <w:right w:val="single" w:sz="8" w:space="0" w:color="auto"/>
            </w:tcBorders>
            <w:shd w:val="clear" w:color="auto" w:fill="auto"/>
            <w:noWrap/>
            <w:vAlign w:val="center"/>
            <w:hideMark/>
          </w:tcPr>
          <w:p w14:paraId="02C8355C"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124,419,294.00</w:t>
            </w:r>
          </w:p>
        </w:tc>
        <w:tc>
          <w:tcPr>
            <w:tcW w:w="1718" w:type="dxa"/>
            <w:tcBorders>
              <w:top w:val="nil"/>
              <w:left w:val="nil"/>
              <w:bottom w:val="single" w:sz="8" w:space="0" w:color="auto"/>
              <w:right w:val="single" w:sz="8" w:space="0" w:color="auto"/>
            </w:tcBorders>
            <w:shd w:val="clear" w:color="auto" w:fill="auto"/>
            <w:noWrap/>
            <w:vAlign w:val="center"/>
            <w:hideMark/>
          </w:tcPr>
          <w:p w14:paraId="55B3B009"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69752A27"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4EDF05B1"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3" w:type="dxa"/>
            <w:tcBorders>
              <w:top w:val="nil"/>
              <w:left w:val="nil"/>
              <w:bottom w:val="single" w:sz="8" w:space="0" w:color="auto"/>
              <w:right w:val="single" w:sz="8" w:space="0" w:color="auto"/>
            </w:tcBorders>
            <w:shd w:val="clear" w:color="auto" w:fill="auto"/>
            <w:noWrap/>
            <w:vAlign w:val="center"/>
            <w:hideMark/>
          </w:tcPr>
          <w:p w14:paraId="5CEA23E0"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985" w:type="dxa"/>
            <w:tcBorders>
              <w:top w:val="nil"/>
              <w:left w:val="nil"/>
              <w:bottom w:val="single" w:sz="8" w:space="0" w:color="auto"/>
              <w:right w:val="single" w:sz="8" w:space="0" w:color="auto"/>
            </w:tcBorders>
            <w:shd w:val="clear" w:color="auto" w:fill="auto"/>
            <w:noWrap/>
            <w:vAlign w:val="center"/>
            <w:hideMark/>
          </w:tcPr>
          <w:p w14:paraId="1D6F3AA5"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0.00</w:t>
            </w:r>
          </w:p>
        </w:tc>
        <w:tc>
          <w:tcPr>
            <w:tcW w:w="1842" w:type="dxa"/>
            <w:tcBorders>
              <w:top w:val="nil"/>
              <w:left w:val="nil"/>
              <w:bottom w:val="single" w:sz="8" w:space="0" w:color="auto"/>
              <w:right w:val="single" w:sz="8" w:space="0" w:color="auto"/>
            </w:tcBorders>
            <w:shd w:val="clear" w:color="auto" w:fill="auto"/>
            <w:noWrap/>
            <w:vAlign w:val="center"/>
            <w:hideMark/>
          </w:tcPr>
          <w:p w14:paraId="4F297F7E" w14:textId="77777777" w:rsidR="00723805" w:rsidRPr="00723805" w:rsidRDefault="00723805" w:rsidP="0079010E">
            <w:pPr>
              <w:spacing w:after="0" w:line="240" w:lineRule="auto"/>
              <w:jc w:val="right"/>
              <w:rPr>
                <w:rFonts w:ascii="Arial" w:eastAsia="Times New Roman" w:hAnsi="Arial" w:cs="Arial"/>
                <w:color w:val="000000"/>
                <w:sz w:val="20"/>
                <w:szCs w:val="20"/>
                <w:lang w:eastAsia="es-MX"/>
              </w:rPr>
            </w:pPr>
            <w:r w:rsidRPr="00723805">
              <w:rPr>
                <w:rFonts w:ascii="Arial" w:eastAsia="Times New Roman" w:hAnsi="Arial" w:cs="Arial"/>
                <w:color w:val="000000"/>
                <w:sz w:val="20"/>
                <w:szCs w:val="20"/>
                <w:lang w:eastAsia="es-MX"/>
              </w:rPr>
              <w:t>124,419,294.00</w:t>
            </w:r>
          </w:p>
        </w:tc>
      </w:tr>
      <w:tr w:rsidR="0079010E" w:rsidRPr="00723805" w14:paraId="045677BC" w14:textId="77777777" w:rsidTr="0079010E">
        <w:trPr>
          <w:trHeight w:val="600"/>
        </w:trPr>
        <w:tc>
          <w:tcPr>
            <w:tcW w:w="2055" w:type="dxa"/>
            <w:tcBorders>
              <w:top w:val="nil"/>
              <w:left w:val="single" w:sz="8" w:space="0" w:color="auto"/>
              <w:bottom w:val="single" w:sz="8" w:space="0" w:color="auto"/>
              <w:right w:val="single" w:sz="8" w:space="0" w:color="auto"/>
            </w:tcBorders>
            <w:shd w:val="clear" w:color="000000" w:fill="214061"/>
            <w:vAlign w:val="center"/>
            <w:hideMark/>
          </w:tcPr>
          <w:p w14:paraId="369700C7" w14:textId="77777777" w:rsidR="00723805" w:rsidRPr="00723805" w:rsidRDefault="00723805" w:rsidP="0079010E">
            <w:pPr>
              <w:spacing w:after="0" w:line="240" w:lineRule="auto"/>
              <w:jc w:val="right"/>
              <w:rPr>
                <w:rFonts w:ascii="Arial" w:eastAsia="Times New Roman" w:hAnsi="Arial" w:cs="Arial"/>
                <w:b/>
                <w:bCs/>
                <w:color w:val="FFFFFF"/>
                <w:sz w:val="20"/>
                <w:szCs w:val="20"/>
                <w:lang w:eastAsia="es-MX"/>
              </w:rPr>
            </w:pPr>
            <w:r w:rsidRPr="00723805">
              <w:rPr>
                <w:rFonts w:ascii="Arial" w:eastAsia="Times New Roman" w:hAnsi="Arial" w:cs="Arial"/>
                <w:b/>
                <w:bCs/>
                <w:color w:val="FFFFFF"/>
                <w:sz w:val="20"/>
                <w:szCs w:val="20"/>
                <w:lang w:eastAsia="es-MX"/>
              </w:rPr>
              <w:t>TOTAL</w:t>
            </w:r>
          </w:p>
        </w:tc>
        <w:tc>
          <w:tcPr>
            <w:tcW w:w="1756" w:type="dxa"/>
            <w:tcBorders>
              <w:top w:val="nil"/>
              <w:left w:val="nil"/>
              <w:bottom w:val="single" w:sz="8" w:space="0" w:color="auto"/>
              <w:right w:val="single" w:sz="8" w:space="0" w:color="auto"/>
            </w:tcBorders>
            <w:shd w:val="clear" w:color="000000" w:fill="214061"/>
            <w:noWrap/>
            <w:vAlign w:val="center"/>
            <w:hideMark/>
          </w:tcPr>
          <w:p w14:paraId="5A05A0E4" w14:textId="77777777" w:rsidR="00723805" w:rsidRPr="00723805" w:rsidRDefault="00723805" w:rsidP="0079010E">
            <w:pPr>
              <w:spacing w:after="0" w:line="240" w:lineRule="auto"/>
              <w:jc w:val="right"/>
              <w:rPr>
                <w:rFonts w:ascii="Arial" w:eastAsia="Times New Roman" w:hAnsi="Arial" w:cs="Arial"/>
                <w:b/>
                <w:bCs/>
                <w:color w:val="FFFFFF"/>
                <w:sz w:val="20"/>
                <w:szCs w:val="20"/>
                <w:lang w:eastAsia="es-MX"/>
              </w:rPr>
            </w:pPr>
            <w:r w:rsidRPr="00723805">
              <w:rPr>
                <w:rFonts w:ascii="Arial" w:eastAsia="Times New Roman" w:hAnsi="Arial" w:cs="Arial"/>
                <w:b/>
                <w:bCs/>
                <w:color w:val="FFFFFF"/>
                <w:sz w:val="20"/>
                <w:szCs w:val="20"/>
                <w:lang w:eastAsia="es-MX"/>
              </w:rPr>
              <w:t>3,205,165,428.00</w:t>
            </w:r>
          </w:p>
        </w:tc>
        <w:tc>
          <w:tcPr>
            <w:tcW w:w="1718" w:type="dxa"/>
            <w:tcBorders>
              <w:top w:val="nil"/>
              <w:left w:val="nil"/>
              <w:bottom w:val="single" w:sz="8" w:space="0" w:color="auto"/>
              <w:right w:val="single" w:sz="8" w:space="0" w:color="auto"/>
            </w:tcBorders>
            <w:shd w:val="clear" w:color="000000" w:fill="214061"/>
            <w:noWrap/>
            <w:vAlign w:val="center"/>
            <w:hideMark/>
          </w:tcPr>
          <w:p w14:paraId="24FA396D" w14:textId="77777777" w:rsidR="00723805" w:rsidRPr="00723805" w:rsidRDefault="00723805" w:rsidP="0079010E">
            <w:pPr>
              <w:spacing w:after="0" w:line="240" w:lineRule="auto"/>
              <w:jc w:val="right"/>
              <w:rPr>
                <w:rFonts w:ascii="Arial" w:eastAsia="Times New Roman" w:hAnsi="Arial" w:cs="Arial"/>
                <w:b/>
                <w:bCs/>
                <w:color w:val="FFFFFF"/>
                <w:sz w:val="20"/>
                <w:szCs w:val="20"/>
                <w:lang w:eastAsia="es-MX"/>
              </w:rPr>
            </w:pPr>
            <w:r w:rsidRPr="00723805">
              <w:rPr>
                <w:rFonts w:ascii="Arial" w:eastAsia="Times New Roman" w:hAnsi="Arial" w:cs="Arial"/>
                <w:b/>
                <w:bCs/>
                <w:color w:val="FFFFFF"/>
                <w:sz w:val="20"/>
                <w:szCs w:val="20"/>
                <w:lang w:eastAsia="es-MX"/>
              </w:rPr>
              <w:t>133,476,303.00</w:t>
            </w:r>
          </w:p>
        </w:tc>
        <w:tc>
          <w:tcPr>
            <w:tcW w:w="1701" w:type="dxa"/>
            <w:tcBorders>
              <w:top w:val="nil"/>
              <w:left w:val="nil"/>
              <w:bottom w:val="single" w:sz="8" w:space="0" w:color="auto"/>
              <w:right w:val="single" w:sz="8" w:space="0" w:color="auto"/>
            </w:tcBorders>
            <w:shd w:val="clear" w:color="000000" w:fill="214061"/>
            <w:noWrap/>
            <w:vAlign w:val="center"/>
            <w:hideMark/>
          </w:tcPr>
          <w:p w14:paraId="2E79C1F9" w14:textId="77777777" w:rsidR="00723805" w:rsidRPr="00723805" w:rsidRDefault="00723805" w:rsidP="0079010E">
            <w:pPr>
              <w:spacing w:after="0" w:line="240" w:lineRule="auto"/>
              <w:jc w:val="right"/>
              <w:rPr>
                <w:rFonts w:ascii="Arial" w:eastAsia="Times New Roman" w:hAnsi="Arial" w:cs="Arial"/>
                <w:b/>
                <w:bCs/>
                <w:color w:val="FFFFFF"/>
                <w:sz w:val="20"/>
                <w:szCs w:val="20"/>
                <w:lang w:eastAsia="es-MX"/>
              </w:rPr>
            </w:pPr>
            <w:r w:rsidRPr="00723805">
              <w:rPr>
                <w:rFonts w:ascii="Arial" w:eastAsia="Times New Roman" w:hAnsi="Arial" w:cs="Arial"/>
                <w:b/>
                <w:bCs/>
                <w:color w:val="FFFFFF"/>
                <w:sz w:val="20"/>
                <w:szCs w:val="20"/>
                <w:lang w:eastAsia="es-MX"/>
              </w:rPr>
              <w:t>224,322,653.00</w:t>
            </w:r>
          </w:p>
        </w:tc>
        <w:tc>
          <w:tcPr>
            <w:tcW w:w="1842" w:type="dxa"/>
            <w:tcBorders>
              <w:top w:val="nil"/>
              <w:left w:val="nil"/>
              <w:bottom w:val="single" w:sz="8" w:space="0" w:color="auto"/>
              <w:right w:val="single" w:sz="8" w:space="0" w:color="auto"/>
            </w:tcBorders>
            <w:shd w:val="clear" w:color="000000" w:fill="214061"/>
            <w:noWrap/>
            <w:vAlign w:val="center"/>
            <w:hideMark/>
          </w:tcPr>
          <w:p w14:paraId="101329DA" w14:textId="77777777" w:rsidR="00723805" w:rsidRPr="00723805" w:rsidRDefault="00723805" w:rsidP="0079010E">
            <w:pPr>
              <w:spacing w:after="0" w:line="240" w:lineRule="auto"/>
              <w:jc w:val="right"/>
              <w:rPr>
                <w:rFonts w:ascii="Arial" w:eastAsia="Times New Roman" w:hAnsi="Arial" w:cs="Arial"/>
                <w:b/>
                <w:bCs/>
                <w:color w:val="FFFFFF"/>
                <w:sz w:val="20"/>
                <w:szCs w:val="20"/>
                <w:lang w:eastAsia="es-MX"/>
              </w:rPr>
            </w:pPr>
            <w:r w:rsidRPr="00723805">
              <w:rPr>
                <w:rFonts w:ascii="Arial" w:eastAsia="Times New Roman" w:hAnsi="Arial" w:cs="Arial"/>
                <w:b/>
                <w:bCs/>
                <w:color w:val="FFFFFF"/>
                <w:sz w:val="20"/>
                <w:szCs w:val="20"/>
                <w:lang w:eastAsia="es-MX"/>
              </w:rPr>
              <w:t>1,895,743,529.00</w:t>
            </w:r>
          </w:p>
        </w:tc>
        <w:tc>
          <w:tcPr>
            <w:tcW w:w="1843" w:type="dxa"/>
            <w:tcBorders>
              <w:top w:val="nil"/>
              <w:left w:val="nil"/>
              <w:bottom w:val="single" w:sz="8" w:space="0" w:color="auto"/>
              <w:right w:val="single" w:sz="8" w:space="0" w:color="auto"/>
            </w:tcBorders>
            <w:shd w:val="clear" w:color="000000" w:fill="214061"/>
            <w:noWrap/>
            <w:vAlign w:val="center"/>
            <w:hideMark/>
          </w:tcPr>
          <w:p w14:paraId="4A39531B" w14:textId="77777777" w:rsidR="00723805" w:rsidRPr="00723805" w:rsidRDefault="00723805" w:rsidP="0079010E">
            <w:pPr>
              <w:spacing w:after="0" w:line="240" w:lineRule="auto"/>
              <w:jc w:val="right"/>
              <w:rPr>
                <w:rFonts w:ascii="Arial" w:eastAsia="Times New Roman" w:hAnsi="Arial" w:cs="Arial"/>
                <w:b/>
                <w:bCs/>
                <w:color w:val="FFFFFF"/>
                <w:sz w:val="20"/>
                <w:szCs w:val="20"/>
                <w:lang w:eastAsia="es-MX"/>
              </w:rPr>
            </w:pPr>
            <w:r w:rsidRPr="00723805">
              <w:rPr>
                <w:rFonts w:ascii="Arial" w:eastAsia="Times New Roman" w:hAnsi="Arial" w:cs="Arial"/>
                <w:b/>
                <w:bCs/>
                <w:color w:val="FFFFFF"/>
                <w:sz w:val="20"/>
                <w:szCs w:val="20"/>
                <w:lang w:eastAsia="es-MX"/>
              </w:rPr>
              <w:t>1,400,350,112.00</w:t>
            </w:r>
          </w:p>
        </w:tc>
        <w:tc>
          <w:tcPr>
            <w:tcW w:w="1985" w:type="dxa"/>
            <w:tcBorders>
              <w:top w:val="nil"/>
              <w:left w:val="nil"/>
              <w:bottom w:val="single" w:sz="8" w:space="0" w:color="auto"/>
              <w:right w:val="single" w:sz="8" w:space="0" w:color="auto"/>
            </w:tcBorders>
            <w:shd w:val="clear" w:color="000000" w:fill="214061"/>
            <w:noWrap/>
            <w:vAlign w:val="center"/>
            <w:hideMark/>
          </w:tcPr>
          <w:p w14:paraId="14361485" w14:textId="77777777" w:rsidR="00723805" w:rsidRPr="00723805" w:rsidRDefault="00723805" w:rsidP="0079010E">
            <w:pPr>
              <w:spacing w:after="0" w:line="240" w:lineRule="auto"/>
              <w:jc w:val="right"/>
              <w:rPr>
                <w:rFonts w:ascii="Arial" w:eastAsia="Times New Roman" w:hAnsi="Arial" w:cs="Arial"/>
                <w:b/>
                <w:bCs/>
                <w:color w:val="FFFFFF"/>
                <w:sz w:val="20"/>
                <w:szCs w:val="20"/>
                <w:lang w:eastAsia="es-MX"/>
              </w:rPr>
            </w:pPr>
            <w:r w:rsidRPr="00723805">
              <w:rPr>
                <w:rFonts w:ascii="Arial" w:eastAsia="Times New Roman" w:hAnsi="Arial" w:cs="Arial"/>
                <w:b/>
                <w:bCs/>
                <w:color w:val="FFFFFF"/>
                <w:sz w:val="20"/>
                <w:szCs w:val="20"/>
                <w:lang w:eastAsia="es-MX"/>
              </w:rPr>
              <w:t>55,809,239.00</w:t>
            </w:r>
          </w:p>
        </w:tc>
        <w:tc>
          <w:tcPr>
            <w:tcW w:w="1842" w:type="dxa"/>
            <w:tcBorders>
              <w:top w:val="nil"/>
              <w:left w:val="nil"/>
              <w:bottom w:val="single" w:sz="8" w:space="0" w:color="auto"/>
              <w:right w:val="single" w:sz="8" w:space="0" w:color="auto"/>
            </w:tcBorders>
            <w:shd w:val="clear" w:color="000000" w:fill="214061"/>
            <w:noWrap/>
            <w:vAlign w:val="center"/>
            <w:hideMark/>
          </w:tcPr>
          <w:p w14:paraId="79BDE065" w14:textId="77777777" w:rsidR="00723805" w:rsidRPr="00723805" w:rsidRDefault="00723805" w:rsidP="0079010E">
            <w:pPr>
              <w:spacing w:after="0" w:line="240" w:lineRule="auto"/>
              <w:jc w:val="right"/>
              <w:rPr>
                <w:rFonts w:ascii="Arial" w:eastAsia="Times New Roman" w:hAnsi="Arial" w:cs="Arial"/>
                <w:b/>
                <w:bCs/>
                <w:color w:val="FFFFFF"/>
                <w:sz w:val="20"/>
                <w:szCs w:val="20"/>
                <w:lang w:eastAsia="es-MX"/>
              </w:rPr>
            </w:pPr>
            <w:r w:rsidRPr="00723805">
              <w:rPr>
                <w:rFonts w:ascii="Arial" w:eastAsia="Times New Roman" w:hAnsi="Arial" w:cs="Arial"/>
                <w:b/>
                <w:bCs/>
                <w:color w:val="FFFFFF"/>
                <w:sz w:val="20"/>
                <w:szCs w:val="20"/>
                <w:lang w:eastAsia="es-MX"/>
              </w:rPr>
              <w:t>6,914,867,264.00</w:t>
            </w:r>
          </w:p>
        </w:tc>
      </w:tr>
      <w:tr w:rsidR="0079010E" w:rsidRPr="00723805" w14:paraId="3609B959" w14:textId="77777777" w:rsidTr="0079010E">
        <w:trPr>
          <w:trHeight w:val="75"/>
        </w:trPr>
        <w:tc>
          <w:tcPr>
            <w:tcW w:w="2055" w:type="dxa"/>
            <w:tcBorders>
              <w:top w:val="nil"/>
              <w:left w:val="nil"/>
              <w:bottom w:val="nil"/>
              <w:right w:val="nil"/>
            </w:tcBorders>
            <w:shd w:val="clear" w:color="auto" w:fill="auto"/>
            <w:noWrap/>
            <w:vAlign w:val="bottom"/>
            <w:hideMark/>
          </w:tcPr>
          <w:p w14:paraId="043C1049" w14:textId="77777777" w:rsidR="00723805" w:rsidRPr="00723805" w:rsidRDefault="00723805" w:rsidP="00723805">
            <w:pPr>
              <w:spacing w:after="0" w:line="240" w:lineRule="auto"/>
              <w:ind w:firstLineChars="100" w:firstLine="200"/>
              <w:jc w:val="right"/>
              <w:rPr>
                <w:rFonts w:ascii="Arial" w:eastAsia="Times New Roman" w:hAnsi="Arial" w:cs="Arial"/>
                <w:b/>
                <w:bCs/>
                <w:color w:val="FFFFFF"/>
                <w:sz w:val="20"/>
                <w:szCs w:val="20"/>
                <w:lang w:eastAsia="es-MX"/>
              </w:rPr>
            </w:pPr>
          </w:p>
        </w:tc>
        <w:tc>
          <w:tcPr>
            <w:tcW w:w="1756" w:type="dxa"/>
            <w:tcBorders>
              <w:top w:val="nil"/>
              <w:left w:val="nil"/>
              <w:bottom w:val="nil"/>
              <w:right w:val="nil"/>
            </w:tcBorders>
            <w:shd w:val="clear" w:color="auto" w:fill="auto"/>
            <w:noWrap/>
            <w:vAlign w:val="bottom"/>
            <w:hideMark/>
          </w:tcPr>
          <w:p w14:paraId="0F4981B6" w14:textId="77777777" w:rsidR="00723805" w:rsidRPr="00723805" w:rsidRDefault="00723805" w:rsidP="00723805">
            <w:pPr>
              <w:spacing w:after="0" w:line="240" w:lineRule="auto"/>
              <w:rPr>
                <w:rFonts w:ascii="Times New Roman" w:eastAsia="Times New Roman" w:hAnsi="Times New Roman" w:cs="Times New Roman"/>
                <w:sz w:val="20"/>
                <w:szCs w:val="20"/>
                <w:lang w:eastAsia="es-MX"/>
              </w:rPr>
            </w:pPr>
          </w:p>
        </w:tc>
        <w:tc>
          <w:tcPr>
            <w:tcW w:w="1718" w:type="dxa"/>
            <w:tcBorders>
              <w:top w:val="nil"/>
              <w:left w:val="nil"/>
              <w:bottom w:val="nil"/>
              <w:right w:val="nil"/>
            </w:tcBorders>
            <w:shd w:val="clear" w:color="auto" w:fill="auto"/>
            <w:noWrap/>
            <w:vAlign w:val="bottom"/>
            <w:hideMark/>
          </w:tcPr>
          <w:p w14:paraId="1201D7A5" w14:textId="77777777" w:rsidR="00723805" w:rsidRPr="00723805" w:rsidRDefault="00723805" w:rsidP="00723805">
            <w:pPr>
              <w:spacing w:after="0" w:line="240" w:lineRule="auto"/>
              <w:ind w:firstLineChars="100" w:firstLine="200"/>
              <w:jc w:val="right"/>
              <w:rPr>
                <w:rFonts w:ascii="Times New Roman" w:eastAsia="Times New Roman" w:hAnsi="Times New Roman" w:cs="Times New Roman"/>
                <w:sz w:val="20"/>
                <w:szCs w:val="20"/>
                <w:lang w:eastAsia="es-MX"/>
              </w:rPr>
            </w:pPr>
          </w:p>
        </w:tc>
        <w:tc>
          <w:tcPr>
            <w:tcW w:w="1701" w:type="dxa"/>
            <w:tcBorders>
              <w:top w:val="nil"/>
              <w:left w:val="nil"/>
              <w:bottom w:val="nil"/>
              <w:right w:val="nil"/>
            </w:tcBorders>
            <w:shd w:val="clear" w:color="auto" w:fill="auto"/>
            <w:noWrap/>
            <w:vAlign w:val="bottom"/>
            <w:hideMark/>
          </w:tcPr>
          <w:p w14:paraId="6BBA9514" w14:textId="77777777" w:rsidR="00723805" w:rsidRPr="00723805" w:rsidRDefault="00723805" w:rsidP="00723805">
            <w:pPr>
              <w:spacing w:after="0" w:line="240" w:lineRule="auto"/>
              <w:ind w:firstLineChars="100" w:firstLine="200"/>
              <w:jc w:val="right"/>
              <w:rPr>
                <w:rFonts w:ascii="Times New Roman" w:eastAsia="Times New Roman" w:hAnsi="Times New Roman" w:cs="Times New Roman"/>
                <w:sz w:val="20"/>
                <w:szCs w:val="20"/>
                <w:lang w:eastAsia="es-MX"/>
              </w:rPr>
            </w:pPr>
          </w:p>
        </w:tc>
        <w:tc>
          <w:tcPr>
            <w:tcW w:w="1842" w:type="dxa"/>
            <w:tcBorders>
              <w:top w:val="nil"/>
              <w:left w:val="nil"/>
              <w:bottom w:val="nil"/>
              <w:right w:val="nil"/>
            </w:tcBorders>
            <w:shd w:val="clear" w:color="auto" w:fill="auto"/>
            <w:noWrap/>
            <w:vAlign w:val="bottom"/>
            <w:hideMark/>
          </w:tcPr>
          <w:p w14:paraId="6FF60CAF" w14:textId="77777777" w:rsidR="00723805" w:rsidRPr="00723805" w:rsidRDefault="00723805" w:rsidP="00723805">
            <w:pPr>
              <w:spacing w:after="0" w:line="240" w:lineRule="auto"/>
              <w:ind w:firstLineChars="100" w:firstLine="200"/>
              <w:jc w:val="right"/>
              <w:rPr>
                <w:rFonts w:ascii="Times New Roman" w:eastAsia="Times New Roman" w:hAnsi="Times New Roman" w:cs="Times New Roman"/>
                <w:sz w:val="20"/>
                <w:szCs w:val="20"/>
                <w:lang w:eastAsia="es-MX"/>
              </w:rPr>
            </w:pPr>
          </w:p>
        </w:tc>
        <w:tc>
          <w:tcPr>
            <w:tcW w:w="1843" w:type="dxa"/>
            <w:tcBorders>
              <w:top w:val="nil"/>
              <w:left w:val="nil"/>
              <w:bottom w:val="nil"/>
              <w:right w:val="nil"/>
            </w:tcBorders>
            <w:shd w:val="clear" w:color="auto" w:fill="auto"/>
            <w:noWrap/>
            <w:vAlign w:val="bottom"/>
            <w:hideMark/>
          </w:tcPr>
          <w:p w14:paraId="4D518F7B" w14:textId="77777777" w:rsidR="00723805" w:rsidRPr="00723805" w:rsidRDefault="00723805" w:rsidP="00723805">
            <w:pPr>
              <w:spacing w:after="0" w:line="240" w:lineRule="auto"/>
              <w:ind w:firstLineChars="100" w:firstLine="200"/>
              <w:jc w:val="right"/>
              <w:rPr>
                <w:rFonts w:ascii="Times New Roman" w:eastAsia="Times New Roman" w:hAnsi="Times New Roman" w:cs="Times New Roman"/>
                <w:sz w:val="20"/>
                <w:szCs w:val="20"/>
                <w:lang w:eastAsia="es-MX"/>
              </w:rPr>
            </w:pPr>
          </w:p>
        </w:tc>
        <w:tc>
          <w:tcPr>
            <w:tcW w:w="1985" w:type="dxa"/>
            <w:tcBorders>
              <w:top w:val="nil"/>
              <w:left w:val="nil"/>
              <w:bottom w:val="nil"/>
              <w:right w:val="nil"/>
            </w:tcBorders>
            <w:shd w:val="clear" w:color="auto" w:fill="auto"/>
            <w:noWrap/>
            <w:vAlign w:val="bottom"/>
            <w:hideMark/>
          </w:tcPr>
          <w:p w14:paraId="4CFA4FE7" w14:textId="77777777" w:rsidR="00723805" w:rsidRPr="00723805" w:rsidRDefault="00723805" w:rsidP="00723805">
            <w:pPr>
              <w:spacing w:after="0" w:line="240" w:lineRule="auto"/>
              <w:ind w:firstLineChars="100" w:firstLine="200"/>
              <w:jc w:val="right"/>
              <w:rPr>
                <w:rFonts w:ascii="Times New Roman" w:eastAsia="Times New Roman" w:hAnsi="Times New Roman" w:cs="Times New Roman"/>
                <w:sz w:val="20"/>
                <w:szCs w:val="20"/>
                <w:lang w:eastAsia="es-MX"/>
              </w:rPr>
            </w:pPr>
          </w:p>
        </w:tc>
        <w:tc>
          <w:tcPr>
            <w:tcW w:w="1842" w:type="dxa"/>
            <w:tcBorders>
              <w:top w:val="nil"/>
              <w:left w:val="nil"/>
              <w:bottom w:val="nil"/>
              <w:right w:val="nil"/>
            </w:tcBorders>
            <w:shd w:val="clear" w:color="auto" w:fill="auto"/>
            <w:noWrap/>
            <w:vAlign w:val="bottom"/>
            <w:hideMark/>
          </w:tcPr>
          <w:p w14:paraId="39D8322D" w14:textId="77777777" w:rsidR="00723805" w:rsidRPr="00723805" w:rsidRDefault="00723805" w:rsidP="00723805">
            <w:pPr>
              <w:spacing w:after="0" w:line="240" w:lineRule="auto"/>
              <w:ind w:firstLineChars="100" w:firstLine="200"/>
              <w:jc w:val="right"/>
              <w:rPr>
                <w:rFonts w:ascii="Times New Roman" w:eastAsia="Times New Roman" w:hAnsi="Times New Roman" w:cs="Times New Roman"/>
                <w:sz w:val="20"/>
                <w:szCs w:val="20"/>
                <w:lang w:eastAsia="es-MX"/>
              </w:rPr>
            </w:pPr>
          </w:p>
        </w:tc>
      </w:tr>
      <w:tr w:rsidR="00723805" w:rsidRPr="00723805" w14:paraId="7536A576" w14:textId="77777777" w:rsidTr="009229D7">
        <w:trPr>
          <w:trHeight w:val="555"/>
        </w:trPr>
        <w:tc>
          <w:tcPr>
            <w:tcW w:w="14742" w:type="dxa"/>
            <w:gridSpan w:val="8"/>
            <w:tcBorders>
              <w:top w:val="nil"/>
              <w:left w:val="nil"/>
              <w:bottom w:val="nil"/>
              <w:right w:val="nil"/>
            </w:tcBorders>
            <w:shd w:val="clear" w:color="auto" w:fill="auto"/>
            <w:vAlign w:val="center"/>
            <w:hideMark/>
          </w:tcPr>
          <w:p w14:paraId="2E184C5F" w14:textId="77777777" w:rsidR="00723805" w:rsidRPr="00723805" w:rsidRDefault="00723805" w:rsidP="009229D7">
            <w:pPr>
              <w:spacing w:after="0" w:line="240" w:lineRule="auto"/>
              <w:jc w:val="both"/>
              <w:rPr>
                <w:rFonts w:ascii="Arial" w:eastAsia="Times New Roman" w:hAnsi="Arial" w:cs="Arial"/>
                <w:b/>
                <w:bCs/>
                <w:i/>
                <w:iCs/>
                <w:color w:val="000000"/>
                <w:sz w:val="20"/>
                <w:szCs w:val="20"/>
                <w:lang w:eastAsia="es-MX"/>
              </w:rPr>
            </w:pPr>
            <w:r w:rsidRPr="00723805">
              <w:rPr>
                <w:rFonts w:ascii="Arial" w:eastAsia="Times New Roman" w:hAnsi="Arial" w:cs="Arial"/>
                <w:b/>
                <w:bCs/>
                <w:i/>
                <w:iCs/>
                <w:color w:val="000000"/>
                <w:sz w:val="20"/>
                <w:szCs w:val="20"/>
                <w:lang w:eastAsia="es-MX"/>
              </w:rPr>
              <w:t>Fuente: Tesorería Municipal con base en la Clasificación Programática (Tipología general) publicada en el DOF del 10 de junio de 2010, y en los Criterios 31 y 73 del Barómetro de Información Presupuestal Municipal 2022 (BIPM)</w:t>
            </w:r>
          </w:p>
        </w:tc>
      </w:tr>
    </w:tbl>
    <w:p w14:paraId="1E0A3E16" w14:textId="77777777" w:rsidR="0079010E" w:rsidRDefault="0079010E">
      <w:pPr>
        <w:rPr>
          <w:rFonts w:ascii="Arial" w:hAnsi="Arial" w:cs="Arial"/>
          <w:b/>
          <w:sz w:val="24"/>
          <w:szCs w:val="24"/>
        </w:rPr>
      </w:pPr>
      <w:r>
        <w:rPr>
          <w:rFonts w:ascii="Arial" w:hAnsi="Arial" w:cs="Arial"/>
          <w:b/>
          <w:sz w:val="24"/>
          <w:szCs w:val="24"/>
        </w:rPr>
        <w:br w:type="page"/>
      </w:r>
    </w:p>
    <w:p w14:paraId="2DF4C624" w14:textId="3D60BF24" w:rsidR="00BD0282" w:rsidRDefault="00C0212C" w:rsidP="0079010E">
      <w:pPr>
        <w:ind w:left="-426"/>
        <w:rPr>
          <w:rFonts w:ascii="Arial" w:hAnsi="Arial" w:cs="Arial"/>
          <w:b/>
          <w:sz w:val="24"/>
          <w:szCs w:val="24"/>
        </w:rPr>
      </w:pPr>
      <w:r w:rsidRPr="00037F5C">
        <w:rPr>
          <w:rFonts w:ascii="Arial" w:hAnsi="Arial" w:cs="Arial"/>
          <w:b/>
          <w:sz w:val="24"/>
          <w:szCs w:val="24"/>
        </w:rPr>
        <w:lastRenderedPageBreak/>
        <w:t>Cuadro 13</w:t>
      </w:r>
      <w:r w:rsidRPr="00C0212C">
        <w:rPr>
          <w:rFonts w:ascii="Arial" w:hAnsi="Arial" w:cs="Arial"/>
          <w:b/>
          <w:sz w:val="24"/>
          <w:szCs w:val="24"/>
        </w:rPr>
        <w:t>. Clasificación por Programa de la Auditoría Superior del Estado de Puebla (primera parte)</w:t>
      </w:r>
    </w:p>
    <w:tbl>
      <w:tblPr>
        <w:tblW w:w="14743" w:type="dxa"/>
        <w:tblInd w:w="-714" w:type="dxa"/>
        <w:tblLayout w:type="fixed"/>
        <w:tblCellMar>
          <w:left w:w="70" w:type="dxa"/>
          <w:right w:w="70" w:type="dxa"/>
        </w:tblCellMar>
        <w:tblLook w:val="04A0" w:firstRow="1" w:lastRow="0" w:firstColumn="1" w:lastColumn="0" w:noHBand="0" w:noVBand="1"/>
      </w:tblPr>
      <w:tblGrid>
        <w:gridCol w:w="3119"/>
        <w:gridCol w:w="1660"/>
        <w:gridCol w:w="1661"/>
        <w:gridCol w:w="1660"/>
        <w:gridCol w:w="1661"/>
        <w:gridCol w:w="1580"/>
        <w:gridCol w:w="1741"/>
        <w:gridCol w:w="1661"/>
      </w:tblGrid>
      <w:tr w:rsidR="00037F5C" w:rsidRPr="00037F5C" w14:paraId="4E5584BE" w14:textId="77777777" w:rsidTr="00037F5C">
        <w:trPr>
          <w:trHeight w:val="1260"/>
          <w:tblHeader/>
        </w:trPr>
        <w:tc>
          <w:tcPr>
            <w:tcW w:w="3119" w:type="dxa"/>
            <w:tcBorders>
              <w:top w:val="single" w:sz="4" w:space="0" w:color="auto"/>
              <w:left w:val="single" w:sz="4" w:space="0" w:color="auto"/>
              <w:bottom w:val="single" w:sz="4" w:space="0" w:color="auto"/>
              <w:right w:val="single" w:sz="4" w:space="0" w:color="FFFFFF"/>
            </w:tcBorders>
            <w:shd w:val="clear" w:color="DDEBF7" w:fill="214061"/>
            <w:noWrap/>
            <w:vAlign w:val="center"/>
            <w:hideMark/>
          </w:tcPr>
          <w:p w14:paraId="46965C30" w14:textId="77777777" w:rsidR="00037F5C" w:rsidRPr="00037F5C" w:rsidRDefault="00037F5C" w:rsidP="00037F5C">
            <w:pPr>
              <w:spacing w:after="0" w:line="240" w:lineRule="auto"/>
              <w:jc w:val="center"/>
              <w:rPr>
                <w:rFonts w:ascii="Arial" w:eastAsia="Times New Roman" w:hAnsi="Arial" w:cs="Arial"/>
                <w:b/>
                <w:bCs/>
                <w:color w:val="FFFFFF"/>
                <w:lang w:eastAsia="es-MX"/>
              </w:rPr>
            </w:pPr>
            <w:r w:rsidRPr="00037F5C">
              <w:rPr>
                <w:rFonts w:ascii="Arial" w:eastAsia="Times New Roman" w:hAnsi="Arial" w:cs="Arial"/>
                <w:b/>
                <w:bCs/>
                <w:color w:val="FFFFFF"/>
                <w:lang w:eastAsia="es-MX"/>
              </w:rPr>
              <w:t>Dependencia</w:t>
            </w:r>
          </w:p>
        </w:tc>
        <w:tc>
          <w:tcPr>
            <w:tcW w:w="1660" w:type="dxa"/>
            <w:tcBorders>
              <w:top w:val="single" w:sz="4" w:space="0" w:color="auto"/>
              <w:left w:val="nil"/>
              <w:bottom w:val="single" w:sz="4" w:space="0" w:color="auto"/>
              <w:right w:val="single" w:sz="4" w:space="0" w:color="FFFFFF"/>
            </w:tcBorders>
            <w:shd w:val="clear" w:color="DDEBF7" w:fill="214061"/>
            <w:vAlign w:val="center"/>
            <w:hideMark/>
          </w:tcPr>
          <w:p w14:paraId="115B8524" w14:textId="77777777" w:rsidR="00037F5C" w:rsidRPr="00037F5C" w:rsidRDefault="00037F5C" w:rsidP="00037F5C">
            <w:pPr>
              <w:spacing w:after="0" w:line="240" w:lineRule="auto"/>
              <w:ind w:left="-57" w:right="-57"/>
              <w:jc w:val="center"/>
              <w:rPr>
                <w:rFonts w:ascii="Arial" w:eastAsia="Times New Roman" w:hAnsi="Arial" w:cs="Arial"/>
                <w:b/>
                <w:bCs/>
                <w:color w:val="FFFFFF"/>
                <w:lang w:eastAsia="es-MX"/>
              </w:rPr>
            </w:pPr>
            <w:r w:rsidRPr="00037F5C">
              <w:rPr>
                <w:rFonts w:ascii="Arial" w:eastAsia="Times New Roman" w:hAnsi="Arial" w:cs="Arial"/>
                <w:b/>
                <w:bCs/>
                <w:color w:val="FFFFFF"/>
                <w:lang w:eastAsia="es-MX"/>
              </w:rPr>
              <w:t>01.- Sector Salud</w:t>
            </w:r>
          </w:p>
        </w:tc>
        <w:tc>
          <w:tcPr>
            <w:tcW w:w="1661" w:type="dxa"/>
            <w:tcBorders>
              <w:top w:val="single" w:sz="4" w:space="0" w:color="auto"/>
              <w:left w:val="nil"/>
              <w:bottom w:val="single" w:sz="4" w:space="0" w:color="auto"/>
              <w:right w:val="single" w:sz="4" w:space="0" w:color="FFFFFF"/>
            </w:tcBorders>
            <w:shd w:val="clear" w:color="DDEBF7" w:fill="214061"/>
            <w:vAlign w:val="center"/>
            <w:hideMark/>
          </w:tcPr>
          <w:p w14:paraId="7F0F7889" w14:textId="77777777" w:rsidR="00037F5C" w:rsidRPr="00037F5C" w:rsidRDefault="00037F5C" w:rsidP="00037F5C">
            <w:pPr>
              <w:spacing w:after="0" w:line="240" w:lineRule="auto"/>
              <w:ind w:left="-57" w:right="-57"/>
              <w:jc w:val="center"/>
              <w:rPr>
                <w:rFonts w:ascii="Arial" w:eastAsia="Times New Roman" w:hAnsi="Arial" w:cs="Arial"/>
                <w:b/>
                <w:bCs/>
                <w:color w:val="FFFFFF"/>
                <w:lang w:eastAsia="es-MX"/>
              </w:rPr>
            </w:pPr>
            <w:r w:rsidRPr="00037F5C">
              <w:rPr>
                <w:rFonts w:ascii="Arial" w:eastAsia="Times New Roman" w:hAnsi="Arial" w:cs="Arial"/>
                <w:b/>
                <w:bCs/>
                <w:color w:val="FFFFFF"/>
                <w:lang w:eastAsia="es-MX"/>
              </w:rPr>
              <w:t>02.- Desarrollo Urbano</w:t>
            </w:r>
          </w:p>
        </w:tc>
        <w:tc>
          <w:tcPr>
            <w:tcW w:w="1660" w:type="dxa"/>
            <w:tcBorders>
              <w:top w:val="single" w:sz="4" w:space="0" w:color="auto"/>
              <w:left w:val="nil"/>
              <w:bottom w:val="single" w:sz="4" w:space="0" w:color="auto"/>
              <w:right w:val="single" w:sz="4" w:space="0" w:color="FFFFFF"/>
            </w:tcBorders>
            <w:shd w:val="clear" w:color="DDEBF7" w:fill="214061"/>
            <w:vAlign w:val="center"/>
            <w:hideMark/>
          </w:tcPr>
          <w:p w14:paraId="0F902465" w14:textId="77777777" w:rsidR="00037F5C" w:rsidRPr="00037F5C" w:rsidRDefault="00037F5C" w:rsidP="00037F5C">
            <w:pPr>
              <w:spacing w:after="0" w:line="240" w:lineRule="auto"/>
              <w:ind w:left="-57" w:right="-57"/>
              <w:jc w:val="center"/>
              <w:rPr>
                <w:rFonts w:ascii="Arial" w:eastAsia="Times New Roman" w:hAnsi="Arial" w:cs="Arial"/>
                <w:b/>
                <w:bCs/>
                <w:color w:val="FFFFFF"/>
                <w:lang w:eastAsia="es-MX"/>
              </w:rPr>
            </w:pPr>
            <w:r w:rsidRPr="00037F5C">
              <w:rPr>
                <w:rFonts w:ascii="Arial" w:eastAsia="Times New Roman" w:hAnsi="Arial" w:cs="Arial"/>
                <w:b/>
                <w:bCs/>
                <w:color w:val="FFFFFF"/>
                <w:lang w:eastAsia="es-MX"/>
              </w:rPr>
              <w:t>03.- Servicios Municipales</w:t>
            </w:r>
          </w:p>
        </w:tc>
        <w:tc>
          <w:tcPr>
            <w:tcW w:w="1661" w:type="dxa"/>
            <w:tcBorders>
              <w:top w:val="single" w:sz="4" w:space="0" w:color="auto"/>
              <w:left w:val="nil"/>
              <w:bottom w:val="single" w:sz="4" w:space="0" w:color="auto"/>
              <w:right w:val="single" w:sz="4" w:space="0" w:color="FFFFFF"/>
            </w:tcBorders>
            <w:shd w:val="clear" w:color="DDEBF7" w:fill="214061"/>
            <w:vAlign w:val="center"/>
            <w:hideMark/>
          </w:tcPr>
          <w:p w14:paraId="27D0FDA6" w14:textId="77777777" w:rsidR="00037F5C" w:rsidRPr="00037F5C" w:rsidRDefault="00037F5C" w:rsidP="00037F5C">
            <w:pPr>
              <w:spacing w:after="0" w:line="240" w:lineRule="auto"/>
              <w:ind w:left="-57" w:right="-57"/>
              <w:jc w:val="center"/>
              <w:rPr>
                <w:rFonts w:ascii="Arial" w:eastAsia="Times New Roman" w:hAnsi="Arial" w:cs="Arial"/>
                <w:b/>
                <w:bCs/>
                <w:color w:val="FFFFFF"/>
                <w:lang w:eastAsia="es-MX"/>
              </w:rPr>
            </w:pPr>
            <w:r w:rsidRPr="00037F5C">
              <w:rPr>
                <w:rFonts w:ascii="Arial" w:eastAsia="Times New Roman" w:hAnsi="Arial" w:cs="Arial"/>
                <w:b/>
                <w:bCs/>
                <w:color w:val="FFFFFF"/>
                <w:lang w:eastAsia="es-MX"/>
              </w:rPr>
              <w:t>04.- Ecología</w:t>
            </w:r>
          </w:p>
        </w:tc>
        <w:tc>
          <w:tcPr>
            <w:tcW w:w="1580" w:type="dxa"/>
            <w:tcBorders>
              <w:top w:val="single" w:sz="4" w:space="0" w:color="auto"/>
              <w:left w:val="nil"/>
              <w:bottom w:val="single" w:sz="4" w:space="0" w:color="auto"/>
              <w:right w:val="single" w:sz="4" w:space="0" w:color="FFFFFF"/>
            </w:tcBorders>
            <w:shd w:val="clear" w:color="DDEBF7" w:fill="214061"/>
            <w:vAlign w:val="center"/>
            <w:hideMark/>
          </w:tcPr>
          <w:p w14:paraId="179FA3AC" w14:textId="77777777" w:rsidR="00037F5C" w:rsidRPr="00037F5C" w:rsidRDefault="00037F5C" w:rsidP="00037F5C">
            <w:pPr>
              <w:spacing w:after="0" w:line="240" w:lineRule="auto"/>
              <w:ind w:left="-57" w:right="-57"/>
              <w:jc w:val="center"/>
              <w:rPr>
                <w:rFonts w:ascii="Arial" w:eastAsia="Times New Roman" w:hAnsi="Arial" w:cs="Arial"/>
                <w:b/>
                <w:bCs/>
                <w:color w:val="FFFFFF"/>
                <w:lang w:eastAsia="es-MX"/>
              </w:rPr>
            </w:pPr>
            <w:r w:rsidRPr="00037F5C">
              <w:rPr>
                <w:rFonts w:ascii="Arial" w:eastAsia="Times New Roman" w:hAnsi="Arial" w:cs="Arial"/>
                <w:b/>
                <w:bCs/>
                <w:color w:val="FFFFFF"/>
                <w:lang w:eastAsia="es-MX"/>
              </w:rPr>
              <w:t>05.- Educación</w:t>
            </w:r>
          </w:p>
        </w:tc>
        <w:tc>
          <w:tcPr>
            <w:tcW w:w="1741" w:type="dxa"/>
            <w:tcBorders>
              <w:top w:val="single" w:sz="4" w:space="0" w:color="auto"/>
              <w:left w:val="nil"/>
              <w:bottom w:val="single" w:sz="4" w:space="0" w:color="auto"/>
              <w:right w:val="single" w:sz="4" w:space="0" w:color="FFFFFF"/>
            </w:tcBorders>
            <w:shd w:val="clear" w:color="DDEBF7" w:fill="214061"/>
            <w:vAlign w:val="center"/>
            <w:hideMark/>
          </w:tcPr>
          <w:p w14:paraId="6256B335" w14:textId="77777777" w:rsidR="00037F5C" w:rsidRPr="00037F5C" w:rsidRDefault="00037F5C" w:rsidP="00037F5C">
            <w:pPr>
              <w:spacing w:after="0" w:line="240" w:lineRule="auto"/>
              <w:ind w:left="-57" w:right="-57"/>
              <w:jc w:val="center"/>
              <w:rPr>
                <w:rFonts w:ascii="Arial" w:eastAsia="Times New Roman" w:hAnsi="Arial" w:cs="Arial"/>
                <w:b/>
                <w:bCs/>
                <w:color w:val="FFFFFF"/>
                <w:lang w:eastAsia="es-MX"/>
              </w:rPr>
            </w:pPr>
            <w:r w:rsidRPr="00037F5C">
              <w:rPr>
                <w:rFonts w:ascii="Arial" w:eastAsia="Times New Roman" w:hAnsi="Arial" w:cs="Arial"/>
                <w:b/>
                <w:bCs/>
                <w:color w:val="FFFFFF"/>
                <w:lang w:eastAsia="es-MX"/>
              </w:rPr>
              <w:t>06.- Seguridad Pública</w:t>
            </w:r>
          </w:p>
        </w:tc>
        <w:tc>
          <w:tcPr>
            <w:tcW w:w="1661" w:type="dxa"/>
            <w:tcBorders>
              <w:top w:val="single" w:sz="4" w:space="0" w:color="auto"/>
              <w:left w:val="nil"/>
              <w:bottom w:val="single" w:sz="4" w:space="0" w:color="auto"/>
              <w:right w:val="single" w:sz="4" w:space="0" w:color="auto"/>
            </w:tcBorders>
            <w:shd w:val="clear" w:color="DDEBF7" w:fill="214061"/>
            <w:vAlign w:val="center"/>
            <w:hideMark/>
          </w:tcPr>
          <w:p w14:paraId="3325DB29" w14:textId="1E3AA149" w:rsidR="00037F5C" w:rsidRPr="00037F5C" w:rsidRDefault="00037F5C" w:rsidP="00037F5C">
            <w:pPr>
              <w:spacing w:after="0" w:line="240" w:lineRule="auto"/>
              <w:ind w:left="-57" w:right="-57"/>
              <w:jc w:val="center"/>
              <w:rPr>
                <w:rFonts w:ascii="Arial" w:eastAsia="Times New Roman" w:hAnsi="Arial" w:cs="Arial"/>
                <w:b/>
                <w:bCs/>
                <w:color w:val="FFFFFF"/>
                <w:lang w:eastAsia="es-MX"/>
              </w:rPr>
            </w:pPr>
            <w:r w:rsidRPr="00037F5C">
              <w:rPr>
                <w:rFonts w:ascii="Arial" w:eastAsia="Times New Roman" w:hAnsi="Arial" w:cs="Arial"/>
                <w:b/>
                <w:bCs/>
                <w:color w:val="FFFFFF"/>
                <w:lang w:eastAsia="es-MX"/>
              </w:rPr>
              <w:t>07.- Fortalecimien</w:t>
            </w:r>
            <w:r>
              <w:rPr>
                <w:rFonts w:ascii="Arial" w:eastAsia="Times New Roman" w:hAnsi="Arial" w:cs="Arial"/>
                <w:b/>
                <w:bCs/>
                <w:color w:val="FFFFFF"/>
                <w:lang w:eastAsia="es-MX"/>
              </w:rPr>
              <w:t>-</w:t>
            </w:r>
            <w:r w:rsidRPr="00037F5C">
              <w:rPr>
                <w:rFonts w:ascii="Arial" w:eastAsia="Times New Roman" w:hAnsi="Arial" w:cs="Arial"/>
                <w:b/>
                <w:bCs/>
                <w:color w:val="FFFFFF"/>
                <w:lang w:eastAsia="es-MX"/>
              </w:rPr>
              <w:t>to de la Hacienda Pública</w:t>
            </w:r>
          </w:p>
        </w:tc>
      </w:tr>
      <w:tr w:rsidR="00037F5C" w:rsidRPr="00037F5C" w14:paraId="2B185080" w14:textId="77777777" w:rsidTr="00037F5C">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2467D"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301.- Coordinación de las Regidurías</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3AE6FE9B"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single" w:sz="4" w:space="0" w:color="auto"/>
              <w:left w:val="nil"/>
              <w:bottom w:val="single" w:sz="4" w:space="0" w:color="auto"/>
              <w:right w:val="single" w:sz="4" w:space="0" w:color="auto"/>
            </w:tcBorders>
            <w:shd w:val="clear" w:color="auto" w:fill="auto"/>
            <w:vAlign w:val="bottom"/>
            <w:hideMark/>
          </w:tcPr>
          <w:p w14:paraId="4AC247F1"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1A4EB4E8"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single" w:sz="4" w:space="0" w:color="auto"/>
              <w:left w:val="nil"/>
              <w:bottom w:val="single" w:sz="4" w:space="0" w:color="auto"/>
              <w:right w:val="single" w:sz="4" w:space="0" w:color="auto"/>
            </w:tcBorders>
            <w:shd w:val="clear" w:color="auto" w:fill="auto"/>
            <w:vAlign w:val="bottom"/>
            <w:hideMark/>
          </w:tcPr>
          <w:p w14:paraId="587EDF47"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14:paraId="16488D13"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741" w:type="dxa"/>
            <w:tcBorders>
              <w:top w:val="single" w:sz="4" w:space="0" w:color="auto"/>
              <w:left w:val="nil"/>
              <w:bottom w:val="single" w:sz="4" w:space="0" w:color="auto"/>
              <w:right w:val="single" w:sz="4" w:space="0" w:color="auto"/>
            </w:tcBorders>
            <w:shd w:val="clear" w:color="auto" w:fill="auto"/>
            <w:vAlign w:val="bottom"/>
            <w:hideMark/>
          </w:tcPr>
          <w:p w14:paraId="7858C30D"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single" w:sz="4" w:space="0" w:color="auto"/>
              <w:left w:val="nil"/>
              <w:bottom w:val="single" w:sz="4" w:space="0" w:color="auto"/>
              <w:right w:val="single" w:sz="4" w:space="0" w:color="auto"/>
            </w:tcBorders>
            <w:shd w:val="clear" w:color="auto" w:fill="auto"/>
            <w:vAlign w:val="bottom"/>
            <w:hideMark/>
          </w:tcPr>
          <w:p w14:paraId="003FCFEC"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r>
      <w:tr w:rsidR="00037F5C" w:rsidRPr="00037F5C" w14:paraId="7AD108CA" w14:textId="77777777" w:rsidTr="00037F5C">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ED50814"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302.- Oficina de la Presidencia Municipal</w:t>
            </w:r>
          </w:p>
        </w:tc>
        <w:tc>
          <w:tcPr>
            <w:tcW w:w="1660" w:type="dxa"/>
            <w:tcBorders>
              <w:top w:val="nil"/>
              <w:left w:val="nil"/>
              <w:bottom w:val="single" w:sz="4" w:space="0" w:color="auto"/>
              <w:right w:val="single" w:sz="4" w:space="0" w:color="auto"/>
            </w:tcBorders>
            <w:shd w:val="clear" w:color="auto" w:fill="auto"/>
            <w:vAlign w:val="bottom"/>
            <w:hideMark/>
          </w:tcPr>
          <w:p w14:paraId="2DA3DDBB"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027E0915"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0" w:type="dxa"/>
            <w:tcBorders>
              <w:top w:val="nil"/>
              <w:left w:val="nil"/>
              <w:bottom w:val="single" w:sz="4" w:space="0" w:color="auto"/>
              <w:right w:val="single" w:sz="4" w:space="0" w:color="auto"/>
            </w:tcBorders>
            <w:shd w:val="clear" w:color="auto" w:fill="auto"/>
            <w:vAlign w:val="bottom"/>
            <w:hideMark/>
          </w:tcPr>
          <w:p w14:paraId="382F1C4F"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025DC697"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80" w:type="dxa"/>
            <w:tcBorders>
              <w:top w:val="nil"/>
              <w:left w:val="nil"/>
              <w:bottom w:val="single" w:sz="4" w:space="0" w:color="auto"/>
              <w:right w:val="single" w:sz="4" w:space="0" w:color="auto"/>
            </w:tcBorders>
            <w:shd w:val="clear" w:color="auto" w:fill="auto"/>
            <w:vAlign w:val="bottom"/>
            <w:hideMark/>
          </w:tcPr>
          <w:p w14:paraId="629848B3"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741" w:type="dxa"/>
            <w:tcBorders>
              <w:top w:val="nil"/>
              <w:left w:val="nil"/>
              <w:bottom w:val="single" w:sz="4" w:space="0" w:color="auto"/>
              <w:right w:val="single" w:sz="4" w:space="0" w:color="auto"/>
            </w:tcBorders>
            <w:shd w:val="clear" w:color="auto" w:fill="auto"/>
            <w:vAlign w:val="bottom"/>
            <w:hideMark/>
          </w:tcPr>
          <w:p w14:paraId="0729DD90"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6C25A252"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r>
      <w:tr w:rsidR="00037F5C" w:rsidRPr="00037F5C" w14:paraId="4CB0DE17" w14:textId="77777777" w:rsidTr="00037F5C">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404B27E4"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303.- Sindicatura Municipal</w:t>
            </w:r>
          </w:p>
        </w:tc>
        <w:tc>
          <w:tcPr>
            <w:tcW w:w="1660" w:type="dxa"/>
            <w:tcBorders>
              <w:top w:val="nil"/>
              <w:left w:val="nil"/>
              <w:bottom w:val="single" w:sz="4" w:space="0" w:color="auto"/>
              <w:right w:val="single" w:sz="4" w:space="0" w:color="auto"/>
            </w:tcBorders>
            <w:shd w:val="clear" w:color="auto" w:fill="auto"/>
            <w:vAlign w:val="bottom"/>
            <w:hideMark/>
          </w:tcPr>
          <w:p w14:paraId="1E462F12"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058885D5"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0" w:type="dxa"/>
            <w:tcBorders>
              <w:top w:val="nil"/>
              <w:left w:val="nil"/>
              <w:bottom w:val="single" w:sz="4" w:space="0" w:color="auto"/>
              <w:right w:val="single" w:sz="4" w:space="0" w:color="auto"/>
            </w:tcBorders>
            <w:shd w:val="clear" w:color="auto" w:fill="auto"/>
            <w:vAlign w:val="bottom"/>
            <w:hideMark/>
          </w:tcPr>
          <w:p w14:paraId="6182EA02"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76584051"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80" w:type="dxa"/>
            <w:tcBorders>
              <w:top w:val="nil"/>
              <w:left w:val="nil"/>
              <w:bottom w:val="single" w:sz="4" w:space="0" w:color="auto"/>
              <w:right w:val="single" w:sz="4" w:space="0" w:color="auto"/>
            </w:tcBorders>
            <w:shd w:val="clear" w:color="auto" w:fill="auto"/>
            <w:vAlign w:val="bottom"/>
            <w:hideMark/>
          </w:tcPr>
          <w:p w14:paraId="32A84B5A"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741" w:type="dxa"/>
            <w:tcBorders>
              <w:top w:val="nil"/>
              <w:left w:val="nil"/>
              <w:bottom w:val="single" w:sz="4" w:space="0" w:color="auto"/>
              <w:right w:val="single" w:sz="4" w:space="0" w:color="auto"/>
            </w:tcBorders>
            <w:shd w:val="clear" w:color="auto" w:fill="auto"/>
            <w:vAlign w:val="bottom"/>
            <w:hideMark/>
          </w:tcPr>
          <w:p w14:paraId="7D5F9322"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569C7E94"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r>
      <w:tr w:rsidR="00037F5C" w:rsidRPr="00037F5C" w14:paraId="785379F2" w14:textId="77777777" w:rsidTr="00037F5C">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3844E888"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304.- Secretaría del Ayuntamiento</w:t>
            </w:r>
          </w:p>
        </w:tc>
        <w:tc>
          <w:tcPr>
            <w:tcW w:w="1660" w:type="dxa"/>
            <w:tcBorders>
              <w:top w:val="nil"/>
              <w:left w:val="nil"/>
              <w:bottom w:val="single" w:sz="4" w:space="0" w:color="auto"/>
              <w:right w:val="single" w:sz="4" w:space="0" w:color="auto"/>
            </w:tcBorders>
            <w:shd w:val="clear" w:color="auto" w:fill="auto"/>
            <w:vAlign w:val="bottom"/>
            <w:hideMark/>
          </w:tcPr>
          <w:p w14:paraId="46996A85"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0698443D"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0" w:type="dxa"/>
            <w:tcBorders>
              <w:top w:val="nil"/>
              <w:left w:val="nil"/>
              <w:bottom w:val="single" w:sz="4" w:space="0" w:color="auto"/>
              <w:right w:val="single" w:sz="4" w:space="0" w:color="auto"/>
            </w:tcBorders>
            <w:shd w:val="clear" w:color="auto" w:fill="auto"/>
            <w:vAlign w:val="bottom"/>
            <w:hideMark/>
          </w:tcPr>
          <w:p w14:paraId="1A7E9C6C"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0643A0EC"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80" w:type="dxa"/>
            <w:tcBorders>
              <w:top w:val="nil"/>
              <w:left w:val="nil"/>
              <w:bottom w:val="single" w:sz="4" w:space="0" w:color="auto"/>
              <w:right w:val="single" w:sz="4" w:space="0" w:color="auto"/>
            </w:tcBorders>
            <w:shd w:val="clear" w:color="auto" w:fill="auto"/>
            <w:vAlign w:val="bottom"/>
            <w:hideMark/>
          </w:tcPr>
          <w:p w14:paraId="6B812E5C"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741" w:type="dxa"/>
            <w:tcBorders>
              <w:top w:val="nil"/>
              <w:left w:val="nil"/>
              <w:bottom w:val="single" w:sz="4" w:space="0" w:color="auto"/>
              <w:right w:val="single" w:sz="4" w:space="0" w:color="auto"/>
            </w:tcBorders>
            <w:shd w:val="clear" w:color="auto" w:fill="auto"/>
            <w:vAlign w:val="bottom"/>
            <w:hideMark/>
          </w:tcPr>
          <w:p w14:paraId="55DC7B34"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066F566E"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r>
      <w:tr w:rsidR="00037F5C" w:rsidRPr="00037F5C" w14:paraId="65B82C0C" w14:textId="77777777" w:rsidTr="00037F5C">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357A3DC3"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305.- Tesorería Municipal</w:t>
            </w:r>
          </w:p>
        </w:tc>
        <w:tc>
          <w:tcPr>
            <w:tcW w:w="1660" w:type="dxa"/>
            <w:tcBorders>
              <w:top w:val="nil"/>
              <w:left w:val="nil"/>
              <w:bottom w:val="single" w:sz="4" w:space="0" w:color="auto"/>
              <w:right w:val="single" w:sz="4" w:space="0" w:color="auto"/>
            </w:tcBorders>
            <w:shd w:val="clear" w:color="auto" w:fill="auto"/>
            <w:vAlign w:val="bottom"/>
            <w:hideMark/>
          </w:tcPr>
          <w:p w14:paraId="2DA03DA1"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77691084"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0" w:type="dxa"/>
            <w:tcBorders>
              <w:top w:val="nil"/>
              <w:left w:val="nil"/>
              <w:bottom w:val="single" w:sz="4" w:space="0" w:color="auto"/>
              <w:right w:val="single" w:sz="4" w:space="0" w:color="auto"/>
            </w:tcBorders>
            <w:shd w:val="clear" w:color="auto" w:fill="auto"/>
            <w:vAlign w:val="bottom"/>
            <w:hideMark/>
          </w:tcPr>
          <w:p w14:paraId="14AB9FA7"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17187B59"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80" w:type="dxa"/>
            <w:tcBorders>
              <w:top w:val="nil"/>
              <w:left w:val="nil"/>
              <w:bottom w:val="single" w:sz="4" w:space="0" w:color="auto"/>
              <w:right w:val="single" w:sz="4" w:space="0" w:color="auto"/>
            </w:tcBorders>
            <w:shd w:val="clear" w:color="auto" w:fill="auto"/>
            <w:vAlign w:val="bottom"/>
            <w:hideMark/>
          </w:tcPr>
          <w:p w14:paraId="2140C938"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741" w:type="dxa"/>
            <w:tcBorders>
              <w:top w:val="nil"/>
              <w:left w:val="nil"/>
              <w:bottom w:val="single" w:sz="4" w:space="0" w:color="auto"/>
              <w:right w:val="single" w:sz="4" w:space="0" w:color="auto"/>
            </w:tcBorders>
            <w:shd w:val="clear" w:color="auto" w:fill="auto"/>
            <w:vAlign w:val="bottom"/>
            <w:hideMark/>
          </w:tcPr>
          <w:p w14:paraId="4D74328C"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7DC41074"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416,974,143.00</w:t>
            </w:r>
          </w:p>
        </w:tc>
      </w:tr>
      <w:tr w:rsidR="00037F5C" w:rsidRPr="00037F5C" w14:paraId="0EFBD762" w14:textId="77777777" w:rsidTr="00037F5C">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657EB694"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306.- Contraloría Municipal</w:t>
            </w:r>
          </w:p>
        </w:tc>
        <w:tc>
          <w:tcPr>
            <w:tcW w:w="1660" w:type="dxa"/>
            <w:tcBorders>
              <w:top w:val="nil"/>
              <w:left w:val="nil"/>
              <w:bottom w:val="single" w:sz="4" w:space="0" w:color="auto"/>
              <w:right w:val="single" w:sz="4" w:space="0" w:color="auto"/>
            </w:tcBorders>
            <w:shd w:val="clear" w:color="auto" w:fill="auto"/>
            <w:vAlign w:val="bottom"/>
            <w:hideMark/>
          </w:tcPr>
          <w:p w14:paraId="492F2D06"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31DF102E"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0" w:type="dxa"/>
            <w:tcBorders>
              <w:top w:val="nil"/>
              <w:left w:val="nil"/>
              <w:bottom w:val="single" w:sz="4" w:space="0" w:color="auto"/>
              <w:right w:val="single" w:sz="4" w:space="0" w:color="auto"/>
            </w:tcBorders>
            <w:shd w:val="clear" w:color="auto" w:fill="auto"/>
            <w:vAlign w:val="bottom"/>
            <w:hideMark/>
          </w:tcPr>
          <w:p w14:paraId="557C75BF"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22BE13B4"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80" w:type="dxa"/>
            <w:tcBorders>
              <w:top w:val="nil"/>
              <w:left w:val="nil"/>
              <w:bottom w:val="single" w:sz="4" w:space="0" w:color="auto"/>
              <w:right w:val="single" w:sz="4" w:space="0" w:color="auto"/>
            </w:tcBorders>
            <w:shd w:val="clear" w:color="auto" w:fill="auto"/>
            <w:vAlign w:val="bottom"/>
            <w:hideMark/>
          </w:tcPr>
          <w:p w14:paraId="7106A8C5"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741" w:type="dxa"/>
            <w:tcBorders>
              <w:top w:val="nil"/>
              <w:left w:val="nil"/>
              <w:bottom w:val="single" w:sz="4" w:space="0" w:color="auto"/>
              <w:right w:val="single" w:sz="4" w:space="0" w:color="auto"/>
            </w:tcBorders>
            <w:shd w:val="clear" w:color="auto" w:fill="auto"/>
            <w:vAlign w:val="bottom"/>
            <w:hideMark/>
          </w:tcPr>
          <w:p w14:paraId="2785793D"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4688F3C0"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r>
      <w:tr w:rsidR="00037F5C" w:rsidRPr="00037F5C" w14:paraId="1CE49EF3" w14:textId="77777777" w:rsidTr="00037F5C">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6E827AC7"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307.- Secretaría de Gobernación</w:t>
            </w:r>
          </w:p>
        </w:tc>
        <w:tc>
          <w:tcPr>
            <w:tcW w:w="1660" w:type="dxa"/>
            <w:tcBorders>
              <w:top w:val="nil"/>
              <w:left w:val="nil"/>
              <w:bottom w:val="single" w:sz="4" w:space="0" w:color="auto"/>
              <w:right w:val="single" w:sz="4" w:space="0" w:color="auto"/>
            </w:tcBorders>
            <w:shd w:val="clear" w:color="auto" w:fill="auto"/>
            <w:vAlign w:val="bottom"/>
            <w:hideMark/>
          </w:tcPr>
          <w:p w14:paraId="1EAD1CA1"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72301B89"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0" w:type="dxa"/>
            <w:tcBorders>
              <w:top w:val="nil"/>
              <w:left w:val="nil"/>
              <w:bottom w:val="single" w:sz="4" w:space="0" w:color="auto"/>
              <w:right w:val="single" w:sz="4" w:space="0" w:color="auto"/>
            </w:tcBorders>
            <w:shd w:val="clear" w:color="auto" w:fill="auto"/>
            <w:vAlign w:val="bottom"/>
            <w:hideMark/>
          </w:tcPr>
          <w:p w14:paraId="3A9D48D0"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3EFF18B9"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80" w:type="dxa"/>
            <w:tcBorders>
              <w:top w:val="nil"/>
              <w:left w:val="nil"/>
              <w:bottom w:val="single" w:sz="4" w:space="0" w:color="auto"/>
              <w:right w:val="single" w:sz="4" w:space="0" w:color="auto"/>
            </w:tcBorders>
            <w:shd w:val="clear" w:color="auto" w:fill="auto"/>
            <w:vAlign w:val="bottom"/>
            <w:hideMark/>
          </w:tcPr>
          <w:p w14:paraId="5B643DC8"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741" w:type="dxa"/>
            <w:tcBorders>
              <w:top w:val="nil"/>
              <w:left w:val="nil"/>
              <w:bottom w:val="single" w:sz="4" w:space="0" w:color="auto"/>
              <w:right w:val="single" w:sz="4" w:space="0" w:color="auto"/>
            </w:tcBorders>
            <w:shd w:val="clear" w:color="auto" w:fill="auto"/>
            <w:vAlign w:val="bottom"/>
            <w:hideMark/>
          </w:tcPr>
          <w:p w14:paraId="2FA313EC"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1E401EA7"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r>
      <w:tr w:rsidR="00037F5C" w:rsidRPr="00037F5C" w14:paraId="0570B724" w14:textId="77777777" w:rsidTr="00037F5C">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09B27F30"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308.- Secretaría de Bienestar y Participación Ciudadana</w:t>
            </w:r>
          </w:p>
        </w:tc>
        <w:tc>
          <w:tcPr>
            <w:tcW w:w="1660" w:type="dxa"/>
            <w:tcBorders>
              <w:top w:val="nil"/>
              <w:left w:val="nil"/>
              <w:bottom w:val="single" w:sz="4" w:space="0" w:color="auto"/>
              <w:right w:val="single" w:sz="4" w:space="0" w:color="auto"/>
            </w:tcBorders>
            <w:shd w:val="clear" w:color="auto" w:fill="auto"/>
            <w:vAlign w:val="bottom"/>
            <w:hideMark/>
          </w:tcPr>
          <w:p w14:paraId="1FC5FCAD"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097B4115"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0" w:type="dxa"/>
            <w:tcBorders>
              <w:top w:val="nil"/>
              <w:left w:val="nil"/>
              <w:bottom w:val="single" w:sz="4" w:space="0" w:color="auto"/>
              <w:right w:val="single" w:sz="4" w:space="0" w:color="auto"/>
            </w:tcBorders>
            <w:shd w:val="clear" w:color="auto" w:fill="auto"/>
            <w:vAlign w:val="bottom"/>
            <w:hideMark/>
          </w:tcPr>
          <w:p w14:paraId="587C7A00"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3A6134C2"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80" w:type="dxa"/>
            <w:tcBorders>
              <w:top w:val="nil"/>
              <w:left w:val="nil"/>
              <w:bottom w:val="single" w:sz="4" w:space="0" w:color="auto"/>
              <w:right w:val="single" w:sz="4" w:space="0" w:color="auto"/>
            </w:tcBorders>
            <w:shd w:val="clear" w:color="auto" w:fill="auto"/>
            <w:vAlign w:val="bottom"/>
            <w:hideMark/>
          </w:tcPr>
          <w:p w14:paraId="3E31B963"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741" w:type="dxa"/>
            <w:tcBorders>
              <w:top w:val="nil"/>
              <w:left w:val="nil"/>
              <w:bottom w:val="single" w:sz="4" w:space="0" w:color="auto"/>
              <w:right w:val="single" w:sz="4" w:space="0" w:color="auto"/>
            </w:tcBorders>
            <w:shd w:val="clear" w:color="auto" w:fill="auto"/>
            <w:vAlign w:val="bottom"/>
            <w:hideMark/>
          </w:tcPr>
          <w:p w14:paraId="14A1ECAD"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230156EE"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r>
      <w:tr w:rsidR="00037F5C" w:rsidRPr="00037F5C" w14:paraId="22AEC94F" w14:textId="77777777" w:rsidTr="00037F5C">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02E88EA"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309.- Secretaría de Movilidad e Infraestructura</w:t>
            </w:r>
          </w:p>
        </w:tc>
        <w:tc>
          <w:tcPr>
            <w:tcW w:w="1660" w:type="dxa"/>
            <w:tcBorders>
              <w:top w:val="nil"/>
              <w:left w:val="nil"/>
              <w:bottom w:val="single" w:sz="4" w:space="0" w:color="auto"/>
              <w:right w:val="single" w:sz="4" w:space="0" w:color="auto"/>
            </w:tcBorders>
            <w:shd w:val="clear" w:color="auto" w:fill="auto"/>
            <w:vAlign w:val="bottom"/>
            <w:hideMark/>
          </w:tcPr>
          <w:p w14:paraId="244752A0"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5F3980E4"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0" w:type="dxa"/>
            <w:tcBorders>
              <w:top w:val="nil"/>
              <w:left w:val="nil"/>
              <w:bottom w:val="single" w:sz="4" w:space="0" w:color="auto"/>
              <w:right w:val="single" w:sz="4" w:space="0" w:color="auto"/>
            </w:tcBorders>
            <w:shd w:val="clear" w:color="auto" w:fill="auto"/>
            <w:vAlign w:val="bottom"/>
            <w:hideMark/>
          </w:tcPr>
          <w:p w14:paraId="3C129095"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2F41713B"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80" w:type="dxa"/>
            <w:tcBorders>
              <w:top w:val="nil"/>
              <w:left w:val="nil"/>
              <w:bottom w:val="single" w:sz="4" w:space="0" w:color="auto"/>
              <w:right w:val="single" w:sz="4" w:space="0" w:color="auto"/>
            </w:tcBorders>
            <w:shd w:val="clear" w:color="auto" w:fill="auto"/>
            <w:vAlign w:val="bottom"/>
            <w:hideMark/>
          </w:tcPr>
          <w:p w14:paraId="7CA1BABF"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741" w:type="dxa"/>
            <w:tcBorders>
              <w:top w:val="nil"/>
              <w:left w:val="nil"/>
              <w:bottom w:val="single" w:sz="4" w:space="0" w:color="auto"/>
              <w:right w:val="single" w:sz="4" w:space="0" w:color="auto"/>
            </w:tcBorders>
            <w:shd w:val="clear" w:color="auto" w:fill="auto"/>
            <w:vAlign w:val="bottom"/>
            <w:hideMark/>
          </w:tcPr>
          <w:p w14:paraId="63863B2E"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2F992F0D"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r>
      <w:tr w:rsidR="00037F5C" w:rsidRPr="00037F5C" w14:paraId="2F6EC4F1" w14:textId="77777777" w:rsidTr="00037F5C">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266DAF65"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310.- Secretaría de Gestión y Desarrollo Urbano</w:t>
            </w:r>
          </w:p>
        </w:tc>
        <w:tc>
          <w:tcPr>
            <w:tcW w:w="1660" w:type="dxa"/>
            <w:tcBorders>
              <w:top w:val="nil"/>
              <w:left w:val="nil"/>
              <w:bottom w:val="single" w:sz="4" w:space="0" w:color="auto"/>
              <w:right w:val="single" w:sz="4" w:space="0" w:color="auto"/>
            </w:tcBorders>
            <w:shd w:val="clear" w:color="auto" w:fill="auto"/>
            <w:vAlign w:val="bottom"/>
            <w:hideMark/>
          </w:tcPr>
          <w:p w14:paraId="58EE8B68"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52670D31"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113,707,139.00</w:t>
            </w:r>
          </w:p>
        </w:tc>
        <w:tc>
          <w:tcPr>
            <w:tcW w:w="1660" w:type="dxa"/>
            <w:tcBorders>
              <w:top w:val="nil"/>
              <w:left w:val="nil"/>
              <w:bottom w:val="single" w:sz="4" w:space="0" w:color="auto"/>
              <w:right w:val="single" w:sz="4" w:space="0" w:color="auto"/>
            </w:tcBorders>
            <w:shd w:val="clear" w:color="auto" w:fill="auto"/>
            <w:vAlign w:val="bottom"/>
            <w:hideMark/>
          </w:tcPr>
          <w:p w14:paraId="5671E6AB"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6AAB0E1A"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80" w:type="dxa"/>
            <w:tcBorders>
              <w:top w:val="nil"/>
              <w:left w:val="nil"/>
              <w:bottom w:val="single" w:sz="4" w:space="0" w:color="auto"/>
              <w:right w:val="single" w:sz="4" w:space="0" w:color="auto"/>
            </w:tcBorders>
            <w:shd w:val="clear" w:color="auto" w:fill="auto"/>
            <w:vAlign w:val="bottom"/>
            <w:hideMark/>
          </w:tcPr>
          <w:p w14:paraId="3F48EF6F"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741" w:type="dxa"/>
            <w:tcBorders>
              <w:top w:val="nil"/>
              <w:left w:val="nil"/>
              <w:bottom w:val="single" w:sz="4" w:space="0" w:color="auto"/>
              <w:right w:val="single" w:sz="4" w:space="0" w:color="auto"/>
            </w:tcBorders>
            <w:shd w:val="clear" w:color="auto" w:fill="auto"/>
            <w:vAlign w:val="bottom"/>
            <w:hideMark/>
          </w:tcPr>
          <w:p w14:paraId="6C16560E"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2FF04408"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r>
      <w:tr w:rsidR="00037F5C" w:rsidRPr="00037F5C" w14:paraId="22DB1FCD" w14:textId="77777777" w:rsidTr="00037F5C">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478629D1"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311.- Secretaría de Economía y Turismo</w:t>
            </w:r>
          </w:p>
        </w:tc>
        <w:tc>
          <w:tcPr>
            <w:tcW w:w="1660" w:type="dxa"/>
            <w:tcBorders>
              <w:top w:val="nil"/>
              <w:left w:val="nil"/>
              <w:bottom w:val="single" w:sz="4" w:space="0" w:color="auto"/>
              <w:right w:val="single" w:sz="4" w:space="0" w:color="auto"/>
            </w:tcBorders>
            <w:shd w:val="clear" w:color="auto" w:fill="auto"/>
            <w:vAlign w:val="bottom"/>
            <w:hideMark/>
          </w:tcPr>
          <w:p w14:paraId="00FF0FB8"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540AC2AF"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0" w:type="dxa"/>
            <w:tcBorders>
              <w:top w:val="nil"/>
              <w:left w:val="nil"/>
              <w:bottom w:val="single" w:sz="4" w:space="0" w:color="auto"/>
              <w:right w:val="single" w:sz="4" w:space="0" w:color="auto"/>
            </w:tcBorders>
            <w:shd w:val="clear" w:color="auto" w:fill="auto"/>
            <w:vAlign w:val="bottom"/>
            <w:hideMark/>
          </w:tcPr>
          <w:p w14:paraId="3BDBA04C"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73A1580D"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80" w:type="dxa"/>
            <w:tcBorders>
              <w:top w:val="nil"/>
              <w:left w:val="nil"/>
              <w:bottom w:val="single" w:sz="4" w:space="0" w:color="auto"/>
              <w:right w:val="single" w:sz="4" w:space="0" w:color="auto"/>
            </w:tcBorders>
            <w:shd w:val="clear" w:color="auto" w:fill="auto"/>
            <w:vAlign w:val="bottom"/>
            <w:hideMark/>
          </w:tcPr>
          <w:p w14:paraId="0FBBDFC4"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741" w:type="dxa"/>
            <w:tcBorders>
              <w:top w:val="nil"/>
              <w:left w:val="nil"/>
              <w:bottom w:val="single" w:sz="4" w:space="0" w:color="auto"/>
              <w:right w:val="single" w:sz="4" w:space="0" w:color="auto"/>
            </w:tcBorders>
            <w:shd w:val="clear" w:color="auto" w:fill="auto"/>
            <w:vAlign w:val="bottom"/>
            <w:hideMark/>
          </w:tcPr>
          <w:p w14:paraId="35840B31"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25AE17FE"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r>
      <w:tr w:rsidR="00037F5C" w:rsidRPr="00037F5C" w14:paraId="65A38714" w14:textId="77777777" w:rsidTr="00037F5C">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4B5FBB9C"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312.- Secretaría de Administración y Tecnologías de la Información</w:t>
            </w:r>
          </w:p>
        </w:tc>
        <w:tc>
          <w:tcPr>
            <w:tcW w:w="1660" w:type="dxa"/>
            <w:tcBorders>
              <w:top w:val="nil"/>
              <w:left w:val="nil"/>
              <w:bottom w:val="single" w:sz="4" w:space="0" w:color="auto"/>
              <w:right w:val="single" w:sz="4" w:space="0" w:color="auto"/>
            </w:tcBorders>
            <w:shd w:val="clear" w:color="auto" w:fill="auto"/>
            <w:vAlign w:val="bottom"/>
            <w:hideMark/>
          </w:tcPr>
          <w:p w14:paraId="32AD3C18"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3AE73831"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0" w:type="dxa"/>
            <w:tcBorders>
              <w:top w:val="nil"/>
              <w:left w:val="nil"/>
              <w:bottom w:val="single" w:sz="4" w:space="0" w:color="auto"/>
              <w:right w:val="single" w:sz="4" w:space="0" w:color="auto"/>
            </w:tcBorders>
            <w:shd w:val="clear" w:color="auto" w:fill="auto"/>
            <w:vAlign w:val="bottom"/>
            <w:hideMark/>
          </w:tcPr>
          <w:p w14:paraId="5363709D"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28E41572"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80" w:type="dxa"/>
            <w:tcBorders>
              <w:top w:val="nil"/>
              <w:left w:val="nil"/>
              <w:bottom w:val="single" w:sz="4" w:space="0" w:color="auto"/>
              <w:right w:val="single" w:sz="4" w:space="0" w:color="auto"/>
            </w:tcBorders>
            <w:shd w:val="clear" w:color="auto" w:fill="auto"/>
            <w:vAlign w:val="bottom"/>
            <w:hideMark/>
          </w:tcPr>
          <w:p w14:paraId="51178B28"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741" w:type="dxa"/>
            <w:tcBorders>
              <w:top w:val="nil"/>
              <w:left w:val="nil"/>
              <w:bottom w:val="single" w:sz="4" w:space="0" w:color="auto"/>
              <w:right w:val="single" w:sz="4" w:space="0" w:color="auto"/>
            </w:tcBorders>
            <w:shd w:val="clear" w:color="auto" w:fill="auto"/>
            <w:vAlign w:val="bottom"/>
            <w:hideMark/>
          </w:tcPr>
          <w:p w14:paraId="0F426815"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019FAC59"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r>
      <w:tr w:rsidR="00037F5C" w:rsidRPr="00037F5C" w14:paraId="56858024" w14:textId="77777777" w:rsidTr="00037F5C">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4D8205AC"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313.- Secretaría de Seguridad Ciudadana</w:t>
            </w:r>
          </w:p>
        </w:tc>
        <w:tc>
          <w:tcPr>
            <w:tcW w:w="1660" w:type="dxa"/>
            <w:tcBorders>
              <w:top w:val="nil"/>
              <w:left w:val="nil"/>
              <w:bottom w:val="single" w:sz="4" w:space="0" w:color="auto"/>
              <w:right w:val="single" w:sz="4" w:space="0" w:color="auto"/>
            </w:tcBorders>
            <w:shd w:val="clear" w:color="auto" w:fill="auto"/>
            <w:vAlign w:val="bottom"/>
            <w:hideMark/>
          </w:tcPr>
          <w:p w14:paraId="10208302"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4A4EB04E"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0" w:type="dxa"/>
            <w:tcBorders>
              <w:top w:val="nil"/>
              <w:left w:val="nil"/>
              <w:bottom w:val="single" w:sz="4" w:space="0" w:color="auto"/>
              <w:right w:val="single" w:sz="4" w:space="0" w:color="auto"/>
            </w:tcBorders>
            <w:shd w:val="clear" w:color="auto" w:fill="auto"/>
            <w:vAlign w:val="bottom"/>
            <w:hideMark/>
          </w:tcPr>
          <w:p w14:paraId="47CE6C3D"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551B3A13"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80" w:type="dxa"/>
            <w:tcBorders>
              <w:top w:val="nil"/>
              <w:left w:val="nil"/>
              <w:bottom w:val="single" w:sz="4" w:space="0" w:color="auto"/>
              <w:right w:val="single" w:sz="4" w:space="0" w:color="auto"/>
            </w:tcBorders>
            <w:shd w:val="clear" w:color="auto" w:fill="auto"/>
            <w:vAlign w:val="bottom"/>
            <w:hideMark/>
          </w:tcPr>
          <w:p w14:paraId="108FC38C"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741" w:type="dxa"/>
            <w:tcBorders>
              <w:top w:val="nil"/>
              <w:left w:val="nil"/>
              <w:bottom w:val="single" w:sz="4" w:space="0" w:color="auto"/>
              <w:right w:val="single" w:sz="4" w:space="0" w:color="auto"/>
            </w:tcBorders>
            <w:shd w:val="clear" w:color="auto" w:fill="auto"/>
            <w:vAlign w:val="bottom"/>
            <w:hideMark/>
          </w:tcPr>
          <w:p w14:paraId="764D80C3"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1,222,531,064.00</w:t>
            </w:r>
          </w:p>
        </w:tc>
        <w:tc>
          <w:tcPr>
            <w:tcW w:w="1661" w:type="dxa"/>
            <w:tcBorders>
              <w:top w:val="nil"/>
              <w:left w:val="nil"/>
              <w:bottom w:val="single" w:sz="4" w:space="0" w:color="auto"/>
              <w:right w:val="single" w:sz="4" w:space="0" w:color="auto"/>
            </w:tcBorders>
            <w:shd w:val="clear" w:color="auto" w:fill="auto"/>
            <w:vAlign w:val="bottom"/>
            <w:hideMark/>
          </w:tcPr>
          <w:p w14:paraId="1651ADCE"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r>
      <w:tr w:rsidR="00037F5C" w:rsidRPr="00037F5C" w14:paraId="7E1B46E6" w14:textId="77777777" w:rsidTr="00037F5C">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A91C9C8"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314.- Coordinación General de Transparencia y Municipio Abierto</w:t>
            </w:r>
          </w:p>
        </w:tc>
        <w:tc>
          <w:tcPr>
            <w:tcW w:w="1660" w:type="dxa"/>
            <w:tcBorders>
              <w:top w:val="nil"/>
              <w:left w:val="nil"/>
              <w:bottom w:val="single" w:sz="4" w:space="0" w:color="auto"/>
              <w:right w:val="single" w:sz="4" w:space="0" w:color="auto"/>
            </w:tcBorders>
            <w:shd w:val="clear" w:color="auto" w:fill="auto"/>
            <w:vAlign w:val="bottom"/>
            <w:hideMark/>
          </w:tcPr>
          <w:p w14:paraId="25F6DC4B"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0A6DEC89"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0" w:type="dxa"/>
            <w:tcBorders>
              <w:top w:val="nil"/>
              <w:left w:val="nil"/>
              <w:bottom w:val="single" w:sz="4" w:space="0" w:color="auto"/>
              <w:right w:val="single" w:sz="4" w:space="0" w:color="auto"/>
            </w:tcBorders>
            <w:shd w:val="clear" w:color="auto" w:fill="auto"/>
            <w:vAlign w:val="bottom"/>
            <w:hideMark/>
          </w:tcPr>
          <w:p w14:paraId="3617FB98"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511BB60F"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80" w:type="dxa"/>
            <w:tcBorders>
              <w:top w:val="nil"/>
              <w:left w:val="nil"/>
              <w:bottom w:val="single" w:sz="4" w:space="0" w:color="auto"/>
              <w:right w:val="single" w:sz="4" w:space="0" w:color="auto"/>
            </w:tcBorders>
            <w:shd w:val="clear" w:color="auto" w:fill="auto"/>
            <w:vAlign w:val="bottom"/>
            <w:hideMark/>
          </w:tcPr>
          <w:p w14:paraId="2F242E00"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741" w:type="dxa"/>
            <w:tcBorders>
              <w:top w:val="nil"/>
              <w:left w:val="nil"/>
              <w:bottom w:val="single" w:sz="4" w:space="0" w:color="auto"/>
              <w:right w:val="single" w:sz="4" w:space="0" w:color="auto"/>
            </w:tcBorders>
            <w:shd w:val="clear" w:color="auto" w:fill="auto"/>
            <w:vAlign w:val="bottom"/>
            <w:hideMark/>
          </w:tcPr>
          <w:p w14:paraId="1A057398"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5E304D88"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r>
      <w:tr w:rsidR="00037F5C" w:rsidRPr="00037F5C" w14:paraId="75E248FC" w14:textId="77777777" w:rsidTr="00037F5C">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77BE65A"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316.- Sistema Municipal DIF</w:t>
            </w:r>
          </w:p>
        </w:tc>
        <w:tc>
          <w:tcPr>
            <w:tcW w:w="1660" w:type="dxa"/>
            <w:tcBorders>
              <w:top w:val="nil"/>
              <w:left w:val="nil"/>
              <w:bottom w:val="single" w:sz="4" w:space="0" w:color="auto"/>
              <w:right w:val="single" w:sz="4" w:space="0" w:color="auto"/>
            </w:tcBorders>
            <w:shd w:val="clear" w:color="auto" w:fill="auto"/>
            <w:vAlign w:val="bottom"/>
            <w:hideMark/>
          </w:tcPr>
          <w:p w14:paraId="67411430"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157,483,124.00</w:t>
            </w:r>
          </w:p>
        </w:tc>
        <w:tc>
          <w:tcPr>
            <w:tcW w:w="1661" w:type="dxa"/>
            <w:tcBorders>
              <w:top w:val="nil"/>
              <w:left w:val="nil"/>
              <w:bottom w:val="single" w:sz="4" w:space="0" w:color="auto"/>
              <w:right w:val="single" w:sz="4" w:space="0" w:color="auto"/>
            </w:tcBorders>
            <w:shd w:val="clear" w:color="auto" w:fill="auto"/>
            <w:vAlign w:val="bottom"/>
            <w:hideMark/>
          </w:tcPr>
          <w:p w14:paraId="46B05B44"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0" w:type="dxa"/>
            <w:tcBorders>
              <w:top w:val="nil"/>
              <w:left w:val="nil"/>
              <w:bottom w:val="single" w:sz="4" w:space="0" w:color="auto"/>
              <w:right w:val="single" w:sz="4" w:space="0" w:color="auto"/>
            </w:tcBorders>
            <w:shd w:val="clear" w:color="auto" w:fill="auto"/>
            <w:vAlign w:val="bottom"/>
            <w:hideMark/>
          </w:tcPr>
          <w:p w14:paraId="76AA13C5"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75C56520"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80" w:type="dxa"/>
            <w:tcBorders>
              <w:top w:val="nil"/>
              <w:left w:val="nil"/>
              <w:bottom w:val="single" w:sz="4" w:space="0" w:color="auto"/>
              <w:right w:val="single" w:sz="4" w:space="0" w:color="auto"/>
            </w:tcBorders>
            <w:shd w:val="clear" w:color="auto" w:fill="auto"/>
            <w:vAlign w:val="bottom"/>
            <w:hideMark/>
          </w:tcPr>
          <w:p w14:paraId="30C56081"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741" w:type="dxa"/>
            <w:tcBorders>
              <w:top w:val="nil"/>
              <w:left w:val="nil"/>
              <w:bottom w:val="single" w:sz="4" w:space="0" w:color="auto"/>
              <w:right w:val="single" w:sz="4" w:space="0" w:color="auto"/>
            </w:tcBorders>
            <w:shd w:val="clear" w:color="auto" w:fill="auto"/>
            <w:vAlign w:val="bottom"/>
            <w:hideMark/>
          </w:tcPr>
          <w:p w14:paraId="1F1413A6"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60429886"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r>
      <w:tr w:rsidR="00037F5C" w:rsidRPr="00037F5C" w14:paraId="31F3E027" w14:textId="77777777" w:rsidTr="00037F5C">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0516D281"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lastRenderedPageBreak/>
              <w:t>317.- Organismo Operador del Servicio de Limpia del Municipio de Puebla</w:t>
            </w:r>
          </w:p>
        </w:tc>
        <w:tc>
          <w:tcPr>
            <w:tcW w:w="1660" w:type="dxa"/>
            <w:tcBorders>
              <w:top w:val="nil"/>
              <w:left w:val="nil"/>
              <w:bottom w:val="single" w:sz="4" w:space="0" w:color="auto"/>
              <w:right w:val="single" w:sz="4" w:space="0" w:color="auto"/>
            </w:tcBorders>
            <w:shd w:val="clear" w:color="auto" w:fill="auto"/>
            <w:vAlign w:val="bottom"/>
            <w:hideMark/>
          </w:tcPr>
          <w:p w14:paraId="57964227"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3A74C136"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0" w:type="dxa"/>
            <w:tcBorders>
              <w:top w:val="nil"/>
              <w:left w:val="nil"/>
              <w:bottom w:val="single" w:sz="4" w:space="0" w:color="auto"/>
              <w:right w:val="single" w:sz="4" w:space="0" w:color="auto"/>
            </w:tcBorders>
            <w:shd w:val="clear" w:color="auto" w:fill="auto"/>
            <w:vAlign w:val="bottom"/>
            <w:hideMark/>
          </w:tcPr>
          <w:p w14:paraId="2C2515CD"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528,595,814.00</w:t>
            </w:r>
          </w:p>
        </w:tc>
        <w:tc>
          <w:tcPr>
            <w:tcW w:w="1661" w:type="dxa"/>
            <w:tcBorders>
              <w:top w:val="nil"/>
              <w:left w:val="nil"/>
              <w:bottom w:val="single" w:sz="4" w:space="0" w:color="auto"/>
              <w:right w:val="single" w:sz="4" w:space="0" w:color="auto"/>
            </w:tcBorders>
            <w:shd w:val="clear" w:color="auto" w:fill="auto"/>
            <w:vAlign w:val="bottom"/>
            <w:hideMark/>
          </w:tcPr>
          <w:p w14:paraId="25C22381"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80" w:type="dxa"/>
            <w:tcBorders>
              <w:top w:val="nil"/>
              <w:left w:val="nil"/>
              <w:bottom w:val="single" w:sz="4" w:space="0" w:color="auto"/>
              <w:right w:val="single" w:sz="4" w:space="0" w:color="auto"/>
            </w:tcBorders>
            <w:shd w:val="clear" w:color="auto" w:fill="auto"/>
            <w:vAlign w:val="bottom"/>
            <w:hideMark/>
          </w:tcPr>
          <w:p w14:paraId="23D8D106"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741" w:type="dxa"/>
            <w:tcBorders>
              <w:top w:val="nil"/>
              <w:left w:val="nil"/>
              <w:bottom w:val="single" w:sz="4" w:space="0" w:color="auto"/>
              <w:right w:val="single" w:sz="4" w:space="0" w:color="auto"/>
            </w:tcBorders>
            <w:shd w:val="clear" w:color="auto" w:fill="auto"/>
            <w:vAlign w:val="bottom"/>
            <w:hideMark/>
          </w:tcPr>
          <w:p w14:paraId="4FD79FC1"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1E18A162"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r>
      <w:tr w:rsidR="00037F5C" w:rsidRPr="00037F5C" w14:paraId="2DADEA2B" w14:textId="77777777" w:rsidTr="00037F5C">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3EB10CE"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318.- Instituto Municipal de Arte y Cultura de Puebla</w:t>
            </w:r>
          </w:p>
        </w:tc>
        <w:tc>
          <w:tcPr>
            <w:tcW w:w="1660" w:type="dxa"/>
            <w:tcBorders>
              <w:top w:val="nil"/>
              <w:left w:val="nil"/>
              <w:bottom w:val="single" w:sz="4" w:space="0" w:color="auto"/>
              <w:right w:val="single" w:sz="4" w:space="0" w:color="auto"/>
            </w:tcBorders>
            <w:shd w:val="clear" w:color="auto" w:fill="auto"/>
            <w:vAlign w:val="bottom"/>
            <w:hideMark/>
          </w:tcPr>
          <w:p w14:paraId="1BF0AA78"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7AC88C57"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0" w:type="dxa"/>
            <w:tcBorders>
              <w:top w:val="nil"/>
              <w:left w:val="nil"/>
              <w:bottom w:val="single" w:sz="4" w:space="0" w:color="auto"/>
              <w:right w:val="single" w:sz="4" w:space="0" w:color="auto"/>
            </w:tcBorders>
            <w:shd w:val="clear" w:color="auto" w:fill="auto"/>
            <w:vAlign w:val="bottom"/>
            <w:hideMark/>
          </w:tcPr>
          <w:p w14:paraId="7ABCE222"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3B3C2E5C"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80" w:type="dxa"/>
            <w:tcBorders>
              <w:top w:val="nil"/>
              <w:left w:val="nil"/>
              <w:bottom w:val="single" w:sz="4" w:space="0" w:color="auto"/>
              <w:right w:val="single" w:sz="4" w:space="0" w:color="auto"/>
            </w:tcBorders>
            <w:shd w:val="clear" w:color="auto" w:fill="auto"/>
            <w:vAlign w:val="bottom"/>
            <w:hideMark/>
          </w:tcPr>
          <w:p w14:paraId="0ECB4A94"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39,973,177.00</w:t>
            </w:r>
          </w:p>
        </w:tc>
        <w:tc>
          <w:tcPr>
            <w:tcW w:w="1741" w:type="dxa"/>
            <w:tcBorders>
              <w:top w:val="nil"/>
              <w:left w:val="nil"/>
              <w:bottom w:val="single" w:sz="4" w:space="0" w:color="auto"/>
              <w:right w:val="single" w:sz="4" w:space="0" w:color="auto"/>
            </w:tcBorders>
            <w:shd w:val="clear" w:color="auto" w:fill="auto"/>
            <w:vAlign w:val="bottom"/>
            <w:hideMark/>
          </w:tcPr>
          <w:p w14:paraId="27F8CA5D"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0E7806EA"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r>
      <w:tr w:rsidR="00037F5C" w:rsidRPr="00037F5C" w14:paraId="1C0DB274" w14:textId="77777777" w:rsidTr="00037F5C">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03FD3F14"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319.- Instituto Municipal de Planeación</w:t>
            </w:r>
          </w:p>
        </w:tc>
        <w:tc>
          <w:tcPr>
            <w:tcW w:w="1660" w:type="dxa"/>
            <w:tcBorders>
              <w:top w:val="nil"/>
              <w:left w:val="nil"/>
              <w:bottom w:val="single" w:sz="4" w:space="0" w:color="auto"/>
              <w:right w:val="single" w:sz="4" w:space="0" w:color="auto"/>
            </w:tcBorders>
            <w:shd w:val="clear" w:color="auto" w:fill="auto"/>
            <w:vAlign w:val="bottom"/>
            <w:hideMark/>
          </w:tcPr>
          <w:p w14:paraId="2569925F"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5E211183"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0" w:type="dxa"/>
            <w:tcBorders>
              <w:top w:val="nil"/>
              <w:left w:val="nil"/>
              <w:bottom w:val="single" w:sz="4" w:space="0" w:color="auto"/>
              <w:right w:val="single" w:sz="4" w:space="0" w:color="auto"/>
            </w:tcBorders>
            <w:shd w:val="clear" w:color="auto" w:fill="auto"/>
            <w:vAlign w:val="bottom"/>
            <w:hideMark/>
          </w:tcPr>
          <w:p w14:paraId="35A9C7FA"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4D697F30"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80" w:type="dxa"/>
            <w:tcBorders>
              <w:top w:val="nil"/>
              <w:left w:val="nil"/>
              <w:bottom w:val="single" w:sz="4" w:space="0" w:color="auto"/>
              <w:right w:val="single" w:sz="4" w:space="0" w:color="auto"/>
            </w:tcBorders>
            <w:shd w:val="clear" w:color="auto" w:fill="auto"/>
            <w:vAlign w:val="bottom"/>
            <w:hideMark/>
          </w:tcPr>
          <w:p w14:paraId="63412535"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741" w:type="dxa"/>
            <w:tcBorders>
              <w:top w:val="nil"/>
              <w:left w:val="nil"/>
              <w:bottom w:val="single" w:sz="4" w:space="0" w:color="auto"/>
              <w:right w:val="single" w:sz="4" w:space="0" w:color="auto"/>
            </w:tcBorders>
            <w:shd w:val="clear" w:color="auto" w:fill="auto"/>
            <w:vAlign w:val="bottom"/>
            <w:hideMark/>
          </w:tcPr>
          <w:p w14:paraId="553D5B1D"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2DDD40DA"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r>
      <w:tr w:rsidR="00037F5C" w:rsidRPr="00037F5C" w14:paraId="1009CC2C" w14:textId="77777777" w:rsidTr="00037F5C">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483DC03"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320.- Instituto Municipal del Deporte de Puebla</w:t>
            </w:r>
          </w:p>
        </w:tc>
        <w:tc>
          <w:tcPr>
            <w:tcW w:w="1660" w:type="dxa"/>
            <w:tcBorders>
              <w:top w:val="nil"/>
              <w:left w:val="nil"/>
              <w:bottom w:val="single" w:sz="4" w:space="0" w:color="auto"/>
              <w:right w:val="single" w:sz="4" w:space="0" w:color="auto"/>
            </w:tcBorders>
            <w:shd w:val="clear" w:color="auto" w:fill="auto"/>
            <w:vAlign w:val="bottom"/>
            <w:hideMark/>
          </w:tcPr>
          <w:p w14:paraId="619C510E"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37,505,177.00</w:t>
            </w:r>
          </w:p>
        </w:tc>
        <w:tc>
          <w:tcPr>
            <w:tcW w:w="1661" w:type="dxa"/>
            <w:tcBorders>
              <w:top w:val="nil"/>
              <w:left w:val="nil"/>
              <w:bottom w:val="single" w:sz="4" w:space="0" w:color="auto"/>
              <w:right w:val="single" w:sz="4" w:space="0" w:color="auto"/>
            </w:tcBorders>
            <w:shd w:val="clear" w:color="auto" w:fill="auto"/>
            <w:vAlign w:val="bottom"/>
            <w:hideMark/>
          </w:tcPr>
          <w:p w14:paraId="44DE6A7D"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0" w:type="dxa"/>
            <w:tcBorders>
              <w:top w:val="nil"/>
              <w:left w:val="nil"/>
              <w:bottom w:val="single" w:sz="4" w:space="0" w:color="auto"/>
              <w:right w:val="single" w:sz="4" w:space="0" w:color="auto"/>
            </w:tcBorders>
            <w:shd w:val="clear" w:color="auto" w:fill="auto"/>
            <w:vAlign w:val="bottom"/>
            <w:hideMark/>
          </w:tcPr>
          <w:p w14:paraId="23A82689"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04DB298B"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80" w:type="dxa"/>
            <w:tcBorders>
              <w:top w:val="nil"/>
              <w:left w:val="nil"/>
              <w:bottom w:val="single" w:sz="4" w:space="0" w:color="auto"/>
              <w:right w:val="single" w:sz="4" w:space="0" w:color="auto"/>
            </w:tcBorders>
            <w:shd w:val="clear" w:color="auto" w:fill="auto"/>
            <w:vAlign w:val="bottom"/>
            <w:hideMark/>
          </w:tcPr>
          <w:p w14:paraId="66D56FD1"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741" w:type="dxa"/>
            <w:tcBorders>
              <w:top w:val="nil"/>
              <w:left w:val="nil"/>
              <w:bottom w:val="single" w:sz="4" w:space="0" w:color="auto"/>
              <w:right w:val="single" w:sz="4" w:space="0" w:color="auto"/>
            </w:tcBorders>
            <w:shd w:val="clear" w:color="auto" w:fill="auto"/>
            <w:vAlign w:val="bottom"/>
            <w:hideMark/>
          </w:tcPr>
          <w:p w14:paraId="252F9937"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2E15A939"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r>
      <w:tr w:rsidR="00037F5C" w:rsidRPr="00037F5C" w14:paraId="44E3816A" w14:textId="77777777" w:rsidTr="00037F5C">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62EA6D01"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321.- Instituto de la Juventud del Municipio de Puebla</w:t>
            </w:r>
          </w:p>
        </w:tc>
        <w:tc>
          <w:tcPr>
            <w:tcW w:w="1660" w:type="dxa"/>
            <w:tcBorders>
              <w:top w:val="nil"/>
              <w:left w:val="nil"/>
              <w:bottom w:val="single" w:sz="4" w:space="0" w:color="auto"/>
              <w:right w:val="single" w:sz="4" w:space="0" w:color="auto"/>
            </w:tcBorders>
            <w:shd w:val="clear" w:color="auto" w:fill="auto"/>
            <w:vAlign w:val="bottom"/>
            <w:hideMark/>
          </w:tcPr>
          <w:p w14:paraId="5664A1F8"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6DA6826E"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0" w:type="dxa"/>
            <w:tcBorders>
              <w:top w:val="nil"/>
              <w:left w:val="nil"/>
              <w:bottom w:val="single" w:sz="4" w:space="0" w:color="auto"/>
              <w:right w:val="single" w:sz="4" w:space="0" w:color="auto"/>
            </w:tcBorders>
            <w:shd w:val="clear" w:color="auto" w:fill="auto"/>
            <w:vAlign w:val="bottom"/>
            <w:hideMark/>
          </w:tcPr>
          <w:p w14:paraId="27E69FE9"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5591817D"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80" w:type="dxa"/>
            <w:tcBorders>
              <w:top w:val="nil"/>
              <w:left w:val="nil"/>
              <w:bottom w:val="single" w:sz="4" w:space="0" w:color="auto"/>
              <w:right w:val="single" w:sz="4" w:space="0" w:color="auto"/>
            </w:tcBorders>
            <w:shd w:val="clear" w:color="auto" w:fill="auto"/>
            <w:vAlign w:val="bottom"/>
            <w:hideMark/>
          </w:tcPr>
          <w:p w14:paraId="4A217C11"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741" w:type="dxa"/>
            <w:tcBorders>
              <w:top w:val="nil"/>
              <w:left w:val="nil"/>
              <w:bottom w:val="single" w:sz="4" w:space="0" w:color="auto"/>
              <w:right w:val="single" w:sz="4" w:space="0" w:color="auto"/>
            </w:tcBorders>
            <w:shd w:val="clear" w:color="auto" w:fill="auto"/>
            <w:vAlign w:val="bottom"/>
            <w:hideMark/>
          </w:tcPr>
          <w:p w14:paraId="01A161FC"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2738B0CD"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r>
      <w:tr w:rsidR="00037F5C" w:rsidRPr="00037F5C" w14:paraId="13E2D38B" w14:textId="77777777" w:rsidTr="00037F5C">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66E895C9"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322.- Industrial de Abastos Puebla</w:t>
            </w:r>
          </w:p>
        </w:tc>
        <w:tc>
          <w:tcPr>
            <w:tcW w:w="1660" w:type="dxa"/>
            <w:tcBorders>
              <w:top w:val="nil"/>
              <w:left w:val="nil"/>
              <w:bottom w:val="single" w:sz="4" w:space="0" w:color="auto"/>
              <w:right w:val="single" w:sz="4" w:space="0" w:color="auto"/>
            </w:tcBorders>
            <w:shd w:val="clear" w:color="auto" w:fill="auto"/>
            <w:vAlign w:val="bottom"/>
            <w:hideMark/>
          </w:tcPr>
          <w:p w14:paraId="03C7331D"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0C009304"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0" w:type="dxa"/>
            <w:tcBorders>
              <w:top w:val="nil"/>
              <w:left w:val="nil"/>
              <w:bottom w:val="single" w:sz="4" w:space="0" w:color="auto"/>
              <w:right w:val="single" w:sz="4" w:space="0" w:color="auto"/>
            </w:tcBorders>
            <w:shd w:val="clear" w:color="auto" w:fill="auto"/>
            <w:vAlign w:val="bottom"/>
            <w:hideMark/>
          </w:tcPr>
          <w:p w14:paraId="0D14ABC4"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6D0E313A"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80" w:type="dxa"/>
            <w:tcBorders>
              <w:top w:val="nil"/>
              <w:left w:val="nil"/>
              <w:bottom w:val="single" w:sz="4" w:space="0" w:color="auto"/>
              <w:right w:val="single" w:sz="4" w:space="0" w:color="auto"/>
            </w:tcBorders>
            <w:shd w:val="clear" w:color="auto" w:fill="auto"/>
            <w:vAlign w:val="bottom"/>
            <w:hideMark/>
          </w:tcPr>
          <w:p w14:paraId="548372A8"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741" w:type="dxa"/>
            <w:tcBorders>
              <w:top w:val="nil"/>
              <w:left w:val="nil"/>
              <w:bottom w:val="single" w:sz="4" w:space="0" w:color="auto"/>
              <w:right w:val="single" w:sz="4" w:space="0" w:color="auto"/>
            </w:tcBorders>
            <w:shd w:val="clear" w:color="auto" w:fill="auto"/>
            <w:vAlign w:val="bottom"/>
            <w:hideMark/>
          </w:tcPr>
          <w:p w14:paraId="51D28925"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14E442C9"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r>
      <w:tr w:rsidR="00037F5C" w:rsidRPr="00037F5C" w14:paraId="6B2CAE6F" w14:textId="77777777" w:rsidTr="00037F5C">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FDA29A6"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324.- Coordinación General de Comunicación Social</w:t>
            </w:r>
          </w:p>
        </w:tc>
        <w:tc>
          <w:tcPr>
            <w:tcW w:w="1660" w:type="dxa"/>
            <w:tcBorders>
              <w:top w:val="nil"/>
              <w:left w:val="nil"/>
              <w:bottom w:val="single" w:sz="4" w:space="0" w:color="auto"/>
              <w:right w:val="single" w:sz="4" w:space="0" w:color="auto"/>
            </w:tcBorders>
            <w:shd w:val="clear" w:color="auto" w:fill="auto"/>
            <w:vAlign w:val="bottom"/>
            <w:hideMark/>
          </w:tcPr>
          <w:p w14:paraId="6F7CC14F"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2010E538"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0" w:type="dxa"/>
            <w:tcBorders>
              <w:top w:val="nil"/>
              <w:left w:val="nil"/>
              <w:bottom w:val="single" w:sz="4" w:space="0" w:color="auto"/>
              <w:right w:val="single" w:sz="4" w:space="0" w:color="auto"/>
            </w:tcBorders>
            <w:shd w:val="clear" w:color="auto" w:fill="auto"/>
            <w:vAlign w:val="bottom"/>
            <w:hideMark/>
          </w:tcPr>
          <w:p w14:paraId="43365003"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15A8658C"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80" w:type="dxa"/>
            <w:tcBorders>
              <w:top w:val="nil"/>
              <w:left w:val="nil"/>
              <w:bottom w:val="single" w:sz="4" w:space="0" w:color="auto"/>
              <w:right w:val="single" w:sz="4" w:space="0" w:color="auto"/>
            </w:tcBorders>
            <w:shd w:val="clear" w:color="auto" w:fill="auto"/>
            <w:vAlign w:val="bottom"/>
            <w:hideMark/>
          </w:tcPr>
          <w:p w14:paraId="784C7942"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741" w:type="dxa"/>
            <w:tcBorders>
              <w:top w:val="nil"/>
              <w:left w:val="nil"/>
              <w:bottom w:val="single" w:sz="4" w:space="0" w:color="auto"/>
              <w:right w:val="single" w:sz="4" w:space="0" w:color="auto"/>
            </w:tcBorders>
            <w:shd w:val="clear" w:color="auto" w:fill="auto"/>
            <w:vAlign w:val="bottom"/>
            <w:hideMark/>
          </w:tcPr>
          <w:p w14:paraId="28D4CB2B"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06830392"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r>
      <w:tr w:rsidR="00037F5C" w:rsidRPr="00037F5C" w14:paraId="2FFC5319" w14:textId="77777777" w:rsidTr="00037F5C">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2C2CD395"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326.- Secretaría para la Igualdad Sustantiva de Género</w:t>
            </w:r>
          </w:p>
        </w:tc>
        <w:tc>
          <w:tcPr>
            <w:tcW w:w="1660" w:type="dxa"/>
            <w:tcBorders>
              <w:top w:val="nil"/>
              <w:left w:val="nil"/>
              <w:bottom w:val="single" w:sz="4" w:space="0" w:color="auto"/>
              <w:right w:val="single" w:sz="4" w:space="0" w:color="auto"/>
            </w:tcBorders>
            <w:shd w:val="clear" w:color="auto" w:fill="auto"/>
            <w:vAlign w:val="bottom"/>
            <w:hideMark/>
          </w:tcPr>
          <w:p w14:paraId="4EBDCD53"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627ACCF4"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0" w:type="dxa"/>
            <w:tcBorders>
              <w:top w:val="nil"/>
              <w:left w:val="nil"/>
              <w:bottom w:val="single" w:sz="4" w:space="0" w:color="auto"/>
              <w:right w:val="single" w:sz="4" w:space="0" w:color="auto"/>
            </w:tcBorders>
            <w:shd w:val="clear" w:color="auto" w:fill="auto"/>
            <w:vAlign w:val="bottom"/>
            <w:hideMark/>
          </w:tcPr>
          <w:p w14:paraId="1C15AABF"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06442FC4"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80" w:type="dxa"/>
            <w:tcBorders>
              <w:top w:val="nil"/>
              <w:left w:val="nil"/>
              <w:bottom w:val="single" w:sz="4" w:space="0" w:color="auto"/>
              <w:right w:val="single" w:sz="4" w:space="0" w:color="auto"/>
            </w:tcBorders>
            <w:shd w:val="clear" w:color="auto" w:fill="auto"/>
            <w:vAlign w:val="bottom"/>
            <w:hideMark/>
          </w:tcPr>
          <w:p w14:paraId="00E92588"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741" w:type="dxa"/>
            <w:tcBorders>
              <w:top w:val="nil"/>
              <w:left w:val="nil"/>
              <w:bottom w:val="single" w:sz="4" w:space="0" w:color="auto"/>
              <w:right w:val="single" w:sz="4" w:space="0" w:color="auto"/>
            </w:tcBorders>
            <w:shd w:val="clear" w:color="auto" w:fill="auto"/>
            <w:vAlign w:val="bottom"/>
            <w:hideMark/>
          </w:tcPr>
          <w:p w14:paraId="0B519625"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53F9C4B6"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r>
      <w:tr w:rsidR="00037F5C" w:rsidRPr="00037F5C" w14:paraId="2E3C17D5" w14:textId="77777777" w:rsidTr="00037F5C">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E0CA11F"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328.- Secretaría de Servicios Públicos</w:t>
            </w:r>
          </w:p>
        </w:tc>
        <w:tc>
          <w:tcPr>
            <w:tcW w:w="1660" w:type="dxa"/>
            <w:tcBorders>
              <w:top w:val="nil"/>
              <w:left w:val="nil"/>
              <w:bottom w:val="single" w:sz="4" w:space="0" w:color="auto"/>
              <w:right w:val="single" w:sz="4" w:space="0" w:color="auto"/>
            </w:tcBorders>
            <w:shd w:val="clear" w:color="auto" w:fill="auto"/>
            <w:vAlign w:val="bottom"/>
            <w:hideMark/>
          </w:tcPr>
          <w:p w14:paraId="458E278F"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7990782E"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0" w:type="dxa"/>
            <w:tcBorders>
              <w:top w:val="nil"/>
              <w:left w:val="nil"/>
              <w:bottom w:val="single" w:sz="4" w:space="0" w:color="auto"/>
              <w:right w:val="single" w:sz="4" w:space="0" w:color="auto"/>
            </w:tcBorders>
            <w:shd w:val="clear" w:color="auto" w:fill="auto"/>
            <w:vAlign w:val="bottom"/>
            <w:hideMark/>
          </w:tcPr>
          <w:p w14:paraId="365F77BE"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078197C2"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80" w:type="dxa"/>
            <w:tcBorders>
              <w:top w:val="nil"/>
              <w:left w:val="nil"/>
              <w:bottom w:val="single" w:sz="4" w:space="0" w:color="auto"/>
              <w:right w:val="single" w:sz="4" w:space="0" w:color="auto"/>
            </w:tcBorders>
            <w:shd w:val="clear" w:color="auto" w:fill="auto"/>
            <w:vAlign w:val="bottom"/>
            <w:hideMark/>
          </w:tcPr>
          <w:p w14:paraId="11A797E4"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741" w:type="dxa"/>
            <w:tcBorders>
              <w:top w:val="nil"/>
              <w:left w:val="nil"/>
              <w:bottom w:val="single" w:sz="4" w:space="0" w:color="auto"/>
              <w:right w:val="single" w:sz="4" w:space="0" w:color="auto"/>
            </w:tcBorders>
            <w:shd w:val="clear" w:color="auto" w:fill="auto"/>
            <w:vAlign w:val="bottom"/>
            <w:hideMark/>
          </w:tcPr>
          <w:p w14:paraId="657AB1F5"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2F0A03AF"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r>
      <w:tr w:rsidR="00037F5C" w:rsidRPr="00037F5C" w14:paraId="5CFB8FAE" w14:textId="77777777" w:rsidTr="00037F5C">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26B1640"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329.- Secretaría de Medio Ambiente</w:t>
            </w:r>
          </w:p>
        </w:tc>
        <w:tc>
          <w:tcPr>
            <w:tcW w:w="1660" w:type="dxa"/>
            <w:tcBorders>
              <w:top w:val="nil"/>
              <w:left w:val="nil"/>
              <w:bottom w:val="single" w:sz="4" w:space="0" w:color="auto"/>
              <w:right w:val="single" w:sz="4" w:space="0" w:color="auto"/>
            </w:tcBorders>
            <w:shd w:val="clear" w:color="auto" w:fill="auto"/>
            <w:vAlign w:val="bottom"/>
            <w:hideMark/>
          </w:tcPr>
          <w:p w14:paraId="71418737"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79ED2D62"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0" w:type="dxa"/>
            <w:tcBorders>
              <w:top w:val="nil"/>
              <w:left w:val="nil"/>
              <w:bottom w:val="single" w:sz="4" w:space="0" w:color="auto"/>
              <w:right w:val="single" w:sz="4" w:space="0" w:color="auto"/>
            </w:tcBorders>
            <w:shd w:val="clear" w:color="auto" w:fill="auto"/>
            <w:vAlign w:val="bottom"/>
            <w:hideMark/>
          </w:tcPr>
          <w:p w14:paraId="1AF2F1BB"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7530406A"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124,419,294.00</w:t>
            </w:r>
          </w:p>
        </w:tc>
        <w:tc>
          <w:tcPr>
            <w:tcW w:w="1580" w:type="dxa"/>
            <w:tcBorders>
              <w:top w:val="nil"/>
              <w:left w:val="nil"/>
              <w:bottom w:val="single" w:sz="4" w:space="0" w:color="auto"/>
              <w:right w:val="single" w:sz="4" w:space="0" w:color="auto"/>
            </w:tcBorders>
            <w:shd w:val="clear" w:color="auto" w:fill="auto"/>
            <w:vAlign w:val="bottom"/>
            <w:hideMark/>
          </w:tcPr>
          <w:p w14:paraId="57240629"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741" w:type="dxa"/>
            <w:tcBorders>
              <w:top w:val="nil"/>
              <w:left w:val="nil"/>
              <w:bottom w:val="single" w:sz="4" w:space="0" w:color="auto"/>
              <w:right w:val="single" w:sz="4" w:space="0" w:color="auto"/>
            </w:tcBorders>
            <w:shd w:val="clear" w:color="auto" w:fill="auto"/>
            <w:vAlign w:val="bottom"/>
            <w:hideMark/>
          </w:tcPr>
          <w:p w14:paraId="1C0D4337"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61" w:type="dxa"/>
            <w:tcBorders>
              <w:top w:val="nil"/>
              <w:left w:val="nil"/>
              <w:bottom w:val="single" w:sz="4" w:space="0" w:color="auto"/>
              <w:right w:val="single" w:sz="4" w:space="0" w:color="auto"/>
            </w:tcBorders>
            <w:shd w:val="clear" w:color="auto" w:fill="auto"/>
            <w:vAlign w:val="bottom"/>
            <w:hideMark/>
          </w:tcPr>
          <w:p w14:paraId="43D8532C" w14:textId="77777777" w:rsidR="00037F5C" w:rsidRPr="00037F5C" w:rsidRDefault="00037F5C" w:rsidP="00037F5C">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r>
      <w:tr w:rsidR="00037F5C" w:rsidRPr="00037F5C" w14:paraId="11E7A13A" w14:textId="77777777" w:rsidTr="00037F5C">
        <w:trPr>
          <w:trHeight w:val="510"/>
        </w:trPr>
        <w:tc>
          <w:tcPr>
            <w:tcW w:w="3119" w:type="dxa"/>
            <w:tcBorders>
              <w:top w:val="nil"/>
              <w:left w:val="single" w:sz="4" w:space="0" w:color="auto"/>
              <w:bottom w:val="single" w:sz="4" w:space="0" w:color="auto"/>
              <w:right w:val="single" w:sz="4" w:space="0" w:color="auto"/>
            </w:tcBorders>
            <w:shd w:val="clear" w:color="DDEBF7" w:fill="214061"/>
            <w:noWrap/>
            <w:vAlign w:val="center"/>
            <w:hideMark/>
          </w:tcPr>
          <w:p w14:paraId="39C3F81A" w14:textId="77777777" w:rsidR="00037F5C" w:rsidRPr="00037F5C" w:rsidRDefault="00037F5C" w:rsidP="00037F5C">
            <w:pPr>
              <w:spacing w:after="0" w:line="240" w:lineRule="auto"/>
              <w:jc w:val="center"/>
              <w:rPr>
                <w:rFonts w:ascii="Arial" w:eastAsia="Times New Roman" w:hAnsi="Arial" w:cs="Arial"/>
                <w:b/>
                <w:bCs/>
                <w:color w:val="FFFFFF"/>
                <w:lang w:eastAsia="es-MX"/>
              </w:rPr>
            </w:pPr>
            <w:r w:rsidRPr="00037F5C">
              <w:rPr>
                <w:rFonts w:ascii="Arial" w:eastAsia="Times New Roman" w:hAnsi="Arial" w:cs="Arial"/>
                <w:b/>
                <w:bCs/>
                <w:color w:val="FFFFFF"/>
                <w:lang w:eastAsia="es-MX"/>
              </w:rPr>
              <w:t>Total general</w:t>
            </w:r>
          </w:p>
        </w:tc>
        <w:tc>
          <w:tcPr>
            <w:tcW w:w="1660" w:type="dxa"/>
            <w:tcBorders>
              <w:top w:val="nil"/>
              <w:left w:val="nil"/>
              <w:bottom w:val="single" w:sz="4" w:space="0" w:color="auto"/>
              <w:right w:val="single" w:sz="4" w:space="0" w:color="auto"/>
            </w:tcBorders>
            <w:shd w:val="clear" w:color="DDEBF7" w:fill="214061"/>
            <w:vAlign w:val="center"/>
            <w:hideMark/>
          </w:tcPr>
          <w:p w14:paraId="2E11DAE2" w14:textId="77777777" w:rsidR="00037F5C" w:rsidRPr="00037F5C" w:rsidRDefault="00037F5C" w:rsidP="00037F5C">
            <w:pPr>
              <w:spacing w:after="0" w:line="240" w:lineRule="auto"/>
              <w:ind w:left="-57" w:right="-57"/>
              <w:jc w:val="right"/>
              <w:rPr>
                <w:rFonts w:ascii="Arial" w:eastAsia="Times New Roman" w:hAnsi="Arial" w:cs="Arial"/>
                <w:b/>
                <w:bCs/>
                <w:color w:val="FFFFFF"/>
                <w:lang w:eastAsia="es-MX"/>
              </w:rPr>
            </w:pPr>
            <w:r w:rsidRPr="00037F5C">
              <w:rPr>
                <w:rFonts w:ascii="Arial" w:eastAsia="Times New Roman" w:hAnsi="Arial" w:cs="Arial"/>
                <w:b/>
                <w:bCs/>
                <w:color w:val="FFFFFF"/>
                <w:lang w:eastAsia="es-MX"/>
              </w:rPr>
              <w:t>194,988,301.00</w:t>
            </w:r>
          </w:p>
        </w:tc>
        <w:tc>
          <w:tcPr>
            <w:tcW w:w="1661" w:type="dxa"/>
            <w:tcBorders>
              <w:top w:val="nil"/>
              <w:left w:val="nil"/>
              <w:bottom w:val="single" w:sz="4" w:space="0" w:color="auto"/>
              <w:right w:val="single" w:sz="4" w:space="0" w:color="auto"/>
            </w:tcBorders>
            <w:shd w:val="clear" w:color="DDEBF7" w:fill="214061"/>
            <w:vAlign w:val="center"/>
            <w:hideMark/>
          </w:tcPr>
          <w:p w14:paraId="7E06D6FB" w14:textId="77777777" w:rsidR="00037F5C" w:rsidRPr="00037F5C" w:rsidRDefault="00037F5C" w:rsidP="00037F5C">
            <w:pPr>
              <w:spacing w:after="0" w:line="240" w:lineRule="auto"/>
              <w:ind w:left="-57" w:right="-57"/>
              <w:jc w:val="right"/>
              <w:rPr>
                <w:rFonts w:ascii="Arial" w:eastAsia="Times New Roman" w:hAnsi="Arial" w:cs="Arial"/>
                <w:b/>
                <w:bCs/>
                <w:color w:val="FFFFFF"/>
                <w:lang w:eastAsia="es-MX"/>
              </w:rPr>
            </w:pPr>
            <w:r w:rsidRPr="00037F5C">
              <w:rPr>
                <w:rFonts w:ascii="Arial" w:eastAsia="Times New Roman" w:hAnsi="Arial" w:cs="Arial"/>
                <w:b/>
                <w:bCs/>
                <w:color w:val="FFFFFF"/>
                <w:lang w:eastAsia="es-MX"/>
              </w:rPr>
              <w:t>113,707,139.00</w:t>
            </w:r>
          </w:p>
        </w:tc>
        <w:tc>
          <w:tcPr>
            <w:tcW w:w="1660" w:type="dxa"/>
            <w:tcBorders>
              <w:top w:val="nil"/>
              <w:left w:val="nil"/>
              <w:bottom w:val="single" w:sz="4" w:space="0" w:color="auto"/>
              <w:right w:val="single" w:sz="4" w:space="0" w:color="auto"/>
            </w:tcBorders>
            <w:shd w:val="clear" w:color="DDEBF7" w:fill="214061"/>
            <w:vAlign w:val="center"/>
            <w:hideMark/>
          </w:tcPr>
          <w:p w14:paraId="677254F1" w14:textId="77777777" w:rsidR="00037F5C" w:rsidRPr="00037F5C" w:rsidRDefault="00037F5C" w:rsidP="00037F5C">
            <w:pPr>
              <w:spacing w:after="0" w:line="240" w:lineRule="auto"/>
              <w:ind w:left="-57" w:right="-57"/>
              <w:jc w:val="right"/>
              <w:rPr>
                <w:rFonts w:ascii="Arial" w:eastAsia="Times New Roman" w:hAnsi="Arial" w:cs="Arial"/>
                <w:b/>
                <w:bCs/>
                <w:color w:val="FFFFFF"/>
                <w:lang w:eastAsia="es-MX"/>
              </w:rPr>
            </w:pPr>
            <w:r w:rsidRPr="00037F5C">
              <w:rPr>
                <w:rFonts w:ascii="Arial" w:eastAsia="Times New Roman" w:hAnsi="Arial" w:cs="Arial"/>
                <w:b/>
                <w:bCs/>
                <w:color w:val="FFFFFF"/>
                <w:lang w:eastAsia="es-MX"/>
              </w:rPr>
              <w:t>528,595,814.00</w:t>
            </w:r>
          </w:p>
        </w:tc>
        <w:tc>
          <w:tcPr>
            <w:tcW w:w="1661" w:type="dxa"/>
            <w:tcBorders>
              <w:top w:val="nil"/>
              <w:left w:val="nil"/>
              <w:bottom w:val="single" w:sz="4" w:space="0" w:color="auto"/>
              <w:right w:val="single" w:sz="4" w:space="0" w:color="auto"/>
            </w:tcBorders>
            <w:shd w:val="clear" w:color="DDEBF7" w:fill="214061"/>
            <w:vAlign w:val="center"/>
            <w:hideMark/>
          </w:tcPr>
          <w:p w14:paraId="283181D6" w14:textId="77777777" w:rsidR="00037F5C" w:rsidRPr="00037F5C" w:rsidRDefault="00037F5C" w:rsidP="00037F5C">
            <w:pPr>
              <w:spacing w:after="0" w:line="240" w:lineRule="auto"/>
              <w:ind w:left="-57" w:right="-57"/>
              <w:jc w:val="right"/>
              <w:rPr>
                <w:rFonts w:ascii="Arial" w:eastAsia="Times New Roman" w:hAnsi="Arial" w:cs="Arial"/>
                <w:b/>
                <w:bCs/>
                <w:color w:val="FFFFFF"/>
                <w:lang w:eastAsia="es-MX"/>
              </w:rPr>
            </w:pPr>
            <w:r w:rsidRPr="00037F5C">
              <w:rPr>
                <w:rFonts w:ascii="Arial" w:eastAsia="Times New Roman" w:hAnsi="Arial" w:cs="Arial"/>
                <w:b/>
                <w:bCs/>
                <w:color w:val="FFFFFF"/>
                <w:lang w:eastAsia="es-MX"/>
              </w:rPr>
              <w:t>124,419,294.00</w:t>
            </w:r>
          </w:p>
        </w:tc>
        <w:tc>
          <w:tcPr>
            <w:tcW w:w="1580" w:type="dxa"/>
            <w:tcBorders>
              <w:top w:val="nil"/>
              <w:left w:val="nil"/>
              <w:bottom w:val="single" w:sz="4" w:space="0" w:color="auto"/>
              <w:right w:val="single" w:sz="4" w:space="0" w:color="auto"/>
            </w:tcBorders>
            <w:shd w:val="clear" w:color="DDEBF7" w:fill="214061"/>
            <w:vAlign w:val="center"/>
            <w:hideMark/>
          </w:tcPr>
          <w:p w14:paraId="0E4EB1E2" w14:textId="77777777" w:rsidR="00037F5C" w:rsidRPr="00037F5C" w:rsidRDefault="00037F5C" w:rsidP="00037F5C">
            <w:pPr>
              <w:spacing w:after="0" w:line="240" w:lineRule="auto"/>
              <w:ind w:left="-57" w:right="-57"/>
              <w:jc w:val="right"/>
              <w:rPr>
                <w:rFonts w:ascii="Arial" w:eastAsia="Times New Roman" w:hAnsi="Arial" w:cs="Arial"/>
                <w:b/>
                <w:bCs/>
                <w:color w:val="FFFFFF"/>
                <w:lang w:eastAsia="es-MX"/>
              </w:rPr>
            </w:pPr>
            <w:r w:rsidRPr="00037F5C">
              <w:rPr>
                <w:rFonts w:ascii="Arial" w:eastAsia="Times New Roman" w:hAnsi="Arial" w:cs="Arial"/>
                <w:b/>
                <w:bCs/>
                <w:color w:val="FFFFFF"/>
                <w:lang w:eastAsia="es-MX"/>
              </w:rPr>
              <w:t>39,973,177.00</w:t>
            </w:r>
          </w:p>
        </w:tc>
        <w:tc>
          <w:tcPr>
            <w:tcW w:w="1741" w:type="dxa"/>
            <w:tcBorders>
              <w:top w:val="nil"/>
              <w:left w:val="nil"/>
              <w:bottom w:val="single" w:sz="4" w:space="0" w:color="auto"/>
              <w:right w:val="single" w:sz="4" w:space="0" w:color="auto"/>
            </w:tcBorders>
            <w:shd w:val="clear" w:color="DDEBF7" w:fill="214061"/>
            <w:vAlign w:val="center"/>
            <w:hideMark/>
          </w:tcPr>
          <w:p w14:paraId="7C0AD4FC" w14:textId="77777777" w:rsidR="00037F5C" w:rsidRPr="00037F5C" w:rsidRDefault="00037F5C" w:rsidP="00037F5C">
            <w:pPr>
              <w:spacing w:after="0" w:line="240" w:lineRule="auto"/>
              <w:ind w:left="-57" w:right="-57"/>
              <w:jc w:val="right"/>
              <w:rPr>
                <w:rFonts w:ascii="Arial" w:eastAsia="Times New Roman" w:hAnsi="Arial" w:cs="Arial"/>
                <w:b/>
                <w:bCs/>
                <w:color w:val="FFFFFF"/>
                <w:lang w:eastAsia="es-MX"/>
              </w:rPr>
            </w:pPr>
            <w:r w:rsidRPr="00037F5C">
              <w:rPr>
                <w:rFonts w:ascii="Arial" w:eastAsia="Times New Roman" w:hAnsi="Arial" w:cs="Arial"/>
                <w:b/>
                <w:bCs/>
                <w:color w:val="FFFFFF"/>
                <w:lang w:eastAsia="es-MX"/>
              </w:rPr>
              <w:t>1,222,531,064.00</w:t>
            </w:r>
          </w:p>
        </w:tc>
        <w:tc>
          <w:tcPr>
            <w:tcW w:w="1661" w:type="dxa"/>
            <w:tcBorders>
              <w:top w:val="nil"/>
              <w:left w:val="nil"/>
              <w:bottom w:val="single" w:sz="4" w:space="0" w:color="auto"/>
              <w:right w:val="single" w:sz="4" w:space="0" w:color="auto"/>
            </w:tcBorders>
            <w:shd w:val="clear" w:color="DDEBF7" w:fill="214061"/>
            <w:vAlign w:val="center"/>
            <w:hideMark/>
          </w:tcPr>
          <w:p w14:paraId="4699B5FE" w14:textId="77777777" w:rsidR="00037F5C" w:rsidRPr="00037F5C" w:rsidRDefault="00037F5C" w:rsidP="00037F5C">
            <w:pPr>
              <w:spacing w:after="0" w:line="240" w:lineRule="auto"/>
              <w:ind w:left="-57" w:right="-57"/>
              <w:jc w:val="right"/>
              <w:rPr>
                <w:rFonts w:ascii="Arial" w:eastAsia="Times New Roman" w:hAnsi="Arial" w:cs="Arial"/>
                <w:b/>
                <w:bCs/>
                <w:color w:val="FFFFFF"/>
                <w:lang w:eastAsia="es-MX"/>
              </w:rPr>
            </w:pPr>
            <w:r w:rsidRPr="00037F5C">
              <w:rPr>
                <w:rFonts w:ascii="Arial" w:eastAsia="Times New Roman" w:hAnsi="Arial" w:cs="Arial"/>
                <w:b/>
                <w:bCs/>
                <w:color w:val="FFFFFF"/>
                <w:lang w:eastAsia="es-MX"/>
              </w:rPr>
              <w:t>416,974,143.00</w:t>
            </w:r>
          </w:p>
        </w:tc>
      </w:tr>
    </w:tbl>
    <w:p w14:paraId="6860B48E" w14:textId="77777777" w:rsidR="0079010E" w:rsidRDefault="0079010E">
      <w:pPr>
        <w:rPr>
          <w:rFonts w:ascii="Arial" w:hAnsi="Arial" w:cs="Arial"/>
          <w:b/>
          <w:sz w:val="24"/>
          <w:szCs w:val="24"/>
        </w:rPr>
      </w:pPr>
      <w:r>
        <w:rPr>
          <w:rFonts w:ascii="Arial" w:hAnsi="Arial" w:cs="Arial"/>
          <w:b/>
          <w:sz w:val="24"/>
          <w:szCs w:val="24"/>
        </w:rPr>
        <w:br w:type="page"/>
      </w:r>
    </w:p>
    <w:p w14:paraId="047A2D91" w14:textId="381570C5" w:rsidR="00162ABE" w:rsidRDefault="00162ABE" w:rsidP="0079010E">
      <w:pPr>
        <w:ind w:left="-426"/>
        <w:rPr>
          <w:rFonts w:ascii="Arial" w:hAnsi="Arial" w:cs="Arial"/>
          <w:b/>
          <w:sz w:val="24"/>
          <w:szCs w:val="24"/>
        </w:rPr>
      </w:pPr>
      <w:r w:rsidRPr="00C0212C">
        <w:rPr>
          <w:rFonts w:ascii="Arial" w:hAnsi="Arial" w:cs="Arial"/>
          <w:b/>
          <w:sz w:val="24"/>
          <w:szCs w:val="24"/>
        </w:rPr>
        <w:lastRenderedPageBreak/>
        <w:t>Cuadro 13. Clasificación por Programa de la Auditoría Superior del Estado de Puebla (</w:t>
      </w:r>
      <w:r>
        <w:rPr>
          <w:rFonts w:ascii="Arial" w:hAnsi="Arial" w:cs="Arial"/>
          <w:b/>
          <w:sz w:val="24"/>
          <w:szCs w:val="24"/>
        </w:rPr>
        <w:t>segunda</w:t>
      </w:r>
      <w:r w:rsidRPr="00C0212C">
        <w:rPr>
          <w:rFonts w:ascii="Arial" w:hAnsi="Arial" w:cs="Arial"/>
          <w:b/>
          <w:sz w:val="24"/>
          <w:szCs w:val="24"/>
        </w:rPr>
        <w:t xml:space="preserve"> parte)</w:t>
      </w:r>
    </w:p>
    <w:tbl>
      <w:tblPr>
        <w:tblW w:w="14884" w:type="dxa"/>
        <w:tblInd w:w="-714" w:type="dxa"/>
        <w:tblLayout w:type="fixed"/>
        <w:tblCellMar>
          <w:left w:w="70" w:type="dxa"/>
          <w:right w:w="70" w:type="dxa"/>
        </w:tblCellMar>
        <w:tblLook w:val="04A0" w:firstRow="1" w:lastRow="0" w:firstColumn="1" w:lastColumn="0" w:noHBand="0" w:noVBand="1"/>
      </w:tblPr>
      <w:tblGrid>
        <w:gridCol w:w="2836"/>
        <w:gridCol w:w="1842"/>
        <w:gridCol w:w="1802"/>
        <w:gridCol w:w="1681"/>
        <w:gridCol w:w="1680"/>
        <w:gridCol w:w="1681"/>
        <w:gridCol w:w="1520"/>
        <w:gridCol w:w="1842"/>
      </w:tblGrid>
      <w:tr w:rsidR="00037F5C" w:rsidRPr="00037F5C" w14:paraId="1CCBC170" w14:textId="77777777" w:rsidTr="00AB7F0E">
        <w:trPr>
          <w:trHeight w:val="630"/>
          <w:tblHeader/>
        </w:trPr>
        <w:tc>
          <w:tcPr>
            <w:tcW w:w="2836" w:type="dxa"/>
            <w:tcBorders>
              <w:top w:val="single" w:sz="4" w:space="0" w:color="auto"/>
              <w:left w:val="single" w:sz="4" w:space="0" w:color="auto"/>
              <w:bottom w:val="single" w:sz="4" w:space="0" w:color="auto"/>
              <w:right w:val="single" w:sz="4" w:space="0" w:color="FFFFFF"/>
            </w:tcBorders>
            <w:shd w:val="clear" w:color="DDEBF7" w:fill="214061"/>
            <w:noWrap/>
            <w:vAlign w:val="center"/>
            <w:hideMark/>
          </w:tcPr>
          <w:p w14:paraId="35A9DB67" w14:textId="77777777" w:rsidR="00037F5C" w:rsidRPr="00037F5C" w:rsidRDefault="00037F5C" w:rsidP="00037F5C">
            <w:pPr>
              <w:spacing w:after="0" w:line="240" w:lineRule="auto"/>
              <w:jc w:val="center"/>
              <w:rPr>
                <w:rFonts w:ascii="Arial" w:eastAsia="Times New Roman" w:hAnsi="Arial" w:cs="Arial"/>
                <w:b/>
                <w:bCs/>
                <w:color w:val="FFFFFF"/>
                <w:lang w:eastAsia="es-MX"/>
              </w:rPr>
            </w:pPr>
            <w:r w:rsidRPr="00037F5C">
              <w:rPr>
                <w:rFonts w:ascii="Arial" w:eastAsia="Times New Roman" w:hAnsi="Arial" w:cs="Arial"/>
                <w:b/>
                <w:bCs/>
                <w:color w:val="FFFFFF"/>
                <w:lang w:eastAsia="es-MX"/>
              </w:rPr>
              <w:t>Dependencia</w:t>
            </w:r>
          </w:p>
        </w:tc>
        <w:tc>
          <w:tcPr>
            <w:tcW w:w="1842" w:type="dxa"/>
            <w:tcBorders>
              <w:top w:val="single" w:sz="4" w:space="0" w:color="auto"/>
              <w:left w:val="nil"/>
              <w:bottom w:val="single" w:sz="4" w:space="0" w:color="auto"/>
              <w:right w:val="single" w:sz="4" w:space="0" w:color="FFFFFF"/>
            </w:tcBorders>
            <w:shd w:val="clear" w:color="DDEBF7" w:fill="214061"/>
            <w:vAlign w:val="center"/>
            <w:hideMark/>
          </w:tcPr>
          <w:p w14:paraId="5052D3C3" w14:textId="77777777" w:rsidR="00037F5C" w:rsidRPr="00037F5C" w:rsidRDefault="00037F5C" w:rsidP="00AB7F0E">
            <w:pPr>
              <w:spacing w:after="0" w:line="240" w:lineRule="auto"/>
              <w:ind w:left="-57" w:right="-57"/>
              <w:jc w:val="center"/>
              <w:rPr>
                <w:rFonts w:ascii="Arial" w:eastAsia="Times New Roman" w:hAnsi="Arial" w:cs="Arial"/>
                <w:b/>
                <w:bCs/>
                <w:color w:val="FFFFFF"/>
                <w:lang w:eastAsia="es-MX"/>
              </w:rPr>
            </w:pPr>
            <w:r w:rsidRPr="00037F5C">
              <w:rPr>
                <w:rFonts w:ascii="Arial" w:eastAsia="Times New Roman" w:hAnsi="Arial" w:cs="Arial"/>
                <w:b/>
                <w:bCs/>
                <w:color w:val="FFFFFF"/>
                <w:lang w:eastAsia="es-MX"/>
              </w:rPr>
              <w:t>09.- Obra Pública</w:t>
            </w:r>
          </w:p>
        </w:tc>
        <w:tc>
          <w:tcPr>
            <w:tcW w:w="1802" w:type="dxa"/>
            <w:tcBorders>
              <w:top w:val="single" w:sz="4" w:space="0" w:color="auto"/>
              <w:left w:val="nil"/>
              <w:bottom w:val="single" w:sz="4" w:space="0" w:color="auto"/>
              <w:right w:val="single" w:sz="4" w:space="0" w:color="FFFFFF"/>
            </w:tcBorders>
            <w:shd w:val="clear" w:color="DDEBF7" w:fill="214061"/>
            <w:vAlign w:val="center"/>
            <w:hideMark/>
          </w:tcPr>
          <w:p w14:paraId="1492B569" w14:textId="77777777" w:rsidR="00037F5C" w:rsidRPr="00037F5C" w:rsidRDefault="00037F5C" w:rsidP="00AB7F0E">
            <w:pPr>
              <w:spacing w:after="0" w:line="240" w:lineRule="auto"/>
              <w:ind w:left="-57" w:right="-57"/>
              <w:jc w:val="center"/>
              <w:rPr>
                <w:rFonts w:ascii="Arial" w:eastAsia="Times New Roman" w:hAnsi="Arial" w:cs="Arial"/>
                <w:b/>
                <w:bCs/>
                <w:color w:val="FFFFFF"/>
                <w:lang w:eastAsia="es-MX"/>
              </w:rPr>
            </w:pPr>
            <w:r w:rsidRPr="00037F5C">
              <w:rPr>
                <w:rFonts w:ascii="Arial" w:eastAsia="Times New Roman" w:hAnsi="Arial" w:cs="Arial"/>
                <w:b/>
                <w:bCs/>
                <w:color w:val="FFFFFF"/>
                <w:lang w:eastAsia="es-MX"/>
              </w:rPr>
              <w:t>10.- Gestión Municipal</w:t>
            </w:r>
          </w:p>
        </w:tc>
        <w:tc>
          <w:tcPr>
            <w:tcW w:w="1681" w:type="dxa"/>
            <w:tcBorders>
              <w:top w:val="single" w:sz="4" w:space="0" w:color="auto"/>
              <w:left w:val="nil"/>
              <w:bottom w:val="single" w:sz="4" w:space="0" w:color="auto"/>
              <w:right w:val="single" w:sz="4" w:space="0" w:color="FFFFFF"/>
            </w:tcBorders>
            <w:shd w:val="clear" w:color="DDEBF7" w:fill="214061"/>
            <w:vAlign w:val="center"/>
            <w:hideMark/>
          </w:tcPr>
          <w:p w14:paraId="5B464141" w14:textId="77777777" w:rsidR="00037F5C" w:rsidRPr="00037F5C" w:rsidRDefault="00037F5C" w:rsidP="00AB7F0E">
            <w:pPr>
              <w:spacing w:after="0" w:line="240" w:lineRule="auto"/>
              <w:ind w:left="-57" w:right="-57"/>
              <w:jc w:val="center"/>
              <w:rPr>
                <w:rFonts w:ascii="Arial" w:eastAsia="Times New Roman" w:hAnsi="Arial" w:cs="Arial"/>
                <w:b/>
                <w:bCs/>
                <w:color w:val="FFFFFF"/>
                <w:lang w:eastAsia="es-MX"/>
              </w:rPr>
            </w:pPr>
            <w:r w:rsidRPr="00037F5C">
              <w:rPr>
                <w:rFonts w:ascii="Arial" w:eastAsia="Times New Roman" w:hAnsi="Arial" w:cs="Arial"/>
                <w:b/>
                <w:bCs/>
                <w:color w:val="FFFFFF"/>
                <w:lang w:eastAsia="es-MX"/>
              </w:rPr>
              <w:t>12.- Fomento al Desarrollo</w:t>
            </w:r>
          </w:p>
        </w:tc>
        <w:tc>
          <w:tcPr>
            <w:tcW w:w="1680" w:type="dxa"/>
            <w:tcBorders>
              <w:top w:val="single" w:sz="4" w:space="0" w:color="auto"/>
              <w:left w:val="nil"/>
              <w:bottom w:val="single" w:sz="4" w:space="0" w:color="auto"/>
              <w:right w:val="single" w:sz="4" w:space="0" w:color="FFFFFF"/>
            </w:tcBorders>
            <w:shd w:val="clear" w:color="DDEBF7" w:fill="214061"/>
            <w:vAlign w:val="center"/>
            <w:hideMark/>
          </w:tcPr>
          <w:p w14:paraId="314238B9" w14:textId="77777777" w:rsidR="00037F5C" w:rsidRPr="00037F5C" w:rsidRDefault="00037F5C" w:rsidP="00AB7F0E">
            <w:pPr>
              <w:spacing w:after="0" w:line="240" w:lineRule="auto"/>
              <w:ind w:left="-57" w:right="-57"/>
              <w:jc w:val="center"/>
              <w:rPr>
                <w:rFonts w:ascii="Arial" w:eastAsia="Times New Roman" w:hAnsi="Arial" w:cs="Arial"/>
                <w:b/>
                <w:bCs/>
                <w:color w:val="FFFFFF"/>
                <w:lang w:eastAsia="es-MX"/>
              </w:rPr>
            </w:pPr>
            <w:r w:rsidRPr="00037F5C">
              <w:rPr>
                <w:rFonts w:ascii="Arial" w:eastAsia="Times New Roman" w:hAnsi="Arial" w:cs="Arial"/>
                <w:b/>
                <w:bCs/>
                <w:color w:val="FFFFFF"/>
                <w:lang w:eastAsia="es-MX"/>
              </w:rPr>
              <w:t>13.- Servicios de mantenimiento</w:t>
            </w:r>
          </w:p>
        </w:tc>
        <w:tc>
          <w:tcPr>
            <w:tcW w:w="1681" w:type="dxa"/>
            <w:tcBorders>
              <w:top w:val="single" w:sz="4" w:space="0" w:color="auto"/>
              <w:left w:val="nil"/>
              <w:bottom w:val="single" w:sz="4" w:space="0" w:color="auto"/>
              <w:right w:val="single" w:sz="4" w:space="0" w:color="FFFFFF"/>
            </w:tcBorders>
            <w:shd w:val="clear" w:color="DDEBF7" w:fill="214061"/>
            <w:vAlign w:val="center"/>
            <w:hideMark/>
          </w:tcPr>
          <w:p w14:paraId="5486F071" w14:textId="77777777" w:rsidR="00037F5C" w:rsidRPr="00037F5C" w:rsidRDefault="00037F5C" w:rsidP="00AB7F0E">
            <w:pPr>
              <w:spacing w:after="0" w:line="240" w:lineRule="auto"/>
              <w:ind w:left="-57" w:right="-57"/>
              <w:jc w:val="center"/>
              <w:rPr>
                <w:rFonts w:ascii="Arial" w:eastAsia="Times New Roman" w:hAnsi="Arial" w:cs="Arial"/>
                <w:b/>
                <w:bCs/>
                <w:color w:val="FFFFFF"/>
                <w:lang w:eastAsia="es-MX"/>
              </w:rPr>
            </w:pPr>
            <w:r w:rsidRPr="00037F5C">
              <w:rPr>
                <w:rFonts w:ascii="Arial" w:eastAsia="Times New Roman" w:hAnsi="Arial" w:cs="Arial"/>
                <w:b/>
                <w:bCs/>
                <w:color w:val="FFFFFF"/>
                <w:lang w:eastAsia="es-MX"/>
              </w:rPr>
              <w:t>14.- Desarrollo Social</w:t>
            </w:r>
          </w:p>
        </w:tc>
        <w:tc>
          <w:tcPr>
            <w:tcW w:w="1520" w:type="dxa"/>
            <w:tcBorders>
              <w:top w:val="single" w:sz="4" w:space="0" w:color="auto"/>
              <w:left w:val="nil"/>
              <w:bottom w:val="single" w:sz="4" w:space="0" w:color="auto"/>
              <w:right w:val="single" w:sz="4" w:space="0" w:color="FFFFFF"/>
            </w:tcBorders>
            <w:shd w:val="clear" w:color="DDEBF7" w:fill="214061"/>
            <w:vAlign w:val="center"/>
            <w:hideMark/>
          </w:tcPr>
          <w:p w14:paraId="57C2F3B8" w14:textId="77777777" w:rsidR="00037F5C" w:rsidRPr="00037F5C" w:rsidRDefault="00037F5C" w:rsidP="00AB7F0E">
            <w:pPr>
              <w:spacing w:after="0" w:line="240" w:lineRule="auto"/>
              <w:ind w:left="-57" w:right="-57"/>
              <w:jc w:val="center"/>
              <w:rPr>
                <w:rFonts w:ascii="Arial" w:eastAsia="Times New Roman" w:hAnsi="Arial" w:cs="Arial"/>
                <w:b/>
                <w:bCs/>
                <w:color w:val="FFFFFF"/>
                <w:lang w:eastAsia="es-MX"/>
              </w:rPr>
            </w:pPr>
            <w:r w:rsidRPr="00037F5C">
              <w:rPr>
                <w:rFonts w:ascii="Arial" w:eastAsia="Times New Roman" w:hAnsi="Arial" w:cs="Arial"/>
                <w:b/>
                <w:bCs/>
                <w:color w:val="FFFFFF"/>
                <w:lang w:eastAsia="es-MX"/>
              </w:rPr>
              <w:t>15.- Obligaciones Municipales</w:t>
            </w:r>
          </w:p>
        </w:tc>
        <w:tc>
          <w:tcPr>
            <w:tcW w:w="1842" w:type="dxa"/>
            <w:tcBorders>
              <w:top w:val="single" w:sz="4" w:space="0" w:color="auto"/>
              <w:left w:val="nil"/>
              <w:bottom w:val="single" w:sz="4" w:space="0" w:color="auto"/>
              <w:right w:val="single" w:sz="4" w:space="0" w:color="auto"/>
            </w:tcBorders>
            <w:shd w:val="clear" w:color="DDEBF7" w:fill="214061"/>
            <w:vAlign w:val="center"/>
            <w:hideMark/>
          </w:tcPr>
          <w:p w14:paraId="6D0CBD6C" w14:textId="77777777" w:rsidR="00037F5C" w:rsidRPr="00037F5C" w:rsidRDefault="00037F5C" w:rsidP="00AB7F0E">
            <w:pPr>
              <w:spacing w:after="0" w:line="240" w:lineRule="auto"/>
              <w:ind w:left="-57" w:right="-57"/>
              <w:jc w:val="center"/>
              <w:rPr>
                <w:rFonts w:ascii="Arial" w:eastAsia="Times New Roman" w:hAnsi="Arial" w:cs="Arial"/>
                <w:b/>
                <w:bCs/>
                <w:color w:val="FFFFFF"/>
                <w:lang w:eastAsia="es-MX"/>
              </w:rPr>
            </w:pPr>
            <w:r w:rsidRPr="00037F5C">
              <w:rPr>
                <w:rFonts w:ascii="Arial" w:eastAsia="Times New Roman" w:hAnsi="Arial" w:cs="Arial"/>
                <w:b/>
                <w:bCs/>
                <w:color w:val="FFFFFF"/>
                <w:lang w:eastAsia="es-MX"/>
              </w:rPr>
              <w:t>Presupuesto Total</w:t>
            </w:r>
          </w:p>
        </w:tc>
      </w:tr>
      <w:tr w:rsidR="00037F5C" w:rsidRPr="00037F5C" w14:paraId="47F60781" w14:textId="77777777" w:rsidTr="00AB7F0E">
        <w:trPr>
          <w:trHeight w:val="51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89A10"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301.- Coordinación de las Regidurías</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5DCB3060"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02" w:type="dxa"/>
            <w:tcBorders>
              <w:top w:val="single" w:sz="4" w:space="0" w:color="auto"/>
              <w:left w:val="nil"/>
              <w:bottom w:val="single" w:sz="4" w:space="0" w:color="auto"/>
              <w:right w:val="single" w:sz="4" w:space="0" w:color="auto"/>
            </w:tcBorders>
            <w:shd w:val="clear" w:color="auto" w:fill="auto"/>
            <w:vAlign w:val="bottom"/>
            <w:hideMark/>
          </w:tcPr>
          <w:p w14:paraId="570BC78A"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99,390,327.00</w:t>
            </w:r>
          </w:p>
        </w:tc>
        <w:tc>
          <w:tcPr>
            <w:tcW w:w="1681" w:type="dxa"/>
            <w:tcBorders>
              <w:top w:val="single" w:sz="4" w:space="0" w:color="auto"/>
              <w:left w:val="nil"/>
              <w:bottom w:val="single" w:sz="4" w:space="0" w:color="auto"/>
              <w:right w:val="single" w:sz="4" w:space="0" w:color="auto"/>
            </w:tcBorders>
            <w:shd w:val="clear" w:color="auto" w:fill="auto"/>
            <w:vAlign w:val="bottom"/>
            <w:hideMark/>
          </w:tcPr>
          <w:p w14:paraId="79F2CBDA"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72835869"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1" w:type="dxa"/>
            <w:tcBorders>
              <w:top w:val="single" w:sz="4" w:space="0" w:color="auto"/>
              <w:left w:val="nil"/>
              <w:bottom w:val="single" w:sz="4" w:space="0" w:color="auto"/>
              <w:right w:val="single" w:sz="4" w:space="0" w:color="auto"/>
            </w:tcBorders>
            <w:shd w:val="clear" w:color="auto" w:fill="auto"/>
            <w:vAlign w:val="bottom"/>
            <w:hideMark/>
          </w:tcPr>
          <w:p w14:paraId="33E3BBD7"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14:paraId="42A9FF25"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0EAE18B1"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99,390,327.00</w:t>
            </w:r>
          </w:p>
        </w:tc>
      </w:tr>
      <w:tr w:rsidR="00037F5C" w:rsidRPr="00037F5C" w14:paraId="6DD496C0" w14:textId="77777777" w:rsidTr="00AB7F0E">
        <w:trPr>
          <w:trHeight w:val="51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448ACB76"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302.- Oficina de la Presidencia Municipal</w:t>
            </w:r>
          </w:p>
        </w:tc>
        <w:tc>
          <w:tcPr>
            <w:tcW w:w="1842" w:type="dxa"/>
            <w:tcBorders>
              <w:top w:val="nil"/>
              <w:left w:val="nil"/>
              <w:bottom w:val="single" w:sz="4" w:space="0" w:color="auto"/>
              <w:right w:val="single" w:sz="4" w:space="0" w:color="auto"/>
            </w:tcBorders>
            <w:shd w:val="clear" w:color="auto" w:fill="auto"/>
            <w:vAlign w:val="bottom"/>
            <w:hideMark/>
          </w:tcPr>
          <w:p w14:paraId="1BAC416A"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02" w:type="dxa"/>
            <w:tcBorders>
              <w:top w:val="nil"/>
              <w:left w:val="nil"/>
              <w:bottom w:val="single" w:sz="4" w:space="0" w:color="auto"/>
              <w:right w:val="single" w:sz="4" w:space="0" w:color="auto"/>
            </w:tcBorders>
            <w:shd w:val="clear" w:color="auto" w:fill="auto"/>
            <w:vAlign w:val="bottom"/>
            <w:hideMark/>
          </w:tcPr>
          <w:p w14:paraId="3A56474A"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40,028,031.00</w:t>
            </w:r>
          </w:p>
        </w:tc>
        <w:tc>
          <w:tcPr>
            <w:tcW w:w="1681" w:type="dxa"/>
            <w:tcBorders>
              <w:top w:val="nil"/>
              <w:left w:val="nil"/>
              <w:bottom w:val="single" w:sz="4" w:space="0" w:color="auto"/>
              <w:right w:val="single" w:sz="4" w:space="0" w:color="auto"/>
            </w:tcBorders>
            <w:shd w:val="clear" w:color="auto" w:fill="auto"/>
            <w:vAlign w:val="bottom"/>
            <w:hideMark/>
          </w:tcPr>
          <w:p w14:paraId="1AF9BC2D"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0" w:type="dxa"/>
            <w:tcBorders>
              <w:top w:val="nil"/>
              <w:left w:val="nil"/>
              <w:bottom w:val="single" w:sz="4" w:space="0" w:color="auto"/>
              <w:right w:val="single" w:sz="4" w:space="0" w:color="auto"/>
            </w:tcBorders>
            <w:shd w:val="clear" w:color="auto" w:fill="auto"/>
            <w:vAlign w:val="bottom"/>
            <w:hideMark/>
          </w:tcPr>
          <w:p w14:paraId="79B4B91A"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1" w:type="dxa"/>
            <w:tcBorders>
              <w:top w:val="nil"/>
              <w:left w:val="nil"/>
              <w:bottom w:val="single" w:sz="4" w:space="0" w:color="auto"/>
              <w:right w:val="single" w:sz="4" w:space="0" w:color="auto"/>
            </w:tcBorders>
            <w:shd w:val="clear" w:color="auto" w:fill="auto"/>
            <w:vAlign w:val="bottom"/>
            <w:hideMark/>
          </w:tcPr>
          <w:p w14:paraId="252E0179"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20" w:type="dxa"/>
            <w:tcBorders>
              <w:top w:val="nil"/>
              <w:left w:val="nil"/>
              <w:bottom w:val="single" w:sz="4" w:space="0" w:color="auto"/>
              <w:right w:val="single" w:sz="4" w:space="0" w:color="auto"/>
            </w:tcBorders>
            <w:shd w:val="clear" w:color="auto" w:fill="auto"/>
            <w:vAlign w:val="bottom"/>
            <w:hideMark/>
          </w:tcPr>
          <w:p w14:paraId="70FB4F81"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42" w:type="dxa"/>
            <w:tcBorders>
              <w:top w:val="nil"/>
              <w:left w:val="nil"/>
              <w:bottom w:val="single" w:sz="4" w:space="0" w:color="auto"/>
              <w:right w:val="single" w:sz="4" w:space="0" w:color="auto"/>
            </w:tcBorders>
            <w:shd w:val="clear" w:color="auto" w:fill="auto"/>
            <w:vAlign w:val="bottom"/>
            <w:hideMark/>
          </w:tcPr>
          <w:p w14:paraId="7425EBD1"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40,028,031.00</w:t>
            </w:r>
          </w:p>
        </w:tc>
      </w:tr>
      <w:tr w:rsidR="00037F5C" w:rsidRPr="00037F5C" w14:paraId="7D8EB593" w14:textId="77777777" w:rsidTr="00AB7F0E">
        <w:trPr>
          <w:trHeight w:val="51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0FA83E43"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303.- Sindicatura Municipal</w:t>
            </w:r>
          </w:p>
        </w:tc>
        <w:tc>
          <w:tcPr>
            <w:tcW w:w="1842" w:type="dxa"/>
            <w:tcBorders>
              <w:top w:val="nil"/>
              <w:left w:val="nil"/>
              <w:bottom w:val="single" w:sz="4" w:space="0" w:color="auto"/>
              <w:right w:val="single" w:sz="4" w:space="0" w:color="auto"/>
            </w:tcBorders>
            <w:shd w:val="clear" w:color="auto" w:fill="auto"/>
            <w:vAlign w:val="bottom"/>
            <w:hideMark/>
          </w:tcPr>
          <w:p w14:paraId="44694337"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02" w:type="dxa"/>
            <w:tcBorders>
              <w:top w:val="nil"/>
              <w:left w:val="nil"/>
              <w:bottom w:val="single" w:sz="4" w:space="0" w:color="auto"/>
              <w:right w:val="single" w:sz="4" w:space="0" w:color="auto"/>
            </w:tcBorders>
            <w:shd w:val="clear" w:color="auto" w:fill="auto"/>
            <w:vAlign w:val="bottom"/>
            <w:hideMark/>
          </w:tcPr>
          <w:p w14:paraId="15447BA3"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156,186,520.00</w:t>
            </w:r>
          </w:p>
        </w:tc>
        <w:tc>
          <w:tcPr>
            <w:tcW w:w="1681" w:type="dxa"/>
            <w:tcBorders>
              <w:top w:val="nil"/>
              <w:left w:val="nil"/>
              <w:bottom w:val="single" w:sz="4" w:space="0" w:color="auto"/>
              <w:right w:val="single" w:sz="4" w:space="0" w:color="auto"/>
            </w:tcBorders>
            <w:shd w:val="clear" w:color="auto" w:fill="auto"/>
            <w:vAlign w:val="bottom"/>
            <w:hideMark/>
          </w:tcPr>
          <w:p w14:paraId="7F47C9D8"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0" w:type="dxa"/>
            <w:tcBorders>
              <w:top w:val="nil"/>
              <w:left w:val="nil"/>
              <w:bottom w:val="single" w:sz="4" w:space="0" w:color="auto"/>
              <w:right w:val="single" w:sz="4" w:space="0" w:color="auto"/>
            </w:tcBorders>
            <w:shd w:val="clear" w:color="auto" w:fill="auto"/>
            <w:vAlign w:val="bottom"/>
            <w:hideMark/>
          </w:tcPr>
          <w:p w14:paraId="00175510"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1" w:type="dxa"/>
            <w:tcBorders>
              <w:top w:val="nil"/>
              <w:left w:val="nil"/>
              <w:bottom w:val="single" w:sz="4" w:space="0" w:color="auto"/>
              <w:right w:val="single" w:sz="4" w:space="0" w:color="auto"/>
            </w:tcBorders>
            <w:shd w:val="clear" w:color="auto" w:fill="auto"/>
            <w:vAlign w:val="bottom"/>
            <w:hideMark/>
          </w:tcPr>
          <w:p w14:paraId="1A270861"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20" w:type="dxa"/>
            <w:tcBorders>
              <w:top w:val="nil"/>
              <w:left w:val="nil"/>
              <w:bottom w:val="single" w:sz="4" w:space="0" w:color="auto"/>
              <w:right w:val="single" w:sz="4" w:space="0" w:color="auto"/>
            </w:tcBorders>
            <w:shd w:val="clear" w:color="auto" w:fill="auto"/>
            <w:vAlign w:val="bottom"/>
            <w:hideMark/>
          </w:tcPr>
          <w:p w14:paraId="6679223E"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42" w:type="dxa"/>
            <w:tcBorders>
              <w:top w:val="nil"/>
              <w:left w:val="nil"/>
              <w:bottom w:val="single" w:sz="4" w:space="0" w:color="auto"/>
              <w:right w:val="single" w:sz="4" w:space="0" w:color="auto"/>
            </w:tcBorders>
            <w:shd w:val="clear" w:color="auto" w:fill="auto"/>
            <w:vAlign w:val="bottom"/>
            <w:hideMark/>
          </w:tcPr>
          <w:p w14:paraId="50238413"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156,186,520.00</w:t>
            </w:r>
          </w:p>
        </w:tc>
      </w:tr>
      <w:tr w:rsidR="00037F5C" w:rsidRPr="00037F5C" w14:paraId="60B71F78" w14:textId="77777777" w:rsidTr="00AB7F0E">
        <w:trPr>
          <w:trHeight w:val="51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66D8BF16"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304.- Secretaría del Ayuntamiento</w:t>
            </w:r>
          </w:p>
        </w:tc>
        <w:tc>
          <w:tcPr>
            <w:tcW w:w="1842" w:type="dxa"/>
            <w:tcBorders>
              <w:top w:val="nil"/>
              <w:left w:val="nil"/>
              <w:bottom w:val="single" w:sz="4" w:space="0" w:color="auto"/>
              <w:right w:val="single" w:sz="4" w:space="0" w:color="auto"/>
            </w:tcBorders>
            <w:shd w:val="clear" w:color="auto" w:fill="auto"/>
            <w:vAlign w:val="bottom"/>
            <w:hideMark/>
          </w:tcPr>
          <w:p w14:paraId="2427A468"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02" w:type="dxa"/>
            <w:tcBorders>
              <w:top w:val="nil"/>
              <w:left w:val="nil"/>
              <w:bottom w:val="single" w:sz="4" w:space="0" w:color="auto"/>
              <w:right w:val="single" w:sz="4" w:space="0" w:color="auto"/>
            </w:tcBorders>
            <w:shd w:val="clear" w:color="auto" w:fill="auto"/>
            <w:vAlign w:val="bottom"/>
            <w:hideMark/>
          </w:tcPr>
          <w:p w14:paraId="1FDAF576"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68,136,133.00</w:t>
            </w:r>
          </w:p>
        </w:tc>
        <w:tc>
          <w:tcPr>
            <w:tcW w:w="1681" w:type="dxa"/>
            <w:tcBorders>
              <w:top w:val="nil"/>
              <w:left w:val="nil"/>
              <w:bottom w:val="single" w:sz="4" w:space="0" w:color="auto"/>
              <w:right w:val="single" w:sz="4" w:space="0" w:color="auto"/>
            </w:tcBorders>
            <w:shd w:val="clear" w:color="auto" w:fill="auto"/>
            <w:vAlign w:val="bottom"/>
            <w:hideMark/>
          </w:tcPr>
          <w:p w14:paraId="2E0774E1"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0" w:type="dxa"/>
            <w:tcBorders>
              <w:top w:val="nil"/>
              <w:left w:val="nil"/>
              <w:bottom w:val="single" w:sz="4" w:space="0" w:color="auto"/>
              <w:right w:val="single" w:sz="4" w:space="0" w:color="auto"/>
            </w:tcBorders>
            <w:shd w:val="clear" w:color="auto" w:fill="auto"/>
            <w:vAlign w:val="bottom"/>
            <w:hideMark/>
          </w:tcPr>
          <w:p w14:paraId="6F1B9A60"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1" w:type="dxa"/>
            <w:tcBorders>
              <w:top w:val="nil"/>
              <w:left w:val="nil"/>
              <w:bottom w:val="single" w:sz="4" w:space="0" w:color="auto"/>
              <w:right w:val="single" w:sz="4" w:space="0" w:color="auto"/>
            </w:tcBorders>
            <w:shd w:val="clear" w:color="auto" w:fill="auto"/>
            <w:vAlign w:val="bottom"/>
            <w:hideMark/>
          </w:tcPr>
          <w:p w14:paraId="10FE4F63"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20" w:type="dxa"/>
            <w:tcBorders>
              <w:top w:val="nil"/>
              <w:left w:val="nil"/>
              <w:bottom w:val="single" w:sz="4" w:space="0" w:color="auto"/>
              <w:right w:val="single" w:sz="4" w:space="0" w:color="auto"/>
            </w:tcBorders>
            <w:shd w:val="clear" w:color="auto" w:fill="auto"/>
            <w:vAlign w:val="bottom"/>
            <w:hideMark/>
          </w:tcPr>
          <w:p w14:paraId="07383BD8"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42" w:type="dxa"/>
            <w:tcBorders>
              <w:top w:val="nil"/>
              <w:left w:val="nil"/>
              <w:bottom w:val="single" w:sz="4" w:space="0" w:color="auto"/>
              <w:right w:val="single" w:sz="4" w:space="0" w:color="auto"/>
            </w:tcBorders>
            <w:shd w:val="clear" w:color="auto" w:fill="auto"/>
            <w:vAlign w:val="bottom"/>
            <w:hideMark/>
          </w:tcPr>
          <w:p w14:paraId="135C8DC3"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68,136,133.00</w:t>
            </w:r>
          </w:p>
        </w:tc>
      </w:tr>
      <w:tr w:rsidR="00037F5C" w:rsidRPr="00037F5C" w14:paraId="540B184C" w14:textId="77777777" w:rsidTr="00AB7F0E">
        <w:trPr>
          <w:trHeight w:val="51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6C3F302F"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305.- Tesorería Municipal</w:t>
            </w:r>
          </w:p>
        </w:tc>
        <w:tc>
          <w:tcPr>
            <w:tcW w:w="1842" w:type="dxa"/>
            <w:tcBorders>
              <w:top w:val="nil"/>
              <w:left w:val="nil"/>
              <w:bottom w:val="single" w:sz="4" w:space="0" w:color="auto"/>
              <w:right w:val="single" w:sz="4" w:space="0" w:color="auto"/>
            </w:tcBorders>
            <w:shd w:val="clear" w:color="auto" w:fill="auto"/>
            <w:vAlign w:val="bottom"/>
            <w:hideMark/>
          </w:tcPr>
          <w:p w14:paraId="4F286300"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02" w:type="dxa"/>
            <w:tcBorders>
              <w:top w:val="nil"/>
              <w:left w:val="nil"/>
              <w:bottom w:val="single" w:sz="4" w:space="0" w:color="auto"/>
              <w:right w:val="single" w:sz="4" w:space="0" w:color="auto"/>
            </w:tcBorders>
            <w:shd w:val="clear" w:color="auto" w:fill="auto"/>
            <w:vAlign w:val="bottom"/>
            <w:hideMark/>
          </w:tcPr>
          <w:p w14:paraId="5B6ACE71"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1" w:type="dxa"/>
            <w:tcBorders>
              <w:top w:val="nil"/>
              <w:left w:val="nil"/>
              <w:bottom w:val="single" w:sz="4" w:space="0" w:color="auto"/>
              <w:right w:val="single" w:sz="4" w:space="0" w:color="auto"/>
            </w:tcBorders>
            <w:shd w:val="clear" w:color="auto" w:fill="auto"/>
            <w:vAlign w:val="bottom"/>
            <w:hideMark/>
          </w:tcPr>
          <w:p w14:paraId="2B7E9DEB"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0" w:type="dxa"/>
            <w:tcBorders>
              <w:top w:val="nil"/>
              <w:left w:val="nil"/>
              <w:bottom w:val="single" w:sz="4" w:space="0" w:color="auto"/>
              <w:right w:val="single" w:sz="4" w:space="0" w:color="auto"/>
            </w:tcBorders>
            <w:shd w:val="clear" w:color="auto" w:fill="auto"/>
            <w:vAlign w:val="bottom"/>
            <w:hideMark/>
          </w:tcPr>
          <w:p w14:paraId="337D042F"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1" w:type="dxa"/>
            <w:tcBorders>
              <w:top w:val="nil"/>
              <w:left w:val="nil"/>
              <w:bottom w:val="single" w:sz="4" w:space="0" w:color="auto"/>
              <w:right w:val="single" w:sz="4" w:space="0" w:color="auto"/>
            </w:tcBorders>
            <w:shd w:val="clear" w:color="auto" w:fill="auto"/>
            <w:vAlign w:val="bottom"/>
            <w:hideMark/>
          </w:tcPr>
          <w:p w14:paraId="5E16414F"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20" w:type="dxa"/>
            <w:tcBorders>
              <w:top w:val="nil"/>
              <w:left w:val="nil"/>
              <w:bottom w:val="single" w:sz="4" w:space="0" w:color="auto"/>
              <w:right w:val="single" w:sz="4" w:space="0" w:color="auto"/>
            </w:tcBorders>
            <w:shd w:val="clear" w:color="auto" w:fill="auto"/>
            <w:vAlign w:val="bottom"/>
            <w:hideMark/>
          </w:tcPr>
          <w:p w14:paraId="16D4636C"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42" w:type="dxa"/>
            <w:tcBorders>
              <w:top w:val="nil"/>
              <w:left w:val="nil"/>
              <w:bottom w:val="single" w:sz="4" w:space="0" w:color="auto"/>
              <w:right w:val="single" w:sz="4" w:space="0" w:color="auto"/>
            </w:tcBorders>
            <w:shd w:val="clear" w:color="auto" w:fill="auto"/>
            <w:vAlign w:val="bottom"/>
            <w:hideMark/>
          </w:tcPr>
          <w:p w14:paraId="6CF6D30A"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416,974,143.00</w:t>
            </w:r>
          </w:p>
        </w:tc>
      </w:tr>
      <w:tr w:rsidR="00037F5C" w:rsidRPr="00037F5C" w14:paraId="341D4CE3" w14:textId="77777777" w:rsidTr="00AB7F0E">
        <w:trPr>
          <w:trHeight w:val="51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48B00A94"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306.- Contraloría Municipal</w:t>
            </w:r>
          </w:p>
        </w:tc>
        <w:tc>
          <w:tcPr>
            <w:tcW w:w="1842" w:type="dxa"/>
            <w:tcBorders>
              <w:top w:val="nil"/>
              <w:left w:val="nil"/>
              <w:bottom w:val="single" w:sz="4" w:space="0" w:color="auto"/>
              <w:right w:val="single" w:sz="4" w:space="0" w:color="auto"/>
            </w:tcBorders>
            <w:shd w:val="clear" w:color="auto" w:fill="auto"/>
            <w:vAlign w:val="bottom"/>
            <w:hideMark/>
          </w:tcPr>
          <w:p w14:paraId="2492A9FB"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02" w:type="dxa"/>
            <w:tcBorders>
              <w:top w:val="nil"/>
              <w:left w:val="nil"/>
              <w:bottom w:val="single" w:sz="4" w:space="0" w:color="auto"/>
              <w:right w:val="single" w:sz="4" w:space="0" w:color="auto"/>
            </w:tcBorders>
            <w:shd w:val="clear" w:color="auto" w:fill="auto"/>
            <w:vAlign w:val="bottom"/>
            <w:hideMark/>
          </w:tcPr>
          <w:p w14:paraId="298FD056"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1" w:type="dxa"/>
            <w:tcBorders>
              <w:top w:val="nil"/>
              <w:left w:val="nil"/>
              <w:bottom w:val="single" w:sz="4" w:space="0" w:color="auto"/>
              <w:right w:val="single" w:sz="4" w:space="0" w:color="auto"/>
            </w:tcBorders>
            <w:shd w:val="clear" w:color="auto" w:fill="auto"/>
            <w:vAlign w:val="bottom"/>
            <w:hideMark/>
          </w:tcPr>
          <w:p w14:paraId="0D383808"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0" w:type="dxa"/>
            <w:tcBorders>
              <w:top w:val="nil"/>
              <w:left w:val="nil"/>
              <w:bottom w:val="single" w:sz="4" w:space="0" w:color="auto"/>
              <w:right w:val="single" w:sz="4" w:space="0" w:color="auto"/>
            </w:tcBorders>
            <w:shd w:val="clear" w:color="auto" w:fill="auto"/>
            <w:vAlign w:val="bottom"/>
            <w:hideMark/>
          </w:tcPr>
          <w:p w14:paraId="40CA34A4"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1" w:type="dxa"/>
            <w:tcBorders>
              <w:top w:val="nil"/>
              <w:left w:val="nil"/>
              <w:bottom w:val="single" w:sz="4" w:space="0" w:color="auto"/>
              <w:right w:val="single" w:sz="4" w:space="0" w:color="auto"/>
            </w:tcBorders>
            <w:shd w:val="clear" w:color="auto" w:fill="auto"/>
            <w:vAlign w:val="bottom"/>
            <w:hideMark/>
          </w:tcPr>
          <w:p w14:paraId="28525816"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20" w:type="dxa"/>
            <w:tcBorders>
              <w:top w:val="nil"/>
              <w:left w:val="nil"/>
              <w:bottom w:val="single" w:sz="4" w:space="0" w:color="auto"/>
              <w:right w:val="single" w:sz="4" w:space="0" w:color="auto"/>
            </w:tcBorders>
            <w:shd w:val="clear" w:color="auto" w:fill="auto"/>
            <w:vAlign w:val="bottom"/>
            <w:hideMark/>
          </w:tcPr>
          <w:p w14:paraId="7A0A1C08"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48,386,907.00</w:t>
            </w:r>
          </w:p>
        </w:tc>
        <w:tc>
          <w:tcPr>
            <w:tcW w:w="1842" w:type="dxa"/>
            <w:tcBorders>
              <w:top w:val="nil"/>
              <w:left w:val="nil"/>
              <w:bottom w:val="single" w:sz="4" w:space="0" w:color="auto"/>
              <w:right w:val="single" w:sz="4" w:space="0" w:color="auto"/>
            </w:tcBorders>
            <w:shd w:val="clear" w:color="auto" w:fill="auto"/>
            <w:vAlign w:val="bottom"/>
            <w:hideMark/>
          </w:tcPr>
          <w:p w14:paraId="70E24927"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48,386,907.00</w:t>
            </w:r>
          </w:p>
        </w:tc>
      </w:tr>
      <w:tr w:rsidR="00037F5C" w:rsidRPr="00037F5C" w14:paraId="08B38146" w14:textId="77777777" w:rsidTr="00AB7F0E">
        <w:trPr>
          <w:trHeight w:val="51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631B73B5"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307.- Secretaría de Gobernación</w:t>
            </w:r>
          </w:p>
        </w:tc>
        <w:tc>
          <w:tcPr>
            <w:tcW w:w="1842" w:type="dxa"/>
            <w:tcBorders>
              <w:top w:val="nil"/>
              <w:left w:val="nil"/>
              <w:bottom w:val="single" w:sz="4" w:space="0" w:color="auto"/>
              <w:right w:val="single" w:sz="4" w:space="0" w:color="auto"/>
            </w:tcBorders>
            <w:shd w:val="clear" w:color="auto" w:fill="auto"/>
            <w:vAlign w:val="bottom"/>
            <w:hideMark/>
          </w:tcPr>
          <w:p w14:paraId="2F32DF64"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02" w:type="dxa"/>
            <w:tcBorders>
              <w:top w:val="nil"/>
              <w:left w:val="nil"/>
              <w:bottom w:val="single" w:sz="4" w:space="0" w:color="auto"/>
              <w:right w:val="single" w:sz="4" w:space="0" w:color="auto"/>
            </w:tcBorders>
            <w:shd w:val="clear" w:color="auto" w:fill="auto"/>
            <w:vAlign w:val="bottom"/>
            <w:hideMark/>
          </w:tcPr>
          <w:p w14:paraId="4DB0C3BD"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161,398,005.00</w:t>
            </w:r>
          </w:p>
        </w:tc>
        <w:tc>
          <w:tcPr>
            <w:tcW w:w="1681" w:type="dxa"/>
            <w:tcBorders>
              <w:top w:val="nil"/>
              <w:left w:val="nil"/>
              <w:bottom w:val="single" w:sz="4" w:space="0" w:color="auto"/>
              <w:right w:val="single" w:sz="4" w:space="0" w:color="auto"/>
            </w:tcBorders>
            <w:shd w:val="clear" w:color="auto" w:fill="auto"/>
            <w:vAlign w:val="bottom"/>
            <w:hideMark/>
          </w:tcPr>
          <w:p w14:paraId="1151FD49"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0" w:type="dxa"/>
            <w:tcBorders>
              <w:top w:val="nil"/>
              <w:left w:val="nil"/>
              <w:bottom w:val="single" w:sz="4" w:space="0" w:color="auto"/>
              <w:right w:val="single" w:sz="4" w:space="0" w:color="auto"/>
            </w:tcBorders>
            <w:shd w:val="clear" w:color="auto" w:fill="auto"/>
            <w:vAlign w:val="bottom"/>
            <w:hideMark/>
          </w:tcPr>
          <w:p w14:paraId="116E81E9"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1" w:type="dxa"/>
            <w:tcBorders>
              <w:top w:val="nil"/>
              <w:left w:val="nil"/>
              <w:bottom w:val="single" w:sz="4" w:space="0" w:color="auto"/>
              <w:right w:val="single" w:sz="4" w:space="0" w:color="auto"/>
            </w:tcBorders>
            <w:shd w:val="clear" w:color="auto" w:fill="auto"/>
            <w:vAlign w:val="bottom"/>
            <w:hideMark/>
          </w:tcPr>
          <w:p w14:paraId="577A7773"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20" w:type="dxa"/>
            <w:tcBorders>
              <w:top w:val="nil"/>
              <w:left w:val="nil"/>
              <w:bottom w:val="single" w:sz="4" w:space="0" w:color="auto"/>
              <w:right w:val="single" w:sz="4" w:space="0" w:color="auto"/>
            </w:tcBorders>
            <w:shd w:val="clear" w:color="auto" w:fill="auto"/>
            <w:vAlign w:val="bottom"/>
            <w:hideMark/>
          </w:tcPr>
          <w:p w14:paraId="10454C46"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42" w:type="dxa"/>
            <w:tcBorders>
              <w:top w:val="nil"/>
              <w:left w:val="nil"/>
              <w:bottom w:val="single" w:sz="4" w:space="0" w:color="auto"/>
              <w:right w:val="single" w:sz="4" w:space="0" w:color="auto"/>
            </w:tcBorders>
            <w:shd w:val="clear" w:color="auto" w:fill="auto"/>
            <w:vAlign w:val="bottom"/>
            <w:hideMark/>
          </w:tcPr>
          <w:p w14:paraId="4D8BD692"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161,398,005.00</w:t>
            </w:r>
          </w:p>
        </w:tc>
      </w:tr>
      <w:tr w:rsidR="00037F5C" w:rsidRPr="00037F5C" w14:paraId="27B30831" w14:textId="77777777" w:rsidTr="00AB7F0E">
        <w:trPr>
          <w:trHeight w:val="51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697312EC"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308.- Secretaría de Bienestar y Participación Ciudadana</w:t>
            </w:r>
          </w:p>
        </w:tc>
        <w:tc>
          <w:tcPr>
            <w:tcW w:w="1842" w:type="dxa"/>
            <w:tcBorders>
              <w:top w:val="nil"/>
              <w:left w:val="nil"/>
              <w:bottom w:val="single" w:sz="4" w:space="0" w:color="auto"/>
              <w:right w:val="single" w:sz="4" w:space="0" w:color="auto"/>
            </w:tcBorders>
            <w:shd w:val="clear" w:color="auto" w:fill="auto"/>
            <w:vAlign w:val="bottom"/>
            <w:hideMark/>
          </w:tcPr>
          <w:p w14:paraId="7EA9E649"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02" w:type="dxa"/>
            <w:tcBorders>
              <w:top w:val="nil"/>
              <w:left w:val="nil"/>
              <w:bottom w:val="single" w:sz="4" w:space="0" w:color="auto"/>
              <w:right w:val="single" w:sz="4" w:space="0" w:color="auto"/>
            </w:tcBorders>
            <w:shd w:val="clear" w:color="auto" w:fill="auto"/>
            <w:vAlign w:val="bottom"/>
            <w:hideMark/>
          </w:tcPr>
          <w:p w14:paraId="56F476B4"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1" w:type="dxa"/>
            <w:tcBorders>
              <w:top w:val="nil"/>
              <w:left w:val="nil"/>
              <w:bottom w:val="single" w:sz="4" w:space="0" w:color="auto"/>
              <w:right w:val="single" w:sz="4" w:space="0" w:color="auto"/>
            </w:tcBorders>
            <w:shd w:val="clear" w:color="auto" w:fill="auto"/>
            <w:vAlign w:val="bottom"/>
            <w:hideMark/>
          </w:tcPr>
          <w:p w14:paraId="7B7ABEB7"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0" w:type="dxa"/>
            <w:tcBorders>
              <w:top w:val="nil"/>
              <w:left w:val="nil"/>
              <w:bottom w:val="single" w:sz="4" w:space="0" w:color="auto"/>
              <w:right w:val="single" w:sz="4" w:space="0" w:color="auto"/>
            </w:tcBorders>
            <w:shd w:val="clear" w:color="auto" w:fill="auto"/>
            <w:vAlign w:val="bottom"/>
            <w:hideMark/>
          </w:tcPr>
          <w:p w14:paraId="2EF35ED4"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1" w:type="dxa"/>
            <w:tcBorders>
              <w:top w:val="nil"/>
              <w:left w:val="nil"/>
              <w:bottom w:val="single" w:sz="4" w:space="0" w:color="auto"/>
              <w:right w:val="single" w:sz="4" w:space="0" w:color="auto"/>
            </w:tcBorders>
            <w:shd w:val="clear" w:color="auto" w:fill="auto"/>
            <w:vAlign w:val="bottom"/>
            <w:hideMark/>
          </w:tcPr>
          <w:p w14:paraId="4989B7AB"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88,962,993.00</w:t>
            </w:r>
          </w:p>
        </w:tc>
        <w:tc>
          <w:tcPr>
            <w:tcW w:w="1520" w:type="dxa"/>
            <w:tcBorders>
              <w:top w:val="nil"/>
              <w:left w:val="nil"/>
              <w:bottom w:val="single" w:sz="4" w:space="0" w:color="auto"/>
              <w:right w:val="single" w:sz="4" w:space="0" w:color="auto"/>
            </w:tcBorders>
            <w:shd w:val="clear" w:color="auto" w:fill="auto"/>
            <w:vAlign w:val="bottom"/>
            <w:hideMark/>
          </w:tcPr>
          <w:p w14:paraId="4357EDFE"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42" w:type="dxa"/>
            <w:tcBorders>
              <w:top w:val="nil"/>
              <w:left w:val="nil"/>
              <w:bottom w:val="single" w:sz="4" w:space="0" w:color="auto"/>
              <w:right w:val="single" w:sz="4" w:space="0" w:color="auto"/>
            </w:tcBorders>
            <w:shd w:val="clear" w:color="auto" w:fill="auto"/>
            <w:vAlign w:val="bottom"/>
            <w:hideMark/>
          </w:tcPr>
          <w:p w14:paraId="1F51FF12"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88,962,993.00</w:t>
            </w:r>
          </w:p>
        </w:tc>
      </w:tr>
      <w:tr w:rsidR="00037F5C" w:rsidRPr="00037F5C" w14:paraId="5D9E5266" w14:textId="77777777" w:rsidTr="00AB7F0E">
        <w:trPr>
          <w:trHeight w:val="51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1A4E118D"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309.- Secretaría de Movilidad e Infraestructura</w:t>
            </w:r>
          </w:p>
        </w:tc>
        <w:tc>
          <w:tcPr>
            <w:tcW w:w="1842" w:type="dxa"/>
            <w:tcBorders>
              <w:top w:val="nil"/>
              <w:left w:val="nil"/>
              <w:bottom w:val="single" w:sz="4" w:space="0" w:color="auto"/>
              <w:right w:val="single" w:sz="4" w:space="0" w:color="auto"/>
            </w:tcBorders>
            <w:shd w:val="clear" w:color="auto" w:fill="auto"/>
            <w:vAlign w:val="bottom"/>
            <w:hideMark/>
          </w:tcPr>
          <w:p w14:paraId="40040838"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1,077,023,977.00</w:t>
            </w:r>
          </w:p>
        </w:tc>
        <w:tc>
          <w:tcPr>
            <w:tcW w:w="1802" w:type="dxa"/>
            <w:tcBorders>
              <w:top w:val="nil"/>
              <w:left w:val="nil"/>
              <w:bottom w:val="single" w:sz="4" w:space="0" w:color="auto"/>
              <w:right w:val="single" w:sz="4" w:space="0" w:color="auto"/>
            </w:tcBorders>
            <w:shd w:val="clear" w:color="auto" w:fill="auto"/>
            <w:vAlign w:val="bottom"/>
            <w:hideMark/>
          </w:tcPr>
          <w:p w14:paraId="75BC1672"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1" w:type="dxa"/>
            <w:tcBorders>
              <w:top w:val="nil"/>
              <w:left w:val="nil"/>
              <w:bottom w:val="single" w:sz="4" w:space="0" w:color="auto"/>
              <w:right w:val="single" w:sz="4" w:space="0" w:color="auto"/>
            </w:tcBorders>
            <w:shd w:val="clear" w:color="auto" w:fill="auto"/>
            <w:vAlign w:val="bottom"/>
            <w:hideMark/>
          </w:tcPr>
          <w:p w14:paraId="4BB605E7"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0" w:type="dxa"/>
            <w:tcBorders>
              <w:top w:val="nil"/>
              <w:left w:val="nil"/>
              <w:bottom w:val="single" w:sz="4" w:space="0" w:color="auto"/>
              <w:right w:val="single" w:sz="4" w:space="0" w:color="auto"/>
            </w:tcBorders>
            <w:shd w:val="clear" w:color="auto" w:fill="auto"/>
            <w:vAlign w:val="bottom"/>
            <w:hideMark/>
          </w:tcPr>
          <w:p w14:paraId="210D5DBD"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1" w:type="dxa"/>
            <w:tcBorders>
              <w:top w:val="nil"/>
              <w:left w:val="nil"/>
              <w:bottom w:val="single" w:sz="4" w:space="0" w:color="auto"/>
              <w:right w:val="single" w:sz="4" w:space="0" w:color="auto"/>
            </w:tcBorders>
            <w:shd w:val="clear" w:color="auto" w:fill="auto"/>
            <w:vAlign w:val="bottom"/>
            <w:hideMark/>
          </w:tcPr>
          <w:p w14:paraId="18D1E7F1"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20" w:type="dxa"/>
            <w:tcBorders>
              <w:top w:val="nil"/>
              <w:left w:val="nil"/>
              <w:bottom w:val="single" w:sz="4" w:space="0" w:color="auto"/>
              <w:right w:val="single" w:sz="4" w:space="0" w:color="auto"/>
            </w:tcBorders>
            <w:shd w:val="clear" w:color="auto" w:fill="auto"/>
            <w:vAlign w:val="bottom"/>
            <w:hideMark/>
          </w:tcPr>
          <w:p w14:paraId="47BBB894"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42" w:type="dxa"/>
            <w:tcBorders>
              <w:top w:val="nil"/>
              <w:left w:val="nil"/>
              <w:bottom w:val="single" w:sz="4" w:space="0" w:color="auto"/>
              <w:right w:val="single" w:sz="4" w:space="0" w:color="auto"/>
            </w:tcBorders>
            <w:shd w:val="clear" w:color="auto" w:fill="auto"/>
            <w:vAlign w:val="bottom"/>
            <w:hideMark/>
          </w:tcPr>
          <w:p w14:paraId="07A4F02B"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1,077,023,977.00</w:t>
            </w:r>
          </w:p>
        </w:tc>
      </w:tr>
      <w:tr w:rsidR="00037F5C" w:rsidRPr="00037F5C" w14:paraId="67DEF8C4" w14:textId="77777777" w:rsidTr="00AB7F0E">
        <w:trPr>
          <w:trHeight w:val="51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1DCBF669"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310.- Secretaría de Gestión y Desarrollo Urbano</w:t>
            </w:r>
          </w:p>
        </w:tc>
        <w:tc>
          <w:tcPr>
            <w:tcW w:w="1842" w:type="dxa"/>
            <w:tcBorders>
              <w:top w:val="nil"/>
              <w:left w:val="nil"/>
              <w:bottom w:val="single" w:sz="4" w:space="0" w:color="auto"/>
              <w:right w:val="single" w:sz="4" w:space="0" w:color="auto"/>
            </w:tcBorders>
            <w:shd w:val="clear" w:color="auto" w:fill="auto"/>
            <w:vAlign w:val="bottom"/>
            <w:hideMark/>
          </w:tcPr>
          <w:p w14:paraId="34B8EE71"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02" w:type="dxa"/>
            <w:tcBorders>
              <w:top w:val="nil"/>
              <w:left w:val="nil"/>
              <w:bottom w:val="single" w:sz="4" w:space="0" w:color="auto"/>
              <w:right w:val="single" w:sz="4" w:space="0" w:color="auto"/>
            </w:tcBorders>
            <w:shd w:val="clear" w:color="auto" w:fill="auto"/>
            <w:vAlign w:val="bottom"/>
            <w:hideMark/>
          </w:tcPr>
          <w:p w14:paraId="35A025CA"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1" w:type="dxa"/>
            <w:tcBorders>
              <w:top w:val="nil"/>
              <w:left w:val="nil"/>
              <w:bottom w:val="single" w:sz="4" w:space="0" w:color="auto"/>
              <w:right w:val="single" w:sz="4" w:space="0" w:color="auto"/>
            </w:tcBorders>
            <w:shd w:val="clear" w:color="auto" w:fill="auto"/>
            <w:vAlign w:val="bottom"/>
            <w:hideMark/>
          </w:tcPr>
          <w:p w14:paraId="5BD68DD3"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0" w:type="dxa"/>
            <w:tcBorders>
              <w:top w:val="nil"/>
              <w:left w:val="nil"/>
              <w:bottom w:val="single" w:sz="4" w:space="0" w:color="auto"/>
              <w:right w:val="single" w:sz="4" w:space="0" w:color="auto"/>
            </w:tcBorders>
            <w:shd w:val="clear" w:color="auto" w:fill="auto"/>
            <w:vAlign w:val="bottom"/>
            <w:hideMark/>
          </w:tcPr>
          <w:p w14:paraId="510BB084"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1" w:type="dxa"/>
            <w:tcBorders>
              <w:top w:val="nil"/>
              <w:left w:val="nil"/>
              <w:bottom w:val="single" w:sz="4" w:space="0" w:color="auto"/>
              <w:right w:val="single" w:sz="4" w:space="0" w:color="auto"/>
            </w:tcBorders>
            <w:shd w:val="clear" w:color="auto" w:fill="auto"/>
            <w:vAlign w:val="bottom"/>
            <w:hideMark/>
          </w:tcPr>
          <w:p w14:paraId="487FA220"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20" w:type="dxa"/>
            <w:tcBorders>
              <w:top w:val="nil"/>
              <w:left w:val="nil"/>
              <w:bottom w:val="single" w:sz="4" w:space="0" w:color="auto"/>
              <w:right w:val="single" w:sz="4" w:space="0" w:color="auto"/>
            </w:tcBorders>
            <w:shd w:val="clear" w:color="auto" w:fill="auto"/>
            <w:vAlign w:val="bottom"/>
            <w:hideMark/>
          </w:tcPr>
          <w:p w14:paraId="637B8E39"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42" w:type="dxa"/>
            <w:tcBorders>
              <w:top w:val="nil"/>
              <w:left w:val="nil"/>
              <w:bottom w:val="single" w:sz="4" w:space="0" w:color="auto"/>
              <w:right w:val="single" w:sz="4" w:space="0" w:color="auto"/>
            </w:tcBorders>
            <w:shd w:val="clear" w:color="auto" w:fill="auto"/>
            <w:vAlign w:val="bottom"/>
            <w:hideMark/>
          </w:tcPr>
          <w:p w14:paraId="160C106E"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113,707,139.00</w:t>
            </w:r>
          </w:p>
        </w:tc>
      </w:tr>
      <w:tr w:rsidR="00037F5C" w:rsidRPr="00037F5C" w14:paraId="23105B5E" w14:textId="77777777" w:rsidTr="00AB7F0E">
        <w:trPr>
          <w:trHeight w:val="51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6FFA68DE"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311.- Secretaría de Economía y Turismo</w:t>
            </w:r>
          </w:p>
        </w:tc>
        <w:tc>
          <w:tcPr>
            <w:tcW w:w="1842" w:type="dxa"/>
            <w:tcBorders>
              <w:top w:val="nil"/>
              <w:left w:val="nil"/>
              <w:bottom w:val="single" w:sz="4" w:space="0" w:color="auto"/>
              <w:right w:val="single" w:sz="4" w:space="0" w:color="auto"/>
            </w:tcBorders>
            <w:shd w:val="clear" w:color="auto" w:fill="auto"/>
            <w:vAlign w:val="bottom"/>
            <w:hideMark/>
          </w:tcPr>
          <w:p w14:paraId="7495FB8A"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02" w:type="dxa"/>
            <w:tcBorders>
              <w:top w:val="nil"/>
              <w:left w:val="nil"/>
              <w:bottom w:val="single" w:sz="4" w:space="0" w:color="auto"/>
              <w:right w:val="single" w:sz="4" w:space="0" w:color="auto"/>
            </w:tcBorders>
            <w:shd w:val="clear" w:color="auto" w:fill="auto"/>
            <w:vAlign w:val="bottom"/>
            <w:hideMark/>
          </w:tcPr>
          <w:p w14:paraId="38DFD6BE"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1" w:type="dxa"/>
            <w:tcBorders>
              <w:top w:val="nil"/>
              <w:left w:val="nil"/>
              <w:bottom w:val="single" w:sz="4" w:space="0" w:color="auto"/>
              <w:right w:val="single" w:sz="4" w:space="0" w:color="auto"/>
            </w:tcBorders>
            <w:shd w:val="clear" w:color="auto" w:fill="auto"/>
            <w:vAlign w:val="bottom"/>
            <w:hideMark/>
          </w:tcPr>
          <w:p w14:paraId="7E3E095E"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40,379,488.00</w:t>
            </w:r>
          </w:p>
        </w:tc>
        <w:tc>
          <w:tcPr>
            <w:tcW w:w="1680" w:type="dxa"/>
            <w:tcBorders>
              <w:top w:val="nil"/>
              <w:left w:val="nil"/>
              <w:bottom w:val="single" w:sz="4" w:space="0" w:color="auto"/>
              <w:right w:val="single" w:sz="4" w:space="0" w:color="auto"/>
            </w:tcBorders>
            <w:shd w:val="clear" w:color="auto" w:fill="auto"/>
            <w:vAlign w:val="bottom"/>
            <w:hideMark/>
          </w:tcPr>
          <w:p w14:paraId="2CFA4CE4"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1" w:type="dxa"/>
            <w:tcBorders>
              <w:top w:val="nil"/>
              <w:left w:val="nil"/>
              <w:bottom w:val="single" w:sz="4" w:space="0" w:color="auto"/>
              <w:right w:val="single" w:sz="4" w:space="0" w:color="auto"/>
            </w:tcBorders>
            <w:shd w:val="clear" w:color="auto" w:fill="auto"/>
            <w:vAlign w:val="bottom"/>
            <w:hideMark/>
          </w:tcPr>
          <w:p w14:paraId="1964967B"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20" w:type="dxa"/>
            <w:tcBorders>
              <w:top w:val="nil"/>
              <w:left w:val="nil"/>
              <w:bottom w:val="single" w:sz="4" w:space="0" w:color="auto"/>
              <w:right w:val="single" w:sz="4" w:space="0" w:color="auto"/>
            </w:tcBorders>
            <w:shd w:val="clear" w:color="auto" w:fill="auto"/>
            <w:vAlign w:val="bottom"/>
            <w:hideMark/>
          </w:tcPr>
          <w:p w14:paraId="42EDA362"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42" w:type="dxa"/>
            <w:tcBorders>
              <w:top w:val="nil"/>
              <w:left w:val="nil"/>
              <w:bottom w:val="single" w:sz="4" w:space="0" w:color="auto"/>
              <w:right w:val="single" w:sz="4" w:space="0" w:color="auto"/>
            </w:tcBorders>
            <w:shd w:val="clear" w:color="auto" w:fill="auto"/>
            <w:vAlign w:val="bottom"/>
            <w:hideMark/>
          </w:tcPr>
          <w:p w14:paraId="31A1B102"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40,379,488.00</w:t>
            </w:r>
          </w:p>
        </w:tc>
      </w:tr>
      <w:tr w:rsidR="00037F5C" w:rsidRPr="00037F5C" w14:paraId="771989B7" w14:textId="77777777" w:rsidTr="00AB7F0E">
        <w:trPr>
          <w:trHeight w:val="51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458DDD1F"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312.- Secretaría de Administración y Tecnologías de la Información</w:t>
            </w:r>
          </w:p>
        </w:tc>
        <w:tc>
          <w:tcPr>
            <w:tcW w:w="1842" w:type="dxa"/>
            <w:tcBorders>
              <w:top w:val="nil"/>
              <w:left w:val="nil"/>
              <w:bottom w:val="single" w:sz="4" w:space="0" w:color="auto"/>
              <w:right w:val="single" w:sz="4" w:space="0" w:color="auto"/>
            </w:tcBorders>
            <w:shd w:val="clear" w:color="auto" w:fill="auto"/>
            <w:vAlign w:val="bottom"/>
            <w:hideMark/>
          </w:tcPr>
          <w:p w14:paraId="6E68BC09"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02" w:type="dxa"/>
            <w:tcBorders>
              <w:top w:val="nil"/>
              <w:left w:val="nil"/>
              <w:bottom w:val="single" w:sz="4" w:space="0" w:color="auto"/>
              <w:right w:val="single" w:sz="4" w:space="0" w:color="auto"/>
            </w:tcBorders>
            <w:shd w:val="clear" w:color="auto" w:fill="auto"/>
            <w:vAlign w:val="bottom"/>
            <w:hideMark/>
          </w:tcPr>
          <w:p w14:paraId="430293F0"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1,445,500,951.00</w:t>
            </w:r>
          </w:p>
        </w:tc>
        <w:tc>
          <w:tcPr>
            <w:tcW w:w="1681" w:type="dxa"/>
            <w:tcBorders>
              <w:top w:val="nil"/>
              <w:left w:val="nil"/>
              <w:bottom w:val="single" w:sz="4" w:space="0" w:color="auto"/>
              <w:right w:val="single" w:sz="4" w:space="0" w:color="auto"/>
            </w:tcBorders>
            <w:shd w:val="clear" w:color="auto" w:fill="auto"/>
            <w:vAlign w:val="bottom"/>
            <w:hideMark/>
          </w:tcPr>
          <w:p w14:paraId="54F242F7"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0" w:type="dxa"/>
            <w:tcBorders>
              <w:top w:val="nil"/>
              <w:left w:val="nil"/>
              <w:bottom w:val="single" w:sz="4" w:space="0" w:color="auto"/>
              <w:right w:val="single" w:sz="4" w:space="0" w:color="auto"/>
            </w:tcBorders>
            <w:shd w:val="clear" w:color="auto" w:fill="auto"/>
            <w:vAlign w:val="bottom"/>
            <w:hideMark/>
          </w:tcPr>
          <w:p w14:paraId="6CFFE355"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1" w:type="dxa"/>
            <w:tcBorders>
              <w:top w:val="nil"/>
              <w:left w:val="nil"/>
              <w:bottom w:val="single" w:sz="4" w:space="0" w:color="auto"/>
              <w:right w:val="single" w:sz="4" w:space="0" w:color="auto"/>
            </w:tcBorders>
            <w:shd w:val="clear" w:color="auto" w:fill="auto"/>
            <w:vAlign w:val="bottom"/>
            <w:hideMark/>
          </w:tcPr>
          <w:p w14:paraId="2FC11968"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20" w:type="dxa"/>
            <w:tcBorders>
              <w:top w:val="nil"/>
              <w:left w:val="nil"/>
              <w:bottom w:val="single" w:sz="4" w:space="0" w:color="auto"/>
              <w:right w:val="single" w:sz="4" w:space="0" w:color="auto"/>
            </w:tcBorders>
            <w:shd w:val="clear" w:color="auto" w:fill="auto"/>
            <w:vAlign w:val="bottom"/>
            <w:hideMark/>
          </w:tcPr>
          <w:p w14:paraId="1DF8896B"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42" w:type="dxa"/>
            <w:tcBorders>
              <w:top w:val="nil"/>
              <w:left w:val="nil"/>
              <w:bottom w:val="single" w:sz="4" w:space="0" w:color="auto"/>
              <w:right w:val="single" w:sz="4" w:space="0" w:color="auto"/>
            </w:tcBorders>
            <w:shd w:val="clear" w:color="auto" w:fill="auto"/>
            <w:vAlign w:val="bottom"/>
            <w:hideMark/>
          </w:tcPr>
          <w:p w14:paraId="62BC9128"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1,445,500,951.00</w:t>
            </w:r>
          </w:p>
        </w:tc>
      </w:tr>
      <w:tr w:rsidR="00037F5C" w:rsidRPr="00037F5C" w14:paraId="05E62FA4" w14:textId="77777777" w:rsidTr="00AB7F0E">
        <w:trPr>
          <w:trHeight w:val="51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29C517AF"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313.- Secretaría de Seguridad Ciudadana</w:t>
            </w:r>
          </w:p>
        </w:tc>
        <w:tc>
          <w:tcPr>
            <w:tcW w:w="1842" w:type="dxa"/>
            <w:tcBorders>
              <w:top w:val="nil"/>
              <w:left w:val="nil"/>
              <w:bottom w:val="single" w:sz="4" w:space="0" w:color="auto"/>
              <w:right w:val="single" w:sz="4" w:space="0" w:color="auto"/>
            </w:tcBorders>
            <w:shd w:val="clear" w:color="auto" w:fill="auto"/>
            <w:vAlign w:val="bottom"/>
            <w:hideMark/>
          </w:tcPr>
          <w:p w14:paraId="092A6520"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02" w:type="dxa"/>
            <w:tcBorders>
              <w:top w:val="nil"/>
              <w:left w:val="nil"/>
              <w:bottom w:val="single" w:sz="4" w:space="0" w:color="auto"/>
              <w:right w:val="single" w:sz="4" w:space="0" w:color="auto"/>
            </w:tcBorders>
            <w:shd w:val="clear" w:color="auto" w:fill="auto"/>
            <w:vAlign w:val="bottom"/>
            <w:hideMark/>
          </w:tcPr>
          <w:p w14:paraId="3A763A37"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1" w:type="dxa"/>
            <w:tcBorders>
              <w:top w:val="nil"/>
              <w:left w:val="nil"/>
              <w:bottom w:val="single" w:sz="4" w:space="0" w:color="auto"/>
              <w:right w:val="single" w:sz="4" w:space="0" w:color="auto"/>
            </w:tcBorders>
            <w:shd w:val="clear" w:color="auto" w:fill="auto"/>
            <w:vAlign w:val="bottom"/>
            <w:hideMark/>
          </w:tcPr>
          <w:p w14:paraId="64A435A8"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0" w:type="dxa"/>
            <w:tcBorders>
              <w:top w:val="nil"/>
              <w:left w:val="nil"/>
              <w:bottom w:val="single" w:sz="4" w:space="0" w:color="auto"/>
              <w:right w:val="single" w:sz="4" w:space="0" w:color="auto"/>
            </w:tcBorders>
            <w:shd w:val="clear" w:color="auto" w:fill="auto"/>
            <w:vAlign w:val="bottom"/>
            <w:hideMark/>
          </w:tcPr>
          <w:p w14:paraId="0AAB5A88"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1" w:type="dxa"/>
            <w:tcBorders>
              <w:top w:val="nil"/>
              <w:left w:val="nil"/>
              <w:bottom w:val="single" w:sz="4" w:space="0" w:color="auto"/>
              <w:right w:val="single" w:sz="4" w:space="0" w:color="auto"/>
            </w:tcBorders>
            <w:shd w:val="clear" w:color="auto" w:fill="auto"/>
            <w:vAlign w:val="bottom"/>
            <w:hideMark/>
          </w:tcPr>
          <w:p w14:paraId="6ABCC77B"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20" w:type="dxa"/>
            <w:tcBorders>
              <w:top w:val="nil"/>
              <w:left w:val="nil"/>
              <w:bottom w:val="single" w:sz="4" w:space="0" w:color="auto"/>
              <w:right w:val="single" w:sz="4" w:space="0" w:color="auto"/>
            </w:tcBorders>
            <w:shd w:val="clear" w:color="auto" w:fill="auto"/>
            <w:vAlign w:val="bottom"/>
            <w:hideMark/>
          </w:tcPr>
          <w:p w14:paraId="673D9CBD"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42" w:type="dxa"/>
            <w:tcBorders>
              <w:top w:val="nil"/>
              <w:left w:val="nil"/>
              <w:bottom w:val="single" w:sz="4" w:space="0" w:color="auto"/>
              <w:right w:val="single" w:sz="4" w:space="0" w:color="auto"/>
            </w:tcBorders>
            <w:shd w:val="clear" w:color="auto" w:fill="auto"/>
            <w:vAlign w:val="bottom"/>
            <w:hideMark/>
          </w:tcPr>
          <w:p w14:paraId="41B2DD72"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1,222,531,064.00</w:t>
            </w:r>
          </w:p>
        </w:tc>
      </w:tr>
      <w:tr w:rsidR="00037F5C" w:rsidRPr="00037F5C" w14:paraId="39BC89BE" w14:textId="77777777" w:rsidTr="00AB7F0E">
        <w:trPr>
          <w:trHeight w:val="51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6ABE5628"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314.- Coordinación General de Transparencia y Municipio Abierto</w:t>
            </w:r>
          </w:p>
        </w:tc>
        <w:tc>
          <w:tcPr>
            <w:tcW w:w="1842" w:type="dxa"/>
            <w:tcBorders>
              <w:top w:val="nil"/>
              <w:left w:val="nil"/>
              <w:bottom w:val="single" w:sz="4" w:space="0" w:color="auto"/>
              <w:right w:val="single" w:sz="4" w:space="0" w:color="auto"/>
            </w:tcBorders>
            <w:shd w:val="clear" w:color="auto" w:fill="auto"/>
            <w:vAlign w:val="bottom"/>
            <w:hideMark/>
          </w:tcPr>
          <w:p w14:paraId="22FC237C"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02" w:type="dxa"/>
            <w:tcBorders>
              <w:top w:val="nil"/>
              <w:left w:val="nil"/>
              <w:bottom w:val="single" w:sz="4" w:space="0" w:color="auto"/>
              <w:right w:val="single" w:sz="4" w:space="0" w:color="auto"/>
            </w:tcBorders>
            <w:shd w:val="clear" w:color="auto" w:fill="auto"/>
            <w:vAlign w:val="bottom"/>
            <w:hideMark/>
          </w:tcPr>
          <w:p w14:paraId="3DEA158D"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1" w:type="dxa"/>
            <w:tcBorders>
              <w:top w:val="nil"/>
              <w:left w:val="nil"/>
              <w:bottom w:val="single" w:sz="4" w:space="0" w:color="auto"/>
              <w:right w:val="single" w:sz="4" w:space="0" w:color="auto"/>
            </w:tcBorders>
            <w:shd w:val="clear" w:color="auto" w:fill="auto"/>
            <w:vAlign w:val="bottom"/>
            <w:hideMark/>
          </w:tcPr>
          <w:p w14:paraId="5849A354"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0" w:type="dxa"/>
            <w:tcBorders>
              <w:top w:val="nil"/>
              <w:left w:val="nil"/>
              <w:bottom w:val="single" w:sz="4" w:space="0" w:color="auto"/>
              <w:right w:val="single" w:sz="4" w:space="0" w:color="auto"/>
            </w:tcBorders>
            <w:shd w:val="clear" w:color="auto" w:fill="auto"/>
            <w:vAlign w:val="bottom"/>
            <w:hideMark/>
          </w:tcPr>
          <w:p w14:paraId="1C0BB6F1"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1" w:type="dxa"/>
            <w:tcBorders>
              <w:top w:val="nil"/>
              <w:left w:val="nil"/>
              <w:bottom w:val="single" w:sz="4" w:space="0" w:color="auto"/>
              <w:right w:val="single" w:sz="4" w:space="0" w:color="auto"/>
            </w:tcBorders>
            <w:shd w:val="clear" w:color="auto" w:fill="auto"/>
            <w:vAlign w:val="bottom"/>
            <w:hideMark/>
          </w:tcPr>
          <w:p w14:paraId="087604D6"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20" w:type="dxa"/>
            <w:tcBorders>
              <w:top w:val="nil"/>
              <w:left w:val="nil"/>
              <w:bottom w:val="single" w:sz="4" w:space="0" w:color="auto"/>
              <w:right w:val="single" w:sz="4" w:space="0" w:color="auto"/>
            </w:tcBorders>
            <w:shd w:val="clear" w:color="auto" w:fill="auto"/>
            <w:vAlign w:val="bottom"/>
            <w:hideMark/>
          </w:tcPr>
          <w:p w14:paraId="32A42B95"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7,422,332.00</w:t>
            </w:r>
          </w:p>
        </w:tc>
        <w:tc>
          <w:tcPr>
            <w:tcW w:w="1842" w:type="dxa"/>
            <w:tcBorders>
              <w:top w:val="nil"/>
              <w:left w:val="nil"/>
              <w:bottom w:val="single" w:sz="4" w:space="0" w:color="auto"/>
              <w:right w:val="single" w:sz="4" w:space="0" w:color="auto"/>
            </w:tcBorders>
            <w:shd w:val="clear" w:color="auto" w:fill="auto"/>
            <w:vAlign w:val="bottom"/>
            <w:hideMark/>
          </w:tcPr>
          <w:p w14:paraId="5F28C28D"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7,422,332.00</w:t>
            </w:r>
          </w:p>
        </w:tc>
      </w:tr>
      <w:tr w:rsidR="00037F5C" w:rsidRPr="00037F5C" w14:paraId="57EE4812" w14:textId="77777777" w:rsidTr="00AB7F0E">
        <w:trPr>
          <w:trHeight w:val="51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10FD14CB"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316.- Sistema Municipal DIF</w:t>
            </w:r>
          </w:p>
        </w:tc>
        <w:tc>
          <w:tcPr>
            <w:tcW w:w="1842" w:type="dxa"/>
            <w:tcBorders>
              <w:top w:val="nil"/>
              <w:left w:val="nil"/>
              <w:bottom w:val="single" w:sz="4" w:space="0" w:color="auto"/>
              <w:right w:val="single" w:sz="4" w:space="0" w:color="auto"/>
            </w:tcBorders>
            <w:shd w:val="clear" w:color="auto" w:fill="auto"/>
            <w:vAlign w:val="bottom"/>
            <w:hideMark/>
          </w:tcPr>
          <w:p w14:paraId="58137042"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02" w:type="dxa"/>
            <w:tcBorders>
              <w:top w:val="nil"/>
              <w:left w:val="nil"/>
              <w:bottom w:val="single" w:sz="4" w:space="0" w:color="auto"/>
              <w:right w:val="single" w:sz="4" w:space="0" w:color="auto"/>
            </w:tcBorders>
            <w:shd w:val="clear" w:color="auto" w:fill="auto"/>
            <w:vAlign w:val="bottom"/>
            <w:hideMark/>
          </w:tcPr>
          <w:p w14:paraId="7CC67CDF"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1" w:type="dxa"/>
            <w:tcBorders>
              <w:top w:val="nil"/>
              <w:left w:val="nil"/>
              <w:bottom w:val="single" w:sz="4" w:space="0" w:color="auto"/>
              <w:right w:val="single" w:sz="4" w:space="0" w:color="auto"/>
            </w:tcBorders>
            <w:shd w:val="clear" w:color="auto" w:fill="auto"/>
            <w:vAlign w:val="bottom"/>
            <w:hideMark/>
          </w:tcPr>
          <w:p w14:paraId="65B1829A"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0" w:type="dxa"/>
            <w:tcBorders>
              <w:top w:val="nil"/>
              <w:left w:val="nil"/>
              <w:bottom w:val="single" w:sz="4" w:space="0" w:color="auto"/>
              <w:right w:val="single" w:sz="4" w:space="0" w:color="auto"/>
            </w:tcBorders>
            <w:shd w:val="clear" w:color="auto" w:fill="auto"/>
            <w:vAlign w:val="bottom"/>
            <w:hideMark/>
          </w:tcPr>
          <w:p w14:paraId="65EC3711"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1" w:type="dxa"/>
            <w:tcBorders>
              <w:top w:val="nil"/>
              <w:left w:val="nil"/>
              <w:bottom w:val="single" w:sz="4" w:space="0" w:color="auto"/>
              <w:right w:val="single" w:sz="4" w:space="0" w:color="auto"/>
            </w:tcBorders>
            <w:shd w:val="clear" w:color="auto" w:fill="auto"/>
            <w:vAlign w:val="bottom"/>
            <w:hideMark/>
          </w:tcPr>
          <w:p w14:paraId="3209814F"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20" w:type="dxa"/>
            <w:tcBorders>
              <w:top w:val="nil"/>
              <w:left w:val="nil"/>
              <w:bottom w:val="single" w:sz="4" w:space="0" w:color="auto"/>
              <w:right w:val="single" w:sz="4" w:space="0" w:color="auto"/>
            </w:tcBorders>
            <w:shd w:val="clear" w:color="auto" w:fill="auto"/>
            <w:vAlign w:val="bottom"/>
            <w:hideMark/>
          </w:tcPr>
          <w:p w14:paraId="31B29063"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42" w:type="dxa"/>
            <w:tcBorders>
              <w:top w:val="nil"/>
              <w:left w:val="nil"/>
              <w:bottom w:val="single" w:sz="4" w:space="0" w:color="auto"/>
              <w:right w:val="single" w:sz="4" w:space="0" w:color="auto"/>
            </w:tcBorders>
            <w:shd w:val="clear" w:color="auto" w:fill="auto"/>
            <w:vAlign w:val="bottom"/>
            <w:hideMark/>
          </w:tcPr>
          <w:p w14:paraId="2A59F3E4"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157,483,124.00</w:t>
            </w:r>
          </w:p>
        </w:tc>
      </w:tr>
      <w:tr w:rsidR="00037F5C" w:rsidRPr="00037F5C" w14:paraId="3EE552C8" w14:textId="77777777" w:rsidTr="00AB7F0E">
        <w:trPr>
          <w:trHeight w:val="51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6B4FB700"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lastRenderedPageBreak/>
              <w:t>317.- Organismo Operador del Servicio de Limpia del Municipio de Puebla</w:t>
            </w:r>
          </w:p>
        </w:tc>
        <w:tc>
          <w:tcPr>
            <w:tcW w:w="1842" w:type="dxa"/>
            <w:tcBorders>
              <w:top w:val="nil"/>
              <w:left w:val="nil"/>
              <w:bottom w:val="single" w:sz="4" w:space="0" w:color="auto"/>
              <w:right w:val="single" w:sz="4" w:space="0" w:color="auto"/>
            </w:tcBorders>
            <w:shd w:val="clear" w:color="auto" w:fill="auto"/>
            <w:vAlign w:val="bottom"/>
            <w:hideMark/>
          </w:tcPr>
          <w:p w14:paraId="6C2C5A62"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02" w:type="dxa"/>
            <w:tcBorders>
              <w:top w:val="nil"/>
              <w:left w:val="nil"/>
              <w:bottom w:val="single" w:sz="4" w:space="0" w:color="auto"/>
              <w:right w:val="single" w:sz="4" w:space="0" w:color="auto"/>
            </w:tcBorders>
            <w:shd w:val="clear" w:color="auto" w:fill="auto"/>
            <w:vAlign w:val="bottom"/>
            <w:hideMark/>
          </w:tcPr>
          <w:p w14:paraId="7C944447"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1" w:type="dxa"/>
            <w:tcBorders>
              <w:top w:val="nil"/>
              <w:left w:val="nil"/>
              <w:bottom w:val="single" w:sz="4" w:space="0" w:color="auto"/>
              <w:right w:val="single" w:sz="4" w:space="0" w:color="auto"/>
            </w:tcBorders>
            <w:shd w:val="clear" w:color="auto" w:fill="auto"/>
            <w:vAlign w:val="bottom"/>
            <w:hideMark/>
          </w:tcPr>
          <w:p w14:paraId="5F0C6089"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0" w:type="dxa"/>
            <w:tcBorders>
              <w:top w:val="nil"/>
              <w:left w:val="nil"/>
              <w:bottom w:val="single" w:sz="4" w:space="0" w:color="auto"/>
              <w:right w:val="single" w:sz="4" w:space="0" w:color="auto"/>
            </w:tcBorders>
            <w:shd w:val="clear" w:color="auto" w:fill="auto"/>
            <w:vAlign w:val="bottom"/>
            <w:hideMark/>
          </w:tcPr>
          <w:p w14:paraId="78E054A3"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1" w:type="dxa"/>
            <w:tcBorders>
              <w:top w:val="nil"/>
              <w:left w:val="nil"/>
              <w:bottom w:val="single" w:sz="4" w:space="0" w:color="auto"/>
              <w:right w:val="single" w:sz="4" w:space="0" w:color="auto"/>
            </w:tcBorders>
            <w:shd w:val="clear" w:color="auto" w:fill="auto"/>
            <w:vAlign w:val="bottom"/>
            <w:hideMark/>
          </w:tcPr>
          <w:p w14:paraId="511BEE7F"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20" w:type="dxa"/>
            <w:tcBorders>
              <w:top w:val="nil"/>
              <w:left w:val="nil"/>
              <w:bottom w:val="single" w:sz="4" w:space="0" w:color="auto"/>
              <w:right w:val="single" w:sz="4" w:space="0" w:color="auto"/>
            </w:tcBorders>
            <w:shd w:val="clear" w:color="auto" w:fill="auto"/>
            <w:vAlign w:val="bottom"/>
            <w:hideMark/>
          </w:tcPr>
          <w:p w14:paraId="37994C96"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42" w:type="dxa"/>
            <w:tcBorders>
              <w:top w:val="nil"/>
              <w:left w:val="nil"/>
              <w:bottom w:val="single" w:sz="4" w:space="0" w:color="auto"/>
              <w:right w:val="single" w:sz="4" w:space="0" w:color="auto"/>
            </w:tcBorders>
            <w:shd w:val="clear" w:color="auto" w:fill="auto"/>
            <w:vAlign w:val="bottom"/>
            <w:hideMark/>
          </w:tcPr>
          <w:p w14:paraId="0F1BF727"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528,595,814.00</w:t>
            </w:r>
          </w:p>
        </w:tc>
      </w:tr>
      <w:tr w:rsidR="00037F5C" w:rsidRPr="00037F5C" w14:paraId="7406F069" w14:textId="77777777" w:rsidTr="00AB7F0E">
        <w:trPr>
          <w:trHeight w:val="51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7EA5A4A9"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318.- Instituto Municipal de Arte y Cultura de Puebla</w:t>
            </w:r>
          </w:p>
        </w:tc>
        <w:tc>
          <w:tcPr>
            <w:tcW w:w="1842" w:type="dxa"/>
            <w:tcBorders>
              <w:top w:val="nil"/>
              <w:left w:val="nil"/>
              <w:bottom w:val="single" w:sz="4" w:space="0" w:color="auto"/>
              <w:right w:val="single" w:sz="4" w:space="0" w:color="auto"/>
            </w:tcBorders>
            <w:shd w:val="clear" w:color="auto" w:fill="auto"/>
            <w:vAlign w:val="bottom"/>
            <w:hideMark/>
          </w:tcPr>
          <w:p w14:paraId="33AAD7B7"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02" w:type="dxa"/>
            <w:tcBorders>
              <w:top w:val="nil"/>
              <w:left w:val="nil"/>
              <w:bottom w:val="single" w:sz="4" w:space="0" w:color="auto"/>
              <w:right w:val="single" w:sz="4" w:space="0" w:color="auto"/>
            </w:tcBorders>
            <w:shd w:val="clear" w:color="auto" w:fill="auto"/>
            <w:vAlign w:val="bottom"/>
            <w:hideMark/>
          </w:tcPr>
          <w:p w14:paraId="3C2245BF"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1" w:type="dxa"/>
            <w:tcBorders>
              <w:top w:val="nil"/>
              <w:left w:val="nil"/>
              <w:bottom w:val="single" w:sz="4" w:space="0" w:color="auto"/>
              <w:right w:val="single" w:sz="4" w:space="0" w:color="auto"/>
            </w:tcBorders>
            <w:shd w:val="clear" w:color="auto" w:fill="auto"/>
            <w:vAlign w:val="bottom"/>
            <w:hideMark/>
          </w:tcPr>
          <w:p w14:paraId="09DA880E"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0" w:type="dxa"/>
            <w:tcBorders>
              <w:top w:val="nil"/>
              <w:left w:val="nil"/>
              <w:bottom w:val="single" w:sz="4" w:space="0" w:color="auto"/>
              <w:right w:val="single" w:sz="4" w:space="0" w:color="auto"/>
            </w:tcBorders>
            <w:shd w:val="clear" w:color="auto" w:fill="auto"/>
            <w:vAlign w:val="bottom"/>
            <w:hideMark/>
          </w:tcPr>
          <w:p w14:paraId="1FA2487F"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1" w:type="dxa"/>
            <w:tcBorders>
              <w:top w:val="nil"/>
              <w:left w:val="nil"/>
              <w:bottom w:val="single" w:sz="4" w:space="0" w:color="auto"/>
              <w:right w:val="single" w:sz="4" w:space="0" w:color="auto"/>
            </w:tcBorders>
            <w:shd w:val="clear" w:color="auto" w:fill="auto"/>
            <w:vAlign w:val="bottom"/>
            <w:hideMark/>
          </w:tcPr>
          <w:p w14:paraId="2FC3E796"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20" w:type="dxa"/>
            <w:tcBorders>
              <w:top w:val="nil"/>
              <w:left w:val="nil"/>
              <w:bottom w:val="single" w:sz="4" w:space="0" w:color="auto"/>
              <w:right w:val="single" w:sz="4" w:space="0" w:color="auto"/>
            </w:tcBorders>
            <w:shd w:val="clear" w:color="auto" w:fill="auto"/>
            <w:vAlign w:val="bottom"/>
            <w:hideMark/>
          </w:tcPr>
          <w:p w14:paraId="099828DB"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42" w:type="dxa"/>
            <w:tcBorders>
              <w:top w:val="nil"/>
              <w:left w:val="nil"/>
              <w:bottom w:val="single" w:sz="4" w:space="0" w:color="auto"/>
              <w:right w:val="single" w:sz="4" w:space="0" w:color="auto"/>
            </w:tcBorders>
            <w:shd w:val="clear" w:color="auto" w:fill="auto"/>
            <w:vAlign w:val="bottom"/>
            <w:hideMark/>
          </w:tcPr>
          <w:p w14:paraId="2D64185A"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39,973,177.00</w:t>
            </w:r>
          </w:p>
        </w:tc>
      </w:tr>
      <w:tr w:rsidR="00037F5C" w:rsidRPr="00037F5C" w14:paraId="3DC09E29" w14:textId="77777777" w:rsidTr="00AB7F0E">
        <w:trPr>
          <w:trHeight w:val="51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4941E36E"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319.- Instituto Municipal de Planeación</w:t>
            </w:r>
          </w:p>
        </w:tc>
        <w:tc>
          <w:tcPr>
            <w:tcW w:w="1842" w:type="dxa"/>
            <w:tcBorders>
              <w:top w:val="nil"/>
              <w:left w:val="nil"/>
              <w:bottom w:val="single" w:sz="4" w:space="0" w:color="auto"/>
              <w:right w:val="single" w:sz="4" w:space="0" w:color="auto"/>
            </w:tcBorders>
            <w:shd w:val="clear" w:color="auto" w:fill="auto"/>
            <w:vAlign w:val="bottom"/>
            <w:hideMark/>
          </w:tcPr>
          <w:p w14:paraId="7FBED364"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02" w:type="dxa"/>
            <w:tcBorders>
              <w:top w:val="nil"/>
              <w:left w:val="nil"/>
              <w:bottom w:val="single" w:sz="4" w:space="0" w:color="auto"/>
              <w:right w:val="single" w:sz="4" w:space="0" w:color="auto"/>
            </w:tcBorders>
            <w:shd w:val="clear" w:color="auto" w:fill="auto"/>
            <w:vAlign w:val="bottom"/>
            <w:hideMark/>
          </w:tcPr>
          <w:p w14:paraId="56C09AC3"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33,268,435.00</w:t>
            </w:r>
          </w:p>
        </w:tc>
        <w:tc>
          <w:tcPr>
            <w:tcW w:w="1681" w:type="dxa"/>
            <w:tcBorders>
              <w:top w:val="nil"/>
              <w:left w:val="nil"/>
              <w:bottom w:val="single" w:sz="4" w:space="0" w:color="auto"/>
              <w:right w:val="single" w:sz="4" w:space="0" w:color="auto"/>
            </w:tcBorders>
            <w:shd w:val="clear" w:color="auto" w:fill="auto"/>
            <w:vAlign w:val="bottom"/>
            <w:hideMark/>
          </w:tcPr>
          <w:p w14:paraId="35FE195C"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0" w:type="dxa"/>
            <w:tcBorders>
              <w:top w:val="nil"/>
              <w:left w:val="nil"/>
              <w:bottom w:val="single" w:sz="4" w:space="0" w:color="auto"/>
              <w:right w:val="single" w:sz="4" w:space="0" w:color="auto"/>
            </w:tcBorders>
            <w:shd w:val="clear" w:color="auto" w:fill="auto"/>
            <w:vAlign w:val="bottom"/>
            <w:hideMark/>
          </w:tcPr>
          <w:p w14:paraId="701FB530"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1" w:type="dxa"/>
            <w:tcBorders>
              <w:top w:val="nil"/>
              <w:left w:val="nil"/>
              <w:bottom w:val="single" w:sz="4" w:space="0" w:color="auto"/>
              <w:right w:val="single" w:sz="4" w:space="0" w:color="auto"/>
            </w:tcBorders>
            <w:shd w:val="clear" w:color="auto" w:fill="auto"/>
            <w:vAlign w:val="bottom"/>
            <w:hideMark/>
          </w:tcPr>
          <w:p w14:paraId="0B76D951"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20" w:type="dxa"/>
            <w:tcBorders>
              <w:top w:val="nil"/>
              <w:left w:val="nil"/>
              <w:bottom w:val="single" w:sz="4" w:space="0" w:color="auto"/>
              <w:right w:val="single" w:sz="4" w:space="0" w:color="auto"/>
            </w:tcBorders>
            <w:shd w:val="clear" w:color="auto" w:fill="auto"/>
            <w:vAlign w:val="bottom"/>
            <w:hideMark/>
          </w:tcPr>
          <w:p w14:paraId="697BBB09"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42" w:type="dxa"/>
            <w:tcBorders>
              <w:top w:val="nil"/>
              <w:left w:val="nil"/>
              <w:bottom w:val="single" w:sz="4" w:space="0" w:color="auto"/>
              <w:right w:val="single" w:sz="4" w:space="0" w:color="auto"/>
            </w:tcBorders>
            <w:shd w:val="clear" w:color="auto" w:fill="auto"/>
            <w:vAlign w:val="bottom"/>
            <w:hideMark/>
          </w:tcPr>
          <w:p w14:paraId="4AC33477"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33,268,435.00</w:t>
            </w:r>
          </w:p>
        </w:tc>
      </w:tr>
      <w:tr w:rsidR="00037F5C" w:rsidRPr="00037F5C" w14:paraId="12BE3267" w14:textId="77777777" w:rsidTr="00AB7F0E">
        <w:trPr>
          <w:trHeight w:val="51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21805813"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320.- Instituto Municipal del Deporte de Puebla</w:t>
            </w:r>
          </w:p>
        </w:tc>
        <w:tc>
          <w:tcPr>
            <w:tcW w:w="1842" w:type="dxa"/>
            <w:tcBorders>
              <w:top w:val="nil"/>
              <w:left w:val="nil"/>
              <w:bottom w:val="single" w:sz="4" w:space="0" w:color="auto"/>
              <w:right w:val="single" w:sz="4" w:space="0" w:color="auto"/>
            </w:tcBorders>
            <w:shd w:val="clear" w:color="auto" w:fill="auto"/>
            <w:vAlign w:val="bottom"/>
            <w:hideMark/>
          </w:tcPr>
          <w:p w14:paraId="53BF87D3"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02" w:type="dxa"/>
            <w:tcBorders>
              <w:top w:val="nil"/>
              <w:left w:val="nil"/>
              <w:bottom w:val="single" w:sz="4" w:space="0" w:color="auto"/>
              <w:right w:val="single" w:sz="4" w:space="0" w:color="auto"/>
            </w:tcBorders>
            <w:shd w:val="clear" w:color="auto" w:fill="auto"/>
            <w:vAlign w:val="bottom"/>
            <w:hideMark/>
          </w:tcPr>
          <w:p w14:paraId="75CA88F5"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1" w:type="dxa"/>
            <w:tcBorders>
              <w:top w:val="nil"/>
              <w:left w:val="nil"/>
              <w:bottom w:val="single" w:sz="4" w:space="0" w:color="auto"/>
              <w:right w:val="single" w:sz="4" w:space="0" w:color="auto"/>
            </w:tcBorders>
            <w:shd w:val="clear" w:color="auto" w:fill="auto"/>
            <w:vAlign w:val="bottom"/>
            <w:hideMark/>
          </w:tcPr>
          <w:p w14:paraId="75F52100"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0" w:type="dxa"/>
            <w:tcBorders>
              <w:top w:val="nil"/>
              <w:left w:val="nil"/>
              <w:bottom w:val="single" w:sz="4" w:space="0" w:color="auto"/>
              <w:right w:val="single" w:sz="4" w:space="0" w:color="auto"/>
            </w:tcBorders>
            <w:shd w:val="clear" w:color="auto" w:fill="auto"/>
            <w:vAlign w:val="bottom"/>
            <w:hideMark/>
          </w:tcPr>
          <w:p w14:paraId="580002E5"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1" w:type="dxa"/>
            <w:tcBorders>
              <w:top w:val="nil"/>
              <w:left w:val="nil"/>
              <w:bottom w:val="single" w:sz="4" w:space="0" w:color="auto"/>
              <w:right w:val="single" w:sz="4" w:space="0" w:color="auto"/>
            </w:tcBorders>
            <w:shd w:val="clear" w:color="auto" w:fill="auto"/>
            <w:vAlign w:val="bottom"/>
            <w:hideMark/>
          </w:tcPr>
          <w:p w14:paraId="137BFBD0"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20" w:type="dxa"/>
            <w:tcBorders>
              <w:top w:val="nil"/>
              <w:left w:val="nil"/>
              <w:bottom w:val="single" w:sz="4" w:space="0" w:color="auto"/>
              <w:right w:val="single" w:sz="4" w:space="0" w:color="auto"/>
            </w:tcBorders>
            <w:shd w:val="clear" w:color="auto" w:fill="auto"/>
            <w:vAlign w:val="bottom"/>
            <w:hideMark/>
          </w:tcPr>
          <w:p w14:paraId="16780E44"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42" w:type="dxa"/>
            <w:tcBorders>
              <w:top w:val="nil"/>
              <w:left w:val="nil"/>
              <w:bottom w:val="single" w:sz="4" w:space="0" w:color="auto"/>
              <w:right w:val="single" w:sz="4" w:space="0" w:color="auto"/>
            </w:tcBorders>
            <w:shd w:val="clear" w:color="auto" w:fill="auto"/>
            <w:vAlign w:val="bottom"/>
            <w:hideMark/>
          </w:tcPr>
          <w:p w14:paraId="16C806EB"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37,505,177.00</w:t>
            </w:r>
          </w:p>
        </w:tc>
      </w:tr>
      <w:tr w:rsidR="00037F5C" w:rsidRPr="00037F5C" w14:paraId="7C8BACBF" w14:textId="77777777" w:rsidTr="00AB7F0E">
        <w:trPr>
          <w:trHeight w:val="51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25A04268"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321.- Instituto de la Juventud del Municipio de Puebla</w:t>
            </w:r>
          </w:p>
        </w:tc>
        <w:tc>
          <w:tcPr>
            <w:tcW w:w="1842" w:type="dxa"/>
            <w:tcBorders>
              <w:top w:val="nil"/>
              <w:left w:val="nil"/>
              <w:bottom w:val="single" w:sz="4" w:space="0" w:color="auto"/>
              <w:right w:val="single" w:sz="4" w:space="0" w:color="auto"/>
            </w:tcBorders>
            <w:shd w:val="clear" w:color="auto" w:fill="auto"/>
            <w:vAlign w:val="bottom"/>
            <w:hideMark/>
          </w:tcPr>
          <w:p w14:paraId="102050F9"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02" w:type="dxa"/>
            <w:tcBorders>
              <w:top w:val="nil"/>
              <w:left w:val="nil"/>
              <w:bottom w:val="single" w:sz="4" w:space="0" w:color="auto"/>
              <w:right w:val="single" w:sz="4" w:space="0" w:color="auto"/>
            </w:tcBorders>
            <w:shd w:val="clear" w:color="auto" w:fill="auto"/>
            <w:vAlign w:val="bottom"/>
            <w:hideMark/>
          </w:tcPr>
          <w:p w14:paraId="42CF14FB"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1" w:type="dxa"/>
            <w:tcBorders>
              <w:top w:val="nil"/>
              <w:left w:val="nil"/>
              <w:bottom w:val="single" w:sz="4" w:space="0" w:color="auto"/>
              <w:right w:val="single" w:sz="4" w:space="0" w:color="auto"/>
            </w:tcBorders>
            <w:shd w:val="clear" w:color="auto" w:fill="auto"/>
            <w:vAlign w:val="bottom"/>
            <w:hideMark/>
          </w:tcPr>
          <w:p w14:paraId="1D64C7B0"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0" w:type="dxa"/>
            <w:tcBorders>
              <w:top w:val="nil"/>
              <w:left w:val="nil"/>
              <w:bottom w:val="single" w:sz="4" w:space="0" w:color="auto"/>
              <w:right w:val="single" w:sz="4" w:space="0" w:color="auto"/>
            </w:tcBorders>
            <w:shd w:val="clear" w:color="auto" w:fill="auto"/>
            <w:vAlign w:val="bottom"/>
            <w:hideMark/>
          </w:tcPr>
          <w:p w14:paraId="3E4D70FF"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1" w:type="dxa"/>
            <w:tcBorders>
              <w:top w:val="nil"/>
              <w:left w:val="nil"/>
              <w:bottom w:val="single" w:sz="4" w:space="0" w:color="auto"/>
              <w:right w:val="single" w:sz="4" w:space="0" w:color="auto"/>
            </w:tcBorders>
            <w:shd w:val="clear" w:color="auto" w:fill="auto"/>
            <w:vAlign w:val="bottom"/>
            <w:hideMark/>
          </w:tcPr>
          <w:p w14:paraId="3BF4BA1B"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15,618,461.00</w:t>
            </w:r>
          </w:p>
        </w:tc>
        <w:tc>
          <w:tcPr>
            <w:tcW w:w="1520" w:type="dxa"/>
            <w:tcBorders>
              <w:top w:val="nil"/>
              <w:left w:val="nil"/>
              <w:bottom w:val="single" w:sz="4" w:space="0" w:color="auto"/>
              <w:right w:val="single" w:sz="4" w:space="0" w:color="auto"/>
            </w:tcBorders>
            <w:shd w:val="clear" w:color="auto" w:fill="auto"/>
            <w:vAlign w:val="bottom"/>
            <w:hideMark/>
          </w:tcPr>
          <w:p w14:paraId="369484FC"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42" w:type="dxa"/>
            <w:tcBorders>
              <w:top w:val="nil"/>
              <w:left w:val="nil"/>
              <w:bottom w:val="single" w:sz="4" w:space="0" w:color="auto"/>
              <w:right w:val="single" w:sz="4" w:space="0" w:color="auto"/>
            </w:tcBorders>
            <w:shd w:val="clear" w:color="auto" w:fill="auto"/>
            <w:vAlign w:val="bottom"/>
            <w:hideMark/>
          </w:tcPr>
          <w:p w14:paraId="7ABE95F4"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15,618,461.00</w:t>
            </w:r>
          </w:p>
        </w:tc>
      </w:tr>
      <w:tr w:rsidR="00037F5C" w:rsidRPr="00037F5C" w14:paraId="6B446D47" w14:textId="77777777" w:rsidTr="00AB7F0E">
        <w:trPr>
          <w:trHeight w:val="51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156F0603"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322.- Industrial de Abastos Puebla</w:t>
            </w:r>
          </w:p>
        </w:tc>
        <w:tc>
          <w:tcPr>
            <w:tcW w:w="1842" w:type="dxa"/>
            <w:tcBorders>
              <w:top w:val="nil"/>
              <w:left w:val="nil"/>
              <w:bottom w:val="single" w:sz="4" w:space="0" w:color="auto"/>
              <w:right w:val="single" w:sz="4" w:space="0" w:color="auto"/>
            </w:tcBorders>
            <w:shd w:val="clear" w:color="auto" w:fill="auto"/>
            <w:vAlign w:val="bottom"/>
            <w:hideMark/>
          </w:tcPr>
          <w:p w14:paraId="5F4666D9"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02" w:type="dxa"/>
            <w:tcBorders>
              <w:top w:val="nil"/>
              <w:left w:val="nil"/>
              <w:bottom w:val="single" w:sz="4" w:space="0" w:color="auto"/>
              <w:right w:val="single" w:sz="4" w:space="0" w:color="auto"/>
            </w:tcBorders>
            <w:shd w:val="clear" w:color="auto" w:fill="auto"/>
            <w:vAlign w:val="bottom"/>
            <w:hideMark/>
          </w:tcPr>
          <w:p w14:paraId="2AE470CB"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1" w:type="dxa"/>
            <w:tcBorders>
              <w:top w:val="nil"/>
              <w:left w:val="nil"/>
              <w:bottom w:val="single" w:sz="4" w:space="0" w:color="auto"/>
              <w:right w:val="single" w:sz="4" w:space="0" w:color="auto"/>
            </w:tcBorders>
            <w:shd w:val="clear" w:color="auto" w:fill="auto"/>
            <w:vAlign w:val="bottom"/>
            <w:hideMark/>
          </w:tcPr>
          <w:p w14:paraId="18C7ED0C"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0" w:type="dxa"/>
            <w:tcBorders>
              <w:top w:val="nil"/>
              <w:left w:val="nil"/>
              <w:bottom w:val="single" w:sz="4" w:space="0" w:color="auto"/>
              <w:right w:val="single" w:sz="4" w:space="0" w:color="auto"/>
            </w:tcBorders>
            <w:shd w:val="clear" w:color="auto" w:fill="auto"/>
            <w:vAlign w:val="bottom"/>
            <w:hideMark/>
          </w:tcPr>
          <w:p w14:paraId="48DD9BE8"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1" w:type="dxa"/>
            <w:tcBorders>
              <w:top w:val="nil"/>
              <w:left w:val="nil"/>
              <w:bottom w:val="single" w:sz="4" w:space="0" w:color="auto"/>
              <w:right w:val="single" w:sz="4" w:space="0" w:color="auto"/>
            </w:tcBorders>
            <w:shd w:val="clear" w:color="auto" w:fill="auto"/>
            <w:vAlign w:val="bottom"/>
            <w:hideMark/>
          </w:tcPr>
          <w:p w14:paraId="78B2F61C"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10,522,964.00</w:t>
            </w:r>
          </w:p>
        </w:tc>
        <w:tc>
          <w:tcPr>
            <w:tcW w:w="1520" w:type="dxa"/>
            <w:tcBorders>
              <w:top w:val="nil"/>
              <w:left w:val="nil"/>
              <w:bottom w:val="single" w:sz="4" w:space="0" w:color="auto"/>
              <w:right w:val="single" w:sz="4" w:space="0" w:color="auto"/>
            </w:tcBorders>
            <w:shd w:val="clear" w:color="auto" w:fill="auto"/>
            <w:vAlign w:val="bottom"/>
            <w:hideMark/>
          </w:tcPr>
          <w:p w14:paraId="0498806B"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42" w:type="dxa"/>
            <w:tcBorders>
              <w:top w:val="nil"/>
              <w:left w:val="nil"/>
              <w:bottom w:val="single" w:sz="4" w:space="0" w:color="auto"/>
              <w:right w:val="single" w:sz="4" w:space="0" w:color="auto"/>
            </w:tcBorders>
            <w:shd w:val="clear" w:color="auto" w:fill="auto"/>
            <w:vAlign w:val="bottom"/>
            <w:hideMark/>
          </w:tcPr>
          <w:p w14:paraId="6983403E"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10,522,964.00</w:t>
            </w:r>
          </w:p>
        </w:tc>
      </w:tr>
      <w:tr w:rsidR="00037F5C" w:rsidRPr="00037F5C" w14:paraId="5DF78DDD" w14:textId="77777777" w:rsidTr="00AB7F0E">
        <w:trPr>
          <w:trHeight w:val="51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3B212611"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324.- Coordinación General de Comunicación Social</w:t>
            </w:r>
          </w:p>
        </w:tc>
        <w:tc>
          <w:tcPr>
            <w:tcW w:w="1842" w:type="dxa"/>
            <w:tcBorders>
              <w:top w:val="nil"/>
              <w:left w:val="nil"/>
              <w:bottom w:val="single" w:sz="4" w:space="0" w:color="auto"/>
              <w:right w:val="single" w:sz="4" w:space="0" w:color="auto"/>
            </w:tcBorders>
            <w:shd w:val="clear" w:color="auto" w:fill="auto"/>
            <w:vAlign w:val="bottom"/>
            <w:hideMark/>
          </w:tcPr>
          <w:p w14:paraId="01BE3BF6"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02" w:type="dxa"/>
            <w:tcBorders>
              <w:top w:val="nil"/>
              <w:left w:val="nil"/>
              <w:bottom w:val="single" w:sz="4" w:space="0" w:color="auto"/>
              <w:right w:val="single" w:sz="4" w:space="0" w:color="auto"/>
            </w:tcBorders>
            <w:shd w:val="clear" w:color="auto" w:fill="auto"/>
            <w:vAlign w:val="bottom"/>
            <w:hideMark/>
          </w:tcPr>
          <w:p w14:paraId="7A0F016A"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177,819,048.00</w:t>
            </w:r>
          </w:p>
        </w:tc>
        <w:tc>
          <w:tcPr>
            <w:tcW w:w="1681" w:type="dxa"/>
            <w:tcBorders>
              <w:top w:val="nil"/>
              <w:left w:val="nil"/>
              <w:bottom w:val="single" w:sz="4" w:space="0" w:color="auto"/>
              <w:right w:val="single" w:sz="4" w:space="0" w:color="auto"/>
            </w:tcBorders>
            <w:shd w:val="clear" w:color="auto" w:fill="auto"/>
            <w:vAlign w:val="bottom"/>
            <w:hideMark/>
          </w:tcPr>
          <w:p w14:paraId="2CB6306E"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0" w:type="dxa"/>
            <w:tcBorders>
              <w:top w:val="nil"/>
              <w:left w:val="nil"/>
              <w:bottom w:val="single" w:sz="4" w:space="0" w:color="auto"/>
              <w:right w:val="single" w:sz="4" w:space="0" w:color="auto"/>
            </w:tcBorders>
            <w:shd w:val="clear" w:color="auto" w:fill="auto"/>
            <w:vAlign w:val="bottom"/>
            <w:hideMark/>
          </w:tcPr>
          <w:p w14:paraId="646CAC2C"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1" w:type="dxa"/>
            <w:tcBorders>
              <w:top w:val="nil"/>
              <w:left w:val="nil"/>
              <w:bottom w:val="single" w:sz="4" w:space="0" w:color="auto"/>
              <w:right w:val="single" w:sz="4" w:space="0" w:color="auto"/>
            </w:tcBorders>
            <w:shd w:val="clear" w:color="auto" w:fill="auto"/>
            <w:vAlign w:val="bottom"/>
            <w:hideMark/>
          </w:tcPr>
          <w:p w14:paraId="38160760"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20" w:type="dxa"/>
            <w:tcBorders>
              <w:top w:val="nil"/>
              <w:left w:val="nil"/>
              <w:bottom w:val="single" w:sz="4" w:space="0" w:color="auto"/>
              <w:right w:val="single" w:sz="4" w:space="0" w:color="auto"/>
            </w:tcBorders>
            <w:shd w:val="clear" w:color="auto" w:fill="auto"/>
            <w:vAlign w:val="bottom"/>
            <w:hideMark/>
          </w:tcPr>
          <w:p w14:paraId="4025BD39"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42" w:type="dxa"/>
            <w:tcBorders>
              <w:top w:val="nil"/>
              <w:left w:val="nil"/>
              <w:bottom w:val="single" w:sz="4" w:space="0" w:color="auto"/>
              <w:right w:val="single" w:sz="4" w:space="0" w:color="auto"/>
            </w:tcBorders>
            <w:shd w:val="clear" w:color="auto" w:fill="auto"/>
            <w:vAlign w:val="bottom"/>
            <w:hideMark/>
          </w:tcPr>
          <w:p w14:paraId="02D91B43"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177,819,048.00</w:t>
            </w:r>
          </w:p>
        </w:tc>
      </w:tr>
      <w:tr w:rsidR="00037F5C" w:rsidRPr="00037F5C" w14:paraId="2E503D16" w14:textId="77777777" w:rsidTr="00AB7F0E">
        <w:trPr>
          <w:trHeight w:val="51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7D0A3DC9"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326.- Secretaría para la Igualdad Sustantiva de Género</w:t>
            </w:r>
          </w:p>
        </w:tc>
        <w:tc>
          <w:tcPr>
            <w:tcW w:w="1842" w:type="dxa"/>
            <w:tcBorders>
              <w:top w:val="nil"/>
              <w:left w:val="nil"/>
              <w:bottom w:val="single" w:sz="4" w:space="0" w:color="auto"/>
              <w:right w:val="single" w:sz="4" w:space="0" w:color="auto"/>
            </w:tcBorders>
            <w:shd w:val="clear" w:color="auto" w:fill="auto"/>
            <w:vAlign w:val="bottom"/>
            <w:hideMark/>
          </w:tcPr>
          <w:p w14:paraId="0CF14B72"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02" w:type="dxa"/>
            <w:tcBorders>
              <w:top w:val="nil"/>
              <w:left w:val="nil"/>
              <w:bottom w:val="single" w:sz="4" w:space="0" w:color="auto"/>
              <w:right w:val="single" w:sz="4" w:space="0" w:color="auto"/>
            </w:tcBorders>
            <w:shd w:val="clear" w:color="auto" w:fill="auto"/>
            <w:vAlign w:val="bottom"/>
            <w:hideMark/>
          </w:tcPr>
          <w:p w14:paraId="1FE81EF8"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1" w:type="dxa"/>
            <w:tcBorders>
              <w:top w:val="nil"/>
              <w:left w:val="nil"/>
              <w:bottom w:val="single" w:sz="4" w:space="0" w:color="auto"/>
              <w:right w:val="single" w:sz="4" w:space="0" w:color="auto"/>
            </w:tcBorders>
            <w:shd w:val="clear" w:color="auto" w:fill="auto"/>
            <w:vAlign w:val="bottom"/>
            <w:hideMark/>
          </w:tcPr>
          <w:p w14:paraId="26F8DFAB"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0" w:type="dxa"/>
            <w:tcBorders>
              <w:top w:val="nil"/>
              <w:left w:val="nil"/>
              <w:bottom w:val="single" w:sz="4" w:space="0" w:color="auto"/>
              <w:right w:val="single" w:sz="4" w:space="0" w:color="auto"/>
            </w:tcBorders>
            <w:shd w:val="clear" w:color="auto" w:fill="auto"/>
            <w:vAlign w:val="bottom"/>
            <w:hideMark/>
          </w:tcPr>
          <w:p w14:paraId="34A97937"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1" w:type="dxa"/>
            <w:tcBorders>
              <w:top w:val="nil"/>
              <w:left w:val="nil"/>
              <w:bottom w:val="single" w:sz="4" w:space="0" w:color="auto"/>
              <w:right w:val="single" w:sz="4" w:space="0" w:color="auto"/>
            </w:tcBorders>
            <w:shd w:val="clear" w:color="auto" w:fill="auto"/>
            <w:vAlign w:val="bottom"/>
            <w:hideMark/>
          </w:tcPr>
          <w:p w14:paraId="649C0181"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22,551,172.00</w:t>
            </w:r>
          </w:p>
        </w:tc>
        <w:tc>
          <w:tcPr>
            <w:tcW w:w="1520" w:type="dxa"/>
            <w:tcBorders>
              <w:top w:val="nil"/>
              <w:left w:val="nil"/>
              <w:bottom w:val="single" w:sz="4" w:space="0" w:color="auto"/>
              <w:right w:val="single" w:sz="4" w:space="0" w:color="auto"/>
            </w:tcBorders>
            <w:shd w:val="clear" w:color="auto" w:fill="auto"/>
            <w:vAlign w:val="bottom"/>
            <w:hideMark/>
          </w:tcPr>
          <w:p w14:paraId="4FF2997D"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42" w:type="dxa"/>
            <w:tcBorders>
              <w:top w:val="nil"/>
              <w:left w:val="nil"/>
              <w:bottom w:val="single" w:sz="4" w:space="0" w:color="auto"/>
              <w:right w:val="single" w:sz="4" w:space="0" w:color="auto"/>
            </w:tcBorders>
            <w:shd w:val="clear" w:color="auto" w:fill="auto"/>
            <w:vAlign w:val="bottom"/>
            <w:hideMark/>
          </w:tcPr>
          <w:p w14:paraId="28F73245"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22,551,172.00</w:t>
            </w:r>
          </w:p>
        </w:tc>
      </w:tr>
      <w:tr w:rsidR="00037F5C" w:rsidRPr="00037F5C" w14:paraId="1061188F" w14:textId="77777777" w:rsidTr="00AB7F0E">
        <w:trPr>
          <w:trHeight w:val="51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57443B6C"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328.- Secretaría de Servicios Públicos</w:t>
            </w:r>
          </w:p>
        </w:tc>
        <w:tc>
          <w:tcPr>
            <w:tcW w:w="1842" w:type="dxa"/>
            <w:tcBorders>
              <w:top w:val="nil"/>
              <w:left w:val="nil"/>
              <w:bottom w:val="single" w:sz="4" w:space="0" w:color="auto"/>
              <w:right w:val="single" w:sz="4" w:space="0" w:color="auto"/>
            </w:tcBorders>
            <w:shd w:val="clear" w:color="auto" w:fill="auto"/>
            <w:vAlign w:val="bottom"/>
            <w:hideMark/>
          </w:tcPr>
          <w:p w14:paraId="6FA8948B"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02" w:type="dxa"/>
            <w:tcBorders>
              <w:top w:val="nil"/>
              <w:left w:val="nil"/>
              <w:bottom w:val="single" w:sz="4" w:space="0" w:color="auto"/>
              <w:right w:val="single" w:sz="4" w:space="0" w:color="auto"/>
            </w:tcBorders>
            <w:shd w:val="clear" w:color="auto" w:fill="auto"/>
            <w:vAlign w:val="bottom"/>
            <w:hideMark/>
          </w:tcPr>
          <w:p w14:paraId="3157916E"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1" w:type="dxa"/>
            <w:tcBorders>
              <w:top w:val="nil"/>
              <w:left w:val="nil"/>
              <w:bottom w:val="single" w:sz="4" w:space="0" w:color="auto"/>
              <w:right w:val="single" w:sz="4" w:space="0" w:color="auto"/>
            </w:tcBorders>
            <w:shd w:val="clear" w:color="auto" w:fill="auto"/>
            <w:vAlign w:val="bottom"/>
            <w:hideMark/>
          </w:tcPr>
          <w:p w14:paraId="07730966"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0" w:type="dxa"/>
            <w:tcBorders>
              <w:top w:val="nil"/>
              <w:left w:val="nil"/>
              <w:bottom w:val="single" w:sz="4" w:space="0" w:color="auto"/>
              <w:right w:val="single" w:sz="4" w:space="0" w:color="auto"/>
            </w:tcBorders>
            <w:shd w:val="clear" w:color="auto" w:fill="auto"/>
            <w:vAlign w:val="bottom"/>
            <w:hideMark/>
          </w:tcPr>
          <w:p w14:paraId="633C38C3"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781,082,588.00</w:t>
            </w:r>
          </w:p>
        </w:tc>
        <w:tc>
          <w:tcPr>
            <w:tcW w:w="1681" w:type="dxa"/>
            <w:tcBorders>
              <w:top w:val="nil"/>
              <w:left w:val="nil"/>
              <w:bottom w:val="single" w:sz="4" w:space="0" w:color="auto"/>
              <w:right w:val="single" w:sz="4" w:space="0" w:color="auto"/>
            </w:tcBorders>
            <w:shd w:val="clear" w:color="auto" w:fill="auto"/>
            <w:vAlign w:val="bottom"/>
            <w:hideMark/>
          </w:tcPr>
          <w:p w14:paraId="185A7F36"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20" w:type="dxa"/>
            <w:tcBorders>
              <w:top w:val="nil"/>
              <w:left w:val="nil"/>
              <w:bottom w:val="single" w:sz="4" w:space="0" w:color="auto"/>
              <w:right w:val="single" w:sz="4" w:space="0" w:color="auto"/>
            </w:tcBorders>
            <w:shd w:val="clear" w:color="auto" w:fill="auto"/>
            <w:vAlign w:val="bottom"/>
            <w:hideMark/>
          </w:tcPr>
          <w:p w14:paraId="62CF0372"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42" w:type="dxa"/>
            <w:tcBorders>
              <w:top w:val="nil"/>
              <w:left w:val="nil"/>
              <w:bottom w:val="single" w:sz="4" w:space="0" w:color="auto"/>
              <w:right w:val="single" w:sz="4" w:space="0" w:color="auto"/>
            </w:tcBorders>
            <w:shd w:val="clear" w:color="auto" w:fill="auto"/>
            <w:vAlign w:val="bottom"/>
            <w:hideMark/>
          </w:tcPr>
          <w:p w14:paraId="3AC41B89"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781,082,588.00</w:t>
            </w:r>
          </w:p>
        </w:tc>
      </w:tr>
      <w:tr w:rsidR="00037F5C" w:rsidRPr="00037F5C" w14:paraId="7BEE8F25" w14:textId="77777777" w:rsidTr="00AB7F0E">
        <w:trPr>
          <w:trHeight w:val="51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77F7EBDB" w14:textId="77777777" w:rsidR="00037F5C" w:rsidRPr="00037F5C" w:rsidRDefault="00037F5C" w:rsidP="00037F5C">
            <w:pPr>
              <w:spacing w:after="0" w:line="240" w:lineRule="auto"/>
              <w:rPr>
                <w:rFonts w:ascii="Arial" w:eastAsia="Times New Roman" w:hAnsi="Arial" w:cs="Arial"/>
                <w:color w:val="000000"/>
                <w:lang w:eastAsia="es-MX"/>
              </w:rPr>
            </w:pPr>
            <w:r w:rsidRPr="00037F5C">
              <w:rPr>
                <w:rFonts w:ascii="Arial" w:eastAsia="Times New Roman" w:hAnsi="Arial" w:cs="Arial"/>
                <w:color w:val="000000"/>
                <w:lang w:eastAsia="es-MX"/>
              </w:rPr>
              <w:t>329.- Secretaría de Medio Ambiente</w:t>
            </w:r>
          </w:p>
        </w:tc>
        <w:tc>
          <w:tcPr>
            <w:tcW w:w="1842" w:type="dxa"/>
            <w:tcBorders>
              <w:top w:val="nil"/>
              <w:left w:val="nil"/>
              <w:bottom w:val="single" w:sz="4" w:space="0" w:color="auto"/>
              <w:right w:val="single" w:sz="4" w:space="0" w:color="auto"/>
            </w:tcBorders>
            <w:shd w:val="clear" w:color="auto" w:fill="auto"/>
            <w:vAlign w:val="bottom"/>
            <w:hideMark/>
          </w:tcPr>
          <w:p w14:paraId="7D201C74"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02" w:type="dxa"/>
            <w:tcBorders>
              <w:top w:val="nil"/>
              <w:left w:val="nil"/>
              <w:bottom w:val="single" w:sz="4" w:space="0" w:color="auto"/>
              <w:right w:val="single" w:sz="4" w:space="0" w:color="auto"/>
            </w:tcBorders>
            <w:shd w:val="clear" w:color="auto" w:fill="auto"/>
            <w:vAlign w:val="bottom"/>
            <w:hideMark/>
          </w:tcPr>
          <w:p w14:paraId="53F07D8F"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1" w:type="dxa"/>
            <w:tcBorders>
              <w:top w:val="nil"/>
              <w:left w:val="nil"/>
              <w:bottom w:val="single" w:sz="4" w:space="0" w:color="auto"/>
              <w:right w:val="single" w:sz="4" w:space="0" w:color="auto"/>
            </w:tcBorders>
            <w:shd w:val="clear" w:color="auto" w:fill="auto"/>
            <w:vAlign w:val="bottom"/>
            <w:hideMark/>
          </w:tcPr>
          <w:p w14:paraId="4C0DB4AF"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0" w:type="dxa"/>
            <w:tcBorders>
              <w:top w:val="nil"/>
              <w:left w:val="nil"/>
              <w:bottom w:val="single" w:sz="4" w:space="0" w:color="auto"/>
              <w:right w:val="single" w:sz="4" w:space="0" w:color="auto"/>
            </w:tcBorders>
            <w:shd w:val="clear" w:color="auto" w:fill="auto"/>
            <w:vAlign w:val="bottom"/>
            <w:hideMark/>
          </w:tcPr>
          <w:p w14:paraId="44D98054"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681" w:type="dxa"/>
            <w:tcBorders>
              <w:top w:val="nil"/>
              <w:left w:val="nil"/>
              <w:bottom w:val="single" w:sz="4" w:space="0" w:color="auto"/>
              <w:right w:val="single" w:sz="4" w:space="0" w:color="auto"/>
            </w:tcBorders>
            <w:shd w:val="clear" w:color="auto" w:fill="auto"/>
            <w:vAlign w:val="bottom"/>
            <w:hideMark/>
          </w:tcPr>
          <w:p w14:paraId="671CFFCA"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520" w:type="dxa"/>
            <w:tcBorders>
              <w:top w:val="nil"/>
              <w:left w:val="nil"/>
              <w:bottom w:val="single" w:sz="4" w:space="0" w:color="auto"/>
              <w:right w:val="single" w:sz="4" w:space="0" w:color="auto"/>
            </w:tcBorders>
            <w:shd w:val="clear" w:color="auto" w:fill="auto"/>
            <w:vAlign w:val="bottom"/>
            <w:hideMark/>
          </w:tcPr>
          <w:p w14:paraId="5E8DCA16"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0.00</w:t>
            </w:r>
          </w:p>
        </w:tc>
        <w:tc>
          <w:tcPr>
            <w:tcW w:w="1842" w:type="dxa"/>
            <w:tcBorders>
              <w:top w:val="nil"/>
              <w:left w:val="nil"/>
              <w:bottom w:val="single" w:sz="4" w:space="0" w:color="auto"/>
              <w:right w:val="single" w:sz="4" w:space="0" w:color="auto"/>
            </w:tcBorders>
            <w:shd w:val="clear" w:color="auto" w:fill="auto"/>
            <w:vAlign w:val="bottom"/>
            <w:hideMark/>
          </w:tcPr>
          <w:p w14:paraId="008EA8CE" w14:textId="77777777" w:rsidR="00037F5C" w:rsidRPr="00037F5C" w:rsidRDefault="00037F5C" w:rsidP="00AB7F0E">
            <w:pPr>
              <w:spacing w:after="0" w:line="240" w:lineRule="auto"/>
              <w:ind w:left="-57" w:right="-57"/>
              <w:jc w:val="right"/>
              <w:rPr>
                <w:rFonts w:ascii="Arial" w:eastAsia="Times New Roman" w:hAnsi="Arial" w:cs="Arial"/>
                <w:color w:val="000000"/>
                <w:lang w:eastAsia="es-MX"/>
              </w:rPr>
            </w:pPr>
            <w:r w:rsidRPr="00037F5C">
              <w:rPr>
                <w:rFonts w:ascii="Arial" w:eastAsia="Times New Roman" w:hAnsi="Arial" w:cs="Arial"/>
                <w:color w:val="000000"/>
                <w:lang w:eastAsia="es-MX"/>
              </w:rPr>
              <w:t>124,419,294.00</w:t>
            </w:r>
          </w:p>
        </w:tc>
      </w:tr>
      <w:tr w:rsidR="00037F5C" w:rsidRPr="00037F5C" w14:paraId="1E449DBA" w14:textId="77777777" w:rsidTr="00AB7F0E">
        <w:trPr>
          <w:trHeight w:val="510"/>
        </w:trPr>
        <w:tc>
          <w:tcPr>
            <w:tcW w:w="2836" w:type="dxa"/>
            <w:tcBorders>
              <w:top w:val="nil"/>
              <w:left w:val="single" w:sz="4" w:space="0" w:color="auto"/>
              <w:bottom w:val="single" w:sz="4" w:space="0" w:color="auto"/>
              <w:right w:val="single" w:sz="4" w:space="0" w:color="auto"/>
            </w:tcBorders>
            <w:shd w:val="clear" w:color="DDEBF7" w:fill="214061"/>
            <w:vAlign w:val="center"/>
            <w:hideMark/>
          </w:tcPr>
          <w:p w14:paraId="09F67402" w14:textId="77777777" w:rsidR="00037F5C" w:rsidRPr="00037F5C" w:rsidRDefault="00037F5C" w:rsidP="00037F5C">
            <w:pPr>
              <w:spacing w:after="0" w:line="240" w:lineRule="auto"/>
              <w:jc w:val="center"/>
              <w:rPr>
                <w:rFonts w:ascii="Arial" w:eastAsia="Times New Roman" w:hAnsi="Arial" w:cs="Arial"/>
                <w:b/>
                <w:bCs/>
                <w:color w:val="FFFFFF"/>
                <w:lang w:eastAsia="es-MX"/>
              </w:rPr>
            </w:pPr>
            <w:r w:rsidRPr="00037F5C">
              <w:rPr>
                <w:rFonts w:ascii="Arial" w:eastAsia="Times New Roman" w:hAnsi="Arial" w:cs="Arial"/>
                <w:b/>
                <w:bCs/>
                <w:color w:val="FFFFFF"/>
                <w:lang w:eastAsia="es-MX"/>
              </w:rPr>
              <w:t>Total general</w:t>
            </w:r>
          </w:p>
        </w:tc>
        <w:tc>
          <w:tcPr>
            <w:tcW w:w="1842" w:type="dxa"/>
            <w:tcBorders>
              <w:top w:val="nil"/>
              <w:left w:val="nil"/>
              <w:bottom w:val="single" w:sz="4" w:space="0" w:color="auto"/>
              <w:right w:val="single" w:sz="4" w:space="0" w:color="auto"/>
            </w:tcBorders>
            <w:shd w:val="clear" w:color="DDEBF7" w:fill="214061"/>
            <w:vAlign w:val="center"/>
            <w:hideMark/>
          </w:tcPr>
          <w:p w14:paraId="4ECD2F97" w14:textId="77777777" w:rsidR="00037F5C" w:rsidRPr="00037F5C" w:rsidRDefault="00037F5C" w:rsidP="00AB7F0E">
            <w:pPr>
              <w:spacing w:after="0" w:line="240" w:lineRule="auto"/>
              <w:ind w:left="-57" w:right="-57"/>
              <w:jc w:val="right"/>
              <w:rPr>
                <w:rFonts w:ascii="Arial" w:eastAsia="Times New Roman" w:hAnsi="Arial" w:cs="Arial"/>
                <w:b/>
                <w:bCs/>
                <w:color w:val="FFFFFF"/>
                <w:lang w:eastAsia="es-MX"/>
              </w:rPr>
            </w:pPr>
            <w:r w:rsidRPr="00037F5C">
              <w:rPr>
                <w:rFonts w:ascii="Arial" w:eastAsia="Times New Roman" w:hAnsi="Arial" w:cs="Arial"/>
                <w:b/>
                <w:bCs/>
                <w:color w:val="FFFFFF"/>
                <w:lang w:eastAsia="es-MX"/>
              </w:rPr>
              <w:t>1,077,023,977.00</w:t>
            </w:r>
          </w:p>
        </w:tc>
        <w:tc>
          <w:tcPr>
            <w:tcW w:w="1802" w:type="dxa"/>
            <w:tcBorders>
              <w:top w:val="nil"/>
              <w:left w:val="nil"/>
              <w:bottom w:val="single" w:sz="4" w:space="0" w:color="auto"/>
              <w:right w:val="single" w:sz="4" w:space="0" w:color="auto"/>
            </w:tcBorders>
            <w:shd w:val="clear" w:color="DDEBF7" w:fill="214061"/>
            <w:vAlign w:val="center"/>
            <w:hideMark/>
          </w:tcPr>
          <w:p w14:paraId="30A79CE8" w14:textId="77777777" w:rsidR="00037F5C" w:rsidRPr="00037F5C" w:rsidRDefault="00037F5C" w:rsidP="00AB7F0E">
            <w:pPr>
              <w:spacing w:after="0" w:line="240" w:lineRule="auto"/>
              <w:ind w:left="-57" w:right="-57"/>
              <w:jc w:val="right"/>
              <w:rPr>
                <w:rFonts w:ascii="Arial" w:eastAsia="Times New Roman" w:hAnsi="Arial" w:cs="Arial"/>
                <w:b/>
                <w:bCs/>
                <w:color w:val="FFFFFF"/>
                <w:lang w:eastAsia="es-MX"/>
              </w:rPr>
            </w:pPr>
            <w:r w:rsidRPr="00037F5C">
              <w:rPr>
                <w:rFonts w:ascii="Arial" w:eastAsia="Times New Roman" w:hAnsi="Arial" w:cs="Arial"/>
                <w:b/>
                <w:bCs/>
                <w:color w:val="FFFFFF"/>
                <w:lang w:eastAsia="es-MX"/>
              </w:rPr>
              <w:t>2,181,727,450.00</w:t>
            </w:r>
          </w:p>
        </w:tc>
        <w:tc>
          <w:tcPr>
            <w:tcW w:w="1681" w:type="dxa"/>
            <w:tcBorders>
              <w:top w:val="nil"/>
              <w:left w:val="nil"/>
              <w:bottom w:val="single" w:sz="4" w:space="0" w:color="auto"/>
              <w:right w:val="single" w:sz="4" w:space="0" w:color="auto"/>
            </w:tcBorders>
            <w:shd w:val="clear" w:color="DDEBF7" w:fill="214061"/>
            <w:vAlign w:val="center"/>
            <w:hideMark/>
          </w:tcPr>
          <w:p w14:paraId="293B3D16" w14:textId="77777777" w:rsidR="00037F5C" w:rsidRPr="00037F5C" w:rsidRDefault="00037F5C" w:rsidP="00AB7F0E">
            <w:pPr>
              <w:spacing w:after="0" w:line="240" w:lineRule="auto"/>
              <w:ind w:left="-57" w:right="-57"/>
              <w:jc w:val="right"/>
              <w:rPr>
                <w:rFonts w:ascii="Arial" w:eastAsia="Times New Roman" w:hAnsi="Arial" w:cs="Arial"/>
                <w:b/>
                <w:bCs/>
                <w:color w:val="FFFFFF"/>
                <w:lang w:eastAsia="es-MX"/>
              </w:rPr>
            </w:pPr>
            <w:r w:rsidRPr="00037F5C">
              <w:rPr>
                <w:rFonts w:ascii="Arial" w:eastAsia="Times New Roman" w:hAnsi="Arial" w:cs="Arial"/>
                <w:b/>
                <w:bCs/>
                <w:color w:val="FFFFFF"/>
                <w:lang w:eastAsia="es-MX"/>
              </w:rPr>
              <w:t>40,379,488.00</w:t>
            </w:r>
          </w:p>
        </w:tc>
        <w:tc>
          <w:tcPr>
            <w:tcW w:w="1680" w:type="dxa"/>
            <w:tcBorders>
              <w:top w:val="nil"/>
              <w:left w:val="nil"/>
              <w:bottom w:val="single" w:sz="4" w:space="0" w:color="auto"/>
              <w:right w:val="single" w:sz="4" w:space="0" w:color="auto"/>
            </w:tcBorders>
            <w:shd w:val="clear" w:color="DDEBF7" w:fill="214061"/>
            <w:vAlign w:val="center"/>
            <w:hideMark/>
          </w:tcPr>
          <w:p w14:paraId="60A32F6F" w14:textId="77777777" w:rsidR="00037F5C" w:rsidRPr="00037F5C" w:rsidRDefault="00037F5C" w:rsidP="00AB7F0E">
            <w:pPr>
              <w:spacing w:after="0" w:line="240" w:lineRule="auto"/>
              <w:ind w:left="-57" w:right="-57"/>
              <w:jc w:val="right"/>
              <w:rPr>
                <w:rFonts w:ascii="Arial" w:eastAsia="Times New Roman" w:hAnsi="Arial" w:cs="Arial"/>
                <w:b/>
                <w:bCs/>
                <w:color w:val="FFFFFF"/>
                <w:lang w:eastAsia="es-MX"/>
              </w:rPr>
            </w:pPr>
            <w:r w:rsidRPr="00037F5C">
              <w:rPr>
                <w:rFonts w:ascii="Arial" w:eastAsia="Times New Roman" w:hAnsi="Arial" w:cs="Arial"/>
                <w:b/>
                <w:bCs/>
                <w:color w:val="FFFFFF"/>
                <w:lang w:eastAsia="es-MX"/>
              </w:rPr>
              <w:t>781,082,588.00</w:t>
            </w:r>
          </w:p>
        </w:tc>
        <w:tc>
          <w:tcPr>
            <w:tcW w:w="1681" w:type="dxa"/>
            <w:tcBorders>
              <w:top w:val="nil"/>
              <w:left w:val="nil"/>
              <w:bottom w:val="single" w:sz="4" w:space="0" w:color="auto"/>
              <w:right w:val="single" w:sz="4" w:space="0" w:color="auto"/>
            </w:tcBorders>
            <w:shd w:val="clear" w:color="DDEBF7" w:fill="214061"/>
            <w:vAlign w:val="center"/>
            <w:hideMark/>
          </w:tcPr>
          <w:p w14:paraId="6F5FA93C" w14:textId="77777777" w:rsidR="00037F5C" w:rsidRPr="00037F5C" w:rsidRDefault="00037F5C" w:rsidP="00AB7F0E">
            <w:pPr>
              <w:spacing w:after="0" w:line="240" w:lineRule="auto"/>
              <w:ind w:left="-57" w:right="-57"/>
              <w:jc w:val="right"/>
              <w:rPr>
                <w:rFonts w:ascii="Arial" w:eastAsia="Times New Roman" w:hAnsi="Arial" w:cs="Arial"/>
                <w:b/>
                <w:bCs/>
                <w:color w:val="FFFFFF"/>
                <w:lang w:eastAsia="es-MX"/>
              </w:rPr>
            </w:pPr>
            <w:r w:rsidRPr="00037F5C">
              <w:rPr>
                <w:rFonts w:ascii="Arial" w:eastAsia="Times New Roman" w:hAnsi="Arial" w:cs="Arial"/>
                <w:b/>
                <w:bCs/>
                <w:color w:val="FFFFFF"/>
                <w:lang w:eastAsia="es-MX"/>
              </w:rPr>
              <w:t>137,655,590.00</w:t>
            </w:r>
          </w:p>
        </w:tc>
        <w:tc>
          <w:tcPr>
            <w:tcW w:w="1520" w:type="dxa"/>
            <w:tcBorders>
              <w:top w:val="nil"/>
              <w:left w:val="nil"/>
              <w:bottom w:val="single" w:sz="4" w:space="0" w:color="auto"/>
              <w:right w:val="single" w:sz="4" w:space="0" w:color="auto"/>
            </w:tcBorders>
            <w:shd w:val="clear" w:color="DDEBF7" w:fill="214061"/>
            <w:vAlign w:val="center"/>
            <w:hideMark/>
          </w:tcPr>
          <w:p w14:paraId="43EC62ED" w14:textId="77777777" w:rsidR="00037F5C" w:rsidRPr="00037F5C" w:rsidRDefault="00037F5C" w:rsidP="00AB7F0E">
            <w:pPr>
              <w:spacing w:after="0" w:line="240" w:lineRule="auto"/>
              <w:ind w:left="-57" w:right="-57"/>
              <w:jc w:val="right"/>
              <w:rPr>
                <w:rFonts w:ascii="Arial" w:eastAsia="Times New Roman" w:hAnsi="Arial" w:cs="Arial"/>
                <w:b/>
                <w:bCs/>
                <w:color w:val="FFFFFF"/>
                <w:lang w:eastAsia="es-MX"/>
              </w:rPr>
            </w:pPr>
            <w:r w:rsidRPr="00037F5C">
              <w:rPr>
                <w:rFonts w:ascii="Arial" w:eastAsia="Times New Roman" w:hAnsi="Arial" w:cs="Arial"/>
                <w:b/>
                <w:bCs/>
                <w:color w:val="FFFFFF"/>
                <w:lang w:eastAsia="es-MX"/>
              </w:rPr>
              <w:t>55,809,239.00</w:t>
            </w:r>
          </w:p>
        </w:tc>
        <w:tc>
          <w:tcPr>
            <w:tcW w:w="1842" w:type="dxa"/>
            <w:tcBorders>
              <w:top w:val="nil"/>
              <w:left w:val="nil"/>
              <w:bottom w:val="single" w:sz="4" w:space="0" w:color="auto"/>
              <w:right w:val="single" w:sz="4" w:space="0" w:color="auto"/>
            </w:tcBorders>
            <w:shd w:val="clear" w:color="DDEBF7" w:fill="214061"/>
            <w:vAlign w:val="center"/>
            <w:hideMark/>
          </w:tcPr>
          <w:p w14:paraId="5E9BE8F3" w14:textId="77777777" w:rsidR="00037F5C" w:rsidRPr="00037F5C" w:rsidRDefault="00037F5C" w:rsidP="00AB7F0E">
            <w:pPr>
              <w:spacing w:after="0" w:line="240" w:lineRule="auto"/>
              <w:ind w:left="-57" w:right="-57"/>
              <w:jc w:val="right"/>
              <w:rPr>
                <w:rFonts w:ascii="Arial" w:eastAsia="Times New Roman" w:hAnsi="Arial" w:cs="Arial"/>
                <w:b/>
                <w:bCs/>
                <w:color w:val="FFFFFF"/>
                <w:lang w:eastAsia="es-MX"/>
              </w:rPr>
            </w:pPr>
            <w:r w:rsidRPr="00037F5C">
              <w:rPr>
                <w:rFonts w:ascii="Arial" w:eastAsia="Times New Roman" w:hAnsi="Arial" w:cs="Arial"/>
                <w:b/>
                <w:bCs/>
                <w:color w:val="FFFFFF"/>
                <w:lang w:eastAsia="es-MX"/>
              </w:rPr>
              <w:t>6,914,867,264.00</w:t>
            </w:r>
          </w:p>
        </w:tc>
      </w:tr>
    </w:tbl>
    <w:p w14:paraId="1E94BFC4" w14:textId="78A47E12" w:rsidR="00162ABE" w:rsidRPr="00AB7F0E" w:rsidRDefault="00162ABE" w:rsidP="00AB7F0E">
      <w:pPr>
        <w:spacing w:after="0"/>
        <w:ind w:left="284"/>
        <w:rPr>
          <w:rFonts w:ascii="Arial" w:hAnsi="Arial" w:cs="Arial"/>
          <w:b/>
          <w:sz w:val="20"/>
          <w:szCs w:val="20"/>
        </w:rPr>
      </w:pPr>
    </w:p>
    <w:p w14:paraId="4E64C8D0" w14:textId="79346B14" w:rsidR="00037F5C" w:rsidRPr="00AB7F0E" w:rsidRDefault="00AB7F0E" w:rsidP="00AB7F0E">
      <w:pPr>
        <w:ind w:left="-709" w:right="-603"/>
        <w:rPr>
          <w:rFonts w:ascii="Arial" w:hAnsi="Arial" w:cs="Arial"/>
          <w:b/>
          <w:sz w:val="20"/>
          <w:szCs w:val="20"/>
        </w:rPr>
      </w:pPr>
      <w:r w:rsidRPr="00AB7F0E">
        <w:rPr>
          <w:rFonts w:ascii="Arial" w:hAnsi="Arial" w:cs="Arial"/>
          <w:b/>
          <w:sz w:val="20"/>
          <w:szCs w:val="20"/>
        </w:rPr>
        <w:t>Fuente: Tesorería Municipal con base en los programas de la Auditoría Superior del Estado de Puebla y en los criterios 31 y 73 del Catálogo de Criterios de Evaluación del BIPM 2022.</w:t>
      </w:r>
    </w:p>
    <w:p w14:paraId="31D480BE" w14:textId="405BD051" w:rsidR="00037F5C" w:rsidRDefault="00037F5C" w:rsidP="00BC05B1">
      <w:pPr>
        <w:ind w:left="284"/>
        <w:rPr>
          <w:rFonts w:ascii="Arial" w:hAnsi="Arial" w:cs="Arial"/>
          <w:b/>
          <w:sz w:val="24"/>
          <w:szCs w:val="24"/>
        </w:rPr>
      </w:pPr>
    </w:p>
    <w:p w14:paraId="1D537E5B" w14:textId="77777777" w:rsidR="00037F5C" w:rsidRDefault="00037F5C" w:rsidP="00BC05B1">
      <w:pPr>
        <w:ind w:left="284"/>
        <w:rPr>
          <w:rFonts w:ascii="Arial" w:hAnsi="Arial" w:cs="Arial"/>
          <w:b/>
          <w:sz w:val="24"/>
          <w:szCs w:val="24"/>
        </w:rPr>
        <w:sectPr w:rsidR="00037F5C" w:rsidSect="00C0212C">
          <w:pgSz w:w="15840" w:h="12240" w:orient="landscape"/>
          <w:pgMar w:top="1134" w:right="1134" w:bottom="567" w:left="1134" w:header="709" w:footer="709" w:gutter="0"/>
          <w:cols w:space="708"/>
          <w:docGrid w:linePitch="360"/>
        </w:sectPr>
      </w:pPr>
    </w:p>
    <w:p w14:paraId="4B8D777A" w14:textId="77777777" w:rsidR="00B25FC5" w:rsidRDefault="00B25FC5" w:rsidP="00BC05B1">
      <w:pPr>
        <w:ind w:left="284"/>
        <w:rPr>
          <w:rFonts w:ascii="Arial" w:hAnsi="Arial" w:cs="Arial"/>
          <w:b/>
          <w:sz w:val="24"/>
          <w:szCs w:val="24"/>
        </w:rPr>
      </w:pPr>
    </w:p>
    <w:p w14:paraId="0D2D62C8" w14:textId="6AF99B97" w:rsidR="00C0212C" w:rsidRDefault="00B25FC5" w:rsidP="00BC05B1">
      <w:pPr>
        <w:ind w:left="284"/>
        <w:rPr>
          <w:rFonts w:ascii="Arial" w:hAnsi="Arial" w:cs="Arial"/>
          <w:b/>
          <w:sz w:val="24"/>
          <w:szCs w:val="24"/>
        </w:rPr>
      </w:pPr>
      <w:r w:rsidRPr="00B25FC5">
        <w:rPr>
          <w:rFonts w:ascii="Arial" w:hAnsi="Arial" w:cs="Arial"/>
          <w:b/>
          <w:sz w:val="24"/>
          <w:szCs w:val="24"/>
        </w:rPr>
        <w:t>Gráfica 4. Presupuesto de Egresos 202</w:t>
      </w:r>
      <w:r w:rsidR="009E7EFF">
        <w:rPr>
          <w:rFonts w:ascii="Arial" w:hAnsi="Arial" w:cs="Arial"/>
          <w:b/>
          <w:sz w:val="24"/>
          <w:szCs w:val="24"/>
        </w:rPr>
        <w:t>4</w:t>
      </w:r>
      <w:r w:rsidRPr="00B25FC5">
        <w:rPr>
          <w:rFonts w:ascii="Arial" w:hAnsi="Arial" w:cs="Arial"/>
          <w:b/>
          <w:sz w:val="24"/>
          <w:szCs w:val="24"/>
        </w:rPr>
        <w:t xml:space="preserve"> por Programa de la Auditoría Superior del Estado de Puebla</w:t>
      </w:r>
    </w:p>
    <w:p w14:paraId="213355DE" w14:textId="7FE685D3" w:rsidR="00B25FC5" w:rsidRDefault="009E7EFF" w:rsidP="00BC05B1">
      <w:pPr>
        <w:ind w:left="284"/>
        <w:rPr>
          <w:rFonts w:ascii="Arial" w:hAnsi="Arial" w:cs="Arial"/>
          <w:b/>
          <w:sz w:val="24"/>
          <w:szCs w:val="24"/>
        </w:rPr>
      </w:pPr>
      <w:r>
        <w:rPr>
          <w:noProof/>
          <w:lang w:eastAsia="es-MX"/>
        </w:rPr>
        <w:drawing>
          <wp:anchor distT="0" distB="0" distL="114300" distR="114300" simplePos="0" relativeHeight="251660288" behindDoc="0" locked="0" layoutInCell="1" allowOverlap="1" wp14:anchorId="3AD97FC3" wp14:editId="08C8A1F2">
            <wp:simplePos x="0" y="0"/>
            <wp:positionH relativeFrom="column">
              <wp:posOffset>182215</wp:posOffset>
            </wp:positionH>
            <wp:positionV relativeFrom="paragraph">
              <wp:posOffset>-1787</wp:posOffset>
            </wp:positionV>
            <wp:extent cx="6692265" cy="5146158"/>
            <wp:effectExtent l="0" t="0" r="13335" b="16510"/>
            <wp:wrapNone/>
            <wp:docPr id="7" name="Gráfico 7">
              <a:extLst xmlns:a="http://schemas.openxmlformats.org/drawingml/2006/main">
                <a:ext uri="{FF2B5EF4-FFF2-40B4-BE49-F238E27FC236}">
                  <a16:creationId xmlns:a16="http://schemas.microsoft.com/office/drawing/2014/main" id="{28993206-9511-443E-B159-7B9758805C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4971FCDD" w14:textId="26FD9310" w:rsidR="00B25FC5" w:rsidRDefault="00B25FC5" w:rsidP="00BC05B1">
      <w:pPr>
        <w:ind w:left="284"/>
        <w:rPr>
          <w:noProof/>
          <w:lang w:eastAsia="es-MX"/>
        </w:rPr>
      </w:pPr>
    </w:p>
    <w:p w14:paraId="68FF9B7C" w14:textId="619846A6" w:rsidR="009E7EFF" w:rsidRDefault="009E7EFF" w:rsidP="00BC05B1">
      <w:pPr>
        <w:ind w:left="284"/>
        <w:rPr>
          <w:noProof/>
          <w:lang w:eastAsia="es-MX"/>
        </w:rPr>
      </w:pPr>
    </w:p>
    <w:p w14:paraId="29DB3422" w14:textId="596BD06B" w:rsidR="009E7EFF" w:rsidRDefault="009E7EFF" w:rsidP="00BC05B1">
      <w:pPr>
        <w:ind w:left="284"/>
        <w:rPr>
          <w:noProof/>
          <w:lang w:eastAsia="es-MX"/>
        </w:rPr>
      </w:pPr>
    </w:p>
    <w:p w14:paraId="1827916F" w14:textId="41030CC4" w:rsidR="009E7EFF" w:rsidRDefault="009E7EFF" w:rsidP="00BC05B1">
      <w:pPr>
        <w:ind w:left="284"/>
        <w:rPr>
          <w:noProof/>
          <w:lang w:eastAsia="es-MX"/>
        </w:rPr>
      </w:pPr>
    </w:p>
    <w:p w14:paraId="2D0D92F2" w14:textId="7CCB1C49" w:rsidR="009E7EFF" w:rsidRDefault="009E7EFF" w:rsidP="00BC05B1">
      <w:pPr>
        <w:ind w:left="284"/>
        <w:rPr>
          <w:noProof/>
          <w:lang w:eastAsia="es-MX"/>
        </w:rPr>
      </w:pPr>
    </w:p>
    <w:p w14:paraId="17091C93" w14:textId="5399F736" w:rsidR="009E7EFF" w:rsidRDefault="009E7EFF" w:rsidP="00BC05B1">
      <w:pPr>
        <w:ind w:left="284"/>
        <w:rPr>
          <w:noProof/>
          <w:lang w:eastAsia="es-MX"/>
        </w:rPr>
      </w:pPr>
    </w:p>
    <w:p w14:paraId="54ADBB37" w14:textId="27F41CB3" w:rsidR="009E7EFF" w:rsidRDefault="009E7EFF" w:rsidP="00BC05B1">
      <w:pPr>
        <w:ind w:left="284"/>
        <w:rPr>
          <w:noProof/>
          <w:lang w:eastAsia="es-MX"/>
        </w:rPr>
      </w:pPr>
    </w:p>
    <w:p w14:paraId="5AFDD232" w14:textId="5675B9D4" w:rsidR="009E7EFF" w:rsidRDefault="009E7EFF" w:rsidP="00BC05B1">
      <w:pPr>
        <w:ind w:left="284"/>
        <w:rPr>
          <w:noProof/>
          <w:lang w:eastAsia="es-MX"/>
        </w:rPr>
      </w:pPr>
    </w:p>
    <w:p w14:paraId="7D66E8E8" w14:textId="700205E3" w:rsidR="009E7EFF" w:rsidRDefault="009E7EFF" w:rsidP="00BC05B1">
      <w:pPr>
        <w:ind w:left="284"/>
        <w:rPr>
          <w:noProof/>
          <w:lang w:eastAsia="es-MX"/>
        </w:rPr>
      </w:pPr>
    </w:p>
    <w:p w14:paraId="18A8CE2D" w14:textId="1EFA5FCE" w:rsidR="009E7EFF" w:rsidRDefault="009E7EFF" w:rsidP="00BC05B1">
      <w:pPr>
        <w:ind w:left="284"/>
        <w:rPr>
          <w:noProof/>
          <w:lang w:eastAsia="es-MX"/>
        </w:rPr>
      </w:pPr>
    </w:p>
    <w:p w14:paraId="063A11F2" w14:textId="7CCF158D" w:rsidR="009E7EFF" w:rsidRDefault="009E7EFF" w:rsidP="00BC05B1">
      <w:pPr>
        <w:ind w:left="284"/>
        <w:rPr>
          <w:noProof/>
          <w:lang w:eastAsia="es-MX"/>
        </w:rPr>
      </w:pPr>
    </w:p>
    <w:p w14:paraId="2F7ABB9C" w14:textId="127C0D0B" w:rsidR="009E7EFF" w:rsidRDefault="009E7EFF" w:rsidP="00BC05B1">
      <w:pPr>
        <w:ind w:left="284"/>
        <w:rPr>
          <w:noProof/>
          <w:lang w:eastAsia="es-MX"/>
        </w:rPr>
      </w:pPr>
    </w:p>
    <w:p w14:paraId="3C0D0968" w14:textId="5B2EAD47" w:rsidR="009E7EFF" w:rsidRDefault="009E7EFF" w:rsidP="00BC05B1">
      <w:pPr>
        <w:ind w:left="284"/>
        <w:rPr>
          <w:noProof/>
          <w:lang w:eastAsia="es-MX"/>
        </w:rPr>
      </w:pPr>
    </w:p>
    <w:p w14:paraId="28BA561C" w14:textId="0F86376F" w:rsidR="009E7EFF" w:rsidRDefault="009E7EFF" w:rsidP="00BC05B1">
      <w:pPr>
        <w:ind w:left="284"/>
        <w:rPr>
          <w:noProof/>
          <w:lang w:eastAsia="es-MX"/>
        </w:rPr>
      </w:pPr>
    </w:p>
    <w:p w14:paraId="2B0946D6" w14:textId="1DEF4B59" w:rsidR="009E7EFF" w:rsidRDefault="009E7EFF" w:rsidP="00BC05B1">
      <w:pPr>
        <w:ind w:left="284"/>
        <w:rPr>
          <w:noProof/>
          <w:lang w:eastAsia="es-MX"/>
        </w:rPr>
      </w:pPr>
    </w:p>
    <w:p w14:paraId="002A5360" w14:textId="72CD4CA2" w:rsidR="009E7EFF" w:rsidRDefault="009E7EFF" w:rsidP="00BC05B1">
      <w:pPr>
        <w:ind w:left="284"/>
        <w:rPr>
          <w:noProof/>
          <w:lang w:eastAsia="es-MX"/>
        </w:rPr>
      </w:pPr>
    </w:p>
    <w:p w14:paraId="4901DCFC" w14:textId="67879A9E" w:rsidR="009E7EFF" w:rsidRDefault="009E7EFF" w:rsidP="00BC05B1">
      <w:pPr>
        <w:ind w:left="284"/>
        <w:rPr>
          <w:noProof/>
          <w:lang w:eastAsia="es-MX"/>
        </w:rPr>
      </w:pPr>
    </w:p>
    <w:p w14:paraId="4B42D878" w14:textId="77777777" w:rsidR="00895680" w:rsidRDefault="00895680" w:rsidP="00895680">
      <w:pPr>
        <w:ind w:left="426"/>
        <w:jc w:val="both"/>
        <w:rPr>
          <w:rFonts w:ascii="Arial" w:hAnsi="Arial" w:cs="Arial"/>
          <w:b/>
          <w:sz w:val="20"/>
          <w:szCs w:val="24"/>
        </w:rPr>
      </w:pPr>
    </w:p>
    <w:p w14:paraId="0D657762" w14:textId="37441E15" w:rsidR="009E7EFF" w:rsidRPr="009E7EFF" w:rsidRDefault="009E7EFF" w:rsidP="00895680">
      <w:pPr>
        <w:ind w:left="426"/>
        <w:jc w:val="both"/>
        <w:rPr>
          <w:rFonts w:ascii="Arial" w:hAnsi="Arial" w:cs="Arial"/>
          <w:b/>
          <w:sz w:val="20"/>
          <w:szCs w:val="24"/>
        </w:rPr>
      </w:pPr>
      <w:r w:rsidRPr="009E7EFF">
        <w:rPr>
          <w:rFonts w:ascii="Arial" w:hAnsi="Arial" w:cs="Arial"/>
          <w:b/>
          <w:sz w:val="20"/>
          <w:szCs w:val="24"/>
        </w:rPr>
        <w:t>Fuente: Tesorería Municipal con base en los programas de la Auditoría Superior del Estado de Puebla.</w:t>
      </w:r>
    </w:p>
    <w:p w14:paraId="2597F4D9" w14:textId="77777777" w:rsidR="00B25FC5" w:rsidRDefault="00B25FC5">
      <w:pPr>
        <w:rPr>
          <w:rFonts w:ascii="Arial" w:hAnsi="Arial" w:cs="Arial"/>
          <w:b/>
          <w:sz w:val="24"/>
          <w:szCs w:val="24"/>
        </w:rPr>
      </w:pPr>
      <w:r>
        <w:rPr>
          <w:rFonts w:ascii="Arial" w:hAnsi="Arial" w:cs="Arial"/>
          <w:b/>
          <w:sz w:val="24"/>
          <w:szCs w:val="24"/>
        </w:rPr>
        <w:br w:type="page"/>
      </w:r>
    </w:p>
    <w:p w14:paraId="5198E9F2" w14:textId="63932C9E" w:rsidR="00F05E2C" w:rsidRDefault="00F05E2C" w:rsidP="00F05E2C">
      <w:pPr>
        <w:ind w:left="142"/>
        <w:rPr>
          <w:rFonts w:ascii="Arial" w:hAnsi="Arial" w:cs="Arial"/>
          <w:b/>
          <w:sz w:val="24"/>
          <w:szCs w:val="24"/>
        </w:rPr>
      </w:pPr>
      <w:r w:rsidRPr="00F05E2C">
        <w:rPr>
          <w:rFonts w:ascii="Arial" w:hAnsi="Arial" w:cs="Arial"/>
          <w:b/>
          <w:sz w:val="24"/>
          <w:szCs w:val="24"/>
        </w:rPr>
        <w:lastRenderedPageBreak/>
        <w:t>Cuadro 14. Clasificación Económica</w:t>
      </w:r>
    </w:p>
    <w:tbl>
      <w:tblPr>
        <w:tblW w:w="11057" w:type="dxa"/>
        <w:tblInd w:w="-10" w:type="dxa"/>
        <w:tblLayout w:type="fixed"/>
        <w:tblCellMar>
          <w:left w:w="70" w:type="dxa"/>
          <w:right w:w="70" w:type="dxa"/>
        </w:tblCellMar>
        <w:tblLook w:val="04A0" w:firstRow="1" w:lastRow="0" w:firstColumn="1" w:lastColumn="0" w:noHBand="0" w:noVBand="1"/>
      </w:tblPr>
      <w:tblGrid>
        <w:gridCol w:w="1287"/>
        <w:gridCol w:w="7635"/>
        <w:gridCol w:w="2135"/>
      </w:tblGrid>
      <w:tr w:rsidR="0019243B" w:rsidRPr="0019243B" w14:paraId="275ECCEF" w14:textId="77777777" w:rsidTr="0019243B">
        <w:trPr>
          <w:trHeight w:val="315"/>
          <w:tblHeader/>
        </w:trPr>
        <w:tc>
          <w:tcPr>
            <w:tcW w:w="1287" w:type="dxa"/>
            <w:vMerge w:val="restart"/>
            <w:tcBorders>
              <w:top w:val="single" w:sz="8" w:space="0" w:color="auto"/>
              <w:left w:val="single" w:sz="8" w:space="0" w:color="auto"/>
              <w:bottom w:val="single" w:sz="8" w:space="0" w:color="000000"/>
              <w:right w:val="single" w:sz="8" w:space="0" w:color="auto"/>
            </w:tcBorders>
            <w:shd w:val="clear" w:color="DDEBF7" w:fill="214061"/>
            <w:vAlign w:val="center"/>
            <w:hideMark/>
          </w:tcPr>
          <w:p w14:paraId="388A811F" w14:textId="77777777" w:rsidR="0019243B" w:rsidRPr="0019243B" w:rsidRDefault="0019243B" w:rsidP="0019243B">
            <w:pPr>
              <w:spacing w:after="0" w:line="240" w:lineRule="auto"/>
              <w:jc w:val="center"/>
              <w:rPr>
                <w:rFonts w:ascii="Arial" w:eastAsia="Times New Roman" w:hAnsi="Arial" w:cs="Arial"/>
                <w:b/>
                <w:bCs/>
                <w:color w:val="FFFFFF"/>
                <w:sz w:val="24"/>
                <w:szCs w:val="24"/>
                <w:lang w:eastAsia="es-MX"/>
              </w:rPr>
            </w:pPr>
            <w:r w:rsidRPr="0019243B">
              <w:rPr>
                <w:rFonts w:ascii="Arial" w:eastAsia="Times New Roman" w:hAnsi="Arial" w:cs="Arial"/>
                <w:b/>
                <w:bCs/>
                <w:color w:val="FFFFFF"/>
                <w:sz w:val="24"/>
                <w:szCs w:val="24"/>
                <w:lang w:eastAsia="es-MX"/>
              </w:rPr>
              <w:t>Código</w:t>
            </w:r>
          </w:p>
        </w:tc>
        <w:tc>
          <w:tcPr>
            <w:tcW w:w="7635" w:type="dxa"/>
            <w:vMerge w:val="restart"/>
            <w:tcBorders>
              <w:top w:val="single" w:sz="8" w:space="0" w:color="auto"/>
              <w:left w:val="single" w:sz="8" w:space="0" w:color="auto"/>
              <w:bottom w:val="single" w:sz="8" w:space="0" w:color="000000"/>
              <w:right w:val="single" w:sz="8" w:space="0" w:color="auto"/>
            </w:tcBorders>
            <w:shd w:val="clear" w:color="DDEBF7" w:fill="214061"/>
            <w:vAlign w:val="center"/>
            <w:hideMark/>
          </w:tcPr>
          <w:p w14:paraId="34886492" w14:textId="77777777" w:rsidR="0019243B" w:rsidRPr="0019243B" w:rsidRDefault="0019243B" w:rsidP="0019243B">
            <w:pPr>
              <w:spacing w:after="0" w:line="240" w:lineRule="auto"/>
              <w:jc w:val="center"/>
              <w:rPr>
                <w:rFonts w:ascii="Arial" w:eastAsia="Times New Roman" w:hAnsi="Arial" w:cs="Arial"/>
                <w:b/>
                <w:bCs/>
                <w:color w:val="FFFFFF"/>
                <w:sz w:val="24"/>
                <w:szCs w:val="24"/>
                <w:lang w:eastAsia="es-MX"/>
              </w:rPr>
            </w:pPr>
            <w:r w:rsidRPr="0019243B">
              <w:rPr>
                <w:rFonts w:ascii="Arial" w:eastAsia="Times New Roman" w:hAnsi="Arial" w:cs="Arial"/>
                <w:b/>
                <w:bCs/>
                <w:color w:val="FFFFFF"/>
                <w:sz w:val="24"/>
                <w:szCs w:val="24"/>
                <w:lang w:eastAsia="es-MX"/>
              </w:rPr>
              <w:t>Concepto</w:t>
            </w:r>
          </w:p>
        </w:tc>
        <w:tc>
          <w:tcPr>
            <w:tcW w:w="2135" w:type="dxa"/>
            <w:vMerge w:val="restart"/>
            <w:tcBorders>
              <w:top w:val="single" w:sz="8" w:space="0" w:color="auto"/>
              <w:left w:val="single" w:sz="8" w:space="0" w:color="auto"/>
              <w:bottom w:val="single" w:sz="8" w:space="0" w:color="000000"/>
              <w:right w:val="single" w:sz="8" w:space="0" w:color="auto"/>
            </w:tcBorders>
            <w:shd w:val="clear" w:color="DDEBF7" w:fill="214061"/>
            <w:vAlign w:val="center"/>
            <w:hideMark/>
          </w:tcPr>
          <w:p w14:paraId="6F86F480" w14:textId="77777777" w:rsidR="0019243B" w:rsidRPr="0019243B" w:rsidRDefault="0019243B" w:rsidP="0019243B">
            <w:pPr>
              <w:spacing w:after="0" w:line="240" w:lineRule="auto"/>
              <w:jc w:val="center"/>
              <w:rPr>
                <w:rFonts w:ascii="Arial" w:eastAsia="Times New Roman" w:hAnsi="Arial" w:cs="Arial"/>
                <w:b/>
                <w:bCs/>
                <w:color w:val="FFFFFF"/>
                <w:sz w:val="24"/>
                <w:szCs w:val="24"/>
                <w:lang w:eastAsia="es-MX"/>
              </w:rPr>
            </w:pPr>
            <w:r w:rsidRPr="0019243B">
              <w:rPr>
                <w:rFonts w:ascii="Arial" w:eastAsia="Times New Roman" w:hAnsi="Arial" w:cs="Arial"/>
                <w:b/>
                <w:bCs/>
                <w:color w:val="FFFFFF"/>
                <w:sz w:val="24"/>
                <w:szCs w:val="24"/>
                <w:lang w:eastAsia="es-MX"/>
              </w:rPr>
              <w:t>Presupuesto Aprobado</w:t>
            </w:r>
          </w:p>
        </w:tc>
      </w:tr>
      <w:tr w:rsidR="0019243B" w:rsidRPr="0019243B" w14:paraId="04425864" w14:textId="77777777" w:rsidTr="0019243B">
        <w:trPr>
          <w:trHeight w:val="915"/>
          <w:tblHeader/>
        </w:trPr>
        <w:tc>
          <w:tcPr>
            <w:tcW w:w="1287" w:type="dxa"/>
            <w:vMerge/>
            <w:tcBorders>
              <w:top w:val="single" w:sz="8" w:space="0" w:color="auto"/>
              <w:left w:val="single" w:sz="8" w:space="0" w:color="auto"/>
              <w:bottom w:val="single" w:sz="8" w:space="0" w:color="000000"/>
              <w:right w:val="single" w:sz="8" w:space="0" w:color="auto"/>
            </w:tcBorders>
            <w:vAlign w:val="center"/>
            <w:hideMark/>
          </w:tcPr>
          <w:p w14:paraId="7AE8BF2B" w14:textId="77777777" w:rsidR="0019243B" w:rsidRPr="0019243B" w:rsidRDefault="0019243B" w:rsidP="0019243B">
            <w:pPr>
              <w:spacing w:after="0" w:line="240" w:lineRule="auto"/>
              <w:rPr>
                <w:rFonts w:ascii="Arial" w:eastAsia="Times New Roman" w:hAnsi="Arial" w:cs="Arial"/>
                <w:b/>
                <w:bCs/>
                <w:color w:val="FFFFFF"/>
                <w:sz w:val="24"/>
                <w:szCs w:val="24"/>
                <w:lang w:eastAsia="es-MX"/>
              </w:rPr>
            </w:pPr>
          </w:p>
        </w:tc>
        <w:tc>
          <w:tcPr>
            <w:tcW w:w="7635" w:type="dxa"/>
            <w:vMerge/>
            <w:tcBorders>
              <w:top w:val="single" w:sz="8" w:space="0" w:color="auto"/>
              <w:left w:val="single" w:sz="8" w:space="0" w:color="auto"/>
              <w:bottom w:val="single" w:sz="8" w:space="0" w:color="000000"/>
              <w:right w:val="single" w:sz="8" w:space="0" w:color="auto"/>
            </w:tcBorders>
            <w:vAlign w:val="center"/>
            <w:hideMark/>
          </w:tcPr>
          <w:p w14:paraId="4DFAC65D" w14:textId="77777777" w:rsidR="0019243B" w:rsidRPr="0019243B" w:rsidRDefault="0019243B" w:rsidP="0019243B">
            <w:pPr>
              <w:spacing w:after="0" w:line="240" w:lineRule="auto"/>
              <w:rPr>
                <w:rFonts w:ascii="Arial" w:eastAsia="Times New Roman" w:hAnsi="Arial" w:cs="Arial"/>
                <w:b/>
                <w:bCs/>
                <w:color w:val="FFFFFF"/>
                <w:sz w:val="24"/>
                <w:szCs w:val="24"/>
                <w:lang w:eastAsia="es-MX"/>
              </w:rPr>
            </w:pPr>
          </w:p>
        </w:tc>
        <w:tc>
          <w:tcPr>
            <w:tcW w:w="2135" w:type="dxa"/>
            <w:vMerge/>
            <w:tcBorders>
              <w:top w:val="single" w:sz="8" w:space="0" w:color="auto"/>
              <w:left w:val="single" w:sz="8" w:space="0" w:color="auto"/>
              <w:bottom w:val="single" w:sz="8" w:space="0" w:color="000000"/>
              <w:right w:val="single" w:sz="8" w:space="0" w:color="auto"/>
            </w:tcBorders>
            <w:vAlign w:val="center"/>
            <w:hideMark/>
          </w:tcPr>
          <w:p w14:paraId="2898AD70" w14:textId="77777777" w:rsidR="0019243B" w:rsidRPr="0019243B" w:rsidRDefault="0019243B" w:rsidP="0019243B">
            <w:pPr>
              <w:spacing w:after="0" w:line="240" w:lineRule="auto"/>
              <w:rPr>
                <w:rFonts w:ascii="Arial" w:eastAsia="Times New Roman" w:hAnsi="Arial" w:cs="Arial"/>
                <w:b/>
                <w:bCs/>
                <w:color w:val="FFFFFF"/>
                <w:sz w:val="24"/>
                <w:szCs w:val="24"/>
                <w:lang w:eastAsia="es-MX"/>
              </w:rPr>
            </w:pPr>
          </w:p>
        </w:tc>
      </w:tr>
      <w:tr w:rsidR="0019243B" w:rsidRPr="0019243B" w14:paraId="1203F73C"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0045985F"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2</w:t>
            </w:r>
          </w:p>
        </w:tc>
        <w:tc>
          <w:tcPr>
            <w:tcW w:w="7635" w:type="dxa"/>
            <w:tcBorders>
              <w:top w:val="nil"/>
              <w:left w:val="nil"/>
              <w:bottom w:val="single" w:sz="4" w:space="0" w:color="auto"/>
              <w:right w:val="single" w:sz="4" w:space="0" w:color="auto"/>
            </w:tcBorders>
            <w:shd w:val="clear" w:color="auto" w:fill="auto"/>
            <w:noWrap/>
            <w:vAlign w:val="center"/>
            <w:hideMark/>
          </w:tcPr>
          <w:p w14:paraId="08F33627"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GASTOS</w:t>
            </w:r>
          </w:p>
        </w:tc>
        <w:tc>
          <w:tcPr>
            <w:tcW w:w="2135" w:type="dxa"/>
            <w:tcBorders>
              <w:top w:val="single" w:sz="4" w:space="0" w:color="auto"/>
              <w:left w:val="nil"/>
              <w:bottom w:val="single" w:sz="4" w:space="0" w:color="auto"/>
              <w:right w:val="single" w:sz="4" w:space="0" w:color="auto"/>
            </w:tcBorders>
            <w:shd w:val="clear" w:color="auto" w:fill="auto"/>
            <w:noWrap/>
            <w:vAlign w:val="center"/>
            <w:hideMark/>
          </w:tcPr>
          <w:p w14:paraId="75712E23" w14:textId="77777777" w:rsidR="0019243B" w:rsidRPr="0019243B" w:rsidRDefault="0019243B" w:rsidP="0019243B">
            <w:pPr>
              <w:spacing w:after="0" w:line="240" w:lineRule="auto"/>
              <w:jc w:val="right"/>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6,851,105,067.00</w:t>
            </w:r>
          </w:p>
        </w:tc>
      </w:tr>
      <w:tr w:rsidR="0019243B" w:rsidRPr="0019243B" w14:paraId="09FBCB67"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3D306D2C"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7635" w:type="dxa"/>
            <w:tcBorders>
              <w:top w:val="nil"/>
              <w:left w:val="nil"/>
              <w:bottom w:val="single" w:sz="4" w:space="0" w:color="auto"/>
              <w:right w:val="single" w:sz="4" w:space="0" w:color="auto"/>
            </w:tcBorders>
            <w:shd w:val="clear" w:color="auto" w:fill="auto"/>
            <w:noWrap/>
            <w:vAlign w:val="center"/>
            <w:hideMark/>
          </w:tcPr>
          <w:p w14:paraId="05D9098E"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2135" w:type="dxa"/>
            <w:tcBorders>
              <w:top w:val="nil"/>
              <w:left w:val="nil"/>
              <w:bottom w:val="single" w:sz="4" w:space="0" w:color="auto"/>
              <w:right w:val="single" w:sz="4" w:space="0" w:color="auto"/>
            </w:tcBorders>
            <w:shd w:val="clear" w:color="auto" w:fill="auto"/>
            <w:noWrap/>
            <w:vAlign w:val="center"/>
            <w:hideMark/>
          </w:tcPr>
          <w:p w14:paraId="72503485"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r>
      <w:tr w:rsidR="0019243B" w:rsidRPr="0019243B" w14:paraId="2E0EC43A"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1BB6F647"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2.1</w:t>
            </w:r>
          </w:p>
        </w:tc>
        <w:tc>
          <w:tcPr>
            <w:tcW w:w="7635" w:type="dxa"/>
            <w:tcBorders>
              <w:top w:val="nil"/>
              <w:left w:val="nil"/>
              <w:bottom w:val="single" w:sz="4" w:space="0" w:color="auto"/>
              <w:right w:val="single" w:sz="4" w:space="0" w:color="auto"/>
            </w:tcBorders>
            <w:shd w:val="clear" w:color="auto" w:fill="auto"/>
            <w:noWrap/>
            <w:vAlign w:val="center"/>
            <w:hideMark/>
          </w:tcPr>
          <w:p w14:paraId="5512BCB0"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GASTOS CORRIENTES</w:t>
            </w:r>
          </w:p>
        </w:tc>
        <w:tc>
          <w:tcPr>
            <w:tcW w:w="2135" w:type="dxa"/>
            <w:tcBorders>
              <w:top w:val="nil"/>
              <w:left w:val="nil"/>
              <w:bottom w:val="single" w:sz="4" w:space="0" w:color="auto"/>
              <w:right w:val="single" w:sz="4" w:space="0" w:color="auto"/>
            </w:tcBorders>
            <w:shd w:val="clear" w:color="auto" w:fill="auto"/>
            <w:noWrap/>
            <w:vAlign w:val="center"/>
            <w:hideMark/>
          </w:tcPr>
          <w:p w14:paraId="4ADD7CEF" w14:textId="77777777" w:rsidR="0019243B" w:rsidRPr="0019243B" w:rsidRDefault="0019243B" w:rsidP="0019243B">
            <w:pPr>
              <w:spacing w:after="0" w:line="240" w:lineRule="auto"/>
              <w:jc w:val="right"/>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4,885,463,163.00</w:t>
            </w:r>
          </w:p>
        </w:tc>
      </w:tr>
      <w:tr w:rsidR="0019243B" w:rsidRPr="0019243B" w14:paraId="6FCE1B59" w14:textId="77777777" w:rsidTr="0019243B">
        <w:trPr>
          <w:trHeight w:val="63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078AB207"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2.1.1</w:t>
            </w:r>
          </w:p>
        </w:tc>
        <w:tc>
          <w:tcPr>
            <w:tcW w:w="7635" w:type="dxa"/>
            <w:tcBorders>
              <w:top w:val="nil"/>
              <w:left w:val="nil"/>
              <w:bottom w:val="single" w:sz="4" w:space="0" w:color="auto"/>
              <w:right w:val="single" w:sz="4" w:space="0" w:color="auto"/>
            </w:tcBorders>
            <w:shd w:val="clear" w:color="auto" w:fill="auto"/>
            <w:noWrap/>
            <w:vAlign w:val="center"/>
            <w:hideMark/>
          </w:tcPr>
          <w:p w14:paraId="6EDC588F"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Gastos de Consumo de los Entes del Gobierno General/ Gastos de Explotación de las Entidades Empresariales</w:t>
            </w:r>
          </w:p>
        </w:tc>
        <w:tc>
          <w:tcPr>
            <w:tcW w:w="2135" w:type="dxa"/>
            <w:tcBorders>
              <w:top w:val="nil"/>
              <w:left w:val="nil"/>
              <w:bottom w:val="single" w:sz="4" w:space="0" w:color="auto"/>
              <w:right w:val="single" w:sz="4" w:space="0" w:color="auto"/>
            </w:tcBorders>
            <w:shd w:val="clear" w:color="auto" w:fill="auto"/>
            <w:noWrap/>
            <w:vAlign w:val="center"/>
            <w:hideMark/>
          </w:tcPr>
          <w:p w14:paraId="163E51A0" w14:textId="77777777" w:rsidR="0019243B" w:rsidRPr="0019243B" w:rsidRDefault="0019243B" w:rsidP="0019243B">
            <w:pPr>
              <w:spacing w:after="0" w:line="240" w:lineRule="auto"/>
              <w:jc w:val="right"/>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4,714,824,510.00</w:t>
            </w:r>
          </w:p>
        </w:tc>
      </w:tr>
      <w:tr w:rsidR="0019243B" w:rsidRPr="0019243B" w14:paraId="26D46644"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50FC1653"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2.1.1.1</w:t>
            </w:r>
          </w:p>
        </w:tc>
        <w:tc>
          <w:tcPr>
            <w:tcW w:w="7635" w:type="dxa"/>
            <w:tcBorders>
              <w:top w:val="nil"/>
              <w:left w:val="nil"/>
              <w:bottom w:val="single" w:sz="4" w:space="0" w:color="auto"/>
              <w:right w:val="single" w:sz="4" w:space="0" w:color="auto"/>
            </w:tcBorders>
            <w:shd w:val="clear" w:color="auto" w:fill="auto"/>
            <w:noWrap/>
            <w:vAlign w:val="center"/>
            <w:hideMark/>
          </w:tcPr>
          <w:p w14:paraId="71F144B1"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Remuneraciones</w:t>
            </w:r>
          </w:p>
        </w:tc>
        <w:tc>
          <w:tcPr>
            <w:tcW w:w="2135" w:type="dxa"/>
            <w:tcBorders>
              <w:top w:val="nil"/>
              <w:left w:val="nil"/>
              <w:bottom w:val="single" w:sz="4" w:space="0" w:color="auto"/>
              <w:right w:val="single" w:sz="4" w:space="0" w:color="auto"/>
            </w:tcBorders>
            <w:shd w:val="clear" w:color="auto" w:fill="auto"/>
            <w:noWrap/>
            <w:vAlign w:val="center"/>
            <w:hideMark/>
          </w:tcPr>
          <w:p w14:paraId="4FE532A3"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2,338,212,371.00</w:t>
            </w:r>
          </w:p>
        </w:tc>
      </w:tr>
      <w:tr w:rsidR="0019243B" w:rsidRPr="0019243B" w14:paraId="0B8817FF"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3D640A62"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2.1.1.1.1</w:t>
            </w:r>
          </w:p>
        </w:tc>
        <w:tc>
          <w:tcPr>
            <w:tcW w:w="7635" w:type="dxa"/>
            <w:tcBorders>
              <w:top w:val="nil"/>
              <w:left w:val="nil"/>
              <w:bottom w:val="single" w:sz="4" w:space="0" w:color="auto"/>
              <w:right w:val="single" w:sz="4" w:space="0" w:color="auto"/>
            </w:tcBorders>
            <w:shd w:val="clear" w:color="auto" w:fill="auto"/>
            <w:noWrap/>
            <w:vAlign w:val="center"/>
            <w:hideMark/>
          </w:tcPr>
          <w:p w14:paraId="41EF169C"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Sueldos y Salarios</w:t>
            </w:r>
          </w:p>
        </w:tc>
        <w:tc>
          <w:tcPr>
            <w:tcW w:w="2135" w:type="dxa"/>
            <w:tcBorders>
              <w:top w:val="nil"/>
              <w:left w:val="nil"/>
              <w:bottom w:val="single" w:sz="4" w:space="0" w:color="auto"/>
              <w:right w:val="single" w:sz="4" w:space="0" w:color="auto"/>
            </w:tcBorders>
            <w:shd w:val="clear" w:color="auto" w:fill="auto"/>
            <w:noWrap/>
            <w:vAlign w:val="center"/>
            <w:hideMark/>
          </w:tcPr>
          <w:p w14:paraId="0C4343AE"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1,912,435,204.00</w:t>
            </w:r>
          </w:p>
        </w:tc>
      </w:tr>
      <w:tr w:rsidR="0019243B" w:rsidRPr="0019243B" w14:paraId="64A94B36"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7F0D446F"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2.1.1.1.2</w:t>
            </w:r>
          </w:p>
        </w:tc>
        <w:tc>
          <w:tcPr>
            <w:tcW w:w="7635" w:type="dxa"/>
            <w:tcBorders>
              <w:top w:val="nil"/>
              <w:left w:val="nil"/>
              <w:bottom w:val="single" w:sz="4" w:space="0" w:color="auto"/>
              <w:right w:val="single" w:sz="4" w:space="0" w:color="auto"/>
            </w:tcBorders>
            <w:shd w:val="clear" w:color="auto" w:fill="auto"/>
            <w:noWrap/>
            <w:vAlign w:val="center"/>
            <w:hideMark/>
          </w:tcPr>
          <w:p w14:paraId="3B075C5F"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Contribuciones Sociales</w:t>
            </w:r>
          </w:p>
        </w:tc>
        <w:tc>
          <w:tcPr>
            <w:tcW w:w="2135" w:type="dxa"/>
            <w:tcBorders>
              <w:top w:val="nil"/>
              <w:left w:val="nil"/>
              <w:bottom w:val="single" w:sz="4" w:space="0" w:color="auto"/>
              <w:right w:val="single" w:sz="4" w:space="0" w:color="auto"/>
            </w:tcBorders>
            <w:shd w:val="clear" w:color="auto" w:fill="auto"/>
            <w:noWrap/>
            <w:vAlign w:val="center"/>
            <w:hideMark/>
          </w:tcPr>
          <w:p w14:paraId="246F80B4"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333,170,207.00</w:t>
            </w:r>
          </w:p>
        </w:tc>
      </w:tr>
      <w:tr w:rsidR="0019243B" w:rsidRPr="0019243B" w14:paraId="36B3FA62"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4DB73DF1"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xml:space="preserve">2.1.1.1.3 </w:t>
            </w:r>
          </w:p>
        </w:tc>
        <w:tc>
          <w:tcPr>
            <w:tcW w:w="7635" w:type="dxa"/>
            <w:tcBorders>
              <w:top w:val="nil"/>
              <w:left w:val="nil"/>
              <w:bottom w:val="single" w:sz="4" w:space="0" w:color="auto"/>
              <w:right w:val="single" w:sz="4" w:space="0" w:color="auto"/>
            </w:tcBorders>
            <w:shd w:val="clear" w:color="auto" w:fill="auto"/>
            <w:noWrap/>
            <w:vAlign w:val="center"/>
            <w:hideMark/>
          </w:tcPr>
          <w:p w14:paraId="09D032E7"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Impuestos sobre Nóminas</w:t>
            </w:r>
          </w:p>
        </w:tc>
        <w:tc>
          <w:tcPr>
            <w:tcW w:w="2135" w:type="dxa"/>
            <w:tcBorders>
              <w:top w:val="nil"/>
              <w:left w:val="nil"/>
              <w:bottom w:val="single" w:sz="4" w:space="0" w:color="auto"/>
              <w:right w:val="single" w:sz="4" w:space="0" w:color="auto"/>
            </w:tcBorders>
            <w:shd w:val="clear" w:color="auto" w:fill="auto"/>
            <w:noWrap/>
            <w:vAlign w:val="center"/>
            <w:hideMark/>
          </w:tcPr>
          <w:p w14:paraId="133D6E0F"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92,606,960.00</w:t>
            </w:r>
          </w:p>
        </w:tc>
      </w:tr>
      <w:tr w:rsidR="0019243B" w:rsidRPr="0019243B" w14:paraId="0070D82B" w14:textId="77777777" w:rsidTr="0019243B">
        <w:trPr>
          <w:trHeight w:val="6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31995FA3"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2.1.1.2</w:t>
            </w:r>
          </w:p>
        </w:tc>
        <w:tc>
          <w:tcPr>
            <w:tcW w:w="7635" w:type="dxa"/>
            <w:tcBorders>
              <w:top w:val="nil"/>
              <w:left w:val="nil"/>
              <w:bottom w:val="single" w:sz="4" w:space="0" w:color="auto"/>
              <w:right w:val="single" w:sz="4" w:space="0" w:color="auto"/>
            </w:tcBorders>
            <w:shd w:val="clear" w:color="auto" w:fill="auto"/>
            <w:noWrap/>
            <w:vAlign w:val="center"/>
            <w:hideMark/>
          </w:tcPr>
          <w:p w14:paraId="63F6C87A"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Compra de Bienes y Servicios</w:t>
            </w:r>
          </w:p>
        </w:tc>
        <w:tc>
          <w:tcPr>
            <w:tcW w:w="2135" w:type="dxa"/>
            <w:tcBorders>
              <w:top w:val="nil"/>
              <w:left w:val="nil"/>
              <w:bottom w:val="single" w:sz="4" w:space="0" w:color="auto"/>
              <w:right w:val="single" w:sz="4" w:space="0" w:color="auto"/>
            </w:tcBorders>
            <w:shd w:val="clear" w:color="auto" w:fill="auto"/>
            <w:noWrap/>
            <w:vAlign w:val="center"/>
            <w:hideMark/>
          </w:tcPr>
          <w:p w14:paraId="0D75EF7A"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2,376,612,139.00</w:t>
            </w:r>
          </w:p>
        </w:tc>
      </w:tr>
      <w:tr w:rsidR="0019243B" w:rsidRPr="0019243B" w14:paraId="7D636E87"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0421899F"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7635" w:type="dxa"/>
            <w:tcBorders>
              <w:top w:val="nil"/>
              <w:left w:val="nil"/>
              <w:bottom w:val="single" w:sz="4" w:space="0" w:color="auto"/>
              <w:right w:val="single" w:sz="4" w:space="0" w:color="auto"/>
            </w:tcBorders>
            <w:shd w:val="clear" w:color="auto" w:fill="auto"/>
            <w:noWrap/>
            <w:vAlign w:val="center"/>
            <w:hideMark/>
          </w:tcPr>
          <w:p w14:paraId="15A93B62"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2135" w:type="dxa"/>
            <w:tcBorders>
              <w:top w:val="nil"/>
              <w:left w:val="nil"/>
              <w:bottom w:val="single" w:sz="4" w:space="0" w:color="auto"/>
              <w:right w:val="single" w:sz="4" w:space="0" w:color="auto"/>
            </w:tcBorders>
            <w:shd w:val="clear" w:color="auto" w:fill="auto"/>
            <w:noWrap/>
            <w:vAlign w:val="center"/>
            <w:hideMark/>
          </w:tcPr>
          <w:p w14:paraId="1857DA6E"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r>
      <w:tr w:rsidR="0019243B" w:rsidRPr="0019243B" w14:paraId="30CDF33B" w14:textId="77777777" w:rsidTr="0019243B">
        <w:trPr>
          <w:trHeight w:val="6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6A9428C2"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c>
          <w:tcPr>
            <w:tcW w:w="7635" w:type="dxa"/>
            <w:tcBorders>
              <w:top w:val="nil"/>
              <w:left w:val="nil"/>
              <w:bottom w:val="single" w:sz="4" w:space="0" w:color="auto"/>
              <w:right w:val="single" w:sz="4" w:space="0" w:color="auto"/>
            </w:tcBorders>
            <w:shd w:val="clear" w:color="auto" w:fill="auto"/>
            <w:noWrap/>
            <w:vAlign w:val="center"/>
            <w:hideMark/>
          </w:tcPr>
          <w:p w14:paraId="50EC864C"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c>
          <w:tcPr>
            <w:tcW w:w="2135" w:type="dxa"/>
            <w:tcBorders>
              <w:top w:val="nil"/>
              <w:left w:val="nil"/>
              <w:bottom w:val="single" w:sz="4" w:space="0" w:color="auto"/>
              <w:right w:val="single" w:sz="4" w:space="0" w:color="auto"/>
            </w:tcBorders>
            <w:shd w:val="clear" w:color="auto" w:fill="auto"/>
            <w:noWrap/>
            <w:vAlign w:val="center"/>
            <w:hideMark/>
          </w:tcPr>
          <w:p w14:paraId="1CE8FA10"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r>
      <w:tr w:rsidR="0019243B" w:rsidRPr="0019243B" w14:paraId="0EF5593B"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67F8F9D8"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2.1.1.3</w:t>
            </w:r>
          </w:p>
        </w:tc>
        <w:tc>
          <w:tcPr>
            <w:tcW w:w="7635" w:type="dxa"/>
            <w:tcBorders>
              <w:top w:val="nil"/>
              <w:left w:val="nil"/>
              <w:bottom w:val="single" w:sz="4" w:space="0" w:color="auto"/>
              <w:right w:val="single" w:sz="4" w:space="0" w:color="auto"/>
            </w:tcBorders>
            <w:shd w:val="clear" w:color="auto" w:fill="auto"/>
            <w:noWrap/>
            <w:vAlign w:val="center"/>
            <w:hideMark/>
          </w:tcPr>
          <w:p w14:paraId="5595C462"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Variación de Existencias (Disminución (+) Incremento (-))</w:t>
            </w:r>
          </w:p>
        </w:tc>
        <w:tc>
          <w:tcPr>
            <w:tcW w:w="2135" w:type="dxa"/>
            <w:tcBorders>
              <w:top w:val="nil"/>
              <w:left w:val="nil"/>
              <w:bottom w:val="single" w:sz="4" w:space="0" w:color="auto"/>
              <w:right w:val="single" w:sz="4" w:space="0" w:color="auto"/>
            </w:tcBorders>
            <w:shd w:val="clear" w:color="auto" w:fill="auto"/>
            <w:noWrap/>
            <w:vAlign w:val="center"/>
            <w:hideMark/>
          </w:tcPr>
          <w:p w14:paraId="6D9BD989"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3A8FA4D0"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756CD4AB"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2.1.1.4</w:t>
            </w:r>
          </w:p>
        </w:tc>
        <w:tc>
          <w:tcPr>
            <w:tcW w:w="7635" w:type="dxa"/>
            <w:tcBorders>
              <w:top w:val="nil"/>
              <w:left w:val="nil"/>
              <w:bottom w:val="single" w:sz="4" w:space="0" w:color="auto"/>
              <w:right w:val="single" w:sz="4" w:space="0" w:color="auto"/>
            </w:tcBorders>
            <w:shd w:val="clear" w:color="auto" w:fill="auto"/>
            <w:noWrap/>
            <w:vAlign w:val="center"/>
            <w:hideMark/>
          </w:tcPr>
          <w:p w14:paraId="6B2792B7"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Depreciación y Amortización</w:t>
            </w:r>
          </w:p>
        </w:tc>
        <w:tc>
          <w:tcPr>
            <w:tcW w:w="2135" w:type="dxa"/>
            <w:tcBorders>
              <w:top w:val="nil"/>
              <w:left w:val="nil"/>
              <w:bottom w:val="single" w:sz="4" w:space="0" w:color="auto"/>
              <w:right w:val="single" w:sz="4" w:space="0" w:color="auto"/>
            </w:tcBorders>
            <w:shd w:val="clear" w:color="auto" w:fill="auto"/>
            <w:noWrap/>
            <w:vAlign w:val="center"/>
            <w:hideMark/>
          </w:tcPr>
          <w:p w14:paraId="68345437"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65E8F76C"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33B28971"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2.1.1.5</w:t>
            </w:r>
          </w:p>
        </w:tc>
        <w:tc>
          <w:tcPr>
            <w:tcW w:w="7635" w:type="dxa"/>
            <w:tcBorders>
              <w:top w:val="nil"/>
              <w:left w:val="nil"/>
              <w:bottom w:val="single" w:sz="4" w:space="0" w:color="auto"/>
              <w:right w:val="single" w:sz="4" w:space="0" w:color="auto"/>
            </w:tcBorders>
            <w:shd w:val="clear" w:color="auto" w:fill="auto"/>
            <w:noWrap/>
            <w:vAlign w:val="center"/>
            <w:hideMark/>
          </w:tcPr>
          <w:p w14:paraId="634F91A2"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Estimaciones por Deterioro de Inventarios</w:t>
            </w:r>
          </w:p>
        </w:tc>
        <w:tc>
          <w:tcPr>
            <w:tcW w:w="2135" w:type="dxa"/>
            <w:tcBorders>
              <w:top w:val="nil"/>
              <w:left w:val="nil"/>
              <w:bottom w:val="single" w:sz="4" w:space="0" w:color="auto"/>
              <w:right w:val="single" w:sz="4" w:space="0" w:color="auto"/>
            </w:tcBorders>
            <w:shd w:val="clear" w:color="auto" w:fill="auto"/>
            <w:noWrap/>
            <w:vAlign w:val="center"/>
            <w:hideMark/>
          </w:tcPr>
          <w:p w14:paraId="7E92EF08"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76AEFB6F"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3568CB44"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c>
          <w:tcPr>
            <w:tcW w:w="7635" w:type="dxa"/>
            <w:tcBorders>
              <w:top w:val="nil"/>
              <w:left w:val="nil"/>
              <w:bottom w:val="single" w:sz="4" w:space="0" w:color="auto"/>
              <w:right w:val="single" w:sz="4" w:space="0" w:color="auto"/>
            </w:tcBorders>
            <w:shd w:val="clear" w:color="auto" w:fill="auto"/>
            <w:noWrap/>
            <w:vAlign w:val="center"/>
            <w:hideMark/>
          </w:tcPr>
          <w:p w14:paraId="104AD22A"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c>
          <w:tcPr>
            <w:tcW w:w="2135" w:type="dxa"/>
            <w:tcBorders>
              <w:top w:val="nil"/>
              <w:left w:val="nil"/>
              <w:bottom w:val="single" w:sz="4" w:space="0" w:color="auto"/>
              <w:right w:val="single" w:sz="4" w:space="0" w:color="auto"/>
            </w:tcBorders>
            <w:shd w:val="clear" w:color="auto" w:fill="auto"/>
            <w:noWrap/>
            <w:vAlign w:val="center"/>
            <w:hideMark/>
          </w:tcPr>
          <w:p w14:paraId="216D3C4C"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r>
      <w:tr w:rsidR="0019243B" w:rsidRPr="0019243B" w14:paraId="38B162A0" w14:textId="77777777" w:rsidTr="0019243B">
        <w:trPr>
          <w:trHeight w:val="6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31F0CAA2"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2.1.1.6</w:t>
            </w:r>
          </w:p>
        </w:tc>
        <w:tc>
          <w:tcPr>
            <w:tcW w:w="7635" w:type="dxa"/>
            <w:tcBorders>
              <w:top w:val="nil"/>
              <w:left w:val="nil"/>
              <w:bottom w:val="single" w:sz="4" w:space="0" w:color="auto"/>
              <w:right w:val="single" w:sz="4" w:space="0" w:color="auto"/>
            </w:tcBorders>
            <w:shd w:val="clear" w:color="auto" w:fill="auto"/>
            <w:noWrap/>
            <w:vAlign w:val="center"/>
            <w:hideMark/>
          </w:tcPr>
          <w:p w14:paraId="7D9A85AF"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Impuestos sobre los Productos, la Producción y las Importaciones de las Entidades Empresariales</w:t>
            </w:r>
          </w:p>
        </w:tc>
        <w:tc>
          <w:tcPr>
            <w:tcW w:w="2135" w:type="dxa"/>
            <w:tcBorders>
              <w:top w:val="nil"/>
              <w:left w:val="nil"/>
              <w:bottom w:val="single" w:sz="4" w:space="0" w:color="auto"/>
              <w:right w:val="single" w:sz="4" w:space="0" w:color="auto"/>
            </w:tcBorders>
            <w:shd w:val="clear" w:color="auto" w:fill="auto"/>
            <w:noWrap/>
            <w:vAlign w:val="center"/>
            <w:hideMark/>
          </w:tcPr>
          <w:p w14:paraId="2C078CCD"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348E5073"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082158EA"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7635" w:type="dxa"/>
            <w:tcBorders>
              <w:top w:val="nil"/>
              <w:left w:val="nil"/>
              <w:bottom w:val="single" w:sz="4" w:space="0" w:color="auto"/>
              <w:right w:val="single" w:sz="4" w:space="0" w:color="auto"/>
            </w:tcBorders>
            <w:shd w:val="clear" w:color="auto" w:fill="auto"/>
            <w:noWrap/>
            <w:vAlign w:val="center"/>
            <w:hideMark/>
          </w:tcPr>
          <w:p w14:paraId="025CB2BF"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2135" w:type="dxa"/>
            <w:tcBorders>
              <w:top w:val="nil"/>
              <w:left w:val="nil"/>
              <w:bottom w:val="single" w:sz="4" w:space="0" w:color="auto"/>
              <w:right w:val="single" w:sz="4" w:space="0" w:color="auto"/>
            </w:tcBorders>
            <w:shd w:val="clear" w:color="auto" w:fill="auto"/>
            <w:noWrap/>
            <w:vAlign w:val="center"/>
            <w:hideMark/>
          </w:tcPr>
          <w:p w14:paraId="39420388"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r>
      <w:tr w:rsidR="0019243B" w:rsidRPr="0019243B" w14:paraId="706CCA99"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52B126AA"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2.1.2</w:t>
            </w:r>
          </w:p>
        </w:tc>
        <w:tc>
          <w:tcPr>
            <w:tcW w:w="7635" w:type="dxa"/>
            <w:tcBorders>
              <w:top w:val="nil"/>
              <w:left w:val="nil"/>
              <w:bottom w:val="single" w:sz="4" w:space="0" w:color="auto"/>
              <w:right w:val="single" w:sz="4" w:space="0" w:color="auto"/>
            </w:tcBorders>
            <w:shd w:val="clear" w:color="auto" w:fill="auto"/>
            <w:noWrap/>
            <w:vAlign w:val="center"/>
            <w:hideMark/>
          </w:tcPr>
          <w:p w14:paraId="71252E42" w14:textId="320EB98D"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Prestaciones de la Seguridad Social</w:t>
            </w:r>
            <w:r w:rsidR="003F3767">
              <w:rPr>
                <w:rFonts w:ascii="Arial" w:eastAsia="Times New Roman" w:hAnsi="Arial" w:cs="Arial"/>
                <w:b/>
                <w:bCs/>
                <w:color w:val="000000"/>
                <w:sz w:val="24"/>
                <w:szCs w:val="24"/>
                <w:lang w:eastAsia="es-MX"/>
              </w:rPr>
              <w:t xml:space="preserve"> </w:t>
            </w:r>
            <w:r w:rsidRPr="0019243B">
              <w:rPr>
                <w:rFonts w:ascii="Arial" w:eastAsia="Times New Roman" w:hAnsi="Arial" w:cs="Arial"/>
                <w:b/>
                <w:bCs/>
                <w:color w:val="000000"/>
                <w:sz w:val="24"/>
                <w:szCs w:val="24"/>
                <w:lang w:eastAsia="es-MX"/>
              </w:rPr>
              <w:t>(MEFP 6.69)</w:t>
            </w:r>
          </w:p>
        </w:tc>
        <w:tc>
          <w:tcPr>
            <w:tcW w:w="2135" w:type="dxa"/>
            <w:tcBorders>
              <w:top w:val="nil"/>
              <w:left w:val="nil"/>
              <w:bottom w:val="single" w:sz="4" w:space="0" w:color="auto"/>
              <w:right w:val="single" w:sz="4" w:space="0" w:color="auto"/>
            </w:tcBorders>
            <w:shd w:val="clear" w:color="auto" w:fill="auto"/>
            <w:noWrap/>
            <w:vAlign w:val="center"/>
            <w:hideMark/>
          </w:tcPr>
          <w:p w14:paraId="3A6C8666" w14:textId="77777777" w:rsidR="0019243B" w:rsidRPr="0019243B" w:rsidRDefault="0019243B" w:rsidP="0019243B">
            <w:pPr>
              <w:spacing w:after="0" w:line="240" w:lineRule="auto"/>
              <w:jc w:val="right"/>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0.00</w:t>
            </w:r>
          </w:p>
        </w:tc>
      </w:tr>
      <w:tr w:rsidR="0019243B" w:rsidRPr="0019243B" w14:paraId="681D2570"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18A53DBB"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7635" w:type="dxa"/>
            <w:tcBorders>
              <w:top w:val="nil"/>
              <w:left w:val="nil"/>
              <w:bottom w:val="single" w:sz="4" w:space="0" w:color="auto"/>
              <w:right w:val="single" w:sz="4" w:space="0" w:color="auto"/>
            </w:tcBorders>
            <w:shd w:val="clear" w:color="auto" w:fill="auto"/>
            <w:noWrap/>
            <w:vAlign w:val="center"/>
            <w:hideMark/>
          </w:tcPr>
          <w:p w14:paraId="163DE303"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2135" w:type="dxa"/>
            <w:tcBorders>
              <w:top w:val="nil"/>
              <w:left w:val="nil"/>
              <w:bottom w:val="single" w:sz="4" w:space="0" w:color="auto"/>
              <w:right w:val="single" w:sz="4" w:space="0" w:color="auto"/>
            </w:tcBorders>
            <w:shd w:val="clear" w:color="auto" w:fill="auto"/>
            <w:noWrap/>
            <w:vAlign w:val="center"/>
            <w:hideMark/>
          </w:tcPr>
          <w:p w14:paraId="5F3AA6C8"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r>
      <w:tr w:rsidR="0019243B" w:rsidRPr="0019243B" w14:paraId="450675BC"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41323146"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2.1.3</w:t>
            </w:r>
          </w:p>
        </w:tc>
        <w:tc>
          <w:tcPr>
            <w:tcW w:w="7635" w:type="dxa"/>
            <w:tcBorders>
              <w:top w:val="nil"/>
              <w:left w:val="nil"/>
              <w:bottom w:val="single" w:sz="4" w:space="0" w:color="auto"/>
              <w:right w:val="single" w:sz="4" w:space="0" w:color="auto"/>
            </w:tcBorders>
            <w:shd w:val="clear" w:color="auto" w:fill="auto"/>
            <w:noWrap/>
            <w:vAlign w:val="center"/>
            <w:hideMark/>
          </w:tcPr>
          <w:p w14:paraId="3D99205F"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Gasto de la Propiedad</w:t>
            </w:r>
          </w:p>
        </w:tc>
        <w:tc>
          <w:tcPr>
            <w:tcW w:w="2135" w:type="dxa"/>
            <w:tcBorders>
              <w:top w:val="nil"/>
              <w:left w:val="nil"/>
              <w:bottom w:val="single" w:sz="4" w:space="0" w:color="auto"/>
              <w:right w:val="single" w:sz="4" w:space="0" w:color="auto"/>
            </w:tcBorders>
            <w:shd w:val="clear" w:color="auto" w:fill="auto"/>
            <w:noWrap/>
            <w:vAlign w:val="center"/>
            <w:hideMark/>
          </w:tcPr>
          <w:p w14:paraId="367BC377" w14:textId="77777777" w:rsidR="0019243B" w:rsidRPr="0019243B" w:rsidRDefault="0019243B" w:rsidP="0019243B">
            <w:pPr>
              <w:spacing w:after="0" w:line="240" w:lineRule="auto"/>
              <w:jc w:val="right"/>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73,049,413.00</w:t>
            </w:r>
          </w:p>
        </w:tc>
      </w:tr>
      <w:tr w:rsidR="0019243B" w:rsidRPr="0019243B" w14:paraId="70E19AF3"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23DF8E68"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2.1.3.1</w:t>
            </w:r>
          </w:p>
        </w:tc>
        <w:tc>
          <w:tcPr>
            <w:tcW w:w="7635" w:type="dxa"/>
            <w:tcBorders>
              <w:top w:val="nil"/>
              <w:left w:val="nil"/>
              <w:bottom w:val="single" w:sz="4" w:space="0" w:color="auto"/>
              <w:right w:val="single" w:sz="4" w:space="0" w:color="auto"/>
            </w:tcBorders>
            <w:shd w:val="clear" w:color="auto" w:fill="auto"/>
            <w:noWrap/>
            <w:vAlign w:val="center"/>
            <w:hideMark/>
          </w:tcPr>
          <w:p w14:paraId="5266EED7"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Intereses</w:t>
            </w:r>
          </w:p>
        </w:tc>
        <w:tc>
          <w:tcPr>
            <w:tcW w:w="2135" w:type="dxa"/>
            <w:tcBorders>
              <w:top w:val="nil"/>
              <w:left w:val="nil"/>
              <w:bottom w:val="single" w:sz="4" w:space="0" w:color="auto"/>
              <w:right w:val="single" w:sz="4" w:space="0" w:color="auto"/>
            </w:tcBorders>
            <w:shd w:val="clear" w:color="auto" w:fill="auto"/>
            <w:noWrap/>
            <w:vAlign w:val="center"/>
            <w:hideMark/>
          </w:tcPr>
          <w:p w14:paraId="51E59DBF"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4,075,545.00</w:t>
            </w:r>
          </w:p>
        </w:tc>
      </w:tr>
      <w:tr w:rsidR="0019243B" w:rsidRPr="0019243B" w14:paraId="636A95D1"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1A025211"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2.1.3.1.1</w:t>
            </w:r>
          </w:p>
        </w:tc>
        <w:tc>
          <w:tcPr>
            <w:tcW w:w="7635" w:type="dxa"/>
            <w:tcBorders>
              <w:top w:val="nil"/>
              <w:left w:val="nil"/>
              <w:bottom w:val="single" w:sz="4" w:space="0" w:color="auto"/>
              <w:right w:val="single" w:sz="4" w:space="0" w:color="auto"/>
            </w:tcBorders>
            <w:shd w:val="clear" w:color="auto" w:fill="auto"/>
            <w:noWrap/>
            <w:vAlign w:val="center"/>
            <w:hideMark/>
          </w:tcPr>
          <w:p w14:paraId="66131E54"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Intereses de la Deuda Interna</w:t>
            </w:r>
          </w:p>
        </w:tc>
        <w:tc>
          <w:tcPr>
            <w:tcW w:w="2135" w:type="dxa"/>
            <w:tcBorders>
              <w:top w:val="nil"/>
              <w:left w:val="nil"/>
              <w:bottom w:val="single" w:sz="4" w:space="0" w:color="auto"/>
              <w:right w:val="single" w:sz="4" w:space="0" w:color="auto"/>
            </w:tcBorders>
            <w:shd w:val="clear" w:color="auto" w:fill="auto"/>
            <w:noWrap/>
            <w:vAlign w:val="center"/>
            <w:hideMark/>
          </w:tcPr>
          <w:p w14:paraId="067F79A6"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4,075,545.00</w:t>
            </w:r>
          </w:p>
        </w:tc>
      </w:tr>
      <w:tr w:rsidR="0019243B" w:rsidRPr="0019243B" w14:paraId="65A8D455"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0B025BD4"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2.1.3.1.2</w:t>
            </w:r>
          </w:p>
        </w:tc>
        <w:tc>
          <w:tcPr>
            <w:tcW w:w="7635" w:type="dxa"/>
            <w:tcBorders>
              <w:top w:val="nil"/>
              <w:left w:val="nil"/>
              <w:bottom w:val="single" w:sz="4" w:space="0" w:color="auto"/>
              <w:right w:val="single" w:sz="4" w:space="0" w:color="auto"/>
            </w:tcBorders>
            <w:shd w:val="clear" w:color="auto" w:fill="auto"/>
            <w:noWrap/>
            <w:vAlign w:val="center"/>
            <w:hideMark/>
          </w:tcPr>
          <w:p w14:paraId="748992E1"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Intereses de la Deuda Externa</w:t>
            </w:r>
          </w:p>
        </w:tc>
        <w:tc>
          <w:tcPr>
            <w:tcW w:w="2135" w:type="dxa"/>
            <w:tcBorders>
              <w:top w:val="nil"/>
              <w:left w:val="nil"/>
              <w:bottom w:val="single" w:sz="4" w:space="0" w:color="auto"/>
              <w:right w:val="single" w:sz="4" w:space="0" w:color="auto"/>
            </w:tcBorders>
            <w:shd w:val="clear" w:color="auto" w:fill="auto"/>
            <w:noWrap/>
            <w:vAlign w:val="center"/>
            <w:hideMark/>
          </w:tcPr>
          <w:p w14:paraId="5CD4AAC9"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396169C4"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18E6AFA0"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2.1.3.2</w:t>
            </w:r>
          </w:p>
        </w:tc>
        <w:tc>
          <w:tcPr>
            <w:tcW w:w="7635" w:type="dxa"/>
            <w:tcBorders>
              <w:top w:val="nil"/>
              <w:left w:val="nil"/>
              <w:bottom w:val="single" w:sz="4" w:space="0" w:color="auto"/>
              <w:right w:val="single" w:sz="4" w:space="0" w:color="auto"/>
            </w:tcBorders>
            <w:shd w:val="clear" w:color="auto" w:fill="auto"/>
            <w:noWrap/>
            <w:vAlign w:val="center"/>
            <w:hideMark/>
          </w:tcPr>
          <w:p w14:paraId="64EC526F"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Gastos de la Propiedad Distintos de Intereses</w:t>
            </w:r>
          </w:p>
        </w:tc>
        <w:tc>
          <w:tcPr>
            <w:tcW w:w="2135" w:type="dxa"/>
            <w:tcBorders>
              <w:top w:val="nil"/>
              <w:left w:val="nil"/>
              <w:bottom w:val="single" w:sz="4" w:space="0" w:color="auto"/>
              <w:right w:val="single" w:sz="4" w:space="0" w:color="auto"/>
            </w:tcBorders>
            <w:shd w:val="clear" w:color="auto" w:fill="auto"/>
            <w:noWrap/>
            <w:vAlign w:val="center"/>
            <w:hideMark/>
          </w:tcPr>
          <w:p w14:paraId="592346D6"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68,973,868.00</w:t>
            </w:r>
          </w:p>
        </w:tc>
      </w:tr>
      <w:tr w:rsidR="0019243B" w:rsidRPr="0019243B" w14:paraId="30AF1C0C"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69235EDD"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2.1.3.2.1</w:t>
            </w:r>
          </w:p>
        </w:tc>
        <w:tc>
          <w:tcPr>
            <w:tcW w:w="7635" w:type="dxa"/>
            <w:tcBorders>
              <w:top w:val="nil"/>
              <w:left w:val="nil"/>
              <w:bottom w:val="single" w:sz="4" w:space="0" w:color="auto"/>
              <w:right w:val="single" w:sz="4" w:space="0" w:color="auto"/>
            </w:tcBorders>
            <w:shd w:val="clear" w:color="auto" w:fill="auto"/>
            <w:noWrap/>
            <w:vAlign w:val="center"/>
            <w:hideMark/>
          </w:tcPr>
          <w:p w14:paraId="0CFB3C40"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Dividendos y Retiros de las Cuasisociedades</w:t>
            </w:r>
          </w:p>
        </w:tc>
        <w:tc>
          <w:tcPr>
            <w:tcW w:w="2135" w:type="dxa"/>
            <w:tcBorders>
              <w:top w:val="nil"/>
              <w:left w:val="nil"/>
              <w:bottom w:val="single" w:sz="4" w:space="0" w:color="auto"/>
              <w:right w:val="single" w:sz="4" w:space="0" w:color="auto"/>
            </w:tcBorders>
            <w:shd w:val="clear" w:color="auto" w:fill="auto"/>
            <w:noWrap/>
            <w:vAlign w:val="center"/>
            <w:hideMark/>
          </w:tcPr>
          <w:p w14:paraId="1D430F4F"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6608B776"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48D3C3BD"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2.1.3.2.2</w:t>
            </w:r>
          </w:p>
        </w:tc>
        <w:tc>
          <w:tcPr>
            <w:tcW w:w="7635" w:type="dxa"/>
            <w:tcBorders>
              <w:top w:val="nil"/>
              <w:left w:val="nil"/>
              <w:bottom w:val="single" w:sz="4" w:space="0" w:color="auto"/>
              <w:right w:val="single" w:sz="4" w:space="0" w:color="auto"/>
            </w:tcBorders>
            <w:shd w:val="clear" w:color="auto" w:fill="auto"/>
            <w:noWrap/>
            <w:vAlign w:val="center"/>
            <w:hideMark/>
          </w:tcPr>
          <w:p w14:paraId="7F08F928" w14:textId="33B3F429"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Arrendamientos de Tierras y Terrenos</w:t>
            </w:r>
            <w:r w:rsidR="003F3767">
              <w:rPr>
                <w:rFonts w:ascii="Arial" w:eastAsia="Times New Roman" w:hAnsi="Arial" w:cs="Arial"/>
                <w:color w:val="000000"/>
                <w:sz w:val="24"/>
                <w:szCs w:val="24"/>
                <w:lang w:eastAsia="es-MX"/>
              </w:rPr>
              <w:t xml:space="preserve"> </w:t>
            </w:r>
            <w:r w:rsidRPr="0019243B">
              <w:rPr>
                <w:rFonts w:ascii="Arial" w:eastAsia="Times New Roman" w:hAnsi="Arial" w:cs="Arial"/>
                <w:color w:val="000000"/>
                <w:sz w:val="24"/>
                <w:szCs w:val="24"/>
                <w:lang w:eastAsia="es-MX"/>
              </w:rPr>
              <w:t>(MEFP 6.81)</w:t>
            </w:r>
          </w:p>
        </w:tc>
        <w:tc>
          <w:tcPr>
            <w:tcW w:w="2135" w:type="dxa"/>
            <w:tcBorders>
              <w:top w:val="nil"/>
              <w:left w:val="nil"/>
              <w:bottom w:val="single" w:sz="4" w:space="0" w:color="auto"/>
              <w:right w:val="single" w:sz="4" w:space="0" w:color="auto"/>
            </w:tcBorders>
            <w:shd w:val="clear" w:color="auto" w:fill="auto"/>
            <w:noWrap/>
            <w:vAlign w:val="center"/>
            <w:hideMark/>
          </w:tcPr>
          <w:p w14:paraId="164B6906"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5EDFAA4D"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7773111E"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7635" w:type="dxa"/>
            <w:tcBorders>
              <w:top w:val="nil"/>
              <w:left w:val="nil"/>
              <w:bottom w:val="single" w:sz="4" w:space="0" w:color="auto"/>
              <w:right w:val="single" w:sz="4" w:space="0" w:color="auto"/>
            </w:tcBorders>
            <w:shd w:val="clear" w:color="auto" w:fill="auto"/>
            <w:noWrap/>
            <w:vAlign w:val="center"/>
            <w:hideMark/>
          </w:tcPr>
          <w:p w14:paraId="14649148"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2135" w:type="dxa"/>
            <w:tcBorders>
              <w:top w:val="nil"/>
              <w:left w:val="nil"/>
              <w:bottom w:val="single" w:sz="4" w:space="0" w:color="auto"/>
              <w:right w:val="single" w:sz="4" w:space="0" w:color="auto"/>
            </w:tcBorders>
            <w:shd w:val="clear" w:color="auto" w:fill="auto"/>
            <w:noWrap/>
            <w:vAlign w:val="center"/>
            <w:hideMark/>
          </w:tcPr>
          <w:p w14:paraId="7126217D"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r>
      <w:tr w:rsidR="0019243B" w:rsidRPr="0019243B" w14:paraId="40608265"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45952969"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2.1.4</w:t>
            </w:r>
          </w:p>
        </w:tc>
        <w:tc>
          <w:tcPr>
            <w:tcW w:w="7635" w:type="dxa"/>
            <w:tcBorders>
              <w:top w:val="nil"/>
              <w:left w:val="nil"/>
              <w:bottom w:val="single" w:sz="4" w:space="0" w:color="auto"/>
              <w:right w:val="single" w:sz="4" w:space="0" w:color="auto"/>
            </w:tcBorders>
            <w:shd w:val="clear" w:color="auto" w:fill="auto"/>
            <w:noWrap/>
            <w:vAlign w:val="center"/>
            <w:hideMark/>
          </w:tcPr>
          <w:p w14:paraId="06626808"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Subsidios y Subvenciones a Empresas (MEFP 6.61)</w:t>
            </w:r>
          </w:p>
        </w:tc>
        <w:tc>
          <w:tcPr>
            <w:tcW w:w="2135" w:type="dxa"/>
            <w:tcBorders>
              <w:top w:val="nil"/>
              <w:left w:val="nil"/>
              <w:bottom w:val="single" w:sz="4" w:space="0" w:color="auto"/>
              <w:right w:val="single" w:sz="4" w:space="0" w:color="auto"/>
            </w:tcBorders>
            <w:shd w:val="clear" w:color="auto" w:fill="auto"/>
            <w:noWrap/>
            <w:vAlign w:val="center"/>
            <w:hideMark/>
          </w:tcPr>
          <w:p w14:paraId="083DA7F1"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60C7E3C7"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51773F39"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2.1.4.1</w:t>
            </w:r>
          </w:p>
        </w:tc>
        <w:tc>
          <w:tcPr>
            <w:tcW w:w="7635" w:type="dxa"/>
            <w:tcBorders>
              <w:top w:val="nil"/>
              <w:left w:val="nil"/>
              <w:bottom w:val="single" w:sz="4" w:space="0" w:color="auto"/>
              <w:right w:val="single" w:sz="4" w:space="0" w:color="auto"/>
            </w:tcBorders>
            <w:shd w:val="clear" w:color="auto" w:fill="auto"/>
            <w:noWrap/>
            <w:vAlign w:val="center"/>
            <w:hideMark/>
          </w:tcPr>
          <w:p w14:paraId="66C14213"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xml:space="preserve">A Entidades Empresariales del Sector Privado </w:t>
            </w:r>
          </w:p>
        </w:tc>
        <w:tc>
          <w:tcPr>
            <w:tcW w:w="2135" w:type="dxa"/>
            <w:tcBorders>
              <w:top w:val="nil"/>
              <w:left w:val="nil"/>
              <w:bottom w:val="single" w:sz="4" w:space="0" w:color="auto"/>
              <w:right w:val="single" w:sz="4" w:space="0" w:color="auto"/>
            </w:tcBorders>
            <w:shd w:val="clear" w:color="auto" w:fill="auto"/>
            <w:noWrap/>
            <w:vAlign w:val="center"/>
            <w:hideMark/>
          </w:tcPr>
          <w:p w14:paraId="1F10C0F9"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61ABB962" w14:textId="77777777" w:rsidTr="0019243B">
        <w:trPr>
          <w:trHeight w:val="6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6F7A2288"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2.1.4.1.1</w:t>
            </w:r>
          </w:p>
        </w:tc>
        <w:tc>
          <w:tcPr>
            <w:tcW w:w="7635" w:type="dxa"/>
            <w:tcBorders>
              <w:top w:val="nil"/>
              <w:left w:val="nil"/>
              <w:bottom w:val="single" w:sz="4" w:space="0" w:color="auto"/>
              <w:right w:val="single" w:sz="4" w:space="0" w:color="auto"/>
            </w:tcBorders>
            <w:shd w:val="clear" w:color="auto" w:fill="auto"/>
            <w:noWrap/>
            <w:vAlign w:val="center"/>
            <w:hideMark/>
          </w:tcPr>
          <w:p w14:paraId="3B8BA20F"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A Entidades Empresariales no Financieras</w:t>
            </w:r>
          </w:p>
        </w:tc>
        <w:tc>
          <w:tcPr>
            <w:tcW w:w="2135" w:type="dxa"/>
            <w:tcBorders>
              <w:top w:val="nil"/>
              <w:left w:val="nil"/>
              <w:bottom w:val="single" w:sz="4" w:space="0" w:color="auto"/>
              <w:right w:val="single" w:sz="4" w:space="0" w:color="auto"/>
            </w:tcBorders>
            <w:shd w:val="clear" w:color="auto" w:fill="auto"/>
            <w:noWrap/>
            <w:vAlign w:val="center"/>
            <w:hideMark/>
          </w:tcPr>
          <w:p w14:paraId="76D4ED97"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71B44C07"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13F3C470"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2.1.4.1.2</w:t>
            </w:r>
          </w:p>
        </w:tc>
        <w:tc>
          <w:tcPr>
            <w:tcW w:w="7635" w:type="dxa"/>
            <w:tcBorders>
              <w:top w:val="nil"/>
              <w:left w:val="nil"/>
              <w:bottom w:val="single" w:sz="4" w:space="0" w:color="auto"/>
              <w:right w:val="single" w:sz="4" w:space="0" w:color="auto"/>
            </w:tcBorders>
            <w:shd w:val="clear" w:color="auto" w:fill="auto"/>
            <w:noWrap/>
            <w:vAlign w:val="center"/>
            <w:hideMark/>
          </w:tcPr>
          <w:p w14:paraId="09C3BC61"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A Entidades Empresariales Financieras</w:t>
            </w:r>
          </w:p>
        </w:tc>
        <w:tc>
          <w:tcPr>
            <w:tcW w:w="2135" w:type="dxa"/>
            <w:tcBorders>
              <w:top w:val="nil"/>
              <w:left w:val="nil"/>
              <w:bottom w:val="single" w:sz="4" w:space="0" w:color="auto"/>
              <w:right w:val="single" w:sz="4" w:space="0" w:color="auto"/>
            </w:tcBorders>
            <w:shd w:val="clear" w:color="auto" w:fill="auto"/>
            <w:noWrap/>
            <w:vAlign w:val="center"/>
            <w:hideMark/>
          </w:tcPr>
          <w:p w14:paraId="351E97DA"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69601F69"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2CD58D79"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2.1.4.2</w:t>
            </w:r>
          </w:p>
        </w:tc>
        <w:tc>
          <w:tcPr>
            <w:tcW w:w="7635" w:type="dxa"/>
            <w:tcBorders>
              <w:top w:val="nil"/>
              <w:left w:val="nil"/>
              <w:bottom w:val="single" w:sz="4" w:space="0" w:color="auto"/>
              <w:right w:val="single" w:sz="4" w:space="0" w:color="auto"/>
            </w:tcBorders>
            <w:shd w:val="clear" w:color="auto" w:fill="auto"/>
            <w:noWrap/>
            <w:vAlign w:val="center"/>
            <w:hideMark/>
          </w:tcPr>
          <w:p w14:paraId="17A12836"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A Entidades Empresariales del Sector Público</w:t>
            </w:r>
          </w:p>
        </w:tc>
        <w:tc>
          <w:tcPr>
            <w:tcW w:w="2135" w:type="dxa"/>
            <w:tcBorders>
              <w:top w:val="nil"/>
              <w:left w:val="nil"/>
              <w:bottom w:val="single" w:sz="4" w:space="0" w:color="auto"/>
              <w:right w:val="single" w:sz="4" w:space="0" w:color="auto"/>
            </w:tcBorders>
            <w:shd w:val="clear" w:color="auto" w:fill="auto"/>
            <w:noWrap/>
            <w:vAlign w:val="center"/>
            <w:hideMark/>
          </w:tcPr>
          <w:p w14:paraId="1C905D83"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2DD4D638" w14:textId="77777777" w:rsidTr="0019243B">
        <w:trPr>
          <w:trHeight w:val="6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27A20186"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lastRenderedPageBreak/>
              <w:t>2.1.4.2.1</w:t>
            </w:r>
          </w:p>
        </w:tc>
        <w:tc>
          <w:tcPr>
            <w:tcW w:w="7635" w:type="dxa"/>
            <w:tcBorders>
              <w:top w:val="nil"/>
              <w:left w:val="nil"/>
              <w:bottom w:val="single" w:sz="4" w:space="0" w:color="auto"/>
              <w:right w:val="single" w:sz="4" w:space="0" w:color="auto"/>
            </w:tcBorders>
            <w:shd w:val="clear" w:color="auto" w:fill="auto"/>
            <w:noWrap/>
            <w:vAlign w:val="center"/>
            <w:hideMark/>
          </w:tcPr>
          <w:p w14:paraId="0D212742"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A Entidades Empresariales No Financieras</w:t>
            </w:r>
          </w:p>
        </w:tc>
        <w:tc>
          <w:tcPr>
            <w:tcW w:w="2135" w:type="dxa"/>
            <w:tcBorders>
              <w:top w:val="nil"/>
              <w:left w:val="nil"/>
              <w:bottom w:val="single" w:sz="4" w:space="0" w:color="auto"/>
              <w:right w:val="single" w:sz="4" w:space="0" w:color="auto"/>
            </w:tcBorders>
            <w:shd w:val="clear" w:color="auto" w:fill="auto"/>
            <w:noWrap/>
            <w:vAlign w:val="center"/>
            <w:hideMark/>
          </w:tcPr>
          <w:p w14:paraId="4BEBBD95"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064D2D7B"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592AFB0F"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2.1.4.2.2</w:t>
            </w:r>
          </w:p>
        </w:tc>
        <w:tc>
          <w:tcPr>
            <w:tcW w:w="7635" w:type="dxa"/>
            <w:tcBorders>
              <w:top w:val="nil"/>
              <w:left w:val="nil"/>
              <w:bottom w:val="single" w:sz="4" w:space="0" w:color="auto"/>
              <w:right w:val="single" w:sz="4" w:space="0" w:color="auto"/>
            </w:tcBorders>
            <w:shd w:val="clear" w:color="auto" w:fill="auto"/>
            <w:noWrap/>
            <w:vAlign w:val="center"/>
            <w:hideMark/>
          </w:tcPr>
          <w:p w14:paraId="60EE4AAF"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A Entidades Empresariales Financieras</w:t>
            </w:r>
          </w:p>
        </w:tc>
        <w:tc>
          <w:tcPr>
            <w:tcW w:w="2135" w:type="dxa"/>
            <w:tcBorders>
              <w:top w:val="nil"/>
              <w:left w:val="nil"/>
              <w:bottom w:val="single" w:sz="4" w:space="0" w:color="auto"/>
              <w:right w:val="single" w:sz="4" w:space="0" w:color="auto"/>
            </w:tcBorders>
            <w:shd w:val="clear" w:color="auto" w:fill="auto"/>
            <w:noWrap/>
            <w:vAlign w:val="center"/>
            <w:hideMark/>
          </w:tcPr>
          <w:p w14:paraId="30B40C6B"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26DE3C6B"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59D67B88"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7635" w:type="dxa"/>
            <w:tcBorders>
              <w:top w:val="nil"/>
              <w:left w:val="nil"/>
              <w:bottom w:val="single" w:sz="4" w:space="0" w:color="auto"/>
              <w:right w:val="single" w:sz="4" w:space="0" w:color="auto"/>
            </w:tcBorders>
            <w:shd w:val="clear" w:color="auto" w:fill="auto"/>
            <w:noWrap/>
            <w:vAlign w:val="center"/>
            <w:hideMark/>
          </w:tcPr>
          <w:p w14:paraId="144E04EC"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2135" w:type="dxa"/>
            <w:tcBorders>
              <w:top w:val="nil"/>
              <w:left w:val="nil"/>
              <w:bottom w:val="single" w:sz="4" w:space="0" w:color="auto"/>
              <w:right w:val="single" w:sz="4" w:space="0" w:color="auto"/>
            </w:tcBorders>
            <w:shd w:val="clear" w:color="auto" w:fill="auto"/>
            <w:noWrap/>
            <w:vAlign w:val="center"/>
            <w:hideMark/>
          </w:tcPr>
          <w:p w14:paraId="101F9686"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r>
      <w:tr w:rsidR="0019243B" w:rsidRPr="0019243B" w14:paraId="05584F63"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36C08F04"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2.1.5</w:t>
            </w:r>
          </w:p>
        </w:tc>
        <w:tc>
          <w:tcPr>
            <w:tcW w:w="7635" w:type="dxa"/>
            <w:tcBorders>
              <w:top w:val="nil"/>
              <w:left w:val="nil"/>
              <w:bottom w:val="single" w:sz="4" w:space="0" w:color="auto"/>
              <w:right w:val="single" w:sz="4" w:space="0" w:color="auto"/>
            </w:tcBorders>
            <w:shd w:val="clear" w:color="auto" w:fill="auto"/>
            <w:noWrap/>
            <w:vAlign w:val="center"/>
            <w:hideMark/>
          </w:tcPr>
          <w:p w14:paraId="143B647F"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xml:space="preserve">Transferencias, Asignaciones y Donativos Corrientes Otorgados </w:t>
            </w:r>
          </w:p>
        </w:tc>
        <w:tc>
          <w:tcPr>
            <w:tcW w:w="2135" w:type="dxa"/>
            <w:tcBorders>
              <w:top w:val="nil"/>
              <w:left w:val="nil"/>
              <w:bottom w:val="single" w:sz="4" w:space="0" w:color="auto"/>
              <w:right w:val="single" w:sz="4" w:space="0" w:color="auto"/>
            </w:tcBorders>
            <w:shd w:val="clear" w:color="auto" w:fill="auto"/>
            <w:noWrap/>
            <w:vAlign w:val="center"/>
            <w:hideMark/>
          </w:tcPr>
          <w:p w14:paraId="458B2006" w14:textId="77777777" w:rsidR="0019243B" w:rsidRPr="0019243B" w:rsidRDefault="0019243B" w:rsidP="0019243B">
            <w:pPr>
              <w:spacing w:after="0" w:line="240" w:lineRule="auto"/>
              <w:jc w:val="right"/>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57,589,240.00</w:t>
            </w:r>
          </w:p>
        </w:tc>
      </w:tr>
      <w:tr w:rsidR="0019243B" w:rsidRPr="0019243B" w14:paraId="47C1F1DD"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27EA4E33"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xml:space="preserve">2.1.5.1 </w:t>
            </w:r>
          </w:p>
        </w:tc>
        <w:tc>
          <w:tcPr>
            <w:tcW w:w="7635" w:type="dxa"/>
            <w:tcBorders>
              <w:top w:val="nil"/>
              <w:left w:val="nil"/>
              <w:bottom w:val="single" w:sz="4" w:space="0" w:color="auto"/>
              <w:right w:val="single" w:sz="4" w:space="0" w:color="auto"/>
            </w:tcBorders>
            <w:shd w:val="clear" w:color="auto" w:fill="auto"/>
            <w:noWrap/>
            <w:vAlign w:val="center"/>
            <w:hideMark/>
          </w:tcPr>
          <w:p w14:paraId="62C6CE12"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Al Sector Privado</w:t>
            </w:r>
          </w:p>
        </w:tc>
        <w:tc>
          <w:tcPr>
            <w:tcW w:w="2135" w:type="dxa"/>
            <w:tcBorders>
              <w:top w:val="nil"/>
              <w:left w:val="nil"/>
              <w:bottom w:val="single" w:sz="4" w:space="0" w:color="auto"/>
              <w:right w:val="single" w:sz="4" w:space="0" w:color="auto"/>
            </w:tcBorders>
            <w:shd w:val="clear" w:color="auto" w:fill="auto"/>
            <w:noWrap/>
            <w:vAlign w:val="center"/>
            <w:hideMark/>
          </w:tcPr>
          <w:p w14:paraId="7FDC76AE" w14:textId="77777777" w:rsidR="0019243B" w:rsidRPr="0019243B" w:rsidRDefault="0019243B" w:rsidP="0019243B">
            <w:pPr>
              <w:spacing w:after="0" w:line="240" w:lineRule="auto"/>
              <w:jc w:val="right"/>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57,589,240.00</w:t>
            </w:r>
          </w:p>
        </w:tc>
      </w:tr>
      <w:tr w:rsidR="0019243B" w:rsidRPr="0019243B" w14:paraId="3B1D68A7"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7668807A"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2.1.5.1.1</w:t>
            </w:r>
          </w:p>
        </w:tc>
        <w:tc>
          <w:tcPr>
            <w:tcW w:w="7635" w:type="dxa"/>
            <w:tcBorders>
              <w:top w:val="nil"/>
              <w:left w:val="nil"/>
              <w:bottom w:val="single" w:sz="4" w:space="0" w:color="auto"/>
              <w:right w:val="single" w:sz="4" w:space="0" w:color="auto"/>
            </w:tcBorders>
            <w:shd w:val="clear" w:color="auto" w:fill="auto"/>
            <w:noWrap/>
            <w:vAlign w:val="center"/>
            <w:hideMark/>
          </w:tcPr>
          <w:p w14:paraId="2215B651"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Ayuda a Personas</w:t>
            </w:r>
          </w:p>
        </w:tc>
        <w:tc>
          <w:tcPr>
            <w:tcW w:w="2135" w:type="dxa"/>
            <w:tcBorders>
              <w:top w:val="nil"/>
              <w:left w:val="nil"/>
              <w:bottom w:val="single" w:sz="4" w:space="0" w:color="auto"/>
              <w:right w:val="single" w:sz="4" w:space="0" w:color="auto"/>
            </w:tcBorders>
            <w:shd w:val="clear" w:color="auto" w:fill="auto"/>
            <w:noWrap/>
            <w:vAlign w:val="center"/>
            <w:hideMark/>
          </w:tcPr>
          <w:p w14:paraId="36000DC7"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53CC17CC"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7244B4F1"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2.1.5.1.2</w:t>
            </w:r>
          </w:p>
        </w:tc>
        <w:tc>
          <w:tcPr>
            <w:tcW w:w="7635" w:type="dxa"/>
            <w:tcBorders>
              <w:top w:val="nil"/>
              <w:left w:val="nil"/>
              <w:bottom w:val="single" w:sz="4" w:space="0" w:color="auto"/>
              <w:right w:val="single" w:sz="4" w:space="0" w:color="auto"/>
            </w:tcBorders>
            <w:shd w:val="clear" w:color="auto" w:fill="auto"/>
            <w:noWrap/>
            <w:vAlign w:val="center"/>
            <w:hideMark/>
          </w:tcPr>
          <w:p w14:paraId="50DE7F6E"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Becas</w:t>
            </w:r>
          </w:p>
        </w:tc>
        <w:tc>
          <w:tcPr>
            <w:tcW w:w="2135" w:type="dxa"/>
            <w:tcBorders>
              <w:top w:val="nil"/>
              <w:left w:val="nil"/>
              <w:bottom w:val="single" w:sz="4" w:space="0" w:color="auto"/>
              <w:right w:val="single" w:sz="4" w:space="0" w:color="auto"/>
            </w:tcBorders>
            <w:shd w:val="clear" w:color="auto" w:fill="auto"/>
            <w:noWrap/>
            <w:vAlign w:val="center"/>
            <w:hideMark/>
          </w:tcPr>
          <w:p w14:paraId="02CB7ECC"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23,328,540.00</w:t>
            </w:r>
          </w:p>
        </w:tc>
      </w:tr>
      <w:tr w:rsidR="0019243B" w:rsidRPr="0019243B" w14:paraId="672D3BBD"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57B9D616"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2.1.5.1.3</w:t>
            </w:r>
          </w:p>
        </w:tc>
        <w:tc>
          <w:tcPr>
            <w:tcW w:w="7635" w:type="dxa"/>
            <w:tcBorders>
              <w:top w:val="nil"/>
              <w:left w:val="nil"/>
              <w:bottom w:val="single" w:sz="4" w:space="0" w:color="auto"/>
              <w:right w:val="single" w:sz="4" w:space="0" w:color="auto"/>
            </w:tcBorders>
            <w:shd w:val="clear" w:color="auto" w:fill="auto"/>
            <w:noWrap/>
            <w:vAlign w:val="center"/>
            <w:hideMark/>
          </w:tcPr>
          <w:p w14:paraId="0F56E6D5"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Ayuda a Instituciones</w:t>
            </w:r>
          </w:p>
        </w:tc>
        <w:tc>
          <w:tcPr>
            <w:tcW w:w="2135" w:type="dxa"/>
            <w:tcBorders>
              <w:top w:val="nil"/>
              <w:left w:val="nil"/>
              <w:bottom w:val="single" w:sz="4" w:space="0" w:color="auto"/>
              <w:right w:val="single" w:sz="4" w:space="0" w:color="auto"/>
            </w:tcBorders>
            <w:shd w:val="clear" w:color="auto" w:fill="auto"/>
            <w:noWrap/>
            <w:vAlign w:val="center"/>
            <w:hideMark/>
          </w:tcPr>
          <w:p w14:paraId="13E22EE1"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19535E3B"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4D599EDF"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xml:space="preserve">2.1.5.1.4 </w:t>
            </w:r>
          </w:p>
        </w:tc>
        <w:tc>
          <w:tcPr>
            <w:tcW w:w="7635" w:type="dxa"/>
            <w:tcBorders>
              <w:top w:val="nil"/>
              <w:left w:val="nil"/>
              <w:bottom w:val="single" w:sz="4" w:space="0" w:color="auto"/>
              <w:right w:val="single" w:sz="4" w:space="0" w:color="auto"/>
            </w:tcBorders>
            <w:shd w:val="clear" w:color="auto" w:fill="auto"/>
            <w:noWrap/>
            <w:vAlign w:val="center"/>
            <w:hideMark/>
          </w:tcPr>
          <w:p w14:paraId="0230A95B"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Instituciones de Interés Público</w:t>
            </w:r>
          </w:p>
        </w:tc>
        <w:tc>
          <w:tcPr>
            <w:tcW w:w="2135" w:type="dxa"/>
            <w:tcBorders>
              <w:top w:val="nil"/>
              <w:left w:val="nil"/>
              <w:bottom w:val="single" w:sz="4" w:space="0" w:color="auto"/>
              <w:right w:val="single" w:sz="4" w:space="0" w:color="auto"/>
            </w:tcBorders>
            <w:shd w:val="clear" w:color="auto" w:fill="auto"/>
            <w:noWrap/>
            <w:vAlign w:val="center"/>
            <w:hideMark/>
          </w:tcPr>
          <w:p w14:paraId="1FDDC175"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3F8C02B2"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2E52B4CF"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2.1.5.1.5</w:t>
            </w:r>
          </w:p>
        </w:tc>
        <w:tc>
          <w:tcPr>
            <w:tcW w:w="7635" w:type="dxa"/>
            <w:tcBorders>
              <w:top w:val="nil"/>
              <w:left w:val="nil"/>
              <w:bottom w:val="single" w:sz="4" w:space="0" w:color="auto"/>
              <w:right w:val="single" w:sz="4" w:space="0" w:color="auto"/>
            </w:tcBorders>
            <w:shd w:val="clear" w:color="auto" w:fill="auto"/>
            <w:noWrap/>
            <w:vAlign w:val="center"/>
            <w:hideMark/>
          </w:tcPr>
          <w:p w14:paraId="35EF2598"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Desastres Naturales</w:t>
            </w:r>
          </w:p>
        </w:tc>
        <w:tc>
          <w:tcPr>
            <w:tcW w:w="2135" w:type="dxa"/>
            <w:tcBorders>
              <w:top w:val="nil"/>
              <w:left w:val="nil"/>
              <w:bottom w:val="single" w:sz="4" w:space="0" w:color="auto"/>
              <w:right w:val="single" w:sz="4" w:space="0" w:color="auto"/>
            </w:tcBorders>
            <w:shd w:val="clear" w:color="auto" w:fill="auto"/>
            <w:noWrap/>
            <w:vAlign w:val="center"/>
            <w:hideMark/>
          </w:tcPr>
          <w:p w14:paraId="3281FB22"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30057743"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79503B1B"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2.1.5.1.6</w:t>
            </w:r>
          </w:p>
        </w:tc>
        <w:tc>
          <w:tcPr>
            <w:tcW w:w="7635" w:type="dxa"/>
            <w:tcBorders>
              <w:top w:val="nil"/>
              <w:left w:val="nil"/>
              <w:bottom w:val="single" w:sz="4" w:space="0" w:color="auto"/>
              <w:right w:val="single" w:sz="4" w:space="0" w:color="auto"/>
            </w:tcBorders>
            <w:shd w:val="clear" w:color="auto" w:fill="auto"/>
            <w:noWrap/>
            <w:vAlign w:val="center"/>
            <w:hideMark/>
          </w:tcPr>
          <w:p w14:paraId="15F86FD9"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Fideicomisos, Mandatos y Contratos Análogos</w:t>
            </w:r>
          </w:p>
        </w:tc>
        <w:tc>
          <w:tcPr>
            <w:tcW w:w="2135" w:type="dxa"/>
            <w:tcBorders>
              <w:top w:val="nil"/>
              <w:left w:val="nil"/>
              <w:bottom w:val="single" w:sz="4" w:space="0" w:color="auto"/>
              <w:right w:val="single" w:sz="4" w:space="0" w:color="auto"/>
            </w:tcBorders>
            <w:shd w:val="clear" w:color="auto" w:fill="auto"/>
            <w:noWrap/>
            <w:vAlign w:val="center"/>
            <w:hideMark/>
          </w:tcPr>
          <w:p w14:paraId="76E7A72E"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75E9CABD"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5CBD2060"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2.1.5.1.7</w:t>
            </w:r>
          </w:p>
        </w:tc>
        <w:tc>
          <w:tcPr>
            <w:tcW w:w="7635" w:type="dxa"/>
            <w:tcBorders>
              <w:top w:val="nil"/>
              <w:left w:val="nil"/>
              <w:bottom w:val="single" w:sz="4" w:space="0" w:color="auto"/>
              <w:right w:val="single" w:sz="4" w:space="0" w:color="auto"/>
            </w:tcBorders>
            <w:shd w:val="clear" w:color="auto" w:fill="auto"/>
            <w:noWrap/>
            <w:vAlign w:val="center"/>
            <w:hideMark/>
          </w:tcPr>
          <w:p w14:paraId="5E8FF750"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Otras</w:t>
            </w:r>
          </w:p>
        </w:tc>
        <w:tc>
          <w:tcPr>
            <w:tcW w:w="2135" w:type="dxa"/>
            <w:tcBorders>
              <w:top w:val="nil"/>
              <w:left w:val="nil"/>
              <w:bottom w:val="single" w:sz="4" w:space="0" w:color="auto"/>
              <w:right w:val="single" w:sz="4" w:space="0" w:color="auto"/>
            </w:tcBorders>
            <w:shd w:val="clear" w:color="auto" w:fill="auto"/>
            <w:noWrap/>
            <w:vAlign w:val="center"/>
            <w:hideMark/>
          </w:tcPr>
          <w:p w14:paraId="540F9C3E"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34,260,700.00</w:t>
            </w:r>
          </w:p>
        </w:tc>
      </w:tr>
      <w:tr w:rsidR="0019243B" w:rsidRPr="0019243B" w14:paraId="665426D7"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2513BB29"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7635" w:type="dxa"/>
            <w:tcBorders>
              <w:top w:val="nil"/>
              <w:left w:val="nil"/>
              <w:bottom w:val="single" w:sz="4" w:space="0" w:color="auto"/>
              <w:right w:val="single" w:sz="4" w:space="0" w:color="auto"/>
            </w:tcBorders>
            <w:shd w:val="clear" w:color="auto" w:fill="auto"/>
            <w:noWrap/>
            <w:vAlign w:val="center"/>
            <w:hideMark/>
          </w:tcPr>
          <w:p w14:paraId="00FFC92C"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2135" w:type="dxa"/>
            <w:tcBorders>
              <w:top w:val="nil"/>
              <w:left w:val="nil"/>
              <w:bottom w:val="single" w:sz="4" w:space="0" w:color="auto"/>
              <w:right w:val="single" w:sz="4" w:space="0" w:color="auto"/>
            </w:tcBorders>
            <w:shd w:val="clear" w:color="auto" w:fill="auto"/>
            <w:noWrap/>
            <w:vAlign w:val="center"/>
            <w:hideMark/>
          </w:tcPr>
          <w:p w14:paraId="6FD55614"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r>
      <w:tr w:rsidR="0019243B" w:rsidRPr="0019243B" w14:paraId="684C43BB"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4562E8F0"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2.1.5.2</w:t>
            </w:r>
          </w:p>
        </w:tc>
        <w:tc>
          <w:tcPr>
            <w:tcW w:w="7635" w:type="dxa"/>
            <w:tcBorders>
              <w:top w:val="nil"/>
              <w:left w:val="nil"/>
              <w:bottom w:val="single" w:sz="4" w:space="0" w:color="auto"/>
              <w:right w:val="single" w:sz="4" w:space="0" w:color="auto"/>
            </w:tcBorders>
            <w:shd w:val="clear" w:color="auto" w:fill="auto"/>
            <w:noWrap/>
            <w:vAlign w:val="center"/>
            <w:hideMark/>
          </w:tcPr>
          <w:p w14:paraId="7E8F0910"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Al Sector Público</w:t>
            </w:r>
          </w:p>
        </w:tc>
        <w:tc>
          <w:tcPr>
            <w:tcW w:w="2135" w:type="dxa"/>
            <w:tcBorders>
              <w:top w:val="nil"/>
              <w:left w:val="nil"/>
              <w:bottom w:val="single" w:sz="4" w:space="0" w:color="auto"/>
              <w:right w:val="single" w:sz="4" w:space="0" w:color="auto"/>
            </w:tcBorders>
            <w:shd w:val="clear" w:color="auto" w:fill="auto"/>
            <w:noWrap/>
            <w:vAlign w:val="center"/>
            <w:hideMark/>
          </w:tcPr>
          <w:p w14:paraId="505BAEC3" w14:textId="77777777" w:rsidR="0019243B" w:rsidRPr="0019243B" w:rsidRDefault="0019243B" w:rsidP="0019243B">
            <w:pPr>
              <w:spacing w:after="0" w:line="240" w:lineRule="auto"/>
              <w:jc w:val="right"/>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0.00</w:t>
            </w:r>
          </w:p>
        </w:tc>
      </w:tr>
      <w:tr w:rsidR="0019243B" w:rsidRPr="0019243B" w14:paraId="7F222065"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50CF556B"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2.1.5.2.1</w:t>
            </w:r>
          </w:p>
        </w:tc>
        <w:tc>
          <w:tcPr>
            <w:tcW w:w="7635" w:type="dxa"/>
            <w:tcBorders>
              <w:top w:val="nil"/>
              <w:left w:val="nil"/>
              <w:bottom w:val="single" w:sz="4" w:space="0" w:color="auto"/>
              <w:right w:val="single" w:sz="4" w:space="0" w:color="auto"/>
            </w:tcBorders>
            <w:shd w:val="clear" w:color="auto" w:fill="auto"/>
            <w:noWrap/>
            <w:vAlign w:val="center"/>
            <w:hideMark/>
          </w:tcPr>
          <w:p w14:paraId="3D0CC6B5"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A la Federación</w:t>
            </w:r>
          </w:p>
        </w:tc>
        <w:tc>
          <w:tcPr>
            <w:tcW w:w="2135" w:type="dxa"/>
            <w:tcBorders>
              <w:top w:val="nil"/>
              <w:left w:val="nil"/>
              <w:bottom w:val="single" w:sz="4" w:space="0" w:color="auto"/>
              <w:right w:val="single" w:sz="4" w:space="0" w:color="auto"/>
            </w:tcBorders>
            <w:shd w:val="clear" w:color="auto" w:fill="auto"/>
            <w:noWrap/>
            <w:vAlign w:val="center"/>
            <w:hideMark/>
          </w:tcPr>
          <w:p w14:paraId="2E2FE99E"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71E20B32"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5B41C644"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2.1.5.2.1.1</w:t>
            </w:r>
          </w:p>
        </w:tc>
        <w:tc>
          <w:tcPr>
            <w:tcW w:w="7635" w:type="dxa"/>
            <w:tcBorders>
              <w:top w:val="nil"/>
              <w:left w:val="nil"/>
              <w:bottom w:val="single" w:sz="4" w:space="0" w:color="auto"/>
              <w:right w:val="single" w:sz="4" w:space="0" w:color="auto"/>
            </w:tcBorders>
            <w:shd w:val="clear" w:color="auto" w:fill="auto"/>
            <w:noWrap/>
            <w:vAlign w:val="center"/>
            <w:hideMark/>
          </w:tcPr>
          <w:p w14:paraId="055FF70C"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xml:space="preserve">Transferencias Internas y Asignaciones </w:t>
            </w:r>
          </w:p>
        </w:tc>
        <w:tc>
          <w:tcPr>
            <w:tcW w:w="2135" w:type="dxa"/>
            <w:tcBorders>
              <w:top w:val="nil"/>
              <w:left w:val="nil"/>
              <w:bottom w:val="single" w:sz="4" w:space="0" w:color="auto"/>
              <w:right w:val="single" w:sz="4" w:space="0" w:color="auto"/>
            </w:tcBorders>
            <w:shd w:val="clear" w:color="auto" w:fill="auto"/>
            <w:noWrap/>
            <w:vAlign w:val="center"/>
            <w:hideMark/>
          </w:tcPr>
          <w:p w14:paraId="4D9540C1"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72BB3AE1"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07D46A43"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2.1.5.2.1.2</w:t>
            </w:r>
          </w:p>
        </w:tc>
        <w:tc>
          <w:tcPr>
            <w:tcW w:w="7635" w:type="dxa"/>
            <w:tcBorders>
              <w:top w:val="nil"/>
              <w:left w:val="nil"/>
              <w:bottom w:val="single" w:sz="4" w:space="0" w:color="auto"/>
              <w:right w:val="single" w:sz="4" w:space="0" w:color="auto"/>
            </w:tcBorders>
            <w:shd w:val="clear" w:color="auto" w:fill="auto"/>
            <w:noWrap/>
            <w:vAlign w:val="center"/>
            <w:hideMark/>
          </w:tcPr>
          <w:p w14:paraId="7AFD51CC"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Transferencias del Resto del Sector Público</w:t>
            </w:r>
          </w:p>
        </w:tc>
        <w:tc>
          <w:tcPr>
            <w:tcW w:w="2135" w:type="dxa"/>
            <w:tcBorders>
              <w:top w:val="nil"/>
              <w:left w:val="nil"/>
              <w:bottom w:val="single" w:sz="4" w:space="0" w:color="auto"/>
              <w:right w:val="single" w:sz="4" w:space="0" w:color="auto"/>
            </w:tcBorders>
            <w:shd w:val="clear" w:color="auto" w:fill="auto"/>
            <w:noWrap/>
            <w:vAlign w:val="center"/>
            <w:hideMark/>
          </w:tcPr>
          <w:p w14:paraId="6337E78F"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733FBB64"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13CEB317"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2.1.5.2.1.3</w:t>
            </w:r>
          </w:p>
        </w:tc>
        <w:tc>
          <w:tcPr>
            <w:tcW w:w="7635" w:type="dxa"/>
            <w:tcBorders>
              <w:top w:val="nil"/>
              <w:left w:val="nil"/>
              <w:bottom w:val="single" w:sz="4" w:space="0" w:color="auto"/>
              <w:right w:val="single" w:sz="4" w:space="0" w:color="auto"/>
            </w:tcBorders>
            <w:shd w:val="clear" w:color="auto" w:fill="auto"/>
            <w:noWrap/>
            <w:vAlign w:val="center"/>
            <w:hideMark/>
          </w:tcPr>
          <w:p w14:paraId="7BB93BD0"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Organismos de la Seguridad Social</w:t>
            </w:r>
          </w:p>
        </w:tc>
        <w:tc>
          <w:tcPr>
            <w:tcW w:w="2135" w:type="dxa"/>
            <w:tcBorders>
              <w:top w:val="nil"/>
              <w:left w:val="nil"/>
              <w:bottom w:val="single" w:sz="4" w:space="0" w:color="auto"/>
              <w:right w:val="single" w:sz="4" w:space="0" w:color="auto"/>
            </w:tcBorders>
            <w:shd w:val="clear" w:color="auto" w:fill="auto"/>
            <w:noWrap/>
            <w:vAlign w:val="center"/>
            <w:hideMark/>
          </w:tcPr>
          <w:p w14:paraId="0C389F30"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4E05FA54"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6F04EC0D"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2.1.5.2.1.4</w:t>
            </w:r>
          </w:p>
        </w:tc>
        <w:tc>
          <w:tcPr>
            <w:tcW w:w="7635" w:type="dxa"/>
            <w:tcBorders>
              <w:top w:val="nil"/>
              <w:left w:val="nil"/>
              <w:bottom w:val="single" w:sz="4" w:space="0" w:color="auto"/>
              <w:right w:val="single" w:sz="4" w:space="0" w:color="auto"/>
            </w:tcBorders>
            <w:shd w:val="clear" w:color="auto" w:fill="auto"/>
            <w:noWrap/>
            <w:vAlign w:val="center"/>
            <w:hideMark/>
          </w:tcPr>
          <w:p w14:paraId="2AE0B153"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Transferencias de Fideicomisos, Mandatos y Contratos Análogos</w:t>
            </w:r>
          </w:p>
        </w:tc>
        <w:tc>
          <w:tcPr>
            <w:tcW w:w="2135" w:type="dxa"/>
            <w:tcBorders>
              <w:top w:val="nil"/>
              <w:left w:val="nil"/>
              <w:bottom w:val="single" w:sz="4" w:space="0" w:color="auto"/>
              <w:right w:val="single" w:sz="4" w:space="0" w:color="auto"/>
            </w:tcBorders>
            <w:shd w:val="clear" w:color="auto" w:fill="auto"/>
            <w:noWrap/>
            <w:vAlign w:val="center"/>
            <w:hideMark/>
          </w:tcPr>
          <w:p w14:paraId="08FF87B6"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5203F550"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56613E9B"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2.1.5.2.2</w:t>
            </w:r>
          </w:p>
        </w:tc>
        <w:tc>
          <w:tcPr>
            <w:tcW w:w="7635" w:type="dxa"/>
            <w:tcBorders>
              <w:top w:val="nil"/>
              <w:left w:val="nil"/>
              <w:bottom w:val="single" w:sz="4" w:space="0" w:color="auto"/>
              <w:right w:val="single" w:sz="4" w:space="0" w:color="auto"/>
            </w:tcBorders>
            <w:shd w:val="clear" w:color="auto" w:fill="auto"/>
            <w:noWrap/>
            <w:vAlign w:val="center"/>
            <w:hideMark/>
          </w:tcPr>
          <w:p w14:paraId="6BABB532"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A Entidades Federativas</w:t>
            </w:r>
          </w:p>
        </w:tc>
        <w:tc>
          <w:tcPr>
            <w:tcW w:w="2135" w:type="dxa"/>
            <w:tcBorders>
              <w:top w:val="nil"/>
              <w:left w:val="nil"/>
              <w:bottom w:val="single" w:sz="4" w:space="0" w:color="auto"/>
              <w:right w:val="single" w:sz="4" w:space="0" w:color="auto"/>
            </w:tcBorders>
            <w:shd w:val="clear" w:color="auto" w:fill="auto"/>
            <w:noWrap/>
            <w:vAlign w:val="center"/>
            <w:hideMark/>
          </w:tcPr>
          <w:p w14:paraId="355326CA"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1178A4F5"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7CE6E769"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2.1.5.2.3</w:t>
            </w:r>
          </w:p>
        </w:tc>
        <w:tc>
          <w:tcPr>
            <w:tcW w:w="7635" w:type="dxa"/>
            <w:tcBorders>
              <w:top w:val="nil"/>
              <w:left w:val="nil"/>
              <w:bottom w:val="single" w:sz="4" w:space="0" w:color="auto"/>
              <w:right w:val="single" w:sz="4" w:space="0" w:color="auto"/>
            </w:tcBorders>
            <w:shd w:val="clear" w:color="auto" w:fill="auto"/>
            <w:noWrap/>
            <w:vAlign w:val="center"/>
            <w:hideMark/>
          </w:tcPr>
          <w:p w14:paraId="41488FD2"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A Municipios</w:t>
            </w:r>
          </w:p>
        </w:tc>
        <w:tc>
          <w:tcPr>
            <w:tcW w:w="2135" w:type="dxa"/>
            <w:tcBorders>
              <w:top w:val="nil"/>
              <w:left w:val="nil"/>
              <w:bottom w:val="single" w:sz="4" w:space="0" w:color="auto"/>
              <w:right w:val="single" w:sz="4" w:space="0" w:color="auto"/>
            </w:tcBorders>
            <w:shd w:val="clear" w:color="auto" w:fill="auto"/>
            <w:noWrap/>
            <w:vAlign w:val="center"/>
            <w:hideMark/>
          </w:tcPr>
          <w:p w14:paraId="17C23BB1"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4213426B"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5C5D128F"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2.1.5.3</w:t>
            </w:r>
          </w:p>
        </w:tc>
        <w:tc>
          <w:tcPr>
            <w:tcW w:w="7635" w:type="dxa"/>
            <w:tcBorders>
              <w:top w:val="nil"/>
              <w:left w:val="nil"/>
              <w:bottom w:val="single" w:sz="4" w:space="0" w:color="auto"/>
              <w:right w:val="single" w:sz="4" w:space="0" w:color="auto"/>
            </w:tcBorders>
            <w:shd w:val="clear" w:color="auto" w:fill="auto"/>
            <w:noWrap/>
            <w:vAlign w:val="center"/>
            <w:hideMark/>
          </w:tcPr>
          <w:p w14:paraId="799DE3B1"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Al Sector Externo</w:t>
            </w:r>
          </w:p>
        </w:tc>
        <w:tc>
          <w:tcPr>
            <w:tcW w:w="2135" w:type="dxa"/>
            <w:tcBorders>
              <w:top w:val="nil"/>
              <w:left w:val="nil"/>
              <w:bottom w:val="single" w:sz="4" w:space="0" w:color="auto"/>
              <w:right w:val="single" w:sz="4" w:space="0" w:color="auto"/>
            </w:tcBorders>
            <w:shd w:val="clear" w:color="auto" w:fill="auto"/>
            <w:noWrap/>
            <w:vAlign w:val="center"/>
            <w:hideMark/>
          </w:tcPr>
          <w:p w14:paraId="39350526" w14:textId="77777777" w:rsidR="0019243B" w:rsidRPr="0019243B" w:rsidRDefault="0019243B" w:rsidP="0019243B">
            <w:pPr>
              <w:spacing w:after="0" w:line="240" w:lineRule="auto"/>
              <w:jc w:val="right"/>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0.00</w:t>
            </w:r>
          </w:p>
        </w:tc>
      </w:tr>
      <w:tr w:rsidR="0019243B" w:rsidRPr="0019243B" w14:paraId="2BA5C121"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77E7E4E0"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2.1.5.3.1</w:t>
            </w:r>
          </w:p>
        </w:tc>
        <w:tc>
          <w:tcPr>
            <w:tcW w:w="7635" w:type="dxa"/>
            <w:tcBorders>
              <w:top w:val="nil"/>
              <w:left w:val="nil"/>
              <w:bottom w:val="single" w:sz="4" w:space="0" w:color="auto"/>
              <w:right w:val="single" w:sz="4" w:space="0" w:color="auto"/>
            </w:tcBorders>
            <w:shd w:val="clear" w:color="auto" w:fill="auto"/>
            <w:noWrap/>
            <w:vAlign w:val="center"/>
            <w:hideMark/>
          </w:tcPr>
          <w:p w14:paraId="164455B2"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A Gobiernos Extranjeros</w:t>
            </w:r>
          </w:p>
        </w:tc>
        <w:tc>
          <w:tcPr>
            <w:tcW w:w="2135" w:type="dxa"/>
            <w:tcBorders>
              <w:top w:val="nil"/>
              <w:left w:val="nil"/>
              <w:bottom w:val="single" w:sz="4" w:space="0" w:color="auto"/>
              <w:right w:val="single" w:sz="4" w:space="0" w:color="auto"/>
            </w:tcBorders>
            <w:shd w:val="clear" w:color="auto" w:fill="auto"/>
            <w:noWrap/>
            <w:vAlign w:val="center"/>
            <w:hideMark/>
          </w:tcPr>
          <w:p w14:paraId="56984BEE"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7C2455DB"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10EED666"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2.1.5.3.2</w:t>
            </w:r>
          </w:p>
        </w:tc>
        <w:tc>
          <w:tcPr>
            <w:tcW w:w="7635" w:type="dxa"/>
            <w:tcBorders>
              <w:top w:val="nil"/>
              <w:left w:val="nil"/>
              <w:bottom w:val="single" w:sz="4" w:space="0" w:color="auto"/>
              <w:right w:val="single" w:sz="4" w:space="0" w:color="auto"/>
            </w:tcBorders>
            <w:shd w:val="clear" w:color="auto" w:fill="auto"/>
            <w:noWrap/>
            <w:vAlign w:val="center"/>
            <w:hideMark/>
          </w:tcPr>
          <w:p w14:paraId="35A3BE81"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A Organismos Internacionales</w:t>
            </w:r>
          </w:p>
        </w:tc>
        <w:tc>
          <w:tcPr>
            <w:tcW w:w="2135" w:type="dxa"/>
            <w:tcBorders>
              <w:top w:val="nil"/>
              <w:left w:val="nil"/>
              <w:bottom w:val="single" w:sz="4" w:space="0" w:color="auto"/>
              <w:right w:val="single" w:sz="4" w:space="0" w:color="auto"/>
            </w:tcBorders>
            <w:shd w:val="clear" w:color="auto" w:fill="auto"/>
            <w:noWrap/>
            <w:vAlign w:val="center"/>
            <w:hideMark/>
          </w:tcPr>
          <w:p w14:paraId="65D01E39"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2298F19B"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18FEBB01"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2.1.5.3.3</w:t>
            </w:r>
          </w:p>
        </w:tc>
        <w:tc>
          <w:tcPr>
            <w:tcW w:w="7635" w:type="dxa"/>
            <w:tcBorders>
              <w:top w:val="nil"/>
              <w:left w:val="nil"/>
              <w:bottom w:val="single" w:sz="4" w:space="0" w:color="auto"/>
              <w:right w:val="single" w:sz="4" w:space="0" w:color="auto"/>
            </w:tcBorders>
            <w:shd w:val="clear" w:color="auto" w:fill="auto"/>
            <w:noWrap/>
            <w:vAlign w:val="center"/>
            <w:hideMark/>
          </w:tcPr>
          <w:p w14:paraId="7F58E65B"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Al Sector Privado Externo</w:t>
            </w:r>
          </w:p>
        </w:tc>
        <w:tc>
          <w:tcPr>
            <w:tcW w:w="2135" w:type="dxa"/>
            <w:tcBorders>
              <w:top w:val="nil"/>
              <w:left w:val="nil"/>
              <w:bottom w:val="single" w:sz="4" w:space="0" w:color="auto"/>
              <w:right w:val="single" w:sz="4" w:space="0" w:color="auto"/>
            </w:tcBorders>
            <w:shd w:val="clear" w:color="auto" w:fill="auto"/>
            <w:noWrap/>
            <w:vAlign w:val="center"/>
            <w:hideMark/>
          </w:tcPr>
          <w:p w14:paraId="108A3ED3"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58501219"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60798FB0"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7635" w:type="dxa"/>
            <w:tcBorders>
              <w:top w:val="nil"/>
              <w:left w:val="nil"/>
              <w:bottom w:val="single" w:sz="4" w:space="0" w:color="auto"/>
              <w:right w:val="single" w:sz="4" w:space="0" w:color="auto"/>
            </w:tcBorders>
            <w:shd w:val="clear" w:color="auto" w:fill="auto"/>
            <w:noWrap/>
            <w:vAlign w:val="center"/>
            <w:hideMark/>
          </w:tcPr>
          <w:p w14:paraId="328A3E9C"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2135" w:type="dxa"/>
            <w:tcBorders>
              <w:top w:val="nil"/>
              <w:left w:val="nil"/>
              <w:bottom w:val="single" w:sz="4" w:space="0" w:color="auto"/>
              <w:right w:val="single" w:sz="4" w:space="0" w:color="auto"/>
            </w:tcBorders>
            <w:shd w:val="clear" w:color="auto" w:fill="auto"/>
            <w:noWrap/>
            <w:vAlign w:val="center"/>
            <w:hideMark/>
          </w:tcPr>
          <w:p w14:paraId="7C90C12F"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r>
      <w:tr w:rsidR="0019243B" w:rsidRPr="0019243B" w14:paraId="27AD0CA5" w14:textId="77777777" w:rsidTr="0019243B">
        <w:trPr>
          <w:trHeight w:val="63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12D323D3"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2.1.6</w:t>
            </w:r>
          </w:p>
        </w:tc>
        <w:tc>
          <w:tcPr>
            <w:tcW w:w="7635" w:type="dxa"/>
            <w:tcBorders>
              <w:top w:val="nil"/>
              <w:left w:val="nil"/>
              <w:bottom w:val="single" w:sz="4" w:space="0" w:color="auto"/>
              <w:right w:val="single" w:sz="4" w:space="0" w:color="auto"/>
            </w:tcBorders>
            <w:shd w:val="clear" w:color="auto" w:fill="auto"/>
            <w:noWrap/>
            <w:vAlign w:val="center"/>
            <w:hideMark/>
          </w:tcPr>
          <w:p w14:paraId="491207DB"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xml:space="preserve">Impuesto sobre los Ingresos, la Riqueza y Otros a las Entidades Empresariales Públicas </w:t>
            </w:r>
          </w:p>
        </w:tc>
        <w:tc>
          <w:tcPr>
            <w:tcW w:w="2135" w:type="dxa"/>
            <w:tcBorders>
              <w:top w:val="nil"/>
              <w:left w:val="nil"/>
              <w:bottom w:val="single" w:sz="4" w:space="0" w:color="auto"/>
              <w:right w:val="single" w:sz="4" w:space="0" w:color="auto"/>
            </w:tcBorders>
            <w:shd w:val="clear" w:color="auto" w:fill="auto"/>
            <w:noWrap/>
            <w:vAlign w:val="center"/>
            <w:hideMark/>
          </w:tcPr>
          <w:p w14:paraId="53C42ADC" w14:textId="77777777" w:rsidR="0019243B" w:rsidRPr="0019243B" w:rsidRDefault="0019243B" w:rsidP="0019243B">
            <w:pPr>
              <w:spacing w:after="0" w:line="240" w:lineRule="auto"/>
              <w:jc w:val="right"/>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0.00</w:t>
            </w:r>
          </w:p>
        </w:tc>
      </w:tr>
      <w:tr w:rsidR="0019243B" w:rsidRPr="0019243B" w14:paraId="53C4F9D7"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34CADDCC"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7635" w:type="dxa"/>
            <w:tcBorders>
              <w:top w:val="nil"/>
              <w:left w:val="nil"/>
              <w:bottom w:val="single" w:sz="4" w:space="0" w:color="auto"/>
              <w:right w:val="single" w:sz="4" w:space="0" w:color="auto"/>
            </w:tcBorders>
            <w:shd w:val="clear" w:color="auto" w:fill="auto"/>
            <w:noWrap/>
            <w:vAlign w:val="center"/>
            <w:hideMark/>
          </w:tcPr>
          <w:p w14:paraId="65ABBC5D"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2135" w:type="dxa"/>
            <w:tcBorders>
              <w:top w:val="nil"/>
              <w:left w:val="nil"/>
              <w:bottom w:val="single" w:sz="4" w:space="0" w:color="auto"/>
              <w:right w:val="single" w:sz="4" w:space="0" w:color="auto"/>
            </w:tcBorders>
            <w:shd w:val="clear" w:color="auto" w:fill="auto"/>
            <w:noWrap/>
            <w:vAlign w:val="center"/>
            <w:hideMark/>
          </w:tcPr>
          <w:p w14:paraId="08663326"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r>
      <w:tr w:rsidR="0019243B" w:rsidRPr="0019243B" w14:paraId="5BE27344"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46B1A06C"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2.1.7</w:t>
            </w:r>
          </w:p>
        </w:tc>
        <w:tc>
          <w:tcPr>
            <w:tcW w:w="7635" w:type="dxa"/>
            <w:tcBorders>
              <w:top w:val="nil"/>
              <w:left w:val="nil"/>
              <w:bottom w:val="single" w:sz="4" w:space="0" w:color="auto"/>
              <w:right w:val="single" w:sz="4" w:space="0" w:color="auto"/>
            </w:tcBorders>
            <w:shd w:val="clear" w:color="auto" w:fill="auto"/>
            <w:noWrap/>
            <w:vAlign w:val="center"/>
            <w:hideMark/>
          </w:tcPr>
          <w:p w14:paraId="2764179E"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Participaciones</w:t>
            </w:r>
          </w:p>
        </w:tc>
        <w:tc>
          <w:tcPr>
            <w:tcW w:w="2135" w:type="dxa"/>
            <w:tcBorders>
              <w:top w:val="nil"/>
              <w:left w:val="nil"/>
              <w:bottom w:val="single" w:sz="4" w:space="0" w:color="auto"/>
              <w:right w:val="single" w:sz="4" w:space="0" w:color="auto"/>
            </w:tcBorders>
            <w:shd w:val="clear" w:color="auto" w:fill="auto"/>
            <w:noWrap/>
            <w:vAlign w:val="center"/>
            <w:hideMark/>
          </w:tcPr>
          <w:p w14:paraId="45EACDB5" w14:textId="77777777" w:rsidR="0019243B" w:rsidRPr="0019243B" w:rsidRDefault="0019243B" w:rsidP="0019243B">
            <w:pPr>
              <w:spacing w:after="0" w:line="240" w:lineRule="auto"/>
              <w:jc w:val="right"/>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0.00</w:t>
            </w:r>
          </w:p>
        </w:tc>
      </w:tr>
      <w:tr w:rsidR="0019243B" w:rsidRPr="0019243B" w14:paraId="5AF6971D"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196CE1BB"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7635" w:type="dxa"/>
            <w:tcBorders>
              <w:top w:val="nil"/>
              <w:left w:val="nil"/>
              <w:bottom w:val="single" w:sz="4" w:space="0" w:color="auto"/>
              <w:right w:val="single" w:sz="4" w:space="0" w:color="auto"/>
            </w:tcBorders>
            <w:shd w:val="clear" w:color="auto" w:fill="auto"/>
            <w:noWrap/>
            <w:vAlign w:val="center"/>
            <w:hideMark/>
          </w:tcPr>
          <w:p w14:paraId="011C773D"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2135" w:type="dxa"/>
            <w:tcBorders>
              <w:top w:val="nil"/>
              <w:left w:val="nil"/>
              <w:bottom w:val="single" w:sz="4" w:space="0" w:color="auto"/>
              <w:right w:val="single" w:sz="4" w:space="0" w:color="auto"/>
            </w:tcBorders>
            <w:shd w:val="clear" w:color="auto" w:fill="auto"/>
            <w:noWrap/>
            <w:vAlign w:val="center"/>
            <w:hideMark/>
          </w:tcPr>
          <w:p w14:paraId="3C170A65"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r>
      <w:tr w:rsidR="0019243B" w:rsidRPr="0019243B" w14:paraId="5ADD1938" w14:textId="77777777" w:rsidTr="0019243B">
        <w:trPr>
          <w:trHeight w:val="6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41101158"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2.1.8</w:t>
            </w:r>
          </w:p>
        </w:tc>
        <w:tc>
          <w:tcPr>
            <w:tcW w:w="7635" w:type="dxa"/>
            <w:tcBorders>
              <w:top w:val="nil"/>
              <w:left w:val="nil"/>
              <w:bottom w:val="single" w:sz="4" w:space="0" w:color="auto"/>
              <w:right w:val="single" w:sz="4" w:space="0" w:color="auto"/>
            </w:tcBorders>
            <w:shd w:val="clear" w:color="auto" w:fill="auto"/>
            <w:noWrap/>
            <w:vAlign w:val="center"/>
            <w:hideMark/>
          </w:tcPr>
          <w:p w14:paraId="207646B2"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Provisiones y Otras Estimaciones</w:t>
            </w:r>
          </w:p>
        </w:tc>
        <w:tc>
          <w:tcPr>
            <w:tcW w:w="2135" w:type="dxa"/>
            <w:tcBorders>
              <w:top w:val="nil"/>
              <w:left w:val="nil"/>
              <w:bottom w:val="single" w:sz="4" w:space="0" w:color="auto"/>
              <w:right w:val="single" w:sz="4" w:space="0" w:color="auto"/>
            </w:tcBorders>
            <w:shd w:val="clear" w:color="auto" w:fill="auto"/>
            <w:noWrap/>
            <w:vAlign w:val="center"/>
            <w:hideMark/>
          </w:tcPr>
          <w:p w14:paraId="7482D973" w14:textId="77777777" w:rsidR="0019243B" w:rsidRPr="0019243B" w:rsidRDefault="0019243B" w:rsidP="0019243B">
            <w:pPr>
              <w:spacing w:after="0" w:line="240" w:lineRule="auto"/>
              <w:jc w:val="right"/>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40,000,000.00</w:t>
            </w:r>
          </w:p>
        </w:tc>
      </w:tr>
      <w:tr w:rsidR="0019243B" w:rsidRPr="0019243B" w14:paraId="41ED0369" w14:textId="77777777" w:rsidTr="0019243B">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6F1D70B4"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2.1.8.1</w:t>
            </w:r>
          </w:p>
        </w:tc>
        <w:tc>
          <w:tcPr>
            <w:tcW w:w="7635" w:type="dxa"/>
            <w:tcBorders>
              <w:top w:val="nil"/>
              <w:left w:val="nil"/>
              <w:bottom w:val="single" w:sz="4" w:space="0" w:color="auto"/>
              <w:right w:val="single" w:sz="4" w:space="0" w:color="auto"/>
            </w:tcBorders>
            <w:shd w:val="clear" w:color="auto" w:fill="auto"/>
            <w:noWrap/>
            <w:vAlign w:val="center"/>
            <w:hideMark/>
          </w:tcPr>
          <w:p w14:paraId="577990CA"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Provisiones a Corto Plazo</w:t>
            </w:r>
          </w:p>
        </w:tc>
        <w:tc>
          <w:tcPr>
            <w:tcW w:w="2135" w:type="dxa"/>
            <w:tcBorders>
              <w:top w:val="nil"/>
              <w:left w:val="nil"/>
              <w:bottom w:val="single" w:sz="4" w:space="0" w:color="auto"/>
              <w:right w:val="single" w:sz="4" w:space="0" w:color="auto"/>
            </w:tcBorders>
            <w:shd w:val="clear" w:color="auto" w:fill="auto"/>
            <w:noWrap/>
            <w:vAlign w:val="center"/>
            <w:hideMark/>
          </w:tcPr>
          <w:p w14:paraId="6DB488B2"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40,000,000.00</w:t>
            </w:r>
          </w:p>
        </w:tc>
      </w:tr>
      <w:tr w:rsidR="0019243B" w:rsidRPr="0019243B" w14:paraId="2F3C455F"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3CA8989B"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2.1.8.2</w:t>
            </w:r>
          </w:p>
        </w:tc>
        <w:tc>
          <w:tcPr>
            <w:tcW w:w="7635" w:type="dxa"/>
            <w:tcBorders>
              <w:top w:val="nil"/>
              <w:left w:val="nil"/>
              <w:bottom w:val="single" w:sz="4" w:space="0" w:color="auto"/>
              <w:right w:val="single" w:sz="4" w:space="0" w:color="auto"/>
            </w:tcBorders>
            <w:shd w:val="clear" w:color="auto" w:fill="auto"/>
            <w:noWrap/>
            <w:vAlign w:val="center"/>
            <w:hideMark/>
          </w:tcPr>
          <w:p w14:paraId="2AF33466"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Provisiones a Largo Plazo</w:t>
            </w:r>
          </w:p>
        </w:tc>
        <w:tc>
          <w:tcPr>
            <w:tcW w:w="2135" w:type="dxa"/>
            <w:tcBorders>
              <w:top w:val="nil"/>
              <w:left w:val="nil"/>
              <w:bottom w:val="single" w:sz="4" w:space="0" w:color="auto"/>
              <w:right w:val="single" w:sz="4" w:space="0" w:color="auto"/>
            </w:tcBorders>
            <w:shd w:val="clear" w:color="auto" w:fill="auto"/>
            <w:noWrap/>
            <w:vAlign w:val="center"/>
            <w:hideMark/>
          </w:tcPr>
          <w:p w14:paraId="4F2DE879"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7A8066FE" w14:textId="77777777" w:rsidTr="0019243B">
        <w:trPr>
          <w:trHeight w:val="6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363E1811"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2.1.8.3</w:t>
            </w:r>
          </w:p>
        </w:tc>
        <w:tc>
          <w:tcPr>
            <w:tcW w:w="7635" w:type="dxa"/>
            <w:tcBorders>
              <w:top w:val="nil"/>
              <w:left w:val="nil"/>
              <w:bottom w:val="single" w:sz="4" w:space="0" w:color="auto"/>
              <w:right w:val="single" w:sz="4" w:space="0" w:color="auto"/>
            </w:tcBorders>
            <w:shd w:val="clear" w:color="auto" w:fill="auto"/>
            <w:noWrap/>
            <w:vAlign w:val="center"/>
            <w:hideMark/>
          </w:tcPr>
          <w:p w14:paraId="072E13C1"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Estimaciones por Pérdida o Deterioro a Corto Plazo</w:t>
            </w:r>
          </w:p>
        </w:tc>
        <w:tc>
          <w:tcPr>
            <w:tcW w:w="2135" w:type="dxa"/>
            <w:tcBorders>
              <w:top w:val="nil"/>
              <w:left w:val="nil"/>
              <w:bottom w:val="single" w:sz="4" w:space="0" w:color="auto"/>
              <w:right w:val="single" w:sz="4" w:space="0" w:color="auto"/>
            </w:tcBorders>
            <w:shd w:val="clear" w:color="auto" w:fill="auto"/>
            <w:noWrap/>
            <w:vAlign w:val="center"/>
            <w:hideMark/>
          </w:tcPr>
          <w:p w14:paraId="0DB882D9"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2FF6CB5E"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2AFC05E7"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lastRenderedPageBreak/>
              <w:t>2.1.8.4</w:t>
            </w:r>
          </w:p>
        </w:tc>
        <w:tc>
          <w:tcPr>
            <w:tcW w:w="7635" w:type="dxa"/>
            <w:tcBorders>
              <w:top w:val="nil"/>
              <w:left w:val="nil"/>
              <w:bottom w:val="single" w:sz="4" w:space="0" w:color="auto"/>
              <w:right w:val="single" w:sz="4" w:space="0" w:color="auto"/>
            </w:tcBorders>
            <w:shd w:val="clear" w:color="auto" w:fill="auto"/>
            <w:noWrap/>
            <w:vAlign w:val="center"/>
            <w:hideMark/>
          </w:tcPr>
          <w:p w14:paraId="217B2A7D"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Estimaciones por Pérdida o Deterioro a Largo Plazo</w:t>
            </w:r>
          </w:p>
        </w:tc>
        <w:tc>
          <w:tcPr>
            <w:tcW w:w="2135" w:type="dxa"/>
            <w:tcBorders>
              <w:top w:val="nil"/>
              <w:left w:val="nil"/>
              <w:bottom w:val="single" w:sz="4" w:space="0" w:color="auto"/>
              <w:right w:val="single" w:sz="4" w:space="0" w:color="auto"/>
            </w:tcBorders>
            <w:shd w:val="clear" w:color="auto" w:fill="auto"/>
            <w:noWrap/>
            <w:vAlign w:val="center"/>
            <w:hideMark/>
          </w:tcPr>
          <w:p w14:paraId="0D19C066"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440584CA"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29E4A579"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7635" w:type="dxa"/>
            <w:tcBorders>
              <w:top w:val="nil"/>
              <w:left w:val="nil"/>
              <w:bottom w:val="single" w:sz="4" w:space="0" w:color="auto"/>
              <w:right w:val="single" w:sz="4" w:space="0" w:color="auto"/>
            </w:tcBorders>
            <w:shd w:val="clear" w:color="auto" w:fill="auto"/>
            <w:noWrap/>
            <w:vAlign w:val="center"/>
            <w:hideMark/>
          </w:tcPr>
          <w:p w14:paraId="43ACE202"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2135" w:type="dxa"/>
            <w:tcBorders>
              <w:top w:val="nil"/>
              <w:left w:val="nil"/>
              <w:bottom w:val="single" w:sz="4" w:space="0" w:color="auto"/>
              <w:right w:val="single" w:sz="4" w:space="0" w:color="auto"/>
            </w:tcBorders>
            <w:shd w:val="clear" w:color="auto" w:fill="auto"/>
            <w:noWrap/>
            <w:vAlign w:val="center"/>
            <w:hideMark/>
          </w:tcPr>
          <w:p w14:paraId="5A673267"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r>
      <w:tr w:rsidR="0019243B" w:rsidRPr="0019243B" w14:paraId="226BD1EE"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22C41E63"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2.2</w:t>
            </w:r>
          </w:p>
        </w:tc>
        <w:tc>
          <w:tcPr>
            <w:tcW w:w="7635" w:type="dxa"/>
            <w:tcBorders>
              <w:top w:val="nil"/>
              <w:left w:val="nil"/>
              <w:bottom w:val="single" w:sz="4" w:space="0" w:color="auto"/>
              <w:right w:val="single" w:sz="4" w:space="0" w:color="auto"/>
            </w:tcBorders>
            <w:shd w:val="clear" w:color="auto" w:fill="auto"/>
            <w:noWrap/>
            <w:vAlign w:val="center"/>
            <w:hideMark/>
          </w:tcPr>
          <w:p w14:paraId="58CE901C"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GASTOS DE CAPITAL</w:t>
            </w:r>
          </w:p>
        </w:tc>
        <w:tc>
          <w:tcPr>
            <w:tcW w:w="2135" w:type="dxa"/>
            <w:tcBorders>
              <w:top w:val="nil"/>
              <w:left w:val="nil"/>
              <w:bottom w:val="single" w:sz="4" w:space="0" w:color="auto"/>
              <w:right w:val="single" w:sz="4" w:space="0" w:color="auto"/>
            </w:tcBorders>
            <w:shd w:val="clear" w:color="auto" w:fill="auto"/>
            <w:noWrap/>
            <w:vAlign w:val="center"/>
            <w:hideMark/>
          </w:tcPr>
          <w:p w14:paraId="077B5B57" w14:textId="77777777" w:rsidR="0019243B" w:rsidRPr="0019243B" w:rsidRDefault="0019243B" w:rsidP="0019243B">
            <w:pPr>
              <w:spacing w:after="0" w:line="240" w:lineRule="auto"/>
              <w:jc w:val="right"/>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1,965,641,904.00</w:t>
            </w:r>
          </w:p>
        </w:tc>
      </w:tr>
      <w:tr w:rsidR="0019243B" w:rsidRPr="0019243B" w14:paraId="2393FDA0"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1D614937"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7635" w:type="dxa"/>
            <w:tcBorders>
              <w:top w:val="nil"/>
              <w:left w:val="nil"/>
              <w:bottom w:val="single" w:sz="4" w:space="0" w:color="auto"/>
              <w:right w:val="single" w:sz="4" w:space="0" w:color="auto"/>
            </w:tcBorders>
            <w:shd w:val="clear" w:color="auto" w:fill="auto"/>
            <w:noWrap/>
            <w:vAlign w:val="center"/>
            <w:hideMark/>
          </w:tcPr>
          <w:p w14:paraId="38428DD6"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2135" w:type="dxa"/>
            <w:tcBorders>
              <w:top w:val="nil"/>
              <w:left w:val="nil"/>
              <w:bottom w:val="single" w:sz="4" w:space="0" w:color="auto"/>
              <w:right w:val="single" w:sz="4" w:space="0" w:color="auto"/>
            </w:tcBorders>
            <w:shd w:val="clear" w:color="auto" w:fill="auto"/>
            <w:noWrap/>
            <w:vAlign w:val="center"/>
            <w:hideMark/>
          </w:tcPr>
          <w:p w14:paraId="6C480FD3"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r>
      <w:tr w:rsidR="0019243B" w:rsidRPr="0019243B" w14:paraId="75EF2A10"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7F75B338"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2.2.1</w:t>
            </w:r>
          </w:p>
        </w:tc>
        <w:tc>
          <w:tcPr>
            <w:tcW w:w="7635" w:type="dxa"/>
            <w:tcBorders>
              <w:top w:val="nil"/>
              <w:left w:val="nil"/>
              <w:bottom w:val="single" w:sz="4" w:space="0" w:color="auto"/>
              <w:right w:val="single" w:sz="4" w:space="0" w:color="auto"/>
            </w:tcBorders>
            <w:shd w:val="clear" w:color="auto" w:fill="auto"/>
            <w:noWrap/>
            <w:vAlign w:val="center"/>
            <w:hideMark/>
          </w:tcPr>
          <w:p w14:paraId="61697237"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Construcciones en Proceso</w:t>
            </w:r>
          </w:p>
        </w:tc>
        <w:tc>
          <w:tcPr>
            <w:tcW w:w="2135" w:type="dxa"/>
            <w:tcBorders>
              <w:top w:val="nil"/>
              <w:left w:val="nil"/>
              <w:bottom w:val="single" w:sz="4" w:space="0" w:color="auto"/>
              <w:right w:val="single" w:sz="4" w:space="0" w:color="auto"/>
            </w:tcBorders>
            <w:shd w:val="clear" w:color="auto" w:fill="auto"/>
            <w:noWrap/>
            <w:vAlign w:val="center"/>
            <w:hideMark/>
          </w:tcPr>
          <w:p w14:paraId="254F8006" w14:textId="77777777" w:rsidR="0019243B" w:rsidRPr="0019243B" w:rsidRDefault="0019243B" w:rsidP="0019243B">
            <w:pPr>
              <w:spacing w:after="0" w:line="240" w:lineRule="auto"/>
              <w:jc w:val="right"/>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936,405,898.00</w:t>
            </w:r>
          </w:p>
        </w:tc>
      </w:tr>
      <w:tr w:rsidR="0019243B" w:rsidRPr="0019243B" w14:paraId="7EBC606C"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732D9761"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2.2.2</w:t>
            </w:r>
          </w:p>
        </w:tc>
        <w:tc>
          <w:tcPr>
            <w:tcW w:w="7635" w:type="dxa"/>
            <w:tcBorders>
              <w:top w:val="nil"/>
              <w:left w:val="nil"/>
              <w:bottom w:val="single" w:sz="4" w:space="0" w:color="auto"/>
              <w:right w:val="single" w:sz="4" w:space="0" w:color="auto"/>
            </w:tcBorders>
            <w:shd w:val="clear" w:color="auto" w:fill="auto"/>
            <w:noWrap/>
            <w:vAlign w:val="center"/>
            <w:hideMark/>
          </w:tcPr>
          <w:p w14:paraId="37154FE9"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Activos Fijos (Formación Bruta de Capital Fijo)</w:t>
            </w:r>
          </w:p>
        </w:tc>
        <w:tc>
          <w:tcPr>
            <w:tcW w:w="2135" w:type="dxa"/>
            <w:tcBorders>
              <w:top w:val="nil"/>
              <w:left w:val="nil"/>
              <w:bottom w:val="single" w:sz="4" w:space="0" w:color="auto"/>
              <w:right w:val="single" w:sz="4" w:space="0" w:color="auto"/>
            </w:tcBorders>
            <w:shd w:val="clear" w:color="auto" w:fill="auto"/>
            <w:noWrap/>
            <w:vAlign w:val="center"/>
            <w:hideMark/>
          </w:tcPr>
          <w:p w14:paraId="47A7783C" w14:textId="77777777" w:rsidR="0019243B" w:rsidRPr="0019243B" w:rsidRDefault="0019243B" w:rsidP="0019243B">
            <w:pPr>
              <w:spacing w:after="0" w:line="240" w:lineRule="auto"/>
              <w:jc w:val="right"/>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47,859,836.00</w:t>
            </w:r>
          </w:p>
        </w:tc>
      </w:tr>
      <w:tr w:rsidR="0019243B" w:rsidRPr="0019243B" w14:paraId="23B1A9E9"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1BCC0C24"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2.2.2.1</w:t>
            </w:r>
          </w:p>
        </w:tc>
        <w:tc>
          <w:tcPr>
            <w:tcW w:w="7635" w:type="dxa"/>
            <w:tcBorders>
              <w:top w:val="nil"/>
              <w:left w:val="nil"/>
              <w:bottom w:val="single" w:sz="4" w:space="0" w:color="auto"/>
              <w:right w:val="single" w:sz="4" w:space="0" w:color="auto"/>
            </w:tcBorders>
            <w:shd w:val="clear" w:color="auto" w:fill="auto"/>
            <w:noWrap/>
            <w:vAlign w:val="center"/>
            <w:hideMark/>
          </w:tcPr>
          <w:p w14:paraId="7DFA931F"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Viviendas, Edificios y Estructuras</w:t>
            </w:r>
          </w:p>
        </w:tc>
        <w:tc>
          <w:tcPr>
            <w:tcW w:w="2135" w:type="dxa"/>
            <w:tcBorders>
              <w:top w:val="nil"/>
              <w:left w:val="nil"/>
              <w:bottom w:val="single" w:sz="4" w:space="0" w:color="auto"/>
              <w:right w:val="single" w:sz="4" w:space="0" w:color="auto"/>
            </w:tcBorders>
            <w:shd w:val="clear" w:color="auto" w:fill="auto"/>
            <w:noWrap/>
            <w:vAlign w:val="center"/>
            <w:hideMark/>
          </w:tcPr>
          <w:p w14:paraId="10EB087F"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641897BD"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71D004D7"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2.2.2.1.1</w:t>
            </w:r>
          </w:p>
        </w:tc>
        <w:tc>
          <w:tcPr>
            <w:tcW w:w="7635" w:type="dxa"/>
            <w:tcBorders>
              <w:top w:val="nil"/>
              <w:left w:val="nil"/>
              <w:bottom w:val="single" w:sz="4" w:space="0" w:color="auto"/>
              <w:right w:val="single" w:sz="4" w:space="0" w:color="auto"/>
            </w:tcBorders>
            <w:shd w:val="clear" w:color="auto" w:fill="auto"/>
            <w:noWrap/>
            <w:vAlign w:val="center"/>
            <w:hideMark/>
          </w:tcPr>
          <w:p w14:paraId="5456AAF5"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Viviendas</w:t>
            </w:r>
          </w:p>
        </w:tc>
        <w:tc>
          <w:tcPr>
            <w:tcW w:w="2135" w:type="dxa"/>
            <w:tcBorders>
              <w:top w:val="nil"/>
              <w:left w:val="nil"/>
              <w:bottom w:val="single" w:sz="4" w:space="0" w:color="auto"/>
              <w:right w:val="single" w:sz="4" w:space="0" w:color="auto"/>
            </w:tcBorders>
            <w:shd w:val="clear" w:color="auto" w:fill="auto"/>
            <w:noWrap/>
            <w:vAlign w:val="center"/>
            <w:hideMark/>
          </w:tcPr>
          <w:p w14:paraId="1BE966C7"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6E45CC29"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1E821763"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2.2.2.1.2</w:t>
            </w:r>
          </w:p>
        </w:tc>
        <w:tc>
          <w:tcPr>
            <w:tcW w:w="7635" w:type="dxa"/>
            <w:tcBorders>
              <w:top w:val="nil"/>
              <w:left w:val="nil"/>
              <w:bottom w:val="single" w:sz="4" w:space="0" w:color="auto"/>
              <w:right w:val="single" w:sz="4" w:space="0" w:color="auto"/>
            </w:tcBorders>
            <w:shd w:val="clear" w:color="auto" w:fill="auto"/>
            <w:noWrap/>
            <w:vAlign w:val="center"/>
            <w:hideMark/>
          </w:tcPr>
          <w:p w14:paraId="7FC7EFC0"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Edificios No Residenciales</w:t>
            </w:r>
          </w:p>
        </w:tc>
        <w:tc>
          <w:tcPr>
            <w:tcW w:w="2135" w:type="dxa"/>
            <w:tcBorders>
              <w:top w:val="nil"/>
              <w:left w:val="nil"/>
              <w:bottom w:val="single" w:sz="4" w:space="0" w:color="auto"/>
              <w:right w:val="single" w:sz="4" w:space="0" w:color="auto"/>
            </w:tcBorders>
            <w:shd w:val="clear" w:color="auto" w:fill="auto"/>
            <w:noWrap/>
            <w:vAlign w:val="center"/>
            <w:hideMark/>
          </w:tcPr>
          <w:p w14:paraId="3445A132"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6A8755F8"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06B6284D"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2.2.2.1.3</w:t>
            </w:r>
          </w:p>
        </w:tc>
        <w:tc>
          <w:tcPr>
            <w:tcW w:w="7635" w:type="dxa"/>
            <w:tcBorders>
              <w:top w:val="nil"/>
              <w:left w:val="nil"/>
              <w:bottom w:val="single" w:sz="4" w:space="0" w:color="auto"/>
              <w:right w:val="single" w:sz="4" w:space="0" w:color="auto"/>
            </w:tcBorders>
            <w:shd w:val="clear" w:color="auto" w:fill="auto"/>
            <w:noWrap/>
            <w:vAlign w:val="center"/>
            <w:hideMark/>
          </w:tcPr>
          <w:p w14:paraId="1534B890"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Otras Estructuras</w:t>
            </w:r>
          </w:p>
        </w:tc>
        <w:tc>
          <w:tcPr>
            <w:tcW w:w="2135" w:type="dxa"/>
            <w:tcBorders>
              <w:top w:val="nil"/>
              <w:left w:val="nil"/>
              <w:bottom w:val="single" w:sz="4" w:space="0" w:color="auto"/>
              <w:right w:val="single" w:sz="4" w:space="0" w:color="auto"/>
            </w:tcBorders>
            <w:shd w:val="clear" w:color="auto" w:fill="auto"/>
            <w:noWrap/>
            <w:vAlign w:val="center"/>
            <w:hideMark/>
          </w:tcPr>
          <w:p w14:paraId="229934B2"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2535A5E9"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64FA0BF8"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2.2.2.2</w:t>
            </w:r>
          </w:p>
        </w:tc>
        <w:tc>
          <w:tcPr>
            <w:tcW w:w="7635" w:type="dxa"/>
            <w:tcBorders>
              <w:top w:val="nil"/>
              <w:left w:val="nil"/>
              <w:bottom w:val="single" w:sz="4" w:space="0" w:color="auto"/>
              <w:right w:val="single" w:sz="4" w:space="0" w:color="auto"/>
            </w:tcBorders>
            <w:shd w:val="clear" w:color="auto" w:fill="auto"/>
            <w:noWrap/>
            <w:vAlign w:val="center"/>
            <w:hideMark/>
          </w:tcPr>
          <w:p w14:paraId="67AA131D"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Maquinaria y Equipo</w:t>
            </w:r>
          </w:p>
        </w:tc>
        <w:tc>
          <w:tcPr>
            <w:tcW w:w="2135" w:type="dxa"/>
            <w:tcBorders>
              <w:top w:val="nil"/>
              <w:left w:val="nil"/>
              <w:bottom w:val="single" w:sz="4" w:space="0" w:color="auto"/>
              <w:right w:val="single" w:sz="4" w:space="0" w:color="auto"/>
            </w:tcBorders>
            <w:shd w:val="clear" w:color="auto" w:fill="auto"/>
            <w:noWrap/>
            <w:vAlign w:val="center"/>
            <w:hideMark/>
          </w:tcPr>
          <w:p w14:paraId="02AC4091"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47,749,836.00</w:t>
            </w:r>
          </w:p>
        </w:tc>
      </w:tr>
      <w:tr w:rsidR="0019243B" w:rsidRPr="0019243B" w14:paraId="7FED9F74"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162AAE12"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2.2.2.2.1</w:t>
            </w:r>
          </w:p>
        </w:tc>
        <w:tc>
          <w:tcPr>
            <w:tcW w:w="7635" w:type="dxa"/>
            <w:tcBorders>
              <w:top w:val="nil"/>
              <w:left w:val="nil"/>
              <w:bottom w:val="single" w:sz="4" w:space="0" w:color="auto"/>
              <w:right w:val="single" w:sz="4" w:space="0" w:color="auto"/>
            </w:tcBorders>
            <w:shd w:val="clear" w:color="auto" w:fill="auto"/>
            <w:noWrap/>
            <w:vAlign w:val="center"/>
            <w:hideMark/>
          </w:tcPr>
          <w:p w14:paraId="7E64AB85"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Equipo de Transporte</w:t>
            </w:r>
          </w:p>
        </w:tc>
        <w:tc>
          <w:tcPr>
            <w:tcW w:w="2135" w:type="dxa"/>
            <w:tcBorders>
              <w:top w:val="nil"/>
              <w:left w:val="nil"/>
              <w:bottom w:val="single" w:sz="4" w:space="0" w:color="auto"/>
              <w:right w:val="single" w:sz="4" w:space="0" w:color="auto"/>
            </w:tcBorders>
            <w:shd w:val="clear" w:color="auto" w:fill="auto"/>
            <w:noWrap/>
            <w:vAlign w:val="center"/>
            <w:hideMark/>
          </w:tcPr>
          <w:p w14:paraId="77151C5A"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9,898,758.00</w:t>
            </w:r>
          </w:p>
        </w:tc>
      </w:tr>
      <w:tr w:rsidR="0019243B" w:rsidRPr="0019243B" w14:paraId="7E787611"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5A0B2198"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2.2.2.2.2</w:t>
            </w:r>
          </w:p>
        </w:tc>
        <w:tc>
          <w:tcPr>
            <w:tcW w:w="7635" w:type="dxa"/>
            <w:tcBorders>
              <w:top w:val="nil"/>
              <w:left w:val="nil"/>
              <w:bottom w:val="single" w:sz="4" w:space="0" w:color="auto"/>
              <w:right w:val="single" w:sz="4" w:space="0" w:color="auto"/>
            </w:tcBorders>
            <w:shd w:val="clear" w:color="auto" w:fill="auto"/>
            <w:noWrap/>
            <w:vAlign w:val="center"/>
            <w:hideMark/>
          </w:tcPr>
          <w:p w14:paraId="7814B92E"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xml:space="preserve">Equipo de Tecnología de la Información y Comunicaciones </w:t>
            </w:r>
          </w:p>
        </w:tc>
        <w:tc>
          <w:tcPr>
            <w:tcW w:w="2135" w:type="dxa"/>
            <w:tcBorders>
              <w:top w:val="nil"/>
              <w:left w:val="nil"/>
              <w:bottom w:val="single" w:sz="4" w:space="0" w:color="auto"/>
              <w:right w:val="single" w:sz="4" w:space="0" w:color="auto"/>
            </w:tcBorders>
            <w:shd w:val="clear" w:color="auto" w:fill="auto"/>
            <w:noWrap/>
            <w:vAlign w:val="center"/>
            <w:hideMark/>
          </w:tcPr>
          <w:p w14:paraId="4E11084E"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16,046,216.00</w:t>
            </w:r>
          </w:p>
        </w:tc>
      </w:tr>
      <w:tr w:rsidR="0019243B" w:rsidRPr="0019243B" w14:paraId="1FF51347" w14:textId="77777777" w:rsidTr="0019243B">
        <w:trPr>
          <w:trHeight w:val="6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6E56734B"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2.2.2.2.3</w:t>
            </w:r>
          </w:p>
        </w:tc>
        <w:tc>
          <w:tcPr>
            <w:tcW w:w="7635" w:type="dxa"/>
            <w:tcBorders>
              <w:top w:val="nil"/>
              <w:left w:val="nil"/>
              <w:bottom w:val="single" w:sz="4" w:space="0" w:color="auto"/>
              <w:right w:val="single" w:sz="4" w:space="0" w:color="auto"/>
            </w:tcBorders>
            <w:shd w:val="clear" w:color="auto" w:fill="auto"/>
            <w:noWrap/>
            <w:vAlign w:val="center"/>
            <w:hideMark/>
          </w:tcPr>
          <w:p w14:paraId="0591EDAD"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xml:space="preserve">Otra Maquinaria y Equipo </w:t>
            </w:r>
          </w:p>
        </w:tc>
        <w:tc>
          <w:tcPr>
            <w:tcW w:w="2135" w:type="dxa"/>
            <w:tcBorders>
              <w:top w:val="nil"/>
              <w:left w:val="nil"/>
              <w:bottom w:val="single" w:sz="4" w:space="0" w:color="auto"/>
              <w:right w:val="single" w:sz="4" w:space="0" w:color="auto"/>
            </w:tcBorders>
            <w:shd w:val="clear" w:color="auto" w:fill="auto"/>
            <w:noWrap/>
            <w:vAlign w:val="center"/>
            <w:hideMark/>
          </w:tcPr>
          <w:p w14:paraId="4A57A8D7"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21,804,862.00</w:t>
            </w:r>
          </w:p>
        </w:tc>
      </w:tr>
      <w:tr w:rsidR="0019243B" w:rsidRPr="0019243B" w14:paraId="6E33FB6D"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17F15619"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xml:space="preserve">2.2.2.3 </w:t>
            </w:r>
          </w:p>
        </w:tc>
        <w:tc>
          <w:tcPr>
            <w:tcW w:w="7635" w:type="dxa"/>
            <w:tcBorders>
              <w:top w:val="nil"/>
              <w:left w:val="nil"/>
              <w:bottom w:val="single" w:sz="4" w:space="0" w:color="auto"/>
              <w:right w:val="single" w:sz="4" w:space="0" w:color="auto"/>
            </w:tcBorders>
            <w:shd w:val="clear" w:color="auto" w:fill="auto"/>
            <w:noWrap/>
            <w:vAlign w:val="center"/>
            <w:hideMark/>
          </w:tcPr>
          <w:p w14:paraId="2080C59D"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xml:space="preserve">Equipo de Defensa y Seguridad </w:t>
            </w:r>
          </w:p>
        </w:tc>
        <w:tc>
          <w:tcPr>
            <w:tcW w:w="2135" w:type="dxa"/>
            <w:tcBorders>
              <w:top w:val="nil"/>
              <w:left w:val="nil"/>
              <w:bottom w:val="single" w:sz="4" w:space="0" w:color="auto"/>
              <w:right w:val="single" w:sz="4" w:space="0" w:color="auto"/>
            </w:tcBorders>
            <w:shd w:val="clear" w:color="auto" w:fill="auto"/>
            <w:noWrap/>
            <w:vAlign w:val="center"/>
            <w:hideMark/>
          </w:tcPr>
          <w:p w14:paraId="0729EB49"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1E30CB82"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5B416F5E"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2.2.2.4</w:t>
            </w:r>
          </w:p>
        </w:tc>
        <w:tc>
          <w:tcPr>
            <w:tcW w:w="7635" w:type="dxa"/>
            <w:tcBorders>
              <w:top w:val="nil"/>
              <w:left w:val="nil"/>
              <w:bottom w:val="single" w:sz="4" w:space="0" w:color="auto"/>
              <w:right w:val="single" w:sz="4" w:space="0" w:color="auto"/>
            </w:tcBorders>
            <w:shd w:val="clear" w:color="auto" w:fill="auto"/>
            <w:noWrap/>
            <w:vAlign w:val="center"/>
            <w:hideMark/>
          </w:tcPr>
          <w:p w14:paraId="785A6334"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Activos Biológicos Cultivados</w:t>
            </w:r>
          </w:p>
        </w:tc>
        <w:tc>
          <w:tcPr>
            <w:tcW w:w="2135" w:type="dxa"/>
            <w:tcBorders>
              <w:top w:val="nil"/>
              <w:left w:val="nil"/>
              <w:bottom w:val="single" w:sz="4" w:space="0" w:color="auto"/>
              <w:right w:val="single" w:sz="4" w:space="0" w:color="auto"/>
            </w:tcBorders>
            <w:shd w:val="clear" w:color="auto" w:fill="auto"/>
            <w:noWrap/>
            <w:vAlign w:val="center"/>
            <w:hideMark/>
          </w:tcPr>
          <w:p w14:paraId="3E9CBDF9"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695CE55E"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50FBE9BB"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2.2.2.4.1</w:t>
            </w:r>
          </w:p>
        </w:tc>
        <w:tc>
          <w:tcPr>
            <w:tcW w:w="7635" w:type="dxa"/>
            <w:tcBorders>
              <w:top w:val="nil"/>
              <w:left w:val="nil"/>
              <w:bottom w:val="single" w:sz="4" w:space="0" w:color="auto"/>
              <w:right w:val="single" w:sz="4" w:space="0" w:color="auto"/>
            </w:tcBorders>
            <w:shd w:val="clear" w:color="auto" w:fill="auto"/>
            <w:noWrap/>
            <w:vAlign w:val="center"/>
            <w:hideMark/>
          </w:tcPr>
          <w:p w14:paraId="6B428AEA"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Ganado para Cría, Leche, Tiro, etc., que dan Productos Recurrentes</w:t>
            </w:r>
          </w:p>
        </w:tc>
        <w:tc>
          <w:tcPr>
            <w:tcW w:w="2135" w:type="dxa"/>
            <w:tcBorders>
              <w:top w:val="nil"/>
              <w:left w:val="nil"/>
              <w:bottom w:val="single" w:sz="4" w:space="0" w:color="auto"/>
              <w:right w:val="single" w:sz="4" w:space="0" w:color="auto"/>
            </w:tcBorders>
            <w:shd w:val="clear" w:color="auto" w:fill="auto"/>
            <w:noWrap/>
            <w:vAlign w:val="center"/>
            <w:hideMark/>
          </w:tcPr>
          <w:p w14:paraId="72D826FE"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6402BC73"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2BD8342C"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2.2.2.4.2</w:t>
            </w:r>
          </w:p>
        </w:tc>
        <w:tc>
          <w:tcPr>
            <w:tcW w:w="7635" w:type="dxa"/>
            <w:tcBorders>
              <w:top w:val="nil"/>
              <w:left w:val="nil"/>
              <w:bottom w:val="single" w:sz="4" w:space="0" w:color="auto"/>
              <w:right w:val="single" w:sz="4" w:space="0" w:color="auto"/>
            </w:tcBorders>
            <w:shd w:val="clear" w:color="auto" w:fill="auto"/>
            <w:noWrap/>
            <w:vAlign w:val="center"/>
            <w:hideMark/>
          </w:tcPr>
          <w:p w14:paraId="20563A7A"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Árboles, Cultivos y Otras Plantaciones que dan Productos Recurrentes</w:t>
            </w:r>
          </w:p>
        </w:tc>
        <w:tc>
          <w:tcPr>
            <w:tcW w:w="2135" w:type="dxa"/>
            <w:tcBorders>
              <w:top w:val="nil"/>
              <w:left w:val="nil"/>
              <w:bottom w:val="single" w:sz="4" w:space="0" w:color="auto"/>
              <w:right w:val="single" w:sz="4" w:space="0" w:color="auto"/>
            </w:tcBorders>
            <w:shd w:val="clear" w:color="auto" w:fill="auto"/>
            <w:noWrap/>
            <w:vAlign w:val="center"/>
            <w:hideMark/>
          </w:tcPr>
          <w:p w14:paraId="270E2088"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3805E17A"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580466B6"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2.2.2.5</w:t>
            </w:r>
          </w:p>
        </w:tc>
        <w:tc>
          <w:tcPr>
            <w:tcW w:w="7635" w:type="dxa"/>
            <w:tcBorders>
              <w:top w:val="nil"/>
              <w:left w:val="nil"/>
              <w:bottom w:val="single" w:sz="4" w:space="0" w:color="auto"/>
              <w:right w:val="single" w:sz="4" w:space="0" w:color="auto"/>
            </w:tcBorders>
            <w:shd w:val="clear" w:color="auto" w:fill="auto"/>
            <w:noWrap/>
            <w:vAlign w:val="center"/>
            <w:hideMark/>
          </w:tcPr>
          <w:p w14:paraId="3BE53347"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Activos Fijos Intangibles</w:t>
            </w:r>
          </w:p>
        </w:tc>
        <w:tc>
          <w:tcPr>
            <w:tcW w:w="2135" w:type="dxa"/>
            <w:tcBorders>
              <w:top w:val="nil"/>
              <w:left w:val="nil"/>
              <w:bottom w:val="single" w:sz="4" w:space="0" w:color="auto"/>
              <w:right w:val="single" w:sz="4" w:space="0" w:color="auto"/>
            </w:tcBorders>
            <w:shd w:val="clear" w:color="auto" w:fill="auto"/>
            <w:noWrap/>
            <w:vAlign w:val="center"/>
            <w:hideMark/>
          </w:tcPr>
          <w:p w14:paraId="62ECF87E"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110,000.00</w:t>
            </w:r>
          </w:p>
        </w:tc>
      </w:tr>
      <w:tr w:rsidR="0019243B" w:rsidRPr="0019243B" w14:paraId="7995E022"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54A7C7C8"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2.2.2.5.1</w:t>
            </w:r>
          </w:p>
        </w:tc>
        <w:tc>
          <w:tcPr>
            <w:tcW w:w="7635" w:type="dxa"/>
            <w:tcBorders>
              <w:top w:val="nil"/>
              <w:left w:val="nil"/>
              <w:bottom w:val="single" w:sz="4" w:space="0" w:color="auto"/>
              <w:right w:val="single" w:sz="4" w:space="0" w:color="auto"/>
            </w:tcBorders>
            <w:shd w:val="clear" w:color="auto" w:fill="auto"/>
            <w:noWrap/>
            <w:vAlign w:val="center"/>
            <w:hideMark/>
          </w:tcPr>
          <w:p w14:paraId="43A821EB"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Investigación y Desarrollo</w:t>
            </w:r>
          </w:p>
        </w:tc>
        <w:tc>
          <w:tcPr>
            <w:tcW w:w="2135" w:type="dxa"/>
            <w:tcBorders>
              <w:top w:val="nil"/>
              <w:left w:val="nil"/>
              <w:bottom w:val="single" w:sz="4" w:space="0" w:color="auto"/>
              <w:right w:val="single" w:sz="4" w:space="0" w:color="auto"/>
            </w:tcBorders>
            <w:shd w:val="clear" w:color="auto" w:fill="auto"/>
            <w:noWrap/>
            <w:vAlign w:val="center"/>
            <w:hideMark/>
          </w:tcPr>
          <w:p w14:paraId="2429FB2E"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323ECCA7"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05C4830C"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2.2.2.5.2</w:t>
            </w:r>
          </w:p>
        </w:tc>
        <w:tc>
          <w:tcPr>
            <w:tcW w:w="7635" w:type="dxa"/>
            <w:tcBorders>
              <w:top w:val="nil"/>
              <w:left w:val="nil"/>
              <w:bottom w:val="single" w:sz="4" w:space="0" w:color="auto"/>
              <w:right w:val="single" w:sz="4" w:space="0" w:color="auto"/>
            </w:tcBorders>
            <w:shd w:val="clear" w:color="auto" w:fill="auto"/>
            <w:noWrap/>
            <w:vAlign w:val="center"/>
            <w:hideMark/>
          </w:tcPr>
          <w:p w14:paraId="5EE41F3A"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Exploración y Evaluación Minera</w:t>
            </w:r>
          </w:p>
        </w:tc>
        <w:tc>
          <w:tcPr>
            <w:tcW w:w="2135" w:type="dxa"/>
            <w:tcBorders>
              <w:top w:val="nil"/>
              <w:left w:val="nil"/>
              <w:bottom w:val="single" w:sz="4" w:space="0" w:color="auto"/>
              <w:right w:val="single" w:sz="4" w:space="0" w:color="auto"/>
            </w:tcBorders>
            <w:shd w:val="clear" w:color="auto" w:fill="auto"/>
            <w:noWrap/>
            <w:vAlign w:val="center"/>
            <w:hideMark/>
          </w:tcPr>
          <w:p w14:paraId="708ED2ED"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043584A6"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2E3DF491"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2.2.2.5.3</w:t>
            </w:r>
          </w:p>
        </w:tc>
        <w:tc>
          <w:tcPr>
            <w:tcW w:w="7635" w:type="dxa"/>
            <w:tcBorders>
              <w:top w:val="nil"/>
              <w:left w:val="nil"/>
              <w:bottom w:val="single" w:sz="4" w:space="0" w:color="auto"/>
              <w:right w:val="single" w:sz="4" w:space="0" w:color="auto"/>
            </w:tcBorders>
            <w:shd w:val="clear" w:color="auto" w:fill="auto"/>
            <w:noWrap/>
            <w:vAlign w:val="center"/>
            <w:hideMark/>
          </w:tcPr>
          <w:p w14:paraId="19DC269C"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Programas de Informática y Base de Datos</w:t>
            </w:r>
          </w:p>
        </w:tc>
        <w:tc>
          <w:tcPr>
            <w:tcW w:w="2135" w:type="dxa"/>
            <w:tcBorders>
              <w:top w:val="nil"/>
              <w:left w:val="nil"/>
              <w:bottom w:val="single" w:sz="4" w:space="0" w:color="auto"/>
              <w:right w:val="single" w:sz="4" w:space="0" w:color="auto"/>
            </w:tcBorders>
            <w:shd w:val="clear" w:color="auto" w:fill="auto"/>
            <w:noWrap/>
            <w:vAlign w:val="center"/>
            <w:hideMark/>
          </w:tcPr>
          <w:p w14:paraId="2DC1F089"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110,000.00</w:t>
            </w:r>
          </w:p>
        </w:tc>
      </w:tr>
      <w:tr w:rsidR="0019243B" w:rsidRPr="0019243B" w14:paraId="44746839"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142E95B8"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2.2.2.5.4</w:t>
            </w:r>
          </w:p>
        </w:tc>
        <w:tc>
          <w:tcPr>
            <w:tcW w:w="7635" w:type="dxa"/>
            <w:tcBorders>
              <w:top w:val="nil"/>
              <w:left w:val="nil"/>
              <w:bottom w:val="single" w:sz="4" w:space="0" w:color="auto"/>
              <w:right w:val="single" w:sz="4" w:space="0" w:color="auto"/>
            </w:tcBorders>
            <w:shd w:val="clear" w:color="auto" w:fill="auto"/>
            <w:noWrap/>
            <w:vAlign w:val="center"/>
            <w:hideMark/>
          </w:tcPr>
          <w:p w14:paraId="5A327D46"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Originales para Esparcimiento, Literarios o Artísticos</w:t>
            </w:r>
          </w:p>
        </w:tc>
        <w:tc>
          <w:tcPr>
            <w:tcW w:w="2135" w:type="dxa"/>
            <w:tcBorders>
              <w:top w:val="nil"/>
              <w:left w:val="nil"/>
              <w:bottom w:val="single" w:sz="4" w:space="0" w:color="auto"/>
              <w:right w:val="single" w:sz="4" w:space="0" w:color="auto"/>
            </w:tcBorders>
            <w:shd w:val="clear" w:color="auto" w:fill="auto"/>
            <w:noWrap/>
            <w:vAlign w:val="center"/>
            <w:hideMark/>
          </w:tcPr>
          <w:p w14:paraId="5DFCC091"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530BAC82"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40CF1B9D"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2.2.2.5.5</w:t>
            </w:r>
          </w:p>
        </w:tc>
        <w:tc>
          <w:tcPr>
            <w:tcW w:w="7635" w:type="dxa"/>
            <w:tcBorders>
              <w:top w:val="nil"/>
              <w:left w:val="nil"/>
              <w:bottom w:val="single" w:sz="4" w:space="0" w:color="auto"/>
              <w:right w:val="single" w:sz="4" w:space="0" w:color="auto"/>
            </w:tcBorders>
            <w:shd w:val="clear" w:color="auto" w:fill="auto"/>
            <w:noWrap/>
            <w:vAlign w:val="center"/>
            <w:hideMark/>
          </w:tcPr>
          <w:p w14:paraId="646325C2"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Otros Activos Fijos Intangibles</w:t>
            </w:r>
          </w:p>
        </w:tc>
        <w:tc>
          <w:tcPr>
            <w:tcW w:w="2135" w:type="dxa"/>
            <w:tcBorders>
              <w:top w:val="nil"/>
              <w:left w:val="nil"/>
              <w:bottom w:val="single" w:sz="4" w:space="0" w:color="auto"/>
              <w:right w:val="single" w:sz="4" w:space="0" w:color="auto"/>
            </w:tcBorders>
            <w:shd w:val="clear" w:color="auto" w:fill="auto"/>
            <w:noWrap/>
            <w:vAlign w:val="center"/>
            <w:hideMark/>
          </w:tcPr>
          <w:p w14:paraId="4AAC6781"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07D77747"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01E5DF9B"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7635" w:type="dxa"/>
            <w:tcBorders>
              <w:top w:val="nil"/>
              <w:left w:val="nil"/>
              <w:bottom w:val="single" w:sz="4" w:space="0" w:color="auto"/>
              <w:right w:val="single" w:sz="4" w:space="0" w:color="auto"/>
            </w:tcBorders>
            <w:shd w:val="clear" w:color="auto" w:fill="auto"/>
            <w:noWrap/>
            <w:vAlign w:val="center"/>
            <w:hideMark/>
          </w:tcPr>
          <w:p w14:paraId="6ABFF1C2"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2135" w:type="dxa"/>
            <w:tcBorders>
              <w:top w:val="nil"/>
              <w:left w:val="nil"/>
              <w:bottom w:val="single" w:sz="4" w:space="0" w:color="auto"/>
              <w:right w:val="single" w:sz="4" w:space="0" w:color="auto"/>
            </w:tcBorders>
            <w:shd w:val="clear" w:color="auto" w:fill="auto"/>
            <w:noWrap/>
            <w:vAlign w:val="center"/>
            <w:hideMark/>
          </w:tcPr>
          <w:p w14:paraId="60AA7F03"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r>
      <w:tr w:rsidR="0019243B" w:rsidRPr="0019243B" w14:paraId="0394C41D" w14:textId="77777777" w:rsidTr="0019243B">
        <w:trPr>
          <w:trHeight w:val="6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70078275"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2.2.3</w:t>
            </w:r>
          </w:p>
        </w:tc>
        <w:tc>
          <w:tcPr>
            <w:tcW w:w="7635" w:type="dxa"/>
            <w:tcBorders>
              <w:top w:val="nil"/>
              <w:left w:val="nil"/>
              <w:bottom w:val="single" w:sz="4" w:space="0" w:color="auto"/>
              <w:right w:val="single" w:sz="4" w:space="0" w:color="auto"/>
            </w:tcBorders>
            <w:shd w:val="clear" w:color="auto" w:fill="auto"/>
            <w:noWrap/>
            <w:vAlign w:val="center"/>
            <w:hideMark/>
          </w:tcPr>
          <w:p w14:paraId="6B24AE06"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Incremento de Existencias</w:t>
            </w:r>
          </w:p>
        </w:tc>
        <w:tc>
          <w:tcPr>
            <w:tcW w:w="2135" w:type="dxa"/>
            <w:tcBorders>
              <w:top w:val="nil"/>
              <w:left w:val="nil"/>
              <w:bottom w:val="single" w:sz="4" w:space="0" w:color="auto"/>
              <w:right w:val="single" w:sz="4" w:space="0" w:color="auto"/>
            </w:tcBorders>
            <w:shd w:val="clear" w:color="auto" w:fill="auto"/>
            <w:noWrap/>
            <w:vAlign w:val="center"/>
            <w:hideMark/>
          </w:tcPr>
          <w:p w14:paraId="79350F31" w14:textId="77777777" w:rsidR="0019243B" w:rsidRPr="0019243B" w:rsidRDefault="0019243B" w:rsidP="0019243B">
            <w:pPr>
              <w:spacing w:after="0" w:line="240" w:lineRule="auto"/>
              <w:jc w:val="right"/>
              <w:rPr>
                <w:rFonts w:ascii="Arial" w:eastAsia="Times New Roman" w:hAnsi="Arial" w:cs="Arial"/>
                <w:b/>
                <w:bCs/>
                <w:sz w:val="24"/>
                <w:szCs w:val="24"/>
                <w:lang w:eastAsia="es-MX"/>
              </w:rPr>
            </w:pPr>
            <w:r w:rsidRPr="0019243B">
              <w:rPr>
                <w:rFonts w:ascii="Arial" w:eastAsia="Times New Roman" w:hAnsi="Arial" w:cs="Arial"/>
                <w:b/>
                <w:bCs/>
                <w:sz w:val="24"/>
                <w:szCs w:val="24"/>
                <w:lang w:eastAsia="es-MX"/>
              </w:rPr>
              <w:t>19,609,810.00</w:t>
            </w:r>
          </w:p>
        </w:tc>
      </w:tr>
      <w:tr w:rsidR="0019243B" w:rsidRPr="0019243B" w14:paraId="04A01B84"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7D344301"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2.2.3.1</w:t>
            </w:r>
          </w:p>
        </w:tc>
        <w:tc>
          <w:tcPr>
            <w:tcW w:w="7635" w:type="dxa"/>
            <w:tcBorders>
              <w:top w:val="nil"/>
              <w:left w:val="nil"/>
              <w:bottom w:val="single" w:sz="4" w:space="0" w:color="auto"/>
              <w:right w:val="single" w:sz="4" w:space="0" w:color="auto"/>
            </w:tcBorders>
            <w:shd w:val="clear" w:color="auto" w:fill="auto"/>
            <w:noWrap/>
            <w:vAlign w:val="center"/>
            <w:hideMark/>
          </w:tcPr>
          <w:p w14:paraId="58FB7F96"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Materiales y Suministros</w:t>
            </w:r>
          </w:p>
        </w:tc>
        <w:tc>
          <w:tcPr>
            <w:tcW w:w="2135" w:type="dxa"/>
            <w:tcBorders>
              <w:top w:val="nil"/>
              <w:left w:val="nil"/>
              <w:bottom w:val="single" w:sz="4" w:space="0" w:color="auto"/>
              <w:right w:val="single" w:sz="4" w:space="0" w:color="auto"/>
            </w:tcBorders>
            <w:shd w:val="clear" w:color="auto" w:fill="auto"/>
            <w:noWrap/>
            <w:vAlign w:val="center"/>
            <w:hideMark/>
          </w:tcPr>
          <w:p w14:paraId="435A9201"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06B9E565"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0D4C40B1"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2.2.3.2</w:t>
            </w:r>
          </w:p>
        </w:tc>
        <w:tc>
          <w:tcPr>
            <w:tcW w:w="7635" w:type="dxa"/>
            <w:tcBorders>
              <w:top w:val="nil"/>
              <w:left w:val="nil"/>
              <w:bottom w:val="single" w:sz="4" w:space="0" w:color="auto"/>
              <w:right w:val="single" w:sz="4" w:space="0" w:color="auto"/>
            </w:tcBorders>
            <w:shd w:val="clear" w:color="auto" w:fill="auto"/>
            <w:noWrap/>
            <w:vAlign w:val="center"/>
            <w:hideMark/>
          </w:tcPr>
          <w:p w14:paraId="415A8072"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Materias Primas</w:t>
            </w:r>
          </w:p>
        </w:tc>
        <w:tc>
          <w:tcPr>
            <w:tcW w:w="2135" w:type="dxa"/>
            <w:tcBorders>
              <w:top w:val="nil"/>
              <w:left w:val="nil"/>
              <w:bottom w:val="single" w:sz="4" w:space="0" w:color="auto"/>
              <w:right w:val="single" w:sz="4" w:space="0" w:color="auto"/>
            </w:tcBorders>
            <w:shd w:val="clear" w:color="auto" w:fill="auto"/>
            <w:noWrap/>
            <w:vAlign w:val="center"/>
            <w:hideMark/>
          </w:tcPr>
          <w:p w14:paraId="47FE6D74"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33346A80"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24A1F689"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2.2.3.3</w:t>
            </w:r>
          </w:p>
        </w:tc>
        <w:tc>
          <w:tcPr>
            <w:tcW w:w="7635" w:type="dxa"/>
            <w:tcBorders>
              <w:top w:val="nil"/>
              <w:left w:val="nil"/>
              <w:bottom w:val="single" w:sz="4" w:space="0" w:color="auto"/>
              <w:right w:val="single" w:sz="4" w:space="0" w:color="auto"/>
            </w:tcBorders>
            <w:shd w:val="clear" w:color="auto" w:fill="auto"/>
            <w:noWrap/>
            <w:vAlign w:val="center"/>
            <w:hideMark/>
          </w:tcPr>
          <w:p w14:paraId="747BAB00"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Trabajos en Curso</w:t>
            </w:r>
          </w:p>
        </w:tc>
        <w:tc>
          <w:tcPr>
            <w:tcW w:w="2135" w:type="dxa"/>
            <w:tcBorders>
              <w:top w:val="nil"/>
              <w:left w:val="nil"/>
              <w:bottom w:val="single" w:sz="4" w:space="0" w:color="auto"/>
              <w:right w:val="single" w:sz="4" w:space="0" w:color="auto"/>
            </w:tcBorders>
            <w:shd w:val="clear" w:color="auto" w:fill="auto"/>
            <w:noWrap/>
            <w:vAlign w:val="center"/>
            <w:hideMark/>
          </w:tcPr>
          <w:p w14:paraId="475C18E9"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42FCCB3E"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7CE691C1"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2.2.3.4</w:t>
            </w:r>
          </w:p>
        </w:tc>
        <w:tc>
          <w:tcPr>
            <w:tcW w:w="7635" w:type="dxa"/>
            <w:tcBorders>
              <w:top w:val="nil"/>
              <w:left w:val="nil"/>
              <w:bottom w:val="single" w:sz="4" w:space="0" w:color="auto"/>
              <w:right w:val="single" w:sz="4" w:space="0" w:color="auto"/>
            </w:tcBorders>
            <w:shd w:val="clear" w:color="auto" w:fill="auto"/>
            <w:noWrap/>
            <w:vAlign w:val="center"/>
            <w:hideMark/>
          </w:tcPr>
          <w:p w14:paraId="3472907A"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Bienes Terminados</w:t>
            </w:r>
          </w:p>
        </w:tc>
        <w:tc>
          <w:tcPr>
            <w:tcW w:w="2135" w:type="dxa"/>
            <w:tcBorders>
              <w:top w:val="nil"/>
              <w:left w:val="nil"/>
              <w:bottom w:val="single" w:sz="4" w:space="0" w:color="auto"/>
              <w:right w:val="single" w:sz="4" w:space="0" w:color="auto"/>
            </w:tcBorders>
            <w:shd w:val="clear" w:color="auto" w:fill="auto"/>
            <w:noWrap/>
            <w:vAlign w:val="center"/>
            <w:hideMark/>
          </w:tcPr>
          <w:p w14:paraId="2A1D596F"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278641A8"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770DF425"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2.2.3.5</w:t>
            </w:r>
          </w:p>
        </w:tc>
        <w:tc>
          <w:tcPr>
            <w:tcW w:w="7635" w:type="dxa"/>
            <w:tcBorders>
              <w:top w:val="nil"/>
              <w:left w:val="nil"/>
              <w:bottom w:val="single" w:sz="4" w:space="0" w:color="auto"/>
              <w:right w:val="single" w:sz="4" w:space="0" w:color="auto"/>
            </w:tcBorders>
            <w:shd w:val="clear" w:color="auto" w:fill="auto"/>
            <w:noWrap/>
            <w:vAlign w:val="center"/>
            <w:hideMark/>
          </w:tcPr>
          <w:p w14:paraId="6D5C1B7C"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Bienes de Venta</w:t>
            </w:r>
          </w:p>
        </w:tc>
        <w:tc>
          <w:tcPr>
            <w:tcW w:w="2135" w:type="dxa"/>
            <w:tcBorders>
              <w:top w:val="nil"/>
              <w:left w:val="nil"/>
              <w:bottom w:val="single" w:sz="4" w:space="0" w:color="auto"/>
              <w:right w:val="single" w:sz="4" w:space="0" w:color="auto"/>
            </w:tcBorders>
            <w:shd w:val="clear" w:color="auto" w:fill="auto"/>
            <w:noWrap/>
            <w:vAlign w:val="center"/>
            <w:hideMark/>
          </w:tcPr>
          <w:p w14:paraId="0197618E"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5F1C2124"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64917EEE"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2.2.3.6</w:t>
            </w:r>
          </w:p>
        </w:tc>
        <w:tc>
          <w:tcPr>
            <w:tcW w:w="7635" w:type="dxa"/>
            <w:tcBorders>
              <w:top w:val="nil"/>
              <w:left w:val="nil"/>
              <w:bottom w:val="single" w:sz="4" w:space="0" w:color="auto"/>
              <w:right w:val="single" w:sz="4" w:space="0" w:color="auto"/>
            </w:tcBorders>
            <w:shd w:val="clear" w:color="auto" w:fill="auto"/>
            <w:noWrap/>
            <w:vAlign w:val="center"/>
            <w:hideMark/>
          </w:tcPr>
          <w:p w14:paraId="3CBF5EF1"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Bienes en Tránsito</w:t>
            </w:r>
          </w:p>
        </w:tc>
        <w:tc>
          <w:tcPr>
            <w:tcW w:w="2135" w:type="dxa"/>
            <w:tcBorders>
              <w:top w:val="nil"/>
              <w:left w:val="nil"/>
              <w:bottom w:val="single" w:sz="4" w:space="0" w:color="auto"/>
              <w:right w:val="single" w:sz="4" w:space="0" w:color="auto"/>
            </w:tcBorders>
            <w:shd w:val="clear" w:color="auto" w:fill="auto"/>
            <w:noWrap/>
            <w:vAlign w:val="center"/>
            <w:hideMark/>
          </w:tcPr>
          <w:p w14:paraId="14AA2A0E"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15E8C5C6"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55305BE9"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2.2.3.7</w:t>
            </w:r>
          </w:p>
        </w:tc>
        <w:tc>
          <w:tcPr>
            <w:tcW w:w="7635" w:type="dxa"/>
            <w:tcBorders>
              <w:top w:val="nil"/>
              <w:left w:val="nil"/>
              <w:bottom w:val="single" w:sz="4" w:space="0" w:color="auto"/>
              <w:right w:val="single" w:sz="4" w:space="0" w:color="auto"/>
            </w:tcBorders>
            <w:shd w:val="clear" w:color="auto" w:fill="auto"/>
            <w:noWrap/>
            <w:vAlign w:val="center"/>
            <w:hideMark/>
          </w:tcPr>
          <w:p w14:paraId="3B42E0D2"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xml:space="preserve">Existencias de Materiales de Seguridad y Defensa </w:t>
            </w:r>
          </w:p>
        </w:tc>
        <w:tc>
          <w:tcPr>
            <w:tcW w:w="2135" w:type="dxa"/>
            <w:tcBorders>
              <w:top w:val="nil"/>
              <w:left w:val="nil"/>
              <w:bottom w:val="single" w:sz="4" w:space="0" w:color="auto"/>
              <w:right w:val="single" w:sz="4" w:space="0" w:color="auto"/>
            </w:tcBorders>
            <w:shd w:val="clear" w:color="auto" w:fill="auto"/>
            <w:noWrap/>
            <w:vAlign w:val="center"/>
            <w:hideMark/>
          </w:tcPr>
          <w:p w14:paraId="0FB7B6B4"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19,609,810.00</w:t>
            </w:r>
          </w:p>
        </w:tc>
      </w:tr>
      <w:tr w:rsidR="0019243B" w:rsidRPr="0019243B" w14:paraId="05080ADA"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1DF8011E"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7635" w:type="dxa"/>
            <w:tcBorders>
              <w:top w:val="nil"/>
              <w:left w:val="nil"/>
              <w:bottom w:val="single" w:sz="4" w:space="0" w:color="auto"/>
              <w:right w:val="single" w:sz="4" w:space="0" w:color="auto"/>
            </w:tcBorders>
            <w:shd w:val="clear" w:color="auto" w:fill="auto"/>
            <w:noWrap/>
            <w:vAlign w:val="center"/>
            <w:hideMark/>
          </w:tcPr>
          <w:p w14:paraId="4E4F9A9D"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2135" w:type="dxa"/>
            <w:tcBorders>
              <w:top w:val="nil"/>
              <w:left w:val="nil"/>
              <w:bottom w:val="single" w:sz="4" w:space="0" w:color="auto"/>
              <w:right w:val="single" w:sz="4" w:space="0" w:color="auto"/>
            </w:tcBorders>
            <w:shd w:val="clear" w:color="auto" w:fill="auto"/>
            <w:noWrap/>
            <w:vAlign w:val="center"/>
            <w:hideMark/>
          </w:tcPr>
          <w:p w14:paraId="5EEB5425"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r>
      <w:tr w:rsidR="0019243B" w:rsidRPr="0019243B" w14:paraId="111E9FCB"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209506E4"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2.2.4</w:t>
            </w:r>
          </w:p>
        </w:tc>
        <w:tc>
          <w:tcPr>
            <w:tcW w:w="7635" w:type="dxa"/>
            <w:tcBorders>
              <w:top w:val="nil"/>
              <w:left w:val="nil"/>
              <w:bottom w:val="single" w:sz="4" w:space="0" w:color="auto"/>
              <w:right w:val="single" w:sz="4" w:space="0" w:color="auto"/>
            </w:tcBorders>
            <w:shd w:val="clear" w:color="auto" w:fill="auto"/>
            <w:noWrap/>
            <w:vAlign w:val="center"/>
            <w:hideMark/>
          </w:tcPr>
          <w:p w14:paraId="10362D6D"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Objetos de Valor</w:t>
            </w:r>
          </w:p>
        </w:tc>
        <w:tc>
          <w:tcPr>
            <w:tcW w:w="2135" w:type="dxa"/>
            <w:tcBorders>
              <w:top w:val="nil"/>
              <w:left w:val="nil"/>
              <w:bottom w:val="single" w:sz="4" w:space="0" w:color="auto"/>
              <w:right w:val="single" w:sz="4" w:space="0" w:color="auto"/>
            </w:tcBorders>
            <w:shd w:val="clear" w:color="auto" w:fill="auto"/>
            <w:noWrap/>
            <w:vAlign w:val="center"/>
            <w:hideMark/>
          </w:tcPr>
          <w:p w14:paraId="097964D9" w14:textId="77777777" w:rsidR="0019243B" w:rsidRPr="0019243B" w:rsidRDefault="0019243B" w:rsidP="0019243B">
            <w:pPr>
              <w:spacing w:after="0" w:line="240" w:lineRule="auto"/>
              <w:jc w:val="right"/>
              <w:rPr>
                <w:rFonts w:ascii="Arial" w:eastAsia="Times New Roman" w:hAnsi="Arial" w:cs="Arial"/>
                <w:b/>
                <w:bCs/>
                <w:sz w:val="24"/>
                <w:szCs w:val="24"/>
                <w:lang w:eastAsia="es-MX"/>
              </w:rPr>
            </w:pPr>
            <w:r w:rsidRPr="0019243B">
              <w:rPr>
                <w:rFonts w:ascii="Arial" w:eastAsia="Times New Roman" w:hAnsi="Arial" w:cs="Arial"/>
                <w:b/>
                <w:bCs/>
                <w:sz w:val="24"/>
                <w:szCs w:val="24"/>
                <w:lang w:eastAsia="es-MX"/>
              </w:rPr>
              <w:t>0.00</w:t>
            </w:r>
          </w:p>
        </w:tc>
      </w:tr>
      <w:tr w:rsidR="0019243B" w:rsidRPr="0019243B" w14:paraId="39736022"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5EE4E2BF"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2.2.4.1</w:t>
            </w:r>
          </w:p>
        </w:tc>
        <w:tc>
          <w:tcPr>
            <w:tcW w:w="7635" w:type="dxa"/>
            <w:tcBorders>
              <w:top w:val="nil"/>
              <w:left w:val="nil"/>
              <w:bottom w:val="single" w:sz="4" w:space="0" w:color="auto"/>
              <w:right w:val="single" w:sz="4" w:space="0" w:color="auto"/>
            </w:tcBorders>
            <w:shd w:val="clear" w:color="auto" w:fill="auto"/>
            <w:noWrap/>
            <w:vAlign w:val="center"/>
            <w:hideMark/>
          </w:tcPr>
          <w:p w14:paraId="0DDB957A"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Metales y Piedras Preciosas</w:t>
            </w:r>
          </w:p>
        </w:tc>
        <w:tc>
          <w:tcPr>
            <w:tcW w:w="2135" w:type="dxa"/>
            <w:tcBorders>
              <w:top w:val="nil"/>
              <w:left w:val="nil"/>
              <w:bottom w:val="single" w:sz="4" w:space="0" w:color="auto"/>
              <w:right w:val="single" w:sz="4" w:space="0" w:color="auto"/>
            </w:tcBorders>
            <w:shd w:val="clear" w:color="auto" w:fill="auto"/>
            <w:noWrap/>
            <w:vAlign w:val="center"/>
            <w:hideMark/>
          </w:tcPr>
          <w:p w14:paraId="3C0225DD"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0F740D8C"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1A3BD1D2"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2.2.4.2</w:t>
            </w:r>
          </w:p>
        </w:tc>
        <w:tc>
          <w:tcPr>
            <w:tcW w:w="7635" w:type="dxa"/>
            <w:tcBorders>
              <w:top w:val="nil"/>
              <w:left w:val="nil"/>
              <w:bottom w:val="single" w:sz="4" w:space="0" w:color="auto"/>
              <w:right w:val="single" w:sz="4" w:space="0" w:color="auto"/>
            </w:tcBorders>
            <w:shd w:val="clear" w:color="auto" w:fill="auto"/>
            <w:noWrap/>
            <w:vAlign w:val="center"/>
            <w:hideMark/>
          </w:tcPr>
          <w:p w14:paraId="03ED1420"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Antigüedades y Otros Objetos de Arte</w:t>
            </w:r>
          </w:p>
        </w:tc>
        <w:tc>
          <w:tcPr>
            <w:tcW w:w="2135" w:type="dxa"/>
            <w:tcBorders>
              <w:top w:val="nil"/>
              <w:left w:val="nil"/>
              <w:bottom w:val="single" w:sz="4" w:space="0" w:color="auto"/>
              <w:right w:val="single" w:sz="4" w:space="0" w:color="auto"/>
            </w:tcBorders>
            <w:shd w:val="clear" w:color="auto" w:fill="auto"/>
            <w:noWrap/>
            <w:vAlign w:val="center"/>
            <w:hideMark/>
          </w:tcPr>
          <w:p w14:paraId="3929B0E5"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70EA09C1"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72386ADB"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lastRenderedPageBreak/>
              <w:t>2.2.4.3</w:t>
            </w:r>
          </w:p>
        </w:tc>
        <w:tc>
          <w:tcPr>
            <w:tcW w:w="7635" w:type="dxa"/>
            <w:tcBorders>
              <w:top w:val="nil"/>
              <w:left w:val="nil"/>
              <w:bottom w:val="single" w:sz="4" w:space="0" w:color="auto"/>
              <w:right w:val="single" w:sz="4" w:space="0" w:color="auto"/>
            </w:tcBorders>
            <w:shd w:val="clear" w:color="auto" w:fill="auto"/>
            <w:noWrap/>
            <w:vAlign w:val="center"/>
            <w:hideMark/>
          </w:tcPr>
          <w:p w14:paraId="796839D5"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Otros Objetos de Valor</w:t>
            </w:r>
          </w:p>
        </w:tc>
        <w:tc>
          <w:tcPr>
            <w:tcW w:w="2135" w:type="dxa"/>
            <w:tcBorders>
              <w:top w:val="nil"/>
              <w:left w:val="nil"/>
              <w:bottom w:val="single" w:sz="4" w:space="0" w:color="auto"/>
              <w:right w:val="single" w:sz="4" w:space="0" w:color="auto"/>
            </w:tcBorders>
            <w:shd w:val="clear" w:color="auto" w:fill="auto"/>
            <w:noWrap/>
            <w:vAlign w:val="center"/>
            <w:hideMark/>
          </w:tcPr>
          <w:p w14:paraId="2E7F9E56"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285C0B20"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5D851A03"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7635" w:type="dxa"/>
            <w:tcBorders>
              <w:top w:val="nil"/>
              <w:left w:val="nil"/>
              <w:bottom w:val="single" w:sz="4" w:space="0" w:color="auto"/>
              <w:right w:val="single" w:sz="4" w:space="0" w:color="auto"/>
            </w:tcBorders>
            <w:shd w:val="clear" w:color="auto" w:fill="auto"/>
            <w:noWrap/>
            <w:vAlign w:val="center"/>
            <w:hideMark/>
          </w:tcPr>
          <w:p w14:paraId="5643CA51"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2135" w:type="dxa"/>
            <w:tcBorders>
              <w:top w:val="nil"/>
              <w:left w:val="nil"/>
              <w:bottom w:val="single" w:sz="4" w:space="0" w:color="auto"/>
              <w:right w:val="single" w:sz="4" w:space="0" w:color="auto"/>
            </w:tcBorders>
            <w:shd w:val="clear" w:color="auto" w:fill="auto"/>
            <w:noWrap/>
            <w:vAlign w:val="center"/>
            <w:hideMark/>
          </w:tcPr>
          <w:p w14:paraId="01B56E7B"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r>
      <w:tr w:rsidR="0019243B" w:rsidRPr="0019243B" w14:paraId="5000E124"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6E238512"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2.2.5</w:t>
            </w:r>
          </w:p>
        </w:tc>
        <w:tc>
          <w:tcPr>
            <w:tcW w:w="7635" w:type="dxa"/>
            <w:tcBorders>
              <w:top w:val="nil"/>
              <w:left w:val="nil"/>
              <w:bottom w:val="single" w:sz="4" w:space="0" w:color="auto"/>
              <w:right w:val="single" w:sz="4" w:space="0" w:color="auto"/>
            </w:tcBorders>
            <w:shd w:val="clear" w:color="auto" w:fill="auto"/>
            <w:noWrap/>
            <w:vAlign w:val="center"/>
            <w:hideMark/>
          </w:tcPr>
          <w:p w14:paraId="63B4E817"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Activos No Producidos</w:t>
            </w:r>
          </w:p>
        </w:tc>
        <w:tc>
          <w:tcPr>
            <w:tcW w:w="2135" w:type="dxa"/>
            <w:tcBorders>
              <w:top w:val="nil"/>
              <w:left w:val="nil"/>
              <w:bottom w:val="single" w:sz="4" w:space="0" w:color="auto"/>
              <w:right w:val="single" w:sz="4" w:space="0" w:color="auto"/>
            </w:tcBorders>
            <w:shd w:val="clear" w:color="auto" w:fill="auto"/>
            <w:noWrap/>
            <w:vAlign w:val="center"/>
            <w:hideMark/>
          </w:tcPr>
          <w:p w14:paraId="2E38B191" w14:textId="77777777" w:rsidR="0019243B" w:rsidRPr="0019243B" w:rsidRDefault="0019243B" w:rsidP="0019243B">
            <w:pPr>
              <w:spacing w:after="0" w:line="240" w:lineRule="auto"/>
              <w:jc w:val="right"/>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0.00</w:t>
            </w:r>
          </w:p>
        </w:tc>
      </w:tr>
      <w:tr w:rsidR="0019243B" w:rsidRPr="0019243B" w14:paraId="7D2452B1"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4CC9F745"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2.2.5.1</w:t>
            </w:r>
          </w:p>
        </w:tc>
        <w:tc>
          <w:tcPr>
            <w:tcW w:w="7635" w:type="dxa"/>
            <w:tcBorders>
              <w:top w:val="nil"/>
              <w:left w:val="nil"/>
              <w:bottom w:val="single" w:sz="4" w:space="0" w:color="auto"/>
              <w:right w:val="single" w:sz="4" w:space="0" w:color="auto"/>
            </w:tcBorders>
            <w:shd w:val="clear" w:color="auto" w:fill="auto"/>
            <w:noWrap/>
            <w:vAlign w:val="center"/>
            <w:hideMark/>
          </w:tcPr>
          <w:p w14:paraId="7B20000F"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Activos Intangibles No Producidos de Origen Natural</w:t>
            </w:r>
          </w:p>
        </w:tc>
        <w:tc>
          <w:tcPr>
            <w:tcW w:w="2135" w:type="dxa"/>
            <w:tcBorders>
              <w:top w:val="nil"/>
              <w:left w:val="nil"/>
              <w:bottom w:val="single" w:sz="4" w:space="0" w:color="auto"/>
              <w:right w:val="single" w:sz="4" w:space="0" w:color="auto"/>
            </w:tcBorders>
            <w:shd w:val="clear" w:color="auto" w:fill="auto"/>
            <w:noWrap/>
            <w:vAlign w:val="center"/>
            <w:hideMark/>
          </w:tcPr>
          <w:p w14:paraId="15AF322B"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49240679"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75853D8B"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2.2.5.1.1</w:t>
            </w:r>
          </w:p>
        </w:tc>
        <w:tc>
          <w:tcPr>
            <w:tcW w:w="7635" w:type="dxa"/>
            <w:tcBorders>
              <w:top w:val="nil"/>
              <w:left w:val="nil"/>
              <w:bottom w:val="single" w:sz="4" w:space="0" w:color="auto"/>
              <w:right w:val="single" w:sz="4" w:space="0" w:color="auto"/>
            </w:tcBorders>
            <w:shd w:val="clear" w:color="auto" w:fill="auto"/>
            <w:noWrap/>
            <w:vAlign w:val="center"/>
            <w:hideMark/>
          </w:tcPr>
          <w:p w14:paraId="1396F768" w14:textId="3F68F80B"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Tierras y Terrenos</w:t>
            </w:r>
            <w:r w:rsidR="003F3767">
              <w:rPr>
                <w:rFonts w:ascii="Arial" w:eastAsia="Times New Roman" w:hAnsi="Arial" w:cs="Arial"/>
                <w:color w:val="000000"/>
                <w:sz w:val="24"/>
                <w:szCs w:val="24"/>
                <w:lang w:eastAsia="es-MX"/>
              </w:rPr>
              <w:t xml:space="preserve"> </w:t>
            </w:r>
            <w:r w:rsidRPr="0019243B">
              <w:rPr>
                <w:rFonts w:ascii="Arial" w:eastAsia="Times New Roman" w:hAnsi="Arial" w:cs="Arial"/>
                <w:color w:val="000000"/>
                <w:sz w:val="24"/>
                <w:szCs w:val="24"/>
                <w:lang w:eastAsia="es-MX"/>
              </w:rPr>
              <w:t>(MEFP 7.70)</w:t>
            </w:r>
          </w:p>
        </w:tc>
        <w:tc>
          <w:tcPr>
            <w:tcW w:w="2135" w:type="dxa"/>
            <w:tcBorders>
              <w:top w:val="nil"/>
              <w:left w:val="nil"/>
              <w:bottom w:val="single" w:sz="4" w:space="0" w:color="auto"/>
              <w:right w:val="single" w:sz="4" w:space="0" w:color="auto"/>
            </w:tcBorders>
            <w:shd w:val="clear" w:color="auto" w:fill="auto"/>
            <w:noWrap/>
            <w:vAlign w:val="center"/>
            <w:hideMark/>
          </w:tcPr>
          <w:p w14:paraId="219E18A4"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1B4974A9"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061920F5"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2.2.5.1.2</w:t>
            </w:r>
          </w:p>
        </w:tc>
        <w:tc>
          <w:tcPr>
            <w:tcW w:w="7635" w:type="dxa"/>
            <w:tcBorders>
              <w:top w:val="nil"/>
              <w:left w:val="nil"/>
              <w:bottom w:val="single" w:sz="4" w:space="0" w:color="auto"/>
              <w:right w:val="single" w:sz="4" w:space="0" w:color="auto"/>
            </w:tcBorders>
            <w:shd w:val="clear" w:color="auto" w:fill="auto"/>
            <w:noWrap/>
            <w:vAlign w:val="center"/>
            <w:hideMark/>
          </w:tcPr>
          <w:p w14:paraId="0D12180C"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Recursos Minerales y Energéticos</w:t>
            </w:r>
          </w:p>
        </w:tc>
        <w:tc>
          <w:tcPr>
            <w:tcW w:w="2135" w:type="dxa"/>
            <w:tcBorders>
              <w:top w:val="nil"/>
              <w:left w:val="nil"/>
              <w:bottom w:val="single" w:sz="4" w:space="0" w:color="auto"/>
              <w:right w:val="single" w:sz="4" w:space="0" w:color="auto"/>
            </w:tcBorders>
            <w:shd w:val="clear" w:color="auto" w:fill="auto"/>
            <w:noWrap/>
            <w:vAlign w:val="center"/>
            <w:hideMark/>
          </w:tcPr>
          <w:p w14:paraId="0A312AF3"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16ACDA38"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6C0D3CB3"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2.2.5.1.3</w:t>
            </w:r>
          </w:p>
        </w:tc>
        <w:tc>
          <w:tcPr>
            <w:tcW w:w="7635" w:type="dxa"/>
            <w:tcBorders>
              <w:top w:val="nil"/>
              <w:left w:val="nil"/>
              <w:bottom w:val="single" w:sz="4" w:space="0" w:color="auto"/>
              <w:right w:val="single" w:sz="4" w:space="0" w:color="auto"/>
            </w:tcBorders>
            <w:shd w:val="clear" w:color="auto" w:fill="auto"/>
            <w:noWrap/>
            <w:vAlign w:val="center"/>
            <w:hideMark/>
          </w:tcPr>
          <w:p w14:paraId="52DE9FE7"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Recursos Biológicos No Cultivados</w:t>
            </w:r>
          </w:p>
        </w:tc>
        <w:tc>
          <w:tcPr>
            <w:tcW w:w="2135" w:type="dxa"/>
            <w:tcBorders>
              <w:top w:val="nil"/>
              <w:left w:val="nil"/>
              <w:bottom w:val="single" w:sz="4" w:space="0" w:color="auto"/>
              <w:right w:val="single" w:sz="4" w:space="0" w:color="auto"/>
            </w:tcBorders>
            <w:shd w:val="clear" w:color="auto" w:fill="auto"/>
            <w:noWrap/>
            <w:vAlign w:val="center"/>
            <w:hideMark/>
          </w:tcPr>
          <w:p w14:paraId="41A94AF1"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365254C9"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003C4195"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2.2.5.1.4</w:t>
            </w:r>
          </w:p>
        </w:tc>
        <w:tc>
          <w:tcPr>
            <w:tcW w:w="7635" w:type="dxa"/>
            <w:tcBorders>
              <w:top w:val="nil"/>
              <w:left w:val="nil"/>
              <w:bottom w:val="single" w:sz="4" w:space="0" w:color="auto"/>
              <w:right w:val="single" w:sz="4" w:space="0" w:color="auto"/>
            </w:tcBorders>
            <w:shd w:val="clear" w:color="auto" w:fill="auto"/>
            <w:noWrap/>
            <w:vAlign w:val="center"/>
            <w:hideMark/>
          </w:tcPr>
          <w:p w14:paraId="22AC9D30"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Recursos Hídricos</w:t>
            </w:r>
          </w:p>
        </w:tc>
        <w:tc>
          <w:tcPr>
            <w:tcW w:w="2135" w:type="dxa"/>
            <w:tcBorders>
              <w:top w:val="nil"/>
              <w:left w:val="nil"/>
              <w:bottom w:val="single" w:sz="4" w:space="0" w:color="auto"/>
              <w:right w:val="single" w:sz="4" w:space="0" w:color="auto"/>
            </w:tcBorders>
            <w:shd w:val="clear" w:color="auto" w:fill="auto"/>
            <w:noWrap/>
            <w:vAlign w:val="center"/>
            <w:hideMark/>
          </w:tcPr>
          <w:p w14:paraId="53170CC9"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3C8F4303"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0F8B6DBA"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2.2.5.1.5</w:t>
            </w:r>
          </w:p>
        </w:tc>
        <w:tc>
          <w:tcPr>
            <w:tcW w:w="7635" w:type="dxa"/>
            <w:tcBorders>
              <w:top w:val="nil"/>
              <w:left w:val="nil"/>
              <w:bottom w:val="single" w:sz="4" w:space="0" w:color="auto"/>
              <w:right w:val="single" w:sz="4" w:space="0" w:color="auto"/>
            </w:tcBorders>
            <w:shd w:val="clear" w:color="auto" w:fill="auto"/>
            <w:noWrap/>
            <w:vAlign w:val="center"/>
            <w:hideMark/>
          </w:tcPr>
          <w:p w14:paraId="72FD2FB7"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Otros Activos de Origen Natural</w:t>
            </w:r>
          </w:p>
        </w:tc>
        <w:tc>
          <w:tcPr>
            <w:tcW w:w="2135" w:type="dxa"/>
            <w:tcBorders>
              <w:top w:val="nil"/>
              <w:left w:val="nil"/>
              <w:bottom w:val="single" w:sz="4" w:space="0" w:color="auto"/>
              <w:right w:val="single" w:sz="4" w:space="0" w:color="auto"/>
            </w:tcBorders>
            <w:shd w:val="clear" w:color="auto" w:fill="auto"/>
            <w:noWrap/>
            <w:vAlign w:val="center"/>
            <w:hideMark/>
          </w:tcPr>
          <w:p w14:paraId="761C73B1"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2578048F"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5F0AB1B7"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2.2.5.2</w:t>
            </w:r>
          </w:p>
        </w:tc>
        <w:tc>
          <w:tcPr>
            <w:tcW w:w="7635" w:type="dxa"/>
            <w:tcBorders>
              <w:top w:val="nil"/>
              <w:left w:val="nil"/>
              <w:bottom w:val="single" w:sz="4" w:space="0" w:color="auto"/>
              <w:right w:val="single" w:sz="4" w:space="0" w:color="auto"/>
            </w:tcBorders>
            <w:shd w:val="clear" w:color="auto" w:fill="auto"/>
            <w:noWrap/>
            <w:vAlign w:val="center"/>
            <w:hideMark/>
          </w:tcPr>
          <w:p w14:paraId="38509B56" w14:textId="64AB96FC"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Activos Intangibles No Producidos</w:t>
            </w:r>
            <w:r w:rsidR="003F3767">
              <w:rPr>
                <w:rFonts w:ascii="Arial" w:eastAsia="Times New Roman" w:hAnsi="Arial" w:cs="Arial"/>
                <w:color w:val="000000"/>
                <w:sz w:val="24"/>
                <w:szCs w:val="24"/>
                <w:lang w:eastAsia="es-MX"/>
              </w:rPr>
              <w:t xml:space="preserve"> </w:t>
            </w:r>
            <w:r w:rsidRPr="0019243B">
              <w:rPr>
                <w:rFonts w:ascii="Arial" w:eastAsia="Times New Roman" w:hAnsi="Arial" w:cs="Arial"/>
                <w:color w:val="000000"/>
                <w:sz w:val="24"/>
                <w:szCs w:val="24"/>
                <w:lang w:eastAsia="es-MX"/>
              </w:rPr>
              <w:t>(MEFP 7.78)</w:t>
            </w:r>
          </w:p>
        </w:tc>
        <w:tc>
          <w:tcPr>
            <w:tcW w:w="2135" w:type="dxa"/>
            <w:tcBorders>
              <w:top w:val="nil"/>
              <w:left w:val="nil"/>
              <w:bottom w:val="single" w:sz="4" w:space="0" w:color="auto"/>
              <w:right w:val="single" w:sz="4" w:space="0" w:color="auto"/>
            </w:tcBorders>
            <w:shd w:val="clear" w:color="auto" w:fill="auto"/>
            <w:noWrap/>
            <w:vAlign w:val="center"/>
            <w:hideMark/>
          </w:tcPr>
          <w:p w14:paraId="076414A0"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76AA5BC7"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0853B1E7"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2.2.5.2.1</w:t>
            </w:r>
          </w:p>
        </w:tc>
        <w:tc>
          <w:tcPr>
            <w:tcW w:w="7635" w:type="dxa"/>
            <w:tcBorders>
              <w:top w:val="nil"/>
              <w:left w:val="nil"/>
              <w:bottom w:val="single" w:sz="4" w:space="0" w:color="auto"/>
              <w:right w:val="single" w:sz="4" w:space="0" w:color="auto"/>
            </w:tcBorders>
            <w:shd w:val="clear" w:color="auto" w:fill="auto"/>
            <w:noWrap/>
            <w:vAlign w:val="center"/>
            <w:hideMark/>
          </w:tcPr>
          <w:p w14:paraId="0DDC9721"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Derechos Patentados</w:t>
            </w:r>
          </w:p>
        </w:tc>
        <w:tc>
          <w:tcPr>
            <w:tcW w:w="2135" w:type="dxa"/>
            <w:tcBorders>
              <w:top w:val="nil"/>
              <w:left w:val="nil"/>
              <w:bottom w:val="single" w:sz="4" w:space="0" w:color="auto"/>
              <w:right w:val="single" w:sz="4" w:space="0" w:color="auto"/>
            </w:tcBorders>
            <w:shd w:val="clear" w:color="auto" w:fill="auto"/>
            <w:noWrap/>
            <w:vAlign w:val="center"/>
            <w:hideMark/>
          </w:tcPr>
          <w:p w14:paraId="629E86E8"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58F33684"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008FD7E9"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2.2.5.2.2</w:t>
            </w:r>
          </w:p>
        </w:tc>
        <w:tc>
          <w:tcPr>
            <w:tcW w:w="7635" w:type="dxa"/>
            <w:tcBorders>
              <w:top w:val="nil"/>
              <w:left w:val="nil"/>
              <w:bottom w:val="single" w:sz="4" w:space="0" w:color="auto"/>
              <w:right w:val="single" w:sz="4" w:space="0" w:color="auto"/>
            </w:tcBorders>
            <w:shd w:val="clear" w:color="auto" w:fill="auto"/>
            <w:noWrap/>
            <w:vAlign w:val="center"/>
            <w:hideMark/>
          </w:tcPr>
          <w:p w14:paraId="295AA770"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Arrendamientos Operativos Comerciales</w:t>
            </w:r>
          </w:p>
        </w:tc>
        <w:tc>
          <w:tcPr>
            <w:tcW w:w="2135" w:type="dxa"/>
            <w:tcBorders>
              <w:top w:val="nil"/>
              <w:left w:val="nil"/>
              <w:bottom w:val="single" w:sz="4" w:space="0" w:color="auto"/>
              <w:right w:val="single" w:sz="4" w:space="0" w:color="auto"/>
            </w:tcBorders>
            <w:shd w:val="clear" w:color="auto" w:fill="auto"/>
            <w:noWrap/>
            <w:vAlign w:val="center"/>
            <w:hideMark/>
          </w:tcPr>
          <w:p w14:paraId="15D64A75"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18601606"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057F5D81"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2.2.5.2.3</w:t>
            </w:r>
          </w:p>
        </w:tc>
        <w:tc>
          <w:tcPr>
            <w:tcW w:w="7635" w:type="dxa"/>
            <w:tcBorders>
              <w:top w:val="nil"/>
              <w:left w:val="nil"/>
              <w:bottom w:val="single" w:sz="4" w:space="0" w:color="auto"/>
              <w:right w:val="single" w:sz="4" w:space="0" w:color="auto"/>
            </w:tcBorders>
            <w:shd w:val="clear" w:color="auto" w:fill="auto"/>
            <w:noWrap/>
            <w:vAlign w:val="center"/>
            <w:hideMark/>
          </w:tcPr>
          <w:p w14:paraId="0232DD1B"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Fondos de Comercio Adquiridos</w:t>
            </w:r>
          </w:p>
        </w:tc>
        <w:tc>
          <w:tcPr>
            <w:tcW w:w="2135" w:type="dxa"/>
            <w:tcBorders>
              <w:top w:val="nil"/>
              <w:left w:val="nil"/>
              <w:bottom w:val="single" w:sz="4" w:space="0" w:color="auto"/>
              <w:right w:val="single" w:sz="4" w:space="0" w:color="auto"/>
            </w:tcBorders>
            <w:shd w:val="clear" w:color="auto" w:fill="auto"/>
            <w:noWrap/>
            <w:vAlign w:val="center"/>
            <w:hideMark/>
          </w:tcPr>
          <w:p w14:paraId="745913F8"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369D8085"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39399136"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2.2.5.2.4</w:t>
            </w:r>
          </w:p>
        </w:tc>
        <w:tc>
          <w:tcPr>
            <w:tcW w:w="7635" w:type="dxa"/>
            <w:tcBorders>
              <w:top w:val="nil"/>
              <w:left w:val="nil"/>
              <w:bottom w:val="single" w:sz="4" w:space="0" w:color="auto"/>
              <w:right w:val="single" w:sz="4" w:space="0" w:color="auto"/>
            </w:tcBorders>
            <w:shd w:val="clear" w:color="auto" w:fill="auto"/>
            <w:noWrap/>
            <w:vAlign w:val="center"/>
            <w:hideMark/>
          </w:tcPr>
          <w:p w14:paraId="7084A4D3"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Otros Activos Intangibles No Producidos</w:t>
            </w:r>
          </w:p>
        </w:tc>
        <w:tc>
          <w:tcPr>
            <w:tcW w:w="2135" w:type="dxa"/>
            <w:tcBorders>
              <w:top w:val="nil"/>
              <w:left w:val="nil"/>
              <w:bottom w:val="single" w:sz="4" w:space="0" w:color="auto"/>
              <w:right w:val="single" w:sz="4" w:space="0" w:color="auto"/>
            </w:tcBorders>
            <w:shd w:val="clear" w:color="auto" w:fill="auto"/>
            <w:noWrap/>
            <w:vAlign w:val="center"/>
            <w:hideMark/>
          </w:tcPr>
          <w:p w14:paraId="2BB4152F"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5CD3362B"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53583CFE"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7635" w:type="dxa"/>
            <w:tcBorders>
              <w:top w:val="nil"/>
              <w:left w:val="nil"/>
              <w:bottom w:val="single" w:sz="4" w:space="0" w:color="auto"/>
              <w:right w:val="single" w:sz="4" w:space="0" w:color="auto"/>
            </w:tcBorders>
            <w:shd w:val="clear" w:color="auto" w:fill="auto"/>
            <w:noWrap/>
            <w:vAlign w:val="center"/>
            <w:hideMark/>
          </w:tcPr>
          <w:p w14:paraId="7B28AB78"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2135" w:type="dxa"/>
            <w:tcBorders>
              <w:top w:val="nil"/>
              <w:left w:val="nil"/>
              <w:bottom w:val="single" w:sz="4" w:space="0" w:color="auto"/>
              <w:right w:val="single" w:sz="4" w:space="0" w:color="auto"/>
            </w:tcBorders>
            <w:shd w:val="clear" w:color="auto" w:fill="auto"/>
            <w:noWrap/>
            <w:vAlign w:val="center"/>
            <w:hideMark/>
          </w:tcPr>
          <w:p w14:paraId="62471A92"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r>
      <w:tr w:rsidR="0019243B" w:rsidRPr="0019243B" w14:paraId="3A52CB25"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2DD1F560"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2.2.6</w:t>
            </w:r>
          </w:p>
        </w:tc>
        <w:tc>
          <w:tcPr>
            <w:tcW w:w="7635" w:type="dxa"/>
            <w:tcBorders>
              <w:top w:val="nil"/>
              <w:left w:val="nil"/>
              <w:bottom w:val="single" w:sz="4" w:space="0" w:color="auto"/>
              <w:right w:val="single" w:sz="4" w:space="0" w:color="auto"/>
            </w:tcBorders>
            <w:shd w:val="clear" w:color="auto" w:fill="auto"/>
            <w:noWrap/>
            <w:vAlign w:val="center"/>
            <w:hideMark/>
          </w:tcPr>
          <w:p w14:paraId="6ABF30F9"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Transferencias y Asignaciones y Donativos de Capital Otorgados</w:t>
            </w:r>
          </w:p>
        </w:tc>
        <w:tc>
          <w:tcPr>
            <w:tcW w:w="2135" w:type="dxa"/>
            <w:tcBorders>
              <w:top w:val="nil"/>
              <w:left w:val="nil"/>
              <w:bottom w:val="single" w:sz="4" w:space="0" w:color="auto"/>
              <w:right w:val="single" w:sz="4" w:space="0" w:color="auto"/>
            </w:tcBorders>
            <w:shd w:val="clear" w:color="auto" w:fill="auto"/>
            <w:noWrap/>
            <w:vAlign w:val="center"/>
            <w:hideMark/>
          </w:tcPr>
          <w:p w14:paraId="43C6BD23" w14:textId="77777777" w:rsidR="0019243B" w:rsidRPr="0019243B" w:rsidRDefault="0019243B" w:rsidP="0019243B">
            <w:pPr>
              <w:spacing w:after="0" w:line="240" w:lineRule="auto"/>
              <w:jc w:val="right"/>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961,766,360.00</w:t>
            </w:r>
          </w:p>
        </w:tc>
      </w:tr>
      <w:tr w:rsidR="0019243B" w:rsidRPr="0019243B" w14:paraId="22F024DC"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154825B5"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2.2.6.1</w:t>
            </w:r>
          </w:p>
        </w:tc>
        <w:tc>
          <w:tcPr>
            <w:tcW w:w="7635" w:type="dxa"/>
            <w:tcBorders>
              <w:top w:val="nil"/>
              <w:left w:val="nil"/>
              <w:bottom w:val="single" w:sz="4" w:space="0" w:color="auto"/>
              <w:right w:val="single" w:sz="4" w:space="0" w:color="auto"/>
            </w:tcBorders>
            <w:shd w:val="clear" w:color="auto" w:fill="auto"/>
            <w:noWrap/>
            <w:vAlign w:val="center"/>
            <w:hideMark/>
          </w:tcPr>
          <w:p w14:paraId="0BDB4D60"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Al Sector Privado</w:t>
            </w:r>
          </w:p>
        </w:tc>
        <w:tc>
          <w:tcPr>
            <w:tcW w:w="2135" w:type="dxa"/>
            <w:tcBorders>
              <w:top w:val="nil"/>
              <w:left w:val="nil"/>
              <w:bottom w:val="single" w:sz="4" w:space="0" w:color="auto"/>
              <w:right w:val="single" w:sz="4" w:space="0" w:color="auto"/>
            </w:tcBorders>
            <w:shd w:val="clear" w:color="auto" w:fill="auto"/>
            <w:noWrap/>
            <w:vAlign w:val="center"/>
            <w:hideMark/>
          </w:tcPr>
          <w:p w14:paraId="77340D53"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136,442,233.00</w:t>
            </w:r>
          </w:p>
        </w:tc>
      </w:tr>
      <w:tr w:rsidR="0019243B" w:rsidRPr="0019243B" w14:paraId="1D8944CC"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71C2E190"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2.2.6.1.1</w:t>
            </w:r>
          </w:p>
        </w:tc>
        <w:tc>
          <w:tcPr>
            <w:tcW w:w="7635" w:type="dxa"/>
            <w:tcBorders>
              <w:top w:val="nil"/>
              <w:left w:val="nil"/>
              <w:bottom w:val="single" w:sz="4" w:space="0" w:color="auto"/>
              <w:right w:val="single" w:sz="4" w:space="0" w:color="auto"/>
            </w:tcBorders>
            <w:shd w:val="clear" w:color="auto" w:fill="auto"/>
            <w:noWrap/>
            <w:vAlign w:val="center"/>
            <w:hideMark/>
          </w:tcPr>
          <w:p w14:paraId="5C5442C1"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Ayuda a Personas</w:t>
            </w:r>
          </w:p>
        </w:tc>
        <w:tc>
          <w:tcPr>
            <w:tcW w:w="2135" w:type="dxa"/>
            <w:tcBorders>
              <w:top w:val="nil"/>
              <w:left w:val="nil"/>
              <w:bottom w:val="single" w:sz="4" w:space="0" w:color="auto"/>
              <w:right w:val="single" w:sz="4" w:space="0" w:color="auto"/>
            </w:tcBorders>
            <w:shd w:val="clear" w:color="auto" w:fill="auto"/>
            <w:noWrap/>
            <w:vAlign w:val="center"/>
            <w:hideMark/>
          </w:tcPr>
          <w:p w14:paraId="2791C041"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128,274,555.00</w:t>
            </w:r>
          </w:p>
        </w:tc>
      </w:tr>
      <w:tr w:rsidR="0019243B" w:rsidRPr="0019243B" w14:paraId="15B2E586"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36210F04"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2.2.6.1.2</w:t>
            </w:r>
          </w:p>
        </w:tc>
        <w:tc>
          <w:tcPr>
            <w:tcW w:w="7635" w:type="dxa"/>
            <w:tcBorders>
              <w:top w:val="nil"/>
              <w:left w:val="nil"/>
              <w:bottom w:val="single" w:sz="4" w:space="0" w:color="auto"/>
              <w:right w:val="single" w:sz="4" w:space="0" w:color="auto"/>
            </w:tcBorders>
            <w:shd w:val="clear" w:color="auto" w:fill="auto"/>
            <w:noWrap/>
            <w:vAlign w:val="center"/>
            <w:hideMark/>
          </w:tcPr>
          <w:p w14:paraId="2D49DC2E"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Ayuda a Instituciones</w:t>
            </w:r>
          </w:p>
        </w:tc>
        <w:tc>
          <w:tcPr>
            <w:tcW w:w="2135" w:type="dxa"/>
            <w:tcBorders>
              <w:top w:val="nil"/>
              <w:left w:val="nil"/>
              <w:bottom w:val="single" w:sz="4" w:space="0" w:color="auto"/>
              <w:right w:val="single" w:sz="4" w:space="0" w:color="auto"/>
            </w:tcBorders>
            <w:shd w:val="clear" w:color="auto" w:fill="auto"/>
            <w:noWrap/>
            <w:vAlign w:val="center"/>
            <w:hideMark/>
          </w:tcPr>
          <w:p w14:paraId="05908E61"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8,167,678.00</w:t>
            </w:r>
          </w:p>
        </w:tc>
      </w:tr>
      <w:tr w:rsidR="0019243B" w:rsidRPr="0019243B" w14:paraId="242D20B8"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0B1C07B2"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2.2.6.1.3</w:t>
            </w:r>
          </w:p>
        </w:tc>
        <w:tc>
          <w:tcPr>
            <w:tcW w:w="7635" w:type="dxa"/>
            <w:tcBorders>
              <w:top w:val="nil"/>
              <w:left w:val="nil"/>
              <w:bottom w:val="single" w:sz="4" w:space="0" w:color="auto"/>
              <w:right w:val="single" w:sz="4" w:space="0" w:color="auto"/>
            </w:tcBorders>
            <w:shd w:val="clear" w:color="auto" w:fill="auto"/>
            <w:noWrap/>
            <w:vAlign w:val="center"/>
            <w:hideMark/>
          </w:tcPr>
          <w:p w14:paraId="4D5FEC1D"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Instituciones de Interés Público</w:t>
            </w:r>
          </w:p>
        </w:tc>
        <w:tc>
          <w:tcPr>
            <w:tcW w:w="2135" w:type="dxa"/>
            <w:tcBorders>
              <w:top w:val="nil"/>
              <w:left w:val="nil"/>
              <w:bottom w:val="single" w:sz="4" w:space="0" w:color="auto"/>
              <w:right w:val="single" w:sz="4" w:space="0" w:color="auto"/>
            </w:tcBorders>
            <w:shd w:val="clear" w:color="auto" w:fill="auto"/>
            <w:noWrap/>
            <w:vAlign w:val="center"/>
            <w:hideMark/>
          </w:tcPr>
          <w:p w14:paraId="73F1F411"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499E60EA"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724D0616"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2.2.6.1.4</w:t>
            </w:r>
          </w:p>
        </w:tc>
        <w:tc>
          <w:tcPr>
            <w:tcW w:w="7635" w:type="dxa"/>
            <w:tcBorders>
              <w:top w:val="nil"/>
              <w:left w:val="nil"/>
              <w:bottom w:val="single" w:sz="4" w:space="0" w:color="auto"/>
              <w:right w:val="single" w:sz="4" w:space="0" w:color="auto"/>
            </w:tcBorders>
            <w:shd w:val="clear" w:color="auto" w:fill="auto"/>
            <w:noWrap/>
            <w:vAlign w:val="center"/>
            <w:hideMark/>
          </w:tcPr>
          <w:p w14:paraId="0FEF72A1"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Desastres Naturales</w:t>
            </w:r>
          </w:p>
        </w:tc>
        <w:tc>
          <w:tcPr>
            <w:tcW w:w="2135" w:type="dxa"/>
            <w:tcBorders>
              <w:top w:val="nil"/>
              <w:left w:val="nil"/>
              <w:bottom w:val="single" w:sz="4" w:space="0" w:color="auto"/>
              <w:right w:val="single" w:sz="4" w:space="0" w:color="auto"/>
            </w:tcBorders>
            <w:shd w:val="clear" w:color="auto" w:fill="auto"/>
            <w:noWrap/>
            <w:vAlign w:val="center"/>
            <w:hideMark/>
          </w:tcPr>
          <w:p w14:paraId="700D4F0C"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29ADEDD3"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5BF8DE07"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2.2.6.2</w:t>
            </w:r>
          </w:p>
        </w:tc>
        <w:tc>
          <w:tcPr>
            <w:tcW w:w="7635" w:type="dxa"/>
            <w:tcBorders>
              <w:top w:val="nil"/>
              <w:left w:val="nil"/>
              <w:bottom w:val="single" w:sz="4" w:space="0" w:color="auto"/>
              <w:right w:val="single" w:sz="4" w:space="0" w:color="auto"/>
            </w:tcBorders>
            <w:shd w:val="clear" w:color="auto" w:fill="auto"/>
            <w:noWrap/>
            <w:vAlign w:val="center"/>
            <w:hideMark/>
          </w:tcPr>
          <w:p w14:paraId="756A9765"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Al Sector Público</w:t>
            </w:r>
          </w:p>
        </w:tc>
        <w:tc>
          <w:tcPr>
            <w:tcW w:w="2135" w:type="dxa"/>
            <w:tcBorders>
              <w:top w:val="nil"/>
              <w:left w:val="nil"/>
              <w:bottom w:val="single" w:sz="4" w:space="0" w:color="auto"/>
              <w:right w:val="single" w:sz="4" w:space="0" w:color="auto"/>
            </w:tcBorders>
            <w:shd w:val="clear" w:color="auto" w:fill="auto"/>
            <w:noWrap/>
            <w:vAlign w:val="center"/>
            <w:hideMark/>
          </w:tcPr>
          <w:p w14:paraId="153EEA44"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824,393,127.00</w:t>
            </w:r>
          </w:p>
        </w:tc>
      </w:tr>
      <w:tr w:rsidR="0019243B" w:rsidRPr="0019243B" w14:paraId="6FBF8BE3"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10897732"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2.2.6.2.1</w:t>
            </w:r>
          </w:p>
        </w:tc>
        <w:tc>
          <w:tcPr>
            <w:tcW w:w="7635" w:type="dxa"/>
            <w:tcBorders>
              <w:top w:val="nil"/>
              <w:left w:val="nil"/>
              <w:bottom w:val="single" w:sz="4" w:space="0" w:color="auto"/>
              <w:right w:val="single" w:sz="4" w:space="0" w:color="auto"/>
            </w:tcBorders>
            <w:shd w:val="clear" w:color="auto" w:fill="auto"/>
            <w:noWrap/>
            <w:vAlign w:val="center"/>
            <w:hideMark/>
          </w:tcPr>
          <w:p w14:paraId="04AE6DD8"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A la Federación (Municipios)</w:t>
            </w:r>
          </w:p>
        </w:tc>
        <w:tc>
          <w:tcPr>
            <w:tcW w:w="2135" w:type="dxa"/>
            <w:tcBorders>
              <w:top w:val="nil"/>
              <w:left w:val="nil"/>
              <w:bottom w:val="single" w:sz="4" w:space="0" w:color="auto"/>
              <w:right w:val="single" w:sz="4" w:space="0" w:color="auto"/>
            </w:tcBorders>
            <w:shd w:val="clear" w:color="auto" w:fill="auto"/>
            <w:noWrap/>
            <w:vAlign w:val="center"/>
            <w:hideMark/>
          </w:tcPr>
          <w:p w14:paraId="32B89F2F"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824,393,127.00</w:t>
            </w:r>
          </w:p>
        </w:tc>
      </w:tr>
      <w:tr w:rsidR="0019243B" w:rsidRPr="0019243B" w14:paraId="2BA0E6BC" w14:textId="77777777" w:rsidTr="0019243B">
        <w:trPr>
          <w:trHeight w:val="6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22667E0D" w14:textId="77777777" w:rsidR="0019243B" w:rsidRPr="004D679B" w:rsidRDefault="0019243B" w:rsidP="0019243B">
            <w:pPr>
              <w:spacing w:after="0" w:line="240" w:lineRule="auto"/>
              <w:jc w:val="both"/>
              <w:rPr>
                <w:rFonts w:ascii="Arial" w:eastAsia="Times New Roman" w:hAnsi="Arial" w:cs="Arial"/>
                <w:sz w:val="24"/>
                <w:szCs w:val="24"/>
                <w:lang w:eastAsia="es-MX"/>
              </w:rPr>
            </w:pPr>
            <w:r w:rsidRPr="004D679B">
              <w:rPr>
                <w:rFonts w:ascii="Arial" w:eastAsia="Times New Roman" w:hAnsi="Arial" w:cs="Arial"/>
                <w:sz w:val="24"/>
                <w:szCs w:val="24"/>
                <w:lang w:eastAsia="es-MX"/>
              </w:rPr>
              <w:t>2.1.6.2.1.1</w:t>
            </w:r>
          </w:p>
        </w:tc>
        <w:tc>
          <w:tcPr>
            <w:tcW w:w="7635" w:type="dxa"/>
            <w:tcBorders>
              <w:top w:val="nil"/>
              <w:left w:val="nil"/>
              <w:bottom w:val="single" w:sz="4" w:space="0" w:color="auto"/>
              <w:right w:val="single" w:sz="4" w:space="0" w:color="auto"/>
            </w:tcBorders>
            <w:shd w:val="clear" w:color="auto" w:fill="auto"/>
            <w:noWrap/>
            <w:vAlign w:val="center"/>
            <w:hideMark/>
          </w:tcPr>
          <w:p w14:paraId="50FE727E"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xml:space="preserve">Transferencias Internas y Asignaciones </w:t>
            </w:r>
          </w:p>
        </w:tc>
        <w:tc>
          <w:tcPr>
            <w:tcW w:w="2135" w:type="dxa"/>
            <w:tcBorders>
              <w:top w:val="nil"/>
              <w:left w:val="nil"/>
              <w:bottom w:val="single" w:sz="4" w:space="0" w:color="auto"/>
              <w:right w:val="single" w:sz="4" w:space="0" w:color="auto"/>
            </w:tcBorders>
            <w:shd w:val="clear" w:color="auto" w:fill="auto"/>
            <w:noWrap/>
            <w:vAlign w:val="center"/>
            <w:hideMark/>
          </w:tcPr>
          <w:p w14:paraId="4C7B2756"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822,967,152.00</w:t>
            </w:r>
          </w:p>
        </w:tc>
      </w:tr>
      <w:tr w:rsidR="0019243B" w:rsidRPr="0019243B" w14:paraId="09E31634"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56C081A1" w14:textId="77777777" w:rsidR="0019243B" w:rsidRPr="004D679B" w:rsidRDefault="0019243B" w:rsidP="0019243B">
            <w:pPr>
              <w:spacing w:after="0" w:line="240" w:lineRule="auto"/>
              <w:jc w:val="both"/>
              <w:rPr>
                <w:rFonts w:ascii="Arial" w:eastAsia="Times New Roman" w:hAnsi="Arial" w:cs="Arial"/>
                <w:sz w:val="24"/>
                <w:szCs w:val="24"/>
                <w:lang w:eastAsia="es-MX"/>
              </w:rPr>
            </w:pPr>
            <w:r w:rsidRPr="004D679B">
              <w:rPr>
                <w:rFonts w:ascii="Arial" w:eastAsia="Times New Roman" w:hAnsi="Arial" w:cs="Arial"/>
                <w:sz w:val="24"/>
                <w:szCs w:val="24"/>
                <w:lang w:eastAsia="es-MX"/>
              </w:rPr>
              <w:t>2.1.6.2.1.2</w:t>
            </w:r>
          </w:p>
        </w:tc>
        <w:tc>
          <w:tcPr>
            <w:tcW w:w="7635" w:type="dxa"/>
            <w:tcBorders>
              <w:top w:val="nil"/>
              <w:left w:val="nil"/>
              <w:bottom w:val="single" w:sz="4" w:space="0" w:color="auto"/>
              <w:right w:val="single" w:sz="4" w:space="0" w:color="auto"/>
            </w:tcBorders>
            <w:shd w:val="clear" w:color="auto" w:fill="auto"/>
            <w:noWrap/>
            <w:vAlign w:val="center"/>
            <w:hideMark/>
          </w:tcPr>
          <w:p w14:paraId="3239D455"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Transferencias al resto del sector público</w:t>
            </w:r>
          </w:p>
        </w:tc>
        <w:tc>
          <w:tcPr>
            <w:tcW w:w="2135" w:type="dxa"/>
            <w:tcBorders>
              <w:top w:val="nil"/>
              <w:left w:val="nil"/>
              <w:bottom w:val="single" w:sz="4" w:space="0" w:color="auto"/>
              <w:right w:val="single" w:sz="4" w:space="0" w:color="auto"/>
            </w:tcBorders>
            <w:shd w:val="clear" w:color="auto" w:fill="auto"/>
            <w:noWrap/>
            <w:vAlign w:val="center"/>
            <w:hideMark/>
          </w:tcPr>
          <w:p w14:paraId="6F93885C"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1,425,975.00</w:t>
            </w:r>
          </w:p>
        </w:tc>
      </w:tr>
      <w:tr w:rsidR="0019243B" w:rsidRPr="0019243B" w14:paraId="291F997A"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67D78834" w14:textId="77777777" w:rsidR="0019243B" w:rsidRPr="004D679B" w:rsidRDefault="0019243B" w:rsidP="0019243B">
            <w:pPr>
              <w:spacing w:after="0" w:line="240" w:lineRule="auto"/>
              <w:jc w:val="both"/>
              <w:rPr>
                <w:rFonts w:ascii="Arial" w:eastAsia="Times New Roman" w:hAnsi="Arial" w:cs="Arial"/>
                <w:sz w:val="24"/>
                <w:szCs w:val="24"/>
                <w:lang w:eastAsia="es-MX"/>
              </w:rPr>
            </w:pPr>
            <w:r w:rsidRPr="004D679B">
              <w:rPr>
                <w:rFonts w:ascii="Arial" w:eastAsia="Times New Roman" w:hAnsi="Arial" w:cs="Arial"/>
                <w:sz w:val="24"/>
                <w:szCs w:val="24"/>
                <w:lang w:eastAsia="es-MX"/>
              </w:rPr>
              <w:t>2.1.6.2.1.3</w:t>
            </w:r>
          </w:p>
        </w:tc>
        <w:tc>
          <w:tcPr>
            <w:tcW w:w="7635" w:type="dxa"/>
            <w:tcBorders>
              <w:top w:val="nil"/>
              <w:left w:val="nil"/>
              <w:bottom w:val="single" w:sz="4" w:space="0" w:color="auto"/>
              <w:right w:val="single" w:sz="4" w:space="0" w:color="auto"/>
            </w:tcBorders>
            <w:shd w:val="clear" w:color="auto" w:fill="auto"/>
            <w:noWrap/>
            <w:vAlign w:val="center"/>
            <w:hideMark/>
          </w:tcPr>
          <w:p w14:paraId="52911F63"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Transferencias de Fideicomisos, Mandatos y Contratos análogos</w:t>
            </w:r>
          </w:p>
        </w:tc>
        <w:tc>
          <w:tcPr>
            <w:tcW w:w="2135" w:type="dxa"/>
            <w:tcBorders>
              <w:top w:val="nil"/>
              <w:left w:val="nil"/>
              <w:bottom w:val="single" w:sz="4" w:space="0" w:color="auto"/>
              <w:right w:val="single" w:sz="4" w:space="0" w:color="auto"/>
            </w:tcBorders>
            <w:shd w:val="clear" w:color="auto" w:fill="auto"/>
            <w:noWrap/>
            <w:vAlign w:val="center"/>
            <w:hideMark/>
          </w:tcPr>
          <w:p w14:paraId="246DF368"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6EAB1CF7"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3C4F95BE"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2.2.6.2.2</w:t>
            </w:r>
          </w:p>
        </w:tc>
        <w:tc>
          <w:tcPr>
            <w:tcW w:w="7635" w:type="dxa"/>
            <w:tcBorders>
              <w:top w:val="nil"/>
              <w:left w:val="nil"/>
              <w:bottom w:val="single" w:sz="4" w:space="0" w:color="auto"/>
              <w:right w:val="single" w:sz="4" w:space="0" w:color="auto"/>
            </w:tcBorders>
            <w:shd w:val="clear" w:color="auto" w:fill="auto"/>
            <w:noWrap/>
            <w:vAlign w:val="center"/>
            <w:hideMark/>
          </w:tcPr>
          <w:p w14:paraId="54306B3F"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A Entidades Federativas</w:t>
            </w:r>
          </w:p>
        </w:tc>
        <w:tc>
          <w:tcPr>
            <w:tcW w:w="2135" w:type="dxa"/>
            <w:tcBorders>
              <w:top w:val="nil"/>
              <w:left w:val="nil"/>
              <w:bottom w:val="single" w:sz="4" w:space="0" w:color="auto"/>
              <w:right w:val="single" w:sz="4" w:space="0" w:color="auto"/>
            </w:tcBorders>
            <w:shd w:val="clear" w:color="auto" w:fill="auto"/>
            <w:noWrap/>
            <w:vAlign w:val="center"/>
            <w:hideMark/>
          </w:tcPr>
          <w:p w14:paraId="608F25D4"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347700F6"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35831F99"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2.2.6.2.3</w:t>
            </w:r>
          </w:p>
        </w:tc>
        <w:tc>
          <w:tcPr>
            <w:tcW w:w="7635" w:type="dxa"/>
            <w:tcBorders>
              <w:top w:val="nil"/>
              <w:left w:val="nil"/>
              <w:bottom w:val="single" w:sz="4" w:space="0" w:color="auto"/>
              <w:right w:val="single" w:sz="4" w:space="0" w:color="auto"/>
            </w:tcBorders>
            <w:shd w:val="clear" w:color="auto" w:fill="auto"/>
            <w:noWrap/>
            <w:vAlign w:val="center"/>
            <w:hideMark/>
          </w:tcPr>
          <w:p w14:paraId="026011C5"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A Municipios</w:t>
            </w:r>
          </w:p>
        </w:tc>
        <w:tc>
          <w:tcPr>
            <w:tcW w:w="2135" w:type="dxa"/>
            <w:tcBorders>
              <w:top w:val="nil"/>
              <w:left w:val="nil"/>
              <w:bottom w:val="single" w:sz="4" w:space="0" w:color="auto"/>
              <w:right w:val="single" w:sz="4" w:space="0" w:color="auto"/>
            </w:tcBorders>
            <w:shd w:val="clear" w:color="auto" w:fill="auto"/>
            <w:noWrap/>
            <w:vAlign w:val="center"/>
            <w:hideMark/>
          </w:tcPr>
          <w:p w14:paraId="3A96563C"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7C3D8A2D"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546C9A95"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2.2.6.3</w:t>
            </w:r>
          </w:p>
        </w:tc>
        <w:tc>
          <w:tcPr>
            <w:tcW w:w="7635" w:type="dxa"/>
            <w:tcBorders>
              <w:top w:val="nil"/>
              <w:left w:val="nil"/>
              <w:bottom w:val="single" w:sz="4" w:space="0" w:color="auto"/>
              <w:right w:val="single" w:sz="4" w:space="0" w:color="auto"/>
            </w:tcBorders>
            <w:shd w:val="clear" w:color="auto" w:fill="auto"/>
            <w:noWrap/>
            <w:vAlign w:val="center"/>
            <w:hideMark/>
          </w:tcPr>
          <w:p w14:paraId="65732F54"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Al Sector Externo</w:t>
            </w:r>
          </w:p>
        </w:tc>
        <w:tc>
          <w:tcPr>
            <w:tcW w:w="2135" w:type="dxa"/>
            <w:tcBorders>
              <w:top w:val="nil"/>
              <w:left w:val="nil"/>
              <w:bottom w:val="single" w:sz="4" w:space="0" w:color="auto"/>
              <w:right w:val="single" w:sz="4" w:space="0" w:color="auto"/>
            </w:tcBorders>
            <w:shd w:val="clear" w:color="auto" w:fill="auto"/>
            <w:noWrap/>
            <w:vAlign w:val="center"/>
            <w:hideMark/>
          </w:tcPr>
          <w:p w14:paraId="0EEB8442"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931,000.00</w:t>
            </w:r>
          </w:p>
        </w:tc>
      </w:tr>
      <w:tr w:rsidR="0019243B" w:rsidRPr="0019243B" w14:paraId="57C6F104"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5FEAD502"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2.2.6.3.1</w:t>
            </w:r>
          </w:p>
        </w:tc>
        <w:tc>
          <w:tcPr>
            <w:tcW w:w="7635" w:type="dxa"/>
            <w:tcBorders>
              <w:top w:val="nil"/>
              <w:left w:val="nil"/>
              <w:bottom w:val="single" w:sz="4" w:space="0" w:color="auto"/>
              <w:right w:val="single" w:sz="4" w:space="0" w:color="auto"/>
            </w:tcBorders>
            <w:shd w:val="clear" w:color="auto" w:fill="auto"/>
            <w:noWrap/>
            <w:vAlign w:val="center"/>
            <w:hideMark/>
          </w:tcPr>
          <w:p w14:paraId="4EFAA6E3"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A Gobiernos Extranjeros</w:t>
            </w:r>
          </w:p>
        </w:tc>
        <w:tc>
          <w:tcPr>
            <w:tcW w:w="2135" w:type="dxa"/>
            <w:tcBorders>
              <w:top w:val="nil"/>
              <w:left w:val="nil"/>
              <w:bottom w:val="single" w:sz="4" w:space="0" w:color="auto"/>
              <w:right w:val="single" w:sz="4" w:space="0" w:color="auto"/>
            </w:tcBorders>
            <w:shd w:val="clear" w:color="auto" w:fill="auto"/>
            <w:noWrap/>
            <w:vAlign w:val="center"/>
            <w:hideMark/>
          </w:tcPr>
          <w:p w14:paraId="00E1214B"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4ABC1F3D"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06191E32"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2.2.6.3.2</w:t>
            </w:r>
          </w:p>
        </w:tc>
        <w:tc>
          <w:tcPr>
            <w:tcW w:w="7635" w:type="dxa"/>
            <w:tcBorders>
              <w:top w:val="nil"/>
              <w:left w:val="nil"/>
              <w:bottom w:val="single" w:sz="4" w:space="0" w:color="auto"/>
              <w:right w:val="single" w:sz="4" w:space="0" w:color="auto"/>
            </w:tcBorders>
            <w:shd w:val="clear" w:color="auto" w:fill="auto"/>
            <w:noWrap/>
            <w:vAlign w:val="center"/>
            <w:hideMark/>
          </w:tcPr>
          <w:p w14:paraId="0CA806C9"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A Organismos Internacionales</w:t>
            </w:r>
          </w:p>
        </w:tc>
        <w:tc>
          <w:tcPr>
            <w:tcW w:w="2135" w:type="dxa"/>
            <w:tcBorders>
              <w:top w:val="nil"/>
              <w:left w:val="nil"/>
              <w:bottom w:val="single" w:sz="4" w:space="0" w:color="auto"/>
              <w:right w:val="single" w:sz="4" w:space="0" w:color="auto"/>
            </w:tcBorders>
            <w:shd w:val="clear" w:color="auto" w:fill="auto"/>
            <w:noWrap/>
            <w:vAlign w:val="center"/>
            <w:hideMark/>
          </w:tcPr>
          <w:p w14:paraId="2518FD5A"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471,000.00</w:t>
            </w:r>
          </w:p>
        </w:tc>
      </w:tr>
      <w:tr w:rsidR="0019243B" w:rsidRPr="0019243B" w14:paraId="4669B482"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2E07542F"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2.2.6.3.3</w:t>
            </w:r>
          </w:p>
        </w:tc>
        <w:tc>
          <w:tcPr>
            <w:tcW w:w="7635" w:type="dxa"/>
            <w:tcBorders>
              <w:top w:val="nil"/>
              <w:left w:val="nil"/>
              <w:bottom w:val="single" w:sz="4" w:space="0" w:color="auto"/>
              <w:right w:val="single" w:sz="4" w:space="0" w:color="auto"/>
            </w:tcBorders>
            <w:shd w:val="clear" w:color="auto" w:fill="auto"/>
            <w:noWrap/>
            <w:vAlign w:val="center"/>
            <w:hideMark/>
          </w:tcPr>
          <w:p w14:paraId="6A354D90"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Al Sector Privado Externo</w:t>
            </w:r>
          </w:p>
        </w:tc>
        <w:tc>
          <w:tcPr>
            <w:tcW w:w="2135" w:type="dxa"/>
            <w:tcBorders>
              <w:top w:val="nil"/>
              <w:left w:val="nil"/>
              <w:bottom w:val="single" w:sz="4" w:space="0" w:color="auto"/>
              <w:right w:val="single" w:sz="4" w:space="0" w:color="auto"/>
            </w:tcBorders>
            <w:shd w:val="clear" w:color="auto" w:fill="auto"/>
            <w:noWrap/>
            <w:vAlign w:val="center"/>
            <w:hideMark/>
          </w:tcPr>
          <w:p w14:paraId="19ED79E3"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460,000.00</w:t>
            </w:r>
          </w:p>
        </w:tc>
      </w:tr>
      <w:tr w:rsidR="0019243B" w:rsidRPr="0019243B" w14:paraId="6D446EB8"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603EBE29"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7635" w:type="dxa"/>
            <w:tcBorders>
              <w:top w:val="nil"/>
              <w:left w:val="nil"/>
              <w:bottom w:val="single" w:sz="4" w:space="0" w:color="auto"/>
              <w:right w:val="single" w:sz="4" w:space="0" w:color="auto"/>
            </w:tcBorders>
            <w:shd w:val="clear" w:color="auto" w:fill="auto"/>
            <w:noWrap/>
            <w:vAlign w:val="center"/>
            <w:hideMark/>
          </w:tcPr>
          <w:p w14:paraId="62120A0D"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2135" w:type="dxa"/>
            <w:tcBorders>
              <w:top w:val="nil"/>
              <w:left w:val="nil"/>
              <w:bottom w:val="single" w:sz="4" w:space="0" w:color="auto"/>
              <w:right w:val="single" w:sz="4" w:space="0" w:color="auto"/>
            </w:tcBorders>
            <w:shd w:val="clear" w:color="auto" w:fill="auto"/>
            <w:noWrap/>
            <w:vAlign w:val="center"/>
            <w:hideMark/>
          </w:tcPr>
          <w:p w14:paraId="691888C9"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r>
      <w:tr w:rsidR="0019243B" w:rsidRPr="0019243B" w14:paraId="3A24D355"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755871AA"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2.2.7</w:t>
            </w:r>
          </w:p>
        </w:tc>
        <w:tc>
          <w:tcPr>
            <w:tcW w:w="7635" w:type="dxa"/>
            <w:tcBorders>
              <w:top w:val="nil"/>
              <w:left w:val="nil"/>
              <w:bottom w:val="single" w:sz="4" w:space="0" w:color="auto"/>
              <w:right w:val="single" w:sz="4" w:space="0" w:color="auto"/>
            </w:tcBorders>
            <w:shd w:val="clear" w:color="auto" w:fill="auto"/>
            <w:noWrap/>
            <w:vAlign w:val="center"/>
            <w:hideMark/>
          </w:tcPr>
          <w:p w14:paraId="5D0D8B74"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Inversión Financiera con Fines de Política Económica</w:t>
            </w:r>
          </w:p>
        </w:tc>
        <w:tc>
          <w:tcPr>
            <w:tcW w:w="2135" w:type="dxa"/>
            <w:tcBorders>
              <w:top w:val="nil"/>
              <w:left w:val="nil"/>
              <w:bottom w:val="single" w:sz="4" w:space="0" w:color="auto"/>
              <w:right w:val="single" w:sz="4" w:space="0" w:color="auto"/>
            </w:tcBorders>
            <w:shd w:val="clear" w:color="auto" w:fill="auto"/>
            <w:noWrap/>
            <w:vAlign w:val="center"/>
            <w:hideMark/>
          </w:tcPr>
          <w:p w14:paraId="6BABD55A" w14:textId="77777777" w:rsidR="0019243B" w:rsidRPr="0019243B" w:rsidRDefault="0019243B" w:rsidP="0019243B">
            <w:pPr>
              <w:spacing w:after="0" w:line="240" w:lineRule="auto"/>
              <w:jc w:val="right"/>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0.00</w:t>
            </w:r>
          </w:p>
        </w:tc>
      </w:tr>
      <w:tr w:rsidR="0019243B" w:rsidRPr="0019243B" w14:paraId="0D7702DA"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31CC449D"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2.2.7.1</w:t>
            </w:r>
          </w:p>
        </w:tc>
        <w:tc>
          <w:tcPr>
            <w:tcW w:w="7635" w:type="dxa"/>
            <w:tcBorders>
              <w:top w:val="nil"/>
              <w:left w:val="nil"/>
              <w:bottom w:val="single" w:sz="4" w:space="0" w:color="auto"/>
              <w:right w:val="single" w:sz="4" w:space="0" w:color="auto"/>
            </w:tcBorders>
            <w:shd w:val="clear" w:color="auto" w:fill="auto"/>
            <w:noWrap/>
            <w:vAlign w:val="center"/>
            <w:hideMark/>
          </w:tcPr>
          <w:p w14:paraId="0471019F"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Acciones y Participaciones de Capital</w:t>
            </w:r>
          </w:p>
        </w:tc>
        <w:tc>
          <w:tcPr>
            <w:tcW w:w="2135" w:type="dxa"/>
            <w:tcBorders>
              <w:top w:val="nil"/>
              <w:left w:val="nil"/>
              <w:bottom w:val="single" w:sz="4" w:space="0" w:color="auto"/>
              <w:right w:val="single" w:sz="4" w:space="0" w:color="auto"/>
            </w:tcBorders>
            <w:shd w:val="clear" w:color="auto" w:fill="auto"/>
            <w:noWrap/>
            <w:vAlign w:val="center"/>
            <w:hideMark/>
          </w:tcPr>
          <w:p w14:paraId="7E57E848"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445F2A6D"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29B51FDE"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2.2.7.1.1</w:t>
            </w:r>
          </w:p>
        </w:tc>
        <w:tc>
          <w:tcPr>
            <w:tcW w:w="7635" w:type="dxa"/>
            <w:tcBorders>
              <w:top w:val="nil"/>
              <w:left w:val="nil"/>
              <w:bottom w:val="single" w:sz="4" w:space="0" w:color="auto"/>
              <w:right w:val="single" w:sz="4" w:space="0" w:color="auto"/>
            </w:tcBorders>
            <w:shd w:val="clear" w:color="auto" w:fill="auto"/>
            <w:noWrap/>
            <w:vAlign w:val="center"/>
            <w:hideMark/>
          </w:tcPr>
          <w:p w14:paraId="249443BE"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Interna</w:t>
            </w:r>
          </w:p>
        </w:tc>
        <w:tc>
          <w:tcPr>
            <w:tcW w:w="2135" w:type="dxa"/>
            <w:tcBorders>
              <w:top w:val="nil"/>
              <w:left w:val="nil"/>
              <w:bottom w:val="single" w:sz="4" w:space="0" w:color="auto"/>
              <w:right w:val="single" w:sz="4" w:space="0" w:color="auto"/>
            </w:tcBorders>
            <w:shd w:val="clear" w:color="auto" w:fill="auto"/>
            <w:noWrap/>
            <w:vAlign w:val="center"/>
            <w:hideMark/>
          </w:tcPr>
          <w:p w14:paraId="66F79D6C"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30492022"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11EB6A8C"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2.2.7.1.1.1</w:t>
            </w:r>
          </w:p>
        </w:tc>
        <w:tc>
          <w:tcPr>
            <w:tcW w:w="7635" w:type="dxa"/>
            <w:tcBorders>
              <w:top w:val="nil"/>
              <w:left w:val="nil"/>
              <w:bottom w:val="single" w:sz="4" w:space="0" w:color="auto"/>
              <w:right w:val="single" w:sz="4" w:space="0" w:color="auto"/>
            </w:tcBorders>
            <w:shd w:val="clear" w:color="auto" w:fill="auto"/>
            <w:noWrap/>
            <w:vAlign w:val="center"/>
            <w:hideMark/>
          </w:tcPr>
          <w:p w14:paraId="0F633343"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Sector Público</w:t>
            </w:r>
          </w:p>
        </w:tc>
        <w:tc>
          <w:tcPr>
            <w:tcW w:w="2135" w:type="dxa"/>
            <w:tcBorders>
              <w:top w:val="nil"/>
              <w:left w:val="nil"/>
              <w:bottom w:val="single" w:sz="4" w:space="0" w:color="auto"/>
              <w:right w:val="single" w:sz="4" w:space="0" w:color="auto"/>
            </w:tcBorders>
            <w:shd w:val="clear" w:color="auto" w:fill="auto"/>
            <w:noWrap/>
            <w:vAlign w:val="center"/>
            <w:hideMark/>
          </w:tcPr>
          <w:p w14:paraId="6BB23FDE"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289FF50E"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00629531"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2.2.7.1.1.2</w:t>
            </w:r>
          </w:p>
        </w:tc>
        <w:tc>
          <w:tcPr>
            <w:tcW w:w="7635" w:type="dxa"/>
            <w:tcBorders>
              <w:top w:val="nil"/>
              <w:left w:val="nil"/>
              <w:bottom w:val="single" w:sz="4" w:space="0" w:color="auto"/>
              <w:right w:val="single" w:sz="4" w:space="0" w:color="auto"/>
            </w:tcBorders>
            <w:shd w:val="clear" w:color="auto" w:fill="auto"/>
            <w:noWrap/>
            <w:vAlign w:val="center"/>
            <w:hideMark/>
          </w:tcPr>
          <w:p w14:paraId="61022E4C"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Sector Privado</w:t>
            </w:r>
          </w:p>
        </w:tc>
        <w:tc>
          <w:tcPr>
            <w:tcW w:w="2135" w:type="dxa"/>
            <w:tcBorders>
              <w:top w:val="nil"/>
              <w:left w:val="nil"/>
              <w:bottom w:val="single" w:sz="4" w:space="0" w:color="auto"/>
              <w:right w:val="single" w:sz="4" w:space="0" w:color="auto"/>
            </w:tcBorders>
            <w:shd w:val="clear" w:color="auto" w:fill="auto"/>
            <w:noWrap/>
            <w:vAlign w:val="center"/>
            <w:hideMark/>
          </w:tcPr>
          <w:p w14:paraId="2BB70DFA"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71B7D645"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1B88EDA2"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lastRenderedPageBreak/>
              <w:t>2.2.7.1.2</w:t>
            </w:r>
          </w:p>
        </w:tc>
        <w:tc>
          <w:tcPr>
            <w:tcW w:w="7635" w:type="dxa"/>
            <w:tcBorders>
              <w:top w:val="nil"/>
              <w:left w:val="nil"/>
              <w:bottom w:val="single" w:sz="4" w:space="0" w:color="auto"/>
              <w:right w:val="single" w:sz="4" w:space="0" w:color="auto"/>
            </w:tcBorders>
            <w:shd w:val="clear" w:color="auto" w:fill="auto"/>
            <w:noWrap/>
            <w:vAlign w:val="center"/>
            <w:hideMark/>
          </w:tcPr>
          <w:p w14:paraId="6F1127A1"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Externa</w:t>
            </w:r>
          </w:p>
        </w:tc>
        <w:tc>
          <w:tcPr>
            <w:tcW w:w="2135" w:type="dxa"/>
            <w:tcBorders>
              <w:top w:val="nil"/>
              <w:left w:val="nil"/>
              <w:bottom w:val="single" w:sz="4" w:space="0" w:color="auto"/>
              <w:right w:val="single" w:sz="4" w:space="0" w:color="auto"/>
            </w:tcBorders>
            <w:shd w:val="clear" w:color="auto" w:fill="auto"/>
            <w:noWrap/>
            <w:vAlign w:val="center"/>
            <w:hideMark/>
          </w:tcPr>
          <w:p w14:paraId="002A4C25"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653DD7AE" w14:textId="77777777" w:rsidTr="0019243B">
        <w:trPr>
          <w:trHeight w:val="6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34A40310"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2.2.7.2</w:t>
            </w:r>
          </w:p>
        </w:tc>
        <w:tc>
          <w:tcPr>
            <w:tcW w:w="7635" w:type="dxa"/>
            <w:tcBorders>
              <w:top w:val="nil"/>
              <w:left w:val="nil"/>
              <w:bottom w:val="single" w:sz="4" w:space="0" w:color="auto"/>
              <w:right w:val="single" w:sz="4" w:space="0" w:color="auto"/>
            </w:tcBorders>
            <w:shd w:val="clear" w:color="auto" w:fill="auto"/>
            <w:noWrap/>
            <w:vAlign w:val="center"/>
            <w:hideMark/>
          </w:tcPr>
          <w:p w14:paraId="1316578E"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Valores Representativos de Deuda Adquiridos con Fines de Política Económica</w:t>
            </w:r>
          </w:p>
        </w:tc>
        <w:tc>
          <w:tcPr>
            <w:tcW w:w="2135" w:type="dxa"/>
            <w:tcBorders>
              <w:top w:val="nil"/>
              <w:left w:val="nil"/>
              <w:bottom w:val="single" w:sz="4" w:space="0" w:color="auto"/>
              <w:right w:val="single" w:sz="4" w:space="0" w:color="auto"/>
            </w:tcBorders>
            <w:shd w:val="clear" w:color="auto" w:fill="auto"/>
            <w:noWrap/>
            <w:vAlign w:val="center"/>
            <w:hideMark/>
          </w:tcPr>
          <w:p w14:paraId="5B2994C9"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0D253069"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1088274C"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2.2.7.3</w:t>
            </w:r>
          </w:p>
        </w:tc>
        <w:tc>
          <w:tcPr>
            <w:tcW w:w="7635" w:type="dxa"/>
            <w:tcBorders>
              <w:top w:val="nil"/>
              <w:left w:val="nil"/>
              <w:bottom w:val="single" w:sz="4" w:space="0" w:color="auto"/>
              <w:right w:val="single" w:sz="4" w:space="0" w:color="auto"/>
            </w:tcBorders>
            <w:shd w:val="clear" w:color="auto" w:fill="auto"/>
            <w:noWrap/>
            <w:vAlign w:val="center"/>
            <w:hideMark/>
          </w:tcPr>
          <w:p w14:paraId="52585677"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Obligaciones Negociables Adquiridas con Fines de Política Económica</w:t>
            </w:r>
          </w:p>
        </w:tc>
        <w:tc>
          <w:tcPr>
            <w:tcW w:w="2135" w:type="dxa"/>
            <w:tcBorders>
              <w:top w:val="nil"/>
              <w:left w:val="nil"/>
              <w:bottom w:val="single" w:sz="4" w:space="0" w:color="auto"/>
              <w:right w:val="single" w:sz="4" w:space="0" w:color="auto"/>
            </w:tcBorders>
            <w:shd w:val="clear" w:color="auto" w:fill="auto"/>
            <w:noWrap/>
            <w:vAlign w:val="center"/>
            <w:hideMark/>
          </w:tcPr>
          <w:p w14:paraId="21F9F47D"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0F9D8669"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66BEED2E"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xml:space="preserve">2.2.7.4 </w:t>
            </w:r>
          </w:p>
        </w:tc>
        <w:tc>
          <w:tcPr>
            <w:tcW w:w="7635" w:type="dxa"/>
            <w:tcBorders>
              <w:top w:val="nil"/>
              <w:left w:val="nil"/>
              <w:bottom w:val="single" w:sz="4" w:space="0" w:color="auto"/>
              <w:right w:val="single" w:sz="4" w:space="0" w:color="auto"/>
            </w:tcBorders>
            <w:shd w:val="clear" w:color="auto" w:fill="auto"/>
            <w:noWrap/>
            <w:vAlign w:val="center"/>
            <w:hideMark/>
          </w:tcPr>
          <w:p w14:paraId="459DF107"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Concesión de Préstamos</w:t>
            </w:r>
          </w:p>
        </w:tc>
        <w:tc>
          <w:tcPr>
            <w:tcW w:w="2135" w:type="dxa"/>
            <w:tcBorders>
              <w:top w:val="nil"/>
              <w:left w:val="nil"/>
              <w:bottom w:val="single" w:sz="4" w:space="0" w:color="auto"/>
              <w:right w:val="single" w:sz="4" w:space="0" w:color="auto"/>
            </w:tcBorders>
            <w:shd w:val="clear" w:color="auto" w:fill="auto"/>
            <w:noWrap/>
            <w:vAlign w:val="center"/>
            <w:hideMark/>
          </w:tcPr>
          <w:p w14:paraId="573461EC"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072FD989"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293A1E4C"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2.2.7.4.1</w:t>
            </w:r>
          </w:p>
        </w:tc>
        <w:tc>
          <w:tcPr>
            <w:tcW w:w="7635" w:type="dxa"/>
            <w:tcBorders>
              <w:top w:val="nil"/>
              <w:left w:val="nil"/>
              <w:bottom w:val="single" w:sz="4" w:space="0" w:color="auto"/>
              <w:right w:val="single" w:sz="4" w:space="0" w:color="auto"/>
            </w:tcBorders>
            <w:shd w:val="clear" w:color="auto" w:fill="auto"/>
            <w:noWrap/>
            <w:vAlign w:val="center"/>
            <w:hideMark/>
          </w:tcPr>
          <w:p w14:paraId="35A90D45"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Interna</w:t>
            </w:r>
          </w:p>
        </w:tc>
        <w:tc>
          <w:tcPr>
            <w:tcW w:w="2135" w:type="dxa"/>
            <w:tcBorders>
              <w:top w:val="nil"/>
              <w:left w:val="nil"/>
              <w:bottom w:val="single" w:sz="4" w:space="0" w:color="auto"/>
              <w:right w:val="single" w:sz="4" w:space="0" w:color="auto"/>
            </w:tcBorders>
            <w:shd w:val="clear" w:color="auto" w:fill="auto"/>
            <w:noWrap/>
            <w:vAlign w:val="center"/>
            <w:hideMark/>
          </w:tcPr>
          <w:p w14:paraId="316EEABB"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14E5C0C2"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51B908D4"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2.2.7.4.1.1</w:t>
            </w:r>
          </w:p>
        </w:tc>
        <w:tc>
          <w:tcPr>
            <w:tcW w:w="7635" w:type="dxa"/>
            <w:tcBorders>
              <w:top w:val="nil"/>
              <w:left w:val="nil"/>
              <w:bottom w:val="single" w:sz="4" w:space="0" w:color="auto"/>
              <w:right w:val="single" w:sz="4" w:space="0" w:color="auto"/>
            </w:tcBorders>
            <w:shd w:val="clear" w:color="auto" w:fill="auto"/>
            <w:noWrap/>
            <w:vAlign w:val="center"/>
            <w:hideMark/>
          </w:tcPr>
          <w:p w14:paraId="42947F5D"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Sector Público</w:t>
            </w:r>
          </w:p>
        </w:tc>
        <w:tc>
          <w:tcPr>
            <w:tcW w:w="2135" w:type="dxa"/>
            <w:tcBorders>
              <w:top w:val="nil"/>
              <w:left w:val="nil"/>
              <w:bottom w:val="single" w:sz="4" w:space="0" w:color="auto"/>
              <w:right w:val="single" w:sz="4" w:space="0" w:color="auto"/>
            </w:tcBorders>
            <w:shd w:val="clear" w:color="auto" w:fill="auto"/>
            <w:noWrap/>
            <w:vAlign w:val="center"/>
            <w:hideMark/>
          </w:tcPr>
          <w:p w14:paraId="55E6DE29"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59921456"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4D20A19A"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2.2.7.4.1.2</w:t>
            </w:r>
          </w:p>
        </w:tc>
        <w:tc>
          <w:tcPr>
            <w:tcW w:w="7635" w:type="dxa"/>
            <w:tcBorders>
              <w:top w:val="nil"/>
              <w:left w:val="nil"/>
              <w:bottom w:val="single" w:sz="4" w:space="0" w:color="auto"/>
              <w:right w:val="single" w:sz="4" w:space="0" w:color="auto"/>
            </w:tcBorders>
            <w:shd w:val="clear" w:color="auto" w:fill="auto"/>
            <w:noWrap/>
            <w:vAlign w:val="center"/>
            <w:hideMark/>
          </w:tcPr>
          <w:p w14:paraId="77E46397"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Sector Privado</w:t>
            </w:r>
          </w:p>
        </w:tc>
        <w:tc>
          <w:tcPr>
            <w:tcW w:w="2135" w:type="dxa"/>
            <w:tcBorders>
              <w:top w:val="nil"/>
              <w:left w:val="nil"/>
              <w:bottom w:val="single" w:sz="4" w:space="0" w:color="auto"/>
              <w:right w:val="single" w:sz="4" w:space="0" w:color="auto"/>
            </w:tcBorders>
            <w:shd w:val="clear" w:color="auto" w:fill="auto"/>
            <w:noWrap/>
            <w:vAlign w:val="center"/>
            <w:hideMark/>
          </w:tcPr>
          <w:p w14:paraId="0FCD7F1C"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03CB65CA"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542305CD"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2.2.7.4.2</w:t>
            </w:r>
          </w:p>
        </w:tc>
        <w:tc>
          <w:tcPr>
            <w:tcW w:w="7635" w:type="dxa"/>
            <w:tcBorders>
              <w:top w:val="nil"/>
              <w:left w:val="nil"/>
              <w:bottom w:val="single" w:sz="4" w:space="0" w:color="auto"/>
              <w:right w:val="single" w:sz="4" w:space="0" w:color="auto"/>
            </w:tcBorders>
            <w:shd w:val="clear" w:color="auto" w:fill="auto"/>
            <w:noWrap/>
            <w:vAlign w:val="center"/>
            <w:hideMark/>
          </w:tcPr>
          <w:p w14:paraId="5EA26C27"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Externa</w:t>
            </w:r>
          </w:p>
        </w:tc>
        <w:tc>
          <w:tcPr>
            <w:tcW w:w="2135" w:type="dxa"/>
            <w:tcBorders>
              <w:top w:val="nil"/>
              <w:left w:val="nil"/>
              <w:bottom w:val="single" w:sz="4" w:space="0" w:color="auto"/>
              <w:right w:val="single" w:sz="4" w:space="0" w:color="auto"/>
            </w:tcBorders>
            <w:shd w:val="clear" w:color="auto" w:fill="auto"/>
            <w:noWrap/>
            <w:vAlign w:val="center"/>
            <w:hideMark/>
          </w:tcPr>
          <w:p w14:paraId="181BF67A"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6E804D48"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2D0CA417"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7635" w:type="dxa"/>
            <w:tcBorders>
              <w:top w:val="nil"/>
              <w:left w:val="nil"/>
              <w:bottom w:val="single" w:sz="4" w:space="0" w:color="auto"/>
              <w:right w:val="single" w:sz="4" w:space="0" w:color="auto"/>
            </w:tcBorders>
            <w:shd w:val="clear" w:color="auto" w:fill="auto"/>
            <w:noWrap/>
            <w:vAlign w:val="center"/>
            <w:hideMark/>
          </w:tcPr>
          <w:p w14:paraId="58FFD88D"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2135" w:type="dxa"/>
            <w:tcBorders>
              <w:top w:val="nil"/>
              <w:left w:val="nil"/>
              <w:bottom w:val="single" w:sz="4" w:space="0" w:color="auto"/>
              <w:right w:val="single" w:sz="4" w:space="0" w:color="auto"/>
            </w:tcBorders>
            <w:shd w:val="clear" w:color="auto" w:fill="auto"/>
            <w:noWrap/>
            <w:vAlign w:val="center"/>
            <w:hideMark/>
          </w:tcPr>
          <w:p w14:paraId="6A237D06"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r>
      <w:tr w:rsidR="0019243B" w:rsidRPr="0019243B" w14:paraId="673AD127"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4B21B7E5"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7635" w:type="dxa"/>
            <w:tcBorders>
              <w:top w:val="nil"/>
              <w:left w:val="nil"/>
              <w:bottom w:val="single" w:sz="4" w:space="0" w:color="auto"/>
              <w:right w:val="single" w:sz="4" w:space="0" w:color="auto"/>
            </w:tcBorders>
            <w:shd w:val="clear" w:color="auto" w:fill="auto"/>
            <w:noWrap/>
            <w:vAlign w:val="center"/>
            <w:hideMark/>
          </w:tcPr>
          <w:p w14:paraId="6798A607"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TOTAL DEL GASTO</w:t>
            </w:r>
          </w:p>
        </w:tc>
        <w:tc>
          <w:tcPr>
            <w:tcW w:w="2135" w:type="dxa"/>
            <w:tcBorders>
              <w:top w:val="nil"/>
              <w:left w:val="nil"/>
              <w:bottom w:val="single" w:sz="4" w:space="0" w:color="auto"/>
              <w:right w:val="single" w:sz="4" w:space="0" w:color="auto"/>
            </w:tcBorders>
            <w:shd w:val="clear" w:color="auto" w:fill="auto"/>
            <w:noWrap/>
            <w:vAlign w:val="center"/>
            <w:hideMark/>
          </w:tcPr>
          <w:p w14:paraId="66265293" w14:textId="77777777" w:rsidR="0019243B" w:rsidRPr="0019243B" w:rsidRDefault="0019243B" w:rsidP="0019243B">
            <w:pPr>
              <w:spacing w:after="0" w:line="240" w:lineRule="auto"/>
              <w:jc w:val="right"/>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6,851,105,067.00</w:t>
            </w:r>
          </w:p>
        </w:tc>
      </w:tr>
      <w:tr w:rsidR="0019243B" w:rsidRPr="0019243B" w14:paraId="72C9BF06"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5676B9C1"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7635" w:type="dxa"/>
            <w:tcBorders>
              <w:top w:val="nil"/>
              <w:left w:val="nil"/>
              <w:bottom w:val="single" w:sz="4" w:space="0" w:color="auto"/>
              <w:right w:val="single" w:sz="4" w:space="0" w:color="auto"/>
            </w:tcBorders>
            <w:shd w:val="clear" w:color="auto" w:fill="auto"/>
            <w:noWrap/>
            <w:vAlign w:val="center"/>
            <w:hideMark/>
          </w:tcPr>
          <w:p w14:paraId="23C1133B"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2135" w:type="dxa"/>
            <w:tcBorders>
              <w:top w:val="nil"/>
              <w:left w:val="nil"/>
              <w:bottom w:val="single" w:sz="4" w:space="0" w:color="auto"/>
              <w:right w:val="single" w:sz="4" w:space="0" w:color="auto"/>
            </w:tcBorders>
            <w:shd w:val="clear" w:color="auto" w:fill="auto"/>
            <w:noWrap/>
            <w:vAlign w:val="center"/>
            <w:hideMark/>
          </w:tcPr>
          <w:p w14:paraId="410B8A69"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r>
      <w:tr w:rsidR="0019243B" w:rsidRPr="0019243B" w14:paraId="0C98FC1F"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40B24410"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7635" w:type="dxa"/>
            <w:tcBorders>
              <w:top w:val="nil"/>
              <w:left w:val="nil"/>
              <w:bottom w:val="single" w:sz="4" w:space="0" w:color="auto"/>
              <w:right w:val="single" w:sz="4" w:space="0" w:color="auto"/>
            </w:tcBorders>
            <w:shd w:val="clear" w:color="auto" w:fill="auto"/>
            <w:noWrap/>
            <w:vAlign w:val="center"/>
            <w:hideMark/>
          </w:tcPr>
          <w:p w14:paraId="11E9EF75"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2135" w:type="dxa"/>
            <w:tcBorders>
              <w:top w:val="nil"/>
              <w:left w:val="nil"/>
              <w:bottom w:val="single" w:sz="4" w:space="0" w:color="auto"/>
              <w:right w:val="single" w:sz="4" w:space="0" w:color="auto"/>
            </w:tcBorders>
            <w:shd w:val="clear" w:color="auto" w:fill="auto"/>
            <w:noWrap/>
            <w:vAlign w:val="center"/>
            <w:hideMark/>
          </w:tcPr>
          <w:p w14:paraId="56942695"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r>
      <w:tr w:rsidR="0019243B" w:rsidRPr="0019243B" w14:paraId="3EDC7AE8"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640CEA81"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7635" w:type="dxa"/>
            <w:tcBorders>
              <w:top w:val="nil"/>
              <w:left w:val="nil"/>
              <w:bottom w:val="single" w:sz="4" w:space="0" w:color="auto"/>
              <w:right w:val="single" w:sz="4" w:space="0" w:color="auto"/>
            </w:tcBorders>
            <w:shd w:val="clear" w:color="auto" w:fill="auto"/>
            <w:noWrap/>
            <w:vAlign w:val="center"/>
            <w:hideMark/>
          </w:tcPr>
          <w:p w14:paraId="5E8D4E5F"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2135" w:type="dxa"/>
            <w:tcBorders>
              <w:top w:val="nil"/>
              <w:left w:val="nil"/>
              <w:bottom w:val="single" w:sz="4" w:space="0" w:color="auto"/>
              <w:right w:val="single" w:sz="4" w:space="0" w:color="auto"/>
            </w:tcBorders>
            <w:shd w:val="clear" w:color="auto" w:fill="auto"/>
            <w:noWrap/>
            <w:vAlign w:val="center"/>
            <w:hideMark/>
          </w:tcPr>
          <w:p w14:paraId="6E0487D9"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r>
      <w:tr w:rsidR="0019243B" w:rsidRPr="0019243B" w14:paraId="44189731"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2B63DF7D"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3</w:t>
            </w:r>
          </w:p>
        </w:tc>
        <w:tc>
          <w:tcPr>
            <w:tcW w:w="7635" w:type="dxa"/>
            <w:tcBorders>
              <w:top w:val="nil"/>
              <w:left w:val="nil"/>
              <w:bottom w:val="single" w:sz="4" w:space="0" w:color="auto"/>
              <w:right w:val="single" w:sz="4" w:space="0" w:color="auto"/>
            </w:tcBorders>
            <w:shd w:val="clear" w:color="auto" w:fill="auto"/>
            <w:noWrap/>
            <w:vAlign w:val="center"/>
            <w:hideMark/>
          </w:tcPr>
          <w:p w14:paraId="318183A5"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FINANCIAMIENTO</w:t>
            </w:r>
          </w:p>
        </w:tc>
        <w:tc>
          <w:tcPr>
            <w:tcW w:w="2135" w:type="dxa"/>
            <w:tcBorders>
              <w:top w:val="nil"/>
              <w:left w:val="nil"/>
              <w:bottom w:val="single" w:sz="4" w:space="0" w:color="auto"/>
              <w:right w:val="single" w:sz="4" w:space="0" w:color="auto"/>
            </w:tcBorders>
            <w:shd w:val="clear" w:color="auto" w:fill="auto"/>
            <w:noWrap/>
            <w:vAlign w:val="center"/>
            <w:hideMark/>
          </w:tcPr>
          <w:p w14:paraId="50A4247C" w14:textId="77777777" w:rsidR="0019243B" w:rsidRPr="0019243B" w:rsidRDefault="0019243B" w:rsidP="0019243B">
            <w:pPr>
              <w:spacing w:after="0" w:line="240" w:lineRule="auto"/>
              <w:jc w:val="right"/>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63,762,197.00</w:t>
            </w:r>
          </w:p>
        </w:tc>
      </w:tr>
      <w:tr w:rsidR="0019243B" w:rsidRPr="0019243B" w14:paraId="2F247C05"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7E6D0D16"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7635" w:type="dxa"/>
            <w:tcBorders>
              <w:top w:val="nil"/>
              <w:left w:val="nil"/>
              <w:bottom w:val="single" w:sz="4" w:space="0" w:color="auto"/>
              <w:right w:val="single" w:sz="4" w:space="0" w:color="auto"/>
            </w:tcBorders>
            <w:shd w:val="clear" w:color="auto" w:fill="auto"/>
            <w:noWrap/>
            <w:vAlign w:val="center"/>
            <w:hideMark/>
          </w:tcPr>
          <w:p w14:paraId="389C007A"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2135" w:type="dxa"/>
            <w:tcBorders>
              <w:top w:val="nil"/>
              <w:left w:val="nil"/>
              <w:bottom w:val="single" w:sz="4" w:space="0" w:color="auto"/>
              <w:right w:val="single" w:sz="4" w:space="0" w:color="auto"/>
            </w:tcBorders>
            <w:shd w:val="clear" w:color="auto" w:fill="auto"/>
            <w:noWrap/>
            <w:vAlign w:val="center"/>
            <w:hideMark/>
          </w:tcPr>
          <w:p w14:paraId="53CB08FC"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r>
      <w:tr w:rsidR="0019243B" w:rsidRPr="0019243B" w14:paraId="3826E079"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25B6A8CE"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3.1</w:t>
            </w:r>
          </w:p>
        </w:tc>
        <w:tc>
          <w:tcPr>
            <w:tcW w:w="7635" w:type="dxa"/>
            <w:tcBorders>
              <w:top w:val="nil"/>
              <w:left w:val="nil"/>
              <w:bottom w:val="single" w:sz="4" w:space="0" w:color="auto"/>
              <w:right w:val="single" w:sz="4" w:space="0" w:color="auto"/>
            </w:tcBorders>
            <w:shd w:val="clear" w:color="auto" w:fill="auto"/>
            <w:noWrap/>
            <w:vAlign w:val="center"/>
            <w:hideMark/>
          </w:tcPr>
          <w:p w14:paraId="6B76AA45"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FUENTES FINANCIERAS</w:t>
            </w:r>
          </w:p>
        </w:tc>
        <w:tc>
          <w:tcPr>
            <w:tcW w:w="2135" w:type="dxa"/>
            <w:tcBorders>
              <w:top w:val="nil"/>
              <w:left w:val="nil"/>
              <w:bottom w:val="single" w:sz="4" w:space="0" w:color="auto"/>
              <w:right w:val="single" w:sz="4" w:space="0" w:color="auto"/>
            </w:tcBorders>
            <w:shd w:val="clear" w:color="auto" w:fill="auto"/>
            <w:noWrap/>
            <w:vAlign w:val="center"/>
            <w:hideMark/>
          </w:tcPr>
          <w:p w14:paraId="426F0530" w14:textId="77777777" w:rsidR="0019243B" w:rsidRPr="0019243B" w:rsidRDefault="0019243B" w:rsidP="0019243B">
            <w:pPr>
              <w:spacing w:after="0" w:line="240" w:lineRule="auto"/>
              <w:jc w:val="right"/>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0.00</w:t>
            </w:r>
          </w:p>
        </w:tc>
      </w:tr>
      <w:tr w:rsidR="0019243B" w:rsidRPr="0019243B" w14:paraId="623DD253"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467E5A39"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7635" w:type="dxa"/>
            <w:tcBorders>
              <w:top w:val="nil"/>
              <w:left w:val="nil"/>
              <w:bottom w:val="single" w:sz="4" w:space="0" w:color="auto"/>
              <w:right w:val="single" w:sz="4" w:space="0" w:color="auto"/>
            </w:tcBorders>
            <w:shd w:val="clear" w:color="auto" w:fill="auto"/>
            <w:noWrap/>
            <w:vAlign w:val="center"/>
            <w:hideMark/>
          </w:tcPr>
          <w:p w14:paraId="7858157E"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2135" w:type="dxa"/>
            <w:tcBorders>
              <w:top w:val="nil"/>
              <w:left w:val="nil"/>
              <w:bottom w:val="single" w:sz="4" w:space="0" w:color="auto"/>
              <w:right w:val="single" w:sz="4" w:space="0" w:color="auto"/>
            </w:tcBorders>
            <w:shd w:val="clear" w:color="auto" w:fill="auto"/>
            <w:noWrap/>
            <w:vAlign w:val="center"/>
            <w:hideMark/>
          </w:tcPr>
          <w:p w14:paraId="663D8C57"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r>
      <w:tr w:rsidR="0019243B" w:rsidRPr="0019243B" w14:paraId="0A5B59A1"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78BAA97E"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3.1.1</w:t>
            </w:r>
          </w:p>
        </w:tc>
        <w:tc>
          <w:tcPr>
            <w:tcW w:w="7635" w:type="dxa"/>
            <w:tcBorders>
              <w:top w:val="nil"/>
              <w:left w:val="nil"/>
              <w:bottom w:val="single" w:sz="4" w:space="0" w:color="auto"/>
              <w:right w:val="single" w:sz="4" w:space="0" w:color="auto"/>
            </w:tcBorders>
            <w:shd w:val="clear" w:color="auto" w:fill="auto"/>
            <w:noWrap/>
            <w:vAlign w:val="center"/>
            <w:hideMark/>
          </w:tcPr>
          <w:p w14:paraId="2C0543D5"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Disminución de Activos Financieros</w:t>
            </w:r>
          </w:p>
        </w:tc>
        <w:tc>
          <w:tcPr>
            <w:tcW w:w="2135" w:type="dxa"/>
            <w:tcBorders>
              <w:top w:val="nil"/>
              <w:left w:val="nil"/>
              <w:bottom w:val="single" w:sz="4" w:space="0" w:color="auto"/>
              <w:right w:val="single" w:sz="4" w:space="0" w:color="auto"/>
            </w:tcBorders>
            <w:shd w:val="clear" w:color="auto" w:fill="auto"/>
            <w:noWrap/>
            <w:vAlign w:val="center"/>
            <w:hideMark/>
          </w:tcPr>
          <w:p w14:paraId="6107FBFF" w14:textId="77777777" w:rsidR="0019243B" w:rsidRPr="0019243B" w:rsidRDefault="0019243B" w:rsidP="0019243B">
            <w:pPr>
              <w:spacing w:after="0" w:line="240" w:lineRule="auto"/>
              <w:jc w:val="right"/>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0.00</w:t>
            </w:r>
          </w:p>
        </w:tc>
      </w:tr>
      <w:tr w:rsidR="0019243B" w:rsidRPr="0019243B" w14:paraId="70E892D1"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6D8A2FDB"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7635" w:type="dxa"/>
            <w:tcBorders>
              <w:top w:val="nil"/>
              <w:left w:val="nil"/>
              <w:bottom w:val="single" w:sz="4" w:space="0" w:color="auto"/>
              <w:right w:val="single" w:sz="4" w:space="0" w:color="auto"/>
            </w:tcBorders>
            <w:shd w:val="clear" w:color="auto" w:fill="auto"/>
            <w:noWrap/>
            <w:vAlign w:val="center"/>
            <w:hideMark/>
          </w:tcPr>
          <w:p w14:paraId="695AD181"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2135" w:type="dxa"/>
            <w:tcBorders>
              <w:top w:val="nil"/>
              <w:left w:val="nil"/>
              <w:bottom w:val="single" w:sz="4" w:space="0" w:color="auto"/>
              <w:right w:val="single" w:sz="4" w:space="0" w:color="auto"/>
            </w:tcBorders>
            <w:shd w:val="clear" w:color="auto" w:fill="auto"/>
            <w:noWrap/>
            <w:vAlign w:val="center"/>
            <w:hideMark/>
          </w:tcPr>
          <w:p w14:paraId="5C241FE6"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r>
      <w:tr w:rsidR="0019243B" w:rsidRPr="0019243B" w14:paraId="7C1ED74B"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25555B15"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xml:space="preserve">3.1.2 </w:t>
            </w:r>
          </w:p>
        </w:tc>
        <w:tc>
          <w:tcPr>
            <w:tcW w:w="7635" w:type="dxa"/>
            <w:tcBorders>
              <w:top w:val="nil"/>
              <w:left w:val="nil"/>
              <w:bottom w:val="single" w:sz="4" w:space="0" w:color="auto"/>
              <w:right w:val="single" w:sz="4" w:space="0" w:color="auto"/>
            </w:tcBorders>
            <w:shd w:val="clear" w:color="auto" w:fill="auto"/>
            <w:noWrap/>
            <w:vAlign w:val="center"/>
            <w:hideMark/>
          </w:tcPr>
          <w:p w14:paraId="5693F18B"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Incremento de Pasivos</w:t>
            </w:r>
          </w:p>
        </w:tc>
        <w:tc>
          <w:tcPr>
            <w:tcW w:w="2135" w:type="dxa"/>
            <w:tcBorders>
              <w:top w:val="nil"/>
              <w:left w:val="nil"/>
              <w:bottom w:val="single" w:sz="4" w:space="0" w:color="auto"/>
              <w:right w:val="single" w:sz="4" w:space="0" w:color="auto"/>
            </w:tcBorders>
            <w:shd w:val="clear" w:color="auto" w:fill="auto"/>
            <w:noWrap/>
            <w:vAlign w:val="center"/>
            <w:hideMark/>
          </w:tcPr>
          <w:p w14:paraId="04A65530"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57A50A20"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463655AD"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c>
          <w:tcPr>
            <w:tcW w:w="7635" w:type="dxa"/>
            <w:tcBorders>
              <w:top w:val="nil"/>
              <w:left w:val="nil"/>
              <w:bottom w:val="single" w:sz="4" w:space="0" w:color="auto"/>
              <w:right w:val="single" w:sz="4" w:space="0" w:color="auto"/>
            </w:tcBorders>
            <w:shd w:val="clear" w:color="auto" w:fill="auto"/>
            <w:noWrap/>
            <w:vAlign w:val="center"/>
            <w:hideMark/>
          </w:tcPr>
          <w:p w14:paraId="2D81AA63"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c>
          <w:tcPr>
            <w:tcW w:w="2135" w:type="dxa"/>
            <w:tcBorders>
              <w:top w:val="nil"/>
              <w:left w:val="nil"/>
              <w:bottom w:val="single" w:sz="4" w:space="0" w:color="auto"/>
              <w:right w:val="single" w:sz="4" w:space="0" w:color="auto"/>
            </w:tcBorders>
            <w:shd w:val="clear" w:color="auto" w:fill="auto"/>
            <w:noWrap/>
            <w:vAlign w:val="center"/>
            <w:hideMark/>
          </w:tcPr>
          <w:p w14:paraId="627257F4"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r>
      <w:tr w:rsidR="0019243B" w:rsidRPr="0019243B" w14:paraId="23194DDE"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71824956"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3.1.3</w:t>
            </w:r>
          </w:p>
        </w:tc>
        <w:tc>
          <w:tcPr>
            <w:tcW w:w="7635" w:type="dxa"/>
            <w:tcBorders>
              <w:top w:val="nil"/>
              <w:left w:val="nil"/>
              <w:bottom w:val="single" w:sz="4" w:space="0" w:color="auto"/>
              <w:right w:val="single" w:sz="4" w:space="0" w:color="auto"/>
            </w:tcBorders>
            <w:shd w:val="clear" w:color="auto" w:fill="auto"/>
            <w:noWrap/>
            <w:vAlign w:val="center"/>
            <w:hideMark/>
          </w:tcPr>
          <w:p w14:paraId="2E444EAC"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Incremento de Patrimonio</w:t>
            </w:r>
          </w:p>
        </w:tc>
        <w:tc>
          <w:tcPr>
            <w:tcW w:w="2135" w:type="dxa"/>
            <w:tcBorders>
              <w:top w:val="nil"/>
              <w:left w:val="nil"/>
              <w:bottom w:val="single" w:sz="4" w:space="0" w:color="auto"/>
              <w:right w:val="single" w:sz="4" w:space="0" w:color="auto"/>
            </w:tcBorders>
            <w:shd w:val="clear" w:color="auto" w:fill="auto"/>
            <w:noWrap/>
            <w:vAlign w:val="center"/>
            <w:hideMark/>
          </w:tcPr>
          <w:p w14:paraId="0D8ADBA7"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451BE93A"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1CCCF9F8"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c>
          <w:tcPr>
            <w:tcW w:w="7635" w:type="dxa"/>
            <w:tcBorders>
              <w:top w:val="nil"/>
              <w:left w:val="nil"/>
              <w:bottom w:val="single" w:sz="4" w:space="0" w:color="auto"/>
              <w:right w:val="single" w:sz="4" w:space="0" w:color="auto"/>
            </w:tcBorders>
            <w:shd w:val="clear" w:color="auto" w:fill="auto"/>
            <w:noWrap/>
            <w:vAlign w:val="center"/>
            <w:hideMark/>
          </w:tcPr>
          <w:p w14:paraId="7E9E5B08"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2135" w:type="dxa"/>
            <w:tcBorders>
              <w:top w:val="nil"/>
              <w:left w:val="nil"/>
              <w:bottom w:val="single" w:sz="4" w:space="0" w:color="auto"/>
              <w:right w:val="single" w:sz="4" w:space="0" w:color="auto"/>
            </w:tcBorders>
            <w:shd w:val="clear" w:color="auto" w:fill="auto"/>
            <w:noWrap/>
            <w:vAlign w:val="center"/>
            <w:hideMark/>
          </w:tcPr>
          <w:p w14:paraId="1C174E19"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r>
      <w:tr w:rsidR="0019243B" w:rsidRPr="0019243B" w14:paraId="45036153"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5ACF2F3C"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c>
          <w:tcPr>
            <w:tcW w:w="7635" w:type="dxa"/>
            <w:tcBorders>
              <w:top w:val="nil"/>
              <w:left w:val="nil"/>
              <w:bottom w:val="single" w:sz="4" w:space="0" w:color="auto"/>
              <w:right w:val="single" w:sz="4" w:space="0" w:color="auto"/>
            </w:tcBorders>
            <w:shd w:val="clear" w:color="auto" w:fill="auto"/>
            <w:noWrap/>
            <w:vAlign w:val="center"/>
            <w:hideMark/>
          </w:tcPr>
          <w:p w14:paraId="5953F07B"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TOTAL DE FUENTES FINANCIERAS</w:t>
            </w:r>
          </w:p>
        </w:tc>
        <w:tc>
          <w:tcPr>
            <w:tcW w:w="2135" w:type="dxa"/>
            <w:tcBorders>
              <w:top w:val="nil"/>
              <w:left w:val="nil"/>
              <w:bottom w:val="single" w:sz="4" w:space="0" w:color="auto"/>
              <w:right w:val="single" w:sz="4" w:space="0" w:color="auto"/>
            </w:tcBorders>
            <w:shd w:val="clear" w:color="auto" w:fill="auto"/>
            <w:noWrap/>
            <w:vAlign w:val="center"/>
            <w:hideMark/>
          </w:tcPr>
          <w:p w14:paraId="043D76CE" w14:textId="77777777" w:rsidR="0019243B" w:rsidRPr="0019243B" w:rsidRDefault="0019243B" w:rsidP="0019243B">
            <w:pPr>
              <w:spacing w:after="0" w:line="240" w:lineRule="auto"/>
              <w:jc w:val="right"/>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0.00</w:t>
            </w:r>
          </w:p>
        </w:tc>
      </w:tr>
      <w:tr w:rsidR="0019243B" w:rsidRPr="0019243B" w14:paraId="5EAAEE36"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2DB9989A"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c>
          <w:tcPr>
            <w:tcW w:w="7635" w:type="dxa"/>
            <w:tcBorders>
              <w:top w:val="nil"/>
              <w:left w:val="nil"/>
              <w:bottom w:val="single" w:sz="4" w:space="0" w:color="auto"/>
              <w:right w:val="single" w:sz="4" w:space="0" w:color="auto"/>
            </w:tcBorders>
            <w:shd w:val="clear" w:color="auto" w:fill="auto"/>
            <w:noWrap/>
            <w:vAlign w:val="center"/>
            <w:hideMark/>
          </w:tcPr>
          <w:p w14:paraId="4420118E"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c>
          <w:tcPr>
            <w:tcW w:w="2135" w:type="dxa"/>
            <w:tcBorders>
              <w:top w:val="nil"/>
              <w:left w:val="nil"/>
              <w:bottom w:val="single" w:sz="4" w:space="0" w:color="auto"/>
              <w:right w:val="single" w:sz="4" w:space="0" w:color="auto"/>
            </w:tcBorders>
            <w:shd w:val="clear" w:color="auto" w:fill="auto"/>
            <w:noWrap/>
            <w:vAlign w:val="center"/>
            <w:hideMark/>
          </w:tcPr>
          <w:p w14:paraId="1D4E449D"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r>
      <w:tr w:rsidR="0019243B" w:rsidRPr="0019243B" w14:paraId="6F345F2B"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5E8169C7"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7635" w:type="dxa"/>
            <w:tcBorders>
              <w:top w:val="nil"/>
              <w:left w:val="nil"/>
              <w:bottom w:val="single" w:sz="4" w:space="0" w:color="auto"/>
              <w:right w:val="single" w:sz="4" w:space="0" w:color="auto"/>
            </w:tcBorders>
            <w:shd w:val="clear" w:color="auto" w:fill="auto"/>
            <w:noWrap/>
            <w:vAlign w:val="center"/>
            <w:hideMark/>
          </w:tcPr>
          <w:p w14:paraId="25C3E12B"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2135" w:type="dxa"/>
            <w:tcBorders>
              <w:top w:val="nil"/>
              <w:left w:val="nil"/>
              <w:bottom w:val="single" w:sz="4" w:space="0" w:color="auto"/>
              <w:right w:val="single" w:sz="4" w:space="0" w:color="auto"/>
            </w:tcBorders>
            <w:shd w:val="clear" w:color="auto" w:fill="auto"/>
            <w:noWrap/>
            <w:vAlign w:val="center"/>
            <w:hideMark/>
          </w:tcPr>
          <w:p w14:paraId="66A1FB58"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r>
      <w:tr w:rsidR="0019243B" w:rsidRPr="0019243B" w14:paraId="746D8966"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4733ECA8"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3.2</w:t>
            </w:r>
          </w:p>
        </w:tc>
        <w:tc>
          <w:tcPr>
            <w:tcW w:w="7635" w:type="dxa"/>
            <w:tcBorders>
              <w:top w:val="nil"/>
              <w:left w:val="nil"/>
              <w:bottom w:val="single" w:sz="4" w:space="0" w:color="auto"/>
              <w:right w:val="single" w:sz="4" w:space="0" w:color="auto"/>
            </w:tcBorders>
            <w:shd w:val="clear" w:color="auto" w:fill="auto"/>
            <w:noWrap/>
            <w:vAlign w:val="center"/>
            <w:hideMark/>
          </w:tcPr>
          <w:p w14:paraId="2E0AC292" w14:textId="74BB8565"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APLICACIONES FINANCIERAS</w:t>
            </w:r>
            <w:r w:rsidR="003F3767">
              <w:rPr>
                <w:rFonts w:ascii="Arial" w:eastAsia="Times New Roman" w:hAnsi="Arial" w:cs="Arial"/>
                <w:b/>
                <w:bCs/>
                <w:color w:val="000000"/>
                <w:sz w:val="24"/>
                <w:szCs w:val="24"/>
                <w:lang w:eastAsia="es-MX"/>
              </w:rPr>
              <w:t xml:space="preserve"> </w:t>
            </w:r>
            <w:r w:rsidRPr="0019243B">
              <w:rPr>
                <w:rFonts w:ascii="Arial" w:eastAsia="Times New Roman" w:hAnsi="Arial" w:cs="Arial"/>
                <w:b/>
                <w:bCs/>
                <w:color w:val="000000"/>
                <w:sz w:val="24"/>
                <w:szCs w:val="24"/>
                <w:lang w:eastAsia="es-MX"/>
              </w:rPr>
              <w:t>(Usos)</w:t>
            </w:r>
          </w:p>
        </w:tc>
        <w:tc>
          <w:tcPr>
            <w:tcW w:w="2135" w:type="dxa"/>
            <w:tcBorders>
              <w:top w:val="nil"/>
              <w:left w:val="nil"/>
              <w:bottom w:val="single" w:sz="4" w:space="0" w:color="auto"/>
              <w:right w:val="single" w:sz="4" w:space="0" w:color="auto"/>
            </w:tcBorders>
            <w:shd w:val="clear" w:color="auto" w:fill="auto"/>
            <w:noWrap/>
            <w:vAlign w:val="center"/>
            <w:hideMark/>
          </w:tcPr>
          <w:p w14:paraId="6DD73733" w14:textId="77777777" w:rsidR="0019243B" w:rsidRPr="0019243B" w:rsidRDefault="0019243B" w:rsidP="0019243B">
            <w:pPr>
              <w:spacing w:after="0" w:line="240" w:lineRule="auto"/>
              <w:jc w:val="right"/>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63,762,197.00</w:t>
            </w:r>
          </w:p>
        </w:tc>
      </w:tr>
      <w:tr w:rsidR="0019243B" w:rsidRPr="0019243B" w14:paraId="604FF97F"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293D0139"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7635" w:type="dxa"/>
            <w:tcBorders>
              <w:top w:val="nil"/>
              <w:left w:val="nil"/>
              <w:bottom w:val="single" w:sz="4" w:space="0" w:color="auto"/>
              <w:right w:val="single" w:sz="4" w:space="0" w:color="auto"/>
            </w:tcBorders>
            <w:shd w:val="clear" w:color="auto" w:fill="auto"/>
            <w:noWrap/>
            <w:vAlign w:val="center"/>
            <w:hideMark/>
          </w:tcPr>
          <w:p w14:paraId="2464A23A"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2135" w:type="dxa"/>
            <w:tcBorders>
              <w:top w:val="nil"/>
              <w:left w:val="nil"/>
              <w:bottom w:val="single" w:sz="4" w:space="0" w:color="auto"/>
              <w:right w:val="single" w:sz="4" w:space="0" w:color="auto"/>
            </w:tcBorders>
            <w:shd w:val="clear" w:color="auto" w:fill="auto"/>
            <w:noWrap/>
            <w:vAlign w:val="center"/>
            <w:hideMark/>
          </w:tcPr>
          <w:p w14:paraId="43B05F97"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r>
      <w:tr w:rsidR="0019243B" w:rsidRPr="0019243B" w14:paraId="3CC8CE3A"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77236E93"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3.2.1</w:t>
            </w:r>
          </w:p>
        </w:tc>
        <w:tc>
          <w:tcPr>
            <w:tcW w:w="7635" w:type="dxa"/>
            <w:tcBorders>
              <w:top w:val="nil"/>
              <w:left w:val="nil"/>
              <w:bottom w:val="single" w:sz="4" w:space="0" w:color="auto"/>
              <w:right w:val="single" w:sz="4" w:space="0" w:color="auto"/>
            </w:tcBorders>
            <w:shd w:val="clear" w:color="auto" w:fill="auto"/>
            <w:noWrap/>
            <w:vAlign w:val="center"/>
            <w:hideMark/>
          </w:tcPr>
          <w:p w14:paraId="2555FDC2"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Incremento de Activos Financieros</w:t>
            </w:r>
          </w:p>
        </w:tc>
        <w:tc>
          <w:tcPr>
            <w:tcW w:w="2135" w:type="dxa"/>
            <w:tcBorders>
              <w:top w:val="nil"/>
              <w:left w:val="nil"/>
              <w:bottom w:val="single" w:sz="4" w:space="0" w:color="auto"/>
              <w:right w:val="single" w:sz="4" w:space="0" w:color="auto"/>
            </w:tcBorders>
            <w:shd w:val="clear" w:color="auto" w:fill="auto"/>
            <w:noWrap/>
            <w:vAlign w:val="center"/>
            <w:hideMark/>
          </w:tcPr>
          <w:p w14:paraId="6EF4B4CB"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r>
      <w:tr w:rsidR="0019243B" w:rsidRPr="0019243B" w14:paraId="33633F57"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7E9C51EC"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c>
          <w:tcPr>
            <w:tcW w:w="7635" w:type="dxa"/>
            <w:tcBorders>
              <w:top w:val="nil"/>
              <w:left w:val="nil"/>
              <w:bottom w:val="single" w:sz="4" w:space="0" w:color="auto"/>
              <w:right w:val="single" w:sz="4" w:space="0" w:color="auto"/>
            </w:tcBorders>
            <w:shd w:val="clear" w:color="auto" w:fill="auto"/>
            <w:noWrap/>
            <w:vAlign w:val="center"/>
            <w:hideMark/>
          </w:tcPr>
          <w:p w14:paraId="4DFFB62E"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c>
          <w:tcPr>
            <w:tcW w:w="2135" w:type="dxa"/>
            <w:tcBorders>
              <w:top w:val="nil"/>
              <w:left w:val="nil"/>
              <w:bottom w:val="single" w:sz="4" w:space="0" w:color="auto"/>
              <w:right w:val="single" w:sz="4" w:space="0" w:color="auto"/>
            </w:tcBorders>
            <w:shd w:val="clear" w:color="auto" w:fill="auto"/>
            <w:noWrap/>
            <w:vAlign w:val="center"/>
            <w:hideMark/>
          </w:tcPr>
          <w:p w14:paraId="65FCEED5"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r>
      <w:tr w:rsidR="0019243B" w:rsidRPr="0019243B" w14:paraId="30B9802D"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0181BDE8"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3.2.2</w:t>
            </w:r>
          </w:p>
        </w:tc>
        <w:tc>
          <w:tcPr>
            <w:tcW w:w="7635" w:type="dxa"/>
            <w:tcBorders>
              <w:top w:val="nil"/>
              <w:left w:val="nil"/>
              <w:bottom w:val="single" w:sz="4" w:space="0" w:color="auto"/>
              <w:right w:val="single" w:sz="4" w:space="0" w:color="auto"/>
            </w:tcBorders>
            <w:shd w:val="clear" w:color="auto" w:fill="auto"/>
            <w:noWrap/>
            <w:vAlign w:val="center"/>
            <w:hideMark/>
          </w:tcPr>
          <w:p w14:paraId="695F23D4"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Disminución de Pasivos</w:t>
            </w:r>
          </w:p>
        </w:tc>
        <w:tc>
          <w:tcPr>
            <w:tcW w:w="2135" w:type="dxa"/>
            <w:tcBorders>
              <w:top w:val="nil"/>
              <w:left w:val="nil"/>
              <w:bottom w:val="single" w:sz="4" w:space="0" w:color="auto"/>
              <w:right w:val="single" w:sz="4" w:space="0" w:color="auto"/>
            </w:tcBorders>
            <w:shd w:val="clear" w:color="auto" w:fill="auto"/>
            <w:noWrap/>
            <w:vAlign w:val="center"/>
            <w:hideMark/>
          </w:tcPr>
          <w:p w14:paraId="01EE5EDA" w14:textId="77777777" w:rsidR="0019243B" w:rsidRPr="0019243B" w:rsidRDefault="0019243B" w:rsidP="0019243B">
            <w:pPr>
              <w:spacing w:after="0" w:line="240" w:lineRule="auto"/>
              <w:jc w:val="right"/>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63,762,197.00</w:t>
            </w:r>
          </w:p>
        </w:tc>
      </w:tr>
      <w:tr w:rsidR="0019243B" w:rsidRPr="0019243B" w14:paraId="4869556A"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577713EB"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3.2.2.1</w:t>
            </w:r>
          </w:p>
        </w:tc>
        <w:tc>
          <w:tcPr>
            <w:tcW w:w="7635" w:type="dxa"/>
            <w:tcBorders>
              <w:top w:val="nil"/>
              <w:left w:val="nil"/>
              <w:bottom w:val="single" w:sz="4" w:space="0" w:color="auto"/>
              <w:right w:val="single" w:sz="4" w:space="0" w:color="auto"/>
            </w:tcBorders>
            <w:shd w:val="clear" w:color="auto" w:fill="auto"/>
            <w:noWrap/>
            <w:vAlign w:val="center"/>
            <w:hideMark/>
          </w:tcPr>
          <w:p w14:paraId="0E43F97D"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Disminución de Pasivos Corrientes</w:t>
            </w:r>
          </w:p>
        </w:tc>
        <w:tc>
          <w:tcPr>
            <w:tcW w:w="2135" w:type="dxa"/>
            <w:tcBorders>
              <w:top w:val="nil"/>
              <w:left w:val="nil"/>
              <w:bottom w:val="single" w:sz="4" w:space="0" w:color="auto"/>
              <w:right w:val="single" w:sz="4" w:space="0" w:color="auto"/>
            </w:tcBorders>
            <w:shd w:val="clear" w:color="auto" w:fill="auto"/>
            <w:noWrap/>
            <w:vAlign w:val="center"/>
            <w:hideMark/>
          </w:tcPr>
          <w:p w14:paraId="60C6DF17" w14:textId="77777777" w:rsidR="0019243B" w:rsidRPr="0019243B" w:rsidRDefault="0019243B" w:rsidP="0019243B">
            <w:pPr>
              <w:spacing w:after="0" w:line="240" w:lineRule="auto"/>
              <w:jc w:val="right"/>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63,762,197.00</w:t>
            </w:r>
          </w:p>
        </w:tc>
      </w:tr>
      <w:tr w:rsidR="0019243B" w:rsidRPr="0019243B" w14:paraId="7290E824" w14:textId="77777777" w:rsidTr="0019243B">
        <w:trPr>
          <w:trHeight w:val="6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0BFE981B" w14:textId="77777777" w:rsidR="0019243B" w:rsidRPr="000B30DF" w:rsidRDefault="0019243B" w:rsidP="000B30DF">
            <w:pPr>
              <w:spacing w:after="0" w:line="240" w:lineRule="auto"/>
              <w:ind w:left="-57" w:right="-57"/>
              <w:jc w:val="both"/>
              <w:rPr>
                <w:rFonts w:ascii="Arial" w:eastAsia="Times New Roman" w:hAnsi="Arial" w:cs="Arial"/>
                <w:color w:val="000000"/>
                <w:szCs w:val="24"/>
                <w:lang w:eastAsia="es-MX"/>
              </w:rPr>
            </w:pPr>
            <w:r w:rsidRPr="000B30DF">
              <w:rPr>
                <w:rFonts w:ascii="Arial" w:eastAsia="Times New Roman" w:hAnsi="Arial" w:cs="Arial"/>
                <w:color w:val="000000"/>
                <w:szCs w:val="24"/>
                <w:lang w:eastAsia="es-MX"/>
              </w:rPr>
              <w:t>3.2.2.1.3.1.1</w:t>
            </w:r>
          </w:p>
        </w:tc>
        <w:tc>
          <w:tcPr>
            <w:tcW w:w="7635" w:type="dxa"/>
            <w:tcBorders>
              <w:top w:val="nil"/>
              <w:left w:val="nil"/>
              <w:bottom w:val="single" w:sz="4" w:space="0" w:color="auto"/>
              <w:right w:val="single" w:sz="4" w:space="0" w:color="auto"/>
            </w:tcBorders>
            <w:shd w:val="clear" w:color="auto" w:fill="auto"/>
            <w:noWrap/>
            <w:vAlign w:val="center"/>
            <w:hideMark/>
          </w:tcPr>
          <w:p w14:paraId="411DFA0F"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Amortización de la Porción Circulante de la Deuda Pública Interna de L.P. en Títulos y Valores</w:t>
            </w:r>
          </w:p>
        </w:tc>
        <w:tc>
          <w:tcPr>
            <w:tcW w:w="2135" w:type="dxa"/>
            <w:tcBorders>
              <w:top w:val="nil"/>
              <w:left w:val="nil"/>
              <w:bottom w:val="single" w:sz="4" w:space="0" w:color="auto"/>
              <w:right w:val="single" w:sz="4" w:space="0" w:color="auto"/>
            </w:tcBorders>
            <w:shd w:val="clear" w:color="auto" w:fill="auto"/>
            <w:noWrap/>
            <w:vAlign w:val="center"/>
            <w:hideMark/>
          </w:tcPr>
          <w:p w14:paraId="360ED868"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3DDEADFB" w14:textId="77777777" w:rsidTr="0019243B">
        <w:trPr>
          <w:trHeight w:val="6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3C26AF87" w14:textId="77777777" w:rsidR="0019243B" w:rsidRPr="0019243B" w:rsidRDefault="0019243B" w:rsidP="000B30DF">
            <w:pPr>
              <w:spacing w:after="0" w:line="240" w:lineRule="auto"/>
              <w:ind w:left="-57" w:right="-57"/>
              <w:jc w:val="both"/>
              <w:rPr>
                <w:rFonts w:ascii="Arial" w:eastAsia="Times New Roman" w:hAnsi="Arial" w:cs="Arial"/>
                <w:color w:val="000000"/>
                <w:sz w:val="24"/>
                <w:szCs w:val="24"/>
                <w:lang w:eastAsia="es-MX"/>
              </w:rPr>
            </w:pPr>
            <w:r w:rsidRPr="000B30DF">
              <w:rPr>
                <w:rFonts w:ascii="Arial" w:eastAsia="Times New Roman" w:hAnsi="Arial" w:cs="Arial"/>
                <w:color w:val="000000"/>
                <w:szCs w:val="24"/>
                <w:lang w:eastAsia="es-MX"/>
              </w:rPr>
              <w:t>3.2.2.1.3.1.2</w:t>
            </w:r>
          </w:p>
        </w:tc>
        <w:tc>
          <w:tcPr>
            <w:tcW w:w="7635" w:type="dxa"/>
            <w:tcBorders>
              <w:top w:val="nil"/>
              <w:left w:val="nil"/>
              <w:bottom w:val="single" w:sz="4" w:space="0" w:color="auto"/>
              <w:right w:val="single" w:sz="4" w:space="0" w:color="auto"/>
            </w:tcBorders>
            <w:shd w:val="clear" w:color="auto" w:fill="auto"/>
            <w:noWrap/>
            <w:vAlign w:val="center"/>
            <w:hideMark/>
          </w:tcPr>
          <w:p w14:paraId="3328B106"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Amortización de la Porción de la Deuda Pública Externa de L.P. En Títulos y Valores</w:t>
            </w:r>
          </w:p>
        </w:tc>
        <w:tc>
          <w:tcPr>
            <w:tcW w:w="2135" w:type="dxa"/>
            <w:tcBorders>
              <w:top w:val="nil"/>
              <w:left w:val="nil"/>
              <w:bottom w:val="single" w:sz="4" w:space="0" w:color="auto"/>
              <w:right w:val="single" w:sz="4" w:space="0" w:color="auto"/>
            </w:tcBorders>
            <w:shd w:val="clear" w:color="auto" w:fill="auto"/>
            <w:noWrap/>
            <w:vAlign w:val="center"/>
            <w:hideMark/>
          </w:tcPr>
          <w:p w14:paraId="3B1C0AFF"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0.00</w:t>
            </w:r>
          </w:p>
        </w:tc>
      </w:tr>
      <w:tr w:rsidR="0019243B" w:rsidRPr="0019243B" w14:paraId="2B80A029" w14:textId="77777777" w:rsidTr="0019243B">
        <w:trPr>
          <w:trHeight w:val="6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22C54BC1" w14:textId="77777777" w:rsidR="0019243B" w:rsidRPr="0019243B" w:rsidRDefault="0019243B" w:rsidP="000B30DF">
            <w:pPr>
              <w:spacing w:after="0" w:line="240" w:lineRule="auto"/>
              <w:ind w:left="-57" w:right="-57"/>
              <w:jc w:val="both"/>
              <w:rPr>
                <w:rFonts w:ascii="Arial" w:eastAsia="Times New Roman" w:hAnsi="Arial" w:cs="Arial"/>
                <w:color w:val="000000"/>
                <w:sz w:val="24"/>
                <w:szCs w:val="24"/>
                <w:lang w:eastAsia="es-MX"/>
              </w:rPr>
            </w:pPr>
            <w:r w:rsidRPr="000B30DF">
              <w:rPr>
                <w:rFonts w:ascii="Arial" w:eastAsia="Times New Roman" w:hAnsi="Arial" w:cs="Arial"/>
                <w:color w:val="000000"/>
                <w:szCs w:val="24"/>
                <w:lang w:eastAsia="es-MX"/>
              </w:rPr>
              <w:lastRenderedPageBreak/>
              <w:t>3.2.2.1.3.2.1</w:t>
            </w:r>
          </w:p>
        </w:tc>
        <w:tc>
          <w:tcPr>
            <w:tcW w:w="7635" w:type="dxa"/>
            <w:tcBorders>
              <w:top w:val="nil"/>
              <w:left w:val="nil"/>
              <w:bottom w:val="single" w:sz="4" w:space="0" w:color="auto"/>
              <w:right w:val="single" w:sz="4" w:space="0" w:color="auto"/>
            </w:tcBorders>
            <w:shd w:val="clear" w:color="auto" w:fill="auto"/>
            <w:noWrap/>
            <w:vAlign w:val="center"/>
            <w:hideMark/>
          </w:tcPr>
          <w:p w14:paraId="05F7EF3A"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xml:space="preserve">Amortización de la Porción Circulante de la Deuda Pública Interna de L.P en Préstamos </w:t>
            </w:r>
          </w:p>
        </w:tc>
        <w:tc>
          <w:tcPr>
            <w:tcW w:w="2135" w:type="dxa"/>
            <w:tcBorders>
              <w:top w:val="nil"/>
              <w:left w:val="nil"/>
              <w:bottom w:val="single" w:sz="4" w:space="0" w:color="auto"/>
              <w:right w:val="single" w:sz="4" w:space="0" w:color="auto"/>
            </w:tcBorders>
            <w:shd w:val="clear" w:color="auto" w:fill="auto"/>
            <w:noWrap/>
            <w:vAlign w:val="center"/>
            <w:hideMark/>
          </w:tcPr>
          <w:p w14:paraId="13A13BD2"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63,762,197.00</w:t>
            </w:r>
          </w:p>
        </w:tc>
      </w:tr>
      <w:tr w:rsidR="0019243B" w:rsidRPr="0019243B" w14:paraId="5A5422BE" w14:textId="77777777" w:rsidTr="0019243B">
        <w:trPr>
          <w:trHeight w:val="300"/>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008D1991"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c>
          <w:tcPr>
            <w:tcW w:w="7635" w:type="dxa"/>
            <w:tcBorders>
              <w:top w:val="nil"/>
              <w:left w:val="nil"/>
              <w:bottom w:val="single" w:sz="4" w:space="0" w:color="auto"/>
              <w:right w:val="single" w:sz="4" w:space="0" w:color="auto"/>
            </w:tcBorders>
            <w:shd w:val="clear" w:color="auto" w:fill="auto"/>
            <w:noWrap/>
            <w:vAlign w:val="center"/>
            <w:hideMark/>
          </w:tcPr>
          <w:p w14:paraId="401A8CE4" w14:textId="77777777" w:rsidR="0019243B" w:rsidRPr="0019243B" w:rsidRDefault="0019243B" w:rsidP="0019243B">
            <w:pPr>
              <w:spacing w:after="0" w:line="240" w:lineRule="auto"/>
              <w:jc w:val="both"/>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c>
          <w:tcPr>
            <w:tcW w:w="2135" w:type="dxa"/>
            <w:tcBorders>
              <w:top w:val="nil"/>
              <w:left w:val="nil"/>
              <w:bottom w:val="single" w:sz="4" w:space="0" w:color="auto"/>
              <w:right w:val="single" w:sz="4" w:space="0" w:color="auto"/>
            </w:tcBorders>
            <w:shd w:val="clear" w:color="auto" w:fill="auto"/>
            <w:noWrap/>
            <w:vAlign w:val="center"/>
            <w:hideMark/>
          </w:tcPr>
          <w:p w14:paraId="559BF007"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r>
      <w:tr w:rsidR="0019243B" w:rsidRPr="0019243B" w14:paraId="26E6D297"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68C5C9EF"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3.2.3</w:t>
            </w:r>
          </w:p>
        </w:tc>
        <w:tc>
          <w:tcPr>
            <w:tcW w:w="7635" w:type="dxa"/>
            <w:tcBorders>
              <w:top w:val="nil"/>
              <w:left w:val="nil"/>
              <w:bottom w:val="single" w:sz="4" w:space="0" w:color="auto"/>
              <w:right w:val="single" w:sz="4" w:space="0" w:color="auto"/>
            </w:tcBorders>
            <w:shd w:val="clear" w:color="auto" w:fill="auto"/>
            <w:noWrap/>
            <w:vAlign w:val="center"/>
            <w:hideMark/>
          </w:tcPr>
          <w:p w14:paraId="06E0B9C8"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Disminución de Patrimonio</w:t>
            </w:r>
          </w:p>
        </w:tc>
        <w:tc>
          <w:tcPr>
            <w:tcW w:w="2135" w:type="dxa"/>
            <w:tcBorders>
              <w:top w:val="nil"/>
              <w:left w:val="nil"/>
              <w:bottom w:val="single" w:sz="4" w:space="0" w:color="auto"/>
              <w:right w:val="single" w:sz="4" w:space="0" w:color="auto"/>
            </w:tcBorders>
            <w:shd w:val="clear" w:color="auto" w:fill="auto"/>
            <w:noWrap/>
            <w:vAlign w:val="center"/>
            <w:hideMark/>
          </w:tcPr>
          <w:p w14:paraId="7643ECF8" w14:textId="77777777" w:rsidR="0019243B" w:rsidRPr="0019243B" w:rsidRDefault="0019243B" w:rsidP="0019243B">
            <w:pPr>
              <w:spacing w:after="0" w:line="240" w:lineRule="auto"/>
              <w:jc w:val="right"/>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0.00</w:t>
            </w:r>
          </w:p>
        </w:tc>
      </w:tr>
      <w:tr w:rsidR="0019243B" w:rsidRPr="0019243B" w14:paraId="09C1B317"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0029C54C"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7635" w:type="dxa"/>
            <w:tcBorders>
              <w:top w:val="nil"/>
              <w:left w:val="nil"/>
              <w:bottom w:val="single" w:sz="4" w:space="0" w:color="auto"/>
              <w:right w:val="single" w:sz="4" w:space="0" w:color="auto"/>
            </w:tcBorders>
            <w:shd w:val="clear" w:color="auto" w:fill="auto"/>
            <w:noWrap/>
            <w:vAlign w:val="center"/>
            <w:hideMark/>
          </w:tcPr>
          <w:p w14:paraId="5D82B14D"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2135" w:type="dxa"/>
            <w:tcBorders>
              <w:top w:val="nil"/>
              <w:left w:val="nil"/>
              <w:bottom w:val="single" w:sz="4" w:space="0" w:color="auto"/>
              <w:right w:val="single" w:sz="4" w:space="0" w:color="auto"/>
            </w:tcBorders>
            <w:shd w:val="clear" w:color="auto" w:fill="auto"/>
            <w:noWrap/>
            <w:vAlign w:val="center"/>
            <w:hideMark/>
          </w:tcPr>
          <w:p w14:paraId="79D8B5C1" w14:textId="77777777" w:rsidR="0019243B" w:rsidRPr="0019243B" w:rsidRDefault="0019243B" w:rsidP="0019243B">
            <w:pPr>
              <w:spacing w:after="0" w:line="240" w:lineRule="auto"/>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 </w:t>
            </w:r>
          </w:p>
        </w:tc>
      </w:tr>
      <w:tr w:rsidR="0019243B" w:rsidRPr="0019243B" w14:paraId="6D2F2C3D" w14:textId="77777777" w:rsidTr="0019243B">
        <w:trPr>
          <w:trHeight w:val="31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67002423"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 </w:t>
            </w:r>
          </w:p>
        </w:tc>
        <w:tc>
          <w:tcPr>
            <w:tcW w:w="7635" w:type="dxa"/>
            <w:tcBorders>
              <w:top w:val="nil"/>
              <w:left w:val="nil"/>
              <w:bottom w:val="single" w:sz="4" w:space="0" w:color="auto"/>
              <w:right w:val="single" w:sz="4" w:space="0" w:color="auto"/>
            </w:tcBorders>
            <w:shd w:val="clear" w:color="auto" w:fill="auto"/>
            <w:noWrap/>
            <w:vAlign w:val="center"/>
            <w:hideMark/>
          </w:tcPr>
          <w:p w14:paraId="0B77480E" w14:textId="77777777" w:rsidR="0019243B" w:rsidRPr="0019243B" w:rsidRDefault="0019243B" w:rsidP="0019243B">
            <w:pPr>
              <w:spacing w:after="0" w:line="240" w:lineRule="auto"/>
              <w:jc w:val="both"/>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TOTAL APLICACIONES FINANCIERAS</w:t>
            </w:r>
          </w:p>
        </w:tc>
        <w:tc>
          <w:tcPr>
            <w:tcW w:w="2135" w:type="dxa"/>
            <w:tcBorders>
              <w:top w:val="nil"/>
              <w:left w:val="nil"/>
              <w:bottom w:val="single" w:sz="4" w:space="0" w:color="auto"/>
              <w:right w:val="single" w:sz="4" w:space="0" w:color="auto"/>
            </w:tcBorders>
            <w:shd w:val="clear" w:color="auto" w:fill="auto"/>
            <w:noWrap/>
            <w:vAlign w:val="center"/>
            <w:hideMark/>
          </w:tcPr>
          <w:p w14:paraId="7A1405CB" w14:textId="77777777" w:rsidR="0019243B" w:rsidRPr="0019243B" w:rsidRDefault="0019243B" w:rsidP="0019243B">
            <w:pPr>
              <w:spacing w:after="0" w:line="240" w:lineRule="auto"/>
              <w:jc w:val="right"/>
              <w:rPr>
                <w:rFonts w:ascii="Arial" w:eastAsia="Times New Roman" w:hAnsi="Arial" w:cs="Arial"/>
                <w:b/>
                <w:bCs/>
                <w:color w:val="000000"/>
                <w:sz w:val="24"/>
                <w:szCs w:val="24"/>
                <w:lang w:eastAsia="es-MX"/>
              </w:rPr>
            </w:pPr>
            <w:r w:rsidRPr="0019243B">
              <w:rPr>
                <w:rFonts w:ascii="Arial" w:eastAsia="Times New Roman" w:hAnsi="Arial" w:cs="Arial"/>
                <w:b/>
                <w:bCs/>
                <w:color w:val="000000"/>
                <w:sz w:val="24"/>
                <w:szCs w:val="24"/>
                <w:lang w:eastAsia="es-MX"/>
              </w:rPr>
              <w:t>63,762,197.00</w:t>
            </w:r>
          </w:p>
        </w:tc>
      </w:tr>
      <w:tr w:rsidR="0019243B" w:rsidRPr="0019243B" w14:paraId="20894701" w14:textId="77777777" w:rsidTr="0019243B">
        <w:trPr>
          <w:trHeight w:val="315"/>
        </w:trPr>
        <w:tc>
          <w:tcPr>
            <w:tcW w:w="8922" w:type="dxa"/>
            <w:gridSpan w:val="2"/>
            <w:tcBorders>
              <w:top w:val="single" w:sz="4" w:space="0" w:color="auto"/>
              <w:left w:val="single" w:sz="4" w:space="0" w:color="auto"/>
              <w:bottom w:val="single" w:sz="4" w:space="0" w:color="auto"/>
              <w:right w:val="single" w:sz="4" w:space="0" w:color="000000"/>
            </w:tcBorders>
            <w:shd w:val="clear" w:color="DDEBF7" w:fill="214061"/>
            <w:noWrap/>
            <w:vAlign w:val="center"/>
            <w:hideMark/>
          </w:tcPr>
          <w:p w14:paraId="45C104CA" w14:textId="77777777" w:rsidR="0019243B" w:rsidRPr="0019243B" w:rsidRDefault="0019243B" w:rsidP="0019243B">
            <w:pPr>
              <w:spacing w:after="0" w:line="240" w:lineRule="auto"/>
              <w:jc w:val="center"/>
              <w:rPr>
                <w:rFonts w:ascii="Arial" w:eastAsia="Times New Roman" w:hAnsi="Arial" w:cs="Arial"/>
                <w:b/>
                <w:bCs/>
                <w:color w:val="FFFFFF"/>
                <w:sz w:val="24"/>
                <w:szCs w:val="24"/>
                <w:lang w:eastAsia="es-MX"/>
              </w:rPr>
            </w:pPr>
            <w:r w:rsidRPr="0019243B">
              <w:rPr>
                <w:rFonts w:ascii="Arial" w:eastAsia="Times New Roman" w:hAnsi="Arial" w:cs="Arial"/>
                <w:b/>
                <w:bCs/>
                <w:color w:val="FFFFFF"/>
                <w:sz w:val="24"/>
                <w:szCs w:val="24"/>
                <w:lang w:eastAsia="es-MX"/>
              </w:rPr>
              <w:t>Total</w:t>
            </w:r>
          </w:p>
        </w:tc>
        <w:tc>
          <w:tcPr>
            <w:tcW w:w="2135" w:type="dxa"/>
            <w:tcBorders>
              <w:top w:val="nil"/>
              <w:left w:val="nil"/>
              <w:bottom w:val="single" w:sz="4" w:space="0" w:color="auto"/>
              <w:right w:val="single" w:sz="4" w:space="0" w:color="auto"/>
            </w:tcBorders>
            <w:shd w:val="clear" w:color="DDEBF7" w:fill="214061"/>
            <w:noWrap/>
            <w:vAlign w:val="center"/>
            <w:hideMark/>
          </w:tcPr>
          <w:p w14:paraId="18E19120" w14:textId="77777777" w:rsidR="0019243B" w:rsidRPr="0019243B" w:rsidRDefault="0019243B" w:rsidP="0019243B">
            <w:pPr>
              <w:spacing w:after="0" w:line="240" w:lineRule="auto"/>
              <w:jc w:val="right"/>
              <w:rPr>
                <w:rFonts w:ascii="Arial" w:eastAsia="Times New Roman" w:hAnsi="Arial" w:cs="Arial"/>
                <w:b/>
                <w:bCs/>
                <w:color w:val="FFFFFF"/>
                <w:sz w:val="24"/>
                <w:szCs w:val="24"/>
                <w:lang w:eastAsia="es-MX"/>
              </w:rPr>
            </w:pPr>
            <w:r w:rsidRPr="0019243B">
              <w:rPr>
                <w:rFonts w:ascii="Arial" w:eastAsia="Times New Roman" w:hAnsi="Arial" w:cs="Arial"/>
                <w:b/>
                <w:bCs/>
                <w:color w:val="FFFFFF"/>
                <w:sz w:val="24"/>
                <w:szCs w:val="24"/>
                <w:lang w:eastAsia="es-MX"/>
              </w:rPr>
              <w:t>6,914,867,264.00</w:t>
            </w:r>
          </w:p>
        </w:tc>
      </w:tr>
      <w:tr w:rsidR="0019243B" w:rsidRPr="0019243B" w14:paraId="2CDDCB65" w14:textId="77777777" w:rsidTr="0019243B">
        <w:trPr>
          <w:trHeight w:val="315"/>
        </w:trPr>
        <w:tc>
          <w:tcPr>
            <w:tcW w:w="1287" w:type="dxa"/>
            <w:tcBorders>
              <w:top w:val="nil"/>
              <w:left w:val="nil"/>
              <w:bottom w:val="nil"/>
              <w:right w:val="nil"/>
            </w:tcBorders>
            <w:shd w:val="clear" w:color="auto" w:fill="auto"/>
            <w:vAlign w:val="bottom"/>
            <w:hideMark/>
          </w:tcPr>
          <w:p w14:paraId="4D75A4B0" w14:textId="77777777" w:rsidR="0019243B" w:rsidRPr="0019243B" w:rsidRDefault="0019243B" w:rsidP="0019243B">
            <w:pPr>
              <w:spacing w:after="0" w:line="240" w:lineRule="auto"/>
              <w:jc w:val="right"/>
              <w:rPr>
                <w:rFonts w:ascii="Arial" w:eastAsia="Times New Roman" w:hAnsi="Arial" w:cs="Arial"/>
                <w:b/>
                <w:bCs/>
                <w:color w:val="FFFFFF"/>
                <w:sz w:val="24"/>
                <w:szCs w:val="24"/>
                <w:lang w:eastAsia="es-MX"/>
              </w:rPr>
            </w:pPr>
          </w:p>
        </w:tc>
        <w:tc>
          <w:tcPr>
            <w:tcW w:w="7635" w:type="dxa"/>
            <w:tcBorders>
              <w:top w:val="nil"/>
              <w:left w:val="nil"/>
              <w:bottom w:val="nil"/>
              <w:right w:val="nil"/>
            </w:tcBorders>
            <w:shd w:val="clear" w:color="auto" w:fill="auto"/>
            <w:vAlign w:val="bottom"/>
            <w:hideMark/>
          </w:tcPr>
          <w:p w14:paraId="353BDE09" w14:textId="77777777" w:rsidR="0019243B" w:rsidRPr="0019243B" w:rsidRDefault="0019243B" w:rsidP="0019243B">
            <w:pPr>
              <w:spacing w:after="0" w:line="240" w:lineRule="auto"/>
              <w:rPr>
                <w:rFonts w:ascii="Times New Roman" w:eastAsia="Times New Roman" w:hAnsi="Times New Roman" w:cs="Times New Roman"/>
                <w:sz w:val="20"/>
                <w:szCs w:val="20"/>
                <w:lang w:eastAsia="es-MX"/>
              </w:rPr>
            </w:pPr>
          </w:p>
        </w:tc>
        <w:tc>
          <w:tcPr>
            <w:tcW w:w="2135" w:type="dxa"/>
            <w:tcBorders>
              <w:top w:val="nil"/>
              <w:left w:val="nil"/>
              <w:bottom w:val="nil"/>
              <w:right w:val="nil"/>
            </w:tcBorders>
            <w:shd w:val="clear" w:color="auto" w:fill="auto"/>
            <w:vAlign w:val="bottom"/>
            <w:hideMark/>
          </w:tcPr>
          <w:p w14:paraId="54C1E0E6" w14:textId="77777777" w:rsidR="0019243B" w:rsidRPr="0019243B" w:rsidRDefault="0019243B" w:rsidP="0019243B">
            <w:pPr>
              <w:spacing w:after="0" w:line="240" w:lineRule="auto"/>
              <w:rPr>
                <w:rFonts w:ascii="Times New Roman" w:eastAsia="Times New Roman" w:hAnsi="Times New Roman" w:cs="Times New Roman"/>
                <w:sz w:val="20"/>
                <w:szCs w:val="20"/>
                <w:lang w:eastAsia="es-MX"/>
              </w:rPr>
            </w:pPr>
          </w:p>
        </w:tc>
      </w:tr>
      <w:tr w:rsidR="0019243B" w:rsidRPr="0019243B" w14:paraId="08A8EE3D" w14:textId="77777777" w:rsidTr="008B0E34">
        <w:trPr>
          <w:trHeight w:val="540"/>
        </w:trPr>
        <w:tc>
          <w:tcPr>
            <w:tcW w:w="11057" w:type="dxa"/>
            <w:gridSpan w:val="3"/>
            <w:tcBorders>
              <w:top w:val="nil"/>
              <w:left w:val="nil"/>
              <w:bottom w:val="nil"/>
              <w:right w:val="nil"/>
            </w:tcBorders>
            <w:shd w:val="clear" w:color="auto" w:fill="auto"/>
            <w:vAlign w:val="center"/>
            <w:hideMark/>
          </w:tcPr>
          <w:p w14:paraId="53D0B47C" w14:textId="77777777" w:rsidR="0019243B" w:rsidRPr="0019243B" w:rsidRDefault="0019243B" w:rsidP="008B0E34">
            <w:pPr>
              <w:spacing w:before="120" w:after="120" w:line="240" w:lineRule="auto"/>
              <w:jc w:val="both"/>
              <w:rPr>
                <w:rFonts w:ascii="Arial" w:eastAsia="Times New Roman" w:hAnsi="Arial" w:cs="Arial"/>
                <w:b/>
                <w:bCs/>
                <w:i/>
                <w:iCs/>
                <w:color w:val="000000"/>
                <w:sz w:val="20"/>
                <w:szCs w:val="20"/>
                <w:lang w:eastAsia="es-MX"/>
              </w:rPr>
            </w:pPr>
            <w:r w:rsidRPr="0019243B">
              <w:rPr>
                <w:rFonts w:ascii="Arial" w:eastAsia="Times New Roman" w:hAnsi="Arial" w:cs="Arial"/>
                <w:b/>
                <w:bCs/>
                <w:i/>
                <w:iCs/>
                <w:color w:val="000000"/>
                <w:sz w:val="20"/>
                <w:szCs w:val="20"/>
                <w:lang w:eastAsia="es-MX"/>
              </w:rPr>
              <w:t>Fuente: Tesorería Municipal con base en la Clasificación Económica de los Ingresos, de los Gastos y del Financiamiento de los Entes Públicos, publicada en el DOF del 23 de junio de 2011.</w:t>
            </w:r>
          </w:p>
        </w:tc>
      </w:tr>
    </w:tbl>
    <w:p w14:paraId="601227D0" w14:textId="3CD5A4C9" w:rsidR="0019243B" w:rsidRDefault="0019243B"/>
    <w:p w14:paraId="6B1F99BE" w14:textId="7C077FFF" w:rsidR="0019243B" w:rsidRDefault="0019243B">
      <w:r w:rsidRPr="00F05E2C">
        <w:rPr>
          <w:rFonts w:ascii="Arial" w:eastAsia="Times New Roman" w:hAnsi="Arial" w:cs="Arial"/>
          <w:b/>
          <w:bCs/>
          <w:color w:val="000000"/>
          <w:sz w:val="24"/>
          <w:szCs w:val="24"/>
          <w:lang w:eastAsia="es-MX"/>
        </w:rPr>
        <w:t>Cuadro 15. Gasto de Comunicación Socia</w:t>
      </w:r>
      <w:r>
        <w:rPr>
          <w:rFonts w:ascii="Arial" w:eastAsia="Times New Roman" w:hAnsi="Arial" w:cs="Arial"/>
          <w:b/>
          <w:bCs/>
          <w:color w:val="000000"/>
          <w:sz w:val="24"/>
          <w:szCs w:val="24"/>
          <w:lang w:eastAsia="es-MX"/>
        </w:rPr>
        <w:t>l</w:t>
      </w:r>
    </w:p>
    <w:tbl>
      <w:tblPr>
        <w:tblW w:w="11168" w:type="dxa"/>
        <w:tblInd w:w="-10" w:type="dxa"/>
        <w:tblLayout w:type="fixed"/>
        <w:tblCellMar>
          <w:left w:w="70" w:type="dxa"/>
          <w:right w:w="70" w:type="dxa"/>
        </w:tblCellMar>
        <w:tblLook w:val="04A0" w:firstRow="1" w:lastRow="0" w:firstColumn="1" w:lastColumn="0" w:noHBand="0" w:noVBand="1"/>
      </w:tblPr>
      <w:tblGrid>
        <w:gridCol w:w="8505"/>
        <w:gridCol w:w="160"/>
        <w:gridCol w:w="2392"/>
        <w:gridCol w:w="111"/>
      </w:tblGrid>
      <w:tr w:rsidR="0019243B" w:rsidRPr="0019243B" w14:paraId="7F33AF50" w14:textId="77777777" w:rsidTr="00747290">
        <w:trPr>
          <w:gridAfter w:val="1"/>
          <w:wAfter w:w="111" w:type="dxa"/>
          <w:trHeight w:val="743"/>
        </w:trPr>
        <w:tc>
          <w:tcPr>
            <w:tcW w:w="8505" w:type="dxa"/>
            <w:tcBorders>
              <w:top w:val="single" w:sz="8" w:space="0" w:color="auto"/>
              <w:left w:val="single" w:sz="8" w:space="0" w:color="auto"/>
              <w:bottom w:val="single" w:sz="8" w:space="0" w:color="auto"/>
              <w:right w:val="single" w:sz="8" w:space="0" w:color="auto"/>
            </w:tcBorders>
            <w:shd w:val="clear" w:color="DDEBF7" w:fill="214061"/>
            <w:vAlign w:val="center"/>
            <w:hideMark/>
          </w:tcPr>
          <w:p w14:paraId="5C22E499" w14:textId="77777777" w:rsidR="0019243B" w:rsidRPr="0019243B" w:rsidRDefault="0019243B" w:rsidP="0019243B">
            <w:pPr>
              <w:spacing w:after="0" w:line="240" w:lineRule="auto"/>
              <w:jc w:val="center"/>
              <w:rPr>
                <w:rFonts w:ascii="Arial" w:eastAsia="Times New Roman" w:hAnsi="Arial" w:cs="Arial"/>
                <w:b/>
                <w:bCs/>
                <w:color w:val="FFFFFF"/>
                <w:sz w:val="24"/>
                <w:szCs w:val="24"/>
                <w:lang w:eastAsia="es-MX"/>
              </w:rPr>
            </w:pPr>
            <w:r w:rsidRPr="0019243B">
              <w:rPr>
                <w:rFonts w:ascii="Arial" w:eastAsia="Times New Roman" w:hAnsi="Arial" w:cs="Arial"/>
                <w:b/>
                <w:bCs/>
                <w:color w:val="FFFFFF"/>
                <w:sz w:val="24"/>
                <w:szCs w:val="24"/>
                <w:lang w:eastAsia="es-MX"/>
              </w:rPr>
              <w:t>Partida</w:t>
            </w:r>
          </w:p>
        </w:tc>
        <w:tc>
          <w:tcPr>
            <w:tcW w:w="2552" w:type="dxa"/>
            <w:gridSpan w:val="2"/>
            <w:tcBorders>
              <w:top w:val="single" w:sz="8" w:space="0" w:color="auto"/>
              <w:left w:val="nil"/>
              <w:bottom w:val="single" w:sz="8" w:space="0" w:color="auto"/>
              <w:right w:val="single" w:sz="8" w:space="0" w:color="auto"/>
            </w:tcBorders>
            <w:shd w:val="clear" w:color="DDEBF7" w:fill="214061"/>
            <w:vAlign w:val="center"/>
            <w:hideMark/>
          </w:tcPr>
          <w:p w14:paraId="41A8AE4E" w14:textId="77777777" w:rsidR="0019243B" w:rsidRPr="0019243B" w:rsidRDefault="0019243B" w:rsidP="0019243B">
            <w:pPr>
              <w:spacing w:after="0" w:line="240" w:lineRule="auto"/>
              <w:jc w:val="center"/>
              <w:rPr>
                <w:rFonts w:ascii="Arial" w:eastAsia="Times New Roman" w:hAnsi="Arial" w:cs="Arial"/>
                <w:b/>
                <w:bCs/>
                <w:color w:val="FFFFFF"/>
                <w:sz w:val="24"/>
                <w:szCs w:val="24"/>
                <w:lang w:eastAsia="es-MX"/>
              </w:rPr>
            </w:pPr>
            <w:r w:rsidRPr="0019243B">
              <w:rPr>
                <w:rFonts w:ascii="Arial" w:eastAsia="Times New Roman" w:hAnsi="Arial" w:cs="Arial"/>
                <w:b/>
                <w:bCs/>
                <w:color w:val="FFFFFF"/>
                <w:sz w:val="24"/>
                <w:szCs w:val="24"/>
                <w:lang w:eastAsia="es-MX"/>
              </w:rPr>
              <w:t>Presupuesto Aprobado</w:t>
            </w:r>
          </w:p>
        </w:tc>
      </w:tr>
      <w:tr w:rsidR="0019243B" w:rsidRPr="0019243B" w14:paraId="5B5A86CD" w14:textId="77777777" w:rsidTr="00747290">
        <w:trPr>
          <w:gridAfter w:val="1"/>
          <w:wAfter w:w="111" w:type="dxa"/>
          <w:trHeight w:val="600"/>
        </w:trPr>
        <w:tc>
          <w:tcPr>
            <w:tcW w:w="850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CD98D1D" w14:textId="77777777" w:rsidR="0019243B" w:rsidRPr="0019243B" w:rsidRDefault="0019243B" w:rsidP="0019243B">
            <w:pPr>
              <w:spacing w:after="0" w:line="240" w:lineRule="auto"/>
              <w:jc w:val="center"/>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3600 Servicios de Comunicación Social y Publicidad</w:t>
            </w:r>
          </w:p>
        </w:tc>
        <w:tc>
          <w:tcPr>
            <w:tcW w:w="2552" w:type="dxa"/>
            <w:gridSpan w:val="2"/>
            <w:tcBorders>
              <w:top w:val="nil"/>
              <w:left w:val="nil"/>
              <w:bottom w:val="single" w:sz="8" w:space="0" w:color="auto"/>
              <w:right w:val="single" w:sz="8" w:space="0" w:color="auto"/>
            </w:tcBorders>
            <w:shd w:val="clear" w:color="auto" w:fill="auto"/>
            <w:vAlign w:val="center"/>
            <w:hideMark/>
          </w:tcPr>
          <w:p w14:paraId="410797E2" w14:textId="77777777" w:rsidR="0019243B" w:rsidRPr="0019243B" w:rsidRDefault="0019243B" w:rsidP="0019243B">
            <w:pPr>
              <w:spacing w:after="0" w:line="240" w:lineRule="auto"/>
              <w:ind w:firstLineChars="200" w:firstLine="480"/>
              <w:jc w:val="right"/>
              <w:rPr>
                <w:rFonts w:ascii="Arial" w:eastAsia="Times New Roman" w:hAnsi="Arial" w:cs="Arial"/>
                <w:color w:val="000000"/>
                <w:sz w:val="24"/>
                <w:szCs w:val="24"/>
                <w:lang w:eastAsia="es-MX"/>
              </w:rPr>
            </w:pPr>
            <w:r w:rsidRPr="0019243B">
              <w:rPr>
                <w:rFonts w:ascii="Arial" w:eastAsia="Times New Roman" w:hAnsi="Arial" w:cs="Arial"/>
                <w:color w:val="000000"/>
                <w:sz w:val="24"/>
                <w:szCs w:val="24"/>
                <w:lang w:eastAsia="es-MX"/>
              </w:rPr>
              <w:t>130,655,449.00</w:t>
            </w:r>
          </w:p>
        </w:tc>
      </w:tr>
      <w:tr w:rsidR="0019243B" w:rsidRPr="0019243B" w14:paraId="633CF2D3" w14:textId="77777777" w:rsidTr="00747290">
        <w:trPr>
          <w:trHeight w:val="195"/>
        </w:trPr>
        <w:tc>
          <w:tcPr>
            <w:tcW w:w="8505" w:type="dxa"/>
            <w:tcBorders>
              <w:top w:val="nil"/>
              <w:left w:val="nil"/>
              <w:bottom w:val="nil"/>
              <w:right w:val="nil"/>
            </w:tcBorders>
            <w:shd w:val="clear" w:color="auto" w:fill="auto"/>
            <w:noWrap/>
            <w:vAlign w:val="bottom"/>
            <w:hideMark/>
          </w:tcPr>
          <w:p w14:paraId="3AF24E2D" w14:textId="77777777" w:rsidR="0019243B" w:rsidRPr="0019243B" w:rsidRDefault="0019243B" w:rsidP="0019243B">
            <w:pPr>
              <w:spacing w:after="0" w:line="240" w:lineRule="auto"/>
              <w:ind w:firstLineChars="200" w:firstLine="480"/>
              <w:jc w:val="right"/>
              <w:rPr>
                <w:rFonts w:ascii="Arial" w:eastAsia="Times New Roman" w:hAnsi="Arial" w:cs="Arial"/>
                <w:color w:val="000000"/>
                <w:sz w:val="24"/>
                <w:szCs w:val="24"/>
                <w:lang w:eastAsia="es-MX"/>
              </w:rPr>
            </w:pPr>
          </w:p>
        </w:tc>
        <w:tc>
          <w:tcPr>
            <w:tcW w:w="160" w:type="dxa"/>
            <w:tcBorders>
              <w:top w:val="nil"/>
              <w:left w:val="nil"/>
              <w:bottom w:val="nil"/>
              <w:right w:val="nil"/>
            </w:tcBorders>
            <w:shd w:val="clear" w:color="auto" w:fill="auto"/>
            <w:noWrap/>
            <w:vAlign w:val="bottom"/>
            <w:hideMark/>
          </w:tcPr>
          <w:p w14:paraId="7CADD6CE" w14:textId="77777777" w:rsidR="0019243B" w:rsidRPr="0019243B" w:rsidRDefault="0019243B" w:rsidP="0019243B">
            <w:pPr>
              <w:spacing w:after="0" w:line="240" w:lineRule="auto"/>
              <w:rPr>
                <w:rFonts w:ascii="Times New Roman" w:eastAsia="Times New Roman" w:hAnsi="Times New Roman" w:cs="Times New Roman"/>
                <w:sz w:val="20"/>
                <w:szCs w:val="20"/>
                <w:lang w:eastAsia="es-MX"/>
              </w:rPr>
            </w:pPr>
          </w:p>
        </w:tc>
        <w:tc>
          <w:tcPr>
            <w:tcW w:w="2503" w:type="dxa"/>
            <w:gridSpan w:val="2"/>
            <w:tcBorders>
              <w:top w:val="nil"/>
              <w:left w:val="nil"/>
              <w:bottom w:val="nil"/>
              <w:right w:val="nil"/>
            </w:tcBorders>
            <w:shd w:val="clear" w:color="auto" w:fill="auto"/>
            <w:noWrap/>
            <w:vAlign w:val="bottom"/>
            <w:hideMark/>
          </w:tcPr>
          <w:p w14:paraId="3416A176" w14:textId="77777777" w:rsidR="0019243B" w:rsidRPr="0019243B" w:rsidRDefault="0019243B" w:rsidP="0019243B">
            <w:pPr>
              <w:spacing w:after="0" w:line="240" w:lineRule="auto"/>
              <w:rPr>
                <w:rFonts w:ascii="Times New Roman" w:eastAsia="Times New Roman" w:hAnsi="Times New Roman" w:cs="Times New Roman"/>
                <w:sz w:val="20"/>
                <w:szCs w:val="20"/>
                <w:lang w:eastAsia="es-MX"/>
              </w:rPr>
            </w:pPr>
          </w:p>
        </w:tc>
      </w:tr>
      <w:tr w:rsidR="0019243B" w:rsidRPr="0019243B" w14:paraId="0BAF6C8B" w14:textId="77777777" w:rsidTr="00DD77C0">
        <w:trPr>
          <w:gridAfter w:val="1"/>
          <w:wAfter w:w="111" w:type="dxa"/>
          <w:trHeight w:val="810"/>
        </w:trPr>
        <w:tc>
          <w:tcPr>
            <w:tcW w:w="11057" w:type="dxa"/>
            <w:gridSpan w:val="3"/>
            <w:tcBorders>
              <w:top w:val="nil"/>
              <w:left w:val="nil"/>
              <w:bottom w:val="nil"/>
              <w:right w:val="nil"/>
            </w:tcBorders>
            <w:shd w:val="clear" w:color="auto" w:fill="auto"/>
            <w:vAlign w:val="center"/>
            <w:hideMark/>
          </w:tcPr>
          <w:p w14:paraId="343C6304" w14:textId="77777777" w:rsidR="0019243B" w:rsidRPr="0019243B" w:rsidRDefault="0019243B" w:rsidP="00DD77C0">
            <w:pPr>
              <w:spacing w:after="0" w:line="240" w:lineRule="auto"/>
              <w:jc w:val="both"/>
              <w:rPr>
                <w:rFonts w:ascii="Arial" w:eastAsia="Times New Roman" w:hAnsi="Arial" w:cs="Arial"/>
                <w:b/>
                <w:bCs/>
                <w:i/>
                <w:iCs/>
                <w:color w:val="000000"/>
                <w:sz w:val="16"/>
                <w:szCs w:val="16"/>
                <w:lang w:eastAsia="es-MX"/>
              </w:rPr>
            </w:pPr>
            <w:r w:rsidRPr="00747290">
              <w:rPr>
                <w:rFonts w:ascii="Arial" w:eastAsia="Times New Roman" w:hAnsi="Arial" w:cs="Arial"/>
                <w:b/>
                <w:bCs/>
                <w:i/>
                <w:iCs/>
                <w:color w:val="000000"/>
                <w:sz w:val="20"/>
                <w:szCs w:val="16"/>
                <w:lang w:eastAsia="es-MX"/>
              </w:rPr>
              <w:t>Fuente: Tesorería Municipal con base en el Clasificador por Objeto del Gasto publicado en el Diario Oficial de la Federación el 09 de diciembre de 2009, última reforma publicada DOF 22-12-2014, y en el Criterio 65 del Catálogo de Criterios de Evaluación del BIPM 2022</w:t>
            </w:r>
          </w:p>
        </w:tc>
      </w:tr>
    </w:tbl>
    <w:p w14:paraId="380BB6F4" w14:textId="1C2CD345" w:rsidR="0019243B" w:rsidRDefault="0019243B"/>
    <w:p w14:paraId="7EB1D1D5" w14:textId="2B35A8C3" w:rsidR="00747290" w:rsidRDefault="00747290">
      <w:r w:rsidRPr="00F05E2C">
        <w:rPr>
          <w:rFonts w:ascii="Arial" w:eastAsia="Times New Roman" w:hAnsi="Arial" w:cs="Arial"/>
          <w:b/>
          <w:bCs/>
          <w:color w:val="000000"/>
          <w:sz w:val="24"/>
          <w:szCs w:val="24"/>
          <w:lang w:eastAsia="es-MX"/>
        </w:rPr>
        <w:t>Cuadro 16. Pensiones y Jubilacione</w:t>
      </w:r>
      <w:r>
        <w:rPr>
          <w:rFonts w:ascii="Arial" w:eastAsia="Times New Roman" w:hAnsi="Arial" w:cs="Arial"/>
          <w:b/>
          <w:bCs/>
          <w:color w:val="000000"/>
          <w:sz w:val="24"/>
          <w:szCs w:val="24"/>
          <w:lang w:eastAsia="es-MX"/>
        </w:rPr>
        <w:t>s</w:t>
      </w:r>
    </w:p>
    <w:tbl>
      <w:tblPr>
        <w:tblW w:w="11057" w:type="dxa"/>
        <w:tblInd w:w="-10" w:type="dxa"/>
        <w:tblLayout w:type="fixed"/>
        <w:tblCellMar>
          <w:left w:w="70" w:type="dxa"/>
          <w:right w:w="70" w:type="dxa"/>
        </w:tblCellMar>
        <w:tblLook w:val="04A0" w:firstRow="1" w:lastRow="0" w:firstColumn="1" w:lastColumn="0" w:noHBand="0" w:noVBand="1"/>
      </w:tblPr>
      <w:tblGrid>
        <w:gridCol w:w="2993"/>
        <w:gridCol w:w="5512"/>
        <w:gridCol w:w="2552"/>
      </w:tblGrid>
      <w:tr w:rsidR="00747290" w:rsidRPr="00747290" w14:paraId="3EFDB60F" w14:textId="77777777" w:rsidTr="00747290">
        <w:trPr>
          <w:trHeight w:val="758"/>
        </w:trPr>
        <w:tc>
          <w:tcPr>
            <w:tcW w:w="8505" w:type="dxa"/>
            <w:gridSpan w:val="2"/>
            <w:tcBorders>
              <w:top w:val="single" w:sz="8" w:space="0" w:color="auto"/>
              <w:left w:val="single" w:sz="8" w:space="0" w:color="auto"/>
              <w:bottom w:val="single" w:sz="8" w:space="0" w:color="auto"/>
              <w:right w:val="single" w:sz="8" w:space="0" w:color="auto"/>
            </w:tcBorders>
            <w:shd w:val="clear" w:color="DDEBF7" w:fill="214061"/>
            <w:vAlign w:val="center"/>
            <w:hideMark/>
          </w:tcPr>
          <w:p w14:paraId="58CDF952" w14:textId="77777777" w:rsidR="00747290" w:rsidRPr="00747290" w:rsidRDefault="00747290" w:rsidP="00747290">
            <w:pPr>
              <w:spacing w:after="0" w:line="240" w:lineRule="auto"/>
              <w:jc w:val="center"/>
              <w:rPr>
                <w:rFonts w:ascii="Arial" w:eastAsia="Times New Roman" w:hAnsi="Arial" w:cs="Arial"/>
                <w:b/>
                <w:bCs/>
                <w:color w:val="FFFFFF"/>
                <w:sz w:val="24"/>
                <w:szCs w:val="24"/>
                <w:lang w:eastAsia="es-MX"/>
              </w:rPr>
            </w:pPr>
            <w:r w:rsidRPr="00747290">
              <w:rPr>
                <w:rFonts w:ascii="Arial" w:eastAsia="Times New Roman" w:hAnsi="Arial" w:cs="Arial"/>
                <w:b/>
                <w:bCs/>
                <w:color w:val="FFFFFF"/>
                <w:sz w:val="24"/>
                <w:szCs w:val="24"/>
                <w:lang w:eastAsia="es-MX"/>
              </w:rPr>
              <w:t>Partida</w:t>
            </w:r>
          </w:p>
        </w:tc>
        <w:tc>
          <w:tcPr>
            <w:tcW w:w="2552" w:type="dxa"/>
            <w:tcBorders>
              <w:top w:val="single" w:sz="8" w:space="0" w:color="auto"/>
              <w:left w:val="nil"/>
              <w:bottom w:val="single" w:sz="8" w:space="0" w:color="auto"/>
              <w:right w:val="single" w:sz="8" w:space="0" w:color="auto"/>
            </w:tcBorders>
            <w:shd w:val="clear" w:color="DDEBF7" w:fill="214061"/>
            <w:vAlign w:val="center"/>
            <w:hideMark/>
          </w:tcPr>
          <w:p w14:paraId="70E291BB" w14:textId="77777777" w:rsidR="00747290" w:rsidRPr="00747290" w:rsidRDefault="00747290" w:rsidP="00747290">
            <w:pPr>
              <w:spacing w:after="0" w:line="240" w:lineRule="auto"/>
              <w:jc w:val="center"/>
              <w:rPr>
                <w:rFonts w:ascii="Arial" w:eastAsia="Times New Roman" w:hAnsi="Arial" w:cs="Arial"/>
                <w:b/>
                <w:bCs/>
                <w:color w:val="FFFFFF"/>
                <w:sz w:val="24"/>
                <w:szCs w:val="24"/>
                <w:lang w:eastAsia="es-MX"/>
              </w:rPr>
            </w:pPr>
            <w:r w:rsidRPr="00747290">
              <w:rPr>
                <w:rFonts w:ascii="Arial" w:eastAsia="Times New Roman" w:hAnsi="Arial" w:cs="Arial"/>
                <w:b/>
                <w:bCs/>
                <w:color w:val="FFFFFF"/>
                <w:sz w:val="24"/>
                <w:szCs w:val="24"/>
                <w:lang w:eastAsia="es-MX"/>
              </w:rPr>
              <w:t>Presupuesto Aprobado</w:t>
            </w:r>
          </w:p>
        </w:tc>
      </w:tr>
      <w:tr w:rsidR="00747290" w:rsidRPr="00747290" w14:paraId="6C1B1EF8" w14:textId="77777777" w:rsidTr="00747290">
        <w:trPr>
          <w:trHeight w:val="540"/>
        </w:trPr>
        <w:tc>
          <w:tcPr>
            <w:tcW w:w="850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63E327F" w14:textId="77777777" w:rsidR="00747290" w:rsidRPr="00747290" w:rsidRDefault="00747290" w:rsidP="00747290">
            <w:pPr>
              <w:spacing w:after="0" w:line="240" w:lineRule="auto"/>
              <w:jc w:val="center"/>
              <w:rPr>
                <w:rFonts w:ascii="Arial" w:eastAsia="Times New Roman" w:hAnsi="Arial" w:cs="Arial"/>
                <w:color w:val="000000"/>
                <w:sz w:val="24"/>
                <w:szCs w:val="24"/>
                <w:lang w:eastAsia="es-MX"/>
              </w:rPr>
            </w:pPr>
            <w:r w:rsidRPr="00747290">
              <w:rPr>
                <w:rFonts w:ascii="Arial" w:eastAsia="Times New Roman" w:hAnsi="Arial" w:cs="Arial"/>
                <w:color w:val="000000"/>
                <w:sz w:val="24"/>
                <w:szCs w:val="24"/>
                <w:lang w:eastAsia="es-MX"/>
              </w:rPr>
              <w:t>15301 Prestaciones y Haberes de Retiro</w:t>
            </w:r>
          </w:p>
        </w:tc>
        <w:tc>
          <w:tcPr>
            <w:tcW w:w="2552" w:type="dxa"/>
            <w:tcBorders>
              <w:top w:val="nil"/>
              <w:left w:val="nil"/>
              <w:bottom w:val="single" w:sz="8" w:space="0" w:color="auto"/>
              <w:right w:val="single" w:sz="8" w:space="0" w:color="auto"/>
            </w:tcBorders>
            <w:shd w:val="clear" w:color="auto" w:fill="auto"/>
            <w:vAlign w:val="center"/>
            <w:hideMark/>
          </w:tcPr>
          <w:p w14:paraId="3B23EBD5" w14:textId="77777777" w:rsidR="00747290" w:rsidRPr="00747290" w:rsidRDefault="00747290" w:rsidP="00747290">
            <w:pPr>
              <w:spacing w:after="0" w:line="240" w:lineRule="auto"/>
              <w:ind w:firstLineChars="200" w:firstLine="480"/>
              <w:jc w:val="right"/>
              <w:rPr>
                <w:rFonts w:ascii="Arial" w:eastAsia="Times New Roman" w:hAnsi="Arial" w:cs="Arial"/>
                <w:color w:val="000000"/>
                <w:sz w:val="24"/>
                <w:szCs w:val="24"/>
                <w:lang w:eastAsia="es-MX"/>
              </w:rPr>
            </w:pPr>
            <w:r w:rsidRPr="00747290">
              <w:rPr>
                <w:rFonts w:ascii="Arial" w:eastAsia="Times New Roman" w:hAnsi="Arial" w:cs="Arial"/>
                <w:color w:val="000000"/>
                <w:sz w:val="24"/>
                <w:szCs w:val="24"/>
                <w:lang w:eastAsia="es-MX"/>
              </w:rPr>
              <w:t>144,802,797.00</w:t>
            </w:r>
          </w:p>
        </w:tc>
      </w:tr>
      <w:tr w:rsidR="00747290" w:rsidRPr="00747290" w14:paraId="61148496" w14:textId="77777777" w:rsidTr="00747290">
        <w:trPr>
          <w:trHeight w:val="150"/>
        </w:trPr>
        <w:tc>
          <w:tcPr>
            <w:tcW w:w="2993" w:type="dxa"/>
            <w:tcBorders>
              <w:top w:val="nil"/>
              <w:left w:val="nil"/>
              <w:bottom w:val="nil"/>
              <w:right w:val="nil"/>
            </w:tcBorders>
            <w:shd w:val="clear" w:color="auto" w:fill="auto"/>
            <w:noWrap/>
            <w:vAlign w:val="bottom"/>
            <w:hideMark/>
          </w:tcPr>
          <w:p w14:paraId="67801311" w14:textId="77777777" w:rsidR="00747290" w:rsidRPr="00747290" w:rsidRDefault="00747290" w:rsidP="00747290">
            <w:pPr>
              <w:spacing w:after="0" w:line="240" w:lineRule="auto"/>
              <w:ind w:firstLineChars="200" w:firstLine="480"/>
              <w:jc w:val="right"/>
              <w:rPr>
                <w:rFonts w:ascii="Arial" w:eastAsia="Times New Roman" w:hAnsi="Arial" w:cs="Arial"/>
                <w:color w:val="000000"/>
                <w:sz w:val="24"/>
                <w:szCs w:val="24"/>
                <w:lang w:eastAsia="es-MX"/>
              </w:rPr>
            </w:pPr>
          </w:p>
        </w:tc>
        <w:tc>
          <w:tcPr>
            <w:tcW w:w="5512" w:type="dxa"/>
            <w:tcBorders>
              <w:top w:val="nil"/>
              <w:left w:val="nil"/>
              <w:bottom w:val="nil"/>
              <w:right w:val="nil"/>
            </w:tcBorders>
            <w:shd w:val="clear" w:color="auto" w:fill="auto"/>
            <w:noWrap/>
            <w:vAlign w:val="bottom"/>
            <w:hideMark/>
          </w:tcPr>
          <w:p w14:paraId="3768607F" w14:textId="77777777" w:rsidR="00747290" w:rsidRPr="00747290" w:rsidRDefault="00747290" w:rsidP="00747290">
            <w:pPr>
              <w:spacing w:after="0" w:line="240" w:lineRule="auto"/>
              <w:rPr>
                <w:rFonts w:ascii="Times New Roman" w:eastAsia="Times New Roman" w:hAnsi="Times New Roman" w:cs="Times New Roman"/>
                <w:sz w:val="20"/>
                <w:szCs w:val="20"/>
                <w:lang w:eastAsia="es-MX"/>
              </w:rPr>
            </w:pPr>
          </w:p>
        </w:tc>
        <w:tc>
          <w:tcPr>
            <w:tcW w:w="2552" w:type="dxa"/>
            <w:tcBorders>
              <w:top w:val="nil"/>
              <w:left w:val="nil"/>
              <w:bottom w:val="nil"/>
              <w:right w:val="nil"/>
            </w:tcBorders>
            <w:shd w:val="clear" w:color="auto" w:fill="auto"/>
            <w:noWrap/>
            <w:vAlign w:val="bottom"/>
            <w:hideMark/>
          </w:tcPr>
          <w:p w14:paraId="3A4AC280" w14:textId="77777777" w:rsidR="00747290" w:rsidRPr="00747290" w:rsidRDefault="00747290" w:rsidP="00747290">
            <w:pPr>
              <w:spacing w:after="0" w:line="240" w:lineRule="auto"/>
              <w:rPr>
                <w:rFonts w:ascii="Times New Roman" w:eastAsia="Times New Roman" w:hAnsi="Times New Roman" w:cs="Times New Roman"/>
                <w:sz w:val="20"/>
                <w:szCs w:val="20"/>
                <w:lang w:eastAsia="es-MX"/>
              </w:rPr>
            </w:pPr>
          </w:p>
        </w:tc>
      </w:tr>
      <w:tr w:rsidR="00747290" w:rsidRPr="00747290" w14:paraId="115286E8" w14:textId="77777777" w:rsidTr="00DD77C0">
        <w:trPr>
          <w:trHeight w:val="720"/>
        </w:trPr>
        <w:tc>
          <w:tcPr>
            <w:tcW w:w="11057" w:type="dxa"/>
            <w:gridSpan w:val="3"/>
            <w:tcBorders>
              <w:top w:val="nil"/>
              <w:left w:val="nil"/>
              <w:bottom w:val="nil"/>
              <w:right w:val="nil"/>
            </w:tcBorders>
            <w:shd w:val="clear" w:color="auto" w:fill="auto"/>
            <w:hideMark/>
          </w:tcPr>
          <w:p w14:paraId="6B2F5165" w14:textId="77777777" w:rsidR="00747290" w:rsidRPr="00747290" w:rsidRDefault="00747290" w:rsidP="00DD77C0">
            <w:pPr>
              <w:spacing w:before="120" w:after="120" w:line="240" w:lineRule="auto"/>
              <w:jc w:val="both"/>
              <w:rPr>
                <w:rFonts w:ascii="Arial" w:eastAsia="Times New Roman" w:hAnsi="Arial" w:cs="Arial"/>
                <w:b/>
                <w:bCs/>
                <w:i/>
                <w:iCs/>
                <w:color w:val="000000"/>
                <w:sz w:val="16"/>
                <w:szCs w:val="16"/>
                <w:lang w:eastAsia="es-MX"/>
              </w:rPr>
            </w:pPr>
            <w:r w:rsidRPr="00747290">
              <w:rPr>
                <w:rFonts w:ascii="Arial" w:eastAsia="Times New Roman" w:hAnsi="Arial" w:cs="Arial"/>
                <w:b/>
                <w:bCs/>
                <w:i/>
                <w:iCs/>
                <w:color w:val="000000"/>
                <w:sz w:val="20"/>
                <w:szCs w:val="16"/>
                <w:lang w:eastAsia="es-MX"/>
              </w:rPr>
              <w:t>Fuente: Tesorería Municipal con base en el Clasificador por Objeto del Gasto publicado en el Diario Oficial de la Federación el 09 de diciembre de 2009, última reforma publicada DOF 22-12-2014, y en el Criterio 42 del Catálogo de Criterios de Evaluación del BIPM 2022</w:t>
            </w:r>
          </w:p>
        </w:tc>
      </w:tr>
    </w:tbl>
    <w:p w14:paraId="07BFD5AB" w14:textId="6574C4A1" w:rsidR="00747290" w:rsidRDefault="00747290">
      <w:r>
        <w:br w:type="page"/>
      </w:r>
    </w:p>
    <w:p w14:paraId="2052BDEE" w14:textId="77777777" w:rsidR="00F05E2C" w:rsidRPr="00642ADC" w:rsidRDefault="00642ADC" w:rsidP="00A271C8">
      <w:pPr>
        <w:ind w:left="284"/>
        <w:rPr>
          <w:rFonts w:ascii="Arial" w:hAnsi="Arial" w:cs="Arial"/>
          <w:b/>
          <w:sz w:val="24"/>
          <w:szCs w:val="24"/>
        </w:rPr>
      </w:pPr>
      <w:r w:rsidRPr="00642ADC">
        <w:rPr>
          <w:rFonts w:ascii="Arial" w:hAnsi="Arial" w:cs="Arial"/>
          <w:b/>
          <w:sz w:val="24"/>
          <w:szCs w:val="24"/>
        </w:rPr>
        <w:lastRenderedPageBreak/>
        <w:t xml:space="preserve">Cuadro 17. Formato 8 Informe sobre Estudios </w:t>
      </w:r>
      <w:commentRangeStart w:id="0"/>
      <w:r w:rsidRPr="00642ADC">
        <w:rPr>
          <w:rFonts w:ascii="Arial" w:hAnsi="Arial" w:cs="Arial"/>
          <w:b/>
          <w:sz w:val="24"/>
          <w:szCs w:val="24"/>
        </w:rPr>
        <w:t>Actuariales</w:t>
      </w:r>
      <w:commentRangeEnd w:id="0"/>
      <w:r w:rsidR="00F44CE3">
        <w:rPr>
          <w:rStyle w:val="Refdecomentario"/>
        </w:rPr>
        <w:commentReference w:id="0"/>
      </w:r>
    </w:p>
    <w:tbl>
      <w:tblPr>
        <w:tblW w:w="11194" w:type="dxa"/>
        <w:tblLayout w:type="fixed"/>
        <w:tblCellMar>
          <w:left w:w="70" w:type="dxa"/>
          <w:right w:w="70" w:type="dxa"/>
        </w:tblCellMar>
        <w:tblLook w:val="04A0" w:firstRow="1" w:lastRow="0" w:firstColumn="1" w:lastColumn="0" w:noHBand="0" w:noVBand="1"/>
      </w:tblPr>
      <w:tblGrid>
        <w:gridCol w:w="3256"/>
        <w:gridCol w:w="1559"/>
        <w:gridCol w:w="1087"/>
        <w:gridCol w:w="1039"/>
        <w:gridCol w:w="1418"/>
        <w:gridCol w:w="1417"/>
        <w:gridCol w:w="1418"/>
      </w:tblGrid>
      <w:tr w:rsidR="00642ADC" w:rsidRPr="00747290" w14:paraId="247A2691" w14:textId="77777777" w:rsidTr="00747290">
        <w:trPr>
          <w:trHeight w:val="1069"/>
          <w:tblHeader/>
        </w:trPr>
        <w:tc>
          <w:tcPr>
            <w:tcW w:w="11194" w:type="dxa"/>
            <w:gridSpan w:val="7"/>
            <w:tcBorders>
              <w:top w:val="single" w:sz="4" w:space="0" w:color="auto"/>
              <w:left w:val="single" w:sz="4" w:space="0" w:color="auto"/>
              <w:bottom w:val="nil"/>
              <w:right w:val="single" w:sz="4" w:space="0" w:color="000000"/>
            </w:tcBorders>
            <w:shd w:val="clear" w:color="000000" w:fill="FFFFFF"/>
            <w:vAlign w:val="center"/>
            <w:hideMark/>
          </w:tcPr>
          <w:p w14:paraId="214D1061" w14:textId="77777777" w:rsidR="00642ADC" w:rsidRPr="00747290" w:rsidRDefault="00642ADC" w:rsidP="00A271C8">
            <w:pPr>
              <w:spacing w:after="0" w:line="240" w:lineRule="auto"/>
              <w:jc w:val="center"/>
              <w:rPr>
                <w:rFonts w:ascii="Arial" w:eastAsia="Times New Roman" w:hAnsi="Arial" w:cs="Arial"/>
                <w:b/>
                <w:bCs/>
                <w:color w:val="000000"/>
                <w:sz w:val="20"/>
                <w:szCs w:val="20"/>
                <w:lang w:eastAsia="es-MX"/>
              </w:rPr>
            </w:pPr>
            <w:r w:rsidRPr="00747290">
              <w:rPr>
                <w:rFonts w:ascii="Arial" w:eastAsia="Times New Roman" w:hAnsi="Arial" w:cs="Arial"/>
                <w:b/>
                <w:bCs/>
                <w:color w:val="000000"/>
                <w:sz w:val="24"/>
                <w:szCs w:val="20"/>
                <w:lang w:eastAsia="es-MX"/>
              </w:rPr>
              <w:t>H. AYUNTAMIENTO DEL MUNICIPIO DE PUEBLA</w:t>
            </w:r>
            <w:r w:rsidRPr="00747290">
              <w:rPr>
                <w:rFonts w:ascii="Arial" w:eastAsia="Times New Roman" w:hAnsi="Arial" w:cs="Arial"/>
                <w:b/>
                <w:bCs/>
                <w:color w:val="000000"/>
                <w:sz w:val="24"/>
                <w:szCs w:val="20"/>
                <w:lang w:eastAsia="es-MX"/>
              </w:rPr>
              <w:br/>
            </w:r>
            <w:r w:rsidRPr="00747290">
              <w:rPr>
                <w:rFonts w:ascii="Arial" w:eastAsia="Times New Roman" w:hAnsi="Arial" w:cs="Arial"/>
                <w:b/>
                <w:bCs/>
                <w:color w:val="000000"/>
                <w:sz w:val="20"/>
                <w:szCs w:val="20"/>
                <w:lang w:eastAsia="es-MX"/>
              </w:rPr>
              <w:t>Informe sobre Estudios Actuariales - LDF</w:t>
            </w:r>
          </w:p>
        </w:tc>
      </w:tr>
      <w:tr w:rsidR="00A271C8" w:rsidRPr="00747290" w14:paraId="54246194" w14:textId="77777777" w:rsidTr="00747290">
        <w:trPr>
          <w:trHeight w:val="1118"/>
          <w:tblHeader/>
        </w:trPr>
        <w:tc>
          <w:tcPr>
            <w:tcW w:w="3256" w:type="dxa"/>
            <w:tcBorders>
              <w:top w:val="single" w:sz="8" w:space="0" w:color="auto"/>
              <w:left w:val="single" w:sz="8" w:space="0" w:color="auto"/>
              <w:bottom w:val="single" w:sz="8" w:space="0" w:color="auto"/>
              <w:right w:val="single" w:sz="8" w:space="0" w:color="auto"/>
            </w:tcBorders>
            <w:shd w:val="clear" w:color="000000" w:fill="244061"/>
            <w:vAlign w:val="center"/>
            <w:hideMark/>
          </w:tcPr>
          <w:p w14:paraId="7D264D88" w14:textId="77777777" w:rsidR="00642ADC" w:rsidRPr="00747290" w:rsidRDefault="00642ADC" w:rsidP="00A271C8">
            <w:pPr>
              <w:spacing w:after="0" w:line="240" w:lineRule="auto"/>
              <w:jc w:val="center"/>
              <w:rPr>
                <w:rFonts w:ascii="Arial" w:eastAsia="Times New Roman" w:hAnsi="Arial" w:cs="Arial"/>
                <w:b/>
                <w:bCs/>
                <w:color w:val="FFFFFF"/>
                <w:sz w:val="20"/>
                <w:szCs w:val="20"/>
                <w:lang w:eastAsia="es-MX"/>
              </w:rPr>
            </w:pPr>
            <w:r w:rsidRPr="00747290">
              <w:rPr>
                <w:rFonts w:ascii="Arial" w:eastAsia="Times New Roman" w:hAnsi="Arial" w:cs="Arial"/>
                <w:b/>
                <w:bCs/>
                <w:color w:val="FFFFFF"/>
                <w:sz w:val="20"/>
                <w:szCs w:val="20"/>
                <w:lang w:eastAsia="es-MX"/>
              </w:rPr>
              <w:t> </w:t>
            </w:r>
          </w:p>
        </w:tc>
        <w:tc>
          <w:tcPr>
            <w:tcW w:w="1559" w:type="dxa"/>
            <w:tcBorders>
              <w:top w:val="single" w:sz="8" w:space="0" w:color="auto"/>
              <w:left w:val="nil"/>
              <w:bottom w:val="single" w:sz="8" w:space="0" w:color="auto"/>
              <w:right w:val="single" w:sz="8" w:space="0" w:color="auto"/>
            </w:tcBorders>
            <w:shd w:val="clear" w:color="000000" w:fill="244061"/>
            <w:vAlign w:val="center"/>
            <w:hideMark/>
          </w:tcPr>
          <w:p w14:paraId="417957D6" w14:textId="77777777" w:rsidR="00642ADC" w:rsidRPr="00747290" w:rsidRDefault="00642ADC" w:rsidP="00A271C8">
            <w:pPr>
              <w:spacing w:after="0" w:line="240" w:lineRule="auto"/>
              <w:jc w:val="center"/>
              <w:rPr>
                <w:rFonts w:ascii="Arial" w:eastAsia="Times New Roman" w:hAnsi="Arial" w:cs="Arial"/>
                <w:b/>
                <w:bCs/>
                <w:color w:val="FFFFFF"/>
                <w:sz w:val="20"/>
                <w:szCs w:val="20"/>
                <w:lang w:eastAsia="es-MX"/>
              </w:rPr>
            </w:pPr>
            <w:r w:rsidRPr="00747290">
              <w:rPr>
                <w:rFonts w:ascii="Arial" w:eastAsia="Times New Roman" w:hAnsi="Arial" w:cs="Arial"/>
                <w:b/>
                <w:bCs/>
                <w:color w:val="FFFFFF"/>
                <w:sz w:val="20"/>
                <w:szCs w:val="20"/>
                <w:lang w:eastAsia="es-MX"/>
              </w:rPr>
              <w:t>Pensiones y Jubilaciones</w:t>
            </w:r>
          </w:p>
        </w:tc>
        <w:tc>
          <w:tcPr>
            <w:tcW w:w="1087" w:type="dxa"/>
            <w:tcBorders>
              <w:top w:val="single" w:sz="8" w:space="0" w:color="auto"/>
              <w:left w:val="nil"/>
              <w:bottom w:val="single" w:sz="8" w:space="0" w:color="auto"/>
              <w:right w:val="single" w:sz="8" w:space="0" w:color="auto"/>
            </w:tcBorders>
            <w:shd w:val="clear" w:color="000000" w:fill="244061"/>
            <w:vAlign w:val="center"/>
            <w:hideMark/>
          </w:tcPr>
          <w:p w14:paraId="672B8947" w14:textId="77777777" w:rsidR="00642ADC" w:rsidRPr="00747290" w:rsidRDefault="00642ADC" w:rsidP="00A271C8">
            <w:pPr>
              <w:spacing w:after="0" w:line="240" w:lineRule="auto"/>
              <w:jc w:val="center"/>
              <w:rPr>
                <w:rFonts w:ascii="Arial" w:eastAsia="Times New Roman" w:hAnsi="Arial" w:cs="Arial"/>
                <w:b/>
                <w:bCs/>
                <w:color w:val="FFFFFF"/>
                <w:sz w:val="20"/>
                <w:szCs w:val="20"/>
                <w:lang w:eastAsia="es-MX"/>
              </w:rPr>
            </w:pPr>
            <w:r w:rsidRPr="00747290">
              <w:rPr>
                <w:rFonts w:ascii="Arial" w:eastAsia="Times New Roman" w:hAnsi="Arial" w:cs="Arial"/>
                <w:b/>
                <w:bCs/>
                <w:color w:val="FFFFFF"/>
                <w:sz w:val="20"/>
                <w:szCs w:val="20"/>
                <w:lang w:eastAsia="es-MX"/>
              </w:rPr>
              <w:t>Salud</w:t>
            </w:r>
          </w:p>
        </w:tc>
        <w:tc>
          <w:tcPr>
            <w:tcW w:w="1039" w:type="dxa"/>
            <w:tcBorders>
              <w:top w:val="single" w:sz="8" w:space="0" w:color="auto"/>
              <w:left w:val="nil"/>
              <w:bottom w:val="single" w:sz="8" w:space="0" w:color="auto"/>
              <w:right w:val="single" w:sz="8" w:space="0" w:color="auto"/>
            </w:tcBorders>
            <w:shd w:val="clear" w:color="000000" w:fill="244061"/>
            <w:vAlign w:val="center"/>
            <w:hideMark/>
          </w:tcPr>
          <w:p w14:paraId="0C3E4F26" w14:textId="77777777" w:rsidR="00642ADC" w:rsidRPr="00747290" w:rsidRDefault="00642ADC" w:rsidP="00A271C8">
            <w:pPr>
              <w:spacing w:after="0" w:line="240" w:lineRule="auto"/>
              <w:jc w:val="center"/>
              <w:rPr>
                <w:rFonts w:ascii="Arial" w:eastAsia="Times New Roman" w:hAnsi="Arial" w:cs="Arial"/>
                <w:b/>
                <w:bCs/>
                <w:color w:val="FFFFFF"/>
                <w:sz w:val="20"/>
                <w:szCs w:val="20"/>
                <w:lang w:eastAsia="es-MX"/>
              </w:rPr>
            </w:pPr>
            <w:r w:rsidRPr="00747290">
              <w:rPr>
                <w:rFonts w:ascii="Arial" w:eastAsia="Times New Roman" w:hAnsi="Arial" w:cs="Arial"/>
                <w:b/>
                <w:bCs/>
                <w:color w:val="FFFFFF"/>
                <w:sz w:val="20"/>
                <w:szCs w:val="20"/>
                <w:lang w:eastAsia="es-MX"/>
              </w:rPr>
              <w:t>Riesgos de Trabajo</w:t>
            </w:r>
          </w:p>
        </w:tc>
        <w:tc>
          <w:tcPr>
            <w:tcW w:w="1418" w:type="dxa"/>
            <w:tcBorders>
              <w:top w:val="single" w:sz="8" w:space="0" w:color="auto"/>
              <w:left w:val="nil"/>
              <w:bottom w:val="single" w:sz="8" w:space="0" w:color="auto"/>
              <w:right w:val="single" w:sz="8" w:space="0" w:color="auto"/>
            </w:tcBorders>
            <w:shd w:val="clear" w:color="000000" w:fill="244061"/>
            <w:vAlign w:val="center"/>
            <w:hideMark/>
          </w:tcPr>
          <w:p w14:paraId="4D6F1CED" w14:textId="77777777" w:rsidR="00642ADC" w:rsidRPr="00747290" w:rsidRDefault="00642ADC" w:rsidP="00A271C8">
            <w:pPr>
              <w:spacing w:after="0" w:line="240" w:lineRule="auto"/>
              <w:jc w:val="center"/>
              <w:rPr>
                <w:rFonts w:ascii="Arial" w:eastAsia="Times New Roman" w:hAnsi="Arial" w:cs="Arial"/>
                <w:b/>
                <w:bCs/>
                <w:color w:val="FFFFFF"/>
                <w:sz w:val="20"/>
                <w:szCs w:val="20"/>
                <w:lang w:eastAsia="es-MX"/>
              </w:rPr>
            </w:pPr>
            <w:r w:rsidRPr="00747290">
              <w:rPr>
                <w:rFonts w:ascii="Arial" w:eastAsia="Times New Roman" w:hAnsi="Arial" w:cs="Arial"/>
                <w:b/>
                <w:bCs/>
                <w:color w:val="FFFFFF"/>
                <w:sz w:val="20"/>
                <w:szCs w:val="20"/>
                <w:lang w:eastAsia="es-MX"/>
              </w:rPr>
              <w:t>Invalidez y vida</w:t>
            </w:r>
          </w:p>
        </w:tc>
        <w:tc>
          <w:tcPr>
            <w:tcW w:w="1417" w:type="dxa"/>
            <w:tcBorders>
              <w:top w:val="single" w:sz="8" w:space="0" w:color="auto"/>
              <w:left w:val="nil"/>
              <w:bottom w:val="single" w:sz="8" w:space="0" w:color="auto"/>
              <w:right w:val="single" w:sz="8" w:space="0" w:color="auto"/>
            </w:tcBorders>
            <w:shd w:val="clear" w:color="000000" w:fill="244061"/>
            <w:vAlign w:val="center"/>
            <w:hideMark/>
          </w:tcPr>
          <w:p w14:paraId="3AB58BCF" w14:textId="77777777" w:rsidR="00642ADC" w:rsidRPr="00747290" w:rsidRDefault="00642ADC" w:rsidP="00A271C8">
            <w:pPr>
              <w:spacing w:after="0" w:line="240" w:lineRule="auto"/>
              <w:jc w:val="center"/>
              <w:rPr>
                <w:rFonts w:ascii="Arial" w:eastAsia="Times New Roman" w:hAnsi="Arial" w:cs="Arial"/>
                <w:b/>
                <w:bCs/>
                <w:color w:val="FFFFFF"/>
                <w:sz w:val="20"/>
                <w:szCs w:val="20"/>
                <w:lang w:eastAsia="es-MX"/>
              </w:rPr>
            </w:pPr>
            <w:r w:rsidRPr="00747290">
              <w:rPr>
                <w:rFonts w:ascii="Arial" w:eastAsia="Times New Roman" w:hAnsi="Arial" w:cs="Arial"/>
                <w:b/>
                <w:bCs/>
                <w:color w:val="FFFFFF"/>
                <w:sz w:val="20"/>
                <w:szCs w:val="20"/>
                <w:lang w:eastAsia="es-MX"/>
              </w:rPr>
              <w:t>Otras prestaciones sociales</w:t>
            </w:r>
          </w:p>
        </w:tc>
        <w:tc>
          <w:tcPr>
            <w:tcW w:w="1418" w:type="dxa"/>
            <w:tcBorders>
              <w:top w:val="single" w:sz="8" w:space="0" w:color="auto"/>
              <w:left w:val="nil"/>
              <w:bottom w:val="single" w:sz="8" w:space="0" w:color="auto"/>
              <w:right w:val="single" w:sz="8" w:space="0" w:color="auto"/>
            </w:tcBorders>
            <w:shd w:val="clear" w:color="000000" w:fill="244061"/>
            <w:vAlign w:val="center"/>
            <w:hideMark/>
          </w:tcPr>
          <w:p w14:paraId="61C16AA0" w14:textId="77777777" w:rsidR="00642ADC" w:rsidRPr="00747290" w:rsidRDefault="00642ADC" w:rsidP="00A271C8">
            <w:pPr>
              <w:spacing w:after="0" w:line="240" w:lineRule="auto"/>
              <w:jc w:val="center"/>
              <w:rPr>
                <w:rFonts w:ascii="Arial" w:eastAsia="Times New Roman" w:hAnsi="Arial" w:cs="Arial"/>
                <w:b/>
                <w:bCs/>
                <w:color w:val="FFFFFF"/>
                <w:sz w:val="20"/>
                <w:szCs w:val="20"/>
                <w:lang w:eastAsia="es-MX"/>
              </w:rPr>
            </w:pPr>
            <w:r w:rsidRPr="00747290">
              <w:rPr>
                <w:rFonts w:ascii="Arial" w:eastAsia="Times New Roman" w:hAnsi="Arial" w:cs="Arial"/>
                <w:b/>
                <w:bCs/>
                <w:color w:val="FFFFFF"/>
                <w:sz w:val="20"/>
                <w:szCs w:val="20"/>
                <w:lang w:eastAsia="es-MX"/>
              </w:rPr>
              <w:t>Total</w:t>
            </w:r>
          </w:p>
        </w:tc>
      </w:tr>
      <w:tr w:rsidR="00A271C8" w:rsidRPr="00747290" w14:paraId="142F16AC" w14:textId="77777777" w:rsidTr="00747290">
        <w:trPr>
          <w:trHeight w:val="270"/>
        </w:trPr>
        <w:tc>
          <w:tcPr>
            <w:tcW w:w="3256" w:type="dxa"/>
            <w:tcBorders>
              <w:top w:val="nil"/>
              <w:left w:val="single" w:sz="8" w:space="0" w:color="auto"/>
              <w:bottom w:val="nil"/>
              <w:right w:val="nil"/>
            </w:tcBorders>
            <w:shd w:val="clear" w:color="auto" w:fill="auto"/>
            <w:vAlign w:val="center"/>
            <w:hideMark/>
          </w:tcPr>
          <w:p w14:paraId="12C0425C" w14:textId="77777777" w:rsidR="00642ADC" w:rsidRPr="00747290" w:rsidRDefault="00642ADC" w:rsidP="00747290">
            <w:pPr>
              <w:spacing w:before="40" w:after="40" w:line="240" w:lineRule="auto"/>
              <w:rPr>
                <w:rFonts w:ascii="Arial" w:eastAsia="Times New Roman" w:hAnsi="Arial" w:cs="Arial"/>
                <w:b/>
                <w:bCs/>
                <w:color w:val="000000"/>
                <w:sz w:val="20"/>
                <w:szCs w:val="20"/>
                <w:lang w:eastAsia="es-MX"/>
              </w:rPr>
            </w:pPr>
            <w:r w:rsidRPr="00747290">
              <w:rPr>
                <w:rFonts w:ascii="Arial" w:eastAsia="Times New Roman" w:hAnsi="Arial" w:cs="Arial"/>
                <w:b/>
                <w:bCs/>
                <w:color w:val="000000"/>
                <w:sz w:val="20"/>
                <w:szCs w:val="20"/>
                <w:lang w:eastAsia="es-MX"/>
              </w:rPr>
              <w:t xml:space="preserve">Tipo de Sistema </w:t>
            </w:r>
          </w:p>
        </w:tc>
        <w:tc>
          <w:tcPr>
            <w:tcW w:w="1559" w:type="dxa"/>
            <w:tcBorders>
              <w:top w:val="nil"/>
              <w:left w:val="single" w:sz="4" w:space="0" w:color="auto"/>
              <w:bottom w:val="nil"/>
              <w:right w:val="single" w:sz="4" w:space="0" w:color="auto"/>
            </w:tcBorders>
            <w:shd w:val="clear" w:color="auto" w:fill="auto"/>
            <w:vAlign w:val="center"/>
            <w:hideMark/>
          </w:tcPr>
          <w:p w14:paraId="74BE83DB" w14:textId="77777777" w:rsidR="00642ADC" w:rsidRPr="00747290" w:rsidRDefault="00642ADC" w:rsidP="00747290">
            <w:pPr>
              <w:spacing w:before="40" w:after="40" w:line="240" w:lineRule="auto"/>
              <w:jc w:val="center"/>
              <w:rPr>
                <w:rFonts w:ascii="Arial" w:eastAsia="Times New Roman" w:hAnsi="Arial" w:cs="Arial"/>
                <w:b/>
                <w:bCs/>
                <w:color w:val="000000"/>
                <w:sz w:val="20"/>
                <w:szCs w:val="20"/>
                <w:lang w:eastAsia="es-MX"/>
              </w:rPr>
            </w:pPr>
            <w:r w:rsidRPr="00747290">
              <w:rPr>
                <w:rFonts w:ascii="Arial" w:eastAsia="Times New Roman" w:hAnsi="Arial" w:cs="Arial"/>
                <w:b/>
                <w:bCs/>
                <w:color w:val="000000"/>
                <w:sz w:val="20"/>
                <w:szCs w:val="20"/>
                <w:lang w:eastAsia="es-MX"/>
              </w:rPr>
              <w:t> </w:t>
            </w:r>
          </w:p>
        </w:tc>
        <w:tc>
          <w:tcPr>
            <w:tcW w:w="1087" w:type="dxa"/>
            <w:tcBorders>
              <w:top w:val="nil"/>
              <w:left w:val="nil"/>
              <w:bottom w:val="nil"/>
              <w:right w:val="single" w:sz="4" w:space="0" w:color="auto"/>
            </w:tcBorders>
            <w:shd w:val="clear" w:color="auto" w:fill="auto"/>
            <w:vAlign w:val="center"/>
            <w:hideMark/>
          </w:tcPr>
          <w:p w14:paraId="4BD570DA" w14:textId="77777777" w:rsidR="00642ADC" w:rsidRPr="00747290" w:rsidRDefault="00642ADC" w:rsidP="00747290">
            <w:pPr>
              <w:spacing w:before="40" w:after="40" w:line="240" w:lineRule="auto"/>
              <w:jc w:val="center"/>
              <w:rPr>
                <w:rFonts w:ascii="Arial" w:eastAsia="Times New Roman" w:hAnsi="Arial" w:cs="Arial"/>
                <w:b/>
                <w:bCs/>
                <w:color w:val="000000"/>
                <w:sz w:val="20"/>
                <w:szCs w:val="20"/>
                <w:lang w:eastAsia="es-MX"/>
              </w:rPr>
            </w:pPr>
            <w:r w:rsidRPr="00747290">
              <w:rPr>
                <w:rFonts w:ascii="Arial" w:eastAsia="Times New Roman" w:hAnsi="Arial" w:cs="Arial"/>
                <w:b/>
                <w:bCs/>
                <w:color w:val="000000"/>
                <w:sz w:val="20"/>
                <w:szCs w:val="20"/>
                <w:lang w:eastAsia="es-MX"/>
              </w:rPr>
              <w:t> </w:t>
            </w:r>
          </w:p>
        </w:tc>
        <w:tc>
          <w:tcPr>
            <w:tcW w:w="1039" w:type="dxa"/>
            <w:tcBorders>
              <w:top w:val="nil"/>
              <w:left w:val="nil"/>
              <w:bottom w:val="nil"/>
              <w:right w:val="single" w:sz="4" w:space="0" w:color="auto"/>
            </w:tcBorders>
            <w:shd w:val="clear" w:color="auto" w:fill="auto"/>
            <w:vAlign w:val="center"/>
            <w:hideMark/>
          </w:tcPr>
          <w:p w14:paraId="5657449E" w14:textId="77777777" w:rsidR="00642ADC" w:rsidRPr="00747290" w:rsidRDefault="00642ADC" w:rsidP="00747290">
            <w:pPr>
              <w:spacing w:before="40" w:after="40" w:line="240" w:lineRule="auto"/>
              <w:jc w:val="center"/>
              <w:rPr>
                <w:rFonts w:ascii="Arial" w:eastAsia="Times New Roman" w:hAnsi="Arial" w:cs="Arial"/>
                <w:b/>
                <w:bCs/>
                <w:color w:val="000000"/>
                <w:sz w:val="20"/>
                <w:szCs w:val="20"/>
                <w:lang w:eastAsia="es-MX"/>
              </w:rPr>
            </w:pPr>
            <w:r w:rsidRPr="00747290">
              <w:rPr>
                <w:rFonts w:ascii="Arial" w:eastAsia="Times New Roman" w:hAnsi="Arial" w:cs="Arial"/>
                <w:b/>
                <w:bCs/>
                <w:color w:val="000000"/>
                <w:sz w:val="20"/>
                <w:szCs w:val="20"/>
                <w:lang w:eastAsia="es-MX"/>
              </w:rPr>
              <w:t> </w:t>
            </w:r>
          </w:p>
        </w:tc>
        <w:tc>
          <w:tcPr>
            <w:tcW w:w="1418" w:type="dxa"/>
            <w:tcBorders>
              <w:top w:val="nil"/>
              <w:left w:val="nil"/>
              <w:bottom w:val="nil"/>
              <w:right w:val="single" w:sz="4" w:space="0" w:color="auto"/>
            </w:tcBorders>
            <w:shd w:val="clear" w:color="auto" w:fill="auto"/>
            <w:vAlign w:val="center"/>
            <w:hideMark/>
          </w:tcPr>
          <w:p w14:paraId="6CF0510A" w14:textId="77777777" w:rsidR="00642ADC" w:rsidRPr="00747290" w:rsidRDefault="00642ADC" w:rsidP="00747290">
            <w:pPr>
              <w:spacing w:before="40" w:after="40" w:line="240" w:lineRule="auto"/>
              <w:jc w:val="center"/>
              <w:rPr>
                <w:rFonts w:ascii="Arial" w:eastAsia="Times New Roman" w:hAnsi="Arial" w:cs="Arial"/>
                <w:b/>
                <w:bCs/>
                <w:color w:val="000000"/>
                <w:sz w:val="20"/>
                <w:szCs w:val="20"/>
                <w:lang w:eastAsia="es-MX"/>
              </w:rPr>
            </w:pPr>
            <w:r w:rsidRPr="00747290">
              <w:rPr>
                <w:rFonts w:ascii="Arial" w:eastAsia="Times New Roman" w:hAnsi="Arial" w:cs="Arial"/>
                <w:b/>
                <w:bCs/>
                <w:color w:val="000000"/>
                <w:sz w:val="20"/>
                <w:szCs w:val="20"/>
                <w:lang w:eastAsia="es-MX"/>
              </w:rPr>
              <w:t> </w:t>
            </w:r>
          </w:p>
        </w:tc>
        <w:tc>
          <w:tcPr>
            <w:tcW w:w="1417" w:type="dxa"/>
            <w:tcBorders>
              <w:top w:val="nil"/>
              <w:left w:val="nil"/>
              <w:bottom w:val="nil"/>
              <w:right w:val="single" w:sz="4" w:space="0" w:color="auto"/>
            </w:tcBorders>
            <w:shd w:val="clear" w:color="auto" w:fill="auto"/>
            <w:vAlign w:val="center"/>
            <w:hideMark/>
          </w:tcPr>
          <w:p w14:paraId="5A61DF32" w14:textId="77777777" w:rsidR="00642ADC" w:rsidRPr="00747290" w:rsidRDefault="00642ADC" w:rsidP="00747290">
            <w:pPr>
              <w:spacing w:before="40" w:after="40" w:line="240" w:lineRule="auto"/>
              <w:jc w:val="center"/>
              <w:rPr>
                <w:rFonts w:ascii="Arial" w:eastAsia="Times New Roman" w:hAnsi="Arial" w:cs="Arial"/>
                <w:b/>
                <w:bCs/>
                <w:color w:val="000000"/>
                <w:sz w:val="20"/>
                <w:szCs w:val="20"/>
                <w:lang w:eastAsia="es-MX"/>
              </w:rPr>
            </w:pPr>
            <w:r w:rsidRPr="00747290">
              <w:rPr>
                <w:rFonts w:ascii="Arial" w:eastAsia="Times New Roman" w:hAnsi="Arial" w:cs="Arial"/>
                <w:b/>
                <w:bCs/>
                <w:color w:val="000000"/>
                <w:sz w:val="20"/>
                <w:szCs w:val="20"/>
                <w:lang w:eastAsia="es-MX"/>
              </w:rPr>
              <w:t> </w:t>
            </w:r>
          </w:p>
        </w:tc>
        <w:tc>
          <w:tcPr>
            <w:tcW w:w="1418" w:type="dxa"/>
            <w:tcBorders>
              <w:top w:val="nil"/>
              <w:left w:val="nil"/>
              <w:bottom w:val="nil"/>
              <w:right w:val="single" w:sz="8" w:space="0" w:color="auto"/>
            </w:tcBorders>
            <w:shd w:val="clear" w:color="auto" w:fill="auto"/>
            <w:vAlign w:val="center"/>
            <w:hideMark/>
          </w:tcPr>
          <w:p w14:paraId="77BC7706" w14:textId="77777777" w:rsidR="00642ADC" w:rsidRPr="00747290" w:rsidRDefault="00642ADC" w:rsidP="00747290">
            <w:pPr>
              <w:spacing w:before="40" w:after="40" w:line="240" w:lineRule="auto"/>
              <w:jc w:val="center"/>
              <w:rPr>
                <w:rFonts w:ascii="Arial" w:eastAsia="Times New Roman" w:hAnsi="Arial" w:cs="Arial"/>
                <w:b/>
                <w:bCs/>
                <w:color w:val="000000"/>
                <w:sz w:val="20"/>
                <w:szCs w:val="20"/>
                <w:lang w:eastAsia="es-MX"/>
              </w:rPr>
            </w:pPr>
            <w:r w:rsidRPr="00747290">
              <w:rPr>
                <w:rFonts w:ascii="Arial" w:eastAsia="Times New Roman" w:hAnsi="Arial" w:cs="Arial"/>
                <w:b/>
                <w:bCs/>
                <w:color w:val="000000"/>
                <w:sz w:val="20"/>
                <w:szCs w:val="20"/>
                <w:lang w:eastAsia="es-MX"/>
              </w:rPr>
              <w:t> </w:t>
            </w:r>
          </w:p>
        </w:tc>
      </w:tr>
      <w:tr w:rsidR="00A271C8" w:rsidRPr="00747290" w14:paraId="51D39BC8" w14:textId="77777777" w:rsidTr="00747290">
        <w:trPr>
          <w:trHeight w:val="510"/>
        </w:trPr>
        <w:tc>
          <w:tcPr>
            <w:tcW w:w="3256" w:type="dxa"/>
            <w:tcBorders>
              <w:top w:val="dotted" w:sz="4" w:space="0" w:color="auto"/>
              <w:left w:val="single" w:sz="8" w:space="0" w:color="auto"/>
              <w:bottom w:val="dotted" w:sz="4" w:space="0" w:color="auto"/>
              <w:right w:val="dotted" w:sz="4" w:space="0" w:color="auto"/>
            </w:tcBorders>
            <w:shd w:val="clear" w:color="auto" w:fill="auto"/>
            <w:vAlign w:val="center"/>
            <w:hideMark/>
          </w:tcPr>
          <w:p w14:paraId="6D8570C4"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Prestación laboral o Fondo general para trabajadores del estado o municipio</w:t>
            </w:r>
          </w:p>
        </w:tc>
        <w:tc>
          <w:tcPr>
            <w:tcW w:w="1559" w:type="dxa"/>
            <w:tcBorders>
              <w:top w:val="dotted" w:sz="4" w:space="0" w:color="auto"/>
              <w:left w:val="nil"/>
              <w:bottom w:val="dotted" w:sz="4" w:space="0" w:color="auto"/>
              <w:right w:val="dotted" w:sz="4" w:space="0" w:color="auto"/>
            </w:tcBorders>
            <w:shd w:val="clear" w:color="auto" w:fill="auto"/>
            <w:vAlign w:val="center"/>
            <w:hideMark/>
          </w:tcPr>
          <w:p w14:paraId="3343F675"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Prestación Laboral</w:t>
            </w:r>
          </w:p>
        </w:tc>
        <w:tc>
          <w:tcPr>
            <w:tcW w:w="1087" w:type="dxa"/>
            <w:tcBorders>
              <w:top w:val="dotted" w:sz="4" w:space="0" w:color="auto"/>
              <w:left w:val="nil"/>
              <w:bottom w:val="dotted" w:sz="4" w:space="0" w:color="auto"/>
              <w:right w:val="dotted" w:sz="4" w:space="0" w:color="auto"/>
            </w:tcBorders>
            <w:shd w:val="clear" w:color="auto" w:fill="auto"/>
            <w:vAlign w:val="center"/>
            <w:hideMark/>
          </w:tcPr>
          <w:p w14:paraId="5152A5AB"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dotted" w:sz="4" w:space="0" w:color="auto"/>
              <w:left w:val="nil"/>
              <w:bottom w:val="dotted" w:sz="4" w:space="0" w:color="auto"/>
              <w:right w:val="dotted" w:sz="4" w:space="0" w:color="auto"/>
            </w:tcBorders>
            <w:shd w:val="clear" w:color="auto" w:fill="auto"/>
            <w:vAlign w:val="center"/>
            <w:hideMark/>
          </w:tcPr>
          <w:p w14:paraId="6AAA6FAE"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dotted" w:sz="4" w:space="0" w:color="auto"/>
              <w:left w:val="nil"/>
              <w:bottom w:val="dotted" w:sz="4" w:space="0" w:color="auto"/>
              <w:right w:val="dotted" w:sz="4" w:space="0" w:color="auto"/>
            </w:tcBorders>
            <w:shd w:val="clear" w:color="auto" w:fill="auto"/>
            <w:vAlign w:val="center"/>
            <w:hideMark/>
          </w:tcPr>
          <w:p w14:paraId="278B48E5"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Prestación Laboral</w:t>
            </w:r>
          </w:p>
        </w:tc>
        <w:tc>
          <w:tcPr>
            <w:tcW w:w="1417" w:type="dxa"/>
            <w:tcBorders>
              <w:top w:val="dotted" w:sz="4" w:space="0" w:color="auto"/>
              <w:left w:val="nil"/>
              <w:bottom w:val="dotted" w:sz="4" w:space="0" w:color="auto"/>
              <w:right w:val="dotted" w:sz="4" w:space="0" w:color="auto"/>
            </w:tcBorders>
            <w:shd w:val="clear" w:color="auto" w:fill="auto"/>
            <w:vAlign w:val="center"/>
            <w:hideMark/>
          </w:tcPr>
          <w:p w14:paraId="25783523"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dotted" w:sz="4" w:space="0" w:color="auto"/>
              <w:left w:val="nil"/>
              <w:bottom w:val="dotted" w:sz="4" w:space="0" w:color="auto"/>
              <w:right w:val="single" w:sz="8" w:space="0" w:color="auto"/>
            </w:tcBorders>
            <w:shd w:val="clear" w:color="auto" w:fill="auto"/>
            <w:vAlign w:val="center"/>
            <w:hideMark/>
          </w:tcPr>
          <w:p w14:paraId="0F9B3F2F"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r>
      <w:tr w:rsidR="00A271C8" w:rsidRPr="00747290" w14:paraId="64270F09" w14:textId="77777777" w:rsidTr="00747290">
        <w:trPr>
          <w:trHeight w:val="30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3E0C19DA"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Beneficio definido, Contribución definida o mixto</w:t>
            </w:r>
          </w:p>
        </w:tc>
        <w:tc>
          <w:tcPr>
            <w:tcW w:w="1559" w:type="dxa"/>
            <w:tcBorders>
              <w:top w:val="nil"/>
              <w:left w:val="nil"/>
              <w:bottom w:val="dotted" w:sz="4" w:space="0" w:color="auto"/>
              <w:right w:val="dotted" w:sz="4" w:space="0" w:color="auto"/>
            </w:tcBorders>
            <w:shd w:val="clear" w:color="auto" w:fill="auto"/>
            <w:vAlign w:val="center"/>
            <w:hideMark/>
          </w:tcPr>
          <w:p w14:paraId="7148A3FF"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Mixto</w:t>
            </w:r>
          </w:p>
        </w:tc>
        <w:tc>
          <w:tcPr>
            <w:tcW w:w="1087" w:type="dxa"/>
            <w:tcBorders>
              <w:top w:val="nil"/>
              <w:left w:val="nil"/>
              <w:bottom w:val="dotted" w:sz="4" w:space="0" w:color="auto"/>
              <w:right w:val="dotted" w:sz="4" w:space="0" w:color="auto"/>
            </w:tcBorders>
            <w:shd w:val="clear" w:color="auto" w:fill="auto"/>
            <w:vAlign w:val="center"/>
            <w:hideMark/>
          </w:tcPr>
          <w:p w14:paraId="0AC86BBF"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45DA2679"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14:paraId="5D02D09D"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Mixto</w:t>
            </w:r>
          </w:p>
        </w:tc>
        <w:tc>
          <w:tcPr>
            <w:tcW w:w="1417" w:type="dxa"/>
            <w:tcBorders>
              <w:top w:val="nil"/>
              <w:left w:val="nil"/>
              <w:bottom w:val="dotted" w:sz="4" w:space="0" w:color="auto"/>
              <w:right w:val="dotted" w:sz="4" w:space="0" w:color="auto"/>
            </w:tcBorders>
            <w:shd w:val="clear" w:color="auto" w:fill="auto"/>
            <w:vAlign w:val="center"/>
            <w:hideMark/>
          </w:tcPr>
          <w:p w14:paraId="5009FD03"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vAlign w:val="center"/>
            <w:hideMark/>
          </w:tcPr>
          <w:p w14:paraId="2A3C3E19" w14:textId="77777777" w:rsidR="00642ADC" w:rsidRPr="00747290" w:rsidRDefault="00642ADC" w:rsidP="00747290">
            <w:pPr>
              <w:spacing w:before="40" w:after="40" w:line="240" w:lineRule="auto"/>
              <w:jc w:val="center"/>
              <w:rPr>
                <w:rFonts w:ascii="Arial" w:eastAsia="Times New Roman" w:hAnsi="Arial" w:cs="Arial"/>
                <w:b/>
                <w:bCs/>
                <w:color w:val="000000"/>
                <w:sz w:val="20"/>
                <w:szCs w:val="20"/>
                <w:lang w:eastAsia="es-MX"/>
              </w:rPr>
            </w:pPr>
            <w:r w:rsidRPr="00747290">
              <w:rPr>
                <w:rFonts w:ascii="Arial" w:eastAsia="Times New Roman" w:hAnsi="Arial" w:cs="Arial"/>
                <w:b/>
                <w:bCs/>
                <w:color w:val="000000"/>
                <w:sz w:val="20"/>
                <w:szCs w:val="20"/>
                <w:lang w:eastAsia="es-MX"/>
              </w:rPr>
              <w:t> </w:t>
            </w:r>
          </w:p>
        </w:tc>
      </w:tr>
      <w:tr w:rsidR="00A271C8" w:rsidRPr="00747290" w14:paraId="13DA09B6" w14:textId="77777777" w:rsidTr="00747290">
        <w:trPr>
          <w:trHeight w:val="30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4978B0D3" w14:textId="31355492"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Población</w:t>
            </w:r>
            <w:r w:rsidR="003F3767">
              <w:rPr>
                <w:rFonts w:ascii="Arial" w:eastAsia="Times New Roman" w:hAnsi="Arial" w:cs="Arial"/>
                <w:color w:val="000000"/>
                <w:sz w:val="20"/>
                <w:szCs w:val="20"/>
                <w:lang w:eastAsia="es-MX"/>
              </w:rPr>
              <w:t xml:space="preserve"> </w:t>
            </w:r>
            <w:r w:rsidR="00A271C8" w:rsidRPr="00747290">
              <w:rPr>
                <w:rFonts w:ascii="Arial" w:eastAsia="Times New Roman" w:hAnsi="Arial" w:cs="Arial"/>
                <w:color w:val="000000"/>
                <w:sz w:val="20"/>
                <w:szCs w:val="20"/>
                <w:lang w:eastAsia="es-MX"/>
              </w:rPr>
              <w:t>afiliada</w:t>
            </w:r>
          </w:p>
        </w:tc>
        <w:tc>
          <w:tcPr>
            <w:tcW w:w="1559" w:type="dxa"/>
            <w:tcBorders>
              <w:top w:val="nil"/>
              <w:left w:val="nil"/>
              <w:bottom w:val="dotted" w:sz="4" w:space="0" w:color="auto"/>
              <w:right w:val="dotted" w:sz="4" w:space="0" w:color="auto"/>
            </w:tcBorders>
            <w:shd w:val="clear" w:color="auto" w:fill="auto"/>
            <w:vAlign w:val="center"/>
            <w:hideMark/>
          </w:tcPr>
          <w:p w14:paraId="36245F5A"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87" w:type="dxa"/>
            <w:tcBorders>
              <w:top w:val="nil"/>
              <w:left w:val="nil"/>
              <w:bottom w:val="dotted" w:sz="4" w:space="0" w:color="auto"/>
              <w:right w:val="dotted" w:sz="4" w:space="0" w:color="auto"/>
            </w:tcBorders>
            <w:shd w:val="clear" w:color="auto" w:fill="auto"/>
            <w:vAlign w:val="center"/>
            <w:hideMark/>
          </w:tcPr>
          <w:p w14:paraId="2C6ACB39"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18032725"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14:paraId="4C017D53"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7" w:type="dxa"/>
            <w:tcBorders>
              <w:top w:val="nil"/>
              <w:left w:val="nil"/>
              <w:bottom w:val="dotted" w:sz="4" w:space="0" w:color="auto"/>
              <w:right w:val="dotted" w:sz="4" w:space="0" w:color="auto"/>
            </w:tcBorders>
            <w:shd w:val="clear" w:color="auto" w:fill="auto"/>
            <w:vAlign w:val="center"/>
            <w:hideMark/>
          </w:tcPr>
          <w:p w14:paraId="7031AC8B"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vAlign w:val="center"/>
            <w:hideMark/>
          </w:tcPr>
          <w:p w14:paraId="3CB55711" w14:textId="77777777" w:rsidR="00642ADC" w:rsidRPr="00747290" w:rsidRDefault="00642ADC" w:rsidP="00747290">
            <w:pPr>
              <w:spacing w:before="40" w:after="40" w:line="240" w:lineRule="auto"/>
              <w:jc w:val="center"/>
              <w:rPr>
                <w:rFonts w:ascii="Arial" w:eastAsia="Times New Roman" w:hAnsi="Arial" w:cs="Arial"/>
                <w:b/>
                <w:bCs/>
                <w:color w:val="000000"/>
                <w:sz w:val="20"/>
                <w:szCs w:val="20"/>
                <w:lang w:eastAsia="es-MX"/>
              </w:rPr>
            </w:pPr>
            <w:r w:rsidRPr="00747290">
              <w:rPr>
                <w:rFonts w:ascii="Arial" w:eastAsia="Times New Roman" w:hAnsi="Arial" w:cs="Arial"/>
                <w:b/>
                <w:bCs/>
                <w:color w:val="000000"/>
                <w:sz w:val="20"/>
                <w:szCs w:val="20"/>
                <w:lang w:eastAsia="es-MX"/>
              </w:rPr>
              <w:t> </w:t>
            </w:r>
          </w:p>
        </w:tc>
      </w:tr>
      <w:tr w:rsidR="00A271C8" w:rsidRPr="00747290" w14:paraId="3B7CE87D" w14:textId="77777777" w:rsidTr="00747290">
        <w:trPr>
          <w:trHeight w:val="24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2EB33920"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Activos</w:t>
            </w:r>
          </w:p>
        </w:tc>
        <w:tc>
          <w:tcPr>
            <w:tcW w:w="1559" w:type="dxa"/>
            <w:tcBorders>
              <w:top w:val="nil"/>
              <w:left w:val="nil"/>
              <w:bottom w:val="dotted" w:sz="4" w:space="0" w:color="auto"/>
              <w:right w:val="dotted" w:sz="4" w:space="0" w:color="auto"/>
            </w:tcBorders>
            <w:shd w:val="clear" w:color="auto" w:fill="auto"/>
            <w:vAlign w:val="center"/>
            <w:hideMark/>
          </w:tcPr>
          <w:p w14:paraId="2CA34855"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87" w:type="dxa"/>
            <w:tcBorders>
              <w:top w:val="nil"/>
              <w:left w:val="nil"/>
              <w:bottom w:val="dotted" w:sz="4" w:space="0" w:color="auto"/>
              <w:right w:val="dotted" w:sz="4" w:space="0" w:color="auto"/>
            </w:tcBorders>
            <w:shd w:val="clear" w:color="auto" w:fill="auto"/>
            <w:vAlign w:val="center"/>
            <w:hideMark/>
          </w:tcPr>
          <w:p w14:paraId="0F1AB834"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0F1955C5"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14:paraId="59FC26DB"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7" w:type="dxa"/>
            <w:tcBorders>
              <w:top w:val="nil"/>
              <w:left w:val="nil"/>
              <w:bottom w:val="dotted" w:sz="4" w:space="0" w:color="auto"/>
              <w:right w:val="dotted" w:sz="4" w:space="0" w:color="auto"/>
            </w:tcBorders>
            <w:shd w:val="clear" w:color="auto" w:fill="auto"/>
            <w:vAlign w:val="center"/>
            <w:hideMark/>
          </w:tcPr>
          <w:p w14:paraId="396B738E"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noWrap/>
            <w:vAlign w:val="center"/>
            <w:hideMark/>
          </w:tcPr>
          <w:p w14:paraId="6A3CD9D0"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xml:space="preserve">1,914 </w:t>
            </w:r>
          </w:p>
        </w:tc>
      </w:tr>
      <w:tr w:rsidR="00A271C8" w:rsidRPr="00747290" w14:paraId="576B9CF9" w14:textId="77777777" w:rsidTr="00747290">
        <w:trPr>
          <w:trHeight w:val="24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41EFDAC7"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Edad máxima</w:t>
            </w:r>
          </w:p>
        </w:tc>
        <w:tc>
          <w:tcPr>
            <w:tcW w:w="1559" w:type="dxa"/>
            <w:tcBorders>
              <w:top w:val="nil"/>
              <w:left w:val="nil"/>
              <w:bottom w:val="dotted" w:sz="4" w:space="0" w:color="auto"/>
              <w:right w:val="dotted" w:sz="4" w:space="0" w:color="auto"/>
            </w:tcBorders>
            <w:shd w:val="clear" w:color="auto" w:fill="auto"/>
            <w:vAlign w:val="center"/>
            <w:hideMark/>
          </w:tcPr>
          <w:p w14:paraId="29A8D631"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87" w:type="dxa"/>
            <w:tcBorders>
              <w:top w:val="nil"/>
              <w:left w:val="nil"/>
              <w:bottom w:val="dotted" w:sz="4" w:space="0" w:color="auto"/>
              <w:right w:val="dotted" w:sz="4" w:space="0" w:color="auto"/>
            </w:tcBorders>
            <w:shd w:val="clear" w:color="auto" w:fill="auto"/>
            <w:vAlign w:val="center"/>
            <w:hideMark/>
          </w:tcPr>
          <w:p w14:paraId="4D2DDDBB"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73A03728"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14:paraId="6470ECC5"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7" w:type="dxa"/>
            <w:tcBorders>
              <w:top w:val="nil"/>
              <w:left w:val="nil"/>
              <w:bottom w:val="dotted" w:sz="4" w:space="0" w:color="auto"/>
              <w:right w:val="dotted" w:sz="4" w:space="0" w:color="auto"/>
            </w:tcBorders>
            <w:shd w:val="clear" w:color="auto" w:fill="auto"/>
            <w:vAlign w:val="center"/>
            <w:hideMark/>
          </w:tcPr>
          <w:p w14:paraId="5B38297E"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noWrap/>
            <w:vAlign w:val="center"/>
            <w:hideMark/>
          </w:tcPr>
          <w:p w14:paraId="149C9E25"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xml:space="preserve">88.00 </w:t>
            </w:r>
          </w:p>
        </w:tc>
      </w:tr>
      <w:tr w:rsidR="00A271C8" w:rsidRPr="00747290" w14:paraId="7D614C62" w14:textId="77777777" w:rsidTr="00747290">
        <w:trPr>
          <w:trHeight w:val="24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5671EAC0"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xml:space="preserve">Edad mínima </w:t>
            </w:r>
          </w:p>
        </w:tc>
        <w:tc>
          <w:tcPr>
            <w:tcW w:w="1559" w:type="dxa"/>
            <w:tcBorders>
              <w:top w:val="nil"/>
              <w:left w:val="nil"/>
              <w:bottom w:val="dotted" w:sz="4" w:space="0" w:color="auto"/>
              <w:right w:val="dotted" w:sz="4" w:space="0" w:color="auto"/>
            </w:tcBorders>
            <w:shd w:val="clear" w:color="auto" w:fill="auto"/>
            <w:vAlign w:val="center"/>
            <w:hideMark/>
          </w:tcPr>
          <w:p w14:paraId="6B47AFF9"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87" w:type="dxa"/>
            <w:tcBorders>
              <w:top w:val="nil"/>
              <w:left w:val="nil"/>
              <w:bottom w:val="dotted" w:sz="4" w:space="0" w:color="auto"/>
              <w:right w:val="dotted" w:sz="4" w:space="0" w:color="auto"/>
            </w:tcBorders>
            <w:shd w:val="clear" w:color="auto" w:fill="auto"/>
            <w:vAlign w:val="center"/>
            <w:hideMark/>
          </w:tcPr>
          <w:p w14:paraId="3836D6B3"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2AD75297"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14:paraId="21884239"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7" w:type="dxa"/>
            <w:tcBorders>
              <w:top w:val="nil"/>
              <w:left w:val="nil"/>
              <w:bottom w:val="dotted" w:sz="4" w:space="0" w:color="auto"/>
              <w:right w:val="dotted" w:sz="4" w:space="0" w:color="auto"/>
            </w:tcBorders>
            <w:shd w:val="clear" w:color="auto" w:fill="auto"/>
            <w:vAlign w:val="center"/>
            <w:hideMark/>
          </w:tcPr>
          <w:p w14:paraId="0361569C"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noWrap/>
            <w:vAlign w:val="center"/>
            <w:hideMark/>
          </w:tcPr>
          <w:p w14:paraId="4844403D"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xml:space="preserve">22.00 </w:t>
            </w:r>
          </w:p>
        </w:tc>
      </w:tr>
      <w:tr w:rsidR="00A271C8" w:rsidRPr="00747290" w14:paraId="1E589C12" w14:textId="77777777" w:rsidTr="00747290">
        <w:trPr>
          <w:trHeight w:val="24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18BC3ED8"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Edad promedio</w:t>
            </w:r>
          </w:p>
        </w:tc>
        <w:tc>
          <w:tcPr>
            <w:tcW w:w="1559" w:type="dxa"/>
            <w:tcBorders>
              <w:top w:val="nil"/>
              <w:left w:val="nil"/>
              <w:bottom w:val="dotted" w:sz="4" w:space="0" w:color="auto"/>
              <w:right w:val="dotted" w:sz="4" w:space="0" w:color="auto"/>
            </w:tcBorders>
            <w:shd w:val="clear" w:color="auto" w:fill="auto"/>
            <w:vAlign w:val="center"/>
            <w:hideMark/>
          </w:tcPr>
          <w:p w14:paraId="08C3A609"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87" w:type="dxa"/>
            <w:tcBorders>
              <w:top w:val="nil"/>
              <w:left w:val="nil"/>
              <w:bottom w:val="dotted" w:sz="4" w:space="0" w:color="auto"/>
              <w:right w:val="dotted" w:sz="4" w:space="0" w:color="auto"/>
            </w:tcBorders>
            <w:shd w:val="clear" w:color="auto" w:fill="auto"/>
            <w:vAlign w:val="center"/>
            <w:hideMark/>
          </w:tcPr>
          <w:p w14:paraId="54C55846"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31D84754"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14:paraId="51352972"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7" w:type="dxa"/>
            <w:tcBorders>
              <w:top w:val="nil"/>
              <w:left w:val="nil"/>
              <w:bottom w:val="dotted" w:sz="4" w:space="0" w:color="auto"/>
              <w:right w:val="dotted" w:sz="4" w:space="0" w:color="auto"/>
            </w:tcBorders>
            <w:shd w:val="clear" w:color="auto" w:fill="auto"/>
            <w:vAlign w:val="center"/>
            <w:hideMark/>
          </w:tcPr>
          <w:p w14:paraId="7F83E2A3"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noWrap/>
            <w:vAlign w:val="center"/>
            <w:hideMark/>
          </w:tcPr>
          <w:p w14:paraId="019A7A75"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xml:space="preserve">48.00 </w:t>
            </w:r>
          </w:p>
        </w:tc>
      </w:tr>
      <w:tr w:rsidR="00A271C8" w:rsidRPr="00747290" w14:paraId="5227F26F" w14:textId="77777777" w:rsidTr="00747290">
        <w:trPr>
          <w:trHeight w:val="24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48680F8B"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Pensionados y Jubilados</w:t>
            </w:r>
          </w:p>
        </w:tc>
        <w:tc>
          <w:tcPr>
            <w:tcW w:w="1559" w:type="dxa"/>
            <w:tcBorders>
              <w:top w:val="nil"/>
              <w:left w:val="nil"/>
              <w:bottom w:val="dotted" w:sz="4" w:space="0" w:color="auto"/>
              <w:right w:val="dotted" w:sz="4" w:space="0" w:color="auto"/>
            </w:tcBorders>
            <w:shd w:val="clear" w:color="auto" w:fill="auto"/>
            <w:noWrap/>
            <w:vAlign w:val="center"/>
            <w:hideMark/>
          </w:tcPr>
          <w:p w14:paraId="5B2924E5"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xml:space="preserve">645 </w:t>
            </w:r>
          </w:p>
        </w:tc>
        <w:tc>
          <w:tcPr>
            <w:tcW w:w="1087" w:type="dxa"/>
            <w:tcBorders>
              <w:top w:val="nil"/>
              <w:left w:val="nil"/>
              <w:bottom w:val="dotted" w:sz="4" w:space="0" w:color="auto"/>
              <w:right w:val="dotted" w:sz="4" w:space="0" w:color="auto"/>
            </w:tcBorders>
            <w:shd w:val="clear" w:color="auto" w:fill="auto"/>
            <w:vAlign w:val="center"/>
            <w:hideMark/>
          </w:tcPr>
          <w:p w14:paraId="54793BCF"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49F84D24"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noWrap/>
            <w:vAlign w:val="center"/>
            <w:hideMark/>
          </w:tcPr>
          <w:p w14:paraId="55B428DB"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xml:space="preserve">14 </w:t>
            </w:r>
          </w:p>
        </w:tc>
        <w:tc>
          <w:tcPr>
            <w:tcW w:w="1417" w:type="dxa"/>
            <w:tcBorders>
              <w:top w:val="nil"/>
              <w:left w:val="nil"/>
              <w:bottom w:val="dotted" w:sz="4" w:space="0" w:color="auto"/>
              <w:right w:val="dotted" w:sz="4" w:space="0" w:color="auto"/>
            </w:tcBorders>
            <w:shd w:val="clear" w:color="auto" w:fill="auto"/>
            <w:vAlign w:val="center"/>
            <w:hideMark/>
          </w:tcPr>
          <w:p w14:paraId="7B903E09"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noWrap/>
            <w:vAlign w:val="center"/>
            <w:hideMark/>
          </w:tcPr>
          <w:p w14:paraId="67A8CF5C"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xml:space="preserve">659 </w:t>
            </w:r>
          </w:p>
        </w:tc>
      </w:tr>
      <w:tr w:rsidR="00A271C8" w:rsidRPr="00747290" w14:paraId="189D908C" w14:textId="77777777" w:rsidTr="00747290">
        <w:trPr>
          <w:trHeight w:val="24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618C6962"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Edad máxima</w:t>
            </w:r>
          </w:p>
        </w:tc>
        <w:tc>
          <w:tcPr>
            <w:tcW w:w="1559" w:type="dxa"/>
            <w:tcBorders>
              <w:top w:val="nil"/>
              <w:left w:val="nil"/>
              <w:bottom w:val="dotted" w:sz="4" w:space="0" w:color="auto"/>
              <w:right w:val="dotted" w:sz="4" w:space="0" w:color="auto"/>
            </w:tcBorders>
            <w:shd w:val="clear" w:color="auto" w:fill="auto"/>
            <w:noWrap/>
            <w:vAlign w:val="center"/>
            <w:hideMark/>
          </w:tcPr>
          <w:p w14:paraId="62B3C55E"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xml:space="preserve">104.18 </w:t>
            </w:r>
          </w:p>
        </w:tc>
        <w:tc>
          <w:tcPr>
            <w:tcW w:w="1087" w:type="dxa"/>
            <w:tcBorders>
              <w:top w:val="nil"/>
              <w:left w:val="nil"/>
              <w:bottom w:val="dotted" w:sz="4" w:space="0" w:color="auto"/>
              <w:right w:val="dotted" w:sz="4" w:space="0" w:color="auto"/>
            </w:tcBorders>
            <w:shd w:val="clear" w:color="auto" w:fill="auto"/>
            <w:vAlign w:val="center"/>
            <w:hideMark/>
          </w:tcPr>
          <w:p w14:paraId="25A78F27"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282B8324"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noWrap/>
            <w:vAlign w:val="center"/>
            <w:hideMark/>
          </w:tcPr>
          <w:p w14:paraId="2852C9DB"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xml:space="preserve">90.00 </w:t>
            </w:r>
          </w:p>
        </w:tc>
        <w:tc>
          <w:tcPr>
            <w:tcW w:w="1417" w:type="dxa"/>
            <w:tcBorders>
              <w:top w:val="nil"/>
              <w:left w:val="nil"/>
              <w:bottom w:val="dotted" w:sz="4" w:space="0" w:color="auto"/>
              <w:right w:val="dotted" w:sz="4" w:space="0" w:color="auto"/>
            </w:tcBorders>
            <w:shd w:val="clear" w:color="auto" w:fill="auto"/>
            <w:vAlign w:val="center"/>
            <w:hideMark/>
          </w:tcPr>
          <w:p w14:paraId="0B169EDE"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noWrap/>
            <w:vAlign w:val="center"/>
            <w:hideMark/>
          </w:tcPr>
          <w:p w14:paraId="7DD968FC"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xml:space="preserve">104 </w:t>
            </w:r>
          </w:p>
        </w:tc>
      </w:tr>
      <w:tr w:rsidR="00A271C8" w:rsidRPr="00747290" w14:paraId="1FDF4DF9" w14:textId="77777777" w:rsidTr="00747290">
        <w:trPr>
          <w:trHeight w:val="24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6FBF0E38"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xml:space="preserve">Edad mínima </w:t>
            </w:r>
          </w:p>
        </w:tc>
        <w:tc>
          <w:tcPr>
            <w:tcW w:w="1559" w:type="dxa"/>
            <w:tcBorders>
              <w:top w:val="nil"/>
              <w:left w:val="nil"/>
              <w:bottom w:val="dotted" w:sz="4" w:space="0" w:color="auto"/>
              <w:right w:val="dotted" w:sz="4" w:space="0" w:color="auto"/>
            </w:tcBorders>
            <w:shd w:val="clear" w:color="auto" w:fill="auto"/>
            <w:noWrap/>
            <w:vAlign w:val="center"/>
            <w:hideMark/>
          </w:tcPr>
          <w:p w14:paraId="0F915F80"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xml:space="preserve">41.60 </w:t>
            </w:r>
          </w:p>
        </w:tc>
        <w:tc>
          <w:tcPr>
            <w:tcW w:w="1087" w:type="dxa"/>
            <w:tcBorders>
              <w:top w:val="nil"/>
              <w:left w:val="nil"/>
              <w:bottom w:val="dotted" w:sz="4" w:space="0" w:color="auto"/>
              <w:right w:val="dotted" w:sz="4" w:space="0" w:color="auto"/>
            </w:tcBorders>
            <w:shd w:val="clear" w:color="auto" w:fill="auto"/>
            <w:vAlign w:val="center"/>
            <w:hideMark/>
          </w:tcPr>
          <w:p w14:paraId="57096D5E"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1FB58E03"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noWrap/>
            <w:vAlign w:val="center"/>
            <w:hideMark/>
          </w:tcPr>
          <w:p w14:paraId="1315BAEC"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xml:space="preserve">56.00 </w:t>
            </w:r>
          </w:p>
        </w:tc>
        <w:tc>
          <w:tcPr>
            <w:tcW w:w="1417" w:type="dxa"/>
            <w:tcBorders>
              <w:top w:val="nil"/>
              <w:left w:val="nil"/>
              <w:bottom w:val="dotted" w:sz="4" w:space="0" w:color="auto"/>
              <w:right w:val="dotted" w:sz="4" w:space="0" w:color="auto"/>
            </w:tcBorders>
            <w:shd w:val="clear" w:color="auto" w:fill="auto"/>
            <w:vAlign w:val="center"/>
            <w:hideMark/>
          </w:tcPr>
          <w:p w14:paraId="43B09B31"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noWrap/>
            <w:vAlign w:val="center"/>
            <w:hideMark/>
          </w:tcPr>
          <w:p w14:paraId="693E8E20"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xml:space="preserve">41.60 </w:t>
            </w:r>
          </w:p>
        </w:tc>
      </w:tr>
      <w:tr w:rsidR="00A271C8" w:rsidRPr="00747290" w14:paraId="6A9C4A53" w14:textId="77777777" w:rsidTr="00747290">
        <w:trPr>
          <w:trHeight w:val="24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54BF15F5"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Edad promedio</w:t>
            </w:r>
          </w:p>
        </w:tc>
        <w:tc>
          <w:tcPr>
            <w:tcW w:w="1559" w:type="dxa"/>
            <w:tcBorders>
              <w:top w:val="nil"/>
              <w:left w:val="nil"/>
              <w:bottom w:val="dotted" w:sz="4" w:space="0" w:color="auto"/>
              <w:right w:val="dotted" w:sz="4" w:space="0" w:color="auto"/>
            </w:tcBorders>
            <w:shd w:val="clear" w:color="auto" w:fill="auto"/>
            <w:noWrap/>
            <w:vAlign w:val="center"/>
            <w:hideMark/>
          </w:tcPr>
          <w:p w14:paraId="41BA434D"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xml:space="preserve">61.81 </w:t>
            </w:r>
          </w:p>
        </w:tc>
        <w:tc>
          <w:tcPr>
            <w:tcW w:w="1087" w:type="dxa"/>
            <w:tcBorders>
              <w:top w:val="nil"/>
              <w:left w:val="nil"/>
              <w:bottom w:val="dotted" w:sz="4" w:space="0" w:color="auto"/>
              <w:right w:val="dotted" w:sz="4" w:space="0" w:color="auto"/>
            </w:tcBorders>
            <w:shd w:val="clear" w:color="auto" w:fill="auto"/>
            <w:vAlign w:val="center"/>
            <w:hideMark/>
          </w:tcPr>
          <w:p w14:paraId="21B4BF03"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2E1087FE"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noWrap/>
            <w:vAlign w:val="center"/>
            <w:hideMark/>
          </w:tcPr>
          <w:p w14:paraId="4B3DF410"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xml:space="preserve">72.00 </w:t>
            </w:r>
          </w:p>
        </w:tc>
        <w:tc>
          <w:tcPr>
            <w:tcW w:w="1417" w:type="dxa"/>
            <w:tcBorders>
              <w:top w:val="nil"/>
              <w:left w:val="nil"/>
              <w:bottom w:val="dotted" w:sz="4" w:space="0" w:color="auto"/>
              <w:right w:val="dotted" w:sz="4" w:space="0" w:color="auto"/>
            </w:tcBorders>
            <w:shd w:val="clear" w:color="auto" w:fill="auto"/>
            <w:vAlign w:val="center"/>
            <w:hideMark/>
          </w:tcPr>
          <w:p w14:paraId="22C8ED05"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noWrap/>
            <w:vAlign w:val="center"/>
            <w:hideMark/>
          </w:tcPr>
          <w:p w14:paraId="11399F2D"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xml:space="preserve">61.83 </w:t>
            </w:r>
          </w:p>
        </w:tc>
      </w:tr>
      <w:tr w:rsidR="00A271C8" w:rsidRPr="00747290" w14:paraId="015AA51B" w14:textId="77777777" w:rsidTr="00747290">
        <w:trPr>
          <w:trHeight w:val="24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08DC4F36"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Beneficiarios</w:t>
            </w:r>
          </w:p>
        </w:tc>
        <w:tc>
          <w:tcPr>
            <w:tcW w:w="1559" w:type="dxa"/>
            <w:tcBorders>
              <w:top w:val="nil"/>
              <w:left w:val="nil"/>
              <w:bottom w:val="dotted" w:sz="4" w:space="0" w:color="auto"/>
              <w:right w:val="dotted" w:sz="4" w:space="0" w:color="auto"/>
            </w:tcBorders>
            <w:shd w:val="clear" w:color="auto" w:fill="auto"/>
            <w:vAlign w:val="center"/>
            <w:hideMark/>
          </w:tcPr>
          <w:p w14:paraId="06D7842A"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87" w:type="dxa"/>
            <w:tcBorders>
              <w:top w:val="nil"/>
              <w:left w:val="nil"/>
              <w:bottom w:val="dotted" w:sz="4" w:space="0" w:color="auto"/>
              <w:right w:val="dotted" w:sz="4" w:space="0" w:color="auto"/>
            </w:tcBorders>
            <w:shd w:val="clear" w:color="auto" w:fill="auto"/>
            <w:vAlign w:val="center"/>
            <w:hideMark/>
          </w:tcPr>
          <w:p w14:paraId="14F605EB"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3D4DC6DD"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14:paraId="6BD2D27E"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7" w:type="dxa"/>
            <w:tcBorders>
              <w:top w:val="nil"/>
              <w:left w:val="nil"/>
              <w:bottom w:val="dotted" w:sz="4" w:space="0" w:color="auto"/>
              <w:right w:val="dotted" w:sz="4" w:space="0" w:color="auto"/>
            </w:tcBorders>
            <w:shd w:val="clear" w:color="auto" w:fill="auto"/>
            <w:vAlign w:val="center"/>
            <w:hideMark/>
          </w:tcPr>
          <w:p w14:paraId="11E20D2F"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vAlign w:val="center"/>
            <w:hideMark/>
          </w:tcPr>
          <w:p w14:paraId="28207CA6"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r>
      <w:tr w:rsidR="00A271C8" w:rsidRPr="00747290" w14:paraId="22FC792D" w14:textId="77777777" w:rsidTr="00747290">
        <w:trPr>
          <w:trHeight w:val="51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0D7CA426" w14:textId="4D1FC5D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Promedio de años de servicio</w:t>
            </w:r>
            <w:r w:rsidR="003F3767">
              <w:rPr>
                <w:rFonts w:ascii="Arial" w:eastAsia="Times New Roman" w:hAnsi="Arial" w:cs="Arial"/>
                <w:color w:val="000000"/>
                <w:sz w:val="20"/>
                <w:szCs w:val="20"/>
                <w:lang w:eastAsia="es-MX"/>
              </w:rPr>
              <w:t xml:space="preserve"> </w:t>
            </w:r>
            <w:r w:rsidRPr="00747290">
              <w:rPr>
                <w:rFonts w:ascii="Arial" w:eastAsia="Times New Roman" w:hAnsi="Arial" w:cs="Arial"/>
                <w:color w:val="000000"/>
                <w:sz w:val="20"/>
                <w:szCs w:val="20"/>
                <w:lang w:eastAsia="es-MX"/>
              </w:rPr>
              <w:t>(trabajadores activos)</w:t>
            </w:r>
          </w:p>
        </w:tc>
        <w:tc>
          <w:tcPr>
            <w:tcW w:w="1559" w:type="dxa"/>
            <w:tcBorders>
              <w:top w:val="nil"/>
              <w:left w:val="nil"/>
              <w:bottom w:val="dotted" w:sz="4" w:space="0" w:color="auto"/>
              <w:right w:val="dotted" w:sz="4" w:space="0" w:color="auto"/>
            </w:tcBorders>
            <w:shd w:val="clear" w:color="auto" w:fill="auto"/>
            <w:vAlign w:val="center"/>
            <w:hideMark/>
          </w:tcPr>
          <w:p w14:paraId="01B20726"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87" w:type="dxa"/>
            <w:tcBorders>
              <w:top w:val="nil"/>
              <w:left w:val="nil"/>
              <w:bottom w:val="dotted" w:sz="4" w:space="0" w:color="auto"/>
              <w:right w:val="dotted" w:sz="4" w:space="0" w:color="auto"/>
            </w:tcBorders>
            <w:shd w:val="clear" w:color="auto" w:fill="auto"/>
            <w:vAlign w:val="center"/>
            <w:hideMark/>
          </w:tcPr>
          <w:p w14:paraId="25C8E468"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26EF3055"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14:paraId="411DE4BD"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7" w:type="dxa"/>
            <w:tcBorders>
              <w:top w:val="nil"/>
              <w:left w:val="nil"/>
              <w:bottom w:val="dotted" w:sz="4" w:space="0" w:color="auto"/>
              <w:right w:val="dotted" w:sz="4" w:space="0" w:color="auto"/>
            </w:tcBorders>
            <w:shd w:val="clear" w:color="auto" w:fill="auto"/>
            <w:vAlign w:val="center"/>
            <w:hideMark/>
          </w:tcPr>
          <w:p w14:paraId="32DCFD2A"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noWrap/>
            <w:vAlign w:val="center"/>
            <w:hideMark/>
          </w:tcPr>
          <w:p w14:paraId="62E915F6"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xml:space="preserve">15.54 </w:t>
            </w:r>
          </w:p>
        </w:tc>
      </w:tr>
      <w:tr w:rsidR="00A271C8" w:rsidRPr="00747290" w14:paraId="4E42ECCD" w14:textId="77777777" w:rsidTr="00747290">
        <w:trPr>
          <w:trHeight w:val="51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4AC18206" w14:textId="28B26D00"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Aportación individual al plan de pensión como %</w:t>
            </w:r>
            <w:r w:rsidR="003F3767">
              <w:rPr>
                <w:rFonts w:ascii="Arial" w:eastAsia="Times New Roman" w:hAnsi="Arial" w:cs="Arial"/>
                <w:color w:val="000000"/>
                <w:sz w:val="20"/>
                <w:szCs w:val="20"/>
                <w:lang w:eastAsia="es-MX"/>
              </w:rPr>
              <w:t xml:space="preserve"> </w:t>
            </w:r>
            <w:r w:rsidRPr="00747290">
              <w:rPr>
                <w:rFonts w:ascii="Arial" w:eastAsia="Times New Roman" w:hAnsi="Arial" w:cs="Arial"/>
                <w:color w:val="000000"/>
                <w:sz w:val="20"/>
                <w:szCs w:val="20"/>
                <w:lang w:eastAsia="es-MX"/>
              </w:rPr>
              <w:t>del salario</w:t>
            </w:r>
          </w:p>
        </w:tc>
        <w:tc>
          <w:tcPr>
            <w:tcW w:w="1559" w:type="dxa"/>
            <w:tcBorders>
              <w:top w:val="nil"/>
              <w:left w:val="nil"/>
              <w:bottom w:val="dotted" w:sz="4" w:space="0" w:color="auto"/>
              <w:right w:val="dotted" w:sz="4" w:space="0" w:color="auto"/>
            </w:tcBorders>
            <w:shd w:val="clear" w:color="auto" w:fill="auto"/>
            <w:vAlign w:val="center"/>
            <w:hideMark/>
          </w:tcPr>
          <w:p w14:paraId="7CA5EF60"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87" w:type="dxa"/>
            <w:tcBorders>
              <w:top w:val="nil"/>
              <w:left w:val="nil"/>
              <w:bottom w:val="dotted" w:sz="4" w:space="0" w:color="auto"/>
              <w:right w:val="dotted" w:sz="4" w:space="0" w:color="auto"/>
            </w:tcBorders>
            <w:shd w:val="clear" w:color="auto" w:fill="auto"/>
            <w:vAlign w:val="center"/>
            <w:hideMark/>
          </w:tcPr>
          <w:p w14:paraId="04DD35DB"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3567CF54"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14:paraId="6A8988E7"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7" w:type="dxa"/>
            <w:tcBorders>
              <w:top w:val="nil"/>
              <w:left w:val="nil"/>
              <w:bottom w:val="dotted" w:sz="4" w:space="0" w:color="auto"/>
              <w:right w:val="dotted" w:sz="4" w:space="0" w:color="auto"/>
            </w:tcBorders>
            <w:shd w:val="clear" w:color="auto" w:fill="auto"/>
            <w:vAlign w:val="center"/>
            <w:hideMark/>
          </w:tcPr>
          <w:p w14:paraId="3955F962"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vAlign w:val="center"/>
            <w:hideMark/>
          </w:tcPr>
          <w:p w14:paraId="324CFAEC"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0.00%</w:t>
            </w:r>
          </w:p>
        </w:tc>
      </w:tr>
      <w:tr w:rsidR="00A271C8" w:rsidRPr="00747290" w14:paraId="1470626B" w14:textId="77777777" w:rsidTr="00747290">
        <w:trPr>
          <w:trHeight w:val="51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78834FBB"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Aportación del ente público al plan de pensión como % del salario</w:t>
            </w:r>
          </w:p>
        </w:tc>
        <w:tc>
          <w:tcPr>
            <w:tcW w:w="1559" w:type="dxa"/>
            <w:tcBorders>
              <w:top w:val="nil"/>
              <w:left w:val="nil"/>
              <w:bottom w:val="dotted" w:sz="4" w:space="0" w:color="auto"/>
              <w:right w:val="dotted" w:sz="4" w:space="0" w:color="auto"/>
            </w:tcBorders>
            <w:shd w:val="clear" w:color="auto" w:fill="auto"/>
            <w:vAlign w:val="center"/>
            <w:hideMark/>
          </w:tcPr>
          <w:p w14:paraId="6096C247"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87" w:type="dxa"/>
            <w:tcBorders>
              <w:top w:val="nil"/>
              <w:left w:val="nil"/>
              <w:bottom w:val="dotted" w:sz="4" w:space="0" w:color="auto"/>
              <w:right w:val="dotted" w:sz="4" w:space="0" w:color="auto"/>
            </w:tcBorders>
            <w:shd w:val="clear" w:color="auto" w:fill="auto"/>
            <w:vAlign w:val="center"/>
            <w:hideMark/>
          </w:tcPr>
          <w:p w14:paraId="12A7F5B0"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508916E3"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14:paraId="363FD3EA"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7" w:type="dxa"/>
            <w:tcBorders>
              <w:top w:val="nil"/>
              <w:left w:val="nil"/>
              <w:bottom w:val="dotted" w:sz="4" w:space="0" w:color="auto"/>
              <w:right w:val="dotted" w:sz="4" w:space="0" w:color="auto"/>
            </w:tcBorders>
            <w:shd w:val="clear" w:color="auto" w:fill="auto"/>
            <w:vAlign w:val="center"/>
            <w:hideMark/>
          </w:tcPr>
          <w:p w14:paraId="49B17C7E"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vAlign w:val="center"/>
            <w:hideMark/>
          </w:tcPr>
          <w:p w14:paraId="3901C85D"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0.00%</w:t>
            </w:r>
          </w:p>
        </w:tc>
      </w:tr>
      <w:tr w:rsidR="00A271C8" w:rsidRPr="00747290" w14:paraId="3797012A" w14:textId="77777777" w:rsidTr="00747290">
        <w:trPr>
          <w:trHeight w:val="51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367C530D"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Crecimiento esperado de los pensionados y jubilados (como %)</w:t>
            </w:r>
          </w:p>
        </w:tc>
        <w:tc>
          <w:tcPr>
            <w:tcW w:w="1559" w:type="dxa"/>
            <w:tcBorders>
              <w:top w:val="nil"/>
              <w:left w:val="nil"/>
              <w:bottom w:val="dotted" w:sz="4" w:space="0" w:color="auto"/>
              <w:right w:val="dotted" w:sz="4" w:space="0" w:color="auto"/>
            </w:tcBorders>
            <w:shd w:val="clear" w:color="auto" w:fill="auto"/>
            <w:vAlign w:val="center"/>
            <w:hideMark/>
          </w:tcPr>
          <w:p w14:paraId="5A8AEBB1" w14:textId="77777777" w:rsidR="00642ADC" w:rsidRPr="00747290" w:rsidRDefault="00642ADC" w:rsidP="00747290">
            <w:pPr>
              <w:spacing w:before="40" w:after="40" w:line="240" w:lineRule="auto"/>
              <w:jc w:val="center"/>
              <w:rPr>
                <w:rFonts w:ascii="Arial" w:eastAsia="Times New Roman" w:hAnsi="Arial" w:cs="Arial"/>
                <w:b/>
                <w:bCs/>
                <w:color w:val="000000"/>
                <w:sz w:val="20"/>
                <w:szCs w:val="20"/>
                <w:lang w:eastAsia="es-MX"/>
              </w:rPr>
            </w:pPr>
            <w:r w:rsidRPr="00747290">
              <w:rPr>
                <w:rFonts w:ascii="Arial" w:eastAsia="Times New Roman" w:hAnsi="Arial" w:cs="Arial"/>
                <w:b/>
                <w:bCs/>
                <w:color w:val="000000"/>
                <w:sz w:val="20"/>
                <w:szCs w:val="20"/>
                <w:lang w:eastAsia="es-MX"/>
              </w:rPr>
              <w:t> </w:t>
            </w:r>
          </w:p>
        </w:tc>
        <w:tc>
          <w:tcPr>
            <w:tcW w:w="1087" w:type="dxa"/>
            <w:tcBorders>
              <w:top w:val="nil"/>
              <w:left w:val="nil"/>
              <w:bottom w:val="dotted" w:sz="4" w:space="0" w:color="auto"/>
              <w:right w:val="dotted" w:sz="4" w:space="0" w:color="auto"/>
            </w:tcBorders>
            <w:shd w:val="clear" w:color="auto" w:fill="auto"/>
            <w:vAlign w:val="center"/>
            <w:hideMark/>
          </w:tcPr>
          <w:p w14:paraId="1E80DA91" w14:textId="77777777" w:rsidR="00642ADC" w:rsidRPr="00747290" w:rsidRDefault="00642ADC" w:rsidP="00747290">
            <w:pPr>
              <w:spacing w:before="40" w:after="40" w:line="240" w:lineRule="auto"/>
              <w:jc w:val="center"/>
              <w:rPr>
                <w:rFonts w:ascii="Arial" w:eastAsia="Times New Roman" w:hAnsi="Arial" w:cs="Arial"/>
                <w:b/>
                <w:bCs/>
                <w:color w:val="000000"/>
                <w:sz w:val="20"/>
                <w:szCs w:val="20"/>
                <w:lang w:eastAsia="es-MX"/>
              </w:rPr>
            </w:pPr>
            <w:r w:rsidRPr="00747290">
              <w:rPr>
                <w:rFonts w:ascii="Arial" w:eastAsia="Times New Roman" w:hAnsi="Arial" w:cs="Arial"/>
                <w:b/>
                <w:bCs/>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504DAA6B" w14:textId="77777777" w:rsidR="00642ADC" w:rsidRPr="00747290" w:rsidRDefault="00642ADC" w:rsidP="00747290">
            <w:pPr>
              <w:spacing w:before="40" w:after="40" w:line="240" w:lineRule="auto"/>
              <w:jc w:val="center"/>
              <w:rPr>
                <w:rFonts w:ascii="Arial" w:eastAsia="Times New Roman" w:hAnsi="Arial" w:cs="Arial"/>
                <w:b/>
                <w:bCs/>
                <w:color w:val="000000"/>
                <w:sz w:val="20"/>
                <w:szCs w:val="20"/>
                <w:lang w:eastAsia="es-MX"/>
              </w:rPr>
            </w:pPr>
            <w:r w:rsidRPr="00747290">
              <w:rPr>
                <w:rFonts w:ascii="Arial" w:eastAsia="Times New Roman" w:hAnsi="Arial" w:cs="Arial"/>
                <w:b/>
                <w:bCs/>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14:paraId="4E8F981F" w14:textId="77777777" w:rsidR="00642ADC" w:rsidRPr="00747290" w:rsidRDefault="00642ADC" w:rsidP="00747290">
            <w:pPr>
              <w:spacing w:before="40" w:after="40" w:line="240" w:lineRule="auto"/>
              <w:jc w:val="center"/>
              <w:rPr>
                <w:rFonts w:ascii="Arial" w:eastAsia="Times New Roman" w:hAnsi="Arial" w:cs="Arial"/>
                <w:b/>
                <w:bCs/>
                <w:color w:val="000000"/>
                <w:sz w:val="20"/>
                <w:szCs w:val="20"/>
                <w:lang w:eastAsia="es-MX"/>
              </w:rPr>
            </w:pPr>
            <w:r w:rsidRPr="00747290">
              <w:rPr>
                <w:rFonts w:ascii="Arial" w:eastAsia="Times New Roman" w:hAnsi="Arial" w:cs="Arial"/>
                <w:b/>
                <w:bCs/>
                <w:color w:val="000000"/>
                <w:sz w:val="20"/>
                <w:szCs w:val="20"/>
                <w:lang w:eastAsia="es-MX"/>
              </w:rPr>
              <w:t> </w:t>
            </w:r>
          </w:p>
        </w:tc>
        <w:tc>
          <w:tcPr>
            <w:tcW w:w="1417" w:type="dxa"/>
            <w:tcBorders>
              <w:top w:val="nil"/>
              <w:left w:val="nil"/>
              <w:bottom w:val="dotted" w:sz="4" w:space="0" w:color="auto"/>
              <w:right w:val="dotted" w:sz="4" w:space="0" w:color="auto"/>
            </w:tcBorders>
            <w:shd w:val="clear" w:color="auto" w:fill="auto"/>
            <w:vAlign w:val="center"/>
            <w:hideMark/>
          </w:tcPr>
          <w:p w14:paraId="75CBC183" w14:textId="77777777" w:rsidR="00642ADC" w:rsidRPr="00747290" w:rsidRDefault="00642ADC" w:rsidP="00747290">
            <w:pPr>
              <w:spacing w:before="40" w:after="40" w:line="240" w:lineRule="auto"/>
              <w:jc w:val="center"/>
              <w:rPr>
                <w:rFonts w:ascii="Arial" w:eastAsia="Times New Roman" w:hAnsi="Arial" w:cs="Arial"/>
                <w:b/>
                <w:bCs/>
                <w:color w:val="000000"/>
                <w:sz w:val="20"/>
                <w:szCs w:val="20"/>
                <w:lang w:eastAsia="es-MX"/>
              </w:rPr>
            </w:pPr>
            <w:r w:rsidRPr="00747290">
              <w:rPr>
                <w:rFonts w:ascii="Arial" w:eastAsia="Times New Roman" w:hAnsi="Arial" w:cs="Arial"/>
                <w:b/>
                <w:bCs/>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vAlign w:val="center"/>
            <w:hideMark/>
          </w:tcPr>
          <w:p w14:paraId="24CBC025"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0.72%</w:t>
            </w:r>
          </w:p>
        </w:tc>
      </w:tr>
      <w:tr w:rsidR="00A271C8" w:rsidRPr="00747290" w14:paraId="3AAD4C27" w14:textId="77777777" w:rsidTr="00747290">
        <w:trPr>
          <w:trHeight w:val="30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37148B2A"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Crecimiento esperado de los activos (como %)</w:t>
            </w:r>
          </w:p>
        </w:tc>
        <w:tc>
          <w:tcPr>
            <w:tcW w:w="1559" w:type="dxa"/>
            <w:tcBorders>
              <w:top w:val="nil"/>
              <w:left w:val="nil"/>
              <w:bottom w:val="dotted" w:sz="4" w:space="0" w:color="auto"/>
              <w:right w:val="dotted" w:sz="4" w:space="0" w:color="auto"/>
            </w:tcBorders>
            <w:shd w:val="clear" w:color="auto" w:fill="auto"/>
            <w:vAlign w:val="center"/>
            <w:hideMark/>
          </w:tcPr>
          <w:p w14:paraId="2A2B9B1B"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87" w:type="dxa"/>
            <w:tcBorders>
              <w:top w:val="nil"/>
              <w:left w:val="nil"/>
              <w:bottom w:val="dotted" w:sz="4" w:space="0" w:color="auto"/>
              <w:right w:val="dotted" w:sz="4" w:space="0" w:color="auto"/>
            </w:tcBorders>
            <w:shd w:val="clear" w:color="auto" w:fill="auto"/>
            <w:vAlign w:val="center"/>
            <w:hideMark/>
          </w:tcPr>
          <w:p w14:paraId="65EA3445"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64E4369F"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14:paraId="22105FC2"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7" w:type="dxa"/>
            <w:tcBorders>
              <w:top w:val="nil"/>
              <w:left w:val="nil"/>
              <w:bottom w:val="dotted" w:sz="4" w:space="0" w:color="auto"/>
              <w:right w:val="dotted" w:sz="4" w:space="0" w:color="auto"/>
            </w:tcBorders>
            <w:shd w:val="clear" w:color="auto" w:fill="auto"/>
            <w:vAlign w:val="center"/>
            <w:hideMark/>
          </w:tcPr>
          <w:p w14:paraId="693661D4"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vAlign w:val="center"/>
            <w:hideMark/>
          </w:tcPr>
          <w:p w14:paraId="6653DF60"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0.17%</w:t>
            </w:r>
          </w:p>
        </w:tc>
      </w:tr>
      <w:tr w:rsidR="00A271C8" w:rsidRPr="00747290" w14:paraId="2F5267FD" w14:textId="77777777" w:rsidTr="00747290">
        <w:trPr>
          <w:trHeight w:val="30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254F4BB0" w14:textId="57B2BE62"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Edad de Jubilación</w:t>
            </w:r>
            <w:r w:rsidR="003F3767">
              <w:rPr>
                <w:rFonts w:ascii="Arial" w:eastAsia="Times New Roman" w:hAnsi="Arial" w:cs="Arial"/>
                <w:color w:val="000000"/>
                <w:sz w:val="20"/>
                <w:szCs w:val="20"/>
                <w:lang w:eastAsia="es-MX"/>
              </w:rPr>
              <w:t xml:space="preserve"> </w:t>
            </w:r>
            <w:r w:rsidRPr="00747290">
              <w:rPr>
                <w:rFonts w:ascii="Arial" w:eastAsia="Times New Roman" w:hAnsi="Arial" w:cs="Arial"/>
                <w:color w:val="000000"/>
                <w:sz w:val="20"/>
                <w:szCs w:val="20"/>
                <w:lang w:eastAsia="es-MX"/>
              </w:rPr>
              <w:t>o Pensión</w:t>
            </w:r>
          </w:p>
        </w:tc>
        <w:tc>
          <w:tcPr>
            <w:tcW w:w="1559" w:type="dxa"/>
            <w:tcBorders>
              <w:top w:val="nil"/>
              <w:left w:val="nil"/>
              <w:bottom w:val="dotted" w:sz="4" w:space="0" w:color="auto"/>
              <w:right w:val="dotted" w:sz="4" w:space="0" w:color="auto"/>
            </w:tcBorders>
            <w:shd w:val="clear" w:color="auto" w:fill="auto"/>
            <w:vAlign w:val="center"/>
            <w:hideMark/>
          </w:tcPr>
          <w:p w14:paraId="6E175868"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87" w:type="dxa"/>
            <w:tcBorders>
              <w:top w:val="nil"/>
              <w:left w:val="nil"/>
              <w:bottom w:val="dotted" w:sz="4" w:space="0" w:color="auto"/>
              <w:right w:val="dotted" w:sz="4" w:space="0" w:color="auto"/>
            </w:tcBorders>
            <w:shd w:val="clear" w:color="auto" w:fill="auto"/>
            <w:vAlign w:val="center"/>
            <w:hideMark/>
          </w:tcPr>
          <w:p w14:paraId="10A773D6"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03139B82"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14:paraId="224177A3"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7" w:type="dxa"/>
            <w:tcBorders>
              <w:top w:val="nil"/>
              <w:left w:val="nil"/>
              <w:bottom w:val="dotted" w:sz="4" w:space="0" w:color="auto"/>
              <w:right w:val="dotted" w:sz="4" w:space="0" w:color="auto"/>
            </w:tcBorders>
            <w:shd w:val="clear" w:color="auto" w:fill="auto"/>
            <w:vAlign w:val="center"/>
            <w:hideMark/>
          </w:tcPr>
          <w:p w14:paraId="44975E8A"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vAlign w:val="center"/>
            <w:hideMark/>
          </w:tcPr>
          <w:p w14:paraId="7E12B90F"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xml:space="preserve"> No aplica </w:t>
            </w:r>
          </w:p>
        </w:tc>
      </w:tr>
      <w:tr w:rsidR="00A271C8" w:rsidRPr="00747290" w14:paraId="0B2DAF78" w14:textId="77777777" w:rsidTr="00747290">
        <w:trPr>
          <w:trHeight w:val="30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076C3259"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xml:space="preserve">Esperanza de vida </w:t>
            </w:r>
          </w:p>
        </w:tc>
        <w:tc>
          <w:tcPr>
            <w:tcW w:w="1559" w:type="dxa"/>
            <w:tcBorders>
              <w:top w:val="nil"/>
              <w:left w:val="nil"/>
              <w:bottom w:val="dotted" w:sz="4" w:space="0" w:color="auto"/>
              <w:right w:val="dotted" w:sz="4" w:space="0" w:color="auto"/>
            </w:tcBorders>
            <w:shd w:val="clear" w:color="auto" w:fill="auto"/>
            <w:vAlign w:val="center"/>
            <w:hideMark/>
          </w:tcPr>
          <w:p w14:paraId="5CD44736"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87" w:type="dxa"/>
            <w:tcBorders>
              <w:top w:val="nil"/>
              <w:left w:val="nil"/>
              <w:bottom w:val="dotted" w:sz="4" w:space="0" w:color="auto"/>
              <w:right w:val="dotted" w:sz="4" w:space="0" w:color="auto"/>
            </w:tcBorders>
            <w:shd w:val="clear" w:color="auto" w:fill="auto"/>
            <w:vAlign w:val="center"/>
            <w:hideMark/>
          </w:tcPr>
          <w:p w14:paraId="56BCDC60"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265F2F16"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14:paraId="2C9E1B29"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7" w:type="dxa"/>
            <w:tcBorders>
              <w:top w:val="nil"/>
              <w:left w:val="nil"/>
              <w:bottom w:val="dotted" w:sz="4" w:space="0" w:color="auto"/>
              <w:right w:val="dotted" w:sz="4" w:space="0" w:color="auto"/>
            </w:tcBorders>
            <w:shd w:val="clear" w:color="auto" w:fill="auto"/>
            <w:vAlign w:val="center"/>
            <w:hideMark/>
          </w:tcPr>
          <w:p w14:paraId="4884C843"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noWrap/>
            <w:vAlign w:val="center"/>
            <w:hideMark/>
          </w:tcPr>
          <w:p w14:paraId="2903A069"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xml:space="preserve">25.79 </w:t>
            </w:r>
          </w:p>
        </w:tc>
      </w:tr>
      <w:tr w:rsidR="00A271C8" w:rsidRPr="00747290" w14:paraId="1FC5E5CB" w14:textId="77777777" w:rsidTr="00747290">
        <w:trPr>
          <w:trHeight w:val="30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72B14178"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Ingresos del Fondo</w:t>
            </w:r>
          </w:p>
        </w:tc>
        <w:tc>
          <w:tcPr>
            <w:tcW w:w="1559" w:type="dxa"/>
            <w:tcBorders>
              <w:top w:val="nil"/>
              <w:left w:val="nil"/>
              <w:bottom w:val="dotted" w:sz="4" w:space="0" w:color="auto"/>
              <w:right w:val="dotted" w:sz="4" w:space="0" w:color="auto"/>
            </w:tcBorders>
            <w:shd w:val="clear" w:color="auto" w:fill="auto"/>
            <w:vAlign w:val="center"/>
            <w:hideMark/>
          </w:tcPr>
          <w:p w14:paraId="15297F40"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87" w:type="dxa"/>
            <w:tcBorders>
              <w:top w:val="nil"/>
              <w:left w:val="nil"/>
              <w:bottom w:val="dotted" w:sz="4" w:space="0" w:color="auto"/>
              <w:right w:val="dotted" w:sz="4" w:space="0" w:color="auto"/>
            </w:tcBorders>
            <w:shd w:val="clear" w:color="auto" w:fill="auto"/>
            <w:vAlign w:val="center"/>
            <w:hideMark/>
          </w:tcPr>
          <w:p w14:paraId="74036807"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41BAD412"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14:paraId="37669660"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7" w:type="dxa"/>
            <w:tcBorders>
              <w:top w:val="nil"/>
              <w:left w:val="nil"/>
              <w:bottom w:val="dotted" w:sz="4" w:space="0" w:color="auto"/>
              <w:right w:val="dotted" w:sz="4" w:space="0" w:color="auto"/>
            </w:tcBorders>
            <w:shd w:val="clear" w:color="auto" w:fill="auto"/>
            <w:vAlign w:val="center"/>
            <w:hideMark/>
          </w:tcPr>
          <w:p w14:paraId="75A3A090"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vAlign w:val="center"/>
            <w:hideMark/>
          </w:tcPr>
          <w:p w14:paraId="21539D4A"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r>
      <w:tr w:rsidR="00A271C8" w:rsidRPr="00747290" w14:paraId="5C0B238C" w14:textId="77777777" w:rsidTr="00747290">
        <w:trPr>
          <w:trHeight w:val="30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060D6249"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Ingresos Anuales al Fondo de Pensiones</w:t>
            </w:r>
          </w:p>
        </w:tc>
        <w:tc>
          <w:tcPr>
            <w:tcW w:w="1559" w:type="dxa"/>
            <w:tcBorders>
              <w:top w:val="nil"/>
              <w:left w:val="nil"/>
              <w:bottom w:val="dotted" w:sz="4" w:space="0" w:color="auto"/>
              <w:right w:val="dotted" w:sz="4" w:space="0" w:color="auto"/>
            </w:tcBorders>
            <w:shd w:val="clear" w:color="auto" w:fill="auto"/>
            <w:vAlign w:val="center"/>
            <w:hideMark/>
          </w:tcPr>
          <w:p w14:paraId="4A802D36"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87" w:type="dxa"/>
            <w:tcBorders>
              <w:top w:val="nil"/>
              <w:left w:val="nil"/>
              <w:bottom w:val="dotted" w:sz="4" w:space="0" w:color="auto"/>
              <w:right w:val="dotted" w:sz="4" w:space="0" w:color="auto"/>
            </w:tcBorders>
            <w:shd w:val="clear" w:color="auto" w:fill="auto"/>
            <w:vAlign w:val="center"/>
            <w:hideMark/>
          </w:tcPr>
          <w:p w14:paraId="32534E47"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40EED595"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14:paraId="25847C2A"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7" w:type="dxa"/>
            <w:tcBorders>
              <w:top w:val="nil"/>
              <w:left w:val="nil"/>
              <w:bottom w:val="dotted" w:sz="4" w:space="0" w:color="auto"/>
              <w:right w:val="dotted" w:sz="4" w:space="0" w:color="auto"/>
            </w:tcBorders>
            <w:shd w:val="clear" w:color="auto" w:fill="auto"/>
            <w:vAlign w:val="center"/>
            <w:hideMark/>
          </w:tcPr>
          <w:p w14:paraId="669C1239"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vAlign w:val="center"/>
            <w:hideMark/>
          </w:tcPr>
          <w:p w14:paraId="0C74130A"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$0</w:t>
            </w:r>
          </w:p>
        </w:tc>
      </w:tr>
      <w:tr w:rsidR="00A271C8" w:rsidRPr="00747290" w14:paraId="2482EA90" w14:textId="77777777" w:rsidTr="00747290">
        <w:trPr>
          <w:trHeight w:val="30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325FA58D"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xml:space="preserve">Nómina Anual </w:t>
            </w:r>
          </w:p>
        </w:tc>
        <w:tc>
          <w:tcPr>
            <w:tcW w:w="1559" w:type="dxa"/>
            <w:tcBorders>
              <w:top w:val="nil"/>
              <w:left w:val="nil"/>
              <w:bottom w:val="dotted" w:sz="4" w:space="0" w:color="auto"/>
              <w:right w:val="dotted" w:sz="4" w:space="0" w:color="auto"/>
            </w:tcBorders>
            <w:shd w:val="clear" w:color="auto" w:fill="auto"/>
            <w:vAlign w:val="center"/>
            <w:hideMark/>
          </w:tcPr>
          <w:p w14:paraId="1A5ED716"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87" w:type="dxa"/>
            <w:tcBorders>
              <w:top w:val="nil"/>
              <w:left w:val="nil"/>
              <w:bottom w:val="dotted" w:sz="4" w:space="0" w:color="auto"/>
              <w:right w:val="dotted" w:sz="4" w:space="0" w:color="auto"/>
            </w:tcBorders>
            <w:shd w:val="clear" w:color="auto" w:fill="auto"/>
            <w:vAlign w:val="center"/>
            <w:hideMark/>
          </w:tcPr>
          <w:p w14:paraId="436E17B2"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718FE40C"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14:paraId="382C9F24"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7" w:type="dxa"/>
            <w:tcBorders>
              <w:top w:val="nil"/>
              <w:left w:val="nil"/>
              <w:bottom w:val="dotted" w:sz="4" w:space="0" w:color="auto"/>
              <w:right w:val="dotted" w:sz="4" w:space="0" w:color="auto"/>
            </w:tcBorders>
            <w:shd w:val="clear" w:color="auto" w:fill="auto"/>
            <w:vAlign w:val="center"/>
            <w:hideMark/>
          </w:tcPr>
          <w:p w14:paraId="22E1E872"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vAlign w:val="center"/>
            <w:hideMark/>
          </w:tcPr>
          <w:p w14:paraId="4F9F1203"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r>
      <w:tr w:rsidR="00A271C8" w:rsidRPr="00747290" w14:paraId="55C3BA4A" w14:textId="77777777" w:rsidTr="00747290">
        <w:trPr>
          <w:trHeight w:val="24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4D6D5840"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Activos</w:t>
            </w:r>
          </w:p>
        </w:tc>
        <w:tc>
          <w:tcPr>
            <w:tcW w:w="1559" w:type="dxa"/>
            <w:tcBorders>
              <w:top w:val="nil"/>
              <w:left w:val="nil"/>
              <w:bottom w:val="dotted" w:sz="4" w:space="0" w:color="auto"/>
              <w:right w:val="dotted" w:sz="4" w:space="0" w:color="auto"/>
            </w:tcBorders>
            <w:shd w:val="clear" w:color="auto" w:fill="auto"/>
            <w:vAlign w:val="center"/>
            <w:hideMark/>
          </w:tcPr>
          <w:p w14:paraId="76DF6317"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87" w:type="dxa"/>
            <w:tcBorders>
              <w:top w:val="nil"/>
              <w:left w:val="nil"/>
              <w:bottom w:val="dotted" w:sz="4" w:space="0" w:color="auto"/>
              <w:right w:val="dotted" w:sz="4" w:space="0" w:color="auto"/>
            </w:tcBorders>
            <w:shd w:val="clear" w:color="auto" w:fill="auto"/>
            <w:vAlign w:val="center"/>
            <w:hideMark/>
          </w:tcPr>
          <w:p w14:paraId="72E9735F"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00FBF3D5"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14:paraId="5CC5F0A5"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7" w:type="dxa"/>
            <w:tcBorders>
              <w:top w:val="nil"/>
              <w:left w:val="nil"/>
              <w:bottom w:val="dotted" w:sz="4" w:space="0" w:color="auto"/>
              <w:right w:val="dotted" w:sz="4" w:space="0" w:color="auto"/>
            </w:tcBorders>
            <w:shd w:val="clear" w:color="auto" w:fill="auto"/>
            <w:vAlign w:val="center"/>
            <w:hideMark/>
          </w:tcPr>
          <w:p w14:paraId="30ADC19C"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vAlign w:val="center"/>
            <w:hideMark/>
          </w:tcPr>
          <w:p w14:paraId="14E9508C"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$231,766,079</w:t>
            </w:r>
          </w:p>
        </w:tc>
      </w:tr>
      <w:tr w:rsidR="00A271C8" w:rsidRPr="00747290" w14:paraId="790E6F4C" w14:textId="77777777" w:rsidTr="00747290">
        <w:trPr>
          <w:trHeight w:val="24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50CE81E6"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Pensionados y Jubilados</w:t>
            </w:r>
          </w:p>
        </w:tc>
        <w:tc>
          <w:tcPr>
            <w:tcW w:w="1559" w:type="dxa"/>
            <w:tcBorders>
              <w:top w:val="nil"/>
              <w:left w:val="nil"/>
              <w:bottom w:val="dotted" w:sz="4" w:space="0" w:color="auto"/>
              <w:right w:val="dotted" w:sz="4" w:space="0" w:color="auto"/>
            </w:tcBorders>
            <w:shd w:val="clear" w:color="auto" w:fill="auto"/>
            <w:vAlign w:val="center"/>
            <w:hideMark/>
          </w:tcPr>
          <w:p w14:paraId="1D5A264E"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87" w:type="dxa"/>
            <w:tcBorders>
              <w:top w:val="nil"/>
              <w:left w:val="nil"/>
              <w:bottom w:val="dotted" w:sz="4" w:space="0" w:color="auto"/>
              <w:right w:val="dotted" w:sz="4" w:space="0" w:color="auto"/>
            </w:tcBorders>
            <w:shd w:val="clear" w:color="auto" w:fill="auto"/>
            <w:vAlign w:val="center"/>
            <w:hideMark/>
          </w:tcPr>
          <w:p w14:paraId="267C3855"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0689DEFD"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14:paraId="723C35AC"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7" w:type="dxa"/>
            <w:tcBorders>
              <w:top w:val="nil"/>
              <w:left w:val="nil"/>
              <w:bottom w:val="dotted" w:sz="4" w:space="0" w:color="auto"/>
              <w:right w:val="dotted" w:sz="4" w:space="0" w:color="auto"/>
            </w:tcBorders>
            <w:shd w:val="clear" w:color="auto" w:fill="auto"/>
            <w:vAlign w:val="center"/>
            <w:hideMark/>
          </w:tcPr>
          <w:p w14:paraId="0AE3F64F"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vAlign w:val="center"/>
            <w:hideMark/>
          </w:tcPr>
          <w:p w14:paraId="666CDAB0"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$80,571,560</w:t>
            </w:r>
          </w:p>
        </w:tc>
      </w:tr>
      <w:tr w:rsidR="00A271C8" w:rsidRPr="00747290" w14:paraId="1CEB3903" w14:textId="77777777" w:rsidTr="00747290">
        <w:trPr>
          <w:trHeight w:val="24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39D09CE3"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xml:space="preserve">Beneficiarios de Pensionados y Jubilados </w:t>
            </w:r>
          </w:p>
        </w:tc>
        <w:tc>
          <w:tcPr>
            <w:tcW w:w="1559" w:type="dxa"/>
            <w:tcBorders>
              <w:top w:val="nil"/>
              <w:left w:val="nil"/>
              <w:bottom w:val="dotted" w:sz="4" w:space="0" w:color="auto"/>
              <w:right w:val="dotted" w:sz="4" w:space="0" w:color="auto"/>
            </w:tcBorders>
            <w:shd w:val="clear" w:color="auto" w:fill="auto"/>
            <w:vAlign w:val="center"/>
            <w:hideMark/>
          </w:tcPr>
          <w:p w14:paraId="131F880F"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87" w:type="dxa"/>
            <w:tcBorders>
              <w:top w:val="nil"/>
              <w:left w:val="nil"/>
              <w:bottom w:val="dotted" w:sz="4" w:space="0" w:color="auto"/>
              <w:right w:val="dotted" w:sz="4" w:space="0" w:color="auto"/>
            </w:tcBorders>
            <w:shd w:val="clear" w:color="auto" w:fill="auto"/>
            <w:vAlign w:val="center"/>
            <w:hideMark/>
          </w:tcPr>
          <w:p w14:paraId="3BB367E3"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6CA55165"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14:paraId="1D30790B"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7" w:type="dxa"/>
            <w:tcBorders>
              <w:top w:val="nil"/>
              <w:left w:val="nil"/>
              <w:bottom w:val="dotted" w:sz="4" w:space="0" w:color="auto"/>
              <w:right w:val="dotted" w:sz="4" w:space="0" w:color="auto"/>
            </w:tcBorders>
            <w:shd w:val="clear" w:color="auto" w:fill="auto"/>
            <w:vAlign w:val="center"/>
            <w:hideMark/>
          </w:tcPr>
          <w:p w14:paraId="67A05D75"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vAlign w:val="center"/>
            <w:hideMark/>
          </w:tcPr>
          <w:p w14:paraId="0E2E2FC4"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$0</w:t>
            </w:r>
          </w:p>
        </w:tc>
      </w:tr>
      <w:tr w:rsidR="00A271C8" w:rsidRPr="00747290" w14:paraId="3ED5DEB2" w14:textId="77777777" w:rsidTr="00747290">
        <w:trPr>
          <w:trHeight w:val="30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06F6F485"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lastRenderedPageBreak/>
              <w:t>Monto mensual por pensión</w:t>
            </w:r>
          </w:p>
        </w:tc>
        <w:tc>
          <w:tcPr>
            <w:tcW w:w="1559" w:type="dxa"/>
            <w:tcBorders>
              <w:top w:val="nil"/>
              <w:left w:val="nil"/>
              <w:bottom w:val="dotted" w:sz="4" w:space="0" w:color="auto"/>
              <w:right w:val="dotted" w:sz="4" w:space="0" w:color="auto"/>
            </w:tcBorders>
            <w:shd w:val="clear" w:color="auto" w:fill="auto"/>
            <w:vAlign w:val="center"/>
            <w:hideMark/>
          </w:tcPr>
          <w:p w14:paraId="4B0F5048"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87" w:type="dxa"/>
            <w:tcBorders>
              <w:top w:val="nil"/>
              <w:left w:val="nil"/>
              <w:bottom w:val="dotted" w:sz="4" w:space="0" w:color="auto"/>
              <w:right w:val="dotted" w:sz="4" w:space="0" w:color="auto"/>
            </w:tcBorders>
            <w:shd w:val="clear" w:color="auto" w:fill="auto"/>
            <w:vAlign w:val="center"/>
            <w:hideMark/>
          </w:tcPr>
          <w:p w14:paraId="2587BC50"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635020F4"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14:paraId="140D0CF5"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7" w:type="dxa"/>
            <w:tcBorders>
              <w:top w:val="nil"/>
              <w:left w:val="nil"/>
              <w:bottom w:val="dotted" w:sz="4" w:space="0" w:color="auto"/>
              <w:right w:val="dotted" w:sz="4" w:space="0" w:color="auto"/>
            </w:tcBorders>
            <w:shd w:val="clear" w:color="auto" w:fill="auto"/>
            <w:vAlign w:val="center"/>
            <w:hideMark/>
          </w:tcPr>
          <w:p w14:paraId="53B6BE16"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vAlign w:val="center"/>
            <w:hideMark/>
          </w:tcPr>
          <w:p w14:paraId="24A73CD8" w14:textId="77777777" w:rsidR="00642ADC" w:rsidRPr="00747290" w:rsidRDefault="00642ADC" w:rsidP="00747290">
            <w:pPr>
              <w:spacing w:before="40" w:after="40" w:line="240" w:lineRule="auto"/>
              <w:jc w:val="right"/>
              <w:rPr>
                <w:rFonts w:ascii="Arial" w:eastAsia="Times New Roman" w:hAnsi="Arial" w:cs="Arial"/>
                <w:b/>
                <w:bCs/>
                <w:color w:val="000000"/>
                <w:sz w:val="20"/>
                <w:szCs w:val="20"/>
                <w:lang w:eastAsia="es-MX"/>
              </w:rPr>
            </w:pPr>
            <w:r w:rsidRPr="00747290">
              <w:rPr>
                <w:rFonts w:ascii="Arial" w:eastAsia="Times New Roman" w:hAnsi="Arial" w:cs="Arial"/>
                <w:b/>
                <w:bCs/>
                <w:color w:val="000000"/>
                <w:sz w:val="20"/>
                <w:szCs w:val="20"/>
                <w:lang w:eastAsia="es-MX"/>
              </w:rPr>
              <w:t> </w:t>
            </w:r>
          </w:p>
        </w:tc>
      </w:tr>
      <w:tr w:rsidR="00A271C8" w:rsidRPr="00747290" w14:paraId="50928399" w14:textId="77777777" w:rsidTr="00747290">
        <w:trPr>
          <w:trHeight w:val="24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2DCD1D4B"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Máximo</w:t>
            </w:r>
          </w:p>
        </w:tc>
        <w:tc>
          <w:tcPr>
            <w:tcW w:w="1559" w:type="dxa"/>
            <w:tcBorders>
              <w:top w:val="nil"/>
              <w:left w:val="nil"/>
              <w:bottom w:val="dotted" w:sz="4" w:space="0" w:color="auto"/>
              <w:right w:val="dotted" w:sz="4" w:space="0" w:color="auto"/>
            </w:tcBorders>
            <w:shd w:val="clear" w:color="auto" w:fill="auto"/>
            <w:vAlign w:val="center"/>
            <w:hideMark/>
          </w:tcPr>
          <w:p w14:paraId="30E99CCA"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$36,409</w:t>
            </w:r>
          </w:p>
        </w:tc>
        <w:tc>
          <w:tcPr>
            <w:tcW w:w="1087" w:type="dxa"/>
            <w:tcBorders>
              <w:top w:val="nil"/>
              <w:left w:val="nil"/>
              <w:bottom w:val="dotted" w:sz="4" w:space="0" w:color="auto"/>
              <w:right w:val="dotted" w:sz="4" w:space="0" w:color="auto"/>
            </w:tcBorders>
            <w:shd w:val="clear" w:color="auto" w:fill="auto"/>
            <w:vAlign w:val="center"/>
            <w:hideMark/>
          </w:tcPr>
          <w:p w14:paraId="0D30C35C"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22C348F6"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14:paraId="38D2C31C"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$3,907</w:t>
            </w:r>
          </w:p>
        </w:tc>
        <w:tc>
          <w:tcPr>
            <w:tcW w:w="1417" w:type="dxa"/>
            <w:tcBorders>
              <w:top w:val="nil"/>
              <w:left w:val="nil"/>
              <w:bottom w:val="dotted" w:sz="4" w:space="0" w:color="auto"/>
              <w:right w:val="dotted" w:sz="4" w:space="0" w:color="auto"/>
            </w:tcBorders>
            <w:shd w:val="clear" w:color="auto" w:fill="auto"/>
            <w:vAlign w:val="center"/>
            <w:hideMark/>
          </w:tcPr>
          <w:p w14:paraId="0893D66D"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vAlign w:val="center"/>
            <w:hideMark/>
          </w:tcPr>
          <w:p w14:paraId="2A95D17D"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$36,409</w:t>
            </w:r>
          </w:p>
        </w:tc>
      </w:tr>
      <w:tr w:rsidR="00A271C8" w:rsidRPr="00747290" w14:paraId="077095B9" w14:textId="77777777" w:rsidTr="00747290">
        <w:trPr>
          <w:trHeight w:val="24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1FCF6099"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xml:space="preserve">Mínimo </w:t>
            </w:r>
          </w:p>
        </w:tc>
        <w:tc>
          <w:tcPr>
            <w:tcW w:w="1559" w:type="dxa"/>
            <w:tcBorders>
              <w:top w:val="nil"/>
              <w:left w:val="nil"/>
              <w:bottom w:val="dotted" w:sz="4" w:space="0" w:color="auto"/>
              <w:right w:val="dotted" w:sz="4" w:space="0" w:color="auto"/>
            </w:tcBorders>
            <w:shd w:val="clear" w:color="auto" w:fill="auto"/>
            <w:vAlign w:val="center"/>
            <w:hideMark/>
          </w:tcPr>
          <w:p w14:paraId="71B98327"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$1,946</w:t>
            </w:r>
          </w:p>
        </w:tc>
        <w:tc>
          <w:tcPr>
            <w:tcW w:w="1087" w:type="dxa"/>
            <w:tcBorders>
              <w:top w:val="nil"/>
              <w:left w:val="nil"/>
              <w:bottom w:val="dotted" w:sz="4" w:space="0" w:color="auto"/>
              <w:right w:val="dotted" w:sz="4" w:space="0" w:color="auto"/>
            </w:tcBorders>
            <w:shd w:val="clear" w:color="auto" w:fill="auto"/>
            <w:vAlign w:val="center"/>
            <w:hideMark/>
          </w:tcPr>
          <w:p w14:paraId="74E96A7F"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39A789BE"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14:paraId="6B5BFE62"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$2,311</w:t>
            </w:r>
          </w:p>
        </w:tc>
        <w:tc>
          <w:tcPr>
            <w:tcW w:w="1417" w:type="dxa"/>
            <w:tcBorders>
              <w:top w:val="nil"/>
              <w:left w:val="nil"/>
              <w:bottom w:val="dotted" w:sz="4" w:space="0" w:color="auto"/>
              <w:right w:val="dotted" w:sz="4" w:space="0" w:color="auto"/>
            </w:tcBorders>
            <w:shd w:val="clear" w:color="auto" w:fill="auto"/>
            <w:vAlign w:val="center"/>
            <w:hideMark/>
          </w:tcPr>
          <w:p w14:paraId="433AF6EE"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vAlign w:val="center"/>
            <w:hideMark/>
          </w:tcPr>
          <w:p w14:paraId="481FCFB8"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$1,946</w:t>
            </w:r>
          </w:p>
        </w:tc>
      </w:tr>
      <w:tr w:rsidR="00A271C8" w:rsidRPr="00747290" w14:paraId="2F2E765F" w14:textId="77777777" w:rsidTr="00747290">
        <w:trPr>
          <w:trHeight w:val="24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052C7F73"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Promedio</w:t>
            </w:r>
          </w:p>
        </w:tc>
        <w:tc>
          <w:tcPr>
            <w:tcW w:w="1559" w:type="dxa"/>
            <w:tcBorders>
              <w:top w:val="nil"/>
              <w:left w:val="nil"/>
              <w:bottom w:val="dotted" w:sz="4" w:space="0" w:color="auto"/>
              <w:right w:val="dotted" w:sz="4" w:space="0" w:color="auto"/>
            </w:tcBorders>
            <w:shd w:val="clear" w:color="auto" w:fill="auto"/>
            <w:vAlign w:val="center"/>
            <w:hideMark/>
          </w:tcPr>
          <w:p w14:paraId="17221CD2"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$10,350</w:t>
            </w:r>
          </w:p>
        </w:tc>
        <w:tc>
          <w:tcPr>
            <w:tcW w:w="1087" w:type="dxa"/>
            <w:tcBorders>
              <w:top w:val="nil"/>
              <w:left w:val="nil"/>
              <w:bottom w:val="dotted" w:sz="4" w:space="0" w:color="auto"/>
              <w:right w:val="dotted" w:sz="4" w:space="0" w:color="auto"/>
            </w:tcBorders>
            <w:shd w:val="clear" w:color="auto" w:fill="auto"/>
            <w:vAlign w:val="center"/>
            <w:hideMark/>
          </w:tcPr>
          <w:p w14:paraId="12B8670E"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4756317E"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14:paraId="50B58B76"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$2,767</w:t>
            </w:r>
          </w:p>
        </w:tc>
        <w:tc>
          <w:tcPr>
            <w:tcW w:w="1417" w:type="dxa"/>
            <w:tcBorders>
              <w:top w:val="nil"/>
              <w:left w:val="nil"/>
              <w:bottom w:val="dotted" w:sz="4" w:space="0" w:color="auto"/>
              <w:right w:val="dotted" w:sz="4" w:space="0" w:color="auto"/>
            </w:tcBorders>
            <w:shd w:val="clear" w:color="auto" w:fill="auto"/>
            <w:vAlign w:val="center"/>
            <w:hideMark/>
          </w:tcPr>
          <w:p w14:paraId="5FB3FBCA"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vAlign w:val="center"/>
            <w:hideMark/>
          </w:tcPr>
          <w:p w14:paraId="16CF70FE"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$10,189</w:t>
            </w:r>
          </w:p>
        </w:tc>
      </w:tr>
      <w:tr w:rsidR="00A271C8" w:rsidRPr="00747290" w14:paraId="1E5EFB2D" w14:textId="77777777" w:rsidTr="00747290">
        <w:trPr>
          <w:trHeight w:val="30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247FF9E6"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Monto de la reserva</w:t>
            </w:r>
          </w:p>
        </w:tc>
        <w:tc>
          <w:tcPr>
            <w:tcW w:w="1559" w:type="dxa"/>
            <w:tcBorders>
              <w:top w:val="nil"/>
              <w:left w:val="nil"/>
              <w:bottom w:val="dotted" w:sz="4" w:space="0" w:color="auto"/>
              <w:right w:val="dotted" w:sz="4" w:space="0" w:color="auto"/>
            </w:tcBorders>
            <w:shd w:val="clear" w:color="auto" w:fill="auto"/>
            <w:vAlign w:val="center"/>
            <w:hideMark/>
          </w:tcPr>
          <w:p w14:paraId="5CA2A8CC"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87" w:type="dxa"/>
            <w:tcBorders>
              <w:top w:val="nil"/>
              <w:left w:val="nil"/>
              <w:bottom w:val="dotted" w:sz="4" w:space="0" w:color="auto"/>
              <w:right w:val="dotted" w:sz="4" w:space="0" w:color="auto"/>
            </w:tcBorders>
            <w:shd w:val="clear" w:color="auto" w:fill="auto"/>
            <w:vAlign w:val="center"/>
            <w:hideMark/>
          </w:tcPr>
          <w:p w14:paraId="67327572"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15D0805E"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14:paraId="7AD9437A"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7" w:type="dxa"/>
            <w:tcBorders>
              <w:top w:val="nil"/>
              <w:left w:val="nil"/>
              <w:bottom w:val="dotted" w:sz="4" w:space="0" w:color="auto"/>
              <w:right w:val="dotted" w:sz="4" w:space="0" w:color="auto"/>
            </w:tcBorders>
            <w:shd w:val="clear" w:color="auto" w:fill="auto"/>
            <w:vAlign w:val="center"/>
            <w:hideMark/>
          </w:tcPr>
          <w:p w14:paraId="7BFE9B66"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vAlign w:val="center"/>
            <w:hideMark/>
          </w:tcPr>
          <w:p w14:paraId="719C9076"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$0</w:t>
            </w:r>
          </w:p>
        </w:tc>
      </w:tr>
      <w:tr w:rsidR="00A271C8" w:rsidRPr="00747290" w14:paraId="627369CB" w14:textId="77777777" w:rsidTr="00747290">
        <w:trPr>
          <w:trHeight w:val="30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3CD6AE03"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Valor presente de las obligaciones</w:t>
            </w:r>
          </w:p>
        </w:tc>
        <w:tc>
          <w:tcPr>
            <w:tcW w:w="1559" w:type="dxa"/>
            <w:tcBorders>
              <w:top w:val="nil"/>
              <w:left w:val="nil"/>
              <w:bottom w:val="dotted" w:sz="4" w:space="0" w:color="auto"/>
              <w:right w:val="dotted" w:sz="4" w:space="0" w:color="auto"/>
            </w:tcBorders>
            <w:shd w:val="clear" w:color="auto" w:fill="auto"/>
            <w:noWrap/>
            <w:vAlign w:val="center"/>
            <w:hideMark/>
          </w:tcPr>
          <w:p w14:paraId="12DE7991"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87" w:type="dxa"/>
            <w:tcBorders>
              <w:top w:val="nil"/>
              <w:left w:val="nil"/>
              <w:bottom w:val="dotted" w:sz="4" w:space="0" w:color="auto"/>
              <w:right w:val="dotted" w:sz="4" w:space="0" w:color="auto"/>
            </w:tcBorders>
            <w:shd w:val="clear" w:color="auto" w:fill="auto"/>
            <w:vAlign w:val="center"/>
            <w:hideMark/>
          </w:tcPr>
          <w:p w14:paraId="7BEA664C"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6A635B68"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14:paraId="00B690E8"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7" w:type="dxa"/>
            <w:tcBorders>
              <w:top w:val="nil"/>
              <w:left w:val="nil"/>
              <w:bottom w:val="dotted" w:sz="4" w:space="0" w:color="auto"/>
              <w:right w:val="dotted" w:sz="4" w:space="0" w:color="auto"/>
            </w:tcBorders>
            <w:shd w:val="clear" w:color="auto" w:fill="auto"/>
            <w:vAlign w:val="center"/>
            <w:hideMark/>
          </w:tcPr>
          <w:p w14:paraId="76E1CBE0"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vAlign w:val="center"/>
            <w:hideMark/>
          </w:tcPr>
          <w:p w14:paraId="4F574809" w14:textId="77777777" w:rsidR="00642ADC" w:rsidRPr="00747290" w:rsidRDefault="00642ADC" w:rsidP="00747290">
            <w:pPr>
              <w:spacing w:before="40" w:after="40" w:line="240" w:lineRule="auto"/>
              <w:jc w:val="right"/>
              <w:rPr>
                <w:rFonts w:ascii="Arial" w:eastAsia="Times New Roman" w:hAnsi="Arial" w:cs="Arial"/>
                <w:b/>
                <w:bCs/>
                <w:color w:val="000000"/>
                <w:sz w:val="20"/>
                <w:szCs w:val="20"/>
                <w:lang w:eastAsia="es-MX"/>
              </w:rPr>
            </w:pPr>
            <w:r w:rsidRPr="00747290">
              <w:rPr>
                <w:rFonts w:ascii="Arial" w:eastAsia="Times New Roman" w:hAnsi="Arial" w:cs="Arial"/>
                <w:b/>
                <w:bCs/>
                <w:color w:val="000000"/>
                <w:sz w:val="20"/>
                <w:szCs w:val="20"/>
                <w:lang w:eastAsia="es-MX"/>
              </w:rPr>
              <w:t> </w:t>
            </w:r>
          </w:p>
        </w:tc>
      </w:tr>
      <w:tr w:rsidR="00A271C8" w:rsidRPr="00747290" w14:paraId="5B7358DD" w14:textId="77777777" w:rsidTr="00747290">
        <w:trPr>
          <w:trHeight w:val="24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00AE7980"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Pensiones y Jubilaciones en curso de pago</w:t>
            </w:r>
          </w:p>
        </w:tc>
        <w:tc>
          <w:tcPr>
            <w:tcW w:w="1559" w:type="dxa"/>
            <w:tcBorders>
              <w:top w:val="nil"/>
              <w:left w:val="nil"/>
              <w:bottom w:val="dotted" w:sz="4" w:space="0" w:color="auto"/>
              <w:right w:val="dotted" w:sz="4" w:space="0" w:color="auto"/>
            </w:tcBorders>
            <w:shd w:val="clear" w:color="auto" w:fill="auto"/>
            <w:vAlign w:val="center"/>
            <w:hideMark/>
          </w:tcPr>
          <w:p w14:paraId="4077D46E"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$800,534,849</w:t>
            </w:r>
          </w:p>
        </w:tc>
        <w:tc>
          <w:tcPr>
            <w:tcW w:w="1087" w:type="dxa"/>
            <w:tcBorders>
              <w:top w:val="nil"/>
              <w:left w:val="nil"/>
              <w:bottom w:val="dotted" w:sz="4" w:space="0" w:color="auto"/>
              <w:right w:val="dotted" w:sz="4" w:space="0" w:color="auto"/>
            </w:tcBorders>
            <w:shd w:val="clear" w:color="auto" w:fill="auto"/>
            <w:vAlign w:val="center"/>
            <w:hideMark/>
          </w:tcPr>
          <w:p w14:paraId="501D4AE4"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0ECEE459"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14:paraId="321AE3CE"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$3,577,767</w:t>
            </w:r>
          </w:p>
        </w:tc>
        <w:tc>
          <w:tcPr>
            <w:tcW w:w="1417" w:type="dxa"/>
            <w:tcBorders>
              <w:top w:val="nil"/>
              <w:left w:val="nil"/>
              <w:bottom w:val="dotted" w:sz="4" w:space="0" w:color="auto"/>
              <w:right w:val="dotted" w:sz="4" w:space="0" w:color="auto"/>
            </w:tcBorders>
            <w:shd w:val="clear" w:color="auto" w:fill="auto"/>
            <w:vAlign w:val="center"/>
            <w:hideMark/>
          </w:tcPr>
          <w:p w14:paraId="4CA21586"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vAlign w:val="center"/>
            <w:hideMark/>
          </w:tcPr>
          <w:p w14:paraId="01209EA9"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$804,112,616</w:t>
            </w:r>
          </w:p>
        </w:tc>
      </w:tr>
      <w:tr w:rsidR="00A271C8" w:rsidRPr="00747290" w14:paraId="258FAA8F" w14:textId="77777777" w:rsidTr="00747290">
        <w:trPr>
          <w:trHeight w:val="24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7324FB36"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Generación actual</w:t>
            </w:r>
          </w:p>
        </w:tc>
        <w:tc>
          <w:tcPr>
            <w:tcW w:w="1559" w:type="dxa"/>
            <w:tcBorders>
              <w:top w:val="nil"/>
              <w:left w:val="nil"/>
              <w:bottom w:val="dotted" w:sz="4" w:space="0" w:color="auto"/>
              <w:right w:val="dotted" w:sz="4" w:space="0" w:color="auto"/>
            </w:tcBorders>
            <w:shd w:val="clear" w:color="auto" w:fill="auto"/>
            <w:vAlign w:val="center"/>
            <w:hideMark/>
          </w:tcPr>
          <w:p w14:paraId="6CC6459E"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$1,069,025,853</w:t>
            </w:r>
          </w:p>
        </w:tc>
        <w:tc>
          <w:tcPr>
            <w:tcW w:w="1087" w:type="dxa"/>
            <w:tcBorders>
              <w:top w:val="nil"/>
              <w:left w:val="nil"/>
              <w:bottom w:val="dotted" w:sz="4" w:space="0" w:color="auto"/>
              <w:right w:val="dotted" w:sz="4" w:space="0" w:color="auto"/>
            </w:tcBorders>
            <w:shd w:val="clear" w:color="auto" w:fill="auto"/>
            <w:vAlign w:val="center"/>
            <w:hideMark/>
          </w:tcPr>
          <w:p w14:paraId="0D69BA1C"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2C157374"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14:paraId="4DFAF438"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$120,817,176</w:t>
            </w:r>
          </w:p>
        </w:tc>
        <w:tc>
          <w:tcPr>
            <w:tcW w:w="1417" w:type="dxa"/>
            <w:tcBorders>
              <w:top w:val="nil"/>
              <w:left w:val="nil"/>
              <w:bottom w:val="dotted" w:sz="4" w:space="0" w:color="auto"/>
              <w:right w:val="dotted" w:sz="4" w:space="0" w:color="auto"/>
            </w:tcBorders>
            <w:shd w:val="clear" w:color="auto" w:fill="auto"/>
            <w:vAlign w:val="center"/>
            <w:hideMark/>
          </w:tcPr>
          <w:p w14:paraId="2F77E255"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vAlign w:val="center"/>
            <w:hideMark/>
          </w:tcPr>
          <w:p w14:paraId="2532B67D"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$1,189,843,029</w:t>
            </w:r>
          </w:p>
        </w:tc>
      </w:tr>
      <w:tr w:rsidR="00A271C8" w:rsidRPr="00747290" w14:paraId="53D33F12" w14:textId="77777777" w:rsidTr="00747290">
        <w:trPr>
          <w:trHeight w:val="24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138EFEED"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Generaciones futuras</w:t>
            </w:r>
          </w:p>
        </w:tc>
        <w:tc>
          <w:tcPr>
            <w:tcW w:w="1559" w:type="dxa"/>
            <w:tcBorders>
              <w:top w:val="nil"/>
              <w:left w:val="nil"/>
              <w:bottom w:val="dotted" w:sz="4" w:space="0" w:color="auto"/>
              <w:right w:val="dotted" w:sz="4" w:space="0" w:color="auto"/>
            </w:tcBorders>
            <w:shd w:val="clear" w:color="auto" w:fill="auto"/>
            <w:vAlign w:val="center"/>
            <w:hideMark/>
          </w:tcPr>
          <w:p w14:paraId="6FD68ECE"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$2,201,004,573</w:t>
            </w:r>
          </w:p>
        </w:tc>
        <w:tc>
          <w:tcPr>
            <w:tcW w:w="1087" w:type="dxa"/>
            <w:tcBorders>
              <w:top w:val="nil"/>
              <w:left w:val="nil"/>
              <w:bottom w:val="dotted" w:sz="4" w:space="0" w:color="auto"/>
              <w:right w:val="dotted" w:sz="4" w:space="0" w:color="auto"/>
            </w:tcBorders>
            <w:shd w:val="clear" w:color="auto" w:fill="auto"/>
            <w:vAlign w:val="center"/>
            <w:hideMark/>
          </w:tcPr>
          <w:p w14:paraId="15316455"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22E2CF25"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14:paraId="7231961B"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$384,198,499</w:t>
            </w:r>
          </w:p>
        </w:tc>
        <w:tc>
          <w:tcPr>
            <w:tcW w:w="1417" w:type="dxa"/>
            <w:tcBorders>
              <w:top w:val="nil"/>
              <w:left w:val="nil"/>
              <w:bottom w:val="dotted" w:sz="4" w:space="0" w:color="auto"/>
              <w:right w:val="dotted" w:sz="4" w:space="0" w:color="auto"/>
            </w:tcBorders>
            <w:shd w:val="clear" w:color="auto" w:fill="auto"/>
            <w:vAlign w:val="center"/>
            <w:hideMark/>
          </w:tcPr>
          <w:p w14:paraId="73587793"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vAlign w:val="center"/>
            <w:hideMark/>
          </w:tcPr>
          <w:p w14:paraId="23F046A7"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$2,585,203,172</w:t>
            </w:r>
          </w:p>
        </w:tc>
      </w:tr>
      <w:tr w:rsidR="00A271C8" w:rsidRPr="00747290" w14:paraId="60C5D0FF" w14:textId="77777777" w:rsidTr="00747290">
        <w:trPr>
          <w:trHeight w:val="51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6A277D8A"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Valor presente de las contribuciones asociadas a los sueldos futuros de cotización al 3.00%</w:t>
            </w:r>
          </w:p>
        </w:tc>
        <w:tc>
          <w:tcPr>
            <w:tcW w:w="1559" w:type="dxa"/>
            <w:tcBorders>
              <w:top w:val="nil"/>
              <w:left w:val="nil"/>
              <w:bottom w:val="dotted" w:sz="4" w:space="0" w:color="auto"/>
              <w:right w:val="dotted" w:sz="4" w:space="0" w:color="auto"/>
            </w:tcBorders>
            <w:shd w:val="clear" w:color="auto" w:fill="auto"/>
            <w:vAlign w:val="center"/>
            <w:hideMark/>
          </w:tcPr>
          <w:p w14:paraId="0807F579"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87" w:type="dxa"/>
            <w:tcBorders>
              <w:top w:val="nil"/>
              <w:left w:val="nil"/>
              <w:bottom w:val="dotted" w:sz="4" w:space="0" w:color="auto"/>
              <w:right w:val="dotted" w:sz="4" w:space="0" w:color="auto"/>
            </w:tcBorders>
            <w:shd w:val="clear" w:color="auto" w:fill="auto"/>
            <w:vAlign w:val="center"/>
            <w:hideMark/>
          </w:tcPr>
          <w:p w14:paraId="3460CA5F"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004066D2"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14:paraId="41B544A1"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7" w:type="dxa"/>
            <w:tcBorders>
              <w:top w:val="nil"/>
              <w:left w:val="nil"/>
              <w:bottom w:val="dotted" w:sz="4" w:space="0" w:color="auto"/>
              <w:right w:val="dotted" w:sz="4" w:space="0" w:color="auto"/>
            </w:tcBorders>
            <w:shd w:val="clear" w:color="auto" w:fill="auto"/>
            <w:vAlign w:val="center"/>
            <w:hideMark/>
          </w:tcPr>
          <w:p w14:paraId="6216B31F"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vAlign w:val="center"/>
            <w:hideMark/>
          </w:tcPr>
          <w:p w14:paraId="1BE2A44D" w14:textId="77777777" w:rsidR="00642ADC" w:rsidRPr="00747290" w:rsidRDefault="00642ADC" w:rsidP="00747290">
            <w:pPr>
              <w:spacing w:before="40" w:after="40" w:line="240" w:lineRule="auto"/>
              <w:jc w:val="right"/>
              <w:rPr>
                <w:rFonts w:ascii="Arial" w:eastAsia="Times New Roman" w:hAnsi="Arial" w:cs="Arial"/>
                <w:b/>
                <w:bCs/>
                <w:color w:val="000000"/>
                <w:sz w:val="20"/>
                <w:szCs w:val="20"/>
                <w:lang w:eastAsia="es-MX"/>
              </w:rPr>
            </w:pPr>
            <w:r w:rsidRPr="00747290">
              <w:rPr>
                <w:rFonts w:ascii="Arial" w:eastAsia="Times New Roman" w:hAnsi="Arial" w:cs="Arial"/>
                <w:b/>
                <w:bCs/>
                <w:color w:val="000000"/>
                <w:sz w:val="20"/>
                <w:szCs w:val="20"/>
                <w:lang w:eastAsia="es-MX"/>
              </w:rPr>
              <w:t> </w:t>
            </w:r>
          </w:p>
        </w:tc>
      </w:tr>
      <w:tr w:rsidR="00A271C8" w:rsidRPr="00747290" w14:paraId="5EFA231C" w14:textId="77777777" w:rsidTr="00747290">
        <w:trPr>
          <w:trHeight w:val="24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1FEFBB3A"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Generación actual</w:t>
            </w:r>
          </w:p>
        </w:tc>
        <w:tc>
          <w:tcPr>
            <w:tcW w:w="1559" w:type="dxa"/>
            <w:tcBorders>
              <w:top w:val="nil"/>
              <w:left w:val="nil"/>
              <w:bottom w:val="dotted" w:sz="4" w:space="0" w:color="auto"/>
              <w:right w:val="dotted" w:sz="4" w:space="0" w:color="auto"/>
            </w:tcBorders>
            <w:shd w:val="clear" w:color="auto" w:fill="auto"/>
            <w:vAlign w:val="center"/>
            <w:hideMark/>
          </w:tcPr>
          <w:p w14:paraId="4AEE6BD3"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87" w:type="dxa"/>
            <w:tcBorders>
              <w:top w:val="nil"/>
              <w:left w:val="nil"/>
              <w:bottom w:val="dotted" w:sz="4" w:space="0" w:color="auto"/>
              <w:right w:val="dotted" w:sz="4" w:space="0" w:color="auto"/>
            </w:tcBorders>
            <w:shd w:val="clear" w:color="auto" w:fill="auto"/>
            <w:vAlign w:val="center"/>
            <w:hideMark/>
          </w:tcPr>
          <w:p w14:paraId="37AB49A1"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4134865F"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14:paraId="1713BF09"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7" w:type="dxa"/>
            <w:tcBorders>
              <w:top w:val="nil"/>
              <w:left w:val="nil"/>
              <w:bottom w:val="dotted" w:sz="4" w:space="0" w:color="auto"/>
              <w:right w:val="dotted" w:sz="4" w:space="0" w:color="auto"/>
            </w:tcBorders>
            <w:shd w:val="clear" w:color="auto" w:fill="auto"/>
            <w:vAlign w:val="center"/>
            <w:hideMark/>
          </w:tcPr>
          <w:p w14:paraId="6B946B8C"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vAlign w:val="center"/>
            <w:hideMark/>
          </w:tcPr>
          <w:p w14:paraId="37EECB4D"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$0</w:t>
            </w:r>
          </w:p>
        </w:tc>
      </w:tr>
      <w:tr w:rsidR="00A271C8" w:rsidRPr="00747290" w14:paraId="627DC06D" w14:textId="77777777" w:rsidTr="00747290">
        <w:trPr>
          <w:trHeight w:val="24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3D21D6B8"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Generaciones futuras</w:t>
            </w:r>
          </w:p>
        </w:tc>
        <w:tc>
          <w:tcPr>
            <w:tcW w:w="1559" w:type="dxa"/>
            <w:tcBorders>
              <w:top w:val="nil"/>
              <w:left w:val="nil"/>
              <w:bottom w:val="dotted" w:sz="4" w:space="0" w:color="auto"/>
              <w:right w:val="dotted" w:sz="4" w:space="0" w:color="auto"/>
            </w:tcBorders>
            <w:shd w:val="clear" w:color="auto" w:fill="auto"/>
            <w:vAlign w:val="center"/>
            <w:hideMark/>
          </w:tcPr>
          <w:p w14:paraId="563719BF"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87" w:type="dxa"/>
            <w:tcBorders>
              <w:top w:val="nil"/>
              <w:left w:val="nil"/>
              <w:bottom w:val="dotted" w:sz="4" w:space="0" w:color="auto"/>
              <w:right w:val="dotted" w:sz="4" w:space="0" w:color="auto"/>
            </w:tcBorders>
            <w:shd w:val="clear" w:color="auto" w:fill="auto"/>
            <w:vAlign w:val="center"/>
            <w:hideMark/>
          </w:tcPr>
          <w:p w14:paraId="1AE3AA7A"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2B0FC7FD"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14:paraId="1777FB32"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7" w:type="dxa"/>
            <w:tcBorders>
              <w:top w:val="nil"/>
              <w:left w:val="nil"/>
              <w:bottom w:val="dotted" w:sz="4" w:space="0" w:color="auto"/>
              <w:right w:val="dotted" w:sz="4" w:space="0" w:color="auto"/>
            </w:tcBorders>
            <w:shd w:val="clear" w:color="auto" w:fill="auto"/>
            <w:vAlign w:val="center"/>
            <w:hideMark/>
          </w:tcPr>
          <w:p w14:paraId="70EC6F2C"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vAlign w:val="center"/>
            <w:hideMark/>
          </w:tcPr>
          <w:p w14:paraId="3971EC29"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$0</w:t>
            </w:r>
          </w:p>
        </w:tc>
      </w:tr>
      <w:tr w:rsidR="00A271C8" w:rsidRPr="00747290" w14:paraId="3C28E113" w14:textId="77777777" w:rsidTr="00747290">
        <w:trPr>
          <w:trHeight w:val="30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0D4C0625"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Valor presente de aportaciones futuras</w:t>
            </w:r>
          </w:p>
        </w:tc>
        <w:tc>
          <w:tcPr>
            <w:tcW w:w="1559" w:type="dxa"/>
            <w:tcBorders>
              <w:top w:val="nil"/>
              <w:left w:val="nil"/>
              <w:bottom w:val="dotted" w:sz="4" w:space="0" w:color="auto"/>
              <w:right w:val="dotted" w:sz="4" w:space="0" w:color="auto"/>
            </w:tcBorders>
            <w:shd w:val="clear" w:color="auto" w:fill="auto"/>
            <w:vAlign w:val="center"/>
            <w:hideMark/>
          </w:tcPr>
          <w:p w14:paraId="3894662D"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87" w:type="dxa"/>
            <w:tcBorders>
              <w:top w:val="nil"/>
              <w:left w:val="nil"/>
              <w:bottom w:val="dotted" w:sz="4" w:space="0" w:color="auto"/>
              <w:right w:val="dotted" w:sz="4" w:space="0" w:color="auto"/>
            </w:tcBorders>
            <w:shd w:val="clear" w:color="auto" w:fill="auto"/>
            <w:vAlign w:val="center"/>
            <w:hideMark/>
          </w:tcPr>
          <w:p w14:paraId="302090AF"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6C5B5639"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14:paraId="0707C1F2"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7" w:type="dxa"/>
            <w:tcBorders>
              <w:top w:val="nil"/>
              <w:left w:val="nil"/>
              <w:bottom w:val="dotted" w:sz="4" w:space="0" w:color="auto"/>
              <w:right w:val="dotted" w:sz="4" w:space="0" w:color="auto"/>
            </w:tcBorders>
            <w:shd w:val="clear" w:color="auto" w:fill="auto"/>
            <w:vAlign w:val="center"/>
            <w:hideMark/>
          </w:tcPr>
          <w:p w14:paraId="4FA8107E"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vAlign w:val="center"/>
            <w:hideMark/>
          </w:tcPr>
          <w:p w14:paraId="7D8D98B9" w14:textId="77777777" w:rsidR="00642ADC" w:rsidRPr="00747290" w:rsidRDefault="00642ADC" w:rsidP="00747290">
            <w:pPr>
              <w:spacing w:before="40" w:after="40" w:line="240" w:lineRule="auto"/>
              <w:jc w:val="right"/>
              <w:rPr>
                <w:rFonts w:ascii="Arial" w:eastAsia="Times New Roman" w:hAnsi="Arial" w:cs="Arial"/>
                <w:b/>
                <w:bCs/>
                <w:color w:val="000000"/>
                <w:sz w:val="20"/>
                <w:szCs w:val="20"/>
                <w:lang w:eastAsia="es-MX"/>
              </w:rPr>
            </w:pPr>
            <w:r w:rsidRPr="00747290">
              <w:rPr>
                <w:rFonts w:ascii="Arial" w:eastAsia="Times New Roman" w:hAnsi="Arial" w:cs="Arial"/>
                <w:b/>
                <w:bCs/>
                <w:color w:val="000000"/>
                <w:sz w:val="20"/>
                <w:szCs w:val="20"/>
                <w:lang w:eastAsia="es-MX"/>
              </w:rPr>
              <w:t> </w:t>
            </w:r>
          </w:p>
        </w:tc>
      </w:tr>
      <w:tr w:rsidR="00A271C8" w:rsidRPr="00747290" w14:paraId="7FF02C74" w14:textId="77777777" w:rsidTr="00747290">
        <w:trPr>
          <w:trHeight w:val="24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074F7717"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Generación actual</w:t>
            </w:r>
          </w:p>
        </w:tc>
        <w:tc>
          <w:tcPr>
            <w:tcW w:w="1559" w:type="dxa"/>
            <w:tcBorders>
              <w:top w:val="nil"/>
              <w:left w:val="nil"/>
              <w:bottom w:val="dotted" w:sz="4" w:space="0" w:color="auto"/>
              <w:right w:val="dotted" w:sz="4" w:space="0" w:color="auto"/>
            </w:tcBorders>
            <w:shd w:val="clear" w:color="auto" w:fill="auto"/>
            <w:vAlign w:val="center"/>
            <w:hideMark/>
          </w:tcPr>
          <w:p w14:paraId="0E985106"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87" w:type="dxa"/>
            <w:tcBorders>
              <w:top w:val="nil"/>
              <w:left w:val="nil"/>
              <w:bottom w:val="dotted" w:sz="4" w:space="0" w:color="auto"/>
              <w:right w:val="dotted" w:sz="4" w:space="0" w:color="auto"/>
            </w:tcBorders>
            <w:shd w:val="clear" w:color="auto" w:fill="auto"/>
            <w:vAlign w:val="center"/>
            <w:hideMark/>
          </w:tcPr>
          <w:p w14:paraId="04691858"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4ED78E2E"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14:paraId="3E766CFA"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7" w:type="dxa"/>
            <w:tcBorders>
              <w:top w:val="nil"/>
              <w:left w:val="nil"/>
              <w:bottom w:val="dotted" w:sz="4" w:space="0" w:color="auto"/>
              <w:right w:val="dotted" w:sz="4" w:space="0" w:color="auto"/>
            </w:tcBorders>
            <w:shd w:val="clear" w:color="auto" w:fill="auto"/>
            <w:vAlign w:val="center"/>
            <w:hideMark/>
          </w:tcPr>
          <w:p w14:paraId="603F8CBC"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vAlign w:val="center"/>
            <w:hideMark/>
          </w:tcPr>
          <w:p w14:paraId="0106E0F1"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$0</w:t>
            </w:r>
          </w:p>
        </w:tc>
      </w:tr>
      <w:tr w:rsidR="00A271C8" w:rsidRPr="00747290" w14:paraId="2CA0684E" w14:textId="77777777" w:rsidTr="00747290">
        <w:trPr>
          <w:trHeight w:val="24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3BE6531B"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Generaciones futuras</w:t>
            </w:r>
          </w:p>
        </w:tc>
        <w:tc>
          <w:tcPr>
            <w:tcW w:w="1559" w:type="dxa"/>
            <w:tcBorders>
              <w:top w:val="nil"/>
              <w:left w:val="nil"/>
              <w:bottom w:val="dotted" w:sz="4" w:space="0" w:color="auto"/>
              <w:right w:val="dotted" w:sz="4" w:space="0" w:color="auto"/>
            </w:tcBorders>
            <w:shd w:val="clear" w:color="auto" w:fill="auto"/>
            <w:vAlign w:val="center"/>
            <w:hideMark/>
          </w:tcPr>
          <w:p w14:paraId="0E0F06A8"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87" w:type="dxa"/>
            <w:tcBorders>
              <w:top w:val="nil"/>
              <w:left w:val="nil"/>
              <w:bottom w:val="dotted" w:sz="4" w:space="0" w:color="auto"/>
              <w:right w:val="dotted" w:sz="4" w:space="0" w:color="auto"/>
            </w:tcBorders>
            <w:shd w:val="clear" w:color="auto" w:fill="auto"/>
            <w:vAlign w:val="center"/>
            <w:hideMark/>
          </w:tcPr>
          <w:p w14:paraId="717F1852"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33D4F1F5"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14:paraId="0B531AB3"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7" w:type="dxa"/>
            <w:tcBorders>
              <w:top w:val="nil"/>
              <w:left w:val="nil"/>
              <w:bottom w:val="dotted" w:sz="4" w:space="0" w:color="auto"/>
              <w:right w:val="dotted" w:sz="4" w:space="0" w:color="auto"/>
            </w:tcBorders>
            <w:shd w:val="clear" w:color="auto" w:fill="auto"/>
            <w:vAlign w:val="center"/>
            <w:hideMark/>
          </w:tcPr>
          <w:p w14:paraId="0E33FE93"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vAlign w:val="center"/>
            <w:hideMark/>
          </w:tcPr>
          <w:p w14:paraId="7BBA140E"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$0</w:t>
            </w:r>
          </w:p>
        </w:tc>
      </w:tr>
      <w:tr w:rsidR="00A271C8" w:rsidRPr="00747290" w14:paraId="45CD2E17" w14:textId="77777777" w:rsidTr="00747290">
        <w:trPr>
          <w:trHeight w:val="24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20CE3EB2"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Otros Ingresos</w:t>
            </w:r>
          </w:p>
        </w:tc>
        <w:tc>
          <w:tcPr>
            <w:tcW w:w="1559" w:type="dxa"/>
            <w:tcBorders>
              <w:top w:val="nil"/>
              <w:left w:val="nil"/>
              <w:bottom w:val="dotted" w:sz="4" w:space="0" w:color="auto"/>
              <w:right w:val="dotted" w:sz="4" w:space="0" w:color="auto"/>
            </w:tcBorders>
            <w:shd w:val="clear" w:color="auto" w:fill="auto"/>
            <w:vAlign w:val="center"/>
            <w:hideMark/>
          </w:tcPr>
          <w:p w14:paraId="2347FBA5"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87" w:type="dxa"/>
            <w:tcBorders>
              <w:top w:val="nil"/>
              <w:left w:val="nil"/>
              <w:bottom w:val="dotted" w:sz="4" w:space="0" w:color="auto"/>
              <w:right w:val="dotted" w:sz="4" w:space="0" w:color="auto"/>
            </w:tcBorders>
            <w:shd w:val="clear" w:color="auto" w:fill="auto"/>
            <w:vAlign w:val="center"/>
            <w:hideMark/>
          </w:tcPr>
          <w:p w14:paraId="1B8DBFA3"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27FD89C3"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14:paraId="449AC47F"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7" w:type="dxa"/>
            <w:tcBorders>
              <w:top w:val="nil"/>
              <w:left w:val="nil"/>
              <w:bottom w:val="dotted" w:sz="4" w:space="0" w:color="auto"/>
              <w:right w:val="dotted" w:sz="4" w:space="0" w:color="auto"/>
            </w:tcBorders>
            <w:shd w:val="clear" w:color="auto" w:fill="auto"/>
            <w:vAlign w:val="center"/>
            <w:hideMark/>
          </w:tcPr>
          <w:p w14:paraId="007120FF"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vAlign w:val="center"/>
            <w:hideMark/>
          </w:tcPr>
          <w:p w14:paraId="0F0B767C"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$0</w:t>
            </w:r>
          </w:p>
        </w:tc>
      </w:tr>
      <w:tr w:rsidR="00A271C8" w:rsidRPr="00747290" w14:paraId="41F800E7" w14:textId="77777777" w:rsidTr="00747290">
        <w:trPr>
          <w:trHeight w:val="30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6B6E12CA"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(Déficit) / superávit actuarial</w:t>
            </w:r>
          </w:p>
        </w:tc>
        <w:tc>
          <w:tcPr>
            <w:tcW w:w="1559" w:type="dxa"/>
            <w:tcBorders>
              <w:top w:val="nil"/>
              <w:left w:val="nil"/>
              <w:bottom w:val="dotted" w:sz="4" w:space="0" w:color="auto"/>
              <w:right w:val="dotted" w:sz="4" w:space="0" w:color="auto"/>
            </w:tcBorders>
            <w:shd w:val="clear" w:color="auto" w:fill="auto"/>
            <w:vAlign w:val="center"/>
            <w:hideMark/>
          </w:tcPr>
          <w:p w14:paraId="78D3BD39"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87" w:type="dxa"/>
            <w:tcBorders>
              <w:top w:val="nil"/>
              <w:left w:val="nil"/>
              <w:bottom w:val="dotted" w:sz="4" w:space="0" w:color="auto"/>
              <w:right w:val="dotted" w:sz="4" w:space="0" w:color="auto"/>
            </w:tcBorders>
            <w:shd w:val="clear" w:color="auto" w:fill="auto"/>
            <w:vAlign w:val="center"/>
            <w:hideMark/>
          </w:tcPr>
          <w:p w14:paraId="6E0F3EFF"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59F0B040"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14:paraId="01A66B95"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7" w:type="dxa"/>
            <w:tcBorders>
              <w:top w:val="nil"/>
              <w:left w:val="nil"/>
              <w:bottom w:val="dotted" w:sz="4" w:space="0" w:color="auto"/>
              <w:right w:val="dotted" w:sz="4" w:space="0" w:color="auto"/>
            </w:tcBorders>
            <w:shd w:val="clear" w:color="auto" w:fill="auto"/>
            <w:vAlign w:val="center"/>
            <w:hideMark/>
          </w:tcPr>
          <w:p w14:paraId="6879EEEB"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vAlign w:val="center"/>
            <w:hideMark/>
          </w:tcPr>
          <w:p w14:paraId="28CFABA1" w14:textId="77777777" w:rsidR="00642ADC" w:rsidRPr="00747290" w:rsidRDefault="00642ADC" w:rsidP="00747290">
            <w:pPr>
              <w:spacing w:before="40" w:after="40" w:line="240" w:lineRule="auto"/>
              <w:jc w:val="right"/>
              <w:rPr>
                <w:rFonts w:ascii="Arial" w:eastAsia="Times New Roman" w:hAnsi="Arial" w:cs="Arial"/>
                <w:b/>
                <w:bCs/>
                <w:color w:val="000000"/>
                <w:sz w:val="20"/>
                <w:szCs w:val="20"/>
                <w:lang w:eastAsia="es-MX"/>
              </w:rPr>
            </w:pPr>
            <w:r w:rsidRPr="00747290">
              <w:rPr>
                <w:rFonts w:ascii="Arial" w:eastAsia="Times New Roman" w:hAnsi="Arial" w:cs="Arial"/>
                <w:b/>
                <w:bCs/>
                <w:color w:val="000000"/>
                <w:sz w:val="20"/>
                <w:szCs w:val="20"/>
                <w:lang w:eastAsia="es-MX"/>
              </w:rPr>
              <w:t> </w:t>
            </w:r>
          </w:p>
        </w:tc>
      </w:tr>
      <w:tr w:rsidR="00A271C8" w:rsidRPr="00747290" w14:paraId="345BD008" w14:textId="77777777" w:rsidTr="00747290">
        <w:trPr>
          <w:trHeight w:val="24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62476759"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Generación actual</w:t>
            </w:r>
          </w:p>
        </w:tc>
        <w:tc>
          <w:tcPr>
            <w:tcW w:w="1559" w:type="dxa"/>
            <w:tcBorders>
              <w:top w:val="nil"/>
              <w:left w:val="nil"/>
              <w:bottom w:val="dotted" w:sz="4" w:space="0" w:color="auto"/>
              <w:right w:val="dotted" w:sz="4" w:space="0" w:color="auto"/>
            </w:tcBorders>
            <w:shd w:val="clear" w:color="auto" w:fill="auto"/>
            <w:vAlign w:val="center"/>
            <w:hideMark/>
          </w:tcPr>
          <w:p w14:paraId="68549B78"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87" w:type="dxa"/>
            <w:tcBorders>
              <w:top w:val="nil"/>
              <w:left w:val="nil"/>
              <w:bottom w:val="dotted" w:sz="4" w:space="0" w:color="auto"/>
              <w:right w:val="dotted" w:sz="4" w:space="0" w:color="auto"/>
            </w:tcBorders>
            <w:shd w:val="clear" w:color="auto" w:fill="auto"/>
            <w:vAlign w:val="center"/>
            <w:hideMark/>
          </w:tcPr>
          <w:p w14:paraId="10DD3824"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11BF85FD"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14:paraId="7B83E444"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7" w:type="dxa"/>
            <w:tcBorders>
              <w:top w:val="nil"/>
              <w:left w:val="nil"/>
              <w:bottom w:val="dotted" w:sz="4" w:space="0" w:color="auto"/>
              <w:right w:val="dotted" w:sz="4" w:space="0" w:color="auto"/>
            </w:tcBorders>
            <w:shd w:val="clear" w:color="auto" w:fill="auto"/>
            <w:vAlign w:val="center"/>
            <w:hideMark/>
          </w:tcPr>
          <w:p w14:paraId="0DD90F19"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vAlign w:val="center"/>
            <w:hideMark/>
          </w:tcPr>
          <w:p w14:paraId="5B24F870"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($1,993,955,644)</w:t>
            </w:r>
          </w:p>
        </w:tc>
      </w:tr>
      <w:tr w:rsidR="00A271C8" w:rsidRPr="00747290" w14:paraId="317AE511" w14:textId="77777777" w:rsidTr="00747290">
        <w:trPr>
          <w:trHeight w:val="24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41489999"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Generaciones futuras</w:t>
            </w:r>
          </w:p>
        </w:tc>
        <w:tc>
          <w:tcPr>
            <w:tcW w:w="1559" w:type="dxa"/>
            <w:tcBorders>
              <w:top w:val="nil"/>
              <w:left w:val="nil"/>
              <w:bottom w:val="dotted" w:sz="4" w:space="0" w:color="auto"/>
              <w:right w:val="dotted" w:sz="4" w:space="0" w:color="auto"/>
            </w:tcBorders>
            <w:shd w:val="clear" w:color="auto" w:fill="auto"/>
            <w:vAlign w:val="center"/>
            <w:hideMark/>
          </w:tcPr>
          <w:p w14:paraId="1939627E"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87" w:type="dxa"/>
            <w:tcBorders>
              <w:top w:val="nil"/>
              <w:left w:val="nil"/>
              <w:bottom w:val="dotted" w:sz="4" w:space="0" w:color="auto"/>
              <w:right w:val="dotted" w:sz="4" w:space="0" w:color="auto"/>
            </w:tcBorders>
            <w:shd w:val="clear" w:color="auto" w:fill="auto"/>
            <w:vAlign w:val="center"/>
            <w:hideMark/>
          </w:tcPr>
          <w:p w14:paraId="4984426E"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71F55AD0"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14:paraId="6CA9CA22"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7" w:type="dxa"/>
            <w:tcBorders>
              <w:top w:val="nil"/>
              <w:left w:val="nil"/>
              <w:bottom w:val="dotted" w:sz="4" w:space="0" w:color="auto"/>
              <w:right w:val="dotted" w:sz="4" w:space="0" w:color="auto"/>
            </w:tcBorders>
            <w:shd w:val="clear" w:color="auto" w:fill="auto"/>
            <w:vAlign w:val="center"/>
            <w:hideMark/>
          </w:tcPr>
          <w:p w14:paraId="48BC5BD5"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vAlign w:val="center"/>
            <w:hideMark/>
          </w:tcPr>
          <w:p w14:paraId="7D1BE05A"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($2,585,203,172)</w:t>
            </w:r>
          </w:p>
        </w:tc>
      </w:tr>
      <w:tr w:rsidR="00A271C8" w:rsidRPr="00747290" w14:paraId="3C359909" w14:textId="77777777" w:rsidTr="00747290">
        <w:trPr>
          <w:trHeight w:val="30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52B28721"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Periodo de suficiencia</w:t>
            </w:r>
          </w:p>
        </w:tc>
        <w:tc>
          <w:tcPr>
            <w:tcW w:w="1559" w:type="dxa"/>
            <w:tcBorders>
              <w:top w:val="nil"/>
              <w:left w:val="nil"/>
              <w:bottom w:val="dotted" w:sz="4" w:space="0" w:color="auto"/>
              <w:right w:val="dotted" w:sz="4" w:space="0" w:color="auto"/>
            </w:tcBorders>
            <w:shd w:val="clear" w:color="auto" w:fill="auto"/>
            <w:vAlign w:val="center"/>
            <w:hideMark/>
          </w:tcPr>
          <w:p w14:paraId="25F6E18B"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87" w:type="dxa"/>
            <w:tcBorders>
              <w:top w:val="nil"/>
              <w:left w:val="nil"/>
              <w:bottom w:val="dotted" w:sz="4" w:space="0" w:color="auto"/>
              <w:right w:val="dotted" w:sz="4" w:space="0" w:color="auto"/>
            </w:tcBorders>
            <w:shd w:val="clear" w:color="auto" w:fill="auto"/>
            <w:vAlign w:val="center"/>
            <w:hideMark/>
          </w:tcPr>
          <w:p w14:paraId="0B376233"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66BEE3B1"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14:paraId="4431DABD"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7" w:type="dxa"/>
            <w:tcBorders>
              <w:top w:val="nil"/>
              <w:left w:val="nil"/>
              <w:bottom w:val="dotted" w:sz="4" w:space="0" w:color="auto"/>
              <w:right w:val="dotted" w:sz="4" w:space="0" w:color="auto"/>
            </w:tcBorders>
            <w:shd w:val="clear" w:color="auto" w:fill="auto"/>
            <w:vAlign w:val="center"/>
            <w:hideMark/>
          </w:tcPr>
          <w:p w14:paraId="47A14B8B"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vAlign w:val="center"/>
            <w:hideMark/>
          </w:tcPr>
          <w:p w14:paraId="11DBE6E5" w14:textId="77777777" w:rsidR="00642ADC" w:rsidRPr="00747290" w:rsidRDefault="00642ADC" w:rsidP="00747290">
            <w:pPr>
              <w:spacing w:before="40" w:after="40" w:line="240" w:lineRule="auto"/>
              <w:jc w:val="center"/>
              <w:rPr>
                <w:rFonts w:ascii="Arial" w:eastAsia="Times New Roman" w:hAnsi="Arial" w:cs="Arial"/>
                <w:b/>
                <w:bCs/>
                <w:color w:val="000000"/>
                <w:sz w:val="20"/>
                <w:szCs w:val="20"/>
                <w:lang w:eastAsia="es-MX"/>
              </w:rPr>
            </w:pPr>
            <w:r w:rsidRPr="00747290">
              <w:rPr>
                <w:rFonts w:ascii="Arial" w:eastAsia="Times New Roman" w:hAnsi="Arial" w:cs="Arial"/>
                <w:b/>
                <w:bCs/>
                <w:color w:val="000000"/>
                <w:sz w:val="20"/>
                <w:szCs w:val="20"/>
                <w:lang w:eastAsia="es-MX"/>
              </w:rPr>
              <w:t> </w:t>
            </w:r>
          </w:p>
        </w:tc>
      </w:tr>
      <w:tr w:rsidR="00A271C8" w:rsidRPr="00747290" w14:paraId="59941CAB" w14:textId="77777777" w:rsidTr="00747290">
        <w:trPr>
          <w:trHeight w:val="24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6F3CD0CC"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Año de descapitalización</w:t>
            </w:r>
          </w:p>
        </w:tc>
        <w:tc>
          <w:tcPr>
            <w:tcW w:w="1559" w:type="dxa"/>
            <w:tcBorders>
              <w:top w:val="nil"/>
              <w:left w:val="nil"/>
              <w:bottom w:val="dotted" w:sz="4" w:space="0" w:color="auto"/>
              <w:right w:val="dotted" w:sz="4" w:space="0" w:color="auto"/>
            </w:tcBorders>
            <w:shd w:val="clear" w:color="auto" w:fill="auto"/>
            <w:vAlign w:val="center"/>
            <w:hideMark/>
          </w:tcPr>
          <w:p w14:paraId="0B231CD8"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87" w:type="dxa"/>
            <w:tcBorders>
              <w:top w:val="nil"/>
              <w:left w:val="nil"/>
              <w:bottom w:val="dotted" w:sz="4" w:space="0" w:color="auto"/>
              <w:right w:val="dotted" w:sz="4" w:space="0" w:color="auto"/>
            </w:tcBorders>
            <w:shd w:val="clear" w:color="auto" w:fill="auto"/>
            <w:vAlign w:val="center"/>
            <w:hideMark/>
          </w:tcPr>
          <w:p w14:paraId="5D165253"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3C611B69"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14:paraId="74655C24"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7" w:type="dxa"/>
            <w:tcBorders>
              <w:top w:val="nil"/>
              <w:left w:val="nil"/>
              <w:bottom w:val="dotted" w:sz="4" w:space="0" w:color="auto"/>
              <w:right w:val="dotted" w:sz="4" w:space="0" w:color="auto"/>
            </w:tcBorders>
            <w:shd w:val="clear" w:color="auto" w:fill="auto"/>
            <w:vAlign w:val="center"/>
            <w:hideMark/>
          </w:tcPr>
          <w:p w14:paraId="6F8CB87A"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vAlign w:val="center"/>
            <w:hideMark/>
          </w:tcPr>
          <w:p w14:paraId="048E13A4"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xml:space="preserve">2018 </w:t>
            </w:r>
          </w:p>
        </w:tc>
      </w:tr>
      <w:tr w:rsidR="00A271C8" w:rsidRPr="00747290" w14:paraId="5D58043A" w14:textId="77777777" w:rsidTr="00747290">
        <w:trPr>
          <w:trHeight w:val="24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221CBEC3"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tasa de rendimiento</w:t>
            </w:r>
          </w:p>
        </w:tc>
        <w:tc>
          <w:tcPr>
            <w:tcW w:w="1559" w:type="dxa"/>
            <w:tcBorders>
              <w:top w:val="nil"/>
              <w:left w:val="nil"/>
              <w:bottom w:val="dotted" w:sz="4" w:space="0" w:color="auto"/>
              <w:right w:val="dotted" w:sz="4" w:space="0" w:color="auto"/>
            </w:tcBorders>
            <w:shd w:val="clear" w:color="auto" w:fill="auto"/>
            <w:vAlign w:val="center"/>
            <w:hideMark/>
          </w:tcPr>
          <w:p w14:paraId="43CF153B"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87" w:type="dxa"/>
            <w:tcBorders>
              <w:top w:val="nil"/>
              <w:left w:val="nil"/>
              <w:bottom w:val="dotted" w:sz="4" w:space="0" w:color="auto"/>
              <w:right w:val="dotted" w:sz="4" w:space="0" w:color="auto"/>
            </w:tcBorders>
            <w:shd w:val="clear" w:color="auto" w:fill="auto"/>
            <w:vAlign w:val="center"/>
            <w:hideMark/>
          </w:tcPr>
          <w:p w14:paraId="7A6E62D4"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77D25C84"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14:paraId="5C343DBF"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7" w:type="dxa"/>
            <w:tcBorders>
              <w:top w:val="nil"/>
              <w:left w:val="nil"/>
              <w:bottom w:val="dotted" w:sz="4" w:space="0" w:color="auto"/>
              <w:right w:val="dotted" w:sz="4" w:space="0" w:color="auto"/>
            </w:tcBorders>
            <w:shd w:val="clear" w:color="auto" w:fill="auto"/>
            <w:vAlign w:val="center"/>
            <w:hideMark/>
          </w:tcPr>
          <w:p w14:paraId="5B31A3B9"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vAlign w:val="center"/>
            <w:hideMark/>
          </w:tcPr>
          <w:p w14:paraId="1A62DA29"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3.00%</w:t>
            </w:r>
          </w:p>
        </w:tc>
      </w:tr>
      <w:tr w:rsidR="00A271C8" w:rsidRPr="00747290" w14:paraId="396ED6E6" w14:textId="77777777" w:rsidTr="00747290">
        <w:trPr>
          <w:trHeight w:val="30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14A6FACB"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Estudio actuarial</w:t>
            </w:r>
          </w:p>
        </w:tc>
        <w:tc>
          <w:tcPr>
            <w:tcW w:w="1559" w:type="dxa"/>
            <w:tcBorders>
              <w:top w:val="nil"/>
              <w:left w:val="nil"/>
              <w:bottom w:val="dotted" w:sz="4" w:space="0" w:color="auto"/>
              <w:right w:val="dotted" w:sz="4" w:space="0" w:color="auto"/>
            </w:tcBorders>
            <w:shd w:val="clear" w:color="auto" w:fill="auto"/>
            <w:vAlign w:val="center"/>
            <w:hideMark/>
          </w:tcPr>
          <w:p w14:paraId="64EFE96D"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87" w:type="dxa"/>
            <w:tcBorders>
              <w:top w:val="nil"/>
              <w:left w:val="nil"/>
              <w:bottom w:val="dotted" w:sz="4" w:space="0" w:color="auto"/>
              <w:right w:val="dotted" w:sz="4" w:space="0" w:color="auto"/>
            </w:tcBorders>
            <w:shd w:val="clear" w:color="auto" w:fill="auto"/>
            <w:vAlign w:val="center"/>
            <w:hideMark/>
          </w:tcPr>
          <w:p w14:paraId="62DAF6D4"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053C0301"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14:paraId="6A4BE4A0"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7" w:type="dxa"/>
            <w:tcBorders>
              <w:top w:val="nil"/>
              <w:left w:val="nil"/>
              <w:bottom w:val="dotted" w:sz="4" w:space="0" w:color="auto"/>
              <w:right w:val="dotted" w:sz="4" w:space="0" w:color="auto"/>
            </w:tcBorders>
            <w:shd w:val="clear" w:color="auto" w:fill="auto"/>
            <w:vAlign w:val="center"/>
            <w:hideMark/>
          </w:tcPr>
          <w:p w14:paraId="7C8EAEDB"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vAlign w:val="center"/>
            <w:hideMark/>
          </w:tcPr>
          <w:p w14:paraId="08D6F482" w14:textId="77777777" w:rsidR="00642ADC" w:rsidRPr="00747290" w:rsidRDefault="00642ADC" w:rsidP="00747290">
            <w:pPr>
              <w:spacing w:before="40" w:after="40" w:line="240" w:lineRule="auto"/>
              <w:jc w:val="center"/>
              <w:rPr>
                <w:rFonts w:ascii="Arial" w:eastAsia="Times New Roman" w:hAnsi="Arial" w:cs="Arial"/>
                <w:b/>
                <w:bCs/>
                <w:color w:val="000000"/>
                <w:sz w:val="20"/>
                <w:szCs w:val="20"/>
                <w:lang w:eastAsia="es-MX"/>
              </w:rPr>
            </w:pPr>
            <w:r w:rsidRPr="00747290">
              <w:rPr>
                <w:rFonts w:ascii="Arial" w:eastAsia="Times New Roman" w:hAnsi="Arial" w:cs="Arial"/>
                <w:b/>
                <w:bCs/>
                <w:color w:val="000000"/>
                <w:sz w:val="20"/>
                <w:szCs w:val="20"/>
                <w:lang w:eastAsia="es-MX"/>
              </w:rPr>
              <w:t> </w:t>
            </w:r>
          </w:p>
        </w:tc>
      </w:tr>
      <w:tr w:rsidR="00A271C8" w:rsidRPr="00747290" w14:paraId="37D1AF37" w14:textId="77777777" w:rsidTr="00747290">
        <w:trPr>
          <w:trHeight w:val="240"/>
        </w:trPr>
        <w:tc>
          <w:tcPr>
            <w:tcW w:w="3256" w:type="dxa"/>
            <w:tcBorders>
              <w:top w:val="nil"/>
              <w:left w:val="single" w:sz="8" w:space="0" w:color="auto"/>
              <w:bottom w:val="dotted" w:sz="4" w:space="0" w:color="auto"/>
              <w:right w:val="dotted" w:sz="4" w:space="0" w:color="auto"/>
            </w:tcBorders>
            <w:shd w:val="clear" w:color="auto" w:fill="auto"/>
            <w:vAlign w:val="center"/>
            <w:hideMark/>
          </w:tcPr>
          <w:p w14:paraId="6C370DD1" w14:textId="77777777" w:rsidR="00642ADC" w:rsidRPr="00747290" w:rsidRDefault="00642ADC" w:rsidP="00747290">
            <w:pPr>
              <w:spacing w:before="40" w:after="4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xml:space="preserve">Año de elaboración del estudio </w:t>
            </w:r>
          </w:p>
        </w:tc>
        <w:tc>
          <w:tcPr>
            <w:tcW w:w="1559" w:type="dxa"/>
            <w:tcBorders>
              <w:top w:val="nil"/>
              <w:left w:val="nil"/>
              <w:bottom w:val="dotted" w:sz="4" w:space="0" w:color="auto"/>
              <w:right w:val="dotted" w:sz="4" w:space="0" w:color="auto"/>
            </w:tcBorders>
            <w:shd w:val="clear" w:color="auto" w:fill="auto"/>
            <w:vAlign w:val="center"/>
            <w:hideMark/>
          </w:tcPr>
          <w:p w14:paraId="171A0A15"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87" w:type="dxa"/>
            <w:tcBorders>
              <w:top w:val="nil"/>
              <w:left w:val="nil"/>
              <w:bottom w:val="dotted" w:sz="4" w:space="0" w:color="auto"/>
              <w:right w:val="dotted" w:sz="4" w:space="0" w:color="auto"/>
            </w:tcBorders>
            <w:shd w:val="clear" w:color="auto" w:fill="auto"/>
            <w:vAlign w:val="center"/>
            <w:hideMark/>
          </w:tcPr>
          <w:p w14:paraId="5D01848B"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039" w:type="dxa"/>
            <w:tcBorders>
              <w:top w:val="nil"/>
              <w:left w:val="nil"/>
              <w:bottom w:val="dotted" w:sz="4" w:space="0" w:color="auto"/>
              <w:right w:val="dotted" w:sz="4" w:space="0" w:color="auto"/>
            </w:tcBorders>
            <w:shd w:val="clear" w:color="auto" w:fill="auto"/>
            <w:vAlign w:val="center"/>
            <w:hideMark/>
          </w:tcPr>
          <w:p w14:paraId="1E46BC30"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dotted" w:sz="4" w:space="0" w:color="auto"/>
            </w:tcBorders>
            <w:shd w:val="clear" w:color="auto" w:fill="auto"/>
            <w:vAlign w:val="center"/>
            <w:hideMark/>
          </w:tcPr>
          <w:p w14:paraId="1AAE424D"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7" w:type="dxa"/>
            <w:tcBorders>
              <w:top w:val="nil"/>
              <w:left w:val="nil"/>
              <w:bottom w:val="dotted" w:sz="4" w:space="0" w:color="auto"/>
              <w:right w:val="dotted" w:sz="4" w:space="0" w:color="auto"/>
            </w:tcBorders>
            <w:shd w:val="clear" w:color="auto" w:fill="auto"/>
            <w:vAlign w:val="center"/>
            <w:hideMark/>
          </w:tcPr>
          <w:p w14:paraId="2A3234AD" w14:textId="77777777" w:rsidR="00642ADC" w:rsidRPr="00747290" w:rsidRDefault="00642ADC" w:rsidP="00747290">
            <w:pPr>
              <w:spacing w:before="40" w:after="40" w:line="240" w:lineRule="auto"/>
              <w:jc w:val="center"/>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w:t>
            </w:r>
          </w:p>
        </w:tc>
        <w:tc>
          <w:tcPr>
            <w:tcW w:w="1418" w:type="dxa"/>
            <w:tcBorders>
              <w:top w:val="nil"/>
              <w:left w:val="nil"/>
              <w:bottom w:val="dotted" w:sz="4" w:space="0" w:color="auto"/>
              <w:right w:val="single" w:sz="8" w:space="0" w:color="auto"/>
            </w:tcBorders>
            <w:shd w:val="clear" w:color="auto" w:fill="auto"/>
            <w:vAlign w:val="center"/>
            <w:hideMark/>
          </w:tcPr>
          <w:p w14:paraId="631BAD3C" w14:textId="77777777" w:rsidR="00642ADC" w:rsidRPr="00747290" w:rsidRDefault="00642ADC" w:rsidP="00747290">
            <w:pPr>
              <w:spacing w:before="40" w:after="4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xml:space="preserve">2019 </w:t>
            </w:r>
          </w:p>
        </w:tc>
      </w:tr>
      <w:tr w:rsidR="00747290" w:rsidRPr="00747290" w14:paraId="3F9C9B0F" w14:textId="77777777" w:rsidTr="0053464D">
        <w:trPr>
          <w:trHeight w:val="683"/>
        </w:trPr>
        <w:tc>
          <w:tcPr>
            <w:tcW w:w="3256" w:type="dxa"/>
            <w:tcBorders>
              <w:top w:val="nil"/>
              <w:left w:val="single" w:sz="8" w:space="0" w:color="auto"/>
              <w:bottom w:val="single" w:sz="8" w:space="0" w:color="auto"/>
              <w:right w:val="dotted" w:sz="4" w:space="0" w:color="auto"/>
            </w:tcBorders>
            <w:shd w:val="clear" w:color="auto" w:fill="auto"/>
            <w:vAlign w:val="center"/>
            <w:hideMark/>
          </w:tcPr>
          <w:p w14:paraId="023B9159" w14:textId="77777777" w:rsidR="00747290" w:rsidRPr="00747290" w:rsidRDefault="00747290" w:rsidP="00747290">
            <w:pPr>
              <w:spacing w:after="0" w:line="240" w:lineRule="auto"/>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xml:space="preserve">Empresa que elaboró el estudio actuarial </w:t>
            </w:r>
          </w:p>
        </w:tc>
        <w:tc>
          <w:tcPr>
            <w:tcW w:w="7938" w:type="dxa"/>
            <w:gridSpan w:val="6"/>
            <w:tcBorders>
              <w:top w:val="nil"/>
              <w:left w:val="nil"/>
              <w:bottom w:val="single" w:sz="8" w:space="0" w:color="auto"/>
              <w:right w:val="single" w:sz="8" w:space="0" w:color="auto"/>
            </w:tcBorders>
            <w:shd w:val="clear" w:color="auto" w:fill="auto"/>
            <w:vAlign w:val="center"/>
            <w:hideMark/>
          </w:tcPr>
          <w:p w14:paraId="7280507C" w14:textId="486064EF" w:rsidR="00747290" w:rsidRPr="00747290" w:rsidRDefault="00747290" w:rsidP="00747290">
            <w:pPr>
              <w:spacing w:after="0" w:line="240" w:lineRule="auto"/>
              <w:jc w:val="right"/>
              <w:rPr>
                <w:rFonts w:ascii="Arial" w:eastAsia="Times New Roman" w:hAnsi="Arial" w:cs="Arial"/>
                <w:color w:val="000000"/>
                <w:sz w:val="20"/>
                <w:szCs w:val="20"/>
                <w:lang w:eastAsia="es-MX"/>
              </w:rPr>
            </w:pPr>
            <w:r w:rsidRPr="00747290">
              <w:rPr>
                <w:rFonts w:ascii="Arial" w:eastAsia="Times New Roman" w:hAnsi="Arial" w:cs="Arial"/>
                <w:color w:val="000000"/>
                <w:sz w:val="20"/>
                <w:szCs w:val="20"/>
                <w:lang w:eastAsia="es-MX"/>
              </w:rPr>
              <w:t xml:space="preserve"> EJJE Innovación Actuarial, S.C. </w:t>
            </w:r>
          </w:p>
        </w:tc>
      </w:tr>
      <w:tr w:rsidR="00642ADC" w:rsidRPr="00747290" w14:paraId="632D2ADD" w14:textId="77777777" w:rsidTr="00747290">
        <w:trPr>
          <w:trHeight w:hRule="exact" w:val="113"/>
        </w:trPr>
        <w:tc>
          <w:tcPr>
            <w:tcW w:w="11194" w:type="dxa"/>
            <w:gridSpan w:val="7"/>
            <w:tcBorders>
              <w:top w:val="nil"/>
              <w:left w:val="nil"/>
              <w:bottom w:val="nil"/>
              <w:right w:val="nil"/>
            </w:tcBorders>
            <w:shd w:val="clear" w:color="auto" w:fill="auto"/>
            <w:noWrap/>
            <w:hideMark/>
          </w:tcPr>
          <w:p w14:paraId="75F56B95" w14:textId="77777777" w:rsidR="00642ADC" w:rsidRPr="00747290" w:rsidRDefault="00642ADC" w:rsidP="00A271C8">
            <w:pPr>
              <w:spacing w:after="0" w:line="240" w:lineRule="auto"/>
              <w:jc w:val="right"/>
              <w:rPr>
                <w:rFonts w:ascii="Arial" w:eastAsia="Times New Roman" w:hAnsi="Arial" w:cs="Arial"/>
                <w:color w:val="000000"/>
                <w:sz w:val="20"/>
                <w:szCs w:val="20"/>
                <w:lang w:eastAsia="es-MX"/>
              </w:rPr>
            </w:pPr>
          </w:p>
        </w:tc>
      </w:tr>
      <w:tr w:rsidR="00642ADC" w:rsidRPr="00747290" w14:paraId="5B939DB5" w14:textId="77777777" w:rsidTr="00460B03">
        <w:trPr>
          <w:trHeight w:val="451"/>
        </w:trPr>
        <w:tc>
          <w:tcPr>
            <w:tcW w:w="11194" w:type="dxa"/>
            <w:gridSpan w:val="7"/>
            <w:tcBorders>
              <w:top w:val="nil"/>
              <w:left w:val="nil"/>
              <w:bottom w:val="nil"/>
              <w:right w:val="nil"/>
            </w:tcBorders>
            <w:shd w:val="clear" w:color="auto" w:fill="auto"/>
            <w:vAlign w:val="center"/>
            <w:hideMark/>
          </w:tcPr>
          <w:p w14:paraId="56D24450" w14:textId="77777777" w:rsidR="00642ADC" w:rsidRPr="00747290" w:rsidRDefault="00642ADC" w:rsidP="00460B03">
            <w:pPr>
              <w:spacing w:before="60" w:after="60" w:line="240" w:lineRule="auto"/>
              <w:jc w:val="both"/>
              <w:rPr>
                <w:rFonts w:ascii="Arial" w:eastAsia="Times New Roman" w:hAnsi="Arial" w:cs="Arial"/>
                <w:b/>
                <w:bCs/>
                <w:i/>
                <w:iCs/>
                <w:color w:val="000000"/>
                <w:sz w:val="20"/>
                <w:szCs w:val="20"/>
                <w:lang w:eastAsia="es-MX"/>
              </w:rPr>
            </w:pPr>
            <w:r w:rsidRPr="00747290">
              <w:rPr>
                <w:rFonts w:ascii="Arial" w:eastAsia="Times New Roman" w:hAnsi="Arial" w:cs="Arial"/>
                <w:b/>
                <w:bCs/>
                <w:i/>
                <w:iCs/>
                <w:color w:val="000000"/>
                <w:sz w:val="20"/>
                <w:szCs w:val="20"/>
                <w:lang w:eastAsia="es-MX"/>
              </w:rPr>
              <w:t>Fuente: Dirección de Recursos Humanos de la Secretaría de Administración y Tecnologías de la Información, con base en Artículo 18 fracción IV de la Ley de Disciplina Financiera de las Entidades Federativas y los Municipios</w:t>
            </w:r>
          </w:p>
        </w:tc>
      </w:tr>
    </w:tbl>
    <w:p w14:paraId="34FEF4BD" w14:textId="77777777" w:rsidR="00460B03" w:rsidRDefault="00460B03" w:rsidP="00747290">
      <w:pPr>
        <w:spacing w:line="100" w:lineRule="exact"/>
        <w:rPr>
          <w:rFonts w:ascii="Arial" w:hAnsi="Arial" w:cs="Arial"/>
          <w:b/>
          <w:sz w:val="24"/>
          <w:szCs w:val="24"/>
        </w:rPr>
      </w:pPr>
    </w:p>
    <w:p w14:paraId="61838633" w14:textId="0DCFA50C" w:rsidR="007B27C0" w:rsidRDefault="007B27C0" w:rsidP="007B27C0">
      <w:pPr>
        <w:spacing w:line="240" w:lineRule="auto"/>
        <w:rPr>
          <w:rFonts w:ascii="Arial" w:hAnsi="Arial" w:cs="Arial"/>
          <w:b/>
          <w:sz w:val="24"/>
          <w:szCs w:val="24"/>
        </w:rPr>
      </w:pPr>
      <w:r w:rsidRPr="00A271C8">
        <w:rPr>
          <w:rFonts w:ascii="Arial" w:eastAsia="Times New Roman" w:hAnsi="Arial" w:cs="Arial"/>
          <w:b/>
          <w:bCs/>
          <w:color w:val="000000"/>
          <w:sz w:val="24"/>
          <w:szCs w:val="24"/>
          <w:lang w:eastAsia="es-MX"/>
        </w:rPr>
        <w:lastRenderedPageBreak/>
        <w:t>Cuadro 18. Coordinación General de Transparenci</w:t>
      </w:r>
      <w:r>
        <w:rPr>
          <w:rFonts w:ascii="Arial" w:eastAsia="Times New Roman" w:hAnsi="Arial" w:cs="Arial"/>
          <w:b/>
          <w:bCs/>
          <w:color w:val="000000"/>
          <w:sz w:val="24"/>
          <w:szCs w:val="24"/>
          <w:lang w:eastAsia="es-MX"/>
        </w:rPr>
        <w:t>a</w:t>
      </w:r>
    </w:p>
    <w:tbl>
      <w:tblPr>
        <w:tblW w:w="10529" w:type="dxa"/>
        <w:tblInd w:w="277" w:type="dxa"/>
        <w:tblCellMar>
          <w:left w:w="70" w:type="dxa"/>
          <w:right w:w="70" w:type="dxa"/>
        </w:tblCellMar>
        <w:tblLook w:val="04A0" w:firstRow="1" w:lastRow="0" w:firstColumn="1" w:lastColumn="0" w:noHBand="0" w:noVBand="1"/>
      </w:tblPr>
      <w:tblGrid>
        <w:gridCol w:w="801"/>
        <w:gridCol w:w="7338"/>
        <w:gridCol w:w="2390"/>
      </w:tblGrid>
      <w:tr w:rsidR="007B27C0" w:rsidRPr="007B27C0" w14:paraId="6AC13B36" w14:textId="77777777" w:rsidTr="007B27C0">
        <w:trPr>
          <w:trHeight w:val="743"/>
        </w:trPr>
        <w:tc>
          <w:tcPr>
            <w:tcW w:w="0" w:type="auto"/>
            <w:gridSpan w:val="2"/>
            <w:tcBorders>
              <w:top w:val="single" w:sz="8" w:space="0" w:color="auto"/>
              <w:left w:val="single" w:sz="8" w:space="0" w:color="auto"/>
              <w:bottom w:val="single" w:sz="8" w:space="0" w:color="auto"/>
              <w:right w:val="single" w:sz="8" w:space="0" w:color="000000"/>
            </w:tcBorders>
            <w:shd w:val="clear" w:color="DDEBF7" w:fill="214061"/>
            <w:vAlign w:val="center"/>
            <w:hideMark/>
          </w:tcPr>
          <w:p w14:paraId="01261D98" w14:textId="77777777" w:rsidR="007B27C0" w:rsidRPr="007B27C0" w:rsidRDefault="007B27C0" w:rsidP="007B27C0">
            <w:pPr>
              <w:spacing w:after="0" w:line="240" w:lineRule="auto"/>
              <w:jc w:val="center"/>
              <w:rPr>
                <w:rFonts w:ascii="Arial" w:eastAsia="Times New Roman" w:hAnsi="Arial" w:cs="Arial"/>
                <w:b/>
                <w:bCs/>
                <w:color w:val="FFFFFF"/>
                <w:sz w:val="24"/>
                <w:szCs w:val="24"/>
                <w:lang w:eastAsia="es-MX"/>
              </w:rPr>
            </w:pPr>
            <w:r w:rsidRPr="007B27C0">
              <w:rPr>
                <w:rFonts w:ascii="Arial" w:eastAsia="Times New Roman" w:hAnsi="Arial" w:cs="Arial"/>
                <w:b/>
                <w:bCs/>
                <w:color w:val="FFFFFF"/>
                <w:sz w:val="24"/>
                <w:szCs w:val="24"/>
                <w:lang w:eastAsia="es-MX"/>
              </w:rPr>
              <w:t>Coordinación General de Transparencia y Municipio Abierto</w:t>
            </w:r>
          </w:p>
        </w:tc>
        <w:tc>
          <w:tcPr>
            <w:tcW w:w="0" w:type="auto"/>
            <w:tcBorders>
              <w:top w:val="single" w:sz="8" w:space="0" w:color="auto"/>
              <w:left w:val="nil"/>
              <w:bottom w:val="single" w:sz="8" w:space="0" w:color="auto"/>
              <w:right w:val="single" w:sz="8" w:space="0" w:color="auto"/>
            </w:tcBorders>
            <w:shd w:val="clear" w:color="DDEBF7" w:fill="214061"/>
            <w:vAlign w:val="center"/>
            <w:hideMark/>
          </w:tcPr>
          <w:p w14:paraId="2E4A12D5" w14:textId="77777777" w:rsidR="007B27C0" w:rsidRPr="007B27C0" w:rsidRDefault="007B27C0" w:rsidP="007B27C0">
            <w:pPr>
              <w:spacing w:after="0" w:line="240" w:lineRule="auto"/>
              <w:jc w:val="center"/>
              <w:rPr>
                <w:rFonts w:ascii="Arial" w:eastAsia="Times New Roman" w:hAnsi="Arial" w:cs="Arial"/>
                <w:b/>
                <w:bCs/>
                <w:color w:val="FFFFFF"/>
                <w:sz w:val="24"/>
                <w:szCs w:val="24"/>
                <w:lang w:eastAsia="es-MX"/>
              </w:rPr>
            </w:pPr>
            <w:r w:rsidRPr="007B27C0">
              <w:rPr>
                <w:rFonts w:ascii="Arial" w:eastAsia="Times New Roman" w:hAnsi="Arial" w:cs="Arial"/>
                <w:b/>
                <w:bCs/>
                <w:color w:val="FFFFFF"/>
                <w:sz w:val="24"/>
                <w:szCs w:val="24"/>
                <w:lang w:eastAsia="es-MX"/>
              </w:rPr>
              <w:t>Presupuesto Aprobado</w:t>
            </w:r>
          </w:p>
        </w:tc>
      </w:tr>
      <w:tr w:rsidR="007B27C0" w:rsidRPr="007B27C0" w14:paraId="59AA2FF7" w14:textId="77777777" w:rsidTr="007B27C0">
        <w:trPr>
          <w:trHeight w:val="39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209770D" w14:textId="77777777" w:rsidR="007B27C0" w:rsidRPr="007B27C0" w:rsidRDefault="007B27C0" w:rsidP="007B27C0">
            <w:pPr>
              <w:spacing w:after="0" w:line="240" w:lineRule="auto"/>
              <w:jc w:val="center"/>
              <w:rPr>
                <w:rFonts w:ascii="Arial" w:eastAsia="Times New Roman" w:hAnsi="Arial" w:cs="Arial"/>
                <w:color w:val="000000"/>
                <w:sz w:val="24"/>
                <w:szCs w:val="24"/>
                <w:lang w:eastAsia="es-MX"/>
              </w:rPr>
            </w:pPr>
            <w:r w:rsidRPr="007B27C0">
              <w:rPr>
                <w:rFonts w:ascii="Arial" w:eastAsia="Times New Roman" w:hAnsi="Arial" w:cs="Arial"/>
                <w:color w:val="000000"/>
                <w:sz w:val="24"/>
                <w:szCs w:val="24"/>
                <w:lang w:eastAsia="es-MX"/>
              </w:rPr>
              <w:t>1000</w:t>
            </w:r>
          </w:p>
        </w:tc>
        <w:tc>
          <w:tcPr>
            <w:tcW w:w="0" w:type="auto"/>
            <w:tcBorders>
              <w:top w:val="nil"/>
              <w:left w:val="nil"/>
              <w:bottom w:val="single" w:sz="8" w:space="0" w:color="auto"/>
              <w:right w:val="single" w:sz="8" w:space="0" w:color="auto"/>
            </w:tcBorders>
            <w:shd w:val="clear" w:color="auto" w:fill="auto"/>
            <w:noWrap/>
            <w:vAlign w:val="center"/>
            <w:hideMark/>
          </w:tcPr>
          <w:p w14:paraId="1028E33A" w14:textId="77777777" w:rsidR="007B27C0" w:rsidRPr="007B27C0" w:rsidRDefault="007B27C0" w:rsidP="007B27C0">
            <w:pPr>
              <w:spacing w:after="0" w:line="240" w:lineRule="auto"/>
              <w:rPr>
                <w:rFonts w:ascii="Arial" w:eastAsia="Times New Roman" w:hAnsi="Arial" w:cs="Arial"/>
                <w:color w:val="000000"/>
                <w:sz w:val="24"/>
                <w:szCs w:val="24"/>
                <w:lang w:eastAsia="es-MX"/>
              </w:rPr>
            </w:pPr>
            <w:r w:rsidRPr="007B27C0">
              <w:rPr>
                <w:rFonts w:ascii="Arial" w:eastAsia="Times New Roman" w:hAnsi="Arial" w:cs="Arial"/>
                <w:color w:val="000000"/>
                <w:sz w:val="24"/>
                <w:szCs w:val="24"/>
                <w:lang w:eastAsia="es-MX"/>
              </w:rPr>
              <w:t>Servicios Personales</w:t>
            </w:r>
          </w:p>
        </w:tc>
        <w:tc>
          <w:tcPr>
            <w:tcW w:w="0" w:type="auto"/>
            <w:tcBorders>
              <w:top w:val="nil"/>
              <w:left w:val="nil"/>
              <w:bottom w:val="single" w:sz="8" w:space="0" w:color="auto"/>
              <w:right w:val="single" w:sz="8" w:space="0" w:color="auto"/>
            </w:tcBorders>
            <w:shd w:val="clear" w:color="auto" w:fill="auto"/>
            <w:vAlign w:val="center"/>
            <w:hideMark/>
          </w:tcPr>
          <w:p w14:paraId="0BA1CFB6" w14:textId="77777777" w:rsidR="007B27C0" w:rsidRPr="007B27C0" w:rsidRDefault="007B27C0" w:rsidP="007B27C0">
            <w:pPr>
              <w:spacing w:after="0" w:line="240" w:lineRule="auto"/>
              <w:jc w:val="right"/>
              <w:rPr>
                <w:rFonts w:ascii="Arial" w:eastAsia="Times New Roman" w:hAnsi="Arial" w:cs="Arial"/>
                <w:color w:val="000000"/>
                <w:sz w:val="24"/>
                <w:szCs w:val="24"/>
                <w:lang w:eastAsia="es-MX"/>
              </w:rPr>
            </w:pPr>
            <w:r w:rsidRPr="007B27C0">
              <w:rPr>
                <w:rFonts w:ascii="Arial" w:eastAsia="Times New Roman" w:hAnsi="Arial" w:cs="Arial"/>
                <w:color w:val="000000"/>
                <w:sz w:val="24"/>
                <w:szCs w:val="24"/>
                <w:lang w:eastAsia="es-MX"/>
              </w:rPr>
              <w:t>6,266,501.00</w:t>
            </w:r>
          </w:p>
        </w:tc>
      </w:tr>
      <w:tr w:rsidR="007B27C0" w:rsidRPr="007B27C0" w14:paraId="157F7A37" w14:textId="77777777" w:rsidTr="007B27C0">
        <w:trPr>
          <w:trHeight w:val="39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0FEEF11" w14:textId="77777777" w:rsidR="007B27C0" w:rsidRPr="007B27C0" w:rsidRDefault="007B27C0" w:rsidP="007B27C0">
            <w:pPr>
              <w:spacing w:after="0" w:line="240" w:lineRule="auto"/>
              <w:jc w:val="center"/>
              <w:rPr>
                <w:rFonts w:ascii="Arial" w:eastAsia="Times New Roman" w:hAnsi="Arial" w:cs="Arial"/>
                <w:color w:val="000000"/>
                <w:sz w:val="24"/>
                <w:szCs w:val="24"/>
                <w:lang w:eastAsia="es-MX"/>
              </w:rPr>
            </w:pPr>
            <w:r w:rsidRPr="007B27C0">
              <w:rPr>
                <w:rFonts w:ascii="Arial" w:eastAsia="Times New Roman" w:hAnsi="Arial" w:cs="Arial"/>
                <w:color w:val="000000"/>
                <w:sz w:val="24"/>
                <w:szCs w:val="24"/>
                <w:lang w:eastAsia="es-MX"/>
              </w:rPr>
              <w:t>2000</w:t>
            </w:r>
          </w:p>
        </w:tc>
        <w:tc>
          <w:tcPr>
            <w:tcW w:w="0" w:type="auto"/>
            <w:tcBorders>
              <w:top w:val="nil"/>
              <w:left w:val="nil"/>
              <w:bottom w:val="single" w:sz="8" w:space="0" w:color="auto"/>
              <w:right w:val="single" w:sz="8" w:space="0" w:color="auto"/>
            </w:tcBorders>
            <w:shd w:val="clear" w:color="auto" w:fill="auto"/>
            <w:noWrap/>
            <w:vAlign w:val="center"/>
            <w:hideMark/>
          </w:tcPr>
          <w:p w14:paraId="7F26654B" w14:textId="77777777" w:rsidR="007B27C0" w:rsidRPr="007B27C0" w:rsidRDefault="007B27C0" w:rsidP="007B27C0">
            <w:pPr>
              <w:spacing w:after="0" w:line="240" w:lineRule="auto"/>
              <w:rPr>
                <w:rFonts w:ascii="Arial" w:eastAsia="Times New Roman" w:hAnsi="Arial" w:cs="Arial"/>
                <w:color w:val="000000"/>
                <w:sz w:val="24"/>
                <w:szCs w:val="24"/>
                <w:lang w:eastAsia="es-MX"/>
              </w:rPr>
            </w:pPr>
            <w:r w:rsidRPr="007B27C0">
              <w:rPr>
                <w:rFonts w:ascii="Arial" w:eastAsia="Times New Roman" w:hAnsi="Arial" w:cs="Arial"/>
                <w:color w:val="000000"/>
                <w:sz w:val="24"/>
                <w:szCs w:val="24"/>
                <w:lang w:eastAsia="es-MX"/>
              </w:rPr>
              <w:t>Materiales y Suministros</w:t>
            </w:r>
          </w:p>
        </w:tc>
        <w:tc>
          <w:tcPr>
            <w:tcW w:w="0" w:type="auto"/>
            <w:tcBorders>
              <w:top w:val="nil"/>
              <w:left w:val="nil"/>
              <w:bottom w:val="single" w:sz="8" w:space="0" w:color="auto"/>
              <w:right w:val="single" w:sz="8" w:space="0" w:color="auto"/>
            </w:tcBorders>
            <w:shd w:val="clear" w:color="auto" w:fill="auto"/>
            <w:vAlign w:val="center"/>
            <w:hideMark/>
          </w:tcPr>
          <w:p w14:paraId="7F08F3D7" w14:textId="77777777" w:rsidR="007B27C0" w:rsidRPr="007B27C0" w:rsidRDefault="007B27C0" w:rsidP="007B27C0">
            <w:pPr>
              <w:spacing w:after="0" w:line="240" w:lineRule="auto"/>
              <w:jc w:val="right"/>
              <w:rPr>
                <w:rFonts w:ascii="Arial" w:eastAsia="Times New Roman" w:hAnsi="Arial" w:cs="Arial"/>
                <w:color w:val="000000"/>
                <w:sz w:val="24"/>
                <w:szCs w:val="24"/>
                <w:lang w:eastAsia="es-MX"/>
              </w:rPr>
            </w:pPr>
            <w:r w:rsidRPr="007B27C0">
              <w:rPr>
                <w:rFonts w:ascii="Arial" w:eastAsia="Times New Roman" w:hAnsi="Arial" w:cs="Arial"/>
                <w:color w:val="000000"/>
                <w:sz w:val="24"/>
                <w:szCs w:val="24"/>
                <w:lang w:eastAsia="es-MX"/>
              </w:rPr>
              <w:t>50,100.00</w:t>
            </w:r>
          </w:p>
        </w:tc>
      </w:tr>
      <w:tr w:rsidR="007B27C0" w:rsidRPr="007B27C0" w14:paraId="3397224E" w14:textId="77777777" w:rsidTr="007B27C0">
        <w:trPr>
          <w:trHeight w:val="39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680543D" w14:textId="77777777" w:rsidR="007B27C0" w:rsidRPr="007B27C0" w:rsidRDefault="007B27C0" w:rsidP="007B27C0">
            <w:pPr>
              <w:spacing w:after="0" w:line="240" w:lineRule="auto"/>
              <w:jc w:val="center"/>
              <w:rPr>
                <w:rFonts w:ascii="Arial" w:eastAsia="Times New Roman" w:hAnsi="Arial" w:cs="Arial"/>
                <w:color w:val="000000"/>
                <w:sz w:val="24"/>
                <w:szCs w:val="24"/>
                <w:lang w:eastAsia="es-MX"/>
              </w:rPr>
            </w:pPr>
            <w:r w:rsidRPr="007B27C0">
              <w:rPr>
                <w:rFonts w:ascii="Arial" w:eastAsia="Times New Roman" w:hAnsi="Arial" w:cs="Arial"/>
                <w:color w:val="000000"/>
                <w:sz w:val="24"/>
                <w:szCs w:val="24"/>
                <w:lang w:eastAsia="es-MX"/>
              </w:rPr>
              <w:t>3000</w:t>
            </w:r>
          </w:p>
        </w:tc>
        <w:tc>
          <w:tcPr>
            <w:tcW w:w="0" w:type="auto"/>
            <w:tcBorders>
              <w:top w:val="nil"/>
              <w:left w:val="nil"/>
              <w:bottom w:val="single" w:sz="8" w:space="0" w:color="auto"/>
              <w:right w:val="single" w:sz="8" w:space="0" w:color="auto"/>
            </w:tcBorders>
            <w:shd w:val="clear" w:color="auto" w:fill="auto"/>
            <w:noWrap/>
            <w:vAlign w:val="center"/>
            <w:hideMark/>
          </w:tcPr>
          <w:p w14:paraId="142C9436" w14:textId="77777777" w:rsidR="007B27C0" w:rsidRPr="007B27C0" w:rsidRDefault="007B27C0" w:rsidP="007B27C0">
            <w:pPr>
              <w:spacing w:after="0" w:line="240" w:lineRule="auto"/>
              <w:rPr>
                <w:rFonts w:ascii="Arial" w:eastAsia="Times New Roman" w:hAnsi="Arial" w:cs="Arial"/>
                <w:color w:val="000000"/>
                <w:sz w:val="24"/>
                <w:szCs w:val="24"/>
                <w:lang w:eastAsia="es-MX"/>
              </w:rPr>
            </w:pPr>
            <w:r w:rsidRPr="007B27C0">
              <w:rPr>
                <w:rFonts w:ascii="Arial" w:eastAsia="Times New Roman" w:hAnsi="Arial" w:cs="Arial"/>
                <w:color w:val="000000"/>
                <w:sz w:val="24"/>
                <w:szCs w:val="24"/>
                <w:lang w:eastAsia="es-MX"/>
              </w:rPr>
              <w:t>Servicios Generales</w:t>
            </w:r>
          </w:p>
        </w:tc>
        <w:tc>
          <w:tcPr>
            <w:tcW w:w="0" w:type="auto"/>
            <w:tcBorders>
              <w:top w:val="nil"/>
              <w:left w:val="nil"/>
              <w:bottom w:val="single" w:sz="8" w:space="0" w:color="auto"/>
              <w:right w:val="single" w:sz="8" w:space="0" w:color="auto"/>
            </w:tcBorders>
            <w:shd w:val="clear" w:color="auto" w:fill="auto"/>
            <w:vAlign w:val="center"/>
            <w:hideMark/>
          </w:tcPr>
          <w:p w14:paraId="0D3E8C40" w14:textId="77777777" w:rsidR="007B27C0" w:rsidRPr="007B27C0" w:rsidRDefault="007B27C0" w:rsidP="007B27C0">
            <w:pPr>
              <w:spacing w:after="0" w:line="240" w:lineRule="auto"/>
              <w:jc w:val="right"/>
              <w:rPr>
                <w:rFonts w:ascii="Arial" w:eastAsia="Times New Roman" w:hAnsi="Arial" w:cs="Arial"/>
                <w:color w:val="000000"/>
                <w:sz w:val="24"/>
                <w:szCs w:val="24"/>
                <w:lang w:eastAsia="es-MX"/>
              </w:rPr>
            </w:pPr>
            <w:r w:rsidRPr="007B27C0">
              <w:rPr>
                <w:rFonts w:ascii="Arial" w:eastAsia="Times New Roman" w:hAnsi="Arial" w:cs="Arial"/>
                <w:color w:val="000000"/>
                <w:sz w:val="24"/>
                <w:szCs w:val="24"/>
                <w:lang w:eastAsia="es-MX"/>
              </w:rPr>
              <w:t>1,105,731.00</w:t>
            </w:r>
          </w:p>
        </w:tc>
      </w:tr>
      <w:tr w:rsidR="007B27C0" w:rsidRPr="007B27C0" w14:paraId="2C7E1FC8" w14:textId="77777777" w:rsidTr="007B27C0">
        <w:trPr>
          <w:trHeight w:val="39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80BE6DF" w14:textId="77777777" w:rsidR="007B27C0" w:rsidRPr="007B27C0" w:rsidRDefault="007B27C0" w:rsidP="007B27C0">
            <w:pPr>
              <w:spacing w:after="0" w:line="240" w:lineRule="auto"/>
              <w:jc w:val="center"/>
              <w:rPr>
                <w:rFonts w:ascii="Arial" w:eastAsia="Times New Roman" w:hAnsi="Arial" w:cs="Arial"/>
                <w:color w:val="000000"/>
                <w:sz w:val="24"/>
                <w:szCs w:val="24"/>
                <w:lang w:eastAsia="es-MX"/>
              </w:rPr>
            </w:pPr>
            <w:r w:rsidRPr="007B27C0">
              <w:rPr>
                <w:rFonts w:ascii="Arial" w:eastAsia="Times New Roman" w:hAnsi="Arial" w:cs="Arial"/>
                <w:color w:val="000000"/>
                <w:sz w:val="24"/>
                <w:szCs w:val="24"/>
                <w:lang w:eastAsia="es-MX"/>
              </w:rPr>
              <w:t>4000</w:t>
            </w:r>
          </w:p>
        </w:tc>
        <w:tc>
          <w:tcPr>
            <w:tcW w:w="0" w:type="auto"/>
            <w:tcBorders>
              <w:top w:val="nil"/>
              <w:left w:val="nil"/>
              <w:bottom w:val="single" w:sz="8" w:space="0" w:color="auto"/>
              <w:right w:val="single" w:sz="8" w:space="0" w:color="auto"/>
            </w:tcBorders>
            <w:shd w:val="clear" w:color="auto" w:fill="auto"/>
            <w:noWrap/>
            <w:vAlign w:val="center"/>
            <w:hideMark/>
          </w:tcPr>
          <w:p w14:paraId="0BA4DF5E" w14:textId="77777777" w:rsidR="007B27C0" w:rsidRPr="007B27C0" w:rsidRDefault="007B27C0" w:rsidP="007B27C0">
            <w:pPr>
              <w:spacing w:after="0" w:line="240" w:lineRule="auto"/>
              <w:rPr>
                <w:rFonts w:ascii="Arial" w:eastAsia="Times New Roman" w:hAnsi="Arial" w:cs="Arial"/>
                <w:color w:val="000000"/>
                <w:sz w:val="24"/>
                <w:szCs w:val="24"/>
                <w:lang w:eastAsia="es-MX"/>
              </w:rPr>
            </w:pPr>
            <w:r w:rsidRPr="007B27C0">
              <w:rPr>
                <w:rFonts w:ascii="Arial" w:eastAsia="Times New Roman" w:hAnsi="Arial" w:cs="Arial"/>
                <w:color w:val="000000"/>
                <w:sz w:val="24"/>
                <w:szCs w:val="24"/>
                <w:lang w:eastAsia="es-MX"/>
              </w:rPr>
              <w:t>Transferencias, Asignaciones, Subsidios y Otras Ayudas</w:t>
            </w:r>
          </w:p>
        </w:tc>
        <w:tc>
          <w:tcPr>
            <w:tcW w:w="0" w:type="auto"/>
            <w:tcBorders>
              <w:top w:val="nil"/>
              <w:left w:val="nil"/>
              <w:bottom w:val="single" w:sz="8" w:space="0" w:color="auto"/>
              <w:right w:val="single" w:sz="8" w:space="0" w:color="auto"/>
            </w:tcBorders>
            <w:shd w:val="clear" w:color="auto" w:fill="auto"/>
            <w:vAlign w:val="center"/>
            <w:hideMark/>
          </w:tcPr>
          <w:p w14:paraId="4F19D145" w14:textId="77777777" w:rsidR="007B27C0" w:rsidRPr="007B27C0" w:rsidRDefault="007B27C0" w:rsidP="007B27C0">
            <w:pPr>
              <w:spacing w:after="0" w:line="240" w:lineRule="auto"/>
              <w:jc w:val="right"/>
              <w:rPr>
                <w:rFonts w:ascii="Arial" w:eastAsia="Times New Roman" w:hAnsi="Arial" w:cs="Arial"/>
                <w:color w:val="000000"/>
                <w:sz w:val="24"/>
                <w:szCs w:val="24"/>
                <w:lang w:eastAsia="es-MX"/>
              </w:rPr>
            </w:pPr>
            <w:r w:rsidRPr="007B27C0">
              <w:rPr>
                <w:rFonts w:ascii="Arial" w:eastAsia="Times New Roman" w:hAnsi="Arial" w:cs="Arial"/>
                <w:color w:val="000000"/>
                <w:sz w:val="24"/>
                <w:szCs w:val="24"/>
                <w:lang w:eastAsia="es-MX"/>
              </w:rPr>
              <w:t>0.00</w:t>
            </w:r>
          </w:p>
        </w:tc>
      </w:tr>
      <w:tr w:rsidR="007B27C0" w:rsidRPr="007B27C0" w14:paraId="480DD925" w14:textId="77777777" w:rsidTr="007B27C0">
        <w:trPr>
          <w:trHeight w:val="39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D95FBB7" w14:textId="77777777" w:rsidR="007B27C0" w:rsidRPr="007B27C0" w:rsidRDefault="007B27C0" w:rsidP="007B27C0">
            <w:pPr>
              <w:spacing w:after="0" w:line="240" w:lineRule="auto"/>
              <w:jc w:val="center"/>
              <w:rPr>
                <w:rFonts w:ascii="Arial" w:eastAsia="Times New Roman" w:hAnsi="Arial" w:cs="Arial"/>
                <w:color w:val="000000"/>
                <w:sz w:val="24"/>
                <w:szCs w:val="24"/>
                <w:lang w:eastAsia="es-MX"/>
              </w:rPr>
            </w:pPr>
            <w:r w:rsidRPr="007B27C0">
              <w:rPr>
                <w:rFonts w:ascii="Arial" w:eastAsia="Times New Roman" w:hAnsi="Arial" w:cs="Arial"/>
                <w:color w:val="000000"/>
                <w:sz w:val="24"/>
                <w:szCs w:val="24"/>
                <w:lang w:eastAsia="es-MX"/>
              </w:rPr>
              <w:t>5000</w:t>
            </w:r>
          </w:p>
        </w:tc>
        <w:tc>
          <w:tcPr>
            <w:tcW w:w="0" w:type="auto"/>
            <w:tcBorders>
              <w:top w:val="nil"/>
              <w:left w:val="nil"/>
              <w:bottom w:val="single" w:sz="8" w:space="0" w:color="auto"/>
              <w:right w:val="single" w:sz="8" w:space="0" w:color="auto"/>
            </w:tcBorders>
            <w:shd w:val="clear" w:color="auto" w:fill="auto"/>
            <w:noWrap/>
            <w:vAlign w:val="center"/>
            <w:hideMark/>
          </w:tcPr>
          <w:p w14:paraId="7DE6A74B" w14:textId="77777777" w:rsidR="007B27C0" w:rsidRPr="007B27C0" w:rsidRDefault="007B27C0" w:rsidP="007B27C0">
            <w:pPr>
              <w:spacing w:after="0" w:line="240" w:lineRule="auto"/>
              <w:rPr>
                <w:rFonts w:ascii="Arial" w:eastAsia="Times New Roman" w:hAnsi="Arial" w:cs="Arial"/>
                <w:color w:val="000000"/>
                <w:sz w:val="24"/>
                <w:szCs w:val="24"/>
                <w:lang w:eastAsia="es-MX"/>
              </w:rPr>
            </w:pPr>
            <w:r w:rsidRPr="007B27C0">
              <w:rPr>
                <w:rFonts w:ascii="Arial" w:eastAsia="Times New Roman" w:hAnsi="Arial" w:cs="Arial"/>
                <w:color w:val="000000"/>
                <w:sz w:val="24"/>
                <w:szCs w:val="24"/>
                <w:lang w:eastAsia="es-MX"/>
              </w:rPr>
              <w:t>Bienes muebles, Inmuebles e Intangibles</w:t>
            </w:r>
          </w:p>
        </w:tc>
        <w:tc>
          <w:tcPr>
            <w:tcW w:w="0" w:type="auto"/>
            <w:tcBorders>
              <w:top w:val="nil"/>
              <w:left w:val="nil"/>
              <w:bottom w:val="single" w:sz="8" w:space="0" w:color="auto"/>
              <w:right w:val="single" w:sz="8" w:space="0" w:color="auto"/>
            </w:tcBorders>
            <w:shd w:val="clear" w:color="auto" w:fill="auto"/>
            <w:vAlign w:val="center"/>
            <w:hideMark/>
          </w:tcPr>
          <w:p w14:paraId="14ACE65A" w14:textId="77777777" w:rsidR="007B27C0" w:rsidRPr="007B27C0" w:rsidRDefault="007B27C0" w:rsidP="007B27C0">
            <w:pPr>
              <w:spacing w:after="0" w:line="240" w:lineRule="auto"/>
              <w:jc w:val="right"/>
              <w:rPr>
                <w:rFonts w:ascii="Arial" w:eastAsia="Times New Roman" w:hAnsi="Arial" w:cs="Arial"/>
                <w:color w:val="000000"/>
                <w:sz w:val="24"/>
                <w:szCs w:val="24"/>
                <w:lang w:eastAsia="es-MX"/>
              </w:rPr>
            </w:pPr>
            <w:r w:rsidRPr="007B27C0">
              <w:rPr>
                <w:rFonts w:ascii="Arial" w:eastAsia="Times New Roman" w:hAnsi="Arial" w:cs="Arial"/>
                <w:color w:val="000000"/>
                <w:sz w:val="24"/>
                <w:szCs w:val="24"/>
                <w:lang w:eastAsia="es-MX"/>
              </w:rPr>
              <w:t>0.00</w:t>
            </w:r>
          </w:p>
        </w:tc>
      </w:tr>
      <w:tr w:rsidR="007B27C0" w:rsidRPr="007B27C0" w14:paraId="48BF2175" w14:textId="77777777" w:rsidTr="007B27C0">
        <w:trPr>
          <w:trHeight w:val="39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6504119" w14:textId="77777777" w:rsidR="007B27C0" w:rsidRPr="007B27C0" w:rsidRDefault="007B27C0" w:rsidP="007B27C0">
            <w:pPr>
              <w:spacing w:after="0" w:line="240" w:lineRule="auto"/>
              <w:jc w:val="center"/>
              <w:rPr>
                <w:rFonts w:ascii="Arial" w:eastAsia="Times New Roman" w:hAnsi="Arial" w:cs="Arial"/>
                <w:color w:val="000000"/>
                <w:sz w:val="24"/>
                <w:szCs w:val="24"/>
                <w:lang w:eastAsia="es-MX"/>
              </w:rPr>
            </w:pPr>
            <w:r w:rsidRPr="007B27C0">
              <w:rPr>
                <w:rFonts w:ascii="Arial" w:eastAsia="Times New Roman" w:hAnsi="Arial" w:cs="Arial"/>
                <w:color w:val="000000"/>
                <w:sz w:val="24"/>
                <w:szCs w:val="24"/>
                <w:lang w:eastAsia="es-MX"/>
              </w:rPr>
              <w:t>6000</w:t>
            </w:r>
          </w:p>
        </w:tc>
        <w:tc>
          <w:tcPr>
            <w:tcW w:w="0" w:type="auto"/>
            <w:tcBorders>
              <w:top w:val="nil"/>
              <w:left w:val="nil"/>
              <w:bottom w:val="single" w:sz="8" w:space="0" w:color="auto"/>
              <w:right w:val="single" w:sz="8" w:space="0" w:color="auto"/>
            </w:tcBorders>
            <w:shd w:val="clear" w:color="auto" w:fill="auto"/>
            <w:noWrap/>
            <w:vAlign w:val="center"/>
            <w:hideMark/>
          </w:tcPr>
          <w:p w14:paraId="5FDE420F" w14:textId="77777777" w:rsidR="007B27C0" w:rsidRPr="007B27C0" w:rsidRDefault="007B27C0" w:rsidP="007B27C0">
            <w:pPr>
              <w:spacing w:after="0" w:line="240" w:lineRule="auto"/>
              <w:rPr>
                <w:rFonts w:ascii="Arial" w:eastAsia="Times New Roman" w:hAnsi="Arial" w:cs="Arial"/>
                <w:color w:val="000000"/>
                <w:sz w:val="24"/>
                <w:szCs w:val="24"/>
                <w:lang w:eastAsia="es-MX"/>
              </w:rPr>
            </w:pPr>
            <w:r w:rsidRPr="007B27C0">
              <w:rPr>
                <w:rFonts w:ascii="Arial" w:eastAsia="Times New Roman" w:hAnsi="Arial" w:cs="Arial"/>
                <w:color w:val="000000"/>
                <w:sz w:val="24"/>
                <w:szCs w:val="24"/>
                <w:lang w:eastAsia="es-MX"/>
              </w:rPr>
              <w:t>Inversión Pública</w:t>
            </w:r>
          </w:p>
        </w:tc>
        <w:tc>
          <w:tcPr>
            <w:tcW w:w="0" w:type="auto"/>
            <w:tcBorders>
              <w:top w:val="nil"/>
              <w:left w:val="nil"/>
              <w:bottom w:val="single" w:sz="8" w:space="0" w:color="auto"/>
              <w:right w:val="single" w:sz="8" w:space="0" w:color="auto"/>
            </w:tcBorders>
            <w:shd w:val="clear" w:color="auto" w:fill="auto"/>
            <w:vAlign w:val="center"/>
            <w:hideMark/>
          </w:tcPr>
          <w:p w14:paraId="6C991B74" w14:textId="77777777" w:rsidR="007B27C0" w:rsidRPr="007B27C0" w:rsidRDefault="007B27C0" w:rsidP="007B27C0">
            <w:pPr>
              <w:spacing w:after="0" w:line="240" w:lineRule="auto"/>
              <w:jc w:val="right"/>
              <w:rPr>
                <w:rFonts w:ascii="Arial" w:eastAsia="Times New Roman" w:hAnsi="Arial" w:cs="Arial"/>
                <w:color w:val="000000"/>
                <w:sz w:val="24"/>
                <w:szCs w:val="24"/>
                <w:lang w:eastAsia="es-MX"/>
              </w:rPr>
            </w:pPr>
            <w:r w:rsidRPr="007B27C0">
              <w:rPr>
                <w:rFonts w:ascii="Arial" w:eastAsia="Times New Roman" w:hAnsi="Arial" w:cs="Arial"/>
                <w:color w:val="000000"/>
                <w:sz w:val="24"/>
                <w:szCs w:val="24"/>
                <w:lang w:eastAsia="es-MX"/>
              </w:rPr>
              <w:t>0.00</w:t>
            </w:r>
          </w:p>
        </w:tc>
      </w:tr>
      <w:tr w:rsidR="007B27C0" w:rsidRPr="007B27C0" w14:paraId="0E5FF585" w14:textId="77777777" w:rsidTr="007B27C0">
        <w:trPr>
          <w:trHeight w:val="39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7736A21" w14:textId="77777777" w:rsidR="007B27C0" w:rsidRPr="007B27C0" w:rsidRDefault="007B27C0" w:rsidP="007B27C0">
            <w:pPr>
              <w:spacing w:after="0" w:line="240" w:lineRule="auto"/>
              <w:jc w:val="center"/>
              <w:rPr>
                <w:rFonts w:ascii="Arial" w:eastAsia="Times New Roman" w:hAnsi="Arial" w:cs="Arial"/>
                <w:color w:val="000000"/>
                <w:sz w:val="24"/>
                <w:szCs w:val="24"/>
                <w:lang w:eastAsia="es-MX"/>
              </w:rPr>
            </w:pPr>
            <w:r w:rsidRPr="007B27C0">
              <w:rPr>
                <w:rFonts w:ascii="Arial" w:eastAsia="Times New Roman" w:hAnsi="Arial" w:cs="Arial"/>
                <w:color w:val="000000"/>
                <w:sz w:val="24"/>
                <w:szCs w:val="24"/>
                <w:lang w:eastAsia="es-MX"/>
              </w:rPr>
              <w:t>7000</w:t>
            </w:r>
          </w:p>
        </w:tc>
        <w:tc>
          <w:tcPr>
            <w:tcW w:w="0" w:type="auto"/>
            <w:tcBorders>
              <w:top w:val="nil"/>
              <w:left w:val="nil"/>
              <w:bottom w:val="single" w:sz="8" w:space="0" w:color="auto"/>
              <w:right w:val="single" w:sz="8" w:space="0" w:color="auto"/>
            </w:tcBorders>
            <w:shd w:val="clear" w:color="auto" w:fill="auto"/>
            <w:noWrap/>
            <w:vAlign w:val="center"/>
            <w:hideMark/>
          </w:tcPr>
          <w:p w14:paraId="51BB7204" w14:textId="77777777" w:rsidR="007B27C0" w:rsidRPr="007B27C0" w:rsidRDefault="007B27C0" w:rsidP="007B27C0">
            <w:pPr>
              <w:spacing w:after="0" w:line="240" w:lineRule="auto"/>
              <w:rPr>
                <w:rFonts w:ascii="Arial" w:eastAsia="Times New Roman" w:hAnsi="Arial" w:cs="Arial"/>
                <w:color w:val="000000"/>
                <w:sz w:val="24"/>
                <w:szCs w:val="24"/>
                <w:lang w:eastAsia="es-MX"/>
              </w:rPr>
            </w:pPr>
            <w:r w:rsidRPr="007B27C0">
              <w:rPr>
                <w:rFonts w:ascii="Arial" w:eastAsia="Times New Roman" w:hAnsi="Arial" w:cs="Arial"/>
                <w:color w:val="000000"/>
                <w:sz w:val="24"/>
                <w:szCs w:val="24"/>
                <w:lang w:eastAsia="es-MX"/>
              </w:rPr>
              <w:t>Inversiones Financieras y Otras Provisiones</w:t>
            </w:r>
          </w:p>
        </w:tc>
        <w:tc>
          <w:tcPr>
            <w:tcW w:w="0" w:type="auto"/>
            <w:tcBorders>
              <w:top w:val="nil"/>
              <w:left w:val="nil"/>
              <w:bottom w:val="single" w:sz="8" w:space="0" w:color="auto"/>
              <w:right w:val="single" w:sz="8" w:space="0" w:color="auto"/>
            </w:tcBorders>
            <w:shd w:val="clear" w:color="auto" w:fill="auto"/>
            <w:vAlign w:val="center"/>
            <w:hideMark/>
          </w:tcPr>
          <w:p w14:paraId="1F11F13A" w14:textId="77777777" w:rsidR="007B27C0" w:rsidRPr="007B27C0" w:rsidRDefault="007B27C0" w:rsidP="007B27C0">
            <w:pPr>
              <w:spacing w:after="0" w:line="240" w:lineRule="auto"/>
              <w:jc w:val="right"/>
              <w:rPr>
                <w:rFonts w:ascii="Arial" w:eastAsia="Times New Roman" w:hAnsi="Arial" w:cs="Arial"/>
                <w:color w:val="000000"/>
                <w:sz w:val="24"/>
                <w:szCs w:val="24"/>
                <w:lang w:eastAsia="es-MX"/>
              </w:rPr>
            </w:pPr>
            <w:r w:rsidRPr="007B27C0">
              <w:rPr>
                <w:rFonts w:ascii="Arial" w:eastAsia="Times New Roman" w:hAnsi="Arial" w:cs="Arial"/>
                <w:color w:val="000000"/>
                <w:sz w:val="24"/>
                <w:szCs w:val="24"/>
                <w:lang w:eastAsia="es-MX"/>
              </w:rPr>
              <w:t>0.00</w:t>
            </w:r>
          </w:p>
        </w:tc>
      </w:tr>
      <w:tr w:rsidR="007B27C0" w:rsidRPr="007B27C0" w14:paraId="6DA46C8D" w14:textId="77777777" w:rsidTr="007B27C0">
        <w:trPr>
          <w:trHeight w:val="39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25AB2AE" w14:textId="77777777" w:rsidR="007B27C0" w:rsidRPr="007B27C0" w:rsidRDefault="007B27C0" w:rsidP="007B27C0">
            <w:pPr>
              <w:spacing w:after="0" w:line="240" w:lineRule="auto"/>
              <w:jc w:val="center"/>
              <w:rPr>
                <w:rFonts w:ascii="Arial" w:eastAsia="Times New Roman" w:hAnsi="Arial" w:cs="Arial"/>
                <w:color w:val="000000"/>
                <w:sz w:val="24"/>
                <w:szCs w:val="24"/>
                <w:lang w:eastAsia="es-MX"/>
              </w:rPr>
            </w:pPr>
            <w:r w:rsidRPr="007B27C0">
              <w:rPr>
                <w:rFonts w:ascii="Arial" w:eastAsia="Times New Roman" w:hAnsi="Arial" w:cs="Arial"/>
                <w:color w:val="000000"/>
                <w:sz w:val="24"/>
                <w:szCs w:val="24"/>
                <w:lang w:eastAsia="es-MX"/>
              </w:rPr>
              <w:t>8000</w:t>
            </w:r>
          </w:p>
        </w:tc>
        <w:tc>
          <w:tcPr>
            <w:tcW w:w="0" w:type="auto"/>
            <w:tcBorders>
              <w:top w:val="nil"/>
              <w:left w:val="nil"/>
              <w:bottom w:val="single" w:sz="8" w:space="0" w:color="auto"/>
              <w:right w:val="single" w:sz="8" w:space="0" w:color="auto"/>
            </w:tcBorders>
            <w:shd w:val="clear" w:color="auto" w:fill="auto"/>
            <w:noWrap/>
            <w:vAlign w:val="center"/>
            <w:hideMark/>
          </w:tcPr>
          <w:p w14:paraId="3C857C00" w14:textId="77777777" w:rsidR="007B27C0" w:rsidRPr="007B27C0" w:rsidRDefault="007B27C0" w:rsidP="007B27C0">
            <w:pPr>
              <w:spacing w:after="0" w:line="240" w:lineRule="auto"/>
              <w:rPr>
                <w:rFonts w:ascii="Arial" w:eastAsia="Times New Roman" w:hAnsi="Arial" w:cs="Arial"/>
                <w:color w:val="000000"/>
                <w:sz w:val="24"/>
                <w:szCs w:val="24"/>
                <w:lang w:eastAsia="es-MX"/>
              </w:rPr>
            </w:pPr>
            <w:r w:rsidRPr="007B27C0">
              <w:rPr>
                <w:rFonts w:ascii="Arial" w:eastAsia="Times New Roman" w:hAnsi="Arial" w:cs="Arial"/>
                <w:color w:val="000000"/>
                <w:sz w:val="24"/>
                <w:szCs w:val="24"/>
                <w:lang w:eastAsia="es-MX"/>
              </w:rPr>
              <w:t>Participaciones y Aportaciones</w:t>
            </w:r>
          </w:p>
        </w:tc>
        <w:tc>
          <w:tcPr>
            <w:tcW w:w="0" w:type="auto"/>
            <w:tcBorders>
              <w:top w:val="nil"/>
              <w:left w:val="nil"/>
              <w:bottom w:val="single" w:sz="8" w:space="0" w:color="auto"/>
              <w:right w:val="single" w:sz="8" w:space="0" w:color="auto"/>
            </w:tcBorders>
            <w:shd w:val="clear" w:color="auto" w:fill="auto"/>
            <w:vAlign w:val="center"/>
            <w:hideMark/>
          </w:tcPr>
          <w:p w14:paraId="67F2EE14" w14:textId="77777777" w:rsidR="007B27C0" w:rsidRPr="007B27C0" w:rsidRDefault="007B27C0" w:rsidP="007B27C0">
            <w:pPr>
              <w:spacing w:after="0" w:line="240" w:lineRule="auto"/>
              <w:jc w:val="right"/>
              <w:rPr>
                <w:rFonts w:ascii="Arial" w:eastAsia="Times New Roman" w:hAnsi="Arial" w:cs="Arial"/>
                <w:color w:val="000000"/>
                <w:sz w:val="24"/>
                <w:szCs w:val="24"/>
                <w:lang w:eastAsia="es-MX"/>
              </w:rPr>
            </w:pPr>
            <w:r w:rsidRPr="007B27C0">
              <w:rPr>
                <w:rFonts w:ascii="Arial" w:eastAsia="Times New Roman" w:hAnsi="Arial" w:cs="Arial"/>
                <w:color w:val="000000"/>
                <w:sz w:val="24"/>
                <w:szCs w:val="24"/>
                <w:lang w:eastAsia="es-MX"/>
              </w:rPr>
              <w:t>0.00</w:t>
            </w:r>
          </w:p>
        </w:tc>
      </w:tr>
      <w:tr w:rsidR="007B27C0" w:rsidRPr="007B27C0" w14:paraId="535DCAA5" w14:textId="77777777" w:rsidTr="007B27C0">
        <w:trPr>
          <w:trHeight w:val="39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7E53DA7" w14:textId="77777777" w:rsidR="007B27C0" w:rsidRPr="007B27C0" w:rsidRDefault="007B27C0" w:rsidP="007B27C0">
            <w:pPr>
              <w:spacing w:after="0" w:line="240" w:lineRule="auto"/>
              <w:jc w:val="center"/>
              <w:rPr>
                <w:rFonts w:ascii="Arial" w:eastAsia="Times New Roman" w:hAnsi="Arial" w:cs="Arial"/>
                <w:color w:val="000000"/>
                <w:sz w:val="24"/>
                <w:szCs w:val="24"/>
                <w:lang w:eastAsia="es-MX"/>
              </w:rPr>
            </w:pPr>
            <w:r w:rsidRPr="007B27C0">
              <w:rPr>
                <w:rFonts w:ascii="Arial" w:eastAsia="Times New Roman" w:hAnsi="Arial" w:cs="Arial"/>
                <w:color w:val="000000"/>
                <w:sz w:val="24"/>
                <w:szCs w:val="24"/>
                <w:lang w:eastAsia="es-MX"/>
              </w:rPr>
              <w:t>9000</w:t>
            </w:r>
          </w:p>
        </w:tc>
        <w:tc>
          <w:tcPr>
            <w:tcW w:w="0" w:type="auto"/>
            <w:tcBorders>
              <w:top w:val="nil"/>
              <w:left w:val="nil"/>
              <w:bottom w:val="single" w:sz="8" w:space="0" w:color="auto"/>
              <w:right w:val="single" w:sz="8" w:space="0" w:color="auto"/>
            </w:tcBorders>
            <w:shd w:val="clear" w:color="auto" w:fill="auto"/>
            <w:noWrap/>
            <w:vAlign w:val="center"/>
            <w:hideMark/>
          </w:tcPr>
          <w:p w14:paraId="107B272F" w14:textId="77777777" w:rsidR="007B27C0" w:rsidRPr="007B27C0" w:rsidRDefault="007B27C0" w:rsidP="007B27C0">
            <w:pPr>
              <w:spacing w:after="0" w:line="240" w:lineRule="auto"/>
              <w:rPr>
                <w:rFonts w:ascii="Arial" w:eastAsia="Times New Roman" w:hAnsi="Arial" w:cs="Arial"/>
                <w:color w:val="000000"/>
                <w:sz w:val="24"/>
                <w:szCs w:val="24"/>
                <w:lang w:eastAsia="es-MX"/>
              </w:rPr>
            </w:pPr>
            <w:r w:rsidRPr="007B27C0">
              <w:rPr>
                <w:rFonts w:ascii="Arial" w:eastAsia="Times New Roman" w:hAnsi="Arial" w:cs="Arial"/>
                <w:color w:val="000000"/>
                <w:sz w:val="24"/>
                <w:szCs w:val="24"/>
                <w:lang w:eastAsia="es-MX"/>
              </w:rPr>
              <w:t>Deuda Pública</w:t>
            </w:r>
          </w:p>
        </w:tc>
        <w:tc>
          <w:tcPr>
            <w:tcW w:w="0" w:type="auto"/>
            <w:tcBorders>
              <w:top w:val="nil"/>
              <w:left w:val="nil"/>
              <w:bottom w:val="single" w:sz="8" w:space="0" w:color="auto"/>
              <w:right w:val="single" w:sz="8" w:space="0" w:color="auto"/>
            </w:tcBorders>
            <w:shd w:val="clear" w:color="auto" w:fill="auto"/>
            <w:vAlign w:val="center"/>
            <w:hideMark/>
          </w:tcPr>
          <w:p w14:paraId="5F9ADEAF" w14:textId="77777777" w:rsidR="007B27C0" w:rsidRPr="007B27C0" w:rsidRDefault="007B27C0" w:rsidP="007B27C0">
            <w:pPr>
              <w:spacing w:after="0" w:line="240" w:lineRule="auto"/>
              <w:jc w:val="right"/>
              <w:rPr>
                <w:rFonts w:ascii="Arial" w:eastAsia="Times New Roman" w:hAnsi="Arial" w:cs="Arial"/>
                <w:color w:val="000000"/>
                <w:sz w:val="24"/>
                <w:szCs w:val="24"/>
                <w:lang w:eastAsia="es-MX"/>
              </w:rPr>
            </w:pPr>
            <w:r w:rsidRPr="007B27C0">
              <w:rPr>
                <w:rFonts w:ascii="Arial" w:eastAsia="Times New Roman" w:hAnsi="Arial" w:cs="Arial"/>
                <w:color w:val="000000"/>
                <w:sz w:val="24"/>
                <w:szCs w:val="24"/>
                <w:lang w:eastAsia="es-MX"/>
              </w:rPr>
              <w:t>0.00</w:t>
            </w:r>
          </w:p>
        </w:tc>
      </w:tr>
      <w:tr w:rsidR="007B27C0" w:rsidRPr="007B27C0" w14:paraId="70CAB94E" w14:textId="77777777" w:rsidTr="007B27C0">
        <w:trPr>
          <w:trHeight w:val="390"/>
        </w:trPr>
        <w:tc>
          <w:tcPr>
            <w:tcW w:w="0" w:type="auto"/>
            <w:gridSpan w:val="2"/>
            <w:tcBorders>
              <w:top w:val="single" w:sz="8" w:space="0" w:color="auto"/>
              <w:left w:val="single" w:sz="8" w:space="0" w:color="auto"/>
              <w:bottom w:val="single" w:sz="8" w:space="0" w:color="auto"/>
              <w:right w:val="single" w:sz="8" w:space="0" w:color="000000"/>
            </w:tcBorders>
            <w:shd w:val="clear" w:color="DDEBF7" w:fill="214061"/>
            <w:vAlign w:val="center"/>
            <w:hideMark/>
          </w:tcPr>
          <w:p w14:paraId="50340B6F" w14:textId="77777777" w:rsidR="007B27C0" w:rsidRPr="007B27C0" w:rsidRDefault="007B27C0" w:rsidP="007B27C0">
            <w:pPr>
              <w:spacing w:after="0" w:line="240" w:lineRule="auto"/>
              <w:jc w:val="center"/>
              <w:rPr>
                <w:rFonts w:ascii="Arial" w:eastAsia="Times New Roman" w:hAnsi="Arial" w:cs="Arial"/>
                <w:b/>
                <w:bCs/>
                <w:color w:val="FFFFFF"/>
                <w:sz w:val="24"/>
                <w:szCs w:val="24"/>
                <w:lang w:eastAsia="es-MX"/>
              </w:rPr>
            </w:pPr>
            <w:r w:rsidRPr="007B27C0">
              <w:rPr>
                <w:rFonts w:ascii="Arial" w:eastAsia="Times New Roman" w:hAnsi="Arial" w:cs="Arial"/>
                <w:b/>
                <w:bCs/>
                <w:color w:val="FFFFFF"/>
                <w:sz w:val="24"/>
                <w:szCs w:val="24"/>
                <w:lang w:eastAsia="es-MX"/>
              </w:rPr>
              <w:t>Total</w:t>
            </w:r>
          </w:p>
        </w:tc>
        <w:tc>
          <w:tcPr>
            <w:tcW w:w="0" w:type="auto"/>
            <w:tcBorders>
              <w:top w:val="nil"/>
              <w:left w:val="nil"/>
              <w:bottom w:val="single" w:sz="8" w:space="0" w:color="auto"/>
              <w:right w:val="single" w:sz="8" w:space="0" w:color="auto"/>
            </w:tcBorders>
            <w:shd w:val="clear" w:color="DDEBF7" w:fill="214061"/>
            <w:vAlign w:val="center"/>
            <w:hideMark/>
          </w:tcPr>
          <w:p w14:paraId="77A785F3" w14:textId="77777777" w:rsidR="007B27C0" w:rsidRPr="007B27C0" w:rsidRDefault="007B27C0" w:rsidP="007B27C0">
            <w:pPr>
              <w:spacing w:after="0" w:line="240" w:lineRule="auto"/>
              <w:jc w:val="right"/>
              <w:rPr>
                <w:rFonts w:ascii="Arial" w:eastAsia="Times New Roman" w:hAnsi="Arial" w:cs="Arial"/>
                <w:b/>
                <w:bCs/>
                <w:color w:val="FFFFFF"/>
                <w:sz w:val="24"/>
                <w:szCs w:val="24"/>
                <w:lang w:eastAsia="es-MX"/>
              </w:rPr>
            </w:pPr>
            <w:r w:rsidRPr="007B27C0">
              <w:rPr>
                <w:rFonts w:ascii="Arial" w:eastAsia="Times New Roman" w:hAnsi="Arial" w:cs="Arial"/>
                <w:b/>
                <w:bCs/>
                <w:color w:val="FFFFFF"/>
                <w:sz w:val="24"/>
                <w:szCs w:val="24"/>
                <w:lang w:eastAsia="es-MX"/>
              </w:rPr>
              <w:t>7,422,332.00</w:t>
            </w:r>
          </w:p>
        </w:tc>
      </w:tr>
      <w:tr w:rsidR="007B27C0" w:rsidRPr="007B27C0" w14:paraId="30CC7FB6" w14:textId="77777777" w:rsidTr="007B27C0">
        <w:trPr>
          <w:trHeight w:val="300"/>
        </w:trPr>
        <w:tc>
          <w:tcPr>
            <w:tcW w:w="0" w:type="auto"/>
            <w:tcBorders>
              <w:top w:val="nil"/>
              <w:left w:val="nil"/>
              <w:bottom w:val="nil"/>
              <w:right w:val="nil"/>
            </w:tcBorders>
            <w:shd w:val="clear" w:color="auto" w:fill="auto"/>
            <w:noWrap/>
            <w:vAlign w:val="bottom"/>
            <w:hideMark/>
          </w:tcPr>
          <w:p w14:paraId="2C33D342" w14:textId="77777777" w:rsidR="007B27C0" w:rsidRPr="007B27C0" w:rsidRDefault="007B27C0" w:rsidP="007B27C0">
            <w:pPr>
              <w:spacing w:after="0" w:line="240" w:lineRule="auto"/>
              <w:jc w:val="right"/>
              <w:rPr>
                <w:rFonts w:ascii="Arial" w:eastAsia="Times New Roman" w:hAnsi="Arial" w:cs="Arial"/>
                <w:b/>
                <w:bCs/>
                <w:color w:val="FFFFFF"/>
                <w:lang w:eastAsia="es-MX"/>
              </w:rPr>
            </w:pPr>
          </w:p>
        </w:tc>
        <w:tc>
          <w:tcPr>
            <w:tcW w:w="0" w:type="auto"/>
            <w:tcBorders>
              <w:top w:val="nil"/>
              <w:left w:val="nil"/>
              <w:bottom w:val="nil"/>
              <w:right w:val="nil"/>
            </w:tcBorders>
            <w:shd w:val="clear" w:color="auto" w:fill="auto"/>
            <w:noWrap/>
            <w:vAlign w:val="bottom"/>
            <w:hideMark/>
          </w:tcPr>
          <w:p w14:paraId="5B3C506F" w14:textId="77777777" w:rsidR="007B27C0" w:rsidRPr="007B27C0" w:rsidRDefault="007B27C0" w:rsidP="007B27C0">
            <w:pPr>
              <w:spacing w:after="0" w:line="24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bottom"/>
            <w:hideMark/>
          </w:tcPr>
          <w:p w14:paraId="33E69AC6" w14:textId="77777777" w:rsidR="007B27C0" w:rsidRPr="007B27C0" w:rsidRDefault="007B27C0" w:rsidP="007B27C0">
            <w:pPr>
              <w:spacing w:after="0" w:line="240" w:lineRule="auto"/>
              <w:rPr>
                <w:rFonts w:ascii="Times New Roman" w:eastAsia="Times New Roman" w:hAnsi="Times New Roman" w:cs="Times New Roman"/>
                <w:sz w:val="20"/>
                <w:szCs w:val="20"/>
                <w:lang w:eastAsia="es-MX"/>
              </w:rPr>
            </w:pPr>
          </w:p>
        </w:tc>
      </w:tr>
      <w:tr w:rsidR="007B27C0" w:rsidRPr="007B27C0" w14:paraId="78EDDFF5" w14:textId="77777777" w:rsidTr="000C39E5">
        <w:trPr>
          <w:trHeight w:val="645"/>
        </w:trPr>
        <w:tc>
          <w:tcPr>
            <w:tcW w:w="0" w:type="auto"/>
            <w:gridSpan w:val="3"/>
            <w:tcBorders>
              <w:top w:val="nil"/>
              <w:left w:val="nil"/>
              <w:bottom w:val="nil"/>
              <w:right w:val="nil"/>
            </w:tcBorders>
            <w:shd w:val="clear" w:color="auto" w:fill="auto"/>
            <w:vAlign w:val="center"/>
            <w:hideMark/>
          </w:tcPr>
          <w:p w14:paraId="304C4488" w14:textId="77777777" w:rsidR="007B27C0" w:rsidRPr="007B27C0" w:rsidRDefault="007B27C0" w:rsidP="000C39E5">
            <w:pPr>
              <w:spacing w:after="0" w:line="240" w:lineRule="auto"/>
              <w:jc w:val="both"/>
              <w:rPr>
                <w:rFonts w:ascii="Arial" w:eastAsia="Times New Roman" w:hAnsi="Arial" w:cs="Arial"/>
                <w:b/>
                <w:bCs/>
                <w:i/>
                <w:iCs/>
                <w:color w:val="000000"/>
                <w:sz w:val="16"/>
                <w:szCs w:val="16"/>
                <w:lang w:eastAsia="es-MX"/>
              </w:rPr>
            </w:pPr>
            <w:r w:rsidRPr="007B27C0">
              <w:rPr>
                <w:rFonts w:ascii="Arial" w:eastAsia="Times New Roman" w:hAnsi="Arial" w:cs="Arial"/>
                <w:b/>
                <w:bCs/>
                <w:i/>
                <w:iCs/>
                <w:color w:val="000000"/>
                <w:sz w:val="20"/>
                <w:szCs w:val="16"/>
                <w:lang w:eastAsia="es-MX"/>
              </w:rPr>
              <w:t>Fuente: Tesorería Municipal con base en la Clasificación Administrativa publicada el 07 de julio de 2011, y en el Criterio 36 del Catálogo de Criterios de Evaluación del BIPM 2022</w:t>
            </w:r>
          </w:p>
        </w:tc>
      </w:tr>
    </w:tbl>
    <w:p w14:paraId="099DF834" w14:textId="77777777" w:rsidR="000C39E5" w:rsidRDefault="000C39E5" w:rsidP="00BC05B1">
      <w:pPr>
        <w:ind w:left="284"/>
        <w:rPr>
          <w:rFonts w:ascii="Arial" w:eastAsia="Times New Roman" w:hAnsi="Arial" w:cs="Arial"/>
          <w:b/>
          <w:bCs/>
          <w:color w:val="000000"/>
          <w:sz w:val="24"/>
          <w:szCs w:val="24"/>
          <w:lang w:eastAsia="es-MX"/>
        </w:rPr>
      </w:pPr>
    </w:p>
    <w:p w14:paraId="4274010C" w14:textId="47C91E58" w:rsidR="00A271C8" w:rsidRDefault="002C73BB" w:rsidP="00BC05B1">
      <w:pPr>
        <w:ind w:left="284"/>
        <w:rPr>
          <w:rFonts w:ascii="Arial" w:hAnsi="Arial" w:cs="Arial"/>
          <w:b/>
          <w:sz w:val="24"/>
          <w:szCs w:val="24"/>
        </w:rPr>
      </w:pPr>
      <w:r w:rsidRPr="00A271C8">
        <w:rPr>
          <w:rFonts w:ascii="Arial" w:eastAsia="Times New Roman" w:hAnsi="Arial" w:cs="Arial"/>
          <w:b/>
          <w:bCs/>
          <w:color w:val="000000"/>
          <w:sz w:val="24"/>
          <w:szCs w:val="24"/>
          <w:lang w:eastAsia="es-MX"/>
        </w:rPr>
        <w:t>Cuadro 19. Monto para pago de Justicia Municipal</w:t>
      </w:r>
    </w:p>
    <w:tbl>
      <w:tblPr>
        <w:tblW w:w="10489" w:type="dxa"/>
        <w:tblInd w:w="274" w:type="dxa"/>
        <w:tblLayout w:type="fixed"/>
        <w:tblCellMar>
          <w:left w:w="70" w:type="dxa"/>
          <w:right w:w="70" w:type="dxa"/>
        </w:tblCellMar>
        <w:tblLook w:val="04A0" w:firstRow="1" w:lastRow="0" w:firstColumn="1" w:lastColumn="0" w:noHBand="0" w:noVBand="1"/>
      </w:tblPr>
      <w:tblGrid>
        <w:gridCol w:w="850"/>
        <w:gridCol w:w="7230"/>
        <w:gridCol w:w="2409"/>
      </w:tblGrid>
      <w:tr w:rsidR="002C73BB" w:rsidRPr="002C73BB" w14:paraId="772FCF99" w14:textId="77777777" w:rsidTr="002C73BB">
        <w:trPr>
          <w:trHeight w:val="758"/>
        </w:trPr>
        <w:tc>
          <w:tcPr>
            <w:tcW w:w="8080" w:type="dxa"/>
            <w:gridSpan w:val="2"/>
            <w:tcBorders>
              <w:top w:val="single" w:sz="8" w:space="0" w:color="auto"/>
              <w:left w:val="single" w:sz="8" w:space="0" w:color="auto"/>
              <w:bottom w:val="single" w:sz="8" w:space="0" w:color="auto"/>
              <w:right w:val="single" w:sz="8" w:space="0" w:color="auto"/>
            </w:tcBorders>
            <w:shd w:val="clear" w:color="DDEBF7" w:fill="214061"/>
            <w:vAlign w:val="center"/>
            <w:hideMark/>
          </w:tcPr>
          <w:p w14:paraId="07D048B3" w14:textId="77777777" w:rsidR="002C73BB" w:rsidRPr="002C73BB" w:rsidRDefault="002C73BB" w:rsidP="002C73BB">
            <w:pPr>
              <w:spacing w:after="0" w:line="240" w:lineRule="auto"/>
              <w:jc w:val="center"/>
              <w:rPr>
                <w:rFonts w:ascii="Arial" w:eastAsia="Times New Roman" w:hAnsi="Arial" w:cs="Arial"/>
                <w:b/>
                <w:bCs/>
                <w:color w:val="FFFFFF"/>
                <w:sz w:val="24"/>
                <w:szCs w:val="24"/>
                <w:lang w:eastAsia="es-MX"/>
              </w:rPr>
            </w:pPr>
            <w:r w:rsidRPr="002C73BB">
              <w:rPr>
                <w:rFonts w:ascii="Arial" w:eastAsia="Times New Roman" w:hAnsi="Arial" w:cs="Arial"/>
                <w:b/>
                <w:bCs/>
                <w:color w:val="FFFFFF"/>
                <w:sz w:val="24"/>
                <w:szCs w:val="24"/>
                <w:lang w:eastAsia="es-MX"/>
              </w:rPr>
              <w:t>Dirección de Juzgados de Justicia Cívica</w:t>
            </w:r>
          </w:p>
        </w:tc>
        <w:tc>
          <w:tcPr>
            <w:tcW w:w="2409" w:type="dxa"/>
            <w:tcBorders>
              <w:top w:val="single" w:sz="8" w:space="0" w:color="auto"/>
              <w:left w:val="nil"/>
              <w:bottom w:val="single" w:sz="8" w:space="0" w:color="auto"/>
              <w:right w:val="single" w:sz="8" w:space="0" w:color="auto"/>
            </w:tcBorders>
            <w:shd w:val="clear" w:color="DDEBF7" w:fill="214061"/>
            <w:vAlign w:val="center"/>
            <w:hideMark/>
          </w:tcPr>
          <w:p w14:paraId="5C81B5FF" w14:textId="77777777" w:rsidR="002C73BB" w:rsidRPr="002C73BB" w:rsidRDefault="002C73BB" w:rsidP="002C73BB">
            <w:pPr>
              <w:spacing w:after="0" w:line="240" w:lineRule="auto"/>
              <w:jc w:val="center"/>
              <w:rPr>
                <w:rFonts w:ascii="Arial" w:eastAsia="Times New Roman" w:hAnsi="Arial" w:cs="Arial"/>
                <w:b/>
                <w:bCs/>
                <w:color w:val="FFFFFF"/>
                <w:sz w:val="24"/>
                <w:szCs w:val="24"/>
                <w:lang w:eastAsia="es-MX"/>
              </w:rPr>
            </w:pPr>
            <w:r w:rsidRPr="002C73BB">
              <w:rPr>
                <w:rFonts w:ascii="Arial" w:eastAsia="Times New Roman" w:hAnsi="Arial" w:cs="Arial"/>
                <w:b/>
                <w:bCs/>
                <w:color w:val="FFFFFF"/>
                <w:sz w:val="24"/>
                <w:szCs w:val="24"/>
                <w:lang w:eastAsia="es-MX"/>
              </w:rPr>
              <w:t>Presupuesto Aprobado</w:t>
            </w:r>
          </w:p>
        </w:tc>
      </w:tr>
      <w:tr w:rsidR="002C73BB" w:rsidRPr="002C73BB" w14:paraId="5077D95A" w14:textId="77777777" w:rsidTr="002C73BB">
        <w:trPr>
          <w:trHeight w:hRule="exact" w:val="454"/>
        </w:trPr>
        <w:tc>
          <w:tcPr>
            <w:tcW w:w="850" w:type="dxa"/>
            <w:tcBorders>
              <w:top w:val="nil"/>
              <w:left w:val="single" w:sz="8" w:space="0" w:color="auto"/>
              <w:bottom w:val="single" w:sz="8" w:space="0" w:color="auto"/>
              <w:right w:val="single" w:sz="8" w:space="0" w:color="auto"/>
            </w:tcBorders>
            <w:shd w:val="clear" w:color="auto" w:fill="auto"/>
            <w:vAlign w:val="center"/>
            <w:hideMark/>
          </w:tcPr>
          <w:p w14:paraId="003C2A3B" w14:textId="77777777" w:rsidR="002C73BB" w:rsidRPr="002C73BB" w:rsidRDefault="002C73BB" w:rsidP="002C73BB">
            <w:pPr>
              <w:spacing w:after="0" w:line="240" w:lineRule="auto"/>
              <w:jc w:val="center"/>
              <w:rPr>
                <w:rFonts w:ascii="Arial" w:eastAsia="Times New Roman" w:hAnsi="Arial" w:cs="Arial"/>
                <w:color w:val="000000"/>
                <w:sz w:val="24"/>
                <w:szCs w:val="24"/>
                <w:lang w:eastAsia="es-MX"/>
              </w:rPr>
            </w:pPr>
            <w:r w:rsidRPr="002C73BB">
              <w:rPr>
                <w:rFonts w:ascii="Arial" w:eastAsia="Times New Roman" w:hAnsi="Arial" w:cs="Arial"/>
                <w:color w:val="000000"/>
                <w:sz w:val="24"/>
                <w:szCs w:val="24"/>
                <w:lang w:eastAsia="es-MX"/>
              </w:rPr>
              <w:t>1000</w:t>
            </w:r>
          </w:p>
        </w:tc>
        <w:tc>
          <w:tcPr>
            <w:tcW w:w="7230" w:type="dxa"/>
            <w:tcBorders>
              <w:top w:val="nil"/>
              <w:left w:val="nil"/>
              <w:bottom w:val="single" w:sz="8" w:space="0" w:color="auto"/>
              <w:right w:val="single" w:sz="8" w:space="0" w:color="auto"/>
            </w:tcBorders>
            <w:shd w:val="clear" w:color="auto" w:fill="auto"/>
            <w:noWrap/>
            <w:vAlign w:val="center"/>
            <w:hideMark/>
          </w:tcPr>
          <w:p w14:paraId="1F2CC079" w14:textId="77777777" w:rsidR="002C73BB" w:rsidRPr="002C73BB" w:rsidRDefault="002C73BB" w:rsidP="002C73BB">
            <w:pPr>
              <w:spacing w:after="0" w:line="240" w:lineRule="auto"/>
              <w:rPr>
                <w:rFonts w:ascii="Arial" w:eastAsia="Times New Roman" w:hAnsi="Arial" w:cs="Arial"/>
                <w:color w:val="000000"/>
                <w:sz w:val="24"/>
                <w:szCs w:val="24"/>
                <w:lang w:eastAsia="es-MX"/>
              </w:rPr>
            </w:pPr>
            <w:r w:rsidRPr="002C73BB">
              <w:rPr>
                <w:rFonts w:ascii="Arial" w:eastAsia="Times New Roman" w:hAnsi="Arial" w:cs="Arial"/>
                <w:color w:val="000000"/>
                <w:sz w:val="24"/>
                <w:szCs w:val="24"/>
                <w:lang w:eastAsia="es-MX"/>
              </w:rPr>
              <w:t>Servicios Personales</w:t>
            </w:r>
          </w:p>
        </w:tc>
        <w:tc>
          <w:tcPr>
            <w:tcW w:w="2409" w:type="dxa"/>
            <w:tcBorders>
              <w:top w:val="nil"/>
              <w:left w:val="nil"/>
              <w:bottom w:val="single" w:sz="8" w:space="0" w:color="auto"/>
              <w:right w:val="single" w:sz="8" w:space="0" w:color="auto"/>
            </w:tcBorders>
            <w:shd w:val="clear" w:color="auto" w:fill="auto"/>
            <w:vAlign w:val="center"/>
            <w:hideMark/>
          </w:tcPr>
          <w:p w14:paraId="12E0ADCA" w14:textId="77777777" w:rsidR="002C73BB" w:rsidRPr="002C73BB" w:rsidRDefault="002C73BB" w:rsidP="002C73BB">
            <w:pPr>
              <w:spacing w:after="0" w:line="240" w:lineRule="auto"/>
              <w:ind w:firstLineChars="100" w:firstLine="240"/>
              <w:jc w:val="right"/>
              <w:rPr>
                <w:rFonts w:ascii="Arial" w:eastAsia="Times New Roman" w:hAnsi="Arial" w:cs="Arial"/>
                <w:color w:val="000000"/>
                <w:sz w:val="24"/>
                <w:szCs w:val="24"/>
                <w:lang w:eastAsia="es-MX"/>
              </w:rPr>
            </w:pPr>
            <w:r w:rsidRPr="002C73BB">
              <w:rPr>
                <w:rFonts w:ascii="Arial" w:eastAsia="Times New Roman" w:hAnsi="Arial" w:cs="Arial"/>
                <w:color w:val="000000"/>
                <w:sz w:val="24"/>
                <w:szCs w:val="24"/>
                <w:lang w:eastAsia="es-MX"/>
              </w:rPr>
              <w:t>14,239,234.00</w:t>
            </w:r>
          </w:p>
        </w:tc>
      </w:tr>
      <w:tr w:rsidR="002C73BB" w:rsidRPr="002C73BB" w14:paraId="67EA4834" w14:textId="77777777" w:rsidTr="002C73BB">
        <w:trPr>
          <w:trHeight w:hRule="exact" w:val="454"/>
        </w:trPr>
        <w:tc>
          <w:tcPr>
            <w:tcW w:w="850" w:type="dxa"/>
            <w:tcBorders>
              <w:top w:val="nil"/>
              <w:left w:val="single" w:sz="8" w:space="0" w:color="auto"/>
              <w:bottom w:val="single" w:sz="8" w:space="0" w:color="auto"/>
              <w:right w:val="single" w:sz="8" w:space="0" w:color="auto"/>
            </w:tcBorders>
            <w:shd w:val="clear" w:color="auto" w:fill="auto"/>
            <w:vAlign w:val="center"/>
            <w:hideMark/>
          </w:tcPr>
          <w:p w14:paraId="20DA29AA" w14:textId="77777777" w:rsidR="002C73BB" w:rsidRPr="002C73BB" w:rsidRDefault="002C73BB" w:rsidP="002C73BB">
            <w:pPr>
              <w:spacing w:after="0" w:line="240" w:lineRule="auto"/>
              <w:jc w:val="center"/>
              <w:rPr>
                <w:rFonts w:ascii="Arial" w:eastAsia="Times New Roman" w:hAnsi="Arial" w:cs="Arial"/>
                <w:color w:val="000000"/>
                <w:sz w:val="24"/>
                <w:szCs w:val="24"/>
                <w:lang w:eastAsia="es-MX"/>
              </w:rPr>
            </w:pPr>
            <w:r w:rsidRPr="002C73BB">
              <w:rPr>
                <w:rFonts w:ascii="Arial" w:eastAsia="Times New Roman" w:hAnsi="Arial" w:cs="Arial"/>
                <w:color w:val="000000"/>
                <w:sz w:val="24"/>
                <w:szCs w:val="24"/>
                <w:lang w:eastAsia="es-MX"/>
              </w:rPr>
              <w:t>2000</w:t>
            </w:r>
          </w:p>
        </w:tc>
        <w:tc>
          <w:tcPr>
            <w:tcW w:w="7230" w:type="dxa"/>
            <w:tcBorders>
              <w:top w:val="nil"/>
              <w:left w:val="nil"/>
              <w:bottom w:val="single" w:sz="8" w:space="0" w:color="auto"/>
              <w:right w:val="single" w:sz="8" w:space="0" w:color="auto"/>
            </w:tcBorders>
            <w:shd w:val="clear" w:color="auto" w:fill="auto"/>
            <w:noWrap/>
            <w:vAlign w:val="center"/>
            <w:hideMark/>
          </w:tcPr>
          <w:p w14:paraId="6C7D1BAC" w14:textId="77777777" w:rsidR="002C73BB" w:rsidRPr="002C73BB" w:rsidRDefault="002C73BB" w:rsidP="002C73BB">
            <w:pPr>
              <w:spacing w:after="0" w:line="240" w:lineRule="auto"/>
              <w:rPr>
                <w:rFonts w:ascii="Arial" w:eastAsia="Times New Roman" w:hAnsi="Arial" w:cs="Arial"/>
                <w:color w:val="000000"/>
                <w:sz w:val="24"/>
                <w:szCs w:val="24"/>
                <w:lang w:eastAsia="es-MX"/>
              </w:rPr>
            </w:pPr>
            <w:r w:rsidRPr="002C73BB">
              <w:rPr>
                <w:rFonts w:ascii="Arial" w:eastAsia="Times New Roman" w:hAnsi="Arial" w:cs="Arial"/>
                <w:color w:val="000000"/>
                <w:sz w:val="24"/>
                <w:szCs w:val="24"/>
                <w:lang w:eastAsia="es-MX"/>
              </w:rPr>
              <w:t>Materiales y Suministros</w:t>
            </w:r>
          </w:p>
        </w:tc>
        <w:tc>
          <w:tcPr>
            <w:tcW w:w="2409" w:type="dxa"/>
            <w:tcBorders>
              <w:top w:val="nil"/>
              <w:left w:val="nil"/>
              <w:bottom w:val="single" w:sz="8" w:space="0" w:color="auto"/>
              <w:right w:val="single" w:sz="8" w:space="0" w:color="auto"/>
            </w:tcBorders>
            <w:shd w:val="clear" w:color="auto" w:fill="auto"/>
            <w:vAlign w:val="center"/>
            <w:hideMark/>
          </w:tcPr>
          <w:p w14:paraId="169B892D" w14:textId="77777777" w:rsidR="002C73BB" w:rsidRPr="002C73BB" w:rsidRDefault="002C73BB" w:rsidP="002C73BB">
            <w:pPr>
              <w:spacing w:after="0" w:line="240" w:lineRule="auto"/>
              <w:ind w:firstLineChars="100" w:firstLine="240"/>
              <w:jc w:val="right"/>
              <w:rPr>
                <w:rFonts w:ascii="Arial" w:eastAsia="Times New Roman" w:hAnsi="Arial" w:cs="Arial"/>
                <w:color w:val="000000"/>
                <w:sz w:val="24"/>
                <w:szCs w:val="24"/>
                <w:lang w:eastAsia="es-MX"/>
              </w:rPr>
            </w:pPr>
            <w:r w:rsidRPr="002C73BB">
              <w:rPr>
                <w:rFonts w:ascii="Arial" w:eastAsia="Times New Roman" w:hAnsi="Arial" w:cs="Arial"/>
                <w:color w:val="000000"/>
                <w:sz w:val="24"/>
                <w:szCs w:val="24"/>
                <w:lang w:eastAsia="es-MX"/>
              </w:rPr>
              <w:t>1,068,557.00</w:t>
            </w:r>
          </w:p>
        </w:tc>
      </w:tr>
      <w:tr w:rsidR="002C73BB" w:rsidRPr="002C73BB" w14:paraId="403D2391" w14:textId="77777777" w:rsidTr="002C73BB">
        <w:trPr>
          <w:trHeight w:hRule="exact" w:val="454"/>
        </w:trPr>
        <w:tc>
          <w:tcPr>
            <w:tcW w:w="850" w:type="dxa"/>
            <w:tcBorders>
              <w:top w:val="nil"/>
              <w:left w:val="single" w:sz="8" w:space="0" w:color="auto"/>
              <w:bottom w:val="single" w:sz="8" w:space="0" w:color="auto"/>
              <w:right w:val="single" w:sz="8" w:space="0" w:color="auto"/>
            </w:tcBorders>
            <w:shd w:val="clear" w:color="auto" w:fill="auto"/>
            <w:vAlign w:val="center"/>
            <w:hideMark/>
          </w:tcPr>
          <w:p w14:paraId="21E0F053" w14:textId="77777777" w:rsidR="002C73BB" w:rsidRPr="002C73BB" w:rsidRDefault="002C73BB" w:rsidP="002C73BB">
            <w:pPr>
              <w:spacing w:after="0" w:line="240" w:lineRule="auto"/>
              <w:jc w:val="center"/>
              <w:rPr>
                <w:rFonts w:ascii="Arial" w:eastAsia="Times New Roman" w:hAnsi="Arial" w:cs="Arial"/>
                <w:color w:val="000000"/>
                <w:sz w:val="24"/>
                <w:szCs w:val="24"/>
                <w:lang w:eastAsia="es-MX"/>
              </w:rPr>
            </w:pPr>
            <w:r w:rsidRPr="002C73BB">
              <w:rPr>
                <w:rFonts w:ascii="Arial" w:eastAsia="Times New Roman" w:hAnsi="Arial" w:cs="Arial"/>
                <w:color w:val="000000"/>
                <w:sz w:val="24"/>
                <w:szCs w:val="24"/>
                <w:lang w:eastAsia="es-MX"/>
              </w:rPr>
              <w:t>3000</w:t>
            </w:r>
          </w:p>
        </w:tc>
        <w:tc>
          <w:tcPr>
            <w:tcW w:w="7230" w:type="dxa"/>
            <w:tcBorders>
              <w:top w:val="nil"/>
              <w:left w:val="nil"/>
              <w:bottom w:val="single" w:sz="8" w:space="0" w:color="auto"/>
              <w:right w:val="single" w:sz="8" w:space="0" w:color="auto"/>
            </w:tcBorders>
            <w:shd w:val="clear" w:color="auto" w:fill="auto"/>
            <w:noWrap/>
            <w:vAlign w:val="center"/>
            <w:hideMark/>
          </w:tcPr>
          <w:p w14:paraId="4D70562D" w14:textId="77777777" w:rsidR="002C73BB" w:rsidRPr="002C73BB" w:rsidRDefault="002C73BB" w:rsidP="002C73BB">
            <w:pPr>
              <w:spacing w:after="0" w:line="240" w:lineRule="auto"/>
              <w:rPr>
                <w:rFonts w:ascii="Arial" w:eastAsia="Times New Roman" w:hAnsi="Arial" w:cs="Arial"/>
                <w:color w:val="000000"/>
                <w:sz w:val="24"/>
                <w:szCs w:val="24"/>
                <w:lang w:eastAsia="es-MX"/>
              </w:rPr>
            </w:pPr>
            <w:r w:rsidRPr="002C73BB">
              <w:rPr>
                <w:rFonts w:ascii="Arial" w:eastAsia="Times New Roman" w:hAnsi="Arial" w:cs="Arial"/>
                <w:color w:val="000000"/>
                <w:sz w:val="24"/>
                <w:szCs w:val="24"/>
                <w:lang w:eastAsia="es-MX"/>
              </w:rPr>
              <w:t>Servicios Generales</w:t>
            </w:r>
          </w:p>
        </w:tc>
        <w:tc>
          <w:tcPr>
            <w:tcW w:w="2409" w:type="dxa"/>
            <w:tcBorders>
              <w:top w:val="nil"/>
              <w:left w:val="nil"/>
              <w:bottom w:val="single" w:sz="8" w:space="0" w:color="auto"/>
              <w:right w:val="single" w:sz="8" w:space="0" w:color="auto"/>
            </w:tcBorders>
            <w:shd w:val="clear" w:color="auto" w:fill="auto"/>
            <w:vAlign w:val="center"/>
            <w:hideMark/>
          </w:tcPr>
          <w:p w14:paraId="69A6D4C3" w14:textId="77777777" w:rsidR="002C73BB" w:rsidRPr="002C73BB" w:rsidRDefault="002C73BB" w:rsidP="002C73BB">
            <w:pPr>
              <w:spacing w:after="0" w:line="240" w:lineRule="auto"/>
              <w:ind w:firstLineChars="100" w:firstLine="240"/>
              <w:jc w:val="right"/>
              <w:rPr>
                <w:rFonts w:ascii="Arial" w:eastAsia="Times New Roman" w:hAnsi="Arial" w:cs="Arial"/>
                <w:color w:val="000000"/>
                <w:sz w:val="24"/>
                <w:szCs w:val="24"/>
                <w:lang w:eastAsia="es-MX"/>
              </w:rPr>
            </w:pPr>
            <w:r w:rsidRPr="002C73BB">
              <w:rPr>
                <w:rFonts w:ascii="Arial" w:eastAsia="Times New Roman" w:hAnsi="Arial" w:cs="Arial"/>
                <w:color w:val="000000"/>
                <w:sz w:val="24"/>
                <w:szCs w:val="24"/>
                <w:lang w:eastAsia="es-MX"/>
              </w:rPr>
              <w:t>822,065.00</w:t>
            </w:r>
          </w:p>
        </w:tc>
      </w:tr>
      <w:tr w:rsidR="002C73BB" w:rsidRPr="002C73BB" w14:paraId="17248839" w14:textId="77777777" w:rsidTr="002C73BB">
        <w:trPr>
          <w:trHeight w:hRule="exact" w:val="454"/>
        </w:trPr>
        <w:tc>
          <w:tcPr>
            <w:tcW w:w="850" w:type="dxa"/>
            <w:tcBorders>
              <w:top w:val="nil"/>
              <w:left w:val="single" w:sz="8" w:space="0" w:color="auto"/>
              <w:bottom w:val="single" w:sz="8" w:space="0" w:color="auto"/>
              <w:right w:val="single" w:sz="8" w:space="0" w:color="auto"/>
            </w:tcBorders>
            <w:shd w:val="clear" w:color="auto" w:fill="auto"/>
            <w:vAlign w:val="center"/>
            <w:hideMark/>
          </w:tcPr>
          <w:p w14:paraId="048A4CA5" w14:textId="77777777" w:rsidR="002C73BB" w:rsidRPr="002C73BB" w:rsidRDefault="002C73BB" w:rsidP="002C73BB">
            <w:pPr>
              <w:spacing w:after="0" w:line="240" w:lineRule="auto"/>
              <w:jc w:val="center"/>
              <w:rPr>
                <w:rFonts w:ascii="Arial" w:eastAsia="Times New Roman" w:hAnsi="Arial" w:cs="Arial"/>
                <w:color w:val="000000"/>
                <w:sz w:val="24"/>
                <w:szCs w:val="24"/>
                <w:lang w:eastAsia="es-MX"/>
              </w:rPr>
            </w:pPr>
            <w:r w:rsidRPr="002C73BB">
              <w:rPr>
                <w:rFonts w:ascii="Arial" w:eastAsia="Times New Roman" w:hAnsi="Arial" w:cs="Arial"/>
                <w:color w:val="000000"/>
                <w:sz w:val="24"/>
                <w:szCs w:val="24"/>
                <w:lang w:eastAsia="es-MX"/>
              </w:rPr>
              <w:t>4000</w:t>
            </w:r>
          </w:p>
        </w:tc>
        <w:tc>
          <w:tcPr>
            <w:tcW w:w="7230" w:type="dxa"/>
            <w:tcBorders>
              <w:top w:val="nil"/>
              <w:left w:val="nil"/>
              <w:bottom w:val="single" w:sz="8" w:space="0" w:color="auto"/>
              <w:right w:val="single" w:sz="8" w:space="0" w:color="auto"/>
            </w:tcBorders>
            <w:shd w:val="clear" w:color="auto" w:fill="auto"/>
            <w:noWrap/>
            <w:vAlign w:val="center"/>
            <w:hideMark/>
          </w:tcPr>
          <w:p w14:paraId="48AAF6AF" w14:textId="77777777" w:rsidR="002C73BB" w:rsidRPr="002C73BB" w:rsidRDefault="002C73BB" w:rsidP="002C73BB">
            <w:pPr>
              <w:spacing w:after="0" w:line="240" w:lineRule="auto"/>
              <w:rPr>
                <w:rFonts w:ascii="Arial" w:eastAsia="Times New Roman" w:hAnsi="Arial" w:cs="Arial"/>
                <w:color w:val="000000"/>
                <w:sz w:val="24"/>
                <w:szCs w:val="24"/>
                <w:lang w:eastAsia="es-MX"/>
              </w:rPr>
            </w:pPr>
            <w:r w:rsidRPr="002C73BB">
              <w:rPr>
                <w:rFonts w:ascii="Arial" w:eastAsia="Times New Roman" w:hAnsi="Arial" w:cs="Arial"/>
                <w:color w:val="000000"/>
                <w:sz w:val="24"/>
                <w:szCs w:val="24"/>
                <w:lang w:eastAsia="es-MX"/>
              </w:rPr>
              <w:t>Transferencias, Asignaciones, Subsidios y Otras Ayudas</w:t>
            </w:r>
          </w:p>
        </w:tc>
        <w:tc>
          <w:tcPr>
            <w:tcW w:w="2409" w:type="dxa"/>
            <w:tcBorders>
              <w:top w:val="nil"/>
              <w:left w:val="nil"/>
              <w:bottom w:val="single" w:sz="8" w:space="0" w:color="auto"/>
              <w:right w:val="single" w:sz="8" w:space="0" w:color="auto"/>
            </w:tcBorders>
            <w:shd w:val="clear" w:color="auto" w:fill="auto"/>
            <w:vAlign w:val="center"/>
            <w:hideMark/>
          </w:tcPr>
          <w:p w14:paraId="61C67FDF" w14:textId="77777777" w:rsidR="002C73BB" w:rsidRPr="002C73BB" w:rsidRDefault="002C73BB" w:rsidP="002C73BB">
            <w:pPr>
              <w:spacing w:after="0" w:line="240" w:lineRule="auto"/>
              <w:ind w:firstLineChars="100" w:firstLine="240"/>
              <w:jc w:val="right"/>
              <w:rPr>
                <w:rFonts w:ascii="Arial" w:eastAsia="Times New Roman" w:hAnsi="Arial" w:cs="Arial"/>
                <w:color w:val="000000"/>
                <w:sz w:val="24"/>
                <w:szCs w:val="24"/>
                <w:lang w:eastAsia="es-MX"/>
              </w:rPr>
            </w:pPr>
            <w:r w:rsidRPr="002C73BB">
              <w:rPr>
                <w:rFonts w:ascii="Arial" w:eastAsia="Times New Roman" w:hAnsi="Arial" w:cs="Arial"/>
                <w:color w:val="000000"/>
                <w:sz w:val="24"/>
                <w:szCs w:val="24"/>
                <w:lang w:eastAsia="es-MX"/>
              </w:rPr>
              <w:t>0.00</w:t>
            </w:r>
          </w:p>
        </w:tc>
      </w:tr>
      <w:tr w:rsidR="002C73BB" w:rsidRPr="002C73BB" w14:paraId="32841CF4" w14:textId="77777777" w:rsidTr="002C73BB">
        <w:trPr>
          <w:trHeight w:hRule="exact" w:val="454"/>
        </w:trPr>
        <w:tc>
          <w:tcPr>
            <w:tcW w:w="850" w:type="dxa"/>
            <w:tcBorders>
              <w:top w:val="nil"/>
              <w:left w:val="single" w:sz="8" w:space="0" w:color="auto"/>
              <w:bottom w:val="single" w:sz="8" w:space="0" w:color="auto"/>
              <w:right w:val="single" w:sz="8" w:space="0" w:color="auto"/>
            </w:tcBorders>
            <w:shd w:val="clear" w:color="auto" w:fill="auto"/>
            <w:vAlign w:val="center"/>
            <w:hideMark/>
          </w:tcPr>
          <w:p w14:paraId="6F8AAFFF" w14:textId="77777777" w:rsidR="002C73BB" w:rsidRPr="002C73BB" w:rsidRDefault="002C73BB" w:rsidP="002C73BB">
            <w:pPr>
              <w:spacing w:after="0" w:line="240" w:lineRule="auto"/>
              <w:jc w:val="center"/>
              <w:rPr>
                <w:rFonts w:ascii="Arial" w:eastAsia="Times New Roman" w:hAnsi="Arial" w:cs="Arial"/>
                <w:color w:val="000000"/>
                <w:sz w:val="24"/>
                <w:szCs w:val="24"/>
                <w:lang w:eastAsia="es-MX"/>
              </w:rPr>
            </w:pPr>
            <w:r w:rsidRPr="002C73BB">
              <w:rPr>
                <w:rFonts w:ascii="Arial" w:eastAsia="Times New Roman" w:hAnsi="Arial" w:cs="Arial"/>
                <w:color w:val="000000"/>
                <w:sz w:val="24"/>
                <w:szCs w:val="24"/>
                <w:lang w:eastAsia="es-MX"/>
              </w:rPr>
              <w:t>5000</w:t>
            </w:r>
          </w:p>
        </w:tc>
        <w:tc>
          <w:tcPr>
            <w:tcW w:w="7230" w:type="dxa"/>
            <w:tcBorders>
              <w:top w:val="nil"/>
              <w:left w:val="nil"/>
              <w:bottom w:val="single" w:sz="8" w:space="0" w:color="auto"/>
              <w:right w:val="single" w:sz="8" w:space="0" w:color="auto"/>
            </w:tcBorders>
            <w:shd w:val="clear" w:color="auto" w:fill="auto"/>
            <w:noWrap/>
            <w:vAlign w:val="center"/>
            <w:hideMark/>
          </w:tcPr>
          <w:p w14:paraId="368EB9CE" w14:textId="77777777" w:rsidR="002C73BB" w:rsidRPr="002C73BB" w:rsidRDefault="002C73BB" w:rsidP="002C73BB">
            <w:pPr>
              <w:spacing w:after="0" w:line="240" w:lineRule="auto"/>
              <w:rPr>
                <w:rFonts w:ascii="Arial" w:eastAsia="Times New Roman" w:hAnsi="Arial" w:cs="Arial"/>
                <w:color w:val="000000"/>
                <w:sz w:val="24"/>
                <w:szCs w:val="24"/>
                <w:lang w:eastAsia="es-MX"/>
              </w:rPr>
            </w:pPr>
            <w:r w:rsidRPr="002C73BB">
              <w:rPr>
                <w:rFonts w:ascii="Arial" w:eastAsia="Times New Roman" w:hAnsi="Arial" w:cs="Arial"/>
                <w:color w:val="000000"/>
                <w:sz w:val="24"/>
                <w:szCs w:val="24"/>
                <w:lang w:eastAsia="es-MX"/>
              </w:rPr>
              <w:t>Bienes muebles, Inmuebles e Intangibles</w:t>
            </w:r>
          </w:p>
        </w:tc>
        <w:tc>
          <w:tcPr>
            <w:tcW w:w="2409" w:type="dxa"/>
            <w:tcBorders>
              <w:top w:val="nil"/>
              <w:left w:val="nil"/>
              <w:bottom w:val="single" w:sz="8" w:space="0" w:color="auto"/>
              <w:right w:val="single" w:sz="8" w:space="0" w:color="auto"/>
            </w:tcBorders>
            <w:shd w:val="clear" w:color="auto" w:fill="auto"/>
            <w:vAlign w:val="center"/>
            <w:hideMark/>
          </w:tcPr>
          <w:p w14:paraId="1C7AEA88" w14:textId="77777777" w:rsidR="002C73BB" w:rsidRPr="002C73BB" w:rsidRDefault="002C73BB" w:rsidP="002C73BB">
            <w:pPr>
              <w:spacing w:after="0" w:line="240" w:lineRule="auto"/>
              <w:ind w:firstLineChars="100" w:firstLine="240"/>
              <w:jc w:val="right"/>
              <w:rPr>
                <w:rFonts w:ascii="Arial" w:eastAsia="Times New Roman" w:hAnsi="Arial" w:cs="Arial"/>
                <w:color w:val="000000"/>
                <w:sz w:val="24"/>
                <w:szCs w:val="24"/>
                <w:lang w:eastAsia="es-MX"/>
              </w:rPr>
            </w:pPr>
            <w:r w:rsidRPr="002C73BB">
              <w:rPr>
                <w:rFonts w:ascii="Arial" w:eastAsia="Times New Roman" w:hAnsi="Arial" w:cs="Arial"/>
                <w:color w:val="000000"/>
                <w:sz w:val="24"/>
                <w:szCs w:val="24"/>
                <w:lang w:eastAsia="es-MX"/>
              </w:rPr>
              <w:t>557,000.00</w:t>
            </w:r>
          </w:p>
        </w:tc>
      </w:tr>
      <w:tr w:rsidR="002C73BB" w:rsidRPr="002C73BB" w14:paraId="19841019" w14:textId="77777777" w:rsidTr="002C73BB">
        <w:trPr>
          <w:trHeight w:hRule="exact" w:val="454"/>
        </w:trPr>
        <w:tc>
          <w:tcPr>
            <w:tcW w:w="850" w:type="dxa"/>
            <w:tcBorders>
              <w:top w:val="nil"/>
              <w:left w:val="single" w:sz="8" w:space="0" w:color="auto"/>
              <w:bottom w:val="single" w:sz="8" w:space="0" w:color="auto"/>
              <w:right w:val="single" w:sz="8" w:space="0" w:color="auto"/>
            </w:tcBorders>
            <w:shd w:val="clear" w:color="auto" w:fill="auto"/>
            <w:vAlign w:val="center"/>
            <w:hideMark/>
          </w:tcPr>
          <w:p w14:paraId="1157834D" w14:textId="77777777" w:rsidR="002C73BB" w:rsidRPr="002C73BB" w:rsidRDefault="002C73BB" w:rsidP="002C73BB">
            <w:pPr>
              <w:spacing w:after="0" w:line="240" w:lineRule="auto"/>
              <w:jc w:val="center"/>
              <w:rPr>
                <w:rFonts w:ascii="Arial" w:eastAsia="Times New Roman" w:hAnsi="Arial" w:cs="Arial"/>
                <w:color w:val="000000"/>
                <w:sz w:val="24"/>
                <w:szCs w:val="24"/>
                <w:lang w:eastAsia="es-MX"/>
              </w:rPr>
            </w:pPr>
            <w:r w:rsidRPr="002C73BB">
              <w:rPr>
                <w:rFonts w:ascii="Arial" w:eastAsia="Times New Roman" w:hAnsi="Arial" w:cs="Arial"/>
                <w:color w:val="000000"/>
                <w:sz w:val="24"/>
                <w:szCs w:val="24"/>
                <w:lang w:eastAsia="es-MX"/>
              </w:rPr>
              <w:t>6000</w:t>
            </w:r>
          </w:p>
        </w:tc>
        <w:tc>
          <w:tcPr>
            <w:tcW w:w="7230" w:type="dxa"/>
            <w:tcBorders>
              <w:top w:val="nil"/>
              <w:left w:val="nil"/>
              <w:bottom w:val="single" w:sz="8" w:space="0" w:color="auto"/>
              <w:right w:val="single" w:sz="8" w:space="0" w:color="auto"/>
            </w:tcBorders>
            <w:shd w:val="clear" w:color="auto" w:fill="auto"/>
            <w:noWrap/>
            <w:vAlign w:val="center"/>
            <w:hideMark/>
          </w:tcPr>
          <w:p w14:paraId="6554DF76" w14:textId="77777777" w:rsidR="002C73BB" w:rsidRPr="002C73BB" w:rsidRDefault="002C73BB" w:rsidP="002C73BB">
            <w:pPr>
              <w:spacing w:after="0" w:line="240" w:lineRule="auto"/>
              <w:rPr>
                <w:rFonts w:ascii="Arial" w:eastAsia="Times New Roman" w:hAnsi="Arial" w:cs="Arial"/>
                <w:color w:val="000000"/>
                <w:sz w:val="24"/>
                <w:szCs w:val="24"/>
                <w:lang w:eastAsia="es-MX"/>
              </w:rPr>
            </w:pPr>
            <w:r w:rsidRPr="002C73BB">
              <w:rPr>
                <w:rFonts w:ascii="Arial" w:eastAsia="Times New Roman" w:hAnsi="Arial" w:cs="Arial"/>
                <w:color w:val="000000"/>
                <w:sz w:val="24"/>
                <w:szCs w:val="24"/>
                <w:lang w:eastAsia="es-MX"/>
              </w:rPr>
              <w:t>Inversión Pública</w:t>
            </w:r>
          </w:p>
        </w:tc>
        <w:tc>
          <w:tcPr>
            <w:tcW w:w="2409" w:type="dxa"/>
            <w:tcBorders>
              <w:top w:val="nil"/>
              <w:left w:val="nil"/>
              <w:bottom w:val="single" w:sz="8" w:space="0" w:color="auto"/>
              <w:right w:val="single" w:sz="8" w:space="0" w:color="auto"/>
            </w:tcBorders>
            <w:shd w:val="clear" w:color="auto" w:fill="auto"/>
            <w:vAlign w:val="center"/>
            <w:hideMark/>
          </w:tcPr>
          <w:p w14:paraId="040D9E71" w14:textId="77777777" w:rsidR="002C73BB" w:rsidRPr="002C73BB" w:rsidRDefault="002C73BB" w:rsidP="002C73BB">
            <w:pPr>
              <w:spacing w:after="0" w:line="240" w:lineRule="auto"/>
              <w:ind w:firstLineChars="100" w:firstLine="240"/>
              <w:jc w:val="right"/>
              <w:rPr>
                <w:rFonts w:ascii="Arial" w:eastAsia="Times New Roman" w:hAnsi="Arial" w:cs="Arial"/>
                <w:color w:val="000000"/>
                <w:sz w:val="24"/>
                <w:szCs w:val="24"/>
                <w:lang w:eastAsia="es-MX"/>
              </w:rPr>
            </w:pPr>
            <w:r w:rsidRPr="002C73BB">
              <w:rPr>
                <w:rFonts w:ascii="Arial" w:eastAsia="Times New Roman" w:hAnsi="Arial" w:cs="Arial"/>
                <w:color w:val="000000"/>
                <w:sz w:val="24"/>
                <w:szCs w:val="24"/>
                <w:lang w:eastAsia="es-MX"/>
              </w:rPr>
              <w:t>0.00</w:t>
            </w:r>
          </w:p>
        </w:tc>
      </w:tr>
      <w:tr w:rsidR="002C73BB" w:rsidRPr="002C73BB" w14:paraId="2E684DED" w14:textId="77777777" w:rsidTr="002C73BB">
        <w:trPr>
          <w:trHeight w:hRule="exact" w:val="454"/>
        </w:trPr>
        <w:tc>
          <w:tcPr>
            <w:tcW w:w="850" w:type="dxa"/>
            <w:tcBorders>
              <w:top w:val="nil"/>
              <w:left w:val="single" w:sz="8" w:space="0" w:color="auto"/>
              <w:bottom w:val="single" w:sz="8" w:space="0" w:color="auto"/>
              <w:right w:val="single" w:sz="8" w:space="0" w:color="auto"/>
            </w:tcBorders>
            <w:shd w:val="clear" w:color="auto" w:fill="auto"/>
            <w:vAlign w:val="center"/>
            <w:hideMark/>
          </w:tcPr>
          <w:p w14:paraId="7A6A47A6" w14:textId="77777777" w:rsidR="002C73BB" w:rsidRPr="002C73BB" w:rsidRDefault="002C73BB" w:rsidP="002C73BB">
            <w:pPr>
              <w:spacing w:after="0" w:line="240" w:lineRule="auto"/>
              <w:jc w:val="center"/>
              <w:rPr>
                <w:rFonts w:ascii="Arial" w:eastAsia="Times New Roman" w:hAnsi="Arial" w:cs="Arial"/>
                <w:color w:val="000000"/>
                <w:sz w:val="24"/>
                <w:szCs w:val="24"/>
                <w:lang w:eastAsia="es-MX"/>
              </w:rPr>
            </w:pPr>
            <w:r w:rsidRPr="002C73BB">
              <w:rPr>
                <w:rFonts w:ascii="Arial" w:eastAsia="Times New Roman" w:hAnsi="Arial" w:cs="Arial"/>
                <w:color w:val="000000"/>
                <w:sz w:val="24"/>
                <w:szCs w:val="24"/>
                <w:lang w:eastAsia="es-MX"/>
              </w:rPr>
              <w:t>7000</w:t>
            </w:r>
          </w:p>
        </w:tc>
        <w:tc>
          <w:tcPr>
            <w:tcW w:w="7230" w:type="dxa"/>
            <w:tcBorders>
              <w:top w:val="nil"/>
              <w:left w:val="nil"/>
              <w:bottom w:val="single" w:sz="8" w:space="0" w:color="auto"/>
              <w:right w:val="single" w:sz="8" w:space="0" w:color="auto"/>
            </w:tcBorders>
            <w:shd w:val="clear" w:color="auto" w:fill="auto"/>
            <w:noWrap/>
            <w:vAlign w:val="center"/>
            <w:hideMark/>
          </w:tcPr>
          <w:p w14:paraId="5A4BB0D3" w14:textId="77777777" w:rsidR="002C73BB" w:rsidRPr="002C73BB" w:rsidRDefault="002C73BB" w:rsidP="002C73BB">
            <w:pPr>
              <w:spacing w:after="0" w:line="240" w:lineRule="auto"/>
              <w:rPr>
                <w:rFonts w:ascii="Arial" w:eastAsia="Times New Roman" w:hAnsi="Arial" w:cs="Arial"/>
                <w:color w:val="000000"/>
                <w:sz w:val="24"/>
                <w:szCs w:val="24"/>
                <w:lang w:eastAsia="es-MX"/>
              </w:rPr>
            </w:pPr>
            <w:r w:rsidRPr="002C73BB">
              <w:rPr>
                <w:rFonts w:ascii="Arial" w:eastAsia="Times New Roman" w:hAnsi="Arial" w:cs="Arial"/>
                <w:color w:val="000000"/>
                <w:sz w:val="24"/>
                <w:szCs w:val="24"/>
                <w:lang w:eastAsia="es-MX"/>
              </w:rPr>
              <w:t>Inversiones Financieras y Otras Provisiones</w:t>
            </w:r>
          </w:p>
        </w:tc>
        <w:tc>
          <w:tcPr>
            <w:tcW w:w="2409" w:type="dxa"/>
            <w:tcBorders>
              <w:top w:val="nil"/>
              <w:left w:val="nil"/>
              <w:bottom w:val="single" w:sz="8" w:space="0" w:color="auto"/>
              <w:right w:val="single" w:sz="8" w:space="0" w:color="auto"/>
            </w:tcBorders>
            <w:shd w:val="clear" w:color="auto" w:fill="auto"/>
            <w:vAlign w:val="center"/>
            <w:hideMark/>
          </w:tcPr>
          <w:p w14:paraId="24CB82DE" w14:textId="77777777" w:rsidR="002C73BB" w:rsidRPr="002C73BB" w:rsidRDefault="002C73BB" w:rsidP="002C73BB">
            <w:pPr>
              <w:spacing w:after="0" w:line="240" w:lineRule="auto"/>
              <w:ind w:firstLineChars="100" w:firstLine="240"/>
              <w:jc w:val="right"/>
              <w:rPr>
                <w:rFonts w:ascii="Arial" w:eastAsia="Times New Roman" w:hAnsi="Arial" w:cs="Arial"/>
                <w:color w:val="000000"/>
                <w:sz w:val="24"/>
                <w:szCs w:val="24"/>
                <w:lang w:eastAsia="es-MX"/>
              </w:rPr>
            </w:pPr>
            <w:r w:rsidRPr="002C73BB">
              <w:rPr>
                <w:rFonts w:ascii="Arial" w:eastAsia="Times New Roman" w:hAnsi="Arial" w:cs="Arial"/>
                <w:color w:val="000000"/>
                <w:sz w:val="24"/>
                <w:szCs w:val="24"/>
                <w:lang w:eastAsia="es-MX"/>
              </w:rPr>
              <w:t>0.00</w:t>
            </w:r>
          </w:p>
        </w:tc>
      </w:tr>
      <w:tr w:rsidR="002C73BB" w:rsidRPr="002C73BB" w14:paraId="5EA838B8" w14:textId="77777777" w:rsidTr="002C73BB">
        <w:trPr>
          <w:trHeight w:hRule="exact" w:val="454"/>
        </w:trPr>
        <w:tc>
          <w:tcPr>
            <w:tcW w:w="850" w:type="dxa"/>
            <w:tcBorders>
              <w:top w:val="nil"/>
              <w:left w:val="single" w:sz="8" w:space="0" w:color="auto"/>
              <w:bottom w:val="single" w:sz="8" w:space="0" w:color="auto"/>
              <w:right w:val="single" w:sz="8" w:space="0" w:color="auto"/>
            </w:tcBorders>
            <w:shd w:val="clear" w:color="auto" w:fill="auto"/>
            <w:vAlign w:val="center"/>
            <w:hideMark/>
          </w:tcPr>
          <w:p w14:paraId="72823750" w14:textId="77777777" w:rsidR="002C73BB" w:rsidRPr="002C73BB" w:rsidRDefault="002C73BB" w:rsidP="002C73BB">
            <w:pPr>
              <w:spacing w:after="0" w:line="240" w:lineRule="auto"/>
              <w:jc w:val="center"/>
              <w:rPr>
                <w:rFonts w:ascii="Arial" w:eastAsia="Times New Roman" w:hAnsi="Arial" w:cs="Arial"/>
                <w:color w:val="000000"/>
                <w:sz w:val="24"/>
                <w:szCs w:val="24"/>
                <w:lang w:eastAsia="es-MX"/>
              </w:rPr>
            </w:pPr>
            <w:r w:rsidRPr="002C73BB">
              <w:rPr>
                <w:rFonts w:ascii="Arial" w:eastAsia="Times New Roman" w:hAnsi="Arial" w:cs="Arial"/>
                <w:color w:val="000000"/>
                <w:sz w:val="24"/>
                <w:szCs w:val="24"/>
                <w:lang w:eastAsia="es-MX"/>
              </w:rPr>
              <w:t>8000</w:t>
            </w:r>
          </w:p>
        </w:tc>
        <w:tc>
          <w:tcPr>
            <w:tcW w:w="7230" w:type="dxa"/>
            <w:tcBorders>
              <w:top w:val="nil"/>
              <w:left w:val="nil"/>
              <w:bottom w:val="single" w:sz="8" w:space="0" w:color="auto"/>
              <w:right w:val="single" w:sz="8" w:space="0" w:color="auto"/>
            </w:tcBorders>
            <w:shd w:val="clear" w:color="auto" w:fill="auto"/>
            <w:noWrap/>
            <w:vAlign w:val="center"/>
            <w:hideMark/>
          </w:tcPr>
          <w:p w14:paraId="0890FD70" w14:textId="77777777" w:rsidR="002C73BB" w:rsidRPr="002C73BB" w:rsidRDefault="002C73BB" w:rsidP="002C73BB">
            <w:pPr>
              <w:spacing w:after="0" w:line="240" w:lineRule="auto"/>
              <w:rPr>
                <w:rFonts w:ascii="Arial" w:eastAsia="Times New Roman" w:hAnsi="Arial" w:cs="Arial"/>
                <w:color w:val="000000"/>
                <w:sz w:val="24"/>
                <w:szCs w:val="24"/>
                <w:lang w:eastAsia="es-MX"/>
              </w:rPr>
            </w:pPr>
            <w:r w:rsidRPr="002C73BB">
              <w:rPr>
                <w:rFonts w:ascii="Arial" w:eastAsia="Times New Roman" w:hAnsi="Arial" w:cs="Arial"/>
                <w:color w:val="000000"/>
                <w:sz w:val="24"/>
                <w:szCs w:val="24"/>
                <w:lang w:eastAsia="es-MX"/>
              </w:rPr>
              <w:t>Participaciones y Aportaciones</w:t>
            </w:r>
          </w:p>
        </w:tc>
        <w:tc>
          <w:tcPr>
            <w:tcW w:w="2409" w:type="dxa"/>
            <w:tcBorders>
              <w:top w:val="nil"/>
              <w:left w:val="nil"/>
              <w:bottom w:val="single" w:sz="8" w:space="0" w:color="auto"/>
              <w:right w:val="single" w:sz="8" w:space="0" w:color="auto"/>
            </w:tcBorders>
            <w:shd w:val="clear" w:color="auto" w:fill="auto"/>
            <w:vAlign w:val="center"/>
            <w:hideMark/>
          </w:tcPr>
          <w:p w14:paraId="3D577174" w14:textId="77777777" w:rsidR="002C73BB" w:rsidRPr="002C73BB" w:rsidRDefault="002C73BB" w:rsidP="002C73BB">
            <w:pPr>
              <w:spacing w:after="0" w:line="240" w:lineRule="auto"/>
              <w:ind w:firstLineChars="100" w:firstLine="240"/>
              <w:jc w:val="right"/>
              <w:rPr>
                <w:rFonts w:ascii="Arial" w:eastAsia="Times New Roman" w:hAnsi="Arial" w:cs="Arial"/>
                <w:color w:val="000000"/>
                <w:sz w:val="24"/>
                <w:szCs w:val="24"/>
                <w:lang w:eastAsia="es-MX"/>
              </w:rPr>
            </w:pPr>
            <w:r w:rsidRPr="002C73BB">
              <w:rPr>
                <w:rFonts w:ascii="Arial" w:eastAsia="Times New Roman" w:hAnsi="Arial" w:cs="Arial"/>
                <w:color w:val="000000"/>
                <w:sz w:val="24"/>
                <w:szCs w:val="24"/>
                <w:lang w:eastAsia="es-MX"/>
              </w:rPr>
              <w:t>0.00</w:t>
            </w:r>
          </w:p>
        </w:tc>
      </w:tr>
      <w:tr w:rsidR="002C73BB" w:rsidRPr="002C73BB" w14:paraId="239E518C" w14:textId="77777777" w:rsidTr="002C73BB">
        <w:trPr>
          <w:trHeight w:hRule="exact" w:val="454"/>
        </w:trPr>
        <w:tc>
          <w:tcPr>
            <w:tcW w:w="850" w:type="dxa"/>
            <w:tcBorders>
              <w:top w:val="nil"/>
              <w:left w:val="single" w:sz="8" w:space="0" w:color="auto"/>
              <w:bottom w:val="single" w:sz="8" w:space="0" w:color="auto"/>
              <w:right w:val="single" w:sz="8" w:space="0" w:color="auto"/>
            </w:tcBorders>
            <w:shd w:val="clear" w:color="auto" w:fill="auto"/>
            <w:vAlign w:val="center"/>
            <w:hideMark/>
          </w:tcPr>
          <w:p w14:paraId="7694D2EB" w14:textId="77777777" w:rsidR="002C73BB" w:rsidRPr="002C73BB" w:rsidRDefault="002C73BB" w:rsidP="002C73BB">
            <w:pPr>
              <w:spacing w:after="0" w:line="240" w:lineRule="auto"/>
              <w:jc w:val="center"/>
              <w:rPr>
                <w:rFonts w:ascii="Arial" w:eastAsia="Times New Roman" w:hAnsi="Arial" w:cs="Arial"/>
                <w:color w:val="000000"/>
                <w:sz w:val="24"/>
                <w:szCs w:val="24"/>
                <w:lang w:eastAsia="es-MX"/>
              </w:rPr>
            </w:pPr>
            <w:r w:rsidRPr="002C73BB">
              <w:rPr>
                <w:rFonts w:ascii="Arial" w:eastAsia="Times New Roman" w:hAnsi="Arial" w:cs="Arial"/>
                <w:color w:val="000000"/>
                <w:sz w:val="24"/>
                <w:szCs w:val="24"/>
                <w:lang w:eastAsia="es-MX"/>
              </w:rPr>
              <w:t>9000</w:t>
            </w:r>
          </w:p>
        </w:tc>
        <w:tc>
          <w:tcPr>
            <w:tcW w:w="7230" w:type="dxa"/>
            <w:tcBorders>
              <w:top w:val="nil"/>
              <w:left w:val="nil"/>
              <w:bottom w:val="single" w:sz="8" w:space="0" w:color="auto"/>
              <w:right w:val="single" w:sz="8" w:space="0" w:color="auto"/>
            </w:tcBorders>
            <w:shd w:val="clear" w:color="auto" w:fill="auto"/>
            <w:noWrap/>
            <w:vAlign w:val="center"/>
            <w:hideMark/>
          </w:tcPr>
          <w:p w14:paraId="466C66AD" w14:textId="77777777" w:rsidR="002C73BB" w:rsidRPr="002C73BB" w:rsidRDefault="002C73BB" w:rsidP="002C73BB">
            <w:pPr>
              <w:spacing w:after="0" w:line="240" w:lineRule="auto"/>
              <w:rPr>
                <w:rFonts w:ascii="Arial" w:eastAsia="Times New Roman" w:hAnsi="Arial" w:cs="Arial"/>
                <w:color w:val="000000"/>
                <w:sz w:val="24"/>
                <w:szCs w:val="24"/>
                <w:lang w:eastAsia="es-MX"/>
              </w:rPr>
            </w:pPr>
            <w:r w:rsidRPr="002C73BB">
              <w:rPr>
                <w:rFonts w:ascii="Arial" w:eastAsia="Times New Roman" w:hAnsi="Arial" w:cs="Arial"/>
                <w:color w:val="000000"/>
                <w:sz w:val="24"/>
                <w:szCs w:val="24"/>
                <w:lang w:eastAsia="es-MX"/>
              </w:rPr>
              <w:t>Deuda Pública</w:t>
            </w:r>
          </w:p>
        </w:tc>
        <w:tc>
          <w:tcPr>
            <w:tcW w:w="2409" w:type="dxa"/>
            <w:tcBorders>
              <w:top w:val="nil"/>
              <w:left w:val="nil"/>
              <w:bottom w:val="single" w:sz="8" w:space="0" w:color="auto"/>
              <w:right w:val="single" w:sz="8" w:space="0" w:color="auto"/>
            </w:tcBorders>
            <w:shd w:val="clear" w:color="auto" w:fill="auto"/>
            <w:vAlign w:val="center"/>
            <w:hideMark/>
          </w:tcPr>
          <w:p w14:paraId="47ABC481" w14:textId="77777777" w:rsidR="002C73BB" w:rsidRPr="002C73BB" w:rsidRDefault="002C73BB" w:rsidP="002C73BB">
            <w:pPr>
              <w:spacing w:after="0" w:line="240" w:lineRule="auto"/>
              <w:ind w:firstLineChars="100" w:firstLine="240"/>
              <w:jc w:val="right"/>
              <w:rPr>
                <w:rFonts w:ascii="Arial" w:eastAsia="Times New Roman" w:hAnsi="Arial" w:cs="Arial"/>
                <w:color w:val="000000"/>
                <w:sz w:val="24"/>
                <w:szCs w:val="24"/>
                <w:lang w:eastAsia="es-MX"/>
              </w:rPr>
            </w:pPr>
            <w:r w:rsidRPr="002C73BB">
              <w:rPr>
                <w:rFonts w:ascii="Arial" w:eastAsia="Times New Roman" w:hAnsi="Arial" w:cs="Arial"/>
                <w:color w:val="000000"/>
                <w:sz w:val="24"/>
                <w:szCs w:val="24"/>
                <w:lang w:eastAsia="es-MX"/>
              </w:rPr>
              <w:t>0.00</w:t>
            </w:r>
          </w:p>
        </w:tc>
      </w:tr>
      <w:tr w:rsidR="002C73BB" w:rsidRPr="002C73BB" w14:paraId="1C7A0AAF" w14:textId="77777777" w:rsidTr="002C73BB">
        <w:trPr>
          <w:trHeight w:val="540"/>
        </w:trPr>
        <w:tc>
          <w:tcPr>
            <w:tcW w:w="8080" w:type="dxa"/>
            <w:gridSpan w:val="2"/>
            <w:tcBorders>
              <w:top w:val="single" w:sz="8" w:space="0" w:color="auto"/>
              <w:left w:val="single" w:sz="8" w:space="0" w:color="auto"/>
              <w:bottom w:val="single" w:sz="8" w:space="0" w:color="auto"/>
              <w:right w:val="single" w:sz="8" w:space="0" w:color="000000"/>
            </w:tcBorders>
            <w:shd w:val="clear" w:color="DDEBF7" w:fill="214061"/>
            <w:vAlign w:val="center"/>
            <w:hideMark/>
          </w:tcPr>
          <w:p w14:paraId="0BAB22AE" w14:textId="77777777" w:rsidR="002C73BB" w:rsidRPr="002C73BB" w:rsidRDefault="002C73BB" w:rsidP="002C73BB">
            <w:pPr>
              <w:spacing w:after="0" w:line="240" w:lineRule="auto"/>
              <w:jc w:val="center"/>
              <w:rPr>
                <w:rFonts w:ascii="Arial" w:eastAsia="Times New Roman" w:hAnsi="Arial" w:cs="Arial"/>
                <w:b/>
                <w:bCs/>
                <w:color w:val="FFFFFF"/>
                <w:sz w:val="24"/>
                <w:szCs w:val="24"/>
                <w:lang w:eastAsia="es-MX"/>
              </w:rPr>
            </w:pPr>
            <w:r w:rsidRPr="002C73BB">
              <w:rPr>
                <w:rFonts w:ascii="Arial" w:eastAsia="Times New Roman" w:hAnsi="Arial" w:cs="Arial"/>
                <w:b/>
                <w:bCs/>
                <w:color w:val="FFFFFF"/>
                <w:sz w:val="24"/>
                <w:szCs w:val="24"/>
                <w:lang w:eastAsia="es-MX"/>
              </w:rPr>
              <w:t>Total</w:t>
            </w:r>
          </w:p>
        </w:tc>
        <w:tc>
          <w:tcPr>
            <w:tcW w:w="2409" w:type="dxa"/>
            <w:tcBorders>
              <w:top w:val="nil"/>
              <w:left w:val="nil"/>
              <w:bottom w:val="single" w:sz="8" w:space="0" w:color="auto"/>
              <w:right w:val="single" w:sz="8" w:space="0" w:color="auto"/>
            </w:tcBorders>
            <w:shd w:val="clear" w:color="DDEBF7" w:fill="214061"/>
            <w:vAlign w:val="center"/>
            <w:hideMark/>
          </w:tcPr>
          <w:p w14:paraId="3F5E373E" w14:textId="77777777" w:rsidR="002C73BB" w:rsidRPr="002C73BB" w:rsidRDefault="002C73BB" w:rsidP="002C73BB">
            <w:pPr>
              <w:spacing w:after="0" w:line="240" w:lineRule="auto"/>
              <w:ind w:firstLineChars="100" w:firstLine="240"/>
              <w:jc w:val="right"/>
              <w:rPr>
                <w:rFonts w:ascii="Arial" w:eastAsia="Times New Roman" w:hAnsi="Arial" w:cs="Arial"/>
                <w:b/>
                <w:bCs/>
                <w:color w:val="FFFFFF"/>
                <w:sz w:val="24"/>
                <w:szCs w:val="24"/>
                <w:lang w:eastAsia="es-MX"/>
              </w:rPr>
            </w:pPr>
            <w:r w:rsidRPr="002C73BB">
              <w:rPr>
                <w:rFonts w:ascii="Arial" w:eastAsia="Times New Roman" w:hAnsi="Arial" w:cs="Arial"/>
                <w:b/>
                <w:bCs/>
                <w:color w:val="FFFFFF"/>
                <w:sz w:val="24"/>
                <w:szCs w:val="24"/>
                <w:lang w:eastAsia="es-MX"/>
              </w:rPr>
              <w:t>16,686,856.00</w:t>
            </w:r>
          </w:p>
        </w:tc>
      </w:tr>
      <w:tr w:rsidR="002C73BB" w:rsidRPr="002C73BB" w14:paraId="4AC885EA" w14:textId="77777777" w:rsidTr="002C73BB">
        <w:trPr>
          <w:trHeight w:hRule="exact" w:val="113"/>
        </w:trPr>
        <w:tc>
          <w:tcPr>
            <w:tcW w:w="850" w:type="dxa"/>
            <w:tcBorders>
              <w:top w:val="nil"/>
              <w:left w:val="nil"/>
              <w:bottom w:val="nil"/>
              <w:right w:val="nil"/>
            </w:tcBorders>
            <w:shd w:val="clear" w:color="auto" w:fill="auto"/>
            <w:noWrap/>
            <w:vAlign w:val="bottom"/>
            <w:hideMark/>
          </w:tcPr>
          <w:p w14:paraId="49692800" w14:textId="77777777" w:rsidR="002C73BB" w:rsidRPr="002C73BB" w:rsidRDefault="002C73BB" w:rsidP="002C73BB">
            <w:pPr>
              <w:spacing w:after="0" w:line="240" w:lineRule="auto"/>
              <w:jc w:val="center"/>
              <w:rPr>
                <w:rFonts w:ascii="Times New Roman" w:eastAsia="Times New Roman" w:hAnsi="Times New Roman" w:cs="Times New Roman"/>
                <w:sz w:val="20"/>
                <w:szCs w:val="20"/>
                <w:lang w:eastAsia="es-MX"/>
              </w:rPr>
            </w:pPr>
          </w:p>
        </w:tc>
        <w:tc>
          <w:tcPr>
            <w:tcW w:w="7230" w:type="dxa"/>
            <w:tcBorders>
              <w:top w:val="nil"/>
              <w:left w:val="nil"/>
              <w:bottom w:val="nil"/>
              <w:right w:val="nil"/>
            </w:tcBorders>
            <w:shd w:val="clear" w:color="auto" w:fill="auto"/>
            <w:noWrap/>
            <w:vAlign w:val="bottom"/>
            <w:hideMark/>
          </w:tcPr>
          <w:p w14:paraId="62305D91" w14:textId="77777777" w:rsidR="002C73BB" w:rsidRPr="002C73BB" w:rsidRDefault="002C73BB" w:rsidP="002C73BB">
            <w:pPr>
              <w:spacing w:after="0" w:line="240" w:lineRule="auto"/>
              <w:rPr>
                <w:rFonts w:ascii="Times New Roman" w:eastAsia="Times New Roman" w:hAnsi="Times New Roman" w:cs="Times New Roman"/>
                <w:sz w:val="20"/>
                <w:szCs w:val="20"/>
                <w:lang w:eastAsia="es-MX"/>
              </w:rPr>
            </w:pPr>
          </w:p>
        </w:tc>
        <w:tc>
          <w:tcPr>
            <w:tcW w:w="2409" w:type="dxa"/>
            <w:tcBorders>
              <w:top w:val="nil"/>
              <w:left w:val="nil"/>
              <w:bottom w:val="nil"/>
              <w:right w:val="nil"/>
            </w:tcBorders>
            <w:shd w:val="clear" w:color="auto" w:fill="auto"/>
            <w:noWrap/>
            <w:vAlign w:val="bottom"/>
            <w:hideMark/>
          </w:tcPr>
          <w:p w14:paraId="74826E25" w14:textId="77777777" w:rsidR="002C73BB" w:rsidRPr="002C73BB" w:rsidRDefault="002C73BB" w:rsidP="002C73BB">
            <w:pPr>
              <w:spacing w:after="0" w:line="240" w:lineRule="auto"/>
              <w:rPr>
                <w:rFonts w:ascii="Times New Roman" w:eastAsia="Times New Roman" w:hAnsi="Times New Roman" w:cs="Times New Roman"/>
                <w:sz w:val="20"/>
                <w:szCs w:val="20"/>
                <w:lang w:eastAsia="es-MX"/>
              </w:rPr>
            </w:pPr>
          </w:p>
        </w:tc>
      </w:tr>
      <w:tr w:rsidR="002C73BB" w:rsidRPr="002C73BB" w14:paraId="15C1BC32" w14:textId="77777777" w:rsidTr="000C39E5">
        <w:trPr>
          <w:trHeight w:val="690"/>
        </w:trPr>
        <w:tc>
          <w:tcPr>
            <w:tcW w:w="10489" w:type="dxa"/>
            <w:gridSpan w:val="3"/>
            <w:tcBorders>
              <w:top w:val="nil"/>
              <w:left w:val="nil"/>
              <w:bottom w:val="nil"/>
              <w:right w:val="nil"/>
            </w:tcBorders>
            <w:shd w:val="clear" w:color="auto" w:fill="auto"/>
            <w:vAlign w:val="center"/>
            <w:hideMark/>
          </w:tcPr>
          <w:p w14:paraId="09C6413F" w14:textId="77777777" w:rsidR="002C73BB" w:rsidRPr="002C73BB" w:rsidRDefault="002C73BB" w:rsidP="000C39E5">
            <w:pPr>
              <w:spacing w:after="0" w:line="240" w:lineRule="auto"/>
              <w:jc w:val="both"/>
              <w:rPr>
                <w:rFonts w:ascii="Arial" w:eastAsia="Times New Roman" w:hAnsi="Arial" w:cs="Arial"/>
                <w:b/>
                <w:bCs/>
                <w:i/>
                <w:iCs/>
                <w:color w:val="000000"/>
                <w:sz w:val="20"/>
                <w:szCs w:val="20"/>
                <w:lang w:eastAsia="es-MX"/>
              </w:rPr>
            </w:pPr>
            <w:r w:rsidRPr="002C73BB">
              <w:rPr>
                <w:rFonts w:ascii="Arial" w:eastAsia="Times New Roman" w:hAnsi="Arial" w:cs="Arial"/>
                <w:b/>
                <w:bCs/>
                <w:i/>
                <w:iCs/>
                <w:color w:val="000000"/>
                <w:sz w:val="20"/>
                <w:szCs w:val="20"/>
                <w:lang w:eastAsia="es-MX"/>
              </w:rPr>
              <w:t>Fuente: Tesorería Municipal con base en el Clasificación Administrativa publicada en el Diario Oficial de la Federación el 07 de julio del 2011, y en el Criterio 77 del Catálogo de Criterios de Evaluación del BIPM 2022</w:t>
            </w:r>
          </w:p>
        </w:tc>
      </w:tr>
    </w:tbl>
    <w:p w14:paraId="45282F31" w14:textId="440F9464" w:rsidR="00A271C8" w:rsidRDefault="00A271C8" w:rsidP="000C39E5">
      <w:pPr>
        <w:rPr>
          <w:rFonts w:ascii="Arial" w:hAnsi="Arial" w:cs="Arial"/>
          <w:b/>
          <w:sz w:val="24"/>
          <w:szCs w:val="24"/>
        </w:rPr>
      </w:pPr>
      <w:r>
        <w:rPr>
          <w:rFonts w:ascii="Arial" w:hAnsi="Arial" w:cs="Arial"/>
          <w:b/>
          <w:sz w:val="24"/>
          <w:szCs w:val="24"/>
        </w:rPr>
        <w:br w:type="page"/>
      </w:r>
      <w:r w:rsidRPr="00A271C8">
        <w:rPr>
          <w:rFonts w:ascii="Arial" w:hAnsi="Arial" w:cs="Arial"/>
          <w:b/>
          <w:sz w:val="24"/>
          <w:szCs w:val="24"/>
        </w:rPr>
        <w:lastRenderedPageBreak/>
        <w:t>Cuadro 20. Erogaciones para Autoridades Auxiliares Municipales</w:t>
      </w:r>
    </w:p>
    <w:tbl>
      <w:tblPr>
        <w:tblW w:w="9072" w:type="dxa"/>
        <w:tblInd w:w="983" w:type="dxa"/>
        <w:tblCellMar>
          <w:left w:w="70" w:type="dxa"/>
          <w:right w:w="70" w:type="dxa"/>
        </w:tblCellMar>
        <w:tblLook w:val="04A0" w:firstRow="1" w:lastRow="0" w:firstColumn="1" w:lastColumn="0" w:noHBand="0" w:noVBand="1"/>
      </w:tblPr>
      <w:tblGrid>
        <w:gridCol w:w="1275"/>
        <w:gridCol w:w="4820"/>
        <w:gridCol w:w="2977"/>
      </w:tblGrid>
      <w:tr w:rsidR="00A271C8" w:rsidRPr="00A271C8" w14:paraId="459BDE06" w14:textId="77777777" w:rsidTr="00A271C8">
        <w:trPr>
          <w:trHeight w:val="683"/>
        </w:trPr>
        <w:tc>
          <w:tcPr>
            <w:tcW w:w="6095" w:type="dxa"/>
            <w:gridSpan w:val="2"/>
            <w:tcBorders>
              <w:top w:val="single" w:sz="8" w:space="0" w:color="auto"/>
              <w:left w:val="single" w:sz="8" w:space="0" w:color="auto"/>
              <w:bottom w:val="single" w:sz="8" w:space="0" w:color="auto"/>
              <w:right w:val="single" w:sz="8" w:space="0" w:color="auto"/>
            </w:tcBorders>
            <w:shd w:val="clear" w:color="000000" w:fill="244061"/>
            <w:vAlign w:val="center"/>
            <w:hideMark/>
          </w:tcPr>
          <w:p w14:paraId="31A754D3" w14:textId="77777777" w:rsidR="00A271C8" w:rsidRPr="00A271C8" w:rsidRDefault="00A271C8" w:rsidP="00A271C8">
            <w:pPr>
              <w:spacing w:after="0" w:line="240" w:lineRule="auto"/>
              <w:jc w:val="center"/>
              <w:rPr>
                <w:rFonts w:ascii="Arial" w:eastAsia="Times New Roman" w:hAnsi="Arial" w:cs="Arial"/>
                <w:b/>
                <w:bCs/>
                <w:color w:val="FFFFFF"/>
                <w:sz w:val="24"/>
                <w:szCs w:val="24"/>
                <w:lang w:eastAsia="es-MX"/>
              </w:rPr>
            </w:pPr>
            <w:r w:rsidRPr="00A271C8">
              <w:rPr>
                <w:rFonts w:ascii="Arial" w:eastAsia="Times New Roman" w:hAnsi="Arial" w:cs="Arial"/>
                <w:b/>
                <w:bCs/>
                <w:color w:val="FFFFFF"/>
                <w:sz w:val="24"/>
                <w:szCs w:val="24"/>
                <w:lang w:eastAsia="es-MX"/>
              </w:rPr>
              <w:t>Junta Auxiliar</w:t>
            </w:r>
          </w:p>
        </w:tc>
        <w:tc>
          <w:tcPr>
            <w:tcW w:w="2977" w:type="dxa"/>
            <w:tcBorders>
              <w:top w:val="single" w:sz="8" w:space="0" w:color="auto"/>
              <w:left w:val="nil"/>
              <w:bottom w:val="single" w:sz="8" w:space="0" w:color="auto"/>
              <w:right w:val="single" w:sz="8" w:space="0" w:color="auto"/>
            </w:tcBorders>
            <w:shd w:val="clear" w:color="000000" w:fill="244061"/>
            <w:vAlign w:val="center"/>
            <w:hideMark/>
          </w:tcPr>
          <w:p w14:paraId="7B6DFD50" w14:textId="77777777" w:rsidR="00A271C8" w:rsidRPr="00A271C8" w:rsidRDefault="00A271C8" w:rsidP="00A271C8">
            <w:pPr>
              <w:spacing w:after="0" w:line="240" w:lineRule="auto"/>
              <w:jc w:val="center"/>
              <w:rPr>
                <w:rFonts w:ascii="Arial" w:eastAsia="Times New Roman" w:hAnsi="Arial" w:cs="Arial"/>
                <w:b/>
                <w:bCs/>
                <w:color w:val="FFFFFF"/>
                <w:sz w:val="24"/>
                <w:szCs w:val="24"/>
                <w:lang w:eastAsia="es-MX"/>
              </w:rPr>
            </w:pPr>
            <w:r w:rsidRPr="00A271C8">
              <w:rPr>
                <w:rFonts w:ascii="Arial" w:eastAsia="Times New Roman" w:hAnsi="Arial" w:cs="Arial"/>
                <w:b/>
                <w:bCs/>
                <w:color w:val="FFFFFF"/>
                <w:sz w:val="24"/>
                <w:szCs w:val="24"/>
                <w:lang w:eastAsia="es-MX"/>
              </w:rPr>
              <w:t>Presupuesto Aprobado</w:t>
            </w:r>
          </w:p>
        </w:tc>
      </w:tr>
      <w:tr w:rsidR="00100B87" w:rsidRPr="00A271C8" w14:paraId="22F06DD4" w14:textId="77777777" w:rsidTr="00A271C8">
        <w:trPr>
          <w:trHeight w:val="420"/>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07A15EAE" w14:textId="77777777" w:rsidR="00100B87" w:rsidRPr="00A271C8" w:rsidRDefault="00100B87" w:rsidP="00100B87">
            <w:pPr>
              <w:spacing w:after="0" w:line="240" w:lineRule="auto"/>
              <w:jc w:val="center"/>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1</w:t>
            </w:r>
          </w:p>
        </w:tc>
        <w:tc>
          <w:tcPr>
            <w:tcW w:w="4820" w:type="dxa"/>
            <w:tcBorders>
              <w:top w:val="nil"/>
              <w:left w:val="nil"/>
              <w:bottom w:val="single" w:sz="8" w:space="0" w:color="auto"/>
              <w:right w:val="single" w:sz="8" w:space="0" w:color="auto"/>
            </w:tcBorders>
            <w:shd w:val="clear" w:color="auto" w:fill="auto"/>
            <w:vAlign w:val="center"/>
            <w:hideMark/>
          </w:tcPr>
          <w:p w14:paraId="54B9EC29" w14:textId="77777777" w:rsidR="00100B87" w:rsidRPr="00A271C8" w:rsidRDefault="00100B87" w:rsidP="00100B87">
            <w:pPr>
              <w:spacing w:after="0" w:line="240" w:lineRule="auto"/>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Ignacio Zaragoza</w:t>
            </w:r>
          </w:p>
        </w:tc>
        <w:tc>
          <w:tcPr>
            <w:tcW w:w="2977" w:type="dxa"/>
            <w:tcBorders>
              <w:top w:val="nil"/>
              <w:left w:val="nil"/>
              <w:bottom w:val="single" w:sz="8" w:space="0" w:color="auto"/>
              <w:right w:val="single" w:sz="8" w:space="0" w:color="auto"/>
            </w:tcBorders>
            <w:shd w:val="clear" w:color="auto" w:fill="auto"/>
            <w:vAlign w:val="center"/>
            <w:hideMark/>
          </w:tcPr>
          <w:p w14:paraId="7BA5CE83" w14:textId="162BD10F" w:rsidR="00100B87" w:rsidRPr="00A271C8" w:rsidRDefault="00100B87" w:rsidP="00100B87">
            <w:pPr>
              <w:spacing w:after="0" w:line="240" w:lineRule="auto"/>
              <w:ind w:right="170" w:firstLineChars="200" w:firstLine="440"/>
              <w:jc w:val="right"/>
              <w:rPr>
                <w:rFonts w:ascii="Arial" w:eastAsia="Times New Roman" w:hAnsi="Arial" w:cs="Arial"/>
                <w:color w:val="000000"/>
                <w:sz w:val="24"/>
                <w:szCs w:val="24"/>
                <w:lang w:eastAsia="es-MX"/>
              </w:rPr>
            </w:pPr>
            <w:r>
              <w:rPr>
                <w:rFonts w:ascii="Arial" w:hAnsi="Arial" w:cs="Arial"/>
                <w:color w:val="000000"/>
              </w:rPr>
              <w:t>1,683,660.00</w:t>
            </w:r>
          </w:p>
        </w:tc>
      </w:tr>
      <w:tr w:rsidR="00100B87" w:rsidRPr="00A271C8" w14:paraId="62C7447F" w14:textId="77777777" w:rsidTr="00A271C8">
        <w:trPr>
          <w:trHeight w:val="420"/>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7CB229C4" w14:textId="77777777" w:rsidR="00100B87" w:rsidRPr="00A271C8" w:rsidRDefault="00100B87" w:rsidP="00100B87">
            <w:pPr>
              <w:spacing w:after="0" w:line="240" w:lineRule="auto"/>
              <w:jc w:val="center"/>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2</w:t>
            </w:r>
          </w:p>
        </w:tc>
        <w:tc>
          <w:tcPr>
            <w:tcW w:w="4820" w:type="dxa"/>
            <w:tcBorders>
              <w:top w:val="nil"/>
              <w:left w:val="nil"/>
              <w:bottom w:val="single" w:sz="8" w:space="0" w:color="auto"/>
              <w:right w:val="single" w:sz="8" w:space="0" w:color="auto"/>
            </w:tcBorders>
            <w:shd w:val="clear" w:color="auto" w:fill="auto"/>
            <w:vAlign w:val="center"/>
            <w:hideMark/>
          </w:tcPr>
          <w:p w14:paraId="59F9368B" w14:textId="77777777" w:rsidR="00100B87" w:rsidRPr="00A271C8" w:rsidRDefault="00100B87" w:rsidP="00100B87">
            <w:pPr>
              <w:spacing w:after="0" w:line="240" w:lineRule="auto"/>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San Francisco Totimehuacan</w:t>
            </w:r>
          </w:p>
        </w:tc>
        <w:tc>
          <w:tcPr>
            <w:tcW w:w="2977" w:type="dxa"/>
            <w:tcBorders>
              <w:top w:val="nil"/>
              <w:left w:val="nil"/>
              <w:bottom w:val="single" w:sz="8" w:space="0" w:color="auto"/>
              <w:right w:val="single" w:sz="8" w:space="0" w:color="auto"/>
            </w:tcBorders>
            <w:shd w:val="clear" w:color="auto" w:fill="auto"/>
            <w:vAlign w:val="center"/>
            <w:hideMark/>
          </w:tcPr>
          <w:p w14:paraId="48AE5387" w14:textId="58DC71A8" w:rsidR="00100B87" w:rsidRPr="00A271C8" w:rsidRDefault="00100B87" w:rsidP="00100B87">
            <w:pPr>
              <w:spacing w:after="0" w:line="240" w:lineRule="auto"/>
              <w:ind w:right="170" w:firstLineChars="200" w:firstLine="440"/>
              <w:jc w:val="right"/>
              <w:rPr>
                <w:rFonts w:ascii="Arial" w:eastAsia="Times New Roman" w:hAnsi="Arial" w:cs="Arial"/>
                <w:color w:val="000000"/>
                <w:sz w:val="24"/>
                <w:szCs w:val="24"/>
                <w:lang w:eastAsia="es-MX"/>
              </w:rPr>
            </w:pPr>
            <w:r>
              <w:rPr>
                <w:rFonts w:ascii="Arial" w:hAnsi="Arial" w:cs="Arial"/>
                <w:color w:val="000000"/>
              </w:rPr>
              <w:t>1,936,416.00</w:t>
            </w:r>
          </w:p>
        </w:tc>
      </w:tr>
      <w:tr w:rsidR="00100B87" w:rsidRPr="00A271C8" w14:paraId="0594DFA5" w14:textId="77777777" w:rsidTr="00A271C8">
        <w:trPr>
          <w:trHeight w:val="420"/>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119BAFE7" w14:textId="77777777" w:rsidR="00100B87" w:rsidRPr="00A271C8" w:rsidRDefault="00100B87" w:rsidP="00100B87">
            <w:pPr>
              <w:spacing w:after="0" w:line="240" w:lineRule="auto"/>
              <w:jc w:val="center"/>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3</w:t>
            </w:r>
          </w:p>
        </w:tc>
        <w:tc>
          <w:tcPr>
            <w:tcW w:w="4820" w:type="dxa"/>
            <w:tcBorders>
              <w:top w:val="nil"/>
              <w:left w:val="nil"/>
              <w:bottom w:val="single" w:sz="8" w:space="0" w:color="auto"/>
              <w:right w:val="single" w:sz="8" w:space="0" w:color="auto"/>
            </w:tcBorders>
            <w:shd w:val="clear" w:color="auto" w:fill="auto"/>
            <w:vAlign w:val="center"/>
            <w:hideMark/>
          </w:tcPr>
          <w:p w14:paraId="1CB7FCBF" w14:textId="77777777" w:rsidR="00100B87" w:rsidRPr="00A271C8" w:rsidRDefault="00100B87" w:rsidP="00100B87">
            <w:pPr>
              <w:spacing w:after="0" w:line="240" w:lineRule="auto"/>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Ignacio Romero Vargas</w:t>
            </w:r>
          </w:p>
        </w:tc>
        <w:tc>
          <w:tcPr>
            <w:tcW w:w="2977" w:type="dxa"/>
            <w:tcBorders>
              <w:top w:val="nil"/>
              <w:left w:val="nil"/>
              <w:bottom w:val="single" w:sz="8" w:space="0" w:color="auto"/>
              <w:right w:val="single" w:sz="8" w:space="0" w:color="auto"/>
            </w:tcBorders>
            <w:shd w:val="clear" w:color="auto" w:fill="auto"/>
            <w:vAlign w:val="center"/>
            <w:hideMark/>
          </w:tcPr>
          <w:p w14:paraId="5967FE55" w14:textId="70D9FE61" w:rsidR="00100B87" w:rsidRPr="00A271C8" w:rsidRDefault="00100B87" w:rsidP="00100B87">
            <w:pPr>
              <w:spacing w:after="0" w:line="240" w:lineRule="auto"/>
              <w:ind w:right="170" w:firstLineChars="200" w:firstLine="440"/>
              <w:jc w:val="right"/>
              <w:rPr>
                <w:rFonts w:ascii="Arial" w:eastAsia="Times New Roman" w:hAnsi="Arial" w:cs="Arial"/>
                <w:color w:val="000000"/>
                <w:sz w:val="24"/>
                <w:szCs w:val="24"/>
                <w:lang w:eastAsia="es-MX"/>
              </w:rPr>
            </w:pPr>
            <w:r>
              <w:rPr>
                <w:rFonts w:ascii="Arial" w:hAnsi="Arial" w:cs="Arial"/>
                <w:color w:val="000000"/>
              </w:rPr>
              <w:t>1,720,004.00</w:t>
            </w:r>
          </w:p>
        </w:tc>
      </w:tr>
      <w:tr w:rsidR="00100B87" w:rsidRPr="00A271C8" w14:paraId="492B584F" w14:textId="77777777" w:rsidTr="00A271C8">
        <w:trPr>
          <w:trHeight w:val="420"/>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3B546B79" w14:textId="77777777" w:rsidR="00100B87" w:rsidRPr="00A271C8" w:rsidRDefault="00100B87" w:rsidP="00100B87">
            <w:pPr>
              <w:spacing w:after="0" w:line="240" w:lineRule="auto"/>
              <w:jc w:val="center"/>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4</w:t>
            </w:r>
          </w:p>
        </w:tc>
        <w:tc>
          <w:tcPr>
            <w:tcW w:w="4820" w:type="dxa"/>
            <w:tcBorders>
              <w:top w:val="nil"/>
              <w:left w:val="nil"/>
              <w:bottom w:val="single" w:sz="8" w:space="0" w:color="auto"/>
              <w:right w:val="single" w:sz="8" w:space="0" w:color="auto"/>
            </w:tcBorders>
            <w:shd w:val="clear" w:color="auto" w:fill="auto"/>
            <w:vAlign w:val="center"/>
            <w:hideMark/>
          </w:tcPr>
          <w:p w14:paraId="30ABD314" w14:textId="77777777" w:rsidR="00100B87" w:rsidRPr="00A271C8" w:rsidRDefault="00100B87" w:rsidP="00100B87">
            <w:pPr>
              <w:spacing w:after="0" w:line="240" w:lineRule="auto"/>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La Libertad</w:t>
            </w:r>
          </w:p>
        </w:tc>
        <w:tc>
          <w:tcPr>
            <w:tcW w:w="2977" w:type="dxa"/>
            <w:tcBorders>
              <w:top w:val="nil"/>
              <w:left w:val="nil"/>
              <w:bottom w:val="single" w:sz="8" w:space="0" w:color="auto"/>
              <w:right w:val="single" w:sz="8" w:space="0" w:color="auto"/>
            </w:tcBorders>
            <w:shd w:val="clear" w:color="auto" w:fill="auto"/>
            <w:vAlign w:val="center"/>
            <w:hideMark/>
          </w:tcPr>
          <w:p w14:paraId="4ACD831A" w14:textId="15BEAF6C" w:rsidR="00100B87" w:rsidRPr="00A271C8" w:rsidRDefault="00100B87" w:rsidP="00100B87">
            <w:pPr>
              <w:spacing w:after="0" w:line="240" w:lineRule="auto"/>
              <w:ind w:right="170" w:firstLineChars="200" w:firstLine="440"/>
              <w:jc w:val="right"/>
              <w:rPr>
                <w:rFonts w:ascii="Arial" w:eastAsia="Times New Roman" w:hAnsi="Arial" w:cs="Arial"/>
                <w:color w:val="000000"/>
                <w:sz w:val="24"/>
                <w:szCs w:val="24"/>
                <w:lang w:eastAsia="es-MX"/>
              </w:rPr>
            </w:pPr>
            <w:r>
              <w:rPr>
                <w:rFonts w:ascii="Arial" w:hAnsi="Arial" w:cs="Arial"/>
                <w:color w:val="000000"/>
              </w:rPr>
              <w:t>1,671,816.00</w:t>
            </w:r>
          </w:p>
        </w:tc>
      </w:tr>
      <w:tr w:rsidR="00100B87" w:rsidRPr="00A271C8" w14:paraId="4503D642" w14:textId="77777777" w:rsidTr="00A271C8">
        <w:trPr>
          <w:trHeight w:val="420"/>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1EE79CB4" w14:textId="77777777" w:rsidR="00100B87" w:rsidRPr="00A271C8" w:rsidRDefault="00100B87" w:rsidP="00100B87">
            <w:pPr>
              <w:spacing w:after="0" w:line="240" w:lineRule="auto"/>
              <w:jc w:val="center"/>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5</w:t>
            </w:r>
          </w:p>
        </w:tc>
        <w:tc>
          <w:tcPr>
            <w:tcW w:w="4820" w:type="dxa"/>
            <w:tcBorders>
              <w:top w:val="nil"/>
              <w:left w:val="nil"/>
              <w:bottom w:val="single" w:sz="8" w:space="0" w:color="auto"/>
              <w:right w:val="single" w:sz="8" w:space="0" w:color="auto"/>
            </w:tcBorders>
            <w:shd w:val="clear" w:color="auto" w:fill="auto"/>
            <w:vAlign w:val="center"/>
            <w:hideMark/>
          </w:tcPr>
          <w:p w14:paraId="36735C3D" w14:textId="77777777" w:rsidR="00100B87" w:rsidRPr="00A271C8" w:rsidRDefault="00100B87" w:rsidP="00100B87">
            <w:pPr>
              <w:spacing w:after="0" w:line="240" w:lineRule="auto"/>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San Baltazar Campeche</w:t>
            </w:r>
          </w:p>
        </w:tc>
        <w:tc>
          <w:tcPr>
            <w:tcW w:w="2977" w:type="dxa"/>
            <w:tcBorders>
              <w:top w:val="nil"/>
              <w:left w:val="nil"/>
              <w:bottom w:val="single" w:sz="8" w:space="0" w:color="auto"/>
              <w:right w:val="single" w:sz="8" w:space="0" w:color="auto"/>
            </w:tcBorders>
            <w:shd w:val="clear" w:color="auto" w:fill="auto"/>
            <w:vAlign w:val="center"/>
            <w:hideMark/>
          </w:tcPr>
          <w:p w14:paraId="02A66881" w14:textId="2A758946" w:rsidR="00100B87" w:rsidRPr="00A271C8" w:rsidRDefault="00100B87" w:rsidP="00100B87">
            <w:pPr>
              <w:spacing w:after="0" w:line="240" w:lineRule="auto"/>
              <w:ind w:right="170" w:firstLineChars="200" w:firstLine="440"/>
              <w:jc w:val="right"/>
              <w:rPr>
                <w:rFonts w:ascii="Arial" w:eastAsia="Times New Roman" w:hAnsi="Arial" w:cs="Arial"/>
                <w:color w:val="000000"/>
                <w:sz w:val="24"/>
                <w:szCs w:val="24"/>
                <w:lang w:eastAsia="es-MX"/>
              </w:rPr>
            </w:pPr>
            <w:r>
              <w:rPr>
                <w:rFonts w:ascii="Arial" w:hAnsi="Arial" w:cs="Arial"/>
                <w:color w:val="000000"/>
              </w:rPr>
              <w:t>2,006,316.00</w:t>
            </w:r>
          </w:p>
        </w:tc>
      </w:tr>
      <w:tr w:rsidR="00100B87" w:rsidRPr="00A271C8" w14:paraId="29B7D950" w14:textId="77777777" w:rsidTr="00A271C8">
        <w:trPr>
          <w:trHeight w:val="420"/>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3F3F8110" w14:textId="77777777" w:rsidR="00100B87" w:rsidRPr="00A271C8" w:rsidRDefault="00100B87" w:rsidP="00100B87">
            <w:pPr>
              <w:spacing w:after="0" w:line="240" w:lineRule="auto"/>
              <w:jc w:val="center"/>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6</w:t>
            </w:r>
          </w:p>
        </w:tc>
        <w:tc>
          <w:tcPr>
            <w:tcW w:w="4820" w:type="dxa"/>
            <w:tcBorders>
              <w:top w:val="nil"/>
              <w:left w:val="nil"/>
              <w:bottom w:val="single" w:sz="8" w:space="0" w:color="auto"/>
              <w:right w:val="single" w:sz="8" w:space="0" w:color="auto"/>
            </w:tcBorders>
            <w:shd w:val="clear" w:color="auto" w:fill="auto"/>
            <w:vAlign w:val="center"/>
            <w:hideMark/>
          </w:tcPr>
          <w:p w14:paraId="0247208D" w14:textId="77777777" w:rsidR="00100B87" w:rsidRPr="00A271C8" w:rsidRDefault="00100B87" w:rsidP="00100B87">
            <w:pPr>
              <w:spacing w:after="0" w:line="240" w:lineRule="auto"/>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San Baltazar Tetela</w:t>
            </w:r>
          </w:p>
        </w:tc>
        <w:tc>
          <w:tcPr>
            <w:tcW w:w="2977" w:type="dxa"/>
            <w:tcBorders>
              <w:top w:val="nil"/>
              <w:left w:val="nil"/>
              <w:bottom w:val="single" w:sz="8" w:space="0" w:color="auto"/>
              <w:right w:val="single" w:sz="8" w:space="0" w:color="auto"/>
            </w:tcBorders>
            <w:shd w:val="clear" w:color="auto" w:fill="auto"/>
            <w:vAlign w:val="center"/>
            <w:hideMark/>
          </w:tcPr>
          <w:p w14:paraId="7DB87D9D" w14:textId="37B9507D" w:rsidR="00100B87" w:rsidRPr="00A271C8" w:rsidRDefault="00100B87" w:rsidP="00100B87">
            <w:pPr>
              <w:spacing w:after="0" w:line="240" w:lineRule="auto"/>
              <w:ind w:right="170" w:firstLineChars="200" w:firstLine="440"/>
              <w:jc w:val="right"/>
              <w:rPr>
                <w:rFonts w:ascii="Arial" w:eastAsia="Times New Roman" w:hAnsi="Arial" w:cs="Arial"/>
                <w:color w:val="000000"/>
                <w:sz w:val="24"/>
                <w:szCs w:val="24"/>
                <w:lang w:eastAsia="es-MX"/>
              </w:rPr>
            </w:pPr>
            <w:r>
              <w:rPr>
                <w:rFonts w:ascii="Arial" w:hAnsi="Arial" w:cs="Arial"/>
                <w:color w:val="000000"/>
              </w:rPr>
              <w:t>1,546,788.00</w:t>
            </w:r>
          </w:p>
        </w:tc>
      </w:tr>
      <w:tr w:rsidR="00100B87" w:rsidRPr="00A271C8" w14:paraId="178ABAD7" w14:textId="77777777" w:rsidTr="00A271C8">
        <w:trPr>
          <w:trHeight w:val="420"/>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0D18A46A" w14:textId="77777777" w:rsidR="00100B87" w:rsidRPr="00A271C8" w:rsidRDefault="00100B87" w:rsidP="00100B87">
            <w:pPr>
              <w:spacing w:after="0" w:line="240" w:lineRule="auto"/>
              <w:jc w:val="center"/>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7</w:t>
            </w:r>
          </w:p>
        </w:tc>
        <w:tc>
          <w:tcPr>
            <w:tcW w:w="4820" w:type="dxa"/>
            <w:tcBorders>
              <w:top w:val="nil"/>
              <w:left w:val="nil"/>
              <w:bottom w:val="single" w:sz="8" w:space="0" w:color="auto"/>
              <w:right w:val="single" w:sz="8" w:space="0" w:color="auto"/>
            </w:tcBorders>
            <w:shd w:val="clear" w:color="auto" w:fill="auto"/>
            <w:vAlign w:val="center"/>
            <w:hideMark/>
          </w:tcPr>
          <w:p w14:paraId="05681B87" w14:textId="77777777" w:rsidR="00100B87" w:rsidRPr="00A271C8" w:rsidRDefault="00100B87" w:rsidP="00100B87">
            <w:pPr>
              <w:spacing w:after="0" w:line="240" w:lineRule="auto"/>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San Sebastián de Aparicio</w:t>
            </w:r>
          </w:p>
        </w:tc>
        <w:tc>
          <w:tcPr>
            <w:tcW w:w="2977" w:type="dxa"/>
            <w:tcBorders>
              <w:top w:val="nil"/>
              <w:left w:val="nil"/>
              <w:bottom w:val="single" w:sz="8" w:space="0" w:color="auto"/>
              <w:right w:val="single" w:sz="8" w:space="0" w:color="auto"/>
            </w:tcBorders>
            <w:shd w:val="clear" w:color="auto" w:fill="auto"/>
            <w:vAlign w:val="center"/>
            <w:hideMark/>
          </w:tcPr>
          <w:p w14:paraId="05F4B32F" w14:textId="6409F345" w:rsidR="00100B87" w:rsidRPr="00A271C8" w:rsidRDefault="00100B87" w:rsidP="00100B87">
            <w:pPr>
              <w:spacing w:after="0" w:line="240" w:lineRule="auto"/>
              <w:ind w:right="170" w:firstLineChars="200" w:firstLine="440"/>
              <w:jc w:val="right"/>
              <w:rPr>
                <w:rFonts w:ascii="Arial" w:eastAsia="Times New Roman" w:hAnsi="Arial" w:cs="Arial"/>
                <w:color w:val="000000"/>
                <w:sz w:val="24"/>
                <w:szCs w:val="24"/>
                <w:lang w:eastAsia="es-MX"/>
              </w:rPr>
            </w:pPr>
            <w:r>
              <w:rPr>
                <w:rFonts w:ascii="Arial" w:hAnsi="Arial" w:cs="Arial"/>
                <w:color w:val="000000"/>
              </w:rPr>
              <w:t>1,683,660.00</w:t>
            </w:r>
          </w:p>
        </w:tc>
      </w:tr>
      <w:tr w:rsidR="00100B87" w:rsidRPr="00A271C8" w14:paraId="2A63040C" w14:textId="77777777" w:rsidTr="00A271C8">
        <w:trPr>
          <w:trHeight w:val="420"/>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402E7663" w14:textId="77777777" w:rsidR="00100B87" w:rsidRPr="00A271C8" w:rsidRDefault="00100B87" w:rsidP="00100B87">
            <w:pPr>
              <w:spacing w:after="0" w:line="240" w:lineRule="auto"/>
              <w:jc w:val="center"/>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8</w:t>
            </w:r>
          </w:p>
        </w:tc>
        <w:tc>
          <w:tcPr>
            <w:tcW w:w="4820" w:type="dxa"/>
            <w:tcBorders>
              <w:top w:val="nil"/>
              <w:left w:val="nil"/>
              <w:bottom w:val="single" w:sz="8" w:space="0" w:color="auto"/>
              <w:right w:val="single" w:sz="8" w:space="0" w:color="auto"/>
            </w:tcBorders>
            <w:shd w:val="clear" w:color="auto" w:fill="auto"/>
            <w:vAlign w:val="center"/>
            <w:hideMark/>
          </w:tcPr>
          <w:p w14:paraId="51809B37" w14:textId="77777777" w:rsidR="00100B87" w:rsidRPr="00A271C8" w:rsidRDefault="00100B87" w:rsidP="00100B87">
            <w:pPr>
              <w:spacing w:after="0" w:line="240" w:lineRule="auto"/>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Santa María Guadalupe Tecola</w:t>
            </w:r>
          </w:p>
        </w:tc>
        <w:tc>
          <w:tcPr>
            <w:tcW w:w="2977" w:type="dxa"/>
            <w:tcBorders>
              <w:top w:val="nil"/>
              <w:left w:val="nil"/>
              <w:bottom w:val="single" w:sz="8" w:space="0" w:color="auto"/>
              <w:right w:val="single" w:sz="8" w:space="0" w:color="auto"/>
            </w:tcBorders>
            <w:shd w:val="clear" w:color="auto" w:fill="auto"/>
            <w:vAlign w:val="center"/>
            <w:hideMark/>
          </w:tcPr>
          <w:p w14:paraId="4DCF725C" w14:textId="15320E1C" w:rsidR="00100B87" w:rsidRPr="00A271C8" w:rsidRDefault="00100B87" w:rsidP="00100B87">
            <w:pPr>
              <w:spacing w:after="0" w:line="240" w:lineRule="auto"/>
              <w:ind w:right="170" w:firstLineChars="200" w:firstLine="440"/>
              <w:jc w:val="right"/>
              <w:rPr>
                <w:rFonts w:ascii="Arial" w:eastAsia="Times New Roman" w:hAnsi="Arial" w:cs="Arial"/>
                <w:color w:val="000000"/>
                <w:sz w:val="24"/>
                <w:szCs w:val="24"/>
                <w:lang w:eastAsia="es-MX"/>
              </w:rPr>
            </w:pPr>
            <w:r>
              <w:rPr>
                <w:rFonts w:ascii="Arial" w:hAnsi="Arial" w:cs="Arial"/>
                <w:color w:val="000000"/>
              </w:rPr>
              <w:t>1,551,360.00</w:t>
            </w:r>
          </w:p>
        </w:tc>
      </w:tr>
      <w:tr w:rsidR="00100B87" w:rsidRPr="00A271C8" w14:paraId="78209D15" w14:textId="77777777" w:rsidTr="00A271C8">
        <w:trPr>
          <w:trHeight w:val="420"/>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339F04EB" w14:textId="77777777" w:rsidR="00100B87" w:rsidRPr="00A271C8" w:rsidRDefault="00100B87" w:rsidP="00100B87">
            <w:pPr>
              <w:spacing w:after="0" w:line="240" w:lineRule="auto"/>
              <w:jc w:val="center"/>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9</w:t>
            </w:r>
          </w:p>
        </w:tc>
        <w:tc>
          <w:tcPr>
            <w:tcW w:w="4820" w:type="dxa"/>
            <w:tcBorders>
              <w:top w:val="nil"/>
              <w:left w:val="nil"/>
              <w:bottom w:val="single" w:sz="8" w:space="0" w:color="auto"/>
              <w:right w:val="single" w:sz="8" w:space="0" w:color="auto"/>
            </w:tcBorders>
            <w:shd w:val="clear" w:color="auto" w:fill="auto"/>
            <w:vAlign w:val="center"/>
            <w:hideMark/>
          </w:tcPr>
          <w:p w14:paraId="768C8CED" w14:textId="77777777" w:rsidR="00100B87" w:rsidRPr="00A271C8" w:rsidRDefault="00100B87" w:rsidP="00100B87">
            <w:pPr>
              <w:spacing w:after="0" w:line="240" w:lineRule="auto"/>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La Resurrección</w:t>
            </w:r>
          </w:p>
        </w:tc>
        <w:tc>
          <w:tcPr>
            <w:tcW w:w="2977" w:type="dxa"/>
            <w:tcBorders>
              <w:top w:val="nil"/>
              <w:left w:val="nil"/>
              <w:bottom w:val="single" w:sz="8" w:space="0" w:color="auto"/>
              <w:right w:val="single" w:sz="8" w:space="0" w:color="auto"/>
            </w:tcBorders>
            <w:shd w:val="clear" w:color="auto" w:fill="auto"/>
            <w:vAlign w:val="center"/>
            <w:hideMark/>
          </w:tcPr>
          <w:p w14:paraId="09074CF9" w14:textId="0081B799" w:rsidR="00100B87" w:rsidRPr="00A271C8" w:rsidRDefault="00100B87" w:rsidP="00100B87">
            <w:pPr>
              <w:spacing w:after="0" w:line="240" w:lineRule="auto"/>
              <w:ind w:right="170" w:firstLineChars="200" w:firstLine="440"/>
              <w:jc w:val="right"/>
              <w:rPr>
                <w:rFonts w:ascii="Arial" w:eastAsia="Times New Roman" w:hAnsi="Arial" w:cs="Arial"/>
                <w:color w:val="000000"/>
                <w:sz w:val="24"/>
                <w:szCs w:val="24"/>
                <w:lang w:eastAsia="es-MX"/>
              </w:rPr>
            </w:pPr>
            <w:r>
              <w:rPr>
                <w:rFonts w:ascii="Arial" w:hAnsi="Arial" w:cs="Arial"/>
                <w:color w:val="000000"/>
              </w:rPr>
              <w:t>1,671,816.00</w:t>
            </w:r>
          </w:p>
        </w:tc>
      </w:tr>
      <w:tr w:rsidR="00100B87" w:rsidRPr="00A271C8" w14:paraId="34D011CC" w14:textId="77777777" w:rsidTr="00A271C8">
        <w:trPr>
          <w:trHeight w:val="420"/>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16372A6A" w14:textId="77777777" w:rsidR="00100B87" w:rsidRPr="00A271C8" w:rsidRDefault="00100B87" w:rsidP="00100B87">
            <w:pPr>
              <w:spacing w:after="0" w:line="240" w:lineRule="auto"/>
              <w:jc w:val="center"/>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10</w:t>
            </w:r>
          </w:p>
        </w:tc>
        <w:tc>
          <w:tcPr>
            <w:tcW w:w="4820" w:type="dxa"/>
            <w:tcBorders>
              <w:top w:val="nil"/>
              <w:left w:val="nil"/>
              <w:bottom w:val="single" w:sz="8" w:space="0" w:color="auto"/>
              <w:right w:val="single" w:sz="8" w:space="0" w:color="auto"/>
            </w:tcBorders>
            <w:shd w:val="clear" w:color="auto" w:fill="auto"/>
            <w:vAlign w:val="center"/>
            <w:hideMark/>
          </w:tcPr>
          <w:p w14:paraId="5D62DAAE" w14:textId="77777777" w:rsidR="00100B87" w:rsidRPr="00A271C8" w:rsidRDefault="00100B87" w:rsidP="00100B87">
            <w:pPr>
              <w:spacing w:after="0" w:line="240" w:lineRule="auto"/>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San Jerónimo Caleras</w:t>
            </w:r>
          </w:p>
        </w:tc>
        <w:tc>
          <w:tcPr>
            <w:tcW w:w="2977" w:type="dxa"/>
            <w:tcBorders>
              <w:top w:val="nil"/>
              <w:left w:val="nil"/>
              <w:bottom w:val="single" w:sz="8" w:space="0" w:color="auto"/>
              <w:right w:val="single" w:sz="8" w:space="0" w:color="auto"/>
            </w:tcBorders>
            <w:shd w:val="clear" w:color="auto" w:fill="auto"/>
            <w:vAlign w:val="center"/>
            <w:hideMark/>
          </w:tcPr>
          <w:p w14:paraId="346C2B90" w14:textId="71A116BA" w:rsidR="00100B87" w:rsidRPr="00A271C8" w:rsidRDefault="00100B87" w:rsidP="00100B87">
            <w:pPr>
              <w:spacing w:after="0" w:line="240" w:lineRule="auto"/>
              <w:ind w:right="170" w:firstLineChars="200" w:firstLine="440"/>
              <w:jc w:val="right"/>
              <w:rPr>
                <w:rFonts w:ascii="Arial" w:eastAsia="Times New Roman" w:hAnsi="Arial" w:cs="Arial"/>
                <w:color w:val="000000"/>
                <w:sz w:val="24"/>
                <w:szCs w:val="24"/>
                <w:lang w:eastAsia="es-MX"/>
              </w:rPr>
            </w:pPr>
            <w:r>
              <w:rPr>
                <w:rFonts w:ascii="Arial" w:hAnsi="Arial" w:cs="Arial"/>
                <w:color w:val="000000"/>
              </w:rPr>
              <w:t>1,675,464.00</w:t>
            </w:r>
          </w:p>
        </w:tc>
      </w:tr>
      <w:tr w:rsidR="00100B87" w:rsidRPr="00A271C8" w14:paraId="6ECDE56A" w14:textId="77777777" w:rsidTr="00A271C8">
        <w:trPr>
          <w:trHeight w:val="420"/>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2D479AD3" w14:textId="77777777" w:rsidR="00100B87" w:rsidRPr="00A271C8" w:rsidRDefault="00100B87" w:rsidP="00100B87">
            <w:pPr>
              <w:spacing w:after="0" w:line="240" w:lineRule="auto"/>
              <w:jc w:val="center"/>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11</w:t>
            </w:r>
          </w:p>
        </w:tc>
        <w:tc>
          <w:tcPr>
            <w:tcW w:w="4820" w:type="dxa"/>
            <w:tcBorders>
              <w:top w:val="nil"/>
              <w:left w:val="nil"/>
              <w:bottom w:val="single" w:sz="8" w:space="0" w:color="auto"/>
              <w:right w:val="single" w:sz="8" w:space="0" w:color="auto"/>
            </w:tcBorders>
            <w:shd w:val="clear" w:color="auto" w:fill="auto"/>
            <w:vAlign w:val="center"/>
            <w:hideMark/>
          </w:tcPr>
          <w:p w14:paraId="2F0B50B8" w14:textId="77777777" w:rsidR="00100B87" w:rsidRPr="00A271C8" w:rsidRDefault="00100B87" w:rsidP="00100B87">
            <w:pPr>
              <w:spacing w:after="0" w:line="240" w:lineRule="auto"/>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San Felipe Hueyotlipan</w:t>
            </w:r>
          </w:p>
        </w:tc>
        <w:tc>
          <w:tcPr>
            <w:tcW w:w="2977" w:type="dxa"/>
            <w:tcBorders>
              <w:top w:val="nil"/>
              <w:left w:val="nil"/>
              <w:bottom w:val="single" w:sz="8" w:space="0" w:color="auto"/>
              <w:right w:val="single" w:sz="8" w:space="0" w:color="auto"/>
            </w:tcBorders>
            <w:shd w:val="clear" w:color="auto" w:fill="auto"/>
            <w:vAlign w:val="center"/>
            <w:hideMark/>
          </w:tcPr>
          <w:p w14:paraId="602461EF" w14:textId="164AB402" w:rsidR="00100B87" w:rsidRPr="00A271C8" w:rsidRDefault="00100B87" w:rsidP="00100B87">
            <w:pPr>
              <w:spacing w:after="0" w:line="240" w:lineRule="auto"/>
              <w:ind w:right="170" w:firstLineChars="200" w:firstLine="440"/>
              <w:jc w:val="right"/>
              <w:rPr>
                <w:rFonts w:ascii="Arial" w:eastAsia="Times New Roman" w:hAnsi="Arial" w:cs="Arial"/>
                <w:color w:val="000000"/>
                <w:sz w:val="24"/>
                <w:szCs w:val="24"/>
                <w:lang w:eastAsia="es-MX"/>
              </w:rPr>
            </w:pPr>
            <w:r>
              <w:rPr>
                <w:rFonts w:ascii="Arial" w:hAnsi="Arial" w:cs="Arial"/>
                <w:color w:val="000000"/>
              </w:rPr>
              <w:t>1,679,088.00</w:t>
            </w:r>
          </w:p>
        </w:tc>
      </w:tr>
      <w:tr w:rsidR="00100B87" w:rsidRPr="00A271C8" w14:paraId="620D7949" w14:textId="77777777" w:rsidTr="00A271C8">
        <w:trPr>
          <w:trHeight w:val="420"/>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6BE6FA4F" w14:textId="77777777" w:rsidR="00100B87" w:rsidRPr="00A271C8" w:rsidRDefault="00100B87" w:rsidP="00100B87">
            <w:pPr>
              <w:spacing w:after="0" w:line="240" w:lineRule="auto"/>
              <w:jc w:val="center"/>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12</w:t>
            </w:r>
          </w:p>
        </w:tc>
        <w:tc>
          <w:tcPr>
            <w:tcW w:w="4820" w:type="dxa"/>
            <w:tcBorders>
              <w:top w:val="nil"/>
              <w:left w:val="nil"/>
              <w:bottom w:val="single" w:sz="8" w:space="0" w:color="auto"/>
              <w:right w:val="single" w:sz="8" w:space="0" w:color="auto"/>
            </w:tcBorders>
            <w:shd w:val="clear" w:color="auto" w:fill="auto"/>
            <w:vAlign w:val="center"/>
            <w:hideMark/>
          </w:tcPr>
          <w:p w14:paraId="171D8AA2" w14:textId="77777777" w:rsidR="00100B87" w:rsidRPr="00A271C8" w:rsidRDefault="00100B87" w:rsidP="00100B87">
            <w:pPr>
              <w:spacing w:after="0" w:line="240" w:lineRule="auto"/>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San Pablo Xochimehuacan</w:t>
            </w:r>
          </w:p>
        </w:tc>
        <w:tc>
          <w:tcPr>
            <w:tcW w:w="2977" w:type="dxa"/>
            <w:tcBorders>
              <w:top w:val="nil"/>
              <w:left w:val="nil"/>
              <w:bottom w:val="single" w:sz="8" w:space="0" w:color="auto"/>
              <w:right w:val="single" w:sz="8" w:space="0" w:color="auto"/>
            </w:tcBorders>
            <w:shd w:val="clear" w:color="auto" w:fill="auto"/>
            <w:vAlign w:val="center"/>
            <w:hideMark/>
          </w:tcPr>
          <w:p w14:paraId="635C2BE9" w14:textId="53BFE960" w:rsidR="00100B87" w:rsidRPr="00A271C8" w:rsidRDefault="00100B87" w:rsidP="00100B87">
            <w:pPr>
              <w:spacing w:after="0" w:line="240" w:lineRule="auto"/>
              <w:ind w:right="170" w:firstLineChars="200" w:firstLine="440"/>
              <w:jc w:val="right"/>
              <w:rPr>
                <w:rFonts w:ascii="Arial" w:eastAsia="Times New Roman" w:hAnsi="Arial" w:cs="Arial"/>
                <w:color w:val="000000"/>
                <w:sz w:val="24"/>
                <w:szCs w:val="24"/>
                <w:lang w:eastAsia="es-MX"/>
              </w:rPr>
            </w:pPr>
            <w:r>
              <w:rPr>
                <w:rFonts w:ascii="Arial" w:hAnsi="Arial" w:cs="Arial"/>
                <w:color w:val="000000"/>
              </w:rPr>
              <w:t>1,694,952.00</w:t>
            </w:r>
          </w:p>
        </w:tc>
      </w:tr>
      <w:tr w:rsidR="00100B87" w:rsidRPr="00A271C8" w14:paraId="669E3B4F" w14:textId="77777777" w:rsidTr="00A271C8">
        <w:trPr>
          <w:trHeight w:val="420"/>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39F2D816" w14:textId="77777777" w:rsidR="00100B87" w:rsidRPr="00A271C8" w:rsidRDefault="00100B87" w:rsidP="00100B87">
            <w:pPr>
              <w:spacing w:after="0" w:line="240" w:lineRule="auto"/>
              <w:jc w:val="center"/>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13</w:t>
            </w:r>
          </w:p>
        </w:tc>
        <w:tc>
          <w:tcPr>
            <w:tcW w:w="4820" w:type="dxa"/>
            <w:tcBorders>
              <w:top w:val="nil"/>
              <w:left w:val="nil"/>
              <w:bottom w:val="single" w:sz="8" w:space="0" w:color="auto"/>
              <w:right w:val="single" w:sz="8" w:space="0" w:color="auto"/>
            </w:tcBorders>
            <w:shd w:val="clear" w:color="auto" w:fill="auto"/>
            <w:vAlign w:val="center"/>
            <w:hideMark/>
          </w:tcPr>
          <w:p w14:paraId="3458936B" w14:textId="77777777" w:rsidR="00100B87" w:rsidRPr="00A271C8" w:rsidRDefault="00100B87" w:rsidP="00100B87">
            <w:pPr>
              <w:spacing w:after="0" w:line="240" w:lineRule="auto"/>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Santo Tomás Chautla</w:t>
            </w:r>
          </w:p>
        </w:tc>
        <w:tc>
          <w:tcPr>
            <w:tcW w:w="2977" w:type="dxa"/>
            <w:tcBorders>
              <w:top w:val="nil"/>
              <w:left w:val="nil"/>
              <w:bottom w:val="single" w:sz="8" w:space="0" w:color="auto"/>
              <w:right w:val="single" w:sz="8" w:space="0" w:color="auto"/>
            </w:tcBorders>
            <w:shd w:val="clear" w:color="auto" w:fill="auto"/>
            <w:vAlign w:val="center"/>
            <w:hideMark/>
          </w:tcPr>
          <w:p w14:paraId="451C3807" w14:textId="492EBE0E" w:rsidR="00100B87" w:rsidRPr="00A271C8" w:rsidRDefault="00100B87" w:rsidP="00100B87">
            <w:pPr>
              <w:spacing w:after="0" w:line="240" w:lineRule="auto"/>
              <w:ind w:right="170" w:firstLineChars="200" w:firstLine="440"/>
              <w:jc w:val="right"/>
              <w:rPr>
                <w:rFonts w:ascii="Arial" w:eastAsia="Times New Roman" w:hAnsi="Arial" w:cs="Arial"/>
                <w:color w:val="000000"/>
                <w:sz w:val="24"/>
                <w:szCs w:val="24"/>
                <w:lang w:eastAsia="es-MX"/>
              </w:rPr>
            </w:pPr>
            <w:r>
              <w:rPr>
                <w:rFonts w:ascii="Arial" w:hAnsi="Arial" w:cs="Arial"/>
                <w:color w:val="000000"/>
              </w:rPr>
              <w:t>1,562,652.00</w:t>
            </w:r>
          </w:p>
        </w:tc>
      </w:tr>
      <w:tr w:rsidR="00100B87" w:rsidRPr="00A271C8" w14:paraId="301C2C94" w14:textId="77777777" w:rsidTr="00A271C8">
        <w:trPr>
          <w:trHeight w:val="420"/>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5F562C93" w14:textId="77777777" w:rsidR="00100B87" w:rsidRPr="00A271C8" w:rsidRDefault="00100B87" w:rsidP="00100B87">
            <w:pPr>
              <w:spacing w:after="0" w:line="240" w:lineRule="auto"/>
              <w:jc w:val="center"/>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14</w:t>
            </w:r>
          </w:p>
        </w:tc>
        <w:tc>
          <w:tcPr>
            <w:tcW w:w="4820" w:type="dxa"/>
            <w:tcBorders>
              <w:top w:val="nil"/>
              <w:left w:val="nil"/>
              <w:bottom w:val="single" w:sz="8" w:space="0" w:color="auto"/>
              <w:right w:val="single" w:sz="8" w:space="0" w:color="auto"/>
            </w:tcBorders>
            <w:shd w:val="clear" w:color="auto" w:fill="auto"/>
            <w:vAlign w:val="center"/>
            <w:hideMark/>
          </w:tcPr>
          <w:p w14:paraId="07F8EC4E" w14:textId="77777777" w:rsidR="00100B87" w:rsidRPr="00A271C8" w:rsidRDefault="00100B87" w:rsidP="00100B87">
            <w:pPr>
              <w:spacing w:after="0" w:line="240" w:lineRule="auto"/>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San Andrés Azumiatla</w:t>
            </w:r>
          </w:p>
        </w:tc>
        <w:tc>
          <w:tcPr>
            <w:tcW w:w="2977" w:type="dxa"/>
            <w:tcBorders>
              <w:top w:val="nil"/>
              <w:left w:val="nil"/>
              <w:bottom w:val="single" w:sz="8" w:space="0" w:color="auto"/>
              <w:right w:val="single" w:sz="8" w:space="0" w:color="auto"/>
            </w:tcBorders>
            <w:shd w:val="clear" w:color="auto" w:fill="auto"/>
            <w:vAlign w:val="center"/>
            <w:hideMark/>
          </w:tcPr>
          <w:p w14:paraId="738E2B33" w14:textId="607819CC" w:rsidR="00100B87" w:rsidRPr="00A271C8" w:rsidRDefault="00100B87" w:rsidP="00100B87">
            <w:pPr>
              <w:spacing w:after="0" w:line="240" w:lineRule="auto"/>
              <w:ind w:right="170" w:firstLineChars="200" w:firstLine="440"/>
              <w:jc w:val="right"/>
              <w:rPr>
                <w:rFonts w:ascii="Arial" w:eastAsia="Times New Roman" w:hAnsi="Arial" w:cs="Arial"/>
                <w:color w:val="000000"/>
                <w:sz w:val="24"/>
                <w:szCs w:val="24"/>
                <w:lang w:eastAsia="es-MX"/>
              </w:rPr>
            </w:pPr>
            <w:r>
              <w:rPr>
                <w:rFonts w:ascii="Arial" w:hAnsi="Arial" w:cs="Arial"/>
                <w:color w:val="000000"/>
              </w:rPr>
              <w:t>1,539,516.00</w:t>
            </w:r>
          </w:p>
        </w:tc>
      </w:tr>
      <w:tr w:rsidR="00100B87" w:rsidRPr="00A271C8" w14:paraId="29FC82C1" w14:textId="77777777" w:rsidTr="00A271C8">
        <w:trPr>
          <w:trHeight w:val="420"/>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43E6F6B8" w14:textId="77777777" w:rsidR="00100B87" w:rsidRPr="00A271C8" w:rsidRDefault="00100B87" w:rsidP="00100B87">
            <w:pPr>
              <w:spacing w:after="0" w:line="240" w:lineRule="auto"/>
              <w:jc w:val="center"/>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15</w:t>
            </w:r>
          </w:p>
        </w:tc>
        <w:tc>
          <w:tcPr>
            <w:tcW w:w="4820" w:type="dxa"/>
            <w:tcBorders>
              <w:top w:val="nil"/>
              <w:left w:val="nil"/>
              <w:bottom w:val="single" w:sz="8" w:space="0" w:color="auto"/>
              <w:right w:val="single" w:sz="8" w:space="0" w:color="auto"/>
            </w:tcBorders>
            <w:shd w:val="clear" w:color="auto" w:fill="auto"/>
            <w:vAlign w:val="center"/>
            <w:hideMark/>
          </w:tcPr>
          <w:p w14:paraId="0E93B93A" w14:textId="77777777" w:rsidR="00100B87" w:rsidRPr="00A271C8" w:rsidRDefault="00100B87" w:rsidP="00100B87">
            <w:pPr>
              <w:spacing w:after="0" w:line="240" w:lineRule="auto"/>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San Pedro Zacachimalpa</w:t>
            </w:r>
          </w:p>
        </w:tc>
        <w:tc>
          <w:tcPr>
            <w:tcW w:w="2977" w:type="dxa"/>
            <w:tcBorders>
              <w:top w:val="nil"/>
              <w:left w:val="nil"/>
              <w:bottom w:val="single" w:sz="8" w:space="0" w:color="auto"/>
              <w:right w:val="single" w:sz="8" w:space="0" w:color="auto"/>
            </w:tcBorders>
            <w:shd w:val="clear" w:color="auto" w:fill="auto"/>
            <w:vAlign w:val="center"/>
            <w:hideMark/>
          </w:tcPr>
          <w:p w14:paraId="5435AB61" w14:textId="7B7A1D5E" w:rsidR="00100B87" w:rsidRPr="00A271C8" w:rsidRDefault="00100B87" w:rsidP="00100B87">
            <w:pPr>
              <w:spacing w:after="0" w:line="240" w:lineRule="auto"/>
              <w:ind w:right="170" w:firstLineChars="200" w:firstLine="440"/>
              <w:jc w:val="right"/>
              <w:rPr>
                <w:rFonts w:ascii="Arial" w:eastAsia="Times New Roman" w:hAnsi="Arial" w:cs="Arial"/>
                <w:color w:val="000000"/>
                <w:sz w:val="24"/>
                <w:szCs w:val="24"/>
                <w:lang w:eastAsia="es-MX"/>
              </w:rPr>
            </w:pPr>
            <w:r>
              <w:rPr>
                <w:rFonts w:ascii="Arial" w:hAnsi="Arial" w:cs="Arial"/>
                <w:color w:val="000000"/>
              </w:rPr>
              <w:t>1,541,340.00</w:t>
            </w:r>
          </w:p>
        </w:tc>
      </w:tr>
      <w:tr w:rsidR="00100B87" w:rsidRPr="00A271C8" w14:paraId="67F81F58" w14:textId="77777777" w:rsidTr="00A271C8">
        <w:trPr>
          <w:trHeight w:val="420"/>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5730E9C6" w14:textId="77777777" w:rsidR="00100B87" w:rsidRPr="00A271C8" w:rsidRDefault="00100B87" w:rsidP="00100B87">
            <w:pPr>
              <w:spacing w:after="0" w:line="240" w:lineRule="auto"/>
              <w:jc w:val="center"/>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16</w:t>
            </w:r>
          </w:p>
        </w:tc>
        <w:tc>
          <w:tcPr>
            <w:tcW w:w="4820" w:type="dxa"/>
            <w:tcBorders>
              <w:top w:val="nil"/>
              <w:left w:val="nil"/>
              <w:bottom w:val="single" w:sz="8" w:space="0" w:color="auto"/>
              <w:right w:val="single" w:sz="8" w:space="0" w:color="auto"/>
            </w:tcBorders>
            <w:shd w:val="clear" w:color="auto" w:fill="auto"/>
            <w:vAlign w:val="center"/>
            <w:hideMark/>
          </w:tcPr>
          <w:p w14:paraId="0A852B99" w14:textId="77777777" w:rsidR="00100B87" w:rsidRPr="00A271C8" w:rsidRDefault="00100B87" w:rsidP="00100B87">
            <w:pPr>
              <w:spacing w:after="0" w:line="240" w:lineRule="auto"/>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San Miguel Canoa</w:t>
            </w:r>
          </w:p>
        </w:tc>
        <w:tc>
          <w:tcPr>
            <w:tcW w:w="2977" w:type="dxa"/>
            <w:tcBorders>
              <w:top w:val="nil"/>
              <w:left w:val="nil"/>
              <w:bottom w:val="single" w:sz="8" w:space="0" w:color="auto"/>
              <w:right w:val="single" w:sz="8" w:space="0" w:color="auto"/>
            </w:tcBorders>
            <w:shd w:val="clear" w:color="auto" w:fill="auto"/>
            <w:vAlign w:val="center"/>
            <w:hideMark/>
          </w:tcPr>
          <w:p w14:paraId="31E637D1" w14:textId="377C0610" w:rsidR="00100B87" w:rsidRPr="00A271C8" w:rsidRDefault="00100B87" w:rsidP="00100B87">
            <w:pPr>
              <w:spacing w:after="0" w:line="240" w:lineRule="auto"/>
              <w:ind w:right="170" w:firstLineChars="200" w:firstLine="440"/>
              <w:jc w:val="right"/>
              <w:rPr>
                <w:rFonts w:ascii="Arial" w:eastAsia="Times New Roman" w:hAnsi="Arial" w:cs="Arial"/>
                <w:color w:val="000000"/>
                <w:sz w:val="24"/>
                <w:szCs w:val="24"/>
                <w:lang w:eastAsia="es-MX"/>
              </w:rPr>
            </w:pPr>
            <w:r>
              <w:rPr>
                <w:rFonts w:ascii="Arial" w:hAnsi="Arial" w:cs="Arial"/>
                <w:color w:val="000000"/>
              </w:rPr>
              <w:t>1,664,592.00</w:t>
            </w:r>
          </w:p>
        </w:tc>
      </w:tr>
      <w:tr w:rsidR="00100B87" w:rsidRPr="00A271C8" w14:paraId="63D1872E" w14:textId="77777777" w:rsidTr="00A271C8">
        <w:trPr>
          <w:trHeight w:val="420"/>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34D76BAE" w14:textId="77777777" w:rsidR="00100B87" w:rsidRPr="00A271C8" w:rsidRDefault="00100B87" w:rsidP="00100B87">
            <w:pPr>
              <w:spacing w:after="0" w:line="240" w:lineRule="auto"/>
              <w:jc w:val="center"/>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17</w:t>
            </w:r>
          </w:p>
        </w:tc>
        <w:tc>
          <w:tcPr>
            <w:tcW w:w="4820" w:type="dxa"/>
            <w:tcBorders>
              <w:top w:val="nil"/>
              <w:left w:val="nil"/>
              <w:bottom w:val="single" w:sz="8" w:space="0" w:color="auto"/>
              <w:right w:val="single" w:sz="8" w:space="0" w:color="auto"/>
            </w:tcBorders>
            <w:shd w:val="clear" w:color="auto" w:fill="auto"/>
            <w:vAlign w:val="center"/>
            <w:hideMark/>
          </w:tcPr>
          <w:p w14:paraId="474ABD97" w14:textId="77777777" w:rsidR="00100B87" w:rsidRPr="00A271C8" w:rsidRDefault="00100B87" w:rsidP="00100B87">
            <w:pPr>
              <w:spacing w:after="0" w:line="240" w:lineRule="auto"/>
              <w:rPr>
                <w:rFonts w:ascii="Arial" w:eastAsia="Times New Roman" w:hAnsi="Arial" w:cs="Arial"/>
                <w:color w:val="000000"/>
                <w:sz w:val="24"/>
                <w:szCs w:val="24"/>
                <w:lang w:eastAsia="es-MX"/>
              </w:rPr>
            </w:pPr>
            <w:r w:rsidRPr="00A271C8">
              <w:rPr>
                <w:rFonts w:ascii="Arial" w:eastAsia="Times New Roman" w:hAnsi="Arial" w:cs="Arial"/>
                <w:color w:val="000000"/>
                <w:sz w:val="24"/>
                <w:szCs w:val="24"/>
                <w:lang w:eastAsia="es-MX"/>
              </w:rPr>
              <w:t>Santa María Xonacatepec</w:t>
            </w:r>
          </w:p>
        </w:tc>
        <w:tc>
          <w:tcPr>
            <w:tcW w:w="2977" w:type="dxa"/>
            <w:tcBorders>
              <w:top w:val="nil"/>
              <w:left w:val="nil"/>
              <w:bottom w:val="single" w:sz="8" w:space="0" w:color="auto"/>
              <w:right w:val="single" w:sz="8" w:space="0" w:color="auto"/>
            </w:tcBorders>
            <w:shd w:val="clear" w:color="auto" w:fill="auto"/>
            <w:vAlign w:val="center"/>
            <w:hideMark/>
          </w:tcPr>
          <w:p w14:paraId="1958195B" w14:textId="4C37A417" w:rsidR="00100B87" w:rsidRPr="00A271C8" w:rsidRDefault="00100B87" w:rsidP="00100B87">
            <w:pPr>
              <w:spacing w:after="0" w:line="240" w:lineRule="auto"/>
              <w:ind w:right="170" w:firstLineChars="200" w:firstLine="440"/>
              <w:jc w:val="right"/>
              <w:rPr>
                <w:rFonts w:ascii="Arial" w:eastAsia="Times New Roman" w:hAnsi="Arial" w:cs="Arial"/>
                <w:color w:val="000000"/>
                <w:sz w:val="24"/>
                <w:szCs w:val="24"/>
                <w:lang w:eastAsia="es-MX"/>
              </w:rPr>
            </w:pPr>
            <w:r>
              <w:rPr>
                <w:rFonts w:ascii="Arial" w:hAnsi="Arial" w:cs="Arial"/>
                <w:color w:val="000000"/>
              </w:rPr>
              <w:t>1,683,660.00</w:t>
            </w:r>
          </w:p>
        </w:tc>
      </w:tr>
      <w:tr w:rsidR="00100B87" w:rsidRPr="00A271C8" w14:paraId="3431F83F" w14:textId="77777777" w:rsidTr="00A271C8">
        <w:trPr>
          <w:trHeight w:val="420"/>
        </w:trPr>
        <w:tc>
          <w:tcPr>
            <w:tcW w:w="6095" w:type="dxa"/>
            <w:gridSpan w:val="2"/>
            <w:tcBorders>
              <w:top w:val="single" w:sz="8" w:space="0" w:color="auto"/>
              <w:left w:val="single" w:sz="8" w:space="0" w:color="auto"/>
              <w:bottom w:val="single" w:sz="8" w:space="0" w:color="auto"/>
              <w:right w:val="single" w:sz="8" w:space="0" w:color="auto"/>
            </w:tcBorders>
            <w:shd w:val="clear" w:color="000000" w:fill="244061"/>
            <w:vAlign w:val="center"/>
            <w:hideMark/>
          </w:tcPr>
          <w:p w14:paraId="783BE8B8" w14:textId="77777777" w:rsidR="00100B87" w:rsidRPr="00A271C8" w:rsidRDefault="00100B87" w:rsidP="00100B87">
            <w:pPr>
              <w:spacing w:after="0" w:line="240" w:lineRule="auto"/>
              <w:jc w:val="center"/>
              <w:rPr>
                <w:rFonts w:ascii="Arial" w:eastAsia="Times New Roman" w:hAnsi="Arial" w:cs="Arial"/>
                <w:b/>
                <w:bCs/>
                <w:color w:val="FFFFFF"/>
                <w:sz w:val="24"/>
                <w:szCs w:val="24"/>
                <w:lang w:eastAsia="es-MX"/>
              </w:rPr>
            </w:pPr>
            <w:r w:rsidRPr="00A271C8">
              <w:rPr>
                <w:rFonts w:ascii="Arial" w:eastAsia="Times New Roman" w:hAnsi="Arial" w:cs="Arial"/>
                <w:b/>
                <w:bCs/>
                <w:color w:val="FFFFFF"/>
                <w:sz w:val="24"/>
                <w:szCs w:val="24"/>
                <w:lang w:eastAsia="es-MX"/>
              </w:rPr>
              <w:t>Total</w:t>
            </w:r>
          </w:p>
        </w:tc>
        <w:tc>
          <w:tcPr>
            <w:tcW w:w="2977" w:type="dxa"/>
            <w:tcBorders>
              <w:top w:val="nil"/>
              <w:left w:val="nil"/>
              <w:bottom w:val="single" w:sz="8" w:space="0" w:color="auto"/>
              <w:right w:val="single" w:sz="8" w:space="0" w:color="auto"/>
            </w:tcBorders>
            <w:shd w:val="clear" w:color="000000" w:fill="244061"/>
            <w:vAlign w:val="center"/>
            <w:hideMark/>
          </w:tcPr>
          <w:p w14:paraId="2D5BC219" w14:textId="4AC4ACC2" w:rsidR="00100B87" w:rsidRPr="00A271C8" w:rsidRDefault="00100B87" w:rsidP="00100B87">
            <w:pPr>
              <w:spacing w:after="0" w:line="240" w:lineRule="auto"/>
              <w:ind w:right="170" w:firstLineChars="200" w:firstLine="480"/>
              <w:jc w:val="right"/>
              <w:rPr>
                <w:rFonts w:ascii="Arial" w:eastAsia="Times New Roman" w:hAnsi="Arial" w:cs="Arial"/>
                <w:color w:val="FFFFFF"/>
                <w:sz w:val="24"/>
                <w:szCs w:val="24"/>
                <w:lang w:eastAsia="es-MX"/>
              </w:rPr>
            </w:pPr>
            <w:r w:rsidRPr="00A271C8">
              <w:rPr>
                <w:rFonts w:ascii="Arial" w:eastAsia="Times New Roman" w:hAnsi="Arial" w:cs="Arial"/>
                <w:color w:val="FFFFFF"/>
                <w:sz w:val="24"/>
                <w:szCs w:val="24"/>
                <w:lang w:eastAsia="es-MX"/>
              </w:rPr>
              <w:t>$2</w:t>
            </w:r>
            <w:r>
              <w:rPr>
                <w:rFonts w:ascii="Arial" w:eastAsia="Times New Roman" w:hAnsi="Arial" w:cs="Arial"/>
                <w:color w:val="FFFFFF"/>
                <w:sz w:val="24"/>
                <w:szCs w:val="24"/>
                <w:lang w:eastAsia="es-MX"/>
              </w:rPr>
              <w:t>8</w:t>
            </w:r>
            <w:r w:rsidRPr="00A271C8">
              <w:rPr>
                <w:rFonts w:ascii="Arial" w:eastAsia="Times New Roman" w:hAnsi="Arial" w:cs="Arial"/>
                <w:color w:val="FFFFFF"/>
                <w:sz w:val="24"/>
                <w:szCs w:val="24"/>
                <w:lang w:eastAsia="es-MX"/>
              </w:rPr>
              <w:t>,</w:t>
            </w:r>
            <w:r>
              <w:rPr>
                <w:rFonts w:ascii="Arial" w:eastAsia="Times New Roman" w:hAnsi="Arial" w:cs="Arial"/>
                <w:color w:val="FFFFFF"/>
                <w:sz w:val="24"/>
                <w:szCs w:val="24"/>
                <w:lang w:eastAsia="es-MX"/>
              </w:rPr>
              <w:t>513</w:t>
            </w:r>
            <w:r w:rsidRPr="00A271C8">
              <w:rPr>
                <w:rFonts w:ascii="Arial" w:eastAsia="Times New Roman" w:hAnsi="Arial" w:cs="Arial"/>
                <w:color w:val="FFFFFF"/>
                <w:sz w:val="24"/>
                <w:szCs w:val="24"/>
                <w:lang w:eastAsia="es-MX"/>
              </w:rPr>
              <w:t>,</w:t>
            </w:r>
            <w:r>
              <w:rPr>
                <w:rFonts w:ascii="Arial" w:eastAsia="Times New Roman" w:hAnsi="Arial" w:cs="Arial"/>
                <w:color w:val="FFFFFF"/>
                <w:sz w:val="24"/>
                <w:szCs w:val="24"/>
                <w:lang w:eastAsia="es-MX"/>
              </w:rPr>
              <w:t>100</w:t>
            </w:r>
            <w:r w:rsidRPr="00A271C8">
              <w:rPr>
                <w:rFonts w:ascii="Arial" w:eastAsia="Times New Roman" w:hAnsi="Arial" w:cs="Arial"/>
                <w:color w:val="FFFFFF"/>
                <w:sz w:val="24"/>
                <w:szCs w:val="24"/>
                <w:lang w:eastAsia="es-MX"/>
              </w:rPr>
              <w:t>.00</w:t>
            </w:r>
          </w:p>
        </w:tc>
      </w:tr>
      <w:tr w:rsidR="00A271C8" w:rsidRPr="00A271C8" w14:paraId="1EAA15E1" w14:textId="77777777" w:rsidTr="00A271C8">
        <w:trPr>
          <w:trHeight w:val="300"/>
        </w:trPr>
        <w:tc>
          <w:tcPr>
            <w:tcW w:w="1275" w:type="dxa"/>
            <w:tcBorders>
              <w:top w:val="nil"/>
              <w:left w:val="nil"/>
              <w:bottom w:val="nil"/>
              <w:right w:val="nil"/>
            </w:tcBorders>
            <w:shd w:val="clear" w:color="auto" w:fill="auto"/>
            <w:noWrap/>
            <w:vAlign w:val="bottom"/>
            <w:hideMark/>
          </w:tcPr>
          <w:p w14:paraId="7C0D6771" w14:textId="77777777" w:rsidR="00A271C8" w:rsidRPr="00A271C8" w:rsidRDefault="00A271C8" w:rsidP="00A271C8">
            <w:pPr>
              <w:spacing w:after="0" w:line="240" w:lineRule="auto"/>
              <w:ind w:firstLineChars="200" w:firstLine="480"/>
              <w:jc w:val="right"/>
              <w:rPr>
                <w:rFonts w:ascii="Arial" w:eastAsia="Times New Roman" w:hAnsi="Arial" w:cs="Arial"/>
                <w:color w:val="FFFFFF"/>
                <w:sz w:val="24"/>
                <w:szCs w:val="24"/>
                <w:lang w:eastAsia="es-MX"/>
              </w:rPr>
            </w:pPr>
          </w:p>
        </w:tc>
        <w:tc>
          <w:tcPr>
            <w:tcW w:w="4820" w:type="dxa"/>
            <w:tcBorders>
              <w:top w:val="nil"/>
              <w:left w:val="nil"/>
              <w:bottom w:val="nil"/>
              <w:right w:val="nil"/>
            </w:tcBorders>
            <w:shd w:val="clear" w:color="auto" w:fill="auto"/>
            <w:noWrap/>
            <w:vAlign w:val="bottom"/>
            <w:hideMark/>
          </w:tcPr>
          <w:p w14:paraId="29466319" w14:textId="77777777" w:rsidR="00A271C8" w:rsidRPr="00A271C8" w:rsidRDefault="00A271C8" w:rsidP="00A271C8">
            <w:pPr>
              <w:spacing w:after="0" w:line="240" w:lineRule="auto"/>
              <w:rPr>
                <w:rFonts w:ascii="Times New Roman" w:eastAsia="Times New Roman" w:hAnsi="Times New Roman" w:cs="Times New Roman"/>
                <w:sz w:val="20"/>
                <w:szCs w:val="20"/>
                <w:lang w:eastAsia="es-MX"/>
              </w:rPr>
            </w:pPr>
          </w:p>
        </w:tc>
        <w:tc>
          <w:tcPr>
            <w:tcW w:w="2977" w:type="dxa"/>
            <w:tcBorders>
              <w:top w:val="nil"/>
              <w:left w:val="nil"/>
              <w:bottom w:val="nil"/>
              <w:right w:val="nil"/>
            </w:tcBorders>
            <w:shd w:val="clear" w:color="auto" w:fill="auto"/>
            <w:noWrap/>
            <w:vAlign w:val="bottom"/>
            <w:hideMark/>
          </w:tcPr>
          <w:p w14:paraId="0C54721A" w14:textId="77777777" w:rsidR="00A271C8" w:rsidRPr="00A271C8" w:rsidRDefault="00A271C8" w:rsidP="00A271C8">
            <w:pPr>
              <w:spacing w:after="0" w:line="240" w:lineRule="auto"/>
              <w:rPr>
                <w:rFonts w:ascii="Times New Roman" w:eastAsia="Times New Roman" w:hAnsi="Times New Roman" w:cs="Times New Roman"/>
                <w:sz w:val="20"/>
                <w:szCs w:val="20"/>
                <w:lang w:eastAsia="es-MX"/>
              </w:rPr>
            </w:pPr>
          </w:p>
        </w:tc>
      </w:tr>
      <w:tr w:rsidR="00A271C8" w:rsidRPr="00A271C8" w14:paraId="3323BA82" w14:textId="77777777" w:rsidTr="005F093A">
        <w:trPr>
          <w:trHeight w:val="495"/>
        </w:trPr>
        <w:tc>
          <w:tcPr>
            <w:tcW w:w="9072" w:type="dxa"/>
            <w:gridSpan w:val="3"/>
            <w:tcBorders>
              <w:top w:val="nil"/>
              <w:left w:val="nil"/>
              <w:bottom w:val="nil"/>
              <w:right w:val="nil"/>
            </w:tcBorders>
            <w:shd w:val="clear" w:color="auto" w:fill="auto"/>
            <w:vAlign w:val="center"/>
            <w:hideMark/>
          </w:tcPr>
          <w:p w14:paraId="7E1628AF" w14:textId="77777777" w:rsidR="00A271C8" w:rsidRPr="00100B87" w:rsidRDefault="00A271C8" w:rsidP="005F093A">
            <w:pPr>
              <w:spacing w:before="120" w:after="120" w:line="240" w:lineRule="auto"/>
              <w:jc w:val="both"/>
              <w:rPr>
                <w:rFonts w:ascii="Arial" w:eastAsia="Times New Roman" w:hAnsi="Arial" w:cs="Arial"/>
                <w:b/>
                <w:bCs/>
                <w:i/>
                <w:iCs/>
                <w:color w:val="000000"/>
                <w:sz w:val="20"/>
                <w:szCs w:val="20"/>
                <w:lang w:eastAsia="es-MX"/>
              </w:rPr>
            </w:pPr>
            <w:r w:rsidRPr="00100B87">
              <w:rPr>
                <w:rFonts w:ascii="Arial" w:eastAsia="Times New Roman" w:hAnsi="Arial" w:cs="Arial"/>
                <w:b/>
                <w:bCs/>
                <w:i/>
                <w:iCs/>
                <w:color w:val="000000"/>
                <w:sz w:val="20"/>
                <w:szCs w:val="20"/>
                <w:lang w:eastAsia="es-MX"/>
              </w:rPr>
              <w:t>Fuente: Tesorería Municipal con base en Criterio 64 del Catálogo de Criterios de Evaluación del BIPM 2022</w:t>
            </w:r>
          </w:p>
        </w:tc>
      </w:tr>
    </w:tbl>
    <w:p w14:paraId="10C83D78" w14:textId="77777777" w:rsidR="00073661" w:rsidRDefault="00073661">
      <w:pPr>
        <w:rPr>
          <w:rFonts w:ascii="Arial" w:hAnsi="Arial" w:cs="Arial"/>
          <w:b/>
          <w:sz w:val="24"/>
          <w:szCs w:val="24"/>
        </w:rPr>
      </w:pPr>
      <w:r>
        <w:rPr>
          <w:rFonts w:ascii="Arial" w:hAnsi="Arial" w:cs="Arial"/>
          <w:b/>
          <w:sz w:val="24"/>
          <w:szCs w:val="24"/>
        </w:rPr>
        <w:br w:type="page"/>
      </w:r>
    </w:p>
    <w:p w14:paraId="2F15A6FB" w14:textId="2911261D" w:rsidR="00A271C8" w:rsidRDefault="001D44B2" w:rsidP="00100B87">
      <w:pPr>
        <w:ind w:left="1418"/>
        <w:rPr>
          <w:rFonts w:ascii="Arial" w:hAnsi="Arial" w:cs="Arial"/>
          <w:b/>
          <w:sz w:val="24"/>
          <w:szCs w:val="24"/>
        </w:rPr>
      </w:pPr>
      <w:r>
        <w:rPr>
          <w:rFonts w:ascii="Arial" w:hAnsi="Arial" w:cs="Arial"/>
          <w:b/>
          <w:sz w:val="24"/>
          <w:szCs w:val="24"/>
        </w:rPr>
        <w:lastRenderedPageBreak/>
        <w:t>C</w:t>
      </w:r>
      <w:r w:rsidR="00073661" w:rsidRPr="00073661">
        <w:rPr>
          <w:rFonts w:ascii="Arial" w:hAnsi="Arial" w:cs="Arial"/>
          <w:b/>
          <w:sz w:val="24"/>
          <w:szCs w:val="24"/>
        </w:rPr>
        <w:t>uadro 21. Subsidios y ayudas sociales</w:t>
      </w:r>
    </w:p>
    <w:tbl>
      <w:tblPr>
        <w:tblW w:w="8647" w:type="dxa"/>
        <w:tblInd w:w="1408" w:type="dxa"/>
        <w:tblCellMar>
          <w:left w:w="70" w:type="dxa"/>
          <w:right w:w="70" w:type="dxa"/>
        </w:tblCellMar>
        <w:tblLook w:val="04A0" w:firstRow="1" w:lastRow="0" w:firstColumn="1" w:lastColumn="0" w:noHBand="0" w:noVBand="1"/>
      </w:tblPr>
      <w:tblGrid>
        <w:gridCol w:w="5932"/>
        <w:gridCol w:w="2715"/>
      </w:tblGrid>
      <w:tr w:rsidR="00100B87" w:rsidRPr="00100B87" w14:paraId="726C9D6E" w14:textId="77777777" w:rsidTr="00100B87">
        <w:trPr>
          <w:trHeight w:val="630"/>
        </w:trPr>
        <w:tc>
          <w:tcPr>
            <w:tcW w:w="8647" w:type="dxa"/>
            <w:gridSpan w:val="2"/>
            <w:tcBorders>
              <w:top w:val="single" w:sz="8" w:space="0" w:color="auto"/>
              <w:left w:val="single" w:sz="8" w:space="0" w:color="auto"/>
              <w:bottom w:val="single" w:sz="8" w:space="0" w:color="auto"/>
              <w:right w:val="single" w:sz="8" w:space="0" w:color="000000"/>
            </w:tcBorders>
            <w:shd w:val="clear" w:color="000000" w:fill="17365D"/>
            <w:vAlign w:val="center"/>
            <w:hideMark/>
          </w:tcPr>
          <w:p w14:paraId="55672E6B" w14:textId="77777777" w:rsidR="00100B87" w:rsidRPr="00100B87" w:rsidRDefault="00100B87" w:rsidP="00100B87">
            <w:pPr>
              <w:spacing w:after="0" w:line="240" w:lineRule="auto"/>
              <w:jc w:val="center"/>
              <w:rPr>
                <w:rFonts w:ascii="Arial" w:eastAsia="Times New Roman" w:hAnsi="Arial" w:cs="Arial"/>
                <w:b/>
                <w:bCs/>
                <w:color w:val="FFFFFF"/>
                <w:sz w:val="24"/>
                <w:szCs w:val="24"/>
                <w:lang w:eastAsia="es-MX"/>
              </w:rPr>
            </w:pPr>
            <w:r w:rsidRPr="00100B87">
              <w:rPr>
                <w:rFonts w:ascii="Arial" w:eastAsia="Times New Roman" w:hAnsi="Arial" w:cs="Arial"/>
                <w:b/>
                <w:bCs/>
                <w:color w:val="FFFFFF"/>
                <w:sz w:val="24"/>
                <w:szCs w:val="24"/>
                <w:lang w:eastAsia="es-MX"/>
              </w:rPr>
              <w:t>4300 SUBSIDIOS Y SUBVENCIONES</w:t>
            </w:r>
          </w:p>
        </w:tc>
      </w:tr>
      <w:tr w:rsidR="00100B87" w:rsidRPr="00100B87" w14:paraId="1F6703CD" w14:textId="77777777" w:rsidTr="00100B87">
        <w:trPr>
          <w:trHeight w:val="150"/>
        </w:trPr>
        <w:tc>
          <w:tcPr>
            <w:tcW w:w="5932" w:type="dxa"/>
            <w:tcBorders>
              <w:top w:val="nil"/>
              <w:left w:val="nil"/>
              <w:bottom w:val="nil"/>
              <w:right w:val="nil"/>
            </w:tcBorders>
            <w:shd w:val="clear" w:color="auto" w:fill="auto"/>
            <w:vAlign w:val="bottom"/>
            <w:hideMark/>
          </w:tcPr>
          <w:p w14:paraId="4BE067A4" w14:textId="77777777" w:rsidR="00100B87" w:rsidRPr="00100B87" w:rsidRDefault="00100B87" w:rsidP="00100B87">
            <w:pPr>
              <w:spacing w:after="0" w:line="240" w:lineRule="auto"/>
              <w:jc w:val="center"/>
              <w:rPr>
                <w:rFonts w:ascii="Arial" w:eastAsia="Times New Roman" w:hAnsi="Arial" w:cs="Arial"/>
                <w:b/>
                <w:bCs/>
                <w:color w:val="FFFFFF"/>
                <w:sz w:val="24"/>
                <w:szCs w:val="24"/>
                <w:lang w:eastAsia="es-MX"/>
              </w:rPr>
            </w:pPr>
          </w:p>
        </w:tc>
        <w:tc>
          <w:tcPr>
            <w:tcW w:w="2715" w:type="dxa"/>
            <w:tcBorders>
              <w:top w:val="nil"/>
              <w:left w:val="nil"/>
              <w:bottom w:val="nil"/>
              <w:right w:val="nil"/>
            </w:tcBorders>
            <w:shd w:val="clear" w:color="auto" w:fill="auto"/>
            <w:vAlign w:val="bottom"/>
            <w:hideMark/>
          </w:tcPr>
          <w:p w14:paraId="7AF4E0F5" w14:textId="77777777" w:rsidR="00100B87" w:rsidRPr="00100B87" w:rsidRDefault="00100B87" w:rsidP="00100B87">
            <w:pPr>
              <w:spacing w:after="0" w:line="240" w:lineRule="auto"/>
              <w:rPr>
                <w:rFonts w:ascii="Times New Roman" w:eastAsia="Times New Roman" w:hAnsi="Times New Roman" w:cs="Times New Roman"/>
                <w:sz w:val="20"/>
                <w:szCs w:val="20"/>
                <w:lang w:eastAsia="es-MX"/>
              </w:rPr>
            </w:pPr>
          </w:p>
        </w:tc>
      </w:tr>
      <w:tr w:rsidR="00100B87" w:rsidRPr="00100B87" w14:paraId="43CBF31E" w14:textId="77777777" w:rsidTr="00100B87">
        <w:trPr>
          <w:trHeight w:val="645"/>
        </w:trPr>
        <w:tc>
          <w:tcPr>
            <w:tcW w:w="5932" w:type="dxa"/>
            <w:tcBorders>
              <w:top w:val="single" w:sz="8" w:space="0" w:color="auto"/>
              <w:left w:val="single" w:sz="8" w:space="0" w:color="auto"/>
              <w:bottom w:val="single" w:sz="8" w:space="0" w:color="auto"/>
              <w:right w:val="single" w:sz="8" w:space="0" w:color="auto"/>
            </w:tcBorders>
            <w:shd w:val="clear" w:color="000000" w:fill="17365D"/>
            <w:noWrap/>
            <w:vAlign w:val="center"/>
            <w:hideMark/>
          </w:tcPr>
          <w:p w14:paraId="4E099F6C" w14:textId="77777777" w:rsidR="00100B87" w:rsidRPr="00100B87" w:rsidRDefault="00100B87" w:rsidP="00100B87">
            <w:pPr>
              <w:spacing w:after="0" w:line="240" w:lineRule="auto"/>
              <w:jc w:val="center"/>
              <w:rPr>
                <w:rFonts w:ascii="Arial" w:eastAsia="Times New Roman" w:hAnsi="Arial" w:cs="Arial"/>
                <w:b/>
                <w:bCs/>
                <w:color w:val="FFFFFF"/>
                <w:sz w:val="24"/>
                <w:szCs w:val="24"/>
                <w:lang w:eastAsia="es-MX"/>
              </w:rPr>
            </w:pPr>
            <w:r w:rsidRPr="00100B87">
              <w:rPr>
                <w:rFonts w:ascii="Arial" w:eastAsia="Times New Roman" w:hAnsi="Arial" w:cs="Arial"/>
                <w:b/>
                <w:bCs/>
                <w:color w:val="FFFFFF"/>
                <w:sz w:val="24"/>
                <w:szCs w:val="24"/>
                <w:lang w:eastAsia="es-MX"/>
              </w:rPr>
              <w:t>Partida Presupuestal</w:t>
            </w:r>
          </w:p>
        </w:tc>
        <w:tc>
          <w:tcPr>
            <w:tcW w:w="2715" w:type="dxa"/>
            <w:tcBorders>
              <w:top w:val="single" w:sz="8" w:space="0" w:color="auto"/>
              <w:left w:val="nil"/>
              <w:bottom w:val="single" w:sz="8" w:space="0" w:color="auto"/>
              <w:right w:val="single" w:sz="8" w:space="0" w:color="auto"/>
            </w:tcBorders>
            <w:shd w:val="clear" w:color="000000" w:fill="17365D"/>
            <w:vAlign w:val="center"/>
            <w:hideMark/>
          </w:tcPr>
          <w:p w14:paraId="6235C4CE" w14:textId="1CE6C12D" w:rsidR="00100B87" w:rsidRPr="00100B87" w:rsidRDefault="003F3767" w:rsidP="00100B87">
            <w:pPr>
              <w:spacing w:after="0" w:line="240" w:lineRule="auto"/>
              <w:jc w:val="center"/>
              <w:rPr>
                <w:rFonts w:ascii="Arial" w:eastAsia="Times New Roman" w:hAnsi="Arial" w:cs="Arial"/>
                <w:b/>
                <w:bCs/>
                <w:color w:val="FFFFFF"/>
                <w:sz w:val="24"/>
                <w:szCs w:val="24"/>
                <w:lang w:eastAsia="es-MX"/>
              </w:rPr>
            </w:pPr>
            <w:r>
              <w:rPr>
                <w:rFonts w:ascii="Arial" w:eastAsia="Times New Roman" w:hAnsi="Arial" w:cs="Arial"/>
                <w:b/>
                <w:bCs/>
                <w:color w:val="FFFFFF"/>
                <w:sz w:val="24"/>
                <w:szCs w:val="24"/>
                <w:lang w:eastAsia="es-MX"/>
              </w:rPr>
              <w:t xml:space="preserve"> </w:t>
            </w:r>
            <w:r w:rsidR="00100B87" w:rsidRPr="00100B87">
              <w:rPr>
                <w:rFonts w:ascii="Arial" w:eastAsia="Times New Roman" w:hAnsi="Arial" w:cs="Arial"/>
                <w:b/>
                <w:bCs/>
                <w:color w:val="FFFFFF"/>
                <w:sz w:val="24"/>
                <w:szCs w:val="24"/>
                <w:lang w:eastAsia="es-MX"/>
              </w:rPr>
              <w:t>Presupuesto Aprobado</w:t>
            </w:r>
          </w:p>
        </w:tc>
      </w:tr>
      <w:tr w:rsidR="00100B87" w:rsidRPr="00100B87" w14:paraId="4449F46B" w14:textId="77777777" w:rsidTr="00100B87">
        <w:trPr>
          <w:trHeight w:val="720"/>
        </w:trPr>
        <w:tc>
          <w:tcPr>
            <w:tcW w:w="5932" w:type="dxa"/>
            <w:tcBorders>
              <w:top w:val="nil"/>
              <w:left w:val="single" w:sz="8" w:space="0" w:color="auto"/>
              <w:bottom w:val="single" w:sz="8" w:space="0" w:color="auto"/>
              <w:right w:val="single" w:sz="8" w:space="0" w:color="auto"/>
            </w:tcBorders>
            <w:shd w:val="clear" w:color="auto" w:fill="auto"/>
            <w:vAlign w:val="center"/>
            <w:hideMark/>
          </w:tcPr>
          <w:p w14:paraId="023AAF67" w14:textId="77777777" w:rsidR="00100B87" w:rsidRPr="00100B87" w:rsidRDefault="00100B87" w:rsidP="00100B87">
            <w:pPr>
              <w:spacing w:after="0" w:line="240" w:lineRule="auto"/>
              <w:rPr>
                <w:rFonts w:ascii="Arial" w:eastAsia="Times New Roman" w:hAnsi="Arial" w:cs="Arial"/>
                <w:color w:val="000000"/>
                <w:sz w:val="24"/>
                <w:szCs w:val="24"/>
                <w:lang w:eastAsia="es-MX"/>
              </w:rPr>
            </w:pPr>
            <w:r w:rsidRPr="00100B87">
              <w:rPr>
                <w:rFonts w:ascii="Arial" w:eastAsia="Times New Roman" w:hAnsi="Arial" w:cs="Arial"/>
                <w:color w:val="000000"/>
                <w:sz w:val="24"/>
                <w:szCs w:val="24"/>
                <w:lang w:eastAsia="es-MX"/>
              </w:rPr>
              <w:t>43101 Subsidios a la producción</w:t>
            </w:r>
          </w:p>
        </w:tc>
        <w:tc>
          <w:tcPr>
            <w:tcW w:w="2715" w:type="dxa"/>
            <w:tcBorders>
              <w:top w:val="nil"/>
              <w:left w:val="nil"/>
              <w:bottom w:val="single" w:sz="8" w:space="0" w:color="auto"/>
              <w:right w:val="single" w:sz="8" w:space="0" w:color="auto"/>
            </w:tcBorders>
            <w:shd w:val="clear" w:color="auto" w:fill="auto"/>
            <w:noWrap/>
            <w:vAlign w:val="center"/>
            <w:hideMark/>
          </w:tcPr>
          <w:p w14:paraId="2067AC4E" w14:textId="77777777" w:rsidR="00100B87" w:rsidRPr="00100B87" w:rsidRDefault="00100B87" w:rsidP="00100B87">
            <w:pPr>
              <w:spacing w:after="0" w:line="240" w:lineRule="auto"/>
              <w:ind w:firstLineChars="100" w:firstLine="240"/>
              <w:jc w:val="right"/>
              <w:rPr>
                <w:rFonts w:ascii="Arial" w:eastAsia="Times New Roman" w:hAnsi="Arial" w:cs="Arial"/>
                <w:color w:val="000000"/>
                <w:sz w:val="24"/>
                <w:szCs w:val="24"/>
                <w:lang w:eastAsia="es-MX"/>
              </w:rPr>
            </w:pPr>
            <w:r w:rsidRPr="00100B87">
              <w:rPr>
                <w:rFonts w:ascii="Arial" w:eastAsia="Times New Roman" w:hAnsi="Arial" w:cs="Arial"/>
                <w:color w:val="000000"/>
                <w:sz w:val="24"/>
                <w:szCs w:val="24"/>
                <w:lang w:eastAsia="es-MX"/>
              </w:rPr>
              <w:t>0.00</w:t>
            </w:r>
          </w:p>
        </w:tc>
      </w:tr>
      <w:tr w:rsidR="00100B87" w:rsidRPr="00100B87" w14:paraId="64543EDB" w14:textId="77777777" w:rsidTr="00100B87">
        <w:trPr>
          <w:trHeight w:val="720"/>
        </w:trPr>
        <w:tc>
          <w:tcPr>
            <w:tcW w:w="5932" w:type="dxa"/>
            <w:tcBorders>
              <w:top w:val="nil"/>
              <w:left w:val="single" w:sz="8" w:space="0" w:color="auto"/>
              <w:bottom w:val="single" w:sz="8" w:space="0" w:color="auto"/>
              <w:right w:val="single" w:sz="8" w:space="0" w:color="auto"/>
            </w:tcBorders>
            <w:shd w:val="clear" w:color="auto" w:fill="auto"/>
            <w:vAlign w:val="center"/>
            <w:hideMark/>
          </w:tcPr>
          <w:p w14:paraId="643293AC" w14:textId="77777777" w:rsidR="00100B87" w:rsidRPr="00100B87" w:rsidRDefault="00100B87" w:rsidP="00100B87">
            <w:pPr>
              <w:spacing w:after="0" w:line="240" w:lineRule="auto"/>
              <w:rPr>
                <w:rFonts w:ascii="Arial" w:eastAsia="Times New Roman" w:hAnsi="Arial" w:cs="Arial"/>
                <w:color w:val="000000"/>
                <w:sz w:val="24"/>
                <w:szCs w:val="24"/>
                <w:lang w:eastAsia="es-MX"/>
              </w:rPr>
            </w:pPr>
            <w:r w:rsidRPr="00100B87">
              <w:rPr>
                <w:rFonts w:ascii="Arial" w:eastAsia="Times New Roman" w:hAnsi="Arial" w:cs="Arial"/>
                <w:color w:val="000000"/>
                <w:sz w:val="24"/>
                <w:szCs w:val="24"/>
                <w:lang w:eastAsia="es-MX"/>
              </w:rPr>
              <w:t>43201 Subsidios a la distribución</w:t>
            </w:r>
          </w:p>
        </w:tc>
        <w:tc>
          <w:tcPr>
            <w:tcW w:w="2715" w:type="dxa"/>
            <w:tcBorders>
              <w:top w:val="nil"/>
              <w:left w:val="nil"/>
              <w:bottom w:val="single" w:sz="8" w:space="0" w:color="auto"/>
              <w:right w:val="single" w:sz="8" w:space="0" w:color="auto"/>
            </w:tcBorders>
            <w:shd w:val="clear" w:color="auto" w:fill="auto"/>
            <w:noWrap/>
            <w:vAlign w:val="center"/>
            <w:hideMark/>
          </w:tcPr>
          <w:p w14:paraId="03580F6B" w14:textId="77777777" w:rsidR="00100B87" w:rsidRPr="00100B87" w:rsidRDefault="00100B87" w:rsidP="00100B87">
            <w:pPr>
              <w:spacing w:after="0" w:line="240" w:lineRule="auto"/>
              <w:ind w:firstLineChars="100" w:firstLine="240"/>
              <w:jc w:val="right"/>
              <w:rPr>
                <w:rFonts w:ascii="Arial" w:eastAsia="Times New Roman" w:hAnsi="Arial" w:cs="Arial"/>
                <w:color w:val="000000"/>
                <w:sz w:val="24"/>
                <w:szCs w:val="24"/>
                <w:lang w:eastAsia="es-MX"/>
              </w:rPr>
            </w:pPr>
            <w:r w:rsidRPr="00100B87">
              <w:rPr>
                <w:rFonts w:ascii="Arial" w:eastAsia="Times New Roman" w:hAnsi="Arial" w:cs="Arial"/>
                <w:color w:val="000000"/>
                <w:sz w:val="24"/>
                <w:szCs w:val="24"/>
                <w:lang w:eastAsia="es-MX"/>
              </w:rPr>
              <w:t>0.00</w:t>
            </w:r>
          </w:p>
        </w:tc>
      </w:tr>
      <w:tr w:rsidR="00100B87" w:rsidRPr="00100B87" w14:paraId="6DDF8A4F" w14:textId="77777777" w:rsidTr="00100B87">
        <w:trPr>
          <w:trHeight w:val="720"/>
        </w:trPr>
        <w:tc>
          <w:tcPr>
            <w:tcW w:w="5932" w:type="dxa"/>
            <w:tcBorders>
              <w:top w:val="nil"/>
              <w:left w:val="single" w:sz="8" w:space="0" w:color="auto"/>
              <w:bottom w:val="single" w:sz="8" w:space="0" w:color="auto"/>
              <w:right w:val="single" w:sz="8" w:space="0" w:color="auto"/>
            </w:tcBorders>
            <w:shd w:val="clear" w:color="auto" w:fill="auto"/>
            <w:vAlign w:val="center"/>
            <w:hideMark/>
          </w:tcPr>
          <w:p w14:paraId="0EFC403D" w14:textId="77777777" w:rsidR="00100B87" w:rsidRPr="00100B87" w:rsidRDefault="00100B87" w:rsidP="00100B87">
            <w:pPr>
              <w:spacing w:after="0" w:line="240" w:lineRule="auto"/>
              <w:rPr>
                <w:rFonts w:ascii="Arial" w:eastAsia="Times New Roman" w:hAnsi="Arial" w:cs="Arial"/>
                <w:color w:val="000000"/>
                <w:sz w:val="24"/>
                <w:szCs w:val="24"/>
                <w:lang w:eastAsia="es-MX"/>
              </w:rPr>
            </w:pPr>
            <w:r w:rsidRPr="00100B87">
              <w:rPr>
                <w:rFonts w:ascii="Arial" w:eastAsia="Times New Roman" w:hAnsi="Arial" w:cs="Arial"/>
                <w:color w:val="000000"/>
                <w:sz w:val="24"/>
                <w:szCs w:val="24"/>
                <w:lang w:eastAsia="es-MX"/>
              </w:rPr>
              <w:t>43301 Subsidios a la inversión</w:t>
            </w:r>
          </w:p>
        </w:tc>
        <w:tc>
          <w:tcPr>
            <w:tcW w:w="2715" w:type="dxa"/>
            <w:tcBorders>
              <w:top w:val="nil"/>
              <w:left w:val="nil"/>
              <w:bottom w:val="single" w:sz="8" w:space="0" w:color="auto"/>
              <w:right w:val="single" w:sz="8" w:space="0" w:color="auto"/>
            </w:tcBorders>
            <w:shd w:val="clear" w:color="auto" w:fill="auto"/>
            <w:noWrap/>
            <w:vAlign w:val="center"/>
            <w:hideMark/>
          </w:tcPr>
          <w:p w14:paraId="7E390E1E" w14:textId="77777777" w:rsidR="00100B87" w:rsidRPr="00100B87" w:rsidRDefault="00100B87" w:rsidP="00100B87">
            <w:pPr>
              <w:spacing w:after="0" w:line="240" w:lineRule="auto"/>
              <w:ind w:firstLineChars="100" w:firstLine="240"/>
              <w:jc w:val="right"/>
              <w:rPr>
                <w:rFonts w:ascii="Arial" w:eastAsia="Times New Roman" w:hAnsi="Arial" w:cs="Arial"/>
                <w:color w:val="000000"/>
                <w:sz w:val="24"/>
                <w:szCs w:val="24"/>
                <w:lang w:eastAsia="es-MX"/>
              </w:rPr>
            </w:pPr>
            <w:r w:rsidRPr="00100B87">
              <w:rPr>
                <w:rFonts w:ascii="Arial" w:eastAsia="Times New Roman" w:hAnsi="Arial" w:cs="Arial"/>
                <w:color w:val="000000"/>
                <w:sz w:val="24"/>
                <w:szCs w:val="24"/>
                <w:lang w:eastAsia="es-MX"/>
              </w:rPr>
              <w:t>0.00</w:t>
            </w:r>
          </w:p>
        </w:tc>
      </w:tr>
      <w:tr w:rsidR="00100B87" w:rsidRPr="00100B87" w14:paraId="57D1A1AB" w14:textId="77777777" w:rsidTr="00100B87">
        <w:trPr>
          <w:trHeight w:val="720"/>
        </w:trPr>
        <w:tc>
          <w:tcPr>
            <w:tcW w:w="5932" w:type="dxa"/>
            <w:tcBorders>
              <w:top w:val="nil"/>
              <w:left w:val="single" w:sz="8" w:space="0" w:color="auto"/>
              <w:bottom w:val="single" w:sz="8" w:space="0" w:color="auto"/>
              <w:right w:val="single" w:sz="8" w:space="0" w:color="auto"/>
            </w:tcBorders>
            <w:shd w:val="clear" w:color="auto" w:fill="auto"/>
            <w:vAlign w:val="center"/>
            <w:hideMark/>
          </w:tcPr>
          <w:p w14:paraId="33C9EAD1" w14:textId="77777777" w:rsidR="00100B87" w:rsidRPr="00100B87" w:rsidRDefault="00100B87" w:rsidP="00100B87">
            <w:pPr>
              <w:spacing w:after="0" w:line="240" w:lineRule="auto"/>
              <w:rPr>
                <w:rFonts w:ascii="Arial" w:eastAsia="Times New Roman" w:hAnsi="Arial" w:cs="Arial"/>
                <w:color w:val="000000"/>
                <w:sz w:val="24"/>
                <w:szCs w:val="24"/>
                <w:lang w:eastAsia="es-MX"/>
              </w:rPr>
            </w:pPr>
            <w:r w:rsidRPr="00591D5B">
              <w:rPr>
                <w:rFonts w:ascii="Arial" w:eastAsia="Times New Roman" w:hAnsi="Arial" w:cs="Arial"/>
                <w:color w:val="000000"/>
                <w:sz w:val="24"/>
                <w:szCs w:val="24"/>
                <w:lang w:eastAsia="es-MX"/>
              </w:rPr>
              <w:t>43401 Subsidios a la prestación de servicios públicos</w:t>
            </w:r>
          </w:p>
        </w:tc>
        <w:tc>
          <w:tcPr>
            <w:tcW w:w="2715" w:type="dxa"/>
            <w:tcBorders>
              <w:top w:val="nil"/>
              <w:left w:val="nil"/>
              <w:bottom w:val="single" w:sz="8" w:space="0" w:color="auto"/>
              <w:right w:val="single" w:sz="8" w:space="0" w:color="auto"/>
            </w:tcBorders>
            <w:shd w:val="clear" w:color="auto" w:fill="auto"/>
            <w:noWrap/>
            <w:vAlign w:val="center"/>
            <w:hideMark/>
          </w:tcPr>
          <w:p w14:paraId="64421FFA" w14:textId="77777777" w:rsidR="00100B87" w:rsidRPr="00100B87" w:rsidRDefault="00100B87" w:rsidP="00100B87">
            <w:pPr>
              <w:spacing w:after="0" w:line="240" w:lineRule="auto"/>
              <w:ind w:firstLineChars="100" w:firstLine="240"/>
              <w:jc w:val="right"/>
              <w:rPr>
                <w:rFonts w:ascii="Arial" w:eastAsia="Times New Roman" w:hAnsi="Arial" w:cs="Arial"/>
                <w:color w:val="000000"/>
                <w:sz w:val="24"/>
                <w:szCs w:val="24"/>
                <w:lang w:eastAsia="es-MX"/>
              </w:rPr>
            </w:pPr>
            <w:r w:rsidRPr="00100B87">
              <w:rPr>
                <w:rFonts w:ascii="Arial" w:eastAsia="Times New Roman" w:hAnsi="Arial" w:cs="Arial"/>
                <w:color w:val="000000"/>
                <w:sz w:val="24"/>
                <w:szCs w:val="24"/>
                <w:lang w:eastAsia="es-MX"/>
              </w:rPr>
              <w:t>0.00</w:t>
            </w:r>
          </w:p>
        </w:tc>
      </w:tr>
      <w:tr w:rsidR="00100B87" w:rsidRPr="00100B87" w14:paraId="51AABBD1" w14:textId="77777777" w:rsidTr="00100B87">
        <w:trPr>
          <w:trHeight w:val="720"/>
        </w:trPr>
        <w:tc>
          <w:tcPr>
            <w:tcW w:w="5932" w:type="dxa"/>
            <w:tcBorders>
              <w:top w:val="nil"/>
              <w:left w:val="single" w:sz="8" w:space="0" w:color="auto"/>
              <w:bottom w:val="single" w:sz="8" w:space="0" w:color="auto"/>
              <w:right w:val="single" w:sz="8" w:space="0" w:color="auto"/>
            </w:tcBorders>
            <w:shd w:val="clear" w:color="auto" w:fill="auto"/>
            <w:vAlign w:val="center"/>
            <w:hideMark/>
          </w:tcPr>
          <w:p w14:paraId="203413E2" w14:textId="77777777" w:rsidR="00100B87" w:rsidRPr="00100B87" w:rsidRDefault="00100B87" w:rsidP="00100B87">
            <w:pPr>
              <w:spacing w:after="0" w:line="240" w:lineRule="auto"/>
              <w:rPr>
                <w:rFonts w:ascii="Arial" w:eastAsia="Times New Roman" w:hAnsi="Arial" w:cs="Arial"/>
                <w:color w:val="000000"/>
                <w:sz w:val="24"/>
                <w:szCs w:val="24"/>
                <w:lang w:eastAsia="es-MX"/>
              </w:rPr>
            </w:pPr>
            <w:r w:rsidRPr="00100B87">
              <w:rPr>
                <w:rFonts w:ascii="Arial" w:eastAsia="Times New Roman" w:hAnsi="Arial" w:cs="Arial"/>
                <w:color w:val="000000"/>
                <w:sz w:val="24"/>
                <w:szCs w:val="24"/>
                <w:lang w:eastAsia="es-MX"/>
              </w:rPr>
              <w:t>43501 Subsidios para cubrir diferenciales de tasas de interés</w:t>
            </w:r>
          </w:p>
        </w:tc>
        <w:tc>
          <w:tcPr>
            <w:tcW w:w="2715" w:type="dxa"/>
            <w:tcBorders>
              <w:top w:val="nil"/>
              <w:left w:val="nil"/>
              <w:bottom w:val="single" w:sz="8" w:space="0" w:color="auto"/>
              <w:right w:val="single" w:sz="8" w:space="0" w:color="auto"/>
            </w:tcBorders>
            <w:shd w:val="clear" w:color="auto" w:fill="auto"/>
            <w:noWrap/>
            <w:vAlign w:val="center"/>
            <w:hideMark/>
          </w:tcPr>
          <w:p w14:paraId="08EB9B1F" w14:textId="77777777" w:rsidR="00100B87" w:rsidRPr="00100B87" w:rsidRDefault="00100B87" w:rsidP="00100B87">
            <w:pPr>
              <w:spacing w:after="0" w:line="240" w:lineRule="auto"/>
              <w:ind w:firstLineChars="100" w:firstLine="240"/>
              <w:jc w:val="right"/>
              <w:rPr>
                <w:rFonts w:ascii="Arial" w:eastAsia="Times New Roman" w:hAnsi="Arial" w:cs="Arial"/>
                <w:color w:val="000000"/>
                <w:sz w:val="24"/>
                <w:szCs w:val="24"/>
                <w:lang w:eastAsia="es-MX"/>
              </w:rPr>
            </w:pPr>
            <w:r w:rsidRPr="00100B87">
              <w:rPr>
                <w:rFonts w:ascii="Arial" w:eastAsia="Times New Roman" w:hAnsi="Arial" w:cs="Arial"/>
                <w:color w:val="000000"/>
                <w:sz w:val="24"/>
                <w:szCs w:val="24"/>
                <w:lang w:eastAsia="es-MX"/>
              </w:rPr>
              <w:t>0.00</w:t>
            </w:r>
          </w:p>
        </w:tc>
      </w:tr>
      <w:tr w:rsidR="00100B87" w:rsidRPr="00100B87" w14:paraId="523920A2" w14:textId="77777777" w:rsidTr="00100B87">
        <w:trPr>
          <w:trHeight w:val="720"/>
        </w:trPr>
        <w:tc>
          <w:tcPr>
            <w:tcW w:w="5932" w:type="dxa"/>
            <w:tcBorders>
              <w:top w:val="nil"/>
              <w:left w:val="single" w:sz="8" w:space="0" w:color="auto"/>
              <w:bottom w:val="single" w:sz="8" w:space="0" w:color="auto"/>
              <w:right w:val="single" w:sz="8" w:space="0" w:color="auto"/>
            </w:tcBorders>
            <w:shd w:val="clear" w:color="auto" w:fill="auto"/>
            <w:vAlign w:val="center"/>
            <w:hideMark/>
          </w:tcPr>
          <w:p w14:paraId="1DF42CAD" w14:textId="77777777" w:rsidR="00100B87" w:rsidRPr="00100B87" w:rsidRDefault="00100B87" w:rsidP="00100B87">
            <w:pPr>
              <w:spacing w:after="0" w:line="240" w:lineRule="auto"/>
              <w:rPr>
                <w:rFonts w:ascii="Arial" w:eastAsia="Times New Roman" w:hAnsi="Arial" w:cs="Arial"/>
                <w:color w:val="000000"/>
                <w:sz w:val="24"/>
                <w:szCs w:val="24"/>
                <w:lang w:eastAsia="es-MX"/>
              </w:rPr>
            </w:pPr>
            <w:r w:rsidRPr="00100B87">
              <w:rPr>
                <w:rFonts w:ascii="Arial" w:eastAsia="Times New Roman" w:hAnsi="Arial" w:cs="Arial"/>
                <w:color w:val="000000"/>
                <w:sz w:val="24"/>
                <w:szCs w:val="24"/>
                <w:lang w:eastAsia="es-MX"/>
              </w:rPr>
              <w:t>43601 Subsidios a la vivienda</w:t>
            </w:r>
          </w:p>
        </w:tc>
        <w:tc>
          <w:tcPr>
            <w:tcW w:w="2715" w:type="dxa"/>
            <w:tcBorders>
              <w:top w:val="nil"/>
              <w:left w:val="nil"/>
              <w:bottom w:val="single" w:sz="8" w:space="0" w:color="auto"/>
              <w:right w:val="single" w:sz="8" w:space="0" w:color="auto"/>
            </w:tcBorders>
            <w:shd w:val="clear" w:color="auto" w:fill="auto"/>
            <w:noWrap/>
            <w:vAlign w:val="center"/>
            <w:hideMark/>
          </w:tcPr>
          <w:p w14:paraId="3B62A3F7" w14:textId="77777777" w:rsidR="00100B87" w:rsidRPr="00100B87" w:rsidRDefault="00100B87" w:rsidP="00100B87">
            <w:pPr>
              <w:spacing w:after="0" w:line="240" w:lineRule="auto"/>
              <w:ind w:firstLineChars="100" w:firstLine="240"/>
              <w:jc w:val="right"/>
              <w:rPr>
                <w:rFonts w:ascii="Arial" w:eastAsia="Times New Roman" w:hAnsi="Arial" w:cs="Arial"/>
                <w:color w:val="000000"/>
                <w:sz w:val="24"/>
                <w:szCs w:val="24"/>
                <w:lang w:eastAsia="es-MX"/>
              </w:rPr>
            </w:pPr>
            <w:r w:rsidRPr="00100B87">
              <w:rPr>
                <w:rFonts w:ascii="Arial" w:eastAsia="Times New Roman" w:hAnsi="Arial" w:cs="Arial"/>
                <w:color w:val="000000"/>
                <w:sz w:val="24"/>
                <w:szCs w:val="24"/>
                <w:lang w:eastAsia="es-MX"/>
              </w:rPr>
              <w:t>0.00</w:t>
            </w:r>
          </w:p>
        </w:tc>
      </w:tr>
      <w:tr w:rsidR="00100B87" w:rsidRPr="00100B87" w14:paraId="68B1233F" w14:textId="77777777" w:rsidTr="00100B87">
        <w:trPr>
          <w:trHeight w:val="720"/>
        </w:trPr>
        <w:tc>
          <w:tcPr>
            <w:tcW w:w="5932" w:type="dxa"/>
            <w:tcBorders>
              <w:top w:val="nil"/>
              <w:left w:val="single" w:sz="8" w:space="0" w:color="auto"/>
              <w:bottom w:val="single" w:sz="8" w:space="0" w:color="auto"/>
              <w:right w:val="single" w:sz="8" w:space="0" w:color="auto"/>
            </w:tcBorders>
            <w:shd w:val="clear" w:color="auto" w:fill="auto"/>
            <w:vAlign w:val="center"/>
            <w:hideMark/>
          </w:tcPr>
          <w:p w14:paraId="74A5C1E3" w14:textId="77777777" w:rsidR="00100B87" w:rsidRPr="00100B87" w:rsidRDefault="00100B87" w:rsidP="00100B87">
            <w:pPr>
              <w:spacing w:after="0" w:line="240" w:lineRule="auto"/>
              <w:rPr>
                <w:rFonts w:ascii="Arial" w:eastAsia="Times New Roman" w:hAnsi="Arial" w:cs="Arial"/>
                <w:color w:val="000000"/>
                <w:sz w:val="24"/>
                <w:szCs w:val="24"/>
                <w:lang w:eastAsia="es-MX"/>
              </w:rPr>
            </w:pPr>
            <w:r w:rsidRPr="00100B87">
              <w:rPr>
                <w:rFonts w:ascii="Arial" w:eastAsia="Times New Roman" w:hAnsi="Arial" w:cs="Arial"/>
                <w:color w:val="000000"/>
                <w:sz w:val="24"/>
                <w:szCs w:val="24"/>
                <w:lang w:eastAsia="es-MX"/>
              </w:rPr>
              <w:t>43701 Subvenciones al consumo</w:t>
            </w:r>
          </w:p>
        </w:tc>
        <w:tc>
          <w:tcPr>
            <w:tcW w:w="2715" w:type="dxa"/>
            <w:tcBorders>
              <w:top w:val="nil"/>
              <w:left w:val="nil"/>
              <w:bottom w:val="single" w:sz="8" w:space="0" w:color="auto"/>
              <w:right w:val="single" w:sz="8" w:space="0" w:color="auto"/>
            </w:tcBorders>
            <w:shd w:val="clear" w:color="auto" w:fill="auto"/>
            <w:noWrap/>
            <w:vAlign w:val="center"/>
            <w:hideMark/>
          </w:tcPr>
          <w:p w14:paraId="160C15E8" w14:textId="77777777" w:rsidR="00100B87" w:rsidRPr="00100B87" w:rsidRDefault="00100B87" w:rsidP="00100B87">
            <w:pPr>
              <w:spacing w:after="0" w:line="240" w:lineRule="auto"/>
              <w:ind w:firstLineChars="100" w:firstLine="240"/>
              <w:jc w:val="right"/>
              <w:rPr>
                <w:rFonts w:ascii="Arial" w:eastAsia="Times New Roman" w:hAnsi="Arial" w:cs="Arial"/>
                <w:color w:val="000000"/>
                <w:sz w:val="24"/>
                <w:szCs w:val="24"/>
                <w:lang w:eastAsia="es-MX"/>
              </w:rPr>
            </w:pPr>
            <w:r w:rsidRPr="00100B87">
              <w:rPr>
                <w:rFonts w:ascii="Arial" w:eastAsia="Times New Roman" w:hAnsi="Arial" w:cs="Arial"/>
                <w:color w:val="000000"/>
                <w:sz w:val="24"/>
                <w:szCs w:val="24"/>
                <w:lang w:eastAsia="es-MX"/>
              </w:rPr>
              <w:t>0.00</w:t>
            </w:r>
          </w:p>
        </w:tc>
      </w:tr>
      <w:tr w:rsidR="00100B87" w:rsidRPr="00100B87" w14:paraId="0A9C23DB" w14:textId="77777777" w:rsidTr="00100B87">
        <w:trPr>
          <w:trHeight w:val="720"/>
        </w:trPr>
        <w:tc>
          <w:tcPr>
            <w:tcW w:w="5932" w:type="dxa"/>
            <w:tcBorders>
              <w:top w:val="nil"/>
              <w:left w:val="single" w:sz="8" w:space="0" w:color="auto"/>
              <w:bottom w:val="single" w:sz="8" w:space="0" w:color="auto"/>
              <w:right w:val="single" w:sz="8" w:space="0" w:color="auto"/>
            </w:tcBorders>
            <w:shd w:val="clear" w:color="auto" w:fill="auto"/>
            <w:vAlign w:val="center"/>
            <w:hideMark/>
          </w:tcPr>
          <w:p w14:paraId="6EA20A0A" w14:textId="77777777" w:rsidR="00100B87" w:rsidRPr="00100B87" w:rsidRDefault="00100B87" w:rsidP="00100B87">
            <w:pPr>
              <w:spacing w:after="0" w:line="240" w:lineRule="auto"/>
              <w:rPr>
                <w:rFonts w:ascii="Arial" w:eastAsia="Times New Roman" w:hAnsi="Arial" w:cs="Arial"/>
                <w:color w:val="000000"/>
                <w:sz w:val="24"/>
                <w:szCs w:val="24"/>
                <w:lang w:eastAsia="es-MX"/>
              </w:rPr>
            </w:pPr>
            <w:r w:rsidRPr="00100B87">
              <w:rPr>
                <w:rFonts w:ascii="Arial" w:eastAsia="Times New Roman" w:hAnsi="Arial" w:cs="Arial"/>
                <w:color w:val="000000"/>
                <w:sz w:val="24"/>
                <w:szCs w:val="24"/>
                <w:lang w:eastAsia="es-MX"/>
              </w:rPr>
              <w:t>43801 Subsidios a entidades federativas y municipios</w:t>
            </w:r>
          </w:p>
        </w:tc>
        <w:tc>
          <w:tcPr>
            <w:tcW w:w="2715" w:type="dxa"/>
            <w:tcBorders>
              <w:top w:val="nil"/>
              <w:left w:val="nil"/>
              <w:bottom w:val="single" w:sz="8" w:space="0" w:color="auto"/>
              <w:right w:val="single" w:sz="8" w:space="0" w:color="auto"/>
            </w:tcBorders>
            <w:shd w:val="clear" w:color="auto" w:fill="auto"/>
            <w:noWrap/>
            <w:vAlign w:val="center"/>
            <w:hideMark/>
          </w:tcPr>
          <w:p w14:paraId="59681FE3" w14:textId="77777777" w:rsidR="00100B87" w:rsidRPr="00100B87" w:rsidRDefault="00100B87" w:rsidP="00100B87">
            <w:pPr>
              <w:spacing w:after="0" w:line="240" w:lineRule="auto"/>
              <w:ind w:firstLineChars="100" w:firstLine="240"/>
              <w:jc w:val="right"/>
              <w:rPr>
                <w:rFonts w:ascii="Arial" w:eastAsia="Times New Roman" w:hAnsi="Arial" w:cs="Arial"/>
                <w:color w:val="000000"/>
                <w:sz w:val="24"/>
                <w:szCs w:val="24"/>
                <w:lang w:eastAsia="es-MX"/>
              </w:rPr>
            </w:pPr>
            <w:r w:rsidRPr="00100B87">
              <w:rPr>
                <w:rFonts w:ascii="Arial" w:eastAsia="Times New Roman" w:hAnsi="Arial" w:cs="Arial"/>
                <w:color w:val="000000"/>
                <w:sz w:val="24"/>
                <w:szCs w:val="24"/>
                <w:lang w:eastAsia="es-MX"/>
              </w:rPr>
              <w:t>0.00</w:t>
            </w:r>
          </w:p>
        </w:tc>
      </w:tr>
      <w:tr w:rsidR="00100B87" w:rsidRPr="00100B87" w14:paraId="10AB7905" w14:textId="77777777" w:rsidTr="00100B87">
        <w:trPr>
          <w:trHeight w:val="720"/>
        </w:trPr>
        <w:tc>
          <w:tcPr>
            <w:tcW w:w="5932" w:type="dxa"/>
            <w:tcBorders>
              <w:top w:val="nil"/>
              <w:left w:val="single" w:sz="8" w:space="0" w:color="auto"/>
              <w:bottom w:val="single" w:sz="8" w:space="0" w:color="auto"/>
              <w:right w:val="single" w:sz="8" w:space="0" w:color="auto"/>
            </w:tcBorders>
            <w:shd w:val="clear" w:color="auto" w:fill="auto"/>
            <w:vAlign w:val="center"/>
            <w:hideMark/>
          </w:tcPr>
          <w:p w14:paraId="23183A9D" w14:textId="77777777" w:rsidR="00100B87" w:rsidRPr="00100B87" w:rsidRDefault="00100B87" w:rsidP="00100B87">
            <w:pPr>
              <w:spacing w:after="0" w:line="240" w:lineRule="auto"/>
              <w:rPr>
                <w:rFonts w:ascii="Arial" w:eastAsia="Times New Roman" w:hAnsi="Arial" w:cs="Arial"/>
                <w:color w:val="000000"/>
                <w:sz w:val="24"/>
                <w:szCs w:val="24"/>
                <w:lang w:eastAsia="es-MX"/>
              </w:rPr>
            </w:pPr>
            <w:r w:rsidRPr="00100B87">
              <w:rPr>
                <w:rFonts w:ascii="Arial" w:eastAsia="Times New Roman" w:hAnsi="Arial" w:cs="Arial"/>
                <w:color w:val="000000"/>
                <w:sz w:val="24"/>
                <w:szCs w:val="24"/>
                <w:lang w:eastAsia="es-MX"/>
              </w:rPr>
              <w:t>43901 Otros subsidios</w:t>
            </w:r>
          </w:p>
        </w:tc>
        <w:tc>
          <w:tcPr>
            <w:tcW w:w="2715" w:type="dxa"/>
            <w:tcBorders>
              <w:top w:val="nil"/>
              <w:left w:val="nil"/>
              <w:bottom w:val="single" w:sz="8" w:space="0" w:color="auto"/>
              <w:right w:val="single" w:sz="8" w:space="0" w:color="auto"/>
            </w:tcBorders>
            <w:shd w:val="clear" w:color="auto" w:fill="auto"/>
            <w:noWrap/>
            <w:vAlign w:val="center"/>
            <w:hideMark/>
          </w:tcPr>
          <w:p w14:paraId="738D5965" w14:textId="77777777" w:rsidR="00100B87" w:rsidRPr="00100B87" w:rsidRDefault="00100B87" w:rsidP="00100B87">
            <w:pPr>
              <w:spacing w:after="0" w:line="240" w:lineRule="auto"/>
              <w:ind w:firstLineChars="100" w:firstLine="240"/>
              <w:jc w:val="right"/>
              <w:rPr>
                <w:rFonts w:ascii="Arial" w:eastAsia="Times New Roman" w:hAnsi="Arial" w:cs="Arial"/>
                <w:color w:val="000000"/>
                <w:sz w:val="24"/>
                <w:szCs w:val="24"/>
                <w:lang w:eastAsia="es-MX"/>
              </w:rPr>
            </w:pPr>
            <w:r w:rsidRPr="00100B87">
              <w:rPr>
                <w:rFonts w:ascii="Arial" w:eastAsia="Times New Roman" w:hAnsi="Arial" w:cs="Arial"/>
                <w:color w:val="000000"/>
                <w:sz w:val="24"/>
                <w:szCs w:val="24"/>
                <w:lang w:eastAsia="es-MX"/>
              </w:rPr>
              <w:t>34,260,700.00</w:t>
            </w:r>
          </w:p>
        </w:tc>
      </w:tr>
      <w:tr w:rsidR="00100B87" w:rsidRPr="00100B87" w14:paraId="3AF601E5" w14:textId="77777777" w:rsidTr="00100B87">
        <w:trPr>
          <w:trHeight w:val="720"/>
        </w:trPr>
        <w:tc>
          <w:tcPr>
            <w:tcW w:w="5932" w:type="dxa"/>
            <w:tcBorders>
              <w:top w:val="nil"/>
              <w:left w:val="single" w:sz="8" w:space="0" w:color="auto"/>
              <w:bottom w:val="single" w:sz="8" w:space="0" w:color="auto"/>
              <w:right w:val="single" w:sz="8" w:space="0" w:color="auto"/>
            </w:tcBorders>
            <w:shd w:val="clear" w:color="000000" w:fill="244061"/>
            <w:noWrap/>
            <w:vAlign w:val="center"/>
            <w:hideMark/>
          </w:tcPr>
          <w:p w14:paraId="1D4E7C13" w14:textId="77777777" w:rsidR="00100B87" w:rsidRPr="00100B87" w:rsidRDefault="00100B87" w:rsidP="00100B87">
            <w:pPr>
              <w:spacing w:after="0" w:line="240" w:lineRule="auto"/>
              <w:jc w:val="center"/>
              <w:rPr>
                <w:rFonts w:ascii="Arial" w:eastAsia="Times New Roman" w:hAnsi="Arial" w:cs="Arial"/>
                <w:b/>
                <w:bCs/>
                <w:color w:val="FFFFFF"/>
                <w:sz w:val="24"/>
                <w:szCs w:val="24"/>
                <w:lang w:eastAsia="es-MX"/>
              </w:rPr>
            </w:pPr>
            <w:r w:rsidRPr="00100B87">
              <w:rPr>
                <w:rFonts w:ascii="Arial" w:eastAsia="Times New Roman" w:hAnsi="Arial" w:cs="Arial"/>
                <w:b/>
                <w:bCs/>
                <w:color w:val="FFFFFF"/>
                <w:sz w:val="24"/>
                <w:szCs w:val="24"/>
                <w:lang w:eastAsia="es-MX"/>
              </w:rPr>
              <w:t>Total</w:t>
            </w:r>
          </w:p>
        </w:tc>
        <w:tc>
          <w:tcPr>
            <w:tcW w:w="2715" w:type="dxa"/>
            <w:tcBorders>
              <w:top w:val="nil"/>
              <w:left w:val="nil"/>
              <w:bottom w:val="single" w:sz="8" w:space="0" w:color="auto"/>
              <w:right w:val="single" w:sz="8" w:space="0" w:color="auto"/>
            </w:tcBorders>
            <w:shd w:val="clear" w:color="000000" w:fill="244061"/>
            <w:noWrap/>
            <w:vAlign w:val="center"/>
            <w:hideMark/>
          </w:tcPr>
          <w:p w14:paraId="66FAB4C6" w14:textId="77777777" w:rsidR="00100B87" w:rsidRPr="00100B87" w:rsidRDefault="00100B87" w:rsidP="00100B87">
            <w:pPr>
              <w:spacing w:after="0" w:line="240" w:lineRule="auto"/>
              <w:ind w:firstLineChars="100" w:firstLine="240"/>
              <w:jc w:val="right"/>
              <w:rPr>
                <w:rFonts w:ascii="Arial" w:eastAsia="Times New Roman" w:hAnsi="Arial" w:cs="Arial"/>
                <w:b/>
                <w:bCs/>
                <w:color w:val="FFFFFF"/>
                <w:sz w:val="24"/>
                <w:szCs w:val="24"/>
                <w:lang w:eastAsia="es-MX"/>
              </w:rPr>
            </w:pPr>
            <w:r w:rsidRPr="00100B87">
              <w:rPr>
                <w:rFonts w:ascii="Arial" w:eastAsia="Times New Roman" w:hAnsi="Arial" w:cs="Arial"/>
                <w:b/>
                <w:bCs/>
                <w:color w:val="FFFFFF"/>
                <w:sz w:val="24"/>
                <w:szCs w:val="24"/>
                <w:lang w:eastAsia="es-MX"/>
              </w:rPr>
              <w:t>$34,260,700.00</w:t>
            </w:r>
          </w:p>
        </w:tc>
      </w:tr>
    </w:tbl>
    <w:p w14:paraId="4569A6DF" w14:textId="77777777" w:rsidR="00100B87" w:rsidRDefault="00100B87">
      <w:r>
        <w:br w:type="page"/>
      </w:r>
    </w:p>
    <w:tbl>
      <w:tblPr>
        <w:tblW w:w="8647" w:type="dxa"/>
        <w:tblInd w:w="1418" w:type="dxa"/>
        <w:tblCellMar>
          <w:left w:w="70" w:type="dxa"/>
          <w:right w:w="70" w:type="dxa"/>
        </w:tblCellMar>
        <w:tblLook w:val="04A0" w:firstRow="1" w:lastRow="0" w:firstColumn="1" w:lastColumn="0" w:noHBand="0" w:noVBand="1"/>
      </w:tblPr>
      <w:tblGrid>
        <w:gridCol w:w="5932"/>
        <w:gridCol w:w="2715"/>
      </w:tblGrid>
      <w:tr w:rsidR="00100B87" w:rsidRPr="00100B87" w14:paraId="2AF895BD" w14:textId="77777777" w:rsidTr="00100B87">
        <w:trPr>
          <w:trHeight w:val="315"/>
        </w:trPr>
        <w:tc>
          <w:tcPr>
            <w:tcW w:w="5932" w:type="dxa"/>
            <w:tcBorders>
              <w:top w:val="nil"/>
              <w:left w:val="nil"/>
              <w:bottom w:val="nil"/>
              <w:right w:val="nil"/>
            </w:tcBorders>
            <w:shd w:val="clear" w:color="auto" w:fill="auto"/>
            <w:noWrap/>
            <w:vAlign w:val="bottom"/>
            <w:hideMark/>
          </w:tcPr>
          <w:p w14:paraId="0AB39299" w14:textId="1845B627" w:rsidR="00100B87" w:rsidRPr="00100B87" w:rsidRDefault="00100B87" w:rsidP="00100B87">
            <w:pPr>
              <w:spacing w:after="0" w:line="240" w:lineRule="auto"/>
              <w:ind w:firstLineChars="100" w:firstLine="240"/>
              <w:jc w:val="right"/>
              <w:rPr>
                <w:rFonts w:ascii="Arial" w:eastAsia="Times New Roman" w:hAnsi="Arial" w:cs="Arial"/>
                <w:b/>
                <w:bCs/>
                <w:color w:val="FFFFFF"/>
                <w:sz w:val="24"/>
                <w:szCs w:val="24"/>
                <w:lang w:eastAsia="es-MX"/>
              </w:rPr>
            </w:pPr>
          </w:p>
        </w:tc>
        <w:tc>
          <w:tcPr>
            <w:tcW w:w="2715" w:type="dxa"/>
            <w:tcBorders>
              <w:top w:val="nil"/>
              <w:left w:val="nil"/>
              <w:bottom w:val="nil"/>
              <w:right w:val="nil"/>
            </w:tcBorders>
            <w:shd w:val="clear" w:color="auto" w:fill="auto"/>
            <w:noWrap/>
            <w:vAlign w:val="bottom"/>
            <w:hideMark/>
          </w:tcPr>
          <w:p w14:paraId="260BBA58" w14:textId="77777777" w:rsidR="00100B87" w:rsidRPr="00100B87" w:rsidRDefault="00100B87" w:rsidP="00100B87">
            <w:pPr>
              <w:spacing w:after="0" w:line="240" w:lineRule="auto"/>
              <w:rPr>
                <w:rFonts w:ascii="Times New Roman" w:eastAsia="Times New Roman" w:hAnsi="Times New Roman" w:cs="Times New Roman"/>
                <w:sz w:val="20"/>
                <w:szCs w:val="20"/>
                <w:lang w:eastAsia="es-MX"/>
              </w:rPr>
            </w:pPr>
          </w:p>
        </w:tc>
      </w:tr>
      <w:tr w:rsidR="00100B87" w:rsidRPr="00100B87" w14:paraId="04383443" w14:textId="77777777" w:rsidTr="00100B87">
        <w:trPr>
          <w:trHeight w:val="630"/>
        </w:trPr>
        <w:tc>
          <w:tcPr>
            <w:tcW w:w="8647" w:type="dxa"/>
            <w:gridSpan w:val="2"/>
            <w:tcBorders>
              <w:top w:val="single" w:sz="8" w:space="0" w:color="auto"/>
              <w:left w:val="single" w:sz="8" w:space="0" w:color="auto"/>
              <w:bottom w:val="single" w:sz="8" w:space="0" w:color="auto"/>
              <w:right w:val="single" w:sz="8" w:space="0" w:color="000000"/>
            </w:tcBorders>
            <w:shd w:val="clear" w:color="000000" w:fill="17365D"/>
            <w:vAlign w:val="center"/>
            <w:hideMark/>
          </w:tcPr>
          <w:p w14:paraId="1D955059" w14:textId="77777777" w:rsidR="00100B87" w:rsidRPr="00100B87" w:rsidRDefault="00100B87" w:rsidP="00100B87">
            <w:pPr>
              <w:spacing w:after="0" w:line="240" w:lineRule="auto"/>
              <w:jc w:val="center"/>
              <w:rPr>
                <w:rFonts w:ascii="Arial" w:eastAsia="Times New Roman" w:hAnsi="Arial" w:cs="Arial"/>
                <w:b/>
                <w:bCs/>
                <w:color w:val="FFFFFF"/>
                <w:sz w:val="24"/>
                <w:szCs w:val="24"/>
                <w:lang w:eastAsia="es-MX"/>
              </w:rPr>
            </w:pPr>
            <w:r w:rsidRPr="00100B87">
              <w:rPr>
                <w:rFonts w:ascii="Arial" w:eastAsia="Times New Roman" w:hAnsi="Arial" w:cs="Arial"/>
                <w:b/>
                <w:bCs/>
                <w:color w:val="FFFFFF"/>
                <w:sz w:val="24"/>
                <w:szCs w:val="24"/>
                <w:lang w:eastAsia="es-MX"/>
              </w:rPr>
              <w:t>4400 AYUDAS SOCIALES</w:t>
            </w:r>
          </w:p>
        </w:tc>
      </w:tr>
      <w:tr w:rsidR="00100B87" w:rsidRPr="00100B87" w14:paraId="45470C5F" w14:textId="77777777" w:rsidTr="00100B87">
        <w:trPr>
          <w:trHeight w:val="150"/>
        </w:trPr>
        <w:tc>
          <w:tcPr>
            <w:tcW w:w="5932" w:type="dxa"/>
            <w:tcBorders>
              <w:top w:val="nil"/>
              <w:left w:val="nil"/>
              <w:bottom w:val="nil"/>
              <w:right w:val="nil"/>
            </w:tcBorders>
            <w:shd w:val="clear" w:color="auto" w:fill="auto"/>
            <w:vAlign w:val="bottom"/>
            <w:hideMark/>
          </w:tcPr>
          <w:p w14:paraId="7B399E37" w14:textId="77777777" w:rsidR="00100B87" w:rsidRPr="00100B87" w:rsidRDefault="00100B87" w:rsidP="00100B87">
            <w:pPr>
              <w:spacing w:after="0" w:line="240" w:lineRule="auto"/>
              <w:jc w:val="center"/>
              <w:rPr>
                <w:rFonts w:ascii="Arial" w:eastAsia="Times New Roman" w:hAnsi="Arial" w:cs="Arial"/>
                <w:b/>
                <w:bCs/>
                <w:color w:val="FFFFFF"/>
                <w:sz w:val="24"/>
                <w:szCs w:val="24"/>
                <w:lang w:eastAsia="es-MX"/>
              </w:rPr>
            </w:pPr>
          </w:p>
        </w:tc>
        <w:tc>
          <w:tcPr>
            <w:tcW w:w="2715" w:type="dxa"/>
            <w:tcBorders>
              <w:top w:val="nil"/>
              <w:left w:val="nil"/>
              <w:bottom w:val="nil"/>
              <w:right w:val="nil"/>
            </w:tcBorders>
            <w:shd w:val="clear" w:color="auto" w:fill="auto"/>
            <w:vAlign w:val="bottom"/>
            <w:hideMark/>
          </w:tcPr>
          <w:p w14:paraId="6C77A6CE" w14:textId="77777777" w:rsidR="00100B87" w:rsidRPr="00100B87" w:rsidRDefault="00100B87" w:rsidP="00100B87">
            <w:pPr>
              <w:spacing w:after="0" w:line="240" w:lineRule="auto"/>
              <w:rPr>
                <w:rFonts w:ascii="Times New Roman" w:eastAsia="Times New Roman" w:hAnsi="Times New Roman" w:cs="Times New Roman"/>
                <w:sz w:val="20"/>
                <w:szCs w:val="20"/>
                <w:lang w:eastAsia="es-MX"/>
              </w:rPr>
            </w:pPr>
          </w:p>
        </w:tc>
      </w:tr>
      <w:tr w:rsidR="00100B87" w:rsidRPr="00100B87" w14:paraId="334CBE48" w14:textId="77777777" w:rsidTr="00100B87">
        <w:trPr>
          <w:trHeight w:val="645"/>
        </w:trPr>
        <w:tc>
          <w:tcPr>
            <w:tcW w:w="5932" w:type="dxa"/>
            <w:tcBorders>
              <w:top w:val="single" w:sz="8" w:space="0" w:color="auto"/>
              <w:left w:val="single" w:sz="8" w:space="0" w:color="auto"/>
              <w:bottom w:val="single" w:sz="8" w:space="0" w:color="auto"/>
              <w:right w:val="single" w:sz="8" w:space="0" w:color="auto"/>
            </w:tcBorders>
            <w:shd w:val="clear" w:color="000000" w:fill="214061"/>
            <w:noWrap/>
            <w:vAlign w:val="center"/>
            <w:hideMark/>
          </w:tcPr>
          <w:p w14:paraId="51B262C4" w14:textId="77777777" w:rsidR="00100B87" w:rsidRPr="00100B87" w:rsidRDefault="00100B87" w:rsidP="00100B87">
            <w:pPr>
              <w:spacing w:after="0" w:line="240" w:lineRule="auto"/>
              <w:jc w:val="center"/>
              <w:rPr>
                <w:rFonts w:ascii="Arial" w:eastAsia="Times New Roman" w:hAnsi="Arial" w:cs="Arial"/>
                <w:b/>
                <w:bCs/>
                <w:color w:val="FFFFFF"/>
                <w:sz w:val="24"/>
                <w:szCs w:val="24"/>
                <w:lang w:eastAsia="es-MX"/>
              </w:rPr>
            </w:pPr>
            <w:r w:rsidRPr="00100B87">
              <w:rPr>
                <w:rFonts w:ascii="Arial" w:eastAsia="Times New Roman" w:hAnsi="Arial" w:cs="Arial"/>
                <w:b/>
                <w:bCs/>
                <w:color w:val="FFFFFF"/>
                <w:sz w:val="24"/>
                <w:szCs w:val="24"/>
                <w:lang w:eastAsia="es-MX"/>
              </w:rPr>
              <w:t>Partida Presupuestal</w:t>
            </w:r>
          </w:p>
        </w:tc>
        <w:tc>
          <w:tcPr>
            <w:tcW w:w="2715" w:type="dxa"/>
            <w:tcBorders>
              <w:top w:val="single" w:sz="8" w:space="0" w:color="auto"/>
              <w:left w:val="nil"/>
              <w:bottom w:val="single" w:sz="8" w:space="0" w:color="auto"/>
              <w:right w:val="single" w:sz="8" w:space="0" w:color="auto"/>
            </w:tcBorders>
            <w:shd w:val="clear" w:color="000000" w:fill="214061"/>
            <w:vAlign w:val="center"/>
            <w:hideMark/>
          </w:tcPr>
          <w:p w14:paraId="4383D344" w14:textId="77777777" w:rsidR="00100B87" w:rsidRPr="00100B87" w:rsidRDefault="00100B87" w:rsidP="00100B87">
            <w:pPr>
              <w:spacing w:after="0" w:line="240" w:lineRule="auto"/>
              <w:jc w:val="center"/>
              <w:rPr>
                <w:rFonts w:ascii="Arial" w:eastAsia="Times New Roman" w:hAnsi="Arial" w:cs="Arial"/>
                <w:b/>
                <w:bCs/>
                <w:color w:val="FFFFFF"/>
                <w:sz w:val="24"/>
                <w:szCs w:val="24"/>
                <w:lang w:eastAsia="es-MX"/>
              </w:rPr>
            </w:pPr>
            <w:r w:rsidRPr="00100B87">
              <w:rPr>
                <w:rFonts w:ascii="Arial" w:eastAsia="Times New Roman" w:hAnsi="Arial" w:cs="Arial"/>
                <w:b/>
                <w:bCs/>
                <w:color w:val="FFFFFF"/>
                <w:sz w:val="24"/>
                <w:szCs w:val="24"/>
                <w:lang w:eastAsia="es-MX"/>
              </w:rPr>
              <w:t>Presupuesto Aprobado</w:t>
            </w:r>
          </w:p>
        </w:tc>
      </w:tr>
      <w:tr w:rsidR="00100B87" w:rsidRPr="00100B87" w14:paraId="4B9F8DC9" w14:textId="77777777" w:rsidTr="00100B87">
        <w:trPr>
          <w:trHeight w:val="720"/>
        </w:trPr>
        <w:tc>
          <w:tcPr>
            <w:tcW w:w="5932" w:type="dxa"/>
            <w:tcBorders>
              <w:top w:val="nil"/>
              <w:left w:val="single" w:sz="8" w:space="0" w:color="auto"/>
              <w:bottom w:val="single" w:sz="8" w:space="0" w:color="auto"/>
              <w:right w:val="single" w:sz="8" w:space="0" w:color="auto"/>
            </w:tcBorders>
            <w:shd w:val="clear" w:color="auto" w:fill="auto"/>
            <w:vAlign w:val="center"/>
            <w:hideMark/>
          </w:tcPr>
          <w:p w14:paraId="222C9D2F" w14:textId="77777777" w:rsidR="00100B87" w:rsidRPr="00100B87" w:rsidRDefault="00100B87" w:rsidP="00100B87">
            <w:pPr>
              <w:spacing w:after="0" w:line="240" w:lineRule="auto"/>
              <w:rPr>
                <w:rFonts w:ascii="Arial" w:eastAsia="Times New Roman" w:hAnsi="Arial" w:cs="Arial"/>
                <w:color w:val="000000"/>
                <w:sz w:val="24"/>
                <w:szCs w:val="24"/>
                <w:lang w:eastAsia="es-MX"/>
              </w:rPr>
            </w:pPr>
            <w:r w:rsidRPr="00100B87">
              <w:rPr>
                <w:rFonts w:ascii="Arial" w:eastAsia="Times New Roman" w:hAnsi="Arial" w:cs="Arial"/>
                <w:color w:val="000000"/>
                <w:sz w:val="24"/>
                <w:szCs w:val="24"/>
                <w:lang w:eastAsia="es-MX"/>
              </w:rPr>
              <w:t>44101 Ayudas sociales a personas (gasto corriente)</w:t>
            </w:r>
          </w:p>
        </w:tc>
        <w:tc>
          <w:tcPr>
            <w:tcW w:w="2715" w:type="dxa"/>
            <w:tcBorders>
              <w:top w:val="nil"/>
              <w:left w:val="nil"/>
              <w:bottom w:val="single" w:sz="8" w:space="0" w:color="auto"/>
              <w:right w:val="single" w:sz="8" w:space="0" w:color="auto"/>
            </w:tcBorders>
            <w:shd w:val="clear" w:color="auto" w:fill="auto"/>
            <w:noWrap/>
            <w:vAlign w:val="center"/>
            <w:hideMark/>
          </w:tcPr>
          <w:p w14:paraId="2496E36D" w14:textId="77777777" w:rsidR="00100B87" w:rsidRPr="00100B87" w:rsidRDefault="00100B87" w:rsidP="00100B87">
            <w:pPr>
              <w:spacing w:after="0" w:line="240" w:lineRule="auto"/>
              <w:ind w:firstLineChars="100" w:firstLine="240"/>
              <w:jc w:val="right"/>
              <w:rPr>
                <w:rFonts w:ascii="Arial" w:eastAsia="Times New Roman" w:hAnsi="Arial" w:cs="Arial"/>
                <w:color w:val="000000"/>
                <w:sz w:val="24"/>
                <w:szCs w:val="24"/>
                <w:lang w:eastAsia="es-MX"/>
              </w:rPr>
            </w:pPr>
            <w:r w:rsidRPr="00100B87">
              <w:rPr>
                <w:rFonts w:ascii="Arial" w:eastAsia="Times New Roman" w:hAnsi="Arial" w:cs="Arial"/>
                <w:color w:val="000000"/>
                <w:sz w:val="24"/>
                <w:szCs w:val="24"/>
                <w:lang w:eastAsia="es-MX"/>
              </w:rPr>
              <w:t>128,274,555.00</w:t>
            </w:r>
          </w:p>
        </w:tc>
      </w:tr>
      <w:tr w:rsidR="00100B87" w:rsidRPr="00100B87" w14:paraId="3B8FE914" w14:textId="77777777" w:rsidTr="00100B87">
        <w:trPr>
          <w:trHeight w:val="720"/>
        </w:trPr>
        <w:tc>
          <w:tcPr>
            <w:tcW w:w="5932" w:type="dxa"/>
            <w:tcBorders>
              <w:top w:val="nil"/>
              <w:left w:val="single" w:sz="8" w:space="0" w:color="auto"/>
              <w:bottom w:val="single" w:sz="8" w:space="0" w:color="auto"/>
              <w:right w:val="single" w:sz="8" w:space="0" w:color="auto"/>
            </w:tcBorders>
            <w:shd w:val="clear" w:color="auto" w:fill="auto"/>
            <w:vAlign w:val="center"/>
            <w:hideMark/>
          </w:tcPr>
          <w:p w14:paraId="430F32E8" w14:textId="77777777" w:rsidR="00100B87" w:rsidRPr="00100B87" w:rsidRDefault="00100B87" w:rsidP="00100B87">
            <w:pPr>
              <w:spacing w:after="0" w:line="240" w:lineRule="auto"/>
              <w:rPr>
                <w:rFonts w:ascii="Arial" w:eastAsia="Times New Roman" w:hAnsi="Arial" w:cs="Arial"/>
                <w:color w:val="000000"/>
                <w:sz w:val="24"/>
                <w:szCs w:val="24"/>
                <w:lang w:eastAsia="es-MX"/>
              </w:rPr>
            </w:pPr>
            <w:r w:rsidRPr="00100B87">
              <w:rPr>
                <w:rFonts w:ascii="Arial" w:eastAsia="Times New Roman" w:hAnsi="Arial" w:cs="Arial"/>
                <w:color w:val="000000"/>
                <w:sz w:val="24"/>
                <w:szCs w:val="24"/>
                <w:lang w:eastAsia="es-MX"/>
              </w:rPr>
              <w:t>44201 Becas y otras ayudas para programas de capacitación</w:t>
            </w:r>
          </w:p>
        </w:tc>
        <w:tc>
          <w:tcPr>
            <w:tcW w:w="2715" w:type="dxa"/>
            <w:tcBorders>
              <w:top w:val="nil"/>
              <w:left w:val="nil"/>
              <w:bottom w:val="single" w:sz="8" w:space="0" w:color="auto"/>
              <w:right w:val="single" w:sz="8" w:space="0" w:color="auto"/>
            </w:tcBorders>
            <w:shd w:val="clear" w:color="auto" w:fill="auto"/>
            <w:noWrap/>
            <w:vAlign w:val="center"/>
            <w:hideMark/>
          </w:tcPr>
          <w:p w14:paraId="3920D4C9" w14:textId="77777777" w:rsidR="00100B87" w:rsidRPr="00100B87" w:rsidRDefault="00100B87" w:rsidP="00100B87">
            <w:pPr>
              <w:spacing w:after="0" w:line="240" w:lineRule="auto"/>
              <w:ind w:firstLineChars="100" w:firstLine="240"/>
              <w:jc w:val="right"/>
              <w:rPr>
                <w:rFonts w:ascii="Arial" w:eastAsia="Times New Roman" w:hAnsi="Arial" w:cs="Arial"/>
                <w:color w:val="000000"/>
                <w:sz w:val="24"/>
                <w:szCs w:val="24"/>
                <w:lang w:eastAsia="es-MX"/>
              </w:rPr>
            </w:pPr>
            <w:r w:rsidRPr="00100B87">
              <w:rPr>
                <w:rFonts w:ascii="Arial" w:eastAsia="Times New Roman" w:hAnsi="Arial" w:cs="Arial"/>
                <w:color w:val="000000"/>
                <w:sz w:val="24"/>
                <w:szCs w:val="24"/>
                <w:lang w:eastAsia="es-MX"/>
              </w:rPr>
              <w:t>23,328,540.00</w:t>
            </w:r>
          </w:p>
        </w:tc>
      </w:tr>
      <w:tr w:rsidR="00100B87" w:rsidRPr="00100B87" w14:paraId="502A565E" w14:textId="77777777" w:rsidTr="00100B87">
        <w:trPr>
          <w:trHeight w:val="720"/>
        </w:trPr>
        <w:tc>
          <w:tcPr>
            <w:tcW w:w="5932" w:type="dxa"/>
            <w:tcBorders>
              <w:top w:val="nil"/>
              <w:left w:val="single" w:sz="8" w:space="0" w:color="auto"/>
              <w:bottom w:val="single" w:sz="8" w:space="0" w:color="auto"/>
              <w:right w:val="single" w:sz="8" w:space="0" w:color="auto"/>
            </w:tcBorders>
            <w:shd w:val="clear" w:color="auto" w:fill="auto"/>
            <w:vAlign w:val="center"/>
            <w:hideMark/>
          </w:tcPr>
          <w:p w14:paraId="1AED77BD" w14:textId="77777777" w:rsidR="00100B87" w:rsidRPr="00100B87" w:rsidRDefault="00100B87" w:rsidP="00100B87">
            <w:pPr>
              <w:spacing w:after="0" w:line="240" w:lineRule="auto"/>
              <w:rPr>
                <w:rFonts w:ascii="Arial" w:eastAsia="Times New Roman" w:hAnsi="Arial" w:cs="Arial"/>
                <w:color w:val="000000"/>
                <w:sz w:val="24"/>
                <w:szCs w:val="24"/>
                <w:lang w:eastAsia="es-MX"/>
              </w:rPr>
            </w:pPr>
            <w:r w:rsidRPr="00100B87">
              <w:rPr>
                <w:rFonts w:ascii="Arial" w:eastAsia="Times New Roman" w:hAnsi="Arial" w:cs="Arial"/>
                <w:color w:val="000000"/>
                <w:sz w:val="24"/>
                <w:szCs w:val="24"/>
                <w:lang w:eastAsia="es-MX"/>
              </w:rPr>
              <w:t>44301 Ayudas sociales a instituciones de enseñanza (gasto corriente)</w:t>
            </w:r>
          </w:p>
        </w:tc>
        <w:tc>
          <w:tcPr>
            <w:tcW w:w="2715" w:type="dxa"/>
            <w:tcBorders>
              <w:top w:val="nil"/>
              <w:left w:val="nil"/>
              <w:bottom w:val="single" w:sz="8" w:space="0" w:color="auto"/>
              <w:right w:val="single" w:sz="8" w:space="0" w:color="auto"/>
            </w:tcBorders>
            <w:shd w:val="clear" w:color="auto" w:fill="auto"/>
            <w:noWrap/>
            <w:vAlign w:val="center"/>
            <w:hideMark/>
          </w:tcPr>
          <w:p w14:paraId="23174E7A" w14:textId="77777777" w:rsidR="00100B87" w:rsidRPr="00100B87" w:rsidRDefault="00100B87" w:rsidP="00100B87">
            <w:pPr>
              <w:spacing w:after="0" w:line="240" w:lineRule="auto"/>
              <w:ind w:firstLineChars="100" w:firstLine="240"/>
              <w:jc w:val="right"/>
              <w:rPr>
                <w:rFonts w:ascii="Arial" w:eastAsia="Times New Roman" w:hAnsi="Arial" w:cs="Arial"/>
                <w:color w:val="000000"/>
                <w:sz w:val="24"/>
                <w:szCs w:val="24"/>
                <w:lang w:eastAsia="es-MX"/>
              </w:rPr>
            </w:pPr>
            <w:r w:rsidRPr="00100B87">
              <w:rPr>
                <w:rFonts w:ascii="Arial" w:eastAsia="Times New Roman" w:hAnsi="Arial" w:cs="Arial"/>
                <w:color w:val="000000"/>
                <w:sz w:val="24"/>
                <w:szCs w:val="24"/>
                <w:lang w:eastAsia="es-MX"/>
              </w:rPr>
              <w:t>1,076,000.00</w:t>
            </w:r>
          </w:p>
        </w:tc>
      </w:tr>
      <w:tr w:rsidR="00100B87" w:rsidRPr="00100B87" w14:paraId="3B3B50F5" w14:textId="77777777" w:rsidTr="00100B87">
        <w:trPr>
          <w:trHeight w:val="720"/>
        </w:trPr>
        <w:tc>
          <w:tcPr>
            <w:tcW w:w="5932" w:type="dxa"/>
            <w:tcBorders>
              <w:top w:val="nil"/>
              <w:left w:val="single" w:sz="8" w:space="0" w:color="auto"/>
              <w:bottom w:val="single" w:sz="8" w:space="0" w:color="auto"/>
              <w:right w:val="single" w:sz="8" w:space="0" w:color="auto"/>
            </w:tcBorders>
            <w:shd w:val="clear" w:color="auto" w:fill="auto"/>
            <w:vAlign w:val="center"/>
            <w:hideMark/>
          </w:tcPr>
          <w:p w14:paraId="034028E5" w14:textId="77777777" w:rsidR="00100B87" w:rsidRPr="00100B87" w:rsidRDefault="00100B87" w:rsidP="00100B87">
            <w:pPr>
              <w:spacing w:after="0" w:line="240" w:lineRule="auto"/>
              <w:rPr>
                <w:rFonts w:ascii="Arial" w:eastAsia="Times New Roman" w:hAnsi="Arial" w:cs="Arial"/>
                <w:color w:val="000000"/>
                <w:sz w:val="24"/>
                <w:szCs w:val="24"/>
                <w:lang w:eastAsia="es-MX"/>
              </w:rPr>
            </w:pPr>
            <w:r w:rsidRPr="00100B87">
              <w:rPr>
                <w:rFonts w:ascii="Arial" w:eastAsia="Times New Roman" w:hAnsi="Arial" w:cs="Arial"/>
                <w:color w:val="000000"/>
                <w:sz w:val="24"/>
                <w:szCs w:val="24"/>
                <w:lang w:eastAsia="es-MX"/>
              </w:rPr>
              <w:t>44401 Ayudas sociales a actividades científicas o académicas</w:t>
            </w:r>
          </w:p>
        </w:tc>
        <w:tc>
          <w:tcPr>
            <w:tcW w:w="2715" w:type="dxa"/>
            <w:tcBorders>
              <w:top w:val="nil"/>
              <w:left w:val="nil"/>
              <w:bottom w:val="single" w:sz="8" w:space="0" w:color="auto"/>
              <w:right w:val="single" w:sz="8" w:space="0" w:color="auto"/>
            </w:tcBorders>
            <w:shd w:val="clear" w:color="auto" w:fill="auto"/>
            <w:noWrap/>
            <w:vAlign w:val="center"/>
            <w:hideMark/>
          </w:tcPr>
          <w:p w14:paraId="4F6D9D60" w14:textId="77777777" w:rsidR="00100B87" w:rsidRPr="00100B87" w:rsidRDefault="00100B87" w:rsidP="00100B87">
            <w:pPr>
              <w:spacing w:after="0" w:line="240" w:lineRule="auto"/>
              <w:ind w:firstLineChars="100" w:firstLine="240"/>
              <w:jc w:val="right"/>
              <w:rPr>
                <w:rFonts w:ascii="Arial" w:eastAsia="Times New Roman" w:hAnsi="Arial" w:cs="Arial"/>
                <w:color w:val="000000"/>
                <w:sz w:val="24"/>
                <w:szCs w:val="24"/>
                <w:lang w:eastAsia="es-MX"/>
              </w:rPr>
            </w:pPr>
            <w:r w:rsidRPr="00100B87">
              <w:rPr>
                <w:rFonts w:ascii="Arial" w:eastAsia="Times New Roman" w:hAnsi="Arial" w:cs="Arial"/>
                <w:color w:val="000000"/>
                <w:sz w:val="24"/>
                <w:szCs w:val="24"/>
                <w:lang w:eastAsia="es-MX"/>
              </w:rPr>
              <w:t>0.00</w:t>
            </w:r>
          </w:p>
        </w:tc>
      </w:tr>
      <w:tr w:rsidR="00100B87" w:rsidRPr="00100B87" w14:paraId="03C98B2D" w14:textId="77777777" w:rsidTr="00100B87">
        <w:trPr>
          <w:trHeight w:val="720"/>
        </w:trPr>
        <w:tc>
          <w:tcPr>
            <w:tcW w:w="5932" w:type="dxa"/>
            <w:tcBorders>
              <w:top w:val="nil"/>
              <w:left w:val="single" w:sz="8" w:space="0" w:color="auto"/>
              <w:bottom w:val="single" w:sz="8" w:space="0" w:color="auto"/>
              <w:right w:val="single" w:sz="8" w:space="0" w:color="auto"/>
            </w:tcBorders>
            <w:shd w:val="clear" w:color="auto" w:fill="auto"/>
            <w:vAlign w:val="center"/>
            <w:hideMark/>
          </w:tcPr>
          <w:p w14:paraId="6D9D92C1" w14:textId="77777777" w:rsidR="00100B87" w:rsidRPr="00100B87" w:rsidRDefault="00100B87" w:rsidP="00100B87">
            <w:pPr>
              <w:spacing w:after="0" w:line="240" w:lineRule="auto"/>
              <w:rPr>
                <w:rFonts w:ascii="Arial" w:eastAsia="Times New Roman" w:hAnsi="Arial" w:cs="Arial"/>
                <w:color w:val="000000"/>
                <w:sz w:val="24"/>
                <w:szCs w:val="24"/>
                <w:lang w:eastAsia="es-MX"/>
              </w:rPr>
            </w:pPr>
            <w:r w:rsidRPr="00100B87">
              <w:rPr>
                <w:rFonts w:ascii="Arial" w:eastAsia="Times New Roman" w:hAnsi="Arial" w:cs="Arial"/>
                <w:color w:val="000000"/>
                <w:sz w:val="24"/>
                <w:szCs w:val="24"/>
                <w:lang w:eastAsia="es-MX"/>
              </w:rPr>
              <w:t>44501 Ayudas sociales a instituciones sin fines de lucro (gasto corriente)</w:t>
            </w:r>
          </w:p>
        </w:tc>
        <w:tc>
          <w:tcPr>
            <w:tcW w:w="2715" w:type="dxa"/>
            <w:tcBorders>
              <w:top w:val="nil"/>
              <w:left w:val="nil"/>
              <w:bottom w:val="single" w:sz="8" w:space="0" w:color="auto"/>
              <w:right w:val="single" w:sz="8" w:space="0" w:color="auto"/>
            </w:tcBorders>
            <w:shd w:val="clear" w:color="auto" w:fill="auto"/>
            <w:noWrap/>
            <w:vAlign w:val="center"/>
            <w:hideMark/>
          </w:tcPr>
          <w:p w14:paraId="5113E874" w14:textId="77777777" w:rsidR="00100B87" w:rsidRPr="00100B87" w:rsidRDefault="00100B87" w:rsidP="00100B87">
            <w:pPr>
              <w:spacing w:after="0" w:line="240" w:lineRule="auto"/>
              <w:ind w:firstLineChars="100" w:firstLine="240"/>
              <w:jc w:val="right"/>
              <w:rPr>
                <w:rFonts w:ascii="Arial" w:eastAsia="Times New Roman" w:hAnsi="Arial" w:cs="Arial"/>
                <w:color w:val="000000"/>
                <w:sz w:val="24"/>
                <w:szCs w:val="24"/>
                <w:lang w:eastAsia="es-MX"/>
              </w:rPr>
            </w:pPr>
            <w:r w:rsidRPr="00100B87">
              <w:rPr>
                <w:rFonts w:ascii="Arial" w:eastAsia="Times New Roman" w:hAnsi="Arial" w:cs="Arial"/>
                <w:color w:val="000000"/>
                <w:sz w:val="24"/>
                <w:szCs w:val="24"/>
                <w:lang w:eastAsia="es-MX"/>
              </w:rPr>
              <w:t>7,091,678.00</w:t>
            </w:r>
          </w:p>
        </w:tc>
      </w:tr>
      <w:tr w:rsidR="00100B87" w:rsidRPr="00100B87" w14:paraId="20B7FAF8" w14:textId="77777777" w:rsidTr="00100B87">
        <w:trPr>
          <w:trHeight w:val="720"/>
        </w:trPr>
        <w:tc>
          <w:tcPr>
            <w:tcW w:w="5932" w:type="dxa"/>
            <w:tcBorders>
              <w:top w:val="nil"/>
              <w:left w:val="single" w:sz="8" w:space="0" w:color="auto"/>
              <w:bottom w:val="single" w:sz="8" w:space="0" w:color="auto"/>
              <w:right w:val="single" w:sz="8" w:space="0" w:color="auto"/>
            </w:tcBorders>
            <w:shd w:val="clear" w:color="auto" w:fill="auto"/>
            <w:vAlign w:val="center"/>
            <w:hideMark/>
          </w:tcPr>
          <w:p w14:paraId="65ECF970" w14:textId="77777777" w:rsidR="00100B87" w:rsidRPr="00100B87" w:rsidRDefault="00100B87" w:rsidP="00100B87">
            <w:pPr>
              <w:spacing w:after="0" w:line="240" w:lineRule="auto"/>
              <w:rPr>
                <w:rFonts w:ascii="Arial" w:eastAsia="Times New Roman" w:hAnsi="Arial" w:cs="Arial"/>
                <w:color w:val="000000"/>
                <w:sz w:val="24"/>
                <w:szCs w:val="24"/>
                <w:lang w:eastAsia="es-MX"/>
              </w:rPr>
            </w:pPr>
            <w:r w:rsidRPr="00100B87">
              <w:rPr>
                <w:rFonts w:ascii="Arial" w:eastAsia="Times New Roman" w:hAnsi="Arial" w:cs="Arial"/>
                <w:color w:val="000000"/>
                <w:sz w:val="24"/>
                <w:szCs w:val="24"/>
                <w:lang w:eastAsia="es-MX"/>
              </w:rPr>
              <w:t>44601 Ayudas sociales a cooperativas</w:t>
            </w:r>
          </w:p>
        </w:tc>
        <w:tc>
          <w:tcPr>
            <w:tcW w:w="2715" w:type="dxa"/>
            <w:tcBorders>
              <w:top w:val="nil"/>
              <w:left w:val="nil"/>
              <w:bottom w:val="single" w:sz="8" w:space="0" w:color="auto"/>
              <w:right w:val="single" w:sz="8" w:space="0" w:color="auto"/>
            </w:tcBorders>
            <w:shd w:val="clear" w:color="auto" w:fill="auto"/>
            <w:noWrap/>
            <w:vAlign w:val="center"/>
            <w:hideMark/>
          </w:tcPr>
          <w:p w14:paraId="4F2A3173" w14:textId="77777777" w:rsidR="00100B87" w:rsidRPr="00100B87" w:rsidRDefault="00100B87" w:rsidP="00100B87">
            <w:pPr>
              <w:spacing w:after="0" w:line="240" w:lineRule="auto"/>
              <w:ind w:firstLineChars="100" w:firstLine="240"/>
              <w:jc w:val="right"/>
              <w:rPr>
                <w:rFonts w:ascii="Arial" w:eastAsia="Times New Roman" w:hAnsi="Arial" w:cs="Arial"/>
                <w:color w:val="000000"/>
                <w:sz w:val="24"/>
                <w:szCs w:val="24"/>
                <w:lang w:eastAsia="es-MX"/>
              </w:rPr>
            </w:pPr>
            <w:r w:rsidRPr="00100B87">
              <w:rPr>
                <w:rFonts w:ascii="Arial" w:eastAsia="Times New Roman" w:hAnsi="Arial" w:cs="Arial"/>
                <w:color w:val="000000"/>
                <w:sz w:val="24"/>
                <w:szCs w:val="24"/>
                <w:lang w:eastAsia="es-MX"/>
              </w:rPr>
              <w:t>0.00</w:t>
            </w:r>
          </w:p>
        </w:tc>
      </w:tr>
      <w:tr w:rsidR="00100B87" w:rsidRPr="00100B87" w14:paraId="02EBEA97" w14:textId="77777777" w:rsidTr="00100B87">
        <w:trPr>
          <w:trHeight w:val="720"/>
        </w:trPr>
        <w:tc>
          <w:tcPr>
            <w:tcW w:w="5932" w:type="dxa"/>
            <w:tcBorders>
              <w:top w:val="nil"/>
              <w:left w:val="single" w:sz="8" w:space="0" w:color="auto"/>
              <w:bottom w:val="single" w:sz="8" w:space="0" w:color="auto"/>
              <w:right w:val="single" w:sz="8" w:space="0" w:color="auto"/>
            </w:tcBorders>
            <w:shd w:val="clear" w:color="auto" w:fill="auto"/>
            <w:vAlign w:val="center"/>
            <w:hideMark/>
          </w:tcPr>
          <w:p w14:paraId="4D23CF0A" w14:textId="77777777" w:rsidR="00100B87" w:rsidRPr="00100B87" w:rsidRDefault="00100B87" w:rsidP="00100B87">
            <w:pPr>
              <w:spacing w:after="0" w:line="240" w:lineRule="auto"/>
              <w:rPr>
                <w:rFonts w:ascii="Arial" w:eastAsia="Times New Roman" w:hAnsi="Arial" w:cs="Arial"/>
                <w:color w:val="000000"/>
                <w:sz w:val="24"/>
                <w:szCs w:val="24"/>
                <w:lang w:eastAsia="es-MX"/>
              </w:rPr>
            </w:pPr>
            <w:r w:rsidRPr="00100B87">
              <w:rPr>
                <w:rFonts w:ascii="Arial" w:eastAsia="Times New Roman" w:hAnsi="Arial" w:cs="Arial"/>
                <w:color w:val="000000"/>
                <w:sz w:val="24"/>
                <w:szCs w:val="24"/>
                <w:lang w:eastAsia="es-MX"/>
              </w:rPr>
              <w:t>44701 Ayudas sociales a entidades de interés público</w:t>
            </w:r>
          </w:p>
        </w:tc>
        <w:tc>
          <w:tcPr>
            <w:tcW w:w="2715" w:type="dxa"/>
            <w:tcBorders>
              <w:top w:val="nil"/>
              <w:left w:val="nil"/>
              <w:bottom w:val="single" w:sz="8" w:space="0" w:color="auto"/>
              <w:right w:val="single" w:sz="8" w:space="0" w:color="auto"/>
            </w:tcBorders>
            <w:shd w:val="clear" w:color="auto" w:fill="auto"/>
            <w:noWrap/>
            <w:vAlign w:val="center"/>
            <w:hideMark/>
          </w:tcPr>
          <w:p w14:paraId="71CA8F64" w14:textId="77777777" w:rsidR="00100B87" w:rsidRPr="00100B87" w:rsidRDefault="00100B87" w:rsidP="00100B87">
            <w:pPr>
              <w:spacing w:after="0" w:line="240" w:lineRule="auto"/>
              <w:ind w:firstLineChars="100" w:firstLine="240"/>
              <w:jc w:val="right"/>
              <w:rPr>
                <w:rFonts w:ascii="Arial" w:eastAsia="Times New Roman" w:hAnsi="Arial" w:cs="Arial"/>
                <w:color w:val="000000"/>
                <w:sz w:val="24"/>
                <w:szCs w:val="24"/>
                <w:lang w:eastAsia="es-MX"/>
              </w:rPr>
            </w:pPr>
            <w:r w:rsidRPr="00100B87">
              <w:rPr>
                <w:rFonts w:ascii="Arial" w:eastAsia="Times New Roman" w:hAnsi="Arial" w:cs="Arial"/>
                <w:color w:val="000000"/>
                <w:sz w:val="24"/>
                <w:szCs w:val="24"/>
                <w:lang w:eastAsia="es-MX"/>
              </w:rPr>
              <w:t>0.00</w:t>
            </w:r>
          </w:p>
        </w:tc>
      </w:tr>
      <w:tr w:rsidR="00100B87" w:rsidRPr="00100B87" w14:paraId="199CFCC5" w14:textId="77777777" w:rsidTr="00100B87">
        <w:trPr>
          <w:trHeight w:val="720"/>
        </w:trPr>
        <w:tc>
          <w:tcPr>
            <w:tcW w:w="5932" w:type="dxa"/>
            <w:tcBorders>
              <w:top w:val="nil"/>
              <w:left w:val="single" w:sz="8" w:space="0" w:color="auto"/>
              <w:bottom w:val="single" w:sz="8" w:space="0" w:color="auto"/>
              <w:right w:val="single" w:sz="8" w:space="0" w:color="auto"/>
            </w:tcBorders>
            <w:shd w:val="clear" w:color="auto" w:fill="auto"/>
            <w:vAlign w:val="center"/>
            <w:hideMark/>
          </w:tcPr>
          <w:p w14:paraId="2F934EB1" w14:textId="77777777" w:rsidR="00100B87" w:rsidRPr="00100B87" w:rsidRDefault="00100B87" w:rsidP="00100B87">
            <w:pPr>
              <w:spacing w:after="0" w:line="240" w:lineRule="auto"/>
              <w:rPr>
                <w:rFonts w:ascii="Arial" w:eastAsia="Times New Roman" w:hAnsi="Arial" w:cs="Arial"/>
                <w:color w:val="000000"/>
                <w:sz w:val="24"/>
                <w:szCs w:val="24"/>
                <w:lang w:eastAsia="es-MX"/>
              </w:rPr>
            </w:pPr>
            <w:r w:rsidRPr="00100B87">
              <w:rPr>
                <w:rFonts w:ascii="Arial" w:eastAsia="Times New Roman" w:hAnsi="Arial" w:cs="Arial"/>
                <w:color w:val="000000"/>
                <w:sz w:val="24"/>
                <w:szCs w:val="24"/>
                <w:lang w:eastAsia="es-MX"/>
              </w:rPr>
              <w:t>44801 Ayudas por desastres naturales y otros siniestros</w:t>
            </w:r>
          </w:p>
        </w:tc>
        <w:tc>
          <w:tcPr>
            <w:tcW w:w="2715" w:type="dxa"/>
            <w:tcBorders>
              <w:top w:val="nil"/>
              <w:left w:val="nil"/>
              <w:bottom w:val="single" w:sz="8" w:space="0" w:color="auto"/>
              <w:right w:val="single" w:sz="8" w:space="0" w:color="auto"/>
            </w:tcBorders>
            <w:shd w:val="clear" w:color="auto" w:fill="auto"/>
            <w:noWrap/>
            <w:vAlign w:val="center"/>
            <w:hideMark/>
          </w:tcPr>
          <w:p w14:paraId="413E99BF" w14:textId="77777777" w:rsidR="00100B87" w:rsidRPr="00100B87" w:rsidRDefault="00100B87" w:rsidP="00100B87">
            <w:pPr>
              <w:spacing w:after="0" w:line="240" w:lineRule="auto"/>
              <w:ind w:firstLineChars="100" w:firstLine="240"/>
              <w:jc w:val="right"/>
              <w:rPr>
                <w:rFonts w:ascii="Arial" w:eastAsia="Times New Roman" w:hAnsi="Arial" w:cs="Arial"/>
                <w:color w:val="000000"/>
                <w:sz w:val="24"/>
                <w:szCs w:val="24"/>
                <w:lang w:eastAsia="es-MX"/>
              </w:rPr>
            </w:pPr>
            <w:r w:rsidRPr="00100B87">
              <w:rPr>
                <w:rFonts w:ascii="Arial" w:eastAsia="Times New Roman" w:hAnsi="Arial" w:cs="Arial"/>
                <w:color w:val="000000"/>
                <w:sz w:val="24"/>
                <w:szCs w:val="24"/>
                <w:lang w:eastAsia="es-MX"/>
              </w:rPr>
              <w:t>0.00</w:t>
            </w:r>
          </w:p>
        </w:tc>
      </w:tr>
      <w:tr w:rsidR="00100B87" w:rsidRPr="00100B87" w14:paraId="7AB4D37C" w14:textId="77777777" w:rsidTr="00100B87">
        <w:trPr>
          <w:trHeight w:val="720"/>
        </w:trPr>
        <w:tc>
          <w:tcPr>
            <w:tcW w:w="5932" w:type="dxa"/>
            <w:tcBorders>
              <w:top w:val="nil"/>
              <w:left w:val="single" w:sz="8" w:space="0" w:color="auto"/>
              <w:bottom w:val="single" w:sz="8" w:space="0" w:color="auto"/>
              <w:right w:val="single" w:sz="8" w:space="0" w:color="auto"/>
            </w:tcBorders>
            <w:shd w:val="clear" w:color="000000" w:fill="214061"/>
            <w:noWrap/>
            <w:vAlign w:val="center"/>
            <w:hideMark/>
          </w:tcPr>
          <w:p w14:paraId="3699D6E0" w14:textId="77777777" w:rsidR="00100B87" w:rsidRPr="00100B87" w:rsidRDefault="00100B87" w:rsidP="00100B87">
            <w:pPr>
              <w:spacing w:after="0" w:line="240" w:lineRule="auto"/>
              <w:jc w:val="center"/>
              <w:rPr>
                <w:rFonts w:ascii="Arial" w:eastAsia="Times New Roman" w:hAnsi="Arial" w:cs="Arial"/>
                <w:b/>
                <w:bCs/>
                <w:color w:val="FFFFFF"/>
                <w:sz w:val="24"/>
                <w:szCs w:val="24"/>
                <w:lang w:eastAsia="es-MX"/>
              </w:rPr>
            </w:pPr>
            <w:r w:rsidRPr="00100B87">
              <w:rPr>
                <w:rFonts w:ascii="Arial" w:eastAsia="Times New Roman" w:hAnsi="Arial" w:cs="Arial"/>
                <w:b/>
                <w:bCs/>
                <w:color w:val="FFFFFF"/>
                <w:sz w:val="24"/>
                <w:szCs w:val="24"/>
                <w:lang w:eastAsia="es-MX"/>
              </w:rPr>
              <w:t>Total</w:t>
            </w:r>
          </w:p>
        </w:tc>
        <w:tc>
          <w:tcPr>
            <w:tcW w:w="2715" w:type="dxa"/>
            <w:tcBorders>
              <w:top w:val="nil"/>
              <w:left w:val="nil"/>
              <w:bottom w:val="single" w:sz="8" w:space="0" w:color="auto"/>
              <w:right w:val="single" w:sz="8" w:space="0" w:color="auto"/>
            </w:tcBorders>
            <w:shd w:val="clear" w:color="000000" w:fill="214061"/>
            <w:noWrap/>
            <w:vAlign w:val="center"/>
            <w:hideMark/>
          </w:tcPr>
          <w:p w14:paraId="46D529E3" w14:textId="77777777" w:rsidR="00100B87" w:rsidRPr="00100B87" w:rsidRDefault="00100B87" w:rsidP="00100B87">
            <w:pPr>
              <w:spacing w:after="0" w:line="240" w:lineRule="auto"/>
              <w:ind w:firstLineChars="100" w:firstLine="240"/>
              <w:jc w:val="right"/>
              <w:rPr>
                <w:rFonts w:ascii="Arial" w:eastAsia="Times New Roman" w:hAnsi="Arial" w:cs="Arial"/>
                <w:b/>
                <w:bCs/>
                <w:color w:val="FFFFFF"/>
                <w:sz w:val="24"/>
                <w:szCs w:val="24"/>
                <w:lang w:eastAsia="es-MX"/>
              </w:rPr>
            </w:pPr>
            <w:r w:rsidRPr="00100B87">
              <w:rPr>
                <w:rFonts w:ascii="Arial" w:eastAsia="Times New Roman" w:hAnsi="Arial" w:cs="Arial"/>
                <w:b/>
                <w:bCs/>
                <w:color w:val="FFFFFF"/>
                <w:sz w:val="24"/>
                <w:szCs w:val="24"/>
                <w:lang w:eastAsia="es-MX"/>
              </w:rPr>
              <w:t>$159,770,773.00</w:t>
            </w:r>
          </w:p>
        </w:tc>
      </w:tr>
      <w:tr w:rsidR="00100B87" w:rsidRPr="00100B87" w14:paraId="5DFD67A9" w14:textId="77777777" w:rsidTr="00100B87">
        <w:trPr>
          <w:trHeight w:val="300"/>
        </w:trPr>
        <w:tc>
          <w:tcPr>
            <w:tcW w:w="5932" w:type="dxa"/>
            <w:tcBorders>
              <w:top w:val="nil"/>
              <w:left w:val="nil"/>
              <w:bottom w:val="nil"/>
              <w:right w:val="nil"/>
            </w:tcBorders>
            <w:shd w:val="clear" w:color="auto" w:fill="auto"/>
            <w:noWrap/>
            <w:vAlign w:val="bottom"/>
            <w:hideMark/>
          </w:tcPr>
          <w:p w14:paraId="06223D14" w14:textId="77777777" w:rsidR="00100B87" w:rsidRPr="00100B87" w:rsidRDefault="00100B87" w:rsidP="00100B87">
            <w:pPr>
              <w:spacing w:after="0" w:line="240" w:lineRule="auto"/>
              <w:ind w:firstLineChars="100" w:firstLine="240"/>
              <w:jc w:val="right"/>
              <w:rPr>
                <w:rFonts w:ascii="Arial" w:eastAsia="Times New Roman" w:hAnsi="Arial" w:cs="Arial"/>
                <w:b/>
                <w:bCs/>
                <w:color w:val="FFFFFF"/>
                <w:sz w:val="24"/>
                <w:szCs w:val="24"/>
                <w:lang w:eastAsia="es-MX"/>
              </w:rPr>
            </w:pPr>
          </w:p>
        </w:tc>
        <w:tc>
          <w:tcPr>
            <w:tcW w:w="2715" w:type="dxa"/>
            <w:tcBorders>
              <w:top w:val="nil"/>
              <w:left w:val="nil"/>
              <w:bottom w:val="nil"/>
              <w:right w:val="nil"/>
            </w:tcBorders>
            <w:shd w:val="clear" w:color="auto" w:fill="auto"/>
            <w:noWrap/>
            <w:vAlign w:val="bottom"/>
            <w:hideMark/>
          </w:tcPr>
          <w:p w14:paraId="6A8DD3A6" w14:textId="77777777" w:rsidR="00100B87" w:rsidRPr="00100B87" w:rsidRDefault="00100B87" w:rsidP="00100B87">
            <w:pPr>
              <w:spacing w:after="0" w:line="240" w:lineRule="auto"/>
              <w:rPr>
                <w:rFonts w:ascii="Times New Roman" w:eastAsia="Times New Roman" w:hAnsi="Times New Roman" w:cs="Times New Roman"/>
                <w:sz w:val="20"/>
                <w:szCs w:val="20"/>
                <w:lang w:eastAsia="es-MX"/>
              </w:rPr>
            </w:pPr>
          </w:p>
        </w:tc>
      </w:tr>
      <w:tr w:rsidR="00100B87" w:rsidRPr="00100B87" w14:paraId="60072069" w14:textId="77777777" w:rsidTr="00591D5B">
        <w:trPr>
          <w:trHeight w:val="1215"/>
        </w:trPr>
        <w:tc>
          <w:tcPr>
            <w:tcW w:w="8647" w:type="dxa"/>
            <w:gridSpan w:val="2"/>
            <w:tcBorders>
              <w:top w:val="nil"/>
              <w:left w:val="nil"/>
              <w:bottom w:val="nil"/>
              <w:right w:val="nil"/>
            </w:tcBorders>
            <w:shd w:val="clear" w:color="auto" w:fill="auto"/>
            <w:vAlign w:val="center"/>
            <w:hideMark/>
          </w:tcPr>
          <w:p w14:paraId="5D7EAEDC" w14:textId="77777777" w:rsidR="00100B87" w:rsidRPr="00100B87" w:rsidRDefault="00100B87" w:rsidP="00591D5B">
            <w:pPr>
              <w:spacing w:after="0" w:line="240" w:lineRule="auto"/>
              <w:jc w:val="both"/>
              <w:rPr>
                <w:rFonts w:ascii="Arial" w:eastAsia="Times New Roman" w:hAnsi="Arial" w:cs="Arial"/>
                <w:b/>
                <w:bCs/>
                <w:i/>
                <w:iCs/>
                <w:color w:val="000000"/>
                <w:sz w:val="20"/>
                <w:szCs w:val="20"/>
                <w:lang w:eastAsia="es-MX"/>
              </w:rPr>
            </w:pPr>
            <w:r w:rsidRPr="00100B87">
              <w:rPr>
                <w:rFonts w:ascii="Arial" w:eastAsia="Times New Roman" w:hAnsi="Arial" w:cs="Arial"/>
                <w:b/>
                <w:bCs/>
                <w:i/>
                <w:iCs/>
                <w:color w:val="000000"/>
                <w:sz w:val="20"/>
                <w:szCs w:val="20"/>
                <w:lang w:eastAsia="es-MX"/>
              </w:rPr>
              <w:t>Fuente: Tesorería Municipal con base en el Clasificador por Objeto del Gasto, publicado en el DOF el 09 de diciembre de 2009, última reforma publicada en el DOF del 22 de diciembre de 2014, y de los Criterios 68, 69, y 70 del Catálogo de Criterios de Evaluación del BIPM 2022</w:t>
            </w:r>
          </w:p>
        </w:tc>
      </w:tr>
    </w:tbl>
    <w:p w14:paraId="1B84854C" w14:textId="77777777" w:rsidR="001D44B2" w:rsidRDefault="001D44B2" w:rsidP="00BC05B1">
      <w:pPr>
        <w:ind w:left="284"/>
        <w:rPr>
          <w:rFonts w:ascii="Arial" w:hAnsi="Arial" w:cs="Arial"/>
          <w:b/>
          <w:sz w:val="24"/>
          <w:szCs w:val="24"/>
        </w:rPr>
      </w:pPr>
    </w:p>
    <w:p w14:paraId="45FA7918" w14:textId="77777777" w:rsidR="001D44B2" w:rsidRDefault="001D44B2" w:rsidP="00BC05B1">
      <w:pPr>
        <w:ind w:left="284"/>
        <w:rPr>
          <w:rFonts w:ascii="Arial" w:hAnsi="Arial" w:cs="Arial"/>
          <w:b/>
          <w:sz w:val="24"/>
          <w:szCs w:val="24"/>
        </w:rPr>
        <w:sectPr w:rsidR="001D44B2" w:rsidSect="00162ABE">
          <w:pgSz w:w="12240" w:h="15840"/>
          <w:pgMar w:top="1134" w:right="1134" w:bottom="1134" w:left="567" w:header="709" w:footer="709" w:gutter="0"/>
          <w:cols w:space="708"/>
          <w:docGrid w:linePitch="360"/>
        </w:sectPr>
      </w:pPr>
    </w:p>
    <w:p w14:paraId="3504684F" w14:textId="3E8AD596" w:rsidR="00073661" w:rsidRDefault="001D44B2" w:rsidP="0053464D">
      <w:pPr>
        <w:ind w:left="-709"/>
        <w:rPr>
          <w:rFonts w:ascii="Arial" w:hAnsi="Arial" w:cs="Arial"/>
          <w:b/>
          <w:sz w:val="24"/>
          <w:szCs w:val="24"/>
        </w:rPr>
      </w:pPr>
      <w:r w:rsidRPr="001D44B2">
        <w:rPr>
          <w:rFonts w:ascii="Arial" w:hAnsi="Arial" w:cs="Arial"/>
          <w:b/>
          <w:sz w:val="24"/>
          <w:szCs w:val="24"/>
        </w:rPr>
        <w:lastRenderedPageBreak/>
        <w:t>Cuadro 22. Compromisos Plurianuales</w:t>
      </w:r>
    </w:p>
    <w:tbl>
      <w:tblPr>
        <w:tblW w:w="14884" w:type="dxa"/>
        <w:tblInd w:w="-714" w:type="dxa"/>
        <w:tblLayout w:type="fixed"/>
        <w:tblCellMar>
          <w:left w:w="70" w:type="dxa"/>
          <w:right w:w="70" w:type="dxa"/>
        </w:tblCellMar>
        <w:tblLook w:val="04A0" w:firstRow="1" w:lastRow="0" w:firstColumn="1" w:lastColumn="0" w:noHBand="0" w:noVBand="1"/>
      </w:tblPr>
      <w:tblGrid>
        <w:gridCol w:w="2297"/>
        <w:gridCol w:w="3515"/>
        <w:gridCol w:w="1843"/>
        <w:gridCol w:w="1748"/>
        <w:gridCol w:w="1748"/>
        <w:gridCol w:w="1749"/>
        <w:gridCol w:w="1984"/>
      </w:tblGrid>
      <w:tr w:rsidR="0053464D" w:rsidRPr="0053464D" w14:paraId="7AD98D70" w14:textId="77777777" w:rsidTr="00041A8D">
        <w:trPr>
          <w:trHeight w:val="630"/>
          <w:tblHeader/>
        </w:trPr>
        <w:tc>
          <w:tcPr>
            <w:tcW w:w="2297" w:type="dxa"/>
            <w:vMerge w:val="restart"/>
            <w:tcBorders>
              <w:top w:val="single" w:sz="4" w:space="0" w:color="auto"/>
              <w:left w:val="single" w:sz="4" w:space="0" w:color="auto"/>
              <w:bottom w:val="single" w:sz="4" w:space="0" w:color="000000"/>
              <w:right w:val="single" w:sz="4" w:space="0" w:color="auto"/>
            </w:tcBorders>
            <w:shd w:val="clear" w:color="000000" w:fill="214061"/>
            <w:vAlign w:val="center"/>
            <w:hideMark/>
          </w:tcPr>
          <w:p w14:paraId="64D94F5E" w14:textId="77777777" w:rsidR="0053464D" w:rsidRPr="0053464D" w:rsidRDefault="0053464D" w:rsidP="0053464D">
            <w:pPr>
              <w:spacing w:after="0" w:line="240" w:lineRule="auto"/>
              <w:jc w:val="center"/>
              <w:rPr>
                <w:rFonts w:ascii="Arial" w:eastAsia="Times New Roman" w:hAnsi="Arial" w:cs="Arial"/>
                <w:b/>
                <w:bCs/>
                <w:color w:val="FFFFFF"/>
                <w:lang w:eastAsia="es-MX"/>
              </w:rPr>
            </w:pPr>
            <w:r w:rsidRPr="0053464D">
              <w:rPr>
                <w:rFonts w:ascii="Arial" w:eastAsia="Times New Roman" w:hAnsi="Arial" w:cs="Arial"/>
                <w:b/>
                <w:bCs/>
                <w:color w:val="FFFFFF"/>
                <w:lang w:eastAsia="es-MX"/>
              </w:rPr>
              <w:t>DEPENDENCIA</w:t>
            </w:r>
          </w:p>
        </w:tc>
        <w:tc>
          <w:tcPr>
            <w:tcW w:w="3515" w:type="dxa"/>
            <w:vMerge w:val="restart"/>
            <w:tcBorders>
              <w:top w:val="single" w:sz="4" w:space="0" w:color="auto"/>
              <w:left w:val="single" w:sz="4" w:space="0" w:color="auto"/>
              <w:bottom w:val="single" w:sz="4" w:space="0" w:color="000000"/>
              <w:right w:val="single" w:sz="4" w:space="0" w:color="auto"/>
            </w:tcBorders>
            <w:shd w:val="clear" w:color="000000" w:fill="214061"/>
            <w:vAlign w:val="center"/>
            <w:hideMark/>
          </w:tcPr>
          <w:p w14:paraId="7FC6C2E7" w14:textId="77777777" w:rsidR="0053464D" w:rsidRPr="0053464D" w:rsidRDefault="0053464D" w:rsidP="0053464D">
            <w:pPr>
              <w:spacing w:after="0" w:line="240" w:lineRule="auto"/>
              <w:jc w:val="center"/>
              <w:rPr>
                <w:rFonts w:ascii="Arial" w:eastAsia="Times New Roman" w:hAnsi="Arial" w:cs="Arial"/>
                <w:b/>
                <w:bCs/>
                <w:color w:val="FFFFFF"/>
                <w:lang w:eastAsia="es-MX"/>
              </w:rPr>
            </w:pPr>
            <w:r w:rsidRPr="0053464D">
              <w:rPr>
                <w:rFonts w:ascii="Arial" w:eastAsia="Times New Roman" w:hAnsi="Arial" w:cs="Arial"/>
                <w:b/>
                <w:bCs/>
                <w:color w:val="FFFFFF"/>
                <w:lang w:eastAsia="es-MX"/>
              </w:rPr>
              <w:t>DESCRIPCIÓN</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214061"/>
            <w:vAlign w:val="center"/>
            <w:hideMark/>
          </w:tcPr>
          <w:p w14:paraId="07301E7E" w14:textId="77777777" w:rsidR="0053464D" w:rsidRPr="0053464D" w:rsidRDefault="0053464D" w:rsidP="0053464D">
            <w:pPr>
              <w:spacing w:after="0" w:line="240" w:lineRule="auto"/>
              <w:jc w:val="center"/>
              <w:rPr>
                <w:rFonts w:ascii="Arial" w:eastAsia="Times New Roman" w:hAnsi="Arial" w:cs="Arial"/>
                <w:b/>
                <w:bCs/>
                <w:color w:val="FFFFFF"/>
                <w:lang w:eastAsia="es-MX"/>
              </w:rPr>
            </w:pPr>
            <w:r w:rsidRPr="0053464D">
              <w:rPr>
                <w:rFonts w:ascii="Arial" w:eastAsia="Times New Roman" w:hAnsi="Arial" w:cs="Arial"/>
                <w:b/>
                <w:bCs/>
                <w:color w:val="FFFFFF"/>
                <w:lang w:eastAsia="es-MX"/>
              </w:rPr>
              <w:t>PROVEEDOR</w:t>
            </w:r>
          </w:p>
        </w:tc>
        <w:tc>
          <w:tcPr>
            <w:tcW w:w="5245" w:type="dxa"/>
            <w:gridSpan w:val="3"/>
            <w:tcBorders>
              <w:top w:val="single" w:sz="4" w:space="0" w:color="auto"/>
              <w:left w:val="nil"/>
              <w:bottom w:val="single" w:sz="4" w:space="0" w:color="auto"/>
              <w:right w:val="single" w:sz="4" w:space="0" w:color="000000"/>
            </w:tcBorders>
            <w:shd w:val="clear" w:color="000000" w:fill="214061"/>
            <w:vAlign w:val="center"/>
            <w:hideMark/>
          </w:tcPr>
          <w:p w14:paraId="5C0E83F1" w14:textId="77777777" w:rsidR="0053464D" w:rsidRPr="0053464D" w:rsidRDefault="0053464D" w:rsidP="0053464D">
            <w:pPr>
              <w:spacing w:after="0" w:line="240" w:lineRule="auto"/>
              <w:jc w:val="center"/>
              <w:rPr>
                <w:rFonts w:ascii="Arial" w:eastAsia="Times New Roman" w:hAnsi="Arial" w:cs="Arial"/>
                <w:b/>
                <w:bCs/>
                <w:color w:val="FFFFFF"/>
                <w:lang w:eastAsia="es-MX"/>
              </w:rPr>
            </w:pPr>
            <w:r w:rsidRPr="0053464D">
              <w:rPr>
                <w:rFonts w:ascii="Arial" w:eastAsia="Times New Roman" w:hAnsi="Arial" w:cs="Arial"/>
                <w:b/>
                <w:bCs/>
                <w:color w:val="FFFFFF"/>
                <w:lang w:eastAsia="es-MX"/>
              </w:rPr>
              <w:t xml:space="preserve"> AÑOS </w:t>
            </w:r>
          </w:p>
        </w:tc>
        <w:tc>
          <w:tcPr>
            <w:tcW w:w="1984" w:type="dxa"/>
            <w:vMerge w:val="restart"/>
            <w:tcBorders>
              <w:top w:val="single" w:sz="4" w:space="0" w:color="auto"/>
              <w:left w:val="single" w:sz="4" w:space="0" w:color="auto"/>
              <w:bottom w:val="single" w:sz="4" w:space="0" w:color="000000"/>
              <w:right w:val="single" w:sz="4" w:space="0" w:color="auto"/>
            </w:tcBorders>
            <w:shd w:val="clear" w:color="000000" w:fill="214061"/>
            <w:vAlign w:val="center"/>
            <w:hideMark/>
          </w:tcPr>
          <w:p w14:paraId="33E888EC" w14:textId="77777777" w:rsidR="0053464D" w:rsidRPr="0053464D" w:rsidRDefault="0053464D" w:rsidP="0053464D">
            <w:pPr>
              <w:spacing w:after="0" w:line="240" w:lineRule="auto"/>
              <w:jc w:val="center"/>
              <w:rPr>
                <w:rFonts w:ascii="Arial" w:eastAsia="Times New Roman" w:hAnsi="Arial" w:cs="Arial"/>
                <w:b/>
                <w:bCs/>
                <w:color w:val="FFFFFF"/>
                <w:lang w:eastAsia="es-MX"/>
              </w:rPr>
            </w:pPr>
            <w:r w:rsidRPr="0053464D">
              <w:rPr>
                <w:rFonts w:ascii="Arial" w:eastAsia="Times New Roman" w:hAnsi="Arial" w:cs="Arial"/>
                <w:b/>
                <w:bCs/>
                <w:color w:val="FFFFFF"/>
                <w:lang w:eastAsia="es-MX"/>
              </w:rPr>
              <w:t xml:space="preserve"> TOTAL MULTIANUAL </w:t>
            </w:r>
          </w:p>
        </w:tc>
      </w:tr>
      <w:tr w:rsidR="0053464D" w:rsidRPr="0053464D" w14:paraId="0ED5ECCD" w14:textId="77777777" w:rsidTr="00041A8D">
        <w:trPr>
          <w:trHeight w:val="630"/>
          <w:tblHeader/>
        </w:trPr>
        <w:tc>
          <w:tcPr>
            <w:tcW w:w="2297" w:type="dxa"/>
            <w:vMerge/>
            <w:tcBorders>
              <w:top w:val="single" w:sz="4" w:space="0" w:color="auto"/>
              <w:left w:val="single" w:sz="4" w:space="0" w:color="auto"/>
              <w:bottom w:val="single" w:sz="4" w:space="0" w:color="auto"/>
              <w:right w:val="single" w:sz="4" w:space="0" w:color="auto"/>
            </w:tcBorders>
            <w:vAlign w:val="center"/>
            <w:hideMark/>
          </w:tcPr>
          <w:p w14:paraId="0713FB60" w14:textId="77777777" w:rsidR="0053464D" w:rsidRPr="0053464D" w:rsidRDefault="0053464D" w:rsidP="0053464D">
            <w:pPr>
              <w:spacing w:after="0" w:line="240" w:lineRule="auto"/>
              <w:rPr>
                <w:rFonts w:ascii="Arial" w:eastAsia="Times New Roman" w:hAnsi="Arial" w:cs="Arial"/>
                <w:b/>
                <w:bCs/>
                <w:color w:val="FFFFFF"/>
                <w:lang w:eastAsia="es-MX"/>
              </w:rPr>
            </w:pPr>
          </w:p>
        </w:tc>
        <w:tc>
          <w:tcPr>
            <w:tcW w:w="3515" w:type="dxa"/>
            <w:vMerge/>
            <w:tcBorders>
              <w:top w:val="single" w:sz="4" w:space="0" w:color="auto"/>
              <w:left w:val="single" w:sz="4" w:space="0" w:color="auto"/>
              <w:bottom w:val="single" w:sz="4" w:space="0" w:color="auto"/>
              <w:right w:val="single" w:sz="4" w:space="0" w:color="auto"/>
            </w:tcBorders>
            <w:vAlign w:val="center"/>
            <w:hideMark/>
          </w:tcPr>
          <w:p w14:paraId="249F44C1" w14:textId="77777777" w:rsidR="0053464D" w:rsidRPr="0053464D" w:rsidRDefault="0053464D" w:rsidP="0053464D">
            <w:pPr>
              <w:spacing w:after="0" w:line="240" w:lineRule="auto"/>
              <w:rPr>
                <w:rFonts w:ascii="Arial" w:eastAsia="Times New Roman" w:hAnsi="Arial" w:cs="Arial"/>
                <w:b/>
                <w:bCs/>
                <w:color w:val="FFFFFF"/>
                <w:lang w:eastAsia="es-MX"/>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D1D6068" w14:textId="77777777" w:rsidR="0053464D" w:rsidRPr="0053464D" w:rsidRDefault="0053464D" w:rsidP="0053464D">
            <w:pPr>
              <w:spacing w:after="0" w:line="240" w:lineRule="auto"/>
              <w:rPr>
                <w:rFonts w:ascii="Arial" w:eastAsia="Times New Roman" w:hAnsi="Arial" w:cs="Arial"/>
                <w:b/>
                <w:bCs/>
                <w:color w:val="FFFFFF"/>
                <w:lang w:eastAsia="es-MX"/>
              </w:rPr>
            </w:pPr>
          </w:p>
        </w:tc>
        <w:tc>
          <w:tcPr>
            <w:tcW w:w="1748" w:type="dxa"/>
            <w:tcBorders>
              <w:top w:val="nil"/>
              <w:left w:val="nil"/>
              <w:bottom w:val="single" w:sz="4" w:space="0" w:color="auto"/>
              <w:right w:val="single" w:sz="4" w:space="0" w:color="auto"/>
            </w:tcBorders>
            <w:shd w:val="clear" w:color="000000" w:fill="214061"/>
            <w:vAlign w:val="center"/>
            <w:hideMark/>
          </w:tcPr>
          <w:p w14:paraId="3B08236A" w14:textId="77777777" w:rsidR="0053464D" w:rsidRPr="0053464D" w:rsidRDefault="0053464D" w:rsidP="0053464D">
            <w:pPr>
              <w:spacing w:after="0" w:line="240" w:lineRule="auto"/>
              <w:jc w:val="center"/>
              <w:rPr>
                <w:rFonts w:ascii="Arial" w:eastAsia="Times New Roman" w:hAnsi="Arial" w:cs="Arial"/>
                <w:b/>
                <w:bCs/>
                <w:color w:val="FFFFFF"/>
                <w:lang w:eastAsia="es-MX"/>
              </w:rPr>
            </w:pPr>
            <w:r w:rsidRPr="0053464D">
              <w:rPr>
                <w:rFonts w:ascii="Arial" w:eastAsia="Times New Roman" w:hAnsi="Arial" w:cs="Arial"/>
                <w:b/>
                <w:bCs/>
                <w:color w:val="FFFFFF"/>
                <w:lang w:eastAsia="es-MX"/>
              </w:rPr>
              <w:t xml:space="preserve"> 2022 </w:t>
            </w:r>
          </w:p>
        </w:tc>
        <w:tc>
          <w:tcPr>
            <w:tcW w:w="1748" w:type="dxa"/>
            <w:tcBorders>
              <w:top w:val="nil"/>
              <w:left w:val="nil"/>
              <w:bottom w:val="single" w:sz="4" w:space="0" w:color="auto"/>
              <w:right w:val="single" w:sz="4" w:space="0" w:color="auto"/>
            </w:tcBorders>
            <w:shd w:val="clear" w:color="000000" w:fill="214061"/>
            <w:vAlign w:val="center"/>
            <w:hideMark/>
          </w:tcPr>
          <w:p w14:paraId="424364BC" w14:textId="77777777" w:rsidR="0053464D" w:rsidRPr="0053464D" w:rsidRDefault="0053464D" w:rsidP="0053464D">
            <w:pPr>
              <w:spacing w:after="0" w:line="240" w:lineRule="auto"/>
              <w:jc w:val="center"/>
              <w:rPr>
                <w:rFonts w:ascii="Arial" w:eastAsia="Times New Roman" w:hAnsi="Arial" w:cs="Arial"/>
                <w:b/>
                <w:bCs/>
                <w:color w:val="FFFFFF"/>
                <w:lang w:eastAsia="es-MX"/>
              </w:rPr>
            </w:pPr>
            <w:r w:rsidRPr="0053464D">
              <w:rPr>
                <w:rFonts w:ascii="Arial" w:eastAsia="Times New Roman" w:hAnsi="Arial" w:cs="Arial"/>
                <w:b/>
                <w:bCs/>
                <w:color w:val="FFFFFF"/>
                <w:lang w:eastAsia="es-MX"/>
              </w:rPr>
              <w:t xml:space="preserve"> 2023 </w:t>
            </w:r>
          </w:p>
        </w:tc>
        <w:tc>
          <w:tcPr>
            <w:tcW w:w="1749" w:type="dxa"/>
            <w:tcBorders>
              <w:top w:val="nil"/>
              <w:left w:val="nil"/>
              <w:bottom w:val="single" w:sz="4" w:space="0" w:color="auto"/>
              <w:right w:val="single" w:sz="4" w:space="0" w:color="auto"/>
            </w:tcBorders>
            <w:shd w:val="clear" w:color="000000" w:fill="214061"/>
            <w:vAlign w:val="center"/>
            <w:hideMark/>
          </w:tcPr>
          <w:p w14:paraId="2E7C6839" w14:textId="77777777" w:rsidR="0053464D" w:rsidRPr="0053464D" w:rsidRDefault="0053464D" w:rsidP="0053464D">
            <w:pPr>
              <w:spacing w:after="0" w:line="240" w:lineRule="auto"/>
              <w:jc w:val="center"/>
              <w:rPr>
                <w:rFonts w:ascii="Arial" w:eastAsia="Times New Roman" w:hAnsi="Arial" w:cs="Arial"/>
                <w:b/>
                <w:bCs/>
                <w:color w:val="FFFFFF"/>
                <w:lang w:eastAsia="es-MX"/>
              </w:rPr>
            </w:pPr>
            <w:r w:rsidRPr="0053464D">
              <w:rPr>
                <w:rFonts w:ascii="Arial" w:eastAsia="Times New Roman" w:hAnsi="Arial" w:cs="Arial"/>
                <w:b/>
                <w:bCs/>
                <w:color w:val="FFFFFF"/>
                <w:lang w:eastAsia="es-MX"/>
              </w:rPr>
              <w:t xml:space="preserve"> 2024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5B72A12" w14:textId="77777777" w:rsidR="0053464D" w:rsidRPr="0053464D" w:rsidRDefault="0053464D" w:rsidP="0053464D">
            <w:pPr>
              <w:spacing w:after="0" w:line="240" w:lineRule="auto"/>
              <w:rPr>
                <w:rFonts w:ascii="Arial" w:eastAsia="Times New Roman" w:hAnsi="Arial" w:cs="Arial"/>
                <w:b/>
                <w:bCs/>
                <w:color w:val="FFFFFF"/>
                <w:lang w:eastAsia="es-MX"/>
              </w:rPr>
            </w:pPr>
          </w:p>
        </w:tc>
      </w:tr>
      <w:tr w:rsidR="00041A8D" w:rsidRPr="0053464D" w14:paraId="1C5926AE" w14:textId="77777777" w:rsidTr="00041A8D">
        <w:trPr>
          <w:trHeight w:val="2100"/>
        </w:trPr>
        <w:tc>
          <w:tcPr>
            <w:tcW w:w="2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EA3C7B"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SECRETARÍA DE ADMINISTRACIÓN Y TECNOLOGÍAS DE LA INFORMACIÓN</w:t>
            </w: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181F0384"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SEGURO DE VIDA GRUPO PARA EL PERSONAL DEL HONORABLE AYUNTAMIENTO DEL MUNICIPIO DE PUEBLA, PERSONAL DEL SISTEMA MUNICIPAL DIF Y ORGANISMO OPERADOR DEL SERVICIO DE LIMPIA DEL MUNICIPIO DE PUEBLA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8D6A7B5"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SEGURO DE VIDA, S.A DE C.V.</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5DECB2E7" w14:textId="47BAC5D8"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19,108,269.00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5C983456" w14:textId="615328B7"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20,000,000.00 </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561CC113" w14:textId="1AA32972"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20,000,000.00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827DD15" w14:textId="58F3BFC6"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59,108,269.00 </w:t>
            </w:r>
          </w:p>
        </w:tc>
      </w:tr>
      <w:tr w:rsidR="00041A8D" w:rsidRPr="0053464D" w14:paraId="6565C125" w14:textId="77777777" w:rsidTr="00041A8D">
        <w:trPr>
          <w:trHeight w:val="1500"/>
        </w:trPr>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2D8F98" w14:textId="228A76F2" w:rsidR="00041A8D" w:rsidRPr="0053464D" w:rsidRDefault="00041A8D" w:rsidP="0053464D">
            <w:pPr>
              <w:spacing w:after="0" w:line="240" w:lineRule="auto"/>
              <w:rPr>
                <w:rFonts w:ascii="Arial" w:eastAsia="Times New Roman" w:hAnsi="Arial" w:cs="Arial"/>
                <w:color w:val="000000"/>
                <w:lang w:eastAsia="es-MX"/>
              </w:rPr>
            </w:pP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25EA7E68"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ARRENDAMIENTO DE EQUIPOS MULTIFUNCIONALES (IMPRESIÓN, DIGITALIZACIÓN Y FOTOCOPIADO) PARA EL HONORABLE AYUNTAMIENTO DEL MUNICIPIO DE PUEBLA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0001A7F"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LUMO FINANCIERA DEL CENTRO SA DE CV</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0F055541" w14:textId="15686E96"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7,000,000.00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5AA44D4B" w14:textId="29DE92A3"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7,700,000.00 </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6C36164D" w14:textId="1EFEFFA6"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6,705,500.00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20282ED" w14:textId="6838A481"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21,405,500.00 </w:t>
            </w:r>
          </w:p>
        </w:tc>
      </w:tr>
      <w:tr w:rsidR="00041A8D" w:rsidRPr="0053464D" w14:paraId="5364DF64" w14:textId="77777777" w:rsidTr="00041A8D">
        <w:trPr>
          <w:trHeight w:val="1200"/>
        </w:trPr>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AF9CCF" w14:textId="3501DCE2" w:rsidR="00041A8D" w:rsidRPr="0053464D" w:rsidRDefault="00041A8D" w:rsidP="0053464D">
            <w:pPr>
              <w:spacing w:after="0" w:line="240" w:lineRule="auto"/>
              <w:rPr>
                <w:rFonts w:ascii="Arial" w:eastAsia="Times New Roman" w:hAnsi="Arial" w:cs="Arial"/>
                <w:color w:val="000000"/>
                <w:lang w:eastAsia="es-MX"/>
              </w:rPr>
            </w:pP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6B1F680B"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SERVICIO DE VIGILANCIA PARA LOS DIFERENTES INMUEBLES DEL HONORABLE AYUNTAMIENTO DEL MUNICIPIO DE PUEBLA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EE76CB4"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SEGURIDAD Y PROTECCIÓN INDUSTRIAL Y EJECUTIVA, S.A. DE C.V.</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7F41EEDB" w14:textId="3F8F55AC"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16,123,800.00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1F7553FA" w14:textId="5959F13E"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34,980,000.00 </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73236094" w14:textId="1D1F5F63"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30,500,000.00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F3D07E6" w14:textId="71926439"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81,603,800.00 </w:t>
            </w:r>
          </w:p>
        </w:tc>
      </w:tr>
      <w:tr w:rsidR="00041A8D" w:rsidRPr="0053464D" w14:paraId="230F7FDC" w14:textId="77777777" w:rsidTr="00041A8D">
        <w:trPr>
          <w:trHeight w:val="1215"/>
        </w:trPr>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DADB30" w14:textId="2383A212" w:rsidR="00041A8D" w:rsidRPr="0053464D" w:rsidRDefault="00041A8D" w:rsidP="0053464D">
            <w:pPr>
              <w:spacing w:after="0" w:line="240" w:lineRule="auto"/>
              <w:rPr>
                <w:rFonts w:ascii="Arial" w:eastAsia="Times New Roman" w:hAnsi="Arial" w:cs="Arial"/>
                <w:color w:val="000000"/>
                <w:lang w:eastAsia="es-MX"/>
              </w:rPr>
            </w:pP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6A17B4CD"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b/>
                <w:bCs/>
                <w:color w:val="000000"/>
                <w:lang w:eastAsia="es-MX"/>
              </w:rPr>
              <w:t>AMPLIACIÓN</w:t>
            </w:r>
            <w:r w:rsidRPr="0053464D">
              <w:rPr>
                <w:rFonts w:ascii="Arial" w:eastAsia="Times New Roman" w:hAnsi="Arial" w:cs="Arial"/>
                <w:color w:val="000000"/>
                <w:lang w:eastAsia="es-MX"/>
              </w:rPr>
              <w:t xml:space="preserve"> SERVICIO DE VIGILANCIA PARA LOS DIFERENTES INMUEBLES DEL HONORABLE AYUNTAMIENTO DEL MUNICIPIO DE PUEBLA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A7FF9AF"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0A9A86EB" w14:textId="77777777" w:rsidR="00041A8D" w:rsidRPr="0053464D" w:rsidRDefault="00041A8D" w:rsidP="0053464D">
            <w:pPr>
              <w:spacing w:after="0" w:line="240" w:lineRule="auto"/>
              <w:jc w:val="right"/>
              <w:rPr>
                <w:rFonts w:ascii="Arial" w:eastAsia="Times New Roman" w:hAnsi="Arial" w:cs="Arial"/>
                <w:color w:val="000000"/>
                <w:lang w:eastAsia="es-MX"/>
              </w:rPr>
            </w:pPr>
            <w:r w:rsidRPr="0053464D">
              <w:rPr>
                <w:rFonts w:ascii="Arial" w:eastAsia="Times New Roman" w:hAnsi="Arial" w:cs="Arial"/>
                <w:color w:val="000000"/>
                <w:lang w:eastAsia="es-MX"/>
              </w:rPr>
              <w:t>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65369EC4" w14:textId="7BC5961E"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3,643,150.44 </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7B75A449" w14:textId="41207A9C"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w:t>
            </w:r>
            <w:r>
              <w:rPr>
                <w:rFonts w:ascii="Arial" w:eastAsia="Times New Roman" w:hAnsi="Arial" w:cs="Arial"/>
                <w:color w:val="000000"/>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B2C719D" w14:textId="7B47F060"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3,643,150.44 </w:t>
            </w:r>
          </w:p>
        </w:tc>
      </w:tr>
      <w:tr w:rsidR="00041A8D" w:rsidRPr="0053464D" w14:paraId="7B1BD211" w14:textId="77777777" w:rsidTr="00041A8D">
        <w:trPr>
          <w:trHeight w:val="1500"/>
        </w:trPr>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A8DD16" w14:textId="0BED4976" w:rsidR="00041A8D" w:rsidRPr="0053464D" w:rsidRDefault="00041A8D" w:rsidP="0053464D">
            <w:pPr>
              <w:spacing w:after="0" w:line="240" w:lineRule="auto"/>
              <w:rPr>
                <w:rFonts w:ascii="Arial" w:eastAsia="Times New Roman" w:hAnsi="Arial" w:cs="Arial"/>
                <w:color w:val="000000"/>
                <w:lang w:eastAsia="es-MX"/>
              </w:rPr>
            </w:pP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7D365760" w14:textId="0D361F05"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SEGURO DE VEHÍCULOS OFICIALES</w:t>
            </w:r>
            <w:r w:rsidR="003F3767">
              <w:rPr>
                <w:rFonts w:ascii="Arial" w:eastAsia="Times New Roman" w:hAnsi="Arial" w:cs="Arial"/>
                <w:color w:val="000000"/>
                <w:lang w:eastAsia="es-MX"/>
              </w:rPr>
              <w:t xml:space="preserve"> </w:t>
            </w:r>
            <w:r w:rsidRPr="0053464D">
              <w:rPr>
                <w:rFonts w:ascii="Arial" w:eastAsia="Times New Roman" w:hAnsi="Arial" w:cs="Arial"/>
                <w:color w:val="000000"/>
                <w:lang w:eastAsia="es-MX"/>
              </w:rPr>
              <w:t>QUE CONFORMAN EL PARQUE VEHICULAR PROPIEDAD DEL</w:t>
            </w:r>
            <w:r w:rsidR="003F3767">
              <w:rPr>
                <w:rFonts w:ascii="Arial" w:eastAsia="Times New Roman" w:hAnsi="Arial" w:cs="Arial"/>
                <w:color w:val="000000"/>
                <w:lang w:eastAsia="es-MX"/>
              </w:rPr>
              <w:t xml:space="preserve"> </w:t>
            </w:r>
            <w:r w:rsidRPr="0053464D">
              <w:rPr>
                <w:rFonts w:ascii="Arial" w:eastAsia="Times New Roman" w:hAnsi="Arial" w:cs="Arial"/>
                <w:color w:val="000000"/>
                <w:lang w:eastAsia="es-MX"/>
              </w:rPr>
              <w:t>H. AYUNTAMIENTO</w:t>
            </w:r>
            <w:r w:rsidR="003F3767">
              <w:rPr>
                <w:rFonts w:ascii="Arial" w:eastAsia="Times New Roman" w:hAnsi="Arial" w:cs="Arial"/>
                <w:color w:val="000000"/>
                <w:lang w:eastAsia="es-MX"/>
              </w:rPr>
              <w:t xml:space="preserve"> </w:t>
            </w:r>
            <w:r w:rsidRPr="0053464D">
              <w:rPr>
                <w:rFonts w:ascii="Arial" w:eastAsia="Times New Roman" w:hAnsi="Arial" w:cs="Arial"/>
                <w:color w:val="000000"/>
                <w:lang w:eastAsia="es-MX"/>
              </w:rPr>
              <w:t>DEL MUNICIPIO DE PUEBLA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8C2FB88"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QUALITAS COMPAÑIA DE SEGUROS SA DE CV</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5B385B68" w14:textId="21C381E4"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23,886,923.00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1C179E2B" w14:textId="0AFDEC6A"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25,000,000.00 </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511B94FD" w14:textId="5CEE7D81"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20,000,000.00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A2F7EAF" w14:textId="0CF89ABE"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68,886,923.00 </w:t>
            </w:r>
          </w:p>
        </w:tc>
      </w:tr>
      <w:tr w:rsidR="00041A8D" w:rsidRPr="0053464D" w14:paraId="3AB03ACF" w14:textId="77777777" w:rsidTr="00041A8D">
        <w:trPr>
          <w:trHeight w:val="1515"/>
        </w:trPr>
        <w:tc>
          <w:tcPr>
            <w:tcW w:w="2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56D5DA"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lastRenderedPageBreak/>
              <w:t>SECRETARÍA DE ADMINISTRACIÓN Y TECNOLOGÍAS DE LA INFORMACIÓN</w:t>
            </w: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1F56F9D1" w14:textId="6DF37B52"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b/>
                <w:bCs/>
                <w:color w:val="000000"/>
                <w:lang w:eastAsia="es-MX"/>
              </w:rPr>
              <w:t xml:space="preserve">AMPLIACIÓN </w:t>
            </w:r>
            <w:r w:rsidRPr="0053464D">
              <w:rPr>
                <w:rFonts w:ascii="Arial" w:eastAsia="Times New Roman" w:hAnsi="Arial" w:cs="Arial"/>
                <w:color w:val="000000"/>
                <w:lang w:eastAsia="es-MX"/>
              </w:rPr>
              <w:t>SEGURO DE VEHÍCULOS OFICIALES</w:t>
            </w:r>
            <w:r w:rsidR="003F3767">
              <w:rPr>
                <w:rFonts w:ascii="Arial" w:eastAsia="Times New Roman" w:hAnsi="Arial" w:cs="Arial"/>
                <w:color w:val="000000"/>
                <w:lang w:eastAsia="es-MX"/>
              </w:rPr>
              <w:t xml:space="preserve"> </w:t>
            </w:r>
            <w:r w:rsidRPr="0053464D">
              <w:rPr>
                <w:rFonts w:ascii="Arial" w:eastAsia="Times New Roman" w:hAnsi="Arial" w:cs="Arial"/>
                <w:color w:val="000000"/>
                <w:lang w:eastAsia="es-MX"/>
              </w:rPr>
              <w:t>QUE CONFORMAN EL PARQUE VEHICULAR PROPIEDAD DEL</w:t>
            </w:r>
            <w:r w:rsidR="003F3767">
              <w:rPr>
                <w:rFonts w:ascii="Arial" w:eastAsia="Times New Roman" w:hAnsi="Arial" w:cs="Arial"/>
                <w:color w:val="000000"/>
                <w:lang w:eastAsia="es-MX"/>
              </w:rPr>
              <w:t xml:space="preserve"> </w:t>
            </w:r>
            <w:r w:rsidRPr="0053464D">
              <w:rPr>
                <w:rFonts w:ascii="Arial" w:eastAsia="Times New Roman" w:hAnsi="Arial" w:cs="Arial"/>
                <w:color w:val="000000"/>
                <w:lang w:eastAsia="es-MX"/>
              </w:rPr>
              <w:t>H. AYUNTAMIENTO</w:t>
            </w:r>
            <w:r w:rsidR="003F3767">
              <w:rPr>
                <w:rFonts w:ascii="Arial" w:eastAsia="Times New Roman" w:hAnsi="Arial" w:cs="Arial"/>
                <w:color w:val="000000"/>
                <w:lang w:eastAsia="es-MX"/>
              </w:rPr>
              <w:t xml:space="preserve"> </w:t>
            </w:r>
            <w:r w:rsidRPr="0053464D">
              <w:rPr>
                <w:rFonts w:ascii="Arial" w:eastAsia="Times New Roman" w:hAnsi="Arial" w:cs="Arial"/>
                <w:color w:val="000000"/>
                <w:lang w:eastAsia="es-MX"/>
              </w:rPr>
              <w:t>DEL MUNICIPIO DE PUEBLA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6BA96DF"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1F3AE1F3" w14:textId="3482C60B"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4,196,654.03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30FAE133" w14:textId="1677244E"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4,306,290.46 </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239E24AA" w14:textId="7A017490"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w:t>
            </w:r>
            <w:r>
              <w:rPr>
                <w:rFonts w:ascii="Arial" w:eastAsia="Times New Roman" w:hAnsi="Arial" w:cs="Arial"/>
                <w:color w:val="000000"/>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4F15E03" w14:textId="0CD09460"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8,502,944.49 </w:t>
            </w:r>
          </w:p>
        </w:tc>
      </w:tr>
      <w:tr w:rsidR="00041A8D" w:rsidRPr="0053464D" w14:paraId="3D913CD8" w14:textId="77777777" w:rsidTr="00041A8D">
        <w:trPr>
          <w:trHeight w:val="1500"/>
        </w:trPr>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CCE700" w14:textId="4C15D6BC" w:rsidR="00041A8D" w:rsidRPr="0053464D" w:rsidRDefault="00041A8D" w:rsidP="0053464D">
            <w:pPr>
              <w:spacing w:after="0" w:line="240" w:lineRule="auto"/>
              <w:rPr>
                <w:rFonts w:ascii="Arial" w:eastAsia="Times New Roman" w:hAnsi="Arial" w:cs="Arial"/>
                <w:color w:val="000000"/>
                <w:lang w:eastAsia="es-MX"/>
              </w:rPr>
            </w:pP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70C6AFA2"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SERVICIO DE LIMPIEZA PARA LOS DIFERENTES INMUEBLES PERTENECIENTES AL HONORABLE AYUNTAMIENTO DEL MUNICIPIO DE PUEBLA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14CC261"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INSUMOS PARA LA LIMPIEZA CLEAN PRO SA DE CV</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48C9C5B3" w14:textId="202841ED"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5,448,000.00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7FB24249" w14:textId="1F0C07AA"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7,612,000.00 </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74A5D7B0" w14:textId="20D39E37"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6,630,000.00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9506DCE" w14:textId="7571A574"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19,690,000.00 </w:t>
            </w:r>
          </w:p>
        </w:tc>
      </w:tr>
      <w:tr w:rsidR="00041A8D" w:rsidRPr="0053464D" w14:paraId="269C8E6E" w14:textId="77777777" w:rsidTr="00041A8D">
        <w:trPr>
          <w:trHeight w:val="1515"/>
        </w:trPr>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D80F7A" w14:textId="7CDBCFD2" w:rsidR="00041A8D" w:rsidRPr="0053464D" w:rsidRDefault="00041A8D" w:rsidP="0053464D">
            <w:pPr>
              <w:spacing w:after="0" w:line="240" w:lineRule="auto"/>
              <w:rPr>
                <w:rFonts w:ascii="Arial" w:eastAsia="Times New Roman" w:hAnsi="Arial" w:cs="Arial"/>
                <w:color w:val="000000"/>
                <w:lang w:eastAsia="es-MX"/>
              </w:rPr>
            </w:pP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06D6691B"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b/>
                <w:bCs/>
                <w:color w:val="000000"/>
                <w:lang w:eastAsia="es-MX"/>
              </w:rPr>
              <w:t>AMPLIACIÓN</w:t>
            </w:r>
            <w:r w:rsidRPr="0053464D">
              <w:rPr>
                <w:rFonts w:ascii="Arial" w:eastAsia="Times New Roman" w:hAnsi="Arial" w:cs="Arial"/>
                <w:color w:val="000000"/>
                <w:lang w:eastAsia="es-MX"/>
              </w:rPr>
              <w:t xml:space="preserve"> SERVICIO DE LIMPIEZA PARA LOS DIFERENTES INMUEBLES PERTENECIENTES AL HONORABLE AYUNTAMIENTO DEL MUNICIPIO DE PUEBLA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A8AE39C"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6D4AB75A" w14:textId="2C00D3A7"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1,822,084.00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6668F62C" w14:textId="2B9B02E5"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1,511,400.00 </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63B8E733" w14:textId="7EF279D7"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w:t>
            </w:r>
            <w:r>
              <w:rPr>
                <w:rFonts w:ascii="Arial" w:eastAsia="Times New Roman" w:hAnsi="Arial" w:cs="Arial"/>
                <w:color w:val="000000"/>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78A7AF9" w14:textId="77370B3E"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3,333,484.00 </w:t>
            </w:r>
          </w:p>
        </w:tc>
      </w:tr>
      <w:tr w:rsidR="00041A8D" w:rsidRPr="0053464D" w14:paraId="34DE9B80" w14:textId="77777777" w:rsidTr="00041A8D">
        <w:trPr>
          <w:trHeight w:val="1500"/>
        </w:trPr>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10E1FC" w14:textId="17C0B037" w:rsidR="00041A8D" w:rsidRPr="0053464D" w:rsidRDefault="00041A8D" w:rsidP="0053464D">
            <w:pPr>
              <w:spacing w:after="0" w:line="240" w:lineRule="auto"/>
              <w:rPr>
                <w:rFonts w:ascii="Arial" w:eastAsia="Times New Roman" w:hAnsi="Arial" w:cs="Arial"/>
                <w:color w:val="000000"/>
                <w:lang w:eastAsia="es-MX"/>
              </w:rPr>
            </w:pP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25BA5A17"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SERVICIO DE FUMIGACIÓN A LOS DIFERENTES INMUEBLES Y MERCADOS A CARGO DEL HONORABLE AYUNTAMIENTO DEL MUNICIPIO DE PUEBLA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91EDA27"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EXTERMINIO INTEGRAL DE PLAGAS E HIGIENE AMBIENTAL SA DE CV</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2FA3F40B" w14:textId="37FF1356"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10,000,000.00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3FD616CC" w14:textId="38F2E041"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17,600,400.00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133570EB" w14:textId="6F4E1729"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12,773,000.00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439B4ED" w14:textId="79F3F1AD"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40,373,400.00 </w:t>
            </w:r>
          </w:p>
        </w:tc>
      </w:tr>
      <w:tr w:rsidR="00041A8D" w:rsidRPr="0053464D" w14:paraId="4C0CBE13" w14:textId="77777777" w:rsidTr="00041A8D">
        <w:trPr>
          <w:trHeight w:val="1515"/>
        </w:trPr>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004834" w14:textId="5634EA72" w:rsidR="00041A8D" w:rsidRPr="0053464D" w:rsidRDefault="00041A8D" w:rsidP="0053464D">
            <w:pPr>
              <w:spacing w:after="0" w:line="240" w:lineRule="auto"/>
              <w:rPr>
                <w:rFonts w:ascii="Arial" w:eastAsia="Times New Roman" w:hAnsi="Arial" w:cs="Arial"/>
                <w:color w:val="000000"/>
                <w:lang w:eastAsia="es-MX"/>
              </w:rPr>
            </w:pP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34DED067" w14:textId="77777777" w:rsidR="00041A8D" w:rsidRPr="0053464D" w:rsidRDefault="00041A8D" w:rsidP="0053464D">
            <w:pPr>
              <w:spacing w:after="0" w:line="240" w:lineRule="auto"/>
              <w:rPr>
                <w:rFonts w:ascii="Arial" w:eastAsia="Times New Roman" w:hAnsi="Arial" w:cs="Arial"/>
                <w:b/>
                <w:bCs/>
                <w:color w:val="000000"/>
                <w:lang w:eastAsia="es-MX"/>
              </w:rPr>
            </w:pPr>
            <w:r w:rsidRPr="0053464D">
              <w:rPr>
                <w:rFonts w:ascii="Arial" w:eastAsia="Times New Roman" w:hAnsi="Arial" w:cs="Arial"/>
                <w:b/>
                <w:bCs/>
                <w:color w:val="000000"/>
                <w:lang w:eastAsia="es-MX"/>
              </w:rPr>
              <w:t xml:space="preserve">AMPLIACIÓN </w:t>
            </w:r>
            <w:r w:rsidRPr="0053464D">
              <w:rPr>
                <w:rFonts w:ascii="Arial" w:eastAsia="Times New Roman" w:hAnsi="Arial" w:cs="Arial"/>
                <w:color w:val="000000"/>
                <w:lang w:eastAsia="es-MX"/>
              </w:rPr>
              <w:t>SERVICIO DE FUMIGACIÓN A LOS DIFERENTES INMUEBLES Y MERCADOS A CARGO DEL HONORABLE AYUNTAMIENTO DEL MUNICIPIO DE PUEBLA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2EDCD44"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57E89F57" w14:textId="64B41A79"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3,213,321.25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1235AD31" w14:textId="02CC5D49"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2,933,400.00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3041E973" w14:textId="29D38745"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w:t>
            </w:r>
            <w:r>
              <w:rPr>
                <w:rFonts w:ascii="Arial" w:eastAsia="Times New Roman" w:hAnsi="Arial" w:cs="Arial"/>
                <w:color w:val="000000"/>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BA5A08A" w14:textId="51D420B0"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6,146,721.25 </w:t>
            </w:r>
          </w:p>
        </w:tc>
      </w:tr>
      <w:tr w:rsidR="00041A8D" w:rsidRPr="0053464D" w14:paraId="257D680C" w14:textId="77777777" w:rsidTr="00041A8D">
        <w:trPr>
          <w:trHeight w:val="1200"/>
        </w:trPr>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E4C721" w14:textId="471307A8" w:rsidR="00041A8D" w:rsidRPr="0053464D" w:rsidRDefault="00041A8D" w:rsidP="0053464D">
            <w:pPr>
              <w:spacing w:after="0" w:line="240" w:lineRule="auto"/>
              <w:rPr>
                <w:rFonts w:ascii="Arial" w:eastAsia="Times New Roman" w:hAnsi="Arial" w:cs="Arial"/>
                <w:color w:val="000000"/>
                <w:lang w:eastAsia="es-MX"/>
              </w:rPr>
            </w:pP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26B809DE"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SERVICIO DE TELEFONÍA DIGITAL Y ANALÓGICA PARA EL HONORABLE AYUNTAMIENTO DEL MUNICIPIO DE PUEBLA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D5F4B0F"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TELEFONOS DE MEXICO SAB DE CV</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4BCF6E3E" w14:textId="11C2B5C4"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2,090,454.00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6FC51AA9" w14:textId="7571424F"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3,000,000.00 </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779CB2F0" w14:textId="34D97D14"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2,375,000.00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189909B" w14:textId="082420EA"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7,465,454.00 </w:t>
            </w:r>
          </w:p>
        </w:tc>
      </w:tr>
      <w:tr w:rsidR="00041A8D" w:rsidRPr="0053464D" w14:paraId="2C7B7DD0" w14:textId="77777777" w:rsidTr="00041A8D">
        <w:trPr>
          <w:trHeight w:val="1200"/>
        </w:trPr>
        <w:tc>
          <w:tcPr>
            <w:tcW w:w="2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0D50C0"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lastRenderedPageBreak/>
              <w:t>SECRETARÍA DE ADMINISTRACIÓN Y TECNOLOGÍAS DE LA INFORMACIÓN</w:t>
            </w: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34DFBF06"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SERVICIO DE ACCESO A INTERNET PARA EL HONORABLE AYUNTAMIENTO DEL MUNICIPIO DE PUEBLA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6B02AE4"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TELEFONOS DE MEXICO SAB DE CV</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2F6A1AE9" w14:textId="5F7C105B"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2,125,000.00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14972B52" w14:textId="6603E76F"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3,000,000.00 </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0665B7FE" w14:textId="2BBDA60C"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2,375,000.00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7503E87" w14:textId="029A3A35"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7,500,000.00 </w:t>
            </w:r>
          </w:p>
        </w:tc>
      </w:tr>
      <w:tr w:rsidR="00041A8D" w:rsidRPr="0053464D" w14:paraId="7C3B92FF" w14:textId="77777777" w:rsidTr="00041A8D">
        <w:trPr>
          <w:trHeight w:val="1200"/>
        </w:trPr>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9653F4" w14:textId="618471AC" w:rsidR="00041A8D" w:rsidRPr="0053464D" w:rsidRDefault="00041A8D" w:rsidP="0053464D">
            <w:pPr>
              <w:spacing w:after="0" w:line="240" w:lineRule="auto"/>
              <w:rPr>
                <w:rFonts w:ascii="Arial" w:eastAsia="Times New Roman" w:hAnsi="Arial" w:cs="Arial"/>
                <w:color w:val="000000"/>
                <w:lang w:eastAsia="es-MX"/>
              </w:rPr>
            </w:pP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5A1F84BE"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SERVICIO DE INTERNET PÚBLICO GRATUITO WI FI, PARA EL HONORABLE AYUNTAMIENTO DEL MUNICIPIO DE PUEBLA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6344358"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TELEFONOS DE MEXICO SAB DE CV</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1E08440A" w14:textId="6B1CC85F"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4,875,000.00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3E26E888" w14:textId="101393C8"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6,500,000.00 </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75B38C62" w14:textId="11A352A3"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5,145,840.00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41D89C9" w14:textId="13B0CAEB"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16,520,840.00 </w:t>
            </w:r>
          </w:p>
        </w:tc>
      </w:tr>
      <w:tr w:rsidR="00041A8D" w:rsidRPr="0053464D" w14:paraId="23E2D7BD" w14:textId="77777777" w:rsidTr="00041A8D">
        <w:trPr>
          <w:trHeight w:val="2100"/>
        </w:trPr>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833C92" w14:textId="3109D02B" w:rsidR="00041A8D" w:rsidRPr="0053464D" w:rsidRDefault="00041A8D" w:rsidP="0053464D">
            <w:pPr>
              <w:spacing w:after="0" w:line="240" w:lineRule="auto"/>
              <w:rPr>
                <w:rFonts w:ascii="Arial" w:eastAsia="Times New Roman" w:hAnsi="Arial" w:cs="Arial"/>
                <w:color w:val="000000"/>
                <w:lang w:eastAsia="es-MX"/>
              </w:rPr>
            </w:pP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09B7714D"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SERVICIO INTEGRAL DE LOS SISTEMAS DE INFORMACIÓN GEOGRÁFICA PARA 11 DIRECCIONES VINCULADAS A LA PLATAFORMA DEL CATASTRO MULTIFINALITARIO DEL H.AYUNTAMIENTO DEL MUNICIPIO DE PUEBLA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D825CA8"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SISTEMAS DE INFORMACION GEOGRAFICA</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6D297005" w14:textId="499B0E7F"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8,330,227.86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69BB6B99" w14:textId="654A0882"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16,660,455.72 </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561BA91E" w14:textId="6D42FB01"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12,495,341.79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E33CA3F" w14:textId="61FDE9AB"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37,486,025.37 </w:t>
            </w:r>
          </w:p>
        </w:tc>
      </w:tr>
      <w:tr w:rsidR="00041A8D" w:rsidRPr="0053464D" w14:paraId="3F5B4247" w14:textId="77777777" w:rsidTr="00041A8D">
        <w:trPr>
          <w:trHeight w:val="2100"/>
        </w:trPr>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7B2315" w14:textId="6083BEB0" w:rsidR="00041A8D" w:rsidRPr="0053464D" w:rsidRDefault="00041A8D" w:rsidP="0053464D">
            <w:pPr>
              <w:spacing w:after="0" w:line="240" w:lineRule="auto"/>
              <w:rPr>
                <w:rFonts w:ascii="Arial" w:eastAsia="Times New Roman" w:hAnsi="Arial" w:cs="Arial"/>
                <w:color w:val="000000"/>
                <w:lang w:eastAsia="es-MX"/>
              </w:rPr>
            </w:pP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1EFDCA07" w14:textId="4BD4551A"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SERVICIO DE ALOJAMIENTO,</w:t>
            </w:r>
            <w:r w:rsidR="003F3767">
              <w:rPr>
                <w:rFonts w:ascii="Arial" w:eastAsia="Times New Roman" w:hAnsi="Arial" w:cs="Arial"/>
                <w:color w:val="000000"/>
                <w:lang w:eastAsia="es-MX"/>
              </w:rPr>
              <w:t xml:space="preserve"> </w:t>
            </w:r>
            <w:r w:rsidRPr="0053464D">
              <w:rPr>
                <w:rFonts w:ascii="Arial" w:eastAsia="Times New Roman" w:hAnsi="Arial" w:cs="Arial"/>
                <w:color w:val="000000"/>
                <w:lang w:eastAsia="es-MX"/>
              </w:rPr>
              <w:t>ADMINISTRACIÓN, OPERACIÓN, MONITOREO Y SOPORTE PARA EL SISTEMA DE ATENCIÓN CIUDADANA INTELIGENTE PARA HONORABLE AYUNTAMIENTO DEL MUNICIPIO DE PUEBLA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93C2984" w14:textId="25B98E4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ENTRENAMIENTO INFORMÁTICO AVANZADO, S.A. DE</w:t>
            </w:r>
            <w:r w:rsidR="003F3767">
              <w:rPr>
                <w:rFonts w:ascii="Arial" w:eastAsia="Times New Roman" w:hAnsi="Arial" w:cs="Arial"/>
                <w:color w:val="000000"/>
                <w:lang w:eastAsia="es-MX"/>
              </w:rPr>
              <w:t xml:space="preserve"> </w:t>
            </w:r>
            <w:r w:rsidRPr="0053464D">
              <w:rPr>
                <w:rFonts w:ascii="Arial" w:eastAsia="Times New Roman" w:hAnsi="Arial" w:cs="Arial"/>
                <w:color w:val="000000"/>
                <w:lang w:eastAsia="es-MX"/>
              </w:rPr>
              <w:t>C.V.</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64115E8E" w14:textId="6D769306"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3,938,175.96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096550DF" w14:textId="27686BBC"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3,929,231.95 </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0EDC21FA" w14:textId="69ECE302"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2,946,923.96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E1038AE" w14:textId="536F584E"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10,814,331.87 </w:t>
            </w:r>
          </w:p>
        </w:tc>
      </w:tr>
      <w:tr w:rsidR="00041A8D" w:rsidRPr="0053464D" w14:paraId="4CAAFD87" w14:textId="77777777" w:rsidTr="00041A8D">
        <w:trPr>
          <w:trHeight w:val="2400"/>
        </w:trPr>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0A7A2E" w14:textId="39374133" w:rsidR="00041A8D" w:rsidRPr="0053464D" w:rsidRDefault="00041A8D" w:rsidP="0053464D">
            <w:pPr>
              <w:spacing w:after="0" w:line="240" w:lineRule="auto"/>
              <w:rPr>
                <w:rFonts w:ascii="Arial" w:eastAsia="Times New Roman" w:hAnsi="Arial" w:cs="Arial"/>
                <w:color w:val="000000"/>
                <w:lang w:eastAsia="es-MX"/>
              </w:rPr>
            </w:pP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4BFE0F20" w14:textId="0482C40B"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SERVICIO DE ANALISIS Y</w:t>
            </w:r>
            <w:r w:rsidR="003F3767">
              <w:rPr>
                <w:rFonts w:ascii="Arial" w:eastAsia="Times New Roman" w:hAnsi="Arial" w:cs="Arial"/>
                <w:color w:val="000000"/>
                <w:lang w:eastAsia="es-MX"/>
              </w:rPr>
              <w:t xml:space="preserve"> </w:t>
            </w:r>
            <w:r w:rsidRPr="0053464D">
              <w:rPr>
                <w:rFonts w:ascii="Arial" w:eastAsia="Times New Roman" w:hAnsi="Arial" w:cs="Arial"/>
                <w:color w:val="000000"/>
                <w:lang w:eastAsia="es-MX"/>
              </w:rPr>
              <w:t>OPTIMIZACIÓN DE PROCESOS ADMINISTRATIVOS PARA LA GESTIÓN DOCUMENTAL DE LOS EXPEDIENTES DIGITALES E IMPLEMENTACIÓN DE CENTROS DE TRATAMIENTO DOCUMENTAL PARA HONORABLE AYUNTAMIENTO DEL MUNICIPIO DE PUEBLA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C972559"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OFG MIZZA DINÁMICOS, S.A. DE C.V.</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7D80C8A8" w14:textId="77817723"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20,044,228.00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509EC2A7" w14:textId="5486AC28"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14,901,321.00 </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759E509D" w14:textId="5E1B16E5"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13,923,714.00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5878FF8" w14:textId="49EF343D"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48,869,263.00 </w:t>
            </w:r>
          </w:p>
        </w:tc>
      </w:tr>
      <w:tr w:rsidR="00041A8D" w:rsidRPr="0053464D" w14:paraId="0FEFB6F2" w14:textId="77777777" w:rsidTr="00041A8D">
        <w:trPr>
          <w:trHeight w:val="2400"/>
        </w:trPr>
        <w:tc>
          <w:tcPr>
            <w:tcW w:w="2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CCF51D"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lastRenderedPageBreak/>
              <w:t>SECRETARÍA DE ADMINISTRACIÓN Y TECNOLOGÍAS DE LA INFORMACIÓN</w:t>
            </w: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0FE447E8"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SERVICIO DE DISEÑO, CONFIGURACIÓN E IMPLEMENTACIÓN PARA LA PLATAFORMA DE SISTEMATIZACIÓN DE PROCESOS GUBERNAMENTALES ENFOCADOS A LA CIUDADANIA, GESTIÓN INTERNA Y SEGUIMIENTOPARA HONORABLE AYUNTAMIENTO DEL MUNICIPIO DE PUEBLA.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3A7581D"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CONSULTORES ANCOM, S.A. DE C.V.</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05EC194B" w14:textId="2975FA37"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42,000,000.00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4D931408" w14:textId="3D81D0D8"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36,000,000.00 </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1E74632E" w14:textId="0315C795"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18,000,000.00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20DA13E" w14:textId="211A2AF0"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96,000,000.00 </w:t>
            </w:r>
          </w:p>
        </w:tc>
      </w:tr>
      <w:tr w:rsidR="00041A8D" w:rsidRPr="0053464D" w14:paraId="4499706C" w14:textId="77777777" w:rsidTr="00041A8D">
        <w:trPr>
          <w:trHeight w:val="1200"/>
        </w:trPr>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4A1948" w14:textId="28311B76" w:rsidR="00041A8D" w:rsidRPr="0053464D" w:rsidRDefault="00041A8D" w:rsidP="0053464D">
            <w:pPr>
              <w:spacing w:after="0" w:line="240" w:lineRule="auto"/>
              <w:rPr>
                <w:rFonts w:ascii="Arial" w:eastAsia="Times New Roman" w:hAnsi="Arial" w:cs="Arial"/>
                <w:color w:val="000000"/>
                <w:lang w:eastAsia="es-MX"/>
              </w:rPr>
            </w:pP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07B8E847"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SERVICIO DE CIBERSEGURIDAD PARA EL HONORABLE AYUNTAMIENTO DEL MUNICIPIO DE PUEBLA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BB3AEDA"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TECNOLOGÍA EN CONECTIVIDAD INTEGRAL, S.A. DE C.V.</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1747D0D7" w14:textId="1BDE4317"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w:t>
            </w:r>
            <w:r>
              <w:rPr>
                <w:rFonts w:ascii="Arial" w:eastAsia="Times New Roman" w:hAnsi="Arial" w:cs="Arial"/>
                <w:color w:val="000000"/>
                <w:lang w:eastAsia="es-MX"/>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3923944F" w14:textId="7B3E59A8"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14,636,060.00 </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24FD6A20" w14:textId="532EA1DB"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10,245,242.00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8DD15C8" w14:textId="1FA82A8B"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24,881,302.00 </w:t>
            </w:r>
          </w:p>
        </w:tc>
      </w:tr>
      <w:tr w:rsidR="00041A8D" w:rsidRPr="0053464D" w14:paraId="33E698F4" w14:textId="77777777" w:rsidTr="00041A8D">
        <w:trPr>
          <w:trHeight w:val="3000"/>
        </w:trPr>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7AC61C" w14:textId="7EF7359C" w:rsidR="00041A8D" w:rsidRPr="0053464D" w:rsidRDefault="00041A8D" w:rsidP="0053464D">
            <w:pPr>
              <w:spacing w:after="0" w:line="240" w:lineRule="auto"/>
              <w:rPr>
                <w:rFonts w:ascii="Arial" w:eastAsia="Times New Roman" w:hAnsi="Arial" w:cs="Arial"/>
                <w:color w:val="000000"/>
                <w:lang w:eastAsia="es-MX"/>
              </w:rPr>
            </w:pP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7A0F0911"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SERVICIO Y SUMINISTRO DE CONSOLIDACIÓN DE PROCESOS Y CONTROLES BASADO EN EL USO DE DIRECTORIOS ACTIVOS Y CONTROLADORES DE DOMINIO CON PROCESAMIENTO ADMINISTRADO PARA LOS DISPOSITIVOS QUE SE CONECTAN A LA INFRAESTRUCTURA DEL H. AYUNTAMIENTO DEL MUNICIPIO DE PUEBLA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DDBDCC5"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SOPORTE Y EQUIPO EN SISTEMAS Y PROGRAMAS ELECTRÓNICOS, S.A. DE C.V.</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66B13453" w14:textId="4B9BA7E3"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w:t>
            </w:r>
            <w:r>
              <w:rPr>
                <w:rFonts w:ascii="Arial" w:eastAsia="Times New Roman" w:hAnsi="Arial" w:cs="Arial"/>
                <w:color w:val="000000"/>
                <w:lang w:eastAsia="es-MX"/>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37314E49" w14:textId="5B92FB62"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19,024,000.00 </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79952334" w14:textId="3853026C"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13,316,800.00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974762D" w14:textId="43DA9E9A"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32,340,800.00 </w:t>
            </w:r>
          </w:p>
        </w:tc>
      </w:tr>
      <w:tr w:rsidR="00041A8D" w:rsidRPr="0053464D" w14:paraId="14C41ACF" w14:textId="77777777" w:rsidTr="00041A8D">
        <w:trPr>
          <w:trHeight w:val="1500"/>
        </w:trPr>
        <w:tc>
          <w:tcPr>
            <w:tcW w:w="2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86A51A" w14:textId="77777777" w:rsidR="00041A8D" w:rsidRPr="0053464D" w:rsidRDefault="00041A8D" w:rsidP="0053464D">
            <w:pPr>
              <w:spacing w:after="0" w:line="240" w:lineRule="auto"/>
              <w:jc w:val="center"/>
              <w:rPr>
                <w:rFonts w:ascii="Arial" w:eastAsia="Times New Roman" w:hAnsi="Arial" w:cs="Arial"/>
                <w:color w:val="000000"/>
                <w:lang w:eastAsia="es-MX"/>
              </w:rPr>
            </w:pPr>
            <w:r w:rsidRPr="0053464D">
              <w:rPr>
                <w:rFonts w:ascii="Arial" w:eastAsia="Times New Roman" w:hAnsi="Arial" w:cs="Arial"/>
                <w:color w:val="000000"/>
                <w:lang w:eastAsia="es-MX"/>
              </w:rPr>
              <w:lastRenderedPageBreak/>
              <w:t>TESORERIA MUNICIPAL</w:t>
            </w: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3878B5D4"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SERVICIO DE ASESORAMIENTO EN INNOVACIÓN E INTELIGENCIA CON LOS COMPROBANTES FISCALES DIGITALES (CFDIS) RECIBIDOS Y EMITIDOS PARA LOS EJERCICIOS FISCALES 2022-2024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9E468A0"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AUDITORIA, CONSULTORÍA Y GOBERNANZA, S.C.</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1A8E771A" w14:textId="47BC5837"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78,300.00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667BE407" w14:textId="1991CE8D"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78,300.00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39E7DA9A" w14:textId="69E9FF20"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58,725.00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EBA1BAB" w14:textId="3AAE4725"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215,325.00 </w:t>
            </w:r>
          </w:p>
        </w:tc>
      </w:tr>
      <w:tr w:rsidR="00041A8D" w:rsidRPr="0053464D" w14:paraId="230943AD" w14:textId="77777777" w:rsidTr="00041A8D">
        <w:trPr>
          <w:trHeight w:val="1200"/>
        </w:trPr>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4526B4" w14:textId="6298E362" w:rsidR="00041A8D" w:rsidRPr="0053464D" w:rsidRDefault="00041A8D" w:rsidP="0053464D">
            <w:pPr>
              <w:spacing w:after="0" w:line="240" w:lineRule="auto"/>
              <w:jc w:val="center"/>
              <w:rPr>
                <w:rFonts w:ascii="Arial" w:eastAsia="Times New Roman" w:hAnsi="Arial" w:cs="Arial"/>
                <w:color w:val="000000"/>
                <w:lang w:eastAsia="es-MX"/>
              </w:rPr>
            </w:pP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71EAA75F"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SERVICIO DE RECOLECCIÓN, TRASLADO Y CUSTODIA DE VALORES DE LA DIRECCIÓN DE INGRESOS 2023-2024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223DB80"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GLOBAL SERVICIOS DE TRASLADO DE VALORES, S.A DE C.V.</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44A89E3C" w14:textId="50B3E596"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w:t>
            </w:r>
            <w:r>
              <w:rPr>
                <w:rFonts w:ascii="Arial" w:eastAsia="Times New Roman" w:hAnsi="Arial" w:cs="Arial"/>
                <w:color w:val="000000"/>
                <w:lang w:eastAsia="es-MX"/>
              </w:rPr>
              <w:t xml:space="preserve">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13CB2A62" w14:textId="569711E3"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4,224,000.00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7425A91F" w14:textId="26A379D3"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3,000,000.00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3D5FAF4" w14:textId="18F05FA2"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7,224,000.00 </w:t>
            </w:r>
          </w:p>
        </w:tc>
      </w:tr>
      <w:tr w:rsidR="00041A8D" w:rsidRPr="0053464D" w14:paraId="507AC25F" w14:textId="77777777" w:rsidTr="00041A8D">
        <w:trPr>
          <w:trHeight w:val="1500"/>
        </w:trPr>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75FFF1" w14:textId="1E5809F5" w:rsidR="00041A8D" w:rsidRPr="0053464D" w:rsidRDefault="00041A8D" w:rsidP="0053464D">
            <w:pPr>
              <w:spacing w:after="0" w:line="240" w:lineRule="auto"/>
              <w:jc w:val="center"/>
              <w:rPr>
                <w:rFonts w:ascii="Arial" w:eastAsia="Times New Roman" w:hAnsi="Arial" w:cs="Arial"/>
                <w:color w:val="000000"/>
                <w:lang w:eastAsia="es-MX"/>
              </w:rPr>
            </w:pP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0AE88DF5"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SERVICIOS PROFESIONALES PARA EL EJERCICIO 2023-2024 RELATIVOS AL ASESORAMIENTO DE CONTABILIDAD GUBERNAMENTAL PARA LA TESORERÍA MUNICIPAL</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69A9579"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TE ARMONIZAMOS ASESORES, S.C.</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4364EF8A" w14:textId="77777777" w:rsidR="00041A8D" w:rsidRPr="0053464D" w:rsidRDefault="00041A8D" w:rsidP="0053464D">
            <w:pPr>
              <w:spacing w:after="0" w:line="240" w:lineRule="auto"/>
              <w:jc w:val="right"/>
              <w:rPr>
                <w:rFonts w:ascii="Arial" w:eastAsia="Times New Roman" w:hAnsi="Arial" w:cs="Arial"/>
                <w:color w:val="000000"/>
                <w:lang w:eastAsia="es-MX"/>
              </w:rPr>
            </w:pPr>
            <w:r w:rsidRPr="0053464D">
              <w:rPr>
                <w:rFonts w:ascii="Arial" w:eastAsia="Times New Roman" w:hAnsi="Arial" w:cs="Arial"/>
                <w:color w:val="000000"/>
                <w:lang w:eastAsia="es-MX"/>
              </w:rPr>
              <w:t>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12465DE6" w14:textId="6028B532"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556,800.00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308CEF16" w14:textId="10EC97F5"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417,600.00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9BCF11E" w14:textId="72CC91AB"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974,400.00 </w:t>
            </w:r>
          </w:p>
        </w:tc>
      </w:tr>
      <w:tr w:rsidR="00041A8D" w:rsidRPr="0053464D" w14:paraId="139A07B7" w14:textId="77777777" w:rsidTr="00041A8D">
        <w:trPr>
          <w:trHeight w:val="1500"/>
        </w:trPr>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7F9261" w14:textId="3282D04D" w:rsidR="00041A8D" w:rsidRPr="0053464D" w:rsidRDefault="00041A8D" w:rsidP="0053464D">
            <w:pPr>
              <w:spacing w:after="0" w:line="240" w:lineRule="auto"/>
              <w:jc w:val="center"/>
              <w:rPr>
                <w:rFonts w:ascii="Arial" w:eastAsia="Times New Roman" w:hAnsi="Arial" w:cs="Arial"/>
                <w:color w:val="000000"/>
                <w:lang w:eastAsia="es-MX"/>
              </w:rPr>
            </w:pP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091F3AE1"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SERVICIO DE ASESORAMIENTO TECNOLÓGICO EN MEJORES PRÁCTICAS DE PROCESOS DE GOBIERNO Y SU AUTOMATIZACIÓN PARA LA TESORERÍA MUNICIPAL 2023-2024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E228097"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CARLOS ARTURO VEGA LEBRÚN</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5CABD2D5" w14:textId="3C9A4C5B"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w:t>
            </w:r>
            <w:r>
              <w:rPr>
                <w:rFonts w:ascii="Arial" w:eastAsia="Times New Roman" w:hAnsi="Arial" w:cs="Arial"/>
                <w:color w:val="000000"/>
                <w:lang w:eastAsia="es-MX"/>
              </w:rPr>
              <w:t xml:space="preserve">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46C41523" w14:textId="6BCF0264"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696,000.00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6B6BBECC" w14:textId="12E47AAC"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522,000.00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F838535" w14:textId="38B6E11B"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1,218,000.00 </w:t>
            </w:r>
          </w:p>
        </w:tc>
      </w:tr>
      <w:tr w:rsidR="00041A8D" w:rsidRPr="0053464D" w14:paraId="13516662" w14:textId="77777777" w:rsidTr="00041A8D">
        <w:trPr>
          <w:trHeight w:val="2100"/>
        </w:trPr>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26B992" w14:textId="5F7DDAB6" w:rsidR="00041A8D" w:rsidRPr="0053464D" w:rsidRDefault="00041A8D" w:rsidP="0053464D">
            <w:pPr>
              <w:spacing w:after="0" w:line="240" w:lineRule="auto"/>
              <w:jc w:val="center"/>
              <w:rPr>
                <w:rFonts w:ascii="Arial" w:eastAsia="Times New Roman" w:hAnsi="Arial" w:cs="Arial"/>
                <w:color w:val="000000"/>
                <w:lang w:eastAsia="es-MX"/>
              </w:rPr>
            </w:pP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43A9D175" w14:textId="77777777" w:rsidR="00041A8D" w:rsidRPr="0053464D" w:rsidRDefault="00041A8D" w:rsidP="0053464D">
            <w:pPr>
              <w:spacing w:after="0" w:line="240" w:lineRule="auto"/>
              <w:rPr>
                <w:rFonts w:ascii="Arial" w:eastAsia="Times New Roman" w:hAnsi="Arial" w:cs="Arial"/>
                <w:color w:val="000000"/>
                <w:lang w:eastAsia="es-MX"/>
              </w:rPr>
            </w:pPr>
            <w:r w:rsidRPr="00041A8D">
              <w:rPr>
                <w:rFonts w:ascii="Arial" w:eastAsia="Times New Roman" w:hAnsi="Arial" w:cs="Arial"/>
                <w:color w:val="000000"/>
                <w:sz w:val="20"/>
                <w:lang w:eastAsia="es-MX"/>
              </w:rPr>
              <w:t>SERVICIO DE ASISTENCIA TÉCNICA ESPECIALIZADA Y SERVICIO DE RESPALDO EN LA NUBE CONTRA PÉRDIDA DE DATOS A TRAVÉS DE LA PLATAFORMA SERVERBOX SIE HASTA 100 TB PARA LA DIRECCIÓN DE CATASTRO 2023-2024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4D550EA"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SISTEMAS DE INFORMACIÓN GEOGRÁFICA, S.A DE C.V.</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668E11EC" w14:textId="134D3A31"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w:t>
            </w:r>
            <w:r>
              <w:rPr>
                <w:rFonts w:ascii="Arial" w:eastAsia="Times New Roman" w:hAnsi="Arial" w:cs="Arial"/>
                <w:color w:val="000000"/>
                <w:lang w:eastAsia="es-MX"/>
              </w:rPr>
              <w:t xml:space="preserve">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735280AB" w14:textId="0401379C"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21,110,948.00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3F1F1C94" w14:textId="66FF879A"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14,475,292.00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798285E" w14:textId="0E583EAA"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35,586,240.00 </w:t>
            </w:r>
          </w:p>
        </w:tc>
      </w:tr>
      <w:tr w:rsidR="0053464D" w:rsidRPr="0053464D" w14:paraId="4E32C00C" w14:textId="77777777" w:rsidTr="00041A8D">
        <w:trPr>
          <w:trHeight w:val="1500"/>
        </w:trPr>
        <w:tc>
          <w:tcPr>
            <w:tcW w:w="2297" w:type="dxa"/>
            <w:tcBorders>
              <w:top w:val="single" w:sz="4" w:space="0" w:color="auto"/>
              <w:left w:val="single" w:sz="4" w:space="0" w:color="auto"/>
              <w:bottom w:val="nil"/>
              <w:right w:val="single" w:sz="4" w:space="0" w:color="auto"/>
            </w:tcBorders>
            <w:shd w:val="clear" w:color="auto" w:fill="auto"/>
            <w:vAlign w:val="center"/>
            <w:hideMark/>
          </w:tcPr>
          <w:p w14:paraId="34D174F9" w14:textId="77777777" w:rsidR="0053464D" w:rsidRPr="0053464D" w:rsidRDefault="0053464D" w:rsidP="0053464D">
            <w:pPr>
              <w:spacing w:after="0" w:line="240" w:lineRule="auto"/>
              <w:jc w:val="center"/>
              <w:rPr>
                <w:rFonts w:ascii="Arial" w:eastAsia="Times New Roman" w:hAnsi="Arial" w:cs="Arial"/>
                <w:color w:val="000000"/>
                <w:lang w:eastAsia="es-MX"/>
              </w:rPr>
            </w:pPr>
            <w:r w:rsidRPr="0053464D">
              <w:rPr>
                <w:rFonts w:ascii="Arial" w:eastAsia="Times New Roman" w:hAnsi="Arial" w:cs="Arial"/>
                <w:color w:val="000000"/>
                <w:lang w:eastAsia="es-MX"/>
              </w:rPr>
              <w:lastRenderedPageBreak/>
              <w:t>TESORERIA MUNICIPAL</w:t>
            </w: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62815736" w14:textId="77777777" w:rsidR="0053464D" w:rsidRPr="0053464D" w:rsidRDefault="0053464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ACTUALIZACIÓN DEL VUELO FOTOGRAMÉTRICO ESCALA 1:1000 PROYECTO MÉXICO DE LA ZONA URBANA DEL MUNICIPIO DE PUEBLA DE LA DIRECCIÓN DE CATASTRO 2023-2024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6FB9BE5" w14:textId="77777777" w:rsidR="0053464D" w:rsidRPr="0053464D" w:rsidRDefault="0053464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SISTEMAS DE INFORMACIÓN GEOGRÁFICA, S.A DE C.V.</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4D985B89" w14:textId="5ADAF0F5" w:rsidR="0053464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53464D" w:rsidRPr="0053464D">
              <w:rPr>
                <w:rFonts w:ascii="Arial" w:eastAsia="Times New Roman" w:hAnsi="Arial" w:cs="Arial"/>
                <w:color w:val="000000"/>
                <w:lang w:eastAsia="es-MX"/>
              </w:rPr>
              <w:t>-</w:t>
            </w:r>
            <w:r>
              <w:rPr>
                <w:rFonts w:ascii="Arial" w:eastAsia="Times New Roman" w:hAnsi="Arial" w:cs="Arial"/>
                <w:color w:val="000000"/>
                <w:lang w:eastAsia="es-MX"/>
              </w:rPr>
              <w:t xml:space="preserve">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68FC6B36" w14:textId="58496A40" w:rsidR="0053464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53464D" w:rsidRPr="0053464D">
              <w:rPr>
                <w:rFonts w:ascii="Arial" w:eastAsia="Times New Roman" w:hAnsi="Arial" w:cs="Arial"/>
                <w:color w:val="000000"/>
                <w:lang w:eastAsia="es-MX"/>
              </w:rPr>
              <w:t xml:space="preserve">7,512,614.58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36A9EBA8" w14:textId="64956BFD" w:rsidR="0053464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53464D" w:rsidRPr="0053464D">
              <w:rPr>
                <w:rFonts w:ascii="Arial" w:eastAsia="Times New Roman" w:hAnsi="Arial" w:cs="Arial"/>
                <w:color w:val="000000"/>
                <w:lang w:eastAsia="es-MX"/>
              </w:rPr>
              <w:t xml:space="preserve">10,517,660.42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FC25B3B" w14:textId="250D23B7" w:rsidR="0053464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53464D" w:rsidRPr="0053464D">
              <w:rPr>
                <w:rFonts w:ascii="Arial" w:eastAsia="Times New Roman" w:hAnsi="Arial" w:cs="Arial"/>
                <w:color w:val="000000"/>
                <w:lang w:eastAsia="es-MX"/>
              </w:rPr>
              <w:t xml:space="preserve">18,030,275.00 </w:t>
            </w:r>
          </w:p>
        </w:tc>
      </w:tr>
      <w:tr w:rsidR="0053464D" w:rsidRPr="0053464D" w14:paraId="77700F0D" w14:textId="77777777" w:rsidTr="00041A8D">
        <w:trPr>
          <w:trHeight w:val="360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E6F7E" w14:textId="77777777" w:rsidR="0053464D" w:rsidRPr="0053464D" w:rsidRDefault="0053464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CONTRALORÍA MUNICIPAL</w:t>
            </w:r>
          </w:p>
        </w:tc>
        <w:tc>
          <w:tcPr>
            <w:tcW w:w="3515" w:type="dxa"/>
            <w:tcBorders>
              <w:top w:val="nil"/>
              <w:left w:val="nil"/>
              <w:bottom w:val="single" w:sz="4" w:space="0" w:color="auto"/>
              <w:right w:val="single" w:sz="4" w:space="0" w:color="auto"/>
            </w:tcBorders>
            <w:shd w:val="clear" w:color="auto" w:fill="auto"/>
            <w:vAlign w:val="center"/>
            <w:hideMark/>
          </w:tcPr>
          <w:p w14:paraId="3B07F42A" w14:textId="77777777" w:rsidR="0053464D" w:rsidRPr="0053464D" w:rsidRDefault="0053464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ASESORÍA Y CONSULTORÍA A LA CONTRALORÍA MUNICIPAL EN MATERIA DE RESPONSABILIDADES ADMINISTRATIVAS, PARA LA DEBIDA ADECUACIÓN PROCEDIMENTAL Y EVALUACIÓN PROBATORIA TRATÁNDOSE DE PROCEDIMIENTOS POR FALTAS GRAVES Y NO GRAVES, EN CONTRA DE SERVIDORES PÚBLICOS Y PARTICULARES VINCULADOS CON FALTAS ADMINISTRATIVAS GRAVES O HECHOS DE CORRUPCIÓN.</w:t>
            </w:r>
          </w:p>
        </w:tc>
        <w:tc>
          <w:tcPr>
            <w:tcW w:w="1843" w:type="dxa"/>
            <w:tcBorders>
              <w:top w:val="nil"/>
              <w:left w:val="nil"/>
              <w:bottom w:val="single" w:sz="4" w:space="0" w:color="auto"/>
              <w:right w:val="single" w:sz="4" w:space="0" w:color="auto"/>
            </w:tcBorders>
            <w:shd w:val="clear" w:color="auto" w:fill="auto"/>
            <w:vAlign w:val="center"/>
            <w:hideMark/>
          </w:tcPr>
          <w:p w14:paraId="3B2EBC5C" w14:textId="77777777" w:rsidR="0053464D" w:rsidRPr="0053464D" w:rsidRDefault="0053464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ZAMBRANO ABOGADOS, S.C.</w:t>
            </w:r>
          </w:p>
        </w:tc>
        <w:tc>
          <w:tcPr>
            <w:tcW w:w="1748" w:type="dxa"/>
            <w:tcBorders>
              <w:top w:val="nil"/>
              <w:left w:val="nil"/>
              <w:bottom w:val="single" w:sz="4" w:space="0" w:color="auto"/>
              <w:right w:val="single" w:sz="4" w:space="0" w:color="auto"/>
            </w:tcBorders>
            <w:shd w:val="clear" w:color="auto" w:fill="auto"/>
            <w:vAlign w:val="center"/>
            <w:hideMark/>
          </w:tcPr>
          <w:p w14:paraId="0AFCEBBE" w14:textId="57FB9ED8" w:rsidR="0053464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53464D" w:rsidRPr="0053464D">
              <w:rPr>
                <w:rFonts w:ascii="Arial" w:eastAsia="Times New Roman" w:hAnsi="Arial" w:cs="Arial"/>
                <w:color w:val="000000"/>
                <w:lang w:eastAsia="es-MX"/>
              </w:rPr>
              <w:t xml:space="preserve">5,200,000.00 </w:t>
            </w:r>
          </w:p>
        </w:tc>
        <w:tc>
          <w:tcPr>
            <w:tcW w:w="1748" w:type="dxa"/>
            <w:tcBorders>
              <w:top w:val="nil"/>
              <w:left w:val="nil"/>
              <w:bottom w:val="single" w:sz="4" w:space="0" w:color="auto"/>
              <w:right w:val="single" w:sz="4" w:space="0" w:color="auto"/>
            </w:tcBorders>
            <w:shd w:val="clear" w:color="auto" w:fill="auto"/>
            <w:vAlign w:val="center"/>
            <w:hideMark/>
          </w:tcPr>
          <w:p w14:paraId="23EC9518" w14:textId="6A7B54D6" w:rsidR="0053464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53464D" w:rsidRPr="0053464D">
              <w:rPr>
                <w:rFonts w:ascii="Arial" w:eastAsia="Times New Roman" w:hAnsi="Arial" w:cs="Arial"/>
                <w:color w:val="000000"/>
                <w:lang w:eastAsia="es-MX"/>
              </w:rPr>
              <w:t xml:space="preserve">9,324,800.00 </w:t>
            </w:r>
          </w:p>
        </w:tc>
        <w:tc>
          <w:tcPr>
            <w:tcW w:w="1749" w:type="dxa"/>
            <w:tcBorders>
              <w:top w:val="nil"/>
              <w:left w:val="nil"/>
              <w:bottom w:val="single" w:sz="4" w:space="0" w:color="auto"/>
              <w:right w:val="single" w:sz="4" w:space="0" w:color="auto"/>
            </w:tcBorders>
            <w:shd w:val="clear" w:color="auto" w:fill="auto"/>
            <w:vAlign w:val="center"/>
            <w:hideMark/>
          </w:tcPr>
          <w:p w14:paraId="46206E9E" w14:textId="7B406100" w:rsidR="0053464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53464D" w:rsidRPr="0053464D">
              <w:rPr>
                <w:rFonts w:ascii="Arial" w:eastAsia="Times New Roman" w:hAnsi="Arial" w:cs="Arial"/>
                <w:color w:val="000000"/>
                <w:lang w:eastAsia="es-MX"/>
              </w:rPr>
              <w:t xml:space="preserve">6,355,200.00 </w:t>
            </w:r>
          </w:p>
        </w:tc>
        <w:tc>
          <w:tcPr>
            <w:tcW w:w="1984" w:type="dxa"/>
            <w:tcBorders>
              <w:top w:val="nil"/>
              <w:left w:val="nil"/>
              <w:bottom w:val="single" w:sz="4" w:space="0" w:color="auto"/>
              <w:right w:val="single" w:sz="4" w:space="0" w:color="auto"/>
            </w:tcBorders>
            <w:shd w:val="clear" w:color="auto" w:fill="auto"/>
            <w:noWrap/>
            <w:vAlign w:val="center"/>
            <w:hideMark/>
          </w:tcPr>
          <w:p w14:paraId="65408660" w14:textId="0A3E76E6" w:rsidR="0053464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53464D" w:rsidRPr="0053464D">
              <w:rPr>
                <w:rFonts w:ascii="Arial" w:eastAsia="Times New Roman" w:hAnsi="Arial" w:cs="Arial"/>
                <w:color w:val="000000"/>
                <w:lang w:eastAsia="es-MX"/>
              </w:rPr>
              <w:t xml:space="preserve">20,880,000.00 </w:t>
            </w:r>
          </w:p>
        </w:tc>
      </w:tr>
      <w:tr w:rsidR="0053464D" w:rsidRPr="0053464D" w14:paraId="60E2B1D4" w14:textId="77777777" w:rsidTr="00041A8D">
        <w:trPr>
          <w:trHeight w:val="210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E616E" w14:textId="77777777" w:rsidR="0053464D" w:rsidRPr="0053464D" w:rsidRDefault="0053464D" w:rsidP="0053464D">
            <w:pPr>
              <w:spacing w:after="0" w:line="240" w:lineRule="auto"/>
              <w:jc w:val="center"/>
              <w:rPr>
                <w:rFonts w:ascii="Arial" w:eastAsia="Times New Roman" w:hAnsi="Arial" w:cs="Arial"/>
                <w:color w:val="000000"/>
                <w:lang w:eastAsia="es-MX"/>
              </w:rPr>
            </w:pPr>
            <w:r w:rsidRPr="0053464D">
              <w:rPr>
                <w:rFonts w:ascii="Arial" w:eastAsia="Times New Roman" w:hAnsi="Arial" w:cs="Arial"/>
                <w:color w:val="000000"/>
                <w:lang w:eastAsia="es-MX"/>
              </w:rPr>
              <w:t xml:space="preserve">SECRETARÍA DE SERVICIOS PÚBLICOS </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C8E9A" w14:textId="77777777" w:rsidR="0053464D" w:rsidRPr="0053464D" w:rsidRDefault="0053464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SERVICIO INTEGRAL DE GESTIÓN, MODERNIZACIÓN, SANEAMIENTO Y MANTENIMIENTO DE LAS INSTALACIONES DE ALUMBRADO PÚBLICO, ALUMBRADO ARTÍSTICO, ALUMBRADO DE TEMPORADA Y CIUDAD INTELIGENTE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79B63" w14:textId="77777777" w:rsidR="0053464D" w:rsidRPr="0053464D" w:rsidRDefault="0053464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TRAFFICLIGHT DE MÉXICO, S.A. DE C.V.</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0FEF5" w14:textId="0AE80A80" w:rsidR="0053464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53464D" w:rsidRPr="0053464D">
              <w:rPr>
                <w:rFonts w:ascii="Arial" w:eastAsia="Times New Roman" w:hAnsi="Arial" w:cs="Arial"/>
                <w:color w:val="000000"/>
                <w:lang w:eastAsia="es-MX"/>
              </w:rPr>
              <w:t xml:space="preserve">144,614,544.59 </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1B640" w14:textId="060857B5" w:rsidR="0053464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53464D" w:rsidRPr="0053464D">
              <w:rPr>
                <w:rFonts w:ascii="Arial" w:eastAsia="Times New Roman" w:hAnsi="Arial" w:cs="Arial"/>
                <w:color w:val="000000"/>
                <w:lang w:eastAsia="es-MX"/>
              </w:rPr>
              <w:t xml:space="preserve">216,921,816.89 </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98666" w14:textId="316E519A" w:rsidR="0053464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53464D" w:rsidRPr="0053464D">
              <w:rPr>
                <w:rFonts w:ascii="Arial" w:eastAsia="Times New Roman" w:hAnsi="Arial" w:cs="Arial"/>
                <w:color w:val="000000"/>
                <w:lang w:eastAsia="es-MX"/>
              </w:rPr>
              <w:t xml:space="preserve">162,691,362.67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5D17E" w14:textId="7BD35218" w:rsidR="0053464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53464D" w:rsidRPr="0053464D">
              <w:rPr>
                <w:rFonts w:ascii="Arial" w:eastAsia="Times New Roman" w:hAnsi="Arial" w:cs="Arial"/>
                <w:color w:val="000000"/>
                <w:lang w:eastAsia="es-MX"/>
              </w:rPr>
              <w:t xml:space="preserve">524,227,724.15 </w:t>
            </w:r>
          </w:p>
        </w:tc>
      </w:tr>
      <w:tr w:rsidR="00041A8D" w:rsidRPr="0053464D" w14:paraId="7112B04B" w14:textId="77777777" w:rsidTr="008502F8">
        <w:trPr>
          <w:trHeight w:val="2115"/>
        </w:trPr>
        <w:tc>
          <w:tcPr>
            <w:tcW w:w="2297" w:type="dxa"/>
            <w:vMerge w:val="restart"/>
            <w:tcBorders>
              <w:top w:val="single" w:sz="4" w:space="0" w:color="auto"/>
              <w:left w:val="single" w:sz="4" w:space="0" w:color="auto"/>
              <w:right w:val="single" w:sz="4" w:space="0" w:color="auto"/>
            </w:tcBorders>
            <w:shd w:val="clear" w:color="auto" w:fill="auto"/>
            <w:vAlign w:val="center"/>
            <w:hideMark/>
          </w:tcPr>
          <w:p w14:paraId="73CCF0CC" w14:textId="77777777" w:rsidR="00041A8D" w:rsidRPr="0053464D" w:rsidRDefault="00041A8D" w:rsidP="0053464D">
            <w:pPr>
              <w:spacing w:after="0" w:line="240" w:lineRule="auto"/>
              <w:jc w:val="center"/>
              <w:rPr>
                <w:rFonts w:ascii="Arial" w:eastAsia="Times New Roman" w:hAnsi="Arial" w:cs="Arial"/>
                <w:color w:val="000000"/>
                <w:lang w:eastAsia="es-MX"/>
              </w:rPr>
            </w:pPr>
            <w:r w:rsidRPr="0053464D">
              <w:rPr>
                <w:rFonts w:ascii="Arial" w:eastAsia="Times New Roman" w:hAnsi="Arial" w:cs="Arial"/>
                <w:color w:val="000000"/>
                <w:lang w:eastAsia="es-MX"/>
              </w:rPr>
              <w:lastRenderedPageBreak/>
              <w:t xml:space="preserve">SECRETARÍA DE SERVICIOS PÚBLICOS </w:t>
            </w: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183EB9B3" w14:textId="77777777" w:rsidR="00041A8D" w:rsidRPr="0053464D" w:rsidRDefault="00041A8D" w:rsidP="0053464D">
            <w:pPr>
              <w:spacing w:after="0" w:line="240" w:lineRule="auto"/>
              <w:rPr>
                <w:rFonts w:ascii="Arial" w:eastAsia="Times New Roman" w:hAnsi="Arial" w:cs="Arial"/>
                <w:lang w:eastAsia="es-MX"/>
              </w:rPr>
            </w:pPr>
            <w:r w:rsidRPr="0053464D">
              <w:rPr>
                <w:rFonts w:ascii="Arial" w:eastAsia="Times New Roman" w:hAnsi="Arial" w:cs="Arial"/>
                <w:b/>
                <w:bCs/>
                <w:lang w:eastAsia="es-MX"/>
              </w:rPr>
              <w:t>AMPLIACIÓN</w:t>
            </w:r>
            <w:r w:rsidRPr="0053464D">
              <w:rPr>
                <w:rFonts w:ascii="Arial" w:eastAsia="Times New Roman" w:hAnsi="Arial" w:cs="Arial"/>
                <w:lang w:eastAsia="es-MX"/>
              </w:rPr>
              <w:t xml:space="preserve"> SERVICIO INTEGRAL DE GESTIÓN, MODERNIZACIÓN, SANEAMIENTO Y MANTENIMIENTO DE LAS INSTALACIONES DE ALUMBRADO PÚBLICO, ALUMBRADO ARTÍSTICO, ALUMBRADO DE TEMPORADA Y CIUDAD INTELIGENTE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966B79C"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349E9C43" w14:textId="2D4E0E7E"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27,600,000.00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43DD7FD8" w14:textId="5073C10D"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7,240,000.00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237E6294" w14:textId="41DC42F7"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5,430,000.00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2988AD4" w14:textId="759AB7FB"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40,270,000.00 </w:t>
            </w:r>
          </w:p>
        </w:tc>
      </w:tr>
      <w:tr w:rsidR="00041A8D" w:rsidRPr="0053464D" w14:paraId="309E2F23" w14:textId="77777777" w:rsidTr="008502F8">
        <w:trPr>
          <w:trHeight w:val="1200"/>
        </w:trPr>
        <w:tc>
          <w:tcPr>
            <w:tcW w:w="2297" w:type="dxa"/>
            <w:vMerge/>
            <w:tcBorders>
              <w:left w:val="single" w:sz="4" w:space="0" w:color="auto"/>
              <w:right w:val="single" w:sz="4" w:space="0" w:color="auto"/>
            </w:tcBorders>
            <w:shd w:val="clear" w:color="auto" w:fill="auto"/>
            <w:vAlign w:val="center"/>
          </w:tcPr>
          <w:p w14:paraId="75021FCF" w14:textId="04094C70" w:rsidR="00041A8D" w:rsidRPr="0053464D" w:rsidRDefault="00041A8D" w:rsidP="0053464D">
            <w:pPr>
              <w:spacing w:after="0" w:line="240" w:lineRule="auto"/>
              <w:jc w:val="center"/>
              <w:rPr>
                <w:rFonts w:ascii="Arial" w:eastAsia="Times New Roman" w:hAnsi="Arial" w:cs="Arial"/>
                <w:color w:val="000000"/>
                <w:lang w:eastAsia="es-MX"/>
              </w:rPr>
            </w:pPr>
          </w:p>
        </w:tc>
        <w:tc>
          <w:tcPr>
            <w:tcW w:w="3515" w:type="dxa"/>
            <w:tcBorders>
              <w:top w:val="nil"/>
              <w:left w:val="nil"/>
              <w:bottom w:val="single" w:sz="4" w:space="0" w:color="auto"/>
              <w:right w:val="single" w:sz="4" w:space="0" w:color="auto"/>
            </w:tcBorders>
            <w:shd w:val="clear" w:color="auto" w:fill="auto"/>
            <w:vAlign w:val="center"/>
            <w:hideMark/>
          </w:tcPr>
          <w:p w14:paraId="6D8B3E0F"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SERVICIO INTEGRAL DE MANTENIMIENTO A LAS ÁREAS PERMEABLES DEL MUNICIPIO DE PUEBLA</w:t>
            </w:r>
          </w:p>
        </w:tc>
        <w:tc>
          <w:tcPr>
            <w:tcW w:w="1843" w:type="dxa"/>
            <w:tcBorders>
              <w:top w:val="nil"/>
              <w:left w:val="nil"/>
              <w:bottom w:val="single" w:sz="4" w:space="0" w:color="auto"/>
              <w:right w:val="single" w:sz="4" w:space="0" w:color="auto"/>
            </w:tcBorders>
            <w:shd w:val="clear" w:color="auto" w:fill="auto"/>
            <w:vAlign w:val="center"/>
            <w:hideMark/>
          </w:tcPr>
          <w:p w14:paraId="11D8BB04"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ARKY JOMAN S DE RL DE CV</w:t>
            </w:r>
          </w:p>
        </w:tc>
        <w:tc>
          <w:tcPr>
            <w:tcW w:w="1748" w:type="dxa"/>
            <w:tcBorders>
              <w:top w:val="nil"/>
              <w:left w:val="nil"/>
              <w:bottom w:val="single" w:sz="4" w:space="0" w:color="auto"/>
              <w:right w:val="single" w:sz="4" w:space="0" w:color="auto"/>
            </w:tcBorders>
            <w:shd w:val="clear" w:color="auto" w:fill="auto"/>
            <w:vAlign w:val="center"/>
            <w:hideMark/>
          </w:tcPr>
          <w:p w14:paraId="428B3BC7" w14:textId="62A778FD"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w:t>
            </w:r>
            <w:r>
              <w:rPr>
                <w:rFonts w:ascii="Arial" w:eastAsia="Times New Roman" w:hAnsi="Arial" w:cs="Arial"/>
                <w:color w:val="000000"/>
                <w:lang w:eastAsia="es-MX"/>
              </w:rPr>
              <w:t xml:space="preserve"> </w:t>
            </w:r>
          </w:p>
        </w:tc>
        <w:tc>
          <w:tcPr>
            <w:tcW w:w="1748" w:type="dxa"/>
            <w:tcBorders>
              <w:top w:val="nil"/>
              <w:left w:val="nil"/>
              <w:bottom w:val="single" w:sz="4" w:space="0" w:color="auto"/>
              <w:right w:val="single" w:sz="4" w:space="0" w:color="auto"/>
            </w:tcBorders>
            <w:shd w:val="clear" w:color="auto" w:fill="auto"/>
            <w:vAlign w:val="center"/>
            <w:hideMark/>
          </w:tcPr>
          <w:p w14:paraId="72812B63" w14:textId="00B1D0F5"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12,000,000.00 </w:t>
            </w:r>
          </w:p>
        </w:tc>
        <w:tc>
          <w:tcPr>
            <w:tcW w:w="1749" w:type="dxa"/>
            <w:tcBorders>
              <w:top w:val="nil"/>
              <w:left w:val="nil"/>
              <w:bottom w:val="single" w:sz="4" w:space="0" w:color="auto"/>
              <w:right w:val="single" w:sz="4" w:space="0" w:color="auto"/>
            </w:tcBorders>
            <w:shd w:val="clear" w:color="auto" w:fill="auto"/>
            <w:vAlign w:val="center"/>
            <w:hideMark/>
          </w:tcPr>
          <w:p w14:paraId="606A7CF5" w14:textId="52E15F08"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22,857,940.00 </w:t>
            </w:r>
          </w:p>
        </w:tc>
        <w:tc>
          <w:tcPr>
            <w:tcW w:w="1984" w:type="dxa"/>
            <w:tcBorders>
              <w:top w:val="nil"/>
              <w:left w:val="nil"/>
              <w:bottom w:val="single" w:sz="4" w:space="0" w:color="auto"/>
              <w:right w:val="single" w:sz="4" w:space="0" w:color="auto"/>
            </w:tcBorders>
            <w:shd w:val="clear" w:color="auto" w:fill="auto"/>
            <w:noWrap/>
            <w:vAlign w:val="center"/>
            <w:hideMark/>
          </w:tcPr>
          <w:p w14:paraId="7048B6EA" w14:textId="5B115058"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34,857,940.00 </w:t>
            </w:r>
          </w:p>
        </w:tc>
      </w:tr>
      <w:tr w:rsidR="00041A8D" w:rsidRPr="0053464D" w14:paraId="6AE4796E" w14:textId="77777777" w:rsidTr="00041A8D">
        <w:trPr>
          <w:trHeight w:val="600"/>
        </w:trPr>
        <w:tc>
          <w:tcPr>
            <w:tcW w:w="2297" w:type="dxa"/>
            <w:vMerge/>
            <w:tcBorders>
              <w:left w:val="single" w:sz="4" w:space="0" w:color="auto"/>
              <w:bottom w:val="single" w:sz="4" w:space="0" w:color="auto"/>
              <w:right w:val="single" w:sz="4" w:space="0" w:color="auto"/>
            </w:tcBorders>
            <w:shd w:val="clear" w:color="auto" w:fill="auto"/>
            <w:vAlign w:val="center"/>
          </w:tcPr>
          <w:p w14:paraId="3F831C92" w14:textId="73C620A1" w:rsidR="00041A8D" w:rsidRPr="0053464D" w:rsidRDefault="00041A8D" w:rsidP="0053464D">
            <w:pPr>
              <w:spacing w:after="0" w:line="240" w:lineRule="auto"/>
              <w:jc w:val="center"/>
              <w:rPr>
                <w:rFonts w:ascii="Arial" w:eastAsia="Times New Roman" w:hAnsi="Arial" w:cs="Arial"/>
                <w:color w:val="000000"/>
                <w:lang w:eastAsia="es-MX"/>
              </w:rPr>
            </w:pPr>
          </w:p>
        </w:tc>
        <w:tc>
          <w:tcPr>
            <w:tcW w:w="3515" w:type="dxa"/>
            <w:tcBorders>
              <w:top w:val="nil"/>
              <w:left w:val="nil"/>
              <w:bottom w:val="single" w:sz="4" w:space="0" w:color="auto"/>
              <w:right w:val="single" w:sz="4" w:space="0" w:color="auto"/>
            </w:tcBorders>
            <w:shd w:val="clear" w:color="auto" w:fill="auto"/>
            <w:vAlign w:val="center"/>
            <w:hideMark/>
          </w:tcPr>
          <w:p w14:paraId="23EBD220"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SERVICIO DE PODA Y/O DERRIBO DE ÁRBOLES EN EL MUNICIPIO DE PUEBLA</w:t>
            </w:r>
          </w:p>
        </w:tc>
        <w:tc>
          <w:tcPr>
            <w:tcW w:w="1843" w:type="dxa"/>
            <w:tcBorders>
              <w:top w:val="nil"/>
              <w:left w:val="nil"/>
              <w:bottom w:val="single" w:sz="4" w:space="0" w:color="auto"/>
              <w:right w:val="single" w:sz="4" w:space="0" w:color="auto"/>
            </w:tcBorders>
            <w:shd w:val="clear" w:color="auto" w:fill="auto"/>
            <w:vAlign w:val="center"/>
            <w:hideMark/>
          </w:tcPr>
          <w:p w14:paraId="28E8DB3C"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ARKY JOMAN S DE RL DE CV</w:t>
            </w:r>
          </w:p>
        </w:tc>
        <w:tc>
          <w:tcPr>
            <w:tcW w:w="1748" w:type="dxa"/>
            <w:tcBorders>
              <w:top w:val="nil"/>
              <w:left w:val="nil"/>
              <w:bottom w:val="single" w:sz="4" w:space="0" w:color="auto"/>
              <w:right w:val="single" w:sz="4" w:space="0" w:color="auto"/>
            </w:tcBorders>
            <w:shd w:val="clear" w:color="auto" w:fill="auto"/>
            <w:vAlign w:val="center"/>
            <w:hideMark/>
          </w:tcPr>
          <w:p w14:paraId="082F5CD3" w14:textId="2AFFD41E"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w:t>
            </w:r>
            <w:r>
              <w:rPr>
                <w:rFonts w:ascii="Arial" w:eastAsia="Times New Roman" w:hAnsi="Arial" w:cs="Arial"/>
                <w:color w:val="000000"/>
                <w:lang w:eastAsia="es-MX"/>
              </w:rPr>
              <w:t xml:space="preserve"> </w:t>
            </w:r>
          </w:p>
        </w:tc>
        <w:tc>
          <w:tcPr>
            <w:tcW w:w="1748" w:type="dxa"/>
            <w:tcBorders>
              <w:top w:val="nil"/>
              <w:left w:val="nil"/>
              <w:bottom w:val="single" w:sz="4" w:space="0" w:color="auto"/>
              <w:right w:val="single" w:sz="4" w:space="0" w:color="auto"/>
            </w:tcBorders>
            <w:shd w:val="clear" w:color="auto" w:fill="auto"/>
            <w:vAlign w:val="center"/>
            <w:hideMark/>
          </w:tcPr>
          <w:p w14:paraId="1C08BDD5" w14:textId="630D0BC6"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3,000,000.00 </w:t>
            </w:r>
          </w:p>
        </w:tc>
        <w:tc>
          <w:tcPr>
            <w:tcW w:w="1749" w:type="dxa"/>
            <w:tcBorders>
              <w:top w:val="nil"/>
              <w:left w:val="nil"/>
              <w:bottom w:val="single" w:sz="4" w:space="0" w:color="auto"/>
              <w:right w:val="single" w:sz="4" w:space="0" w:color="auto"/>
            </w:tcBorders>
            <w:shd w:val="clear" w:color="auto" w:fill="auto"/>
            <w:vAlign w:val="center"/>
            <w:hideMark/>
          </w:tcPr>
          <w:p w14:paraId="16674A2E" w14:textId="64D9C9AF"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4,000,000.00 </w:t>
            </w:r>
          </w:p>
        </w:tc>
        <w:tc>
          <w:tcPr>
            <w:tcW w:w="1984" w:type="dxa"/>
            <w:tcBorders>
              <w:top w:val="nil"/>
              <w:left w:val="nil"/>
              <w:bottom w:val="single" w:sz="4" w:space="0" w:color="auto"/>
              <w:right w:val="single" w:sz="4" w:space="0" w:color="auto"/>
            </w:tcBorders>
            <w:shd w:val="clear" w:color="auto" w:fill="auto"/>
            <w:noWrap/>
            <w:vAlign w:val="center"/>
            <w:hideMark/>
          </w:tcPr>
          <w:p w14:paraId="13958A39" w14:textId="683103E4"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7,000,000.00 </w:t>
            </w:r>
          </w:p>
        </w:tc>
      </w:tr>
      <w:tr w:rsidR="00041A8D" w:rsidRPr="0053464D" w14:paraId="07892C02" w14:textId="77777777" w:rsidTr="00041A8D">
        <w:trPr>
          <w:trHeight w:val="1500"/>
        </w:trPr>
        <w:tc>
          <w:tcPr>
            <w:tcW w:w="2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137129" w14:textId="77777777" w:rsidR="00041A8D" w:rsidRPr="0053464D" w:rsidRDefault="00041A8D" w:rsidP="00041A8D">
            <w:pPr>
              <w:spacing w:after="0" w:line="240" w:lineRule="auto"/>
              <w:ind w:left="-57" w:right="-57"/>
              <w:jc w:val="center"/>
              <w:rPr>
                <w:rFonts w:ascii="Arial" w:eastAsia="Times New Roman" w:hAnsi="Arial" w:cs="Arial"/>
                <w:color w:val="000000"/>
                <w:lang w:eastAsia="es-MX"/>
              </w:rPr>
            </w:pPr>
            <w:r w:rsidRPr="0053464D">
              <w:rPr>
                <w:rFonts w:ascii="Arial" w:eastAsia="Times New Roman" w:hAnsi="Arial" w:cs="Arial"/>
                <w:color w:val="000000"/>
                <w:lang w:eastAsia="es-MX"/>
              </w:rPr>
              <w:t>SECRETARÍA DE MOVILIDAD E INFRAESTRUCTURA</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92A01"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SERVICIO INTEGRAL PARA LA OPERACIÓN DE ESTACIONAMIENTO SEGURO EN VÍA PÚBLICA PARA EL HONORABLE AYUNTAMIENTO DEL MUNICIPIO DE PUEBLA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D48B9"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CARGO MÓVIL, S.A.P.I. DE C.V.</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BAB4F" w14:textId="0FDDAE44"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10,600,000.00 </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7E831" w14:textId="476CF7A5"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5,840,000.00 </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36842" w14:textId="599DB692"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11,880,000.00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37841" w14:textId="374622A2"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28,320,000.00 </w:t>
            </w:r>
          </w:p>
        </w:tc>
      </w:tr>
      <w:tr w:rsidR="00041A8D" w:rsidRPr="0053464D" w14:paraId="15FE31AE" w14:textId="77777777" w:rsidTr="00041A8D">
        <w:trPr>
          <w:trHeight w:val="1800"/>
        </w:trPr>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6A0CC3" w14:textId="147B1B86" w:rsidR="00041A8D" w:rsidRPr="0053464D" w:rsidRDefault="00041A8D" w:rsidP="0053464D">
            <w:pPr>
              <w:spacing w:after="0" w:line="240" w:lineRule="auto"/>
              <w:jc w:val="center"/>
              <w:rPr>
                <w:rFonts w:ascii="Arial" w:eastAsia="Times New Roman" w:hAnsi="Arial" w:cs="Arial"/>
                <w:color w:val="000000"/>
                <w:lang w:eastAsia="es-MX"/>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86BFB"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SERVICIO INTEGRAL DE GESTIÓN, MODERNIZACIÓN, SANEAMIENTO Y MANTENIMIENTO DE LAS INSTALACIONES DE RED SEMAFÓRICA, SEÑALÉTICA VERTICAL Y HORIZONTAL, EN EL MUNICIPIO DE PUEBLA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35F8A"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TRAFFICLIGHT DE MÉXICO, S.A. DE C.V.</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5056D" w14:textId="023BD042"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57,366,344.83 </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E0DB3" w14:textId="65072D0A"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86,049,517.24 </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06378" w14:textId="44B9A2DC"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64,537,137.93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4CB76" w14:textId="0951488C"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207,953,000.00 </w:t>
            </w:r>
          </w:p>
        </w:tc>
      </w:tr>
      <w:tr w:rsidR="0053464D" w:rsidRPr="0053464D" w14:paraId="2DB3C3B3" w14:textId="77777777" w:rsidTr="00041A8D">
        <w:trPr>
          <w:trHeight w:val="120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4A272" w14:textId="77777777" w:rsidR="0053464D" w:rsidRPr="0053464D" w:rsidRDefault="0053464D" w:rsidP="0053464D">
            <w:pPr>
              <w:spacing w:after="0" w:line="240" w:lineRule="auto"/>
              <w:jc w:val="center"/>
              <w:rPr>
                <w:rFonts w:ascii="Arial" w:eastAsia="Times New Roman" w:hAnsi="Arial" w:cs="Arial"/>
                <w:color w:val="000000"/>
                <w:lang w:eastAsia="es-MX"/>
              </w:rPr>
            </w:pPr>
            <w:r w:rsidRPr="0053464D">
              <w:rPr>
                <w:rFonts w:ascii="Arial" w:eastAsia="Times New Roman" w:hAnsi="Arial" w:cs="Arial"/>
                <w:color w:val="000000"/>
                <w:lang w:eastAsia="es-MX"/>
              </w:rPr>
              <w:lastRenderedPageBreak/>
              <w:t>SECRETARÍA DE MOVILIDAD E INFRAESTRUCTURA</w:t>
            </w: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3998DF22" w14:textId="77777777" w:rsidR="0053464D" w:rsidRPr="0053464D" w:rsidRDefault="0053464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CONTRATACIÓN DE SERVICIO INTEGRAL PARA DESARROLLAR EDICIONES DEL “GRAN PASEO DE PUEBLA”, EN EL MUNICIPIO DE PUEBLA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8B4EE86" w14:textId="77777777" w:rsidR="0053464D" w:rsidRPr="0053464D" w:rsidRDefault="0053464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PUBLIEX, S.A. DE C.V.</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102F55FC" w14:textId="4D4FE53A" w:rsidR="0053464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53464D" w:rsidRPr="0053464D">
              <w:rPr>
                <w:rFonts w:ascii="Arial" w:eastAsia="Times New Roman" w:hAnsi="Arial" w:cs="Arial"/>
                <w:color w:val="000000"/>
                <w:lang w:eastAsia="es-MX"/>
              </w:rPr>
              <w:t>-</w:t>
            </w:r>
            <w:r>
              <w:rPr>
                <w:rFonts w:ascii="Arial" w:eastAsia="Times New Roman" w:hAnsi="Arial" w:cs="Arial"/>
                <w:color w:val="000000"/>
                <w:lang w:eastAsia="es-MX"/>
              </w:rPr>
              <w:t xml:space="preserve">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03026D15" w14:textId="46E1F85F" w:rsidR="0053464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53464D" w:rsidRPr="0053464D">
              <w:rPr>
                <w:rFonts w:ascii="Arial" w:eastAsia="Times New Roman" w:hAnsi="Arial" w:cs="Arial"/>
                <w:color w:val="000000"/>
                <w:lang w:eastAsia="es-MX"/>
              </w:rPr>
              <w:t xml:space="preserve">3,200,000.00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0F1F6B84" w14:textId="7BEFCD6B" w:rsidR="0053464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53464D" w:rsidRPr="0053464D">
              <w:rPr>
                <w:rFonts w:ascii="Arial" w:eastAsia="Times New Roman" w:hAnsi="Arial" w:cs="Arial"/>
                <w:color w:val="000000"/>
                <w:lang w:eastAsia="es-MX"/>
              </w:rPr>
              <w:t xml:space="preserve">3,000,000.00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36C52DD" w14:textId="324CB12F" w:rsidR="0053464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53464D" w:rsidRPr="0053464D">
              <w:rPr>
                <w:rFonts w:ascii="Arial" w:eastAsia="Times New Roman" w:hAnsi="Arial" w:cs="Arial"/>
                <w:color w:val="000000"/>
                <w:lang w:eastAsia="es-MX"/>
              </w:rPr>
              <w:t xml:space="preserve">6,200,000.00 </w:t>
            </w:r>
          </w:p>
        </w:tc>
      </w:tr>
      <w:tr w:rsidR="00041A8D" w:rsidRPr="0053464D" w14:paraId="3E8EDBE0" w14:textId="77777777" w:rsidTr="00041A8D">
        <w:trPr>
          <w:trHeight w:val="1500"/>
        </w:trPr>
        <w:tc>
          <w:tcPr>
            <w:tcW w:w="2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677494" w14:textId="77777777" w:rsidR="00041A8D" w:rsidRPr="0053464D" w:rsidRDefault="00041A8D" w:rsidP="0053464D">
            <w:pPr>
              <w:spacing w:after="0" w:line="240" w:lineRule="auto"/>
              <w:jc w:val="center"/>
              <w:rPr>
                <w:rFonts w:ascii="Arial" w:eastAsia="Times New Roman" w:hAnsi="Arial" w:cs="Arial"/>
                <w:color w:val="000000"/>
                <w:lang w:eastAsia="es-MX"/>
              </w:rPr>
            </w:pPr>
            <w:r w:rsidRPr="0053464D">
              <w:rPr>
                <w:rFonts w:ascii="Arial" w:eastAsia="Times New Roman" w:hAnsi="Arial" w:cs="Arial"/>
                <w:color w:val="000000"/>
                <w:lang w:eastAsia="es-MX"/>
              </w:rPr>
              <w:t>SECRETARÍA DE SEGURIDAD CIUDADANA</w:t>
            </w: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6FF047B3"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SERVICIO INTEGRAL PARA REESTABLECER LOS SISTEMAS DE CÁMARAS DE VIDEOVIGILANCIA DEL HONORABLE AYUNTAMIENTO DEL MUNICIPIO DE PUEBLA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FFB9A7B"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TOTAL PLAY TELECOMUNICACIONES SAPI DE CV</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226255A6" w14:textId="64E714C3"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50,000,000.00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317C899D" w14:textId="7BC34F89"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74,605,329.71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11B80A61" w14:textId="410D3DA6"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55,953,997.29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C72E382" w14:textId="050951B2"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180,559,327.00 </w:t>
            </w:r>
          </w:p>
        </w:tc>
      </w:tr>
      <w:tr w:rsidR="00041A8D" w:rsidRPr="0053464D" w14:paraId="5781DA75" w14:textId="77777777" w:rsidTr="00041A8D">
        <w:trPr>
          <w:trHeight w:val="1515"/>
        </w:trPr>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95FE90" w14:textId="312C71DC" w:rsidR="00041A8D" w:rsidRPr="0053464D" w:rsidRDefault="00041A8D" w:rsidP="0053464D">
            <w:pPr>
              <w:spacing w:after="0" w:line="240" w:lineRule="auto"/>
              <w:jc w:val="center"/>
              <w:rPr>
                <w:rFonts w:ascii="Arial" w:eastAsia="Times New Roman" w:hAnsi="Arial" w:cs="Arial"/>
                <w:color w:val="000000"/>
                <w:lang w:eastAsia="es-MX"/>
              </w:rPr>
            </w:pP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5A539A26" w14:textId="77777777" w:rsidR="00041A8D" w:rsidRPr="0053464D" w:rsidRDefault="00041A8D" w:rsidP="0053464D">
            <w:pPr>
              <w:spacing w:after="0" w:line="240" w:lineRule="auto"/>
              <w:rPr>
                <w:rFonts w:ascii="Arial" w:eastAsia="Times New Roman" w:hAnsi="Arial" w:cs="Arial"/>
                <w:lang w:eastAsia="es-MX"/>
              </w:rPr>
            </w:pPr>
            <w:r w:rsidRPr="0053464D">
              <w:rPr>
                <w:rFonts w:ascii="Arial" w:eastAsia="Times New Roman" w:hAnsi="Arial" w:cs="Arial"/>
                <w:b/>
                <w:bCs/>
                <w:lang w:eastAsia="es-MX"/>
              </w:rPr>
              <w:t>AMPLIACIÓN</w:t>
            </w:r>
            <w:r w:rsidRPr="0053464D">
              <w:rPr>
                <w:rFonts w:ascii="Arial" w:eastAsia="Times New Roman" w:hAnsi="Arial" w:cs="Arial"/>
                <w:lang w:eastAsia="es-MX"/>
              </w:rPr>
              <w:t xml:space="preserve"> SERVICIO INTEGRAL PARA REESTABLECER LOS SISTEMAS DE CÁMARAS DE VIDEOVIGILANCIA DEL HONORABLE AYUNTAMIENTO DEL MUNICIPIO DE PUEBLA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44D9AB7"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4035426F" w14:textId="6B3E91BA"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7,366,344.83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56428200" w14:textId="1BEBD4E4"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13,500,000.00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5082267F" w14:textId="2EDA905D"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w:t>
            </w:r>
            <w:r>
              <w:rPr>
                <w:rFonts w:ascii="Arial" w:eastAsia="Times New Roman" w:hAnsi="Arial" w:cs="Arial"/>
                <w:color w:val="000000"/>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C0BB094" w14:textId="2B626940"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20,866,344.83 </w:t>
            </w:r>
          </w:p>
        </w:tc>
      </w:tr>
      <w:tr w:rsidR="00041A8D" w:rsidRPr="0053464D" w14:paraId="7B0A75C5" w14:textId="77777777" w:rsidTr="00041A8D">
        <w:trPr>
          <w:trHeight w:val="1500"/>
        </w:trPr>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A6994A" w14:textId="1118C237" w:rsidR="00041A8D" w:rsidRPr="0053464D" w:rsidRDefault="00041A8D" w:rsidP="0053464D">
            <w:pPr>
              <w:spacing w:after="0" w:line="240" w:lineRule="auto"/>
              <w:jc w:val="center"/>
              <w:rPr>
                <w:rFonts w:ascii="Arial" w:eastAsia="Times New Roman" w:hAnsi="Arial" w:cs="Arial"/>
                <w:color w:val="000000"/>
                <w:lang w:eastAsia="es-MX"/>
              </w:rPr>
            </w:pP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31537D1B"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SERVICIO INTEGRAL PARA EL DESARROLLO Y SOPORTE TÉCNICO DE UNA APLICACIÓN DE SEGURIDAD CIUDADANA PARA LA ATENCIÓN DE EMERGENCIAS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AF34AC0" w14:textId="77777777" w:rsidR="00041A8D" w:rsidRPr="0053464D" w:rsidRDefault="00041A8D" w:rsidP="0053464D">
            <w:pPr>
              <w:spacing w:after="0" w:line="240" w:lineRule="auto"/>
              <w:rPr>
                <w:rFonts w:ascii="Arial" w:eastAsia="Times New Roman" w:hAnsi="Arial" w:cs="Arial"/>
                <w:color w:val="000000"/>
                <w:lang w:val="en-US" w:eastAsia="es-MX"/>
              </w:rPr>
            </w:pPr>
            <w:r w:rsidRPr="0053464D">
              <w:rPr>
                <w:rFonts w:ascii="Arial" w:eastAsia="Times New Roman" w:hAnsi="Arial" w:cs="Arial"/>
                <w:color w:val="000000"/>
                <w:lang w:val="en-US" w:eastAsia="es-MX"/>
              </w:rPr>
              <w:t>WE SIMPLIFY MARKETING SA DE CV</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12878EB4" w14:textId="50D5FAEE"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n-US" w:eastAsia="es-MX"/>
              </w:rPr>
              <w:t xml:space="preserve"> </w:t>
            </w:r>
            <w:r w:rsidR="00041A8D" w:rsidRPr="0053464D">
              <w:rPr>
                <w:rFonts w:ascii="Arial" w:eastAsia="Times New Roman" w:hAnsi="Arial" w:cs="Arial"/>
                <w:color w:val="000000"/>
                <w:lang w:eastAsia="es-MX"/>
              </w:rPr>
              <w:t xml:space="preserve">5,400,000.00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757A590B" w14:textId="285F0893"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3,079,859.86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71B6EA0A" w14:textId="76936DDE"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2,694,877.37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13D62F8" w14:textId="1A84E604"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11,174,737.23 </w:t>
            </w:r>
          </w:p>
        </w:tc>
      </w:tr>
      <w:tr w:rsidR="00041A8D" w:rsidRPr="0053464D" w14:paraId="6814CF91" w14:textId="77777777" w:rsidTr="00041A8D">
        <w:trPr>
          <w:trHeight w:val="1200"/>
        </w:trPr>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54F0D0" w14:textId="7DDF81C8" w:rsidR="00041A8D" w:rsidRPr="0053464D" w:rsidRDefault="00041A8D" w:rsidP="0053464D">
            <w:pPr>
              <w:spacing w:after="0" w:line="240" w:lineRule="auto"/>
              <w:jc w:val="center"/>
              <w:rPr>
                <w:rFonts w:ascii="Arial" w:eastAsia="Times New Roman" w:hAnsi="Arial" w:cs="Arial"/>
                <w:color w:val="000000"/>
                <w:lang w:eastAsia="es-MX"/>
              </w:rPr>
            </w:pP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64A74B47"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LICENCIA DE SOFTWARE Y ADQUISICION DE SERVIDORES QUE PERMITAN GESTIONAR LAS LLAMADAS DE EMERGENCIA PARA LA SSC</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0FFDC55"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PULSIAM SA DE CV</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72B44DD1" w14:textId="771C9876"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2,221,669.37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0A1A39D3" w14:textId="09765659"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2,262,120.07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2B290C13" w14:textId="44229B9B"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1,557,980.05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0C1061F" w14:textId="7BF654B7"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6,041,769.49 </w:t>
            </w:r>
          </w:p>
        </w:tc>
      </w:tr>
      <w:tr w:rsidR="00041A8D" w:rsidRPr="0053464D" w14:paraId="07B49BCE" w14:textId="77777777" w:rsidTr="00041A8D">
        <w:trPr>
          <w:trHeight w:val="1800"/>
        </w:trPr>
        <w:tc>
          <w:tcPr>
            <w:tcW w:w="2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6BD4A2" w14:textId="77777777" w:rsidR="00041A8D" w:rsidRPr="0053464D" w:rsidRDefault="00041A8D" w:rsidP="0053464D">
            <w:pPr>
              <w:spacing w:after="0" w:line="240" w:lineRule="auto"/>
              <w:jc w:val="center"/>
              <w:rPr>
                <w:rFonts w:ascii="Arial" w:eastAsia="Times New Roman" w:hAnsi="Arial" w:cs="Arial"/>
                <w:color w:val="000000"/>
                <w:lang w:eastAsia="es-MX"/>
              </w:rPr>
            </w:pPr>
            <w:r w:rsidRPr="0053464D">
              <w:rPr>
                <w:rFonts w:ascii="Arial" w:eastAsia="Times New Roman" w:hAnsi="Arial" w:cs="Arial"/>
                <w:color w:val="000000"/>
                <w:lang w:eastAsia="es-MX"/>
              </w:rPr>
              <w:lastRenderedPageBreak/>
              <w:t>SECRETARÍA DE SEGURIDAD CIUDADANA</w:t>
            </w: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20C8EDFF"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LICENCIAMIENTO DE SOFTWARE PARA DISPOSITIVOS INTELIGENTES DE MISION CRITICAY SOFTWARE BAJO LICENCIA PARA CONSOLA DE DESPACHO DE DISPOSITIVOS PARA LA SECRETARIA DE SEGURIDAD CIUDADANA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75F0A61"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PSV SISTEMAS SA DE CV</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741E2029" w14:textId="46505121"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13,352,537.29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42C4C339" w14:textId="06B2D6E5"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24,543,407.64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11824524" w14:textId="6B829D0C"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19,509,699.54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DA32AFA" w14:textId="1AC55822"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57,405,644.47 </w:t>
            </w:r>
          </w:p>
        </w:tc>
      </w:tr>
      <w:tr w:rsidR="00041A8D" w:rsidRPr="0053464D" w14:paraId="42EE1AFC" w14:textId="77777777" w:rsidTr="00041A8D">
        <w:trPr>
          <w:trHeight w:val="2115"/>
        </w:trPr>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C9DF4A" w14:textId="0121969D" w:rsidR="00041A8D" w:rsidRPr="0053464D" w:rsidRDefault="00041A8D" w:rsidP="0053464D">
            <w:pPr>
              <w:spacing w:after="0" w:line="240" w:lineRule="auto"/>
              <w:jc w:val="center"/>
              <w:rPr>
                <w:rFonts w:ascii="Arial" w:eastAsia="Times New Roman" w:hAnsi="Arial" w:cs="Arial"/>
                <w:color w:val="000000"/>
                <w:lang w:eastAsia="es-MX"/>
              </w:rPr>
            </w:pP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7987EF39" w14:textId="77777777" w:rsidR="00041A8D" w:rsidRPr="0053464D" w:rsidRDefault="00041A8D" w:rsidP="0053464D">
            <w:pPr>
              <w:spacing w:after="0" w:line="240" w:lineRule="auto"/>
              <w:rPr>
                <w:rFonts w:ascii="Arial" w:eastAsia="Times New Roman" w:hAnsi="Arial" w:cs="Arial"/>
                <w:lang w:eastAsia="es-MX"/>
              </w:rPr>
            </w:pPr>
            <w:r w:rsidRPr="0053464D">
              <w:rPr>
                <w:rFonts w:ascii="Arial" w:eastAsia="Times New Roman" w:hAnsi="Arial" w:cs="Arial"/>
                <w:b/>
                <w:bCs/>
                <w:lang w:eastAsia="es-MX"/>
              </w:rPr>
              <w:t>AMPLIACION</w:t>
            </w:r>
            <w:r w:rsidRPr="0053464D">
              <w:rPr>
                <w:rFonts w:ascii="Arial" w:eastAsia="Times New Roman" w:hAnsi="Arial" w:cs="Arial"/>
                <w:lang w:eastAsia="es-MX"/>
              </w:rPr>
              <w:t xml:space="preserve"> LICENCIAMIENTO DE SOFTWARE PARA DISPOSITIVOS INTELIGENTES DE MISION CRITICAY SOFTWARE BAJO LICENCIA PARA CONSOLA DE DESPACHO DE DISPOSITIVOS PARA LA SECRETARIA DE SEGURIDAD CIUDADANA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EF159A3"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3C08ACD7" w14:textId="7EE6B73D"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w:t>
            </w:r>
            <w:r>
              <w:rPr>
                <w:rFonts w:ascii="Arial" w:eastAsia="Times New Roman" w:hAnsi="Arial" w:cs="Arial"/>
                <w:color w:val="000000"/>
                <w:lang w:eastAsia="es-MX"/>
              </w:rPr>
              <w:t xml:space="preserve">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33DB79DD" w14:textId="5A9E9308"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3,474,665.44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05DEF140" w14:textId="3DF7D65C"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w:t>
            </w:r>
            <w:r>
              <w:rPr>
                <w:rFonts w:ascii="Arial" w:eastAsia="Times New Roman" w:hAnsi="Arial" w:cs="Arial"/>
                <w:color w:val="000000"/>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4D9CF2F" w14:textId="59E4AD33"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3,474,665.44 </w:t>
            </w:r>
          </w:p>
        </w:tc>
      </w:tr>
      <w:tr w:rsidR="00041A8D" w:rsidRPr="0053464D" w14:paraId="7AA56477" w14:textId="77777777" w:rsidTr="00041A8D">
        <w:trPr>
          <w:trHeight w:val="900"/>
        </w:trPr>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8E1861" w14:textId="009BAB07" w:rsidR="00041A8D" w:rsidRPr="0053464D" w:rsidRDefault="00041A8D" w:rsidP="0053464D">
            <w:pPr>
              <w:spacing w:after="0" w:line="240" w:lineRule="auto"/>
              <w:jc w:val="center"/>
              <w:rPr>
                <w:rFonts w:ascii="Arial" w:eastAsia="Times New Roman" w:hAnsi="Arial" w:cs="Arial"/>
                <w:color w:val="000000"/>
                <w:lang w:eastAsia="es-MX"/>
              </w:rPr>
            </w:pP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3D4A0B1E"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SERVICIO DE ARRENDAMIENTO DE UN VEHICULO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C995B7C"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INTEGRA ARRENDA SA DE CV SOFOM ENR</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025778DF" w14:textId="7AC43D71"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695,254.92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70C4A7CD" w14:textId="47CE267B"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1,062,684.00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4366446F" w14:textId="2E39EB30"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604,785.00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55C2287" w14:textId="4AE93AC5"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2,362,723.92 </w:t>
            </w:r>
          </w:p>
        </w:tc>
      </w:tr>
      <w:tr w:rsidR="00041A8D" w:rsidRPr="0053464D" w14:paraId="50DA2AF6" w14:textId="77777777" w:rsidTr="00041A8D">
        <w:trPr>
          <w:trHeight w:val="1800"/>
        </w:trPr>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0C17C0" w14:textId="6EFCE28A" w:rsidR="00041A8D" w:rsidRPr="0053464D" w:rsidRDefault="00041A8D" w:rsidP="0053464D">
            <w:pPr>
              <w:spacing w:after="0" w:line="240" w:lineRule="auto"/>
              <w:jc w:val="center"/>
              <w:rPr>
                <w:rFonts w:ascii="Arial" w:eastAsia="Times New Roman" w:hAnsi="Arial" w:cs="Arial"/>
                <w:color w:val="000000"/>
                <w:lang w:eastAsia="es-MX"/>
              </w:rPr>
            </w:pP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08F7F798" w14:textId="5091A519"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LICENCIAMIENTO DE APP MOVIL PARA REALIZAR INFRACCIONES DIGITALES Y ARRENDAMIENTOS DE 120</w:t>
            </w:r>
            <w:r w:rsidR="003F3767">
              <w:rPr>
                <w:rFonts w:ascii="Arial" w:eastAsia="Times New Roman" w:hAnsi="Arial" w:cs="Arial"/>
                <w:color w:val="000000"/>
                <w:lang w:eastAsia="es-MX"/>
              </w:rPr>
              <w:t xml:space="preserve"> </w:t>
            </w:r>
            <w:r w:rsidRPr="0053464D">
              <w:rPr>
                <w:rFonts w:ascii="Arial" w:eastAsia="Times New Roman" w:hAnsi="Arial" w:cs="Arial"/>
                <w:color w:val="000000"/>
                <w:lang w:eastAsia="es-MX"/>
              </w:rPr>
              <w:t>IMPRESORAS TÉRMICAS PORTÁTILES PARA LA DIRECCIÓN DE TRÁNSITO DE LA SSC</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BE249B4"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CARGO MOVIL SAPI DE CV</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23323CCF" w14:textId="3553E5EA"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4,605,619.20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59539070" w14:textId="3F83C50F"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9,847,219.20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75D8FE36" w14:textId="505B9D1B"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5,916,019.20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09D628B" w14:textId="4F0FF422"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20,368,857.60 </w:t>
            </w:r>
          </w:p>
        </w:tc>
      </w:tr>
      <w:tr w:rsidR="00041A8D" w:rsidRPr="0053464D" w14:paraId="3600F1C3" w14:textId="77777777" w:rsidTr="00041A8D">
        <w:trPr>
          <w:trHeight w:val="900"/>
        </w:trPr>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AF0F9C" w14:textId="768BB9E8" w:rsidR="00041A8D" w:rsidRPr="0053464D" w:rsidRDefault="00041A8D" w:rsidP="0053464D">
            <w:pPr>
              <w:spacing w:after="0" w:line="240" w:lineRule="auto"/>
              <w:jc w:val="center"/>
              <w:rPr>
                <w:rFonts w:ascii="Arial" w:eastAsia="Times New Roman" w:hAnsi="Arial" w:cs="Arial"/>
                <w:color w:val="000000"/>
                <w:lang w:eastAsia="es-MX"/>
              </w:rPr>
            </w:pP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42F6B142"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SERVICIO DE COMUNICACIÓN E INTERNET MOVIL PARA LA SCC</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CFB05CD"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RADIOMÓVIL DIPSA SA DE CV</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151A2E44" w14:textId="0C5D1F81"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778,680.00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286DA14C" w14:textId="55703B7B"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1,406,880.00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10D1BC1A" w14:textId="10F7F48D"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1,073,160.00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929DC9A" w14:textId="504B737B"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3,258,720.00 </w:t>
            </w:r>
          </w:p>
        </w:tc>
      </w:tr>
      <w:tr w:rsidR="00041A8D" w:rsidRPr="0053464D" w14:paraId="1E559324" w14:textId="77777777" w:rsidTr="008502F8">
        <w:trPr>
          <w:trHeight w:val="900"/>
        </w:trPr>
        <w:tc>
          <w:tcPr>
            <w:tcW w:w="2297" w:type="dxa"/>
            <w:vMerge w:val="restart"/>
            <w:tcBorders>
              <w:top w:val="single" w:sz="4" w:space="0" w:color="auto"/>
              <w:left w:val="single" w:sz="4" w:space="0" w:color="auto"/>
              <w:right w:val="single" w:sz="4" w:space="0" w:color="auto"/>
            </w:tcBorders>
            <w:shd w:val="clear" w:color="auto" w:fill="auto"/>
            <w:vAlign w:val="center"/>
            <w:hideMark/>
          </w:tcPr>
          <w:p w14:paraId="5D479C4E" w14:textId="77777777" w:rsidR="00041A8D" w:rsidRPr="0053464D" w:rsidRDefault="00041A8D" w:rsidP="0053464D">
            <w:pPr>
              <w:spacing w:after="0" w:line="240" w:lineRule="auto"/>
              <w:jc w:val="center"/>
              <w:rPr>
                <w:rFonts w:ascii="Arial" w:eastAsia="Times New Roman" w:hAnsi="Arial" w:cs="Arial"/>
                <w:color w:val="000000"/>
                <w:lang w:eastAsia="es-MX"/>
              </w:rPr>
            </w:pPr>
            <w:r w:rsidRPr="0053464D">
              <w:rPr>
                <w:rFonts w:ascii="Arial" w:eastAsia="Times New Roman" w:hAnsi="Arial" w:cs="Arial"/>
                <w:color w:val="000000"/>
                <w:lang w:eastAsia="es-MX"/>
              </w:rPr>
              <w:lastRenderedPageBreak/>
              <w:t>SECRETARÍA DE SEGURIDAD CIUDADANA</w:t>
            </w: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1F444DB4"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LICENCIA PARA EQUIPO DE SEGURIDAD PERIMETRAL FIREWALL PARA FORTALECER LA RED DE LA SSC</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A65C56A"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LINO ARGUELLO HERNÁNDEZ</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4D5330E0" w14:textId="24F968DF"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262,499.93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0B86D227" w14:textId="1A0260A1"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662,249.95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4E38CE4D" w14:textId="3E1FFFB1"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474,750.00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44F3949" w14:textId="78D1446F"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1,399,499.88 </w:t>
            </w:r>
          </w:p>
        </w:tc>
      </w:tr>
      <w:tr w:rsidR="00041A8D" w:rsidRPr="0053464D" w14:paraId="7B1E24D5" w14:textId="77777777" w:rsidTr="008502F8">
        <w:trPr>
          <w:trHeight w:val="1500"/>
        </w:trPr>
        <w:tc>
          <w:tcPr>
            <w:tcW w:w="2297" w:type="dxa"/>
            <w:vMerge/>
            <w:tcBorders>
              <w:left w:val="single" w:sz="4" w:space="0" w:color="auto"/>
              <w:right w:val="single" w:sz="4" w:space="0" w:color="auto"/>
            </w:tcBorders>
            <w:shd w:val="clear" w:color="auto" w:fill="auto"/>
            <w:vAlign w:val="center"/>
          </w:tcPr>
          <w:p w14:paraId="53FA9C07" w14:textId="672CBABC" w:rsidR="00041A8D" w:rsidRPr="0053464D" w:rsidRDefault="00041A8D" w:rsidP="0053464D">
            <w:pPr>
              <w:spacing w:after="0" w:line="240" w:lineRule="auto"/>
              <w:jc w:val="center"/>
              <w:rPr>
                <w:rFonts w:ascii="Arial" w:eastAsia="Times New Roman" w:hAnsi="Arial" w:cs="Arial"/>
                <w:color w:val="000000"/>
                <w:lang w:eastAsia="es-MX"/>
              </w:rPr>
            </w:pPr>
          </w:p>
        </w:tc>
        <w:tc>
          <w:tcPr>
            <w:tcW w:w="3515" w:type="dxa"/>
            <w:tcBorders>
              <w:top w:val="nil"/>
              <w:left w:val="nil"/>
              <w:bottom w:val="single" w:sz="4" w:space="0" w:color="auto"/>
              <w:right w:val="single" w:sz="4" w:space="0" w:color="auto"/>
            </w:tcBorders>
            <w:shd w:val="clear" w:color="auto" w:fill="auto"/>
            <w:vAlign w:val="center"/>
            <w:hideMark/>
          </w:tcPr>
          <w:p w14:paraId="50408B1D" w14:textId="4A3F39B9"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RENOVACION DE SERVICIO DE INTERNET DEDICADO, INTERNET REDUNDANTE Y MPLS</w:t>
            </w:r>
            <w:r w:rsidR="003F3767">
              <w:rPr>
                <w:rFonts w:ascii="Arial" w:eastAsia="Times New Roman" w:hAnsi="Arial" w:cs="Arial"/>
                <w:color w:val="000000"/>
                <w:lang w:eastAsia="es-MX"/>
              </w:rPr>
              <w:t xml:space="preserve"> </w:t>
            </w:r>
            <w:r w:rsidRPr="0053464D">
              <w:rPr>
                <w:rFonts w:ascii="Arial" w:eastAsia="Times New Roman" w:hAnsi="Arial" w:cs="Arial"/>
                <w:color w:val="000000"/>
                <w:lang w:eastAsia="es-MX"/>
              </w:rPr>
              <w:t>PARA LA SECRETARÍA DE SEGURIDAD CIUDADANA DEL MUNICIPIO DE PUEBLA</w:t>
            </w:r>
          </w:p>
        </w:tc>
        <w:tc>
          <w:tcPr>
            <w:tcW w:w="1843" w:type="dxa"/>
            <w:tcBorders>
              <w:top w:val="nil"/>
              <w:left w:val="nil"/>
              <w:bottom w:val="single" w:sz="4" w:space="0" w:color="auto"/>
              <w:right w:val="single" w:sz="4" w:space="0" w:color="auto"/>
            </w:tcBorders>
            <w:shd w:val="clear" w:color="auto" w:fill="auto"/>
            <w:vAlign w:val="center"/>
            <w:hideMark/>
          </w:tcPr>
          <w:p w14:paraId="5725B7D1"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TELÉFONOS DE MÉXICO SAB DE CV</w:t>
            </w:r>
          </w:p>
        </w:tc>
        <w:tc>
          <w:tcPr>
            <w:tcW w:w="1748" w:type="dxa"/>
            <w:tcBorders>
              <w:top w:val="nil"/>
              <w:left w:val="nil"/>
              <w:bottom w:val="single" w:sz="4" w:space="0" w:color="auto"/>
              <w:right w:val="single" w:sz="4" w:space="0" w:color="auto"/>
            </w:tcBorders>
            <w:shd w:val="clear" w:color="auto" w:fill="auto"/>
            <w:vAlign w:val="center"/>
            <w:hideMark/>
          </w:tcPr>
          <w:p w14:paraId="5D09B66C" w14:textId="34290664"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w:t>
            </w:r>
            <w:r>
              <w:rPr>
                <w:rFonts w:ascii="Arial" w:eastAsia="Times New Roman" w:hAnsi="Arial" w:cs="Arial"/>
                <w:color w:val="000000"/>
                <w:lang w:eastAsia="es-MX"/>
              </w:rPr>
              <w:t xml:space="preserve"> </w:t>
            </w:r>
          </w:p>
        </w:tc>
        <w:tc>
          <w:tcPr>
            <w:tcW w:w="1748" w:type="dxa"/>
            <w:tcBorders>
              <w:top w:val="nil"/>
              <w:left w:val="nil"/>
              <w:bottom w:val="single" w:sz="4" w:space="0" w:color="auto"/>
              <w:right w:val="single" w:sz="4" w:space="0" w:color="auto"/>
            </w:tcBorders>
            <w:shd w:val="clear" w:color="auto" w:fill="auto"/>
            <w:vAlign w:val="center"/>
            <w:hideMark/>
          </w:tcPr>
          <w:p w14:paraId="58A843D8" w14:textId="76ECB1FD"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6,960,000.00 </w:t>
            </w:r>
          </w:p>
        </w:tc>
        <w:tc>
          <w:tcPr>
            <w:tcW w:w="1749" w:type="dxa"/>
            <w:tcBorders>
              <w:top w:val="nil"/>
              <w:left w:val="nil"/>
              <w:bottom w:val="single" w:sz="4" w:space="0" w:color="auto"/>
              <w:right w:val="single" w:sz="4" w:space="0" w:color="auto"/>
            </w:tcBorders>
            <w:shd w:val="clear" w:color="auto" w:fill="auto"/>
            <w:vAlign w:val="center"/>
            <w:hideMark/>
          </w:tcPr>
          <w:p w14:paraId="4A3FA3EA" w14:textId="38296CC9"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5,800,000.00 </w:t>
            </w:r>
          </w:p>
        </w:tc>
        <w:tc>
          <w:tcPr>
            <w:tcW w:w="1984" w:type="dxa"/>
            <w:tcBorders>
              <w:top w:val="nil"/>
              <w:left w:val="nil"/>
              <w:bottom w:val="single" w:sz="4" w:space="0" w:color="auto"/>
              <w:right w:val="single" w:sz="4" w:space="0" w:color="auto"/>
            </w:tcBorders>
            <w:shd w:val="clear" w:color="auto" w:fill="auto"/>
            <w:noWrap/>
            <w:vAlign w:val="center"/>
            <w:hideMark/>
          </w:tcPr>
          <w:p w14:paraId="068017CF" w14:textId="186C152C"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12,760,000.00 </w:t>
            </w:r>
          </w:p>
        </w:tc>
      </w:tr>
      <w:tr w:rsidR="00041A8D" w:rsidRPr="0053464D" w14:paraId="4CE28316" w14:textId="77777777" w:rsidTr="00041A8D">
        <w:trPr>
          <w:trHeight w:val="1500"/>
        </w:trPr>
        <w:tc>
          <w:tcPr>
            <w:tcW w:w="2297" w:type="dxa"/>
            <w:vMerge/>
            <w:tcBorders>
              <w:left w:val="single" w:sz="4" w:space="0" w:color="auto"/>
              <w:bottom w:val="single" w:sz="4" w:space="0" w:color="auto"/>
              <w:right w:val="single" w:sz="4" w:space="0" w:color="auto"/>
            </w:tcBorders>
            <w:shd w:val="clear" w:color="auto" w:fill="auto"/>
            <w:vAlign w:val="center"/>
          </w:tcPr>
          <w:p w14:paraId="4E77E7E7" w14:textId="3A04B775" w:rsidR="00041A8D" w:rsidRPr="0053464D" w:rsidRDefault="00041A8D" w:rsidP="0053464D">
            <w:pPr>
              <w:spacing w:after="0" w:line="240" w:lineRule="auto"/>
              <w:jc w:val="center"/>
              <w:rPr>
                <w:rFonts w:ascii="Arial" w:eastAsia="Times New Roman" w:hAnsi="Arial" w:cs="Arial"/>
                <w:color w:val="000000"/>
                <w:lang w:eastAsia="es-MX"/>
              </w:rPr>
            </w:pPr>
          </w:p>
        </w:tc>
        <w:tc>
          <w:tcPr>
            <w:tcW w:w="3515" w:type="dxa"/>
            <w:tcBorders>
              <w:top w:val="nil"/>
              <w:left w:val="nil"/>
              <w:bottom w:val="single" w:sz="4" w:space="0" w:color="auto"/>
              <w:right w:val="single" w:sz="4" w:space="0" w:color="auto"/>
            </w:tcBorders>
            <w:shd w:val="clear" w:color="auto" w:fill="auto"/>
            <w:vAlign w:val="center"/>
            <w:hideMark/>
          </w:tcPr>
          <w:p w14:paraId="690871BE"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IMPLEMENTACIÓN DE SISTEMA INTEGRAL DE GESTIÓN DE RIESGOS EN MATERIA DE SEGURIDAD PÚBLICA PARA LA SECRETARÍA DE SEGURIDAD CIUDADANA</w:t>
            </w:r>
          </w:p>
        </w:tc>
        <w:tc>
          <w:tcPr>
            <w:tcW w:w="1843" w:type="dxa"/>
            <w:tcBorders>
              <w:top w:val="nil"/>
              <w:left w:val="nil"/>
              <w:bottom w:val="single" w:sz="4" w:space="0" w:color="auto"/>
              <w:right w:val="single" w:sz="4" w:space="0" w:color="auto"/>
            </w:tcBorders>
            <w:shd w:val="clear" w:color="auto" w:fill="auto"/>
            <w:vAlign w:val="center"/>
            <w:hideMark/>
          </w:tcPr>
          <w:p w14:paraId="0400644A"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ALIADA INTEGRAL S.A. DE C.V.</w:t>
            </w:r>
          </w:p>
        </w:tc>
        <w:tc>
          <w:tcPr>
            <w:tcW w:w="1748" w:type="dxa"/>
            <w:tcBorders>
              <w:top w:val="nil"/>
              <w:left w:val="nil"/>
              <w:bottom w:val="single" w:sz="4" w:space="0" w:color="auto"/>
              <w:right w:val="single" w:sz="4" w:space="0" w:color="auto"/>
            </w:tcBorders>
            <w:shd w:val="clear" w:color="auto" w:fill="auto"/>
            <w:noWrap/>
            <w:vAlign w:val="center"/>
            <w:hideMark/>
          </w:tcPr>
          <w:p w14:paraId="1E140B54" w14:textId="4AD4971B"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w:t>
            </w:r>
            <w:r>
              <w:rPr>
                <w:rFonts w:ascii="Arial" w:eastAsia="Times New Roman" w:hAnsi="Arial" w:cs="Arial"/>
                <w:color w:val="000000"/>
                <w:lang w:eastAsia="es-MX"/>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020361F2" w14:textId="11609175"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446,400.00 </w:t>
            </w:r>
          </w:p>
        </w:tc>
        <w:tc>
          <w:tcPr>
            <w:tcW w:w="1749" w:type="dxa"/>
            <w:tcBorders>
              <w:top w:val="nil"/>
              <w:left w:val="nil"/>
              <w:bottom w:val="single" w:sz="4" w:space="0" w:color="auto"/>
              <w:right w:val="single" w:sz="4" w:space="0" w:color="auto"/>
            </w:tcBorders>
            <w:shd w:val="clear" w:color="auto" w:fill="auto"/>
            <w:noWrap/>
            <w:vAlign w:val="center"/>
            <w:hideMark/>
          </w:tcPr>
          <w:p w14:paraId="56D13EE1" w14:textId="7173F829"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1,190,400.00 </w:t>
            </w:r>
          </w:p>
        </w:tc>
        <w:tc>
          <w:tcPr>
            <w:tcW w:w="1984" w:type="dxa"/>
            <w:tcBorders>
              <w:top w:val="nil"/>
              <w:left w:val="nil"/>
              <w:bottom w:val="single" w:sz="4" w:space="0" w:color="auto"/>
              <w:right w:val="single" w:sz="4" w:space="0" w:color="auto"/>
            </w:tcBorders>
            <w:shd w:val="clear" w:color="auto" w:fill="auto"/>
            <w:noWrap/>
            <w:vAlign w:val="center"/>
            <w:hideMark/>
          </w:tcPr>
          <w:p w14:paraId="34661FE6" w14:textId="131EDC38"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1,636,800.00 </w:t>
            </w:r>
          </w:p>
        </w:tc>
      </w:tr>
      <w:tr w:rsidR="00041A8D" w:rsidRPr="0053464D" w14:paraId="4C08F4A5" w14:textId="77777777" w:rsidTr="00041A8D">
        <w:trPr>
          <w:trHeight w:val="1500"/>
        </w:trPr>
        <w:tc>
          <w:tcPr>
            <w:tcW w:w="2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CBB63D" w14:textId="77777777" w:rsidR="00041A8D" w:rsidRPr="0053464D" w:rsidRDefault="00041A8D" w:rsidP="0053464D">
            <w:pPr>
              <w:spacing w:after="0" w:line="240" w:lineRule="auto"/>
              <w:jc w:val="center"/>
              <w:rPr>
                <w:rFonts w:ascii="Arial" w:eastAsia="Times New Roman" w:hAnsi="Arial" w:cs="Arial"/>
                <w:color w:val="000000"/>
                <w:lang w:eastAsia="es-MX"/>
              </w:rPr>
            </w:pPr>
            <w:r w:rsidRPr="0053464D">
              <w:rPr>
                <w:rFonts w:ascii="Arial" w:eastAsia="Times New Roman" w:hAnsi="Arial" w:cs="Arial"/>
                <w:color w:val="000000"/>
                <w:lang w:eastAsia="es-MX"/>
              </w:rPr>
              <w:t>COORDINACIÓN GENERAL DE COMUNICACIÓN SOCIAL</w:t>
            </w: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2A1B146F"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“DIFUSIÓN DEL QUEHACER GUBERNAMENTAL A TRAVÉS DE HERRAMIENTA DE CONVERSACIÓN DIGITAL PARA EL H. AYUNTAMIENTO DEL MUNICIPIO DE PUEBLA”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BEBAABB"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 xml:space="preserve">TECNOPOLITICA SERVICIOS DIGITALES Y CONSULTORÍA, S.A. DE C.V.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4B01C1EB" w14:textId="54D02FFA"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6,220,000.00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1D792320" w14:textId="4FA8D9BD"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5,052,960.00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4B45326E" w14:textId="30B4D98D"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2,401,200.00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8AC7B74" w14:textId="2AC008C7"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13,674,160.00 </w:t>
            </w:r>
          </w:p>
        </w:tc>
      </w:tr>
      <w:tr w:rsidR="00041A8D" w:rsidRPr="0053464D" w14:paraId="22FD2047" w14:textId="77777777" w:rsidTr="00041A8D">
        <w:trPr>
          <w:trHeight w:val="1200"/>
        </w:trPr>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9E402D" w14:textId="7519C05F" w:rsidR="00041A8D" w:rsidRPr="0053464D" w:rsidRDefault="00041A8D" w:rsidP="0053464D">
            <w:pPr>
              <w:spacing w:after="0" w:line="240" w:lineRule="auto"/>
              <w:jc w:val="center"/>
              <w:rPr>
                <w:rFonts w:ascii="Arial" w:eastAsia="Times New Roman" w:hAnsi="Arial" w:cs="Arial"/>
                <w:color w:val="000000"/>
                <w:lang w:eastAsia="es-MX"/>
              </w:rPr>
            </w:pP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6810B6D7"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“SERVICIO DE SEGUIMIENTO DE NOTICIAS DE COYUNTURA PARA EL HONORABLE AYUNTAMIENTO DEL MUNICIPIO DE PUEBLA”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44354A8"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JOSÉ MARÍA ROMEO LÓPEZ LARSEN</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0613A938" w14:textId="520DD68F"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w:t>
            </w:r>
            <w:r>
              <w:rPr>
                <w:rFonts w:ascii="Arial" w:eastAsia="Times New Roman" w:hAnsi="Arial" w:cs="Arial"/>
                <w:color w:val="000000"/>
                <w:lang w:eastAsia="es-MX"/>
              </w:rPr>
              <w:t xml:space="preserve">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3B4F8A4F" w14:textId="53905D9A"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900,000.00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7579BEAE" w14:textId="60B5AB33"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900,000.00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A950C13" w14:textId="1FA44B01"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1,800,000.00 </w:t>
            </w:r>
          </w:p>
        </w:tc>
      </w:tr>
      <w:tr w:rsidR="00041A8D" w:rsidRPr="0053464D" w14:paraId="5A99669B" w14:textId="77777777" w:rsidTr="00041A8D">
        <w:trPr>
          <w:trHeight w:val="1500"/>
        </w:trPr>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CC026E" w14:textId="77F5F418" w:rsidR="00041A8D" w:rsidRPr="0053464D" w:rsidRDefault="00041A8D" w:rsidP="0053464D">
            <w:pPr>
              <w:spacing w:after="0" w:line="240" w:lineRule="auto"/>
              <w:jc w:val="center"/>
              <w:rPr>
                <w:rFonts w:ascii="Arial" w:eastAsia="Times New Roman" w:hAnsi="Arial" w:cs="Arial"/>
                <w:color w:val="000000"/>
                <w:lang w:eastAsia="es-MX"/>
              </w:rPr>
            </w:pP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24863078"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“PRODUCCIÓN DE MATERIAL PUBLICITARIO PARA LAS CAMPAÑAS DE COMUNICACIÓN EN MEDIOS DIGITALES DEL HONORABLE AYUNTAMIENTO DEL MUNICIPIO DE PUEBLA”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AFE44C2"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WORLDWORKS MÉXICO SERVICES, S.A. DE C.V.</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17A0A62A" w14:textId="5C4019D4"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w:t>
            </w:r>
            <w:r>
              <w:rPr>
                <w:rFonts w:ascii="Arial" w:eastAsia="Times New Roman" w:hAnsi="Arial" w:cs="Arial"/>
                <w:color w:val="000000"/>
                <w:lang w:eastAsia="es-MX"/>
              </w:rPr>
              <w:t xml:space="preserve">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09134B04" w14:textId="19737ECC"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2,000,000.00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44317CF1" w14:textId="2A8AAB9C"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2,000,000.00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9931500" w14:textId="537A37C0"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4,000,000.00 </w:t>
            </w:r>
          </w:p>
        </w:tc>
      </w:tr>
      <w:tr w:rsidR="00041A8D" w:rsidRPr="0053464D" w14:paraId="73FB1039" w14:textId="77777777" w:rsidTr="00041A8D">
        <w:trPr>
          <w:trHeight w:val="1200"/>
        </w:trPr>
        <w:tc>
          <w:tcPr>
            <w:tcW w:w="2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023EB2" w14:textId="77777777" w:rsidR="00041A8D" w:rsidRPr="0053464D" w:rsidRDefault="00041A8D" w:rsidP="0053464D">
            <w:pPr>
              <w:spacing w:after="0" w:line="240" w:lineRule="auto"/>
              <w:jc w:val="center"/>
              <w:rPr>
                <w:rFonts w:ascii="Arial" w:eastAsia="Times New Roman" w:hAnsi="Arial" w:cs="Arial"/>
                <w:color w:val="000000"/>
                <w:lang w:eastAsia="es-MX"/>
              </w:rPr>
            </w:pPr>
            <w:r w:rsidRPr="0053464D">
              <w:rPr>
                <w:rFonts w:ascii="Arial" w:eastAsia="Times New Roman" w:hAnsi="Arial" w:cs="Arial"/>
                <w:color w:val="000000"/>
                <w:lang w:eastAsia="es-MX"/>
              </w:rPr>
              <w:lastRenderedPageBreak/>
              <w:t>COORDINACIÓN GENERAL DE COMUNICACIÓN SOCIAL</w:t>
            </w: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532C0C34"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“PRODUCCIÓN DE AUDIOS DEL QUEHACER GUBERNAMENTAL DEL HONORABLE AYUNTAMIENTO DEL MUNICIPIO DE PUEBLA”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BDD030D"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HUGO MARTÍNEZ DIEZ</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48CAF399" w14:textId="029C9EDB"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w:t>
            </w:r>
            <w:r>
              <w:rPr>
                <w:rFonts w:ascii="Arial" w:eastAsia="Times New Roman" w:hAnsi="Arial" w:cs="Arial"/>
                <w:color w:val="000000"/>
                <w:lang w:eastAsia="es-MX"/>
              </w:rPr>
              <w:t xml:space="preserve">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2CF0014F" w14:textId="79F579E9"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800,000.00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0E6F0D8B" w14:textId="58A21956"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800,000.00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56738CE" w14:textId="340C34F1"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1,600,000.00 </w:t>
            </w:r>
          </w:p>
        </w:tc>
      </w:tr>
      <w:tr w:rsidR="00041A8D" w:rsidRPr="0053464D" w14:paraId="5EBB6543" w14:textId="77777777" w:rsidTr="00041A8D">
        <w:trPr>
          <w:trHeight w:val="1200"/>
        </w:trPr>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AA4F4D" w14:textId="4A6B9062" w:rsidR="00041A8D" w:rsidRPr="0053464D" w:rsidRDefault="00041A8D" w:rsidP="0053464D">
            <w:pPr>
              <w:spacing w:after="0" w:line="240" w:lineRule="auto"/>
              <w:jc w:val="center"/>
              <w:rPr>
                <w:rFonts w:ascii="Arial" w:eastAsia="Times New Roman" w:hAnsi="Arial" w:cs="Arial"/>
                <w:color w:val="000000"/>
                <w:lang w:eastAsia="es-MX"/>
              </w:rPr>
            </w:pP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7DB0E25C"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“ESTUDIOS CUALITATIVOS DE DESING THINKING A LA CIUDADANÍA DEL MUNICIPIO DE PUEBLA PARA CONOCER LA OPINIÓN PÚBLICA”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5E8D5C4"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ASISTENCIA DE NEGOCIOS DIGITALES REVELSTOKE, S.A.S. DE C.V.</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505D8643" w14:textId="494768B9"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w:t>
            </w:r>
            <w:r>
              <w:rPr>
                <w:rFonts w:ascii="Arial" w:eastAsia="Times New Roman" w:hAnsi="Arial" w:cs="Arial"/>
                <w:color w:val="000000"/>
                <w:lang w:eastAsia="es-MX"/>
              </w:rPr>
              <w:t xml:space="preserve">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2EF48BD0" w14:textId="09D711D5"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2,000,000.00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76A46B5F" w14:textId="4BFDEE2F"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2,000,000.00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CB8204A" w14:textId="0E7D688A"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4,000,000.00 </w:t>
            </w:r>
          </w:p>
        </w:tc>
      </w:tr>
      <w:tr w:rsidR="00041A8D" w:rsidRPr="0053464D" w14:paraId="48F53E08" w14:textId="77777777" w:rsidTr="00041A8D">
        <w:trPr>
          <w:trHeight w:val="1200"/>
        </w:trPr>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28A5E3" w14:textId="1B8EEBBA" w:rsidR="00041A8D" w:rsidRPr="0053464D" w:rsidRDefault="00041A8D" w:rsidP="0053464D">
            <w:pPr>
              <w:spacing w:after="0" w:line="240" w:lineRule="auto"/>
              <w:jc w:val="center"/>
              <w:rPr>
                <w:rFonts w:ascii="Arial" w:eastAsia="Times New Roman" w:hAnsi="Arial" w:cs="Arial"/>
                <w:color w:val="000000"/>
                <w:lang w:eastAsia="es-MX"/>
              </w:rPr>
            </w:pP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7070DA8A"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“ESTUDIO DE ANTROPOLOGIA SOCIAL EN COMUNICACIÓN DEL MUNICIPIO DE PUEBLA”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47CE19C"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PUBLICIDAD Y MARKETING RUPERCALIA, S.A. DE C.V.</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35E7F2B7" w14:textId="5859C2D0"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w:t>
            </w:r>
            <w:r>
              <w:rPr>
                <w:rFonts w:ascii="Arial" w:eastAsia="Times New Roman" w:hAnsi="Arial" w:cs="Arial"/>
                <w:color w:val="000000"/>
                <w:lang w:eastAsia="es-MX"/>
              </w:rPr>
              <w:t xml:space="preserve">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1E57368A" w14:textId="15E7D72F"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3,600,000.00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12D420BB" w14:textId="252AE90F"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3,600,000.00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EF85C2E" w14:textId="13C2AACE"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7,200,000.00 </w:t>
            </w:r>
          </w:p>
        </w:tc>
      </w:tr>
      <w:tr w:rsidR="00041A8D" w:rsidRPr="0053464D" w14:paraId="138F8F76" w14:textId="77777777" w:rsidTr="00041A8D">
        <w:trPr>
          <w:trHeight w:val="1500"/>
        </w:trPr>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599359" w14:textId="54F5F62B" w:rsidR="00041A8D" w:rsidRPr="0053464D" w:rsidRDefault="00041A8D" w:rsidP="0053464D">
            <w:pPr>
              <w:spacing w:after="0" w:line="240" w:lineRule="auto"/>
              <w:jc w:val="center"/>
              <w:rPr>
                <w:rFonts w:ascii="Arial" w:eastAsia="Times New Roman" w:hAnsi="Arial" w:cs="Arial"/>
                <w:color w:val="000000"/>
                <w:lang w:eastAsia="es-MX"/>
              </w:rPr>
            </w:pP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1E767A07"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“ESTUDIOS CUALITATIVOS DE EVALUACIÓN DEL HONORABLE AYUNTAMIENTO DEL MUNICIPIO DE PUEBLA A LA CIUDADANÍA DEL MUNICIPIO DE PUEBLA"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23416F7"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ALMA LIDIA DEL ÁNGEL SANDOVAL</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6361D2F3" w14:textId="666E22DA"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w:t>
            </w:r>
            <w:r>
              <w:rPr>
                <w:rFonts w:ascii="Arial" w:eastAsia="Times New Roman" w:hAnsi="Arial" w:cs="Arial"/>
                <w:color w:val="000000"/>
                <w:lang w:eastAsia="es-MX"/>
              </w:rPr>
              <w:t xml:space="preserve">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3AE6B096" w14:textId="26B173B8"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1,500,000.00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3F112B15" w14:textId="28D67539"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1,500,000.00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0AE8E23" w14:textId="6E7C3098"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3,000,000.00 </w:t>
            </w:r>
          </w:p>
        </w:tc>
      </w:tr>
      <w:tr w:rsidR="00041A8D" w:rsidRPr="0053464D" w14:paraId="4DF903E1" w14:textId="77777777" w:rsidTr="00041A8D">
        <w:trPr>
          <w:trHeight w:val="1200"/>
        </w:trPr>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7F64EF" w14:textId="7AF1A0EA" w:rsidR="00041A8D" w:rsidRPr="0053464D" w:rsidRDefault="00041A8D" w:rsidP="0053464D">
            <w:pPr>
              <w:spacing w:after="0" w:line="240" w:lineRule="auto"/>
              <w:jc w:val="center"/>
              <w:rPr>
                <w:rFonts w:ascii="Arial" w:eastAsia="Times New Roman" w:hAnsi="Arial" w:cs="Arial"/>
                <w:color w:val="000000"/>
                <w:lang w:eastAsia="es-MX"/>
              </w:rPr>
            </w:pP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034FC7BF"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“CONSULTORÍA PARA LA ELABORACIÓN DEL PLAN DE DIFUSIÓN ESTRATEGICO DEL HONORABLE AYUNTAMIENTO DEL MUNICIPIO DE PUEBLA"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6AE903A"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JAVIER TORRES ÁVILA</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11DFD080" w14:textId="5818B4B9"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w:t>
            </w:r>
            <w:r>
              <w:rPr>
                <w:rFonts w:ascii="Arial" w:eastAsia="Times New Roman" w:hAnsi="Arial" w:cs="Arial"/>
                <w:color w:val="000000"/>
                <w:lang w:eastAsia="es-MX"/>
              </w:rPr>
              <w:t xml:space="preserve">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524E774B" w14:textId="7FB3EAC5"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2,300,000.00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27436C50" w14:textId="79452C61"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2,300,000.00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09EFA66" w14:textId="62B318C9"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4,600,000.00 </w:t>
            </w:r>
          </w:p>
        </w:tc>
      </w:tr>
      <w:tr w:rsidR="00041A8D" w:rsidRPr="0053464D" w14:paraId="6D6E8802" w14:textId="77777777" w:rsidTr="00041A8D">
        <w:trPr>
          <w:trHeight w:val="1200"/>
        </w:trPr>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16ACFF" w14:textId="22B73449" w:rsidR="00041A8D" w:rsidRPr="0053464D" w:rsidRDefault="00041A8D" w:rsidP="0053464D">
            <w:pPr>
              <w:spacing w:after="0" w:line="240" w:lineRule="auto"/>
              <w:jc w:val="center"/>
              <w:rPr>
                <w:rFonts w:ascii="Arial" w:eastAsia="Times New Roman" w:hAnsi="Arial" w:cs="Arial"/>
                <w:color w:val="000000"/>
                <w:lang w:eastAsia="es-MX"/>
              </w:rPr>
            </w:pP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31F79FCF"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“SERVICIOS DE ESTUDIOS DE OPINIÓN DIGITAL PARA EL HONORABLE AYUNTAMIENTO DEL MUNICIPIO DE PUEBLA”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3BA94A1"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FIDEL CHRISTIAN RUBI HUICOCHEA</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27E4A275" w14:textId="3323B651"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w:t>
            </w:r>
            <w:r>
              <w:rPr>
                <w:rFonts w:ascii="Arial" w:eastAsia="Times New Roman" w:hAnsi="Arial" w:cs="Arial"/>
                <w:color w:val="000000"/>
                <w:lang w:eastAsia="es-MX"/>
              </w:rPr>
              <w:t xml:space="preserve">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09391E4D" w14:textId="03B828F7"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4,000,000.00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6F4C217F" w14:textId="15B5AE35"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4,000,000.00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6AE07D0" w14:textId="29907E1D"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8,000,000.00 </w:t>
            </w:r>
          </w:p>
        </w:tc>
      </w:tr>
      <w:tr w:rsidR="00041A8D" w:rsidRPr="0053464D" w14:paraId="04BE744F" w14:textId="77777777" w:rsidTr="008502F8">
        <w:trPr>
          <w:trHeight w:val="1500"/>
        </w:trPr>
        <w:tc>
          <w:tcPr>
            <w:tcW w:w="2297" w:type="dxa"/>
            <w:vMerge w:val="restart"/>
            <w:tcBorders>
              <w:top w:val="single" w:sz="4" w:space="0" w:color="auto"/>
              <w:left w:val="single" w:sz="4" w:space="0" w:color="auto"/>
              <w:right w:val="single" w:sz="4" w:space="0" w:color="auto"/>
            </w:tcBorders>
            <w:shd w:val="clear" w:color="auto" w:fill="auto"/>
            <w:vAlign w:val="center"/>
            <w:hideMark/>
          </w:tcPr>
          <w:p w14:paraId="44649F93" w14:textId="77777777" w:rsidR="00041A8D" w:rsidRPr="0053464D" w:rsidRDefault="00041A8D" w:rsidP="0053464D">
            <w:pPr>
              <w:spacing w:after="0" w:line="240" w:lineRule="auto"/>
              <w:jc w:val="center"/>
              <w:rPr>
                <w:rFonts w:ascii="Arial" w:eastAsia="Times New Roman" w:hAnsi="Arial" w:cs="Arial"/>
                <w:color w:val="000000"/>
                <w:lang w:eastAsia="es-MX"/>
              </w:rPr>
            </w:pPr>
            <w:r w:rsidRPr="0053464D">
              <w:rPr>
                <w:rFonts w:ascii="Arial" w:eastAsia="Times New Roman" w:hAnsi="Arial" w:cs="Arial"/>
                <w:color w:val="000000"/>
                <w:lang w:eastAsia="es-MX"/>
              </w:rPr>
              <w:lastRenderedPageBreak/>
              <w:t>COORDINACIÓN GENERAL DE COMUNICACIÓN SOCIAL</w:t>
            </w: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634AA524"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“ESTUDIOS DE OPINÓN A LA CIUDADANÍA DEL MUNICIPIO DE PUEBLA PARA MEDIR LA PERCEPCIÓN DEL HONORABLE AYUNTAMIENTO DEL MUNICIPIO DE PUEBLA”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1AE2EA5"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OPINA CONSULTORÍA ESTRATÉGICA, S.A. DE C.V.</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52403E3E" w14:textId="75970317"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w:t>
            </w:r>
            <w:r>
              <w:rPr>
                <w:rFonts w:ascii="Arial" w:eastAsia="Times New Roman" w:hAnsi="Arial" w:cs="Arial"/>
                <w:color w:val="000000"/>
                <w:lang w:eastAsia="es-MX"/>
              </w:rPr>
              <w:t xml:space="preserve">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05A0A340" w14:textId="66407643"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5,500,000.00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7EA36FBD" w14:textId="4386BE68"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5,500,000.00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F02AD47" w14:textId="6E5782AE"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11,000,000.00 </w:t>
            </w:r>
          </w:p>
        </w:tc>
      </w:tr>
      <w:tr w:rsidR="00041A8D" w:rsidRPr="0053464D" w14:paraId="6EDD683F" w14:textId="77777777" w:rsidTr="008502F8">
        <w:trPr>
          <w:trHeight w:val="1500"/>
        </w:trPr>
        <w:tc>
          <w:tcPr>
            <w:tcW w:w="2297" w:type="dxa"/>
            <w:vMerge/>
            <w:tcBorders>
              <w:left w:val="single" w:sz="4" w:space="0" w:color="auto"/>
              <w:right w:val="single" w:sz="4" w:space="0" w:color="auto"/>
            </w:tcBorders>
            <w:shd w:val="clear" w:color="auto" w:fill="auto"/>
            <w:vAlign w:val="center"/>
          </w:tcPr>
          <w:p w14:paraId="1980A350" w14:textId="4A2CE329" w:rsidR="00041A8D" w:rsidRPr="0053464D" w:rsidRDefault="00041A8D" w:rsidP="0053464D">
            <w:pPr>
              <w:spacing w:after="0" w:line="240" w:lineRule="auto"/>
              <w:jc w:val="center"/>
              <w:rPr>
                <w:rFonts w:ascii="Arial" w:eastAsia="Times New Roman" w:hAnsi="Arial" w:cs="Arial"/>
                <w:color w:val="000000"/>
                <w:lang w:eastAsia="es-MX"/>
              </w:rPr>
            </w:pPr>
          </w:p>
        </w:tc>
        <w:tc>
          <w:tcPr>
            <w:tcW w:w="3515" w:type="dxa"/>
            <w:tcBorders>
              <w:top w:val="nil"/>
              <w:left w:val="nil"/>
              <w:bottom w:val="single" w:sz="4" w:space="0" w:color="auto"/>
              <w:right w:val="single" w:sz="4" w:space="0" w:color="auto"/>
            </w:tcBorders>
            <w:shd w:val="clear" w:color="auto" w:fill="auto"/>
            <w:vAlign w:val="center"/>
            <w:hideMark/>
          </w:tcPr>
          <w:p w14:paraId="7705F8C5"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“SERVICIO DE MONITOREO Y SEGUIMIENTO DEL PAUTADO DEL HONORABLE AYUNTAMIENTO DEL MUNICIPIO DE PUEBLA EN ESTACIONES DE RADIO DEL MUNICIPIO DE PUEBLA ”</w:t>
            </w:r>
          </w:p>
        </w:tc>
        <w:tc>
          <w:tcPr>
            <w:tcW w:w="1843" w:type="dxa"/>
            <w:tcBorders>
              <w:top w:val="nil"/>
              <w:left w:val="nil"/>
              <w:bottom w:val="single" w:sz="4" w:space="0" w:color="auto"/>
              <w:right w:val="single" w:sz="4" w:space="0" w:color="auto"/>
            </w:tcBorders>
            <w:shd w:val="clear" w:color="auto" w:fill="auto"/>
            <w:vAlign w:val="center"/>
            <w:hideMark/>
          </w:tcPr>
          <w:p w14:paraId="3B258D0F"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HANAKUA. S.A. DE C.V.</w:t>
            </w:r>
          </w:p>
        </w:tc>
        <w:tc>
          <w:tcPr>
            <w:tcW w:w="1748" w:type="dxa"/>
            <w:tcBorders>
              <w:top w:val="nil"/>
              <w:left w:val="nil"/>
              <w:bottom w:val="single" w:sz="4" w:space="0" w:color="auto"/>
              <w:right w:val="single" w:sz="4" w:space="0" w:color="auto"/>
            </w:tcBorders>
            <w:shd w:val="clear" w:color="auto" w:fill="auto"/>
            <w:vAlign w:val="center"/>
            <w:hideMark/>
          </w:tcPr>
          <w:p w14:paraId="2AA15D14" w14:textId="6D20D818"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w:t>
            </w:r>
            <w:r>
              <w:rPr>
                <w:rFonts w:ascii="Arial" w:eastAsia="Times New Roman" w:hAnsi="Arial" w:cs="Arial"/>
                <w:color w:val="000000"/>
                <w:lang w:eastAsia="es-MX"/>
              </w:rPr>
              <w:t xml:space="preserve"> </w:t>
            </w:r>
          </w:p>
        </w:tc>
        <w:tc>
          <w:tcPr>
            <w:tcW w:w="1748" w:type="dxa"/>
            <w:tcBorders>
              <w:top w:val="nil"/>
              <w:left w:val="nil"/>
              <w:bottom w:val="single" w:sz="4" w:space="0" w:color="auto"/>
              <w:right w:val="single" w:sz="4" w:space="0" w:color="auto"/>
            </w:tcBorders>
            <w:shd w:val="clear" w:color="auto" w:fill="auto"/>
            <w:vAlign w:val="center"/>
            <w:hideMark/>
          </w:tcPr>
          <w:p w14:paraId="0B7C9FEF" w14:textId="5AD7AE18"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1,300,000.00 </w:t>
            </w:r>
          </w:p>
        </w:tc>
        <w:tc>
          <w:tcPr>
            <w:tcW w:w="1749" w:type="dxa"/>
            <w:tcBorders>
              <w:top w:val="nil"/>
              <w:left w:val="nil"/>
              <w:bottom w:val="single" w:sz="4" w:space="0" w:color="auto"/>
              <w:right w:val="single" w:sz="4" w:space="0" w:color="auto"/>
            </w:tcBorders>
            <w:shd w:val="clear" w:color="auto" w:fill="auto"/>
            <w:vAlign w:val="center"/>
            <w:hideMark/>
          </w:tcPr>
          <w:p w14:paraId="47105B3B" w14:textId="40F231D7"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1,300,000.00 </w:t>
            </w:r>
          </w:p>
        </w:tc>
        <w:tc>
          <w:tcPr>
            <w:tcW w:w="1984" w:type="dxa"/>
            <w:tcBorders>
              <w:top w:val="nil"/>
              <w:left w:val="nil"/>
              <w:bottom w:val="single" w:sz="4" w:space="0" w:color="auto"/>
              <w:right w:val="single" w:sz="4" w:space="0" w:color="auto"/>
            </w:tcBorders>
            <w:shd w:val="clear" w:color="auto" w:fill="auto"/>
            <w:noWrap/>
            <w:vAlign w:val="center"/>
            <w:hideMark/>
          </w:tcPr>
          <w:p w14:paraId="5988C43E" w14:textId="47D9C6C9"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2,600,000.00 </w:t>
            </w:r>
          </w:p>
        </w:tc>
      </w:tr>
      <w:tr w:rsidR="00041A8D" w:rsidRPr="0053464D" w14:paraId="083A9C5D" w14:textId="77777777" w:rsidTr="00041A8D">
        <w:trPr>
          <w:trHeight w:val="1500"/>
        </w:trPr>
        <w:tc>
          <w:tcPr>
            <w:tcW w:w="2297" w:type="dxa"/>
            <w:vMerge/>
            <w:tcBorders>
              <w:left w:val="single" w:sz="4" w:space="0" w:color="auto"/>
              <w:bottom w:val="single" w:sz="4" w:space="0" w:color="auto"/>
              <w:right w:val="single" w:sz="4" w:space="0" w:color="auto"/>
            </w:tcBorders>
            <w:shd w:val="clear" w:color="auto" w:fill="auto"/>
            <w:vAlign w:val="center"/>
          </w:tcPr>
          <w:p w14:paraId="3EF51E0A" w14:textId="37137CDA" w:rsidR="00041A8D" w:rsidRPr="0053464D" w:rsidRDefault="00041A8D" w:rsidP="0053464D">
            <w:pPr>
              <w:spacing w:after="0" w:line="240" w:lineRule="auto"/>
              <w:jc w:val="center"/>
              <w:rPr>
                <w:rFonts w:ascii="Arial" w:eastAsia="Times New Roman" w:hAnsi="Arial" w:cs="Arial"/>
                <w:color w:val="000000"/>
                <w:lang w:eastAsia="es-MX"/>
              </w:rPr>
            </w:pPr>
          </w:p>
        </w:tc>
        <w:tc>
          <w:tcPr>
            <w:tcW w:w="3515" w:type="dxa"/>
            <w:tcBorders>
              <w:top w:val="nil"/>
              <w:left w:val="nil"/>
              <w:bottom w:val="single" w:sz="4" w:space="0" w:color="auto"/>
              <w:right w:val="single" w:sz="4" w:space="0" w:color="auto"/>
            </w:tcBorders>
            <w:shd w:val="clear" w:color="auto" w:fill="auto"/>
            <w:vAlign w:val="center"/>
            <w:hideMark/>
          </w:tcPr>
          <w:p w14:paraId="5C8E47DD"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SERVICIO DE PRODUCCIÓN DE VIDEOS PARA LA DIFUSIÓN DEL QUEHACER GUBERNAMENTAL DEL HONORABLE AYUNTAMIENTO DEL MUNICIPIO DE PUEBLA</w:t>
            </w:r>
          </w:p>
        </w:tc>
        <w:tc>
          <w:tcPr>
            <w:tcW w:w="1843" w:type="dxa"/>
            <w:tcBorders>
              <w:top w:val="nil"/>
              <w:left w:val="nil"/>
              <w:bottom w:val="single" w:sz="4" w:space="0" w:color="auto"/>
              <w:right w:val="single" w:sz="4" w:space="0" w:color="auto"/>
            </w:tcBorders>
            <w:shd w:val="clear" w:color="auto" w:fill="auto"/>
            <w:vAlign w:val="center"/>
            <w:hideMark/>
          </w:tcPr>
          <w:p w14:paraId="5967C825"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SPARGO STUDIOS S.A. DE C.V.</w:t>
            </w:r>
          </w:p>
        </w:tc>
        <w:tc>
          <w:tcPr>
            <w:tcW w:w="1748" w:type="dxa"/>
            <w:tcBorders>
              <w:top w:val="nil"/>
              <w:left w:val="nil"/>
              <w:bottom w:val="single" w:sz="4" w:space="0" w:color="auto"/>
              <w:right w:val="single" w:sz="4" w:space="0" w:color="auto"/>
            </w:tcBorders>
            <w:shd w:val="clear" w:color="auto" w:fill="auto"/>
            <w:noWrap/>
            <w:vAlign w:val="center"/>
            <w:hideMark/>
          </w:tcPr>
          <w:p w14:paraId="7D760BA1" w14:textId="78EA0EDE"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w:t>
            </w:r>
            <w:r>
              <w:rPr>
                <w:rFonts w:ascii="Arial" w:eastAsia="Times New Roman" w:hAnsi="Arial" w:cs="Arial"/>
                <w:color w:val="000000"/>
                <w:lang w:eastAsia="es-MX"/>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34A917AD" w14:textId="449104F4"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2,500,000.00 </w:t>
            </w:r>
          </w:p>
        </w:tc>
        <w:tc>
          <w:tcPr>
            <w:tcW w:w="1749" w:type="dxa"/>
            <w:tcBorders>
              <w:top w:val="nil"/>
              <w:left w:val="nil"/>
              <w:bottom w:val="single" w:sz="4" w:space="0" w:color="auto"/>
              <w:right w:val="single" w:sz="4" w:space="0" w:color="auto"/>
            </w:tcBorders>
            <w:shd w:val="clear" w:color="auto" w:fill="auto"/>
            <w:noWrap/>
            <w:vAlign w:val="center"/>
            <w:hideMark/>
          </w:tcPr>
          <w:p w14:paraId="55FE08CF" w14:textId="35902FFC"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2,500,000.00 </w:t>
            </w:r>
          </w:p>
        </w:tc>
        <w:tc>
          <w:tcPr>
            <w:tcW w:w="1984" w:type="dxa"/>
            <w:tcBorders>
              <w:top w:val="nil"/>
              <w:left w:val="nil"/>
              <w:bottom w:val="single" w:sz="4" w:space="0" w:color="auto"/>
              <w:right w:val="single" w:sz="4" w:space="0" w:color="auto"/>
            </w:tcBorders>
            <w:shd w:val="clear" w:color="auto" w:fill="auto"/>
            <w:noWrap/>
            <w:vAlign w:val="center"/>
            <w:hideMark/>
          </w:tcPr>
          <w:p w14:paraId="0DA4D98D" w14:textId="365F8FF5"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5,000,000.00 </w:t>
            </w:r>
          </w:p>
        </w:tc>
      </w:tr>
      <w:tr w:rsidR="00041A8D" w:rsidRPr="0053464D" w14:paraId="55C1BDFC" w14:textId="77777777" w:rsidTr="00041A8D">
        <w:trPr>
          <w:trHeight w:val="1500"/>
        </w:trPr>
        <w:tc>
          <w:tcPr>
            <w:tcW w:w="2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8D60B8" w14:textId="77777777" w:rsidR="00041A8D" w:rsidRPr="0053464D" w:rsidRDefault="00041A8D" w:rsidP="0053464D">
            <w:pPr>
              <w:spacing w:after="0" w:line="240" w:lineRule="auto"/>
              <w:jc w:val="center"/>
              <w:rPr>
                <w:rFonts w:ascii="Arial" w:eastAsia="Times New Roman" w:hAnsi="Arial" w:cs="Arial"/>
                <w:color w:val="000000"/>
                <w:lang w:eastAsia="es-MX"/>
              </w:rPr>
            </w:pPr>
            <w:r w:rsidRPr="0053464D">
              <w:rPr>
                <w:rFonts w:ascii="Arial" w:eastAsia="Times New Roman" w:hAnsi="Arial" w:cs="Arial"/>
                <w:color w:val="000000"/>
                <w:lang w:eastAsia="es-MX"/>
              </w:rPr>
              <w:t>SECRETARÍA DE MEDIO AMBIENTE</w:t>
            </w: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09C450E2"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SERVICIO PARA LA RECOLECCIÓN, TRASLADO, INCINERACIÓN Y DEPÓSITO FINAL DE RESIDUOS INFECCIOSOS DE MASCOTAS FAUNA NOCIVA DEL MUNICIPIO DE PUEBLA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B5FA001"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EXITIUM TRATAMIENTOS ECOLÓGICOS S.A. DE C.V.</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2E8A1F28" w14:textId="03CDF5F3"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w:t>
            </w:r>
            <w:r>
              <w:rPr>
                <w:rFonts w:ascii="Arial" w:eastAsia="Times New Roman" w:hAnsi="Arial" w:cs="Arial"/>
                <w:color w:val="000000"/>
                <w:lang w:eastAsia="es-MX"/>
              </w:rPr>
              <w:t xml:space="preserve">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03D9FE61" w14:textId="315B244F"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1,800,000.00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5D006F3B" w14:textId="01D5C566"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1,926,000.00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4B819C6" w14:textId="66C61876"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3,726,000.00 </w:t>
            </w:r>
          </w:p>
        </w:tc>
      </w:tr>
      <w:tr w:rsidR="00041A8D" w:rsidRPr="0053464D" w14:paraId="667DE44B" w14:textId="77777777" w:rsidTr="00041A8D">
        <w:trPr>
          <w:trHeight w:val="600"/>
        </w:trPr>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A24C89" w14:textId="4648A460" w:rsidR="00041A8D" w:rsidRPr="0053464D" w:rsidRDefault="00041A8D" w:rsidP="0053464D">
            <w:pPr>
              <w:spacing w:after="0" w:line="240" w:lineRule="auto"/>
              <w:jc w:val="center"/>
              <w:rPr>
                <w:rFonts w:ascii="Arial" w:eastAsia="Times New Roman" w:hAnsi="Arial" w:cs="Arial"/>
                <w:color w:val="000000"/>
                <w:lang w:eastAsia="es-MX"/>
              </w:rPr>
            </w:pP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615ECB08"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ADQUISICIÓN DE ALIMENTO PARA PERROS Y GATOS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C9FD2A4"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GRUPO YEPKA S.A. DE C.V.</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6A60A429" w14:textId="1A16D89C"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w:t>
            </w:r>
            <w:r>
              <w:rPr>
                <w:rFonts w:ascii="Arial" w:eastAsia="Times New Roman" w:hAnsi="Arial" w:cs="Arial"/>
                <w:color w:val="000000"/>
                <w:lang w:eastAsia="es-MX"/>
              </w:rPr>
              <w:t xml:space="preserve">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188696C8" w14:textId="55ADEA15"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999,467.60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7E5340FB" w14:textId="0D08A7AB"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1,069,431.00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AF0E494" w14:textId="10E36C99"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2,068,898.60 </w:t>
            </w:r>
          </w:p>
        </w:tc>
      </w:tr>
      <w:tr w:rsidR="00041A8D" w:rsidRPr="0053464D" w14:paraId="3FC419A8" w14:textId="77777777" w:rsidTr="00041A8D">
        <w:trPr>
          <w:trHeight w:val="2100"/>
        </w:trPr>
        <w:tc>
          <w:tcPr>
            <w:tcW w:w="2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AC0BFC" w14:textId="77777777" w:rsidR="00041A8D" w:rsidRPr="0053464D" w:rsidRDefault="00041A8D" w:rsidP="0053464D">
            <w:pPr>
              <w:spacing w:after="0" w:line="240" w:lineRule="auto"/>
              <w:jc w:val="center"/>
              <w:rPr>
                <w:rFonts w:ascii="Arial" w:eastAsia="Times New Roman" w:hAnsi="Arial" w:cs="Arial"/>
                <w:color w:val="000000"/>
                <w:lang w:eastAsia="es-MX"/>
              </w:rPr>
            </w:pPr>
            <w:r w:rsidRPr="0053464D">
              <w:rPr>
                <w:rFonts w:ascii="Arial" w:eastAsia="Times New Roman" w:hAnsi="Arial" w:cs="Arial"/>
                <w:color w:val="000000"/>
                <w:lang w:eastAsia="es-MX"/>
              </w:rPr>
              <w:lastRenderedPageBreak/>
              <w:t>SECRETARÍA DE MEDIO AMBIENTE</w:t>
            </w: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115463E5"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CONVENIO DE COLABORACIÓN PARA PROMOVER MECANISMOS LOCALES DE PAGO POR SERVICIOS AMBIENTALES, A TRAVÉS DE FONDOS CONCURRENTES DEL PROGRAMA "APOYOS PARA EL DESARROLLO FORESTAL SUSTENTABLE 2023"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D88F525"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COMISIÓN NACIONAL FORESTAL</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3A318C0C" w14:textId="41B2D1B7"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1,425,975.00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19D668BA" w14:textId="796A7E22"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1,425,975.00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517C5C2B" w14:textId="15C540E3"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1,425,975.00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AE8CB18" w14:textId="7DBF5F4A"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4,277,925.00 </w:t>
            </w:r>
          </w:p>
        </w:tc>
      </w:tr>
      <w:tr w:rsidR="00041A8D" w:rsidRPr="0053464D" w14:paraId="42333DDA" w14:textId="77777777" w:rsidTr="00041A8D">
        <w:trPr>
          <w:trHeight w:val="2700"/>
        </w:trPr>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1915E0" w14:textId="5374E829" w:rsidR="00041A8D" w:rsidRPr="0053464D" w:rsidRDefault="00041A8D" w:rsidP="0053464D">
            <w:pPr>
              <w:spacing w:after="0" w:line="240" w:lineRule="auto"/>
              <w:jc w:val="center"/>
              <w:rPr>
                <w:rFonts w:ascii="Arial" w:eastAsia="Times New Roman" w:hAnsi="Arial" w:cs="Arial"/>
                <w:color w:val="000000"/>
                <w:lang w:eastAsia="es-MX"/>
              </w:rPr>
            </w:pP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1A691608" w14:textId="6213F264"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SERVICIO DE TRATAMIENTO FITOSANITARIO DIRIGIDO A</w:t>
            </w:r>
            <w:r w:rsidR="003F3767">
              <w:rPr>
                <w:rFonts w:ascii="Arial" w:eastAsia="Times New Roman" w:hAnsi="Arial" w:cs="Arial"/>
                <w:color w:val="000000"/>
                <w:lang w:eastAsia="es-MX"/>
              </w:rPr>
              <w:t xml:space="preserve"> </w:t>
            </w:r>
            <w:r w:rsidRPr="0053464D">
              <w:rPr>
                <w:rFonts w:ascii="Arial" w:eastAsia="Times New Roman" w:hAnsi="Arial" w:cs="Arial"/>
                <w:color w:val="000000"/>
                <w:lang w:eastAsia="es-MX"/>
              </w:rPr>
              <w:t>LA VEGETACIÓN DE LAS ÁREAS URBANAS Y/O FORESTALES DEL MUNICIPIO DE PUEBLA DEL CONVENIO DE COLABORACIÓN CELEBRADO ENTRE EL H. AYUNTAMIENTO DEL MUNICIPIO DE PUEBLA Y LA UNIVERSIDAD AUTÓNOMA CHAPINGO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C7EFAB6"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UNIVERSIDAD AUTÓNOMA CHAPINGO</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3E64EEBC" w14:textId="552E2CB9"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w:t>
            </w:r>
            <w:r>
              <w:rPr>
                <w:rFonts w:ascii="Arial" w:eastAsia="Times New Roman" w:hAnsi="Arial" w:cs="Arial"/>
                <w:color w:val="000000"/>
                <w:lang w:eastAsia="es-MX"/>
              </w:rPr>
              <w:t xml:space="preserve">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41277B3D" w14:textId="57EDDFCF"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2,799,936.64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22AF9DF1" w14:textId="091741ED"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2,675,000.00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64AE4AB" w14:textId="48BE1CAD"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5,474,936.64 </w:t>
            </w:r>
          </w:p>
        </w:tc>
      </w:tr>
      <w:tr w:rsidR="00041A8D" w:rsidRPr="0053464D" w14:paraId="489D1D6B" w14:textId="77777777" w:rsidTr="00041A8D">
        <w:trPr>
          <w:trHeight w:val="2100"/>
        </w:trPr>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D8A3D8" w14:textId="46FB51F9" w:rsidR="00041A8D" w:rsidRPr="0053464D" w:rsidRDefault="00041A8D" w:rsidP="0053464D">
            <w:pPr>
              <w:spacing w:after="0" w:line="240" w:lineRule="auto"/>
              <w:jc w:val="center"/>
              <w:rPr>
                <w:rFonts w:ascii="Arial" w:eastAsia="Times New Roman" w:hAnsi="Arial" w:cs="Arial"/>
                <w:color w:val="000000"/>
                <w:lang w:eastAsia="es-MX"/>
              </w:rPr>
            </w:pP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0C127288"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SUMINISTRO Y COLOCACIÓN DE ÁRBOLES Y PLANTAS PARA EL MUNICIPIO DE PUEBLA DEL CONVENIO DE COLABORACIÓN CELEBRADO ENTRE EL H. AYUNTAMIENTO DEL MUNICIPIO DE PUEBLA Y LA UNIVERSIDAD AUTÓNOMA CHAPINGO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AC095D0"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UNIVERSIDAD AUTÓNOMA CHAPINGO</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09400E34" w14:textId="4CBBF59D"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w:t>
            </w:r>
            <w:r>
              <w:rPr>
                <w:rFonts w:ascii="Arial" w:eastAsia="Times New Roman" w:hAnsi="Arial" w:cs="Arial"/>
                <w:color w:val="000000"/>
                <w:lang w:eastAsia="es-MX"/>
              </w:rPr>
              <w:t xml:space="preserve">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796D98DC" w14:textId="068B027B"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12,244,000.00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7C8E240F" w14:textId="55B3C693"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13,223,520.00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40A4244" w14:textId="6350DA1D"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25,467,520.00 </w:t>
            </w:r>
          </w:p>
        </w:tc>
      </w:tr>
      <w:tr w:rsidR="00041A8D" w:rsidRPr="0053464D" w14:paraId="617C99A5" w14:textId="77777777" w:rsidTr="00041A8D">
        <w:trPr>
          <w:trHeight w:val="900"/>
        </w:trPr>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7E6F4E" w14:textId="32849892" w:rsidR="00041A8D" w:rsidRPr="0053464D" w:rsidRDefault="00041A8D" w:rsidP="0053464D">
            <w:pPr>
              <w:spacing w:after="0" w:line="240" w:lineRule="auto"/>
              <w:jc w:val="center"/>
              <w:rPr>
                <w:rFonts w:ascii="Arial" w:eastAsia="Times New Roman" w:hAnsi="Arial" w:cs="Arial"/>
                <w:color w:val="000000"/>
                <w:lang w:eastAsia="es-MX"/>
              </w:rPr>
            </w:pP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6380F094"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SERVICIO PARA LA PRESERVACIÓN DE GRANDES PARQUES Y ÁREAS VERDES DEL MUNICIPIO DE PUEBLA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49A5786"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CONSTRUCTORA CARSE, S.A. DE C.V.</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101C8FE4" w14:textId="2D55D1D3"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w:t>
            </w:r>
            <w:r>
              <w:rPr>
                <w:rFonts w:ascii="Arial" w:eastAsia="Times New Roman" w:hAnsi="Arial" w:cs="Arial"/>
                <w:color w:val="000000"/>
                <w:lang w:eastAsia="es-MX"/>
              </w:rPr>
              <w:t xml:space="preserve">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32C8D9FF" w14:textId="105C9484"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20,027,840.00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5E5FE001" w14:textId="653FFAB8"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17,858,157.30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F21746F" w14:textId="3BC7F8EF"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37,885,997.30 </w:t>
            </w:r>
          </w:p>
        </w:tc>
      </w:tr>
      <w:tr w:rsidR="00041A8D" w:rsidRPr="0053464D" w14:paraId="6196D66D" w14:textId="77777777" w:rsidTr="00041A8D">
        <w:trPr>
          <w:trHeight w:val="2700"/>
        </w:trPr>
        <w:tc>
          <w:tcPr>
            <w:tcW w:w="2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1F282F" w14:textId="77777777" w:rsidR="00041A8D" w:rsidRPr="0053464D" w:rsidRDefault="00041A8D" w:rsidP="0053464D">
            <w:pPr>
              <w:spacing w:after="0" w:line="240" w:lineRule="auto"/>
              <w:jc w:val="center"/>
              <w:rPr>
                <w:rFonts w:ascii="Arial" w:eastAsia="Times New Roman" w:hAnsi="Arial" w:cs="Arial"/>
                <w:color w:val="000000"/>
                <w:lang w:eastAsia="es-MX"/>
              </w:rPr>
            </w:pPr>
            <w:r w:rsidRPr="0053464D">
              <w:rPr>
                <w:rFonts w:ascii="Arial" w:eastAsia="Times New Roman" w:hAnsi="Arial" w:cs="Arial"/>
                <w:color w:val="000000"/>
                <w:lang w:eastAsia="es-MX"/>
              </w:rPr>
              <w:lastRenderedPageBreak/>
              <w:t>SINDICATURA MUNCIPAL</w:t>
            </w: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3A55535D"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ASESORÍA, CONSULTORÍA, ANÁLISIS Y DEFENSA LEGAL ESPECIALIZADA DEL AYUNTAMIENTO DEL MUNICIPIO DE PUEBLA, EN ASUNTOS JURISDICCIONALES DE NATURALEZA AGRARIA QUE LE SEAN ASIGNADOS POR LA DIRECCIÓN GENERAL JURÍDICA Y DE LO CONTENCIOSO DE LA SINDICATURA MUNICIPAL</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66BEAC7"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CHÁVEZ, CUEVAS, JÁUREGUI Y BARBER, S.C.</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251AC5E3" w14:textId="72029B47"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w:t>
            </w:r>
            <w:r>
              <w:rPr>
                <w:rFonts w:ascii="Arial" w:eastAsia="Times New Roman" w:hAnsi="Arial" w:cs="Arial"/>
                <w:color w:val="000000"/>
                <w:lang w:eastAsia="es-MX"/>
              </w:rPr>
              <w:t xml:space="preserve">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0F265708" w14:textId="70CB8CBD"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1,914,000.00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4CE57EE9" w14:textId="62172DA9"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1,914,000.00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B42828B" w14:textId="4578472D"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3,828,000.00 </w:t>
            </w:r>
          </w:p>
        </w:tc>
      </w:tr>
      <w:tr w:rsidR="00041A8D" w:rsidRPr="0053464D" w14:paraId="2A944603" w14:textId="77777777" w:rsidTr="00041A8D">
        <w:trPr>
          <w:trHeight w:val="4800"/>
        </w:trPr>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ACFBD2" w14:textId="71AA47C5" w:rsidR="00041A8D" w:rsidRPr="0053464D" w:rsidRDefault="00041A8D" w:rsidP="0053464D">
            <w:pPr>
              <w:spacing w:after="0" w:line="240" w:lineRule="auto"/>
              <w:jc w:val="center"/>
              <w:rPr>
                <w:rFonts w:ascii="Arial" w:eastAsia="Times New Roman" w:hAnsi="Arial" w:cs="Arial"/>
                <w:color w:val="000000"/>
                <w:lang w:eastAsia="es-MX"/>
              </w:rPr>
            </w:pP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71459A87"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ASESORÍA Y DEFENSA LEGAL ESPECIALIZADA DEL AYUNTAMIENTO DEL MUNICIPIO DE PUEBLA, EN ASUNTOS JURISDICCIONALES DE NATURALEZA CIVIL, CONTENCIOSA ADMINISTRATIVA Y JUICIOS DE AMPARO QUE LE SEAN ASIGNADOS POR LA DIRECCIÓN GENERAL JURÍDICA Y DE LO CONTENCIOSO DE LA SINDICATURA MUNICIPAL, ASÍ COMO CONSULTORÍA Y ANÁLISIS ESPECIALIZADO EN MATERIA LEGISLATIVA EN LOS ASUNTOS QUE LE SEAN REQUERIDOS POR LA DIRECCIÓN GENERAL JURÍDICA Y DE LO CONTENCIOSO DE LA SINDICATURA MUNICIPAL</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64614F9"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AGUILAR SIERRA Y ASOCIADOS S.C.</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199F458A" w14:textId="07C9D12B"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w:t>
            </w:r>
            <w:r>
              <w:rPr>
                <w:rFonts w:ascii="Arial" w:eastAsia="Times New Roman" w:hAnsi="Arial" w:cs="Arial"/>
                <w:color w:val="000000"/>
                <w:lang w:eastAsia="es-MX"/>
              </w:rPr>
              <w:t xml:space="preserve">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0E3B71A3" w14:textId="66D1EC0A"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2,323,999.76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19833E07" w14:textId="5CCCFB48"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2,065,777.57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AEF54C7" w14:textId="71E2C274"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4,389,777.33 </w:t>
            </w:r>
          </w:p>
        </w:tc>
      </w:tr>
      <w:tr w:rsidR="00041A8D" w:rsidRPr="0053464D" w14:paraId="64EE26F9" w14:textId="77777777" w:rsidTr="00041A8D">
        <w:trPr>
          <w:trHeight w:val="1800"/>
        </w:trPr>
        <w:tc>
          <w:tcPr>
            <w:tcW w:w="2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4EB443" w14:textId="77777777" w:rsidR="00041A8D" w:rsidRPr="0053464D" w:rsidRDefault="00041A8D" w:rsidP="0053464D">
            <w:pPr>
              <w:spacing w:after="0" w:line="240" w:lineRule="auto"/>
              <w:jc w:val="center"/>
              <w:rPr>
                <w:rFonts w:ascii="Arial" w:eastAsia="Times New Roman" w:hAnsi="Arial" w:cs="Arial"/>
                <w:color w:val="000000"/>
                <w:lang w:eastAsia="es-MX"/>
              </w:rPr>
            </w:pPr>
            <w:r w:rsidRPr="0053464D">
              <w:rPr>
                <w:rFonts w:ascii="Arial" w:eastAsia="Times New Roman" w:hAnsi="Arial" w:cs="Arial"/>
                <w:color w:val="000000"/>
                <w:lang w:eastAsia="es-MX"/>
              </w:rPr>
              <w:lastRenderedPageBreak/>
              <w:t>SINDICATURA MUNCIPAL</w:t>
            </w: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076639A6"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DE PUEBLA, EN ASUNTOS JURISDICCIONALES DE NATURALEZA LABORAL QUE LE SEAN ASIGNADOS POR LA DIRECCIÓN GENERAL JURÍDICA Y DE LO CONTENCIOSO DE LA SINDICATURA MUNICIPAL</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7BE3778"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TAMARIZ ESCAMILLA MACIEL MARTHA EDITH</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5762F034" w14:textId="52C10C36"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w:t>
            </w:r>
            <w:r>
              <w:rPr>
                <w:rFonts w:ascii="Arial" w:eastAsia="Times New Roman" w:hAnsi="Arial" w:cs="Arial"/>
                <w:color w:val="000000"/>
                <w:lang w:eastAsia="es-MX"/>
              </w:rPr>
              <w:t xml:space="preserve">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09A5CD3E" w14:textId="0885C4D6"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472,782.35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38BF688A" w14:textId="4FC75A34"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420,250.98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21A45A2" w14:textId="791A940D"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893,033.33 </w:t>
            </w:r>
          </w:p>
        </w:tc>
      </w:tr>
      <w:tr w:rsidR="00041A8D" w:rsidRPr="0053464D" w14:paraId="7B6A0B26" w14:textId="77777777" w:rsidTr="00041A8D">
        <w:trPr>
          <w:trHeight w:val="5100"/>
        </w:trPr>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5A1778" w14:textId="3AC40698" w:rsidR="00041A8D" w:rsidRPr="0053464D" w:rsidRDefault="00041A8D" w:rsidP="0053464D">
            <w:pPr>
              <w:spacing w:after="0" w:line="240" w:lineRule="auto"/>
              <w:jc w:val="center"/>
              <w:rPr>
                <w:rFonts w:ascii="Arial" w:eastAsia="Times New Roman" w:hAnsi="Arial" w:cs="Arial"/>
                <w:color w:val="000000"/>
                <w:lang w:eastAsia="es-MX"/>
              </w:rPr>
            </w:pP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5E43177B"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ASESORÍA, CONSULTORÍA Y ANÁLISIS ESPECIALIZADO DE CONFLICTOS LIMÍTROFES DEL MUNICIPIO DE PUEBLA, DEFENSA LEGAL ESPECIALIZADA ANTE LA SUPREMA CORTE DE JUSTICIA DE LA NACIÓN, ASÍ COMO ASESORÍA Y CONSULTORÍA ESPECIALIZADA EN PROCEDIMIENTOS EN MATERIA PENAL, Y EN MATERIA DE DERECHOS HUMANOS INICIADOS EN LA COMISIÓN ESTATAL O NACIONAL DE DERECHOS HUMANOS, TRAMITADOS ANTE LA SINDICATURA MUNICIPAL Y QUE LE SEAN REQUERIDOS POR LA DIRECCIÓN GENERAL JURÍDICA Y DE LO CONTENCIOSO DE LA SINDICATURA MUNICIPAL</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EE8AF10"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CHÁVEZ, CUEVAS, JÁUREGUI Y BARBER, S.C.</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4F90C96F" w14:textId="03BFD2B8"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w:t>
            </w:r>
            <w:r>
              <w:rPr>
                <w:rFonts w:ascii="Arial" w:eastAsia="Times New Roman" w:hAnsi="Arial" w:cs="Arial"/>
                <w:color w:val="000000"/>
                <w:lang w:eastAsia="es-MX"/>
              </w:rPr>
              <w:t xml:space="preserve">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008C9240" w14:textId="39076D9A"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2,911,764.71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2BD35C72" w14:textId="605AAE35"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2,588,235.29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68E47EC" w14:textId="77A3F230"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5,500,000.00 </w:t>
            </w:r>
          </w:p>
        </w:tc>
      </w:tr>
      <w:tr w:rsidR="00041A8D" w:rsidRPr="0053464D" w14:paraId="262EBC72" w14:textId="77777777" w:rsidTr="00041A8D">
        <w:trPr>
          <w:trHeight w:val="2700"/>
        </w:trPr>
        <w:tc>
          <w:tcPr>
            <w:tcW w:w="2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3AB43B" w14:textId="77777777" w:rsidR="00041A8D" w:rsidRPr="0053464D" w:rsidRDefault="00041A8D" w:rsidP="0053464D">
            <w:pPr>
              <w:spacing w:after="0" w:line="240" w:lineRule="auto"/>
              <w:jc w:val="center"/>
              <w:rPr>
                <w:rFonts w:ascii="Arial" w:eastAsia="Times New Roman" w:hAnsi="Arial" w:cs="Arial"/>
                <w:color w:val="000000"/>
                <w:lang w:eastAsia="es-MX"/>
              </w:rPr>
            </w:pPr>
            <w:r w:rsidRPr="0053464D">
              <w:rPr>
                <w:rFonts w:ascii="Arial" w:eastAsia="Times New Roman" w:hAnsi="Arial" w:cs="Arial"/>
                <w:color w:val="000000"/>
                <w:lang w:eastAsia="es-MX"/>
              </w:rPr>
              <w:lastRenderedPageBreak/>
              <w:t>SINDICATURA MUNCIPAL</w:t>
            </w: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1D2105FD"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ELABORACIÓN DE PERITAJES ESPECIALIZADOS EN MATERIA DE GRAFOSCOPÍA Y DOCUMENTOSCOPÍA DENTRO DE LOS PROCEDIMIENTOS JURISDICCIONALES QUE LE SEAN REQUERIDOS POR LA DIRECCIÓN GENERAL JURÍDICA Y DE LO CONTENCIOSO DE LA SINDICATURA MUNICIPAL</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6EF8A7D"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RAFAEL CHRISTIAN CINTA ROMERO</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7EA08D23" w14:textId="30E9C9C8"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w:t>
            </w:r>
            <w:r>
              <w:rPr>
                <w:rFonts w:ascii="Arial" w:eastAsia="Times New Roman" w:hAnsi="Arial" w:cs="Arial"/>
                <w:color w:val="000000"/>
                <w:lang w:eastAsia="es-MX"/>
              </w:rPr>
              <w:t xml:space="preserve">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70536C9A" w14:textId="5768E46F"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145,588.24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4B7A3792" w14:textId="0441BD07"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129,411.76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AB2BDF9" w14:textId="781D4321"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275,000.00 </w:t>
            </w:r>
          </w:p>
        </w:tc>
      </w:tr>
      <w:tr w:rsidR="00041A8D" w:rsidRPr="0053464D" w14:paraId="0B63092F" w14:textId="77777777" w:rsidTr="00041A8D">
        <w:trPr>
          <w:trHeight w:val="3600"/>
        </w:trPr>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0023B9" w14:textId="7DE462B2" w:rsidR="00041A8D" w:rsidRPr="0053464D" w:rsidRDefault="00041A8D" w:rsidP="0053464D">
            <w:pPr>
              <w:spacing w:after="0" w:line="240" w:lineRule="auto"/>
              <w:jc w:val="center"/>
              <w:rPr>
                <w:rFonts w:ascii="Arial" w:eastAsia="Times New Roman" w:hAnsi="Arial" w:cs="Arial"/>
                <w:color w:val="000000"/>
                <w:lang w:eastAsia="es-MX"/>
              </w:rPr>
            </w:pP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226766E5" w14:textId="77777777"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ANÁLISIS Y ESTUDIOS TÉCNICOS ESPECIALIZADOS PARA RENDIR DICTÁMENES PERICIALES EN TOPOGRAFÍA, GEODESIA Y/O AGRIMENSURA Y VALUACIÓN, Y DEMÁS TÉCNICAS PERICIALES RELATIVAS DENTRO DE LOS PROCEDIMIENTOS JURISDICCIONALES QUE LE SEAN REQUERIDOS POR LA DIRECCIÓN GENERAL JURÍDICA Y DE LO CONTENCIOSO DE LA SINDICATURA MUNICIPAL</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3E32E3D" w14:textId="68487A4B" w:rsidR="00041A8D" w:rsidRPr="0053464D" w:rsidRDefault="00041A8D" w:rsidP="0053464D">
            <w:pPr>
              <w:spacing w:after="0" w:line="240" w:lineRule="auto"/>
              <w:rPr>
                <w:rFonts w:ascii="Arial" w:eastAsia="Times New Roman" w:hAnsi="Arial" w:cs="Arial"/>
                <w:color w:val="000000"/>
                <w:lang w:eastAsia="es-MX"/>
              </w:rPr>
            </w:pPr>
            <w:r w:rsidRPr="0053464D">
              <w:rPr>
                <w:rFonts w:ascii="Arial" w:eastAsia="Times New Roman" w:hAnsi="Arial" w:cs="Arial"/>
                <w:color w:val="000000"/>
                <w:lang w:eastAsia="es-MX"/>
              </w:rPr>
              <w:t>EDGAR ALLAN</w:t>
            </w:r>
            <w:r w:rsidR="003F3767">
              <w:rPr>
                <w:rFonts w:ascii="Arial" w:eastAsia="Times New Roman" w:hAnsi="Arial" w:cs="Arial"/>
                <w:color w:val="000000"/>
                <w:lang w:eastAsia="es-MX"/>
              </w:rPr>
              <w:t xml:space="preserve"> </w:t>
            </w:r>
            <w:r w:rsidRPr="0053464D">
              <w:rPr>
                <w:rFonts w:ascii="Arial" w:eastAsia="Times New Roman" w:hAnsi="Arial" w:cs="Arial"/>
                <w:color w:val="000000"/>
                <w:lang w:eastAsia="es-MX"/>
              </w:rPr>
              <w:t>RIVERA PÉREZ</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6D71CC33" w14:textId="4A780FB5" w:rsidR="00041A8D" w:rsidRPr="0053464D" w:rsidRDefault="003F3767" w:rsidP="00041A8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w:t>
            </w:r>
            <w:r>
              <w:rPr>
                <w:rFonts w:ascii="Arial" w:eastAsia="Times New Roman" w:hAnsi="Arial" w:cs="Arial"/>
                <w:color w:val="000000"/>
                <w:lang w:eastAsia="es-MX"/>
              </w:rPr>
              <w:t xml:space="preserve">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41B3AC0D" w14:textId="544B85EB"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145,588.24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24DC3B60" w14:textId="4D2559E7"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129,411.76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FDEA4BF" w14:textId="10FE7862" w:rsidR="00041A8D" w:rsidRPr="0053464D" w:rsidRDefault="003F3767" w:rsidP="0053464D">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041A8D" w:rsidRPr="0053464D">
              <w:rPr>
                <w:rFonts w:ascii="Arial" w:eastAsia="Times New Roman" w:hAnsi="Arial" w:cs="Arial"/>
                <w:color w:val="000000"/>
                <w:lang w:eastAsia="es-MX"/>
              </w:rPr>
              <w:t xml:space="preserve">275,000.00 </w:t>
            </w:r>
          </w:p>
        </w:tc>
      </w:tr>
      <w:tr w:rsidR="0053464D" w:rsidRPr="0053464D" w14:paraId="6E76CFB9" w14:textId="77777777" w:rsidTr="00041A8D">
        <w:trPr>
          <w:trHeight w:val="735"/>
        </w:trPr>
        <w:tc>
          <w:tcPr>
            <w:tcW w:w="2297" w:type="dxa"/>
            <w:tcBorders>
              <w:top w:val="single" w:sz="4" w:space="0" w:color="auto"/>
              <w:left w:val="single" w:sz="4" w:space="0" w:color="auto"/>
              <w:bottom w:val="single" w:sz="4" w:space="0" w:color="auto"/>
              <w:right w:val="single" w:sz="4" w:space="0" w:color="auto"/>
            </w:tcBorders>
            <w:shd w:val="clear" w:color="000000" w:fill="214061"/>
            <w:noWrap/>
            <w:vAlign w:val="center"/>
            <w:hideMark/>
          </w:tcPr>
          <w:p w14:paraId="716402B9" w14:textId="77777777" w:rsidR="0053464D" w:rsidRPr="0053464D" w:rsidRDefault="0053464D" w:rsidP="0053464D">
            <w:pPr>
              <w:spacing w:after="0" w:line="240" w:lineRule="auto"/>
              <w:rPr>
                <w:rFonts w:ascii="Arial" w:eastAsia="Times New Roman" w:hAnsi="Arial" w:cs="Arial"/>
                <w:b/>
                <w:bCs/>
                <w:color w:val="FFFFFF"/>
                <w:lang w:eastAsia="es-MX"/>
              </w:rPr>
            </w:pPr>
            <w:r w:rsidRPr="0053464D">
              <w:rPr>
                <w:rFonts w:ascii="Arial" w:eastAsia="Times New Roman" w:hAnsi="Arial" w:cs="Arial"/>
                <w:b/>
                <w:bCs/>
                <w:color w:val="FFFFFF"/>
                <w:lang w:eastAsia="es-MX"/>
              </w:rPr>
              <w:t> </w:t>
            </w:r>
          </w:p>
        </w:tc>
        <w:tc>
          <w:tcPr>
            <w:tcW w:w="3515" w:type="dxa"/>
            <w:tcBorders>
              <w:top w:val="single" w:sz="4" w:space="0" w:color="auto"/>
              <w:left w:val="single" w:sz="4" w:space="0" w:color="auto"/>
              <w:bottom w:val="single" w:sz="4" w:space="0" w:color="auto"/>
              <w:right w:val="single" w:sz="4" w:space="0" w:color="auto"/>
            </w:tcBorders>
            <w:shd w:val="clear" w:color="000000" w:fill="214061"/>
            <w:noWrap/>
            <w:vAlign w:val="center"/>
            <w:hideMark/>
          </w:tcPr>
          <w:p w14:paraId="24C96B52" w14:textId="77777777" w:rsidR="0053464D" w:rsidRPr="0053464D" w:rsidRDefault="0053464D" w:rsidP="0053464D">
            <w:pPr>
              <w:spacing w:after="0" w:line="240" w:lineRule="auto"/>
              <w:rPr>
                <w:rFonts w:ascii="Arial" w:eastAsia="Times New Roman" w:hAnsi="Arial" w:cs="Arial"/>
                <w:b/>
                <w:bCs/>
                <w:color w:val="FFFFFF"/>
                <w:lang w:eastAsia="es-MX"/>
              </w:rPr>
            </w:pPr>
            <w:r w:rsidRPr="0053464D">
              <w:rPr>
                <w:rFonts w:ascii="Arial" w:eastAsia="Times New Roman" w:hAnsi="Arial" w:cs="Arial"/>
                <w:b/>
                <w:bCs/>
                <w:color w:val="FFFFFF"/>
                <w:lang w:eastAsia="es-MX"/>
              </w:rPr>
              <w:t>TOTAL:</w:t>
            </w:r>
          </w:p>
        </w:tc>
        <w:tc>
          <w:tcPr>
            <w:tcW w:w="1843" w:type="dxa"/>
            <w:tcBorders>
              <w:top w:val="single" w:sz="4" w:space="0" w:color="auto"/>
              <w:left w:val="single" w:sz="4" w:space="0" w:color="auto"/>
              <w:bottom w:val="single" w:sz="4" w:space="0" w:color="auto"/>
              <w:right w:val="single" w:sz="4" w:space="0" w:color="auto"/>
            </w:tcBorders>
            <w:shd w:val="clear" w:color="000000" w:fill="214061"/>
            <w:noWrap/>
            <w:vAlign w:val="center"/>
            <w:hideMark/>
          </w:tcPr>
          <w:p w14:paraId="5E26E2DB" w14:textId="77777777" w:rsidR="0053464D" w:rsidRPr="0053464D" w:rsidRDefault="0053464D" w:rsidP="0053464D">
            <w:pPr>
              <w:spacing w:after="0" w:line="240" w:lineRule="auto"/>
              <w:rPr>
                <w:rFonts w:ascii="Arial" w:eastAsia="Times New Roman" w:hAnsi="Arial" w:cs="Arial"/>
                <w:b/>
                <w:bCs/>
                <w:color w:val="FFFFFF"/>
                <w:lang w:eastAsia="es-MX"/>
              </w:rPr>
            </w:pPr>
            <w:r w:rsidRPr="0053464D">
              <w:rPr>
                <w:rFonts w:ascii="Arial" w:eastAsia="Times New Roman" w:hAnsi="Arial" w:cs="Arial"/>
                <w:b/>
                <w:bCs/>
                <w:color w:val="FFFFFF"/>
                <w:lang w:eastAsia="es-MX"/>
              </w:rPr>
              <w:t> </w:t>
            </w:r>
          </w:p>
        </w:tc>
        <w:tc>
          <w:tcPr>
            <w:tcW w:w="1748" w:type="dxa"/>
            <w:tcBorders>
              <w:top w:val="single" w:sz="4" w:space="0" w:color="auto"/>
              <w:left w:val="single" w:sz="4" w:space="0" w:color="auto"/>
              <w:bottom w:val="single" w:sz="4" w:space="0" w:color="auto"/>
              <w:right w:val="single" w:sz="4" w:space="0" w:color="auto"/>
            </w:tcBorders>
            <w:shd w:val="clear" w:color="000000" w:fill="214061"/>
            <w:noWrap/>
            <w:vAlign w:val="center"/>
            <w:hideMark/>
          </w:tcPr>
          <w:p w14:paraId="14D9E2FF" w14:textId="4FCAEA24" w:rsidR="0053464D" w:rsidRPr="0053464D" w:rsidRDefault="0053464D" w:rsidP="0053464D">
            <w:pPr>
              <w:spacing w:after="0" w:line="240" w:lineRule="auto"/>
              <w:rPr>
                <w:rFonts w:ascii="Arial" w:eastAsia="Times New Roman" w:hAnsi="Arial" w:cs="Arial"/>
                <w:b/>
                <w:bCs/>
                <w:color w:val="FFFFFF"/>
                <w:lang w:eastAsia="es-MX"/>
              </w:rPr>
            </w:pPr>
            <w:r w:rsidRPr="0053464D">
              <w:rPr>
                <w:rFonts w:ascii="Arial" w:eastAsia="Times New Roman" w:hAnsi="Arial" w:cs="Arial"/>
                <w:b/>
                <w:bCs/>
                <w:color w:val="FFFFFF"/>
                <w:lang w:eastAsia="es-MX"/>
              </w:rPr>
              <w:t xml:space="preserve">511,989,907.06 </w:t>
            </w:r>
          </w:p>
        </w:tc>
        <w:tc>
          <w:tcPr>
            <w:tcW w:w="1748" w:type="dxa"/>
            <w:tcBorders>
              <w:top w:val="single" w:sz="4" w:space="0" w:color="auto"/>
              <w:left w:val="single" w:sz="4" w:space="0" w:color="auto"/>
              <w:bottom w:val="single" w:sz="4" w:space="0" w:color="auto"/>
              <w:right w:val="single" w:sz="4" w:space="0" w:color="auto"/>
            </w:tcBorders>
            <w:shd w:val="clear" w:color="000000" w:fill="214061"/>
            <w:noWrap/>
            <w:vAlign w:val="center"/>
            <w:hideMark/>
          </w:tcPr>
          <w:p w14:paraId="05E618A6" w14:textId="740164EF" w:rsidR="0053464D" w:rsidRPr="0053464D" w:rsidRDefault="0053464D" w:rsidP="0053464D">
            <w:pPr>
              <w:spacing w:after="0" w:line="240" w:lineRule="auto"/>
              <w:rPr>
                <w:rFonts w:ascii="Arial" w:eastAsia="Times New Roman" w:hAnsi="Arial" w:cs="Arial"/>
                <w:b/>
                <w:bCs/>
                <w:color w:val="FFFFFF"/>
                <w:lang w:eastAsia="es-MX"/>
              </w:rPr>
            </w:pPr>
            <w:r w:rsidRPr="0053464D">
              <w:rPr>
                <w:rFonts w:ascii="Arial" w:eastAsia="Times New Roman" w:hAnsi="Arial" w:cs="Arial"/>
                <w:b/>
                <w:bCs/>
                <w:color w:val="FFFFFF"/>
                <w:lang w:eastAsia="es-MX"/>
              </w:rPr>
              <w:t xml:space="preserve">841,207,224.69 </w:t>
            </w:r>
          </w:p>
        </w:tc>
        <w:tc>
          <w:tcPr>
            <w:tcW w:w="1749" w:type="dxa"/>
            <w:tcBorders>
              <w:top w:val="single" w:sz="4" w:space="0" w:color="auto"/>
              <w:left w:val="single" w:sz="4" w:space="0" w:color="auto"/>
              <w:bottom w:val="single" w:sz="4" w:space="0" w:color="auto"/>
              <w:right w:val="single" w:sz="4" w:space="0" w:color="auto"/>
            </w:tcBorders>
            <w:shd w:val="clear" w:color="000000" w:fill="214061"/>
            <w:noWrap/>
            <w:vAlign w:val="center"/>
            <w:hideMark/>
          </w:tcPr>
          <w:p w14:paraId="674C3AC5" w14:textId="72B5971B" w:rsidR="0053464D" w:rsidRPr="0053464D" w:rsidRDefault="0053464D" w:rsidP="0053464D">
            <w:pPr>
              <w:spacing w:after="0" w:line="240" w:lineRule="auto"/>
              <w:rPr>
                <w:rFonts w:ascii="Arial" w:eastAsia="Times New Roman" w:hAnsi="Arial" w:cs="Arial"/>
                <w:b/>
                <w:bCs/>
                <w:color w:val="FFFFFF"/>
                <w:lang w:eastAsia="es-MX"/>
              </w:rPr>
            </w:pPr>
            <w:r w:rsidRPr="0053464D">
              <w:rPr>
                <w:rFonts w:ascii="Arial" w:eastAsia="Times New Roman" w:hAnsi="Arial" w:cs="Arial"/>
                <w:b/>
                <w:bCs/>
                <w:color w:val="FFFFFF"/>
                <w:lang w:eastAsia="es-MX"/>
              </w:rPr>
              <w:t xml:space="preserve">656,177,318.88 </w:t>
            </w:r>
          </w:p>
        </w:tc>
        <w:tc>
          <w:tcPr>
            <w:tcW w:w="1984" w:type="dxa"/>
            <w:tcBorders>
              <w:top w:val="single" w:sz="4" w:space="0" w:color="auto"/>
              <w:left w:val="single" w:sz="4" w:space="0" w:color="auto"/>
              <w:bottom w:val="single" w:sz="4" w:space="0" w:color="auto"/>
              <w:right w:val="single" w:sz="4" w:space="0" w:color="auto"/>
            </w:tcBorders>
            <w:shd w:val="clear" w:color="000000" w:fill="214061"/>
            <w:noWrap/>
            <w:vAlign w:val="center"/>
            <w:hideMark/>
          </w:tcPr>
          <w:p w14:paraId="727786AF" w14:textId="77777777" w:rsidR="0053464D" w:rsidRPr="0053464D" w:rsidRDefault="0053464D" w:rsidP="0053464D">
            <w:pPr>
              <w:spacing w:after="0" w:line="240" w:lineRule="auto"/>
              <w:rPr>
                <w:rFonts w:ascii="Arial" w:eastAsia="Times New Roman" w:hAnsi="Arial" w:cs="Arial"/>
                <w:b/>
                <w:bCs/>
                <w:color w:val="FFFFFF"/>
                <w:lang w:eastAsia="es-MX"/>
              </w:rPr>
            </w:pPr>
            <w:r w:rsidRPr="0053464D">
              <w:rPr>
                <w:rFonts w:ascii="Arial" w:eastAsia="Times New Roman" w:hAnsi="Arial" w:cs="Arial"/>
                <w:b/>
                <w:bCs/>
                <w:color w:val="FFFFFF"/>
                <w:lang w:eastAsia="es-MX"/>
              </w:rPr>
              <w:t xml:space="preserve"> 2,009,374,450.63 </w:t>
            </w:r>
          </w:p>
        </w:tc>
      </w:tr>
      <w:tr w:rsidR="0053464D" w:rsidRPr="0053464D" w14:paraId="6F95B5AD" w14:textId="77777777" w:rsidTr="00041A8D">
        <w:trPr>
          <w:trHeight w:val="90"/>
        </w:trPr>
        <w:tc>
          <w:tcPr>
            <w:tcW w:w="2297" w:type="dxa"/>
            <w:tcBorders>
              <w:top w:val="single" w:sz="4" w:space="0" w:color="auto"/>
              <w:left w:val="nil"/>
              <w:bottom w:val="nil"/>
              <w:right w:val="nil"/>
            </w:tcBorders>
            <w:shd w:val="clear" w:color="auto" w:fill="auto"/>
            <w:noWrap/>
            <w:vAlign w:val="center"/>
            <w:hideMark/>
          </w:tcPr>
          <w:p w14:paraId="5F0BD8A0" w14:textId="77777777" w:rsidR="0053464D" w:rsidRPr="0053464D" w:rsidRDefault="0053464D" w:rsidP="0053464D">
            <w:pPr>
              <w:spacing w:after="0" w:line="240" w:lineRule="auto"/>
              <w:rPr>
                <w:rFonts w:ascii="Arial" w:eastAsia="Times New Roman" w:hAnsi="Arial" w:cs="Arial"/>
                <w:b/>
                <w:bCs/>
                <w:color w:val="FFFFFF"/>
                <w:lang w:eastAsia="es-MX"/>
              </w:rPr>
            </w:pPr>
          </w:p>
        </w:tc>
        <w:tc>
          <w:tcPr>
            <w:tcW w:w="3515" w:type="dxa"/>
            <w:tcBorders>
              <w:top w:val="single" w:sz="4" w:space="0" w:color="auto"/>
              <w:left w:val="nil"/>
              <w:bottom w:val="nil"/>
              <w:right w:val="nil"/>
            </w:tcBorders>
            <w:shd w:val="clear" w:color="auto" w:fill="auto"/>
            <w:noWrap/>
            <w:vAlign w:val="center"/>
            <w:hideMark/>
          </w:tcPr>
          <w:p w14:paraId="64826C08" w14:textId="77777777" w:rsidR="0053464D" w:rsidRPr="0053464D" w:rsidRDefault="0053464D" w:rsidP="0053464D">
            <w:pPr>
              <w:spacing w:after="0" w:line="240" w:lineRule="auto"/>
              <w:rPr>
                <w:rFonts w:ascii="Arial" w:eastAsia="Times New Roman" w:hAnsi="Arial" w:cs="Arial"/>
                <w:lang w:eastAsia="es-MX"/>
              </w:rPr>
            </w:pPr>
          </w:p>
        </w:tc>
        <w:tc>
          <w:tcPr>
            <w:tcW w:w="1843" w:type="dxa"/>
            <w:tcBorders>
              <w:top w:val="single" w:sz="4" w:space="0" w:color="auto"/>
              <w:left w:val="nil"/>
              <w:bottom w:val="nil"/>
              <w:right w:val="nil"/>
            </w:tcBorders>
            <w:shd w:val="clear" w:color="auto" w:fill="auto"/>
            <w:noWrap/>
            <w:vAlign w:val="center"/>
            <w:hideMark/>
          </w:tcPr>
          <w:p w14:paraId="7A775D0C" w14:textId="77777777" w:rsidR="0053464D" w:rsidRPr="0053464D" w:rsidRDefault="0053464D" w:rsidP="0053464D">
            <w:pPr>
              <w:spacing w:after="0" w:line="240" w:lineRule="auto"/>
              <w:rPr>
                <w:rFonts w:ascii="Arial" w:eastAsia="Times New Roman" w:hAnsi="Arial" w:cs="Arial"/>
                <w:lang w:eastAsia="es-MX"/>
              </w:rPr>
            </w:pPr>
          </w:p>
        </w:tc>
        <w:tc>
          <w:tcPr>
            <w:tcW w:w="1748" w:type="dxa"/>
            <w:tcBorders>
              <w:top w:val="single" w:sz="4" w:space="0" w:color="auto"/>
              <w:left w:val="nil"/>
              <w:bottom w:val="nil"/>
              <w:right w:val="nil"/>
            </w:tcBorders>
            <w:shd w:val="clear" w:color="auto" w:fill="auto"/>
            <w:noWrap/>
            <w:vAlign w:val="center"/>
            <w:hideMark/>
          </w:tcPr>
          <w:p w14:paraId="50399603" w14:textId="77777777" w:rsidR="0053464D" w:rsidRPr="0053464D" w:rsidRDefault="0053464D" w:rsidP="0053464D">
            <w:pPr>
              <w:spacing w:after="0" w:line="240" w:lineRule="auto"/>
              <w:rPr>
                <w:rFonts w:ascii="Arial" w:eastAsia="Times New Roman" w:hAnsi="Arial" w:cs="Arial"/>
                <w:lang w:eastAsia="es-MX"/>
              </w:rPr>
            </w:pPr>
          </w:p>
        </w:tc>
        <w:tc>
          <w:tcPr>
            <w:tcW w:w="1748" w:type="dxa"/>
            <w:tcBorders>
              <w:top w:val="single" w:sz="4" w:space="0" w:color="auto"/>
              <w:left w:val="nil"/>
              <w:bottom w:val="nil"/>
              <w:right w:val="nil"/>
            </w:tcBorders>
            <w:shd w:val="clear" w:color="auto" w:fill="auto"/>
            <w:noWrap/>
            <w:vAlign w:val="center"/>
            <w:hideMark/>
          </w:tcPr>
          <w:p w14:paraId="4C3CC648" w14:textId="77777777" w:rsidR="0053464D" w:rsidRPr="0053464D" w:rsidRDefault="0053464D" w:rsidP="0053464D">
            <w:pPr>
              <w:spacing w:after="0" w:line="240" w:lineRule="auto"/>
              <w:rPr>
                <w:rFonts w:ascii="Arial" w:eastAsia="Times New Roman" w:hAnsi="Arial" w:cs="Arial"/>
                <w:lang w:eastAsia="es-MX"/>
              </w:rPr>
            </w:pPr>
          </w:p>
        </w:tc>
        <w:tc>
          <w:tcPr>
            <w:tcW w:w="1749" w:type="dxa"/>
            <w:tcBorders>
              <w:top w:val="single" w:sz="4" w:space="0" w:color="auto"/>
              <w:left w:val="nil"/>
              <w:bottom w:val="nil"/>
              <w:right w:val="nil"/>
            </w:tcBorders>
            <w:shd w:val="clear" w:color="auto" w:fill="auto"/>
            <w:noWrap/>
            <w:vAlign w:val="center"/>
            <w:hideMark/>
          </w:tcPr>
          <w:p w14:paraId="528FA626" w14:textId="77777777" w:rsidR="0053464D" w:rsidRPr="0053464D" w:rsidRDefault="0053464D" w:rsidP="0053464D">
            <w:pPr>
              <w:spacing w:after="0" w:line="240" w:lineRule="auto"/>
              <w:jc w:val="center"/>
              <w:rPr>
                <w:rFonts w:ascii="Arial" w:eastAsia="Times New Roman" w:hAnsi="Arial" w:cs="Arial"/>
                <w:lang w:eastAsia="es-MX"/>
              </w:rPr>
            </w:pPr>
          </w:p>
        </w:tc>
        <w:tc>
          <w:tcPr>
            <w:tcW w:w="1984" w:type="dxa"/>
            <w:tcBorders>
              <w:top w:val="single" w:sz="4" w:space="0" w:color="auto"/>
              <w:left w:val="nil"/>
              <w:bottom w:val="nil"/>
              <w:right w:val="nil"/>
            </w:tcBorders>
            <w:shd w:val="clear" w:color="auto" w:fill="auto"/>
            <w:noWrap/>
            <w:vAlign w:val="center"/>
            <w:hideMark/>
          </w:tcPr>
          <w:p w14:paraId="6BE5F284" w14:textId="77777777" w:rsidR="0053464D" w:rsidRPr="0053464D" w:rsidRDefault="0053464D" w:rsidP="0053464D">
            <w:pPr>
              <w:spacing w:after="0" w:line="240" w:lineRule="auto"/>
              <w:jc w:val="center"/>
              <w:rPr>
                <w:rFonts w:ascii="Arial" w:eastAsia="Times New Roman" w:hAnsi="Arial" w:cs="Arial"/>
                <w:lang w:eastAsia="es-MX"/>
              </w:rPr>
            </w:pPr>
          </w:p>
        </w:tc>
      </w:tr>
      <w:tr w:rsidR="0053464D" w:rsidRPr="0053464D" w14:paraId="3BABDA14" w14:textId="77777777" w:rsidTr="0026096D">
        <w:trPr>
          <w:trHeight w:val="293"/>
        </w:trPr>
        <w:tc>
          <w:tcPr>
            <w:tcW w:w="14884" w:type="dxa"/>
            <w:gridSpan w:val="7"/>
            <w:tcBorders>
              <w:top w:val="nil"/>
              <w:left w:val="nil"/>
              <w:bottom w:val="nil"/>
              <w:right w:val="nil"/>
            </w:tcBorders>
            <w:shd w:val="clear" w:color="auto" w:fill="auto"/>
            <w:vAlign w:val="center"/>
            <w:hideMark/>
          </w:tcPr>
          <w:p w14:paraId="35A2A54A" w14:textId="599C544A" w:rsidR="0053464D" w:rsidRPr="0053464D" w:rsidRDefault="0053464D" w:rsidP="0026096D">
            <w:pPr>
              <w:spacing w:before="120" w:after="120" w:line="240" w:lineRule="auto"/>
              <w:jc w:val="both"/>
              <w:rPr>
                <w:rFonts w:ascii="Arial" w:eastAsia="Times New Roman" w:hAnsi="Arial" w:cs="Arial"/>
                <w:b/>
                <w:bCs/>
                <w:i/>
                <w:iCs/>
                <w:color w:val="000000"/>
                <w:sz w:val="20"/>
                <w:szCs w:val="20"/>
                <w:lang w:eastAsia="es-MX"/>
              </w:rPr>
            </w:pPr>
            <w:r w:rsidRPr="0053464D">
              <w:rPr>
                <w:rFonts w:ascii="Arial" w:eastAsia="Times New Roman" w:hAnsi="Arial" w:cs="Arial"/>
                <w:b/>
                <w:bCs/>
                <w:i/>
                <w:iCs/>
                <w:color w:val="000000"/>
                <w:sz w:val="20"/>
                <w:szCs w:val="20"/>
                <w:lang w:eastAsia="es-MX"/>
              </w:rPr>
              <w:t>Fuente: Tesorería Municipal con base en el Criterio 74 del Catálogo de Criterios de Evaluación del BIPM 2022</w:t>
            </w:r>
          </w:p>
        </w:tc>
      </w:tr>
    </w:tbl>
    <w:p w14:paraId="5CCBCE86" w14:textId="77777777" w:rsidR="0015552C" w:rsidRDefault="0015552C">
      <w:pPr>
        <w:rPr>
          <w:rFonts w:ascii="Arial" w:hAnsi="Arial" w:cs="Arial"/>
          <w:b/>
          <w:sz w:val="24"/>
          <w:szCs w:val="24"/>
        </w:rPr>
      </w:pPr>
      <w:r>
        <w:rPr>
          <w:rFonts w:ascii="Arial" w:hAnsi="Arial" w:cs="Arial"/>
          <w:b/>
          <w:sz w:val="24"/>
          <w:szCs w:val="24"/>
        </w:rPr>
        <w:br w:type="page"/>
      </w:r>
    </w:p>
    <w:p w14:paraId="11BEBFCD" w14:textId="3E009C1E" w:rsidR="001D44B2" w:rsidRDefault="009A7B85" w:rsidP="009A7B85">
      <w:pPr>
        <w:ind w:left="-567"/>
        <w:rPr>
          <w:rFonts w:ascii="Arial" w:hAnsi="Arial" w:cs="Arial"/>
          <w:b/>
          <w:sz w:val="24"/>
          <w:szCs w:val="24"/>
        </w:rPr>
      </w:pPr>
      <w:r w:rsidRPr="009A7B85">
        <w:rPr>
          <w:rFonts w:ascii="Arial" w:hAnsi="Arial" w:cs="Arial"/>
          <w:b/>
          <w:sz w:val="24"/>
          <w:szCs w:val="24"/>
        </w:rPr>
        <w:lastRenderedPageBreak/>
        <w:t>Cuadro 23. Rubros a los que serán destinados los recursos provenientes del Fondo de Aportaciones para la Infraestructura Social Municipal (</w:t>
      </w:r>
      <w:r w:rsidR="007727BB">
        <w:rPr>
          <w:rFonts w:ascii="Arial" w:hAnsi="Arial" w:cs="Arial"/>
          <w:b/>
          <w:sz w:val="24"/>
          <w:szCs w:val="24"/>
        </w:rPr>
        <w:t>FAISMUN</w:t>
      </w:r>
      <w:r w:rsidRPr="009A7B85">
        <w:rPr>
          <w:rFonts w:ascii="Arial" w:hAnsi="Arial" w:cs="Arial"/>
          <w:b/>
          <w:sz w:val="24"/>
          <w:szCs w:val="24"/>
        </w:rPr>
        <w:t>) y del Fondo de Aportaciones para el Fortalecimiento de los Municipios y de las Demarcaciones Territoriales del Distrito Federal (FORTAMUN-DF)</w:t>
      </w:r>
    </w:p>
    <w:tbl>
      <w:tblPr>
        <w:tblW w:w="14501" w:type="dxa"/>
        <w:tblInd w:w="-436" w:type="dxa"/>
        <w:tblLayout w:type="fixed"/>
        <w:tblCellMar>
          <w:left w:w="70" w:type="dxa"/>
          <w:right w:w="70" w:type="dxa"/>
        </w:tblCellMar>
        <w:tblLook w:val="04A0" w:firstRow="1" w:lastRow="0" w:firstColumn="1" w:lastColumn="0" w:noHBand="0" w:noVBand="1"/>
      </w:tblPr>
      <w:tblGrid>
        <w:gridCol w:w="8081"/>
        <w:gridCol w:w="2126"/>
        <w:gridCol w:w="2126"/>
        <w:gridCol w:w="2127"/>
        <w:gridCol w:w="41"/>
      </w:tblGrid>
      <w:tr w:rsidR="00795E56" w:rsidRPr="00795E56" w14:paraId="67541428" w14:textId="77777777" w:rsidTr="008502F8">
        <w:trPr>
          <w:gridAfter w:val="1"/>
          <w:wAfter w:w="41" w:type="dxa"/>
          <w:trHeight w:val="645"/>
          <w:tblHeader/>
        </w:trPr>
        <w:tc>
          <w:tcPr>
            <w:tcW w:w="8081" w:type="dxa"/>
            <w:tcBorders>
              <w:top w:val="single" w:sz="8" w:space="0" w:color="auto"/>
              <w:left w:val="single" w:sz="8" w:space="0" w:color="auto"/>
              <w:bottom w:val="single" w:sz="8" w:space="0" w:color="auto"/>
              <w:right w:val="single" w:sz="8" w:space="0" w:color="auto"/>
            </w:tcBorders>
            <w:shd w:val="clear" w:color="000000" w:fill="214061"/>
            <w:vAlign w:val="center"/>
            <w:hideMark/>
          </w:tcPr>
          <w:p w14:paraId="543649AE" w14:textId="77777777" w:rsidR="00795E56" w:rsidRPr="00795E56" w:rsidRDefault="00795E56" w:rsidP="008502F8">
            <w:pPr>
              <w:spacing w:after="0" w:line="240" w:lineRule="auto"/>
              <w:rPr>
                <w:rFonts w:ascii="Arial" w:eastAsia="Times New Roman" w:hAnsi="Arial" w:cs="Arial"/>
                <w:b/>
                <w:bCs/>
                <w:color w:val="FFFFFF"/>
                <w:sz w:val="24"/>
                <w:szCs w:val="24"/>
                <w:lang w:eastAsia="es-MX"/>
              </w:rPr>
            </w:pPr>
            <w:r w:rsidRPr="00795E56">
              <w:rPr>
                <w:rFonts w:ascii="Arial" w:eastAsia="Times New Roman" w:hAnsi="Arial" w:cs="Arial"/>
                <w:b/>
                <w:bCs/>
                <w:color w:val="FFFFFF"/>
                <w:sz w:val="24"/>
                <w:szCs w:val="24"/>
                <w:lang w:eastAsia="es-MX"/>
              </w:rPr>
              <w:t>Acciones</w:t>
            </w:r>
          </w:p>
        </w:tc>
        <w:tc>
          <w:tcPr>
            <w:tcW w:w="2126" w:type="dxa"/>
            <w:tcBorders>
              <w:top w:val="single" w:sz="8" w:space="0" w:color="auto"/>
              <w:left w:val="nil"/>
              <w:bottom w:val="single" w:sz="8" w:space="0" w:color="auto"/>
              <w:right w:val="single" w:sz="8" w:space="0" w:color="auto"/>
            </w:tcBorders>
            <w:shd w:val="clear" w:color="000000" w:fill="214061"/>
            <w:vAlign w:val="center"/>
            <w:hideMark/>
          </w:tcPr>
          <w:p w14:paraId="41B57A4B" w14:textId="0B37C0CC" w:rsidR="00795E56" w:rsidRPr="00795E56" w:rsidRDefault="007727BB" w:rsidP="00795E56">
            <w:pPr>
              <w:spacing w:after="0" w:line="240" w:lineRule="auto"/>
              <w:jc w:val="center"/>
              <w:rPr>
                <w:rFonts w:ascii="Arial" w:eastAsia="Times New Roman" w:hAnsi="Arial" w:cs="Arial"/>
                <w:b/>
                <w:bCs/>
                <w:color w:val="FFFFFF"/>
                <w:sz w:val="24"/>
                <w:szCs w:val="24"/>
                <w:lang w:eastAsia="es-MX"/>
              </w:rPr>
            </w:pPr>
            <w:r>
              <w:rPr>
                <w:rFonts w:ascii="Arial" w:eastAsia="Times New Roman" w:hAnsi="Arial" w:cs="Arial"/>
                <w:b/>
                <w:bCs/>
                <w:color w:val="FFFFFF"/>
                <w:sz w:val="24"/>
                <w:szCs w:val="24"/>
                <w:lang w:eastAsia="es-MX"/>
              </w:rPr>
              <w:t>FAISMUN</w:t>
            </w:r>
          </w:p>
        </w:tc>
        <w:tc>
          <w:tcPr>
            <w:tcW w:w="2126" w:type="dxa"/>
            <w:tcBorders>
              <w:top w:val="single" w:sz="8" w:space="0" w:color="auto"/>
              <w:left w:val="nil"/>
              <w:bottom w:val="single" w:sz="8" w:space="0" w:color="auto"/>
              <w:right w:val="single" w:sz="8" w:space="0" w:color="auto"/>
            </w:tcBorders>
            <w:shd w:val="clear" w:color="000000" w:fill="214061"/>
            <w:vAlign w:val="center"/>
            <w:hideMark/>
          </w:tcPr>
          <w:p w14:paraId="6A21602B" w14:textId="77777777" w:rsidR="00795E56" w:rsidRPr="00795E56" w:rsidRDefault="00795E56" w:rsidP="00795E56">
            <w:pPr>
              <w:spacing w:after="0" w:line="240" w:lineRule="auto"/>
              <w:jc w:val="center"/>
              <w:rPr>
                <w:rFonts w:ascii="Arial" w:eastAsia="Times New Roman" w:hAnsi="Arial" w:cs="Arial"/>
                <w:b/>
                <w:bCs/>
                <w:color w:val="FFFFFF"/>
                <w:sz w:val="24"/>
                <w:szCs w:val="24"/>
                <w:lang w:eastAsia="es-MX"/>
              </w:rPr>
            </w:pPr>
            <w:r w:rsidRPr="00795E56">
              <w:rPr>
                <w:rFonts w:ascii="Arial" w:eastAsia="Times New Roman" w:hAnsi="Arial" w:cs="Arial"/>
                <w:b/>
                <w:bCs/>
                <w:color w:val="FFFFFF"/>
                <w:sz w:val="24"/>
                <w:szCs w:val="24"/>
                <w:lang w:eastAsia="es-MX"/>
              </w:rPr>
              <w:t>FORTAMUN</w:t>
            </w:r>
          </w:p>
        </w:tc>
        <w:tc>
          <w:tcPr>
            <w:tcW w:w="2127" w:type="dxa"/>
            <w:tcBorders>
              <w:top w:val="single" w:sz="8" w:space="0" w:color="auto"/>
              <w:left w:val="nil"/>
              <w:bottom w:val="single" w:sz="8" w:space="0" w:color="auto"/>
              <w:right w:val="nil"/>
            </w:tcBorders>
            <w:shd w:val="clear" w:color="000000" w:fill="214061"/>
            <w:vAlign w:val="center"/>
            <w:hideMark/>
          </w:tcPr>
          <w:p w14:paraId="1D73320E" w14:textId="77777777" w:rsidR="00795E56" w:rsidRPr="00795E56" w:rsidRDefault="00795E56" w:rsidP="00795E56">
            <w:pPr>
              <w:spacing w:after="0" w:line="240" w:lineRule="auto"/>
              <w:jc w:val="center"/>
              <w:rPr>
                <w:rFonts w:ascii="Arial" w:eastAsia="Times New Roman" w:hAnsi="Arial" w:cs="Arial"/>
                <w:b/>
                <w:bCs/>
                <w:color w:val="FFFFFF"/>
                <w:sz w:val="24"/>
                <w:szCs w:val="24"/>
                <w:lang w:eastAsia="es-MX"/>
              </w:rPr>
            </w:pPr>
            <w:r w:rsidRPr="00795E56">
              <w:rPr>
                <w:rFonts w:ascii="Arial" w:eastAsia="Times New Roman" w:hAnsi="Arial" w:cs="Arial"/>
                <w:b/>
                <w:bCs/>
                <w:color w:val="FFFFFF"/>
                <w:sz w:val="24"/>
                <w:szCs w:val="24"/>
                <w:lang w:eastAsia="es-MX"/>
              </w:rPr>
              <w:t>Presupuesto Aprobado</w:t>
            </w:r>
          </w:p>
        </w:tc>
      </w:tr>
      <w:tr w:rsidR="00795E56" w:rsidRPr="00795E56" w14:paraId="0AD2345E" w14:textId="77777777" w:rsidTr="008502F8">
        <w:trPr>
          <w:gridAfter w:val="1"/>
          <w:wAfter w:w="41" w:type="dxa"/>
          <w:trHeight w:val="315"/>
        </w:trPr>
        <w:tc>
          <w:tcPr>
            <w:tcW w:w="8081" w:type="dxa"/>
            <w:tcBorders>
              <w:top w:val="nil"/>
              <w:left w:val="nil"/>
              <w:bottom w:val="nil"/>
              <w:right w:val="nil"/>
            </w:tcBorders>
            <w:shd w:val="clear" w:color="auto" w:fill="auto"/>
            <w:vAlign w:val="center"/>
            <w:hideMark/>
          </w:tcPr>
          <w:p w14:paraId="1F9630E7" w14:textId="77777777" w:rsidR="00795E56" w:rsidRPr="00795E56" w:rsidRDefault="00795E56" w:rsidP="00795E56">
            <w:pPr>
              <w:spacing w:after="0" w:line="240" w:lineRule="auto"/>
              <w:jc w:val="center"/>
              <w:rPr>
                <w:rFonts w:ascii="Arial" w:eastAsia="Times New Roman" w:hAnsi="Arial" w:cs="Arial"/>
                <w:b/>
                <w:bCs/>
                <w:color w:val="FFFFFF"/>
                <w:sz w:val="24"/>
                <w:szCs w:val="24"/>
                <w:lang w:eastAsia="es-MX"/>
              </w:rPr>
            </w:pPr>
          </w:p>
        </w:tc>
        <w:tc>
          <w:tcPr>
            <w:tcW w:w="2126" w:type="dxa"/>
            <w:tcBorders>
              <w:top w:val="nil"/>
              <w:left w:val="nil"/>
              <w:bottom w:val="nil"/>
              <w:right w:val="nil"/>
            </w:tcBorders>
            <w:shd w:val="clear" w:color="auto" w:fill="auto"/>
            <w:vAlign w:val="center"/>
            <w:hideMark/>
          </w:tcPr>
          <w:p w14:paraId="5FDED6BF" w14:textId="77777777" w:rsidR="00795E56" w:rsidRPr="00795E56" w:rsidRDefault="00795E56" w:rsidP="00795E56">
            <w:pPr>
              <w:spacing w:after="0" w:line="240" w:lineRule="auto"/>
              <w:jc w:val="right"/>
              <w:rPr>
                <w:rFonts w:ascii="Times New Roman" w:eastAsia="Times New Roman" w:hAnsi="Times New Roman" w:cs="Times New Roman"/>
                <w:sz w:val="20"/>
                <w:szCs w:val="20"/>
                <w:lang w:eastAsia="es-MX"/>
              </w:rPr>
            </w:pPr>
          </w:p>
        </w:tc>
        <w:tc>
          <w:tcPr>
            <w:tcW w:w="2126" w:type="dxa"/>
            <w:tcBorders>
              <w:top w:val="nil"/>
              <w:left w:val="nil"/>
              <w:bottom w:val="nil"/>
              <w:right w:val="nil"/>
            </w:tcBorders>
            <w:shd w:val="clear" w:color="auto" w:fill="auto"/>
            <w:vAlign w:val="center"/>
            <w:hideMark/>
          </w:tcPr>
          <w:p w14:paraId="02E14C82" w14:textId="77777777" w:rsidR="00795E56" w:rsidRPr="00795E56" w:rsidRDefault="00795E56" w:rsidP="00795E56">
            <w:pPr>
              <w:spacing w:after="0" w:line="240" w:lineRule="auto"/>
              <w:jc w:val="right"/>
              <w:rPr>
                <w:rFonts w:ascii="Times New Roman" w:eastAsia="Times New Roman" w:hAnsi="Times New Roman" w:cs="Times New Roman"/>
                <w:sz w:val="20"/>
                <w:szCs w:val="20"/>
                <w:lang w:eastAsia="es-MX"/>
              </w:rPr>
            </w:pPr>
          </w:p>
        </w:tc>
        <w:tc>
          <w:tcPr>
            <w:tcW w:w="2127" w:type="dxa"/>
            <w:tcBorders>
              <w:top w:val="nil"/>
              <w:left w:val="nil"/>
              <w:bottom w:val="nil"/>
              <w:right w:val="nil"/>
            </w:tcBorders>
            <w:shd w:val="clear" w:color="auto" w:fill="auto"/>
            <w:vAlign w:val="center"/>
            <w:hideMark/>
          </w:tcPr>
          <w:p w14:paraId="1840D904" w14:textId="77777777" w:rsidR="00795E56" w:rsidRPr="00795E56" w:rsidRDefault="00795E56" w:rsidP="00795E56">
            <w:pPr>
              <w:spacing w:after="0" w:line="240" w:lineRule="auto"/>
              <w:jc w:val="right"/>
              <w:rPr>
                <w:rFonts w:ascii="Times New Roman" w:eastAsia="Times New Roman" w:hAnsi="Times New Roman" w:cs="Times New Roman"/>
                <w:sz w:val="20"/>
                <w:szCs w:val="20"/>
                <w:lang w:eastAsia="es-MX"/>
              </w:rPr>
            </w:pPr>
          </w:p>
        </w:tc>
      </w:tr>
      <w:tr w:rsidR="00795E56" w:rsidRPr="00795E56" w14:paraId="35BAB79C" w14:textId="77777777" w:rsidTr="008502F8">
        <w:trPr>
          <w:gridAfter w:val="1"/>
          <w:wAfter w:w="41" w:type="dxa"/>
          <w:trHeight w:val="330"/>
        </w:trPr>
        <w:tc>
          <w:tcPr>
            <w:tcW w:w="80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2FB052" w14:textId="77777777" w:rsidR="00795E56" w:rsidRPr="00795E56" w:rsidRDefault="00795E56" w:rsidP="00795E56">
            <w:pPr>
              <w:spacing w:after="0" w:line="240" w:lineRule="auto"/>
              <w:rPr>
                <w:rFonts w:ascii="Arial" w:eastAsia="Times New Roman" w:hAnsi="Arial" w:cs="Arial"/>
                <w:b/>
                <w:bCs/>
                <w:color w:val="000000"/>
                <w:sz w:val="24"/>
                <w:szCs w:val="24"/>
                <w:lang w:eastAsia="es-MX"/>
              </w:rPr>
            </w:pPr>
            <w:r w:rsidRPr="00795E56">
              <w:rPr>
                <w:rFonts w:ascii="Arial" w:eastAsia="Times New Roman" w:hAnsi="Arial" w:cs="Arial"/>
                <w:b/>
                <w:bCs/>
                <w:color w:val="000000"/>
                <w:sz w:val="24"/>
                <w:szCs w:val="24"/>
                <w:lang w:eastAsia="es-MX"/>
              </w:rPr>
              <w:t>Secretaría de Seguridad Ciudadana</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698C2024" w14:textId="77777777" w:rsidR="00795E56" w:rsidRPr="00795E56" w:rsidRDefault="00795E56" w:rsidP="00795E56">
            <w:pPr>
              <w:spacing w:after="0" w:line="240" w:lineRule="auto"/>
              <w:jc w:val="right"/>
              <w:rPr>
                <w:rFonts w:ascii="Arial" w:eastAsia="Times New Roman" w:hAnsi="Arial" w:cs="Arial"/>
                <w:color w:val="000000"/>
                <w:sz w:val="24"/>
                <w:szCs w:val="24"/>
                <w:lang w:eastAsia="es-MX"/>
              </w:rPr>
            </w:pPr>
            <w:r w:rsidRPr="00795E56">
              <w:rPr>
                <w:rFonts w:ascii="Arial" w:eastAsia="Times New Roman" w:hAnsi="Arial" w:cs="Arial"/>
                <w:color w:val="000000"/>
                <w:sz w:val="24"/>
                <w:szCs w:val="24"/>
                <w:lang w:eastAsia="es-MX"/>
              </w:rPr>
              <w:t> </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3FB9E390" w14:textId="77777777" w:rsidR="00795E56" w:rsidRPr="00795E56" w:rsidRDefault="00795E56" w:rsidP="00795E56">
            <w:pPr>
              <w:spacing w:after="0" w:line="240" w:lineRule="auto"/>
              <w:jc w:val="right"/>
              <w:rPr>
                <w:rFonts w:ascii="Arial" w:eastAsia="Times New Roman" w:hAnsi="Arial" w:cs="Arial"/>
                <w:b/>
                <w:bCs/>
                <w:color w:val="000000"/>
                <w:sz w:val="24"/>
                <w:szCs w:val="24"/>
                <w:lang w:eastAsia="es-MX"/>
              </w:rPr>
            </w:pPr>
            <w:r w:rsidRPr="00795E56">
              <w:rPr>
                <w:rFonts w:ascii="Arial" w:eastAsia="Times New Roman" w:hAnsi="Arial" w:cs="Arial"/>
                <w:b/>
                <w:bCs/>
                <w:color w:val="000000"/>
                <w:sz w:val="24"/>
                <w:szCs w:val="24"/>
                <w:lang w:eastAsia="es-MX"/>
              </w:rPr>
              <w:t>862,503,857.00</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14:paraId="595BE706" w14:textId="77777777" w:rsidR="00795E56" w:rsidRPr="00795E56" w:rsidRDefault="00795E56" w:rsidP="00795E56">
            <w:pPr>
              <w:spacing w:after="0" w:line="240" w:lineRule="auto"/>
              <w:jc w:val="right"/>
              <w:rPr>
                <w:rFonts w:ascii="Arial" w:eastAsia="Times New Roman" w:hAnsi="Arial" w:cs="Arial"/>
                <w:b/>
                <w:bCs/>
                <w:color w:val="000000"/>
                <w:sz w:val="24"/>
                <w:szCs w:val="24"/>
                <w:lang w:eastAsia="es-MX"/>
              </w:rPr>
            </w:pPr>
            <w:r w:rsidRPr="00795E56">
              <w:rPr>
                <w:rFonts w:ascii="Arial" w:eastAsia="Times New Roman" w:hAnsi="Arial" w:cs="Arial"/>
                <w:b/>
                <w:bCs/>
                <w:color w:val="000000"/>
                <w:sz w:val="24"/>
                <w:szCs w:val="24"/>
                <w:lang w:eastAsia="es-MX"/>
              </w:rPr>
              <w:t>862,503,857.00</w:t>
            </w:r>
          </w:p>
        </w:tc>
      </w:tr>
      <w:tr w:rsidR="00795E56" w:rsidRPr="00795E56" w14:paraId="4D3646C5" w14:textId="77777777" w:rsidTr="008502F8">
        <w:trPr>
          <w:gridAfter w:val="1"/>
          <w:wAfter w:w="41" w:type="dxa"/>
          <w:trHeight w:val="300"/>
        </w:trPr>
        <w:tc>
          <w:tcPr>
            <w:tcW w:w="10207" w:type="dxa"/>
            <w:gridSpan w:val="2"/>
            <w:tcBorders>
              <w:top w:val="nil"/>
              <w:left w:val="nil"/>
              <w:bottom w:val="nil"/>
              <w:right w:val="nil"/>
            </w:tcBorders>
            <w:shd w:val="clear" w:color="auto" w:fill="auto"/>
            <w:vAlign w:val="center"/>
            <w:hideMark/>
          </w:tcPr>
          <w:p w14:paraId="57229AC3" w14:textId="77777777" w:rsidR="00795E56" w:rsidRPr="00795E56" w:rsidRDefault="00795E56" w:rsidP="008502F8">
            <w:pPr>
              <w:spacing w:after="120" w:line="240" w:lineRule="auto"/>
              <w:rPr>
                <w:rFonts w:ascii="Arial" w:eastAsia="Times New Roman" w:hAnsi="Arial" w:cs="Arial"/>
                <w:color w:val="000000"/>
                <w:sz w:val="24"/>
                <w:szCs w:val="24"/>
                <w:lang w:eastAsia="es-MX"/>
              </w:rPr>
            </w:pPr>
            <w:r w:rsidRPr="00795E56">
              <w:rPr>
                <w:rFonts w:ascii="Arial" w:eastAsia="Times New Roman" w:hAnsi="Arial" w:cs="Arial"/>
                <w:color w:val="000000"/>
                <w:sz w:val="24"/>
                <w:szCs w:val="24"/>
                <w:lang w:eastAsia="es-MX"/>
              </w:rPr>
              <w:t>Pago de Prestaciones a Personal de Seguridad Ciudadana</w:t>
            </w:r>
          </w:p>
        </w:tc>
        <w:tc>
          <w:tcPr>
            <w:tcW w:w="2126" w:type="dxa"/>
            <w:tcBorders>
              <w:top w:val="nil"/>
              <w:left w:val="nil"/>
              <w:bottom w:val="nil"/>
              <w:right w:val="nil"/>
            </w:tcBorders>
            <w:shd w:val="clear" w:color="auto" w:fill="auto"/>
            <w:vAlign w:val="center"/>
            <w:hideMark/>
          </w:tcPr>
          <w:p w14:paraId="6598026E" w14:textId="77777777" w:rsidR="00795E56" w:rsidRPr="00795E56" w:rsidRDefault="00795E56" w:rsidP="00795E56">
            <w:pPr>
              <w:spacing w:after="0" w:line="240" w:lineRule="auto"/>
              <w:jc w:val="right"/>
              <w:rPr>
                <w:rFonts w:ascii="Arial" w:eastAsia="Times New Roman" w:hAnsi="Arial" w:cs="Arial"/>
                <w:color w:val="000000"/>
                <w:sz w:val="24"/>
                <w:szCs w:val="24"/>
                <w:lang w:eastAsia="es-MX"/>
              </w:rPr>
            </w:pPr>
            <w:r w:rsidRPr="00795E56">
              <w:rPr>
                <w:rFonts w:ascii="Arial" w:eastAsia="Times New Roman" w:hAnsi="Arial" w:cs="Arial"/>
                <w:color w:val="000000"/>
                <w:sz w:val="24"/>
                <w:szCs w:val="24"/>
                <w:lang w:eastAsia="es-MX"/>
              </w:rPr>
              <w:t>725,494,513.00</w:t>
            </w:r>
          </w:p>
        </w:tc>
        <w:tc>
          <w:tcPr>
            <w:tcW w:w="2127" w:type="dxa"/>
            <w:tcBorders>
              <w:top w:val="nil"/>
              <w:left w:val="nil"/>
              <w:bottom w:val="nil"/>
              <w:right w:val="nil"/>
            </w:tcBorders>
            <w:shd w:val="clear" w:color="auto" w:fill="auto"/>
            <w:vAlign w:val="center"/>
            <w:hideMark/>
          </w:tcPr>
          <w:p w14:paraId="13A21CC4" w14:textId="77777777" w:rsidR="00795E56" w:rsidRPr="00795E56" w:rsidRDefault="00795E56" w:rsidP="00795E56">
            <w:pPr>
              <w:spacing w:after="0" w:line="240" w:lineRule="auto"/>
              <w:jc w:val="right"/>
              <w:rPr>
                <w:rFonts w:ascii="Arial" w:eastAsia="Times New Roman" w:hAnsi="Arial" w:cs="Arial"/>
                <w:color w:val="000000"/>
                <w:sz w:val="24"/>
                <w:szCs w:val="24"/>
                <w:lang w:eastAsia="es-MX"/>
              </w:rPr>
            </w:pPr>
          </w:p>
        </w:tc>
      </w:tr>
      <w:tr w:rsidR="008502F8" w:rsidRPr="009F4118" w14:paraId="40835D8D" w14:textId="77777777" w:rsidTr="00850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081" w:type="dxa"/>
            <w:tcBorders>
              <w:top w:val="nil"/>
              <w:left w:val="nil"/>
              <w:bottom w:val="nil"/>
              <w:right w:val="nil"/>
            </w:tcBorders>
            <w:shd w:val="clear" w:color="auto" w:fill="auto"/>
            <w:vAlign w:val="center"/>
            <w:hideMark/>
          </w:tcPr>
          <w:p w14:paraId="7FEB26C2" w14:textId="77777777" w:rsidR="008502F8" w:rsidRPr="009F4118" w:rsidRDefault="008502F8" w:rsidP="008502F8">
            <w:pPr>
              <w:spacing w:after="120" w:line="240" w:lineRule="auto"/>
              <w:rPr>
                <w:rFonts w:ascii="Arial" w:eastAsia="Times New Roman" w:hAnsi="Arial" w:cs="Arial"/>
                <w:color w:val="000000"/>
                <w:sz w:val="24"/>
                <w:szCs w:val="24"/>
                <w:lang w:eastAsia="es-MX"/>
              </w:rPr>
            </w:pPr>
            <w:r w:rsidRPr="009F4118">
              <w:rPr>
                <w:rFonts w:ascii="Arial" w:eastAsia="Times New Roman" w:hAnsi="Arial" w:cs="Arial"/>
                <w:color w:val="000000"/>
                <w:sz w:val="24"/>
                <w:szCs w:val="24"/>
                <w:lang w:eastAsia="es-MX"/>
              </w:rPr>
              <w:t xml:space="preserve">Servicio de comunicaciones para la Secretaria de Seguridad Ciudadana </w:t>
            </w:r>
          </w:p>
        </w:tc>
        <w:tc>
          <w:tcPr>
            <w:tcW w:w="2126" w:type="dxa"/>
            <w:tcBorders>
              <w:top w:val="nil"/>
              <w:left w:val="nil"/>
              <w:bottom w:val="nil"/>
              <w:right w:val="nil"/>
            </w:tcBorders>
            <w:shd w:val="clear" w:color="auto" w:fill="auto"/>
            <w:vAlign w:val="center"/>
            <w:hideMark/>
          </w:tcPr>
          <w:p w14:paraId="7B3ACACC" w14:textId="77777777" w:rsidR="008502F8" w:rsidRPr="009F4118" w:rsidRDefault="008502F8" w:rsidP="008502F8">
            <w:pPr>
              <w:spacing w:after="0" w:line="240" w:lineRule="auto"/>
              <w:rPr>
                <w:rFonts w:ascii="Arial" w:eastAsia="Times New Roman" w:hAnsi="Arial" w:cs="Arial"/>
                <w:color w:val="000000"/>
                <w:sz w:val="24"/>
                <w:szCs w:val="24"/>
                <w:lang w:eastAsia="es-MX"/>
              </w:rPr>
            </w:pPr>
          </w:p>
        </w:tc>
        <w:tc>
          <w:tcPr>
            <w:tcW w:w="2126" w:type="dxa"/>
            <w:tcBorders>
              <w:top w:val="nil"/>
              <w:left w:val="nil"/>
              <w:bottom w:val="nil"/>
              <w:right w:val="nil"/>
            </w:tcBorders>
            <w:shd w:val="clear" w:color="auto" w:fill="auto"/>
            <w:vAlign w:val="center"/>
            <w:hideMark/>
          </w:tcPr>
          <w:p w14:paraId="1982EAB9" w14:textId="77777777" w:rsidR="008502F8" w:rsidRPr="009F4118" w:rsidRDefault="008502F8" w:rsidP="008502F8">
            <w:pPr>
              <w:spacing w:after="0" w:line="240" w:lineRule="auto"/>
              <w:jc w:val="right"/>
              <w:rPr>
                <w:rFonts w:ascii="Arial" w:eastAsia="Times New Roman" w:hAnsi="Arial" w:cs="Arial"/>
                <w:color w:val="000000"/>
                <w:sz w:val="24"/>
                <w:szCs w:val="24"/>
                <w:lang w:eastAsia="es-MX"/>
              </w:rPr>
            </w:pPr>
            <w:r w:rsidRPr="009F4118">
              <w:rPr>
                <w:rFonts w:ascii="Arial" w:eastAsia="Times New Roman" w:hAnsi="Arial" w:cs="Arial"/>
                <w:color w:val="000000"/>
                <w:sz w:val="24"/>
                <w:szCs w:val="24"/>
                <w:lang w:eastAsia="es-MX"/>
              </w:rPr>
              <w:t>5,800,000.00</w:t>
            </w:r>
          </w:p>
        </w:tc>
        <w:tc>
          <w:tcPr>
            <w:tcW w:w="2168" w:type="dxa"/>
            <w:gridSpan w:val="2"/>
            <w:tcBorders>
              <w:top w:val="nil"/>
              <w:left w:val="nil"/>
              <w:bottom w:val="nil"/>
              <w:right w:val="nil"/>
            </w:tcBorders>
            <w:shd w:val="clear" w:color="auto" w:fill="auto"/>
            <w:vAlign w:val="center"/>
            <w:hideMark/>
          </w:tcPr>
          <w:p w14:paraId="4E73835D" w14:textId="77777777" w:rsidR="008502F8" w:rsidRPr="009F4118" w:rsidRDefault="008502F8" w:rsidP="008502F8">
            <w:pPr>
              <w:spacing w:after="0" w:line="240" w:lineRule="auto"/>
              <w:jc w:val="right"/>
              <w:rPr>
                <w:rFonts w:ascii="Arial" w:eastAsia="Times New Roman" w:hAnsi="Arial" w:cs="Arial"/>
                <w:color w:val="000000"/>
                <w:sz w:val="24"/>
                <w:szCs w:val="24"/>
                <w:lang w:eastAsia="es-MX"/>
              </w:rPr>
            </w:pPr>
          </w:p>
        </w:tc>
      </w:tr>
      <w:tr w:rsidR="008502F8" w:rsidRPr="009F4118" w14:paraId="465131F7" w14:textId="77777777" w:rsidTr="00850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081" w:type="dxa"/>
            <w:tcBorders>
              <w:top w:val="nil"/>
              <w:left w:val="nil"/>
              <w:bottom w:val="nil"/>
              <w:right w:val="nil"/>
            </w:tcBorders>
            <w:shd w:val="clear" w:color="auto" w:fill="auto"/>
            <w:vAlign w:val="center"/>
            <w:hideMark/>
          </w:tcPr>
          <w:p w14:paraId="0AA8D11A" w14:textId="77777777" w:rsidR="008502F8" w:rsidRPr="009F4118" w:rsidRDefault="008502F8" w:rsidP="008502F8">
            <w:pPr>
              <w:spacing w:after="120" w:line="240" w:lineRule="auto"/>
              <w:rPr>
                <w:rFonts w:ascii="Arial" w:eastAsia="Times New Roman" w:hAnsi="Arial" w:cs="Arial"/>
                <w:color w:val="000000"/>
                <w:sz w:val="24"/>
                <w:szCs w:val="24"/>
                <w:lang w:eastAsia="es-MX"/>
              </w:rPr>
            </w:pPr>
            <w:r w:rsidRPr="009F4118">
              <w:rPr>
                <w:rFonts w:ascii="Arial" w:eastAsia="Times New Roman" w:hAnsi="Arial" w:cs="Arial"/>
                <w:color w:val="000000"/>
                <w:sz w:val="24"/>
                <w:szCs w:val="24"/>
                <w:lang w:eastAsia="es-MX"/>
              </w:rPr>
              <w:t>(Licenciamiento de software) para los equipos de radiocomunicación</w:t>
            </w:r>
          </w:p>
        </w:tc>
        <w:tc>
          <w:tcPr>
            <w:tcW w:w="2126" w:type="dxa"/>
            <w:tcBorders>
              <w:top w:val="nil"/>
              <w:left w:val="nil"/>
              <w:bottom w:val="nil"/>
              <w:right w:val="nil"/>
            </w:tcBorders>
            <w:shd w:val="clear" w:color="auto" w:fill="auto"/>
            <w:vAlign w:val="center"/>
            <w:hideMark/>
          </w:tcPr>
          <w:p w14:paraId="096A94FC" w14:textId="77777777" w:rsidR="008502F8" w:rsidRPr="009F4118" w:rsidRDefault="008502F8" w:rsidP="008502F8">
            <w:pPr>
              <w:spacing w:after="0" w:line="240" w:lineRule="auto"/>
              <w:rPr>
                <w:rFonts w:ascii="Arial" w:eastAsia="Times New Roman" w:hAnsi="Arial" w:cs="Arial"/>
                <w:color w:val="000000"/>
                <w:sz w:val="24"/>
                <w:szCs w:val="24"/>
                <w:lang w:eastAsia="es-MX"/>
              </w:rPr>
            </w:pPr>
          </w:p>
        </w:tc>
        <w:tc>
          <w:tcPr>
            <w:tcW w:w="2126" w:type="dxa"/>
            <w:tcBorders>
              <w:top w:val="nil"/>
              <w:left w:val="nil"/>
              <w:bottom w:val="nil"/>
              <w:right w:val="nil"/>
            </w:tcBorders>
            <w:shd w:val="clear" w:color="auto" w:fill="auto"/>
            <w:vAlign w:val="center"/>
            <w:hideMark/>
          </w:tcPr>
          <w:p w14:paraId="58E24669" w14:textId="77777777" w:rsidR="008502F8" w:rsidRPr="009F4118" w:rsidRDefault="008502F8" w:rsidP="008502F8">
            <w:pPr>
              <w:spacing w:after="0" w:line="240" w:lineRule="auto"/>
              <w:jc w:val="right"/>
              <w:rPr>
                <w:rFonts w:ascii="Arial" w:eastAsia="Times New Roman" w:hAnsi="Arial" w:cs="Arial"/>
                <w:color w:val="000000"/>
                <w:sz w:val="24"/>
                <w:szCs w:val="24"/>
                <w:lang w:eastAsia="es-MX"/>
              </w:rPr>
            </w:pPr>
            <w:r w:rsidRPr="009F4118">
              <w:rPr>
                <w:rFonts w:ascii="Arial" w:eastAsia="Times New Roman" w:hAnsi="Arial" w:cs="Arial"/>
                <w:color w:val="000000"/>
                <w:sz w:val="24"/>
                <w:szCs w:val="24"/>
                <w:lang w:eastAsia="es-MX"/>
              </w:rPr>
              <w:t>25,300,801.00</w:t>
            </w:r>
          </w:p>
        </w:tc>
        <w:tc>
          <w:tcPr>
            <w:tcW w:w="2168" w:type="dxa"/>
            <w:gridSpan w:val="2"/>
            <w:tcBorders>
              <w:top w:val="nil"/>
              <w:left w:val="nil"/>
              <w:bottom w:val="nil"/>
              <w:right w:val="nil"/>
            </w:tcBorders>
            <w:shd w:val="clear" w:color="auto" w:fill="auto"/>
            <w:vAlign w:val="center"/>
            <w:hideMark/>
          </w:tcPr>
          <w:p w14:paraId="7BB41331" w14:textId="77777777" w:rsidR="008502F8" w:rsidRPr="009F4118" w:rsidRDefault="008502F8" w:rsidP="008502F8">
            <w:pPr>
              <w:spacing w:after="0" w:line="240" w:lineRule="auto"/>
              <w:jc w:val="right"/>
              <w:rPr>
                <w:rFonts w:ascii="Arial" w:eastAsia="Times New Roman" w:hAnsi="Arial" w:cs="Arial"/>
                <w:color w:val="000000"/>
                <w:sz w:val="24"/>
                <w:szCs w:val="24"/>
                <w:lang w:eastAsia="es-MX"/>
              </w:rPr>
            </w:pPr>
          </w:p>
        </w:tc>
      </w:tr>
      <w:tr w:rsidR="008502F8" w:rsidRPr="009F4118" w14:paraId="05A56295" w14:textId="77777777" w:rsidTr="00850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081" w:type="dxa"/>
            <w:tcBorders>
              <w:top w:val="nil"/>
              <w:left w:val="nil"/>
              <w:bottom w:val="nil"/>
              <w:right w:val="nil"/>
            </w:tcBorders>
            <w:shd w:val="clear" w:color="auto" w:fill="auto"/>
            <w:vAlign w:val="center"/>
            <w:hideMark/>
          </w:tcPr>
          <w:p w14:paraId="33F6B19D" w14:textId="77777777" w:rsidR="008502F8" w:rsidRPr="009F4118" w:rsidRDefault="008502F8" w:rsidP="008502F8">
            <w:pPr>
              <w:spacing w:after="120" w:line="240" w:lineRule="auto"/>
              <w:rPr>
                <w:rFonts w:ascii="Arial" w:eastAsia="Times New Roman" w:hAnsi="Arial" w:cs="Arial"/>
                <w:color w:val="000000"/>
                <w:sz w:val="24"/>
                <w:szCs w:val="24"/>
                <w:lang w:eastAsia="es-MX"/>
              </w:rPr>
            </w:pPr>
            <w:r w:rsidRPr="009F4118">
              <w:rPr>
                <w:rFonts w:ascii="Arial" w:eastAsia="Times New Roman" w:hAnsi="Arial" w:cs="Arial"/>
                <w:color w:val="000000"/>
                <w:sz w:val="24"/>
                <w:szCs w:val="24"/>
                <w:lang w:eastAsia="es-MX"/>
              </w:rPr>
              <w:t>Servicio de comunicación e internet móvil para la SSC</w:t>
            </w:r>
          </w:p>
        </w:tc>
        <w:tc>
          <w:tcPr>
            <w:tcW w:w="2126" w:type="dxa"/>
            <w:tcBorders>
              <w:top w:val="nil"/>
              <w:left w:val="nil"/>
              <w:bottom w:val="nil"/>
              <w:right w:val="nil"/>
            </w:tcBorders>
            <w:shd w:val="clear" w:color="auto" w:fill="auto"/>
            <w:vAlign w:val="center"/>
            <w:hideMark/>
          </w:tcPr>
          <w:p w14:paraId="1A08A88F" w14:textId="77777777" w:rsidR="008502F8" w:rsidRPr="009F4118" w:rsidRDefault="008502F8" w:rsidP="008502F8">
            <w:pPr>
              <w:spacing w:after="0" w:line="240" w:lineRule="auto"/>
              <w:rPr>
                <w:rFonts w:ascii="Arial" w:eastAsia="Times New Roman" w:hAnsi="Arial" w:cs="Arial"/>
                <w:color w:val="000000"/>
                <w:sz w:val="24"/>
                <w:szCs w:val="24"/>
                <w:lang w:eastAsia="es-MX"/>
              </w:rPr>
            </w:pPr>
          </w:p>
        </w:tc>
        <w:tc>
          <w:tcPr>
            <w:tcW w:w="2126" w:type="dxa"/>
            <w:tcBorders>
              <w:top w:val="nil"/>
              <w:left w:val="nil"/>
              <w:bottom w:val="nil"/>
              <w:right w:val="nil"/>
            </w:tcBorders>
            <w:shd w:val="clear" w:color="auto" w:fill="auto"/>
            <w:vAlign w:val="center"/>
            <w:hideMark/>
          </w:tcPr>
          <w:p w14:paraId="5937253A" w14:textId="77777777" w:rsidR="008502F8" w:rsidRPr="009F4118" w:rsidRDefault="008502F8" w:rsidP="008502F8">
            <w:pPr>
              <w:spacing w:after="0" w:line="240" w:lineRule="auto"/>
              <w:jc w:val="right"/>
              <w:rPr>
                <w:rFonts w:ascii="Arial" w:eastAsia="Times New Roman" w:hAnsi="Arial" w:cs="Arial"/>
                <w:color w:val="000000"/>
                <w:sz w:val="24"/>
                <w:szCs w:val="24"/>
                <w:lang w:eastAsia="es-MX"/>
              </w:rPr>
            </w:pPr>
            <w:r w:rsidRPr="009F4118">
              <w:rPr>
                <w:rFonts w:ascii="Arial" w:eastAsia="Times New Roman" w:hAnsi="Arial" w:cs="Arial"/>
                <w:color w:val="000000"/>
                <w:sz w:val="24"/>
                <w:szCs w:val="24"/>
                <w:lang w:eastAsia="es-MX"/>
              </w:rPr>
              <w:t>1,307,640.00</w:t>
            </w:r>
          </w:p>
        </w:tc>
        <w:tc>
          <w:tcPr>
            <w:tcW w:w="2168" w:type="dxa"/>
            <w:gridSpan w:val="2"/>
            <w:tcBorders>
              <w:top w:val="nil"/>
              <w:left w:val="nil"/>
              <w:bottom w:val="nil"/>
              <w:right w:val="nil"/>
            </w:tcBorders>
            <w:shd w:val="clear" w:color="auto" w:fill="auto"/>
            <w:vAlign w:val="center"/>
            <w:hideMark/>
          </w:tcPr>
          <w:p w14:paraId="339C1383" w14:textId="77777777" w:rsidR="008502F8" w:rsidRPr="009F4118" w:rsidRDefault="008502F8" w:rsidP="008502F8">
            <w:pPr>
              <w:spacing w:after="0" w:line="240" w:lineRule="auto"/>
              <w:jc w:val="right"/>
              <w:rPr>
                <w:rFonts w:ascii="Arial" w:eastAsia="Times New Roman" w:hAnsi="Arial" w:cs="Arial"/>
                <w:color w:val="000000"/>
                <w:sz w:val="24"/>
                <w:szCs w:val="24"/>
                <w:lang w:eastAsia="es-MX"/>
              </w:rPr>
            </w:pPr>
          </w:p>
        </w:tc>
      </w:tr>
      <w:tr w:rsidR="008502F8" w:rsidRPr="009F4118" w14:paraId="715162BA" w14:textId="77777777" w:rsidTr="00850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8081" w:type="dxa"/>
            <w:tcBorders>
              <w:top w:val="nil"/>
              <w:left w:val="nil"/>
              <w:bottom w:val="nil"/>
              <w:right w:val="nil"/>
            </w:tcBorders>
            <w:shd w:val="clear" w:color="auto" w:fill="auto"/>
            <w:vAlign w:val="center"/>
            <w:hideMark/>
          </w:tcPr>
          <w:p w14:paraId="34C3A760" w14:textId="77777777" w:rsidR="008502F8" w:rsidRPr="009F4118" w:rsidRDefault="008502F8" w:rsidP="008502F8">
            <w:pPr>
              <w:spacing w:after="120" w:line="240" w:lineRule="auto"/>
              <w:rPr>
                <w:rFonts w:ascii="Arial" w:eastAsia="Times New Roman" w:hAnsi="Arial" w:cs="Arial"/>
                <w:color w:val="000000"/>
                <w:sz w:val="24"/>
                <w:szCs w:val="24"/>
                <w:lang w:eastAsia="es-MX"/>
              </w:rPr>
            </w:pPr>
            <w:r w:rsidRPr="009F4118">
              <w:rPr>
                <w:rFonts w:ascii="Arial" w:eastAsia="Times New Roman" w:hAnsi="Arial" w:cs="Arial"/>
                <w:color w:val="000000"/>
                <w:sz w:val="24"/>
                <w:szCs w:val="24"/>
                <w:lang w:eastAsia="es-MX"/>
              </w:rPr>
              <w:t>Mantenimiento para la aplicación de seguridad de comunicación directa con la ciudadanía</w:t>
            </w:r>
          </w:p>
        </w:tc>
        <w:tc>
          <w:tcPr>
            <w:tcW w:w="2126" w:type="dxa"/>
            <w:tcBorders>
              <w:top w:val="nil"/>
              <w:left w:val="nil"/>
              <w:bottom w:val="nil"/>
              <w:right w:val="nil"/>
            </w:tcBorders>
            <w:shd w:val="clear" w:color="auto" w:fill="auto"/>
            <w:vAlign w:val="center"/>
            <w:hideMark/>
          </w:tcPr>
          <w:p w14:paraId="50F8DF06" w14:textId="77777777" w:rsidR="008502F8" w:rsidRPr="009F4118" w:rsidRDefault="008502F8" w:rsidP="008502F8">
            <w:pPr>
              <w:spacing w:after="0" w:line="240" w:lineRule="auto"/>
              <w:rPr>
                <w:rFonts w:ascii="Arial" w:eastAsia="Times New Roman" w:hAnsi="Arial" w:cs="Arial"/>
                <w:color w:val="000000"/>
                <w:sz w:val="24"/>
                <w:szCs w:val="24"/>
                <w:lang w:eastAsia="es-MX"/>
              </w:rPr>
            </w:pPr>
          </w:p>
        </w:tc>
        <w:tc>
          <w:tcPr>
            <w:tcW w:w="2126" w:type="dxa"/>
            <w:tcBorders>
              <w:top w:val="nil"/>
              <w:left w:val="nil"/>
              <w:bottom w:val="nil"/>
              <w:right w:val="nil"/>
            </w:tcBorders>
            <w:shd w:val="clear" w:color="auto" w:fill="auto"/>
            <w:vAlign w:val="center"/>
            <w:hideMark/>
          </w:tcPr>
          <w:p w14:paraId="7690B827" w14:textId="77777777" w:rsidR="008502F8" w:rsidRPr="009F4118" w:rsidRDefault="008502F8" w:rsidP="008502F8">
            <w:pPr>
              <w:spacing w:after="0" w:line="240" w:lineRule="auto"/>
              <w:jc w:val="right"/>
              <w:rPr>
                <w:rFonts w:ascii="Arial" w:eastAsia="Times New Roman" w:hAnsi="Arial" w:cs="Arial"/>
                <w:color w:val="000000"/>
                <w:sz w:val="24"/>
                <w:szCs w:val="24"/>
                <w:lang w:eastAsia="es-MX"/>
              </w:rPr>
            </w:pPr>
            <w:r w:rsidRPr="009F4118">
              <w:rPr>
                <w:rFonts w:ascii="Arial" w:eastAsia="Times New Roman" w:hAnsi="Arial" w:cs="Arial"/>
                <w:color w:val="000000"/>
                <w:sz w:val="24"/>
                <w:szCs w:val="24"/>
                <w:lang w:eastAsia="es-MX"/>
              </w:rPr>
              <w:t>3,208,187.00</w:t>
            </w:r>
          </w:p>
        </w:tc>
        <w:tc>
          <w:tcPr>
            <w:tcW w:w="2168" w:type="dxa"/>
            <w:gridSpan w:val="2"/>
            <w:tcBorders>
              <w:top w:val="nil"/>
              <w:left w:val="nil"/>
              <w:bottom w:val="nil"/>
              <w:right w:val="nil"/>
            </w:tcBorders>
            <w:shd w:val="clear" w:color="auto" w:fill="auto"/>
            <w:vAlign w:val="center"/>
            <w:hideMark/>
          </w:tcPr>
          <w:p w14:paraId="28F59B3E" w14:textId="77777777" w:rsidR="008502F8" w:rsidRPr="009F4118" w:rsidRDefault="008502F8" w:rsidP="008502F8">
            <w:pPr>
              <w:spacing w:after="0" w:line="240" w:lineRule="auto"/>
              <w:jc w:val="right"/>
              <w:rPr>
                <w:rFonts w:ascii="Arial" w:eastAsia="Times New Roman" w:hAnsi="Arial" w:cs="Arial"/>
                <w:color w:val="000000"/>
                <w:sz w:val="24"/>
                <w:szCs w:val="24"/>
                <w:lang w:eastAsia="es-MX"/>
              </w:rPr>
            </w:pPr>
          </w:p>
        </w:tc>
      </w:tr>
      <w:tr w:rsidR="008502F8" w:rsidRPr="009F4118" w14:paraId="540408DF" w14:textId="77777777" w:rsidTr="00850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8081" w:type="dxa"/>
            <w:tcBorders>
              <w:top w:val="nil"/>
              <w:left w:val="nil"/>
              <w:bottom w:val="nil"/>
              <w:right w:val="nil"/>
            </w:tcBorders>
            <w:shd w:val="clear" w:color="auto" w:fill="auto"/>
            <w:vAlign w:val="center"/>
            <w:hideMark/>
          </w:tcPr>
          <w:p w14:paraId="5A45652B" w14:textId="19A684F5" w:rsidR="008502F8" w:rsidRPr="009F4118" w:rsidRDefault="008502F8" w:rsidP="008502F8">
            <w:pPr>
              <w:spacing w:after="12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S</w:t>
            </w:r>
            <w:r w:rsidRPr="009F4118">
              <w:rPr>
                <w:rFonts w:ascii="Arial" w:eastAsia="Times New Roman" w:hAnsi="Arial" w:cs="Arial"/>
                <w:color w:val="000000"/>
                <w:sz w:val="24"/>
                <w:szCs w:val="24"/>
                <w:lang w:eastAsia="es-MX"/>
              </w:rPr>
              <w:t>ervicio integral del sistema de video vigilancia, incluye mantenimiento preventivo y correctivo a la Infraestructura de lectura de placas con la que cuenta el municipio (Escudo Puebla)</w:t>
            </w:r>
          </w:p>
        </w:tc>
        <w:tc>
          <w:tcPr>
            <w:tcW w:w="2126" w:type="dxa"/>
            <w:tcBorders>
              <w:top w:val="nil"/>
              <w:left w:val="nil"/>
              <w:bottom w:val="nil"/>
              <w:right w:val="nil"/>
            </w:tcBorders>
            <w:shd w:val="clear" w:color="auto" w:fill="auto"/>
            <w:vAlign w:val="center"/>
            <w:hideMark/>
          </w:tcPr>
          <w:p w14:paraId="3346F62B" w14:textId="77777777" w:rsidR="008502F8" w:rsidRPr="009F4118" w:rsidRDefault="008502F8" w:rsidP="008502F8">
            <w:pPr>
              <w:spacing w:after="0" w:line="240" w:lineRule="auto"/>
              <w:rPr>
                <w:rFonts w:ascii="Arial" w:eastAsia="Times New Roman" w:hAnsi="Arial" w:cs="Arial"/>
                <w:color w:val="000000"/>
                <w:sz w:val="24"/>
                <w:szCs w:val="24"/>
                <w:lang w:eastAsia="es-MX"/>
              </w:rPr>
            </w:pPr>
          </w:p>
        </w:tc>
        <w:tc>
          <w:tcPr>
            <w:tcW w:w="2126" w:type="dxa"/>
            <w:tcBorders>
              <w:top w:val="nil"/>
              <w:left w:val="nil"/>
              <w:bottom w:val="nil"/>
              <w:right w:val="nil"/>
            </w:tcBorders>
            <w:shd w:val="clear" w:color="auto" w:fill="auto"/>
            <w:vAlign w:val="center"/>
            <w:hideMark/>
          </w:tcPr>
          <w:p w14:paraId="445E9767" w14:textId="77777777" w:rsidR="008502F8" w:rsidRPr="009F4118" w:rsidRDefault="008502F8" w:rsidP="008502F8">
            <w:pPr>
              <w:spacing w:after="0" w:line="240" w:lineRule="auto"/>
              <w:jc w:val="right"/>
              <w:rPr>
                <w:rFonts w:ascii="Arial" w:eastAsia="Times New Roman" w:hAnsi="Arial" w:cs="Arial"/>
                <w:color w:val="000000"/>
                <w:sz w:val="24"/>
                <w:szCs w:val="24"/>
                <w:lang w:eastAsia="es-MX"/>
              </w:rPr>
            </w:pPr>
            <w:r w:rsidRPr="009F4118">
              <w:rPr>
                <w:rFonts w:ascii="Arial" w:eastAsia="Times New Roman" w:hAnsi="Arial" w:cs="Arial"/>
                <w:color w:val="000000"/>
                <w:sz w:val="24"/>
                <w:szCs w:val="24"/>
                <w:lang w:eastAsia="es-MX"/>
              </w:rPr>
              <w:t>53,523,035.00</w:t>
            </w:r>
          </w:p>
        </w:tc>
        <w:tc>
          <w:tcPr>
            <w:tcW w:w="2168" w:type="dxa"/>
            <w:gridSpan w:val="2"/>
            <w:tcBorders>
              <w:top w:val="nil"/>
              <w:left w:val="nil"/>
              <w:bottom w:val="nil"/>
              <w:right w:val="nil"/>
            </w:tcBorders>
            <w:shd w:val="clear" w:color="auto" w:fill="auto"/>
            <w:vAlign w:val="center"/>
            <w:hideMark/>
          </w:tcPr>
          <w:p w14:paraId="7BE324B4" w14:textId="77777777" w:rsidR="008502F8" w:rsidRPr="009F4118" w:rsidRDefault="008502F8" w:rsidP="008502F8">
            <w:pPr>
              <w:spacing w:after="0" w:line="240" w:lineRule="auto"/>
              <w:jc w:val="right"/>
              <w:rPr>
                <w:rFonts w:ascii="Arial" w:eastAsia="Times New Roman" w:hAnsi="Arial" w:cs="Arial"/>
                <w:color w:val="000000"/>
                <w:sz w:val="24"/>
                <w:szCs w:val="24"/>
                <w:lang w:eastAsia="es-MX"/>
              </w:rPr>
            </w:pPr>
          </w:p>
        </w:tc>
      </w:tr>
      <w:tr w:rsidR="008502F8" w:rsidRPr="009F4118" w14:paraId="233DB39F" w14:textId="77777777" w:rsidTr="00850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081" w:type="dxa"/>
            <w:tcBorders>
              <w:top w:val="nil"/>
              <w:left w:val="nil"/>
              <w:bottom w:val="nil"/>
              <w:right w:val="nil"/>
            </w:tcBorders>
            <w:shd w:val="clear" w:color="auto" w:fill="auto"/>
            <w:vAlign w:val="center"/>
            <w:hideMark/>
          </w:tcPr>
          <w:p w14:paraId="39D53A0A" w14:textId="77777777" w:rsidR="008502F8" w:rsidRPr="009F4118" w:rsidRDefault="008502F8" w:rsidP="008502F8">
            <w:pPr>
              <w:spacing w:after="120" w:line="240" w:lineRule="auto"/>
              <w:rPr>
                <w:rFonts w:ascii="Arial" w:eastAsia="Times New Roman" w:hAnsi="Arial" w:cs="Arial"/>
                <w:color w:val="000000"/>
                <w:sz w:val="24"/>
                <w:szCs w:val="24"/>
                <w:lang w:eastAsia="es-MX"/>
              </w:rPr>
            </w:pPr>
            <w:r w:rsidRPr="009F4118">
              <w:rPr>
                <w:rFonts w:ascii="Arial" w:eastAsia="Times New Roman" w:hAnsi="Arial" w:cs="Arial"/>
                <w:color w:val="000000"/>
                <w:sz w:val="24"/>
                <w:szCs w:val="24"/>
                <w:lang w:eastAsia="es-MX"/>
              </w:rPr>
              <w:t>Servicio para la operación del sistema de infracción digital (Escudo Puebla)</w:t>
            </w:r>
          </w:p>
        </w:tc>
        <w:tc>
          <w:tcPr>
            <w:tcW w:w="2126" w:type="dxa"/>
            <w:tcBorders>
              <w:top w:val="nil"/>
              <w:left w:val="nil"/>
              <w:bottom w:val="nil"/>
              <w:right w:val="nil"/>
            </w:tcBorders>
            <w:shd w:val="clear" w:color="auto" w:fill="auto"/>
            <w:vAlign w:val="center"/>
            <w:hideMark/>
          </w:tcPr>
          <w:p w14:paraId="4420621B" w14:textId="77777777" w:rsidR="008502F8" w:rsidRPr="009F4118" w:rsidRDefault="008502F8" w:rsidP="008502F8">
            <w:pPr>
              <w:spacing w:after="0" w:line="240" w:lineRule="auto"/>
              <w:rPr>
                <w:rFonts w:ascii="Arial" w:eastAsia="Times New Roman" w:hAnsi="Arial" w:cs="Arial"/>
                <w:color w:val="000000"/>
                <w:sz w:val="24"/>
                <w:szCs w:val="24"/>
                <w:lang w:eastAsia="es-MX"/>
              </w:rPr>
            </w:pPr>
          </w:p>
        </w:tc>
        <w:tc>
          <w:tcPr>
            <w:tcW w:w="2126" w:type="dxa"/>
            <w:tcBorders>
              <w:top w:val="nil"/>
              <w:left w:val="nil"/>
              <w:bottom w:val="nil"/>
              <w:right w:val="nil"/>
            </w:tcBorders>
            <w:shd w:val="clear" w:color="auto" w:fill="auto"/>
            <w:vAlign w:val="center"/>
            <w:hideMark/>
          </w:tcPr>
          <w:p w14:paraId="296082CC" w14:textId="77777777" w:rsidR="008502F8" w:rsidRPr="009F4118" w:rsidRDefault="008502F8" w:rsidP="008502F8">
            <w:pPr>
              <w:spacing w:after="0" w:line="240" w:lineRule="auto"/>
              <w:jc w:val="right"/>
              <w:rPr>
                <w:rFonts w:ascii="Arial" w:eastAsia="Times New Roman" w:hAnsi="Arial" w:cs="Arial"/>
                <w:color w:val="000000"/>
                <w:sz w:val="24"/>
                <w:szCs w:val="24"/>
                <w:lang w:eastAsia="es-MX"/>
              </w:rPr>
            </w:pPr>
            <w:r w:rsidRPr="009F4118">
              <w:rPr>
                <w:rFonts w:ascii="Arial" w:eastAsia="Times New Roman" w:hAnsi="Arial" w:cs="Arial"/>
                <w:color w:val="000000"/>
                <w:sz w:val="24"/>
                <w:szCs w:val="24"/>
                <w:lang w:eastAsia="es-MX"/>
              </w:rPr>
              <w:t>7,731,140.00</w:t>
            </w:r>
          </w:p>
        </w:tc>
        <w:tc>
          <w:tcPr>
            <w:tcW w:w="2168" w:type="dxa"/>
            <w:gridSpan w:val="2"/>
            <w:tcBorders>
              <w:top w:val="nil"/>
              <w:left w:val="nil"/>
              <w:bottom w:val="nil"/>
              <w:right w:val="nil"/>
            </w:tcBorders>
            <w:shd w:val="clear" w:color="auto" w:fill="auto"/>
            <w:vAlign w:val="center"/>
            <w:hideMark/>
          </w:tcPr>
          <w:p w14:paraId="76868F8B" w14:textId="77777777" w:rsidR="008502F8" w:rsidRPr="009F4118" w:rsidRDefault="008502F8" w:rsidP="008502F8">
            <w:pPr>
              <w:spacing w:after="0" w:line="240" w:lineRule="auto"/>
              <w:jc w:val="right"/>
              <w:rPr>
                <w:rFonts w:ascii="Arial" w:eastAsia="Times New Roman" w:hAnsi="Arial" w:cs="Arial"/>
                <w:color w:val="000000"/>
                <w:sz w:val="24"/>
                <w:szCs w:val="24"/>
                <w:lang w:eastAsia="es-MX"/>
              </w:rPr>
            </w:pPr>
          </w:p>
        </w:tc>
      </w:tr>
      <w:tr w:rsidR="008502F8" w:rsidRPr="009F4118" w14:paraId="4672162A" w14:textId="77777777" w:rsidTr="00850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8081" w:type="dxa"/>
            <w:tcBorders>
              <w:top w:val="nil"/>
              <w:left w:val="nil"/>
              <w:bottom w:val="nil"/>
              <w:right w:val="nil"/>
            </w:tcBorders>
            <w:shd w:val="clear" w:color="auto" w:fill="auto"/>
            <w:vAlign w:val="center"/>
            <w:hideMark/>
          </w:tcPr>
          <w:p w14:paraId="11209270" w14:textId="77777777" w:rsidR="008502F8" w:rsidRPr="009F4118" w:rsidRDefault="008502F8" w:rsidP="008502F8">
            <w:pPr>
              <w:spacing w:after="120" w:line="240" w:lineRule="auto"/>
              <w:rPr>
                <w:rFonts w:ascii="Arial" w:eastAsia="Times New Roman" w:hAnsi="Arial" w:cs="Arial"/>
                <w:color w:val="000000"/>
                <w:sz w:val="24"/>
                <w:szCs w:val="24"/>
                <w:lang w:eastAsia="es-MX"/>
              </w:rPr>
            </w:pPr>
            <w:r w:rsidRPr="009F4118">
              <w:rPr>
                <w:rFonts w:ascii="Arial" w:eastAsia="Times New Roman" w:hAnsi="Arial" w:cs="Arial"/>
                <w:color w:val="000000"/>
                <w:sz w:val="24"/>
                <w:szCs w:val="24"/>
                <w:lang w:eastAsia="es-MX"/>
              </w:rPr>
              <w:t>Reportes de vigilancia aérea, para reforzar la seguridad y combatir la delincuencia</w:t>
            </w:r>
          </w:p>
        </w:tc>
        <w:tc>
          <w:tcPr>
            <w:tcW w:w="2126" w:type="dxa"/>
            <w:tcBorders>
              <w:top w:val="nil"/>
              <w:left w:val="nil"/>
              <w:bottom w:val="nil"/>
              <w:right w:val="nil"/>
            </w:tcBorders>
            <w:shd w:val="clear" w:color="auto" w:fill="auto"/>
            <w:vAlign w:val="center"/>
            <w:hideMark/>
          </w:tcPr>
          <w:p w14:paraId="299E8497" w14:textId="77777777" w:rsidR="008502F8" w:rsidRPr="009F4118" w:rsidRDefault="008502F8" w:rsidP="008502F8">
            <w:pPr>
              <w:spacing w:after="0" w:line="240" w:lineRule="auto"/>
              <w:rPr>
                <w:rFonts w:ascii="Arial" w:eastAsia="Times New Roman" w:hAnsi="Arial" w:cs="Arial"/>
                <w:color w:val="000000"/>
                <w:sz w:val="24"/>
                <w:szCs w:val="24"/>
                <w:lang w:eastAsia="es-MX"/>
              </w:rPr>
            </w:pPr>
          </w:p>
        </w:tc>
        <w:tc>
          <w:tcPr>
            <w:tcW w:w="2126" w:type="dxa"/>
            <w:tcBorders>
              <w:top w:val="nil"/>
              <w:left w:val="nil"/>
              <w:bottom w:val="nil"/>
              <w:right w:val="nil"/>
            </w:tcBorders>
            <w:shd w:val="clear" w:color="auto" w:fill="auto"/>
            <w:vAlign w:val="center"/>
            <w:hideMark/>
          </w:tcPr>
          <w:p w14:paraId="41516DA5" w14:textId="77777777" w:rsidR="008502F8" w:rsidRPr="009F4118" w:rsidRDefault="008502F8" w:rsidP="008502F8">
            <w:pPr>
              <w:spacing w:after="0" w:line="240" w:lineRule="auto"/>
              <w:jc w:val="right"/>
              <w:rPr>
                <w:rFonts w:ascii="Arial" w:eastAsia="Times New Roman" w:hAnsi="Arial" w:cs="Arial"/>
                <w:color w:val="000000"/>
                <w:sz w:val="24"/>
                <w:szCs w:val="24"/>
                <w:lang w:eastAsia="es-MX"/>
              </w:rPr>
            </w:pPr>
            <w:r w:rsidRPr="009F4118">
              <w:rPr>
                <w:rFonts w:ascii="Arial" w:eastAsia="Times New Roman" w:hAnsi="Arial" w:cs="Arial"/>
                <w:color w:val="000000"/>
                <w:sz w:val="24"/>
                <w:szCs w:val="24"/>
                <w:lang w:eastAsia="es-MX"/>
              </w:rPr>
              <w:t>36,000,000.00</w:t>
            </w:r>
          </w:p>
        </w:tc>
        <w:tc>
          <w:tcPr>
            <w:tcW w:w="2168" w:type="dxa"/>
            <w:gridSpan w:val="2"/>
            <w:tcBorders>
              <w:top w:val="nil"/>
              <w:left w:val="nil"/>
              <w:bottom w:val="nil"/>
              <w:right w:val="nil"/>
            </w:tcBorders>
            <w:shd w:val="clear" w:color="auto" w:fill="auto"/>
            <w:vAlign w:val="center"/>
            <w:hideMark/>
          </w:tcPr>
          <w:p w14:paraId="6BE83625" w14:textId="77777777" w:rsidR="008502F8" w:rsidRPr="009F4118" w:rsidRDefault="008502F8" w:rsidP="008502F8">
            <w:pPr>
              <w:spacing w:after="0" w:line="240" w:lineRule="auto"/>
              <w:jc w:val="right"/>
              <w:rPr>
                <w:rFonts w:ascii="Arial" w:eastAsia="Times New Roman" w:hAnsi="Arial" w:cs="Arial"/>
                <w:color w:val="000000"/>
                <w:sz w:val="24"/>
                <w:szCs w:val="24"/>
                <w:lang w:eastAsia="es-MX"/>
              </w:rPr>
            </w:pPr>
          </w:p>
        </w:tc>
      </w:tr>
      <w:tr w:rsidR="008502F8" w:rsidRPr="009F4118" w14:paraId="1D8C9275" w14:textId="77777777" w:rsidTr="00850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081" w:type="dxa"/>
            <w:tcBorders>
              <w:top w:val="nil"/>
              <w:left w:val="nil"/>
              <w:bottom w:val="nil"/>
              <w:right w:val="nil"/>
            </w:tcBorders>
            <w:shd w:val="clear" w:color="auto" w:fill="auto"/>
            <w:vAlign w:val="center"/>
            <w:hideMark/>
          </w:tcPr>
          <w:p w14:paraId="21C91251" w14:textId="77777777" w:rsidR="008502F8" w:rsidRPr="009F4118" w:rsidRDefault="008502F8" w:rsidP="008502F8">
            <w:pPr>
              <w:spacing w:after="120" w:line="240" w:lineRule="auto"/>
              <w:rPr>
                <w:rFonts w:ascii="Arial" w:eastAsia="Times New Roman" w:hAnsi="Arial" w:cs="Arial"/>
                <w:color w:val="000000"/>
                <w:sz w:val="24"/>
                <w:szCs w:val="24"/>
                <w:lang w:eastAsia="es-MX"/>
              </w:rPr>
            </w:pPr>
            <w:r w:rsidRPr="009F4118">
              <w:rPr>
                <w:rFonts w:ascii="Arial" w:eastAsia="Times New Roman" w:hAnsi="Arial" w:cs="Arial"/>
                <w:color w:val="000000"/>
                <w:sz w:val="24"/>
                <w:szCs w:val="24"/>
                <w:lang w:eastAsia="es-MX"/>
              </w:rPr>
              <w:t>Licenciamiento para el equipo de seguridad perimetral (firewall) en la SSC</w:t>
            </w:r>
          </w:p>
        </w:tc>
        <w:tc>
          <w:tcPr>
            <w:tcW w:w="2126" w:type="dxa"/>
            <w:tcBorders>
              <w:top w:val="nil"/>
              <w:left w:val="nil"/>
              <w:bottom w:val="nil"/>
              <w:right w:val="nil"/>
            </w:tcBorders>
            <w:shd w:val="clear" w:color="auto" w:fill="auto"/>
            <w:vAlign w:val="center"/>
            <w:hideMark/>
          </w:tcPr>
          <w:p w14:paraId="39D064B9" w14:textId="77777777" w:rsidR="008502F8" w:rsidRPr="009F4118" w:rsidRDefault="008502F8" w:rsidP="008502F8">
            <w:pPr>
              <w:spacing w:after="0" w:line="240" w:lineRule="auto"/>
              <w:rPr>
                <w:rFonts w:ascii="Arial" w:eastAsia="Times New Roman" w:hAnsi="Arial" w:cs="Arial"/>
                <w:color w:val="000000"/>
                <w:sz w:val="24"/>
                <w:szCs w:val="24"/>
                <w:lang w:eastAsia="es-MX"/>
              </w:rPr>
            </w:pPr>
          </w:p>
        </w:tc>
        <w:tc>
          <w:tcPr>
            <w:tcW w:w="2126" w:type="dxa"/>
            <w:tcBorders>
              <w:top w:val="nil"/>
              <w:left w:val="nil"/>
              <w:bottom w:val="nil"/>
              <w:right w:val="nil"/>
            </w:tcBorders>
            <w:shd w:val="clear" w:color="auto" w:fill="auto"/>
            <w:vAlign w:val="center"/>
            <w:hideMark/>
          </w:tcPr>
          <w:p w14:paraId="0AB4E8FF" w14:textId="77777777" w:rsidR="008502F8" w:rsidRPr="009F4118" w:rsidRDefault="008502F8" w:rsidP="008502F8">
            <w:pPr>
              <w:spacing w:after="0" w:line="240" w:lineRule="auto"/>
              <w:jc w:val="right"/>
              <w:rPr>
                <w:rFonts w:ascii="Arial" w:eastAsia="Times New Roman" w:hAnsi="Arial" w:cs="Arial"/>
                <w:color w:val="000000"/>
                <w:sz w:val="24"/>
                <w:szCs w:val="24"/>
                <w:lang w:eastAsia="es-MX"/>
              </w:rPr>
            </w:pPr>
            <w:r w:rsidRPr="009F4118">
              <w:rPr>
                <w:rFonts w:ascii="Arial" w:eastAsia="Times New Roman" w:hAnsi="Arial" w:cs="Arial"/>
                <w:color w:val="000000"/>
                <w:sz w:val="24"/>
                <w:szCs w:val="24"/>
                <w:lang w:eastAsia="es-MX"/>
              </w:rPr>
              <w:t>583,540.00</w:t>
            </w:r>
          </w:p>
        </w:tc>
        <w:tc>
          <w:tcPr>
            <w:tcW w:w="2168" w:type="dxa"/>
            <w:gridSpan w:val="2"/>
            <w:tcBorders>
              <w:top w:val="nil"/>
              <w:left w:val="nil"/>
              <w:bottom w:val="nil"/>
              <w:right w:val="nil"/>
            </w:tcBorders>
            <w:shd w:val="clear" w:color="auto" w:fill="auto"/>
            <w:vAlign w:val="center"/>
            <w:hideMark/>
          </w:tcPr>
          <w:p w14:paraId="595B45AB" w14:textId="77777777" w:rsidR="008502F8" w:rsidRPr="009F4118" w:rsidRDefault="008502F8" w:rsidP="008502F8">
            <w:pPr>
              <w:spacing w:after="0" w:line="240" w:lineRule="auto"/>
              <w:jc w:val="right"/>
              <w:rPr>
                <w:rFonts w:ascii="Arial" w:eastAsia="Times New Roman" w:hAnsi="Arial" w:cs="Arial"/>
                <w:color w:val="000000"/>
                <w:sz w:val="24"/>
                <w:szCs w:val="24"/>
                <w:lang w:eastAsia="es-MX"/>
              </w:rPr>
            </w:pPr>
          </w:p>
        </w:tc>
      </w:tr>
      <w:tr w:rsidR="008502F8" w:rsidRPr="009F4118" w14:paraId="1FAB6565" w14:textId="77777777" w:rsidTr="00850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8081" w:type="dxa"/>
            <w:tcBorders>
              <w:top w:val="nil"/>
              <w:left w:val="nil"/>
              <w:bottom w:val="nil"/>
              <w:right w:val="nil"/>
            </w:tcBorders>
            <w:shd w:val="clear" w:color="auto" w:fill="auto"/>
            <w:vAlign w:val="center"/>
            <w:hideMark/>
          </w:tcPr>
          <w:p w14:paraId="34DB441C" w14:textId="77777777" w:rsidR="008502F8" w:rsidRPr="009F4118" w:rsidRDefault="008502F8" w:rsidP="008502F8">
            <w:pPr>
              <w:spacing w:after="120" w:line="240" w:lineRule="auto"/>
              <w:rPr>
                <w:rFonts w:ascii="Arial" w:eastAsia="Times New Roman" w:hAnsi="Arial" w:cs="Arial"/>
                <w:color w:val="000000"/>
                <w:sz w:val="24"/>
                <w:szCs w:val="24"/>
                <w:lang w:eastAsia="es-MX"/>
              </w:rPr>
            </w:pPr>
            <w:r w:rsidRPr="009F4118">
              <w:rPr>
                <w:rFonts w:ascii="Arial" w:eastAsia="Times New Roman" w:hAnsi="Arial" w:cs="Arial"/>
                <w:color w:val="000000"/>
                <w:sz w:val="24"/>
                <w:szCs w:val="24"/>
                <w:lang w:eastAsia="es-MX"/>
              </w:rPr>
              <w:t>Contrato multianual de la licencia de software que permita continuar con la gestión de las llamadas de emergencia para la SSC</w:t>
            </w:r>
          </w:p>
        </w:tc>
        <w:tc>
          <w:tcPr>
            <w:tcW w:w="2126" w:type="dxa"/>
            <w:tcBorders>
              <w:top w:val="nil"/>
              <w:left w:val="nil"/>
              <w:bottom w:val="nil"/>
              <w:right w:val="nil"/>
            </w:tcBorders>
            <w:shd w:val="clear" w:color="auto" w:fill="auto"/>
            <w:vAlign w:val="center"/>
            <w:hideMark/>
          </w:tcPr>
          <w:p w14:paraId="5AD0A316" w14:textId="77777777" w:rsidR="008502F8" w:rsidRPr="009F4118" w:rsidRDefault="008502F8" w:rsidP="008502F8">
            <w:pPr>
              <w:spacing w:after="0" w:line="240" w:lineRule="auto"/>
              <w:rPr>
                <w:rFonts w:ascii="Arial" w:eastAsia="Times New Roman" w:hAnsi="Arial" w:cs="Arial"/>
                <w:color w:val="000000"/>
                <w:sz w:val="24"/>
                <w:szCs w:val="24"/>
                <w:lang w:eastAsia="es-MX"/>
              </w:rPr>
            </w:pPr>
          </w:p>
        </w:tc>
        <w:tc>
          <w:tcPr>
            <w:tcW w:w="2126" w:type="dxa"/>
            <w:tcBorders>
              <w:top w:val="nil"/>
              <w:left w:val="nil"/>
              <w:bottom w:val="nil"/>
              <w:right w:val="nil"/>
            </w:tcBorders>
            <w:shd w:val="clear" w:color="auto" w:fill="auto"/>
            <w:vAlign w:val="center"/>
            <w:hideMark/>
          </w:tcPr>
          <w:p w14:paraId="110D76AF" w14:textId="77777777" w:rsidR="008502F8" w:rsidRPr="009F4118" w:rsidRDefault="008502F8" w:rsidP="008502F8">
            <w:pPr>
              <w:spacing w:after="0" w:line="240" w:lineRule="auto"/>
              <w:jc w:val="right"/>
              <w:rPr>
                <w:rFonts w:ascii="Arial" w:eastAsia="Times New Roman" w:hAnsi="Arial" w:cs="Arial"/>
                <w:color w:val="000000"/>
                <w:sz w:val="24"/>
                <w:szCs w:val="24"/>
                <w:lang w:eastAsia="es-MX"/>
              </w:rPr>
            </w:pPr>
            <w:r w:rsidRPr="009F4118">
              <w:rPr>
                <w:rFonts w:ascii="Arial" w:eastAsia="Times New Roman" w:hAnsi="Arial" w:cs="Arial"/>
                <w:color w:val="000000"/>
                <w:sz w:val="24"/>
                <w:szCs w:val="24"/>
                <w:lang w:eastAsia="es-MX"/>
              </w:rPr>
              <w:t>3,555,001.00</w:t>
            </w:r>
          </w:p>
        </w:tc>
        <w:tc>
          <w:tcPr>
            <w:tcW w:w="2168" w:type="dxa"/>
            <w:gridSpan w:val="2"/>
            <w:tcBorders>
              <w:top w:val="nil"/>
              <w:left w:val="nil"/>
              <w:bottom w:val="nil"/>
              <w:right w:val="nil"/>
            </w:tcBorders>
            <w:shd w:val="clear" w:color="auto" w:fill="auto"/>
            <w:vAlign w:val="center"/>
            <w:hideMark/>
          </w:tcPr>
          <w:p w14:paraId="4C8EDC6F" w14:textId="77777777" w:rsidR="008502F8" w:rsidRPr="009F4118" w:rsidRDefault="008502F8" w:rsidP="008502F8">
            <w:pPr>
              <w:spacing w:after="0" w:line="240" w:lineRule="auto"/>
              <w:jc w:val="right"/>
              <w:rPr>
                <w:rFonts w:ascii="Arial" w:eastAsia="Times New Roman" w:hAnsi="Arial" w:cs="Arial"/>
                <w:color w:val="000000"/>
                <w:sz w:val="24"/>
                <w:szCs w:val="24"/>
                <w:lang w:eastAsia="es-MX"/>
              </w:rPr>
            </w:pPr>
          </w:p>
        </w:tc>
      </w:tr>
      <w:tr w:rsidR="00795E56" w:rsidRPr="00795E56" w14:paraId="0203FE11" w14:textId="77777777" w:rsidTr="008502F8">
        <w:trPr>
          <w:gridAfter w:val="1"/>
          <w:wAfter w:w="41" w:type="dxa"/>
          <w:trHeight w:val="375"/>
        </w:trPr>
        <w:tc>
          <w:tcPr>
            <w:tcW w:w="8081" w:type="dxa"/>
            <w:tcBorders>
              <w:top w:val="nil"/>
              <w:left w:val="nil"/>
              <w:bottom w:val="nil"/>
              <w:right w:val="nil"/>
            </w:tcBorders>
            <w:shd w:val="clear" w:color="auto" w:fill="auto"/>
            <w:vAlign w:val="center"/>
            <w:hideMark/>
          </w:tcPr>
          <w:p w14:paraId="3645DCEB" w14:textId="77777777" w:rsidR="00795E56" w:rsidRPr="00795E56" w:rsidRDefault="00795E56" w:rsidP="008502F8">
            <w:pPr>
              <w:spacing w:after="120" w:line="240" w:lineRule="auto"/>
              <w:rPr>
                <w:rFonts w:ascii="Arial" w:eastAsia="Times New Roman" w:hAnsi="Arial" w:cs="Arial"/>
                <w:color w:val="000000"/>
                <w:sz w:val="24"/>
                <w:szCs w:val="24"/>
                <w:lang w:eastAsia="es-MX"/>
              </w:rPr>
            </w:pPr>
            <w:r w:rsidRPr="00795E56">
              <w:rPr>
                <w:rFonts w:ascii="Arial" w:eastAsia="Times New Roman" w:hAnsi="Arial" w:cs="Arial"/>
                <w:color w:val="000000"/>
                <w:sz w:val="24"/>
                <w:szCs w:val="24"/>
                <w:lang w:eastAsia="es-MX"/>
              </w:rPr>
              <w:t>Contratación de servicios generales asociados a la Seguridad Pública</w:t>
            </w:r>
          </w:p>
        </w:tc>
        <w:tc>
          <w:tcPr>
            <w:tcW w:w="2126" w:type="dxa"/>
            <w:tcBorders>
              <w:top w:val="nil"/>
              <w:left w:val="nil"/>
              <w:bottom w:val="nil"/>
              <w:right w:val="nil"/>
            </w:tcBorders>
            <w:shd w:val="clear" w:color="auto" w:fill="auto"/>
            <w:vAlign w:val="center"/>
            <w:hideMark/>
          </w:tcPr>
          <w:p w14:paraId="3138E5AF" w14:textId="77777777" w:rsidR="00795E56" w:rsidRPr="00795E56" w:rsidRDefault="00795E56" w:rsidP="00795E56">
            <w:pPr>
              <w:spacing w:after="0" w:line="240" w:lineRule="auto"/>
              <w:rPr>
                <w:rFonts w:ascii="Arial" w:eastAsia="Times New Roman" w:hAnsi="Arial" w:cs="Arial"/>
                <w:color w:val="000000"/>
                <w:sz w:val="24"/>
                <w:szCs w:val="24"/>
                <w:lang w:eastAsia="es-MX"/>
              </w:rPr>
            </w:pPr>
          </w:p>
        </w:tc>
        <w:tc>
          <w:tcPr>
            <w:tcW w:w="2126" w:type="dxa"/>
            <w:tcBorders>
              <w:top w:val="nil"/>
              <w:left w:val="nil"/>
              <w:bottom w:val="nil"/>
              <w:right w:val="nil"/>
            </w:tcBorders>
            <w:shd w:val="clear" w:color="auto" w:fill="auto"/>
            <w:vAlign w:val="center"/>
            <w:hideMark/>
          </w:tcPr>
          <w:p w14:paraId="6ED03AE5" w14:textId="77777777" w:rsidR="00795E56" w:rsidRPr="00795E56" w:rsidRDefault="00795E56" w:rsidP="00795E56">
            <w:pPr>
              <w:spacing w:after="0" w:line="240" w:lineRule="auto"/>
              <w:jc w:val="right"/>
              <w:rPr>
                <w:rFonts w:ascii="Arial" w:eastAsia="Times New Roman" w:hAnsi="Arial" w:cs="Arial"/>
                <w:color w:val="000000"/>
                <w:sz w:val="24"/>
                <w:szCs w:val="24"/>
                <w:lang w:eastAsia="es-MX"/>
              </w:rPr>
            </w:pPr>
            <w:r w:rsidRPr="00795E56">
              <w:rPr>
                <w:rFonts w:ascii="Arial" w:eastAsia="Times New Roman" w:hAnsi="Arial" w:cs="Arial"/>
                <w:color w:val="000000"/>
                <w:sz w:val="24"/>
                <w:szCs w:val="24"/>
                <w:lang w:eastAsia="es-MX"/>
              </w:rPr>
              <w:t>137,009,344.00</w:t>
            </w:r>
          </w:p>
        </w:tc>
        <w:tc>
          <w:tcPr>
            <w:tcW w:w="2127" w:type="dxa"/>
            <w:tcBorders>
              <w:top w:val="nil"/>
              <w:left w:val="nil"/>
              <w:bottom w:val="nil"/>
              <w:right w:val="nil"/>
            </w:tcBorders>
            <w:shd w:val="clear" w:color="auto" w:fill="auto"/>
            <w:vAlign w:val="center"/>
            <w:hideMark/>
          </w:tcPr>
          <w:p w14:paraId="4570589B" w14:textId="77777777" w:rsidR="00795E56" w:rsidRPr="00795E56" w:rsidRDefault="00795E56" w:rsidP="00795E56">
            <w:pPr>
              <w:spacing w:after="0" w:line="240" w:lineRule="auto"/>
              <w:jc w:val="right"/>
              <w:rPr>
                <w:rFonts w:ascii="Arial" w:eastAsia="Times New Roman" w:hAnsi="Arial" w:cs="Arial"/>
                <w:color w:val="000000"/>
                <w:sz w:val="24"/>
                <w:szCs w:val="24"/>
                <w:lang w:eastAsia="es-MX"/>
              </w:rPr>
            </w:pPr>
          </w:p>
        </w:tc>
      </w:tr>
      <w:tr w:rsidR="00795E56" w:rsidRPr="00795E56" w14:paraId="2F32F635" w14:textId="77777777" w:rsidTr="008502F8">
        <w:trPr>
          <w:gridAfter w:val="1"/>
          <w:wAfter w:w="41" w:type="dxa"/>
          <w:trHeight w:val="315"/>
        </w:trPr>
        <w:tc>
          <w:tcPr>
            <w:tcW w:w="8081" w:type="dxa"/>
            <w:tcBorders>
              <w:top w:val="nil"/>
              <w:left w:val="nil"/>
              <w:bottom w:val="nil"/>
              <w:right w:val="nil"/>
            </w:tcBorders>
            <w:shd w:val="clear" w:color="auto" w:fill="auto"/>
            <w:vAlign w:val="center"/>
            <w:hideMark/>
          </w:tcPr>
          <w:p w14:paraId="6E3677CA" w14:textId="77777777" w:rsidR="00795E56" w:rsidRPr="00795E56" w:rsidRDefault="00795E56" w:rsidP="00795E56">
            <w:pPr>
              <w:spacing w:after="0" w:line="240" w:lineRule="auto"/>
              <w:jc w:val="right"/>
              <w:rPr>
                <w:rFonts w:ascii="Times New Roman" w:eastAsia="Times New Roman" w:hAnsi="Times New Roman" w:cs="Times New Roman"/>
                <w:sz w:val="20"/>
                <w:szCs w:val="20"/>
                <w:lang w:eastAsia="es-MX"/>
              </w:rPr>
            </w:pPr>
          </w:p>
        </w:tc>
        <w:tc>
          <w:tcPr>
            <w:tcW w:w="2126" w:type="dxa"/>
            <w:tcBorders>
              <w:top w:val="nil"/>
              <w:left w:val="nil"/>
              <w:bottom w:val="nil"/>
              <w:right w:val="nil"/>
            </w:tcBorders>
            <w:shd w:val="clear" w:color="auto" w:fill="auto"/>
            <w:vAlign w:val="center"/>
            <w:hideMark/>
          </w:tcPr>
          <w:p w14:paraId="3A9E6145" w14:textId="77777777" w:rsidR="00795E56" w:rsidRPr="00795E56" w:rsidRDefault="00795E56" w:rsidP="00795E56">
            <w:pPr>
              <w:spacing w:after="0" w:line="240" w:lineRule="auto"/>
              <w:jc w:val="right"/>
              <w:rPr>
                <w:rFonts w:ascii="Times New Roman" w:eastAsia="Times New Roman" w:hAnsi="Times New Roman" w:cs="Times New Roman"/>
                <w:sz w:val="20"/>
                <w:szCs w:val="20"/>
                <w:lang w:eastAsia="es-MX"/>
              </w:rPr>
            </w:pPr>
          </w:p>
        </w:tc>
        <w:tc>
          <w:tcPr>
            <w:tcW w:w="2126" w:type="dxa"/>
            <w:tcBorders>
              <w:top w:val="nil"/>
              <w:left w:val="nil"/>
              <w:bottom w:val="nil"/>
              <w:right w:val="nil"/>
            </w:tcBorders>
            <w:shd w:val="clear" w:color="auto" w:fill="auto"/>
            <w:vAlign w:val="center"/>
            <w:hideMark/>
          </w:tcPr>
          <w:p w14:paraId="69065939" w14:textId="77777777" w:rsidR="00795E56" w:rsidRPr="00795E56" w:rsidRDefault="00795E56" w:rsidP="00795E56">
            <w:pPr>
              <w:spacing w:after="0" w:line="240" w:lineRule="auto"/>
              <w:jc w:val="right"/>
              <w:rPr>
                <w:rFonts w:ascii="Times New Roman" w:eastAsia="Times New Roman" w:hAnsi="Times New Roman" w:cs="Times New Roman"/>
                <w:sz w:val="20"/>
                <w:szCs w:val="20"/>
                <w:lang w:eastAsia="es-MX"/>
              </w:rPr>
            </w:pPr>
          </w:p>
        </w:tc>
        <w:tc>
          <w:tcPr>
            <w:tcW w:w="2127" w:type="dxa"/>
            <w:tcBorders>
              <w:top w:val="nil"/>
              <w:left w:val="nil"/>
              <w:bottom w:val="nil"/>
              <w:right w:val="nil"/>
            </w:tcBorders>
            <w:shd w:val="clear" w:color="auto" w:fill="auto"/>
            <w:vAlign w:val="center"/>
            <w:hideMark/>
          </w:tcPr>
          <w:p w14:paraId="3399D2A6" w14:textId="77777777" w:rsidR="00795E56" w:rsidRPr="00795E56" w:rsidRDefault="00795E56" w:rsidP="00795E56">
            <w:pPr>
              <w:spacing w:after="0" w:line="240" w:lineRule="auto"/>
              <w:jc w:val="right"/>
              <w:rPr>
                <w:rFonts w:ascii="Times New Roman" w:eastAsia="Times New Roman" w:hAnsi="Times New Roman" w:cs="Times New Roman"/>
                <w:sz w:val="20"/>
                <w:szCs w:val="20"/>
                <w:lang w:eastAsia="es-MX"/>
              </w:rPr>
            </w:pPr>
          </w:p>
        </w:tc>
      </w:tr>
      <w:tr w:rsidR="00795E56" w:rsidRPr="00795E56" w14:paraId="227B5AAA" w14:textId="77777777" w:rsidTr="008502F8">
        <w:trPr>
          <w:gridAfter w:val="1"/>
          <w:wAfter w:w="41" w:type="dxa"/>
          <w:trHeight w:val="330"/>
        </w:trPr>
        <w:tc>
          <w:tcPr>
            <w:tcW w:w="80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1C292B" w14:textId="77777777" w:rsidR="00795E56" w:rsidRPr="00795E56" w:rsidRDefault="00795E56" w:rsidP="00795E56">
            <w:pPr>
              <w:spacing w:after="0" w:line="240" w:lineRule="auto"/>
              <w:rPr>
                <w:rFonts w:ascii="Arial" w:eastAsia="Times New Roman" w:hAnsi="Arial" w:cs="Arial"/>
                <w:b/>
                <w:bCs/>
                <w:color w:val="000000"/>
                <w:sz w:val="24"/>
                <w:szCs w:val="24"/>
                <w:lang w:eastAsia="es-MX"/>
              </w:rPr>
            </w:pPr>
            <w:r w:rsidRPr="00795E56">
              <w:rPr>
                <w:rFonts w:ascii="Arial" w:eastAsia="Times New Roman" w:hAnsi="Arial" w:cs="Arial"/>
                <w:b/>
                <w:bCs/>
                <w:color w:val="000000"/>
                <w:sz w:val="24"/>
                <w:szCs w:val="24"/>
                <w:lang w:eastAsia="es-MX"/>
              </w:rPr>
              <w:t>Organismo Operador del Servicio de Limpia</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40642F43" w14:textId="77777777" w:rsidR="00795E56" w:rsidRPr="00795E56" w:rsidRDefault="00795E56" w:rsidP="00795E56">
            <w:pPr>
              <w:spacing w:after="0" w:line="240" w:lineRule="auto"/>
              <w:jc w:val="right"/>
              <w:rPr>
                <w:rFonts w:ascii="Arial" w:eastAsia="Times New Roman" w:hAnsi="Arial" w:cs="Arial"/>
                <w:color w:val="000000"/>
                <w:sz w:val="24"/>
                <w:szCs w:val="24"/>
                <w:lang w:eastAsia="es-MX"/>
              </w:rPr>
            </w:pPr>
            <w:r w:rsidRPr="00795E56">
              <w:rPr>
                <w:rFonts w:ascii="Arial" w:eastAsia="Times New Roman" w:hAnsi="Arial" w:cs="Arial"/>
                <w:color w:val="000000"/>
                <w:sz w:val="24"/>
                <w:szCs w:val="24"/>
                <w:lang w:eastAsia="es-MX"/>
              </w:rPr>
              <w:t> </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5E75F29B" w14:textId="77777777" w:rsidR="00795E56" w:rsidRPr="00795E56" w:rsidRDefault="00795E56" w:rsidP="00795E56">
            <w:pPr>
              <w:spacing w:after="0" w:line="240" w:lineRule="auto"/>
              <w:jc w:val="right"/>
              <w:rPr>
                <w:rFonts w:ascii="Arial" w:eastAsia="Times New Roman" w:hAnsi="Arial" w:cs="Arial"/>
                <w:b/>
                <w:bCs/>
                <w:color w:val="000000"/>
                <w:sz w:val="24"/>
                <w:szCs w:val="24"/>
                <w:lang w:eastAsia="es-MX"/>
              </w:rPr>
            </w:pPr>
            <w:r w:rsidRPr="00795E56">
              <w:rPr>
                <w:rFonts w:ascii="Arial" w:eastAsia="Times New Roman" w:hAnsi="Arial" w:cs="Arial"/>
                <w:b/>
                <w:bCs/>
                <w:color w:val="000000"/>
                <w:sz w:val="24"/>
                <w:szCs w:val="24"/>
                <w:lang w:eastAsia="es-MX"/>
              </w:rPr>
              <w:t>336,107,611.00</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14:paraId="6DE91945" w14:textId="77777777" w:rsidR="00795E56" w:rsidRPr="00795E56" w:rsidRDefault="00795E56" w:rsidP="00795E56">
            <w:pPr>
              <w:spacing w:after="0" w:line="240" w:lineRule="auto"/>
              <w:jc w:val="right"/>
              <w:rPr>
                <w:rFonts w:ascii="Arial" w:eastAsia="Times New Roman" w:hAnsi="Arial" w:cs="Arial"/>
                <w:b/>
                <w:bCs/>
                <w:color w:val="000000"/>
                <w:sz w:val="24"/>
                <w:szCs w:val="24"/>
                <w:lang w:eastAsia="es-MX"/>
              </w:rPr>
            </w:pPr>
            <w:r w:rsidRPr="00795E56">
              <w:rPr>
                <w:rFonts w:ascii="Arial" w:eastAsia="Times New Roman" w:hAnsi="Arial" w:cs="Arial"/>
                <w:b/>
                <w:bCs/>
                <w:color w:val="000000"/>
                <w:sz w:val="24"/>
                <w:szCs w:val="24"/>
                <w:lang w:eastAsia="es-MX"/>
              </w:rPr>
              <w:t>336,107,611.00</w:t>
            </w:r>
          </w:p>
        </w:tc>
      </w:tr>
      <w:tr w:rsidR="00795E56" w:rsidRPr="00795E56" w14:paraId="7D278221" w14:textId="77777777" w:rsidTr="008502F8">
        <w:trPr>
          <w:gridAfter w:val="1"/>
          <w:wAfter w:w="41" w:type="dxa"/>
          <w:trHeight w:val="300"/>
        </w:trPr>
        <w:tc>
          <w:tcPr>
            <w:tcW w:w="10207" w:type="dxa"/>
            <w:gridSpan w:val="2"/>
            <w:tcBorders>
              <w:top w:val="nil"/>
              <w:left w:val="nil"/>
              <w:bottom w:val="nil"/>
              <w:right w:val="nil"/>
            </w:tcBorders>
            <w:shd w:val="clear" w:color="auto" w:fill="auto"/>
            <w:vAlign w:val="center"/>
            <w:hideMark/>
          </w:tcPr>
          <w:p w14:paraId="4E549044" w14:textId="77777777" w:rsidR="00795E56" w:rsidRDefault="00795E56" w:rsidP="008502F8">
            <w:pPr>
              <w:spacing w:after="0" w:line="240" w:lineRule="auto"/>
              <w:rPr>
                <w:rFonts w:ascii="Arial" w:eastAsia="Times New Roman" w:hAnsi="Arial" w:cs="Arial"/>
                <w:color w:val="000000"/>
                <w:sz w:val="24"/>
                <w:szCs w:val="24"/>
                <w:lang w:eastAsia="es-MX"/>
              </w:rPr>
            </w:pPr>
            <w:r w:rsidRPr="00795E56">
              <w:rPr>
                <w:rFonts w:ascii="Arial" w:eastAsia="Times New Roman" w:hAnsi="Arial" w:cs="Arial"/>
                <w:color w:val="000000"/>
                <w:sz w:val="24"/>
                <w:szCs w:val="24"/>
                <w:lang w:eastAsia="es-MX"/>
              </w:rPr>
              <w:t xml:space="preserve">Pago a </w:t>
            </w:r>
            <w:r w:rsidR="008502F8">
              <w:rPr>
                <w:rFonts w:ascii="Arial" w:eastAsia="Times New Roman" w:hAnsi="Arial" w:cs="Arial"/>
                <w:color w:val="000000"/>
                <w:sz w:val="24"/>
                <w:szCs w:val="24"/>
                <w:lang w:eastAsia="es-MX"/>
              </w:rPr>
              <w:t>c</w:t>
            </w:r>
            <w:r w:rsidRPr="00795E56">
              <w:rPr>
                <w:rFonts w:ascii="Arial" w:eastAsia="Times New Roman" w:hAnsi="Arial" w:cs="Arial"/>
                <w:color w:val="000000"/>
                <w:sz w:val="24"/>
                <w:szCs w:val="24"/>
                <w:lang w:eastAsia="es-MX"/>
              </w:rPr>
              <w:t xml:space="preserve">oncesionarios y </w:t>
            </w:r>
            <w:r w:rsidR="008502F8">
              <w:rPr>
                <w:rFonts w:ascii="Arial" w:eastAsia="Times New Roman" w:hAnsi="Arial" w:cs="Arial"/>
                <w:color w:val="000000"/>
                <w:sz w:val="24"/>
                <w:szCs w:val="24"/>
                <w:lang w:eastAsia="es-MX"/>
              </w:rPr>
              <w:t>b</w:t>
            </w:r>
            <w:r w:rsidRPr="00795E56">
              <w:rPr>
                <w:rFonts w:ascii="Arial" w:eastAsia="Times New Roman" w:hAnsi="Arial" w:cs="Arial"/>
                <w:color w:val="000000"/>
                <w:sz w:val="24"/>
                <w:szCs w:val="24"/>
                <w:lang w:eastAsia="es-MX"/>
              </w:rPr>
              <w:t xml:space="preserve">arrido </w:t>
            </w:r>
            <w:r w:rsidR="008502F8">
              <w:rPr>
                <w:rFonts w:ascii="Arial" w:eastAsia="Times New Roman" w:hAnsi="Arial" w:cs="Arial"/>
                <w:color w:val="000000"/>
                <w:sz w:val="24"/>
                <w:szCs w:val="24"/>
                <w:lang w:eastAsia="es-MX"/>
              </w:rPr>
              <w:t>m</w:t>
            </w:r>
            <w:r w:rsidRPr="00795E56">
              <w:rPr>
                <w:rFonts w:ascii="Arial" w:eastAsia="Times New Roman" w:hAnsi="Arial" w:cs="Arial"/>
                <w:color w:val="000000"/>
                <w:sz w:val="24"/>
                <w:szCs w:val="24"/>
                <w:lang w:eastAsia="es-MX"/>
              </w:rPr>
              <w:t>ecánico</w:t>
            </w:r>
          </w:p>
          <w:p w14:paraId="3F82D7B5" w14:textId="77777777" w:rsidR="008502F8" w:rsidRDefault="008502F8" w:rsidP="008502F8">
            <w:pPr>
              <w:spacing w:after="0" w:line="240" w:lineRule="auto"/>
              <w:rPr>
                <w:rFonts w:ascii="Arial" w:eastAsia="Times New Roman" w:hAnsi="Arial" w:cs="Arial"/>
                <w:color w:val="000000"/>
                <w:sz w:val="24"/>
                <w:szCs w:val="24"/>
                <w:lang w:eastAsia="es-MX"/>
              </w:rPr>
            </w:pPr>
          </w:p>
          <w:p w14:paraId="7151E321" w14:textId="1D2F6D5A" w:rsidR="008502F8" w:rsidRPr="00795E56" w:rsidRDefault="008502F8" w:rsidP="008502F8">
            <w:pPr>
              <w:spacing w:after="0" w:line="240" w:lineRule="auto"/>
              <w:rPr>
                <w:rFonts w:ascii="Arial" w:eastAsia="Times New Roman" w:hAnsi="Arial" w:cs="Arial"/>
                <w:color w:val="000000"/>
                <w:sz w:val="24"/>
                <w:szCs w:val="24"/>
                <w:lang w:eastAsia="es-MX"/>
              </w:rPr>
            </w:pPr>
          </w:p>
        </w:tc>
        <w:tc>
          <w:tcPr>
            <w:tcW w:w="2126" w:type="dxa"/>
            <w:tcBorders>
              <w:top w:val="nil"/>
              <w:left w:val="nil"/>
              <w:bottom w:val="nil"/>
              <w:right w:val="nil"/>
            </w:tcBorders>
            <w:shd w:val="clear" w:color="auto" w:fill="auto"/>
            <w:vAlign w:val="center"/>
            <w:hideMark/>
          </w:tcPr>
          <w:p w14:paraId="6D834BBE" w14:textId="77777777" w:rsidR="00795E56" w:rsidRPr="00795E56" w:rsidRDefault="00795E56" w:rsidP="00795E56">
            <w:pPr>
              <w:spacing w:after="0" w:line="240" w:lineRule="auto"/>
              <w:jc w:val="right"/>
              <w:rPr>
                <w:rFonts w:ascii="Arial" w:eastAsia="Times New Roman" w:hAnsi="Arial" w:cs="Arial"/>
                <w:color w:val="000000"/>
                <w:sz w:val="24"/>
                <w:szCs w:val="24"/>
                <w:lang w:eastAsia="es-MX"/>
              </w:rPr>
            </w:pPr>
            <w:r w:rsidRPr="00795E56">
              <w:rPr>
                <w:rFonts w:ascii="Arial" w:eastAsia="Times New Roman" w:hAnsi="Arial" w:cs="Arial"/>
                <w:color w:val="000000"/>
                <w:sz w:val="24"/>
                <w:szCs w:val="24"/>
                <w:lang w:eastAsia="es-MX"/>
              </w:rPr>
              <w:t>336,107,611.00</w:t>
            </w:r>
          </w:p>
        </w:tc>
        <w:tc>
          <w:tcPr>
            <w:tcW w:w="2127" w:type="dxa"/>
            <w:tcBorders>
              <w:top w:val="nil"/>
              <w:left w:val="nil"/>
              <w:bottom w:val="nil"/>
              <w:right w:val="nil"/>
            </w:tcBorders>
            <w:shd w:val="clear" w:color="auto" w:fill="auto"/>
            <w:vAlign w:val="center"/>
            <w:hideMark/>
          </w:tcPr>
          <w:p w14:paraId="60FDA172" w14:textId="77777777" w:rsidR="00795E56" w:rsidRPr="00795E56" w:rsidRDefault="00795E56" w:rsidP="00795E56">
            <w:pPr>
              <w:spacing w:after="0" w:line="240" w:lineRule="auto"/>
              <w:jc w:val="right"/>
              <w:rPr>
                <w:rFonts w:ascii="Arial" w:eastAsia="Times New Roman" w:hAnsi="Arial" w:cs="Arial"/>
                <w:color w:val="000000"/>
                <w:sz w:val="24"/>
                <w:szCs w:val="24"/>
                <w:lang w:eastAsia="es-MX"/>
              </w:rPr>
            </w:pPr>
          </w:p>
        </w:tc>
      </w:tr>
      <w:tr w:rsidR="00795E56" w:rsidRPr="00795E56" w14:paraId="4D0C4428" w14:textId="77777777" w:rsidTr="008502F8">
        <w:trPr>
          <w:gridAfter w:val="1"/>
          <w:wAfter w:w="41" w:type="dxa"/>
          <w:trHeight w:val="315"/>
        </w:trPr>
        <w:tc>
          <w:tcPr>
            <w:tcW w:w="8081" w:type="dxa"/>
            <w:tcBorders>
              <w:top w:val="nil"/>
              <w:left w:val="nil"/>
              <w:bottom w:val="nil"/>
              <w:right w:val="nil"/>
            </w:tcBorders>
            <w:shd w:val="clear" w:color="auto" w:fill="auto"/>
            <w:vAlign w:val="center"/>
            <w:hideMark/>
          </w:tcPr>
          <w:p w14:paraId="6FB82585" w14:textId="77777777" w:rsidR="00795E56" w:rsidRPr="00795E56" w:rsidRDefault="00795E56" w:rsidP="00795E56">
            <w:pPr>
              <w:spacing w:after="0" w:line="240" w:lineRule="auto"/>
              <w:jc w:val="right"/>
              <w:rPr>
                <w:rFonts w:ascii="Times New Roman" w:eastAsia="Times New Roman" w:hAnsi="Times New Roman" w:cs="Times New Roman"/>
                <w:sz w:val="20"/>
                <w:szCs w:val="20"/>
                <w:lang w:eastAsia="es-MX"/>
              </w:rPr>
            </w:pPr>
          </w:p>
        </w:tc>
        <w:tc>
          <w:tcPr>
            <w:tcW w:w="2126" w:type="dxa"/>
            <w:tcBorders>
              <w:top w:val="nil"/>
              <w:left w:val="nil"/>
              <w:bottom w:val="nil"/>
              <w:right w:val="nil"/>
            </w:tcBorders>
            <w:shd w:val="clear" w:color="auto" w:fill="auto"/>
            <w:vAlign w:val="center"/>
            <w:hideMark/>
          </w:tcPr>
          <w:p w14:paraId="06845123" w14:textId="77777777" w:rsidR="00795E56" w:rsidRPr="00795E56" w:rsidRDefault="00795E56" w:rsidP="00795E56">
            <w:pPr>
              <w:spacing w:after="0" w:line="240" w:lineRule="auto"/>
              <w:rPr>
                <w:rFonts w:ascii="Times New Roman" w:eastAsia="Times New Roman" w:hAnsi="Times New Roman" w:cs="Times New Roman"/>
                <w:sz w:val="20"/>
                <w:szCs w:val="20"/>
                <w:lang w:eastAsia="es-MX"/>
              </w:rPr>
            </w:pPr>
          </w:p>
        </w:tc>
        <w:tc>
          <w:tcPr>
            <w:tcW w:w="2126" w:type="dxa"/>
            <w:tcBorders>
              <w:top w:val="nil"/>
              <w:left w:val="nil"/>
              <w:bottom w:val="nil"/>
              <w:right w:val="nil"/>
            </w:tcBorders>
            <w:shd w:val="clear" w:color="auto" w:fill="auto"/>
            <w:vAlign w:val="center"/>
            <w:hideMark/>
          </w:tcPr>
          <w:p w14:paraId="1D295BE5" w14:textId="77777777" w:rsidR="00795E56" w:rsidRPr="00795E56" w:rsidRDefault="00795E56" w:rsidP="00795E56">
            <w:pPr>
              <w:spacing w:after="0" w:line="240" w:lineRule="auto"/>
              <w:rPr>
                <w:rFonts w:ascii="Times New Roman" w:eastAsia="Times New Roman" w:hAnsi="Times New Roman" w:cs="Times New Roman"/>
                <w:sz w:val="20"/>
                <w:szCs w:val="20"/>
                <w:lang w:eastAsia="es-MX"/>
              </w:rPr>
            </w:pPr>
          </w:p>
        </w:tc>
        <w:tc>
          <w:tcPr>
            <w:tcW w:w="2127" w:type="dxa"/>
            <w:tcBorders>
              <w:top w:val="nil"/>
              <w:left w:val="nil"/>
              <w:bottom w:val="nil"/>
              <w:right w:val="nil"/>
            </w:tcBorders>
            <w:shd w:val="clear" w:color="auto" w:fill="auto"/>
            <w:vAlign w:val="center"/>
            <w:hideMark/>
          </w:tcPr>
          <w:p w14:paraId="56B73229" w14:textId="77777777" w:rsidR="00795E56" w:rsidRPr="00795E56" w:rsidRDefault="00795E56" w:rsidP="00795E56">
            <w:pPr>
              <w:spacing w:after="0" w:line="240" w:lineRule="auto"/>
              <w:jc w:val="right"/>
              <w:rPr>
                <w:rFonts w:ascii="Times New Roman" w:eastAsia="Times New Roman" w:hAnsi="Times New Roman" w:cs="Times New Roman"/>
                <w:sz w:val="20"/>
                <w:szCs w:val="20"/>
                <w:lang w:eastAsia="es-MX"/>
              </w:rPr>
            </w:pPr>
          </w:p>
        </w:tc>
      </w:tr>
      <w:tr w:rsidR="00795E56" w:rsidRPr="00795E56" w14:paraId="0D8362E3" w14:textId="77777777" w:rsidTr="008502F8">
        <w:trPr>
          <w:gridAfter w:val="1"/>
          <w:wAfter w:w="41" w:type="dxa"/>
          <w:trHeight w:val="330"/>
        </w:trPr>
        <w:tc>
          <w:tcPr>
            <w:tcW w:w="80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9F96A2" w14:textId="77777777" w:rsidR="00795E56" w:rsidRPr="00795E56" w:rsidRDefault="00795E56" w:rsidP="008502F8">
            <w:pPr>
              <w:spacing w:after="0" w:line="240" w:lineRule="auto"/>
              <w:jc w:val="both"/>
              <w:rPr>
                <w:rFonts w:ascii="Arial" w:eastAsia="Times New Roman" w:hAnsi="Arial" w:cs="Arial"/>
                <w:b/>
                <w:bCs/>
                <w:color w:val="000000"/>
                <w:sz w:val="24"/>
                <w:szCs w:val="24"/>
                <w:lang w:eastAsia="es-MX"/>
              </w:rPr>
            </w:pPr>
            <w:r w:rsidRPr="00795E56">
              <w:rPr>
                <w:rFonts w:ascii="Arial" w:eastAsia="Times New Roman" w:hAnsi="Arial" w:cs="Arial"/>
                <w:b/>
                <w:bCs/>
                <w:color w:val="000000"/>
                <w:sz w:val="24"/>
                <w:szCs w:val="24"/>
                <w:lang w:eastAsia="es-MX"/>
              </w:rPr>
              <w:lastRenderedPageBreak/>
              <w:t>Secretaría de Servicios Públicos</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0762B878" w14:textId="77777777" w:rsidR="00795E56" w:rsidRPr="00795E56" w:rsidRDefault="00795E56" w:rsidP="00795E56">
            <w:pPr>
              <w:spacing w:after="0" w:line="240" w:lineRule="auto"/>
              <w:jc w:val="right"/>
              <w:rPr>
                <w:rFonts w:ascii="Arial" w:eastAsia="Times New Roman" w:hAnsi="Arial" w:cs="Arial"/>
                <w:color w:val="000000"/>
                <w:sz w:val="24"/>
                <w:szCs w:val="24"/>
                <w:lang w:eastAsia="es-MX"/>
              </w:rPr>
            </w:pPr>
            <w:r w:rsidRPr="00795E56">
              <w:rPr>
                <w:rFonts w:ascii="Arial" w:eastAsia="Times New Roman" w:hAnsi="Arial" w:cs="Arial"/>
                <w:color w:val="000000"/>
                <w:sz w:val="24"/>
                <w:szCs w:val="24"/>
                <w:lang w:eastAsia="es-MX"/>
              </w:rPr>
              <w:t> </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714B917B" w14:textId="77777777" w:rsidR="00795E56" w:rsidRPr="00795E56" w:rsidRDefault="00795E56" w:rsidP="00795E56">
            <w:pPr>
              <w:spacing w:after="0" w:line="240" w:lineRule="auto"/>
              <w:jc w:val="right"/>
              <w:rPr>
                <w:rFonts w:ascii="Arial" w:eastAsia="Times New Roman" w:hAnsi="Arial" w:cs="Arial"/>
                <w:b/>
                <w:bCs/>
                <w:color w:val="000000"/>
                <w:sz w:val="24"/>
                <w:szCs w:val="24"/>
                <w:lang w:eastAsia="es-MX"/>
              </w:rPr>
            </w:pPr>
            <w:r w:rsidRPr="00795E56">
              <w:rPr>
                <w:rFonts w:ascii="Arial" w:eastAsia="Times New Roman" w:hAnsi="Arial" w:cs="Arial"/>
                <w:b/>
                <w:bCs/>
                <w:color w:val="000000"/>
                <w:sz w:val="24"/>
                <w:szCs w:val="24"/>
                <w:lang w:eastAsia="es-MX"/>
              </w:rPr>
              <w:t>193,446,628.00</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14:paraId="7B191D3B" w14:textId="77777777" w:rsidR="00795E56" w:rsidRPr="00795E56" w:rsidRDefault="00795E56" w:rsidP="00795E56">
            <w:pPr>
              <w:spacing w:after="0" w:line="240" w:lineRule="auto"/>
              <w:jc w:val="right"/>
              <w:rPr>
                <w:rFonts w:ascii="Arial" w:eastAsia="Times New Roman" w:hAnsi="Arial" w:cs="Arial"/>
                <w:b/>
                <w:bCs/>
                <w:color w:val="000000"/>
                <w:sz w:val="24"/>
                <w:szCs w:val="24"/>
                <w:lang w:eastAsia="es-MX"/>
              </w:rPr>
            </w:pPr>
            <w:r w:rsidRPr="00795E56">
              <w:rPr>
                <w:rFonts w:ascii="Arial" w:eastAsia="Times New Roman" w:hAnsi="Arial" w:cs="Arial"/>
                <w:b/>
                <w:bCs/>
                <w:color w:val="000000"/>
                <w:sz w:val="24"/>
                <w:szCs w:val="24"/>
                <w:lang w:eastAsia="es-MX"/>
              </w:rPr>
              <w:t>193,446,628.00</w:t>
            </w:r>
          </w:p>
        </w:tc>
      </w:tr>
      <w:tr w:rsidR="00795E56" w:rsidRPr="00795E56" w14:paraId="6F5ACE77" w14:textId="77777777" w:rsidTr="008502F8">
        <w:trPr>
          <w:gridAfter w:val="1"/>
          <w:wAfter w:w="41" w:type="dxa"/>
          <w:trHeight w:val="300"/>
        </w:trPr>
        <w:tc>
          <w:tcPr>
            <w:tcW w:w="8081" w:type="dxa"/>
            <w:tcBorders>
              <w:top w:val="nil"/>
              <w:left w:val="nil"/>
              <w:bottom w:val="nil"/>
              <w:right w:val="nil"/>
            </w:tcBorders>
            <w:shd w:val="clear" w:color="auto" w:fill="auto"/>
            <w:vAlign w:val="center"/>
            <w:hideMark/>
          </w:tcPr>
          <w:p w14:paraId="04755B16" w14:textId="77777777" w:rsidR="00795E56" w:rsidRPr="00795E56" w:rsidRDefault="00795E56" w:rsidP="00795E56">
            <w:pPr>
              <w:spacing w:after="0" w:line="240" w:lineRule="auto"/>
              <w:rPr>
                <w:rFonts w:ascii="Arial" w:eastAsia="Times New Roman" w:hAnsi="Arial" w:cs="Arial"/>
                <w:color w:val="000000"/>
                <w:sz w:val="24"/>
                <w:szCs w:val="24"/>
                <w:lang w:eastAsia="es-MX"/>
              </w:rPr>
            </w:pPr>
            <w:r w:rsidRPr="00795E56">
              <w:rPr>
                <w:rFonts w:ascii="Arial" w:eastAsia="Times New Roman" w:hAnsi="Arial" w:cs="Arial"/>
                <w:color w:val="000000"/>
                <w:sz w:val="24"/>
                <w:szCs w:val="24"/>
                <w:lang w:eastAsia="es-MX"/>
              </w:rPr>
              <w:t>Alumbrado Público (Mantenimiento y Consumo)</w:t>
            </w:r>
          </w:p>
        </w:tc>
        <w:tc>
          <w:tcPr>
            <w:tcW w:w="2126" w:type="dxa"/>
            <w:tcBorders>
              <w:top w:val="nil"/>
              <w:left w:val="nil"/>
              <w:bottom w:val="nil"/>
              <w:right w:val="nil"/>
            </w:tcBorders>
            <w:shd w:val="clear" w:color="auto" w:fill="auto"/>
            <w:vAlign w:val="center"/>
            <w:hideMark/>
          </w:tcPr>
          <w:p w14:paraId="25340C72" w14:textId="77777777" w:rsidR="00795E56" w:rsidRPr="00795E56" w:rsidRDefault="00795E56" w:rsidP="00795E56">
            <w:pPr>
              <w:spacing w:after="0" w:line="240" w:lineRule="auto"/>
              <w:rPr>
                <w:rFonts w:ascii="Arial" w:eastAsia="Times New Roman" w:hAnsi="Arial" w:cs="Arial"/>
                <w:color w:val="000000"/>
                <w:sz w:val="24"/>
                <w:szCs w:val="24"/>
                <w:lang w:eastAsia="es-MX"/>
              </w:rPr>
            </w:pPr>
          </w:p>
        </w:tc>
        <w:tc>
          <w:tcPr>
            <w:tcW w:w="2126" w:type="dxa"/>
            <w:tcBorders>
              <w:top w:val="nil"/>
              <w:left w:val="nil"/>
              <w:bottom w:val="nil"/>
              <w:right w:val="nil"/>
            </w:tcBorders>
            <w:shd w:val="clear" w:color="auto" w:fill="auto"/>
            <w:vAlign w:val="center"/>
            <w:hideMark/>
          </w:tcPr>
          <w:p w14:paraId="58CE46C2" w14:textId="77777777" w:rsidR="00795E56" w:rsidRPr="00795E56" w:rsidRDefault="00795E56" w:rsidP="00795E56">
            <w:pPr>
              <w:spacing w:after="0" w:line="240" w:lineRule="auto"/>
              <w:jc w:val="right"/>
              <w:rPr>
                <w:rFonts w:ascii="Arial" w:eastAsia="Times New Roman" w:hAnsi="Arial" w:cs="Arial"/>
                <w:color w:val="000000"/>
                <w:sz w:val="24"/>
                <w:szCs w:val="24"/>
                <w:lang w:eastAsia="es-MX"/>
              </w:rPr>
            </w:pPr>
            <w:r w:rsidRPr="00795E56">
              <w:rPr>
                <w:rFonts w:ascii="Arial" w:eastAsia="Times New Roman" w:hAnsi="Arial" w:cs="Arial"/>
                <w:color w:val="000000"/>
                <w:sz w:val="24"/>
                <w:szCs w:val="24"/>
                <w:lang w:eastAsia="es-MX"/>
              </w:rPr>
              <w:t>193,446,628.00</w:t>
            </w:r>
          </w:p>
        </w:tc>
        <w:tc>
          <w:tcPr>
            <w:tcW w:w="2127" w:type="dxa"/>
            <w:tcBorders>
              <w:top w:val="nil"/>
              <w:left w:val="nil"/>
              <w:bottom w:val="nil"/>
              <w:right w:val="nil"/>
            </w:tcBorders>
            <w:shd w:val="clear" w:color="auto" w:fill="auto"/>
            <w:vAlign w:val="center"/>
            <w:hideMark/>
          </w:tcPr>
          <w:p w14:paraId="7C7D560B" w14:textId="77777777" w:rsidR="00795E56" w:rsidRPr="00795E56" w:rsidRDefault="00795E56" w:rsidP="00795E56">
            <w:pPr>
              <w:spacing w:after="0" w:line="240" w:lineRule="auto"/>
              <w:jc w:val="right"/>
              <w:rPr>
                <w:rFonts w:ascii="Arial" w:eastAsia="Times New Roman" w:hAnsi="Arial" w:cs="Arial"/>
                <w:color w:val="000000"/>
                <w:sz w:val="24"/>
                <w:szCs w:val="24"/>
                <w:lang w:eastAsia="es-MX"/>
              </w:rPr>
            </w:pPr>
          </w:p>
        </w:tc>
      </w:tr>
      <w:tr w:rsidR="00795E56" w:rsidRPr="00795E56" w14:paraId="47D608EC" w14:textId="77777777" w:rsidTr="00A463C9">
        <w:trPr>
          <w:gridAfter w:val="1"/>
          <w:wAfter w:w="41" w:type="dxa"/>
          <w:trHeight w:hRule="exact" w:val="227"/>
        </w:trPr>
        <w:tc>
          <w:tcPr>
            <w:tcW w:w="8081" w:type="dxa"/>
            <w:tcBorders>
              <w:top w:val="nil"/>
              <w:left w:val="nil"/>
              <w:bottom w:val="nil"/>
              <w:right w:val="nil"/>
            </w:tcBorders>
            <w:shd w:val="clear" w:color="auto" w:fill="auto"/>
            <w:vAlign w:val="center"/>
            <w:hideMark/>
          </w:tcPr>
          <w:p w14:paraId="09AFAFC8" w14:textId="77777777" w:rsidR="00795E56" w:rsidRPr="00795E56" w:rsidRDefault="00795E56" w:rsidP="00795E56">
            <w:pPr>
              <w:spacing w:after="0" w:line="240" w:lineRule="auto"/>
              <w:jc w:val="right"/>
              <w:rPr>
                <w:rFonts w:ascii="Times New Roman" w:eastAsia="Times New Roman" w:hAnsi="Times New Roman" w:cs="Times New Roman"/>
                <w:sz w:val="20"/>
                <w:szCs w:val="20"/>
                <w:lang w:eastAsia="es-MX"/>
              </w:rPr>
            </w:pPr>
          </w:p>
        </w:tc>
        <w:tc>
          <w:tcPr>
            <w:tcW w:w="2126" w:type="dxa"/>
            <w:tcBorders>
              <w:top w:val="nil"/>
              <w:left w:val="nil"/>
              <w:bottom w:val="nil"/>
              <w:right w:val="nil"/>
            </w:tcBorders>
            <w:shd w:val="clear" w:color="auto" w:fill="auto"/>
            <w:vAlign w:val="center"/>
            <w:hideMark/>
          </w:tcPr>
          <w:p w14:paraId="33F74B92" w14:textId="77777777" w:rsidR="00795E56" w:rsidRPr="00795E56" w:rsidRDefault="00795E56" w:rsidP="00795E56">
            <w:pPr>
              <w:spacing w:after="0" w:line="240" w:lineRule="auto"/>
              <w:jc w:val="right"/>
              <w:rPr>
                <w:rFonts w:ascii="Times New Roman" w:eastAsia="Times New Roman" w:hAnsi="Times New Roman" w:cs="Times New Roman"/>
                <w:sz w:val="20"/>
                <w:szCs w:val="20"/>
                <w:lang w:eastAsia="es-MX"/>
              </w:rPr>
            </w:pPr>
          </w:p>
        </w:tc>
        <w:tc>
          <w:tcPr>
            <w:tcW w:w="2126" w:type="dxa"/>
            <w:tcBorders>
              <w:top w:val="nil"/>
              <w:left w:val="nil"/>
              <w:bottom w:val="nil"/>
              <w:right w:val="nil"/>
            </w:tcBorders>
            <w:shd w:val="clear" w:color="auto" w:fill="auto"/>
            <w:vAlign w:val="center"/>
            <w:hideMark/>
          </w:tcPr>
          <w:p w14:paraId="311AF78E" w14:textId="77777777" w:rsidR="00795E56" w:rsidRPr="00795E56" w:rsidRDefault="00795E56" w:rsidP="00795E56">
            <w:pPr>
              <w:spacing w:after="0" w:line="240" w:lineRule="auto"/>
              <w:jc w:val="right"/>
              <w:rPr>
                <w:rFonts w:ascii="Times New Roman" w:eastAsia="Times New Roman" w:hAnsi="Times New Roman" w:cs="Times New Roman"/>
                <w:sz w:val="20"/>
                <w:szCs w:val="20"/>
                <w:lang w:eastAsia="es-MX"/>
              </w:rPr>
            </w:pPr>
          </w:p>
        </w:tc>
        <w:tc>
          <w:tcPr>
            <w:tcW w:w="2127" w:type="dxa"/>
            <w:tcBorders>
              <w:top w:val="nil"/>
              <w:left w:val="nil"/>
              <w:bottom w:val="nil"/>
              <w:right w:val="nil"/>
            </w:tcBorders>
            <w:shd w:val="clear" w:color="auto" w:fill="auto"/>
            <w:vAlign w:val="center"/>
            <w:hideMark/>
          </w:tcPr>
          <w:p w14:paraId="7297E26B" w14:textId="77777777" w:rsidR="00795E56" w:rsidRPr="00795E56" w:rsidRDefault="00795E56" w:rsidP="00795E56">
            <w:pPr>
              <w:spacing w:after="0" w:line="240" w:lineRule="auto"/>
              <w:jc w:val="right"/>
              <w:rPr>
                <w:rFonts w:ascii="Times New Roman" w:eastAsia="Times New Roman" w:hAnsi="Times New Roman" w:cs="Times New Roman"/>
                <w:sz w:val="20"/>
                <w:szCs w:val="20"/>
                <w:lang w:eastAsia="es-MX"/>
              </w:rPr>
            </w:pPr>
          </w:p>
        </w:tc>
      </w:tr>
      <w:tr w:rsidR="00795E56" w:rsidRPr="00795E56" w14:paraId="00ABADC5" w14:textId="77777777" w:rsidTr="008502F8">
        <w:trPr>
          <w:gridAfter w:val="1"/>
          <w:wAfter w:w="41" w:type="dxa"/>
          <w:trHeight w:val="330"/>
        </w:trPr>
        <w:tc>
          <w:tcPr>
            <w:tcW w:w="80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212EDB" w14:textId="77777777" w:rsidR="00795E56" w:rsidRPr="00795E56" w:rsidRDefault="00795E56" w:rsidP="00795E56">
            <w:pPr>
              <w:spacing w:after="0" w:line="240" w:lineRule="auto"/>
              <w:rPr>
                <w:rFonts w:ascii="Arial" w:eastAsia="Times New Roman" w:hAnsi="Arial" w:cs="Arial"/>
                <w:b/>
                <w:bCs/>
                <w:color w:val="000000"/>
                <w:sz w:val="24"/>
                <w:szCs w:val="24"/>
                <w:lang w:eastAsia="es-MX"/>
              </w:rPr>
            </w:pPr>
            <w:r w:rsidRPr="00795E56">
              <w:rPr>
                <w:rFonts w:ascii="Arial" w:eastAsia="Times New Roman" w:hAnsi="Arial" w:cs="Arial"/>
                <w:b/>
                <w:bCs/>
                <w:color w:val="000000"/>
                <w:sz w:val="24"/>
                <w:szCs w:val="24"/>
                <w:lang w:eastAsia="es-MX"/>
              </w:rPr>
              <w:t>Secretaría de Administración y Tecnologías de la Información</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090F81B2" w14:textId="77777777" w:rsidR="00795E56" w:rsidRPr="00795E56" w:rsidRDefault="00795E56" w:rsidP="00795E56">
            <w:pPr>
              <w:spacing w:after="0" w:line="240" w:lineRule="auto"/>
              <w:rPr>
                <w:rFonts w:ascii="Arial" w:eastAsia="Times New Roman" w:hAnsi="Arial" w:cs="Arial"/>
                <w:b/>
                <w:bCs/>
                <w:color w:val="000000"/>
                <w:sz w:val="24"/>
                <w:szCs w:val="24"/>
                <w:lang w:eastAsia="es-MX"/>
              </w:rPr>
            </w:pPr>
            <w:r w:rsidRPr="00795E56">
              <w:rPr>
                <w:rFonts w:ascii="Arial" w:eastAsia="Times New Roman" w:hAnsi="Arial" w:cs="Arial"/>
                <w:b/>
                <w:bCs/>
                <w:color w:val="000000"/>
                <w:sz w:val="24"/>
                <w:szCs w:val="24"/>
                <w:lang w:eastAsia="es-MX"/>
              </w:rPr>
              <w:t> </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32EF4023" w14:textId="77777777" w:rsidR="00795E56" w:rsidRPr="00795E56" w:rsidRDefault="00795E56" w:rsidP="00795E56">
            <w:pPr>
              <w:spacing w:after="0" w:line="240" w:lineRule="auto"/>
              <w:jc w:val="right"/>
              <w:rPr>
                <w:rFonts w:ascii="Arial" w:eastAsia="Times New Roman" w:hAnsi="Arial" w:cs="Arial"/>
                <w:b/>
                <w:bCs/>
                <w:color w:val="000000"/>
                <w:sz w:val="24"/>
                <w:szCs w:val="24"/>
                <w:lang w:eastAsia="es-MX"/>
              </w:rPr>
            </w:pPr>
            <w:r w:rsidRPr="00795E56">
              <w:rPr>
                <w:rFonts w:ascii="Arial" w:eastAsia="Times New Roman" w:hAnsi="Arial" w:cs="Arial"/>
                <w:b/>
                <w:bCs/>
                <w:color w:val="000000"/>
                <w:sz w:val="24"/>
                <w:szCs w:val="24"/>
                <w:lang w:eastAsia="es-MX"/>
              </w:rPr>
              <w:t>80,000,000.00</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14:paraId="1F7C5A94" w14:textId="77777777" w:rsidR="00795E56" w:rsidRPr="00795E56" w:rsidRDefault="00795E56" w:rsidP="00795E56">
            <w:pPr>
              <w:spacing w:after="0" w:line="240" w:lineRule="auto"/>
              <w:jc w:val="right"/>
              <w:rPr>
                <w:rFonts w:ascii="Arial" w:eastAsia="Times New Roman" w:hAnsi="Arial" w:cs="Arial"/>
                <w:b/>
                <w:bCs/>
                <w:color w:val="000000"/>
                <w:sz w:val="24"/>
                <w:szCs w:val="24"/>
                <w:lang w:eastAsia="es-MX"/>
              </w:rPr>
            </w:pPr>
            <w:r w:rsidRPr="00795E56">
              <w:rPr>
                <w:rFonts w:ascii="Arial" w:eastAsia="Times New Roman" w:hAnsi="Arial" w:cs="Arial"/>
                <w:b/>
                <w:bCs/>
                <w:color w:val="000000"/>
                <w:sz w:val="24"/>
                <w:szCs w:val="24"/>
                <w:lang w:eastAsia="es-MX"/>
              </w:rPr>
              <w:t>80,000,000.00</w:t>
            </w:r>
          </w:p>
        </w:tc>
      </w:tr>
      <w:tr w:rsidR="00795E56" w:rsidRPr="00795E56" w14:paraId="53F69B8E" w14:textId="77777777" w:rsidTr="008502F8">
        <w:trPr>
          <w:gridAfter w:val="1"/>
          <w:wAfter w:w="41" w:type="dxa"/>
          <w:trHeight w:val="600"/>
        </w:trPr>
        <w:tc>
          <w:tcPr>
            <w:tcW w:w="8081" w:type="dxa"/>
            <w:tcBorders>
              <w:top w:val="nil"/>
              <w:left w:val="nil"/>
              <w:bottom w:val="nil"/>
              <w:right w:val="nil"/>
            </w:tcBorders>
            <w:shd w:val="clear" w:color="auto" w:fill="auto"/>
            <w:hideMark/>
          </w:tcPr>
          <w:p w14:paraId="5536156A" w14:textId="77777777" w:rsidR="00795E56" w:rsidRPr="00795E56" w:rsidRDefault="00795E56" w:rsidP="00795E56">
            <w:pPr>
              <w:spacing w:after="0" w:line="240" w:lineRule="auto"/>
              <w:rPr>
                <w:rFonts w:ascii="Arial" w:eastAsia="Times New Roman" w:hAnsi="Arial" w:cs="Arial"/>
                <w:color w:val="000000"/>
                <w:sz w:val="24"/>
                <w:szCs w:val="24"/>
                <w:lang w:eastAsia="es-MX"/>
              </w:rPr>
            </w:pPr>
            <w:r w:rsidRPr="00795E56">
              <w:rPr>
                <w:rFonts w:ascii="Arial" w:eastAsia="Times New Roman" w:hAnsi="Arial" w:cs="Arial"/>
                <w:color w:val="000000"/>
                <w:sz w:val="24"/>
                <w:szCs w:val="24"/>
                <w:lang w:eastAsia="es-MX"/>
              </w:rPr>
              <w:t>Combustibles, lubricantes y aditivos para la Secretaría de Seguridad Ciudadana</w:t>
            </w:r>
          </w:p>
        </w:tc>
        <w:tc>
          <w:tcPr>
            <w:tcW w:w="2126" w:type="dxa"/>
            <w:tcBorders>
              <w:top w:val="nil"/>
              <w:left w:val="nil"/>
              <w:bottom w:val="nil"/>
              <w:right w:val="nil"/>
            </w:tcBorders>
            <w:shd w:val="clear" w:color="auto" w:fill="auto"/>
            <w:hideMark/>
          </w:tcPr>
          <w:p w14:paraId="16E05BDA" w14:textId="77777777" w:rsidR="00795E56" w:rsidRPr="00795E56" w:rsidRDefault="00795E56" w:rsidP="00795E56">
            <w:pPr>
              <w:spacing w:after="0" w:line="240" w:lineRule="auto"/>
              <w:rPr>
                <w:rFonts w:ascii="Arial" w:eastAsia="Times New Roman" w:hAnsi="Arial" w:cs="Arial"/>
                <w:color w:val="000000"/>
                <w:sz w:val="24"/>
                <w:szCs w:val="24"/>
                <w:lang w:eastAsia="es-MX"/>
              </w:rPr>
            </w:pPr>
          </w:p>
        </w:tc>
        <w:tc>
          <w:tcPr>
            <w:tcW w:w="2126" w:type="dxa"/>
            <w:tcBorders>
              <w:top w:val="nil"/>
              <w:left w:val="nil"/>
              <w:bottom w:val="nil"/>
              <w:right w:val="nil"/>
            </w:tcBorders>
            <w:shd w:val="clear" w:color="auto" w:fill="auto"/>
            <w:hideMark/>
          </w:tcPr>
          <w:p w14:paraId="38307F0E" w14:textId="77777777" w:rsidR="00795E56" w:rsidRPr="00795E56" w:rsidRDefault="00795E56" w:rsidP="00795E56">
            <w:pPr>
              <w:spacing w:after="0" w:line="240" w:lineRule="auto"/>
              <w:jc w:val="right"/>
              <w:rPr>
                <w:rFonts w:ascii="Arial" w:eastAsia="Times New Roman" w:hAnsi="Arial" w:cs="Arial"/>
                <w:color w:val="000000"/>
                <w:sz w:val="24"/>
                <w:szCs w:val="24"/>
                <w:lang w:eastAsia="es-MX"/>
              </w:rPr>
            </w:pPr>
            <w:r w:rsidRPr="00795E56">
              <w:rPr>
                <w:rFonts w:ascii="Arial" w:eastAsia="Times New Roman" w:hAnsi="Arial" w:cs="Arial"/>
                <w:color w:val="000000"/>
                <w:sz w:val="24"/>
                <w:szCs w:val="24"/>
                <w:lang w:eastAsia="es-MX"/>
              </w:rPr>
              <w:t>80,000,000.00</w:t>
            </w:r>
          </w:p>
        </w:tc>
        <w:tc>
          <w:tcPr>
            <w:tcW w:w="2127" w:type="dxa"/>
            <w:tcBorders>
              <w:top w:val="nil"/>
              <w:left w:val="nil"/>
              <w:bottom w:val="nil"/>
              <w:right w:val="nil"/>
            </w:tcBorders>
            <w:shd w:val="clear" w:color="auto" w:fill="auto"/>
            <w:vAlign w:val="center"/>
            <w:hideMark/>
          </w:tcPr>
          <w:p w14:paraId="37871327" w14:textId="77777777" w:rsidR="00795E56" w:rsidRPr="00795E56" w:rsidRDefault="00795E56" w:rsidP="00795E56">
            <w:pPr>
              <w:spacing w:after="0" w:line="240" w:lineRule="auto"/>
              <w:jc w:val="right"/>
              <w:rPr>
                <w:rFonts w:ascii="Arial" w:eastAsia="Times New Roman" w:hAnsi="Arial" w:cs="Arial"/>
                <w:color w:val="000000"/>
                <w:sz w:val="24"/>
                <w:szCs w:val="24"/>
                <w:lang w:eastAsia="es-MX"/>
              </w:rPr>
            </w:pPr>
            <w:r w:rsidRPr="00795E56">
              <w:rPr>
                <w:rFonts w:ascii="Arial" w:eastAsia="Times New Roman" w:hAnsi="Arial" w:cs="Arial"/>
                <w:color w:val="000000"/>
                <w:sz w:val="24"/>
                <w:szCs w:val="24"/>
                <w:lang w:eastAsia="es-MX"/>
              </w:rPr>
              <w:t> </w:t>
            </w:r>
          </w:p>
        </w:tc>
      </w:tr>
      <w:tr w:rsidR="00795E56" w:rsidRPr="00795E56" w14:paraId="4FF5F6AD" w14:textId="77777777" w:rsidTr="00A463C9">
        <w:trPr>
          <w:gridAfter w:val="1"/>
          <w:wAfter w:w="41" w:type="dxa"/>
          <w:trHeight w:hRule="exact" w:val="227"/>
        </w:trPr>
        <w:tc>
          <w:tcPr>
            <w:tcW w:w="8081" w:type="dxa"/>
            <w:tcBorders>
              <w:top w:val="nil"/>
              <w:left w:val="nil"/>
              <w:bottom w:val="nil"/>
              <w:right w:val="nil"/>
            </w:tcBorders>
            <w:shd w:val="clear" w:color="auto" w:fill="auto"/>
            <w:vAlign w:val="center"/>
            <w:hideMark/>
          </w:tcPr>
          <w:p w14:paraId="36BA6F01" w14:textId="77777777" w:rsidR="00795E56" w:rsidRPr="00795E56" w:rsidRDefault="00795E56" w:rsidP="00795E56">
            <w:pPr>
              <w:spacing w:after="0" w:line="240" w:lineRule="auto"/>
              <w:jc w:val="right"/>
              <w:rPr>
                <w:rFonts w:ascii="Arial" w:eastAsia="Times New Roman" w:hAnsi="Arial" w:cs="Arial"/>
                <w:color w:val="000000"/>
                <w:sz w:val="24"/>
                <w:szCs w:val="24"/>
                <w:lang w:eastAsia="es-MX"/>
              </w:rPr>
            </w:pPr>
          </w:p>
        </w:tc>
        <w:tc>
          <w:tcPr>
            <w:tcW w:w="2126" w:type="dxa"/>
            <w:tcBorders>
              <w:top w:val="nil"/>
              <w:left w:val="nil"/>
              <w:bottom w:val="nil"/>
              <w:right w:val="nil"/>
            </w:tcBorders>
            <w:shd w:val="clear" w:color="auto" w:fill="auto"/>
            <w:vAlign w:val="center"/>
            <w:hideMark/>
          </w:tcPr>
          <w:p w14:paraId="294139BA" w14:textId="77777777" w:rsidR="00795E56" w:rsidRPr="00795E56" w:rsidRDefault="00795E56" w:rsidP="00795E56">
            <w:pPr>
              <w:spacing w:after="0" w:line="240" w:lineRule="auto"/>
              <w:jc w:val="right"/>
              <w:rPr>
                <w:rFonts w:ascii="Times New Roman" w:eastAsia="Times New Roman" w:hAnsi="Times New Roman" w:cs="Times New Roman"/>
                <w:sz w:val="20"/>
                <w:szCs w:val="20"/>
                <w:lang w:eastAsia="es-MX"/>
              </w:rPr>
            </w:pPr>
          </w:p>
        </w:tc>
        <w:tc>
          <w:tcPr>
            <w:tcW w:w="2126" w:type="dxa"/>
            <w:tcBorders>
              <w:top w:val="nil"/>
              <w:left w:val="nil"/>
              <w:bottom w:val="nil"/>
              <w:right w:val="nil"/>
            </w:tcBorders>
            <w:shd w:val="clear" w:color="auto" w:fill="auto"/>
            <w:vAlign w:val="center"/>
            <w:hideMark/>
          </w:tcPr>
          <w:p w14:paraId="46506F88" w14:textId="77777777" w:rsidR="00795E56" w:rsidRPr="00795E56" w:rsidRDefault="00795E56" w:rsidP="00795E56">
            <w:pPr>
              <w:spacing w:after="0" w:line="240" w:lineRule="auto"/>
              <w:jc w:val="right"/>
              <w:rPr>
                <w:rFonts w:ascii="Times New Roman" w:eastAsia="Times New Roman" w:hAnsi="Times New Roman" w:cs="Times New Roman"/>
                <w:sz w:val="20"/>
                <w:szCs w:val="20"/>
                <w:lang w:eastAsia="es-MX"/>
              </w:rPr>
            </w:pPr>
          </w:p>
        </w:tc>
        <w:tc>
          <w:tcPr>
            <w:tcW w:w="2127" w:type="dxa"/>
            <w:tcBorders>
              <w:top w:val="nil"/>
              <w:left w:val="nil"/>
              <w:bottom w:val="nil"/>
              <w:right w:val="nil"/>
            </w:tcBorders>
            <w:shd w:val="clear" w:color="auto" w:fill="auto"/>
            <w:vAlign w:val="center"/>
            <w:hideMark/>
          </w:tcPr>
          <w:p w14:paraId="16D3A1E1" w14:textId="77777777" w:rsidR="00795E56" w:rsidRPr="00795E56" w:rsidRDefault="00795E56" w:rsidP="00795E56">
            <w:pPr>
              <w:spacing w:after="0" w:line="240" w:lineRule="auto"/>
              <w:jc w:val="right"/>
              <w:rPr>
                <w:rFonts w:ascii="Times New Roman" w:eastAsia="Times New Roman" w:hAnsi="Times New Roman" w:cs="Times New Roman"/>
                <w:sz w:val="20"/>
                <w:szCs w:val="20"/>
                <w:lang w:eastAsia="es-MX"/>
              </w:rPr>
            </w:pPr>
          </w:p>
        </w:tc>
      </w:tr>
      <w:tr w:rsidR="00795E56" w:rsidRPr="00795E56" w14:paraId="5C06C4DD" w14:textId="77777777" w:rsidTr="008502F8">
        <w:trPr>
          <w:gridAfter w:val="1"/>
          <w:wAfter w:w="41" w:type="dxa"/>
          <w:trHeight w:val="330"/>
        </w:trPr>
        <w:tc>
          <w:tcPr>
            <w:tcW w:w="80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051EB2" w14:textId="4EC1238B" w:rsidR="00795E56" w:rsidRPr="00795E56" w:rsidRDefault="00795E56" w:rsidP="008502F8">
            <w:pPr>
              <w:spacing w:after="0" w:line="240" w:lineRule="auto"/>
              <w:rPr>
                <w:rFonts w:ascii="Arial" w:eastAsia="Times New Roman" w:hAnsi="Arial" w:cs="Arial"/>
                <w:b/>
                <w:bCs/>
                <w:color w:val="000000"/>
                <w:sz w:val="24"/>
                <w:szCs w:val="24"/>
                <w:lang w:eastAsia="es-MX"/>
              </w:rPr>
            </w:pPr>
            <w:r w:rsidRPr="00795E56">
              <w:rPr>
                <w:rFonts w:ascii="Arial" w:eastAsia="Times New Roman" w:hAnsi="Arial" w:cs="Arial"/>
                <w:b/>
                <w:bCs/>
                <w:color w:val="000000"/>
                <w:sz w:val="24"/>
                <w:szCs w:val="24"/>
                <w:lang w:eastAsia="es-MX"/>
              </w:rPr>
              <w:t>Secretaría de Movilidad e Infraestructura</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21774FF5" w14:textId="77777777" w:rsidR="00795E56" w:rsidRPr="00795E56" w:rsidRDefault="00795E56" w:rsidP="00795E56">
            <w:pPr>
              <w:spacing w:after="0" w:line="240" w:lineRule="auto"/>
              <w:rPr>
                <w:rFonts w:ascii="Arial" w:eastAsia="Times New Roman" w:hAnsi="Arial" w:cs="Arial"/>
                <w:b/>
                <w:bCs/>
                <w:color w:val="000000"/>
                <w:sz w:val="24"/>
                <w:szCs w:val="24"/>
                <w:lang w:eastAsia="es-MX"/>
              </w:rPr>
            </w:pPr>
            <w:r w:rsidRPr="00795E56">
              <w:rPr>
                <w:rFonts w:ascii="Arial" w:eastAsia="Times New Roman" w:hAnsi="Arial" w:cs="Arial"/>
                <w:b/>
                <w:bCs/>
                <w:color w:val="000000"/>
                <w:sz w:val="24"/>
                <w:szCs w:val="24"/>
                <w:lang w:eastAsia="es-MX"/>
              </w:rPr>
              <w:t> </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794333CE" w14:textId="77777777" w:rsidR="00795E56" w:rsidRPr="00795E56" w:rsidRDefault="00795E56" w:rsidP="00795E56">
            <w:pPr>
              <w:spacing w:after="0" w:line="240" w:lineRule="auto"/>
              <w:jc w:val="right"/>
              <w:rPr>
                <w:rFonts w:ascii="Arial" w:eastAsia="Times New Roman" w:hAnsi="Arial" w:cs="Arial"/>
                <w:b/>
                <w:bCs/>
                <w:color w:val="000000"/>
                <w:sz w:val="24"/>
                <w:szCs w:val="24"/>
                <w:lang w:eastAsia="es-MX"/>
              </w:rPr>
            </w:pPr>
            <w:r w:rsidRPr="00795E56">
              <w:rPr>
                <w:rFonts w:ascii="Arial" w:eastAsia="Times New Roman" w:hAnsi="Arial" w:cs="Arial"/>
                <w:b/>
                <w:bCs/>
                <w:color w:val="000000"/>
                <w:sz w:val="24"/>
                <w:szCs w:val="24"/>
                <w:lang w:eastAsia="es-MX"/>
              </w:rPr>
              <w:t>102,268,572.00</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14:paraId="222762D2" w14:textId="77777777" w:rsidR="00795E56" w:rsidRPr="00795E56" w:rsidRDefault="00795E56" w:rsidP="00795E56">
            <w:pPr>
              <w:spacing w:after="0" w:line="240" w:lineRule="auto"/>
              <w:jc w:val="right"/>
              <w:rPr>
                <w:rFonts w:ascii="Arial" w:eastAsia="Times New Roman" w:hAnsi="Arial" w:cs="Arial"/>
                <w:b/>
                <w:bCs/>
                <w:color w:val="000000"/>
                <w:sz w:val="24"/>
                <w:szCs w:val="24"/>
                <w:lang w:eastAsia="es-MX"/>
              </w:rPr>
            </w:pPr>
            <w:r w:rsidRPr="00795E56">
              <w:rPr>
                <w:rFonts w:ascii="Arial" w:eastAsia="Times New Roman" w:hAnsi="Arial" w:cs="Arial"/>
                <w:b/>
                <w:bCs/>
                <w:color w:val="000000"/>
                <w:sz w:val="24"/>
                <w:szCs w:val="24"/>
                <w:lang w:eastAsia="es-MX"/>
              </w:rPr>
              <w:t>102,268,572.00</w:t>
            </w:r>
          </w:p>
        </w:tc>
      </w:tr>
      <w:tr w:rsidR="00795E56" w:rsidRPr="00795E56" w14:paraId="5349D8A8" w14:textId="77777777" w:rsidTr="008502F8">
        <w:trPr>
          <w:gridAfter w:val="1"/>
          <w:wAfter w:w="41" w:type="dxa"/>
          <w:trHeight w:val="300"/>
        </w:trPr>
        <w:tc>
          <w:tcPr>
            <w:tcW w:w="8081" w:type="dxa"/>
            <w:tcBorders>
              <w:top w:val="nil"/>
              <w:left w:val="nil"/>
              <w:bottom w:val="nil"/>
              <w:right w:val="nil"/>
            </w:tcBorders>
            <w:shd w:val="clear" w:color="auto" w:fill="auto"/>
            <w:hideMark/>
          </w:tcPr>
          <w:p w14:paraId="0ABB436E" w14:textId="3D2D0748" w:rsidR="00795E56" w:rsidRPr="00795E56" w:rsidRDefault="008502F8" w:rsidP="00795E56">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R</w:t>
            </w:r>
            <w:r w:rsidR="00795E56" w:rsidRPr="00795E56">
              <w:rPr>
                <w:rFonts w:ascii="Arial" w:eastAsia="Times New Roman" w:hAnsi="Arial" w:cs="Arial"/>
                <w:color w:val="000000"/>
                <w:sz w:val="24"/>
                <w:szCs w:val="24"/>
                <w:lang w:eastAsia="es-MX"/>
              </w:rPr>
              <w:t>ed semafórica y señalética</w:t>
            </w:r>
          </w:p>
        </w:tc>
        <w:tc>
          <w:tcPr>
            <w:tcW w:w="2126" w:type="dxa"/>
            <w:tcBorders>
              <w:top w:val="nil"/>
              <w:left w:val="nil"/>
              <w:bottom w:val="nil"/>
              <w:right w:val="nil"/>
            </w:tcBorders>
            <w:shd w:val="clear" w:color="auto" w:fill="auto"/>
            <w:hideMark/>
          </w:tcPr>
          <w:p w14:paraId="4D169113" w14:textId="77777777" w:rsidR="00795E56" w:rsidRPr="00795E56" w:rsidRDefault="00795E56" w:rsidP="00795E56">
            <w:pPr>
              <w:spacing w:after="0" w:line="240" w:lineRule="auto"/>
              <w:rPr>
                <w:rFonts w:ascii="Arial" w:eastAsia="Times New Roman" w:hAnsi="Arial" w:cs="Arial"/>
                <w:color w:val="000000"/>
                <w:sz w:val="24"/>
                <w:szCs w:val="24"/>
                <w:lang w:eastAsia="es-MX"/>
              </w:rPr>
            </w:pPr>
          </w:p>
        </w:tc>
        <w:tc>
          <w:tcPr>
            <w:tcW w:w="2126" w:type="dxa"/>
            <w:tcBorders>
              <w:top w:val="nil"/>
              <w:left w:val="nil"/>
              <w:bottom w:val="nil"/>
              <w:right w:val="nil"/>
            </w:tcBorders>
            <w:shd w:val="clear" w:color="auto" w:fill="auto"/>
            <w:hideMark/>
          </w:tcPr>
          <w:p w14:paraId="75C875FE" w14:textId="7C55EADD" w:rsidR="00795E56" w:rsidRPr="00795E56" w:rsidRDefault="008502F8" w:rsidP="008502F8">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64,537,138.00</w:t>
            </w:r>
          </w:p>
        </w:tc>
        <w:tc>
          <w:tcPr>
            <w:tcW w:w="2127" w:type="dxa"/>
            <w:tcBorders>
              <w:top w:val="nil"/>
              <w:left w:val="nil"/>
              <w:bottom w:val="nil"/>
              <w:right w:val="nil"/>
            </w:tcBorders>
            <w:shd w:val="clear" w:color="auto" w:fill="auto"/>
            <w:vAlign w:val="center"/>
            <w:hideMark/>
          </w:tcPr>
          <w:p w14:paraId="2663874A" w14:textId="77777777" w:rsidR="00795E56" w:rsidRPr="00795E56" w:rsidRDefault="00795E56" w:rsidP="00795E56">
            <w:pPr>
              <w:spacing w:after="0" w:line="240" w:lineRule="auto"/>
              <w:jc w:val="right"/>
              <w:rPr>
                <w:rFonts w:ascii="Arial" w:eastAsia="Times New Roman" w:hAnsi="Arial" w:cs="Arial"/>
                <w:color w:val="000000"/>
                <w:sz w:val="24"/>
                <w:szCs w:val="24"/>
                <w:lang w:eastAsia="es-MX"/>
              </w:rPr>
            </w:pPr>
            <w:r w:rsidRPr="00795E56">
              <w:rPr>
                <w:rFonts w:ascii="Arial" w:eastAsia="Times New Roman" w:hAnsi="Arial" w:cs="Arial"/>
                <w:color w:val="000000"/>
                <w:sz w:val="24"/>
                <w:szCs w:val="24"/>
                <w:lang w:eastAsia="es-MX"/>
              </w:rPr>
              <w:t> </w:t>
            </w:r>
          </w:p>
        </w:tc>
      </w:tr>
      <w:tr w:rsidR="008502F8" w:rsidRPr="00795E56" w14:paraId="6581E966" w14:textId="77777777" w:rsidTr="008502F8">
        <w:trPr>
          <w:gridAfter w:val="1"/>
          <w:wAfter w:w="41" w:type="dxa"/>
          <w:trHeight w:val="300"/>
        </w:trPr>
        <w:tc>
          <w:tcPr>
            <w:tcW w:w="8081" w:type="dxa"/>
            <w:tcBorders>
              <w:top w:val="nil"/>
              <w:left w:val="nil"/>
              <w:bottom w:val="nil"/>
              <w:right w:val="nil"/>
            </w:tcBorders>
            <w:shd w:val="clear" w:color="auto" w:fill="auto"/>
          </w:tcPr>
          <w:p w14:paraId="0B512956" w14:textId="4A0DA83E" w:rsidR="008502F8" w:rsidRPr="00795E56" w:rsidRDefault="008502F8" w:rsidP="00795E56">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Mantenimiento a pavimento en distintas vialidades</w:t>
            </w:r>
          </w:p>
        </w:tc>
        <w:tc>
          <w:tcPr>
            <w:tcW w:w="2126" w:type="dxa"/>
            <w:tcBorders>
              <w:top w:val="nil"/>
              <w:left w:val="nil"/>
              <w:bottom w:val="nil"/>
              <w:right w:val="nil"/>
            </w:tcBorders>
            <w:shd w:val="clear" w:color="auto" w:fill="auto"/>
          </w:tcPr>
          <w:p w14:paraId="43AB7114" w14:textId="77777777" w:rsidR="008502F8" w:rsidRPr="00795E56" w:rsidRDefault="008502F8" w:rsidP="00795E56">
            <w:pPr>
              <w:spacing w:after="0" w:line="240" w:lineRule="auto"/>
              <w:rPr>
                <w:rFonts w:ascii="Arial" w:eastAsia="Times New Roman" w:hAnsi="Arial" w:cs="Arial"/>
                <w:color w:val="000000"/>
                <w:sz w:val="24"/>
                <w:szCs w:val="24"/>
                <w:lang w:eastAsia="es-MX"/>
              </w:rPr>
            </w:pPr>
          </w:p>
        </w:tc>
        <w:tc>
          <w:tcPr>
            <w:tcW w:w="2126" w:type="dxa"/>
            <w:tcBorders>
              <w:top w:val="nil"/>
              <w:left w:val="nil"/>
              <w:bottom w:val="nil"/>
              <w:right w:val="nil"/>
            </w:tcBorders>
            <w:shd w:val="clear" w:color="auto" w:fill="auto"/>
          </w:tcPr>
          <w:p w14:paraId="231DE5E2" w14:textId="39630C18" w:rsidR="008502F8" w:rsidRPr="00795E56" w:rsidRDefault="008502F8" w:rsidP="00795E5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37,731,434.00</w:t>
            </w:r>
          </w:p>
        </w:tc>
        <w:tc>
          <w:tcPr>
            <w:tcW w:w="2127" w:type="dxa"/>
            <w:tcBorders>
              <w:top w:val="nil"/>
              <w:left w:val="nil"/>
              <w:bottom w:val="nil"/>
              <w:right w:val="nil"/>
            </w:tcBorders>
            <w:shd w:val="clear" w:color="auto" w:fill="auto"/>
            <w:vAlign w:val="center"/>
          </w:tcPr>
          <w:p w14:paraId="4D08CBDE" w14:textId="77777777" w:rsidR="008502F8" w:rsidRPr="00795E56" w:rsidRDefault="008502F8" w:rsidP="00795E56">
            <w:pPr>
              <w:spacing w:after="0" w:line="240" w:lineRule="auto"/>
              <w:jc w:val="right"/>
              <w:rPr>
                <w:rFonts w:ascii="Arial" w:eastAsia="Times New Roman" w:hAnsi="Arial" w:cs="Arial"/>
                <w:color w:val="000000"/>
                <w:sz w:val="24"/>
                <w:szCs w:val="24"/>
                <w:lang w:eastAsia="es-MX"/>
              </w:rPr>
            </w:pPr>
          </w:p>
        </w:tc>
      </w:tr>
      <w:tr w:rsidR="00795E56" w:rsidRPr="00795E56" w14:paraId="03818B10" w14:textId="77777777" w:rsidTr="00A463C9">
        <w:trPr>
          <w:gridAfter w:val="1"/>
          <w:wAfter w:w="41" w:type="dxa"/>
          <w:trHeight w:hRule="exact" w:val="227"/>
        </w:trPr>
        <w:tc>
          <w:tcPr>
            <w:tcW w:w="8081" w:type="dxa"/>
            <w:tcBorders>
              <w:top w:val="nil"/>
              <w:left w:val="nil"/>
              <w:bottom w:val="nil"/>
              <w:right w:val="nil"/>
            </w:tcBorders>
            <w:shd w:val="clear" w:color="auto" w:fill="auto"/>
            <w:vAlign w:val="center"/>
            <w:hideMark/>
          </w:tcPr>
          <w:p w14:paraId="53097667" w14:textId="77777777" w:rsidR="00795E56" w:rsidRPr="00795E56" w:rsidRDefault="00795E56" w:rsidP="00795E56">
            <w:pPr>
              <w:spacing w:after="0" w:line="240" w:lineRule="auto"/>
              <w:jc w:val="right"/>
              <w:rPr>
                <w:rFonts w:ascii="Arial" w:eastAsia="Times New Roman" w:hAnsi="Arial" w:cs="Arial"/>
                <w:color w:val="000000"/>
                <w:sz w:val="24"/>
                <w:szCs w:val="24"/>
                <w:lang w:eastAsia="es-MX"/>
              </w:rPr>
            </w:pPr>
          </w:p>
        </w:tc>
        <w:tc>
          <w:tcPr>
            <w:tcW w:w="2126" w:type="dxa"/>
            <w:tcBorders>
              <w:top w:val="nil"/>
              <w:left w:val="nil"/>
              <w:bottom w:val="nil"/>
              <w:right w:val="nil"/>
            </w:tcBorders>
            <w:shd w:val="clear" w:color="auto" w:fill="auto"/>
            <w:vAlign w:val="center"/>
            <w:hideMark/>
          </w:tcPr>
          <w:p w14:paraId="2D10314D" w14:textId="77777777" w:rsidR="00795E56" w:rsidRPr="00795E56" w:rsidRDefault="00795E56" w:rsidP="00795E56">
            <w:pPr>
              <w:spacing w:after="0" w:line="240" w:lineRule="auto"/>
              <w:jc w:val="right"/>
              <w:rPr>
                <w:rFonts w:ascii="Times New Roman" w:eastAsia="Times New Roman" w:hAnsi="Times New Roman" w:cs="Times New Roman"/>
                <w:sz w:val="20"/>
                <w:szCs w:val="20"/>
                <w:lang w:eastAsia="es-MX"/>
              </w:rPr>
            </w:pPr>
          </w:p>
        </w:tc>
        <w:tc>
          <w:tcPr>
            <w:tcW w:w="2126" w:type="dxa"/>
            <w:tcBorders>
              <w:top w:val="nil"/>
              <w:left w:val="nil"/>
              <w:bottom w:val="nil"/>
              <w:right w:val="nil"/>
            </w:tcBorders>
            <w:shd w:val="clear" w:color="auto" w:fill="auto"/>
            <w:vAlign w:val="center"/>
            <w:hideMark/>
          </w:tcPr>
          <w:p w14:paraId="61400F51" w14:textId="77777777" w:rsidR="00795E56" w:rsidRPr="00795E56" w:rsidRDefault="00795E56" w:rsidP="00795E56">
            <w:pPr>
              <w:spacing w:after="0" w:line="240" w:lineRule="auto"/>
              <w:jc w:val="right"/>
              <w:rPr>
                <w:rFonts w:ascii="Times New Roman" w:eastAsia="Times New Roman" w:hAnsi="Times New Roman" w:cs="Times New Roman"/>
                <w:sz w:val="20"/>
                <w:szCs w:val="20"/>
                <w:lang w:eastAsia="es-MX"/>
              </w:rPr>
            </w:pPr>
          </w:p>
        </w:tc>
        <w:tc>
          <w:tcPr>
            <w:tcW w:w="2127" w:type="dxa"/>
            <w:tcBorders>
              <w:top w:val="nil"/>
              <w:left w:val="nil"/>
              <w:bottom w:val="nil"/>
              <w:right w:val="nil"/>
            </w:tcBorders>
            <w:shd w:val="clear" w:color="auto" w:fill="auto"/>
            <w:vAlign w:val="center"/>
            <w:hideMark/>
          </w:tcPr>
          <w:p w14:paraId="7198870A" w14:textId="77777777" w:rsidR="00795E56" w:rsidRPr="00795E56" w:rsidRDefault="00795E56" w:rsidP="00795E56">
            <w:pPr>
              <w:spacing w:after="0" w:line="240" w:lineRule="auto"/>
              <w:jc w:val="right"/>
              <w:rPr>
                <w:rFonts w:ascii="Times New Roman" w:eastAsia="Times New Roman" w:hAnsi="Times New Roman" w:cs="Times New Roman"/>
                <w:sz w:val="20"/>
                <w:szCs w:val="20"/>
                <w:lang w:eastAsia="es-MX"/>
              </w:rPr>
            </w:pPr>
          </w:p>
        </w:tc>
      </w:tr>
      <w:tr w:rsidR="00795E56" w:rsidRPr="00795E56" w14:paraId="58271C94" w14:textId="77777777" w:rsidTr="008502F8">
        <w:trPr>
          <w:gridAfter w:val="1"/>
          <w:wAfter w:w="41" w:type="dxa"/>
          <w:trHeight w:val="330"/>
        </w:trPr>
        <w:tc>
          <w:tcPr>
            <w:tcW w:w="80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C0A52E" w14:textId="77777777" w:rsidR="00795E56" w:rsidRPr="00795E56" w:rsidRDefault="00795E56" w:rsidP="00795E56">
            <w:pPr>
              <w:spacing w:after="0" w:line="240" w:lineRule="auto"/>
              <w:rPr>
                <w:rFonts w:ascii="Arial" w:eastAsia="Times New Roman" w:hAnsi="Arial" w:cs="Arial"/>
                <w:b/>
                <w:bCs/>
                <w:color w:val="000000"/>
                <w:sz w:val="24"/>
                <w:szCs w:val="24"/>
                <w:lang w:eastAsia="es-MX"/>
              </w:rPr>
            </w:pPr>
            <w:r w:rsidRPr="00795E56">
              <w:rPr>
                <w:rFonts w:ascii="Arial" w:eastAsia="Times New Roman" w:hAnsi="Arial" w:cs="Arial"/>
                <w:b/>
                <w:bCs/>
                <w:color w:val="000000"/>
                <w:sz w:val="24"/>
                <w:szCs w:val="24"/>
                <w:lang w:eastAsia="es-MX"/>
              </w:rPr>
              <w:t>Tesorería Municipal</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488D8A4F" w14:textId="77777777" w:rsidR="00795E56" w:rsidRPr="00795E56" w:rsidRDefault="00795E56" w:rsidP="00795E56">
            <w:pPr>
              <w:spacing w:after="0" w:line="240" w:lineRule="auto"/>
              <w:jc w:val="right"/>
              <w:rPr>
                <w:rFonts w:ascii="Arial" w:eastAsia="Times New Roman" w:hAnsi="Arial" w:cs="Arial"/>
                <w:b/>
                <w:bCs/>
                <w:color w:val="000000"/>
                <w:sz w:val="24"/>
                <w:szCs w:val="24"/>
                <w:lang w:eastAsia="es-MX"/>
              </w:rPr>
            </w:pPr>
            <w:r w:rsidRPr="00795E56">
              <w:rPr>
                <w:rFonts w:ascii="Arial" w:eastAsia="Times New Roman" w:hAnsi="Arial" w:cs="Arial"/>
                <w:b/>
                <w:bCs/>
                <w:color w:val="000000"/>
                <w:sz w:val="24"/>
                <w:szCs w:val="24"/>
                <w:lang w:eastAsia="es-MX"/>
              </w:rPr>
              <w:t>67,837,742.00</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78FFE62B" w14:textId="77777777" w:rsidR="00795E56" w:rsidRPr="00795E56" w:rsidRDefault="00795E56" w:rsidP="00795E56">
            <w:pPr>
              <w:spacing w:after="0" w:line="240" w:lineRule="auto"/>
              <w:jc w:val="right"/>
              <w:rPr>
                <w:rFonts w:ascii="Arial" w:eastAsia="Times New Roman" w:hAnsi="Arial" w:cs="Arial"/>
                <w:b/>
                <w:bCs/>
                <w:color w:val="000000"/>
                <w:sz w:val="24"/>
                <w:szCs w:val="24"/>
                <w:lang w:eastAsia="es-MX"/>
              </w:rPr>
            </w:pPr>
            <w:r w:rsidRPr="00795E56">
              <w:rPr>
                <w:rFonts w:ascii="Arial" w:eastAsia="Times New Roman" w:hAnsi="Arial" w:cs="Arial"/>
                <w:b/>
                <w:bCs/>
                <w:color w:val="000000"/>
                <w:sz w:val="24"/>
                <w:szCs w:val="24"/>
                <w:lang w:eastAsia="es-MX"/>
              </w:rPr>
              <w:t> </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14:paraId="0C2DE7ED" w14:textId="77777777" w:rsidR="00795E56" w:rsidRPr="00795E56" w:rsidRDefault="00795E56" w:rsidP="00795E56">
            <w:pPr>
              <w:spacing w:after="0" w:line="240" w:lineRule="auto"/>
              <w:jc w:val="right"/>
              <w:rPr>
                <w:rFonts w:ascii="Arial" w:eastAsia="Times New Roman" w:hAnsi="Arial" w:cs="Arial"/>
                <w:b/>
                <w:bCs/>
                <w:color w:val="000000"/>
                <w:sz w:val="24"/>
                <w:szCs w:val="24"/>
                <w:lang w:eastAsia="es-MX"/>
              </w:rPr>
            </w:pPr>
            <w:r w:rsidRPr="00795E56">
              <w:rPr>
                <w:rFonts w:ascii="Arial" w:eastAsia="Times New Roman" w:hAnsi="Arial" w:cs="Arial"/>
                <w:b/>
                <w:bCs/>
                <w:color w:val="000000"/>
                <w:sz w:val="24"/>
                <w:szCs w:val="24"/>
                <w:lang w:eastAsia="es-MX"/>
              </w:rPr>
              <w:t>67,837,742.00</w:t>
            </w:r>
          </w:p>
        </w:tc>
      </w:tr>
      <w:tr w:rsidR="00795E56" w:rsidRPr="00795E56" w14:paraId="58366C78" w14:textId="77777777" w:rsidTr="008502F8">
        <w:trPr>
          <w:gridAfter w:val="1"/>
          <w:wAfter w:w="41" w:type="dxa"/>
          <w:trHeight w:val="300"/>
        </w:trPr>
        <w:tc>
          <w:tcPr>
            <w:tcW w:w="8081" w:type="dxa"/>
            <w:tcBorders>
              <w:top w:val="nil"/>
              <w:left w:val="nil"/>
              <w:bottom w:val="nil"/>
              <w:right w:val="nil"/>
            </w:tcBorders>
            <w:shd w:val="clear" w:color="auto" w:fill="auto"/>
            <w:hideMark/>
          </w:tcPr>
          <w:p w14:paraId="6F803D6B" w14:textId="77777777" w:rsidR="00795E56" w:rsidRPr="00795E56" w:rsidRDefault="00795E56" w:rsidP="00795E56">
            <w:pPr>
              <w:spacing w:after="0" w:line="240" w:lineRule="auto"/>
              <w:rPr>
                <w:rFonts w:ascii="Arial" w:eastAsia="Times New Roman" w:hAnsi="Arial" w:cs="Arial"/>
                <w:color w:val="000000"/>
                <w:sz w:val="24"/>
                <w:szCs w:val="24"/>
                <w:lang w:eastAsia="es-MX"/>
              </w:rPr>
            </w:pPr>
            <w:r w:rsidRPr="00795E56">
              <w:rPr>
                <w:rFonts w:ascii="Arial" w:eastAsia="Times New Roman" w:hAnsi="Arial" w:cs="Arial"/>
                <w:color w:val="000000"/>
                <w:sz w:val="24"/>
                <w:szCs w:val="24"/>
                <w:lang w:eastAsia="es-MX"/>
              </w:rPr>
              <w:t>Deuda Pública</w:t>
            </w:r>
          </w:p>
        </w:tc>
        <w:tc>
          <w:tcPr>
            <w:tcW w:w="2126" w:type="dxa"/>
            <w:tcBorders>
              <w:top w:val="nil"/>
              <w:left w:val="nil"/>
              <w:bottom w:val="nil"/>
              <w:right w:val="nil"/>
            </w:tcBorders>
            <w:shd w:val="clear" w:color="auto" w:fill="auto"/>
            <w:hideMark/>
          </w:tcPr>
          <w:p w14:paraId="25C1220A" w14:textId="77777777" w:rsidR="00795E56" w:rsidRPr="00795E56" w:rsidRDefault="00795E56" w:rsidP="00795E56">
            <w:pPr>
              <w:spacing w:after="0" w:line="240" w:lineRule="auto"/>
              <w:jc w:val="right"/>
              <w:rPr>
                <w:rFonts w:ascii="Arial" w:eastAsia="Times New Roman" w:hAnsi="Arial" w:cs="Arial"/>
                <w:color w:val="000000"/>
                <w:sz w:val="24"/>
                <w:szCs w:val="24"/>
                <w:lang w:eastAsia="es-MX"/>
              </w:rPr>
            </w:pPr>
            <w:r w:rsidRPr="00795E56">
              <w:rPr>
                <w:rFonts w:ascii="Arial" w:eastAsia="Times New Roman" w:hAnsi="Arial" w:cs="Arial"/>
                <w:color w:val="000000"/>
                <w:sz w:val="24"/>
                <w:szCs w:val="24"/>
                <w:lang w:eastAsia="es-MX"/>
              </w:rPr>
              <w:t>67,837,742.00</w:t>
            </w:r>
          </w:p>
        </w:tc>
        <w:tc>
          <w:tcPr>
            <w:tcW w:w="2126" w:type="dxa"/>
            <w:tcBorders>
              <w:top w:val="nil"/>
              <w:left w:val="nil"/>
              <w:bottom w:val="nil"/>
              <w:right w:val="nil"/>
            </w:tcBorders>
            <w:shd w:val="clear" w:color="auto" w:fill="auto"/>
            <w:hideMark/>
          </w:tcPr>
          <w:p w14:paraId="7D43B052" w14:textId="77777777" w:rsidR="00795E56" w:rsidRPr="00795E56" w:rsidRDefault="00795E56" w:rsidP="00795E56">
            <w:pPr>
              <w:spacing w:after="0" w:line="240" w:lineRule="auto"/>
              <w:jc w:val="right"/>
              <w:rPr>
                <w:rFonts w:ascii="Arial" w:eastAsia="Times New Roman" w:hAnsi="Arial" w:cs="Arial"/>
                <w:color w:val="000000"/>
                <w:sz w:val="24"/>
                <w:szCs w:val="24"/>
                <w:lang w:eastAsia="es-MX"/>
              </w:rPr>
            </w:pPr>
          </w:p>
        </w:tc>
        <w:tc>
          <w:tcPr>
            <w:tcW w:w="2127" w:type="dxa"/>
            <w:tcBorders>
              <w:top w:val="nil"/>
              <w:left w:val="nil"/>
              <w:bottom w:val="nil"/>
              <w:right w:val="nil"/>
            </w:tcBorders>
            <w:shd w:val="clear" w:color="auto" w:fill="auto"/>
            <w:vAlign w:val="center"/>
            <w:hideMark/>
          </w:tcPr>
          <w:p w14:paraId="28D04010" w14:textId="77777777" w:rsidR="00795E56" w:rsidRPr="00795E56" w:rsidRDefault="00795E56" w:rsidP="00795E56">
            <w:pPr>
              <w:spacing w:after="0" w:line="240" w:lineRule="auto"/>
              <w:jc w:val="right"/>
              <w:rPr>
                <w:rFonts w:ascii="Arial" w:eastAsia="Times New Roman" w:hAnsi="Arial" w:cs="Arial"/>
                <w:color w:val="000000"/>
                <w:sz w:val="24"/>
                <w:szCs w:val="24"/>
                <w:lang w:eastAsia="es-MX"/>
              </w:rPr>
            </w:pPr>
            <w:r w:rsidRPr="00795E56">
              <w:rPr>
                <w:rFonts w:ascii="Arial" w:eastAsia="Times New Roman" w:hAnsi="Arial" w:cs="Arial"/>
                <w:color w:val="000000"/>
                <w:sz w:val="24"/>
                <w:szCs w:val="24"/>
                <w:lang w:eastAsia="es-MX"/>
              </w:rPr>
              <w:t> </w:t>
            </w:r>
          </w:p>
        </w:tc>
      </w:tr>
      <w:tr w:rsidR="00795E56" w:rsidRPr="00795E56" w14:paraId="51CDDE8F" w14:textId="77777777" w:rsidTr="00A463C9">
        <w:trPr>
          <w:gridAfter w:val="1"/>
          <w:wAfter w:w="41" w:type="dxa"/>
          <w:trHeight w:hRule="exact" w:val="170"/>
        </w:trPr>
        <w:tc>
          <w:tcPr>
            <w:tcW w:w="8081" w:type="dxa"/>
            <w:tcBorders>
              <w:top w:val="nil"/>
              <w:left w:val="nil"/>
              <w:bottom w:val="nil"/>
              <w:right w:val="nil"/>
            </w:tcBorders>
            <w:shd w:val="clear" w:color="auto" w:fill="auto"/>
            <w:vAlign w:val="center"/>
            <w:hideMark/>
          </w:tcPr>
          <w:p w14:paraId="3AEC1C73" w14:textId="77777777" w:rsidR="00795E56" w:rsidRPr="00795E56" w:rsidRDefault="00795E56" w:rsidP="00795E56">
            <w:pPr>
              <w:spacing w:after="0" w:line="240" w:lineRule="auto"/>
              <w:jc w:val="right"/>
              <w:rPr>
                <w:rFonts w:ascii="Arial" w:eastAsia="Times New Roman" w:hAnsi="Arial" w:cs="Arial"/>
                <w:color w:val="000000"/>
                <w:sz w:val="24"/>
                <w:szCs w:val="24"/>
                <w:lang w:eastAsia="es-MX"/>
              </w:rPr>
            </w:pPr>
          </w:p>
        </w:tc>
        <w:tc>
          <w:tcPr>
            <w:tcW w:w="2126" w:type="dxa"/>
            <w:tcBorders>
              <w:top w:val="nil"/>
              <w:left w:val="nil"/>
              <w:bottom w:val="nil"/>
              <w:right w:val="nil"/>
            </w:tcBorders>
            <w:shd w:val="clear" w:color="auto" w:fill="auto"/>
            <w:vAlign w:val="center"/>
            <w:hideMark/>
          </w:tcPr>
          <w:p w14:paraId="0F0C2DFD" w14:textId="77777777" w:rsidR="00795E56" w:rsidRPr="00795E56" w:rsidRDefault="00795E56" w:rsidP="00795E56">
            <w:pPr>
              <w:spacing w:after="0" w:line="240" w:lineRule="auto"/>
              <w:jc w:val="right"/>
              <w:rPr>
                <w:rFonts w:ascii="Times New Roman" w:eastAsia="Times New Roman" w:hAnsi="Times New Roman" w:cs="Times New Roman"/>
                <w:sz w:val="20"/>
                <w:szCs w:val="20"/>
                <w:lang w:eastAsia="es-MX"/>
              </w:rPr>
            </w:pPr>
          </w:p>
        </w:tc>
        <w:tc>
          <w:tcPr>
            <w:tcW w:w="2126" w:type="dxa"/>
            <w:tcBorders>
              <w:top w:val="nil"/>
              <w:left w:val="nil"/>
              <w:bottom w:val="nil"/>
              <w:right w:val="nil"/>
            </w:tcBorders>
            <w:shd w:val="clear" w:color="auto" w:fill="auto"/>
            <w:vAlign w:val="center"/>
            <w:hideMark/>
          </w:tcPr>
          <w:p w14:paraId="614CFDF4" w14:textId="77777777" w:rsidR="00795E56" w:rsidRPr="00795E56" w:rsidRDefault="00795E56" w:rsidP="00795E56">
            <w:pPr>
              <w:spacing w:after="0" w:line="240" w:lineRule="auto"/>
              <w:jc w:val="right"/>
              <w:rPr>
                <w:rFonts w:ascii="Times New Roman" w:eastAsia="Times New Roman" w:hAnsi="Times New Roman" w:cs="Times New Roman"/>
                <w:sz w:val="20"/>
                <w:szCs w:val="20"/>
                <w:lang w:eastAsia="es-MX"/>
              </w:rPr>
            </w:pPr>
          </w:p>
        </w:tc>
        <w:tc>
          <w:tcPr>
            <w:tcW w:w="2127" w:type="dxa"/>
            <w:tcBorders>
              <w:top w:val="nil"/>
              <w:left w:val="nil"/>
              <w:bottom w:val="nil"/>
              <w:right w:val="nil"/>
            </w:tcBorders>
            <w:shd w:val="clear" w:color="auto" w:fill="auto"/>
            <w:vAlign w:val="center"/>
            <w:hideMark/>
          </w:tcPr>
          <w:p w14:paraId="61B75893" w14:textId="77777777" w:rsidR="00795E56" w:rsidRPr="00795E56" w:rsidRDefault="00795E56" w:rsidP="00795E56">
            <w:pPr>
              <w:spacing w:after="0" w:line="240" w:lineRule="auto"/>
              <w:jc w:val="right"/>
              <w:rPr>
                <w:rFonts w:ascii="Times New Roman" w:eastAsia="Times New Roman" w:hAnsi="Times New Roman" w:cs="Times New Roman"/>
                <w:sz w:val="20"/>
                <w:szCs w:val="20"/>
                <w:lang w:eastAsia="es-MX"/>
              </w:rPr>
            </w:pPr>
          </w:p>
        </w:tc>
      </w:tr>
      <w:tr w:rsidR="00795E56" w:rsidRPr="00795E56" w14:paraId="3EF829C3" w14:textId="77777777" w:rsidTr="008502F8">
        <w:trPr>
          <w:gridAfter w:val="1"/>
          <w:wAfter w:w="41" w:type="dxa"/>
          <w:trHeight w:val="330"/>
        </w:trPr>
        <w:tc>
          <w:tcPr>
            <w:tcW w:w="8081" w:type="dxa"/>
            <w:tcBorders>
              <w:top w:val="single" w:sz="8" w:space="0" w:color="auto"/>
              <w:left w:val="single" w:sz="8" w:space="0" w:color="auto"/>
              <w:bottom w:val="single" w:sz="8" w:space="0" w:color="auto"/>
              <w:right w:val="single" w:sz="8" w:space="0" w:color="auto"/>
            </w:tcBorders>
            <w:shd w:val="clear" w:color="000000" w:fill="214061"/>
            <w:vAlign w:val="center"/>
            <w:hideMark/>
          </w:tcPr>
          <w:p w14:paraId="61E00803" w14:textId="77777777" w:rsidR="00795E56" w:rsidRPr="00795E56" w:rsidRDefault="00795E56" w:rsidP="00795E56">
            <w:pPr>
              <w:spacing w:after="0" w:line="240" w:lineRule="auto"/>
              <w:jc w:val="center"/>
              <w:rPr>
                <w:rFonts w:ascii="Arial" w:eastAsia="Times New Roman" w:hAnsi="Arial" w:cs="Arial"/>
                <w:b/>
                <w:bCs/>
                <w:color w:val="FFFFFF"/>
                <w:sz w:val="24"/>
                <w:szCs w:val="24"/>
                <w:lang w:eastAsia="es-MX"/>
              </w:rPr>
            </w:pPr>
            <w:r w:rsidRPr="00795E56">
              <w:rPr>
                <w:rFonts w:ascii="Arial" w:eastAsia="Times New Roman" w:hAnsi="Arial" w:cs="Arial"/>
                <w:b/>
                <w:bCs/>
                <w:color w:val="FFFFFF"/>
                <w:sz w:val="24"/>
                <w:szCs w:val="24"/>
                <w:lang w:eastAsia="es-MX"/>
              </w:rPr>
              <w:t>Total de Acciones</w:t>
            </w:r>
          </w:p>
        </w:tc>
        <w:tc>
          <w:tcPr>
            <w:tcW w:w="2126" w:type="dxa"/>
            <w:tcBorders>
              <w:top w:val="single" w:sz="8" w:space="0" w:color="auto"/>
              <w:left w:val="nil"/>
              <w:bottom w:val="single" w:sz="8" w:space="0" w:color="auto"/>
              <w:right w:val="single" w:sz="8" w:space="0" w:color="auto"/>
            </w:tcBorders>
            <w:shd w:val="clear" w:color="000000" w:fill="214061"/>
            <w:vAlign w:val="center"/>
            <w:hideMark/>
          </w:tcPr>
          <w:p w14:paraId="6AA042CA" w14:textId="77777777" w:rsidR="00795E56" w:rsidRPr="00795E56" w:rsidRDefault="00795E56" w:rsidP="00795E56">
            <w:pPr>
              <w:spacing w:after="0" w:line="240" w:lineRule="auto"/>
              <w:jc w:val="right"/>
              <w:rPr>
                <w:rFonts w:ascii="Arial" w:eastAsia="Times New Roman" w:hAnsi="Arial" w:cs="Arial"/>
                <w:b/>
                <w:bCs/>
                <w:color w:val="FFFFFF"/>
                <w:sz w:val="24"/>
                <w:szCs w:val="24"/>
                <w:lang w:eastAsia="es-MX"/>
              </w:rPr>
            </w:pPr>
            <w:r w:rsidRPr="00795E56">
              <w:rPr>
                <w:rFonts w:ascii="Arial" w:eastAsia="Times New Roman" w:hAnsi="Arial" w:cs="Arial"/>
                <w:b/>
                <w:bCs/>
                <w:color w:val="FFFFFF"/>
                <w:sz w:val="24"/>
                <w:szCs w:val="24"/>
                <w:lang w:eastAsia="es-MX"/>
              </w:rPr>
              <w:t>67,837,742.00</w:t>
            </w:r>
          </w:p>
        </w:tc>
        <w:tc>
          <w:tcPr>
            <w:tcW w:w="2126" w:type="dxa"/>
            <w:tcBorders>
              <w:top w:val="single" w:sz="8" w:space="0" w:color="auto"/>
              <w:left w:val="nil"/>
              <w:bottom w:val="single" w:sz="8" w:space="0" w:color="auto"/>
              <w:right w:val="single" w:sz="8" w:space="0" w:color="auto"/>
            </w:tcBorders>
            <w:shd w:val="clear" w:color="000000" w:fill="214061"/>
            <w:vAlign w:val="center"/>
            <w:hideMark/>
          </w:tcPr>
          <w:p w14:paraId="212F2836" w14:textId="77777777" w:rsidR="00795E56" w:rsidRPr="00795E56" w:rsidRDefault="00795E56" w:rsidP="00795E56">
            <w:pPr>
              <w:spacing w:after="0" w:line="240" w:lineRule="auto"/>
              <w:jc w:val="right"/>
              <w:rPr>
                <w:rFonts w:ascii="Arial" w:eastAsia="Times New Roman" w:hAnsi="Arial" w:cs="Arial"/>
                <w:b/>
                <w:bCs/>
                <w:color w:val="FFFFFF"/>
                <w:sz w:val="24"/>
                <w:szCs w:val="24"/>
                <w:lang w:eastAsia="es-MX"/>
              </w:rPr>
            </w:pPr>
            <w:r w:rsidRPr="00795E56">
              <w:rPr>
                <w:rFonts w:ascii="Arial" w:eastAsia="Times New Roman" w:hAnsi="Arial" w:cs="Arial"/>
                <w:b/>
                <w:bCs/>
                <w:color w:val="FFFFFF"/>
                <w:sz w:val="24"/>
                <w:szCs w:val="24"/>
                <w:lang w:eastAsia="es-MX"/>
              </w:rPr>
              <w:t>1,574,326,668.00</w:t>
            </w:r>
          </w:p>
        </w:tc>
        <w:tc>
          <w:tcPr>
            <w:tcW w:w="2127" w:type="dxa"/>
            <w:tcBorders>
              <w:top w:val="single" w:sz="8" w:space="0" w:color="auto"/>
              <w:left w:val="nil"/>
              <w:bottom w:val="single" w:sz="8" w:space="0" w:color="auto"/>
              <w:right w:val="single" w:sz="8" w:space="0" w:color="auto"/>
            </w:tcBorders>
            <w:shd w:val="clear" w:color="000000" w:fill="214061"/>
            <w:vAlign w:val="center"/>
            <w:hideMark/>
          </w:tcPr>
          <w:p w14:paraId="29265784" w14:textId="77777777" w:rsidR="00795E56" w:rsidRPr="00795E56" w:rsidRDefault="00795E56" w:rsidP="00795E56">
            <w:pPr>
              <w:spacing w:after="0" w:line="240" w:lineRule="auto"/>
              <w:jc w:val="right"/>
              <w:rPr>
                <w:rFonts w:ascii="Arial" w:eastAsia="Times New Roman" w:hAnsi="Arial" w:cs="Arial"/>
                <w:b/>
                <w:bCs/>
                <w:color w:val="FFFFFF"/>
                <w:sz w:val="24"/>
                <w:szCs w:val="24"/>
                <w:lang w:eastAsia="es-MX"/>
              </w:rPr>
            </w:pPr>
            <w:r w:rsidRPr="00795E56">
              <w:rPr>
                <w:rFonts w:ascii="Arial" w:eastAsia="Times New Roman" w:hAnsi="Arial" w:cs="Arial"/>
                <w:b/>
                <w:bCs/>
                <w:color w:val="FFFFFF"/>
                <w:sz w:val="24"/>
                <w:szCs w:val="24"/>
                <w:lang w:eastAsia="es-MX"/>
              </w:rPr>
              <w:t>1,642,164,410.00</w:t>
            </w:r>
          </w:p>
        </w:tc>
      </w:tr>
      <w:tr w:rsidR="00795E56" w:rsidRPr="00795E56" w14:paraId="7D5AAE71" w14:textId="77777777" w:rsidTr="0026096D">
        <w:trPr>
          <w:gridAfter w:val="1"/>
          <w:wAfter w:w="41" w:type="dxa"/>
          <w:trHeight w:val="315"/>
        </w:trPr>
        <w:tc>
          <w:tcPr>
            <w:tcW w:w="8081" w:type="dxa"/>
            <w:tcBorders>
              <w:top w:val="nil"/>
              <w:left w:val="nil"/>
              <w:bottom w:val="nil"/>
              <w:right w:val="nil"/>
            </w:tcBorders>
            <w:shd w:val="clear" w:color="auto" w:fill="auto"/>
            <w:vAlign w:val="center"/>
            <w:hideMark/>
          </w:tcPr>
          <w:p w14:paraId="5166EA44" w14:textId="3C79D176" w:rsidR="00795E56" w:rsidRPr="00795E56" w:rsidRDefault="00795E56" w:rsidP="00795E56">
            <w:pPr>
              <w:spacing w:after="0" w:line="240" w:lineRule="auto"/>
              <w:jc w:val="right"/>
              <w:rPr>
                <w:rFonts w:ascii="Arial" w:eastAsia="Times New Roman" w:hAnsi="Arial" w:cs="Arial"/>
                <w:b/>
                <w:bCs/>
                <w:color w:val="FFFFFF"/>
                <w:sz w:val="24"/>
                <w:szCs w:val="24"/>
                <w:lang w:eastAsia="es-MX"/>
              </w:rPr>
            </w:pPr>
          </w:p>
        </w:tc>
        <w:tc>
          <w:tcPr>
            <w:tcW w:w="2126" w:type="dxa"/>
            <w:tcBorders>
              <w:top w:val="nil"/>
              <w:left w:val="nil"/>
              <w:bottom w:val="nil"/>
              <w:right w:val="nil"/>
            </w:tcBorders>
            <w:shd w:val="clear" w:color="auto" w:fill="auto"/>
            <w:vAlign w:val="center"/>
            <w:hideMark/>
          </w:tcPr>
          <w:p w14:paraId="74361707" w14:textId="77777777" w:rsidR="00795E56" w:rsidRPr="00795E56" w:rsidRDefault="00795E56" w:rsidP="00795E56">
            <w:pPr>
              <w:spacing w:after="0" w:line="240" w:lineRule="auto"/>
              <w:jc w:val="right"/>
              <w:rPr>
                <w:rFonts w:ascii="Times New Roman" w:eastAsia="Times New Roman" w:hAnsi="Times New Roman" w:cs="Times New Roman"/>
                <w:sz w:val="20"/>
                <w:szCs w:val="20"/>
                <w:lang w:eastAsia="es-MX"/>
              </w:rPr>
            </w:pPr>
          </w:p>
        </w:tc>
        <w:tc>
          <w:tcPr>
            <w:tcW w:w="2126" w:type="dxa"/>
            <w:tcBorders>
              <w:top w:val="nil"/>
              <w:left w:val="nil"/>
              <w:bottom w:val="nil"/>
              <w:right w:val="nil"/>
            </w:tcBorders>
            <w:shd w:val="clear" w:color="auto" w:fill="auto"/>
            <w:vAlign w:val="center"/>
            <w:hideMark/>
          </w:tcPr>
          <w:p w14:paraId="5A1E7010" w14:textId="77777777" w:rsidR="00795E56" w:rsidRPr="00795E56" w:rsidRDefault="00795E56" w:rsidP="00795E56">
            <w:pPr>
              <w:spacing w:after="0" w:line="240" w:lineRule="auto"/>
              <w:jc w:val="right"/>
              <w:rPr>
                <w:rFonts w:ascii="Times New Roman" w:eastAsia="Times New Roman" w:hAnsi="Times New Roman" w:cs="Times New Roman"/>
                <w:sz w:val="20"/>
                <w:szCs w:val="20"/>
                <w:lang w:eastAsia="es-MX"/>
              </w:rPr>
            </w:pPr>
          </w:p>
        </w:tc>
        <w:tc>
          <w:tcPr>
            <w:tcW w:w="2127" w:type="dxa"/>
            <w:tcBorders>
              <w:top w:val="nil"/>
              <w:left w:val="nil"/>
              <w:bottom w:val="nil"/>
              <w:right w:val="nil"/>
            </w:tcBorders>
            <w:shd w:val="clear" w:color="auto" w:fill="auto"/>
            <w:vAlign w:val="center"/>
            <w:hideMark/>
          </w:tcPr>
          <w:p w14:paraId="5CBDEDDA" w14:textId="77777777" w:rsidR="00795E56" w:rsidRPr="00795E56" w:rsidRDefault="00795E56" w:rsidP="00795E56">
            <w:pPr>
              <w:spacing w:after="0" w:line="240" w:lineRule="auto"/>
              <w:jc w:val="right"/>
              <w:rPr>
                <w:rFonts w:ascii="Times New Roman" w:eastAsia="Times New Roman" w:hAnsi="Times New Roman" w:cs="Times New Roman"/>
                <w:sz w:val="20"/>
                <w:szCs w:val="20"/>
                <w:lang w:eastAsia="es-MX"/>
              </w:rPr>
            </w:pPr>
          </w:p>
        </w:tc>
      </w:tr>
      <w:tr w:rsidR="00795E56" w:rsidRPr="00795E56" w14:paraId="1C346C0D" w14:textId="77777777" w:rsidTr="0026096D">
        <w:trPr>
          <w:gridAfter w:val="1"/>
          <w:wAfter w:w="41" w:type="dxa"/>
          <w:trHeight w:val="645"/>
        </w:trPr>
        <w:tc>
          <w:tcPr>
            <w:tcW w:w="8081" w:type="dxa"/>
            <w:tcBorders>
              <w:top w:val="single" w:sz="8" w:space="0" w:color="auto"/>
              <w:left w:val="single" w:sz="8" w:space="0" w:color="auto"/>
              <w:bottom w:val="single" w:sz="8" w:space="0" w:color="auto"/>
              <w:right w:val="single" w:sz="8" w:space="0" w:color="auto"/>
            </w:tcBorders>
            <w:shd w:val="clear" w:color="000000" w:fill="214061"/>
            <w:vAlign w:val="center"/>
            <w:hideMark/>
          </w:tcPr>
          <w:p w14:paraId="1AE3149F" w14:textId="77777777" w:rsidR="00795E56" w:rsidRPr="00795E56" w:rsidRDefault="00795E56" w:rsidP="008502F8">
            <w:pPr>
              <w:spacing w:after="0" w:line="240" w:lineRule="auto"/>
              <w:rPr>
                <w:rFonts w:ascii="Arial" w:eastAsia="Times New Roman" w:hAnsi="Arial" w:cs="Arial"/>
                <w:b/>
                <w:bCs/>
                <w:color w:val="FFFFFF"/>
                <w:sz w:val="24"/>
                <w:szCs w:val="24"/>
                <w:lang w:eastAsia="es-MX"/>
              </w:rPr>
            </w:pPr>
            <w:r w:rsidRPr="00795E56">
              <w:rPr>
                <w:rFonts w:ascii="Arial" w:eastAsia="Times New Roman" w:hAnsi="Arial" w:cs="Arial"/>
                <w:b/>
                <w:bCs/>
                <w:color w:val="FFFFFF"/>
                <w:sz w:val="24"/>
                <w:szCs w:val="24"/>
                <w:lang w:eastAsia="es-MX"/>
              </w:rPr>
              <w:t>Obra Pública</w:t>
            </w:r>
          </w:p>
        </w:tc>
        <w:tc>
          <w:tcPr>
            <w:tcW w:w="2126" w:type="dxa"/>
            <w:tcBorders>
              <w:top w:val="single" w:sz="8" w:space="0" w:color="auto"/>
              <w:left w:val="nil"/>
              <w:bottom w:val="single" w:sz="8" w:space="0" w:color="auto"/>
              <w:right w:val="single" w:sz="8" w:space="0" w:color="auto"/>
            </w:tcBorders>
            <w:shd w:val="clear" w:color="000000" w:fill="214061"/>
            <w:vAlign w:val="center"/>
            <w:hideMark/>
          </w:tcPr>
          <w:p w14:paraId="149ADD13" w14:textId="20230033" w:rsidR="00795E56" w:rsidRPr="00795E56" w:rsidRDefault="007727BB" w:rsidP="00795E56">
            <w:pPr>
              <w:spacing w:after="0" w:line="240" w:lineRule="auto"/>
              <w:jc w:val="center"/>
              <w:rPr>
                <w:rFonts w:ascii="Arial" w:eastAsia="Times New Roman" w:hAnsi="Arial" w:cs="Arial"/>
                <w:b/>
                <w:bCs/>
                <w:color w:val="FFFFFF"/>
                <w:sz w:val="24"/>
                <w:szCs w:val="24"/>
                <w:lang w:eastAsia="es-MX"/>
              </w:rPr>
            </w:pPr>
            <w:r>
              <w:rPr>
                <w:rFonts w:ascii="Arial" w:eastAsia="Times New Roman" w:hAnsi="Arial" w:cs="Arial"/>
                <w:b/>
                <w:bCs/>
                <w:color w:val="FFFFFF"/>
                <w:sz w:val="24"/>
                <w:szCs w:val="24"/>
                <w:lang w:eastAsia="es-MX"/>
              </w:rPr>
              <w:t>FAISMUN</w:t>
            </w:r>
          </w:p>
        </w:tc>
        <w:tc>
          <w:tcPr>
            <w:tcW w:w="2126" w:type="dxa"/>
            <w:tcBorders>
              <w:top w:val="single" w:sz="8" w:space="0" w:color="auto"/>
              <w:left w:val="nil"/>
              <w:bottom w:val="single" w:sz="8" w:space="0" w:color="auto"/>
              <w:right w:val="single" w:sz="8" w:space="0" w:color="auto"/>
            </w:tcBorders>
            <w:shd w:val="clear" w:color="000000" w:fill="214061"/>
            <w:vAlign w:val="center"/>
            <w:hideMark/>
          </w:tcPr>
          <w:p w14:paraId="141FD60E" w14:textId="77777777" w:rsidR="00795E56" w:rsidRPr="00795E56" w:rsidRDefault="00795E56" w:rsidP="00795E56">
            <w:pPr>
              <w:spacing w:after="0" w:line="240" w:lineRule="auto"/>
              <w:jc w:val="center"/>
              <w:rPr>
                <w:rFonts w:ascii="Arial" w:eastAsia="Times New Roman" w:hAnsi="Arial" w:cs="Arial"/>
                <w:b/>
                <w:bCs/>
                <w:color w:val="FFFFFF"/>
                <w:sz w:val="24"/>
                <w:szCs w:val="24"/>
                <w:lang w:eastAsia="es-MX"/>
              </w:rPr>
            </w:pPr>
            <w:r w:rsidRPr="00795E56">
              <w:rPr>
                <w:rFonts w:ascii="Arial" w:eastAsia="Times New Roman" w:hAnsi="Arial" w:cs="Arial"/>
                <w:b/>
                <w:bCs/>
                <w:color w:val="FFFFFF"/>
                <w:sz w:val="24"/>
                <w:szCs w:val="24"/>
                <w:lang w:eastAsia="es-MX"/>
              </w:rPr>
              <w:t>FORTAMUN</w:t>
            </w:r>
          </w:p>
        </w:tc>
        <w:tc>
          <w:tcPr>
            <w:tcW w:w="2127" w:type="dxa"/>
            <w:tcBorders>
              <w:top w:val="single" w:sz="8" w:space="0" w:color="auto"/>
              <w:left w:val="nil"/>
              <w:bottom w:val="single" w:sz="8" w:space="0" w:color="auto"/>
              <w:right w:val="nil"/>
            </w:tcBorders>
            <w:shd w:val="clear" w:color="000000" w:fill="214061"/>
            <w:vAlign w:val="center"/>
            <w:hideMark/>
          </w:tcPr>
          <w:p w14:paraId="24639AC0" w14:textId="77777777" w:rsidR="00795E56" w:rsidRPr="00795E56" w:rsidRDefault="00795E56" w:rsidP="00795E56">
            <w:pPr>
              <w:spacing w:after="0" w:line="240" w:lineRule="auto"/>
              <w:jc w:val="center"/>
              <w:rPr>
                <w:rFonts w:ascii="Arial" w:eastAsia="Times New Roman" w:hAnsi="Arial" w:cs="Arial"/>
                <w:b/>
                <w:bCs/>
                <w:color w:val="FFFFFF"/>
                <w:sz w:val="24"/>
                <w:szCs w:val="24"/>
                <w:lang w:eastAsia="es-MX"/>
              </w:rPr>
            </w:pPr>
            <w:r w:rsidRPr="00795E56">
              <w:rPr>
                <w:rFonts w:ascii="Arial" w:eastAsia="Times New Roman" w:hAnsi="Arial" w:cs="Arial"/>
                <w:b/>
                <w:bCs/>
                <w:color w:val="FFFFFF"/>
                <w:sz w:val="24"/>
                <w:szCs w:val="24"/>
                <w:lang w:eastAsia="es-MX"/>
              </w:rPr>
              <w:t>Presupuesto Aprobado</w:t>
            </w:r>
          </w:p>
        </w:tc>
      </w:tr>
      <w:tr w:rsidR="00795E56" w:rsidRPr="00795E56" w14:paraId="3072B1AC" w14:textId="77777777" w:rsidTr="0026096D">
        <w:trPr>
          <w:gridAfter w:val="1"/>
          <w:wAfter w:w="41" w:type="dxa"/>
          <w:trHeight w:hRule="exact" w:val="170"/>
        </w:trPr>
        <w:tc>
          <w:tcPr>
            <w:tcW w:w="8081" w:type="dxa"/>
            <w:tcBorders>
              <w:top w:val="nil"/>
              <w:left w:val="nil"/>
              <w:bottom w:val="nil"/>
              <w:right w:val="nil"/>
            </w:tcBorders>
            <w:shd w:val="clear" w:color="auto" w:fill="auto"/>
            <w:vAlign w:val="center"/>
            <w:hideMark/>
          </w:tcPr>
          <w:p w14:paraId="22220052" w14:textId="77777777" w:rsidR="00795E56" w:rsidRPr="00795E56" w:rsidRDefault="00795E56" w:rsidP="00795E56">
            <w:pPr>
              <w:spacing w:after="0" w:line="240" w:lineRule="auto"/>
              <w:jc w:val="center"/>
              <w:rPr>
                <w:rFonts w:ascii="Arial" w:eastAsia="Times New Roman" w:hAnsi="Arial" w:cs="Arial"/>
                <w:b/>
                <w:bCs/>
                <w:color w:val="FFFFFF"/>
                <w:sz w:val="24"/>
                <w:szCs w:val="24"/>
                <w:lang w:eastAsia="es-MX"/>
              </w:rPr>
            </w:pPr>
          </w:p>
        </w:tc>
        <w:tc>
          <w:tcPr>
            <w:tcW w:w="2126" w:type="dxa"/>
            <w:tcBorders>
              <w:top w:val="nil"/>
              <w:left w:val="nil"/>
              <w:bottom w:val="nil"/>
              <w:right w:val="nil"/>
            </w:tcBorders>
            <w:shd w:val="clear" w:color="auto" w:fill="auto"/>
            <w:vAlign w:val="center"/>
            <w:hideMark/>
          </w:tcPr>
          <w:p w14:paraId="0D731C37" w14:textId="77777777" w:rsidR="00795E56" w:rsidRPr="00795E56" w:rsidRDefault="00795E56" w:rsidP="00795E56">
            <w:pPr>
              <w:spacing w:after="0" w:line="240" w:lineRule="auto"/>
              <w:jc w:val="right"/>
              <w:rPr>
                <w:rFonts w:ascii="Times New Roman" w:eastAsia="Times New Roman" w:hAnsi="Times New Roman" w:cs="Times New Roman"/>
                <w:sz w:val="20"/>
                <w:szCs w:val="20"/>
                <w:lang w:eastAsia="es-MX"/>
              </w:rPr>
            </w:pPr>
          </w:p>
        </w:tc>
        <w:tc>
          <w:tcPr>
            <w:tcW w:w="2126" w:type="dxa"/>
            <w:tcBorders>
              <w:top w:val="nil"/>
              <w:left w:val="nil"/>
              <w:bottom w:val="nil"/>
              <w:right w:val="nil"/>
            </w:tcBorders>
            <w:shd w:val="clear" w:color="auto" w:fill="auto"/>
            <w:vAlign w:val="center"/>
            <w:hideMark/>
          </w:tcPr>
          <w:p w14:paraId="140E15F7" w14:textId="77777777" w:rsidR="00795E56" w:rsidRPr="00795E56" w:rsidRDefault="00795E56" w:rsidP="00795E56">
            <w:pPr>
              <w:spacing w:after="0" w:line="240" w:lineRule="auto"/>
              <w:jc w:val="right"/>
              <w:rPr>
                <w:rFonts w:ascii="Times New Roman" w:eastAsia="Times New Roman" w:hAnsi="Times New Roman" w:cs="Times New Roman"/>
                <w:sz w:val="20"/>
                <w:szCs w:val="20"/>
                <w:lang w:eastAsia="es-MX"/>
              </w:rPr>
            </w:pPr>
          </w:p>
        </w:tc>
        <w:tc>
          <w:tcPr>
            <w:tcW w:w="2127" w:type="dxa"/>
            <w:tcBorders>
              <w:top w:val="nil"/>
              <w:left w:val="nil"/>
              <w:bottom w:val="nil"/>
              <w:right w:val="nil"/>
            </w:tcBorders>
            <w:shd w:val="clear" w:color="auto" w:fill="auto"/>
            <w:vAlign w:val="center"/>
            <w:hideMark/>
          </w:tcPr>
          <w:p w14:paraId="7B6D701B" w14:textId="77777777" w:rsidR="00795E56" w:rsidRPr="00795E56" w:rsidRDefault="00795E56" w:rsidP="00795E56">
            <w:pPr>
              <w:spacing w:after="0" w:line="240" w:lineRule="auto"/>
              <w:jc w:val="right"/>
              <w:rPr>
                <w:rFonts w:ascii="Times New Roman" w:eastAsia="Times New Roman" w:hAnsi="Times New Roman" w:cs="Times New Roman"/>
                <w:sz w:val="20"/>
                <w:szCs w:val="20"/>
                <w:lang w:eastAsia="es-MX"/>
              </w:rPr>
            </w:pPr>
          </w:p>
        </w:tc>
      </w:tr>
      <w:tr w:rsidR="00795E56" w:rsidRPr="00795E56" w14:paraId="0633DDF0" w14:textId="77777777" w:rsidTr="0026096D">
        <w:trPr>
          <w:gridAfter w:val="1"/>
          <w:wAfter w:w="41" w:type="dxa"/>
          <w:trHeight w:val="315"/>
        </w:trPr>
        <w:tc>
          <w:tcPr>
            <w:tcW w:w="80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16E2AF" w14:textId="77777777" w:rsidR="00795E56" w:rsidRPr="00795E56" w:rsidRDefault="00795E56" w:rsidP="00795E56">
            <w:pPr>
              <w:spacing w:after="0" w:line="240" w:lineRule="auto"/>
              <w:rPr>
                <w:rFonts w:ascii="Arial" w:eastAsia="Times New Roman" w:hAnsi="Arial" w:cs="Arial"/>
                <w:color w:val="000000"/>
                <w:sz w:val="24"/>
                <w:szCs w:val="24"/>
                <w:lang w:eastAsia="es-MX"/>
              </w:rPr>
            </w:pPr>
            <w:r w:rsidRPr="00795E56">
              <w:rPr>
                <w:rFonts w:ascii="Arial" w:eastAsia="Times New Roman" w:hAnsi="Arial" w:cs="Arial"/>
                <w:color w:val="000000"/>
                <w:sz w:val="24"/>
                <w:szCs w:val="24"/>
                <w:lang w:eastAsia="es-MX"/>
              </w:rPr>
              <w:t>Obras Hidrosanitarias</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78032D2F" w14:textId="77777777" w:rsidR="00795E56" w:rsidRPr="00795E56" w:rsidRDefault="00795E56" w:rsidP="00795E56">
            <w:pPr>
              <w:spacing w:after="0" w:line="240" w:lineRule="auto"/>
              <w:jc w:val="right"/>
              <w:rPr>
                <w:rFonts w:ascii="Arial" w:eastAsia="Times New Roman" w:hAnsi="Arial" w:cs="Arial"/>
                <w:color w:val="000000"/>
                <w:sz w:val="24"/>
                <w:szCs w:val="24"/>
                <w:lang w:eastAsia="es-MX"/>
              </w:rPr>
            </w:pPr>
            <w:r w:rsidRPr="00795E56">
              <w:rPr>
                <w:rFonts w:ascii="Arial" w:eastAsia="Times New Roman" w:hAnsi="Arial" w:cs="Arial"/>
                <w:color w:val="000000"/>
                <w:sz w:val="24"/>
                <w:szCs w:val="24"/>
                <w:lang w:eastAsia="es-MX"/>
              </w:rPr>
              <w:t>133,000,000.00</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2CE96D92" w14:textId="77777777" w:rsidR="00795E56" w:rsidRPr="00795E56" w:rsidRDefault="00795E56" w:rsidP="00795E56">
            <w:pPr>
              <w:spacing w:after="0" w:line="240" w:lineRule="auto"/>
              <w:jc w:val="right"/>
              <w:rPr>
                <w:rFonts w:ascii="Arial" w:eastAsia="Times New Roman" w:hAnsi="Arial" w:cs="Arial"/>
                <w:color w:val="000000"/>
                <w:sz w:val="24"/>
                <w:szCs w:val="24"/>
                <w:lang w:eastAsia="es-MX"/>
              </w:rPr>
            </w:pPr>
            <w:r w:rsidRPr="00795E56">
              <w:rPr>
                <w:rFonts w:ascii="Arial" w:eastAsia="Times New Roman" w:hAnsi="Arial" w:cs="Arial"/>
                <w:color w:val="000000"/>
                <w:sz w:val="24"/>
                <w:szCs w:val="24"/>
                <w:lang w:eastAsia="es-MX"/>
              </w:rPr>
              <w:t> </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14:paraId="121D3982" w14:textId="77777777" w:rsidR="00795E56" w:rsidRPr="00795E56" w:rsidRDefault="00795E56" w:rsidP="00795E56">
            <w:pPr>
              <w:spacing w:after="0" w:line="240" w:lineRule="auto"/>
              <w:jc w:val="right"/>
              <w:rPr>
                <w:rFonts w:ascii="Arial" w:eastAsia="Times New Roman" w:hAnsi="Arial" w:cs="Arial"/>
                <w:color w:val="000000"/>
                <w:sz w:val="24"/>
                <w:szCs w:val="24"/>
                <w:lang w:eastAsia="es-MX"/>
              </w:rPr>
            </w:pPr>
            <w:r w:rsidRPr="00795E56">
              <w:rPr>
                <w:rFonts w:ascii="Arial" w:eastAsia="Times New Roman" w:hAnsi="Arial" w:cs="Arial"/>
                <w:color w:val="000000"/>
                <w:sz w:val="24"/>
                <w:szCs w:val="24"/>
                <w:lang w:eastAsia="es-MX"/>
              </w:rPr>
              <w:t>133,000,000.00</w:t>
            </w:r>
          </w:p>
        </w:tc>
      </w:tr>
      <w:tr w:rsidR="00795E56" w:rsidRPr="00795E56" w14:paraId="6833D2D9" w14:textId="77777777" w:rsidTr="0026096D">
        <w:trPr>
          <w:gridAfter w:val="1"/>
          <w:wAfter w:w="41" w:type="dxa"/>
          <w:trHeight w:hRule="exact" w:val="227"/>
        </w:trPr>
        <w:tc>
          <w:tcPr>
            <w:tcW w:w="8081" w:type="dxa"/>
            <w:tcBorders>
              <w:top w:val="nil"/>
              <w:left w:val="nil"/>
              <w:bottom w:val="nil"/>
              <w:right w:val="nil"/>
            </w:tcBorders>
            <w:shd w:val="clear" w:color="auto" w:fill="auto"/>
            <w:vAlign w:val="center"/>
            <w:hideMark/>
          </w:tcPr>
          <w:p w14:paraId="0ED5EC06" w14:textId="77777777" w:rsidR="00795E56" w:rsidRPr="00795E56" w:rsidRDefault="00795E56" w:rsidP="00795E56">
            <w:pPr>
              <w:spacing w:after="0" w:line="240" w:lineRule="auto"/>
              <w:jc w:val="right"/>
              <w:rPr>
                <w:rFonts w:ascii="Arial" w:eastAsia="Times New Roman" w:hAnsi="Arial" w:cs="Arial"/>
                <w:color w:val="000000"/>
                <w:sz w:val="24"/>
                <w:szCs w:val="24"/>
                <w:lang w:eastAsia="es-MX"/>
              </w:rPr>
            </w:pPr>
          </w:p>
        </w:tc>
        <w:tc>
          <w:tcPr>
            <w:tcW w:w="2126" w:type="dxa"/>
            <w:tcBorders>
              <w:top w:val="nil"/>
              <w:left w:val="nil"/>
              <w:bottom w:val="nil"/>
              <w:right w:val="nil"/>
            </w:tcBorders>
            <w:shd w:val="clear" w:color="auto" w:fill="auto"/>
            <w:vAlign w:val="center"/>
            <w:hideMark/>
          </w:tcPr>
          <w:p w14:paraId="3FCC5F9F" w14:textId="77777777" w:rsidR="00795E56" w:rsidRPr="00795E56" w:rsidRDefault="00795E56" w:rsidP="00795E56">
            <w:pPr>
              <w:spacing w:after="0" w:line="240" w:lineRule="auto"/>
              <w:jc w:val="right"/>
              <w:rPr>
                <w:rFonts w:ascii="Times New Roman" w:eastAsia="Times New Roman" w:hAnsi="Times New Roman" w:cs="Times New Roman"/>
                <w:sz w:val="20"/>
                <w:szCs w:val="20"/>
                <w:lang w:eastAsia="es-MX"/>
              </w:rPr>
            </w:pPr>
          </w:p>
        </w:tc>
        <w:tc>
          <w:tcPr>
            <w:tcW w:w="2126" w:type="dxa"/>
            <w:tcBorders>
              <w:top w:val="nil"/>
              <w:left w:val="nil"/>
              <w:bottom w:val="nil"/>
              <w:right w:val="nil"/>
            </w:tcBorders>
            <w:shd w:val="clear" w:color="auto" w:fill="auto"/>
            <w:vAlign w:val="center"/>
            <w:hideMark/>
          </w:tcPr>
          <w:p w14:paraId="1E7D2E81" w14:textId="77777777" w:rsidR="00795E56" w:rsidRPr="00795E56" w:rsidRDefault="00795E56" w:rsidP="00795E56">
            <w:pPr>
              <w:spacing w:after="0" w:line="240" w:lineRule="auto"/>
              <w:jc w:val="right"/>
              <w:rPr>
                <w:rFonts w:ascii="Times New Roman" w:eastAsia="Times New Roman" w:hAnsi="Times New Roman" w:cs="Times New Roman"/>
                <w:sz w:val="20"/>
                <w:szCs w:val="20"/>
                <w:lang w:eastAsia="es-MX"/>
              </w:rPr>
            </w:pPr>
          </w:p>
        </w:tc>
        <w:tc>
          <w:tcPr>
            <w:tcW w:w="2127" w:type="dxa"/>
            <w:tcBorders>
              <w:top w:val="nil"/>
              <w:left w:val="nil"/>
              <w:bottom w:val="nil"/>
              <w:right w:val="nil"/>
            </w:tcBorders>
            <w:shd w:val="clear" w:color="auto" w:fill="auto"/>
            <w:vAlign w:val="center"/>
            <w:hideMark/>
          </w:tcPr>
          <w:p w14:paraId="436DD93D" w14:textId="77777777" w:rsidR="00795E56" w:rsidRPr="00795E56" w:rsidRDefault="00795E56" w:rsidP="00795E56">
            <w:pPr>
              <w:spacing w:after="0" w:line="240" w:lineRule="auto"/>
              <w:jc w:val="right"/>
              <w:rPr>
                <w:rFonts w:ascii="Times New Roman" w:eastAsia="Times New Roman" w:hAnsi="Times New Roman" w:cs="Times New Roman"/>
                <w:sz w:val="20"/>
                <w:szCs w:val="20"/>
                <w:lang w:eastAsia="es-MX"/>
              </w:rPr>
            </w:pPr>
          </w:p>
        </w:tc>
      </w:tr>
      <w:tr w:rsidR="00795E56" w:rsidRPr="00795E56" w14:paraId="3D8385EF" w14:textId="77777777" w:rsidTr="0026096D">
        <w:trPr>
          <w:gridAfter w:val="1"/>
          <w:wAfter w:w="41" w:type="dxa"/>
          <w:trHeight w:val="315"/>
        </w:trPr>
        <w:tc>
          <w:tcPr>
            <w:tcW w:w="80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2CB8EF" w14:textId="77777777" w:rsidR="00795E56" w:rsidRPr="00795E56" w:rsidRDefault="00795E56" w:rsidP="00795E56">
            <w:pPr>
              <w:spacing w:after="0" w:line="240" w:lineRule="auto"/>
              <w:rPr>
                <w:rFonts w:ascii="Arial" w:eastAsia="Times New Roman" w:hAnsi="Arial" w:cs="Arial"/>
                <w:color w:val="000000"/>
                <w:sz w:val="24"/>
                <w:szCs w:val="24"/>
                <w:lang w:eastAsia="es-MX"/>
              </w:rPr>
            </w:pPr>
            <w:r w:rsidRPr="00795E56">
              <w:rPr>
                <w:rFonts w:ascii="Arial" w:eastAsia="Times New Roman" w:hAnsi="Arial" w:cs="Arial"/>
                <w:color w:val="000000"/>
                <w:sz w:val="24"/>
                <w:szCs w:val="24"/>
                <w:lang w:eastAsia="es-MX"/>
              </w:rPr>
              <w:t>Electrificaciones</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79BF6417" w14:textId="77777777" w:rsidR="00795E56" w:rsidRPr="00795E56" w:rsidRDefault="00795E56" w:rsidP="00795E56">
            <w:pPr>
              <w:spacing w:after="0" w:line="240" w:lineRule="auto"/>
              <w:jc w:val="right"/>
              <w:rPr>
                <w:rFonts w:ascii="Arial" w:eastAsia="Times New Roman" w:hAnsi="Arial" w:cs="Arial"/>
                <w:color w:val="000000"/>
                <w:sz w:val="24"/>
                <w:szCs w:val="24"/>
                <w:lang w:eastAsia="es-MX"/>
              </w:rPr>
            </w:pPr>
            <w:r w:rsidRPr="00795E56">
              <w:rPr>
                <w:rFonts w:ascii="Arial" w:eastAsia="Times New Roman" w:hAnsi="Arial" w:cs="Arial"/>
                <w:color w:val="000000"/>
                <w:sz w:val="24"/>
                <w:szCs w:val="24"/>
                <w:lang w:eastAsia="es-MX"/>
              </w:rPr>
              <w:t>10,000,000.00</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3E6FBA32" w14:textId="77777777" w:rsidR="00795E56" w:rsidRPr="00795E56" w:rsidRDefault="00795E56" w:rsidP="00795E56">
            <w:pPr>
              <w:spacing w:after="0" w:line="240" w:lineRule="auto"/>
              <w:jc w:val="right"/>
              <w:rPr>
                <w:rFonts w:ascii="Arial" w:eastAsia="Times New Roman" w:hAnsi="Arial" w:cs="Arial"/>
                <w:color w:val="000000"/>
                <w:sz w:val="24"/>
                <w:szCs w:val="24"/>
                <w:lang w:eastAsia="es-MX"/>
              </w:rPr>
            </w:pPr>
            <w:r w:rsidRPr="00795E56">
              <w:rPr>
                <w:rFonts w:ascii="Arial" w:eastAsia="Times New Roman" w:hAnsi="Arial" w:cs="Arial"/>
                <w:color w:val="000000"/>
                <w:sz w:val="24"/>
                <w:szCs w:val="24"/>
                <w:lang w:eastAsia="es-MX"/>
              </w:rPr>
              <w:t> </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14:paraId="5F46E31C" w14:textId="77777777" w:rsidR="00795E56" w:rsidRPr="00795E56" w:rsidRDefault="00795E56" w:rsidP="00795E56">
            <w:pPr>
              <w:spacing w:after="0" w:line="240" w:lineRule="auto"/>
              <w:jc w:val="right"/>
              <w:rPr>
                <w:rFonts w:ascii="Arial" w:eastAsia="Times New Roman" w:hAnsi="Arial" w:cs="Arial"/>
                <w:color w:val="000000"/>
                <w:sz w:val="24"/>
                <w:szCs w:val="24"/>
                <w:lang w:eastAsia="es-MX"/>
              </w:rPr>
            </w:pPr>
            <w:r w:rsidRPr="00795E56">
              <w:rPr>
                <w:rFonts w:ascii="Arial" w:eastAsia="Times New Roman" w:hAnsi="Arial" w:cs="Arial"/>
                <w:color w:val="000000"/>
                <w:sz w:val="24"/>
                <w:szCs w:val="24"/>
                <w:lang w:eastAsia="es-MX"/>
              </w:rPr>
              <w:t>10,000,000.00</w:t>
            </w:r>
          </w:p>
        </w:tc>
      </w:tr>
      <w:tr w:rsidR="00795E56" w:rsidRPr="00795E56" w14:paraId="3AF0A422" w14:textId="77777777" w:rsidTr="0026096D">
        <w:trPr>
          <w:gridAfter w:val="1"/>
          <w:wAfter w:w="41" w:type="dxa"/>
          <w:trHeight w:hRule="exact" w:val="227"/>
        </w:trPr>
        <w:tc>
          <w:tcPr>
            <w:tcW w:w="8081" w:type="dxa"/>
            <w:tcBorders>
              <w:top w:val="nil"/>
              <w:left w:val="nil"/>
              <w:bottom w:val="nil"/>
              <w:right w:val="nil"/>
            </w:tcBorders>
            <w:shd w:val="clear" w:color="auto" w:fill="auto"/>
            <w:vAlign w:val="center"/>
            <w:hideMark/>
          </w:tcPr>
          <w:p w14:paraId="79B5F6B7" w14:textId="77777777" w:rsidR="00795E56" w:rsidRPr="00795E56" w:rsidRDefault="00795E56" w:rsidP="00795E56">
            <w:pPr>
              <w:spacing w:after="0" w:line="240" w:lineRule="auto"/>
              <w:jc w:val="right"/>
              <w:rPr>
                <w:rFonts w:ascii="Arial" w:eastAsia="Times New Roman" w:hAnsi="Arial" w:cs="Arial"/>
                <w:color w:val="000000"/>
                <w:sz w:val="24"/>
                <w:szCs w:val="24"/>
                <w:lang w:eastAsia="es-MX"/>
              </w:rPr>
            </w:pPr>
          </w:p>
        </w:tc>
        <w:tc>
          <w:tcPr>
            <w:tcW w:w="2126" w:type="dxa"/>
            <w:tcBorders>
              <w:top w:val="nil"/>
              <w:left w:val="nil"/>
              <w:bottom w:val="nil"/>
              <w:right w:val="nil"/>
            </w:tcBorders>
            <w:shd w:val="clear" w:color="auto" w:fill="auto"/>
            <w:vAlign w:val="center"/>
            <w:hideMark/>
          </w:tcPr>
          <w:p w14:paraId="54C6C2F7" w14:textId="77777777" w:rsidR="00795E56" w:rsidRPr="00795E56" w:rsidRDefault="00795E56" w:rsidP="00795E56">
            <w:pPr>
              <w:spacing w:after="0" w:line="240" w:lineRule="auto"/>
              <w:jc w:val="right"/>
              <w:rPr>
                <w:rFonts w:ascii="Times New Roman" w:eastAsia="Times New Roman" w:hAnsi="Times New Roman" w:cs="Times New Roman"/>
                <w:sz w:val="20"/>
                <w:szCs w:val="20"/>
                <w:lang w:eastAsia="es-MX"/>
              </w:rPr>
            </w:pPr>
          </w:p>
        </w:tc>
        <w:tc>
          <w:tcPr>
            <w:tcW w:w="2126" w:type="dxa"/>
            <w:tcBorders>
              <w:top w:val="nil"/>
              <w:left w:val="nil"/>
              <w:bottom w:val="nil"/>
              <w:right w:val="nil"/>
            </w:tcBorders>
            <w:shd w:val="clear" w:color="auto" w:fill="auto"/>
            <w:vAlign w:val="center"/>
            <w:hideMark/>
          </w:tcPr>
          <w:p w14:paraId="68325A91" w14:textId="77777777" w:rsidR="00795E56" w:rsidRPr="00795E56" w:rsidRDefault="00795E56" w:rsidP="00795E56">
            <w:pPr>
              <w:spacing w:after="0" w:line="240" w:lineRule="auto"/>
              <w:jc w:val="right"/>
              <w:rPr>
                <w:rFonts w:ascii="Times New Roman" w:eastAsia="Times New Roman" w:hAnsi="Times New Roman" w:cs="Times New Roman"/>
                <w:sz w:val="20"/>
                <w:szCs w:val="20"/>
                <w:lang w:eastAsia="es-MX"/>
              </w:rPr>
            </w:pPr>
          </w:p>
        </w:tc>
        <w:tc>
          <w:tcPr>
            <w:tcW w:w="2127" w:type="dxa"/>
            <w:tcBorders>
              <w:top w:val="nil"/>
              <w:left w:val="nil"/>
              <w:bottom w:val="nil"/>
              <w:right w:val="nil"/>
            </w:tcBorders>
            <w:shd w:val="clear" w:color="auto" w:fill="auto"/>
            <w:vAlign w:val="center"/>
            <w:hideMark/>
          </w:tcPr>
          <w:p w14:paraId="6EC94889" w14:textId="77777777" w:rsidR="00795E56" w:rsidRPr="00795E56" w:rsidRDefault="00795E56" w:rsidP="00795E56">
            <w:pPr>
              <w:spacing w:after="0" w:line="240" w:lineRule="auto"/>
              <w:jc w:val="right"/>
              <w:rPr>
                <w:rFonts w:ascii="Times New Roman" w:eastAsia="Times New Roman" w:hAnsi="Times New Roman" w:cs="Times New Roman"/>
                <w:sz w:val="20"/>
                <w:szCs w:val="20"/>
                <w:lang w:eastAsia="es-MX"/>
              </w:rPr>
            </w:pPr>
          </w:p>
        </w:tc>
      </w:tr>
      <w:tr w:rsidR="00795E56" w:rsidRPr="00795E56" w14:paraId="5B2B46AD" w14:textId="77777777" w:rsidTr="0026096D">
        <w:trPr>
          <w:gridAfter w:val="1"/>
          <w:wAfter w:w="41" w:type="dxa"/>
          <w:trHeight w:val="315"/>
        </w:trPr>
        <w:tc>
          <w:tcPr>
            <w:tcW w:w="80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D589A3" w14:textId="77777777" w:rsidR="00795E56" w:rsidRPr="00795E56" w:rsidRDefault="00795E56" w:rsidP="00795E56">
            <w:pPr>
              <w:spacing w:after="0" w:line="240" w:lineRule="auto"/>
              <w:rPr>
                <w:rFonts w:ascii="Arial" w:eastAsia="Times New Roman" w:hAnsi="Arial" w:cs="Arial"/>
                <w:color w:val="000000"/>
                <w:sz w:val="24"/>
                <w:szCs w:val="24"/>
                <w:lang w:eastAsia="es-MX"/>
              </w:rPr>
            </w:pPr>
            <w:r w:rsidRPr="00795E56">
              <w:rPr>
                <w:rFonts w:ascii="Arial" w:eastAsia="Times New Roman" w:hAnsi="Arial" w:cs="Arial"/>
                <w:color w:val="000000"/>
                <w:sz w:val="24"/>
                <w:szCs w:val="24"/>
                <w:lang w:eastAsia="es-MX"/>
              </w:rPr>
              <w:t>Obras de Infraestructura Vial</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670E1186" w14:textId="77777777" w:rsidR="00795E56" w:rsidRPr="00795E56" w:rsidRDefault="00795E56" w:rsidP="00795E56">
            <w:pPr>
              <w:spacing w:after="0" w:line="240" w:lineRule="auto"/>
              <w:jc w:val="right"/>
              <w:rPr>
                <w:rFonts w:ascii="Arial" w:eastAsia="Times New Roman" w:hAnsi="Arial" w:cs="Arial"/>
                <w:color w:val="000000"/>
                <w:sz w:val="24"/>
                <w:szCs w:val="24"/>
                <w:lang w:eastAsia="es-MX"/>
              </w:rPr>
            </w:pPr>
            <w:r w:rsidRPr="00795E56">
              <w:rPr>
                <w:rFonts w:ascii="Arial" w:eastAsia="Times New Roman" w:hAnsi="Arial" w:cs="Arial"/>
                <w:color w:val="000000"/>
                <w:sz w:val="24"/>
                <w:szCs w:val="24"/>
                <w:lang w:eastAsia="es-MX"/>
              </w:rPr>
              <w:t>236,052,650.00</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21C31D52" w14:textId="77777777" w:rsidR="00795E56" w:rsidRPr="00795E56" w:rsidRDefault="00795E56" w:rsidP="00795E56">
            <w:pPr>
              <w:spacing w:after="0" w:line="240" w:lineRule="auto"/>
              <w:jc w:val="right"/>
              <w:rPr>
                <w:rFonts w:ascii="Arial" w:eastAsia="Times New Roman" w:hAnsi="Arial" w:cs="Arial"/>
                <w:color w:val="000000"/>
                <w:sz w:val="24"/>
                <w:szCs w:val="24"/>
                <w:lang w:eastAsia="es-MX"/>
              </w:rPr>
            </w:pPr>
            <w:r w:rsidRPr="00795E56">
              <w:rPr>
                <w:rFonts w:ascii="Arial" w:eastAsia="Times New Roman" w:hAnsi="Arial" w:cs="Arial"/>
                <w:color w:val="000000"/>
                <w:sz w:val="24"/>
                <w:szCs w:val="24"/>
                <w:lang w:eastAsia="es-MX"/>
              </w:rPr>
              <w:t> </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14:paraId="55488BE2" w14:textId="77777777" w:rsidR="00795E56" w:rsidRPr="00795E56" w:rsidRDefault="00795E56" w:rsidP="00795E56">
            <w:pPr>
              <w:spacing w:after="0" w:line="240" w:lineRule="auto"/>
              <w:jc w:val="right"/>
              <w:rPr>
                <w:rFonts w:ascii="Arial" w:eastAsia="Times New Roman" w:hAnsi="Arial" w:cs="Arial"/>
                <w:color w:val="000000"/>
                <w:sz w:val="24"/>
                <w:szCs w:val="24"/>
                <w:lang w:eastAsia="es-MX"/>
              </w:rPr>
            </w:pPr>
            <w:r w:rsidRPr="00795E56">
              <w:rPr>
                <w:rFonts w:ascii="Arial" w:eastAsia="Times New Roman" w:hAnsi="Arial" w:cs="Arial"/>
                <w:color w:val="000000"/>
                <w:sz w:val="24"/>
                <w:szCs w:val="24"/>
                <w:lang w:eastAsia="es-MX"/>
              </w:rPr>
              <w:t>236,052,650.00</w:t>
            </w:r>
          </w:p>
        </w:tc>
      </w:tr>
      <w:tr w:rsidR="00795E56" w:rsidRPr="00795E56" w14:paraId="6D6D7036" w14:textId="77777777" w:rsidTr="0026096D">
        <w:trPr>
          <w:gridAfter w:val="1"/>
          <w:wAfter w:w="41" w:type="dxa"/>
          <w:trHeight w:hRule="exact" w:val="227"/>
        </w:trPr>
        <w:tc>
          <w:tcPr>
            <w:tcW w:w="8081" w:type="dxa"/>
            <w:tcBorders>
              <w:top w:val="nil"/>
              <w:left w:val="nil"/>
              <w:bottom w:val="nil"/>
              <w:right w:val="nil"/>
            </w:tcBorders>
            <w:shd w:val="clear" w:color="auto" w:fill="auto"/>
            <w:vAlign w:val="center"/>
            <w:hideMark/>
          </w:tcPr>
          <w:p w14:paraId="26433211" w14:textId="77777777" w:rsidR="00795E56" w:rsidRPr="00795E56" w:rsidRDefault="00795E56" w:rsidP="00795E56">
            <w:pPr>
              <w:spacing w:after="0" w:line="240" w:lineRule="auto"/>
              <w:jc w:val="right"/>
              <w:rPr>
                <w:rFonts w:ascii="Arial" w:eastAsia="Times New Roman" w:hAnsi="Arial" w:cs="Arial"/>
                <w:color w:val="000000"/>
                <w:sz w:val="24"/>
                <w:szCs w:val="24"/>
                <w:lang w:eastAsia="es-MX"/>
              </w:rPr>
            </w:pPr>
          </w:p>
        </w:tc>
        <w:tc>
          <w:tcPr>
            <w:tcW w:w="2126" w:type="dxa"/>
            <w:tcBorders>
              <w:top w:val="nil"/>
              <w:left w:val="nil"/>
              <w:bottom w:val="nil"/>
              <w:right w:val="nil"/>
            </w:tcBorders>
            <w:shd w:val="clear" w:color="auto" w:fill="auto"/>
            <w:vAlign w:val="center"/>
            <w:hideMark/>
          </w:tcPr>
          <w:p w14:paraId="7AE47A22" w14:textId="77777777" w:rsidR="00795E56" w:rsidRPr="00795E56" w:rsidRDefault="00795E56" w:rsidP="00795E56">
            <w:pPr>
              <w:spacing w:after="0" w:line="240" w:lineRule="auto"/>
              <w:jc w:val="right"/>
              <w:rPr>
                <w:rFonts w:ascii="Times New Roman" w:eastAsia="Times New Roman" w:hAnsi="Times New Roman" w:cs="Times New Roman"/>
                <w:sz w:val="20"/>
                <w:szCs w:val="20"/>
                <w:lang w:eastAsia="es-MX"/>
              </w:rPr>
            </w:pPr>
          </w:p>
        </w:tc>
        <w:tc>
          <w:tcPr>
            <w:tcW w:w="2126" w:type="dxa"/>
            <w:tcBorders>
              <w:top w:val="nil"/>
              <w:left w:val="nil"/>
              <w:bottom w:val="nil"/>
              <w:right w:val="nil"/>
            </w:tcBorders>
            <w:shd w:val="clear" w:color="auto" w:fill="auto"/>
            <w:vAlign w:val="center"/>
            <w:hideMark/>
          </w:tcPr>
          <w:p w14:paraId="2A2E60E4" w14:textId="77777777" w:rsidR="00795E56" w:rsidRPr="00795E56" w:rsidRDefault="00795E56" w:rsidP="00795E56">
            <w:pPr>
              <w:spacing w:after="0" w:line="240" w:lineRule="auto"/>
              <w:jc w:val="right"/>
              <w:rPr>
                <w:rFonts w:ascii="Times New Roman" w:eastAsia="Times New Roman" w:hAnsi="Times New Roman" w:cs="Times New Roman"/>
                <w:sz w:val="20"/>
                <w:szCs w:val="20"/>
                <w:lang w:eastAsia="es-MX"/>
              </w:rPr>
            </w:pPr>
          </w:p>
        </w:tc>
        <w:tc>
          <w:tcPr>
            <w:tcW w:w="2127" w:type="dxa"/>
            <w:tcBorders>
              <w:top w:val="nil"/>
              <w:left w:val="nil"/>
              <w:bottom w:val="nil"/>
              <w:right w:val="nil"/>
            </w:tcBorders>
            <w:shd w:val="clear" w:color="auto" w:fill="auto"/>
            <w:vAlign w:val="center"/>
            <w:hideMark/>
          </w:tcPr>
          <w:p w14:paraId="5047CC17" w14:textId="77777777" w:rsidR="00795E56" w:rsidRPr="00795E56" w:rsidRDefault="00795E56" w:rsidP="00795E56">
            <w:pPr>
              <w:spacing w:after="0" w:line="240" w:lineRule="auto"/>
              <w:jc w:val="right"/>
              <w:rPr>
                <w:rFonts w:ascii="Times New Roman" w:eastAsia="Times New Roman" w:hAnsi="Times New Roman" w:cs="Times New Roman"/>
                <w:sz w:val="20"/>
                <w:szCs w:val="20"/>
                <w:lang w:eastAsia="es-MX"/>
              </w:rPr>
            </w:pPr>
          </w:p>
        </w:tc>
      </w:tr>
      <w:tr w:rsidR="00795E56" w:rsidRPr="00795E56" w14:paraId="4E306A7C" w14:textId="77777777" w:rsidTr="0026096D">
        <w:trPr>
          <w:gridAfter w:val="1"/>
          <w:wAfter w:w="41" w:type="dxa"/>
          <w:trHeight w:val="330"/>
        </w:trPr>
        <w:tc>
          <w:tcPr>
            <w:tcW w:w="8081" w:type="dxa"/>
            <w:tcBorders>
              <w:top w:val="single" w:sz="8" w:space="0" w:color="auto"/>
              <w:left w:val="single" w:sz="8" w:space="0" w:color="auto"/>
              <w:bottom w:val="single" w:sz="8" w:space="0" w:color="auto"/>
              <w:right w:val="single" w:sz="8" w:space="0" w:color="auto"/>
            </w:tcBorders>
            <w:shd w:val="clear" w:color="000000" w:fill="214061"/>
            <w:vAlign w:val="center"/>
            <w:hideMark/>
          </w:tcPr>
          <w:p w14:paraId="1A76AA00" w14:textId="77777777" w:rsidR="00795E56" w:rsidRPr="00795E56" w:rsidRDefault="00795E56" w:rsidP="00795E56">
            <w:pPr>
              <w:spacing w:after="0" w:line="240" w:lineRule="auto"/>
              <w:jc w:val="center"/>
              <w:rPr>
                <w:rFonts w:ascii="Arial" w:eastAsia="Times New Roman" w:hAnsi="Arial" w:cs="Arial"/>
                <w:b/>
                <w:bCs/>
                <w:color w:val="FFFFFF"/>
                <w:sz w:val="24"/>
                <w:szCs w:val="24"/>
                <w:lang w:eastAsia="es-MX"/>
              </w:rPr>
            </w:pPr>
            <w:r w:rsidRPr="00795E56">
              <w:rPr>
                <w:rFonts w:ascii="Arial" w:eastAsia="Times New Roman" w:hAnsi="Arial" w:cs="Arial"/>
                <w:b/>
                <w:bCs/>
                <w:color w:val="FFFFFF"/>
                <w:sz w:val="24"/>
                <w:szCs w:val="24"/>
                <w:lang w:eastAsia="es-MX"/>
              </w:rPr>
              <w:t>Total de Obra Pública</w:t>
            </w:r>
          </w:p>
        </w:tc>
        <w:tc>
          <w:tcPr>
            <w:tcW w:w="2126" w:type="dxa"/>
            <w:tcBorders>
              <w:top w:val="single" w:sz="8" w:space="0" w:color="auto"/>
              <w:left w:val="nil"/>
              <w:bottom w:val="single" w:sz="8" w:space="0" w:color="auto"/>
              <w:right w:val="single" w:sz="8" w:space="0" w:color="auto"/>
            </w:tcBorders>
            <w:shd w:val="clear" w:color="000000" w:fill="214061"/>
            <w:vAlign w:val="center"/>
            <w:hideMark/>
          </w:tcPr>
          <w:p w14:paraId="55648882" w14:textId="77777777" w:rsidR="00795E56" w:rsidRPr="00795E56" w:rsidRDefault="00795E56" w:rsidP="00795E56">
            <w:pPr>
              <w:spacing w:after="0" w:line="240" w:lineRule="auto"/>
              <w:jc w:val="right"/>
              <w:rPr>
                <w:rFonts w:ascii="Arial" w:eastAsia="Times New Roman" w:hAnsi="Arial" w:cs="Arial"/>
                <w:b/>
                <w:bCs/>
                <w:color w:val="FFFFFF"/>
                <w:sz w:val="24"/>
                <w:szCs w:val="24"/>
                <w:lang w:eastAsia="es-MX"/>
              </w:rPr>
            </w:pPr>
            <w:r w:rsidRPr="00795E56">
              <w:rPr>
                <w:rFonts w:ascii="Arial" w:eastAsia="Times New Roman" w:hAnsi="Arial" w:cs="Arial"/>
                <w:b/>
                <w:bCs/>
                <w:color w:val="FFFFFF"/>
                <w:sz w:val="24"/>
                <w:szCs w:val="24"/>
                <w:lang w:eastAsia="es-MX"/>
              </w:rPr>
              <w:t>379,052,650.00</w:t>
            </w:r>
          </w:p>
        </w:tc>
        <w:tc>
          <w:tcPr>
            <w:tcW w:w="2126" w:type="dxa"/>
            <w:tcBorders>
              <w:top w:val="single" w:sz="8" w:space="0" w:color="auto"/>
              <w:left w:val="nil"/>
              <w:bottom w:val="single" w:sz="8" w:space="0" w:color="auto"/>
              <w:right w:val="single" w:sz="8" w:space="0" w:color="auto"/>
            </w:tcBorders>
            <w:shd w:val="clear" w:color="000000" w:fill="214061"/>
            <w:vAlign w:val="center"/>
            <w:hideMark/>
          </w:tcPr>
          <w:p w14:paraId="0CD5BA26" w14:textId="77777777" w:rsidR="00795E56" w:rsidRPr="00795E56" w:rsidRDefault="00795E56" w:rsidP="00795E56">
            <w:pPr>
              <w:spacing w:after="0" w:line="240" w:lineRule="auto"/>
              <w:jc w:val="right"/>
              <w:rPr>
                <w:rFonts w:ascii="Arial" w:eastAsia="Times New Roman" w:hAnsi="Arial" w:cs="Arial"/>
                <w:b/>
                <w:bCs/>
                <w:color w:val="FFFFFF"/>
                <w:sz w:val="24"/>
                <w:szCs w:val="24"/>
                <w:lang w:eastAsia="es-MX"/>
              </w:rPr>
            </w:pPr>
            <w:r w:rsidRPr="00795E56">
              <w:rPr>
                <w:rFonts w:ascii="Arial" w:eastAsia="Times New Roman" w:hAnsi="Arial" w:cs="Arial"/>
                <w:b/>
                <w:bCs/>
                <w:color w:val="FFFFFF"/>
                <w:sz w:val="24"/>
                <w:szCs w:val="24"/>
                <w:lang w:eastAsia="es-MX"/>
              </w:rPr>
              <w:t>0.00</w:t>
            </w:r>
          </w:p>
        </w:tc>
        <w:tc>
          <w:tcPr>
            <w:tcW w:w="2127" w:type="dxa"/>
            <w:tcBorders>
              <w:top w:val="single" w:sz="8" w:space="0" w:color="auto"/>
              <w:left w:val="nil"/>
              <w:bottom w:val="single" w:sz="8" w:space="0" w:color="auto"/>
              <w:right w:val="single" w:sz="8" w:space="0" w:color="auto"/>
            </w:tcBorders>
            <w:shd w:val="clear" w:color="000000" w:fill="214061"/>
            <w:vAlign w:val="center"/>
            <w:hideMark/>
          </w:tcPr>
          <w:p w14:paraId="7E52EBE3" w14:textId="77777777" w:rsidR="00795E56" w:rsidRPr="00795E56" w:rsidRDefault="00795E56" w:rsidP="00795E56">
            <w:pPr>
              <w:spacing w:after="0" w:line="240" w:lineRule="auto"/>
              <w:jc w:val="right"/>
              <w:rPr>
                <w:rFonts w:ascii="Arial" w:eastAsia="Times New Roman" w:hAnsi="Arial" w:cs="Arial"/>
                <w:b/>
                <w:bCs/>
                <w:color w:val="FFFFFF"/>
                <w:sz w:val="24"/>
                <w:szCs w:val="24"/>
                <w:lang w:eastAsia="es-MX"/>
              </w:rPr>
            </w:pPr>
            <w:r w:rsidRPr="00795E56">
              <w:rPr>
                <w:rFonts w:ascii="Arial" w:eastAsia="Times New Roman" w:hAnsi="Arial" w:cs="Arial"/>
                <w:b/>
                <w:bCs/>
                <w:color w:val="FFFFFF"/>
                <w:sz w:val="24"/>
                <w:szCs w:val="24"/>
                <w:lang w:eastAsia="es-MX"/>
              </w:rPr>
              <w:t>379,052,650.00</w:t>
            </w:r>
          </w:p>
        </w:tc>
      </w:tr>
      <w:tr w:rsidR="00795E56" w:rsidRPr="00795E56" w14:paraId="3C2F458A" w14:textId="77777777" w:rsidTr="0026096D">
        <w:trPr>
          <w:gridAfter w:val="1"/>
          <w:wAfter w:w="41" w:type="dxa"/>
          <w:trHeight w:val="315"/>
        </w:trPr>
        <w:tc>
          <w:tcPr>
            <w:tcW w:w="8081" w:type="dxa"/>
            <w:tcBorders>
              <w:top w:val="nil"/>
              <w:left w:val="nil"/>
              <w:bottom w:val="nil"/>
              <w:right w:val="nil"/>
            </w:tcBorders>
            <w:shd w:val="clear" w:color="auto" w:fill="auto"/>
            <w:vAlign w:val="center"/>
            <w:hideMark/>
          </w:tcPr>
          <w:p w14:paraId="3271FD2D" w14:textId="77777777" w:rsidR="00795E56" w:rsidRPr="00795E56" w:rsidRDefault="00795E56" w:rsidP="00795E56">
            <w:pPr>
              <w:spacing w:after="0" w:line="240" w:lineRule="auto"/>
              <w:jc w:val="right"/>
              <w:rPr>
                <w:rFonts w:ascii="Arial" w:eastAsia="Times New Roman" w:hAnsi="Arial" w:cs="Arial"/>
                <w:b/>
                <w:bCs/>
                <w:color w:val="FFFFFF"/>
                <w:sz w:val="24"/>
                <w:szCs w:val="24"/>
                <w:lang w:eastAsia="es-MX"/>
              </w:rPr>
            </w:pPr>
          </w:p>
        </w:tc>
        <w:tc>
          <w:tcPr>
            <w:tcW w:w="2126" w:type="dxa"/>
            <w:tcBorders>
              <w:top w:val="nil"/>
              <w:left w:val="nil"/>
              <w:bottom w:val="nil"/>
              <w:right w:val="nil"/>
            </w:tcBorders>
            <w:shd w:val="clear" w:color="auto" w:fill="auto"/>
            <w:vAlign w:val="center"/>
            <w:hideMark/>
          </w:tcPr>
          <w:p w14:paraId="5A0A70ED" w14:textId="77777777" w:rsidR="00795E56" w:rsidRPr="00795E56" w:rsidRDefault="00795E56" w:rsidP="00795E56">
            <w:pPr>
              <w:spacing w:after="0" w:line="240" w:lineRule="auto"/>
              <w:jc w:val="right"/>
              <w:rPr>
                <w:rFonts w:ascii="Times New Roman" w:eastAsia="Times New Roman" w:hAnsi="Times New Roman" w:cs="Times New Roman"/>
                <w:sz w:val="20"/>
                <w:szCs w:val="20"/>
                <w:lang w:eastAsia="es-MX"/>
              </w:rPr>
            </w:pPr>
          </w:p>
        </w:tc>
        <w:tc>
          <w:tcPr>
            <w:tcW w:w="2126" w:type="dxa"/>
            <w:tcBorders>
              <w:top w:val="nil"/>
              <w:left w:val="nil"/>
              <w:bottom w:val="nil"/>
              <w:right w:val="nil"/>
            </w:tcBorders>
            <w:shd w:val="clear" w:color="auto" w:fill="auto"/>
            <w:vAlign w:val="center"/>
            <w:hideMark/>
          </w:tcPr>
          <w:p w14:paraId="5D9B1C2C" w14:textId="77777777" w:rsidR="00795E56" w:rsidRPr="00795E56" w:rsidRDefault="00795E56" w:rsidP="00795E56">
            <w:pPr>
              <w:spacing w:after="0" w:line="240" w:lineRule="auto"/>
              <w:jc w:val="right"/>
              <w:rPr>
                <w:rFonts w:ascii="Times New Roman" w:eastAsia="Times New Roman" w:hAnsi="Times New Roman" w:cs="Times New Roman"/>
                <w:sz w:val="20"/>
                <w:szCs w:val="20"/>
                <w:lang w:eastAsia="es-MX"/>
              </w:rPr>
            </w:pPr>
          </w:p>
        </w:tc>
        <w:tc>
          <w:tcPr>
            <w:tcW w:w="2127" w:type="dxa"/>
            <w:tcBorders>
              <w:top w:val="nil"/>
              <w:left w:val="nil"/>
              <w:bottom w:val="nil"/>
              <w:right w:val="nil"/>
            </w:tcBorders>
            <w:shd w:val="clear" w:color="auto" w:fill="auto"/>
            <w:vAlign w:val="center"/>
            <w:hideMark/>
          </w:tcPr>
          <w:p w14:paraId="2294A94A" w14:textId="77777777" w:rsidR="00795E56" w:rsidRPr="00795E56" w:rsidRDefault="00795E56" w:rsidP="00795E56">
            <w:pPr>
              <w:spacing w:after="0" w:line="240" w:lineRule="auto"/>
              <w:jc w:val="right"/>
              <w:rPr>
                <w:rFonts w:ascii="Times New Roman" w:eastAsia="Times New Roman" w:hAnsi="Times New Roman" w:cs="Times New Roman"/>
                <w:sz w:val="20"/>
                <w:szCs w:val="20"/>
                <w:lang w:eastAsia="es-MX"/>
              </w:rPr>
            </w:pPr>
          </w:p>
        </w:tc>
      </w:tr>
      <w:tr w:rsidR="00795E56" w:rsidRPr="00795E56" w14:paraId="6CDE235F" w14:textId="77777777" w:rsidTr="0026096D">
        <w:trPr>
          <w:gridAfter w:val="1"/>
          <w:wAfter w:w="41" w:type="dxa"/>
          <w:trHeight w:val="330"/>
        </w:trPr>
        <w:tc>
          <w:tcPr>
            <w:tcW w:w="8081" w:type="dxa"/>
            <w:tcBorders>
              <w:top w:val="single" w:sz="8" w:space="0" w:color="auto"/>
              <w:left w:val="single" w:sz="8" w:space="0" w:color="auto"/>
              <w:bottom w:val="single" w:sz="8" w:space="0" w:color="auto"/>
              <w:right w:val="single" w:sz="8" w:space="0" w:color="auto"/>
            </w:tcBorders>
            <w:shd w:val="clear" w:color="000000" w:fill="214061"/>
            <w:vAlign w:val="center"/>
            <w:hideMark/>
          </w:tcPr>
          <w:p w14:paraId="7C8B87CF" w14:textId="77777777" w:rsidR="00795E56" w:rsidRPr="00795E56" w:rsidRDefault="00795E56" w:rsidP="00795E56">
            <w:pPr>
              <w:spacing w:after="0" w:line="240" w:lineRule="auto"/>
              <w:jc w:val="center"/>
              <w:rPr>
                <w:rFonts w:ascii="Arial" w:eastAsia="Times New Roman" w:hAnsi="Arial" w:cs="Arial"/>
                <w:b/>
                <w:bCs/>
                <w:color w:val="FFFFFF"/>
                <w:sz w:val="24"/>
                <w:szCs w:val="24"/>
                <w:lang w:eastAsia="es-MX"/>
              </w:rPr>
            </w:pPr>
            <w:r w:rsidRPr="00795E56">
              <w:rPr>
                <w:rFonts w:ascii="Arial" w:eastAsia="Times New Roman" w:hAnsi="Arial" w:cs="Arial"/>
                <w:b/>
                <w:bCs/>
                <w:color w:val="FFFFFF"/>
                <w:sz w:val="24"/>
                <w:szCs w:val="24"/>
                <w:lang w:eastAsia="es-MX"/>
              </w:rPr>
              <w:t>Total Programado Acciones y Obra Pública</w:t>
            </w:r>
          </w:p>
        </w:tc>
        <w:tc>
          <w:tcPr>
            <w:tcW w:w="2126" w:type="dxa"/>
            <w:tcBorders>
              <w:top w:val="single" w:sz="8" w:space="0" w:color="auto"/>
              <w:left w:val="nil"/>
              <w:bottom w:val="single" w:sz="8" w:space="0" w:color="auto"/>
              <w:right w:val="single" w:sz="8" w:space="0" w:color="auto"/>
            </w:tcBorders>
            <w:shd w:val="clear" w:color="000000" w:fill="214061"/>
            <w:vAlign w:val="center"/>
            <w:hideMark/>
          </w:tcPr>
          <w:p w14:paraId="0FE617BF" w14:textId="77777777" w:rsidR="00795E56" w:rsidRPr="00795E56" w:rsidRDefault="00795E56" w:rsidP="00795E56">
            <w:pPr>
              <w:spacing w:after="0" w:line="240" w:lineRule="auto"/>
              <w:jc w:val="right"/>
              <w:rPr>
                <w:rFonts w:ascii="Arial" w:eastAsia="Times New Roman" w:hAnsi="Arial" w:cs="Arial"/>
                <w:b/>
                <w:bCs/>
                <w:color w:val="FFFFFF"/>
                <w:sz w:val="24"/>
                <w:szCs w:val="24"/>
                <w:lang w:eastAsia="es-MX"/>
              </w:rPr>
            </w:pPr>
            <w:r w:rsidRPr="00795E56">
              <w:rPr>
                <w:rFonts w:ascii="Arial" w:eastAsia="Times New Roman" w:hAnsi="Arial" w:cs="Arial"/>
                <w:b/>
                <w:bCs/>
                <w:color w:val="FFFFFF"/>
                <w:sz w:val="24"/>
                <w:szCs w:val="24"/>
                <w:lang w:eastAsia="es-MX"/>
              </w:rPr>
              <w:t>446,890,392.00</w:t>
            </w:r>
          </w:p>
        </w:tc>
        <w:tc>
          <w:tcPr>
            <w:tcW w:w="2126" w:type="dxa"/>
            <w:tcBorders>
              <w:top w:val="single" w:sz="8" w:space="0" w:color="auto"/>
              <w:left w:val="nil"/>
              <w:bottom w:val="single" w:sz="8" w:space="0" w:color="auto"/>
              <w:right w:val="single" w:sz="8" w:space="0" w:color="auto"/>
            </w:tcBorders>
            <w:shd w:val="clear" w:color="000000" w:fill="214061"/>
            <w:vAlign w:val="center"/>
            <w:hideMark/>
          </w:tcPr>
          <w:p w14:paraId="0929C47F" w14:textId="77777777" w:rsidR="00795E56" w:rsidRPr="00795E56" w:rsidRDefault="00795E56" w:rsidP="00795E56">
            <w:pPr>
              <w:spacing w:after="0" w:line="240" w:lineRule="auto"/>
              <w:jc w:val="right"/>
              <w:rPr>
                <w:rFonts w:ascii="Arial" w:eastAsia="Times New Roman" w:hAnsi="Arial" w:cs="Arial"/>
                <w:b/>
                <w:bCs/>
                <w:color w:val="FFFFFF"/>
                <w:sz w:val="24"/>
                <w:szCs w:val="24"/>
                <w:lang w:eastAsia="es-MX"/>
              </w:rPr>
            </w:pPr>
            <w:r w:rsidRPr="00795E56">
              <w:rPr>
                <w:rFonts w:ascii="Arial" w:eastAsia="Times New Roman" w:hAnsi="Arial" w:cs="Arial"/>
                <w:b/>
                <w:bCs/>
                <w:color w:val="FFFFFF"/>
                <w:sz w:val="24"/>
                <w:szCs w:val="24"/>
                <w:lang w:eastAsia="es-MX"/>
              </w:rPr>
              <w:t>1,574,326,668.00</w:t>
            </w:r>
          </w:p>
        </w:tc>
        <w:tc>
          <w:tcPr>
            <w:tcW w:w="2127" w:type="dxa"/>
            <w:tcBorders>
              <w:top w:val="single" w:sz="8" w:space="0" w:color="auto"/>
              <w:left w:val="nil"/>
              <w:bottom w:val="single" w:sz="8" w:space="0" w:color="auto"/>
              <w:right w:val="single" w:sz="8" w:space="0" w:color="auto"/>
            </w:tcBorders>
            <w:shd w:val="clear" w:color="000000" w:fill="214061"/>
            <w:vAlign w:val="center"/>
            <w:hideMark/>
          </w:tcPr>
          <w:p w14:paraId="2263E1E7" w14:textId="77777777" w:rsidR="00795E56" w:rsidRPr="00795E56" w:rsidRDefault="00795E56" w:rsidP="00795E56">
            <w:pPr>
              <w:spacing w:after="0" w:line="240" w:lineRule="auto"/>
              <w:jc w:val="right"/>
              <w:rPr>
                <w:rFonts w:ascii="Arial" w:eastAsia="Times New Roman" w:hAnsi="Arial" w:cs="Arial"/>
                <w:b/>
                <w:bCs/>
                <w:color w:val="FFFFFF"/>
                <w:sz w:val="24"/>
                <w:szCs w:val="24"/>
                <w:lang w:eastAsia="es-MX"/>
              </w:rPr>
            </w:pPr>
            <w:r w:rsidRPr="00795E56">
              <w:rPr>
                <w:rFonts w:ascii="Arial" w:eastAsia="Times New Roman" w:hAnsi="Arial" w:cs="Arial"/>
                <w:b/>
                <w:bCs/>
                <w:color w:val="FFFFFF"/>
                <w:sz w:val="24"/>
                <w:szCs w:val="24"/>
                <w:lang w:eastAsia="es-MX"/>
              </w:rPr>
              <w:t>2,021,217,060.00</w:t>
            </w:r>
          </w:p>
        </w:tc>
      </w:tr>
    </w:tbl>
    <w:p w14:paraId="267C6A40" w14:textId="0E04E72E" w:rsidR="008502F8" w:rsidRDefault="008502F8" w:rsidP="00A463C9">
      <w:pPr>
        <w:spacing w:after="0"/>
      </w:pPr>
    </w:p>
    <w:tbl>
      <w:tblPr>
        <w:tblW w:w="14460" w:type="dxa"/>
        <w:tblInd w:w="-426" w:type="dxa"/>
        <w:tblLayout w:type="fixed"/>
        <w:tblCellMar>
          <w:left w:w="70" w:type="dxa"/>
          <w:right w:w="70" w:type="dxa"/>
        </w:tblCellMar>
        <w:tblLook w:val="04A0" w:firstRow="1" w:lastRow="0" w:firstColumn="1" w:lastColumn="0" w:noHBand="0" w:noVBand="1"/>
      </w:tblPr>
      <w:tblGrid>
        <w:gridCol w:w="14460"/>
      </w:tblGrid>
      <w:tr w:rsidR="00795E56" w:rsidRPr="00795E56" w14:paraId="580A2EF9" w14:textId="77777777" w:rsidTr="0026096D">
        <w:trPr>
          <w:trHeight w:val="397"/>
        </w:trPr>
        <w:tc>
          <w:tcPr>
            <w:tcW w:w="14460" w:type="dxa"/>
            <w:tcBorders>
              <w:top w:val="nil"/>
              <w:left w:val="nil"/>
              <w:bottom w:val="nil"/>
              <w:right w:val="nil"/>
            </w:tcBorders>
            <w:shd w:val="clear" w:color="auto" w:fill="auto"/>
            <w:vAlign w:val="center"/>
            <w:hideMark/>
          </w:tcPr>
          <w:p w14:paraId="5BA15A18" w14:textId="5A87CAD0" w:rsidR="00795E56" w:rsidRPr="00795E56" w:rsidRDefault="00795E56" w:rsidP="0026096D">
            <w:pPr>
              <w:spacing w:after="0" w:line="240" w:lineRule="auto"/>
              <w:jc w:val="both"/>
              <w:rPr>
                <w:rFonts w:ascii="Arial" w:eastAsia="Times New Roman" w:hAnsi="Arial" w:cs="Arial"/>
                <w:b/>
                <w:bCs/>
                <w:i/>
                <w:iCs/>
                <w:color w:val="000000"/>
                <w:sz w:val="20"/>
                <w:szCs w:val="20"/>
                <w:lang w:eastAsia="es-MX"/>
              </w:rPr>
            </w:pPr>
            <w:r w:rsidRPr="00795E56">
              <w:rPr>
                <w:rFonts w:ascii="Arial" w:eastAsia="Times New Roman" w:hAnsi="Arial" w:cs="Arial"/>
                <w:b/>
                <w:bCs/>
                <w:i/>
                <w:iCs/>
                <w:color w:val="000000"/>
                <w:sz w:val="20"/>
                <w:szCs w:val="20"/>
                <w:lang w:eastAsia="es-MX"/>
              </w:rPr>
              <w:t>Fuente: Tesorería Municipal con base en Ley de Coordinación Fiscal y los Criterios 62 y 63 del Catálogo de Criterios de Evaluación del BIPM 2022</w:t>
            </w:r>
          </w:p>
        </w:tc>
      </w:tr>
    </w:tbl>
    <w:p w14:paraId="63123F11" w14:textId="77777777" w:rsidR="009A7B85" w:rsidRDefault="009A7B85">
      <w:pPr>
        <w:rPr>
          <w:rFonts w:ascii="Arial" w:hAnsi="Arial" w:cs="Arial"/>
          <w:b/>
          <w:sz w:val="24"/>
          <w:szCs w:val="24"/>
        </w:rPr>
      </w:pPr>
      <w:r>
        <w:rPr>
          <w:rFonts w:ascii="Arial" w:hAnsi="Arial" w:cs="Arial"/>
          <w:b/>
          <w:sz w:val="24"/>
          <w:szCs w:val="24"/>
        </w:rPr>
        <w:br w:type="page"/>
      </w:r>
    </w:p>
    <w:p w14:paraId="4E0A66E9" w14:textId="77777777" w:rsidR="00EB42AF" w:rsidRDefault="00EB42AF" w:rsidP="00EB42AF">
      <w:pPr>
        <w:ind w:left="-567"/>
        <w:rPr>
          <w:rFonts w:ascii="Arial" w:hAnsi="Arial" w:cs="Arial"/>
          <w:b/>
          <w:sz w:val="24"/>
          <w:szCs w:val="24"/>
        </w:rPr>
      </w:pPr>
    </w:p>
    <w:p w14:paraId="001ADC87" w14:textId="34CCF144" w:rsidR="009A7B85" w:rsidRDefault="009A7B85" w:rsidP="00EB42AF">
      <w:pPr>
        <w:ind w:left="-567"/>
        <w:rPr>
          <w:rFonts w:ascii="Arial" w:hAnsi="Arial" w:cs="Arial"/>
          <w:b/>
          <w:sz w:val="24"/>
          <w:szCs w:val="24"/>
        </w:rPr>
      </w:pPr>
      <w:r w:rsidRPr="009A7B85">
        <w:rPr>
          <w:rFonts w:ascii="Arial" w:hAnsi="Arial" w:cs="Arial"/>
          <w:b/>
          <w:sz w:val="24"/>
          <w:szCs w:val="24"/>
        </w:rPr>
        <w:t>Cuadro 24. Distribución de los recursos provenientes del Fondo de Aportaciones para la Infraestructura Social Municipal (</w:t>
      </w:r>
      <w:r w:rsidR="007727BB">
        <w:rPr>
          <w:rFonts w:ascii="Arial" w:hAnsi="Arial" w:cs="Arial"/>
          <w:b/>
          <w:sz w:val="24"/>
          <w:szCs w:val="24"/>
        </w:rPr>
        <w:t>FAISMUN</w:t>
      </w:r>
      <w:r w:rsidRPr="009A7B85">
        <w:rPr>
          <w:rFonts w:ascii="Arial" w:hAnsi="Arial" w:cs="Arial"/>
          <w:b/>
          <w:sz w:val="24"/>
          <w:szCs w:val="24"/>
        </w:rPr>
        <w:t>) y del Fondo de Aportaciones para el Fortalecimiento de los Municipios y de las Demarcaciones Territoriales del Distrito Federal (FORTAMUN-DF) por capítulo del gasto</w:t>
      </w:r>
    </w:p>
    <w:tbl>
      <w:tblPr>
        <w:tblW w:w="0" w:type="auto"/>
        <w:tblInd w:w="-577" w:type="dxa"/>
        <w:tblLayout w:type="fixed"/>
        <w:tblCellMar>
          <w:left w:w="70" w:type="dxa"/>
          <w:right w:w="70" w:type="dxa"/>
        </w:tblCellMar>
        <w:tblLook w:val="04A0" w:firstRow="1" w:lastRow="0" w:firstColumn="1" w:lastColumn="0" w:noHBand="0" w:noVBand="1"/>
      </w:tblPr>
      <w:tblGrid>
        <w:gridCol w:w="1501"/>
        <w:gridCol w:w="1615"/>
        <w:gridCol w:w="1512"/>
        <w:gridCol w:w="1615"/>
        <w:gridCol w:w="1554"/>
        <w:gridCol w:w="850"/>
        <w:gridCol w:w="1559"/>
        <w:gridCol w:w="851"/>
        <w:gridCol w:w="1417"/>
        <w:gridCol w:w="1655"/>
      </w:tblGrid>
      <w:tr w:rsidR="00795E56" w:rsidRPr="00795E56" w14:paraId="1F00D0D2" w14:textId="77777777" w:rsidTr="00795E56">
        <w:trPr>
          <w:trHeight w:val="540"/>
        </w:trPr>
        <w:tc>
          <w:tcPr>
            <w:tcW w:w="1501" w:type="dxa"/>
            <w:tcBorders>
              <w:top w:val="single" w:sz="8" w:space="0" w:color="auto"/>
              <w:left w:val="single" w:sz="8" w:space="0" w:color="auto"/>
              <w:bottom w:val="single" w:sz="8" w:space="0" w:color="auto"/>
              <w:right w:val="single" w:sz="8" w:space="0" w:color="auto"/>
            </w:tcBorders>
            <w:shd w:val="clear" w:color="000000" w:fill="214061"/>
            <w:vAlign w:val="center"/>
            <w:hideMark/>
          </w:tcPr>
          <w:p w14:paraId="140B7DF0" w14:textId="77777777" w:rsidR="00795E56" w:rsidRPr="00795E56" w:rsidRDefault="00795E56" w:rsidP="00795E56">
            <w:pPr>
              <w:spacing w:after="0" w:line="240" w:lineRule="auto"/>
              <w:jc w:val="center"/>
              <w:rPr>
                <w:rFonts w:ascii="Arial" w:eastAsia="Times New Roman" w:hAnsi="Arial" w:cs="Arial"/>
                <w:b/>
                <w:bCs/>
                <w:color w:val="FFFFFF"/>
                <w:lang w:eastAsia="es-MX"/>
              </w:rPr>
            </w:pPr>
            <w:r w:rsidRPr="00795E56">
              <w:rPr>
                <w:rFonts w:ascii="Arial" w:eastAsia="Times New Roman" w:hAnsi="Arial" w:cs="Arial"/>
                <w:b/>
                <w:bCs/>
                <w:color w:val="FFFFFF"/>
                <w:lang w:eastAsia="es-MX"/>
              </w:rPr>
              <w:t>Fuente de Financiamiento</w:t>
            </w:r>
          </w:p>
        </w:tc>
        <w:tc>
          <w:tcPr>
            <w:tcW w:w="10973" w:type="dxa"/>
            <w:gridSpan w:val="8"/>
            <w:tcBorders>
              <w:top w:val="single" w:sz="8" w:space="0" w:color="auto"/>
              <w:left w:val="nil"/>
              <w:bottom w:val="single" w:sz="8" w:space="0" w:color="auto"/>
              <w:right w:val="single" w:sz="8" w:space="0" w:color="000000"/>
            </w:tcBorders>
            <w:shd w:val="clear" w:color="000000" w:fill="214061"/>
            <w:vAlign w:val="center"/>
            <w:hideMark/>
          </w:tcPr>
          <w:p w14:paraId="17EB0FEB" w14:textId="77777777" w:rsidR="00795E56" w:rsidRPr="00795E56" w:rsidRDefault="00795E56" w:rsidP="00795E56">
            <w:pPr>
              <w:spacing w:after="0" w:line="240" w:lineRule="auto"/>
              <w:jc w:val="center"/>
              <w:rPr>
                <w:rFonts w:ascii="Arial" w:eastAsia="Times New Roman" w:hAnsi="Arial" w:cs="Arial"/>
                <w:b/>
                <w:bCs/>
                <w:color w:val="FFFFFF"/>
                <w:lang w:eastAsia="es-MX"/>
              </w:rPr>
            </w:pPr>
            <w:r w:rsidRPr="00795E56">
              <w:rPr>
                <w:rFonts w:ascii="Arial" w:eastAsia="Times New Roman" w:hAnsi="Arial" w:cs="Arial"/>
                <w:b/>
                <w:bCs/>
                <w:color w:val="FFFFFF"/>
                <w:lang w:eastAsia="es-MX"/>
              </w:rPr>
              <w:t>Capítulos de gasto</w:t>
            </w:r>
          </w:p>
        </w:tc>
        <w:tc>
          <w:tcPr>
            <w:tcW w:w="1655" w:type="dxa"/>
            <w:vMerge w:val="restart"/>
            <w:tcBorders>
              <w:top w:val="single" w:sz="8" w:space="0" w:color="auto"/>
              <w:left w:val="single" w:sz="8" w:space="0" w:color="auto"/>
              <w:bottom w:val="single" w:sz="8" w:space="0" w:color="000000"/>
              <w:right w:val="single" w:sz="8" w:space="0" w:color="auto"/>
            </w:tcBorders>
            <w:shd w:val="clear" w:color="000000" w:fill="214061"/>
            <w:vAlign w:val="center"/>
            <w:hideMark/>
          </w:tcPr>
          <w:p w14:paraId="2FCE78E6" w14:textId="77777777" w:rsidR="00795E56" w:rsidRPr="00795E56" w:rsidRDefault="00795E56" w:rsidP="00795E56">
            <w:pPr>
              <w:spacing w:after="0" w:line="240" w:lineRule="auto"/>
              <w:jc w:val="center"/>
              <w:rPr>
                <w:rFonts w:ascii="Arial" w:eastAsia="Times New Roman" w:hAnsi="Arial" w:cs="Arial"/>
                <w:b/>
                <w:bCs/>
                <w:color w:val="FFFFFF"/>
                <w:lang w:eastAsia="es-MX"/>
              </w:rPr>
            </w:pPr>
            <w:r w:rsidRPr="00795E56">
              <w:rPr>
                <w:rFonts w:ascii="Arial" w:eastAsia="Times New Roman" w:hAnsi="Arial" w:cs="Arial"/>
                <w:b/>
                <w:bCs/>
                <w:color w:val="FFFFFF"/>
                <w:lang w:eastAsia="es-MX"/>
              </w:rPr>
              <w:t>Presupuesto Aprobado</w:t>
            </w:r>
          </w:p>
        </w:tc>
      </w:tr>
      <w:tr w:rsidR="00795E56" w:rsidRPr="00795E56" w14:paraId="2359C3F6" w14:textId="77777777" w:rsidTr="00795E56">
        <w:trPr>
          <w:trHeight w:val="578"/>
        </w:trPr>
        <w:tc>
          <w:tcPr>
            <w:tcW w:w="1501" w:type="dxa"/>
            <w:tcBorders>
              <w:top w:val="nil"/>
              <w:left w:val="single" w:sz="8" w:space="0" w:color="auto"/>
              <w:bottom w:val="single" w:sz="8" w:space="0" w:color="auto"/>
              <w:right w:val="single" w:sz="8" w:space="0" w:color="auto"/>
            </w:tcBorders>
            <w:shd w:val="clear" w:color="000000" w:fill="214061"/>
            <w:vAlign w:val="center"/>
            <w:hideMark/>
          </w:tcPr>
          <w:p w14:paraId="7D57C3C7" w14:textId="77777777" w:rsidR="00795E56" w:rsidRPr="00795E56" w:rsidRDefault="00795E56" w:rsidP="00795E56">
            <w:pPr>
              <w:spacing w:after="0" w:line="240" w:lineRule="auto"/>
              <w:jc w:val="center"/>
              <w:rPr>
                <w:rFonts w:ascii="Arial" w:eastAsia="Times New Roman" w:hAnsi="Arial" w:cs="Arial"/>
                <w:b/>
                <w:bCs/>
                <w:color w:val="FFFFFF"/>
                <w:lang w:eastAsia="es-MX"/>
              </w:rPr>
            </w:pPr>
            <w:r w:rsidRPr="00795E56">
              <w:rPr>
                <w:rFonts w:ascii="Arial" w:eastAsia="Times New Roman" w:hAnsi="Arial" w:cs="Arial"/>
                <w:b/>
                <w:bCs/>
                <w:color w:val="FFFFFF"/>
                <w:lang w:eastAsia="es-MX"/>
              </w:rPr>
              <w:t>Fondo</w:t>
            </w:r>
          </w:p>
        </w:tc>
        <w:tc>
          <w:tcPr>
            <w:tcW w:w="1615" w:type="dxa"/>
            <w:tcBorders>
              <w:top w:val="nil"/>
              <w:left w:val="nil"/>
              <w:bottom w:val="single" w:sz="8" w:space="0" w:color="auto"/>
              <w:right w:val="single" w:sz="8" w:space="0" w:color="auto"/>
            </w:tcBorders>
            <w:shd w:val="clear" w:color="000000" w:fill="214061"/>
            <w:vAlign w:val="center"/>
            <w:hideMark/>
          </w:tcPr>
          <w:p w14:paraId="2AFEB20A" w14:textId="77777777" w:rsidR="00795E56" w:rsidRPr="00795E56" w:rsidRDefault="00795E56" w:rsidP="00795E56">
            <w:pPr>
              <w:spacing w:after="0" w:line="240" w:lineRule="auto"/>
              <w:jc w:val="center"/>
              <w:rPr>
                <w:rFonts w:ascii="Arial" w:eastAsia="Times New Roman" w:hAnsi="Arial" w:cs="Arial"/>
                <w:b/>
                <w:bCs/>
                <w:color w:val="FFFFFF"/>
                <w:lang w:eastAsia="es-MX"/>
              </w:rPr>
            </w:pPr>
            <w:r w:rsidRPr="00795E56">
              <w:rPr>
                <w:rFonts w:ascii="Arial" w:eastAsia="Times New Roman" w:hAnsi="Arial" w:cs="Arial"/>
                <w:b/>
                <w:bCs/>
                <w:color w:val="FFFFFF"/>
                <w:lang w:eastAsia="es-MX"/>
              </w:rPr>
              <w:t>1000</w:t>
            </w:r>
          </w:p>
        </w:tc>
        <w:tc>
          <w:tcPr>
            <w:tcW w:w="1512" w:type="dxa"/>
            <w:tcBorders>
              <w:top w:val="nil"/>
              <w:left w:val="nil"/>
              <w:bottom w:val="single" w:sz="8" w:space="0" w:color="auto"/>
              <w:right w:val="single" w:sz="8" w:space="0" w:color="auto"/>
            </w:tcBorders>
            <w:shd w:val="clear" w:color="000000" w:fill="214061"/>
            <w:vAlign w:val="center"/>
            <w:hideMark/>
          </w:tcPr>
          <w:p w14:paraId="0800F025" w14:textId="77777777" w:rsidR="00795E56" w:rsidRPr="00795E56" w:rsidRDefault="00795E56" w:rsidP="00795E56">
            <w:pPr>
              <w:spacing w:after="0" w:line="240" w:lineRule="auto"/>
              <w:jc w:val="center"/>
              <w:rPr>
                <w:rFonts w:ascii="Arial" w:eastAsia="Times New Roman" w:hAnsi="Arial" w:cs="Arial"/>
                <w:b/>
                <w:bCs/>
                <w:color w:val="FFFFFF"/>
                <w:lang w:eastAsia="es-MX"/>
              </w:rPr>
            </w:pPr>
            <w:r w:rsidRPr="00795E56">
              <w:rPr>
                <w:rFonts w:ascii="Arial" w:eastAsia="Times New Roman" w:hAnsi="Arial" w:cs="Arial"/>
                <w:b/>
                <w:bCs/>
                <w:color w:val="FFFFFF"/>
                <w:lang w:eastAsia="es-MX"/>
              </w:rPr>
              <w:t>2000</w:t>
            </w:r>
          </w:p>
        </w:tc>
        <w:tc>
          <w:tcPr>
            <w:tcW w:w="1615" w:type="dxa"/>
            <w:tcBorders>
              <w:top w:val="nil"/>
              <w:left w:val="nil"/>
              <w:bottom w:val="single" w:sz="8" w:space="0" w:color="auto"/>
              <w:right w:val="single" w:sz="8" w:space="0" w:color="auto"/>
            </w:tcBorders>
            <w:shd w:val="clear" w:color="000000" w:fill="214061"/>
            <w:vAlign w:val="center"/>
            <w:hideMark/>
          </w:tcPr>
          <w:p w14:paraId="27096BFF" w14:textId="77777777" w:rsidR="00795E56" w:rsidRPr="00795E56" w:rsidRDefault="00795E56" w:rsidP="00795E56">
            <w:pPr>
              <w:spacing w:after="0" w:line="240" w:lineRule="auto"/>
              <w:jc w:val="center"/>
              <w:rPr>
                <w:rFonts w:ascii="Arial" w:eastAsia="Times New Roman" w:hAnsi="Arial" w:cs="Arial"/>
                <w:b/>
                <w:bCs/>
                <w:color w:val="FFFFFF"/>
                <w:lang w:eastAsia="es-MX"/>
              </w:rPr>
            </w:pPr>
            <w:r w:rsidRPr="00795E56">
              <w:rPr>
                <w:rFonts w:ascii="Arial" w:eastAsia="Times New Roman" w:hAnsi="Arial" w:cs="Arial"/>
                <w:b/>
                <w:bCs/>
                <w:color w:val="FFFFFF"/>
                <w:lang w:eastAsia="es-MX"/>
              </w:rPr>
              <w:t>3000</w:t>
            </w:r>
          </w:p>
        </w:tc>
        <w:tc>
          <w:tcPr>
            <w:tcW w:w="1554" w:type="dxa"/>
            <w:tcBorders>
              <w:top w:val="nil"/>
              <w:left w:val="nil"/>
              <w:bottom w:val="single" w:sz="8" w:space="0" w:color="auto"/>
              <w:right w:val="single" w:sz="8" w:space="0" w:color="auto"/>
            </w:tcBorders>
            <w:shd w:val="clear" w:color="000000" w:fill="214061"/>
            <w:vAlign w:val="center"/>
            <w:hideMark/>
          </w:tcPr>
          <w:p w14:paraId="2F80E417" w14:textId="77777777" w:rsidR="00795E56" w:rsidRPr="00795E56" w:rsidRDefault="00795E56" w:rsidP="00795E56">
            <w:pPr>
              <w:spacing w:after="0" w:line="240" w:lineRule="auto"/>
              <w:jc w:val="center"/>
              <w:rPr>
                <w:rFonts w:ascii="Arial" w:eastAsia="Times New Roman" w:hAnsi="Arial" w:cs="Arial"/>
                <w:b/>
                <w:bCs/>
                <w:color w:val="FFFFFF"/>
                <w:lang w:eastAsia="es-MX"/>
              </w:rPr>
            </w:pPr>
            <w:r w:rsidRPr="00795E56">
              <w:rPr>
                <w:rFonts w:ascii="Arial" w:eastAsia="Times New Roman" w:hAnsi="Arial" w:cs="Arial"/>
                <w:b/>
                <w:bCs/>
                <w:color w:val="FFFFFF"/>
                <w:lang w:eastAsia="es-MX"/>
              </w:rPr>
              <w:t>4000</w:t>
            </w:r>
          </w:p>
        </w:tc>
        <w:tc>
          <w:tcPr>
            <w:tcW w:w="850" w:type="dxa"/>
            <w:tcBorders>
              <w:top w:val="nil"/>
              <w:left w:val="nil"/>
              <w:bottom w:val="single" w:sz="8" w:space="0" w:color="auto"/>
              <w:right w:val="single" w:sz="8" w:space="0" w:color="auto"/>
            </w:tcBorders>
            <w:shd w:val="clear" w:color="000000" w:fill="214061"/>
            <w:vAlign w:val="center"/>
            <w:hideMark/>
          </w:tcPr>
          <w:p w14:paraId="7EBB00A5" w14:textId="77777777" w:rsidR="00795E56" w:rsidRPr="00795E56" w:rsidRDefault="00795E56" w:rsidP="00795E56">
            <w:pPr>
              <w:spacing w:after="0" w:line="240" w:lineRule="auto"/>
              <w:jc w:val="center"/>
              <w:rPr>
                <w:rFonts w:ascii="Arial" w:eastAsia="Times New Roman" w:hAnsi="Arial" w:cs="Arial"/>
                <w:b/>
                <w:bCs/>
                <w:color w:val="FFFFFF"/>
                <w:lang w:eastAsia="es-MX"/>
              </w:rPr>
            </w:pPr>
            <w:r w:rsidRPr="00795E56">
              <w:rPr>
                <w:rFonts w:ascii="Arial" w:eastAsia="Times New Roman" w:hAnsi="Arial" w:cs="Arial"/>
                <w:b/>
                <w:bCs/>
                <w:color w:val="FFFFFF"/>
                <w:lang w:eastAsia="es-MX"/>
              </w:rPr>
              <w:t>5000</w:t>
            </w:r>
          </w:p>
        </w:tc>
        <w:tc>
          <w:tcPr>
            <w:tcW w:w="1559" w:type="dxa"/>
            <w:tcBorders>
              <w:top w:val="nil"/>
              <w:left w:val="nil"/>
              <w:bottom w:val="single" w:sz="8" w:space="0" w:color="auto"/>
              <w:right w:val="single" w:sz="8" w:space="0" w:color="auto"/>
            </w:tcBorders>
            <w:shd w:val="clear" w:color="000000" w:fill="214061"/>
            <w:vAlign w:val="center"/>
            <w:hideMark/>
          </w:tcPr>
          <w:p w14:paraId="6714C648" w14:textId="77777777" w:rsidR="00795E56" w:rsidRPr="00795E56" w:rsidRDefault="00795E56" w:rsidP="00795E56">
            <w:pPr>
              <w:spacing w:after="0" w:line="240" w:lineRule="auto"/>
              <w:jc w:val="center"/>
              <w:rPr>
                <w:rFonts w:ascii="Arial" w:eastAsia="Times New Roman" w:hAnsi="Arial" w:cs="Arial"/>
                <w:b/>
                <w:bCs/>
                <w:color w:val="FFFFFF"/>
                <w:lang w:eastAsia="es-MX"/>
              </w:rPr>
            </w:pPr>
            <w:r w:rsidRPr="00795E56">
              <w:rPr>
                <w:rFonts w:ascii="Arial" w:eastAsia="Times New Roman" w:hAnsi="Arial" w:cs="Arial"/>
                <w:b/>
                <w:bCs/>
                <w:color w:val="FFFFFF"/>
                <w:lang w:eastAsia="es-MX"/>
              </w:rPr>
              <w:t>6000</w:t>
            </w:r>
          </w:p>
        </w:tc>
        <w:tc>
          <w:tcPr>
            <w:tcW w:w="851" w:type="dxa"/>
            <w:tcBorders>
              <w:top w:val="nil"/>
              <w:left w:val="nil"/>
              <w:bottom w:val="single" w:sz="8" w:space="0" w:color="auto"/>
              <w:right w:val="single" w:sz="8" w:space="0" w:color="auto"/>
            </w:tcBorders>
            <w:shd w:val="clear" w:color="000000" w:fill="214061"/>
            <w:vAlign w:val="center"/>
            <w:hideMark/>
          </w:tcPr>
          <w:p w14:paraId="23079A3D" w14:textId="77777777" w:rsidR="00795E56" w:rsidRPr="00795E56" w:rsidRDefault="00795E56" w:rsidP="00795E56">
            <w:pPr>
              <w:spacing w:after="0" w:line="240" w:lineRule="auto"/>
              <w:jc w:val="center"/>
              <w:rPr>
                <w:rFonts w:ascii="Arial" w:eastAsia="Times New Roman" w:hAnsi="Arial" w:cs="Arial"/>
                <w:b/>
                <w:bCs/>
                <w:color w:val="FFFFFF"/>
                <w:lang w:eastAsia="es-MX"/>
              </w:rPr>
            </w:pPr>
            <w:r w:rsidRPr="00795E56">
              <w:rPr>
                <w:rFonts w:ascii="Arial" w:eastAsia="Times New Roman" w:hAnsi="Arial" w:cs="Arial"/>
                <w:b/>
                <w:bCs/>
                <w:color w:val="FFFFFF"/>
                <w:lang w:eastAsia="es-MX"/>
              </w:rPr>
              <w:t>7000</w:t>
            </w:r>
          </w:p>
        </w:tc>
        <w:tc>
          <w:tcPr>
            <w:tcW w:w="1417" w:type="dxa"/>
            <w:tcBorders>
              <w:top w:val="nil"/>
              <w:left w:val="nil"/>
              <w:bottom w:val="single" w:sz="8" w:space="0" w:color="auto"/>
              <w:right w:val="single" w:sz="8" w:space="0" w:color="auto"/>
            </w:tcBorders>
            <w:shd w:val="clear" w:color="000000" w:fill="214061"/>
            <w:vAlign w:val="center"/>
            <w:hideMark/>
          </w:tcPr>
          <w:p w14:paraId="75B4E714" w14:textId="77777777" w:rsidR="00795E56" w:rsidRPr="00795E56" w:rsidRDefault="00795E56" w:rsidP="00795E56">
            <w:pPr>
              <w:spacing w:after="0" w:line="240" w:lineRule="auto"/>
              <w:jc w:val="center"/>
              <w:rPr>
                <w:rFonts w:ascii="Arial" w:eastAsia="Times New Roman" w:hAnsi="Arial" w:cs="Arial"/>
                <w:b/>
                <w:bCs/>
                <w:color w:val="FFFFFF"/>
                <w:lang w:eastAsia="es-MX"/>
              </w:rPr>
            </w:pPr>
            <w:r w:rsidRPr="00795E56">
              <w:rPr>
                <w:rFonts w:ascii="Arial" w:eastAsia="Times New Roman" w:hAnsi="Arial" w:cs="Arial"/>
                <w:b/>
                <w:bCs/>
                <w:color w:val="FFFFFF"/>
                <w:lang w:eastAsia="es-MX"/>
              </w:rPr>
              <w:t>9000</w:t>
            </w:r>
          </w:p>
        </w:tc>
        <w:tc>
          <w:tcPr>
            <w:tcW w:w="1655" w:type="dxa"/>
            <w:vMerge/>
            <w:tcBorders>
              <w:top w:val="single" w:sz="8" w:space="0" w:color="auto"/>
              <w:left w:val="single" w:sz="8" w:space="0" w:color="auto"/>
              <w:bottom w:val="single" w:sz="8" w:space="0" w:color="000000"/>
              <w:right w:val="single" w:sz="8" w:space="0" w:color="auto"/>
            </w:tcBorders>
            <w:vAlign w:val="center"/>
            <w:hideMark/>
          </w:tcPr>
          <w:p w14:paraId="3811F110" w14:textId="77777777" w:rsidR="00795E56" w:rsidRPr="00795E56" w:rsidRDefault="00795E56" w:rsidP="00795E56">
            <w:pPr>
              <w:spacing w:after="0" w:line="240" w:lineRule="auto"/>
              <w:rPr>
                <w:rFonts w:ascii="Arial" w:eastAsia="Times New Roman" w:hAnsi="Arial" w:cs="Arial"/>
                <w:b/>
                <w:bCs/>
                <w:color w:val="FFFFFF"/>
                <w:lang w:eastAsia="es-MX"/>
              </w:rPr>
            </w:pPr>
          </w:p>
        </w:tc>
      </w:tr>
      <w:tr w:rsidR="00795E56" w:rsidRPr="00795E56" w14:paraId="6A9383C2" w14:textId="77777777" w:rsidTr="00795E56">
        <w:trPr>
          <w:trHeight w:val="1680"/>
        </w:trPr>
        <w:tc>
          <w:tcPr>
            <w:tcW w:w="1501" w:type="dxa"/>
            <w:tcBorders>
              <w:top w:val="nil"/>
              <w:left w:val="single" w:sz="8" w:space="0" w:color="auto"/>
              <w:bottom w:val="single" w:sz="8" w:space="0" w:color="auto"/>
              <w:right w:val="single" w:sz="8" w:space="0" w:color="auto"/>
            </w:tcBorders>
            <w:shd w:val="clear" w:color="auto" w:fill="auto"/>
            <w:vAlign w:val="center"/>
            <w:hideMark/>
          </w:tcPr>
          <w:p w14:paraId="45BF8357" w14:textId="6E00D61E" w:rsidR="00795E56" w:rsidRPr="00795E56" w:rsidRDefault="00795E56" w:rsidP="00795E56">
            <w:pPr>
              <w:spacing w:after="0" w:line="240" w:lineRule="auto"/>
              <w:jc w:val="center"/>
              <w:rPr>
                <w:rFonts w:ascii="Arial" w:eastAsia="Times New Roman" w:hAnsi="Arial" w:cs="Arial"/>
                <w:color w:val="000000"/>
                <w:sz w:val="20"/>
                <w:szCs w:val="20"/>
                <w:lang w:eastAsia="es-MX"/>
              </w:rPr>
            </w:pPr>
            <w:r w:rsidRPr="00795E56">
              <w:rPr>
                <w:rFonts w:ascii="Arial" w:eastAsia="Times New Roman" w:hAnsi="Arial" w:cs="Arial"/>
                <w:color w:val="000000"/>
                <w:sz w:val="20"/>
                <w:szCs w:val="20"/>
                <w:lang w:eastAsia="es-MX"/>
              </w:rPr>
              <w:t>Fondo de Aportaciones para la Infraestructura Social Municipal (</w:t>
            </w:r>
            <w:r w:rsidR="007727BB">
              <w:rPr>
                <w:rFonts w:ascii="Arial" w:eastAsia="Times New Roman" w:hAnsi="Arial" w:cs="Arial"/>
                <w:color w:val="000000"/>
                <w:sz w:val="20"/>
                <w:szCs w:val="20"/>
                <w:lang w:eastAsia="es-MX"/>
              </w:rPr>
              <w:t>FAISMUN</w:t>
            </w:r>
            <w:r w:rsidRPr="00795E56">
              <w:rPr>
                <w:rFonts w:ascii="Arial" w:eastAsia="Times New Roman" w:hAnsi="Arial" w:cs="Arial"/>
                <w:color w:val="000000"/>
                <w:sz w:val="20"/>
                <w:szCs w:val="20"/>
                <w:lang w:eastAsia="es-MX"/>
              </w:rPr>
              <w:t>)</w:t>
            </w:r>
          </w:p>
        </w:tc>
        <w:tc>
          <w:tcPr>
            <w:tcW w:w="1615" w:type="dxa"/>
            <w:tcBorders>
              <w:top w:val="nil"/>
              <w:left w:val="nil"/>
              <w:bottom w:val="single" w:sz="8" w:space="0" w:color="auto"/>
              <w:right w:val="single" w:sz="8" w:space="0" w:color="auto"/>
            </w:tcBorders>
            <w:shd w:val="clear" w:color="auto" w:fill="auto"/>
            <w:vAlign w:val="center"/>
            <w:hideMark/>
          </w:tcPr>
          <w:p w14:paraId="5F1E8BAD" w14:textId="77777777" w:rsidR="00795E56" w:rsidRPr="00795E56" w:rsidRDefault="00795E56" w:rsidP="00795E56">
            <w:pPr>
              <w:spacing w:after="0" w:line="240" w:lineRule="auto"/>
              <w:ind w:left="-57" w:right="-57"/>
              <w:jc w:val="right"/>
              <w:rPr>
                <w:rFonts w:ascii="Arial" w:eastAsia="Times New Roman" w:hAnsi="Arial" w:cs="Arial"/>
                <w:color w:val="000000"/>
                <w:sz w:val="20"/>
                <w:szCs w:val="20"/>
                <w:lang w:eastAsia="es-MX"/>
              </w:rPr>
            </w:pPr>
            <w:r w:rsidRPr="00795E56">
              <w:rPr>
                <w:rFonts w:ascii="Arial" w:eastAsia="Times New Roman" w:hAnsi="Arial" w:cs="Arial"/>
                <w:color w:val="000000"/>
                <w:sz w:val="20"/>
                <w:szCs w:val="20"/>
                <w:lang w:eastAsia="es-MX"/>
              </w:rPr>
              <w:t>0.00</w:t>
            </w:r>
          </w:p>
        </w:tc>
        <w:tc>
          <w:tcPr>
            <w:tcW w:w="1512" w:type="dxa"/>
            <w:tcBorders>
              <w:top w:val="nil"/>
              <w:left w:val="nil"/>
              <w:bottom w:val="single" w:sz="8" w:space="0" w:color="auto"/>
              <w:right w:val="single" w:sz="8" w:space="0" w:color="auto"/>
            </w:tcBorders>
            <w:shd w:val="clear" w:color="auto" w:fill="auto"/>
            <w:vAlign w:val="center"/>
            <w:hideMark/>
          </w:tcPr>
          <w:p w14:paraId="31E15B58" w14:textId="77777777" w:rsidR="00795E56" w:rsidRPr="00795E56" w:rsidRDefault="00795E56" w:rsidP="00795E56">
            <w:pPr>
              <w:spacing w:after="0" w:line="240" w:lineRule="auto"/>
              <w:ind w:left="-57" w:right="-57"/>
              <w:jc w:val="right"/>
              <w:rPr>
                <w:rFonts w:ascii="Arial" w:eastAsia="Times New Roman" w:hAnsi="Arial" w:cs="Arial"/>
                <w:color w:val="000000"/>
                <w:sz w:val="20"/>
                <w:szCs w:val="20"/>
                <w:lang w:eastAsia="es-MX"/>
              </w:rPr>
            </w:pPr>
            <w:r w:rsidRPr="00795E56">
              <w:rPr>
                <w:rFonts w:ascii="Arial" w:eastAsia="Times New Roman" w:hAnsi="Arial" w:cs="Arial"/>
                <w:color w:val="000000"/>
                <w:sz w:val="20"/>
                <w:szCs w:val="20"/>
                <w:lang w:eastAsia="es-MX"/>
              </w:rPr>
              <w:t>0.00</w:t>
            </w:r>
          </w:p>
        </w:tc>
        <w:tc>
          <w:tcPr>
            <w:tcW w:w="1615" w:type="dxa"/>
            <w:tcBorders>
              <w:top w:val="nil"/>
              <w:left w:val="nil"/>
              <w:bottom w:val="single" w:sz="8" w:space="0" w:color="auto"/>
              <w:right w:val="single" w:sz="8" w:space="0" w:color="auto"/>
            </w:tcBorders>
            <w:shd w:val="clear" w:color="auto" w:fill="auto"/>
            <w:vAlign w:val="center"/>
            <w:hideMark/>
          </w:tcPr>
          <w:p w14:paraId="2D79FD3C" w14:textId="77777777" w:rsidR="00795E56" w:rsidRPr="00795E56" w:rsidRDefault="00795E56" w:rsidP="00795E56">
            <w:pPr>
              <w:spacing w:after="0" w:line="240" w:lineRule="auto"/>
              <w:ind w:left="-57" w:right="-57"/>
              <w:jc w:val="right"/>
              <w:rPr>
                <w:rFonts w:ascii="Arial" w:eastAsia="Times New Roman" w:hAnsi="Arial" w:cs="Arial"/>
                <w:color w:val="000000"/>
                <w:sz w:val="20"/>
                <w:szCs w:val="20"/>
                <w:lang w:eastAsia="es-MX"/>
              </w:rPr>
            </w:pPr>
            <w:r w:rsidRPr="00795E56">
              <w:rPr>
                <w:rFonts w:ascii="Arial" w:eastAsia="Times New Roman" w:hAnsi="Arial" w:cs="Arial"/>
                <w:color w:val="000000"/>
                <w:sz w:val="20"/>
                <w:szCs w:val="20"/>
                <w:lang w:eastAsia="es-MX"/>
              </w:rPr>
              <w:t>0.00</w:t>
            </w:r>
          </w:p>
        </w:tc>
        <w:tc>
          <w:tcPr>
            <w:tcW w:w="1554" w:type="dxa"/>
            <w:tcBorders>
              <w:top w:val="nil"/>
              <w:left w:val="nil"/>
              <w:bottom w:val="single" w:sz="8" w:space="0" w:color="auto"/>
              <w:right w:val="single" w:sz="8" w:space="0" w:color="auto"/>
            </w:tcBorders>
            <w:shd w:val="clear" w:color="auto" w:fill="auto"/>
            <w:vAlign w:val="center"/>
            <w:hideMark/>
          </w:tcPr>
          <w:p w14:paraId="3BF4BE77" w14:textId="77777777" w:rsidR="00795E56" w:rsidRPr="00795E56" w:rsidRDefault="00795E56" w:rsidP="00795E56">
            <w:pPr>
              <w:spacing w:after="0" w:line="240" w:lineRule="auto"/>
              <w:ind w:left="-57" w:right="-57"/>
              <w:jc w:val="right"/>
              <w:rPr>
                <w:rFonts w:ascii="Arial" w:eastAsia="Times New Roman" w:hAnsi="Arial" w:cs="Arial"/>
                <w:color w:val="000000"/>
                <w:sz w:val="20"/>
                <w:szCs w:val="20"/>
                <w:lang w:eastAsia="es-MX"/>
              </w:rPr>
            </w:pPr>
            <w:r w:rsidRPr="00795E56">
              <w:rPr>
                <w:rFonts w:ascii="Arial" w:eastAsia="Times New Roman" w:hAnsi="Arial" w:cs="Arial"/>
                <w:color w:val="000000"/>
                <w:sz w:val="20"/>
                <w:szCs w:val="20"/>
                <w:lang w:eastAsia="es-MX"/>
              </w:rPr>
              <w:t>0.00</w:t>
            </w:r>
          </w:p>
        </w:tc>
        <w:tc>
          <w:tcPr>
            <w:tcW w:w="850" w:type="dxa"/>
            <w:tcBorders>
              <w:top w:val="nil"/>
              <w:left w:val="nil"/>
              <w:bottom w:val="single" w:sz="8" w:space="0" w:color="auto"/>
              <w:right w:val="single" w:sz="8" w:space="0" w:color="auto"/>
            </w:tcBorders>
            <w:shd w:val="clear" w:color="auto" w:fill="auto"/>
            <w:vAlign w:val="center"/>
            <w:hideMark/>
          </w:tcPr>
          <w:p w14:paraId="373BA2A3" w14:textId="77777777" w:rsidR="00795E56" w:rsidRPr="00795E56" w:rsidRDefault="00795E56" w:rsidP="00795E56">
            <w:pPr>
              <w:spacing w:after="0" w:line="240" w:lineRule="auto"/>
              <w:ind w:left="-57" w:right="-57"/>
              <w:jc w:val="right"/>
              <w:rPr>
                <w:rFonts w:ascii="Arial" w:eastAsia="Times New Roman" w:hAnsi="Arial" w:cs="Arial"/>
                <w:color w:val="000000"/>
                <w:sz w:val="20"/>
                <w:szCs w:val="20"/>
                <w:lang w:eastAsia="es-MX"/>
              </w:rPr>
            </w:pPr>
            <w:r w:rsidRPr="00795E56">
              <w:rPr>
                <w:rFonts w:ascii="Arial" w:eastAsia="Times New Roman" w:hAnsi="Arial" w:cs="Arial"/>
                <w:color w:val="000000"/>
                <w:sz w:val="20"/>
                <w:szCs w:val="20"/>
                <w:lang w:eastAsia="es-MX"/>
              </w:rPr>
              <w:t>0.00</w:t>
            </w:r>
          </w:p>
        </w:tc>
        <w:tc>
          <w:tcPr>
            <w:tcW w:w="1559" w:type="dxa"/>
            <w:tcBorders>
              <w:top w:val="nil"/>
              <w:left w:val="nil"/>
              <w:bottom w:val="single" w:sz="8" w:space="0" w:color="auto"/>
              <w:right w:val="single" w:sz="8" w:space="0" w:color="auto"/>
            </w:tcBorders>
            <w:shd w:val="clear" w:color="auto" w:fill="auto"/>
            <w:vAlign w:val="center"/>
            <w:hideMark/>
          </w:tcPr>
          <w:p w14:paraId="05DB2507" w14:textId="77777777" w:rsidR="00795E56" w:rsidRPr="00795E56" w:rsidRDefault="00795E56" w:rsidP="00795E56">
            <w:pPr>
              <w:spacing w:after="0" w:line="240" w:lineRule="auto"/>
              <w:ind w:left="-57" w:right="-57"/>
              <w:jc w:val="right"/>
              <w:rPr>
                <w:rFonts w:ascii="Arial" w:eastAsia="Times New Roman" w:hAnsi="Arial" w:cs="Arial"/>
                <w:color w:val="000000"/>
                <w:sz w:val="20"/>
                <w:szCs w:val="20"/>
                <w:lang w:eastAsia="es-MX"/>
              </w:rPr>
            </w:pPr>
            <w:r w:rsidRPr="00795E56">
              <w:rPr>
                <w:rFonts w:ascii="Arial" w:eastAsia="Times New Roman" w:hAnsi="Arial" w:cs="Arial"/>
                <w:color w:val="000000"/>
                <w:sz w:val="20"/>
                <w:szCs w:val="20"/>
                <w:lang w:eastAsia="es-MX"/>
              </w:rPr>
              <w:t>379,052,650.00</w:t>
            </w:r>
          </w:p>
        </w:tc>
        <w:tc>
          <w:tcPr>
            <w:tcW w:w="851" w:type="dxa"/>
            <w:tcBorders>
              <w:top w:val="nil"/>
              <w:left w:val="nil"/>
              <w:bottom w:val="single" w:sz="8" w:space="0" w:color="auto"/>
              <w:right w:val="single" w:sz="8" w:space="0" w:color="auto"/>
            </w:tcBorders>
            <w:shd w:val="clear" w:color="auto" w:fill="auto"/>
            <w:vAlign w:val="center"/>
            <w:hideMark/>
          </w:tcPr>
          <w:p w14:paraId="432840E7" w14:textId="77777777" w:rsidR="00795E56" w:rsidRPr="00795E56" w:rsidRDefault="00795E56" w:rsidP="00795E56">
            <w:pPr>
              <w:spacing w:after="0" w:line="240" w:lineRule="auto"/>
              <w:ind w:left="-57" w:right="-57"/>
              <w:jc w:val="right"/>
              <w:rPr>
                <w:rFonts w:ascii="Arial" w:eastAsia="Times New Roman" w:hAnsi="Arial" w:cs="Arial"/>
                <w:color w:val="000000"/>
                <w:sz w:val="20"/>
                <w:szCs w:val="20"/>
                <w:lang w:eastAsia="es-MX"/>
              </w:rPr>
            </w:pPr>
            <w:r w:rsidRPr="00795E56">
              <w:rPr>
                <w:rFonts w:ascii="Arial" w:eastAsia="Times New Roman" w:hAnsi="Arial" w:cs="Arial"/>
                <w:color w:val="000000"/>
                <w:sz w:val="20"/>
                <w:szCs w:val="20"/>
                <w:lang w:eastAsia="es-MX"/>
              </w:rPr>
              <w:t>0.00</w:t>
            </w:r>
          </w:p>
        </w:tc>
        <w:tc>
          <w:tcPr>
            <w:tcW w:w="1417" w:type="dxa"/>
            <w:tcBorders>
              <w:top w:val="nil"/>
              <w:left w:val="nil"/>
              <w:bottom w:val="single" w:sz="8" w:space="0" w:color="auto"/>
              <w:right w:val="single" w:sz="8" w:space="0" w:color="auto"/>
            </w:tcBorders>
            <w:shd w:val="clear" w:color="auto" w:fill="auto"/>
            <w:vAlign w:val="center"/>
            <w:hideMark/>
          </w:tcPr>
          <w:p w14:paraId="7A4EC311" w14:textId="77777777" w:rsidR="00795E56" w:rsidRPr="00795E56" w:rsidRDefault="00795E56" w:rsidP="00795E56">
            <w:pPr>
              <w:spacing w:after="0" w:line="240" w:lineRule="auto"/>
              <w:ind w:left="-57" w:right="-57"/>
              <w:jc w:val="right"/>
              <w:rPr>
                <w:rFonts w:ascii="Arial" w:eastAsia="Times New Roman" w:hAnsi="Arial" w:cs="Arial"/>
                <w:color w:val="000000"/>
                <w:sz w:val="20"/>
                <w:szCs w:val="20"/>
                <w:lang w:eastAsia="es-MX"/>
              </w:rPr>
            </w:pPr>
            <w:r w:rsidRPr="00795E56">
              <w:rPr>
                <w:rFonts w:ascii="Arial" w:eastAsia="Times New Roman" w:hAnsi="Arial" w:cs="Arial"/>
                <w:color w:val="000000"/>
                <w:sz w:val="20"/>
                <w:szCs w:val="20"/>
                <w:lang w:eastAsia="es-MX"/>
              </w:rPr>
              <w:t>67,837,742.00</w:t>
            </w:r>
          </w:p>
        </w:tc>
        <w:tc>
          <w:tcPr>
            <w:tcW w:w="1655" w:type="dxa"/>
            <w:tcBorders>
              <w:top w:val="nil"/>
              <w:left w:val="nil"/>
              <w:bottom w:val="single" w:sz="8" w:space="0" w:color="auto"/>
              <w:right w:val="single" w:sz="8" w:space="0" w:color="auto"/>
            </w:tcBorders>
            <w:shd w:val="clear" w:color="auto" w:fill="auto"/>
            <w:vAlign w:val="center"/>
            <w:hideMark/>
          </w:tcPr>
          <w:p w14:paraId="3A9E6B9F" w14:textId="77777777" w:rsidR="00795E56" w:rsidRPr="00795E56" w:rsidRDefault="00795E56" w:rsidP="00795E56">
            <w:pPr>
              <w:spacing w:after="0" w:line="240" w:lineRule="auto"/>
              <w:ind w:left="-57" w:right="-57"/>
              <w:jc w:val="right"/>
              <w:rPr>
                <w:rFonts w:ascii="Arial" w:eastAsia="Times New Roman" w:hAnsi="Arial" w:cs="Arial"/>
                <w:b/>
                <w:bCs/>
                <w:color w:val="000000"/>
                <w:sz w:val="20"/>
                <w:szCs w:val="20"/>
                <w:lang w:eastAsia="es-MX"/>
              </w:rPr>
            </w:pPr>
            <w:r w:rsidRPr="00795E56">
              <w:rPr>
                <w:rFonts w:ascii="Arial" w:eastAsia="Times New Roman" w:hAnsi="Arial" w:cs="Arial"/>
                <w:b/>
                <w:bCs/>
                <w:color w:val="000000"/>
                <w:sz w:val="20"/>
                <w:szCs w:val="20"/>
                <w:lang w:eastAsia="es-MX"/>
              </w:rPr>
              <w:t>446,890,392.00</w:t>
            </w:r>
          </w:p>
        </w:tc>
      </w:tr>
      <w:tr w:rsidR="00795E56" w:rsidRPr="00795E56" w14:paraId="67460277" w14:textId="77777777" w:rsidTr="00795E56">
        <w:trPr>
          <w:trHeight w:val="1860"/>
        </w:trPr>
        <w:tc>
          <w:tcPr>
            <w:tcW w:w="1501" w:type="dxa"/>
            <w:tcBorders>
              <w:top w:val="nil"/>
              <w:left w:val="single" w:sz="8" w:space="0" w:color="auto"/>
              <w:bottom w:val="single" w:sz="8" w:space="0" w:color="auto"/>
              <w:right w:val="single" w:sz="8" w:space="0" w:color="auto"/>
            </w:tcBorders>
            <w:shd w:val="clear" w:color="auto" w:fill="auto"/>
            <w:vAlign w:val="center"/>
            <w:hideMark/>
          </w:tcPr>
          <w:p w14:paraId="383290E1" w14:textId="77777777" w:rsidR="00795E56" w:rsidRPr="00795E56" w:rsidRDefault="00795E56" w:rsidP="00795E56">
            <w:pPr>
              <w:spacing w:after="0" w:line="240" w:lineRule="auto"/>
              <w:jc w:val="center"/>
              <w:rPr>
                <w:rFonts w:ascii="Arial" w:eastAsia="Times New Roman" w:hAnsi="Arial" w:cs="Arial"/>
                <w:color w:val="000000"/>
                <w:sz w:val="20"/>
                <w:szCs w:val="20"/>
                <w:lang w:eastAsia="es-MX"/>
              </w:rPr>
            </w:pPr>
            <w:r w:rsidRPr="00795E56">
              <w:rPr>
                <w:rFonts w:ascii="Arial" w:eastAsia="Times New Roman" w:hAnsi="Arial" w:cs="Arial"/>
                <w:color w:val="000000"/>
                <w:sz w:val="20"/>
                <w:szCs w:val="20"/>
                <w:lang w:eastAsia="es-MX"/>
              </w:rPr>
              <w:t xml:space="preserve">Fondo de Aportaciones para el Fortalecimiento de los Municipios y de las Demarcaciones Territoriales del Distrito Federal </w:t>
            </w:r>
            <w:r w:rsidRPr="00795E56">
              <w:rPr>
                <w:rFonts w:ascii="Arial" w:eastAsia="Times New Roman" w:hAnsi="Arial" w:cs="Arial"/>
                <w:color w:val="000000"/>
                <w:sz w:val="20"/>
                <w:szCs w:val="20"/>
                <w:lang w:eastAsia="es-MX"/>
              </w:rPr>
              <w:br/>
              <w:t>(FORTAMUN-DF)</w:t>
            </w:r>
          </w:p>
        </w:tc>
        <w:tc>
          <w:tcPr>
            <w:tcW w:w="1615" w:type="dxa"/>
            <w:tcBorders>
              <w:top w:val="nil"/>
              <w:left w:val="nil"/>
              <w:bottom w:val="single" w:sz="8" w:space="0" w:color="auto"/>
              <w:right w:val="single" w:sz="8" w:space="0" w:color="auto"/>
            </w:tcBorders>
            <w:shd w:val="clear" w:color="auto" w:fill="auto"/>
            <w:vAlign w:val="center"/>
            <w:hideMark/>
          </w:tcPr>
          <w:p w14:paraId="06ECD4B2" w14:textId="77777777" w:rsidR="00795E56" w:rsidRPr="00795E56" w:rsidRDefault="00795E56" w:rsidP="00795E56">
            <w:pPr>
              <w:spacing w:after="0" w:line="240" w:lineRule="auto"/>
              <w:ind w:left="-57" w:right="-57"/>
              <w:jc w:val="right"/>
              <w:rPr>
                <w:rFonts w:ascii="Arial" w:eastAsia="Times New Roman" w:hAnsi="Arial" w:cs="Arial"/>
                <w:color w:val="000000"/>
                <w:sz w:val="20"/>
                <w:szCs w:val="20"/>
                <w:lang w:eastAsia="es-MX"/>
              </w:rPr>
            </w:pPr>
            <w:r w:rsidRPr="00795E56">
              <w:rPr>
                <w:rFonts w:ascii="Arial" w:eastAsia="Times New Roman" w:hAnsi="Arial" w:cs="Arial"/>
                <w:color w:val="000000"/>
                <w:sz w:val="20"/>
                <w:szCs w:val="20"/>
                <w:lang w:eastAsia="es-MX"/>
              </w:rPr>
              <w:t>707,770,966.00</w:t>
            </w:r>
          </w:p>
        </w:tc>
        <w:tc>
          <w:tcPr>
            <w:tcW w:w="1512" w:type="dxa"/>
            <w:tcBorders>
              <w:top w:val="nil"/>
              <w:left w:val="nil"/>
              <w:bottom w:val="single" w:sz="8" w:space="0" w:color="auto"/>
              <w:right w:val="single" w:sz="8" w:space="0" w:color="auto"/>
            </w:tcBorders>
            <w:shd w:val="clear" w:color="auto" w:fill="auto"/>
            <w:vAlign w:val="center"/>
            <w:hideMark/>
          </w:tcPr>
          <w:p w14:paraId="46A852AE" w14:textId="77777777" w:rsidR="00795E56" w:rsidRPr="00795E56" w:rsidRDefault="00795E56" w:rsidP="00795E56">
            <w:pPr>
              <w:spacing w:after="0" w:line="240" w:lineRule="auto"/>
              <w:ind w:left="-57" w:right="-57"/>
              <w:jc w:val="right"/>
              <w:rPr>
                <w:rFonts w:ascii="Arial" w:eastAsia="Times New Roman" w:hAnsi="Arial" w:cs="Arial"/>
                <w:color w:val="000000"/>
                <w:sz w:val="20"/>
                <w:szCs w:val="20"/>
                <w:lang w:eastAsia="es-MX"/>
              </w:rPr>
            </w:pPr>
            <w:r w:rsidRPr="00795E56">
              <w:rPr>
                <w:rFonts w:ascii="Arial" w:eastAsia="Times New Roman" w:hAnsi="Arial" w:cs="Arial"/>
                <w:color w:val="000000"/>
                <w:sz w:val="20"/>
                <w:szCs w:val="20"/>
                <w:lang w:eastAsia="es-MX"/>
              </w:rPr>
              <w:t>80,000,000.00</w:t>
            </w:r>
          </w:p>
        </w:tc>
        <w:tc>
          <w:tcPr>
            <w:tcW w:w="1615" w:type="dxa"/>
            <w:tcBorders>
              <w:top w:val="nil"/>
              <w:left w:val="nil"/>
              <w:bottom w:val="single" w:sz="8" w:space="0" w:color="auto"/>
              <w:right w:val="single" w:sz="8" w:space="0" w:color="auto"/>
            </w:tcBorders>
            <w:shd w:val="clear" w:color="auto" w:fill="auto"/>
            <w:vAlign w:val="center"/>
            <w:hideMark/>
          </w:tcPr>
          <w:p w14:paraId="4278C8E2" w14:textId="77777777" w:rsidR="00795E56" w:rsidRPr="00795E56" w:rsidRDefault="00795E56" w:rsidP="00795E56">
            <w:pPr>
              <w:spacing w:after="0" w:line="240" w:lineRule="auto"/>
              <w:ind w:left="-57" w:right="-57"/>
              <w:jc w:val="right"/>
              <w:rPr>
                <w:rFonts w:ascii="Arial" w:eastAsia="Times New Roman" w:hAnsi="Arial" w:cs="Arial"/>
                <w:color w:val="000000"/>
                <w:sz w:val="20"/>
                <w:szCs w:val="20"/>
                <w:lang w:eastAsia="es-MX"/>
              </w:rPr>
            </w:pPr>
            <w:r w:rsidRPr="00795E56">
              <w:rPr>
                <w:rFonts w:ascii="Arial" w:eastAsia="Times New Roman" w:hAnsi="Arial" w:cs="Arial"/>
                <w:color w:val="000000"/>
                <w:sz w:val="20"/>
                <w:szCs w:val="20"/>
                <w:lang w:eastAsia="es-MX"/>
              </w:rPr>
              <w:t>412,716,657.00</w:t>
            </w:r>
          </w:p>
        </w:tc>
        <w:tc>
          <w:tcPr>
            <w:tcW w:w="1554" w:type="dxa"/>
            <w:tcBorders>
              <w:top w:val="nil"/>
              <w:left w:val="nil"/>
              <w:bottom w:val="single" w:sz="8" w:space="0" w:color="auto"/>
              <w:right w:val="single" w:sz="8" w:space="0" w:color="auto"/>
            </w:tcBorders>
            <w:shd w:val="clear" w:color="auto" w:fill="auto"/>
            <w:vAlign w:val="center"/>
            <w:hideMark/>
          </w:tcPr>
          <w:p w14:paraId="2EBF609E" w14:textId="77777777" w:rsidR="00795E56" w:rsidRPr="00795E56" w:rsidRDefault="00795E56" w:rsidP="00795E56">
            <w:pPr>
              <w:spacing w:after="0" w:line="240" w:lineRule="auto"/>
              <w:ind w:left="-57" w:right="-57"/>
              <w:jc w:val="right"/>
              <w:rPr>
                <w:rFonts w:ascii="Arial" w:eastAsia="Times New Roman" w:hAnsi="Arial" w:cs="Arial"/>
                <w:color w:val="000000"/>
                <w:sz w:val="20"/>
                <w:szCs w:val="20"/>
                <w:lang w:eastAsia="es-MX"/>
              </w:rPr>
            </w:pPr>
            <w:r w:rsidRPr="00795E56">
              <w:rPr>
                <w:rFonts w:ascii="Arial" w:eastAsia="Times New Roman" w:hAnsi="Arial" w:cs="Arial"/>
                <w:color w:val="000000"/>
                <w:sz w:val="20"/>
                <w:szCs w:val="20"/>
                <w:lang w:eastAsia="es-MX"/>
              </w:rPr>
              <w:t>336,107,611.00</w:t>
            </w:r>
          </w:p>
        </w:tc>
        <w:tc>
          <w:tcPr>
            <w:tcW w:w="850" w:type="dxa"/>
            <w:tcBorders>
              <w:top w:val="nil"/>
              <w:left w:val="nil"/>
              <w:bottom w:val="single" w:sz="8" w:space="0" w:color="auto"/>
              <w:right w:val="single" w:sz="8" w:space="0" w:color="auto"/>
            </w:tcBorders>
            <w:shd w:val="clear" w:color="auto" w:fill="auto"/>
            <w:vAlign w:val="center"/>
            <w:hideMark/>
          </w:tcPr>
          <w:p w14:paraId="7EEA510E" w14:textId="77777777" w:rsidR="00795E56" w:rsidRPr="00795E56" w:rsidRDefault="00795E56" w:rsidP="00795E56">
            <w:pPr>
              <w:spacing w:after="0" w:line="240" w:lineRule="auto"/>
              <w:ind w:left="-57" w:right="-57"/>
              <w:jc w:val="right"/>
              <w:rPr>
                <w:rFonts w:ascii="Arial" w:eastAsia="Times New Roman" w:hAnsi="Arial" w:cs="Arial"/>
                <w:color w:val="000000"/>
                <w:sz w:val="20"/>
                <w:szCs w:val="20"/>
                <w:lang w:eastAsia="es-MX"/>
              </w:rPr>
            </w:pPr>
            <w:r w:rsidRPr="00795E56">
              <w:rPr>
                <w:rFonts w:ascii="Arial" w:eastAsia="Times New Roman" w:hAnsi="Arial" w:cs="Arial"/>
                <w:color w:val="000000"/>
                <w:sz w:val="20"/>
                <w:szCs w:val="20"/>
                <w:lang w:eastAsia="es-MX"/>
              </w:rPr>
              <w:t>0.00</w:t>
            </w:r>
          </w:p>
        </w:tc>
        <w:tc>
          <w:tcPr>
            <w:tcW w:w="1559" w:type="dxa"/>
            <w:tcBorders>
              <w:top w:val="nil"/>
              <w:left w:val="nil"/>
              <w:bottom w:val="single" w:sz="8" w:space="0" w:color="auto"/>
              <w:right w:val="single" w:sz="8" w:space="0" w:color="auto"/>
            </w:tcBorders>
            <w:shd w:val="clear" w:color="auto" w:fill="auto"/>
            <w:vAlign w:val="center"/>
            <w:hideMark/>
          </w:tcPr>
          <w:p w14:paraId="7E34871C" w14:textId="77777777" w:rsidR="00795E56" w:rsidRPr="00795E56" w:rsidRDefault="00795E56" w:rsidP="00795E56">
            <w:pPr>
              <w:spacing w:after="0" w:line="240" w:lineRule="auto"/>
              <w:ind w:left="-57" w:right="-57"/>
              <w:jc w:val="right"/>
              <w:rPr>
                <w:rFonts w:ascii="Arial" w:eastAsia="Times New Roman" w:hAnsi="Arial" w:cs="Arial"/>
                <w:color w:val="000000"/>
                <w:sz w:val="20"/>
                <w:szCs w:val="20"/>
                <w:lang w:eastAsia="es-MX"/>
              </w:rPr>
            </w:pPr>
            <w:r w:rsidRPr="00795E56">
              <w:rPr>
                <w:rFonts w:ascii="Arial" w:eastAsia="Times New Roman" w:hAnsi="Arial" w:cs="Arial"/>
                <w:color w:val="000000"/>
                <w:sz w:val="20"/>
                <w:szCs w:val="20"/>
                <w:lang w:eastAsia="es-MX"/>
              </w:rPr>
              <w:t>37,731,434.00</w:t>
            </w:r>
          </w:p>
        </w:tc>
        <w:tc>
          <w:tcPr>
            <w:tcW w:w="851" w:type="dxa"/>
            <w:tcBorders>
              <w:top w:val="nil"/>
              <w:left w:val="nil"/>
              <w:bottom w:val="single" w:sz="8" w:space="0" w:color="auto"/>
              <w:right w:val="single" w:sz="8" w:space="0" w:color="auto"/>
            </w:tcBorders>
            <w:shd w:val="clear" w:color="auto" w:fill="auto"/>
            <w:vAlign w:val="center"/>
            <w:hideMark/>
          </w:tcPr>
          <w:p w14:paraId="40303548" w14:textId="77777777" w:rsidR="00795E56" w:rsidRPr="00795E56" w:rsidRDefault="00795E56" w:rsidP="00795E56">
            <w:pPr>
              <w:spacing w:after="0" w:line="240" w:lineRule="auto"/>
              <w:ind w:left="-57" w:right="-57"/>
              <w:jc w:val="right"/>
              <w:rPr>
                <w:rFonts w:ascii="Arial" w:eastAsia="Times New Roman" w:hAnsi="Arial" w:cs="Arial"/>
                <w:color w:val="000000"/>
                <w:sz w:val="20"/>
                <w:szCs w:val="20"/>
                <w:lang w:eastAsia="es-MX"/>
              </w:rPr>
            </w:pPr>
            <w:r w:rsidRPr="00795E56">
              <w:rPr>
                <w:rFonts w:ascii="Arial" w:eastAsia="Times New Roman" w:hAnsi="Arial" w:cs="Arial"/>
                <w:color w:val="000000"/>
                <w:sz w:val="20"/>
                <w:szCs w:val="20"/>
                <w:lang w:eastAsia="es-MX"/>
              </w:rPr>
              <w:t>0.00</w:t>
            </w:r>
          </w:p>
        </w:tc>
        <w:tc>
          <w:tcPr>
            <w:tcW w:w="1417" w:type="dxa"/>
            <w:tcBorders>
              <w:top w:val="nil"/>
              <w:left w:val="nil"/>
              <w:bottom w:val="single" w:sz="8" w:space="0" w:color="auto"/>
              <w:right w:val="single" w:sz="8" w:space="0" w:color="auto"/>
            </w:tcBorders>
            <w:shd w:val="clear" w:color="auto" w:fill="auto"/>
            <w:vAlign w:val="center"/>
            <w:hideMark/>
          </w:tcPr>
          <w:p w14:paraId="1478EB98" w14:textId="77777777" w:rsidR="00795E56" w:rsidRPr="00795E56" w:rsidRDefault="00795E56" w:rsidP="00795E56">
            <w:pPr>
              <w:spacing w:after="0" w:line="240" w:lineRule="auto"/>
              <w:ind w:left="-57" w:right="-57"/>
              <w:jc w:val="right"/>
              <w:rPr>
                <w:rFonts w:ascii="Arial" w:eastAsia="Times New Roman" w:hAnsi="Arial" w:cs="Arial"/>
                <w:color w:val="000000"/>
                <w:sz w:val="20"/>
                <w:szCs w:val="20"/>
                <w:lang w:eastAsia="es-MX"/>
              </w:rPr>
            </w:pPr>
            <w:r w:rsidRPr="00795E56">
              <w:rPr>
                <w:rFonts w:ascii="Arial" w:eastAsia="Times New Roman" w:hAnsi="Arial" w:cs="Arial"/>
                <w:color w:val="000000"/>
                <w:sz w:val="20"/>
                <w:szCs w:val="20"/>
                <w:lang w:eastAsia="es-MX"/>
              </w:rPr>
              <w:t>0.00</w:t>
            </w:r>
          </w:p>
        </w:tc>
        <w:tc>
          <w:tcPr>
            <w:tcW w:w="1655" w:type="dxa"/>
            <w:tcBorders>
              <w:top w:val="nil"/>
              <w:left w:val="nil"/>
              <w:bottom w:val="single" w:sz="8" w:space="0" w:color="auto"/>
              <w:right w:val="single" w:sz="8" w:space="0" w:color="auto"/>
            </w:tcBorders>
            <w:shd w:val="clear" w:color="auto" w:fill="auto"/>
            <w:vAlign w:val="center"/>
            <w:hideMark/>
          </w:tcPr>
          <w:p w14:paraId="7DF2D0ED" w14:textId="77777777" w:rsidR="00795E56" w:rsidRPr="00795E56" w:rsidRDefault="00795E56" w:rsidP="00795E56">
            <w:pPr>
              <w:spacing w:after="0" w:line="240" w:lineRule="auto"/>
              <w:ind w:left="-57" w:right="-57"/>
              <w:jc w:val="right"/>
              <w:rPr>
                <w:rFonts w:ascii="Arial" w:eastAsia="Times New Roman" w:hAnsi="Arial" w:cs="Arial"/>
                <w:b/>
                <w:bCs/>
                <w:color w:val="000000"/>
                <w:sz w:val="20"/>
                <w:szCs w:val="20"/>
                <w:lang w:eastAsia="es-MX"/>
              </w:rPr>
            </w:pPr>
            <w:r w:rsidRPr="00795E56">
              <w:rPr>
                <w:rFonts w:ascii="Arial" w:eastAsia="Times New Roman" w:hAnsi="Arial" w:cs="Arial"/>
                <w:b/>
                <w:bCs/>
                <w:color w:val="000000"/>
                <w:sz w:val="20"/>
                <w:szCs w:val="20"/>
                <w:lang w:eastAsia="es-MX"/>
              </w:rPr>
              <w:t>1,574,326,668.00</w:t>
            </w:r>
          </w:p>
        </w:tc>
      </w:tr>
      <w:tr w:rsidR="00795E56" w:rsidRPr="00795E56" w14:paraId="5ACD7867" w14:textId="77777777" w:rsidTr="00795E56">
        <w:trPr>
          <w:trHeight w:val="315"/>
        </w:trPr>
        <w:tc>
          <w:tcPr>
            <w:tcW w:w="1501" w:type="dxa"/>
            <w:tcBorders>
              <w:top w:val="nil"/>
              <w:left w:val="nil"/>
              <w:bottom w:val="nil"/>
              <w:right w:val="nil"/>
            </w:tcBorders>
            <w:shd w:val="clear" w:color="auto" w:fill="auto"/>
            <w:noWrap/>
            <w:vAlign w:val="bottom"/>
            <w:hideMark/>
          </w:tcPr>
          <w:p w14:paraId="03D97E81" w14:textId="77777777" w:rsidR="00795E56" w:rsidRPr="00795E56" w:rsidRDefault="00795E56" w:rsidP="00795E56">
            <w:pPr>
              <w:spacing w:after="0" w:line="240" w:lineRule="auto"/>
              <w:ind w:firstLineChars="100" w:firstLine="240"/>
              <w:jc w:val="right"/>
              <w:rPr>
                <w:rFonts w:ascii="Arial" w:eastAsia="Times New Roman" w:hAnsi="Arial" w:cs="Arial"/>
                <w:b/>
                <w:bCs/>
                <w:color w:val="000000"/>
                <w:sz w:val="24"/>
                <w:szCs w:val="24"/>
                <w:lang w:eastAsia="es-MX"/>
              </w:rPr>
            </w:pPr>
          </w:p>
        </w:tc>
        <w:tc>
          <w:tcPr>
            <w:tcW w:w="1615" w:type="dxa"/>
            <w:tcBorders>
              <w:top w:val="nil"/>
              <w:left w:val="nil"/>
              <w:bottom w:val="nil"/>
              <w:right w:val="nil"/>
            </w:tcBorders>
            <w:shd w:val="clear" w:color="auto" w:fill="auto"/>
            <w:noWrap/>
            <w:vAlign w:val="bottom"/>
            <w:hideMark/>
          </w:tcPr>
          <w:p w14:paraId="49D6C439" w14:textId="77777777" w:rsidR="00795E56" w:rsidRPr="00795E56" w:rsidRDefault="00795E56" w:rsidP="00795E56">
            <w:pPr>
              <w:spacing w:after="0" w:line="240" w:lineRule="auto"/>
              <w:rPr>
                <w:rFonts w:ascii="Times New Roman" w:eastAsia="Times New Roman" w:hAnsi="Times New Roman" w:cs="Times New Roman"/>
                <w:sz w:val="20"/>
                <w:szCs w:val="20"/>
                <w:lang w:eastAsia="es-MX"/>
              </w:rPr>
            </w:pPr>
          </w:p>
        </w:tc>
        <w:tc>
          <w:tcPr>
            <w:tcW w:w="1512" w:type="dxa"/>
            <w:tcBorders>
              <w:top w:val="nil"/>
              <w:left w:val="nil"/>
              <w:bottom w:val="nil"/>
              <w:right w:val="nil"/>
            </w:tcBorders>
            <w:shd w:val="clear" w:color="auto" w:fill="auto"/>
            <w:noWrap/>
            <w:vAlign w:val="bottom"/>
            <w:hideMark/>
          </w:tcPr>
          <w:p w14:paraId="4F32A2BC" w14:textId="77777777" w:rsidR="00795E56" w:rsidRPr="00795E56" w:rsidRDefault="00795E56" w:rsidP="00795E56">
            <w:pPr>
              <w:spacing w:after="0" w:line="240" w:lineRule="auto"/>
              <w:rPr>
                <w:rFonts w:ascii="Times New Roman" w:eastAsia="Times New Roman" w:hAnsi="Times New Roman" w:cs="Times New Roman"/>
                <w:sz w:val="20"/>
                <w:szCs w:val="20"/>
                <w:lang w:eastAsia="es-MX"/>
              </w:rPr>
            </w:pPr>
          </w:p>
        </w:tc>
        <w:tc>
          <w:tcPr>
            <w:tcW w:w="1615" w:type="dxa"/>
            <w:tcBorders>
              <w:top w:val="nil"/>
              <w:left w:val="nil"/>
              <w:bottom w:val="nil"/>
              <w:right w:val="nil"/>
            </w:tcBorders>
            <w:shd w:val="clear" w:color="auto" w:fill="auto"/>
            <w:noWrap/>
            <w:vAlign w:val="bottom"/>
            <w:hideMark/>
          </w:tcPr>
          <w:p w14:paraId="6499F2F1" w14:textId="77777777" w:rsidR="00795E56" w:rsidRPr="00795E56" w:rsidRDefault="00795E56" w:rsidP="00795E56">
            <w:pPr>
              <w:spacing w:after="0" w:line="240" w:lineRule="auto"/>
              <w:rPr>
                <w:rFonts w:ascii="Times New Roman" w:eastAsia="Times New Roman" w:hAnsi="Times New Roman" w:cs="Times New Roman"/>
                <w:sz w:val="20"/>
                <w:szCs w:val="20"/>
                <w:lang w:eastAsia="es-MX"/>
              </w:rPr>
            </w:pPr>
          </w:p>
        </w:tc>
        <w:tc>
          <w:tcPr>
            <w:tcW w:w="1554" w:type="dxa"/>
            <w:tcBorders>
              <w:top w:val="nil"/>
              <w:left w:val="nil"/>
              <w:bottom w:val="nil"/>
              <w:right w:val="nil"/>
            </w:tcBorders>
            <w:shd w:val="clear" w:color="auto" w:fill="auto"/>
            <w:noWrap/>
            <w:vAlign w:val="bottom"/>
            <w:hideMark/>
          </w:tcPr>
          <w:p w14:paraId="0109EFEE" w14:textId="77777777" w:rsidR="00795E56" w:rsidRPr="00795E56" w:rsidRDefault="00795E56" w:rsidP="00795E56">
            <w:pPr>
              <w:spacing w:after="0" w:line="240" w:lineRule="auto"/>
              <w:rPr>
                <w:rFonts w:ascii="Times New Roman" w:eastAsia="Times New Roman" w:hAnsi="Times New Roman" w:cs="Times New Roman"/>
                <w:sz w:val="20"/>
                <w:szCs w:val="20"/>
                <w:lang w:eastAsia="es-MX"/>
              </w:rPr>
            </w:pPr>
          </w:p>
        </w:tc>
        <w:tc>
          <w:tcPr>
            <w:tcW w:w="850" w:type="dxa"/>
            <w:tcBorders>
              <w:top w:val="nil"/>
              <w:left w:val="nil"/>
              <w:bottom w:val="nil"/>
              <w:right w:val="nil"/>
            </w:tcBorders>
            <w:shd w:val="clear" w:color="auto" w:fill="auto"/>
            <w:noWrap/>
            <w:vAlign w:val="bottom"/>
            <w:hideMark/>
          </w:tcPr>
          <w:p w14:paraId="754631E8" w14:textId="77777777" w:rsidR="00795E56" w:rsidRPr="00795E56" w:rsidRDefault="00795E56" w:rsidP="00795E56">
            <w:pPr>
              <w:spacing w:after="0" w:line="240" w:lineRule="auto"/>
              <w:rPr>
                <w:rFonts w:ascii="Times New Roman" w:eastAsia="Times New Roman" w:hAnsi="Times New Roman" w:cs="Times New Roman"/>
                <w:sz w:val="20"/>
                <w:szCs w:val="20"/>
                <w:lang w:eastAsia="es-MX"/>
              </w:rPr>
            </w:pPr>
          </w:p>
        </w:tc>
        <w:tc>
          <w:tcPr>
            <w:tcW w:w="1559" w:type="dxa"/>
            <w:tcBorders>
              <w:top w:val="nil"/>
              <w:left w:val="nil"/>
              <w:bottom w:val="nil"/>
              <w:right w:val="nil"/>
            </w:tcBorders>
            <w:shd w:val="clear" w:color="auto" w:fill="auto"/>
            <w:noWrap/>
            <w:vAlign w:val="bottom"/>
            <w:hideMark/>
          </w:tcPr>
          <w:p w14:paraId="20F5972E" w14:textId="77777777" w:rsidR="00795E56" w:rsidRPr="00795E56" w:rsidRDefault="00795E56" w:rsidP="00795E56">
            <w:pPr>
              <w:spacing w:after="0" w:line="240" w:lineRule="auto"/>
              <w:rPr>
                <w:rFonts w:ascii="Times New Roman" w:eastAsia="Times New Roman" w:hAnsi="Times New Roman" w:cs="Times New Roman"/>
                <w:sz w:val="20"/>
                <w:szCs w:val="20"/>
                <w:lang w:eastAsia="es-MX"/>
              </w:rPr>
            </w:pPr>
          </w:p>
        </w:tc>
        <w:tc>
          <w:tcPr>
            <w:tcW w:w="851" w:type="dxa"/>
            <w:tcBorders>
              <w:top w:val="nil"/>
              <w:left w:val="nil"/>
              <w:bottom w:val="nil"/>
              <w:right w:val="nil"/>
            </w:tcBorders>
            <w:shd w:val="clear" w:color="auto" w:fill="auto"/>
            <w:noWrap/>
            <w:vAlign w:val="bottom"/>
            <w:hideMark/>
          </w:tcPr>
          <w:p w14:paraId="08B59582" w14:textId="77777777" w:rsidR="00795E56" w:rsidRPr="00795E56" w:rsidRDefault="00795E56" w:rsidP="00795E56">
            <w:pPr>
              <w:spacing w:after="0" w:line="240" w:lineRule="auto"/>
              <w:rPr>
                <w:rFonts w:ascii="Times New Roman" w:eastAsia="Times New Roman" w:hAnsi="Times New Roman" w:cs="Times New Roman"/>
                <w:sz w:val="20"/>
                <w:szCs w:val="20"/>
                <w:lang w:eastAsia="es-MX"/>
              </w:rPr>
            </w:pPr>
          </w:p>
        </w:tc>
        <w:tc>
          <w:tcPr>
            <w:tcW w:w="1417" w:type="dxa"/>
            <w:tcBorders>
              <w:top w:val="nil"/>
              <w:left w:val="nil"/>
              <w:bottom w:val="nil"/>
              <w:right w:val="nil"/>
            </w:tcBorders>
            <w:shd w:val="clear" w:color="auto" w:fill="auto"/>
            <w:noWrap/>
            <w:vAlign w:val="bottom"/>
            <w:hideMark/>
          </w:tcPr>
          <w:p w14:paraId="39354EE1" w14:textId="77777777" w:rsidR="00795E56" w:rsidRPr="00795E56" w:rsidRDefault="00795E56" w:rsidP="00795E56">
            <w:pPr>
              <w:spacing w:after="0" w:line="240" w:lineRule="auto"/>
              <w:rPr>
                <w:rFonts w:ascii="Times New Roman" w:eastAsia="Times New Roman" w:hAnsi="Times New Roman" w:cs="Times New Roman"/>
                <w:sz w:val="20"/>
                <w:szCs w:val="20"/>
                <w:lang w:eastAsia="es-MX"/>
              </w:rPr>
            </w:pPr>
          </w:p>
        </w:tc>
        <w:tc>
          <w:tcPr>
            <w:tcW w:w="1655" w:type="dxa"/>
            <w:tcBorders>
              <w:top w:val="nil"/>
              <w:left w:val="nil"/>
              <w:bottom w:val="nil"/>
              <w:right w:val="nil"/>
            </w:tcBorders>
            <w:shd w:val="clear" w:color="auto" w:fill="auto"/>
            <w:noWrap/>
            <w:vAlign w:val="bottom"/>
            <w:hideMark/>
          </w:tcPr>
          <w:p w14:paraId="4D1FDF7C" w14:textId="77777777" w:rsidR="00795E56" w:rsidRPr="00795E56" w:rsidRDefault="00795E56" w:rsidP="00795E56">
            <w:pPr>
              <w:spacing w:after="0" w:line="240" w:lineRule="auto"/>
              <w:rPr>
                <w:rFonts w:ascii="Times New Roman" w:eastAsia="Times New Roman" w:hAnsi="Times New Roman" w:cs="Times New Roman"/>
                <w:sz w:val="20"/>
                <w:szCs w:val="20"/>
                <w:lang w:eastAsia="es-MX"/>
              </w:rPr>
            </w:pPr>
          </w:p>
        </w:tc>
      </w:tr>
      <w:tr w:rsidR="00795E56" w:rsidRPr="00795E56" w14:paraId="2F828B98" w14:textId="77777777" w:rsidTr="00400ADE">
        <w:trPr>
          <w:trHeight w:val="758"/>
        </w:trPr>
        <w:tc>
          <w:tcPr>
            <w:tcW w:w="14129" w:type="dxa"/>
            <w:gridSpan w:val="10"/>
            <w:tcBorders>
              <w:top w:val="nil"/>
              <w:left w:val="nil"/>
              <w:bottom w:val="nil"/>
              <w:right w:val="nil"/>
            </w:tcBorders>
            <w:shd w:val="clear" w:color="auto" w:fill="auto"/>
            <w:vAlign w:val="center"/>
            <w:hideMark/>
          </w:tcPr>
          <w:p w14:paraId="1790F7E3" w14:textId="77777777" w:rsidR="00795E56" w:rsidRPr="00795E56" w:rsidRDefault="00795E56" w:rsidP="00400ADE">
            <w:pPr>
              <w:spacing w:after="0" w:line="240" w:lineRule="auto"/>
              <w:jc w:val="both"/>
              <w:rPr>
                <w:rFonts w:ascii="Arial" w:eastAsia="Times New Roman" w:hAnsi="Arial" w:cs="Arial"/>
                <w:b/>
                <w:bCs/>
                <w:i/>
                <w:iCs/>
                <w:color w:val="000000"/>
                <w:sz w:val="20"/>
                <w:szCs w:val="20"/>
                <w:lang w:eastAsia="es-MX"/>
              </w:rPr>
            </w:pPr>
            <w:r w:rsidRPr="00795E56">
              <w:rPr>
                <w:rFonts w:ascii="Arial" w:eastAsia="Times New Roman" w:hAnsi="Arial" w:cs="Arial"/>
                <w:b/>
                <w:bCs/>
                <w:i/>
                <w:iCs/>
                <w:color w:val="000000"/>
                <w:sz w:val="20"/>
                <w:szCs w:val="20"/>
                <w:lang w:eastAsia="es-MX"/>
              </w:rPr>
              <w:t>Fuente: Tesorería Municipal con base en Ley de Coordinación Fiscal y los Criterios 62 y 63 del Catálogo de Criterios de Evaluación del BIPM 2022</w:t>
            </w:r>
          </w:p>
        </w:tc>
      </w:tr>
    </w:tbl>
    <w:p w14:paraId="5D657031" w14:textId="77777777" w:rsidR="00EB42AF" w:rsidRDefault="00EB42AF">
      <w:pPr>
        <w:rPr>
          <w:rFonts w:ascii="Arial" w:hAnsi="Arial" w:cs="Arial"/>
          <w:b/>
          <w:sz w:val="24"/>
          <w:szCs w:val="24"/>
        </w:rPr>
      </w:pPr>
      <w:r>
        <w:rPr>
          <w:rFonts w:ascii="Arial" w:hAnsi="Arial" w:cs="Arial"/>
          <w:b/>
          <w:sz w:val="24"/>
          <w:szCs w:val="24"/>
        </w:rPr>
        <w:br w:type="page"/>
      </w:r>
    </w:p>
    <w:p w14:paraId="178DF9EB" w14:textId="4773256E" w:rsidR="009A7B85" w:rsidRDefault="007F3DE9" w:rsidP="007F3DE9">
      <w:pPr>
        <w:rPr>
          <w:rFonts w:ascii="Arial" w:hAnsi="Arial" w:cs="Arial"/>
          <w:b/>
          <w:sz w:val="24"/>
          <w:szCs w:val="24"/>
        </w:rPr>
      </w:pPr>
      <w:r w:rsidRPr="007F3DE9">
        <w:rPr>
          <w:rFonts w:ascii="Arial" w:hAnsi="Arial" w:cs="Arial"/>
          <w:b/>
          <w:sz w:val="24"/>
          <w:szCs w:val="24"/>
        </w:rPr>
        <w:lastRenderedPageBreak/>
        <w:t>Cuadro 25. Programas Presupuestarios por dependencias municipales y organismos públicos descentralizados con presupuesto</w:t>
      </w:r>
    </w:p>
    <w:p w14:paraId="0E66A3D8" w14:textId="77777777" w:rsidR="0012368F" w:rsidRDefault="0012368F" w:rsidP="0012368F">
      <w:r w:rsidRPr="00FA119E">
        <w:rPr>
          <w:rFonts w:ascii="Arial" w:hAnsi="Arial" w:cs="Arial"/>
          <w:b/>
          <w:bCs/>
          <w:i/>
          <w:iCs/>
          <w:color w:val="000000"/>
          <w:sz w:val="24"/>
          <w:szCs w:val="24"/>
        </w:rPr>
        <w:t>Coordinación de Regidurías</w:t>
      </w:r>
    </w:p>
    <w:tbl>
      <w:tblPr>
        <w:tblW w:w="13608" w:type="dxa"/>
        <w:tblInd w:w="-5" w:type="dxa"/>
        <w:tblCellMar>
          <w:left w:w="0" w:type="dxa"/>
          <w:right w:w="0" w:type="dxa"/>
        </w:tblCellMar>
        <w:tblLook w:val="04A0" w:firstRow="1" w:lastRow="0" w:firstColumn="1" w:lastColumn="0" w:noHBand="0" w:noVBand="1"/>
      </w:tblPr>
      <w:tblGrid>
        <w:gridCol w:w="5245"/>
        <w:gridCol w:w="5812"/>
        <w:gridCol w:w="2551"/>
      </w:tblGrid>
      <w:tr w:rsidR="0012368F" w:rsidRPr="005C1650" w14:paraId="7BB5BDFB" w14:textId="77777777" w:rsidTr="003B63D9">
        <w:trPr>
          <w:trHeight w:val="284"/>
        </w:trPr>
        <w:tc>
          <w:tcPr>
            <w:tcW w:w="5245" w:type="dxa"/>
            <w:tcBorders>
              <w:top w:val="single" w:sz="4" w:space="0" w:color="auto"/>
              <w:left w:val="single" w:sz="4" w:space="0" w:color="auto"/>
              <w:bottom w:val="single" w:sz="4" w:space="0" w:color="auto"/>
              <w:right w:val="single" w:sz="4" w:space="0" w:color="auto"/>
            </w:tcBorders>
            <w:shd w:val="clear" w:color="auto" w:fill="214061"/>
            <w:tcMar>
              <w:top w:w="15" w:type="dxa"/>
              <w:left w:w="15" w:type="dxa"/>
              <w:bottom w:w="0" w:type="dxa"/>
              <w:right w:w="15" w:type="dxa"/>
            </w:tcMar>
            <w:vAlign w:val="center"/>
            <w:hideMark/>
          </w:tcPr>
          <w:p w14:paraId="12A84520"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Programa Presupuestario</w:t>
            </w:r>
          </w:p>
        </w:tc>
        <w:tc>
          <w:tcPr>
            <w:tcW w:w="5812"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5C70A42E"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Componente</w:t>
            </w:r>
          </w:p>
        </w:tc>
        <w:tc>
          <w:tcPr>
            <w:tcW w:w="2551"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68576475"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Presupuesto </w:t>
            </w:r>
            <w:r w:rsidRPr="005C1650">
              <w:rPr>
                <w:rFonts w:ascii="Arial" w:hAnsi="Arial" w:cs="Arial"/>
                <w:b/>
                <w:bCs/>
                <w:color w:val="FFFFFF" w:themeColor="background1"/>
                <w:sz w:val="24"/>
                <w:szCs w:val="24"/>
              </w:rPr>
              <w:br/>
              <w:t>Asignado</w:t>
            </w:r>
          </w:p>
        </w:tc>
      </w:tr>
      <w:tr w:rsidR="0012368F" w:rsidRPr="00FA119E" w14:paraId="1721642F"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465274" w14:textId="77777777" w:rsidR="0012368F" w:rsidRPr="00FA119E" w:rsidRDefault="0012368F" w:rsidP="003B63D9">
            <w:pPr>
              <w:rPr>
                <w:rFonts w:ascii="Arial" w:hAnsi="Arial" w:cs="Arial"/>
                <w:sz w:val="24"/>
                <w:szCs w:val="24"/>
              </w:rPr>
            </w:pPr>
            <w:r w:rsidRPr="00FA119E">
              <w:rPr>
                <w:rFonts w:ascii="Arial" w:hAnsi="Arial" w:cs="Arial"/>
                <w:sz w:val="24"/>
                <w:szCs w:val="24"/>
              </w:rPr>
              <w:t>18</w:t>
            </w:r>
            <w:r>
              <w:rPr>
                <w:rFonts w:ascii="Arial" w:hAnsi="Arial" w:cs="Arial"/>
                <w:sz w:val="24"/>
                <w:szCs w:val="24"/>
              </w:rPr>
              <w:t xml:space="preserve"> </w:t>
            </w:r>
            <w:r w:rsidRPr="00FA119E">
              <w:rPr>
                <w:rFonts w:ascii="Arial" w:hAnsi="Arial" w:cs="Arial"/>
                <w:sz w:val="24"/>
                <w:szCs w:val="24"/>
              </w:rPr>
              <w:t>Cabildo democrático, participativo y comprometido con la ciudadanía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D5E0D0" w14:textId="77777777" w:rsidR="0012368F" w:rsidRPr="00FA119E" w:rsidRDefault="0012368F" w:rsidP="003B63D9">
            <w:pPr>
              <w:rPr>
                <w:rFonts w:ascii="Arial" w:hAnsi="Arial" w:cs="Arial"/>
                <w:sz w:val="24"/>
                <w:szCs w:val="24"/>
              </w:rPr>
            </w:pPr>
            <w:r w:rsidRPr="00FA119E">
              <w:rPr>
                <w:rFonts w:ascii="Arial" w:hAnsi="Arial" w:cs="Arial"/>
                <w:sz w:val="24"/>
                <w:szCs w:val="24"/>
              </w:rPr>
              <w:t xml:space="preserve"> LA 5 y LA 6 Sistema Administrativo de Staff,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1E8000"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98,515,327.00 </w:t>
            </w:r>
          </w:p>
        </w:tc>
      </w:tr>
      <w:tr w:rsidR="0012368F" w:rsidRPr="00FA119E" w14:paraId="52149159"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70D0D01" w14:textId="77777777" w:rsidR="0012368F" w:rsidRPr="00FA119E" w:rsidRDefault="0012368F" w:rsidP="003B63D9">
            <w:pPr>
              <w:rPr>
                <w:rFonts w:ascii="Arial" w:hAnsi="Arial" w:cs="Arial"/>
                <w:sz w:val="24"/>
                <w:szCs w:val="24"/>
              </w:rPr>
            </w:pPr>
            <w:r w:rsidRPr="00FA119E">
              <w:rPr>
                <w:rFonts w:ascii="Arial" w:hAnsi="Arial" w:cs="Arial"/>
                <w:sz w:val="24"/>
                <w:szCs w:val="24"/>
              </w:rPr>
              <w:t>18</w:t>
            </w:r>
            <w:r>
              <w:rPr>
                <w:rFonts w:ascii="Arial" w:hAnsi="Arial" w:cs="Arial"/>
                <w:sz w:val="24"/>
                <w:szCs w:val="24"/>
              </w:rPr>
              <w:t xml:space="preserve"> </w:t>
            </w:r>
            <w:r w:rsidRPr="00FA119E">
              <w:rPr>
                <w:rFonts w:ascii="Arial" w:hAnsi="Arial" w:cs="Arial"/>
                <w:sz w:val="24"/>
                <w:szCs w:val="24"/>
              </w:rPr>
              <w:t>Cabildo democrático, participativo y comprometido con la ciudadanía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B8C677" w14:textId="77777777" w:rsidR="0012368F" w:rsidRPr="00FA119E" w:rsidRDefault="0012368F" w:rsidP="003B63D9">
            <w:pPr>
              <w:rPr>
                <w:rFonts w:ascii="Arial" w:hAnsi="Arial" w:cs="Arial"/>
                <w:sz w:val="24"/>
                <w:szCs w:val="24"/>
              </w:rPr>
            </w:pPr>
            <w:r w:rsidRPr="00FA119E">
              <w:rPr>
                <w:rFonts w:ascii="Arial" w:hAnsi="Arial" w:cs="Arial"/>
                <w:sz w:val="24"/>
                <w:szCs w:val="24"/>
              </w:rPr>
              <w:t>LA 2 y LA 3</w:t>
            </w:r>
            <w:r>
              <w:rPr>
                <w:rFonts w:ascii="Arial" w:hAnsi="Arial" w:cs="Arial"/>
                <w:sz w:val="24"/>
                <w:szCs w:val="24"/>
              </w:rPr>
              <w:t xml:space="preserve"> </w:t>
            </w:r>
            <w:r w:rsidRPr="00FA119E">
              <w:rPr>
                <w:rFonts w:ascii="Arial" w:hAnsi="Arial" w:cs="Arial"/>
                <w:sz w:val="24"/>
                <w:szCs w:val="24"/>
              </w:rPr>
              <w:t>Mecanismo de participación que favorezcan la cercanía y proximidad con la ciudadanía, promovidos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A29AAC"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875,000.00 </w:t>
            </w:r>
          </w:p>
        </w:tc>
      </w:tr>
      <w:tr w:rsidR="0012368F" w:rsidRPr="00FA119E" w14:paraId="4FB439A9" w14:textId="77777777" w:rsidTr="003B63D9">
        <w:trPr>
          <w:trHeight w:val="284"/>
        </w:trPr>
        <w:tc>
          <w:tcPr>
            <w:tcW w:w="5245" w:type="dxa"/>
            <w:tcBorders>
              <w:top w:val="nil"/>
              <w:left w:val="nil"/>
              <w:bottom w:val="nil"/>
              <w:right w:val="nil"/>
            </w:tcBorders>
            <w:shd w:val="clear" w:color="auto" w:fill="auto"/>
            <w:noWrap/>
            <w:tcMar>
              <w:top w:w="15" w:type="dxa"/>
              <w:left w:w="15" w:type="dxa"/>
              <w:bottom w:w="0" w:type="dxa"/>
              <w:right w:w="15" w:type="dxa"/>
            </w:tcMar>
            <w:vAlign w:val="bottom"/>
            <w:hideMark/>
          </w:tcPr>
          <w:p w14:paraId="7A18ED81" w14:textId="77777777" w:rsidR="0012368F" w:rsidRPr="00FA119E" w:rsidRDefault="0012368F" w:rsidP="003B63D9">
            <w:pPr>
              <w:rPr>
                <w:rFonts w:ascii="Arial" w:hAnsi="Arial" w:cs="Arial"/>
                <w:color w:val="000000"/>
                <w:sz w:val="24"/>
                <w:szCs w:val="24"/>
              </w:rPr>
            </w:pPr>
          </w:p>
        </w:tc>
        <w:tc>
          <w:tcPr>
            <w:tcW w:w="5812" w:type="dxa"/>
            <w:tcBorders>
              <w:top w:val="nil"/>
              <w:left w:val="single" w:sz="4" w:space="0" w:color="auto"/>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295C5677"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Total</w:t>
            </w:r>
          </w:p>
        </w:tc>
        <w:tc>
          <w:tcPr>
            <w:tcW w:w="2551" w:type="dxa"/>
            <w:tcBorders>
              <w:top w:val="nil"/>
              <w:left w:val="nil"/>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566DDC96"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 $ 99,390,327.00 </w:t>
            </w:r>
          </w:p>
        </w:tc>
      </w:tr>
    </w:tbl>
    <w:p w14:paraId="5014FA0F" w14:textId="77777777" w:rsidR="0012368F" w:rsidRDefault="0012368F" w:rsidP="0012368F"/>
    <w:p w14:paraId="4FCA0058" w14:textId="77777777" w:rsidR="0012368F" w:rsidRDefault="0012368F" w:rsidP="0012368F">
      <w:r w:rsidRPr="00FA119E">
        <w:rPr>
          <w:rFonts w:ascii="Arial" w:hAnsi="Arial" w:cs="Arial"/>
          <w:b/>
          <w:bCs/>
          <w:i/>
          <w:iCs/>
          <w:color w:val="000000"/>
          <w:sz w:val="24"/>
          <w:szCs w:val="24"/>
        </w:rPr>
        <w:t>Presidencia Municipal</w:t>
      </w:r>
    </w:p>
    <w:tbl>
      <w:tblPr>
        <w:tblW w:w="13608" w:type="dxa"/>
        <w:tblInd w:w="-5" w:type="dxa"/>
        <w:tblCellMar>
          <w:left w:w="0" w:type="dxa"/>
          <w:right w:w="0" w:type="dxa"/>
        </w:tblCellMar>
        <w:tblLook w:val="04A0" w:firstRow="1" w:lastRow="0" w:firstColumn="1" w:lastColumn="0" w:noHBand="0" w:noVBand="1"/>
      </w:tblPr>
      <w:tblGrid>
        <w:gridCol w:w="5245"/>
        <w:gridCol w:w="5812"/>
        <w:gridCol w:w="2551"/>
      </w:tblGrid>
      <w:tr w:rsidR="0012368F" w:rsidRPr="005C1650" w14:paraId="46A492CD" w14:textId="77777777" w:rsidTr="0012368F">
        <w:trPr>
          <w:trHeight w:val="284"/>
          <w:tblHeader/>
        </w:trPr>
        <w:tc>
          <w:tcPr>
            <w:tcW w:w="5245" w:type="dxa"/>
            <w:tcBorders>
              <w:top w:val="single" w:sz="4" w:space="0" w:color="auto"/>
              <w:left w:val="single" w:sz="4" w:space="0" w:color="auto"/>
              <w:bottom w:val="single" w:sz="4" w:space="0" w:color="auto"/>
              <w:right w:val="single" w:sz="4" w:space="0" w:color="auto"/>
            </w:tcBorders>
            <w:shd w:val="clear" w:color="auto" w:fill="214061"/>
            <w:tcMar>
              <w:top w:w="15" w:type="dxa"/>
              <w:left w:w="15" w:type="dxa"/>
              <w:bottom w:w="0" w:type="dxa"/>
              <w:right w:w="15" w:type="dxa"/>
            </w:tcMar>
            <w:vAlign w:val="center"/>
            <w:hideMark/>
          </w:tcPr>
          <w:p w14:paraId="137C0338"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Programa Presupuestario</w:t>
            </w:r>
          </w:p>
        </w:tc>
        <w:tc>
          <w:tcPr>
            <w:tcW w:w="5812"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17942741"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Componente</w:t>
            </w:r>
          </w:p>
        </w:tc>
        <w:tc>
          <w:tcPr>
            <w:tcW w:w="2551"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29B2AD06"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Presupuesto </w:t>
            </w:r>
            <w:r w:rsidRPr="005C1650">
              <w:rPr>
                <w:rFonts w:ascii="Arial" w:hAnsi="Arial" w:cs="Arial"/>
                <w:b/>
                <w:bCs/>
                <w:color w:val="FFFFFF" w:themeColor="background1"/>
                <w:sz w:val="24"/>
                <w:szCs w:val="24"/>
              </w:rPr>
              <w:br/>
              <w:t>Asignado</w:t>
            </w:r>
          </w:p>
        </w:tc>
      </w:tr>
      <w:tr w:rsidR="0012368F" w:rsidRPr="00FA119E" w14:paraId="7B406B26"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2A09139" w14:textId="77777777" w:rsidR="0012368F" w:rsidRPr="00FA119E" w:rsidRDefault="0012368F" w:rsidP="003B63D9">
            <w:pPr>
              <w:rPr>
                <w:rFonts w:ascii="Arial" w:hAnsi="Arial" w:cs="Arial"/>
                <w:sz w:val="24"/>
                <w:szCs w:val="24"/>
              </w:rPr>
            </w:pPr>
            <w:r w:rsidRPr="00FA119E">
              <w:rPr>
                <w:rFonts w:ascii="Arial" w:hAnsi="Arial" w:cs="Arial"/>
                <w:sz w:val="24"/>
                <w:szCs w:val="24"/>
              </w:rPr>
              <w:t>17 Coordinación de la gestión municipal</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F00DE0" w14:textId="77777777" w:rsidR="0012368F" w:rsidRPr="00FA119E" w:rsidRDefault="0012368F" w:rsidP="003B63D9">
            <w:pPr>
              <w:rPr>
                <w:rFonts w:ascii="Arial" w:hAnsi="Arial" w:cs="Arial"/>
                <w:sz w:val="24"/>
                <w:szCs w:val="24"/>
              </w:rPr>
            </w:pPr>
            <w:r w:rsidRPr="00FA119E">
              <w:rPr>
                <w:rFonts w:ascii="Arial" w:hAnsi="Arial" w:cs="Arial"/>
                <w:sz w:val="24"/>
                <w:szCs w:val="24"/>
              </w:rPr>
              <w:t>LA 14 y LA 15 Sistema administrativo de Staff,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511FDF"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39,940,031.00 </w:t>
            </w:r>
          </w:p>
        </w:tc>
      </w:tr>
      <w:tr w:rsidR="0012368F" w:rsidRPr="00FA119E" w14:paraId="1293011D"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15B9965" w14:textId="77777777" w:rsidR="0012368F" w:rsidRPr="00FA119E" w:rsidRDefault="0012368F" w:rsidP="003B63D9">
            <w:pPr>
              <w:rPr>
                <w:rFonts w:ascii="Arial" w:hAnsi="Arial" w:cs="Arial"/>
                <w:sz w:val="24"/>
                <w:szCs w:val="24"/>
              </w:rPr>
            </w:pPr>
            <w:r w:rsidRPr="00FA119E">
              <w:rPr>
                <w:rFonts w:ascii="Arial" w:hAnsi="Arial" w:cs="Arial"/>
                <w:sz w:val="24"/>
                <w:szCs w:val="24"/>
              </w:rPr>
              <w:t>17 Coordinación de la gestión municipal</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18BCFD" w14:textId="77777777" w:rsidR="0012368F" w:rsidRPr="00FA119E" w:rsidRDefault="0012368F" w:rsidP="003B63D9">
            <w:pPr>
              <w:rPr>
                <w:rFonts w:ascii="Arial" w:hAnsi="Arial" w:cs="Arial"/>
                <w:sz w:val="24"/>
                <w:szCs w:val="24"/>
              </w:rPr>
            </w:pPr>
            <w:r w:rsidRPr="00FA119E">
              <w:rPr>
                <w:rFonts w:ascii="Arial" w:hAnsi="Arial" w:cs="Arial"/>
                <w:sz w:val="24"/>
                <w:szCs w:val="24"/>
              </w:rPr>
              <w:t>LA 4 Acciones de vinculación y corresponsabilidad con actores públicos relevantes, gubernamentales y/o no gubernamentales, realizadas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171524" w14:textId="2001B340"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sidR="000F07F0">
              <w:rPr>
                <w:rFonts w:ascii="Arial" w:hAnsi="Arial" w:cs="Arial"/>
                <w:color w:val="000000"/>
                <w:sz w:val="24"/>
                <w:szCs w:val="24"/>
              </w:rPr>
              <w:t xml:space="preserve">  -</w:t>
            </w:r>
            <w:r>
              <w:rPr>
                <w:rFonts w:ascii="Arial" w:hAnsi="Arial" w:cs="Arial"/>
                <w:color w:val="000000"/>
                <w:sz w:val="24"/>
                <w:szCs w:val="24"/>
              </w:rPr>
              <w:t xml:space="preserve"> </w:t>
            </w:r>
          </w:p>
        </w:tc>
      </w:tr>
      <w:tr w:rsidR="0012368F" w:rsidRPr="00FA119E" w14:paraId="55895B04"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C9E72C1" w14:textId="77777777" w:rsidR="0012368F" w:rsidRPr="00FA119E" w:rsidRDefault="0012368F" w:rsidP="003B63D9">
            <w:pPr>
              <w:rPr>
                <w:rFonts w:ascii="Arial" w:hAnsi="Arial" w:cs="Arial"/>
                <w:sz w:val="24"/>
                <w:szCs w:val="24"/>
              </w:rPr>
            </w:pPr>
            <w:r w:rsidRPr="00FA119E">
              <w:rPr>
                <w:rFonts w:ascii="Arial" w:hAnsi="Arial" w:cs="Arial"/>
                <w:sz w:val="24"/>
                <w:szCs w:val="24"/>
              </w:rPr>
              <w:t>17 Coordinación de la gestión municipal</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A518F3" w14:textId="77777777" w:rsidR="0012368F" w:rsidRPr="00FA119E" w:rsidRDefault="0012368F" w:rsidP="003B63D9">
            <w:pPr>
              <w:rPr>
                <w:rFonts w:ascii="Arial" w:hAnsi="Arial" w:cs="Arial"/>
                <w:sz w:val="24"/>
                <w:szCs w:val="24"/>
              </w:rPr>
            </w:pPr>
            <w:r w:rsidRPr="00FA119E">
              <w:rPr>
                <w:rFonts w:ascii="Arial" w:hAnsi="Arial" w:cs="Arial"/>
                <w:sz w:val="24"/>
                <w:szCs w:val="24"/>
              </w:rPr>
              <w:t>LA 1 Coordinación de las Dependencias y Entidades para el cumplimiento de acuerdos, realizados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BAFD04" w14:textId="32410CA8"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sidR="000F07F0">
              <w:rPr>
                <w:rFonts w:ascii="Arial" w:hAnsi="Arial" w:cs="Arial"/>
                <w:color w:val="000000"/>
                <w:sz w:val="24"/>
                <w:szCs w:val="24"/>
              </w:rPr>
              <w:t xml:space="preserve">  -</w:t>
            </w:r>
            <w:r>
              <w:rPr>
                <w:rFonts w:ascii="Arial" w:hAnsi="Arial" w:cs="Arial"/>
                <w:color w:val="000000"/>
                <w:sz w:val="24"/>
                <w:szCs w:val="24"/>
              </w:rPr>
              <w:t xml:space="preserve"> </w:t>
            </w:r>
          </w:p>
        </w:tc>
      </w:tr>
      <w:tr w:rsidR="0012368F" w:rsidRPr="00FA119E" w14:paraId="7FCC87A7"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1759D1F" w14:textId="77777777" w:rsidR="0012368F" w:rsidRPr="00FA119E" w:rsidRDefault="0012368F" w:rsidP="003B63D9">
            <w:pPr>
              <w:rPr>
                <w:rFonts w:ascii="Arial" w:hAnsi="Arial" w:cs="Arial"/>
                <w:sz w:val="24"/>
                <w:szCs w:val="24"/>
              </w:rPr>
            </w:pPr>
            <w:r w:rsidRPr="00FA119E">
              <w:rPr>
                <w:rFonts w:ascii="Arial" w:hAnsi="Arial" w:cs="Arial"/>
                <w:sz w:val="24"/>
                <w:szCs w:val="24"/>
              </w:rPr>
              <w:t>17 Coordinación de la gestión municipal</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195A9E" w14:textId="77777777" w:rsidR="0012368F" w:rsidRPr="00FA119E" w:rsidRDefault="0012368F" w:rsidP="003B63D9">
            <w:pPr>
              <w:rPr>
                <w:rFonts w:ascii="Arial" w:hAnsi="Arial" w:cs="Arial"/>
                <w:sz w:val="24"/>
                <w:szCs w:val="24"/>
              </w:rPr>
            </w:pPr>
            <w:r w:rsidRPr="00FA119E">
              <w:rPr>
                <w:rFonts w:ascii="Arial" w:hAnsi="Arial" w:cs="Arial"/>
                <w:sz w:val="24"/>
                <w:szCs w:val="24"/>
              </w:rPr>
              <w:t>LA 8, LA 12 y LA 13 Coordinación con las Dependencias y Entidades para el cumplimiento de acciones estratégicas, realizada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B64D9F" w14:textId="08447F8E"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sidR="000F07F0">
              <w:rPr>
                <w:rFonts w:ascii="Arial" w:hAnsi="Arial" w:cs="Arial"/>
                <w:color w:val="000000"/>
                <w:sz w:val="24"/>
                <w:szCs w:val="24"/>
              </w:rPr>
              <w:t xml:space="preserve">  -</w:t>
            </w:r>
            <w:r>
              <w:rPr>
                <w:rFonts w:ascii="Arial" w:hAnsi="Arial" w:cs="Arial"/>
                <w:color w:val="000000"/>
                <w:sz w:val="24"/>
                <w:szCs w:val="24"/>
              </w:rPr>
              <w:t xml:space="preserve"> </w:t>
            </w:r>
          </w:p>
        </w:tc>
      </w:tr>
      <w:tr w:rsidR="0012368F" w:rsidRPr="00FA119E" w14:paraId="1A7B3EEC"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47D0907" w14:textId="77777777" w:rsidR="0012368F" w:rsidRPr="00FA119E" w:rsidRDefault="0012368F" w:rsidP="003B63D9">
            <w:pPr>
              <w:rPr>
                <w:rFonts w:ascii="Arial" w:hAnsi="Arial" w:cs="Arial"/>
                <w:sz w:val="24"/>
                <w:szCs w:val="24"/>
              </w:rPr>
            </w:pPr>
            <w:r w:rsidRPr="00FA119E">
              <w:rPr>
                <w:rFonts w:ascii="Arial" w:hAnsi="Arial" w:cs="Arial"/>
                <w:sz w:val="24"/>
                <w:szCs w:val="24"/>
              </w:rPr>
              <w:lastRenderedPageBreak/>
              <w:t>17 Coordinación de la gestión municipal</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D03905" w14:textId="77777777" w:rsidR="0012368F" w:rsidRPr="00FA119E" w:rsidRDefault="0012368F" w:rsidP="003B63D9">
            <w:pPr>
              <w:rPr>
                <w:rFonts w:ascii="Arial" w:hAnsi="Arial" w:cs="Arial"/>
                <w:sz w:val="24"/>
                <w:szCs w:val="24"/>
              </w:rPr>
            </w:pPr>
            <w:r w:rsidRPr="00FA119E">
              <w:rPr>
                <w:rFonts w:ascii="Arial" w:hAnsi="Arial" w:cs="Arial"/>
                <w:sz w:val="24"/>
                <w:szCs w:val="24"/>
              </w:rPr>
              <w:t>LA 9 Vinculación con actores sociales, instituciones y/u organismos púbicos y privados, nacionales e internacionales, realizada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2848BC"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88,000.00 </w:t>
            </w:r>
          </w:p>
        </w:tc>
      </w:tr>
      <w:tr w:rsidR="0012368F" w:rsidRPr="00FA119E" w14:paraId="3C5DD121"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529A97F" w14:textId="77777777" w:rsidR="0012368F" w:rsidRPr="00FA119E" w:rsidRDefault="0012368F" w:rsidP="003B63D9">
            <w:pPr>
              <w:rPr>
                <w:rFonts w:ascii="Arial" w:hAnsi="Arial" w:cs="Arial"/>
                <w:sz w:val="24"/>
                <w:szCs w:val="24"/>
              </w:rPr>
            </w:pPr>
            <w:r w:rsidRPr="00FA119E">
              <w:rPr>
                <w:rFonts w:ascii="Arial" w:hAnsi="Arial" w:cs="Arial"/>
                <w:sz w:val="24"/>
                <w:szCs w:val="24"/>
              </w:rPr>
              <w:t>17 Coordinación de la gestión municipal</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5824BC" w14:textId="77777777" w:rsidR="0012368F" w:rsidRPr="00FA119E" w:rsidRDefault="0012368F" w:rsidP="003B63D9">
            <w:pPr>
              <w:rPr>
                <w:rFonts w:ascii="Arial" w:hAnsi="Arial" w:cs="Arial"/>
                <w:sz w:val="24"/>
                <w:szCs w:val="24"/>
              </w:rPr>
            </w:pPr>
            <w:r w:rsidRPr="00FA119E">
              <w:rPr>
                <w:rFonts w:ascii="Arial" w:hAnsi="Arial" w:cs="Arial"/>
                <w:sz w:val="24"/>
                <w:szCs w:val="24"/>
              </w:rPr>
              <w:t>LA 1 y LA 3 Peticiones ciudadanas, procesadas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861199" w14:textId="51D261E1"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sidR="000F07F0">
              <w:rPr>
                <w:rFonts w:ascii="Arial" w:hAnsi="Arial" w:cs="Arial"/>
                <w:color w:val="000000"/>
                <w:sz w:val="24"/>
                <w:szCs w:val="24"/>
              </w:rPr>
              <w:t xml:space="preserve">  -</w:t>
            </w:r>
            <w:r>
              <w:rPr>
                <w:rFonts w:ascii="Arial" w:hAnsi="Arial" w:cs="Arial"/>
                <w:color w:val="000000"/>
                <w:sz w:val="24"/>
                <w:szCs w:val="24"/>
              </w:rPr>
              <w:t xml:space="preserve"> </w:t>
            </w:r>
          </w:p>
        </w:tc>
      </w:tr>
      <w:tr w:rsidR="0012368F" w:rsidRPr="00FA119E" w14:paraId="67F9CFD0"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62CC1D1" w14:textId="77777777" w:rsidR="0012368F" w:rsidRPr="00FA119E" w:rsidRDefault="0012368F" w:rsidP="003B63D9">
            <w:pPr>
              <w:rPr>
                <w:rFonts w:ascii="Arial" w:hAnsi="Arial" w:cs="Arial"/>
                <w:sz w:val="24"/>
                <w:szCs w:val="24"/>
              </w:rPr>
            </w:pPr>
            <w:r w:rsidRPr="00FA119E">
              <w:rPr>
                <w:rFonts w:ascii="Arial" w:hAnsi="Arial" w:cs="Arial"/>
                <w:sz w:val="24"/>
                <w:szCs w:val="24"/>
              </w:rPr>
              <w:t>17 Coordinación de la gestión municipal</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145F2B" w14:textId="77777777" w:rsidR="0012368F" w:rsidRPr="00FA119E" w:rsidRDefault="0012368F" w:rsidP="003B63D9">
            <w:pPr>
              <w:rPr>
                <w:rFonts w:ascii="Arial" w:hAnsi="Arial" w:cs="Arial"/>
                <w:sz w:val="24"/>
                <w:szCs w:val="24"/>
              </w:rPr>
            </w:pPr>
            <w:r w:rsidRPr="00FA119E">
              <w:rPr>
                <w:rFonts w:ascii="Arial" w:hAnsi="Arial" w:cs="Arial"/>
                <w:sz w:val="24"/>
                <w:szCs w:val="24"/>
              </w:rPr>
              <w:t>LA 1 y LA 6 Instrumentos jurídicos emitidos por la Presidencia Municipal y/o Dependencias y/o Entidades, validados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93D25B" w14:textId="570DAB04"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sidR="000F07F0">
              <w:rPr>
                <w:rFonts w:ascii="Arial" w:hAnsi="Arial" w:cs="Arial"/>
                <w:color w:val="000000"/>
                <w:sz w:val="24"/>
                <w:szCs w:val="24"/>
              </w:rPr>
              <w:t xml:space="preserve">  -</w:t>
            </w:r>
            <w:r>
              <w:rPr>
                <w:rFonts w:ascii="Arial" w:hAnsi="Arial" w:cs="Arial"/>
                <w:color w:val="000000"/>
                <w:sz w:val="24"/>
                <w:szCs w:val="24"/>
              </w:rPr>
              <w:t xml:space="preserve"> </w:t>
            </w:r>
          </w:p>
        </w:tc>
      </w:tr>
      <w:tr w:rsidR="0012368F" w:rsidRPr="00FA119E" w14:paraId="76CA5761"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5A647D5" w14:textId="77777777" w:rsidR="0012368F" w:rsidRPr="00FA119E" w:rsidRDefault="0012368F" w:rsidP="003B63D9">
            <w:pPr>
              <w:rPr>
                <w:rFonts w:ascii="Arial" w:hAnsi="Arial" w:cs="Arial"/>
                <w:sz w:val="24"/>
                <w:szCs w:val="24"/>
              </w:rPr>
            </w:pPr>
            <w:r w:rsidRPr="00FA119E">
              <w:rPr>
                <w:rFonts w:ascii="Arial" w:hAnsi="Arial" w:cs="Arial"/>
                <w:sz w:val="24"/>
                <w:szCs w:val="24"/>
              </w:rPr>
              <w:t>17 Coordinación de la gestión municipal</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1EBE74" w14:textId="77777777" w:rsidR="0012368F" w:rsidRPr="00FA119E" w:rsidRDefault="0012368F" w:rsidP="003B63D9">
            <w:pPr>
              <w:rPr>
                <w:rFonts w:ascii="Arial" w:hAnsi="Arial" w:cs="Arial"/>
                <w:sz w:val="24"/>
                <w:szCs w:val="24"/>
              </w:rPr>
            </w:pPr>
            <w:r w:rsidRPr="00FA119E">
              <w:rPr>
                <w:rFonts w:ascii="Arial" w:hAnsi="Arial" w:cs="Arial"/>
                <w:sz w:val="24"/>
                <w:szCs w:val="24"/>
              </w:rPr>
              <w:t>LA 2, LA 3, LA 7 y LA 8 Acciones estratégicas relacionadas a las citas, reuniones y/o eventos de la persona Titular de la Presidencia Municipal, realizadas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7D1639" w14:textId="785CA6FF"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sidR="000F07F0">
              <w:rPr>
                <w:rFonts w:ascii="Arial" w:hAnsi="Arial" w:cs="Arial"/>
                <w:color w:val="000000"/>
                <w:sz w:val="24"/>
                <w:szCs w:val="24"/>
              </w:rPr>
              <w:t xml:space="preserve">  -</w:t>
            </w:r>
            <w:r>
              <w:rPr>
                <w:rFonts w:ascii="Arial" w:hAnsi="Arial" w:cs="Arial"/>
                <w:color w:val="000000"/>
                <w:sz w:val="24"/>
                <w:szCs w:val="24"/>
              </w:rPr>
              <w:t xml:space="preserve"> </w:t>
            </w:r>
          </w:p>
        </w:tc>
      </w:tr>
      <w:tr w:rsidR="0012368F" w:rsidRPr="00FA119E" w14:paraId="535E26E7"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B8719CD" w14:textId="77777777" w:rsidR="0012368F" w:rsidRPr="00FA119E" w:rsidRDefault="0012368F" w:rsidP="003B63D9">
            <w:pPr>
              <w:rPr>
                <w:rFonts w:ascii="Arial" w:hAnsi="Arial" w:cs="Arial"/>
                <w:sz w:val="24"/>
                <w:szCs w:val="24"/>
              </w:rPr>
            </w:pPr>
            <w:r w:rsidRPr="00FA119E">
              <w:rPr>
                <w:rFonts w:ascii="Arial" w:hAnsi="Arial" w:cs="Arial"/>
                <w:sz w:val="24"/>
                <w:szCs w:val="24"/>
              </w:rPr>
              <w:t>17 Coordinación de la gestión municipal</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F5A72A" w14:textId="77777777" w:rsidR="0012368F" w:rsidRPr="00FA119E" w:rsidRDefault="0012368F" w:rsidP="003B63D9">
            <w:pPr>
              <w:rPr>
                <w:rFonts w:ascii="Arial" w:hAnsi="Arial" w:cs="Arial"/>
                <w:sz w:val="24"/>
                <w:szCs w:val="24"/>
              </w:rPr>
            </w:pPr>
            <w:r w:rsidRPr="00FA119E">
              <w:rPr>
                <w:rFonts w:ascii="Arial" w:hAnsi="Arial" w:cs="Arial"/>
                <w:sz w:val="24"/>
                <w:szCs w:val="24"/>
              </w:rPr>
              <w:t>LA 3 y LA 8 Acciones de planificación, organización y ejecución de las actividades de la persona Titular de la Presidencia Municipal, realizadas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1AB9FF" w14:textId="555A9D68"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sidR="000F07F0">
              <w:rPr>
                <w:rFonts w:ascii="Arial" w:hAnsi="Arial" w:cs="Arial"/>
                <w:color w:val="000000"/>
                <w:sz w:val="24"/>
                <w:szCs w:val="24"/>
              </w:rPr>
              <w:t xml:space="preserve">  -</w:t>
            </w:r>
            <w:r>
              <w:rPr>
                <w:rFonts w:ascii="Arial" w:hAnsi="Arial" w:cs="Arial"/>
                <w:color w:val="000000"/>
                <w:sz w:val="24"/>
                <w:szCs w:val="24"/>
              </w:rPr>
              <w:t xml:space="preserve"> </w:t>
            </w:r>
          </w:p>
        </w:tc>
      </w:tr>
      <w:tr w:rsidR="0012368F" w:rsidRPr="00FA119E" w14:paraId="6A27DEBF" w14:textId="77777777" w:rsidTr="003B63D9">
        <w:trPr>
          <w:trHeight w:val="284"/>
        </w:trPr>
        <w:tc>
          <w:tcPr>
            <w:tcW w:w="5245" w:type="dxa"/>
            <w:tcBorders>
              <w:top w:val="nil"/>
              <w:left w:val="nil"/>
              <w:bottom w:val="nil"/>
              <w:right w:val="nil"/>
            </w:tcBorders>
            <w:shd w:val="clear" w:color="auto" w:fill="auto"/>
            <w:noWrap/>
            <w:tcMar>
              <w:top w:w="15" w:type="dxa"/>
              <w:left w:w="15" w:type="dxa"/>
              <w:bottom w:w="0" w:type="dxa"/>
              <w:right w:w="15" w:type="dxa"/>
            </w:tcMar>
            <w:vAlign w:val="bottom"/>
            <w:hideMark/>
          </w:tcPr>
          <w:p w14:paraId="5E075FC1" w14:textId="77777777" w:rsidR="0012368F" w:rsidRPr="00FA119E" w:rsidRDefault="0012368F" w:rsidP="003B63D9">
            <w:pPr>
              <w:rPr>
                <w:rFonts w:ascii="Arial" w:hAnsi="Arial" w:cs="Arial"/>
                <w:color w:val="000000"/>
                <w:sz w:val="24"/>
                <w:szCs w:val="24"/>
              </w:rPr>
            </w:pPr>
          </w:p>
        </w:tc>
        <w:tc>
          <w:tcPr>
            <w:tcW w:w="5812" w:type="dxa"/>
            <w:tcBorders>
              <w:top w:val="nil"/>
              <w:left w:val="single" w:sz="4" w:space="0" w:color="auto"/>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5BF16845"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Total</w:t>
            </w:r>
          </w:p>
        </w:tc>
        <w:tc>
          <w:tcPr>
            <w:tcW w:w="2551" w:type="dxa"/>
            <w:tcBorders>
              <w:top w:val="nil"/>
              <w:left w:val="nil"/>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573A1441"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 $ 40,028,031.00 </w:t>
            </w:r>
          </w:p>
        </w:tc>
      </w:tr>
    </w:tbl>
    <w:p w14:paraId="16993D20" w14:textId="77777777" w:rsidR="0012368F" w:rsidRDefault="0012368F" w:rsidP="0012368F"/>
    <w:p w14:paraId="0FCAB225" w14:textId="77777777" w:rsidR="0012368F" w:rsidRDefault="0012368F" w:rsidP="0012368F">
      <w:r w:rsidRPr="00FA119E">
        <w:rPr>
          <w:rFonts w:ascii="Arial" w:hAnsi="Arial" w:cs="Arial"/>
          <w:b/>
          <w:bCs/>
          <w:i/>
          <w:iCs/>
          <w:color w:val="000000"/>
          <w:sz w:val="24"/>
          <w:szCs w:val="24"/>
        </w:rPr>
        <w:t>Sindicatura Municipal</w:t>
      </w:r>
    </w:p>
    <w:tbl>
      <w:tblPr>
        <w:tblW w:w="13608" w:type="dxa"/>
        <w:tblInd w:w="-5" w:type="dxa"/>
        <w:tblCellMar>
          <w:left w:w="0" w:type="dxa"/>
          <w:right w:w="0" w:type="dxa"/>
        </w:tblCellMar>
        <w:tblLook w:val="04A0" w:firstRow="1" w:lastRow="0" w:firstColumn="1" w:lastColumn="0" w:noHBand="0" w:noVBand="1"/>
      </w:tblPr>
      <w:tblGrid>
        <w:gridCol w:w="5245"/>
        <w:gridCol w:w="5812"/>
        <w:gridCol w:w="2551"/>
      </w:tblGrid>
      <w:tr w:rsidR="0012368F" w:rsidRPr="005C1650" w14:paraId="06DD9D3F" w14:textId="77777777" w:rsidTr="0012368F">
        <w:trPr>
          <w:trHeight w:val="284"/>
          <w:tblHeader/>
        </w:trPr>
        <w:tc>
          <w:tcPr>
            <w:tcW w:w="5245" w:type="dxa"/>
            <w:tcBorders>
              <w:top w:val="single" w:sz="4" w:space="0" w:color="auto"/>
              <w:left w:val="single" w:sz="4" w:space="0" w:color="auto"/>
              <w:bottom w:val="single" w:sz="4" w:space="0" w:color="auto"/>
              <w:right w:val="single" w:sz="4" w:space="0" w:color="auto"/>
            </w:tcBorders>
            <w:shd w:val="clear" w:color="auto" w:fill="214061"/>
            <w:tcMar>
              <w:top w:w="15" w:type="dxa"/>
              <w:left w:w="15" w:type="dxa"/>
              <w:bottom w:w="0" w:type="dxa"/>
              <w:right w:w="15" w:type="dxa"/>
            </w:tcMar>
            <w:vAlign w:val="center"/>
            <w:hideMark/>
          </w:tcPr>
          <w:p w14:paraId="6E20EDC9"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Programa Presupuestario</w:t>
            </w:r>
          </w:p>
        </w:tc>
        <w:tc>
          <w:tcPr>
            <w:tcW w:w="5812"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004F28A4"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Componente</w:t>
            </w:r>
          </w:p>
        </w:tc>
        <w:tc>
          <w:tcPr>
            <w:tcW w:w="2551"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77D6CF5A"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Presupuesto </w:t>
            </w:r>
            <w:r w:rsidRPr="005C1650">
              <w:rPr>
                <w:rFonts w:ascii="Arial" w:hAnsi="Arial" w:cs="Arial"/>
                <w:b/>
                <w:bCs/>
                <w:color w:val="FFFFFF" w:themeColor="background1"/>
                <w:sz w:val="24"/>
                <w:szCs w:val="24"/>
              </w:rPr>
              <w:br/>
              <w:t>Asignado</w:t>
            </w:r>
          </w:p>
        </w:tc>
      </w:tr>
      <w:tr w:rsidR="0012368F" w:rsidRPr="00FA119E" w14:paraId="73A11F85"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EE62AD0" w14:textId="77777777" w:rsidR="0012368F" w:rsidRPr="00FA119E" w:rsidRDefault="0012368F" w:rsidP="003B63D9">
            <w:pPr>
              <w:rPr>
                <w:rFonts w:ascii="Arial" w:hAnsi="Arial" w:cs="Arial"/>
                <w:sz w:val="24"/>
                <w:szCs w:val="24"/>
              </w:rPr>
            </w:pPr>
            <w:r w:rsidRPr="00FA119E">
              <w:rPr>
                <w:rFonts w:ascii="Arial" w:hAnsi="Arial" w:cs="Arial"/>
                <w:sz w:val="24"/>
                <w:szCs w:val="24"/>
              </w:rPr>
              <w:t>19 Servicios Jurídicos y Administrativos Municipales</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055EDA" w14:textId="77777777" w:rsidR="0012368F" w:rsidRPr="00FA119E" w:rsidRDefault="0012368F" w:rsidP="003B63D9">
            <w:pPr>
              <w:rPr>
                <w:rFonts w:ascii="Arial" w:hAnsi="Arial" w:cs="Arial"/>
                <w:sz w:val="24"/>
                <w:szCs w:val="24"/>
              </w:rPr>
            </w:pPr>
            <w:r w:rsidRPr="00FA119E">
              <w:rPr>
                <w:rFonts w:ascii="Arial" w:hAnsi="Arial" w:cs="Arial"/>
                <w:sz w:val="24"/>
                <w:szCs w:val="24"/>
              </w:rPr>
              <w:t>LA 9, LA 10, LA 11, LA 13 y LA 14 Sistema administrativo de Staff,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14C39C"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42,317,392.00 </w:t>
            </w:r>
          </w:p>
        </w:tc>
      </w:tr>
      <w:tr w:rsidR="0012368F" w:rsidRPr="00FA119E" w14:paraId="5B1BABF2"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743283B" w14:textId="77777777" w:rsidR="0012368F" w:rsidRPr="00FA119E" w:rsidRDefault="0012368F" w:rsidP="003B63D9">
            <w:pPr>
              <w:rPr>
                <w:rFonts w:ascii="Arial" w:hAnsi="Arial" w:cs="Arial"/>
                <w:sz w:val="24"/>
                <w:szCs w:val="24"/>
              </w:rPr>
            </w:pPr>
            <w:r w:rsidRPr="00FA119E">
              <w:rPr>
                <w:rFonts w:ascii="Arial" w:hAnsi="Arial" w:cs="Arial"/>
                <w:sz w:val="24"/>
                <w:szCs w:val="24"/>
              </w:rPr>
              <w:t>19 Servicios Jurídicos y Administrativos Municipales</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6B1D1A" w14:textId="77777777" w:rsidR="0012368F" w:rsidRPr="00FA119E" w:rsidRDefault="0012368F" w:rsidP="003B63D9">
            <w:pPr>
              <w:rPr>
                <w:rFonts w:ascii="Arial" w:hAnsi="Arial" w:cs="Arial"/>
                <w:sz w:val="24"/>
                <w:szCs w:val="24"/>
              </w:rPr>
            </w:pPr>
            <w:r w:rsidRPr="00FA119E">
              <w:rPr>
                <w:rFonts w:ascii="Arial" w:hAnsi="Arial" w:cs="Arial"/>
                <w:sz w:val="24"/>
                <w:szCs w:val="24"/>
              </w:rPr>
              <w:t>LA 3, LA 4, LA 7, LA 8, LA 9 y LA 12 Certeza jurídica a la ciudadanía a través del continuo seguimiento a los procedimientos legales, proporcionada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4834BA"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111,250,571.00 </w:t>
            </w:r>
          </w:p>
        </w:tc>
      </w:tr>
      <w:tr w:rsidR="0012368F" w:rsidRPr="00FA119E" w14:paraId="5DB84601"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FA03DBA" w14:textId="77777777" w:rsidR="0012368F" w:rsidRPr="00FA119E" w:rsidRDefault="0012368F" w:rsidP="003B63D9">
            <w:pPr>
              <w:rPr>
                <w:rFonts w:ascii="Arial" w:hAnsi="Arial" w:cs="Arial"/>
                <w:sz w:val="24"/>
                <w:szCs w:val="24"/>
              </w:rPr>
            </w:pPr>
            <w:r w:rsidRPr="00FA119E">
              <w:rPr>
                <w:rFonts w:ascii="Arial" w:hAnsi="Arial" w:cs="Arial"/>
                <w:sz w:val="24"/>
                <w:szCs w:val="24"/>
              </w:rPr>
              <w:lastRenderedPageBreak/>
              <w:t>19 Servicios Jurídicos y Administrativos Municipales</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6CE81A" w14:textId="77777777" w:rsidR="0012368F" w:rsidRPr="00FA119E" w:rsidRDefault="0012368F" w:rsidP="003B63D9">
            <w:pPr>
              <w:rPr>
                <w:rFonts w:ascii="Arial" w:hAnsi="Arial" w:cs="Arial"/>
                <w:sz w:val="24"/>
                <w:szCs w:val="24"/>
              </w:rPr>
            </w:pPr>
            <w:r w:rsidRPr="00FA119E">
              <w:rPr>
                <w:rFonts w:ascii="Arial" w:hAnsi="Arial" w:cs="Arial"/>
                <w:sz w:val="24"/>
                <w:szCs w:val="24"/>
              </w:rPr>
              <w:t>LA 8, LA 9, LA 10, LA 11 y LA 12 Estrategias para verificar la legalidad en el marco jurídico y actos jurídicos aplicables al H. Ayuntamiento, implementadas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111DFD"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481,000.00 </w:t>
            </w:r>
          </w:p>
        </w:tc>
      </w:tr>
      <w:tr w:rsidR="0012368F" w:rsidRPr="00FA119E" w14:paraId="6E208BB3"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627F11" w14:textId="77777777" w:rsidR="0012368F" w:rsidRPr="00FA119E" w:rsidRDefault="0012368F" w:rsidP="003B63D9">
            <w:pPr>
              <w:rPr>
                <w:rFonts w:ascii="Arial" w:hAnsi="Arial" w:cs="Arial"/>
                <w:sz w:val="24"/>
                <w:szCs w:val="24"/>
              </w:rPr>
            </w:pPr>
            <w:r w:rsidRPr="00FA119E">
              <w:rPr>
                <w:rFonts w:ascii="Arial" w:hAnsi="Arial" w:cs="Arial"/>
                <w:sz w:val="24"/>
                <w:szCs w:val="24"/>
              </w:rPr>
              <w:t>19 Servicios Jurídicos y Administrativos Municipales</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B15577" w14:textId="77777777" w:rsidR="0012368F" w:rsidRPr="00FA119E" w:rsidRDefault="0012368F" w:rsidP="003B63D9">
            <w:pPr>
              <w:rPr>
                <w:rFonts w:ascii="Arial" w:hAnsi="Arial" w:cs="Arial"/>
                <w:sz w:val="24"/>
                <w:szCs w:val="24"/>
              </w:rPr>
            </w:pPr>
            <w:r w:rsidRPr="00FA119E">
              <w:rPr>
                <w:rFonts w:ascii="Arial" w:hAnsi="Arial" w:cs="Arial"/>
                <w:sz w:val="24"/>
                <w:szCs w:val="24"/>
              </w:rPr>
              <w:t>LA 6, LA 7 y LA 11 Medios alternativos de solución de controversias sujetas a régimen de propiedad en condominio, implementados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28891A"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30,000.00 </w:t>
            </w:r>
          </w:p>
        </w:tc>
      </w:tr>
      <w:tr w:rsidR="0012368F" w:rsidRPr="00FA119E" w14:paraId="22364097"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19C4963" w14:textId="77777777" w:rsidR="0012368F" w:rsidRPr="00FA119E" w:rsidRDefault="0012368F" w:rsidP="003B63D9">
            <w:pPr>
              <w:rPr>
                <w:rFonts w:ascii="Arial" w:hAnsi="Arial" w:cs="Arial"/>
                <w:sz w:val="24"/>
                <w:szCs w:val="24"/>
              </w:rPr>
            </w:pPr>
            <w:r w:rsidRPr="00FA119E">
              <w:rPr>
                <w:rFonts w:ascii="Arial" w:hAnsi="Arial" w:cs="Arial"/>
                <w:sz w:val="24"/>
                <w:szCs w:val="24"/>
              </w:rPr>
              <w:t>19 Servicios Jurídicos y Administrativos Municipales</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B84272" w14:textId="77777777" w:rsidR="0012368F" w:rsidRPr="00FA119E" w:rsidRDefault="0012368F" w:rsidP="003B63D9">
            <w:pPr>
              <w:rPr>
                <w:rFonts w:ascii="Arial" w:hAnsi="Arial" w:cs="Arial"/>
                <w:sz w:val="24"/>
                <w:szCs w:val="24"/>
              </w:rPr>
            </w:pPr>
            <w:r w:rsidRPr="00FA119E">
              <w:rPr>
                <w:rFonts w:ascii="Arial" w:hAnsi="Arial" w:cs="Arial"/>
                <w:sz w:val="24"/>
                <w:szCs w:val="24"/>
              </w:rPr>
              <w:t>LA 2, LA 4, LA 5, LA 6 y LA 11 Acciones de operación en los Juzgados de Justicia Cívica para el beneficio de la ciudadanía, implementadas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D9BD0C"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2,107,557.00 </w:t>
            </w:r>
          </w:p>
        </w:tc>
      </w:tr>
      <w:tr w:rsidR="0012368F" w:rsidRPr="00FA119E" w14:paraId="23E46F62" w14:textId="77777777" w:rsidTr="003B63D9">
        <w:trPr>
          <w:trHeight w:val="284"/>
        </w:trPr>
        <w:tc>
          <w:tcPr>
            <w:tcW w:w="5245" w:type="dxa"/>
            <w:tcBorders>
              <w:top w:val="nil"/>
              <w:left w:val="nil"/>
              <w:bottom w:val="nil"/>
              <w:right w:val="nil"/>
            </w:tcBorders>
            <w:shd w:val="clear" w:color="auto" w:fill="auto"/>
            <w:noWrap/>
            <w:tcMar>
              <w:top w:w="15" w:type="dxa"/>
              <w:left w:w="15" w:type="dxa"/>
              <w:bottom w:w="0" w:type="dxa"/>
              <w:right w:w="15" w:type="dxa"/>
            </w:tcMar>
            <w:vAlign w:val="bottom"/>
            <w:hideMark/>
          </w:tcPr>
          <w:p w14:paraId="1658A26C" w14:textId="77777777" w:rsidR="0012368F" w:rsidRPr="00FA119E" w:rsidRDefault="0012368F" w:rsidP="003B63D9">
            <w:pPr>
              <w:rPr>
                <w:rFonts w:ascii="Arial" w:hAnsi="Arial" w:cs="Arial"/>
                <w:color w:val="000000"/>
                <w:sz w:val="24"/>
                <w:szCs w:val="24"/>
              </w:rPr>
            </w:pPr>
          </w:p>
        </w:tc>
        <w:tc>
          <w:tcPr>
            <w:tcW w:w="5812" w:type="dxa"/>
            <w:tcBorders>
              <w:top w:val="nil"/>
              <w:left w:val="single" w:sz="4" w:space="0" w:color="auto"/>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615BBA3C"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Total</w:t>
            </w:r>
          </w:p>
        </w:tc>
        <w:tc>
          <w:tcPr>
            <w:tcW w:w="2551" w:type="dxa"/>
            <w:tcBorders>
              <w:top w:val="nil"/>
              <w:left w:val="nil"/>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1704880F"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 $ 156,186,520.00 </w:t>
            </w:r>
          </w:p>
        </w:tc>
      </w:tr>
    </w:tbl>
    <w:p w14:paraId="0D91C478" w14:textId="77777777" w:rsidR="0012368F" w:rsidRDefault="0012368F" w:rsidP="0012368F"/>
    <w:p w14:paraId="2C2AD61C" w14:textId="77777777" w:rsidR="0012368F" w:rsidRDefault="0012368F" w:rsidP="0012368F">
      <w:r w:rsidRPr="00FA119E">
        <w:rPr>
          <w:rFonts w:ascii="Arial" w:hAnsi="Arial" w:cs="Arial"/>
          <w:b/>
          <w:bCs/>
          <w:i/>
          <w:iCs/>
          <w:color w:val="000000"/>
          <w:sz w:val="24"/>
          <w:szCs w:val="24"/>
        </w:rPr>
        <w:t>Secretaría del Ayuntamiento</w:t>
      </w:r>
    </w:p>
    <w:tbl>
      <w:tblPr>
        <w:tblW w:w="13608" w:type="dxa"/>
        <w:tblInd w:w="-5" w:type="dxa"/>
        <w:tblCellMar>
          <w:left w:w="0" w:type="dxa"/>
          <w:right w:w="0" w:type="dxa"/>
        </w:tblCellMar>
        <w:tblLook w:val="04A0" w:firstRow="1" w:lastRow="0" w:firstColumn="1" w:lastColumn="0" w:noHBand="0" w:noVBand="1"/>
      </w:tblPr>
      <w:tblGrid>
        <w:gridCol w:w="5245"/>
        <w:gridCol w:w="5812"/>
        <w:gridCol w:w="2551"/>
      </w:tblGrid>
      <w:tr w:rsidR="0012368F" w:rsidRPr="005C1650" w14:paraId="11427A90" w14:textId="77777777" w:rsidTr="0012368F">
        <w:trPr>
          <w:trHeight w:val="284"/>
          <w:tblHeader/>
        </w:trPr>
        <w:tc>
          <w:tcPr>
            <w:tcW w:w="5245" w:type="dxa"/>
            <w:tcBorders>
              <w:top w:val="single" w:sz="4" w:space="0" w:color="auto"/>
              <w:left w:val="single" w:sz="4" w:space="0" w:color="auto"/>
              <w:bottom w:val="single" w:sz="4" w:space="0" w:color="auto"/>
              <w:right w:val="single" w:sz="4" w:space="0" w:color="auto"/>
            </w:tcBorders>
            <w:shd w:val="clear" w:color="auto" w:fill="214061"/>
            <w:tcMar>
              <w:top w:w="15" w:type="dxa"/>
              <w:left w:w="15" w:type="dxa"/>
              <w:bottom w:w="0" w:type="dxa"/>
              <w:right w:w="15" w:type="dxa"/>
            </w:tcMar>
            <w:vAlign w:val="center"/>
            <w:hideMark/>
          </w:tcPr>
          <w:p w14:paraId="0264B197"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Programa Presupuestario</w:t>
            </w:r>
          </w:p>
        </w:tc>
        <w:tc>
          <w:tcPr>
            <w:tcW w:w="5812"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6BFD90EB"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Componente</w:t>
            </w:r>
          </w:p>
        </w:tc>
        <w:tc>
          <w:tcPr>
            <w:tcW w:w="2551"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79AD87DF"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Presupuesto </w:t>
            </w:r>
            <w:r w:rsidRPr="005C1650">
              <w:rPr>
                <w:rFonts w:ascii="Arial" w:hAnsi="Arial" w:cs="Arial"/>
                <w:b/>
                <w:bCs/>
                <w:color w:val="FFFFFF" w:themeColor="background1"/>
                <w:sz w:val="24"/>
                <w:szCs w:val="24"/>
              </w:rPr>
              <w:br/>
              <w:t>Asignado</w:t>
            </w:r>
          </w:p>
        </w:tc>
      </w:tr>
      <w:tr w:rsidR="0012368F" w:rsidRPr="00FA119E" w14:paraId="03440E35"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E64A63A" w14:textId="77777777" w:rsidR="0012368F" w:rsidRPr="00FA119E" w:rsidRDefault="0012368F" w:rsidP="003B63D9">
            <w:pPr>
              <w:rPr>
                <w:rFonts w:ascii="Arial" w:hAnsi="Arial" w:cs="Arial"/>
                <w:sz w:val="24"/>
                <w:szCs w:val="24"/>
              </w:rPr>
            </w:pPr>
            <w:r w:rsidRPr="00FA119E">
              <w:rPr>
                <w:rFonts w:ascii="Arial" w:hAnsi="Arial" w:cs="Arial"/>
                <w:sz w:val="24"/>
                <w:szCs w:val="24"/>
              </w:rPr>
              <w:t>20 Gestión para la conservación y protección del patrimonio inmobiliario y cultural del municipio</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49D696" w14:textId="77777777" w:rsidR="0012368F" w:rsidRPr="00FA119E" w:rsidRDefault="0012368F" w:rsidP="003B63D9">
            <w:pPr>
              <w:rPr>
                <w:rFonts w:ascii="Arial" w:hAnsi="Arial" w:cs="Arial"/>
                <w:sz w:val="24"/>
                <w:szCs w:val="24"/>
              </w:rPr>
            </w:pPr>
            <w:r w:rsidRPr="00FA119E">
              <w:rPr>
                <w:rFonts w:ascii="Arial" w:hAnsi="Arial" w:cs="Arial"/>
                <w:sz w:val="24"/>
                <w:szCs w:val="24"/>
              </w:rPr>
              <w:t>LA 23 y LA 24 Sistema administrativo de Staff,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BA1853"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59,501,205.00 </w:t>
            </w:r>
          </w:p>
        </w:tc>
      </w:tr>
      <w:tr w:rsidR="0012368F" w:rsidRPr="00FA119E" w14:paraId="7242BA81"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4E1C9DD" w14:textId="77777777" w:rsidR="0012368F" w:rsidRPr="00FA119E" w:rsidRDefault="0012368F" w:rsidP="003B63D9">
            <w:pPr>
              <w:rPr>
                <w:rFonts w:ascii="Arial" w:hAnsi="Arial" w:cs="Arial"/>
                <w:sz w:val="24"/>
                <w:szCs w:val="24"/>
              </w:rPr>
            </w:pPr>
            <w:r w:rsidRPr="00FA119E">
              <w:rPr>
                <w:rFonts w:ascii="Arial" w:hAnsi="Arial" w:cs="Arial"/>
                <w:sz w:val="24"/>
                <w:szCs w:val="24"/>
              </w:rPr>
              <w:t>20 Gestión para la conservación y protección del patrimonio inmobiliario y cultural del municipio</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0A0F7C" w14:textId="77777777" w:rsidR="0012368F" w:rsidRPr="00FA119E" w:rsidRDefault="0012368F" w:rsidP="003B63D9">
            <w:pPr>
              <w:rPr>
                <w:rFonts w:ascii="Arial" w:hAnsi="Arial" w:cs="Arial"/>
                <w:sz w:val="24"/>
                <w:szCs w:val="24"/>
              </w:rPr>
            </w:pPr>
            <w:r w:rsidRPr="00FA119E">
              <w:rPr>
                <w:rFonts w:ascii="Arial" w:hAnsi="Arial" w:cs="Arial"/>
                <w:sz w:val="24"/>
                <w:szCs w:val="24"/>
              </w:rPr>
              <w:t>LA 1, LA 2, LA 3, LA 6, LA 7, LA 8 y LA 9 Servicio legal y administrativo para la regulación de bienes patrimoniales del municipio (muebles, inmuebles, tierra, predios, mercados de apoyo y asentamientos humanos), otorgado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00DD9E"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3,067,778.00 </w:t>
            </w:r>
          </w:p>
        </w:tc>
      </w:tr>
      <w:tr w:rsidR="0012368F" w:rsidRPr="00FA119E" w14:paraId="2694E27E"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4F9EB57" w14:textId="77777777" w:rsidR="0012368F" w:rsidRPr="00FA119E" w:rsidRDefault="0012368F" w:rsidP="003B63D9">
            <w:pPr>
              <w:rPr>
                <w:rFonts w:ascii="Arial" w:hAnsi="Arial" w:cs="Arial"/>
                <w:sz w:val="24"/>
                <w:szCs w:val="24"/>
              </w:rPr>
            </w:pPr>
            <w:r w:rsidRPr="00FA119E">
              <w:rPr>
                <w:rFonts w:ascii="Arial" w:hAnsi="Arial" w:cs="Arial"/>
                <w:sz w:val="24"/>
                <w:szCs w:val="24"/>
              </w:rPr>
              <w:t>20 Gestión para la conservación y protección del patrimonio inmobiliario y cultural del municipio</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C6217B" w14:textId="77777777" w:rsidR="0012368F" w:rsidRPr="00FA119E" w:rsidRDefault="0012368F" w:rsidP="003B63D9">
            <w:pPr>
              <w:rPr>
                <w:rFonts w:ascii="Arial" w:hAnsi="Arial" w:cs="Arial"/>
                <w:sz w:val="24"/>
                <w:szCs w:val="24"/>
              </w:rPr>
            </w:pPr>
            <w:r w:rsidRPr="00FA119E">
              <w:rPr>
                <w:rFonts w:ascii="Arial" w:hAnsi="Arial" w:cs="Arial"/>
                <w:sz w:val="24"/>
                <w:szCs w:val="24"/>
              </w:rPr>
              <w:t>LA 5 Esquema de promoción del Archivo General Municipal,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FF19FE"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750,000.00 </w:t>
            </w:r>
          </w:p>
        </w:tc>
      </w:tr>
      <w:tr w:rsidR="0012368F" w:rsidRPr="00FA119E" w14:paraId="0AA0C2D1"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8C1D59B" w14:textId="77777777" w:rsidR="0012368F" w:rsidRPr="00FA119E" w:rsidRDefault="0012368F" w:rsidP="003B63D9">
            <w:pPr>
              <w:rPr>
                <w:rFonts w:ascii="Arial" w:hAnsi="Arial" w:cs="Arial"/>
                <w:sz w:val="24"/>
                <w:szCs w:val="24"/>
              </w:rPr>
            </w:pPr>
            <w:r w:rsidRPr="00FA119E">
              <w:rPr>
                <w:rFonts w:ascii="Arial" w:hAnsi="Arial" w:cs="Arial"/>
                <w:sz w:val="24"/>
                <w:szCs w:val="24"/>
              </w:rPr>
              <w:t>20 Gestión para la conservación y protección del patrimonio inmobiliario y cultural del municipio</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2C5DBB" w14:textId="77777777" w:rsidR="0012368F" w:rsidRPr="00FA119E" w:rsidRDefault="0012368F" w:rsidP="003B63D9">
            <w:pPr>
              <w:rPr>
                <w:rFonts w:ascii="Arial" w:hAnsi="Arial" w:cs="Arial"/>
                <w:sz w:val="24"/>
                <w:szCs w:val="24"/>
              </w:rPr>
            </w:pPr>
            <w:r w:rsidRPr="00FA119E">
              <w:rPr>
                <w:rFonts w:ascii="Arial" w:hAnsi="Arial" w:cs="Arial"/>
                <w:sz w:val="24"/>
                <w:szCs w:val="24"/>
              </w:rPr>
              <w:t xml:space="preserve">LA 2, LA 4, LA 5, LA 19, LA 20, LA 21 y LA 22 Estructura para la gestión, capacitación, </w:t>
            </w:r>
            <w:r w:rsidRPr="00FA119E">
              <w:rPr>
                <w:rFonts w:ascii="Arial" w:hAnsi="Arial" w:cs="Arial"/>
                <w:sz w:val="24"/>
                <w:szCs w:val="24"/>
              </w:rPr>
              <w:lastRenderedPageBreak/>
              <w:t>almacenamiento y uso del Archivo General Municipal, implementada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14BCED"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lastRenderedPageBreak/>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1,019,000.00 </w:t>
            </w:r>
          </w:p>
        </w:tc>
      </w:tr>
      <w:tr w:rsidR="0012368F" w:rsidRPr="00FA119E" w14:paraId="4075EA24"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45E82EC" w14:textId="77777777" w:rsidR="0012368F" w:rsidRPr="00FA119E" w:rsidRDefault="0012368F" w:rsidP="003B63D9">
            <w:pPr>
              <w:rPr>
                <w:rFonts w:ascii="Arial" w:hAnsi="Arial" w:cs="Arial"/>
                <w:sz w:val="24"/>
                <w:szCs w:val="24"/>
              </w:rPr>
            </w:pPr>
            <w:r w:rsidRPr="00FA119E">
              <w:rPr>
                <w:rFonts w:ascii="Arial" w:hAnsi="Arial" w:cs="Arial"/>
                <w:sz w:val="24"/>
                <w:szCs w:val="24"/>
              </w:rPr>
              <w:lastRenderedPageBreak/>
              <w:t>20 Gestión para la conservación y protección del patrimonio inmobiliario y cultural del municipio</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D17E03" w14:textId="77777777" w:rsidR="0012368F" w:rsidRPr="00FA119E" w:rsidRDefault="0012368F" w:rsidP="003B63D9">
            <w:pPr>
              <w:rPr>
                <w:rFonts w:ascii="Arial" w:hAnsi="Arial" w:cs="Arial"/>
                <w:sz w:val="24"/>
                <w:szCs w:val="24"/>
              </w:rPr>
            </w:pPr>
            <w:r w:rsidRPr="00FA119E">
              <w:rPr>
                <w:rFonts w:ascii="Arial" w:hAnsi="Arial" w:cs="Arial"/>
                <w:sz w:val="24"/>
                <w:szCs w:val="24"/>
              </w:rPr>
              <w:t>LA 10 Asistencia legal y administrativa al H. Cabildo y sus Comisiones, otorgada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DC109C"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3,358,150.00 </w:t>
            </w:r>
          </w:p>
        </w:tc>
      </w:tr>
      <w:tr w:rsidR="0012368F" w:rsidRPr="00FA119E" w14:paraId="6962293D"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A44D22" w14:textId="77777777" w:rsidR="0012368F" w:rsidRPr="00FA119E" w:rsidRDefault="0012368F" w:rsidP="003B63D9">
            <w:pPr>
              <w:rPr>
                <w:rFonts w:ascii="Arial" w:hAnsi="Arial" w:cs="Arial"/>
                <w:sz w:val="24"/>
                <w:szCs w:val="24"/>
              </w:rPr>
            </w:pPr>
            <w:r w:rsidRPr="00FA119E">
              <w:rPr>
                <w:rFonts w:ascii="Arial" w:hAnsi="Arial" w:cs="Arial"/>
                <w:sz w:val="24"/>
                <w:szCs w:val="24"/>
              </w:rPr>
              <w:t>20 Gestión para la conservación y protección del patrimonio inmobiliario y cultural del municipio</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2FD3F6" w14:textId="77777777" w:rsidR="0012368F" w:rsidRPr="00FA119E" w:rsidRDefault="0012368F" w:rsidP="003B63D9">
            <w:pPr>
              <w:rPr>
                <w:rFonts w:ascii="Arial" w:hAnsi="Arial" w:cs="Arial"/>
                <w:sz w:val="24"/>
                <w:szCs w:val="24"/>
              </w:rPr>
            </w:pPr>
            <w:r w:rsidRPr="00FA119E">
              <w:rPr>
                <w:rFonts w:ascii="Arial" w:hAnsi="Arial" w:cs="Arial"/>
                <w:sz w:val="24"/>
                <w:szCs w:val="24"/>
              </w:rPr>
              <w:t>LA 11, LA 13, LA 15, LA 16 y LA 17 Certeza jurídica a los actos emanados del H. Ayuntamiento, otorgada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E37091" w14:textId="3C31C43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sidR="000F07F0">
              <w:rPr>
                <w:rFonts w:ascii="Arial" w:hAnsi="Arial" w:cs="Arial"/>
                <w:color w:val="000000"/>
                <w:sz w:val="24"/>
                <w:szCs w:val="24"/>
              </w:rPr>
              <w:t xml:space="preserve">  -</w:t>
            </w:r>
            <w:r>
              <w:rPr>
                <w:rFonts w:ascii="Arial" w:hAnsi="Arial" w:cs="Arial"/>
                <w:color w:val="000000"/>
                <w:sz w:val="24"/>
                <w:szCs w:val="24"/>
              </w:rPr>
              <w:t xml:space="preserve"> </w:t>
            </w:r>
          </w:p>
        </w:tc>
      </w:tr>
      <w:tr w:rsidR="0012368F" w:rsidRPr="00FA119E" w14:paraId="78F00004"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5D4FCB2" w14:textId="77777777" w:rsidR="0012368F" w:rsidRPr="00FA119E" w:rsidRDefault="0012368F" w:rsidP="003B63D9">
            <w:pPr>
              <w:rPr>
                <w:rFonts w:ascii="Arial" w:hAnsi="Arial" w:cs="Arial"/>
                <w:sz w:val="24"/>
                <w:szCs w:val="24"/>
              </w:rPr>
            </w:pPr>
            <w:r w:rsidRPr="00FA119E">
              <w:rPr>
                <w:rFonts w:ascii="Arial" w:hAnsi="Arial" w:cs="Arial"/>
                <w:sz w:val="24"/>
                <w:szCs w:val="24"/>
              </w:rPr>
              <w:t>20 Gestión para la conservación y protección del patrimonio inmobiliario y cultural del municipio</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EF3C51" w14:textId="77777777" w:rsidR="0012368F" w:rsidRPr="00FA119E" w:rsidRDefault="0012368F" w:rsidP="003B63D9">
            <w:pPr>
              <w:rPr>
                <w:rFonts w:ascii="Arial" w:hAnsi="Arial" w:cs="Arial"/>
                <w:sz w:val="24"/>
                <w:szCs w:val="24"/>
              </w:rPr>
            </w:pPr>
            <w:r w:rsidRPr="00FA119E">
              <w:rPr>
                <w:rFonts w:ascii="Arial" w:hAnsi="Arial" w:cs="Arial"/>
                <w:sz w:val="24"/>
                <w:szCs w:val="24"/>
              </w:rPr>
              <w:t>LA 10, LA 12 y LA 14 Mecanismos de vinculación ciudadana del H. Ayuntamiento, implementados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E9A873"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400,000.00 </w:t>
            </w:r>
          </w:p>
        </w:tc>
      </w:tr>
      <w:tr w:rsidR="0012368F" w:rsidRPr="00FA119E" w14:paraId="7F2129D3"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A3D9B28" w14:textId="77777777" w:rsidR="0012368F" w:rsidRPr="00FA119E" w:rsidRDefault="0012368F" w:rsidP="003B63D9">
            <w:pPr>
              <w:rPr>
                <w:rFonts w:ascii="Arial" w:hAnsi="Arial" w:cs="Arial"/>
                <w:sz w:val="24"/>
                <w:szCs w:val="24"/>
              </w:rPr>
            </w:pPr>
            <w:r w:rsidRPr="00FA119E">
              <w:rPr>
                <w:rFonts w:ascii="Arial" w:hAnsi="Arial" w:cs="Arial"/>
                <w:sz w:val="24"/>
                <w:szCs w:val="24"/>
              </w:rPr>
              <w:t>20 Gestión para la conservación y protección del patrimonio inmobiliario y cultural del municipio</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761132" w14:textId="77777777" w:rsidR="0012368F" w:rsidRPr="00FA119E" w:rsidRDefault="0012368F" w:rsidP="003B63D9">
            <w:pPr>
              <w:rPr>
                <w:rFonts w:ascii="Arial" w:hAnsi="Arial" w:cs="Arial"/>
                <w:sz w:val="24"/>
                <w:szCs w:val="24"/>
              </w:rPr>
            </w:pPr>
            <w:r w:rsidRPr="00FA119E">
              <w:rPr>
                <w:rFonts w:ascii="Arial" w:hAnsi="Arial" w:cs="Arial"/>
                <w:sz w:val="24"/>
                <w:szCs w:val="24"/>
              </w:rPr>
              <w:t>LA 1 Certeza jurídica en materia laboral entre el Ayuntamiento y su personal, garantizada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7E5F78"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40,000.00 </w:t>
            </w:r>
          </w:p>
        </w:tc>
      </w:tr>
      <w:tr w:rsidR="0012368F" w:rsidRPr="00FA119E" w14:paraId="67B6E2F4" w14:textId="77777777" w:rsidTr="003B63D9">
        <w:trPr>
          <w:trHeight w:val="284"/>
        </w:trPr>
        <w:tc>
          <w:tcPr>
            <w:tcW w:w="5245" w:type="dxa"/>
            <w:tcBorders>
              <w:top w:val="nil"/>
              <w:left w:val="nil"/>
              <w:bottom w:val="nil"/>
              <w:right w:val="nil"/>
            </w:tcBorders>
            <w:shd w:val="clear" w:color="auto" w:fill="auto"/>
            <w:noWrap/>
            <w:tcMar>
              <w:top w:w="15" w:type="dxa"/>
              <w:left w:w="15" w:type="dxa"/>
              <w:bottom w:w="0" w:type="dxa"/>
              <w:right w:w="15" w:type="dxa"/>
            </w:tcMar>
            <w:vAlign w:val="bottom"/>
            <w:hideMark/>
          </w:tcPr>
          <w:p w14:paraId="364E7C70" w14:textId="77777777" w:rsidR="0012368F" w:rsidRPr="00FA119E" w:rsidRDefault="0012368F" w:rsidP="003B63D9">
            <w:pPr>
              <w:rPr>
                <w:rFonts w:ascii="Arial" w:hAnsi="Arial" w:cs="Arial"/>
                <w:color w:val="000000"/>
                <w:sz w:val="24"/>
                <w:szCs w:val="24"/>
              </w:rPr>
            </w:pPr>
          </w:p>
        </w:tc>
        <w:tc>
          <w:tcPr>
            <w:tcW w:w="5812" w:type="dxa"/>
            <w:tcBorders>
              <w:top w:val="nil"/>
              <w:left w:val="single" w:sz="4" w:space="0" w:color="auto"/>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7C08A708"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Total</w:t>
            </w:r>
          </w:p>
        </w:tc>
        <w:tc>
          <w:tcPr>
            <w:tcW w:w="2551" w:type="dxa"/>
            <w:tcBorders>
              <w:top w:val="nil"/>
              <w:left w:val="nil"/>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72FCCFA5"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 $ 68,136,133.00 </w:t>
            </w:r>
          </w:p>
        </w:tc>
      </w:tr>
    </w:tbl>
    <w:p w14:paraId="6E2D87C6" w14:textId="77777777" w:rsidR="0012368F" w:rsidRDefault="0012368F" w:rsidP="0012368F"/>
    <w:p w14:paraId="63BEAEAA" w14:textId="77777777" w:rsidR="0012368F" w:rsidRDefault="0012368F" w:rsidP="0012368F">
      <w:r w:rsidRPr="00FA119E">
        <w:rPr>
          <w:rFonts w:ascii="Arial" w:hAnsi="Arial" w:cs="Arial"/>
          <w:b/>
          <w:bCs/>
          <w:i/>
          <w:iCs/>
          <w:color w:val="000000"/>
          <w:sz w:val="24"/>
          <w:szCs w:val="24"/>
        </w:rPr>
        <w:t>Tesorería Municipal</w:t>
      </w:r>
    </w:p>
    <w:tbl>
      <w:tblPr>
        <w:tblW w:w="13608" w:type="dxa"/>
        <w:tblInd w:w="-5" w:type="dxa"/>
        <w:tblCellMar>
          <w:left w:w="0" w:type="dxa"/>
          <w:right w:w="0" w:type="dxa"/>
        </w:tblCellMar>
        <w:tblLook w:val="04A0" w:firstRow="1" w:lastRow="0" w:firstColumn="1" w:lastColumn="0" w:noHBand="0" w:noVBand="1"/>
      </w:tblPr>
      <w:tblGrid>
        <w:gridCol w:w="5245"/>
        <w:gridCol w:w="5812"/>
        <w:gridCol w:w="2551"/>
      </w:tblGrid>
      <w:tr w:rsidR="0012368F" w:rsidRPr="005C1650" w14:paraId="09900F2B" w14:textId="77777777" w:rsidTr="0012368F">
        <w:trPr>
          <w:trHeight w:val="284"/>
          <w:tblHeader/>
        </w:trPr>
        <w:tc>
          <w:tcPr>
            <w:tcW w:w="5245" w:type="dxa"/>
            <w:tcBorders>
              <w:top w:val="single" w:sz="4" w:space="0" w:color="auto"/>
              <w:left w:val="single" w:sz="4" w:space="0" w:color="auto"/>
              <w:bottom w:val="single" w:sz="4" w:space="0" w:color="auto"/>
              <w:right w:val="single" w:sz="4" w:space="0" w:color="auto"/>
            </w:tcBorders>
            <w:shd w:val="clear" w:color="auto" w:fill="214061"/>
            <w:tcMar>
              <w:top w:w="15" w:type="dxa"/>
              <w:left w:w="15" w:type="dxa"/>
              <w:bottom w:w="0" w:type="dxa"/>
              <w:right w:w="15" w:type="dxa"/>
            </w:tcMar>
            <w:vAlign w:val="center"/>
            <w:hideMark/>
          </w:tcPr>
          <w:p w14:paraId="253F93CA"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Programa Presupuestario</w:t>
            </w:r>
          </w:p>
        </w:tc>
        <w:tc>
          <w:tcPr>
            <w:tcW w:w="5812"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131572AB"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Componente</w:t>
            </w:r>
          </w:p>
        </w:tc>
        <w:tc>
          <w:tcPr>
            <w:tcW w:w="2551"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38DCCC22"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Presupuesto </w:t>
            </w:r>
            <w:r w:rsidRPr="005C1650">
              <w:rPr>
                <w:rFonts w:ascii="Arial" w:hAnsi="Arial" w:cs="Arial"/>
                <w:b/>
                <w:bCs/>
                <w:color w:val="FFFFFF" w:themeColor="background1"/>
                <w:sz w:val="24"/>
                <w:szCs w:val="24"/>
              </w:rPr>
              <w:br/>
              <w:t>Asignado</w:t>
            </w:r>
          </w:p>
        </w:tc>
      </w:tr>
      <w:tr w:rsidR="0012368F" w:rsidRPr="00FA119E" w14:paraId="31764B3E"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6A29DCA" w14:textId="77777777" w:rsidR="0012368F" w:rsidRPr="00FA119E" w:rsidRDefault="0012368F" w:rsidP="003B63D9">
            <w:pPr>
              <w:rPr>
                <w:rFonts w:ascii="Arial" w:hAnsi="Arial" w:cs="Arial"/>
                <w:sz w:val="24"/>
                <w:szCs w:val="24"/>
              </w:rPr>
            </w:pPr>
            <w:r w:rsidRPr="00FA119E">
              <w:rPr>
                <w:rFonts w:ascii="Arial" w:hAnsi="Arial" w:cs="Arial"/>
                <w:sz w:val="24"/>
                <w:szCs w:val="24"/>
              </w:rPr>
              <w:t>21 Finanzas sanas</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8C3EED" w14:textId="77777777" w:rsidR="0012368F" w:rsidRPr="00FA119E" w:rsidRDefault="0012368F" w:rsidP="003B63D9">
            <w:pPr>
              <w:rPr>
                <w:rFonts w:ascii="Arial" w:hAnsi="Arial" w:cs="Arial"/>
                <w:sz w:val="24"/>
                <w:szCs w:val="24"/>
              </w:rPr>
            </w:pPr>
            <w:r w:rsidRPr="00FA119E">
              <w:rPr>
                <w:rFonts w:ascii="Arial" w:hAnsi="Arial" w:cs="Arial"/>
                <w:sz w:val="24"/>
                <w:szCs w:val="24"/>
              </w:rPr>
              <w:t>LA 17 y LA 18 Sistema administrativo de Staff,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56DD58"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127,517,645.00 </w:t>
            </w:r>
          </w:p>
        </w:tc>
      </w:tr>
      <w:tr w:rsidR="0012368F" w:rsidRPr="00FA119E" w14:paraId="292A3A6D"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2314DEF" w14:textId="77777777" w:rsidR="0012368F" w:rsidRPr="00FA119E" w:rsidRDefault="0012368F" w:rsidP="003B63D9">
            <w:pPr>
              <w:rPr>
                <w:rFonts w:ascii="Arial" w:hAnsi="Arial" w:cs="Arial"/>
                <w:sz w:val="24"/>
                <w:szCs w:val="24"/>
              </w:rPr>
            </w:pPr>
            <w:r w:rsidRPr="00FA119E">
              <w:rPr>
                <w:rFonts w:ascii="Arial" w:hAnsi="Arial" w:cs="Arial"/>
                <w:sz w:val="24"/>
                <w:szCs w:val="24"/>
              </w:rPr>
              <w:t>21 Finanzas sanas</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879D71" w14:textId="77777777" w:rsidR="0012368F" w:rsidRPr="00FA119E" w:rsidRDefault="0012368F" w:rsidP="003B63D9">
            <w:pPr>
              <w:rPr>
                <w:rFonts w:ascii="Arial" w:hAnsi="Arial" w:cs="Arial"/>
                <w:sz w:val="24"/>
                <w:szCs w:val="24"/>
              </w:rPr>
            </w:pPr>
            <w:r w:rsidRPr="00FA119E">
              <w:rPr>
                <w:rFonts w:ascii="Arial" w:hAnsi="Arial" w:cs="Arial"/>
                <w:sz w:val="24"/>
                <w:szCs w:val="24"/>
              </w:rPr>
              <w:t>LA 12 y LA 13 Información financiera para dar cumplimiento a las disposiciones en materia de Contabilidad Gubernamental y generar información clara y entendible para ser consultada por la población respecto al uso y manejo de los recursos municipales, emitida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AFED29"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417,600.00 </w:t>
            </w:r>
          </w:p>
        </w:tc>
      </w:tr>
      <w:tr w:rsidR="0012368F" w:rsidRPr="00FA119E" w14:paraId="1DA3D708"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4103D17" w14:textId="77777777" w:rsidR="0012368F" w:rsidRPr="00FA119E" w:rsidRDefault="0012368F" w:rsidP="003B63D9">
            <w:pPr>
              <w:rPr>
                <w:rFonts w:ascii="Arial" w:hAnsi="Arial" w:cs="Arial"/>
                <w:sz w:val="24"/>
                <w:szCs w:val="24"/>
              </w:rPr>
            </w:pPr>
            <w:r w:rsidRPr="00FA119E">
              <w:rPr>
                <w:rFonts w:ascii="Arial" w:hAnsi="Arial" w:cs="Arial"/>
                <w:sz w:val="24"/>
                <w:szCs w:val="24"/>
              </w:rPr>
              <w:lastRenderedPageBreak/>
              <w:t>21 Finanzas sanas</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047EDD" w14:textId="77777777" w:rsidR="0012368F" w:rsidRPr="00FA119E" w:rsidRDefault="0012368F" w:rsidP="003B63D9">
            <w:pPr>
              <w:rPr>
                <w:rFonts w:ascii="Arial" w:hAnsi="Arial" w:cs="Arial"/>
                <w:sz w:val="24"/>
                <w:szCs w:val="24"/>
              </w:rPr>
            </w:pPr>
            <w:r w:rsidRPr="00FA119E">
              <w:rPr>
                <w:rFonts w:ascii="Arial" w:hAnsi="Arial" w:cs="Arial"/>
                <w:sz w:val="24"/>
                <w:szCs w:val="24"/>
              </w:rPr>
              <w:t>LA 1, LA 3, LA 5, LA 6, LA 7, LA 8 y LA 9 Ingresos propios mediante el cobro del Impuesto Predial, incrementados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83A027"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25,961,681.00 </w:t>
            </w:r>
          </w:p>
        </w:tc>
      </w:tr>
      <w:tr w:rsidR="0012368F" w:rsidRPr="00FA119E" w14:paraId="69E9EE0D"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17CFFBC" w14:textId="77777777" w:rsidR="0012368F" w:rsidRPr="00FA119E" w:rsidRDefault="0012368F" w:rsidP="003B63D9">
            <w:pPr>
              <w:rPr>
                <w:rFonts w:ascii="Arial" w:hAnsi="Arial" w:cs="Arial"/>
                <w:sz w:val="24"/>
                <w:szCs w:val="24"/>
              </w:rPr>
            </w:pPr>
            <w:r w:rsidRPr="00FA119E">
              <w:rPr>
                <w:rFonts w:ascii="Arial" w:hAnsi="Arial" w:cs="Arial"/>
                <w:sz w:val="24"/>
                <w:szCs w:val="24"/>
              </w:rPr>
              <w:t>21 Finanzas sanas</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6BA11F" w14:textId="77777777" w:rsidR="0012368F" w:rsidRPr="00FA119E" w:rsidRDefault="0012368F" w:rsidP="003B63D9">
            <w:pPr>
              <w:rPr>
                <w:rFonts w:ascii="Arial" w:hAnsi="Arial" w:cs="Arial"/>
                <w:sz w:val="24"/>
                <w:szCs w:val="24"/>
              </w:rPr>
            </w:pPr>
            <w:r w:rsidRPr="00FA119E">
              <w:rPr>
                <w:rFonts w:ascii="Arial" w:hAnsi="Arial" w:cs="Arial"/>
                <w:sz w:val="24"/>
                <w:szCs w:val="24"/>
              </w:rPr>
              <w:t xml:space="preserve"> LA 4 Ingresos propios mediante operaciones de traslado de dominio, incrementados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10E339" w14:textId="5042E63F"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sidR="000F07F0">
              <w:rPr>
                <w:rFonts w:ascii="Arial" w:hAnsi="Arial" w:cs="Arial"/>
                <w:color w:val="000000"/>
                <w:sz w:val="24"/>
                <w:szCs w:val="24"/>
              </w:rPr>
              <w:t xml:space="preserve">  -</w:t>
            </w:r>
            <w:r>
              <w:rPr>
                <w:rFonts w:ascii="Arial" w:hAnsi="Arial" w:cs="Arial"/>
                <w:color w:val="000000"/>
                <w:sz w:val="24"/>
                <w:szCs w:val="24"/>
              </w:rPr>
              <w:t xml:space="preserve"> </w:t>
            </w:r>
          </w:p>
        </w:tc>
      </w:tr>
      <w:tr w:rsidR="0012368F" w:rsidRPr="00FA119E" w14:paraId="72DE4C8A"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E5E5BBD" w14:textId="77777777" w:rsidR="0012368F" w:rsidRPr="00FA119E" w:rsidRDefault="0012368F" w:rsidP="003B63D9">
            <w:pPr>
              <w:rPr>
                <w:rFonts w:ascii="Arial" w:hAnsi="Arial" w:cs="Arial"/>
                <w:sz w:val="24"/>
                <w:szCs w:val="24"/>
              </w:rPr>
            </w:pPr>
            <w:r w:rsidRPr="00FA119E">
              <w:rPr>
                <w:rFonts w:ascii="Arial" w:hAnsi="Arial" w:cs="Arial"/>
                <w:sz w:val="24"/>
                <w:szCs w:val="24"/>
              </w:rPr>
              <w:t>21 Finanzas sanas</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F23489" w14:textId="77777777" w:rsidR="0012368F" w:rsidRPr="00FA119E" w:rsidRDefault="0012368F" w:rsidP="003B63D9">
            <w:pPr>
              <w:rPr>
                <w:rFonts w:ascii="Arial" w:hAnsi="Arial" w:cs="Arial"/>
                <w:sz w:val="24"/>
                <w:szCs w:val="24"/>
              </w:rPr>
            </w:pPr>
            <w:r w:rsidRPr="00FA119E">
              <w:rPr>
                <w:rFonts w:ascii="Arial" w:hAnsi="Arial" w:cs="Arial"/>
                <w:sz w:val="24"/>
                <w:szCs w:val="24"/>
              </w:rPr>
              <w:t>LA 1, LA 2, LA 3 y LA 15 Administración, gestión y recaudación de los ingresos municipales, mejoradas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D61B33"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151,003,893.00 </w:t>
            </w:r>
          </w:p>
        </w:tc>
      </w:tr>
      <w:tr w:rsidR="0012368F" w:rsidRPr="00FA119E" w14:paraId="290F736C"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52B423E" w14:textId="77777777" w:rsidR="0012368F" w:rsidRPr="00FA119E" w:rsidRDefault="0012368F" w:rsidP="003B63D9">
            <w:pPr>
              <w:rPr>
                <w:rFonts w:ascii="Arial" w:hAnsi="Arial" w:cs="Arial"/>
                <w:sz w:val="24"/>
                <w:szCs w:val="24"/>
              </w:rPr>
            </w:pPr>
            <w:r w:rsidRPr="00FA119E">
              <w:rPr>
                <w:rFonts w:ascii="Arial" w:hAnsi="Arial" w:cs="Arial"/>
                <w:sz w:val="24"/>
                <w:szCs w:val="24"/>
              </w:rPr>
              <w:t>21 Finanzas sanas</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9924F4" w14:textId="77777777" w:rsidR="0012368F" w:rsidRPr="00FA119E" w:rsidRDefault="0012368F" w:rsidP="003B63D9">
            <w:pPr>
              <w:rPr>
                <w:rFonts w:ascii="Arial" w:hAnsi="Arial" w:cs="Arial"/>
                <w:sz w:val="24"/>
                <w:szCs w:val="24"/>
              </w:rPr>
            </w:pPr>
            <w:r w:rsidRPr="00FA119E">
              <w:rPr>
                <w:rFonts w:ascii="Arial" w:hAnsi="Arial" w:cs="Arial"/>
                <w:sz w:val="24"/>
                <w:szCs w:val="24"/>
              </w:rPr>
              <w:t>LA 2 y LA 4 Visitas de inspección y verificación a establecimientos comerciales, industriales y de servicios, mercados, central e industrial de abasto, eventos y espectáculos públicos, para verificar el cumplimiento al Código Reglamentario para el Municipio de Puebla, realizadas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2B9C13"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247,240.00 </w:t>
            </w:r>
          </w:p>
        </w:tc>
      </w:tr>
      <w:tr w:rsidR="0012368F" w:rsidRPr="00FA119E" w14:paraId="01274BA9"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0CBCD00" w14:textId="77777777" w:rsidR="0012368F" w:rsidRPr="00FA119E" w:rsidRDefault="0012368F" w:rsidP="003B63D9">
            <w:pPr>
              <w:rPr>
                <w:rFonts w:ascii="Arial" w:hAnsi="Arial" w:cs="Arial"/>
                <w:sz w:val="24"/>
                <w:szCs w:val="24"/>
              </w:rPr>
            </w:pPr>
            <w:r w:rsidRPr="00FA119E">
              <w:rPr>
                <w:rFonts w:ascii="Arial" w:hAnsi="Arial" w:cs="Arial"/>
                <w:sz w:val="24"/>
                <w:szCs w:val="24"/>
              </w:rPr>
              <w:t>21 Finanzas sanas</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845FE1" w14:textId="77777777" w:rsidR="0012368F" w:rsidRPr="00FA119E" w:rsidRDefault="0012368F" w:rsidP="003B63D9">
            <w:pPr>
              <w:rPr>
                <w:rFonts w:ascii="Arial" w:hAnsi="Arial" w:cs="Arial"/>
                <w:sz w:val="24"/>
                <w:szCs w:val="24"/>
              </w:rPr>
            </w:pPr>
            <w:r w:rsidRPr="00FA119E">
              <w:rPr>
                <w:rFonts w:ascii="Arial" w:hAnsi="Arial" w:cs="Arial"/>
                <w:sz w:val="24"/>
                <w:szCs w:val="24"/>
              </w:rPr>
              <w:t>LA 1, LA 5 y LA 11 Legislación Municipal en materia fiscal, hacendaria y presupuestaria, aplicada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5EFD47"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3,105,000.00 </w:t>
            </w:r>
          </w:p>
        </w:tc>
      </w:tr>
      <w:tr w:rsidR="0012368F" w:rsidRPr="00FA119E" w14:paraId="70933667"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8E5514" w14:textId="77777777" w:rsidR="0012368F" w:rsidRPr="00FA119E" w:rsidRDefault="0012368F" w:rsidP="003B63D9">
            <w:pPr>
              <w:rPr>
                <w:rFonts w:ascii="Arial" w:hAnsi="Arial" w:cs="Arial"/>
                <w:sz w:val="24"/>
                <w:szCs w:val="24"/>
              </w:rPr>
            </w:pPr>
            <w:r w:rsidRPr="00FA119E">
              <w:rPr>
                <w:rFonts w:ascii="Arial" w:hAnsi="Arial" w:cs="Arial"/>
                <w:sz w:val="24"/>
                <w:szCs w:val="24"/>
              </w:rPr>
              <w:t>21 Finanzas sanas</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62D36E" w14:textId="77777777" w:rsidR="0012368F" w:rsidRPr="00FA119E" w:rsidRDefault="0012368F" w:rsidP="003B63D9">
            <w:pPr>
              <w:rPr>
                <w:rFonts w:ascii="Arial" w:hAnsi="Arial" w:cs="Arial"/>
                <w:sz w:val="24"/>
                <w:szCs w:val="24"/>
              </w:rPr>
            </w:pPr>
            <w:r w:rsidRPr="00FA119E">
              <w:rPr>
                <w:rFonts w:ascii="Arial" w:hAnsi="Arial" w:cs="Arial"/>
                <w:sz w:val="24"/>
                <w:szCs w:val="24"/>
              </w:rPr>
              <w:t xml:space="preserve">LA 10, LA 11, LA 12, LA 13, LA 15 y LA 16 Recursos públicos alineados a las necesidades del Gobierno Municipal, ejercidos </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560F3C"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40,883,342.00 </w:t>
            </w:r>
          </w:p>
        </w:tc>
      </w:tr>
      <w:tr w:rsidR="0012368F" w:rsidRPr="00FA119E" w14:paraId="3BD8AD25"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A9B03CE" w14:textId="77777777" w:rsidR="0012368F" w:rsidRPr="00FA119E" w:rsidRDefault="0012368F" w:rsidP="003B63D9">
            <w:pPr>
              <w:rPr>
                <w:rFonts w:ascii="Arial" w:hAnsi="Arial" w:cs="Arial"/>
                <w:sz w:val="24"/>
                <w:szCs w:val="24"/>
              </w:rPr>
            </w:pPr>
            <w:r w:rsidRPr="00FA119E">
              <w:rPr>
                <w:rFonts w:ascii="Arial" w:hAnsi="Arial" w:cs="Arial"/>
                <w:sz w:val="24"/>
                <w:szCs w:val="24"/>
              </w:rPr>
              <w:t>21 Finanzas sanas</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EDCF61" w14:textId="77777777" w:rsidR="0012368F" w:rsidRPr="00FA119E" w:rsidRDefault="0012368F" w:rsidP="003B63D9">
            <w:pPr>
              <w:rPr>
                <w:rFonts w:ascii="Arial" w:hAnsi="Arial" w:cs="Arial"/>
                <w:sz w:val="24"/>
                <w:szCs w:val="24"/>
              </w:rPr>
            </w:pPr>
            <w:r w:rsidRPr="00FA119E">
              <w:rPr>
                <w:rFonts w:ascii="Arial" w:hAnsi="Arial" w:cs="Arial"/>
                <w:sz w:val="24"/>
                <w:szCs w:val="24"/>
              </w:rPr>
              <w:t>LA 14 Deuda pública del Municipio de Puebla, reducida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397209"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67,837,742.00 </w:t>
            </w:r>
          </w:p>
        </w:tc>
      </w:tr>
      <w:tr w:rsidR="0012368F" w:rsidRPr="00FA119E" w14:paraId="7F56F686" w14:textId="77777777" w:rsidTr="003B63D9">
        <w:trPr>
          <w:trHeight w:val="284"/>
        </w:trPr>
        <w:tc>
          <w:tcPr>
            <w:tcW w:w="5245" w:type="dxa"/>
            <w:tcBorders>
              <w:top w:val="nil"/>
              <w:left w:val="nil"/>
              <w:bottom w:val="nil"/>
              <w:right w:val="nil"/>
            </w:tcBorders>
            <w:shd w:val="clear" w:color="auto" w:fill="auto"/>
            <w:noWrap/>
            <w:tcMar>
              <w:top w:w="15" w:type="dxa"/>
              <w:left w:w="15" w:type="dxa"/>
              <w:bottom w:w="0" w:type="dxa"/>
              <w:right w:w="15" w:type="dxa"/>
            </w:tcMar>
            <w:vAlign w:val="bottom"/>
            <w:hideMark/>
          </w:tcPr>
          <w:p w14:paraId="0277312C" w14:textId="77777777" w:rsidR="0012368F" w:rsidRPr="00FA119E" w:rsidRDefault="0012368F" w:rsidP="003B63D9">
            <w:pPr>
              <w:rPr>
                <w:rFonts w:ascii="Arial" w:hAnsi="Arial" w:cs="Arial"/>
                <w:color w:val="000000"/>
                <w:sz w:val="24"/>
                <w:szCs w:val="24"/>
              </w:rPr>
            </w:pPr>
          </w:p>
        </w:tc>
        <w:tc>
          <w:tcPr>
            <w:tcW w:w="5812" w:type="dxa"/>
            <w:tcBorders>
              <w:top w:val="nil"/>
              <w:left w:val="single" w:sz="4" w:space="0" w:color="auto"/>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31A61876"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Total</w:t>
            </w:r>
          </w:p>
        </w:tc>
        <w:tc>
          <w:tcPr>
            <w:tcW w:w="2551" w:type="dxa"/>
            <w:tcBorders>
              <w:top w:val="nil"/>
              <w:left w:val="nil"/>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4C05388A"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 $ 416,974,143.00 </w:t>
            </w:r>
          </w:p>
        </w:tc>
      </w:tr>
    </w:tbl>
    <w:p w14:paraId="463C5E34" w14:textId="21C336A5" w:rsidR="0012368F" w:rsidRDefault="0012368F" w:rsidP="0012368F"/>
    <w:p w14:paraId="59142F88" w14:textId="76705B34" w:rsidR="0012368F" w:rsidRDefault="0012368F">
      <w:r>
        <w:br w:type="page"/>
      </w:r>
    </w:p>
    <w:p w14:paraId="14F6BD8C" w14:textId="77777777" w:rsidR="0012368F" w:rsidRDefault="0012368F" w:rsidP="0012368F">
      <w:r w:rsidRPr="00FA119E">
        <w:rPr>
          <w:rFonts w:ascii="Arial" w:hAnsi="Arial" w:cs="Arial"/>
          <w:b/>
          <w:bCs/>
          <w:i/>
          <w:iCs/>
          <w:color w:val="000000"/>
          <w:sz w:val="24"/>
          <w:szCs w:val="24"/>
        </w:rPr>
        <w:lastRenderedPageBreak/>
        <w:t>Contraloría Municipal</w:t>
      </w:r>
    </w:p>
    <w:tbl>
      <w:tblPr>
        <w:tblW w:w="13608" w:type="dxa"/>
        <w:tblInd w:w="-5" w:type="dxa"/>
        <w:tblCellMar>
          <w:left w:w="0" w:type="dxa"/>
          <w:right w:w="0" w:type="dxa"/>
        </w:tblCellMar>
        <w:tblLook w:val="04A0" w:firstRow="1" w:lastRow="0" w:firstColumn="1" w:lastColumn="0" w:noHBand="0" w:noVBand="1"/>
      </w:tblPr>
      <w:tblGrid>
        <w:gridCol w:w="5245"/>
        <w:gridCol w:w="5812"/>
        <w:gridCol w:w="2551"/>
      </w:tblGrid>
      <w:tr w:rsidR="0012368F" w:rsidRPr="005C1650" w14:paraId="37ACFD6C" w14:textId="77777777" w:rsidTr="0012368F">
        <w:trPr>
          <w:trHeight w:val="284"/>
          <w:tblHeader/>
        </w:trPr>
        <w:tc>
          <w:tcPr>
            <w:tcW w:w="5245" w:type="dxa"/>
            <w:tcBorders>
              <w:top w:val="single" w:sz="4" w:space="0" w:color="auto"/>
              <w:left w:val="single" w:sz="4" w:space="0" w:color="auto"/>
              <w:bottom w:val="single" w:sz="4" w:space="0" w:color="auto"/>
              <w:right w:val="single" w:sz="4" w:space="0" w:color="auto"/>
            </w:tcBorders>
            <w:shd w:val="clear" w:color="auto" w:fill="214061"/>
            <w:tcMar>
              <w:top w:w="15" w:type="dxa"/>
              <w:left w:w="15" w:type="dxa"/>
              <w:bottom w:w="0" w:type="dxa"/>
              <w:right w:w="15" w:type="dxa"/>
            </w:tcMar>
            <w:vAlign w:val="center"/>
            <w:hideMark/>
          </w:tcPr>
          <w:p w14:paraId="58D2505E"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Programa Presupuestario</w:t>
            </w:r>
          </w:p>
        </w:tc>
        <w:tc>
          <w:tcPr>
            <w:tcW w:w="5812"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1761FBF2"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Componente</w:t>
            </w:r>
          </w:p>
        </w:tc>
        <w:tc>
          <w:tcPr>
            <w:tcW w:w="2551"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250B2591"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Presupuesto </w:t>
            </w:r>
            <w:r w:rsidRPr="005C1650">
              <w:rPr>
                <w:rFonts w:ascii="Arial" w:hAnsi="Arial" w:cs="Arial"/>
                <w:b/>
                <w:bCs/>
                <w:color w:val="FFFFFF" w:themeColor="background1"/>
                <w:sz w:val="24"/>
                <w:szCs w:val="24"/>
              </w:rPr>
              <w:br/>
              <w:t>Asignado</w:t>
            </w:r>
          </w:p>
        </w:tc>
      </w:tr>
      <w:tr w:rsidR="0012368F" w:rsidRPr="00FA119E" w14:paraId="387326B1"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282F899" w14:textId="77777777" w:rsidR="0012368F" w:rsidRPr="00FA119E" w:rsidRDefault="0012368F" w:rsidP="003B63D9">
            <w:pPr>
              <w:rPr>
                <w:rFonts w:ascii="Arial" w:hAnsi="Arial" w:cs="Arial"/>
                <w:sz w:val="24"/>
                <w:szCs w:val="24"/>
              </w:rPr>
            </w:pPr>
            <w:r w:rsidRPr="00FA119E">
              <w:rPr>
                <w:rFonts w:ascii="Arial" w:hAnsi="Arial" w:cs="Arial"/>
                <w:sz w:val="24"/>
                <w:szCs w:val="24"/>
              </w:rPr>
              <w:t>22 Cero Corrupción</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87A952" w14:textId="77777777" w:rsidR="0012368F" w:rsidRPr="00FA119E" w:rsidRDefault="0012368F" w:rsidP="003B63D9">
            <w:pPr>
              <w:rPr>
                <w:rFonts w:ascii="Arial" w:hAnsi="Arial" w:cs="Arial"/>
                <w:sz w:val="24"/>
                <w:szCs w:val="24"/>
              </w:rPr>
            </w:pPr>
            <w:r w:rsidRPr="00FA119E">
              <w:rPr>
                <w:rFonts w:ascii="Arial" w:hAnsi="Arial" w:cs="Arial"/>
                <w:sz w:val="24"/>
                <w:szCs w:val="24"/>
              </w:rPr>
              <w:t>LA 17 y LA 18 Sistema administrativo de Staff,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77A147"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33,611,567.00 </w:t>
            </w:r>
          </w:p>
        </w:tc>
      </w:tr>
      <w:tr w:rsidR="0012368F" w:rsidRPr="00FA119E" w14:paraId="0B051835"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4A01E8E" w14:textId="77777777" w:rsidR="0012368F" w:rsidRPr="00FA119E" w:rsidRDefault="0012368F" w:rsidP="003B63D9">
            <w:pPr>
              <w:rPr>
                <w:rFonts w:ascii="Arial" w:hAnsi="Arial" w:cs="Arial"/>
                <w:sz w:val="24"/>
                <w:szCs w:val="24"/>
              </w:rPr>
            </w:pPr>
            <w:r w:rsidRPr="00FA119E">
              <w:rPr>
                <w:rFonts w:ascii="Arial" w:hAnsi="Arial" w:cs="Arial"/>
                <w:sz w:val="24"/>
                <w:szCs w:val="24"/>
              </w:rPr>
              <w:t>22 Cero Corrupción</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C107A5" w14:textId="77777777" w:rsidR="0012368F" w:rsidRPr="00FA119E" w:rsidRDefault="0012368F" w:rsidP="003B63D9">
            <w:pPr>
              <w:rPr>
                <w:rFonts w:ascii="Arial" w:hAnsi="Arial" w:cs="Arial"/>
                <w:sz w:val="24"/>
                <w:szCs w:val="24"/>
              </w:rPr>
            </w:pPr>
            <w:r w:rsidRPr="00FA119E">
              <w:rPr>
                <w:rFonts w:ascii="Arial" w:hAnsi="Arial" w:cs="Arial"/>
                <w:sz w:val="24"/>
                <w:szCs w:val="24"/>
              </w:rPr>
              <w:t>LA 5, LA 6, LA 8 y LA 9 Estrategia de cero tolerancia a la corrupción a través de capacitaciones y/o atención a los procedimientos de responsabilidades administrativas, implementada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4F51E1"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6,426,500.00 </w:t>
            </w:r>
          </w:p>
        </w:tc>
      </w:tr>
      <w:tr w:rsidR="0012368F" w:rsidRPr="00FA119E" w14:paraId="7C81B9EC"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7E5948" w14:textId="77777777" w:rsidR="0012368F" w:rsidRPr="00FA119E" w:rsidRDefault="0012368F" w:rsidP="003B63D9">
            <w:pPr>
              <w:rPr>
                <w:rFonts w:ascii="Arial" w:hAnsi="Arial" w:cs="Arial"/>
                <w:sz w:val="24"/>
                <w:szCs w:val="24"/>
              </w:rPr>
            </w:pPr>
            <w:r w:rsidRPr="00FA119E">
              <w:rPr>
                <w:rFonts w:ascii="Arial" w:hAnsi="Arial" w:cs="Arial"/>
                <w:sz w:val="24"/>
                <w:szCs w:val="24"/>
              </w:rPr>
              <w:t>22 Cero Corrupción</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34098E" w14:textId="77777777" w:rsidR="0012368F" w:rsidRPr="00FA119E" w:rsidRDefault="0012368F" w:rsidP="003B63D9">
            <w:pPr>
              <w:rPr>
                <w:rFonts w:ascii="Arial" w:hAnsi="Arial" w:cs="Arial"/>
                <w:sz w:val="24"/>
                <w:szCs w:val="24"/>
              </w:rPr>
            </w:pPr>
            <w:r w:rsidRPr="00FA119E">
              <w:rPr>
                <w:rFonts w:ascii="Arial" w:hAnsi="Arial" w:cs="Arial"/>
                <w:sz w:val="24"/>
                <w:szCs w:val="24"/>
              </w:rPr>
              <w:t>LA 5 Declaraciones patrimoniales y de intereses e intervención en los actos de Entrega-Recepción, atendidos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5F63BB"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3,028,800.00 </w:t>
            </w:r>
          </w:p>
        </w:tc>
      </w:tr>
      <w:tr w:rsidR="0012368F" w:rsidRPr="00FA119E" w14:paraId="45E0D52C"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7C68D65" w14:textId="77777777" w:rsidR="0012368F" w:rsidRPr="00FA119E" w:rsidRDefault="0012368F" w:rsidP="003B63D9">
            <w:pPr>
              <w:rPr>
                <w:rFonts w:ascii="Arial" w:hAnsi="Arial" w:cs="Arial"/>
                <w:sz w:val="24"/>
                <w:szCs w:val="24"/>
              </w:rPr>
            </w:pPr>
            <w:r w:rsidRPr="00FA119E">
              <w:rPr>
                <w:rFonts w:ascii="Arial" w:hAnsi="Arial" w:cs="Arial"/>
                <w:sz w:val="24"/>
                <w:szCs w:val="24"/>
              </w:rPr>
              <w:t>22 Cero Corrupción</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2B1C81" w14:textId="77777777" w:rsidR="0012368F" w:rsidRPr="00FA119E" w:rsidRDefault="0012368F" w:rsidP="003B63D9">
            <w:pPr>
              <w:rPr>
                <w:rFonts w:ascii="Arial" w:hAnsi="Arial" w:cs="Arial"/>
                <w:sz w:val="24"/>
                <w:szCs w:val="24"/>
              </w:rPr>
            </w:pPr>
            <w:r w:rsidRPr="00FA119E">
              <w:rPr>
                <w:rFonts w:ascii="Arial" w:hAnsi="Arial" w:cs="Arial"/>
                <w:sz w:val="24"/>
                <w:szCs w:val="24"/>
              </w:rPr>
              <w:t>LA 5, LA 11, LA 15 y LA 16 Marco normativo interno y de orden administrativo, actualizado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F15F47"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11,200.00 </w:t>
            </w:r>
          </w:p>
        </w:tc>
      </w:tr>
      <w:tr w:rsidR="0012368F" w:rsidRPr="00FA119E" w14:paraId="451F0EF0"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5EE388" w14:textId="77777777" w:rsidR="0012368F" w:rsidRPr="00FA119E" w:rsidRDefault="0012368F" w:rsidP="003B63D9">
            <w:pPr>
              <w:rPr>
                <w:rFonts w:ascii="Arial" w:hAnsi="Arial" w:cs="Arial"/>
                <w:sz w:val="24"/>
                <w:szCs w:val="24"/>
              </w:rPr>
            </w:pPr>
            <w:r w:rsidRPr="00FA119E">
              <w:rPr>
                <w:rFonts w:ascii="Arial" w:hAnsi="Arial" w:cs="Arial"/>
                <w:sz w:val="24"/>
                <w:szCs w:val="24"/>
              </w:rPr>
              <w:t>22 Cero Corrupción</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4BBD7D" w14:textId="77777777" w:rsidR="0012368F" w:rsidRPr="00FA119E" w:rsidRDefault="0012368F" w:rsidP="003B63D9">
            <w:pPr>
              <w:rPr>
                <w:rFonts w:ascii="Arial" w:hAnsi="Arial" w:cs="Arial"/>
                <w:sz w:val="24"/>
                <w:szCs w:val="24"/>
              </w:rPr>
            </w:pPr>
            <w:r w:rsidRPr="00FA119E">
              <w:rPr>
                <w:rFonts w:ascii="Arial" w:hAnsi="Arial" w:cs="Arial"/>
                <w:sz w:val="24"/>
                <w:szCs w:val="24"/>
              </w:rPr>
              <w:t>LA 5, LA 8, LA 11 y LA 13 Estrategia de verificación, evaluación y control de la gestión pública municipal transparente e innovadora, implementada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B11929"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61,900.00 </w:t>
            </w:r>
          </w:p>
        </w:tc>
      </w:tr>
      <w:tr w:rsidR="0012368F" w:rsidRPr="00FA119E" w14:paraId="5CEE3791"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38CED3F" w14:textId="77777777" w:rsidR="0012368F" w:rsidRPr="00FA119E" w:rsidRDefault="0012368F" w:rsidP="003B63D9">
            <w:pPr>
              <w:rPr>
                <w:rFonts w:ascii="Arial" w:hAnsi="Arial" w:cs="Arial"/>
                <w:sz w:val="24"/>
                <w:szCs w:val="24"/>
              </w:rPr>
            </w:pPr>
            <w:r w:rsidRPr="00FA119E">
              <w:rPr>
                <w:rFonts w:ascii="Arial" w:hAnsi="Arial" w:cs="Arial"/>
                <w:sz w:val="24"/>
                <w:szCs w:val="24"/>
              </w:rPr>
              <w:t>22 Cero Corrupción</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765E7B" w14:textId="77777777" w:rsidR="0012368F" w:rsidRPr="00FA119E" w:rsidRDefault="0012368F" w:rsidP="003B63D9">
            <w:pPr>
              <w:rPr>
                <w:rFonts w:ascii="Arial" w:hAnsi="Arial" w:cs="Arial"/>
                <w:sz w:val="24"/>
                <w:szCs w:val="24"/>
              </w:rPr>
            </w:pPr>
            <w:r w:rsidRPr="00FA119E">
              <w:rPr>
                <w:rFonts w:ascii="Arial" w:hAnsi="Arial" w:cs="Arial"/>
                <w:sz w:val="24"/>
                <w:szCs w:val="24"/>
              </w:rPr>
              <w:t>LA 6, LA 8, LA 9, LA 10, LA 12 y LA 14 Estrategia para el combate a la corrupción en la gestión pública municipal mediante acciones de verificación a través de la Contraloría Social y Ciudadana, implementada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13714C"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80,800.00 </w:t>
            </w:r>
          </w:p>
        </w:tc>
      </w:tr>
      <w:tr w:rsidR="0012368F" w:rsidRPr="00FA119E" w14:paraId="285F5A99"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9D6900A" w14:textId="77777777" w:rsidR="0012368F" w:rsidRPr="00FA119E" w:rsidRDefault="0012368F" w:rsidP="003B63D9">
            <w:pPr>
              <w:rPr>
                <w:rFonts w:ascii="Arial" w:hAnsi="Arial" w:cs="Arial"/>
                <w:sz w:val="24"/>
                <w:szCs w:val="24"/>
              </w:rPr>
            </w:pPr>
            <w:r w:rsidRPr="00FA119E">
              <w:rPr>
                <w:rFonts w:ascii="Arial" w:hAnsi="Arial" w:cs="Arial"/>
                <w:sz w:val="24"/>
                <w:szCs w:val="24"/>
              </w:rPr>
              <w:t>22 Cero Corrupción</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60ABB7" w14:textId="77777777" w:rsidR="0012368F" w:rsidRPr="00FA119E" w:rsidRDefault="0012368F" w:rsidP="003B63D9">
            <w:pPr>
              <w:rPr>
                <w:rFonts w:ascii="Arial" w:hAnsi="Arial" w:cs="Arial"/>
                <w:sz w:val="24"/>
                <w:szCs w:val="24"/>
              </w:rPr>
            </w:pPr>
            <w:r w:rsidRPr="00FA119E">
              <w:rPr>
                <w:rFonts w:ascii="Arial" w:hAnsi="Arial" w:cs="Arial"/>
                <w:sz w:val="24"/>
                <w:szCs w:val="24"/>
              </w:rPr>
              <w:t>LA 1, LA 2, LA 4, LA 5, LA 7 y LA 10 Programa de auditoría gubernamental y verificaciones en materia de obra pública, servicios públicos y padrón de contratistas,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A894C0"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65,440.00 </w:t>
            </w:r>
          </w:p>
        </w:tc>
      </w:tr>
      <w:tr w:rsidR="0012368F" w:rsidRPr="00FA119E" w14:paraId="42444991"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D23790B" w14:textId="77777777" w:rsidR="0012368F" w:rsidRPr="00FA119E" w:rsidRDefault="0012368F" w:rsidP="003B63D9">
            <w:pPr>
              <w:rPr>
                <w:rFonts w:ascii="Arial" w:hAnsi="Arial" w:cs="Arial"/>
                <w:sz w:val="24"/>
                <w:szCs w:val="24"/>
              </w:rPr>
            </w:pPr>
            <w:r w:rsidRPr="00FA119E">
              <w:rPr>
                <w:rFonts w:ascii="Arial" w:hAnsi="Arial" w:cs="Arial"/>
                <w:sz w:val="24"/>
                <w:szCs w:val="24"/>
              </w:rPr>
              <w:t>22 Cero Corrupción</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E7968F" w14:textId="77777777" w:rsidR="0012368F" w:rsidRPr="00FA119E" w:rsidRDefault="0012368F" w:rsidP="003B63D9">
            <w:pPr>
              <w:rPr>
                <w:rFonts w:ascii="Arial" w:hAnsi="Arial" w:cs="Arial"/>
                <w:sz w:val="24"/>
                <w:szCs w:val="24"/>
              </w:rPr>
            </w:pPr>
            <w:r w:rsidRPr="00FA119E">
              <w:rPr>
                <w:rFonts w:ascii="Arial" w:hAnsi="Arial" w:cs="Arial"/>
                <w:sz w:val="24"/>
                <w:szCs w:val="24"/>
              </w:rPr>
              <w:t xml:space="preserve">LA 1, LA 7 y LA 11 Programa de vigilancia del gasto y cumplimiento de los recursos humanos, materiales, financieros, contables, procedimientos y a gasto </w:t>
            </w:r>
            <w:r w:rsidRPr="00FA119E">
              <w:rPr>
                <w:rFonts w:ascii="Arial" w:hAnsi="Arial" w:cs="Arial"/>
                <w:sz w:val="24"/>
                <w:szCs w:val="24"/>
              </w:rPr>
              <w:lastRenderedPageBreak/>
              <w:t>corriente de las Dependencias y Entidades,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878D4B"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lastRenderedPageBreak/>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5,035,100.00 </w:t>
            </w:r>
          </w:p>
        </w:tc>
      </w:tr>
      <w:tr w:rsidR="0012368F" w:rsidRPr="00FA119E" w14:paraId="1369598F"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0C718EA" w14:textId="77777777" w:rsidR="0012368F" w:rsidRPr="00FA119E" w:rsidRDefault="0012368F" w:rsidP="003B63D9">
            <w:pPr>
              <w:rPr>
                <w:rFonts w:ascii="Arial" w:hAnsi="Arial" w:cs="Arial"/>
                <w:sz w:val="24"/>
                <w:szCs w:val="24"/>
              </w:rPr>
            </w:pPr>
            <w:r w:rsidRPr="00FA119E">
              <w:rPr>
                <w:rFonts w:ascii="Arial" w:hAnsi="Arial" w:cs="Arial"/>
                <w:sz w:val="24"/>
                <w:szCs w:val="24"/>
              </w:rPr>
              <w:lastRenderedPageBreak/>
              <w:t>22 Cero Corrupción</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13AFAA" w14:textId="77777777" w:rsidR="0012368F" w:rsidRPr="00FA119E" w:rsidRDefault="0012368F" w:rsidP="003B63D9">
            <w:pPr>
              <w:rPr>
                <w:rFonts w:ascii="Arial" w:hAnsi="Arial" w:cs="Arial"/>
                <w:sz w:val="24"/>
                <w:szCs w:val="24"/>
              </w:rPr>
            </w:pPr>
            <w:r w:rsidRPr="00FA119E">
              <w:rPr>
                <w:rFonts w:ascii="Arial" w:hAnsi="Arial" w:cs="Arial"/>
                <w:sz w:val="24"/>
                <w:szCs w:val="24"/>
              </w:rPr>
              <w:t>LA 1, LA 3 y LA 10 Verificación de domicilios por inscripción de empresas en el Padrón de Proveedores, ejecutada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46BA63"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36,800.00 </w:t>
            </w:r>
          </w:p>
        </w:tc>
      </w:tr>
      <w:tr w:rsidR="0012368F" w:rsidRPr="00FA119E" w14:paraId="748FD926"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B9D900D" w14:textId="77777777" w:rsidR="0012368F" w:rsidRPr="00FA119E" w:rsidRDefault="0012368F" w:rsidP="003B63D9">
            <w:pPr>
              <w:rPr>
                <w:rFonts w:ascii="Arial" w:hAnsi="Arial" w:cs="Arial"/>
                <w:sz w:val="24"/>
                <w:szCs w:val="24"/>
              </w:rPr>
            </w:pPr>
            <w:r w:rsidRPr="00FA119E">
              <w:rPr>
                <w:rFonts w:ascii="Arial" w:hAnsi="Arial" w:cs="Arial"/>
                <w:sz w:val="24"/>
                <w:szCs w:val="24"/>
              </w:rPr>
              <w:t>22 Cero Corrupción</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AC1909" w14:textId="77777777" w:rsidR="0012368F" w:rsidRPr="00FA119E" w:rsidRDefault="0012368F" w:rsidP="003B63D9">
            <w:pPr>
              <w:rPr>
                <w:rFonts w:ascii="Arial" w:hAnsi="Arial" w:cs="Arial"/>
                <w:sz w:val="24"/>
                <w:szCs w:val="24"/>
              </w:rPr>
            </w:pPr>
            <w:r w:rsidRPr="00FA119E">
              <w:rPr>
                <w:rFonts w:ascii="Arial" w:hAnsi="Arial" w:cs="Arial"/>
                <w:sz w:val="24"/>
                <w:szCs w:val="24"/>
              </w:rPr>
              <w:t>LA 9 Resolución de la investigación de las quejas y denuncias presentadas ante la Unidad de Investigación, realizada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497810"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28,800.00 </w:t>
            </w:r>
          </w:p>
        </w:tc>
      </w:tr>
      <w:tr w:rsidR="0012368F" w:rsidRPr="00FA119E" w14:paraId="7B053632" w14:textId="77777777" w:rsidTr="003B63D9">
        <w:trPr>
          <w:trHeight w:val="284"/>
        </w:trPr>
        <w:tc>
          <w:tcPr>
            <w:tcW w:w="5245" w:type="dxa"/>
            <w:tcBorders>
              <w:top w:val="nil"/>
              <w:left w:val="nil"/>
              <w:bottom w:val="nil"/>
              <w:right w:val="nil"/>
            </w:tcBorders>
            <w:shd w:val="clear" w:color="auto" w:fill="auto"/>
            <w:noWrap/>
            <w:tcMar>
              <w:top w:w="15" w:type="dxa"/>
              <w:left w:w="15" w:type="dxa"/>
              <w:bottom w:w="0" w:type="dxa"/>
              <w:right w:w="15" w:type="dxa"/>
            </w:tcMar>
            <w:vAlign w:val="bottom"/>
            <w:hideMark/>
          </w:tcPr>
          <w:p w14:paraId="4D8A70C1" w14:textId="77777777" w:rsidR="0012368F" w:rsidRPr="00FA119E" w:rsidRDefault="0012368F" w:rsidP="003B63D9">
            <w:pPr>
              <w:rPr>
                <w:rFonts w:ascii="Arial" w:hAnsi="Arial" w:cs="Arial"/>
                <w:color w:val="000000"/>
                <w:sz w:val="24"/>
                <w:szCs w:val="24"/>
              </w:rPr>
            </w:pPr>
          </w:p>
        </w:tc>
        <w:tc>
          <w:tcPr>
            <w:tcW w:w="5812" w:type="dxa"/>
            <w:tcBorders>
              <w:top w:val="nil"/>
              <w:left w:val="single" w:sz="4" w:space="0" w:color="auto"/>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53146FF5"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Total</w:t>
            </w:r>
          </w:p>
        </w:tc>
        <w:tc>
          <w:tcPr>
            <w:tcW w:w="2551" w:type="dxa"/>
            <w:tcBorders>
              <w:top w:val="nil"/>
              <w:left w:val="nil"/>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5217EDA8"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 $ 48,386,907.00 </w:t>
            </w:r>
          </w:p>
        </w:tc>
      </w:tr>
    </w:tbl>
    <w:p w14:paraId="11FD1926" w14:textId="77777777" w:rsidR="0012368F" w:rsidRDefault="0012368F" w:rsidP="0012368F"/>
    <w:p w14:paraId="35BA7962" w14:textId="77777777" w:rsidR="0012368F" w:rsidRDefault="0012368F" w:rsidP="0012368F">
      <w:r w:rsidRPr="00FA119E">
        <w:rPr>
          <w:rFonts w:ascii="Arial" w:hAnsi="Arial" w:cs="Arial"/>
          <w:b/>
          <w:bCs/>
          <w:i/>
          <w:iCs/>
          <w:color w:val="000000"/>
          <w:sz w:val="24"/>
          <w:szCs w:val="24"/>
        </w:rPr>
        <w:t>Secretaría de Gobernación</w:t>
      </w:r>
    </w:p>
    <w:tbl>
      <w:tblPr>
        <w:tblW w:w="13608" w:type="dxa"/>
        <w:tblInd w:w="-5" w:type="dxa"/>
        <w:tblCellMar>
          <w:left w:w="0" w:type="dxa"/>
          <w:right w:w="0" w:type="dxa"/>
        </w:tblCellMar>
        <w:tblLook w:val="04A0" w:firstRow="1" w:lastRow="0" w:firstColumn="1" w:lastColumn="0" w:noHBand="0" w:noVBand="1"/>
      </w:tblPr>
      <w:tblGrid>
        <w:gridCol w:w="5245"/>
        <w:gridCol w:w="5812"/>
        <w:gridCol w:w="2551"/>
      </w:tblGrid>
      <w:tr w:rsidR="0012368F" w:rsidRPr="005C1650" w14:paraId="623B030D" w14:textId="77777777" w:rsidTr="0012368F">
        <w:trPr>
          <w:trHeight w:val="284"/>
          <w:tblHeader/>
        </w:trPr>
        <w:tc>
          <w:tcPr>
            <w:tcW w:w="5245" w:type="dxa"/>
            <w:tcBorders>
              <w:top w:val="single" w:sz="4" w:space="0" w:color="auto"/>
              <w:left w:val="single" w:sz="4" w:space="0" w:color="auto"/>
              <w:bottom w:val="single" w:sz="4" w:space="0" w:color="auto"/>
              <w:right w:val="single" w:sz="4" w:space="0" w:color="auto"/>
            </w:tcBorders>
            <w:shd w:val="clear" w:color="auto" w:fill="214061"/>
            <w:tcMar>
              <w:top w:w="15" w:type="dxa"/>
              <w:left w:w="15" w:type="dxa"/>
              <w:bottom w:w="0" w:type="dxa"/>
              <w:right w:w="15" w:type="dxa"/>
            </w:tcMar>
            <w:vAlign w:val="center"/>
            <w:hideMark/>
          </w:tcPr>
          <w:p w14:paraId="4DCF6F61"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Programa Presupuestario</w:t>
            </w:r>
          </w:p>
        </w:tc>
        <w:tc>
          <w:tcPr>
            <w:tcW w:w="5812"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29F0C0B8"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Componente</w:t>
            </w:r>
          </w:p>
        </w:tc>
        <w:tc>
          <w:tcPr>
            <w:tcW w:w="2551"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141E1C94"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Presupuesto </w:t>
            </w:r>
            <w:r w:rsidRPr="005C1650">
              <w:rPr>
                <w:rFonts w:ascii="Arial" w:hAnsi="Arial" w:cs="Arial"/>
                <w:b/>
                <w:bCs/>
                <w:color w:val="FFFFFF" w:themeColor="background1"/>
                <w:sz w:val="24"/>
                <w:szCs w:val="24"/>
              </w:rPr>
              <w:br/>
              <w:t>Asignado</w:t>
            </w:r>
          </w:p>
        </w:tc>
      </w:tr>
      <w:tr w:rsidR="0012368F" w:rsidRPr="00FA119E" w14:paraId="262BA622"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CF0E6C9" w14:textId="77777777" w:rsidR="0012368F" w:rsidRPr="00FA119E" w:rsidRDefault="0012368F" w:rsidP="003B63D9">
            <w:pPr>
              <w:rPr>
                <w:rFonts w:ascii="Arial" w:hAnsi="Arial" w:cs="Arial"/>
                <w:sz w:val="24"/>
                <w:szCs w:val="24"/>
              </w:rPr>
            </w:pPr>
            <w:r w:rsidRPr="00FA119E">
              <w:rPr>
                <w:rFonts w:ascii="Arial" w:hAnsi="Arial" w:cs="Arial"/>
                <w:sz w:val="24"/>
                <w:szCs w:val="24"/>
              </w:rPr>
              <w:t>9 Gobernanza para la armonía social</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D2776D" w14:textId="77777777" w:rsidR="0012368F" w:rsidRPr="00FA119E" w:rsidRDefault="0012368F" w:rsidP="003B63D9">
            <w:pPr>
              <w:rPr>
                <w:rFonts w:ascii="Arial" w:hAnsi="Arial" w:cs="Arial"/>
                <w:sz w:val="24"/>
                <w:szCs w:val="24"/>
              </w:rPr>
            </w:pPr>
            <w:r w:rsidRPr="00FA119E">
              <w:rPr>
                <w:rFonts w:ascii="Arial" w:hAnsi="Arial" w:cs="Arial"/>
                <w:sz w:val="24"/>
                <w:szCs w:val="24"/>
              </w:rPr>
              <w:t>LA 23 y LA 24 Sistema administrativo de Staff,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3C523B"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103,671,775.00 </w:t>
            </w:r>
          </w:p>
        </w:tc>
      </w:tr>
      <w:tr w:rsidR="0012368F" w:rsidRPr="00FA119E" w14:paraId="36E063DB"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3913433" w14:textId="77777777" w:rsidR="0012368F" w:rsidRPr="00FA119E" w:rsidRDefault="0012368F" w:rsidP="003B63D9">
            <w:pPr>
              <w:rPr>
                <w:rFonts w:ascii="Arial" w:hAnsi="Arial" w:cs="Arial"/>
                <w:sz w:val="24"/>
                <w:szCs w:val="24"/>
              </w:rPr>
            </w:pPr>
            <w:r w:rsidRPr="00FA119E">
              <w:rPr>
                <w:rFonts w:ascii="Arial" w:hAnsi="Arial" w:cs="Arial"/>
                <w:sz w:val="24"/>
                <w:szCs w:val="24"/>
              </w:rPr>
              <w:t>9 Gobernanza para la armonía social</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8C7E2B" w14:textId="77777777" w:rsidR="0012368F" w:rsidRPr="00FA119E" w:rsidRDefault="0012368F" w:rsidP="003B63D9">
            <w:pPr>
              <w:rPr>
                <w:rFonts w:ascii="Arial" w:hAnsi="Arial" w:cs="Arial"/>
                <w:sz w:val="24"/>
                <w:szCs w:val="24"/>
              </w:rPr>
            </w:pPr>
            <w:r w:rsidRPr="00FA119E">
              <w:rPr>
                <w:rFonts w:ascii="Arial" w:hAnsi="Arial" w:cs="Arial"/>
                <w:sz w:val="24"/>
                <w:szCs w:val="24"/>
              </w:rPr>
              <w:t>LA 1, LA 2, LA 3, LA 4, LA 5, LA 6, LA 7, LA 8, LA 9, LA 10, LA 11, LA 12, LA 13, LA 14 y LA 22 Servicio de atención política, social e institucional para el desarrollo político y la gobernabilidad, otorgado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D0F1FE"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810,000.00 </w:t>
            </w:r>
          </w:p>
        </w:tc>
      </w:tr>
      <w:tr w:rsidR="0012368F" w:rsidRPr="00FA119E" w14:paraId="402A028B"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63A671" w14:textId="77777777" w:rsidR="0012368F" w:rsidRPr="00FA119E" w:rsidRDefault="0012368F" w:rsidP="003B63D9">
            <w:pPr>
              <w:rPr>
                <w:rFonts w:ascii="Arial" w:hAnsi="Arial" w:cs="Arial"/>
                <w:sz w:val="24"/>
                <w:szCs w:val="24"/>
              </w:rPr>
            </w:pPr>
            <w:r w:rsidRPr="00FA119E">
              <w:rPr>
                <w:rFonts w:ascii="Arial" w:hAnsi="Arial" w:cs="Arial"/>
                <w:sz w:val="24"/>
                <w:szCs w:val="24"/>
              </w:rPr>
              <w:t>9 Gobernanza para la armonía social</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F52DBE" w14:textId="77777777" w:rsidR="0012368F" w:rsidRPr="00FA119E" w:rsidRDefault="0012368F" w:rsidP="003B63D9">
            <w:pPr>
              <w:rPr>
                <w:rFonts w:ascii="Arial" w:hAnsi="Arial" w:cs="Arial"/>
                <w:sz w:val="24"/>
                <w:szCs w:val="24"/>
              </w:rPr>
            </w:pPr>
            <w:r w:rsidRPr="00FA119E">
              <w:rPr>
                <w:rFonts w:ascii="Arial" w:hAnsi="Arial" w:cs="Arial"/>
                <w:sz w:val="24"/>
                <w:szCs w:val="24"/>
              </w:rPr>
              <w:t>LA 16, LA 18, LA 20 y LA 21 Esquema de concertación en Juntas Auxiliares, Inspectorías y atención vecinal,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E8B30D"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45,003,698.00 </w:t>
            </w:r>
          </w:p>
        </w:tc>
      </w:tr>
      <w:tr w:rsidR="0012368F" w:rsidRPr="00FA119E" w14:paraId="53211406"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6B05C0C" w14:textId="77777777" w:rsidR="0012368F" w:rsidRPr="00FA119E" w:rsidRDefault="0012368F" w:rsidP="003B63D9">
            <w:pPr>
              <w:rPr>
                <w:rFonts w:ascii="Arial" w:hAnsi="Arial" w:cs="Arial"/>
                <w:sz w:val="24"/>
                <w:szCs w:val="24"/>
              </w:rPr>
            </w:pPr>
            <w:r w:rsidRPr="00FA119E">
              <w:rPr>
                <w:rFonts w:ascii="Arial" w:hAnsi="Arial" w:cs="Arial"/>
                <w:sz w:val="24"/>
                <w:szCs w:val="24"/>
              </w:rPr>
              <w:t>9 Gobernanza para la armonía social</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C8121F" w14:textId="77777777" w:rsidR="0012368F" w:rsidRPr="00FA119E" w:rsidRDefault="0012368F" w:rsidP="003B63D9">
            <w:pPr>
              <w:rPr>
                <w:rFonts w:ascii="Arial" w:hAnsi="Arial" w:cs="Arial"/>
                <w:sz w:val="24"/>
                <w:szCs w:val="24"/>
              </w:rPr>
            </w:pPr>
            <w:r w:rsidRPr="00FA119E">
              <w:rPr>
                <w:rFonts w:ascii="Arial" w:hAnsi="Arial" w:cs="Arial"/>
                <w:sz w:val="24"/>
                <w:szCs w:val="24"/>
              </w:rPr>
              <w:t>LA 16, LA 17 y LA 19 Procedimientos jurídicos (juicios, recursos de inconformidad, contratos y, o actos jurídicos) en los que la Secretaría es parte, atendidos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6C2054"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400,000.00 </w:t>
            </w:r>
          </w:p>
        </w:tc>
      </w:tr>
      <w:tr w:rsidR="0012368F" w:rsidRPr="00FA119E" w14:paraId="51907F12"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70A1E65" w14:textId="77777777" w:rsidR="0012368F" w:rsidRPr="00FA119E" w:rsidRDefault="0012368F" w:rsidP="003B63D9">
            <w:pPr>
              <w:rPr>
                <w:rFonts w:ascii="Arial" w:hAnsi="Arial" w:cs="Arial"/>
                <w:sz w:val="24"/>
                <w:szCs w:val="24"/>
              </w:rPr>
            </w:pPr>
            <w:r w:rsidRPr="00FA119E">
              <w:rPr>
                <w:rFonts w:ascii="Arial" w:hAnsi="Arial" w:cs="Arial"/>
                <w:sz w:val="24"/>
                <w:szCs w:val="24"/>
              </w:rPr>
              <w:lastRenderedPageBreak/>
              <w:t>9 Gobernanza para la armonía social</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3CD7F8" w14:textId="77777777" w:rsidR="0012368F" w:rsidRPr="00FA119E" w:rsidRDefault="0012368F" w:rsidP="003B63D9">
            <w:pPr>
              <w:rPr>
                <w:rFonts w:ascii="Arial" w:hAnsi="Arial" w:cs="Arial"/>
                <w:sz w:val="24"/>
                <w:szCs w:val="24"/>
              </w:rPr>
            </w:pPr>
            <w:r w:rsidRPr="00FA119E">
              <w:rPr>
                <w:rFonts w:ascii="Arial" w:hAnsi="Arial" w:cs="Arial"/>
                <w:sz w:val="24"/>
                <w:szCs w:val="24"/>
              </w:rPr>
              <w:t>LA 34, LA 36, LA 37 y LA 39 Mantenimiento y operación de los centros de abasto popular, ejecutado</w:t>
            </w:r>
            <w:r w:rsidRPr="00FA119E">
              <w:rPr>
                <w:rFonts w:ascii="Arial" w:hAnsi="Arial" w:cs="Arial"/>
                <w:sz w:val="24"/>
                <w:szCs w:val="24"/>
              </w:rPr>
              <w:br/>
              <w:t>(Nota: Las Líneas de Acción que actualmente atiende este componente corresponden al Programa 01)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35FF51"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11,512,532.00 </w:t>
            </w:r>
          </w:p>
        </w:tc>
      </w:tr>
      <w:tr w:rsidR="0012368F" w:rsidRPr="00FA119E" w14:paraId="7A0DD1BF" w14:textId="77777777" w:rsidTr="003B63D9">
        <w:trPr>
          <w:trHeight w:val="284"/>
        </w:trPr>
        <w:tc>
          <w:tcPr>
            <w:tcW w:w="5245" w:type="dxa"/>
            <w:tcBorders>
              <w:top w:val="nil"/>
              <w:left w:val="nil"/>
              <w:bottom w:val="nil"/>
              <w:right w:val="nil"/>
            </w:tcBorders>
            <w:shd w:val="clear" w:color="auto" w:fill="auto"/>
            <w:noWrap/>
            <w:tcMar>
              <w:top w:w="15" w:type="dxa"/>
              <w:left w:w="15" w:type="dxa"/>
              <w:bottom w:w="0" w:type="dxa"/>
              <w:right w:w="15" w:type="dxa"/>
            </w:tcMar>
            <w:vAlign w:val="bottom"/>
            <w:hideMark/>
          </w:tcPr>
          <w:p w14:paraId="2F67BBAB" w14:textId="77777777" w:rsidR="0012368F" w:rsidRPr="00FA119E" w:rsidRDefault="0012368F" w:rsidP="003B63D9">
            <w:pPr>
              <w:rPr>
                <w:rFonts w:ascii="Arial" w:hAnsi="Arial" w:cs="Arial"/>
                <w:color w:val="000000"/>
                <w:sz w:val="24"/>
                <w:szCs w:val="24"/>
              </w:rPr>
            </w:pPr>
          </w:p>
        </w:tc>
        <w:tc>
          <w:tcPr>
            <w:tcW w:w="5812" w:type="dxa"/>
            <w:tcBorders>
              <w:top w:val="nil"/>
              <w:left w:val="single" w:sz="4" w:space="0" w:color="auto"/>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399758B4"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Total</w:t>
            </w:r>
          </w:p>
        </w:tc>
        <w:tc>
          <w:tcPr>
            <w:tcW w:w="2551" w:type="dxa"/>
            <w:tcBorders>
              <w:top w:val="nil"/>
              <w:left w:val="nil"/>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7E32B319"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 $ 161,398,005.00 </w:t>
            </w:r>
          </w:p>
        </w:tc>
      </w:tr>
    </w:tbl>
    <w:p w14:paraId="7F347C67" w14:textId="77777777" w:rsidR="0012368F" w:rsidRDefault="0012368F" w:rsidP="0012368F"/>
    <w:p w14:paraId="1B956A8A" w14:textId="77777777" w:rsidR="0012368F" w:rsidRDefault="0012368F" w:rsidP="0012368F">
      <w:r w:rsidRPr="00FA119E">
        <w:rPr>
          <w:rFonts w:ascii="Arial" w:hAnsi="Arial" w:cs="Arial"/>
          <w:b/>
          <w:bCs/>
          <w:i/>
          <w:iCs/>
          <w:color w:val="000000"/>
          <w:sz w:val="24"/>
          <w:szCs w:val="24"/>
        </w:rPr>
        <w:t>Secretaría de Bienestar y Participación Ciudadana</w:t>
      </w:r>
    </w:p>
    <w:tbl>
      <w:tblPr>
        <w:tblW w:w="13608" w:type="dxa"/>
        <w:tblInd w:w="-5" w:type="dxa"/>
        <w:tblCellMar>
          <w:left w:w="0" w:type="dxa"/>
          <w:right w:w="0" w:type="dxa"/>
        </w:tblCellMar>
        <w:tblLook w:val="04A0" w:firstRow="1" w:lastRow="0" w:firstColumn="1" w:lastColumn="0" w:noHBand="0" w:noVBand="1"/>
      </w:tblPr>
      <w:tblGrid>
        <w:gridCol w:w="5245"/>
        <w:gridCol w:w="5812"/>
        <w:gridCol w:w="2551"/>
      </w:tblGrid>
      <w:tr w:rsidR="0012368F" w:rsidRPr="005C1650" w14:paraId="1187B4A8" w14:textId="77777777" w:rsidTr="0012368F">
        <w:trPr>
          <w:trHeight w:val="284"/>
          <w:tblHeader/>
        </w:trPr>
        <w:tc>
          <w:tcPr>
            <w:tcW w:w="5245" w:type="dxa"/>
            <w:tcBorders>
              <w:top w:val="single" w:sz="4" w:space="0" w:color="auto"/>
              <w:left w:val="single" w:sz="4" w:space="0" w:color="auto"/>
              <w:bottom w:val="single" w:sz="4" w:space="0" w:color="auto"/>
              <w:right w:val="single" w:sz="4" w:space="0" w:color="auto"/>
            </w:tcBorders>
            <w:shd w:val="clear" w:color="auto" w:fill="214061"/>
            <w:tcMar>
              <w:top w:w="15" w:type="dxa"/>
              <w:left w:w="15" w:type="dxa"/>
              <w:bottom w:w="0" w:type="dxa"/>
              <w:right w:w="15" w:type="dxa"/>
            </w:tcMar>
            <w:vAlign w:val="center"/>
            <w:hideMark/>
          </w:tcPr>
          <w:p w14:paraId="4E24F1FF"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Programa Presupuestario</w:t>
            </w:r>
          </w:p>
        </w:tc>
        <w:tc>
          <w:tcPr>
            <w:tcW w:w="5812"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7A649083"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Componente</w:t>
            </w:r>
          </w:p>
        </w:tc>
        <w:tc>
          <w:tcPr>
            <w:tcW w:w="2551"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7F08D95D"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Presupuesto </w:t>
            </w:r>
            <w:r w:rsidRPr="005C1650">
              <w:rPr>
                <w:rFonts w:ascii="Arial" w:hAnsi="Arial" w:cs="Arial"/>
                <w:b/>
                <w:bCs/>
                <w:color w:val="FFFFFF" w:themeColor="background1"/>
                <w:sz w:val="24"/>
                <w:szCs w:val="24"/>
              </w:rPr>
              <w:br/>
              <w:t>Asignado</w:t>
            </w:r>
          </w:p>
        </w:tc>
      </w:tr>
      <w:tr w:rsidR="0012368F" w:rsidRPr="00FA119E" w14:paraId="44E2D603"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2A4BDA" w14:textId="77777777" w:rsidR="0012368F" w:rsidRPr="00FA119E" w:rsidRDefault="0012368F" w:rsidP="003B63D9">
            <w:pPr>
              <w:rPr>
                <w:rFonts w:ascii="Arial" w:hAnsi="Arial" w:cs="Arial"/>
                <w:sz w:val="24"/>
                <w:szCs w:val="24"/>
              </w:rPr>
            </w:pPr>
            <w:r w:rsidRPr="00FA119E">
              <w:rPr>
                <w:rFonts w:ascii="Arial" w:hAnsi="Arial" w:cs="Arial"/>
                <w:sz w:val="24"/>
                <w:szCs w:val="24"/>
              </w:rPr>
              <w:t>2 Bienestar y Participación Ciudadana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ACB439" w14:textId="77777777" w:rsidR="0012368F" w:rsidRPr="00FA119E" w:rsidRDefault="0012368F" w:rsidP="003B63D9">
            <w:pPr>
              <w:rPr>
                <w:rFonts w:ascii="Arial" w:hAnsi="Arial" w:cs="Arial"/>
                <w:sz w:val="24"/>
                <w:szCs w:val="24"/>
              </w:rPr>
            </w:pPr>
            <w:r w:rsidRPr="00FA119E">
              <w:rPr>
                <w:rFonts w:ascii="Arial" w:hAnsi="Arial" w:cs="Arial"/>
                <w:sz w:val="24"/>
                <w:szCs w:val="24"/>
              </w:rPr>
              <w:t>LA 20 y LA 21 Sistema administrativo de Staff,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8ADA3B" w14:textId="77777777" w:rsidR="0012368F" w:rsidRPr="00FA119E" w:rsidRDefault="0012368F" w:rsidP="003B63D9">
            <w:pPr>
              <w:jc w:val="right"/>
              <w:rPr>
                <w:rFonts w:ascii="Arial" w:hAnsi="Arial" w:cs="Arial"/>
                <w:sz w:val="24"/>
                <w:szCs w:val="24"/>
              </w:rPr>
            </w:pPr>
            <w:r w:rsidRPr="00FA119E">
              <w:rPr>
                <w:rFonts w:ascii="Arial" w:hAnsi="Arial" w:cs="Arial"/>
                <w:sz w:val="24"/>
                <w:szCs w:val="24"/>
              </w:rPr>
              <w:t xml:space="preserve"> $</w:t>
            </w:r>
            <w:r>
              <w:rPr>
                <w:rFonts w:ascii="Arial" w:hAnsi="Arial" w:cs="Arial"/>
                <w:sz w:val="24"/>
                <w:szCs w:val="24"/>
              </w:rPr>
              <w:t xml:space="preserve"> </w:t>
            </w:r>
            <w:r w:rsidRPr="00FA119E">
              <w:rPr>
                <w:rFonts w:ascii="Arial" w:hAnsi="Arial" w:cs="Arial"/>
                <w:sz w:val="24"/>
                <w:szCs w:val="24"/>
              </w:rPr>
              <w:t xml:space="preserve">45,310,993.00 </w:t>
            </w:r>
          </w:p>
        </w:tc>
      </w:tr>
      <w:tr w:rsidR="0012368F" w:rsidRPr="00FA119E" w14:paraId="2D8C1C89"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38FCFE" w14:textId="77777777" w:rsidR="0012368F" w:rsidRPr="00FA119E" w:rsidRDefault="0012368F" w:rsidP="003B63D9">
            <w:pPr>
              <w:rPr>
                <w:rFonts w:ascii="Arial" w:hAnsi="Arial" w:cs="Arial"/>
                <w:sz w:val="24"/>
                <w:szCs w:val="24"/>
              </w:rPr>
            </w:pPr>
            <w:r w:rsidRPr="00FA119E">
              <w:rPr>
                <w:rFonts w:ascii="Arial" w:hAnsi="Arial" w:cs="Arial"/>
                <w:sz w:val="24"/>
                <w:szCs w:val="24"/>
              </w:rPr>
              <w:t>2 Bienestar y Participación Ciudadana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4E7631" w14:textId="77777777" w:rsidR="0012368F" w:rsidRPr="00FA119E" w:rsidRDefault="0012368F" w:rsidP="003B63D9">
            <w:pPr>
              <w:rPr>
                <w:rFonts w:ascii="Arial" w:hAnsi="Arial" w:cs="Arial"/>
                <w:sz w:val="24"/>
                <w:szCs w:val="24"/>
              </w:rPr>
            </w:pPr>
            <w:r w:rsidRPr="00FA119E">
              <w:rPr>
                <w:rFonts w:ascii="Arial" w:hAnsi="Arial" w:cs="Arial"/>
                <w:sz w:val="24"/>
                <w:szCs w:val="24"/>
              </w:rPr>
              <w:t>LA 1, LA 2, LA 3, LA 4, LA 5, LA 10, LA 11, LA 13, LA 14, LA 15, LA 16 y LA 17 Acciones que contribuyan al desarrollo humano y la construcción de comunidad, implementadas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18E814" w14:textId="77777777" w:rsidR="0012368F" w:rsidRPr="00FA119E" w:rsidRDefault="0012368F" w:rsidP="003B63D9">
            <w:pPr>
              <w:jc w:val="right"/>
              <w:rPr>
                <w:rFonts w:ascii="Arial" w:hAnsi="Arial" w:cs="Arial"/>
                <w:sz w:val="24"/>
                <w:szCs w:val="24"/>
              </w:rPr>
            </w:pPr>
            <w:r w:rsidRPr="00FA119E">
              <w:rPr>
                <w:rFonts w:ascii="Arial" w:hAnsi="Arial" w:cs="Arial"/>
                <w:sz w:val="24"/>
                <w:szCs w:val="24"/>
              </w:rPr>
              <w:t xml:space="preserve"> $</w:t>
            </w:r>
            <w:r>
              <w:rPr>
                <w:rFonts w:ascii="Arial" w:hAnsi="Arial" w:cs="Arial"/>
                <w:sz w:val="24"/>
                <w:szCs w:val="24"/>
              </w:rPr>
              <w:t xml:space="preserve"> </w:t>
            </w:r>
            <w:r w:rsidRPr="00FA119E">
              <w:rPr>
                <w:rFonts w:ascii="Arial" w:hAnsi="Arial" w:cs="Arial"/>
                <w:sz w:val="24"/>
                <w:szCs w:val="24"/>
              </w:rPr>
              <w:t xml:space="preserve">4,957,107.00 </w:t>
            </w:r>
          </w:p>
        </w:tc>
      </w:tr>
      <w:tr w:rsidR="0012368F" w:rsidRPr="00FA119E" w14:paraId="5599E13B"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32F825E" w14:textId="77777777" w:rsidR="0012368F" w:rsidRPr="00FA119E" w:rsidRDefault="0012368F" w:rsidP="003B63D9">
            <w:pPr>
              <w:rPr>
                <w:rFonts w:ascii="Arial" w:hAnsi="Arial" w:cs="Arial"/>
                <w:sz w:val="24"/>
                <w:szCs w:val="24"/>
              </w:rPr>
            </w:pPr>
            <w:r w:rsidRPr="00FA119E">
              <w:rPr>
                <w:rFonts w:ascii="Arial" w:hAnsi="Arial" w:cs="Arial"/>
                <w:sz w:val="24"/>
                <w:szCs w:val="24"/>
              </w:rPr>
              <w:t>2 Bienestar y Participación Ciudadana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A93EBF" w14:textId="77777777" w:rsidR="0012368F" w:rsidRPr="00FA119E" w:rsidRDefault="0012368F" w:rsidP="003B63D9">
            <w:pPr>
              <w:rPr>
                <w:rFonts w:ascii="Arial" w:hAnsi="Arial" w:cs="Arial"/>
                <w:sz w:val="24"/>
                <w:szCs w:val="24"/>
              </w:rPr>
            </w:pPr>
            <w:r w:rsidRPr="00FA119E">
              <w:rPr>
                <w:rFonts w:ascii="Arial" w:hAnsi="Arial" w:cs="Arial"/>
                <w:sz w:val="24"/>
                <w:szCs w:val="24"/>
              </w:rPr>
              <w:t>LA 1, LA 2, LA 3, LA 5, LA 7, LA 9, LA 16, LA 17, LA 18 y LA 19 Estrategias de inclusión social, implementadas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D8DCC1" w14:textId="77777777" w:rsidR="0012368F" w:rsidRPr="00FA119E" w:rsidRDefault="0012368F" w:rsidP="003B63D9">
            <w:pPr>
              <w:jc w:val="right"/>
              <w:rPr>
                <w:rFonts w:ascii="Arial" w:hAnsi="Arial" w:cs="Arial"/>
                <w:sz w:val="24"/>
                <w:szCs w:val="24"/>
              </w:rPr>
            </w:pPr>
            <w:r w:rsidRPr="00FA119E">
              <w:rPr>
                <w:rFonts w:ascii="Arial" w:hAnsi="Arial" w:cs="Arial"/>
                <w:sz w:val="24"/>
                <w:szCs w:val="24"/>
              </w:rPr>
              <w:t xml:space="preserve"> $</w:t>
            </w:r>
            <w:r>
              <w:rPr>
                <w:rFonts w:ascii="Arial" w:hAnsi="Arial" w:cs="Arial"/>
                <w:sz w:val="24"/>
                <w:szCs w:val="24"/>
              </w:rPr>
              <w:t xml:space="preserve"> </w:t>
            </w:r>
            <w:r w:rsidRPr="00FA119E">
              <w:rPr>
                <w:rFonts w:ascii="Arial" w:hAnsi="Arial" w:cs="Arial"/>
                <w:sz w:val="24"/>
                <w:szCs w:val="24"/>
              </w:rPr>
              <w:t xml:space="preserve">19,236,000.00 </w:t>
            </w:r>
          </w:p>
        </w:tc>
      </w:tr>
      <w:tr w:rsidR="0012368F" w:rsidRPr="00FA119E" w14:paraId="4442DBF7"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B628940" w14:textId="77777777" w:rsidR="0012368F" w:rsidRPr="00FA119E" w:rsidRDefault="0012368F" w:rsidP="003B63D9">
            <w:pPr>
              <w:rPr>
                <w:rFonts w:ascii="Arial" w:hAnsi="Arial" w:cs="Arial"/>
                <w:sz w:val="24"/>
                <w:szCs w:val="24"/>
              </w:rPr>
            </w:pPr>
            <w:r w:rsidRPr="00FA119E">
              <w:rPr>
                <w:rFonts w:ascii="Arial" w:hAnsi="Arial" w:cs="Arial"/>
                <w:sz w:val="24"/>
                <w:szCs w:val="24"/>
              </w:rPr>
              <w:t>2 Bienestar y Participación Ciudadana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38168B" w14:textId="77777777" w:rsidR="0012368F" w:rsidRPr="00FA119E" w:rsidRDefault="0012368F" w:rsidP="003B63D9">
            <w:pPr>
              <w:rPr>
                <w:rFonts w:ascii="Arial" w:hAnsi="Arial" w:cs="Arial"/>
                <w:sz w:val="24"/>
                <w:szCs w:val="24"/>
              </w:rPr>
            </w:pPr>
            <w:r w:rsidRPr="00FA119E">
              <w:rPr>
                <w:rFonts w:ascii="Arial" w:hAnsi="Arial" w:cs="Arial"/>
                <w:sz w:val="24"/>
                <w:szCs w:val="24"/>
              </w:rPr>
              <w:t>LA 1, LA 5, LA 6, LA 8, LA 11, LA 12, LA 14, LA 15, LA 16 y LA 17 Estrategias sociales para combatir la pobreza y contribuir al bienestar de la población, realizadas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C5B87A" w14:textId="77777777" w:rsidR="0012368F" w:rsidRPr="00FA119E" w:rsidRDefault="0012368F" w:rsidP="003B63D9">
            <w:pPr>
              <w:jc w:val="right"/>
              <w:rPr>
                <w:rFonts w:ascii="Arial" w:hAnsi="Arial" w:cs="Arial"/>
                <w:sz w:val="24"/>
                <w:szCs w:val="24"/>
              </w:rPr>
            </w:pPr>
            <w:r w:rsidRPr="00FA119E">
              <w:rPr>
                <w:rFonts w:ascii="Arial" w:hAnsi="Arial" w:cs="Arial"/>
                <w:sz w:val="24"/>
                <w:szCs w:val="24"/>
              </w:rPr>
              <w:t xml:space="preserve"> $</w:t>
            </w:r>
            <w:r>
              <w:rPr>
                <w:rFonts w:ascii="Arial" w:hAnsi="Arial" w:cs="Arial"/>
                <w:sz w:val="24"/>
                <w:szCs w:val="24"/>
              </w:rPr>
              <w:t xml:space="preserve"> </w:t>
            </w:r>
            <w:r w:rsidRPr="00FA119E">
              <w:rPr>
                <w:rFonts w:ascii="Arial" w:hAnsi="Arial" w:cs="Arial"/>
                <w:sz w:val="24"/>
                <w:szCs w:val="24"/>
              </w:rPr>
              <w:t xml:space="preserve">5,400,000.00 </w:t>
            </w:r>
          </w:p>
        </w:tc>
      </w:tr>
      <w:tr w:rsidR="0012368F" w:rsidRPr="00FA119E" w14:paraId="1015FF78"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3FD5CAF" w14:textId="77777777" w:rsidR="0012368F" w:rsidRPr="00FA119E" w:rsidRDefault="0012368F" w:rsidP="003B63D9">
            <w:pPr>
              <w:rPr>
                <w:rFonts w:ascii="Arial" w:hAnsi="Arial" w:cs="Arial"/>
                <w:sz w:val="24"/>
                <w:szCs w:val="24"/>
              </w:rPr>
            </w:pPr>
            <w:r w:rsidRPr="00FA119E">
              <w:rPr>
                <w:rFonts w:ascii="Arial" w:hAnsi="Arial" w:cs="Arial"/>
                <w:sz w:val="24"/>
                <w:szCs w:val="24"/>
              </w:rPr>
              <w:t>2 Bienestar y Participación Ciudadana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D98A21" w14:textId="77777777" w:rsidR="0012368F" w:rsidRPr="00FA119E" w:rsidRDefault="0012368F" w:rsidP="003B63D9">
            <w:pPr>
              <w:rPr>
                <w:rFonts w:ascii="Arial" w:hAnsi="Arial" w:cs="Arial"/>
                <w:sz w:val="24"/>
                <w:szCs w:val="24"/>
              </w:rPr>
            </w:pPr>
            <w:r w:rsidRPr="00FA119E">
              <w:rPr>
                <w:rFonts w:ascii="Arial" w:hAnsi="Arial" w:cs="Arial"/>
                <w:sz w:val="24"/>
                <w:szCs w:val="24"/>
              </w:rPr>
              <w:t>LA 1, LA 2, LA 3, LA 4, LA 5, LA 12, LA 13, LA 14, LA 15, LA 16 y LA 17 Acciones para el fomento a la participación ciudadana y manejo democrático y transparente de los recursos públicos, realizadas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94E4AF" w14:textId="77777777" w:rsidR="0012368F" w:rsidRPr="00FA119E" w:rsidRDefault="0012368F" w:rsidP="003B63D9">
            <w:pPr>
              <w:jc w:val="right"/>
              <w:rPr>
                <w:rFonts w:ascii="Arial" w:hAnsi="Arial" w:cs="Arial"/>
                <w:sz w:val="24"/>
                <w:szCs w:val="24"/>
              </w:rPr>
            </w:pPr>
            <w:r w:rsidRPr="00FA119E">
              <w:rPr>
                <w:rFonts w:ascii="Arial" w:hAnsi="Arial" w:cs="Arial"/>
                <w:sz w:val="24"/>
                <w:szCs w:val="24"/>
              </w:rPr>
              <w:t xml:space="preserve"> $</w:t>
            </w:r>
            <w:r>
              <w:rPr>
                <w:rFonts w:ascii="Arial" w:hAnsi="Arial" w:cs="Arial"/>
                <w:sz w:val="24"/>
                <w:szCs w:val="24"/>
              </w:rPr>
              <w:t xml:space="preserve"> </w:t>
            </w:r>
            <w:r w:rsidRPr="00FA119E">
              <w:rPr>
                <w:rFonts w:ascii="Arial" w:hAnsi="Arial" w:cs="Arial"/>
                <w:sz w:val="24"/>
                <w:szCs w:val="24"/>
              </w:rPr>
              <w:t xml:space="preserve">12,898,893.00 </w:t>
            </w:r>
          </w:p>
        </w:tc>
      </w:tr>
      <w:tr w:rsidR="0012368F" w:rsidRPr="00FA119E" w14:paraId="743FEFAE"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F655AB" w14:textId="77777777" w:rsidR="0012368F" w:rsidRPr="00FA119E" w:rsidRDefault="0012368F" w:rsidP="003B63D9">
            <w:pPr>
              <w:rPr>
                <w:rFonts w:ascii="Arial" w:hAnsi="Arial" w:cs="Arial"/>
                <w:sz w:val="24"/>
                <w:szCs w:val="24"/>
              </w:rPr>
            </w:pPr>
            <w:r w:rsidRPr="00FA119E">
              <w:rPr>
                <w:rFonts w:ascii="Arial" w:hAnsi="Arial" w:cs="Arial"/>
                <w:sz w:val="24"/>
                <w:szCs w:val="24"/>
              </w:rPr>
              <w:lastRenderedPageBreak/>
              <w:t>2 Bienestar y Participación Ciudadana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414801" w14:textId="77777777" w:rsidR="0012368F" w:rsidRPr="00FA119E" w:rsidRDefault="0012368F" w:rsidP="003B63D9">
            <w:pPr>
              <w:rPr>
                <w:rFonts w:ascii="Arial" w:hAnsi="Arial" w:cs="Arial"/>
                <w:sz w:val="24"/>
                <w:szCs w:val="24"/>
              </w:rPr>
            </w:pPr>
            <w:r w:rsidRPr="00FA119E">
              <w:rPr>
                <w:rFonts w:ascii="Arial" w:hAnsi="Arial" w:cs="Arial"/>
                <w:sz w:val="24"/>
                <w:szCs w:val="24"/>
              </w:rPr>
              <w:t>LA 3, LA 10, LA 15 y LA 17 Acciones de vinculación que contribuyan a la participación ciudadana, la construcción de comunidad y la cultura cívica, implementadas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7421C3" w14:textId="77777777" w:rsidR="0012368F" w:rsidRPr="00FA119E" w:rsidRDefault="0012368F" w:rsidP="003B63D9">
            <w:pPr>
              <w:jc w:val="right"/>
              <w:rPr>
                <w:rFonts w:ascii="Arial" w:hAnsi="Arial" w:cs="Arial"/>
                <w:sz w:val="24"/>
                <w:szCs w:val="24"/>
              </w:rPr>
            </w:pPr>
            <w:r w:rsidRPr="00FA119E">
              <w:rPr>
                <w:rFonts w:ascii="Arial" w:hAnsi="Arial" w:cs="Arial"/>
                <w:sz w:val="24"/>
                <w:szCs w:val="24"/>
              </w:rPr>
              <w:t xml:space="preserve"> $</w:t>
            </w:r>
            <w:r>
              <w:rPr>
                <w:rFonts w:ascii="Arial" w:hAnsi="Arial" w:cs="Arial"/>
                <w:sz w:val="24"/>
                <w:szCs w:val="24"/>
              </w:rPr>
              <w:t xml:space="preserve"> </w:t>
            </w:r>
            <w:r w:rsidRPr="00FA119E">
              <w:rPr>
                <w:rFonts w:ascii="Arial" w:hAnsi="Arial" w:cs="Arial"/>
                <w:sz w:val="24"/>
                <w:szCs w:val="24"/>
              </w:rPr>
              <w:t xml:space="preserve">1,160,000.00 </w:t>
            </w:r>
          </w:p>
        </w:tc>
      </w:tr>
      <w:tr w:rsidR="0012368F" w:rsidRPr="00FA119E" w14:paraId="4BAF4D15"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3DAEF1B" w14:textId="77777777" w:rsidR="0012368F" w:rsidRPr="00FA119E" w:rsidRDefault="0012368F" w:rsidP="003B63D9">
            <w:pPr>
              <w:rPr>
                <w:rFonts w:ascii="Arial" w:hAnsi="Arial" w:cs="Arial"/>
                <w:sz w:val="24"/>
                <w:szCs w:val="24"/>
              </w:rPr>
            </w:pPr>
            <w:r w:rsidRPr="00FA119E">
              <w:rPr>
                <w:rFonts w:ascii="Arial" w:hAnsi="Arial" w:cs="Arial"/>
                <w:sz w:val="24"/>
                <w:szCs w:val="24"/>
              </w:rPr>
              <w:t>2 Bienestar y Participación Ciudadana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13B342" w14:textId="77777777" w:rsidR="0012368F" w:rsidRPr="00FA119E" w:rsidRDefault="0012368F" w:rsidP="003B63D9">
            <w:pPr>
              <w:rPr>
                <w:rFonts w:ascii="Arial" w:hAnsi="Arial" w:cs="Arial"/>
                <w:sz w:val="24"/>
                <w:szCs w:val="24"/>
              </w:rPr>
            </w:pPr>
            <w:r w:rsidRPr="00FA119E">
              <w:rPr>
                <w:rFonts w:ascii="Arial" w:hAnsi="Arial" w:cs="Arial"/>
                <w:sz w:val="24"/>
                <w:szCs w:val="24"/>
              </w:rPr>
              <w:t>LA 17 Acciones que brindan certeza jurídica a la Secretaría y a las y los ciudadanos, realizadas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D0934A" w14:textId="42085AF6" w:rsidR="0012368F" w:rsidRPr="00FA119E" w:rsidRDefault="0012368F" w:rsidP="003B63D9">
            <w:pPr>
              <w:jc w:val="right"/>
              <w:rPr>
                <w:rFonts w:ascii="Arial" w:hAnsi="Arial" w:cs="Arial"/>
                <w:sz w:val="24"/>
                <w:szCs w:val="24"/>
              </w:rPr>
            </w:pPr>
            <w:r w:rsidRPr="00FA119E">
              <w:rPr>
                <w:rFonts w:ascii="Arial" w:hAnsi="Arial" w:cs="Arial"/>
                <w:sz w:val="24"/>
                <w:szCs w:val="24"/>
              </w:rPr>
              <w:t xml:space="preserve"> </w:t>
            </w:r>
            <w:r w:rsidR="000F07F0">
              <w:rPr>
                <w:rFonts w:ascii="Arial" w:hAnsi="Arial" w:cs="Arial"/>
                <w:sz w:val="24"/>
                <w:szCs w:val="24"/>
              </w:rPr>
              <w:t xml:space="preserve">  -</w:t>
            </w:r>
            <w:r>
              <w:rPr>
                <w:rFonts w:ascii="Arial" w:hAnsi="Arial" w:cs="Arial"/>
                <w:sz w:val="24"/>
                <w:szCs w:val="24"/>
              </w:rPr>
              <w:t xml:space="preserve"> </w:t>
            </w:r>
          </w:p>
        </w:tc>
      </w:tr>
      <w:tr w:rsidR="0012368F" w:rsidRPr="00FA119E" w14:paraId="752EE555" w14:textId="77777777" w:rsidTr="003B63D9">
        <w:trPr>
          <w:trHeight w:val="284"/>
        </w:trPr>
        <w:tc>
          <w:tcPr>
            <w:tcW w:w="5245" w:type="dxa"/>
            <w:tcBorders>
              <w:top w:val="nil"/>
              <w:left w:val="nil"/>
              <w:bottom w:val="nil"/>
              <w:right w:val="nil"/>
            </w:tcBorders>
            <w:shd w:val="clear" w:color="auto" w:fill="auto"/>
            <w:noWrap/>
            <w:tcMar>
              <w:top w:w="15" w:type="dxa"/>
              <w:left w:w="15" w:type="dxa"/>
              <w:bottom w:w="0" w:type="dxa"/>
              <w:right w:w="15" w:type="dxa"/>
            </w:tcMar>
            <w:vAlign w:val="bottom"/>
            <w:hideMark/>
          </w:tcPr>
          <w:p w14:paraId="1F2CF83F" w14:textId="77777777" w:rsidR="0012368F" w:rsidRPr="00FA119E" w:rsidRDefault="0012368F" w:rsidP="003B63D9">
            <w:pPr>
              <w:rPr>
                <w:rFonts w:ascii="Arial" w:hAnsi="Arial" w:cs="Arial"/>
                <w:sz w:val="24"/>
                <w:szCs w:val="24"/>
              </w:rPr>
            </w:pPr>
          </w:p>
        </w:tc>
        <w:tc>
          <w:tcPr>
            <w:tcW w:w="5812" w:type="dxa"/>
            <w:tcBorders>
              <w:top w:val="nil"/>
              <w:left w:val="single" w:sz="4" w:space="0" w:color="auto"/>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1B3C45A8"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Total</w:t>
            </w:r>
          </w:p>
        </w:tc>
        <w:tc>
          <w:tcPr>
            <w:tcW w:w="2551" w:type="dxa"/>
            <w:tcBorders>
              <w:top w:val="nil"/>
              <w:left w:val="nil"/>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7248FD6B"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 $ 88,962,993.00 </w:t>
            </w:r>
          </w:p>
        </w:tc>
      </w:tr>
      <w:tr w:rsidR="0012368F" w:rsidRPr="00FA119E" w14:paraId="4DB14A93" w14:textId="77777777" w:rsidTr="003B63D9">
        <w:trPr>
          <w:trHeight w:val="284"/>
        </w:trPr>
        <w:tc>
          <w:tcPr>
            <w:tcW w:w="5245" w:type="dxa"/>
            <w:tcBorders>
              <w:top w:val="nil"/>
              <w:left w:val="nil"/>
              <w:bottom w:val="nil"/>
              <w:right w:val="nil"/>
            </w:tcBorders>
            <w:shd w:val="clear" w:color="auto" w:fill="auto"/>
            <w:noWrap/>
            <w:tcMar>
              <w:top w:w="15" w:type="dxa"/>
              <w:left w:w="15" w:type="dxa"/>
              <w:bottom w:w="0" w:type="dxa"/>
              <w:right w:w="15" w:type="dxa"/>
            </w:tcMar>
            <w:vAlign w:val="bottom"/>
            <w:hideMark/>
          </w:tcPr>
          <w:p w14:paraId="2320EAA3" w14:textId="77777777" w:rsidR="0012368F" w:rsidRPr="00FA119E" w:rsidRDefault="0012368F" w:rsidP="003B63D9">
            <w:pPr>
              <w:jc w:val="right"/>
              <w:rPr>
                <w:rFonts w:ascii="Arial" w:hAnsi="Arial" w:cs="Arial"/>
                <w:b/>
                <w:bCs/>
                <w:sz w:val="24"/>
                <w:szCs w:val="24"/>
              </w:rPr>
            </w:pPr>
          </w:p>
        </w:tc>
        <w:tc>
          <w:tcPr>
            <w:tcW w:w="5812" w:type="dxa"/>
            <w:tcBorders>
              <w:top w:val="nil"/>
              <w:left w:val="nil"/>
              <w:bottom w:val="nil"/>
              <w:right w:val="nil"/>
            </w:tcBorders>
            <w:shd w:val="clear" w:color="auto" w:fill="auto"/>
            <w:noWrap/>
            <w:tcMar>
              <w:top w:w="15" w:type="dxa"/>
              <w:left w:w="15" w:type="dxa"/>
              <w:bottom w:w="0" w:type="dxa"/>
              <w:right w:w="15" w:type="dxa"/>
            </w:tcMar>
            <w:vAlign w:val="bottom"/>
            <w:hideMark/>
          </w:tcPr>
          <w:p w14:paraId="40D63353" w14:textId="77777777" w:rsidR="0012368F" w:rsidRPr="00FA119E" w:rsidRDefault="0012368F" w:rsidP="003B63D9">
            <w:pPr>
              <w:rPr>
                <w:rFonts w:ascii="Arial" w:hAnsi="Arial" w:cs="Arial"/>
                <w:sz w:val="24"/>
                <w:szCs w:val="24"/>
              </w:rPr>
            </w:pPr>
          </w:p>
        </w:tc>
        <w:tc>
          <w:tcPr>
            <w:tcW w:w="2551" w:type="dxa"/>
            <w:tcBorders>
              <w:top w:val="nil"/>
              <w:left w:val="nil"/>
              <w:bottom w:val="nil"/>
              <w:right w:val="nil"/>
            </w:tcBorders>
            <w:shd w:val="clear" w:color="auto" w:fill="auto"/>
            <w:noWrap/>
            <w:tcMar>
              <w:top w:w="15" w:type="dxa"/>
              <w:left w:w="15" w:type="dxa"/>
              <w:bottom w:w="0" w:type="dxa"/>
              <w:right w:w="15" w:type="dxa"/>
            </w:tcMar>
            <w:vAlign w:val="bottom"/>
            <w:hideMark/>
          </w:tcPr>
          <w:p w14:paraId="747BD542" w14:textId="77777777" w:rsidR="0012368F" w:rsidRPr="00FA119E" w:rsidRDefault="0012368F" w:rsidP="003B63D9">
            <w:pPr>
              <w:jc w:val="right"/>
              <w:rPr>
                <w:rFonts w:ascii="Arial" w:hAnsi="Arial" w:cs="Arial"/>
                <w:sz w:val="24"/>
                <w:szCs w:val="24"/>
              </w:rPr>
            </w:pPr>
          </w:p>
        </w:tc>
      </w:tr>
    </w:tbl>
    <w:p w14:paraId="2586BE26" w14:textId="77777777" w:rsidR="0012368F" w:rsidRDefault="0012368F" w:rsidP="0012368F">
      <w:r w:rsidRPr="00FA119E">
        <w:rPr>
          <w:rFonts w:ascii="Arial" w:hAnsi="Arial" w:cs="Arial"/>
          <w:b/>
          <w:bCs/>
          <w:i/>
          <w:iCs/>
          <w:color w:val="000000"/>
          <w:sz w:val="24"/>
          <w:szCs w:val="24"/>
        </w:rPr>
        <w:t>Secretaría de Movilidad e Infraestructura</w:t>
      </w:r>
    </w:p>
    <w:tbl>
      <w:tblPr>
        <w:tblW w:w="13608" w:type="dxa"/>
        <w:tblInd w:w="-5" w:type="dxa"/>
        <w:tblCellMar>
          <w:left w:w="0" w:type="dxa"/>
          <w:right w:w="0" w:type="dxa"/>
        </w:tblCellMar>
        <w:tblLook w:val="04A0" w:firstRow="1" w:lastRow="0" w:firstColumn="1" w:lastColumn="0" w:noHBand="0" w:noVBand="1"/>
      </w:tblPr>
      <w:tblGrid>
        <w:gridCol w:w="5245"/>
        <w:gridCol w:w="5812"/>
        <w:gridCol w:w="2551"/>
      </w:tblGrid>
      <w:tr w:rsidR="0012368F" w:rsidRPr="005C1650" w14:paraId="0FEE713A" w14:textId="77777777" w:rsidTr="0012368F">
        <w:trPr>
          <w:trHeight w:val="284"/>
          <w:tblHeader/>
        </w:trPr>
        <w:tc>
          <w:tcPr>
            <w:tcW w:w="5245" w:type="dxa"/>
            <w:tcBorders>
              <w:top w:val="single" w:sz="4" w:space="0" w:color="auto"/>
              <w:left w:val="single" w:sz="4" w:space="0" w:color="auto"/>
              <w:bottom w:val="single" w:sz="4" w:space="0" w:color="auto"/>
              <w:right w:val="single" w:sz="4" w:space="0" w:color="auto"/>
            </w:tcBorders>
            <w:shd w:val="clear" w:color="auto" w:fill="214061"/>
            <w:tcMar>
              <w:top w:w="15" w:type="dxa"/>
              <w:left w:w="15" w:type="dxa"/>
              <w:bottom w:w="0" w:type="dxa"/>
              <w:right w:w="15" w:type="dxa"/>
            </w:tcMar>
            <w:vAlign w:val="center"/>
            <w:hideMark/>
          </w:tcPr>
          <w:p w14:paraId="3D397BFD"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Programa Presupuestario</w:t>
            </w:r>
          </w:p>
        </w:tc>
        <w:tc>
          <w:tcPr>
            <w:tcW w:w="5812"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61567DFD"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Componente</w:t>
            </w:r>
          </w:p>
        </w:tc>
        <w:tc>
          <w:tcPr>
            <w:tcW w:w="2551"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4E2C2E06"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Presupuesto </w:t>
            </w:r>
            <w:r w:rsidRPr="005C1650">
              <w:rPr>
                <w:rFonts w:ascii="Arial" w:hAnsi="Arial" w:cs="Arial"/>
                <w:b/>
                <w:bCs/>
                <w:color w:val="FFFFFF" w:themeColor="background1"/>
                <w:sz w:val="24"/>
                <w:szCs w:val="24"/>
              </w:rPr>
              <w:br/>
              <w:t>Asignado</w:t>
            </w:r>
          </w:p>
        </w:tc>
      </w:tr>
      <w:tr w:rsidR="0012368F" w:rsidRPr="00FA119E" w14:paraId="2668D42A"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7A77C4" w14:textId="77777777" w:rsidR="0012368F" w:rsidRPr="00FA119E" w:rsidRDefault="0012368F" w:rsidP="003B63D9">
            <w:pPr>
              <w:rPr>
                <w:rFonts w:ascii="Arial" w:hAnsi="Arial" w:cs="Arial"/>
                <w:sz w:val="24"/>
                <w:szCs w:val="24"/>
              </w:rPr>
            </w:pPr>
            <w:r w:rsidRPr="00FA119E">
              <w:rPr>
                <w:rFonts w:ascii="Arial" w:hAnsi="Arial" w:cs="Arial"/>
                <w:sz w:val="24"/>
                <w:szCs w:val="24"/>
              </w:rPr>
              <w:t>12 Infraestructura Integral y Movilidad</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516ECB" w14:textId="77777777" w:rsidR="0012368F" w:rsidRPr="00FA119E" w:rsidRDefault="0012368F" w:rsidP="003B63D9">
            <w:pPr>
              <w:rPr>
                <w:rFonts w:ascii="Arial" w:hAnsi="Arial" w:cs="Arial"/>
                <w:sz w:val="24"/>
                <w:szCs w:val="24"/>
              </w:rPr>
            </w:pPr>
            <w:r w:rsidRPr="00FA119E">
              <w:rPr>
                <w:rFonts w:ascii="Arial" w:hAnsi="Arial" w:cs="Arial"/>
                <w:sz w:val="24"/>
                <w:szCs w:val="24"/>
              </w:rPr>
              <w:t>LA 36 y LA 37 Sistema administrativo de Staff,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1464B9"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83,756,839.00 </w:t>
            </w:r>
          </w:p>
        </w:tc>
      </w:tr>
      <w:tr w:rsidR="0012368F" w:rsidRPr="00FA119E" w14:paraId="321AC283"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A029A0" w14:textId="77777777" w:rsidR="0012368F" w:rsidRPr="00FA119E" w:rsidRDefault="0012368F" w:rsidP="003B63D9">
            <w:pPr>
              <w:rPr>
                <w:rFonts w:ascii="Arial" w:hAnsi="Arial" w:cs="Arial"/>
                <w:sz w:val="24"/>
                <w:szCs w:val="24"/>
              </w:rPr>
            </w:pPr>
            <w:r w:rsidRPr="00FA119E">
              <w:rPr>
                <w:rFonts w:ascii="Arial" w:hAnsi="Arial" w:cs="Arial"/>
                <w:sz w:val="24"/>
                <w:szCs w:val="24"/>
              </w:rPr>
              <w:t>12 Infraestructura Integral y Movilidad</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6994DA" w14:textId="77777777" w:rsidR="0012368F" w:rsidRPr="00FA119E" w:rsidRDefault="0012368F" w:rsidP="003B63D9">
            <w:pPr>
              <w:rPr>
                <w:rFonts w:ascii="Arial" w:hAnsi="Arial" w:cs="Arial"/>
                <w:sz w:val="24"/>
                <w:szCs w:val="24"/>
              </w:rPr>
            </w:pPr>
            <w:r w:rsidRPr="00FA119E">
              <w:rPr>
                <w:rFonts w:ascii="Arial" w:hAnsi="Arial" w:cs="Arial"/>
                <w:sz w:val="24"/>
                <w:szCs w:val="24"/>
              </w:rPr>
              <w:t>LA 1, LA 8, LA 10, LA 11, LA 12 y LA 13 Obras de construcción, mejoramiento y equipamiento de espacios públicos, espacios educativos y/o mercados públicos, mantenimiento preventivo y correctivo de la imagen urbana de las diferentes Colonias y Juntas Auxiliares, implementadas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802BBD"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188,600,000.00 </w:t>
            </w:r>
          </w:p>
        </w:tc>
      </w:tr>
      <w:tr w:rsidR="0012368F" w:rsidRPr="00FA119E" w14:paraId="5D4BECF1"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7A4DA28" w14:textId="77777777" w:rsidR="0012368F" w:rsidRPr="00FA119E" w:rsidRDefault="0012368F" w:rsidP="003B63D9">
            <w:pPr>
              <w:rPr>
                <w:rFonts w:ascii="Arial" w:hAnsi="Arial" w:cs="Arial"/>
                <w:sz w:val="24"/>
                <w:szCs w:val="24"/>
              </w:rPr>
            </w:pPr>
            <w:r w:rsidRPr="00FA119E">
              <w:rPr>
                <w:rFonts w:ascii="Arial" w:hAnsi="Arial" w:cs="Arial"/>
                <w:sz w:val="24"/>
                <w:szCs w:val="24"/>
              </w:rPr>
              <w:t>12 Infraestructura Integral y Movilidad</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51FDB6" w14:textId="77777777" w:rsidR="0012368F" w:rsidRPr="00FA119E" w:rsidRDefault="0012368F" w:rsidP="003B63D9">
            <w:pPr>
              <w:rPr>
                <w:rFonts w:ascii="Arial" w:hAnsi="Arial" w:cs="Arial"/>
                <w:sz w:val="24"/>
                <w:szCs w:val="24"/>
              </w:rPr>
            </w:pPr>
            <w:r w:rsidRPr="00FA119E">
              <w:rPr>
                <w:rFonts w:ascii="Arial" w:hAnsi="Arial" w:cs="Arial"/>
                <w:sz w:val="24"/>
                <w:szCs w:val="24"/>
              </w:rPr>
              <w:t>LA 7 y LA 9 Obras de infraestructura vial (mantenimiento a vialidades, banquetas existentes y/o construcción de nuevas vialidades con pavimento y/o concreto hidráulico), ejecutadas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7EE60A"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720,700,000.00 </w:t>
            </w:r>
          </w:p>
        </w:tc>
      </w:tr>
      <w:tr w:rsidR="0012368F" w:rsidRPr="00FA119E" w14:paraId="3CEB616C"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CDB530" w14:textId="77777777" w:rsidR="0012368F" w:rsidRPr="00FA119E" w:rsidRDefault="0012368F" w:rsidP="003B63D9">
            <w:pPr>
              <w:rPr>
                <w:rFonts w:ascii="Arial" w:hAnsi="Arial" w:cs="Arial"/>
                <w:sz w:val="24"/>
                <w:szCs w:val="24"/>
              </w:rPr>
            </w:pPr>
            <w:r w:rsidRPr="00FA119E">
              <w:rPr>
                <w:rFonts w:ascii="Arial" w:hAnsi="Arial" w:cs="Arial"/>
                <w:sz w:val="24"/>
                <w:szCs w:val="24"/>
              </w:rPr>
              <w:t>12 Infraestructura Integral y Movilidad</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ACD1E6" w14:textId="77777777" w:rsidR="0012368F" w:rsidRPr="00FA119E" w:rsidRDefault="0012368F" w:rsidP="003B63D9">
            <w:pPr>
              <w:rPr>
                <w:rFonts w:ascii="Arial" w:hAnsi="Arial" w:cs="Arial"/>
                <w:sz w:val="24"/>
                <w:szCs w:val="24"/>
              </w:rPr>
            </w:pPr>
            <w:r w:rsidRPr="00FA119E">
              <w:rPr>
                <w:rFonts w:ascii="Arial" w:hAnsi="Arial" w:cs="Arial"/>
                <w:sz w:val="24"/>
                <w:szCs w:val="24"/>
              </w:rPr>
              <w:t>LA 14 Ejercicio del presupuesto correspondiente a la obra pública y servicios relacionados con la misma, realizado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FD27C4" w14:textId="049CDB75"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sidR="000F07F0">
              <w:rPr>
                <w:rFonts w:ascii="Arial" w:hAnsi="Arial" w:cs="Arial"/>
                <w:color w:val="000000"/>
                <w:sz w:val="24"/>
                <w:szCs w:val="24"/>
              </w:rPr>
              <w:t xml:space="preserve">  -</w:t>
            </w:r>
            <w:r>
              <w:rPr>
                <w:rFonts w:ascii="Arial" w:hAnsi="Arial" w:cs="Arial"/>
                <w:color w:val="000000"/>
                <w:sz w:val="24"/>
                <w:szCs w:val="24"/>
              </w:rPr>
              <w:t xml:space="preserve"> </w:t>
            </w:r>
          </w:p>
        </w:tc>
      </w:tr>
      <w:tr w:rsidR="0012368F" w:rsidRPr="00FA119E" w14:paraId="38A3F6C4"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D053032" w14:textId="77777777" w:rsidR="0012368F" w:rsidRPr="00FA119E" w:rsidRDefault="0012368F" w:rsidP="003B63D9">
            <w:pPr>
              <w:rPr>
                <w:rFonts w:ascii="Arial" w:hAnsi="Arial" w:cs="Arial"/>
                <w:sz w:val="24"/>
                <w:szCs w:val="24"/>
              </w:rPr>
            </w:pPr>
            <w:r w:rsidRPr="00FA119E">
              <w:rPr>
                <w:rFonts w:ascii="Arial" w:hAnsi="Arial" w:cs="Arial"/>
                <w:sz w:val="24"/>
                <w:szCs w:val="24"/>
              </w:rPr>
              <w:lastRenderedPageBreak/>
              <w:t>12 Infraestructura Integral y Movilidad</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16BE57" w14:textId="77777777" w:rsidR="0012368F" w:rsidRPr="00FA119E" w:rsidRDefault="0012368F" w:rsidP="003B63D9">
            <w:pPr>
              <w:rPr>
                <w:rFonts w:ascii="Arial" w:hAnsi="Arial" w:cs="Arial"/>
                <w:sz w:val="24"/>
                <w:szCs w:val="24"/>
              </w:rPr>
            </w:pPr>
            <w:r w:rsidRPr="00FA119E">
              <w:rPr>
                <w:rFonts w:ascii="Arial" w:hAnsi="Arial" w:cs="Arial"/>
                <w:sz w:val="24"/>
                <w:szCs w:val="24"/>
              </w:rPr>
              <w:t>LA 14 Auditorías por parte de los diferentes Órganos Fiscalizadores y de Control Federal, Estatal y/o Municipal, atendidas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90D0B7" w14:textId="44FA6305"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sidR="000F07F0">
              <w:rPr>
                <w:rFonts w:ascii="Arial" w:hAnsi="Arial" w:cs="Arial"/>
                <w:color w:val="000000"/>
                <w:sz w:val="24"/>
                <w:szCs w:val="24"/>
              </w:rPr>
              <w:t xml:space="preserve">  -</w:t>
            </w:r>
            <w:r>
              <w:rPr>
                <w:rFonts w:ascii="Arial" w:hAnsi="Arial" w:cs="Arial"/>
                <w:color w:val="000000"/>
                <w:sz w:val="24"/>
                <w:szCs w:val="24"/>
              </w:rPr>
              <w:t xml:space="preserve"> </w:t>
            </w:r>
          </w:p>
        </w:tc>
      </w:tr>
      <w:tr w:rsidR="0012368F" w:rsidRPr="00FA119E" w14:paraId="229D8C6C"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53E8177" w14:textId="77777777" w:rsidR="0012368F" w:rsidRPr="00FA119E" w:rsidRDefault="0012368F" w:rsidP="003B63D9">
            <w:pPr>
              <w:rPr>
                <w:rFonts w:ascii="Arial" w:hAnsi="Arial" w:cs="Arial"/>
                <w:sz w:val="24"/>
                <w:szCs w:val="24"/>
              </w:rPr>
            </w:pPr>
            <w:r w:rsidRPr="00FA119E">
              <w:rPr>
                <w:rFonts w:ascii="Arial" w:hAnsi="Arial" w:cs="Arial"/>
                <w:sz w:val="24"/>
                <w:szCs w:val="24"/>
              </w:rPr>
              <w:t>12 Infraestructura Integral y Movilidad</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F977EA" w14:textId="77777777" w:rsidR="0012368F" w:rsidRPr="00FA119E" w:rsidRDefault="0012368F" w:rsidP="003B63D9">
            <w:pPr>
              <w:rPr>
                <w:rFonts w:ascii="Arial" w:hAnsi="Arial" w:cs="Arial"/>
                <w:sz w:val="24"/>
                <w:szCs w:val="24"/>
              </w:rPr>
            </w:pPr>
            <w:r w:rsidRPr="00FA119E">
              <w:rPr>
                <w:rFonts w:ascii="Arial" w:hAnsi="Arial" w:cs="Arial"/>
                <w:sz w:val="24"/>
                <w:szCs w:val="24"/>
              </w:rPr>
              <w:t>LA 1, LA 2, LA 3, LA 4, LA 5, LA 6, LA 7, LA 8, LA 10, LA 11, LA 12, LA 13, LA 15, LA 16, LA 17, LA 18, LA 19, LA 20, LA 21, LA 22 y LA 23 Proyectos ejecutivos de obra pública para el Municipio de Puebla, elaborados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7A2301" w14:textId="5192D033"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sidR="000F07F0">
              <w:rPr>
                <w:rFonts w:ascii="Arial" w:hAnsi="Arial" w:cs="Arial"/>
                <w:color w:val="000000"/>
                <w:sz w:val="24"/>
                <w:szCs w:val="24"/>
              </w:rPr>
              <w:t xml:space="preserve">  -</w:t>
            </w:r>
            <w:r>
              <w:rPr>
                <w:rFonts w:ascii="Arial" w:hAnsi="Arial" w:cs="Arial"/>
                <w:color w:val="000000"/>
                <w:sz w:val="24"/>
                <w:szCs w:val="24"/>
              </w:rPr>
              <w:t xml:space="preserve"> </w:t>
            </w:r>
          </w:p>
        </w:tc>
      </w:tr>
      <w:tr w:rsidR="0012368F" w:rsidRPr="00FA119E" w14:paraId="2DFD68E4"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120C16A" w14:textId="77777777" w:rsidR="0012368F" w:rsidRPr="00FA119E" w:rsidRDefault="0012368F" w:rsidP="003B63D9">
            <w:pPr>
              <w:rPr>
                <w:rFonts w:ascii="Arial" w:hAnsi="Arial" w:cs="Arial"/>
                <w:sz w:val="24"/>
                <w:szCs w:val="24"/>
              </w:rPr>
            </w:pPr>
            <w:r w:rsidRPr="00FA119E">
              <w:rPr>
                <w:rFonts w:ascii="Arial" w:hAnsi="Arial" w:cs="Arial"/>
                <w:sz w:val="24"/>
                <w:szCs w:val="24"/>
              </w:rPr>
              <w:t>12 Infraestructura Integral y Movilidad</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A8B023" w14:textId="77777777" w:rsidR="0012368F" w:rsidRPr="00FA119E" w:rsidRDefault="0012368F" w:rsidP="003B63D9">
            <w:pPr>
              <w:rPr>
                <w:rFonts w:ascii="Arial" w:hAnsi="Arial" w:cs="Arial"/>
                <w:sz w:val="24"/>
                <w:szCs w:val="24"/>
              </w:rPr>
            </w:pPr>
            <w:r w:rsidRPr="00FA119E">
              <w:rPr>
                <w:rFonts w:ascii="Arial" w:hAnsi="Arial" w:cs="Arial"/>
                <w:sz w:val="24"/>
                <w:szCs w:val="24"/>
              </w:rPr>
              <w:t>LA 14 y LA 21 Acciones jurídico administrativo en materia de movilidad, infraestructura y obras públicas, realizadas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7A0422"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350,000.00 </w:t>
            </w:r>
          </w:p>
        </w:tc>
      </w:tr>
      <w:tr w:rsidR="0012368F" w:rsidRPr="00FA119E" w14:paraId="05939CDC"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DADB2D0" w14:textId="77777777" w:rsidR="0012368F" w:rsidRPr="00FA119E" w:rsidRDefault="0012368F" w:rsidP="003B63D9">
            <w:pPr>
              <w:rPr>
                <w:rFonts w:ascii="Arial" w:hAnsi="Arial" w:cs="Arial"/>
                <w:sz w:val="24"/>
                <w:szCs w:val="24"/>
              </w:rPr>
            </w:pPr>
            <w:r w:rsidRPr="00FA119E">
              <w:rPr>
                <w:rFonts w:ascii="Arial" w:hAnsi="Arial" w:cs="Arial"/>
                <w:sz w:val="24"/>
                <w:szCs w:val="24"/>
              </w:rPr>
              <w:t>12 Infraestructura Integral y Movilidad</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B1DA69" w14:textId="77777777" w:rsidR="0012368F" w:rsidRPr="00FA119E" w:rsidRDefault="0012368F" w:rsidP="003B63D9">
            <w:pPr>
              <w:rPr>
                <w:rFonts w:ascii="Arial" w:hAnsi="Arial" w:cs="Arial"/>
                <w:sz w:val="24"/>
                <w:szCs w:val="24"/>
              </w:rPr>
            </w:pPr>
            <w:r w:rsidRPr="00FA119E">
              <w:rPr>
                <w:rFonts w:ascii="Arial" w:hAnsi="Arial" w:cs="Arial"/>
                <w:sz w:val="24"/>
                <w:szCs w:val="24"/>
              </w:rPr>
              <w:t>LA 25, LA 28, LA 31, LA 32, LA 33 y LA 35 Acciones para eficientar la movilidad urbana, implementadas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14C9EF"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11,880,000.00 </w:t>
            </w:r>
          </w:p>
        </w:tc>
      </w:tr>
      <w:tr w:rsidR="0012368F" w:rsidRPr="00FA119E" w14:paraId="5420F4DF"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F55EE5" w14:textId="77777777" w:rsidR="0012368F" w:rsidRPr="00FA119E" w:rsidRDefault="0012368F" w:rsidP="003B63D9">
            <w:pPr>
              <w:rPr>
                <w:rFonts w:ascii="Arial" w:hAnsi="Arial" w:cs="Arial"/>
                <w:sz w:val="24"/>
                <w:szCs w:val="24"/>
              </w:rPr>
            </w:pPr>
            <w:r w:rsidRPr="00FA119E">
              <w:rPr>
                <w:rFonts w:ascii="Arial" w:hAnsi="Arial" w:cs="Arial"/>
                <w:sz w:val="24"/>
                <w:szCs w:val="24"/>
              </w:rPr>
              <w:t>12 Infraestructura Integral y Movilidad</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4628CC" w14:textId="77777777" w:rsidR="0012368F" w:rsidRPr="00FA119E" w:rsidRDefault="0012368F" w:rsidP="003B63D9">
            <w:pPr>
              <w:rPr>
                <w:rFonts w:ascii="Arial" w:hAnsi="Arial" w:cs="Arial"/>
                <w:sz w:val="24"/>
                <w:szCs w:val="24"/>
              </w:rPr>
            </w:pPr>
            <w:r w:rsidRPr="00FA119E">
              <w:rPr>
                <w:rFonts w:ascii="Arial" w:hAnsi="Arial" w:cs="Arial"/>
                <w:sz w:val="24"/>
                <w:szCs w:val="24"/>
              </w:rPr>
              <w:t>LA 3, LA 9, LA 25, LA 28, LA 29, LA 31, LA 32, LA 33 y LA 37 Estrategia que permita un modelo que integre movilidad y espacio público, como un sistema equitativo, integral, accesible, incluyente y sustentable, elaborada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97D706"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3,000,000.00 </w:t>
            </w:r>
          </w:p>
        </w:tc>
      </w:tr>
      <w:tr w:rsidR="0012368F" w:rsidRPr="00FA119E" w14:paraId="45AC8D55"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F5EEAE1" w14:textId="77777777" w:rsidR="0012368F" w:rsidRPr="00FA119E" w:rsidRDefault="0012368F" w:rsidP="003B63D9">
            <w:pPr>
              <w:rPr>
                <w:rFonts w:ascii="Arial" w:hAnsi="Arial" w:cs="Arial"/>
                <w:sz w:val="24"/>
                <w:szCs w:val="24"/>
              </w:rPr>
            </w:pPr>
            <w:r w:rsidRPr="00FA119E">
              <w:rPr>
                <w:rFonts w:ascii="Arial" w:hAnsi="Arial" w:cs="Arial"/>
                <w:sz w:val="24"/>
                <w:szCs w:val="24"/>
              </w:rPr>
              <w:t>12 Infraestructura Integral y Movilidad</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656160" w14:textId="77777777" w:rsidR="0012368F" w:rsidRPr="00FA119E" w:rsidRDefault="0012368F" w:rsidP="003B63D9">
            <w:pPr>
              <w:rPr>
                <w:rFonts w:ascii="Arial" w:hAnsi="Arial" w:cs="Arial"/>
                <w:sz w:val="24"/>
                <w:szCs w:val="24"/>
              </w:rPr>
            </w:pPr>
            <w:r w:rsidRPr="00FA119E">
              <w:rPr>
                <w:rFonts w:ascii="Arial" w:hAnsi="Arial" w:cs="Arial"/>
                <w:sz w:val="24"/>
                <w:szCs w:val="24"/>
              </w:rPr>
              <w:t>LA 25, LA 28, LA 29, LA 30, LA 31 y LA 32 Red semafórica del Municipio, eficientada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557D17"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66,187,138.00 </w:t>
            </w:r>
          </w:p>
        </w:tc>
      </w:tr>
      <w:tr w:rsidR="0012368F" w:rsidRPr="00FA119E" w14:paraId="283BCA37"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7B6D5A4" w14:textId="77777777" w:rsidR="0012368F" w:rsidRPr="00FA119E" w:rsidRDefault="0012368F" w:rsidP="003B63D9">
            <w:pPr>
              <w:rPr>
                <w:rFonts w:ascii="Arial" w:hAnsi="Arial" w:cs="Arial"/>
                <w:sz w:val="24"/>
                <w:szCs w:val="24"/>
              </w:rPr>
            </w:pPr>
            <w:r w:rsidRPr="00FA119E">
              <w:rPr>
                <w:rFonts w:ascii="Arial" w:hAnsi="Arial" w:cs="Arial"/>
                <w:sz w:val="24"/>
                <w:szCs w:val="24"/>
              </w:rPr>
              <w:t>12 Infraestructura Integral y Movilidad</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2EAD4D" w14:textId="77777777" w:rsidR="0012368F" w:rsidRPr="00FA119E" w:rsidRDefault="0012368F" w:rsidP="003B63D9">
            <w:pPr>
              <w:rPr>
                <w:rFonts w:ascii="Arial" w:hAnsi="Arial" w:cs="Arial"/>
                <w:sz w:val="24"/>
                <w:szCs w:val="24"/>
              </w:rPr>
            </w:pPr>
            <w:r w:rsidRPr="00FA119E">
              <w:rPr>
                <w:rFonts w:ascii="Arial" w:hAnsi="Arial" w:cs="Arial"/>
                <w:sz w:val="24"/>
                <w:szCs w:val="24"/>
              </w:rPr>
              <w:t>LA 1, LA 5, LA 10, LA 19, LA 25, LA 26, LA 27, LA 28, LA 29, LA 31, LA 32 y LA 33 Estrategias (Visión cero) que permitan la reducción de muertes y/o lesiones permanentes por incidentes viales, implementadas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BB29B4"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2,550,000.00 </w:t>
            </w:r>
          </w:p>
        </w:tc>
      </w:tr>
      <w:tr w:rsidR="0012368F" w:rsidRPr="00FA119E" w14:paraId="672BACA0" w14:textId="77777777" w:rsidTr="003B63D9">
        <w:trPr>
          <w:trHeight w:val="284"/>
        </w:trPr>
        <w:tc>
          <w:tcPr>
            <w:tcW w:w="5245" w:type="dxa"/>
            <w:tcBorders>
              <w:top w:val="nil"/>
              <w:left w:val="nil"/>
              <w:bottom w:val="nil"/>
              <w:right w:val="nil"/>
            </w:tcBorders>
            <w:shd w:val="clear" w:color="auto" w:fill="auto"/>
            <w:noWrap/>
            <w:tcMar>
              <w:top w:w="15" w:type="dxa"/>
              <w:left w:w="15" w:type="dxa"/>
              <w:bottom w:w="0" w:type="dxa"/>
              <w:right w:w="15" w:type="dxa"/>
            </w:tcMar>
            <w:vAlign w:val="bottom"/>
            <w:hideMark/>
          </w:tcPr>
          <w:p w14:paraId="18C96225" w14:textId="77777777" w:rsidR="0012368F" w:rsidRPr="00FA119E" w:rsidRDefault="0012368F" w:rsidP="003B63D9">
            <w:pPr>
              <w:rPr>
                <w:rFonts w:ascii="Arial" w:hAnsi="Arial" w:cs="Arial"/>
                <w:color w:val="000000"/>
                <w:sz w:val="24"/>
                <w:szCs w:val="24"/>
              </w:rPr>
            </w:pPr>
          </w:p>
        </w:tc>
        <w:tc>
          <w:tcPr>
            <w:tcW w:w="5812" w:type="dxa"/>
            <w:tcBorders>
              <w:top w:val="nil"/>
              <w:left w:val="single" w:sz="4" w:space="0" w:color="auto"/>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00C6E7D5"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Total</w:t>
            </w:r>
          </w:p>
        </w:tc>
        <w:tc>
          <w:tcPr>
            <w:tcW w:w="2551" w:type="dxa"/>
            <w:tcBorders>
              <w:top w:val="nil"/>
              <w:left w:val="nil"/>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69B8874E"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 $ 1,077,023,977.00 </w:t>
            </w:r>
          </w:p>
        </w:tc>
      </w:tr>
    </w:tbl>
    <w:p w14:paraId="118A7402" w14:textId="77777777" w:rsidR="0012368F" w:rsidRDefault="0012368F" w:rsidP="0012368F"/>
    <w:p w14:paraId="10020DC8" w14:textId="77777777" w:rsidR="0012368F" w:rsidRDefault="0012368F">
      <w:pPr>
        <w:rPr>
          <w:rFonts w:ascii="Arial" w:hAnsi="Arial" w:cs="Arial"/>
          <w:b/>
          <w:bCs/>
          <w:i/>
          <w:iCs/>
          <w:color w:val="000000"/>
          <w:sz w:val="24"/>
          <w:szCs w:val="24"/>
        </w:rPr>
      </w:pPr>
      <w:r>
        <w:rPr>
          <w:rFonts w:ascii="Arial" w:hAnsi="Arial" w:cs="Arial"/>
          <w:b/>
          <w:bCs/>
          <w:i/>
          <w:iCs/>
          <w:color w:val="000000"/>
          <w:sz w:val="24"/>
          <w:szCs w:val="24"/>
        </w:rPr>
        <w:br w:type="page"/>
      </w:r>
    </w:p>
    <w:p w14:paraId="07912A33" w14:textId="5F5D0E7F" w:rsidR="0012368F" w:rsidRDefault="0012368F" w:rsidP="0012368F">
      <w:r w:rsidRPr="00FA119E">
        <w:rPr>
          <w:rFonts w:ascii="Arial" w:hAnsi="Arial" w:cs="Arial"/>
          <w:b/>
          <w:bCs/>
          <w:i/>
          <w:iCs/>
          <w:color w:val="000000"/>
          <w:sz w:val="24"/>
          <w:szCs w:val="24"/>
        </w:rPr>
        <w:lastRenderedPageBreak/>
        <w:t>Secretaría de Gestión y Desarrollo Urbano</w:t>
      </w:r>
    </w:p>
    <w:tbl>
      <w:tblPr>
        <w:tblW w:w="13608" w:type="dxa"/>
        <w:tblInd w:w="-5" w:type="dxa"/>
        <w:tblCellMar>
          <w:left w:w="0" w:type="dxa"/>
          <w:right w:w="0" w:type="dxa"/>
        </w:tblCellMar>
        <w:tblLook w:val="04A0" w:firstRow="1" w:lastRow="0" w:firstColumn="1" w:lastColumn="0" w:noHBand="0" w:noVBand="1"/>
      </w:tblPr>
      <w:tblGrid>
        <w:gridCol w:w="5245"/>
        <w:gridCol w:w="5812"/>
        <w:gridCol w:w="2551"/>
      </w:tblGrid>
      <w:tr w:rsidR="0012368F" w:rsidRPr="005C1650" w14:paraId="462716AC" w14:textId="77777777" w:rsidTr="0012368F">
        <w:trPr>
          <w:trHeight w:val="284"/>
          <w:tblHeader/>
        </w:trPr>
        <w:tc>
          <w:tcPr>
            <w:tcW w:w="5245" w:type="dxa"/>
            <w:tcBorders>
              <w:top w:val="single" w:sz="4" w:space="0" w:color="auto"/>
              <w:left w:val="single" w:sz="4" w:space="0" w:color="auto"/>
              <w:bottom w:val="single" w:sz="4" w:space="0" w:color="auto"/>
              <w:right w:val="single" w:sz="4" w:space="0" w:color="auto"/>
            </w:tcBorders>
            <w:shd w:val="clear" w:color="auto" w:fill="214061"/>
            <w:tcMar>
              <w:top w:w="15" w:type="dxa"/>
              <w:left w:w="15" w:type="dxa"/>
              <w:bottom w:w="0" w:type="dxa"/>
              <w:right w:w="15" w:type="dxa"/>
            </w:tcMar>
            <w:vAlign w:val="center"/>
            <w:hideMark/>
          </w:tcPr>
          <w:p w14:paraId="670CA637"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Programa Presupuestario</w:t>
            </w:r>
          </w:p>
        </w:tc>
        <w:tc>
          <w:tcPr>
            <w:tcW w:w="5812"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6B5174F4"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Componente</w:t>
            </w:r>
          </w:p>
        </w:tc>
        <w:tc>
          <w:tcPr>
            <w:tcW w:w="2551"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2F00A0D7"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Presupuesto </w:t>
            </w:r>
            <w:r w:rsidRPr="005C1650">
              <w:rPr>
                <w:rFonts w:ascii="Arial" w:hAnsi="Arial" w:cs="Arial"/>
                <w:b/>
                <w:bCs/>
                <w:color w:val="FFFFFF" w:themeColor="background1"/>
                <w:sz w:val="24"/>
                <w:szCs w:val="24"/>
              </w:rPr>
              <w:br/>
              <w:t>Asignado</w:t>
            </w:r>
          </w:p>
        </w:tc>
      </w:tr>
      <w:tr w:rsidR="0012368F" w:rsidRPr="00FA119E" w14:paraId="25FA38F5"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49D91A9" w14:textId="77777777" w:rsidR="0012368F" w:rsidRPr="00FA119E" w:rsidRDefault="0012368F" w:rsidP="003B63D9">
            <w:pPr>
              <w:rPr>
                <w:rFonts w:ascii="Arial" w:hAnsi="Arial" w:cs="Arial"/>
                <w:sz w:val="24"/>
                <w:szCs w:val="24"/>
              </w:rPr>
            </w:pPr>
            <w:r w:rsidRPr="00FA119E">
              <w:rPr>
                <w:rFonts w:ascii="Arial" w:hAnsi="Arial" w:cs="Arial"/>
                <w:sz w:val="24"/>
                <w:szCs w:val="24"/>
              </w:rPr>
              <w:t>10</w:t>
            </w:r>
            <w:r>
              <w:rPr>
                <w:rFonts w:ascii="Arial" w:hAnsi="Arial" w:cs="Arial"/>
                <w:sz w:val="24"/>
                <w:szCs w:val="24"/>
              </w:rPr>
              <w:t xml:space="preserve"> </w:t>
            </w:r>
            <w:r w:rsidRPr="00FA119E">
              <w:rPr>
                <w:rFonts w:ascii="Arial" w:hAnsi="Arial" w:cs="Arial"/>
                <w:sz w:val="24"/>
                <w:szCs w:val="24"/>
              </w:rPr>
              <w:t>Gestión para el desarrollo urbano ordenado y eficiente</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E9DDAF" w14:textId="77777777" w:rsidR="0012368F" w:rsidRPr="00FA119E" w:rsidRDefault="0012368F" w:rsidP="003B63D9">
            <w:pPr>
              <w:rPr>
                <w:rFonts w:ascii="Arial" w:hAnsi="Arial" w:cs="Arial"/>
                <w:sz w:val="24"/>
                <w:szCs w:val="24"/>
              </w:rPr>
            </w:pPr>
            <w:r w:rsidRPr="00FA119E">
              <w:rPr>
                <w:rFonts w:ascii="Arial" w:hAnsi="Arial" w:cs="Arial"/>
                <w:sz w:val="24"/>
                <w:szCs w:val="24"/>
              </w:rPr>
              <w:t>LA 41 y LA 42 Sistema Administrativo de Staff,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EA3B86"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75,159,557.00 </w:t>
            </w:r>
          </w:p>
        </w:tc>
      </w:tr>
      <w:tr w:rsidR="0012368F" w:rsidRPr="00FA119E" w14:paraId="25E09F36"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B67C81A" w14:textId="77777777" w:rsidR="0012368F" w:rsidRPr="00FA119E" w:rsidRDefault="0012368F" w:rsidP="003B63D9">
            <w:pPr>
              <w:rPr>
                <w:rFonts w:ascii="Arial" w:hAnsi="Arial" w:cs="Arial"/>
                <w:sz w:val="24"/>
                <w:szCs w:val="24"/>
              </w:rPr>
            </w:pPr>
            <w:r w:rsidRPr="00FA119E">
              <w:rPr>
                <w:rFonts w:ascii="Arial" w:hAnsi="Arial" w:cs="Arial"/>
                <w:sz w:val="24"/>
                <w:szCs w:val="24"/>
              </w:rPr>
              <w:t>10</w:t>
            </w:r>
            <w:r>
              <w:rPr>
                <w:rFonts w:ascii="Arial" w:hAnsi="Arial" w:cs="Arial"/>
                <w:sz w:val="24"/>
                <w:szCs w:val="24"/>
              </w:rPr>
              <w:t xml:space="preserve"> </w:t>
            </w:r>
            <w:r w:rsidRPr="00FA119E">
              <w:rPr>
                <w:rFonts w:ascii="Arial" w:hAnsi="Arial" w:cs="Arial"/>
                <w:sz w:val="24"/>
                <w:szCs w:val="24"/>
              </w:rPr>
              <w:t>Gestión para el desarrollo urbano ordenado y eficiente</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7450A8" w14:textId="77777777" w:rsidR="0012368F" w:rsidRPr="00FA119E" w:rsidRDefault="0012368F" w:rsidP="003B63D9">
            <w:pPr>
              <w:rPr>
                <w:rFonts w:ascii="Arial" w:hAnsi="Arial" w:cs="Arial"/>
                <w:sz w:val="24"/>
                <w:szCs w:val="24"/>
              </w:rPr>
            </w:pPr>
            <w:r w:rsidRPr="00FA119E">
              <w:rPr>
                <w:rFonts w:ascii="Arial" w:hAnsi="Arial" w:cs="Arial"/>
                <w:sz w:val="24"/>
                <w:szCs w:val="24"/>
              </w:rPr>
              <w:t>LA 1, LA 2, LA 3, LA 4, LA 5, LA 6, LA 7, LA 8 y LA 9 Estrategia de mejora y simplificación de los esquemas de regulación municipal y procesos administrativos, implementada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471440"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7,561,000.00 </w:t>
            </w:r>
          </w:p>
        </w:tc>
      </w:tr>
      <w:tr w:rsidR="0012368F" w:rsidRPr="00FA119E" w14:paraId="3C8EBFBB"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548AACB" w14:textId="77777777" w:rsidR="0012368F" w:rsidRPr="00FA119E" w:rsidRDefault="0012368F" w:rsidP="003B63D9">
            <w:pPr>
              <w:rPr>
                <w:rFonts w:ascii="Arial" w:hAnsi="Arial" w:cs="Arial"/>
                <w:sz w:val="24"/>
                <w:szCs w:val="24"/>
              </w:rPr>
            </w:pPr>
            <w:r w:rsidRPr="00FA119E">
              <w:rPr>
                <w:rFonts w:ascii="Arial" w:hAnsi="Arial" w:cs="Arial"/>
                <w:sz w:val="24"/>
                <w:szCs w:val="24"/>
              </w:rPr>
              <w:t>10</w:t>
            </w:r>
            <w:r>
              <w:rPr>
                <w:rFonts w:ascii="Arial" w:hAnsi="Arial" w:cs="Arial"/>
                <w:sz w:val="24"/>
                <w:szCs w:val="24"/>
              </w:rPr>
              <w:t xml:space="preserve"> </w:t>
            </w:r>
            <w:r w:rsidRPr="00FA119E">
              <w:rPr>
                <w:rFonts w:ascii="Arial" w:hAnsi="Arial" w:cs="Arial"/>
                <w:sz w:val="24"/>
                <w:szCs w:val="24"/>
              </w:rPr>
              <w:t>Gestión para el desarrollo urbano ordenado y eficiente</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CCEEDC" w14:textId="77777777" w:rsidR="0012368F" w:rsidRPr="00FA119E" w:rsidRDefault="0012368F" w:rsidP="003B63D9">
            <w:pPr>
              <w:rPr>
                <w:rFonts w:ascii="Arial" w:hAnsi="Arial" w:cs="Arial"/>
                <w:sz w:val="24"/>
                <w:szCs w:val="24"/>
              </w:rPr>
            </w:pPr>
            <w:r w:rsidRPr="00FA119E">
              <w:rPr>
                <w:rFonts w:ascii="Arial" w:hAnsi="Arial" w:cs="Arial"/>
                <w:sz w:val="24"/>
                <w:szCs w:val="24"/>
              </w:rPr>
              <w:t>LA 5, LA 14, LA 15, LA 16, LA 17, LA 18, LA 19, LA 20, LA 26</w:t>
            </w:r>
            <w:r>
              <w:rPr>
                <w:rFonts w:ascii="Arial" w:hAnsi="Arial" w:cs="Arial"/>
                <w:sz w:val="24"/>
                <w:szCs w:val="24"/>
              </w:rPr>
              <w:t xml:space="preserve"> </w:t>
            </w:r>
            <w:r w:rsidRPr="00FA119E">
              <w:rPr>
                <w:rFonts w:ascii="Arial" w:hAnsi="Arial" w:cs="Arial"/>
                <w:sz w:val="24"/>
                <w:szCs w:val="24"/>
              </w:rPr>
              <w:t>y LA 27 Programa de reconocimiento y registro oficial de asentamientos humanos irregulares,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F441D8" w14:textId="1AFF2A5E"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sidR="000F07F0">
              <w:rPr>
                <w:rFonts w:ascii="Arial" w:hAnsi="Arial" w:cs="Arial"/>
                <w:color w:val="000000"/>
                <w:sz w:val="24"/>
                <w:szCs w:val="24"/>
              </w:rPr>
              <w:t xml:space="preserve">  -</w:t>
            </w:r>
            <w:r>
              <w:rPr>
                <w:rFonts w:ascii="Arial" w:hAnsi="Arial" w:cs="Arial"/>
                <w:color w:val="000000"/>
                <w:sz w:val="24"/>
                <w:szCs w:val="24"/>
              </w:rPr>
              <w:t xml:space="preserve"> </w:t>
            </w:r>
          </w:p>
        </w:tc>
      </w:tr>
      <w:tr w:rsidR="0012368F" w:rsidRPr="00FA119E" w14:paraId="4D30F2EC"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B5E2E9E" w14:textId="77777777" w:rsidR="0012368F" w:rsidRPr="00FA119E" w:rsidRDefault="0012368F" w:rsidP="003B63D9">
            <w:pPr>
              <w:rPr>
                <w:rFonts w:ascii="Arial" w:hAnsi="Arial" w:cs="Arial"/>
                <w:sz w:val="24"/>
                <w:szCs w:val="24"/>
              </w:rPr>
            </w:pPr>
            <w:r w:rsidRPr="00FA119E">
              <w:rPr>
                <w:rFonts w:ascii="Arial" w:hAnsi="Arial" w:cs="Arial"/>
                <w:sz w:val="24"/>
                <w:szCs w:val="24"/>
              </w:rPr>
              <w:t>10</w:t>
            </w:r>
            <w:r>
              <w:rPr>
                <w:rFonts w:ascii="Arial" w:hAnsi="Arial" w:cs="Arial"/>
                <w:sz w:val="24"/>
                <w:szCs w:val="24"/>
              </w:rPr>
              <w:t xml:space="preserve"> </w:t>
            </w:r>
            <w:r w:rsidRPr="00FA119E">
              <w:rPr>
                <w:rFonts w:ascii="Arial" w:hAnsi="Arial" w:cs="Arial"/>
                <w:sz w:val="24"/>
                <w:szCs w:val="24"/>
              </w:rPr>
              <w:t>Gestión para el desarrollo urbano ordenado y eficiente</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2F3A63" w14:textId="77777777" w:rsidR="0012368F" w:rsidRPr="00FA119E" w:rsidRDefault="0012368F" w:rsidP="003B63D9">
            <w:pPr>
              <w:rPr>
                <w:rFonts w:ascii="Arial" w:hAnsi="Arial" w:cs="Arial"/>
                <w:sz w:val="24"/>
                <w:szCs w:val="24"/>
              </w:rPr>
            </w:pPr>
            <w:r w:rsidRPr="00FA119E">
              <w:rPr>
                <w:rFonts w:ascii="Arial" w:hAnsi="Arial" w:cs="Arial"/>
                <w:sz w:val="24"/>
                <w:szCs w:val="24"/>
              </w:rPr>
              <w:t>LA 11, LA 13 y LA 29 Colocación y/o sustitución de placas de nomenclatura para el Municipio de Puebla, realizada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DFE3BF"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2,953,562.00 </w:t>
            </w:r>
          </w:p>
        </w:tc>
      </w:tr>
      <w:tr w:rsidR="0012368F" w:rsidRPr="00FA119E" w14:paraId="58CE0D55"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9E42E16" w14:textId="77777777" w:rsidR="0012368F" w:rsidRPr="00FA119E" w:rsidRDefault="0012368F" w:rsidP="003B63D9">
            <w:pPr>
              <w:rPr>
                <w:rFonts w:ascii="Arial" w:hAnsi="Arial" w:cs="Arial"/>
                <w:sz w:val="24"/>
                <w:szCs w:val="24"/>
              </w:rPr>
            </w:pPr>
            <w:r w:rsidRPr="00FA119E">
              <w:rPr>
                <w:rFonts w:ascii="Arial" w:hAnsi="Arial" w:cs="Arial"/>
                <w:sz w:val="24"/>
                <w:szCs w:val="24"/>
              </w:rPr>
              <w:t>10</w:t>
            </w:r>
            <w:r>
              <w:rPr>
                <w:rFonts w:ascii="Arial" w:hAnsi="Arial" w:cs="Arial"/>
                <w:sz w:val="24"/>
                <w:szCs w:val="24"/>
              </w:rPr>
              <w:t xml:space="preserve"> </w:t>
            </w:r>
            <w:r w:rsidRPr="00FA119E">
              <w:rPr>
                <w:rFonts w:ascii="Arial" w:hAnsi="Arial" w:cs="Arial"/>
                <w:sz w:val="24"/>
                <w:szCs w:val="24"/>
              </w:rPr>
              <w:t>Gestión para el desarrollo urbano ordenado y eficiente</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C8E079" w14:textId="77777777" w:rsidR="0012368F" w:rsidRPr="00FA119E" w:rsidRDefault="0012368F" w:rsidP="003B63D9">
            <w:pPr>
              <w:rPr>
                <w:rFonts w:ascii="Arial" w:hAnsi="Arial" w:cs="Arial"/>
                <w:sz w:val="24"/>
                <w:szCs w:val="24"/>
              </w:rPr>
            </w:pPr>
            <w:r w:rsidRPr="00FA119E">
              <w:rPr>
                <w:rFonts w:ascii="Arial" w:hAnsi="Arial" w:cs="Arial"/>
                <w:sz w:val="24"/>
                <w:szCs w:val="24"/>
              </w:rPr>
              <w:t xml:space="preserve"> LA 20, LA 23, LA 25 y LA 41 Trámites digitales y/o presenciales en materia de Desarrollo Urbano, atendidos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588408"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1,902,300.00 </w:t>
            </w:r>
          </w:p>
        </w:tc>
      </w:tr>
      <w:tr w:rsidR="0012368F" w:rsidRPr="00FA119E" w14:paraId="3BBFF97E"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3E25B54" w14:textId="77777777" w:rsidR="0012368F" w:rsidRPr="00FA119E" w:rsidRDefault="0012368F" w:rsidP="003B63D9">
            <w:pPr>
              <w:rPr>
                <w:rFonts w:ascii="Arial" w:hAnsi="Arial" w:cs="Arial"/>
                <w:sz w:val="24"/>
                <w:szCs w:val="24"/>
              </w:rPr>
            </w:pPr>
            <w:r w:rsidRPr="00FA119E">
              <w:rPr>
                <w:rFonts w:ascii="Arial" w:hAnsi="Arial" w:cs="Arial"/>
                <w:sz w:val="24"/>
                <w:szCs w:val="24"/>
              </w:rPr>
              <w:t>10</w:t>
            </w:r>
            <w:r>
              <w:rPr>
                <w:rFonts w:ascii="Arial" w:hAnsi="Arial" w:cs="Arial"/>
                <w:sz w:val="24"/>
                <w:szCs w:val="24"/>
              </w:rPr>
              <w:t xml:space="preserve"> </w:t>
            </w:r>
            <w:r w:rsidRPr="00FA119E">
              <w:rPr>
                <w:rFonts w:ascii="Arial" w:hAnsi="Arial" w:cs="Arial"/>
                <w:sz w:val="24"/>
                <w:szCs w:val="24"/>
              </w:rPr>
              <w:t>Gestión para el desarrollo urbano ordenado y eficiente</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D6A378" w14:textId="77777777" w:rsidR="0012368F" w:rsidRPr="00FA119E" w:rsidRDefault="0012368F" w:rsidP="003B63D9">
            <w:pPr>
              <w:rPr>
                <w:rFonts w:ascii="Arial" w:hAnsi="Arial" w:cs="Arial"/>
                <w:sz w:val="24"/>
                <w:szCs w:val="24"/>
              </w:rPr>
            </w:pPr>
            <w:r w:rsidRPr="00FA119E">
              <w:rPr>
                <w:rFonts w:ascii="Arial" w:hAnsi="Arial" w:cs="Arial"/>
                <w:sz w:val="24"/>
                <w:szCs w:val="24"/>
              </w:rPr>
              <w:t>LA 1, LA 9, LA 14 y LA 32 Asesoría y asistencia legal para la Secretaría de Gestión y Desarrollo Urbano, implementada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4A1979"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50,000.00 </w:t>
            </w:r>
          </w:p>
        </w:tc>
      </w:tr>
      <w:tr w:rsidR="0012368F" w:rsidRPr="00FA119E" w14:paraId="40FE757D"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ED33C00" w14:textId="77777777" w:rsidR="0012368F" w:rsidRPr="00FA119E" w:rsidRDefault="0012368F" w:rsidP="003B63D9">
            <w:pPr>
              <w:rPr>
                <w:rFonts w:ascii="Arial" w:hAnsi="Arial" w:cs="Arial"/>
                <w:sz w:val="24"/>
                <w:szCs w:val="24"/>
              </w:rPr>
            </w:pPr>
            <w:r w:rsidRPr="00FA119E">
              <w:rPr>
                <w:rFonts w:ascii="Arial" w:hAnsi="Arial" w:cs="Arial"/>
                <w:sz w:val="24"/>
                <w:szCs w:val="24"/>
              </w:rPr>
              <w:t>10</w:t>
            </w:r>
            <w:r>
              <w:rPr>
                <w:rFonts w:ascii="Arial" w:hAnsi="Arial" w:cs="Arial"/>
                <w:sz w:val="24"/>
                <w:szCs w:val="24"/>
              </w:rPr>
              <w:t xml:space="preserve"> </w:t>
            </w:r>
            <w:r w:rsidRPr="00FA119E">
              <w:rPr>
                <w:rFonts w:ascii="Arial" w:hAnsi="Arial" w:cs="Arial"/>
                <w:sz w:val="24"/>
                <w:szCs w:val="24"/>
              </w:rPr>
              <w:t>Gestión para el desarrollo urbano ordenado y eficiente</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B1B50D" w14:textId="77777777" w:rsidR="0012368F" w:rsidRPr="00FA119E" w:rsidRDefault="0012368F" w:rsidP="003B63D9">
            <w:pPr>
              <w:rPr>
                <w:rFonts w:ascii="Arial" w:hAnsi="Arial" w:cs="Arial"/>
                <w:sz w:val="24"/>
                <w:szCs w:val="24"/>
              </w:rPr>
            </w:pPr>
            <w:r w:rsidRPr="00FA119E">
              <w:rPr>
                <w:rFonts w:ascii="Arial" w:hAnsi="Arial" w:cs="Arial"/>
                <w:sz w:val="24"/>
                <w:szCs w:val="24"/>
              </w:rPr>
              <w:t>LA 22, LA 29 y LA 33 Plan de Gestión Ambiental del Municipio de Puebla, aplicado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7B8085"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3,040,500.00 </w:t>
            </w:r>
          </w:p>
        </w:tc>
      </w:tr>
      <w:tr w:rsidR="0012368F" w:rsidRPr="00FA119E" w14:paraId="02180958"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CEE09F5" w14:textId="77777777" w:rsidR="0012368F" w:rsidRPr="00FA119E" w:rsidRDefault="0012368F" w:rsidP="003B63D9">
            <w:pPr>
              <w:rPr>
                <w:rFonts w:ascii="Arial" w:hAnsi="Arial" w:cs="Arial"/>
                <w:sz w:val="24"/>
                <w:szCs w:val="24"/>
              </w:rPr>
            </w:pPr>
            <w:r w:rsidRPr="00FA119E">
              <w:rPr>
                <w:rFonts w:ascii="Arial" w:hAnsi="Arial" w:cs="Arial"/>
                <w:sz w:val="24"/>
                <w:szCs w:val="24"/>
              </w:rPr>
              <w:t>10</w:t>
            </w:r>
            <w:r>
              <w:rPr>
                <w:rFonts w:ascii="Arial" w:hAnsi="Arial" w:cs="Arial"/>
                <w:sz w:val="24"/>
                <w:szCs w:val="24"/>
              </w:rPr>
              <w:t xml:space="preserve"> </w:t>
            </w:r>
            <w:r w:rsidRPr="00FA119E">
              <w:rPr>
                <w:rFonts w:ascii="Arial" w:hAnsi="Arial" w:cs="Arial"/>
                <w:sz w:val="24"/>
                <w:szCs w:val="24"/>
              </w:rPr>
              <w:t>Gestión para el desarrollo urbano ordenado y eficiente</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00FC21" w14:textId="77777777" w:rsidR="0012368F" w:rsidRPr="00FA119E" w:rsidRDefault="0012368F" w:rsidP="003B63D9">
            <w:pPr>
              <w:rPr>
                <w:rFonts w:ascii="Arial" w:hAnsi="Arial" w:cs="Arial"/>
                <w:sz w:val="24"/>
                <w:szCs w:val="24"/>
              </w:rPr>
            </w:pPr>
            <w:r w:rsidRPr="00FA119E">
              <w:rPr>
                <w:rFonts w:ascii="Arial" w:hAnsi="Arial" w:cs="Arial"/>
                <w:sz w:val="24"/>
                <w:szCs w:val="24"/>
              </w:rPr>
              <w:t>LA 5, LA 33, LA 34, LA 36, LA 38 y LA 39 Acciones de supervisión y evaluación de inspecciones y verificaciones, implementadas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D56F34"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240,500.00 </w:t>
            </w:r>
          </w:p>
        </w:tc>
      </w:tr>
      <w:tr w:rsidR="0012368F" w:rsidRPr="00FA119E" w14:paraId="708CD73F"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F2B1436" w14:textId="77777777" w:rsidR="0012368F" w:rsidRPr="00FA119E" w:rsidRDefault="0012368F" w:rsidP="003B63D9">
            <w:pPr>
              <w:rPr>
                <w:rFonts w:ascii="Arial" w:hAnsi="Arial" w:cs="Arial"/>
                <w:sz w:val="24"/>
                <w:szCs w:val="24"/>
              </w:rPr>
            </w:pPr>
            <w:r w:rsidRPr="00FA119E">
              <w:rPr>
                <w:rFonts w:ascii="Arial" w:hAnsi="Arial" w:cs="Arial"/>
                <w:sz w:val="24"/>
                <w:szCs w:val="24"/>
              </w:rPr>
              <w:lastRenderedPageBreak/>
              <w:t>10</w:t>
            </w:r>
            <w:r>
              <w:rPr>
                <w:rFonts w:ascii="Arial" w:hAnsi="Arial" w:cs="Arial"/>
                <w:sz w:val="24"/>
                <w:szCs w:val="24"/>
              </w:rPr>
              <w:t xml:space="preserve"> </w:t>
            </w:r>
            <w:r w:rsidRPr="00FA119E">
              <w:rPr>
                <w:rFonts w:ascii="Arial" w:hAnsi="Arial" w:cs="Arial"/>
                <w:sz w:val="24"/>
                <w:szCs w:val="24"/>
              </w:rPr>
              <w:t>Gestión para el desarrollo urbano ordenado y eficiente</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B35201" w14:textId="77777777" w:rsidR="0012368F" w:rsidRPr="00FA119E" w:rsidRDefault="0012368F" w:rsidP="003B63D9">
            <w:pPr>
              <w:rPr>
                <w:rFonts w:ascii="Arial" w:hAnsi="Arial" w:cs="Arial"/>
                <w:sz w:val="24"/>
                <w:szCs w:val="24"/>
              </w:rPr>
            </w:pPr>
            <w:r w:rsidRPr="00FA119E">
              <w:rPr>
                <w:rFonts w:ascii="Arial" w:hAnsi="Arial" w:cs="Arial"/>
                <w:sz w:val="24"/>
                <w:szCs w:val="24"/>
              </w:rPr>
              <w:t>LA 34, LA 35, LA 36, LA 38 y LA 40 Esquema de prevención y regulación en establecimientos, comercios e instituciones y obras en proceso constructivo,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5DE0FC"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1,138,878.00 </w:t>
            </w:r>
          </w:p>
        </w:tc>
      </w:tr>
      <w:tr w:rsidR="0012368F" w:rsidRPr="00FA119E" w14:paraId="23BC3499" w14:textId="77777777" w:rsidTr="003B63D9">
        <w:trPr>
          <w:trHeight w:val="284"/>
        </w:trPr>
        <w:tc>
          <w:tcPr>
            <w:tcW w:w="5245" w:type="dxa"/>
            <w:tcBorders>
              <w:top w:val="nil"/>
              <w:left w:val="nil"/>
              <w:bottom w:val="nil"/>
              <w:right w:val="nil"/>
            </w:tcBorders>
            <w:shd w:val="clear" w:color="auto" w:fill="auto"/>
            <w:noWrap/>
            <w:tcMar>
              <w:top w:w="15" w:type="dxa"/>
              <w:left w:w="15" w:type="dxa"/>
              <w:bottom w:w="0" w:type="dxa"/>
              <w:right w:w="15" w:type="dxa"/>
            </w:tcMar>
            <w:vAlign w:val="bottom"/>
            <w:hideMark/>
          </w:tcPr>
          <w:p w14:paraId="662A7276" w14:textId="77777777" w:rsidR="0012368F" w:rsidRPr="00FA119E" w:rsidRDefault="0012368F" w:rsidP="003B63D9">
            <w:pPr>
              <w:rPr>
                <w:rFonts w:ascii="Arial" w:hAnsi="Arial" w:cs="Arial"/>
                <w:color w:val="000000"/>
                <w:sz w:val="24"/>
                <w:szCs w:val="24"/>
              </w:rPr>
            </w:pPr>
          </w:p>
        </w:tc>
        <w:tc>
          <w:tcPr>
            <w:tcW w:w="5812" w:type="dxa"/>
            <w:tcBorders>
              <w:top w:val="nil"/>
              <w:left w:val="single" w:sz="4" w:space="0" w:color="auto"/>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05760C56"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Total</w:t>
            </w:r>
          </w:p>
        </w:tc>
        <w:tc>
          <w:tcPr>
            <w:tcW w:w="2551" w:type="dxa"/>
            <w:tcBorders>
              <w:top w:val="nil"/>
              <w:left w:val="nil"/>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1CC3EF33"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 $ 92,046,297.00 </w:t>
            </w:r>
          </w:p>
        </w:tc>
      </w:tr>
    </w:tbl>
    <w:p w14:paraId="063A867C" w14:textId="77777777" w:rsidR="0012368F" w:rsidRDefault="0012368F" w:rsidP="0012368F"/>
    <w:p w14:paraId="0E45FFAB" w14:textId="77777777" w:rsidR="0012368F" w:rsidRDefault="0012368F" w:rsidP="0012368F">
      <w:r w:rsidRPr="00FA119E">
        <w:rPr>
          <w:rFonts w:ascii="Arial" w:hAnsi="Arial" w:cs="Arial"/>
          <w:b/>
          <w:bCs/>
          <w:i/>
          <w:iCs/>
          <w:color w:val="000000"/>
          <w:sz w:val="24"/>
          <w:szCs w:val="24"/>
        </w:rPr>
        <w:t>Gerencia del Centro Histórico y Patrimonio Cultural</w:t>
      </w:r>
    </w:p>
    <w:tbl>
      <w:tblPr>
        <w:tblW w:w="0" w:type="auto"/>
        <w:tblInd w:w="-5" w:type="dxa"/>
        <w:tblLayout w:type="fixed"/>
        <w:tblCellMar>
          <w:left w:w="0" w:type="dxa"/>
          <w:right w:w="0" w:type="dxa"/>
        </w:tblCellMar>
        <w:tblLook w:val="04A0" w:firstRow="1" w:lastRow="0" w:firstColumn="1" w:lastColumn="0" w:noHBand="0" w:noVBand="1"/>
      </w:tblPr>
      <w:tblGrid>
        <w:gridCol w:w="5245"/>
        <w:gridCol w:w="5812"/>
        <w:gridCol w:w="2551"/>
      </w:tblGrid>
      <w:tr w:rsidR="0012368F" w:rsidRPr="005C1650" w14:paraId="3A091F1D" w14:textId="77777777" w:rsidTr="0012368F">
        <w:trPr>
          <w:trHeight w:val="284"/>
        </w:trPr>
        <w:tc>
          <w:tcPr>
            <w:tcW w:w="5245" w:type="dxa"/>
            <w:tcBorders>
              <w:top w:val="single" w:sz="4" w:space="0" w:color="auto"/>
              <w:left w:val="single" w:sz="4" w:space="0" w:color="auto"/>
              <w:bottom w:val="single" w:sz="4" w:space="0" w:color="auto"/>
              <w:right w:val="single" w:sz="4" w:space="0" w:color="auto"/>
            </w:tcBorders>
            <w:shd w:val="clear" w:color="auto" w:fill="214061"/>
            <w:tcMar>
              <w:top w:w="15" w:type="dxa"/>
              <w:left w:w="15" w:type="dxa"/>
              <w:bottom w:w="0" w:type="dxa"/>
              <w:right w:w="15" w:type="dxa"/>
            </w:tcMar>
            <w:vAlign w:val="center"/>
            <w:hideMark/>
          </w:tcPr>
          <w:p w14:paraId="2E6DF493"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Programa Presupuestario</w:t>
            </w:r>
          </w:p>
        </w:tc>
        <w:tc>
          <w:tcPr>
            <w:tcW w:w="5812"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4B4C80BF"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Componente</w:t>
            </w:r>
          </w:p>
        </w:tc>
        <w:tc>
          <w:tcPr>
            <w:tcW w:w="2551"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50F3F4F4"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Presupuesto </w:t>
            </w:r>
            <w:r w:rsidRPr="005C1650">
              <w:rPr>
                <w:rFonts w:ascii="Arial" w:hAnsi="Arial" w:cs="Arial"/>
                <w:b/>
                <w:bCs/>
                <w:color w:val="FFFFFF" w:themeColor="background1"/>
                <w:sz w:val="24"/>
                <w:szCs w:val="24"/>
              </w:rPr>
              <w:br/>
              <w:t>Asignado</w:t>
            </w:r>
          </w:p>
        </w:tc>
      </w:tr>
      <w:tr w:rsidR="0012368F" w:rsidRPr="00FA119E" w14:paraId="7AE7622E" w14:textId="77777777" w:rsidTr="0012368F">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FB79A6" w14:textId="77777777" w:rsidR="0012368F" w:rsidRPr="00FA119E" w:rsidRDefault="0012368F" w:rsidP="0012368F">
            <w:pPr>
              <w:spacing w:after="0"/>
              <w:rPr>
                <w:rFonts w:ascii="Arial" w:hAnsi="Arial" w:cs="Arial"/>
                <w:sz w:val="24"/>
                <w:szCs w:val="24"/>
              </w:rPr>
            </w:pPr>
            <w:r w:rsidRPr="00FA119E">
              <w:rPr>
                <w:rFonts w:ascii="Arial" w:hAnsi="Arial" w:cs="Arial"/>
                <w:sz w:val="24"/>
                <w:szCs w:val="24"/>
              </w:rPr>
              <w:t>16 Fortalecer la preservación y cuidado Urbano en el Centro Histórico</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768E2C" w14:textId="77777777" w:rsidR="0012368F" w:rsidRPr="00FA119E" w:rsidRDefault="0012368F" w:rsidP="0012368F">
            <w:pPr>
              <w:spacing w:after="0"/>
              <w:rPr>
                <w:rFonts w:ascii="Arial" w:hAnsi="Arial" w:cs="Arial"/>
                <w:sz w:val="24"/>
                <w:szCs w:val="24"/>
              </w:rPr>
            </w:pPr>
            <w:r w:rsidRPr="00FA119E">
              <w:rPr>
                <w:rFonts w:ascii="Arial" w:hAnsi="Arial" w:cs="Arial"/>
                <w:sz w:val="24"/>
                <w:szCs w:val="24"/>
              </w:rPr>
              <w:t>LA 18 y LA 19 Sistema administrativo de Staff,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392905" w14:textId="77777777" w:rsidR="0012368F" w:rsidRPr="00FA119E" w:rsidRDefault="0012368F" w:rsidP="0012368F">
            <w:pPr>
              <w:spacing w:after="0"/>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14,168,102.00 </w:t>
            </w:r>
          </w:p>
        </w:tc>
      </w:tr>
      <w:tr w:rsidR="0012368F" w:rsidRPr="00FA119E" w14:paraId="0A15716C" w14:textId="77777777" w:rsidTr="0012368F">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9AE75D9" w14:textId="77777777" w:rsidR="0012368F" w:rsidRPr="00FA119E" w:rsidRDefault="0012368F" w:rsidP="0012368F">
            <w:pPr>
              <w:spacing w:after="0"/>
              <w:rPr>
                <w:rFonts w:ascii="Arial" w:hAnsi="Arial" w:cs="Arial"/>
                <w:sz w:val="24"/>
                <w:szCs w:val="24"/>
              </w:rPr>
            </w:pPr>
            <w:r w:rsidRPr="00FA119E">
              <w:rPr>
                <w:rFonts w:ascii="Arial" w:hAnsi="Arial" w:cs="Arial"/>
                <w:sz w:val="24"/>
                <w:szCs w:val="24"/>
              </w:rPr>
              <w:t>16 Fortalecer la preservación y cuidado Urbano en el Centro Histórico</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EBD87A" w14:textId="77777777" w:rsidR="0012368F" w:rsidRPr="00FA119E" w:rsidRDefault="0012368F" w:rsidP="0012368F">
            <w:pPr>
              <w:spacing w:after="0"/>
              <w:rPr>
                <w:rFonts w:ascii="Arial" w:hAnsi="Arial" w:cs="Arial"/>
                <w:sz w:val="24"/>
                <w:szCs w:val="24"/>
              </w:rPr>
            </w:pPr>
            <w:r w:rsidRPr="00FA119E">
              <w:rPr>
                <w:rFonts w:ascii="Arial" w:hAnsi="Arial" w:cs="Arial"/>
                <w:sz w:val="24"/>
                <w:szCs w:val="24"/>
              </w:rPr>
              <w:t>LA 2, LA 4, LA 7, LA 8, LA 9, LA 12, LA 14 y LA 17 Acciones de coordinación interinstitucional y participación ciudadana mediante bienes tangibles e intangibles proporcionados a través de convenios, acuerdos y medios de difusión para llevar a cabo el rescate, revitalización social, forma y estructura del Centro Histórico y áreas patrimoniales, realizadas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DCA792" w14:textId="77777777" w:rsidR="0012368F" w:rsidRPr="00FA119E" w:rsidRDefault="0012368F" w:rsidP="0012368F">
            <w:pPr>
              <w:spacing w:after="0"/>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1,425,000.00 </w:t>
            </w:r>
          </w:p>
        </w:tc>
      </w:tr>
      <w:tr w:rsidR="0012368F" w:rsidRPr="00FA119E" w14:paraId="3C77E16B" w14:textId="77777777" w:rsidTr="0012368F">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3ACE691" w14:textId="77777777" w:rsidR="0012368F" w:rsidRPr="00FA119E" w:rsidRDefault="0012368F" w:rsidP="0012368F">
            <w:pPr>
              <w:spacing w:after="0"/>
              <w:rPr>
                <w:rFonts w:ascii="Arial" w:hAnsi="Arial" w:cs="Arial"/>
                <w:sz w:val="24"/>
                <w:szCs w:val="24"/>
              </w:rPr>
            </w:pPr>
            <w:r w:rsidRPr="00FA119E">
              <w:rPr>
                <w:rFonts w:ascii="Arial" w:hAnsi="Arial" w:cs="Arial"/>
                <w:sz w:val="24"/>
                <w:szCs w:val="24"/>
              </w:rPr>
              <w:t>16 Fortalecer la preservación y cuidado Urbano en el Centro Histórico</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163A91" w14:textId="77777777" w:rsidR="0012368F" w:rsidRPr="00FA119E" w:rsidRDefault="0012368F" w:rsidP="0012368F">
            <w:pPr>
              <w:spacing w:after="0"/>
              <w:rPr>
                <w:rFonts w:ascii="Arial" w:hAnsi="Arial" w:cs="Arial"/>
                <w:sz w:val="24"/>
                <w:szCs w:val="24"/>
              </w:rPr>
            </w:pPr>
            <w:r w:rsidRPr="00FA119E">
              <w:rPr>
                <w:rFonts w:ascii="Arial" w:hAnsi="Arial" w:cs="Arial"/>
                <w:sz w:val="24"/>
                <w:szCs w:val="24"/>
              </w:rPr>
              <w:t>LA 1, LA 2, LA 3, LA 4, LA 7, LA 8, LA 9, LA 10, LA 11, LA 12, LA 15 y LA 16 Acciones de diagnóstico, planeación, estudio y evaluación para revitalizar la zona de monumentos, realizadas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D1AA1D" w14:textId="77777777" w:rsidR="0012368F" w:rsidRPr="00FA119E" w:rsidRDefault="0012368F" w:rsidP="0012368F">
            <w:pPr>
              <w:spacing w:after="0"/>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1,720,000.00 </w:t>
            </w:r>
          </w:p>
        </w:tc>
      </w:tr>
      <w:tr w:rsidR="0012368F" w:rsidRPr="00FA119E" w14:paraId="70A098B7" w14:textId="77777777" w:rsidTr="0012368F">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E0F9944" w14:textId="77777777" w:rsidR="0012368F" w:rsidRPr="00FA119E" w:rsidRDefault="0012368F" w:rsidP="0012368F">
            <w:pPr>
              <w:spacing w:after="0"/>
              <w:rPr>
                <w:rFonts w:ascii="Arial" w:hAnsi="Arial" w:cs="Arial"/>
                <w:sz w:val="24"/>
                <w:szCs w:val="24"/>
              </w:rPr>
            </w:pPr>
            <w:r w:rsidRPr="00FA119E">
              <w:rPr>
                <w:rFonts w:ascii="Arial" w:hAnsi="Arial" w:cs="Arial"/>
                <w:sz w:val="24"/>
                <w:szCs w:val="24"/>
              </w:rPr>
              <w:t>16 Fortalecer la preservación y cuidado Urbano en el Centro Histórico</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77A5EA" w14:textId="77777777" w:rsidR="0012368F" w:rsidRPr="00FA119E" w:rsidRDefault="0012368F" w:rsidP="0012368F">
            <w:pPr>
              <w:spacing w:after="0"/>
              <w:rPr>
                <w:rFonts w:ascii="Arial" w:hAnsi="Arial" w:cs="Arial"/>
                <w:sz w:val="24"/>
                <w:szCs w:val="24"/>
              </w:rPr>
            </w:pPr>
            <w:r w:rsidRPr="00FA119E">
              <w:rPr>
                <w:rFonts w:ascii="Arial" w:hAnsi="Arial" w:cs="Arial"/>
                <w:sz w:val="24"/>
                <w:szCs w:val="24"/>
              </w:rPr>
              <w:t>LA 2, LA 3, LA 4, LA 5, LA 6, LA 8, LA 10, LA 12, LA 13 y LA 16 Esquema de acciones para el mejoramiento de la imagen urbana y revitalización del Centro Histórico y Patrimonio Cultural representando bienes en los espacios públicos, elaborado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24BE2C" w14:textId="77777777" w:rsidR="0012368F" w:rsidRPr="00FA119E" w:rsidRDefault="0012368F" w:rsidP="0012368F">
            <w:pPr>
              <w:spacing w:after="0"/>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4,347,740.00 </w:t>
            </w:r>
          </w:p>
        </w:tc>
      </w:tr>
      <w:tr w:rsidR="0012368F" w:rsidRPr="00FA119E" w14:paraId="1B83C3D8" w14:textId="77777777" w:rsidTr="0012368F">
        <w:trPr>
          <w:trHeight w:val="284"/>
        </w:trPr>
        <w:tc>
          <w:tcPr>
            <w:tcW w:w="5245" w:type="dxa"/>
            <w:tcBorders>
              <w:top w:val="nil"/>
              <w:left w:val="nil"/>
              <w:bottom w:val="nil"/>
              <w:right w:val="nil"/>
            </w:tcBorders>
            <w:shd w:val="clear" w:color="auto" w:fill="auto"/>
            <w:noWrap/>
            <w:tcMar>
              <w:top w:w="15" w:type="dxa"/>
              <w:left w:w="15" w:type="dxa"/>
              <w:bottom w:w="0" w:type="dxa"/>
              <w:right w:w="15" w:type="dxa"/>
            </w:tcMar>
            <w:vAlign w:val="bottom"/>
            <w:hideMark/>
          </w:tcPr>
          <w:p w14:paraId="5C0F928C" w14:textId="77777777" w:rsidR="0012368F" w:rsidRPr="00FA119E" w:rsidRDefault="0012368F" w:rsidP="003B63D9">
            <w:pPr>
              <w:rPr>
                <w:rFonts w:ascii="Arial" w:hAnsi="Arial" w:cs="Arial"/>
                <w:color w:val="000000"/>
                <w:sz w:val="24"/>
                <w:szCs w:val="24"/>
              </w:rPr>
            </w:pPr>
          </w:p>
        </w:tc>
        <w:tc>
          <w:tcPr>
            <w:tcW w:w="5812" w:type="dxa"/>
            <w:tcBorders>
              <w:top w:val="nil"/>
              <w:left w:val="single" w:sz="4" w:space="0" w:color="auto"/>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5C75FE9E"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Total</w:t>
            </w:r>
          </w:p>
        </w:tc>
        <w:tc>
          <w:tcPr>
            <w:tcW w:w="2551" w:type="dxa"/>
            <w:tcBorders>
              <w:top w:val="nil"/>
              <w:left w:val="nil"/>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35B5D39B"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 $ 21,660,842.00 </w:t>
            </w:r>
          </w:p>
        </w:tc>
      </w:tr>
    </w:tbl>
    <w:p w14:paraId="79D0198D" w14:textId="77777777" w:rsidR="0012368F" w:rsidRPr="0012368F" w:rsidRDefault="0012368F">
      <w:pPr>
        <w:rPr>
          <w:rFonts w:ascii="Arial" w:hAnsi="Arial" w:cs="Arial"/>
          <w:b/>
          <w:bCs/>
          <w:i/>
          <w:iCs/>
          <w:color w:val="000000"/>
          <w:sz w:val="16"/>
          <w:szCs w:val="24"/>
        </w:rPr>
      </w:pPr>
      <w:r w:rsidRPr="0012368F">
        <w:rPr>
          <w:rFonts w:ascii="Arial" w:hAnsi="Arial" w:cs="Arial"/>
          <w:b/>
          <w:bCs/>
          <w:i/>
          <w:iCs/>
          <w:color w:val="000000"/>
          <w:sz w:val="16"/>
          <w:szCs w:val="24"/>
        </w:rPr>
        <w:br w:type="page"/>
      </w:r>
    </w:p>
    <w:p w14:paraId="08AF8708" w14:textId="77777777" w:rsidR="0012368F" w:rsidRDefault="0012368F" w:rsidP="0012368F">
      <w:r w:rsidRPr="00FA119E">
        <w:rPr>
          <w:rFonts w:ascii="Arial" w:hAnsi="Arial" w:cs="Arial"/>
          <w:b/>
          <w:bCs/>
          <w:i/>
          <w:iCs/>
          <w:color w:val="000000"/>
          <w:sz w:val="24"/>
          <w:szCs w:val="24"/>
        </w:rPr>
        <w:lastRenderedPageBreak/>
        <w:t>Secretaría de Economía y Turismo</w:t>
      </w:r>
    </w:p>
    <w:tbl>
      <w:tblPr>
        <w:tblW w:w="13608" w:type="dxa"/>
        <w:tblInd w:w="-5" w:type="dxa"/>
        <w:tblCellMar>
          <w:left w:w="0" w:type="dxa"/>
          <w:right w:w="0" w:type="dxa"/>
        </w:tblCellMar>
        <w:tblLook w:val="04A0" w:firstRow="1" w:lastRow="0" w:firstColumn="1" w:lastColumn="0" w:noHBand="0" w:noVBand="1"/>
      </w:tblPr>
      <w:tblGrid>
        <w:gridCol w:w="5245"/>
        <w:gridCol w:w="5812"/>
        <w:gridCol w:w="2551"/>
      </w:tblGrid>
      <w:tr w:rsidR="0012368F" w:rsidRPr="005C1650" w14:paraId="2BE440E0" w14:textId="77777777" w:rsidTr="0012368F">
        <w:trPr>
          <w:trHeight w:val="284"/>
          <w:tblHeader/>
        </w:trPr>
        <w:tc>
          <w:tcPr>
            <w:tcW w:w="5245" w:type="dxa"/>
            <w:tcBorders>
              <w:top w:val="single" w:sz="4" w:space="0" w:color="auto"/>
              <w:left w:val="single" w:sz="4" w:space="0" w:color="auto"/>
              <w:bottom w:val="single" w:sz="4" w:space="0" w:color="auto"/>
              <w:right w:val="single" w:sz="4" w:space="0" w:color="auto"/>
            </w:tcBorders>
            <w:shd w:val="clear" w:color="auto" w:fill="214061"/>
            <w:tcMar>
              <w:top w:w="15" w:type="dxa"/>
              <w:left w:w="15" w:type="dxa"/>
              <w:bottom w:w="0" w:type="dxa"/>
              <w:right w:w="15" w:type="dxa"/>
            </w:tcMar>
            <w:vAlign w:val="center"/>
            <w:hideMark/>
          </w:tcPr>
          <w:p w14:paraId="50DBEADD"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Programa Presupuestario</w:t>
            </w:r>
          </w:p>
        </w:tc>
        <w:tc>
          <w:tcPr>
            <w:tcW w:w="5812"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1FCDF987"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Componente</w:t>
            </w:r>
          </w:p>
        </w:tc>
        <w:tc>
          <w:tcPr>
            <w:tcW w:w="2551"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3BEA7055"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Presupuesto </w:t>
            </w:r>
            <w:r w:rsidRPr="005C1650">
              <w:rPr>
                <w:rFonts w:ascii="Arial" w:hAnsi="Arial" w:cs="Arial"/>
                <w:b/>
                <w:bCs/>
                <w:color w:val="FFFFFF" w:themeColor="background1"/>
                <w:sz w:val="24"/>
                <w:szCs w:val="24"/>
              </w:rPr>
              <w:br/>
              <w:t>Asignado</w:t>
            </w:r>
          </w:p>
        </w:tc>
      </w:tr>
      <w:tr w:rsidR="0012368F" w:rsidRPr="00FA119E" w14:paraId="3C275402"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E999C9A" w14:textId="77777777" w:rsidR="0012368F" w:rsidRPr="00FA119E" w:rsidRDefault="0012368F" w:rsidP="003B63D9">
            <w:pPr>
              <w:rPr>
                <w:rFonts w:ascii="Arial" w:hAnsi="Arial" w:cs="Arial"/>
                <w:sz w:val="24"/>
                <w:szCs w:val="24"/>
              </w:rPr>
            </w:pPr>
            <w:r w:rsidRPr="00FA119E">
              <w:rPr>
                <w:rFonts w:ascii="Arial" w:hAnsi="Arial" w:cs="Arial"/>
                <w:sz w:val="24"/>
                <w:szCs w:val="24"/>
              </w:rPr>
              <w:t>1 Recuperación y reactivación económica en sectores productivos e industrias estratégicas del municipio</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19A7E0" w14:textId="77777777" w:rsidR="0012368F" w:rsidRPr="00FA119E" w:rsidRDefault="0012368F" w:rsidP="003B63D9">
            <w:pPr>
              <w:rPr>
                <w:rFonts w:ascii="Arial" w:hAnsi="Arial" w:cs="Arial"/>
                <w:sz w:val="24"/>
                <w:szCs w:val="24"/>
              </w:rPr>
            </w:pPr>
            <w:r w:rsidRPr="00FA119E">
              <w:rPr>
                <w:rFonts w:ascii="Arial" w:hAnsi="Arial" w:cs="Arial"/>
                <w:sz w:val="24"/>
                <w:szCs w:val="24"/>
              </w:rPr>
              <w:t>LA 67 y LA 68 Sistema administrativo de Staff,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49ED73" w14:textId="77777777" w:rsidR="0012368F" w:rsidRPr="00FA119E" w:rsidRDefault="0012368F" w:rsidP="003B63D9">
            <w:pPr>
              <w:jc w:val="right"/>
              <w:rPr>
                <w:rFonts w:ascii="Arial" w:hAnsi="Arial" w:cs="Arial"/>
                <w:sz w:val="24"/>
                <w:szCs w:val="24"/>
              </w:rPr>
            </w:pPr>
            <w:r w:rsidRPr="00FA119E">
              <w:rPr>
                <w:rFonts w:ascii="Arial" w:hAnsi="Arial" w:cs="Arial"/>
                <w:sz w:val="24"/>
                <w:szCs w:val="24"/>
              </w:rPr>
              <w:t xml:space="preserve"> $</w:t>
            </w:r>
            <w:r>
              <w:rPr>
                <w:rFonts w:ascii="Arial" w:hAnsi="Arial" w:cs="Arial"/>
                <w:sz w:val="24"/>
                <w:szCs w:val="24"/>
              </w:rPr>
              <w:t xml:space="preserve"> </w:t>
            </w:r>
            <w:r w:rsidRPr="00FA119E">
              <w:rPr>
                <w:rFonts w:ascii="Arial" w:hAnsi="Arial" w:cs="Arial"/>
                <w:sz w:val="24"/>
                <w:szCs w:val="24"/>
              </w:rPr>
              <w:t xml:space="preserve">28,685,285.00 </w:t>
            </w:r>
          </w:p>
        </w:tc>
      </w:tr>
      <w:tr w:rsidR="0012368F" w:rsidRPr="00FA119E" w14:paraId="64EF5D39"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BCE94B0" w14:textId="77777777" w:rsidR="0012368F" w:rsidRPr="00FA119E" w:rsidRDefault="0012368F" w:rsidP="003B63D9">
            <w:pPr>
              <w:rPr>
                <w:rFonts w:ascii="Arial" w:hAnsi="Arial" w:cs="Arial"/>
                <w:sz w:val="24"/>
                <w:szCs w:val="24"/>
              </w:rPr>
            </w:pPr>
            <w:r w:rsidRPr="00FA119E">
              <w:rPr>
                <w:rFonts w:ascii="Arial" w:hAnsi="Arial" w:cs="Arial"/>
                <w:sz w:val="24"/>
                <w:szCs w:val="24"/>
              </w:rPr>
              <w:t>1 Recuperación y reactivación económica en sectores productivos e industrias estratégicas del municipio</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2AF41C" w14:textId="77777777" w:rsidR="0012368F" w:rsidRPr="00FA119E" w:rsidRDefault="0012368F" w:rsidP="003B63D9">
            <w:pPr>
              <w:rPr>
                <w:rFonts w:ascii="Arial" w:hAnsi="Arial" w:cs="Arial"/>
                <w:sz w:val="24"/>
                <w:szCs w:val="24"/>
              </w:rPr>
            </w:pPr>
            <w:r w:rsidRPr="00FA119E">
              <w:rPr>
                <w:rFonts w:ascii="Arial" w:hAnsi="Arial" w:cs="Arial"/>
                <w:sz w:val="24"/>
                <w:szCs w:val="24"/>
              </w:rPr>
              <w:t>LA 7, LA 10, LA 11, LA 19, LA 20, LA 21, LA 22, LA 24 y LA 25 Programa de asesoría y capacitación a emprendedores, personas con micro, pequeñas y medianas empresas,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E3BDA6" w14:textId="77777777" w:rsidR="0012368F" w:rsidRPr="00FA119E" w:rsidRDefault="0012368F" w:rsidP="003B63D9">
            <w:pPr>
              <w:jc w:val="right"/>
              <w:rPr>
                <w:rFonts w:ascii="Arial" w:hAnsi="Arial" w:cs="Arial"/>
                <w:sz w:val="24"/>
                <w:szCs w:val="24"/>
              </w:rPr>
            </w:pPr>
            <w:r w:rsidRPr="00FA119E">
              <w:rPr>
                <w:rFonts w:ascii="Arial" w:hAnsi="Arial" w:cs="Arial"/>
                <w:sz w:val="24"/>
                <w:szCs w:val="24"/>
              </w:rPr>
              <w:t xml:space="preserve"> $</w:t>
            </w:r>
            <w:r>
              <w:rPr>
                <w:rFonts w:ascii="Arial" w:hAnsi="Arial" w:cs="Arial"/>
                <w:sz w:val="24"/>
                <w:szCs w:val="24"/>
              </w:rPr>
              <w:t xml:space="preserve"> </w:t>
            </w:r>
            <w:r w:rsidRPr="00FA119E">
              <w:rPr>
                <w:rFonts w:ascii="Arial" w:hAnsi="Arial" w:cs="Arial"/>
                <w:sz w:val="24"/>
                <w:szCs w:val="24"/>
              </w:rPr>
              <w:t xml:space="preserve">678,400.00 </w:t>
            </w:r>
          </w:p>
        </w:tc>
      </w:tr>
      <w:tr w:rsidR="0012368F" w:rsidRPr="00FA119E" w14:paraId="3C25ACD4"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D83E54" w14:textId="77777777" w:rsidR="0012368F" w:rsidRPr="00FA119E" w:rsidRDefault="0012368F" w:rsidP="003B63D9">
            <w:pPr>
              <w:rPr>
                <w:rFonts w:ascii="Arial" w:hAnsi="Arial" w:cs="Arial"/>
                <w:sz w:val="24"/>
                <w:szCs w:val="24"/>
              </w:rPr>
            </w:pPr>
            <w:r w:rsidRPr="00FA119E">
              <w:rPr>
                <w:rFonts w:ascii="Arial" w:hAnsi="Arial" w:cs="Arial"/>
                <w:sz w:val="24"/>
                <w:szCs w:val="24"/>
              </w:rPr>
              <w:t>1 Recuperación y reactivación económica en sectores productivos e industrias estratégicas del municipio</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DC088F" w14:textId="77777777" w:rsidR="0012368F" w:rsidRPr="00FA119E" w:rsidRDefault="0012368F" w:rsidP="003B63D9">
            <w:pPr>
              <w:rPr>
                <w:rFonts w:ascii="Arial" w:hAnsi="Arial" w:cs="Arial"/>
                <w:sz w:val="24"/>
                <w:szCs w:val="24"/>
              </w:rPr>
            </w:pPr>
            <w:r w:rsidRPr="00FA119E">
              <w:rPr>
                <w:rFonts w:ascii="Arial" w:hAnsi="Arial" w:cs="Arial"/>
                <w:sz w:val="24"/>
                <w:szCs w:val="24"/>
              </w:rPr>
              <w:t>LA 1, LA 6, LA 7, LA 8, LA 9, LA 27, LA 28, LA 29, LA 30, LA 31, LA 32 y LA 33 Acciones para fortalecer la competitividad y la atención especializada empresarial del municipio de Puebla, implementadas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41534E" w14:textId="77777777" w:rsidR="0012368F" w:rsidRPr="00FA119E" w:rsidRDefault="0012368F" w:rsidP="003B63D9">
            <w:pPr>
              <w:jc w:val="right"/>
              <w:rPr>
                <w:rFonts w:ascii="Arial" w:hAnsi="Arial" w:cs="Arial"/>
                <w:sz w:val="24"/>
                <w:szCs w:val="24"/>
              </w:rPr>
            </w:pPr>
            <w:r w:rsidRPr="00FA119E">
              <w:rPr>
                <w:rFonts w:ascii="Arial" w:hAnsi="Arial" w:cs="Arial"/>
                <w:sz w:val="24"/>
                <w:szCs w:val="24"/>
              </w:rPr>
              <w:t xml:space="preserve"> $</w:t>
            </w:r>
            <w:r>
              <w:rPr>
                <w:rFonts w:ascii="Arial" w:hAnsi="Arial" w:cs="Arial"/>
                <w:sz w:val="24"/>
                <w:szCs w:val="24"/>
              </w:rPr>
              <w:t xml:space="preserve"> </w:t>
            </w:r>
            <w:r w:rsidRPr="00FA119E">
              <w:rPr>
                <w:rFonts w:ascii="Arial" w:hAnsi="Arial" w:cs="Arial"/>
                <w:sz w:val="24"/>
                <w:szCs w:val="24"/>
              </w:rPr>
              <w:t xml:space="preserve">222,500.00 </w:t>
            </w:r>
          </w:p>
        </w:tc>
      </w:tr>
      <w:tr w:rsidR="0012368F" w:rsidRPr="00FA119E" w14:paraId="5912442F"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C642486" w14:textId="77777777" w:rsidR="0012368F" w:rsidRPr="00FA119E" w:rsidRDefault="0012368F" w:rsidP="003B63D9">
            <w:pPr>
              <w:rPr>
                <w:rFonts w:ascii="Arial" w:hAnsi="Arial" w:cs="Arial"/>
                <w:sz w:val="24"/>
                <w:szCs w:val="24"/>
              </w:rPr>
            </w:pPr>
            <w:r w:rsidRPr="00FA119E">
              <w:rPr>
                <w:rFonts w:ascii="Arial" w:hAnsi="Arial" w:cs="Arial"/>
                <w:sz w:val="24"/>
                <w:szCs w:val="24"/>
              </w:rPr>
              <w:t>1 Recuperación y reactivación económica en sectores productivos e industrias estratégicas del municipio</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D9E48B" w14:textId="77777777" w:rsidR="0012368F" w:rsidRPr="00FA119E" w:rsidRDefault="0012368F" w:rsidP="003B63D9">
            <w:pPr>
              <w:rPr>
                <w:rFonts w:ascii="Arial" w:hAnsi="Arial" w:cs="Arial"/>
                <w:sz w:val="24"/>
                <w:szCs w:val="24"/>
              </w:rPr>
            </w:pPr>
            <w:r w:rsidRPr="00FA119E">
              <w:rPr>
                <w:rFonts w:ascii="Arial" w:hAnsi="Arial" w:cs="Arial"/>
                <w:sz w:val="24"/>
                <w:szCs w:val="24"/>
              </w:rPr>
              <w:t>LA 27 y LA 31 Personas en busca de empleo, contratadas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21ADB8" w14:textId="77777777" w:rsidR="0012368F" w:rsidRPr="00FA119E" w:rsidRDefault="0012368F" w:rsidP="003B63D9">
            <w:pPr>
              <w:jc w:val="right"/>
              <w:rPr>
                <w:rFonts w:ascii="Arial" w:hAnsi="Arial" w:cs="Arial"/>
                <w:sz w:val="24"/>
                <w:szCs w:val="24"/>
              </w:rPr>
            </w:pPr>
            <w:r w:rsidRPr="00FA119E">
              <w:rPr>
                <w:rFonts w:ascii="Arial" w:hAnsi="Arial" w:cs="Arial"/>
                <w:sz w:val="24"/>
                <w:szCs w:val="24"/>
              </w:rPr>
              <w:t xml:space="preserve"> $</w:t>
            </w:r>
            <w:r>
              <w:rPr>
                <w:rFonts w:ascii="Arial" w:hAnsi="Arial" w:cs="Arial"/>
                <w:sz w:val="24"/>
                <w:szCs w:val="24"/>
              </w:rPr>
              <w:t xml:space="preserve"> </w:t>
            </w:r>
            <w:r w:rsidRPr="00FA119E">
              <w:rPr>
                <w:rFonts w:ascii="Arial" w:hAnsi="Arial" w:cs="Arial"/>
                <w:sz w:val="24"/>
                <w:szCs w:val="24"/>
              </w:rPr>
              <w:t xml:space="preserve">142,000.00 </w:t>
            </w:r>
          </w:p>
        </w:tc>
      </w:tr>
      <w:tr w:rsidR="0012368F" w:rsidRPr="00FA119E" w14:paraId="2317C831"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CCE9ED6" w14:textId="77777777" w:rsidR="0012368F" w:rsidRPr="00FA119E" w:rsidRDefault="0012368F" w:rsidP="003B63D9">
            <w:pPr>
              <w:rPr>
                <w:rFonts w:ascii="Arial" w:hAnsi="Arial" w:cs="Arial"/>
                <w:sz w:val="24"/>
                <w:szCs w:val="24"/>
              </w:rPr>
            </w:pPr>
            <w:r w:rsidRPr="00FA119E">
              <w:rPr>
                <w:rFonts w:ascii="Arial" w:hAnsi="Arial" w:cs="Arial"/>
                <w:sz w:val="24"/>
                <w:szCs w:val="24"/>
              </w:rPr>
              <w:t>1 Recuperación y reactivación económica en sectores productivos e industrias estratégicas del municipio</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B03077" w14:textId="77777777" w:rsidR="0012368F" w:rsidRPr="00FA119E" w:rsidRDefault="0012368F" w:rsidP="003B63D9">
            <w:pPr>
              <w:rPr>
                <w:rFonts w:ascii="Arial" w:hAnsi="Arial" w:cs="Arial"/>
                <w:sz w:val="24"/>
                <w:szCs w:val="24"/>
              </w:rPr>
            </w:pPr>
            <w:r w:rsidRPr="00FA119E">
              <w:rPr>
                <w:rFonts w:ascii="Arial" w:hAnsi="Arial" w:cs="Arial"/>
                <w:sz w:val="24"/>
                <w:szCs w:val="24"/>
              </w:rPr>
              <w:t>LA 12 y LA 40 Estrategia con acciones para la reactivación del sector comercio y servicios, implementada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400BF7" w14:textId="77777777" w:rsidR="0012368F" w:rsidRPr="00FA119E" w:rsidRDefault="0012368F" w:rsidP="003B63D9">
            <w:pPr>
              <w:jc w:val="right"/>
              <w:rPr>
                <w:rFonts w:ascii="Arial" w:hAnsi="Arial" w:cs="Arial"/>
                <w:sz w:val="24"/>
                <w:szCs w:val="24"/>
              </w:rPr>
            </w:pPr>
            <w:r w:rsidRPr="00FA119E">
              <w:rPr>
                <w:rFonts w:ascii="Arial" w:hAnsi="Arial" w:cs="Arial"/>
                <w:sz w:val="24"/>
                <w:szCs w:val="24"/>
              </w:rPr>
              <w:t xml:space="preserve"> $</w:t>
            </w:r>
            <w:r>
              <w:rPr>
                <w:rFonts w:ascii="Arial" w:hAnsi="Arial" w:cs="Arial"/>
                <w:sz w:val="24"/>
                <w:szCs w:val="24"/>
              </w:rPr>
              <w:t xml:space="preserve"> </w:t>
            </w:r>
            <w:r w:rsidRPr="00FA119E">
              <w:rPr>
                <w:rFonts w:ascii="Arial" w:hAnsi="Arial" w:cs="Arial"/>
                <w:sz w:val="24"/>
                <w:szCs w:val="24"/>
              </w:rPr>
              <w:t xml:space="preserve">138,000.00 </w:t>
            </w:r>
          </w:p>
        </w:tc>
      </w:tr>
      <w:tr w:rsidR="0012368F" w:rsidRPr="00FA119E" w14:paraId="60E94B86"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67C1E3" w14:textId="77777777" w:rsidR="0012368F" w:rsidRPr="00FA119E" w:rsidRDefault="0012368F" w:rsidP="003B63D9">
            <w:pPr>
              <w:rPr>
                <w:rFonts w:ascii="Arial" w:hAnsi="Arial" w:cs="Arial"/>
                <w:sz w:val="24"/>
                <w:szCs w:val="24"/>
              </w:rPr>
            </w:pPr>
            <w:r w:rsidRPr="00FA119E">
              <w:rPr>
                <w:rFonts w:ascii="Arial" w:hAnsi="Arial" w:cs="Arial"/>
                <w:sz w:val="24"/>
                <w:szCs w:val="24"/>
              </w:rPr>
              <w:t>1 Recuperación y reactivación económica en sectores productivos e industrias estratégicas del municipio</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86033F" w14:textId="77777777" w:rsidR="0012368F" w:rsidRPr="00FA119E" w:rsidRDefault="0012368F" w:rsidP="003B63D9">
            <w:pPr>
              <w:rPr>
                <w:rFonts w:ascii="Arial" w:hAnsi="Arial" w:cs="Arial"/>
                <w:sz w:val="24"/>
                <w:szCs w:val="24"/>
              </w:rPr>
            </w:pPr>
            <w:r w:rsidRPr="00FA119E">
              <w:rPr>
                <w:rFonts w:ascii="Arial" w:hAnsi="Arial" w:cs="Arial"/>
                <w:sz w:val="24"/>
                <w:szCs w:val="24"/>
              </w:rPr>
              <w:t>LA 2, LA 11, LA 12, LA 44, LA 50, LA 52, LA 56, LA 57, LA 58, LA 63 y LA 64 Acciones de mejora a la atención del visitante y fomento del desarrollo del patrimonio turístico y cultural del municipio de Puebla, implementadas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37634C" w14:textId="77777777" w:rsidR="0012368F" w:rsidRPr="00FA119E" w:rsidRDefault="0012368F" w:rsidP="003B63D9">
            <w:pPr>
              <w:jc w:val="right"/>
              <w:rPr>
                <w:rFonts w:ascii="Arial" w:hAnsi="Arial" w:cs="Arial"/>
                <w:sz w:val="24"/>
                <w:szCs w:val="24"/>
              </w:rPr>
            </w:pPr>
            <w:r w:rsidRPr="00FA119E">
              <w:rPr>
                <w:rFonts w:ascii="Arial" w:hAnsi="Arial" w:cs="Arial"/>
                <w:sz w:val="24"/>
                <w:szCs w:val="24"/>
              </w:rPr>
              <w:t xml:space="preserve"> $</w:t>
            </w:r>
            <w:r>
              <w:rPr>
                <w:rFonts w:ascii="Arial" w:hAnsi="Arial" w:cs="Arial"/>
                <w:sz w:val="24"/>
                <w:szCs w:val="24"/>
              </w:rPr>
              <w:t xml:space="preserve"> </w:t>
            </w:r>
            <w:r w:rsidRPr="00FA119E">
              <w:rPr>
                <w:rFonts w:ascii="Arial" w:hAnsi="Arial" w:cs="Arial"/>
                <w:sz w:val="24"/>
                <w:szCs w:val="24"/>
              </w:rPr>
              <w:t xml:space="preserve">1,130,760.00 </w:t>
            </w:r>
          </w:p>
        </w:tc>
      </w:tr>
      <w:tr w:rsidR="0012368F" w:rsidRPr="00FA119E" w14:paraId="1C38631C"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103499D" w14:textId="77777777" w:rsidR="0012368F" w:rsidRPr="00FA119E" w:rsidRDefault="0012368F" w:rsidP="003B63D9">
            <w:pPr>
              <w:rPr>
                <w:rFonts w:ascii="Arial" w:hAnsi="Arial" w:cs="Arial"/>
                <w:sz w:val="24"/>
                <w:szCs w:val="24"/>
              </w:rPr>
            </w:pPr>
            <w:r w:rsidRPr="00FA119E">
              <w:rPr>
                <w:rFonts w:ascii="Arial" w:hAnsi="Arial" w:cs="Arial"/>
                <w:sz w:val="24"/>
                <w:szCs w:val="24"/>
              </w:rPr>
              <w:t>1 Recuperación y reactivación económica en sectores productivos e industrias estratégicas del municipio</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2C087E" w14:textId="77777777" w:rsidR="0012368F" w:rsidRPr="00FA119E" w:rsidRDefault="0012368F" w:rsidP="003B63D9">
            <w:pPr>
              <w:rPr>
                <w:rFonts w:ascii="Arial" w:hAnsi="Arial" w:cs="Arial"/>
                <w:sz w:val="24"/>
                <w:szCs w:val="24"/>
              </w:rPr>
            </w:pPr>
            <w:r w:rsidRPr="00FA119E">
              <w:rPr>
                <w:rFonts w:ascii="Arial" w:hAnsi="Arial" w:cs="Arial"/>
                <w:sz w:val="24"/>
                <w:szCs w:val="24"/>
              </w:rPr>
              <w:t>LA 44, LA 47, LA 48, LA 49, LA 50, LA 52, LA 55, LA 57, LA 60, LA 65 y LA 66 Sistema de atención al patrimonio cultural y medición de la satisfacción del visitante,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4E9861" w14:textId="77777777" w:rsidR="0012368F" w:rsidRPr="00FA119E" w:rsidRDefault="0012368F" w:rsidP="003B63D9">
            <w:pPr>
              <w:jc w:val="right"/>
              <w:rPr>
                <w:rFonts w:ascii="Arial" w:hAnsi="Arial" w:cs="Arial"/>
                <w:sz w:val="24"/>
                <w:szCs w:val="24"/>
              </w:rPr>
            </w:pPr>
            <w:r w:rsidRPr="00FA119E">
              <w:rPr>
                <w:rFonts w:ascii="Arial" w:hAnsi="Arial" w:cs="Arial"/>
                <w:sz w:val="24"/>
                <w:szCs w:val="24"/>
              </w:rPr>
              <w:t xml:space="preserve"> $</w:t>
            </w:r>
            <w:r>
              <w:rPr>
                <w:rFonts w:ascii="Arial" w:hAnsi="Arial" w:cs="Arial"/>
                <w:sz w:val="24"/>
                <w:szCs w:val="24"/>
              </w:rPr>
              <w:t xml:space="preserve"> </w:t>
            </w:r>
            <w:r w:rsidRPr="00FA119E">
              <w:rPr>
                <w:rFonts w:ascii="Arial" w:hAnsi="Arial" w:cs="Arial"/>
                <w:sz w:val="24"/>
                <w:szCs w:val="24"/>
              </w:rPr>
              <w:t xml:space="preserve">1,324,500.00 </w:t>
            </w:r>
          </w:p>
        </w:tc>
      </w:tr>
      <w:tr w:rsidR="0012368F" w:rsidRPr="00FA119E" w14:paraId="248C81D2"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A3EE08C" w14:textId="77777777" w:rsidR="0012368F" w:rsidRPr="00FA119E" w:rsidRDefault="0012368F" w:rsidP="003B63D9">
            <w:pPr>
              <w:rPr>
                <w:rFonts w:ascii="Arial" w:hAnsi="Arial" w:cs="Arial"/>
                <w:sz w:val="24"/>
                <w:szCs w:val="24"/>
              </w:rPr>
            </w:pPr>
            <w:r w:rsidRPr="00FA119E">
              <w:rPr>
                <w:rFonts w:ascii="Arial" w:hAnsi="Arial" w:cs="Arial"/>
                <w:sz w:val="24"/>
                <w:szCs w:val="24"/>
              </w:rPr>
              <w:lastRenderedPageBreak/>
              <w:t>1 Recuperación y reactivación económica en sectores productivos e industrias estratégicas del municipio</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392E42" w14:textId="77777777" w:rsidR="0012368F" w:rsidRPr="00FA119E" w:rsidRDefault="0012368F" w:rsidP="003B63D9">
            <w:pPr>
              <w:rPr>
                <w:rFonts w:ascii="Arial" w:hAnsi="Arial" w:cs="Arial"/>
                <w:sz w:val="24"/>
                <w:szCs w:val="24"/>
              </w:rPr>
            </w:pPr>
            <w:r w:rsidRPr="00FA119E">
              <w:rPr>
                <w:rFonts w:ascii="Arial" w:hAnsi="Arial" w:cs="Arial"/>
                <w:sz w:val="24"/>
                <w:szCs w:val="24"/>
              </w:rPr>
              <w:t>LA 58, LA 59, LA 60, LA 61 y LA 64 Acciones de atracción y atención del turismo, implementadas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B053D2" w14:textId="77777777" w:rsidR="0012368F" w:rsidRPr="00FA119E" w:rsidRDefault="0012368F" w:rsidP="003B63D9">
            <w:pPr>
              <w:jc w:val="right"/>
              <w:rPr>
                <w:rFonts w:ascii="Arial" w:hAnsi="Arial" w:cs="Arial"/>
                <w:sz w:val="24"/>
                <w:szCs w:val="24"/>
              </w:rPr>
            </w:pPr>
            <w:r w:rsidRPr="00FA119E">
              <w:rPr>
                <w:rFonts w:ascii="Arial" w:hAnsi="Arial" w:cs="Arial"/>
                <w:sz w:val="24"/>
                <w:szCs w:val="24"/>
              </w:rPr>
              <w:t xml:space="preserve"> $</w:t>
            </w:r>
            <w:r>
              <w:rPr>
                <w:rFonts w:ascii="Arial" w:hAnsi="Arial" w:cs="Arial"/>
                <w:sz w:val="24"/>
                <w:szCs w:val="24"/>
              </w:rPr>
              <w:t xml:space="preserve"> </w:t>
            </w:r>
            <w:r w:rsidRPr="00FA119E">
              <w:rPr>
                <w:rFonts w:ascii="Arial" w:hAnsi="Arial" w:cs="Arial"/>
                <w:sz w:val="24"/>
                <w:szCs w:val="24"/>
              </w:rPr>
              <w:t xml:space="preserve">1,550,000.00 </w:t>
            </w:r>
          </w:p>
        </w:tc>
      </w:tr>
      <w:tr w:rsidR="0012368F" w:rsidRPr="00FA119E" w14:paraId="49411071"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D5D29A9" w14:textId="77777777" w:rsidR="0012368F" w:rsidRPr="00FA119E" w:rsidRDefault="0012368F" w:rsidP="003B63D9">
            <w:pPr>
              <w:rPr>
                <w:rFonts w:ascii="Arial" w:hAnsi="Arial" w:cs="Arial"/>
                <w:sz w:val="24"/>
                <w:szCs w:val="24"/>
              </w:rPr>
            </w:pPr>
            <w:r w:rsidRPr="00FA119E">
              <w:rPr>
                <w:rFonts w:ascii="Arial" w:hAnsi="Arial" w:cs="Arial"/>
                <w:sz w:val="24"/>
                <w:szCs w:val="24"/>
              </w:rPr>
              <w:t>1 Recuperación y reactivación económica en sectores productivos e industrias estratégicas del municipio</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14001A" w14:textId="77777777" w:rsidR="0012368F" w:rsidRPr="00FA119E" w:rsidRDefault="0012368F" w:rsidP="003B63D9">
            <w:pPr>
              <w:rPr>
                <w:rFonts w:ascii="Arial" w:hAnsi="Arial" w:cs="Arial"/>
                <w:sz w:val="24"/>
                <w:szCs w:val="24"/>
              </w:rPr>
            </w:pPr>
            <w:r w:rsidRPr="00FA119E">
              <w:rPr>
                <w:rFonts w:ascii="Arial" w:hAnsi="Arial" w:cs="Arial"/>
                <w:sz w:val="24"/>
                <w:szCs w:val="24"/>
              </w:rPr>
              <w:t>LA 3, LA 9, LA 19, LA 58, LA 59, LA 60, LA 61, LA 63 y LA 65 Ventajas competitivas en materia económica y turística, a través de actividades de promoción, realizadas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54B8C4" w14:textId="77777777" w:rsidR="0012368F" w:rsidRPr="00FA119E" w:rsidRDefault="0012368F" w:rsidP="003B63D9">
            <w:pPr>
              <w:jc w:val="right"/>
              <w:rPr>
                <w:rFonts w:ascii="Arial" w:hAnsi="Arial" w:cs="Arial"/>
                <w:sz w:val="24"/>
                <w:szCs w:val="24"/>
              </w:rPr>
            </w:pPr>
            <w:r w:rsidRPr="00FA119E">
              <w:rPr>
                <w:rFonts w:ascii="Arial" w:hAnsi="Arial" w:cs="Arial"/>
                <w:sz w:val="24"/>
                <w:szCs w:val="24"/>
              </w:rPr>
              <w:t xml:space="preserve"> $</w:t>
            </w:r>
            <w:r>
              <w:rPr>
                <w:rFonts w:ascii="Arial" w:hAnsi="Arial" w:cs="Arial"/>
                <w:sz w:val="24"/>
                <w:szCs w:val="24"/>
              </w:rPr>
              <w:t xml:space="preserve"> </w:t>
            </w:r>
            <w:r w:rsidRPr="00FA119E">
              <w:rPr>
                <w:rFonts w:ascii="Arial" w:hAnsi="Arial" w:cs="Arial"/>
                <w:sz w:val="24"/>
                <w:szCs w:val="24"/>
              </w:rPr>
              <w:t xml:space="preserve">2,664,318.00 </w:t>
            </w:r>
          </w:p>
        </w:tc>
      </w:tr>
      <w:tr w:rsidR="0012368F" w:rsidRPr="00FA119E" w14:paraId="1627EABB"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020A5B3" w14:textId="77777777" w:rsidR="0012368F" w:rsidRPr="00FA119E" w:rsidRDefault="0012368F" w:rsidP="003B63D9">
            <w:pPr>
              <w:rPr>
                <w:rFonts w:ascii="Arial" w:hAnsi="Arial" w:cs="Arial"/>
                <w:sz w:val="24"/>
                <w:szCs w:val="24"/>
              </w:rPr>
            </w:pPr>
            <w:r w:rsidRPr="00FA119E">
              <w:rPr>
                <w:rFonts w:ascii="Arial" w:hAnsi="Arial" w:cs="Arial"/>
                <w:sz w:val="24"/>
                <w:szCs w:val="24"/>
              </w:rPr>
              <w:t>1 Recuperación y reactivación económica en sectores productivos e industrias estratégicas del municipio</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81BE62" w14:textId="77777777" w:rsidR="0012368F" w:rsidRPr="00FA119E" w:rsidRDefault="0012368F" w:rsidP="003B63D9">
            <w:pPr>
              <w:rPr>
                <w:rFonts w:ascii="Arial" w:hAnsi="Arial" w:cs="Arial"/>
                <w:sz w:val="24"/>
                <w:szCs w:val="24"/>
              </w:rPr>
            </w:pPr>
            <w:r w:rsidRPr="00FA119E">
              <w:rPr>
                <w:rFonts w:ascii="Arial" w:hAnsi="Arial" w:cs="Arial"/>
                <w:sz w:val="24"/>
                <w:szCs w:val="24"/>
              </w:rPr>
              <w:t>LA 68 Solicitudes jurídicas, atendidas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71A732" w14:textId="5A688FC4" w:rsidR="0012368F" w:rsidRPr="00FA119E" w:rsidRDefault="0012368F" w:rsidP="003B63D9">
            <w:pPr>
              <w:jc w:val="right"/>
              <w:rPr>
                <w:rFonts w:ascii="Arial" w:hAnsi="Arial" w:cs="Arial"/>
                <w:sz w:val="24"/>
                <w:szCs w:val="24"/>
              </w:rPr>
            </w:pPr>
            <w:r w:rsidRPr="00FA119E">
              <w:rPr>
                <w:rFonts w:ascii="Arial" w:hAnsi="Arial" w:cs="Arial"/>
                <w:sz w:val="24"/>
                <w:szCs w:val="24"/>
              </w:rPr>
              <w:t xml:space="preserve"> </w:t>
            </w:r>
            <w:r w:rsidR="000F07F0">
              <w:rPr>
                <w:rFonts w:ascii="Arial" w:hAnsi="Arial" w:cs="Arial"/>
                <w:sz w:val="24"/>
                <w:szCs w:val="24"/>
              </w:rPr>
              <w:t xml:space="preserve">  -</w:t>
            </w:r>
            <w:r>
              <w:rPr>
                <w:rFonts w:ascii="Arial" w:hAnsi="Arial" w:cs="Arial"/>
                <w:sz w:val="24"/>
                <w:szCs w:val="24"/>
              </w:rPr>
              <w:t xml:space="preserve"> </w:t>
            </w:r>
          </w:p>
        </w:tc>
      </w:tr>
      <w:tr w:rsidR="0012368F" w:rsidRPr="00FA119E" w14:paraId="654395F5"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464B8F1" w14:textId="77777777" w:rsidR="0012368F" w:rsidRPr="00FA119E" w:rsidRDefault="0012368F" w:rsidP="003B63D9">
            <w:pPr>
              <w:rPr>
                <w:rFonts w:ascii="Arial" w:hAnsi="Arial" w:cs="Arial"/>
                <w:sz w:val="24"/>
                <w:szCs w:val="24"/>
              </w:rPr>
            </w:pPr>
            <w:r w:rsidRPr="00FA119E">
              <w:rPr>
                <w:rFonts w:ascii="Arial" w:hAnsi="Arial" w:cs="Arial"/>
                <w:sz w:val="24"/>
                <w:szCs w:val="24"/>
              </w:rPr>
              <w:t>1 Recuperación y reactivación económica en sectores productivos e industrias estratégicas del municipio</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17A115" w14:textId="77777777" w:rsidR="0012368F" w:rsidRPr="00FA119E" w:rsidRDefault="0012368F" w:rsidP="003B63D9">
            <w:pPr>
              <w:rPr>
                <w:rFonts w:ascii="Arial" w:hAnsi="Arial" w:cs="Arial"/>
                <w:sz w:val="24"/>
                <w:szCs w:val="24"/>
              </w:rPr>
            </w:pPr>
            <w:r w:rsidRPr="00FA119E">
              <w:rPr>
                <w:rFonts w:ascii="Arial" w:hAnsi="Arial" w:cs="Arial"/>
                <w:sz w:val="24"/>
                <w:szCs w:val="24"/>
              </w:rPr>
              <w:t xml:space="preserve">LA 4, LA 11, LA 19, LA 20, LA 23, LA 31 Acciones orientadas a empresas de economía social, realizadas </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8B90EC" w14:textId="77777777" w:rsidR="0012368F" w:rsidRPr="00FA119E" w:rsidRDefault="0012368F" w:rsidP="003B63D9">
            <w:pPr>
              <w:jc w:val="right"/>
              <w:rPr>
                <w:rFonts w:ascii="Arial" w:hAnsi="Arial" w:cs="Arial"/>
                <w:sz w:val="24"/>
                <w:szCs w:val="24"/>
              </w:rPr>
            </w:pPr>
            <w:r w:rsidRPr="00FA119E">
              <w:rPr>
                <w:rFonts w:ascii="Arial" w:hAnsi="Arial" w:cs="Arial"/>
                <w:sz w:val="24"/>
                <w:szCs w:val="24"/>
              </w:rPr>
              <w:t xml:space="preserve"> $</w:t>
            </w:r>
            <w:r>
              <w:rPr>
                <w:rFonts w:ascii="Arial" w:hAnsi="Arial" w:cs="Arial"/>
                <w:sz w:val="24"/>
                <w:szCs w:val="24"/>
              </w:rPr>
              <w:t xml:space="preserve"> </w:t>
            </w:r>
            <w:r w:rsidRPr="00FA119E">
              <w:rPr>
                <w:rFonts w:ascii="Arial" w:hAnsi="Arial" w:cs="Arial"/>
                <w:sz w:val="24"/>
                <w:szCs w:val="24"/>
              </w:rPr>
              <w:t xml:space="preserve">3,843,725.00 </w:t>
            </w:r>
          </w:p>
        </w:tc>
      </w:tr>
      <w:tr w:rsidR="0012368F" w:rsidRPr="00FA119E" w14:paraId="74868980" w14:textId="77777777" w:rsidTr="003B63D9">
        <w:trPr>
          <w:trHeight w:val="284"/>
        </w:trPr>
        <w:tc>
          <w:tcPr>
            <w:tcW w:w="5245" w:type="dxa"/>
            <w:tcBorders>
              <w:top w:val="nil"/>
              <w:left w:val="nil"/>
              <w:bottom w:val="nil"/>
              <w:right w:val="nil"/>
            </w:tcBorders>
            <w:shd w:val="clear" w:color="auto" w:fill="auto"/>
            <w:noWrap/>
            <w:tcMar>
              <w:top w:w="15" w:type="dxa"/>
              <w:left w:w="15" w:type="dxa"/>
              <w:bottom w:w="0" w:type="dxa"/>
              <w:right w:w="15" w:type="dxa"/>
            </w:tcMar>
            <w:vAlign w:val="bottom"/>
            <w:hideMark/>
          </w:tcPr>
          <w:p w14:paraId="6CDCCB3E" w14:textId="77777777" w:rsidR="0012368F" w:rsidRPr="00FA119E" w:rsidRDefault="0012368F" w:rsidP="003B63D9">
            <w:pPr>
              <w:rPr>
                <w:rFonts w:ascii="Arial" w:hAnsi="Arial" w:cs="Arial"/>
                <w:sz w:val="24"/>
                <w:szCs w:val="24"/>
              </w:rPr>
            </w:pPr>
          </w:p>
        </w:tc>
        <w:tc>
          <w:tcPr>
            <w:tcW w:w="5812" w:type="dxa"/>
            <w:tcBorders>
              <w:top w:val="nil"/>
              <w:left w:val="single" w:sz="4" w:space="0" w:color="auto"/>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6D6DF14C"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Total</w:t>
            </w:r>
          </w:p>
        </w:tc>
        <w:tc>
          <w:tcPr>
            <w:tcW w:w="2551" w:type="dxa"/>
            <w:tcBorders>
              <w:top w:val="nil"/>
              <w:left w:val="nil"/>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2DCEE07B"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 $ 40,379,488.00 </w:t>
            </w:r>
          </w:p>
        </w:tc>
      </w:tr>
    </w:tbl>
    <w:p w14:paraId="6855E3E4" w14:textId="77777777" w:rsidR="0012368F" w:rsidRDefault="0012368F" w:rsidP="0012368F"/>
    <w:p w14:paraId="42148D5A" w14:textId="77777777" w:rsidR="0012368F" w:rsidRDefault="0012368F" w:rsidP="0012368F">
      <w:r w:rsidRPr="00FA119E">
        <w:rPr>
          <w:rFonts w:ascii="Arial" w:hAnsi="Arial" w:cs="Arial"/>
          <w:b/>
          <w:bCs/>
          <w:i/>
          <w:iCs/>
          <w:color w:val="000000"/>
          <w:sz w:val="24"/>
          <w:szCs w:val="24"/>
        </w:rPr>
        <w:t>Secretaría de Administración y Tecnologías de la Información</w:t>
      </w:r>
    </w:p>
    <w:tbl>
      <w:tblPr>
        <w:tblW w:w="13608" w:type="dxa"/>
        <w:tblInd w:w="-5" w:type="dxa"/>
        <w:tblCellMar>
          <w:left w:w="0" w:type="dxa"/>
          <w:right w:w="0" w:type="dxa"/>
        </w:tblCellMar>
        <w:tblLook w:val="04A0" w:firstRow="1" w:lastRow="0" w:firstColumn="1" w:lastColumn="0" w:noHBand="0" w:noVBand="1"/>
      </w:tblPr>
      <w:tblGrid>
        <w:gridCol w:w="5245"/>
        <w:gridCol w:w="5812"/>
        <w:gridCol w:w="2551"/>
      </w:tblGrid>
      <w:tr w:rsidR="0012368F" w:rsidRPr="005C1650" w14:paraId="3FF59D63" w14:textId="77777777" w:rsidTr="0012368F">
        <w:trPr>
          <w:trHeight w:val="284"/>
          <w:tblHeader/>
        </w:trPr>
        <w:tc>
          <w:tcPr>
            <w:tcW w:w="5245" w:type="dxa"/>
            <w:tcBorders>
              <w:top w:val="single" w:sz="4" w:space="0" w:color="auto"/>
              <w:left w:val="single" w:sz="4" w:space="0" w:color="auto"/>
              <w:bottom w:val="single" w:sz="4" w:space="0" w:color="auto"/>
              <w:right w:val="single" w:sz="4" w:space="0" w:color="auto"/>
            </w:tcBorders>
            <w:shd w:val="clear" w:color="auto" w:fill="214061"/>
            <w:tcMar>
              <w:top w:w="15" w:type="dxa"/>
              <w:left w:w="15" w:type="dxa"/>
              <w:bottom w:w="0" w:type="dxa"/>
              <w:right w:w="15" w:type="dxa"/>
            </w:tcMar>
            <w:vAlign w:val="center"/>
            <w:hideMark/>
          </w:tcPr>
          <w:p w14:paraId="297F8246"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Programa Presupuestario</w:t>
            </w:r>
          </w:p>
        </w:tc>
        <w:tc>
          <w:tcPr>
            <w:tcW w:w="5812"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1BB58356"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Componente</w:t>
            </w:r>
          </w:p>
        </w:tc>
        <w:tc>
          <w:tcPr>
            <w:tcW w:w="2551"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1D7C2DCC"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Presupuesto </w:t>
            </w:r>
            <w:r w:rsidRPr="005C1650">
              <w:rPr>
                <w:rFonts w:ascii="Arial" w:hAnsi="Arial" w:cs="Arial"/>
                <w:b/>
                <w:bCs/>
                <w:color w:val="FFFFFF" w:themeColor="background1"/>
                <w:sz w:val="24"/>
                <w:szCs w:val="24"/>
              </w:rPr>
              <w:br/>
              <w:t>Asignado</w:t>
            </w:r>
          </w:p>
        </w:tc>
      </w:tr>
      <w:tr w:rsidR="0012368F" w:rsidRPr="00FA119E" w14:paraId="6E5BAB41"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CA3B43C" w14:textId="77777777" w:rsidR="0012368F" w:rsidRPr="00FA119E" w:rsidRDefault="0012368F" w:rsidP="003B63D9">
            <w:pPr>
              <w:rPr>
                <w:rFonts w:ascii="Arial" w:hAnsi="Arial" w:cs="Arial"/>
                <w:sz w:val="24"/>
                <w:szCs w:val="24"/>
              </w:rPr>
            </w:pPr>
            <w:r w:rsidRPr="00FA119E">
              <w:rPr>
                <w:rFonts w:ascii="Arial" w:hAnsi="Arial" w:cs="Arial"/>
                <w:sz w:val="24"/>
                <w:szCs w:val="24"/>
              </w:rPr>
              <w:t>24 Gestión eficiente de los recursos humanos, materiales y tecnológicos</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463066" w14:textId="77777777" w:rsidR="0012368F" w:rsidRPr="00FA119E" w:rsidRDefault="0012368F" w:rsidP="003B63D9">
            <w:pPr>
              <w:rPr>
                <w:rFonts w:ascii="Arial" w:hAnsi="Arial" w:cs="Arial"/>
                <w:sz w:val="24"/>
                <w:szCs w:val="24"/>
              </w:rPr>
            </w:pPr>
            <w:r w:rsidRPr="00FA119E">
              <w:rPr>
                <w:rFonts w:ascii="Arial" w:hAnsi="Arial" w:cs="Arial"/>
                <w:sz w:val="24"/>
                <w:szCs w:val="24"/>
              </w:rPr>
              <w:t>LA 8, LA 18, LA 41,</w:t>
            </w:r>
            <w:r>
              <w:rPr>
                <w:rFonts w:ascii="Arial" w:hAnsi="Arial" w:cs="Arial"/>
                <w:sz w:val="24"/>
                <w:szCs w:val="24"/>
              </w:rPr>
              <w:t xml:space="preserve"> </w:t>
            </w:r>
            <w:r w:rsidRPr="00FA119E">
              <w:rPr>
                <w:rFonts w:ascii="Arial" w:hAnsi="Arial" w:cs="Arial"/>
                <w:sz w:val="24"/>
                <w:szCs w:val="24"/>
              </w:rPr>
              <w:t>LA 42, LA 43 y LA 44 Sistema Administrativo Staff,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BB814A"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548,432,245.00 </w:t>
            </w:r>
          </w:p>
        </w:tc>
      </w:tr>
      <w:tr w:rsidR="0012368F" w:rsidRPr="00FA119E" w14:paraId="58611A51"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C5BF5F" w14:textId="77777777" w:rsidR="0012368F" w:rsidRPr="00FA119E" w:rsidRDefault="0012368F" w:rsidP="003B63D9">
            <w:pPr>
              <w:rPr>
                <w:rFonts w:ascii="Arial" w:hAnsi="Arial" w:cs="Arial"/>
                <w:sz w:val="24"/>
                <w:szCs w:val="24"/>
              </w:rPr>
            </w:pPr>
            <w:r w:rsidRPr="00FA119E">
              <w:rPr>
                <w:rFonts w:ascii="Arial" w:hAnsi="Arial" w:cs="Arial"/>
                <w:sz w:val="24"/>
                <w:szCs w:val="24"/>
              </w:rPr>
              <w:t>24 Gestión eficiente de los recursos humanos, materiales y tecnológicos</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4B7980" w14:textId="77777777" w:rsidR="0012368F" w:rsidRPr="00FA119E" w:rsidRDefault="0012368F" w:rsidP="003B63D9">
            <w:pPr>
              <w:rPr>
                <w:rFonts w:ascii="Arial" w:hAnsi="Arial" w:cs="Arial"/>
                <w:sz w:val="24"/>
                <w:szCs w:val="24"/>
              </w:rPr>
            </w:pPr>
            <w:r w:rsidRPr="00FA119E">
              <w:rPr>
                <w:rFonts w:ascii="Arial" w:hAnsi="Arial" w:cs="Arial"/>
                <w:sz w:val="24"/>
                <w:szCs w:val="24"/>
              </w:rPr>
              <w:t>LA 13 Gestión y aplicación de fondos de recursos extraordinarios destinados a acciones que mejoren directa e indirectamente a la ciudadanía,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81031D"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120,000.00 </w:t>
            </w:r>
          </w:p>
        </w:tc>
      </w:tr>
      <w:tr w:rsidR="0012368F" w:rsidRPr="00FA119E" w14:paraId="05B68259"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3B8AC4" w14:textId="77777777" w:rsidR="0012368F" w:rsidRPr="00FA119E" w:rsidRDefault="0012368F" w:rsidP="003B63D9">
            <w:pPr>
              <w:rPr>
                <w:rFonts w:ascii="Arial" w:hAnsi="Arial" w:cs="Arial"/>
                <w:sz w:val="24"/>
                <w:szCs w:val="24"/>
              </w:rPr>
            </w:pPr>
            <w:r w:rsidRPr="00FA119E">
              <w:rPr>
                <w:rFonts w:ascii="Arial" w:hAnsi="Arial" w:cs="Arial"/>
                <w:sz w:val="24"/>
                <w:szCs w:val="24"/>
              </w:rPr>
              <w:lastRenderedPageBreak/>
              <w:t>24 Gestión eficiente de los recursos humanos, materiales y tecnológicos</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4745EA" w14:textId="77777777" w:rsidR="0012368F" w:rsidRPr="00FA119E" w:rsidRDefault="0012368F" w:rsidP="003B63D9">
            <w:pPr>
              <w:rPr>
                <w:rFonts w:ascii="Arial" w:hAnsi="Arial" w:cs="Arial"/>
                <w:sz w:val="24"/>
                <w:szCs w:val="24"/>
              </w:rPr>
            </w:pPr>
            <w:r w:rsidRPr="00FA119E">
              <w:rPr>
                <w:rFonts w:ascii="Arial" w:hAnsi="Arial" w:cs="Arial"/>
                <w:sz w:val="24"/>
                <w:szCs w:val="24"/>
              </w:rPr>
              <w:t>LA 22, LA 24, LA 30, LA 31, LA 32 y LA 33 Talento y recursos humanos al servicio de la ciudadanía, potencializado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51EB23"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6,260,258.00 </w:t>
            </w:r>
          </w:p>
        </w:tc>
      </w:tr>
      <w:tr w:rsidR="0012368F" w:rsidRPr="00FA119E" w14:paraId="7AEB80F6"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5B341B6" w14:textId="77777777" w:rsidR="0012368F" w:rsidRPr="00FA119E" w:rsidRDefault="0012368F" w:rsidP="003B63D9">
            <w:pPr>
              <w:rPr>
                <w:rFonts w:ascii="Arial" w:hAnsi="Arial" w:cs="Arial"/>
                <w:sz w:val="24"/>
                <w:szCs w:val="24"/>
              </w:rPr>
            </w:pPr>
            <w:r w:rsidRPr="00FA119E">
              <w:rPr>
                <w:rFonts w:ascii="Arial" w:hAnsi="Arial" w:cs="Arial"/>
                <w:sz w:val="24"/>
                <w:szCs w:val="24"/>
              </w:rPr>
              <w:t>24 Gestión eficiente de los recursos humanos, materiales y tecnológicos</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ECB17F" w14:textId="77777777" w:rsidR="0012368F" w:rsidRPr="00FA119E" w:rsidRDefault="0012368F" w:rsidP="003B63D9">
            <w:pPr>
              <w:rPr>
                <w:rFonts w:ascii="Arial" w:hAnsi="Arial" w:cs="Arial"/>
                <w:sz w:val="24"/>
                <w:szCs w:val="24"/>
              </w:rPr>
            </w:pPr>
            <w:r w:rsidRPr="00FA119E">
              <w:rPr>
                <w:rFonts w:ascii="Arial" w:hAnsi="Arial" w:cs="Arial"/>
                <w:sz w:val="24"/>
                <w:szCs w:val="24"/>
              </w:rPr>
              <w:t>LA 2, LA 22, LA 24, LA 25, LA 26, LA 30, LA 31, LA 32, y</w:t>
            </w:r>
            <w:r>
              <w:rPr>
                <w:rFonts w:ascii="Arial" w:hAnsi="Arial" w:cs="Arial"/>
                <w:sz w:val="24"/>
                <w:szCs w:val="24"/>
              </w:rPr>
              <w:t xml:space="preserve"> </w:t>
            </w:r>
            <w:r w:rsidRPr="00FA119E">
              <w:rPr>
                <w:rFonts w:ascii="Arial" w:hAnsi="Arial" w:cs="Arial"/>
                <w:sz w:val="24"/>
                <w:szCs w:val="24"/>
              </w:rPr>
              <w:t>LA 37 Productividad organizacional del Ayuntamiento, optimizada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620876"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25,640,425.00 </w:t>
            </w:r>
          </w:p>
        </w:tc>
      </w:tr>
      <w:tr w:rsidR="0012368F" w:rsidRPr="00FA119E" w14:paraId="2AA11E6F"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7BF655D" w14:textId="77777777" w:rsidR="0012368F" w:rsidRPr="00FA119E" w:rsidRDefault="0012368F" w:rsidP="003B63D9">
            <w:pPr>
              <w:rPr>
                <w:rFonts w:ascii="Arial" w:hAnsi="Arial" w:cs="Arial"/>
                <w:sz w:val="24"/>
                <w:szCs w:val="24"/>
              </w:rPr>
            </w:pPr>
            <w:r w:rsidRPr="00FA119E">
              <w:rPr>
                <w:rFonts w:ascii="Arial" w:hAnsi="Arial" w:cs="Arial"/>
                <w:sz w:val="24"/>
                <w:szCs w:val="24"/>
              </w:rPr>
              <w:t>24 Gestión eficiente de los recursos humanos, materiales y tecnológicos</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A06E56" w14:textId="77777777" w:rsidR="0012368F" w:rsidRPr="00FA119E" w:rsidRDefault="0012368F" w:rsidP="003B63D9">
            <w:pPr>
              <w:rPr>
                <w:rFonts w:ascii="Arial" w:hAnsi="Arial" w:cs="Arial"/>
                <w:sz w:val="24"/>
                <w:szCs w:val="24"/>
              </w:rPr>
            </w:pPr>
            <w:r w:rsidRPr="00FA119E">
              <w:rPr>
                <w:rFonts w:ascii="Arial" w:hAnsi="Arial" w:cs="Arial"/>
                <w:sz w:val="24"/>
                <w:szCs w:val="24"/>
              </w:rPr>
              <w:t>LA 1, LA 2,LA 3, A4, LA 6, LA 7, LA 9, LA 10, LA 12 y LA 19 Manejo racional de los recursos materiales, eficientado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B5B301"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567,310,739.00 </w:t>
            </w:r>
          </w:p>
        </w:tc>
      </w:tr>
      <w:tr w:rsidR="0012368F" w:rsidRPr="00FA119E" w14:paraId="1EF5FF8C"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2193F7A" w14:textId="77777777" w:rsidR="0012368F" w:rsidRPr="00FA119E" w:rsidRDefault="0012368F" w:rsidP="003B63D9">
            <w:pPr>
              <w:rPr>
                <w:rFonts w:ascii="Arial" w:hAnsi="Arial" w:cs="Arial"/>
                <w:sz w:val="24"/>
                <w:szCs w:val="24"/>
              </w:rPr>
            </w:pPr>
            <w:r w:rsidRPr="00FA119E">
              <w:rPr>
                <w:rFonts w:ascii="Arial" w:hAnsi="Arial" w:cs="Arial"/>
                <w:sz w:val="24"/>
                <w:szCs w:val="24"/>
              </w:rPr>
              <w:t>24 Gestión eficiente de los recursos humanos, materiales y tecnológicos</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A4D2CF" w14:textId="77777777" w:rsidR="0012368F" w:rsidRPr="00FA119E" w:rsidRDefault="0012368F" w:rsidP="003B63D9">
            <w:pPr>
              <w:rPr>
                <w:rFonts w:ascii="Arial" w:hAnsi="Arial" w:cs="Arial"/>
                <w:sz w:val="24"/>
                <w:szCs w:val="24"/>
              </w:rPr>
            </w:pPr>
            <w:r w:rsidRPr="00FA119E">
              <w:rPr>
                <w:rFonts w:ascii="Arial" w:hAnsi="Arial" w:cs="Arial"/>
                <w:sz w:val="24"/>
                <w:szCs w:val="24"/>
              </w:rPr>
              <w:t>LA 1, LA 9 y LA 12 Mantenimiento a parque vehicular propiedad del Municipio de Puebla, realizado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381E79"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95,946,875.00 </w:t>
            </w:r>
          </w:p>
        </w:tc>
      </w:tr>
      <w:tr w:rsidR="0012368F" w:rsidRPr="00FA119E" w14:paraId="5BD8B7BC"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E594D70" w14:textId="77777777" w:rsidR="0012368F" w:rsidRPr="00FA119E" w:rsidRDefault="0012368F" w:rsidP="003B63D9">
            <w:pPr>
              <w:rPr>
                <w:rFonts w:ascii="Arial" w:hAnsi="Arial" w:cs="Arial"/>
                <w:sz w:val="24"/>
                <w:szCs w:val="24"/>
              </w:rPr>
            </w:pPr>
            <w:r w:rsidRPr="00FA119E">
              <w:rPr>
                <w:rFonts w:ascii="Arial" w:hAnsi="Arial" w:cs="Arial"/>
                <w:sz w:val="24"/>
                <w:szCs w:val="24"/>
              </w:rPr>
              <w:t>24 Gestión eficiente de los recursos humanos, materiales y tecnológicos</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FCA8A4" w14:textId="77777777" w:rsidR="0012368F" w:rsidRPr="00FA119E" w:rsidRDefault="0012368F" w:rsidP="003B63D9">
            <w:pPr>
              <w:rPr>
                <w:rFonts w:ascii="Arial" w:hAnsi="Arial" w:cs="Arial"/>
                <w:sz w:val="24"/>
                <w:szCs w:val="24"/>
              </w:rPr>
            </w:pPr>
            <w:r w:rsidRPr="00FA119E">
              <w:rPr>
                <w:rFonts w:ascii="Arial" w:hAnsi="Arial" w:cs="Arial"/>
                <w:sz w:val="24"/>
                <w:szCs w:val="24"/>
              </w:rPr>
              <w:t>LA 34, LA 35, LA 37 y LA 38 Plataforma digital de los servicios públicos del Ayuntamiento, mejorada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DE6515"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122,452,823.00 </w:t>
            </w:r>
          </w:p>
        </w:tc>
      </w:tr>
      <w:tr w:rsidR="0012368F" w:rsidRPr="00FA119E" w14:paraId="592E4375"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0D90B9" w14:textId="77777777" w:rsidR="0012368F" w:rsidRPr="00FA119E" w:rsidRDefault="0012368F" w:rsidP="003B63D9">
            <w:pPr>
              <w:rPr>
                <w:rFonts w:ascii="Arial" w:hAnsi="Arial" w:cs="Arial"/>
                <w:sz w:val="24"/>
                <w:szCs w:val="24"/>
              </w:rPr>
            </w:pPr>
            <w:r w:rsidRPr="00FA119E">
              <w:rPr>
                <w:rFonts w:ascii="Arial" w:hAnsi="Arial" w:cs="Arial"/>
                <w:sz w:val="24"/>
                <w:szCs w:val="24"/>
              </w:rPr>
              <w:t>24 Gestión eficiente de los recursos humanos, materiales y tecnológicos</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75D27D" w14:textId="77777777" w:rsidR="0012368F" w:rsidRPr="00FA119E" w:rsidRDefault="0012368F" w:rsidP="003B63D9">
            <w:pPr>
              <w:rPr>
                <w:rFonts w:ascii="Arial" w:hAnsi="Arial" w:cs="Arial"/>
                <w:sz w:val="24"/>
                <w:szCs w:val="24"/>
              </w:rPr>
            </w:pPr>
            <w:r w:rsidRPr="00FA119E">
              <w:rPr>
                <w:rFonts w:ascii="Arial" w:hAnsi="Arial" w:cs="Arial"/>
                <w:sz w:val="24"/>
                <w:szCs w:val="24"/>
              </w:rPr>
              <w:t>LA 4, LA 7, LA 35, LA 36 y LA 38</w:t>
            </w:r>
            <w:r>
              <w:rPr>
                <w:rFonts w:ascii="Arial" w:hAnsi="Arial" w:cs="Arial"/>
                <w:sz w:val="24"/>
                <w:szCs w:val="24"/>
              </w:rPr>
              <w:t xml:space="preserve"> </w:t>
            </w:r>
            <w:r w:rsidRPr="00FA119E">
              <w:rPr>
                <w:rFonts w:ascii="Arial" w:hAnsi="Arial" w:cs="Arial"/>
                <w:sz w:val="24"/>
                <w:szCs w:val="24"/>
              </w:rPr>
              <w:t>Tecnologías de la Información, fortalecidas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18D19D"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79,337,586.00 </w:t>
            </w:r>
          </w:p>
        </w:tc>
      </w:tr>
      <w:tr w:rsidR="0012368F" w:rsidRPr="00FA119E" w14:paraId="23221249"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EDECE06" w14:textId="77777777" w:rsidR="0012368F" w:rsidRPr="00FA119E" w:rsidRDefault="0012368F" w:rsidP="003B63D9">
            <w:pPr>
              <w:rPr>
                <w:rFonts w:ascii="Arial" w:hAnsi="Arial" w:cs="Arial"/>
                <w:sz w:val="24"/>
                <w:szCs w:val="24"/>
              </w:rPr>
            </w:pPr>
            <w:r w:rsidRPr="00FA119E">
              <w:rPr>
                <w:rFonts w:ascii="Arial" w:hAnsi="Arial" w:cs="Arial"/>
                <w:sz w:val="24"/>
                <w:szCs w:val="24"/>
              </w:rPr>
              <w:t>24 Gestión eficiente de los recursos humanos, materiales y tecnológicos</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9292F3" w14:textId="77777777" w:rsidR="0012368F" w:rsidRPr="00FA119E" w:rsidRDefault="0012368F" w:rsidP="003B63D9">
            <w:pPr>
              <w:rPr>
                <w:rFonts w:ascii="Arial" w:hAnsi="Arial" w:cs="Arial"/>
                <w:sz w:val="24"/>
                <w:szCs w:val="24"/>
              </w:rPr>
            </w:pPr>
            <w:r w:rsidRPr="00FA119E">
              <w:rPr>
                <w:rFonts w:ascii="Arial" w:hAnsi="Arial" w:cs="Arial"/>
                <w:sz w:val="24"/>
                <w:szCs w:val="24"/>
              </w:rPr>
              <w:t>LA 14, LA 20 Asuntos Jurídicos de la Secretaría de Administración y Tecnologías de la Información, atendidos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1C34CB" w14:textId="1F9CF01B"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sidR="000F07F0">
              <w:rPr>
                <w:rFonts w:ascii="Arial" w:hAnsi="Arial" w:cs="Arial"/>
                <w:color w:val="000000"/>
                <w:sz w:val="24"/>
                <w:szCs w:val="24"/>
              </w:rPr>
              <w:t xml:space="preserve">  -</w:t>
            </w:r>
            <w:r>
              <w:rPr>
                <w:rFonts w:ascii="Arial" w:hAnsi="Arial" w:cs="Arial"/>
                <w:color w:val="000000"/>
                <w:sz w:val="24"/>
                <w:szCs w:val="24"/>
              </w:rPr>
              <w:t xml:space="preserve"> </w:t>
            </w:r>
          </w:p>
        </w:tc>
      </w:tr>
      <w:tr w:rsidR="0012368F" w:rsidRPr="00FA119E" w14:paraId="0E53B825"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D243962" w14:textId="77777777" w:rsidR="0012368F" w:rsidRPr="00FA119E" w:rsidRDefault="0012368F" w:rsidP="003B63D9">
            <w:pPr>
              <w:rPr>
                <w:rFonts w:ascii="Arial" w:hAnsi="Arial" w:cs="Arial"/>
                <w:sz w:val="24"/>
                <w:szCs w:val="24"/>
              </w:rPr>
            </w:pPr>
            <w:r w:rsidRPr="00FA119E">
              <w:rPr>
                <w:rFonts w:ascii="Arial" w:hAnsi="Arial" w:cs="Arial"/>
                <w:sz w:val="24"/>
                <w:szCs w:val="24"/>
              </w:rPr>
              <w:t>24 Gestión eficiente de los recursos humanos, materiales y tecnológicos</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BA4DA7" w14:textId="77777777" w:rsidR="0012368F" w:rsidRPr="00FA119E" w:rsidRDefault="0012368F" w:rsidP="003B63D9">
            <w:pPr>
              <w:rPr>
                <w:rFonts w:ascii="Arial" w:hAnsi="Arial" w:cs="Arial"/>
                <w:sz w:val="24"/>
                <w:szCs w:val="24"/>
              </w:rPr>
            </w:pPr>
            <w:r w:rsidRPr="00FA119E">
              <w:rPr>
                <w:rFonts w:ascii="Arial" w:hAnsi="Arial" w:cs="Arial"/>
                <w:sz w:val="24"/>
                <w:szCs w:val="24"/>
              </w:rPr>
              <w:t>LA 14, LA 15, LA 16, LA 17 y LA 21 Procedimientos de adjudicación de bienes y servicios, transparentados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41CCA0" w14:textId="2E84B773"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sidR="000F07F0">
              <w:rPr>
                <w:rFonts w:ascii="Arial" w:hAnsi="Arial" w:cs="Arial"/>
                <w:color w:val="000000"/>
                <w:sz w:val="24"/>
                <w:szCs w:val="24"/>
              </w:rPr>
              <w:t xml:space="preserve">  -</w:t>
            </w:r>
            <w:r>
              <w:rPr>
                <w:rFonts w:ascii="Arial" w:hAnsi="Arial" w:cs="Arial"/>
                <w:color w:val="000000"/>
                <w:sz w:val="24"/>
                <w:szCs w:val="24"/>
              </w:rPr>
              <w:t xml:space="preserve"> </w:t>
            </w:r>
          </w:p>
        </w:tc>
      </w:tr>
      <w:tr w:rsidR="0012368F" w:rsidRPr="00FA119E" w14:paraId="2F25D308" w14:textId="77777777" w:rsidTr="003B63D9">
        <w:trPr>
          <w:trHeight w:val="284"/>
        </w:trPr>
        <w:tc>
          <w:tcPr>
            <w:tcW w:w="5245" w:type="dxa"/>
            <w:tcBorders>
              <w:top w:val="nil"/>
              <w:left w:val="nil"/>
              <w:bottom w:val="nil"/>
              <w:right w:val="nil"/>
            </w:tcBorders>
            <w:shd w:val="clear" w:color="auto" w:fill="auto"/>
            <w:noWrap/>
            <w:tcMar>
              <w:top w:w="15" w:type="dxa"/>
              <w:left w:w="15" w:type="dxa"/>
              <w:bottom w:w="0" w:type="dxa"/>
              <w:right w:w="15" w:type="dxa"/>
            </w:tcMar>
            <w:vAlign w:val="bottom"/>
            <w:hideMark/>
          </w:tcPr>
          <w:p w14:paraId="3CCC28C1" w14:textId="77777777" w:rsidR="0012368F" w:rsidRPr="00FA119E" w:rsidRDefault="0012368F" w:rsidP="003B63D9">
            <w:pPr>
              <w:rPr>
                <w:rFonts w:ascii="Arial" w:hAnsi="Arial" w:cs="Arial"/>
                <w:color w:val="000000"/>
                <w:sz w:val="24"/>
                <w:szCs w:val="24"/>
              </w:rPr>
            </w:pPr>
          </w:p>
        </w:tc>
        <w:tc>
          <w:tcPr>
            <w:tcW w:w="5812" w:type="dxa"/>
            <w:tcBorders>
              <w:top w:val="nil"/>
              <w:left w:val="single" w:sz="4" w:space="0" w:color="auto"/>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7F443F43"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Total</w:t>
            </w:r>
          </w:p>
        </w:tc>
        <w:tc>
          <w:tcPr>
            <w:tcW w:w="2551" w:type="dxa"/>
            <w:tcBorders>
              <w:top w:val="nil"/>
              <w:left w:val="nil"/>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783BF4A8"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 $ 1,445,500,951.00 </w:t>
            </w:r>
          </w:p>
        </w:tc>
      </w:tr>
    </w:tbl>
    <w:p w14:paraId="591DB970" w14:textId="77777777" w:rsidR="0012368F" w:rsidRDefault="0012368F" w:rsidP="0012368F"/>
    <w:p w14:paraId="112F2980" w14:textId="77777777" w:rsidR="0012368F" w:rsidRDefault="0012368F">
      <w:pPr>
        <w:rPr>
          <w:rFonts w:ascii="Arial" w:hAnsi="Arial" w:cs="Arial"/>
          <w:b/>
          <w:bCs/>
          <w:i/>
          <w:iCs/>
          <w:color w:val="000000"/>
          <w:sz w:val="24"/>
          <w:szCs w:val="24"/>
        </w:rPr>
      </w:pPr>
      <w:r>
        <w:rPr>
          <w:rFonts w:ascii="Arial" w:hAnsi="Arial" w:cs="Arial"/>
          <w:b/>
          <w:bCs/>
          <w:i/>
          <w:iCs/>
          <w:color w:val="000000"/>
          <w:sz w:val="24"/>
          <w:szCs w:val="24"/>
        </w:rPr>
        <w:br w:type="page"/>
      </w:r>
    </w:p>
    <w:p w14:paraId="645FEE3A" w14:textId="7B3DE961" w:rsidR="0012368F" w:rsidRDefault="0012368F" w:rsidP="0012368F">
      <w:r w:rsidRPr="00FA119E">
        <w:rPr>
          <w:rFonts w:ascii="Arial" w:hAnsi="Arial" w:cs="Arial"/>
          <w:b/>
          <w:bCs/>
          <w:i/>
          <w:iCs/>
          <w:color w:val="000000"/>
          <w:sz w:val="24"/>
          <w:szCs w:val="24"/>
        </w:rPr>
        <w:lastRenderedPageBreak/>
        <w:t>Secretaría de Seguridad Ciudadana</w:t>
      </w:r>
    </w:p>
    <w:tbl>
      <w:tblPr>
        <w:tblW w:w="13608" w:type="dxa"/>
        <w:tblInd w:w="-5" w:type="dxa"/>
        <w:tblCellMar>
          <w:left w:w="0" w:type="dxa"/>
          <w:right w:w="0" w:type="dxa"/>
        </w:tblCellMar>
        <w:tblLook w:val="04A0" w:firstRow="1" w:lastRow="0" w:firstColumn="1" w:lastColumn="0" w:noHBand="0" w:noVBand="1"/>
      </w:tblPr>
      <w:tblGrid>
        <w:gridCol w:w="5245"/>
        <w:gridCol w:w="5812"/>
        <w:gridCol w:w="2551"/>
      </w:tblGrid>
      <w:tr w:rsidR="0012368F" w:rsidRPr="005C1650" w14:paraId="57097DB8" w14:textId="77777777" w:rsidTr="0012368F">
        <w:trPr>
          <w:trHeight w:val="284"/>
          <w:tblHeader/>
        </w:trPr>
        <w:tc>
          <w:tcPr>
            <w:tcW w:w="5245" w:type="dxa"/>
            <w:tcBorders>
              <w:top w:val="single" w:sz="4" w:space="0" w:color="auto"/>
              <w:left w:val="single" w:sz="4" w:space="0" w:color="auto"/>
              <w:bottom w:val="single" w:sz="4" w:space="0" w:color="auto"/>
              <w:right w:val="single" w:sz="4" w:space="0" w:color="auto"/>
            </w:tcBorders>
            <w:shd w:val="clear" w:color="auto" w:fill="214061"/>
            <w:tcMar>
              <w:top w:w="15" w:type="dxa"/>
              <w:left w:w="15" w:type="dxa"/>
              <w:bottom w:w="0" w:type="dxa"/>
              <w:right w:w="15" w:type="dxa"/>
            </w:tcMar>
            <w:vAlign w:val="center"/>
            <w:hideMark/>
          </w:tcPr>
          <w:p w14:paraId="4F432087"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Programa Presupuestario</w:t>
            </w:r>
          </w:p>
        </w:tc>
        <w:tc>
          <w:tcPr>
            <w:tcW w:w="5812"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5D43C5BD"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Componente</w:t>
            </w:r>
          </w:p>
        </w:tc>
        <w:tc>
          <w:tcPr>
            <w:tcW w:w="2551"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0C05D6AE"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Presupuesto </w:t>
            </w:r>
            <w:r w:rsidRPr="005C1650">
              <w:rPr>
                <w:rFonts w:ascii="Arial" w:hAnsi="Arial" w:cs="Arial"/>
                <w:b/>
                <w:bCs/>
                <w:color w:val="FFFFFF" w:themeColor="background1"/>
                <w:sz w:val="24"/>
                <w:szCs w:val="24"/>
              </w:rPr>
              <w:br/>
              <w:t>Asignado</w:t>
            </w:r>
          </w:p>
        </w:tc>
      </w:tr>
      <w:tr w:rsidR="0012368F" w:rsidRPr="00FA119E" w14:paraId="090E3513"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228D1A4" w14:textId="77777777" w:rsidR="0012368F" w:rsidRPr="00FA119E" w:rsidRDefault="0012368F" w:rsidP="003B63D9">
            <w:pPr>
              <w:rPr>
                <w:rFonts w:ascii="Arial" w:hAnsi="Arial" w:cs="Arial"/>
                <w:sz w:val="24"/>
                <w:szCs w:val="24"/>
              </w:rPr>
            </w:pPr>
            <w:r w:rsidRPr="00FA119E">
              <w:rPr>
                <w:rFonts w:ascii="Arial" w:hAnsi="Arial" w:cs="Arial"/>
                <w:sz w:val="24"/>
                <w:szCs w:val="24"/>
              </w:rPr>
              <w:t>8 Seguridad cercana y efectiva al servicio de la ciudadanía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FF333C" w14:textId="77777777" w:rsidR="0012368F" w:rsidRPr="00FA119E" w:rsidRDefault="0012368F" w:rsidP="003B63D9">
            <w:pPr>
              <w:rPr>
                <w:rFonts w:ascii="Arial" w:hAnsi="Arial" w:cs="Arial"/>
                <w:sz w:val="24"/>
                <w:szCs w:val="24"/>
              </w:rPr>
            </w:pPr>
            <w:r w:rsidRPr="00FA119E">
              <w:rPr>
                <w:rFonts w:ascii="Arial" w:hAnsi="Arial" w:cs="Arial"/>
                <w:sz w:val="24"/>
                <w:szCs w:val="24"/>
              </w:rPr>
              <w:t>LA 13, LA 47, LA 90 y LA 91 Sistema administrativo de Staff,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5D302E"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865,582,661.00 </w:t>
            </w:r>
          </w:p>
        </w:tc>
      </w:tr>
      <w:tr w:rsidR="0012368F" w:rsidRPr="00FA119E" w14:paraId="4A6C4761"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16BDA6" w14:textId="77777777" w:rsidR="0012368F" w:rsidRPr="00FA119E" w:rsidRDefault="0012368F" w:rsidP="003B63D9">
            <w:pPr>
              <w:rPr>
                <w:rFonts w:ascii="Arial" w:hAnsi="Arial" w:cs="Arial"/>
                <w:sz w:val="24"/>
                <w:szCs w:val="24"/>
              </w:rPr>
            </w:pPr>
            <w:r w:rsidRPr="00FA119E">
              <w:rPr>
                <w:rFonts w:ascii="Arial" w:hAnsi="Arial" w:cs="Arial"/>
                <w:sz w:val="24"/>
                <w:szCs w:val="24"/>
              </w:rPr>
              <w:t>8 Seguridad cercana y efectiva al servicio de la ciudadanía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762F11" w14:textId="77777777" w:rsidR="0012368F" w:rsidRPr="00FA119E" w:rsidRDefault="0012368F" w:rsidP="003B63D9">
            <w:pPr>
              <w:rPr>
                <w:rFonts w:ascii="Arial" w:hAnsi="Arial" w:cs="Arial"/>
                <w:sz w:val="24"/>
                <w:szCs w:val="24"/>
              </w:rPr>
            </w:pPr>
            <w:r w:rsidRPr="00FA119E">
              <w:rPr>
                <w:rFonts w:ascii="Arial" w:hAnsi="Arial" w:cs="Arial"/>
                <w:sz w:val="24"/>
                <w:szCs w:val="24"/>
              </w:rPr>
              <w:t>LA 9, LA 19, LA 27 y LA 45 Programa de Policía Cercano a la Ciudadanía, ejecutado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F88DFF" w14:textId="725CFEA9"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sidR="000F07F0">
              <w:rPr>
                <w:rFonts w:ascii="Arial" w:hAnsi="Arial" w:cs="Arial"/>
                <w:color w:val="000000"/>
                <w:sz w:val="24"/>
                <w:szCs w:val="24"/>
              </w:rPr>
              <w:t xml:space="preserve">  -</w:t>
            </w:r>
            <w:r>
              <w:rPr>
                <w:rFonts w:ascii="Arial" w:hAnsi="Arial" w:cs="Arial"/>
                <w:color w:val="000000"/>
                <w:sz w:val="24"/>
                <w:szCs w:val="24"/>
              </w:rPr>
              <w:t xml:space="preserve"> </w:t>
            </w:r>
          </w:p>
        </w:tc>
      </w:tr>
      <w:tr w:rsidR="0012368F" w:rsidRPr="00FA119E" w14:paraId="16F4D2F8"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FB229D" w14:textId="77777777" w:rsidR="0012368F" w:rsidRPr="00FA119E" w:rsidRDefault="0012368F" w:rsidP="003B63D9">
            <w:pPr>
              <w:rPr>
                <w:rFonts w:ascii="Arial" w:hAnsi="Arial" w:cs="Arial"/>
                <w:sz w:val="24"/>
                <w:szCs w:val="24"/>
              </w:rPr>
            </w:pPr>
            <w:r w:rsidRPr="00FA119E">
              <w:rPr>
                <w:rFonts w:ascii="Arial" w:hAnsi="Arial" w:cs="Arial"/>
                <w:sz w:val="24"/>
                <w:szCs w:val="24"/>
              </w:rPr>
              <w:t>8 Seguridad cercana y efectiva al servicio de la ciudadanía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6BBAB9" w14:textId="77777777" w:rsidR="0012368F" w:rsidRPr="00FA119E" w:rsidRDefault="0012368F" w:rsidP="003B63D9">
            <w:pPr>
              <w:rPr>
                <w:rFonts w:ascii="Arial" w:hAnsi="Arial" w:cs="Arial"/>
                <w:sz w:val="24"/>
                <w:szCs w:val="24"/>
              </w:rPr>
            </w:pPr>
            <w:r w:rsidRPr="00FA119E">
              <w:rPr>
                <w:rFonts w:ascii="Arial" w:hAnsi="Arial" w:cs="Arial"/>
                <w:sz w:val="24"/>
                <w:szCs w:val="24"/>
              </w:rPr>
              <w:t>LA 9, LA 14, LA 39, LA 72 y LA 91 Servicio Profesional de Carrera Policial, fortalecido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E7354E"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74,226,549.00 </w:t>
            </w:r>
          </w:p>
        </w:tc>
      </w:tr>
      <w:tr w:rsidR="0012368F" w:rsidRPr="00FA119E" w14:paraId="4164C7D0"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4E4192" w14:textId="77777777" w:rsidR="0012368F" w:rsidRPr="00FA119E" w:rsidRDefault="0012368F" w:rsidP="003B63D9">
            <w:pPr>
              <w:rPr>
                <w:rFonts w:ascii="Arial" w:hAnsi="Arial" w:cs="Arial"/>
                <w:sz w:val="24"/>
                <w:szCs w:val="24"/>
              </w:rPr>
            </w:pPr>
            <w:r w:rsidRPr="00FA119E">
              <w:rPr>
                <w:rFonts w:ascii="Arial" w:hAnsi="Arial" w:cs="Arial"/>
                <w:sz w:val="24"/>
                <w:szCs w:val="24"/>
              </w:rPr>
              <w:t>8 Seguridad cercana y efectiva al servicio de la ciudadanía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3650D5" w14:textId="77777777" w:rsidR="0012368F" w:rsidRPr="00FA119E" w:rsidRDefault="0012368F" w:rsidP="003B63D9">
            <w:pPr>
              <w:rPr>
                <w:rFonts w:ascii="Arial" w:hAnsi="Arial" w:cs="Arial"/>
                <w:sz w:val="24"/>
                <w:szCs w:val="24"/>
              </w:rPr>
            </w:pPr>
            <w:r w:rsidRPr="00FA119E">
              <w:rPr>
                <w:rFonts w:ascii="Arial" w:hAnsi="Arial" w:cs="Arial"/>
                <w:sz w:val="24"/>
                <w:szCs w:val="24"/>
              </w:rPr>
              <w:t>LA 4,</w:t>
            </w:r>
            <w:r>
              <w:rPr>
                <w:rFonts w:ascii="Arial" w:hAnsi="Arial" w:cs="Arial"/>
                <w:sz w:val="24"/>
                <w:szCs w:val="24"/>
              </w:rPr>
              <w:t xml:space="preserve"> </w:t>
            </w:r>
            <w:r w:rsidRPr="00FA119E">
              <w:rPr>
                <w:rFonts w:ascii="Arial" w:hAnsi="Arial" w:cs="Arial"/>
                <w:sz w:val="24"/>
                <w:szCs w:val="24"/>
              </w:rPr>
              <w:t>LA 19, LA 21, LA 22, LA 23, LA 24, LA 25, LA 26, LA 57 y LA 72 Modelo de proximidad social en colonias, unidades habitacionales y juntas auxiliares para reducir la incidencia delictiva,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C7F090"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47,093,517.00 </w:t>
            </w:r>
          </w:p>
        </w:tc>
      </w:tr>
      <w:tr w:rsidR="0012368F" w:rsidRPr="00FA119E" w14:paraId="681B2EE6"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2524802" w14:textId="77777777" w:rsidR="0012368F" w:rsidRPr="00FA119E" w:rsidRDefault="0012368F" w:rsidP="003B63D9">
            <w:pPr>
              <w:rPr>
                <w:rFonts w:ascii="Arial" w:hAnsi="Arial" w:cs="Arial"/>
                <w:sz w:val="24"/>
                <w:szCs w:val="24"/>
              </w:rPr>
            </w:pPr>
            <w:r w:rsidRPr="00FA119E">
              <w:rPr>
                <w:rFonts w:ascii="Arial" w:hAnsi="Arial" w:cs="Arial"/>
                <w:sz w:val="24"/>
                <w:szCs w:val="24"/>
              </w:rPr>
              <w:t>8 Seguridad cercana y efectiva al servicio de la ciudadanía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A15F93" w14:textId="77777777" w:rsidR="0012368F" w:rsidRPr="00FA119E" w:rsidRDefault="0012368F" w:rsidP="003B63D9">
            <w:pPr>
              <w:rPr>
                <w:rFonts w:ascii="Arial" w:hAnsi="Arial" w:cs="Arial"/>
                <w:sz w:val="24"/>
                <w:szCs w:val="24"/>
              </w:rPr>
            </w:pPr>
            <w:r w:rsidRPr="00FA119E">
              <w:rPr>
                <w:rFonts w:ascii="Arial" w:hAnsi="Arial" w:cs="Arial"/>
                <w:sz w:val="24"/>
                <w:szCs w:val="24"/>
              </w:rPr>
              <w:t>LA 21, LA 24, LA 25 y LA 79 Estrategia de Seguridad Ciudadana en el Centro Histórico y zonas turísticas del Municipio, implementada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DC64FD" w14:textId="1A283425"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sidR="000F07F0">
              <w:rPr>
                <w:rFonts w:ascii="Arial" w:hAnsi="Arial" w:cs="Arial"/>
                <w:color w:val="000000"/>
                <w:sz w:val="24"/>
                <w:szCs w:val="24"/>
              </w:rPr>
              <w:t xml:space="preserve">  -</w:t>
            </w:r>
            <w:r>
              <w:rPr>
                <w:rFonts w:ascii="Arial" w:hAnsi="Arial" w:cs="Arial"/>
                <w:color w:val="000000"/>
                <w:sz w:val="24"/>
                <w:szCs w:val="24"/>
              </w:rPr>
              <w:t xml:space="preserve"> </w:t>
            </w:r>
          </w:p>
        </w:tc>
      </w:tr>
      <w:tr w:rsidR="0012368F" w:rsidRPr="00FA119E" w14:paraId="5D2AA735"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5E32A75" w14:textId="77777777" w:rsidR="0012368F" w:rsidRPr="00FA119E" w:rsidRDefault="0012368F" w:rsidP="003B63D9">
            <w:pPr>
              <w:rPr>
                <w:rFonts w:ascii="Arial" w:hAnsi="Arial" w:cs="Arial"/>
                <w:sz w:val="24"/>
                <w:szCs w:val="24"/>
              </w:rPr>
            </w:pPr>
            <w:r w:rsidRPr="00FA119E">
              <w:rPr>
                <w:rFonts w:ascii="Arial" w:hAnsi="Arial" w:cs="Arial"/>
                <w:sz w:val="24"/>
                <w:szCs w:val="24"/>
              </w:rPr>
              <w:t>8 Seguridad cercana y efectiva al servicio de la ciudadanía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E0C2D7" w14:textId="77777777" w:rsidR="0012368F" w:rsidRPr="00FA119E" w:rsidRDefault="0012368F" w:rsidP="003B63D9">
            <w:pPr>
              <w:rPr>
                <w:rFonts w:ascii="Arial" w:hAnsi="Arial" w:cs="Arial"/>
                <w:sz w:val="24"/>
                <w:szCs w:val="24"/>
              </w:rPr>
            </w:pPr>
            <w:r w:rsidRPr="00FA119E">
              <w:rPr>
                <w:rFonts w:ascii="Arial" w:hAnsi="Arial" w:cs="Arial"/>
                <w:sz w:val="24"/>
                <w:szCs w:val="24"/>
              </w:rPr>
              <w:t>LA 28 y LA 38 Infracciones digitales de tránsito para inhibir actos de corrupción, implementadas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9F8128"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9,274,755.00 </w:t>
            </w:r>
          </w:p>
        </w:tc>
      </w:tr>
      <w:tr w:rsidR="0012368F" w:rsidRPr="00FA119E" w14:paraId="3DCC9984"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85D87A0" w14:textId="77777777" w:rsidR="0012368F" w:rsidRPr="00FA119E" w:rsidRDefault="0012368F" w:rsidP="003B63D9">
            <w:pPr>
              <w:rPr>
                <w:rFonts w:ascii="Arial" w:hAnsi="Arial" w:cs="Arial"/>
                <w:sz w:val="24"/>
                <w:szCs w:val="24"/>
              </w:rPr>
            </w:pPr>
            <w:r w:rsidRPr="00FA119E">
              <w:rPr>
                <w:rFonts w:ascii="Arial" w:hAnsi="Arial" w:cs="Arial"/>
                <w:sz w:val="24"/>
                <w:szCs w:val="24"/>
              </w:rPr>
              <w:t>8 Seguridad cercana y efectiva al servicio de la ciudadanía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28EA21" w14:textId="77777777" w:rsidR="0012368F" w:rsidRPr="00FA119E" w:rsidRDefault="0012368F" w:rsidP="003B63D9">
            <w:pPr>
              <w:rPr>
                <w:rFonts w:ascii="Arial" w:hAnsi="Arial" w:cs="Arial"/>
                <w:sz w:val="24"/>
                <w:szCs w:val="24"/>
              </w:rPr>
            </w:pPr>
            <w:r w:rsidRPr="00FA119E">
              <w:rPr>
                <w:rFonts w:ascii="Arial" w:hAnsi="Arial" w:cs="Arial"/>
                <w:sz w:val="24"/>
                <w:szCs w:val="24"/>
              </w:rPr>
              <w:t>LA 19, LA 50 y LA 53 Fortalecimiento de las capacidades de la Dirección de Prevención Social del Delito y Atención a Victimas, ejecutado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AAC823" w14:textId="2D68FB78"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sidR="000F07F0">
              <w:rPr>
                <w:rFonts w:ascii="Arial" w:hAnsi="Arial" w:cs="Arial"/>
                <w:color w:val="000000"/>
                <w:sz w:val="24"/>
                <w:szCs w:val="24"/>
              </w:rPr>
              <w:t xml:space="preserve">  -</w:t>
            </w:r>
            <w:r>
              <w:rPr>
                <w:rFonts w:ascii="Arial" w:hAnsi="Arial" w:cs="Arial"/>
                <w:color w:val="000000"/>
                <w:sz w:val="24"/>
                <w:szCs w:val="24"/>
              </w:rPr>
              <w:t xml:space="preserve"> </w:t>
            </w:r>
          </w:p>
        </w:tc>
      </w:tr>
      <w:tr w:rsidR="0012368F" w:rsidRPr="00FA119E" w14:paraId="21605562"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D2A3CA2" w14:textId="77777777" w:rsidR="0012368F" w:rsidRPr="00FA119E" w:rsidRDefault="0012368F" w:rsidP="003B63D9">
            <w:pPr>
              <w:rPr>
                <w:rFonts w:ascii="Arial" w:hAnsi="Arial" w:cs="Arial"/>
                <w:sz w:val="24"/>
                <w:szCs w:val="24"/>
              </w:rPr>
            </w:pPr>
            <w:r w:rsidRPr="00FA119E">
              <w:rPr>
                <w:rFonts w:ascii="Arial" w:hAnsi="Arial" w:cs="Arial"/>
                <w:sz w:val="24"/>
                <w:szCs w:val="24"/>
              </w:rPr>
              <w:t>8 Seguridad cercana y efectiva al servicio de la ciudadanía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651156" w14:textId="77777777" w:rsidR="0012368F" w:rsidRPr="00FA119E" w:rsidRDefault="0012368F" w:rsidP="003B63D9">
            <w:pPr>
              <w:rPr>
                <w:rFonts w:ascii="Arial" w:hAnsi="Arial" w:cs="Arial"/>
                <w:sz w:val="24"/>
                <w:szCs w:val="24"/>
              </w:rPr>
            </w:pPr>
            <w:r w:rsidRPr="00FA119E">
              <w:rPr>
                <w:rFonts w:ascii="Arial" w:hAnsi="Arial" w:cs="Arial"/>
                <w:sz w:val="24"/>
                <w:szCs w:val="24"/>
              </w:rPr>
              <w:t>LA 19, LA 20, LA 23, LA 35, LA 51, LA 59, LA 60, LA 61, LA 62, LA 63, LA 64, LA 65, LA 67, LA 68 y LA 69 Prevención social de la violencia y participación ciudadana para una comunidad segura y en paz, impulsada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56B4BC"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9,079,803.00 </w:t>
            </w:r>
          </w:p>
        </w:tc>
      </w:tr>
      <w:tr w:rsidR="0012368F" w:rsidRPr="00FA119E" w14:paraId="1C960110"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7B85637" w14:textId="77777777" w:rsidR="0012368F" w:rsidRPr="00FA119E" w:rsidRDefault="0012368F" w:rsidP="003B63D9">
            <w:pPr>
              <w:rPr>
                <w:rFonts w:ascii="Arial" w:hAnsi="Arial" w:cs="Arial"/>
                <w:sz w:val="24"/>
                <w:szCs w:val="24"/>
              </w:rPr>
            </w:pPr>
            <w:r w:rsidRPr="00FA119E">
              <w:rPr>
                <w:rFonts w:ascii="Arial" w:hAnsi="Arial" w:cs="Arial"/>
                <w:sz w:val="24"/>
                <w:szCs w:val="24"/>
              </w:rPr>
              <w:lastRenderedPageBreak/>
              <w:t>8 Seguridad cercana y efectiva al servicio de la ciudadanía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D025A4" w14:textId="77777777" w:rsidR="0012368F" w:rsidRPr="00FA119E" w:rsidRDefault="0012368F" w:rsidP="003B63D9">
            <w:pPr>
              <w:rPr>
                <w:rFonts w:ascii="Arial" w:hAnsi="Arial" w:cs="Arial"/>
                <w:sz w:val="24"/>
                <w:szCs w:val="24"/>
              </w:rPr>
            </w:pPr>
            <w:r w:rsidRPr="00FA119E">
              <w:rPr>
                <w:rFonts w:ascii="Arial" w:hAnsi="Arial" w:cs="Arial"/>
                <w:sz w:val="24"/>
                <w:szCs w:val="24"/>
              </w:rPr>
              <w:t>LA 18, LA 29, LA 67 y LA 91 Fortalecimiento de las acciones de la Seguridad Ciudadana alineadas al Sistema de Justicia Penal, implementadas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40DE1E"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686,326.00 </w:t>
            </w:r>
          </w:p>
        </w:tc>
      </w:tr>
      <w:tr w:rsidR="0012368F" w:rsidRPr="00FA119E" w14:paraId="0BE16671"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1B38653" w14:textId="77777777" w:rsidR="0012368F" w:rsidRPr="00FA119E" w:rsidRDefault="0012368F" w:rsidP="003B63D9">
            <w:pPr>
              <w:rPr>
                <w:rFonts w:ascii="Arial" w:hAnsi="Arial" w:cs="Arial"/>
                <w:sz w:val="24"/>
                <w:szCs w:val="24"/>
              </w:rPr>
            </w:pPr>
            <w:r w:rsidRPr="00FA119E">
              <w:rPr>
                <w:rFonts w:ascii="Arial" w:hAnsi="Arial" w:cs="Arial"/>
                <w:sz w:val="24"/>
                <w:szCs w:val="24"/>
              </w:rPr>
              <w:t>8 Seguridad cercana y efectiva al servicio de la ciudadanía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34EAE2" w14:textId="77777777" w:rsidR="0012368F" w:rsidRPr="00FA119E" w:rsidRDefault="0012368F" w:rsidP="003B63D9">
            <w:pPr>
              <w:rPr>
                <w:rFonts w:ascii="Arial" w:hAnsi="Arial" w:cs="Arial"/>
                <w:sz w:val="24"/>
                <w:szCs w:val="24"/>
              </w:rPr>
            </w:pPr>
            <w:r w:rsidRPr="00FA119E">
              <w:rPr>
                <w:rFonts w:ascii="Arial" w:hAnsi="Arial" w:cs="Arial"/>
                <w:sz w:val="24"/>
                <w:szCs w:val="24"/>
              </w:rPr>
              <w:t>LA 8, LA 38, LA 41, LA 46, LA 52 y LA 83 Redes de comunicación en las colonias con alto índice delictivo, ampliadas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239394"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497,280.00 </w:t>
            </w:r>
          </w:p>
        </w:tc>
      </w:tr>
      <w:tr w:rsidR="0012368F" w:rsidRPr="00FA119E" w14:paraId="5D444505"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123B013" w14:textId="77777777" w:rsidR="0012368F" w:rsidRPr="00FA119E" w:rsidRDefault="0012368F" w:rsidP="003B63D9">
            <w:pPr>
              <w:rPr>
                <w:rFonts w:ascii="Arial" w:hAnsi="Arial" w:cs="Arial"/>
                <w:sz w:val="24"/>
                <w:szCs w:val="24"/>
              </w:rPr>
            </w:pPr>
            <w:r w:rsidRPr="00FA119E">
              <w:rPr>
                <w:rFonts w:ascii="Arial" w:hAnsi="Arial" w:cs="Arial"/>
                <w:sz w:val="24"/>
                <w:szCs w:val="24"/>
              </w:rPr>
              <w:t>8 Seguridad cercana y efectiva al servicio de la ciudadanía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26BD7E" w14:textId="77777777" w:rsidR="0012368F" w:rsidRPr="00FA119E" w:rsidRDefault="0012368F" w:rsidP="003B63D9">
            <w:pPr>
              <w:rPr>
                <w:rFonts w:ascii="Arial" w:hAnsi="Arial" w:cs="Arial"/>
                <w:sz w:val="24"/>
                <w:szCs w:val="24"/>
              </w:rPr>
            </w:pPr>
            <w:r w:rsidRPr="00FA119E">
              <w:rPr>
                <w:rFonts w:ascii="Arial" w:hAnsi="Arial" w:cs="Arial"/>
                <w:sz w:val="24"/>
                <w:szCs w:val="24"/>
              </w:rPr>
              <w:t>LA 14, LA 15, LA 18, LA 42, LA 43, LA 46, LA 52, LA 55, LA 56,LA 71, LA 72 y LA 73 Infraestructura de comunicación y tecnología para una efectiva coordinación y transparencia de los cuerpos policiales, modernizada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405687"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105,360,184.00 </w:t>
            </w:r>
          </w:p>
        </w:tc>
      </w:tr>
      <w:tr w:rsidR="0012368F" w:rsidRPr="00FA119E" w14:paraId="757943F0"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F18B1B3" w14:textId="77777777" w:rsidR="0012368F" w:rsidRPr="00FA119E" w:rsidRDefault="0012368F" w:rsidP="003B63D9">
            <w:pPr>
              <w:rPr>
                <w:rFonts w:ascii="Arial" w:hAnsi="Arial" w:cs="Arial"/>
                <w:sz w:val="24"/>
                <w:szCs w:val="24"/>
              </w:rPr>
            </w:pPr>
            <w:r w:rsidRPr="00FA119E">
              <w:rPr>
                <w:rFonts w:ascii="Arial" w:hAnsi="Arial" w:cs="Arial"/>
                <w:sz w:val="24"/>
                <w:szCs w:val="24"/>
              </w:rPr>
              <w:t>8 Seguridad cercana y efectiva al servicio de la ciudadanía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65F48D" w14:textId="77777777" w:rsidR="0012368F" w:rsidRPr="00FA119E" w:rsidRDefault="0012368F" w:rsidP="003B63D9">
            <w:pPr>
              <w:rPr>
                <w:rFonts w:ascii="Arial" w:hAnsi="Arial" w:cs="Arial"/>
                <w:sz w:val="24"/>
                <w:szCs w:val="24"/>
              </w:rPr>
            </w:pPr>
            <w:r w:rsidRPr="00FA119E">
              <w:rPr>
                <w:rFonts w:ascii="Arial" w:hAnsi="Arial" w:cs="Arial"/>
                <w:sz w:val="24"/>
                <w:szCs w:val="24"/>
              </w:rPr>
              <w:t>LA 2, LA 7, LA 10 y LA 17</w:t>
            </w:r>
            <w:r>
              <w:rPr>
                <w:rFonts w:ascii="Arial" w:hAnsi="Arial" w:cs="Arial"/>
                <w:sz w:val="24"/>
                <w:szCs w:val="24"/>
              </w:rPr>
              <w:t xml:space="preserve"> </w:t>
            </w:r>
            <w:r w:rsidRPr="00FA119E">
              <w:rPr>
                <w:rFonts w:ascii="Arial" w:hAnsi="Arial" w:cs="Arial"/>
                <w:sz w:val="24"/>
                <w:szCs w:val="24"/>
              </w:rPr>
              <w:t>Formación para los cuerpos de Seguridad Ciudadana del Municipio de Puebla, fortalecida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637481"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28,919,890.00 </w:t>
            </w:r>
          </w:p>
        </w:tc>
      </w:tr>
      <w:tr w:rsidR="0012368F" w:rsidRPr="00FA119E" w14:paraId="3DA7EDDA"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8304E8A" w14:textId="77777777" w:rsidR="0012368F" w:rsidRPr="00FA119E" w:rsidRDefault="0012368F" w:rsidP="003B63D9">
            <w:pPr>
              <w:rPr>
                <w:rFonts w:ascii="Arial" w:hAnsi="Arial" w:cs="Arial"/>
                <w:sz w:val="24"/>
                <w:szCs w:val="24"/>
              </w:rPr>
            </w:pPr>
            <w:r w:rsidRPr="00FA119E">
              <w:rPr>
                <w:rFonts w:ascii="Arial" w:hAnsi="Arial" w:cs="Arial"/>
                <w:sz w:val="24"/>
                <w:szCs w:val="24"/>
              </w:rPr>
              <w:t>8 Seguridad cercana y efectiva al servicio de la ciudadanía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41E3D2" w14:textId="77777777" w:rsidR="0012368F" w:rsidRPr="00FA119E" w:rsidRDefault="0012368F" w:rsidP="003B63D9">
            <w:pPr>
              <w:rPr>
                <w:rFonts w:ascii="Arial" w:hAnsi="Arial" w:cs="Arial"/>
                <w:sz w:val="24"/>
                <w:szCs w:val="24"/>
              </w:rPr>
            </w:pPr>
            <w:r w:rsidRPr="00FA119E">
              <w:rPr>
                <w:rFonts w:ascii="Arial" w:hAnsi="Arial" w:cs="Arial"/>
                <w:sz w:val="24"/>
                <w:szCs w:val="24"/>
              </w:rPr>
              <w:t>LA 1, LA 4, LA 5, LA 6, LA 7, LA 11, LA 12, LA 14, LA 16, LA 17 y LA 18 Profesionalización de los cuerpos de seguridad ciudadana, implementada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CDA10A"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866,250.00 </w:t>
            </w:r>
          </w:p>
        </w:tc>
      </w:tr>
      <w:tr w:rsidR="0012368F" w:rsidRPr="00FA119E" w14:paraId="71D9C88F"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E5C97BD" w14:textId="77777777" w:rsidR="0012368F" w:rsidRPr="00FA119E" w:rsidRDefault="0012368F" w:rsidP="003B63D9">
            <w:pPr>
              <w:rPr>
                <w:rFonts w:ascii="Arial" w:hAnsi="Arial" w:cs="Arial"/>
                <w:sz w:val="24"/>
                <w:szCs w:val="24"/>
              </w:rPr>
            </w:pPr>
            <w:r w:rsidRPr="00FA119E">
              <w:rPr>
                <w:rFonts w:ascii="Arial" w:hAnsi="Arial" w:cs="Arial"/>
                <w:sz w:val="24"/>
                <w:szCs w:val="24"/>
              </w:rPr>
              <w:t>8 Seguridad cercana y efectiva al servicio de la ciudadanía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361BCD" w14:textId="77777777" w:rsidR="0012368F" w:rsidRPr="00FA119E" w:rsidRDefault="0012368F" w:rsidP="003B63D9">
            <w:pPr>
              <w:rPr>
                <w:rFonts w:ascii="Arial" w:hAnsi="Arial" w:cs="Arial"/>
                <w:sz w:val="24"/>
                <w:szCs w:val="24"/>
              </w:rPr>
            </w:pPr>
            <w:r w:rsidRPr="00FA119E">
              <w:rPr>
                <w:rFonts w:ascii="Arial" w:hAnsi="Arial" w:cs="Arial"/>
                <w:sz w:val="24"/>
                <w:szCs w:val="24"/>
              </w:rPr>
              <w:t>LA 2, LA 4, LA 5, LA 7, LA 10,</w:t>
            </w:r>
            <w:r>
              <w:rPr>
                <w:rFonts w:ascii="Arial" w:hAnsi="Arial" w:cs="Arial"/>
                <w:sz w:val="24"/>
                <w:szCs w:val="24"/>
              </w:rPr>
              <w:t xml:space="preserve"> </w:t>
            </w:r>
            <w:r w:rsidRPr="00FA119E">
              <w:rPr>
                <w:rFonts w:ascii="Arial" w:hAnsi="Arial" w:cs="Arial"/>
                <w:sz w:val="24"/>
                <w:szCs w:val="24"/>
              </w:rPr>
              <w:t>LA 16 y LA 18 Calidad de la capacitación en la Academia de Formación y Profesionalización Policial del Municipio de Puebla, fortalecida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D58846"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9,163,000.00 </w:t>
            </w:r>
          </w:p>
        </w:tc>
      </w:tr>
      <w:tr w:rsidR="0012368F" w:rsidRPr="00FA119E" w14:paraId="44A35EB7"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AEFFBB4" w14:textId="77777777" w:rsidR="0012368F" w:rsidRPr="00FA119E" w:rsidRDefault="0012368F" w:rsidP="003B63D9">
            <w:pPr>
              <w:rPr>
                <w:rFonts w:ascii="Arial" w:hAnsi="Arial" w:cs="Arial"/>
                <w:sz w:val="24"/>
                <w:szCs w:val="24"/>
              </w:rPr>
            </w:pPr>
            <w:r w:rsidRPr="00FA119E">
              <w:rPr>
                <w:rFonts w:ascii="Arial" w:hAnsi="Arial" w:cs="Arial"/>
                <w:sz w:val="24"/>
                <w:szCs w:val="24"/>
              </w:rPr>
              <w:t>8 Seguridad cercana y efectiva al servicio de la ciudadanía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97F5A4" w14:textId="77777777" w:rsidR="0012368F" w:rsidRPr="00FA119E" w:rsidRDefault="0012368F" w:rsidP="003B63D9">
            <w:pPr>
              <w:rPr>
                <w:rFonts w:ascii="Arial" w:hAnsi="Arial" w:cs="Arial"/>
                <w:sz w:val="24"/>
                <w:szCs w:val="24"/>
              </w:rPr>
            </w:pPr>
            <w:r w:rsidRPr="00FA119E">
              <w:rPr>
                <w:rFonts w:ascii="Arial" w:hAnsi="Arial" w:cs="Arial"/>
                <w:sz w:val="24"/>
                <w:szCs w:val="24"/>
              </w:rPr>
              <w:t>LA 3, LA 9, LA 18, LA 23, LA 24, LA 26, LA 41, LA 42, LA 52, LA 53 y LA 55 Estrategias de Inteligencia y tecnología para la prevención y atención del delito, implementadas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B778D6"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28,616,083.00 </w:t>
            </w:r>
          </w:p>
        </w:tc>
      </w:tr>
      <w:tr w:rsidR="0012368F" w:rsidRPr="00FA119E" w14:paraId="6BC5C4CB"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A757C6E" w14:textId="77777777" w:rsidR="0012368F" w:rsidRPr="00FA119E" w:rsidRDefault="0012368F" w:rsidP="003B63D9">
            <w:pPr>
              <w:rPr>
                <w:rFonts w:ascii="Arial" w:hAnsi="Arial" w:cs="Arial"/>
                <w:sz w:val="24"/>
                <w:szCs w:val="24"/>
              </w:rPr>
            </w:pPr>
            <w:r w:rsidRPr="00FA119E">
              <w:rPr>
                <w:rFonts w:ascii="Arial" w:hAnsi="Arial" w:cs="Arial"/>
                <w:sz w:val="24"/>
                <w:szCs w:val="24"/>
              </w:rPr>
              <w:t>8 Seguridad cercana y efectiva al servicio de la ciudadanía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335BA9" w14:textId="77777777" w:rsidR="0012368F" w:rsidRPr="00FA119E" w:rsidRDefault="0012368F" w:rsidP="003B63D9">
            <w:pPr>
              <w:rPr>
                <w:rFonts w:ascii="Arial" w:hAnsi="Arial" w:cs="Arial"/>
                <w:sz w:val="24"/>
                <w:szCs w:val="24"/>
              </w:rPr>
            </w:pPr>
            <w:r w:rsidRPr="00FA119E">
              <w:rPr>
                <w:rFonts w:ascii="Arial" w:hAnsi="Arial" w:cs="Arial"/>
                <w:sz w:val="24"/>
                <w:szCs w:val="24"/>
              </w:rPr>
              <w:t>LA 1, LA 3, LA 9, LA 13, LA 42, LA 43, LA 44, LA 46 y LA 91 Procesos de mejora continua en las áreas de Seguridad Ciudadana, implementados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5011C1"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23,149,536.00 </w:t>
            </w:r>
          </w:p>
        </w:tc>
      </w:tr>
      <w:tr w:rsidR="0012368F" w:rsidRPr="00FA119E" w14:paraId="63B66C61"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D1B9BFB" w14:textId="77777777" w:rsidR="0012368F" w:rsidRPr="00FA119E" w:rsidRDefault="0012368F" w:rsidP="003B63D9">
            <w:pPr>
              <w:rPr>
                <w:rFonts w:ascii="Arial" w:hAnsi="Arial" w:cs="Arial"/>
                <w:sz w:val="24"/>
                <w:szCs w:val="24"/>
              </w:rPr>
            </w:pPr>
            <w:r w:rsidRPr="00FA119E">
              <w:rPr>
                <w:rFonts w:ascii="Arial" w:hAnsi="Arial" w:cs="Arial"/>
                <w:sz w:val="24"/>
                <w:szCs w:val="24"/>
              </w:rPr>
              <w:lastRenderedPageBreak/>
              <w:t>8 Seguridad cercana y efectiva al servicio de la ciudadanía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3BA5F4" w14:textId="77777777" w:rsidR="0012368F" w:rsidRPr="00FA119E" w:rsidRDefault="0012368F" w:rsidP="003B63D9">
            <w:pPr>
              <w:rPr>
                <w:rFonts w:ascii="Arial" w:hAnsi="Arial" w:cs="Arial"/>
                <w:sz w:val="24"/>
                <w:szCs w:val="24"/>
              </w:rPr>
            </w:pPr>
            <w:r w:rsidRPr="00FA119E">
              <w:rPr>
                <w:rFonts w:ascii="Arial" w:hAnsi="Arial" w:cs="Arial"/>
                <w:sz w:val="24"/>
                <w:szCs w:val="24"/>
              </w:rPr>
              <w:t>LA 40, LA 41, LA 42, LA 43, LA 44, LA 48, LA 49, LA 53 y LA 91 Estrategia en materia de planeación y evaluación del desempeño en la Secretaría de Seguridad Ciudadana, implementada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5A5D34"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1,932,770.00 </w:t>
            </w:r>
          </w:p>
        </w:tc>
      </w:tr>
      <w:tr w:rsidR="0012368F" w:rsidRPr="00FA119E" w14:paraId="13FAFCBA"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868B2EE" w14:textId="77777777" w:rsidR="0012368F" w:rsidRPr="00FA119E" w:rsidRDefault="0012368F" w:rsidP="003B63D9">
            <w:pPr>
              <w:rPr>
                <w:rFonts w:ascii="Arial" w:hAnsi="Arial" w:cs="Arial"/>
                <w:sz w:val="24"/>
                <w:szCs w:val="24"/>
              </w:rPr>
            </w:pPr>
            <w:r w:rsidRPr="00FA119E">
              <w:rPr>
                <w:rFonts w:ascii="Arial" w:hAnsi="Arial" w:cs="Arial"/>
                <w:sz w:val="24"/>
                <w:szCs w:val="24"/>
              </w:rPr>
              <w:t>8 Seguridad cercana y efectiva al servicio de la ciudadanía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A551AB" w14:textId="77777777" w:rsidR="0012368F" w:rsidRPr="00FA119E" w:rsidRDefault="0012368F" w:rsidP="003B63D9">
            <w:pPr>
              <w:rPr>
                <w:rFonts w:ascii="Arial" w:hAnsi="Arial" w:cs="Arial"/>
                <w:sz w:val="24"/>
                <w:szCs w:val="24"/>
              </w:rPr>
            </w:pPr>
            <w:r w:rsidRPr="00FA119E">
              <w:rPr>
                <w:rFonts w:ascii="Arial" w:hAnsi="Arial" w:cs="Arial"/>
                <w:sz w:val="24"/>
                <w:szCs w:val="24"/>
              </w:rPr>
              <w:t>LA 1, LA 3, LA 6, LA 7, LA 8, LA 9, LA 15, LA 24, y LA 59</w:t>
            </w:r>
            <w:r>
              <w:rPr>
                <w:rFonts w:ascii="Arial" w:hAnsi="Arial" w:cs="Arial"/>
                <w:sz w:val="24"/>
                <w:szCs w:val="24"/>
              </w:rPr>
              <w:t xml:space="preserve"> </w:t>
            </w:r>
            <w:r w:rsidRPr="00FA119E">
              <w:rPr>
                <w:rFonts w:ascii="Arial" w:hAnsi="Arial" w:cs="Arial"/>
                <w:sz w:val="24"/>
                <w:szCs w:val="24"/>
              </w:rPr>
              <w:t>Ejercicio de las funciones del personal operativo policial, supervisado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3AD49A"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831,964.00 </w:t>
            </w:r>
          </w:p>
        </w:tc>
      </w:tr>
      <w:tr w:rsidR="0012368F" w:rsidRPr="00FA119E" w14:paraId="24D666AC"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BE2AD0" w14:textId="77777777" w:rsidR="0012368F" w:rsidRPr="00FA119E" w:rsidRDefault="0012368F" w:rsidP="003B63D9">
            <w:pPr>
              <w:rPr>
                <w:rFonts w:ascii="Arial" w:hAnsi="Arial" w:cs="Arial"/>
                <w:sz w:val="24"/>
                <w:szCs w:val="24"/>
              </w:rPr>
            </w:pPr>
            <w:r w:rsidRPr="00FA119E">
              <w:rPr>
                <w:rFonts w:ascii="Arial" w:hAnsi="Arial" w:cs="Arial"/>
                <w:sz w:val="24"/>
                <w:szCs w:val="24"/>
              </w:rPr>
              <w:t>8 Seguridad cercana y efectiva al servicio de la ciudadanía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7D2CBB" w14:textId="77777777" w:rsidR="0012368F" w:rsidRPr="00FA119E" w:rsidRDefault="0012368F" w:rsidP="003B63D9">
            <w:pPr>
              <w:rPr>
                <w:rFonts w:ascii="Arial" w:hAnsi="Arial" w:cs="Arial"/>
                <w:sz w:val="24"/>
                <w:szCs w:val="24"/>
              </w:rPr>
            </w:pPr>
            <w:r w:rsidRPr="00FA119E">
              <w:rPr>
                <w:rFonts w:ascii="Arial" w:hAnsi="Arial" w:cs="Arial"/>
                <w:sz w:val="24"/>
                <w:szCs w:val="24"/>
              </w:rPr>
              <w:t>LA 72, LA 73, LA 74, LA 75 y LA 83</w:t>
            </w:r>
            <w:r>
              <w:rPr>
                <w:rFonts w:ascii="Arial" w:hAnsi="Arial" w:cs="Arial"/>
                <w:sz w:val="24"/>
                <w:szCs w:val="24"/>
              </w:rPr>
              <w:t xml:space="preserve"> </w:t>
            </w:r>
            <w:r w:rsidRPr="00FA119E">
              <w:rPr>
                <w:rFonts w:ascii="Arial" w:hAnsi="Arial" w:cs="Arial"/>
                <w:sz w:val="24"/>
                <w:szCs w:val="24"/>
              </w:rPr>
              <w:t>Estrategia de atención de emergencias (bomberos, EAR, relámpagos, ambulancias), solicitadas por la población y en caso de desastres naturales y socio organizativos, implementada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29BA21"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8,455,800.00 </w:t>
            </w:r>
          </w:p>
        </w:tc>
      </w:tr>
      <w:tr w:rsidR="0012368F" w:rsidRPr="00FA119E" w14:paraId="7E566957"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02D9BE4" w14:textId="77777777" w:rsidR="0012368F" w:rsidRPr="00FA119E" w:rsidRDefault="0012368F" w:rsidP="003B63D9">
            <w:pPr>
              <w:rPr>
                <w:rFonts w:ascii="Arial" w:hAnsi="Arial" w:cs="Arial"/>
                <w:sz w:val="24"/>
                <w:szCs w:val="24"/>
              </w:rPr>
            </w:pPr>
            <w:r w:rsidRPr="00FA119E">
              <w:rPr>
                <w:rFonts w:ascii="Arial" w:hAnsi="Arial" w:cs="Arial"/>
                <w:sz w:val="24"/>
                <w:szCs w:val="24"/>
              </w:rPr>
              <w:t>8 Seguridad cercana y efectiva al servicio de la ciudadanía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C257A4" w14:textId="77777777" w:rsidR="0012368F" w:rsidRPr="00FA119E" w:rsidRDefault="0012368F" w:rsidP="003B63D9">
            <w:pPr>
              <w:rPr>
                <w:rFonts w:ascii="Arial" w:hAnsi="Arial" w:cs="Arial"/>
                <w:sz w:val="24"/>
                <w:szCs w:val="24"/>
              </w:rPr>
            </w:pPr>
            <w:r w:rsidRPr="00FA119E">
              <w:rPr>
                <w:rFonts w:ascii="Arial" w:hAnsi="Arial" w:cs="Arial"/>
                <w:sz w:val="24"/>
                <w:szCs w:val="24"/>
              </w:rPr>
              <w:t>LA 71, LA 73, LA 75, LA 77, LA 78, LA 79, LA 80, LA 81, LA 82, LA 84, LA 85, LA 86, LA 87, LA 88 y LA 89 Esquema de Prevención de Protección civil para reducir riesgos ante fenómenos perturbadores,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A8F1F0"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4,698,251.00 </w:t>
            </w:r>
          </w:p>
        </w:tc>
      </w:tr>
      <w:tr w:rsidR="0012368F" w:rsidRPr="00FA119E" w14:paraId="2F13AEF0"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4141C26" w14:textId="77777777" w:rsidR="0012368F" w:rsidRPr="00FA119E" w:rsidRDefault="0012368F" w:rsidP="003B63D9">
            <w:pPr>
              <w:rPr>
                <w:rFonts w:ascii="Arial" w:hAnsi="Arial" w:cs="Arial"/>
                <w:sz w:val="24"/>
                <w:szCs w:val="24"/>
              </w:rPr>
            </w:pPr>
            <w:r w:rsidRPr="00FA119E">
              <w:rPr>
                <w:rFonts w:ascii="Arial" w:hAnsi="Arial" w:cs="Arial"/>
                <w:sz w:val="24"/>
                <w:szCs w:val="24"/>
              </w:rPr>
              <w:t>8 Seguridad cercana y efectiva al servicio de la ciudadanía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88CD3A" w14:textId="77777777" w:rsidR="0012368F" w:rsidRPr="00FA119E" w:rsidRDefault="0012368F" w:rsidP="003B63D9">
            <w:pPr>
              <w:rPr>
                <w:rFonts w:ascii="Arial" w:hAnsi="Arial" w:cs="Arial"/>
                <w:sz w:val="24"/>
                <w:szCs w:val="24"/>
              </w:rPr>
            </w:pPr>
            <w:r w:rsidRPr="00FA119E">
              <w:rPr>
                <w:rFonts w:ascii="Arial" w:hAnsi="Arial" w:cs="Arial"/>
                <w:sz w:val="24"/>
                <w:szCs w:val="24"/>
              </w:rPr>
              <w:t>LA 70, LA 76, LA 79, LA 80, LA 81, LA 82, LA 84, LA 86 y LA 87 Programa de capacitación (interna, externa, talleres y pláticas) en materia de prevención y difusión de la cultura de Protección Civil,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35E15D"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1,200,300.00 </w:t>
            </w:r>
          </w:p>
        </w:tc>
      </w:tr>
      <w:tr w:rsidR="0012368F" w:rsidRPr="00FA119E" w14:paraId="7FC0840B"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12AF44C" w14:textId="77777777" w:rsidR="0012368F" w:rsidRPr="00FA119E" w:rsidRDefault="0012368F" w:rsidP="003B63D9">
            <w:pPr>
              <w:rPr>
                <w:rFonts w:ascii="Arial" w:hAnsi="Arial" w:cs="Arial"/>
                <w:sz w:val="24"/>
                <w:szCs w:val="24"/>
              </w:rPr>
            </w:pPr>
            <w:r w:rsidRPr="00FA119E">
              <w:rPr>
                <w:rFonts w:ascii="Arial" w:hAnsi="Arial" w:cs="Arial"/>
                <w:sz w:val="24"/>
                <w:szCs w:val="24"/>
              </w:rPr>
              <w:t>8 Seguridad cercana y efectiva al servicio de la ciudadanía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EAC98D" w14:textId="77777777" w:rsidR="0012368F" w:rsidRPr="00FA119E" w:rsidRDefault="0012368F" w:rsidP="003B63D9">
            <w:pPr>
              <w:rPr>
                <w:rFonts w:ascii="Arial" w:hAnsi="Arial" w:cs="Arial"/>
                <w:sz w:val="24"/>
                <w:szCs w:val="24"/>
              </w:rPr>
            </w:pPr>
            <w:r w:rsidRPr="00FA119E">
              <w:rPr>
                <w:rFonts w:ascii="Arial" w:hAnsi="Arial" w:cs="Arial"/>
                <w:sz w:val="24"/>
                <w:szCs w:val="24"/>
              </w:rPr>
              <w:t>LA 4, LA 19, LA 22, LA 29, LA 30, LA 31, LA 32, LA 34, LA 35, LA 36 y LA 37 Acciones en materia de control de tránsito y seguridad vial, implementadas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42D3B4"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2,896,145.00 </w:t>
            </w:r>
          </w:p>
        </w:tc>
      </w:tr>
      <w:tr w:rsidR="0012368F" w:rsidRPr="00FA119E" w14:paraId="1D1A7519" w14:textId="77777777" w:rsidTr="003B63D9">
        <w:trPr>
          <w:trHeight w:val="284"/>
        </w:trPr>
        <w:tc>
          <w:tcPr>
            <w:tcW w:w="5245" w:type="dxa"/>
            <w:tcBorders>
              <w:top w:val="nil"/>
              <w:left w:val="nil"/>
              <w:bottom w:val="nil"/>
              <w:right w:val="nil"/>
            </w:tcBorders>
            <w:shd w:val="clear" w:color="auto" w:fill="auto"/>
            <w:noWrap/>
            <w:tcMar>
              <w:top w:w="15" w:type="dxa"/>
              <w:left w:w="15" w:type="dxa"/>
              <w:bottom w:w="0" w:type="dxa"/>
              <w:right w:w="15" w:type="dxa"/>
            </w:tcMar>
            <w:vAlign w:val="bottom"/>
            <w:hideMark/>
          </w:tcPr>
          <w:p w14:paraId="17968A2B" w14:textId="77777777" w:rsidR="0012368F" w:rsidRPr="00FA119E" w:rsidRDefault="0012368F" w:rsidP="003B63D9">
            <w:pPr>
              <w:rPr>
                <w:rFonts w:ascii="Arial" w:hAnsi="Arial" w:cs="Arial"/>
                <w:color w:val="000000"/>
                <w:sz w:val="24"/>
                <w:szCs w:val="24"/>
              </w:rPr>
            </w:pPr>
          </w:p>
        </w:tc>
        <w:tc>
          <w:tcPr>
            <w:tcW w:w="5812" w:type="dxa"/>
            <w:tcBorders>
              <w:top w:val="nil"/>
              <w:left w:val="single" w:sz="4" w:space="0" w:color="auto"/>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053F43F4"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Total</w:t>
            </w:r>
          </w:p>
        </w:tc>
        <w:tc>
          <w:tcPr>
            <w:tcW w:w="2551" w:type="dxa"/>
            <w:tcBorders>
              <w:top w:val="nil"/>
              <w:left w:val="nil"/>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671EA12F"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 $ 1,222,531,064.00 </w:t>
            </w:r>
          </w:p>
        </w:tc>
      </w:tr>
    </w:tbl>
    <w:p w14:paraId="1B0AFE93" w14:textId="77777777" w:rsidR="0012368F" w:rsidRDefault="0012368F" w:rsidP="0012368F"/>
    <w:p w14:paraId="165403B0" w14:textId="77777777" w:rsidR="0012368F" w:rsidRDefault="0012368F">
      <w:pPr>
        <w:rPr>
          <w:rFonts w:ascii="Arial" w:hAnsi="Arial" w:cs="Arial"/>
          <w:b/>
          <w:bCs/>
          <w:i/>
          <w:iCs/>
          <w:color w:val="000000"/>
          <w:sz w:val="24"/>
          <w:szCs w:val="24"/>
        </w:rPr>
      </w:pPr>
      <w:r>
        <w:rPr>
          <w:rFonts w:ascii="Arial" w:hAnsi="Arial" w:cs="Arial"/>
          <w:b/>
          <w:bCs/>
          <w:i/>
          <w:iCs/>
          <w:color w:val="000000"/>
          <w:sz w:val="24"/>
          <w:szCs w:val="24"/>
        </w:rPr>
        <w:br w:type="page"/>
      </w:r>
    </w:p>
    <w:p w14:paraId="0FD5139D" w14:textId="5957BF55" w:rsidR="0012368F" w:rsidRDefault="0012368F" w:rsidP="0012368F">
      <w:r w:rsidRPr="00FA119E">
        <w:rPr>
          <w:rFonts w:ascii="Arial" w:hAnsi="Arial" w:cs="Arial"/>
          <w:b/>
          <w:bCs/>
          <w:i/>
          <w:iCs/>
          <w:color w:val="000000"/>
          <w:sz w:val="24"/>
          <w:szCs w:val="24"/>
        </w:rPr>
        <w:lastRenderedPageBreak/>
        <w:t>Coordinación General de Transparencia y Municipio Abierto</w:t>
      </w:r>
    </w:p>
    <w:tbl>
      <w:tblPr>
        <w:tblW w:w="13608" w:type="dxa"/>
        <w:tblInd w:w="-5" w:type="dxa"/>
        <w:tblCellMar>
          <w:left w:w="0" w:type="dxa"/>
          <w:right w:w="0" w:type="dxa"/>
        </w:tblCellMar>
        <w:tblLook w:val="04A0" w:firstRow="1" w:lastRow="0" w:firstColumn="1" w:lastColumn="0" w:noHBand="0" w:noVBand="1"/>
      </w:tblPr>
      <w:tblGrid>
        <w:gridCol w:w="5245"/>
        <w:gridCol w:w="5812"/>
        <w:gridCol w:w="2551"/>
      </w:tblGrid>
      <w:tr w:rsidR="0012368F" w:rsidRPr="005C1650" w14:paraId="5E49BF82" w14:textId="77777777" w:rsidTr="003B63D9">
        <w:trPr>
          <w:trHeight w:val="284"/>
        </w:trPr>
        <w:tc>
          <w:tcPr>
            <w:tcW w:w="5245" w:type="dxa"/>
            <w:tcBorders>
              <w:top w:val="single" w:sz="4" w:space="0" w:color="auto"/>
              <w:left w:val="single" w:sz="4" w:space="0" w:color="auto"/>
              <w:bottom w:val="single" w:sz="4" w:space="0" w:color="auto"/>
              <w:right w:val="single" w:sz="4" w:space="0" w:color="auto"/>
            </w:tcBorders>
            <w:shd w:val="clear" w:color="auto" w:fill="214061"/>
            <w:tcMar>
              <w:top w:w="15" w:type="dxa"/>
              <w:left w:w="15" w:type="dxa"/>
              <w:bottom w:w="0" w:type="dxa"/>
              <w:right w:w="15" w:type="dxa"/>
            </w:tcMar>
            <w:vAlign w:val="center"/>
            <w:hideMark/>
          </w:tcPr>
          <w:p w14:paraId="7C5E2913"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Programa Presupuestario</w:t>
            </w:r>
          </w:p>
        </w:tc>
        <w:tc>
          <w:tcPr>
            <w:tcW w:w="5812"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435AC333"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Componente</w:t>
            </w:r>
          </w:p>
        </w:tc>
        <w:tc>
          <w:tcPr>
            <w:tcW w:w="2551"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0BFF5AC4"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Presupuesto </w:t>
            </w:r>
            <w:r w:rsidRPr="005C1650">
              <w:rPr>
                <w:rFonts w:ascii="Arial" w:hAnsi="Arial" w:cs="Arial"/>
                <w:b/>
                <w:bCs/>
                <w:color w:val="FFFFFF" w:themeColor="background1"/>
                <w:sz w:val="24"/>
                <w:szCs w:val="24"/>
              </w:rPr>
              <w:br/>
              <w:t>Asignado</w:t>
            </w:r>
          </w:p>
        </w:tc>
      </w:tr>
      <w:tr w:rsidR="0012368F" w:rsidRPr="00FA119E" w14:paraId="3C15D64B"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E44C1CE" w14:textId="77777777" w:rsidR="0012368F" w:rsidRPr="00FA119E" w:rsidRDefault="0012368F" w:rsidP="003B63D9">
            <w:pPr>
              <w:rPr>
                <w:rFonts w:ascii="Arial" w:hAnsi="Arial" w:cs="Arial"/>
                <w:sz w:val="24"/>
                <w:szCs w:val="24"/>
              </w:rPr>
            </w:pPr>
            <w:r w:rsidRPr="00FA119E">
              <w:rPr>
                <w:rFonts w:ascii="Arial" w:hAnsi="Arial" w:cs="Arial"/>
                <w:sz w:val="24"/>
                <w:szCs w:val="24"/>
              </w:rPr>
              <w:t xml:space="preserve">23 Gobierno transparente e innovador </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CBE509" w14:textId="77777777" w:rsidR="0012368F" w:rsidRPr="00FA119E" w:rsidRDefault="0012368F" w:rsidP="003B63D9">
            <w:pPr>
              <w:rPr>
                <w:rFonts w:ascii="Arial" w:hAnsi="Arial" w:cs="Arial"/>
                <w:sz w:val="24"/>
                <w:szCs w:val="24"/>
              </w:rPr>
            </w:pPr>
            <w:r w:rsidRPr="00FA119E">
              <w:rPr>
                <w:rFonts w:ascii="Arial" w:hAnsi="Arial" w:cs="Arial"/>
                <w:sz w:val="24"/>
                <w:szCs w:val="24"/>
              </w:rPr>
              <w:t>LA 1, LA 2, LA 9</w:t>
            </w:r>
            <w:r>
              <w:rPr>
                <w:rFonts w:ascii="Arial" w:hAnsi="Arial" w:cs="Arial"/>
                <w:sz w:val="24"/>
                <w:szCs w:val="24"/>
              </w:rPr>
              <w:t xml:space="preserve"> </w:t>
            </w:r>
            <w:r w:rsidRPr="00FA119E">
              <w:rPr>
                <w:rFonts w:ascii="Arial" w:hAnsi="Arial" w:cs="Arial"/>
                <w:sz w:val="24"/>
                <w:szCs w:val="24"/>
              </w:rPr>
              <w:t>y LA 14 Sistema Administrativo de STAFF,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1E6502"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6,486,880.00 </w:t>
            </w:r>
          </w:p>
        </w:tc>
      </w:tr>
      <w:tr w:rsidR="0012368F" w:rsidRPr="00FA119E" w14:paraId="59D655E1"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CCAC98C" w14:textId="77777777" w:rsidR="0012368F" w:rsidRPr="00FA119E" w:rsidRDefault="0012368F" w:rsidP="003B63D9">
            <w:pPr>
              <w:rPr>
                <w:rFonts w:ascii="Arial" w:hAnsi="Arial" w:cs="Arial"/>
                <w:sz w:val="24"/>
                <w:szCs w:val="24"/>
              </w:rPr>
            </w:pPr>
            <w:r w:rsidRPr="00FA119E">
              <w:rPr>
                <w:rFonts w:ascii="Arial" w:hAnsi="Arial" w:cs="Arial"/>
                <w:sz w:val="24"/>
                <w:szCs w:val="24"/>
              </w:rPr>
              <w:t xml:space="preserve">23 Gobierno transparente e innovador </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A2D294" w14:textId="77777777" w:rsidR="0012368F" w:rsidRPr="00FA119E" w:rsidRDefault="0012368F" w:rsidP="003B63D9">
            <w:pPr>
              <w:rPr>
                <w:rFonts w:ascii="Arial" w:hAnsi="Arial" w:cs="Arial"/>
                <w:sz w:val="24"/>
                <w:szCs w:val="24"/>
              </w:rPr>
            </w:pPr>
            <w:r w:rsidRPr="00FA119E">
              <w:rPr>
                <w:rFonts w:ascii="Arial" w:hAnsi="Arial" w:cs="Arial"/>
                <w:sz w:val="24"/>
                <w:szCs w:val="24"/>
              </w:rPr>
              <w:t>LA 1, LA 2, LA 3, LA 5 y LA 8 Sistema de información pública para un municipio transparente e innovador,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7565FC"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40,000.00 </w:t>
            </w:r>
          </w:p>
        </w:tc>
      </w:tr>
      <w:tr w:rsidR="0012368F" w:rsidRPr="00FA119E" w14:paraId="0E88436D"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A970B5" w14:textId="77777777" w:rsidR="0012368F" w:rsidRPr="00FA119E" w:rsidRDefault="0012368F" w:rsidP="003B63D9">
            <w:pPr>
              <w:rPr>
                <w:rFonts w:ascii="Arial" w:hAnsi="Arial" w:cs="Arial"/>
                <w:sz w:val="24"/>
                <w:szCs w:val="24"/>
              </w:rPr>
            </w:pPr>
            <w:r w:rsidRPr="00FA119E">
              <w:rPr>
                <w:rFonts w:ascii="Arial" w:hAnsi="Arial" w:cs="Arial"/>
                <w:sz w:val="24"/>
                <w:szCs w:val="24"/>
              </w:rPr>
              <w:t xml:space="preserve">23 Gobierno transparente e innovador </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558CAC" w14:textId="77777777" w:rsidR="0012368F" w:rsidRPr="00FA119E" w:rsidRDefault="0012368F" w:rsidP="003B63D9">
            <w:pPr>
              <w:rPr>
                <w:rFonts w:ascii="Arial" w:hAnsi="Arial" w:cs="Arial"/>
                <w:sz w:val="24"/>
                <w:szCs w:val="24"/>
              </w:rPr>
            </w:pPr>
            <w:r w:rsidRPr="00FA119E">
              <w:rPr>
                <w:rFonts w:ascii="Arial" w:hAnsi="Arial" w:cs="Arial"/>
                <w:sz w:val="24"/>
                <w:szCs w:val="24"/>
              </w:rPr>
              <w:t>LA 1, LA 2, LA 3, LA 5, LA 6, LA 8, LA 9 y LA 11 Mecanismos eficientes para el pleno acceso a la información para la ciudadanía, implementados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026FD0" w14:textId="7757603C"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sidR="000F07F0">
              <w:rPr>
                <w:rFonts w:ascii="Arial" w:hAnsi="Arial" w:cs="Arial"/>
                <w:color w:val="000000"/>
                <w:sz w:val="24"/>
                <w:szCs w:val="24"/>
              </w:rPr>
              <w:t xml:space="preserve">  -</w:t>
            </w:r>
            <w:r>
              <w:rPr>
                <w:rFonts w:ascii="Arial" w:hAnsi="Arial" w:cs="Arial"/>
                <w:color w:val="000000"/>
                <w:sz w:val="24"/>
                <w:szCs w:val="24"/>
              </w:rPr>
              <w:t xml:space="preserve"> </w:t>
            </w:r>
          </w:p>
        </w:tc>
      </w:tr>
      <w:tr w:rsidR="0012368F" w:rsidRPr="00FA119E" w14:paraId="01AA5C79"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C8F5D4E" w14:textId="77777777" w:rsidR="0012368F" w:rsidRPr="00FA119E" w:rsidRDefault="0012368F" w:rsidP="003B63D9">
            <w:pPr>
              <w:rPr>
                <w:rFonts w:ascii="Arial" w:hAnsi="Arial" w:cs="Arial"/>
                <w:sz w:val="24"/>
                <w:szCs w:val="24"/>
              </w:rPr>
            </w:pPr>
            <w:r w:rsidRPr="00FA119E">
              <w:rPr>
                <w:rFonts w:ascii="Arial" w:hAnsi="Arial" w:cs="Arial"/>
                <w:sz w:val="24"/>
                <w:szCs w:val="24"/>
              </w:rPr>
              <w:t xml:space="preserve">23 Gobierno transparente e innovador </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FB2F5C" w14:textId="77777777" w:rsidR="0012368F" w:rsidRPr="00FA119E" w:rsidRDefault="0012368F" w:rsidP="003B63D9">
            <w:pPr>
              <w:rPr>
                <w:rFonts w:ascii="Arial" w:hAnsi="Arial" w:cs="Arial"/>
                <w:sz w:val="24"/>
                <w:szCs w:val="24"/>
              </w:rPr>
            </w:pPr>
            <w:r w:rsidRPr="00FA119E">
              <w:rPr>
                <w:rFonts w:ascii="Arial" w:hAnsi="Arial" w:cs="Arial"/>
                <w:sz w:val="24"/>
                <w:szCs w:val="24"/>
              </w:rPr>
              <w:t xml:space="preserve"> LA 4, LA7, LA 8, LA 9, LA 10, LA 11 y LA 12 Estrategias para fomentar un Municipio abierto, implementadas </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54B4D7"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305,752.00 </w:t>
            </w:r>
          </w:p>
        </w:tc>
      </w:tr>
      <w:tr w:rsidR="0012368F" w:rsidRPr="00FA119E" w14:paraId="2D5279C4"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FAA428E" w14:textId="77777777" w:rsidR="0012368F" w:rsidRPr="00FA119E" w:rsidRDefault="0012368F" w:rsidP="003B63D9">
            <w:pPr>
              <w:rPr>
                <w:rFonts w:ascii="Arial" w:hAnsi="Arial" w:cs="Arial"/>
                <w:sz w:val="24"/>
                <w:szCs w:val="24"/>
              </w:rPr>
            </w:pPr>
            <w:r w:rsidRPr="00FA119E">
              <w:rPr>
                <w:rFonts w:ascii="Arial" w:hAnsi="Arial" w:cs="Arial"/>
                <w:sz w:val="24"/>
                <w:szCs w:val="24"/>
              </w:rPr>
              <w:t xml:space="preserve">23 Gobierno transparente e innovador </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C82F0F" w14:textId="77777777" w:rsidR="0012368F" w:rsidRPr="00FA119E" w:rsidRDefault="0012368F" w:rsidP="003B63D9">
            <w:pPr>
              <w:rPr>
                <w:rFonts w:ascii="Arial" w:hAnsi="Arial" w:cs="Arial"/>
                <w:sz w:val="24"/>
                <w:szCs w:val="24"/>
              </w:rPr>
            </w:pPr>
            <w:r w:rsidRPr="00FA119E">
              <w:rPr>
                <w:rFonts w:ascii="Arial" w:hAnsi="Arial" w:cs="Arial"/>
                <w:sz w:val="24"/>
                <w:szCs w:val="24"/>
              </w:rPr>
              <w:t xml:space="preserve"> LA 11, LA 12</w:t>
            </w:r>
            <w:r>
              <w:rPr>
                <w:rFonts w:ascii="Arial" w:hAnsi="Arial" w:cs="Arial"/>
                <w:sz w:val="24"/>
                <w:szCs w:val="24"/>
              </w:rPr>
              <w:t xml:space="preserve"> </w:t>
            </w:r>
            <w:r w:rsidRPr="00FA119E">
              <w:rPr>
                <w:rFonts w:ascii="Arial" w:hAnsi="Arial" w:cs="Arial"/>
                <w:sz w:val="24"/>
                <w:szCs w:val="24"/>
              </w:rPr>
              <w:t>y LA 13 Protección a datos personales de la ciudadanía en posesión de las Dependencias y Entidades del gobierno municipal, resguardados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C22000"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589,700.00 </w:t>
            </w:r>
          </w:p>
        </w:tc>
      </w:tr>
      <w:tr w:rsidR="0012368F" w:rsidRPr="00FA119E" w14:paraId="176E70EF"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0161EE8" w14:textId="77777777" w:rsidR="0012368F" w:rsidRPr="00FA119E" w:rsidRDefault="0012368F" w:rsidP="003B63D9">
            <w:pPr>
              <w:rPr>
                <w:rFonts w:ascii="Arial" w:hAnsi="Arial" w:cs="Arial"/>
                <w:sz w:val="24"/>
                <w:szCs w:val="24"/>
              </w:rPr>
            </w:pPr>
            <w:r w:rsidRPr="00FA119E">
              <w:rPr>
                <w:rFonts w:ascii="Arial" w:hAnsi="Arial" w:cs="Arial"/>
                <w:sz w:val="24"/>
                <w:szCs w:val="24"/>
              </w:rPr>
              <w:t xml:space="preserve">23 Gobierno transparente e innovador </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AC87CA" w14:textId="77777777" w:rsidR="0012368F" w:rsidRPr="00FA119E" w:rsidRDefault="0012368F" w:rsidP="003B63D9">
            <w:pPr>
              <w:rPr>
                <w:rFonts w:ascii="Arial" w:hAnsi="Arial" w:cs="Arial"/>
                <w:sz w:val="24"/>
                <w:szCs w:val="24"/>
              </w:rPr>
            </w:pPr>
            <w:r w:rsidRPr="00FA119E">
              <w:rPr>
                <w:rFonts w:ascii="Arial" w:hAnsi="Arial" w:cs="Arial"/>
                <w:sz w:val="24"/>
                <w:szCs w:val="24"/>
              </w:rPr>
              <w:t>LA1 Procesos eficientes para garantizar certeza jurídica a las solicitudes de la ciudadanía, implementados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E24499" w14:textId="0897D603"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sidR="000F07F0">
              <w:rPr>
                <w:rFonts w:ascii="Arial" w:hAnsi="Arial" w:cs="Arial"/>
                <w:color w:val="000000"/>
                <w:sz w:val="24"/>
                <w:szCs w:val="24"/>
              </w:rPr>
              <w:t xml:space="preserve">  -</w:t>
            </w:r>
            <w:r>
              <w:rPr>
                <w:rFonts w:ascii="Arial" w:hAnsi="Arial" w:cs="Arial"/>
                <w:color w:val="000000"/>
                <w:sz w:val="24"/>
                <w:szCs w:val="24"/>
              </w:rPr>
              <w:t xml:space="preserve"> </w:t>
            </w:r>
          </w:p>
        </w:tc>
      </w:tr>
      <w:tr w:rsidR="0012368F" w:rsidRPr="00FA119E" w14:paraId="58B9D536" w14:textId="77777777" w:rsidTr="003B63D9">
        <w:trPr>
          <w:trHeight w:val="284"/>
        </w:trPr>
        <w:tc>
          <w:tcPr>
            <w:tcW w:w="5245" w:type="dxa"/>
            <w:tcBorders>
              <w:top w:val="nil"/>
              <w:left w:val="nil"/>
              <w:bottom w:val="nil"/>
              <w:right w:val="nil"/>
            </w:tcBorders>
            <w:shd w:val="clear" w:color="auto" w:fill="auto"/>
            <w:noWrap/>
            <w:tcMar>
              <w:top w:w="15" w:type="dxa"/>
              <w:left w:w="15" w:type="dxa"/>
              <w:bottom w:w="0" w:type="dxa"/>
              <w:right w:w="15" w:type="dxa"/>
            </w:tcMar>
            <w:vAlign w:val="bottom"/>
            <w:hideMark/>
          </w:tcPr>
          <w:p w14:paraId="02EF4204" w14:textId="77777777" w:rsidR="0012368F" w:rsidRPr="00FA119E" w:rsidRDefault="0012368F" w:rsidP="003B63D9">
            <w:pPr>
              <w:rPr>
                <w:rFonts w:ascii="Arial" w:hAnsi="Arial" w:cs="Arial"/>
                <w:color w:val="000000"/>
                <w:sz w:val="24"/>
                <w:szCs w:val="24"/>
              </w:rPr>
            </w:pPr>
          </w:p>
        </w:tc>
        <w:tc>
          <w:tcPr>
            <w:tcW w:w="5812" w:type="dxa"/>
            <w:tcBorders>
              <w:top w:val="nil"/>
              <w:left w:val="single" w:sz="4" w:space="0" w:color="auto"/>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2FC447FB"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Total</w:t>
            </w:r>
          </w:p>
        </w:tc>
        <w:tc>
          <w:tcPr>
            <w:tcW w:w="2551" w:type="dxa"/>
            <w:tcBorders>
              <w:top w:val="nil"/>
              <w:left w:val="nil"/>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180A2854"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 $ 7,422,332.00 </w:t>
            </w:r>
          </w:p>
        </w:tc>
      </w:tr>
    </w:tbl>
    <w:p w14:paraId="6C356962" w14:textId="77777777" w:rsidR="0012368F" w:rsidRDefault="0012368F" w:rsidP="0012368F"/>
    <w:p w14:paraId="5818BC9A" w14:textId="77777777" w:rsidR="0012368F" w:rsidRDefault="0012368F" w:rsidP="0012368F">
      <w:r w:rsidRPr="00FA119E">
        <w:rPr>
          <w:rFonts w:ascii="Arial" w:hAnsi="Arial" w:cs="Arial"/>
          <w:b/>
          <w:bCs/>
          <w:i/>
          <w:iCs/>
          <w:color w:val="000000"/>
          <w:sz w:val="24"/>
          <w:szCs w:val="24"/>
        </w:rPr>
        <w:t>Sistema Municipal DIF</w:t>
      </w:r>
    </w:p>
    <w:tbl>
      <w:tblPr>
        <w:tblW w:w="13608" w:type="dxa"/>
        <w:tblInd w:w="-5" w:type="dxa"/>
        <w:tblCellMar>
          <w:left w:w="0" w:type="dxa"/>
          <w:right w:w="0" w:type="dxa"/>
        </w:tblCellMar>
        <w:tblLook w:val="04A0" w:firstRow="1" w:lastRow="0" w:firstColumn="1" w:lastColumn="0" w:noHBand="0" w:noVBand="1"/>
      </w:tblPr>
      <w:tblGrid>
        <w:gridCol w:w="5245"/>
        <w:gridCol w:w="5812"/>
        <w:gridCol w:w="2551"/>
      </w:tblGrid>
      <w:tr w:rsidR="0012368F" w:rsidRPr="005C1650" w14:paraId="7E0930C3" w14:textId="77777777" w:rsidTr="0012368F">
        <w:trPr>
          <w:trHeight w:val="284"/>
          <w:tblHeader/>
        </w:trPr>
        <w:tc>
          <w:tcPr>
            <w:tcW w:w="5245" w:type="dxa"/>
            <w:tcBorders>
              <w:top w:val="single" w:sz="4" w:space="0" w:color="auto"/>
              <w:left w:val="single" w:sz="4" w:space="0" w:color="auto"/>
              <w:bottom w:val="single" w:sz="4" w:space="0" w:color="auto"/>
              <w:right w:val="single" w:sz="4" w:space="0" w:color="auto"/>
            </w:tcBorders>
            <w:shd w:val="clear" w:color="auto" w:fill="214061"/>
            <w:tcMar>
              <w:top w:w="15" w:type="dxa"/>
              <w:left w:w="15" w:type="dxa"/>
              <w:bottom w:w="0" w:type="dxa"/>
              <w:right w:w="15" w:type="dxa"/>
            </w:tcMar>
            <w:vAlign w:val="center"/>
            <w:hideMark/>
          </w:tcPr>
          <w:p w14:paraId="48083E48"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Programa Presupuestario</w:t>
            </w:r>
          </w:p>
        </w:tc>
        <w:tc>
          <w:tcPr>
            <w:tcW w:w="5812"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7F4A1DEE"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Componente</w:t>
            </w:r>
          </w:p>
        </w:tc>
        <w:tc>
          <w:tcPr>
            <w:tcW w:w="2551"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596B2221"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Presupuesto </w:t>
            </w:r>
            <w:r w:rsidRPr="005C1650">
              <w:rPr>
                <w:rFonts w:ascii="Arial" w:hAnsi="Arial" w:cs="Arial"/>
                <w:b/>
                <w:bCs/>
                <w:color w:val="FFFFFF" w:themeColor="background1"/>
                <w:sz w:val="24"/>
                <w:szCs w:val="24"/>
              </w:rPr>
              <w:br/>
              <w:t>Asignado</w:t>
            </w:r>
          </w:p>
        </w:tc>
      </w:tr>
      <w:tr w:rsidR="0012368F" w:rsidRPr="00FA119E" w14:paraId="003F50A7"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1A0B4CE" w14:textId="77777777" w:rsidR="0012368F" w:rsidRPr="00FA119E" w:rsidRDefault="0012368F" w:rsidP="003B63D9">
            <w:pPr>
              <w:rPr>
                <w:rFonts w:ascii="Arial" w:hAnsi="Arial" w:cs="Arial"/>
                <w:sz w:val="24"/>
                <w:szCs w:val="24"/>
              </w:rPr>
            </w:pPr>
            <w:r w:rsidRPr="00FA119E">
              <w:rPr>
                <w:rFonts w:ascii="Arial" w:hAnsi="Arial" w:cs="Arial"/>
                <w:sz w:val="24"/>
                <w:szCs w:val="24"/>
              </w:rPr>
              <w:t>3 Atención al Desarrollo integral de las familias</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45285D" w14:textId="77777777" w:rsidR="0012368F" w:rsidRPr="00FA119E" w:rsidRDefault="0012368F" w:rsidP="003B63D9">
            <w:pPr>
              <w:rPr>
                <w:rFonts w:ascii="Arial" w:hAnsi="Arial" w:cs="Arial"/>
                <w:sz w:val="24"/>
                <w:szCs w:val="24"/>
              </w:rPr>
            </w:pPr>
            <w:r w:rsidRPr="00FA119E">
              <w:rPr>
                <w:rFonts w:ascii="Arial" w:hAnsi="Arial" w:cs="Arial"/>
                <w:sz w:val="24"/>
                <w:szCs w:val="24"/>
              </w:rPr>
              <w:t>LA 31, LA 32 y LA 48 Sistema administrativo de STAFF,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2A5658"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139,509,704.00 </w:t>
            </w:r>
          </w:p>
        </w:tc>
      </w:tr>
      <w:tr w:rsidR="0012368F" w:rsidRPr="00FA119E" w14:paraId="26D8FCA9"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05D2B0" w14:textId="77777777" w:rsidR="0012368F" w:rsidRPr="00FA119E" w:rsidRDefault="0012368F" w:rsidP="003B63D9">
            <w:pPr>
              <w:rPr>
                <w:rFonts w:ascii="Arial" w:hAnsi="Arial" w:cs="Arial"/>
                <w:sz w:val="24"/>
                <w:szCs w:val="24"/>
              </w:rPr>
            </w:pPr>
            <w:r w:rsidRPr="00FA119E">
              <w:rPr>
                <w:rFonts w:ascii="Arial" w:hAnsi="Arial" w:cs="Arial"/>
                <w:sz w:val="24"/>
                <w:szCs w:val="24"/>
              </w:rPr>
              <w:lastRenderedPageBreak/>
              <w:t>3 Atención al Desarrollo integral de las familias</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70705F" w14:textId="77777777" w:rsidR="0012368F" w:rsidRPr="00FA119E" w:rsidRDefault="0012368F" w:rsidP="003B63D9">
            <w:pPr>
              <w:rPr>
                <w:rFonts w:ascii="Arial" w:hAnsi="Arial" w:cs="Arial"/>
                <w:sz w:val="24"/>
                <w:szCs w:val="24"/>
              </w:rPr>
            </w:pPr>
            <w:r w:rsidRPr="00FA119E">
              <w:rPr>
                <w:rFonts w:ascii="Arial" w:hAnsi="Arial" w:cs="Arial"/>
                <w:sz w:val="24"/>
                <w:szCs w:val="24"/>
              </w:rPr>
              <w:t>LA 4, LA 9 y LA 32 Acciones de vinculación, gestión y apoyo en beneficio de las personas en estado de vulnerabilidad y sujetas de asistencia social, ejecutadas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93CAD4"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2,855,817.00 </w:t>
            </w:r>
          </w:p>
        </w:tc>
      </w:tr>
      <w:tr w:rsidR="0012368F" w:rsidRPr="00FA119E" w14:paraId="4489E1B3"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D61AA78" w14:textId="77777777" w:rsidR="0012368F" w:rsidRPr="00FA119E" w:rsidRDefault="0012368F" w:rsidP="003B63D9">
            <w:pPr>
              <w:rPr>
                <w:rFonts w:ascii="Arial" w:hAnsi="Arial" w:cs="Arial"/>
                <w:sz w:val="24"/>
                <w:szCs w:val="24"/>
              </w:rPr>
            </w:pPr>
            <w:r w:rsidRPr="00FA119E">
              <w:rPr>
                <w:rFonts w:ascii="Arial" w:hAnsi="Arial" w:cs="Arial"/>
                <w:sz w:val="24"/>
                <w:szCs w:val="24"/>
              </w:rPr>
              <w:t>3 Atención al Desarrollo integral de las familias</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D5BDF2" w14:textId="77777777" w:rsidR="0012368F" w:rsidRPr="00FA119E" w:rsidRDefault="0012368F" w:rsidP="003B63D9">
            <w:pPr>
              <w:rPr>
                <w:rFonts w:ascii="Arial" w:hAnsi="Arial" w:cs="Arial"/>
                <w:sz w:val="24"/>
                <w:szCs w:val="24"/>
              </w:rPr>
            </w:pPr>
            <w:r w:rsidRPr="00FA119E">
              <w:rPr>
                <w:rFonts w:ascii="Arial" w:hAnsi="Arial" w:cs="Arial"/>
                <w:sz w:val="24"/>
                <w:szCs w:val="24"/>
              </w:rPr>
              <w:t>LA 2, LA 18, y LA 28</w:t>
            </w:r>
            <w:r>
              <w:rPr>
                <w:rFonts w:ascii="Arial" w:hAnsi="Arial" w:cs="Arial"/>
                <w:sz w:val="24"/>
                <w:szCs w:val="24"/>
              </w:rPr>
              <w:t xml:space="preserve"> </w:t>
            </w:r>
            <w:r w:rsidRPr="00FA119E">
              <w:rPr>
                <w:rFonts w:ascii="Arial" w:hAnsi="Arial" w:cs="Arial"/>
                <w:sz w:val="24"/>
                <w:szCs w:val="24"/>
              </w:rPr>
              <w:t>Acciones para promover la inclusión social y la vinculación ocupacional para personas adultas mayores y otros grupos de población, realizadas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E4CC99"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262,263.00 </w:t>
            </w:r>
          </w:p>
        </w:tc>
      </w:tr>
      <w:tr w:rsidR="0012368F" w:rsidRPr="00FA119E" w14:paraId="3A79D420"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8A45AE1" w14:textId="77777777" w:rsidR="0012368F" w:rsidRPr="00FA119E" w:rsidRDefault="0012368F" w:rsidP="003B63D9">
            <w:pPr>
              <w:rPr>
                <w:rFonts w:ascii="Arial" w:hAnsi="Arial" w:cs="Arial"/>
                <w:sz w:val="24"/>
                <w:szCs w:val="24"/>
              </w:rPr>
            </w:pPr>
            <w:r w:rsidRPr="00FA119E">
              <w:rPr>
                <w:rFonts w:ascii="Arial" w:hAnsi="Arial" w:cs="Arial"/>
                <w:sz w:val="24"/>
                <w:szCs w:val="24"/>
              </w:rPr>
              <w:t>3 Atención al Desarrollo integral de las familias</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3F552F" w14:textId="77777777" w:rsidR="0012368F" w:rsidRPr="00FA119E" w:rsidRDefault="0012368F" w:rsidP="003B63D9">
            <w:pPr>
              <w:rPr>
                <w:rFonts w:ascii="Arial" w:hAnsi="Arial" w:cs="Arial"/>
                <w:sz w:val="24"/>
                <w:szCs w:val="24"/>
              </w:rPr>
            </w:pPr>
            <w:r w:rsidRPr="00FA119E">
              <w:rPr>
                <w:rFonts w:ascii="Arial" w:hAnsi="Arial" w:cs="Arial"/>
                <w:sz w:val="24"/>
                <w:szCs w:val="24"/>
              </w:rPr>
              <w:t>LA 2, LA 3, LA 8, LA 10, LA 11, LA 13, LA 14, LA 16, LA 17, LA 18 y LA 29 Nutrición y seguridad alimentaria para la población prioritaria, otorgada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B3D833"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250,000.00 </w:t>
            </w:r>
          </w:p>
        </w:tc>
      </w:tr>
      <w:tr w:rsidR="0012368F" w:rsidRPr="00FA119E" w14:paraId="65A5CBCF"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ECBA0EB" w14:textId="77777777" w:rsidR="0012368F" w:rsidRPr="00FA119E" w:rsidRDefault="0012368F" w:rsidP="003B63D9">
            <w:pPr>
              <w:rPr>
                <w:rFonts w:ascii="Arial" w:hAnsi="Arial" w:cs="Arial"/>
                <w:sz w:val="24"/>
                <w:szCs w:val="24"/>
              </w:rPr>
            </w:pPr>
            <w:r w:rsidRPr="00FA119E">
              <w:rPr>
                <w:rFonts w:ascii="Arial" w:hAnsi="Arial" w:cs="Arial"/>
                <w:sz w:val="24"/>
                <w:szCs w:val="24"/>
              </w:rPr>
              <w:t>3 Atención al Desarrollo integral de las familias</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E95AA6" w14:textId="77777777" w:rsidR="0012368F" w:rsidRPr="00FA119E" w:rsidRDefault="0012368F" w:rsidP="003B63D9">
            <w:pPr>
              <w:rPr>
                <w:rFonts w:ascii="Arial" w:hAnsi="Arial" w:cs="Arial"/>
                <w:sz w:val="24"/>
                <w:szCs w:val="24"/>
              </w:rPr>
            </w:pPr>
            <w:r w:rsidRPr="00FA119E">
              <w:rPr>
                <w:rFonts w:ascii="Arial" w:hAnsi="Arial" w:cs="Arial"/>
                <w:sz w:val="24"/>
                <w:szCs w:val="24"/>
              </w:rPr>
              <w:t xml:space="preserve">LA 3 y LA 26 Acciones para promover el desarrollo integral y fortalecimiento familiar, ejecutadas. </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474EC5"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197,330.00 </w:t>
            </w:r>
          </w:p>
        </w:tc>
      </w:tr>
      <w:tr w:rsidR="0012368F" w:rsidRPr="00FA119E" w14:paraId="2775CBF0"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88A1C9" w14:textId="77777777" w:rsidR="0012368F" w:rsidRPr="00FA119E" w:rsidRDefault="0012368F" w:rsidP="003B63D9">
            <w:pPr>
              <w:rPr>
                <w:rFonts w:ascii="Arial" w:hAnsi="Arial" w:cs="Arial"/>
                <w:sz w:val="24"/>
                <w:szCs w:val="24"/>
              </w:rPr>
            </w:pPr>
            <w:r w:rsidRPr="00FA119E">
              <w:rPr>
                <w:rFonts w:ascii="Arial" w:hAnsi="Arial" w:cs="Arial"/>
                <w:sz w:val="24"/>
                <w:szCs w:val="24"/>
              </w:rPr>
              <w:t>3 Atención al Desarrollo integral de las familias</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B370D7" w14:textId="77777777" w:rsidR="0012368F" w:rsidRPr="00FA119E" w:rsidRDefault="0012368F" w:rsidP="003B63D9">
            <w:pPr>
              <w:rPr>
                <w:rFonts w:ascii="Arial" w:hAnsi="Arial" w:cs="Arial"/>
                <w:sz w:val="24"/>
                <w:szCs w:val="24"/>
              </w:rPr>
            </w:pPr>
            <w:r w:rsidRPr="00FA119E">
              <w:rPr>
                <w:rFonts w:ascii="Arial" w:hAnsi="Arial" w:cs="Arial"/>
                <w:sz w:val="24"/>
                <w:szCs w:val="24"/>
              </w:rPr>
              <w:t>LA 3 y LA 26 Capacitación para el desarrollo personal y comunitario, impartida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FCB343"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185,176.00 </w:t>
            </w:r>
          </w:p>
        </w:tc>
      </w:tr>
      <w:tr w:rsidR="0012368F" w:rsidRPr="00FA119E" w14:paraId="49FA0062"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D1D6B4F" w14:textId="77777777" w:rsidR="0012368F" w:rsidRPr="00FA119E" w:rsidRDefault="0012368F" w:rsidP="003B63D9">
            <w:pPr>
              <w:rPr>
                <w:rFonts w:ascii="Arial" w:hAnsi="Arial" w:cs="Arial"/>
                <w:sz w:val="24"/>
                <w:szCs w:val="24"/>
              </w:rPr>
            </w:pPr>
            <w:r w:rsidRPr="00FA119E">
              <w:rPr>
                <w:rFonts w:ascii="Arial" w:hAnsi="Arial" w:cs="Arial"/>
                <w:sz w:val="24"/>
                <w:szCs w:val="24"/>
              </w:rPr>
              <w:t>3 Atención al Desarrollo integral de las familias</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AAAD96" w14:textId="77777777" w:rsidR="0012368F" w:rsidRPr="00FA119E" w:rsidRDefault="0012368F" w:rsidP="003B63D9">
            <w:pPr>
              <w:rPr>
                <w:rFonts w:ascii="Arial" w:hAnsi="Arial" w:cs="Arial"/>
                <w:sz w:val="24"/>
                <w:szCs w:val="24"/>
              </w:rPr>
            </w:pPr>
            <w:r w:rsidRPr="00FA119E">
              <w:rPr>
                <w:rFonts w:ascii="Arial" w:hAnsi="Arial" w:cs="Arial"/>
                <w:sz w:val="24"/>
                <w:szCs w:val="24"/>
              </w:rPr>
              <w:t>LA 11, LA 13, LA 14, LA 15, LA 16, LA 19, LA 21, LA 23, LA 24 y LA 32</w:t>
            </w:r>
            <w:r>
              <w:rPr>
                <w:rFonts w:ascii="Arial" w:hAnsi="Arial" w:cs="Arial"/>
                <w:sz w:val="24"/>
                <w:szCs w:val="24"/>
              </w:rPr>
              <w:t xml:space="preserve"> </w:t>
            </w:r>
            <w:r w:rsidRPr="00FA119E">
              <w:rPr>
                <w:rFonts w:ascii="Arial" w:hAnsi="Arial" w:cs="Arial"/>
                <w:sz w:val="24"/>
                <w:szCs w:val="24"/>
              </w:rPr>
              <w:t>Programa de prevención, atención y protección de derechos en materia jurídica, ejecutado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D21EF2"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1,338,725.00 </w:t>
            </w:r>
          </w:p>
        </w:tc>
      </w:tr>
      <w:tr w:rsidR="0012368F" w:rsidRPr="00FA119E" w14:paraId="634E2AA8"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6ED7A9C" w14:textId="77777777" w:rsidR="0012368F" w:rsidRPr="00FA119E" w:rsidRDefault="0012368F" w:rsidP="003B63D9">
            <w:pPr>
              <w:rPr>
                <w:rFonts w:ascii="Arial" w:hAnsi="Arial" w:cs="Arial"/>
                <w:sz w:val="24"/>
                <w:szCs w:val="24"/>
              </w:rPr>
            </w:pPr>
            <w:r w:rsidRPr="00FA119E">
              <w:rPr>
                <w:rFonts w:ascii="Arial" w:hAnsi="Arial" w:cs="Arial"/>
                <w:sz w:val="24"/>
                <w:szCs w:val="24"/>
              </w:rPr>
              <w:t>3 Atención al Desarrollo integral de las familias</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855F55" w14:textId="77777777" w:rsidR="0012368F" w:rsidRPr="00FA119E" w:rsidRDefault="0012368F" w:rsidP="003B63D9">
            <w:pPr>
              <w:rPr>
                <w:rFonts w:ascii="Arial" w:hAnsi="Arial" w:cs="Arial"/>
                <w:sz w:val="24"/>
                <w:szCs w:val="24"/>
              </w:rPr>
            </w:pPr>
            <w:r w:rsidRPr="00FA119E">
              <w:rPr>
                <w:rFonts w:ascii="Arial" w:hAnsi="Arial" w:cs="Arial"/>
                <w:sz w:val="24"/>
                <w:szCs w:val="24"/>
              </w:rPr>
              <w:t>LA 13, LA 14 y LA 15 Estrategia de protección de los derechos de las niñas, niños y adolescentes en el Municipio de Puebla, ejecutada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A6FD3F"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450,000.00 </w:t>
            </w:r>
          </w:p>
        </w:tc>
      </w:tr>
      <w:tr w:rsidR="0012368F" w:rsidRPr="00FA119E" w14:paraId="4C3693E7"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8C767E4" w14:textId="77777777" w:rsidR="0012368F" w:rsidRPr="00FA119E" w:rsidRDefault="0012368F" w:rsidP="003B63D9">
            <w:pPr>
              <w:rPr>
                <w:rFonts w:ascii="Arial" w:hAnsi="Arial" w:cs="Arial"/>
                <w:sz w:val="24"/>
                <w:szCs w:val="24"/>
              </w:rPr>
            </w:pPr>
            <w:r w:rsidRPr="00FA119E">
              <w:rPr>
                <w:rFonts w:ascii="Arial" w:hAnsi="Arial" w:cs="Arial"/>
                <w:sz w:val="24"/>
                <w:szCs w:val="24"/>
              </w:rPr>
              <w:t>3 Atención al Desarrollo integral de las familias</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E96F25" w14:textId="77777777" w:rsidR="0012368F" w:rsidRPr="00FA119E" w:rsidRDefault="0012368F" w:rsidP="003B63D9">
            <w:pPr>
              <w:rPr>
                <w:rFonts w:ascii="Arial" w:hAnsi="Arial" w:cs="Arial"/>
                <w:sz w:val="24"/>
                <w:szCs w:val="24"/>
              </w:rPr>
            </w:pPr>
            <w:r w:rsidRPr="00FA119E">
              <w:rPr>
                <w:rFonts w:ascii="Arial" w:hAnsi="Arial" w:cs="Arial"/>
                <w:sz w:val="24"/>
                <w:szCs w:val="24"/>
              </w:rPr>
              <w:t>LA 2, LA 3, LA 5, LA 6, LA 7, LA 8 y LA 12 Acciones de promoción de la salud dental y médica, enfocadas al fortalecimiento de la salud y prevención de enfermedades, realizadas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59A5B3"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2,938,392.00 </w:t>
            </w:r>
          </w:p>
        </w:tc>
      </w:tr>
      <w:tr w:rsidR="0012368F" w:rsidRPr="00FA119E" w14:paraId="5B9F9EDD"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4D4D085" w14:textId="77777777" w:rsidR="0012368F" w:rsidRPr="00FA119E" w:rsidRDefault="0012368F" w:rsidP="003B63D9">
            <w:pPr>
              <w:rPr>
                <w:rFonts w:ascii="Arial" w:hAnsi="Arial" w:cs="Arial"/>
                <w:sz w:val="24"/>
                <w:szCs w:val="24"/>
              </w:rPr>
            </w:pPr>
            <w:r w:rsidRPr="00FA119E">
              <w:rPr>
                <w:rFonts w:ascii="Arial" w:hAnsi="Arial" w:cs="Arial"/>
                <w:sz w:val="24"/>
                <w:szCs w:val="24"/>
              </w:rPr>
              <w:lastRenderedPageBreak/>
              <w:t>3 Atención al Desarrollo integral de las familias</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5062B8" w14:textId="77777777" w:rsidR="0012368F" w:rsidRPr="00FA119E" w:rsidRDefault="0012368F" w:rsidP="003B63D9">
            <w:pPr>
              <w:rPr>
                <w:rFonts w:ascii="Arial" w:hAnsi="Arial" w:cs="Arial"/>
                <w:sz w:val="24"/>
                <w:szCs w:val="24"/>
              </w:rPr>
            </w:pPr>
            <w:r w:rsidRPr="00FA119E">
              <w:rPr>
                <w:rFonts w:ascii="Arial" w:hAnsi="Arial" w:cs="Arial"/>
                <w:sz w:val="24"/>
                <w:szCs w:val="24"/>
              </w:rPr>
              <w:t>LA 2, LA 3, LA 10, LA 22, LA 27, LA 28, LA 29 y LA 30</w:t>
            </w:r>
            <w:r>
              <w:rPr>
                <w:rFonts w:ascii="Arial" w:hAnsi="Arial" w:cs="Arial"/>
                <w:sz w:val="24"/>
                <w:szCs w:val="24"/>
              </w:rPr>
              <w:t xml:space="preserve"> </w:t>
            </w:r>
            <w:r w:rsidRPr="00FA119E">
              <w:rPr>
                <w:rFonts w:ascii="Arial" w:hAnsi="Arial" w:cs="Arial"/>
                <w:sz w:val="24"/>
                <w:szCs w:val="24"/>
              </w:rPr>
              <w:t>Estrategia de atención, diagnóstico, rehabilitación e inclusión social para personas con discapacidad, implementada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E815F8"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861,608.00 </w:t>
            </w:r>
          </w:p>
        </w:tc>
      </w:tr>
      <w:tr w:rsidR="0012368F" w:rsidRPr="00FA119E" w14:paraId="0D81FA02"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59E60F9" w14:textId="77777777" w:rsidR="0012368F" w:rsidRPr="00FA119E" w:rsidRDefault="0012368F" w:rsidP="003B63D9">
            <w:pPr>
              <w:rPr>
                <w:rFonts w:ascii="Arial" w:hAnsi="Arial" w:cs="Arial"/>
                <w:sz w:val="24"/>
                <w:szCs w:val="24"/>
              </w:rPr>
            </w:pPr>
            <w:r w:rsidRPr="00FA119E">
              <w:rPr>
                <w:rFonts w:ascii="Arial" w:hAnsi="Arial" w:cs="Arial"/>
                <w:sz w:val="24"/>
                <w:szCs w:val="24"/>
              </w:rPr>
              <w:t>3 Atención al Desarrollo integral de las familias</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FAFE61" w14:textId="77777777" w:rsidR="0012368F" w:rsidRPr="00FA119E" w:rsidRDefault="0012368F" w:rsidP="003B63D9">
            <w:pPr>
              <w:rPr>
                <w:rFonts w:ascii="Arial" w:hAnsi="Arial" w:cs="Arial"/>
                <w:sz w:val="24"/>
                <w:szCs w:val="24"/>
              </w:rPr>
            </w:pPr>
            <w:r w:rsidRPr="00FA119E">
              <w:rPr>
                <w:rFonts w:ascii="Arial" w:hAnsi="Arial" w:cs="Arial"/>
                <w:sz w:val="24"/>
                <w:szCs w:val="24"/>
              </w:rPr>
              <w:t>LA 1, LA 2 y LA 3 Programa de atención Médico Contigo,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FDCBD7"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7,349,109.00 </w:t>
            </w:r>
          </w:p>
        </w:tc>
      </w:tr>
      <w:tr w:rsidR="0012368F" w:rsidRPr="00FA119E" w14:paraId="5D3A98C1"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E60DECA" w14:textId="77777777" w:rsidR="0012368F" w:rsidRPr="00FA119E" w:rsidRDefault="0012368F" w:rsidP="003B63D9">
            <w:pPr>
              <w:rPr>
                <w:rFonts w:ascii="Arial" w:hAnsi="Arial" w:cs="Arial"/>
                <w:sz w:val="24"/>
                <w:szCs w:val="24"/>
              </w:rPr>
            </w:pPr>
            <w:r w:rsidRPr="00FA119E">
              <w:rPr>
                <w:rFonts w:ascii="Arial" w:hAnsi="Arial" w:cs="Arial"/>
                <w:sz w:val="24"/>
                <w:szCs w:val="24"/>
              </w:rPr>
              <w:t>3 Atención al Desarrollo integral de las familias</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4FD0D5" w14:textId="77777777" w:rsidR="0012368F" w:rsidRPr="00FA119E" w:rsidRDefault="0012368F" w:rsidP="003B63D9">
            <w:pPr>
              <w:rPr>
                <w:rFonts w:ascii="Arial" w:hAnsi="Arial" w:cs="Arial"/>
                <w:sz w:val="24"/>
                <w:szCs w:val="24"/>
              </w:rPr>
            </w:pPr>
            <w:r w:rsidRPr="00FA119E">
              <w:rPr>
                <w:rFonts w:ascii="Arial" w:hAnsi="Arial" w:cs="Arial"/>
                <w:sz w:val="24"/>
                <w:szCs w:val="24"/>
              </w:rPr>
              <w:t>LA 3, LA 10, LA 11 y LA 29 Acciones enfocadas a la promoción de la salud mental, emocional y fomentar la prevención de riesgos psicosociales en los habitantes del Municipio de Puebla,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0B7956"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1,285,000.00 </w:t>
            </w:r>
          </w:p>
        </w:tc>
      </w:tr>
      <w:tr w:rsidR="0012368F" w:rsidRPr="00FA119E" w14:paraId="5FA9CA1F" w14:textId="77777777" w:rsidTr="003B63D9">
        <w:trPr>
          <w:trHeight w:val="284"/>
        </w:trPr>
        <w:tc>
          <w:tcPr>
            <w:tcW w:w="5245" w:type="dxa"/>
            <w:tcBorders>
              <w:top w:val="nil"/>
              <w:left w:val="nil"/>
              <w:bottom w:val="nil"/>
              <w:right w:val="nil"/>
            </w:tcBorders>
            <w:shd w:val="clear" w:color="auto" w:fill="auto"/>
            <w:noWrap/>
            <w:tcMar>
              <w:top w:w="15" w:type="dxa"/>
              <w:left w:w="15" w:type="dxa"/>
              <w:bottom w:w="0" w:type="dxa"/>
              <w:right w:w="15" w:type="dxa"/>
            </w:tcMar>
            <w:vAlign w:val="bottom"/>
            <w:hideMark/>
          </w:tcPr>
          <w:p w14:paraId="2C030D04" w14:textId="77777777" w:rsidR="0012368F" w:rsidRPr="00FA119E" w:rsidRDefault="0012368F" w:rsidP="003B63D9">
            <w:pPr>
              <w:rPr>
                <w:rFonts w:ascii="Arial" w:hAnsi="Arial" w:cs="Arial"/>
                <w:color w:val="000000"/>
                <w:sz w:val="24"/>
                <w:szCs w:val="24"/>
              </w:rPr>
            </w:pPr>
          </w:p>
        </w:tc>
        <w:tc>
          <w:tcPr>
            <w:tcW w:w="5812" w:type="dxa"/>
            <w:tcBorders>
              <w:top w:val="nil"/>
              <w:left w:val="single" w:sz="4" w:space="0" w:color="auto"/>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0C171152"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Total</w:t>
            </w:r>
          </w:p>
        </w:tc>
        <w:tc>
          <w:tcPr>
            <w:tcW w:w="2551" w:type="dxa"/>
            <w:tcBorders>
              <w:top w:val="nil"/>
              <w:left w:val="nil"/>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6C003979"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 $ 157,483,124.00 </w:t>
            </w:r>
          </w:p>
        </w:tc>
      </w:tr>
    </w:tbl>
    <w:p w14:paraId="0FBBE826" w14:textId="77777777" w:rsidR="0012368F" w:rsidRDefault="0012368F" w:rsidP="0012368F"/>
    <w:p w14:paraId="36C5A7F6" w14:textId="77777777" w:rsidR="0012368F" w:rsidRDefault="0012368F" w:rsidP="0012368F">
      <w:r w:rsidRPr="00FA119E">
        <w:rPr>
          <w:rFonts w:ascii="Arial" w:hAnsi="Arial" w:cs="Arial"/>
          <w:b/>
          <w:bCs/>
          <w:i/>
          <w:iCs/>
          <w:color w:val="000000"/>
          <w:sz w:val="24"/>
          <w:szCs w:val="24"/>
        </w:rPr>
        <w:t>Organismo Operador del Servicio de Limpia del Municipio de Puebla</w:t>
      </w:r>
    </w:p>
    <w:tbl>
      <w:tblPr>
        <w:tblW w:w="13608" w:type="dxa"/>
        <w:tblInd w:w="-5" w:type="dxa"/>
        <w:tblCellMar>
          <w:left w:w="0" w:type="dxa"/>
          <w:right w:w="0" w:type="dxa"/>
        </w:tblCellMar>
        <w:tblLook w:val="04A0" w:firstRow="1" w:lastRow="0" w:firstColumn="1" w:lastColumn="0" w:noHBand="0" w:noVBand="1"/>
      </w:tblPr>
      <w:tblGrid>
        <w:gridCol w:w="5245"/>
        <w:gridCol w:w="5812"/>
        <w:gridCol w:w="2551"/>
      </w:tblGrid>
      <w:tr w:rsidR="0012368F" w:rsidRPr="005C1650" w14:paraId="16D30349" w14:textId="77777777" w:rsidTr="0012368F">
        <w:trPr>
          <w:trHeight w:val="284"/>
          <w:tblHeader/>
        </w:trPr>
        <w:tc>
          <w:tcPr>
            <w:tcW w:w="5245" w:type="dxa"/>
            <w:tcBorders>
              <w:top w:val="single" w:sz="4" w:space="0" w:color="auto"/>
              <w:left w:val="single" w:sz="4" w:space="0" w:color="auto"/>
              <w:bottom w:val="single" w:sz="4" w:space="0" w:color="auto"/>
              <w:right w:val="single" w:sz="4" w:space="0" w:color="auto"/>
            </w:tcBorders>
            <w:shd w:val="clear" w:color="auto" w:fill="214061"/>
            <w:tcMar>
              <w:top w:w="15" w:type="dxa"/>
              <w:left w:w="15" w:type="dxa"/>
              <w:bottom w:w="0" w:type="dxa"/>
              <w:right w:w="15" w:type="dxa"/>
            </w:tcMar>
            <w:vAlign w:val="center"/>
            <w:hideMark/>
          </w:tcPr>
          <w:p w14:paraId="57C95E02"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Programa Presupuestario</w:t>
            </w:r>
          </w:p>
        </w:tc>
        <w:tc>
          <w:tcPr>
            <w:tcW w:w="5812"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6328642B"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Componente</w:t>
            </w:r>
          </w:p>
        </w:tc>
        <w:tc>
          <w:tcPr>
            <w:tcW w:w="2551"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1F979F9D"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Presupuesto </w:t>
            </w:r>
            <w:r w:rsidRPr="005C1650">
              <w:rPr>
                <w:rFonts w:ascii="Arial" w:hAnsi="Arial" w:cs="Arial"/>
                <w:b/>
                <w:bCs/>
                <w:color w:val="FFFFFF" w:themeColor="background1"/>
                <w:sz w:val="24"/>
                <w:szCs w:val="24"/>
              </w:rPr>
              <w:br/>
              <w:t>Asignado</w:t>
            </w:r>
          </w:p>
        </w:tc>
      </w:tr>
      <w:tr w:rsidR="0012368F" w:rsidRPr="00FA119E" w14:paraId="5ED5C30F"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831B24E" w14:textId="77777777" w:rsidR="0012368F" w:rsidRPr="00FA119E" w:rsidRDefault="0012368F" w:rsidP="003B63D9">
            <w:pPr>
              <w:rPr>
                <w:rFonts w:ascii="Arial" w:hAnsi="Arial" w:cs="Arial"/>
                <w:sz w:val="24"/>
                <w:szCs w:val="24"/>
              </w:rPr>
            </w:pPr>
            <w:r w:rsidRPr="00FA119E">
              <w:rPr>
                <w:rFonts w:ascii="Arial" w:hAnsi="Arial" w:cs="Arial"/>
                <w:sz w:val="24"/>
                <w:szCs w:val="24"/>
              </w:rPr>
              <w:t>15 Por un Municipio limpio</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92294F" w14:textId="77777777" w:rsidR="0012368F" w:rsidRPr="00FA119E" w:rsidRDefault="0012368F" w:rsidP="003B63D9">
            <w:pPr>
              <w:rPr>
                <w:rFonts w:ascii="Arial" w:hAnsi="Arial" w:cs="Arial"/>
                <w:sz w:val="24"/>
                <w:szCs w:val="24"/>
              </w:rPr>
            </w:pPr>
            <w:r w:rsidRPr="00FA119E">
              <w:rPr>
                <w:rFonts w:ascii="Arial" w:hAnsi="Arial" w:cs="Arial"/>
                <w:sz w:val="24"/>
                <w:szCs w:val="24"/>
              </w:rPr>
              <w:t>LA 20 y LA 21 Sistema Administrativo de Staff,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47A6C6"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183,747,005.00 </w:t>
            </w:r>
          </w:p>
        </w:tc>
      </w:tr>
      <w:tr w:rsidR="0012368F" w:rsidRPr="00FA119E" w14:paraId="221EDA52"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A8FB14" w14:textId="77777777" w:rsidR="0012368F" w:rsidRPr="00FA119E" w:rsidRDefault="0012368F" w:rsidP="003B63D9">
            <w:pPr>
              <w:rPr>
                <w:rFonts w:ascii="Arial" w:hAnsi="Arial" w:cs="Arial"/>
                <w:sz w:val="24"/>
                <w:szCs w:val="24"/>
              </w:rPr>
            </w:pPr>
            <w:r w:rsidRPr="00FA119E">
              <w:rPr>
                <w:rFonts w:ascii="Arial" w:hAnsi="Arial" w:cs="Arial"/>
                <w:sz w:val="24"/>
                <w:szCs w:val="24"/>
              </w:rPr>
              <w:t>15 Por un Municipio limpio</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B505EE" w14:textId="77777777" w:rsidR="0012368F" w:rsidRPr="00FA119E" w:rsidRDefault="0012368F" w:rsidP="003B63D9">
            <w:pPr>
              <w:rPr>
                <w:rFonts w:ascii="Arial" w:hAnsi="Arial" w:cs="Arial"/>
                <w:sz w:val="24"/>
                <w:szCs w:val="24"/>
              </w:rPr>
            </w:pPr>
            <w:r w:rsidRPr="00FA119E">
              <w:rPr>
                <w:rFonts w:ascii="Arial" w:hAnsi="Arial" w:cs="Arial"/>
                <w:sz w:val="24"/>
                <w:szCs w:val="24"/>
              </w:rPr>
              <w:t>LA 1, LA 2, LA 3, LA 4, LA 8, LA 9, LA 10, LA 11, LA 12 y LA 19 Servicio de gestión integral de residuos sólidos, otorgado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B1693C"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344,648,809.00 </w:t>
            </w:r>
          </w:p>
        </w:tc>
      </w:tr>
      <w:tr w:rsidR="0012368F" w:rsidRPr="00FA119E" w14:paraId="4564D5C6"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4AA461F" w14:textId="77777777" w:rsidR="0012368F" w:rsidRPr="00FA119E" w:rsidRDefault="0012368F" w:rsidP="003B63D9">
            <w:pPr>
              <w:rPr>
                <w:rFonts w:ascii="Arial" w:hAnsi="Arial" w:cs="Arial"/>
                <w:sz w:val="24"/>
                <w:szCs w:val="24"/>
              </w:rPr>
            </w:pPr>
            <w:r w:rsidRPr="00FA119E">
              <w:rPr>
                <w:rFonts w:ascii="Arial" w:hAnsi="Arial" w:cs="Arial"/>
                <w:sz w:val="24"/>
                <w:szCs w:val="24"/>
              </w:rPr>
              <w:t>15 Por un Municipio limpio</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50CDEE" w14:textId="77777777" w:rsidR="0012368F" w:rsidRPr="00FA119E" w:rsidRDefault="0012368F" w:rsidP="003B63D9">
            <w:pPr>
              <w:rPr>
                <w:rFonts w:ascii="Arial" w:hAnsi="Arial" w:cs="Arial"/>
                <w:sz w:val="24"/>
                <w:szCs w:val="24"/>
              </w:rPr>
            </w:pPr>
            <w:r w:rsidRPr="00FA119E">
              <w:rPr>
                <w:rFonts w:ascii="Arial" w:hAnsi="Arial" w:cs="Arial"/>
                <w:sz w:val="24"/>
                <w:szCs w:val="24"/>
              </w:rPr>
              <w:t>LA 1, LA 5, LA 14, LA 16, LA 17 y LA 18 Capacitación para fomentar hábitos en la ciudadanía que se traduzcan en una nueva cultura ambiental, otorgada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F905EB" w14:textId="66888BE9"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sidR="000F07F0">
              <w:rPr>
                <w:rFonts w:ascii="Arial" w:hAnsi="Arial" w:cs="Arial"/>
                <w:color w:val="000000"/>
                <w:sz w:val="24"/>
                <w:szCs w:val="24"/>
              </w:rPr>
              <w:t xml:space="preserve">  -</w:t>
            </w:r>
            <w:r>
              <w:rPr>
                <w:rFonts w:ascii="Arial" w:hAnsi="Arial" w:cs="Arial"/>
                <w:color w:val="000000"/>
                <w:sz w:val="24"/>
                <w:szCs w:val="24"/>
              </w:rPr>
              <w:t xml:space="preserve"> </w:t>
            </w:r>
          </w:p>
        </w:tc>
      </w:tr>
      <w:tr w:rsidR="0012368F" w:rsidRPr="00FA119E" w14:paraId="04290F89"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869D8C2" w14:textId="77777777" w:rsidR="0012368F" w:rsidRPr="00FA119E" w:rsidRDefault="0012368F" w:rsidP="003B63D9">
            <w:pPr>
              <w:rPr>
                <w:rFonts w:ascii="Arial" w:hAnsi="Arial" w:cs="Arial"/>
                <w:sz w:val="24"/>
                <w:szCs w:val="24"/>
              </w:rPr>
            </w:pPr>
            <w:r w:rsidRPr="00FA119E">
              <w:rPr>
                <w:rFonts w:ascii="Arial" w:hAnsi="Arial" w:cs="Arial"/>
                <w:sz w:val="24"/>
                <w:szCs w:val="24"/>
              </w:rPr>
              <w:t>15 Por un Municipio limpio</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AD5D6D" w14:textId="77777777" w:rsidR="0012368F" w:rsidRPr="00FA119E" w:rsidRDefault="0012368F" w:rsidP="003B63D9">
            <w:pPr>
              <w:rPr>
                <w:rFonts w:ascii="Arial" w:hAnsi="Arial" w:cs="Arial"/>
                <w:sz w:val="24"/>
                <w:szCs w:val="24"/>
              </w:rPr>
            </w:pPr>
            <w:r w:rsidRPr="00FA119E">
              <w:rPr>
                <w:rFonts w:ascii="Arial" w:hAnsi="Arial" w:cs="Arial"/>
                <w:sz w:val="24"/>
                <w:szCs w:val="24"/>
              </w:rPr>
              <w:t xml:space="preserve">LA 2, LA 3, LA 12, LA 13 y LA 19 Medidas que conduzcan al incremento permanente de la calidad en </w:t>
            </w:r>
            <w:r w:rsidRPr="00FA119E">
              <w:rPr>
                <w:rFonts w:ascii="Arial" w:hAnsi="Arial" w:cs="Arial"/>
                <w:sz w:val="24"/>
                <w:szCs w:val="24"/>
              </w:rPr>
              <w:lastRenderedPageBreak/>
              <w:t>los procesos, proyectos y servicios del Organismo, adoptadas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E5D4FF"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lastRenderedPageBreak/>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200,000.00 </w:t>
            </w:r>
          </w:p>
        </w:tc>
      </w:tr>
      <w:tr w:rsidR="0012368F" w:rsidRPr="00FA119E" w14:paraId="13E395F3"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45A687" w14:textId="77777777" w:rsidR="0012368F" w:rsidRPr="00FA119E" w:rsidRDefault="0012368F" w:rsidP="003B63D9">
            <w:pPr>
              <w:rPr>
                <w:rFonts w:ascii="Arial" w:hAnsi="Arial" w:cs="Arial"/>
                <w:sz w:val="24"/>
                <w:szCs w:val="24"/>
              </w:rPr>
            </w:pPr>
            <w:r w:rsidRPr="00FA119E">
              <w:rPr>
                <w:rFonts w:ascii="Arial" w:hAnsi="Arial" w:cs="Arial"/>
                <w:sz w:val="24"/>
                <w:szCs w:val="24"/>
              </w:rPr>
              <w:lastRenderedPageBreak/>
              <w:t>15 Por un Municipio limpio</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1265E1" w14:textId="77777777" w:rsidR="0012368F" w:rsidRPr="00FA119E" w:rsidRDefault="0012368F" w:rsidP="003B63D9">
            <w:pPr>
              <w:rPr>
                <w:rFonts w:ascii="Arial" w:hAnsi="Arial" w:cs="Arial"/>
                <w:sz w:val="24"/>
                <w:szCs w:val="24"/>
              </w:rPr>
            </w:pPr>
            <w:r w:rsidRPr="00FA119E">
              <w:rPr>
                <w:rFonts w:ascii="Arial" w:hAnsi="Arial" w:cs="Arial"/>
                <w:sz w:val="24"/>
                <w:szCs w:val="24"/>
              </w:rPr>
              <w:t>LA 14, LA 19 y LA 21 Programa de sanciones a infractores a la Normatividad relativa a limpia, recolección, traslado, manejo y disposición de residuos,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DB449A" w14:textId="1D3C7A79"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sidR="000F07F0">
              <w:rPr>
                <w:rFonts w:ascii="Arial" w:hAnsi="Arial" w:cs="Arial"/>
                <w:color w:val="000000"/>
                <w:sz w:val="24"/>
                <w:szCs w:val="24"/>
              </w:rPr>
              <w:t xml:space="preserve">  -</w:t>
            </w:r>
            <w:r>
              <w:rPr>
                <w:rFonts w:ascii="Arial" w:hAnsi="Arial" w:cs="Arial"/>
                <w:color w:val="000000"/>
                <w:sz w:val="24"/>
                <w:szCs w:val="24"/>
              </w:rPr>
              <w:t xml:space="preserve"> </w:t>
            </w:r>
          </w:p>
        </w:tc>
      </w:tr>
      <w:tr w:rsidR="0012368F" w:rsidRPr="00FA119E" w14:paraId="519E567E" w14:textId="77777777" w:rsidTr="003B63D9">
        <w:trPr>
          <w:trHeight w:val="284"/>
        </w:trPr>
        <w:tc>
          <w:tcPr>
            <w:tcW w:w="5245" w:type="dxa"/>
            <w:tcBorders>
              <w:top w:val="nil"/>
              <w:left w:val="nil"/>
              <w:bottom w:val="nil"/>
              <w:right w:val="nil"/>
            </w:tcBorders>
            <w:shd w:val="clear" w:color="auto" w:fill="auto"/>
            <w:noWrap/>
            <w:tcMar>
              <w:top w:w="15" w:type="dxa"/>
              <w:left w:w="15" w:type="dxa"/>
              <w:bottom w:w="0" w:type="dxa"/>
              <w:right w:w="15" w:type="dxa"/>
            </w:tcMar>
            <w:vAlign w:val="bottom"/>
            <w:hideMark/>
          </w:tcPr>
          <w:p w14:paraId="1CFC4221" w14:textId="77777777" w:rsidR="0012368F" w:rsidRPr="00FA119E" w:rsidRDefault="0012368F" w:rsidP="003B63D9">
            <w:pPr>
              <w:rPr>
                <w:rFonts w:ascii="Arial" w:hAnsi="Arial" w:cs="Arial"/>
                <w:color w:val="000000"/>
                <w:sz w:val="24"/>
                <w:szCs w:val="24"/>
              </w:rPr>
            </w:pPr>
          </w:p>
        </w:tc>
        <w:tc>
          <w:tcPr>
            <w:tcW w:w="5812" w:type="dxa"/>
            <w:tcBorders>
              <w:top w:val="nil"/>
              <w:left w:val="single" w:sz="4" w:space="0" w:color="auto"/>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14819DF8"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Total</w:t>
            </w:r>
          </w:p>
        </w:tc>
        <w:tc>
          <w:tcPr>
            <w:tcW w:w="2551" w:type="dxa"/>
            <w:tcBorders>
              <w:top w:val="nil"/>
              <w:left w:val="nil"/>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4B95EC7D"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 $ 528,595,814.00 </w:t>
            </w:r>
          </w:p>
        </w:tc>
      </w:tr>
    </w:tbl>
    <w:p w14:paraId="42690CDF" w14:textId="77777777" w:rsidR="0012368F" w:rsidRDefault="0012368F" w:rsidP="0012368F"/>
    <w:p w14:paraId="531F8C78" w14:textId="77777777" w:rsidR="0012368F" w:rsidRDefault="0012368F" w:rsidP="0012368F"/>
    <w:p w14:paraId="7C5CC00A" w14:textId="77777777" w:rsidR="0012368F" w:rsidRDefault="0012368F" w:rsidP="0012368F">
      <w:r w:rsidRPr="00FA119E">
        <w:rPr>
          <w:rFonts w:ascii="Arial" w:hAnsi="Arial" w:cs="Arial"/>
          <w:b/>
          <w:bCs/>
          <w:i/>
          <w:iCs/>
          <w:color w:val="000000"/>
          <w:sz w:val="24"/>
          <w:szCs w:val="24"/>
        </w:rPr>
        <w:t>Instituto Municipal de Arte y Cultura de Puebla</w:t>
      </w:r>
    </w:p>
    <w:tbl>
      <w:tblPr>
        <w:tblW w:w="13608" w:type="dxa"/>
        <w:tblInd w:w="-5" w:type="dxa"/>
        <w:tblCellMar>
          <w:left w:w="0" w:type="dxa"/>
          <w:right w:w="0" w:type="dxa"/>
        </w:tblCellMar>
        <w:tblLook w:val="04A0" w:firstRow="1" w:lastRow="0" w:firstColumn="1" w:lastColumn="0" w:noHBand="0" w:noVBand="1"/>
      </w:tblPr>
      <w:tblGrid>
        <w:gridCol w:w="5245"/>
        <w:gridCol w:w="5812"/>
        <w:gridCol w:w="2551"/>
      </w:tblGrid>
      <w:tr w:rsidR="0012368F" w:rsidRPr="005C1650" w14:paraId="3B8F4A2A" w14:textId="77777777" w:rsidTr="0012368F">
        <w:trPr>
          <w:trHeight w:val="284"/>
          <w:tblHeader/>
        </w:trPr>
        <w:tc>
          <w:tcPr>
            <w:tcW w:w="5245" w:type="dxa"/>
            <w:tcBorders>
              <w:top w:val="single" w:sz="4" w:space="0" w:color="auto"/>
              <w:left w:val="single" w:sz="4" w:space="0" w:color="auto"/>
              <w:bottom w:val="single" w:sz="4" w:space="0" w:color="auto"/>
              <w:right w:val="single" w:sz="4" w:space="0" w:color="auto"/>
            </w:tcBorders>
            <w:shd w:val="clear" w:color="auto" w:fill="214061"/>
            <w:tcMar>
              <w:top w:w="15" w:type="dxa"/>
              <w:left w:w="15" w:type="dxa"/>
              <w:bottom w:w="0" w:type="dxa"/>
              <w:right w:w="15" w:type="dxa"/>
            </w:tcMar>
            <w:vAlign w:val="center"/>
            <w:hideMark/>
          </w:tcPr>
          <w:p w14:paraId="0D4047C8"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Programa Presupuestario</w:t>
            </w:r>
          </w:p>
        </w:tc>
        <w:tc>
          <w:tcPr>
            <w:tcW w:w="5812"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760E78C7"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Componente</w:t>
            </w:r>
          </w:p>
        </w:tc>
        <w:tc>
          <w:tcPr>
            <w:tcW w:w="2551"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243C622E"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Presupuesto </w:t>
            </w:r>
            <w:r w:rsidRPr="005C1650">
              <w:rPr>
                <w:rFonts w:ascii="Arial" w:hAnsi="Arial" w:cs="Arial"/>
                <w:b/>
                <w:bCs/>
                <w:color w:val="FFFFFF" w:themeColor="background1"/>
                <w:sz w:val="24"/>
                <w:szCs w:val="24"/>
              </w:rPr>
              <w:br/>
              <w:t>Asignado</w:t>
            </w:r>
          </w:p>
        </w:tc>
      </w:tr>
      <w:tr w:rsidR="0012368F" w:rsidRPr="00FA119E" w14:paraId="047AE4F6"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1D03BB" w14:textId="77777777" w:rsidR="0012368F" w:rsidRPr="00FA119E" w:rsidRDefault="0012368F" w:rsidP="003B63D9">
            <w:pPr>
              <w:rPr>
                <w:rFonts w:ascii="Arial" w:hAnsi="Arial" w:cs="Arial"/>
                <w:sz w:val="24"/>
                <w:szCs w:val="24"/>
              </w:rPr>
            </w:pPr>
            <w:r w:rsidRPr="00FA119E">
              <w:rPr>
                <w:rFonts w:ascii="Arial" w:hAnsi="Arial" w:cs="Arial"/>
                <w:sz w:val="24"/>
                <w:szCs w:val="24"/>
              </w:rPr>
              <w:t>7 Reactivación de la vida artística y cultural de la Ciudad de Puebla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24C194" w14:textId="77777777" w:rsidR="0012368F" w:rsidRPr="00FA119E" w:rsidRDefault="0012368F" w:rsidP="003B63D9">
            <w:pPr>
              <w:rPr>
                <w:rFonts w:ascii="Arial" w:hAnsi="Arial" w:cs="Arial"/>
                <w:sz w:val="24"/>
                <w:szCs w:val="24"/>
              </w:rPr>
            </w:pPr>
            <w:r w:rsidRPr="00FA119E">
              <w:rPr>
                <w:rFonts w:ascii="Arial" w:hAnsi="Arial" w:cs="Arial"/>
                <w:sz w:val="24"/>
                <w:szCs w:val="24"/>
              </w:rPr>
              <w:t>LA 21 y LA 22 Sistema administrativo de Staff,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22F76E"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22,670,208.00 </w:t>
            </w:r>
          </w:p>
        </w:tc>
      </w:tr>
      <w:tr w:rsidR="0012368F" w:rsidRPr="00FA119E" w14:paraId="4EBD191C"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9AE69D3" w14:textId="77777777" w:rsidR="0012368F" w:rsidRPr="00FA119E" w:rsidRDefault="0012368F" w:rsidP="003B63D9">
            <w:pPr>
              <w:rPr>
                <w:rFonts w:ascii="Arial" w:hAnsi="Arial" w:cs="Arial"/>
                <w:sz w:val="24"/>
                <w:szCs w:val="24"/>
              </w:rPr>
            </w:pPr>
            <w:r w:rsidRPr="00FA119E">
              <w:rPr>
                <w:rFonts w:ascii="Arial" w:hAnsi="Arial" w:cs="Arial"/>
                <w:sz w:val="24"/>
                <w:szCs w:val="24"/>
              </w:rPr>
              <w:t>7 Reactivación de la vida artística y cultural de la Ciudad de Puebla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1EAB8B" w14:textId="77777777" w:rsidR="0012368F" w:rsidRPr="00FA119E" w:rsidRDefault="0012368F" w:rsidP="003B63D9">
            <w:pPr>
              <w:rPr>
                <w:rFonts w:ascii="Arial" w:hAnsi="Arial" w:cs="Arial"/>
                <w:sz w:val="24"/>
                <w:szCs w:val="24"/>
              </w:rPr>
            </w:pPr>
            <w:r w:rsidRPr="00FA119E">
              <w:rPr>
                <w:rFonts w:ascii="Arial" w:hAnsi="Arial" w:cs="Arial"/>
                <w:sz w:val="24"/>
                <w:szCs w:val="24"/>
              </w:rPr>
              <w:t>LA 1, LA 4, LA 5, LA 6, LA 7, LA 9, LA 10, LA 13, LA 14, LA 16, LA 17 y LA 18</w:t>
            </w:r>
            <w:r>
              <w:rPr>
                <w:rFonts w:ascii="Arial" w:hAnsi="Arial" w:cs="Arial"/>
                <w:sz w:val="24"/>
                <w:szCs w:val="24"/>
              </w:rPr>
              <w:t xml:space="preserve"> </w:t>
            </w:r>
            <w:r w:rsidRPr="00FA119E">
              <w:rPr>
                <w:rFonts w:ascii="Arial" w:hAnsi="Arial" w:cs="Arial"/>
                <w:sz w:val="24"/>
                <w:szCs w:val="24"/>
              </w:rPr>
              <w:t>Actividades artísticas y culturales en el Municipio, fomentadas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A7B44F"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6,882,369.00 </w:t>
            </w:r>
          </w:p>
        </w:tc>
      </w:tr>
      <w:tr w:rsidR="0012368F" w:rsidRPr="00FA119E" w14:paraId="5688EADF"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7791BEA" w14:textId="77777777" w:rsidR="0012368F" w:rsidRPr="00FA119E" w:rsidRDefault="0012368F" w:rsidP="003B63D9">
            <w:pPr>
              <w:rPr>
                <w:rFonts w:ascii="Arial" w:hAnsi="Arial" w:cs="Arial"/>
                <w:sz w:val="24"/>
                <w:szCs w:val="24"/>
              </w:rPr>
            </w:pPr>
            <w:r w:rsidRPr="00FA119E">
              <w:rPr>
                <w:rFonts w:ascii="Arial" w:hAnsi="Arial" w:cs="Arial"/>
                <w:sz w:val="24"/>
                <w:szCs w:val="24"/>
              </w:rPr>
              <w:t>7 Reactivación de la vida artística y cultural de la Ciudad de Puebla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30CA8F" w14:textId="77777777" w:rsidR="0012368F" w:rsidRPr="00FA119E" w:rsidRDefault="0012368F" w:rsidP="003B63D9">
            <w:pPr>
              <w:rPr>
                <w:rFonts w:ascii="Arial" w:hAnsi="Arial" w:cs="Arial"/>
                <w:sz w:val="24"/>
                <w:szCs w:val="24"/>
              </w:rPr>
            </w:pPr>
            <w:r w:rsidRPr="00FA119E">
              <w:rPr>
                <w:rFonts w:ascii="Arial" w:hAnsi="Arial" w:cs="Arial"/>
                <w:sz w:val="24"/>
                <w:szCs w:val="24"/>
              </w:rPr>
              <w:t>LA 1, LA 3, LA 4, LA 5, LA 7, LA 8, LA 9, LA 10, LA 13, LA 14, LA 15, LA 16, LA 17, LA 18 y LA 19 Acciones para el reconocimiento y promoción de la diversidad cultural de Puebla orientadas a la participación y contribución de los agentes culturales en la vida cultural del municipio, realizadas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D78EAA"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2,960,000.00 </w:t>
            </w:r>
          </w:p>
        </w:tc>
      </w:tr>
      <w:tr w:rsidR="0012368F" w:rsidRPr="00FA119E" w14:paraId="2465E0F5"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A7420E" w14:textId="77777777" w:rsidR="0012368F" w:rsidRPr="00FA119E" w:rsidRDefault="0012368F" w:rsidP="003B63D9">
            <w:pPr>
              <w:rPr>
                <w:rFonts w:ascii="Arial" w:hAnsi="Arial" w:cs="Arial"/>
                <w:sz w:val="24"/>
                <w:szCs w:val="24"/>
              </w:rPr>
            </w:pPr>
            <w:r w:rsidRPr="00FA119E">
              <w:rPr>
                <w:rFonts w:ascii="Arial" w:hAnsi="Arial" w:cs="Arial"/>
                <w:sz w:val="24"/>
                <w:szCs w:val="24"/>
              </w:rPr>
              <w:t>7 Reactivación de la vida artística y cultural de la Ciudad de Puebla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9DF324" w14:textId="77777777" w:rsidR="0012368F" w:rsidRPr="00FA119E" w:rsidRDefault="0012368F" w:rsidP="003B63D9">
            <w:pPr>
              <w:rPr>
                <w:rFonts w:ascii="Arial" w:hAnsi="Arial" w:cs="Arial"/>
                <w:sz w:val="24"/>
                <w:szCs w:val="24"/>
              </w:rPr>
            </w:pPr>
            <w:r w:rsidRPr="00FA119E">
              <w:rPr>
                <w:rFonts w:ascii="Arial" w:hAnsi="Arial" w:cs="Arial"/>
                <w:sz w:val="24"/>
                <w:szCs w:val="24"/>
              </w:rPr>
              <w:t xml:space="preserve">LA 1, LA 2, LA 4, LA 5, LA 8, LA 9, LA 10, LA 11, LA 12, LA 13, LA 14, LA 15, LA 18, LA 19 y LA 20 Iniciativas para el desarrollo de modelos de gestión </w:t>
            </w:r>
            <w:r w:rsidRPr="00FA119E">
              <w:rPr>
                <w:rFonts w:ascii="Arial" w:hAnsi="Arial" w:cs="Arial"/>
                <w:sz w:val="24"/>
                <w:szCs w:val="24"/>
              </w:rPr>
              <w:lastRenderedPageBreak/>
              <w:t>que reconozcan la diversidad de las manifestaciones culturales para estimular el desarrollo local y fomentar la creatividad, ejecutadas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85A708"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lastRenderedPageBreak/>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2,860,000.00 </w:t>
            </w:r>
          </w:p>
        </w:tc>
      </w:tr>
      <w:tr w:rsidR="0012368F" w:rsidRPr="00FA119E" w14:paraId="413EBF73"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373E4ED" w14:textId="77777777" w:rsidR="0012368F" w:rsidRPr="00FA119E" w:rsidRDefault="0012368F" w:rsidP="003B63D9">
            <w:pPr>
              <w:rPr>
                <w:rFonts w:ascii="Arial" w:hAnsi="Arial" w:cs="Arial"/>
                <w:sz w:val="24"/>
                <w:szCs w:val="24"/>
              </w:rPr>
            </w:pPr>
            <w:r w:rsidRPr="00FA119E">
              <w:rPr>
                <w:rFonts w:ascii="Arial" w:hAnsi="Arial" w:cs="Arial"/>
                <w:sz w:val="24"/>
                <w:szCs w:val="24"/>
              </w:rPr>
              <w:lastRenderedPageBreak/>
              <w:t>7 Reactivación de la vida artística y cultural de la Ciudad de Puebla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2254B4" w14:textId="77777777" w:rsidR="0012368F" w:rsidRPr="00FA119E" w:rsidRDefault="0012368F" w:rsidP="003B63D9">
            <w:pPr>
              <w:rPr>
                <w:rFonts w:ascii="Arial" w:hAnsi="Arial" w:cs="Arial"/>
                <w:sz w:val="24"/>
                <w:szCs w:val="24"/>
              </w:rPr>
            </w:pPr>
            <w:r w:rsidRPr="00FA119E">
              <w:rPr>
                <w:rFonts w:ascii="Arial" w:hAnsi="Arial" w:cs="Arial"/>
                <w:sz w:val="24"/>
                <w:szCs w:val="24"/>
              </w:rPr>
              <w:t>LA 1, LA 4, LA 5, LA 7, LA 9, LA 13, LA 16 y LA 17</w:t>
            </w:r>
            <w:r>
              <w:rPr>
                <w:rFonts w:ascii="Arial" w:hAnsi="Arial" w:cs="Arial"/>
                <w:sz w:val="24"/>
                <w:szCs w:val="24"/>
              </w:rPr>
              <w:t xml:space="preserve"> </w:t>
            </w:r>
            <w:r w:rsidRPr="00FA119E">
              <w:rPr>
                <w:rFonts w:ascii="Arial" w:hAnsi="Arial" w:cs="Arial"/>
                <w:sz w:val="24"/>
                <w:szCs w:val="24"/>
              </w:rPr>
              <w:t>Programa de formación en las diversas áreas de actuación cultural a través de actividades orientadas al fortalecimiento y creación de públicos, realizado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1859EE"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1,200,000.00 </w:t>
            </w:r>
          </w:p>
        </w:tc>
      </w:tr>
      <w:tr w:rsidR="0012368F" w:rsidRPr="00FA119E" w14:paraId="2D7EBB6F"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F437D44" w14:textId="77777777" w:rsidR="0012368F" w:rsidRPr="00FA119E" w:rsidRDefault="0012368F" w:rsidP="003B63D9">
            <w:pPr>
              <w:rPr>
                <w:rFonts w:ascii="Arial" w:hAnsi="Arial" w:cs="Arial"/>
                <w:sz w:val="24"/>
                <w:szCs w:val="24"/>
              </w:rPr>
            </w:pPr>
            <w:r w:rsidRPr="00FA119E">
              <w:rPr>
                <w:rFonts w:ascii="Arial" w:hAnsi="Arial" w:cs="Arial"/>
                <w:sz w:val="24"/>
                <w:szCs w:val="24"/>
              </w:rPr>
              <w:t>7 Reactivación de la vida artística y cultural de la Ciudad de Puebla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295CB0" w14:textId="77777777" w:rsidR="0012368F" w:rsidRPr="00FA119E" w:rsidRDefault="0012368F" w:rsidP="003B63D9">
            <w:pPr>
              <w:rPr>
                <w:rFonts w:ascii="Arial" w:hAnsi="Arial" w:cs="Arial"/>
                <w:sz w:val="24"/>
                <w:szCs w:val="24"/>
              </w:rPr>
            </w:pPr>
            <w:r w:rsidRPr="00FA119E">
              <w:rPr>
                <w:rFonts w:ascii="Arial" w:hAnsi="Arial" w:cs="Arial"/>
                <w:sz w:val="24"/>
                <w:szCs w:val="24"/>
              </w:rPr>
              <w:t>LA 2, LA 13, LA 14, LA 16, LA 17 y LA 18 Apoyos ciudadanos en materia de cultura, entregados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D5B49C"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240,000.00 </w:t>
            </w:r>
          </w:p>
        </w:tc>
      </w:tr>
      <w:tr w:rsidR="0012368F" w:rsidRPr="00FA119E" w14:paraId="122B7949"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1E9676A" w14:textId="77777777" w:rsidR="0012368F" w:rsidRPr="00FA119E" w:rsidRDefault="0012368F" w:rsidP="003B63D9">
            <w:pPr>
              <w:rPr>
                <w:rFonts w:ascii="Arial" w:hAnsi="Arial" w:cs="Arial"/>
                <w:sz w:val="24"/>
                <w:szCs w:val="24"/>
              </w:rPr>
            </w:pPr>
            <w:r w:rsidRPr="00FA119E">
              <w:rPr>
                <w:rFonts w:ascii="Arial" w:hAnsi="Arial" w:cs="Arial"/>
                <w:sz w:val="24"/>
                <w:szCs w:val="24"/>
              </w:rPr>
              <w:t>7 Reactivación de la vida artística y cultural de la Ciudad de Puebla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314266" w14:textId="77777777" w:rsidR="0012368F" w:rsidRPr="00FA119E" w:rsidRDefault="0012368F" w:rsidP="003B63D9">
            <w:pPr>
              <w:rPr>
                <w:rFonts w:ascii="Arial" w:hAnsi="Arial" w:cs="Arial"/>
                <w:sz w:val="24"/>
                <w:szCs w:val="24"/>
              </w:rPr>
            </w:pPr>
            <w:r w:rsidRPr="00FA119E">
              <w:rPr>
                <w:rFonts w:ascii="Arial" w:hAnsi="Arial" w:cs="Arial"/>
                <w:sz w:val="24"/>
                <w:szCs w:val="24"/>
              </w:rPr>
              <w:t>LA 1, LA 2, LA 3, LA 4, LA 5, LA 7, LA 9, LA 10, LA 11, LA 13, LA 14, LA 15, LA 16, LA 17, LA 18, LA 19 y LA 20 Programa cultural para la promoción del arte y la cultura a través de agentes culturales en espacios públicos, ejecutado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CD0451"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3,160,600.00 </w:t>
            </w:r>
          </w:p>
        </w:tc>
      </w:tr>
      <w:tr w:rsidR="0012368F" w:rsidRPr="00FA119E" w14:paraId="601827B2" w14:textId="77777777" w:rsidTr="003B63D9">
        <w:trPr>
          <w:trHeight w:val="284"/>
        </w:trPr>
        <w:tc>
          <w:tcPr>
            <w:tcW w:w="5245" w:type="dxa"/>
            <w:tcBorders>
              <w:top w:val="nil"/>
              <w:left w:val="nil"/>
              <w:bottom w:val="nil"/>
              <w:right w:val="nil"/>
            </w:tcBorders>
            <w:shd w:val="clear" w:color="auto" w:fill="auto"/>
            <w:noWrap/>
            <w:tcMar>
              <w:top w:w="15" w:type="dxa"/>
              <w:left w:w="15" w:type="dxa"/>
              <w:bottom w:w="0" w:type="dxa"/>
              <w:right w:w="15" w:type="dxa"/>
            </w:tcMar>
            <w:vAlign w:val="bottom"/>
            <w:hideMark/>
          </w:tcPr>
          <w:p w14:paraId="28D8A18A" w14:textId="77777777" w:rsidR="0012368F" w:rsidRPr="00FA119E" w:rsidRDefault="0012368F" w:rsidP="003B63D9">
            <w:pPr>
              <w:rPr>
                <w:rFonts w:ascii="Arial" w:hAnsi="Arial" w:cs="Arial"/>
                <w:color w:val="000000"/>
                <w:sz w:val="24"/>
                <w:szCs w:val="24"/>
              </w:rPr>
            </w:pPr>
          </w:p>
        </w:tc>
        <w:tc>
          <w:tcPr>
            <w:tcW w:w="5812" w:type="dxa"/>
            <w:tcBorders>
              <w:top w:val="nil"/>
              <w:left w:val="single" w:sz="4" w:space="0" w:color="auto"/>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19B9F191"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Total</w:t>
            </w:r>
          </w:p>
        </w:tc>
        <w:tc>
          <w:tcPr>
            <w:tcW w:w="2551" w:type="dxa"/>
            <w:tcBorders>
              <w:top w:val="nil"/>
              <w:left w:val="nil"/>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0D7517A1"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 $ 39,973,177.00 </w:t>
            </w:r>
          </w:p>
        </w:tc>
      </w:tr>
    </w:tbl>
    <w:p w14:paraId="19B7B7F3" w14:textId="77777777" w:rsidR="0012368F" w:rsidRDefault="0012368F" w:rsidP="0012368F"/>
    <w:p w14:paraId="3818A86A" w14:textId="77777777" w:rsidR="0012368F" w:rsidRDefault="0012368F" w:rsidP="0012368F">
      <w:r w:rsidRPr="00FA119E">
        <w:rPr>
          <w:rFonts w:ascii="Arial" w:hAnsi="Arial" w:cs="Arial"/>
          <w:b/>
          <w:bCs/>
          <w:i/>
          <w:iCs/>
          <w:color w:val="000000"/>
          <w:sz w:val="24"/>
          <w:szCs w:val="24"/>
        </w:rPr>
        <w:t>Instituto Municipal de Planeación</w:t>
      </w:r>
    </w:p>
    <w:tbl>
      <w:tblPr>
        <w:tblW w:w="13608" w:type="dxa"/>
        <w:tblInd w:w="-5" w:type="dxa"/>
        <w:tblCellMar>
          <w:left w:w="0" w:type="dxa"/>
          <w:right w:w="0" w:type="dxa"/>
        </w:tblCellMar>
        <w:tblLook w:val="04A0" w:firstRow="1" w:lastRow="0" w:firstColumn="1" w:lastColumn="0" w:noHBand="0" w:noVBand="1"/>
      </w:tblPr>
      <w:tblGrid>
        <w:gridCol w:w="5245"/>
        <w:gridCol w:w="5812"/>
        <w:gridCol w:w="2551"/>
      </w:tblGrid>
      <w:tr w:rsidR="0012368F" w:rsidRPr="005C1650" w14:paraId="4BCE7F62" w14:textId="77777777" w:rsidTr="0012368F">
        <w:trPr>
          <w:trHeight w:val="284"/>
          <w:tblHeader/>
        </w:trPr>
        <w:tc>
          <w:tcPr>
            <w:tcW w:w="5245" w:type="dxa"/>
            <w:tcBorders>
              <w:top w:val="single" w:sz="4" w:space="0" w:color="auto"/>
              <w:left w:val="single" w:sz="4" w:space="0" w:color="auto"/>
              <w:bottom w:val="single" w:sz="4" w:space="0" w:color="auto"/>
              <w:right w:val="single" w:sz="4" w:space="0" w:color="auto"/>
            </w:tcBorders>
            <w:shd w:val="clear" w:color="auto" w:fill="214061"/>
            <w:tcMar>
              <w:top w:w="15" w:type="dxa"/>
              <w:left w:w="15" w:type="dxa"/>
              <w:bottom w:w="0" w:type="dxa"/>
              <w:right w:w="15" w:type="dxa"/>
            </w:tcMar>
            <w:vAlign w:val="center"/>
            <w:hideMark/>
          </w:tcPr>
          <w:p w14:paraId="2501BAC2"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Programa Presupuestario</w:t>
            </w:r>
          </w:p>
        </w:tc>
        <w:tc>
          <w:tcPr>
            <w:tcW w:w="5812"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4E666C8F"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Componente</w:t>
            </w:r>
          </w:p>
        </w:tc>
        <w:tc>
          <w:tcPr>
            <w:tcW w:w="2551"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4A5F79BF"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Presupuesto </w:t>
            </w:r>
            <w:r w:rsidRPr="005C1650">
              <w:rPr>
                <w:rFonts w:ascii="Arial" w:hAnsi="Arial" w:cs="Arial"/>
                <w:b/>
                <w:bCs/>
                <w:color w:val="FFFFFF" w:themeColor="background1"/>
                <w:sz w:val="24"/>
                <w:szCs w:val="24"/>
              </w:rPr>
              <w:br/>
              <w:t>Asignado</w:t>
            </w:r>
          </w:p>
        </w:tc>
      </w:tr>
      <w:tr w:rsidR="0012368F" w:rsidRPr="00FA119E" w14:paraId="5456498C"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BF9BB20" w14:textId="77777777" w:rsidR="0012368F" w:rsidRPr="00FA119E" w:rsidRDefault="0012368F" w:rsidP="003B63D9">
            <w:pPr>
              <w:rPr>
                <w:rFonts w:ascii="Arial" w:hAnsi="Arial" w:cs="Arial"/>
                <w:sz w:val="24"/>
                <w:szCs w:val="24"/>
              </w:rPr>
            </w:pPr>
            <w:r w:rsidRPr="00FA119E">
              <w:rPr>
                <w:rFonts w:ascii="Arial" w:hAnsi="Arial" w:cs="Arial"/>
                <w:sz w:val="24"/>
                <w:szCs w:val="24"/>
              </w:rPr>
              <w:t>25 Planeación y evaluación de la administración municipal</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8CA360" w14:textId="77777777" w:rsidR="0012368F" w:rsidRPr="00FA119E" w:rsidRDefault="0012368F" w:rsidP="003B63D9">
            <w:pPr>
              <w:rPr>
                <w:rFonts w:ascii="Arial" w:hAnsi="Arial" w:cs="Arial"/>
                <w:sz w:val="24"/>
                <w:szCs w:val="24"/>
              </w:rPr>
            </w:pPr>
            <w:r w:rsidRPr="00FA119E">
              <w:rPr>
                <w:rFonts w:ascii="Arial" w:hAnsi="Arial" w:cs="Arial"/>
                <w:sz w:val="24"/>
                <w:szCs w:val="24"/>
              </w:rPr>
              <w:t>LA 25 y LA 26 Sistema administrativo de Staff,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64712B"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24,076,298.00 </w:t>
            </w:r>
          </w:p>
        </w:tc>
      </w:tr>
      <w:tr w:rsidR="0012368F" w:rsidRPr="00FA119E" w14:paraId="6B22969A"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D507247" w14:textId="77777777" w:rsidR="0012368F" w:rsidRPr="00FA119E" w:rsidRDefault="0012368F" w:rsidP="003B63D9">
            <w:pPr>
              <w:rPr>
                <w:rFonts w:ascii="Arial" w:hAnsi="Arial" w:cs="Arial"/>
                <w:sz w:val="24"/>
                <w:szCs w:val="24"/>
              </w:rPr>
            </w:pPr>
            <w:r w:rsidRPr="00FA119E">
              <w:rPr>
                <w:rFonts w:ascii="Arial" w:hAnsi="Arial" w:cs="Arial"/>
                <w:sz w:val="24"/>
                <w:szCs w:val="24"/>
              </w:rPr>
              <w:t>25 Planeación y evaluación de la administración municipal</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3CCF47" w14:textId="77777777" w:rsidR="0012368F" w:rsidRPr="00FA119E" w:rsidRDefault="0012368F" w:rsidP="003B63D9">
            <w:pPr>
              <w:rPr>
                <w:rFonts w:ascii="Arial" w:hAnsi="Arial" w:cs="Arial"/>
                <w:sz w:val="24"/>
                <w:szCs w:val="24"/>
              </w:rPr>
            </w:pPr>
            <w:r w:rsidRPr="00FA119E">
              <w:rPr>
                <w:rFonts w:ascii="Arial" w:hAnsi="Arial" w:cs="Arial"/>
                <w:sz w:val="24"/>
                <w:szCs w:val="24"/>
              </w:rPr>
              <w:t>LA 1, LA 3, LA 6, LA 8, LA 20, LA 22 y LA 24 Documentos para la conformación de políticas públicas, elaborados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E8CD8E"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376,000.00 </w:t>
            </w:r>
          </w:p>
        </w:tc>
      </w:tr>
      <w:tr w:rsidR="0012368F" w:rsidRPr="00FA119E" w14:paraId="5C11BEC2"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F87FDE" w14:textId="77777777" w:rsidR="0012368F" w:rsidRPr="00FA119E" w:rsidRDefault="0012368F" w:rsidP="003B63D9">
            <w:pPr>
              <w:rPr>
                <w:rFonts w:ascii="Arial" w:hAnsi="Arial" w:cs="Arial"/>
                <w:sz w:val="24"/>
                <w:szCs w:val="24"/>
              </w:rPr>
            </w:pPr>
            <w:r w:rsidRPr="00FA119E">
              <w:rPr>
                <w:rFonts w:ascii="Arial" w:hAnsi="Arial" w:cs="Arial"/>
                <w:sz w:val="24"/>
                <w:szCs w:val="24"/>
              </w:rPr>
              <w:lastRenderedPageBreak/>
              <w:t>25 Planeación y evaluación de la administración municipal</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4E2D1B" w14:textId="77777777" w:rsidR="0012368F" w:rsidRPr="00FA119E" w:rsidRDefault="0012368F" w:rsidP="003B63D9">
            <w:pPr>
              <w:rPr>
                <w:rFonts w:ascii="Arial" w:hAnsi="Arial" w:cs="Arial"/>
                <w:sz w:val="24"/>
                <w:szCs w:val="24"/>
              </w:rPr>
            </w:pPr>
            <w:r w:rsidRPr="00FA119E">
              <w:rPr>
                <w:rFonts w:ascii="Arial" w:hAnsi="Arial" w:cs="Arial"/>
                <w:sz w:val="24"/>
                <w:szCs w:val="24"/>
              </w:rPr>
              <w:t>LA 1, LA 7 y LA 8 Acciones para la formulación de instrumentos de planeación estratégica participativa municipal, realizadas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254D43"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790,124.00 </w:t>
            </w:r>
          </w:p>
        </w:tc>
      </w:tr>
      <w:tr w:rsidR="0012368F" w:rsidRPr="00FA119E" w14:paraId="0491D372"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FCFF3E4" w14:textId="77777777" w:rsidR="0012368F" w:rsidRPr="00FA119E" w:rsidRDefault="0012368F" w:rsidP="003B63D9">
            <w:pPr>
              <w:rPr>
                <w:rFonts w:ascii="Arial" w:hAnsi="Arial" w:cs="Arial"/>
                <w:sz w:val="24"/>
                <w:szCs w:val="24"/>
              </w:rPr>
            </w:pPr>
            <w:r w:rsidRPr="00FA119E">
              <w:rPr>
                <w:rFonts w:ascii="Arial" w:hAnsi="Arial" w:cs="Arial"/>
                <w:sz w:val="24"/>
                <w:szCs w:val="24"/>
              </w:rPr>
              <w:t>25 Planeación y evaluación de la administración municipal</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CC3C61" w14:textId="77777777" w:rsidR="0012368F" w:rsidRPr="00FA119E" w:rsidRDefault="0012368F" w:rsidP="003B63D9">
            <w:pPr>
              <w:rPr>
                <w:rFonts w:ascii="Arial" w:hAnsi="Arial" w:cs="Arial"/>
                <w:sz w:val="24"/>
                <w:szCs w:val="24"/>
              </w:rPr>
            </w:pPr>
            <w:r w:rsidRPr="00FA119E">
              <w:rPr>
                <w:rFonts w:ascii="Arial" w:hAnsi="Arial" w:cs="Arial"/>
                <w:sz w:val="24"/>
                <w:szCs w:val="24"/>
              </w:rPr>
              <w:t>LA 1, LA 3, LA 4, LA 7, LA 8, LA 16, LA 22 y LA 24 Esquema para la integración de la cartera de proyectos locales,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354B2D"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105,436.00 </w:t>
            </w:r>
          </w:p>
        </w:tc>
      </w:tr>
      <w:tr w:rsidR="0012368F" w:rsidRPr="00FA119E" w14:paraId="3B8F3C70"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9696493" w14:textId="77777777" w:rsidR="0012368F" w:rsidRPr="00FA119E" w:rsidRDefault="0012368F" w:rsidP="003B63D9">
            <w:pPr>
              <w:rPr>
                <w:rFonts w:ascii="Arial" w:hAnsi="Arial" w:cs="Arial"/>
                <w:sz w:val="24"/>
                <w:szCs w:val="24"/>
              </w:rPr>
            </w:pPr>
            <w:r w:rsidRPr="00FA119E">
              <w:rPr>
                <w:rFonts w:ascii="Arial" w:hAnsi="Arial" w:cs="Arial"/>
                <w:sz w:val="24"/>
                <w:szCs w:val="24"/>
              </w:rPr>
              <w:t>25 Planeación y evaluación de la administración municipal</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444308" w14:textId="77777777" w:rsidR="0012368F" w:rsidRPr="00FA119E" w:rsidRDefault="0012368F" w:rsidP="003B63D9">
            <w:pPr>
              <w:rPr>
                <w:rFonts w:ascii="Arial" w:hAnsi="Arial" w:cs="Arial"/>
                <w:sz w:val="24"/>
                <w:szCs w:val="24"/>
              </w:rPr>
            </w:pPr>
            <w:r w:rsidRPr="00FA119E">
              <w:rPr>
                <w:rFonts w:ascii="Arial" w:hAnsi="Arial" w:cs="Arial"/>
                <w:sz w:val="24"/>
                <w:szCs w:val="24"/>
              </w:rPr>
              <w:t>LA 4, LA 6, LA 7, LA 8, LA 16, LA 17 y LA 24 Vínculos con instancias de distintos sectores para la proyección del IMPLAN, realizados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CC4566"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140,960.00 </w:t>
            </w:r>
          </w:p>
        </w:tc>
      </w:tr>
      <w:tr w:rsidR="0012368F" w:rsidRPr="00FA119E" w14:paraId="38DEC339"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0E5B20" w14:textId="77777777" w:rsidR="0012368F" w:rsidRPr="00FA119E" w:rsidRDefault="0012368F" w:rsidP="003B63D9">
            <w:pPr>
              <w:rPr>
                <w:rFonts w:ascii="Arial" w:hAnsi="Arial" w:cs="Arial"/>
                <w:sz w:val="24"/>
                <w:szCs w:val="24"/>
              </w:rPr>
            </w:pPr>
            <w:r w:rsidRPr="00FA119E">
              <w:rPr>
                <w:rFonts w:ascii="Arial" w:hAnsi="Arial" w:cs="Arial"/>
                <w:sz w:val="24"/>
                <w:szCs w:val="24"/>
              </w:rPr>
              <w:t>25 Planeación y evaluación de la administración municipal</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CA8436" w14:textId="77777777" w:rsidR="0012368F" w:rsidRPr="00FA119E" w:rsidRDefault="0012368F" w:rsidP="003B63D9">
            <w:pPr>
              <w:rPr>
                <w:rFonts w:ascii="Arial" w:hAnsi="Arial" w:cs="Arial"/>
                <w:sz w:val="24"/>
                <w:szCs w:val="24"/>
              </w:rPr>
            </w:pPr>
            <w:r w:rsidRPr="00FA119E">
              <w:rPr>
                <w:rFonts w:ascii="Arial" w:hAnsi="Arial" w:cs="Arial"/>
                <w:sz w:val="24"/>
                <w:szCs w:val="24"/>
              </w:rPr>
              <w:t>LA 18, LA 19 y LA 23 Productos de información geo estadística para la planeación y toma de decisiones en el territorio municipal, realizados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3EDE30"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98,500.00 </w:t>
            </w:r>
          </w:p>
        </w:tc>
      </w:tr>
      <w:tr w:rsidR="0012368F" w:rsidRPr="00FA119E" w14:paraId="10F63FA4"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4F43387" w14:textId="77777777" w:rsidR="0012368F" w:rsidRPr="00FA119E" w:rsidRDefault="0012368F" w:rsidP="003B63D9">
            <w:pPr>
              <w:rPr>
                <w:rFonts w:ascii="Arial" w:hAnsi="Arial" w:cs="Arial"/>
                <w:sz w:val="24"/>
                <w:szCs w:val="24"/>
              </w:rPr>
            </w:pPr>
            <w:r w:rsidRPr="00FA119E">
              <w:rPr>
                <w:rFonts w:ascii="Arial" w:hAnsi="Arial" w:cs="Arial"/>
                <w:sz w:val="24"/>
                <w:szCs w:val="24"/>
              </w:rPr>
              <w:t>25 Planeación y evaluación de la administración municipal</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69A95F" w14:textId="77777777" w:rsidR="0012368F" w:rsidRPr="00FA119E" w:rsidRDefault="0012368F" w:rsidP="003B63D9">
            <w:pPr>
              <w:rPr>
                <w:rFonts w:ascii="Arial" w:hAnsi="Arial" w:cs="Arial"/>
                <w:sz w:val="24"/>
                <w:szCs w:val="24"/>
              </w:rPr>
            </w:pPr>
            <w:r w:rsidRPr="00FA119E">
              <w:rPr>
                <w:rFonts w:ascii="Arial" w:hAnsi="Arial" w:cs="Arial"/>
                <w:sz w:val="24"/>
                <w:szCs w:val="24"/>
              </w:rPr>
              <w:t>LA 14 y LA 17 Participación ciudadana a través de la Secretaría Ejecutiva de los Consejos de Participación Ciudadana, promovida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93677E"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82,000.00 </w:t>
            </w:r>
          </w:p>
        </w:tc>
      </w:tr>
      <w:tr w:rsidR="0012368F" w:rsidRPr="00FA119E" w14:paraId="06184D53"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1F43B96" w14:textId="77777777" w:rsidR="0012368F" w:rsidRPr="00FA119E" w:rsidRDefault="0012368F" w:rsidP="003B63D9">
            <w:pPr>
              <w:rPr>
                <w:rFonts w:ascii="Arial" w:hAnsi="Arial" w:cs="Arial"/>
                <w:sz w:val="24"/>
                <w:szCs w:val="24"/>
              </w:rPr>
            </w:pPr>
            <w:r w:rsidRPr="00FA119E">
              <w:rPr>
                <w:rFonts w:ascii="Arial" w:hAnsi="Arial" w:cs="Arial"/>
                <w:sz w:val="24"/>
                <w:szCs w:val="24"/>
              </w:rPr>
              <w:t>25 Planeación y evaluación de la administración municipal</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9ECE7F" w14:textId="77777777" w:rsidR="0012368F" w:rsidRPr="00FA119E" w:rsidRDefault="0012368F" w:rsidP="003B63D9">
            <w:pPr>
              <w:rPr>
                <w:rFonts w:ascii="Arial" w:hAnsi="Arial" w:cs="Arial"/>
                <w:sz w:val="24"/>
                <w:szCs w:val="24"/>
              </w:rPr>
            </w:pPr>
            <w:r w:rsidRPr="00FA119E">
              <w:rPr>
                <w:rFonts w:ascii="Arial" w:hAnsi="Arial" w:cs="Arial"/>
                <w:sz w:val="24"/>
                <w:szCs w:val="24"/>
              </w:rPr>
              <w:t>LA 5, LA 10, LA 11 y LA 22 Estrategias en materia de la metodología del Presupuesto basado en Resultados, realizadas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64B247" w14:textId="2A3A5676"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sidR="000F07F0">
              <w:rPr>
                <w:rFonts w:ascii="Arial" w:hAnsi="Arial" w:cs="Arial"/>
                <w:color w:val="000000"/>
                <w:sz w:val="24"/>
                <w:szCs w:val="24"/>
              </w:rPr>
              <w:t xml:space="preserve">  -</w:t>
            </w:r>
            <w:r>
              <w:rPr>
                <w:rFonts w:ascii="Arial" w:hAnsi="Arial" w:cs="Arial"/>
                <w:color w:val="000000"/>
                <w:sz w:val="24"/>
                <w:szCs w:val="24"/>
              </w:rPr>
              <w:t xml:space="preserve"> </w:t>
            </w:r>
          </w:p>
        </w:tc>
      </w:tr>
      <w:tr w:rsidR="0012368F" w:rsidRPr="00FA119E" w14:paraId="4D46028F"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D5B2278" w14:textId="77777777" w:rsidR="0012368F" w:rsidRPr="00FA119E" w:rsidRDefault="0012368F" w:rsidP="003B63D9">
            <w:pPr>
              <w:rPr>
                <w:rFonts w:ascii="Arial" w:hAnsi="Arial" w:cs="Arial"/>
                <w:sz w:val="24"/>
                <w:szCs w:val="24"/>
              </w:rPr>
            </w:pPr>
            <w:r w:rsidRPr="00FA119E">
              <w:rPr>
                <w:rFonts w:ascii="Arial" w:hAnsi="Arial" w:cs="Arial"/>
                <w:sz w:val="24"/>
                <w:szCs w:val="24"/>
              </w:rPr>
              <w:t>25 Planeación y evaluación de la administración municipal</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465412" w14:textId="77777777" w:rsidR="0012368F" w:rsidRPr="00FA119E" w:rsidRDefault="0012368F" w:rsidP="003B63D9">
            <w:pPr>
              <w:rPr>
                <w:rFonts w:ascii="Arial" w:hAnsi="Arial" w:cs="Arial"/>
                <w:sz w:val="24"/>
                <w:szCs w:val="24"/>
              </w:rPr>
            </w:pPr>
            <w:r w:rsidRPr="00FA119E">
              <w:rPr>
                <w:rFonts w:ascii="Arial" w:hAnsi="Arial" w:cs="Arial"/>
                <w:sz w:val="24"/>
                <w:szCs w:val="24"/>
              </w:rPr>
              <w:t>LA 10, LA 11, LA 12 y LA 13 Sistema de Evaluación del Desempeño Municipal,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1427C2"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7,599,117.00 </w:t>
            </w:r>
          </w:p>
        </w:tc>
      </w:tr>
      <w:tr w:rsidR="0012368F" w:rsidRPr="00FA119E" w14:paraId="6885E59D" w14:textId="77777777" w:rsidTr="003B63D9">
        <w:trPr>
          <w:trHeight w:val="284"/>
        </w:trPr>
        <w:tc>
          <w:tcPr>
            <w:tcW w:w="5245" w:type="dxa"/>
            <w:tcBorders>
              <w:top w:val="nil"/>
              <w:left w:val="nil"/>
              <w:bottom w:val="nil"/>
              <w:right w:val="nil"/>
            </w:tcBorders>
            <w:shd w:val="clear" w:color="auto" w:fill="auto"/>
            <w:noWrap/>
            <w:tcMar>
              <w:top w:w="15" w:type="dxa"/>
              <w:left w:w="15" w:type="dxa"/>
              <w:bottom w:w="0" w:type="dxa"/>
              <w:right w:w="15" w:type="dxa"/>
            </w:tcMar>
            <w:vAlign w:val="bottom"/>
            <w:hideMark/>
          </w:tcPr>
          <w:p w14:paraId="11DD13ED" w14:textId="77777777" w:rsidR="0012368F" w:rsidRPr="00FA119E" w:rsidRDefault="0012368F" w:rsidP="003B63D9">
            <w:pPr>
              <w:rPr>
                <w:rFonts w:ascii="Arial" w:hAnsi="Arial" w:cs="Arial"/>
                <w:color w:val="000000"/>
                <w:sz w:val="24"/>
                <w:szCs w:val="24"/>
              </w:rPr>
            </w:pPr>
          </w:p>
        </w:tc>
        <w:tc>
          <w:tcPr>
            <w:tcW w:w="5812" w:type="dxa"/>
            <w:tcBorders>
              <w:top w:val="nil"/>
              <w:left w:val="single" w:sz="4" w:space="0" w:color="auto"/>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695214C1"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Total</w:t>
            </w:r>
          </w:p>
        </w:tc>
        <w:tc>
          <w:tcPr>
            <w:tcW w:w="2551" w:type="dxa"/>
            <w:tcBorders>
              <w:top w:val="nil"/>
              <w:left w:val="nil"/>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0CF33005"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 $ 33,268,435.00 </w:t>
            </w:r>
          </w:p>
        </w:tc>
      </w:tr>
    </w:tbl>
    <w:p w14:paraId="73C6A1E8" w14:textId="77777777" w:rsidR="0012368F" w:rsidRDefault="0012368F" w:rsidP="0012368F"/>
    <w:p w14:paraId="0FFD79CE" w14:textId="77777777" w:rsidR="0012368F" w:rsidRDefault="0012368F">
      <w:pPr>
        <w:rPr>
          <w:rFonts w:ascii="Arial" w:hAnsi="Arial" w:cs="Arial"/>
          <w:b/>
          <w:bCs/>
          <w:i/>
          <w:iCs/>
          <w:color w:val="000000"/>
          <w:sz w:val="24"/>
          <w:szCs w:val="24"/>
        </w:rPr>
      </w:pPr>
      <w:r>
        <w:rPr>
          <w:rFonts w:ascii="Arial" w:hAnsi="Arial" w:cs="Arial"/>
          <w:b/>
          <w:bCs/>
          <w:i/>
          <w:iCs/>
          <w:color w:val="000000"/>
          <w:sz w:val="24"/>
          <w:szCs w:val="24"/>
        </w:rPr>
        <w:br w:type="page"/>
      </w:r>
    </w:p>
    <w:p w14:paraId="263E345F" w14:textId="301E2851" w:rsidR="0012368F" w:rsidRDefault="0012368F" w:rsidP="0012368F">
      <w:r w:rsidRPr="00FA119E">
        <w:rPr>
          <w:rFonts w:ascii="Arial" w:hAnsi="Arial" w:cs="Arial"/>
          <w:b/>
          <w:bCs/>
          <w:i/>
          <w:iCs/>
          <w:color w:val="000000"/>
          <w:sz w:val="24"/>
          <w:szCs w:val="24"/>
        </w:rPr>
        <w:lastRenderedPageBreak/>
        <w:t>Instituto Municipal del Deporte de Puebla</w:t>
      </w:r>
    </w:p>
    <w:tbl>
      <w:tblPr>
        <w:tblW w:w="13608" w:type="dxa"/>
        <w:tblInd w:w="-5" w:type="dxa"/>
        <w:tblCellMar>
          <w:left w:w="0" w:type="dxa"/>
          <w:right w:w="0" w:type="dxa"/>
        </w:tblCellMar>
        <w:tblLook w:val="04A0" w:firstRow="1" w:lastRow="0" w:firstColumn="1" w:lastColumn="0" w:noHBand="0" w:noVBand="1"/>
      </w:tblPr>
      <w:tblGrid>
        <w:gridCol w:w="5245"/>
        <w:gridCol w:w="5812"/>
        <w:gridCol w:w="2551"/>
      </w:tblGrid>
      <w:tr w:rsidR="0012368F" w:rsidRPr="005C1650" w14:paraId="6B0D6F5B" w14:textId="77777777" w:rsidTr="003B63D9">
        <w:trPr>
          <w:trHeight w:val="284"/>
        </w:trPr>
        <w:tc>
          <w:tcPr>
            <w:tcW w:w="5245" w:type="dxa"/>
            <w:tcBorders>
              <w:top w:val="single" w:sz="4" w:space="0" w:color="auto"/>
              <w:left w:val="single" w:sz="4" w:space="0" w:color="auto"/>
              <w:bottom w:val="single" w:sz="4" w:space="0" w:color="auto"/>
              <w:right w:val="single" w:sz="4" w:space="0" w:color="auto"/>
            </w:tcBorders>
            <w:shd w:val="clear" w:color="auto" w:fill="214061"/>
            <w:tcMar>
              <w:top w:w="15" w:type="dxa"/>
              <w:left w:w="15" w:type="dxa"/>
              <w:bottom w:w="0" w:type="dxa"/>
              <w:right w:w="15" w:type="dxa"/>
            </w:tcMar>
            <w:vAlign w:val="center"/>
            <w:hideMark/>
          </w:tcPr>
          <w:p w14:paraId="3B6BFA5A"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Programa Presupuestario</w:t>
            </w:r>
          </w:p>
        </w:tc>
        <w:tc>
          <w:tcPr>
            <w:tcW w:w="5812"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3870205E"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Componente</w:t>
            </w:r>
          </w:p>
        </w:tc>
        <w:tc>
          <w:tcPr>
            <w:tcW w:w="2551"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40968F8A"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Presupuesto </w:t>
            </w:r>
            <w:r w:rsidRPr="005C1650">
              <w:rPr>
                <w:rFonts w:ascii="Arial" w:hAnsi="Arial" w:cs="Arial"/>
                <w:b/>
                <w:bCs/>
                <w:color w:val="FFFFFF" w:themeColor="background1"/>
                <w:sz w:val="24"/>
                <w:szCs w:val="24"/>
              </w:rPr>
              <w:br/>
              <w:t>Asignado</w:t>
            </w:r>
          </w:p>
        </w:tc>
      </w:tr>
      <w:tr w:rsidR="0012368F" w:rsidRPr="00FA119E" w14:paraId="1156C68E"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D75E82C" w14:textId="77777777" w:rsidR="0012368F" w:rsidRPr="00FA119E" w:rsidRDefault="0012368F" w:rsidP="003B63D9">
            <w:pPr>
              <w:rPr>
                <w:rFonts w:ascii="Arial" w:hAnsi="Arial" w:cs="Arial"/>
                <w:sz w:val="24"/>
                <w:szCs w:val="24"/>
              </w:rPr>
            </w:pPr>
            <w:r w:rsidRPr="00FA119E">
              <w:rPr>
                <w:rFonts w:ascii="Arial" w:hAnsi="Arial" w:cs="Arial"/>
                <w:sz w:val="24"/>
                <w:szCs w:val="24"/>
              </w:rPr>
              <w:t>5 Fomento al Deporte</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58D267" w14:textId="77777777" w:rsidR="0012368F" w:rsidRPr="00FA119E" w:rsidRDefault="0012368F" w:rsidP="003B63D9">
            <w:pPr>
              <w:rPr>
                <w:rFonts w:ascii="Arial" w:hAnsi="Arial" w:cs="Arial"/>
                <w:sz w:val="24"/>
                <w:szCs w:val="24"/>
              </w:rPr>
            </w:pPr>
            <w:r w:rsidRPr="00FA119E">
              <w:rPr>
                <w:rFonts w:ascii="Arial" w:hAnsi="Arial" w:cs="Arial"/>
                <w:sz w:val="24"/>
                <w:szCs w:val="24"/>
              </w:rPr>
              <w:t>LA 9 y LA 10 Sistema administrativo de Staff,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8C7AFA"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24,707,128.00 </w:t>
            </w:r>
          </w:p>
        </w:tc>
      </w:tr>
      <w:tr w:rsidR="0012368F" w:rsidRPr="00FA119E" w14:paraId="12ACB3D4"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0BE145" w14:textId="77777777" w:rsidR="0012368F" w:rsidRPr="00FA119E" w:rsidRDefault="0012368F" w:rsidP="003B63D9">
            <w:pPr>
              <w:rPr>
                <w:rFonts w:ascii="Arial" w:hAnsi="Arial" w:cs="Arial"/>
                <w:sz w:val="24"/>
                <w:szCs w:val="24"/>
              </w:rPr>
            </w:pPr>
            <w:r w:rsidRPr="00FA119E">
              <w:rPr>
                <w:rFonts w:ascii="Arial" w:hAnsi="Arial" w:cs="Arial"/>
                <w:sz w:val="24"/>
                <w:szCs w:val="24"/>
              </w:rPr>
              <w:t>5 Fomento al Deporte</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CDE9EF" w14:textId="77777777" w:rsidR="0012368F" w:rsidRPr="00FA119E" w:rsidRDefault="0012368F" w:rsidP="003B63D9">
            <w:pPr>
              <w:rPr>
                <w:rFonts w:ascii="Arial" w:hAnsi="Arial" w:cs="Arial"/>
                <w:sz w:val="24"/>
                <w:szCs w:val="24"/>
              </w:rPr>
            </w:pPr>
            <w:r w:rsidRPr="00FA119E">
              <w:rPr>
                <w:rFonts w:ascii="Arial" w:hAnsi="Arial" w:cs="Arial"/>
                <w:sz w:val="24"/>
                <w:szCs w:val="24"/>
              </w:rPr>
              <w:t>LA 1, LA 3, LA 5 y LA 6 Servicio de fomento al deporte y activación física, otorgado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9455CE"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7,129,233.00 </w:t>
            </w:r>
          </w:p>
        </w:tc>
      </w:tr>
      <w:tr w:rsidR="0012368F" w:rsidRPr="00FA119E" w14:paraId="1E77FBB8"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7B8663" w14:textId="77777777" w:rsidR="0012368F" w:rsidRPr="00FA119E" w:rsidRDefault="0012368F" w:rsidP="003B63D9">
            <w:pPr>
              <w:rPr>
                <w:rFonts w:ascii="Arial" w:hAnsi="Arial" w:cs="Arial"/>
                <w:sz w:val="24"/>
                <w:szCs w:val="24"/>
              </w:rPr>
            </w:pPr>
            <w:r w:rsidRPr="00FA119E">
              <w:rPr>
                <w:rFonts w:ascii="Arial" w:hAnsi="Arial" w:cs="Arial"/>
                <w:sz w:val="24"/>
                <w:szCs w:val="24"/>
              </w:rPr>
              <w:t>5 Fomento al Deporte</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DF4A8C" w14:textId="77777777" w:rsidR="0012368F" w:rsidRPr="00FA119E" w:rsidRDefault="0012368F" w:rsidP="003B63D9">
            <w:pPr>
              <w:rPr>
                <w:rFonts w:ascii="Arial" w:hAnsi="Arial" w:cs="Arial"/>
                <w:sz w:val="24"/>
                <w:szCs w:val="24"/>
              </w:rPr>
            </w:pPr>
            <w:r w:rsidRPr="00FA119E">
              <w:rPr>
                <w:rFonts w:ascii="Arial" w:hAnsi="Arial" w:cs="Arial"/>
                <w:sz w:val="24"/>
                <w:szCs w:val="24"/>
              </w:rPr>
              <w:t>LA 4 y LA 6 Infraestructura deportiva del Municipio, revitalizada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3BBABE"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3,871,270.00 </w:t>
            </w:r>
          </w:p>
        </w:tc>
      </w:tr>
      <w:tr w:rsidR="0012368F" w:rsidRPr="00FA119E" w14:paraId="65116968"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C007C82" w14:textId="77777777" w:rsidR="0012368F" w:rsidRPr="00FA119E" w:rsidRDefault="0012368F" w:rsidP="003B63D9">
            <w:pPr>
              <w:rPr>
                <w:rFonts w:ascii="Arial" w:hAnsi="Arial" w:cs="Arial"/>
                <w:sz w:val="24"/>
                <w:szCs w:val="24"/>
              </w:rPr>
            </w:pPr>
            <w:r w:rsidRPr="00FA119E">
              <w:rPr>
                <w:rFonts w:ascii="Arial" w:hAnsi="Arial" w:cs="Arial"/>
                <w:sz w:val="24"/>
                <w:szCs w:val="24"/>
              </w:rPr>
              <w:t>5 Fomento al Deporte</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B5900C" w14:textId="77777777" w:rsidR="0012368F" w:rsidRPr="00FA119E" w:rsidRDefault="0012368F" w:rsidP="003B63D9">
            <w:pPr>
              <w:rPr>
                <w:rFonts w:ascii="Arial" w:hAnsi="Arial" w:cs="Arial"/>
                <w:sz w:val="24"/>
                <w:szCs w:val="24"/>
              </w:rPr>
            </w:pPr>
            <w:r w:rsidRPr="00FA119E">
              <w:rPr>
                <w:rFonts w:ascii="Arial" w:hAnsi="Arial" w:cs="Arial"/>
                <w:sz w:val="24"/>
                <w:szCs w:val="24"/>
              </w:rPr>
              <w:t>LA 2, LA 6 y LA 8 Incentivos a deportistas, entregados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63E9EA"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1,447,546.00 </w:t>
            </w:r>
          </w:p>
        </w:tc>
      </w:tr>
      <w:tr w:rsidR="0012368F" w:rsidRPr="00FA119E" w14:paraId="2BDB7991"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805ABD9" w14:textId="77777777" w:rsidR="0012368F" w:rsidRPr="00FA119E" w:rsidRDefault="0012368F" w:rsidP="003B63D9">
            <w:pPr>
              <w:rPr>
                <w:rFonts w:ascii="Arial" w:hAnsi="Arial" w:cs="Arial"/>
                <w:sz w:val="24"/>
                <w:szCs w:val="24"/>
              </w:rPr>
            </w:pPr>
            <w:r w:rsidRPr="00FA119E">
              <w:rPr>
                <w:rFonts w:ascii="Arial" w:hAnsi="Arial" w:cs="Arial"/>
                <w:sz w:val="24"/>
                <w:szCs w:val="24"/>
              </w:rPr>
              <w:t>5 Fomento al Deporte</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9E8158" w14:textId="77777777" w:rsidR="0012368F" w:rsidRPr="00FA119E" w:rsidRDefault="0012368F" w:rsidP="003B63D9">
            <w:pPr>
              <w:rPr>
                <w:rFonts w:ascii="Arial" w:hAnsi="Arial" w:cs="Arial"/>
                <w:sz w:val="24"/>
                <w:szCs w:val="24"/>
              </w:rPr>
            </w:pPr>
            <w:r w:rsidRPr="00FA119E">
              <w:rPr>
                <w:rFonts w:ascii="Arial" w:hAnsi="Arial" w:cs="Arial"/>
                <w:sz w:val="24"/>
                <w:szCs w:val="24"/>
              </w:rPr>
              <w:t>LA 7 Servicio de difusión de las actividades del Instituto, otorgado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D4DAD2"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350,000.00 </w:t>
            </w:r>
          </w:p>
        </w:tc>
      </w:tr>
      <w:tr w:rsidR="0012368F" w:rsidRPr="00FA119E" w14:paraId="46BDD59C" w14:textId="77777777" w:rsidTr="003B63D9">
        <w:trPr>
          <w:trHeight w:val="284"/>
        </w:trPr>
        <w:tc>
          <w:tcPr>
            <w:tcW w:w="5245" w:type="dxa"/>
            <w:tcBorders>
              <w:top w:val="nil"/>
              <w:left w:val="nil"/>
              <w:bottom w:val="nil"/>
              <w:right w:val="nil"/>
            </w:tcBorders>
            <w:shd w:val="clear" w:color="auto" w:fill="auto"/>
            <w:noWrap/>
            <w:tcMar>
              <w:top w:w="15" w:type="dxa"/>
              <w:left w:w="15" w:type="dxa"/>
              <w:bottom w:w="0" w:type="dxa"/>
              <w:right w:w="15" w:type="dxa"/>
            </w:tcMar>
            <w:vAlign w:val="bottom"/>
            <w:hideMark/>
          </w:tcPr>
          <w:p w14:paraId="1DD369E6" w14:textId="77777777" w:rsidR="0012368F" w:rsidRPr="00FA119E" w:rsidRDefault="0012368F" w:rsidP="003B63D9">
            <w:pPr>
              <w:rPr>
                <w:rFonts w:ascii="Arial" w:hAnsi="Arial" w:cs="Arial"/>
                <w:color w:val="000000"/>
                <w:sz w:val="24"/>
                <w:szCs w:val="24"/>
              </w:rPr>
            </w:pPr>
          </w:p>
        </w:tc>
        <w:tc>
          <w:tcPr>
            <w:tcW w:w="5812" w:type="dxa"/>
            <w:tcBorders>
              <w:top w:val="nil"/>
              <w:left w:val="single" w:sz="4" w:space="0" w:color="auto"/>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52925533"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Total</w:t>
            </w:r>
          </w:p>
        </w:tc>
        <w:tc>
          <w:tcPr>
            <w:tcW w:w="2551" w:type="dxa"/>
            <w:tcBorders>
              <w:top w:val="nil"/>
              <w:left w:val="nil"/>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52DB6BA7"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 $ 37,505,177.00 </w:t>
            </w:r>
          </w:p>
        </w:tc>
      </w:tr>
    </w:tbl>
    <w:p w14:paraId="7BB8A9BE" w14:textId="77777777" w:rsidR="0012368F" w:rsidRDefault="0012368F" w:rsidP="0012368F"/>
    <w:p w14:paraId="7654E9B0" w14:textId="77777777" w:rsidR="0012368F" w:rsidRDefault="0012368F" w:rsidP="0012368F">
      <w:r w:rsidRPr="00FA119E">
        <w:rPr>
          <w:rFonts w:ascii="Arial" w:hAnsi="Arial" w:cs="Arial"/>
          <w:b/>
          <w:bCs/>
          <w:i/>
          <w:iCs/>
          <w:color w:val="000000"/>
          <w:sz w:val="24"/>
          <w:szCs w:val="24"/>
        </w:rPr>
        <w:t>Instituto de la Juventud del Municipio de Puebla</w:t>
      </w:r>
    </w:p>
    <w:tbl>
      <w:tblPr>
        <w:tblW w:w="13608" w:type="dxa"/>
        <w:tblInd w:w="-5" w:type="dxa"/>
        <w:tblCellMar>
          <w:left w:w="0" w:type="dxa"/>
          <w:right w:w="0" w:type="dxa"/>
        </w:tblCellMar>
        <w:tblLook w:val="04A0" w:firstRow="1" w:lastRow="0" w:firstColumn="1" w:lastColumn="0" w:noHBand="0" w:noVBand="1"/>
      </w:tblPr>
      <w:tblGrid>
        <w:gridCol w:w="5245"/>
        <w:gridCol w:w="5812"/>
        <w:gridCol w:w="2551"/>
      </w:tblGrid>
      <w:tr w:rsidR="0012368F" w:rsidRPr="005C1650" w14:paraId="19AE3366" w14:textId="77777777" w:rsidTr="0012368F">
        <w:trPr>
          <w:trHeight w:val="284"/>
          <w:tblHeader/>
        </w:trPr>
        <w:tc>
          <w:tcPr>
            <w:tcW w:w="5245" w:type="dxa"/>
            <w:tcBorders>
              <w:top w:val="single" w:sz="4" w:space="0" w:color="auto"/>
              <w:left w:val="single" w:sz="4" w:space="0" w:color="auto"/>
              <w:bottom w:val="single" w:sz="4" w:space="0" w:color="auto"/>
              <w:right w:val="single" w:sz="4" w:space="0" w:color="auto"/>
            </w:tcBorders>
            <w:shd w:val="clear" w:color="auto" w:fill="214061"/>
            <w:tcMar>
              <w:top w:w="15" w:type="dxa"/>
              <w:left w:w="15" w:type="dxa"/>
              <w:bottom w:w="0" w:type="dxa"/>
              <w:right w:w="15" w:type="dxa"/>
            </w:tcMar>
            <w:vAlign w:val="center"/>
            <w:hideMark/>
          </w:tcPr>
          <w:p w14:paraId="3295F4F5"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Programa Presupuestario</w:t>
            </w:r>
          </w:p>
        </w:tc>
        <w:tc>
          <w:tcPr>
            <w:tcW w:w="5812"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3DE323C2"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Componente</w:t>
            </w:r>
          </w:p>
        </w:tc>
        <w:tc>
          <w:tcPr>
            <w:tcW w:w="2551"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4DDFB1A0"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Presupuesto </w:t>
            </w:r>
            <w:r w:rsidRPr="005C1650">
              <w:rPr>
                <w:rFonts w:ascii="Arial" w:hAnsi="Arial" w:cs="Arial"/>
                <w:b/>
                <w:bCs/>
                <w:color w:val="FFFFFF" w:themeColor="background1"/>
                <w:sz w:val="24"/>
                <w:szCs w:val="24"/>
              </w:rPr>
              <w:br/>
              <w:t>Asignado</w:t>
            </w:r>
          </w:p>
        </w:tc>
      </w:tr>
      <w:tr w:rsidR="0012368F" w:rsidRPr="00FA119E" w14:paraId="47AF8E46"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AF69596" w14:textId="77777777" w:rsidR="0012368F" w:rsidRPr="00FA119E" w:rsidRDefault="0012368F" w:rsidP="003B63D9">
            <w:pPr>
              <w:rPr>
                <w:rFonts w:ascii="Arial" w:hAnsi="Arial" w:cs="Arial"/>
                <w:sz w:val="24"/>
                <w:szCs w:val="24"/>
              </w:rPr>
            </w:pPr>
            <w:r w:rsidRPr="00FA119E">
              <w:rPr>
                <w:rFonts w:ascii="Arial" w:hAnsi="Arial" w:cs="Arial"/>
                <w:sz w:val="24"/>
                <w:szCs w:val="24"/>
              </w:rPr>
              <w:t>4 Juventud activa y participativa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D58AE8" w14:textId="77777777" w:rsidR="0012368F" w:rsidRPr="00FA119E" w:rsidRDefault="0012368F" w:rsidP="003B63D9">
            <w:pPr>
              <w:rPr>
                <w:rFonts w:ascii="Arial" w:hAnsi="Arial" w:cs="Arial"/>
                <w:sz w:val="24"/>
                <w:szCs w:val="24"/>
              </w:rPr>
            </w:pPr>
            <w:r w:rsidRPr="00FA119E">
              <w:rPr>
                <w:rFonts w:ascii="Arial" w:hAnsi="Arial" w:cs="Arial"/>
                <w:sz w:val="24"/>
                <w:szCs w:val="24"/>
              </w:rPr>
              <w:t>LA 21 y LA 22 Sistema administrativo de Staff,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3EEA4E"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7,832,661.00 </w:t>
            </w:r>
          </w:p>
        </w:tc>
      </w:tr>
      <w:tr w:rsidR="0012368F" w:rsidRPr="00FA119E" w14:paraId="55C368C4"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4F1E866" w14:textId="77777777" w:rsidR="0012368F" w:rsidRPr="00FA119E" w:rsidRDefault="0012368F" w:rsidP="003B63D9">
            <w:pPr>
              <w:rPr>
                <w:rFonts w:ascii="Arial" w:hAnsi="Arial" w:cs="Arial"/>
                <w:sz w:val="24"/>
                <w:szCs w:val="24"/>
              </w:rPr>
            </w:pPr>
            <w:r w:rsidRPr="00FA119E">
              <w:rPr>
                <w:rFonts w:ascii="Arial" w:hAnsi="Arial" w:cs="Arial"/>
                <w:sz w:val="24"/>
                <w:szCs w:val="24"/>
              </w:rPr>
              <w:t>4 Juventud activa y participativa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6D6A25" w14:textId="77777777" w:rsidR="0012368F" w:rsidRPr="00FA119E" w:rsidRDefault="0012368F" w:rsidP="003B63D9">
            <w:pPr>
              <w:rPr>
                <w:rFonts w:ascii="Arial" w:hAnsi="Arial" w:cs="Arial"/>
                <w:sz w:val="24"/>
                <w:szCs w:val="24"/>
              </w:rPr>
            </w:pPr>
            <w:r w:rsidRPr="00FA119E">
              <w:rPr>
                <w:rFonts w:ascii="Arial" w:hAnsi="Arial" w:cs="Arial"/>
                <w:sz w:val="24"/>
                <w:szCs w:val="24"/>
              </w:rPr>
              <w:t>LA 1, LA 3, LA 4, LA 6, LA 7,</w:t>
            </w:r>
            <w:r>
              <w:rPr>
                <w:rFonts w:ascii="Arial" w:hAnsi="Arial" w:cs="Arial"/>
                <w:sz w:val="24"/>
                <w:szCs w:val="24"/>
              </w:rPr>
              <w:t xml:space="preserve"> </w:t>
            </w:r>
            <w:r w:rsidRPr="00FA119E">
              <w:rPr>
                <w:rFonts w:ascii="Arial" w:hAnsi="Arial" w:cs="Arial"/>
                <w:sz w:val="24"/>
                <w:szCs w:val="24"/>
              </w:rPr>
              <w:t xml:space="preserve">LA 15, LA 17 y LA 18 Programas educativos, culturales, deportivos y sociales para las y los jóvenes, para el desarrollo integral, ejecutados </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8DE628"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2,582,200.00 </w:t>
            </w:r>
          </w:p>
        </w:tc>
      </w:tr>
      <w:tr w:rsidR="0012368F" w:rsidRPr="00FA119E" w14:paraId="7A860710"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97180C" w14:textId="77777777" w:rsidR="0012368F" w:rsidRPr="00FA119E" w:rsidRDefault="0012368F" w:rsidP="003B63D9">
            <w:pPr>
              <w:rPr>
                <w:rFonts w:ascii="Arial" w:hAnsi="Arial" w:cs="Arial"/>
                <w:sz w:val="24"/>
                <w:szCs w:val="24"/>
              </w:rPr>
            </w:pPr>
            <w:r w:rsidRPr="00FA119E">
              <w:rPr>
                <w:rFonts w:ascii="Arial" w:hAnsi="Arial" w:cs="Arial"/>
                <w:sz w:val="24"/>
                <w:szCs w:val="24"/>
              </w:rPr>
              <w:t>4 Juventud activa y participativa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824CF6" w14:textId="77777777" w:rsidR="0012368F" w:rsidRPr="00FA119E" w:rsidRDefault="0012368F" w:rsidP="003B63D9">
            <w:pPr>
              <w:rPr>
                <w:rFonts w:ascii="Arial" w:hAnsi="Arial" w:cs="Arial"/>
                <w:sz w:val="24"/>
                <w:szCs w:val="24"/>
              </w:rPr>
            </w:pPr>
            <w:r w:rsidRPr="00FA119E">
              <w:rPr>
                <w:rFonts w:ascii="Arial" w:hAnsi="Arial" w:cs="Arial"/>
                <w:sz w:val="24"/>
                <w:szCs w:val="24"/>
              </w:rPr>
              <w:t>LA 2, LA 3, LA 9, LA 10, LA 16, LA 17, LA 19 y LA 20 Educación sexual, de nutrición y sobre conductas de riesgo para la juventud, impartida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CF79F1"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5,160,600.00 </w:t>
            </w:r>
          </w:p>
        </w:tc>
      </w:tr>
      <w:tr w:rsidR="0012368F" w:rsidRPr="00FA119E" w14:paraId="3C7EF27C"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2C9DBF7" w14:textId="77777777" w:rsidR="0012368F" w:rsidRPr="00FA119E" w:rsidRDefault="0012368F" w:rsidP="003B63D9">
            <w:pPr>
              <w:rPr>
                <w:rFonts w:ascii="Arial" w:hAnsi="Arial" w:cs="Arial"/>
                <w:sz w:val="24"/>
                <w:szCs w:val="24"/>
              </w:rPr>
            </w:pPr>
            <w:r w:rsidRPr="00FA119E">
              <w:rPr>
                <w:rFonts w:ascii="Arial" w:hAnsi="Arial" w:cs="Arial"/>
                <w:sz w:val="24"/>
                <w:szCs w:val="24"/>
              </w:rPr>
              <w:lastRenderedPageBreak/>
              <w:t>4 Juventud activa y participativa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083C9E" w14:textId="77777777" w:rsidR="0012368F" w:rsidRPr="00FA119E" w:rsidRDefault="0012368F" w:rsidP="003B63D9">
            <w:pPr>
              <w:rPr>
                <w:rFonts w:ascii="Arial" w:hAnsi="Arial" w:cs="Arial"/>
                <w:sz w:val="24"/>
                <w:szCs w:val="24"/>
              </w:rPr>
            </w:pPr>
            <w:r w:rsidRPr="00FA119E">
              <w:rPr>
                <w:rFonts w:ascii="Arial" w:hAnsi="Arial" w:cs="Arial"/>
                <w:sz w:val="24"/>
                <w:szCs w:val="24"/>
              </w:rPr>
              <w:t>LA 7 y LA 21 Acciones de vinculación para promover la participación a favor de la juventud, atendidos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0A417B"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43,000.00 </w:t>
            </w:r>
          </w:p>
        </w:tc>
      </w:tr>
      <w:tr w:rsidR="0012368F" w:rsidRPr="00FA119E" w14:paraId="10BDE5AD" w14:textId="77777777" w:rsidTr="003B63D9">
        <w:trPr>
          <w:trHeight w:val="284"/>
        </w:trPr>
        <w:tc>
          <w:tcPr>
            <w:tcW w:w="5245" w:type="dxa"/>
            <w:tcBorders>
              <w:top w:val="nil"/>
              <w:left w:val="nil"/>
              <w:bottom w:val="nil"/>
              <w:right w:val="nil"/>
            </w:tcBorders>
            <w:shd w:val="clear" w:color="auto" w:fill="auto"/>
            <w:noWrap/>
            <w:tcMar>
              <w:top w:w="15" w:type="dxa"/>
              <w:left w:w="15" w:type="dxa"/>
              <w:bottom w:w="0" w:type="dxa"/>
              <w:right w:w="15" w:type="dxa"/>
            </w:tcMar>
            <w:vAlign w:val="bottom"/>
            <w:hideMark/>
          </w:tcPr>
          <w:p w14:paraId="6D2960FA" w14:textId="77777777" w:rsidR="0012368F" w:rsidRPr="00FA119E" w:rsidRDefault="0012368F" w:rsidP="003B63D9">
            <w:pPr>
              <w:rPr>
                <w:rFonts w:ascii="Arial" w:hAnsi="Arial" w:cs="Arial"/>
                <w:color w:val="000000"/>
                <w:sz w:val="24"/>
                <w:szCs w:val="24"/>
              </w:rPr>
            </w:pPr>
          </w:p>
        </w:tc>
        <w:tc>
          <w:tcPr>
            <w:tcW w:w="5812" w:type="dxa"/>
            <w:tcBorders>
              <w:top w:val="nil"/>
              <w:left w:val="single" w:sz="4" w:space="0" w:color="auto"/>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677A402B"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Total</w:t>
            </w:r>
          </w:p>
        </w:tc>
        <w:tc>
          <w:tcPr>
            <w:tcW w:w="2551" w:type="dxa"/>
            <w:tcBorders>
              <w:top w:val="nil"/>
              <w:left w:val="nil"/>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57FC9A72"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 $ 15,618,461.00 </w:t>
            </w:r>
          </w:p>
        </w:tc>
      </w:tr>
      <w:tr w:rsidR="0012368F" w:rsidRPr="00FA119E" w14:paraId="18ABFE8A" w14:textId="77777777" w:rsidTr="003B63D9">
        <w:trPr>
          <w:trHeight w:val="284"/>
        </w:trPr>
        <w:tc>
          <w:tcPr>
            <w:tcW w:w="5245" w:type="dxa"/>
            <w:tcBorders>
              <w:top w:val="nil"/>
              <w:left w:val="nil"/>
              <w:bottom w:val="nil"/>
              <w:right w:val="nil"/>
            </w:tcBorders>
            <w:shd w:val="clear" w:color="auto" w:fill="auto"/>
            <w:noWrap/>
            <w:tcMar>
              <w:top w:w="15" w:type="dxa"/>
              <w:left w:w="15" w:type="dxa"/>
              <w:bottom w:w="0" w:type="dxa"/>
              <w:right w:w="15" w:type="dxa"/>
            </w:tcMar>
            <w:vAlign w:val="bottom"/>
            <w:hideMark/>
          </w:tcPr>
          <w:p w14:paraId="6020E4A7" w14:textId="77777777" w:rsidR="0012368F" w:rsidRPr="00FA119E" w:rsidRDefault="0012368F" w:rsidP="003B63D9">
            <w:pPr>
              <w:jc w:val="right"/>
              <w:rPr>
                <w:rFonts w:ascii="Arial" w:hAnsi="Arial" w:cs="Arial"/>
                <w:b/>
                <w:bCs/>
                <w:color w:val="000000"/>
                <w:sz w:val="24"/>
                <w:szCs w:val="24"/>
              </w:rPr>
            </w:pPr>
          </w:p>
        </w:tc>
        <w:tc>
          <w:tcPr>
            <w:tcW w:w="5812" w:type="dxa"/>
            <w:tcBorders>
              <w:top w:val="nil"/>
              <w:left w:val="nil"/>
              <w:bottom w:val="nil"/>
              <w:right w:val="nil"/>
            </w:tcBorders>
            <w:shd w:val="clear" w:color="auto" w:fill="auto"/>
            <w:noWrap/>
            <w:tcMar>
              <w:top w:w="15" w:type="dxa"/>
              <w:left w:w="15" w:type="dxa"/>
              <w:bottom w:w="0" w:type="dxa"/>
              <w:right w:w="15" w:type="dxa"/>
            </w:tcMar>
            <w:vAlign w:val="bottom"/>
            <w:hideMark/>
          </w:tcPr>
          <w:p w14:paraId="68F0CD75" w14:textId="77777777" w:rsidR="0012368F" w:rsidRPr="00FA119E" w:rsidRDefault="0012368F" w:rsidP="003B63D9">
            <w:pPr>
              <w:rPr>
                <w:rFonts w:ascii="Arial" w:hAnsi="Arial" w:cs="Arial"/>
                <w:sz w:val="24"/>
                <w:szCs w:val="24"/>
              </w:rPr>
            </w:pPr>
          </w:p>
        </w:tc>
        <w:tc>
          <w:tcPr>
            <w:tcW w:w="2551" w:type="dxa"/>
            <w:tcBorders>
              <w:top w:val="nil"/>
              <w:left w:val="nil"/>
              <w:bottom w:val="nil"/>
              <w:right w:val="nil"/>
            </w:tcBorders>
            <w:shd w:val="clear" w:color="auto" w:fill="auto"/>
            <w:noWrap/>
            <w:tcMar>
              <w:top w:w="15" w:type="dxa"/>
              <w:left w:w="15" w:type="dxa"/>
              <w:bottom w:w="0" w:type="dxa"/>
              <w:right w:w="15" w:type="dxa"/>
            </w:tcMar>
            <w:vAlign w:val="bottom"/>
            <w:hideMark/>
          </w:tcPr>
          <w:p w14:paraId="7906E5D4" w14:textId="77777777" w:rsidR="0012368F" w:rsidRPr="00FA119E" w:rsidRDefault="0012368F" w:rsidP="003B63D9">
            <w:pPr>
              <w:jc w:val="right"/>
              <w:rPr>
                <w:rFonts w:ascii="Arial" w:hAnsi="Arial" w:cs="Arial"/>
                <w:sz w:val="24"/>
                <w:szCs w:val="24"/>
              </w:rPr>
            </w:pPr>
          </w:p>
        </w:tc>
      </w:tr>
    </w:tbl>
    <w:p w14:paraId="1950A5D0" w14:textId="77777777" w:rsidR="0012368F" w:rsidRDefault="0012368F" w:rsidP="0012368F">
      <w:r w:rsidRPr="00FA119E">
        <w:rPr>
          <w:rFonts w:ascii="Arial" w:hAnsi="Arial" w:cs="Arial"/>
          <w:b/>
          <w:bCs/>
          <w:i/>
          <w:iCs/>
          <w:color w:val="000000"/>
          <w:sz w:val="24"/>
          <w:szCs w:val="24"/>
        </w:rPr>
        <w:t>Industrial de Abastos Puebla</w:t>
      </w:r>
    </w:p>
    <w:tbl>
      <w:tblPr>
        <w:tblW w:w="13608" w:type="dxa"/>
        <w:tblInd w:w="-5" w:type="dxa"/>
        <w:tblCellMar>
          <w:left w:w="0" w:type="dxa"/>
          <w:right w:w="0" w:type="dxa"/>
        </w:tblCellMar>
        <w:tblLook w:val="04A0" w:firstRow="1" w:lastRow="0" w:firstColumn="1" w:lastColumn="0" w:noHBand="0" w:noVBand="1"/>
      </w:tblPr>
      <w:tblGrid>
        <w:gridCol w:w="5245"/>
        <w:gridCol w:w="5812"/>
        <w:gridCol w:w="2551"/>
      </w:tblGrid>
      <w:tr w:rsidR="0012368F" w:rsidRPr="005C1650" w14:paraId="0108B835" w14:textId="77777777" w:rsidTr="003B63D9">
        <w:trPr>
          <w:trHeight w:val="284"/>
        </w:trPr>
        <w:tc>
          <w:tcPr>
            <w:tcW w:w="5245" w:type="dxa"/>
            <w:tcBorders>
              <w:top w:val="single" w:sz="4" w:space="0" w:color="auto"/>
              <w:left w:val="single" w:sz="4" w:space="0" w:color="auto"/>
              <w:bottom w:val="single" w:sz="4" w:space="0" w:color="auto"/>
              <w:right w:val="single" w:sz="4" w:space="0" w:color="auto"/>
            </w:tcBorders>
            <w:shd w:val="clear" w:color="auto" w:fill="214061"/>
            <w:tcMar>
              <w:top w:w="15" w:type="dxa"/>
              <w:left w:w="15" w:type="dxa"/>
              <w:bottom w:w="0" w:type="dxa"/>
              <w:right w:w="15" w:type="dxa"/>
            </w:tcMar>
            <w:vAlign w:val="center"/>
            <w:hideMark/>
          </w:tcPr>
          <w:p w14:paraId="45F5E073"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Programa Presupuestario</w:t>
            </w:r>
          </w:p>
        </w:tc>
        <w:tc>
          <w:tcPr>
            <w:tcW w:w="5812"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04B064FC"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Componente</w:t>
            </w:r>
          </w:p>
        </w:tc>
        <w:tc>
          <w:tcPr>
            <w:tcW w:w="2551"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7E1EDCC7"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Presupuesto </w:t>
            </w:r>
            <w:r w:rsidRPr="005C1650">
              <w:rPr>
                <w:rFonts w:ascii="Arial" w:hAnsi="Arial" w:cs="Arial"/>
                <w:b/>
                <w:bCs/>
                <w:color w:val="FFFFFF" w:themeColor="background1"/>
                <w:sz w:val="24"/>
                <w:szCs w:val="24"/>
              </w:rPr>
              <w:br/>
              <w:t>Asignado</w:t>
            </w:r>
          </w:p>
        </w:tc>
      </w:tr>
      <w:tr w:rsidR="0012368F" w:rsidRPr="00FA119E" w14:paraId="4CBA5ECD"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68F6ABF" w14:textId="77777777" w:rsidR="0012368F" w:rsidRPr="00FA119E" w:rsidRDefault="0012368F" w:rsidP="003B63D9">
            <w:pPr>
              <w:rPr>
                <w:rFonts w:ascii="Arial" w:hAnsi="Arial" w:cs="Arial"/>
                <w:sz w:val="24"/>
                <w:szCs w:val="24"/>
              </w:rPr>
            </w:pPr>
            <w:r w:rsidRPr="00FA119E">
              <w:rPr>
                <w:rFonts w:ascii="Arial" w:hAnsi="Arial" w:cs="Arial"/>
                <w:sz w:val="24"/>
                <w:szCs w:val="24"/>
              </w:rPr>
              <w:t>14 Producción Saludable y con Calidad Certificada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FF02A6" w14:textId="77777777" w:rsidR="0012368F" w:rsidRPr="00FA119E" w:rsidRDefault="0012368F" w:rsidP="003B63D9">
            <w:pPr>
              <w:rPr>
                <w:rFonts w:ascii="Arial" w:hAnsi="Arial" w:cs="Arial"/>
                <w:sz w:val="24"/>
                <w:szCs w:val="24"/>
              </w:rPr>
            </w:pPr>
            <w:r w:rsidRPr="00FA119E">
              <w:rPr>
                <w:rFonts w:ascii="Arial" w:hAnsi="Arial" w:cs="Arial"/>
                <w:sz w:val="24"/>
                <w:szCs w:val="24"/>
              </w:rPr>
              <w:t>LA 15 y LA 16 Sistema administrativo de Staff,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155068"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1,757,854.00 </w:t>
            </w:r>
          </w:p>
        </w:tc>
      </w:tr>
      <w:tr w:rsidR="0012368F" w:rsidRPr="00FA119E" w14:paraId="082E44FE"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D3C115" w14:textId="77777777" w:rsidR="0012368F" w:rsidRPr="00FA119E" w:rsidRDefault="0012368F" w:rsidP="003B63D9">
            <w:pPr>
              <w:rPr>
                <w:rFonts w:ascii="Arial" w:hAnsi="Arial" w:cs="Arial"/>
                <w:sz w:val="24"/>
                <w:szCs w:val="24"/>
              </w:rPr>
            </w:pPr>
            <w:r w:rsidRPr="00FA119E">
              <w:rPr>
                <w:rFonts w:ascii="Arial" w:hAnsi="Arial" w:cs="Arial"/>
                <w:sz w:val="24"/>
                <w:szCs w:val="24"/>
              </w:rPr>
              <w:t>14 Producción Saludable y con Calidad Certificada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A3053D" w14:textId="77777777" w:rsidR="0012368F" w:rsidRPr="00FA119E" w:rsidRDefault="0012368F" w:rsidP="003B63D9">
            <w:pPr>
              <w:rPr>
                <w:rFonts w:ascii="Arial" w:hAnsi="Arial" w:cs="Arial"/>
                <w:sz w:val="24"/>
                <w:szCs w:val="24"/>
              </w:rPr>
            </w:pPr>
            <w:r w:rsidRPr="00FA119E">
              <w:rPr>
                <w:rFonts w:ascii="Arial" w:hAnsi="Arial" w:cs="Arial"/>
                <w:sz w:val="24"/>
                <w:szCs w:val="24"/>
              </w:rPr>
              <w:t>LA 1, LA 2, LA 3, LA 4 y LA 9 Línea de sacrificio Tipo Sector Salud (TSS) de porcino en el Rastro Municipal, implementada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0CE15C"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5,381,663.00 </w:t>
            </w:r>
          </w:p>
        </w:tc>
      </w:tr>
      <w:tr w:rsidR="0012368F" w:rsidRPr="00FA119E" w14:paraId="7C1C7FF3"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2196B15" w14:textId="77777777" w:rsidR="0012368F" w:rsidRPr="00FA119E" w:rsidRDefault="0012368F" w:rsidP="003B63D9">
            <w:pPr>
              <w:rPr>
                <w:rFonts w:ascii="Arial" w:hAnsi="Arial" w:cs="Arial"/>
                <w:sz w:val="24"/>
                <w:szCs w:val="24"/>
              </w:rPr>
            </w:pPr>
            <w:r w:rsidRPr="00FA119E">
              <w:rPr>
                <w:rFonts w:ascii="Arial" w:hAnsi="Arial" w:cs="Arial"/>
                <w:sz w:val="24"/>
                <w:szCs w:val="24"/>
              </w:rPr>
              <w:t>14 Producción Saludable y con Calidad Certificada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2E0847" w14:textId="77777777" w:rsidR="0012368F" w:rsidRPr="00FA119E" w:rsidRDefault="0012368F" w:rsidP="003B63D9">
            <w:pPr>
              <w:rPr>
                <w:rFonts w:ascii="Arial" w:hAnsi="Arial" w:cs="Arial"/>
                <w:sz w:val="24"/>
                <w:szCs w:val="24"/>
              </w:rPr>
            </w:pPr>
            <w:r w:rsidRPr="00FA119E">
              <w:rPr>
                <w:rFonts w:ascii="Arial" w:hAnsi="Arial" w:cs="Arial"/>
                <w:sz w:val="24"/>
                <w:szCs w:val="24"/>
              </w:rPr>
              <w:t>LA 3, LA 4 y LA 9 Línea de sacrificio Tipo Sector Salud (TSS) de especie bovino o equino en el Rastro Municipal, implementada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006B2E"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3,308,447.00 </w:t>
            </w:r>
          </w:p>
        </w:tc>
      </w:tr>
      <w:tr w:rsidR="0012368F" w:rsidRPr="00FA119E" w14:paraId="5B51A4D1"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C658EFA" w14:textId="77777777" w:rsidR="0012368F" w:rsidRPr="00FA119E" w:rsidRDefault="0012368F" w:rsidP="003B63D9">
            <w:pPr>
              <w:rPr>
                <w:rFonts w:ascii="Arial" w:hAnsi="Arial" w:cs="Arial"/>
                <w:sz w:val="24"/>
                <w:szCs w:val="24"/>
              </w:rPr>
            </w:pPr>
            <w:r w:rsidRPr="00FA119E">
              <w:rPr>
                <w:rFonts w:ascii="Arial" w:hAnsi="Arial" w:cs="Arial"/>
                <w:sz w:val="24"/>
                <w:szCs w:val="24"/>
              </w:rPr>
              <w:t>14 Producción Saludable y con Calidad Certificada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2AF6D9" w14:textId="77777777" w:rsidR="0012368F" w:rsidRPr="00FA119E" w:rsidRDefault="0012368F" w:rsidP="003B63D9">
            <w:pPr>
              <w:rPr>
                <w:rFonts w:ascii="Arial" w:hAnsi="Arial" w:cs="Arial"/>
                <w:sz w:val="24"/>
                <w:szCs w:val="24"/>
              </w:rPr>
            </w:pPr>
            <w:r w:rsidRPr="00FA119E">
              <w:rPr>
                <w:rFonts w:ascii="Arial" w:hAnsi="Arial" w:cs="Arial"/>
                <w:sz w:val="24"/>
                <w:szCs w:val="24"/>
              </w:rPr>
              <w:t>LA 3, LA 4 y LA 9 Línea de sacrificio Tipo Sector Salud (TSS) de ovicaprinos en el Rastro Municipal, implementada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4C9734" w14:textId="60256626"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sidR="000F07F0">
              <w:rPr>
                <w:rFonts w:ascii="Arial" w:hAnsi="Arial" w:cs="Arial"/>
                <w:color w:val="000000"/>
                <w:sz w:val="24"/>
                <w:szCs w:val="24"/>
              </w:rPr>
              <w:t xml:space="preserve">  -</w:t>
            </w:r>
            <w:r>
              <w:rPr>
                <w:rFonts w:ascii="Arial" w:hAnsi="Arial" w:cs="Arial"/>
                <w:color w:val="000000"/>
                <w:sz w:val="24"/>
                <w:szCs w:val="24"/>
              </w:rPr>
              <w:t xml:space="preserve"> </w:t>
            </w:r>
          </w:p>
        </w:tc>
      </w:tr>
      <w:tr w:rsidR="0012368F" w:rsidRPr="00FA119E" w14:paraId="2CBAE36D"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62CDABD" w14:textId="77777777" w:rsidR="0012368F" w:rsidRPr="00FA119E" w:rsidRDefault="0012368F" w:rsidP="003B63D9">
            <w:pPr>
              <w:rPr>
                <w:rFonts w:ascii="Arial" w:hAnsi="Arial" w:cs="Arial"/>
                <w:sz w:val="24"/>
                <w:szCs w:val="24"/>
              </w:rPr>
            </w:pPr>
            <w:r w:rsidRPr="00FA119E">
              <w:rPr>
                <w:rFonts w:ascii="Arial" w:hAnsi="Arial" w:cs="Arial"/>
                <w:sz w:val="24"/>
                <w:szCs w:val="24"/>
              </w:rPr>
              <w:t>14 Producción Saludable y con Calidad Certificada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D06551" w14:textId="77777777" w:rsidR="0012368F" w:rsidRPr="00FA119E" w:rsidRDefault="0012368F" w:rsidP="003B63D9">
            <w:pPr>
              <w:rPr>
                <w:rFonts w:ascii="Arial" w:hAnsi="Arial" w:cs="Arial"/>
                <w:sz w:val="24"/>
                <w:szCs w:val="24"/>
              </w:rPr>
            </w:pPr>
            <w:r w:rsidRPr="00FA119E">
              <w:rPr>
                <w:rFonts w:ascii="Arial" w:hAnsi="Arial" w:cs="Arial"/>
                <w:sz w:val="24"/>
                <w:szCs w:val="24"/>
              </w:rPr>
              <w:t>LA 5, LA 6, LA 7, LA 8 y LA 10 Supervisión de productos cárnicos que se comercializan en el Municipio de Puebla, garantizada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CBBA68"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75,000.00 </w:t>
            </w:r>
          </w:p>
        </w:tc>
      </w:tr>
      <w:tr w:rsidR="0012368F" w:rsidRPr="00FA119E" w14:paraId="5ED490CD" w14:textId="77777777" w:rsidTr="003B63D9">
        <w:trPr>
          <w:trHeight w:val="284"/>
        </w:trPr>
        <w:tc>
          <w:tcPr>
            <w:tcW w:w="5245" w:type="dxa"/>
            <w:tcBorders>
              <w:top w:val="nil"/>
              <w:left w:val="nil"/>
              <w:bottom w:val="nil"/>
              <w:right w:val="nil"/>
            </w:tcBorders>
            <w:shd w:val="clear" w:color="auto" w:fill="auto"/>
            <w:noWrap/>
            <w:tcMar>
              <w:top w:w="15" w:type="dxa"/>
              <w:left w:w="15" w:type="dxa"/>
              <w:bottom w:w="0" w:type="dxa"/>
              <w:right w:w="15" w:type="dxa"/>
            </w:tcMar>
            <w:vAlign w:val="bottom"/>
            <w:hideMark/>
          </w:tcPr>
          <w:p w14:paraId="18B3968E" w14:textId="77777777" w:rsidR="0012368F" w:rsidRPr="00FA119E" w:rsidRDefault="0012368F" w:rsidP="003B63D9">
            <w:pPr>
              <w:rPr>
                <w:rFonts w:ascii="Arial" w:hAnsi="Arial" w:cs="Arial"/>
                <w:color w:val="000000"/>
                <w:sz w:val="24"/>
                <w:szCs w:val="24"/>
              </w:rPr>
            </w:pPr>
          </w:p>
        </w:tc>
        <w:tc>
          <w:tcPr>
            <w:tcW w:w="5812" w:type="dxa"/>
            <w:tcBorders>
              <w:top w:val="nil"/>
              <w:left w:val="single" w:sz="4" w:space="0" w:color="auto"/>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3CA383C7"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Total</w:t>
            </w:r>
          </w:p>
        </w:tc>
        <w:tc>
          <w:tcPr>
            <w:tcW w:w="2551" w:type="dxa"/>
            <w:tcBorders>
              <w:top w:val="nil"/>
              <w:left w:val="nil"/>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680339FD"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 $ 10,522,964.00 </w:t>
            </w:r>
          </w:p>
        </w:tc>
      </w:tr>
    </w:tbl>
    <w:p w14:paraId="1BC3E5E9" w14:textId="77777777" w:rsidR="0012368F" w:rsidRDefault="0012368F" w:rsidP="0012368F"/>
    <w:p w14:paraId="68EC19FE" w14:textId="77777777" w:rsidR="0012368F" w:rsidRDefault="0012368F">
      <w:pPr>
        <w:rPr>
          <w:rFonts w:ascii="Arial" w:hAnsi="Arial" w:cs="Arial"/>
          <w:b/>
          <w:bCs/>
          <w:i/>
          <w:iCs/>
          <w:color w:val="000000"/>
          <w:sz w:val="24"/>
          <w:szCs w:val="24"/>
        </w:rPr>
      </w:pPr>
      <w:r>
        <w:rPr>
          <w:rFonts w:ascii="Arial" w:hAnsi="Arial" w:cs="Arial"/>
          <w:b/>
          <w:bCs/>
          <w:i/>
          <w:iCs/>
          <w:color w:val="000000"/>
          <w:sz w:val="24"/>
          <w:szCs w:val="24"/>
        </w:rPr>
        <w:br w:type="page"/>
      </w:r>
    </w:p>
    <w:p w14:paraId="4557E287" w14:textId="0A36872A" w:rsidR="0012368F" w:rsidRDefault="0012368F" w:rsidP="0012368F">
      <w:r w:rsidRPr="00FA119E">
        <w:rPr>
          <w:rFonts w:ascii="Arial" w:hAnsi="Arial" w:cs="Arial"/>
          <w:b/>
          <w:bCs/>
          <w:i/>
          <w:iCs/>
          <w:color w:val="000000"/>
          <w:sz w:val="24"/>
          <w:szCs w:val="24"/>
        </w:rPr>
        <w:lastRenderedPageBreak/>
        <w:t>Coordinación General de Comunicación Social</w:t>
      </w:r>
    </w:p>
    <w:tbl>
      <w:tblPr>
        <w:tblW w:w="13608" w:type="dxa"/>
        <w:tblInd w:w="-5" w:type="dxa"/>
        <w:tblCellMar>
          <w:left w:w="0" w:type="dxa"/>
          <w:right w:w="0" w:type="dxa"/>
        </w:tblCellMar>
        <w:tblLook w:val="04A0" w:firstRow="1" w:lastRow="0" w:firstColumn="1" w:lastColumn="0" w:noHBand="0" w:noVBand="1"/>
      </w:tblPr>
      <w:tblGrid>
        <w:gridCol w:w="5245"/>
        <w:gridCol w:w="5812"/>
        <w:gridCol w:w="2551"/>
      </w:tblGrid>
      <w:tr w:rsidR="0012368F" w:rsidRPr="005C1650" w14:paraId="2173C494" w14:textId="77777777" w:rsidTr="003B63D9">
        <w:trPr>
          <w:trHeight w:val="284"/>
        </w:trPr>
        <w:tc>
          <w:tcPr>
            <w:tcW w:w="5245" w:type="dxa"/>
            <w:tcBorders>
              <w:top w:val="single" w:sz="4" w:space="0" w:color="auto"/>
              <w:left w:val="single" w:sz="4" w:space="0" w:color="auto"/>
              <w:bottom w:val="single" w:sz="4" w:space="0" w:color="auto"/>
              <w:right w:val="single" w:sz="4" w:space="0" w:color="auto"/>
            </w:tcBorders>
            <w:shd w:val="clear" w:color="auto" w:fill="214061"/>
            <w:tcMar>
              <w:top w:w="15" w:type="dxa"/>
              <w:left w:w="15" w:type="dxa"/>
              <w:bottom w:w="0" w:type="dxa"/>
              <w:right w:w="15" w:type="dxa"/>
            </w:tcMar>
            <w:vAlign w:val="center"/>
            <w:hideMark/>
          </w:tcPr>
          <w:p w14:paraId="579A2870"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Programa Presupuestario</w:t>
            </w:r>
          </w:p>
        </w:tc>
        <w:tc>
          <w:tcPr>
            <w:tcW w:w="5812"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500E30E5"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Componente</w:t>
            </w:r>
          </w:p>
        </w:tc>
        <w:tc>
          <w:tcPr>
            <w:tcW w:w="2551"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4B76A3B9"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Presupuesto </w:t>
            </w:r>
            <w:r w:rsidRPr="005C1650">
              <w:rPr>
                <w:rFonts w:ascii="Arial" w:hAnsi="Arial" w:cs="Arial"/>
                <w:b/>
                <w:bCs/>
                <w:color w:val="FFFFFF" w:themeColor="background1"/>
                <w:sz w:val="24"/>
                <w:szCs w:val="24"/>
              </w:rPr>
              <w:br/>
              <w:t>Asignado</w:t>
            </w:r>
          </w:p>
        </w:tc>
      </w:tr>
      <w:tr w:rsidR="0012368F" w:rsidRPr="00FA119E" w14:paraId="09C9AC90"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1492978" w14:textId="77777777" w:rsidR="0012368F" w:rsidRPr="00FA119E" w:rsidRDefault="0012368F" w:rsidP="003B63D9">
            <w:pPr>
              <w:rPr>
                <w:rFonts w:ascii="Arial" w:hAnsi="Arial" w:cs="Arial"/>
                <w:sz w:val="24"/>
                <w:szCs w:val="24"/>
              </w:rPr>
            </w:pPr>
            <w:r w:rsidRPr="00FA119E">
              <w:rPr>
                <w:rFonts w:ascii="Arial" w:hAnsi="Arial" w:cs="Arial"/>
                <w:sz w:val="24"/>
                <w:szCs w:val="24"/>
              </w:rPr>
              <w:t>26 Comunicación de la gestión municipal con sentido ciudadano</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C8DA48" w14:textId="77777777" w:rsidR="0012368F" w:rsidRPr="00FA119E" w:rsidRDefault="0012368F" w:rsidP="003B63D9">
            <w:pPr>
              <w:rPr>
                <w:rFonts w:ascii="Arial" w:hAnsi="Arial" w:cs="Arial"/>
                <w:sz w:val="24"/>
                <w:szCs w:val="24"/>
              </w:rPr>
            </w:pPr>
            <w:r w:rsidRPr="00FA119E">
              <w:rPr>
                <w:rFonts w:ascii="Arial" w:hAnsi="Arial" w:cs="Arial"/>
                <w:sz w:val="24"/>
                <w:szCs w:val="24"/>
              </w:rPr>
              <w:t>LA 6 y LA 7 Sistema administrativo de Staff,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6AAF09"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20,704,848.00 </w:t>
            </w:r>
          </w:p>
        </w:tc>
      </w:tr>
      <w:tr w:rsidR="0012368F" w:rsidRPr="00FA119E" w14:paraId="6A056ECD"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EDBDF2" w14:textId="77777777" w:rsidR="0012368F" w:rsidRPr="00FA119E" w:rsidRDefault="0012368F" w:rsidP="003B63D9">
            <w:pPr>
              <w:rPr>
                <w:rFonts w:ascii="Arial" w:hAnsi="Arial" w:cs="Arial"/>
                <w:sz w:val="24"/>
                <w:szCs w:val="24"/>
              </w:rPr>
            </w:pPr>
            <w:r w:rsidRPr="00FA119E">
              <w:rPr>
                <w:rFonts w:ascii="Arial" w:hAnsi="Arial" w:cs="Arial"/>
                <w:sz w:val="24"/>
                <w:szCs w:val="24"/>
              </w:rPr>
              <w:t>26 Comunicación de la gestión municipal con sentido ciudadano</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9CB824" w14:textId="77777777" w:rsidR="0012368F" w:rsidRPr="00FA119E" w:rsidRDefault="0012368F" w:rsidP="003B63D9">
            <w:pPr>
              <w:rPr>
                <w:rFonts w:ascii="Arial" w:hAnsi="Arial" w:cs="Arial"/>
                <w:sz w:val="24"/>
                <w:szCs w:val="24"/>
              </w:rPr>
            </w:pPr>
            <w:r w:rsidRPr="00FA119E">
              <w:rPr>
                <w:rFonts w:ascii="Arial" w:hAnsi="Arial" w:cs="Arial"/>
                <w:sz w:val="24"/>
                <w:szCs w:val="24"/>
              </w:rPr>
              <w:t>LA 3 y LA 4 Análisis documentado del quehacer gubernamental, realizado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512501"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11,700,000.00 </w:t>
            </w:r>
          </w:p>
        </w:tc>
      </w:tr>
      <w:tr w:rsidR="0012368F" w:rsidRPr="00FA119E" w14:paraId="2BB99A37"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D78ADB3" w14:textId="77777777" w:rsidR="0012368F" w:rsidRPr="00FA119E" w:rsidRDefault="0012368F" w:rsidP="003B63D9">
            <w:pPr>
              <w:rPr>
                <w:rFonts w:ascii="Arial" w:hAnsi="Arial" w:cs="Arial"/>
                <w:sz w:val="24"/>
                <w:szCs w:val="24"/>
              </w:rPr>
            </w:pPr>
            <w:r w:rsidRPr="00FA119E">
              <w:rPr>
                <w:rFonts w:ascii="Arial" w:hAnsi="Arial" w:cs="Arial"/>
                <w:sz w:val="24"/>
                <w:szCs w:val="24"/>
              </w:rPr>
              <w:t>26 Comunicación de la gestión municipal con sentido ciudadano</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AC9633" w14:textId="77777777" w:rsidR="0012368F" w:rsidRPr="00FA119E" w:rsidRDefault="0012368F" w:rsidP="003B63D9">
            <w:pPr>
              <w:rPr>
                <w:rFonts w:ascii="Arial" w:hAnsi="Arial" w:cs="Arial"/>
                <w:sz w:val="24"/>
                <w:szCs w:val="24"/>
              </w:rPr>
            </w:pPr>
            <w:r w:rsidRPr="00FA119E">
              <w:rPr>
                <w:rFonts w:ascii="Arial" w:hAnsi="Arial" w:cs="Arial"/>
                <w:sz w:val="24"/>
                <w:szCs w:val="24"/>
              </w:rPr>
              <w:t>LA 1, LA 2, LA 3 y LA 5 Información del quehacer gubernamental en medios digitales, difundida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0B0B33"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59,868,949.00 </w:t>
            </w:r>
          </w:p>
        </w:tc>
      </w:tr>
      <w:tr w:rsidR="0012368F" w:rsidRPr="00FA119E" w14:paraId="16D85F82"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5DFF09" w14:textId="77777777" w:rsidR="0012368F" w:rsidRPr="00FA119E" w:rsidRDefault="0012368F" w:rsidP="003B63D9">
            <w:pPr>
              <w:rPr>
                <w:rFonts w:ascii="Arial" w:hAnsi="Arial" w:cs="Arial"/>
                <w:sz w:val="24"/>
                <w:szCs w:val="24"/>
              </w:rPr>
            </w:pPr>
            <w:r w:rsidRPr="00FA119E">
              <w:rPr>
                <w:rFonts w:ascii="Arial" w:hAnsi="Arial" w:cs="Arial"/>
                <w:sz w:val="24"/>
                <w:szCs w:val="24"/>
              </w:rPr>
              <w:t>26 Comunicación de la gestión municipal con sentido ciudadano</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0DA195" w14:textId="77777777" w:rsidR="0012368F" w:rsidRPr="00FA119E" w:rsidRDefault="0012368F" w:rsidP="003B63D9">
            <w:pPr>
              <w:rPr>
                <w:rFonts w:ascii="Arial" w:hAnsi="Arial" w:cs="Arial"/>
                <w:sz w:val="24"/>
                <w:szCs w:val="24"/>
              </w:rPr>
            </w:pPr>
            <w:r w:rsidRPr="00FA119E">
              <w:rPr>
                <w:rFonts w:ascii="Arial" w:hAnsi="Arial" w:cs="Arial"/>
                <w:sz w:val="24"/>
                <w:szCs w:val="24"/>
              </w:rPr>
              <w:t>LA 1, LA 2, LA 3 y LA 4 Información del quehacer gubernamental en medios tradicionales, difundida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FCBC80"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76,145,251.00 </w:t>
            </w:r>
          </w:p>
        </w:tc>
      </w:tr>
      <w:tr w:rsidR="0012368F" w:rsidRPr="00FA119E" w14:paraId="0ADD84B6"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5D4AC03" w14:textId="77777777" w:rsidR="0012368F" w:rsidRPr="00FA119E" w:rsidRDefault="0012368F" w:rsidP="003B63D9">
            <w:pPr>
              <w:rPr>
                <w:rFonts w:ascii="Arial" w:hAnsi="Arial" w:cs="Arial"/>
                <w:sz w:val="24"/>
                <w:szCs w:val="24"/>
              </w:rPr>
            </w:pPr>
            <w:r w:rsidRPr="00FA119E">
              <w:rPr>
                <w:rFonts w:ascii="Arial" w:hAnsi="Arial" w:cs="Arial"/>
                <w:sz w:val="24"/>
                <w:szCs w:val="24"/>
              </w:rPr>
              <w:t>26 Comunicación de la gestión municipal con sentido ciudadano</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D7A1E4" w14:textId="77777777" w:rsidR="0012368F" w:rsidRPr="00FA119E" w:rsidRDefault="0012368F" w:rsidP="003B63D9">
            <w:pPr>
              <w:rPr>
                <w:rFonts w:ascii="Arial" w:hAnsi="Arial" w:cs="Arial"/>
                <w:sz w:val="24"/>
                <w:szCs w:val="24"/>
              </w:rPr>
            </w:pPr>
            <w:r w:rsidRPr="00FA119E">
              <w:rPr>
                <w:rFonts w:ascii="Arial" w:hAnsi="Arial" w:cs="Arial"/>
                <w:sz w:val="24"/>
                <w:szCs w:val="24"/>
              </w:rPr>
              <w:t>LA 3 y LA 4 Análisis y estudios documentados de información en materia de comunicación social, realizados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6A8783"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9,400,000.00 </w:t>
            </w:r>
          </w:p>
        </w:tc>
      </w:tr>
      <w:tr w:rsidR="0012368F" w:rsidRPr="00FA119E" w14:paraId="5C97B6D5" w14:textId="77777777" w:rsidTr="003B63D9">
        <w:trPr>
          <w:trHeight w:val="284"/>
        </w:trPr>
        <w:tc>
          <w:tcPr>
            <w:tcW w:w="5245" w:type="dxa"/>
            <w:tcBorders>
              <w:top w:val="nil"/>
              <w:left w:val="nil"/>
              <w:bottom w:val="nil"/>
              <w:right w:val="nil"/>
            </w:tcBorders>
            <w:shd w:val="clear" w:color="auto" w:fill="auto"/>
            <w:noWrap/>
            <w:tcMar>
              <w:top w:w="15" w:type="dxa"/>
              <w:left w:w="15" w:type="dxa"/>
              <w:bottom w:w="0" w:type="dxa"/>
              <w:right w:w="15" w:type="dxa"/>
            </w:tcMar>
            <w:vAlign w:val="bottom"/>
            <w:hideMark/>
          </w:tcPr>
          <w:p w14:paraId="6F38DE9B" w14:textId="77777777" w:rsidR="0012368F" w:rsidRPr="00FA119E" w:rsidRDefault="0012368F" w:rsidP="003B63D9">
            <w:pPr>
              <w:rPr>
                <w:rFonts w:ascii="Arial" w:hAnsi="Arial" w:cs="Arial"/>
                <w:color w:val="000000"/>
                <w:sz w:val="24"/>
                <w:szCs w:val="24"/>
              </w:rPr>
            </w:pPr>
          </w:p>
        </w:tc>
        <w:tc>
          <w:tcPr>
            <w:tcW w:w="5812" w:type="dxa"/>
            <w:tcBorders>
              <w:top w:val="nil"/>
              <w:left w:val="single" w:sz="4" w:space="0" w:color="auto"/>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73C0CBC1"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Total</w:t>
            </w:r>
          </w:p>
        </w:tc>
        <w:tc>
          <w:tcPr>
            <w:tcW w:w="2551" w:type="dxa"/>
            <w:tcBorders>
              <w:top w:val="nil"/>
              <w:left w:val="nil"/>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4655973C"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 $ 177,819,048.00 </w:t>
            </w:r>
          </w:p>
        </w:tc>
      </w:tr>
    </w:tbl>
    <w:p w14:paraId="434DE1A5" w14:textId="77777777" w:rsidR="0012368F" w:rsidRDefault="0012368F" w:rsidP="0012368F">
      <w:pPr>
        <w:rPr>
          <w:rFonts w:ascii="Arial" w:hAnsi="Arial" w:cs="Arial"/>
          <w:b/>
          <w:bCs/>
          <w:i/>
          <w:iCs/>
          <w:color w:val="000000"/>
          <w:sz w:val="24"/>
          <w:szCs w:val="24"/>
        </w:rPr>
      </w:pPr>
    </w:p>
    <w:p w14:paraId="1DD64FBC" w14:textId="77777777" w:rsidR="0012368F" w:rsidRDefault="0012368F" w:rsidP="0012368F">
      <w:r w:rsidRPr="00FA119E">
        <w:rPr>
          <w:rFonts w:ascii="Arial" w:hAnsi="Arial" w:cs="Arial"/>
          <w:b/>
          <w:bCs/>
          <w:i/>
          <w:iCs/>
          <w:color w:val="000000"/>
          <w:sz w:val="24"/>
          <w:szCs w:val="24"/>
        </w:rPr>
        <w:t>Secretaría para la Igualdad Sustantiva de Género</w:t>
      </w:r>
    </w:p>
    <w:tbl>
      <w:tblPr>
        <w:tblW w:w="13608" w:type="dxa"/>
        <w:tblInd w:w="-5" w:type="dxa"/>
        <w:tblCellMar>
          <w:left w:w="0" w:type="dxa"/>
          <w:right w:w="0" w:type="dxa"/>
        </w:tblCellMar>
        <w:tblLook w:val="04A0" w:firstRow="1" w:lastRow="0" w:firstColumn="1" w:lastColumn="0" w:noHBand="0" w:noVBand="1"/>
      </w:tblPr>
      <w:tblGrid>
        <w:gridCol w:w="5245"/>
        <w:gridCol w:w="5812"/>
        <w:gridCol w:w="2551"/>
      </w:tblGrid>
      <w:tr w:rsidR="0012368F" w:rsidRPr="005C1650" w14:paraId="1700F2D1" w14:textId="77777777" w:rsidTr="0012368F">
        <w:trPr>
          <w:trHeight w:val="284"/>
          <w:tblHeader/>
        </w:trPr>
        <w:tc>
          <w:tcPr>
            <w:tcW w:w="5245" w:type="dxa"/>
            <w:tcBorders>
              <w:top w:val="single" w:sz="4" w:space="0" w:color="auto"/>
              <w:left w:val="single" w:sz="4" w:space="0" w:color="auto"/>
              <w:bottom w:val="single" w:sz="4" w:space="0" w:color="auto"/>
              <w:right w:val="single" w:sz="4" w:space="0" w:color="auto"/>
            </w:tcBorders>
            <w:shd w:val="clear" w:color="auto" w:fill="214061"/>
            <w:tcMar>
              <w:top w:w="15" w:type="dxa"/>
              <w:left w:w="15" w:type="dxa"/>
              <w:bottom w:w="0" w:type="dxa"/>
              <w:right w:w="15" w:type="dxa"/>
            </w:tcMar>
            <w:vAlign w:val="center"/>
            <w:hideMark/>
          </w:tcPr>
          <w:p w14:paraId="41BD9C24"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Programa Presupuestario</w:t>
            </w:r>
          </w:p>
        </w:tc>
        <w:tc>
          <w:tcPr>
            <w:tcW w:w="5812"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221BD770"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Componente</w:t>
            </w:r>
          </w:p>
        </w:tc>
        <w:tc>
          <w:tcPr>
            <w:tcW w:w="2551"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2124ACAB"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Presupuesto </w:t>
            </w:r>
            <w:r w:rsidRPr="005C1650">
              <w:rPr>
                <w:rFonts w:ascii="Arial" w:hAnsi="Arial" w:cs="Arial"/>
                <w:b/>
                <w:bCs/>
                <w:color w:val="FFFFFF" w:themeColor="background1"/>
                <w:sz w:val="24"/>
                <w:szCs w:val="24"/>
              </w:rPr>
              <w:br/>
              <w:t>Asignado</w:t>
            </w:r>
          </w:p>
        </w:tc>
      </w:tr>
      <w:tr w:rsidR="0012368F" w:rsidRPr="00FA119E" w14:paraId="7E6FC108"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A6FF579" w14:textId="77777777" w:rsidR="0012368F" w:rsidRPr="00FA119E" w:rsidRDefault="0012368F" w:rsidP="003B63D9">
            <w:pPr>
              <w:rPr>
                <w:rFonts w:ascii="Arial" w:hAnsi="Arial" w:cs="Arial"/>
                <w:sz w:val="24"/>
                <w:szCs w:val="24"/>
              </w:rPr>
            </w:pPr>
            <w:r w:rsidRPr="00FA119E">
              <w:rPr>
                <w:rFonts w:ascii="Arial" w:hAnsi="Arial" w:cs="Arial"/>
                <w:sz w:val="24"/>
                <w:szCs w:val="24"/>
              </w:rPr>
              <w:t>6 Igualdad Sustantiva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28E99D" w14:textId="77777777" w:rsidR="0012368F" w:rsidRPr="00FA119E" w:rsidRDefault="0012368F" w:rsidP="003B63D9">
            <w:pPr>
              <w:rPr>
                <w:rFonts w:ascii="Arial" w:hAnsi="Arial" w:cs="Arial"/>
                <w:sz w:val="24"/>
                <w:szCs w:val="24"/>
              </w:rPr>
            </w:pPr>
            <w:r w:rsidRPr="00FA119E">
              <w:rPr>
                <w:rFonts w:ascii="Arial" w:hAnsi="Arial" w:cs="Arial"/>
                <w:sz w:val="24"/>
                <w:szCs w:val="24"/>
              </w:rPr>
              <w:t>LA 53 y LA 54 Sistema administrativo de Staff,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9710E4"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12,809,501.00 </w:t>
            </w:r>
          </w:p>
        </w:tc>
      </w:tr>
      <w:tr w:rsidR="0012368F" w:rsidRPr="00FA119E" w14:paraId="027550A1"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4D57AE" w14:textId="77777777" w:rsidR="0012368F" w:rsidRPr="00FA119E" w:rsidRDefault="0012368F" w:rsidP="003B63D9">
            <w:pPr>
              <w:rPr>
                <w:rFonts w:ascii="Arial" w:hAnsi="Arial" w:cs="Arial"/>
                <w:sz w:val="24"/>
                <w:szCs w:val="24"/>
              </w:rPr>
            </w:pPr>
            <w:r w:rsidRPr="00FA119E">
              <w:rPr>
                <w:rFonts w:ascii="Arial" w:hAnsi="Arial" w:cs="Arial"/>
                <w:sz w:val="24"/>
                <w:szCs w:val="24"/>
              </w:rPr>
              <w:t>6 Igualdad Sustantiva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2966C8" w14:textId="77777777" w:rsidR="0012368F" w:rsidRPr="00FA119E" w:rsidRDefault="0012368F" w:rsidP="003B63D9">
            <w:pPr>
              <w:rPr>
                <w:rFonts w:ascii="Arial" w:hAnsi="Arial" w:cs="Arial"/>
                <w:sz w:val="24"/>
                <w:szCs w:val="24"/>
              </w:rPr>
            </w:pPr>
            <w:r w:rsidRPr="00FA119E">
              <w:rPr>
                <w:rFonts w:ascii="Arial" w:hAnsi="Arial" w:cs="Arial"/>
                <w:sz w:val="24"/>
                <w:szCs w:val="24"/>
              </w:rPr>
              <w:t xml:space="preserve"> LA 21, LA 29, LA 31, LA 32, LA 33, LA 34 y LA 48 Transversalización e igualdad sustantiva de género, implementada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58E5D1"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792,000.00 </w:t>
            </w:r>
          </w:p>
        </w:tc>
      </w:tr>
      <w:tr w:rsidR="0012368F" w:rsidRPr="00FA119E" w14:paraId="06A2153D"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9A2F1D3" w14:textId="77777777" w:rsidR="0012368F" w:rsidRPr="00FA119E" w:rsidRDefault="0012368F" w:rsidP="003B63D9">
            <w:pPr>
              <w:rPr>
                <w:rFonts w:ascii="Arial" w:hAnsi="Arial" w:cs="Arial"/>
                <w:sz w:val="24"/>
                <w:szCs w:val="24"/>
              </w:rPr>
            </w:pPr>
            <w:r w:rsidRPr="00FA119E">
              <w:rPr>
                <w:rFonts w:ascii="Arial" w:hAnsi="Arial" w:cs="Arial"/>
                <w:sz w:val="24"/>
                <w:szCs w:val="24"/>
              </w:rPr>
              <w:t>6 Igualdad Sustantiva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24147B" w14:textId="77777777" w:rsidR="0012368F" w:rsidRPr="00FA119E" w:rsidRDefault="0012368F" w:rsidP="003B63D9">
            <w:pPr>
              <w:rPr>
                <w:rFonts w:ascii="Arial" w:hAnsi="Arial" w:cs="Arial"/>
                <w:sz w:val="24"/>
                <w:szCs w:val="24"/>
              </w:rPr>
            </w:pPr>
            <w:r w:rsidRPr="00FA119E">
              <w:rPr>
                <w:rFonts w:ascii="Arial" w:hAnsi="Arial" w:cs="Arial"/>
                <w:sz w:val="24"/>
                <w:szCs w:val="24"/>
              </w:rPr>
              <w:t>LA 33, LA 41, LA 42, LA 43, LA 44, LA 46, LA 47, LA 49, LA 50, LA 51 y LA 52 Estrategias para el Empoderamiento de las mujeres, implementadas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328196"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5,415,671.00 </w:t>
            </w:r>
          </w:p>
        </w:tc>
      </w:tr>
      <w:tr w:rsidR="0012368F" w:rsidRPr="00FA119E" w14:paraId="641C4CB8"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3156C0D" w14:textId="77777777" w:rsidR="0012368F" w:rsidRPr="00FA119E" w:rsidRDefault="0012368F" w:rsidP="003B63D9">
            <w:pPr>
              <w:rPr>
                <w:rFonts w:ascii="Arial" w:hAnsi="Arial" w:cs="Arial"/>
                <w:sz w:val="24"/>
                <w:szCs w:val="24"/>
              </w:rPr>
            </w:pPr>
            <w:r w:rsidRPr="00FA119E">
              <w:rPr>
                <w:rFonts w:ascii="Arial" w:hAnsi="Arial" w:cs="Arial"/>
                <w:sz w:val="24"/>
                <w:szCs w:val="24"/>
              </w:rPr>
              <w:lastRenderedPageBreak/>
              <w:t>6 Igualdad Sustantiva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DEEC9D" w14:textId="77777777" w:rsidR="0012368F" w:rsidRPr="00FA119E" w:rsidRDefault="0012368F" w:rsidP="003B63D9">
            <w:pPr>
              <w:rPr>
                <w:rFonts w:ascii="Arial" w:hAnsi="Arial" w:cs="Arial"/>
                <w:sz w:val="24"/>
                <w:szCs w:val="24"/>
              </w:rPr>
            </w:pPr>
            <w:r w:rsidRPr="00FA119E">
              <w:rPr>
                <w:rFonts w:ascii="Arial" w:hAnsi="Arial" w:cs="Arial"/>
                <w:sz w:val="24"/>
                <w:szCs w:val="24"/>
              </w:rPr>
              <w:t xml:space="preserve">LA 1, LA 2, LA 3, LA 5, LA 6, LA 7, LA 8, LA 9, LA 13, LA 14, LA 15, LA 18, LA 19, LA 22, LA 24, LA 35, LA 36, LA 37, LA 39, LA 40, LA 41, LA 44 y LA 49 Servicios de prevención y atención de la violencia de género, otorgados </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281E38"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2,190,000.00 </w:t>
            </w:r>
          </w:p>
        </w:tc>
      </w:tr>
      <w:tr w:rsidR="0012368F" w:rsidRPr="00FA119E" w14:paraId="3523E4B2"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CB80AC8" w14:textId="77777777" w:rsidR="0012368F" w:rsidRPr="00FA119E" w:rsidRDefault="0012368F" w:rsidP="003B63D9">
            <w:pPr>
              <w:rPr>
                <w:rFonts w:ascii="Arial" w:hAnsi="Arial" w:cs="Arial"/>
                <w:sz w:val="24"/>
                <w:szCs w:val="24"/>
              </w:rPr>
            </w:pPr>
            <w:r w:rsidRPr="00FA119E">
              <w:rPr>
                <w:rFonts w:ascii="Arial" w:hAnsi="Arial" w:cs="Arial"/>
                <w:sz w:val="24"/>
                <w:szCs w:val="24"/>
              </w:rPr>
              <w:t>6 Igualdad Sustantiva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826FA0" w14:textId="77777777" w:rsidR="0012368F" w:rsidRPr="00FA119E" w:rsidRDefault="0012368F" w:rsidP="003B63D9">
            <w:pPr>
              <w:rPr>
                <w:rFonts w:ascii="Arial" w:hAnsi="Arial" w:cs="Arial"/>
                <w:sz w:val="24"/>
                <w:szCs w:val="24"/>
              </w:rPr>
            </w:pPr>
            <w:r w:rsidRPr="00FA119E">
              <w:rPr>
                <w:rFonts w:ascii="Arial" w:hAnsi="Arial" w:cs="Arial"/>
                <w:sz w:val="24"/>
                <w:szCs w:val="24"/>
              </w:rPr>
              <w:t>LA 6, LA 7, LA 13, LA 14, LA 15, LA 17, LA 25 y LA 26 Acciones de derechos sexuales, reproductivos y diversidad sexual, implementadas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012637"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496,000.00 </w:t>
            </w:r>
          </w:p>
        </w:tc>
      </w:tr>
      <w:tr w:rsidR="0012368F" w:rsidRPr="00FA119E" w14:paraId="63EDCE9B"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D095CE7" w14:textId="77777777" w:rsidR="0012368F" w:rsidRPr="00FA119E" w:rsidRDefault="0012368F" w:rsidP="003B63D9">
            <w:pPr>
              <w:rPr>
                <w:rFonts w:ascii="Arial" w:hAnsi="Arial" w:cs="Arial"/>
                <w:sz w:val="24"/>
                <w:szCs w:val="24"/>
              </w:rPr>
            </w:pPr>
            <w:r w:rsidRPr="00FA119E">
              <w:rPr>
                <w:rFonts w:ascii="Arial" w:hAnsi="Arial" w:cs="Arial"/>
                <w:sz w:val="24"/>
                <w:szCs w:val="24"/>
              </w:rPr>
              <w:t>6 Igualdad Sustantiva</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3DD466" w14:textId="77777777" w:rsidR="0012368F" w:rsidRPr="00FA119E" w:rsidRDefault="0012368F" w:rsidP="003B63D9">
            <w:pPr>
              <w:rPr>
                <w:rFonts w:ascii="Arial" w:hAnsi="Arial" w:cs="Arial"/>
                <w:sz w:val="24"/>
                <w:szCs w:val="24"/>
              </w:rPr>
            </w:pPr>
            <w:r w:rsidRPr="00FA119E">
              <w:rPr>
                <w:rFonts w:ascii="Arial" w:hAnsi="Arial" w:cs="Arial"/>
                <w:sz w:val="24"/>
                <w:szCs w:val="24"/>
              </w:rPr>
              <w:t>LA 4, LA 10, LA 11, LA 12, LA 15, LA 18, LA 22, LA 23, LA 25, LA 30 y LA 31 Acciones en materia de difusión, capacitación y acompañamiento por acoso y hostigamiento sexual y laboral, implementadas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0A15A8"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848,000.00 </w:t>
            </w:r>
          </w:p>
        </w:tc>
      </w:tr>
      <w:tr w:rsidR="0012368F" w:rsidRPr="00FA119E" w14:paraId="0A180688" w14:textId="77777777" w:rsidTr="003B63D9">
        <w:trPr>
          <w:trHeight w:val="284"/>
        </w:trPr>
        <w:tc>
          <w:tcPr>
            <w:tcW w:w="5245" w:type="dxa"/>
            <w:tcBorders>
              <w:top w:val="nil"/>
              <w:left w:val="nil"/>
              <w:bottom w:val="nil"/>
              <w:right w:val="nil"/>
            </w:tcBorders>
            <w:shd w:val="clear" w:color="auto" w:fill="auto"/>
            <w:noWrap/>
            <w:tcMar>
              <w:top w:w="15" w:type="dxa"/>
              <w:left w:w="15" w:type="dxa"/>
              <w:bottom w:w="0" w:type="dxa"/>
              <w:right w:w="15" w:type="dxa"/>
            </w:tcMar>
            <w:vAlign w:val="bottom"/>
            <w:hideMark/>
          </w:tcPr>
          <w:p w14:paraId="351C04D3" w14:textId="77777777" w:rsidR="0012368F" w:rsidRPr="00FA119E" w:rsidRDefault="0012368F" w:rsidP="003B63D9">
            <w:pPr>
              <w:rPr>
                <w:rFonts w:ascii="Arial" w:hAnsi="Arial" w:cs="Arial"/>
                <w:color w:val="000000"/>
                <w:sz w:val="24"/>
                <w:szCs w:val="24"/>
              </w:rPr>
            </w:pPr>
          </w:p>
        </w:tc>
        <w:tc>
          <w:tcPr>
            <w:tcW w:w="5812" w:type="dxa"/>
            <w:tcBorders>
              <w:top w:val="nil"/>
              <w:left w:val="single" w:sz="4" w:space="0" w:color="auto"/>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0EF1D771"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Total</w:t>
            </w:r>
          </w:p>
        </w:tc>
        <w:tc>
          <w:tcPr>
            <w:tcW w:w="2551" w:type="dxa"/>
            <w:tcBorders>
              <w:top w:val="nil"/>
              <w:left w:val="nil"/>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6EE2B3C9"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 $ 22,551,172.00 </w:t>
            </w:r>
          </w:p>
        </w:tc>
      </w:tr>
    </w:tbl>
    <w:p w14:paraId="56BF4115" w14:textId="77777777" w:rsidR="0012368F" w:rsidRDefault="0012368F" w:rsidP="0012368F"/>
    <w:p w14:paraId="0230ACE2" w14:textId="77777777" w:rsidR="0012368F" w:rsidRDefault="0012368F" w:rsidP="0012368F">
      <w:r w:rsidRPr="00FA119E">
        <w:rPr>
          <w:rFonts w:ascii="Arial" w:hAnsi="Arial" w:cs="Arial"/>
          <w:b/>
          <w:bCs/>
          <w:i/>
          <w:iCs/>
          <w:color w:val="000000"/>
          <w:sz w:val="24"/>
          <w:szCs w:val="24"/>
        </w:rPr>
        <w:t>Secretaría de Servicios Públicos</w:t>
      </w:r>
    </w:p>
    <w:tbl>
      <w:tblPr>
        <w:tblW w:w="13608" w:type="dxa"/>
        <w:tblInd w:w="-5" w:type="dxa"/>
        <w:tblCellMar>
          <w:left w:w="0" w:type="dxa"/>
          <w:right w:w="0" w:type="dxa"/>
        </w:tblCellMar>
        <w:tblLook w:val="04A0" w:firstRow="1" w:lastRow="0" w:firstColumn="1" w:lastColumn="0" w:noHBand="0" w:noVBand="1"/>
      </w:tblPr>
      <w:tblGrid>
        <w:gridCol w:w="5245"/>
        <w:gridCol w:w="5812"/>
        <w:gridCol w:w="2551"/>
      </w:tblGrid>
      <w:tr w:rsidR="0012368F" w:rsidRPr="005C1650" w14:paraId="33030AC6" w14:textId="77777777" w:rsidTr="0012368F">
        <w:trPr>
          <w:trHeight w:val="284"/>
          <w:tblHeader/>
        </w:trPr>
        <w:tc>
          <w:tcPr>
            <w:tcW w:w="5245" w:type="dxa"/>
            <w:tcBorders>
              <w:top w:val="single" w:sz="4" w:space="0" w:color="auto"/>
              <w:left w:val="single" w:sz="4" w:space="0" w:color="auto"/>
              <w:bottom w:val="single" w:sz="4" w:space="0" w:color="auto"/>
              <w:right w:val="single" w:sz="4" w:space="0" w:color="auto"/>
            </w:tcBorders>
            <w:shd w:val="clear" w:color="auto" w:fill="214061"/>
            <w:tcMar>
              <w:top w:w="15" w:type="dxa"/>
              <w:left w:w="15" w:type="dxa"/>
              <w:bottom w:w="0" w:type="dxa"/>
              <w:right w:w="15" w:type="dxa"/>
            </w:tcMar>
            <w:vAlign w:val="center"/>
            <w:hideMark/>
          </w:tcPr>
          <w:p w14:paraId="2064FCF2"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Programa Presupuestario</w:t>
            </w:r>
          </w:p>
        </w:tc>
        <w:tc>
          <w:tcPr>
            <w:tcW w:w="5812"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5D489526"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Componente</w:t>
            </w:r>
          </w:p>
        </w:tc>
        <w:tc>
          <w:tcPr>
            <w:tcW w:w="2551"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448EBD5A"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Presupuesto </w:t>
            </w:r>
            <w:r w:rsidRPr="005C1650">
              <w:rPr>
                <w:rFonts w:ascii="Arial" w:hAnsi="Arial" w:cs="Arial"/>
                <w:b/>
                <w:bCs/>
                <w:color w:val="FFFFFF" w:themeColor="background1"/>
                <w:sz w:val="24"/>
                <w:szCs w:val="24"/>
              </w:rPr>
              <w:br/>
              <w:t>Asignado</w:t>
            </w:r>
          </w:p>
        </w:tc>
      </w:tr>
      <w:tr w:rsidR="0012368F" w:rsidRPr="00FA119E" w14:paraId="6A753DE4"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6C1290C" w14:textId="77777777" w:rsidR="0012368F" w:rsidRPr="00FA119E" w:rsidRDefault="0012368F" w:rsidP="003B63D9">
            <w:pPr>
              <w:rPr>
                <w:rFonts w:ascii="Arial" w:hAnsi="Arial" w:cs="Arial"/>
                <w:sz w:val="24"/>
                <w:szCs w:val="24"/>
              </w:rPr>
            </w:pPr>
            <w:r w:rsidRPr="00FA119E">
              <w:rPr>
                <w:rFonts w:ascii="Arial" w:hAnsi="Arial" w:cs="Arial"/>
                <w:sz w:val="24"/>
                <w:szCs w:val="24"/>
              </w:rPr>
              <w:t>11 Fortalecimiento de los Servicios Públicos Municipales</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50600B" w14:textId="77777777" w:rsidR="0012368F" w:rsidRPr="00FA119E" w:rsidRDefault="0012368F" w:rsidP="003B63D9">
            <w:pPr>
              <w:rPr>
                <w:rFonts w:ascii="Arial" w:hAnsi="Arial" w:cs="Arial"/>
                <w:sz w:val="24"/>
                <w:szCs w:val="24"/>
              </w:rPr>
            </w:pPr>
            <w:r w:rsidRPr="00FA119E">
              <w:rPr>
                <w:rFonts w:ascii="Arial" w:hAnsi="Arial" w:cs="Arial"/>
                <w:sz w:val="24"/>
                <w:szCs w:val="24"/>
              </w:rPr>
              <w:t>LA 26 y LA 27 Sistema administrativo de Staff,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813FB1"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97,853,944.00 </w:t>
            </w:r>
          </w:p>
        </w:tc>
      </w:tr>
      <w:tr w:rsidR="0012368F" w:rsidRPr="00FA119E" w14:paraId="3E98B742"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ED456CE" w14:textId="77777777" w:rsidR="0012368F" w:rsidRPr="00FA119E" w:rsidRDefault="0012368F" w:rsidP="003B63D9">
            <w:pPr>
              <w:rPr>
                <w:rFonts w:ascii="Arial" w:hAnsi="Arial" w:cs="Arial"/>
                <w:sz w:val="24"/>
                <w:szCs w:val="24"/>
              </w:rPr>
            </w:pPr>
            <w:r w:rsidRPr="00FA119E">
              <w:rPr>
                <w:rFonts w:ascii="Arial" w:hAnsi="Arial" w:cs="Arial"/>
                <w:sz w:val="24"/>
                <w:szCs w:val="24"/>
              </w:rPr>
              <w:t>11 Fortalecimiento de los Servicios Públicos Municipales</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12E3CC" w14:textId="77777777" w:rsidR="0012368F" w:rsidRPr="00FA119E" w:rsidRDefault="0012368F" w:rsidP="003B63D9">
            <w:pPr>
              <w:rPr>
                <w:rFonts w:ascii="Arial" w:hAnsi="Arial" w:cs="Arial"/>
                <w:sz w:val="24"/>
                <w:szCs w:val="24"/>
              </w:rPr>
            </w:pPr>
            <w:r w:rsidRPr="00FA119E">
              <w:rPr>
                <w:rFonts w:ascii="Arial" w:hAnsi="Arial" w:cs="Arial"/>
                <w:sz w:val="24"/>
                <w:szCs w:val="24"/>
              </w:rPr>
              <w:t>LA 1, LA 3, LA 4, LA 5, LA 6, LA 7, LA 8, LA 9, LA 10, LA 11, LA 12, LA 13 y LA 25 Mantenimiento a calles, parques y jardines, realizado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B9BD1D"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67,345,476.00 </w:t>
            </w:r>
          </w:p>
        </w:tc>
      </w:tr>
      <w:tr w:rsidR="0012368F" w:rsidRPr="00FA119E" w14:paraId="5C8D8837"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BB41E3" w14:textId="77777777" w:rsidR="0012368F" w:rsidRPr="00FA119E" w:rsidRDefault="0012368F" w:rsidP="003B63D9">
            <w:pPr>
              <w:rPr>
                <w:rFonts w:ascii="Arial" w:hAnsi="Arial" w:cs="Arial"/>
                <w:sz w:val="24"/>
                <w:szCs w:val="24"/>
              </w:rPr>
            </w:pPr>
            <w:r w:rsidRPr="00FA119E">
              <w:rPr>
                <w:rFonts w:ascii="Arial" w:hAnsi="Arial" w:cs="Arial"/>
                <w:sz w:val="24"/>
                <w:szCs w:val="24"/>
              </w:rPr>
              <w:t>11 Fortalecimiento de los Servicios Públicos Municipales</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DB4BF3" w14:textId="77777777" w:rsidR="0012368F" w:rsidRPr="00FA119E" w:rsidRDefault="0012368F" w:rsidP="003B63D9">
            <w:pPr>
              <w:rPr>
                <w:rFonts w:ascii="Arial" w:hAnsi="Arial" w:cs="Arial"/>
                <w:sz w:val="24"/>
                <w:szCs w:val="24"/>
              </w:rPr>
            </w:pPr>
            <w:r w:rsidRPr="00FA119E">
              <w:rPr>
                <w:rFonts w:ascii="Arial" w:hAnsi="Arial" w:cs="Arial"/>
                <w:sz w:val="24"/>
                <w:szCs w:val="24"/>
              </w:rPr>
              <w:t>LA 14, LA 15, LA 16, LA 18 y LA 19 Servicio de alumbrado público, proporcionado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FD82BF"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609,908,168.00 </w:t>
            </w:r>
          </w:p>
        </w:tc>
      </w:tr>
      <w:tr w:rsidR="0012368F" w:rsidRPr="00FA119E" w14:paraId="4ABD113F"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CAF93FA" w14:textId="77777777" w:rsidR="0012368F" w:rsidRPr="00FA119E" w:rsidRDefault="0012368F" w:rsidP="003B63D9">
            <w:pPr>
              <w:rPr>
                <w:rFonts w:ascii="Arial" w:hAnsi="Arial" w:cs="Arial"/>
                <w:sz w:val="24"/>
                <w:szCs w:val="24"/>
              </w:rPr>
            </w:pPr>
            <w:r w:rsidRPr="00FA119E">
              <w:rPr>
                <w:rFonts w:ascii="Arial" w:hAnsi="Arial" w:cs="Arial"/>
                <w:sz w:val="24"/>
                <w:szCs w:val="24"/>
              </w:rPr>
              <w:lastRenderedPageBreak/>
              <w:t>11 Fortalecimiento de los Servicios Públicos Municipales</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CCAA2C" w14:textId="77777777" w:rsidR="0012368F" w:rsidRPr="00FA119E" w:rsidRDefault="0012368F" w:rsidP="003B63D9">
            <w:pPr>
              <w:rPr>
                <w:rFonts w:ascii="Arial" w:hAnsi="Arial" w:cs="Arial"/>
                <w:sz w:val="24"/>
                <w:szCs w:val="24"/>
              </w:rPr>
            </w:pPr>
            <w:r w:rsidRPr="00FA119E">
              <w:rPr>
                <w:rFonts w:ascii="Arial" w:hAnsi="Arial" w:cs="Arial"/>
                <w:sz w:val="24"/>
                <w:szCs w:val="24"/>
              </w:rPr>
              <w:t>LA 20, LA 21, LA 22 y LA 23 Panteón municipal y panteones de las juntas auxiliares con mantenimiento de las instalaciones, mejorados</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A93758"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5,975,000.00 </w:t>
            </w:r>
          </w:p>
        </w:tc>
      </w:tr>
      <w:tr w:rsidR="0012368F" w:rsidRPr="00FA119E" w14:paraId="67402BF2" w14:textId="77777777" w:rsidTr="003B63D9">
        <w:trPr>
          <w:trHeight w:val="284"/>
        </w:trPr>
        <w:tc>
          <w:tcPr>
            <w:tcW w:w="5245" w:type="dxa"/>
            <w:tcBorders>
              <w:top w:val="nil"/>
              <w:left w:val="nil"/>
              <w:bottom w:val="nil"/>
              <w:right w:val="nil"/>
            </w:tcBorders>
            <w:shd w:val="clear" w:color="auto" w:fill="auto"/>
            <w:noWrap/>
            <w:tcMar>
              <w:top w:w="15" w:type="dxa"/>
              <w:left w:w="15" w:type="dxa"/>
              <w:bottom w:w="0" w:type="dxa"/>
              <w:right w:w="15" w:type="dxa"/>
            </w:tcMar>
            <w:vAlign w:val="bottom"/>
            <w:hideMark/>
          </w:tcPr>
          <w:p w14:paraId="524B7567" w14:textId="77777777" w:rsidR="0012368F" w:rsidRPr="00FA119E" w:rsidRDefault="0012368F" w:rsidP="003B63D9">
            <w:pPr>
              <w:rPr>
                <w:rFonts w:ascii="Arial" w:hAnsi="Arial" w:cs="Arial"/>
                <w:color w:val="000000"/>
                <w:sz w:val="24"/>
                <w:szCs w:val="24"/>
              </w:rPr>
            </w:pPr>
          </w:p>
        </w:tc>
        <w:tc>
          <w:tcPr>
            <w:tcW w:w="5812" w:type="dxa"/>
            <w:tcBorders>
              <w:top w:val="nil"/>
              <w:left w:val="single" w:sz="4" w:space="0" w:color="auto"/>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33E3D041"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Total</w:t>
            </w:r>
          </w:p>
        </w:tc>
        <w:tc>
          <w:tcPr>
            <w:tcW w:w="2551" w:type="dxa"/>
            <w:tcBorders>
              <w:top w:val="nil"/>
              <w:left w:val="nil"/>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45B90D4D"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 $ 781,082,588.00 </w:t>
            </w:r>
          </w:p>
        </w:tc>
      </w:tr>
    </w:tbl>
    <w:p w14:paraId="23E2CF1D" w14:textId="77777777" w:rsidR="0012368F" w:rsidRDefault="0012368F" w:rsidP="0012368F"/>
    <w:p w14:paraId="4F304A1A" w14:textId="77777777" w:rsidR="0012368F" w:rsidRDefault="0012368F" w:rsidP="0012368F">
      <w:r w:rsidRPr="00FA119E">
        <w:rPr>
          <w:rFonts w:ascii="Arial" w:hAnsi="Arial" w:cs="Arial"/>
          <w:b/>
          <w:bCs/>
          <w:i/>
          <w:iCs/>
          <w:color w:val="000000"/>
          <w:sz w:val="24"/>
          <w:szCs w:val="24"/>
        </w:rPr>
        <w:t>Secretaría de Medio Ambiente</w:t>
      </w:r>
    </w:p>
    <w:tbl>
      <w:tblPr>
        <w:tblW w:w="13608" w:type="dxa"/>
        <w:tblInd w:w="-5" w:type="dxa"/>
        <w:tblCellMar>
          <w:left w:w="0" w:type="dxa"/>
          <w:right w:w="0" w:type="dxa"/>
        </w:tblCellMar>
        <w:tblLook w:val="04A0" w:firstRow="1" w:lastRow="0" w:firstColumn="1" w:lastColumn="0" w:noHBand="0" w:noVBand="1"/>
      </w:tblPr>
      <w:tblGrid>
        <w:gridCol w:w="5245"/>
        <w:gridCol w:w="5812"/>
        <w:gridCol w:w="2551"/>
      </w:tblGrid>
      <w:tr w:rsidR="0012368F" w:rsidRPr="005C1650" w14:paraId="2EEE77C2" w14:textId="77777777" w:rsidTr="0012368F">
        <w:trPr>
          <w:trHeight w:val="284"/>
          <w:tblHeader/>
        </w:trPr>
        <w:tc>
          <w:tcPr>
            <w:tcW w:w="5245" w:type="dxa"/>
            <w:tcBorders>
              <w:top w:val="single" w:sz="4" w:space="0" w:color="auto"/>
              <w:left w:val="single" w:sz="4" w:space="0" w:color="auto"/>
              <w:bottom w:val="single" w:sz="4" w:space="0" w:color="auto"/>
              <w:right w:val="single" w:sz="4" w:space="0" w:color="auto"/>
            </w:tcBorders>
            <w:shd w:val="clear" w:color="auto" w:fill="214061"/>
            <w:tcMar>
              <w:top w:w="15" w:type="dxa"/>
              <w:left w:w="15" w:type="dxa"/>
              <w:bottom w:w="0" w:type="dxa"/>
              <w:right w:w="15" w:type="dxa"/>
            </w:tcMar>
            <w:vAlign w:val="center"/>
            <w:hideMark/>
          </w:tcPr>
          <w:p w14:paraId="0A9794A0"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Programa Presupuestario</w:t>
            </w:r>
          </w:p>
        </w:tc>
        <w:tc>
          <w:tcPr>
            <w:tcW w:w="5812"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742D750B"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Componente</w:t>
            </w:r>
          </w:p>
        </w:tc>
        <w:tc>
          <w:tcPr>
            <w:tcW w:w="2551" w:type="dxa"/>
            <w:tcBorders>
              <w:top w:val="single" w:sz="4" w:space="0" w:color="auto"/>
              <w:left w:val="nil"/>
              <w:bottom w:val="single" w:sz="4" w:space="0" w:color="auto"/>
              <w:right w:val="single" w:sz="4" w:space="0" w:color="auto"/>
            </w:tcBorders>
            <w:shd w:val="clear" w:color="auto" w:fill="214061"/>
            <w:tcMar>
              <w:top w:w="15" w:type="dxa"/>
              <w:left w:w="15" w:type="dxa"/>
              <w:bottom w:w="0" w:type="dxa"/>
              <w:right w:w="15" w:type="dxa"/>
            </w:tcMar>
            <w:vAlign w:val="center"/>
            <w:hideMark/>
          </w:tcPr>
          <w:p w14:paraId="0EF02CAC" w14:textId="77777777" w:rsidR="0012368F" w:rsidRPr="005C1650" w:rsidRDefault="0012368F" w:rsidP="003B63D9">
            <w:pPr>
              <w:jc w:val="center"/>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Presupuesto </w:t>
            </w:r>
            <w:r w:rsidRPr="005C1650">
              <w:rPr>
                <w:rFonts w:ascii="Arial" w:hAnsi="Arial" w:cs="Arial"/>
                <w:b/>
                <w:bCs/>
                <w:color w:val="FFFFFF" w:themeColor="background1"/>
                <w:sz w:val="24"/>
                <w:szCs w:val="24"/>
              </w:rPr>
              <w:br/>
              <w:t>Asignado</w:t>
            </w:r>
          </w:p>
        </w:tc>
      </w:tr>
      <w:tr w:rsidR="0012368F" w:rsidRPr="00FA119E" w14:paraId="4B4CC764"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D752CF0" w14:textId="77777777" w:rsidR="0012368F" w:rsidRPr="00FA119E" w:rsidRDefault="0012368F" w:rsidP="003B63D9">
            <w:pPr>
              <w:rPr>
                <w:rFonts w:ascii="Arial" w:hAnsi="Arial" w:cs="Arial"/>
                <w:sz w:val="24"/>
                <w:szCs w:val="24"/>
              </w:rPr>
            </w:pPr>
            <w:r w:rsidRPr="00FA119E">
              <w:rPr>
                <w:rFonts w:ascii="Arial" w:hAnsi="Arial" w:cs="Arial"/>
                <w:sz w:val="24"/>
                <w:szCs w:val="24"/>
              </w:rPr>
              <w:t>13 Medio Ambiente</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49B665" w14:textId="77777777" w:rsidR="0012368F" w:rsidRPr="00FA119E" w:rsidRDefault="0012368F" w:rsidP="003B63D9">
            <w:pPr>
              <w:rPr>
                <w:rFonts w:ascii="Arial" w:hAnsi="Arial" w:cs="Arial"/>
                <w:sz w:val="24"/>
                <w:szCs w:val="24"/>
              </w:rPr>
            </w:pPr>
            <w:r w:rsidRPr="00FA119E">
              <w:rPr>
                <w:rFonts w:ascii="Arial" w:hAnsi="Arial" w:cs="Arial"/>
                <w:sz w:val="24"/>
                <w:szCs w:val="24"/>
              </w:rPr>
              <w:t>LA 65 y LA 66 Sistema Administrativo de Staff,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E73E46"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43,586,328.00 </w:t>
            </w:r>
          </w:p>
        </w:tc>
      </w:tr>
      <w:tr w:rsidR="0012368F" w:rsidRPr="00FA119E" w14:paraId="3AC60F49"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8A1780" w14:textId="77777777" w:rsidR="0012368F" w:rsidRPr="00FA119E" w:rsidRDefault="0012368F" w:rsidP="003B63D9">
            <w:pPr>
              <w:rPr>
                <w:rFonts w:ascii="Arial" w:hAnsi="Arial" w:cs="Arial"/>
                <w:sz w:val="24"/>
                <w:szCs w:val="24"/>
              </w:rPr>
            </w:pPr>
            <w:r w:rsidRPr="00FA119E">
              <w:rPr>
                <w:rFonts w:ascii="Arial" w:hAnsi="Arial" w:cs="Arial"/>
                <w:sz w:val="24"/>
                <w:szCs w:val="24"/>
              </w:rPr>
              <w:t>13 Medio Ambiente</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B470F9" w14:textId="77777777" w:rsidR="0012368F" w:rsidRPr="00FA119E" w:rsidRDefault="0012368F" w:rsidP="003B63D9">
            <w:pPr>
              <w:rPr>
                <w:rFonts w:ascii="Arial" w:hAnsi="Arial" w:cs="Arial"/>
                <w:sz w:val="24"/>
                <w:szCs w:val="24"/>
              </w:rPr>
            </w:pPr>
            <w:r w:rsidRPr="00FA119E">
              <w:rPr>
                <w:rFonts w:ascii="Arial" w:hAnsi="Arial" w:cs="Arial"/>
                <w:sz w:val="24"/>
                <w:szCs w:val="24"/>
              </w:rPr>
              <w:t>LA 23, LA 25, LA 27, LA 28, LA 29, LA 30, LA 31, LA 32, LA 33, LA 35, LA 36, LA 37, LA 38, LA 40, LA 42, LA 43 y LA 44 Cobertura de servicios de protección animal, ampliada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5EFABE"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14,494,953.00 </w:t>
            </w:r>
          </w:p>
        </w:tc>
      </w:tr>
      <w:tr w:rsidR="0012368F" w:rsidRPr="00FA119E" w14:paraId="221B07DB"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452934" w14:textId="77777777" w:rsidR="0012368F" w:rsidRPr="00FA119E" w:rsidRDefault="0012368F" w:rsidP="003B63D9">
            <w:pPr>
              <w:rPr>
                <w:rFonts w:ascii="Arial" w:hAnsi="Arial" w:cs="Arial"/>
                <w:sz w:val="24"/>
                <w:szCs w:val="24"/>
              </w:rPr>
            </w:pPr>
            <w:r w:rsidRPr="00FA119E">
              <w:rPr>
                <w:rFonts w:ascii="Arial" w:hAnsi="Arial" w:cs="Arial"/>
                <w:sz w:val="24"/>
                <w:szCs w:val="24"/>
              </w:rPr>
              <w:t>13 Medio Ambiente</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4A86E3" w14:textId="77777777" w:rsidR="0012368F" w:rsidRPr="00FA119E" w:rsidRDefault="0012368F" w:rsidP="003B63D9">
            <w:pPr>
              <w:rPr>
                <w:rFonts w:ascii="Arial" w:hAnsi="Arial" w:cs="Arial"/>
                <w:sz w:val="24"/>
                <w:szCs w:val="24"/>
              </w:rPr>
            </w:pPr>
            <w:r w:rsidRPr="00FA119E">
              <w:rPr>
                <w:rFonts w:ascii="Arial" w:hAnsi="Arial" w:cs="Arial"/>
                <w:sz w:val="24"/>
                <w:szCs w:val="24"/>
              </w:rPr>
              <w:t>LA 50, LA 51, LA 52, LA 53, LA 54, LA 55, LA 56,</w:t>
            </w:r>
            <w:r>
              <w:rPr>
                <w:rFonts w:ascii="Arial" w:hAnsi="Arial" w:cs="Arial"/>
                <w:sz w:val="24"/>
                <w:szCs w:val="24"/>
              </w:rPr>
              <w:t xml:space="preserve"> </w:t>
            </w:r>
            <w:r w:rsidRPr="00FA119E">
              <w:rPr>
                <w:rFonts w:ascii="Arial" w:hAnsi="Arial" w:cs="Arial"/>
                <w:sz w:val="24"/>
                <w:szCs w:val="24"/>
              </w:rPr>
              <w:t>LA 57, LA 59,</w:t>
            </w:r>
            <w:r>
              <w:rPr>
                <w:rFonts w:ascii="Arial" w:hAnsi="Arial" w:cs="Arial"/>
                <w:sz w:val="24"/>
                <w:szCs w:val="24"/>
              </w:rPr>
              <w:t xml:space="preserve"> </w:t>
            </w:r>
            <w:r w:rsidRPr="00FA119E">
              <w:rPr>
                <w:rFonts w:ascii="Arial" w:hAnsi="Arial" w:cs="Arial"/>
                <w:sz w:val="24"/>
                <w:szCs w:val="24"/>
              </w:rPr>
              <w:t>LA 60, LA 61, LA 62, LA 63 y LA 64 Estrategia para el mejoramiento de la gestión integral del agua en el municipio, implementada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256185"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29,601,860.00 </w:t>
            </w:r>
          </w:p>
        </w:tc>
      </w:tr>
      <w:tr w:rsidR="0012368F" w:rsidRPr="00FA119E" w14:paraId="3F14FCA4"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2091C8D" w14:textId="77777777" w:rsidR="0012368F" w:rsidRPr="00FA119E" w:rsidRDefault="0012368F" w:rsidP="003B63D9">
            <w:pPr>
              <w:rPr>
                <w:rFonts w:ascii="Arial" w:hAnsi="Arial" w:cs="Arial"/>
                <w:sz w:val="24"/>
                <w:szCs w:val="24"/>
              </w:rPr>
            </w:pPr>
            <w:r w:rsidRPr="00FA119E">
              <w:rPr>
                <w:rFonts w:ascii="Arial" w:hAnsi="Arial" w:cs="Arial"/>
                <w:sz w:val="24"/>
                <w:szCs w:val="24"/>
              </w:rPr>
              <w:t>13 Medio Ambiente</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990558" w14:textId="77777777" w:rsidR="0012368F" w:rsidRPr="00FA119E" w:rsidRDefault="0012368F" w:rsidP="003B63D9">
            <w:pPr>
              <w:rPr>
                <w:rFonts w:ascii="Arial" w:hAnsi="Arial" w:cs="Arial"/>
                <w:sz w:val="24"/>
                <w:szCs w:val="24"/>
              </w:rPr>
            </w:pPr>
            <w:r w:rsidRPr="00FA119E">
              <w:rPr>
                <w:rFonts w:ascii="Arial" w:hAnsi="Arial" w:cs="Arial"/>
                <w:sz w:val="24"/>
                <w:szCs w:val="24"/>
              </w:rPr>
              <w:t>LA 1, LA 2, LA 3, LA 4, LA 5, LA 6, LA 7, LA 9, LA 15, LA 16, LA 17, LA 18, LA 19, LA 20, LA 21, LA 45, LA 46 y LA 48 Programa de conservación y ampliación de la cobertura arbórea y de la infraestructura verde en los espacios públicos municipales con un enfoque de corresponsabilidad social, implementado</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6EDCAF"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35,110,178.00 </w:t>
            </w:r>
          </w:p>
        </w:tc>
      </w:tr>
      <w:tr w:rsidR="0012368F" w:rsidRPr="00FA119E" w14:paraId="303D5996"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2CFBF7" w14:textId="77777777" w:rsidR="0012368F" w:rsidRPr="00FA119E" w:rsidRDefault="0012368F" w:rsidP="003B63D9">
            <w:pPr>
              <w:rPr>
                <w:rFonts w:ascii="Arial" w:hAnsi="Arial" w:cs="Arial"/>
                <w:sz w:val="24"/>
                <w:szCs w:val="24"/>
              </w:rPr>
            </w:pPr>
            <w:r w:rsidRPr="00FA119E">
              <w:rPr>
                <w:rFonts w:ascii="Arial" w:hAnsi="Arial" w:cs="Arial"/>
                <w:sz w:val="24"/>
                <w:szCs w:val="24"/>
              </w:rPr>
              <w:lastRenderedPageBreak/>
              <w:t>13 Medio Ambiente</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CB0B26" w14:textId="77777777" w:rsidR="0012368F" w:rsidRPr="00FA119E" w:rsidRDefault="0012368F" w:rsidP="003B63D9">
            <w:pPr>
              <w:rPr>
                <w:rFonts w:ascii="Arial" w:hAnsi="Arial" w:cs="Arial"/>
                <w:sz w:val="24"/>
                <w:szCs w:val="24"/>
              </w:rPr>
            </w:pPr>
            <w:r w:rsidRPr="00FA119E">
              <w:rPr>
                <w:rFonts w:ascii="Arial" w:hAnsi="Arial" w:cs="Arial"/>
                <w:sz w:val="24"/>
                <w:szCs w:val="24"/>
              </w:rPr>
              <w:t>LA 12, LA 13, LA 14, LA 15 y 46 Estrategia de monitoreo y vigilancia de las áreas de valor ambiental, implementada</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77712A" w14:textId="7777777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Pr>
                <w:rFonts w:ascii="Arial" w:hAnsi="Arial" w:cs="Arial"/>
                <w:color w:val="000000"/>
                <w:sz w:val="24"/>
                <w:szCs w:val="24"/>
              </w:rPr>
              <w:t xml:space="preserve"> </w:t>
            </w:r>
            <w:r w:rsidRPr="00FA119E">
              <w:rPr>
                <w:rFonts w:ascii="Arial" w:hAnsi="Arial" w:cs="Arial"/>
                <w:color w:val="000000"/>
                <w:sz w:val="24"/>
                <w:szCs w:val="24"/>
              </w:rPr>
              <w:t xml:space="preserve">1,625,975.00 </w:t>
            </w:r>
          </w:p>
        </w:tc>
      </w:tr>
      <w:tr w:rsidR="0012368F" w:rsidRPr="00FA119E" w14:paraId="74C63FF9" w14:textId="77777777" w:rsidTr="003B63D9">
        <w:trPr>
          <w:trHeight w:val="284"/>
        </w:trPr>
        <w:tc>
          <w:tcPr>
            <w:tcW w:w="5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CA296C0" w14:textId="77777777" w:rsidR="0012368F" w:rsidRPr="00FA119E" w:rsidRDefault="0012368F" w:rsidP="003B63D9">
            <w:pPr>
              <w:rPr>
                <w:rFonts w:ascii="Arial" w:hAnsi="Arial" w:cs="Arial"/>
                <w:sz w:val="24"/>
                <w:szCs w:val="24"/>
              </w:rPr>
            </w:pPr>
            <w:r w:rsidRPr="00FA119E">
              <w:rPr>
                <w:rFonts w:ascii="Arial" w:hAnsi="Arial" w:cs="Arial"/>
                <w:sz w:val="24"/>
                <w:szCs w:val="24"/>
              </w:rPr>
              <w:t>13 Medio Ambiente</w:t>
            </w:r>
          </w:p>
        </w:tc>
        <w:tc>
          <w:tcPr>
            <w:tcW w:w="5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7E13A0" w14:textId="77777777" w:rsidR="0012368F" w:rsidRPr="00FA119E" w:rsidRDefault="0012368F" w:rsidP="003B63D9">
            <w:pPr>
              <w:rPr>
                <w:rFonts w:ascii="Arial" w:hAnsi="Arial" w:cs="Arial"/>
                <w:sz w:val="24"/>
                <w:szCs w:val="24"/>
              </w:rPr>
            </w:pPr>
            <w:r w:rsidRPr="00FA119E">
              <w:rPr>
                <w:rFonts w:ascii="Arial" w:hAnsi="Arial" w:cs="Arial"/>
                <w:sz w:val="24"/>
                <w:szCs w:val="24"/>
              </w:rPr>
              <w:t>LA 8, LA 11, LA 22, LA 24, LA 64, LA 65 y LA 66 Asistencia legal para la Secretaría de Medio Ambiente</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C3ACBB" w14:textId="687C3A97" w:rsidR="0012368F" w:rsidRPr="00FA119E" w:rsidRDefault="0012368F" w:rsidP="003B63D9">
            <w:pPr>
              <w:jc w:val="right"/>
              <w:rPr>
                <w:rFonts w:ascii="Arial" w:hAnsi="Arial" w:cs="Arial"/>
                <w:color w:val="000000"/>
                <w:sz w:val="24"/>
                <w:szCs w:val="24"/>
              </w:rPr>
            </w:pPr>
            <w:r w:rsidRPr="00FA119E">
              <w:rPr>
                <w:rFonts w:ascii="Arial" w:hAnsi="Arial" w:cs="Arial"/>
                <w:color w:val="000000"/>
                <w:sz w:val="24"/>
                <w:szCs w:val="24"/>
              </w:rPr>
              <w:t xml:space="preserve"> </w:t>
            </w:r>
            <w:r w:rsidR="000F07F0">
              <w:rPr>
                <w:rFonts w:ascii="Arial" w:hAnsi="Arial" w:cs="Arial"/>
                <w:color w:val="000000"/>
                <w:sz w:val="24"/>
                <w:szCs w:val="24"/>
              </w:rPr>
              <w:t xml:space="preserve">  -</w:t>
            </w:r>
            <w:r>
              <w:rPr>
                <w:rFonts w:ascii="Arial" w:hAnsi="Arial" w:cs="Arial"/>
                <w:color w:val="000000"/>
                <w:sz w:val="24"/>
                <w:szCs w:val="24"/>
              </w:rPr>
              <w:t xml:space="preserve"> </w:t>
            </w:r>
          </w:p>
        </w:tc>
      </w:tr>
      <w:tr w:rsidR="0012368F" w:rsidRPr="00FA119E" w14:paraId="0423114A" w14:textId="77777777" w:rsidTr="003B63D9">
        <w:trPr>
          <w:trHeight w:val="284"/>
        </w:trPr>
        <w:tc>
          <w:tcPr>
            <w:tcW w:w="5245" w:type="dxa"/>
            <w:tcBorders>
              <w:top w:val="nil"/>
              <w:left w:val="nil"/>
              <w:bottom w:val="nil"/>
              <w:right w:val="nil"/>
            </w:tcBorders>
            <w:shd w:val="clear" w:color="auto" w:fill="auto"/>
            <w:noWrap/>
            <w:tcMar>
              <w:top w:w="15" w:type="dxa"/>
              <w:left w:w="15" w:type="dxa"/>
              <w:bottom w:w="0" w:type="dxa"/>
              <w:right w:w="15" w:type="dxa"/>
            </w:tcMar>
            <w:vAlign w:val="bottom"/>
            <w:hideMark/>
          </w:tcPr>
          <w:p w14:paraId="74911C94" w14:textId="77777777" w:rsidR="0012368F" w:rsidRPr="00FA119E" w:rsidRDefault="0012368F" w:rsidP="003B63D9">
            <w:pPr>
              <w:rPr>
                <w:rFonts w:ascii="Arial" w:hAnsi="Arial" w:cs="Arial"/>
                <w:color w:val="000000"/>
                <w:sz w:val="24"/>
                <w:szCs w:val="24"/>
              </w:rPr>
            </w:pPr>
          </w:p>
        </w:tc>
        <w:tc>
          <w:tcPr>
            <w:tcW w:w="5812" w:type="dxa"/>
            <w:tcBorders>
              <w:top w:val="nil"/>
              <w:left w:val="single" w:sz="4" w:space="0" w:color="auto"/>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7E0253F8"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Total</w:t>
            </w:r>
          </w:p>
        </w:tc>
        <w:tc>
          <w:tcPr>
            <w:tcW w:w="2551" w:type="dxa"/>
            <w:tcBorders>
              <w:top w:val="nil"/>
              <w:left w:val="nil"/>
              <w:bottom w:val="single" w:sz="4" w:space="0" w:color="auto"/>
              <w:right w:val="single" w:sz="4" w:space="0" w:color="auto"/>
            </w:tcBorders>
            <w:shd w:val="clear" w:color="auto" w:fill="214061"/>
            <w:noWrap/>
            <w:tcMar>
              <w:top w:w="15" w:type="dxa"/>
              <w:left w:w="15" w:type="dxa"/>
              <w:bottom w:w="0" w:type="dxa"/>
              <w:right w:w="15" w:type="dxa"/>
            </w:tcMar>
            <w:vAlign w:val="bottom"/>
            <w:hideMark/>
          </w:tcPr>
          <w:p w14:paraId="3A5C5B30" w14:textId="77777777" w:rsidR="0012368F" w:rsidRPr="005C1650" w:rsidRDefault="0012368F" w:rsidP="003B63D9">
            <w:pPr>
              <w:jc w:val="right"/>
              <w:rPr>
                <w:rFonts w:ascii="Arial" w:hAnsi="Arial" w:cs="Arial"/>
                <w:b/>
                <w:bCs/>
                <w:color w:val="FFFFFF" w:themeColor="background1"/>
                <w:sz w:val="24"/>
                <w:szCs w:val="24"/>
              </w:rPr>
            </w:pPr>
            <w:r w:rsidRPr="005C1650">
              <w:rPr>
                <w:rFonts w:ascii="Arial" w:hAnsi="Arial" w:cs="Arial"/>
                <w:b/>
                <w:bCs/>
                <w:color w:val="FFFFFF" w:themeColor="background1"/>
                <w:sz w:val="24"/>
                <w:szCs w:val="24"/>
              </w:rPr>
              <w:t xml:space="preserve"> $ 124,419,294.00 </w:t>
            </w:r>
          </w:p>
        </w:tc>
      </w:tr>
      <w:tr w:rsidR="0012368F" w:rsidRPr="00FA119E" w14:paraId="198A5F63" w14:textId="77777777" w:rsidTr="003B63D9">
        <w:trPr>
          <w:trHeight w:val="284"/>
        </w:trPr>
        <w:tc>
          <w:tcPr>
            <w:tcW w:w="5245" w:type="dxa"/>
            <w:tcBorders>
              <w:top w:val="nil"/>
              <w:left w:val="nil"/>
              <w:bottom w:val="nil"/>
              <w:right w:val="nil"/>
            </w:tcBorders>
            <w:shd w:val="clear" w:color="auto" w:fill="auto"/>
            <w:noWrap/>
            <w:tcMar>
              <w:top w:w="15" w:type="dxa"/>
              <w:left w:w="15" w:type="dxa"/>
              <w:bottom w:w="0" w:type="dxa"/>
              <w:right w:w="15" w:type="dxa"/>
            </w:tcMar>
            <w:vAlign w:val="bottom"/>
            <w:hideMark/>
          </w:tcPr>
          <w:p w14:paraId="505AF6FC" w14:textId="77777777" w:rsidR="0012368F" w:rsidRPr="00FA119E" w:rsidRDefault="0012368F" w:rsidP="003B63D9">
            <w:pPr>
              <w:jc w:val="right"/>
              <w:rPr>
                <w:rFonts w:ascii="Arial" w:hAnsi="Arial" w:cs="Arial"/>
                <w:b/>
                <w:bCs/>
                <w:color w:val="000000"/>
                <w:sz w:val="24"/>
                <w:szCs w:val="24"/>
              </w:rPr>
            </w:pPr>
          </w:p>
        </w:tc>
        <w:tc>
          <w:tcPr>
            <w:tcW w:w="5812" w:type="dxa"/>
            <w:tcBorders>
              <w:top w:val="nil"/>
              <w:left w:val="nil"/>
              <w:bottom w:val="nil"/>
              <w:right w:val="nil"/>
            </w:tcBorders>
            <w:shd w:val="clear" w:color="auto" w:fill="auto"/>
            <w:noWrap/>
            <w:tcMar>
              <w:top w:w="15" w:type="dxa"/>
              <w:left w:w="15" w:type="dxa"/>
              <w:bottom w:w="0" w:type="dxa"/>
              <w:right w:w="15" w:type="dxa"/>
            </w:tcMar>
            <w:vAlign w:val="bottom"/>
            <w:hideMark/>
          </w:tcPr>
          <w:p w14:paraId="4CC1F6BD" w14:textId="77777777" w:rsidR="0012368F" w:rsidRPr="00FA119E" w:rsidRDefault="0012368F" w:rsidP="003B63D9">
            <w:pPr>
              <w:rPr>
                <w:rFonts w:ascii="Arial" w:hAnsi="Arial" w:cs="Arial"/>
                <w:sz w:val="24"/>
                <w:szCs w:val="24"/>
              </w:rPr>
            </w:pPr>
          </w:p>
        </w:tc>
        <w:tc>
          <w:tcPr>
            <w:tcW w:w="2551" w:type="dxa"/>
            <w:tcBorders>
              <w:top w:val="nil"/>
              <w:left w:val="nil"/>
              <w:bottom w:val="nil"/>
              <w:right w:val="nil"/>
            </w:tcBorders>
            <w:shd w:val="clear" w:color="auto" w:fill="auto"/>
            <w:noWrap/>
            <w:tcMar>
              <w:top w:w="15" w:type="dxa"/>
              <w:left w:w="15" w:type="dxa"/>
              <w:bottom w:w="0" w:type="dxa"/>
              <w:right w:w="15" w:type="dxa"/>
            </w:tcMar>
            <w:vAlign w:val="bottom"/>
            <w:hideMark/>
          </w:tcPr>
          <w:p w14:paraId="48239EA8" w14:textId="77777777" w:rsidR="0012368F" w:rsidRPr="00FA119E" w:rsidRDefault="0012368F" w:rsidP="003B63D9">
            <w:pPr>
              <w:jc w:val="right"/>
              <w:rPr>
                <w:rFonts w:ascii="Arial" w:hAnsi="Arial" w:cs="Arial"/>
                <w:sz w:val="24"/>
                <w:szCs w:val="24"/>
              </w:rPr>
            </w:pPr>
          </w:p>
        </w:tc>
      </w:tr>
    </w:tbl>
    <w:p w14:paraId="6C7A0FF6" w14:textId="77777777" w:rsidR="0012368F" w:rsidRDefault="0012368F" w:rsidP="0012368F"/>
    <w:p w14:paraId="276FCF45" w14:textId="076F4989" w:rsidR="0012368F" w:rsidRDefault="0012368F" w:rsidP="007F3DE9">
      <w:pPr>
        <w:rPr>
          <w:rFonts w:ascii="Arial" w:hAnsi="Arial" w:cs="Arial"/>
          <w:b/>
          <w:sz w:val="24"/>
          <w:szCs w:val="24"/>
        </w:rPr>
      </w:pPr>
    </w:p>
    <w:p w14:paraId="5364BA7A" w14:textId="77777777" w:rsidR="0012368F" w:rsidRDefault="0012368F" w:rsidP="007F3DE9">
      <w:pPr>
        <w:rPr>
          <w:rFonts w:ascii="Arial" w:hAnsi="Arial" w:cs="Arial"/>
          <w:b/>
          <w:sz w:val="24"/>
          <w:szCs w:val="24"/>
        </w:rPr>
      </w:pPr>
    </w:p>
    <w:tbl>
      <w:tblPr>
        <w:tblW w:w="13642" w:type="dxa"/>
        <w:tblCellMar>
          <w:left w:w="0" w:type="dxa"/>
          <w:right w:w="0" w:type="dxa"/>
        </w:tblCellMar>
        <w:tblLook w:val="04A0" w:firstRow="1" w:lastRow="0" w:firstColumn="1" w:lastColumn="0" w:noHBand="0" w:noVBand="1"/>
      </w:tblPr>
      <w:tblGrid>
        <w:gridCol w:w="13642"/>
      </w:tblGrid>
      <w:tr w:rsidR="007F3DE9" w:rsidRPr="00E26C9A" w14:paraId="5A26079B" w14:textId="77777777" w:rsidTr="0067035F">
        <w:trPr>
          <w:trHeight w:val="843"/>
        </w:trPr>
        <w:tc>
          <w:tcPr>
            <w:tcW w:w="13642" w:type="dxa"/>
            <w:tcBorders>
              <w:top w:val="nil"/>
              <w:left w:val="nil"/>
              <w:bottom w:val="nil"/>
              <w:right w:val="nil"/>
            </w:tcBorders>
            <w:shd w:val="clear" w:color="auto" w:fill="auto"/>
            <w:vAlign w:val="center"/>
            <w:hideMark/>
          </w:tcPr>
          <w:p w14:paraId="57D9D0A4" w14:textId="42C5B799" w:rsidR="007F3DE9" w:rsidRPr="00E26C9A" w:rsidRDefault="007F3DE9" w:rsidP="0067035F">
            <w:pPr>
              <w:spacing w:after="0" w:line="240" w:lineRule="auto"/>
              <w:jc w:val="both"/>
              <w:rPr>
                <w:rFonts w:ascii="Arial" w:hAnsi="Arial" w:cs="Arial"/>
                <w:b/>
                <w:bCs/>
                <w:i/>
                <w:iCs/>
                <w:color w:val="000000"/>
                <w:sz w:val="20"/>
                <w:szCs w:val="20"/>
              </w:rPr>
            </w:pPr>
            <w:r w:rsidRPr="0067035F">
              <w:rPr>
                <w:rFonts w:ascii="Arial" w:eastAsia="Times New Roman" w:hAnsi="Arial" w:cs="Arial"/>
                <w:b/>
                <w:bCs/>
                <w:i/>
                <w:iCs/>
                <w:color w:val="000000"/>
                <w:sz w:val="20"/>
                <w:szCs w:val="20"/>
                <w:lang w:eastAsia="es-MX"/>
              </w:rPr>
              <w:t>Fuente: Instituto Municipal de Planeación (IMPLAN), con base en el artículo 134 de la Constitución Política de los Estados Unidos Mexicanos y</w:t>
            </w:r>
            <w:r w:rsidR="0067035F">
              <w:rPr>
                <w:rFonts w:ascii="Arial" w:eastAsia="Times New Roman" w:hAnsi="Arial" w:cs="Arial"/>
                <w:b/>
                <w:bCs/>
                <w:i/>
                <w:iCs/>
                <w:color w:val="000000"/>
                <w:sz w:val="20"/>
                <w:szCs w:val="20"/>
                <w:lang w:eastAsia="es-MX"/>
              </w:rPr>
              <w:t xml:space="preserve"> </w:t>
            </w:r>
            <w:r w:rsidRPr="0067035F">
              <w:rPr>
                <w:rFonts w:ascii="Arial" w:eastAsia="Times New Roman" w:hAnsi="Arial" w:cs="Arial"/>
                <w:b/>
                <w:bCs/>
                <w:i/>
                <w:iCs/>
                <w:color w:val="000000"/>
                <w:sz w:val="20"/>
                <w:szCs w:val="20"/>
                <w:lang w:eastAsia="es-MX"/>
              </w:rPr>
              <w:t>en el</w:t>
            </w:r>
            <w:r w:rsidR="0067035F" w:rsidRPr="0067035F">
              <w:rPr>
                <w:rFonts w:ascii="Arial" w:eastAsia="Times New Roman" w:hAnsi="Arial" w:cs="Arial"/>
                <w:b/>
                <w:bCs/>
                <w:i/>
                <w:iCs/>
                <w:color w:val="000000"/>
                <w:sz w:val="20"/>
                <w:szCs w:val="20"/>
                <w:lang w:eastAsia="es-MX"/>
              </w:rPr>
              <w:t xml:space="preserve"> </w:t>
            </w:r>
            <w:r w:rsidRPr="0067035F">
              <w:rPr>
                <w:rFonts w:ascii="Arial" w:eastAsia="Times New Roman" w:hAnsi="Arial" w:cs="Arial"/>
                <w:b/>
                <w:bCs/>
                <w:i/>
                <w:iCs/>
                <w:color w:val="000000"/>
                <w:sz w:val="20"/>
                <w:szCs w:val="20"/>
                <w:lang w:eastAsia="es-MX"/>
              </w:rPr>
              <w:t>artículo 61 fracción II, inciso a) de la Ley General de Contabilidad Gubernamental y en el Criterio 73 Catálogo de Criterios de Evaluación</w:t>
            </w:r>
            <w:r w:rsidR="0067035F">
              <w:rPr>
                <w:rFonts w:ascii="Arial" w:eastAsia="Times New Roman" w:hAnsi="Arial" w:cs="Arial"/>
                <w:b/>
                <w:bCs/>
                <w:i/>
                <w:iCs/>
                <w:color w:val="000000"/>
                <w:sz w:val="20"/>
                <w:szCs w:val="20"/>
                <w:lang w:eastAsia="es-MX"/>
              </w:rPr>
              <w:t xml:space="preserve"> </w:t>
            </w:r>
            <w:r w:rsidRPr="0067035F">
              <w:rPr>
                <w:rFonts w:ascii="Arial" w:eastAsia="Times New Roman" w:hAnsi="Arial" w:cs="Arial"/>
                <w:b/>
                <w:bCs/>
                <w:i/>
                <w:iCs/>
                <w:color w:val="000000"/>
                <w:sz w:val="20"/>
                <w:szCs w:val="20"/>
                <w:lang w:eastAsia="es-MX"/>
              </w:rPr>
              <w:t>del BIPM 2022</w:t>
            </w:r>
          </w:p>
        </w:tc>
      </w:tr>
    </w:tbl>
    <w:p w14:paraId="7FFEB1F3" w14:textId="77777777" w:rsidR="007F3DE9" w:rsidRDefault="007F3DE9" w:rsidP="007F3DE9">
      <w:pPr>
        <w:ind w:left="284"/>
        <w:rPr>
          <w:rFonts w:ascii="Arial" w:hAnsi="Arial" w:cs="Arial"/>
          <w:b/>
          <w:sz w:val="24"/>
          <w:szCs w:val="24"/>
        </w:rPr>
      </w:pPr>
    </w:p>
    <w:p w14:paraId="68FDC603" w14:textId="77777777" w:rsidR="00441DEC" w:rsidRDefault="00441DEC">
      <w:pPr>
        <w:rPr>
          <w:rFonts w:ascii="Arial" w:hAnsi="Arial" w:cs="Arial"/>
          <w:b/>
          <w:sz w:val="24"/>
          <w:szCs w:val="24"/>
        </w:rPr>
        <w:sectPr w:rsidR="00441DEC" w:rsidSect="001D44B2">
          <w:pgSz w:w="15840" w:h="12240" w:orient="landscape"/>
          <w:pgMar w:top="1134" w:right="1134" w:bottom="567" w:left="1134" w:header="709" w:footer="709" w:gutter="0"/>
          <w:cols w:space="708"/>
          <w:docGrid w:linePitch="360"/>
        </w:sectPr>
      </w:pPr>
    </w:p>
    <w:p w14:paraId="6AA26257" w14:textId="3E25306B" w:rsidR="00441DEC" w:rsidRDefault="00441DEC">
      <w:pPr>
        <w:rPr>
          <w:rFonts w:ascii="Arial" w:hAnsi="Arial" w:cs="Arial"/>
          <w:b/>
          <w:sz w:val="24"/>
          <w:szCs w:val="24"/>
        </w:rPr>
      </w:pPr>
      <w:r w:rsidRPr="00441DEC">
        <w:rPr>
          <w:rFonts w:ascii="Arial" w:hAnsi="Arial" w:cs="Arial"/>
          <w:b/>
          <w:sz w:val="24"/>
          <w:szCs w:val="24"/>
        </w:rPr>
        <w:lastRenderedPageBreak/>
        <w:t>Cuadro 26. Resultados de la Evaluación del Tercer Trimestre 202</w:t>
      </w:r>
      <w:r w:rsidR="0022340F">
        <w:rPr>
          <w:rFonts w:ascii="Arial" w:hAnsi="Arial" w:cs="Arial"/>
          <w:b/>
          <w:sz w:val="24"/>
          <w:szCs w:val="24"/>
        </w:rPr>
        <w:t>3</w:t>
      </w:r>
      <w:r w:rsidRPr="00441DEC">
        <w:rPr>
          <w:rFonts w:ascii="Arial" w:hAnsi="Arial" w:cs="Arial"/>
          <w:b/>
          <w:sz w:val="24"/>
          <w:szCs w:val="24"/>
        </w:rPr>
        <w:t xml:space="preserve"> de Programas </w:t>
      </w:r>
      <w:r w:rsidR="00D607E2">
        <w:rPr>
          <w:rFonts w:ascii="Arial" w:hAnsi="Arial" w:cs="Arial"/>
          <w:b/>
          <w:sz w:val="24"/>
          <w:szCs w:val="24"/>
        </w:rPr>
        <w:t>Presupuestarios</w:t>
      </w:r>
      <w:r w:rsidR="0022340F">
        <w:rPr>
          <w:rFonts w:ascii="Arial" w:hAnsi="Arial" w:cs="Arial"/>
          <w:b/>
          <w:sz w:val="24"/>
          <w:szCs w:val="24"/>
        </w:rPr>
        <w:t xml:space="preserve"> Desempeño de los Componentes</w:t>
      </w:r>
    </w:p>
    <w:tbl>
      <w:tblPr>
        <w:tblpPr w:leftFromText="141" w:rightFromText="141" w:vertAnchor="text" w:tblpY="1"/>
        <w:tblOverlap w:val="never"/>
        <w:tblW w:w="10915" w:type="dxa"/>
        <w:tblLayout w:type="fixed"/>
        <w:tblCellMar>
          <w:left w:w="70" w:type="dxa"/>
          <w:right w:w="70" w:type="dxa"/>
        </w:tblCellMar>
        <w:tblLook w:val="04A0" w:firstRow="1" w:lastRow="0" w:firstColumn="1" w:lastColumn="0" w:noHBand="0" w:noVBand="1"/>
      </w:tblPr>
      <w:tblGrid>
        <w:gridCol w:w="480"/>
        <w:gridCol w:w="2809"/>
        <w:gridCol w:w="686"/>
        <w:gridCol w:w="827"/>
        <w:gridCol w:w="550"/>
        <w:gridCol w:w="744"/>
        <w:gridCol w:w="850"/>
        <w:gridCol w:w="851"/>
        <w:gridCol w:w="567"/>
        <w:gridCol w:w="850"/>
        <w:gridCol w:w="851"/>
        <w:gridCol w:w="850"/>
      </w:tblGrid>
      <w:tr w:rsidR="007826E4" w:rsidRPr="00F3259E" w14:paraId="2D962F88" w14:textId="77777777" w:rsidTr="006E763A">
        <w:trPr>
          <w:trHeight w:val="333"/>
          <w:tblHeader/>
        </w:trPr>
        <w:tc>
          <w:tcPr>
            <w:tcW w:w="480" w:type="dxa"/>
            <w:vMerge w:val="restart"/>
            <w:tcBorders>
              <w:top w:val="nil"/>
              <w:left w:val="nil"/>
              <w:bottom w:val="single" w:sz="4" w:space="0" w:color="A6A6A6"/>
              <w:right w:val="nil"/>
            </w:tcBorders>
            <w:shd w:val="clear" w:color="000000" w:fill="214061"/>
            <w:vAlign w:val="center"/>
            <w:hideMark/>
          </w:tcPr>
          <w:p w14:paraId="5A272179" w14:textId="77777777" w:rsidR="00F3259E" w:rsidRPr="00F3259E" w:rsidRDefault="00F3259E" w:rsidP="00F358B0">
            <w:pPr>
              <w:spacing w:after="0" w:line="240" w:lineRule="auto"/>
              <w:jc w:val="center"/>
              <w:rPr>
                <w:rFonts w:ascii="Arial" w:eastAsia="Times New Roman" w:hAnsi="Arial" w:cs="Arial"/>
                <w:b/>
                <w:bCs/>
                <w:color w:val="FFFFFF"/>
                <w:sz w:val="20"/>
                <w:szCs w:val="20"/>
                <w:lang w:eastAsia="es-MX"/>
              </w:rPr>
            </w:pPr>
            <w:r w:rsidRPr="00F3259E">
              <w:rPr>
                <w:rFonts w:ascii="Arial" w:eastAsia="Times New Roman" w:hAnsi="Arial" w:cs="Arial"/>
                <w:b/>
                <w:bCs/>
                <w:color w:val="FFFFFF"/>
                <w:sz w:val="20"/>
                <w:szCs w:val="20"/>
                <w:lang w:eastAsia="es-MX"/>
              </w:rPr>
              <w:t>No.</w:t>
            </w:r>
          </w:p>
        </w:tc>
        <w:tc>
          <w:tcPr>
            <w:tcW w:w="2809" w:type="dxa"/>
            <w:vMerge w:val="restart"/>
            <w:tcBorders>
              <w:top w:val="nil"/>
              <w:left w:val="nil"/>
              <w:bottom w:val="single" w:sz="4" w:space="0" w:color="808080"/>
              <w:right w:val="single" w:sz="4" w:space="0" w:color="A6A6A6"/>
            </w:tcBorders>
            <w:shd w:val="clear" w:color="000000" w:fill="214061"/>
            <w:vAlign w:val="center"/>
            <w:hideMark/>
          </w:tcPr>
          <w:p w14:paraId="2A3C078F" w14:textId="77777777" w:rsidR="00F3259E" w:rsidRPr="00F3259E" w:rsidRDefault="00F3259E" w:rsidP="00F358B0">
            <w:pPr>
              <w:spacing w:after="0" w:line="240" w:lineRule="auto"/>
              <w:jc w:val="center"/>
              <w:rPr>
                <w:rFonts w:ascii="Arial" w:eastAsia="Times New Roman" w:hAnsi="Arial" w:cs="Arial"/>
                <w:b/>
                <w:bCs/>
                <w:color w:val="FFFFFF"/>
                <w:sz w:val="20"/>
                <w:szCs w:val="20"/>
                <w:lang w:eastAsia="es-MX"/>
              </w:rPr>
            </w:pPr>
            <w:r w:rsidRPr="00F3259E">
              <w:rPr>
                <w:rFonts w:ascii="Arial" w:eastAsia="Times New Roman" w:hAnsi="Arial" w:cs="Arial"/>
                <w:b/>
                <w:bCs/>
                <w:color w:val="FFFFFF"/>
                <w:sz w:val="20"/>
                <w:szCs w:val="20"/>
                <w:lang w:eastAsia="es-MX"/>
              </w:rPr>
              <w:t>Dependencias / Entidades</w:t>
            </w:r>
          </w:p>
        </w:tc>
        <w:tc>
          <w:tcPr>
            <w:tcW w:w="5925" w:type="dxa"/>
            <w:gridSpan w:val="8"/>
            <w:tcBorders>
              <w:top w:val="nil"/>
              <w:left w:val="nil"/>
              <w:bottom w:val="single" w:sz="4" w:space="0" w:color="A6A6A6"/>
              <w:right w:val="nil"/>
            </w:tcBorders>
            <w:shd w:val="clear" w:color="000000" w:fill="214061"/>
            <w:vAlign w:val="center"/>
            <w:hideMark/>
          </w:tcPr>
          <w:p w14:paraId="5BFAC24D" w14:textId="77777777" w:rsidR="00F3259E" w:rsidRPr="00F3259E" w:rsidRDefault="00F3259E" w:rsidP="00F358B0">
            <w:pPr>
              <w:spacing w:after="0" w:line="240" w:lineRule="auto"/>
              <w:jc w:val="center"/>
              <w:rPr>
                <w:rFonts w:ascii="Arial" w:eastAsia="Times New Roman" w:hAnsi="Arial" w:cs="Arial"/>
                <w:b/>
                <w:bCs/>
                <w:color w:val="FFFFFF"/>
                <w:sz w:val="20"/>
                <w:szCs w:val="20"/>
                <w:lang w:eastAsia="es-MX"/>
              </w:rPr>
            </w:pPr>
            <w:r w:rsidRPr="00F3259E">
              <w:rPr>
                <w:rFonts w:ascii="Arial" w:eastAsia="Times New Roman" w:hAnsi="Arial" w:cs="Arial"/>
                <w:b/>
                <w:bCs/>
                <w:color w:val="FFFFFF"/>
                <w:sz w:val="20"/>
                <w:szCs w:val="20"/>
                <w:lang w:eastAsia="es-MX"/>
              </w:rPr>
              <w:t>Estados</w:t>
            </w:r>
          </w:p>
        </w:tc>
        <w:tc>
          <w:tcPr>
            <w:tcW w:w="1701" w:type="dxa"/>
            <w:gridSpan w:val="2"/>
            <w:vMerge w:val="restart"/>
            <w:tcBorders>
              <w:top w:val="single" w:sz="4" w:space="0" w:color="A6A6A6"/>
              <w:left w:val="single" w:sz="4" w:space="0" w:color="A6A6A6"/>
              <w:bottom w:val="single" w:sz="4" w:space="0" w:color="A6A6A6"/>
              <w:right w:val="single" w:sz="4" w:space="0" w:color="A6A6A6"/>
            </w:tcBorders>
            <w:shd w:val="clear" w:color="000000" w:fill="214061"/>
            <w:vAlign w:val="center"/>
            <w:hideMark/>
          </w:tcPr>
          <w:p w14:paraId="3DFCFD82" w14:textId="77777777" w:rsidR="00F3259E" w:rsidRPr="00F3259E" w:rsidRDefault="00F3259E" w:rsidP="00F358B0">
            <w:pPr>
              <w:spacing w:after="0" w:line="240" w:lineRule="auto"/>
              <w:jc w:val="center"/>
              <w:rPr>
                <w:rFonts w:ascii="Arial" w:eastAsia="Times New Roman" w:hAnsi="Arial" w:cs="Arial"/>
                <w:b/>
                <w:bCs/>
                <w:color w:val="FFFFFF"/>
                <w:sz w:val="20"/>
                <w:szCs w:val="20"/>
                <w:lang w:eastAsia="es-MX"/>
              </w:rPr>
            </w:pPr>
            <w:r w:rsidRPr="00F3259E">
              <w:rPr>
                <w:rFonts w:ascii="Arial" w:eastAsia="Times New Roman" w:hAnsi="Arial" w:cs="Arial"/>
                <w:b/>
                <w:bCs/>
                <w:color w:val="FFFFFF"/>
                <w:sz w:val="20"/>
                <w:szCs w:val="20"/>
                <w:lang w:eastAsia="es-MX"/>
              </w:rPr>
              <w:t>Total de Componentes</w:t>
            </w:r>
          </w:p>
        </w:tc>
      </w:tr>
      <w:tr w:rsidR="007826E4" w:rsidRPr="00F3259E" w14:paraId="52CF433E" w14:textId="77777777" w:rsidTr="0022340F">
        <w:trPr>
          <w:trHeight w:val="516"/>
          <w:tblHeader/>
        </w:trPr>
        <w:tc>
          <w:tcPr>
            <w:tcW w:w="480" w:type="dxa"/>
            <w:vMerge/>
            <w:tcBorders>
              <w:top w:val="nil"/>
              <w:left w:val="nil"/>
              <w:bottom w:val="single" w:sz="4" w:space="0" w:color="A6A6A6"/>
              <w:right w:val="nil"/>
            </w:tcBorders>
            <w:vAlign w:val="center"/>
            <w:hideMark/>
          </w:tcPr>
          <w:p w14:paraId="75AA3CEF" w14:textId="77777777" w:rsidR="00F3259E" w:rsidRPr="00F3259E" w:rsidRDefault="00F3259E" w:rsidP="00F358B0">
            <w:pPr>
              <w:spacing w:after="0" w:line="240" w:lineRule="auto"/>
              <w:rPr>
                <w:rFonts w:ascii="Arial" w:eastAsia="Times New Roman" w:hAnsi="Arial" w:cs="Arial"/>
                <w:b/>
                <w:bCs/>
                <w:color w:val="FFFFFF"/>
                <w:sz w:val="20"/>
                <w:szCs w:val="20"/>
                <w:lang w:eastAsia="es-MX"/>
              </w:rPr>
            </w:pPr>
          </w:p>
        </w:tc>
        <w:tc>
          <w:tcPr>
            <w:tcW w:w="2809" w:type="dxa"/>
            <w:vMerge/>
            <w:tcBorders>
              <w:top w:val="nil"/>
              <w:left w:val="nil"/>
              <w:bottom w:val="single" w:sz="4" w:space="0" w:color="808080"/>
              <w:right w:val="single" w:sz="4" w:space="0" w:color="A6A6A6"/>
            </w:tcBorders>
            <w:vAlign w:val="center"/>
            <w:hideMark/>
          </w:tcPr>
          <w:p w14:paraId="1EF0966F" w14:textId="77777777" w:rsidR="00F3259E" w:rsidRPr="00F3259E" w:rsidRDefault="00F3259E" w:rsidP="00F358B0">
            <w:pPr>
              <w:spacing w:after="0" w:line="240" w:lineRule="auto"/>
              <w:rPr>
                <w:rFonts w:ascii="Arial" w:eastAsia="Times New Roman" w:hAnsi="Arial" w:cs="Arial"/>
                <w:b/>
                <w:bCs/>
                <w:color w:val="FFFFFF"/>
                <w:sz w:val="20"/>
                <w:szCs w:val="20"/>
                <w:lang w:eastAsia="es-MX"/>
              </w:rPr>
            </w:pPr>
          </w:p>
        </w:tc>
        <w:tc>
          <w:tcPr>
            <w:tcW w:w="1513" w:type="dxa"/>
            <w:gridSpan w:val="2"/>
            <w:tcBorders>
              <w:top w:val="single" w:sz="4" w:space="0" w:color="A6A6A6"/>
              <w:left w:val="nil"/>
              <w:bottom w:val="single" w:sz="4" w:space="0" w:color="A6A6A6"/>
              <w:right w:val="single" w:sz="4" w:space="0" w:color="A6A6A6"/>
            </w:tcBorders>
            <w:shd w:val="clear" w:color="000000" w:fill="92D050"/>
            <w:vAlign w:val="center"/>
            <w:hideMark/>
          </w:tcPr>
          <w:p w14:paraId="0EC7F2AC" w14:textId="77777777" w:rsidR="00F3259E" w:rsidRPr="00F3259E" w:rsidRDefault="00F3259E" w:rsidP="00F358B0">
            <w:pPr>
              <w:spacing w:after="0" w:line="240" w:lineRule="auto"/>
              <w:jc w:val="center"/>
              <w:rPr>
                <w:rFonts w:ascii="Arial" w:eastAsia="Times New Roman" w:hAnsi="Arial" w:cs="Arial"/>
                <w:b/>
                <w:bCs/>
                <w:color w:val="000000"/>
                <w:sz w:val="20"/>
                <w:szCs w:val="20"/>
                <w:lang w:eastAsia="es-MX"/>
              </w:rPr>
            </w:pPr>
            <w:r w:rsidRPr="00F3259E">
              <w:rPr>
                <w:rFonts w:ascii="Arial" w:eastAsia="Times New Roman" w:hAnsi="Arial" w:cs="Arial"/>
                <w:b/>
                <w:bCs/>
                <w:color w:val="000000"/>
                <w:sz w:val="20"/>
                <w:szCs w:val="20"/>
                <w:lang w:eastAsia="es-MX"/>
              </w:rPr>
              <w:t>Satisfactorio</w:t>
            </w:r>
          </w:p>
        </w:tc>
        <w:tc>
          <w:tcPr>
            <w:tcW w:w="1294" w:type="dxa"/>
            <w:gridSpan w:val="2"/>
            <w:tcBorders>
              <w:top w:val="single" w:sz="4" w:space="0" w:color="A6A6A6"/>
              <w:left w:val="nil"/>
              <w:bottom w:val="single" w:sz="4" w:space="0" w:color="A6A6A6"/>
              <w:right w:val="single" w:sz="4" w:space="0" w:color="A6A6A6"/>
            </w:tcBorders>
            <w:shd w:val="clear" w:color="000000" w:fill="FFC000"/>
            <w:vAlign w:val="center"/>
            <w:hideMark/>
          </w:tcPr>
          <w:p w14:paraId="27B57BDD" w14:textId="77777777" w:rsidR="00F3259E" w:rsidRPr="00F3259E" w:rsidRDefault="00F3259E" w:rsidP="006E763A">
            <w:pPr>
              <w:spacing w:after="0" w:line="240" w:lineRule="auto"/>
              <w:ind w:left="-57" w:right="-57"/>
              <w:jc w:val="center"/>
              <w:rPr>
                <w:rFonts w:ascii="Arial" w:eastAsia="Times New Roman" w:hAnsi="Arial" w:cs="Arial"/>
                <w:b/>
                <w:bCs/>
                <w:color w:val="000000"/>
                <w:sz w:val="20"/>
                <w:szCs w:val="20"/>
                <w:lang w:eastAsia="es-MX"/>
              </w:rPr>
            </w:pPr>
            <w:r w:rsidRPr="00F3259E">
              <w:rPr>
                <w:rFonts w:ascii="Arial" w:eastAsia="Times New Roman" w:hAnsi="Arial" w:cs="Arial"/>
                <w:b/>
                <w:bCs/>
                <w:color w:val="000000"/>
                <w:sz w:val="20"/>
                <w:szCs w:val="20"/>
                <w:lang w:eastAsia="es-MX"/>
              </w:rPr>
              <w:t>Poco Satisfactorio</w:t>
            </w:r>
          </w:p>
        </w:tc>
        <w:tc>
          <w:tcPr>
            <w:tcW w:w="1701" w:type="dxa"/>
            <w:gridSpan w:val="2"/>
            <w:tcBorders>
              <w:top w:val="single" w:sz="4" w:space="0" w:color="A6A6A6"/>
              <w:left w:val="nil"/>
              <w:bottom w:val="single" w:sz="4" w:space="0" w:color="A6A6A6"/>
              <w:right w:val="single" w:sz="4" w:space="0" w:color="A6A6A6"/>
            </w:tcBorders>
            <w:shd w:val="clear" w:color="000000" w:fill="C00000"/>
            <w:vAlign w:val="center"/>
            <w:hideMark/>
          </w:tcPr>
          <w:p w14:paraId="785D9CC8" w14:textId="77777777" w:rsidR="00F3259E" w:rsidRPr="00F3259E" w:rsidRDefault="00F3259E" w:rsidP="00F358B0">
            <w:pPr>
              <w:spacing w:after="0" w:line="240" w:lineRule="auto"/>
              <w:jc w:val="center"/>
              <w:rPr>
                <w:rFonts w:ascii="Arial" w:eastAsia="Times New Roman" w:hAnsi="Arial" w:cs="Arial"/>
                <w:b/>
                <w:bCs/>
                <w:color w:val="FFFFFF"/>
                <w:sz w:val="20"/>
                <w:szCs w:val="20"/>
                <w:lang w:eastAsia="es-MX"/>
              </w:rPr>
            </w:pPr>
            <w:r w:rsidRPr="00F3259E">
              <w:rPr>
                <w:rFonts w:ascii="Arial" w:eastAsia="Times New Roman" w:hAnsi="Arial" w:cs="Arial"/>
                <w:b/>
                <w:bCs/>
                <w:color w:val="FFFFFF"/>
                <w:sz w:val="20"/>
                <w:szCs w:val="20"/>
                <w:lang w:eastAsia="es-MX"/>
              </w:rPr>
              <w:t>Insatisfactorio</w:t>
            </w:r>
          </w:p>
        </w:tc>
        <w:tc>
          <w:tcPr>
            <w:tcW w:w="1417" w:type="dxa"/>
            <w:gridSpan w:val="2"/>
            <w:tcBorders>
              <w:top w:val="single" w:sz="4" w:space="0" w:color="A6A6A6"/>
              <w:left w:val="nil"/>
              <w:bottom w:val="single" w:sz="4" w:space="0" w:color="A6A6A6"/>
              <w:right w:val="single" w:sz="4" w:space="0" w:color="A6A6A6"/>
            </w:tcBorders>
            <w:shd w:val="clear" w:color="000000" w:fill="A6A6A6"/>
            <w:vAlign w:val="center"/>
            <w:hideMark/>
          </w:tcPr>
          <w:p w14:paraId="3A549A25" w14:textId="77777777" w:rsidR="00F3259E" w:rsidRPr="00F3259E" w:rsidRDefault="00F3259E" w:rsidP="00F358B0">
            <w:pPr>
              <w:spacing w:after="0" w:line="240" w:lineRule="auto"/>
              <w:jc w:val="center"/>
              <w:rPr>
                <w:rFonts w:ascii="Arial" w:eastAsia="Times New Roman" w:hAnsi="Arial" w:cs="Arial"/>
                <w:b/>
                <w:bCs/>
                <w:color w:val="000000"/>
                <w:sz w:val="20"/>
                <w:szCs w:val="20"/>
                <w:lang w:eastAsia="es-MX"/>
              </w:rPr>
            </w:pPr>
            <w:r w:rsidRPr="00F3259E">
              <w:rPr>
                <w:rFonts w:ascii="Arial" w:eastAsia="Times New Roman" w:hAnsi="Arial" w:cs="Arial"/>
                <w:b/>
                <w:bCs/>
                <w:color w:val="000000"/>
                <w:sz w:val="20"/>
                <w:szCs w:val="20"/>
                <w:lang w:eastAsia="es-MX"/>
              </w:rPr>
              <w:t>No iniciados</w:t>
            </w:r>
          </w:p>
        </w:tc>
        <w:tc>
          <w:tcPr>
            <w:tcW w:w="1701" w:type="dxa"/>
            <w:gridSpan w:val="2"/>
            <w:vMerge/>
            <w:tcBorders>
              <w:top w:val="single" w:sz="4" w:space="0" w:color="A6A6A6"/>
              <w:left w:val="single" w:sz="4" w:space="0" w:color="A6A6A6"/>
              <w:bottom w:val="single" w:sz="4" w:space="0" w:color="A6A6A6"/>
              <w:right w:val="single" w:sz="4" w:space="0" w:color="A6A6A6"/>
            </w:tcBorders>
            <w:vAlign w:val="center"/>
            <w:hideMark/>
          </w:tcPr>
          <w:p w14:paraId="5AAA5016" w14:textId="77777777" w:rsidR="00F3259E" w:rsidRPr="00F3259E" w:rsidRDefault="00F3259E" w:rsidP="00F358B0">
            <w:pPr>
              <w:spacing w:after="0" w:line="240" w:lineRule="auto"/>
              <w:rPr>
                <w:rFonts w:ascii="Arial" w:eastAsia="Times New Roman" w:hAnsi="Arial" w:cs="Arial"/>
                <w:b/>
                <w:bCs/>
                <w:color w:val="FFFFFF"/>
                <w:sz w:val="20"/>
                <w:szCs w:val="20"/>
                <w:lang w:eastAsia="es-MX"/>
              </w:rPr>
            </w:pPr>
          </w:p>
        </w:tc>
      </w:tr>
      <w:tr w:rsidR="00F3259E" w:rsidRPr="00F3259E" w14:paraId="21FCB703" w14:textId="77777777" w:rsidTr="0022340F">
        <w:trPr>
          <w:trHeight w:val="379"/>
          <w:tblHeader/>
        </w:trPr>
        <w:tc>
          <w:tcPr>
            <w:tcW w:w="480" w:type="dxa"/>
            <w:vMerge/>
            <w:tcBorders>
              <w:top w:val="nil"/>
              <w:left w:val="nil"/>
              <w:bottom w:val="single" w:sz="4" w:space="0" w:color="A6A6A6"/>
              <w:right w:val="nil"/>
            </w:tcBorders>
            <w:vAlign w:val="center"/>
            <w:hideMark/>
          </w:tcPr>
          <w:p w14:paraId="745386E6" w14:textId="77777777" w:rsidR="00F3259E" w:rsidRPr="00F3259E" w:rsidRDefault="00F3259E" w:rsidP="00F358B0">
            <w:pPr>
              <w:spacing w:after="0" w:line="240" w:lineRule="auto"/>
              <w:rPr>
                <w:rFonts w:ascii="Arial" w:eastAsia="Times New Roman" w:hAnsi="Arial" w:cs="Arial"/>
                <w:b/>
                <w:bCs/>
                <w:color w:val="FFFFFF"/>
                <w:sz w:val="20"/>
                <w:szCs w:val="20"/>
                <w:lang w:eastAsia="es-MX"/>
              </w:rPr>
            </w:pPr>
          </w:p>
        </w:tc>
        <w:tc>
          <w:tcPr>
            <w:tcW w:w="2809" w:type="dxa"/>
            <w:vMerge/>
            <w:tcBorders>
              <w:top w:val="nil"/>
              <w:left w:val="nil"/>
              <w:bottom w:val="single" w:sz="4" w:space="0" w:color="808080"/>
              <w:right w:val="single" w:sz="4" w:space="0" w:color="A6A6A6"/>
            </w:tcBorders>
            <w:vAlign w:val="center"/>
            <w:hideMark/>
          </w:tcPr>
          <w:p w14:paraId="436B1C8A" w14:textId="77777777" w:rsidR="00F3259E" w:rsidRPr="00F3259E" w:rsidRDefault="00F3259E" w:rsidP="00F358B0">
            <w:pPr>
              <w:spacing w:after="0" w:line="240" w:lineRule="auto"/>
              <w:rPr>
                <w:rFonts w:ascii="Arial" w:eastAsia="Times New Roman" w:hAnsi="Arial" w:cs="Arial"/>
                <w:b/>
                <w:bCs/>
                <w:color w:val="FFFFFF"/>
                <w:sz w:val="20"/>
                <w:szCs w:val="20"/>
                <w:lang w:eastAsia="es-MX"/>
              </w:rPr>
            </w:pPr>
          </w:p>
        </w:tc>
        <w:tc>
          <w:tcPr>
            <w:tcW w:w="686" w:type="dxa"/>
            <w:tcBorders>
              <w:top w:val="nil"/>
              <w:left w:val="nil"/>
              <w:bottom w:val="single" w:sz="4" w:space="0" w:color="A6A6A6"/>
              <w:right w:val="single" w:sz="4" w:space="0" w:color="A6A6A6"/>
            </w:tcBorders>
            <w:shd w:val="clear" w:color="000000" w:fill="92D050"/>
            <w:vAlign w:val="center"/>
            <w:hideMark/>
          </w:tcPr>
          <w:p w14:paraId="7F32C50D" w14:textId="77777777" w:rsidR="00F3259E" w:rsidRPr="00F3259E" w:rsidRDefault="00F3259E" w:rsidP="00F358B0">
            <w:pPr>
              <w:spacing w:after="0" w:line="240" w:lineRule="auto"/>
              <w:jc w:val="center"/>
              <w:rPr>
                <w:rFonts w:ascii="Arial" w:eastAsia="Times New Roman" w:hAnsi="Arial" w:cs="Arial"/>
                <w:b/>
                <w:bCs/>
                <w:color w:val="000000"/>
                <w:sz w:val="20"/>
                <w:szCs w:val="20"/>
                <w:lang w:eastAsia="es-MX"/>
              </w:rPr>
            </w:pPr>
            <w:r w:rsidRPr="00F3259E">
              <w:rPr>
                <w:rFonts w:ascii="Arial" w:eastAsia="Times New Roman" w:hAnsi="Arial" w:cs="Arial"/>
                <w:b/>
                <w:bCs/>
                <w:color w:val="000000"/>
                <w:sz w:val="20"/>
                <w:szCs w:val="20"/>
                <w:lang w:eastAsia="es-MX"/>
              </w:rPr>
              <w:t>No.</w:t>
            </w:r>
          </w:p>
        </w:tc>
        <w:tc>
          <w:tcPr>
            <w:tcW w:w="827" w:type="dxa"/>
            <w:tcBorders>
              <w:top w:val="nil"/>
              <w:left w:val="nil"/>
              <w:bottom w:val="single" w:sz="4" w:space="0" w:color="A6A6A6"/>
              <w:right w:val="single" w:sz="4" w:space="0" w:color="A6A6A6"/>
            </w:tcBorders>
            <w:shd w:val="clear" w:color="000000" w:fill="92D050"/>
            <w:vAlign w:val="center"/>
            <w:hideMark/>
          </w:tcPr>
          <w:p w14:paraId="59BE8BA4" w14:textId="77777777" w:rsidR="00F3259E" w:rsidRPr="00F3259E" w:rsidRDefault="00F3259E" w:rsidP="00F358B0">
            <w:pPr>
              <w:spacing w:after="0" w:line="240" w:lineRule="auto"/>
              <w:jc w:val="center"/>
              <w:rPr>
                <w:rFonts w:ascii="Arial" w:eastAsia="Times New Roman" w:hAnsi="Arial" w:cs="Arial"/>
                <w:b/>
                <w:bCs/>
                <w:color w:val="000000"/>
                <w:sz w:val="20"/>
                <w:szCs w:val="20"/>
                <w:lang w:eastAsia="es-MX"/>
              </w:rPr>
            </w:pPr>
            <w:r w:rsidRPr="00F3259E">
              <w:rPr>
                <w:rFonts w:ascii="Arial" w:eastAsia="Times New Roman" w:hAnsi="Arial" w:cs="Arial"/>
                <w:b/>
                <w:bCs/>
                <w:color w:val="000000"/>
                <w:sz w:val="20"/>
                <w:szCs w:val="20"/>
                <w:lang w:eastAsia="es-MX"/>
              </w:rPr>
              <w:t>%</w:t>
            </w:r>
          </w:p>
        </w:tc>
        <w:tc>
          <w:tcPr>
            <w:tcW w:w="550" w:type="dxa"/>
            <w:tcBorders>
              <w:top w:val="nil"/>
              <w:left w:val="nil"/>
              <w:bottom w:val="single" w:sz="4" w:space="0" w:color="A6A6A6"/>
              <w:right w:val="single" w:sz="4" w:space="0" w:color="A6A6A6"/>
            </w:tcBorders>
            <w:shd w:val="clear" w:color="000000" w:fill="FFC000"/>
            <w:vAlign w:val="center"/>
            <w:hideMark/>
          </w:tcPr>
          <w:p w14:paraId="7DFFFF98" w14:textId="77777777" w:rsidR="00F3259E" w:rsidRPr="00F3259E" w:rsidRDefault="00F3259E" w:rsidP="00F358B0">
            <w:pPr>
              <w:spacing w:after="0" w:line="240" w:lineRule="auto"/>
              <w:jc w:val="center"/>
              <w:rPr>
                <w:rFonts w:ascii="Arial" w:eastAsia="Times New Roman" w:hAnsi="Arial" w:cs="Arial"/>
                <w:b/>
                <w:bCs/>
                <w:color w:val="000000"/>
                <w:sz w:val="20"/>
                <w:szCs w:val="20"/>
                <w:lang w:eastAsia="es-MX"/>
              </w:rPr>
            </w:pPr>
            <w:r w:rsidRPr="00F3259E">
              <w:rPr>
                <w:rFonts w:ascii="Arial" w:eastAsia="Times New Roman" w:hAnsi="Arial" w:cs="Arial"/>
                <w:b/>
                <w:bCs/>
                <w:color w:val="000000"/>
                <w:sz w:val="20"/>
                <w:szCs w:val="20"/>
                <w:lang w:eastAsia="es-MX"/>
              </w:rPr>
              <w:t>No.</w:t>
            </w:r>
          </w:p>
        </w:tc>
        <w:tc>
          <w:tcPr>
            <w:tcW w:w="744" w:type="dxa"/>
            <w:tcBorders>
              <w:top w:val="nil"/>
              <w:left w:val="nil"/>
              <w:bottom w:val="single" w:sz="4" w:space="0" w:color="A6A6A6"/>
              <w:right w:val="single" w:sz="4" w:space="0" w:color="A6A6A6"/>
            </w:tcBorders>
            <w:shd w:val="clear" w:color="000000" w:fill="FFC000"/>
            <w:vAlign w:val="center"/>
            <w:hideMark/>
          </w:tcPr>
          <w:p w14:paraId="60FD756F" w14:textId="77777777" w:rsidR="00F3259E" w:rsidRPr="00F3259E" w:rsidRDefault="00F3259E" w:rsidP="00F358B0">
            <w:pPr>
              <w:spacing w:after="0" w:line="240" w:lineRule="auto"/>
              <w:jc w:val="center"/>
              <w:rPr>
                <w:rFonts w:ascii="Arial" w:eastAsia="Times New Roman" w:hAnsi="Arial" w:cs="Arial"/>
                <w:b/>
                <w:bCs/>
                <w:color w:val="000000"/>
                <w:sz w:val="20"/>
                <w:szCs w:val="20"/>
                <w:lang w:eastAsia="es-MX"/>
              </w:rPr>
            </w:pPr>
            <w:r w:rsidRPr="00F3259E">
              <w:rPr>
                <w:rFonts w:ascii="Arial" w:eastAsia="Times New Roman" w:hAnsi="Arial" w:cs="Arial"/>
                <w:b/>
                <w:bCs/>
                <w:color w:val="000000"/>
                <w:sz w:val="20"/>
                <w:szCs w:val="20"/>
                <w:lang w:eastAsia="es-MX"/>
              </w:rPr>
              <w:t>%</w:t>
            </w:r>
          </w:p>
        </w:tc>
        <w:tc>
          <w:tcPr>
            <w:tcW w:w="850" w:type="dxa"/>
            <w:tcBorders>
              <w:top w:val="nil"/>
              <w:left w:val="nil"/>
              <w:bottom w:val="single" w:sz="4" w:space="0" w:color="A6A6A6"/>
              <w:right w:val="single" w:sz="4" w:space="0" w:color="A6A6A6"/>
            </w:tcBorders>
            <w:shd w:val="clear" w:color="000000" w:fill="C00000"/>
            <w:vAlign w:val="center"/>
            <w:hideMark/>
          </w:tcPr>
          <w:p w14:paraId="768F100B" w14:textId="77777777" w:rsidR="00F3259E" w:rsidRPr="00F3259E" w:rsidRDefault="00F3259E" w:rsidP="00F358B0">
            <w:pPr>
              <w:spacing w:after="0" w:line="240" w:lineRule="auto"/>
              <w:jc w:val="center"/>
              <w:rPr>
                <w:rFonts w:ascii="Arial" w:eastAsia="Times New Roman" w:hAnsi="Arial" w:cs="Arial"/>
                <w:b/>
                <w:bCs/>
                <w:color w:val="FFFFFF"/>
                <w:sz w:val="20"/>
                <w:szCs w:val="20"/>
                <w:lang w:eastAsia="es-MX"/>
              </w:rPr>
            </w:pPr>
            <w:r w:rsidRPr="00F3259E">
              <w:rPr>
                <w:rFonts w:ascii="Arial" w:eastAsia="Times New Roman" w:hAnsi="Arial" w:cs="Arial"/>
                <w:b/>
                <w:bCs/>
                <w:color w:val="FFFFFF"/>
                <w:sz w:val="20"/>
                <w:szCs w:val="20"/>
                <w:lang w:eastAsia="es-MX"/>
              </w:rPr>
              <w:t>No.</w:t>
            </w:r>
          </w:p>
        </w:tc>
        <w:tc>
          <w:tcPr>
            <w:tcW w:w="851" w:type="dxa"/>
            <w:tcBorders>
              <w:top w:val="nil"/>
              <w:left w:val="nil"/>
              <w:bottom w:val="single" w:sz="4" w:space="0" w:color="A6A6A6"/>
              <w:right w:val="single" w:sz="4" w:space="0" w:color="A6A6A6"/>
            </w:tcBorders>
            <w:shd w:val="clear" w:color="000000" w:fill="C00000"/>
            <w:vAlign w:val="center"/>
            <w:hideMark/>
          </w:tcPr>
          <w:p w14:paraId="69676556" w14:textId="77777777" w:rsidR="00F3259E" w:rsidRPr="00F3259E" w:rsidRDefault="00F3259E" w:rsidP="00F358B0">
            <w:pPr>
              <w:spacing w:after="0" w:line="240" w:lineRule="auto"/>
              <w:jc w:val="center"/>
              <w:rPr>
                <w:rFonts w:ascii="Arial" w:eastAsia="Times New Roman" w:hAnsi="Arial" w:cs="Arial"/>
                <w:b/>
                <w:bCs/>
                <w:color w:val="FFFFFF"/>
                <w:sz w:val="20"/>
                <w:szCs w:val="20"/>
                <w:lang w:eastAsia="es-MX"/>
              </w:rPr>
            </w:pPr>
            <w:r w:rsidRPr="00F3259E">
              <w:rPr>
                <w:rFonts w:ascii="Arial" w:eastAsia="Times New Roman" w:hAnsi="Arial" w:cs="Arial"/>
                <w:b/>
                <w:bCs/>
                <w:color w:val="FFFFFF"/>
                <w:sz w:val="20"/>
                <w:szCs w:val="20"/>
                <w:lang w:eastAsia="es-MX"/>
              </w:rPr>
              <w:t>%</w:t>
            </w:r>
          </w:p>
        </w:tc>
        <w:tc>
          <w:tcPr>
            <w:tcW w:w="567" w:type="dxa"/>
            <w:tcBorders>
              <w:top w:val="nil"/>
              <w:left w:val="nil"/>
              <w:bottom w:val="single" w:sz="4" w:space="0" w:color="A6A6A6"/>
              <w:right w:val="single" w:sz="4" w:space="0" w:color="A6A6A6"/>
            </w:tcBorders>
            <w:shd w:val="clear" w:color="000000" w:fill="A6A6A6"/>
            <w:vAlign w:val="center"/>
            <w:hideMark/>
          </w:tcPr>
          <w:p w14:paraId="3EA79173" w14:textId="77777777" w:rsidR="00F3259E" w:rsidRPr="00F3259E" w:rsidRDefault="00F3259E" w:rsidP="00F358B0">
            <w:pPr>
              <w:spacing w:after="0" w:line="240" w:lineRule="auto"/>
              <w:jc w:val="center"/>
              <w:rPr>
                <w:rFonts w:ascii="Arial" w:eastAsia="Times New Roman" w:hAnsi="Arial" w:cs="Arial"/>
                <w:b/>
                <w:bCs/>
                <w:color w:val="000000"/>
                <w:sz w:val="20"/>
                <w:szCs w:val="20"/>
                <w:lang w:eastAsia="es-MX"/>
              </w:rPr>
            </w:pPr>
            <w:r w:rsidRPr="00F3259E">
              <w:rPr>
                <w:rFonts w:ascii="Arial" w:eastAsia="Times New Roman" w:hAnsi="Arial" w:cs="Arial"/>
                <w:b/>
                <w:bCs/>
                <w:color w:val="000000"/>
                <w:sz w:val="20"/>
                <w:szCs w:val="20"/>
                <w:lang w:eastAsia="es-MX"/>
              </w:rPr>
              <w:t>No.</w:t>
            </w:r>
          </w:p>
        </w:tc>
        <w:tc>
          <w:tcPr>
            <w:tcW w:w="850" w:type="dxa"/>
            <w:tcBorders>
              <w:top w:val="nil"/>
              <w:left w:val="nil"/>
              <w:bottom w:val="single" w:sz="4" w:space="0" w:color="A6A6A6"/>
              <w:right w:val="single" w:sz="4" w:space="0" w:color="A6A6A6"/>
            </w:tcBorders>
            <w:shd w:val="clear" w:color="000000" w:fill="A6A6A6"/>
            <w:vAlign w:val="center"/>
            <w:hideMark/>
          </w:tcPr>
          <w:p w14:paraId="3D83B042" w14:textId="77777777" w:rsidR="00F3259E" w:rsidRPr="00F3259E" w:rsidRDefault="00F3259E" w:rsidP="00F358B0">
            <w:pPr>
              <w:spacing w:after="0" w:line="240" w:lineRule="auto"/>
              <w:jc w:val="center"/>
              <w:rPr>
                <w:rFonts w:ascii="Arial" w:eastAsia="Times New Roman" w:hAnsi="Arial" w:cs="Arial"/>
                <w:b/>
                <w:bCs/>
                <w:color w:val="000000"/>
                <w:sz w:val="20"/>
                <w:szCs w:val="20"/>
                <w:lang w:eastAsia="es-MX"/>
              </w:rPr>
            </w:pPr>
            <w:r w:rsidRPr="00F3259E">
              <w:rPr>
                <w:rFonts w:ascii="Arial" w:eastAsia="Times New Roman" w:hAnsi="Arial" w:cs="Arial"/>
                <w:b/>
                <w:bCs/>
                <w:color w:val="000000"/>
                <w:sz w:val="20"/>
                <w:szCs w:val="20"/>
                <w:lang w:eastAsia="es-MX"/>
              </w:rPr>
              <w:t>%</w:t>
            </w:r>
          </w:p>
        </w:tc>
        <w:tc>
          <w:tcPr>
            <w:tcW w:w="851" w:type="dxa"/>
            <w:tcBorders>
              <w:top w:val="nil"/>
              <w:left w:val="nil"/>
              <w:bottom w:val="nil"/>
              <w:right w:val="nil"/>
            </w:tcBorders>
            <w:shd w:val="clear" w:color="000000" w:fill="214061"/>
            <w:vAlign w:val="center"/>
            <w:hideMark/>
          </w:tcPr>
          <w:p w14:paraId="000DB8C2" w14:textId="77777777" w:rsidR="00F3259E" w:rsidRPr="00F3259E" w:rsidRDefault="00F3259E" w:rsidP="00F358B0">
            <w:pPr>
              <w:spacing w:after="0" w:line="240" w:lineRule="auto"/>
              <w:jc w:val="center"/>
              <w:rPr>
                <w:rFonts w:ascii="Arial" w:eastAsia="Times New Roman" w:hAnsi="Arial" w:cs="Arial"/>
                <w:b/>
                <w:bCs/>
                <w:color w:val="FFFFFF"/>
                <w:sz w:val="20"/>
                <w:szCs w:val="20"/>
                <w:lang w:eastAsia="es-MX"/>
              </w:rPr>
            </w:pPr>
            <w:r w:rsidRPr="00F3259E">
              <w:rPr>
                <w:rFonts w:ascii="Arial" w:eastAsia="Times New Roman" w:hAnsi="Arial" w:cs="Arial"/>
                <w:b/>
                <w:bCs/>
                <w:color w:val="FFFFFF"/>
                <w:sz w:val="20"/>
                <w:szCs w:val="20"/>
                <w:lang w:eastAsia="es-MX"/>
              </w:rPr>
              <w:t>No.</w:t>
            </w:r>
          </w:p>
        </w:tc>
        <w:tc>
          <w:tcPr>
            <w:tcW w:w="850" w:type="dxa"/>
            <w:tcBorders>
              <w:top w:val="nil"/>
              <w:left w:val="nil"/>
              <w:bottom w:val="nil"/>
              <w:right w:val="single" w:sz="4" w:space="0" w:color="A6A6A6"/>
            </w:tcBorders>
            <w:shd w:val="clear" w:color="000000" w:fill="214061"/>
            <w:vAlign w:val="center"/>
            <w:hideMark/>
          </w:tcPr>
          <w:p w14:paraId="2975A9B8" w14:textId="77777777" w:rsidR="00F3259E" w:rsidRPr="00F3259E" w:rsidRDefault="00F3259E" w:rsidP="00F358B0">
            <w:pPr>
              <w:spacing w:after="0" w:line="240" w:lineRule="auto"/>
              <w:jc w:val="center"/>
              <w:rPr>
                <w:rFonts w:ascii="Arial" w:eastAsia="Times New Roman" w:hAnsi="Arial" w:cs="Arial"/>
                <w:b/>
                <w:bCs/>
                <w:color w:val="FFFFFF"/>
                <w:sz w:val="20"/>
                <w:szCs w:val="20"/>
                <w:lang w:eastAsia="es-MX"/>
              </w:rPr>
            </w:pPr>
            <w:r w:rsidRPr="00F3259E">
              <w:rPr>
                <w:rFonts w:ascii="Arial" w:eastAsia="Times New Roman" w:hAnsi="Arial" w:cs="Arial"/>
                <w:b/>
                <w:bCs/>
                <w:color w:val="FFFFFF"/>
                <w:sz w:val="20"/>
                <w:szCs w:val="20"/>
                <w:lang w:eastAsia="es-MX"/>
              </w:rPr>
              <w:t>%</w:t>
            </w:r>
          </w:p>
        </w:tc>
      </w:tr>
      <w:tr w:rsidR="00F3259E" w:rsidRPr="00F3259E" w14:paraId="79B143C2" w14:textId="77777777" w:rsidTr="0022340F">
        <w:trPr>
          <w:trHeight w:val="607"/>
          <w:tblHeader/>
        </w:trPr>
        <w:tc>
          <w:tcPr>
            <w:tcW w:w="480" w:type="dxa"/>
            <w:tcBorders>
              <w:top w:val="nil"/>
              <w:left w:val="single" w:sz="4" w:space="0" w:color="A6A6A6"/>
              <w:bottom w:val="single" w:sz="4" w:space="0" w:color="A6A6A6"/>
              <w:right w:val="single" w:sz="4" w:space="0" w:color="808080"/>
            </w:tcBorders>
            <w:shd w:val="clear" w:color="auto" w:fill="E2E9F6"/>
            <w:vAlign w:val="center"/>
            <w:hideMark/>
          </w:tcPr>
          <w:p w14:paraId="7705B3EC" w14:textId="77777777" w:rsidR="00F3259E" w:rsidRPr="00F3259E" w:rsidRDefault="00F3259E" w:rsidP="00F358B0">
            <w:pPr>
              <w:spacing w:after="0" w:line="240" w:lineRule="auto"/>
              <w:jc w:val="center"/>
              <w:rPr>
                <w:rFonts w:ascii="Arial" w:eastAsia="Times New Roman" w:hAnsi="Arial" w:cs="Arial"/>
                <w:b/>
                <w:bCs/>
                <w:color w:val="595959"/>
                <w:sz w:val="20"/>
                <w:szCs w:val="20"/>
                <w:lang w:eastAsia="es-MX"/>
              </w:rPr>
            </w:pPr>
            <w:r w:rsidRPr="00F3259E">
              <w:rPr>
                <w:rFonts w:ascii="Arial" w:eastAsia="Times New Roman" w:hAnsi="Arial" w:cs="Arial"/>
                <w:b/>
                <w:bCs/>
                <w:color w:val="595959"/>
                <w:sz w:val="20"/>
                <w:szCs w:val="20"/>
                <w:lang w:eastAsia="es-MX"/>
              </w:rPr>
              <w:t>1</w:t>
            </w:r>
          </w:p>
        </w:tc>
        <w:tc>
          <w:tcPr>
            <w:tcW w:w="2809" w:type="dxa"/>
            <w:tcBorders>
              <w:top w:val="nil"/>
              <w:left w:val="nil"/>
              <w:bottom w:val="single" w:sz="4" w:space="0" w:color="808080"/>
              <w:right w:val="single" w:sz="4" w:space="0" w:color="A6A6A6"/>
            </w:tcBorders>
            <w:shd w:val="clear" w:color="auto" w:fill="E2E9F6"/>
            <w:vAlign w:val="center"/>
            <w:hideMark/>
          </w:tcPr>
          <w:p w14:paraId="30D449AA" w14:textId="77777777" w:rsidR="00F3259E" w:rsidRPr="00F3259E" w:rsidRDefault="00F3259E" w:rsidP="00F358B0">
            <w:pPr>
              <w:spacing w:after="0" w:line="240" w:lineRule="auto"/>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Secretaría de Movilidad e Infraestructura</w:t>
            </w:r>
          </w:p>
        </w:tc>
        <w:tc>
          <w:tcPr>
            <w:tcW w:w="686" w:type="dxa"/>
            <w:tcBorders>
              <w:top w:val="nil"/>
              <w:left w:val="nil"/>
              <w:bottom w:val="single" w:sz="4" w:space="0" w:color="A6A6A6"/>
              <w:right w:val="single" w:sz="4" w:space="0" w:color="A6A6A6"/>
            </w:tcBorders>
            <w:shd w:val="clear" w:color="auto" w:fill="E2E9F6"/>
            <w:vAlign w:val="center"/>
            <w:hideMark/>
          </w:tcPr>
          <w:p w14:paraId="5B1ACC02"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8</w:t>
            </w:r>
          </w:p>
        </w:tc>
        <w:tc>
          <w:tcPr>
            <w:tcW w:w="827" w:type="dxa"/>
            <w:tcBorders>
              <w:top w:val="nil"/>
              <w:left w:val="nil"/>
              <w:bottom w:val="single" w:sz="4" w:space="0" w:color="A6A6A6"/>
              <w:right w:val="single" w:sz="4" w:space="0" w:color="A6A6A6"/>
            </w:tcBorders>
            <w:shd w:val="clear" w:color="auto" w:fill="E2E9F6"/>
            <w:vAlign w:val="center"/>
            <w:hideMark/>
          </w:tcPr>
          <w:p w14:paraId="2E114CFB"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66.67%</w:t>
            </w:r>
          </w:p>
        </w:tc>
        <w:tc>
          <w:tcPr>
            <w:tcW w:w="550" w:type="dxa"/>
            <w:tcBorders>
              <w:top w:val="nil"/>
              <w:left w:val="nil"/>
              <w:bottom w:val="single" w:sz="4" w:space="0" w:color="A6A6A6"/>
              <w:right w:val="single" w:sz="4" w:space="0" w:color="A6A6A6"/>
            </w:tcBorders>
            <w:shd w:val="clear" w:color="auto" w:fill="E2E9F6"/>
            <w:vAlign w:val="center"/>
            <w:hideMark/>
          </w:tcPr>
          <w:p w14:paraId="68C3145F"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w:t>
            </w:r>
          </w:p>
        </w:tc>
        <w:tc>
          <w:tcPr>
            <w:tcW w:w="744" w:type="dxa"/>
            <w:tcBorders>
              <w:top w:val="nil"/>
              <w:left w:val="nil"/>
              <w:bottom w:val="single" w:sz="4" w:space="0" w:color="A6A6A6"/>
              <w:right w:val="single" w:sz="4" w:space="0" w:color="A6A6A6"/>
            </w:tcBorders>
            <w:shd w:val="clear" w:color="auto" w:fill="E2E9F6"/>
            <w:vAlign w:val="center"/>
            <w:hideMark/>
          </w:tcPr>
          <w:p w14:paraId="1EF15C87" w14:textId="77777777" w:rsidR="00F3259E" w:rsidRPr="00F3259E" w:rsidRDefault="00F3259E" w:rsidP="006E763A">
            <w:pPr>
              <w:spacing w:after="0" w:line="240" w:lineRule="auto"/>
              <w:ind w:left="-57" w:right="-57"/>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8.33%</w:t>
            </w:r>
          </w:p>
        </w:tc>
        <w:tc>
          <w:tcPr>
            <w:tcW w:w="850" w:type="dxa"/>
            <w:tcBorders>
              <w:top w:val="nil"/>
              <w:left w:val="nil"/>
              <w:bottom w:val="single" w:sz="4" w:space="0" w:color="A6A6A6"/>
              <w:right w:val="single" w:sz="4" w:space="0" w:color="A6A6A6"/>
            </w:tcBorders>
            <w:shd w:val="clear" w:color="auto" w:fill="E2E9F6"/>
            <w:vAlign w:val="center"/>
            <w:hideMark/>
          </w:tcPr>
          <w:p w14:paraId="2C775C9E"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3</w:t>
            </w:r>
          </w:p>
        </w:tc>
        <w:tc>
          <w:tcPr>
            <w:tcW w:w="851" w:type="dxa"/>
            <w:tcBorders>
              <w:top w:val="nil"/>
              <w:left w:val="nil"/>
              <w:bottom w:val="single" w:sz="4" w:space="0" w:color="A6A6A6"/>
              <w:right w:val="single" w:sz="4" w:space="0" w:color="A6A6A6"/>
            </w:tcBorders>
            <w:shd w:val="clear" w:color="auto" w:fill="E2E9F6"/>
            <w:vAlign w:val="center"/>
            <w:hideMark/>
          </w:tcPr>
          <w:p w14:paraId="7A28EE5D"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25.00%</w:t>
            </w:r>
          </w:p>
        </w:tc>
        <w:tc>
          <w:tcPr>
            <w:tcW w:w="567" w:type="dxa"/>
            <w:tcBorders>
              <w:top w:val="nil"/>
              <w:left w:val="nil"/>
              <w:bottom w:val="single" w:sz="4" w:space="0" w:color="A6A6A6"/>
              <w:right w:val="single" w:sz="4" w:space="0" w:color="A6A6A6"/>
            </w:tcBorders>
            <w:shd w:val="clear" w:color="auto" w:fill="E2E9F6"/>
            <w:vAlign w:val="center"/>
            <w:hideMark/>
          </w:tcPr>
          <w:p w14:paraId="0F4D653E"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850" w:type="dxa"/>
            <w:tcBorders>
              <w:top w:val="nil"/>
              <w:left w:val="nil"/>
              <w:bottom w:val="single" w:sz="4" w:space="0" w:color="A6A6A6"/>
              <w:right w:val="single" w:sz="4" w:space="0" w:color="A6A6A6"/>
            </w:tcBorders>
            <w:shd w:val="clear" w:color="auto" w:fill="E2E9F6"/>
            <w:vAlign w:val="center"/>
            <w:hideMark/>
          </w:tcPr>
          <w:p w14:paraId="2731ADF4"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851" w:type="dxa"/>
            <w:tcBorders>
              <w:top w:val="single" w:sz="4" w:space="0" w:color="A6A6A6"/>
              <w:left w:val="nil"/>
              <w:bottom w:val="single" w:sz="4" w:space="0" w:color="A6A6A6"/>
              <w:right w:val="single" w:sz="4" w:space="0" w:color="A6A6A6"/>
            </w:tcBorders>
            <w:shd w:val="clear" w:color="auto" w:fill="E2E9F6"/>
            <w:vAlign w:val="center"/>
            <w:hideMark/>
          </w:tcPr>
          <w:p w14:paraId="37EB267C"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12</w:t>
            </w:r>
          </w:p>
        </w:tc>
        <w:tc>
          <w:tcPr>
            <w:tcW w:w="850" w:type="dxa"/>
            <w:tcBorders>
              <w:top w:val="single" w:sz="4" w:space="0" w:color="A6A6A6"/>
              <w:left w:val="nil"/>
              <w:bottom w:val="single" w:sz="4" w:space="0" w:color="A6A6A6"/>
              <w:right w:val="single" w:sz="4" w:space="0" w:color="A6A6A6"/>
            </w:tcBorders>
            <w:shd w:val="clear" w:color="auto" w:fill="E2E9F6"/>
            <w:vAlign w:val="center"/>
            <w:hideMark/>
          </w:tcPr>
          <w:p w14:paraId="53302967"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100%</w:t>
            </w:r>
          </w:p>
        </w:tc>
      </w:tr>
      <w:tr w:rsidR="007826E4" w:rsidRPr="00F3259E" w14:paraId="216AB279" w14:textId="77777777" w:rsidTr="0022340F">
        <w:trPr>
          <w:trHeight w:val="607"/>
          <w:tblHeader/>
        </w:trPr>
        <w:tc>
          <w:tcPr>
            <w:tcW w:w="480" w:type="dxa"/>
            <w:tcBorders>
              <w:top w:val="nil"/>
              <w:left w:val="single" w:sz="4" w:space="0" w:color="A6A6A6"/>
              <w:bottom w:val="single" w:sz="4" w:space="0" w:color="A6A6A6"/>
              <w:right w:val="single" w:sz="4" w:space="0" w:color="808080"/>
            </w:tcBorders>
            <w:shd w:val="clear" w:color="auto" w:fill="auto"/>
            <w:vAlign w:val="center"/>
            <w:hideMark/>
          </w:tcPr>
          <w:p w14:paraId="20816689" w14:textId="77777777" w:rsidR="00F3259E" w:rsidRPr="00F3259E" w:rsidRDefault="00F3259E" w:rsidP="00F358B0">
            <w:pPr>
              <w:spacing w:after="0" w:line="240" w:lineRule="auto"/>
              <w:jc w:val="center"/>
              <w:rPr>
                <w:rFonts w:ascii="Arial" w:eastAsia="Times New Roman" w:hAnsi="Arial" w:cs="Arial"/>
                <w:b/>
                <w:bCs/>
                <w:color w:val="595959"/>
                <w:sz w:val="20"/>
                <w:szCs w:val="20"/>
                <w:lang w:eastAsia="es-MX"/>
              </w:rPr>
            </w:pPr>
            <w:r w:rsidRPr="00F3259E">
              <w:rPr>
                <w:rFonts w:ascii="Arial" w:eastAsia="Times New Roman" w:hAnsi="Arial" w:cs="Arial"/>
                <w:b/>
                <w:bCs/>
                <w:color w:val="595959"/>
                <w:sz w:val="20"/>
                <w:szCs w:val="20"/>
                <w:lang w:eastAsia="es-MX"/>
              </w:rPr>
              <w:t>2</w:t>
            </w:r>
          </w:p>
        </w:tc>
        <w:tc>
          <w:tcPr>
            <w:tcW w:w="2809" w:type="dxa"/>
            <w:tcBorders>
              <w:top w:val="nil"/>
              <w:left w:val="nil"/>
              <w:bottom w:val="single" w:sz="4" w:space="0" w:color="808080"/>
              <w:right w:val="single" w:sz="4" w:space="0" w:color="A6A6A6"/>
            </w:tcBorders>
            <w:shd w:val="clear" w:color="auto" w:fill="auto"/>
            <w:vAlign w:val="center"/>
            <w:hideMark/>
          </w:tcPr>
          <w:p w14:paraId="1F474F64" w14:textId="77777777" w:rsidR="00F3259E" w:rsidRPr="00F3259E" w:rsidRDefault="00F3259E" w:rsidP="00F358B0">
            <w:pPr>
              <w:spacing w:after="0" w:line="240" w:lineRule="auto"/>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Secretaría de Medio Ambiente</w:t>
            </w:r>
          </w:p>
        </w:tc>
        <w:tc>
          <w:tcPr>
            <w:tcW w:w="686" w:type="dxa"/>
            <w:tcBorders>
              <w:top w:val="nil"/>
              <w:left w:val="nil"/>
              <w:bottom w:val="single" w:sz="4" w:space="0" w:color="A6A6A6"/>
              <w:right w:val="single" w:sz="4" w:space="0" w:color="A6A6A6"/>
            </w:tcBorders>
            <w:shd w:val="clear" w:color="auto" w:fill="auto"/>
            <w:vAlign w:val="center"/>
            <w:hideMark/>
          </w:tcPr>
          <w:p w14:paraId="0DBD7CF5"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5</w:t>
            </w:r>
          </w:p>
        </w:tc>
        <w:tc>
          <w:tcPr>
            <w:tcW w:w="827" w:type="dxa"/>
            <w:tcBorders>
              <w:top w:val="nil"/>
              <w:left w:val="nil"/>
              <w:bottom w:val="single" w:sz="4" w:space="0" w:color="A6A6A6"/>
              <w:right w:val="single" w:sz="4" w:space="0" w:color="A6A6A6"/>
            </w:tcBorders>
            <w:shd w:val="clear" w:color="auto" w:fill="auto"/>
            <w:vAlign w:val="center"/>
            <w:hideMark/>
          </w:tcPr>
          <w:p w14:paraId="396F7D60"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83.33%</w:t>
            </w:r>
          </w:p>
        </w:tc>
        <w:tc>
          <w:tcPr>
            <w:tcW w:w="550" w:type="dxa"/>
            <w:tcBorders>
              <w:top w:val="nil"/>
              <w:left w:val="nil"/>
              <w:bottom w:val="single" w:sz="4" w:space="0" w:color="A6A6A6"/>
              <w:right w:val="single" w:sz="4" w:space="0" w:color="A6A6A6"/>
            </w:tcBorders>
            <w:shd w:val="clear" w:color="auto" w:fill="auto"/>
            <w:vAlign w:val="center"/>
            <w:hideMark/>
          </w:tcPr>
          <w:p w14:paraId="05299276"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744" w:type="dxa"/>
            <w:tcBorders>
              <w:top w:val="nil"/>
              <w:left w:val="nil"/>
              <w:bottom w:val="single" w:sz="4" w:space="0" w:color="A6A6A6"/>
              <w:right w:val="single" w:sz="4" w:space="0" w:color="A6A6A6"/>
            </w:tcBorders>
            <w:shd w:val="clear" w:color="auto" w:fill="auto"/>
            <w:vAlign w:val="center"/>
            <w:hideMark/>
          </w:tcPr>
          <w:p w14:paraId="26E47064" w14:textId="77777777" w:rsidR="00F3259E" w:rsidRPr="00F3259E" w:rsidRDefault="00F3259E" w:rsidP="006E763A">
            <w:pPr>
              <w:spacing w:after="0" w:line="240" w:lineRule="auto"/>
              <w:ind w:left="-57" w:right="-57"/>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850" w:type="dxa"/>
            <w:tcBorders>
              <w:top w:val="nil"/>
              <w:left w:val="nil"/>
              <w:bottom w:val="single" w:sz="4" w:space="0" w:color="A6A6A6"/>
              <w:right w:val="single" w:sz="4" w:space="0" w:color="A6A6A6"/>
            </w:tcBorders>
            <w:shd w:val="clear" w:color="auto" w:fill="auto"/>
            <w:vAlign w:val="center"/>
            <w:hideMark/>
          </w:tcPr>
          <w:p w14:paraId="24B876A9"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w:t>
            </w:r>
          </w:p>
        </w:tc>
        <w:tc>
          <w:tcPr>
            <w:tcW w:w="851" w:type="dxa"/>
            <w:tcBorders>
              <w:top w:val="nil"/>
              <w:left w:val="nil"/>
              <w:bottom w:val="single" w:sz="4" w:space="0" w:color="A6A6A6"/>
              <w:right w:val="single" w:sz="4" w:space="0" w:color="A6A6A6"/>
            </w:tcBorders>
            <w:shd w:val="clear" w:color="auto" w:fill="auto"/>
            <w:vAlign w:val="center"/>
            <w:hideMark/>
          </w:tcPr>
          <w:p w14:paraId="53ACEC10"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16.67%</w:t>
            </w:r>
          </w:p>
        </w:tc>
        <w:tc>
          <w:tcPr>
            <w:tcW w:w="567" w:type="dxa"/>
            <w:tcBorders>
              <w:top w:val="nil"/>
              <w:left w:val="nil"/>
              <w:bottom w:val="single" w:sz="4" w:space="0" w:color="A6A6A6"/>
              <w:right w:val="single" w:sz="4" w:space="0" w:color="A6A6A6"/>
            </w:tcBorders>
            <w:shd w:val="clear" w:color="auto" w:fill="auto"/>
            <w:vAlign w:val="center"/>
            <w:hideMark/>
          </w:tcPr>
          <w:p w14:paraId="2BE90445"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850" w:type="dxa"/>
            <w:tcBorders>
              <w:top w:val="nil"/>
              <w:left w:val="nil"/>
              <w:bottom w:val="single" w:sz="4" w:space="0" w:color="A6A6A6"/>
              <w:right w:val="single" w:sz="4" w:space="0" w:color="A6A6A6"/>
            </w:tcBorders>
            <w:shd w:val="clear" w:color="auto" w:fill="auto"/>
            <w:vAlign w:val="center"/>
            <w:hideMark/>
          </w:tcPr>
          <w:p w14:paraId="25559878"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851" w:type="dxa"/>
            <w:tcBorders>
              <w:top w:val="nil"/>
              <w:left w:val="nil"/>
              <w:bottom w:val="single" w:sz="4" w:space="0" w:color="A6A6A6"/>
              <w:right w:val="single" w:sz="4" w:space="0" w:color="A6A6A6"/>
            </w:tcBorders>
            <w:shd w:val="clear" w:color="auto" w:fill="auto"/>
            <w:vAlign w:val="center"/>
            <w:hideMark/>
          </w:tcPr>
          <w:p w14:paraId="5FC6FF6B"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6</w:t>
            </w:r>
          </w:p>
        </w:tc>
        <w:tc>
          <w:tcPr>
            <w:tcW w:w="850" w:type="dxa"/>
            <w:tcBorders>
              <w:top w:val="nil"/>
              <w:left w:val="nil"/>
              <w:bottom w:val="single" w:sz="4" w:space="0" w:color="A6A6A6"/>
              <w:right w:val="single" w:sz="4" w:space="0" w:color="A6A6A6"/>
            </w:tcBorders>
            <w:shd w:val="clear" w:color="auto" w:fill="auto"/>
            <w:vAlign w:val="center"/>
            <w:hideMark/>
          </w:tcPr>
          <w:p w14:paraId="7041A52D"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100%</w:t>
            </w:r>
          </w:p>
        </w:tc>
      </w:tr>
      <w:tr w:rsidR="00F3259E" w:rsidRPr="00F3259E" w14:paraId="2288E1CF" w14:textId="77777777" w:rsidTr="0022340F">
        <w:trPr>
          <w:trHeight w:val="607"/>
          <w:tblHeader/>
        </w:trPr>
        <w:tc>
          <w:tcPr>
            <w:tcW w:w="480" w:type="dxa"/>
            <w:tcBorders>
              <w:top w:val="nil"/>
              <w:left w:val="single" w:sz="4" w:space="0" w:color="A6A6A6"/>
              <w:bottom w:val="single" w:sz="4" w:space="0" w:color="A6A6A6"/>
              <w:right w:val="single" w:sz="4" w:space="0" w:color="808080"/>
            </w:tcBorders>
            <w:shd w:val="clear" w:color="auto" w:fill="E2E9F6"/>
            <w:vAlign w:val="center"/>
            <w:hideMark/>
          </w:tcPr>
          <w:p w14:paraId="154DA101" w14:textId="77777777" w:rsidR="00F3259E" w:rsidRPr="00F3259E" w:rsidRDefault="00F3259E" w:rsidP="00F358B0">
            <w:pPr>
              <w:spacing w:after="0" w:line="240" w:lineRule="auto"/>
              <w:jc w:val="center"/>
              <w:rPr>
                <w:rFonts w:ascii="Arial" w:eastAsia="Times New Roman" w:hAnsi="Arial" w:cs="Arial"/>
                <w:b/>
                <w:bCs/>
                <w:color w:val="595959"/>
                <w:sz w:val="20"/>
                <w:szCs w:val="20"/>
                <w:lang w:eastAsia="es-MX"/>
              </w:rPr>
            </w:pPr>
            <w:r w:rsidRPr="00F3259E">
              <w:rPr>
                <w:rFonts w:ascii="Arial" w:eastAsia="Times New Roman" w:hAnsi="Arial" w:cs="Arial"/>
                <w:b/>
                <w:bCs/>
                <w:color w:val="595959"/>
                <w:sz w:val="20"/>
                <w:szCs w:val="20"/>
                <w:lang w:eastAsia="es-MX"/>
              </w:rPr>
              <w:t>3</w:t>
            </w:r>
          </w:p>
        </w:tc>
        <w:tc>
          <w:tcPr>
            <w:tcW w:w="2809" w:type="dxa"/>
            <w:tcBorders>
              <w:top w:val="nil"/>
              <w:left w:val="nil"/>
              <w:bottom w:val="single" w:sz="4" w:space="0" w:color="808080"/>
              <w:right w:val="single" w:sz="4" w:space="0" w:color="A6A6A6"/>
            </w:tcBorders>
            <w:shd w:val="clear" w:color="auto" w:fill="E2E9F6"/>
            <w:vAlign w:val="center"/>
            <w:hideMark/>
          </w:tcPr>
          <w:p w14:paraId="5E265D0E" w14:textId="77777777" w:rsidR="00F3259E" w:rsidRPr="00F3259E" w:rsidRDefault="00F3259E" w:rsidP="00F358B0">
            <w:pPr>
              <w:spacing w:after="0" w:line="240" w:lineRule="auto"/>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Secretaría de Bienestar y Participación Ciudadana</w:t>
            </w:r>
          </w:p>
        </w:tc>
        <w:tc>
          <w:tcPr>
            <w:tcW w:w="686" w:type="dxa"/>
            <w:tcBorders>
              <w:top w:val="nil"/>
              <w:left w:val="nil"/>
              <w:bottom w:val="single" w:sz="4" w:space="0" w:color="A6A6A6"/>
              <w:right w:val="single" w:sz="4" w:space="0" w:color="A6A6A6"/>
            </w:tcBorders>
            <w:shd w:val="clear" w:color="auto" w:fill="E2E9F6"/>
            <w:vAlign w:val="center"/>
            <w:hideMark/>
          </w:tcPr>
          <w:p w14:paraId="00CCDD0C"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6</w:t>
            </w:r>
          </w:p>
        </w:tc>
        <w:tc>
          <w:tcPr>
            <w:tcW w:w="827" w:type="dxa"/>
            <w:tcBorders>
              <w:top w:val="nil"/>
              <w:left w:val="nil"/>
              <w:bottom w:val="single" w:sz="4" w:space="0" w:color="A6A6A6"/>
              <w:right w:val="single" w:sz="4" w:space="0" w:color="A6A6A6"/>
            </w:tcBorders>
            <w:shd w:val="clear" w:color="auto" w:fill="E2E9F6"/>
            <w:vAlign w:val="center"/>
            <w:hideMark/>
          </w:tcPr>
          <w:p w14:paraId="4E48CB9B"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85.71%</w:t>
            </w:r>
          </w:p>
        </w:tc>
        <w:tc>
          <w:tcPr>
            <w:tcW w:w="550" w:type="dxa"/>
            <w:tcBorders>
              <w:top w:val="nil"/>
              <w:left w:val="nil"/>
              <w:bottom w:val="single" w:sz="4" w:space="0" w:color="A6A6A6"/>
              <w:right w:val="single" w:sz="4" w:space="0" w:color="A6A6A6"/>
            </w:tcBorders>
            <w:shd w:val="clear" w:color="auto" w:fill="E2E9F6"/>
            <w:vAlign w:val="center"/>
            <w:hideMark/>
          </w:tcPr>
          <w:p w14:paraId="59B7E6A1"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744" w:type="dxa"/>
            <w:tcBorders>
              <w:top w:val="nil"/>
              <w:left w:val="nil"/>
              <w:bottom w:val="single" w:sz="4" w:space="0" w:color="A6A6A6"/>
              <w:right w:val="single" w:sz="4" w:space="0" w:color="A6A6A6"/>
            </w:tcBorders>
            <w:shd w:val="clear" w:color="auto" w:fill="E2E9F6"/>
            <w:vAlign w:val="center"/>
            <w:hideMark/>
          </w:tcPr>
          <w:p w14:paraId="7F179450" w14:textId="77777777" w:rsidR="00F3259E" w:rsidRPr="00F3259E" w:rsidRDefault="00F3259E" w:rsidP="006E763A">
            <w:pPr>
              <w:spacing w:after="0" w:line="240" w:lineRule="auto"/>
              <w:ind w:left="-57" w:right="-57"/>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850" w:type="dxa"/>
            <w:tcBorders>
              <w:top w:val="nil"/>
              <w:left w:val="nil"/>
              <w:bottom w:val="single" w:sz="4" w:space="0" w:color="A6A6A6"/>
              <w:right w:val="single" w:sz="4" w:space="0" w:color="A6A6A6"/>
            </w:tcBorders>
            <w:shd w:val="clear" w:color="auto" w:fill="E2E9F6"/>
            <w:vAlign w:val="center"/>
            <w:hideMark/>
          </w:tcPr>
          <w:p w14:paraId="46A1BB7F"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w:t>
            </w:r>
          </w:p>
        </w:tc>
        <w:tc>
          <w:tcPr>
            <w:tcW w:w="851" w:type="dxa"/>
            <w:tcBorders>
              <w:top w:val="nil"/>
              <w:left w:val="nil"/>
              <w:bottom w:val="single" w:sz="4" w:space="0" w:color="A6A6A6"/>
              <w:right w:val="single" w:sz="4" w:space="0" w:color="A6A6A6"/>
            </w:tcBorders>
            <w:shd w:val="clear" w:color="auto" w:fill="E2E9F6"/>
            <w:vAlign w:val="center"/>
            <w:hideMark/>
          </w:tcPr>
          <w:p w14:paraId="45A2C97C"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14.29%</w:t>
            </w:r>
          </w:p>
        </w:tc>
        <w:tc>
          <w:tcPr>
            <w:tcW w:w="567" w:type="dxa"/>
            <w:tcBorders>
              <w:top w:val="nil"/>
              <w:left w:val="nil"/>
              <w:bottom w:val="single" w:sz="4" w:space="0" w:color="A6A6A6"/>
              <w:right w:val="single" w:sz="4" w:space="0" w:color="A6A6A6"/>
            </w:tcBorders>
            <w:shd w:val="clear" w:color="auto" w:fill="E2E9F6"/>
            <w:vAlign w:val="center"/>
            <w:hideMark/>
          </w:tcPr>
          <w:p w14:paraId="1118656E"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850" w:type="dxa"/>
            <w:tcBorders>
              <w:top w:val="nil"/>
              <w:left w:val="nil"/>
              <w:bottom w:val="single" w:sz="4" w:space="0" w:color="A6A6A6"/>
              <w:right w:val="single" w:sz="4" w:space="0" w:color="A6A6A6"/>
            </w:tcBorders>
            <w:shd w:val="clear" w:color="auto" w:fill="E2E9F6"/>
            <w:vAlign w:val="center"/>
            <w:hideMark/>
          </w:tcPr>
          <w:p w14:paraId="6FF7D618"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851" w:type="dxa"/>
            <w:tcBorders>
              <w:top w:val="nil"/>
              <w:left w:val="nil"/>
              <w:bottom w:val="single" w:sz="4" w:space="0" w:color="A6A6A6"/>
              <w:right w:val="single" w:sz="4" w:space="0" w:color="A6A6A6"/>
            </w:tcBorders>
            <w:shd w:val="clear" w:color="auto" w:fill="E2E9F6"/>
            <w:vAlign w:val="center"/>
            <w:hideMark/>
          </w:tcPr>
          <w:p w14:paraId="11DD4C36"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7</w:t>
            </w:r>
          </w:p>
        </w:tc>
        <w:tc>
          <w:tcPr>
            <w:tcW w:w="850" w:type="dxa"/>
            <w:tcBorders>
              <w:top w:val="nil"/>
              <w:left w:val="nil"/>
              <w:bottom w:val="single" w:sz="4" w:space="0" w:color="A6A6A6"/>
              <w:right w:val="single" w:sz="4" w:space="0" w:color="A6A6A6"/>
            </w:tcBorders>
            <w:shd w:val="clear" w:color="auto" w:fill="E2E9F6"/>
            <w:vAlign w:val="center"/>
            <w:hideMark/>
          </w:tcPr>
          <w:p w14:paraId="71C15FE6"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100%</w:t>
            </w:r>
          </w:p>
        </w:tc>
      </w:tr>
      <w:tr w:rsidR="007826E4" w:rsidRPr="00F3259E" w14:paraId="57DD1D6C" w14:textId="77777777" w:rsidTr="0022340F">
        <w:trPr>
          <w:trHeight w:val="607"/>
          <w:tblHeader/>
        </w:trPr>
        <w:tc>
          <w:tcPr>
            <w:tcW w:w="480" w:type="dxa"/>
            <w:tcBorders>
              <w:top w:val="nil"/>
              <w:left w:val="single" w:sz="4" w:space="0" w:color="A6A6A6"/>
              <w:bottom w:val="single" w:sz="4" w:space="0" w:color="A6A6A6"/>
              <w:right w:val="single" w:sz="4" w:space="0" w:color="808080"/>
            </w:tcBorders>
            <w:shd w:val="clear" w:color="auto" w:fill="auto"/>
            <w:vAlign w:val="center"/>
            <w:hideMark/>
          </w:tcPr>
          <w:p w14:paraId="784B815C" w14:textId="77777777" w:rsidR="00F3259E" w:rsidRPr="00F3259E" w:rsidRDefault="00F3259E" w:rsidP="00F358B0">
            <w:pPr>
              <w:spacing w:after="0" w:line="240" w:lineRule="auto"/>
              <w:jc w:val="center"/>
              <w:rPr>
                <w:rFonts w:ascii="Arial" w:eastAsia="Times New Roman" w:hAnsi="Arial" w:cs="Arial"/>
                <w:b/>
                <w:bCs/>
                <w:color w:val="595959"/>
                <w:sz w:val="20"/>
                <w:szCs w:val="20"/>
                <w:lang w:eastAsia="es-MX"/>
              </w:rPr>
            </w:pPr>
            <w:r w:rsidRPr="00F3259E">
              <w:rPr>
                <w:rFonts w:ascii="Arial" w:eastAsia="Times New Roman" w:hAnsi="Arial" w:cs="Arial"/>
                <w:b/>
                <w:bCs/>
                <w:color w:val="595959"/>
                <w:sz w:val="20"/>
                <w:szCs w:val="20"/>
                <w:lang w:eastAsia="es-MX"/>
              </w:rPr>
              <w:t>4</w:t>
            </w:r>
          </w:p>
        </w:tc>
        <w:tc>
          <w:tcPr>
            <w:tcW w:w="2809" w:type="dxa"/>
            <w:tcBorders>
              <w:top w:val="nil"/>
              <w:left w:val="nil"/>
              <w:bottom w:val="single" w:sz="4" w:space="0" w:color="808080"/>
              <w:right w:val="single" w:sz="4" w:space="0" w:color="A6A6A6"/>
            </w:tcBorders>
            <w:shd w:val="clear" w:color="auto" w:fill="auto"/>
            <w:vAlign w:val="center"/>
            <w:hideMark/>
          </w:tcPr>
          <w:p w14:paraId="03AEAB59" w14:textId="77777777" w:rsidR="00F3259E" w:rsidRPr="00F3259E" w:rsidRDefault="00F3259E" w:rsidP="00F358B0">
            <w:pPr>
              <w:spacing w:after="0" w:line="240" w:lineRule="auto"/>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Secretaría de Administración y Tecnologías de la Información</w:t>
            </w:r>
          </w:p>
        </w:tc>
        <w:tc>
          <w:tcPr>
            <w:tcW w:w="686" w:type="dxa"/>
            <w:tcBorders>
              <w:top w:val="nil"/>
              <w:left w:val="nil"/>
              <w:bottom w:val="single" w:sz="4" w:space="0" w:color="A6A6A6"/>
              <w:right w:val="single" w:sz="4" w:space="0" w:color="A6A6A6"/>
            </w:tcBorders>
            <w:shd w:val="clear" w:color="auto" w:fill="auto"/>
            <w:vAlign w:val="center"/>
            <w:hideMark/>
          </w:tcPr>
          <w:p w14:paraId="5EF031CC"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8</w:t>
            </w:r>
          </w:p>
        </w:tc>
        <w:tc>
          <w:tcPr>
            <w:tcW w:w="827" w:type="dxa"/>
            <w:tcBorders>
              <w:top w:val="nil"/>
              <w:left w:val="nil"/>
              <w:bottom w:val="single" w:sz="4" w:space="0" w:color="A6A6A6"/>
              <w:right w:val="single" w:sz="4" w:space="0" w:color="A6A6A6"/>
            </w:tcBorders>
            <w:shd w:val="clear" w:color="auto" w:fill="auto"/>
            <w:vAlign w:val="center"/>
            <w:hideMark/>
          </w:tcPr>
          <w:p w14:paraId="3FB34F5A"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72.73%</w:t>
            </w:r>
          </w:p>
        </w:tc>
        <w:tc>
          <w:tcPr>
            <w:tcW w:w="550" w:type="dxa"/>
            <w:tcBorders>
              <w:top w:val="nil"/>
              <w:left w:val="nil"/>
              <w:bottom w:val="single" w:sz="4" w:space="0" w:color="A6A6A6"/>
              <w:right w:val="single" w:sz="4" w:space="0" w:color="A6A6A6"/>
            </w:tcBorders>
            <w:shd w:val="clear" w:color="auto" w:fill="auto"/>
            <w:vAlign w:val="center"/>
            <w:hideMark/>
          </w:tcPr>
          <w:p w14:paraId="5CF80D48"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w:t>
            </w:r>
          </w:p>
        </w:tc>
        <w:tc>
          <w:tcPr>
            <w:tcW w:w="744" w:type="dxa"/>
            <w:tcBorders>
              <w:top w:val="nil"/>
              <w:left w:val="nil"/>
              <w:bottom w:val="single" w:sz="4" w:space="0" w:color="A6A6A6"/>
              <w:right w:val="single" w:sz="4" w:space="0" w:color="A6A6A6"/>
            </w:tcBorders>
            <w:shd w:val="clear" w:color="auto" w:fill="auto"/>
            <w:vAlign w:val="center"/>
            <w:hideMark/>
          </w:tcPr>
          <w:p w14:paraId="332257FA" w14:textId="77777777" w:rsidR="00F3259E" w:rsidRPr="00F3259E" w:rsidRDefault="00F3259E" w:rsidP="006E763A">
            <w:pPr>
              <w:spacing w:after="0" w:line="240" w:lineRule="auto"/>
              <w:ind w:left="-57" w:right="-57"/>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9.09%</w:t>
            </w:r>
          </w:p>
        </w:tc>
        <w:tc>
          <w:tcPr>
            <w:tcW w:w="850" w:type="dxa"/>
            <w:tcBorders>
              <w:top w:val="nil"/>
              <w:left w:val="nil"/>
              <w:bottom w:val="single" w:sz="4" w:space="0" w:color="A6A6A6"/>
              <w:right w:val="single" w:sz="4" w:space="0" w:color="A6A6A6"/>
            </w:tcBorders>
            <w:shd w:val="clear" w:color="auto" w:fill="auto"/>
            <w:vAlign w:val="center"/>
            <w:hideMark/>
          </w:tcPr>
          <w:p w14:paraId="4795DCF9"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w:t>
            </w:r>
          </w:p>
        </w:tc>
        <w:tc>
          <w:tcPr>
            <w:tcW w:w="851" w:type="dxa"/>
            <w:tcBorders>
              <w:top w:val="nil"/>
              <w:left w:val="nil"/>
              <w:bottom w:val="single" w:sz="4" w:space="0" w:color="A6A6A6"/>
              <w:right w:val="single" w:sz="4" w:space="0" w:color="A6A6A6"/>
            </w:tcBorders>
            <w:shd w:val="clear" w:color="auto" w:fill="auto"/>
            <w:vAlign w:val="center"/>
            <w:hideMark/>
          </w:tcPr>
          <w:p w14:paraId="5B4B1D6A"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9.09%</w:t>
            </w:r>
          </w:p>
        </w:tc>
        <w:tc>
          <w:tcPr>
            <w:tcW w:w="567" w:type="dxa"/>
            <w:tcBorders>
              <w:top w:val="nil"/>
              <w:left w:val="nil"/>
              <w:bottom w:val="single" w:sz="4" w:space="0" w:color="A6A6A6"/>
              <w:right w:val="single" w:sz="4" w:space="0" w:color="A6A6A6"/>
            </w:tcBorders>
            <w:shd w:val="clear" w:color="auto" w:fill="auto"/>
            <w:vAlign w:val="center"/>
            <w:hideMark/>
          </w:tcPr>
          <w:p w14:paraId="6BB446FE"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w:t>
            </w:r>
          </w:p>
        </w:tc>
        <w:tc>
          <w:tcPr>
            <w:tcW w:w="850" w:type="dxa"/>
            <w:tcBorders>
              <w:top w:val="nil"/>
              <w:left w:val="nil"/>
              <w:bottom w:val="single" w:sz="4" w:space="0" w:color="A6A6A6"/>
              <w:right w:val="single" w:sz="4" w:space="0" w:color="A6A6A6"/>
            </w:tcBorders>
            <w:shd w:val="clear" w:color="auto" w:fill="auto"/>
            <w:vAlign w:val="center"/>
            <w:hideMark/>
          </w:tcPr>
          <w:p w14:paraId="7E147628"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9.09%</w:t>
            </w:r>
          </w:p>
        </w:tc>
        <w:tc>
          <w:tcPr>
            <w:tcW w:w="851" w:type="dxa"/>
            <w:tcBorders>
              <w:top w:val="nil"/>
              <w:left w:val="nil"/>
              <w:bottom w:val="single" w:sz="4" w:space="0" w:color="A6A6A6"/>
              <w:right w:val="single" w:sz="4" w:space="0" w:color="A6A6A6"/>
            </w:tcBorders>
            <w:shd w:val="clear" w:color="auto" w:fill="auto"/>
            <w:vAlign w:val="center"/>
            <w:hideMark/>
          </w:tcPr>
          <w:p w14:paraId="7205CE58"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11</w:t>
            </w:r>
          </w:p>
        </w:tc>
        <w:tc>
          <w:tcPr>
            <w:tcW w:w="850" w:type="dxa"/>
            <w:tcBorders>
              <w:top w:val="nil"/>
              <w:left w:val="nil"/>
              <w:bottom w:val="single" w:sz="4" w:space="0" w:color="A6A6A6"/>
              <w:right w:val="single" w:sz="4" w:space="0" w:color="A6A6A6"/>
            </w:tcBorders>
            <w:shd w:val="clear" w:color="auto" w:fill="auto"/>
            <w:vAlign w:val="center"/>
            <w:hideMark/>
          </w:tcPr>
          <w:p w14:paraId="63CA02DF"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100%</w:t>
            </w:r>
          </w:p>
        </w:tc>
      </w:tr>
      <w:tr w:rsidR="00F3259E" w:rsidRPr="00F3259E" w14:paraId="10AB1693" w14:textId="77777777" w:rsidTr="0022340F">
        <w:trPr>
          <w:trHeight w:val="607"/>
          <w:tblHeader/>
        </w:trPr>
        <w:tc>
          <w:tcPr>
            <w:tcW w:w="480" w:type="dxa"/>
            <w:tcBorders>
              <w:top w:val="nil"/>
              <w:left w:val="single" w:sz="4" w:space="0" w:color="A6A6A6"/>
              <w:bottom w:val="single" w:sz="4" w:space="0" w:color="A6A6A6"/>
              <w:right w:val="single" w:sz="4" w:space="0" w:color="808080"/>
            </w:tcBorders>
            <w:shd w:val="clear" w:color="auto" w:fill="E2E9F6"/>
            <w:vAlign w:val="center"/>
            <w:hideMark/>
          </w:tcPr>
          <w:p w14:paraId="58BE8E1A" w14:textId="77777777" w:rsidR="00F3259E" w:rsidRPr="00F3259E" w:rsidRDefault="00F3259E" w:rsidP="00F358B0">
            <w:pPr>
              <w:spacing w:after="0" w:line="240" w:lineRule="auto"/>
              <w:jc w:val="center"/>
              <w:rPr>
                <w:rFonts w:ascii="Arial" w:eastAsia="Times New Roman" w:hAnsi="Arial" w:cs="Arial"/>
                <w:b/>
                <w:bCs/>
                <w:color w:val="595959"/>
                <w:sz w:val="20"/>
                <w:szCs w:val="20"/>
                <w:lang w:eastAsia="es-MX"/>
              </w:rPr>
            </w:pPr>
            <w:r w:rsidRPr="00F3259E">
              <w:rPr>
                <w:rFonts w:ascii="Arial" w:eastAsia="Times New Roman" w:hAnsi="Arial" w:cs="Arial"/>
                <w:b/>
                <w:bCs/>
                <w:color w:val="595959"/>
                <w:sz w:val="20"/>
                <w:szCs w:val="20"/>
                <w:lang w:eastAsia="es-MX"/>
              </w:rPr>
              <w:t>5</w:t>
            </w:r>
          </w:p>
        </w:tc>
        <w:tc>
          <w:tcPr>
            <w:tcW w:w="2809" w:type="dxa"/>
            <w:tcBorders>
              <w:top w:val="nil"/>
              <w:left w:val="nil"/>
              <w:bottom w:val="single" w:sz="4" w:space="0" w:color="808080"/>
              <w:right w:val="single" w:sz="4" w:space="0" w:color="A6A6A6"/>
            </w:tcBorders>
            <w:shd w:val="clear" w:color="auto" w:fill="E2E9F6"/>
            <w:vAlign w:val="center"/>
            <w:hideMark/>
          </w:tcPr>
          <w:p w14:paraId="215E5B6E" w14:textId="77777777" w:rsidR="00F3259E" w:rsidRPr="00F3259E" w:rsidRDefault="00F3259E" w:rsidP="00F358B0">
            <w:pPr>
              <w:spacing w:after="0" w:line="240" w:lineRule="auto"/>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Secretaría de Economía y Turismo</w:t>
            </w:r>
          </w:p>
        </w:tc>
        <w:tc>
          <w:tcPr>
            <w:tcW w:w="686" w:type="dxa"/>
            <w:tcBorders>
              <w:top w:val="nil"/>
              <w:left w:val="nil"/>
              <w:bottom w:val="single" w:sz="4" w:space="0" w:color="A6A6A6"/>
              <w:right w:val="single" w:sz="4" w:space="0" w:color="A6A6A6"/>
            </w:tcBorders>
            <w:shd w:val="clear" w:color="auto" w:fill="E2E9F6"/>
            <w:vAlign w:val="center"/>
            <w:hideMark/>
          </w:tcPr>
          <w:p w14:paraId="3BE65896"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w:t>
            </w:r>
          </w:p>
        </w:tc>
        <w:tc>
          <w:tcPr>
            <w:tcW w:w="827" w:type="dxa"/>
            <w:tcBorders>
              <w:top w:val="nil"/>
              <w:left w:val="nil"/>
              <w:bottom w:val="single" w:sz="4" w:space="0" w:color="A6A6A6"/>
              <w:right w:val="single" w:sz="4" w:space="0" w:color="A6A6A6"/>
            </w:tcBorders>
            <w:shd w:val="clear" w:color="auto" w:fill="E2E9F6"/>
            <w:vAlign w:val="center"/>
            <w:hideMark/>
          </w:tcPr>
          <w:p w14:paraId="0EE1533A"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83.33%</w:t>
            </w:r>
          </w:p>
        </w:tc>
        <w:tc>
          <w:tcPr>
            <w:tcW w:w="550" w:type="dxa"/>
            <w:tcBorders>
              <w:top w:val="nil"/>
              <w:left w:val="nil"/>
              <w:bottom w:val="single" w:sz="4" w:space="0" w:color="A6A6A6"/>
              <w:right w:val="single" w:sz="4" w:space="0" w:color="A6A6A6"/>
            </w:tcBorders>
            <w:shd w:val="clear" w:color="auto" w:fill="E2E9F6"/>
            <w:vAlign w:val="center"/>
            <w:hideMark/>
          </w:tcPr>
          <w:p w14:paraId="75429EA6"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744" w:type="dxa"/>
            <w:tcBorders>
              <w:top w:val="nil"/>
              <w:left w:val="nil"/>
              <w:bottom w:val="single" w:sz="4" w:space="0" w:color="A6A6A6"/>
              <w:right w:val="single" w:sz="4" w:space="0" w:color="A6A6A6"/>
            </w:tcBorders>
            <w:shd w:val="clear" w:color="auto" w:fill="E2E9F6"/>
            <w:vAlign w:val="center"/>
            <w:hideMark/>
          </w:tcPr>
          <w:p w14:paraId="17CD4A8E" w14:textId="77777777" w:rsidR="00F3259E" w:rsidRPr="00F3259E" w:rsidRDefault="00F3259E" w:rsidP="006E763A">
            <w:pPr>
              <w:spacing w:after="0" w:line="240" w:lineRule="auto"/>
              <w:ind w:left="-57" w:right="-57"/>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850" w:type="dxa"/>
            <w:tcBorders>
              <w:top w:val="nil"/>
              <w:left w:val="nil"/>
              <w:bottom w:val="single" w:sz="4" w:space="0" w:color="A6A6A6"/>
              <w:right w:val="single" w:sz="4" w:space="0" w:color="A6A6A6"/>
            </w:tcBorders>
            <w:shd w:val="clear" w:color="auto" w:fill="E2E9F6"/>
            <w:vAlign w:val="center"/>
            <w:hideMark/>
          </w:tcPr>
          <w:p w14:paraId="39B1F3FE"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w:t>
            </w:r>
          </w:p>
        </w:tc>
        <w:tc>
          <w:tcPr>
            <w:tcW w:w="851" w:type="dxa"/>
            <w:tcBorders>
              <w:top w:val="nil"/>
              <w:left w:val="nil"/>
              <w:bottom w:val="single" w:sz="4" w:space="0" w:color="A6A6A6"/>
              <w:right w:val="single" w:sz="4" w:space="0" w:color="A6A6A6"/>
            </w:tcBorders>
            <w:shd w:val="clear" w:color="auto" w:fill="E2E9F6"/>
            <w:vAlign w:val="center"/>
            <w:hideMark/>
          </w:tcPr>
          <w:p w14:paraId="7AEA18E8"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8.33%</w:t>
            </w:r>
          </w:p>
        </w:tc>
        <w:tc>
          <w:tcPr>
            <w:tcW w:w="567" w:type="dxa"/>
            <w:tcBorders>
              <w:top w:val="nil"/>
              <w:left w:val="nil"/>
              <w:bottom w:val="single" w:sz="4" w:space="0" w:color="A6A6A6"/>
              <w:right w:val="single" w:sz="4" w:space="0" w:color="A6A6A6"/>
            </w:tcBorders>
            <w:shd w:val="clear" w:color="auto" w:fill="E2E9F6"/>
            <w:vAlign w:val="center"/>
            <w:hideMark/>
          </w:tcPr>
          <w:p w14:paraId="01CA80FC"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w:t>
            </w:r>
          </w:p>
        </w:tc>
        <w:tc>
          <w:tcPr>
            <w:tcW w:w="850" w:type="dxa"/>
            <w:tcBorders>
              <w:top w:val="nil"/>
              <w:left w:val="nil"/>
              <w:bottom w:val="single" w:sz="4" w:space="0" w:color="A6A6A6"/>
              <w:right w:val="single" w:sz="4" w:space="0" w:color="A6A6A6"/>
            </w:tcBorders>
            <w:shd w:val="clear" w:color="auto" w:fill="E2E9F6"/>
            <w:vAlign w:val="center"/>
            <w:hideMark/>
          </w:tcPr>
          <w:p w14:paraId="50C2EB09"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8.33%</w:t>
            </w:r>
          </w:p>
        </w:tc>
        <w:tc>
          <w:tcPr>
            <w:tcW w:w="851" w:type="dxa"/>
            <w:tcBorders>
              <w:top w:val="nil"/>
              <w:left w:val="nil"/>
              <w:bottom w:val="single" w:sz="4" w:space="0" w:color="A6A6A6"/>
              <w:right w:val="single" w:sz="4" w:space="0" w:color="A6A6A6"/>
            </w:tcBorders>
            <w:shd w:val="clear" w:color="auto" w:fill="E2E9F6"/>
            <w:vAlign w:val="center"/>
            <w:hideMark/>
          </w:tcPr>
          <w:p w14:paraId="60BF878B"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12</w:t>
            </w:r>
          </w:p>
        </w:tc>
        <w:tc>
          <w:tcPr>
            <w:tcW w:w="850" w:type="dxa"/>
            <w:tcBorders>
              <w:top w:val="nil"/>
              <w:left w:val="nil"/>
              <w:bottom w:val="single" w:sz="4" w:space="0" w:color="A6A6A6"/>
              <w:right w:val="single" w:sz="4" w:space="0" w:color="A6A6A6"/>
            </w:tcBorders>
            <w:shd w:val="clear" w:color="auto" w:fill="E2E9F6"/>
            <w:vAlign w:val="center"/>
            <w:hideMark/>
          </w:tcPr>
          <w:p w14:paraId="2EBFD715"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100%</w:t>
            </w:r>
          </w:p>
        </w:tc>
      </w:tr>
      <w:tr w:rsidR="007826E4" w:rsidRPr="00F3259E" w14:paraId="154F3661" w14:textId="77777777" w:rsidTr="0022340F">
        <w:trPr>
          <w:trHeight w:val="607"/>
          <w:tblHeader/>
        </w:trPr>
        <w:tc>
          <w:tcPr>
            <w:tcW w:w="480" w:type="dxa"/>
            <w:tcBorders>
              <w:top w:val="nil"/>
              <w:left w:val="single" w:sz="4" w:space="0" w:color="A6A6A6"/>
              <w:bottom w:val="single" w:sz="4" w:space="0" w:color="A6A6A6"/>
              <w:right w:val="single" w:sz="4" w:space="0" w:color="808080"/>
            </w:tcBorders>
            <w:shd w:val="clear" w:color="auto" w:fill="auto"/>
            <w:vAlign w:val="center"/>
            <w:hideMark/>
          </w:tcPr>
          <w:p w14:paraId="0E8DC5FE" w14:textId="77777777" w:rsidR="00F3259E" w:rsidRPr="00F3259E" w:rsidRDefault="00F3259E" w:rsidP="00F358B0">
            <w:pPr>
              <w:spacing w:after="0" w:line="240" w:lineRule="auto"/>
              <w:jc w:val="center"/>
              <w:rPr>
                <w:rFonts w:ascii="Arial" w:eastAsia="Times New Roman" w:hAnsi="Arial" w:cs="Arial"/>
                <w:b/>
                <w:bCs/>
                <w:color w:val="595959"/>
                <w:sz w:val="20"/>
                <w:szCs w:val="20"/>
                <w:lang w:eastAsia="es-MX"/>
              </w:rPr>
            </w:pPr>
            <w:r w:rsidRPr="00F3259E">
              <w:rPr>
                <w:rFonts w:ascii="Arial" w:eastAsia="Times New Roman" w:hAnsi="Arial" w:cs="Arial"/>
                <w:b/>
                <w:bCs/>
                <w:color w:val="595959"/>
                <w:sz w:val="20"/>
                <w:szCs w:val="20"/>
                <w:lang w:eastAsia="es-MX"/>
              </w:rPr>
              <w:t>6</w:t>
            </w:r>
          </w:p>
        </w:tc>
        <w:tc>
          <w:tcPr>
            <w:tcW w:w="2809" w:type="dxa"/>
            <w:tcBorders>
              <w:top w:val="nil"/>
              <w:left w:val="nil"/>
              <w:bottom w:val="single" w:sz="4" w:space="0" w:color="808080"/>
              <w:right w:val="single" w:sz="4" w:space="0" w:color="A6A6A6"/>
            </w:tcBorders>
            <w:shd w:val="clear" w:color="auto" w:fill="auto"/>
            <w:vAlign w:val="center"/>
            <w:hideMark/>
          </w:tcPr>
          <w:p w14:paraId="6FF16AC7" w14:textId="77777777" w:rsidR="00F3259E" w:rsidRPr="00F3259E" w:rsidRDefault="00F3259E" w:rsidP="00F358B0">
            <w:pPr>
              <w:spacing w:after="0" w:line="240" w:lineRule="auto"/>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Sistema Municipal DIF</w:t>
            </w:r>
          </w:p>
        </w:tc>
        <w:tc>
          <w:tcPr>
            <w:tcW w:w="686" w:type="dxa"/>
            <w:tcBorders>
              <w:top w:val="nil"/>
              <w:left w:val="nil"/>
              <w:bottom w:val="single" w:sz="4" w:space="0" w:color="A6A6A6"/>
              <w:right w:val="single" w:sz="4" w:space="0" w:color="A6A6A6"/>
            </w:tcBorders>
            <w:shd w:val="clear" w:color="auto" w:fill="auto"/>
            <w:vAlign w:val="center"/>
            <w:hideMark/>
          </w:tcPr>
          <w:p w14:paraId="1B9A3567"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11</w:t>
            </w:r>
          </w:p>
        </w:tc>
        <w:tc>
          <w:tcPr>
            <w:tcW w:w="827" w:type="dxa"/>
            <w:tcBorders>
              <w:top w:val="nil"/>
              <w:left w:val="nil"/>
              <w:bottom w:val="single" w:sz="4" w:space="0" w:color="A6A6A6"/>
              <w:right w:val="single" w:sz="4" w:space="0" w:color="A6A6A6"/>
            </w:tcBorders>
            <w:shd w:val="clear" w:color="auto" w:fill="auto"/>
            <w:vAlign w:val="center"/>
            <w:hideMark/>
          </w:tcPr>
          <w:p w14:paraId="05FF737C"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91.67%</w:t>
            </w:r>
          </w:p>
        </w:tc>
        <w:tc>
          <w:tcPr>
            <w:tcW w:w="550" w:type="dxa"/>
            <w:tcBorders>
              <w:top w:val="nil"/>
              <w:left w:val="nil"/>
              <w:bottom w:val="single" w:sz="4" w:space="0" w:color="A6A6A6"/>
              <w:right w:val="single" w:sz="4" w:space="0" w:color="A6A6A6"/>
            </w:tcBorders>
            <w:shd w:val="clear" w:color="auto" w:fill="auto"/>
            <w:vAlign w:val="center"/>
            <w:hideMark/>
          </w:tcPr>
          <w:p w14:paraId="33FDFEF7"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744" w:type="dxa"/>
            <w:tcBorders>
              <w:top w:val="nil"/>
              <w:left w:val="nil"/>
              <w:bottom w:val="single" w:sz="4" w:space="0" w:color="A6A6A6"/>
              <w:right w:val="single" w:sz="4" w:space="0" w:color="A6A6A6"/>
            </w:tcBorders>
            <w:shd w:val="clear" w:color="auto" w:fill="auto"/>
            <w:vAlign w:val="center"/>
            <w:hideMark/>
          </w:tcPr>
          <w:p w14:paraId="322B15EF" w14:textId="77777777" w:rsidR="00F3259E" w:rsidRPr="00F3259E" w:rsidRDefault="00F3259E" w:rsidP="006E763A">
            <w:pPr>
              <w:spacing w:after="0" w:line="240" w:lineRule="auto"/>
              <w:ind w:left="-57" w:right="-57"/>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850" w:type="dxa"/>
            <w:tcBorders>
              <w:top w:val="nil"/>
              <w:left w:val="nil"/>
              <w:bottom w:val="single" w:sz="4" w:space="0" w:color="A6A6A6"/>
              <w:right w:val="single" w:sz="4" w:space="0" w:color="A6A6A6"/>
            </w:tcBorders>
            <w:shd w:val="clear" w:color="auto" w:fill="auto"/>
            <w:vAlign w:val="center"/>
            <w:hideMark/>
          </w:tcPr>
          <w:p w14:paraId="39F54140"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w:t>
            </w:r>
          </w:p>
        </w:tc>
        <w:tc>
          <w:tcPr>
            <w:tcW w:w="851" w:type="dxa"/>
            <w:tcBorders>
              <w:top w:val="nil"/>
              <w:left w:val="nil"/>
              <w:bottom w:val="single" w:sz="4" w:space="0" w:color="A6A6A6"/>
              <w:right w:val="single" w:sz="4" w:space="0" w:color="A6A6A6"/>
            </w:tcBorders>
            <w:shd w:val="clear" w:color="auto" w:fill="auto"/>
            <w:vAlign w:val="center"/>
            <w:hideMark/>
          </w:tcPr>
          <w:p w14:paraId="10D4FC69"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8.33%</w:t>
            </w:r>
          </w:p>
        </w:tc>
        <w:tc>
          <w:tcPr>
            <w:tcW w:w="567" w:type="dxa"/>
            <w:tcBorders>
              <w:top w:val="nil"/>
              <w:left w:val="nil"/>
              <w:bottom w:val="single" w:sz="4" w:space="0" w:color="A6A6A6"/>
              <w:right w:val="single" w:sz="4" w:space="0" w:color="A6A6A6"/>
            </w:tcBorders>
            <w:shd w:val="clear" w:color="auto" w:fill="auto"/>
            <w:vAlign w:val="center"/>
            <w:hideMark/>
          </w:tcPr>
          <w:p w14:paraId="55E3F88C"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850" w:type="dxa"/>
            <w:tcBorders>
              <w:top w:val="nil"/>
              <w:left w:val="nil"/>
              <w:bottom w:val="single" w:sz="4" w:space="0" w:color="A6A6A6"/>
              <w:right w:val="single" w:sz="4" w:space="0" w:color="A6A6A6"/>
            </w:tcBorders>
            <w:shd w:val="clear" w:color="auto" w:fill="auto"/>
            <w:vAlign w:val="center"/>
            <w:hideMark/>
          </w:tcPr>
          <w:p w14:paraId="25C2F9BD"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851" w:type="dxa"/>
            <w:tcBorders>
              <w:top w:val="nil"/>
              <w:left w:val="nil"/>
              <w:bottom w:val="single" w:sz="4" w:space="0" w:color="A6A6A6"/>
              <w:right w:val="single" w:sz="4" w:space="0" w:color="A6A6A6"/>
            </w:tcBorders>
            <w:shd w:val="clear" w:color="auto" w:fill="auto"/>
            <w:vAlign w:val="center"/>
            <w:hideMark/>
          </w:tcPr>
          <w:p w14:paraId="43F38A32"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12</w:t>
            </w:r>
          </w:p>
        </w:tc>
        <w:tc>
          <w:tcPr>
            <w:tcW w:w="850" w:type="dxa"/>
            <w:tcBorders>
              <w:top w:val="nil"/>
              <w:left w:val="nil"/>
              <w:bottom w:val="single" w:sz="4" w:space="0" w:color="A6A6A6"/>
              <w:right w:val="single" w:sz="4" w:space="0" w:color="A6A6A6"/>
            </w:tcBorders>
            <w:shd w:val="clear" w:color="auto" w:fill="auto"/>
            <w:vAlign w:val="center"/>
            <w:hideMark/>
          </w:tcPr>
          <w:p w14:paraId="71098564"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100%</w:t>
            </w:r>
          </w:p>
        </w:tc>
      </w:tr>
      <w:tr w:rsidR="00F3259E" w:rsidRPr="00F3259E" w14:paraId="7FA9F123" w14:textId="77777777" w:rsidTr="0022340F">
        <w:trPr>
          <w:trHeight w:val="607"/>
          <w:tblHeader/>
        </w:trPr>
        <w:tc>
          <w:tcPr>
            <w:tcW w:w="480" w:type="dxa"/>
            <w:tcBorders>
              <w:top w:val="nil"/>
              <w:left w:val="single" w:sz="4" w:space="0" w:color="A6A6A6"/>
              <w:bottom w:val="single" w:sz="4" w:space="0" w:color="A6A6A6"/>
              <w:right w:val="single" w:sz="4" w:space="0" w:color="808080"/>
            </w:tcBorders>
            <w:shd w:val="clear" w:color="auto" w:fill="E2E9F6"/>
            <w:vAlign w:val="center"/>
            <w:hideMark/>
          </w:tcPr>
          <w:p w14:paraId="1AE5F431" w14:textId="77777777" w:rsidR="00F3259E" w:rsidRPr="00F3259E" w:rsidRDefault="00F3259E" w:rsidP="00F358B0">
            <w:pPr>
              <w:spacing w:after="0" w:line="240" w:lineRule="auto"/>
              <w:jc w:val="center"/>
              <w:rPr>
                <w:rFonts w:ascii="Arial" w:eastAsia="Times New Roman" w:hAnsi="Arial" w:cs="Arial"/>
                <w:b/>
                <w:bCs/>
                <w:color w:val="595959"/>
                <w:sz w:val="20"/>
                <w:szCs w:val="20"/>
                <w:lang w:eastAsia="es-MX"/>
              </w:rPr>
            </w:pPr>
            <w:r w:rsidRPr="00F3259E">
              <w:rPr>
                <w:rFonts w:ascii="Arial" w:eastAsia="Times New Roman" w:hAnsi="Arial" w:cs="Arial"/>
                <w:b/>
                <w:bCs/>
                <w:color w:val="595959"/>
                <w:sz w:val="20"/>
                <w:szCs w:val="20"/>
                <w:lang w:eastAsia="es-MX"/>
              </w:rPr>
              <w:t>7</w:t>
            </w:r>
          </w:p>
        </w:tc>
        <w:tc>
          <w:tcPr>
            <w:tcW w:w="2809" w:type="dxa"/>
            <w:tcBorders>
              <w:top w:val="nil"/>
              <w:left w:val="nil"/>
              <w:bottom w:val="single" w:sz="4" w:space="0" w:color="808080"/>
              <w:right w:val="single" w:sz="4" w:space="0" w:color="A6A6A6"/>
            </w:tcBorders>
            <w:shd w:val="clear" w:color="auto" w:fill="E2E9F6"/>
            <w:vAlign w:val="center"/>
            <w:hideMark/>
          </w:tcPr>
          <w:p w14:paraId="02D5C430" w14:textId="77777777" w:rsidR="00F3259E" w:rsidRPr="00F3259E" w:rsidRDefault="00F3259E" w:rsidP="00F358B0">
            <w:pPr>
              <w:spacing w:after="0" w:line="240" w:lineRule="auto"/>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Secretaría de Seguridad Ciudadana</w:t>
            </w:r>
          </w:p>
        </w:tc>
        <w:tc>
          <w:tcPr>
            <w:tcW w:w="686" w:type="dxa"/>
            <w:tcBorders>
              <w:top w:val="nil"/>
              <w:left w:val="nil"/>
              <w:bottom w:val="single" w:sz="4" w:space="0" w:color="A6A6A6"/>
              <w:right w:val="single" w:sz="4" w:space="0" w:color="A6A6A6"/>
            </w:tcBorders>
            <w:shd w:val="clear" w:color="auto" w:fill="E2E9F6"/>
            <w:vAlign w:val="center"/>
            <w:hideMark/>
          </w:tcPr>
          <w:p w14:paraId="5DD40462"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16</w:t>
            </w:r>
          </w:p>
        </w:tc>
        <w:tc>
          <w:tcPr>
            <w:tcW w:w="827" w:type="dxa"/>
            <w:tcBorders>
              <w:top w:val="nil"/>
              <w:left w:val="nil"/>
              <w:bottom w:val="single" w:sz="4" w:space="0" w:color="A6A6A6"/>
              <w:right w:val="single" w:sz="4" w:space="0" w:color="A6A6A6"/>
            </w:tcBorders>
            <w:shd w:val="clear" w:color="auto" w:fill="E2E9F6"/>
            <w:vAlign w:val="center"/>
            <w:hideMark/>
          </w:tcPr>
          <w:p w14:paraId="29B8FE1E"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72.73%</w:t>
            </w:r>
          </w:p>
        </w:tc>
        <w:tc>
          <w:tcPr>
            <w:tcW w:w="550" w:type="dxa"/>
            <w:tcBorders>
              <w:top w:val="nil"/>
              <w:left w:val="nil"/>
              <w:bottom w:val="single" w:sz="4" w:space="0" w:color="A6A6A6"/>
              <w:right w:val="single" w:sz="4" w:space="0" w:color="A6A6A6"/>
            </w:tcBorders>
            <w:shd w:val="clear" w:color="auto" w:fill="E2E9F6"/>
            <w:vAlign w:val="center"/>
            <w:hideMark/>
          </w:tcPr>
          <w:p w14:paraId="38F99F90"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4</w:t>
            </w:r>
          </w:p>
        </w:tc>
        <w:tc>
          <w:tcPr>
            <w:tcW w:w="744" w:type="dxa"/>
            <w:tcBorders>
              <w:top w:val="nil"/>
              <w:left w:val="nil"/>
              <w:bottom w:val="single" w:sz="4" w:space="0" w:color="A6A6A6"/>
              <w:right w:val="single" w:sz="4" w:space="0" w:color="A6A6A6"/>
            </w:tcBorders>
            <w:shd w:val="clear" w:color="auto" w:fill="E2E9F6"/>
            <w:vAlign w:val="center"/>
            <w:hideMark/>
          </w:tcPr>
          <w:p w14:paraId="5B6B28E8" w14:textId="77777777" w:rsidR="00F3259E" w:rsidRPr="00F3259E" w:rsidRDefault="00F3259E" w:rsidP="006E763A">
            <w:pPr>
              <w:spacing w:after="0" w:line="240" w:lineRule="auto"/>
              <w:ind w:left="-57" w:right="-113"/>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18.18%</w:t>
            </w:r>
          </w:p>
        </w:tc>
        <w:tc>
          <w:tcPr>
            <w:tcW w:w="850" w:type="dxa"/>
            <w:tcBorders>
              <w:top w:val="nil"/>
              <w:left w:val="nil"/>
              <w:bottom w:val="single" w:sz="4" w:space="0" w:color="A6A6A6"/>
              <w:right w:val="single" w:sz="4" w:space="0" w:color="A6A6A6"/>
            </w:tcBorders>
            <w:shd w:val="clear" w:color="auto" w:fill="E2E9F6"/>
            <w:vAlign w:val="center"/>
            <w:hideMark/>
          </w:tcPr>
          <w:p w14:paraId="390D4511"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w:t>
            </w:r>
          </w:p>
        </w:tc>
        <w:tc>
          <w:tcPr>
            <w:tcW w:w="851" w:type="dxa"/>
            <w:tcBorders>
              <w:top w:val="nil"/>
              <w:left w:val="nil"/>
              <w:bottom w:val="single" w:sz="4" w:space="0" w:color="A6A6A6"/>
              <w:right w:val="single" w:sz="4" w:space="0" w:color="A6A6A6"/>
            </w:tcBorders>
            <w:shd w:val="clear" w:color="auto" w:fill="E2E9F6"/>
            <w:vAlign w:val="center"/>
            <w:hideMark/>
          </w:tcPr>
          <w:p w14:paraId="4D1F6F86"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4.55%</w:t>
            </w:r>
          </w:p>
        </w:tc>
        <w:tc>
          <w:tcPr>
            <w:tcW w:w="567" w:type="dxa"/>
            <w:tcBorders>
              <w:top w:val="nil"/>
              <w:left w:val="nil"/>
              <w:bottom w:val="single" w:sz="4" w:space="0" w:color="A6A6A6"/>
              <w:right w:val="single" w:sz="4" w:space="0" w:color="A6A6A6"/>
            </w:tcBorders>
            <w:shd w:val="clear" w:color="auto" w:fill="E2E9F6"/>
            <w:vAlign w:val="center"/>
            <w:hideMark/>
          </w:tcPr>
          <w:p w14:paraId="4A06330F"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w:t>
            </w:r>
          </w:p>
        </w:tc>
        <w:tc>
          <w:tcPr>
            <w:tcW w:w="850" w:type="dxa"/>
            <w:tcBorders>
              <w:top w:val="nil"/>
              <w:left w:val="nil"/>
              <w:bottom w:val="single" w:sz="4" w:space="0" w:color="A6A6A6"/>
              <w:right w:val="single" w:sz="4" w:space="0" w:color="A6A6A6"/>
            </w:tcBorders>
            <w:shd w:val="clear" w:color="auto" w:fill="E2E9F6"/>
            <w:vAlign w:val="center"/>
            <w:hideMark/>
          </w:tcPr>
          <w:p w14:paraId="6AE195F2"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4.55%</w:t>
            </w:r>
          </w:p>
        </w:tc>
        <w:tc>
          <w:tcPr>
            <w:tcW w:w="851" w:type="dxa"/>
            <w:tcBorders>
              <w:top w:val="nil"/>
              <w:left w:val="nil"/>
              <w:bottom w:val="single" w:sz="4" w:space="0" w:color="A6A6A6"/>
              <w:right w:val="single" w:sz="4" w:space="0" w:color="A6A6A6"/>
            </w:tcBorders>
            <w:shd w:val="clear" w:color="auto" w:fill="E2E9F6"/>
            <w:vAlign w:val="center"/>
            <w:hideMark/>
          </w:tcPr>
          <w:p w14:paraId="6B425A66"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22</w:t>
            </w:r>
          </w:p>
        </w:tc>
        <w:tc>
          <w:tcPr>
            <w:tcW w:w="850" w:type="dxa"/>
            <w:tcBorders>
              <w:top w:val="nil"/>
              <w:left w:val="nil"/>
              <w:bottom w:val="single" w:sz="4" w:space="0" w:color="A6A6A6"/>
              <w:right w:val="single" w:sz="4" w:space="0" w:color="A6A6A6"/>
            </w:tcBorders>
            <w:shd w:val="clear" w:color="auto" w:fill="E2E9F6"/>
            <w:vAlign w:val="center"/>
            <w:hideMark/>
          </w:tcPr>
          <w:p w14:paraId="6B92F410"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100%</w:t>
            </w:r>
          </w:p>
        </w:tc>
      </w:tr>
      <w:tr w:rsidR="007826E4" w:rsidRPr="00F3259E" w14:paraId="007F933A" w14:textId="77777777" w:rsidTr="0022340F">
        <w:trPr>
          <w:trHeight w:val="607"/>
          <w:tblHeader/>
        </w:trPr>
        <w:tc>
          <w:tcPr>
            <w:tcW w:w="480" w:type="dxa"/>
            <w:tcBorders>
              <w:top w:val="nil"/>
              <w:left w:val="single" w:sz="4" w:space="0" w:color="A6A6A6"/>
              <w:bottom w:val="single" w:sz="4" w:space="0" w:color="A6A6A6"/>
              <w:right w:val="single" w:sz="4" w:space="0" w:color="808080"/>
            </w:tcBorders>
            <w:shd w:val="clear" w:color="auto" w:fill="auto"/>
            <w:vAlign w:val="center"/>
            <w:hideMark/>
          </w:tcPr>
          <w:p w14:paraId="3594B823" w14:textId="77777777" w:rsidR="00F3259E" w:rsidRPr="00F3259E" w:rsidRDefault="00F3259E" w:rsidP="00F358B0">
            <w:pPr>
              <w:spacing w:after="0" w:line="240" w:lineRule="auto"/>
              <w:jc w:val="center"/>
              <w:rPr>
                <w:rFonts w:ascii="Arial" w:eastAsia="Times New Roman" w:hAnsi="Arial" w:cs="Arial"/>
                <w:b/>
                <w:bCs/>
                <w:color w:val="595959"/>
                <w:sz w:val="20"/>
                <w:szCs w:val="20"/>
                <w:lang w:eastAsia="es-MX"/>
              </w:rPr>
            </w:pPr>
            <w:r w:rsidRPr="00F3259E">
              <w:rPr>
                <w:rFonts w:ascii="Arial" w:eastAsia="Times New Roman" w:hAnsi="Arial" w:cs="Arial"/>
                <w:b/>
                <w:bCs/>
                <w:color w:val="595959"/>
                <w:sz w:val="20"/>
                <w:szCs w:val="20"/>
                <w:lang w:eastAsia="es-MX"/>
              </w:rPr>
              <w:t>8</w:t>
            </w:r>
          </w:p>
        </w:tc>
        <w:tc>
          <w:tcPr>
            <w:tcW w:w="2809" w:type="dxa"/>
            <w:tcBorders>
              <w:top w:val="nil"/>
              <w:left w:val="nil"/>
              <w:bottom w:val="single" w:sz="4" w:space="0" w:color="808080"/>
              <w:right w:val="single" w:sz="4" w:space="0" w:color="A6A6A6"/>
            </w:tcBorders>
            <w:shd w:val="clear" w:color="auto" w:fill="auto"/>
            <w:vAlign w:val="center"/>
            <w:hideMark/>
          </w:tcPr>
          <w:p w14:paraId="2568EA43" w14:textId="77777777" w:rsidR="00F3259E" w:rsidRPr="00F3259E" w:rsidRDefault="00F3259E" w:rsidP="00F358B0">
            <w:pPr>
              <w:spacing w:after="0" w:line="240" w:lineRule="auto"/>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Instituto de la Juventud del Municipio de Puebla</w:t>
            </w:r>
          </w:p>
        </w:tc>
        <w:tc>
          <w:tcPr>
            <w:tcW w:w="686" w:type="dxa"/>
            <w:tcBorders>
              <w:top w:val="nil"/>
              <w:left w:val="nil"/>
              <w:bottom w:val="single" w:sz="4" w:space="0" w:color="A6A6A6"/>
              <w:right w:val="single" w:sz="4" w:space="0" w:color="A6A6A6"/>
            </w:tcBorders>
            <w:shd w:val="clear" w:color="auto" w:fill="auto"/>
            <w:vAlign w:val="center"/>
            <w:hideMark/>
          </w:tcPr>
          <w:p w14:paraId="44EFD41F"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4</w:t>
            </w:r>
          </w:p>
        </w:tc>
        <w:tc>
          <w:tcPr>
            <w:tcW w:w="827" w:type="dxa"/>
            <w:tcBorders>
              <w:top w:val="nil"/>
              <w:left w:val="nil"/>
              <w:bottom w:val="single" w:sz="4" w:space="0" w:color="A6A6A6"/>
              <w:right w:val="single" w:sz="4" w:space="0" w:color="A6A6A6"/>
            </w:tcBorders>
            <w:shd w:val="clear" w:color="auto" w:fill="auto"/>
            <w:vAlign w:val="center"/>
            <w:hideMark/>
          </w:tcPr>
          <w:p w14:paraId="3FA9838D" w14:textId="77777777" w:rsidR="00F3259E" w:rsidRPr="00F3259E" w:rsidRDefault="00F3259E" w:rsidP="006E763A">
            <w:pPr>
              <w:spacing w:after="0" w:line="240" w:lineRule="auto"/>
              <w:ind w:left="-57" w:right="-57"/>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100.00%</w:t>
            </w:r>
          </w:p>
        </w:tc>
        <w:tc>
          <w:tcPr>
            <w:tcW w:w="550" w:type="dxa"/>
            <w:tcBorders>
              <w:top w:val="nil"/>
              <w:left w:val="nil"/>
              <w:bottom w:val="single" w:sz="4" w:space="0" w:color="A6A6A6"/>
              <w:right w:val="single" w:sz="4" w:space="0" w:color="A6A6A6"/>
            </w:tcBorders>
            <w:shd w:val="clear" w:color="auto" w:fill="auto"/>
            <w:vAlign w:val="center"/>
            <w:hideMark/>
          </w:tcPr>
          <w:p w14:paraId="65288D57"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744" w:type="dxa"/>
            <w:tcBorders>
              <w:top w:val="nil"/>
              <w:left w:val="nil"/>
              <w:bottom w:val="single" w:sz="4" w:space="0" w:color="A6A6A6"/>
              <w:right w:val="single" w:sz="4" w:space="0" w:color="A6A6A6"/>
            </w:tcBorders>
            <w:shd w:val="clear" w:color="auto" w:fill="auto"/>
            <w:vAlign w:val="center"/>
            <w:hideMark/>
          </w:tcPr>
          <w:p w14:paraId="5FC329A1" w14:textId="77777777" w:rsidR="00F3259E" w:rsidRPr="00F3259E" w:rsidRDefault="00F3259E" w:rsidP="006E763A">
            <w:pPr>
              <w:spacing w:after="0" w:line="240" w:lineRule="auto"/>
              <w:ind w:left="-57" w:right="-57"/>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850" w:type="dxa"/>
            <w:tcBorders>
              <w:top w:val="nil"/>
              <w:left w:val="nil"/>
              <w:bottom w:val="single" w:sz="4" w:space="0" w:color="A6A6A6"/>
              <w:right w:val="single" w:sz="4" w:space="0" w:color="A6A6A6"/>
            </w:tcBorders>
            <w:shd w:val="clear" w:color="auto" w:fill="auto"/>
            <w:vAlign w:val="center"/>
            <w:hideMark/>
          </w:tcPr>
          <w:p w14:paraId="5D20FC53"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851" w:type="dxa"/>
            <w:tcBorders>
              <w:top w:val="nil"/>
              <w:left w:val="nil"/>
              <w:bottom w:val="single" w:sz="4" w:space="0" w:color="A6A6A6"/>
              <w:right w:val="single" w:sz="4" w:space="0" w:color="A6A6A6"/>
            </w:tcBorders>
            <w:shd w:val="clear" w:color="auto" w:fill="auto"/>
            <w:vAlign w:val="center"/>
            <w:hideMark/>
          </w:tcPr>
          <w:p w14:paraId="557CD923"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567" w:type="dxa"/>
            <w:tcBorders>
              <w:top w:val="nil"/>
              <w:left w:val="nil"/>
              <w:bottom w:val="single" w:sz="4" w:space="0" w:color="A6A6A6"/>
              <w:right w:val="single" w:sz="4" w:space="0" w:color="A6A6A6"/>
            </w:tcBorders>
            <w:shd w:val="clear" w:color="auto" w:fill="auto"/>
            <w:vAlign w:val="center"/>
            <w:hideMark/>
          </w:tcPr>
          <w:p w14:paraId="31A2FD84"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850" w:type="dxa"/>
            <w:tcBorders>
              <w:top w:val="nil"/>
              <w:left w:val="nil"/>
              <w:bottom w:val="single" w:sz="4" w:space="0" w:color="A6A6A6"/>
              <w:right w:val="single" w:sz="4" w:space="0" w:color="A6A6A6"/>
            </w:tcBorders>
            <w:shd w:val="clear" w:color="auto" w:fill="auto"/>
            <w:vAlign w:val="center"/>
            <w:hideMark/>
          </w:tcPr>
          <w:p w14:paraId="54E476B6"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851" w:type="dxa"/>
            <w:tcBorders>
              <w:top w:val="nil"/>
              <w:left w:val="nil"/>
              <w:bottom w:val="single" w:sz="4" w:space="0" w:color="A6A6A6"/>
              <w:right w:val="single" w:sz="4" w:space="0" w:color="A6A6A6"/>
            </w:tcBorders>
            <w:shd w:val="clear" w:color="auto" w:fill="auto"/>
            <w:vAlign w:val="center"/>
            <w:hideMark/>
          </w:tcPr>
          <w:p w14:paraId="5BAB0213"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4</w:t>
            </w:r>
          </w:p>
        </w:tc>
        <w:tc>
          <w:tcPr>
            <w:tcW w:w="850" w:type="dxa"/>
            <w:tcBorders>
              <w:top w:val="nil"/>
              <w:left w:val="nil"/>
              <w:bottom w:val="single" w:sz="4" w:space="0" w:color="A6A6A6"/>
              <w:right w:val="single" w:sz="4" w:space="0" w:color="A6A6A6"/>
            </w:tcBorders>
            <w:shd w:val="clear" w:color="auto" w:fill="auto"/>
            <w:vAlign w:val="center"/>
            <w:hideMark/>
          </w:tcPr>
          <w:p w14:paraId="4A7B8A90"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100%</w:t>
            </w:r>
          </w:p>
        </w:tc>
      </w:tr>
      <w:tr w:rsidR="00F3259E" w:rsidRPr="00F3259E" w14:paraId="79FEAC97" w14:textId="77777777" w:rsidTr="0022340F">
        <w:trPr>
          <w:trHeight w:val="607"/>
          <w:tblHeader/>
        </w:trPr>
        <w:tc>
          <w:tcPr>
            <w:tcW w:w="480" w:type="dxa"/>
            <w:tcBorders>
              <w:top w:val="nil"/>
              <w:left w:val="single" w:sz="4" w:space="0" w:color="A6A6A6"/>
              <w:bottom w:val="single" w:sz="4" w:space="0" w:color="A6A6A6"/>
              <w:right w:val="single" w:sz="4" w:space="0" w:color="808080"/>
            </w:tcBorders>
            <w:shd w:val="clear" w:color="auto" w:fill="E2E9F6"/>
            <w:vAlign w:val="center"/>
            <w:hideMark/>
          </w:tcPr>
          <w:p w14:paraId="393FD48A" w14:textId="77777777" w:rsidR="00F3259E" w:rsidRPr="00F3259E" w:rsidRDefault="00F3259E" w:rsidP="00F358B0">
            <w:pPr>
              <w:spacing w:after="0" w:line="240" w:lineRule="auto"/>
              <w:jc w:val="center"/>
              <w:rPr>
                <w:rFonts w:ascii="Arial" w:eastAsia="Times New Roman" w:hAnsi="Arial" w:cs="Arial"/>
                <w:b/>
                <w:bCs/>
                <w:color w:val="595959"/>
                <w:sz w:val="20"/>
                <w:szCs w:val="20"/>
                <w:lang w:eastAsia="es-MX"/>
              </w:rPr>
            </w:pPr>
            <w:r w:rsidRPr="00F3259E">
              <w:rPr>
                <w:rFonts w:ascii="Arial" w:eastAsia="Times New Roman" w:hAnsi="Arial" w:cs="Arial"/>
                <w:b/>
                <w:bCs/>
                <w:color w:val="595959"/>
                <w:sz w:val="20"/>
                <w:szCs w:val="20"/>
                <w:lang w:eastAsia="es-MX"/>
              </w:rPr>
              <w:t>9</w:t>
            </w:r>
          </w:p>
        </w:tc>
        <w:tc>
          <w:tcPr>
            <w:tcW w:w="2809" w:type="dxa"/>
            <w:tcBorders>
              <w:top w:val="nil"/>
              <w:left w:val="nil"/>
              <w:bottom w:val="single" w:sz="4" w:space="0" w:color="808080"/>
              <w:right w:val="single" w:sz="4" w:space="0" w:color="A6A6A6"/>
            </w:tcBorders>
            <w:shd w:val="clear" w:color="auto" w:fill="E2E9F6"/>
            <w:vAlign w:val="center"/>
            <w:hideMark/>
          </w:tcPr>
          <w:p w14:paraId="60C97C03" w14:textId="77777777" w:rsidR="00F3259E" w:rsidRPr="00F3259E" w:rsidRDefault="00F3259E" w:rsidP="00F358B0">
            <w:pPr>
              <w:spacing w:after="0" w:line="240" w:lineRule="auto"/>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Instituto Municipal del Deporte de Puebla</w:t>
            </w:r>
          </w:p>
        </w:tc>
        <w:tc>
          <w:tcPr>
            <w:tcW w:w="686" w:type="dxa"/>
            <w:tcBorders>
              <w:top w:val="nil"/>
              <w:left w:val="nil"/>
              <w:bottom w:val="single" w:sz="4" w:space="0" w:color="A6A6A6"/>
              <w:right w:val="single" w:sz="4" w:space="0" w:color="A6A6A6"/>
            </w:tcBorders>
            <w:shd w:val="clear" w:color="auto" w:fill="E2E9F6"/>
            <w:vAlign w:val="center"/>
            <w:hideMark/>
          </w:tcPr>
          <w:p w14:paraId="2CA76824"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5</w:t>
            </w:r>
          </w:p>
        </w:tc>
        <w:tc>
          <w:tcPr>
            <w:tcW w:w="827" w:type="dxa"/>
            <w:tcBorders>
              <w:top w:val="nil"/>
              <w:left w:val="nil"/>
              <w:bottom w:val="single" w:sz="4" w:space="0" w:color="A6A6A6"/>
              <w:right w:val="single" w:sz="4" w:space="0" w:color="A6A6A6"/>
            </w:tcBorders>
            <w:shd w:val="clear" w:color="auto" w:fill="E2E9F6"/>
            <w:vAlign w:val="center"/>
            <w:hideMark/>
          </w:tcPr>
          <w:p w14:paraId="2D52F9E2" w14:textId="77777777" w:rsidR="00F3259E" w:rsidRPr="00F3259E" w:rsidRDefault="00F3259E" w:rsidP="006E763A">
            <w:pPr>
              <w:spacing w:after="0" w:line="240" w:lineRule="auto"/>
              <w:ind w:left="-57" w:right="-57"/>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100.00%</w:t>
            </w:r>
          </w:p>
        </w:tc>
        <w:tc>
          <w:tcPr>
            <w:tcW w:w="550" w:type="dxa"/>
            <w:tcBorders>
              <w:top w:val="nil"/>
              <w:left w:val="nil"/>
              <w:bottom w:val="single" w:sz="4" w:space="0" w:color="A6A6A6"/>
              <w:right w:val="single" w:sz="4" w:space="0" w:color="A6A6A6"/>
            </w:tcBorders>
            <w:shd w:val="clear" w:color="auto" w:fill="E2E9F6"/>
            <w:vAlign w:val="center"/>
            <w:hideMark/>
          </w:tcPr>
          <w:p w14:paraId="63490D8B"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744" w:type="dxa"/>
            <w:tcBorders>
              <w:top w:val="nil"/>
              <w:left w:val="nil"/>
              <w:bottom w:val="single" w:sz="4" w:space="0" w:color="A6A6A6"/>
              <w:right w:val="single" w:sz="4" w:space="0" w:color="A6A6A6"/>
            </w:tcBorders>
            <w:shd w:val="clear" w:color="auto" w:fill="E2E9F6"/>
            <w:vAlign w:val="center"/>
            <w:hideMark/>
          </w:tcPr>
          <w:p w14:paraId="0499816A" w14:textId="77777777" w:rsidR="00F3259E" w:rsidRPr="00F3259E" w:rsidRDefault="00F3259E" w:rsidP="006E763A">
            <w:pPr>
              <w:spacing w:after="0" w:line="240" w:lineRule="auto"/>
              <w:ind w:left="-57" w:right="-57"/>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850" w:type="dxa"/>
            <w:tcBorders>
              <w:top w:val="nil"/>
              <w:left w:val="nil"/>
              <w:bottom w:val="single" w:sz="4" w:space="0" w:color="A6A6A6"/>
              <w:right w:val="single" w:sz="4" w:space="0" w:color="A6A6A6"/>
            </w:tcBorders>
            <w:shd w:val="clear" w:color="auto" w:fill="E2E9F6"/>
            <w:vAlign w:val="center"/>
            <w:hideMark/>
          </w:tcPr>
          <w:p w14:paraId="100672E9"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851" w:type="dxa"/>
            <w:tcBorders>
              <w:top w:val="nil"/>
              <w:left w:val="nil"/>
              <w:bottom w:val="single" w:sz="4" w:space="0" w:color="A6A6A6"/>
              <w:right w:val="single" w:sz="4" w:space="0" w:color="A6A6A6"/>
            </w:tcBorders>
            <w:shd w:val="clear" w:color="auto" w:fill="E2E9F6"/>
            <w:vAlign w:val="center"/>
            <w:hideMark/>
          </w:tcPr>
          <w:p w14:paraId="62731F59"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567" w:type="dxa"/>
            <w:tcBorders>
              <w:top w:val="nil"/>
              <w:left w:val="nil"/>
              <w:bottom w:val="single" w:sz="4" w:space="0" w:color="A6A6A6"/>
              <w:right w:val="single" w:sz="4" w:space="0" w:color="A6A6A6"/>
            </w:tcBorders>
            <w:shd w:val="clear" w:color="auto" w:fill="E2E9F6"/>
            <w:vAlign w:val="center"/>
            <w:hideMark/>
          </w:tcPr>
          <w:p w14:paraId="758676D7"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850" w:type="dxa"/>
            <w:tcBorders>
              <w:top w:val="nil"/>
              <w:left w:val="nil"/>
              <w:bottom w:val="single" w:sz="4" w:space="0" w:color="A6A6A6"/>
              <w:right w:val="single" w:sz="4" w:space="0" w:color="A6A6A6"/>
            </w:tcBorders>
            <w:shd w:val="clear" w:color="auto" w:fill="E2E9F6"/>
            <w:vAlign w:val="center"/>
            <w:hideMark/>
          </w:tcPr>
          <w:p w14:paraId="428A0A52"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851" w:type="dxa"/>
            <w:tcBorders>
              <w:top w:val="nil"/>
              <w:left w:val="nil"/>
              <w:bottom w:val="single" w:sz="4" w:space="0" w:color="A6A6A6"/>
              <w:right w:val="single" w:sz="4" w:space="0" w:color="A6A6A6"/>
            </w:tcBorders>
            <w:shd w:val="clear" w:color="auto" w:fill="E2E9F6"/>
            <w:vAlign w:val="center"/>
            <w:hideMark/>
          </w:tcPr>
          <w:p w14:paraId="44BABB23"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5</w:t>
            </w:r>
          </w:p>
        </w:tc>
        <w:tc>
          <w:tcPr>
            <w:tcW w:w="850" w:type="dxa"/>
            <w:tcBorders>
              <w:top w:val="nil"/>
              <w:left w:val="nil"/>
              <w:bottom w:val="single" w:sz="4" w:space="0" w:color="A6A6A6"/>
              <w:right w:val="single" w:sz="4" w:space="0" w:color="A6A6A6"/>
            </w:tcBorders>
            <w:shd w:val="clear" w:color="auto" w:fill="E2E9F6"/>
            <w:vAlign w:val="center"/>
            <w:hideMark/>
          </w:tcPr>
          <w:p w14:paraId="4AAA1544"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100%</w:t>
            </w:r>
          </w:p>
        </w:tc>
      </w:tr>
      <w:tr w:rsidR="007826E4" w:rsidRPr="00F3259E" w14:paraId="23736C05" w14:textId="77777777" w:rsidTr="0022340F">
        <w:trPr>
          <w:trHeight w:val="607"/>
          <w:tblHeader/>
        </w:trPr>
        <w:tc>
          <w:tcPr>
            <w:tcW w:w="480" w:type="dxa"/>
            <w:tcBorders>
              <w:top w:val="nil"/>
              <w:left w:val="single" w:sz="4" w:space="0" w:color="A6A6A6"/>
              <w:bottom w:val="single" w:sz="4" w:space="0" w:color="A6A6A6"/>
              <w:right w:val="single" w:sz="4" w:space="0" w:color="808080"/>
            </w:tcBorders>
            <w:shd w:val="clear" w:color="auto" w:fill="auto"/>
            <w:vAlign w:val="center"/>
            <w:hideMark/>
          </w:tcPr>
          <w:p w14:paraId="3A30035C" w14:textId="77777777" w:rsidR="00F3259E" w:rsidRPr="00F3259E" w:rsidRDefault="00F3259E" w:rsidP="00F358B0">
            <w:pPr>
              <w:spacing w:after="0" w:line="240" w:lineRule="auto"/>
              <w:jc w:val="center"/>
              <w:rPr>
                <w:rFonts w:ascii="Arial" w:eastAsia="Times New Roman" w:hAnsi="Arial" w:cs="Arial"/>
                <w:b/>
                <w:bCs/>
                <w:color w:val="595959"/>
                <w:sz w:val="20"/>
                <w:szCs w:val="20"/>
                <w:lang w:eastAsia="es-MX"/>
              </w:rPr>
            </w:pPr>
            <w:r w:rsidRPr="00F3259E">
              <w:rPr>
                <w:rFonts w:ascii="Arial" w:eastAsia="Times New Roman" w:hAnsi="Arial" w:cs="Arial"/>
                <w:b/>
                <w:bCs/>
                <w:color w:val="595959"/>
                <w:sz w:val="20"/>
                <w:szCs w:val="20"/>
                <w:lang w:eastAsia="es-MX"/>
              </w:rPr>
              <w:t>10</w:t>
            </w:r>
          </w:p>
        </w:tc>
        <w:tc>
          <w:tcPr>
            <w:tcW w:w="2809" w:type="dxa"/>
            <w:tcBorders>
              <w:top w:val="nil"/>
              <w:left w:val="nil"/>
              <w:bottom w:val="single" w:sz="4" w:space="0" w:color="808080"/>
              <w:right w:val="single" w:sz="4" w:space="0" w:color="A6A6A6"/>
            </w:tcBorders>
            <w:shd w:val="clear" w:color="auto" w:fill="auto"/>
            <w:vAlign w:val="center"/>
            <w:hideMark/>
          </w:tcPr>
          <w:p w14:paraId="5EFDA67A" w14:textId="77777777" w:rsidR="00F3259E" w:rsidRPr="00F3259E" w:rsidRDefault="00F3259E" w:rsidP="00F358B0">
            <w:pPr>
              <w:spacing w:after="0" w:line="240" w:lineRule="auto"/>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Secretaría para la Igualdad Sustantiva de Género</w:t>
            </w:r>
          </w:p>
        </w:tc>
        <w:tc>
          <w:tcPr>
            <w:tcW w:w="686" w:type="dxa"/>
            <w:tcBorders>
              <w:top w:val="nil"/>
              <w:left w:val="nil"/>
              <w:bottom w:val="single" w:sz="4" w:space="0" w:color="A6A6A6"/>
              <w:right w:val="single" w:sz="4" w:space="0" w:color="A6A6A6"/>
            </w:tcBorders>
            <w:shd w:val="clear" w:color="auto" w:fill="auto"/>
            <w:vAlign w:val="center"/>
            <w:hideMark/>
          </w:tcPr>
          <w:p w14:paraId="43E89027"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6</w:t>
            </w:r>
          </w:p>
        </w:tc>
        <w:tc>
          <w:tcPr>
            <w:tcW w:w="827" w:type="dxa"/>
            <w:tcBorders>
              <w:top w:val="nil"/>
              <w:left w:val="nil"/>
              <w:bottom w:val="single" w:sz="4" w:space="0" w:color="A6A6A6"/>
              <w:right w:val="single" w:sz="4" w:space="0" w:color="A6A6A6"/>
            </w:tcBorders>
            <w:shd w:val="clear" w:color="auto" w:fill="auto"/>
            <w:vAlign w:val="center"/>
            <w:hideMark/>
          </w:tcPr>
          <w:p w14:paraId="4BEF0F58" w14:textId="77777777" w:rsidR="00F3259E" w:rsidRPr="00F3259E" w:rsidRDefault="00F3259E" w:rsidP="006E763A">
            <w:pPr>
              <w:spacing w:after="0" w:line="240" w:lineRule="auto"/>
              <w:ind w:left="-57" w:right="-57"/>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100.00%</w:t>
            </w:r>
          </w:p>
        </w:tc>
        <w:tc>
          <w:tcPr>
            <w:tcW w:w="550" w:type="dxa"/>
            <w:tcBorders>
              <w:top w:val="nil"/>
              <w:left w:val="nil"/>
              <w:bottom w:val="single" w:sz="4" w:space="0" w:color="A6A6A6"/>
              <w:right w:val="single" w:sz="4" w:space="0" w:color="A6A6A6"/>
            </w:tcBorders>
            <w:shd w:val="clear" w:color="auto" w:fill="auto"/>
            <w:vAlign w:val="center"/>
            <w:hideMark/>
          </w:tcPr>
          <w:p w14:paraId="2D2C8161"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744" w:type="dxa"/>
            <w:tcBorders>
              <w:top w:val="nil"/>
              <w:left w:val="nil"/>
              <w:bottom w:val="single" w:sz="4" w:space="0" w:color="A6A6A6"/>
              <w:right w:val="single" w:sz="4" w:space="0" w:color="A6A6A6"/>
            </w:tcBorders>
            <w:shd w:val="clear" w:color="auto" w:fill="auto"/>
            <w:vAlign w:val="center"/>
            <w:hideMark/>
          </w:tcPr>
          <w:p w14:paraId="1F6C3AFC" w14:textId="77777777" w:rsidR="00F3259E" w:rsidRPr="00F3259E" w:rsidRDefault="00F3259E" w:rsidP="006E763A">
            <w:pPr>
              <w:spacing w:after="0" w:line="240" w:lineRule="auto"/>
              <w:ind w:left="-57" w:right="-57"/>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850" w:type="dxa"/>
            <w:tcBorders>
              <w:top w:val="nil"/>
              <w:left w:val="nil"/>
              <w:bottom w:val="single" w:sz="4" w:space="0" w:color="A6A6A6"/>
              <w:right w:val="single" w:sz="4" w:space="0" w:color="A6A6A6"/>
            </w:tcBorders>
            <w:shd w:val="clear" w:color="auto" w:fill="auto"/>
            <w:vAlign w:val="center"/>
            <w:hideMark/>
          </w:tcPr>
          <w:p w14:paraId="161F99BC"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851" w:type="dxa"/>
            <w:tcBorders>
              <w:top w:val="nil"/>
              <w:left w:val="nil"/>
              <w:bottom w:val="single" w:sz="4" w:space="0" w:color="A6A6A6"/>
              <w:right w:val="single" w:sz="4" w:space="0" w:color="A6A6A6"/>
            </w:tcBorders>
            <w:shd w:val="clear" w:color="auto" w:fill="auto"/>
            <w:vAlign w:val="center"/>
            <w:hideMark/>
          </w:tcPr>
          <w:p w14:paraId="55598003"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567" w:type="dxa"/>
            <w:tcBorders>
              <w:top w:val="nil"/>
              <w:left w:val="nil"/>
              <w:bottom w:val="single" w:sz="4" w:space="0" w:color="A6A6A6"/>
              <w:right w:val="single" w:sz="4" w:space="0" w:color="A6A6A6"/>
            </w:tcBorders>
            <w:shd w:val="clear" w:color="auto" w:fill="auto"/>
            <w:vAlign w:val="center"/>
            <w:hideMark/>
          </w:tcPr>
          <w:p w14:paraId="6590CE33"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850" w:type="dxa"/>
            <w:tcBorders>
              <w:top w:val="nil"/>
              <w:left w:val="nil"/>
              <w:bottom w:val="single" w:sz="4" w:space="0" w:color="A6A6A6"/>
              <w:right w:val="single" w:sz="4" w:space="0" w:color="A6A6A6"/>
            </w:tcBorders>
            <w:shd w:val="clear" w:color="auto" w:fill="auto"/>
            <w:vAlign w:val="center"/>
            <w:hideMark/>
          </w:tcPr>
          <w:p w14:paraId="7F4375EE"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851" w:type="dxa"/>
            <w:tcBorders>
              <w:top w:val="nil"/>
              <w:left w:val="nil"/>
              <w:bottom w:val="single" w:sz="4" w:space="0" w:color="A6A6A6"/>
              <w:right w:val="single" w:sz="4" w:space="0" w:color="A6A6A6"/>
            </w:tcBorders>
            <w:shd w:val="clear" w:color="auto" w:fill="auto"/>
            <w:vAlign w:val="center"/>
            <w:hideMark/>
          </w:tcPr>
          <w:p w14:paraId="5A1031E2"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6</w:t>
            </w:r>
          </w:p>
        </w:tc>
        <w:tc>
          <w:tcPr>
            <w:tcW w:w="850" w:type="dxa"/>
            <w:tcBorders>
              <w:top w:val="nil"/>
              <w:left w:val="nil"/>
              <w:bottom w:val="single" w:sz="4" w:space="0" w:color="A6A6A6"/>
              <w:right w:val="single" w:sz="4" w:space="0" w:color="A6A6A6"/>
            </w:tcBorders>
            <w:shd w:val="clear" w:color="auto" w:fill="auto"/>
            <w:vAlign w:val="center"/>
            <w:hideMark/>
          </w:tcPr>
          <w:p w14:paraId="3A567FD9"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100%</w:t>
            </w:r>
          </w:p>
        </w:tc>
      </w:tr>
      <w:tr w:rsidR="00F3259E" w:rsidRPr="00F3259E" w14:paraId="0DF7EF5B" w14:textId="77777777" w:rsidTr="0022340F">
        <w:trPr>
          <w:trHeight w:val="607"/>
          <w:tblHeader/>
        </w:trPr>
        <w:tc>
          <w:tcPr>
            <w:tcW w:w="480" w:type="dxa"/>
            <w:tcBorders>
              <w:top w:val="nil"/>
              <w:left w:val="single" w:sz="4" w:space="0" w:color="A6A6A6"/>
              <w:bottom w:val="single" w:sz="4" w:space="0" w:color="A6A6A6"/>
              <w:right w:val="single" w:sz="4" w:space="0" w:color="808080"/>
            </w:tcBorders>
            <w:shd w:val="clear" w:color="auto" w:fill="E2E9F6"/>
            <w:vAlign w:val="center"/>
            <w:hideMark/>
          </w:tcPr>
          <w:p w14:paraId="1E03BA89" w14:textId="77777777" w:rsidR="00F3259E" w:rsidRPr="00F3259E" w:rsidRDefault="00F3259E" w:rsidP="00F358B0">
            <w:pPr>
              <w:spacing w:after="0" w:line="240" w:lineRule="auto"/>
              <w:jc w:val="center"/>
              <w:rPr>
                <w:rFonts w:ascii="Arial" w:eastAsia="Times New Roman" w:hAnsi="Arial" w:cs="Arial"/>
                <w:b/>
                <w:bCs/>
                <w:color w:val="595959"/>
                <w:sz w:val="20"/>
                <w:szCs w:val="20"/>
                <w:lang w:eastAsia="es-MX"/>
              </w:rPr>
            </w:pPr>
            <w:r w:rsidRPr="00F3259E">
              <w:rPr>
                <w:rFonts w:ascii="Arial" w:eastAsia="Times New Roman" w:hAnsi="Arial" w:cs="Arial"/>
                <w:b/>
                <w:bCs/>
                <w:color w:val="595959"/>
                <w:sz w:val="20"/>
                <w:szCs w:val="20"/>
                <w:lang w:eastAsia="es-MX"/>
              </w:rPr>
              <w:t>11</w:t>
            </w:r>
          </w:p>
        </w:tc>
        <w:tc>
          <w:tcPr>
            <w:tcW w:w="2809" w:type="dxa"/>
            <w:tcBorders>
              <w:top w:val="nil"/>
              <w:left w:val="nil"/>
              <w:bottom w:val="single" w:sz="4" w:space="0" w:color="808080"/>
              <w:right w:val="single" w:sz="4" w:space="0" w:color="A6A6A6"/>
            </w:tcBorders>
            <w:shd w:val="clear" w:color="auto" w:fill="E2E9F6"/>
            <w:vAlign w:val="center"/>
            <w:hideMark/>
          </w:tcPr>
          <w:p w14:paraId="1017CE86" w14:textId="77777777" w:rsidR="00F3259E" w:rsidRPr="00F3259E" w:rsidRDefault="00F3259E" w:rsidP="00F358B0">
            <w:pPr>
              <w:spacing w:after="0" w:line="240" w:lineRule="auto"/>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Instituto Municipal de Arte y Cultura de Puebla</w:t>
            </w:r>
          </w:p>
        </w:tc>
        <w:tc>
          <w:tcPr>
            <w:tcW w:w="686" w:type="dxa"/>
            <w:tcBorders>
              <w:top w:val="nil"/>
              <w:left w:val="nil"/>
              <w:bottom w:val="single" w:sz="4" w:space="0" w:color="A6A6A6"/>
              <w:right w:val="single" w:sz="4" w:space="0" w:color="A6A6A6"/>
            </w:tcBorders>
            <w:shd w:val="clear" w:color="auto" w:fill="E2E9F6"/>
            <w:vAlign w:val="center"/>
            <w:hideMark/>
          </w:tcPr>
          <w:p w14:paraId="7C5A995B"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7</w:t>
            </w:r>
          </w:p>
        </w:tc>
        <w:tc>
          <w:tcPr>
            <w:tcW w:w="827" w:type="dxa"/>
            <w:tcBorders>
              <w:top w:val="nil"/>
              <w:left w:val="nil"/>
              <w:bottom w:val="single" w:sz="4" w:space="0" w:color="A6A6A6"/>
              <w:right w:val="single" w:sz="4" w:space="0" w:color="A6A6A6"/>
            </w:tcBorders>
            <w:shd w:val="clear" w:color="auto" w:fill="E2E9F6"/>
            <w:vAlign w:val="center"/>
            <w:hideMark/>
          </w:tcPr>
          <w:p w14:paraId="3ABA3E7B" w14:textId="77777777" w:rsidR="00F3259E" w:rsidRPr="00F3259E" w:rsidRDefault="00F3259E" w:rsidP="006E763A">
            <w:pPr>
              <w:spacing w:after="0" w:line="240" w:lineRule="auto"/>
              <w:ind w:left="-57" w:right="-57"/>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100.00%</w:t>
            </w:r>
          </w:p>
        </w:tc>
        <w:tc>
          <w:tcPr>
            <w:tcW w:w="550" w:type="dxa"/>
            <w:tcBorders>
              <w:top w:val="nil"/>
              <w:left w:val="nil"/>
              <w:bottom w:val="single" w:sz="4" w:space="0" w:color="A6A6A6"/>
              <w:right w:val="single" w:sz="4" w:space="0" w:color="A6A6A6"/>
            </w:tcBorders>
            <w:shd w:val="clear" w:color="auto" w:fill="E2E9F6"/>
            <w:vAlign w:val="center"/>
            <w:hideMark/>
          </w:tcPr>
          <w:p w14:paraId="15FBC96E"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744" w:type="dxa"/>
            <w:tcBorders>
              <w:top w:val="nil"/>
              <w:left w:val="nil"/>
              <w:bottom w:val="single" w:sz="4" w:space="0" w:color="A6A6A6"/>
              <w:right w:val="single" w:sz="4" w:space="0" w:color="A6A6A6"/>
            </w:tcBorders>
            <w:shd w:val="clear" w:color="auto" w:fill="E2E9F6"/>
            <w:vAlign w:val="center"/>
            <w:hideMark/>
          </w:tcPr>
          <w:p w14:paraId="776B4525" w14:textId="77777777" w:rsidR="00F3259E" w:rsidRPr="00F3259E" w:rsidRDefault="00F3259E" w:rsidP="006E763A">
            <w:pPr>
              <w:spacing w:after="0" w:line="240" w:lineRule="auto"/>
              <w:ind w:left="-57" w:right="-57"/>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850" w:type="dxa"/>
            <w:tcBorders>
              <w:top w:val="nil"/>
              <w:left w:val="nil"/>
              <w:bottom w:val="single" w:sz="4" w:space="0" w:color="A6A6A6"/>
              <w:right w:val="single" w:sz="4" w:space="0" w:color="A6A6A6"/>
            </w:tcBorders>
            <w:shd w:val="clear" w:color="auto" w:fill="E2E9F6"/>
            <w:vAlign w:val="center"/>
            <w:hideMark/>
          </w:tcPr>
          <w:p w14:paraId="69488184"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851" w:type="dxa"/>
            <w:tcBorders>
              <w:top w:val="nil"/>
              <w:left w:val="nil"/>
              <w:bottom w:val="single" w:sz="4" w:space="0" w:color="A6A6A6"/>
              <w:right w:val="single" w:sz="4" w:space="0" w:color="A6A6A6"/>
            </w:tcBorders>
            <w:shd w:val="clear" w:color="auto" w:fill="E2E9F6"/>
            <w:vAlign w:val="center"/>
            <w:hideMark/>
          </w:tcPr>
          <w:p w14:paraId="1D9DA682"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567" w:type="dxa"/>
            <w:tcBorders>
              <w:top w:val="nil"/>
              <w:left w:val="nil"/>
              <w:bottom w:val="single" w:sz="4" w:space="0" w:color="A6A6A6"/>
              <w:right w:val="single" w:sz="4" w:space="0" w:color="A6A6A6"/>
            </w:tcBorders>
            <w:shd w:val="clear" w:color="auto" w:fill="E2E9F6"/>
            <w:vAlign w:val="center"/>
            <w:hideMark/>
          </w:tcPr>
          <w:p w14:paraId="44097EE0"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850" w:type="dxa"/>
            <w:tcBorders>
              <w:top w:val="nil"/>
              <w:left w:val="nil"/>
              <w:bottom w:val="single" w:sz="4" w:space="0" w:color="A6A6A6"/>
              <w:right w:val="single" w:sz="4" w:space="0" w:color="A6A6A6"/>
            </w:tcBorders>
            <w:shd w:val="clear" w:color="auto" w:fill="E2E9F6"/>
            <w:vAlign w:val="center"/>
            <w:hideMark/>
          </w:tcPr>
          <w:p w14:paraId="3B553350"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851" w:type="dxa"/>
            <w:tcBorders>
              <w:top w:val="nil"/>
              <w:left w:val="nil"/>
              <w:bottom w:val="single" w:sz="4" w:space="0" w:color="A6A6A6"/>
              <w:right w:val="single" w:sz="4" w:space="0" w:color="A6A6A6"/>
            </w:tcBorders>
            <w:shd w:val="clear" w:color="auto" w:fill="E2E9F6"/>
            <w:vAlign w:val="center"/>
            <w:hideMark/>
          </w:tcPr>
          <w:p w14:paraId="4E9E5908"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7</w:t>
            </w:r>
          </w:p>
        </w:tc>
        <w:tc>
          <w:tcPr>
            <w:tcW w:w="850" w:type="dxa"/>
            <w:tcBorders>
              <w:top w:val="nil"/>
              <w:left w:val="nil"/>
              <w:bottom w:val="single" w:sz="4" w:space="0" w:color="A6A6A6"/>
              <w:right w:val="single" w:sz="4" w:space="0" w:color="A6A6A6"/>
            </w:tcBorders>
            <w:shd w:val="clear" w:color="auto" w:fill="E2E9F6"/>
            <w:vAlign w:val="center"/>
            <w:hideMark/>
          </w:tcPr>
          <w:p w14:paraId="2BCA60FF"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100%</w:t>
            </w:r>
          </w:p>
        </w:tc>
      </w:tr>
      <w:tr w:rsidR="007826E4" w:rsidRPr="00F3259E" w14:paraId="08D99F6A" w14:textId="77777777" w:rsidTr="0022340F">
        <w:trPr>
          <w:trHeight w:val="607"/>
          <w:tblHeader/>
        </w:trPr>
        <w:tc>
          <w:tcPr>
            <w:tcW w:w="480" w:type="dxa"/>
            <w:tcBorders>
              <w:top w:val="nil"/>
              <w:left w:val="single" w:sz="4" w:space="0" w:color="A6A6A6"/>
              <w:bottom w:val="single" w:sz="4" w:space="0" w:color="A6A6A6"/>
              <w:right w:val="single" w:sz="4" w:space="0" w:color="808080"/>
            </w:tcBorders>
            <w:shd w:val="clear" w:color="auto" w:fill="auto"/>
            <w:vAlign w:val="center"/>
            <w:hideMark/>
          </w:tcPr>
          <w:p w14:paraId="7BA62BEE" w14:textId="77777777" w:rsidR="00F3259E" w:rsidRPr="00F3259E" w:rsidRDefault="00F3259E" w:rsidP="00F358B0">
            <w:pPr>
              <w:spacing w:after="0" w:line="240" w:lineRule="auto"/>
              <w:jc w:val="center"/>
              <w:rPr>
                <w:rFonts w:ascii="Arial" w:eastAsia="Times New Roman" w:hAnsi="Arial" w:cs="Arial"/>
                <w:b/>
                <w:bCs/>
                <w:color w:val="595959"/>
                <w:sz w:val="20"/>
                <w:szCs w:val="20"/>
                <w:lang w:eastAsia="es-MX"/>
              </w:rPr>
            </w:pPr>
            <w:r w:rsidRPr="00F3259E">
              <w:rPr>
                <w:rFonts w:ascii="Arial" w:eastAsia="Times New Roman" w:hAnsi="Arial" w:cs="Arial"/>
                <w:b/>
                <w:bCs/>
                <w:color w:val="595959"/>
                <w:sz w:val="20"/>
                <w:szCs w:val="20"/>
                <w:lang w:eastAsia="es-MX"/>
              </w:rPr>
              <w:t>12</w:t>
            </w:r>
          </w:p>
        </w:tc>
        <w:tc>
          <w:tcPr>
            <w:tcW w:w="2809" w:type="dxa"/>
            <w:tcBorders>
              <w:top w:val="nil"/>
              <w:left w:val="nil"/>
              <w:bottom w:val="single" w:sz="4" w:space="0" w:color="808080"/>
              <w:right w:val="single" w:sz="4" w:space="0" w:color="A6A6A6"/>
            </w:tcBorders>
            <w:shd w:val="clear" w:color="auto" w:fill="auto"/>
            <w:vAlign w:val="center"/>
            <w:hideMark/>
          </w:tcPr>
          <w:p w14:paraId="30F03A4E" w14:textId="77777777" w:rsidR="00F3259E" w:rsidRPr="00F3259E" w:rsidRDefault="00F3259E" w:rsidP="00F358B0">
            <w:pPr>
              <w:spacing w:after="0" w:line="240" w:lineRule="auto"/>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Secretaría de Gobernación</w:t>
            </w:r>
          </w:p>
        </w:tc>
        <w:tc>
          <w:tcPr>
            <w:tcW w:w="686" w:type="dxa"/>
            <w:tcBorders>
              <w:top w:val="nil"/>
              <w:left w:val="nil"/>
              <w:bottom w:val="single" w:sz="4" w:space="0" w:color="A6A6A6"/>
              <w:right w:val="single" w:sz="4" w:space="0" w:color="A6A6A6"/>
            </w:tcBorders>
            <w:shd w:val="clear" w:color="auto" w:fill="auto"/>
            <w:vAlign w:val="center"/>
            <w:hideMark/>
          </w:tcPr>
          <w:p w14:paraId="0AF98B18"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4</w:t>
            </w:r>
          </w:p>
        </w:tc>
        <w:tc>
          <w:tcPr>
            <w:tcW w:w="827" w:type="dxa"/>
            <w:tcBorders>
              <w:top w:val="nil"/>
              <w:left w:val="nil"/>
              <w:bottom w:val="single" w:sz="4" w:space="0" w:color="A6A6A6"/>
              <w:right w:val="single" w:sz="4" w:space="0" w:color="A6A6A6"/>
            </w:tcBorders>
            <w:shd w:val="clear" w:color="auto" w:fill="auto"/>
            <w:vAlign w:val="center"/>
            <w:hideMark/>
          </w:tcPr>
          <w:p w14:paraId="2259D982" w14:textId="77777777" w:rsidR="00F3259E" w:rsidRPr="00F3259E" w:rsidRDefault="00F3259E" w:rsidP="006E763A">
            <w:pPr>
              <w:spacing w:after="0" w:line="240" w:lineRule="auto"/>
              <w:ind w:left="-57" w:right="-57"/>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100.00%</w:t>
            </w:r>
          </w:p>
        </w:tc>
        <w:tc>
          <w:tcPr>
            <w:tcW w:w="550" w:type="dxa"/>
            <w:tcBorders>
              <w:top w:val="nil"/>
              <w:left w:val="nil"/>
              <w:bottom w:val="single" w:sz="4" w:space="0" w:color="A6A6A6"/>
              <w:right w:val="single" w:sz="4" w:space="0" w:color="A6A6A6"/>
            </w:tcBorders>
            <w:shd w:val="clear" w:color="auto" w:fill="auto"/>
            <w:vAlign w:val="center"/>
            <w:hideMark/>
          </w:tcPr>
          <w:p w14:paraId="6BFA1622"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744" w:type="dxa"/>
            <w:tcBorders>
              <w:top w:val="nil"/>
              <w:left w:val="nil"/>
              <w:bottom w:val="single" w:sz="4" w:space="0" w:color="A6A6A6"/>
              <w:right w:val="single" w:sz="4" w:space="0" w:color="A6A6A6"/>
            </w:tcBorders>
            <w:shd w:val="clear" w:color="auto" w:fill="auto"/>
            <w:vAlign w:val="center"/>
            <w:hideMark/>
          </w:tcPr>
          <w:p w14:paraId="7430023F" w14:textId="77777777" w:rsidR="00F3259E" w:rsidRPr="00F3259E" w:rsidRDefault="00F3259E" w:rsidP="006E763A">
            <w:pPr>
              <w:spacing w:after="0" w:line="240" w:lineRule="auto"/>
              <w:ind w:left="-57" w:right="-57"/>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850" w:type="dxa"/>
            <w:tcBorders>
              <w:top w:val="nil"/>
              <w:left w:val="nil"/>
              <w:bottom w:val="single" w:sz="4" w:space="0" w:color="A6A6A6"/>
              <w:right w:val="single" w:sz="4" w:space="0" w:color="A6A6A6"/>
            </w:tcBorders>
            <w:shd w:val="clear" w:color="auto" w:fill="auto"/>
            <w:vAlign w:val="center"/>
            <w:hideMark/>
          </w:tcPr>
          <w:p w14:paraId="70D31A4D"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851" w:type="dxa"/>
            <w:tcBorders>
              <w:top w:val="nil"/>
              <w:left w:val="nil"/>
              <w:bottom w:val="single" w:sz="4" w:space="0" w:color="A6A6A6"/>
              <w:right w:val="single" w:sz="4" w:space="0" w:color="A6A6A6"/>
            </w:tcBorders>
            <w:shd w:val="clear" w:color="auto" w:fill="auto"/>
            <w:vAlign w:val="center"/>
            <w:hideMark/>
          </w:tcPr>
          <w:p w14:paraId="6DA50012"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567" w:type="dxa"/>
            <w:tcBorders>
              <w:top w:val="nil"/>
              <w:left w:val="nil"/>
              <w:bottom w:val="single" w:sz="4" w:space="0" w:color="A6A6A6"/>
              <w:right w:val="single" w:sz="4" w:space="0" w:color="A6A6A6"/>
            </w:tcBorders>
            <w:shd w:val="clear" w:color="auto" w:fill="auto"/>
            <w:vAlign w:val="center"/>
            <w:hideMark/>
          </w:tcPr>
          <w:p w14:paraId="6E00955E"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850" w:type="dxa"/>
            <w:tcBorders>
              <w:top w:val="nil"/>
              <w:left w:val="nil"/>
              <w:bottom w:val="single" w:sz="4" w:space="0" w:color="A6A6A6"/>
              <w:right w:val="single" w:sz="4" w:space="0" w:color="A6A6A6"/>
            </w:tcBorders>
            <w:shd w:val="clear" w:color="auto" w:fill="auto"/>
            <w:vAlign w:val="center"/>
            <w:hideMark/>
          </w:tcPr>
          <w:p w14:paraId="276F2778"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851" w:type="dxa"/>
            <w:tcBorders>
              <w:top w:val="nil"/>
              <w:left w:val="nil"/>
              <w:bottom w:val="single" w:sz="4" w:space="0" w:color="A6A6A6"/>
              <w:right w:val="single" w:sz="4" w:space="0" w:color="A6A6A6"/>
            </w:tcBorders>
            <w:shd w:val="clear" w:color="auto" w:fill="auto"/>
            <w:vAlign w:val="center"/>
            <w:hideMark/>
          </w:tcPr>
          <w:p w14:paraId="6E49E4DB"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4</w:t>
            </w:r>
          </w:p>
        </w:tc>
        <w:tc>
          <w:tcPr>
            <w:tcW w:w="850" w:type="dxa"/>
            <w:tcBorders>
              <w:top w:val="nil"/>
              <w:left w:val="nil"/>
              <w:bottom w:val="single" w:sz="4" w:space="0" w:color="A6A6A6"/>
              <w:right w:val="single" w:sz="4" w:space="0" w:color="A6A6A6"/>
            </w:tcBorders>
            <w:shd w:val="clear" w:color="auto" w:fill="auto"/>
            <w:vAlign w:val="center"/>
            <w:hideMark/>
          </w:tcPr>
          <w:p w14:paraId="23DDA397"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100%</w:t>
            </w:r>
          </w:p>
        </w:tc>
      </w:tr>
      <w:tr w:rsidR="00F3259E" w:rsidRPr="00F3259E" w14:paraId="62BA316D" w14:textId="77777777" w:rsidTr="0022340F">
        <w:trPr>
          <w:trHeight w:val="607"/>
          <w:tblHeader/>
        </w:trPr>
        <w:tc>
          <w:tcPr>
            <w:tcW w:w="480" w:type="dxa"/>
            <w:tcBorders>
              <w:top w:val="nil"/>
              <w:left w:val="single" w:sz="4" w:space="0" w:color="A6A6A6"/>
              <w:bottom w:val="single" w:sz="4" w:space="0" w:color="A6A6A6"/>
              <w:right w:val="single" w:sz="4" w:space="0" w:color="808080"/>
            </w:tcBorders>
            <w:shd w:val="clear" w:color="auto" w:fill="E2E9F6"/>
            <w:vAlign w:val="center"/>
            <w:hideMark/>
          </w:tcPr>
          <w:p w14:paraId="1FC56AE5" w14:textId="77777777" w:rsidR="00F3259E" w:rsidRPr="00F3259E" w:rsidRDefault="00F3259E" w:rsidP="00F358B0">
            <w:pPr>
              <w:spacing w:after="0" w:line="240" w:lineRule="auto"/>
              <w:jc w:val="center"/>
              <w:rPr>
                <w:rFonts w:ascii="Arial" w:eastAsia="Times New Roman" w:hAnsi="Arial" w:cs="Arial"/>
                <w:b/>
                <w:bCs/>
                <w:color w:val="595959"/>
                <w:sz w:val="20"/>
                <w:szCs w:val="20"/>
                <w:lang w:eastAsia="es-MX"/>
              </w:rPr>
            </w:pPr>
            <w:r w:rsidRPr="00F3259E">
              <w:rPr>
                <w:rFonts w:ascii="Arial" w:eastAsia="Times New Roman" w:hAnsi="Arial" w:cs="Arial"/>
                <w:b/>
                <w:bCs/>
                <w:color w:val="595959"/>
                <w:sz w:val="20"/>
                <w:szCs w:val="20"/>
                <w:lang w:eastAsia="es-MX"/>
              </w:rPr>
              <w:t>13</w:t>
            </w:r>
          </w:p>
        </w:tc>
        <w:tc>
          <w:tcPr>
            <w:tcW w:w="2809" w:type="dxa"/>
            <w:tcBorders>
              <w:top w:val="nil"/>
              <w:left w:val="nil"/>
              <w:bottom w:val="single" w:sz="4" w:space="0" w:color="808080"/>
              <w:right w:val="single" w:sz="4" w:space="0" w:color="A6A6A6"/>
            </w:tcBorders>
            <w:shd w:val="clear" w:color="auto" w:fill="E2E9F6"/>
            <w:vAlign w:val="center"/>
            <w:hideMark/>
          </w:tcPr>
          <w:p w14:paraId="73A28E4F" w14:textId="77777777" w:rsidR="00F3259E" w:rsidRPr="00F3259E" w:rsidRDefault="00F3259E" w:rsidP="00F358B0">
            <w:pPr>
              <w:spacing w:after="0" w:line="240" w:lineRule="auto"/>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 xml:space="preserve">Secretaría de Gestión y Desarrollo Urbano </w:t>
            </w:r>
          </w:p>
        </w:tc>
        <w:tc>
          <w:tcPr>
            <w:tcW w:w="686" w:type="dxa"/>
            <w:tcBorders>
              <w:top w:val="nil"/>
              <w:left w:val="nil"/>
              <w:bottom w:val="single" w:sz="4" w:space="0" w:color="A6A6A6"/>
              <w:right w:val="single" w:sz="4" w:space="0" w:color="A6A6A6"/>
            </w:tcBorders>
            <w:shd w:val="clear" w:color="auto" w:fill="E2E9F6"/>
            <w:vAlign w:val="center"/>
            <w:hideMark/>
          </w:tcPr>
          <w:p w14:paraId="3E3A529A"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9</w:t>
            </w:r>
          </w:p>
        </w:tc>
        <w:tc>
          <w:tcPr>
            <w:tcW w:w="827" w:type="dxa"/>
            <w:tcBorders>
              <w:top w:val="nil"/>
              <w:left w:val="nil"/>
              <w:bottom w:val="single" w:sz="4" w:space="0" w:color="A6A6A6"/>
              <w:right w:val="single" w:sz="4" w:space="0" w:color="A6A6A6"/>
            </w:tcBorders>
            <w:shd w:val="clear" w:color="auto" w:fill="E2E9F6"/>
            <w:vAlign w:val="center"/>
            <w:hideMark/>
          </w:tcPr>
          <w:p w14:paraId="5E7FB8FB" w14:textId="77777777" w:rsidR="00F3259E" w:rsidRPr="00F3259E" w:rsidRDefault="00F3259E" w:rsidP="006E763A">
            <w:pPr>
              <w:spacing w:after="0" w:line="240" w:lineRule="auto"/>
              <w:ind w:left="-57" w:right="-57"/>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100.00%</w:t>
            </w:r>
          </w:p>
        </w:tc>
        <w:tc>
          <w:tcPr>
            <w:tcW w:w="550" w:type="dxa"/>
            <w:tcBorders>
              <w:top w:val="nil"/>
              <w:left w:val="nil"/>
              <w:bottom w:val="single" w:sz="4" w:space="0" w:color="A6A6A6"/>
              <w:right w:val="single" w:sz="4" w:space="0" w:color="A6A6A6"/>
            </w:tcBorders>
            <w:shd w:val="clear" w:color="auto" w:fill="E2E9F6"/>
            <w:vAlign w:val="center"/>
            <w:hideMark/>
          </w:tcPr>
          <w:p w14:paraId="64E8699F"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744" w:type="dxa"/>
            <w:tcBorders>
              <w:top w:val="nil"/>
              <w:left w:val="nil"/>
              <w:bottom w:val="single" w:sz="4" w:space="0" w:color="A6A6A6"/>
              <w:right w:val="single" w:sz="4" w:space="0" w:color="A6A6A6"/>
            </w:tcBorders>
            <w:shd w:val="clear" w:color="auto" w:fill="E2E9F6"/>
            <w:vAlign w:val="center"/>
            <w:hideMark/>
          </w:tcPr>
          <w:p w14:paraId="4328DCF1" w14:textId="77777777" w:rsidR="00F3259E" w:rsidRPr="00F3259E" w:rsidRDefault="00F3259E" w:rsidP="006E763A">
            <w:pPr>
              <w:spacing w:after="0" w:line="240" w:lineRule="auto"/>
              <w:ind w:left="-57" w:right="-57"/>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850" w:type="dxa"/>
            <w:tcBorders>
              <w:top w:val="nil"/>
              <w:left w:val="nil"/>
              <w:bottom w:val="single" w:sz="4" w:space="0" w:color="A6A6A6"/>
              <w:right w:val="single" w:sz="4" w:space="0" w:color="A6A6A6"/>
            </w:tcBorders>
            <w:shd w:val="clear" w:color="auto" w:fill="E2E9F6"/>
            <w:vAlign w:val="center"/>
            <w:hideMark/>
          </w:tcPr>
          <w:p w14:paraId="11B0DDC6"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851" w:type="dxa"/>
            <w:tcBorders>
              <w:top w:val="nil"/>
              <w:left w:val="nil"/>
              <w:bottom w:val="single" w:sz="4" w:space="0" w:color="A6A6A6"/>
              <w:right w:val="single" w:sz="4" w:space="0" w:color="A6A6A6"/>
            </w:tcBorders>
            <w:shd w:val="clear" w:color="auto" w:fill="E2E9F6"/>
            <w:vAlign w:val="center"/>
            <w:hideMark/>
          </w:tcPr>
          <w:p w14:paraId="4938AEB3"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567" w:type="dxa"/>
            <w:tcBorders>
              <w:top w:val="nil"/>
              <w:left w:val="nil"/>
              <w:bottom w:val="single" w:sz="4" w:space="0" w:color="A6A6A6"/>
              <w:right w:val="single" w:sz="4" w:space="0" w:color="A6A6A6"/>
            </w:tcBorders>
            <w:shd w:val="clear" w:color="auto" w:fill="E2E9F6"/>
            <w:vAlign w:val="center"/>
            <w:hideMark/>
          </w:tcPr>
          <w:p w14:paraId="1E92E498"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850" w:type="dxa"/>
            <w:tcBorders>
              <w:top w:val="nil"/>
              <w:left w:val="nil"/>
              <w:bottom w:val="single" w:sz="4" w:space="0" w:color="A6A6A6"/>
              <w:right w:val="single" w:sz="4" w:space="0" w:color="A6A6A6"/>
            </w:tcBorders>
            <w:shd w:val="clear" w:color="auto" w:fill="E2E9F6"/>
            <w:vAlign w:val="center"/>
            <w:hideMark/>
          </w:tcPr>
          <w:p w14:paraId="04584D5A"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851" w:type="dxa"/>
            <w:tcBorders>
              <w:top w:val="nil"/>
              <w:left w:val="nil"/>
              <w:bottom w:val="single" w:sz="4" w:space="0" w:color="A6A6A6"/>
              <w:right w:val="single" w:sz="4" w:space="0" w:color="A6A6A6"/>
            </w:tcBorders>
            <w:shd w:val="clear" w:color="auto" w:fill="E2E9F6"/>
            <w:vAlign w:val="center"/>
            <w:hideMark/>
          </w:tcPr>
          <w:p w14:paraId="4A9C16AA"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9</w:t>
            </w:r>
          </w:p>
        </w:tc>
        <w:tc>
          <w:tcPr>
            <w:tcW w:w="850" w:type="dxa"/>
            <w:tcBorders>
              <w:top w:val="nil"/>
              <w:left w:val="nil"/>
              <w:bottom w:val="single" w:sz="4" w:space="0" w:color="A6A6A6"/>
              <w:right w:val="single" w:sz="4" w:space="0" w:color="A6A6A6"/>
            </w:tcBorders>
            <w:shd w:val="clear" w:color="auto" w:fill="E2E9F6"/>
            <w:vAlign w:val="center"/>
            <w:hideMark/>
          </w:tcPr>
          <w:p w14:paraId="611E4E99"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100%</w:t>
            </w:r>
          </w:p>
        </w:tc>
      </w:tr>
      <w:tr w:rsidR="007826E4" w:rsidRPr="00F3259E" w14:paraId="4182C035" w14:textId="77777777" w:rsidTr="0022340F">
        <w:trPr>
          <w:trHeight w:val="607"/>
          <w:tblHeader/>
        </w:trPr>
        <w:tc>
          <w:tcPr>
            <w:tcW w:w="480" w:type="dxa"/>
            <w:tcBorders>
              <w:top w:val="nil"/>
              <w:left w:val="single" w:sz="4" w:space="0" w:color="A6A6A6"/>
              <w:bottom w:val="single" w:sz="4" w:space="0" w:color="A6A6A6"/>
              <w:right w:val="single" w:sz="4" w:space="0" w:color="808080"/>
            </w:tcBorders>
            <w:shd w:val="clear" w:color="auto" w:fill="auto"/>
            <w:vAlign w:val="center"/>
            <w:hideMark/>
          </w:tcPr>
          <w:p w14:paraId="1C070761" w14:textId="77777777" w:rsidR="00F3259E" w:rsidRPr="00F3259E" w:rsidRDefault="00F3259E" w:rsidP="00F358B0">
            <w:pPr>
              <w:spacing w:after="0" w:line="240" w:lineRule="auto"/>
              <w:jc w:val="center"/>
              <w:rPr>
                <w:rFonts w:ascii="Arial" w:eastAsia="Times New Roman" w:hAnsi="Arial" w:cs="Arial"/>
                <w:b/>
                <w:bCs/>
                <w:color w:val="595959"/>
                <w:sz w:val="20"/>
                <w:szCs w:val="20"/>
                <w:lang w:eastAsia="es-MX"/>
              </w:rPr>
            </w:pPr>
            <w:r w:rsidRPr="00F3259E">
              <w:rPr>
                <w:rFonts w:ascii="Arial" w:eastAsia="Times New Roman" w:hAnsi="Arial" w:cs="Arial"/>
                <w:b/>
                <w:bCs/>
                <w:color w:val="595959"/>
                <w:sz w:val="20"/>
                <w:szCs w:val="20"/>
                <w:lang w:eastAsia="es-MX"/>
              </w:rPr>
              <w:t>14</w:t>
            </w:r>
          </w:p>
        </w:tc>
        <w:tc>
          <w:tcPr>
            <w:tcW w:w="2809" w:type="dxa"/>
            <w:tcBorders>
              <w:top w:val="nil"/>
              <w:left w:val="nil"/>
              <w:bottom w:val="single" w:sz="4" w:space="0" w:color="808080"/>
              <w:right w:val="single" w:sz="4" w:space="0" w:color="A6A6A6"/>
            </w:tcBorders>
            <w:shd w:val="clear" w:color="auto" w:fill="auto"/>
            <w:vAlign w:val="center"/>
            <w:hideMark/>
          </w:tcPr>
          <w:p w14:paraId="54B2D37A" w14:textId="77777777" w:rsidR="00F3259E" w:rsidRPr="00F3259E" w:rsidRDefault="00F3259E" w:rsidP="00F358B0">
            <w:pPr>
              <w:spacing w:after="0" w:line="240" w:lineRule="auto"/>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Secretaría de Servicios Públicos</w:t>
            </w:r>
          </w:p>
        </w:tc>
        <w:tc>
          <w:tcPr>
            <w:tcW w:w="686" w:type="dxa"/>
            <w:tcBorders>
              <w:top w:val="nil"/>
              <w:left w:val="nil"/>
              <w:bottom w:val="single" w:sz="4" w:space="0" w:color="A6A6A6"/>
              <w:right w:val="single" w:sz="4" w:space="0" w:color="A6A6A6"/>
            </w:tcBorders>
            <w:shd w:val="clear" w:color="auto" w:fill="auto"/>
            <w:vAlign w:val="center"/>
            <w:hideMark/>
          </w:tcPr>
          <w:p w14:paraId="6B67D4D9"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4</w:t>
            </w:r>
          </w:p>
        </w:tc>
        <w:tc>
          <w:tcPr>
            <w:tcW w:w="827" w:type="dxa"/>
            <w:tcBorders>
              <w:top w:val="nil"/>
              <w:left w:val="nil"/>
              <w:bottom w:val="single" w:sz="4" w:space="0" w:color="A6A6A6"/>
              <w:right w:val="single" w:sz="4" w:space="0" w:color="A6A6A6"/>
            </w:tcBorders>
            <w:shd w:val="clear" w:color="auto" w:fill="auto"/>
            <w:vAlign w:val="center"/>
            <w:hideMark/>
          </w:tcPr>
          <w:p w14:paraId="095D6765" w14:textId="77777777" w:rsidR="00F3259E" w:rsidRPr="00F3259E" w:rsidRDefault="00F3259E" w:rsidP="006E763A">
            <w:pPr>
              <w:spacing w:after="0" w:line="240" w:lineRule="auto"/>
              <w:ind w:left="-57" w:right="-57"/>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100.00%</w:t>
            </w:r>
          </w:p>
        </w:tc>
        <w:tc>
          <w:tcPr>
            <w:tcW w:w="550" w:type="dxa"/>
            <w:tcBorders>
              <w:top w:val="nil"/>
              <w:left w:val="nil"/>
              <w:bottom w:val="single" w:sz="4" w:space="0" w:color="A6A6A6"/>
              <w:right w:val="single" w:sz="4" w:space="0" w:color="A6A6A6"/>
            </w:tcBorders>
            <w:shd w:val="clear" w:color="auto" w:fill="auto"/>
            <w:vAlign w:val="center"/>
            <w:hideMark/>
          </w:tcPr>
          <w:p w14:paraId="5F544A28"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744" w:type="dxa"/>
            <w:tcBorders>
              <w:top w:val="nil"/>
              <w:left w:val="nil"/>
              <w:bottom w:val="single" w:sz="4" w:space="0" w:color="A6A6A6"/>
              <w:right w:val="single" w:sz="4" w:space="0" w:color="A6A6A6"/>
            </w:tcBorders>
            <w:shd w:val="clear" w:color="auto" w:fill="auto"/>
            <w:vAlign w:val="center"/>
            <w:hideMark/>
          </w:tcPr>
          <w:p w14:paraId="3FADD0C6" w14:textId="77777777" w:rsidR="00F3259E" w:rsidRPr="00F3259E" w:rsidRDefault="00F3259E" w:rsidP="006E763A">
            <w:pPr>
              <w:spacing w:after="0" w:line="240" w:lineRule="auto"/>
              <w:ind w:left="-57" w:right="-57"/>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850" w:type="dxa"/>
            <w:tcBorders>
              <w:top w:val="nil"/>
              <w:left w:val="nil"/>
              <w:bottom w:val="single" w:sz="4" w:space="0" w:color="A6A6A6"/>
              <w:right w:val="single" w:sz="4" w:space="0" w:color="A6A6A6"/>
            </w:tcBorders>
            <w:shd w:val="clear" w:color="auto" w:fill="auto"/>
            <w:vAlign w:val="center"/>
            <w:hideMark/>
          </w:tcPr>
          <w:p w14:paraId="0A2F1985"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851" w:type="dxa"/>
            <w:tcBorders>
              <w:top w:val="nil"/>
              <w:left w:val="nil"/>
              <w:bottom w:val="single" w:sz="4" w:space="0" w:color="A6A6A6"/>
              <w:right w:val="single" w:sz="4" w:space="0" w:color="A6A6A6"/>
            </w:tcBorders>
            <w:shd w:val="clear" w:color="auto" w:fill="auto"/>
            <w:vAlign w:val="center"/>
            <w:hideMark/>
          </w:tcPr>
          <w:p w14:paraId="4BF2B1C6"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567" w:type="dxa"/>
            <w:tcBorders>
              <w:top w:val="nil"/>
              <w:left w:val="nil"/>
              <w:bottom w:val="single" w:sz="4" w:space="0" w:color="A6A6A6"/>
              <w:right w:val="single" w:sz="4" w:space="0" w:color="A6A6A6"/>
            </w:tcBorders>
            <w:shd w:val="clear" w:color="auto" w:fill="auto"/>
            <w:vAlign w:val="center"/>
            <w:hideMark/>
          </w:tcPr>
          <w:p w14:paraId="389AC415"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850" w:type="dxa"/>
            <w:tcBorders>
              <w:top w:val="nil"/>
              <w:left w:val="nil"/>
              <w:bottom w:val="single" w:sz="4" w:space="0" w:color="A6A6A6"/>
              <w:right w:val="single" w:sz="4" w:space="0" w:color="A6A6A6"/>
            </w:tcBorders>
            <w:shd w:val="clear" w:color="auto" w:fill="auto"/>
            <w:vAlign w:val="center"/>
            <w:hideMark/>
          </w:tcPr>
          <w:p w14:paraId="24613A97"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851" w:type="dxa"/>
            <w:tcBorders>
              <w:top w:val="nil"/>
              <w:left w:val="nil"/>
              <w:bottom w:val="single" w:sz="4" w:space="0" w:color="A6A6A6"/>
              <w:right w:val="single" w:sz="4" w:space="0" w:color="A6A6A6"/>
            </w:tcBorders>
            <w:shd w:val="clear" w:color="auto" w:fill="auto"/>
            <w:vAlign w:val="center"/>
            <w:hideMark/>
          </w:tcPr>
          <w:p w14:paraId="411167FB"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4</w:t>
            </w:r>
          </w:p>
        </w:tc>
        <w:tc>
          <w:tcPr>
            <w:tcW w:w="850" w:type="dxa"/>
            <w:tcBorders>
              <w:top w:val="nil"/>
              <w:left w:val="nil"/>
              <w:bottom w:val="single" w:sz="4" w:space="0" w:color="A6A6A6"/>
              <w:right w:val="single" w:sz="4" w:space="0" w:color="A6A6A6"/>
            </w:tcBorders>
            <w:shd w:val="clear" w:color="auto" w:fill="auto"/>
            <w:vAlign w:val="center"/>
            <w:hideMark/>
          </w:tcPr>
          <w:p w14:paraId="53CED9B4"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100%</w:t>
            </w:r>
          </w:p>
        </w:tc>
      </w:tr>
      <w:tr w:rsidR="00F3259E" w:rsidRPr="00F3259E" w14:paraId="677591E9" w14:textId="77777777" w:rsidTr="0022340F">
        <w:trPr>
          <w:trHeight w:val="607"/>
          <w:tblHeader/>
        </w:trPr>
        <w:tc>
          <w:tcPr>
            <w:tcW w:w="480" w:type="dxa"/>
            <w:tcBorders>
              <w:top w:val="nil"/>
              <w:left w:val="single" w:sz="4" w:space="0" w:color="A6A6A6"/>
              <w:bottom w:val="single" w:sz="4" w:space="0" w:color="A6A6A6"/>
              <w:right w:val="single" w:sz="4" w:space="0" w:color="808080"/>
            </w:tcBorders>
            <w:shd w:val="clear" w:color="auto" w:fill="E2E9F6"/>
            <w:vAlign w:val="center"/>
            <w:hideMark/>
          </w:tcPr>
          <w:p w14:paraId="501487B8" w14:textId="77777777" w:rsidR="00F3259E" w:rsidRPr="00F3259E" w:rsidRDefault="00F3259E" w:rsidP="00F358B0">
            <w:pPr>
              <w:spacing w:after="0" w:line="240" w:lineRule="auto"/>
              <w:jc w:val="center"/>
              <w:rPr>
                <w:rFonts w:ascii="Arial" w:eastAsia="Times New Roman" w:hAnsi="Arial" w:cs="Arial"/>
                <w:b/>
                <w:bCs/>
                <w:color w:val="595959"/>
                <w:sz w:val="20"/>
                <w:szCs w:val="20"/>
                <w:lang w:eastAsia="es-MX"/>
              </w:rPr>
            </w:pPr>
            <w:r w:rsidRPr="00F3259E">
              <w:rPr>
                <w:rFonts w:ascii="Arial" w:eastAsia="Times New Roman" w:hAnsi="Arial" w:cs="Arial"/>
                <w:b/>
                <w:bCs/>
                <w:color w:val="595959"/>
                <w:sz w:val="20"/>
                <w:szCs w:val="20"/>
                <w:lang w:eastAsia="es-MX"/>
              </w:rPr>
              <w:t>15</w:t>
            </w:r>
          </w:p>
        </w:tc>
        <w:tc>
          <w:tcPr>
            <w:tcW w:w="2809" w:type="dxa"/>
            <w:tcBorders>
              <w:top w:val="nil"/>
              <w:left w:val="nil"/>
              <w:bottom w:val="single" w:sz="4" w:space="0" w:color="808080"/>
              <w:right w:val="single" w:sz="4" w:space="0" w:color="A6A6A6"/>
            </w:tcBorders>
            <w:shd w:val="clear" w:color="auto" w:fill="E2E9F6"/>
            <w:vAlign w:val="center"/>
            <w:hideMark/>
          </w:tcPr>
          <w:p w14:paraId="3EA78F36" w14:textId="77777777" w:rsidR="00F3259E" w:rsidRPr="00F3259E" w:rsidRDefault="00F3259E" w:rsidP="00F358B0">
            <w:pPr>
              <w:spacing w:after="0" w:line="240" w:lineRule="auto"/>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Industrial de Abastos Puebla</w:t>
            </w:r>
          </w:p>
        </w:tc>
        <w:tc>
          <w:tcPr>
            <w:tcW w:w="686" w:type="dxa"/>
            <w:tcBorders>
              <w:top w:val="nil"/>
              <w:left w:val="nil"/>
              <w:bottom w:val="single" w:sz="4" w:space="0" w:color="A6A6A6"/>
              <w:right w:val="single" w:sz="4" w:space="0" w:color="A6A6A6"/>
            </w:tcBorders>
            <w:shd w:val="clear" w:color="auto" w:fill="E2E9F6"/>
            <w:vAlign w:val="center"/>
            <w:hideMark/>
          </w:tcPr>
          <w:p w14:paraId="3D2DDDA3"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5</w:t>
            </w:r>
          </w:p>
        </w:tc>
        <w:tc>
          <w:tcPr>
            <w:tcW w:w="827" w:type="dxa"/>
            <w:tcBorders>
              <w:top w:val="nil"/>
              <w:left w:val="nil"/>
              <w:bottom w:val="single" w:sz="4" w:space="0" w:color="A6A6A6"/>
              <w:right w:val="single" w:sz="4" w:space="0" w:color="A6A6A6"/>
            </w:tcBorders>
            <w:shd w:val="clear" w:color="auto" w:fill="E2E9F6"/>
            <w:vAlign w:val="center"/>
            <w:hideMark/>
          </w:tcPr>
          <w:p w14:paraId="239C99F2" w14:textId="77777777" w:rsidR="00F3259E" w:rsidRPr="00F3259E" w:rsidRDefault="00F3259E" w:rsidP="006E763A">
            <w:pPr>
              <w:spacing w:after="0" w:line="240" w:lineRule="auto"/>
              <w:ind w:left="-57" w:right="-57"/>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100.00%</w:t>
            </w:r>
          </w:p>
        </w:tc>
        <w:tc>
          <w:tcPr>
            <w:tcW w:w="550" w:type="dxa"/>
            <w:tcBorders>
              <w:top w:val="nil"/>
              <w:left w:val="nil"/>
              <w:bottom w:val="single" w:sz="4" w:space="0" w:color="A6A6A6"/>
              <w:right w:val="single" w:sz="4" w:space="0" w:color="A6A6A6"/>
            </w:tcBorders>
            <w:shd w:val="clear" w:color="auto" w:fill="E2E9F6"/>
            <w:vAlign w:val="center"/>
            <w:hideMark/>
          </w:tcPr>
          <w:p w14:paraId="49CAA9B0"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744" w:type="dxa"/>
            <w:tcBorders>
              <w:top w:val="nil"/>
              <w:left w:val="nil"/>
              <w:bottom w:val="single" w:sz="4" w:space="0" w:color="A6A6A6"/>
              <w:right w:val="single" w:sz="4" w:space="0" w:color="A6A6A6"/>
            </w:tcBorders>
            <w:shd w:val="clear" w:color="auto" w:fill="E2E9F6"/>
            <w:vAlign w:val="center"/>
            <w:hideMark/>
          </w:tcPr>
          <w:p w14:paraId="7EDC976E" w14:textId="77777777" w:rsidR="00F3259E" w:rsidRPr="00F3259E" w:rsidRDefault="00F3259E" w:rsidP="006E763A">
            <w:pPr>
              <w:spacing w:after="0" w:line="240" w:lineRule="auto"/>
              <w:ind w:left="-57" w:right="-57"/>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850" w:type="dxa"/>
            <w:tcBorders>
              <w:top w:val="nil"/>
              <w:left w:val="nil"/>
              <w:bottom w:val="single" w:sz="4" w:space="0" w:color="A6A6A6"/>
              <w:right w:val="single" w:sz="4" w:space="0" w:color="A6A6A6"/>
            </w:tcBorders>
            <w:shd w:val="clear" w:color="auto" w:fill="E2E9F6"/>
            <w:vAlign w:val="center"/>
            <w:hideMark/>
          </w:tcPr>
          <w:p w14:paraId="6FAA56A3"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851" w:type="dxa"/>
            <w:tcBorders>
              <w:top w:val="nil"/>
              <w:left w:val="nil"/>
              <w:bottom w:val="single" w:sz="4" w:space="0" w:color="A6A6A6"/>
              <w:right w:val="single" w:sz="4" w:space="0" w:color="A6A6A6"/>
            </w:tcBorders>
            <w:shd w:val="clear" w:color="auto" w:fill="E2E9F6"/>
            <w:vAlign w:val="center"/>
            <w:hideMark/>
          </w:tcPr>
          <w:p w14:paraId="74CA98D5"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567" w:type="dxa"/>
            <w:tcBorders>
              <w:top w:val="nil"/>
              <w:left w:val="nil"/>
              <w:bottom w:val="single" w:sz="4" w:space="0" w:color="A6A6A6"/>
              <w:right w:val="single" w:sz="4" w:space="0" w:color="A6A6A6"/>
            </w:tcBorders>
            <w:shd w:val="clear" w:color="auto" w:fill="E2E9F6"/>
            <w:vAlign w:val="center"/>
            <w:hideMark/>
          </w:tcPr>
          <w:p w14:paraId="1B5619B1"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850" w:type="dxa"/>
            <w:tcBorders>
              <w:top w:val="nil"/>
              <w:left w:val="nil"/>
              <w:bottom w:val="single" w:sz="4" w:space="0" w:color="A6A6A6"/>
              <w:right w:val="single" w:sz="4" w:space="0" w:color="A6A6A6"/>
            </w:tcBorders>
            <w:shd w:val="clear" w:color="auto" w:fill="E2E9F6"/>
            <w:vAlign w:val="center"/>
            <w:hideMark/>
          </w:tcPr>
          <w:p w14:paraId="51246DF2"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851" w:type="dxa"/>
            <w:tcBorders>
              <w:top w:val="nil"/>
              <w:left w:val="nil"/>
              <w:bottom w:val="single" w:sz="4" w:space="0" w:color="A6A6A6"/>
              <w:right w:val="single" w:sz="4" w:space="0" w:color="A6A6A6"/>
            </w:tcBorders>
            <w:shd w:val="clear" w:color="auto" w:fill="E2E9F6"/>
            <w:vAlign w:val="center"/>
            <w:hideMark/>
          </w:tcPr>
          <w:p w14:paraId="7D9AC429"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5</w:t>
            </w:r>
          </w:p>
        </w:tc>
        <w:tc>
          <w:tcPr>
            <w:tcW w:w="850" w:type="dxa"/>
            <w:tcBorders>
              <w:top w:val="nil"/>
              <w:left w:val="nil"/>
              <w:bottom w:val="single" w:sz="4" w:space="0" w:color="A6A6A6"/>
              <w:right w:val="single" w:sz="4" w:space="0" w:color="A6A6A6"/>
            </w:tcBorders>
            <w:shd w:val="clear" w:color="auto" w:fill="E2E9F6"/>
            <w:vAlign w:val="center"/>
            <w:hideMark/>
          </w:tcPr>
          <w:p w14:paraId="356464A3"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100%</w:t>
            </w:r>
          </w:p>
        </w:tc>
      </w:tr>
      <w:tr w:rsidR="007826E4" w:rsidRPr="00F3259E" w14:paraId="0CB43B6F" w14:textId="77777777" w:rsidTr="0022340F">
        <w:trPr>
          <w:trHeight w:val="972"/>
          <w:tblHeader/>
        </w:trPr>
        <w:tc>
          <w:tcPr>
            <w:tcW w:w="480" w:type="dxa"/>
            <w:tcBorders>
              <w:top w:val="nil"/>
              <w:left w:val="single" w:sz="4" w:space="0" w:color="A6A6A6"/>
              <w:bottom w:val="single" w:sz="4" w:space="0" w:color="A6A6A6"/>
              <w:right w:val="single" w:sz="4" w:space="0" w:color="808080"/>
            </w:tcBorders>
            <w:shd w:val="clear" w:color="auto" w:fill="auto"/>
            <w:vAlign w:val="center"/>
            <w:hideMark/>
          </w:tcPr>
          <w:p w14:paraId="246B898A" w14:textId="77777777" w:rsidR="00F3259E" w:rsidRPr="00F3259E" w:rsidRDefault="00F3259E" w:rsidP="00F358B0">
            <w:pPr>
              <w:spacing w:after="0" w:line="240" w:lineRule="auto"/>
              <w:jc w:val="center"/>
              <w:rPr>
                <w:rFonts w:ascii="Arial" w:eastAsia="Times New Roman" w:hAnsi="Arial" w:cs="Arial"/>
                <w:b/>
                <w:bCs/>
                <w:color w:val="595959"/>
                <w:sz w:val="20"/>
                <w:szCs w:val="20"/>
                <w:lang w:eastAsia="es-MX"/>
              </w:rPr>
            </w:pPr>
            <w:r w:rsidRPr="00F3259E">
              <w:rPr>
                <w:rFonts w:ascii="Arial" w:eastAsia="Times New Roman" w:hAnsi="Arial" w:cs="Arial"/>
                <w:b/>
                <w:bCs/>
                <w:color w:val="595959"/>
                <w:sz w:val="20"/>
                <w:szCs w:val="20"/>
                <w:lang w:eastAsia="es-MX"/>
              </w:rPr>
              <w:t>16</w:t>
            </w:r>
          </w:p>
        </w:tc>
        <w:tc>
          <w:tcPr>
            <w:tcW w:w="2809" w:type="dxa"/>
            <w:tcBorders>
              <w:top w:val="nil"/>
              <w:left w:val="nil"/>
              <w:bottom w:val="single" w:sz="4" w:space="0" w:color="808080"/>
              <w:right w:val="single" w:sz="4" w:space="0" w:color="A6A6A6"/>
            </w:tcBorders>
            <w:shd w:val="clear" w:color="auto" w:fill="auto"/>
            <w:vAlign w:val="center"/>
            <w:hideMark/>
          </w:tcPr>
          <w:p w14:paraId="4C882A34" w14:textId="77777777" w:rsidR="00F3259E" w:rsidRPr="00F3259E" w:rsidRDefault="00F3259E" w:rsidP="00F358B0">
            <w:pPr>
              <w:spacing w:after="0" w:line="240" w:lineRule="auto"/>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Organismo Operador del Servicio de Limpia del Municipio de Puebla</w:t>
            </w:r>
          </w:p>
        </w:tc>
        <w:tc>
          <w:tcPr>
            <w:tcW w:w="686" w:type="dxa"/>
            <w:tcBorders>
              <w:top w:val="nil"/>
              <w:left w:val="nil"/>
              <w:bottom w:val="single" w:sz="4" w:space="0" w:color="A6A6A6"/>
              <w:right w:val="single" w:sz="4" w:space="0" w:color="A6A6A6"/>
            </w:tcBorders>
            <w:shd w:val="clear" w:color="auto" w:fill="auto"/>
            <w:vAlign w:val="center"/>
            <w:hideMark/>
          </w:tcPr>
          <w:p w14:paraId="1EC7FA23"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3</w:t>
            </w:r>
          </w:p>
        </w:tc>
        <w:tc>
          <w:tcPr>
            <w:tcW w:w="827" w:type="dxa"/>
            <w:tcBorders>
              <w:top w:val="nil"/>
              <w:left w:val="nil"/>
              <w:bottom w:val="single" w:sz="4" w:space="0" w:color="A6A6A6"/>
              <w:right w:val="single" w:sz="4" w:space="0" w:color="A6A6A6"/>
            </w:tcBorders>
            <w:shd w:val="clear" w:color="auto" w:fill="auto"/>
            <w:vAlign w:val="center"/>
            <w:hideMark/>
          </w:tcPr>
          <w:p w14:paraId="78D3E41B" w14:textId="77777777" w:rsidR="00F3259E" w:rsidRPr="00F3259E" w:rsidRDefault="00F3259E" w:rsidP="006E763A">
            <w:pPr>
              <w:spacing w:after="0" w:line="240" w:lineRule="auto"/>
              <w:ind w:left="-57" w:right="-57"/>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60.00%</w:t>
            </w:r>
          </w:p>
        </w:tc>
        <w:tc>
          <w:tcPr>
            <w:tcW w:w="550" w:type="dxa"/>
            <w:tcBorders>
              <w:top w:val="nil"/>
              <w:left w:val="nil"/>
              <w:bottom w:val="single" w:sz="4" w:space="0" w:color="A6A6A6"/>
              <w:right w:val="single" w:sz="4" w:space="0" w:color="A6A6A6"/>
            </w:tcBorders>
            <w:shd w:val="clear" w:color="auto" w:fill="auto"/>
            <w:vAlign w:val="center"/>
            <w:hideMark/>
          </w:tcPr>
          <w:p w14:paraId="73E2E661"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744" w:type="dxa"/>
            <w:tcBorders>
              <w:top w:val="nil"/>
              <w:left w:val="nil"/>
              <w:bottom w:val="single" w:sz="4" w:space="0" w:color="A6A6A6"/>
              <w:right w:val="single" w:sz="4" w:space="0" w:color="A6A6A6"/>
            </w:tcBorders>
            <w:shd w:val="clear" w:color="auto" w:fill="auto"/>
            <w:vAlign w:val="center"/>
            <w:hideMark/>
          </w:tcPr>
          <w:p w14:paraId="62ACF9C4" w14:textId="77777777" w:rsidR="00F3259E" w:rsidRPr="00F3259E" w:rsidRDefault="00F3259E" w:rsidP="006E763A">
            <w:pPr>
              <w:spacing w:after="0" w:line="240" w:lineRule="auto"/>
              <w:ind w:left="-57" w:right="-57"/>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850" w:type="dxa"/>
            <w:tcBorders>
              <w:top w:val="nil"/>
              <w:left w:val="nil"/>
              <w:bottom w:val="single" w:sz="4" w:space="0" w:color="A6A6A6"/>
              <w:right w:val="single" w:sz="4" w:space="0" w:color="A6A6A6"/>
            </w:tcBorders>
            <w:shd w:val="clear" w:color="auto" w:fill="auto"/>
            <w:vAlign w:val="center"/>
            <w:hideMark/>
          </w:tcPr>
          <w:p w14:paraId="20F6CF03"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851" w:type="dxa"/>
            <w:tcBorders>
              <w:top w:val="nil"/>
              <w:left w:val="nil"/>
              <w:bottom w:val="single" w:sz="4" w:space="0" w:color="A6A6A6"/>
              <w:right w:val="single" w:sz="4" w:space="0" w:color="A6A6A6"/>
            </w:tcBorders>
            <w:shd w:val="clear" w:color="auto" w:fill="auto"/>
            <w:vAlign w:val="center"/>
            <w:hideMark/>
          </w:tcPr>
          <w:p w14:paraId="377074C4"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567" w:type="dxa"/>
            <w:tcBorders>
              <w:top w:val="nil"/>
              <w:left w:val="nil"/>
              <w:bottom w:val="single" w:sz="4" w:space="0" w:color="A6A6A6"/>
              <w:right w:val="single" w:sz="4" w:space="0" w:color="A6A6A6"/>
            </w:tcBorders>
            <w:shd w:val="clear" w:color="auto" w:fill="auto"/>
            <w:vAlign w:val="center"/>
            <w:hideMark/>
          </w:tcPr>
          <w:p w14:paraId="703C5266"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2</w:t>
            </w:r>
          </w:p>
        </w:tc>
        <w:tc>
          <w:tcPr>
            <w:tcW w:w="850" w:type="dxa"/>
            <w:tcBorders>
              <w:top w:val="nil"/>
              <w:left w:val="nil"/>
              <w:bottom w:val="single" w:sz="4" w:space="0" w:color="A6A6A6"/>
              <w:right w:val="single" w:sz="4" w:space="0" w:color="A6A6A6"/>
            </w:tcBorders>
            <w:shd w:val="clear" w:color="auto" w:fill="auto"/>
            <w:vAlign w:val="center"/>
            <w:hideMark/>
          </w:tcPr>
          <w:p w14:paraId="55321308"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40.00%</w:t>
            </w:r>
          </w:p>
        </w:tc>
        <w:tc>
          <w:tcPr>
            <w:tcW w:w="851" w:type="dxa"/>
            <w:tcBorders>
              <w:top w:val="nil"/>
              <w:left w:val="nil"/>
              <w:bottom w:val="single" w:sz="4" w:space="0" w:color="A6A6A6"/>
              <w:right w:val="single" w:sz="4" w:space="0" w:color="A6A6A6"/>
            </w:tcBorders>
            <w:shd w:val="clear" w:color="auto" w:fill="auto"/>
            <w:vAlign w:val="center"/>
            <w:hideMark/>
          </w:tcPr>
          <w:p w14:paraId="7D10FD08"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5</w:t>
            </w:r>
          </w:p>
        </w:tc>
        <w:tc>
          <w:tcPr>
            <w:tcW w:w="850" w:type="dxa"/>
            <w:tcBorders>
              <w:top w:val="nil"/>
              <w:left w:val="nil"/>
              <w:bottom w:val="single" w:sz="4" w:space="0" w:color="A6A6A6"/>
              <w:right w:val="single" w:sz="4" w:space="0" w:color="A6A6A6"/>
            </w:tcBorders>
            <w:shd w:val="clear" w:color="auto" w:fill="auto"/>
            <w:vAlign w:val="center"/>
            <w:hideMark/>
          </w:tcPr>
          <w:p w14:paraId="0FC82807"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100%</w:t>
            </w:r>
          </w:p>
        </w:tc>
      </w:tr>
      <w:tr w:rsidR="00F3259E" w:rsidRPr="00F3259E" w14:paraId="5817FA9F" w14:textId="77777777" w:rsidTr="0022340F">
        <w:trPr>
          <w:trHeight w:val="607"/>
          <w:tblHeader/>
        </w:trPr>
        <w:tc>
          <w:tcPr>
            <w:tcW w:w="480" w:type="dxa"/>
            <w:tcBorders>
              <w:top w:val="nil"/>
              <w:left w:val="single" w:sz="4" w:space="0" w:color="A6A6A6"/>
              <w:bottom w:val="single" w:sz="4" w:space="0" w:color="A6A6A6"/>
              <w:right w:val="single" w:sz="4" w:space="0" w:color="808080"/>
            </w:tcBorders>
            <w:shd w:val="clear" w:color="auto" w:fill="E2E9F6"/>
            <w:vAlign w:val="center"/>
            <w:hideMark/>
          </w:tcPr>
          <w:p w14:paraId="7958CF36" w14:textId="77777777" w:rsidR="00F3259E" w:rsidRPr="00F3259E" w:rsidRDefault="00F3259E" w:rsidP="00F358B0">
            <w:pPr>
              <w:spacing w:after="0" w:line="240" w:lineRule="auto"/>
              <w:jc w:val="center"/>
              <w:rPr>
                <w:rFonts w:ascii="Arial" w:eastAsia="Times New Roman" w:hAnsi="Arial" w:cs="Arial"/>
                <w:b/>
                <w:bCs/>
                <w:color w:val="595959"/>
                <w:sz w:val="20"/>
                <w:szCs w:val="20"/>
                <w:lang w:eastAsia="es-MX"/>
              </w:rPr>
            </w:pPr>
            <w:r w:rsidRPr="00F3259E">
              <w:rPr>
                <w:rFonts w:ascii="Arial" w:eastAsia="Times New Roman" w:hAnsi="Arial" w:cs="Arial"/>
                <w:b/>
                <w:bCs/>
                <w:color w:val="595959"/>
                <w:sz w:val="20"/>
                <w:szCs w:val="20"/>
                <w:lang w:eastAsia="es-MX"/>
              </w:rPr>
              <w:t>17</w:t>
            </w:r>
          </w:p>
        </w:tc>
        <w:tc>
          <w:tcPr>
            <w:tcW w:w="2809" w:type="dxa"/>
            <w:tcBorders>
              <w:top w:val="nil"/>
              <w:left w:val="nil"/>
              <w:bottom w:val="single" w:sz="4" w:space="0" w:color="808080"/>
              <w:right w:val="single" w:sz="4" w:space="0" w:color="A6A6A6"/>
            </w:tcBorders>
            <w:shd w:val="clear" w:color="auto" w:fill="E2E9F6"/>
            <w:vAlign w:val="center"/>
            <w:hideMark/>
          </w:tcPr>
          <w:p w14:paraId="5F124C2B" w14:textId="77777777" w:rsidR="00F3259E" w:rsidRPr="00F3259E" w:rsidRDefault="00F3259E" w:rsidP="00F358B0">
            <w:pPr>
              <w:spacing w:after="0" w:line="240" w:lineRule="auto"/>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Gerencia del Centro Histórico y Patrimonio Cultural</w:t>
            </w:r>
          </w:p>
        </w:tc>
        <w:tc>
          <w:tcPr>
            <w:tcW w:w="686" w:type="dxa"/>
            <w:tcBorders>
              <w:top w:val="nil"/>
              <w:left w:val="nil"/>
              <w:bottom w:val="single" w:sz="4" w:space="0" w:color="A6A6A6"/>
              <w:right w:val="single" w:sz="4" w:space="0" w:color="A6A6A6"/>
            </w:tcBorders>
            <w:shd w:val="clear" w:color="auto" w:fill="E2E9F6"/>
            <w:vAlign w:val="center"/>
            <w:hideMark/>
          </w:tcPr>
          <w:p w14:paraId="5C00E9B5"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4</w:t>
            </w:r>
          </w:p>
        </w:tc>
        <w:tc>
          <w:tcPr>
            <w:tcW w:w="827" w:type="dxa"/>
            <w:tcBorders>
              <w:top w:val="nil"/>
              <w:left w:val="nil"/>
              <w:bottom w:val="single" w:sz="4" w:space="0" w:color="A6A6A6"/>
              <w:right w:val="single" w:sz="4" w:space="0" w:color="A6A6A6"/>
            </w:tcBorders>
            <w:shd w:val="clear" w:color="auto" w:fill="E2E9F6"/>
            <w:vAlign w:val="center"/>
            <w:hideMark/>
          </w:tcPr>
          <w:p w14:paraId="2A12A7A9" w14:textId="77777777" w:rsidR="00F3259E" w:rsidRPr="00F3259E" w:rsidRDefault="00F3259E" w:rsidP="006E763A">
            <w:pPr>
              <w:spacing w:after="0" w:line="240" w:lineRule="auto"/>
              <w:ind w:left="-57" w:right="-57"/>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100.00%</w:t>
            </w:r>
          </w:p>
        </w:tc>
        <w:tc>
          <w:tcPr>
            <w:tcW w:w="550" w:type="dxa"/>
            <w:tcBorders>
              <w:top w:val="nil"/>
              <w:left w:val="nil"/>
              <w:bottom w:val="single" w:sz="4" w:space="0" w:color="A6A6A6"/>
              <w:right w:val="single" w:sz="4" w:space="0" w:color="A6A6A6"/>
            </w:tcBorders>
            <w:shd w:val="clear" w:color="auto" w:fill="E2E9F6"/>
            <w:vAlign w:val="center"/>
            <w:hideMark/>
          </w:tcPr>
          <w:p w14:paraId="28B6CF3E"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744" w:type="dxa"/>
            <w:tcBorders>
              <w:top w:val="nil"/>
              <w:left w:val="nil"/>
              <w:bottom w:val="single" w:sz="4" w:space="0" w:color="A6A6A6"/>
              <w:right w:val="single" w:sz="4" w:space="0" w:color="A6A6A6"/>
            </w:tcBorders>
            <w:shd w:val="clear" w:color="auto" w:fill="E2E9F6"/>
            <w:vAlign w:val="center"/>
            <w:hideMark/>
          </w:tcPr>
          <w:p w14:paraId="083956FE" w14:textId="77777777" w:rsidR="00F3259E" w:rsidRPr="00F3259E" w:rsidRDefault="00F3259E" w:rsidP="006E763A">
            <w:pPr>
              <w:spacing w:after="0" w:line="240" w:lineRule="auto"/>
              <w:ind w:left="-57" w:right="-57"/>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850" w:type="dxa"/>
            <w:tcBorders>
              <w:top w:val="nil"/>
              <w:left w:val="nil"/>
              <w:bottom w:val="single" w:sz="4" w:space="0" w:color="A6A6A6"/>
              <w:right w:val="single" w:sz="4" w:space="0" w:color="A6A6A6"/>
            </w:tcBorders>
            <w:shd w:val="clear" w:color="auto" w:fill="E2E9F6"/>
            <w:vAlign w:val="center"/>
            <w:hideMark/>
          </w:tcPr>
          <w:p w14:paraId="1ACAFD1B"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851" w:type="dxa"/>
            <w:tcBorders>
              <w:top w:val="nil"/>
              <w:left w:val="nil"/>
              <w:bottom w:val="single" w:sz="4" w:space="0" w:color="A6A6A6"/>
              <w:right w:val="single" w:sz="4" w:space="0" w:color="A6A6A6"/>
            </w:tcBorders>
            <w:shd w:val="clear" w:color="auto" w:fill="E2E9F6"/>
            <w:vAlign w:val="center"/>
            <w:hideMark/>
          </w:tcPr>
          <w:p w14:paraId="785CBC70"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567" w:type="dxa"/>
            <w:tcBorders>
              <w:top w:val="nil"/>
              <w:left w:val="nil"/>
              <w:bottom w:val="single" w:sz="4" w:space="0" w:color="A6A6A6"/>
              <w:right w:val="single" w:sz="4" w:space="0" w:color="A6A6A6"/>
            </w:tcBorders>
            <w:shd w:val="clear" w:color="auto" w:fill="E2E9F6"/>
            <w:vAlign w:val="center"/>
            <w:hideMark/>
          </w:tcPr>
          <w:p w14:paraId="18B60768"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850" w:type="dxa"/>
            <w:tcBorders>
              <w:top w:val="nil"/>
              <w:left w:val="nil"/>
              <w:bottom w:val="single" w:sz="4" w:space="0" w:color="A6A6A6"/>
              <w:right w:val="single" w:sz="4" w:space="0" w:color="A6A6A6"/>
            </w:tcBorders>
            <w:shd w:val="clear" w:color="auto" w:fill="E2E9F6"/>
            <w:vAlign w:val="center"/>
            <w:hideMark/>
          </w:tcPr>
          <w:p w14:paraId="1A46D7DB"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851" w:type="dxa"/>
            <w:tcBorders>
              <w:top w:val="nil"/>
              <w:left w:val="nil"/>
              <w:bottom w:val="single" w:sz="4" w:space="0" w:color="A6A6A6"/>
              <w:right w:val="single" w:sz="4" w:space="0" w:color="A6A6A6"/>
            </w:tcBorders>
            <w:shd w:val="clear" w:color="auto" w:fill="E2E9F6"/>
            <w:vAlign w:val="center"/>
            <w:hideMark/>
          </w:tcPr>
          <w:p w14:paraId="2AD3B371"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4</w:t>
            </w:r>
          </w:p>
        </w:tc>
        <w:tc>
          <w:tcPr>
            <w:tcW w:w="850" w:type="dxa"/>
            <w:tcBorders>
              <w:top w:val="nil"/>
              <w:left w:val="nil"/>
              <w:bottom w:val="single" w:sz="4" w:space="0" w:color="A6A6A6"/>
              <w:right w:val="single" w:sz="4" w:space="0" w:color="A6A6A6"/>
            </w:tcBorders>
            <w:shd w:val="clear" w:color="auto" w:fill="E2E9F6"/>
            <w:vAlign w:val="center"/>
            <w:hideMark/>
          </w:tcPr>
          <w:p w14:paraId="1697C973"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100%</w:t>
            </w:r>
          </w:p>
        </w:tc>
      </w:tr>
      <w:tr w:rsidR="007826E4" w:rsidRPr="00F3259E" w14:paraId="02CDBD78" w14:textId="77777777" w:rsidTr="0022340F">
        <w:trPr>
          <w:trHeight w:val="607"/>
          <w:tblHeader/>
        </w:trPr>
        <w:tc>
          <w:tcPr>
            <w:tcW w:w="480" w:type="dxa"/>
            <w:tcBorders>
              <w:top w:val="nil"/>
              <w:left w:val="single" w:sz="4" w:space="0" w:color="A6A6A6"/>
              <w:bottom w:val="single" w:sz="4" w:space="0" w:color="A6A6A6"/>
              <w:right w:val="single" w:sz="4" w:space="0" w:color="808080"/>
            </w:tcBorders>
            <w:shd w:val="clear" w:color="auto" w:fill="auto"/>
            <w:vAlign w:val="center"/>
            <w:hideMark/>
          </w:tcPr>
          <w:p w14:paraId="2AF6884B" w14:textId="77777777" w:rsidR="00F3259E" w:rsidRPr="00F3259E" w:rsidRDefault="00F3259E" w:rsidP="00F358B0">
            <w:pPr>
              <w:spacing w:after="0" w:line="240" w:lineRule="auto"/>
              <w:jc w:val="center"/>
              <w:rPr>
                <w:rFonts w:ascii="Arial" w:eastAsia="Times New Roman" w:hAnsi="Arial" w:cs="Arial"/>
                <w:b/>
                <w:bCs/>
                <w:color w:val="595959"/>
                <w:sz w:val="20"/>
                <w:szCs w:val="20"/>
                <w:lang w:eastAsia="es-MX"/>
              </w:rPr>
            </w:pPr>
            <w:r w:rsidRPr="00F3259E">
              <w:rPr>
                <w:rFonts w:ascii="Arial" w:eastAsia="Times New Roman" w:hAnsi="Arial" w:cs="Arial"/>
                <w:b/>
                <w:bCs/>
                <w:color w:val="595959"/>
                <w:sz w:val="20"/>
                <w:szCs w:val="20"/>
                <w:lang w:eastAsia="es-MX"/>
              </w:rPr>
              <w:t>18</w:t>
            </w:r>
          </w:p>
        </w:tc>
        <w:tc>
          <w:tcPr>
            <w:tcW w:w="2809" w:type="dxa"/>
            <w:tcBorders>
              <w:top w:val="nil"/>
              <w:left w:val="nil"/>
              <w:bottom w:val="single" w:sz="4" w:space="0" w:color="808080"/>
              <w:right w:val="single" w:sz="4" w:space="0" w:color="A6A6A6"/>
            </w:tcBorders>
            <w:shd w:val="clear" w:color="auto" w:fill="auto"/>
            <w:vAlign w:val="center"/>
            <w:hideMark/>
          </w:tcPr>
          <w:p w14:paraId="4ED7799D" w14:textId="77777777" w:rsidR="00F3259E" w:rsidRPr="00F3259E" w:rsidRDefault="00F3259E" w:rsidP="00F358B0">
            <w:pPr>
              <w:spacing w:after="0" w:line="240" w:lineRule="auto"/>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Presidencia Municipal</w:t>
            </w:r>
          </w:p>
        </w:tc>
        <w:tc>
          <w:tcPr>
            <w:tcW w:w="686" w:type="dxa"/>
            <w:tcBorders>
              <w:top w:val="nil"/>
              <w:left w:val="nil"/>
              <w:bottom w:val="single" w:sz="4" w:space="0" w:color="A6A6A6"/>
              <w:right w:val="single" w:sz="4" w:space="0" w:color="A6A6A6"/>
            </w:tcBorders>
            <w:shd w:val="clear" w:color="auto" w:fill="auto"/>
            <w:vAlign w:val="center"/>
            <w:hideMark/>
          </w:tcPr>
          <w:p w14:paraId="3B616A1B"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9</w:t>
            </w:r>
          </w:p>
        </w:tc>
        <w:tc>
          <w:tcPr>
            <w:tcW w:w="827" w:type="dxa"/>
            <w:tcBorders>
              <w:top w:val="nil"/>
              <w:left w:val="nil"/>
              <w:bottom w:val="single" w:sz="4" w:space="0" w:color="A6A6A6"/>
              <w:right w:val="single" w:sz="4" w:space="0" w:color="A6A6A6"/>
            </w:tcBorders>
            <w:shd w:val="clear" w:color="auto" w:fill="auto"/>
            <w:vAlign w:val="center"/>
            <w:hideMark/>
          </w:tcPr>
          <w:p w14:paraId="23306122" w14:textId="77777777" w:rsidR="00F3259E" w:rsidRPr="00F3259E" w:rsidRDefault="00F3259E" w:rsidP="006E763A">
            <w:pPr>
              <w:spacing w:after="0" w:line="240" w:lineRule="auto"/>
              <w:ind w:left="-57" w:right="-57"/>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100.00%</w:t>
            </w:r>
          </w:p>
        </w:tc>
        <w:tc>
          <w:tcPr>
            <w:tcW w:w="550" w:type="dxa"/>
            <w:tcBorders>
              <w:top w:val="nil"/>
              <w:left w:val="nil"/>
              <w:bottom w:val="single" w:sz="4" w:space="0" w:color="A6A6A6"/>
              <w:right w:val="single" w:sz="4" w:space="0" w:color="A6A6A6"/>
            </w:tcBorders>
            <w:shd w:val="clear" w:color="auto" w:fill="auto"/>
            <w:vAlign w:val="center"/>
            <w:hideMark/>
          </w:tcPr>
          <w:p w14:paraId="120B083B"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744" w:type="dxa"/>
            <w:tcBorders>
              <w:top w:val="nil"/>
              <w:left w:val="nil"/>
              <w:bottom w:val="single" w:sz="4" w:space="0" w:color="A6A6A6"/>
              <w:right w:val="single" w:sz="4" w:space="0" w:color="A6A6A6"/>
            </w:tcBorders>
            <w:shd w:val="clear" w:color="auto" w:fill="auto"/>
            <w:vAlign w:val="center"/>
            <w:hideMark/>
          </w:tcPr>
          <w:p w14:paraId="4C477FB9" w14:textId="77777777" w:rsidR="00F3259E" w:rsidRPr="00F3259E" w:rsidRDefault="00F3259E" w:rsidP="006E763A">
            <w:pPr>
              <w:spacing w:after="0" w:line="240" w:lineRule="auto"/>
              <w:ind w:left="-57" w:right="-57"/>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850" w:type="dxa"/>
            <w:tcBorders>
              <w:top w:val="nil"/>
              <w:left w:val="nil"/>
              <w:bottom w:val="single" w:sz="4" w:space="0" w:color="A6A6A6"/>
              <w:right w:val="single" w:sz="4" w:space="0" w:color="A6A6A6"/>
            </w:tcBorders>
            <w:shd w:val="clear" w:color="auto" w:fill="auto"/>
            <w:vAlign w:val="center"/>
            <w:hideMark/>
          </w:tcPr>
          <w:p w14:paraId="6DFBB033"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851" w:type="dxa"/>
            <w:tcBorders>
              <w:top w:val="nil"/>
              <w:left w:val="nil"/>
              <w:bottom w:val="single" w:sz="4" w:space="0" w:color="A6A6A6"/>
              <w:right w:val="single" w:sz="4" w:space="0" w:color="A6A6A6"/>
            </w:tcBorders>
            <w:shd w:val="clear" w:color="auto" w:fill="auto"/>
            <w:vAlign w:val="center"/>
            <w:hideMark/>
          </w:tcPr>
          <w:p w14:paraId="6BA3861E"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567" w:type="dxa"/>
            <w:tcBorders>
              <w:top w:val="nil"/>
              <w:left w:val="nil"/>
              <w:bottom w:val="single" w:sz="4" w:space="0" w:color="A6A6A6"/>
              <w:right w:val="single" w:sz="4" w:space="0" w:color="A6A6A6"/>
            </w:tcBorders>
            <w:shd w:val="clear" w:color="auto" w:fill="auto"/>
            <w:vAlign w:val="center"/>
            <w:hideMark/>
          </w:tcPr>
          <w:p w14:paraId="7B5D14D2"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850" w:type="dxa"/>
            <w:tcBorders>
              <w:top w:val="nil"/>
              <w:left w:val="nil"/>
              <w:bottom w:val="single" w:sz="4" w:space="0" w:color="A6A6A6"/>
              <w:right w:val="single" w:sz="4" w:space="0" w:color="A6A6A6"/>
            </w:tcBorders>
            <w:shd w:val="clear" w:color="auto" w:fill="auto"/>
            <w:vAlign w:val="center"/>
            <w:hideMark/>
          </w:tcPr>
          <w:p w14:paraId="3CF4BA18"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851" w:type="dxa"/>
            <w:tcBorders>
              <w:top w:val="nil"/>
              <w:left w:val="nil"/>
              <w:bottom w:val="single" w:sz="4" w:space="0" w:color="A6A6A6"/>
              <w:right w:val="single" w:sz="4" w:space="0" w:color="A6A6A6"/>
            </w:tcBorders>
            <w:shd w:val="clear" w:color="auto" w:fill="auto"/>
            <w:vAlign w:val="center"/>
            <w:hideMark/>
          </w:tcPr>
          <w:p w14:paraId="139403A9"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9</w:t>
            </w:r>
          </w:p>
        </w:tc>
        <w:tc>
          <w:tcPr>
            <w:tcW w:w="850" w:type="dxa"/>
            <w:tcBorders>
              <w:top w:val="nil"/>
              <w:left w:val="nil"/>
              <w:bottom w:val="single" w:sz="4" w:space="0" w:color="A6A6A6"/>
              <w:right w:val="single" w:sz="4" w:space="0" w:color="A6A6A6"/>
            </w:tcBorders>
            <w:shd w:val="clear" w:color="auto" w:fill="auto"/>
            <w:vAlign w:val="center"/>
            <w:hideMark/>
          </w:tcPr>
          <w:p w14:paraId="305D352D"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100%</w:t>
            </w:r>
          </w:p>
        </w:tc>
      </w:tr>
    </w:tbl>
    <w:p w14:paraId="644005D2" w14:textId="072C327E" w:rsidR="00153F97" w:rsidRPr="00D607E2" w:rsidRDefault="00153F97" w:rsidP="00D607E2">
      <w:pPr>
        <w:spacing w:after="0"/>
        <w:rPr>
          <w:sz w:val="14"/>
        </w:rPr>
      </w:pPr>
      <w:r w:rsidRPr="00D607E2">
        <w:rPr>
          <w:sz w:val="14"/>
        </w:rPr>
        <w:br w:type="page"/>
      </w:r>
    </w:p>
    <w:tbl>
      <w:tblPr>
        <w:tblpPr w:leftFromText="141" w:rightFromText="141" w:vertAnchor="text" w:tblpY="1"/>
        <w:tblOverlap w:val="never"/>
        <w:tblW w:w="10915" w:type="dxa"/>
        <w:tblLayout w:type="fixed"/>
        <w:tblCellMar>
          <w:left w:w="70" w:type="dxa"/>
          <w:right w:w="70" w:type="dxa"/>
        </w:tblCellMar>
        <w:tblLook w:val="04A0" w:firstRow="1" w:lastRow="0" w:firstColumn="1" w:lastColumn="0" w:noHBand="0" w:noVBand="1"/>
      </w:tblPr>
      <w:tblGrid>
        <w:gridCol w:w="365"/>
        <w:gridCol w:w="115"/>
        <w:gridCol w:w="1980"/>
        <w:gridCol w:w="548"/>
        <w:gridCol w:w="281"/>
        <w:gridCol w:w="542"/>
        <w:gridCol w:w="144"/>
        <w:gridCol w:w="406"/>
        <w:gridCol w:w="421"/>
        <w:gridCol w:w="550"/>
        <w:gridCol w:w="411"/>
        <w:gridCol w:w="333"/>
        <w:gridCol w:w="708"/>
        <w:gridCol w:w="59"/>
        <w:gridCol w:w="550"/>
        <w:gridCol w:w="242"/>
        <w:gridCol w:w="709"/>
        <w:gridCol w:w="10"/>
        <w:gridCol w:w="550"/>
        <w:gridCol w:w="290"/>
        <w:gridCol w:w="851"/>
        <w:gridCol w:w="850"/>
      </w:tblGrid>
      <w:tr w:rsidR="00153F97" w:rsidRPr="00F3259E" w14:paraId="72364C86" w14:textId="77777777" w:rsidTr="006E763A">
        <w:trPr>
          <w:trHeight w:val="333"/>
          <w:tblHeader/>
        </w:trPr>
        <w:tc>
          <w:tcPr>
            <w:tcW w:w="480" w:type="dxa"/>
            <w:gridSpan w:val="2"/>
            <w:vMerge w:val="restart"/>
            <w:tcBorders>
              <w:top w:val="nil"/>
              <w:left w:val="nil"/>
              <w:bottom w:val="single" w:sz="4" w:space="0" w:color="A6A6A6"/>
              <w:right w:val="nil"/>
            </w:tcBorders>
            <w:shd w:val="clear" w:color="000000" w:fill="214061"/>
            <w:vAlign w:val="center"/>
            <w:hideMark/>
          </w:tcPr>
          <w:p w14:paraId="45F8FB3C" w14:textId="77777777" w:rsidR="00153F97" w:rsidRPr="00F3259E" w:rsidRDefault="00153F97" w:rsidP="00037F5C">
            <w:pPr>
              <w:spacing w:after="0" w:line="240" w:lineRule="auto"/>
              <w:jc w:val="center"/>
              <w:rPr>
                <w:rFonts w:ascii="Arial" w:eastAsia="Times New Roman" w:hAnsi="Arial" w:cs="Arial"/>
                <w:b/>
                <w:bCs/>
                <w:color w:val="FFFFFF"/>
                <w:sz w:val="20"/>
                <w:szCs w:val="20"/>
                <w:lang w:eastAsia="es-MX"/>
              </w:rPr>
            </w:pPr>
            <w:r w:rsidRPr="00F3259E">
              <w:rPr>
                <w:rFonts w:ascii="Arial" w:eastAsia="Times New Roman" w:hAnsi="Arial" w:cs="Arial"/>
                <w:b/>
                <w:bCs/>
                <w:color w:val="FFFFFF"/>
                <w:sz w:val="20"/>
                <w:szCs w:val="20"/>
                <w:lang w:eastAsia="es-MX"/>
              </w:rPr>
              <w:lastRenderedPageBreak/>
              <w:t>No.</w:t>
            </w:r>
          </w:p>
        </w:tc>
        <w:tc>
          <w:tcPr>
            <w:tcW w:w="2809" w:type="dxa"/>
            <w:gridSpan w:val="3"/>
            <w:vMerge w:val="restart"/>
            <w:tcBorders>
              <w:top w:val="nil"/>
              <w:left w:val="nil"/>
              <w:bottom w:val="single" w:sz="4" w:space="0" w:color="808080"/>
              <w:right w:val="single" w:sz="4" w:space="0" w:color="A6A6A6"/>
            </w:tcBorders>
            <w:shd w:val="clear" w:color="000000" w:fill="214061"/>
            <w:vAlign w:val="center"/>
            <w:hideMark/>
          </w:tcPr>
          <w:p w14:paraId="7BCAFDB7" w14:textId="77777777" w:rsidR="00153F97" w:rsidRPr="00F3259E" w:rsidRDefault="00153F97" w:rsidP="00037F5C">
            <w:pPr>
              <w:spacing w:after="0" w:line="240" w:lineRule="auto"/>
              <w:jc w:val="center"/>
              <w:rPr>
                <w:rFonts w:ascii="Arial" w:eastAsia="Times New Roman" w:hAnsi="Arial" w:cs="Arial"/>
                <w:b/>
                <w:bCs/>
                <w:color w:val="FFFFFF"/>
                <w:sz w:val="20"/>
                <w:szCs w:val="20"/>
                <w:lang w:eastAsia="es-MX"/>
              </w:rPr>
            </w:pPr>
            <w:r w:rsidRPr="00F3259E">
              <w:rPr>
                <w:rFonts w:ascii="Arial" w:eastAsia="Times New Roman" w:hAnsi="Arial" w:cs="Arial"/>
                <w:b/>
                <w:bCs/>
                <w:color w:val="FFFFFF"/>
                <w:sz w:val="20"/>
                <w:szCs w:val="20"/>
                <w:lang w:eastAsia="es-MX"/>
              </w:rPr>
              <w:t>Dependencias / Entidades</w:t>
            </w:r>
          </w:p>
        </w:tc>
        <w:tc>
          <w:tcPr>
            <w:tcW w:w="5925" w:type="dxa"/>
            <w:gridSpan w:val="15"/>
            <w:tcBorders>
              <w:top w:val="nil"/>
              <w:left w:val="nil"/>
              <w:bottom w:val="single" w:sz="4" w:space="0" w:color="A6A6A6"/>
              <w:right w:val="nil"/>
            </w:tcBorders>
            <w:shd w:val="clear" w:color="000000" w:fill="214061"/>
            <w:vAlign w:val="center"/>
            <w:hideMark/>
          </w:tcPr>
          <w:p w14:paraId="35745C47" w14:textId="77777777" w:rsidR="00153F97" w:rsidRPr="00F3259E" w:rsidRDefault="00153F97" w:rsidP="00037F5C">
            <w:pPr>
              <w:spacing w:after="0" w:line="240" w:lineRule="auto"/>
              <w:jc w:val="center"/>
              <w:rPr>
                <w:rFonts w:ascii="Arial" w:eastAsia="Times New Roman" w:hAnsi="Arial" w:cs="Arial"/>
                <w:b/>
                <w:bCs/>
                <w:color w:val="FFFFFF"/>
                <w:sz w:val="20"/>
                <w:szCs w:val="20"/>
                <w:lang w:eastAsia="es-MX"/>
              </w:rPr>
            </w:pPr>
            <w:r w:rsidRPr="00F3259E">
              <w:rPr>
                <w:rFonts w:ascii="Arial" w:eastAsia="Times New Roman" w:hAnsi="Arial" w:cs="Arial"/>
                <w:b/>
                <w:bCs/>
                <w:color w:val="FFFFFF"/>
                <w:sz w:val="20"/>
                <w:szCs w:val="20"/>
                <w:lang w:eastAsia="es-MX"/>
              </w:rPr>
              <w:t>Estados</w:t>
            </w:r>
          </w:p>
        </w:tc>
        <w:tc>
          <w:tcPr>
            <w:tcW w:w="1701" w:type="dxa"/>
            <w:gridSpan w:val="2"/>
            <w:vMerge w:val="restart"/>
            <w:tcBorders>
              <w:top w:val="single" w:sz="4" w:space="0" w:color="A6A6A6"/>
              <w:left w:val="single" w:sz="4" w:space="0" w:color="A6A6A6"/>
              <w:bottom w:val="single" w:sz="4" w:space="0" w:color="A6A6A6"/>
              <w:right w:val="single" w:sz="4" w:space="0" w:color="A6A6A6"/>
            </w:tcBorders>
            <w:shd w:val="clear" w:color="000000" w:fill="214061"/>
            <w:vAlign w:val="center"/>
            <w:hideMark/>
          </w:tcPr>
          <w:p w14:paraId="4C04E0F1" w14:textId="77777777" w:rsidR="00153F97" w:rsidRPr="00F3259E" w:rsidRDefault="00153F97" w:rsidP="00037F5C">
            <w:pPr>
              <w:spacing w:after="0" w:line="240" w:lineRule="auto"/>
              <w:jc w:val="center"/>
              <w:rPr>
                <w:rFonts w:ascii="Arial" w:eastAsia="Times New Roman" w:hAnsi="Arial" w:cs="Arial"/>
                <w:b/>
                <w:bCs/>
                <w:color w:val="FFFFFF"/>
                <w:sz w:val="20"/>
                <w:szCs w:val="20"/>
                <w:lang w:eastAsia="es-MX"/>
              </w:rPr>
            </w:pPr>
            <w:r w:rsidRPr="00F3259E">
              <w:rPr>
                <w:rFonts w:ascii="Arial" w:eastAsia="Times New Roman" w:hAnsi="Arial" w:cs="Arial"/>
                <w:b/>
                <w:bCs/>
                <w:color w:val="FFFFFF"/>
                <w:sz w:val="20"/>
                <w:szCs w:val="20"/>
                <w:lang w:eastAsia="es-MX"/>
              </w:rPr>
              <w:t>Total de Componentes</w:t>
            </w:r>
          </w:p>
        </w:tc>
      </w:tr>
      <w:tr w:rsidR="00153F97" w:rsidRPr="00F3259E" w14:paraId="482EB1C9" w14:textId="77777777" w:rsidTr="006E763A">
        <w:trPr>
          <w:trHeight w:val="516"/>
          <w:tblHeader/>
        </w:trPr>
        <w:tc>
          <w:tcPr>
            <w:tcW w:w="480" w:type="dxa"/>
            <w:gridSpan w:val="2"/>
            <w:vMerge/>
            <w:tcBorders>
              <w:top w:val="nil"/>
              <w:left w:val="nil"/>
              <w:bottom w:val="single" w:sz="4" w:space="0" w:color="A6A6A6"/>
              <w:right w:val="nil"/>
            </w:tcBorders>
            <w:vAlign w:val="center"/>
            <w:hideMark/>
          </w:tcPr>
          <w:p w14:paraId="28229BC1" w14:textId="77777777" w:rsidR="00153F97" w:rsidRPr="00F3259E" w:rsidRDefault="00153F97" w:rsidP="00037F5C">
            <w:pPr>
              <w:spacing w:after="0" w:line="240" w:lineRule="auto"/>
              <w:rPr>
                <w:rFonts w:ascii="Arial" w:eastAsia="Times New Roman" w:hAnsi="Arial" w:cs="Arial"/>
                <w:b/>
                <w:bCs/>
                <w:color w:val="FFFFFF"/>
                <w:sz w:val="20"/>
                <w:szCs w:val="20"/>
                <w:lang w:eastAsia="es-MX"/>
              </w:rPr>
            </w:pPr>
          </w:p>
        </w:tc>
        <w:tc>
          <w:tcPr>
            <w:tcW w:w="2809" w:type="dxa"/>
            <w:gridSpan w:val="3"/>
            <w:vMerge/>
            <w:tcBorders>
              <w:top w:val="nil"/>
              <w:left w:val="nil"/>
              <w:bottom w:val="single" w:sz="4" w:space="0" w:color="808080"/>
              <w:right w:val="single" w:sz="4" w:space="0" w:color="A6A6A6"/>
            </w:tcBorders>
            <w:vAlign w:val="center"/>
            <w:hideMark/>
          </w:tcPr>
          <w:p w14:paraId="52BE0451" w14:textId="77777777" w:rsidR="00153F97" w:rsidRPr="00F3259E" w:rsidRDefault="00153F97" w:rsidP="00037F5C">
            <w:pPr>
              <w:spacing w:after="0" w:line="240" w:lineRule="auto"/>
              <w:rPr>
                <w:rFonts w:ascii="Arial" w:eastAsia="Times New Roman" w:hAnsi="Arial" w:cs="Arial"/>
                <w:b/>
                <w:bCs/>
                <w:color w:val="FFFFFF"/>
                <w:sz w:val="20"/>
                <w:szCs w:val="20"/>
                <w:lang w:eastAsia="es-MX"/>
              </w:rPr>
            </w:pPr>
          </w:p>
        </w:tc>
        <w:tc>
          <w:tcPr>
            <w:tcW w:w="1513" w:type="dxa"/>
            <w:gridSpan w:val="4"/>
            <w:tcBorders>
              <w:top w:val="single" w:sz="4" w:space="0" w:color="A6A6A6"/>
              <w:left w:val="nil"/>
              <w:bottom w:val="single" w:sz="4" w:space="0" w:color="A6A6A6"/>
              <w:right w:val="single" w:sz="4" w:space="0" w:color="A6A6A6"/>
            </w:tcBorders>
            <w:shd w:val="clear" w:color="000000" w:fill="92D050"/>
            <w:vAlign w:val="center"/>
            <w:hideMark/>
          </w:tcPr>
          <w:p w14:paraId="5EB88305" w14:textId="77777777" w:rsidR="00153F97" w:rsidRPr="00F3259E" w:rsidRDefault="00153F97" w:rsidP="00037F5C">
            <w:pPr>
              <w:spacing w:after="0" w:line="240" w:lineRule="auto"/>
              <w:jc w:val="center"/>
              <w:rPr>
                <w:rFonts w:ascii="Arial" w:eastAsia="Times New Roman" w:hAnsi="Arial" w:cs="Arial"/>
                <w:b/>
                <w:bCs/>
                <w:color w:val="000000"/>
                <w:sz w:val="20"/>
                <w:szCs w:val="20"/>
                <w:lang w:eastAsia="es-MX"/>
              </w:rPr>
            </w:pPr>
            <w:r w:rsidRPr="00F3259E">
              <w:rPr>
                <w:rFonts w:ascii="Arial" w:eastAsia="Times New Roman" w:hAnsi="Arial" w:cs="Arial"/>
                <w:b/>
                <w:bCs/>
                <w:color w:val="000000"/>
                <w:sz w:val="20"/>
                <w:szCs w:val="20"/>
                <w:lang w:eastAsia="es-MX"/>
              </w:rPr>
              <w:t>Satisfactorio</w:t>
            </w:r>
          </w:p>
        </w:tc>
        <w:tc>
          <w:tcPr>
            <w:tcW w:w="1294" w:type="dxa"/>
            <w:gridSpan w:val="3"/>
            <w:tcBorders>
              <w:top w:val="single" w:sz="4" w:space="0" w:color="A6A6A6"/>
              <w:left w:val="nil"/>
              <w:bottom w:val="single" w:sz="4" w:space="0" w:color="A6A6A6"/>
              <w:right w:val="single" w:sz="4" w:space="0" w:color="A6A6A6"/>
            </w:tcBorders>
            <w:shd w:val="clear" w:color="000000" w:fill="FFC000"/>
            <w:vAlign w:val="center"/>
            <w:hideMark/>
          </w:tcPr>
          <w:p w14:paraId="678750B9" w14:textId="77777777" w:rsidR="00153F97" w:rsidRPr="00F3259E" w:rsidRDefault="00153F97" w:rsidP="00D607E2">
            <w:pPr>
              <w:spacing w:after="0" w:line="240" w:lineRule="auto"/>
              <w:ind w:left="-57" w:right="-57"/>
              <w:jc w:val="center"/>
              <w:rPr>
                <w:rFonts w:ascii="Arial" w:eastAsia="Times New Roman" w:hAnsi="Arial" w:cs="Arial"/>
                <w:b/>
                <w:bCs/>
                <w:color w:val="000000"/>
                <w:sz w:val="20"/>
                <w:szCs w:val="20"/>
                <w:lang w:eastAsia="es-MX"/>
              </w:rPr>
            </w:pPr>
            <w:r w:rsidRPr="00F3259E">
              <w:rPr>
                <w:rFonts w:ascii="Arial" w:eastAsia="Times New Roman" w:hAnsi="Arial" w:cs="Arial"/>
                <w:b/>
                <w:bCs/>
                <w:color w:val="000000"/>
                <w:sz w:val="20"/>
                <w:szCs w:val="20"/>
                <w:lang w:eastAsia="es-MX"/>
              </w:rPr>
              <w:t>Poco Satisfactorio</w:t>
            </w:r>
          </w:p>
        </w:tc>
        <w:tc>
          <w:tcPr>
            <w:tcW w:w="1559" w:type="dxa"/>
            <w:gridSpan w:val="4"/>
            <w:tcBorders>
              <w:top w:val="single" w:sz="4" w:space="0" w:color="A6A6A6"/>
              <w:left w:val="nil"/>
              <w:bottom w:val="single" w:sz="4" w:space="0" w:color="A6A6A6"/>
              <w:right w:val="single" w:sz="4" w:space="0" w:color="A6A6A6"/>
            </w:tcBorders>
            <w:shd w:val="clear" w:color="000000" w:fill="C00000"/>
            <w:vAlign w:val="center"/>
            <w:hideMark/>
          </w:tcPr>
          <w:p w14:paraId="4D30B75A" w14:textId="77777777" w:rsidR="00153F97" w:rsidRPr="00F3259E" w:rsidRDefault="00153F97" w:rsidP="00037F5C">
            <w:pPr>
              <w:spacing w:after="0" w:line="240" w:lineRule="auto"/>
              <w:jc w:val="center"/>
              <w:rPr>
                <w:rFonts w:ascii="Arial" w:eastAsia="Times New Roman" w:hAnsi="Arial" w:cs="Arial"/>
                <w:b/>
                <w:bCs/>
                <w:color w:val="FFFFFF"/>
                <w:sz w:val="20"/>
                <w:szCs w:val="20"/>
                <w:lang w:eastAsia="es-MX"/>
              </w:rPr>
            </w:pPr>
            <w:r w:rsidRPr="00F3259E">
              <w:rPr>
                <w:rFonts w:ascii="Arial" w:eastAsia="Times New Roman" w:hAnsi="Arial" w:cs="Arial"/>
                <w:b/>
                <w:bCs/>
                <w:color w:val="FFFFFF"/>
                <w:sz w:val="20"/>
                <w:szCs w:val="20"/>
                <w:lang w:eastAsia="es-MX"/>
              </w:rPr>
              <w:t>Insatisfactorio</w:t>
            </w:r>
          </w:p>
        </w:tc>
        <w:tc>
          <w:tcPr>
            <w:tcW w:w="1559" w:type="dxa"/>
            <w:gridSpan w:val="4"/>
            <w:tcBorders>
              <w:top w:val="single" w:sz="4" w:space="0" w:color="A6A6A6"/>
              <w:left w:val="nil"/>
              <w:bottom w:val="single" w:sz="4" w:space="0" w:color="A6A6A6"/>
              <w:right w:val="single" w:sz="4" w:space="0" w:color="A6A6A6"/>
            </w:tcBorders>
            <w:shd w:val="clear" w:color="000000" w:fill="A6A6A6"/>
            <w:vAlign w:val="center"/>
            <w:hideMark/>
          </w:tcPr>
          <w:p w14:paraId="60F6D1FB" w14:textId="77777777" w:rsidR="00153F97" w:rsidRPr="00F3259E" w:rsidRDefault="00153F97" w:rsidP="00037F5C">
            <w:pPr>
              <w:spacing w:after="0" w:line="240" w:lineRule="auto"/>
              <w:jc w:val="center"/>
              <w:rPr>
                <w:rFonts w:ascii="Arial" w:eastAsia="Times New Roman" w:hAnsi="Arial" w:cs="Arial"/>
                <w:b/>
                <w:bCs/>
                <w:color w:val="000000"/>
                <w:sz w:val="20"/>
                <w:szCs w:val="20"/>
                <w:lang w:eastAsia="es-MX"/>
              </w:rPr>
            </w:pPr>
            <w:r w:rsidRPr="00F3259E">
              <w:rPr>
                <w:rFonts w:ascii="Arial" w:eastAsia="Times New Roman" w:hAnsi="Arial" w:cs="Arial"/>
                <w:b/>
                <w:bCs/>
                <w:color w:val="000000"/>
                <w:sz w:val="20"/>
                <w:szCs w:val="20"/>
                <w:lang w:eastAsia="es-MX"/>
              </w:rPr>
              <w:t>No iniciados</w:t>
            </w:r>
          </w:p>
        </w:tc>
        <w:tc>
          <w:tcPr>
            <w:tcW w:w="1701" w:type="dxa"/>
            <w:gridSpan w:val="2"/>
            <w:vMerge/>
            <w:tcBorders>
              <w:top w:val="single" w:sz="4" w:space="0" w:color="A6A6A6"/>
              <w:left w:val="single" w:sz="4" w:space="0" w:color="A6A6A6"/>
              <w:bottom w:val="single" w:sz="4" w:space="0" w:color="A6A6A6"/>
              <w:right w:val="single" w:sz="4" w:space="0" w:color="A6A6A6"/>
            </w:tcBorders>
            <w:vAlign w:val="center"/>
            <w:hideMark/>
          </w:tcPr>
          <w:p w14:paraId="77E285AA" w14:textId="77777777" w:rsidR="00153F97" w:rsidRPr="00F3259E" w:rsidRDefault="00153F97" w:rsidP="00037F5C">
            <w:pPr>
              <w:spacing w:after="0" w:line="240" w:lineRule="auto"/>
              <w:rPr>
                <w:rFonts w:ascii="Arial" w:eastAsia="Times New Roman" w:hAnsi="Arial" w:cs="Arial"/>
                <w:b/>
                <w:bCs/>
                <w:color w:val="FFFFFF"/>
                <w:sz w:val="20"/>
                <w:szCs w:val="20"/>
                <w:lang w:eastAsia="es-MX"/>
              </w:rPr>
            </w:pPr>
          </w:p>
        </w:tc>
      </w:tr>
      <w:tr w:rsidR="00153F97" w:rsidRPr="00F3259E" w14:paraId="088957F6" w14:textId="77777777" w:rsidTr="006E763A">
        <w:trPr>
          <w:trHeight w:val="379"/>
          <w:tblHeader/>
        </w:trPr>
        <w:tc>
          <w:tcPr>
            <w:tcW w:w="480" w:type="dxa"/>
            <w:gridSpan w:val="2"/>
            <w:vMerge/>
            <w:tcBorders>
              <w:top w:val="nil"/>
              <w:left w:val="nil"/>
              <w:bottom w:val="single" w:sz="4" w:space="0" w:color="A6A6A6"/>
              <w:right w:val="nil"/>
            </w:tcBorders>
            <w:vAlign w:val="center"/>
            <w:hideMark/>
          </w:tcPr>
          <w:p w14:paraId="42673C91" w14:textId="77777777" w:rsidR="00153F97" w:rsidRPr="00F3259E" w:rsidRDefault="00153F97" w:rsidP="00037F5C">
            <w:pPr>
              <w:spacing w:after="0" w:line="240" w:lineRule="auto"/>
              <w:rPr>
                <w:rFonts w:ascii="Arial" w:eastAsia="Times New Roman" w:hAnsi="Arial" w:cs="Arial"/>
                <w:b/>
                <w:bCs/>
                <w:color w:val="FFFFFF"/>
                <w:sz w:val="20"/>
                <w:szCs w:val="20"/>
                <w:lang w:eastAsia="es-MX"/>
              </w:rPr>
            </w:pPr>
          </w:p>
        </w:tc>
        <w:tc>
          <w:tcPr>
            <w:tcW w:w="2809" w:type="dxa"/>
            <w:gridSpan w:val="3"/>
            <w:vMerge/>
            <w:tcBorders>
              <w:top w:val="nil"/>
              <w:left w:val="nil"/>
              <w:bottom w:val="single" w:sz="4" w:space="0" w:color="808080"/>
              <w:right w:val="single" w:sz="4" w:space="0" w:color="A6A6A6"/>
            </w:tcBorders>
            <w:vAlign w:val="center"/>
            <w:hideMark/>
          </w:tcPr>
          <w:p w14:paraId="0D8B6AA2" w14:textId="77777777" w:rsidR="00153F97" w:rsidRPr="00F3259E" w:rsidRDefault="00153F97" w:rsidP="00037F5C">
            <w:pPr>
              <w:spacing w:after="0" w:line="240" w:lineRule="auto"/>
              <w:rPr>
                <w:rFonts w:ascii="Arial" w:eastAsia="Times New Roman" w:hAnsi="Arial" w:cs="Arial"/>
                <w:b/>
                <w:bCs/>
                <w:color w:val="FFFFFF"/>
                <w:sz w:val="20"/>
                <w:szCs w:val="20"/>
                <w:lang w:eastAsia="es-MX"/>
              </w:rPr>
            </w:pPr>
          </w:p>
        </w:tc>
        <w:tc>
          <w:tcPr>
            <w:tcW w:w="686" w:type="dxa"/>
            <w:gridSpan w:val="2"/>
            <w:tcBorders>
              <w:top w:val="nil"/>
              <w:left w:val="nil"/>
              <w:bottom w:val="single" w:sz="4" w:space="0" w:color="A6A6A6"/>
              <w:right w:val="single" w:sz="4" w:space="0" w:color="A6A6A6"/>
            </w:tcBorders>
            <w:shd w:val="clear" w:color="000000" w:fill="92D050"/>
            <w:vAlign w:val="center"/>
            <w:hideMark/>
          </w:tcPr>
          <w:p w14:paraId="3886882B" w14:textId="77777777" w:rsidR="00153F97" w:rsidRPr="00F3259E" w:rsidRDefault="00153F97" w:rsidP="00037F5C">
            <w:pPr>
              <w:spacing w:after="0" w:line="240" w:lineRule="auto"/>
              <w:jc w:val="center"/>
              <w:rPr>
                <w:rFonts w:ascii="Arial" w:eastAsia="Times New Roman" w:hAnsi="Arial" w:cs="Arial"/>
                <w:b/>
                <w:bCs/>
                <w:color w:val="000000"/>
                <w:sz w:val="20"/>
                <w:szCs w:val="20"/>
                <w:lang w:eastAsia="es-MX"/>
              </w:rPr>
            </w:pPr>
            <w:r w:rsidRPr="00F3259E">
              <w:rPr>
                <w:rFonts w:ascii="Arial" w:eastAsia="Times New Roman" w:hAnsi="Arial" w:cs="Arial"/>
                <w:b/>
                <w:bCs/>
                <w:color w:val="000000"/>
                <w:sz w:val="20"/>
                <w:szCs w:val="20"/>
                <w:lang w:eastAsia="es-MX"/>
              </w:rPr>
              <w:t>No.</w:t>
            </w:r>
          </w:p>
        </w:tc>
        <w:tc>
          <w:tcPr>
            <w:tcW w:w="827" w:type="dxa"/>
            <w:gridSpan w:val="2"/>
            <w:tcBorders>
              <w:top w:val="nil"/>
              <w:left w:val="nil"/>
              <w:bottom w:val="single" w:sz="4" w:space="0" w:color="A6A6A6"/>
              <w:right w:val="single" w:sz="4" w:space="0" w:color="A6A6A6"/>
            </w:tcBorders>
            <w:shd w:val="clear" w:color="000000" w:fill="92D050"/>
            <w:vAlign w:val="center"/>
            <w:hideMark/>
          </w:tcPr>
          <w:p w14:paraId="1C229FC2" w14:textId="77777777" w:rsidR="00153F97" w:rsidRPr="00F3259E" w:rsidRDefault="00153F97" w:rsidP="00037F5C">
            <w:pPr>
              <w:spacing w:after="0" w:line="240" w:lineRule="auto"/>
              <w:jc w:val="center"/>
              <w:rPr>
                <w:rFonts w:ascii="Arial" w:eastAsia="Times New Roman" w:hAnsi="Arial" w:cs="Arial"/>
                <w:b/>
                <w:bCs/>
                <w:color w:val="000000"/>
                <w:sz w:val="20"/>
                <w:szCs w:val="20"/>
                <w:lang w:eastAsia="es-MX"/>
              </w:rPr>
            </w:pPr>
            <w:r w:rsidRPr="00F3259E">
              <w:rPr>
                <w:rFonts w:ascii="Arial" w:eastAsia="Times New Roman" w:hAnsi="Arial" w:cs="Arial"/>
                <w:b/>
                <w:bCs/>
                <w:color w:val="000000"/>
                <w:sz w:val="20"/>
                <w:szCs w:val="20"/>
                <w:lang w:eastAsia="es-MX"/>
              </w:rPr>
              <w:t>%</w:t>
            </w:r>
          </w:p>
        </w:tc>
        <w:tc>
          <w:tcPr>
            <w:tcW w:w="550" w:type="dxa"/>
            <w:tcBorders>
              <w:top w:val="nil"/>
              <w:left w:val="nil"/>
              <w:bottom w:val="single" w:sz="4" w:space="0" w:color="A6A6A6"/>
              <w:right w:val="single" w:sz="4" w:space="0" w:color="A6A6A6"/>
            </w:tcBorders>
            <w:shd w:val="clear" w:color="000000" w:fill="FFC000"/>
            <w:vAlign w:val="center"/>
            <w:hideMark/>
          </w:tcPr>
          <w:p w14:paraId="7757898C" w14:textId="77777777" w:rsidR="00153F97" w:rsidRPr="00F3259E" w:rsidRDefault="00153F97" w:rsidP="00037F5C">
            <w:pPr>
              <w:spacing w:after="0" w:line="240" w:lineRule="auto"/>
              <w:jc w:val="center"/>
              <w:rPr>
                <w:rFonts w:ascii="Arial" w:eastAsia="Times New Roman" w:hAnsi="Arial" w:cs="Arial"/>
                <w:b/>
                <w:bCs/>
                <w:color w:val="000000"/>
                <w:sz w:val="20"/>
                <w:szCs w:val="20"/>
                <w:lang w:eastAsia="es-MX"/>
              </w:rPr>
            </w:pPr>
            <w:r w:rsidRPr="00F3259E">
              <w:rPr>
                <w:rFonts w:ascii="Arial" w:eastAsia="Times New Roman" w:hAnsi="Arial" w:cs="Arial"/>
                <w:b/>
                <w:bCs/>
                <w:color w:val="000000"/>
                <w:sz w:val="20"/>
                <w:szCs w:val="20"/>
                <w:lang w:eastAsia="es-MX"/>
              </w:rPr>
              <w:t>No.</w:t>
            </w:r>
          </w:p>
        </w:tc>
        <w:tc>
          <w:tcPr>
            <w:tcW w:w="744" w:type="dxa"/>
            <w:gridSpan w:val="2"/>
            <w:tcBorders>
              <w:top w:val="nil"/>
              <w:left w:val="nil"/>
              <w:bottom w:val="single" w:sz="4" w:space="0" w:color="A6A6A6"/>
              <w:right w:val="single" w:sz="4" w:space="0" w:color="A6A6A6"/>
            </w:tcBorders>
            <w:shd w:val="clear" w:color="000000" w:fill="FFC000"/>
            <w:vAlign w:val="center"/>
            <w:hideMark/>
          </w:tcPr>
          <w:p w14:paraId="7444C946" w14:textId="77777777" w:rsidR="00153F97" w:rsidRPr="00F3259E" w:rsidRDefault="00153F97" w:rsidP="00037F5C">
            <w:pPr>
              <w:spacing w:after="0" w:line="240" w:lineRule="auto"/>
              <w:jc w:val="center"/>
              <w:rPr>
                <w:rFonts w:ascii="Arial" w:eastAsia="Times New Roman" w:hAnsi="Arial" w:cs="Arial"/>
                <w:b/>
                <w:bCs/>
                <w:color w:val="000000"/>
                <w:sz w:val="20"/>
                <w:szCs w:val="20"/>
                <w:lang w:eastAsia="es-MX"/>
              </w:rPr>
            </w:pPr>
            <w:r w:rsidRPr="00F3259E">
              <w:rPr>
                <w:rFonts w:ascii="Arial" w:eastAsia="Times New Roman" w:hAnsi="Arial" w:cs="Arial"/>
                <w:b/>
                <w:bCs/>
                <w:color w:val="000000"/>
                <w:sz w:val="20"/>
                <w:szCs w:val="20"/>
                <w:lang w:eastAsia="es-MX"/>
              </w:rPr>
              <w:t>%</w:t>
            </w:r>
          </w:p>
        </w:tc>
        <w:tc>
          <w:tcPr>
            <w:tcW w:w="708" w:type="dxa"/>
            <w:tcBorders>
              <w:top w:val="nil"/>
              <w:left w:val="nil"/>
              <w:bottom w:val="single" w:sz="4" w:space="0" w:color="A6A6A6"/>
              <w:right w:val="single" w:sz="4" w:space="0" w:color="A6A6A6"/>
            </w:tcBorders>
            <w:shd w:val="clear" w:color="000000" w:fill="C00000"/>
            <w:vAlign w:val="center"/>
            <w:hideMark/>
          </w:tcPr>
          <w:p w14:paraId="0DEA87BB" w14:textId="77777777" w:rsidR="00153F97" w:rsidRPr="00F3259E" w:rsidRDefault="00153F97" w:rsidP="00037F5C">
            <w:pPr>
              <w:spacing w:after="0" w:line="240" w:lineRule="auto"/>
              <w:jc w:val="center"/>
              <w:rPr>
                <w:rFonts w:ascii="Arial" w:eastAsia="Times New Roman" w:hAnsi="Arial" w:cs="Arial"/>
                <w:b/>
                <w:bCs/>
                <w:color w:val="FFFFFF"/>
                <w:sz w:val="20"/>
                <w:szCs w:val="20"/>
                <w:lang w:eastAsia="es-MX"/>
              </w:rPr>
            </w:pPr>
            <w:r w:rsidRPr="00F3259E">
              <w:rPr>
                <w:rFonts w:ascii="Arial" w:eastAsia="Times New Roman" w:hAnsi="Arial" w:cs="Arial"/>
                <w:b/>
                <w:bCs/>
                <w:color w:val="FFFFFF"/>
                <w:sz w:val="20"/>
                <w:szCs w:val="20"/>
                <w:lang w:eastAsia="es-MX"/>
              </w:rPr>
              <w:t>No.</w:t>
            </w:r>
          </w:p>
        </w:tc>
        <w:tc>
          <w:tcPr>
            <w:tcW w:w="851" w:type="dxa"/>
            <w:gridSpan w:val="3"/>
            <w:tcBorders>
              <w:top w:val="nil"/>
              <w:left w:val="nil"/>
              <w:bottom w:val="single" w:sz="4" w:space="0" w:color="A6A6A6"/>
              <w:right w:val="single" w:sz="4" w:space="0" w:color="A6A6A6"/>
            </w:tcBorders>
            <w:shd w:val="clear" w:color="000000" w:fill="C00000"/>
            <w:vAlign w:val="center"/>
            <w:hideMark/>
          </w:tcPr>
          <w:p w14:paraId="7965C9CD" w14:textId="77777777" w:rsidR="00153F97" w:rsidRPr="00F3259E" w:rsidRDefault="00153F97" w:rsidP="00037F5C">
            <w:pPr>
              <w:spacing w:after="0" w:line="240" w:lineRule="auto"/>
              <w:jc w:val="center"/>
              <w:rPr>
                <w:rFonts w:ascii="Arial" w:eastAsia="Times New Roman" w:hAnsi="Arial" w:cs="Arial"/>
                <w:b/>
                <w:bCs/>
                <w:color w:val="FFFFFF"/>
                <w:sz w:val="20"/>
                <w:szCs w:val="20"/>
                <w:lang w:eastAsia="es-MX"/>
              </w:rPr>
            </w:pPr>
            <w:r w:rsidRPr="00F3259E">
              <w:rPr>
                <w:rFonts w:ascii="Arial" w:eastAsia="Times New Roman" w:hAnsi="Arial" w:cs="Arial"/>
                <w:b/>
                <w:bCs/>
                <w:color w:val="FFFFFF"/>
                <w:sz w:val="20"/>
                <w:szCs w:val="20"/>
                <w:lang w:eastAsia="es-MX"/>
              </w:rPr>
              <w:t>%</w:t>
            </w:r>
          </w:p>
        </w:tc>
        <w:tc>
          <w:tcPr>
            <w:tcW w:w="709" w:type="dxa"/>
            <w:tcBorders>
              <w:top w:val="nil"/>
              <w:left w:val="nil"/>
              <w:bottom w:val="single" w:sz="4" w:space="0" w:color="A6A6A6"/>
              <w:right w:val="single" w:sz="4" w:space="0" w:color="A6A6A6"/>
            </w:tcBorders>
            <w:shd w:val="clear" w:color="000000" w:fill="A6A6A6"/>
            <w:vAlign w:val="center"/>
            <w:hideMark/>
          </w:tcPr>
          <w:p w14:paraId="50FBB881" w14:textId="77777777" w:rsidR="00153F97" w:rsidRPr="00F3259E" w:rsidRDefault="00153F97" w:rsidP="00037F5C">
            <w:pPr>
              <w:spacing w:after="0" w:line="240" w:lineRule="auto"/>
              <w:jc w:val="center"/>
              <w:rPr>
                <w:rFonts w:ascii="Arial" w:eastAsia="Times New Roman" w:hAnsi="Arial" w:cs="Arial"/>
                <w:b/>
                <w:bCs/>
                <w:color w:val="000000"/>
                <w:sz w:val="20"/>
                <w:szCs w:val="20"/>
                <w:lang w:eastAsia="es-MX"/>
              </w:rPr>
            </w:pPr>
            <w:r w:rsidRPr="00F3259E">
              <w:rPr>
                <w:rFonts w:ascii="Arial" w:eastAsia="Times New Roman" w:hAnsi="Arial" w:cs="Arial"/>
                <w:b/>
                <w:bCs/>
                <w:color w:val="000000"/>
                <w:sz w:val="20"/>
                <w:szCs w:val="20"/>
                <w:lang w:eastAsia="es-MX"/>
              </w:rPr>
              <w:t>No.</w:t>
            </w:r>
          </w:p>
        </w:tc>
        <w:tc>
          <w:tcPr>
            <w:tcW w:w="850" w:type="dxa"/>
            <w:gridSpan w:val="3"/>
            <w:tcBorders>
              <w:top w:val="nil"/>
              <w:left w:val="nil"/>
              <w:bottom w:val="single" w:sz="4" w:space="0" w:color="A6A6A6"/>
              <w:right w:val="single" w:sz="4" w:space="0" w:color="A6A6A6"/>
            </w:tcBorders>
            <w:shd w:val="clear" w:color="000000" w:fill="A6A6A6"/>
            <w:vAlign w:val="center"/>
            <w:hideMark/>
          </w:tcPr>
          <w:p w14:paraId="63E21097" w14:textId="77777777" w:rsidR="00153F97" w:rsidRPr="00F3259E" w:rsidRDefault="00153F97" w:rsidP="00037F5C">
            <w:pPr>
              <w:spacing w:after="0" w:line="240" w:lineRule="auto"/>
              <w:jc w:val="center"/>
              <w:rPr>
                <w:rFonts w:ascii="Arial" w:eastAsia="Times New Roman" w:hAnsi="Arial" w:cs="Arial"/>
                <w:b/>
                <w:bCs/>
                <w:color w:val="000000"/>
                <w:sz w:val="20"/>
                <w:szCs w:val="20"/>
                <w:lang w:eastAsia="es-MX"/>
              </w:rPr>
            </w:pPr>
            <w:r w:rsidRPr="00F3259E">
              <w:rPr>
                <w:rFonts w:ascii="Arial" w:eastAsia="Times New Roman" w:hAnsi="Arial" w:cs="Arial"/>
                <w:b/>
                <w:bCs/>
                <w:color w:val="000000"/>
                <w:sz w:val="20"/>
                <w:szCs w:val="20"/>
                <w:lang w:eastAsia="es-MX"/>
              </w:rPr>
              <w:t>%</w:t>
            </w:r>
          </w:p>
        </w:tc>
        <w:tc>
          <w:tcPr>
            <w:tcW w:w="851" w:type="dxa"/>
            <w:tcBorders>
              <w:top w:val="nil"/>
              <w:left w:val="nil"/>
              <w:bottom w:val="nil"/>
              <w:right w:val="nil"/>
            </w:tcBorders>
            <w:shd w:val="clear" w:color="000000" w:fill="214061"/>
            <w:vAlign w:val="center"/>
            <w:hideMark/>
          </w:tcPr>
          <w:p w14:paraId="72A367FD" w14:textId="77777777" w:rsidR="00153F97" w:rsidRPr="00F3259E" w:rsidRDefault="00153F97" w:rsidP="00037F5C">
            <w:pPr>
              <w:spacing w:after="0" w:line="240" w:lineRule="auto"/>
              <w:jc w:val="center"/>
              <w:rPr>
                <w:rFonts w:ascii="Arial" w:eastAsia="Times New Roman" w:hAnsi="Arial" w:cs="Arial"/>
                <w:b/>
                <w:bCs/>
                <w:color w:val="FFFFFF"/>
                <w:sz w:val="20"/>
                <w:szCs w:val="20"/>
                <w:lang w:eastAsia="es-MX"/>
              </w:rPr>
            </w:pPr>
            <w:r w:rsidRPr="00F3259E">
              <w:rPr>
                <w:rFonts w:ascii="Arial" w:eastAsia="Times New Roman" w:hAnsi="Arial" w:cs="Arial"/>
                <w:b/>
                <w:bCs/>
                <w:color w:val="FFFFFF"/>
                <w:sz w:val="20"/>
                <w:szCs w:val="20"/>
                <w:lang w:eastAsia="es-MX"/>
              </w:rPr>
              <w:t>No.</w:t>
            </w:r>
          </w:p>
        </w:tc>
        <w:tc>
          <w:tcPr>
            <w:tcW w:w="850" w:type="dxa"/>
            <w:tcBorders>
              <w:top w:val="nil"/>
              <w:left w:val="nil"/>
              <w:bottom w:val="nil"/>
              <w:right w:val="single" w:sz="4" w:space="0" w:color="A6A6A6"/>
            </w:tcBorders>
            <w:shd w:val="clear" w:color="000000" w:fill="214061"/>
            <w:vAlign w:val="center"/>
            <w:hideMark/>
          </w:tcPr>
          <w:p w14:paraId="01D94DC6" w14:textId="77777777" w:rsidR="00153F97" w:rsidRPr="00F3259E" w:rsidRDefault="00153F97" w:rsidP="00037F5C">
            <w:pPr>
              <w:spacing w:after="0" w:line="240" w:lineRule="auto"/>
              <w:jc w:val="center"/>
              <w:rPr>
                <w:rFonts w:ascii="Arial" w:eastAsia="Times New Roman" w:hAnsi="Arial" w:cs="Arial"/>
                <w:b/>
                <w:bCs/>
                <w:color w:val="FFFFFF"/>
                <w:sz w:val="20"/>
                <w:szCs w:val="20"/>
                <w:lang w:eastAsia="es-MX"/>
              </w:rPr>
            </w:pPr>
            <w:r w:rsidRPr="00F3259E">
              <w:rPr>
                <w:rFonts w:ascii="Arial" w:eastAsia="Times New Roman" w:hAnsi="Arial" w:cs="Arial"/>
                <w:b/>
                <w:bCs/>
                <w:color w:val="FFFFFF"/>
                <w:sz w:val="20"/>
                <w:szCs w:val="20"/>
                <w:lang w:eastAsia="es-MX"/>
              </w:rPr>
              <w:t>%</w:t>
            </w:r>
          </w:p>
        </w:tc>
      </w:tr>
      <w:tr w:rsidR="00F3259E" w:rsidRPr="00F3259E" w14:paraId="3C6CA1AE" w14:textId="77777777" w:rsidTr="006E763A">
        <w:trPr>
          <w:trHeight w:val="607"/>
          <w:tblHeader/>
        </w:trPr>
        <w:tc>
          <w:tcPr>
            <w:tcW w:w="480" w:type="dxa"/>
            <w:gridSpan w:val="2"/>
            <w:tcBorders>
              <w:top w:val="nil"/>
              <w:left w:val="single" w:sz="4" w:space="0" w:color="A6A6A6"/>
              <w:bottom w:val="single" w:sz="4" w:space="0" w:color="A6A6A6"/>
              <w:right w:val="single" w:sz="4" w:space="0" w:color="808080"/>
            </w:tcBorders>
            <w:shd w:val="clear" w:color="auto" w:fill="E2E9F6"/>
            <w:vAlign w:val="center"/>
            <w:hideMark/>
          </w:tcPr>
          <w:p w14:paraId="29EA47F6" w14:textId="64FD4B56" w:rsidR="00F3259E" w:rsidRPr="00F3259E" w:rsidRDefault="00F3259E" w:rsidP="00F358B0">
            <w:pPr>
              <w:spacing w:after="0" w:line="240" w:lineRule="auto"/>
              <w:jc w:val="center"/>
              <w:rPr>
                <w:rFonts w:ascii="Arial" w:eastAsia="Times New Roman" w:hAnsi="Arial" w:cs="Arial"/>
                <w:b/>
                <w:bCs/>
                <w:color w:val="595959"/>
                <w:sz w:val="20"/>
                <w:szCs w:val="20"/>
                <w:lang w:eastAsia="es-MX"/>
              </w:rPr>
            </w:pPr>
            <w:r w:rsidRPr="00F3259E">
              <w:rPr>
                <w:rFonts w:ascii="Arial" w:eastAsia="Times New Roman" w:hAnsi="Arial" w:cs="Arial"/>
                <w:b/>
                <w:bCs/>
                <w:color w:val="595959"/>
                <w:sz w:val="20"/>
                <w:szCs w:val="20"/>
                <w:lang w:eastAsia="es-MX"/>
              </w:rPr>
              <w:t>19</w:t>
            </w:r>
          </w:p>
        </w:tc>
        <w:tc>
          <w:tcPr>
            <w:tcW w:w="2809" w:type="dxa"/>
            <w:gridSpan w:val="3"/>
            <w:tcBorders>
              <w:top w:val="nil"/>
              <w:left w:val="nil"/>
              <w:bottom w:val="single" w:sz="4" w:space="0" w:color="808080"/>
              <w:right w:val="single" w:sz="4" w:space="0" w:color="A6A6A6"/>
            </w:tcBorders>
            <w:shd w:val="clear" w:color="auto" w:fill="E2E9F6"/>
            <w:vAlign w:val="center"/>
            <w:hideMark/>
          </w:tcPr>
          <w:p w14:paraId="1BD77805" w14:textId="77777777" w:rsidR="00F3259E" w:rsidRPr="00F3259E" w:rsidRDefault="00F3259E" w:rsidP="00F358B0">
            <w:pPr>
              <w:spacing w:after="0" w:line="240" w:lineRule="auto"/>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Coordinación de Regidurías</w:t>
            </w:r>
          </w:p>
        </w:tc>
        <w:tc>
          <w:tcPr>
            <w:tcW w:w="686" w:type="dxa"/>
            <w:gridSpan w:val="2"/>
            <w:tcBorders>
              <w:top w:val="nil"/>
              <w:left w:val="nil"/>
              <w:bottom w:val="single" w:sz="4" w:space="0" w:color="A6A6A6"/>
              <w:right w:val="single" w:sz="4" w:space="0" w:color="A6A6A6"/>
            </w:tcBorders>
            <w:shd w:val="clear" w:color="auto" w:fill="E2E9F6"/>
            <w:vAlign w:val="center"/>
            <w:hideMark/>
          </w:tcPr>
          <w:p w14:paraId="34242585"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2</w:t>
            </w:r>
          </w:p>
        </w:tc>
        <w:tc>
          <w:tcPr>
            <w:tcW w:w="827" w:type="dxa"/>
            <w:gridSpan w:val="2"/>
            <w:tcBorders>
              <w:top w:val="nil"/>
              <w:left w:val="nil"/>
              <w:bottom w:val="single" w:sz="4" w:space="0" w:color="A6A6A6"/>
              <w:right w:val="single" w:sz="4" w:space="0" w:color="A6A6A6"/>
            </w:tcBorders>
            <w:shd w:val="clear" w:color="auto" w:fill="E2E9F6"/>
            <w:vAlign w:val="center"/>
            <w:hideMark/>
          </w:tcPr>
          <w:p w14:paraId="69C020A7" w14:textId="77777777" w:rsidR="00F3259E" w:rsidRPr="00F3259E" w:rsidRDefault="00F3259E" w:rsidP="006E763A">
            <w:pPr>
              <w:spacing w:after="0" w:line="240" w:lineRule="auto"/>
              <w:ind w:left="-57" w:right="-57"/>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100.00%</w:t>
            </w:r>
          </w:p>
        </w:tc>
        <w:tc>
          <w:tcPr>
            <w:tcW w:w="550" w:type="dxa"/>
            <w:tcBorders>
              <w:top w:val="nil"/>
              <w:left w:val="nil"/>
              <w:bottom w:val="single" w:sz="4" w:space="0" w:color="A6A6A6"/>
              <w:right w:val="single" w:sz="4" w:space="0" w:color="A6A6A6"/>
            </w:tcBorders>
            <w:shd w:val="clear" w:color="auto" w:fill="E2E9F6"/>
            <w:vAlign w:val="center"/>
            <w:hideMark/>
          </w:tcPr>
          <w:p w14:paraId="0AB18F7F"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744" w:type="dxa"/>
            <w:gridSpan w:val="2"/>
            <w:tcBorders>
              <w:top w:val="nil"/>
              <w:left w:val="nil"/>
              <w:bottom w:val="single" w:sz="4" w:space="0" w:color="A6A6A6"/>
              <w:right w:val="single" w:sz="4" w:space="0" w:color="A6A6A6"/>
            </w:tcBorders>
            <w:shd w:val="clear" w:color="auto" w:fill="E2E9F6"/>
            <w:vAlign w:val="center"/>
            <w:hideMark/>
          </w:tcPr>
          <w:p w14:paraId="58DAB308" w14:textId="77777777" w:rsidR="00F3259E" w:rsidRPr="00F3259E" w:rsidRDefault="00F3259E" w:rsidP="006E763A">
            <w:pPr>
              <w:spacing w:after="0" w:line="240" w:lineRule="auto"/>
              <w:ind w:left="-57" w:right="-57"/>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708" w:type="dxa"/>
            <w:tcBorders>
              <w:top w:val="nil"/>
              <w:left w:val="nil"/>
              <w:bottom w:val="single" w:sz="4" w:space="0" w:color="A6A6A6"/>
              <w:right w:val="single" w:sz="4" w:space="0" w:color="A6A6A6"/>
            </w:tcBorders>
            <w:shd w:val="clear" w:color="auto" w:fill="E2E9F6"/>
            <w:vAlign w:val="center"/>
            <w:hideMark/>
          </w:tcPr>
          <w:p w14:paraId="59132713"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851" w:type="dxa"/>
            <w:gridSpan w:val="3"/>
            <w:tcBorders>
              <w:top w:val="nil"/>
              <w:left w:val="nil"/>
              <w:bottom w:val="single" w:sz="4" w:space="0" w:color="A6A6A6"/>
              <w:right w:val="single" w:sz="4" w:space="0" w:color="A6A6A6"/>
            </w:tcBorders>
            <w:shd w:val="clear" w:color="auto" w:fill="E2E9F6"/>
            <w:vAlign w:val="center"/>
            <w:hideMark/>
          </w:tcPr>
          <w:p w14:paraId="4ECEF6B1"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709" w:type="dxa"/>
            <w:tcBorders>
              <w:top w:val="nil"/>
              <w:left w:val="nil"/>
              <w:bottom w:val="single" w:sz="4" w:space="0" w:color="A6A6A6"/>
              <w:right w:val="single" w:sz="4" w:space="0" w:color="A6A6A6"/>
            </w:tcBorders>
            <w:shd w:val="clear" w:color="auto" w:fill="E2E9F6"/>
            <w:vAlign w:val="center"/>
            <w:hideMark/>
          </w:tcPr>
          <w:p w14:paraId="74DAC8A0"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850" w:type="dxa"/>
            <w:gridSpan w:val="3"/>
            <w:tcBorders>
              <w:top w:val="nil"/>
              <w:left w:val="nil"/>
              <w:bottom w:val="single" w:sz="4" w:space="0" w:color="A6A6A6"/>
              <w:right w:val="single" w:sz="4" w:space="0" w:color="A6A6A6"/>
            </w:tcBorders>
            <w:shd w:val="clear" w:color="auto" w:fill="E2E9F6"/>
            <w:vAlign w:val="center"/>
            <w:hideMark/>
          </w:tcPr>
          <w:p w14:paraId="084FAAA6"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851" w:type="dxa"/>
            <w:tcBorders>
              <w:top w:val="nil"/>
              <w:left w:val="nil"/>
              <w:bottom w:val="single" w:sz="4" w:space="0" w:color="A6A6A6"/>
              <w:right w:val="single" w:sz="4" w:space="0" w:color="A6A6A6"/>
            </w:tcBorders>
            <w:shd w:val="clear" w:color="auto" w:fill="E2E9F6"/>
            <w:vAlign w:val="center"/>
            <w:hideMark/>
          </w:tcPr>
          <w:p w14:paraId="735253FB"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2</w:t>
            </w:r>
          </w:p>
        </w:tc>
        <w:tc>
          <w:tcPr>
            <w:tcW w:w="850" w:type="dxa"/>
            <w:tcBorders>
              <w:top w:val="nil"/>
              <w:left w:val="nil"/>
              <w:bottom w:val="single" w:sz="4" w:space="0" w:color="A6A6A6"/>
              <w:right w:val="single" w:sz="4" w:space="0" w:color="A6A6A6"/>
            </w:tcBorders>
            <w:shd w:val="clear" w:color="auto" w:fill="E2E9F6"/>
            <w:vAlign w:val="center"/>
            <w:hideMark/>
          </w:tcPr>
          <w:p w14:paraId="386CAE6F"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100%</w:t>
            </w:r>
          </w:p>
        </w:tc>
      </w:tr>
      <w:tr w:rsidR="007826E4" w:rsidRPr="00F3259E" w14:paraId="3272C1FC" w14:textId="77777777" w:rsidTr="006E763A">
        <w:trPr>
          <w:trHeight w:val="607"/>
          <w:tblHeader/>
        </w:trPr>
        <w:tc>
          <w:tcPr>
            <w:tcW w:w="480" w:type="dxa"/>
            <w:gridSpan w:val="2"/>
            <w:tcBorders>
              <w:top w:val="nil"/>
              <w:left w:val="single" w:sz="4" w:space="0" w:color="A6A6A6"/>
              <w:bottom w:val="single" w:sz="4" w:space="0" w:color="A6A6A6"/>
              <w:right w:val="single" w:sz="4" w:space="0" w:color="808080"/>
            </w:tcBorders>
            <w:shd w:val="clear" w:color="auto" w:fill="auto"/>
            <w:vAlign w:val="center"/>
            <w:hideMark/>
          </w:tcPr>
          <w:p w14:paraId="2E836362" w14:textId="77777777" w:rsidR="00F3259E" w:rsidRPr="00F3259E" w:rsidRDefault="00F3259E" w:rsidP="00F358B0">
            <w:pPr>
              <w:spacing w:after="0" w:line="240" w:lineRule="auto"/>
              <w:jc w:val="center"/>
              <w:rPr>
                <w:rFonts w:ascii="Arial" w:eastAsia="Times New Roman" w:hAnsi="Arial" w:cs="Arial"/>
                <w:b/>
                <w:bCs/>
                <w:color w:val="595959"/>
                <w:sz w:val="20"/>
                <w:szCs w:val="20"/>
                <w:lang w:eastAsia="es-MX"/>
              </w:rPr>
            </w:pPr>
            <w:r w:rsidRPr="00F3259E">
              <w:rPr>
                <w:rFonts w:ascii="Arial" w:eastAsia="Times New Roman" w:hAnsi="Arial" w:cs="Arial"/>
                <w:b/>
                <w:bCs/>
                <w:color w:val="595959"/>
                <w:sz w:val="20"/>
                <w:szCs w:val="20"/>
                <w:lang w:eastAsia="es-MX"/>
              </w:rPr>
              <w:t>20</w:t>
            </w:r>
          </w:p>
        </w:tc>
        <w:tc>
          <w:tcPr>
            <w:tcW w:w="2809" w:type="dxa"/>
            <w:gridSpan w:val="3"/>
            <w:tcBorders>
              <w:top w:val="nil"/>
              <w:left w:val="nil"/>
              <w:bottom w:val="single" w:sz="4" w:space="0" w:color="808080"/>
              <w:right w:val="single" w:sz="4" w:space="0" w:color="A6A6A6"/>
            </w:tcBorders>
            <w:shd w:val="clear" w:color="auto" w:fill="auto"/>
            <w:vAlign w:val="center"/>
            <w:hideMark/>
          </w:tcPr>
          <w:p w14:paraId="018871E9" w14:textId="77777777" w:rsidR="00F3259E" w:rsidRPr="00F3259E" w:rsidRDefault="00F3259E" w:rsidP="00F358B0">
            <w:pPr>
              <w:spacing w:after="0" w:line="240" w:lineRule="auto"/>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Sindicatura Municipal</w:t>
            </w:r>
          </w:p>
        </w:tc>
        <w:tc>
          <w:tcPr>
            <w:tcW w:w="686" w:type="dxa"/>
            <w:gridSpan w:val="2"/>
            <w:tcBorders>
              <w:top w:val="nil"/>
              <w:left w:val="nil"/>
              <w:bottom w:val="single" w:sz="4" w:space="0" w:color="A6A6A6"/>
              <w:right w:val="single" w:sz="4" w:space="0" w:color="A6A6A6"/>
            </w:tcBorders>
            <w:shd w:val="clear" w:color="auto" w:fill="auto"/>
            <w:vAlign w:val="center"/>
            <w:hideMark/>
          </w:tcPr>
          <w:p w14:paraId="6A8699CF"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5</w:t>
            </w:r>
          </w:p>
        </w:tc>
        <w:tc>
          <w:tcPr>
            <w:tcW w:w="827" w:type="dxa"/>
            <w:gridSpan w:val="2"/>
            <w:tcBorders>
              <w:top w:val="nil"/>
              <w:left w:val="nil"/>
              <w:bottom w:val="single" w:sz="4" w:space="0" w:color="A6A6A6"/>
              <w:right w:val="single" w:sz="4" w:space="0" w:color="A6A6A6"/>
            </w:tcBorders>
            <w:shd w:val="clear" w:color="auto" w:fill="auto"/>
            <w:vAlign w:val="center"/>
            <w:hideMark/>
          </w:tcPr>
          <w:p w14:paraId="48C793CF" w14:textId="77777777" w:rsidR="00F3259E" w:rsidRPr="00F3259E" w:rsidRDefault="00F3259E" w:rsidP="006E763A">
            <w:pPr>
              <w:spacing w:after="0" w:line="240" w:lineRule="auto"/>
              <w:ind w:left="-57" w:right="-57"/>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100.00%</w:t>
            </w:r>
          </w:p>
        </w:tc>
        <w:tc>
          <w:tcPr>
            <w:tcW w:w="550" w:type="dxa"/>
            <w:tcBorders>
              <w:top w:val="nil"/>
              <w:left w:val="nil"/>
              <w:bottom w:val="single" w:sz="4" w:space="0" w:color="A6A6A6"/>
              <w:right w:val="single" w:sz="4" w:space="0" w:color="A6A6A6"/>
            </w:tcBorders>
            <w:shd w:val="clear" w:color="auto" w:fill="auto"/>
            <w:vAlign w:val="center"/>
            <w:hideMark/>
          </w:tcPr>
          <w:p w14:paraId="2B7E49F0"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744" w:type="dxa"/>
            <w:gridSpan w:val="2"/>
            <w:tcBorders>
              <w:top w:val="nil"/>
              <w:left w:val="nil"/>
              <w:bottom w:val="single" w:sz="4" w:space="0" w:color="A6A6A6"/>
              <w:right w:val="single" w:sz="4" w:space="0" w:color="A6A6A6"/>
            </w:tcBorders>
            <w:shd w:val="clear" w:color="auto" w:fill="auto"/>
            <w:vAlign w:val="center"/>
            <w:hideMark/>
          </w:tcPr>
          <w:p w14:paraId="26E73895" w14:textId="77777777" w:rsidR="00F3259E" w:rsidRPr="00F3259E" w:rsidRDefault="00F3259E" w:rsidP="006E763A">
            <w:pPr>
              <w:spacing w:after="0" w:line="240" w:lineRule="auto"/>
              <w:ind w:left="-57" w:right="-57"/>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708" w:type="dxa"/>
            <w:tcBorders>
              <w:top w:val="nil"/>
              <w:left w:val="nil"/>
              <w:bottom w:val="single" w:sz="4" w:space="0" w:color="A6A6A6"/>
              <w:right w:val="single" w:sz="4" w:space="0" w:color="A6A6A6"/>
            </w:tcBorders>
            <w:shd w:val="clear" w:color="auto" w:fill="auto"/>
            <w:vAlign w:val="center"/>
            <w:hideMark/>
          </w:tcPr>
          <w:p w14:paraId="0F726F0B"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851" w:type="dxa"/>
            <w:gridSpan w:val="3"/>
            <w:tcBorders>
              <w:top w:val="nil"/>
              <w:left w:val="nil"/>
              <w:bottom w:val="single" w:sz="4" w:space="0" w:color="A6A6A6"/>
              <w:right w:val="single" w:sz="4" w:space="0" w:color="A6A6A6"/>
            </w:tcBorders>
            <w:shd w:val="clear" w:color="auto" w:fill="auto"/>
            <w:vAlign w:val="center"/>
            <w:hideMark/>
          </w:tcPr>
          <w:p w14:paraId="341AB457"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709" w:type="dxa"/>
            <w:tcBorders>
              <w:top w:val="nil"/>
              <w:left w:val="nil"/>
              <w:bottom w:val="single" w:sz="4" w:space="0" w:color="A6A6A6"/>
              <w:right w:val="single" w:sz="4" w:space="0" w:color="A6A6A6"/>
            </w:tcBorders>
            <w:shd w:val="clear" w:color="auto" w:fill="auto"/>
            <w:vAlign w:val="center"/>
            <w:hideMark/>
          </w:tcPr>
          <w:p w14:paraId="7F85420C"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850" w:type="dxa"/>
            <w:gridSpan w:val="3"/>
            <w:tcBorders>
              <w:top w:val="nil"/>
              <w:left w:val="nil"/>
              <w:bottom w:val="single" w:sz="4" w:space="0" w:color="A6A6A6"/>
              <w:right w:val="single" w:sz="4" w:space="0" w:color="A6A6A6"/>
            </w:tcBorders>
            <w:shd w:val="clear" w:color="auto" w:fill="auto"/>
            <w:vAlign w:val="center"/>
            <w:hideMark/>
          </w:tcPr>
          <w:p w14:paraId="3643BB66"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851" w:type="dxa"/>
            <w:tcBorders>
              <w:top w:val="nil"/>
              <w:left w:val="nil"/>
              <w:bottom w:val="single" w:sz="4" w:space="0" w:color="A6A6A6"/>
              <w:right w:val="single" w:sz="4" w:space="0" w:color="A6A6A6"/>
            </w:tcBorders>
            <w:shd w:val="clear" w:color="auto" w:fill="auto"/>
            <w:vAlign w:val="center"/>
            <w:hideMark/>
          </w:tcPr>
          <w:p w14:paraId="5F790767"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5</w:t>
            </w:r>
          </w:p>
        </w:tc>
        <w:tc>
          <w:tcPr>
            <w:tcW w:w="850" w:type="dxa"/>
            <w:tcBorders>
              <w:top w:val="nil"/>
              <w:left w:val="nil"/>
              <w:bottom w:val="single" w:sz="4" w:space="0" w:color="A6A6A6"/>
              <w:right w:val="single" w:sz="4" w:space="0" w:color="A6A6A6"/>
            </w:tcBorders>
            <w:shd w:val="clear" w:color="auto" w:fill="auto"/>
            <w:vAlign w:val="center"/>
            <w:hideMark/>
          </w:tcPr>
          <w:p w14:paraId="411DE1F8"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100%</w:t>
            </w:r>
          </w:p>
        </w:tc>
      </w:tr>
      <w:tr w:rsidR="00F3259E" w:rsidRPr="00F3259E" w14:paraId="33759F5C" w14:textId="77777777" w:rsidTr="006E763A">
        <w:trPr>
          <w:trHeight w:val="607"/>
          <w:tblHeader/>
        </w:trPr>
        <w:tc>
          <w:tcPr>
            <w:tcW w:w="480" w:type="dxa"/>
            <w:gridSpan w:val="2"/>
            <w:tcBorders>
              <w:top w:val="nil"/>
              <w:left w:val="single" w:sz="4" w:space="0" w:color="A6A6A6"/>
              <w:bottom w:val="single" w:sz="4" w:space="0" w:color="A6A6A6"/>
              <w:right w:val="single" w:sz="4" w:space="0" w:color="808080"/>
            </w:tcBorders>
            <w:shd w:val="clear" w:color="auto" w:fill="E2E9F6"/>
            <w:vAlign w:val="center"/>
            <w:hideMark/>
          </w:tcPr>
          <w:p w14:paraId="7788A0AF" w14:textId="77777777" w:rsidR="00F3259E" w:rsidRPr="00F3259E" w:rsidRDefault="00F3259E" w:rsidP="00F358B0">
            <w:pPr>
              <w:spacing w:after="0" w:line="240" w:lineRule="auto"/>
              <w:jc w:val="center"/>
              <w:rPr>
                <w:rFonts w:ascii="Arial" w:eastAsia="Times New Roman" w:hAnsi="Arial" w:cs="Arial"/>
                <w:b/>
                <w:bCs/>
                <w:color w:val="595959"/>
                <w:sz w:val="20"/>
                <w:szCs w:val="20"/>
                <w:lang w:eastAsia="es-MX"/>
              </w:rPr>
            </w:pPr>
            <w:r w:rsidRPr="00F3259E">
              <w:rPr>
                <w:rFonts w:ascii="Arial" w:eastAsia="Times New Roman" w:hAnsi="Arial" w:cs="Arial"/>
                <w:b/>
                <w:bCs/>
                <w:color w:val="595959"/>
                <w:sz w:val="20"/>
                <w:szCs w:val="20"/>
                <w:lang w:eastAsia="es-MX"/>
              </w:rPr>
              <w:t>21</w:t>
            </w:r>
          </w:p>
        </w:tc>
        <w:tc>
          <w:tcPr>
            <w:tcW w:w="2809" w:type="dxa"/>
            <w:gridSpan w:val="3"/>
            <w:tcBorders>
              <w:top w:val="nil"/>
              <w:left w:val="nil"/>
              <w:bottom w:val="single" w:sz="4" w:space="0" w:color="808080"/>
              <w:right w:val="single" w:sz="4" w:space="0" w:color="A6A6A6"/>
            </w:tcBorders>
            <w:shd w:val="clear" w:color="auto" w:fill="E2E9F6"/>
            <w:vAlign w:val="center"/>
            <w:hideMark/>
          </w:tcPr>
          <w:p w14:paraId="4F8945FF" w14:textId="77777777" w:rsidR="00F3259E" w:rsidRPr="00F3259E" w:rsidRDefault="00F3259E" w:rsidP="00F358B0">
            <w:pPr>
              <w:spacing w:after="0" w:line="240" w:lineRule="auto"/>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Secretaría del Ayuntamiento</w:t>
            </w:r>
          </w:p>
        </w:tc>
        <w:tc>
          <w:tcPr>
            <w:tcW w:w="686" w:type="dxa"/>
            <w:gridSpan w:val="2"/>
            <w:tcBorders>
              <w:top w:val="nil"/>
              <w:left w:val="nil"/>
              <w:bottom w:val="single" w:sz="4" w:space="0" w:color="A6A6A6"/>
              <w:right w:val="single" w:sz="4" w:space="0" w:color="A6A6A6"/>
            </w:tcBorders>
            <w:shd w:val="clear" w:color="auto" w:fill="E2E9F6"/>
            <w:vAlign w:val="center"/>
            <w:hideMark/>
          </w:tcPr>
          <w:p w14:paraId="604F1B2E"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7</w:t>
            </w:r>
          </w:p>
        </w:tc>
        <w:tc>
          <w:tcPr>
            <w:tcW w:w="827" w:type="dxa"/>
            <w:gridSpan w:val="2"/>
            <w:tcBorders>
              <w:top w:val="nil"/>
              <w:left w:val="nil"/>
              <w:bottom w:val="single" w:sz="4" w:space="0" w:color="A6A6A6"/>
              <w:right w:val="single" w:sz="4" w:space="0" w:color="A6A6A6"/>
            </w:tcBorders>
            <w:shd w:val="clear" w:color="auto" w:fill="E2E9F6"/>
            <w:vAlign w:val="center"/>
            <w:hideMark/>
          </w:tcPr>
          <w:p w14:paraId="55D2A1DB" w14:textId="77777777" w:rsidR="00F3259E" w:rsidRPr="00F3259E" w:rsidRDefault="00F3259E" w:rsidP="006E763A">
            <w:pPr>
              <w:spacing w:after="0" w:line="240" w:lineRule="auto"/>
              <w:ind w:left="-57" w:right="-57"/>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87.50%</w:t>
            </w:r>
          </w:p>
        </w:tc>
        <w:tc>
          <w:tcPr>
            <w:tcW w:w="550" w:type="dxa"/>
            <w:tcBorders>
              <w:top w:val="nil"/>
              <w:left w:val="nil"/>
              <w:bottom w:val="single" w:sz="4" w:space="0" w:color="A6A6A6"/>
              <w:right w:val="single" w:sz="4" w:space="0" w:color="A6A6A6"/>
            </w:tcBorders>
            <w:shd w:val="clear" w:color="auto" w:fill="E2E9F6"/>
            <w:vAlign w:val="center"/>
            <w:hideMark/>
          </w:tcPr>
          <w:p w14:paraId="0C9828DA"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744" w:type="dxa"/>
            <w:gridSpan w:val="2"/>
            <w:tcBorders>
              <w:top w:val="nil"/>
              <w:left w:val="nil"/>
              <w:bottom w:val="single" w:sz="4" w:space="0" w:color="A6A6A6"/>
              <w:right w:val="single" w:sz="4" w:space="0" w:color="A6A6A6"/>
            </w:tcBorders>
            <w:shd w:val="clear" w:color="auto" w:fill="E2E9F6"/>
            <w:vAlign w:val="center"/>
            <w:hideMark/>
          </w:tcPr>
          <w:p w14:paraId="4463E1F3" w14:textId="77777777" w:rsidR="00F3259E" w:rsidRPr="00F3259E" w:rsidRDefault="00F3259E" w:rsidP="006E763A">
            <w:pPr>
              <w:spacing w:after="0" w:line="240" w:lineRule="auto"/>
              <w:ind w:left="-57" w:right="-57"/>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708" w:type="dxa"/>
            <w:tcBorders>
              <w:top w:val="nil"/>
              <w:left w:val="nil"/>
              <w:bottom w:val="single" w:sz="4" w:space="0" w:color="A6A6A6"/>
              <w:right w:val="single" w:sz="4" w:space="0" w:color="A6A6A6"/>
            </w:tcBorders>
            <w:shd w:val="clear" w:color="auto" w:fill="E2E9F6"/>
            <w:vAlign w:val="center"/>
            <w:hideMark/>
          </w:tcPr>
          <w:p w14:paraId="46E00E4E"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851" w:type="dxa"/>
            <w:gridSpan w:val="3"/>
            <w:tcBorders>
              <w:top w:val="nil"/>
              <w:left w:val="nil"/>
              <w:bottom w:val="single" w:sz="4" w:space="0" w:color="A6A6A6"/>
              <w:right w:val="single" w:sz="4" w:space="0" w:color="A6A6A6"/>
            </w:tcBorders>
            <w:shd w:val="clear" w:color="auto" w:fill="E2E9F6"/>
            <w:vAlign w:val="center"/>
            <w:hideMark/>
          </w:tcPr>
          <w:p w14:paraId="1C9196D0"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709" w:type="dxa"/>
            <w:tcBorders>
              <w:top w:val="nil"/>
              <w:left w:val="nil"/>
              <w:bottom w:val="single" w:sz="4" w:space="0" w:color="A6A6A6"/>
              <w:right w:val="single" w:sz="4" w:space="0" w:color="A6A6A6"/>
            </w:tcBorders>
            <w:shd w:val="clear" w:color="auto" w:fill="E2E9F6"/>
            <w:vAlign w:val="center"/>
            <w:hideMark/>
          </w:tcPr>
          <w:p w14:paraId="18536030"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w:t>
            </w:r>
          </w:p>
        </w:tc>
        <w:tc>
          <w:tcPr>
            <w:tcW w:w="850" w:type="dxa"/>
            <w:gridSpan w:val="3"/>
            <w:tcBorders>
              <w:top w:val="nil"/>
              <w:left w:val="nil"/>
              <w:bottom w:val="single" w:sz="4" w:space="0" w:color="A6A6A6"/>
              <w:right w:val="single" w:sz="4" w:space="0" w:color="A6A6A6"/>
            </w:tcBorders>
            <w:shd w:val="clear" w:color="auto" w:fill="E2E9F6"/>
            <w:vAlign w:val="center"/>
            <w:hideMark/>
          </w:tcPr>
          <w:p w14:paraId="519DD4DF"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12.50%</w:t>
            </w:r>
          </w:p>
        </w:tc>
        <w:tc>
          <w:tcPr>
            <w:tcW w:w="851" w:type="dxa"/>
            <w:tcBorders>
              <w:top w:val="nil"/>
              <w:left w:val="nil"/>
              <w:bottom w:val="single" w:sz="4" w:space="0" w:color="A6A6A6"/>
              <w:right w:val="single" w:sz="4" w:space="0" w:color="A6A6A6"/>
            </w:tcBorders>
            <w:shd w:val="clear" w:color="auto" w:fill="E2E9F6"/>
            <w:vAlign w:val="center"/>
            <w:hideMark/>
          </w:tcPr>
          <w:p w14:paraId="2EFC5B22"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8</w:t>
            </w:r>
          </w:p>
        </w:tc>
        <w:tc>
          <w:tcPr>
            <w:tcW w:w="850" w:type="dxa"/>
            <w:tcBorders>
              <w:top w:val="nil"/>
              <w:left w:val="nil"/>
              <w:bottom w:val="single" w:sz="4" w:space="0" w:color="A6A6A6"/>
              <w:right w:val="single" w:sz="4" w:space="0" w:color="A6A6A6"/>
            </w:tcBorders>
            <w:shd w:val="clear" w:color="auto" w:fill="E2E9F6"/>
            <w:vAlign w:val="center"/>
            <w:hideMark/>
          </w:tcPr>
          <w:p w14:paraId="22410550"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100%</w:t>
            </w:r>
          </w:p>
        </w:tc>
      </w:tr>
      <w:tr w:rsidR="007826E4" w:rsidRPr="00F3259E" w14:paraId="1A55FA97" w14:textId="77777777" w:rsidTr="006E763A">
        <w:trPr>
          <w:trHeight w:val="607"/>
          <w:tblHeader/>
        </w:trPr>
        <w:tc>
          <w:tcPr>
            <w:tcW w:w="480" w:type="dxa"/>
            <w:gridSpan w:val="2"/>
            <w:tcBorders>
              <w:top w:val="nil"/>
              <w:left w:val="single" w:sz="4" w:space="0" w:color="A6A6A6"/>
              <w:bottom w:val="single" w:sz="4" w:space="0" w:color="A6A6A6"/>
              <w:right w:val="single" w:sz="4" w:space="0" w:color="808080"/>
            </w:tcBorders>
            <w:shd w:val="clear" w:color="auto" w:fill="auto"/>
            <w:vAlign w:val="center"/>
            <w:hideMark/>
          </w:tcPr>
          <w:p w14:paraId="426F6955" w14:textId="77777777" w:rsidR="00F3259E" w:rsidRPr="00F3259E" w:rsidRDefault="00F3259E" w:rsidP="00F358B0">
            <w:pPr>
              <w:spacing w:after="0" w:line="240" w:lineRule="auto"/>
              <w:jc w:val="center"/>
              <w:rPr>
                <w:rFonts w:ascii="Arial" w:eastAsia="Times New Roman" w:hAnsi="Arial" w:cs="Arial"/>
                <w:b/>
                <w:bCs/>
                <w:color w:val="595959"/>
                <w:sz w:val="20"/>
                <w:szCs w:val="20"/>
                <w:lang w:eastAsia="es-MX"/>
              </w:rPr>
            </w:pPr>
            <w:r w:rsidRPr="00F3259E">
              <w:rPr>
                <w:rFonts w:ascii="Arial" w:eastAsia="Times New Roman" w:hAnsi="Arial" w:cs="Arial"/>
                <w:b/>
                <w:bCs/>
                <w:color w:val="595959"/>
                <w:sz w:val="20"/>
                <w:szCs w:val="20"/>
                <w:lang w:eastAsia="es-MX"/>
              </w:rPr>
              <w:t>22</w:t>
            </w:r>
          </w:p>
        </w:tc>
        <w:tc>
          <w:tcPr>
            <w:tcW w:w="2809" w:type="dxa"/>
            <w:gridSpan w:val="3"/>
            <w:tcBorders>
              <w:top w:val="nil"/>
              <w:left w:val="nil"/>
              <w:bottom w:val="single" w:sz="4" w:space="0" w:color="808080"/>
              <w:right w:val="single" w:sz="4" w:space="0" w:color="A6A6A6"/>
            </w:tcBorders>
            <w:shd w:val="clear" w:color="auto" w:fill="auto"/>
            <w:vAlign w:val="center"/>
            <w:hideMark/>
          </w:tcPr>
          <w:p w14:paraId="4728C4B6" w14:textId="77777777" w:rsidR="00F3259E" w:rsidRPr="00F3259E" w:rsidRDefault="00F3259E" w:rsidP="00F358B0">
            <w:pPr>
              <w:spacing w:after="0" w:line="240" w:lineRule="auto"/>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Tesorería Municipal</w:t>
            </w:r>
          </w:p>
        </w:tc>
        <w:tc>
          <w:tcPr>
            <w:tcW w:w="686" w:type="dxa"/>
            <w:gridSpan w:val="2"/>
            <w:tcBorders>
              <w:top w:val="nil"/>
              <w:left w:val="nil"/>
              <w:bottom w:val="single" w:sz="4" w:space="0" w:color="A6A6A6"/>
              <w:right w:val="single" w:sz="4" w:space="0" w:color="A6A6A6"/>
            </w:tcBorders>
            <w:shd w:val="clear" w:color="auto" w:fill="auto"/>
            <w:vAlign w:val="center"/>
            <w:hideMark/>
          </w:tcPr>
          <w:p w14:paraId="020F4400"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9</w:t>
            </w:r>
          </w:p>
        </w:tc>
        <w:tc>
          <w:tcPr>
            <w:tcW w:w="827" w:type="dxa"/>
            <w:gridSpan w:val="2"/>
            <w:tcBorders>
              <w:top w:val="nil"/>
              <w:left w:val="nil"/>
              <w:bottom w:val="single" w:sz="4" w:space="0" w:color="A6A6A6"/>
              <w:right w:val="single" w:sz="4" w:space="0" w:color="A6A6A6"/>
            </w:tcBorders>
            <w:shd w:val="clear" w:color="auto" w:fill="auto"/>
            <w:vAlign w:val="center"/>
            <w:hideMark/>
          </w:tcPr>
          <w:p w14:paraId="1EB06B39" w14:textId="77777777" w:rsidR="00F3259E" w:rsidRPr="00F3259E" w:rsidRDefault="00F3259E" w:rsidP="006E763A">
            <w:pPr>
              <w:spacing w:after="0" w:line="240" w:lineRule="auto"/>
              <w:ind w:left="-57" w:right="-57"/>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100.00%</w:t>
            </w:r>
          </w:p>
        </w:tc>
        <w:tc>
          <w:tcPr>
            <w:tcW w:w="550" w:type="dxa"/>
            <w:tcBorders>
              <w:top w:val="nil"/>
              <w:left w:val="nil"/>
              <w:bottom w:val="single" w:sz="4" w:space="0" w:color="A6A6A6"/>
              <w:right w:val="single" w:sz="4" w:space="0" w:color="A6A6A6"/>
            </w:tcBorders>
            <w:shd w:val="clear" w:color="auto" w:fill="auto"/>
            <w:vAlign w:val="center"/>
            <w:hideMark/>
          </w:tcPr>
          <w:p w14:paraId="710E3E87"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744" w:type="dxa"/>
            <w:gridSpan w:val="2"/>
            <w:tcBorders>
              <w:top w:val="nil"/>
              <w:left w:val="nil"/>
              <w:bottom w:val="single" w:sz="4" w:space="0" w:color="A6A6A6"/>
              <w:right w:val="single" w:sz="4" w:space="0" w:color="A6A6A6"/>
            </w:tcBorders>
            <w:shd w:val="clear" w:color="auto" w:fill="auto"/>
            <w:vAlign w:val="center"/>
            <w:hideMark/>
          </w:tcPr>
          <w:p w14:paraId="4A81A333" w14:textId="77777777" w:rsidR="00F3259E" w:rsidRPr="00F3259E" w:rsidRDefault="00F3259E" w:rsidP="006E763A">
            <w:pPr>
              <w:spacing w:after="0" w:line="240" w:lineRule="auto"/>
              <w:ind w:left="-57" w:right="-57"/>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708" w:type="dxa"/>
            <w:tcBorders>
              <w:top w:val="nil"/>
              <w:left w:val="nil"/>
              <w:bottom w:val="single" w:sz="4" w:space="0" w:color="A6A6A6"/>
              <w:right w:val="single" w:sz="4" w:space="0" w:color="A6A6A6"/>
            </w:tcBorders>
            <w:shd w:val="clear" w:color="auto" w:fill="auto"/>
            <w:vAlign w:val="center"/>
            <w:hideMark/>
          </w:tcPr>
          <w:p w14:paraId="6A5EB391"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851" w:type="dxa"/>
            <w:gridSpan w:val="3"/>
            <w:tcBorders>
              <w:top w:val="nil"/>
              <w:left w:val="nil"/>
              <w:bottom w:val="single" w:sz="4" w:space="0" w:color="A6A6A6"/>
              <w:right w:val="single" w:sz="4" w:space="0" w:color="A6A6A6"/>
            </w:tcBorders>
            <w:shd w:val="clear" w:color="auto" w:fill="auto"/>
            <w:vAlign w:val="center"/>
            <w:hideMark/>
          </w:tcPr>
          <w:p w14:paraId="4E1BABEC"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709" w:type="dxa"/>
            <w:tcBorders>
              <w:top w:val="nil"/>
              <w:left w:val="nil"/>
              <w:bottom w:val="single" w:sz="4" w:space="0" w:color="A6A6A6"/>
              <w:right w:val="single" w:sz="4" w:space="0" w:color="A6A6A6"/>
            </w:tcBorders>
            <w:shd w:val="clear" w:color="auto" w:fill="auto"/>
            <w:vAlign w:val="center"/>
            <w:hideMark/>
          </w:tcPr>
          <w:p w14:paraId="169F6C4E"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850" w:type="dxa"/>
            <w:gridSpan w:val="3"/>
            <w:tcBorders>
              <w:top w:val="nil"/>
              <w:left w:val="nil"/>
              <w:bottom w:val="single" w:sz="4" w:space="0" w:color="A6A6A6"/>
              <w:right w:val="single" w:sz="4" w:space="0" w:color="A6A6A6"/>
            </w:tcBorders>
            <w:shd w:val="clear" w:color="auto" w:fill="auto"/>
            <w:vAlign w:val="center"/>
            <w:hideMark/>
          </w:tcPr>
          <w:p w14:paraId="7D0AB191"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851" w:type="dxa"/>
            <w:tcBorders>
              <w:top w:val="nil"/>
              <w:left w:val="nil"/>
              <w:bottom w:val="single" w:sz="4" w:space="0" w:color="A6A6A6"/>
              <w:right w:val="single" w:sz="4" w:space="0" w:color="A6A6A6"/>
            </w:tcBorders>
            <w:shd w:val="clear" w:color="auto" w:fill="auto"/>
            <w:vAlign w:val="center"/>
            <w:hideMark/>
          </w:tcPr>
          <w:p w14:paraId="1E4B0196"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9</w:t>
            </w:r>
          </w:p>
        </w:tc>
        <w:tc>
          <w:tcPr>
            <w:tcW w:w="850" w:type="dxa"/>
            <w:tcBorders>
              <w:top w:val="nil"/>
              <w:left w:val="nil"/>
              <w:bottom w:val="single" w:sz="4" w:space="0" w:color="A6A6A6"/>
              <w:right w:val="single" w:sz="4" w:space="0" w:color="A6A6A6"/>
            </w:tcBorders>
            <w:shd w:val="clear" w:color="auto" w:fill="auto"/>
            <w:vAlign w:val="center"/>
            <w:hideMark/>
          </w:tcPr>
          <w:p w14:paraId="3E889F59"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100%</w:t>
            </w:r>
          </w:p>
        </w:tc>
      </w:tr>
      <w:tr w:rsidR="00F3259E" w:rsidRPr="00F3259E" w14:paraId="50567A14" w14:textId="77777777" w:rsidTr="006E763A">
        <w:trPr>
          <w:trHeight w:val="607"/>
          <w:tblHeader/>
        </w:trPr>
        <w:tc>
          <w:tcPr>
            <w:tcW w:w="480" w:type="dxa"/>
            <w:gridSpan w:val="2"/>
            <w:tcBorders>
              <w:top w:val="nil"/>
              <w:left w:val="single" w:sz="4" w:space="0" w:color="A6A6A6"/>
              <w:bottom w:val="single" w:sz="4" w:space="0" w:color="A6A6A6"/>
              <w:right w:val="single" w:sz="4" w:space="0" w:color="808080"/>
            </w:tcBorders>
            <w:shd w:val="clear" w:color="auto" w:fill="E2E9F6"/>
            <w:vAlign w:val="center"/>
            <w:hideMark/>
          </w:tcPr>
          <w:p w14:paraId="6F7B43DA" w14:textId="77777777" w:rsidR="00F3259E" w:rsidRPr="00F3259E" w:rsidRDefault="00F3259E" w:rsidP="00F358B0">
            <w:pPr>
              <w:spacing w:after="0" w:line="240" w:lineRule="auto"/>
              <w:jc w:val="center"/>
              <w:rPr>
                <w:rFonts w:ascii="Arial" w:eastAsia="Times New Roman" w:hAnsi="Arial" w:cs="Arial"/>
                <w:b/>
                <w:bCs/>
                <w:color w:val="595959"/>
                <w:sz w:val="20"/>
                <w:szCs w:val="20"/>
                <w:lang w:eastAsia="es-MX"/>
              </w:rPr>
            </w:pPr>
            <w:r w:rsidRPr="00F3259E">
              <w:rPr>
                <w:rFonts w:ascii="Arial" w:eastAsia="Times New Roman" w:hAnsi="Arial" w:cs="Arial"/>
                <w:b/>
                <w:bCs/>
                <w:color w:val="595959"/>
                <w:sz w:val="20"/>
                <w:szCs w:val="20"/>
                <w:lang w:eastAsia="es-MX"/>
              </w:rPr>
              <w:t>23</w:t>
            </w:r>
          </w:p>
        </w:tc>
        <w:tc>
          <w:tcPr>
            <w:tcW w:w="2809" w:type="dxa"/>
            <w:gridSpan w:val="3"/>
            <w:tcBorders>
              <w:top w:val="nil"/>
              <w:left w:val="nil"/>
              <w:bottom w:val="single" w:sz="4" w:space="0" w:color="808080"/>
              <w:right w:val="single" w:sz="4" w:space="0" w:color="A6A6A6"/>
            </w:tcBorders>
            <w:shd w:val="clear" w:color="auto" w:fill="E2E9F6"/>
            <w:vAlign w:val="center"/>
            <w:hideMark/>
          </w:tcPr>
          <w:p w14:paraId="66E6E998" w14:textId="77777777" w:rsidR="00F3259E" w:rsidRPr="00F3259E" w:rsidRDefault="00F3259E" w:rsidP="00F358B0">
            <w:pPr>
              <w:spacing w:after="0" w:line="240" w:lineRule="auto"/>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Contraloría Municipal</w:t>
            </w:r>
          </w:p>
        </w:tc>
        <w:tc>
          <w:tcPr>
            <w:tcW w:w="686" w:type="dxa"/>
            <w:gridSpan w:val="2"/>
            <w:tcBorders>
              <w:top w:val="nil"/>
              <w:left w:val="nil"/>
              <w:bottom w:val="single" w:sz="4" w:space="0" w:color="A6A6A6"/>
              <w:right w:val="single" w:sz="4" w:space="0" w:color="A6A6A6"/>
            </w:tcBorders>
            <w:shd w:val="clear" w:color="auto" w:fill="E2E9F6"/>
            <w:vAlign w:val="center"/>
            <w:hideMark/>
          </w:tcPr>
          <w:p w14:paraId="439C5F89"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w:t>
            </w:r>
          </w:p>
        </w:tc>
        <w:tc>
          <w:tcPr>
            <w:tcW w:w="827" w:type="dxa"/>
            <w:gridSpan w:val="2"/>
            <w:tcBorders>
              <w:top w:val="nil"/>
              <w:left w:val="nil"/>
              <w:bottom w:val="single" w:sz="4" w:space="0" w:color="A6A6A6"/>
              <w:right w:val="single" w:sz="4" w:space="0" w:color="A6A6A6"/>
            </w:tcBorders>
            <w:shd w:val="clear" w:color="auto" w:fill="E2E9F6"/>
            <w:vAlign w:val="center"/>
            <w:hideMark/>
          </w:tcPr>
          <w:p w14:paraId="6109D326" w14:textId="77777777" w:rsidR="00F3259E" w:rsidRPr="00F3259E" w:rsidRDefault="00F3259E" w:rsidP="006E763A">
            <w:pPr>
              <w:spacing w:after="0" w:line="240" w:lineRule="auto"/>
              <w:ind w:left="-57" w:right="-57"/>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100.00%</w:t>
            </w:r>
          </w:p>
        </w:tc>
        <w:tc>
          <w:tcPr>
            <w:tcW w:w="550" w:type="dxa"/>
            <w:tcBorders>
              <w:top w:val="nil"/>
              <w:left w:val="nil"/>
              <w:bottom w:val="single" w:sz="4" w:space="0" w:color="A6A6A6"/>
              <w:right w:val="single" w:sz="4" w:space="0" w:color="A6A6A6"/>
            </w:tcBorders>
            <w:shd w:val="clear" w:color="auto" w:fill="E2E9F6"/>
            <w:vAlign w:val="center"/>
            <w:hideMark/>
          </w:tcPr>
          <w:p w14:paraId="50F6447A"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744" w:type="dxa"/>
            <w:gridSpan w:val="2"/>
            <w:tcBorders>
              <w:top w:val="nil"/>
              <w:left w:val="nil"/>
              <w:bottom w:val="single" w:sz="4" w:space="0" w:color="A6A6A6"/>
              <w:right w:val="single" w:sz="4" w:space="0" w:color="A6A6A6"/>
            </w:tcBorders>
            <w:shd w:val="clear" w:color="auto" w:fill="E2E9F6"/>
            <w:vAlign w:val="center"/>
            <w:hideMark/>
          </w:tcPr>
          <w:p w14:paraId="12ADD6D6" w14:textId="77777777" w:rsidR="00F3259E" w:rsidRPr="00F3259E" w:rsidRDefault="00F3259E" w:rsidP="006E763A">
            <w:pPr>
              <w:spacing w:after="0" w:line="240" w:lineRule="auto"/>
              <w:ind w:left="-57" w:right="-57"/>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708" w:type="dxa"/>
            <w:tcBorders>
              <w:top w:val="nil"/>
              <w:left w:val="nil"/>
              <w:bottom w:val="single" w:sz="4" w:space="0" w:color="A6A6A6"/>
              <w:right w:val="single" w:sz="4" w:space="0" w:color="A6A6A6"/>
            </w:tcBorders>
            <w:shd w:val="clear" w:color="auto" w:fill="E2E9F6"/>
            <w:vAlign w:val="center"/>
            <w:hideMark/>
          </w:tcPr>
          <w:p w14:paraId="32179367"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851" w:type="dxa"/>
            <w:gridSpan w:val="3"/>
            <w:tcBorders>
              <w:top w:val="nil"/>
              <w:left w:val="nil"/>
              <w:bottom w:val="single" w:sz="4" w:space="0" w:color="A6A6A6"/>
              <w:right w:val="single" w:sz="4" w:space="0" w:color="A6A6A6"/>
            </w:tcBorders>
            <w:shd w:val="clear" w:color="auto" w:fill="E2E9F6"/>
            <w:vAlign w:val="center"/>
            <w:hideMark/>
          </w:tcPr>
          <w:p w14:paraId="4D7EB115"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709" w:type="dxa"/>
            <w:tcBorders>
              <w:top w:val="nil"/>
              <w:left w:val="nil"/>
              <w:bottom w:val="single" w:sz="4" w:space="0" w:color="A6A6A6"/>
              <w:right w:val="single" w:sz="4" w:space="0" w:color="A6A6A6"/>
            </w:tcBorders>
            <w:shd w:val="clear" w:color="auto" w:fill="E2E9F6"/>
            <w:vAlign w:val="center"/>
            <w:hideMark/>
          </w:tcPr>
          <w:p w14:paraId="105C443B"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850" w:type="dxa"/>
            <w:gridSpan w:val="3"/>
            <w:tcBorders>
              <w:top w:val="nil"/>
              <w:left w:val="nil"/>
              <w:bottom w:val="single" w:sz="4" w:space="0" w:color="A6A6A6"/>
              <w:right w:val="single" w:sz="4" w:space="0" w:color="A6A6A6"/>
            </w:tcBorders>
            <w:shd w:val="clear" w:color="auto" w:fill="E2E9F6"/>
            <w:vAlign w:val="center"/>
            <w:hideMark/>
          </w:tcPr>
          <w:p w14:paraId="3EB2377E"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851" w:type="dxa"/>
            <w:tcBorders>
              <w:top w:val="nil"/>
              <w:left w:val="nil"/>
              <w:bottom w:val="single" w:sz="4" w:space="0" w:color="A6A6A6"/>
              <w:right w:val="single" w:sz="4" w:space="0" w:color="A6A6A6"/>
            </w:tcBorders>
            <w:shd w:val="clear" w:color="auto" w:fill="E2E9F6"/>
            <w:vAlign w:val="center"/>
            <w:hideMark/>
          </w:tcPr>
          <w:p w14:paraId="5607AF1E"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w:t>
            </w:r>
          </w:p>
        </w:tc>
        <w:tc>
          <w:tcPr>
            <w:tcW w:w="850" w:type="dxa"/>
            <w:tcBorders>
              <w:top w:val="nil"/>
              <w:left w:val="nil"/>
              <w:bottom w:val="single" w:sz="4" w:space="0" w:color="A6A6A6"/>
              <w:right w:val="single" w:sz="4" w:space="0" w:color="A6A6A6"/>
            </w:tcBorders>
            <w:shd w:val="clear" w:color="auto" w:fill="E2E9F6"/>
            <w:vAlign w:val="center"/>
            <w:hideMark/>
          </w:tcPr>
          <w:p w14:paraId="7FD603A3"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100%</w:t>
            </w:r>
          </w:p>
        </w:tc>
      </w:tr>
      <w:tr w:rsidR="007826E4" w:rsidRPr="00F3259E" w14:paraId="3C85A541" w14:textId="77777777" w:rsidTr="006E763A">
        <w:trPr>
          <w:trHeight w:val="850"/>
          <w:tblHeader/>
        </w:trPr>
        <w:tc>
          <w:tcPr>
            <w:tcW w:w="480" w:type="dxa"/>
            <w:gridSpan w:val="2"/>
            <w:tcBorders>
              <w:top w:val="nil"/>
              <w:left w:val="single" w:sz="4" w:space="0" w:color="A6A6A6"/>
              <w:bottom w:val="single" w:sz="4" w:space="0" w:color="A6A6A6"/>
              <w:right w:val="single" w:sz="4" w:space="0" w:color="808080"/>
            </w:tcBorders>
            <w:shd w:val="clear" w:color="auto" w:fill="auto"/>
            <w:vAlign w:val="center"/>
            <w:hideMark/>
          </w:tcPr>
          <w:p w14:paraId="20962078" w14:textId="77777777" w:rsidR="00F3259E" w:rsidRPr="00F3259E" w:rsidRDefault="00F3259E" w:rsidP="00F358B0">
            <w:pPr>
              <w:spacing w:after="0" w:line="240" w:lineRule="auto"/>
              <w:jc w:val="center"/>
              <w:rPr>
                <w:rFonts w:ascii="Arial" w:eastAsia="Times New Roman" w:hAnsi="Arial" w:cs="Arial"/>
                <w:b/>
                <w:bCs/>
                <w:color w:val="595959"/>
                <w:sz w:val="20"/>
                <w:szCs w:val="20"/>
                <w:lang w:eastAsia="es-MX"/>
              </w:rPr>
            </w:pPr>
            <w:r w:rsidRPr="00F3259E">
              <w:rPr>
                <w:rFonts w:ascii="Arial" w:eastAsia="Times New Roman" w:hAnsi="Arial" w:cs="Arial"/>
                <w:b/>
                <w:bCs/>
                <w:color w:val="595959"/>
                <w:sz w:val="20"/>
                <w:szCs w:val="20"/>
                <w:lang w:eastAsia="es-MX"/>
              </w:rPr>
              <w:t>24</w:t>
            </w:r>
          </w:p>
        </w:tc>
        <w:tc>
          <w:tcPr>
            <w:tcW w:w="2809" w:type="dxa"/>
            <w:gridSpan w:val="3"/>
            <w:tcBorders>
              <w:top w:val="nil"/>
              <w:left w:val="nil"/>
              <w:bottom w:val="single" w:sz="4" w:space="0" w:color="808080"/>
              <w:right w:val="single" w:sz="4" w:space="0" w:color="A6A6A6"/>
            </w:tcBorders>
            <w:shd w:val="clear" w:color="auto" w:fill="auto"/>
            <w:vAlign w:val="center"/>
            <w:hideMark/>
          </w:tcPr>
          <w:p w14:paraId="3A684ED8" w14:textId="77777777" w:rsidR="00F3259E" w:rsidRPr="00F3259E" w:rsidRDefault="00F3259E" w:rsidP="00F358B0">
            <w:pPr>
              <w:spacing w:after="0" w:line="240" w:lineRule="auto"/>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Coordinación General de Transparencia y Municipio Abierto</w:t>
            </w:r>
          </w:p>
        </w:tc>
        <w:tc>
          <w:tcPr>
            <w:tcW w:w="686" w:type="dxa"/>
            <w:gridSpan w:val="2"/>
            <w:tcBorders>
              <w:top w:val="nil"/>
              <w:left w:val="nil"/>
              <w:bottom w:val="single" w:sz="4" w:space="0" w:color="A6A6A6"/>
              <w:right w:val="single" w:sz="4" w:space="0" w:color="A6A6A6"/>
            </w:tcBorders>
            <w:shd w:val="clear" w:color="auto" w:fill="auto"/>
            <w:vAlign w:val="center"/>
            <w:hideMark/>
          </w:tcPr>
          <w:p w14:paraId="4EA59799"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6</w:t>
            </w:r>
          </w:p>
        </w:tc>
        <w:tc>
          <w:tcPr>
            <w:tcW w:w="827" w:type="dxa"/>
            <w:gridSpan w:val="2"/>
            <w:tcBorders>
              <w:top w:val="nil"/>
              <w:left w:val="nil"/>
              <w:bottom w:val="single" w:sz="4" w:space="0" w:color="A6A6A6"/>
              <w:right w:val="single" w:sz="4" w:space="0" w:color="A6A6A6"/>
            </w:tcBorders>
            <w:shd w:val="clear" w:color="auto" w:fill="auto"/>
            <w:vAlign w:val="center"/>
            <w:hideMark/>
          </w:tcPr>
          <w:p w14:paraId="41B5AE56" w14:textId="77777777" w:rsidR="00F3259E" w:rsidRPr="00F3259E" w:rsidRDefault="00F3259E" w:rsidP="006E763A">
            <w:pPr>
              <w:spacing w:after="0" w:line="240" w:lineRule="auto"/>
              <w:ind w:left="-57" w:right="-57"/>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100.00%</w:t>
            </w:r>
          </w:p>
        </w:tc>
        <w:tc>
          <w:tcPr>
            <w:tcW w:w="550" w:type="dxa"/>
            <w:tcBorders>
              <w:top w:val="nil"/>
              <w:left w:val="nil"/>
              <w:bottom w:val="single" w:sz="4" w:space="0" w:color="A6A6A6"/>
              <w:right w:val="single" w:sz="4" w:space="0" w:color="A6A6A6"/>
            </w:tcBorders>
            <w:shd w:val="clear" w:color="auto" w:fill="auto"/>
            <w:vAlign w:val="center"/>
            <w:hideMark/>
          </w:tcPr>
          <w:p w14:paraId="71EDE657"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744" w:type="dxa"/>
            <w:gridSpan w:val="2"/>
            <w:tcBorders>
              <w:top w:val="nil"/>
              <w:left w:val="nil"/>
              <w:bottom w:val="single" w:sz="4" w:space="0" w:color="A6A6A6"/>
              <w:right w:val="single" w:sz="4" w:space="0" w:color="A6A6A6"/>
            </w:tcBorders>
            <w:shd w:val="clear" w:color="auto" w:fill="auto"/>
            <w:vAlign w:val="center"/>
            <w:hideMark/>
          </w:tcPr>
          <w:p w14:paraId="4EAA9449" w14:textId="77777777" w:rsidR="00F3259E" w:rsidRPr="00F3259E" w:rsidRDefault="00F3259E" w:rsidP="006E763A">
            <w:pPr>
              <w:spacing w:after="0" w:line="240" w:lineRule="auto"/>
              <w:ind w:left="-57" w:right="-57"/>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708" w:type="dxa"/>
            <w:tcBorders>
              <w:top w:val="nil"/>
              <w:left w:val="nil"/>
              <w:bottom w:val="single" w:sz="4" w:space="0" w:color="A6A6A6"/>
              <w:right w:val="single" w:sz="4" w:space="0" w:color="A6A6A6"/>
            </w:tcBorders>
            <w:shd w:val="clear" w:color="auto" w:fill="auto"/>
            <w:vAlign w:val="center"/>
            <w:hideMark/>
          </w:tcPr>
          <w:p w14:paraId="010797F4"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851" w:type="dxa"/>
            <w:gridSpan w:val="3"/>
            <w:tcBorders>
              <w:top w:val="nil"/>
              <w:left w:val="nil"/>
              <w:bottom w:val="single" w:sz="4" w:space="0" w:color="A6A6A6"/>
              <w:right w:val="single" w:sz="4" w:space="0" w:color="A6A6A6"/>
            </w:tcBorders>
            <w:shd w:val="clear" w:color="auto" w:fill="auto"/>
            <w:vAlign w:val="center"/>
            <w:hideMark/>
          </w:tcPr>
          <w:p w14:paraId="1B5D208B"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709" w:type="dxa"/>
            <w:tcBorders>
              <w:top w:val="nil"/>
              <w:left w:val="nil"/>
              <w:bottom w:val="single" w:sz="4" w:space="0" w:color="A6A6A6"/>
              <w:right w:val="single" w:sz="4" w:space="0" w:color="A6A6A6"/>
            </w:tcBorders>
            <w:shd w:val="clear" w:color="auto" w:fill="auto"/>
            <w:vAlign w:val="center"/>
            <w:hideMark/>
          </w:tcPr>
          <w:p w14:paraId="5EB6311D"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850" w:type="dxa"/>
            <w:gridSpan w:val="3"/>
            <w:tcBorders>
              <w:top w:val="nil"/>
              <w:left w:val="nil"/>
              <w:bottom w:val="single" w:sz="4" w:space="0" w:color="A6A6A6"/>
              <w:right w:val="single" w:sz="4" w:space="0" w:color="A6A6A6"/>
            </w:tcBorders>
            <w:shd w:val="clear" w:color="auto" w:fill="auto"/>
            <w:vAlign w:val="center"/>
            <w:hideMark/>
          </w:tcPr>
          <w:p w14:paraId="0E8708DB"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851" w:type="dxa"/>
            <w:tcBorders>
              <w:top w:val="nil"/>
              <w:left w:val="nil"/>
              <w:bottom w:val="single" w:sz="4" w:space="0" w:color="A6A6A6"/>
              <w:right w:val="single" w:sz="4" w:space="0" w:color="A6A6A6"/>
            </w:tcBorders>
            <w:shd w:val="clear" w:color="auto" w:fill="auto"/>
            <w:vAlign w:val="center"/>
            <w:hideMark/>
          </w:tcPr>
          <w:p w14:paraId="6D6B7726"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6</w:t>
            </w:r>
          </w:p>
        </w:tc>
        <w:tc>
          <w:tcPr>
            <w:tcW w:w="850" w:type="dxa"/>
            <w:tcBorders>
              <w:top w:val="nil"/>
              <w:left w:val="nil"/>
              <w:bottom w:val="single" w:sz="4" w:space="0" w:color="A6A6A6"/>
              <w:right w:val="single" w:sz="4" w:space="0" w:color="A6A6A6"/>
            </w:tcBorders>
            <w:shd w:val="clear" w:color="auto" w:fill="auto"/>
            <w:vAlign w:val="center"/>
            <w:hideMark/>
          </w:tcPr>
          <w:p w14:paraId="4EC6D27B"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100%</w:t>
            </w:r>
          </w:p>
        </w:tc>
      </w:tr>
      <w:tr w:rsidR="00F3259E" w:rsidRPr="00F3259E" w14:paraId="2759D36B" w14:textId="77777777" w:rsidTr="006E763A">
        <w:trPr>
          <w:trHeight w:val="607"/>
          <w:tblHeader/>
        </w:trPr>
        <w:tc>
          <w:tcPr>
            <w:tcW w:w="480" w:type="dxa"/>
            <w:gridSpan w:val="2"/>
            <w:tcBorders>
              <w:top w:val="nil"/>
              <w:left w:val="single" w:sz="4" w:space="0" w:color="A6A6A6"/>
              <w:bottom w:val="single" w:sz="4" w:space="0" w:color="A6A6A6"/>
              <w:right w:val="single" w:sz="4" w:space="0" w:color="808080"/>
            </w:tcBorders>
            <w:shd w:val="clear" w:color="auto" w:fill="E2E9F6"/>
            <w:vAlign w:val="center"/>
            <w:hideMark/>
          </w:tcPr>
          <w:p w14:paraId="6E219004" w14:textId="77777777" w:rsidR="00F3259E" w:rsidRPr="00F3259E" w:rsidRDefault="00F3259E" w:rsidP="00F358B0">
            <w:pPr>
              <w:spacing w:after="0" w:line="240" w:lineRule="auto"/>
              <w:jc w:val="center"/>
              <w:rPr>
                <w:rFonts w:ascii="Arial" w:eastAsia="Times New Roman" w:hAnsi="Arial" w:cs="Arial"/>
                <w:b/>
                <w:bCs/>
                <w:color w:val="595959"/>
                <w:sz w:val="20"/>
                <w:szCs w:val="20"/>
                <w:lang w:eastAsia="es-MX"/>
              </w:rPr>
            </w:pPr>
            <w:r w:rsidRPr="00F3259E">
              <w:rPr>
                <w:rFonts w:ascii="Arial" w:eastAsia="Times New Roman" w:hAnsi="Arial" w:cs="Arial"/>
                <w:b/>
                <w:bCs/>
                <w:color w:val="595959"/>
                <w:sz w:val="20"/>
                <w:szCs w:val="20"/>
                <w:lang w:eastAsia="es-MX"/>
              </w:rPr>
              <w:t>25</w:t>
            </w:r>
          </w:p>
        </w:tc>
        <w:tc>
          <w:tcPr>
            <w:tcW w:w="2809" w:type="dxa"/>
            <w:gridSpan w:val="3"/>
            <w:tcBorders>
              <w:top w:val="nil"/>
              <w:left w:val="nil"/>
              <w:bottom w:val="single" w:sz="4" w:space="0" w:color="808080"/>
              <w:right w:val="single" w:sz="4" w:space="0" w:color="A6A6A6"/>
            </w:tcBorders>
            <w:shd w:val="clear" w:color="auto" w:fill="E2E9F6"/>
            <w:vAlign w:val="center"/>
            <w:hideMark/>
          </w:tcPr>
          <w:p w14:paraId="189EEEC1" w14:textId="77777777" w:rsidR="00F3259E" w:rsidRPr="00F3259E" w:rsidRDefault="00F3259E" w:rsidP="00F358B0">
            <w:pPr>
              <w:spacing w:after="0" w:line="240" w:lineRule="auto"/>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Instituto Municipal de Planeación</w:t>
            </w:r>
          </w:p>
        </w:tc>
        <w:tc>
          <w:tcPr>
            <w:tcW w:w="686" w:type="dxa"/>
            <w:gridSpan w:val="2"/>
            <w:tcBorders>
              <w:top w:val="nil"/>
              <w:left w:val="nil"/>
              <w:bottom w:val="single" w:sz="4" w:space="0" w:color="A6A6A6"/>
              <w:right w:val="single" w:sz="4" w:space="0" w:color="A6A6A6"/>
            </w:tcBorders>
            <w:shd w:val="clear" w:color="auto" w:fill="E2E9F6"/>
            <w:vAlign w:val="center"/>
            <w:hideMark/>
          </w:tcPr>
          <w:p w14:paraId="243A1AFC"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9</w:t>
            </w:r>
          </w:p>
        </w:tc>
        <w:tc>
          <w:tcPr>
            <w:tcW w:w="827" w:type="dxa"/>
            <w:gridSpan w:val="2"/>
            <w:tcBorders>
              <w:top w:val="nil"/>
              <w:left w:val="nil"/>
              <w:bottom w:val="single" w:sz="4" w:space="0" w:color="A6A6A6"/>
              <w:right w:val="single" w:sz="4" w:space="0" w:color="A6A6A6"/>
            </w:tcBorders>
            <w:shd w:val="clear" w:color="auto" w:fill="E2E9F6"/>
            <w:vAlign w:val="center"/>
            <w:hideMark/>
          </w:tcPr>
          <w:p w14:paraId="642A0A37" w14:textId="77777777" w:rsidR="00F3259E" w:rsidRPr="00F3259E" w:rsidRDefault="00F3259E" w:rsidP="006E763A">
            <w:pPr>
              <w:spacing w:after="0" w:line="240" w:lineRule="auto"/>
              <w:ind w:left="-57" w:right="-57"/>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100.00%</w:t>
            </w:r>
          </w:p>
        </w:tc>
        <w:tc>
          <w:tcPr>
            <w:tcW w:w="550" w:type="dxa"/>
            <w:tcBorders>
              <w:top w:val="nil"/>
              <w:left w:val="nil"/>
              <w:bottom w:val="single" w:sz="4" w:space="0" w:color="A6A6A6"/>
              <w:right w:val="single" w:sz="4" w:space="0" w:color="A6A6A6"/>
            </w:tcBorders>
            <w:shd w:val="clear" w:color="auto" w:fill="E2E9F6"/>
            <w:vAlign w:val="center"/>
            <w:hideMark/>
          </w:tcPr>
          <w:p w14:paraId="3BD6C390"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744" w:type="dxa"/>
            <w:gridSpan w:val="2"/>
            <w:tcBorders>
              <w:top w:val="nil"/>
              <w:left w:val="nil"/>
              <w:bottom w:val="single" w:sz="4" w:space="0" w:color="A6A6A6"/>
              <w:right w:val="single" w:sz="4" w:space="0" w:color="A6A6A6"/>
            </w:tcBorders>
            <w:shd w:val="clear" w:color="auto" w:fill="E2E9F6"/>
            <w:vAlign w:val="center"/>
            <w:hideMark/>
          </w:tcPr>
          <w:p w14:paraId="39192E26" w14:textId="77777777" w:rsidR="00F3259E" w:rsidRPr="00F3259E" w:rsidRDefault="00F3259E" w:rsidP="006E763A">
            <w:pPr>
              <w:spacing w:after="0" w:line="240" w:lineRule="auto"/>
              <w:ind w:left="-57" w:right="-57"/>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708" w:type="dxa"/>
            <w:tcBorders>
              <w:top w:val="nil"/>
              <w:left w:val="nil"/>
              <w:bottom w:val="single" w:sz="4" w:space="0" w:color="A6A6A6"/>
              <w:right w:val="single" w:sz="4" w:space="0" w:color="A6A6A6"/>
            </w:tcBorders>
            <w:shd w:val="clear" w:color="auto" w:fill="E2E9F6"/>
            <w:vAlign w:val="center"/>
            <w:hideMark/>
          </w:tcPr>
          <w:p w14:paraId="160C428C"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851" w:type="dxa"/>
            <w:gridSpan w:val="3"/>
            <w:tcBorders>
              <w:top w:val="nil"/>
              <w:left w:val="nil"/>
              <w:bottom w:val="single" w:sz="4" w:space="0" w:color="A6A6A6"/>
              <w:right w:val="single" w:sz="4" w:space="0" w:color="A6A6A6"/>
            </w:tcBorders>
            <w:shd w:val="clear" w:color="auto" w:fill="E2E9F6"/>
            <w:vAlign w:val="center"/>
            <w:hideMark/>
          </w:tcPr>
          <w:p w14:paraId="6F61A70F"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709" w:type="dxa"/>
            <w:tcBorders>
              <w:top w:val="nil"/>
              <w:left w:val="nil"/>
              <w:bottom w:val="single" w:sz="4" w:space="0" w:color="A6A6A6"/>
              <w:right w:val="single" w:sz="4" w:space="0" w:color="A6A6A6"/>
            </w:tcBorders>
            <w:shd w:val="clear" w:color="auto" w:fill="E2E9F6"/>
            <w:vAlign w:val="center"/>
            <w:hideMark/>
          </w:tcPr>
          <w:p w14:paraId="1052DF1E"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850" w:type="dxa"/>
            <w:gridSpan w:val="3"/>
            <w:tcBorders>
              <w:top w:val="nil"/>
              <w:left w:val="nil"/>
              <w:bottom w:val="single" w:sz="4" w:space="0" w:color="A6A6A6"/>
              <w:right w:val="single" w:sz="4" w:space="0" w:color="A6A6A6"/>
            </w:tcBorders>
            <w:shd w:val="clear" w:color="auto" w:fill="E2E9F6"/>
            <w:vAlign w:val="center"/>
            <w:hideMark/>
          </w:tcPr>
          <w:p w14:paraId="56462E54"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851" w:type="dxa"/>
            <w:tcBorders>
              <w:top w:val="nil"/>
              <w:left w:val="nil"/>
              <w:bottom w:val="single" w:sz="4" w:space="0" w:color="A6A6A6"/>
              <w:right w:val="single" w:sz="4" w:space="0" w:color="A6A6A6"/>
            </w:tcBorders>
            <w:shd w:val="clear" w:color="auto" w:fill="E2E9F6"/>
            <w:vAlign w:val="center"/>
            <w:hideMark/>
          </w:tcPr>
          <w:p w14:paraId="5D6C41B4"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9</w:t>
            </w:r>
          </w:p>
        </w:tc>
        <w:tc>
          <w:tcPr>
            <w:tcW w:w="850" w:type="dxa"/>
            <w:tcBorders>
              <w:top w:val="nil"/>
              <w:left w:val="nil"/>
              <w:bottom w:val="single" w:sz="4" w:space="0" w:color="A6A6A6"/>
              <w:right w:val="single" w:sz="4" w:space="0" w:color="A6A6A6"/>
            </w:tcBorders>
            <w:shd w:val="clear" w:color="auto" w:fill="E2E9F6"/>
            <w:vAlign w:val="center"/>
            <w:hideMark/>
          </w:tcPr>
          <w:p w14:paraId="1D217387"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100%</w:t>
            </w:r>
          </w:p>
        </w:tc>
      </w:tr>
      <w:tr w:rsidR="007826E4" w:rsidRPr="00F3259E" w14:paraId="0542A8C0" w14:textId="77777777" w:rsidTr="006E763A">
        <w:trPr>
          <w:trHeight w:val="607"/>
          <w:tblHeader/>
        </w:trPr>
        <w:tc>
          <w:tcPr>
            <w:tcW w:w="480" w:type="dxa"/>
            <w:gridSpan w:val="2"/>
            <w:tcBorders>
              <w:top w:val="nil"/>
              <w:left w:val="single" w:sz="4" w:space="0" w:color="A6A6A6"/>
              <w:bottom w:val="single" w:sz="4" w:space="0" w:color="A6A6A6"/>
              <w:right w:val="single" w:sz="4" w:space="0" w:color="808080"/>
            </w:tcBorders>
            <w:shd w:val="clear" w:color="auto" w:fill="auto"/>
            <w:vAlign w:val="center"/>
            <w:hideMark/>
          </w:tcPr>
          <w:p w14:paraId="3C106D63" w14:textId="77777777" w:rsidR="00F3259E" w:rsidRPr="00F3259E" w:rsidRDefault="00F3259E" w:rsidP="00F358B0">
            <w:pPr>
              <w:spacing w:after="0" w:line="240" w:lineRule="auto"/>
              <w:jc w:val="center"/>
              <w:rPr>
                <w:rFonts w:ascii="Arial" w:eastAsia="Times New Roman" w:hAnsi="Arial" w:cs="Arial"/>
                <w:b/>
                <w:bCs/>
                <w:color w:val="595959"/>
                <w:sz w:val="20"/>
                <w:szCs w:val="20"/>
                <w:lang w:eastAsia="es-MX"/>
              </w:rPr>
            </w:pPr>
            <w:r w:rsidRPr="00F3259E">
              <w:rPr>
                <w:rFonts w:ascii="Arial" w:eastAsia="Times New Roman" w:hAnsi="Arial" w:cs="Arial"/>
                <w:b/>
                <w:bCs/>
                <w:color w:val="595959"/>
                <w:sz w:val="20"/>
                <w:szCs w:val="20"/>
                <w:lang w:eastAsia="es-MX"/>
              </w:rPr>
              <w:t>26</w:t>
            </w:r>
          </w:p>
        </w:tc>
        <w:tc>
          <w:tcPr>
            <w:tcW w:w="2809" w:type="dxa"/>
            <w:gridSpan w:val="3"/>
            <w:tcBorders>
              <w:top w:val="nil"/>
              <w:left w:val="nil"/>
              <w:bottom w:val="single" w:sz="4" w:space="0" w:color="808080"/>
              <w:right w:val="single" w:sz="4" w:space="0" w:color="A6A6A6"/>
            </w:tcBorders>
            <w:shd w:val="clear" w:color="auto" w:fill="auto"/>
            <w:vAlign w:val="center"/>
            <w:hideMark/>
          </w:tcPr>
          <w:p w14:paraId="5D414DAC" w14:textId="77777777" w:rsidR="00F3259E" w:rsidRPr="00F3259E" w:rsidRDefault="00F3259E" w:rsidP="00F358B0">
            <w:pPr>
              <w:spacing w:after="0" w:line="240" w:lineRule="auto"/>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Coordinación General de Comunicación Social</w:t>
            </w:r>
          </w:p>
        </w:tc>
        <w:tc>
          <w:tcPr>
            <w:tcW w:w="686" w:type="dxa"/>
            <w:gridSpan w:val="2"/>
            <w:tcBorders>
              <w:top w:val="nil"/>
              <w:left w:val="nil"/>
              <w:bottom w:val="single" w:sz="4" w:space="0" w:color="A6A6A6"/>
              <w:right w:val="single" w:sz="4" w:space="0" w:color="A6A6A6"/>
            </w:tcBorders>
            <w:shd w:val="clear" w:color="auto" w:fill="auto"/>
            <w:vAlign w:val="center"/>
            <w:hideMark/>
          </w:tcPr>
          <w:p w14:paraId="2D4DB01A"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5</w:t>
            </w:r>
          </w:p>
        </w:tc>
        <w:tc>
          <w:tcPr>
            <w:tcW w:w="827" w:type="dxa"/>
            <w:gridSpan w:val="2"/>
            <w:tcBorders>
              <w:top w:val="nil"/>
              <w:left w:val="nil"/>
              <w:bottom w:val="single" w:sz="4" w:space="0" w:color="A6A6A6"/>
              <w:right w:val="single" w:sz="4" w:space="0" w:color="A6A6A6"/>
            </w:tcBorders>
            <w:shd w:val="clear" w:color="auto" w:fill="auto"/>
            <w:vAlign w:val="center"/>
            <w:hideMark/>
          </w:tcPr>
          <w:p w14:paraId="1869AF83" w14:textId="77777777" w:rsidR="00F3259E" w:rsidRPr="00F3259E" w:rsidRDefault="00F3259E" w:rsidP="006E763A">
            <w:pPr>
              <w:spacing w:after="0" w:line="240" w:lineRule="auto"/>
              <w:ind w:left="-57" w:right="-57"/>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100.00%</w:t>
            </w:r>
          </w:p>
        </w:tc>
        <w:tc>
          <w:tcPr>
            <w:tcW w:w="550" w:type="dxa"/>
            <w:tcBorders>
              <w:top w:val="nil"/>
              <w:left w:val="nil"/>
              <w:bottom w:val="single" w:sz="4" w:space="0" w:color="A6A6A6"/>
              <w:right w:val="single" w:sz="4" w:space="0" w:color="A6A6A6"/>
            </w:tcBorders>
            <w:shd w:val="clear" w:color="auto" w:fill="auto"/>
            <w:vAlign w:val="center"/>
            <w:hideMark/>
          </w:tcPr>
          <w:p w14:paraId="297EF4CE"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744" w:type="dxa"/>
            <w:gridSpan w:val="2"/>
            <w:tcBorders>
              <w:top w:val="nil"/>
              <w:left w:val="nil"/>
              <w:bottom w:val="single" w:sz="4" w:space="0" w:color="A6A6A6"/>
              <w:right w:val="single" w:sz="4" w:space="0" w:color="A6A6A6"/>
            </w:tcBorders>
            <w:shd w:val="clear" w:color="auto" w:fill="auto"/>
            <w:vAlign w:val="center"/>
            <w:hideMark/>
          </w:tcPr>
          <w:p w14:paraId="06824FDE" w14:textId="77777777" w:rsidR="00F3259E" w:rsidRPr="00F3259E" w:rsidRDefault="00F3259E" w:rsidP="006E763A">
            <w:pPr>
              <w:spacing w:after="0" w:line="240" w:lineRule="auto"/>
              <w:ind w:left="-57" w:right="-57"/>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708" w:type="dxa"/>
            <w:tcBorders>
              <w:top w:val="nil"/>
              <w:left w:val="nil"/>
              <w:bottom w:val="single" w:sz="4" w:space="0" w:color="A6A6A6"/>
              <w:right w:val="single" w:sz="4" w:space="0" w:color="A6A6A6"/>
            </w:tcBorders>
            <w:shd w:val="clear" w:color="auto" w:fill="auto"/>
            <w:vAlign w:val="center"/>
            <w:hideMark/>
          </w:tcPr>
          <w:p w14:paraId="503EA0A2"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851" w:type="dxa"/>
            <w:gridSpan w:val="3"/>
            <w:tcBorders>
              <w:top w:val="nil"/>
              <w:left w:val="nil"/>
              <w:bottom w:val="single" w:sz="4" w:space="0" w:color="A6A6A6"/>
              <w:right w:val="single" w:sz="4" w:space="0" w:color="A6A6A6"/>
            </w:tcBorders>
            <w:shd w:val="clear" w:color="auto" w:fill="auto"/>
            <w:vAlign w:val="center"/>
            <w:hideMark/>
          </w:tcPr>
          <w:p w14:paraId="0DA54E68"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709" w:type="dxa"/>
            <w:tcBorders>
              <w:top w:val="nil"/>
              <w:left w:val="nil"/>
              <w:bottom w:val="single" w:sz="4" w:space="0" w:color="A6A6A6"/>
              <w:right w:val="single" w:sz="4" w:space="0" w:color="A6A6A6"/>
            </w:tcBorders>
            <w:shd w:val="clear" w:color="auto" w:fill="auto"/>
            <w:vAlign w:val="center"/>
            <w:hideMark/>
          </w:tcPr>
          <w:p w14:paraId="19BDA04F"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w:t>
            </w:r>
          </w:p>
        </w:tc>
        <w:tc>
          <w:tcPr>
            <w:tcW w:w="850" w:type="dxa"/>
            <w:gridSpan w:val="3"/>
            <w:tcBorders>
              <w:top w:val="nil"/>
              <w:left w:val="nil"/>
              <w:bottom w:val="single" w:sz="4" w:space="0" w:color="A6A6A6"/>
              <w:right w:val="single" w:sz="4" w:space="0" w:color="A6A6A6"/>
            </w:tcBorders>
            <w:shd w:val="clear" w:color="auto" w:fill="auto"/>
            <w:vAlign w:val="center"/>
            <w:hideMark/>
          </w:tcPr>
          <w:p w14:paraId="1ABBB6D7"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0.00%</w:t>
            </w:r>
          </w:p>
        </w:tc>
        <w:tc>
          <w:tcPr>
            <w:tcW w:w="851" w:type="dxa"/>
            <w:tcBorders>
              <w:top w:val="nil"/>
              <w:left w:val="nil"/>
              <w:bottom w:val="single" w:sz="4" w:space="0" w:color="A6A6A6"/>
              <w:right w:val="single" w:sz="4" w:space="0" w:color="A6A6A6"/>
            </w:tcBorders>
            <w:shd w:val="clear" w:color="auto" w:fill="auto"/>
            <w:vAlign w:val="center"/>
            <w:hideMark/>
          </w:tcPr>
          <w:p w14:paraId="2E621C2A"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5</w:t>
            </w:r>
          </w:p>
        </w:tc>
        <w:tc>
          <w:tcPr>
            <w:tcW w:w="850" w:type="dxa"/>
            <w:tcBorders>
              <w:top w:val="nil"/>
              <w:left w:val="nil"/>
              <w:bottom w:val="single" w:sz="4" w:space="0" w:color="A6A6A6"/>
              <w:right w:val="single" w:sz="4" w:space="0" w:color="A6A6A6"/>
            </w:tcBorders>
            <w:shd w:val="clear" w:color="auto" w:fill="auto"/>
            <w:vAlign w:val="center"/>
            <w:hideMark/>
          </w:tcPr>
          <w:p w14:paraId="04DF4ABB" w14:textId="77777777" w:rsidR="00F3259E" w:rsidRPr="00F3259E" w:rsidRDefault="00F3259E" w:rsidP="00F358B0">
            <w:pPr>
              <w:spacing w:after="0" w:line="240" w:lineRule="auto"/>
              <w:jc w:val="center"/>
              <w:rPr>
                <w:rFonts w:ascii="Arial" w:eastAsia="Times New Roman" w:hAnsi="Arial" w:cs="Arial"/>
                <w:color w:val="000000"/>
                <w:sz w:val="20"/>
                <w:szCs w:val="20"/>
                <w:lang w:eastAsia="es-MX"/>
              </w:rPr>
            </w:pPr>
            <w:r w:rsidRPr="00F3259E">
              <w:rPr>
                <w:rFonts w:ascii="Arial" w:eastAsia="Times New Roman" w:hAnsi="Arial" w:cs="Arial"/>
                <w:color w:val="000000"/>
                <w:sz w:val="20"/>
                <w:szCs w:val="20"/>
                <w:lang w:eastAsia="es-MX"/>
              </w:rPr>
              <w:t>100%</w:t>
            </w:r>
          </w:p>
        </w:tc>
      </w:tr>
      <w:tr w:rsidR="007826E4" w:rsidRPr="00F3259E" w14:paraId="3FD561E6" w14:textId="77777777" w:rsidTr="006E763A">
        <w:trPr>
          <w:trHeight w:val="151"/>
          <w:tblHeader/>
        </w:trPr>
        <w:tc>
          <w:tcPr>
            <w:tcW w:w="480" w:type="dxa"/>
            <w:gridSpan w:val="2"/>
            <w:tcBorders>
              <w:top w:val="nil"/>
              <w:left w:val="nil"/>
              <w:bottom w:val="nil"/>
              <w:right w:val="nil"/>
            </w:tcBorders>
            <w:shd w:val="clear" w:color="auto" w:fill="auto"/>
            <w:vAlign w:val="center"/>
            <w:hideMark/>
          </w:tcPr>
          <w:p w14:paraId="695085CB" w14:textId="77777777" w:rsidR="00F3259E" w:rsidRPr="00F3259E" w:rsidRDefault="00F3259E" w:rsidP="00F358B0">
            <w:pPr>
              <w:spacing w:after="0" w:line="240" w:lineRule="auto"/>
              <w:jc w:val="center"/>
              <w:rPr>
                <w:rFonts w:ascii="Arial" w:eastAsia="Times New Roman" w:hAnsi="Arial" w:cs="Arial"/>
                <w:sz w:val="20"/>
                <w:szCs w:val="20"/>
                <w:lang w:eastAsia="es-MX"/>
              </w:rPr>
            </w:pPr>
            <w:r w:rsidRPr="00F3259E">
              <w:rPr>
                <w:rFonts w:ascii="Arial" w:eastAsia="Times New Roman" w:hAnsi="Arial" w:cs="Arial"/>
                <w:sz w:val="20"/>
                <w:szCs w:val="20"/>
                <w:lang w:eastAsia="es-MX"/>
              </w:rPr>
              <w:t> </w:t>
            </w:r>
          </w:p>
        </w:tc>
        <w:tc>
          <w:tcPr>
            <w:tcW w:w="2809" w:type="dxa"/>
            <w:gridSpan w:val="3"/>
            <w:tcBorders>
              <w:top w:val="nil"/>
              <w:left w:val="nil"/>
              <w:bottom w:val="single" w:sz="4" w:space="0" w:color="A6A6A6"/>
              <w:right w:val="nil"/>
            </w:tcBorders>
            <w:shd w:val="clear" w:color="auto" w:fill="auto"/>
            <w:vAlign w:val="center"/>
            <w:hideMark/>
          </w:tcPr>
          <w:p w14:paraId="5129B7DA" w14:textId="77777777" w:rsidR="00F3259E" w:rsidRPr="00F3259E" w:rsidRDefault="00F3259E" w:rsidP="00F358B0">
            <w:pPr>
              <w:spacing w:after="0" w:line="240" w:lineRule="auto"/>
              <w:jc w:val="center"/>
              <w:rPr>
                <w:rFonts w:ascii="Arial" w:eastAsia="Times New Roman" w:hAnsi="Arial" w:cs="Arial"/>
                <w:sz w:val="20"/>
                <w:szCs w:val="20"/>
                <w:lang w:eastAsia="es-MX"/>
              </w:rPr>
            </w:pPr>
            <w:r w:rsidRPr="00F3259E">
              <w:rPr>
                <w:rFonts w:ascii="Arial" w:eastAsia="Times New Roman" w:hAnsi="Arial" w:cs="Arial"/>
                <w:sz w:val="20"/>
                <w:szCs w:val="20"/>
                <w:lang w:eastAsia="es-MX"/>
              </w:rPr>
              <w:t> </w:t>
            </w:r>
          </w:p>
        </w:tc>
        <w:tc>
          <w:tcPr>
            <w:tcW w:w="686" w:type="dxa"/>
            <w:gridSpan w:val="2"/>
            <w:tcBorders>
              <w:top w:val="nil"/>
              <w:left w:val="nil"/>
              <w:bottom w:val="single" w:sz="4" w:space="0" w:color="A6A6A6"/>
              <w:right w:val="nil"/>
            </w:tcBorders>
            <w:shd w:val="clear" w:color="auto" w:fill="auto"/>
            <w:vAlign w:val="center"/>
            <w:hideMark/>
          </w:tcPr>
          <w:p w14:paraId="487F10BE" w14:textId="77777777" w:rsidR="00F3259E" w:rsidRPr="00F3259E" w:rsidRDefault="00F3259E" w:rsidP="00F358B0">
            <w:pPr>
              <w:spacing w:after="0" w:line="240" w:lineRule="auto"/>
              <w:jc w:val="center"/>
              <w:rPr>
                <w:rFonts w:ascii="Arial" w:eastAsia="Times New Roman" w:hAnsi="Arial" w:cs="Arial"/>
                <w:sz w:val="20"/>
                <w:szCs w:val="20"/>
                <w:lang w:eastAsia="es-MX"/>
              </w:rPr>
            </w:pPr>
            <w:r w:rsidRPr="00F3259E">
              <w:rPr>
                <w:rFonts w:ascii="Arial" w:eastAsia="Times New Roman" w:hAnsi="Arial" w:cs="Arial"/>
                <w:sz w:val="20"/>
                <w:szCs w:val="20"/>
                <w:lang w:eastAsia="es-MX"/>
              </w:rPr>
              <w:t> </w:t>
            </w:r>
          </w:p>
        </w:tc>
        <w:tc>
          <w:tcPr>
            <w:tcW w:w="827" w:type="dxa"/>
            <w:gridSpan w:val="2"/>
            <w:tcBorders>
              <w:top w:val="nil"/>
              <w:left w:val="nil"/>
              <w:bottom w:val="single" w:sz="4" w:space="0" w:color="A6A6A6"/>
              <w:right w:val="nil"/>
            </w:tcBorders>
            <w:shd w:val="clear" w:color="auto" w:fill="auto"/>
            <w:vAlign w:val="center"/>
            <w:hideMark/>
          </w:tcPr>
          <w:p w14:paraId="4DB22E1A" w14:textId="77777777" w:rsidR="00F3259E" w:rsidRPr="00F3259E" w:rsidRDefault="00F3259E" w:rsidP="00F358B0">
            <w:pPr>
              <w:spacing w:after="0" w:line="240" w:lineRule="auto"/>
              <w:jc w:val="center"/>
              <w:rPr>
                <w:rFonts w:ascii="Arial" w:eastAsia="Times New Roman" w:hAnsi="Arial" w:cs="Arial"/>
                <w:sz w:val="20"/>
                <w:szCs w:val="20"/>
                <w:lang w:eastAsia="es-MX"/>
              </w:rPr>
            </w:pPr>
            <w:r w:rsidRPr="00F3259E">
              <w:rPr>
                <w:rFonts w:ascii="Arial" w:eastAsia="Times New Roman" w:hAnsi="Arial" w:cs="Arial"/>
                <w:sz w:val="20"/>
                <w:szCs w:val="20"/>
                <w:lang w:eastAsia="es-MX"/>
              </w:rPr>
              <w:t> </w:t>
            </w:r>
          </w:p>
        </w:tc>
        <w:tc>
          <w:tcPr>
            <w:tcW w:w="550" w:type="dxa"/>
            <w:tcBorders>
              <w:top w:val="nil"/>
              <w:left w:val="nil"/>
              <w:bottom w:val="single" w:sz="4" w:space="0" w:color="A6A6A6"/>
              <w:right w:val="nil"/>
            </w:tcBorders>
            <w:shd w:val="clear" w:color="auto" w:fill="auto"/>
            <w:vAlign w:val="center"/>
            <w:hideMark/>
          </w:tcPr>
          <w:p w14:paraId="479F768F" w14:textId="77777777" w:rsidR="00F3259E" w:rsidRPr="00F3259E" w:rsidRDefault="00F3259E" w:rsidP="00F358B0">
            <w:pPr>
              <w:spacing w:after="0" w:line="240" w:lineRule="auto"/>
              <w:jc w:val="center"/>
              <w:rPr>
                <w:rFonts w:ascii="Arial" w:eastAsia="Times New Roman" w:hAnsi="Arial" w:cs="Arial"/>
                <w:sz w:val="20"/>
                <w:szCs w:val="20"/>
                <w:lang w:eastAsia="es-MX"/>
              </w:rPr>
            </w:pPr>
            <w:r w:rsidRPr="00F3259E">
              <w:rPr>
                <w:rFonts w:ascii="Arial" w:eastAsia="Times New Roman" w:hAnsi="Arial" w:cs="Arial"/>
                <w:sz w:val="20"/>
                <w:szCs w:val="20"/>
                <w:lang w:eastAsia="es-MX"/>
              </w:rPr>
              <w:t> </w:t>
            </w:r>
          </w:p>
        </w:tc>
        <w:tc>
          <w:tcPr>
            <w:tcW w:w="744" w:type="dxa"/>
            <w:gridSpan w:val="2"/>
            <w:tcBorders>
              <w:top w:val="nil"/>
              <w:left w:val="nil"/>
              <w:bottom w:val="single" w:sz="4" w:space="0" w:color="A6A6A6"/>
              <w:right w:val="nil"/>
            </w:tcBorders>
            <w:shd w:val="clear" w:color="auto" w:fill="auto"/>
            <w:vAlign w:val="center"/>
            <w:hideMark/>
          </w:tcPr>
          <w:p w14:paraId="4B9420FE" w14:textId="77777777" w:rsidR="00F3259E" w:rsidRPr="00F3259E" w:rsidRDefault="00F3259E" w:rsidP="00F358B0">
            <w:pPr>
              <w:spacing w:after="0" w:line="240" w:lineRule="auto"/>
              <w:jc w:val="center"/>
              <w:rPr>
                <w:rFonts w:ascii="Arial" w:eastAsia="Times New Roman" w:hAnsi="Arial" w:cs="Arial"/>
                <w:sz w:val="20"/>
                <w:szCs w:val="20"/>
                <w:lang w:eastAsia="es-MX"/>
              </w:rPr>
            </w:pPr>
            <w:r w:rsidRPr="00F3259E">
              <w:rPr>
                <w:rFonts w:ascii="Arial" w:eastAsia="Times New Roman" w:hAnsi="Arial" w:cs="Arial"/>
                <w:sz w:val="20"/>
                <w:szCs w:val="20"/>
                <w:lang w:eastAsia="es-MX"/>
              </w:rPr>
              <w:t> </w:t>
            </w:r>
          </w:p>
        </w:tc>
        <w:tc>
          <w:tcPr>
            <w:tcW w:w="708" w:type="dxa"/>
            <w:tcBorders>
              <w:top w:val="nil"/>
              <w:left w:val="nil"/>
              <w:bottom w:val="single" w:sz="4" w:space="0" w:color="A6A6A6"/>
              <w:right w:val="nil"/>
            </w:tcBorders>
            <w:shd w:val="clear" w:color="auto" w:fill="auto"/>
            <w:vAlign w:val="center"/>
            <w:hideMark/>
          </w:tcPr>
          <w:p w14:paraId="0CC29056" w14:textId="77777777" w:rsidR="00F3259E" w:rsidRPr="00F3259E" w:rsidRDefault="00F3259E" w:rsidP="00F358B0">
            <w:pPr>
              <w:spacing w:after="0" w:line="240" w:lineRule="auto"/>
              <w:jc w:val="center"/>
              <w:rPr>
                <w:rFonts w:ascii="Arial" w:eastAsia="Times New Roman" w:hAnsi="Arial" w:cs="Arial"/>
                <w:sz w:val="20"/>
                <w:szCs w:val="20"/>
                <w:lang w:eastAsia="es-MX"/>
              </w:rPr>
            </w:pPr>
            <w:r w:rsidRPr="00F3259E">
              <w:rPr>
                <w:rFonts w:ascii="Arial" w:eastAsia="Times New Roman" w:hAnsi="Arial" w:cs="Arial"/>
                <w:sz w:val="20"/>
                <w:szCs w:val="20"/>
                <w:lang w:eastAsia="es-MX"/>
              </w:rPr>
              <w:t> </w:t>
            </w:r>
          </w:p>
        </w:tc>
        <w:tc>
          <w:tcPr>
            <w:tcW w:w="851" w:type="dxa"/>
            <w:gridSpan w:val="3"/>
            <w:tcBorders>
              <w:top w:val="nil"/>
              <w:left w:val="nil"/>
              <w:bottom w:val="single" w:sz="4" w:space="0" w:color="A6A6A6"/>
              <w:right w:val="nil"/>
            </w:tcBorders>
            <w:shd w:val="clear" w:color="auto" w:fill="auto"/>
            <w:vAlign w:val="center"/>
            <w:hideMark/>
          </w:tcPr>
          <w:p w14:paraId="1F27E17A" w14:textId="77777777" w:rsidR="00F3259E" w:rsidRPr="00F3259E" w:rsidRDefault="00F3259E" w:rsidP="00F358B0">
            <w:pPr>
              <w:spacing w:after="0" w:line="240" w:lineRule="auto"/>
              <w:jc w:val="center"/>
              <w:rPr>
                <w:rFonts w:ascii="Arial" w:eastAsia="Times New Roman" w:hAnsi="Arial" w:cs="Arial"/>
                <w:sz w:val="20"/>
                <w:szCs w:val="20"/>
                <w:lang w:eastAsia="es-MX"/>
              </w:rPr>
            </w:pPr>
            <w:r w:rsidRPr="00F3259E">
              <w:rPr>
                <w:rFonts w:ascii="Arial" w:eastAsia="Times New Roman" w:hAnsi="Arial" w:cs="Arial"/>
                <w:sz w:val="20"/>
                <w:szCs w:val="20"/>
                <w:lang w:eastAsia="es-MX"/>
              </w:rPr>
              <w:t> </w:t>
            </w:r>
          </w:p>
        </w:tc>
        <w:tc>
          <w:tcPr>
            <w:tcW w:w="709" w:type="dxa"/>
            <w:tcBorders>
              <w:top w:val="nil"/>
              <w:left w:val="nil"/>
              <w:bottom w:val="single" w:sz="4" w:space="0" w:color="A6A6A6"/>
              <w:right w:val="nil"/>
            </w:tcBorders>
            <w:shd w:val="clear" w:color="auto" w:fill="auto"/>
            <w:vAlign w:val="center"/>
            <w:hideMark/>
          </w:tcPr>
          <w:p w14:paraId="5801BB91" w14:textId="77777777" w:rsidR="00F3259E" w:rsidRPr="00F3259E" w:rsidRDefault="00F3259E" w:rsidP="00F358B0">
            <w:pPr>
              <w:spacing w:after="0" w:line="240" w:lineRule="auto"/>
              <w:jc w:val="center"/>
              <w:rPr>
                <w:rFonts w:ascii="Arial" w:eastAsia="Times New Roman" w:hAnsi="Arial" w:cs="Arial"/>
                <w:sz w:val="20"/>
                <w:szCs w:val="20"/>
                <w:lang w:eastAsia="es-MX"/>
              </w:rPr>
            </w:pPr>
            <w:r w:rsidRPr="00F3259E">
              <w:rPr>
                <w:rFonts w:ascii="Arial" w:eastAsia="Times New Roman" w:hAnsi="Arial" w:cs="Arial"/>
                <w:sz w:val="20"/>
                <w:szCs w:val="20"/>
                <w:lang w:eastAsia="es-MX"/>
              </w:rPr>
              <w:t> </w:t>
            </w:r>
          </w:p>
        </w:tc>
        <w:tc>
          <w:tcPr>
            <w:tcW w:w="850" w:type="dxa"/>
            <w:gridSpan w:val="3"/>
            <w:tcBorders>
              <w:top w:val="nil"/>
              <w:left w:val="nil"/>
              <w:bottom w:val="single" w:sz="4" w:space="0" w:color="A6A6A6"/>
              <w:right w:val="nil"/>
            </w:tcBorders>
            <w:shd w:val="clear" w:color="auto" w:fill="auto"/>
            <w:vAlign w:val="center"/>
            <w:hideMark/>
          </w:tcPr>
          <w:p w14:paraId="558596FF" w14:textId="77777777" w:rsidR="00F3259E" w:rsidRPr="00F3259E" w:rsidRDefault="00F3259E" w:rsidP="00F358B0">
            <w:pPr>
              <w:spacing w:after="0" w:line="240" w:lineRule="auto"/>
              <w:jc w:val="center"/>
              <w:rPr>
                <w:rFonts w:ascii="Arial" w:eastAsia="Times New Roman" w:hAnsi="Arial" w:cs="Arial"/>
                <w:sz w:val="20"/>
                <w:szCs w:val="20"/>
                <w:lang w:eastAsia="es-MX"/>
              </w:rPr>
            </w:pPr>
            <w:r w:rsidRPr="00F3259E">
              <w:rPr>
                <w:rFonts w:ascii="Arial" w:eastAsia="Times New Roman" w:hAnsi="Arial" w:cs="Arial"/>
                <w:sz w:val="20"/>
                <w:szCs w:val="20"/>
                <w:lang w:eastAsia="es-MX"/>
              </w:rPr>
              <w:t> </w:t>
            </w:r>
          </w:p>
        </w:tc>
        <w:tc>
          <w:tcPr>
            <w:tcW w:w="851" w:type="dxa"/>
            <w:tcBorders>
              <w:top w:val="nil"/>
              <w:left w:val="nil"/>
              <w:bottom w:val="single" w:sz="4" w:space="0" w:color="A6A6A6"/>
              <w:right w:val="nil"/>
            </w:tcBorders>
            <w:shd w:val="clear" w:color="auto" w:fill="auto"/>
            <w:vAlign w:val="center"/>
            <w:hideMark/>
          </w:tcPr>
          <w:p w14:paraId="00FE8F01" w14:textId="77777777" w:rsidR="00F3259E" w:rsidRPr="00F3259E" w:rsidRDefault="00F3259E" w:rsidP="00F358B0">
            <w:pPr>
              <w:spacing w:after="0" w:line="240" w:lineRule="auto"/>
              <w:jc w:val="center"/>
              <w:rPr>
                <w:rFonts w:ascii="Arial" w:eastAsia="Times New Roman" w:hAnsi="Arial" w:cs="Arial"/>
                <w:sz w:val="20"/>
                <w:szCs w:val="20"/>
                <w:lang w:eastAsia="es-MX"/>
              </w:rPr>
            </w:pPr>
            <w:r w:rsidRPr="00F3259E">
              <w:rPr>
                <w:rFonts w:ascii="Arial" w:eastAsia="Times New Roman" w:hAnsi="Arial" w:cs="Arial"/>
                <w:sz w:val="20"/>
                <w:szCs w:val="20"/>
                <w:lang w:eastAsia="es-MX"/>
              </w:rPr>
              <w:t> </w:t>
            </w:r>
          </w:p>
        </w:tc>
        <w:tc>
          <w:tcPr>
            <w:tcW w:w="850" w:type="dxa"/>
            <w:tcBorders>
              <w:top w:val="nil"/>
              <w:left w:val="nil"/>
              <w:bottom w:val="single" w:sz="4" w:space="0" w:color="A6A6A6"/>
              <w:right w:val="nil"/>
            </w:tcBorders>
            <w:shd w:val="clear" w:color="auto" w:fill="auto"/>
            <w:vAlign w:val="center"/>
            <w:hideMark/>
          </w:tcPr>
          <w:p w14:paraId="40C0CF16" w14:textId="77777777" w:rsidR="00F3259E" w:rsidRPr="00F3259E" w:rsidRDefault="00F3259E" w:rsidP="00F358B0">
            <w:pPr>
              <w:spacing w:after="0" w:line="240" w:lineRule="auto"/>
              <w:jc w:val="center"/>
              <w:rPr>
                <w:rFonts w:ascii="Arial" w:eastAsia="Times New Roman" w:hAnsi="Arial" w:cs="Arial"/>
                <w:sz w:val="20"/>
                <w:szCs w:val="20"/>
                <w:lang w:eastAsia="es-MX"/>
              </w:rPr>
            </w:pPr>
            <w:r w:rsidRPr="00F3259E">
              <w:rPr>
                <w:rFonts w:ascii="Arial" w:eastAsia="Times New Roman" w:hAnsi="Arial" w:cs="Arial"/>
                <w:sz w:val="20"/>
                <w:szCs w:val="20"/>
                <w:lang w:eastAsia="es-MX"/>
              </w:rPr>
              <w:t> </w:t>
            </w:r>
          </w:p>
        </w:tc>
      </w:tr>
      <w:tr w:rsidR="00F3259E" w:rsidRPr="00F3259E" w14:paraId="71638D93" w14:textId="77777777" w:rsidTr="006E763A">
        <w:trPr>
          <w:trHeight w:val="303"/>
          <w:tblHeader/>
        </w:trPr>
        <w:tc>
          <w:tcPr>
            <w:tcW w:w="480" w:type="dxa"/>
            <w:gridSpan w:val="2"/>
            <w:tcBorders>
              <w:top w:val="single" w:sz="4" w:space="0" w:color="A6A6A6"/>
              <w:left w:val="single" w:sz="4" w:space="0" w:color="A6A6A6"/>
              <w:bottom w:val="single" w:sz="4" w:space="0" w:color="A6A6A6"/>
              <w:right w:val="single" w:sz="4" w:space="0" w:color="A6A6A6"/>
            </w:tcBorders>
            <w:shd w:val="clear" w:color="auto" w:fill="E2E9F6"/>
            <w:vAlign w:val="center"/>
            <w:hideMark/>
          </w:tcPr>
          <w:p w14:paraId="781990DD" w14:textId="77777777" w:rsidR="00F3259E" w:rsidRPr="00F3259E" w:rsidRDefault="00F3259E" w:rsidP="00F358B0">
            <w:pPr>
              <w:spacing w:after="0" w:line="240" w:lineRule="auto"/>
              <w:jc w:val="center"/>
              <w:rPr>
                <w:rFonts w:ascii="Arial" w:eastAsia="Times New Roman" w:hAnsi="Arial" w:cs="Arial"/>
                <w:b/>
                <w:bCs/>
                <w:color w:val="000000"/>
                <w:sz w:val="20"/>
                <w:szCs w:val="20"/>
                <w:lang w:eastAsia="es-MX"/>
              </w:rPr>
            </w:pPr>
            <w:r w:rsidRPr="00F3259E">
              <w:rPr>
                <w:rFonts w:ascii="Arial" w:eastAsia="Times New Roman" w:hAnsi="Arial" w:cs="Arial"/>
                <w:b/>
                <w:bCs/>
                <w:color w:val="000000"/>
                <w:sz w:val="20"/>
                <w:szCs w:val="20"/>
                <w:lang w:eastAsia="es-MX"/>
              </w:rPr>
              <w:t> </w:t>
            </w:r>
          </w:p>
        </w:tc>
        <w:tc>
          <w:tcPr>
            <w:tcW w:w="2809" w:type="dxa"/>
            <w:gridSpan w:val="3"/>
            <w:tcBorders>
              <w:top w:val="nil"/>
              <w:left w:val="nil"/>
              <w:bottom w:val="single" w:sz="4" w:space="0" w:color="A6A6A6"/>
              <w:right w:val="single" w:sz="4" w:space="0" w:color="A6A6A6"/>
            </w:tcBorders>
            <w:shd w:val="clear" w:color="auto" w:fill="E2E9F6"/>
            <w:vAlign w:val="center"/>
            <w:hideMark/>
          </w:tcPr>
          <w:p w14:paraId="07D76619" w14:textId="77777777" w:rsidR="00F3259E" w:rsidRPr="00F3259E" w:rsidRDefault="00F3259E" w:rsidP="00F358B0">
            <w:pPr>
              <w:spacing w:after="0" w:line="240" w:lineRule="auto"/>
              <w:jc w:val="center"/>
              <w:rPr>
                <w:rFonts w:ascii="Arial" w:eastAsia="Times New Roman" w:hAnsi="Arial" w:cs="Arial"/>
                <w:b/>
                <w:bCs/>
                <w:color w:val="000000"/>
                <w:sz w:val="20"/>
                <w:szCs w:val="20"/>
                <w:lang w:eastAsia="es-MX"/>
              </w:rPr>
            </w:pPr>
            <w:r w:rsidRPr="00F3259E">
              <w:rPr>
                <w:rFonts w:ascii="Arial" w:eastAsia="Times New Roman" w:hAnsi="Arial" w:cs="Arial"/>
                <w:b/>
                <w:bCs/>
                <w:color w:val="000000"/>
                <w:sz w:val="20"/>
                <w:szCs w:val="20"/>
                <w:lang w:eastAsia="es-MX"/>
              </w:rPr>
              <w:t>TOTAL</w:t>
            </w:r>
          </w:p>
        </w:tc>
        <w:tc>
          <w:tcPr>
            <w:tcW w:w="686" w:type="dxa"/>
            <w:gridSpan w:val="2"/>
            <w:tcBorders>
              <w:top w:val="nil"/>
              <w:left w:val="nil"/>
              <w:bottom w:val="single" w:sz="4" w:space="0" w:color="A6A6A6"/>
              <w:right w:val="single" w:sz="4" w:space="0" w:color="A6A6A6"/>
            </w:tcBorders>
            <w:shd w:val="clear" w:color="auto" w:fill="E2E9F6"/>
            <w:vAlign w:val="center"/>
            <w:hideMark/>
          </w:tcPr>
          <w:p w14:paraId="6D7491A4" w14:textId="77777777" w:rsidR="00F3259E" w:rsidRPr="00F3259E" w:rsidRDefault="00F3259E" w:rsidP="00F358B0">
            <w:pPr>
              <w:spacing w:after="0" w:line="240" w:lineRule="auto"/>
              <w:jc w:val="center"/>
              <w:rPr>
                <w:rFonts w:ascii="Arial" w:eastAsia="Times New Roman" w:hAnsi="Arial" w:cs="Arial"/>
                <w:b/>
                <w:bCs/>
                <w:color w:val="000000"/>
                <w:sz w:val="20"/>
                <w:szCs w:val="20"/>
                <w:lang w:eastAsia="es-MX"/>
              </w:rPr>
            </w:pPr>
            <w:r w:rsidRPr="00F3259E">
              <w:rPr>
                <w:rFonts w:ascii="Arial" w:eastAsia="Times New Roman" w:hAnsi="Arial" w:cs="Arial"/>
                <w:b/>
                <w:bCs/>
                <w:color w:val="000000"/>
                <w:sz w:val="20"/>
                <w:szCs w:val="20"/>
                <w:lang w:eastAsia="es-MX"/>
              </w:rPr>
              <w:t>177</w:t>
            </w:r>
          </w:p>
        </w:tc>
        <w:tc>
          <w:tcPr>
            <w:tcW w:w="827" w:type="dxa"/>
            <w:gridSpan w:val="2"/>
            <w:tcBorders>
              <w:top w:val="nil"/>
              <w:left w:val="nil"/>
              <w:bottom w:val="single" w:sz="4" w:space="0" w:color="A6A6A6"/>
              <w:right w:val="single" w:sz="4" w:space="0" w:color="A6A6A6"/>
            </w:tcBorders>
            <w:shd w:val="clear" w:color="auto" w:fill="E2E9F6"/>
            <w:vAlign w:val="center"/>
            <w:hideMark/>
          </w:tcPr>
          <w:p w14:paraId="2C042223" w14:textId="77777777" w:rsidR="00F3259E" w:rsidRPr="00F3259E" w:rsidRDefault="00F3259E" w:rsidP="00F358B0">
            <w:pPr>
              <w:spacing w:after="0" w:line="240" w:lineRule="auto"/>
              <w:jc w:val="center"/>
              <w:rPr>
                <w:rFonts w:ascii="Arial" w:eastAsia="Times New Roman" w:hAnsi="Arial" w:cs="Arial"/>
                <w:b/>
                <w:bCs/>
                <w:color w:val="000000"/>
                <w:sz w:val="20"/>
                <w:szCs w:val="20"/>
                <w:lang w:eastAsia="es-MX"/>
              </w:rPr>
            </w:pPr>
            <w:r w:rsidRPr="00F3259E">
              <w:rPr>
                <w:rFonts w:ascii="Arial" w:eastAsia="Times New Roman" w:hAnsi="Arial" w:cs="Arial"/>
                <w:b/>
                <w:bCs/>
                <w:color w:val="000000"/>
                <w:sz w:val="20"/>
                <w:szCs w:val="20"/>
                <w:lang w:eastAsia="es-MX"/>
              </w:rPr>
              <w:t>89.39%</w:t>
            </w:r>
          </w:p>
        </w:tc>
        <w:tc>
          <w:tcPr>
            <w:tcW w:w="550" w:type="dxa"/>
            <w:tcBorders>
              <w:top w:val="nil"/>
              <w:left w:val="nil"/>
              <w:bottom w:val="single" w:sz="4" w:space="0" w:color="A6A6A6"/>
              <w:right w:val="single" w:sz="4" w:space="0" w:color="A6A6A6"/>
            </w:tcBorders>
            <w:shd w:val="clear" w:color="auto" w:fill="E2E9F6"/>
            <w:vAlign w:val="center"/>
            <w:hideMark/>
          </w:tcPr>
          <w:p w14:paraId="359E5F60" w14:textId="77777777" w:rsidR="00F3259E" w:rsidRPr="00F3259E" w:rsidRDefault="00F3259E" w:rsidP="00F358B0">
            <w:pPr>
              <w:spacing w:after="0" w:line="240" w:lineRule="auto"/>
              <w:jc w:val="center"/>
              <w:rPr>
                <w:rFonts w:ascii="Arial" w:eastAsia="Times New Roman" w:hAnsi="Arial" w:cs="Arial"/>
                <w:b/>
                <w:bCs/>
                <w:color w:val="000000"/>
                <w:sz w:val="20"/>
                <w:szCs w:val="20"/>
                <w:lang w:eastAsia="es-MX"/>
              </w:rPr>
            </w:pPr>
            <w:r w:rsidRPr="00F3259E">
              <w:rPr>
                <w:rFonts w:ascii="Arial" w:eastAsia="Times New Roman" w:hAnsi="Arial" w:cs="Arial"/>
                <w:b/>
                <w:bCs/>
                <w:color w:val="000000"/>
                <w:sz w:val="20"/>
                <w:szCs w:val="20"/>
                <w:lang w:eastAsia="es-MX"/>
              </w:rPr>
              <w:t>6</w:t>
            </w:r>
          </w:p>
        </w:tc>
        <w:tc>
          <w:tcPr>
            <w:tcW w:w="744" w:type="dxa"/>
            <w:gridSpan w:val="2"/>
            <w:tcBorders>
              <w:top w:val="nil"/>
              <w:left w:val="nil"/>
              <w:bottom w:val="single" w:sz="4" w:space="0" w:color="A6A6A6"/>
              <w:right w:val="single" w:sz="4" w:space="0" w:color="A6A6A6"/>
            </w:tcBorders>
            <w:shd w:val="clear" w:color="auto" w:fill="E2E9F6"/>
            <w:vAlign w:val="center"/>
            <w:hideMark/>
          </w:tcPr>
          <w:p w14:paraId="17BDA45E" w14:textId="77777777" w:rsidR="00F3259E" w:rsidRPr="00F3259E" w:rsidRDefault="00F3259E" w:rsidP="00F358B0">
            <w:pPr>
              <w:spacing w:after="0" w:line="240" w:lineRule="auto"/>
              <w:jc w:val="center"/>
              <w:rPr>
                <w:rFonts w:ascii="Arial" w:eastAsia="Times New Roman" w:hAnsi="Arial" w:cs="Arial"/>
                <w:b/>
                <w:bCs/>
                <w:color w:val="000000"/>
                <w:sz w:val="20"/>
                <w:szCs w:val="20"/>
                <w:lang w:eastAsia="es-MX"/>
              </w:rPr>
            </w:pPr>
            <w:r w:rsidRPr="00F3259E">
              <w:rPr>
                <w:rFonts w:ascii="Arial" w:eastAsia="Times New Roman" w:hAnsi="Arial" w:cs="Arial"/>
                <w:b/>
                <w:bCs/>
                <w:color w:val="000000"/>
                <w:sz w:val="20"/>
                <w:szCs w:val="20"/>
                <w:lang w:eastAsia="es-MX"/>
              </w:rPr>
              <w:t>3.03%</w:t>
            </w:r>
          </w:p>
        </w:tc>
        <w:tc>
          <w:tcPr>
            <w:tcW w:w="708" w:type="dxa"/>
            <w:tcBorders>
              <w:top w:val="nil"/>
              <w:left w:val="nil"/>
              <w:bottom w:val="single" w:sz="4" w:space="0" w:color="A6A6A6"/>
              <w:right w:val="single" w:sz="4" w:space="0" w:color="A6A6A6"/>
            </w:tcBorders>
            <w:shd w:val="clear" w:color="auto" w:fill="E2E9F6"/>
            <w:vAlign w:val="center"/>
            <w:hideMark/>
          </w:tcPr>
          <w:p w14:paraId="6157705B" w14:textId="77777777" w:rsidR="00F3259E" w:rsidRPr="00F3259E" w:rsidRDefault="00F3259E" w:rsidP="00F358B0">
            <w:pPr>
              <w:spacing w:after="0" w:line="240" w:lineRule="auto"/>
              <w:jc w:val="center"/>
              <w:rPr>
                <w:rFonts w:ascii="Arial" w:eastAsia="Times New Roman" w:hAnsi="Arial" w:cs="Arial"/>
                <w:b/>
                <w:bCs/>
                <w:color w:val="000000"/>
                <w:sz w:val="20"/>
                <w:szCs w:val="20"/>
                <w:lang w:eastAsia="es-MX"/>
              </w:rPr>
            </w:pPr>
            <w:r w:rsidRPr="00F3259E">
              <w:rPr>
                <w:rFonts w:ascii="Arial" w:eastAsia="Times New Roman" w:hAnsi="Arial" w:cs="Arial"/>
                <w:b/>
                <w:bCs/>
                <w:color w:val="000000"/>
                <w:sz w:val="20"/>
                <w:szCs w:val="20"/>
                <w:lang w:eastAsia="es-MX"/>
              </w:rPr>
              <w:t>9</w:t>
            </w:r>
          </w:p>
        </w:tc>
        <w:tc>
          <w:tcPr>
            <w:tcW w:w="851" w:type="dxa"/>
            <w:gridSpan w:val="3"/>
            <w:tcBorders>
              <w:top w:val="nil"/>
              <w:left w:val="nil"/>
              <w:bottom w:val="single" w:sz="4" w:space="0" w:color="A6A6A6"/>
              <w:right w:val="single" w:sz="4" w:space="0" w:color="A6A6A6"/>
            </w:tcBorders>
            <w:shd w:val="clear" w:color="auto" w:fill="E2E9F6"/>
            <w:vAlign w:val="center"/>
            <w:hideMark/>
          </w:tcPr>
          <w:p w14:paraId="727E3476" w14:textId="77777777" w:rsidR="00F3259E" w:rsidRPr="00F3259E" w:rsidRDefault="00F3259E" w:rsidP="00F358B0">
            <w:pPr>
              <w:spacing w:after="0" w:line="240" w:lineRule="auto"/>
              <w:jc w:val="center"/>
              <w:rPr>
                <w:rFonts w:ascii="Arial" w:eastAsia="Times New Roman" w:hAnsi="Arial" w:cs="Arial"/>
                <w:b/>
                <w:bCs/>
                <w:color w:val="000000"/>
                <w:sz w:val="20"/>
                <w:szCs w:val="20"/>
                <w:lang w:eastAsia="es-MX"/>
              </w:rPr>
            </w:pPr>
            <w:r w:rsidRPr="00F3259E">
              <w:rPr>
                <w:rFonts w:ascii="Arial" w:eastAsia="Times New Roman" w:hAnsi="Arial" w:cs="Arial"/>
                <w:b/>
                <w:bCs/>
                <w:color w:val="000000"/>
                <w:sz w:val="20"/>
                <w:szCs w:val="20"/>
                <w:lang w:eastAsia="es-MX"/>
              </w:rPr>
              <w:t>4.55%</w:t>
            </w:r>
          </w:p>
        </w:tc>
        <w:tc>
          <w:tcPr>
            <w:tcW w:w="709" w:type="dxa"/>
            <w:tcBorders>
              <w:top w:val="nil"/>
              <w:left w:val="nil"/>
              <w:bottom w:val="single" w:sz="4" w:space="0" w:color="A6A6A6"/>
              <w:right w:val="single" w:sz="4" w:space="0" w:color="A6A6A6"/>
            </w:tcBorders>
            <w:shd w:val="clear" w:color="auto" w:fill="E2E9F6"/>
            <w:vAlign w:val="center"/>
            <w:hideMark/>
          </w:tcPr>
          <w:p w14:paraId="6EAF9829" w14:textId="77777777" w:rsidR="00F3259E" w:rsidRPr="00F3259E" w:rsidRDefault="00F3259E" w:rsidP="00F358B0">
            <w:pPr>
              <w:spacing w:after="0" w:line="240" w:lineRule="auto"/>
              <w:jc w:val="center"/>
              <w:rPr>
                <w:rFonts w:ascii="Arial" w:eastAsia="Times New Roman" w:hAnsi="Arial" w:cs="Arial"/>
                <w:b/>
                <w:bCs/>
                <w:color w:val="000000"/>
                <w:sz w:val="20"/>
                <w:szCs w:val="20"/>
                <w:lang w:eastAsia="es-MX"/>
              </w:rPr>
            </w:pPr>
            <w:r w:rsidRPr="00F3259E">
              <w:rPr>
                <w:rFonts w:ascii="Arial" w:eastAsia="Times New Roman" w:hAnsi="Arial" w:cs="Arial"/>
                <w:b/>
                <w:bCs/>
                <w:color w:val="000000"/>
                <w:sz w:val="20"/>
                <w:szCs w:val="20"/>
                <w:lang w:eastAsia="es-MX"/>
              </w:rPr>
              <w:t>6</w:t>
            </w:r>
          </w:p>
        </w:tc>
        <w:tc>
          <w:tcPr>
            <w:tcW w:w="850" w:type="dxa"/>
            <w:gridSpan w:val="3"/>
            <w:tcBorders>
              <w:top w:val="nil"/>
              <w:left w:val="nil"/>
              <w:bottom w:val="single" w:sz="4" w:space="0" w:color="A6A6A6"/>
              <w:right w:val="single" w:sz="4" w:space="0" w:color="A6A6A6"/>
            </w:tcBorders>
            <w:shd w:val="clear" w:color="auto" w:fill="E2E9F6"/>
            <w:vAlign w:val="center"/>
            <w:hideMark/>
          </w:tcPr>
          <w:p w14:paraId="616D627D" w14:textId="77777777" w:rsidR="00F3259E" w:rsidRPr="00F3259E" w:rsidRDefault="00F3259E" w:rsidP="00F358B0">
            <w:pPr>
              <w:spacing w:after="0" w:line="240" w:lineRule="auto"/>
              <w:jc w:val="center"/>
              <w:rPr>
                <w:rFonts w:ascii="Arial" w:eastAsia="Times New Roman" w:hAnsi="Arial" w:cs="Arial"/>
                <w:b/>
                <w:bCs/>
                <w:color w:val="000000"/>
                <w:sz w:val="20"/>
                <w:szCs w:val="20"/>
                <w:lang w:eastAsia="es-MX"/>
              </w:rPr>
            </w:pPr>
            <w:r w:rsidRPr="00F3259E">
              <w:rPr>
                <w:rFonts w:ascii="Arial" w:eastAsia="Times New Roman" w:hAnsi="Arial" w:cs="Arial"/>
                <w:b/>
                <w:bCs/>
                <w:color w:val="000000"/>
                <w:sz w:val="20"/>
                <w:szCs w:val="20"/>
                <w:lang w:eastAsia="es-MX"/>
              </w:rPr>
              <w:t>3.03%</w:t>
            </w:r>
          </w:p>
        </w:tc>
        <w:tc>
          <w:tcPr>
            <w:tcW w:w="851" w:type="dxa"/>
            <w:tcBorders>
              <w:top w:val="nil"/>
              <w:left w:val="nil"/>
              <w:bottom w:val="single" w:sz="4" w:space="0" w:color="A6A6A6"/>
              <w:right w:val="single" w:sz="4" w:space="0" w:color="A6A6A6"/>
            </w:tcBorders>
            <w:shd w:val="clear" w:color="auto" w:fill="E2E9F6"/>
            <w:vAlign w:val="center"/>
            <w:hideMark/>
          </w:tcPr>
          <w:p w14:paraId="3C685085" w14:textId="77777777" w:rsidR="00F3259E" w:rsidRPr="00F3259E" w:rsidRDefault="00F3259E" w:rsidP="00F358B0">
            <w:pPr>
              <w:spacing w:after="0" w:line="240" w:lineRule="auto"/>
              <w:jc w:val="center"/>
              <w:rPr>
                <w:rFonts w:ascii="Arial" w:eastAsia="Times New Roman" w:hAnsi="Arial" w:cs="Arial"/>
                <w:b/>
                <w:bCs/>
                <w:color w:val="000000"/>
                <w:sz w:val="20"/>
                <w:szCs w:val="20"/>
                <w:lang w:eastAsia="es-MX"/>
              </w:rPr>
            </w:pPr>
            <w:r w:rsidRPr="00F3259E">
              <w:rPr>
                <w:rFonts w:ascii="Arial" w:eastAsia="Times New Roman" w:hAnsi="Arial" w:cs="Arial"/>
                <w:b/>
                <w:bCs/>
                <w:color w:val="000000"/>
                <w:sz w:val="20"/>
                <w:szCs w:val="20"/>
                <w:lang w:eastAsia="es-MX"/>
              </w:rPr>
              <w:t>198</w:t>
            </w:r>
          </w:p>
        </w:tc>
        <w:tc>
          <w:tcPr>
            <w:tcW w:w="850" w:type="dxa"/>
            <w:tcBorders>
              <w:top w:val="nil"/>
              <w:left w:val="nil"/>
              <w:bottom w:val="single" w:sz="4" w:space="0" w:color="A6A6A6"/>
              <w:right w:val="single" w:sz="4" w:space="0" w:color="A6A6A6"/>
            </w:tcBorders>
            <w:shd w:val="clear" w:color="auto" w:fill="E2E9F6"/>
            <w:vAlign w:val="center"/>
            <w:hideMark/>
          </w:tcPr>
          <w:p w14:paraId="08E5C281" w14:textId="77777777" w:rsidR="00F3259E" w:rsidRPr="00F3259E" w:rsidRDefault="00F3259E" w:rsidP="00F358B0">
            <w:pPr>
              <w:spacing w:after="0" w:line="240" w:lineRule="auto"/>
              <w:jc w:val="center"/>
              <w:rPr>
                <w:rFonts w:ascii="Arial" w:eastAsia="Times New Roman" w:hAnsi="Arial" w:cs="Arial"/>
                <w:b/>
                <w:bCs/>
                <w:color w:val="000000"/>
                <w:sz w:val="20"/>
                <w:szCs w:val="20"/>
                <w:lang w:eastAsia="es-MX"/>
              </w:rPr>
            </w:pPr>
            <w:r w:rsidRPr="00F3259E">
              <w:rPr>
                <w:rFonts w:ascii="Arial" w:eastAsia="Times New Roman" w:hAnsi="Arial" w:cs="Arial"/>
                <w:b/>
                <w:bCs/>
                <w:color w:val="000000"/>
                <w:sz w:val="20"/>
                <w:szCs w:val="20"/>
                <w:lang w:eastAsia="es-MX"/>
              </w:rPr>
              <w:t>100%</w:t>
            </w:r>
          </w:p>
        </w:tc>
      </w:tr>
      <w:tr w:rsidR="007826E4" w:rsidRPr="00F3259E" w14:paraId="1758CDCF" w14:textId="77777777" w:rsidTr="006E763A">
        <w:trPr>
          <w:trHeight w:val="136"/>
          <w:tblHeader/>
        </w:trPr>
        <w:tc>
          <w:tcPr>
            <w:tcW w:w="480" w:type="dxa"/>
            <w:gridSpan w:val="2"/>
            <w:tcBorders>
              <w:top w:val="nil"/>
              <w:left w:val="nil"/>
              <w:bottom w:val="nil"/>
              <w:right w:val="nil"/>
            </w:tcBorders>
            <w:shd w:val="clear" w:color="auto" w:fill="auto"/>
            <w:noWrap/>
            <w:vAlign w:val="bottom"/>
            <w:hideMark/>
          </w:tcPr>
          <w:p w14:paraId="133B41E2" w14:textId="77777777" w:rsidR="00F3259E" w:rsidRPr="00F3259E" w:rsidRDefault="00F3259E" w:rsidP="00F358B0">
            <w:pPr>
              <w:spacing w:after="0" w:line="240" w:lineRule="auto"/>
              <w:jc w:val="center"/>
              <w:rPr>
                <w:rFonts w:ascii="Arial" w:eastAsia="Times New Roman" w:hAnsi="Arial" w:cs="Arial"/>
                <w:b/>
                <w:bCs/>
                <w:color w:val="000000"/>
                <w:sz w:val="20"/>
                <w:szCs w:val="20"/>
                <w:lang w:eastAsia="es-MX"/>
              </w:rPr>
            </w:pPr>
          </w:p>
        </w:tc>
        <w:tc>
          <w:tcPr>
            <w:tcW w:w="2809" w:type="dxa"/>
            <w:gridSpan w:val="3"/>
            <w:tcBorders>
              <w:top w:val="nil"/>
              <w:left w:val="nil"/>
              <w:bottom w:val="nil"/>
              <w:right w:val="nil"/>
            </w:tcBorders>
            <w:shd w:val="clear" w:color="auto" w:fill="auto"/>
            <w:noWrap/>
            <w:vAlign w:val="bottom"/>
            <w:hideMark/>
          </w:tcPr>
          <w:p w14:paraId="635B29C8" w14:textId="77777777" w:rsidR="00F3259E" w:rsidRPr="00F3259E" w:rsidRDefault="00F3259E" w:rsidP="00F358B0">
            <w:pPr>
              <w:spacing w:after="0" w:line="240" w:lineRule="auto"/>
              <w:rPr>
                <w:rFonts w:ascii="Times New Roman" w:eastAsia="Times New Roman" w:hAnsi="Times New Roman" w:cs="Times New Roman"/>
                <w:sz w:val="20"/>
                <w:szCs w:val="20"/>
                <w:lang w:eastAsia="es-MX"/>
              </w:rPr>
            </w:pPr>
          </w:p>
        </w:tc>
        <w:tc>
          <w:tcPr>
            <w:tcW w:w="686" w:type="dxa"/>
            <w:gridSpan w:val="2"/>
            <w:tcBorders>
              <w:top w:val="nil"/>
              <w:left w:val="nil"/>
              <w:bottom w:val="nil"/>
              <w:right w:val="nil"/>
            </w:tcBorders>
            <w:shd w:val="clear" w:color="auto" w:fill="auto"/>
            <w:noWrap/>
            <w:vAlign w:val="bottom"/>
            <w:hideMark/>
          </w:tcPr>
          <w:p w14:paraId="3B5EBDB7" w14:textId="77777777" w:rsidR="00F3259E" w:rsidRPr="00F3259E" w:rsidRDefault="00F3259E" w:rsidP="00F358B0">
            <w:pPr>
              <w:spacing w:after="0" w:line="240" w:lineRule="auto"/>
              <w:rPr>
                <w:rFonts w:ascii="Times New Roman" w:eastAsia="Times New Roman" w:hAnsi="Times New Roman" w:cs="Times New Roman"/>
                <w:sz w:val="20"/>
                <w:szCs w:val="20"/>
                <w:lang w:eastAsia="es-MX"/>
              </w:rPr>
            </w:pPr>
          </w:p>
        </w:tc>
        <w:tc>
          <w:tcPr>
            <w:tcW w:w="827" w:type="dxa"/>
            <w:gridSpan w:val="2"/>
            <w:tcBorders>
              <w:top w:val="nil"/>
              <w:left w:val="nil"/>
              <w:bottom w:val="nil"/>
              <w:right w:val="nil"/>
            </w:tcBorders>
            <w:shd w:val="clear" w:color="auto" w:fill="auto"/>
            <w:noWrap/>
            <w:vAlign w:val="bottom"/>
            <w:hideMark/>
          </w:tcPr>
          <w:p w14:paraId="3CA0EA13" w14:textId="77777777" w:rsidR="00F3259E" w:rsidRPr="00F3259E" w:rsidRDefault="00F3259E" w:rsidP="00F358B0">
            <w:pPr>
              <w:spacing w:after="0" w:line="240" w:lineRule="auto"/>
              <w:rPr>
                <w:rFonts w:ascii="Times New Roman" w:eastAsia="Times New Roman" w:hAnsi="Times New Roman" w:cs="Times New Roman"/>
                <w:sz w:val="20"/>
                <w:szCs w:val="20"/>
                <w:lang w:eastAsia="es-MX"/>
              </w:rPr>
            </w:pPr>
          </w:p>
        </w:tc>
        <w:tc>
          <w:tcPr>
            <w:tcW w:w="550" w:type="dxa"/>
            <w:tcBorders>
              <w:top w:val="nil"/>
              <w:left w:val="nil"/>
              <w:bottom w:val="nil"/>
              <w:right w:val="nil"/>
            </w:tcBorders>
            <w:shd w:val="clear" w:color="auto" w:fill="auto"/>
            <w:noWrap/>
            <w:vAlign w:val="bottom"/>
            <w:hideMark/>
          </w:tcPr>
          <w:p w14:paraId="0440B785" w14:textId="77777777" w:rsidR="00F3259E" w:rsidRPr="00F3259E" w:rsidRDefault="00F3259E" w:rsidP="00F358B0">
            <w:pPr>
              <w:spacing w:after="0" w:line="240" w:lineRule="auto"/>
              <w:rPr>
                <w:rFonts w:ascii="Times New Roman" w:eastAsia="Times New Roman" w:hAnsi="Times New Roman" w:cs="Times New Roman"/>
                <w:sz w:val="20"/>
                <w:szCs w:val="20"/>
                <w:lang w:eastAsia="es-MX"/>
              </w:rPr>
            </w:pPr>
          </w:p>
        </w:tc>
        <w:tc>
          <w:tcPr>
            <w:tcW w:w="744" w:type="dxa"/>
            <w:gridSpan w:val="2"/>
            <w:tcBorders>
              <w:top w:val="nil"/>
              <w:left w:val="nil"/>
              <w:bottom w:val="nil"/>
              <w:right w:val="nil"/>
            </w:tcBorders>
            <w:shd w:val="clear" w:color="auto" w:fill="auto"/>
            <w:noWrap/>
            <w:vAlign w:val="bottom"/>
            <w:hideMark/>
          </w:tcPr>
          <w:p w14:paraId="41CD09E9" w14:textId="77777777" w:rsidR="00F3259E" w:rsidRPr="00F3259E" w:rsidRDefault="00F3259E" w:rsidP="00F358B0">
            <w:pPr>
              <w:spacing w:after="0" w:line="240" w:lineRule="auto"/>
              <w:rPr>
                <w:rFonts w:ascii="Times New Roman" w:eastAsia="Times New Roman" w:hAnsi="Times New Roman" w:cs="Times New Roman"/>
                <w:sz w:val="20"/>
                <w:szCs w:val="20"/>
                <w:lang w:eastAsia="es-MX"/>
              </w:rPr>
            </w:pPr>
          </w:p>
        </w:tc>
        <w:tc>
          <w:tcPr>
            <w:tcW w:w="708" w:type="dxa"/>
            <w:tcBorders>
              <w:top w:val="nil"/>
              <w:left w:val="nil"/>
              <w:bottom w:val="nil"/>
              <w:right w:val="nil"/>
            </w:tcBorders>
            <w:shd w:val="clear" w:color="auto" w:fill="auto"/>
            <w:noWrap/>
            <w:vAlign w:val="bottom"/>
            <w:hideMark/>
          </w:tcPr>
          <w:p w14:paraId="72020A01" w14:textId="77777777" w:rsidR="00F3259E" w:rsidRPr="00F3259E" w:rsidRDefault="00F3259E" w:rsidP="00F358B0">
            <w:pPr>
              <w:spacing w:after="0" w:line="240" w:lineRule="auto"/>
              <w:rPr>
                <w:rFonts w:ascii="Times New Roman" w:eastAsia="Times New Roman" w:hAnsi="Times New Roman" w:cs="Times New Roman"/>
                <w:sz w:val="20"/>
                <w:szCs w:val="20"/>
                <w:lang w:eastAsia="es-MX"/>
              </w:rPr>
            </w:pPr>
          </w:p>
        </w:tc>
        <w:tc>
          <w:tcPr>
            <w:tcW w:w="851" w:type="dxa"/>
            <w:gridSpan w:val="3"/>
            <w:tcBorders>
              <w:top w:val="nil"/>
              <w:left w:val="nil"/>
              <w:bottom w:val="nil"/>
              <w:right w:val="nil"/>
            </w:tcBorders>
            <w:shd w:val="clear" w:color="auto" w:fill="auto"/>
            <w:noWrap/>
            <w:vAlign w:val="bottom"/>
            <w:hideMark/>
          </w:tcPr>
          <w:p w14:paraId="5346CAD0" w14:textId="77777777" w:rsidR="00F3259E" w:rsidRPr="00F3259E" w:rsidRDefault="00F3259E" w:rsidP="00F358B0">
            <w:pPr>
              <w:spacing w:after="0" w:line="240" w:lineRule="auto"/>
              <w:rPr>
                <w:rFonts w:ascii="Times New Roman" w:eastAsia="Times New Roman" w:hAnsi="Times New Roman" w:cs="Times New Roman"/>
                <w:sz w:val="20"/>
                <w:szCs w:val="20"/>
                <w:lang w:eastAsia="es-MX"/>
              </w:rPr>
            </w:pPr>
          </w:p>
        </w:tc>
        <w:tc>
          <w:tcPr>
            <w:tcW w:w="709" w:type="dxa"/>
            <w:tcBorders>
              <w:top w:val="nil"/>
              <w:left w:val="nil"/>
              <w:bottom w:val="nil"/>
              <w:right w:val="nil"/>
            </w:tcBorders>
            <w:shd w:val="clear" w:color="auto" w:fill="auto"/>
            <w:noWrap/>
            <w:vAlign w:val="bottom"/>
            <w:hideMark/>
          </w:tcPr>
          <w:p w14:paraId="5DDF708B" w14:textId="77777777" w:rsidR="00F3259E" w:rsidRPr="00F3259E" w:rsidRDefault="00F3259E" w:rsidP="00F358B0">
            <w:pPr>
              <w:spacing w:after="0" w:line="240" w:lineRule="auto"/>
              <w:rPr>
                <w:rFonts w:ascii="Times New Roman" w:eastAsia="Times New Roman" w:hAnsi="Times New Roman" w:cs="Times New Roman"/>
                <w:sz w:val="20"/>
                <w:szCs w:val="20"/>
                <w:lang w:eastAsia="es-MX"/>
              </w:rPr>
            </w:pPr>
          </w:p>
        </w:tc>
        <w:tc>
          <w:tcPr>
            <w:tcW w:w="850" w:type="dxa"/>
            <w:gridSpan w:val="3"/>
            <w:tcBorders>
              <w:top w:val="nil"/>
              <w:left w:val="nil"/>
              <w:bottom w:val="nil"/>
              <w:right w:val="nil"/>
            </w:tcBorders>
            <w:shd w:val="clear" w:color="auto" w:fill="auto"/>
            <w:noWrap/>
            <w:vAlign w:val="bottom"/>
            <w:hideMark/>
          </w:tcPr>
          <w:p w14:paraId="5FED5C4F" w14:textId="77777777" w:rsidR="00F3259E" w:rsidRPr="00F3259E" w:rsidRDefault="00F3259E" w:rsidP="00F358B0">
            <w:pPr>
              <w:spacing w:after="0" w:line="240" w:lineRule="auto"/>
              <w:rPr>
                <w:rFonts w:ascii="Times New Roman" w:eastAsia="Times New Roman" w:hAnsi="Times New Roman" w:cs="Times New Roman"/>
                <w:sz w:val="20"/>
                <w:szCs w:val="20"/>
                <w:lang w:eastAsia="es-MX"/>
              </w:rPr>
            </w:pPr>
          </w:p>
        </w:tc>
        <w:tc>
          <w:tcPr>
            <w:tcW w:w="851" w:type="dxa"/>
            <w:tcBorders>
              <w:top w:val="nil"/>
              <w:left w:val="nil"/>
              <w:bottom w:val="nil"/>
              <w:right w:val="nil"/>
            </w:tcBorders>
            <w:shd w:val="clear" w:color="auto" w:fill="auto"/>
            <w:noWrap/>
            <w:vAlign w:val="bottom"/>
            <w:hideMark/>
          </w:tcPr>
          <w:p w14:paraId="2FFB3E68" w14:textId="77777777" w:rsidR="00F3259E" w:rsidRPr="00F3259E" w:rsidRDefault="00F3259E" w:rsidP="00F358B0">
            <w:pPr>
              <w:spacing w:after="0" w:line="240" w:lineRule="auto"/>
              <w:rPr>
                <w:rFonts w:ascii="Times New Roman" w:eastAsia="Times New Roman" w:hAnsi="Times New Roman" w:cs="Times New Roman"/>
                <w:sz w:val="20"/>
                <w:szCs w:val="20"/>
                <w:lang w:eastAsia="es-MX"/>
              </w:rPr>
            </w:pPr>
          </w:p>
        </w:tc>
        <w:tc>
          <w:tcPr>
            <w:tcW w:w="850" w:type="dxa"/>
            <w:tcBorders>
              <w:top w:val="nil"/>
              <w:left w:val="nil"/>
              <w:bottom w:val="nil"/>
              <w:right w:val="nil"/>
            </w:tcBorders>
            <w:shd w:val="clear" w:color="auto" w:fill="auto"/>
            <w:noWrap/>
            <w:vAlign w:val="bottom"/>
            <w:hideMark/>
          </w:tcPr>
          <w:p w14:paraId="5495F159" w14:textId="77777777" w:rsidR="00F3259E" w:rsidRPr="00F3259E" w:rsidRDefault="00F3259E" w:rsidP="00F358B0">
            <w:pPr>
              <w:spacing w:after="0" w:line="240" w:lineRule="auto"/>
              <w:rPr>
                <w:rFonts w:ascii="Times New Roman" w:eastAsia="Times New Roman" w:hAnsi="Times New Roman" w:cs="Times New Roman"/>
                <w:sz w:val="20"/>
                <w:szCs w:val="20"/>
                <w:lang w:eastAsia="es-MX"/>
              </w:rPr>
            </w:pPr>
          </w:p>
        </w:tc>
      </w:tr>
      <w:tr w:rsidR="00F3259E" w:rsidRPr="00F3259E" w14:paraId="4F0E6426" w14:textId="77777777" w:rsidTr="006E763A">
        <w:trPr>
          <w:trHeight w:val="455"/>
          <w:tblHeader/>
        </w:trPr>
        <w:tc>
          <w:tcPr>
            <w:tcW w:w="10915" w:type="dxa"/>
            <w:gridSpan w:val="22"/>
            <w:tcBorders>
              <w:top w:val="nil"/>
              <w:left w:val="nil"/>
              <w:bottom w:val="nil"/>
              <w:right w:val="nil"/>
            </w:tcBorders>
            <w:shd w:val="clear" w:color="auto" w:fill="auto"/>
            <w:vAlign w:val="center"/>
            <w:hideMark/>
          </w:tcPr>
          <w:p w14:paraId="44DC35F2" w14:textId="77777777" w:rsidR="00F3259E" w:rsidRPr="00F3259E" w:rsidRDefault="00F3259E" w:rsidP="00F358B0">
            <w:pPr>
              <w:spacing w:after="0" w:line="240" w:lineRule="auto"/>
              <w:rPr>
                <w:rFonts w:ascii="Arial" w:eastAsia="Times New Roman" w:hAnsi="Arial" w:cs="Arial"/>
                <w:color w:val="000000"/>
                <w:sz w:val="18"/>
                <w:szCs w:val="18"/>
                <w:lang w:eastAsia="es-MX"/>
              </w:rPr>
            </w:pPr>
            <w:r w:rsidRPr="00F3259E">
              <w:rPr>
                <w:rFonts w:ascii="Arial" w:eastAsia="Times New Roman" w:hAnsi="Arial" w:cs="Arial"/>
                <w:color w:val="000000"/>
                <w:sz w:val="18"/>
                <w:szCs w:val="18"/>
                <w:lang w:eastAsia="es-MX"/>
              </w:rPr>
              <w:t>El orden de las dependencias y entidades está de acuerdo al de mayor porcentaje de componentes en estado insatisfactorio</w:t>
            </w:r>
          </w:p>
        </w:tc>
      </w:tr>
      <w:tr w:rsidR="00441DEC" w:rsidRPr="00441DEC" w14:paraId="3CEA942A" w14:textId="77777777" w:rsidTr="006E763A">
        <w:trPr>
          <w:trHeight w:val="303"/>
          <w:tblHeader/>
        </w:trPr>
        <w:tc>
          <w:tcPr>
            <w:tcW w:w="365" w:type="dxa"/>
            <w:tcBorders>
              <w:top w:val="nil"/>
              <w:left w:val="nil"/>
              <w:bottom w:val="nil"/>
              <w:right w:val="nil"/>
            </w:tcBorders>
            <w:shd w:val="clear" w:color="auto" w:fill="auto"/>
            <w:noWrap/>
            <w:vAlign w:val="bottom"/>
            <w:hideMark/>
          </w:tcPr>
          <w:p w14:paraId="2F1D1FA9" w14:textId="77777777" w:rsidR="00441DEC" w:rsidRPr="00441DEC" w:rsidRDefault="00441DEC" w:rsidP="00F358B0">
            <w:pPr>
              <w:rPr>
                <w:rFonts w:ascii="Arial" w:eastAsia="Times New Roman" w:hAnsi="Arial" w:cs="Arial"/>
                <w:color w:val="000000"/>
                <w:sz w:val="18"/>
                <w:szCs w:val="18"/>
                <w:lang w:eastAsia="es-MX"/>
              </w:rPr>
            </w:pPr>
          </w:p>
        </w:tc>
        <w:tc>
          <w:tcPr>
            <w:tcW w:w="2095" w:type="dxa"/>
            <w:gridSpan w:val="2"/>
            <w:tcBorders>
              <w:top w:val="nil"/>
              <w:left w:val="nil"/>
              <w:bottom w:val="nil"/>
              <w:right w:val="nil"/>
            </w:tcBorders>
            <w:shd w:val="clear" w:color="auto" w:fill="auto"/>
            <w:noWrap/>
            <w:vAlign w:val="bottom"/>
            <w:hideMark/>
          </w:tcPr>
          <w:p w14:paraId="0B5459E9" w14:textId="77777777" w:rsidR="00441DEC" w:rsidRPr="00441DEC" w:rsidRDefault="00441DEC" w:rsidP="00F358B0">
            <w:pPr>
              <w:spacing w:after="0" w:line="240" w:lineRule="auto"/>
              <w:rPr>
                <w:rFonts w:ascii="Times New Roman" w:eastAsia="Times New Roman" w:hAnsi="Times New Roman" w:cs="Times New Roman"/>
                <w:sz w:val="20"/>
                <w:szCs w:val="20"/>
                <w:lang w:eastAsia="es-MX"/>
              </w:rPr>
            </w:pPr>
          </w:p>
        </w:tc>
        <w:tc>
          <w:tcPr>
            <w:tcW w:w="548" w:type="dxa"/>
            <w:tcBorders>
              <w:top w:val="nil"/>
              <w:left w:val="nil"/>
              <w:bottom w:val="nil"/>
              <w:right w:val="nil"/>
            </w:tcBorders>
            <w:shd w:val="clear" w:color="auto" w:fill="auto"/>
            <w:noWrap/>
            <w:vAlign w:val="bottom"/>
            <w:hideMark/>
          </w:tcPr>
          <w:p w14:paraId="3E09E602" w14:textId="77777777" w:rsidR="00441DEC" w:rsidRPr="00441DEC" w:rsidRDefault="00441DEC" w:rsidP="00F358B0">
            <w:pPr>
              <w:spacing w:after="0" w:line="240" w:lineRule="auto"/>
              <w:rPr>
                <w:rFonts w:ascii="Times New Roman" w:eastAsia="Times New Roman" w:hAnsi="Times New Roman" w:cs="Times New Roman"/>
                <w:sz w:val="20"/>
                <w:szCs w:val="20"/>
                <w:lang w:eastAsia="es-MX"/>
              </w:rPr>
            </w:pPr>
          </w:p>
        </w:tc>
        <w:tc>
          <w:tcPr>
            <w:tcW w:w="823" w:type="dxa"/>
            <w:gridSpan w:val="2"/>
            <w:tcBorders>
              <w:top w:val="nil"/>
              <w:left w:val="nil"/>
              <w:bottom w:val="nil"/>
              <w:right w:val="nil"/>
            </w:tcBorders>
            <w:shd w:val="clear" w:color="auto" w:fill="auto"/>
            <w:noWrap/>
            <w:vAlign w:val="bottom"/>
            <w:hideMark/>
          </w:tcPr>
          <w:p w14:paraId="1CC9B491" w14:textId="77777777" w:rsidR="00441DEC" w:rsidRPr="00441DEC" w:rsidRDefault="00441DEC" w:rsidP="00F358B0">
            <w:pPr>
              <w:spacing w:after="0" w:line="240" w:lineRule="auto"/>
              <w:rPr>
                <w:rFonts w:ascii="Times New Roman" w:eastAsia="Times New Roman" w:hAnsi="Times New Roman" w:cs="Times New Roman"/>
                <w:sz w:val="20"/>
                <w:szCs w:val="20"/>
                <w:lang w:eastAsia="es-MX"/>
              </w:rPr>
            </w:pPr>
          </w:p>
        </w:tc>
        <w:tc>
          <w:tcPr>
            <w:tcW w:w="550" w:type="dxa"/>
            <w:gridSpan w:val="2"/>
            <w:tcBorders>
              <w:top w:val="nil"/>
              <w:left w:val="nil"/>
              <w:bottom w:val="nil"/>
              <w:right w:val="nil"/>
            </w:tcBorders>
            <w:shd w:val="clear" w:color="auto" w:fill="auto"/>
            <w:noWrap/>
            <w:vAlign w:val="bottom"/>
            <w:hideMark/>
          </w:tcPr>
          <w:p w14:paraId="0120F05A" w14:textId="77777777" w:rsidR="00441DEC" w:rsidRPr="00441DEC" w:rsidRDefault="00441DEC" w:rsidP="00F358B0">
            <w:pPr>
              <w:spacing w:after="0" w:line="240" w:lineRule="auto"/>
              <w:rPr>
                <w:rFonts w:ascii="Times New Roman" w:eastAsia="Times New Roman" w:hAnsi="Times New Roman" w:cs="Times New Roman"/>
                <w:sz w:val="20"/>
                <w:szCs w:val="20"/>
                <w:lang w:eastAsia="es-MX"/>
              </w:rPr>
            </w:pPr>
          </w:p>
        </w:tc>
        <w:tc>
          <w:tcPr>
            <w:tcW w:w="971" w:type="dxa"/>
            <w:gridSpan w:val="2"/>
            <w:tcBorders>
              <w:top w:val="nil"/>
              <w:left w:val="nil"/>
              <w:bottom w:val="nil"/>
              <w:right w:val="nil"/>
            </w:tcBorders>
            <w:shd w:val="clear" w:color="auto" w:fill="auto"/>
            <w:noWrap/>
            <w:vAlign w:val="bottom"/>
            <w:hideMark/>
          </w:tcPr>
          <w:p w14:paraId="67B15FB8" w14:textId="77777777" w:rsidR="00441DEC" w:rsidRPr="00441DEC" w:rsidRDefault="00441DEC" w:rsidP="00F358B0">
            <w:pPr>
              <w:spacing w:after="0" w:line="240" w:lineRule="auto"/>
              <w:rPr>
                <w:rFonts w:ascii="Times New Roman" w:eastAsia="Times New Roman" w:hAnsi="Times New Roman" w:cs="Times New Roman"/>
                <w:sz w:val="20"/>
                <w:szCs w:val="20"/>
                <w:lang w:eastAsia="es-MX"/>
              </w:rPr>
            </w:pPr>
          </w:p>
        </w:tc>
        <w:tc>
          <w:tcPr>
            <w:tcW w:w="411" w:type="dxa"/>
            <w:tcBorders>
              <w:top w:val="nil"/>
              <w:left w:val="nil"/>
              <w:bottom w:val="nil"/>
              <w:right w:val="nil"/>
            </w:tcBorders>
            <w:shd w:val="clear" w:color="auto" w:fill="auto"/>
            <w:noWrap/>
            <w:vAlign w:val="bottom"/>
            <w:hideMark/>
          </w:tcPr>
          <w:p w14:paraId="1AB20A70" w14:textId="77777777" w:rsidR="00441DEC" w:rsidRPr="00441DEC" w:rsidRDefault="00441DEC" w:rsidP="00F358B0">
            <w:pPr>
              <w:spacing w:after="0" w:line="240" w:lineRule="auto"/>
              <w:rPr>
                <w:rFonts w:ascii="Times New Roman" w:eastAsia="Times New Roman" w:hAnsi="Times New Roman" w:cs="Times New Roman"/>
                <w:sz w:val="20"/>
                <w:szCs w:val="20"/>
                <w:lang w:eastAsia="es-MX"/>
              </w:rPr>
            </w:pPr>
          </w:p>
        </w:tc>
        <w:tc>
          <w:tcPr>
            <w:tcW w:w="1100" w:type="dxa"/>
            <w:gridSpan w:val="3"/>
            <w:tcBorders>
              <w:top w:val="nil"/>
              <w:left w:val="nil"/>
              <w:bottom w:val="nil"/>
              <w:right w:val="nil"/>
            </w:tcBorders>
            <w:shd w:val="clear" w:color="auto" w:fill="auto"/>
            <w:noWrap/>
            <w:vAlign w:val="bottom"/>
            <w:hideMark/>
          </w:tcPr>
          <w:p w14:paraId="3B471B8B" w14:textId="77777777" w:rsidR="00441DEC" w:rsidRPr="00441DEC" w:rsidRDefault="00441DEC" w:rsidP="00F358B0">
            <w:pPr>
              <w:spacing w:after="0" w:line="240" w:lineRule="auto"/>
              <w:rPr>
                <w:rFonts w:ascii="Times New Roman" w:eastAsia="Times New Roman" w:hAnsi="Times New Roman" w:cs="Times New Roman"/>
                <w:sz w:val="20"/>
                <w:szCs w:val="20"/>
                <w:lang w:eastAsia="es-MX"/>
              </w:rPr>
            </w:pPr>
          </w:p>
        </w:tc>
        <w:tc>
          <w:tcPr>
            <w:tcW w:w="550" w:type="dxa"/>
            <w:tcBorders>
              <w:top w:val="nil"/>
              <w:left w:val="nil"/>
              <w:bottom w:val="nil"/>
              <w:right w:val="nil"/>
            </w:tcBorders>
            <w:shd w:val="clear" w:color="auto" w:fill="auto"/>
            <w:noWrap/>
            <w:vAlign w:val="bottom"/>
            <w:hideMark/>
          </w:tcPr>
          <w:p w14:paraId="31F86775" w14:textId="77777777" w:rsidR="00441DEC" w:rsidRPr="00441DEC" w:rsidRDefault="00441DEC" w:rsidP="00F358B0">
            <w:pPr>
              <w:spacing w:after="0" w:line="240" w:lineRule="auto"/>
              <w:rPr>
                <w:rFonts w:ascii="Times New Roman" w:eastAsia="Times New Roman" w:hAnsi="Times New Roman" w:cs="Times New Roman"/>
                <w:sz w:val="20"/>
                <w:szCs w:val="20"/>
                <w:lang w:eastAsia="es-MX"/>
              </w:rPr>
            </w:pPr>
          </w:p>
        </w:tc>
        <w:tc>
          <w:tcPr>
            <w:tcW w:w="961" w:type="dxa"/>
            <w:gridSpan w:val="3"/>
            <w:tcBorders>
              <w:top w:val="nil"/>
              <w:left w:val="nil"/>
              <w:bottom w:val="nil"/>
              <w:right w:val="nil"/>
            </w:tcBorders>
            <w:shd w:val="clear" w:color="auto" w:fill="auto"/>
            <w:noWrap/>
            <w:vAlign w:val="bottom"/>
            <w:hideMark/>
          </w:tcPr>
          <w:p w14:paraId="21A5C3AE" w14:textId="77777777" w:rsidR="00441DEC" w:rsidRPr="00441DEC" w:rsidRDefault="00441DEC" w:rsidP="00F358B0">
            <w:pPr>
              <w:spacing w:after="0" w:line="240" w:lineRule="auto"/>
              <w:rPr>
                <w:rFonts w:ascii="Times New Roman" w:eastAsia="Times New Roman" w:hAnsi="Times New Roman" w:cs="Times New Roman"/>
                <w:sz w:val="20"/>
                <w:szCs w:val="20"/>
                <w:lang w:eastAsia="es-MX"/>
              </w:rPr>
            </w:pPr>
          </w:p>
        </w:tc>
        <w:tc>
          <w:tcPr>
            <w:tcW w:w="550" w:type="dxa"/>
            <w:tcBorders>
              <w:top w:val="nil"/>
              <w:left w:val="nil"/>
              <w:bottom w:val="nil"/>
              <w:right w:val="nil"/>
            </w:tcBorders>
            <w:shd w:val="clear" w:color="auto" w:fill="auto"/>
            <w:noWrap/>
            <w:vAlign w:val="bottom"/>
            <w:hideMark/>
          </w:tcPr>
          <w:p w14:paraId="6F50AB52" w14:textId="77777777" w:rsidR="00441DEC" w:rsidRPr="00441DEC" w:rsidRDefault="00441DEC" w:rsidP="00F358B0">
            <w:pPr>
              <w:spacing w:after="0" w:line="240" w:lineRule="auto"/>
              <w:rPr>
                <w:rFonts w:ascii="Times New Roman" w:eastAsia="Times New Roman" w:hAnsi="Times New Roman" w:cs="Times New Roman"/>
                <w:sz w:val="20"/>
                <w:szCs w:val="20"/>
                <w:lang w:eastAsia="es-MX"/>
              </w:rPr>
            </w:pPr>
          </w:p>
        </w:tc>
        <w:tc>
          <w:tcPr>
            <w:tcW w:w="1991" w:type="dxa"/>
            <w:gridSpan w:val="3"/>
            <w:tcBorders>
              <w:top w:val="nil"/>
              <w:left w:val="nil"/>
              <w:bottom w:val="nil"/>
              <w:right w:val="nil"/>
            </w:tcBorders>
            <w:shd w:val="clear" w:color="auto" w:fill="auto"/>
            <w:noWrap/>
            <w:vAlign w:val="bottom"/>
            <w:hideMark/>
          </w:tcPr>
          <w:p w14:paraId="04C96313" w14:textId="77777777" w:rsidR="00441DEC" w:rsidRPr="00441DEC" w:rsidRDefault="00441DEC" w:rsidP="00F358B0">
            <w:pPr>
              <w:spacing w:after="0" w:line="240" w:lineRule="auto"/>
              <w:rPr>
                <w:rFonts w:ascii="Times New Roman" w:eastAsia="Times New Roman" w:hAnsi="Times New Roman" w:cs="Times New Roman"/>
                <w:sz w:val="20"/>
                <w:szCs w:val="20"/>
                <w:lang w:eastAsia="es-MX"/>
              </w:rPr>
            </w:pPr>
          </w:p>
        </w:tc>
      </w:tr>
      <w:tr w:rsidR="00441DEC" w:rsidRPr="007826E4" w14:paraId="34EFF88B" w14:textId="77777777" w:rsidTr="006E763A">
        <w:trPr>
          <w:trHeight w:val="524"/>
          <w:tblHeader/>
        </w:trPr>
        <w:tc>
          <w:tcPr>
            <w:tcW w:w="10915" w:type="dxa"/>
            <w:gridSpan w:val="22"/>
            <w:tcBorders>
              <w:top w:val="nil"/>
              <w:left w:val="nil"/>
              <w:bottom w:val="nil"/>
              <w:right w:val="nil"/>
            </w:tcBorders>
            <w:shd w:val="clear" w:color="auto" w:fill="auto"/>
            <w:vAlign w:val="center"/>
            <w:hideMark/>
          </w:tcPr>
          <w:p w14:paraId="0E42D4F2" w14:textId="77777777" w:rsidR="00441DEC" w:rsidRPr="007826E4" w:rsidRDefault="00441DEC" w:rsidP="00F358B0">
            <w:pPr>
              <w:spacing w:before="120" w:after="120" w:line="240" w:lineRule="auto"/>
              <w:jc w:val="both"/>
              <w:rPr>
                <w:rFonts w:ascii="Arial" w:eastAsia="Times New Roman" w:hAnsi="Arial" w:cs="Arial"/>
                <w:b/>
                <w:bCs/>
                <w:i/>
                <w:iCs/>
                <w:color w:val="000000"/>
                <w:sz w:val="20"/>
                <w:szCs w:val="20"/>
                <w:lang w:eastAsia="es-MX"/>
              </w:rPr>
            </w:pPr>
            <w:r w:rsidRPr="007826E4">
              <w:rPr>
                <w:rFonts w:ascii="Arial" w:eastAsia="Times New Roman" w:hAnsi="Arial" w:cs="Arial"/>
                <w:b/>
                <w:bCs/>
                <w:i/>
                <w:iCs/>
                <w:color w:val="000000"/>
                <w:sz w:val="20"/>
                <w:szCs w:val="20"/>
                <w:lang w:eastAsia="es-MX"/>
              </w:rPr>
              <w:t>Fuente: Fuente: Instituto Municipal de Planeación (IMPLAN), con base en los artículos 54 y 61 fracción II apartado c) de la Ley General de Contabilidad Gubernamental.</w:t>
            </w:r>
          </w:p>
        </w:tc>
      </w:tr>
    </w:tbl>
    <w:p w14:paraId="751EC1E9" w14:textId="4EE2E48C" w:rsidR="007F3DE9" w:rsidRDefault="00F358B0" w:rsidP="00BC05B1">
      <w:pPr>
        <w:ind w:left="284"/>
        <w:rPr>
          <w:rFonts w:ascii="Arial" w:hAnsi="Arial" w:cs="Arial"/>
          <w:b/>
          <w:sz w:val="24"/>
          <w:szCs w:val="24"/>
        </w:rPr>
      </w:pPr>
      <w:r>
        <w:rPr>
          <w:rFonts w:ascii="Arial" w:hAnsi="Arial" w:cs="Arial"/>
          <w:b/>
          <w:sz w:val="24"/>
          <w:szCs w:val="24"/>
        </w:rPr>
        <w:br w:type="textWrapping" w:clear="all"/>
      </w:r>
    </w:p>
    <w:p w14:paraId="38020A8C" w14:textId="77777777" w:rsidR="00441DEC" w:rsidRDefault="00441DEC">
      <w:pPr>
        <w:rPr>
          <w:rFonts w:ascii="Arial" w:hAnsi="Arial" w:cs="Arial"/>
          <w:b/>
          <w:sz w:val="24"/>
          <w:szCs w:val="24"/>
        </w:rPr>
        <w:sectPr w:rsidR="00441DEC" w:rsidSect="00D607E2">
          <w:pgSz w:w="12240" w:h="15840"/>
          <w:pgMar w:top="851" w:right="1134" w:bottom="851" w:left="567" w:header="709" w:footer="709" w:gutter="0"/>
          <w:cols w:space="708"/>
          <w:docGrid w:linePitch="360"/>
        </w:sectPr>
      </w:pPr>
    </w:p>
    <w:p w14:paraId="6B56D324" w14:textId="77777777" w:rsidR="002112C8" w:rsidRDefault="002112C8" w:rsidP="002112C8">
      <w:pPr>
        <w:ind w:left="-567"/>
        <w:rPr>
          <w:rFonts w:ascii="Arial" w:hAnsi="Arial" w:cs="Arial"/>
          <w:b/>
          <w:sz w:val="24"/>
          <w:szCs w:val="24"/>
        </w:rPr>
      </w:pPr>
      <w:r w:rsidRPr="00FC3EFA">
        <w:rPr>
          <w:rFonts w:ascii="Arial" w:hAnsi="Arial" w:cs="Arial"/>
          <w:b/>
          <w:sz w:val="24"/>
          <w:szCs w:val="24"/>
        </w:rPr>
        <w:lastRenderedPageBreak/>
        <w:t>Cuadro 27. Listado de programas presupuestarios, así como sus indicadores estratégicos y de ge</w:t>
      </w:r>
      <w:r>
        <w:rPr>
          <w:rFonts w:ascii="Arial" w:hAnsi="Arial" w:cs="Arial"/>
          <w:b/>
          <w:sz w:val="24"/>
          <w:szCs w:val="24"/>
        </w:rPr>
        <w:t>stión a nivel de componente 2024</w:t>
      </w:r>
    </w:p>
    <w:tbl>
      <w:tblPr>
        <w:tblW w:w="14601" w:type="dxa"/>
        <w:tblInd w:w="-572" w:type="dxa"/>
        <w:tblLayout w:type="fixed"/>
        <w:tblCellMar>
          <w:left w:w="70" w:type="dxa"/>
          <w:right w:w="70" w:type="dxa"/>
        </w:tblCellMar>
        <w:tblLook w:val="04A0" w:firstRow="1" w:lastRow="0" w:firstColumn="1" w:lastColumn="0" w:noHBand="0" w:noVBand="1"/>
      </w:tblPr>
      <w:tblGrid>
        <w:gridCol w:w="572"/>
        <w:gridCol w:w="137"/>
        <w:gridCol w:w="563"/>
        <w:gridCol w:w="2130"/>
        <w:gridCol w:w="70"/>
        <w:gridCol w:w="2907"/>
        <w:gridCol w:w="113"/>
        <w:gridCol w:w="2864"/>
        <w:gridCol w:w="76"/>
        <w:gridCol w:w="2540"/>
        <w:gridCol w:w="644"/>
        <w:gridCol w:w="536"/>
        <w:gridCol w:w="456"/>
        <w:gridCol w:w="724"/>
        <w:gridCol w:w="269"/>
      </w:tblGrid>
      <w:tr w:rsidR="002112C8" w:rsidRPr="00766E7E" w14:paraId="0D89E26A" w14:textId="77777777" w:rsidTr="002112C8">
        <w:trPr>
          <w:trHeight w:val="567"/>
          <w:tblHeader/>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214061"/>
            <w:vAlign w:val="center"/>
            <w:hideMark/>
          </w:tcPr>
          <w:p w14:paraId="7CEEEB9C" w14:textId="77777777" w:rsidR="002112C8" w:rsidRPr="00766E7E" w:rsidRDefault="002112C8" w:rsidP="006E0B1B">
            <w:pPr>
              <w:spacing w:after="0" w:line="240" w:lineRule="auto"/>
              <w:jc w:val="center"/>
              <w:rPr>
                <w:rFonts w:ascii="Arial" w:eastAsia="Times New Roman" w:hAnsi="Arial" w:cs="Arial"/>
                <w:b/>
                <w:bCs/>
                <w:color w:val="FFFFFF"/>
                <w:sz w:val="24"/>
                <w:szCs w:val="24"/>
                <w:lang w:eastAsia="es-MX"/>
              </w:rPr>
            </w:pPr>
            <w:r w:rsidRPr="00766E7E">
              <w:rPr>
                <w:rFonts w:ascii="Arial" w:eastAsia="Times New Roman" w:hAnsi="Arial" w:cs="Arial"/>
                <w:b/>
                <w:bCs/>
                <w:color w:val="FFFFFF"/>
                <w:sz w:val="24"/>
                <w:szCs w:val="24"/>
                <w:lang w:eastAsia="es-MX"/>
              </w:rPr>
              <w:t>NUM</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214061"/>
            <w:vAlign w:val="center"/>
            <w:hideMark/>
          </w:tcPr>
          <w:p w14:paraId="74D1B049" w14:textId="77777777" w:rsidR="002112C8" w:rsidRPr="00766E7E" w:rsidRDefault="002112C8" w:rsidP="006E0B1B">
            <w:pPr>
              <w:spacing w:after="0" w:line="240" w:lineRule="auto"/>
              <w:jc w:val="center"/>
              <w:rPr>
                <w:rFonts w:ascii="Arial" w:eastAsia="Times New Roman" w:hAnsi="Arial" w:cs="Arial"/>
                <w:b/>
                <w:bCs/>
                <w:color w:val="FFFFFF"/>
                <w:sz w:val="24"/>
                <w:szCs w:val="24"/>
                <w:lang w:eastAsia="es-MX"/>
              </w:rPr>
            </w:pPr>
            <w:r w:rsidRPr="00766E7E">
              <w:rPr>
                <w:rFonts w:ascii="Arial" w:eastAsia="Times New Roman" w:hAnsi="Arial" w:cs="Arial"/>
                <w:b/>
                <w:bCs/>
                <w:color w:val="FFFFFF"/>
                <w:sz w:val="24"/>
                <w:szCs w:val="24"/>
                <w:lang w:eastAsia="es-MX"/>
              </w:rPr>
              <w:t>PROGRAMA PRESUPUESTARIO</w:t>
            </w:r>
          </w:p>
        </w:tc>
        <w:tc>
          <w:tcPr>
            <w:tcW w:w="2977" w:type="dxa"/>
            <w:gridSpan w:val="2"/>
            <w:vMerge w:val="restart"/>
            <w:tcBorders>
              <w:top w:val="single" w:sz="4" w:space="0" w:color="auto"/>
              <w:left w:val="single" w:sz="4" w:space="0" w:color="auto"/>
              <w:bottom w:val="single" w:sz="4" w:space="0" w:color="000000"/>
              <w:right w:val="single" w:sz="4" w:space="0" w:color="auto"/>
            </w:tcBorders>
            <w:shd w:val="clear" w:color="auto" w:fill="214061"/>
            <w:vAlign w:val="center"/>
            <w:hideMark/>
          </w:tcPr>
          <w:p w14:paraId="2B64E106" w14:textId="77777777" w:rsidR="002112C8" w:rsidRPr="00766E7E" w:rsidRDefault="002112C8" w:rsidP="006E0B1B">
            <w:pPr>
              <w:spacing w:after="0" w:line="240" w:lineRule="auto"/>
              <w:jc w:val="center"/>
              <w:rPr>
                <w:rFonts w:ascii="Arial" w:eastAsia="Times New Roman" w:hAnsi="Arial" w:cs="Arial"/>
                <w:b/>
                <w:bCs/>
                <w:color w:val="FFFFFF"/>
                <w:sz w:val="24"/>
                <w:szCs w:val="24"/>
                <w:lang w:eastAsia="es-MX"/>
              </w:rPr>
            </w:pPr>
            <w:r w:rsidRPr="00766E7E">
              <w:rPr>
                <w:rFonts w:ascii="Arial" w:eastAsia="Times New Roman" w:hAnsi="Arial" w:cs="Arial"/>
                <w:b/>
                <w:bCs/>
                <w:color w:val="FFFFFF"/>
                <w:sz w:val="24"/>
                <w:szCs w:val="24"/>
                <w:lang w:eastAsia="es-MX"/>
              </w:rPr>
              <w:t>COMPONENTES</w:t>
            </w:r>
          </w:p>
        </w:tc>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214061"/>
            <w:vAlign w:val="center"/>
            <w:hideMark/>
          </w:tcPr>
          <w:p w14:paraId="58196A6F" w14:textId="77777777" w:rsidR="002112C8" w:rsidRPr="00766E7E" w:rsidRDefault="002112C8" w:rsidP="006E0B1B">
            <w:pPr>
              <w:spacing w:after="0" w:line="240" w:lineRule="auto"/>
              <w:jc w:val="center"/>
              <w:rPr>
                <w:rFonts w:ascii="Arial" w:eastAsia="Times New Roman" w:hAnsi="Arial" w:cs="Arial"/>
                <w:b/>
                <w:bCs/>
                <w:color w:val="FFFFFF"/>
                <w:sz w:val="24"/>
                <w:szCs w:val="24"/>
                <w:lang w:eastAsia="es-MX"/>
              </w:rPr>
            </w:pPr>
            <w:r w:rsidRPr="00766E7E">
              <w:rPr>
                <w:rFonts w:ascii="Arial" w:eastAsia="Times New Roman" w:hAnsi="Arial" w:cs="Arial"/>
                <w:b/>
                <w:bCs/>
                <w:color w:val="FFFFFF"/>
                <w:sz w:val="24"/>
                <w:szCs w:val="24"/>
                <w:lang w:eastAsia="es-MX"/>
              </w:rPr>
              <w:t>NOMBRE DEL INDICADOR</w:t>
            </w:r>
          </w:p>
        </w:tc>
        <w:tc>
          <w:tcPr>
            <w:tcW w:w="3260" w:type="dxa"/>
            <w:gridSpan w:val="3"/>
            <w:vMerge w:val="restart"/>
            <w:tcBorders>
              <w:top w:val="single" w:sz="4" w:space="0" w:color="auto"/>
              <w:left w:val="single" w:sz="4" w:space="0" w:color="auto"/>
              <w:bottom w:val="single" w:sz="4" w:space="0" w:color="auto"/>
              <w:right w:val="single" w:sz="4" w:space="0" w:color="auto"/>
            </w:tcBorders>
            <w:shd w:val="clear" w:color="auto" w:fill="214061"/>
            <w:vAlign w:val="center"/>
            <w:hideMark/>
          </w:tcPr>
          <w:p w14:paraId="62151A8F" w14:textId="77777777" w:rsidR="002112C8" w:rsidRPr="00766E7E" w:rsidRDefault="002112C8" w:rsidP="006E0B1B">
            <w:pPr>
              <w:spacing w:after="0" w:line="240" w:lineRule="auto"/>
              <w:jc w:val="center"/>
              <w:rPr>
                <w:rFonts w:ascii="Arial" w:eastAsia="Times New Roman" w:hAnsi="Arial" w:cs="Arial"/>
                <w:b/>
                <w:bCs/>
                <w:color w:val="FFFFFF"/>
                <w:sz w:val="24"/>
                <w:szCs w:val="24"/>
                <w:lang w:eastAsia="es-MX"/>
              </w:rPr>
            </w:pPr>
            <w:r w:rsidRPr="00766E7E">
              <w:rPr>
                <w:rFonts w:ascii="Arial" w:eastAsia="Times New Roman" w:hAnsi="Arial" w:cs="Arial"/>
                <w:b/>
                <w:bCs/>
                <w:color w:val="FFFFFF"/>
                <w:sz w:val="24"/>
                <w:szCs w:val="24"/>
                <w:lang w:eastAsia="es-MX"/>
              </w:rPr>
              <w:t>FÓRMULA DEL INDICADOR</w:t>
            </w:r>
          </w:p>
        </w:tc>
        <w:tc>
          <w:tcPr>
            <w:tcW w:w="1985" w:type="dxa"/>
            <w:gridSpan w:val="4"/>
            <w:tcBorders>
              <w:top w:val="single" w:sz="4" w:space="0" w:color="auto"/>
              <w:left w:val="nil"/>
              <w:bottom w:val="single" w:sz="4" w:space="0" w:color="auto"/>
              <w:right w:val="single" w:sz="4" w:space="0" w:color="auto"/>
            </w:tcBorders>
            <w:shd w:val="clear" w:color="auto" w:fill="214061"/>
            <w:noWrap/>
            <w:vAlign w:val="center"/>
            <w:hideMark/>
          </w:tcPr>
          <w:p w14:paraId="5EA8D1EA" w14:textId="77777777" w:rsidR="002112C8" w:rsidRPr="00766E7E" w:rsidRDefault="002112C8" w:rsidP="006E0B1B">
            <w:pPr>
              <w:spacing w:after="0" w:line="240" w:lineRule="auto"/>
              <w:jc w:val="center"/>
              <w:rPr>
                <w:rFonts w:ascii="Arial" w:eastAsia="Times New Roman" w:hAnsi="Arial" w:cs="Arial"/>
                <w:b/>
                <w:bCs/>
                <w:color w:val="FFFFFF"/>
                <w:sz w:val="24"/>
                <w:szCs w:val="24"/>
                <w:lang w:eastAsia="es-MX"/>
              </w:rPr>
            </w:pPr>
            <w:r w:rsidRPr="00766E7E">
              <w:rPr>
                <w:rFonts w:ascii="Arial" w:eastAsia="Times New Roman" w:hAnsi="Arial" w:cs="Arial"/>
                <w:b/>
                <w:bCs/>
                <w:color w:val="FFFFFF"/>
                <w:sz w:val="24"/>
                <w:szCs w:val="24"/>
                <w:lang w:eastAsia="es-MX"/>
              </w:rPr>
              <w:t>TIPO</w:t>
            </w:r>
          </w:p>
        </w:tc>
      </w:tr>
      <w:tr w:rsidR="002112C8" w:rsidRPr="00766E7E" w14:paraId="0D42B335" w14:textId="77777777" w:rsidTr="002112C8">
        <w:trPr>
          <w:trHeight w:val="567"/>
          <w:tblHeader/>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7DBFBF44" w14:textId="77777777" w:rsidR="002112C8" w:rsidRPr="00766E7E" w:rsidRDefault="002112C8" w:rsidP="006E0B1B">
            <w:pPr>
              <w:spacing w:after="0" w:line="240" w:lineRule="auto"/>
              <w:rPr>
                <w:rFonts w:ascii="Arial" w:eastAsia="Times New Roman" w:hAnsi="Arial" w:cs="Arial"/>
                <w:b/>
                <w:bCs/>
                <w:color w:val="FFFFFF"/>
                <w:sz w:val="24"/>
                <w:szCs w:val="24"/>
                <w:lang w:eastAsia="es-MX"/>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14:paraId="40198DD6" w14:textId="77777777" w:rsidR="002112C8" w:rsidRPr="00766E7E" w:rsidRDefault="002112C8" w:rsidP="006E0B1B">
            <w:pPr>
              <w:spacing w:after="0" w:line="240" w:lineRule="auto"/>
              <w:rPr>
                <w:rFonts w:ascii="Arial" w:eastAsia="Times New Roman" w:hAnsi="Arial" w:cs="Arial"/>
                <w:b/>
                <w:bCs/>
                <w:color w:val="FFFFFF"/>
                <w:sz w:val="24"/>
                <w:szCs w:val="24"/>
                <w:lang w:eastAsia="es-MX"/>
              </w:rPr>
            </w:pPr>
          </w:p>
        </w:tc>
        <w:tc>
          <w:tcPr>
            <w:tcW w:w="2977" w:type="dxa"/>
            <w:gridSpan w:val="2"/>
            <w:vMerge/>
            <w:tcBorders>
              <w:top w:val="single" w:sz="4" w:space="0" w:color="auto"/>
              <w:left w:val="single" w:sz="4" w:space="0" w:color="auto"/>
              <w:bottom w:val="single" w:sz="4" w:space="0" w:color="000000"/>
              <w:right w:val="single" w:sz="4" w:space="0" w:color="auto"/>
            </w:tcBorders>
            <w:vAlign w:val="center"/>
            <w:hideMark/>
          </w:tcPr>
          <w:p w14:paraId="2F632794" w14:textId="77777777" w:rsidR="002112C8" w:rsidRPr="00766E7E" w:rsidRDefault="002112C8" w:rsidP="006E0B1B">
            <w:pPr>
              <w:spacing w:after="0" w:line="240" w:lineRule="auto"/>
              <w:rPr>
                <w:rFonts w:ascii="Arial" w:eastAsia="Times New Roman" w:hAnsi="Arial" w:cs="Arial"/>
                <w:b/>
                <w:bCs/>
                <w:color w:val="FFFFFF"/>
                <w:sz w:val="24"/>
                <w:szCs w:val="24"/>
                <w:lang w:eastAsia="es-MX"/>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14:paraId="09F234A2" w14:textId="77777777" w:rsidR="002112C8" w:rsidRPr="00766E7E" w:rsidRDefault="002112C8" w:rsidP="006E0B1B">
            <w:pPr>
              <w:spacing w:after="0" w:line="240" w:lineRule="auto"/>
              <w:rPr>
                <w:rFonts w:ascii="Arial" w:eastAsia="Times New Roman" w:hAnsi="Arial" w:cs="Arial"/>
                <w:b/>
                <w:bCs/>
                <w:color w:val="FFFFFF"/>
                <w:sz w:val="24"/>
                <w:szCs w:val="24"/>
                <w:lang w:eastAsia="es-MX"/>
              </w:rPr>
            </w:pPr>
          </w:p>
        </w:tc>
        <w:tc>
          <w:tcPr>
            <w:tcW w:w="3260" w:type="dxa"/>
            <w:gridSpan w:val="3"/>
            <w:vMerge/>
            <w:tcBorders>
              <w:top w:val="single" w:sz="4" w:space="0" w:color="auto"/>
              <w:left w:val="single" w:sz="4" w:space="0" w:color="auto"/>
              <w:bottom w:val="single" w:sz="4" w:space="0" w:color="auto"/>
              <w:right w:val="single" w:sz="4" w:space="0" w:color="auto"/>
            </w:tcBorders>
            <w:vAlign w:val="center"/>
            <w:hideMark/>
          </w:tcPr>
          <w:p w14:paraId="2BD9D27D" w14:textId="77777777" w:rsidR="002112C8" w:rsidRPr="00766E7E" w:rsidRDefault="002112C8" w:rsidP="006E0B1B">
            <w:pPr>
              <w:spacing w:after="0" w:line="240" w:lineRule="auto"/>
              <w:rPr>
                <w:rFonts w:ascii="Arial" w:eastAsia="Times New Roman" w:hAnsi="Arial" w:cs="Arial"/>
                <w:b/>
                <w:bCs/>
                <w:color w:val="FFFFFF"/>
                <w:sz w:val="24"/>
                <w:szCs w:val="24"/>
                <w:lang w:eastAsia="es-MX"/>
              </w:rPr>
            </w:pPr>
          </w:p>
        </w:tc>
        <w:tc>
          <w:tcPr>
            <w:tcW w:w="992" w:type="dxa"/>
            <w:gridSpan w:val="2"/>
            <w:tcBorders>
              <w:top w:val="nil"/>
              <w:left w:val="nil"/>
              <w:bottom w:val="single" w:sz="4" w:space="0" w:color="auto"/>
              <w:right w:val="single" w:sz="4" w:space="0" w:color="auto"/>
            </w:tcBorders>
            <w:shd w:val="clear" w:color="auto" w:fill="214061"/>
            <w:vAlign w:val="center"/>
            <w:hideMark/>
          </w:tcPr>
          <w:p w14:paraId="5E6CE29F" w14:textId="77777777" w:rsidR="002112C8" w:rsidRPr="00766E7E" w:rsidRDefault="002112C8" w:rsidP="006E0B1B">
            <w:pPr>
              <w:spacing w:after="0" w:line="240" w:lineRule="auto"/>
              <w:jc w:val="center"/>
              <w:rPr>
                <w:rFonts w:ascii="Arial" w:eastAsia="Times New Roman" w:hAnsi="Arial" w:cs="Arial"/>
                <w:b/>
                <w:bCs/>
                <w:color w:val="FFFFFF"/>
                <w:sz w:val="20"/>
                <w:szCs w:val="24"/>
                <w:lang w:eastAsia="es-MX"/>
              </w:rPr>
            </w:pPr>
            <w:r w:rsidRPr="00766E7E">
              <w:rPr>
                <w:rFonts w:ascii="Arial" w:eastAsia="Times New Roman" w:hAnsi="Arial" w:cs="Arial"/>
                <w:b/>
                <w:bCs/>
                <w:color w:val="FFFFFF"/>
                <w:sz w:val="20"/>
                <w:szCs w:val="24"/>
                <w:lang w:eastAsia="es-MX"/>
              </w:rPr>
              <w:t>Estraté</w:t>
            </w:r>
            <w:r>
              <w:rPr>
                <w:rFonts w:ascii="Arial" w:eastAsia="Times New Roman" w:hAnsi="Arial" w:cs="Arial"/>
                <w:b/>
                <w:bCs/>
                <w:color w:val="FFFFFF"/>
                <w:sz w:val="20"/>
                <w:szCs w:val="24"/>
                <w:lang w:eastAsia="es-MX"/>
              </w:rPr>
              <w:t>-</w:t>
            </w:r>
            <w:r w:rsidRPr="00766E7E">
              <w:rPr>
                <w:rFonts w:ascii="Arial" w:eastAsia="Times New Roman" w:hAnsi="Arial" w:cs="Arial"/>
                <w:b/>
                <w:bCs/>
                <w:color w:val="FFFFFF"/>
                <w:sz w:val="20"/>
                <w:szCs w:val="24"/>
                <w:lang w:eastAsia="es-MX"/>
              </w:rPr>
              <w:t>gico</w:t>
            </w:r>
          </w:p>
        </w:tc>
        <w:tc>
          <w:tcPr>
            <w:tcW w:w="993" w:type="dxa"/>
            <w:gridSpan w:val="2"/>
            <w:tcBorders>
              <w:top w:val="nil"/>
              <w:left w:val="nil"/>
              <w:bottom w:val="single" w:sz="4" w:space="0" w:color="auto"/>
              <w:right w:val="single" w:sz="4" w:space="0" w:color="auto"/>
            </w:tcBorders>
            <w:shd w:val="clear" w:color="auto" w:fill="214061"/>
            <w:vAlign w:val="center"/>
            <w:hideMark/>
          </w:tcPr>
          <w:p w14:paraId="123EC61B" w14:textId="77777777" w:rsidR="002112C8" w:rsidRPr="00766E7E" w:rsidRDefault="002112C8" w:rsidP="006E0B1B">
            <w:pPr>
              <w:spacing w:after="0" w:line="240" w:lineRule="auto"/>
              <w:jc w:val="center"/>
              <w:rPr>
                <w:rFonts w:ascii="Arial" w:eastAsia="Times New Roman" w:hAnsi="Arial" w:cs="Arial"/>
                <w:b/>
                <w:bCs/>
                <w:color w:val="FFFFFF"/>
                <w:sz w:val="20"/>
                <w:szCs w:val="24"/>
                <w:lang w:eastAsia="es-MX"/>
              </w:rPr>
            </w:pPr>
            <w:r w:rsidRPr="00766E7E">
              <w:rPr>
                <w:rFonts w:ascii="Arial" w:eastAsia="Times New Roman" w:hAnsi="Arial" w:cs="Arial"/>
                <w:b/>
                <w:bCs/>
                <w:color w:val="FFFFFF"/>
                <w:sz w:val="20"/>
                <w:szCs w:val="24"/>
                <w:lang w:eastAsia="es-MX"/>
              </w:rPr>
              <w:t>Gestión</w:t>
            </w:r>
          </w:p>
        </w:tc>
      </w:tr>
      <w:tr w:rsidR="002112C8" w:rsidRPr="00766E7E" w14:paraId="161A4BA9"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52E1B0F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01</w:t>
            </w:r>
          </w:p>
        </w:tc>
        <w:tc>
          <w:tcPr>
            <w:tcW w:w="2693" w:type="dxa"/>
            <w:gridSpan w:val="2"/>
            <w:tcBorders>
              <w:top w:val="nil"/>
              <w:left w:val="nil"/>
              <w:bottom w:val="single" w:sz="4" w:space="0" w:color="auto"/>
              <w:right w:val="single" w:sz="4" w:space="0" w:color="auto"/>
            </w:tcBorders>
            <w:shd w:val="clear" w:color="auto" w:fill="auto"/>
            <w:hideMark/>
          </w:tcPr>
          <w:p w14:paraId="374F2D8E"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Recuperación y reactivación económica en sectores productivos e industrias estratégicas del municipio</w:t>
            </w:r>
          </w:p>
        </w:tc>
        <w:tc>
          <w:tcPr>
            <w:tcW w:w="2977" w:type="dxa"/>
            <w:gridSpan w:val="2"/>
            <w:tcBorders>
              <w:top w:val="nil"/>
              <w:left w:val="nil"/>
              <w:bottom w:val="single" w:sz="4" w:space="0" w:color="auto"/>
              <w:right w:val="single" w:sz="4" w:space="0" w:color="auto"/>
            </w:tcBorders>
            <w:shd w:val="clear" w:color="auto" w:fill="auto"/>
            <w:hideMark/>
          </w:tcPr>
          <w:p w14:paraId="7393660B" w14:textId="77777777" w:rsidR="002112C8" w:rsidRPr="00766E7E" w:rsidRDefault="002112C8" w:rsidP="006E0B1B">
            <w:pPr>
              <w:spacing w:after="0" w:line="240" w:lineRule="auto"/>
              <w:ind w:left="-57" w:right="-57"/>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67 y LA 68 Sistema administrativo de Staff, implementado</w:t>
            </w:r>
          </w:p>
        </w:tc>
        <w:tc>
          <w:tcPr>
            <w:tcW w:w="2977" w:type="dxa"/>
            <w:gridSpan w:val="2"/>
            <w:tcBorders>
              <w:top w:val="nil"/>
              <w:left w:val="nil"/>
              <w:bottom w:val="single" w:sz="4" w:space="0" w:color="auto"/>
              <w:right w:val="single" w:sz="4" w:space="0" w:color="auto"/>
            </w:tcBorders>
            <w:shd w:val="clear" w:color="auto" w:fill="auto"/>
            <w:hideMark/>
          </w:tcPr>
          <w:p w14:paraId="78BE9C7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Porcentaje de solicitudes atendidas por el Staff </w:t>
            </w:r>
          </w:p>
        </w:tc>
        <w:tc>
          <w:tcPr>
            <w:tcW w:w="3260" w:type="dxa"/>
            <w:gridSpan w:val="3"/>
            <w:tcBorders>
              <w:top w:val="nil"/>
              <w:left w:val="nil"/>
              <w:bottom w:val="single" w:sz="4" w:space="0" w:color="auto"/>
              <w:right w:val="single" w:sz="4" w:space="0" w:color="auto"/>
            </w:tcBorders>
            <w:shd w:val="clear" w:color="auto" w:fill="auto"/>
            <w:hideMark/>
          </w:tcPr>
          <w:p w14:paraId="4384A35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solicitudes a Staff atendidas / Total de solicitudes a Staff recibidas)*100</w:t>
            </w:r>
          </w:p>
        </w:tc>
        <w:tc>
          <w:tcPr>
            <w:tcW w:w="992" w:type="dxa"/>
            <w:gridSpan w:val="2"/>
            <w:tcBorders>
              <w:top w:val="nil"/>
              <w:left w:val="nil"/>
              <w:bottom w:val="single" w:sz="4" w:space="0" w:color="auto"/>
              <w:right w:val="single" w:sz="4" w:space="0" w:color="auto"/>
            </w:tcBorders>
            <w:shd w:val="clear" w:color="auto" w:fill="auto"/>
            <w:hideMark/>
          </w:tcPr>
          <w:p w14:paraId="527B506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5FC7FBF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7D55AE03"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09D561D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01</w:t>
            </w:r>
          </w:p>
        </w:tc>
        <w:tc>
          <w:tcPr>
            <w:tcW w:w="2693" w:type="dxa"/>
            <w:gridSpan w:val="2"/>
            <w:tcBorders>
              <w:top w:val="nil"/>
              <w:left w:val="nil"/>
              <w:bottom w:val="single" w:sz="4" w:space="0" w:color="auto"/>
              <w:right w:val="single" w:sz="4" w:space="0" w:color="auto"/>
            </w:tcBorders>
            <w:shd w:val="clear" w:color="auto" w:fill="auto"/>
            <w:hideMark/>
          </w:tcPr>
          <w:p w14:paraId="5A167D72"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Recuperación y reactivación económica en sectores productivos e industrias estratégicas del municipio</w:t>
            </w:r>
          </w:p>
        </w:tc>
        <w:tc>
          <w:tcPr>
            <w:tcW w:w="2977" w:type="dxa"/>
            <w:gridSpan w:val="2"/>
            <w:tcBorders>
              <w:top w:val="nil"/>
              <w:left w:val="nil"/>
              <w:bottom w:val="single" w:sz="4" w:space="0" w:color="auto"/>
              <w:right w:val="single" w:sz="4" w:space="0" w:color="auto"/>
            </w:tcBorders>
            <w:shd w:val="clear" w:color="auto" w:fill="auto"/>
            <w:hideMark/>
          </w:tcPr>
          <w:p w14:paraId="2BD7552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7, LA 10, LA 11, LA 19, LA 20, LA 21, LA 22, LA 24 y LA 25 Programa de asesoría y capacitación a emprendedores, personas con micro, pequeñas y medianas empresas, implementado</w:t>
            </w:r>
          </w:p>
        </w:tc>
        <w:tc>
          <w:tcPr>
            <w:tcW w:w="2977" w:type="dxa"/>
            <w:gridSpan w:val="2"/>
            <w:tcBorders>
              <w:top w:val="nil"/>
              <w:left w:val="nil"/>
              <w:bottom w:val="single" w:sz="4" w:space="0" w:color="auto"/>
              <w:right w:val="single" w:sz="4" w:space="0" w:color="auto"/>
            </w:tcBorders>
            <w:shd w:val="clear" w:color="auto" w:fill="auto"/>
            <w:hideMark/>
          </w:tcPr>
          <w:p w14:paraId="7EEBAC9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Porcentaje de personas encuestadas con grado de satisfacción favorable (muy buena y buena) con respecto al total de personas encuestadas pertenecientes a los programas de apoyo orientado a los Emprendedores y MiPyMEs </w:t>
            </w:r>
          </w:p>
        </w:tc>
        <w:tc>
          <w:tcPr>
            <w:tcW w:w="3260" w:type="dxa"/>
            <w:gridSpan w:val="3"/>
            <w:tcBorders>
              <w:top w:val="nil"/>
              <w:left w:val="nil"/>
              <w:bottom w:val="single" w:sz="4" w:space="0" w:color="auto"/>
              <w:right w:val="single" w:sz="4" w:space="0" w:color="auto"/>
            </w:tcBorders>
            <w:shd w:val="clear" w:color="auto" w:fill="auto"/>
            <w:hideMark/>
          </w:tcPr>
          <w:p w14:paraId="3248DF6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personas que respondieron con grado de satisfacción favorable (muy buena y buena) en los programas de apoyo orientados a los Emprendedores y MiPyMEs / Total de personas encuestadas en los programas de apoyo orientados a los Emprendedores y MiPyMEs)*100</w:t>
            </w:r>
          </w:p>
        </w:tc>
        <w:tc>
          <w:tcPr>
            <w:tcW w:w="992" w:type="dxa"/>
            <w:gridSpan w:val="2"/>
            <w:tcBorders>
              <w:top w:val="nil"/>
              <w:left w:val="nil"/>
              <w:bottom w:val="single" w:sz="4" w:space="0" w:color="auto"/>
              <w:right w:val="single" w:sz="4" w:space="0" w:color="auto"/>
            </w:tcBorders>
            <w:shd w:val="clear" w:color="auto" w:fill="auto"/>
            <w:hideMark/>
          </w:tcPr>
          <w:p w14:paraId="30AEE48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c>
          <w:tcPr>
            <w:tcW w:w="993" w:type="dxa"/>
            <w:gridSpan w:val="2"/>
            <w:tcBorders>
              <w:top w:val="nil"/>
              <w:left w:val="nil"/>
              <w:bottom w:val="single" w:sz="4" w:space="0" w:color="auto"/>
              <w:right w:val="single" w:sz="4" w:space="0" w:color="auto"/>
            </w:tcBorders>
            <w:shd w:val="clear" w:color="auto" w:fill="auto"/>
            <w:hideMark/>
          </w:tcPr>
          <w:p w14:paraId="408304A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r>
      <w:tr w:rsidR="002112C8" w:rsidRPr="00766E7E" w14:paraId="4EC4B625"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5B01B04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01</w:t>
            </w:r>
          </w:p>
        </w:tc>
        <w:tc>
          <w:tcPr>
            <w:tcW w:w="2693" w:type="dxa"/>
            <w:gridSpan w:val="2"/>
            <w:tcBorders>
              <w:top w:val="nil"/>
              <w:left w:val="nil"/>
              <w:bottom w:val="single" w:sz="4" w:space="0" w:color="auto"/>
              <w:right w:val="single" w:sz="4" w:space="0" w:color="auto"/>
            </w:tcBorders>
            <w:shd w:val="clear" w:color="auto" w:fill="auto"/>
            <w:hideMark/>
          </w:tcPr>
          <w:p w14:paraId="6AD3C7E3"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Recuperación y reactivación económica en sectores productivos e industrias estratégicas del municipio</w:t>
            </w:r>
          </w:p>
        </w:tc>
        <w:tc>
          <w:tcPr>
            <w:tcW w:w="2977" w:type="dxa"/>
            <w:gridSpan w:val="2"/>
            <w:tcBorders>
              <w:top w:val="nil"/>
              <w:left w:val="nil"/>
              <w:bottom w:val="single" w:sz="4" w:space="0" w:color="auto"/>
              <w:right w:val="single" w:sz="4" w:space="0" w:color="auto"/>
            </w:tcBorders>
            <w:shd w:val="clear" w:color="auto" w:fill="auto"/>
            <w:hideMark/>
          </w:tcPr>
          <w:p w14:paraId="59A84F9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 LA 6, LA 7, LA 8, LA 9, LA 27, LA 28, LA 29, LA 30, LA 31, LA 32 y LA 33 Acciones para fortalecer la competitividad y la atención especializada empresarial del municipio de Puebla, implementadas</w:t>
            </w:r>
          </w:p>
        </w:tc>
        <w:tc>
          <w:tcPr>
            <w:tcW w:w="2977" w:type="dxa"/>
            <w:gridSpan w:val="2"/>
            <w:tcBorders>
              <w:top w:val="nil"/>
              <w:left w:val="nil"/>
              <w:bottom w:val="single" w:sz="4" w:space="0" w:color="auto"/>
              <w:right w:val="single" w:sz="4" w:space="0" w:color="auto"/>
            </w:tcBorders>
            <w:shd w:val="clear" w:color="auto" w:fill="auto"/>
            <w:hideMark/>
          </w:tcPr>
          <w:p w14:paraId="2902451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realizadas para fortalecer la competitividad y la atención especializada</w:t>
            </w:r>
          </w:p>
        </w:tc>
        <w:tc>
          <w:tcPr>
            <w:tcW w:w="3260" w:type="dxa"/>
            <w:gridSpan w:val="3"/>
            <w:tcBorders>
              <w:top w:val="nil"/>
              <w:left w:val="nil"/>
              <w:bottom w:val="single" w:sz="4" w:space="0" w:color="auto"/>
              <w:right w:val="single" w:sz="4" w:space="0" w:color="auto"/>
            </w:tcBorders>
            <w:shd w:val="clear" w:color="auto" w:fill="auto"/>
            <w:hideMark/>
          </w:tcPr>
          <w:p w14:paraId="5720AEF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realizadas para fortalecer la competitividad y la atención especializada / Total de acciones programadas para fortalecer la competitividad y la atención especializada)*100</w:t>
            </w:r>
          </w:p>
        </w:tc>
        <w:tc>
          <w:tcPr>
            <w:tcW w:w="992" w:type="dxa"/>
            <w:gridSpan w:val="2"/>
            <w:tcBorders>
              <w:top w:val="nil"/>
              <w:left w:val="nil"/>
              <w:bottom w:val="single" w:sz="4" w:space="0" w:color="auto"/>
              <w:right w:val="single" w:sz="4" w:space="0" w:color="auto"/>
            </w:tcBorders>
            <w:shd w:val="clear" w:color="auto" w:fill="auto"/>
            <w:hideMark/>
          </w:tcPr>
          <w:p w14:paraId="1BE5E58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5DA2EF5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144C1D94"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6B8C859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01</w:t>
            </w:r>
          </w:p>
        </w:tc>
        <w:tc>
          <w:tcPr>
            <w:tcW w:w="2693" w:type="dxa"/>
            <w:gridSpan w:val="2"/>
            <w:tcBorders>
              <w:top w:val="nil"/>
              <w:left w:val="nil"/>
              <w:bottom w:val="single" w:sz="4" w:space="0" w:color="auto"/>
              <w:right w:val="single" w:sz="4" w:space="0" w:color="auto"/>
            </w:tcBorders>
            <w:shd w:val="clear" w:color="auto" w:fill="auto"/>
            <w:hideMark/>
          </w:tcPr>
          <w:p w14:paraId="08EE4ED3"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Recuperación y reactivación económica en sectores productivos e industrias estratégicas del municipio</w:t>
            </w:r>
          </w:p>
        </w:tc>
        <w:tc>
          <w:tcPr>
            <w:tcW w:w="2977" w:type="dxa"/>
            <w:gridSpan w:val="2"/>
            <w:tcBorders>
              <w:top w:val="nil"/>
              <w:left w:val="nil"/>
              <w:bottom w:val="single" w:sz="4" w:space="0" w:color="auto"/>
              <w:right w:val="single" w:sz="4" w:space="0" w:color="auto"/>
            </w:tcBorders>
            <w:shd w:val="clear" w:color="auto" w:fill="auto"/>
            <w:hideMark/>
          </w:tcPr>
          <w:p w14:paraId="39529B1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27 y LA 31 Personas en busca de empleo, contratadas</w:t>
            </w:r>
          </w:p>
        </w:tc>
        <w:tc>
          <w:tcPr>
            <w:tcW w:w="2977" w:type="dxa"/>
            <w:gridSpan w:val="2"/>
            <w:tcBorders>
              <w:top w:val="nil"/>
              <w:left w:val="nil"/>
              <w:bottom w:val="single" w:sz="4" w:space="0" w:color="auto"/>
              <w:right w:val="single" w:sz="4" w:space="0" w:color="auto"/>
            </w:tcBorders>
            <w:shd w:val="clear" w:color="auto" w:fill="auto"/>
            <w:hideMark/>
          </w:tcPr>
          <w:p w14:paraId="3114A22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personas contratadas con respecto de las personas vinculadas</w:t>
            </w:r>
          </w:p>
        </w:tc>
        <w:tc>
          <w:tcPr>
            <w:tcW w:w="3260" w:type="dxa"/>
            <w:gridSpan w:val="3"/>
            <w:tcBorders>
              <w:top w:val="nil"/>
              <w:left w:val="nil"/>
              <w:bottom w:val="single" w:sz="4" w:space="0" w:color="auto"/>
              <w:right w:val="single" w:sz="4" w:space="0" w:color="auto"/>
            </w:tcBorders>
            <w:shd w:val="clear" w:color="auto" w:fill="auto"/>
            <w:hideMark/>
          </w:tcPr>
          <w:p w14:paraId="7F9DF2C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personas contratadas / Total de personas vinculadas)*100</w:t>
            </w:r>
          </w:p>
        </w:tc>
        <w:tc>
          <w:tcPr>
            <w:tcW w:w="992" w:type="dxa"/>
            <w:gridSpan w:val="2"/>
            <w:tcBorders>
              <w:top w:val="nil"/>
              <w:left w:val="nil"/>
              <w:bottom w:val="single" w:sz="4" w:space="0" w:color="auto"/>
              <w:right w:val="single" w:sz="4" w:space="0" w:color="auto"/>
            </w:tcBorders>
            <w:shd w:val="clear" w:color="auto" w:fill="auto"/>
            <w:hideMark/>
          </w:tcPr>
          <w:p w14:paraId="6978C8F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59C2769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71175540"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47177C6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01</w:t>
            </w:r>
          </w:p>
        </w:tc>
        <w:tc>
          <w:tcPr>
            <w:tcW w:w="2693" w:type="dxa"/>
            <w:gridSpan w:val="2"/>
            <w:tcBorders>
              <w:top w:val="nil"/>
              <w:left w:val="nil"/>
              <w:bottom w:val="single" w:sz="4" w:space="0" w:color="auto"/>
              <w:right w:val="single" w:sz="4" w:space="0" w:color="auto"/>
            </w:tcBorders>
            <w:shd w:val="clear" w:color="auto" w:fill="auto"/>
            <w:hideMark/>
          </w:tcPr>
          <w:p w14:paraId="6B0B3EE5"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Recuperación y reactivación económica en sectores productivos e industrias estratégicas del municipio</w:t>
            </w:r>
          </w:p>
        </w:tc>
        <w:tc>
          <w:tcPr>
            <w:tcW w:w="2977" w:type="dxa"/>
            <w:gridSpan w:val="2"/>
            <w:tcBorders>
              <w:top w:val="nil"/>
              <w:left w:val="nil"/>
              <w:bottom w:val="single" w:sz="4" w:space="0" w:color="auto"/>
              <w:right w:val="single" w:sz="4" w:space="0" w:color="auto"/>
            </w:tcBorders>
            <w:shd w:val="clear" w:color="auto" w:fill="auto"/>
            <w:hideMark/>
          </w:tcPr>
          <w:p w14:paraId="2978D71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12 y LA 40 Estrategia con acciones para la reactivación del sector comercio y servicios, implementada</w:t>
            </w:r>
          </w:p>
        </w:tc>
        <w:tc>
          <w:tcPr>
            <w:tcW w:w="2977" w:type="dxa"/>
            <w:gridSpan w:val="2"/>
            <w:tcBorders>
              <w:top w:val="nil"/>
              <w:left w:val="nil"/>
              <w:bottom w:val="single" w:sz="4" w:space="0" w:color="auto"/>
              <w:right w:val="single" w:sz="4" w:space="0" w:color="auto"/>
            </w:tcBorders>
            <w:shd w:val="clear" w:color="auto" w:fill="auto"/>
            <w:hideMark/>
          </w:tcPr>
          <w:p w14:paraId="1BE08FF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para la reactivación del sector comercio y servicios</w:t>
            </w:r>
          </w:p>
        </w:tc>
        <w:tc>
          <w:tcPr>
            <w:tcW w:w="3260" w:type="dxa"/>
            <w:gridSpan w:val="3"/>
            <w:tcBorders>
              <w:top w:val="nil"/>
              <w:left w:val="nil"/>
              <w:bottom w:val="single" w:sz="4" w:space="0" w:color="auto"/>
              <w:right w:val="single" w:sz="4" w:space="0" w:color="auto"/>
            </w:tcBorders>
            <w:shd w:val="clear" w:color="auto" w:fill="auto"/>
            <w:hideMark/>
          </w:tcPr>
          <w:p w14:paraId="10FF747C" w14:textId="46EE0CF8"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realizadas que reactiven el sector de comercio y servicios</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 Total de acciones programadas que reactiven el sector de comercio y servicios)*100</w:t>
            </w:r>
          </w:p>
        </w:tc>
        <w:tc>
          <w:tcPr>
            <w:tcW w:w="992" w:type="dxa"/>
            <w:gridSpan w:val="2"/>
            <w:tcBorders>
              <w:top w:val="nil"/>
              <w:left w:val="nil"/>
              <w:bottom w:val="single" w:sz="4" w:space="0" w:color="auto"/>
              <w:right w:val="single" w:sz="4" w:space="0" w:color="auto"/>
            </w:tcBorders>
            <w:shd w:val="clear" w:color="auto" w:fill="auto"/>
            <w:hideMark/>
          </w:tcPr>
          <w:p w14:paraId="332481A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1A8EBDE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4B2CDC0A"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272E636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01</w:t>
            </w:r>
          </w:p>
        </w:tc>
        <w:tc>
          <w:tcPr>
            <w:tcW w:w="2693" w:type="dxa"/>
            <w:gridSpan w:val="2"/>
            <w:tcBorders>
              <w:top w:val="nil"/>
              <w:left w:val="nil"/>
              <w:bottom w:val="single" w:sz="4" w:space="0" w:color="auto"/>
              <w:right w:val="single" w:sz="4" w:space="0" w:color="auto"/>
            </w:tcBorders>
            <w:shd w:val="clear" w:color="auto" w:fill="auto"/>
            <w:hideMark/>
          </w:tcPr>
          <w:p w14:paraId="39A8104E"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Recuperación y reactivación económica en sectores productivos e industrias estratégicas del municipio</w:t>
            </w:r>
          </w:p>
        </w:tc>
        <w:tc>
          <w:tcPr>
            <w:tcW w:w="2977" w:type="dxa"/>
            <w:gridSpan w:val="2"/>
            <w:tcBorders>
              <w:top w:val="nil"/>
              <w:left w:val="nil"/>
              <w:bottom w:val="single" w:sz="4" w:space="0" w:color="auto"/>
              <w:right w:val="single" w:sz="4" w:space="0" w:color="auto"/>
            </w:tcBorders>
            <w:shd w:val="clear" w:color="auto" w:fill="auto"/>
            <w:hideMark/>
          </w:tcPr>
          <w:p w14:paraId="7F86486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2, LA 11, LA 12, LA 44, LA 50, LA 52, LA 56, LA 57, LA 58, LA 63 y LA 64 Acciones de mejora a la atención del visitante y fomento del desarrollo del patrimonio turístico y cultural del municipio de Puebla, implementadas</w:t>
            </w:r>
          </w:p>
        </w:tc>
        <w:tc>
          <w:tcPr>
            <w:tcW w:w="2977" w:type="dxa"/>
            <w:gridSpan w:val="2"/>
            <w:tcBorders>
              <w:top w:val="nil"/>
              <w:left w:val="nil"/>
              <w:bottom w:val="single" w:sz="4" w:space="0" w:color="auto"/>
              <w:right w:val="single" w:sz="4" w:space="0" w:color="auto"/>
            </w:tcBorders>
            <w:shd w:val="clear" w:color="auto" w:fill="auto"/>
            <w:hideMark/>
          </w:tcPr>
          <w:p w14:paraId="5D9500A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realizadas de mejora a la atención del visitante y fomento turístico del patrimonio</w:t>
            </w:r>
          </w:p>
        </w:tc>
        <w:tc>
          <w:tcPr>
            <w:tcW w:w="3260" w:type="dxa"/>
            <w:gridSpan w:val="3"/>
            <w:tcBorders>
              <w:top w:val="nil"/>
              <w:left w:val="nil"/>
              <w:bottom w:val="single" w:sz="4" w:space="0" w:color="auto"/>
              <w:right w:val="single" w:sz="4" w:space="0" w:color="auto"/>
            </w:tcBorders>
            <w:shd w:val="clear" w:color="auto" w:fill="auto"/>
            <w:hideMark/>
          </w:tcPr>
          <w:p w14:paraId="38478B3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realizadas de mejora a la atención del visitante y fomento turístico del patrimonio / Total de acciones programadas de mejora a la atención del visitante y fomento turístico del patrimonio)*100</w:t>
            </w:r>
          </w:p>
        </w:tc>
        <w:tc>
          <w:tcPr>
            <w:tcW w:w="992" w:type="dxa"/>
            <w:gridSpan w:val="2"/>
            <w:tcBorders>
              <w:top w:val="nil"/>
              <w:left w:val="nil"/>
              <w:bottom w:val="single" w:sz="4" w:space="0" w:color="auto"/>
              <w:right w:val="single" w:sz="4" w:space="0" w:color="auto"/>
            </w:tcBorders>
            <w:shd w:val="clear" w:color="auto" w:fill="auto"/>
            <w:hideMark/>
          </w:tcPr>
          <w:p w14:paraId="2BB3C64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2ACB0FE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3859E4E1"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1302596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01</w:t>
            </w:r>
          </w:p>
        </w:tc>
        <w:tc>
          <w:tcPr>
            <w:tcW w:w="2693" w:type="dxa"/>
            <w:gridSpan w:val="2"/>
            <w:tcBorders>
              <w:top w:val="nil"/>
              <w:left w:val="nil"/>
              <w:bottom w:val="single" w:sz="4" w:space="0" w:color="auto"/>
              <w:right w:val="single" w:sz="4" w:space="0" w:color="auto"/>
            </w:tcBorders>
            <w:shd w:val="clear" w:color="auto" w:fill="auto"/>
            <w:hideMark/>
          </w:tcPr>
          <w:p w14:paraId="5C2CA23A"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Recuperación y reactivación económica en sectores productivos e industrias estratégicas del municipio</w:t>
            </w:r>
          </w:p>
        </w:tc>
        <w:tc>
          <w:tcPr>
            <w:tcW w:w="2977" w:type="dxa"/>
            <w:gridSpan w:val="2"/>
            <w:tcBorders>
              <w:top w:val="nil"/>
              <w:left w:val="nil"/>
              <w:bottom w:val="single" w:sz="4" w:space="0" w:color="auto"/>
              <w:right w:val="single" w:sz="4" w:space="0" w:color="auto"/>
            </w:tcBorders>
            <w:shd w:val="clear" w:color="auto" w:fill="auto"/>
            <w:hideMark/>
          </w:tcPr>
          <w:p w14:paraId="375874C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44, LA 47, LA 48, LA 49, LA 50, LA 52, LA 55, LA 57, LA 60, LA 65 y LA 66 Sistema de atención al patrimonio cultural y medición de la satisfacción del visitante, implementado</w:t>
            </w:r>
          </w:p>
        </w:tc>
        <w:tc>
          <w:tcPr>
            <w:tcW w:w="2977" w:type="dxa"/>
            <w:gridSpan w:val="2"/>
            <w:tcBorders>
              <w:top w:val="nil"/>
              <w:left w:val="nil"/>
              <w:bottom w:val="single" w:sz="4" w:space="0" w:color="auto"/>
              <w:right w:val="single" w:sz="4" w:space="0" w:color="auto"/>
            </w:tcBorders>
            <w:shd w:val="clear" w:color="auto" w:fill="auto"/>
            <w:hideMark/>
          </w:tcPr>
          <w:p w14:paraId="578574E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personas encuestadas con grado de satisfacción favorable (muy buena y buena) con respecto al total de personas encuestadas en materia de atención al turista y visitante</w:t>
            </w:r>
          </w:p>
        </w:tc>
        <w:tc>
          <w:tcPr>
            <w:tcW w:w="3260" w:type="dxa"/>
            <w:gridSpan w:val="3"/>
            <w:tcBorders>
              <w:top w:val="nil"/>
              <w:left w:val="nil"/>
              <w:bottom w:val="single" w:sz="4" w:space="0" w:color="auto"/>
              <w:right w:val="single" w:sz="4" w:space="0" w:color="auto"/>
            </w:tcBorders>
            <w:shd w:val="clear" w:color="auto" w:fill="auto"/>
            <w:hideMark/>
          </w:tcPr>
          <w:p w14:paraId="35E27DA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personas que respondieron con grado de satisfacción favorable (muy buena y buena) en materia de atención al turista y visitante / Total de personas encuestadas en materia de atención al turista y visitante)*100</w:t>
            </w:r>
          </w:p>
        </w:tc>
        <w:tc>
          <w:tcPr>
            <w:tcW w:w="992" w:type="dxa"/>
            <w:gridSpan w:val="2"/>
            <w:tcBorders>
              <w:top w:val="nil"/>
              <w:left w:val="nil"/>
              <w:bottom w:val="single" w:sz="4" w:space="0" w:color="auto"/>
              <w:right w:val="single" w:sz="4" w:space="0" w:color="auto"/>
            </w:tcBorders>
            <w:shd w:val="clear" w:color="auto" w:fill="auto"/>
            <w:hideMark/>
          </w:tcPr>
          <w:p w14:paraId="4CFAA72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c>
          <w:tcPr>
            <w:tcW w:w="993" w:type="dxa"/>
            <w:gridSpan w:val="2"/>
            <w:tcBorders>
              <w:top w:val="nil"/>
              <w:left w:val="nil"/>
              <w:bottom w:val="single" w:sz="4" w:space="0" w:color="auto"/>
              <w:right w:val="single" w:sz="4" w:space="0" w:color="auto"/>
            </w:tcBorders>
            <w:shd w:val="clear" w:color="auto" w:fill="auto"/>
            <w:hideMark/>
          </w:tcPr>
          <w:p w14:paraId="46EACA2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r>
      <w:tr w:rsidR="002112C8" w:rsidRPr="00766E7E" w14:paraId="36046AEC"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6BAE53B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01</w:t>
            </w:r>
          </w:p>
        </w:tc>
        <w:tc>
          <w:tcPr>
            <w:tcW w:w="2693" w:type="dxa"/>
            <w:gridSpan w:val="2"/>
            <w:tcBorders>
              <w:top w:val="nil"/>
              <w:left w:val="nil"/>
              <w:bottom w:val="single" w:sz="4" w:space="0" w:color="auto"/>
              <w:right w:val="single" w:sz="4" w:space="0" w:color="auto"/>
            </w:tcBorders>
            <w:shd w:val="clear" w:color="auto" w:fill="auto"/>
            <w:hideMark/>
          </w:tcPr>
          <w:p w14:paraId="19CF8F38"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 xml:space="preserve">Recuperación y reactivación económica </w:t>
            </w:r>
            <w:r w:rsidRPr="00766E7E">
              <w:rPr>
                <w:rFonts w:ascii="Arial" w:eastAsia="Times New Roman" w:hAnsi="Arial" w:cs="Arial"/>
                <w:color w:val="000000"/>
                <w:sz w:val="24"/>
                <w:szCs w:val="24"/>
                <w:lang w:eastAsia="es-MX"/>
              </w:rPr>
              <w:lastRenderedPageBreak/>
              <w:t>en sectores productivos e industrias estratégicas del municipio</w:t>
            </w:r>
          </w:p>
        </w:tc>
        <w:tc>
          <w:tcPr>
            <w:tcW w:w="2977" w:type="dxa"/>
            <w:gridSpan w:val="2"/>
            <w:tcBorders>
              <w:top w:val="nil"/>
              <w:left w:val="nil"/>
              <w:bottom w:val="single" w:sz="4" w:space="0" w:color="auto"/>
              <w:right w:val="single" w:sz="4" w:space="0" w:color="auto"/>
            </w:tcBorders>
            <w:shd w:val="clear" w:color="auto" w:fill="auto"/>
            <w:hideMark/>
          </w:tcPr>
          <w:p w14:paraId="4AB6201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xml:space="preserve">LA 58, LA 59, LA 60, LA 61 y LA 64 Acciones de </w:t>
            </w:r>
            <w:r w:rsidRPr="00766E7E">
              <w:rPr>
                <w:rFonts w:ascii="Arial" w:eastAsia="Times New Roman" w:hAnsi="Arial" w:cs="Arial"/>
                <w:sz w:val="24"/>
                <w:szCs w:val="24"/>
                <w:lang w:eastAsia="es-MX"/>
              </w:rPr>
              <w:lastRenderedPageBreak/>
              <w:t>atracción y atención del turismo, implementadas</w:t>
            </w:r>
          </w:p>
        </w:tc>
        <w:tc>
          <w:tcPr>
            <w:tcW w:w="2977" w:type="dxa"/>
            <w:gridSpan w:val="2"/>
            <w:tcBorders>
              <w:top w:val="nil"/>
              <w:left w:val="nil"/>
              <w:bottom w:val="single" w:sz="4" w:space="0" w:color="auto"/>
              <w:right w:val="single" w:sz="4" w:space="0" w:color="auto"/>
            </w:tcBorders>
            <w:shd w:val="clear" w:color="auto" w:fill="auto"/>
            <w:hideMark/>
          </w:tcPr>
          <w:p w14:paraId="47FA473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xml:space="preserve">Variación porcentual del porcentaje de ocupación </w:t>
            </w:r>
            <w:r w:rsidRPr="00766E7E">
              <w:rPr>
                <w:rFonts w:ascii="Arial" w:eastAsia="Times New Roman" w:hAnsi="Arial" w:cs="Arial"/>
                <w:sz w:val="24"/>
                <w:szCs w:val="24"/>
                <w:lang w:eastAsia="es-MX"/>
              </w:rPr>
              <w:lastRenderedPageBreak/>
              <w:t>hotelera del año 2024 respecto a 2022 (Fuente: DATATUR)</w:t>
            </w:r>
          </w:p>
        </w:tc>
        <w:tc>
          <w:tcPr>
            <w:tcW w:w="3260" w:type="dxa"/>
            <w:gridSpan w:val="3"/>
            <w:tcBorders>
              <w:top w:val="nil"/>
              <w:left w:val="nil"/>
              <w:bottom w:val="single" w:sz="4" w:space="0" w:color="auto"/>
              <w:right w:val="single" w:sz="4" w:space="0" w:color="auto"/>
            </w:tcBorders>
            <w:shd w:val="clear" w:color="auto" w:fill="auto"/>
            <w:hideMark/>
          </w:tcPr>
          <w:p w14:paraId="678B8EB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xml:space="preserve">(Porcentaje de ocupación hotelera en el 2024 (Fuente: </w:t>
            </w:r>
            <w:r w:rsidRPr="00766E7E">
              <w:rPr>
                <w:rFonts w:ascii="Arial" w:eastAsia="Times New Roman" w:hAnsi="Arial" w:cs="Arial"/>
                <w:sz w:val="24"/>
                <w:szCs w:val="24"/>
                <w:lang w:eastAsia="es-MX"/>
              </w:rPr>
              <w:lastRenderedPageBreak/>
              <w:t>DATATUR) / Porcentaje de ocupación hotelera en el 2022 (Fuente: DATATUR)-1)*100</w:t>
            </w:r>
          </w:p>
        </w:tc>
        <w:tc>
          <w:tcPr>
            <w:tcW w:w="992" w:type="dxa"/>
            <w:gridSpan w:val="2"/>
            <w:tcBorders>
              <w:top w:val="nil"/>
              <w:left w:val="nil"/>
              <w:bottom w:val="single" w:sz="4" w:space="0" w:color="auto"/>
              <w:right w:val="single" w:sz="4" w:space="0" w:color="auto"/>
            </w:tcBorders>
            <w:shd w:val="clear" w:color="auto" w:fill="auto"/>
            <w:hideMark/>
          </w:tcPr>
          <w:p w14:paraId="6FEE7B4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1</w:t>
            </w:r>
          </w:p>
        </w:tc>
        <w:tc>
          <w:tcPr>
            <w:tcW w:w="993" w:type="dxa"/>
            <w:gridSpan w:val="2"/>
            <w:tcBorders>
              <w:top w:val="nil"/>
              <w:left w:val="nil"/>
              <w:bottom w:val="single" w:sz="4" w:space="0" w:color="auto"/>
              <w:right w:val="single" w:sz="4" w:space="0" w:color="auto"/>
            </w:tcBorders>
            <w:shd w:val="clear" w:color="auto" w:fill="auto"/>
            <w:hideMark/>
          </w:tcPr>
          <w:p w14:paraId="2AFC8EF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r>
      <w:tr w:rsidR="002112C8" w:rsidRPr="00766E7E" w14:paraId="3B0B2550"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6286C27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01</w:t>
            </w:r>
          </w:p>
        </w:tc>
        <w:tc>
          <w:tcPr>
            <w:tcW w:w="2693" w:type="dxa"/>
            <w:gridSpan w:val="2"/>
            <w:tcBorders>
              <w:top w:val="nil"/>
              <w:left w:val="nil"/>
              <w:bottom w:val="single" w:sz="4" w:space="0" w:color="auto"/>
              <w:right w:val="single" w:sz="4" w:space="0" w:color="auto"/>
            </w:tcBorders>
            <w:shd w:val="clear" w:color="auto" w:fill="auto"/>
            <w:hideMark/>
          </w:tcPr>
          <w:p w14:paraId="66E01EAF"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Recuperación y reactivación económica en sectores productivos e industrias estratégicas del municipio</w:t>
            </w:r>
          </w:p>
        </w:tc>
        <w:tc>
          <w:tcPr>
            <w:tcW w:w="2977" w:type="dxa"/>
            <w:gridSpan w:val="2"/>
            <w:tcBorders>
              <w:top w:val="nil"/>
              <w:left w:val="nil"/>
              <w:bottom w:val="single" w:sz="4" w:space="0" w:color="auto"/>
              <w:right w:val="single" w:sz="4" w:space="0" w:color="auto"/>
            </w:tcBorders>
            <w:shd w:val="clear" w:color="auto" w:fill="auto"/>
            <w:hideMark/>
          </w:tcPr>
          <w:p w14:paraId="3F06014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3, LA 9, LA 19, LA 58, LA 59, LA 60, LA 61, LA 63 y LA 65 Ventajas competitivas en materia económica y turística, a través de actividades de promoción, realizadas</w:t>
            </w:r>
          </w:p>
        </w:tc>
        <w:tc>
          <w:tcPr>
            <w:tcW w:w="2977" w:type="dxa"/>
            <w:gridSpan w:val="2"/>
            <w:tcBorders>
              <w:top w:val="nil"/>
              <w:left w:val="nil"/>
              <w:bottom w:val="single" w:sz="4" w:space="0" w:color="auto"/>
              <w:right w:val="single" w:sz="4" w:space="0" w:color="auto"/>
            </w:tcBorders>
            <w:shd w:val="clear" w:color="auto" w:fill="auto"/>
            <w:hideMark/>
          </w:tcPr>
          <w:p w14:paraId="646BFB9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actividades de promoción realizadas</w:t>
            </w:r>
          </w:p>
        </w:tc>
        <w:tc>
          <w:tcPr>
            <w:tcW w:w="3260" w:type="dxa"/>
            <w:gridSpan w:val="3"/>
            <w:tcBorders>
              <w:top w:val="nil"/>
              <w:left w:val="nil"/>
              <w:bottom w:val="single" w:sz="4" w:space="0" w:color="auto"/>
              <w:right w:val="single" w:sz="4" w:space="0" w:color="auto"/>
            </w:tcBorders>
            <w:shd w:val="clear" w:color="auto" w:fill="auto"/>
            <w:hideMark/>
          </w:tcPr>
          <w:p w14:paraId="1DA0119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actividades de promoción realizadas / Total de actividades de promoción programadas)*100</w:t>
            </w:r>
          </w:p>
        </w:tc>
        <w:tc>
          <w:tcPr>
            <w:tcW w:w="992" w:type="dxa"/>
            <w:gridSpan w:val="2"/>
            <w:tcBorders>
              <w:top w:val="nil"/>
              <w:left w:val="nil"/>
              <w:bottom w:val="single" w:sz="4" w:space="0" w:color="auto"/>
              <w:right w:val="single" w:sz="4" w:space="0" w:color="auto"/>
            </w:tcBorders>
            <w:shd w:val="clear" w:color="auto" w:fill="auto"/>
            <w:hideMark/>
          </w:tcPr>
          <w:p w14:paraId="20D0CFF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05C6E9F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34C1C321"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35A353D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01</w:t>
            </w:r>
          </w:p>
        </w:tc>
        <w:tc>
          <w:tcPr>
            <w:tcW w:w="2693" w:type="dxa"/>
            <w:gridSpan w:val="2"/>
            <w:tcBorders>
              <w:top w:val="nil"/>
              <w:left w:val="nil"/>
              <w:bottom w:val="single" w:sz="4" w:space="0" w:color="auto"/>
              <w:right w:val="single" w:sz="4" w:space="0" w:color="auto"/>
            </w:tcBorders>
            <w:shd w:val="clear" w:color="auto" w:fill="auto"/>
            <w:hideMark/>
          </w:tcPr>
          <w:p w14:paraId="55D34607"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Recuperación y reactivación económica en sectores productivos e industrias estratégicas del municipio</w:t>
            </w:r>
          </w:p>
        </w:tc>
        <w:tc>
          <w:tcPr>
            <w:tcW w:w="2977" w:type="dxa"/>
            <w:gridSpan w:val="2"/>
            <w:tcBorders>
              <w:top w:val="nil"/>
              <w:left w:val="nil"/>
              <w:bottom w:val="single" w:sz="4" w:space="0" w:color="auto"/>
              <w:right w:val="single" w:sz="4" w:space="0" w:color="auto"/>
            </w:tcBorders>
            <w:shd w:val="clear" w:color="auto" w:fill="auto"/>
            <w:hideMark/>
          </w:tcPr>
          <w:p w14:paraId="253250D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68 Solicitudes jurídicas, atendidas</w:t>
            </w:r>
          </w:p>
        </w:tc>
        <w:tc>
          <w:tcPr>
            <w:tcW w:w="2977" w:type="dxa"/>
            <w:gridSpan w:val="2"/>
            <w:tcBorders>
              <w:top w:val="nil"/>
              <w:left w:val="nil"/>
              <w:bottom w:val="single" w:sz="4" w:space="0" w:color="auto"/>
              <w:right w:val="single" w:sz="4" w:space="0" w:color="auto"/>
            </w:tcBorders>
            <w:shd w:val="clear" w:color="auto" w:fill="auto"/>
            <w:hideMark/>
          </w:tcPr>
          <w:p w14:paraId="1654EB5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solicitudes jurídicas atendidas por la Dirección Jurídica</w:t>
            </w:r>
          </w:p>
        </w:tc>
        <w:tc>
          <w:tcPr>
            <w:tcW w:w="3260" w:type="dxa"/>
            <w:gridSpan w:val="3"/>
            <w:tcBorders>
              <w:top w:val="nil"/>
              <w:left w:val="nil"/>
              <w:bottom w:val="single" w:sz="4" w:space="0" w:color="auto"/>
              <w:right w:val="single" w:sz="4" w:space="0" w:color="auto"/>
            </w:tcBorders>
            <w:shd w:val="clear" w:color="auto" w:fill="auto"/>
            <w:hideMark/>
          </w:tcPr>
          <w:p w14:paraId="52D5B6F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solicitudes jurídicas atendidas / Total de solicitudes jurídicas recibidas)*100</w:t>
            </w:r>
          </w:p>
        </w:tc>
        <w:tc>
          <w:tcPr>
            <w:tcW w:w="992" w:type="dxa"/>
            <w:gridSpan w:val="2"/>
            <w:tcBorders>
              <w:top w:val="nil"/>
              <w:left w:val="nil"/>
              <w:bottom w:val="single" w:sz="4" w:space="0" w:color="auto"/>
              <w:right w:val="single" w:sz="4" w:space="0" w:color="auto"/>
            </w:tcBorders>
            <w:shd w:val="clear" w:color="auto" w:fill="auto"/>
            <w:hideMark/>
          </w:tcPr>
          <w:p w14:paraId="6BD8B7F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7417165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78422119"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08679EA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01</w:t>
            </w:r>
          </w:p>
        </w:tc>
        <w:tc>
          <w:tcPr>
            <w:tcW w:w="2693" w:type="dxa"/>
            <w:gridSpan w:val="2"/>
            <w:tcBorders>
              <w:top w:val="nil"/>
              <w:left w:val="nil"/>
              <w:bottom w:val="single" w:sz="4" w:space="0" w:color="auto"/>
              <w:right w:val="single" w:sz="4" w:space="0" w:color="auto"/>
            </w:tcBorders>
            <w:shd w:val="clear" w:color="auto" w:fill="auto"/>
            <w:hideMark/>
          </w:tcPr>
          <w:p w14:paraId="0A3D77EF"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Recuperación y reactivación económica en sectores productivos e industrias estratégicas del municipio</w:t>
            </w:r>
          </w:p>
        </w:tc>
        <w:tc>
          <w:tcPr>
            <w:tcW w:w="2977" w:type="dxa"/>
            <w:gridSpan w:val="2"/>
            <w:tcBorders>
              <w:top w:val="nil"/>
              <w:left w:val="nil"/>
              <w:bottom w:val="single" w:sz="4" w:space="0" w:color="auto"/>
              <w:right w:val="single" w:sz="4" w:space="0" w:color="auto"/>
            </w:tcBorders>
            <w:shd w:val="clear" w:color="auto" w:fill="auto"/>
            <w:hideMark/>
          </w:tcPr>
          <w:p w14:paraId="732EBF7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LA 4, LA 11, LA 19, LA 20, LA 23, LA 31 Acciones orientadas a empresas de economía social, realizadas </w:t>
            </w:r>
          </w:p>
        </w:tc>
        <w:tc>
          <w:tcPr>
            <w:tcW w:w="2977" w:type="dxa"/>
            <w:gridSpan w:val="2"/>
            <w:tcBorders>
              <w:top w:val="nil"/>
              <w:left w:val="nil"/>
              <w:bottom w:val="single" w:sz="4" w:space="0" w:color="auto"/>
              <w:right w:val="single" w:sz="4" w:space="0" w:color="auto"/>
            </w:tcBorders>
            <w:shd w:val="clear" w:color="auto" w:fill="auto"/>
            <w:hideMark/>
          </w:tcPr>
          <w:p w14:paraId="63737E6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de vinculación, promoción o capacitación y/o comercialización concretadas</w:t>
            </w:r>
          </w:p>
        </w:tc>
        <w:tc>
          <w:tcPr>
            <w:tcW w:w="3260" w:type="dxa"/>
            <w:gridSpan w:val="3"/>
            <w:tcBorders>
              <w:top w:val="nil"/>
              <w:left w:val="nil"/>
              <w:bottom w:val="single" w:sz="4" w:space="0" w:color="auto"/>
              <w:right w:val="single" w:sz="4" w:space="0" w:color="auto"/>
            </w:tcBorders>
            <w:shd w:val="clear" w:color="auto" w:fill="auto"/>
            <w:hideMark/>
          </w:tcPr>
          <w:p w14:paraId="60C46D1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realizadas de vinculación, promoción, capacitación y/o comercialización / Total de acciones solicitadas de vinculación, promoción, capacitación y/o comercialización)*100</w:t>
            </w:r>
          </w:p>
        </w:tc>
        <w:tc>
          <w:tcPr>
            <w:tcW w:w="992" w:type="dxa"/>
            <w:gridSpan w:val="2"/>
            <w:tcBorders>
              <w:top w:val="nil"/>
              <w:left w:val="nil"/>
              <w:bottom w:val="single" w:sz="4" w:space="0" w:color="auto"/>
              <w:right w:val="single" w:sz="4" w:space="0" w:color="auto"/>
            </w:tcBorders>
            <w:shd w:val="clear" w:color="auto" w:fill="auto"/>
            <w:hideMark/>
          </w:tcPr>
          <w:p w14:paraId="6A9AC08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4DD8264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2D2F0B59"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1BFCC71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02</w:t>
            </w:r>
          </w:p>
        </w:tc>
        <w:tc>
          <w:tcPr>
            <w:tcW w:w="2693" w:type="dxa"/>
            <w:gridSpan w:val="2"/>
            <w:tcBorders>
              <w:top w:val="nil"/>
              <w:left w:val="nil"/>
              <w:bottom w:val="single" w:sz="4" w:space="0" w:color="auto"/>
              <w:right w:val="single" w:sz="4" w:space="0" w:color="auto"/>
            </w:tcBorders>
            <w:shd w:val="clear" w:color="auto" w:fill="auto"/>
            <w:hideMark/>
          </w:tcPr>
          <w:p w14:paraId="4B6DFBA5"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Bienestar y Participación Ciudadana</w:t>
            </w:r>
          </w:p>
        </w:tc>
        <w:tc>
          <w:tcPr>
            <w:tcW w:w="2977" w:type="dxa"/>
            <w:gridSpan w:val="2"/>
            <w:tcBorders>
              <w:top w:val="nil"/>
              <w:left w:val="nil"/>
              <w:bottom w:val="single" w:sz="4" w:space="0" w:color="auto"/>
              <w:right w:val="single" w:sz="4" w:space="0" w:color="auto"/>
            </w:tcBorders>
            <w:shd w:val="clear" w:color="auto" w:fill="auto"/>
            <w:hideMark/>
          </w:tcPr>
          <w:p w14:paraId="555BB75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20 y LA 21 Sistema administrativo de Staff, implementado</w:t>
            </w:r>
          </w:p>
        </w:tc>
        <w:tc>
          <w:tcPr>
            <w:tcW w:w="2977" w:type="dxa"/>
            <w:gridSpan w:val="2"/>
            <w:tcBorders>
              <w:top w:val="nil"/>
              <w:left w:val="nil"/>
              <w:bottom w:val="single" w:sz="4" w:space="0" w:color="auto"/>
              <w:right w:val="single" w:sz="4" w:space="0" w:color="auto"/>
            </w:tcBorders>
            <w:shd w:val="clear" w:color="auto" w:fill="auto"/>
            <w:hideMark/>
          </w:tcPr>
          <w:p w14:paraId="3A94781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solicitudes atendidas por el Staff</w:t>
            </w:r>
          </w:p>
        </w:tc>
        <w:tc>
          <w:tcPr>
            <w:tcW w:w="3260" w:type="dxa"/>
            <w:gridSpan w:val="3"/>
            <w:tcBorders>
              <w:top w:val="nil"/>
              <w:left w:val="nil"/>
              <w:bottom w:val="single" w:sz="4" w:space="0" w:color="auto"/>
              <w:right w:val="single" w:sz="4" w:space="0" w:color="auto"/>
            </w:tcBorders>
            <w:shd w:val="clear" w:color="auto" w:fill="auto"/>
            <w:hideMark/>
          </w:tcPr>
          <w:p w14:paraId="6CD0DAA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solicitudes a Staff atendidas / Total de solicitudes a Staff recibidas)*100</w:t>
            </w:r>
          </w:p>
        </w:tc>
        <w:tc>
          <w:tcPr>
            <w:tcW w:w="992" w:type="dxa"/>
            <w:gridSpan w:val="2"/>
            <w:tcBorders>
              <w:top w:val="nil"/>
              <w:left w:val="nil"/>
              <w:bottom w:val="single" w:sz="4" w:space="0" w:color="auto"/>
              <w:right w:val="single" w:sz="4" w:space="0" w:color="auto"/>
            </w:tcBorders>
            <w:shd w:val="clear" w:color="auto" w:fill="auto"/>
            <w:hideMark/>
          </w:tcPr>
          <w:p w14:paraId="23605A7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427C149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77E03534"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00D3200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02</w:t>
            </w:r>
          </w:p>
        </w:tc>
        <w:tc>
          <w:tcPr>
            <w:tcW w:w="2693" w:type="dxa"/>
            <w:gridSpan w:val="2"/>
            <w:tcBorders>
              <w:top w:val="nil"/>
              <w:left w:val="nil"/>
              <w:bottom w:val="single" w:sz="4" w:space="0" w:color="auto"/>
              <w:right w:val="single" w:sz="4" w:space="0" w:color="auto"/>
            </w:tcBorders>
            <w:shd w:val="clear" w:color="auto" w:fill="auto"/>
            <w:hideMark/>
          </w:tcPr>
          <w:p w14:paraId="3E80D6C8"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Bienestar y Participación Ciudadana</w:t>
            </w:r>
          </w:p>
        </w:tc>
        <w:tc>
          <w:tcPr>
            <w:tcW w:w="2977" w:type="dxa"/>
            <w:gridSpan w:val="2"/>
            <w:tcBorders>
              <w:top w:val="nil"/>
              <w:left w:val="nil"/>
              <w:bottom w:val="single" w:sz="4" w:space="0" w:color="auto"/>
              <w:right w:val="single" w:sz="4" w:space="0" w:color="auto"/>
            </w:tcBorders>
            <w:shd w:val="clear" w:color="auto" w:fill="auto"/>
            <w:hideMark/>
          </w:tcPr>
          <w:p w14:paraId="6FBC848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LA 1, LA 2, LA 3, LA 4, LA 5, LA 10, LA 11, LA 13, LA 14, LA 15, LA 16 y LA 17 Acciones que </w:t>
            </w:r>
            <w:r w:rsidRPr="00766E7E">
              <w:rPr>
                <w:rFonts w:ascii="Arial" w:eastAsia="Times New Roman" w:hAnsi="Arial" w:cs="Arial"/>
                <w:sz w:val="24"/>
                <w:szCs w:val="24"/>
                <w:lang w:eastAsia="es-MX"/>
              </w:rPr>
              <w:lastRenderedPageBreak/>
              <w:t>contribuyan al desarrollo humano y la construcción de comunidad, implementadas</w:t>
            </w:r>
          </w:p>
        </w:tc>
        <w:tc>
          <w:tcPr>
            <w:tcW w:w="2977" w:type="dxa"/>
            <w:gridSpan w:val="2"/>
            <w:tcBorders>
              <w:top w:val="nil"/>
              <w:left w:val="nil"/>
              <w:bottom w:val="single" w:sz="4" w:space="0" w:color="auto"/>
              <w:right w:val="single" w:sz="4" w:space="0" w:color="auto"/>
            </w:tcBorders>
            <w:shd w:val="clear" w:color="auto" w:fill="auto"/>
            <w:hideMark/>
          </w:tcPr>
          <w:p w14:paraId="2E3449F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xml:space="preserve">Porcentaje de acciones (jornadas, cursos y talleres) realizadas que contribuyan al desarrollo </w:t>
            </w:r>
            <w:r w:rsidRPr="00766E7E">
              <w:rPr>
                <w:rFonts w:ascii="Arial" w:eastAsia="Times New Roman" w:hAnsi="Arial" w:cs="Arial"/>
                <w:sz w:val="24"/>
                <w:szCs w:val="24"/>
                <w:lang w:eastAsia="es-MX"/>
              </w:rPr>
              <w:lastRenderedPageBreak/>
              <w:t>humano y la construcción de comunidad</w:t>
            </w:r>
          </w:p>
        </w:tc>
        <w:tc>
          <w:tcPr>
            <w:tcW w:w="3260" w:type="dxa"/>
            <w:gridSpan w:val="3"/>
            <w:tcBorders>
              <w:top w:val="nil"/>
              <w:left w:val="nil"/>
              <w:bottom w:val="single" w:sz="4" w:space="0" w:color="auto"/>
              <w:right w:val="single" w:sz="4" w:space="0" w:color="auto"/>
            </w:tcBorders>
            <w:shd w:val="clear" w:color="auto" w:fill="auto"/>
            <w:hideMark/>
          </w:tcPr>
          <w:p w14:paraId="2706615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xml:space="preserve">(Número de acciones (jornadas, cursos y talleres) realizadas que contribuyan al desarrollo humano y la </w:t>
            </w:r>
            <w:r w:rsidRPr="00766E7E">
              <w:rPr>
                <w:rFonts w:ascii="Arial" w:eastAsia="Times New Roman" w:hAnsi="Arial" w:cs="Arial"/>
                <w:sz w:val="24"/>
                <w:szCs w:val="24"/>
                <w:lang w:eastAsia="es-MX"/>
              </w:rPr>
              <w:lastRenderedPageBreak/>
              <w:t>construcción de comunidad / Total de acciones (jornadas, cursos y talleres) programadas que contribuyan al desarrollo humano y la construcción de comunidad)*100</w:t>
            </w:r>
          </w:p>
        </w:tc>
        <w:tc>
          <w:tcPr>
            <w:tcW w:w="992" w:type="dxa"/>
            <w:gridSpan w:val="2"/>
            <w:tcBorders>
              <w:top w:val="nil"/>
              <w:left w:val="nil"/>
              <w:bottom w:val="single" w:sz="4" w:space="0" w:color="auto"/>
              <w:right w:val="single" w:sz="4" w:space="0" w:color="auto"/>
            </w:tcBorders>
            <w:shd w:val="clear" w:color="auto" w:fill="auto"/>
            <w:hideMark/>
          </w:tcPr>
          <w:p w14:paraId="3AD24EC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w:t>
            </w:r>
          </w:p>
        </w:tc>
        <w:tc>
          <w:tcPr>
            <w:tcW w:w="993" w:type="dxa"/>
            <w:gridSpan w:val="2"/>
            <w:tcBorders>
              <w:top w:val="nil"/>
              <w:left w:val="nil"/>
              <w:bottom w:val="single" w:sz="4" w:space="0" w:color="auto"/>
              <w:right w:val="single" w:sz="4" w:space="0" w:color="auto"/>
            </w:tcBorders>
            <w:shd w:val="clear" w:color="auto" w:fill="auto"/>
            <w:hideMark/>
          </w:tcPr>
          <w:p w14:paraId="31251D4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4FFB2054"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6F660FF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02</w:t>
            </w:r>
          </w:p>
        </w:tc>
        <w:tc>
          <w:tcPr>
            <w:tcW w:w="2693" w:type="dxa"/>
            <w:gridSpan w:val="2"/>
            <w:tcBorders>
              <w:top w:val="nil"/>
              <w:left w:val="nil"/>
              <w:bottom w:val="single" w:sz="4" w:space="0" w:color="auto"/>
              <w:right w:val="single" w:sz="4" w:space="0" w:color="auto"/>
            </w:tcBorders>
            <w:shd w:val="clear" w:color="auto" w:fill="auto"/>
            <w:hideMark/>
          </w:tcPr>
          <w:p w14:paraId="39803FBE"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Bienestar y Participación Ciudadana</w:t>
            </w:r>
          </w:p>
        </w:tc>
        <w:tc>
          <w:tcPr>
            <w:tcW w:w="2977" w:type="dxa"/>
            <w:gridSpan w:val="2"/>
            <w:tcBorders>
              <w:top w:val="nil"/>
              <w:left w:val="nil"/>
              <w:bottom w:val="single" w:sz="4" w:space="0" w:color="auto"/>
              <w:right w:val="single" w:sz="4" w:space="0" w:color="auto"/>
            </w:tcBorders>
            <w:shd w:val="clear" w:color="auto" w:fill="auto"/>
            <w:hideMark/>
          </w:tcPr>
          <w:p w14:paraId="081A25F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 LA 2, LA 3, LA 5, LA 7, LA 9, LA 16, LA 17, LA 18 y LA 19 Estrategias de inclusión social, implementadas</w:t>
            </w:r>
          </w:p>
        </w:tc>
        <w:tc>
          <w:tcPr>
            <w:tcW w:w="2977" w:type="dxa"/>
            <w:gridSpan w:val="2"/>
            <w:tcBorders>
              <w:top w:val="nil"/>
              <w:left w:val="nil"/>
              <w:bottom w:val="single" w:sz="4" w:space="0" w:color="auto"/>
              <w:right w:val="single" w:sz="4" w:space="0" w:color="auto"/>
            </w:tcBorders>
            <w:shd w:val="clear" w:color="auto" w:fill="auto"/>
            <w:hideMark/>
          </w:tcPr>
          <w:p w14:paraId="6E2FCC5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realizadas para implementar la estrategia de inclusión social</w:t>
            </w:r>
          </w:p>
        </w:tc>
        <w:tc>
          <w:tcPr>
            <w:tcW w:w="3260" w:type="dxa"/>
            <w:gridSpan w:val="3"/>
            <w:tcBorders>
              <w:top w:val="nil"/>
              <w:left w:val="nil"/>
              <w:bottom w:val="single" w:sz="4" w:space="0" w:color="auto"/>
              <w:right w:val="single" w:sz="4" w:space="0" w:color="auto"/>
            </w:tcBorders>
            <w:shd w:val="clear" w:color="auto" w:fill="auto"/>
            <w:hideMark/>
          </w:tcPr>
          <w:p w14:paraId="3AC04F9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realizadas para implementar la estrategia de inclusión social / Total de acciones programadas para implementar la estrategia de inclusión social)*100</w:t>
            </w:r>
          </w:p>
        </w:tc>
        <w:tc>
          <w:tcPr>
            <w:tcW w:w="992" w:type="dxa"/>
            <w:gridSpan w:val="2"/>
            <w:tcBorders>
              <w:top w:val="nil"/>
              <w:left w:val="nil"/>
              <w:bottom w:val="single" w:sz="4" w:space="0" w:color="auto"/>
              <w:right w:val="single" w:sz="4" w:space="0" w:color="auto"/>
            </w:tcBorders>
            <w:shd w:val="clear" w:color="auto" w:fill="auto"/>
            <w:hideMark/>
          </w:tcPr>
          <w:p w14:paraId="7EB9860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2E56B8C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05922602"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70140A4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02</w:t>
            </w:r>
          </w:p>
        </w:tc>
        <w:tc>
          <w:tcPr>
            <w:tcW w:w="2693" w:type="dxa"/>
            <w:gridSpan w:val="2"/>
            <w:tcBorders>
              <w:top w:val="nil"/>
              <w:left w:val="nil"/>
              <w:bottom w:val="single" w:sz="4" w:space="0" w:color="auto"/>
              <w:right w:val="single" w:sz="4" w:space="0" w:color="auto"/>
            </w:tcBorders>
            <w:shd w:val="clear" w:color="auto" w:fill="auto"/>
            <w:hideMark/>
          </w:tcPr>
          <w:p w14:paraId="4BDB6F35"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Bienestar y Participación Ciudadana</w:t>
            </w:r>
          </w:p>
        </w:tc>
        <w:tc>
          <w:tcPr>
            <w:tcW w:w="2977" w:type="dxa"/>
            <w:gridSpan w:val="2"/>
            <w:tcBorders>
              <w:top w:val="nil"/>
              <w:left w:val="nil"/>
              <w:bottom w:val="single" w:sz="4" w:space="0" w:color="auto"/>
              <w:right w:val="single" w:sz="4" w:space="0" w:color="auto"/>
            </w:tcBorders>
            <w:shd w:val="clear" w:color="auto" w:fill="auto"/>
            <w:hideMark/>
          </w:tcPr>
          <w:p w14:paraId="3C46124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 LA 5, LA 6, LA 8, LA 11, LA 12, LA 14, LA 15, LA 16 y LA 17 Estrategias sociales para combatir la pobreza y contribuir al bienestar de la población, realizadas</w:t>
            </w:r>
          </w:p>
        </w:tc>
        <w:tc>
          <w:tcPr>
            <w:tcW w:w="2977" w:type="dxa"/>
            <w:gridSpan w:val="2"/>
            <w:tcBorders>
              <w:top w:val="nil"/>
              <w:left w:val="nil"/>
              <w:bottom w:val="single" w:sz="4" w:space="0" w:color="auto"/>
              <w:right w:val="single" w:sz="4" w:space="0" w:color="auto"/>
            </w:tcBorders>
            <w:shd w:val="clear" w:color="auto" w:fill="auto"/>
            <w:hideMark/>
          </w:tcPr>
          <w:p w14:paraId="673724D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estrategias sociales realizadas para combatir la pobreza y contribuir al bienestar de la población</w:t>
            </w:r>
          </w:p>
        </w:tc>
        <w:tc>
          <w:tcPr>
            <w:tcW w:w="3260" w:type="dxa"/>
            <w:gridSpan w:val="3"/>
            <w:tcBorders>
              <w:top w:val="nil"/>
              <w:left w:val="nil"/>
              <w:bottom w:val="single" w:sz="4" w:space="0" w:color="auto"/>
              <w:right w:val="single" w:sz="4" w:space="0" w:color="auto"/>
            </w:tcBorders>
            <w:shd w:val="clear" w:color="auto" w:fill="auto"/>
            <w:hideMark/>
          </w:tcPr>
          <w:p w14:paraId="498C8AF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estrategias sociales realizadas para combatir la pobreza y contribuir al bienestar de la población / Total de estrategias sociales programadas para combatir la pobreza y contribuir al bienestar de la población )*100</w:t>
            </w:r>
          </w:p>
        </w:tc>
        <w:tc>
          <w:tcPr>
            <w:tcW w:w="992" w:type="dxa"/>
            <w:gridSpan w:val="2"/>
            <w:tcBorders>
              <w:top w:val="nil"/>
              <w:left w:val="nil"/>
              <w:bottom w:val="single" w:sz="4" w:space="0" w:color="auto"/>
              <w:right w:val="single" w:sz="4" w:space="0" w:color="auto"/>
            </w:tcBorders>
            <w:shd w:val="clear" w:color="auto" w:fill="auto"/>
            <w:hideMark/>
          </w:tcPr>
          <w:p w14:paraId="2FBD120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03699BF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6F60F874"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52C8E02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02</w:t>
            </w:r>
          </w:p>
        </w:tc>
        <w:tc>
          <w:tcPr>
            <w:tcW w:w="2693" w:type="dxa"/>
            <w:gridSpan w:val="2"/>
            <w:tcBorders>
              <w:top w:val="nil"/>
              <w:left w:val="nil"/>
              <w:bottom w:val="single" w:sz="4" w:space="0" w:color="auto"/>
              <w:right w:val="single" w:sz="4" w:space="0" w:color="auto"/>
            </w:tcBorders>
            <w:shd w:val="clear" w:color="auto" w:fill="auto"/>
            <w:hideMark/>
          </w:tcPr>
          <w:p w14:paraId="7F4D5385"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Bienestar y Participación Ciudadana</w:t>
            </w:r>
          </w:p>
        </w:tc>
        <w:tc>
          <w:tcPr>
            <w:tcW w:w="2977" w:type="dxa"/>
            <w:gridSpan w:val="2"/>
            <w:tcBorders>
              <w:top w:val="nil"/>
              <w:left w:val="nil"/>
              <w:bottom w:val="single" w:sz="4" w:space="0" w:color="auto"/>
              <w:right w:val="single" w:sz="4" w:space="0" w:color="auto"/>
            </w:tcBorders>
            <w:shd w:val="clear" w:color="auto" w:fill="auto"/>
            <w:hideMark/>
          </w:tcPr>
          <w:p w14:paraId="548A1D7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LA 1, LA 2, LA 3, LA 4, LA 5, LA 12, LA 13, LA 14, LA 15, LA 16 y LA 17 Acciones para el fomento a la participación ciudadana y manejo democrático y transparente de los </w:t>
            </w:r>
            <w:r w:rsidRPr="00766E7E">
              <w:rPr>
                <w:rFonts w:ascii="Arial" w:eastAsia="Times New Roman" w:hAnsi="Arial" w:cs="Arial"/>
                <w:sz w:val="24"/>
                <w:szCs w:val="24"/>
                <w:lang w:eastAsia="es-MX"/>
              </w:rPr>
              <w:lastRenderedPageBreak/>
              <w:t>recursos públicos, realizadas</w:t>
            </w:r>
          </w:p>
        </w:tc>
        <w:tc>
          <w:tcPr>
            <w:tcW w:w="2977" w:type="dxa"/>
            <w:gridSpan w:val="2"/>
            <w:tcBorders>
              <w:top w:val="nil"/>
              <w:left w:val="nil"/>
              <w:bottom w:val="single" w:sz="4" w:space="0" w:color="auto"/>
              <w:right w:val="single" w:sz="4" w:space="0" w:color="auto"/>
            </w:tcBorders>
            <w:shd w:val="clear" w:color="auto" w:fill="auto"/>
            <w:hideMark/>
          </w:tcPr>
          <w:p w14:paraId="5199135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xml:space="preserve">Porcentaje de comités (participación ciudadana, participación social o Contraloría Social) conformados </w:t>
            </w:r>
          </w:p>
        </w:tc>
        <w:tc>
          <w:tcPr>
            <w:tcW w:w="3260" w:type="dxa"/>
            <w:gridSpan w:val="3"/>
            <w:tcBorders>
              <w:top w:val="nil"/>
              <w:left w:val="nil"/>
              <w:bottom w:val="single" w:sz="4" w:space="0" w:color="auto"/>
              <w:right w:val="single" w:sz="4" w:space="0" w:color="auto"/>
            </w:tcBorders>
            <w:shd w:val="clear" w:color="auto" w:fill="auto"/>
            <w:hideMark/>
          </w:tcPr>
          <w:p w14:paraId="78885B9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(Número de comités (participación ciudadana, participación social o Contraloría Social) conformados / Total de comités (participación ciudadana, participación social o Contraloría Social) </w:t>
            </w:r>
            <w:r w:rsidRPr="00766E7E">
              <w:rPr>
                <w:rFonts w:ascii="Arial" w:eastAsia="Times New Roman" w:hAnsi="Arial" w:cs="Arial"/>
                <w:sz w:val="24"/>
                <w:szCs w:val="24"/>
                <w:lang w:eastAsia="es-MX"/>
              </w:rPr>
              <w:lastRenderedPageBreak/>
              <w:t>solicitados para su conformación)*100</w:t>
            </w:r>
          </w:p>
        </w:tc>
        <w:tc>
          <w:tcPr>
            <w:tcW w:w="992" w:type="dxa"/>
            <w:gridSpan w:val="2"/>
            <w:tcBorders>
              <w:top w:val="nil"/>
              <w:left w:val="nil"/>
              <w:bottom w:val="single" w:sz="4" w:space="0" w:color="auto"/>
              <w:right w:val="single" w:sz="4" w:space="0" w:color="auto"/>
            </w:tcBorders>
            <w:shd w:val="clear" w:color="auto" w:fill="auto"/>
            <w:hideMark/>
          </w:tcPr>
          <w:p w14:paraId="222E2E9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w:t>
            </w:r>
          </w:p>
        </w:tc>
        <w:tc>
          <w:tcPr>
            <w:tcW w:w="993" w:type="dxa"/>
            <w:gridSpan w:val="2"/>
            <w:tcBorders>
              <w:top w:val="nil"/>
              <w:left w:val="nil"/>
              <w:bottom w:val="single" w:sz="4" w:space="0" w:color="auto"/>
              <w:right w:val="single" w:sz="4" w:space="0" w:color="auto"/>
            </w:tcBorders>
            <w:shd w:val="clear" w:color="auto" w:fill="auto"/>
            <w:hideMark/>
          </w:tcPr>
          <w:p w14:paraId="60BDE0A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418DC2EA"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76286F6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02</w:t>
            </w:r>
          </w:p>
        </w:tc>
        <w:tc>
          <w:tcPr>
            <w:tcW w:w="2693" w:type="dxa"/>
            <w:gridSpan w:val="2"/>
            <w:tcBorders>
              <w:top w:val="nil"/>
              <w:left w:val="nil"/>
              <w:bottom w:val="single" w:sz="4" w:space="0" w:color="auto"/>
              <w:right w:val="single" w:sz="4" w:space="0" w:color="auto"/>
            </w:tcBorders>
            <w:shd w:val="clear" w:color="auto" w:fill="auto"/>
            <w:hideMark/>
          </w:tcPr>
          <w:p w14:paraId="0846A69A"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Bienestar y Participación Ciudadana</w:t>
            </w:r>
          </w:p>
        </w:tc>
        <w:tc>
          <w:tcPr>
            <w:tcW w:w="2977" w:type="dxa"/>
            <w:gridSpan w:val="2"/>
            <w:tcBorders>
              <w:top w:val="nil"/>
              <w:left w:val="nil"/>
              <w:bottom w:val="single" w:sz="4" w:space="0" w:color="auto"/>
              <w:right w:val="single" w:sz="4" w:space="0" w:color="auto"/>
            </w:tcBorders>
            <w:shd w:val="clear" w:color="auto" w:fill="auto"/>
            <w:hideMark/>
          </w:tcPr>
          <w:p w14:paraId="19720FE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3, LA 10, LA 15 y LA 17 Acciones de vinculación que contribuyan a la participación ciudadana, la construcción de comunidad y la cultura cívica, implementadas</w:t>
            </w:r>
          </w:p>
        </w:tc>
        <w:tc>
          <w:tcPr>
            <w:tcW w:w="2977" w:type="dxa"/>
            <w:gridSpan w:val="2"/>
            <w:tcBorders>
              <w:top w:val="nil"/>
              <w:left w:val="nil"/>
              <w:bottom w:val="single" w:sz="4" w:space="0" w:color="auto"/>
              <w:right w:val="single" w:sz="4" w:space="0" w:color="auto"/>
            </w:tcBorders>
            <w:shd w:val="clear" w:color="auto" w:fill="auto"/>
            <w:hideMark/>
          </w:tcPr>
          <w:p w14:paraId="47D7EB7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de vinculación realizadas que contribuyan a la participación ciudadana</w:t>
            </w:r>
          </w:p>
        </w:tc>
        <w:tc>
          <w:tcPr>
            <w:tcW w:w="3260" w:type="dxa"/>
            <w:gridSpan w:val="3"/>
            <w:tcBorders>
              <w:top w:val="nil"/>
              <w:left w:val="nil"/>
              <w:bottom w:val="single" w:sz="4" w:space="0" w:color="auto"/>
              <w:right w:val="single" w:sz="4" w:space="0" w:color="auto"/>
            </w:tcBorders>
            <w:shd w:val="clear" w:color="auto" w:fill="auto"/>
            <w:hideMark/>
          </w:tcPr>
          <w:p w14:paraId="41717EC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de vinculación realizadas que contribuyan a la participación ciudadana / Total de acciones de vinculación programas que contribuyan a la participación ciudadana)*100</w:t>
            </w:r>
          </w:p>
        </w:tc>
        <w:tc>
          <w:tcPr>
            <w:tcW w:w="992" w:type="dxa"/>
            <w:gridSpan w:val="2"/>
            <w:tcBorders>
              <w:top w:val="nil"/>
              <w:left w:val="nil"/>
              <w:bottom w:val="single" w:sz="4" w:space="0" w:color="auto"/>
              <w:right w:val="single" w:sz="4" w:space="0" w:color="auto"/>
            </w:tcBorders>
            <w:shd w:val="clear" w:color="auto" w:fill="auto"/>
            <w:hideMark/>
          </w:tcPr>
          <w:p w14:paraId="3A18D7B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6617FE9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6D15489E"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767B545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02</w:t>
            </w:r>
          </w:p>
        </w:tc>
        <w:tc>
          <w:tcPr>
            <w:tcW w:w="2693" w:type="dxa"/>
            <w:gridSpan w:val="2"/>
            <w:tcBorders>
              <w:top w:val="nil"/>
              <w:left w:val="nil"/>
              <w:bottom w:val="single" w:sz="4" w:space="0" w:color="auto"/>
              <w:right w:val="single" w:sz="4" w:space="0" w:color="auto"/>
            </w:tcBorders>
            <w:shd w:val="clear" w:color="auto" w:fill="auto"/>
            <w:hideMark/>
          </w:tcPr>
          <w:p w14:paraId="746046F4"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Bienestar y Participación Ciudadana</w:t>
            </w:r>
          </w:p>
        </w:tc>
        <w:tc>
          <w:tcPr>
            <w:tcW w:w="2977" w:type="dxa"/>
            <w:gridSpan w:val="2"/>
            <w:tcBorders>
              <w:top w:val="nil"/>
              <w:left w:val="nil"/>
              <w:bottom w:val="single" w:sz="4" w:space="0" w:color="auto"/>
              <w:right w:val="single" w:sz="4" w:space="0" w:color="auto"/>
            </w:tcBorders>
            <w:shd w:val="clear" w:color="auto" w:fill="auto"/>
            <w:hideMark/>
          </w:tcPr>
          <w:p w14:paraId="2C8EF07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17 Acciones que brindan certeza jurídica a la Secretaría y a las y los ciudadanos, realizadas</w:t>
            </w:r>
          </w:p>
        </w:tc>
        <w:tc>
          <w:tcPr>
            <w:tcW w:w="2977" w:type="dxa"/>
            <w:gridSpan w:val="2"/>
            <w:tcBorders>
              <w:top w:val="nil"/>
              <w:left w:val="nil"/>
              <w:bottom w:val="single" w:sz="4" w:space="0" w:color="auto"/>
              <w:right w:val="single" w:sz="4" w:space="0" w:color="auto"/>
            </w:tcBorders>
            <w:shd w:val="clear" w:color="auto" w:fill="auto"/>
            <w:hideMark/>
          </w:tcPr>
          <w:p w14:paraId="02AB8F0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reportes realizados de opiniones jurídicas emitidas a las unidades administrativas de la Secretaría y a las y los ciudadanos</w:t>
            </w:r>
          </w:p>
        </w:tc>
        <w:tc>
          <w:tcPr>
            <w:tcW w:w="3260" w:type="dxa"/>
            <w:gridSpan w:val="3"/>
            <w:tcBorders>
              <w:top w:val="nil"/>
              <w:left w:val="nil"/>
              <w:bottom w:val="single" w:sz="4" w:space="0" w:color="auto"/>
              <w:right w:val="single" w:sz="4" w:space="0" w:color="auto"/>
            </w:tcBorders>
            <w:shd w:val="clear" w:color="auto" w:fill="auto"/>
            <w:hideMark/>
          </w:tcPr>
          <w:p w14:paraId="0A9B9156" w14:textId="5E5B892A"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reportes realizados de opiniones jurídicas emitidas a las unidades administrativas de la Secretaría</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y a las y los ciudadanos /</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Total de reportes programados de opiniones jurídicas solicitadas por las unidades administrativas de la Secretaría</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y a las y los ciudadanos)*100</w:t>
            </w:r>
          </w:p>
        </w:tc>
        <w:tc>
          <w:tcPr>
            <w:tcW w:w="992" w:type="dxa"/>
            <w:gridSpan w:val="2"/>
            <w:tcBorders>
              <w:top w:val="nil"/>
              <w:left w:val="nil"/>
              <w:bottom w:val="single" w:sz="4" w:space="0" w:color="auto"/>
              <w:right w:val="single" w:sz="4" w:space="0" w:color="auto"/>
            </w:tcBorders>
            <w:shd w:val="clear" w:color="auto" w:fill="auto"/>
            <w:hideMark/>
          </w:tcPr>
          <w:p w14:paraId="0D2338C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1B46256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4D4FE3CB"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648FBFC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03</w:t>
            </w:r>
          </w:p>
        </w:tc>
        <w:tc>
          <w:tcPr>
            <w:tcW w:w="2693" w:type="dxa"/>
            <w:gridSpan w:val="2"/>
            <w:tcBorders>
              <w:top w:val="nil"/>
              <w:left w:val="nil"/>
              <w:bottom w:val="single" w:sz="4" w:space="0" w:color="auto"/>
              <w:right w:val="single" w:sz="4" w:space="0" w:color="auto"/>
            </w:tcBorders>
            <w:shd w:val="clear" w:color="auto" w:fill="auto"/>
            <w:hideMark/>
          </w:tcPr>
          <w:p w14:paraId="79BDCC3F"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Atención al Desarrollo Integral de las Familias</w:t>
            </w:r>
          </w:p>
        </w:tc>
        <w:tc>
          <w:tcPr>
            <w:tcW w:w="2977" w:type="dxa"/>
            <w:gridSpan w:val="2"/>
            <w:tcBorders>
              <w:top w:val="nil"/>
              <w:left w:val="nil"/>
              <w:bottom w:val="single" w:sz="4" w:space="0" w:color="auto"/>
              <w:right w:val="single" w:sz="4" w:space="0" w:color="auto"/>
            </w:tcBorders>
            <w:shd w:val="clear" w:color="auto" w:fill="auto"/>
            <w:hideMark/>
          </w:tcPr>
          <w:p w14:paraId="0151969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31, LA 32 y LA 48 Sistema administrativo de STAFF, implementado</w:t>
            </w:r>
          </w:p>
        </w:tc>
        <w:tc>
          <w:tcPr>
            <w:tcW w:w="2977" w:type="dxa"/>
            <w:gridSpan w:val="2"/>
            <w:tcBorders>
              <w:top w:val="nil"/>
              <w:left w:val="nil"/>
              <w:bottom w:val="single" w:sz="4" w:space="0" w:color="auto"/>
              <w:right w:val="single" w:sz="4" w:space="0" w:color="auto"/>
            </w:tcBorders>
            <w:shd w:val="clear" w:color="auto" w:fill="auto"/>
            <w:hideMark/>
          </w:tcPr>
          <w:p w14:paraId="320B8CC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solicitudes atendidas por el Staff</w:t>
            </w:r>
          </w:p>
        </w:tc>
        <w:tc>
          <w:tcPr>
            <w:tcW w:w="3260" w:type="dxa"/>
            <w:gridSpan w:val="3"/>
            <w:tcBorders>
              <w:top w:val="nil"/>
              <w:left w:val="nil"/>
              <w:bottom w:val="single" w:sz="4" w:space="0" w:color="auto"/>
              <w:right w:val="single" w:sz="4" w:space="0" w:color="auto"/>
            </w:tcBorders>
            <w:shd w:val="clear" w:color="auto" w:fill="auto"/>
            <w:hideMark/>
          </w:tcPr>
          <w:p w14:paraId="002396CB" w14:textId="2CE7CBD4"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solicitudes a Staff atendidas</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 Total de solicitudes a Staff recibidas*100</w:t>
            </w:r>
          </w:p>
        </w:tc>
        <w:tc>
          <w:tcPr>
            <w:tcW w:w="992" w:type="dxa"/>
            <w:gridSpan w:val="2"/>
            <w:tcBorders>
              <w:top w:val="nil"/>
              <w:left w:val="nil"/>
              <w:bottom w:val="single" w:sz="4" w:space="0" w:color="auto"/>
              <w:right w:val="single" w:sz="4" w:space="0" w:color="auto"/>
            </w:tcBorders>
            <w:shd w:val="clear" w:color="auto" w:fill="auto"/>
            <w:hideMark/>
          </w:tcPr>
          <w:p w14:paraId="705C9E1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2C2973E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1A1254E8"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0CE2C72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03</w:t>
            </w:r>
          </w:p>
        </w:tc>
        <w:tc>
          <w:tcPr>
            <w:tcW w:w="2693" w:type="dxa"/>
            <w:gridSpan w:val="2"/>
            <w:tcBorders>
              <w:top w:val="nil"/>
              <w:left w:val="nil"/>
              <w:bottom w:val="single" w:sz="4" w:space="0" w:color="auto"/>
              <w:right w:val="single" w:sz="4" w:space="0" w:color="auto"/>
            </w:tcBorders>
            <w:shd w:val="clear" w:color="auto" w:fill="auto"/>
            <w:hideMark/>
          </w:tcPr>
          <w:p w14:paraId="72FEE5ED"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Atención al Desarrollo Integral de las Familias</w:t>
            </w:r>
          </w:p>
        </w:tc>
        <w:tc>
          <w:tcPr>
            <w:tcW w:w="2977" w:type="dxa"/>
            <w:gridSpan w:val="2"/>
            <w:tcBorders>
              <w:top w:val="nil"/>
              <w:left w:val="nil"/>
              <w:bottom w:val="single" w:sz="4" w:space="0" w:color="auto"/>
              <w:right w:val="single" w:sz="4" w:space="0" w:color="auto"/>
            </w:tcBorders>
            <w:shd w:val="clear" w:color="auto" w:fill="auto"/>
            <w:hideMark/>
          </w:tcPr>
          <w:p w14:paraId="37C7AF3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LA 4, LA 9 y LA 32 Acciones de vinculación, gestión y apoyo en beneficio de las personas en estado de vulnerabilidad y sujetas de </w:t>
            </w:r>
            <w:r w:rsidRPr="00766E7E">
              <w:rPr>
                <w:rFonts w:ascii="Arial" w:eastAsia="Times New Roman" w:hAnsi="Arial" w:cs="Arial"/>
                <w:sz w:val="24"/>
                <w:szCs w:val="24"/>
                <w:lang w:eastAsia="es-MX"/>
              </w:rPr>
              <w:lastRenderedPageBreak/>
              <w:t>asistencia social, ejecutadas</w:t>
            </w:r>
          </w:p>
        </w:tc>
        <w:tc>
          <w:tcPr>
            <w:tcW w:w="2977" w:type="dxa"/>
            <w:gridSpan w:val="2"/>
            <w:tcBorders>
              <w:top w:val="nil"/>
              <w:left w:val="nil"/>
              <w:bottom w:val="single" w:sz="4" w:space="0" w:color="auto"/>
              <w:right w:val="single" w:sz="4" w:space="0" w:color="auto"/>
            </w:tcBorders>
            <w:shd w:val="clear" w:color="auto" w:fill="auto"/>
            <w:hideMark/>
          </w:tcPr>
          <w:p w14:paraId="029A474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xml:space="preserve">Porcentaje de solicitudes atendidas procedentes de acciones de vinculación, gestión y apoyo </w:t>
            </w:r>
          </w:p>
        </w:tc>
        <w:tc>
          <w:tcPr>
            <w:tcW w:w="3260" w:type="dxa"/>
            <w:gridSpan w:val="3"/>
            <w:tcBorders>
              <w:top w:val="nil"/>
              <w:left w:val="nil"/>
              <w:bottom w:val="single" w:sz="4" w:space="0" w:color="auto"/>
              <w:right w:val="single" w:sz="4" w:space="0" w:color="auto"/>
            </w:tcBorders>
            <w:shd w:val="clear" w:color="auto" w:fill="auto"/>
            <w:hideMark/>
          </w:tcPr>
          <w:p w14:paraId="73ACFDE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(Número de solicitudes atendidas procedentes de acciones de vinculación, gestión y apoyo / Total de solicitudes recibidas procedentes de acciones de </w:t>
            </w:r>
            <w:r w:rsidRPr="00766E7E">
              <w:rPr>
                <w:rFonts w:ascii="Arial" w:eastAsia="Times New Roman" w:hAnsi="Arial" w:cs="Arial"/>
                <w:sz w:val="24"/>
                <w:szCs w:val="24"/>
                <w:lang w:eastAsia="es-MX"/>
              </w:rPr>
              <w:lastRenderedPageBreak/>
              <w:t>vinculación, gestión y apoyo)*100</w:t>
            </w:r>
          </w:p>
        </w:tc>
        <w:tc>
          <w:tcPr>
            <w:tcW w:w="992" w:type="dxa"/>
            <w:gridSpan w:val="2"/>
            <w:tcBorders>
              <w:top w:val="nil"/>
              <w:left w:val="nil"/>
              <w:bottom w:val="single" w:sz="4" w:space="0" w:color="auto"/>
              <w:right w:val="single" w:sz="4" w:space="0" w:color="auto"/>
            </w:tcBorders>
            <w:shd w:val="clear" w:color="auto" w:fill="auto"/>
            <w:hideMark/>
          </w:tcPr>
          <w:p w14:paraId="4E96617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w:t>
            </w:r>
          </w:p>
        </w:tc>
        <w:tc>
          <w:tcPr>
            <w:tcW w:w="993" w:type="dxa"/>
            <w:gridSpan w:val="2"/>
            <w:tcBorders>
              <w:top w:val="nil"/>
              <w:left w:val="nil"/>
              <w:bottom w:val="single" w:sz="4" w:space="0" w:color="auto"/>
              <w:right w:val="single" w:sz="4" w:space="0" w:color="auto"/>
            </w:tcBorders>
            <w:shd w:val="clear" w:color="auto" w:fill="auto"/>
            <w:hideMark/>
          </w:tcPr>
          <w:p w14:paraId="7A25E01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37D2D73F"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4C5002A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03</w:t>
            </w:r>
          </w:p>
        </w:tc>
        <w:tc>
          <w:tcPr>
            <w:tcW w:w="2693" w:type="dxa"/>
            <w:gridSpan w:val="2"/>
            <w:tcBorders>
              <w:top w:val="nil"/>
              <w:left w:val="nil"/>
              <w:bottom w:val="single" w:sz="4" w:space="0" w:color="auto"/>
              <w:right w:val="single" w:sz="4" w:space="0" w:color="auto"/>
            </w:tcBorders>
            <w:shd w:val="clear" w:color="auto" w:fill="auto"/>
            <w:hideMark/>
          </w:tcPr>
          <w:p w14:paraId="34828740"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Atención al Desarrollo Integral de las Familias</w:t>
            </w:r>
          </w:p>
        </w:tc>
        <w:tc>
          <w:tcPr>
            <w:tcW w:w="2977" w:type="dxa"/>
            <w:gridSpan w:val="2"/>
            <w:tcBorders>
              <w:top w:val="nil"/>
              <w:left w:val="nil"/>
              <w:bottom w:val="single" w:sz="4" w:space="0" w:color="auto"/>
              <w:right w:val="single" w:sz="4" w:space="0" w:color="auto"/>
            </w:tcBorders>
            <w:shd w:val="clear" w:color="auto" w:fill="auto"/>
            <w:hideMark/>
          </w:tcPr>
          <w:p w14:paraId="0E8B8023" w14:textId="6FBA82FD"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2, LA 18, y LA 28</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Acciones para promover la inclusión social y la vinculación ocupacional para personas adultas mayores y otros grupos de población, realizadas</w:t>
            </w:r>
          </w:p>
        </w:tc>
        <w:tc>
          <w:tcPr>
            <w:tcW w:w="2977" w:type="dxa"/>
            <w:gridSpan w:val="2"/>
            <w:tcBorders>
              <w:top w:val="nil"/>
              <w:left w:val="nil"/>
              <w:bottom w:val="single" w:sz="4" w:space="0" w:color="auto"/>
              <w:right w:val="single" w:sz="4" w:space="0" w:color="auto"/>
            </w:tcBorders>
            <w:shd w:val="clear" w:color="auto" w:fill="auto"/>
            <w:hideMark/>
          </w:tcPr>
          <w:p w14:paraId="18BF890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personas encuestadas con grado de satisfacción favorable (muy buena y buena) con respecto al total de personas encuestadas en materia de inclusión social y la vinculación ocupacional para personas adultas mayores</w:t>
            </w:r>
          </w:p>
        </w:tc>
        <w:tc>
          <w:tcPr>
            <w:tcW w:w="3260" w:type="dxa"/>
            <w:gridSpan w:val="3"/>
            <w:tcBorders>
              <w:top w:val="nil"/>
              <w:left w:val="nil"/>
              <w:bottom w:val="single" w:sz="4" w:space="0" w:color="auto"/>
              <w:right w:val="single" w:sz="4" w:space="0" w:color="auto"/>
            </w:tcBorders>
            <w:shd w:val="clear" w:color="auto" w:fill="auto"/>
            <w:hideMark/>
          </w:tcPr>
          <w:p w14:paraId="06F94C08" w14:textId="741B0543"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personas que respondieron con grado de satisfacción favorable (muy buena y buena)</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en materia de inclusión social y la vinculación ocupacional para personas adultas mayores / Total de personas encuestadas en materia de inclusión social y la vinculación ocupacional para personas adultas mayores)*100</w:t>
            </w:r>
          </w:p>
        </w:tc>
        <w:tc>
          <w:tcPr>
            <w:tcW w:w="992" w:type="dxa"/>
            <w:gridSpan w:val="2"/>
            <w:tcBorders>
              <w:top w:val="nil"/>
              <w:left w:val="nil"/>
              <w:bottom w:val="single" w:sz="4" w:space="0" w:color="auto"/>
              <w:right w:val="single" w:sz="4" w:space="0" w:color="auto"/>
            </w:tcBorders>
            <w:shd w:val="clear" w:color="auto" w:fill="auto"/>
            <w:hideMark/>
          </w:tcPr>
          <w:p w14:paraId="24E68B0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c>
          <w:tcPr>
            <w:tcW w:w="993" w:type="dxa"/>
            <w:gridSpan w:val="2"/>
            <w:tcBorders>
              <w:top w:val="nil"/>
              <w:left w:val="nil"/>
              <w:bottom w:val="single" w:sz="4" w:space="0" w:color="auto"/>
              <w:right w:val="single" w:sz="4" w:space="0" w:color="auto"/>
            </w:tcBorders>
            <w:shd w:val="clear" w:color="auto" w:fill="auto"/>
            <w:hideMark/>
          </w:tcPr>
          <w:p w14:paraId="3B6F4C6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r>
      <w:tr w:rsidR="002112C8" w:rsidRPr="00766E7E" w14:paraId="6132C6BD"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2E985ED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03</w:t>
            </w:r>
          </w:p>
        </w:tc>
        <w:tc>
          <w:tcPr>
            <w:tcW w:w="2693" w:type="dxa"/>
            <w:gridSpan w:val="2"/>
            <w:tcBorders>
              <w:top w:val="nil"/>
              <w:left w:val="nil"/>
              <w:bottom w:val="single" w:sz="4" w:space="0" w:color="auto"/>
              <w:right w:val="single" w:sz="4" w:space="0" w:color="auto"/>
            </w:tcBorders>
            <w:shd w:val="clear" w:color="auto" w:fill="auto"/>
            <w:hideMark/>
          </w:tcPr>
          <w:p w14:paraId="267AEE24"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Atención al Desarrollo Integral de las Familias</w:t>
            </w:r>
          </w:p>
        </w:tc>
        <w:tc>
          <w:tcPr>
            <w:tcW w:w="2977" w:type="dxa"/>
            <w:gridSpan w:val="2"/>
            <w:tcBorders>
              <w:top w:val="nil"/>
              <w:left w:val="nil"/>
              <w:bottom w:val="single" w:sz="4" w:space="0" w:color="auto"/>
              <w:right w:val="single" w:sz="4" w:space="0" w:color="auto"/>
            </w:tcBorders>
            <w:shd w:val="clear" w:color="auto" w:fill="auto"/>
            <w:hideMark/>
          </w:tcPr>
          <w:p w14:paraId="550EAFF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2, LA 3, LA 8, LA 10, LA 11, LA 13, LA 14, LA 16, LA 17, LA 18 y LA 29 Nutrición y seguridad alimentaria para la población prioritaria, otorgada</w:t>
            </w:r>
          </w:p>
        </w:tc>
        <w:tc>
          <w:tcPr>
            <w:tcW w:w="2977" w:type="dxa"/>
            <w:gridSpan w:val="2"/>
            <w:tcBorders>
              <w:top w:val="nil"/>
              <w:left w:val="nil"/>
              <w:bottom w:val="single" w:sz="4" w:space="0" w:color="auto"/>
              <w:right w:val="single" w:sz="4" w:space="0" w:color="auto"/>
            </w:tcBorders>
            <w:shd w:val="clear" w:color="auto" w:fill="auto"/>
            <w:hideMark/>
          </w:tcPr>
          <w:p w14:paraId="2F81B59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personas beneficiadas con apoyo alimentario respecto al total de personas inscritas en programas alimentarios vigentes</w:t>
            </w:r>
          </w:p>
        </w:tc>
        <w:tc>
          <w:tcPr>
            <w:tcW w:w="3260" w:type="dxa"/>
            <w:gridSpan w:val="3"/>
            <w:tcBorders>
              <w:top w:val="nil"/>
              <w:left w:val="nil"/>
              <w:bottom w:val="single" w:sz="4" w:space="0" w:color="auto"/>
              <w:right w:val="single" w:sz="4" w:space="0" w:color="auto"/>
            </w:tcBorders>
            <w:shd w:val="clear" w:color="auto" w:fill="auto"/>
            <w:hideMark/>
          </w:tcPr>
          <w:p w14:paraId="1E1FCB9B" w14:textId="34B9171C"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personas beneficiadas con apoyo alimentario /</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 xml:space="preserve">Total de personas inscritas en programas alimentarios vigentes )*100 </w:t>
            </w:r>
          </w:p>
        </w:tc>
        <w:tc>
          <w:tcPr>
            <w:tcW w:w="992" w:type="dxa"/>
            <w:gridSpan w:val="2"/>
            <w:tcBorders>
              <w:top w:val="nil"/>
              <w:left w:val="nil"/>
              <w:bottom w:val="single" w:sz="4" w:space="0" w:color="auto"/>
              <w:right w:val="single" w:sz="4" w:space="0" w:color="auto"/>
            </w:tcBorders>
            <w:shd w:val="clear" w:color="auto" w:fill="auto"/>
            <w:hideMark/>
          </w:tcPr>
          <w:p w14:paraId="44D2AEC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c>
          <w:tcPr>
            <w:tcW w:w="993" w:type="dxa"/>
            <w:gridSpan w:val="2"/>
            <w:tcBorders>
              <w:top w:val="nil"/>
              <w:left w:val="nil"/>
              <w:bottom w:val="single" w:sz="4" w:space="0" w:color="auto"/>
              <w:right w:val="single" w:sz="4" w:space="0" w:color="auto"/>
            </w:tcBorders>
            <w:shd w:val="clear" w:color="auto" w:fill="auto"/>
            <w:hideMark/>
          </w:tcPr>
          <w:p w14:paraId="6189093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r>
      <w:tr w:rsidR="002112C8" w:rsidRPr="00766E7E" w14:paraId="78E44725"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73FF18F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03</w:t>
            </w:r>
          </w:p>
        </w:tc>
        <w:tc>
          <w:tcPr>
            <w:tcW w:w="2693" w:type="dxa"/>
            <w:gridSpan w:val="2"/>
            <w:tcBorders>
              <w:top w:val="nil"/>
              <w:left w:val="nil"/>
              <w:bottom w:val="single" w:sz="4" w:space="0" w:color="auto"/>
              <w:right w:val="single" w:sz="4" w:space="0" w:color="auto"/>
            </w:tcBorders>
            <w:shd w:val="clear" w:color="auto" w:fill="auto"/>
            <w:hideMark/>
          </w:tcPr>
          <w:p w14:paraId="1C6EF4C3"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Atención al Desarrollo Integral de las Familias</w:t>
            </w:r>
          </w:p>
        </w:tc>
        <w:tc>
          <w:tcPr>
            <w:tcW w:w="2977" w:type="dxa"/>
            <w:gridSpan w:val="2"/>
            <w:tcBorders>
              <w:top w:val="nil"/>
              <w:left w:val="nil"/>
              <w:bottom w:val="single" w:sz="4" w:space="0" w:color="auto"/>
              <w:right w:val="single" w:sz="4" w:space="0" w:color="auto"/>
            </w:tcBorders>
            <w:shd w:val="clear" w:color="auto" w:fill="auto"/>
            <w:hideMark/>
          </w:tcPr>
          <w:p w14:paraId="67B095B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LA 3 y LA 26 Acciones para promover el desarrollo integral y fortalecimiento familiar, ejecutadas. </w:t>
            </w:r>
          </w:p>
        </w:tc>
        <w:tc>
          <w:tcPr>
            <w:tcW w:w="2977" w:type="dxa"/>
            <w:gridSpan w:val="2"/>
            <w:tcBorders>
              <w:top w:val="nil"/>
              <w:left w:val="nil"/>
              <w:bottom w:val="single" w:sz="4" w:space="0" w:color="auto"/>
              <w:right w:val="single" w:sz="4" w:space="0" w:color="auto"/>
            </w:tcBorders>
            <w:shd w:val="clear" w:color="auto" w:fill="auto"/>
            <w:hideMark/>
          </w:tcPr>
          <w:p w14:paraId="7C6C3BC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personas encuestadas con grado de satisfacción favorable (muy buena y buena) con respecto al total de personas encuestadas en materia de desarrollo integral y fortalecimiento familiar</w:t>
            </w:r>
          </w:p>
        </w:tc>
        <w:tc>
          <w:tcPr>
            <w:tcW w:w="3260" w:type="dxa"/>
            <w:gridSpan w:val="3"/>
            <w:tcBorders>
              <w:top w:val="nil"/>
              <w:left w:val="nil"/>
              <w:bottom w:val="single" w:sz="4" w:space="0" w:color="auto"/>
              <w:right w:val="single" w:sz="4" w:space="0" w:color="auto"/>
            </w:tcBorders>
            <w:shd w:val="clear" w:color="auto" w:fill="auto"/>
            <w:hideMark/>
          </w:tcPr>
          <w:p w14:paraId="5F3E719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personas que respondieron con grado de satisfacción favorable (muy buena y buena) en materia de desarrollo integral y fortalecimiento familiar) / Total de personas encuestadas en materia de desarrollo integral y fortalecimiento familiar)*100</w:t>
            </w:r>
          </w:p>
        </w:tc>
        <w:tc>
          <w:tcPr>
            <w:tcW w:w="992" w:type="dxa"/>
            <w:gridSpan w:val="2"/>
            <w:tcBorders>
              <w:top w:val="nil"/>
              <w:left w:val="nil"/>
              <w:bottom w:val="single" w:sz="4" w:space="0" w:color="auto"/>
              <w:right w:val="single" w:sz="4" w:space="0" w:color="auto"/>
            </w:tcBorders>
            <w:shd w:val="clear" w:color="auto" w:fill="auto"/>
            <w:hideMark/>
          </w:tcPr>
          <w:p w14:paraId="7998E3D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c>
          <w:tcPr>
            <w:tcW w:w="993" w:type="dxa"/>
            <w:gridSpan w:val="2"/>
            <w:tcBorders>
              <w:top w:val="nil"/>
              <w:left w:val="nil"/>
              <w:bottom w:val="single" w:sz="4" w:space="0" w:color="auto"/>
              <w:right w:val="single" w:sz="4" w:space="0" w:color="auto"/>
            </w:tcBorders>
            <w:shd w:val="clear" w:color="auto" w:fill="auto"/>
            <w:hideMark/>
          </w:tcPr>
          <w:p w14:paraId="796A2A4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r>
      <w:tr w:rsidR="002112C8" w:rsidRPr="00766E7E" w14:paraId="738DDB58"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688A4B8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03</w:t>
            </w:r>
          </w:p>
        </w:tc>
        <w:tc>
          <w:tcPr>
            <w:tcW w:w="2693" w:type="dxa"/>
            <w:gridSpan w:val="2"/>
            <w:tcBorders>
              <w:top w:val="nil"/>
              <w:left w:val="nil"/>
              <w:bottom w:val="single" w:sz="4" w:space="0" w:color="auto"/>
              <w:right w:val="single" w:sz="4" w:space="0" w:color="auto"/>
            </w:tcBorders>
            <w:shd w:val="clear" w:color="auto" w:fill="auto"/>
            <w:hideMark/>
          </w:tcPr>
          <w:p w14:paraId="1C815CD5"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Atención al Desarrollo Integral de las Familias</w:t>
            </w:r>
          </w:p>
        </w:tc>
        <w:tc>
          <w:tcPr>
            <w:tcW w:w="2977" w:type="dxa"/>
            <w:gridSpan w:val="2"/>
            <w:tcBorders>
              <w:top w:val="nil"/>
              <w:left w:val="nil"/>
              <w:bottom w:val="single" w:sz="4" w:space="0" w:color="auto"/>
              <w:right w:val="single" w:sz="4" w:space="0" w:color="auto"/>
            </w:tcBorders>
            <w:shd w:val="clear" w:color="auto" w:fill="auto"/>
            <w:hideMark/>
          </w:tcPr>
          <w:p w14:paraId="29D30D7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3 y LA 26 Capacitación para el desarrollo personal y comunitario, impartida</w:t>
            </w:r>
          </w:p>
        </w:tc>
        <w:tc>
          <w:tcPr>
            <w:tcW w:w="2977" w:type="dxa"/>
            <w:gridSpan w:val="2"/>
            <w:tcBorders>
              <w:top w:val="nil"/>
              <w:left w:val="nil"/>
              <w:bottom w:val="single" w:sz="4" w:space="0" w:color="auto"/>
              <w:right w:val="single" w:sz="4" w:space="0" w:color="auto"/>
            </w:tcBorders>
            <w:shd w:val="clear" w:color="auto" w:fill="auto"/>
            <w:hideMark/>
          </w:tcPr>
          <w:p w14:paraId="20B8E0B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personas encuestadas con grado de satisfacción favorable (muy buena y buena) con respecto al total de personas encuestadas en materia de capacitación.</w:t>
            </w:r>
          </w:p>
        </w:tc>
        <w:tc>
          <w:tcPr>
            <w:tcW w:w="3260" w:type="dxa"/>
            <w:gridSpan w:val="3"/>
            <w:tcBorders>
              <w:top w:val="nil"/>
              <w:left w:val="nil"/>
              <w:bottom w:val="single" w:sz="4" w:space="0" w:color="auto"/>
              <w:right w:val="single" w:sz="4" w:space="0" w:color="auto"/>
            </w:tcBorders>
            <w:shd w:val="clear" w:color="auto" w:fill="auto"/>
            <w:hideMark/>
          </w:tcPr>
          <w:p w14:paraId="6F913BF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personas que respondieron con grado de satisfacción favorable (muy buena y buena) en materia de capacitación / Total de personas encuestadas en materia de capacitación)*100</w:t>
            </w:r>
          </w:p>
        </w:tc>
        <w:tc>
          <w:tcPr>
            <w:tcW w:w="992" w:type="dxa"/>
            <w:gridSpan w:val="2"/>
            <w:tcBorders>
              <w:top w:val="nil"/>
              <w:left w:val="nil"/>
              <w:bottom w:val="single" w:sz="4" w:space="0" w:color="auto"/>
              <w:right w:val="single" w:sz="4" w:space="0" w:color="auto"/>
            </w:tcBorders>
            <w:shd w:val="clear" w:color="auto" w:fill="auto"/>
            <w:hideMark/>
          </w:tcPr>
          <w:p w14:paraId="31B780F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c>
          <w:tcPr>
            <w:tcW w:w="993" w:type="dxa"/>
            <w:gridSpan w:val="2"/>
            <w:tcBorders>
              <w:top w:val="nil"/>
              <w:left w:val="nil"/>
              <w:bottom w:val="single" w:sz="4" w:space="0" w:color="auto"/>
              <w:right w:val="single" w:sz="4" w:space="0" w:color="auto"/>
            </w:tcBorders>
            <w:shd w:val="clear" w:color="auto" w:fill="auto"/>
            <w:hideMark/>
          </w:tcPr>
          <w:p w14:paraId="67DBBA7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r>
      <w:tr w:rsidR="002112C8" w:rsidRPr="00766E7E" w14:paraId="079732D6"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2424B6E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03</w:t>
            </w:r>
          </w:p>
        </w:tc>
        <w:tc>
          <w:tcPr>
            <w:tcW w:w="2693" w:type="dxa"/>
            <w:gridSpan w:val="2"/>
            <w:tcBorders>
              <w:top w:val="nil"/>
              <w:left w:val="nil"/>
              <w:bottom w:val="single" w:sz="4" w:space="0" w:color="auto"/>
              <w:right w:val="single" w:sz="4" w:space="0" w:color="auto"/>
            </w:tcBorders>
            <w:shd w:val="clear" w:color="auto" w:fill="auto"/>
            <w:hideMark/>
          </w:tcPr>
          <w:p w14:paraId="2F8A9AF5"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Atención al Desarrollo Integral de las Familias</w:t>
            </w:r>
          </w:p>
        </w:tc>
        <w:tc>
          <w:tcPr>
            <w:tcW w:w="2977" w:type="dxa"/>
            <w:gridSpan w:val="2"/>
            <w:tcBorders>
              <w:top w:val="nil"/>
              <w:left w:val="nil"/>
              <w:bottom w:val="single" w:sz="4" w:space="0" w:color="auto"/>
              <w:right w:val="single" w:sz="4" w:space="0" w:color="auto"/>
            </w:tcBorders>
            <w:shd w:val="clear" w:color="auto" w:fill="auto"/>
            <w:hideMark/>
          </w:tcPr>
          <w:p w14:paraId="73678251" w14:textId="2A076A46"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11, LA 13, LA 14, LA 15, LA 16, LA 19, LA 21, LA 23, LA 24 y LA 32</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Programa de prevención, atención y protección de derechos en materia jurídica, ejecutado</w:t>
            </w:r>
          </w:p>
        </w:tc>
        <w:tc>
          <w:tcPr>
            <w:tcW w:w="2977" w:type="dxa"/>
            <w:gridSpan w:val="2"/>
            <w:tcBorders>
              <w:top w:val="nil"/>
              <w:left w:val="nil"/>
              <w:bottom w:val="single" w:sz="4" w:space="0" w:color="auto"/>
              <w:right w:val="single" w:sz="4" w:space="0" w:color="auto"/>
            </w:tcBorders>
            <w:shd w:val="clear" w:color="auto" w:fill="auto"/>
            <w:hideMark/>
          </w:tcPr>
          <w:p w14:paraId="64FF4B0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solicitudes atendidas de prevención, atención y protección de derechos en materia jurídica</w:t>
            </w:r>
          </w:p>
        </w:tc>
        <w:tc>
          <w:tcPr>
            <w:tcW w:w="3260" w:type="dxa"/>
            <w:gridSpan w:val="3"/>
            <w:tcBorders>
              <w:top w:val="nil"/>
              <w:left w:val="nil"/>
              <w:bottom w:val="single" w:sz="4" w:space="0" w:color="auto"/>
              <w:right w:val="single" w:sz="4" w:space="0" w:color="auto"/>
            </w:tcBorders>
            <w:shd w:val="clear" w:color="auto" w:fill="auto"/>
            <w:hideMark/>
          </w:tcPr>
          <w:p w14:paraId="30EEDB4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solicitudes atendidas en materia de atención, prevención y protección de derechos en materia jurídica / Total de solicitudes recibidas e en materia de atención, prevención y protección de derechos en materia jurídica)*100</w:t>
            </w:r>
          </w:p>
        </w:tc>
        <w:tc>
          <w:tcPr>
            <w:tcW w:w="992" w:type="dxa"/>
            <w:gridSpan w:val="2"/>
            <w:tcBorders>
              <w:top w:val="nil"/>
              <w:left w:val="nil"/>
              <w:bottom w:val="single" w:sz="4" w:space="0" w:color="auto"/>
              <w:right w:val="single" w:sz="4" w:space="0" w:color="auto"/>
            </w:tcBorders>
            <w:shd w:val="clear" w:color="auto" w:fill="auto"/>
            <w:hideMark/>
          </w:tcPr>
          <w:p w14:paraId="5660384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445B8F5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206CCD18"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4E85E5A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03</w:t>
            </w:r>
          </w:p>
        </w:tc>
        <w:tc>
          <w:tcPr>
            <w:tcW w:w="2693" w:type="dxa"/>
            <w:gridSpan w:val="2"/>
            <w:tcBorders>
              <w:top w:val="nil"/>
              <w:left w:val="nil"/>
              <w:bottom w:val="single" w:sz="4" w:space="0" w:color="auto"/>
              <w:right w:val="single" w:sz="4" w:space="0" w:color="auto"/>
            </w:tcBorders>
            <w:shd w:val="clear" w:color="auto" w:fill="auto"/>
            <w:hideMark/>
          </w:tcPr>
          <w:p w14:paraId="01C71993"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Atención al Desarrollo Integral de las Familias</w:t>
            </w:r>
          </w:p>
        </w:tc>
        <w:tc>
          <w:tcPr>
            <w:tcW w:w="2977" w:type="dxa"/>
            <w:gridSpan w:val="2"/>
            <w:tcBorders>
              <w:top w:val="nil"/>
              <w:left w:val="nil"/>
              <w:bottom w:val="single" w:sz="4" w:space="0" w:color="auto"/>
              <w:right w:val="single" w:sz="4" w:space="0" w:color="auto"/>
            </w:tcBorders>
            <w:shd w:val="clear" w:color="auto" w:fill="auto"/>
            <w:hideMark/>
          </w:tcPr>
          <w:p w14:paraId="4E2CC5D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13, LA 14 y LA 15 Estrategia de protección de los derechos de las niñas, niños y adolescentes en el Municipio de Puebla, ejecutada</w:t>
            </w:r>
          </w:p>
        </w:tc>
        <w:tc>
          <w:tcPr>
            <w:tcW w:w="2977" w:type="dxa"/>
            <w:gridSpan w:val="2"/>
            <w:tcBorders>
              <w:top w:val="nil"/>
              <w:left w:val="nil"/>
              <w:bottom w:val="single" w:sz="4" w:space="0" w:color="auto"/>
              <w:right w:val="single" w:sz="4" w:space="0" w:color="auto"/>
            </w:tcBorders>
            <w:shd w:val="clear" w:color="auto" w:fill="auto"/>
            <w:hideMark/>
          </w:tcPr>
          <w:p w14:paraId="26AE8DB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realizadas de la estrategia para garantizar la protección de los derechos de las niñas, niños y adolescentes</w:t>
            </w:r>
          </w:p>
        </w:tc>
        <w:tc>
          <w:tcPr>
            <w:tcW w:w="3260" w:type="dxa"/>
            <w:gridSpan w:val="3"/>
            <w:tcBorders>
              <w:top w:val="nil"/>
              <w:left w:val="nil"/>
              <w:bottom w:val="single" w:sz="4" w:space="0" w:color="auto"/>
              <w:right w:val="single" w:sz="4" w:space="0" w:color="auto"/>
            </w:tcBorders>
            <w:shd w:val="clear" w:color="auto" w:fill="auto"/>
            <w:hideMark/>
          </w:tcPr>
          <w:p w14:paraId="11808B3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realizadas de la estrategia para proteger los derechos de las niñas, niños y adolescentes / Total de acciones programadas de la estrategia de protección de los derechos de las niñas, niños y adolescentes)*100</w:t>
            </w:r>
          </w:p>
        </w:tc>
        <w:tc>
          <w:tcPr>
            <w:tcW w:w="992" w:type="dxa"/>
            <w:gridSpan w:val="2"/>
            <w:tcBorders>
              <w:top w:val="nil"/>
              <w:left w:val="nil"/>
              <w:bottom w:val="single" w:sz="4" w:space="0" w:color="auto"/>
              <w:right w:val="single" w:sz="4" w:space="0" w:color="auto"/>
            </w:tcBorders>
            <w:shd w:val="clear" w:color="auto" w:fill="auto"/>
            <w:hideMark/>
          </w:tcPr>
          <w:p w14:paraId="0B68902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456DCD6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1295654F"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0904D6C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03</w:t>
            </w:r>
          </w:p>
        </w:tc>
        <w:tc>
          <w:tcPr>
            <w:tcW w:w="2693" w:type="dxa"/>
            <w:gridSpan w:val="2"/>
            <w:tcBorders>
              <w:top w:val="nil"/>
              <w:left w:val="nil"/>
              <w:bottom w:val="single" w:sz="4" w:space="0" w:color="auto"/>
              <w:right w:val="single" w:sz="4" w:space="0" w:color="auto"/>
            </w:tcBorders>
            <w:shd w:val="clear" w:color="auto" w:fill="auto"/>
            <w:hideMark/>
          </w:tcPr>
          <w:p w14:paraId="19B16272"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Atención al Desarrollo Integral de las Familias</w:t>
            </w:r>
          </w:p>
        </w:tc>
        <w:tc>
          <w:tcPr>
            <w:tcW w:w="2977" w:type="dxa"/>
            <w:gridSpan w:val="2"/>
            <w:tcBorders>
              <w:top w:val="nil"/>
              <w:left w:val="nil"/>
              <w:bottom w:val="single" w:sz="4" w:space="0" w:color="auto"/>
              <w:right w:val="single" w:sz="4" w:space="0" w:color="auto"/>
            </w:tcBorders>
            <w:shd w:val="clear" w:color="auto" w:fill="auto"/>
            <w:hideMark/>
          </w:tcPr>
          <w:p w14:paraId="451A7F7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LA 2, LA 3, LA 5, LA 6, LA 7, LA 8 y LA 12 Acciones de promoción de la salud dental y médica, enfocadas al fortalecimiento de la salud </w:t>
            </w:r>
            <w:r w:rsidRPr="00766E7E">
              <w:rPr>
                <w:rFonts w:ascii="Arial" w:eastAsia="Times New Roman" w:hAnsi="Arial" w:cs="Arial"/>
                <w:sz w:val="24"/>
                <w:szCs w:val="24"/>
                <w:lang w:eastAsia="es-MX"/>
              </w:rPr>
              <w:lastRenderedPageBreak/>
              <w:t>y prevención de enfermedades, realizadas</w:t>
            </w:r>
          </w:p>
        </w:tc>
        <w:tc>
          <w:tcPr>
            <w:tcW w:w="2977" w:type="dxa"/>
            <w:gridSpan w:val="2"/>
            <w:tcBorders>
              <w:top w:val="nil"/>
              <w:left w:val="nil"/>
              <w:bottom w:val="single" w:sz="4" w:space="0" w:color="auto"/>
              <w:right w:val="single" w:sz="4" w:space="0" w:color="auto"/>
            </w:tcBorders>
            <w:shd w:val="clear" w:color="auto" w:fill="auto"/>
            <w:hideMark/>
          </w:tcPr>
          <w:p w14:paraId="2497C53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xml:space="preserve">Porcentaje de personas encuestadas con grado de satisfacción favorable (muy buena y buena) con respecto al total de personas encuestadas en </w:t>
            </w:r>
            <w:r w:rsidRPr="00766E7E">
              <w:rPr>
                <w:rFonts w:ascii="Arial" w:eastAsia="Times New Roman" w:hAnsi="Arial" w:cs="Arial"/>
                <w:sz w:val="24"/>
                <w:szCs w:val="24"/>
                <w:lang w:eastAsia="es-MX"/>
              </w:rPr>
              <w:lastRenderedPageBreak/>
              <w:t>materia de salud dental y médica</w:t>
            </w:r>
          </w:p>
        </w:tc>
        <w:tc>
          <w:tcPr>
            <w:tcW w:w="3260" w:type="dxa"/>
            <w:gridSpan w:val="3"/>
            <w:tcBorders>
              <w:top w:val="nil"/>
              <w:left w:val="nil"/>
              <w:bottom w:val="single" w:sz="4" w:space="0" w:color="auto"/>
              <w:right w:val="single" w:sz="4" w:space="0" w:color="auto"/>
            </w:tcBorders>
            <w:shd w:val="clear" w:color="auto" w:fill="auto"/>
            <w:hideMark/>
          </w:tcPr>
          <w:p w14:paraId="6D761E3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xml:space="preserve">(Número de personas que respondieron con grado de satisfacción favorable (muy buena y buena) en materia de salud dental y médica / Total de personas </w:t>
            </w:r>
            <w:r w:rsidRPr="00766E7E">
              <w:rPr>
                <w:rFonts w:ascii="Arial" w:eastAsia="Times New Roman" w:hAnsi="Arial" w:cs="Arial"/>
                <w:sz w:val="24"/>
                <w:szCs w:val="24"/>
                <w:lang w:eastAsia="es-MX"/>
              </w:rPr>
              <w:lastRenderedPageBreak/>
              <w:t>encuestadas en materia de salud dental y médica)*100</w:t>
            </w:r>
          </w:p>
        </w:tc>
        <w:tc>
          <w:tcPr>
            <w:tcW w:w="992" w:type="dxa"/>
            <w:gridSpan w:val="2"/>
            <w:tcBorders>
              <w:top w:val="nil"/>
              <w:left w:val="nil"/>
              <w:bottom w:val="single" w:sz="4" w:space="0" w:color="auto"/>
              <w:right w:val="single" w:sz="4" w:space="0" w:color="auto"/>
            </w:tcBorders>
            <w:shd w:val="clear" w:color="auto" w:fill="auto"/>
            <w:hideMark/>
          </w:tcPr>
          <w:p w14:paraId="6772A74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1</w:t>
            </w:r>
          </w:p>
        </w:tc>
        <w:tc>
          <w:tcPr>
            <w:tcW w:w="993" w:type="dxa"/>
            <w:gridSpan w:val="2"/>
            <w:tcBorders>
              <w:top w:val="nil"/>
              <w:left w:val="nil"/>
              <w:bottom w:val="single" w:sz="4" w:space="0" w:color="auto"/>
              <w:right w:val="single" w:sz="4" w:space="0" w:color="auto"/>
            </w:tcBorders>
            <w:shd w:val="clear" w:color="auto" w:fill="auto"/>
            <w:hideMark/>
          </w:tcPr>
          <w:p w14:paraId="34894E8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r>
      <w:tr w:rsidR="002112C8" w:rsidRPr="00766E7E" w14:paraId="42D9663A"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085C554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03</w:t>
            </w:r>
          </w:p>
        </w:tc>
        <w:tc>
          <w:tcPr>
            <w:tcW w:w="2693" w:type="dxa"/>
            <w:gridSpan w:val="2"/>
            <w:tcBorders>
              <w:top w:val="nil"/>
              <w:left w:val="nil"/>
              <w:bottom w:val="single" w:sz="4" w:space="0" w:color="auto"/>
              <w:right w:val="single" w:sz="4" w:space="0" w:color="auto"/>
            </w:tcBorders>
            <w:shd w:val="clear" w:color="auto" w:fill="auto"/>
            <w:hideMark/>
          </w:tcPr>
          <w:p w14:paraId="593F5203"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Atención al Desarrollo Integral de las Familias</w:t>
            </w:r>
          </w:p>
        </w:tc>
        <w:tc>
          <w:tcPr>
            <w:tcW w:w="2977" w:type="dxa"/>
            <w:gridSpan w:val="2"/>
            <w:tcBorders>
              <w:top w:val="nil"/>
              <w:left w:val="nil"/>
              <w:bottom w:val="single" w:sz="4" w:space="0" w:color="auto"/>
              <w:right w:val="single" w:sz="4" w:space="0" w:color="auto"/>
            </w:tcBorders>
            <w:shd w:val="clear" w:color="auto" w:fill="auto"/>
            <w:hideMark/>
          </w:tcPr>
          <w:p w14:paraId="6D3A2E27" w14:textId="789E5D1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2, LA 3, LA 10, LA 22, LA 27, LA 28, LA 29 y LA 30</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Estrategia de atención, diagnóstico, rehabilitación e inclusión social para personas con discapacidad, implementada</w:t>
            </w:r>
          </w:p>
        </w:tc>
        <w:tc>
          <w:tcPr>
            <w:tcW w:w="2977" w:type="dxa"/>
            <w:gridSpan w:val="2"/>
            <w:tcBorders>
              <w:top w:val="nil"/>
              <w:left w:val="nil"/>
              <w:bottom w:val="single" w:sz="4" w:space="0" w:color="auto"/>
              <w:right w:val="single" w:sz="4" w:space="0" w:color="auto"/>
            </w:tcBorders>
            <w:shd w:val="clear" w:color="auto" w:fill="auto"/>
            <w:hideMark/>
          </w:tcPr>
          <w:p w14:paraId="6C09920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Porcentaje de personas encuestadas con grado de satisfacción favorable (muy buena y buena) con respecto al total de personas encuestadas en materia de asistencia médica, rehabilitación e inclusión social para las personas con discapacidad </w:t>
            </w:r>
          </w:p>
        </w:tc>
        <w:tc>
          <w:tcPr>
            <w:tcW w:w="3260" w:type="dxa"/>
            <w:gridSpan w:val="3"/>
            <w:tcBorders>
              <w:top w:val="nil"/>
              <w:left w:val="nil"/>
              <w:bottom w:val="single" w:sz="4" w:space="0" w:color="auto"/>
              <w:right w:val="single" w:sz="4" w:space="0" w:color="auto"/>
            </w:tcBorders>
            <w:shd w:val="clear" w:color="auto" w:fill="auto"/>
            <w:hideMark/>
          </w:tcPr>
          <w:p w14:paraId="46347DD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personas que respondieron con grado de satisfacción favorable (muy buena y buena) en materia de asistencia médica, rehabilitación e inclusión social / Total de personas encuestadas en materia de asistencia médica, rehabilitación e inclusión social)*100</w:t>
            </w:r>
          </w:p>
        </w:tc>
        <w:tc>
          <w:tcPr>
            <w:tcW w:w="992" w:type="dxa"/>
            <w:gridSpan w:val="2"/>
            <w:tcBorders>
              <w:top w:val="nil"/>
              <w:left w:val="nil"/>
              <w:bottom w:val="single" w:sz="4" w:space="0" w:color="auto"/>
              <w:right w:val="single" w:sz="4" w:space="0" w:color="auto"/>
            </w:tcBorders>
            <w:shd w:val="clear" w:color="auto" w:fill="auto"/>
            <w:hideMark/>
          </w:tcPr>
          <w:p w14:paraId="66CCBD2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c>
          <w:tcPr>
            <w:tcW w:w="993" w:type="dxa"/>
            <w:gridSpan w:val="2"/>
            <w:tcBorders>
              <w:top w:val="nil"/>
              <w:left w:val="nil"/>
              <w:bottom w:val="single" w:sz="4" w:space="0" w:color="auto"/>
              <w:right w:val="single" w:sz="4" w:space="0" w:color="auto"/>
            </w:tcBorders>
            <w:shd w:val="clear" w:color="auto" w:fill="auto"/>
            <w:hideMark/>
          </w:tcPr>
          <w:p w14:paraId="5782754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r>
      <w:tr w:rsidR="002112C8" w:rsidRPr="00766E7E" w14:paraId="7A34C785"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2933A59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03</w:t>
            </w:r>
          </w:p>
        </w:tc>
        <w:tc>
          <w:tcPr>
            <w:tcW w:w="2693" w:type="dxa"/>
            <w:gridSpan w:val="2"/>
            <w:tcBorders>
              <w:top w:val="nil"/>
              <w:left w:val="nil"/>
              <w:bottom w:val="single" w:sz="4" w:space="0" w:color="auto"/>
              <w:right w:val="single" w:sz="4" w:space="0" w:color="auto"/>
            </w:tcBorders>
            <w:shd w:val="clear" w:color="auto" w:fill="auto"/>
            <w:hideMark/>
          </w:tcPr>
          <w:p w14:paraId="3D63BE76"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Atención al Desarrollo Integral de las Familias</w:t>
            </w:r>
          </w:p>
        </w:tc>
        <w:tc>
          <w:tcPr>
            <w:tcW w:w="2977" w:type="dxa"/>
            <w:gridSpan w:val="2"/>
            <w:tcBorders>
              <w:top w:val="nil"/>
              <w:left w:val="nil"/>
              <w:bottom w:val="single" w:sz="4" w:space="0" w:color="auto"/>
              <w:right w:val="single" w:sz="4" w:space="0" w:color="auto"/>
            </w:tcBorders>
            <w:shd w:val="clear" w:color="auto" w:fill="auto"/>
            <w:hideMark/>
          </w:tcPr>
          <w:p w14:paraId="368E885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 LA 2 y LA 3 Programa de atención Médico Contigo, implementado</w:t>
            </w:r>
          </w:p>
        </w:tc>
        <w:tc>
          <w:tcPr>
            <w:tcW w:w="2977" w:type="dxa"/>
            <w:gridSpan w:val="2"/>
            <w:tcBorders>
              <w:top w:val="nil"/>
              <w:left w:val="nil"/>
              <w:bottom w:val="single" w:sz="4" w:space="0" w:color="auto"/>
              <w:right w:val="single" w:sz="4" w:space="0" w:color="auto"/>
            </w:tcBorders>
            <w:shd w:val="clear" w:color="auto" w:fill="auto"/>
            <w:hideMark/>
          </w:tcPr>
          <w:p w14:paraId="1511326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personas atendidas mediante el Programa Médico Contigo</w:t>
            </w:r>
          </w:p>
        </w:tc>
        <w:tc>
          <w:tcPr>
            <w:tcW w:w="3260" w:type="dxa"/>
            <w:gridSpan w:val="3"/>
            <w:tcBorders>
              <w:top w:val="nil"/>
              <w:left w:val="nil"/>
              <w:bottom w:val="single" w:sz="4" w:space="0" w:color="auto"/>
              <w:right w:val="single" w:sz="4" w:space="0" w:color="auto"/>
            </w:tcBorders>
            <w:shd w:val="clear" w:color="auto" w:fill="auto"/>
            <w:hideMark/>
          </w:tcPr>
          <w:p w14:paraId="4FC8114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personas que fueron atendidas mediante el Programa Médico Contigo / Total de personas que solicitaron el servicio)*100</w:t>
            </w:r>
          </w:p>
        </w:tc>
        <w:tc>
          <w:tcPr>
            <w:tcW w:w="992" w:type="dxa"/>
            <w:gridSpan w:val="2"/>
            <w:tcBorders>
              <w:top w:val="nil"/>
              <w:left w:val="nil"/>
              <w:bottom w:val="single" w:sz="4" w:space="0" w:color="auto"/>
              <w:right w:val="single" w:sz="4" w:space="0" w:color="auto"/>
            </w:tcBorders>
            <w:shd w:val="clear" w:color="auto" w:fill="auto"/>
            <w:hideMark/>
          </w:tcPr>
          <w:p w14:paraId="494BCBE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c>
          <w:tcPr>
            <w:tcW w:w="993" w:type="dxa"/>
            <w:gridSpan w:val="2"/>
            <w:tcBorders>
              <w:top w:val="nil"/>
              <w:left w:val="nil"/>
              <w:bottom w:val="single" w:sz="4" w:space="0" w:color="auto"/>
              <w:right w:val="single" w:sz="4" w:space="0" w:color="auto"/>
            </w:tcBorders>
            <w:shd w:val="clear" w:color="auto" w:fill="auto"/>
            <w:hideMark/>
          </w:tcPr>
          <w:p w14:paraId="7BDA211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r>
      <w:tr w:rsidR="002112C8" w:rsidRPr="00766E7E" w14:paraId="7D93ACDD"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55D73AD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03</w:t>
            </w:r>
          </w:p>
        </w:tc>
        <w:tc>
          <w:tcPr>
            <w:tcW w:w="2693" w:type="dxa"/>
            <w:gridSpan w:val="2"/>
            <w:tcBorders>
              <w:top w:val="nil"/>
              <w:left w:val="nil"/>
              <w:bottom w:val="single" w:sz="4" w:space="0" w:color="auto"/>
              <w:right w:val="single" w:sz="4" w:space="0" w:color="auto"/>
            </w:tcBorders>
            <w:shd w:val="clear" w:color="auto" w:fill="auto"/>
            <w:hideMark/>
          </w:tcPr>
          <w:p w14:paraId="3CFA32BC"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Atención al Desarrollo Integral de las Familias</w:t>
            </w:r>
          </w:p>
        </w:tc>
        <w:tc>
          <w:tcPr>
            <w:tcW w:w="2977" w:type="dxa"/>
            <w:gridSpan w:val="2"/>
            <w:tcBorders>
              <w:top w:val="nil"/>
              <w:left w:val="nil"/>
              <w:bottom w:val="single" w:sz="4" w:space="0" w:color="auto"/>
              <w:right w:val="single" w:sz="4" w:space="0" w:color="auto"/>
            </w:tcBorders>
            <w:shd w:val="clear" w:color="auto" w:fill="auto"/>
            <w:hideMark/>
          </w:tcPr>
          <w:p w14:paraId="6579393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3, LA 10, LA 11 y LA 29 Acciones enfocadas a la promoción de la salud mental, emocional y fomentar la prevención de riesgos psicosociales en los habitantes del Municipio de Puebla, implementado</w:t>
            </w:r>
          </w:p>
        </w:tc>
        <w:tc>
          <w:tcPr>
            <w:tcW w:w="2977" w:type="dxa"/>
            <w:gridSpan w:val="2"/>
            <w:tcBorders>
              <w:top w:val="nil"/>
              <w:left w:val="nil"/>
              <w:bottom w:val="single" w:sz="4" w:space="0" w:color="auto"/>
              <w:right w:val="single" w:sz="4" w:space="0" w:color="auto"/>
            </w:tcBorders>
            <w:shd w:val="clear" w:color="auto" w:fill="auto"/>
            <w:hideMark/>
          </w:tcPr>
          <w:p w14:paraId="769450B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personas encuestadas con grado de satisfacción favorable (muy buena y buena) con respecto al total de personas encuestadas en materia de salud mental</w:t>
            </w:r>
          </w:p>
        </w:tc>
        <w:tc>
          <w:tcPr>
            <w:tcW w:w="3260" w:type="dxa"/>
            <w:gridSpan w:val="3"/>
            <w:tcBorders>
              <w:top w:val="nil"/>
              <w:left w:val="nil"/>
              <w:bottom w:val="single" w:sz="4" w:space="0" w:color="auto"/>
              <w:right w:val="single" w:sz="4" w:space="0" w:color="auto"/>
            </w:tcBorders>
            <w:shd w:val="clear" w:color="auto" w:fill="auto"/>
            <w:hideMark/>
          </w:tcPr>
          <w:p w14:paraId="32EA3C2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personas que respondieron con grado de satisfacción favorable (muy buena y buena) en materia de salud mental / Total de personas encuestadas en materia de salud mental)*100</w:t>
            </w:r>
          </w:p>
        </w:tc>
        <w:tc>
          <w:tcPr>
            <w:tcW w:w="992" w:type="dxa"/>
            <w:gridSpan w:val="2"/>
            <w:tcBorders>
              <w:top w:val="nil"/>
              <w:left w:val="nil"/>
              <w:bottom w:val="single" w:sz="4" w:space="0" w:color="auto"/>
              <w:right w:val="single" w:sz="4" w:space="0" w:color="auto"/>
            </w:tcBorders>
            <w:shd w:val="clear" w:color="auto" w:fill="auto"/>
            <w:hideMark/>
          </w:tcPr>
          <w:p w14:paraId="5F116CF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c>
          <w:tcPr>
            <w:tcW w:w="993" w:type="dxa"/>
            <w:gridSpan w:val="2"/>
            <w:tcBorders>
              <w:top w:val="nil"/>
              <w:left w:val="nil"/>
              <w:bottom w:val="single" w:sz="4" w:space="0" w:color="auto"/>
              <w:right w:val="single" w:sz="4" w:space="0" w:color="auto"/>
            </w:tcBorders>
            <w:shd w:val="clear" w:color="auto" w:fill="auto"/>
            <w:hideMark/>
          </w:tcPr>
          <w:p w14:paraId="3A8E3BA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r>
      <w:tr w:rsidR="002112C8" w:rsidRPr="00766E7E" w14:paraId="291DED47"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255B9EC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04</w:t>
            </w:r>
          </w:p>
        </w:tc>
        <w:tc>
          <w:tcPr>
            <w:tcW w:w="2693" w:type="dxa"/>
            <w:gridSpan w:val="2"/>
            <w:tcBorders>
              <w:top w:val="nil"/>
              <w:left w:val="nil"/>
              <w:bottom w:val="single" w:sz="4" w:space="0" w:color="auto"/>
              <w:right w:val="single" w:sz="4" w:space="0" w:color="auto"/>
            </w:tcBorders>
            <w:shd w:val="clear" w:color="auto" w:fill="auto"/>
            <w:hideMark/>
          </w:tcPr>
          <w:p w14:paraId="46E657B6"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 xml:space="preserve">Juventud Activa y Participativa </w:t>
            </w:r>
          </w:p>
        </w:tc>
        <w:tc>
          <w:tcPr>
            <w:tcW w:w="2977" w:type="dxa"/>
            <w:gridSpan w:val="2"/>
            <w:tcBorders>
              <w:top w:val="nil"/>
              <w:left w:val="nil"/>
              <w:bottom w:val="single" w:sz="4" w:space="0" w:color="auto"/>
              <w:right w:val="single" w:sz="4" w:space="0" w:color="auto"/>
            </w:tcBorders>
            <w:shd w:val="clear" w:color="auto" w:fill="auto"/>
            <w:hideMark/>
          </w:tcPr>
          <w:p w14:paraId="0DBFB5C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21 y LA 22 Sistema administrativo de Staff, implementado</w:t>
            </w:r>
          </w:p>
        </w:tc>
        <w:tc>
          <w:tcPr>
            <w:tcW w:w="2977" w:type="dxa"/>
            <w:gridSpan w:val="2"/>
            <w:tcBorders>
              <w:top w:val="nil"/>
              <w:left w:val="nil"/>
              <w:bottom w:val="single" w:sz="4" w:space="0" w:color="auto"/>
              <w:right w:val="single" w:sz="4" w:space="0" w:color="auto"/>
            </w:tcBorders>
            <w:shd w:val="clear" w:color="auto" w:fill="auto"/>
            <w:hideMark/>
          </w:tcPr>
          <w:p w14:paraId="0EADC39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Porcentaje de solicitudes atendidas por el Staff </w:t>
            </w:r>
          </w:p>
        </w:tc>
        <w:tc>
          <w:tcPr>
            <w:tcW w:w="3260" w:type="dxa"/>
            <w:gridSpan w:val="3"/>
            <w:tcBorders>
              <w:top w:val="nil"/>
              <w:left w:val="nil"/>
              <w:bottom w:val="single" w:sz="4" w:space="0" w:color="auto"/>
              <w:right w:val="single" w:sz="4" w:space="0" w:color="auto"/>
            </w:tcBorders>
            <w:shd w:val="clear" w:color="auto" w:fill="auto"/>
            <w:hideMark/>
          </w:tcPr>
          <w:p w14:paraId="3B35ADC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solicitudes atendidas por el Staff / Total de solicitudes recibidas por el Staff)*100</w:t>
            </w:r>
          </w:p>
        </w:tc>
        <w:tc>
          <w:tcPr>
            <w:tcW w:w="992" w:type="dxa"/>
            <w:gridSpan w:val="2"/>
            <w:tcBorders>
              <w:top w:val="nil"/>
              <w:left w:val="nil"/>
              <w:bottom w:val="single" w:sz="4" w:space="0" w:color="auto"/>
              <w:right w:val="single" w:sz="4" w:space="0" w:color="auto"/>
            </w:tcBorders>
            <w:shd w:val="clear" w:color="auto" w:fill="auto"/>
            <w:hideMark/>
          </w:tcPr>
          <w:p w14:paraId="1558AC6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05DA774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0A9A49C8"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7C248F8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04</w:t>
            </w:r>
          </w:p>
        </w:tc>
        <w:tc>
          <w:tcPr>
            <w:tcW w:w="2693" w:type="dxa"/>
            <w:gridSpan w:val="2"/>
            <w:tcBorders>
              <w:top w:val="nil"/>
              <w:left w:val="nil"/>
              <w:bottom w:val="single" w:sz="4" w:space="0" w:color="auto"/>
              <w:right w:val="single" w:sz="4" w:space="0" w:color="auto"/>
            </w:tcBorders>
            <w:shd w:val="clear" w:color="auto" w:fill="auto"/>
            <w:hideMark/>
          </w:tcPr>
          <w:p w14:paraId="21A282D0"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 xml:space="preserve">Juventud Activa y Participativa </w:t>
            </w:r>
          </w:p>
        </w:tc>
        <w:tc>
          <w:tcPr>
            <w:tcW w:w="2977" w:type="dxa"/>
            <w:gridSpan w:val="2"/>
            <w:tcBorders>
              <w:top w:val="nil"/>
              <w:left w:val="nil"/>
              <w:bottom w:val="single" w:sz="4" w:space="0" w:color="auto"/>
              <w:right w:val="single" w:sz="4" w:space="0" w:color="auto"/>
            </w:tcBorders>
            <w:shd w:val="clear" w:color="auto" w:fill="auto"/>
            <w:hideMark/>
          </w:tcPr>
          <w:p w14:paraId="72812087" w14:textId="5FE2D2E8"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 LA 3, LA 4, LA 6, LA 7,</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 xml:space="preserve">LA 15, LA 17 y LA 18 </w:t>
            </w:r>
            <w:r w:rsidRPr="00766E7E">
              <w:rPr>
                <w:rFonts w:ascii="Arial" w:eastAsia="Times New Roman" w:hAnsi="Arial" w:cs="Arial"/>
                <w:sz w:val="24"/>
                <w:szCs w:val="24"/>
                <w:lang w:eastAsia="es-MX"/>
              </w:rPr>
              <w:lastRenderedPageBreak/>
              <w:t xml:space="preserve">Programas educativos, culturales, deportivos y sociales para las y los jóvenes, para el desarrollo integral, ejecutados </w:t>
            </w:r>
          </w:p>
        </w:tc>
        <w:tc>
          <w:tcPr>
            <w:tcW w:w="2977" w:type="dxa"/>
            <w:gridSpan w:val="2"/>
            <w:tcBorders>
              <w:top w:val="nil"/>
              <w:left w:val="nil"/>
              <w:bottom w:val="single" w:sz="4" w:space="0" w:color="auto"/>
              <w:right w:val="single" w:sz="4" w:space="0" w:color="auto"/>
            </w:tcBorders>
            <w:shd w:val="clear" w:color="auto" w:fill="auto"/>
            <w:hideMark/>
          </w:tcPr>
          <w:p w14:paraId="5EC9D95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xml:space="preserve">Porcentaje de jóvenes participantes en las </w:t>
            </w:r>
            <w:r w:rsidRPr="00766E7E">
              <w:rPr>
                <w:rFonts w:ascii="Arial" w:eastAsia="Times New Roman" w:hAnsi="Arial" w:cs="Arial"/>
                <w:sz w:val="24"/>
                <w:szCs w:val="24"/>
                <w:lang w:eastAsia="es-MX"/>
              </w:rPr>
              <w:lastRenderedPageBreak/>
              <w:t>actividades para la capacitación y formación integral de las y los jóvenes del municipio</w:t>
            </w:r>
          </w:p>
        </w:tc>
        <w:tc>
          <w:tcPr>
            <w:tcW w:w="3260" w:type="dxa"/>
            <w:gridSpan w:val="3"/>
            <w:tcBorders>
              <w:top w:val="nil"/>
              <w:left w:val="nil"/>
              <w:bottom w:val="single" w:sz="4" w:space="0" w:color="auto"/>
              <w:right w:val="single" w:sz="4" w:space="0" w:color="auto"/>
            </w:tcBorders>
            <w:shd w:val="clear" w:color="auto" w:fill="auto"/>
            <w:hideMark/>
          </w:tcPr>
          <w:p w14:paraId="00A4F4F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xml:space="preserve">(Número de jóvenes participantes en las </w:t>
            </w:r>
            <w:r w:rsidRPr="00766E7E">
              <w:rPr>
                <w:rFonts w:ascii="Arial" w:eastAsia="Times New Roman" w:hAnsi="Arial" w:cs="Arial"/>
                <w:sz w:val="24"/>
                <w:szCs w:val="24"/>
                <w:lang w:eastAsia="es-MX"/>
              </w:rPr>
              <w:lastRenderedPageBreak/>
              <w:t xml:space="preserve">actividades para la capacitación y formación integral de las y los jóvenes / Población juvenil del municipio Fuente: Encuesta Censal INEGI 2020)*100 </w:t>
            </w:r>
          </w:p>
        </w:tc>
        <w:tc>
          <w:tcPr>
            <w:tcW w:w="992" w:type="dxa"/>
            <w:gridSpan w:val="2"/>
            <w:tcBorders>
              <w:top w:val="nil"/>
              <w:left w:val="nil"/>
              <w:bottom w:val="single" w:sz="4" w:space="0" w:color="auto"/>
              <w:right w:val="single" w:sz="4" w:space="0" w:color="auto"/>
            </w:tcBorders>
            <w:shd w:val="clear" w:color="auto" w:fill="auto"/>
            <w:hideMark/>
          </w:tcPr>
          <w:p w14:paraId="53559CD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w:t>
            </w:r>
          </w:p>
        </w:tc>
        <w:tc>
          <w:tcPr>
            <w:tcW w:w="993" w:type="dxa"/>
            <w:gridSpan w:val="2"/>
            <w:tcBorders>
              <w:top w:val="nil"/>
              <w:left w:val="nil"/>
              <w:bottom w:val="single" w:sz="4" w:space="0" w:color="auto"/>
              <w:right w:val="single" w:sz="4" w:space="0" w:color="auto"/>
            </w:tcBorders>
            <w:shd w:val="clear" w:color="auto" w:fill="auto"/>
            <w:hideMark/>
          </w:tcPr>
          <w:p w14:paraId="166DBA8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123693C7"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5C0D249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04</w:t>
            </w:r>
          </w:p>
        </w:tc>
        <w:tc>
          <w:tcPr>
            <w:tcW w:w="2693" w:type="dxa"/>
            <w:gridSpan w:val="2"/>
            <w:tcBorders>
              <w:top w:val="nil"/>
              <w:left w:val="nil"/>
              <w:bottom w:val="single" w:sz="4" w:space="0" w:color="auto"/>
              <w:right w:val="single" w:sz="4" w:space="0" w:color="auto"/>
            </w:tcBorders>
            <w:shd w:val="clear" w:color="auto" w:fill="auto"/>
            <w:hideMark/>
          </w:tcPr>
          <w:p w14:paraId="7F42AC9E"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 xml:space="preserve">Juventud Activa y Participativa </w:t>
            </w:r>
          </w:p>
        </w:tc>
        <w:tc>
          <w:tcPr>
            <w:tcW w:w="2977" w:type="dxa"/>
            <w:gridSpan w:val="2"/>
            <w:tcBorders>
              <w:top w:val="nil"/>
              <w:left w:val="nil"/>
              <w:bottom w:val="single" w:sz="4" w:space="0" w:color="auto"/>
              <w:right w:val="single" w:sz="4" w:space="0" w:color="auto"/>
            </w:tcBorders>
            <w:shd w:val="clear" w:color="auto" w:fill="auto"/>
            <w:hideMark/>
          </w:tcPr>
          <w:p w14:paraId="3BE526D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2, LA 3, LA 9, LA 10, LA 16, LA 17, LA 19 y LA 20 Educación sexual, de nutrición y sobre conductas de riesgo para la juventud, impartida</w:t>
            </w:r>
          </w:p>
        </w:tc>
        <w:tc>
          <w:tcPr>
            <w:tcW w:w="2977" w:type="dxa"/>
            <w:gridSpan w:val="2"/>
            <w:tcBorders>
              <w:top w:val="nil"/>
              <w:left w:val="nil"/>
              <w:bottom w:val="single" w:sz="4" w:space="0" w:color="auto"/>
              <w:right w:val="single" w:sz="4" w:space="0" w:color="auto"/>
            </w:tcBorders>
            <w:shd w:val="clear" w:color="auto" w:fill="auto"/>
            <w:hideMark/>
          </w:tcPr>
          <w:p w14:paraId="610F6F8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realizadas para la educación sexual, de nutrición, jóvenes talento y sobre conductas de riesgo para la juventud</w:t>
            </w:r>
          </w:p>
        </w:tc>
        <w:tc>
          <w:tcPr>
            <w:tcW w:w="3260" w:type="dxa"/>
            <w:gridSpan w:val="3"/>
            <w:tcBorders>
              <w:top w:val="nil"/>
              <w:left w:val="nil"/>
              <w:bottom w:val="single" w:sz="4" w:space="0" w:color="auto"/>
              <w:right w:val="single" w:sz="4" w:space="0" w:color="auto"/>
            </w:tcBorders>
            <w:shd w:val="clear" w:color="auto" w:fill="auto"/>
            <w:hideMark/>
          </w:tcPr>
          <w:p w14:paraId="28375A9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realizadas para la educación sexual, de nutrición, jóvenes talento y sobre conductas de riesgo para la juventud / Total de acciones programadas para la educación sexual, de nutrición, jóvenes talento y sobre conductas de riesgo para la juventud)*100</w:t>
            </w:r>
          </w:p>
        </w:tc>
        <w:tc>
          <w:tcPr>
            <w:tcW w:w="992" w:type="dxa"/>
            <w:gridSpan w:val="2"/>
            <w:tcBorders>
              <w:top w:val="nil"/>
              <w:left w:val="nil"/>
              <w:bottom w:val="single" w:sz="4" w:space="0" w:color="auto"/>
              <w:right w:val="single" w:sz="4" w:space="0" w:color="auto"/>
            </w:tcBorders>
            <w:shd w:val="clear" w:color="auto" w:fill="auto"/>
            <w:hideMark/>
          </w:tcPr>
          <w:p w14:paraId="6E9A97E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3BC1BB2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310D17A7"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52CFF86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04</w:t>
            </w:r>
          </w:p>
        </w:tc>
        <w:tc>
          <w:tcPr>
            <w:tcW w:w="2693" w:type="dxa"/>
            <w:gridSpan w:val="2"/>
            <w:tcBorders>
              <w:top w:val="nil"/>
              <w:left w:val="nil"/>
              <w:bottom w:val="single" w:sz="4" w:space="0" w:color="auto"/>
              <w:right w:val="single" w:sz="4" w:space="0" w:color="auto"/>
            </w:tcBorders>
            <w:shd w:val="clear" w:color="auto" w:fill="auto"/>
            <w:hideMark/>
          </w:tcPr>
          <w:p w14:paraId="0F789F32"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 xml:space="preserve">Juventud Activa y Participativa </w:t>
            </w:r>
          </w:p>
        </w:tc>
        <w:tc>
          <w:tcPr>
            <w:tcW w:w="2977" w:type="dxa"/>
            <w:gridSpan w:val="2"/>
            <w:tcBorders>
              <w:top w:val="nil"/>
              <w:left w:val="nil"/>
              <w:bottom w:val="single" w:sz="4" w:space="0" w:color="auto"/>
              <w:right w:val="single" w:sz="4" w:space="0" w:color="auto"/>
            </w:tcBorders>
            <w:shd w:val="clear" w:color="auto" w:fill="auto"/>
            <w:hideMark/>
          </w:tcPr>
          <w:p w14:paraId="2180019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7 y LA 21 Acciones de vinculación para promover la participación a favor de la juventud, atendidos</w:t>
            </w:r>
          </w:p>
        </w:tc>
        <w:tc>
          <w:tcPr>
            <w:tcW w:w="2977" w:type="dxa"/>
            <w:gridSpan w:val="2"/>
            <w:tcBorders>
              <w:top w:val="nil"/>
              <w:left w:val="nil"/>
              <w:bottom w:val="single" w:sz="4" w:space="0" w:color="auto"/>
              <w:right w:val="single" w:sz="4" w:space="0" w:color="auto"/>
            </w:tcBorders>
            <w:shd w:val="clear" w:color="auto" w:fill="auto"/>
            <w:hideMark/>
          </w:tcPr>
          <w:p w14:paraId="46CA52E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convenios atendidos para promover la participación a favor de la juventud</w:t>
            </w:r>
          </w:p>
        </w:tc>
        <w:tc>
          <w:tcPr>
            <w:tcW w:w="3260" w:type="dxa"/>
            <w:gridSpan w:val="3"/>
            <w:tcBorders>
              <w:top w:val="nil"/>
              <w:left w:val="nil"/>
              <w:bottom w:val="single" w:sz="4" w:space="0" w:color="auto"/>
              <w:right w:val="single" w:sz="4" w:space="0" w:color="auto"/>
            </w:tcBorders>
            <w:shd w:val="clear" w:color="auto" w:fill="auto"/>
            <w:hideMark/>
          </w:tcPr>
          <w:p w14:paraId="5ADA44B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convenios atendidos para promover la participación a favor de la juventud / Total de convenios programados para promover la participación a favor de la juventud)*100</w:t>
            </w:r>
          </w:p>
        </w:tc>
        <w:tc>
          <w:tcPr>
            <w:tcW w:w="992" w:type="dxa"/>
            <w:gridSpan w:val="2"/>
            <w:tcBorders>
              <w:top w:val="nil"/>
              <w:left w:val="nil"/>
              <w:bottom w:val="single" w:sz="4" w:space="0" w:color="auto"/>
              <w:right w:val="single" w:sz="4" w:space="0" w:color="auto"/>
            </w:tcBorders>
            <w:shd w:val="clear" w:color="auto" w:fill="auto"/>
            <w:hideMark/>
          </w:tcPr>
          <w:p w14:paraId="028B55E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366A8F6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34D7095E"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5E511DF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05</w:t>
            </w:r>
          </w:p>
        </w:tc>
        <w:tc>
          <w:tcPr>
            <w:tcW w:w="2693" w:type="dxa"/>
            <w:gridSpan w:val="2"/>
            <w:tcBorders>
              <w:top w:val="nil"/>
              <w:left w:val="nil"/>
              <w:bottom w:val="single" w:sz="4" w:space="0" w:color="auto"/>
              <w:right w:val="single" w:sz="4" w:space="0" w:color="auto"/>
            </w:tcBorders>
            <w:shd w:val="clear" w:color="auto" w:fill="auto"/>
            <w:hideMark/>
          </w:tcPr>
          <w:p w14:paraId="68F82EDA"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Fomento al deporte</w:t>
            </w:r>
          </w:p>
        </w:tc>
        <w:tc>
          <w:tcPr>
            <w:tcW w:w="2977" w:type="dxa"/>
            <w:gridSpan w:val="2"/>
            <w:tcBorders>
              <w:top w:val="nil"/>
              <w:left w:val="nil"/>
              <w:bottom w:val="single" w:sz="4" w:space="0" w:color="auto"/>
              <w:right w:val="single" w:sz="4" w:space="0" w:color="auto"/>
            </w:tcBorders>
            <w:shd w:val="clear" w:color="auto" w:fill="auto"/>
            <w:hideMark/>
          </w:tcPr>
          <w:p w14:paraId="142A470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9 y LA 10 Sistema administrativo de Staff, implementado</w:t>
            </w:r>
          </w:p>
        </w:tc>
        <w:tc>
          <w:tcPr>
            <w:tcW w:w="2977" w:type="dxa"/>
            <w:gridSpan w:val="2"/>
            <w:tcBorders>
              <w:top w:val="nil"/>
              <w:left w:val="nil"/>
              <w:bottom w:val="single" w:sz="4" w:space="0" w:color="auto"/>
              <w:right w:val="single" w:sz="4" w:space="0" w:color="auto"/>
            </w:tcBorders>
            <w:shd w:val="clear" w:color="auto" w:fill="auto"/>
            <w:hideMark/>
          </w:tcPr>
          <w:p w14:paraId="34F3854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solicitudes atendidas por el Staff</w:t>
            </w:r>
          </w:p>
        </w:tc>
        <w:tc>
          <w:tcPr>
            <w:tcW w:w="3260" w:type="dxa"/>
            <w:gridSpan w:val="3"/>
            <w:tcBorders>
              <w:top w:val="nil"/>
              <w:left w:val="nil"/>
              <w:bottom w:val="single" w:sz="4" w:space="0" w:color="auto"/>
              <w:right w:val="single" w:sz="4" w:space="0" w:color="auto"/>
            </w:tcBorders>
            <w:shd w:val="clear" w:color="auto" w:fill="auto"/>
            <w:hideMark/>
          </w:tcPr>
          <w:p w14:paraId="7D4BBA7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solicitudes a Staff atendidas / Total de solicitudes a Staff recibidas)*100</w:t>
            </w:r>
          </w:p>
        </w:tc>
        <w:tc>
          <w:tcPr>
            <w:tcW w:w="992" w:type="dxa"/>
            <w:gridSpan w:val="2"/>
            <w:tcBorders>
              <w:top w:val="nil"/>
              <w:left w:val="nil"/>
              <w:bottom w:val="single" w:sz="4" w:space="0" w:color="auto"/>
              <w:right w:val="single" w:sz="4" w:space="0" w:color="auto"/>
            </w:tcBorders>
            <w:shd w:val="clear" w:color="auto" w:fill="auto"/>
            <w:hideMark/>
          </w:tcPr>
          <w:p w14:paraId="5D3C8B3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76B5BB1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32899929"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388F34F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05</w:t>
            </w:r>
          </w:p>
        </w:tc>
        <w:tc>
          <w:tcPr>
            <w:tcW w:w="2693" w:type="dxa"/>
            <w:gridSpan w:val="2"/>
            <w:tcBorders>
              <w:top w:val="nil"/>
              <w:left w:val="nil"/>
              <w:bottom w:val="single" w:sz="4" w:space="0" w:color="auto"/>
              <w:right w:val="single" w:sz="4" w:space="0" w:color="auto"/>
            </w:tcBorders>
            <w:shd w:val="clear" w:color="auto" w:fill="auto"/>
            <w:hideMark/>
          </w:tcPr>
          <w:p w14:paraId="68F09F94"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Fomento al deporte</w:t>
            </w:r>
          </w:p>
        </w:tc>
        <w:tc>
          <w:tcPr>
            <w:tcW w:w="2977" w:type="dxa"/>
            <w:gridSpan w:val="2"/>
            <w:tcBorders>
              <w:top w:val="nil"/>
              <w:left w:val="nil"/>
              <w:bottom w:val="single" w:sz="4" w:space="0" w:color="auto"/>
              <w:right w:val="single" w:sz="4" w:space="0" w:color="auto"/>
            </w:tcBorders>
            <w:shd w:val="clear" w:color="auto" w:fill="auto"/>
            <w:hideMark/>
          </w:tcPr>
          <w:p w14:paraId="7226F08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 LA 3, LA 5 y LA 6 Servicio de fomento al deporte y activación física, otorgado</w:t>
            </w:r>
          </w:p>
        </w:tc>
        <w:tc>
          <w:tcPr>
            <w:tcW w:w="2977" w:type="dxa"/>
            <w:gridSpan w:val="2"/>
            <w:tcBorders>
              <w:top w:val="nil"/>
              <w:left w:val="nil"/>
              <w:bottom w:val="single" w:sz="4" w:space="0" w:color="auto"/>
              <w:right w:val="single" w:sz="4" w:space="0" w:color="auto"/>
            </w:tcBorders>
            <w:shd w:val="clear" w:color="auto" w:fill="auto"/>
            <w:hideMark/>
          </w:tcPr>
          <w:p w14:paraId="5AE5EC8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realizadas en materia deportiva</w:t>
            </w:r>
          </w:p>
        </w:tc>
        <w:tc>
          <w:tcPr>
            <w:tcW w:w="3260" w:type="dxa"/>
            <w:gridSpan w:val="3"/>
            <w:tcBorders>
              <w:top w:val="nil"/>
              <w:left w:val="nil"/>
              <w:bottom w:val="single" w:sz="4" w:space="0" w:color="auto"/>
              <w:right w:val="single" w:sz="4" w:space="0" w:color="auto"/>
            </w:tcBorders>
            <w:shd w:val="clear" w:color="auto" w:fill="auto"/>
            <w:hideMark/>
          </w:tcPr>
          <w:p w14:paraId="41B05C4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realizadas en materia deportiva / Total de acciones programadas en materia deportiva)*100</w:t>
            </w:r>
          </w:p>
        </w:tc>
        <w:tc>
          <w:tcPr>
            <w:tcW w:w="992" w:type="dxa"/>
            <w:gridSpan w:val="2"/>
            <w:tcBorders>
              <w:top w:val="nil"/>
              <w:left w:val="nil"/>
              <w:bottom w:val="single" w:sz="4" w:space="0" w:color="auto"/>
              <w:right w:val="single" w:sz="4" w:space="0" w:color="auto"/>
            </w:tcBorders>
            <w:shd w:val="clear" w:color="auto" w:fill="auto"/>
            <w:hideMark/>
          </w:tcPr>
          <w:p w14:paraId="25CFCF3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304DC4F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7E94E605"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63C58F8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05</w:t>
            </w:r>
          </w:p>
        </w:tc>
        <w:tc>
          <w:tcPr>
            <w:tcW w:w="2693" w:type="dxa"/>
            <w:gridSpan w:val="2"/>
            <w:tcBorders>
              <w:top w:val="nil"/>
              <w:left w:val="nil"/>
              <w:bottom w:val="single" w:sz="4" w:space="0" w:color="auto"/>
              <w:right w:val="single" w:sz="4" w:space="0" w:color="auto"/>
            </w:tcBorders>
            <w:shd w:val="clear" w:color="auto" w:fill="auto"/>
            <w:hideMark/>
          </w:tcPr>
          <w:p w14:paraId="2D206C36"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Fomento al deporte</w:t>
            </w:r>
          </w:p>
        </w:tc>
        <w:tc>
          <w:tcPr>
            <w:tcW w:w="2977" w:type="dxa"/>
            <w:gridSpan w:val="2"/>
            <w:tcBorders>
              <w:top w:val="nil"/>
              <w:left w:val="nil"/>
              <w:bottom w:val="single" w:sz="4" w:space="0" w:color="auto"/>
              <w:right w:val="single" w:sz="4" w:space="0" w:color="auto"/>
            </w:tcBorders>
            <w:shd w:val="clear" w:color="auto" w:fill="auto"/>
            <w:hideMark/>
          </w:tcPr>
          <w:p w14:paraId="4FE42D9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4 y LA 6 Infraestructura deportiva del Municipio, revitalizada</w:t>
            </w:r>
          </w:p>
        </w:tc>
        <w:tc>
          <w:tcPr>
            <w:tcW w:w="2977" w:type="dxa"/>
            <w:gridSpan w:val="2"/>
            <w:tcBorders>
              <w:top w:val="nil"/>
              <w:left w:val="nil"/>
              <w:bottom w:val="single" w:sz="4" w:space="0" w:color="auto"/>
              <w:right w:val="single" w:sz="4" w:space="0" w:color="auto"/>
            </w:tcBorders>
            <w:shd w:val="clear" w:color="auto" w:fill="auto"/>
            <w:hideMark/>
          </w:tcPr>
          <w:p w14:paraId="7FB672E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intervenciones realizadas en espacios deportivos en administración, resguardo y custodia del Instituto</w:t>
            </w:r>
          </w:p>
        </w:tc>
        <w:tc>
          <w:tcPr>
            <w:tcW w:w="3260" w:type="dxa"/>
            <w:gridSpan w:val="3"/>
            <w:tcBorders>
              <w:top w:val="nil"/>
              <w:left w:val="nil"/>
              <w:bottom w:val="single" w:sz="4" w:space="0" w:color="auto"/>
              <w:right w:val="single" w:sz="4" w:space="0" w:color="auto"/>
            </w:tcBorders>
            <w:shd w:val="clear" w:color="auto" w:fill="auto"/>
            <w:hideMark/>
          </w:tcPr>
          <w:p w14:paraId="1563728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intervenciones realizadas en espacios deportivos en administración, resguardo y custodia del Instituto / Total de intervenciones programadas en espacios deportivos en administración, resguardo y custodia del Instituto)*100</w:t>
            </w:r>
          </w:p>
        </w:tc>
        <w:tc>
          <w:tcPr>
            <w:tcW w:w="992" w:type="dxa"/>
            <w:gridSpan w:val="2"/>
            <w:tcBorders>
              <w:top w:val="nil"/>
              <w:left w:val="nil"/>
              <w:bottom w:val="single" w:sz="4" w:space="0" w:color="auto"/>
              <w:right w:val="single" w:sz="4" w:space="0" w:color="auto"/>
            </w:tcBorders>
            <w:shd w:val="clear" w:color="auto" w:fill="auto"/>
            <w:hideMark/>
          </w:tcPr>
          <w:p w14:paraId="232D275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164C0CD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03A9A43C"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3149592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05</w:t>
            </w:r>
          </w:p>
        </w:tc>
        <w:tc>
          <w:tcPr>
            <w:tcW w:w="2693" w:type="dxa"/>
            <w:gridSpan w:val="2"/>
            <w:tcBorders>
              <w:top w:val="nil"/>
              <w:left w:val="nil"/>
              <w:bottom w:val="single" w:sz="4" w:space="0" w:color="auto"/>
              <w:right w:val="single" w:sz="4" w:space="0" w:color="auto"/>
            </w:tcBorders>
            <w:shd w:val="clear" w:color="auto" w:fill="auto"/>
            <w:hideMark/>
          </w:tcPr>
          <w:p w14:paraId="65EF3437"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Fomento al deporte</w:t>
            </w:r>
          </w:p>
        </w:tc>
        <w:tc>
          <w:tcPr>
            <w:tcW w:w="2977" w:type="dxa"/>
            <w:gridSpan w:val="2"/>
            <w:tcBorders>
              <w:top w:val="nil"/>
              <w:left w:val="nil"/>
              <w:bottom w:val="single" w:sz="4" w:space="0" w:color="auto"/>
              <w:right w:val="single" w:sz="4" w:space="0" w:color="auto"/>
            </w:tcBorders>
            <w:shd w:val="clear" w:color="auto" w:fill="auto"/>
            <w:hideMark/>
          </w:tcPr>
          <w:p w14:paraId="24B3218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2, LA 6 y LA 8 Incentivos a deportistas, entregados</w:t>
            </w:r>
          </w:p>
        </w:tc>
        <w:tc>
          <w:tcPr>
            <w:tcW w:w="2977" w:type="dxa"/>
            <w:gridSpan w:val="2"/>
            <w:tcBorders>
              <w:top w:val="nil"/>
              <w:left w:val="nil"/>
              <w:bottom w:val="single" w:sz="4" w:space="0" w:color="auto"/>
              <w:right w:val="single" w:sz="4" w:space="0" w:color="auto"/>
            </w:tcBorders>
            <w:shd w:val="clear" w:color="auto" w:fill="auto"/>
            <w:hideMark/>
          </w:tcPr>
          <w:p w14:paraId="071957E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incentivos entregados a deportistas que cumplen con los requisitos establecidos</w:t>
            </w:r>
          </w:p>
        </w:tc>
        <w:tc>
          <w:tcPr>
            <w:tcW w:w="3260" w:type="dxa"/>
            <w:gridSpan w:val="3"/>
            <w:tcBorders>
              <w:top w:val="nil"/>
              <w:left w:val="nil"/>
              <w:bottom w:val="single" w:sz="4" w:space="0" w:color="auto"/>
              <w:right w:val="single" w:sz="4" w:space="0" w:color="auto"/>
            </w:tcBorders>
            <w:shd w:val="clear" w:color="auto" w:fill="auto"/>
            <w:hideMark/>
          </w:tcPr>
          <w:p w14:paraId="724E5DC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incentivos entregados a deportistas que cumplen con los requisitos establecidos / Total de incentivos programados que cumplen con los requisitos establecidos)*100</w:t>
            </w:r>
          </w:p>
        </w:tc>
        <w:tc>
          <w:tcPr>
            <w:tcW w:w="992" w:type="dxa"/>
            <w:gridSpan w:val="2"/>
            <w:tcBorders>
              <w:top w:val="nil"/>
              <w:left w:val="nil"/>
              <w:bottom w:val="single" w:sz="4" w:space="0" w:color="auto"/>
              <w:right w:val="single" w:sz="4" w:space="0" w:color="auto"/>
            </w:tcBorders>
            <w:shd w:val="clear" w:color="auto" w:fill="auto"/>
            <w:hideMark/>
          </w:tcPr>
          <w:p w14:paraId="436FCCB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330C8DD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0818D288"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1E0E375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05</w:t>
            </w:r>
          </w:p>
        </w:tc>
        <w:tc>
          <w:tcPr>
            <w:tcW w:w="2693" w:type="dxa"/>
            <w:gridSpan w:val="2"/>
            <w:tcBorders>
              <w:top w:val="nil"/>
              <w:left w:val="nil"/>
              <w:bottom w:val="single" w:sz="4" w:space="0" w:color="auto"/>
              <w:right w:val="single" w:sz="4" w:space="0" w:color="auto"/>
            </w:tcBorders>
            <w:shd w:val="clear" w:color="auto" w:fill="auto"/>
            <w:hideMark/>
          </w:tcPr>
          <w:p w14:paraId="226DB829"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Fomento al deporte</w:t>
            </w:r>
          </w:p>
        </w:tc>
        <w:tc>
          <w:tcPr>
            <w:tcW w:w="2977" w:type="dxa"/>
            <w:gridSpan w:val="2"/>
            <w:tcBorders>
              <w:top w:val="nil"/>
              <w:left w:val="nil"/>
              <w:bottom w:val="single" w:sz="4" w:space="0" w:color="auto"/>
              <w:right w:val="single" w:sz="4" w:space="0" w:color="auto"/>
            </w:tcBorders>
            <w:shd w:val="clear" w:color="auto" w:fill="auto"/>
            <w:hideMark/>
          </w:tcPr>
          <w:p w14:paraId="663EAF2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7 Servicio de difusión de las actividades del Instituto, otorgado</w:t>
            </w:r>
          </w:p>
        </w:tc>
        <w:tc>
          <w:tcPr>
            <w:tcW w:w="2977" w:type="dxa"/>
            <w:gridSpan w:val="2"/>
            <w:tcBorders>
              <w:top w:val="nil"/>
              <w:left w:val="nil"/>
              <w:bottom w:val="single" w:sz="4" w:space="0" w:color="auto"/>
              <w:right w:val="single" w:sz="4" w:space="0" w:color="auto"/>
            </w:tcBorders>
            <w:shd w:val="clear" w:color="auto" w:fill="auto"/>
            <w:hideMark/>
          </w:tcPr>
          <w:p w14:paraId="0DD3004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de difusión realizadas</w:t>
            </w:r>
          </w:p>
        </w:tc>
        <w:tc>
          <w:tcPr>
            <w:tcW w:w="3260" w:type="dxa"/>
            <w:gridSpan w:val="3"/>
            <w:tcBorders>
              <w:top w:val="nil"/>
              <w:left w:val="nil"/>
              <w:bottom w:val="single" w:sz="4" w:space="0" w:color="auto"/>
              <w:right w:val="single" w:sz="4" w:space="0" w:color="auto"/>
            </w:tcBorders>
            <w:shd w:val="clear" w:color="auto" w:fill="auto"/>
            <w:hideMark/>
          </w:tcPr>
          <w:p w14:paraId="72BD8C3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de difusión realizadas / Total de acciones de difusión programadas)*100</w:t>
            </w:r>
          </w:p>
        </w:tc>
        <w:tc>
          <w:tcPr>
            <w:tcW w:w="992" w:type="dxa"/>
            <w:gridSpan w:val="2"/>
            <w:tcBorders>
              <w:top w:val="nil"/>
              <w:left w:val="nil"/>
              <w:bottom w:val="single" w:sz="4" w:space="0" w:color="auto"/>
              <w:right w:val="single" w:sz="4" w:space="0" w:color="auto"/>
            </w:tcBorders>
            <w:shd w:val="clear" w:color="auto" w:fill="auto"/>
            <w:hideMark/>
          </w:tcPr>
          <w:p w14:paraId="6CB8E23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0BCB0F5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06262388"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3B514EE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06</w:t>
            </w:r>
          </w:p>
        </w:tc>
        <w:tc>
          <w:tcPr>
            <w:tcW w:w="2693" w:type="dxa"/>
            <w:gridSpan w:val="2"/>
            <w:tcBorders>
              <w:top w:val="nil"/>
              <w:left w:val="nil"/>
              <w:bottom w:val="single" w:sz="4" w:space="0" w:color="auto"/>
              <w:right w:val="single" w:sz="4" w:space="0" w:color="auto"/>
            </w:tcBorders>
            <w:shd w:val="clear" w:color="auto" w:fill="auto"/>
            <w:hideMark/>
          </w:tcPr>
          <w:p w14:paraId="394D9152"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Igualdad Sustantiva</w:t>
            </w:r>
          </w:p>
        </w:tc>
        <w:tc>
          <w:tcPr>
            <w:tcW w:w="2977" w:type="dxa"/>
            <w:gridSpan w:val="2"/>
            <w:tcBorders>
              <w:top w:val="nil"/>
              <w:left w:val="nil"/>
              <w:bottom w:val="single" w:sz="4" w:space="0" w:color="auto"/>
              <w:right w:val="single" w:sz="4" w:space="0" w:color="auto"/>
            </w:tcBorders>
            <w:shd w:val="clear" w:color="auto" w:fill="auto"/>
            <w:hideMark/>
          </w:tcPr>
          <w:p w14:paraId="6FCCCB9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53 y LA 54 Sistema administrativo de Staff, implementado</w:t>
            </w:r>
          </w:p>
        </w:tc>
        <w:tc>
          <w:tcPr>
            <w:tcW w:w="2977" w:type="dxa"/>
            <w:gridSpan w:val="2"/>
            <w:tcBorders>
              <w:top w:val="nil"/>
              <w:left w:val="nil"/>
              <w:bottom w:val="single" w:sz="4" w:space="0" w:color="auto"/>
              <w:right w:val="single" w:sz="4" w:space="0" w:color="auto"/>
            </w:tcBorders>
            <w:shd w:val="clear" w:color="auto" w:fill="auto"/>
            <w:hideMark/>
          </w:tcPr>
          <w:p w14:paraId="1EABEAD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solicitudes atendidas por el Staff</w:t>
            </w:r>
          </w:p>
        </w:tc>
        <w:tc>
          <w:tcPr>
            <w:tcW w:w="3260" w:type="dxa"/>
            <w:gridSpan w:val="3"/>
            <w:tcBorders>
              <w:top w:val="nil"/>
              <w:left w:val="nil"/>
              <w:bottom w:val="single" w:sz="4" w:space="0" w:color="auto"/>
              <w:right w:val="single" w:sz="4" w:space="0" w:color="auto"/>
            </w:tcBorders>
            <w:shd w:val="clear" w:color="auto" w:fill="auto"/>
            <w:hideMark/>
          </w:tcPr>
          <w:p w14:paraId="445C81A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solicitudes a Staff atendidas / Total de solicitudes a Staff recibidas)*100</w:t>
            </w:r>
          </w:p>
        </w:tc>
        <w:tc>
          <w:tcPr>
            <w:tcW w:w="992" w:type="dxa"/>
            <w:gridSpan w:val="2"/>
            <w:tcBorders>
              <w:top w:val="nil"/>
              <w:left w:val="nil"/>
              <w:bottom w:val="single" w:sz="4" w:space="0" w:color="auto"/>
              <w:right w:val="single" w:sz="4" w:space="0" w:color="auto"/>
            </w:tcBorders>
            <w:shd w:val="clear" w:color="auto" w:fill="auto"/>
            <w:hideMark/>
          </w:tcPr>
          <w:p w14:paraId="2BE7F90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7D49754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283FBE1C"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002DC4F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06</w:t>
            </w:r>
          </w:p>
        </w:tc>
        <w:tc>
          <w:tcPr>
            <w:tcW w:w="2693" w:type="dxa"/>
            <w:gridSpan w:val="2"/>
            <w:tcBorders>
              <w:top w:val="nil"/>
              <w:left w:val="nil"/>
              <w:bottom w:val="single" w:sz="4" w:space="0" w:color="auto"/>
              <w:right w:val="single" w:sz="4" w:space="0" w:color="auto"/>
            </w:tcBorders>
            <w:shd w:val="clear" w:color="auto" w:fill="auto"/>
            <w:hideMark/>
          </w:tcPr>
          <w:p w14:paraId="76EAFAAB"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Igualdad Sustantiva</w:t>
            </w:r>
          </w:p>
        </w:tc>
        <w:tc>
          <w:tcPr>
            <w:tcW w:w="2977" w:type="dxa"/>
            <w:gridSpan w:val="2"/>
            <w:tcBorders>
              <w:top w:val="nil"/>
              <w:left w:val="nil"/>
              <w:bottom w:val="single" w:sz="4" w:space="0" w:color="auto"/>
              <w:right w:val="single" w:sz="4" w:space="0" w:color="auto"/>
            </w:tcBorders>
            <w:shd w:val="clear" w:color="auto" w:fill="auto"/>
            <w:hideMark/>
          </w:tcPr>
          <w:p w14:paraId="2F9F6D6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 LA 21, LA 29, LA 31, LA 32, LA 33, LA 34 y LA 48 Transversalización e igualdad sustantiva de género, implementada</w:t>
            </w:r>
          </w:p>
        </w:tc>
        <w:tc>
          <w:tcPr>
            <w:tcW w:w="2977" w:type="dxa"/>
            <w:gridSpan w:val="2"/>
            <w:tcBorders>
              <w:top w:val="nil"/>
              <w:left w:val="nil"/>
              <w:bottom w:val="single" w:sz="4" w:space="0" w:color="auto"/>
              <w:right w:val="single" w:sz="4" w:space="0" w:color="auto"/>
            </w:tcBorders>
            <w:shd w:val="clear" w:color="auto" w:fill="auto"/>
            <w:hideMark/>
          </w:tcPr>
          <w:p w14:paraId="123402D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que promueven y transversalizan la perspectiva de igualdad sustantiva de género en el municipio de Puebla</w:t>
            </w:r>
          </w:p>
        </w:tc>
        <w:tc>
          <w:tcPr>
            <w:tcW w:w="3260" w:type="dxa"/>
            <w:gridSpan w:val="3"/>
            <w:tcBorders>
              <w:top w:val="nil"/>
              <w:left w:val="nil"/>
              <w:bottom w:val="single" w:sz="4" w:space="0" w:color="auto"/>
              <w:right w:val="single" w:sz="4" w:space="0" w:color="auto"/>
            </w:tcBorders>
            <w:shd w:val="clear" w:color="auto" w:fill="auto"/>
            <w:hideMark/>
          </w:tcPr>
          <w:p w14:paraId="705D114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(Número de acciones realizadas que promueven y transversalizan la perspectiva de igualdad sustantiva de género / Total de acciones programadas que promueven y transversalizan la </w:t>
            </w:r>
            <w:r w:rsidRPr="00766E7E">
              <w:rPr>
                <w:rFonts w:ascii="Arial" w:eastAsia="Times New Roman" w:hAnsi="Arial" w:cs="Arial"/>
                <w:sz w:val="24"/>
                <w:szCs w:val="24"/>
                <w:lang w:eastAsia="es-MX"/>
              </w:rPr>
              <w:lastRenderedPageBreak/>
              <w:t>perspectiva de igualdad sustantiva de género)*100</w:t>
            </w:r>
          </w:p>
        </w:tc>
        <w:tc>
          <w:tcPr>
            <w:tcW w:w="992" w:type="dxa"/>
            <w:gridSpan w:val="2"/>
            <w:tcBorders>
              <w:top w:val="nil"/>
              <w:left w:val="nil"/>
              <w:bottom w:val="single" w:sz="4" w:space="0" w:color="auto"/>
              <w:right w:val="single" w:sz="4" w:space="0" w:color="auto"/>
            </w:tcBorders>
            <w:shd w:val="clear" w:color="auto" w:fill="auto"/>
            <w:hideMark/>
          </w:tcPr>
          <w:p w14:paraId="3D6D76B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w:t>
            </w:r>
          </w:p>
        </w:tc>
        <w:tc>
          <w:tcPr>
            <w:tcW w:w="993" w:type="dxa"/>
            <w:gridSpan w:val="2"/>
            <w:tcBorders>
              <w:top w:val="nil"/>
              <w:left w:val="nil"/>
              <w:bottom w:val="single" w:sz="4" w:space="0" w:color="auto"/>
              <w:right w:val="single" w:sz="4" w:space="0" w:color="auto"/>
            </w:tcBorders>
            <w:shd w:val="clear" w:color="auto" w:fill="auto"/>
            <w:hideMark/>
          </w:tcPr>
          <w:p w14:paraId="2B70FA5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1497EE7D"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306CF2F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06</w:t>
            </w:r>
          </w:p>
        </w:tc>
        <w:tc>
          <w:tcPr>
            <w:tcW w:w="2693" w:type="dxa"/>
            <w:gridSpan w:val="2"/>
            <w:tcBorders>
              <w:top w:val="nil"/>
              <w:left w:val="nil"/>
              <w:bottom w:val="single" w:sz="4" w:space="0" w:color="auto"/>
              <w:right w:val="single" w:sz="4" w:space="0" w:color="auto"/>
            </w:tcBorders>
            <w:shd w:val="clear" w:color="auto" w:fill="auto"/>
            <w:hideMark/>
          </w:tcPr>
          <w:p w14:paraId="5EB2C44D"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Igualdad Sustantiva</w:t>
            </w:r>
          </w:p>
        </w:tc>
        <w:tc>
          <w:tcPr>
            <w:tcW w:w="2977" w:type="dxa"/>
            <w:gridSpan w:val="2"/>
            <w:tcBorders>
              <w:top w:val="nil"/>
              <w:left w:val="nil"/>
              <w:bottom w:val="single" w:sz="4" w:space="0" w:color="auto"/>
              <w:right w:val="single" w:sz="4" w:space="0" w:color="auto"/>
            </w:tcBorders>
            <w:shd w:val="clear" w:color="auto" w:fill="auto"/>
            <w:hideMark/>
          </w:tcPr>
          <w:p w14:paraId="0B21A98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33, LA 41, LA 42, LA 43, LA 44, LA 46, LA 47, LA 49, LA 50, LA 51 y LA 52 Estrategias para el Empoderamiento de las mujeres, implementadas</w:t>
            </w:r>
          </w:p>
        </w:tc>
        <w:tc>
          <w:tcPr>
            <w:tcW w:w="2977" w:type="dxa"/>
            <w:gridSpan w:val="2"/>
            <w:tcBorders>
              <w:top w:val="nil"/>
              <w:left w:val="nil"/>
              <w:bottom w:val="single" w:sz="4" w:space="0" w:color="auto"/>
              <w:right w:val="single" w:sz="4" w:space="0" w:color="auto"/>
            </w:tcBorders>
            <w:shd w:val="clear" w:color="auto" w:fill="auto"/>
            <w:hideMark/>
          </w:tcPr>
          <w:p w14:paraId="257039B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personas encuestadas con grado satisfecho y muy satisfecho con los servicios que brinda la Dirección de Transversalidad, Igualdad Sustantiva y No Discriminación.</w:t>
            </w:r>
          </w:p>
        </w:tc>
        <w:tc>
          <w:tcPr>
            <w:tcW w:w="3260" w:type="dxa"/>
            <w:gridSpan w:val="3"/>
            <w:tcBorders>
              <w:top w:val="nil"/>
              <w:left w:val="nil"/>
              <w:bottom w:val="single" w:sz="4" w:space="0" w:color="auto"/>
              <w:right w:val="single" w:sz="4" w:space="0" w:color="auto"/>
            </w:tcBorders>
            <w:shd w:val="clear" w:color="auto" w:fill="auto"/>
            <w:hideMark/>
          </w:tcPr>
          <w:p w14:paraId="5D62ED6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personas encuestadas con grado satisfecho y muy satisfecho con los servicios que brinda la Dirección de Transversalidad, Igualdad Sustantiva y No Discriminación. / Total de personas encuestadas )*100</w:t>
            </w:r>
          </w:p>
        </w:tc>
        <w:tc>
          <w:tcPr>
            <w:tcW w:w="992" w:type="dxa"/>
            <w:gridSpan w:val="2"/>
            <w:tcBorders>
              <w:top w:val="nil"/>
              <w:left w:val="nil"/>
              <w:bottom w:val="single" w:sz="4" w:space="0" w:color="auto"/>
              <w:right w:val="single" w:sz="4" w:space="0" w:color="auto"/>
            </w:tcBorders>
            <w:shd w:val="clear" w:color="auto" w:fill="auto"/>
            <w:hideMark/>
          </w:tcPr>
          <w:p w14:paraId="3739A28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c>
          <w:tcPr>
            <w:tcW w:w="993" w:type="dxa"/>
            <w:gridSpan w:val="2"/>
            <w:tcBorders>
              <w:top w:val="nil"/>
              <w:left w:val="nil"/>
              <w:bottom w:val="single" w:sz="4" w:space="0" w:color="auto"/>
              <w:right w:val="single" w:sz="4" w:space="0" w:color="auto"/>
            </w:tcBorders>
            <w:shd w:val="clear" w:color="auto" w:fill="auto"/>
            <w:hideMark/>
          </w:tcPr>
          <w:p w14:paraId="391C7A9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r>
      <w:tr w:rsidR="002112C8" w:rsidRPr="00766E7E" w14:paraId="19C38731"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23A5000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06</w:t>
            </w:r>
          </w:p>
        </w:tc>
        <w:tc>
          <w:tcPr>
            <w:tcW w:w="2693" w:type="dxa"/>
            <w:gridSpan w:val="2"/>
            <w:tcBorders>
              <w:top w:val="nil"/>
              <w:left w:val="nil"/>
              <w:bottom w:val="single" w:sz="4" w:space="0" w:color="auto"/>
              <w:right w:val="single" w:sz="4" w:space="0" w:color="auto"/>
            </w:tcBorders>
            <w:shd w:val="clear" w:color="auto" w:fill="auto"/>
            <w:hideMark/>
          </w:tcPr>
          <w:p w14:paraId="0BFE3B53"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Igualdad Sustantiva</w:t>
            </w:r>
          </w:p>
        </w:tc>
        <w:tc>
          <w:tcPr>
            <w:tcW w:w="2977" w:type="dxa"/>
            <w:gridSpan w:val="2"/>
            <w:tcBorders>
              <w:top w:val="nil"/>
              <w:left w:val="nil"/>
              <w:bottom w:val="single" w:sz="4" w:space="0" w:color="auto"/>
              <w:right w:val="single" w:sz="4" w:space="0" w:color="auto"/>
            </w:tcBorders>
            <w:shd w:val="clear" w:color="auto" w:fill="auto"/>
            <w:hideMark/>
          </w:tcPr>
          <w:p w14:paraId="3336968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LA 1, LA 2, LA 3, LA 5, LA 6, LA 7, LA 8, LA 9, LA 13, LA 14, LA 15, LA 18, LA 19, LA 22, LA 24, LA 35, LA 36, LA 37, LA 39, LA 40, LA 41, LA 44 y LA 49 Servicios de prevención y atención de la violencia de género, otorgados </w:t>
            </w:r>
          </w:p>
        </w:tc>
        <w:tc>
          <w:tcPr>
            <w:tcW w:w="2977" w:type="dxa"/>
            <w:gridSpan w:val="2"/>
            <w:tcBorders>
              <w:top w:val="nil"/>
              <w:left w:val="nil"/>
              <w:bottom w:val="single" w:sz="4" w:space="0" w:color="auto"/>
              <w:right w:val="single" w:sz="4" w:space="0" w:color="auto"/>
            </w:tcBorders>
            <w:shd w:val="clear" w:color="auto" w:fill="auto"/>
            <w:hideMark/>
          </w:tcPr>
          <w:p w14:paraId="5039756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personas encuestadas con grado satisfecho y muy satisfecho con los servicios que brinda la Dirección de Prevención y Atención de la Violencia de Género</w:t>
            </w:r>
          </w:p>
        </w:tc>
        <w:tc>
          <w:tcPr>
            <w:tcW w:w="3260" w:type="dxa"/>
            <w:gridSpan w:val="3"/>
            <w:tcBorders>
              <w:top w:val="nil"/>
              <w:left w:val="nil"/>
              <w:bottom w:val="single" w:sz="4" w:space="0" w:color="auto"/>
              <w:right w:val="single" w:sz="4" w:space="0" w:color="auto"/>
            </w:tcBorders>
            <w:shd w:val="clear" w:color="auto" w:fill="auto"/>
            <w:hideMark/>
          </w:tcPr>
          <w:p w14:paraId="475B0C9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(Número de personas encuestadas con grado satisfecho y muy satisfecho con los servicios que brinda la Dirección de Prevención y Atención de la Violencia de Género / Total de personas encuestadas)*100 </w:t>
            </w:r>
          </w:p>
        </w:tc>
        <w:tc>
          <w:tcPr>
            <w:tcW w:w="992" w:type="dxa"/>
            <w:gridSpan w:val="2"/>
            <w:tcBorders>
              <w:top w:val="nil"/>
              <w:left w:val="nil"/>
              <w:bottom w:val="single" w:sz="4" w:space="0" w:color="auto"/>
              <w:right w:val="single" w:sz="4" w:space="0" w:color="auto"/>
            </w:tcBorders>
            <w:shd w:val="clear" w:color="auto" w:fill="auto"/>
            <w:hideMark/>
          </w:tcPr>
          <w:p w14:paraId="0AFF2B4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c>
          <w:tcPr>
            <w:tcW w:w="993" w:type="dxa"/>
            <w:gridSpan w:val="2"/>
            <w:tcBorders>
              <w:top w:val="nil"/>
              <w:left w:val="nil"/>
              <w:bottom w:val="single" w:sz="4" w:space="0" w:color="auto"/>
              <w:right w:val="single" w:sz="4" w:space="0" w:color="auto"/>
            </w:tcBorders>
            <w:shd w:val="clear" w:color="auto" w:fill="auto"/>
            <w:hideMark/>
          </w:tcPr>
          <w:p w14:paraId="7A2C8A5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r>
      <w:tr w:rsidR="002112C8" w:rsidRPr="00766E7E" w14:paraId="0B9C57D9"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7D26322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06</w:t>
            </w:r>
          </w:p>
        </w:tc>
        <w:tc>
          <w:tcPr>
            <w:tcW w:w="2693" w:type="dxa"/>
            <w:gridSpan w:val="2"/>
            <w:tcBorders>
              <w:top w:val="nil"/>
              <w:left w:val="nil"/>
              <w:bottom w:val="single" w:sz="4" w:space="0" w:color="auto"/>
              <w:right w:val="single" w:sz="4" w:space="0" w:color="auto"/>
            </w:tcBorders>
            <w:shd w:val="clear" w:color="auto" w:fill="auto"/>
            <w:hideMark/>
          </w:tcPr>
          <w:p w14:paraId="3D5EC35B"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Igualdad Sustantiva</w:t>
            </w:r>
          </w:p>
        </w:tc>
        <w:tc>
          <w:tcPr>
            <w:tcW w:w="2977" w:type="dxa"/>
            <w:gridSpan w:val="2"/>
            <w:tcBorders>
              <w:top w:val="nil"/>
              <w:left w:val="nil"/>
              <w:bottom w:val="single" w:sz="4" w:space="0" w:color="auto"/>
              <w:right w:val="single" w:sz="4" w:space="0" w:color="auto"/>
            </w:tcBorders>
            <w:shd w:val="clear" w:color="auto" w:fill="auto"/>
            <w:hideMark/>
          </w:tcPr>
          <w:p w14:paraId="7779551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6, LA 7, LA 13, LA 14, LA 15, LA 17, LA 25 y LA 26 Acciones de derechos sexuales, reproductivos y diversidad sexual, implementadas</w:t>
            </w:r>
          </w:p>
        </w:tc>
        <w:tc>
          <w:tcPr>
            <w:tcW w:w="2977" w:type="dxa"/>
            <w:gridSpan w:val="2"/>
            <w:tcBorders>
              <w:top w:val="nil"/>
              <w:left w:val="nil"/>
              <w:bottom w:val="single" w:sz="4" w:space="0" w:color="auto"/>
              <w:right w:val="single" w:sz="4" w:space="0" w:color="auto"/>
            </w:tcBorders>
            <w:shd w:val="clear" w:color="auto" w:fill="auto"/>
            <w:hideMark/>
          </w:tcPr>
          <w:p w14:paraId="04C26E2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Porcentaje de acciones implementadas en materia de sensibilización sobre los derechos sexuales, reproductivos y diversidad sexual </w:t>
            </w:r>
          </w:p>
        </w:tc>
        <w:tc>
          <w:tcPr>
            <w:tcW w:w="3260" w:type="dxa"/>
            <w:gridSpan w:val="3"/>
            <w:tcBorders>
              <w:top w:val="nil"/>
              <w:left w:val="nil"/>
              <w:bottom w:val="single" w:sz="4" w:space="0" w:color="auto"/>
              <w:right w:val="single" w:sz="4" w:space="0" w:color="auto"/>
            </w:tcBorders>
            <w:shd w:val="clear" w:color="auto" w:fill="auto"/>
            <w:hideMark/>
          </w:tcPr>
          <w:p w14:paraId="3208D8D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implementadas en materia de sensibilización sobre los derechos sexuales, reproductivos y diversidad sexual / Total de acciones programadas en materia de sensibilización sobre los derechos sexuales, reproductivos y diversidad sexual )*100</w:t>
            </w:r>
          </w:p>
        </w:tc>
        <w:tc>
          <w:tcPr>
            <w:tcW w:w="992" w:type="dxa"/>
            <w:gridSpan w:val="2"/>
            <w:tcBorders>
              <w:top w:val="nil"/>
              <w:left w:val="nil"/>
              <w:bottom w:val="single" w:sz="4" w:space="0" w:color="auto"/>
              <w:right w:val="single" w:sz="4" w:space="0" w:color="auto"/>
            </w:tcBorders>
            <w:shd w:val="clear" w:color="auto" w:fill="auto"/>
            <w:hideMark/>
          </w:tcPr>
          <w:p w14:paraId="1874521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417DA12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76653C7F"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07E2CAE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06</w:t>
            </w:r>
          </w:p>
        </w:tc>
        <w:tc>
          <w:tcPr>
            <w:tcW w:w="2693" w:type="dxa"/>
            <w:gridSpan w:val="2"/>
            <w:tcBorders>
              <w:top w:val="nil"/>
              <w:left w:val="nil"/>
              <w:bottom w:val="single" w:sz="4" w:space="0" w:color="auto"/>
              <w:right w:val="single" w:sz="4" w:space="0" w:color="auto"/>
            </w:tcBorders>
            <w:shd w:val="clear" w:color="auto" w:fill="auto"/>
            <w:hideMark/>
          </w:tcPr>
          <w:p w14:paraId="228F5DDC"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Igualdad Sustantiva</w:t>
            </w:r>
          </w:p>
        </w:tc>
        <w:tc>
          <w:tcPr>
            <w:tcW w:w="2977" w:type="dxa"/>
            <w:gridSpan w:val="2"/>
            <w:tcBorders>
              <w:top w:val="nil"/>
              <w:left w:val="nil"/>
              <w:bottom w:val="single" w:sz="4" w:space="0" w:color="auto"/>
              <w:right w:val="single" w:sz="4" w:space="0" w:color="auto"/>
            </w:tcBorders>
            <w:shd w:val="clear" w:color="auto" w:fill="auto"/>
            <w:hideMark/>
          </w:tcPr>
          <w:p w14:paraId="7110752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4, LA 10, LA 11, LA 12, LA 15, LA 18, LA 22, LA 23, LA 25, LA 30 y LA 31 Acciones en materia de difusión, capacitación y acompañamiento por acoso y hostigamiento sexual y laboral, implementadas</w:t>
            </w:r>
          </w:p>
        </w:tc>
        <w:tc>
          <w:tcPr>
            <w:tcW w:w="2977" w:type="dxa"/>
            <w:gridSpan w:val="2"/>
            <w:tcBorders>
              <w:top w:val="nil"/>
              <w:left w:val="nil"/>
              <w:bottom w:val="single" w:sz="4" w:space="0" w:color="auto"/>
              <w:right w:val="single" w:sz="4" w:space="0" w:color="auto"/>
            </w:tcBorders>
            <w:shd w:val="clear" w:color="auto" w:fill="auto"/>
            <w:hideMark/>
          </w:tcPr>
          <w:p w14:paraId="1F6AFD7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implementadas en materia de difusión, capacitación y acompañamiento por acoso y hostigamiento sexual y laboral</w:t>
            </w:r>
          </w:p>
        </w:tc>
        <w:tc>
          <w:tcPr>
            <w:tcW w:w="3260" w:type="dxa"/>
            <w:gridSpan w:val="3"/>
            <w:tcBorders>
              <w:top w:val="nil"/>
              <w:left w:val="nil"/>
              <w:bottom w:val="single" w:sz="4" w:space="0" w:color="auto"/>
              <w:right w:val="single" w:sz="4" w:space="0" w:color="auto"/>
            </w:tcBorders>
            <w:shd w:val="clear" w:color="auto" w:fill="auto"/>
            <w:hideMark/>
          </w:tcPr>
          <w:p w14:paraId="668961DD" w14:textId="7A62AE60"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implementadas en materia de difusión, capacitación y acompañamiento por acoso y hostigamiento sexual y laboral</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 Total de acciones programadas en materia de difusión, capacitación y acompañamiento por acoso y hostigamiento sexual y laboral)*100</w:t>
            </w:r>
          </w:p>
        </w:tc>
        <w:tc>
          <w:tcPr>
            <w:tcW w:w="992" w:type="dxa"/>
            <w:gridSpan w:val="2"/>
            <w:tcBorders>
              <w:top w:val="nil"/>
              <w:left w:val="nil"/>
              <w:bottom w:val="single" w:sz="4" w:space="0" w:color="auto"/>
              <w:right w:val="single" w:sz="4" w:space="0" w:color="auto"/>
            </w:tcBorders>
            <w:shd w:val="clear" w:color="auto" w:fill="auto"/>
            <w:hideMark/>
          </w:tcPr>
          <w:p w14:paraId="3F7C539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1FA0C9A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07CD7EB2"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24CEC7C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07</w:t>
            </w:r>
          </w:p>
        </w:tc>
        <w:tc>
          <w:tcPr>
            <w:tcW w:w="2693" w:type="dxa"/>
            <w:gridSpan w:val="2"/>
            <w:tcBorders>
              <w:top w:val="nil"/>
              <w:left w:val="nil"/>
              <w:bottom w:val="single" w:sz="4" w:space="0" w:color="auto"/>
              <w:right w:val="single" w:sz="4" w:space="0" w:color="auto"/>
            </w:tcBorders>
            <w:shd w:val="clear" w:color="auto" w:fill="auto"/>
            <w:hideMark/>
          </w:tcPr>
          <w:p w14:paraId="2BD1F515"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 xml:space="preserve">Reactivación de la vida artística y cultural de la Ciudad de Puebla </w:t>
            </w:r>
          </w:p>
        </w:tc>
        <w:tc>
          <w:tcPr>
            <w:tcW w:w="2977" w:type="dxa"/>
            <w:gridSpan w:val="2"/>
            <w:tcBorders>
              <w:top w:val="nil"/>
              <w:left w:val="nil"/>
              <w:bottom w:val="single" w:sz="4" w:space="0" w:color="auto"/>
              <w:right w:val="single" w:sz="4" w:space="0" w:color="auto"/>
            </w:tcBorders>
            <w:shd w:val="clear" w:color="auto" w:fill="auto"/>
            <w:hideMark/>
          </w:tcPr>
          <w:p w14:paraId="30B3E26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21 y LA 22 Sistema administrativo de Staff, implementado</w:t>
            </w:r>
          </w:p>
        </w:tc>
        <w:tc>
          <w:tcPr>
            <w:tcW w:w="2977" w:type="dxa"/>
            <w:gridSpan w:val="2"/>
            <w:tcBorders>
              <w:top w:val="nil"/>
              <w:left w:val="nil"/>
              <w:bottom w:val="single" w:sz="4" w:space="0" w:color="auto"/>
              <w:right w:val="single" w:sz="4" w:space="0" w:color="auto"/>
            </w:tcBorders>
            <w:shd w:val="clear" w:color="auto" w:fill="auto"/>
            <w:hideMark/>
          </w:tcPr>
          <w:p w14:paraId="0002212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Porcentaje de solicitudes atendidas por el Staff </w:t>
            </w:r>
          </w:p>
        </w:tc>
        <w:tc>
          <w:tcPr>
            <w:tcW w:w="3260" w:type="dxa"/>
            <w:gridSpan w:val="3"/>
            <w:tcBorders>
              <w:top w:val="nil"/>
              <w:left w:val="nil"/>
              <w:bottom w:val="single" w:sz="4" w:space="0" w:color="auto"/>
              <w:right w:val="single" w:sz="4" w:space="0" w:color="auto"/>
            </w:tcBorders>
            <w:shd w:val="clear" w:color="auto" w:fill="auto"/>
            <w:hideMark/>
          </w:tcPr>
          <w:p w14:paraId="6CBDA4EF" w14:textId="4A04163C"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solicitudes a Staff atendidas</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 Total de solicitudes a Staff recibidas)*100</w:t>
            </w:r>
          </w:p>
        </w:tc>
        <w:tc>
          <w:tcPr>
            <w:tcW w:w="992" w:type="dxa"/>
            <w:gridSpan w:val="2"/>
            <w:tcBorders>
              <w:top w:val="nil"/>
              <w:left w:val="nil"/>
              <w:bottom w:val="single" w:sz="4" w:space="0" w:color="auto"/>
              <w:right w:val="single" w:sz="4" w:space="0" w:color="auto"/>
            </w:tcBorders>
            <w:shd w:val="clear" w:color="auto" w:fill="auto"/>
            <w:hideMark/>
          </w:tcPr>
          <w:p w14:paraId="426D5CA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7887AB8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59DB12A1"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71821BF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07</w:t>
            </w:r>
          </w:p>
        </w:tc>
        <w:tc>
          <w:tcPr>
            <w:tcW w:w="2693" w:type="dxa"/>
            <w:gridSpan w:val="2"/>
            <w:tcBorders>
              <w:top w:val="nil"/>
              <w:left w:val="nil"/>
              <w:bottom w:val="single" w:sz="4" w:space="0" w:color="auto"/>
              <w:right w:val="single" w:sz="4" w:space="0" w:color="auto"/>
            </w:tcBorders>
            <w:shd w:val="clear" w:color="auto" w:fill="auto"/>
            <w:hideMark/>
          </w:tcPr>
          <w:p w14:paraId="27771657"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 xml:space="preserve">Reactivación de la vida artística y cultural de la Ciudad de Puebla </w:t>
            </w:r>
          </w:p>
        </w:tc>
        <w:tc>
          <w:tcPr>
            <w:tcW w:w="2977" w:type="dxa"/>
            <w:gridSpan w:val="2"/>
            <w:tcBorders>
              <w:top w:val="nil"/>
              <w:left w:val="nil"/>
              <w:bottom w:val="single" w:sz="4" w:space="0" w:color="auto"/>
              <w:right w:val="single" w:sz="4" w:space="0" w:color="auto"/>
            </w:tcBorders>
            <w:shd w:val="clear" w:color="auto" w:fill="auto"/>
            <w:hideMark/>
          </w:tcPr>
          <w:p w14:paraId="1EA0D229" w14:textId="4412AA62"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 LA 4, LA 5, LA 6, LA 7, LA 9, LA 10, LA 13, LA 14, LA 16, LA 17 y LA 18</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Actividades artísticas y culturales en el Municipio, fomentadas</w:t>
            </w:r>
          </w:p>
        </w:tc>
        <w:tc>
          <w:tcPr>
            <w:tcW w:w="2977" w:type="dxa"/>
            <w:gridSpan w:val="2"/>
            <w:tcBorders>
              <w:top w:val="nil"/>
              <w:left w:val="nil"/>
              <w:bottom w:val="single" w:sz="4" w:space="0" w:color="auto"/>
              <w:right w:val="single" w:sz="4" w:space="0" w:color="auto"/>
            </w:tcBorders>
            <w:shd w:val="clear" w:color="auto" w:fill="auto"/>
            <w:hideMark/>
          </w:tcPr>
          <w:p w14:paraId="1AAB3E7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actividades realizadas artísticas y culturales</w:t>
            </w:r>
          </w:p>
        </w:tc>
        <w:tc>
          <w:tcPr>
            <w:tcW w:w="3260" w:type="dxa"/>
            <w:gridSpan w:val="3"/>
            <w:tcBorders>
              <w:top w:val="nil"/>
              <w:left w:val="nil"/>
              <w:bottom w:val="single" w:sz="4" w:space="0" w:color="auto"/>
              <w:right w:val="single" w:sz="4" w:space="0" w:color="auto"/>
            </w:tcBorders>
            <w:shd w:val="clear" w:color="auto" w:fill="auto"/>
            <w:hideMark/>
          </w:tcPr>
          <w:p w14:paraId="368857B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actividades realizadas artísticas y culturales / Total de actividades programadas artísticas y culturales)*100</w:t>
            </w:r>
          </w:p>
        </w:tc>
        <w:tc>
          <w:tcPr>
            <w:tcW w:w="992" w:type="dxa"/>
            <w:gridSpan w:val="2"/>
            <w:tcBorders>
              <w:top w:val="nil"/>
              <w:left w:val="nil"/>
              <w:bottom w:val="single" w:sz="4" w:space="0" w:color="auto"/>
              <w:right w:val="single" w:sz="4" w:space="0" w:color="auto"/>
            </w:tcBorders>
            <w:shd w:val="clear" w:color="auto" w:fill="auto"/>
            <w:hideMark/>
          </w:tcPr>
          <w:p w14:paraId="2798C97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2B759B7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2429F59B"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44668CD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07</w:t>
            </w:r>
          </w:p>
        </w:tc>
        <w:tc>
          <w:tcPr>
            <w:tcW w:w="2693" w:type="dxa"/>
            <w:gridSpan w:val="2"/>
            <w:tcBorders>
              <w:top w:val="nil"/>
              <w:left w:val="nil"/>
              <w:bottom w:val="single" w:sz="4" w:space="0" w:color="auto"/>
              <w:right w:val="single" w:sz="4" w:space="0" w:color="auto"/>
            </w:tcBorders>
            <w:shd w:val="clear" w:color="auto" w:fill="auto"/>
            <w:hideMark/>
          </w:tcPr>
          <w:p w14:paraId="2D370D72"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 xml:space="preserve">Reactivación de la vida artística y cultural de la Ciudad de Puebla </w:t>
            </w:r>
          </w:p>
        </w:tc>
        <w:tc>
          <w:tcPr>
            <w:tcW w:w="2977" w:type="dxa"/>
            <w:gridSpan w:val="2"/>
            <w:tcBorders>
              <w:top w:val="nil"/>
              <w:left w:val="nil"/>
              <w:bottom w:val="single" w:sz="4" w:space="0" w:color="auto"/>
              <w:right w:val="single" w:sz="4" w:space="0" w:color="auto"/>
            </w:tcBorders>
            <w:shd w:val="clear" w:color="auto" w:fill="auto"/>
            <w:hideMark/>
          </w:tcPr>
          <w:p w14:paraId="340B9E5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LA 1, LA 3, LA 4, LA 5, LA 7, LA 8, LA 9, LA 10, LA 13, LA 14, LA 15, LA 16, LA 17, LA 18 y LA 19 Acciones para el reconocimiento y promoción de la diversidad cultural de Puebla orientadas a la participación y contribución de los agentes culturales en la </w:t>
            </w:r>
            <w:r w:rsidRPr="00766E7E">
              <w:rPr>
                <w:rFonts w:ascii="Arial" w:eastAsia="Times New Roman" w:hAnsi="Arial" w:cs="Arial"/>
                <w:sz w:val="24"/>
                <w:szCs w:val="24"/>
                <w:lang w:eastAsia="es-MX"/>
              </w:rPr>
              <w:lastRenderedPageBreak/>
              <w:t>vida cultural del municipio, realizadas</w:t>
            </w:r>
          </w:p>
        </w:tc>
        <w:tc>
          <w:tcPr>
            <w:tcW w:w="2977" w:type="dxa"/>
            <w:gridSpan w:val="2"/>
            <w:tcBorders>
              <w:top w:val="nil"/>
              <w:left w:val="nil"/>
              <w:bottom w:val="single" w:sz="4" w:space="0" w:color="auto"/>
              <w:right w:val="single" w:sz="4" w:space="0" w:color="auto"/>
            </w:tcBorders>
            <w:shd w:val="clear" w:color="auto" w:fill="auto"/>
            <w:hideMark/>
          </w:tcPr>
          <w:p w14:paraId="3CC7285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Porcentaje de acciones realizadas de reconocimiento y promoción de la diversidad cultural</w:t>
            </w:r>
          </w:p>
        </w:tc>
        <w:tc>
          <w:tcPr>
            <w:tcW w:w="3260" w:type="dxa"/>
            <w:gridSpan w:val="3"/>
            <w:tcBorders>
              <w:top w:val="nil"/>
              <w:left w:val="nil"/>
              <w:bottom w:val="single" w:sz="4" w:space="0" w:color="auto"/>
              <w:right w:val="single" w:sz="4" w:space="0" w:color="auto"/>
            </w:tcBorders>
            <w:shd w:val="clear" w:color="auto" w:fill="auto"/>
            <w:hideMark/>
          </w:tcPr>
          <w:p w14:paraId="3F640B5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realizadas de reconocimiento y promoción de la diversidad cultural / Total de acciones programadas de reconocimiento y promoción de la diversidad cultural)*100</w:t>
            </w:r>
          </w:p>
        </w:tc>
        <w:tc>
          <w:tcPr>
            <w:tcW w:w="992" w:type="dxa"/>
            <w:gridSpan w:val="2"/>
            <w:tcBorders>
              <w:top w:val="nil"/>
              <w:left w:val="nil"/>
              <w:bottom w:val="single" w:sz="4" w:space="0" w:color="auto"/>
              <w:right w:val="single" w:sz="4" w:space="0" w:color="auto"/>
            </w:tcBorders>
            <w:shd w:val="clear" w:color="auto" w:fill="auto"/>
            <w:hideMark/>
          </w:tcPr>
          <w:p w14:paraId="7C13F21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243BC60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7ABD0BF3"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78C0121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07</w:t>
            </w:r>
          </w:p>
        </w:tc>
        <w:tc>
          <w:tcPr>
            <w:tcW w:w="2693" w:type="dxa"/>
            <w:gridSpan w:val="2"/>
            <w:tcBorders>
              <w:top w:val="nil"/>
              <w:left w:val="nil"/>
              <w:bottom w:val="single" w:sz="4" w:space="0" w:color="auto"/>
              <w:right w:val="single" w:sz="4" w:space="0" w:color="auto"/>
            </w:tcBorders>
            <w:shd w:val="clear" w:color="auto" w:fill="auto"/>
            <w:hideMark/>
          </w:tcPr>
          <w:p w14:paraId="7B8249C7"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 xml:space="preserve">Reactivación de la vida artística y cultural de la Ciudad de Puebla </w:t>
            </w:r>
          </w:p>
        </w:tc>
        <w:tc>
          <w:tcPr>
            <w:tcW w:w="2977" w:type="dxa"/>
            <w:gridSpan w:val="2"/>
            <w:tcBorders>
              <w:top w:val="nil"/>
              <w:left w:val="nil"/>
              <w:bottom w:val="single" w:sz="4" w:space="0" w:color="auto"/>
              <w:right w:val="single" w:sz="4" w:space="0" w:color="auto"/>
            </w:tcBorders>
            <w:shd w:val="clear" w:color="auto" w:fill="auto"/>
            <w:hideMark/>
          </w:tcPr>
          <w:p w14:paraId="5055404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 LA 2, LA 4, LA 5, LA 8, LA 9, LA 10, LA 11, LA 12, LA 13, LA 14, LA 15, LA 18, LA 19 y LA 20 Iniciativas para el desarrollo de modelos de gestión que reconozcan la diversidad de las manifestaciones culturales para estimular el desarrollo local y fomentar la creatividad, ejecutadas</w:t>
            </w:r>
          </w:p>
        </w:tc>
        <w:tc>
          <w:tcPr>
            <w:tcW w:w="2977" w:type="dxa"/>
            <w:gridSpan w:val="2"/>
            <w:tcBorders>
              <w:top w:val="nil"/>
              <w:left w:val="nil"/>
              <w:bottom w:val="single" w:sz="4" w:space="0" w:color="auto"/>
              <w:right w:val="single" w:sz="4" w:space="0" w:color="auto"/>
            </w:tcBorders>
            <w:shd w:val="clear" w:color="auto" w:fill="auto"/>
            <w:hideMark/>
          </w:tcPr>
          <w:p w14:paraId="718F5CF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realizadas en términos de gestión del patrimonio y las artes</w:t>
            </w:r>
          </w:p>
        </w:tc>
        <w:tc>
          <w:tcPr>
            <w:tcW w:w="3260" w:type="dxa"/>
            <w:gridSpan w:val="3"/>
            <w:tcBorders>
              <w:top w:val="nil"/>
              <w:left w:val="nil"/>
              <w:bottom w:val="single" w:sz="4" w:space="0" w:color="auto"/>
              <w:right w:val="single" w:sz="4" w:space="0" w:color="auto"/>
            </w:tcBorders>
            <w:shd w:val="clear" w:color="auto" w:fill="auto"/>
            <w:hideMark/>
          </w:tcPr>
          <w:p w14:paraId="23EEA85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realizadas en términos de gestión del patrimonio y las artes / Total de acciones programadas en gestión del patrimonio y las artes)*100</w:t>
            </w:r>
          </w:p>
        </w:tc>
        <w:tc>
          <w:tcPr>
            <w:tcW w:w="992" w:type="dxa"/>
            <w:gridSpan w:val="2"/>
            <w:tcBorders>
              <w:top w:val="nil"/>
              <w:left w:val="nil"/>
              <w:bottom w:val="single" w:sz="4" w:space="0" w:color="auto"/>
              <w:right w:val="single" w:sz="4" w:space="0" w:color="auto"/>
            </w:tcBorders>
            <w:shd w:val="clear" w:color="auto" w:fill="auto"/>
            <w:hideMark/>
          </w:tcPr>
          <w:p w14:paraId="15BD741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201C5A3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3F68EC89"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418056A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07</w:t>
            </w:r>
          </w:p>
        </w:tc>
        <w:tc>
          <w:tcPr>
            <w:tcW w:w="2693" w:type="dxa"/>
            <w:gridSpan w:val="2"/>
            <w:tcBorders>
              <w:top w:val="nil"/>
              <w:left w:val="nil"/>
              <w:bottom w:val="single" w:sz="4" w:space="0" w:color="auto"/>
              <w:right w:val="single" w:sz="4" w:space="0" w:color="auto"/>
            </w:tcBorders>
            <w:shd w:val="clear" w:color="auto" w:fill="auto"/>
            <w:hideMark/>
          </w:tcPr>
          <w:p w14:paraId="7389E5D0"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 xml:space="preserve">Reactivación de la vida artística y cultural de la Ciudad de Puebla </w:t>
            </w:r>
          </w:p>
        </w:tc>
        <w:tc>
          <w:tcPr>
            <w:tcW w:w="2977" w:type="dxa"/>
            <w:gridSpan w:val="2"/>
            <w:tcBorders>
              <w:top w:val="nil"/>
              <w:left w:val="nil"/>
              <w:bottom w:val="single" w:sz="4" w:space="0" w:color="auto"/>
              <w:right w:val="single" w:sz="4" w:space="0" w:color="auto"/>
            </w:tcBorders>
            <w:shd w:val="clear" w:color="auto" w:fill="auto"/>
            <w:hideMark/>
          </w:tcPr>
          <w:p w14:paraId="0C425AE5" w14:textId="0C71167A"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 LA 4, LA 5, LA 7, LA 9, LA 13, LA 16 y LA 17</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Programa de formación en las diversas áreas de actuación cultural a través de actividades orientadas al fortalecimiento y creación de públicos, realizado</w:t>
            </w:r>
          </w:p>
        </w:tc>
        <w:tc>
          <w:tcPr>
            <w:tcW w:w="2977" w:type="dxa"/>
            <w:gridSpan w:val="2"/>
            <w:tcBorders>
              <w:top w:val="nil"/>
              <w:left w:val="nil"/>
              <w:bottom w:val="single" w:sz="4" w:space="0" w:color="auto"/>
              <w:right w:val="single" w:sz="4" w:space="0" w:color="auto"/>
            </w:tcBorders>
            <w:shd w:val="clear" w:color="auto" w:fill="auto"/>
            <w:hideMark/>
          </w:tcPr>
          <w:p w14:paraId="68A5C04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Porcentaje de acciones de formación cultural realizadas </w:t>
            </w:r>
          </w:p>
        </w:tc>
        <w:tc>
          <w:tcPr>
            <w:tcW w:w="3260" w:type="dxa"/>
            <w:gridSpan w:val="3"/>
            <w:tcBorders>
              <w:top w:val="nil"/>
              <w:left w:val="nil"/>
              <w:bottom w:val="single" w:sz="4" w:space="0" w:color="auto"/>
              <w:right w:val="single" w:sz="4" w:space="0" w:color="auto"/>
            </w:tcBorders>
            <w:shd w:val="clear" w:color="auto" w:fill="auto"/>
            <w:hideMark/>
          </w:tcPr>
          <w:p w14:paraId="39CD7F3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realizadas de formación cultural / Total de acciones programadas de formación cultural)*100</w:t>
            </w:r>
          </w:p>
        </w:tc>
        <w:tc>
          <w:tcPr>
            <w:tcW w:w="992" w:type="dxa"/>
            <w:gridSpan w:val="2"/>
            <w:tcBorders>
              <w:top w:val="nil"/>
              <w:left w:val="nil"/>
              <w:bottom w:val="single" w:sz="4" w:space="0" w:color="auto"/>
              <w:right w:val="single" w:sz="4" w:space="0" w:color="auto"/>
            </w:tcBorders>
            <w:shd w:val="clear" w:color="auto" w:fill="auto"/>
            <w:hideMark/>
          </w:tcPr>
          <w:p w14:paraId="1B972A2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11387EE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44F8125E"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3747195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07</w:t>
            </w:r>
          </w:p>
        </w:tc>
        <w:tc>
          <w:tcPr>
            <w:tcW w:w="2693" w:type="dxa"/>
            <w:gridSpan w:val="2"/>
            <w:tcBorders>
              <w:top w:val="nil"/>
              <w:left w:val="nil"/>
              <w:bottom w:val="single" w:sz="4" w:space="0" w:color="auto"/>
              <w:right w:val="single" w:sz="4" w:space="0" w:color="auto"/>
            </w:tcBorders>
            <w:shd w:val="clear" w:color="auto" w:fill="auto"/>
            <w:hideMark/>
          </w:tcPr>
          <w:p w14:paraId="3DA3E2B7"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 xml:space="preserve">Reactivación de la vida artística y cultural de la Ciudad de Puebla </w:t>
            </w:r>
          </w:p>
        </w:tc>
        <w:tc>
          <w:tcPr>
            <w:tcW w:w="2977" w:type="dxa"/>
            <w:gridSpan w:val="2"/>
            <w:tcBorders>
              <w:top w:val="nil"/>
              <w:left w:val="nil"/>
              <w:bottom w:val="single" w:sz="4" w:space="0" w:color="auto"/>
              <w:right w:val="single" w:sz="4" w:space="0" w:color="auto"/>
            </w:tcBorders>
            <w:shd w:val="clear" w:color="auto" w:fill="auto"/>
            <w:hideMark/>
          </w:tcPr>
          <w:p w14:paraId="533D649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2, LA 13, LA 14, LA 16, LA 17 y LA 18 Apoyos ciudadanos en materia de cultura, entregados</w:t>
            </w:r>
          </w:p>
        </w:tc>
        <w:tc>
          <w:tcPr>
            <w:tcW w:w="2977" w:type="dxa"/>
            <w:gridSpan w:val="2"/>
            <w:tcBorders>
              <w:top w:val="nil"/>
              <w:left w:val="nil"/>
              <w:bottom w:val="single" w:sz="4" w:space="0" w:color="auto"/>
              <w:right w:val="single" w:sz="4" w:space="0" w:color="auto"/>
            </w:tcBorders>
            <w:shd w:val="clear" w:color="auto" w:fill="auto"/>
            <w:hideMark/>
          </w:tcPr>
          <w:p w14:paraId="7548D41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apoyos ciudadanos entregados en materia de cultura</w:t>
            </w:r>
          </w:p>
        </w:tc>
        <w:tc>
          <w:tcPr>
            <w:tcW w:w="3260" w:type="dxa"/>
            <w:gridSpan w:val="3"/>
            <w:tcBorders>
              <w:top w:val="nil"/>
              <w:left w:val="nil"/>
              <w:bottom w:val="single" w:sz="4" w:space="0" w:color="auto"/>
              <w:right w:val="single" w:sz="4" w:space="0" w:color="auto"/>
            </w:tcBorders>
            <w:shd w:val="clear" w:color="auto" w:fill="auto"/>
            <w:hideMark/>
          </w:tcPr>
          <w:p w14:paraId="05FD4B0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apoyos entregados / Total de apoyos programados)*100</w:t>
            </w:r>
          </w:p>
        </w:tc>
        <w:tc>
          <w:tcPr>
            <w:tcW w:w="992" w:type="dxa"/>
            <w:gridSpan w:val="2"/>
            <w:tcBorders>
              <w:top w:val="nil"/>
              <w:left w:val="nil"/>
              <w:bottom w:val="single" w:sz="4" w:space="0" w:color="auto"/>
              <w:right w:val="single" w:sz="4" w:space="0" w:color="auto"/>
            </w:tcBorders>
            <w:shd w:val="clear" w:color="auto" w:fill="auto"/>
            <w:hideMark/>
          </w:tcPr>
          <w:p w14:paraId="613408E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2446A36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19796B03"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7BE5797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07</w:t>
            </w:r>
          </w:p>
        </w:tc>
        <w:tc>
          <w:tcPr>
            <w:tcW w:w="2693" w:type="dxa"/>
            <w:gridSpan w:val="2"/>
            <w:tcBorders>
              <w:top w:val="nil"/>
              <w:left w:val="nil"/>
              <w:bottom w:val="single" w:sz="4" w:space="0" w:color="auto"/>
              <w:right w:val="single" w:sz="4" w:space="0" w:color="auto"/>
            </w:tcBorders>
            <w:shd w:val="clear" w:color="auto" w:fill="auto"/>
            <w:hideMark/>
          </w:tcPr>
          <w:p w14:paraId="2D71917D"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 xml:space="preserve">Reactivación de la vida artística y cultural de la Ciudad de Puebla </w:t>
            </w:r>
          </w:p>
        </w:tc>
        <w:tc>
          <w:tcPr>
            <w:tcW w:w="2977" w:type="dxa"/>
            <w:gridSpan w:val="2"/>
            <w:tcBorders>
              <w:top w:val="nil"/>
              <w:left w:val="nil"/>
              <w:bottom w:val="single" w:sz="4" w:space="0" w:color="auto"/>
              <w:right w:val="single" w:sz="4" w:space="0" w:color="auto"/>
            </w:tcBorders>
            <w:shd w:val="clear" w:color="auto" w:fill="auto"/>
            <w:hideMark/>
          </w:tcPr>
          <w:p w14:paraId="78E7385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LA 1, LA 2, LA 3, LA 4, LA 5, LA 7, LA 9, LA 10, LA 11, LA 13, LA 14, LA 15, LA 16, LA 17, LA 18, LA 19 y LA 20 Programa cultural para la promoción </w:t>
            </w:r>
            <w:r w:rsidRPr="00766E7E">
              <w:rPr>
                <w:rFonts w:ascii="Arial" w:eastAsia="Times New Roman" w:hAnsi="Arial" w:cs="Arial"/>
                <w:sz w:val="24"/>
                <w:szCs w:val="24"/>
                <w:lang w:eastAsia="es-MX"/>
              </w:rPr>
              <w:lastRenderedPageBreak/>
              <w:t>del arte y la cultura a través de agentes culturales en espacios públicos, ejecutado</w:t>
            </w:r>
          </w:p>
        </w:tc>
        <w:tc>
          <w:tcPr>
            <w:tcW w:w="2977" w:type="dxa"/>
            <w:gridSpan w:val="2"/>
            <w:tcBorders>
              <w:top w:val="nil"/>
              <w:left w:val="nil"/>
              <w:bottom w:val="single" w:sz="4" w:space="0" w:color="auto"/>
              <w:right w:val="single" w:sz="4" w:space="0" w:color="auto"/>
            </w:tcBorders>
            <w:shd w:val="clear" w:color="auto" w:fill="auto"/>
            <w:hideMark/>
          </w:tcPr>
          <w:p w14:paraId="5969F3F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Porcentaje de acciones realizadas para la promoción del arte y la cultura a través de agentes culturales en espacios públicos</w:t>
            </w:r>
          </w:p>
        </w:tc>
        <w:tc>
          <w:tcPr>
            <w:tcW w:w="3260" w:type="dxa"/>
            <w:gridSpan w:val="3"/>
            <w:tcBorders>
              <w:top w:val="nil"/>
              <w:left w:val="nil"/>
              <w:bottom w:val="single" w:sz="4" w:space="0" w:color="auto"/>
              <w:right w:val="single" w:sz="4" w:space="0" w:color="auto"/>
            </w:tcBorders>
            <w:shd w:val="clear" w:color="auto" w:fill="auto"/>
            <w:hideMark/>
          </w:tcPr>
          <w:p w14:paraId="50C237B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(Número de acciones realizadas para la promoción del arte y la cultura a través de agentes culturales en espacios públicos / Total de acciones programadas para </w:t>
            </w:r>
            <w:r w:rsidRPr="00766E7E">
              <w:rPr>
                <w:rFonts w:ascii="Arial" w:eastAsia="Times New Roman" w:hAnsi="Arial" w:cs="Arial"/>
                <w:sz w:val="24"/>
                <w:szCs w:val="24"/>
                <w:lang w:eastAsia="es-MX"/>
              </w:rPr>
              <w:lastRenderedPageBreak/>
              <w:t>la promoción del arte y la cultura a través de agentes culturales en espacios públicos)*100</w:t>
            </w:r>
          </w:p>
        </w:tc>
        <w:tc>
          <w:tcPr>
            <w:tcW w:w="992" w:type="dxa"/>
            <w:gridSpan w:val="2"/>
            <w:tcBorders>
              <w:top w:val="nil"/>
              <w:left w:val="nil"/>
              <w:bottom w:val="single" w:sz="4" w:space="0" w:color="auto"/>
              <w:right w:val="single" w:sz="4" w:space="0" w:color="auto"/>
            </w:tcBorders>
            <w:shd w:val="clear" w:color="auto" w:fill="auto"/>
            <w:hideMark/>
          </w:tcPr>
          <w:p w14:paraId="45DFEBD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w:t>
            </w:r>
          </w:p>
        </w:tc>
        <w:tc>
          <w:tcPr>
            <w:tcW w:w="993" w:type="dxa"/>
            <w:gridSpan w:val="2"/>
            <w:tcBorders>
              <w:top w:val="nil"/>
              <w:left w:val="nil"/>
              <w:bottom w:val="single" w:sz="4" w:space="0" w:color="auto"/>
              <w:right w:val="single" w:sz="4" w:space="0" w:color="auto"/>
            </w:tcBorders>
            <w:shd w:val="clear" w:color="auto" w:fill="auto"/>
            <w:hideMark/>
          </w:tcPr>
          <w:p w14:paraId="3A66EC0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12733777"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620B1AD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08</w:t>
            </w:r>
          </w:p>
        </w:tc>
        <w:tc>
          <w:tcPr>
            <w:tcW w:w="2693" w:type="dxa"/>
            <w:gridSpan w:val="2"/>
            <w:tcBorders>
              <w:top w:val="nil"/>
              <w:left w:val="nil"/>
              <w:bottom w:val="single" w:sz="4" w:space="0" w:color="auto"/>
              <w:right w:val="single" w:sz="4" w:space="0" w:color="auto"/>
            </w:tcBorders>
            <w:shd w:val="clear" w:color="auto" w:fill="auto"/>
            <w:hideMark/>
          </w:tcPr>
          <w:p w14:paraId="5F11B89E"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Seguridad Cercana y Efectiva al Servicio de la Ciudadanía</w:t>
            </w:r>
          </w:p>
        </w:tc>
        <w:tc>
          <w:tcPr>
            <w:tcW w:w="2977" w:type="dxa"/>
            <w:gridSpan w:val="2"/>
            <w:tcBorders>
              <w:top w:val="nil"/>
              <w:left w:val="nil"/>
              <w:bottom w:val="single" w:sz="4" w:space="0" w:color="auto"/>
              <w:right w:val="single" w:sz="4" w:space="0" w:color="auto"/>
            </w:tcBorders>
            <w:shd w:val="clear" w:color="auto" w:fill="auto"/>
            <w:hideMark/>
          </w:tcPr>
          <w:p w14:paraId="45E471A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13, LA 47, LA 90 y LA 91 Sistema administrativo de Staff, implementado</w:t>
            </w:r>
          </w:p>
        </w:tc>
        <w:tc>
          <w:tcPr>
            <w:tcW w:w="2977" w:type="dxa"/>
            <w:gridSpan w:val="2"/>
            <w:tcBorders>
              <w:top w:val="nil"/>
              <w:left w:val="nil"/>
              <w:bottom w:val="single" w:sz="4" w:space="0" w:color="auto"/>
              <w:right w:val="single" w:sz="4" w:space="0" w:color="auto"/>
            </w:tcBorders>
            <w:shd w:val="clear" w:color="auto" w:fill="auto"/>
            <w:hideMark/>
          </w:tcPr>
          <w:p w14:paraId="67E9990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solicitudes atendidas por el Staff</w:t>
            </w:r>
          </w:p>
        </w:tc>
        <w:tc>
          <w:tcPr>
            <w:tcW w:w="3260" w:type="dxa"/>
            <w:gridSpan w:val="3"/>
            <w:tcBorders>
              <w:top w:val="nil"/>
              <w:left w:val="nil"/>
              <w:bottom w:val="single" w:sz="4" w:space="0" w:color="auto"/>
              <w:right w:val="single" w:sz="4" w:space="0" w:color="auto"/>
            </w:tcBorders>
            <w:shd w:val="clear" w:color="auto" w:fill="auto"/>
            <w:hideMark/>
          </w:tcPr>
          <w:p w14:paraId="07A01DE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solicitudes a Staff atendidas / Total de solicitudes a Staff recibidas)*100</w:t>
            </w:r>
          </w:p>
        </w:tc>
        <w:tc>
          <w:tcPr>
            <w:tcW w:w="992" w:type="dxa"/>
            <w:gridSpan w:val="2"/>
            <w:tcBorders>
              <w:top w:val="nil"/>
              <w:left w:val="nil"/>
              <w:bottom w:val="single" w:sz="4" w:space="0" w:color="auto"/>
              <w:right w:val="single" w:sz="4" w:space="0" w:color="auto"/>
            </w:tcBorders>
            <w:shd w:val="clear" w:color="auto" w:fill="auto"/>
            <w:hideMark/>
          </w:tcPr>
          <w:p w14:paraId="24A6D1A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2EC68F4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0764CC75"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69238B3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08</w:t>
            </w:r>
          </w:p>
        </w:tc>
        <w:tc>
          <w:tcPr>
            <w:tcW w:w="2693" w:type="dxa"/>
            <w:gridSpan w:val="2"/>
            <w:tcBorders>
              <w:top w:val="nil"/>
              <w:left w:val="nil"/>
              <w:bottom w:val="single" w:sz="4" w:space="0" w:color="auto"/>
              <w:right w:val="single" w:sz="4" w:space="0" w:color="auto"/>
            </w:tcBorders>
            <w:shd w:val="clear" w:color="auto" w:fill="auto"/>
            <w:hideMark/>
          </w:tcPr>
          <w:p w14:paraId="139FFB7F"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Seguridad Cercana y Efectiva al Servicio de la Ciudadanía</w:t>
            </w:r>
          </w:p>
        </w:tc>
        <w:tc>
          <w:tcPr>
            <w:tcW w:w="2977" w:type="dxa"/>
            <w:gridSpan w:val="2"/>
            <w:tcBorders>
              <w:top w:val="nil"/>
              <w:left w:val="nil"/>
              <w:bottom w:val="single" w:sz="4" w:space="0" w:color="auto"/>
              <w:right w:val="single" w:sz="4" w:space="0" w:color="auto"/>
            </w:tcBorders>
            <w:shd w:val="clear" w:color="auto" w:fill="auto"/>
            <w:hideMark/>
          </w:tcPr>
          <w:p w14:paraId="7B7FF40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9, LA 19, LA 27 y LA 45 Programa de Policía Cercano a la Ciudadanía, ejecutado</w:t>
            </w:r>
          </w:p>
        </w:tc>
        <w:tc>
          <w:tcPr>
            <w:tcW w:w="2977" w:type="dxa"/>
            <w:gridSpan w:val="2"/>
            <w:tcBorders>
              <w:top w:val="nil"/>
              <w:left w:val="nil"/>
              <w:bottom w:val="single" w:sz="4" w:space="0" w:color="auto"/>
              <w:right w:val="single" w:sz="4" w:space="0" w:color="auto"/>
            </w:tcBorders>
            <w:shd w:val="clear" w:color="auto" w:fill="auto"/>
            <w:hideMark/>
          </w:tcPr>
          <w:p w14:paraId="76C28A6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solicitudes ciudadanas atendidas en la Dirección de Policía Preventiva</w:t>
            </w:r>
          </w:p>
        </w:tc>
        <w:tc>
          <w:tcPr>
            <w:tcW w:w="3260" w:type="dxa"/>
            <w:gridSpan w:val="3"/>
            <w:tcBorders>
              <w:top w:val="nil"/>
              <w:left w:val="nil"/>
              <w:bottom w:val="single" w:sz="4" w:space="0" w:color="auto"/>
              <w:right w:val="single" w:sz="4" w:space="0" w:color="auto"/>
            </w:tcBorders>
            <w:shd w:val="clear" w:color="auto" w:fill="auto"/>
            <w:hideMark/>
          </w:tcPr>
          <w:p w14:paraId="2044C95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solicitudes ciudadanas atendidas en la Dirección de Policía Preventiva / Total de solicitudes ciudadanas recibidas en la Dirección de Policía Preventiva)*100</w:t>
            </w:r>
          </w:p>
        </w:tc>
        <w:tc>
          <w:tcPr>
            <w:tcW w:w="992" w:type="dxa"/>
            <w:gridSpan w:val="2"/>
            <w:tcBorders>
              <w:top w:val="nil"/>
              <w:left w:val="nil"/>
              <w:bottom w:val="single" w:sz="4" w:space="0" w:color="auto"/>
              <w:right w:val="single" w:sz="4" w:space="0" w:color="auto"/>
            </w:tcBorders>
            <w:shd w:val="clear" w:color="auto" w:fill="auto"/>
            <w:hideMark/>
          </w:tcPr>
          <w:p w14:paraId="09EDF24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0874E43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1CC86963"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4104653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08</w:t>
            </w:r>
          </w:p>
        </w:tc>
        <w:tc>
          <w:tcPr>
            <w:tcW w:w="2693" w:type="dxa"/>
            <w:gridSpan w:val="2"/>
            <w:tcBorders>
              <w:top w:val="nil"/>
              <w:left w:val="nil"/>
              <w:bottom w:val="single" w:sz="4" w:space="0" w:color="auto"/>
              <w:right w:val="single" w:sz="4" w:space="0" w:color="auto"/>
            </w:tcBorders>
            <w:shd w:val="clear" w:color="auto" w:fill="auto"/>
            <w:hideMark/>
          </w:tcPr>
          <w:p w14:paraId="60ACD2F7"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Seguridad Cercana y Efectiva al Servicio de la Ciudadanía</w:t>
            </w:r>
          </w:p>
        </w:tc>
        <w:tc>
          <w:tcPr>
            <w:tcW w:w="2977" w:type="dxa"/>
            <w:gridSpan w:val="2"/>
            <w:tcBorders>
              <w:top w:val="nil"/>
              <w:left w:val="nil"/>
              <w:bottom w:val="single" w:sz="4" w:space="0" w:color="auto"/>
              <w:right w:val="single" w:sz="4" w:space="0" w:color="auto"/>
            </w:tcBorders>
            <w:shd w:val="clear" w:color="auto" w:fill="auto"/>
            <w:hideMark/>
          </w:tcPr>
          <w:p w14:paraId="6126269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9, LA 14, LA 39, LA 72 y LA 91 Servicio Profesional de Carrera Policial, fortalecido</w:t>
            </w:r>
          </w:p>
        </w:tc>
        <w:tc>
          <w:tcPr>
            <w:tcW w:w="2977" w:type="dxa"/>
            <w:gridSpan w:val="2"/>
            <w:tcBorders>
              <w:top w:val="nil"/>
              <w:left w:val="nil"/>
              <w:bottom w:val="single" w:sz="4" w:space="0" w:color="auto"/>
              <w:right w:val="single" w:sz="4" w:space="0" w:color="auto"/>
            </w:tcBorders>
            <w:shd w:val="clear" w:color="auto" w:fill="auto"/>
            <w:hideMark/>
          </w:tcPr>
          <w:p w14:paraId="0FA37F6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realizadas para el Fortalecimiento del Servicio Profesional de Carrera Policial</w:t>
            </w:r>
          </w:p>
        </w:tc>
        <w:tc>
          <w:tcPr>
            <w:tcW w:w="3260" w:type="dxa"/>
            <w:gridSpan w:val="3"/>
            <w:tcBorders>
              <w:top w:val="nil"/>
              <w:left w:val="nil"/>
              <w:bottom w:val="single" w:sz="4" w:space="0" w:color="auto"/>
              <w:right w:val="single" w:sz="4" w:space="0" w:color="auto"/>
            </w:tcBorders>
            <w:shd w:val="clear" w:color="auto" w:fill="auto"/>
            <w:hideMark/>
          </w:tcPr>
          <w:p w14:paraId="0E5B07E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realizadas para el Fortalecimiento del Servicio Profesional de Carrera Policial / Total de acciones programadas para el Fortalecimiento del Servicio Profesional de Carrera Policial)*100</w:t>
            </w:r>
          </w:p>
        </w:tc>
        <w:tc>
          <w:tcPr>
            <w:tcW w:w="992" w:type="dxa"/>
            <w:gridSpan w:val="2"/>
            <w:tcBorders>
              <w:top w:val="nil"/>
              <w:left w:val="nil"/>
              <w:bottom w:val="single" w:sz="4" w:space="0" w:color="auto"/>
              <w:right w:val="single" w:sz="4" w:space="0" w:color="auto"/>
            </w:tcBorders>
            <w:shd w:val="clear" w:color="auto" w:fill="auto"/>
            <w:hideMark/>
          </w:tcPr>
          <w:p w14:paraId="554BFED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5F7B6B1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0C812A03"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4F7FC37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08</w:t>
            </w:r>
          </w:p>
        </w:tc>
        <w:tc>
          <w:tcPr>
            <w:tcW w:w="2693" w:type="dxa"/>
            <w:gridSpan w:val="2"/>
            <w:tcBorders>
              <w:top w:val="nil"/>
              <w:left w:val="nil"/>
              <w:bottom w:val="single" w:sz="4" w:space="0" w:color="auto"/>
              <w:right w:val="single" w:sz="4" w:space="0" w:color="auto"/>
            </w:tcBorders>
            <w:shd w:val="clear" w:color="auto" w:fill="auto"/>
            <w:hideMark/>
          </w:tcPr>
          <w:p w14:paraId="737BB261"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Seguridad Cercana y Efectiva al Servicio de la Ciudadanía</w:t>
            </w:r>
          </w:p>
        </w:tc>
        <w:tc>
          <w:tcPr>
            <w:tcW w:w="2977" w:type="dxa"/>
            <w:gridSpan w:val="2"/>
            <w:tcBorders>
              <w:top w:val="nil"/>
              <w:left w:val="nil"/>
              <w:bottom w:val="single" w:sz="4" w:space="0" w:color="auto"/>
              <w:right w:val="single" w:sz="4" w:space="0" w:color="auto"/>
            </w:tcBorders>
            <w:shd w:val="clear" w:color="auto" w:fill="auto"/>
            <w:hideMark/>
          </w:tcPr>
          <w:p w14:paraId="6B772BDF" w14:textId="3E2F10D2"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4,</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LA 19, LA 21, LA 22, LA 23, LA 24, LA 25, LA 26, LA 57 y LA 72 Modelo de proximidad social en colonias, unidades habitacionales y juntas auxiliares para reducir la incidencia delictiva, implementado</w:t>
            </w:r>
          </w:p>
        </w:tc>
        <w:tc>
          <w:tcPr>
            <w:tcW w:w="2977" w:type="dxa"/>
            <w:gridSpan w:val="2"/>
            <w:tcBorders>
              <w:top w:val="nil"/>
              <w:left w:val="nil"/>
              <w:bottom w:val="single" w:sz="4" w:space="0" w:color="auto"/>
              <w:right w:val="single" w:sz="4" w:space="0" w:color="auto"/>
            </w:tcBorders>
            <w:shd w:val="clear" w:color="auto" w:fill="auto"/>
            <w:hideMark/>
          </w:tcPr>
          <w:p w14:paraId="55DAF4E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participación en los operativos interinstitucionales con enfoque metropolitano</w:t>
            </w:r>
          </w:p>
        </w:tc>
        <w:tc>
          <w:tcPr>
            <w:tcW w:w="3260" w:type="dxa"/>
            <w:gridSpan w:val="3"/>
            <w:tcBorders>
              <w:top w:val="nil"/>
              <w:left w:val="nil"/>
              <w:bottom w:val="single" w:sz="4" w:space="0" w:color="auto"/>
              <w:right w:val="single" w:sz="4" w:space="0" w:color="auto"/>
            </w:tcBorders>
            <w:shd w:val="clear" w:color="auto" w:fill="auto"/>
            <w:hideMark/>
          </w:tcPr>
          <w:p w14:paraId="4BF3567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operativos interinstitucionales realizados con enfoque metropolitano / Total de operativos interinstitucionales solicitados con enfoque metropolitano)*100</w:t>
            </w:r>
          </w:p>
        </w:tc>
        <w:tc>
          <w:tcPr>
            <w:tcW w:w="992" w:type="dxa"/>
            <w:gridSpan w:val="2"/>
            <w:tcBorders>
              <w:top w:val="nil"/>
              <w:left w:val="nil"/>
              <w:bottom w:val="single" w:sz="4" w:space="0" w:color="auto"/>
              <w:right w:val="single" w:sz="4" w:space="0" w:color="auto"/>
            </w:tcBorders>
            <w:shd w:val="clear" w:color="auto" w:fill="auto"/>
            <w:hideMark/>
          </w:tcPr>
          <w:p w14:paraId="514893F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6861D6F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7BC838EA"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52356BD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08</w:t>
            </w:r>
          </w:p>
        </w:tc>
        <w:tc>
          <w:tcPr>
            <w:tcW w:w="2693" w:type="dxa"/>
            <w:gridSpan w:val="2"/>
            <w:tcBorders>
              <w:top w:val="nil"/>
              <w:left w:val="nil"/>
              <w:bottom w:val="single" w:sz="4" w:space="0" w:color="auto"/>
              <w:right w:val="single" w:sz="4" w:space="0" w:color="auto"/>
            </w:tcBorders>
            <w:shd w:val="clear" w:color="auto" w:fill="auto"/>
            <w:hideMark/>
          </w:tcPr>
          <w:p w14:paraId="6677CEA8"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Seguridad Cercana y Efectiva al Servicio de la Ciudadanía</w:t>
            </w:r>
          </w:p>
        </w:tc>
        <w:tc>
          <w:tcPr>
            <w:tcW w:w="2977" w:type="dxa"/>
            <w:gridSpan w:val="2"/>
            <w:tcBorders>
              <w:top w:val="nil"/>
              <w:left w:val="nil"/>
              <w:bottom w:val="single" w:sz="4" w:space="0" w:color="auto"/>
              <w:right w:val="single" w:sz="4" w:space="0" w:color="auto"/>
            </w:tcBorders>
            <w:shd w:val="clear" w:color="auto" w:fill="auto"/>
            <w:hideMark/>
          </w:tcPr>
          <w:p w14:paraId="1D3FE6E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21, LA 24, LA 25 y LA 79 Estrategia de Seguridad Ciudadana en el Centro Histórico y zonas turísticas del Municipio, implementada</w:t>
            </w:r>
          </w:p>
        </w:tc>
        <w:tc>
          <w:tcPr>
            <w:tcW w:w="2977" w:type="dxa"/>
            <w:gridSpan w:val="2"/>
            <w:tcBorders>
              <w:top w:val="nil"/>
              <w:left w:val="nil"/>
              <w:bottom w:val="single" w:sz="4" w:space="0" w:color="auto"/>
              <w:right w:val="single" w:sz="4" w:space="0" w:color="auto"/>
            </w:tcBorders>
            <w:shd w:val="clear" w:color="auto" w:fill="auto"/>
            <w:hideMark/>
          </w:tcPr>
          <w:p w14:paraId="378A575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Variación porcentual de eventos delictivos en el primer cuadro de la ciudad en el año 2024 respecto al año 2022</w:t>
            </w:r>
          </w:p>
        </w:tc>
        <w:tc>
          <w:tcPr>
            <w:tcW w:w="3260" w:type="dxa"/>
            <w:gridSpan w:val="3"/>
            <w:tcBorders>
              <w:top w:val="nil"/>
              <w:left w:val="nil"/>
              <w:bottom w:val="single" w:sz="4" w:space="0" w:color="auto"/>
              <w:right w:val="single" w:sz="4" w:space="0" w:color="auto"/>
            </w:tcBorders>
            <w:shd w:val="clear" w:color="auto" w:fill="auto"/>
            <w:hideMark/>
          </w:tcPr>
          <w:p w14:paraId="5146085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eventos delictivos en el primer cuadro de la ciudad en el año 2024 / Total de eventos delictivos en el primer cuadro de la ciudad en el año 2022)-1)*100</w:t>
            </w:r>
          </w:p>
        </w:tc>
        <w:tc>
          <w:tcPr>
            <w:tcW w:w="992" w:type="dxa"/>
            <w:gridSpan w:val="2"/>
            <w:tcBorders>
              <w:top w:val="nil"/>
              <w:left w:val="nil"/>
              <w:bottom w:val="single" w:sz="4" w:space="0" w:color="auto"/>
              <w:right w:val="single" w:sz="4" w:space="0" w:color="auto"/>
            </w:tcBorders>
            <w:shd w:val="clear" w:color="auto" w:fill="auto"/>
            <w:hideMark/>
          </w:tcPr>
          <w:p w14:paraId="06B9BF2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c>
          <w:tcPr>
            <w:tcW w:w="993" w:type="dxa"/>
            <w:gridSpan w:val="2"/>
            <w:tcBorders>
              <w:top w:val="nil"/>
              <w:left w:val="nil"/>
              <w:bottom w:val="single" w:sz="4" w:space="0" w:color="auto"/>
              <w:right w:val="single" w:sz="4" w:space="0" w:color="auto"/>
            </w:tcBorders>
            <w:shd w:val="clear" w:color="auto" w:fill="auto"/>
            <w:hideMark/>
          </w:tcPr>
          <w:p w14:paraId="1EE6153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r>
      <w:tr w:rsidR="002112C8" w:rsidRPr="00766E7E" w14:paraId="59DEA7C1"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4B3C5EB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08</w:t>
            </w:r>
          </w:p>
        </w:tc>
        <w:tc>
          <w:tcPr>
            <w:tcW w:w="2693" w:type="dxa"/>
            <w:gridSpan w:val="2"/>
            <w:tcBorders>
              <w:top w:val="nil"/>
              <w:left w:val="nil"/>
              <w:bottom w:val="single" w:sz="4" w:space="0" w:color="auto"/>
              <w:right w:val="single" w:sz="4" w:space="0" w:color="auto"/>
            </w:tcBorders>
            <w:shd w:val="clear" w:color="auto" w:fill="auto"/>
            <w:hideMark/>
          </w:tcPr>
          <w:p w14:paraId="660AA078"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Seguridad Cercana y Efectiva al Servicio de la Ciudadanía</w:t>
            </w:r>
          </w:p>
        </w:tc>
        <w:tc>
          <w:tcPr>
            <w:tcW w:w="2977" w:type="dxa"/>
            <w:gridSpan w:val="2"/>
            <w:tcBorders>
              <w:top w:val="nil"/>
              <w:left w:val="nil"/>
              <w:bottom w:val="single" w:sz="4" w:space="0" w:color="auto"/>
              <w:right w:val="single" w:sz="4" w:space="0" w:color="auto"/>
            </w:tcBorders>
            <w:shd w:val="clear" w:color="auto" w:fill="auto"/>
            <w:hideMark/>
          </w:tcPr>
          <w:p w14:paraId="40BAFD7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28 y LA 38 Infracciones digitales de tránsito para inhibir actos de corrupción, implementadas</w:t>
            </w:r>
          </w:p>
        </w:tc>
        <w:tc>
          <w:tcPr>
            <w:tcW w:w="2977" w:type="dxa"/>
            <w:gridSpan w:val="2"/>
            <w:tcBorders>
              <w:top w:val="nil"/>
              <w:left w:val="nil"/>
              <w:bottom w:val="single" w:sz="4" w:space="0" w:color="auto"/>
              <w:right w:val="single" w:sz="4" w:space="0" w:color="auto"/>
            </w:tcBorders>
            <w:shd w:val="clear" w:color="auto" w:fill="auto"/>
            <w:hideMark/>
          </w:tcPr>
          <w:p w14:paraId="609A072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terminales móviles en operación</w:t>
            </w:r>
          </w:p>
        </w:tc>
        <w:tc>
          <w:tcPr>
            <w:tcW w:w="3260" w:type="dxa"/>
            <w:gridSpan w:val="3"/>
            <w:tcBorders>
              <w:top w:val="nil"/>
              <w:left w:val="nil"/>
              <w:bottom w:val="single" w:sz="4" w:space="0" w:color="auto"/>
              <w:right w:val="single" w:sz="4" w:space="0" w:color="auto"/>
            </w:tcBorders>
            <w:shd w:val="clear" w:color="auto" w:fill="auto"/>
            <w:hideMark/>
          </w:tcPr>
          <w:p w14:paraId="1011765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terminales móviles en operación / Total de terminales móviles)*100</w:t>
            </w:r>
          </w:p>
        </w:tc>
        <w:tc>
          <w:tcPr>
            <w:tcW w:w="992" w:type="dxa"/>
            <w:gridSpan w:val="2"/>
            <w:tcBorders>
              <w:top w:val="nil"/>
              <w:left w:val="nil"/>
              <w:bottom w:val="single" w:sz="4" w:space="0" w:color="auto"/>
              <w:right w:val="single" w:sz="4" w:space="0" w:color="auto"/>
            </w:tcBorders>
            <w:shd w:val="clear" w:color="auto" w:fill="auto"/>
            <w:hideMark/>
          </w:tcPr>
          <w:p w14:paraId="08F5447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44505BC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3F2EEA5A"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4DD6809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08</w:t>
            </w:r>
          </w:p>
        </w:tc>
        <w:tc>
          <w:tcPr>
            <w:tcW w:w="2693" w:type="dxa"/>
            <w:gridSpan w:val="2"/>
            <w:tcBorders>
              <w:top w:val="nil"/>
              <w:left w:val="nil"/>
              <w:bottom w:val="single" w:sz="4" w:space="0" w:color="auto"/>
              <w:right w:val="single" w:sz="4" w:space="0" w:color="auto"/>
            </w:tcBorders>
            <w:shd w:val="clear" w:color="auto" w:fill="auto"/>
            <w:hideMark/>
          </w:tcPr>
          <w:p w14:paraId="3910D749"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Seguridad Cercana y Efectiva al Servicio de la Ciudadanía</w:t>
            </w:r>
          </w:p>
        </w:tc>
        <w:tc>
          <w:tcPr>
            <w:tcW w:w="2977" w:type="dxa"/>
            <w:gridSpan w:val="2"/>
            <w:tcBorders>
              <w:top w:val="nil"/>
              <w:left w:val="nil"/>
              <w:bottom w:val="single" w:sz="4" w:space="0" w:color="auto"/>
              <w:right w:val="single" w:sz="4" w:space="0" w:color="auto"/>
            </w:tcBorders>
            <w:shd w:val="clear" w:color="auto" w:fill="auto"/>
            <w:hideMark/>
          </w:tcPr>
          <w:p w14:paraId="561FD39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19, LA 50 y LA 53 Fortalecimiento de las capacidades de la Dirección de Prevención Social del Delito y Atención a Victimas, ejecutado</w:t>
            </w:r>
          </w:p>
        </w:tc>
        <w:tc>
          <w:tcPr>
            <w:tcW w:w="2977" w:type="dxa"/>
            <w:gridSpan w:val="2"/>
            <w:tcBorders>
              <w:top w:val="nil"/>
              <w:left w:val="nil"/>
              <w:bottom w:val="single" w:sz="4" w:space="0" w:color="auto"/>
              <w:right w:val="single" w:sz="4" w:space="0" w:color="auto"/>
            </w:tcBorders>
            <w:shd w:val="clear" w:color="auto" w:fill="auto"/>
            <w:hideMark/>
          </w:tcPr>
          <w:p w14:paraId="1E058AB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personas que reportan estar satisfechas y muy satisfechas a través de las encuestas de los servicios que brinda el personal de la Dirección de prevención del delito y atención a víctimas</w:t>
            </w:r>
          </w:p>
        </w:tc>
        <w:tc>
          <w:tcPr>
            <w:tcW w:w="3260" w:type="dxa"/>
            <w:gridSpan w:val="3"/>
            <w:tcBorders>
              <w:top w:val="nil"/>
              <w:left w:val="nil"/>
              <w:bottom w:val="single" w:sz="4" w:space="0" w:color="auto"/>
              <w:right w:val="single" w:sz="4" w:space="0" w:color="auto"/>
            </w:tcBorders>
            <w:shd w:val="clear" w:color="auto" w:fill="auto"/>
            <w:hideMark/>
          </w:tcPr>
          <w:p w14:paraId="55A88605" w14:textId="0EED4B3E"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personas que reportan estar satisfechas y muy satisfechas con los servicios que brinda el personal de prevención del delito y atención a víctimas</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 Total de personas encuestadas)*100</w:t>
            </w:r>
          </w:p>
        </w:tc>
        <w:tc>
          <w:tcPr>
            <w:tcW w:w="992" w:type="dxa"/>
            <w:gridSpan w:val="2"/>
            <w:tcBorders>
              <w:top w:val="nil"/>
              <w:left w:val="nil"/>
              <w:bottom w:val="single" w:sz="4" w:space="0" w:color="auto"/>
              <w:right w:val="single" w:sz="4" w:space="0" w:color="auto"/>
            </w:tcBorders>
            <w:shd w:val="clear" w:color="auto" w:fill="auto"/>
            <w:hideMark/>
          </w:tcPr>
          <w:p w14:paraId="3D2A565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c>
          <w:tcPr>
            <w:tcW w:w="993" w:type="dxa"/>
            <w:gridSpan w:val="2"/>
            <w:tcBorders>
              <w:top w:val="nil"/>
              <w:left w:val="nil"/>
              <w:bottom w:val="single" w:sz="4" w:space="0" w:color="auto"/>
              <w:right w:val="single" w:sz="4" w:space="0" w:color="auto"/>
            </w:tcBorders>
            <w:shd w:val="clear" w:color="auto" w:fill="auto"/>
            <w:hideMark/>
          </w:tcPr>
          <w:p w14:paraId="1C3F305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r>
      <w:tr w:rsidR="002112C8" w:rsidRPr="00766E7E" w14:paraId="3C0F4C19"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05E149A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08</w:t>
            </w:r>
          </w:p>
        </w:tc>
        <w:tc>
          <w:tcPr>
            <w:tcW w:w="2693" w:type="dxa"/>
            <w:gridSpan w:val="2"/>
            <w:tcBorders>
              <w:top w:val="nil"/>
              <w:left w:val="nil"/>
              <w:bottom w:val="single" w:sz="4" w:space="0" w:color="auto"/>
              <w:right w:val="single" w:sz="4" w:space="0" w:color="auto"/>
            </w:tcBorders>
            <w:shd w:val="clear" w:color="auto" w:fill="auto"/>
            <w:hideMark/>
          </w:tcPr>
          <w:p w14:paraId="2ED24B2E"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Seguridad Cercana y Efectiva al Servicio de la Ciudadanía</w:t>
            </w:r>
          </w:p>
        </w:tc>
        <w:tc>
          <w:tcPr>
            <w:tcW w:w="2977" w:type="dxa"/>
            <w:gridSpan w:val="2"/>
            <w:tcBorders>
              <w:top w:val="nil"/>
              <w:left w:val="nil"/>
              <w:bottom w:val="single" w:sz="4" w:space="0" w:color="auto"/>
              <w:right w:val="single" w:sz="4" w:space="0" w:color="auto"/>
            </w:tcBorders>
            <w:shd w:val="clear" w:color="auto" w:fill="auto"/>
            <w:hideMark/>
          </w:tcPr>
          <w:p w14:paraId="549AE53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19, LA 20, LA 23, LA 35, LA 51, LA 59, LA 60, LA 61, LA 62, LA 63, LA 64, LA 65, LA 67, LA 68 y LA 69 Prevención social de la violencia y participación ciudadana para una comunidad segura y en paz, impulsada</w:t>
            </w:r>
          </w:p>
        </w:tc>
        <w:tc>
          <w:tcPr>
            <w:tcW w:w="2977" w:type="dxa"/>
            <w:gridSpan w:val="2"/>
            <w:tcBorders>
              <w:top w:val="nil"/>
              <w:left w:val="nil"/>
              <w:bottom w:val="single" w:sz="4" w:space="0" w:color="auto"/>
              <w:right w:val="single" w:sz="4" w:space="0" w:color="auto"/>
            </w:tcBorders>
            <w:shd w:val="clear" w:color="auto" w:fill="auto"/>
            <w:hideMark/>
          </w:tcPr>
          <w:p w14:paraId="5557A5E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implementadas en la estrategia de prevención social y participación ciudadana</w:t>
            </w:r>
          </w:p>
        </w:tc>
        <w:tc>
          <w:tcPr>
            <w:tcW w:w="3260" w:type="dxa"/>
            <w:gridSpan w:val="3"/>
            <w:tcBorders>
              <w:top w:val="nil"/>
              <w:left w:val="nil"/>
              <w:bottom w:val="single" w:sz="4" w:space="0" w:color="auto"/>
              <w:right w:val="single" w:sz="4" w:space="0" w:color="auto"/>
            </w:tcBorders>
            <w:shd w:val="clear" w:color="auto" w:fill="auto"/>
            <w:hideMark/>
          </w:tcPr>
          <w:p w14:paraId="1E854B1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realizadas en la estrategia de prevención social y participación ciudadana / Total de acciones programadas en la estrategia de prevención social y participación ciudadana )*100</w:t>
            </w:r>
          </w:p>
        </w:tc>
        <w:tc>
          <w:tcPr>
            <w:tcW w:w="992" w:type="dxa"/>
            <w:gridSpan w:val="2"/>
            <w:tcBorders>
              <w:top w:val="nil"/>
              <w:left w:val="nil"/>
              <w:bottom w:val="single" w:sz="4" w:space="0" w:color="auto"/>
              <w:right w:val="single" w:sz="4" w:space="0" w:color="auto"/>
            </w:tcBorders>
            <w:shd w:val="clear" w:color="auto" w:fill="auto"/>
            <w:hideMark/>
          </w:tcPr>
          <w:p w14:paraId="7A9F857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54CF9EE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08AEB83D"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31E7288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08</w:t>
            </w:r>
          </w:p>
        </w:tc>
        <w:tc>
          <w:tcPr>
            <w:tcW w:w="2693" w:type="dxa"/>
            <w:gridSpan w:val="2"/>
            <w:tcBorders>
              <w:top w:val="nil"/>
              <w:left w:val="nil"/>
              <w:bottom w:val="single" w:sz="4" w:space="0" w:color="auto"/>
              <w:right w:val="single" w:sz="4" w:space="0" w:color="auto"/>
            </w:tcBorders>
            <w:shd w:val="clear" w:color="auto" w:fill="auto"/>
            <w:hideMark/>
          </w:tcPr>
          <w:p w14:paraId="0C0BC8C0"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Seguridad Cercana y Efectiva al Servicio de la Ciudadanía</w:t>
            </w:r>
          </w:p>
        </w:tc>
        <w:tc>
          <w:tcPr>
            <w:tcW w:w="2977" w:type="dxa"/>
            <w:gridSpan w:val="2"/>
            <w:tcBorders>
              <w:top w:val="nil"/>
              <w:left w:val="nil"/>
              <w:bottom w:val="single" w:sz="4" w:space="0" w:color="auto"/>
              <w:right w:val="single" w:sz="4" w:space="0" w:color="auto"/>
            </w:tcBorders>
            <w:shd w:val="clear" w:color="auto" w:fill="auto"/>
            <w:hideMark/>
          </w:tcPr>
          <w:p w14:paraId="3B21163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18, LA 29, LA 67 y LA 91 Fortalecimiento de las acciones de la Seguridad Ciudadana alineadas al Sistema de Justicia Penal, implementadas</w:t>
            </w:r>
          </w:p>
        </w:tc>
        <w:tc>
          <w:tcPr>
            <w:tcW w:w="2977" w:type="dxa"/>
            <w:gridSpan w:val="2"/>
            <w:tcBorders>
              <w:top w:val="nil"/>
              <w:left w:val="nil"/>
              <w:bottom w:val="single" w:sz="4" w:space="0" w:color="auto"/>
              <w:right w:val="single" w:sz="4" w:space="0" w:color="auto"/>
            </w:tcBorders>
            <w:shd w:val="clear" w:color="auto" w:fill="auto"/>
            <w:hideMark/>
          </w:tcPr>
          <w:p w14:paraId="7F5DF2C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asesorías de la Dirección Jurídica al elemento policial como primer respondiente en eventos de detención para el requisitado del Informe Policial Homologado (IPH)</w:t>
            </w:r>
          </w:p>
        </w:tc>
        <w:tc>
          <w:tcPr>
            <w:tcW w:w="3260" w:type="dxa"/>
            <w:gridSpan w:val="3"/>
            <w:tcBorders>
              <w:top w:val="nil"/>
              <w:left w:val="nil"/>
              <w:bottom w:val="single" w:sz="4" w:space="0" w:color="auto"/>
              <w:right w:val="single" w:sz="4" w:space="0" w:color="auto"/>
            </w:tcBorders>
            <w:shd w:val="clear" w:color="auto" w:fill="auto"/>
            <w:hideMark/>
          </w:tcPr>
          <w:p w14:paraId="5236A77C" w14:textId="14F6C8F5"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asesorías que concluyen en documentos IPH requisitados</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 Total de asesorías a elementos policiales para el llenado del IPH en eventos de detención)*100</w:t>
            </w:r>
          </w:p>
        </w:tc>
        <w:tc>
          <w:tcPr>
            <w:tcW w:w="992" w:type="dxa"/>
            <w:gridSpan w:val="2"/>
            <w:tcBorders>
              <w:top w:val="nil"/>
              <w:left w:val="nil"/>
              <w:bottom w:val="single" w:sz="4" w:space="0" w:color="auto"/>
              <w:right w:val="single" w:sz="4" w:space="0" w:color="auto"/>
            </w:tcBorders>
            <w:shd w:val="clear" w:color="auto" w:fill="auto"/>
            <w:hideMark/>
          </w:tcPr>
          <w:p w14:paraId="15C4241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20A8D98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65B3AAC7"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31DEB09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08</w:t>
            </w:r>
          </w:p>
        </w:tc>
        <w:tc>
          <w:tcPr>
            <w:tcW w:w="2693" w:type="dxa"/>
            <w:gridSpan w:val="2"/>
            <w:tcBorders>
              <w:top w:val="nil"/>
              <w:left w:val="nil"/>
              <w:bottom w:val="single" w:sz="4" w:space="0" w:color="auto"/>
              <w:right w:val="single" w:sz="4" w:space="0" w:color="auto"/>
            </w:tcBorders>
            <w:shd w:val="clear" w:color="auto" w:fill="auto"/>
            <w:hideMark/>
          </w:tcPr>
          <w:p w14:paraId="472A3035"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Seguridad Cercana y Efectiva al Servicio de la Ciudadanía</w:t>
            </w:r>
          </w:p>
        </w:tc>
        <w:tc>
          <w:tcPr>
            <w:tcW w:w="2977" w:type="dxa"/>
            <w:gridSpan w:val="2"/>
            <w:tcBorders>
              <w:top w:val="nil"/>
              <w:left w:val="nil"/>
              <w:bottom w:val="single" w:sz="4" w:space="0" w:color="auto"/>
              <w:right w:val="single" w:sz="4" w:space="0" w:color="auto"/>
            </w:tcBorders>
            <w:shd w:val="clear" w:color="auto" w:fill="auto"/>
            <w:hideMark/>
          </w:tcPr>
          <w:p w14:paraId="38882B6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8, LA 38, LA 41, LA 46, LA 52 y LA 83 Redes de comunicación en las colonias con alto índice delictivo, ampliadas</w:t>
            </w:r>
          </w:p>
        </w:tc>
        <w:tc>
          <w:tcPr>
            <w:tcW w:w="2977" w:type="dxa"/>
            <w:gridSpan w:val="2"/>
            <w:tcBorders>
              <w:top w:val="nil"/>
              <w:left w:val="nil"/>
              <w:bottom w:val="single" w:sz="4" w:space="0" w:color="auto"/>
              <w:right w:val="single" w:sz="4" w:space="0" w:color="auto"/>
            </w:tcBorders>
            <w:shd w:val="clear" w:color="auto" w:fill="auto"/>
            <w:hideMark/>
          </w:tcPr>
          <w:p w14:paraId="5AF7146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Porcentaje de servicios de emergencias atendidos en la Dirección de Emergencia y Respuesta Inmediata (DERI) derivado de la aplicación de tecnologías (equipos de Alarmas y aplicación de Seguridad) </w:t>
            </w:r>
          </w:p>
        </w:tc>
        <w:tc>
          <w:tcPr>
            <w:tcW w:w="3260" w:type="dxa"/>
            <w:gridSpan w:val="3"/>
            <w:tcBorders>
              <w:top w:val="nil"/>
              <w:left w:val="nil"/>
              <w:bottom w:val="single" w:sz="4" w:space="0" w:color="auto"/>
              <w:right w:val="single" w:sz="4" w:space="0" w:color="auto"/>
            </w:tcBorders>
            <w:shd w:val="clear" w:color="auto" w:fill="auto"/>
            <w:hideMark/>
          </w:tcPr>
          <w:p w14:paraId="53D7379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servicios de emergencias atendidas en la DERI / Total de servicios de emergencia solicitados en la DERI)*100</w:t>
            </w:r>
          </w:p>
        </w:tc>
        <w:tc>
          <w:tcPr>
            <w:tcW w:w="992" w:type="dxa"/>
            <w:gridSpan w:val="2"/>
            <w:tcBorders>
              <w:top w:val="nil"/>
              <w:left w:val="nil"/>
              <w:bottom w:val="single" w:sz="4" w:space="0" w:color="auto"/>
              <w:right w:val="single" w:sz="4" w:space="0" w:color="auto"/>
            </w:tcBorders>
            <w:shd w:val="clear" w:color="auto" w:fill="auto"/>
            <w:hideMark/>
          </w:tcPr>
          <w:p w14:paraId="027BA8B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5D03612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341CA582"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38AB845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08</w:t>
            </w:r>
          </w:p>
        </w:tc>
        <w:tc>
          <w:tcPr>
            <w:tcW w:w="2693" w:type="dxa"/>
            <w:gridSpan w:val="2"/>
            <w:tcBorders>
              <w:top w:val="nil"/>
              <w:left w:val="nil"/>
              <w:bottom w:val="single" w:sz="4" w:space="0" w:color="auto"/>
              <w:right w:val="single" w:sz="4" w:space="0" w:color="auto"/>
            </w:tcBorders>
            <w:shd w:val="clear" w:color="auto" w:fill="auto"/>
            <w:hideMark/>
          </w:tcPr>
          <w:p w14:paraId="26FFB9BF"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Seguridad Cercana y Efectiva al Servicio de la Ciudadanía</w:t>
            </w:r>
          </w:p>
        </w:tc>
        <w:tc>
          <w:tcPr>
            <w:tcW w:w="2977" w:type="dxa"/>
            <w:gridSpan w:val="2"/>
            <w:tcBorders>
              <w:top w:val="nil"/>
              <w:left w:val="nil"/>
              <w:bottom w:val="single" w:sz="4" w:space="0" w:color="auto"/>
              <w:right w:val="single" w:sz="4" w:space="0" w:color="auto"/>
            </w:tcBorders>
            <w:shd w:val="clear" w:color="auto" w:fill="auto"/>
            <w:hideMark/>
          </w:tcPr>
          <w:p w14:paraId="3B858F3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14, LA 15, LA 18, LA 42, LA 43, LA 46, LA 52, LA 55, LA 56,LA 71, LA 72 y LA 73 Infraestructura de comunicación y tecnología para una efectiva coordinación y transparencia de los cuerpos policiales, modernizada</w:t>
            </w:r>
          </w:p>
        </w:tc>
        <w:tc>
          <w:tcPr>
            <w:tcW w:w="2977" w:type="dxa"/>
            <w:gridSpan w:val="2"/>
            <w:tcBorders>
              <w:top w:val="nil"/>
              <w:left w:val="nil"/>
              <w:bottom w:val="single" w:sz="4" w:space="0" w:color="auto"/>
              <w:right w:val="single" w:sz="4" w:space="0" w:color="auto"/>
            </w:tcBorders>
            <w:shd w:val="clear" w:color="auto" w:fill="auto"/>
            <w:hideMark/>
          </w:tcPr>
          <w:p w14:paraId="0DD3AE4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horas de disponibilidad en las consolas tecnológicas</w:t>
            </w:r>
          </w:p>
        </w:tc>
        <w:tc>
          <w:tcPr>
            <w:tcW w:w="3260" w:type="dxa"/>
            <w:gridSpan w:val="3"/>
            <w:tcBorders>
              <w:top w:val="nil"/>
              <w:left w:val="nil"/>
              <w:bottom w:val="single" w:sz="4" w:space="0" w:color="auto"/>
              <w:right w:val="single" w:sz="4" w:space="0" w:color="auto"/>
            </w:tcBorders>
            <w:shd w:val="clear" w:color="auto" w:fill="auto"/>
            <w:hideMark/>
          </w:tcPr>
          <w:p w14:paraId="0CD1EBA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(Horas de disponibilidad de las consolas tecnológicas efectivas al mes / Horas correspondientes al mes)*100</w:t>
            </w:r>
          </w:p>
        </w:tc>
        <w:tc>
          <w:tcPr>
            <w:tcW w:w="992" w:type="dxa"/>
            <w:gridSpan w:val="2"/>
            <w:tcBorders>
              <w:top w:val="nil"/>
              <w:left w:val="nil"/>
              <w:bottom w:val="single" w:sz="4" w:space="0" w:color="auto"/>
              <w:right w:val="single" w:sz="4" w:space="0" w:color="auto"/>
            </w:tcBorders>
            <w:shd w:val="clear" w:color="auto" w:fill="auto"/>
            <w:hideMark/>
          </w:tcPr>
          <w:p w14:paraId="6C4B3EC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1DB4974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3E8EBD7D"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4A064BD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08</w:t>
            </w:r>
          </w:p>
        </w:tc>
        <w:tc>
          <w:tcPr>
            <w:tcW w:w="2693" w:type="dxa"/>
            <w:gridSpan w:val="2"/>
            <w:tcBorders>
              <w:top w:val="nil"/>
              <w:left w:val="nil"/>
              <w:bottom w:val="single" w:sz="4" w:space="0" w:color="auto"/>
              <w:right w:val="single" w:sz="4" w:space="0" w:color="auto"/>
            </w:tcBorders>
            <w:shd w:val="clear" w:color="auto" w:fill="auto"/>
            <w:hideMark/>
          </w:tcPr>
          <w:p w14:paraId="6E9821E3"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Seguridad Cercana y Efectiva al Servicio de la Ciudadanía</w:t>
            </w:r>
          </w:p>
        </w:tc>
        <w:tc>
          <w:tcPr>
            <w:tcW w:w="2977" w:type="dxa"/>
            <w:gridSpan w:val="2"/>
            <w:tcBorders>
              <w:top w:val="nil"/>
              <w:left w:val="nil"/>
              <w:bottom w:val="single" w:sz="4" w:space="0" w:color="auto"/>
              <w:right w:val="single" w:sz="4" w:space="0" w:color="auto"/>
            </w:tcBorders>
            <w:shd w:val="clear" w:color="auto" w:fill="auto"/>
            <w:hideMark/>
          </w:tcPr>
          <w:p w14:paraId="5D58F6CD" w14:textId="32C95861"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2, LA 7, LA 10 y LA 17</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Formación para los cuerpos de Seguridad Ciudadana del Municipio de Puebla, fortalecida</w:t>
            </w:r>
          </w:p>
        </w:tc>
        <w:tc>
          <w:tcPr>
            <w:tcW w:w="2977" w:type="dxa"/>
            <w:gridSpan w:val="2"/>
            <w:tcBorders>
              <w:top w:val="nil"/>
              <w:left w:val="nil"/>
              <w:bottom w:val="single" w:sz="4" w:space="0" w:color="auto"/>
              <w:right w:val="single" w:sz="4" w:space="0" w:color="auto"/>
            </w:tcBorders>
            <w:shd w:val="clear" w:color="auto" w:fill="auto"/>
            <w:hideMark/>
          </w:tcPr>
          <w:p w14:paraId="390101B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cadetes aprobados en el curso de formación inicial</w:t>
            </w:r>
          </w:p>
        </w:tc>
        <w:tc>
          <w:tcPr>
            <w:tcW w:w="3260" w:type="dxa"/>
            <w:gridSpan w:val="3"/>
            <w:tcBorders>
              <w:top w:val="nil"/>
              <w:left w:val="nil"/>
              <w:bottom w:val="single" w:sz="4" w:space="0" w:color="auto"/>
              <w:right w:val="single" w:sz="4" w:space="0" w:color="auto"/>
            </w:tcBorders>
            <w:shd w:val="clear" w:color="auto" w:fill="auto"/>
            <w:hideMark/>
          </w:tcPr>
          <w:p w14:paraId="76AAE0B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cadetes graduados / Número de cadetes que ingresan)*100</w:t>
            </w:r>
          </w:p>
        </w:tc>
        <w:tc>
          <w:tcPr>
            <w:tcW w:w="992" w:type="dxa"/>
            <w:gridSpan w:val="2"/>
            <w:tcBorders>
              <w:top w:val="nil"/>
              <w:left w:val="nil"/>
              <w:bottom w:val="single" w:sz="4" w:space="0" w:color="auto"/>
              <w:right w:val="single" w:sz="4" w:space="0" w:color="auto"/>
            </w:tcBorders>
            <w:shd w:val="clear" w:color="auto" w:fill="auto"/>
            <w:hideMark/>
          </w:tcPr>
          <w:p w14:paraId="147C425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7E091C4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7465C378"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05083B4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08</w:t>
            </w:r>
          </w:p>
        </w:tc>
        <w:tc>
          <w:tcPr>
            <w:tcW w:w="2693" w:type="dxa"/>
            <w:gridSpan w:val="2"/>
            <w:tcBorders>
              <w:top w:val="nil"/>
              <w:left w:val="nil"/>
              <w:bottom w:val="single" w:sz="4" w:space="0" w:color="auto"/>
              <w:right w:val="single" w:sz="4" w:space="0" w:color="auto"/>
            </w:tcBorders>
            <w:shd w:val="clear" w:color="auto" w:fill="auto"/>
            <w:hideMark/>
          </w:tcPr>
          <w:p w14:paraId="27D5F419"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Seguridad Cercana y Efectiva al Servicio de la Ciudadanía</w:t>
            </w:r>
          </w:p>
        </w:tc>
        <w:tc>
          <w:tcPr>
            <w:tcW w:w="2977" w:type="dxa"/>
            <w:gridSpan w:val="2"/>
            <w:tcBorders>
              <w:top w:val="nil"/>
              <w:left w:val="nil"/>
              <w:bottom w:val="single" w:sz="4" w:space="0" w:color="auto"/>
              <w:right w:val="single" w:sz="4" w:space="0" w:color="auto"/>
            </w:tcBorders>
            <w:shd w:val="clear" w:color="auto" w:fill="auto"/>
            <w:hideMark/>
          </w:tcPr>
          <w:p w14:paraId="5602217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 LA 4, LA 5, LA 6, LA 7, LA 11, LA 12, LA 14, LA 16, LA 17 y LA 18 Profesionalización de los cuerpos de seguridad ciudadana, implementada</w:t>
            </w:r>
          </w:p>
        </w:tc>
        <w:tc>
          <w:tcPr>
            <w:tcW w:w="2977" w:type="dxa"/>
            <w:gridSpan w:val="2"/>
            <w:tcBorders>
              <w:top w:val="nil"/>
              <w:left w:val="nil"/>
              <w:bottom w:val="single" w:sz="4" w:space="0" w:color="auto"/>
              <w:right w:val="single" w:sz="4" w:space="0" w:color="auto"/>
            </w:tcBorders>
            <w:shd w:val="clear" w:color="auto" w:fill="auto"/>
            <w:hideMark/>
          </w:tcPr>
          <w:p w14:paraId="2ACBEAB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personas capacitadas y/o profesionalizadas</w:t>
            </w:r>
          </w:p>
        </w:tc>
        <w:tc>
          <w:tcPr>
            <w:tcW w:w="3260" w:type="dxa"/>
            <w:gridSpan w:val="3"/>
            <w:tcBorders>
              <w:top w:val="nil"/>
              <w:left w:val="nil"/>
              <w:bottom w:val="single" w:sz="4" w:space="0" w:color="auto"/>
              <w:right w:val="single" w:sz="4" w:space="0" w:color="auto"/>
            </w:tcBorders>
            <w:shd w:val="clear" w:color="auto" w:fill="auto"/>
            <w:hideMark/>
          </w:tcPr>
          <w:p w14:paraId="6BF93A3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personas capacitadas y/o profesionalizadas / Total de personas programadas a capacitar y/o profesionalizar)*100</w:t>
            </w:r>
          </w:p>
        </w:tc>
        <w:tc>
          <w:tcPr>
            <w:tcW w:w="992" w:type="dxa"/>
            <w:gridSpan w:val="2"/>
            <w:tcBorders>
              <w:top w:val="nil"/>
              <w:left w:val="nil"/>
              <w:bottom w:val="single" w:sz="4" w:space="0" w:color="auto"/>
              <w:right w:val="single" w:sz="4" w:space="0" w:color="auto"/>
            </w:tcBorders>
            <w:shd w:val="clear" w:color="auto" w:fill="auto"/>
            <w:hideMark/>
          </w:tcPr>
          <w:p w14:paraId="533A21F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7837167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13608F35"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7F08D6B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08</w:t>
            </w:r>
          </w:p>
        </w:tc>
        <w:tc>
          <w:tcPr>
            <w:tcW w:w="2693" w:type="dxa"/>
            <w:gridSpan w:val="2"/>
            <w:tcBorders>
              <w:top w:val="nil"/>
              <w:left w:val="nil"/>
              <w:bottom w:val="single" w:sz="4" w:space="0" w:color="auto"/>
              <w:right w:val="single" w:sz="4" w:space="0" w:color="auto"/>
            </w:tcBorders>
            <w:shd w:val="clear" w:color="auto" w:fill="auto"/>
            <w:hideMark/>
          </w:tcPr>
          <w:p w14:paraId="11212722"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Seguridad Cercana y Efectiva al Servicio de la Ciudadanía</w:t>
            </w:r>
          </w:p>
        </w:tc>
        <w:tc>
          <w:tcPr>
            <w:tcW w:w="2977" w:type="dxa"/>
            <w:gridSpan w:val="2"/>
            <w:tcBorders>
              <w:top w:val="nil"/>
              <w:left w:val="nil"/>
              <w:bottom w:val="single" w:sz="4" w:space="0" w:color="auto"/>
              <w:right w:val="single" w:sz="4" w:space="0" w:color="auto"/>
            </w:tcBorders>
            <w:shd w:val="clear" w:color="auto" w:fill="auto"/>
            <w:hideMark/>
          </w:tcPr>
          <w:p w14:paraId="3FE70D4E" w14:textId="33163C30"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2, LA 4, LA 5, LA 7, LA 10,</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LA 16 y LA 18 Calidad de la capacitación en la Academia de Formación y Profesionalización Policial del Municipio de Puebla, fortalecida</w:t>
            </w:r>
          </w:p>
        </w:tc>
        <w:tc>
          <w:tcPr>
            <w:tcW w:w="2977" w:type="dxa"/>
            <w:gridSpan w:val="2"/>
            <w:tcBorders>
              <w:top w:val="nil"/>
              <w:left w:val="nil"/>
              <w:bottom w:val="single" w:sz="4" w:space="0" w:color="auto"/>
              <w:right w:val="single" w:sz="4" w:space="0" w:color="auto"/>
            </w:tcBorders>
            <w:shd w:val="clear" w:color="auto" w:fill="auto"/>
            <w:hideMark/>
          </w:tcPr>
          <w:p w14:paraId="1DF64DE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realizadas de fortalecimiento a la calidad de la capacitación para la Academia de Formación y Profesionalización Policial del Municipio de Puebla</w:t>
            </w:r>
          </w:p>
        </w:tc>
        <w:tc>
          <w:tcPr>
            <w:tcW w:w="3260" w:type="dxa"/>
            <w:gridSpan w:val="3"/>
            <w:tcBorders>
              <w:top w:val="nil"/>
              <w:left w:val="nil"/>
              <w:bottom w:val="single" w:sz="4" w:space="0" w:color="auto"/>
              <w:right w:val="single" w:sz="4" w:space="0" w:color="auto"/>
            </w:tcBorders>
            <w:shd w:val="clear" w:color="auto" w:fill="auto"/>
            <w:hideMark/>
          </w:tcPr>
          <w:p w14:paraId="0D16F488" w14:textId="350A98BE"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realizadas de fortalecimiento a la calidad de la capacitación</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 Total de acciones programadas de fortalecimiento a la calidad de la capacitación)*100</w:t>
            </w:r>
          </w:p>
        </w:tc>
        <w:tc>
          <w:tcPr>
            <w:tcW w:w="992" w:type="dxa"/>
            <w:gridSpan w:val="2"/>
            <w:tcBorders>
              <w:top w:val="nil"/>
              <w:left w:val="nil"/>
              <w:bottom w:val="single" w:sz="4" w:space="0" w:color="auto"/>
              <w:right w:val="single" w:sz="4" w:space="0" w:color="auto"/>
            </w:tcBorders>
            <w:shd w:val="clear" w:color="auto" w:fill="auto"/>
            <w:hideMark/>
          </w:tcPr>
          <w:p w14:paraId="44AFAA9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222F807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585BA740"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7A62914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08</w:t>
            </w:r>
          </w:p>
        </w:tc>
        <w:tc>
          <w:tcPr>
            <w:tcW w:w="2693" w:type="dxa"/>
            <w:gridSpan w:val="2"/>
            <w:tcBorders>
              <w:top w:val="nil"/>
              <w:left w:val="nil"/>
              <w:bottom w:val="single" w:sz="4" w:space="0" w:color="auto"/>
              <w:right w:val="single" w:sz="4" w:space="0" w:color="auto"/>
            </w:tcBorders>
            <w:shd w:val="clear" w:color="auto" w:fill="auto"/>
            <w:hideMark/>
          </w:tcPr>
          <w:p w14:paraId="326C7DBB"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Seguridad Cercana y Efectiva al Servicio de la Ciudadanía</w:t>
            </w:r>
          </w:p>
        </w:tc>
        <w:tc>
          <w:tcPr>
            <w:tcW w:w="2977" w:type="dxa"/>
            <w:gridSpan w:val="2"/>
            <w:tcBorders>
              <w:top w:val="nil"/>
              <w:left w:val="nil"/>
              <w:bottom w:val="single" w:sz="4" w:space="0" w:color="auto"/>
              <w:right w:val="single" w:sz="4" w:space="0" w:color="auto"/>
            </w:tcBorders>
            <w:shd w:val="clear" w:color="auto" w:fill="auto"/>
            <w:hideMark/>
          </w:tcPr>
          <w:p w14:paraId="07202B1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3, LA 9, LA 18, LA 23, LA 24, LA 26, LA 41, LA 42, LA 52, LA 53 y LA 55 Estrategias de Inteligencia y tecnología para la prevención y atención del delito, implementadas</w:t>
            </w:r>
          </w:p>
        </w:tc>
        <w:tc>
          <w:tcPr>
            <w:tcW w:w="2977" w:type="dxa"/>
            <w:gridSpan w:val="2"/>
            <w:tcBorders>
              <w:top w:val="nil"/>
              <w:left w:val="nil"/>
              <w:bottom w:val="single" w:sz="4" w:space="0" w:color="auto"/>
              <w:right w:val="single" w:sz="4" w:space="0" w:color="auto"/>
            </w:tcBorders>
            <w:shd w:val="clear" w:color="auto" w:fill="auto"/>
            <w:hideMark/>
          </w:tcPr>
          <w:p w14:paraId="782258D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de las estrategias realizadas en materia de Inteligencia Policial y Política Criminal</w:t>
            </w:r>
          </w:p>
        </w:tc>
        <w:tc>
          <w:tcPr>
            <w:tcW w:w="3260" w:type="dxa"/>
            <w:gridSpan w:val="3"/>
            <w:tcBorders>
              <w:top w:val="nil"/>
              <w:left w:val="nil"/>
              <w:bottom w:val="single" w:sz="4" w:space="0" w:color="auto"/>
              <w:right w:val="single" w:sz="4" w:space="0" w:color="auto"/>
            </w:tcBorders>
            <w:shd w:val="clear" w:color="auto" w:fill="auto"/>
            <w:hideMark/>
          </w:tcPr>
          <w:p w14:paraId="58B611A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realizadas de la estrategia de Inteligencia y tecnología para la prevención y atención del delito / Total de acciones programadas de la estrategia de Inteligencia y tecnología para la prevención y atención del delito)*100</w:t>
            </w:r>
          </w:p>
        </w:tc>
        <w:tc>
          <w:tcPr>
            <w:tcW w:w="992" w:type="dxa"/>
            <w:gridSpan w:val="2"/>
            <w:tcBorders>
              <w:top w:val="nil"/>
              <w:left w:val="nil"/>
              <w:bottom w:val="single" w:sz="4" w:space="0" w:color="auto"/>
              <w:right w:val="single" w:sz="4" w:space="0" w:color="auto"/>
            </w:tcBorders>
            <w:shd w:val="clear" w:color="auto" w:fill="auto"/>
            <w:hideMark/>
          </w:tcPr>
          <w:p w14:paraId="5BCF473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c>
          <w:tcPr>
            <w:tcW w:w="993" w:type="dxa"/>
            <w:gridSpan w:val="2"/>
            <w:tcBorders>
              <w:top w:val="nil"/>
              <w:left w:val="nil"/>
              <w:bottom w:val="single" w:sz="4" w:space="0" w:color="auto"/>
              <w:right w:val="single" w:sz="4" w:space="0" w:color="auto"/>
            </w:tcBorders>
            <w:shd w:val="clear" w:color="auto" w:fill="auto"/>
            <w:hideMark/>
          </w:tcPr>
          <w:p w14:paraId="39ED1C1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r>
      <w:tr w:rsidR="002112C8" w:rsidRPr="00766E7E" w14:paraId="484144E8"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4F2C169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08</w:t>
            </w:r>
          </w:p>
        </w:tc>
        <w:tc>
          <w:tcPr>
            <w:tcW w:w="2693" w:type="dxa"/>
            <w:gridSpan w:val="2"/>
            <w:tcBorders>
              <w:top w:val="nil"/>
              <w:left w:val="nil"/>
              <w:bottom w:val="single" w:sz="4" w:space="0" w:color="auto"/>
              <w:right w:val="single" w:sz="4" w:space="0" w:color="auto"/>
            </w:tcBorders>
            <w:shd w:val="clear" w:color="auto" w:fill="auto"/>
            <w:hideMark/>
          </w:tcPr>
          <w:p w14:paraId="696C9977"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Seguridad Cercana y Efectiva al Servicio de la Ciudadanía</w:t>
            </w:r>
          </w:p>
        </w:tc>
        <w:tc>
          <w:tcPr>
            <w:tcW w:w="2977" w:type="dxa"/>
            <w:gridSpan w:val="2"/>
            <w:tcBorders>
              <w:top w:val="nil"/>
              <w:left w:val="nil"/>
              <w:bottom w:val="single" w:sz="4" w:space="0" w:color="auto"/>
              <w:right w:val="single" w:sz="4" w:space="0" w:color="auto"/>
            </w:tcBorders>
            <w:shd w:val="clear" w:color="auto" w:fill="auto"/>
            <w:hideMark/>
          </w:tcPr>
          <w:p w14:paraId="064863E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 LA 3, LA 9, LA 13, LA 42, LA 43, LA 44, LA 46 y LA 91 Procesos de mejora continua en las áreas de Seguridad Ciudadana, implementados</w:t>
            </w:r>
          </w:p>
        </w:tc>
        <w:tc>
          <w:tcPr>
            <w:tcW w:w="2977" w:type="dxa"/>
            <w:gridSpan w:val="2"/>
            <w:tcBorders>
              <w:top w:val="nil"/>
              <w:left w:val="nil"/>
              <w:bottom w:val="single" w:sz="4" w:space="0" w:color="auto"/>
              <w:right w:val="single" w:sz="4" w:space="0" w:color="auto"/>
            </w:tcBorders>
            <w:shd w:val="clear" w:color="auto" w:fill="auto"/>
            <w:hideMark/>
          </w:tcPr>
          <w:p w14:paraId="222DE14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auditorías/evaluaciones realizadas en la SSC para obtener/mantener acreditaciones/certificaciones</w:t>
            </w:r>
          </w:p>
        </w:tc>
        <w:tc>
          <w:tcPr>
            <w:tcW w:w="3260" w:type="dxa"/>
            <w:gridSpan w:val="3"/>
            <w:tcBorders>
              <w:top w:val="nil"/>
              <w:left w:val="nil"/>
              <w:bottom w:val="single" w:sz="4" w:space="0" w:color="auto"/>
              <w:right w:val="single" w:sz="4" w:space="0" w:color="auto"/>
            </w:tcBorders>
            <w:shd w:val="clear" w:color="auto" w:fill="auto"/>
            <w:hideMark/>
          </w:tcPr>
          <w:p w14:paraId="5527148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auditorías/evaluaciones realizadas / Total de auditorías/evaluaciones programadas)*100</w:t>
            </w:r>
          </w:p>
        </w:tc>
        <w:tc>
          <w:tcPr>
            <w:tcW w:w="992" w:type="dxa"/>
            <w:gridSpan w:val="2"/>
            <w:tcBorders>
              <w:top w:val="nil"/>
              <w:left w:val="nil"/>
              <w:bottom w:val="single" w:sz="4" w:space="0" w:color="auto"/>
              <w:right w:val="single" w:sz="4" w:space="0" w:color="auto"/>
            </w:tcBorders>
            <w:shd w:val="clear" w:color="auto" w:fill="auto"/>
            <w:hideMark/>
          </w:tcPr>
          <w:p w14:paraId="574BC62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10FCAB3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468A307C"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0AFD4FA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08</w:t>
            </w:r>
          </w:p>
        </w:tc>
        <w:tc>
          <w:tcPr>
            <w:tcW w:w="2693" w:type="dxa"/>
            <w:gridSpan w:val="2"/>
            <w:tcBorders>
              <w:top w:val="nil"/>
              <w:left w:val="nil"/>
              <w:bottom w:val="single" w:sz="4" w:space="0" w:color="auto"/>
              <w:right w:val="single" w:sz="4" w:space="0" w:color="auto"/>
            </w:tcBorders>
            <w:shd w:val="clear" w:color="auto" w:fill="auto"/>
            <w:hideMark/>
          </w:tcPr>
          <w:p w14:paraId="32E56534"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Seguridad Cercana y Efectiva al Servicio de la Ciudadanía</w:t>
            </w:r>
          </w:p>
        </w:tc>
        <w:tc>
          <w:tcPr>
            <w:tcW w:w="2977" w:type="dxa"/>
            <w:gridSpan w:val="2"/>
            <w:tcBorders>
              <w:top w:val="nil"/>
              <w:left w:val="nil"/>
              <w:bottom w:val="single" w:sz="4" w:space="0" w:color="auto"/>
              <w:right w:val="single" w:sz="4" w:space="0" w:color="auto"/>
            </w:tcBorders>
            <w:shd w:val="clear" w:color="auto" w:fill="auto"/>
            <w:hideMark/>
          </w:tcPr>
          <w:p w14:paraId="256843D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40, LA 41, LA 42, LA 43, LA 44, LA 48, LA 49, LA 53 y LA 91 Estrategia en materia de planeación y evaluación del desempeño en la Secretaría de Seguridad Ciudadana, implementada</w:t>
            </w:r>
          </w:p>
        </w:tc>
        <w:tc>
          <w:tcPr>
            <w:tcW w:w="2977" w:type="dxa"/>
            <w:gridSpan w:val="2"/>
            <w:tcBorders>
              <w:top w:val="nil"/>
              <w:left w:val="nil"/>
              <w:bottom w:val="single" w:sz="4" w:space="0" w:color="auto"/>
              <w:right w:val="single" w:sz="4" w:space="0" w:color="auto"/>
            </w:tcBorders>
            <w:shd w:val="clear" w:color="auto" w:fill="auto"/>
            <w:hideMark/>
          </w:tcPr>
          <w:p w14:paraId="2BFEB78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realizadas de la estrategia en materia de planeación y evaluación del desempeño</w:t>
            </w:r>
          </w:p>
        </w:tc>
        <w:tc>
          <w:tcPr>
            <w:tcW w:w="3260" w:type="dxa"/>
            <w:gridSpan w:val="3"/>
            <w:tcBorders>
              <w:top w:val="nil"/>
              <w:left w:val="nil"/>
              <w:bottom w:val="single" w:sz="4" w:space="0" w:color="auto"/>
              <w:right w:val="single" w:sz="4" w:space="0" w:color="auto"/>
            </w:tcBorders>
            <w:shd w:val="clear" w:color="auto" w:fill="auto"/>
            <w:hideMark/>
          </w:tcPr>
          <w:p w14:paraId="65D30FD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de la estrategia realizadas / Total de acciones de la estrategia programadas)*100</w:t>
            </w:r>
          </w:p>
        </w:tc>
        <w:tc>
          <w:tcPr>
            <w:tcW w:w="992" w:type="dxa"/>
            <w:gridSpan w:val="2"/>
            <w:tcBorders>
              <w:top w:val="nil"/>
              <w:left w:val="nil"/>
              <w:bottom w:val="single" w:sz="4" w:space="0" w:color="auto"/>
              <w:right w:val="single" w:sz="4" w:space="0" w:color="auto"/>
            </w:tcBorders>
            <w:shd w:val="clear" w:color="auto" w:fill="auto"/>
            <w:hideMark/>
          </w:tcPr>
          <w:p w14:paraId="6D131FC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11B7782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55BF29CD"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3E72F29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08</w:t>
            </w:r>
          </w:p>
        </w:tc>
        <w:tc>
          <w:tcPr>
            <w:tcW w:w="2693" w:type="dxa"/>
            <w:gridSpan w:val="2"/>
            <w:tcBorders>
              <w:top w:val="nil"/>
              <w:left w:val="nil"/>
              <w:bottom w:val="single" w:sz="4" w:space="0" w:color="auto"/>
              <w:right w:val="single" w:sz="4" w:space="0" w:color="auto"/>
            </w:tcBorders>
            <w:shd w:val="clear" w:color="auto" w:fill="auto"/>
            <w:hideMark/>
          </w:tcPr>
          <w:p w14:paraId="5AD17A1F"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Seguridad Cercana y Efectiva al Servicio de la Ciudadanía</w:t>
            </w:r>
          </w:p>
        </w:tc>
        <w:tc>
          <w:tcPr>
            <w:tcW w:w="2977" w:type="dxa"/>
            <w:gridSpan w:val="2"/>
            <w:tcBorders>
              <w:top w:val="nil"/>
              <w:left w:val="nil"/>
              <w:bottom w:val="single" w:sz="4" w:space="0" w:color="auto"/>
              <w:right w:val="single" w:sz="4" w:space="0" w:color="auto"/>
            </w:tcBorders>
            <w:shd w:val="clear" w:color="auto" w:fill="auto"/>
            <w:hideMark/>
          </w:tcPr>
          <w:p w14:paraId="3146ED5A" w14:textId="7A229ABF"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 LA 3, LA 6, LA 7, LA 8, LA 9, LA 15, LA 24, y LA 59</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Ejercicio de las funciones del personal operativo policial, supervisado</w:t>
            </w:r>
          </w:p>
        </w:tc>
        <w:tc>
          <w:tcPr>
            <w:tcW w:w="2977" w:type="dxa"/>
            <w:gridSpan w:val="2"/>
            <w:tcBorders>
              <w:top w:val="nil"/>
              <w:left w:val="nil"/>
              <w:bottom w:val="single" w:sz="4" w:space="0" w:color="auto"/>
              <w:right w:val="single" w:sz="4" w:space="0" w:color="auto"/>
            </w:tcBorders>
            <w:shd w:val="clear" w:color="auto" w:fill="auto"/>
            <w:hideMark/>
          </w:tcPr>
          <w:p w14:paraId="090C535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realizadas de supervisión policial</w:t>
            </w:r>
          </w:p>
        </w:tc>
        <w:tc>
          <w:tcPr>
            <w:tcW w:w="3260" w:type="dxa"/>
            <w:gridSpan w:val="3"/>
            <w:tcBorders>
              <w:top w:val="nil"/>
              <w:left w:val="nil"/>
              <w:bottom w:val="single" w:sz="4" w:space="0" w:color="auto"/>
              <w:right w:val="single" w:sz="4" w:space="0" w:color="auto"/>
            </w:tcBorders>
            <w:shd w:val="clear" w:color="auto" w:fill="auto"/>
            <w:hideMark/>
          </w:tcPr>
          <w:p w14:paraId="38E6DD1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de supervisión policial realizadas / Total de acciones de supervisión policial programadas)*100</w:t>
            </w:r>
          </w:p>
        </w:tc>
        <w:tc>
          <w:tcPr>
            <w:tcW w:w="992" w:type="dxa"/>
            <w:gridSpan w:val="2"/>
            <w:tcBorders>
              <w:top w:val="nil"/>
              <w:left w:val="nil"/>
              <w:bottom w:val="single" w:sz="4" w:space="0" w:color="auto"/>
              <w:right w:val="single" w:sz="4" w:space="0" w:color="auto"/>
            </w:tcBorders>
            <w:shd w:val="clear" w:color="auto" w:fill="auto"/>
            <w:hideMark/>
          </w:tcPr>
          <w:p w14:paraId="0BBBBD8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3C63A50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4844799A"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21B38E0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08</w:t>
            </w:r>
          </w:p>
        </w:tc>
        <w:tc>
          <w:tcPr>
            <w:tcW w:w="2693" w:type="dxa"/>
            <w:gridSpan w:val="2"/>
            <w:tcBorders>
              <w:top w:val="nil"/>
              <w:left w:val="nil"/>
              <w:bottom w:val="single" w:sz="4" w:space="0" w:color="auto"/>
              <w:right w:val="single" w:sz="4" w:space="0" w:color="auto"/>
            </w:tcBorders>
            <w:shd w:val="clear" w:color="auto" w:fill="auto"/>
            <w:hideMark/>
          </w:tcPr>
          <w:p w14:paraId="005C028E"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Seguridad Cercana y Efectiva al Servicio de la Ciudadanía</w:t>
            </w:r>
          </w:p>
        </w:tc>
        <w:tc>
          <w:tcPr>
            <w:tcW w:w="2977" w:type="dxa"/>
            <w:gridSpan w:val="2"/>
            <w:tcBorders>
              <w:top w:val="nil"/>
              <w:left w:val="nil"/>
              <w:bottom w:val="single" w:sz="4" w:space="0" w:color="auto"/>
              <w:right w:val="single" w:sz="4" w:space="0" w:color="auto"/>
            </w:tcBorders>
            <w:shd w:val="clear" w:color="auto" w:fill="auto"/>
            <w:hideMark/>
          </w:tcPr>
          <w:p w14:paraId="64DA9F8E" w14:textId="7F6E0BF1"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72, LA 73, LA 74, LA 75 y LA 83</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Estrategia de atención de emergencias (bomberos, EAR, relámpagos, ambulancias), solicitadas por la población y en caso de desastres naturales y socio organizativos, implementada</w:t>
            </w:r>
          </w:p>
        </w:tc>
        <w:tc>
          <w:tcPr>
            <w:tcW w:w="2977" w:type="dxa"/>
            <w:gridSpan w:val="2"/>
            <w:tcBorders>
              <w:top w:val="nil"/>
              <w:left w:val="nil"/>
              <w:bottom w:val="single" w:sz="4" w:space="0" w:color="auto"/>
              <w:right w:val="single" w:sz="4" w:space="0" w:color="auto"/>
            </w:tcBorders>
            <w:shd w:val="clear" w:color="auto" w:fill="auto"/>
            <w:hideMark/>
          </w:tcPr>
          <w:p w14:paraId="3227FD9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de rescate con bomberos, EAR, relámpagos y ambulancias en materia de protección civil realizadas</w:t>
            </w:r>
          </w:p>
        </w:tc>
        <w:tc>
          <w:tcPr>
            <w:tcW w:w="3260" w:type="dxa"/>
            <w:gridSpan w:val="3"/>
            <w:tcBorders>
              <w:top w:val="nil"/>
              <w:left w:val="nil"/>
              <w:bottom w:val="single" w:sz="4" w:space="0" w:color="auto"/>
              <w:right w:val="single" w:sz="4" w:space="0" w:color="auto"/>
            </w:tcBorders>
            <w:shd w:val="clear" w:color="auto" w:fill="auto"/>
            <w:hideMark/>
          </w:tcPr>
          <w:p w14:paraId="4338DE3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realizadas en materia de protección civil (bomberos, EAR, relámpagos y ambulancias) / Total de acciones requeridas en materia de protección civil (bomberos, EAR, relámpagos y ambulancias))*100</w:t>
            </w:r>
          </w:p>
        </w:tc>
        <w:tc>
          <w:tcPr>
            <w:tcW w:w="992" w:type="dxa"/>
            <w:gridSpan w:val="2"/>
            <w:tcBorders>
              <w:top w:val="nil"/>
              <w:left w:val="nil"/>
              <w:bottom w:val="single" w:sz="4" w:space="0" w:color="auto"/>
              <w:right w:val="single" w:sz="4" w:space="0" w:color="auto"/>
            </w:tcBorders>
            <w:shd w:val="clear" w:color="auto" w:fill="auto"/>
            <w:hideMark/>
          </w:tcPr>
          <w:p w14:paraId="77B141E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663988D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38A76BD0"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05F9D15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08</w:t>
            </w:r>
          </w:p>
        </w:tc>
        <w:tc>
          <w:tcPr>
            <w:tcW w:w="2693" w:type="dxa"/>
            <w:gridSpan w:val="2"/>
            <w:tcBorders>
              <w:top w:val="nil"/>
              <w:left w:val="nil"/>
              <w:bottom w:val="single" w:sz="4" w:space="0" w:color="auto"/>
              <w:right w:val="single" w:sz="4" w:space="0" w:color="auto"/>
            </w:tcBorders>
            <w:shd w:val="clear" w:color="auto" w:fill="auto"/>
            <w:hideMark/>
          </w:tcPr>
          <w:p w14:paraId="5BE048D3"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Seguridad Cercana y Efectiva al Servicio de la Ciudadanía</w:t>
            </w:r>
          </w:p>
        </w:tc>
        <w:tc>
          <w:tcPr>
            <w:tcW w:w="2977" w:type="dxa"/>
            <w:gridSpan w:val="2"/>
            <w:tcBorders>
              <w:top w:val="nil"/>
              <w:left w:val="nil"/>
              <w:bottom w:val="single" w:sz="4" w:space="0" w:color="auto"/>
              <w:right w:val="single" w:sz="4" w:space="0" w:color="auto"/>
            </w:tcBorders>
            <w:shd w:val="clear" w:color="auto" w:fill="auto"/>
            <w:hideMark/>
          </w:tcPr>
          <w:p w14:paraId="4656A12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LA 71, LA 73, LA 75, LA 77, LA 78, LA 79, LA 80, LA 81, LA 82, LA 84, LA 85, LA 86, LA 87, LA 88 y LA 89 Esquema de Prevención de Protección civil para reducir riesgos ante fenómenos </w:t>
            </w:r>
            <w:r w:rsidRPr="00766E7E">
              <w:rPr>
                <w:rFonts w:ascii="Arial" w:eastAsia="Times New Roman" w:hAnsi="Arial" w:cs="Arial"/>
                <w:sz w:val="24"/>
                <w:szCs w:val="24"/>
                <w:lang w:eastAsia="es-MX"/>
              </w:rPr>
              <w:lastRenderedPageBreak/>
              <w:t>perturbadores, implementado</w:t>
            </w:r>
          </w:p>
        </w:tc>
        <w:tc>
          <w:tcPr>
            <w:tcW w:w="2977" w:type="dxa"/>
            <w:gridSpan w:val="2"/>
            <w:tcBorders>
              <w:top w:val="nil"/>
              <w:left w:val="nil"/>
              <w:bottom w:val="single" w:sz="4" w:space="0" w:color="auto"/>
              <w:right w:val="single" w:sz="4" w:space="0" w:color="auto"/>
            </w:tcBorders>
            <w:shd w:val="clear" w:color="auto" w:fill="auto"/>
            <w:hideMark/>
          </w:tcPr>
          <w:p w14:paraId="0471B24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Porcentaje de acciones realizadas en materia de Protección Civil para reducir los riesgos ante fenómenos perturbadores</w:t>
            </w:r>
          </w:p>
        </w:tc>
        <w:tc>
          <w:tcPr>
            <w:tcW w:w="3260" w:type="dxa"/>
            <w:gridSpan w:val="3"/>
            <w:tcBorders>
              <w:top w:val="nil"/>
              <w:left w:val="nil"/>
              <w:bottom w:val="single" w:sz="4" w:space="0" w:color="auto"/>
              <w:right w:val="single" w:sz="4" w:space="0" w:color="auto"/>
            </w:tcBorders>
            <w:shd w:val="clear" w:color="auto" w:fill="auto"/>
            <w:hideMark/>
          </w:tcPr>
          <w:p w14:paraId="18D14ED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(Número de acciones realizadas de atención en materia de Protección Civil para reducir los riesgos ante fenómenos perturbadores / Total de acciones programadas de atención en materia de Protección Civil para reducir los riesgos ante </w:t>
            </w:r>
            <w:r w:rsidRPr="00766E7E">
              <w:rPr>
                <w:rFonts w:ascii="Arial" w:eastAsia="Times New Roman" w:hAnsi="Arial" w:cs="Arial"/>
                <w:sz w:val="24"/>
                <w:szCs w:val="24"/>
                <w:lang w:eastAsia="es-MX"/>
              </w:rPr>
              <w:lastRenderedPageBreak/>
              <w:t>fenómenos perturbadores)*100</w:t>
            </w:r>
          </w:p>
        </w:tc>
        <w:tc>
          <w:tcPr>
            <w:tcW w:w="992" w:type="dxa"/>
            <w:gridSpan w:val="2"/>
            <w:tcBorders>
              <w:top w:val="nil"/>
              <w:left w:val="nil"/>
              <w:bottom w:val="single" w:sz="4" w:space="0" w:color="auto"/>
              <w:right w:val="single" w:sz="4" w:space="0" w:color="auto"/>
            </w:tcBorders>
            <w:shd w:val="clear" w:color="auto" w:fill="auto"/>
            <w:hideMark/>
          </w:tcPr>
          <w:p w14:paraId="30C99FE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w:t>
            </w:r>
          </w:p>
        </w:tc>
        <w:tc>
          <w:tcPr>
            <w:tcW w:w="993" w:type="dxa"/>
            <w:gridSpan w:val="2"/>
            <w:tcBorders>
              <w:top w:val="nil"/>
              <w:left w:val="nil"/>
              <w:bottom w:val="single" w:sz="4" w:space="0" w:color="auto"/>
              <w:right w:val="single" w:sz="4" w:space="0" w:color="auto"/>
            </w:tcBorders>
            <w:shd w:val="clear" w:color="auto" w:fill="auto"/>
            <w:hideMark/>
          </w:tcPr>
          <w:p w14:paraId="420799E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5C7854B2"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09DFD5F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08</w:t>
            </w:r>
          </w:p>
        </w:tc>
        <w:tc>
          <w:tcPr>
            <w:tcW w:w="2693" w:type="dxa"/>
            <w:gridSpan w:val="2"/>
            <w:tcBorders>
              <w:top w:val="nil"/>
              <w:left w:val="nil"/>
              <w:bottom w:val="single" w:sz="4" w:space="0" w:color="auto"/>
              <w:right w:val="single" w:sz="4" w:space="0" w:color="auto"/>
            </w:tcBorders>
            <w:shd w:val="clear" w:color="auto" w:fill="auto"/>
            <w:hideMark/>
          </w:tcPr>
          <w:p w14:paraId="6B1F4E0C"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Seguridad Cercana y Efectiva al Servicio de la Ciudadanía</w:t>
            </w:r>
          </w:p>
        </w:tc>
        <w:tc>
          <w:tcPr>
            <w:tcW w:w="2977" w:type="dxa"/>
            <w:gridSpan w:val="2"/>
            <w:tcBorders>
              <w:top w:val="nil"/>
              <w:left w:val="nil"/>
              <w:bottom w:val="single" w:sz="4" w:space="0" w:color="auto"/>
              <w:right w:val="single" w:sz="4" w:space="0" w:color="auto"/>
            </w:tcBorders>
            <w:shd w:val="clear" w:color="auto" w:fill="auto"/>
            <w:hideMark/>
          </w:tcPr>
          <w:p w14:paraId="2B0217D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70, LA 76, LA 79, LA 80, LA 81, LA 82, LA 84, LA 86 y LA 87 Programa de capacitación (interna, externa, talleres y pláticas) en materia de prevención y difusión de la cultura de Protección Civil, implementado</w:t>
            </w:r>
          </w:p>
        </w:tc>
        <w:tc>
          <w:tcPr>
            <w:tcW w:w="2977" w:type="dxa"/>
            <w:gridSpan w:val="2"/>
            <w:tcBorders>
              <w:top w:val="nil"/>
              <w:left w:val="nil"/>
              <w:bottom w:val="single" w:sz="4" w:space="0" w:color="auto"/>
              <w:right w:val="single" w:sz="4" w:space="0" w:color="auto"/>
            </w:tcBorders>
            <w:shd w:val="clear" w:color="auto" w:fill="auto"/>
            <w:hideMark/>
          </w:tcPr>
          <w:p w14:paraId="0A59B27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personas capacitadas en materia de prevención y difusión de la cultura de Protección civil en el año 2024 respecto al 2022</w:t>
            </w:r>
          </w:p>
        </w:tc>
        <w:tc>
          <w:tcPr>
            <w:tcW w:w="3260" w:type="dxa"/>
            <w:gridSpan w:val="3"/>
            <w:tcBorders>
              <w:top w:val="nil"/>
              <w:left w:val="nil"/>
              <w:bottom w:val="single" w:sz="4" w:space="0" w:color="auto"/>
              <w:right w:val="single" w:sz="4" w:space="0" w:color="auto"/>
            </w:tcBorders>
            <w:shd w:val="clear" w:color="auto" w:fill="auto"/>
            <w:hideMark/>
          </w:tcPr>
          <w:p w14:paraId="2E20D99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personas capacitadas en materia de prevención y difusión de la cultura de Protección Civil en el año 2024 / Número de personas capacitadas en materia de prevención y difusión de la cultura de Protección Civil en el año 2022)*100</w:t>
            </w:r>
          </w:p>
        </w:tc>
        <w:tc>
          <w:tcPr>
            <w:tcW w:w="992" w:type="dxa"/>
            <w:gridSpan w:val="2"/>
            <w:tcBorders>
              <w:top w:val="nil"/>
              <w:left w:val="nil"/>
              <w:bottom w:val="single" w:sz="4" w:space="0" w:color="auto"/>
              <w:right w:val="single" w:sz="4" w:space="0" w:color="auto"/>
            </w:tcBorders>
            <w:shd w:val="clear" w:color="auto" w:fill="auto"/>
            <w:hideMark/>
          </w:tcPr>
          <w:p w14:paraId="3D479B6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7F22287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17BBF083"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0F56124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08</w:t>
            </w:r>
          </w:p>
        </w:tc>
        <w:tc>
          <w:tcPr>
            <w:tcW w:w="2693" w:type="dxa"/>
            <w:gridSpan w:val="2"/>
            <w:tcBorders>
              <w:top w:val="nil"/>
              <w:left w:val="nil"/>
              <w:bottom w:val="single" w:sz="4" w:space="0" w:color="auto"/>
              <w:right w:val="single" w:sz="4" w:space="0" w:color="auto"/>
            </w:tcBorders>
            <w:shd w:val="clear" w:color="auto" w:fill="auto"/>
            <w:hideMark/>
          </w:tcPr>
          <w:p w14:paraId="7408BB15"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Seguridad Cercana y Efectiva al Servicio de la Ciudadanía</w:t>
            </w:r>
          </w:p>
        </w:tc>
        <w:tc>
          <w:tcPr>
            <w:tcW w:w="2977" w:type="dxa"/>
            <w:gridSpan w:val="2"/>
            <w:tcBorders>
              <w:top w:val="nil"/>
              <w:left w:val="nil"/>
              <w:bottom w:val="single" w:sz="4" w:space="0" w:color="auto"/>
              <w:right w:val="single" w:sz="4" w:space="0" w:color="auto"/>
            </w:tcBorders>
            <w:shd w:val="clear" w:color="auto" w:fill="auto"/>
            <w:hideMark/>
          </w:tcPr>
          <w:p w14:paraId="0DFE0DC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4, LA 19, LA 22, LA 29, LA 30, LA 31, LA 32, LA 34, LA 35, LA 36 y LA 37 Acciones en materia de control de tránsito y seguridad vial, implementadas</w:t>
            </w:r>
          </w:p>
        </w:tc>
        <w:tc>
          <w:tcPr>
            <w:tcW w:w="2977" w:type="dxa"/>
            <w:gridSpan w:val="2"/>
            <w:tcBorders>
              <w:top w:val="nil"/>
              <w:left w:val="nil"/>
              <w:bottom w:val="single" w:sz="4" w:space="0" w:color="auto"/>
              <w:right w:val="single" w:sz="4" w:space="0" w:color="auto"/>
            </w:tcBorders>
            <w:shd w:val="clear" w:color="auto" w:fill="auto"/>
            <w:hideMark/>
          </w:tcPr>
          <w:p w14:paraId="6663CD4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Porcentaje de acciones en materia de vialidad </w:t>
            </w:r>
          </w:p>
        </w:tc>
        <w:tc>
          <w:tcPr>
            <w:tcW w:w="3260" w:type="dxa"/>
            <w:gridSpan w:val="3"/>
            <w:tcBorders>
              <w:top w:val="nil"/>
              <w:left w:val="nil"/>
              <w:bottom w:val="single" w:sz="4" w:space="0" w:color="auto"/>
              <w:right w:val="single" w:sz="4" w:space="0" w:color="auto"/>
            </w:tcBorders>
            <w:shd w:val="clear" w:color="auto" w:fill="auto"/>
            <w:hideMark/>
          </w:tcPr>
          <w:p w14:paraId="1DC7274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implementadas en materia de vialidad / Total de acciones programadas en materia de vialidad)*100</w:t>
            </w:r>
          </w:p>
        </w:tc>
        <w:tc>
          <w:tcPr>
            <w:tcW w:w="992" w:type="dxa"/>
            <w:gridSpan w:val="2"/>
            <w:tcBorders>
              <w:top w:val="nil"/>
              <w:left w:val="nil"/>
              <w:bottom w:val="single" w:sz="4" w:space="0" w:color="auto"/>
              <w:right w:val="single" w:sz="4" w:space="0" w:color="auto"/>
            </w:tcBorders>
            <w:shd w:val="clear" w:color="auto" w:fill="auto"/>
            <w:hideMark/>
          </w:tcPr>
          <w:p w14:paraId="7C3A029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58823F1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49339144"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2006952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09</w:t>
            </w:r>
          </w:p>
        </w:tc>
        <w:tc>
          <w:tcPr>
            <w:tcW w:w="2693" w:type="dxa"/>
            <w:gridSpan w:val="2"/>
            <w:tcBorders>
              <w:top w:val="nil"/>
              <w:left w:val="nil"/>
              <w:bottom w:val="single" w:sz="4" w:space="0" w:color="auto"/>
              <w:right w:val="single" w:sz="4" w:space="0" w:color="auto"/>
            </w:tcBorders>
            <w:shd w:val="clear" w:color="auto" w:fill="auto"/>
            <w:hideMark/>
          </w:tcPr>
          <w:p w14:paraId="3795B30B"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Gobernanza para la armonía social</w:t>
            </w:r>
          </w:p>
        </w:tc>
        <w:tc>
          <w:tcPr>
            <w:tcW w:w="2977" w:type="dxa"/>
            <w:gridSpan w:val="2"/>
            <w:tcBorders>
              <w:top w:val="nil"/>
              <w:left w:val="nil"/>
              <w:bottom w:val="single" w:sz="4" w:space="0" w:color="auto"/>
              <w:right w:val="single" w:sz="4" w:space="0" w:color="auto"/>
            </w:tcBorders>
            <w:shd w:val="clear" w:color="auto" w:fill="auto"/>
            <w:hideMark/>
          </w:tcPr>
          <w:p w14:paraId="050282B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23 y LA 24 Sistema administrativo de Staff, implementado</w:t>
            </w:r>
          </w:p>
        </w:tc>
        <w:tc>
          <w:tcPr>
            <w:tcW w:w="2977" w:type="dxa"/>
            <w:gridSpan w:val="2"/>
            <w:tcBorders>
              <w:top w:val="nil"/>
              <w:left w:val="nil"/>
              <w:bottom w:val="single" w:sz="4" w:space="0" w:color="auto"/>
              <w:right w:val="single" w:sz="4" w:space="0" w:color="auto"/>
            </w:tcBorders>
            <w:shd w:val="clear" w:color="auto" w:fill="auto"/>
            <w:hideMark/>
          </w:tcPr>
          <w:p w14:paraId="4C5D788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solicitudes atendidas por el Staff</w:t>
            </w:r>
          </w:p>
        </w:tc>
        <w:tc>
          <w:tcPr>
            <w:tcW w:w="3260" w:type="dxa"/>
            <w:gridSpan w:val="3"/>
            <w:tcBorders>
              <w:top w:val="nil"/>
              <w:left w:val="nil"/>
              <w:bottom w:val="single" w:sz="4" w:space="0" w:color="auto"/>
              <w:right w:val="single" w:sz="4" w:space="0" w:color="auto"/>
            </w:tcBorders>
            <w:shd w:val="clear" w:color="auto" w:fill="auto"/>
            <w:hideMark/>
          </w:tcPr>
          <w:p w14:paraId="38E5A8E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solicitudes a Staff atendidas / Total de solicitudes a Staff recibidas)*100</w:t>
            </w:r>
          </w:p>
        </w:tc>
        <w:tc>
          <w:tcPr>
            <w:tcW w:w="992" w:type="dxa"/>
            <w:gridSpan w:val="2"/>
            <w:tcBorders>
              <w:top w:val="nil"/>
              <w:left w:val="nil"/>
              <w:bottom w:val="single" w:sz="4" w:space="0" w:color="auto"/>
              <w:right w:val="single" w:sz="4" w:space="0" w:color="auto"/>
            </w:tcBorders>
            <w:shd w:val="clear" w:color="auto" w:fill="auto"/>
            <w:hideMark/>
          </w:tcPr>
          <w:p w14:paraId="5D8DD2A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24D6381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4D8813DA"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5A58CAA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09</w:t>
            </w:r>
          </w:p>
        </w:tc>
        <w:tc>
          <w:tcPr>
            <w:tcW w:w="2693" w:type="dxa"/>
            <w:gridSpan w:val="2"/>
            <w:tcBorders>
              <w:top w:val="nil"/>
              <w:left w:val="nil"/>
              <w:bottom w:val="single" w:sz="4" w:space="0" w:color="auto"/>
              <w:right w:val="single" w:sz="4" w:space="0" w:color="auto"/>
            </w:tcBorders>
            <w:shd w:val="clear" w:color="auto" w:fill="auto"/>
            <w:hideMark/>
          </w:tcPr>
          <w:p w14:paraId="1B632031"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Gobernanza para la armonía social</w:t>
            </w:r>
          </w:p>
        </w:tc>
        <w:tc>
          <w:tcPr>
            <w:tcW w:w="2977" w:type="dxa"/>
            <w:gridSpan w:val="2"/>
            <w:tcBorders>
              <w:top w:val="nil"/>
              <w:left w:val="nil"/>
              <w:bottom w:val="single" w:sz="4" w:space="0" w:color="auto"/>
              <w:right w:val="single" w:sz="4" w:space="0" w:color="auto"/>
            </w:tcBorders>
            <w:shd w:val="clear" w:color="auto" w:fill="auto"/>
            <w:hideMark/>
          </w:tcPr>
          <w:p w14:paraId="44D6C22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 LA 2, LA 3, LA 4, LA 5, LA 6, LA 7, LA 8, LA 9, LA 10, LA 11, LA 12, LA 13, LA 14 y LA 22 Servicio de atención política, social e institucional para el desarrollo político y la gobernabilidad, otorgado</w:t>
            </w:r>
          </w:p>
        </w:tc>
        <w:tc>
          <w:tcPr>
            <w:tcW w:w="2977" w:type="dxa"/>
            <w:gridSpan w:val="2"/>
            <w:tcBorders>
              <w:top w:val="nil"/>
              <w:left w:val="nil"/>
              <w:bottom w:val="single" w:sz="4" w:space="0" w:color="auto"/>
              <w:right w:val="single" w:sz="4" w:space="0" w:color="auto"/>
            </w:tcBorders>
            <w:shd w:val="clear" w:color="auto" w:fill="auto"/>
            <w:hideMark/>
          </w:tcPr>
          <w:p w14:paraId="7DE24D0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actos (manifestaciones y conflictos sociales) de competencia municipal atendidos con acciones de interlocución y/o distensión y/o mediación, por la Secretaría de Gobernación</w:t>
            </w:r>
          </w:p>
        </w:tc>
        <w:tc>
          <w:tcPr>
            <w:tcW w:w="3260" w:type="dxa"/>
            <w:gridSpan w:val="3"/>
            <w:tcBorders>
              <w:top w:val="nil"/>
              <w:left w:val="nil"/>
              <w:bottom w:val="single" w:sz="4" w:space="0" w:color="auto"/>
              <w:right w:val="single" w:sz="4" w:space="0" w:color="auto"/>
            </w:tcBorders>
            <w:shd w:val="clear" w:color="auto" w:fill="auto"/>
            <w:hideMark/>
          </w:tcPr>
          <w:p w14:paraId="6DB19B4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(Número de actos (manifestaciones y conflictos sociales) de competencia municipal atendidos con acciones de interlocución y/o distensión y/o mediación / Total de actos (manifestaciones y conflictos sociales) de competencia municipal identificados por la </w:t>
            </w:r>
            <w:r w:rsidRPr="00766E7E">
              <w:rPr>
                <w:rFonts w:ascii="Arial" w:eastAsia="Times New Roman" w:hAnsi="Arial" w:cs="Arial"/>
                <w:sz w:val="24"/>
                <w:szCs w:val="24"/>
                <w:lang w:eastAsia="es-MX"/>
              </w:rPr>
              <w:lastRenderedPageBreak/>
              <w:t>Secretaría de Gobernación)*100</w:t>
            </w:r>
          </w:p>
        </w:tc>
        <w:tc>
          <w:tcPr>
            <w:tcW w:w="992" w:type="dxa"/>
            <w:gridSpan w:val="2"/>
            <w:tcBorders>
              <w:top w:val="nil"/>
              <w:left w:val="nil"/>
              <w:bottom w:val="single" w:sz="4" w:space="0" w:color="auto"/>
              <w:right w:val="single" w:sz="4" w:space="0" w:color="auto"/>
            </w:tcBorders>
            <w:shd w:val="clear" w:color="auto" w:fill="auto"/>
            <w:hideMark/>
          </w:tcPr>
          <w:p w14:paraId="519E99F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w:t>
            </w:r>
          </w:p>
        </w:tc>
        <w:tc>
          <w:tcPr>
            <w:tcW w:w="993" w:type="dxa"/>
            <w:gridSpan w:val="2"/>
            <w:tcBorders>
              <w:top w:val="nil"/>
              <w:left w:val="nil"/>
              <w:bottom w:val="single" w:sz="4" w:space="0" w:color="auto"/>
              <w:right w:val="single" w:sz="4" w:space="0" w:color="auto"/>
            </w:tcBorders>
            <w:shd w:val="clear" w:color="auto" w:fill="auto"/>
            <w:hideMark/>
          </w:tcPr>
          <w:p w14:paraId="4C860C0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0177C3AF"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786E6B9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09</w:t>
            </w:r>
          </w:p>
        </w:tc>
        <w:tc>
          <w:tcPr>
            <w:tcW w:w="2693" w:type="dxa"/>
            <w:gridSpan w:val="2"/>
            <w:tcBorders>
              <w:top w:val="nil"/>
              <w:left w:val="nil"/>
              <w:bottom w:val="single" w:sz="4" w:space="0" w:color="auto"/>
              <w:right w:val="single" w:sz="4" w:space="0" w:color="auto"/>
            </w:tcBorders>
            <w:shd w:val="clear" w:color="auto" w:fill="auto"/>
            <w:hideMark/>
          </w:tcPr>
          <w:p w14:paraId="3F2227B8"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Gobernanza para la armonía social</w:t>
            </w:r>
          </w:p>
        </w:tc>
        <w:tc>
          <w:tcPr>
            <w:tcW w:w="2977" w:type="dxa"/>
            <w:gridSpan w:val="2"/>
            <w:tcBorders>
              <w:top w:val="nil"/>
              <w:left w:val="nil"/>
              <w:bottom w:val="single" w:sz="4" w:space="0" w:color="auto"/>
              <w:right w:val="single" w:sz="4" w:space="0" w:color="auto"/>
            </w:tcBorders>
            <w:shd w:val="clear" w:color="auto" w:fill="auto"/>
            <w:hideMark/>
          </w:tcPr>
          <w:p w14:paraId="1C5A899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16, LA 18, LA 20 y LA 21 Esquema de concertación en Juntas Auxiliares, Inspectorías y atención vecinal, implementado</w:t>
            </w:r>
          </w:p>
        </w:tc>
        <w:tc>
          <w:tcPr>
            <w:tcW w:w="2977" w:type="dxa"/>
            <w:gridSpan w:val="2"/>
            <w:tcBorders>
              <w:top w:val="nil"/>
              <w:left w:val="nil"/>
              <w:bottom w:val="single" w:sz="4" w:space="0" w:color="auto"/>
              <w:right w:val="single" w:sz="4" w:space="0" w:color="auto"/>
            </w:tcBorders>
            <w:shd w:val="clear" w:color="auto" w:fill="auto"/>
            <w:hideMark/>
          </w:tcPr>
          <w:p w14:paraId="585D7E8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realizadas en materia de concertación en Juntas Auxiliares, Inspectorías y atención vecinal (orden de pago, procesos de elección, capacitación, dignificación, apoyo, temas de gobernabilidad y atención vecinal)</w:t>
            </w:r>
          </w:p>
        </w:tc>
        <w:tc>
          <w:tcPr>
            <w:tcW w:w="3260" w:type="dxa"/>
            <w:gridSpan w:val="3"/>
            <w:tcBorders>
              <w:top w:val="nil"/>
              <w:left w:val="nil"/>
              <w:bottom w:val="single" w:sz="4" w:space="0" w:color="auto"/>
              <w:right w:val="single" w:sz="4" w:space="0" w:color="auto"/>
            </w:tcBorders>
            <w:shd w:val="clear" w:color="auto" w:fill="auto"/>
            <w:hideMark/>
          </w:tcPr>
          <w:p w14:paraId="15CD14D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realizadas en materia de concertación en Juntas Auxiliares, Inspectorías y atención vecinal (orden de pago, procesos de elección, capacitación, dignificación, apoyo, temas de gobernabilidad y atención vecinal) / Total de acciones requeridas en materia de concertación en Juntas Auxiliares, Inspectorías y atención vecinal (orden de pago, procesos de elección, capacitación, dignificación, apoyo, temas de gobernabilidad y atención vecinal))*100</w:t>
            </w:r>
          </w:p>
        </w:tc>
        <w:tc>
          <w:tcPr>
            <w:tcW w:w="992" w:type="dxa"/>
            <w:gridSpan w:val="2"/>
            <w:tcBorders>
              <w:top w:val="nil"/>
              <w:left w:val="nil"/>
              <w:bottom w:val="single" w:sz="4" w:space="0" w:color="auto"/>
              <w:right w:val="single" w:sz="4" w:space="0" w:color="auto"/>
            </w:tcBorders>
            <w:shd w:val="clear" w:color="auto" w:fill="auto"/>
            <w:hideMark/>
          </w:tcPr>
          <w:p w14:paraId="77A503E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1093643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16916DDB"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6A9ACB2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09</w:t>
            </w:r>
          </w:p>
        </w:tc>
        <w:tc>
          <w:tcPr>
            <w:tcW w:w="2693" w:type="dxa"/>
            <w:gridSpan w:val="2"/>
            <w:tcBorders>
              <w:top w:val="nil"/>
              <w:left w:val="nil"/>
              <w:bottom w:val="single" w:sz="4" w:space="0" w:color="auto"/>
              <w:right w:val="single" w:sz="4" w:space="0" w:color="auto"/>
            </w:tcBorders>
            <w:shd w:val="clear" w:color="auto" w:fill="auto"/>
            <w:hideMark/>
          </w:tcPr>
          <w:p w14:paraId="4F710C1C"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Gobernanza para la armonía social</w:t>
            </w:r>
          </w:p>
        </w:tc>
        <w:tc>
          <w:tcPr>
            <w:tcW w:w="2977" w:type="dxa"/>
            <w:gridSpan w:val="2"/>
            <w:tcBorders>
              <w:top w:val="nil"/>
              <w:left w:val="nil"/>
              <w:bottom w:val="single" w:sz="4" w:space="0" w:color="auto"/>
              <w:right w:val="single" w:sz="4" w:space="0" w:color="auto"/>
            </w:tcBorders>
            <w:shd w:val="clear" w:color="auto" w:fill="auto"/>
            <w:hideMark/>
          </w:tcPr>
          <w:p w14:paraId="3EEA6B2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16, LA 17 y LA 19 Procedimientos jurídicos (juicios, recursos de inconformidad, contratos y, o actos jurídicos) en los que la Secretaría es parte, atendidos</w:t>
            </w:r>
          </w:p>
        </w:tc>
        <w:tc>
          <w:tcPr>
            <w:tcW w:w="2977" w:type="dxa"/>
            <w:gridSpan w:val="2"/>
            <w:tcBorders>
              <w:top w:val="nil"/>
              <w:left w:val="nil"/>
              <w:bottom w:val="single" w:sz="4" w:space="0" w:color="auto"/>
              <w:right w:val="single" w:sz="4" w:space="0" w:color="auto"/>
            </w:tcBorders>
            <w:shd w:val="clear" w:color="auto" w:fill="auto"/>
            <w:hideMark/>
          </w:tcPr>
          <w:p w14:paraId="421DC75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procedimientos jurídicos atendidos (juicios, recursos de inconformidad, contratos y, o actos jurídicos)</w:t>
            </w:r>
          </w:p>
        </w:tc>
        <w:tc>
          <w:tcPr>
            <w:tcW w:w="3260" w:type="dxa"/>
            <w:gridSpan w:val="3"/>
            <w:tcBorders>
              <w:top w:val="nil"/>
              <w:left w:val="nil"/>
              <w:bottom w:val="single" w:sz="4" w:space="0" w:color="auto"/>
              <w:right w:val="single" w:sz="4" w:space="0" w:color="auto"/>
            </w:tcBorders>
            <w:shd w:val="clear" w:color="auto" w:fill="auto"/>
            <w:hideMark/>
          </w:tcPr>
          <w:p w14:paraId="0B74CDA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procedimientos jurídicos atendidos / Total de procedimientos jurídicos recibidos)*100</w:t>
            </w:r>
          </w:p>
        </w:tc>
        <w:tc>
          <w:tcPr>
            <w:tcW w:w="992" w:type="dxa"/>
            <w:gridSpan w:val="2"/>
            <w:tcBorders>
              <w:top w:val="nil"/>
              <w:left w:val="nil"/>
              <w:bottom w:val="single" w:sz="4" w:space="0" w:color="auto"/>
              <w:right w:val="single" w:sz="4" w:space="0" w:color="auto"/>
            </w:tcBorders>
            <w:shd w:val="clear" w:color="auto" w:fill="auto"/>
            <w:hideMark/>
          </w:tcPr>
          <w:p w14:paraId="1B01C42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2DCFC3A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1000856C"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6430270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09</w:t>
            </w:r>
          </w:p>
        </w:tc>
        <w:tc>
          <w:tcPr>
            <w:tcW w:w="2693" w:type="dxa"/>
            <w:gridSpan w:val="2"/>
            <w:tcBorders>
              <w:top w:val="nil"/>
              <w:left w:val="nil"/>
              <w:bottom w:val="single" w:sz="4" w:space="0" w:color="auto"/>
              <w:right w:val="single" w:sz="4" w:space="0" w:color="auto"/>
            </w:tcBorders>
            <w:shd w:val="clear" w:color="auto" w:fill="auto"/>
            <w:hideMark/>
          </w:tcPr>
          <w:p w14:paraId="2656016D"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Gobernanza para la armonía social</w:t>
            </w:r>
          </w:p>
        </w:tc>
        <w:tc>
          <w:tcPr>
            <w:tcW w:w="2977" w:type="dxa"/>
            <w:gridSpan w:val="2"/>
            <w:tcBorders>
              <w:top w:val="nil"/>
              <w:left w:val="nil"/>
              <w:bottom w:val="single" w:sz="4" w:space="0" w:color="auto"/>
              <w:right w:val="single" w:sz="4" w:space="0" w:color="auto"/>
            </w:tcBorders>
            <w:shd w:val="clear" w:color="auto" w:fill="auto"/>
            <w:hideMark/>
          </w:tcPr>
          <w:p w14:paraId="4C8169D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34, LA 36, LA 37 y LA 39 Mantenimiento y operación de los centros de abasto popular, ejecutado</w:t>
            </w:r>
            <w:r w:rsidRPr="00766E7E">
              <w:rPr>
                <w:rFonts w:ascii="Arial" w:eastAsia="Times New Roman" w:hAnsi="Arial" w:cs="Arial"/>
                <w:sz w:val="24"/>
                <w:szCs w:val="24"/>
                <w:lang w:eastAsia="es-MX"/>
              </w:rPr>
              <w:br/>
            </w:r>
            <w:r w:rsidRPr="00766E7E">
              <w:rPr>
                <w:rFonts w:ascii="Arial" w:eastAsia="Times New Roman" w:hAnsi="Arial" w:cs="Arial"/>
                <w:sz w:val="24"/>
                <w:szCs w:val="24"/>
                <w:lang w:eastAsia="es-MX"/>
              </w:rPr>
              <w:lastRenderedPageBreak/>
              <w:t>(Nota: Las Líneas de Acción que actualmente atiende este componente corresponden al Programa 01)</w:t>
            </w:r>
          </w:p>
        </w:tc>
        <w:tc>
          <w:tcPr>
            <w:tcW w:w="2977" w:type="dxa"/>
            <w:gridSpan w:val="2"/>
            <w:tcBorders>
              <w:top w:val="nil"/>
              <w:left w:val="nil"/>
              <w:bottom w:val="single" w:sz="4" w:space="0" w:color="auto"/>
              <w:right w:val="single" w:sz="4" w:space="0" w:color="auto"/>
            </w:tcBorders>
            <w:shd w:val="clear" w:color="auto" w:fill="auto"/>
            <w:hideMark/>
          </w:tcPr>
          <w:p w14:paraId="1BC5721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xml:space="preserve">Porcentaje de acciones realizadas de mantenimiento (limpieza, control de fauna nociva y atención a peticiones y </w:t>
            </w:r>
            <w:r w:rsidRPr="00766E7E">
              <w:rPr>
                <w:rFonts w:ascii="Arial" w:eastAsia="Times New Roman" w:hAnsi="Arial" w:cs="Arial"/>
                <w:sz w:val="24"/>
                <w:szCs w:val="24"/>
                <w:lang w:eastAsia="es-MX"/>
              </w:rPr>
              <w:lastRenderedPageBreak/>
              <w:t>problemáticas de los mercados municipales)</w:t>
            </w:r>
          </w:p>
        </w:tc>
        <w:tc>
          <w:tcPr>
            <w:tcW w:w="3260" w:type="dxa"/>
            <w:gridSpan w:val="3"/>
            <w:tcBorders>
              <w:top w:val="nil"/>
              <w:left w:val="nil"/>
              <w:bottom w:val="single" w:sz="4" w:space="0" w:color="auto"/>
              <w:right w:val="single" w:sz="4" w:space="0" w:color="auto"/>
            </w:tcBorders>
            <w:shd w:val="clear" w:color="auto" w:fill="auto"/>
            <w:hideMark/>
          </w:tcPr>
          <w:p w14:paraId="00B7675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xml:space="preserve">(Número de acciones realizadas de mantenimiento (limpieza, control de fauna nociva y atención a peticiones y problemáticas </w:t>
            </w:r>
            <w:r w:rsidRPr="00766E7E">
              <w:rPr>
                <w:rFonts w:ascii="Arial" w:eastAsia="Times New Roman" w:hAnsi="Arial" w:cs="Arial"/>
                <w:sz w:val="24"/>
                <w:szCs w:val="24"/>
                <w:lang w:eastAsia="es-MX"/>
              </w:rPr>
              <w:lastRenderedPageBreak/>
              <w:t>de los mercados municipales) / Total de acciones programadas de mantenimiento (limpieza, control de fauna nociva y atención a peticiones y problemáticas de los mercados municipales))*100</w:t>
            </w:r>
          </w:p>
        </w:tc>
        <w:tc>
          <w:tcPr>
            <w:tcW w:w="992" w:type="dxa"/>
            <w:gridSpan w:val="2"/>
            <w:tcBorders>
              <w:top w:val="nil"/>
              <w:left w:val="nil"/>
              <w:bottom w:val="single" w:sz="4" w:space="0" w:color="auto"/>
              <w:right w:val="single" w:sz="4" w:space="0" w:color="auto"/>
            </w:tcBorders>
            <w:shd w:val="clear" w:color="auto" w:fill="auto"/>
            <w:hideMark/>
          </w:tcPr>
          <w:p w14:paraId="1703BC1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w:t>
            </w:r>
          </w:p>
        </w:tc>
        <w:tc>
          <w:tcPr>
            <w:tcW w:w="993" w:type="dxa"/>
            <w:gridSpan w:val="2"/>
            <w:tcBorders>
              <w:top w:val="nil"/>
              <w:left w:val="nil"/>
              <w:bottom w:val="single" w:sz="4" w:space="0" w:color="auto"/>
              <w:right w:val="single" w:sz="4" w:space="0" w:color="auto"/>
            </w:tcBorders>
            <w:shd w:val="clear" w:color="auto" w:fill="auto"/>
            <w:hideMark/>
          </w:tcPr>
          <w:p w14:paraId="055459A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30A7BB98"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7F0B33F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10</w:t>
            </w:r>
          </w:p>
        </w:tc>
        <w:tc>
          <w:tcPr>
            <w:tcW w:w="2693" w:type="dxa"/>
            <w:gridSpan w:val="2"/>
            <w:tcBorders>
              <w:top w:val="nil"/>
              <w:left w:val="nil"/>
              <w:bottom w:val="single" w:sz="4" w:space="0" w:color="auto"/>
              <w:right w:val="single" w:sz="4" w:space="0" w:color="auto"/>
            </w:tcBorders>
            <w:shd w:val="clear" w:color="auto" w:fill="auto"/>
            <w:hideMark/>
          </w:tcPr>
          <w:p w14:paraId="6BD5AE56"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Gestión para el Desarrollo Urbano Ordenado y Eficiente</w:t>
            </w:r>
          </w:p>
        </w:tc>
        <w:tc>
          <w:tcPr>
            <w:tcW w:w="2977" w:type="dxa"/>
            <w:gridSpan w:val="2"/>
            <w:tcBorders>
              <w:top w:val="nil"/>
              <w:left w:val="nil"/>
              <w:bottom w:val="single" w:sz="4" w:space="0" w:color="auto"/>
              <w:right w:val="single" w:sz="4" w:space="0" w:color="auto"/>
            </w:tcBorders>
            <w:shd w:val="clear" w:color="auto" w:fill="auto"/>
            <w:hideMark/>
          </w:tcPr>
          <w:p w14:paraId="7F8DF76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41 y LA 42 Sistema Administrativo de Staff, implementado</w:t>
            </w:r>
          </w:p>
        </w:tc>
        <w:tc>
          <w:tcPr>
            <w:tcW w:w="2977" w:type="dxa"/>
            <w:gridSpan w:val="2"/>
            <w:tcBorders>
              <w:top w:val="nil"/>
              <w:left w:val="nil"/>
              <w:bottom w:val="single" w:sz="4" w:space="0" w:color="auto"/>
              <w:right w:val="single" w:sz="4" w:space="0" w:color="auto"/>
            </w:tcBorders>
            <w:shd w:val="clear" w:color="auto" w:fill="auto"/>
            <w:hideMark/>
          </w:tcPr>
          <w:p w14:paraId="0459F6E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solicitudes atendidas por el Staff</w:t>
            </w:r>
          </w:p>
        </w:tc>
        <w:tc>
          <w:tcPr>
            <w:tcW w:w="3260" w:type="dxa"/>
            <w:gridSpan w:val="3"/>
            <w:tcBorders>
              <w:top w:val="nil"/>
              <w:left w:val="nil"/>
              <w:bottom w:val="single" w:sz="4" w:space="0" w:color="auto"/>
              <w:right w:val="single" w:sz="4" w:space="0" w:color="auto"/>
            </w:tcBorders>
            <w:shd w:val="clear" w:color="auto" w:fill="auto"/>
            <w:hideMark/>
          </w:tcPr>
          <w:p w14:paraId="0A60C6F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solicitudes a Staff atendidas / Total de solicitudes a Staff recibidas)*100</w:t>
            </w:r>
          </w:p>
        </w:tc>
        <w:tc>
          <w:tcPr>
            <w:tcW w:w="992" w:type="dxa"/>
            <w:gridSpan w:val="2"/>
            <w:tcBorders>
              <w:top w:val="nil"/>
              <w:left w:val="nil"/>
              <w:bottom w:val="single" w:sz="4" w:space="0" w:color="auto"/>
              <w:right w:val="single" w:sz="4" w:space="0" w:color="auto"/>
            </w:tcBorders>
            <w:shd w:val="clear" w:color="auto" w:fill="auto"/>
            <w:hideMark/>
          </w:tcPr>
          <w:p w14:paraId="3DBDD88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3728BB5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121A85C9"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2DD4788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10</w:t>
            </w:r>
          </w:p>
        </w:tc>
        <w:tc>
          <w:tcPr>
            <w:tcW w:w="2693" w:type="dxa"/>
            <w:gridSpan w:val="2"/>
            <w:tcBorders>
              <w:top w:val="nil"/>
              <w:left w:val="nil"/>
              <w:bottom w:val="single" w:sz="4" w:space="0" w:color="auto"/>
              <w:right w:val="single" w:sz="4" w:space="0" w:color="auto"/>
            </w:tcBorders>
            <w:shd w:val="clear" w:color="auto" w:fill="auto"/>
            <w:hideMark/>
          </w:tcPr>
          <w:p w14:paraId="4B20C9BB"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Gestión para el Desarrollo Urbano Ordenado y Eficiente</w:t>
            </w:r>
          </w:p>
        </w:tc>
        <w:tc>
          <w:tcPr>
            <w:tcW w:w="2977" w:type="dxa"/>
            <w:gridSpan w:val="2"/>
            <w:tcBorders>
              <w:top w:val="nil"/>
              <w:left w:val="nil"/>
              <w:bottom w:val="single" w:sz="4" w:space="0" w:color="auto"/>
              <w:right w:val="single" w:sz="4" w:space="0" w:color="auto"/>
            </w:tcBorders>
            <w:shd w:val="clear" w:color="auto" w:fill="auto"/>
            <w:hideMark/>
          </w:tcPr>
          <w:p w14:paraId="43E7D9F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 LA 2, LA 3, LA 4, LA 5, LA 6, LA 7, LA 8 y LA 9 Estrategia de mejora y simplificación de los esquemas de regulación municipal y procesos administrativos, implementada</w:t>
            </w:r>
          </w:p>
        </w:tc>
        <w:tc>
          <w:tcPr>
            <w:tcW w:w="2977" w:type="dxa"/>
            <w:gridSpan w:val="2"/>
            <w:tcBorders>
              <w:top w:val="nil"/>
              <w:left w:val="nil"/>
              <w:bottom w:val="single" w:sz="4" w:space="0" w:color="auto"/>
              <w:right w:val="single" w:sz="4" w:space="0" w:color="auto"/>
            </w:tcBorders>
            <w:shd w:val="clear" w:color="auto" w:fill="auto"/>
            <w:hideMark/>
          </w:tcPr>
          <w:p w14:paraId="30A2643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realizadas de mejora y simplificación de los esquemas de regulación municipal y procesos administrativos</w:t>
            </w:r>
          </w:p>
        </w:tc>
        <w:tc>
          <w:tcPr>
            <w:tcW w:w="3260" w:type="dxa"/>
            <w:gridSpan w:val="3"/>
            <w:tcBorders>
              <w:top w:val="nil"/>
              <w:left w:val="nil"/>
              <w:bottom w:val="single" w:sz="4" w:space="0" w:color="auto"/>
              <w:right w:val="single" w:sz="4" w:space="0" w:color="auto"/>
            </w:tcBorders>
            <w:shd w:val="clear" w:color="auto" w:fill="auto"/>
            <w:hideMark/>
          </w:tcPr>
          <w:p w14:paraId="60EBCA1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realizadas de mejora y simplificación de los esquemas de regulación municipal y procesos administrativos / Total de acciones programadas de mejora y simplificación de los esquemas de regulación municipal y procesos administrativos)*100</w:t>
            </w:r>
          </w:p>
        </w:tc>
        <w:tc>
          <w:tcPr>
            <w:tcW w:w="992" w:type="dxa"/>
            <w:gridSpan w:val="2"/>
            <w:tcBorders>
              <w:top w:val="nil"/>
              <w:left w:val="nil"/>
              <w:bottom w:val="single" w:sz="4" w:space="0" w:color="auto"/>
              <w:right w:val="single" w:sz="4" w:space="0" w:color="auto"/>
            </w:tcBorders>
            <w:shd w:val="clear" w:color="auto" w:fill="auto"/>
            <w:hideMark/>
          </w:tcPr>
          <w:p w14:paraId="50B4464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2EF8993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4094F7D3"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1E8B295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10</w:t>
            </w:r>
          </w:p>
        </w:tc>
        <w:tc>
          <w:tcPr>
            <w:tcW w:w="2693" w:type="dxa"/>
            <w:gridSpan w:val="2"/>
            <w:tcBorders>
              <w:top w:val="nil"/>
              <w:left w:val="nil"/>
              <w:bottom w:val="single" w:sz="4" w:space="0" w:color="auto"/>
              <w:right w:val="single" w:sz="4" w:space="0" w:color="auto"/>
            </w:tcBorders>
            <w:shd w:val="clear" w:color="auto" w:fill="auto"/>
            <w:hideMark/>
          </w:tcPr>
          <w:p w14:paraId="5BBDC6B8"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Gestión para el Desarrollo Urbano Ordenado y Eficiente</w:t>
            </w:r>
          </w:p>
        </w:tc>
        <w:tc>
          <w:tcPr>
            <w:tcW w:w="2977" w:type="dxa"/>
            <w:gridSpan w:val="2"/>
            <w:tcBorders>
              <w:top w:val="nil"/>
              <w:left w:val="nil"/>
              <w:bottom w:val="single" w:sz="4" w:space="0" w:color="auto"/>
              <w:right w:val="single" w:sz="4" w:space="0" w:color="auto"/>
            </w:tcBorders>
            <w:shd w:val="clear" w:color="auto" w:fill="auto"/>
            <w:hideMark/>
          </w:tcPr>
          <w:p w14:paraId="1A7D7210" w14:textId="45EC1469"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5, LA 14, LA 15, LA 16, LA 17, LA 18, LA 19, LA 20, LA 26</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y LA 27 Programa de reconocimiento y registro oficial de asentamientos humanos irregulares, implementado</w:t>
            </w:r>
          </w:p>
        </w:tc>
        <w:tc>
          <w:tcPr>
            <w:tcW w:w="2977" w:type="dxa"/>
            <w:gridSpan w:val="2"/>
            <w:tcBorders>
              <w:top w:val="nil"/>
              <w:left w:val="nil"/>
              <w:bottom w:val="single" w:sz="4" w:space="0" w:color="auto"/>
              <w:right w:val="single" w:sz="4" w:space="0" w:color="auto"/>
            </w:tcBorders>
            <w:shd w:val="clear" w:color="auto" w:fill="auto"/>
            <w:hideMark/>
          </w:tcPr>
          <w:p w14:paraId="598D94E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realizadas para la generación de información para el registro oficial de asentamientos humanos irregulares</w:t>
            </w:r>
          </w:p>
        </w:tc>
        <w:tc>
          <w:tcPr>
            <w:tcW w:w="3260" w:type="dxa"/>
            <w:gridSpan w:val="3"/>
            <w:tcBorders>
              <w:top w:val="nil"/>
              <w:left w:val="nil"/>
              <w:bottom w:val="single" w:sz="4" w:space="0" w:color="auto"/>
              <w:right w:val="single" w:sz="4" w:space="0" w:color="auto"/>
            </w:tcBorders>
            <w:shd w:val="clear" w:color="auto" w:fill="auto"/>
            <w:hideMark/>
          </w:tcPr>
          <w:p w14:paraId="2796012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(Número de acciones realizadas para la generación de información para el registro oficial de asentamientos humanos irregulares / Total de acciones programadas para la generación de información para el registro oficial de </w:t>
            </w:r>
            <w:r w:rsidRPr="00766E7E">
              <w:rPr>
                <w:rFonts w:ascii="Arial" w:eastAsia="Times New Roman" w:hAnsi="Arial" w:cs="Arial"/>
                <w:sz w:val="24"/>
                <w:szCs w:val="24"/>
                <w:lang w:eastAsia="es-MX"/>
              </w:rPr>
              <w:lastRenderedPageBreak/>
              <w:t>asentamientos humanos irregulares)*100</w:t>
            </w:r>
          </w:p>
        </w:tc>
        <w:tc>
          <w:tcPr>
            <w:tcW w:w="992" w:type="dxa"/>
            <w:gridSpan w:val="2"/>
            <w:tcBorders>
              <w:top w:val="nil"/>
              <w:left w:val="nil"/>
              <w:bottom w:val="single" w:sz="4" w:space="0" w:color="auto"/>
              <w:right w:val="single" w:sz="4" w:space="0" w:color="auto"/>
            </w:tcBorders>
            <w:shd w:val="clear" w:color="auto" w:fill="auto"/>
            <w:hideMark/>
          </w:tcPr>
          <w:p w14:paraId="40B7784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w:t>
            </w:r>
          </w:p>
        </w:tc>
        <w:tc>
          <w:tcPr>
            <w:tcW w:w="993" w:type="dxa"/>
            <w:gridSpan w:val="2"/>
            <w:tcBorders>
              <w:top w:val="nil"/>
              <w:left w:val="nil"/>
              <w:bottom w:val="single" w:sz="4" w:space="0" w:color="auto"/>
              <w:right w:val="single" w:sz="4" w:space="0" w:color="auto"/>
            </w:tcBorders>
            <w:shd w:val="clear" w:color="auto" w:fill="auto"/>
            <w:hideMark/>
          </w:tcPr>
          <w:p w14:paraId="598E3BB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26F6D64A"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2DF4438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10</w:t>
            </w:r>
          </w:p>
        </w:tc>
        <w:tc>
          <w:tcPr>
            <w:tcW w:w="2693" w:type="dxa"/>
            <w:gridSpan w:val="2"/>
            <w:tcBorders>
              <w:top w:val="nil"/>
              <w:left w:val="nil"/>
              <w:bottom w:val="single" w:sz="4" w:space="0" w:color="auto"/>
              <w:right w:val="single" w:sz="4" w:space="0" w:color="auto"/>
            </w:tcBorders>
            <w:shd w:val="clear" w:color="auto" w:fill="auto"/>
            <w:hideMark/>
          </w:tcPr>
          <w:p w14:paraId="0ECF5EC6"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Gestión para el Desarrollo Urbano Ordenado y Eficiente</w:t>
            </w:r>
          </w:p>
        </w:tc>
        <w:tc>
          <w:tcPr>
            <w:tcW w:w="2977" w:type="dxa"/>
            <w:gridSpan w:val="2"/>
            <w:tcBorders>
              <w:top w:val="nil"/>
              <w:left w:val="nil"/>
              <w:bottom w:val="single" w:sz="4" w:space="0" w:color="auto"/>
              <w:right w:val="single" w:sz="4" w:space="0" w:color="auto"/>
            </w:tcBorders>
            <w:shd w:val="clear" w:color="auto" w:fill="auto"/>
            <w:hideMark/>
          </w:tcPr>
          <w:p w14:paraId="4473856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11, LA 13 y LA 29 Colocación y/o sustitución de placas de nomenclatura para el Municipio de Puebla, realizada</w:t>
            </w:r>
          </w:p>
        </w:tc>
        <w:tc>
          <w:tcPr>
            <w:tcW w:w="2977" w:type="dxa"/>
            <w:gridSpan w:val="2"/>
            <w:tcBorders>
              <w:top w:val="nil"/>
              <w:left w:val="nil"/>
              <w:bottom w:val="single" w:sz="4" w:space="0" w:color="auto"/>
              <w:right w:val="single" w:sz="4" w:space="0" w:color="auto"/>
            </w:tcBorders>
            <w:shd w:val="clear" w:color="auto" w:fill="auto"/>
            <w:hideMark/>
          </w:tcPr>
          <w:p w14:paraId="1ED1B87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colocación de placas de nomenclatura (incluye sustitución)</w:t>
            </w:r>
          </w:p>
        </w:tc>
        <w:tc>
          <w:tcPr>
            <w:tcW w:w="3260" w:type="dxa"/>
            <w:gridSpan w:val="3"/>
            <w:tcBorders>
              <w:top w:val="nil"/>
              <w:left w:val="nil"/>
              <w:bottom w:val="single" w:sz="4" w:space="0" w:color="auto"/>
              <w:right w:val="single" w:sz="4" w:space="0" w:color="auto"/>
            </w:tcBorders>
            <w:shd w:val="clear" w:color="auto" w:fill="auto"/>
            <w:hideMark/>
          </w:tcPr>
          <w:p w14:paraId="6E9E138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placas de nomenclatura colocadas (incluye sustitución) / Total de placas de nomenclatura programadas)*100</w:t>
            </w:r>
          </w:p>
        </w:tc>
        <w:tc>
          <w:tcPr>
            <w:tcW w:w="992" w:type="dxa"/>
            <w:gridSpan w:val="2"/>
            <w:tcBorders>
              <w:top w:val="nil"/>
              <w:left w:val="nil"/>
              <w:bottom w:val="single" w:sz="4" w:space="0" w:color="auto"/>
              <w:right w:val="single" w:sz="4" w:space="0" w:color="auto"/>
            </w:tcBorders>
            <w:shd w:val="clear" w:color="auto" w:fill="auto"/>
            <w:hideMark/>
          </w:tcPr>
          <w:p w14:paraId="416016A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1E51109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19D1674D"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66878F6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10</w:t>
            </w:r>
          </w:p>
        </w:tc>
        <w:tc>
          <w:tcPr>
            <w:tcW w:w="2693" w:type="dxa"/>
            <w:gridSpan w:val="2"/>
            <w:tcBorders>
              <w:top w:val="nil"/>
              <w:left w:val="nil"/>
              <w:bottom w:val="single" w:sz="4" w:space="0" w:color="auto"/>
              <w:right w:val="single" w:sz="4" w:space="0" w:color="auto"/>
            </w:tcBorders>
            <w:shd w:val="clear" w:color="auto" w:fill="auto"/>
            <w:hideMark/>
          </w:tcPr>
          <w:p w14:paraId="799536EF"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Gestión para el Desarrollo Urbano Ordenado y Eficiente</w:t>
            </w:r>
          </w:p>
        </w:tc>
        <w:tc>
          <w:tcPr>
            <w:tcW w:w="2977" w:type="dxa"/>
            <w:gridSpan w:val="2"/>
            <w:tcBorders>
              <w:top w:val="nil"/>
              <w:left w:val="nil"/>
              <w:bottom w:val="single" w:sz="4" w:space="0" w:color="auto"/>
              <w:right w:val="single" w:sz="4" w:space="0" w:color="auto"/>
            </w:tcBorders>
            <w:shd w:val="clear" w:color="auto" w:fill="auto"/>
            <w:hideMark/>
          </w:tcPr>
          <w:p w14:paraId="6C696AD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 LA 20, LA 23, LA 25 y LA 41 Trámites digitales y/o presenciales en materia de Desarrollo Urbano, atendidos</w:t>
            </w:r>
          </w:p>
        </w:tc>
        <w:tc>
          <w:tcPr>
            <w:tcW w:w="2977" w:type="dxa"/>
            <w:gridSpan w:val="2"/>
            <w:tcBorders>
              <w:top w:val="nil"/>
              <w:left w:val="nil"/>
              <w:bottom w:val="single" w:sz="4" w:space="0" w:color="auto"/>
              <w:right w:val="single" w:sz="4" w:space="0" w:color="auto"/>
            </w:tcBorders>
            <w:shd w:val="clear" w:color="auto" w:fill="auto"/>
            <w:hideMark/>
          </w:tcPr>
          <w:p w14:paraId="2334388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trámites digitales y/o presenciales atendidos en la Dirección de Desarrollo Urbano</w:t>
            </w:r>
          </w:p>
        </w:tc>
        <w:tc>
          <w:tcPr>
            <w:tcW w:w="3260" w:type="dxa"/>
            <w:gridSpan w:val="3"/>
            <w:tcBorders>
              <w:top w:val="nil"/>
              <w:left w:val="nil"/>
              <w:bottom w:val="single" w:sz="4" w:space="0" w:color="auto"/>
              <w:right w:val="single" w:sz="4" w:space="0" w:color="auto"/>
            </w:tcBorders>
            <w:shd w:val="clear" w:color="auto" w:fill="auto"/>
            <w:hideMark/>
          </w:tcPr>
          <w:p w14:paraId="25699A7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trámites digitales y/o presenciales atendidos en la Dirección de Desarrollo Urbano / Total de trámites digitales y/o presenciales ingresados en la Dirección de Desarrollo Urbano)*100</w:t>
            </w:r>
          </w:p>
        </w:tc>
        <w:tc>
          <w:tcPr>
            <w:tcW w:w="992" w:type="dxa"/>
            <w:gridSpan w:val="2"/>
            <w:tcBorders>
              <w:top w:val="nil"/>
              <w:left w:val="nil"/>
              <w:bottom w:val="single" w:sz="4" w:space="0" w:color="auto"/>
              <w:right w:val="single" w:sz="4" w:space="0" w:color="auto"/>
            </w:tcBorders>
            <w:shd w:val="clear" w:color="auto" w:fill="auto"/>
            <w:hideMark/>
          </w:tcPr>
          <w:p w14:paraId="5F569D2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18D761D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736116A7"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1174A18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10</w:t>
            </w:r>
          </w:p>
        </w:tc>
        <w:tc>
          <w:tcPr>
            <w:tcW w:w="2693" w:type="dxa"/>
            <w:gridSpan w:val="2"/>
            <w:tcBorders>
              <w:top w:val="nil"/>
              <w:left w:val="nil"/>
              <w:bottom w:val="single" w:sz="4" w:space="0" w:color="auto"/>
              <w:right w:val="single" w:sz="4" w:space="0" w:color="auto"/>
            </w:tcBorders>
            <w:shd w:val="clear" w:color="auto" w:fill="auto"/>
            <w:hideMark/>
          </w:tcPr>
          <w:p w14:paraId="4266A159"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Gestión para el Desarrollo Urbano Ordenado y Eficiente</w:t>
            </w:r>
          </w:p>
        </w:tc>
        <w:tc>
          <w:tcPr>
            <w:tcW w:w="2977" w:type="dxa"/>
            <w:gridSpan w:val="2"/>
            <w:tcBorders>
              <w:top w:val="nil"/>
              <w:left w:val="nil"/>
              <w:bottom w:val="single" w:sz="4" w:space="0" w:color="auto"/>
              <w:right w:val="single" w:sz="4" w:space="0" w:color="auto"/>
            </w:tcBorders>
            <w:shd w:val="clear" w:color="auto" w:fill="auto"/>
            <w:hideMark/>
          </w:tcPr>
          <w:p w14:paraId="7648A83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 LA 9, LA 14 y LA 32 Asesoría y asistencia legal para la Secretaría de Gestión y Desarrollo Urbano, implementada</w:t>
            </w:r>
          </w:p>
        </w:tc>
        <w:tc>
          <w:tcPr>
            <w:tcW w:w="2977" w:type="dxa"/>
            <w:gridSpan w:val="2"/>
            <w:tcBorders>
              <w:top w:val="nil"/>
              <w:left w:val="nil"/>
              <w:bottom w:val="single" w:sz="4" w:space="0" w:color="auto"/>
              <w:right w:val="single" w:sz="4" w:space="0" w:color="auto"/>
            </w:tcBorders>
            <w:shd w:val="clear" w:color="auto" w:fill="auto"/>
            <w:hideMark/>
          </w:tcPr>
          <w:p w14:paraId="5C6A8B3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legales atendidas</w:t>
            </w:r>
          </w:p>
        </w:tc>
        <w:tc>
          <w:tcPr>
            <w:tcW w:w="3260" w:type="dxa"/>
            <w:gridSpan w:val="3"/>
            <w:tcBorders>
              <w:top w:val="nil"/>
              <w:left w:val="nil"/>
              <w:bottom w:val="single" w:sz="4" w:space="0" w:color="auto"/>
              <w:right w:val="single" w:sz="4" w:space="0" w:color="auto"/>
            </w:tcBorders>
            <w:shd w:val="clear" w:color="auto" w:fill="auto"/>
            <w:hideMark/>
          </w:tcPr>
          <w:p w14:paraId="7E6AB3A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legales atendidas / Total de acciones legales solicitadas)*100</w:t>
            </w:r>
          </w:p>
        </w:tc>
        <w:tc>
          <w:tcPr>
            <w:tcW w:w="992" w:type="dxa"/>
            <w:gridSpan w:val="2"/>
            <w:tcBorders>
              <w:top w:val="nil"/>
              <w:left w:val="nil"/>
              <w:bottom w:val="single" w:sz="4" w:space="0" w:color="auto"/>
              <w:right w:val="single" w:sz="4" w:space="0" w:color="auto"/>
            </w:tcBorders>
            <w:shd w:val="clear" w:color="auto" w:fill="auto"/>
            <w:hideMark/>
          </w:tcPr>
          <w:p w14:paraId="5E7A501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155EDD6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2B1AE185"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6EAEFB2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10</w:t>
            </w:r>
          </w:p>
        </w:tc>
        <w:tc>
          <w:tcPr>
            <w:tcW w:w="2693" w:type="dxa"/>
            <w:gridSpan w:val="2"/>
            <w:tcBorders>
              <w:top w:val="nil"/>
              <w:left w:val="nil"/>
              <w:bottom w:val="single" w:sz="4" w:space="0" w:color="auto"/>
              <w:right w:val="single" w:sz="4" w:space="0" w:color="auto"/>
            </w:tcBorders>
            <w:shd w:val="clear" w:color="auto" w:fill="auto"/>
            <w:hideMark/>
          </w:tcPr>
          <w:p w14:paraId="49E50192"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Gestión para el Desarrollo Urbano Ordenado y Eficiente</w:t>
            </w:r>
          </w:p>
        </w:tc>
        <w:tc>
          <w:tcPr>
            <w:tcW w:w="2977" w:type="dxa"/>
            <w:gridSpan w:val="2"/>
            <w:tcBorders>
              <w:top w:val="nil"/>
              <w:left w:val="nil"/>
              <w:bottom w:val="single" w:sz="4" w:space="0" w:color="auto"/>
              <w:right w:val="single" w:sz="4" w:space="0" w:color="auto"/>
            </w:tcBorders>
            <w:shd w:val="clear" w:color="auto" w:fill="auto"/>
            <w:hideMark/>
          </w:tcPr>
          <w:p w14:paraId="717A1D1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22, LA 29 y LA 33 Plan de Gestión Ambiental del Municipio de Puebla, aplicado</w:t>
            </w:r>
          </w:p>
        </w:tc>
        <w:tc>
          <w:tcPr>
            <w:tcW w:w="2977" w:type="dxa"/>
            <w:gridSpan w:val="2"/>
            <w:tcBorders>
              <w:top w:val="nil"/>
              <w:left w:val="nil"/>
              <w:bottom w:val="single" w:sz="4" w:space="0" w:color="auto"/>
              <w:right w:val="single" w:sz="4" w:space="0" w:color="auto"/>
            </w:tcBorders>
            <w:shd w:val="clear" w:color="auto" w:fill="auto"/>
            <w:hideMark/>
          </w:tcPr>
          <w:p w14:paraId="74BC1B5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implementadas en materia de contaminación visual, ruido y emisiones a la atmosfera</w:t>
            </w:r>
          </w:p>
        </w:tc>
        <w:tc>
          <w:tcPr>
            <w:tcW w:w="3260" w:type="dxa"/>
            <w:gridSpan w:val="3"/>
            <w:tcBorders>
              <w:top w:val="nil"/>
              <w:left w:val="nil"/>
              <w:bottom w:val="single" w:sz="4" w:space="0" w:color="auto"/>
              <w:right w:val="single" w:sz="4" w:space="0" w:color="auto"/>
            </w:tcBorders>
            <w:shd w:val="clear" w:color="auto" w:fill="auto"/>
            <w:hideMark/>
          </w:tcPr>
          <w:p w14:paraId="6F725DE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implementadas en materia de contaminación visual, ruido y emisiones a la atmosfera / Número de acciones programadas en materia de contaminación visual, ruido y emisiones a la atmosfera)*100</w:t>
            </w:r>
          </w:p>
        </w:tc>
        <w:tc>
          <w:tcPr>
            <w:tcW w:w="992" w:type="dxa"/>
            <w:gridSpan w:val="2"/>
            <w:tcBorders>
              <w:top w:val="nil"/>
              <w:left w:val="nil"/>
              <w:bottom w:val="single" w:sz="4" w:space="0" w:color="auto"/>
              <w:right w:val="single" w:sz="4" w:space="0" w:color="auto"/>
            </w:tcBorders>
            <w:shd w:val="clear" w:color="auto" w:fill="auto"/>
            <w:hideMark/>
          </w:tcPr>
          <w:p w14:paraId="1188694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393B182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3696DF38"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414A722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10</w:t>
            </w:r>
          </w:p>
        </w:tc>
        <w:tc>
          <w:tcPr>
            <w:tcW w:w="2693" w:type="dxa"/>
            <w:gridSpan w:val="2"/>
            <w:tcBorders>
              <w:top w:val="nil"/>
              <w:left w:val="nil"/>
              <w:bottom w:val="single" w:sz="4" w:space="0" w:color="auto"/>
              <w:right w:val="single" w:sz="4" w:space="0" w:color="auto"/>
            </w:tcBorders>
            <w:shd w:val="clear" w:color="auto" w:fill="auto"/>
            <w:hideMark/>
          </w:tcPr>
          <w:p w14:paraId="6009020D"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Gestión para el Desarrollo Urbano Ordenado y Eficiente</w:t>
            </w:r>
          </w:p>
        </w:tc>
        <w:tc>
          <w:tcPr>
            <w:tcW w:w="2977" w:type="dxa"/>
            <w:gridSpan w:val="2"/>
            <w:tcBorders>
              <w:top w:val="nil"/>
              <w:left w:val="nil"/>
              <w:bottom w:val="single" w:sz="4" w:space="0" w:color="auto"/>
              <w:right w:val="single" w:sz="4" w:space="0" w:color="auto"/>
            </w:tcBorders>
            <w:shd w:val="clear" w:color="auto" w:fill="auto"/>
            <w:hideMark/>
          </w:tcPr>
          <w:p w14:paraId="54A0910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LA 5, LA 33, LA 34, LA 36, LA 38 y LA 39 Acciones de supervisión y </w:t>
            </w:r>
            <w:r w:rsidRPr="00766E7E">
              <w:rPr>
                <w:rFonts w:ascii="Arial" w:eastAsia="Times New Roman" w:hAnsi="Arial" w:cs="Arial"/>
                <w:sz w:val="24"/>
                <w:szCs w:val="24"/>
                <w:lang w:eastAsia="es-MX"/>
              </w:rPr>
              <w:lastRenderedPageBreak/>
              <w:t>evaluación de inspecciones y verificaciones, implementadas</w:t>
            </w:r>
          </w:p>
        </w:tc>
        <w:tc>
          <w:tcPr>
            <w:tcW w:w="2977" w:type="dxa"/>
            <w:gridSpan w:val="2"/>
            <w:tcBorders>
              <w:top w:val="nil"/>
              <w:left w:val="nil"/>
              <w:bottom w:val="single" w:sz="4" w:space="0" w:color="auto"/>
              <w:right w:val="single" w:sz="4" w:space="0" w:color="auto"/>
            </w:tcBorders>
            <w:shd w:val="clear" w:color="auto" w:fill="auto"/>
            <w:hideMark/>
          </w:tcPr>
          <w:p w14:paraId="2EE981E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xml:space="preserve">Porcentaje de acciones realizadas de supervisión y evaluación de </w:t>
            </w:r>
            <w:r w:rsidRPr="00766E7E">
              <w:rPr>
                <w:rFonts w:ascii="Arial" w:eastAsia="Times New Roman" w:hAnsi="Arial" w:cs="Arial"/>
                <w:sz w:val="24"/>
                <w:szCs w:val="24"/>
                <w:lang w:eastAsia="es-MX"/>
              </w:rPr>
              <w:lastRenderedPageBreak/>
              <w:t>inspecciones y verificaciones</w:t>
            </w:r>
          </w:p>
        </w:tc>
        <w:tc>
          <w:tcPr>
            <w:tcW w:w="3260" w:type="dxa"/>
            <w:gridSpan w:val="3"/>
            <w:tcBorders>
              <w:top w:val="nil"/>
              <w:left w:val="nil"/>
              <w:bottom w:val="single" w:sz="4" w:space="0" w:color="auto"/>
              <w:right w:val="single" w:sz="4" w:space="0" w:color="auto"/>
            </w:tcBorders>
            <w:shd w:val="clear" w:color="auto" w:fill="auto"/>
            <w:hideMark/>
          </w:tcPr>
          <w:p w14:paraId="4F286CA1" w14:textId="502006BA"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(Número de acciones realizadas de supervisión y evaluación de</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 xml:space="preserve">inspecciones </w:t>
            </w:r>
            <w:r w:rsidRPr="00766E7E">
              <w:rPr>
                <w:rFonts w:ascii="Arial" w:eastAsia="Times New Roman" w:hAnsi="Arial" w:cs="Arial"/>
                <w:sz w:val="24"/>
                <w:szCs w:val="24"/>
                <w:lang w:eastAsia="es-MX"/>
              </w:rPr>
              <w:lastRenderedPageBreak/>
              <w:t>y verificaciones / Total de acciones programadas de supervisión y evaluación de inspecciones y verificaciones)*100</w:t>
            </w:r>
          </w:p>
        </w:tc>
        <w:tc>
          <w:tcPr>
            <w:tcW w:w="992" w:type="dxa"/>
            <w:gridSpan w:val="2"/>
            <w:tcBorders>
              <w:top w:val="nil"/>
              <w:left w:val="nil"/>
              <w:bottom w:val="single" w:sz="4" w:space="0" w:color="auto"/>
              <w:right w:val="single" w:sz="4" w:space="0" w:color="auto"/>
            </w:tcBorders>
            <w:shd w:val="clear" w:color="auto" w:fill="auto"/>
            <w:hideMark/>
          </w:tcPr>
          <w:p w14:paraId="5CDC38C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w:t>
            </w:r>
          </w:p>
        </w:tc>
        <w:tc>
          <w:tcPr>
            <w:tcW w:w="993" w:type="dxa"/>
            <w:gridSpan w:val="2"/>
            <w:tcBorders>
              <w:top w:val="nil"/>
              <w:left w:val="nil"/>
              <w:bottom w:val="single" w:sz="4" w:space="0" w:color="auto"/>
              <w:right w:val="single" w:sz="4" w:space="0" w:color="auto"/>
            </w:tcBorders>
            <w:shd w:val="clear" w:color="auto" w:fill="auto"/>
            <w:hideMark/>
          </w:tcPr>
          <w:p w14:paraId="077BE1E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5605C87E"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54FE41E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10</w:t>
            </w:r>
          </w:p>
        </w:tc>
        <w:tc>
          <w:tcPr>
            <w:tcW w:w="2693" w:type="dxa"/>
            <w:gridSpan w:val="2"/>
            <w:tcBorders>
              <w:top w:val="nil"/>
              <w:left w:val="nil"/>
              <w:bottom w:val="single" w:sz="4" w:space="0" w:color="auto"/>
              <w:right w:val="single" w:sz="4" w:space="0" w:color="auto"/>
            </w:tcBorders>
            <w:shd w:val="clear" w:color="auto" w:fill="auto"/>
            <w:hideMark/>
          </w:tcPr>
          <w:p w14:paraId="39343874"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Gestión para el Desarrollo Urbano Ordenado y Eficiente</w:t>
            </w:r>
          </w:p>
        </w:tc>
        <w:tc>
          <w:tcPr>
            <w:tcW w:w="2977" w:type="dxa"/>
            <w:gridSpan w:val="2"/>
            <w:tcBorders>
              <w:top w:val="nil"/>
              <w:left w:val="nil"/>
              <w:bottom w:val="single" w:sz="4" w:space="0" w:color="auto"/>
              <w:right w:val="single" w:sz="4" w:space="0" w:color="auto"/>
            </w:tcBorders>
            <w:shd w:val="clear" w:color="auto" w:fill="auto"/>
            <w:hideMark/>
          </w:tcPr>
          <w:p w14:paraId="236690A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34, LA 35, LA 36, LA 38 y LA 40 Esquema de prevención y regulación en establecimientos, comercios e instituciones y obras en proceso constructivo, implementado</w:t>
            </w:r>
          </w:p>
        </w:tc>
        <w:tc>
          <w:tcPr>
            <w:tcW w:w="2977" w:type="dxa"/>
            <w:gridSpan w:val="2"/>
            <w:tcBorders>
              <w:top w:val="nil"/>
              <w:left w:val="nil"/>
              <w:bottom w:val="single" w:sz="4" w:space="0" w:color="auto"/>
              <w:right w:val="single" w:sz="4" w:space="0" w:color="auto"/>
            </w:tcBorders>
            <w:shd w:val="clear" w:color="auto" w:fill="auto"/>
            <w:hideMark/>
          </w:tcPr>
          <w:p w14:paraId="30C95B8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realizadas de prevención y regulación en establecimientos, comercios e instituciones y obras en proceso constructivo</w:t>
            </w:r>
          </w:p>
        </w:tc>
        <w:tc>
          <w:tcPr>
            <w:tcW w:w="3260" w:type="dxa"/>
            <w:gridSpan w:val="3"/>
            <w:tcBorders>
              <w:top w:val="nil"/>
              <w:left w:val="nil"/>
              <w:bottom w:val="single" w:sz="4" w:space="0" w:color="auto"/>
              <w:right w:val="single" w:sz="4" w:space="0" w:color="auto"/>
            </w:tcBorders>
            <w:shd w:val="clear" w:color="auto" w:fill="auto"/>
            <w:hideMark/>
          </w:tcPr>
          <w:p w14:paraId="37C9D8C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realizadas de prevención y regulación en establecimientos, comercios e instituciones y obras en proceso / Total de acciones programadas de prevención y regulación en establecimientos, comercios e instituciones y obras en proceso)*100</w:t>
            </w:r>
          </w:p>
        </w:tc>
        <w:tc>
          <w:tcPr>
            <w:tcW w:w="992" w:type="dxa"/>
            <w:gridSpan w:val="2"/>
            <w:tcBorders>
              <w:top w:val="nil"/>
              <w:left w:val="nil"/>
              <w:bottom w:val="single" w:sz="4" w:space="0" w:color="auto"/>
              <w:right w:val="single" w:sz="4" w:space="0" w:color="auto"/>
            </w:tcBorders>
            <w:shd w:val="clear" w:color="auto" w:fill="auto"/>
            <w:hideMark/>
          </w:tcPr>
          <w:p w14:paraId="558D6E9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2DD8176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09B35ECB"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36E964F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11</w:t>
            </w:r>
          </w:p>
        </w:tc>
        <w:tc>
          <w:tcPr>
            <w:tcW w:w="2693" w:type="dxa"/>
            <w:gridSpan w:val="2"/>
            <w:tcBorders>
              <w:top w:val="nil"/>
              <w:left w:val="nil"/>
              <w:bottom w:val="single" w:sz="4" w:space="0" w:color="auto"/>
              <w:right w:val="single" w:sz="4" w:space="0" w:color="auto"/>
            </w:tcBorders>
            <w:shd w:val="clear" w:color="auto" w:fill="auto"/>
            <w:hideMark/>
          </w:tcPr>
          <w:p w14:paraId="32D30D61"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Fortalecimiento de los servicios públicos municipales</w:t>
            </w:r>
          </w:p>
        </w:tc>
        <w:tc>
          <w:tcPr>
            <w:tcW w:w="2977" w:type="dxa"/>
            <w:gridSpan w:val="2"/>
            <w:tcBorders>
              <w:top w:val="nil"/>
              <w:left w:val="nil"/>
              <w:bottom w:val="single" w:sz="4" w:space="0" w:color="auto"/>
              <w:right w:val="single" w:sz="4" w:space="0" w:color="auto"/>
            </w:tcBorders>
            <w:shd w:val="clear" w:color="auto" w:fill="auto"/>
            <w:hideMark/>
          </w:tcPr>
          <w:p w14:paraId="65B51E2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26 y LA 27 Sistema administrativo de Staff, implementado</w:t>
            </w:r>
          </w:p>
        </w:tc>
        <w:tc>
          <w:tcPr>
            <w:tcW w:w="2977" w:type="dxa"/>
            <w:gridSpan w:val="2"/>
            <w:tcBorders>
              <w:top w:val="nil"/>
              <w:left w:val="nil"/>
              <w:bottom w:val="single" w:sz="4" w:space="0" w:color="auto"/>
              <w:right w:val="single" w:sz="4" w:space="0" w:color="auto"/>
            </w:tcBorders>
            <w:shd w:val="clear" w:color="auto" w:fill="auto"/>
            <w:hideMark/>
          </w:tcPr>
          <w:p w14:paraId="7053795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solicitudes atendidas por el Staff</w:t>
            </w:r>
          </w:p>
        </w:tc>
        <w:tc>
          <w:tcPr>
            <w:tcW w:w="3260" w:type="dxa"/>
            <w:gridSpan w:val="3"/>
            <w:tcBorders>
              <w:top w:val="nil"/>
              <w:left w:val="nil"/>
              <w:bottom w:val="single" w:sz="4" w:space="0" w:color="auto"/>
              <w:right w:val="single" w:sz="4" w:space="0" w:color="auto"/>
            </w:tcBorders>
            <w:shd w:val="clear" w:color="auto" w:fill="auto"/>
            <w:hideMark/>
          </w:tcPr>
          <w:p w14:paraId="4D61F18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solicitudes a Staff atendidas / Total de solicitudes a Staff recibidas)*100</w:t>
            </w:r>
          </w:p>
        </w:tc>
        <w:tc>
          <w:tcPr>
            <w:tcW w:w="992" w:type="dxa"/>
            <w:gridSpan w:val="2"/>
            <w:tcBorders>
              <w:top w:val="nil"/>
              <w:left w:val="nil"/>
              <w:bottom w:val="single" w:sz="4" w:space="0" w:color="auto"/>
              <w:right w:val="single" w:sz="4" w:space="0" w:color="auto"/>
            </w:tcBorders>
            <w:shd w:val="clear" w:color="auto" w:fill="auto"/>
            <w:hideMark/>
          </w:tcPr>
          <w:p w14:paraId="417B2DB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2D96B53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42DA22CB"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41485AB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11</w:t>
            </w:r>
          </w:p>
        </w:tc>
        <w:tc>
          <w:tcPr>
            <w:tcW w:w="2693" w:type="dxa"/>
            <w:gridSpan w:val="2"/>
            <w:tcBorders>
              <w:top w:val="nil"/>
              <w:left w:val="nil"/>
              <w:bottom w:val="single" w:sz="4" w:space="0" w:color="auto"/>
              <w:right w:val="single" w:sz="4" w:space="0" w:color="auto"/>
            </w:tcBorders>
            <w:shd w:val="clear" w:color="auto" w:fill="auto"/>
            <w:hideMark/>
          </w:tcPr>
          <w:p w14:paraId="0FCD6844"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Fortalecimiento de los servicios públicos municipales</w:t>
            </w:r>
          </w:p>
        </w:tc>
        <w:tc>
          <w:tcPr>
            <w:tcW w:w="2977" w:type="dxa"/>
            <w:gridSpan w:val="2"/>
            <w:tcBorders>
              <w:top w:val="nil"/>
              <w:left w:val="nil"/>
              <w:bottom w:val="single" w:sz="4" w:space="0" w:color="auto"/>
              <w:right w:val="single" w:sz="4" w:space="0" w:color="auto"/>
            </w:tcBorders>
            <w:shd w:val="clear" w:color="auto" w:fill="auto"/>
            <w:hideMark/>
          </w:tcPr>
          <w:p w14:paraId="5625B23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 LA 3, LA 4, LA 5, LA 6, LA 7, LA 8, LA 9, LA 10, LA 11, LA 12, LA 13 y LA 25 Mantenimiento a calles, parques y jardines, realizado</w:t>
            </w:r>
          </w:p>
        </w:tc>
        <w:tc>
          <w:tcPr>
            <w:tcW w:w="2977" w:type="dxa"/>
            <w:gridSpan w:val="2"/>
            <w:tcBorders>
              <w:top w:val="nil"/>
              <w:left w:val="nil"/>
              <w:bottom w:val="single" w:sz="4" w:space="0" w:color="auto"/>
              <w:right w:val="single" w:sz="4" w:space="0" w:color="auto"/>
            </w:tcBorders>
            <w:shd w:val="clear" w:color="auto" w:fill="auto"/>
            <w:hideMark/>
          </w:tcPr>
          <w:p w14:paraId="7F3407E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Variación porcentual de metros cuadrados con mantenimiento realizado a áreas verdes del municipio, del 2024 respecto del 2021</w:t>
            </w:r>
          </w:p>
        </w:tc>
        <w:tc>
          <w:tcPr>
            <w:tcW w:w="3260" w:type="dxa"/>
            <w:gridSpan w:val="3"/>
            <w:tcBorders>
              <w:top w:val="nil"/>
              <w:left w:val="nil"/>
              <w:bottom w:val="single" w:sz="4" w:space="0" w:color="auto"/>
              <w:right w:val="single" w:sz="4" w:space="0" w:color="auto"/>
            </w:tcBorders>
            <w:shd w:val="clear" w:color="auto" w:fill="auto"/>
            <w:hideMark/>
          </w:tcPr>
          <w:p w14:paraId="0A20342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(Metros cuadrados de áreas verdes con mantenimiento en 2024 / Metros cuadrados de áreas verdes con mantenimiento en 2021-1)*100</w:t>
            </w:r>
          </w:p>
        </w:tc>
        <w:tc>
          <w:tcPr>
            <w:tcW w:w="992" w:type="dxa"/>
            <w:gridSpan w:val="2"/>
            <w:tcBorders>
              <w:top w:val="nil"/>
              <w:left w:val="nil"/>
              <w:bottom w:val="single" w:sz="4" w:space="0" w:color="auto"/>
              <w:right w:val="single" w:sz="4" w:space="0" w:color="auto"/>
            </w:tcBorders>
            <w:shd w:val="clear" w:color="auto" w:fill="auto"/>
            <w:hideMark/>
          </w:tcPr>
          <w:p w14:paraId="107CE91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230646E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69CB457B"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4575A5A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11</w:t>
            </w:r>
          </w:p>
        </w:tc>
        <w:tc>
          <w:tcPr>
            <w:tcW w:w="2693" w:type="dxa"/>
            <w:gridSpan w:val="2"/>
            <w:tcBorders>
              <w:top w:val="nil"/>
              <w:left w:val="nil"/>
              <w:bottom w:val="single" w:sz="4" w:space="0" w:color="auto"/>
              <w:right w:val="single" w:sz="4" w:space="0" w:color="auto"/>
            </w:tcBorders>
            <w:shd w:val="clear" w:color="auto" w:fill="auto"/>
            <w:hideMark/>
          </w:tcPr>
          <w:p w14:paraId="4D60E4B0"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Fortalecimiento de los servicios públicos municipales</w:t>
            </w:r>
          </w:p>
        </w:tc>
        <w:tc>
          <w:tcPr>
            <w:tcW w:w="2977" w:type="dxa"/>
            <w:gridSpan w:val="2"/>
            <w:tcBorders>
              <w:top w:val="nil"/>
              <w:left w:val="nil"/>
              <w:bottom w:val="single" w:sz="4" w:space="0" w:color="auto"/>
              <w:right w:val="single" w:sz="4" w:space="0" w:color="auto"/>
            </w:tcBorders>
            <w:shd w:val="clear" w:color="auto" w:fill="auto"/>
            <w:hideMark/>
          </w:tcPr>
          <w:p w14:paraId="193218C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14, LA 15, LA 16, LA 18 y LA 19 Servicio de alumbrado público, proporcionado</w:t>
            </w:r>
          </w:p>
        </w:tc>
        <w:tc>
          <w:tcPr>
            <w:tcW w:w="2977" w:type="dxa"/>
            <w:gridSpan w:val="2"/>
            <w:tcBorders>
              <w:top w:val="nil"/>
              <w:left w:val="nil"/>
              <w:bottom w:val="single" w:sz="4" w:space="0" w:color="auto"/>
              <w:right w:val="single" w:sz="4" w:space="0" w:color="auto"/>
            </w:tcBorders>
            <w:shd w:val="clear" w:color="auto" w:fill="auto"/>
            <w:hideMark/>
          </w:tcPr>
          <w:p w14:paraId="31EDE9F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luminarias que funcionan de acuerdo al análisis de muestreo aleatorio</w:t>
            </w:r>
          </w:p>
        </w:tc>
        <w:tc>
          <w:tcPr>
            <w:tcW w:w="3260" w:type="dxa"/>
            <w:gridSpan w:val="3"/>
            <w:tcBorders>
              <w:top w:val="nil"/>
              <w:left w:val="nil"/>
              <w:bottom w:val="single" w:sz="4" w:space="0" w:color="auto"/>
              <w:right w:val="single" w:sz="4" w:space="0" w:color="auto"/>
            </w:tcBorders>
            <w:shd w:val="clear" w:color="auto" w:fill="auto"/>
            <w:hideMark/>
          </w:tcPr>
          <w:p w14:paraId="0F35170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luminarias que funcionan de acuerdo a análisis de muestreo aleatorio / Tamaño de muestra)*100</w:t>
            </w:r>
          </w:p>
        </w:tc>
        <w:tc>
          <w:tcPr>
            <w:tcW w:w="992" w:type="dxa"/>
            <w:gridSpan w:val="2"/>
            <w:tcBorders>
              <w:top w:val="nil"/>
              <w:left w:val="nil"/>
              <w:bottom w:val="single" w:sz="4" w:space="0" w:color="auto"/>
              <w:right w:val="single" w:sz="4" w:space="0" w:color="auto"/>
            </w:tcBorders>
            <w:shd w:val="clear" w:color="auto" w:fill="auto"/>
            <w:hideMark/>
          </w:tcPr>
          <w:p w14:paraId="02C2064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c>
          <w:tcPr>
            <w:tcW w:w="993" w:type="dxa"/>
            <w:gridSpan w:val="2"/>
            <w:tcBorders>
              <w:top w:val="nil"/>
              <w:left w:val="nil"/>
              <w:bottom w:val="single" w:sz="4" w:space="0" w:color="auto"/>
              <w:right w:val="single" w:sz="4" w:space="0" w:color="auto"/>
            </w:tcBorders>
            <w:shd w:val="clear" w:color="auto" w:fill="auto"/>
            <w:hideMark/>
          </w:tcPr>
          <w:p w14:paraId="68784A6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r>
      <w:tr w:rsidR="002112C8" w:rsidRPr="00766E7E" w14:paraId="2C579F75"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36357E6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11</w:t>
            </w:r>
          </w:p>
        </w:tc>
        <w:tc>
          <w:tcPr>
            <w:tcW w:w="2693" w:type="dxa"/>
            <w:gridSpan w:val="2"/>
            <w:tcBorders>
              <w:top w:val="nil"/>
              <w:left w:val="nil"/>
              <w:bottom w:val="single" w:sz="4" w:space="0" w:color="auto"/>
              <w:right w:val="single" w:sz="4" w:space="0" w:color="auto"/>
            </w:tcBorders>
            <w:shd w:val="clear" w:color="auto" w:fill="auto"/>
            <w:hideMark/>
          </w:tcPr>
          <w:p w14:paraId="3D3E7BB9"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Fortalecimiento de los servicios públicos municipales</w:t>
            </w:r>
          </w:p>
        </w:tc>
        <w:tc>
          <w:tcPr>
            <w:tcW w:w="2977" w:type="dxa"/>
            <w:gridSpan w:val="2"/>
            <w:tcBorders>
              <w:top w:val="nil"/>
              <w:left w:val="nil"/>
              <w:bottom w:val="single" w:sz="4" w:space="0" w:color="auto"/>
              <w:right w:val="single" w:sz="4" w:space="0" w:color="auto"/>
            </w:tcBorders>
            <w:shd w:val="clear" w:color="auto" w:fill="auto"/>
            <w:hideMark/>
          </w:tcPr>
          <w:p w14:paraId="211D474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20, LA 21, LA 22 y LA 23 Panteón municipal y panteones de las juntas auxiliares con mantenimiento de las instalaciones, mejorados</w:t>
            </w:r>
          </w:p>
        </w:tc>
        <w:tc>
          <w:tcPr>
            <w:tcW w:w="2977" w:type="dxa"/>
            <w:gridSpan w:val="2"/>
            <w:tcBorders>
              <w:top w:val="nil"/>
              <w:left w:val="nil"/>
              <w:bottom w:val="single" w:sz="4" w:space="0" w:color="auto"/>
              <w:right w:val="single" w:sz="4" w:space="0" w:color="auto"/>
            </w:tcBorders>
            <w:shd w:val="clear" w:color="auto" w:fill="auto"/>
            <w:hideMark/>
          </w:tcPr>
          <w:p w14:paraId="7B44CEF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mantenimientos realizados al panteón municipal y panteones de las Juntas Auxiliares</w:t>
            </w:r>
          </w:p>
        </w:tc>
        <w:tc>
          <w:tcPr>
            <w:tcW w:w="3260" w:type="dxa"/>
            <w:gridSpan w:val="3"/>
            <w:tcBorders>
              <w:top w:val="nil"/>
              <w:left w:val="nil"/>
              <w:bottom w:val="single" w:sz="4" w:space="0" w:color="auto"/>
              <w:right w:val="single" w:sz="4" w:space="0" w:color="auto"/>
            </w:tcBorders>
            <w:shd w:val="clear" w:color="auto" w:fill="auto"/>
            <w:hideMark/>
          </w:tcPr>
          <w:p w14:paraId="19C538A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mantenimientos realizados a panteones / Total de mantenimientos programados a panteones)*100</w:t>
            </w:r>
          </w:p>
        </w:tc>
        <w:tc>
          <w:tcPr>
            <w:tcW w:w="992" w:type="dxa"/>
            <w:gridSpan w:val="2"/>
            <w:tcBorders>
              <w:top w:val="nil"/>
              <w:left w:val="nil"/>
              <w:bottom w:val="single" w:sz="4" w:space="0" w:color="auto"/>
              <w:right w:val="single" w:sz="4" w:space="0" w:color="auto"/>
            </w:tcBorders>
            <w:shd w:val="clear" w:color="auto" w:fill="auto"/>
            <w:hideMark/>
          </w:tcPr>
          <w:p w14:paraId="3E1AD41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2647D23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76DAF9ED"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388D166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12</w:t>
            </w:r>
          </w:p>
        </w:tc>
        <w:tc>
          <w:tcPr>
            <w:tcW w:w="2693" w:type="dxa"/>
            <w:gridSpan w:val="2"/>
            <w:tcBorders>
              <w:top w:val="nil"/>
              <w:left w:val="nil"/>
              <w:bottom w:val="single" w:sz="4" w:space="0" w:color="auto"/>
              <w:right w:val="single" w:sz="4" w:space="0" w:color="auto"/>
            </w:tcBorders>
            <w:shd w:val="clear" w:color="auto" w:fill="auto"/>
            <w:hideMark/>
          </w:tcPr>
          <w:p w14:paraId="17A26C61"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Infraestructura Integral y Movilidad</w:t>
            </w:r>
          </w:p>
        </w:tc>
        <w:tc>
          <w:tcPr>
            <w:tcW w:w="2977" w:type="dxa"/>
            <w:gridSpan w:val="2"/>
            <w:tcBorders>
              <w:top w:val="nil"/>
              <w:left w:val="nil"/>
              <w:bottom w:val="single" w:sz="4" w:space="0" w:color="auto"/>
              <w:right w:val="single" w:sz="4" w:space="0" w:color="auto"/>
            </w:tcBorders>
            <w:shd w:val="clear" w:color="auto" w:fill="auto"/>
            <w:hideMark/>
          </w:tcPr>
          <w:p w14:paraId="4D2486B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36 y LA 37 Sistema administrativo de Staff, implementado</w:t>
            </w:r>
          </w:p>
        </w:tc>
        <w:tc>
          <w:tcPr>
            <w:tcW w:w="2977" w:type="dxa"/>
            <w:gridSpan w:val="2"/>
            <w:tcBorders>
              <w:top w:val="nil"/>
              <w:left w:val="nil"/>
              <w:bottom w:val="single" w:sz="4" w:space="0" w:color="auto"/>
              <w:right w:val="single" w:sz="4" w:space="0" w:color="auto"/>
            </w:tcBorders>
            <w:shd w:val="clear" w:color="auto" w:fill="auto"/>
            <w:hideMark/>
          </w:tcPr>
          <w:p w14:paraId="0D515DF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solicitudes atendidas por el Staff</w:t>
            </w:r>
          </w:p>
        </w:tc>
        <w:tc>
          <w:tcPr>
            <w:tcW w:w="3260" w:type="dxa"/>
            <w:gridSpan w:val="3"/>
            <w:tcBorders>
              <w:top w:val="nil"/>
              <w:left w:val="nil"/>
              <w:bottom w:val="single" w:sz="4" w:space="0" w:color="auto"/>
              <w:right w:val="single" w:sz="4" w:space="0" w:color="auto"/>
            </w:tcBorders>
            <w:shd w:val="clear" w:color="auto" w:fill="auto"/>
            <w:hideMark/>
          </w:tcPr>
          <w:p w14:paraId="058EC91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solicitudes a Staff atendidas / Total de solicitudes a Staff recibidas)*100</w:t>
            </w:r>
          </w:p>
        </w:tc>
        <w:tc>
          <w:tcPr>
            <w:tcW w:w="992" w:type="dxa"/>
            <w:gridSpan w:val="2"/>
            <w:tcBorders>
              <w:top w:val="nil"/>
              <w:left w:val="nil"/>
              <w:bottom w:val="single" w:sz="4" w:space="0" w:color="auto"/>
              <w:right w:val="single" w:sz="4" w:space="0" w:color="auto"/>
            </w:tcBorders>
            <w:shd w:val="clear" w:color="auto" w:fill="auto"/>
            <w:hideMark/>
          </w:tcPr>
          <w:p w14:paraId="51C6251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3989CF1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3ED0FA74"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49B2DF0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12</w:t>
            </w:r>
          </w:p>
        </w:tc>
        <w:tc>
          <w:tcPr>
            <w:tcW w:w="2693" w:type="dxa"/>
            <w:gridSpan w:val="2"/>
            <w:tcBorders>
              <w:top w:val="nil"/>
              <w:left w:val="nil"/>
              <w:bottom w:val="single" w:sz="4" w:space="0" w:color="auto"/>
              <w:right w:val="single" w:sz="4" w:space="0" w:color="auto"/>
            </w:tcBorders>
            <w:shd w:val="clear" w:color="auto" w:fill="auto"/>
            <w:hideMark/>
          </w:tcPr>
          <w:p w14:paraId="6E21DE09"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Infraestructura Integral y Movilidad</w:t>
            </w:r>
          </w:p>
        </w:tc>
        <w:tc>
          <w:tcPr>
            <w:tcW w:w="2977" w:type="dxa"/>
            <w:gridSpan w:val="2"/>
            <w:tcBorders>
              <w:top w:val="nil"/>
              <w:left w:val="nil"/>
              <w:bottom w:val="single" w:sz="4" w:space="0" w:color="auto"/>
              <w:right w:val="single" w:sz="4" w:space="0" w:color="auto"/>
            </w:tcBorders>
            <w:shd w:val="clear" w:color="auto" w:fill="auto"/>
            <w:hideMark/>
          </w:tcPr>
          <w:p w14:paraId="244FF3B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 LA 8, LA 10, LA 11, LA 12 y LA 13 Obras de construcción, mejoramiento y equipamiento de espacios públicos, espacios educativos y/o mercados públicos, mantenimiento preventivo y correctivo de la imagen urbana de las diferentes Colonias y Juntas Auxiliares, implementadas</w:t>
            </w:r>
          </w:p>
        </w:tc>
        <w:tc>
          <w:tcPr>
            <w:tcW w:w="2977" w:type="dxa"/>
            <w:gridSpan w:val="2"/>
            <w:tcBorders>
              <w:top w:val="nil"/>
              <w:left w:val="nil"/>
              <w:bottom w:val="single" w:sz="4" w:space="0" w:color="auto"/>
              <w:right w:val="single" w:sz="4" w:space="0" w:color="auto"/>
            </w:tcBorders>
            <w:shd w:val="clear" w:color="auto" w:fill="auto"/>
            <w:hideMark/>
          </w:tcPr>
          <w:p w14:paraId="2A454B1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etapas ejecutadas de los programas de obras de construcción, mejoramiento y/o equipamiento de espacios públicos; de infraestructura hidrosanitaria; y de Infraestructura eléctrica</w:t>
            </w:r>
          </w:p>
        </w:tc>
        <w:tc>
          <w:tcPr>
            <w:tcW w:w="3260" w:type="dxa"/>
            <w:gridSpan w:val="3"/>
            <w:tcBorders>
              <w:top w:val="nil"/>
              <w:left w:val="nil"/>
              <w:bottom w:val="single" w:sz="4" w:space="0" w:color="auto"/>
              <w:right w:val="single" w:sz="4" w:space="0" w:color="auto"/>
            </w:tcBorders>
            <w:shd w:val="clear" w:color="auto" w:fill="auto"/>
            <w:hideMark/>
          </w:tcPr>
          <w:p w14:paraId="3F5E46C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etapas ejecutadas de los programas de obras de construcción, mejoramiento y/o equipamiento de espacios públicos; de infraestructura hidrosanitaria; y de infraestructura eléctrica / Total de etapas de los programas de obras de construcción, mejoramiento y/o equipamiento de espacios públicos; de infraestructura hidrosanitaria; y de infraestructura eléctrica autorizadas para su ejecución)*100</w:t>
            </w:r>
          </w:p>
        </w:tc>
        <w:tc>
          <w:tcPr>
            <w:tcW w:w="992" w:type="dxa"/>
            <w:gridSpan w:val="2"/>
            <w:tcBorders>
              <w:top w:val="nil"/>
              <w:left w:val="nil"/>
              <w:bottom w:val="single" w:sz="4" w:space="0" w:color="auto"/>
              <w:right w:val="single" w:sz="4" w:space="0" w:color="auto"/>
            </w:tcBorders>
            <w:shd w:val="clear" w:color="auto" w:fill="auto"/>
            <w:hideMark/>
          </w:tcPr>
          <w:p w14:paraId="1ECE64E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6F021AF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22338609"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7224F8B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12</w:t>
            </w:r>
          </w:p>
        </w:tc>
        <w:tc>
          <w:tcPr>
            <w:tcW w:w="2693" w:type="dxa"/>
            <w:gridSpan w:val="2"/>
            <w:tcBorders>
              <w:top w:val="nil"/>
              <w:left w:val="nil"/>
              <w:bottom w:val="single" w:sz="4" w:space="0" w:color="auto"/>
              <w:right w:val="single" w:sz="4" w:space="0" w:color="auto"/>
            </w:tcBorders>
            <w:shd w:val="clear" w:color="auto" w:fill="auto"/>
            <w:hideMark/>
          </w:tcPr>
          <w:p w14:paraId="0F65CC96"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Infraestructura Integral y Movilidad</w:t>
            </w:r>
          </w:p>
        </w:tc>
        <w:tc>
          <w:tcPr>
            <w:tcW w:w="2977" w:type="dxa"/>
            <w:gridSpan w:val="2"/>
            <w:tcBorders>
              <w:top w:val="nil"/>
              <w:left w:val="nil"/>
              <w:bottom w:val="single" w:sz="4" w:space="0" w:color="auto"/>
              <w:right w:val="single" w:sz="4" w:space="0" w:color="auto"/>
            </w:tcBorders>
            <w:shd w:val="clear" w:color="auto" w:fill="auto"/>
            <w:hideMark/>
          </w:tcPr>
          <w:p w14:paraId="4F665D2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LA 7 y LA 9 Obras de infraestructura vial (mantenimiento a vialidades, banquetas existentes y/o construcción de nuevas </w:t>
            </w:r>
            <w:r w:rsidRPr="00766E7E">
              <w:rPr>
                <w:rFonts w:ascii="Arial" w:eastAsia="Times New Roman" w:hAnsi="Arial" w:cs="Arial"/>
                <w:sz w:val="24"/>
                <w:szCs w:val="24"/>
                <w:lang w:eastAsia="es-MX"/>
              </w:rPr>
              <w:lastRenderedPageBreak/>
              <w:t>vialidades con pavimento y/o concreto hidráulico), ejecutadas</w:t>
            </w:r>
          </w:p>
        </w:tc>
        <w:tc>
          <w:tcPr>
            <w:tcW w:w="2977" w:type="dxa"/>
            <w:gridSpan w:val="2"/>
            <w:tcBorders>
              <w:top w:val="nil"/>
              <w:left w:val="nil"/>
              <w:bottom w:val="single" w:sz="4" w:space="0" w:color="auto"/>
              <w:right w:val="single" w:sz="4" w:space="0" w:color="auto"/>
            </w:tcBorders>
            <w:shd w:val="clear" w:color="auto" w:fill="auto"/>
            <w:hideMark/>
          </w:tcPr>
          <w:p w14:paraId="25105FA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xml:space="preserve">Porcentaje de etapas ejecutadas de los programas de mantenimiento menor (bacheo) y de </w:t>
            </w:r>
            <w:r w:rsidRPr="00766E7E">
              <w:rPr>
                <w:rFonts w:ascii="Arial" w:eastAsia="Times New Roman" w:hAnsi="Arial" w:cs="Arial"/>
                <w:sz w:val="24"/>
                <w:szCs w:val="24"/>
                <w:lang w:eastAsia="es-MX"/>
              </w:rPr>
              <w:lastRenderedPageBreak/>
              <w:t>mantenimiento a pavimento</w:t>
            </w:r>
          </w:p>
        </w:tc>
        <w:tc>
          <w:tcPr>
            <w:tcW w:w="3260" w:type="dxa"/>
            <w:gridSpan w:val="3"/>
            <w:tcBorders>
              <w:top w:val="nil"/>
              <w:left w:val="nil"/>
              <w:bottom w:val="single" w:sz="4" w:space="0" w:color="auto"/>
              <w:right w:val="single" w:sz="4" w:space="0" w:color="auto"/>
            </w:tcBorders>
            <w:shd w:val="clear" w:color="auto" w:fill="auto"/>
            <w:hideMark/>
          </w:tcPr>
          <w:p w14:paraId="00329C9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xml:space="preserve">(Número de etapas ejecutadas de los programas de mantenimiento menor (bacheo) y de mantenimiento a pavimento / Total de etapas de los programas de </w:t>
            </w:r>
            <w:r w:rsidRPr="00766E7E">
              <w:rPr>
                <w:rFonts w:ascii="Arial" w:eastAsia="Times New Roman" w:hAnsi="Arial" w:cs="Arial"/>
                <w:sz w:val="24"/>
                <w:szCs w:val="24"/>
                <w:lang w:eastAsia="es-MX"/>
              </w:rPr>
              <w:lastRenderedPageBreak/>
              <w:t>mantenimiento menor (bacheo) y de mantenimiento a pavimento propias y/o autorizadas)*100</w:t>
            </w:r>
          </w:p>
        </w:tc>
        <w:tc>
          <w:tcPr>
            <w:tcW w:w="992" w:type="dxa"/>
            <w:gridSpan w:val="2"/>
            <w:tcBorders>
              <w:top w:val="nil"/>
              <w:left w:val="nil"/>
              <w:bottom w:val="single" w:sz="4" w:space="0" w:color="auto"/>
              <w:right w:val="single" w:sz="4" w:space="0" w:color="auto"/>
            </w:tcBorders>
            <w:shd w:val="clear" w:color="auto" w:fill="auto"/>
            <w:hideMark/>
          </w:tcPr>
          <w:p w14:paraId="30AEA15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w:t>
            </w:r>
          </w:p>
        </w:tc>
        <w:tc>
          <w:tcPr>
            <w:tcW w:w="993" w:type="dxa"/>
            <w:gridSpan w:val="2"/>
            <w:tcBorders>
              <w:top w:val="nil"/>
              <w:left w:val="nil"/>
              <w:bottom w:val="single" w:sz="4" w:space="0" w:color="auto"/>
              <w:right w:val="single" w:sz="4" w:space="0" w:color="auto"/>
            </w:tcBorders>
            <w:shd w:val="clear" w:color="auto" w:fill="auto"/>
            <w:hideMark/>
          </w:tcPr>
          <w:p w14:paraId="3670D8A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4B80A015"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2DA9D02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12</w:t>
            </w:r>
          </w:p>
        </w:tc>
        <w:tc>
          <w:tcPr>
            <w:tcW w:w="2693" w:type="dxa"/>
            <w:gridSpan w:val="2"/>
            <w:tcBorders>
              <w:top w:val="nil"/>
              <w:left w:val="nil"/>
              <w:bottom w:val="single" w:sz="4" w:space="0" w:color="auto"/>
              <w:right w:val="single" w:sz="4" w:space="0" w:color="auto"/>
            </w:tcBorders>
            <w:shd w:val="clear" w:color="auto" w:fill="auto"/>
            <w:hideMark/>
          </w:tcPr>
          <w:p w14:paraId="66A41E12"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Infraestructura Integral y Movilidad</w:t>
            </w:r>
          </w:p>
        </w:tc>
        <w:tc>
          <w:tcPr>
            <w:tcW w:w="2977" w:type="dxa"/>
            <w:gridSpan w:val="2"/>
            <w:tcBorders>
              <w:top w:val="nil"/>
              <w:left w:val="nil"/>
              <w:bottom w:val="single" w:sz="4" w:space="0" w:color="auto"/>
              <w:right w:val="single" w:sz="4" w:space="0" w:color="auto"/>
            </w:tcBorders>
            <w:shd w:val="clear" w:color="auto" w:fill="auto"/>
            <w:hideMark/>
          </w:tcPr>
          <w:p w14:paraId="41227C9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14 Ejercicio del presupuesto correspondiente a la obra pública y servicios relacionados con la misma, realizado</w:t>
            </w:r>
          </w:p>
        </w:tc>
        <w:tc>
          <w:tcPr>
            <w:tcW w:w="2977" w:type="dxa"/>
            <w:gridSpan w:val="2"/>
            <w:tcBorders>
              <w:top w:val="nil"/>
              <w:left w:val="nil"/>
              <w:bottom w:val="single" w:sz="4" w:space="0" w:color="auto"/>
              <w:right w:val="single" w:sz="4" w:space="0" w:color="auto"/>
            </w:tcBorders>
            <w:shd w:val="clear" w:color="auto" w:fill="auto"/>
            <w:hideMark/>
          </w:tcPr>
          <w:p w14:paraId="6311B35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presupuesto comprometido respecto del presupuesto asignado</w:t>
            </w:r>
          </w:p>
        </w:tc>
        <w:tc>
          <w:tcPr>
            <w:tcW w:w="3260" w:type="dxa"/>
            <w:gridSpan w:val="3"/>
            <w:tcBorders>
              <w:top w:val="nil"/>
              <w:left w:val="nil"/>
              <w:bottom w:val="single" w:sz="4" w:space="0" w:color="auto"/>
              <w:right w:val="single" w:sz="4" w:space="0" w:color="auto"/>
            </w:tcBorders>
            <w:shd w:val="clear" w:color="auto" w:fill="auto"/>
            <w:hideMark/>
          </w:tcPr>
          <w:p w14:paraId="3919392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(Presupuesto comprometido en obra pública y/o servicios relacionados con la misma durante el ejercicio fiscal / Total de presupuesto asignado para obra pública y/o servicios relacionados con la misma durante el ejercicio fiscal)*100</w:t>
            </w:r>
          </w:p>
        </w:tc>
        <w:tc>
          <w:tcPr>
            <w:tcW w:w="992" w:type="dxa"/>
            <w:gridSpan w:val="2"/>
            <w:tcBorders>
              <w:top w:val="nil"/>
              <w:left w:val="nil"/>
              <w:bottom w:val="single" w:sz="4" w:space="0" w:color="auto"/>
              <w:right w:val="single" w:sz="4" w:space="0" w:color="auto"/>
            </w:tcBorders>
            <w:shd w:val="clear" w:color="auto" w:fill="auto"/>
            <w:hideMark/>
          </w:tcPr>
          <w:p w14:paraId="17B2DB1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438B211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3C18D68A"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208A18B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12</w:t>
            </w:r>
          </w:p>
        </w:tc>
        <w:tc>
          <w:tcPr>
            <w:tcW w:w="2693" w:type="dxa"/>
            <w:gridSpan w:val="2"/>
            <w:tcBorders>
              <w:top w:val="nil"/>
              <w:left w:val="nil"/>
              <w:bottom w:val="single" w:sz="4" w:space="0" w:color="auto"/>
              <w:right w:val="single" w:sz="4" w:space="0" w:color="auto"/>
            </w:tcBorders>
            <w:shd w:val="clear" w:color="auto" w:fill="auto"/>
            <w:hideMark/>
          </w:tcPr>
          <w:p w14:paraId="6CE35BE7"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Infraestructura Integral y Movilidad</w:t>
            </w:r>
          </w:p>
        </w:tc>
        <w:tc>
          <w:tcPr>
            <w:tcW w:w="2977" w:type="dxa"/>
            <w:gridSpan w:val="2"/>
            <w:tcBorders>
              <w:top w:val="nil"/>
              <w:left w:val="nil"/>
              <w:bottom w:val="single" w:sz="4" w:space="0" w:color="auto"/>
              <w:right w:val="single" w:sz="4" w:space="0" w:color="auto"/>
            </w:tcBorders>
            <w:shd w:val="clear" w:color="auto" w:fill="auto"/>
            <w:hideMark/>
          </w:tcPr>
          <w:p w14:paraId="69499FE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14 Auditorías por parte de los diferentes Órganos Fiscalizadores y de Control Federal, Estatal y/o Municipal, atendidas</w:t>
            </w:r>
          </w:p>
        </w:tc>
        <w:tc>
          <w:tcPr>
            <w:tcW w:w="2977" w:type="dxa"/>
            <w:gridSpan w:val="2"/>
            <w:tcBorders>
              <w:top w:val="nil"/>
              <w:left w:val="nil"/>
              <w:bottom w:val="single" w:sz="4" w:space="0" w:color="auto"/>
              <w:right w:val="single" w:sz="4" w:space="0" w:color="auto"/>
            </w:tcBorders>
            <w:shd w:val="clear" w:color="auto" w:fill="auto"/>
            <w:hideMark/>
          </w:tcPr>
          <w:p w14:paraId="488966C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de atención a requerimientos de auditorías correspondientes a temas de obra pública y servicios relacionados con la misma</w:t>
            </w:r>
          </w:p>
        </w:tc>
        <w:tc>
          <w:tcPr>
            <w:tcW w:w="3260" w:type="dxa"/>
            <w:gridSpan w:val="3"/>
            <w:tcBorders>
              <w:top w:val="nil"/>
              <w:left w:val="nil"/>
              <w:bottom w:val="single" w:sz="4" w:space="0" w:color="auto"/>
              <w:right w:val="single" w:sz="4" w:space="0" w:color="auto"/>
            </w:tcBorders>
            <w:shd w:val="clear" w:color="auto" w:fill="auto"/>
            <w:hideMark/>
          </w:tcPr>
          <w:p w14:paraId="5A38705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de requerimientos de auditorías atendidas / Total de acciones de requerimientos solicitados por los Órganos Fiscalizadores y de Control Federal, Estatal y/o Municipal)*100</w:t>
            </w:r>
          </w:p>
        </w:tc>
        <w:tc>
          <w:tcPr>
            <w:tcW w:w="992" w:type="dxa"/>
            <w:gridSpan w:val="2"/>
            <w:tcBorders>
              <w:top w:val="nil"/>
              <w:left w:val="nil"/>
              <w:bottom w:val="single" w:sz="4" w:space="0" w:color="auto"/>
              <w:right w:val="single" w:sz="4" w:space="0" w:color="auto"/>
            </w:tcBorders>
            <w:shd w:val="clear" w:color="auto" w:fill="auto"/>
            <w:hideMark/>
          </w:tcPr>
          <w:p w14:paraId="423A1B6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4A3A5D4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3788D28A"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1FEB47F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12</w:t>
            </w:r>
          </w:p>
        </w:tc>
        <w:tc>
          <w:tcPr>
            <w:tcW w:w="2693" w:type="dxa"/>
            <w:gridSpan w:val="2"/>
            <w:tcBorders>
              <w:top w:val="nil"/>
              <w:left w:val="nil"/>
              <w:bottom w:val="single" w:sz="4" w:space="0" w:color="auto"/>
              <w:right w:val="single" w:sz="4" w:space="0" w:color="auto"/>
            </w:tcBorders>
            <w:shd w:val="clear" w:color="auto" w:fill="auto"/>
            <w:hideMark/>
          </w:tcPr>
          <w:p w14:paraId="2035CFA4"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Infraestructura Integral y Movilidad</w:t>
            </w:r>
          </w:p>
        </w:tc>
        <w:tc>
          <w:tcPr>
            <w:tcW w:w="2977" w:type="dxa"/>
            <w:gridSpan w:val="2"/>
            <w:tcBorders>
              <w:top w:val="nil"/>
              <w:left w:val="nil"/>
              <w:bottom w:val="single" w:sz="4" w:space="0" w:color="auto"/>
              <w:right w:val="single" w:sz="4" w:space="0" w:color="auto"/>
            </w:tcBorders>
            <w:shd w:val="clear" w:color="auto" w:fill="auto"/>
            <w:hideMark/>
          </w:tcPr>
          <w:p w14:paraId="4B6B7D6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 LA 2, LA 3, LA 4, LA 5, LA 6, LA 7, LA 8, LA 10, LA 11, LA 12, LA 13, LA 15, LA 16, LA 17, LA 18, LA 19, LA 20, LA 21, LA 22 y LA 23 Proyectos ejecutivos de obra pública para el Municipio de Puebla, elaborados</w:t>
            </w:r>
          </w:p>
        </w:tc>
        <w:tc>
          <w:tcPr>
            <w:tcW w:w="2977" w:type="dxa"/>
            <w:gridSpan w:val="2"/>
            <w:tcBorders>
              <w:top w:val="nil"/>
              <w:left w:val="nil"/>
              <w:bottom w:val="single" w:sz="4" w:space="0" w:color="auto"/>
              <w:right w:val="single" w:sz="4" w:space="0" w:color="auto"/>
            </w:tcBorders>
            <w:shd w:val="clear" w:color="auto" w:fill="auto"/>
            <w:hideMark/>
          </w:tcPr>
          <w:p w14:paraId="75B796E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proyectos ejecutivos de obra pública elaborados</w:t>
            </w:r>
          </w:p>
        </w:tc>
        <w:tc>
          <w:tcPr>
            <w:tcW w:w="3260" w:type="dxa"/>
            <w:gridSpan w:val="3"/>
            <w:tcBorders>
              <w:top w:val="nil"/>
              <w:left w:val="nil"/>
              <w:bottom w:val="single" w:sz="4" w:space="0" w:color="auto"/>
              <w:right w:val="single" w:sz="4" w:space="0" w:color="auto"/>
            </w:tcBorders>
            <w:shd w:val="clear" w:color="auto" w:fill="auto"/>
            <w:hideMark/>
          </w:tcPr>
          <w:p w14:paraId="1F2654F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proyectos ejecutivos de obra pública elaborados / Total de proyectos ejecutivos de obra pública programados)*100</w:t>
            </w:r>
          </w:p>
        </w:tc>
        <w:tc>
          <w:tcPr>
            <w:tcW w:w="992" w:type="dxa"/>
            <w:gridSpan w:val="2"/>
            <w:tcBorders>
              <w:top w:val="nil"/>
              <w:left w:val="nil"/>
              <w:bottom w:val="single" w:sz="4" w:space="0" w:color="auto"/>
              <w:right w:val="single" w:sz="4" w:space="0" w:color="auto"/>
            </w:tcBorders>
            <w:shd w:val="clear" w:color="auto" w:fill="auto"/>
            <w:hideMark/>
          </w:tcPr>
          <w:p w14:paraId="1C95A72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343A317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2695DE71"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1701BAF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12</w:t>
            </w:r>
          </w:p>
        </w:tc>
        <w:tc>
          <w:tcPr>
            <w:tcW w:w="2693" w:type="dxa"/>
            <w:gridSpan w:val="2"/>
            <w:tcBorders>
              <w:top w:val="nil"/>
              <w:left w:val="nil"/>
              <w:bottom w:val="single" w:sz="4" w:space="0" w:color="auto"/>
              <w:right w:val="single" w:sz="4" w:space="0" w:color="auto"/>
            </w:tcBorders>
            <w:shd w:val="clear" w:color="auto" w:fill="auto"/>
            <w:hideMark/>
          </w:tcPr>
          <w:p w14:paraId="386E96D5"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Infraestructura Integral y Movilidad</w:t>
            </w:r>
          </w:p>
        </w:tc>
        <w:tc>
          <w:tcPr>
            <w:tcW w:w="2977" w:type="dxa"/>
            <w:gridSpan w:val="2"/>
            <w:tcBorders>
              <w:top w:val="nil"/>
              <w:left w:val="nil"/>
              <w:bottom w:val="single" w:sz="4" w:space="0" w:color="auto"/>
              <w:right w:val="single" w:sz="4" w:space="0" w:color="auto"/>
            </w:tcBorders>
            <w:shd w:val="clear" w:color="auto" w:fill="auto"/>
            <w:hideMark/>
          </w:tcPr>
          <w:p w14:paraId="059D41F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LA 14 y LA 21 Acciones jurídico administrativo en materia de movilidad, </w:t>
            </w:r>
            <w:r w:rsidRPr="00766E7E">
              <w:rPr>
                <w:rFonts w:ascii="Arial" w:eastAsia="Times New Roman" w:hAnsi="Arial" w:cs="Arial"/>
                <w:sz w:val="24"/>
                <w:szCs w:val="24"/>
                <w:lang w:eastAsia="es-MX"/>
              </w:rPr>
              <w:lastRenderedPageBreak/>
              <w:t>infraestructura y obras públicas, realizadas</w:t>
            </w:r>
          </w:p>
        </w:tc>
        <w:tc>
          <w:tcPr>
            <w:tcW w:w="2977" w:type="dxa"/>
            <w:gridSpan w:val="2"/>
            <w:tcBorders>
              <w:top w:val="nil"/>
              <w:left w:val="nil"/>
              <w:bottom w:val="single" w:sz="4" w:space="0" w:color="auto"/>
              <w:right w:val="single" w:sz="4" w:space="0" w:color="auto"/>
            </w:tcBorders>
            <w:shd w:val="clear" w:color="auto" w:fill="auto"/>
            <w:hideMark/>
          </w:tcPr>
          <w:p w14:paraId="7CF7AF3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xml:space="preserve">Porcentaje de acciones jurídico administrativo </w:t>
            </w:r>
            <w:r w:rsidRPr="00766E7E">
              <w:rPr>
                <w:rFonts w:ascii="Arial" w:eastAsia="Times New Roman" w:hAnsi="Arial" w:cs="Arial"/>
                <w:sz w:val="24"/>
                <w:szCs w:val="24"/>
                <w:lang w:eastAsia="es-MX"/>
              </w:rPr>
              <w:lastRenderedPageBreak/>
              <w:t>atendidas en tiempo y forma</w:t>
            </w:r>
          </w:p>
        </w:tc>
        <w:tc>
          <w:tcPr>
            <w:tcW w:w="3260" w:type="dxa"/>
            <w:gridSpan w:val="3"/>
            <w:tcBorders>
              <w:top w:val="nil"/>
              <w:left w:val="nil"/>
              <w:bottom w:val="single" w:sz="4" w:space="0" w:color="auto"/>
              <w:right w:val="single" w:sz="4" w:space="0" w:color="auto"/>
            </w:tcBorders>
            <w:shd w:val="clear" w:color="auto" w:fill="auto"/>
            <w:hideMark/>
          </w:tcPr>
          <w:p w14:paraId="4509A3B4" w14:textId="0C71D300"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xml:space="preserve">(Número de acciones jurídico administrativo atendidas en tiempo y forma </w:t>
            </w:r>
            <w:r w:rsidRPr="00766E7E">
              <w:rPr>
                <w:rFonts w:ascii="Arial" w:eastAsia="Times New Roman" w:hAnsi="Arial" w:cs="Arial"/>
                <w:sz w:val="24"/>
                <w:szCs w:val="24"/>
                <w:lang w:eastAsia="es-MX"/>
              </w:rPr>
              <w:lastRenderedPageBreak/>
              <w:t>/ Total de</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acciones jurídico administrativo requeridas)*100</w:t>
            </w:r>
          </w:p>
        </w:tc>
        <w:tc>
          <w:tcPr>
            <w:tcW w:w="992" w:type="dxa"/>
            <w:gridSpan w:val="2"/>
            <w:tcBorders>
              <w:top w:val="nil"/>
              <w:left w:val="nil"/>
              <w:bottom w:val="single" w:sz="4" w:space="0" w:color="auto"/>
              <w:right w:val="single" w:sz="4" w:space="0" w:color="auto"/>
            </w:tcBorders>
            <w:shd w:val="clear" w:color="auto" w:fill="auto"/>
            <w:hideMark/>
          </w:tcPr>
          <w:p w14:paraId="1DD9F84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w:t>
            </w:r>
          </w:p>
        </w:tc>
        <w:tc>
          <w:tcPr>
            <w:tcW w:w="993" w:type="dxa"/>
            <w:gridSpan w:val="2"/>
            <w:tcBorders>
              <w:top w:val="nil"/>
              <w:left w:val="nil"/>
              <w:bottom w:val="single" w:sz="4" w:space="0" w:color="auto"/>
              <w:right w:val="single" w:sz="4" w:space="0" w:color="auto"/>
            </w:tcBorders>
            <w:shd w:val="clear" w:color="auto" w:fill="auto"/>
            <w:hideMark/>
          </w:tcPr>
          <w:p w14:paraId="4E156A2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1FEDBB4D"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5E83561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12</w:t>
            </w:r>
          </w:p>
        </w:tc>
        <w:tc>
          <w:tcPr>
            <w:tcW w:w="2693" w:type="dxa"/>
            <w:gridSpan w:val="2"/>
            <w:tcBorders>
              <w:top w:val="nil"/>
              <w:left w:val="nil"/>
              <w:bottom w:val="single" w:sz="4" w:space="0" w:color="auto"/>
              <w:right w:val="single" w:sz="4" w:space="0" w:color="auto"/>
            </w:tcBorders>
            <w:shd w:val="clear" w:color="auto" w:fill="auto"/>
            <w:hideMark/>
          </w:tcPr>
          <w:p w14:paraId="6F8A7D4E"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Infraestructura Integral y Movilidad</w:t>
            </w:r>
          </w:p>
        </w:tc>
        <w:tc>
          <w:tcPr>
            <w:tcW w:w="2977" w:type="dxa"/>
            <w:gridSpan w:val="2"/>
            <w:tcBorders>
              <w:top w:val="nil"/>
              <w:left w:val="nil"/>
              <w:bottom w:val="single" w:sz="4" w:space="0" w:color="auto"/>
              <w:right w:val="single" w:sz="4" w:space="0" w:color="auto"/>
            </w:tcBorders>
            <w:shd w:val="clear" w:color="auto" w:fill="auto"/>
            <w:hideMark/>
          </w:tcPr>
          <w:p w14:paraId="2EF6081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25, LA 28, LA 31, LA 32, LA 33 y LA 35 Acciones para eficientar la movilidad urbana, implementadas</w:t>
            </w:r>
          </w:p>
        </w:tc>
        <w:tc>
          <w:tcPr>
            <w:tcW w:w="2977" w:type="dxa"/>
            <w:gridSpan w:val="2"/>
            <w:tcBorders>
              <w:top w:val="nil"/>
              <w:left w:val="nil"/>
              <w:bottom w:val="single" w:sz="4" w:space="0" w:color="auto"/>
              <w:right w:val="single" w:sz="4" w:space="0" w:color="auto"/>
            </w:tcBorders>
            <w:shd w:val="clear" w:color="auto" w:fill="auto"/>
            <w:hideMark/>
          </w:tcPr>
          <w:p w14:paraId="2FA0D31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etapas que contribuyan a la movilidad urbana eficiente</w:t>
            </w:r>
          </w:p>
        </w:tc>
        <w:tc>
          <w:tcPr>
            <w:tcW w:w="3260" w:type="dxa"/>
            <w:gridSpan w:val="3"/>
            <w:tcBorders>
              <w:top w:val="nil"/>
              <w:left w:val="nil"/>
              <w:bottom w:val="single" w:sz="4" w:space="0" w:color="auto"/>
              <w:right w:val="single" w:sz="4" w:space="0" w:color="auto"/>
            </w:tcBorders>
            <w:shd w:val="clear" w:color="auto" w:fill="auto"/>
            <w:hideMark/>
          </w:tcPr>
          <w:p w14:paraId="47CEDB7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etapas implementadas que contribuyan a la movilidad urbana eficiente / Total de etapas programadas que contribuyan a la movilidad urbana eficiente)*100</w:t>
            </w:r>
          </w:p>
        </w:tc>
        <w:tc>
          <w:tcPr>
            <w:tcW w:w="992" w:type="dxa"/>
            <w:gridSpan w:val="2"/>
            <w:tcBorders>
              <w:top w:val="nil"/>
              <w:left w:val="nil"/>
              <w:bottom w:val="single" w:sz="4" w:space="0" w:color="auto"/>
              <w:right w:val="single" w:sz="4" w:space="0" w:color="auto"/>
            </w:tcBorders>
            <w:shd w:val="clear" w:color="auto" w:fill="auto"/>
            <w:hideMark/>
          </w:tcPr>
          <w:p w14:paraId="65C55FD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5FFA49C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1C0AE0EA"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7E37488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12</w:t>
            </w:r>
          </w:p>
        </w:tc>
        <w:tc>
          <w:tcPr>
            <w:tcW w:w="2693" w:type="dxa"/>
            <w:gridSpan w:val="2"/>
            <w:tcBorders>
              <w:top w:val="nil"/>
              <w:left w:val="nil"/>
              <w:bottom w:val="single" w:sz="4" w:space="0" w:color="auto"/>
              <w:right w:val="single" w:sz="4" w:space="0" w:color="auto"/>
            </w:tcBorders>
            <w:shd w:val="clear" w:color="auto" w:fill="auto"/>
            <w:hideMark/>
          </w:tcPr>
          <w:p w14:paraId="29E6F8F4"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Infraestructura Integral y Movilidad</w:t>
            </w:r>
          </w:p>
        </w:tc>
        <w:tc>
          <w:tcPr>
            <w:tcW w:w="2977" w:type="dxa"/>
            <w:gridSpan w:val="2"/>
            <w:tcBorders>
              <w:top w:val="nil"/>
              <w:left w:val="nil"/>
              <w:bottom w:val="single" w:sz="4" w:space="0" w:color="auto"/>
              <w:right w:val="single" w:sz="4" w:space="0" w:color="auto"/>
            </w:tcBorders>
            <w:shd w:val="clear" w:color="auto" w:fill="auto"/>
            <w:hideMark/>
          </w:tcPr>
          <w:p w14:paraId="1CE9773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3, LA 9, LA 25, LA 28, LA 29, LA 31, LA 32, LA 33 y LA 37 Estrategia que permita un modelo que integre movilidad y espacio público, como un sistema equitativo, integral, accesible, incluyente y sustentable, elaborada</w:t>
            </w:r>
          </w:p>
        </w:tc>
        <w:tc>
          <w:tcPr>
            <w:tcW w:w="2977" w:type="dxa"/>
            <w:gridSpan w:val="2"/>
            <w:tcBorders>
              <w:top w:val="nil"/>
              <w:left w:val="nil"/>
              <w:bottom w:val="single" w:sz="4" w:space="0" w:color="auto"/>
              <w:right w:val="single" w:sz="4" w:space="0" w:color="auto"/>
            </w:tcBorders>
            <w:shd w:val="clear" w:color="auto" w:fill="auto"/>
            <w:hideMark/>
          </w:tcPr>
          <w:p w14:paraId="43904DC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realizadas que permitan un modelo que integre movilidad y espacio público, como un sistema equitativo, integral, accesible, incluyente y sustentable</w:t>
            </w:r>
          </w:p>
        </w:tc>
        <w:tc>
          <w:tcPr>
            <w:tcW w:w="3260" w:type="dxa"/>
            <w:gridSpan w:val="3"/>
            <w:tcBorders>
              <w:top w:val="nil"/>
              <w:left w:val="nil"/>
              <w:bottom w:val="single" w:sz="4" w:space="0" w:color="auto"/>
              <w:right w:val="single" w:sz="4" w:space="0" w:color="auto"/>
            </w:tcBorders>
            <w:shd w:val="clear" w:color="auto" w:fill="auto"/>
            <w:hideMark/>
          </w:tcPr>
          <w:p w14:paraId="1203C2D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realizadas que permitan un modelo que integre movilidad y espacio público, como un sistema equitativo, integral, accesible, incluyente y sustentable / Total de acciones programadas que permita un modelo que integre movilidad y espacio público, como un sistema equitativo, integral, accesible, incluyente y sustentable)*100</w:t>
            </w:r>
          </w:p>
        </w:tc>
        <w:tc>
          <w:tcPr>
            <w:tcW w:w="992" w:type="dxa"/>
            <w:gridSpan w:val="2"/>
            <w:tcBorders>
              <w:top w:val="nil"/>
              <w:left w:val="nil"/>
              <w:bottom w:val="single" w:sz="4" w:space="0" w:color="auto"/>
              <w:right w:val="single" w:sz="4" w:space="0" w:color="auto"/>
            </w:tcBorders>
            <w:shd w:val="clear" w:color="auto" w:fill="auto"/>
            <w:hideMark/>
          </w:tcPr>
          <w:p w14:paraId="3556E19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c>
          <w:tcPr>
            <w:tcW w:w="993" w:type="dxa"/>
            <w:gridSpan w:val="2"/>
            <w:tcBorders>
              <w:top w:val="nil"/>
              <w:left w:val="nil"/>
              <w:bottom w:val="single" w:sz="4" w:space="0" w:color="auto"/>
              <w:right w:val="single" w:sz="4" w:space="0" w:color="auto"/>
            </w:tcBorders>
            <w:shd w:val="clear" w:color="auto" w:fill="auto"/>
            <w:hideMark/>
          </w:tcPr>
          <w:p w14:paraId="611920C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r>
      <w:tr w:rsidR="002112C8" w:rsidRPr="00766E7E" w14:paraId="7FEBCD1C"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68631F1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12</w:t>
            </w:r>
          </w:p>
        </w:tc>
        <w:tc>
          <w:tcPr>
            <w:tcW w:w="2693" w:type="dxa"/>
            <w:gridSpan w:val="2"/>
            <w:tcBorders>
              <w:top w:val="nil"/>
              <w:left w:val="nil"/>
              <w:bottom w:val="single" w:sz="4" w:space="0" w:color="auto"/>
              <w:right w:val="single" w:sz="4" w:space="0" w:color="auto"/>
            </w:tcBorders>
            <w:shd w:val="clear" w:color="auto" w:fill="auto"/>
            <w:hideMark/>
          </w:tcPr>
          <w:p w14:paraId="3DAC8408"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Infraestructura Integral y Movilidad</w:t>
            </w:r>
          </w:p>
        </w:tc>
        <w:tc>
          <w:tcPr>
            <w:tcW w:w="2977" w:type="dxa"/>
            <w:gridSpan w:val="2"/>
            <w:tcBorders>
              <w:top w:val="nil"/>
              <w:left w:val="nil"/>
              <w:bottom w:val="single" w:sz="4" w:space="0" w:color="auto"/>
              <w:right w:val="single" w:sz="4" w:space="0" w:color="auto"/>
            </w:tcBorders>
            <w:shd w:val="clear" w:color="auto" w:fill="auto"/>
            <w:hideMark/>
          </w:tcPr>
          <w:p w14:paraId="1E51F61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25, LA 28, LA 29, LA 30, LA 31 y LA 32 Red semafórica del Municipio, eficientada</w:t>
            </w:r>
          </w:p>
        </w:tc>
        <w:tc>
          <w:tcPr>
            <w:tcW w:w="2977" w:type="dxa"/>
            <w:gridSpan w:val="2"/>
            <w:tcBorders>
              <w:top w:val="nil"/>
              <w:left w:val="nil"/>
              <w:bottom w:val="single" w:sz="4" w:space="0" w:color="auto"/>
              <w:right w:val="single" w:sz="4" w:space="0" w:color="auto"/>
            </w:tcBorders>
            <w:shd w:val="clear" w:color="auto" w:fill="auto"/>
            <w:hideMark/>
          </w:tcPr>
          <w:p w14:paraId="495B436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servicios de mantenimiento semafórico aplicados</w:t>
            </w:r>
          </w:p>
        </w:tc>
        <w:tc>
          <w:tcPr>
            <w:tcW w:w="3260" w:type="dxa"/>
            <w:gridSpan w:val="3"/>
            <w:tcBorders>
              <w:top w:val="nil"/>
              <w:left w:val="nil"/>
              <w:bottom w:val="single" w:sz="4" w:space="0" w:color="auto"/>
              <w:right w:val="single" w:sz="4" w:space="0" w:color="auto"/>
            </w:tcBorders>
            <w:shd w:val="clear" w:color="auto" w:fill="auto"/>
            <w:hideMark/>
          </w:tcPr>
          <w:p w14:paraId="4D36695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servicios de mantenimiento semafórico aplicados / Total de servicios de mantenimiento semafórico recibidos)*100</w:t>
            </w:r>
          </w:p>
        </w:tc>
        <w:tc>
          <w:tcPr>
            <w:tcW w:w="992" w:type="dxa"/>
            <w:gridSpan w:val="2"/>
            <w:tcBorders>
              <w:top w:val="nil"/>
              <w:left w:val="nil"/>
              <w:bottom w:val="single" w:sz="4" w:space="0" w:color="auto"/>
              <w:right w:val="single" w:sz="4" w:space="0" w:color="auto"/>
            </w:tcBorders>
            <w:shd w:val="clear" w:color="auto" w:fill="auto"/>
            <w:hideMark/>
          </w:tcPr>
          <w:p w14:paraId="3B74FA8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11BC4D3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2E55C155"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1428B4F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12</w:t>
            </w:r>
          </w:p>
        </w:tc>
        <w:tc>
          <w:tcPr>
            <w:tcW w:w="2693" w:type="dxa"/>
            <w:gridSpan w:val="2"/>
            <w:tcBorders>
              <w:top w:val="nil"/>
              <w:left w:val="nil"/>
              <w:bottom w:val="single" w:sz="4" w:space="0" w:color="auto"/>
              <w:right w:val="single" w:sz="4" w:space="0" w:color="auto"/>
            </w:tcBorders>
            <w:shd w:val="clear" w:color="auto" w:fill="auto"/>
            <w:hideMark/>
          </w:tcPr>
          <w:p w14:paraId="78B34311"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Infraestructura Integral y Movilidad</w:t>
            </w:r>
          </w:p>
        </w:tc>
        <w:tc>
          <w:tcPr>
            <w:tcW w:w="2977" w:type="dxa"/>
            <w:gridSpan w:val="2"/>
            <w:tcBorders>
              <w:top w:val="nil"/>
              <w:left w:val="nil"/>
              <w:bottom w:val="single" w:sz="4" w:space="0" w:color="auto"/>
              <w:right w:val="single" w:sz="4" w:space="0" w:color="auto"/>
            </w:tcBorders>
            <w:shd w:val="clear" w:color="auto" w:fill="auto"/>
            <w:hideMark/>
          </w:tcPr>
          <w:p w14:paraId="1020CD2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LA 1, LA 5, LA 10, LA 19, LA 25, LA 26, LA 27, LA 28, LA 29, LA 31, LA 32 y </w:t>
            </w:r>
            <w:r w:rsidRPr="00766E7E">
              <w:rPr>
                <w:rFonts w:ascii="Arial" w:eastAsia="Times New Roman" w:hAnsi="Arial" w:cs="Arial"/>
                <w:sz w:val="24"/>
                <w:szCs w:val="24"/>
                <w:lang w:eastAsia="es-MX"/>
              </w:rPr>
              <w:lastRenderedPageBreak/>
              <w:t>LA 33 Estrategias (Visión cero) que permitan la reducción de muertes y/o lesiones permanentes por incidentes viales, implementadas</w:t>
            </w:r>
          </w:p>
        </w:tc>
        <w:tc>
          <w:tcPr>
            <w:tcW w:w="2977" w:type="dxa"/>
            <w:gridSpan w:val="2"/>
            <w:tcBorders>
              <w:top w:val="nil"/>
              <w:left w:val="nil"/>
              <w:bottom w:val="single" w:sz="4" w:space="0" w:color="auto"/>
              <w:right w:val="single" w:sz="4" w:space="0" w:color="auto"/>
            </w:tcBorders>
            <w:shd w:val="clear" w:color="auto" w:fill="auto"/>
            <w:hideMark/>
          </w:tcPr>
          <w:p w14:paraId="556A187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xml:space="preserve">Porcentaje de acciones implementadas que contribuyan a la </w:t>
            </w:r>
            <w:r w:rsidRPr="00766E7E">
              <w:rPr>
                <w:rFonts w:ascii="Arial" w:eastAsia="Times New Roman" w:hAnsi="Arial" w:cs="Arial"/>
                <w:sz w:val="24"/>
                <w:szCs w:val="24"/>
                <w:lang w:eastAsia="es-MX"/>
              </w:rPr>
              <w:lastRenderedPageBreak/>
              <w:t>disminución de incidentes viales que resulten en muertes y/o lesiones</w:t>
            </w:r>
          </w:p>
        </w:tc>
        <w:tc>
          <w:tcPr>
            <w:tcW w:w="3260" w:type="dxa"/>
            <w:gridSpan w:val="3"/>
            <w:tcBorders>
              <w:top w:val="nil"/>
              <w:left w:val="nil"/>
              <w:bottom w:val="single" w:sz="4" w:space="0" w:color="auto"/>
              <w:right w:val="single" w:sz="4" w:space="0" w:color="auto"/>
            </w:tcBorders>
            <w:shd w:val="clear" w:color="auto" w:fill="auto"/>
            <w:hideMark/>
          </w:tcPr>
          <w:p w14:paraId="6239973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xml:space="preserve">(Número de acciones implementadas que contribuyan a la disminución </w:t>
            </w:r>
            <w:r w:rsidRPr="00766E7E">
              <w:rPr>
                <w:rFonts w:ascii="Arial" w:eastAsia="Times New Roman" w:hAnsi="Arial" w:cs="Arial"/>
                <w:sz w:val="24"/>
                <w:szCs w:val="24"/>
                <w:lang w:eastAsia="es-MX"/>
              </w:rPr>
              <w:lastRenderedPageBreak/>
              <w:t>de incidentes viales que resulten en muertes y/o lesiones / Total de acciones programadas que contribuyan a la disminución de incidentes viales que resulten en muertes y/o lesiones)*100</w:t>
            </w:r>
          </w:p>
        </w:tc>
        <w:tc>
          <w:tcPr>
            <w:tcW w:w="992" w:type="dxa"/>
            <w:gridSpan w:val="2"/>
            <w:tcBorders>
              <w:top w:val="nil"/>
              <w:left w:val="nil"/>
              <w:bottom w:val="single" w:sz="4" w:space="0" w:color="auto"/>
              <w:right w:val="single" w:sz="4" w:space="0" w:color="auto"/>
            </w:tcBorders>
            <w:shd w:val="clear" w:color="auto" w:fill="auto"/>
            <w:hideMark/>
          </w:tcPr>
          <w:p w14:paraId="566C3C0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1</w:t>
            </w:r>
          </w:p>
        </w:tc>
        <w:tc>
          <w:tcPr>
            <w:tcW w:w="993" w:type="dxa"/>
            <w:gridSpan w:val="2"/>
            <w:tcBorders>
              <w:top w:val="nil"/>
              <w:left w:val="nil"/>
              <w:bottom w:val="single" w:sz="4" w:space="0" w:color="auto"/>
              <w:right w:val="single" w:sz="4" w:space="0" w:color="auto"/>
            </w:tcBorders>
            <w:shd w:val="clear" w:color="auto" w:fill="auto"/>
            <w:hideMark/>
          </w:tcPr>
          <w:p w14:paraId="1148BBB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r>
      <w:tr w:rsidR="002112C8" w:rsidRPr="00766E7E" w14:paraId="78503E28"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2AE6A4A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13</w:t>
            </w:r>
          </w:p>
        </w:tc>
        <w:tc>
          <w:tcPr>
            <w:tcW w:w="2693" w:type="dxa"/>
            <w:gridSpan w:val="2"/>
            <w:tcBorders>
              <w:top w:val="nil"/>
              <w:left w:val="nil"/>
              <w:bottom w:val="single" w:sz="4" w:space="0" w:color="auto"/>
              <w:right w:val="single" w:sz="4" w:space="0" w:color="auto"/>
            </w:tcBorders>
            <w:shd w:val="clear" w:color="auto" w:fill="auto"/>
            <w:hideMark/>
          </w:tcPr>
          <w:p w14:paraId="6D47A582"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Medio Ambiente</w:t>
            </w:r>
          </w:p>
        </w:tc>
        <w:tc>
          <w:tcPr>
            <w:tcW w:w="2977" w:type="dxa"/>
            <w:gridSpan w:val="2"/>
            <w:tcBorders>
              <w:top w:val="nil"/>
              <w:left w:val="nil"/>
              <w:bottom w:val="single" w:sz="4" w:space="0" w:color="auto"/>
              <w:right w:val="single" w:sz="4" w:space="0" w:color="auto"/>
            </w:tcBorders>
            <w:shd w:val="clear" w:color="auto" w:fill="auto"/>
            <w:hideMark/>
          </w:tcPr>
          <w:p w14:paraId="70A55C5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65 y LA 66 Sistema Administrativo de Staff, implementado</w:t>
            </w:r>
          </w:p>
        </w:tc>
        <w:tc>
          <w:tcPr>
            <w:tcW w:w="2977" w:type="dxa"/>
            <w:gridSpan w:val="2"/>
            <w:tcBorders>
              <w:top w:val="nil"/>
              <w:left w:val="nil"/>
              <w:bottom w:val="single" w:sz="4" w:space="0" w:color="auto"/>
              <w:right w:val="single" w:sz="4" w:space="0" w:color="auto"/>
            </w:tcBorders>
            <w:shd w:val="clear" w:color="auto" w:fill="auto"/>
            <w:hideMark/>
          </w:tcPr>
          <w:p w14:paraId="12D3857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solicitudes atendidas por el Staff</w:t>
            </w:r>
          </w:p>
        </w:tc>
        <w:tc>
          <w:tcPr>
            <w:tcW w:w="3260" w:type="dxa"/>
            <w:gridSpan w:val="3"/>
            <w:tcBorders>
              <w:top w:val="nil"/>
              <w:left w:val="nil"/>
              <w:bottom w:val="single" w:sz="4" w:space="0" w:color="auto"/>
              <w:right w:val="single" w:sz="4" w:space="0" w:color="auto"/>
            </w:tcBorders>
            <w:shd w:val="clear" w:color="auto" w:fill="auto"/>
            <w:hideMark/>
          </w:tcPr>
          <w:p w14:paraId="57B2F6D2" w14:textId="0D59C1A6"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solicitudes a Staff atendidas /</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Total de solicitudes a Staff recibidas*100</w:t>
            </w:r>
          </w:p>
        </w:tc>
        <w:tc>
          <w:tcPr>
            <w:tcW w:w="992" w:type="dxa"/>
            <w:gridSpan w:val="2"/>
            <w:tcBorders>
              <w:top w:val="nil"/>
              <w:left w:val="nil"/>
              <w:bottom w:val="single" w:sz="4" w:space="0" w:color="auto"/>
              <w:right w:val="single" w:sz="4" w:space="0" w:color="auto"/>
            </w:tcBorders>
            <w:shd w:val="clear" w:color="auto" w:fill="auto"/>
            <w:hideMark/>
          </w:tcPr>
          <w:p w14:paraId="07B3CE0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17F3A01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543A54FA"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396D752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13</w:t>
            </w:r>
          </w:p>
        </w:tc>
        <w:tc>
          <w:tcPr>
            <w:tcW w:w="2693" w:type="dxa"/>
            <w:gridSpan w:val="2"/>
            <w:tcBorders>
              <w:top w:val="nil"/>
              <w:left w:val="nil"/>
              <w:bottom w:val="single" w:sz="4" w:space="0" w:color="auto"/>
              <w:right w:val="single" w:sz="4" w:space="0" w:color="auto"/>
            </w:tcBorders>
            <w:shd w:val="clear" w:color="auto" w:fill="auto"/>
            <w:hideMark/>
          </w:tcPr>
          <w:p w14:paraId="37340CF2"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Medio Ambiente</w:t>
            </w:r>
          </w:p>
        </w:tc>
        <w:tc>
          <w:tcPr>
            <w:tcW w:w="2977" w:type="dxa"/>
            <w:gridSpan w:val="2"/>
            <w:tcBorders>
              <w:top w:val="nil"/>
              <w:left w:val="nil"/>
              <w:bottom w:val="single" w:sz="4" w:space="0" w:color="auto"/>
              <w:right w:val="single" w:sz="4" w:space="0" w:color="auto"/>
            </w:tcBorders>
            <w:shd w:val="clear" w:color="auto" w:fill="auto"/>
            <w:hideMark/>
          </w:tcPr>
          <w:p w14:paraId="62E1671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23, LA 25, LA 27, LA 28, LA 29, LA 30, LA 31, LA 32, LA 33, LA 35, LA 36, LA 37, LA 38, LA 40, LA 42, LA 43 y LA 44 Cobertura de servicios de protección animal, ampliada</w:t>
            </w:r>
          </w:p>
        </w:tc>
        <w:tc>
          <w:tcPr>
            <w:tcW w:w="2977" w:type="dxa"/>
            <w:gridSpan w:val="2"/>
            <w:tcBorders>
              <w:top w:val="nil"/>
              <w:left w:val="nil"/>
              <w:bottom w:val="single" w:sz="4" w:space="0" w:color="auto"/>
              <w:right w:val="single" w:sz="4" w:space="0" w:color="auto"/>
            </w:tcBorders>
            <w:shd w:val="clear" w:color="auto" w:fill="auto"/>
            <w:hideMark/>
          </w:tcPr>
          <w:p w14:paraId="7C3CF2F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servicios de protección y control animal otorgados</w:t>
            </w:r>
          </w:p>
        </w:tc>
        <w:tc>
          <w:tcPr>
            <w:tcW w:w="3260" w:type="dxa"/>
            <w:gridSpan w:val="3"/>
            <w:tcBorders>
              <w:top w:val="nil"/>
              <w:left w:val="nil"/>
              <w:bottom w:val="single" w:sz="4" w:space="0" w:color="auto"/>
              <w:right w:val="single" w:sz="4" w:space="0" w:color="auto"/>
            </w:tcBorders>
            <w:shd w:val="clear" w:color="auto" w:fill="auto"/>
            <w:hideMark/>
          </w:tcPr>
          <w:p w14:paraId="4942A3A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servicios de protección y control animal otorgados / Total de servicios de protección y control animal programados)*100</w:t>
            </w:r>
          </w:p>
        </w:tc>
        <w:tc>
          <w:tcPr>
            <w:tcW w:w="992" w:type="dxa"/>
            <w:gridSpan w:val="2"/>
            <w:tcBorders>
              <w:top w:val="nil"/>
              <w:left w:val="nil"/>
              <w:bottom w:val="single" w:sz="4" w:space="0" w:color="auto"/>
              <w:right w:val="single" w:sz="4" w:space="0" w:color="auto"/>
            </w:tcBorders>
            <w:shd w:val="clear" w:color="auto" w:fill="auto"/>
            <w:hideMark/>
          </w:tcPr>
          <w:p w14:paraId="1C8C61E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5093E16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34CF8E45"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5CDAD5A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13</w:t>
            </w:r>
          </w:p>
        </w:tc>
        <w:tc>
          <w:tcPr>
            <w:tcW w:w="2693" w:type="dxa"/>
            <w:gridSpan w:val="2"/>
            <w:tcBorders>
              <w:top w:val="nil"/>
              <w:left w:val="nil"/>
              <w:bottom w:val="single" w:sz="4" w:space="0" w:color="auto"/>
              <w:right w:val="single" w:sz="4" w:space="0" w:color="auto"/>
            </w:tcBorders>
            <w:shd w:val="clear" w:color="auto" w:fill="auto"/>
            <w:hideMark/>
          </w:tcPr>
          <w:p w14:paraId="52428762"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Medio Ambiente</w:t>
            </w:r>
          </w:p>
        </w:tc>
        <w:tc>
          <w:tcPr>
            <w:tcW w:w="2977" w:type="dxa"/>
            <w:gridSpan w:val="2"/>
            <w:tcBorders>
              <w:top w:val="nil"/>
              <w:left w:val="nil"/>
              <w:bottom w:val="single" w:sz="4" w:space="0" w:color="auto"/>
              <w:right w:val="single" w:sz="4" w:space="0" w:color="auto"/>
            </w:tcBorders>
            <w:shd w:val="clear" w:color="auto" w:fill="auto"/>
            <w:hideMark/>
          </w:tcPr>
          <w:p w14:paraId="5D50AB24" w14:textId="245A3878"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50, LA 51, LA 52, LA 53, LA 54, LA 55, LA 56,</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LA 57, LA 59,</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LA 60, LA 61, LA 62, LA 63 y LA 64 Estrategia para el mejoramiento de la gestión integral del agua en el municipio, implementada</w:t>
            </w:r>
          </w:p>
        </w:tc>
        <w:tc>
          <w:tcPr>
            <w:tcW w:w="2977" w:type="dxa"/>
            <w:gridSpan w:val="2"/>
            <w:tcBorders>
              <w:top w:val="nil"/>
              <w:left w:val="nil"/>
              <w:bottom w:val="single" w:sz="4" w:space="0" w:color="auto"/>
              <w:right w:val="single" w:sz="4" w:space="0" w:color="auto"/>
            </w:tcBorders>
            <w:shd w:val="clear" w:color="auto" w:fill="auto"/>
            <w:hideMark/>
          </w:tcPr>
          <w:p w14:paraId="7AC27D8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encaminadas al mejoramiento de la gestión integral del agua en el municipio</w:t>
            </w:r>
          </w:p>
        </w:tc>
        <w:tc>
          <w:tcPr>
            <w:tcW w:w="3260" w:type="dxa"/>
            <w:gridSpan w:val="3"/>
            <w:tcBorders>
              <w:top w:val="nil"/>
              <w:left w:val="nil"/>
              <w:bottom w:val="single" w:sz="4" w:space="0" w:color="auto"/>
              <w:right w:val="single" w:sz="4" w:space="0" w:color="auto"/>
            </w:tcBorders>
            <w:shd w:val="clear" w:color="auto" w:fill="auto"/>
            <w:hideMark/>
          </w:tcPr>
          <w:p w14:paraId="1256DB7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realizadas encaminadas al mejoramiento de la gestión integral del agua en el municipio / Total de acciones programadas encaminadas al mejoramiento de la gestión integral del agua en el municipio*100</w:t>
            </w:r>
          </w:p>
        </w:tc>
        <w:tc>
          <w:tcPr>
            <w:tcW w:w="992" w:type="dxa"/>
            <w:gridSpan w:val="2"/>
            <w:tcBorders>
              <w:top w:val="nil"/>
              <w:left w:val="nil"/>
              <w:bottom w:val="single" w:sz="4" w:space="0" w:color="auto"/>
              <w:right w:val="single" w:sz="4" w:space="0" w:color="auto"/>
            </w:tcBorders>
            <w:shd w:val="clear" w:color="auto" w:fill="auto"/>
            <w:hideMark/>
          </w:tcPr>
          <w:p w14:paraId="292E573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71D5DEC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1CAA5535"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1991C62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13</w:t>
            </w:r>
          </w:p>
        </w:tc>
        <w:tc>
          <w:tcPr>
            <w:tcW w:w="2693" w:type="dxa"/>
            <w:gridSpan w:val="2"/>
            <w:tcBorders>
              <w:top w:val="nil"/>
              <w:left w:val="nil"/>
              <w:bottom w:val="single" w:sz="4" w:space="0" w:color="auto"/>
              <w:right w:val="single" w:sz="4" w:space="0" w:color="auto"/>
            </w:tcBorders>
            <w:shd w:val="clear" w:color="auto" w:fill="auto"/>
            <w:hideMark/>
          </w:tcPr>
          <w:p w14:paraId="086BC540"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Medio Ambiente</w:t>
            </w:r>
          </w:p>
        </w:tc>
        <w:tc>
          <w:tcPr>
            <w:tcW w:w="2977" w:type="dxa"/>
            <w:gridSpan w:val="2"/>
            <w:tcBorders>
              <w:top w:val="nil"/>
              <w:left w:val="nil"/>
              <w:bottom w:val="single" w:sz="4" w:space="0" w:color="auto"/>
              <w:right w:val="single" w:sz="4" w:space="0" w:color="auto"/>
            </w:tcBorders>
            <w:shd w:val="clear" w:color="auto" w:fill="auto"/>
            <w:hideMark/>
          </w:tcPr>
          <w:p w14:paraId="297ADE2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LA 1, LA 2, LA 3, LA 4, LA 5, LA 6, LA 7, LA 9, LA 15, LA 16, LA 17, LA 18, LA 19, LA 20, LA 21, LA </w:t>
            </w:r>
            <w:r w:rsidRPr="00766E7E">
              <w:rPr>
                <w:rFonts w:ascii="Arial" w:eastAsia="Times New Roman" w:hAnsi="Arial" w:cs="Arial"/>
                <w:sz w:val="24"/>
                <w:szCs w:val="24"/>
                <w:lang w:eastAsia="es-MX"/>
              </w:rPr>
              <w:lastRenderedPageBreak/>
              <w:t>45, LA 46 y LA 48 Programa de conservación y ampliación de la cobertura arbórea y de la infraestructura verde en los espacios públicos municipales con un enfoque de corresponsabilidad social, implementado</w:t>
            </w:r>
          </w:p>
        </w:tc>
        <w:tc>
          <w:tcPr>
            <w:tcW w:w="2977" w:type="dxa"/>
            <w:gridSpan w:val="2"/>
            <w:tcBorders>
              <w:top w:val="nil"/>
              <w:left w:val="nil"/>
              <w:bottom w:val="single" w:sz="4" w:space="0" w:color="auto"/>
              <w:right w:val="single" w:sz="4" w:space="0" w:color="auto"/>
            </w:tcBorders>
            <w:shd w:val="clear" w:color="auto" w:fill="auto"/>
            <w:hideMark/>
          </w:tcPr>
          <w:p w14:paraId="69A83C1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xml:space="preserve">Porcentaje de acciones que fortalezcan la educación ambiental, preservación, </w:t>
            </w:r>
            <w:r w:rsidRPr="00766E7E">
              <w:rPr>
                <w:rFonts w:ascii="Arial" w:eastAsia="Times New Roman" w:hAnsi="Arial" w:cs="Arial"/>
                <w:sz w:val="24"/>
                <w:szCs w:val="24"/>
                <w:lang w:eastAsia="es-MX"/>
              </w:rPr>
              <w:lastRenderedPageBreak/>
              <w:t>conservación, restauración y manejo de los ecosistemas urbanos y naturales del municipio de Puebla (red de arboristas, aire joven, capacitaciones, acciones fitosanitarias y mantenimiento a grandes parques)</w:t>
            </w:r>
          </w:p>
        </w:tc>
        <w:tc>
          <w:tcPr>
            <w:tcW w:w="3260" w:type="dxa"/>
            <w:gridSpan w:val="3"/>
            <w:tcBorders>
              <w:top w:val="nil"/>
              <w:left w:val="nil"/>
              <w:bottom w:val="single" w:sz="4" w:space="0" w:color="auto"/>
              <w:right w:val="single" w:sz="4" w:space="0" w:color="auto"/>
            </w:tcBorders>
            <w:shd w:val="clear" w:color="auto" w:fill="auto"/>
            <w:hideMark/>
          </w:tcPr>
          <w:p w14:paraId="7616A06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xml:space="preserve">(Total de acciones realizadas que fortalezcan la educación ambiental, preservación, conservación, </w:t>
            </w:r>
            <w:r w:rsidRPr="00766E7E">
              <w:rPr>
                <w:rFonts w:ascii="Arial" w:eastAsia="Times New Roman" w:hAnsi="Arial" w:cs="Arial"/>
                <w:sz w:val="24"/>
                <w:szCs w:val="24"/>
                <w:lang w:eastAsia="es-MX"/>
              </w:rPr>
              <w:lastRenderedPageBreak/>
              <w:t>restauración y manejo de los ecosistemas urbanos y naturales del municipio de Puebla (red de arboristas, aire joven, capacitaciones, acciones fitosanitarias y mantenimiento a grandes parques) / Total de acciones programadas que fortalezcan la educación ambiental, preservación, conservación, restauración y manejo de los ecosistemas urbanos y naturales del municipio de Puebla (red de arboristas, aire joven, capacitaciones, acciones fitosanitarias y mantenimiento a grandes parques)*100</w:t>
            </w:r>
          </w:p>
        </w:tc>
        <w:tc>
          <w:tcPr>
            <w:tcW w:w="992" w:type="dxa"/>
            <w:gridSpan w:val="2"/>
            <w:tcBorders>
              <w:top w:val="nil"/>
              <w:left w:val="nil"/>
              <w:bottom w:val="single" w:sz="4" w:space="0" w:color="auto"/>
              <w:right w:val="single" w:sz="4" w:space="0" w:color="auto"/>
            </w:tcBorders>
            <w:shd w:val="clear" w:color="auto" w:fill="auto"/>
            <w:hideMark/>
          </w:tcPr>
          <w:p w14:paraId="5D14DCB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w:t>
            </w:r>
          </w:p>
        </w:tc>
        <w:tc>
          <w:tcPr>
            <w:tcW w:w="993" w:type="dxa"/>
            <w:gridSpan w:val="2"/>
            <w:tcBorders>
              <w:top w:val="nil"/>
              <w:left w:val="nil"/>
              <w:bottom w:val="single" w:sz="4" w:space="0" w:color="auto"/>
              <w:right w:val="single" w:sz="4" w:space="0" w:color="auto"/>
            </w:tcBorders>
            <w:shd w:val="clear" w:color="auto" w:fill="auto"/>
            <w:hideMark/>
          </w:tcPr>
          <w:p w14:paraId="0464735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0F32E373"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4D93A25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13</w:t>
            </w:r>
          </w:p>
        </w:tc>
        <w:tc>
          <w:tcPr>
            <w:tcW w:w="2693" w:type="dxa"/>
            <w:gridSpan w:val="2"/>
            <w:tcBorders>
              <w:top w:val="nil"/>
              <w:left w:val="nil"/>
              <w:bottom w:val="single" w:sz="4" w:space="0" w:color="auto"/>
              <w:right w:val="single" w:sz="4" w:space="0" w:color="auto"/>
            </w:tcBorders>
            <w:shd w:val="clear" w:color="auto" w:fill="auto"/>
            <w:hideMark/>
          </w:tcPr>
          <w:p w14:paraId="33C83734"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Medio Ambiente</w:t>
            </w:r>
          </w:p>
        </w:tc>
        <w:tc>
          <w:tcPr>
            <w:tcW w:w="2977" w:type="dxa"/>
            <w:gridSpan w:val="2"/>
            <w:tcBorders>
              <w:top w:val="nil"/>
              <w:left w:val="nil"/>
              <w:bottom w:val="single" w:sz="4" w:space="0" w:color="auto"/>
              <w:right w:val="single" w:sz="4" w:space="0" w:color="auto"/>
            </w:tcBorders>
            <w:shd w:val="clear" w:color="auto" w:fill="auto"/>
            <w:hideMark/>
          </w:tcPr>
          <w:p w14:paraId="22FA9DE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12, LA 13, LA 14, LA 15 y 46 Estrategia de monitoreo y vigilancia de las áreas de valor ambiental, implementada</w:t>
            </w:r>
          </w:p>
        </w:tc>
        <w:tc>
          <w:tcPr>
            <w:tcW w:w="2977" w:type="dxa"/>
            <w:gridSpan w:val="2"/>
            <w:tcBorders>
              <w:top w:val="nil"/>
              <w:left w:val="nil"/>
              <w:bottom w:val="single" w:sz="4" w:space="0" w:color="auto"/>
              <w:right w:val="single" w:sz="4" w:space="0" w:color="auto"/>
            </w:tcBorders>
            <w:shd w:val="clear" w:color="auto" w:fill="auto"/>
            <w:hideMark/>
          </w:tcPr>
          <w:p w14:paraId="03899DB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implementación de la estrategia de monitoreo y vigilancia de las áreas de valor ambiental</w:t>
            </w:r>
          </w:p>
        </w:tc>
        <w:tc>
          <w:tcPr>
            <w:tcW w:w="3260" w:type="dxa"/>
            <w:gridSpan w:val="3"/>
            <w:tcBorders>
              <w:top w:val="nil"/>
              <w:left w:val="nil"/>
              <w:bottom w:val="single" w:sz="4" w:space="0" w:color="auto"/>
              <w:right w:val="single" w:sz="4" w:space="0" w:color="auto"/>
            </w:tcBorders>
            <w:shd w:val="clear" w:color="auto" w:fill="auto"/>
            <w:hideMark/>
          </w:tcPr>
          <w:p w14:paraId="5174185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(Total de acciones realizadas de monitoreo y vigilancia que se tienen identificadas como prioritarias en el Municipio / Total de acciones programadas de monitoreo y vigilancia que se tienen identificadas como prioritarias en el Municipio*100</w:t>
            </w:r>
          </w:p>
        </w:tc>
        <w:tc>
          <w:tcPr>
            <w:tcW w:w="992" w:type="dxa"/>
            <w:gridSpan w:val="2"/>
            <w:tcBorders>
              <w:top w:val="nil"/>
              <w:left w:val="nil"/>
              <w:bottom w:val="single" w:sz="4" w:space="0" w:color="auto"/>
              <w:right w:val="single" w:sz="4" w:space="0" w:color="auto"/>
            </w:tcBorders>
            <w:shd w:val="clear" w:color="auto" w:fill="auto"/>
            <w:hideMark/>
          </w:tcPr>
          <w:p w14:paraId="6DD5ED6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4300C28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4A527F20"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2E4C6DA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13</w:t>
            </w:r>
          </w:p>
        </w:tc>
        <w:tc>
          <w:tcPr>
            <w:tcW w:w="2693" w:type="dxa"/>
            <w:gridSpan w:val="2"/>
            <w:tcBorders>
              <w:top w:val="nil"/>
              <w:left w:val="nil"/>
              <w:bottom w:val="single" w:sz="4" w:space="0" w:color="auto"/>
              <w:right w:val="single" w:sz="4" w:space="0" w:color="auto"/>
            </w:tcBorders>
            <w:shd w:val="clear" w:color="auto" w:fill="auto"/>
            <w:hideMark/>
          </w:tcPr>
          <w:p w14:paraId="4518307B"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Medio Ambiente</w:t>
            </w:r>
          </w:p>
        </w:tc>
        <w:tc>
          <w:tcPr>
            <w:tcW w:w="2977" w:type="dxa"/>
            <w:gridSpan w:val="2"/>
            <w:tcBorders>
              <w:top w:val="nil"/>
              <w:left w:val="nil"/>
              <w:bottom w:val="single" w:sz="4" w:space="0" w:color="auto"/>
              <w:right w:val="single" w:sz="4" w:space="0" w:color="auto"/>
            </w:tcBorders>
            <w:shd w:val="clear" w:color="auto" w:fill="auto"/>
            <w:hideMark/>
          </w:tcPr>
          <w:p w14:paraId="4C08C61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LA 8, LA 11, LA 22, LA 24, LA 64, LA 65 y LA 66 </w:t>
            </w:r>
            <w:r w:rsidRPr="00766E7E">
              <w:rPr>
                <w:rFonts w:ascii="Arial" w:eastAsia="Times New Roman" w:hAnsi="Arial" w:cs="Arial"/>
                <w:sz w:val="24"/>
                <w:szCs w:val="24"/>
                <w:lang w:eastAsia="es-MX"/>
              </w:rPr>
              <w:lastRenderedPageBreak/>
              <w:t>Asistencia legal para la Secretaría de Medio Ambiente</w:t>
            </w:r>
          </w:p>
        </w:tc>
        <w:tc>
          <w:tcPr>
            <w:tcW w:w="2977" w:type="dxa"/>
            <w:gridSpan w:val="2"/>
            <w:tcBorders>
              <w:top w:val="nil"/>
              <w:left w:val="nil"/>
              <w:bottom w:val="single" w:sz="4" w:space="0" w:color="auto"/>
              <w:right w:val="single" w:sz="4" w:space="0" w:color="auto"/>
            </w:tcBorders>
            <w:shd w:val="clear" w:color="auto" w:fill="auto"/>
            <w:hideMark/>
          </w:tcPr>
          <w:p w14:paraId="07A406F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Porcentaje de acciones legales atendidas</w:t>
            </w:r>
          </w:p>
        </w:tc>
        <w:tc>
          <w:tcPr>
            <w:tcW w:w="3260" w:type="dxa"/>
            <w:gridSpan w:val="3"/>
            <w:tcBorders>
              <w:top w:val="nil"/>
              <w:left w:val="nil"/>
              <w:bottom w:val="single" w:sz="4" w:space="0" w:color="auto"/>
              <w:right w:val="single" w:sz="4" w:space="0" w:color="auto"/>
            </w:tcBorders>
            <w:shd w:val="clear" w:color="auto" w:fill="auto"/>
            <w:hideMark/>
          </w:tcPr>
          <w:p w14:paraId="3AAB3A4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(Número de acciones legales atendidas / Total de </w:t>
            </w:r>
            <w:r w:rsidRPr="00766E7E">
              <w:rPr>
                <w:rFonts w:ascii="Arial" w:eastAsia="Times New Roman" w:hAnsi="Arial" w:cs="Arial"/>
                <w:sz w:val="24"/>
                <w:szCs w:val="24"/>
                <w:lang w:eastAsia="es-MX"/>
              </w:rPr>
              <w:lastRenderedPageBreak/>
              <w:t>acciones legales solicitadas)*100</w:t>
            </w:r>
          </w:p>
        </w:tc>
        <w:tc>
          <w:tcPr>
            <w:tcW w:w="992" w:type="dxa"/>
            <w:gridSpan w:val="2"/>
            <w:tcBorders>
              <w:top w:val="nil"/>
              <w:left w:val="nil"/>
              <w:bottom w:val="single" w:sz="4" w:space="0" w:color="auto"/>
              <w:right w:val="single" w:sz="4" w:space="0" w:color="auto"/>
            </w:tcBorders>
            <w:shd w:val="clear" w:color="auto" w:fill="auto"/>
            <w:hideMark/>
          </w:tcPr>
          <w:p w14:paraId="55E83AE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w:t>
            </w:r>
          </w:p>
        </w:tc>
        <w:tc>
          <w:tcPr>
            <w:tcW w:w="993" w:type="dxa"/>
            <w:gridSpan w:val="2"/>
            <w:tcBorders>
              <w:top w:val="nil"/>
              <w:left w:val="nil"/>
              <w:bottom w:val="single" w:sz="4" w:space="0" w:color="auto"/>
              <w:right w:val="single" w:sz="4" w:space="0" w:color="auto"/>
            </w:tcBorders>
            <w:shd w:val="clear" w:color="auto" w:fill="auto"/>
            <w:hideMark/>
          </w:tcPr>
          <w:p w14:paraId="492923E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65359A40"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59E3C94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14</w:t>
            </w:r>
          </w:p>
        </w:tc>
        <w:tc>
          <w:tcPr>
            <w:tcW w:w="2693" w:type="dxa"/>
            <w:gridSpan w:val="2"/>
            <w:tcBorders>
              <w:top w:val="nil"/>
              <w:left w:val="nil"/>
              <w:bottom w:val="single" w:sz="4" w:space="0" w:color="auto"/>
              <w:right w:val="single" w:sz="4" w:space="0" w:color="auto"/>
            </w:tcBorders>
            <w:shd w:val="clear" w:color="auto" w:fill="auto"/>
            <w:hideMark/>
          </w:tcPr>
          <w:p w14:paraId="12ADED7C"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Producción saludable y con calidad certificada</w:t>
            </w:r>
          </w:p>
        </w:tc>
        <w:tc>
          <w:tcPr>
            <w:tcW w:w="2977" w:type="dxa"/>
            <w:gridSpan w:val="2"/>
            <w:tcBorders>
              <w:top w:val="nil"/>
              <w:left w:val="nil"/>
              <w:bottom w:val="single" w:sz="4" w:space="0" w:color="auto"/>
              <w:right w:val="single" w:sz="4" w:space="0" w:color="auto"/>
            </w:tcBorders>
            <w:shd w:val="clear" w:color="auto" w:fill="auto"/>
            <w:hideMark/>
          </w:tcPr>
          <w:p w14:paraId="357C5A1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15 y LA 16 Sistema administrativo de Staff, implementado</w:t>
            </w:r>
          </w:p>
        </w:tc>
        <w:tc>
          <w:tcPr>
            <w:tcW w:w="2977" w:type="dxa"/>
            <w:gridSpan w:val="2"/>
            <w:tcBorders>
              <w:top w:val="nil"/>
              <w:left w:val="nil"/>
              <w:bottom w:val="single" w:sz="4" w:space="0" w:color="auto"/>
              <w:right w:val="single" w:sz="4" w:space="0" w:color="auto"/>
            </w:tcBorders>
            <w:shd w:val="clear" w:color="auto" w:fill="auto"/>
            <w:hideMark/>
          </w:tcPr>
          <w:p w14:paraId="7E99902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solicitudes atendidas por el Staff</w:t>
            </w:r>
          </w:p>
        </w:tc>
        <w:tc>
          <w:tcPr>
            <w:tcW w:w="3260" w:type="dxa"/>
            <w:gridSpan w:val="3"/>
            <w:tcBorders>
              <w:top w:val="nil"/>
              <w:left w:val="nil"/>
              <w:bottom w:val="single" w:sz="4" w:space="0" w:color="auto"/>
              <w:right w:val="single" w:sz="4" w:space="0" w:color="auto"/>
            </w:tcBorders>
            <w:shd w:val="clear" w:color="auto" w:fill="auto"/>
            <w:hideMark/>
          </w:tcPr>
          <w:p w14:paraId="643C19E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solicitudes a Staff atendidas / Total de solicitudes a Staff recibidas)*100</w:t>
            </w:r>
          </w:p>
        </w:tc>
        <w:tc>
          <w:tcPr>
            <w:tcW w:w="992" w:type="dxa"/>
            <w:gridSpan w:val="2"/>
            <w:tcBorders>
              <w:top w:val="nil"/>
              <w:left w:val="nil"/>
              <w:bottom w:val="single" w:sz="4" w:space="0" w:color="auto"/>
              <w:right w:val="single" w:sz="4" w:space="0" w:color="auto"/>
            </w:tcBorders>
            <w:shd w:val="clear" w:color="auto" w:fill="auto"/>
            <w:hideMark/>
          </w:tcPr>
          <w:p w14:paraId="70BACF4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49AF4D4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7556893C"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546B7F3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14</w:t>
            </w:r>
          </w:p>
        </w:tc>
        <w:tc>
          <w:tcPr>
            <w:tcW w:w="2693" w:type="dxa"/>
            <w:gridSpan w:val="2"/>
            <w:tcBorders>
              <w:top w:val="nil"/>
              <w:left w:val="nil"/>
              <w:bottom w:val="single" w:sz="4" w:space="0" w:color="auto"/>
              <w:right w:val="single" w:sz="4" w:space="0" w:color="auto"/>
            </w:tcBorders>
            <w:shd w:val="clear" w:color="auto" w:fill="auto"/>
            <w:hideMark/>
          </w:tcPr>
          <w:p w14:paraId="3AFB2A88"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Producción saludable y con calidad certificada</w:t>
            </w:r>
          </w:p>
        </w:tc>
        <w:tc>
          <w:tcPr>
            <w:tcW w:w="2977" w:type="dxa"/>
            <w:gridSpan w:val="2"/>
            <w:tcBorders>
              <w:top w:val="nil"/>
              <w:left w:val="nil"/>
              <w:bottom w:val="single" w:sz="4" w:space="0" w:color="auto"/>
              <w:right w:val="single" w:sz="4" w:space="0" w:color="auto"/>
            </w:tcBorders>
            <w:shd w:val="clear" w:color="auto" w:fill="auto"/>
            <w:hideMark/>
          </w:tcPr>
          <w:p w14:paraId="509B71E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 LA 2, LA 3, LA 4 y LA 9 Línea de sacrificio Tipo Sector Salud (TSS) de porcino en el Rastro Municipal, implementada</w:t>
            </w:r>
          </w:p>
        </w:tc>
        <w:tc>
          <w:tcPr>
            <w:tcW w:w="2977" w:type="dxa"/>
            <w:gridSpan w:val="2"/>
            <w:tcBorders>
              <w:top w:val="nil"/>
              <w:left w:val="nil"/>
              <w:bottom w:val="single" w:sz="4" w:space="0" w:color="auto"/>
              <w:right w:val="single" w:sz="4" w:space="0" w:color="auto"/>
            </w:tcBorders>
            <w:shd w:val="clear" w:color="auto" w:fill="auto"/>
            <w:hideMark/>
          </w:tcPr>
          <w:p w14:paraId="766E9F1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porcinos que cumplen la norma sanitaria Tipo Sector Salud (TSS)</w:t>
            </w:r>
          </w:p>
        </w:tc>
        <w:tc>
          <w:tcPr>
            <w:tcW w:w="3260" w:type="dxa"/>
            <w:gridSpan w:val="3"/>
            <w:tcBorders>
              <w:top w:val="nil"/>
              <w:left w:val="nil"/>
              <w:bottom w:val="single" w:sz="4" w:space="0" w:color="auto"/>
              <w:right w:val="single" w:sz="4" w:space="0" w:color="auto"/>
            </w:tcBorders>
            <w:shd w:val="clear" w:color="auto" w:fill="auto"/>
            <w:hideMark/>
          </w:tcPr>
          <w:p w14:paraId="0CD9F0D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porcinos que cumplen la norma sanitaria TSS / Total de porcinos que ingresan a sacrificio)*100</w:t>
            </w:r>
          </w:p>
        </w:tc>
        <w:tc>
          <w:tcPr>
            <w:tcW w:w="992" w:type="dxa"/>
            <w:gridSpan w:val="2"/>
            <w:tcBorders>
              <w:top w:val="nil"/>
              <w:left w:val="nil"/>
              <w:bottom w:val="single" w:sz="4" w:space="0" w:color="auto"/>
              <w:right w:val="single" w:sz="4" w:space="0" w:color="auto"/>
            </w:tcBorders>
            <w:shd w:val="clear" w:color="auto" w:fill="auto"/>
            <w:hideMark/>
          </w:tcPr>
          <w:p w14:paraId="1FF9975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45309F2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571216D5"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13DBBC7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14</w:t>
            </w:r>
          </w:p>
        </w:tc>
        <w:tc>
          <w:tcPr>
            <w:tcW w:w="2693" w:type="dxa"/>
            <w:gridSpan w:val="2"/>
            <w:tcBorders>
              <w:top w:val="nil"/>
              <w:left w:val="nil"/>
              <w:bottom w:val="single" w:sz="4" w:space="0" w:color="auto"/>
              <w:right w:val="single" w:sz="4" w:space="0" w:color="auto"/>
            </w:tcBorders>
            <w:shd w:val="clear" w:color="auto" w:fill="auto"/>
            <w:hideMark/>
          </w:tcPr>
          <w:p w14:paraId="6FDA93EC"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Producción saludable y con calidad certificada</w:t>
            </w:r>
          </w:p>
        </w:tc>
        <w:tc>
          <w:tcPr>
            <w:tcW w:w="2977" w:type="dxa"/>
            <w:gridSpan w:val="2"/>
            <w:tcBorders>
              <w:top w:val="nil"/>
              <w:left w:val="nil"/>
              <w:bottom w:val="single" w:sz="4" w:space="0" w:color="auto"/>
              <w:right w:val="single" w:sz="4" w:space="0" w:color="auto"/>
            </w:tcBorders>
            <w:shd w:val="clear" w:color="auto" w:fill="auto"/>
            <w:hideMark/>
          </w:tcPr>
          <w:p w14:paraId="2F69AB6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3, LA 4 y LA 9 Línea de sacrificio Tipo Sector Salud (TSS) de especie bovino o equino en el Rastro Municipal, implementada</w:t>
            </w:r>
          </w:p>
        </w:tc>
        <w:tc>
          <w:tcPr>
            <w:tcW w:w="2977" w:type="dxa"/>
            <w:gridSpan w:val="2"/>
            <w:tcBorders>
              <w:top w:val="nil"/>
              <w:left w:val="nil"/>
              <w:bottom w:val="single" w:sz="4" w:space="0" w:color="auto"/>
              <w:right w:val="single" w:sz="4" w:space="0" w:color="auto"/>
            </w:tcBorders>
            <w:shd w:val="clear" w:color="auto" w:fill="auto"/>
            <w:hideMark/>
          </w:tcPr>
          <w:p w14:paraId="03E0C91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especies (bovinos o equinos) que cumplen la norma sanitaria Tipo Sector Salud (TSS)</w:t>
            </w:r>
          </w:p>
        </w:tc>
        <w:tc>
          <w:tcPr>
            <w:tcW w:w="3260" w:type="dxa"/>
            <w:gridSpan w:val="3"/>
            <w:tcBorders>
              <w:top w:val="nil"/>
              <w:left w:val="nil"/>
              <w:bottom w:val="single" w:sz="4" w:space="0" w:color="auto"/>
              <w:right w:val="single" w:sz="4" w:space="0" w:color="auto"/>
            </w:tcBorders>
            <w:shd w:val="clear" w:color="auto" w:fill="auto"/>
            <w:hideMark/>
          </w:tcPr>
          <w:p w14:paraId="6190105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especies (bovinos o equinos) que cumplen la norma sanitaria TSS / Total de especies (bovinos o equinos) que ingresan a sacrificio)*100</w:t>
            </w:r>
          </w:p>
        </w:tc>
        <w:tc>
          <w:tcPr>
            <w:tcW w:w="992" w:type="dxa"/>
            <w:gridSpan w:val="2"/>
            <w:tcBorders>
              <w:top w:val="nil"/>
              <w:left w:val="nil"/>
              <w:bottom w:val="single" w:sz="4" w:space="0" w:color="auto"/>
              <w:right w:val="single" w:sz="4" w:space="0" w:color="auto"/>
            </w:tcBorders>
            <w:shd w:val="clear" w:color="auto" w:fill="auto"/>
            <w:hideMark/>
          </w:tcPr>
          <w:p w14:paraId="6ECF92E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2C44663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543278D6"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6C02D4D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14</w:t>
            </w:r>
          </w:p>
        </w:tc>
        <w:tc>
          <w:tcPr>
            <w:tcW w:w="2693" w:type="dxa"/>
            <w:gridSpan w:val="2"/>
            <w:tcBorders>
              <w:top w:val="nil"/>
              <w:left w:val="nil"/>
              <w:bottom w:val="single" w:sz="4" w:space="0" w:color="auto"/>
              <w:right w:val="single" w:sz="4" w:space="0" w:color="auto"/>
            </w:tcBorders>
            <w:shd w:val="clear" w:color="auto" w:fill="auto"/>
            <w:hideMark/>
          </w:tcPr>
          <w:p w14:paraId="43AB8EA0"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Producción saludable y con calidad certificada</w:t>
            </w:r>
          </w:p>
        </w:tc>
        <w:tc>
          <w:tcPr>
            <w:tcW w:w="2977" w:type="dxa"/>
            <w:gridSpan w:val="2"/>
            <w:tcBorders>
              <w:top w:val="nil"/>
              <w:left w:val="nil"/>
              <w:bottom w:val="single" w:sz="4" w:space="0" w:color="auto"/>
              <w:right w:val="single" w:sz="4" w:space="0" w:color="auto"/>
            </w:tcBorders>
            <w:shd w:val="clear" w:color="auto" w:fill="auto"/>
            <w:hideMark/>
          </w:tcPr>
          <w:p w14:paraId="278B603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3, LA 4 y LA 9 Línea de sacrificio Tipo Sector Salud (TSS) de ovicaprinos en el Rastro Municipal, implementada</w:t>
            </w:r>
          </w:p>
        </w:tc>
        <w:tc>
          <w:tcPr>
            <w:tcW w:w="2977" w:type="dxa"/>
            <w:gridSpan w:val="2"/>
            <w:tcBorders>
              <w:top w:val="nil"/>
              <w:left w:val="nil"/>
              <w:bottom w:val="single" w:sz="4" w:space="0" w:color="auto"/>
              <w:right w:val="single" w:sz="4" w:space="0" w:color="auto"/>
            </w:tcBorders>
            <w:shd w:val="clear" w:color="auto" w:fill="auto"/>
            <w:hideMark/>
          </w:tcPr>
          <w:p w14:paraId="28F74B3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ovicaprinos que cumplen la norma sanitaria Tipo Sector Salud (TSS)</w:t>
            </w:r>
          </w:p>
        </w:tc>
        <w:tc>
          <w:tcPr>
            <w:tcW w:w="3260" w:type="dxa"/>
            <w:gridSpan w:val="3"/>
            <w:tcBorders>
              <w:top w:val="nil"/>
              <w:left w:val="nil"/>
              <w:bottom w:val="single" w:sz="4" w:space="0" w:color="auto"/>
              <w:right w:val="single" w:sz="4" w:space="0" w:color="auto"/>
            </w:tcBorders>
            <w:shd w:val="clear" w:color="auto" w:fill="auto"/>
            <w:hideMark/>
          </w:tcPr>
          <w:p w14:paraId="320D550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ovicaprinos que cumplen la norma sanitaria TSS / Total de ovicaprinos que ingresan a sacrificio)*100</w:t>
            </w:r>
          </w:p>
        </w:tc>
        <w:tc>
          <w:tcPr>
            <w:tcW w:w="992" w:type="dxa"/>
            <w:gridSpan w:val="2"/>
            <w:tcBorders>
              <w:top w:val="nil"/>
              <w:left w:val="nil"/>
              <w:bottom w:val="single" w:sz="4" w:space="0" w:color="auto"/>
              <w:right w:val="single" w:sz="4" w:space="0" w:color="auto"/>
            </w:tcBorders>
            <w:shd w:val="clear" w:color="auto" w:fill="auto"/>
            <w:hideMark/>
          </w:tcPr>
          <w:p w14:paraId="44838B1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057AD46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38B0F5D4"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2F527D4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14</w:t>
            </w:r>
          </w:p>
        </w:tc>
        <w:tc>
          <w:tcPr>
            <w:tcW w:w="2693" w:type="dxa"/>
            <w:gridSpan w:val="2"/>
            <w:tcBorders>
              <w:top w:val="nil"/>
              <w:left w:val="nil"/>
              <w:bottom w:val="single" w:sz="4" w:space="0" w:color="auto"/>
              <w:right w:val="single" w:sz="4" w:space="0" w:color="auto"/>
            </w:tcBorders>
            <w:shd w:val="clear" w:color="auto" w:fill="auto"/>
            <w:hideMark/>
          </w:tcPr>
          <w:p w14:paraId="0A9D47AB"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Producción saludable y con calidad certificada</w:t>
            </w:r>
          </w:p>
        </w:tc>
        <w:tc>
          <w:tcPr>
            <w:tcW w:w="2977" w:type="dxa"/>
            <w:gridSpan w:val="2"/>
            <w:tcBorders>
              <w:top w:val="nil"/>
              <w:left w:val="nil"/>
              <w:bottom w:val="single" w:sz="4" w:space="0" w:color="auto"/>
              <w:right w:val="single" w:sz="4" w:space="0" w:color="auto"/>
            </w:tcBorders>
            <w:shd w:val="clear" w:color="auto" w:fill="auto"/>
            <w:hideMark/>
          </w:tcPr>
          <w:p w14:paraId="4ED31F0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5, LA 6, LA 7, LA 8 y LA 10 Supervisión de productos cárnicos que se comercializan en el Municipio de Puebla, garantizada</w:t>
            </w:r>
          </w:p>
        </w:tc>
        <w:tc>
          <w:tcPr>
            <w:tcW w:w="2977" w:type="dxa"/>
            <w:gridSpan w:val="2"/>
            <w:tcBorders>
              <w:top w:val="nil"/>
              <w:left w:val="nil"/>
              <w:bottom w:val="single" w:sz="4" w:space="0" w:color="auto"/>
              <w:right w:val="single" w:sz="4" w:space="0" w:color="auto"/>
            </w:tcBorders>
            <w:shd w:val="clear" w:color="auto" w:fill="auto"/>
            <w:hideMark/>
          </w:tcPr>
          <w:p w14:paraId="145AE47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supervisiones de productos cárnicos realizadas en el Municipio de Puebla, respecto de las requeridas</w:t>
            </w:r>
          </w:p>
        </w:tc>
        <w:tc>
          <w:tcPr>
            <w:tcW w:w="3260" w:type="dxa"/>
            <w:gridSpan w:val="3"/>
            <w:tcBorders>
              <w:top w:val="nil"/>
              <w:left w:val="nil"/>
              <w:bottom w:val="single" w:sz="4" w:space="0" w:color="auto"/>
              <w:right w:val="single" w:sz="4" w:space="0" w:color="auto"/>
            </w:tcBorders>
            <w:shd w:val="clear" w:color="auto" w:fill="auto"/>
            <w:hideMark/>
          </w:tcPr>
          <w:p w14:paraId="7DFC035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supervisiones de productos cárnicos realizadas en el Municipio de Puebla / Total de supervisiones de productos cárnicos requeridas en el Municipio de Puebla*100</w:t>
            </w:r>
          </w:p>
        </w:tc>
        <w:tc>
          <w:tcPr>
            <w:tcW w:w="992" w:type="dxa"/>
            <w:gridSpan w:val="2"/>
            <w:tcBorders>
              <w:top w:val="nil"/>
              <w:left w:val="nil"/>
              <w:bottom w:val="single" w:sz="4" w:space="0" w:color="auto"/>
              <w:right w:val="single" w:sz="4" w:space="0" w:color="auto"/>
            </w:tcBorders>
            <w:shd w:val="clear" w:color="auto" w:fill="auto"/>
            <w:hideMark/>
          </w:tcPr>
          <w:p w14:paraId="48193DC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0B64E4F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4DEE1A79"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77D3A9E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15</w:t>
            </w:r>
          </w:p>
        </w:tc>
        <w:tc>
          <w:tcPr>
            <w:tcW w:w="2693" w:type="dxa"/>
            <w:gridSpan w:val="2"/>
            <w:tcBorders>
              <w:top w:val="nil"/>
              <w:left w:val="nil"/>
              <w:bottom w:val="single" w:sz="4" w:space="0" w:color="auto"/>
              <w:right w:val="single" w:sz="4" w:space="0" w:color="auto"/>
            </w:tcBorders>
            <w:shd w:val="clear" w:color="auto" w:fill="auto"/>
            <w:hideMark/>
          </w:tcPr>
          <w:p w14:paraId="0E2994E7"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Por un municipio limpio</w:t>
            </w:r>
          </w:p>
        </w:tc>
        <w:tc>
          <w:tcPr>
            <w:tcW w:w="2977" w:type="dxa"/>
            <w:gridSpan w:val="2"/>
            <w:tcBorders>
              <w:top w:val="nil"/>
              <w:left w:val="nil"/>
              <w:bottom w:val="single" w:sz="4" w:space="0" w:color="auto"/>
              <w:right w:val="single" w:sz="4" w:space="0" w:color="auto"/>
            </w:tcBorders>
            <w:shd w:val="clear" w:color="auto" w:fill="auto"/>
            <w:hideMark/>
          </w:tcPr>
          <w:p w14:paraId="6C422C2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20 y LA 21 Sistema Administrativo de Staff, implementado</w:t>
            </w:r>
          </w:p>
        </w:tc>
        <w:tc>
          <w:tcPr>
            <w:tcW w:w="2977" w:type="dxa"/>
            <w:gridSpan w:val="2"/>
            <w:tcBorders>
              <w:top w:val="nil"/>
              <w:left w:val="nil"/>
              <w:bottom w:val="single" w:sz="4" w:space="0" w:color="auto"/>
              <w:right w:val="single" w:sz="4" w:space="0" w:color="auto"/>
            </w:tcBorders>
            <w:shd w:val="clear" w:color="auto" w:fill="auto"/>
            <w:hideMark/>
          </w:tcPr>
          <w:p w14:paraId="41A56E0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solicitudes atendidas por el Staff</w:t>
            </w:r>
          </w:p>
        </w:tc>
        <w:tc>
          <w:tcPr>
            <w:tcW w:w="3260" w:type="dxa"/>
            <w:gridSpan w:val="3"/>
            <w:tcBorders>
              <w:top w:val="nil"/>
              <w:left w:val="nil"/>
              <w:bottom w:val="single" w:sz="4" w:space="0" w:color="auto"/>
              <w:right w:val="single" w:sz="4" w:space="0" w:color="auto"/>
            </w:tcBorders>
            <w:shd w:val="clear" w:color="auto" w:fill="auto"/>
            <w:hideMark/>
          </w:tcPr>
          <w:p w14:paraId="027BA91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(Número de solicitudes a Staff atendidas / Total de </w:t>
            </w:r>
            <w:r w:rsidRPr="00766E7E">
              <w:rPr>
                <w:rFonts w:ascii="Arial" w:eastAsia="Times New Roman" w:hAnsi="Arial" w:cs="Arial"/>
                <w:sz w:val="24"/>
                <w:szCs w:val="24"/>
                <w:lang w:eastAsia="es-MX"/>
              </w:rPr>
              <w:lastRenderedPageBreak/>
              <w:t>solicitudes a Staff recibidas)*100</w:t>
            </w:r>
          </w:p>
        </w:tc>
        <w:tc>
          <w:tcPr>
            <w:tcW w:w="992" w:type="dxa"/>
            <w:gridSpan w:val="2"/>
            <w:tcBorders>
              <w:top w:val="nil"/>
              <w:left w:val="nil"/>
              <w:bottom w:val="single" w:sz="4" w:space="0" w:color="auto"/>
              <w:right w:val="single" w:sz="4" w:space="0" w:color="auto"/>
            </w:tcBorders>
            <w:shd w:val="clear" w:color="auto" w:fill="auto"/>
            <w:hideMark/>
          </w:tcPr>
          <w:p w14:paraId="5D128BF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w:t>
            </w:r>
          </w:p>
        </w:tc>
        <w:tc>
          <w:tcPr>
            <w:tcW w:w="993" w:type="dxa"/>
            <w:gridSpan w:val="2"/>
            <w:tcBorders>
              <w:top w:val="nil"/>
              <w:left w:val="nil"/>
              <w:bottom w:val="single" w:sz="4" w:space="0" w:color="auto"/>
              <w:right w:val="single" w:sz="4" w:space="0" w:color="auto"/>
            </w:tcBorders>
            <w:shd w:val="clear" w:color="auto" w:fill="auto"/>
            <w:hideMark/>
          </w:tcPr>
          <w:p w14:paraId="2B8FFD1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57EB1618"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427A851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15</w:t>
            </w:r>
          </w:p>
        </w:tc>
        <w:tc>
          <w:tcPr>
            <w:tcW w:w="2693" w:type="dxa"/>
            <w:gridSpan w:val="2"/>
            <w:tcBorders>
              <w:top w:val="nil"/>
              <w:left w:val="nil"/>
              <w:bottom w:val="single" w:sz="4" w:space="0" w:color="auto"/>
              <w:right w:val="single" w:sz="4" w:space="0" w:color="auto"/>
            </w:tcBorders>
            <w:shd w:val="clear" w:color="auto" w:fill="auto"/>
            <w:hideMark/>
          </w:tcPr>
          <w:p w14:paraId="7150F48F"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Por un municipio limpio</w:t>
            </w:r>
          </w:p>
        </w:tc>
        <w:tc>
          <w:tcPr>
            <w:tcW w:w="2977" w:type="dxa"/>
            <w:gridSpan w:val="2"/>
            <w:tcBorders>
              <w:top w:val="nil"/>
              <w:left w:val="nil"/>
              <w:bottom w:val="single" w:sz="4" w:space="0" w:color="auto"/>
              <w:right w:val="single" w:sz="4" w:space="0" w:color="auto"/>
            </w:tcBorders>
            <w:shd w:val="clear" w:color="auto" w:fill="auto"/>
            <w:hideMark/>
          </w:tcPr>
          <w:p w14:paraId="49C3020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 LA 2, LA 3, LA 4, LA 8, LA 9, LA 10, LA 11, LA 12 y LA 19 Servicio de gestión integral de residuos sólidos, otorgado</w:t>
            </w:r>
          </w:p>
        </w:tc>
        <w:tc>
          <w:tcPr>
            <w:tcW w:w="2977" w:type="dxa"/>
            <w:gridSpan w:val="2"/>
            <w:tcBorders>
              <w:top w:val="nil"/>
              <w:left w:val="nil"/>
              <w:bottom w:val="single" w:sz="4" w:space="0" w:color="auto"/>
              <w:right w:val="single" w:sz="4" w:space="0" w:color="auto"/>
            </w:tcBorders>
            <w:shd w:val="clear" w:color="auto" w:fill="auto"/>
            <w:hideMark/>
          </w:tcPr>
          <w:p w14:paraId="59322FA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personas que cuentan con el servicio de recolección de residuos sólidos al menos una vez por semana respecto del total de personas encuestadas en 2024 (Fuente: Encuesta de satisfacción ciudadana en materia de servicios públicos municipales de Puebla, IMPLAN)</w:t>
            </w:r>
          </w:p>
        </w:tc>
        <w:tc>
          <w:tcPr>
            <w:tcW w:w="3260" w:type="dxa"/>
            <w:gridSpan w:val="3"/>
            <w:tcBorders>
              <w:top w:val="nil"/>
              <w:left w:val="nil"/>
              <w:bottom w:val="single" w:sz="4" w:space="0" w:color="auto"/>
              <w:right w:val="single" w:sz="4" w:space="0" w:color="auto"/>
            </w:tcBorders>
            <w:shd w:val="clear" w:color="auto" w:fill="auto"/>
            <w:hideMark/>
          </w:tcPr>
          <w:p w14:paraId="755AAA0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(Personas encuestadas que cuentan con el servicio de recolección de residuos sólidos al menos una vez por semana / Total de personas encuestadas en 2024)*100</w:t>
            </w:r>
          </w:p>
        </w:tc>
        <w:tc>
          <w:tcPr>
            <w:tcW w:w="992" w:type="dxa"/>
            <w:gridSpan w:val="2"/>
            <w:tcBorders>
              <w:top w:val="nil"/>
              <w:left w:val="nil"/>
              <w:bottom w:val="single" w:sz="4" w:space="0" w:color="auto"/>
              <w:right w:val="single" w:sz="4" w:space="0" w:color="auto"/>
            </w:tcBorders>
            <w:shd w:val="clear" w:color="auto" w:fill="auto"/>
            <w:hideMark/>
          </w:tcPr>
          <w:p w14:paraId="3238B2C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442EF14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38E9FDC6"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70BB86B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15</w:t>
            </w:r>
          </w:p>
        </w:tc>
        <w:tc>
          <w:tcPr>
            <w:tcW w:w="2693" w:type="dxa"/>
            <w:gridSpan w:val="2"/>
            <w:tcBorders>
              <w:top w:val="nil"/>
              <w:left w:val="nil"/>
              <w:bottom w:val="single" w:sz="4" w:space="0" w:color="auto"/>
              <w:right w:val="single" w:sz="4" w:space="0" w:color="auto"/>
            </w:tcBorders>
            <w:shd w:val="clear" w:color="auto" w:fill="auto"/>
            <w:hideMark/>
          </w:tcPr>
          <w:p w14:paraId="652CC957"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Por un municipio limpio</w:t>
            </w:r>
          </w:p>
        </w:tc>
        <w:tc>
          <w:tcPr>
            <w:tcW w:w="2977" w:type="dxa"/>
            <w:gridSpan w:val="2"/>
            <w:tcBorders>
              <w:top w:val="nil"/>
              <w:left w:val="nil"/>
              <w:bottom w:val="single" w:sz="4" w:space="0" w:color="auto"/>
              <w:right w:val="single" w:sz="4" w:space="0" w:color="auto"/>
            </w:tcBorders>
            <w:shd w:val="clear" w:color="auto" w:fill="auto"/>
            <w:hideMark/>
          </w:tcPr>
          <w:p w14:paraId="0234EFF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 LA 5, LA 14, LA 16, LA 17 y LA 18 Capacitación para fomentar hábitos en la ciudadanía que se traduzcan en una nueva cultura ambiental, otorgada</w:t>
            </w:r>
          </w:p>
        </w:tc>
        <w:tc>
          <w:tcPr>
            <w:tcW w:w="2977" w:type="dxa"/>
            <w:gridSpan w:val="2"/>
            <w:tcBorders>
              <w:top w:val="nil"/>
              <w:left w:val="nil"/>
              <w:bottom w:val="single" w:sz="4" w:space="0" w:color="auto"/>
              <w:right w:val="single" w:sz="4" w:space="0" w:color="auto"/>
            </w:tcBorders>
            <w:shd w:val="clear" w:color="auto" w:fill="auto"/>
            <w:hideMark/>
          </w:tcPr>
          <w:p w14:paraId="43E5A22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personas capacitadas y evaluadas con calificación aprobatoria (6-10) en las evaluaciones de conocimientos en los temas 3R's (Reduce, Reutiliza y Recicla), respecto del total de personas capacitadas</w:t>
            </w:r>
          </w:p>
        </w:tc>
        <w:tc>
          <w:tcPr>
            <w:tcW w:w="3260" w:type="dxa"/>
            <w:gridSpan w:val="3"/>
            <w:tcBorders>
              <w:top w:val="nil"/>
              <w:left w:val="nil"/>
              <w:bottom w:val="single" w:sz="4" w:space="0" w:color="auto"/>
              <w:right w:val="single" w:sz="4" w:space="0" w:color="auto"/>
            </w:tcBorders>
            <w:shd w:val="clear" w:color="auto" w:fill="auto"/>
            <w:hideMark/>
          </w:tcPr>
          <w:p w14:paraId="5B8A957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personas evaluadas con calificación aprobatoria (6-10) en las evaluaciones de conocimientos en los temas 3R's (Reduce, Reutiliza y Recicla) / Total de personas capacitadas y evaluadas en los temas 3R's (Reduce, Reutiliza y Recicla))*100</w:t>
            </w:r>
          </w:p>
        </w:tc>
        <w:tc>
          <w:tcPr>
            <w:tcW w:w="992" w:type="dxa"/>
            <w:gridSpan w:val="2"/>
            <w:tcBorders>
              <w:top w:val="nil"/>
              <w:left w:val="nil"/>
              <w:bottom w:val="single" w:sz="4" w:space="0" w:color="auto"/>
              <w:right w:val="single" w:sz="4" w:space="0" w:color="auto"/>
            </w:tcBorders>
            <w:shd w:val="clear" w:color="auto" w:fill="auto"/>
            <w:hideMark/>
          </w:tcPr>
          <w:p w14:paraId="6E94411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c>
          <w:tcPr>
            <w:tcW w:w="993" w:type="dxa"/>
            <w:gridSpan w:val="2"/>
            <w:tcBorders>
              <w:top w:val="nil"/>
              <w:left w:val="nil"/>
              <w:bottom w:val="single" w:sz="4" w:space="0" w:color="auto"/>
              <w:right w:val="single" w:sz="4" w:space="0" w:color="auto"/>
            </w:tcBorders>
            <w:shd w:val="clear" w:color="auto" w:fill="auto"/>
            <w:hideMark/>
          </w:tcPr>
          <w:p w14:paraId="48928AF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r>
      <w:tr w:rsidR="002112C8" w:rsidRPr="00766E7E" w14:paraId="6B30745F"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03B958D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15</w:t>
            </w:r>
          </w:p>
        </w:tc>
        <w:tc>
          <w:tcPr>
            <w:tcW w:w="2693" w:type="dxa"/>
            <w:gridSpan w:val="2"/>
            <w:tcBorders>
              <w:top w:val="nil"/>
              <w:left w:val="nil"/>
              <w:bottom w:val="single" w:sz="4" w:space="0" w:color="auto"/>
              <w:right w:val="single" w:sz="4" w:space="0" w:color="auto"/>
            </w:tcBorders>
            <w:shd w:val="clear" w:color="auto" w:fill="auto"/>
            <w:hideMark/>
          </w:tcPr>
          <w:p w14:paraId="78911321"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Por un municipio limpio</w:t>
            </w:r>
          </w:p>
        </w:tc>
        <w:tc>
          <w:tcPr>
            <w:tcW w:w="2977" w:type="dxa"/>
            <w:gridSpan w:val="2"/>
            <w:tcBorders>
              <w:top w:val="nil"/>
              <w:left w:val="nil"/>
              <w:bottom w:val="single" w:sz="4" w:space="0" w:color="auto"/>
              <w:right w:val="single" w:sz="4" w:space="0" w:color="auto"/>
            </w:tcBorders>
            <w:shd w:val="clear" w:color="auto" w:fill="auto"/>
            <w:hideMark/>
          </w:tcPr>
          <w:p w14:paraId="7097C49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2, LA 3, LA 12, LA 13 y LA 19 Medidas que conduzcan al incremento permanente de la calidad en los procesos, proyectos y servicios del Organismo, adoptadas</w:t>
            </w:r>
          </w:p>
        </w:tc>
        <w:tc>
          <w:tcPr>
            <w:tcW w:w="2977" w:type="dxa"/>
            <w:gridSpan w:val="2"/>
            <w:tcBorders>
              <w:top w:val="nil"/>
              <w:left w:val="nil"/>
              <w:bottom w:val="single" w:sz="4" w:space="0" w:color="auto"/>
              <w:right w:val="single" w:sz="4" w:space="0" w:color="auto"/>
            </w:tcBorders>
            <w:shd w:val="clear" w:color="auto" w:fill="auto"/>
            <w:hideMark/>
          </w:tcPr>
          <w:p w14:paraId="095D820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personas satisfechas con respecto al servicio recibido por el OOSL a través de la Ventanilla Única</w:t>
            </w:r>
          </w:p>
        </w:tc>
        <w:tc>
          <w:tcPr>
            <w:tcW w:w="3260" w:type="dxa"/>
            <w:gridSpan w:val="3"/>
            <w:tcBorders>
              <w:top w:val="nil"/>
              <w:left w:val="nil"/>
              <w:bottom w:val="single" w:sz="4" w:space="0" w:color="auto"/>
              <w:right w:val="single" w:sz="4" w:space="0" w:color="auto"/>
            </w:tcBorders>
            <w:shd w:val="clear" w:color="auto" w:fill="auto"/>
            <w:hideMark/>
          </w:tcPr>
          <w:p w14:paraId="6352817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personas encuestadas que están satisfechas con respecto al servicio recibido en la Ventanilla Única / Total de personas encuestadas)*100</w:t>
            </w:r>
          </w:p>
        </w:tc>
        <w:tc>
          <w:tcPr>
            <w:tcW w:w="992" w:type="dxa"/>
            <w:gridSpan w:val="2"/>
            <w:tcBorders>
              <w:top w:val="nil"/>
              <w:left w:val="nil"/>
              <w:bottom w:val="single" w:sz="4" w:space="0" w:color="auto"/>
              <w:right w:val="single" w:sz="4" w:space="0" w:color="auto"/>
            </w:tcBorders>
            <w:shd w:val="clear" w:color="auto" w:fill="auto"/>
            <w:hideMark/>
          </w:tcPr>
          <w:p w14:paraId="6F3E79A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c>
          <w:tcPr>
            <w:tcW w:w="993" w:type="dxa"/>
            <w:gridSpan w:val="2"/>
            <w:tcBorders>
              <w:top w:val="nil"/>
              <w:left w:val="nil"/>
              <w:bottom w:val="single" w:sz="4" w:space="0" w:color="auto"/>
              <w:right w:val="single" w:sz="4" w:space="0" w:color="auto"/>
            </w:tcBorders>
            <w:shd w:val="clear" w:color="auto" w:fill="auto"/>
            <w:hideMark/>
          </w:tcPr>
          <w:p w14:paraId="4ACE661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r>
      <w:tr w:rsidR="002112C8" w:rsidRPr="00766E7E" w14:paraId="282FC71A"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3CED5AC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15</w:t>
            </w:r>
          </w:p>
        </w:tc>
        <w:tc>
          <w:tcPr>
            <w:tcW w:w="2693" w:type="dxa"/>
            <w:gridSpan w:val="2"/>
            <w:tcBorders>
              <w:top w:val="nil"/>
              <w:left w:val="nil"/>
              <w:bottom w:val="single" w:sz="4" w:space="0" w:color="auto"/>
              <w:right w:val="single" w:sz="4" w:space="0" w:color="auto"/>
            </w:tcBorders>
            <w:shd w:val="clear" w:color="auto" w:fill="auto"/>
            <w:hideMark/>
          </w:tcPr>
          <w:p w14:paraId="78C1085E"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Por un municipio limpio</w:t>
            </w:r>
          </w:p>
        </w:tc>
        <w:tc>
          <w:tcPr>
            <w:tcW w:w="2977" w:type="dxa"/>
            <w:gridSpan w:val="2"/>
            <w:tcBorders>
              <w:top w:val="nil"/>
              <w:left w:val="nil"/>
              <w:bottom w:val="single" w:sz="4" w:space="0" w:color="auto"/>
              <w:right w:val="single" w:sz="4" w:space="0" w:color="auto"/>
            </w:tcBorders>
            <w:shd w:val="clear" w:color="auto" w:fill="auto"/>
            <w:hideMark/>
          </w:tcPr>
          <w:p w14:paraId="206AEA3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LA 14, LA 19 y LA 21 Programa de sanciones a </w:t>
            </w:r>
            <w:r w:rsidRPr="00766E7E">
              <w:rPr>
                <w:rFonts w:ascii="Arial" w:eastAsia="Times New Roman" w:hAnsi="Arial" w:cs="Arial"/>
                <w:sz w:val="24"/>
                <w:szCs w:val="24"/>
                <w:lang w:eastAsia="es-MX"/>
              </w:rPr>
              <w:lastRenderedPageBreak/>
              <w:t>infractores a la Normatividad relativa a limpia, recolección, traslado, manejo y disposición de residuos, implementado</w:t>
            </w:r>
          </w:p>
        </w:tc>
        <w:tc>
          <w:tcPr>
            <w:tcW w:w="2977" w:type="dxa"/>
            <w:gridSpan w:val="2"/>
            <w:tcBorders>
              <w:top w:val="nil"/>
              <w:left w:val="nil"/>
              <w:bottom w:val="single" w:sz="4" w:space="0" w:color="auto"/>
              <w:right w:val="single" w:sz="4" w:space="0" w:color="auto"/>
            </w:tcBorders>
            <w:shd w:val="clear" w:color="auto" w:fill="auto"/>
            <w:hideMark/>
          </w:tcPr>
          <w:p w14:paraId="40A7574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xml:space="preserve">Porcentaje de infracciones calificadas por violaciones </w:t>
            </w:r>
            <w:r w:rsidRPr="00766E7E">
              <w:rPr>
                <w:rFonts w:ascii="Arial" w:eastAsia="Times New Roman" w:hAnsi="Arial" w:cs="Arial"/>
                <w:sz w:val="24"/>
                <w:szCs w:val="24"/>
                <w:lang w:eastAsia="es-MX"/>
              </w:rPr>
              <w:lastRenderedPageBreak/>
              <w:t>al capítulo 19 del COREMUN</w:t>
            </w:r>
          </w:p>
        </w:tc>
        <w:tc>
          <w:tcPr>
            <w:tcW w:w="3260" w:type="dxa"/>
            <w:gridSpan w:val="3"/>
            <w:tcBorders>
              <w:top w:val="nil"/>
              <w:left w:val="nil"/>
              <w:bottom w:val="single" w:sz="4" w:space="0" w:color="auto"/>
              <w:right w:val="single" w:sz="4" w:space="0" w:color="auto"/>
            </w:tcBorders>
            <w:shd w:val="clear" w:color="auto" w:fill="auto"/>
            <w:hideMark/>
          </w:tcPr>
          <w:p w14:paraId="6ECD2EB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xml:space="preserve">(Número de infracciones calificadas por la Dirección </w:t>
            </w:r>
            <w:r w:rsidRPr="00766E7E">
              <w:rPr>
                <w:rFonts w:ascii="Arial" w:eastAsia="Times New Roman" w:hAnsi="Arial" w:cs="Arial"/>
                <w:sz w:val="24"/>
                <w:szCs w:val="24"/>
                <w:lang w:eastAsia="es-MX"/>
              </w:rPr>
              <w:lastRenderedPageBreak/>
              <w:t>Jurídica / Total de infracciones por violaciones al Capítulo 19 de COREMUN, generadas por la Dirección de Normatividad e Inspección en Residuos Sólidos Urbanos)*100</w:t>
            </w:r>
          </w:p>
        </w:tc>
        <w:tc>
          <w:tcPr>
            <w:tcW w:w="992" w:type="dxa"/>
            <w:gridSpan w:val="2"/>
            <w:tcBorders>
              <w:top w:val="nil"/>
              <w:left w:val="nil"/>
              <w:bottom w:val="single" w:sz="4" w:space="0" w:color="auto"/>
              <w:right w:val="single" w:sz="4" w:space="0" w:color="auto"/>
            </w:tcBorders>
            <w:shd w:val="clear" w:color="auto" w:fill="auto"/>
            <w:hideMark/>
          </w:tcPr>
          <w:p w14:paraId="5085109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w:t>
            </w:r>
          </w:p>
        </w:tc>
        <w:tc>
          <w:tcPr>
            <w:tcW w:w="993" w:type="dxa"/>
            <w:gridSpan w:val="2"/>
            <w:tcBorders>
              <w:top w:val="nil"/>
              <w:left w:val="nil"/>
              <w:bottom w:val="single" w:sz="4" w:space="0" w:color="auto"/>
              <w:right w:val="single" w:sz="4" w:space="0" w:color="auto"/>
            </w:tcBorders>
            <w:shd w:val="clear" w:color="auto" w:fill="auto"/>
            <w:hideMark/>
          </w:tcPr>
          <w:p w14:paraId="1BDA7E6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67A19D9F"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4BF6053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16</w:t>
            </w:r>
          </w:p>
        </w:tc>
        <w:tc>
          <w:tcPr>
            <w:tcW w:w="2693" w:type="dxa"/>
            <w:gridSpan w:val="2"/>
            <w:tcBorders>
              <w:top w:val="nil"/>
              <w:left w:val="nil"/>
              <w:bottom w:val="single" w:sz="4" w:space="0" w:color="auto"/>
              <w:right w:val="single" w:sz="4" w:space="0" w:color="auto"/>
            </w:tcBorders>
            <w:shd w:val="clear" w:color="auto" w:fill="auto"/>
            <w:hideMark/>
          </w:tcPr>
          <w:p w14:paraId="3831ECFD"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Fortalecer la preservación y cuidado urbano del Centro Histórico</w:t>
            </w:r>
          </w:p>
        </w:tc>
        <w:tc>
          <w:tcPr>
            <w:tcW w:w="2977" w:type="dxa"/>
            <w:gridSpan w:val="2"/>
            <w:tcBorders>
              <w:top w:val="nil"/>
              <w:left w:val="nil"/>
              <w:bottom w:val="single" w:sz="4" w:space="0" w:color="auto"/>
              <w:right w:val="single" w:sz="4" w:space="0" w:color="auto"/>
            </w:tcBorders>
            <w:shd w:val="clear" w:color="auto" w:fill="auto"/>
            <w:hideMark/>
          </w:tcPr>
          <w:p w14:paraId="6E5D649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18 y LA 19 Sistema administrativo de Staff, implementado</w:t>
            </w:r>
          </w:p>
        </w:tc>
        <w:tc>
          <w:tcPr>
            <w:tcW w:w="2977" w:type="dxa"/>
            <w:gridSpan w:val="2"/>
            <w:tcBorders>
              <w:top w:val="nil"/>
              <w:left w:val="nil"/>
              <w:bottom w:val="single" w:sz="4" w:space="0" w:color="auto"/>
              <w:right w:val="single" w:sz="4" w:space="0" w:color="auto"/>
            </w:tcBorders>
            <w:shd w:val="clear" w:color="auto" w:fill="auto"/>
            <w:hideMark/>
          </w:tcPr>
          <w:p w14:paraId="0FEA293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solicitudes administrativas, jurídicas y de transparencia atendidas</w:t>
            </w:r>
          </w:p>
        </w:tc>
        <w:tc>
          <w:tcPr>
            <w:tcW w:w="3260" w:type="dxa"/>
            <w:gridSpan w:val="3"/>
            <w:tcBorders>
              <w:top w:val="nil"/>
              <w:left w:val="nil"/>
              <w:bottom w:val="single" w:sz="4" w:space="0" w:color="auto"/>
              <w:right w:val="single" w:sz="4" w:space="0" w:color="auto"/>
            </w:tcBorders>
            <w:shd w:val="clear" w:color="auto" w:fill="auto"/>
            <w:hideMark/>
          </w:tcPr>
          <w:p w14:paraId="253CDE3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solicitudes administrativas, jurídicas y de transparencia atendidas / Total de solicitudes administrativas, jurídicas y de transparencias recibidas)*100</w:t>
            </w:r>
          </w:p>
        </w:tc>
        <w:tc>
          <w:tcPr>
            <w:tcW w:w="992" w:type="dxa"/>
            <w:gridSpan w:val="2"/>
            <w:tcBorders>
              <w:top w:val="nil"/>
              <w:left w:val="nil"/>
              <w:bottom w:val="single" w:sz="4" w:space="0" w:color="auto"/>
              <w:right w:val="single" w:sz="4" w:space="0" w:color="auto"/>
            </w:tcBorders>
            <w:shd w:val="clear" w:color="auto" w:fill="auto"/>
            <w:hideMark/>
          </w:tcPr>
          <w:p w14:paraId="2B2550F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519F4ED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24D2B7F0"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3E28CA1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16</w:t>
            </w:r>
          </w:p>
        </w:tc>
        <w:tc>
          <w:tcPr>
            <w:tcW w:w="2693" w:type="dxa"/>
            <w:gridSpan w:val="2"/>
            <w:tcBorders>
              <w:top w:val="nil"/>
              <w:left w:val="nil"/>
              <w:bottom w:val="single" w:sz="4" w:space="0" w:color="auto"/>
              <w:right w:val="single" w:sz="4" w:space="0" w:color="auto"/>
            </w:tcBorders>
            <w:shd w:val="clear" w:color="auto" w:fill="auto"/>
            <w:hideMark/>
          </w:tcPr>
          <w:p w14:paraId="3DDD61FE" w14:textId="77777777" w:rsidR="002112C8" w:rsidRPr="00766E7E" w:rsidRDefault="002112C8" w:rsidP="006E0B1B">
            <w:pPr>
              <w:spacing w:after="0" w:line="240" w:lineRule="auto"/>
              <w:rPr>
                <w:rFonts w:ascii="Arial" w:eastAsia="Times New Roman" w:hAnsi="Arial" w:cs="Arial"/>
                <w:sz w:val="24"/>
                <w:szCs w:val="24"/>
                <w:lang w:eastAsia="es-MX"/>
              </w:rPr>
            </w:pPr>
            <w:r w:rsidRPr="00766E7E">
              <w:rPr>
                <w:rFonts w:ascii="Arial" w:eastAsia="Times New Roman" w:hAnsi="Arial" w:cs="Arial"/>
                <w:sz w:val="24"/>
                <w:szCs w:val="24"/>
                <w:lang w:eastAsia="es-MX"/>
              </w:rPr>
              <w:t>Fortalecer la preservación y cuidado urbano del Centro Histórico</w:t>
            </w:r>
          </w:p>
        </w:tc>
        <w:tc>
          <w:tcPr>
            <w:tcW w:w="2977" w:type="dxa"/>
            <w:gridSpan w:val="2"/>
            <w:tcBorders>
              <w:top w:val="nil"/>
              <w:left w:val="nil"/>
              <w:bottom w:val="single" w:sz="4" w:space="0" w:color="auto"/>
              <w:right w:val="single" w:sz="4" w:space="0" w:color="auto"/>
            </w:tcBorders>
            <w:shd w:val="clear" w:color="auto" w:fill="auto"/>
            <w:hideMark/>
          </w:tcPr>
          <w:p w14:paraId="7105295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2, LA 4, LA 7, LA 8, LA 9, LA 12, LA 14 y LA 17 Acciones de coordinación interinstitucional y participación ciudadana mediante bienes tangibles e intangibles proporcionados a través de convenios, acuerdos y medios de difusión para llevar a cabo el rescate, revitalización social, forma y estructura del Centro Histórico y áreas patrimoniales, realizadas</w:t>
            </w:r>
          </w:p>
        </w:tc>
        <w:tc>
          <w:tcPr>
            <w:tcW w:w="2977" w:type="dxa"/>
            <w:gridSpan w:val="2"/>
            <w:tcBorders>
              <w:top w:val="nil"/>
              <w:left w:val="nil"/>
              <w:bottom w:val="single" w:sz="4" w:space="0" w:color="auto"/>
              <w:right w:val="single" w:sz="4" w:space="0" w:color="auto"/>
            </w:tcBorders>
            <w:shd w:val="clear" w:color="auto" w:fill="auto"/>
            <w:hideMark/>
          </w:tcPr>
          <w:p w14:paraId="6E10915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realizadas para el rescate, revitalización, forma y estructura del Centro Histórico y áreas patrimoniales</w:t>
            </w:r>
          </w:p>
        </w:tc>
        <w:tc>
          <w:tcPr>
            <w:tcW w:w="3260" w:type="dxa"/>
            <w:gridSpan w:val="3"/>
            <w:tcBorders>
              <w:top w:val="nil"/>
              <w:left w:val="nil"/>
              <w:bottom w:val="single" w:sz="4" w:space="0" w:color="auto"/>
              <w:right w:val="single" w:sz="4" w:space="0" w:color="auto"/>
            </w:tcBorders>
            <w:shd w:val="clear" w:color="auto" w:fill="auto"/>
            <w:hideMark/>
          </w:tcPr>
          <w:p w14:paraId="0CA4145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realizadas para el rescate, revitalización, forma y estructura del Centro Histórico y áreas patrimoniales que inciden como bienes tangibles e intangibles directos e indirectos / Total de acciones programadas para el rescate, revitalización, forma y estructura del Centro Histórico y áreas patrimoniales que inciden como bienes tangibles intangibles directos e indirectos)*100</w:t>
            </w:r>
          </w:p>
        </w:tc>
        <w:tc>
          <w:tcPr>
            <w:tcW w:w="992" w:type="dxa"/>
            <w:gridSpan w:val="2"/>
            <w:tcBorders>
              <w:top w:val="nil"/>
              <w:left w:val="nil"/>
              <w:bottom w:val="single" w:sz="4" w:space="0" w:color="auto"/>
              <w:right w:val="single" w:sz="4" w:space="0" w:color="auto"/>
            </w:tcBorders>
            <w:shd w:val="clear" w:color="auto" w:fill="auto"/>
            <w:hideMark/>
          </w:tcPr>
          <w:p w14:paraId="0DAE0D5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6942055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0A2B3D50"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42E73EE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16</w:t>
            </w:r>
          </w:p>
        </w:tc>
        <w:tc>
          <w:tcPr>
            <w:tcW w:w="2693" w:type="dxa"/>
            <w:gridSpan w:val="2"/>
            <w:tcBorders>
              <w:top w:val="nil"/>
              <w:left w:val="nil"/>
              <w:bottom w:val="single" w:sz="4" w:space="0" w:color="auto"/>
              <w:right w:val="single" w:sz="4" w:space="0" w:color="auto"/>
            </w:tcBorders>
            <w:shd w:val="clear" w:color="auto" w:fill="auto"/>
            <w:hideMark/>
          </w:tcPr>
          <w:p w14:paraId="3C6570D9" w14:textId="77777777" w:rsidR="002112C8" w:rsidRPr="00766E7E" w:rsidRDefault="002112C8" w:rsidP="006E0B1B">
            <w:pPr>
              <w:spacing w:after="0" w:line="240" w:lineRule="auto"/>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Fortalecer la preservación y cuidado </w:t>
            </w:r>
            <w:r w:rsidRPr="00766E7E">
              <w:rPr>
                <w:rFonts w:ascii="Arial" w:eastAsia="Times New Roman" w:hAnsi="Arial" w:cs="Arial"/>
                <w:sz w:val="24"/>
                <w:szCs w:val="24"/>
                <w:lang w:eastAsia="es-MX"/>
              </w:rPr>
              <w:lastRenderedPageBreak/>
              <w:t>urbano del Centro Histórico</w:t>
            </w:r>
          </w:p>
        </w:tc>
        <w:tc>
          <w:tcPr>
            <w:tcW w:w="2977" w:type="dxa"/>
            <w:gridSpan w:val="2"/>
            <w:tcBorders>
              <w:top w:val="nil"/>
              <w:left w:val="nil"/>
              <w:bottom w:val="single" w:sz="4" w:space="0" w:color="auto"/>
              <w:right w:val="single" w:sz="4" w:space="0" w:color="auto"/>
            </w:tcBorders>
            <w:shd w:val="clear" w:color="auto" w:fill="auto"/>
            <w:hideMark/>
          </w:tcPr>
          <w:p w14:paraId="1AA7068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xml:space="preserve">LA 1, LA 2, LA 3, LA 4, LA 7, LA 8, LA 9, LA 10, LA </w:t>
            </w:r>
            <w:r w:rsidRPr="00766E7E">
              <w:rPr>
                <w:rFonts w:ascii="Arial" w:eastAsia="Times New Roman" w:hAnsi="Arial" w:cs="Arial"/>
                <w:sz w:val="24"/>
                <w:szCs w:val="24"/>
                <w:lang w:eastAsia="es-MX"/>
              </w:rPr>
              <w:lastRenderedPageBreak/>
              <w:t>11, LA 12, LA 15 y LA 16 Acciones de diagnóstico, planeación, estudio y evaluación para revitalizar la zona de monumentos, realizadas</w:t>
            </w:r>
          </w:p>
        </w:tc>
        <w:tc>
          <w:tcPr>
            <w:tcW w:w="2977" w:type="dxa"/>
            <w:gridSpan w:val="2"/>
            <w:tcBorders>
              <w:top w:val="nil"/>
              <w:left w:val="nil"/>
              <w:bottom w:val="single" w:sz="4" w:space="0" w:color="auto"/>
              <w:right w:val="single" w:sz="4" w:space="0" w:color="auto"/>
            </w:tcBorders>
            <w:shd w:val="clear" w:color="auto" w:fill="auto"/>
            <w:hideMark/>
          </w:tcPr>
          <w:p w14:paraId="14B15C4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xml:space="preserve">Porcentaje de acciones realizadas de diagnóstico, </w:t>
            </w:r>
            <w:r w:rsidRPr="00766E7E">
              <w:rPr>
                <w:rFonts w:ascii="Arial" w:eastAsia="Times New Roman" w:hAnsi="Arial" w:cs="Arial"/>
                <w:sz w:val="24"/>
                <w:szCs w:val="24"/>
                <w:lang w:eastAsia="es-MX"/>
              </w:rPr>
              <w:lastRenderedPageBreak/>
              <w:t>planeación, estudio y evaluación</w:t>
            </w:r>
          </w:p>
        </w:tc>
        <w:tc>
          <w:tcPr>
            <w:tcW w:w="3260" w:type="dxa"/>
            <w:gridSpan w:val="3"/>
            <w:tcBorders>
              <w:top w:val="nil"/>
              <w:left w:val="nil"/>
              <w:bottom w:val="single" w:sz="4" w:space="0" w:color="auto"/>
              <w:right w:val="single" w:sz="4" w:space="0" w:color="auto"/>
            </w:tcBorders>
            <w:shd w:val="clear" w:color="auto" w:fill="auto"/>
            <w:hideMark/>
          </w:tcPr>
          <w:p w14:paraId="732CF7D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xml:space="preserve">(Número de acciones realizadas de diagnóstico, </w:t>
            </w:r>
            <w:r w:rsidRPr="00766E7E">
              <w:rPr>
                <w:rFonts w:ascii="Arial" w:eastAsia="Times New Roman" w:hAnsi="Arial" w:cs="Arial"/>
                <w:sz w:val="24"/>
                <w:szCs w:val="24"/>
                <w:lang w:eastAsia="es-MX"/>
              </w:rPr>
              <w:lastRenderedPageBreak/>
              <w:t>planeación, estudio y evaluación / Total de acciones programadas de diagnóstico, planeación, estudio y evaluación)*100</w:t>
            </w:r>
          </w:p>
        </w:tc>
        <w:tc>
          <w:tcPr>
            <w:tcW w:w="992" w:type="dxa"/>
            <w:gridSpan w:val="2"/>
            <w:tcBorders>
              <w:top w:val="nil"/>
              <w:left w:val="nil"/>
              <w:bottom w:val="single" w:sz="4" w:space="0" w:color="auto"/>
              <w:right w:val="single" w:sz="4" w:space="0" w:color="auto"/>
            </w:tcBorders>
            <w:shd w:val="clear" w:color="auto" w:fill="auto"/>
            <w:hideMark/>
          </w:tcPr>
          <w:p w14:paraId="1F2CBED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w:t>
            </w:r>
          </w:p>
        </w:tc>
        <w:tc>
          <w:tcPr>
            <w:tcW w:w="993" w:type="dxa"/>
            <w:gridSpan w:val="2"/>
            <w:tcBorders>
              <w:top w:val="nil"/>
              <w:left w:val="nil"/>
              <w:bottom w:val="single" w:sz="4" w:space="0" w:color="auto"/>
              <w:right w:val="single" w:sz="4" w:space="0" w:color="auto"/>
            </w:tcBorders>
            <w:shd w:val="clear" w:color="auto" w:fill="auto"/>
            <w:hideMark/>
          </w:tcPr>
          <w:p w14:paraId="12A2C9F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34637F6B"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37DBD01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16</w:t>
            </w:r>
          </w:p>
        </w:tc>
        <w:tc>
          <w:tcPr>
            <w:tcW w:w="2693" w:type="dxa"/>
            <w:gridSpan w:val="2"/>
            <w:tcBorders>
              <w:top w:val="nil"/>
              <w:left w:val="nil"/>
              <w:bottom w:val="single" w:sz="4" w:space="0" w:color="auto"/>
              <w:right w:val="single" w:sz="4" w:space="0" w:color="auto"/>
            </w:tcBorders>
            <w:shd w:val="clear" w:color="auto" w:fill="auto"/>
            <w:hideMark/>
          </w:tcPr>
          <w:p w14:paraId="06CB251B" w14:textId="77777777" w:rsidR="002112C8" w:rsidRPr="00766E7E" w:rsidRDefault="002112C8" w:rsidP="006E0B1B">
            <w:pPr>
              <w:spacing w:after="0" w:line="240" w:lineRule="auto"/>
              <w:rPr>
                <w:rFonts w:ascii="Arial" w:eastAsia="Times New Roman" w:hAnsi="Arial" w:cs="Arial"/>
                <w:sz w:val="24"/>
                <w:szCs w:val="24"/>
                <w:lang w:eastAsia="es-MX"/>
              </w:rPr>
            </w:pPr>
            <w:r w:rsidRPr="00766E7E">
              <w:rPr>
                <w:rFonts w:ascii="Arial" w:eastAsia="Times New Roman" w:hAnsi="Arial" w:cs="Arial"/>
                <w:sz w:val="24"/>
                <w:szCs w:val="24"/>
                <w:lang w:eastAsia="es-MX"/>
              </w:rPr>
              <w:t>Fortalecer la preservación y cuidado urbano del Centro Histórico</w:t>
            </w:r>
          </w:p>
        </w:tc>
        <w:tc>
          <w:tcPr>
            <w:tcW w:w="2977" w:type="dxa"/>
            <w:gridSpan w:val="2"/>
            <w:tcBorders>
              <w:top w:val="nil"/>
              <w:left w:val="nil"/>
              <w:bottom w:val="single" w:sz="4" w:space="0" w:color="auto"/>
              <w:right w:val="single" w:sz="4" w:space="0" w:color="auto"/>
            </w:tcBorders>
            <w:shd w:val="clear" w:color="auto" w:fill="auto"/>
            <w:hideMark/>
          </w:tcPr>
          <w:p w14:paraId="3A5B1E0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2, LA 3, LA 4, LA 5, LA 6, LA 8, LA 10, LA 12, LA 13 y LA 16 Esquema de acciones para el mejoramiento de la imagen urbana y revitalización del Centro Histórico y Patrimonio Cultural representando bienes en los espacios públicos, elaborado</w:t>
            </w:r>
          </w:p>
        </w:tc>
        <w:tc>
          <w:tcPr>
            <w:tcW w:w="2977" w:type="dxa"/>
            <w:gridSpan w:val="2"/>
            <w:tcBorders>
              <w:top w:val="nil"/>
              <w:left w:val="nil"/>
              <w:bottom w:val="single" w:sz="4" w:space="0" w:color="auto"/>
              <w:right w:val="single" w:sz="4" w:space="0" w:color="auto"/>
            </w:tcBorders>
            <w:shd w:val="clear" w:color="auto" w:fill="auto"/>
            <w:hideMark/>
          </w:tcPr>
          <w:p w14:paraId="549AD1B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ejecutadas para el mejoramiento de la imagen urbana y revitalización del CHyPC</w:t>
            </w:r>
          </w:p>
        </w:tc>
        <w:tc>
          <w:tcPr>
            <w:tcW w:w="3260" w:type="dxa"/>
            <w:gridSpan w:val="3"/>
            <w:tcBorders>
              <w:top w:val="nil"/>
              <w:left w:val="nil"/>
              <w:bottom w:val="single" w:sz="4" w:space="0" w:color="auto"/>
              <w:right w:val="single" w:sz="4" w:space="0" w:color="auto"/>
            </w:tcBorders>
            <w:shd w:val="clear" w:color="auto" w:fill="auto"/>
            <w:hideMark/>
          </w:tcPr>
          <w:p w14:paraId="526D6DD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realizadas para el mejoramiento de la imagen urbana y revitalización del CHyPC / Total de acciones programadas para el mejoramiento de la imagen urbana y revitalización del CHyPC)*100</w:t>
            </w:r>
          </w:p>
        </w:tc>
        <w:tc>
          <w:tcPr>
            <w:tcW w:w="992" w:type="dxa"/>
            <w:gridSpan w:val="2"/>
            <w:tcBorders>
              <w:top w:val="nil"/>
              <w:left w:val="nil"/>
              <w:bottom w:val="single" w:sz="4" w:space="0" w:color="auto"/>
              <w:right w:val="single" w:sz="4" w:space="0" w:color="auto"/>
            </w:tcBorders>
            <w:shd w:val="clear" w:color="auto" w:fill="auto"/>
            <w:hideMark/>
          </w:tcPr>
          <w:p w14:paraId="4B1CC38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2986D34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68B1CE80"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681BE9A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17</w:t>
            </w:r>
          </w:p>
        </w:tc>
        <w:tc>
          <w:tcPr>
            <w:tcW w:w="2693" w:type="dxa"/>
            <w:gridSpan w:val="2"/>
            <w:tcBorders>
              <w:top w:val="nil"/>
              <w:left w:val="nil"/>
              <w:bottom w:val="single" w:sz="4" w:space="0" w:color="auto"/>
              <w:right w:val="single" w:sz="4" w:space="0" w:color="auto"/>
            </w:tcBorders>
            <w:shd w:val="clear" w:color="auto" w:fill="auto"/>
            <w:hideMark/>
          </w:tcPr>
          <w:p w14:paraId="11E0D929" w14:textId="77777777" w:rsidR="002112C8" w:rsidRPr="00766E7E" w:rsidRDefault="002112C8" w:rsidP="006E0B1B">
            <w:pPr>
              <w:spacing w:after="0" w:line="240" w:lineRule="auto"/>
              <w:rPr>
                <w:rFonts w:ascii="Arial" w:eastAsia="Times New Roman" w:hAnsi="Arial" w:cs="Arial"/>
                <w:sz w:val="24"/>
                <w:szCs w:val="24"/>
                <w:lang w:eastAsia="es-MX"/>
              </w:rPr>
            </w:pPr>
            <w:r w:rsidRPr="00766E7E">
              <w:rPr>
                <w:rFonts w:ascii="Arial" w:eastAsia="Times New Roman" w:hAnsi="Arial" w:cs="Arial"/>
                <w:sz w:val="24"/>
                <w:szCs w:val="24"/>
                <w:lang w:eastAsia="es-MX"/>
              </w:rPr>
              <w:t>Coordinación de la Gestión Municipal</w:t>
            </w:r>
          </w:p>
        </w:tc>
        <w:tc>
          <w:tcPr>
            <w:tcW w:w="2977" w:type="dxa"/>
            <w:gridSpan w:val="2"/>
            <w:tcBorders>
              <w:top w:val="nil"/>
              <w:left w:val="nil"/>
              <w:bottom w:val="single" w:sz="4" w:space="0" w:color="auto"/>
              <w:right w:val="single" w:sz="4" w:space="0" w:color="auto"/>
            </w:tcBorders>
            <w:shd w:val="clear" w:color="auto" w:fill="auto"/>
            <w:hideMark/>
          </w:tcPr>
          <w:p w14:paraId="79F7B3A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14 y LA 15 Sistema administrativo de Staff, implementado</w:t>
            </w:r>
          </w:p>
        </w:tc>
        <w:tc>
          <w:tcPr>
            <w:tcW w:w="2977" w:type="dxa"/>
            <w:gridSpan w:val="2"/>
            <w:tcBorders>
              <w:top w:val="nil"/>
              <w:left w:val="nil"/>
              <w:bottom w:val="single" w:sz="4" w:space="0" w:color="auto"/>
              <w:right w:val="single" w:sz="4" w:space="0" w:color="auto"/>
            </w:tcBorders>
            <w:shd w:val="clear" w:color="auto" w:fill="auto"/>
            <w:hideMark/>
          </w:tcPr>
          <w:p w14:paraId="2EB45C5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solicitudes atendidas por el Staff</w:t>
            </w:r>
          </w:p>
        </w:tc>
        <w:tc>
          <w:tcPr>
            <w:tcW w:w="3260" w:type="dxa"/>
            <w:gridSpan w:val="3"/>
            <w:tcBorders>
              <w:top w:val="nil"/>
              <w:left w:val="nil"/>
              <w:bottom w:val="single" w:sz="4" w:space="0" w:color="auto"/>
              <w:right w:val="single" w:sz="4" w:space="0" w:color="auto"/>
            </w:tcBorders>
            <w:shd w:val="clear" w:color="auto" w:fill="auto"/>
            <w:hideMark/>
          </w:tcPr>
          <w:p w14:paraId="58468E6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solicitudes a Staff atendidas / Total de solicitudes a Staff recibidas)*100</w:t>
            </w:r>
          </w:p>
        </w:tc>
        <w:tc>
          <w:tcPr>
            <w:tcW w:w="992" w:type="dxa"/>
            <w:gridSpan w:val="2"/>
            <w:tcBorders>
              <w:top w:val="nil"/>
              <w:left w:val="nil"/>
              <w:bottom w:val="single" w:sz="4" w:space="0" w:color="auto"/>
              <w:right w:val="single" w:sz="4" w:space="0" w:color="auto"/>
            </w:tcBorders>
            <w:shd w:val="clear" w:color="auto" w:fill="auto"/>
            <w:hideMark/>
          </w:tcPr>
          <w:p w14:paraId="25D2E73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26FD910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4B75638B"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084BE23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17</w:t>
            </w:r>
          </w:p>
        </w:tc>
        <w:tc>
          <w:tcPr>
            <w:tcW w:w="2693" w:type="dxa"/>
            <w:gridSpan w:val="2"/>
            <w:tcBorders>
              <w:top w:val="nil"/>
              <w:left w:val="nil"/>
              <w:bottom w:val="single" w:sz="4" w:space="0" w:color="auto"/>
              <w:right w:val="single" w:sz="4" w:space="0" w:color="auto"/>
            </w:tcBorders>
            <w:shd w:val="clear" w:color="auto" w:fill="auto"/>
            <w:hideMark/>
          </w:tcPr>
          <w:p w14:paraId="6232FA8D"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Coordinación de la Gestión Municipal</w:t>
            </w:r>
          </w:p>
        </w:tc>
        <w:tc>
          <w:tcPr>
            <w:tcW w:w="2977" w:type="dxa"/>
            <w:gridSpan w:val="2"/>
            <w:tcBorders>
              <w:top w:val="nil"/>
              <w:left w:val="nil"/>
              <w:bottom w:val="single" w:sz="4" w:space="0" w:color="auto"/>
              <w:right w:val="single" w:sz="4" w:space="0" w:color="auto"/>
            </w:tcBorders>
            <w:shd w:val="clear" w:color="auto" w:fill="auto"/>
            <w:hideMark/>
          </w:tcPr>
          <w:p w14:paraId="58C2DC7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4 Acciones de vinculación y corresponsabilidad con actores públicos relevantes, gubernamentales y/o no gubernamentales, realizadas</w:t>
            </w:r>
          </w:p>
        </w:tc>
        <w:tc>
          <w:tcPr>
            <w:tcW w:w="2977" w:type="dxa"/>
            <w:gridSpan w:val="2"/>
            <w:tcBorders>
              <w:top w:val="nil"/>
              <w:left w:val="nil"/>
              <w:bottom w:val="single" w:sz="4" w:space="0" w:color="auto"/>
              <w:right w:val="single" w:sz="4" w:space="0" w:color="auto"/>
            </w:tcBorders>
            <w:shd w:val="clear" w:color="auto" w:fill="auto"/>
            <w:hideMark/>
          </w:tcPr>
          <w:p w14:paraId="4691D5D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realizadas de vinculación y corresponsabilidad</w:t>
            </w:r>
          </w:p>
        </w:tc>
        <w:tc>
          <w:tcPr>
            <w:tcW w:w="3260" w:type="dxa"/>
            <w:gridSpan w:val="3"/>
            <w:tcBorders>
              <w:top w:val="nil"/>
              <w:left w:val="nil"/>
              <w:bottom w:val="single" w:sz="4" w:space="0" w:color="auto"/>
              <w:right w:val="single" w:sz="4" w:space="0" w:color="auto"/>
            </w:tcBorders>
            <w:shd w:val="clear" w:color="auto" w:fill="auto"/>
            <w:hideMark/>
          </w:tcPr>
          <w:p w14:paraId="63C593E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realizadas de vinculación y corresponsabilidad / Total de acciones programadas de vinculación y corresponsabilidad)*100</w:t>
            </w:r>
          </w:p>
        </w:tc>
        <w:tc>
          <w:tcPr>
            <w:tcW w:w="992" w:type="dxa"/>
            <w:gridSpan w:val="2"/>
            <w:tcBorders>
              <w:top w:val="nil"/>
              <w:left w:val="nil"/>
              <w:bottom w:val="single" w:sz="4" w:space="0" w:color="auto"/>
              <w:right w:val="single" w:sz="4" w:space="0" w:color="auto"/>
            </w:tcBorders>
            <w:shd w:val="clear" w:color="auto" w:fill="auto"/>
            <w:hideMark/>
          </w:tcPr>
          <w:p w14:paraId="2DC846A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774C76C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47D83025"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7178AEA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17</w:t>
            </w:r>
          </w:p>
        </w:tc>
        <w:tc>
          <w:tcPr>
            <w:tcW w:w="2693" w:type="dxa"/>
            <w:gridSpan w:val="2"/>
            <w:tcBorders>
              <w:top w:val="nil"/>
              <w:left w:val="nil"/>
              <w:bottom w:val="single" w:sz="4" w:space="0" w:color="auto"/>
              <w:right w:val="single" w:sz="4" w:space="0" w:color="auto"/>
            </w:tcBorders>
            <w:shd w:val="clear" w:color="auto" w:fill="auto"/>
            <w:hideMark/>
          </w:tcPr>
          <w:p w14:paraId="3DD015E1"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Coordinación de la Gestión Municipal</w:t>
            </w:r>
          </w:p>
        </w:tc>
        <w:tc>
          <w:tcPr>
            <w:tcW w:w="2977" w:type="dxa"/>
            <w:gridSpan w:val="2"/>
            <w:tcBorders>
              <w:top w:val="nil"/>
              <w:left w:val="nil"/>
              <w:bottom w:val="single" w:sz="4" w:space="0" w:color="auto"/>
              <w:right w:val="single" w:sz="4" w:space="0" w:color="auto"/>
            </w:tcBorders>
            <w:shd w:val="clear" w:color="auto" w:fill="auto"/>
            <w:hideMark/>
          </w:tcPr>
          <w:p w14:paraId="72E425F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LA 1 Coordinación de las Dependencias y Entidades para el </w:t>
            </w:r>
            <w:r w:rsidRPr="00766E7E">
              <w:rPr>
                <w:rFonts w:ascii="Arial" w:eastAsia="Times New Roman" w:hAnsi="Arial" w:cs="Arial"/>
                <w:sz w:val="24"/>
                <w:szCs w:val="24"/>
                <w:lang w:eastAsia="es-MX"/>
              </w:rPr>
              <w:lastRenderedPageBreak/>
              <w:t>cumplimiento de acuerdos, realizados</w:t>
            </w:r>
          </w:p>
        </w:tc>
        <w:tc>
          <w:tcPr>
            <w:tcW w:w="2977" w:type="dxa"/>
            <w:gridSpan w:val="2"/>
            <w:tcBorders>
              <w:top w:val="nil"/>
              <w:left w:val="nil"/>
              <w:bottom w:val="single" w:sz="4" w:space="0" w:color="auto"/>
              <w:right w:val="single" w:sz="4" w:space="0" w:color="auto"/>
            </w:tcBorders>
            <w:shd w:val="clear" w:color="auto" w:fill="auto"/>
            <w:hideMark/>
          </w:tcPr>
          <w:p w14:paraId="35923F2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Porcentaje de bases de registro de acuerdos establecidos</w:t>
            </w:r>
          </w:p>
        </w:tc>
        <w:tc>
          <w:tcPr>
            <w:tcW w:w="3260" w:type="dxa"/>
            <w:gridSpan w:val="3"/>
            <w:tcBorders>
              <w:top w:val="nil"/>
              <w:left w:val="nil"/>
              <w:bottom w:val="single" w:sz="4" w:space="0" w:color="auto"/>
              <w:right w:val="single" w:sz="4" w:space="0" w:color="auto"/>
            </w:tcBorders>
            <w:shd w:val="clear" w:color="auto" w:fill="auto"/>
            <w:hideMark/>
          </w:tcPr>
          <w:p w14:paraId="468E099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bases de registro realizadas / Total de bases de registro programadas)*100</w:t>
            </w:r>
          </w:p>
        </w:tc>
        <w:tc>
          <w:tcPr>
            <w:tcW w:w="992" w:type="dxa"/>
            <w:gridSpan w:val="2"/>
            <w:tcBorders>
              <w:top w:val="nil"/>
              <w:left w:val="nil"/>
              <w:bottom w:val="single" w:sz="4" w:space="0" w:color="auto"/>
              <w:right w:val="single" w:sz="4" w:space="0" w:color="auto"/>
            </w:tcBorders>
            <w:shd w:val="clear" w:color="auto" w:fill="auto"/>
            <w:hideMark/>
          </w:tcPr>
          <w:p w14:paraId="5212F62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3C7AA35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3B6C7BAE"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4BBBCD7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17</w:t>
            </w:r>
          </w:p>
        </w:tc>
        <w:tc>
          <w:tcPr>
            <w:tcW w:w="2693" w:type="dxa"/>
            <w:gridSpan w:val="2"/>
            <w:tcBorders>
              <w:top w:val="nil"/>
              <w:left w:val="nil"/>
              <w:bottom w:val="single" w:sz="4" w:space="0" w:color="auto"/>
              <w:right w:val="single" w:sz="4" w:space="0" w:color="auto"/>
            </w:tcBorders>
            <w:shd w:val="clear" w:color="auto" w:fill="auto"/>
            <w:hideMark/>
          </w:tcPr>
          <w:p w14:paraId="7EC70A46"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Coordinación de la Gestión Municipal</w:t>
            </w:r>
          </w:p>
        </w:tc>
        <w:tc>
          <w:tcPr>
            <w:tcW w:w="2977" w:type="dxa"/>
            <w:gridSpan w:val="2"/>
            <w:tcBorders>
              <w:top w:val="nil"/>
              <w:left w:val="nil"/>
              <w:bottom w:val="single" w:sz="4" w:space="0" w:color="auto"/>
              <w:right w:val="single" w:sz="4" w:space="0" w:color="auto"/>
            </w:tcBorders>
            <w:shd w:val="clear" w:color="auto" w:fill="auto"/>
            <w:hideMark/>
          </w:tcPr>
          <w:p w14:paraId="34E225C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8, LA 12 y LA 13 Coordinación con las Dependencias y Entidades para el cumplimiento de acciones estratégicas, realizada</w:t>
            </w:r>
          </w:p>
        </w:tc>
        <w:tc>
          <w:tcPr>
            <w:tcW w:w="2977" w:type="dxa"/>
            <w:gridSpan w:val="2"/>
            <w:tcBorders>
              <w:top w:val="nil"/>
              <w:left w:val="nil"/>
              <w:bottom w:val="single" w:sz="4" w:space="0" w:color="auto"/>
              <w:right w:val="single" w:sz="4" w:space="0" w:color="auto"/>
            </w:tcBorders>
            <w:shd w:val="clear" w:color="auto" w:fill="auto"/>
            <w:hideMark/>
          </w:tcPr>
          <w:p w14:paraId="62D010F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estratégicas revisadas</w:t>
            </w:r>
          </w:p>
        </w:tc>
        <w:tc>
          <w:tcPr>
            <w:tcW w:w="3260" w:type="dxa"/>
            <w:gridSpan w:val="3"/>
            <w:tcBorders>
              <w:top w:val="nil"/>
              <w:left w:val="nil"/>
              <w:bottom w:val="single" w:sz="4" w:space="0" w:color="auto"/>
              <w:right w:val="single" w:sz="4" w:space="0" w:color="auto"/>
            </w:tcBorders>
            <w:shd w:val="clear" w:color="auto" w:fill="auto"/>
            <w:hideMark/>
          </w:tcPr>
          <w:p w14:paraId="6328C7F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estratégicas revisadas / Total de acciones estratégicas propuestas)*100</w:t>
            </w:r>
          </w:p>
        </w:tc>
        <w:tc>
          <w:tcPr>
            <w:tcW w:w="992" w:type="dxa"/>
            <w:gridSpan w:val="2"/>
            <w:tcBorders>
              <w:top w:val="nil"/>
              <w:left w:val="nil"/>
              <w:bottom w:val="single" w:sz="4" w:space="0" w:color="auto"/>
              <w:right w:val="single" w:sz="4" w:space="0" w:color="auto"/>
            </w:tcBorders>
            <w:shd w:val="clear" w:color="auto" w:fill="auto"/>
            <w:hideMark/>
          </w:tcPr>
          <w:p w14:paraId="2E8C844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5FBB9C6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60D6F41B"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4BD18EA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17</w:t>
            </w:r>
          </w:p>
        </w:tc>
        <w:tc>
          <w:tcPr>
            <w:tcW w:w="2693" w:type="dxa"/>
            <w:gridSpan w:val="2"/>
            <w:tcBorders>
              <w:top w:val="nil"/>
              <w:left w:val="nil"/>
              <w:bottom w:val="single" w:sz="4" w:space="0" w:color="auto"/>
              <w:right w:val="single" w:sz="4" w:space="0" w:color="auto"/>
            </w:tcBorders>
            <w:shd w:val="clear" w:color="auto" w:fill="auto"/>
            <w:hideMark/>
          </w:tcPr>
          <w:p w14:paraId="4159E78B"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Coordinación de la Gestión Municipal</w:t>
            </w:r>
          </w:p>
        </w:tc>
        <w:tc>
          <w:tcPr>
            <w:tcW w:w="2977" w:type="dxa"/>
            <w:gridSpan w:val="2"/>
            <w:tcBorders>
              <w:top w:val="nil"/>
              <w:left w:val="nil"/>
              <w:bottom w:val="single" w:sz="4" w:space="0" w:color="auto"/>
              <w:right w:val="single" w:sz="4" w:space="0" w:color="auto"/>
            </w:tcBorders>
            <w:shd w:val="clear" w:color="auto" w:fill="auto"/>
            <w:hideMark/>
          </w:tcPr>
          <w:p w14:paraId="3114A1A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9 Vinculación con actores sociales, instituciones y/u organismos púbicos y privados, nacionales e internacionales, realizada</w:t>
            </w:r>
          </w:p>
        </w:tc>
        <w:tc>
          <w:tcPr>
            <w:tcW w:w="2977" w:type="dxa"/>
            <w:gridSpan w:val="2"/>
            <w:tcBorders>
              <w:top w:val="nil"/>
              <w:left w:val="nil"/>
              <w:bottom w:val="single" w:sz="4" w:space="0" w:color="auto"/>
              <w:right w:val="single" w:sz="4" w:space="0" w:color="auto"/>
            </w:tcBorders>
            <w:shd w:val="clear" w:color="auto" w:fill="auto"/>
            <w:hideMark/>
          </w:tcPr>
          <w:p w14:paraId="7F8A5B8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etapas de acciones de vinculación con actores sociales, instituciones y/u organismos púbicos y privados, nacionales e internacionales</w:t>
            </w:r>
          </w:p>
        </w:tc>
        <w:tc>
          <w:tcPr>
            <w:tcW w:w="3260" w:type="dxa"/>
            <w:gridSpan w:val="3"/>
            <w:tcBorders>
              <w:top w:val="nil"/>
              <w:left w:val="nil"/>
              <w:bottom w:val="single" w:sz="4" w:space="0" w:color="auto"/>
              <w:right w:val="single" w:sz="4" w:space="0" w:color="auto"/>
            </w:tcBorders>
            <w:shd w:val="clear" w:color="auto" w:fill="auto"/>
            <w:hideMark/>
          </w:tcPr>
          <w:p w14:paraId="79E7594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etapas de acciones de vinculación realizadas / Total de etapas de acciones de vinculación requeridas)*100</w:t>
            </w:r>
          </w:p>
        </w:tc>
        <w:tc>
          <w:tcPr>
            <w:tcW w:w="992" w:type="dxa"/>
            <w:gridSpan w:val="2"/>
            <w:tcBorders>
              <w:top w:val="nil"/>
              <w:left w:val="nil"/>
              <w:bottom w:val="single" w:sz="4" w:space="0" w:color="auto"/>
              <w:right w:val="single" w:sz="4" w:space="0" w:color="auto"/>
            </w:tcBorders>
            <w:shd w:val="clear" w:color="auto" w:fill="auto"/>
            <w:hideMark/>
          </w:tcPr>
          <w:p w14:paraId="3B5830C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415479F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39AD4ECA"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315F9CA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17</w:t>
            </w:r>
          </w:p>
        </w:tc>
        <w:tc>
          <w:tcPr>
            <w:tcW w:w="2693" w:type="dxa"/>
            <w:gridSpan w:val="2"/>
            <w:tcBorders>
              <w:top w:val="nil"/>
              <w:left w:val="nil"/>
              <w:bottom w:val="single" w:sz="4" w:space="0" w:color="auto"/>
              <w:right w:val="single" w:sz="4" w:space="0" w:color="auto"/>
            </w:tcBorders>
            <w:shd w:val="clear" w:color="auto" w:fill="auto"/>
            <w:hideMark/>
          </w:tcPr>
          <w:p w14:paraId="3C0A9621"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Coordinación de la Gestión Municipal</w:t>
            </w:r>
          </w:p>
        </w:tc>
        <w:tc>
          <w:tcPr>
            <w:tcW w:w="2977" w:type="dxa"/>
            <w:gridSpan w:val="2"/>
            <w:tcBorders>
              <w:top w:val="nil"/>
              <w:left w:val="nil"/>
              <w:bottom w:val="single" w:sz="4" w:space="0" w:color="auto"/>
              <w:right w:val="single" w:sz="4" w:space="0" w:color="auto"/>
            </w:tcBorders>
            <w:shd w:val="clear" w:color="auto" w:fill="auto"/>
            <w:hideMark/>
          </w:tcPr>
          <w:p w14:paraId="7D2E3E6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 y LA 3 Peticiones ciudadanas, procesadas</w:t>
            </w:r>
          </w:p>
        </w:tc>
        <w:tc>
          <w:tcPr>
            <w:tcW w:w="2977" w:type="dxa"/>
            <w:gridSpan w:val="2"/>
            <w:tcBorders>
              <w:top w:val="nil"/>
              <w:left w:val="nil"/>
              <w:bottom w:val="single" w:sz="4" w:space="0" w:color="auto"/>
              <w:right w:val="single" w:sz="4" w:space="0" w:color="auto"/>
            </w:tcBorders>
            <w:shd w:val="clear" w:color="auto" w:fill="auto"/>
            <w:hideMark/>
          </w:tcPr>
          <w:p w14:paraId="721E2F5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peticiones ciudadanas procesadas</w:t>
            </w:r>
          </w:p>
        </w:tc>
        <w:tc>
          <w:tcPr>
            <w:tcW w:w="3260" w:type="dxa"/>
            <w:gridSpan w:val="3"/>
            <w:tcBorders>
              <w:top w:val="nil"/>
              <w:left w:val="nil"/>
              <w:bottom w:val="single" w:sz="4" w:space="0" w:color="auto"/>
              <w:right w:val="single" w:sz="4" w:space="0" w:color="auto"/>
            </w:tcBorders>
            <w:shd w:val="clear" w:color="auto" w:fill="auto"/>
            <w:hideMark/>
          </w:tcPr>
          <w:p w14:paraId="0B0B291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peticiones ciudadanas procesadas / Total de peticiones ciudadanas recibidas)*100</w:t>
            </w:r>
          </w:p>
        </w:tc>
        <w:tc>
          <w:tcPr>
            <w:tcW w:w="992" w:type="dxa"/>
            <w:gridSpan w:val="2"/>
            <w:tcBorders>
              <w:top w:val="nil"/>
              <w:left w:val="nil"/>
              <w:bottom w:val="single" w:sz="4" w:space="0" w:color="auto"/>
              <w:right w:val="single" w:sz="4" w:space="0" w:color="auto"/>
            </w:tcBorders>
            <w:shd w:val="clear" w:color="auto" w:fill="auto"/>
            <w:hideMark/>
          </w:tcPr>
          <w:p w14:paraId="46346DB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6462B45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607EDB4E"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48B4656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17</w:t>
            </w:r>
          </w:p>
        </w:tc>
        <w:tc>
          <w:tcPr>
            <w:tcW w:w="2693" w:type="dxa"/>
            <w:gridSpan w:val="2"/>
            <w:tcBorders>
              <w:top w:val="nil"/>
              <w:left w:val="nil"/>
              <w:bottom w:val="single" w:sz="4" w:space="0" w:color="auto"/>
              <w:right w:val="single" w:sz="4" w:space="0" w:color="auto"/>
            </w:tcBorders>
            <w:shd w:val="clear" w:color="auto" w:fill="auto"/>
            <w:hideMark/>
          </w:tcPr>
          <w:p w14:paraId="4BA358AB"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Coordinación de la Gestión Municipal</w:t>
            </w:r>
          </w:p>
        </w:tc>
        <w:tc>
          <w:tcPr>
            <w:tcW w:w="2977" w:type="dxa"/>
            <w:gridSpan w:val="2"/>
            <w:tcBorders>
              <w:top w:val="nil"/>
              <w:left w:val="nil"/>
              <w:bottom w:val="single" w:sz="4" w:space="0" w:color="auto"/>
              <w:right w:val="single" w:sz="4" w:space="0" w:color="auto"/>
            </w:tcBorders>
            <w:shd w:val="clear" w:color="auto" w:fill="auto"/>
            <w:hideMark/>
          </w:tcPr>
          <w:p w14:paraId="548D64B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 y LA 6 Instrumentos jurídicos emitidos por la Presidencia Municipal y/o Dependencias y/o Entidades, validados</w:t>
            </w:r>
          </w:p>
        </w:tc>
        <w:tc>
          <w:tcPr>
            <w:tcW w:w="2977" w:type="dxa"/>
            <w:gridSpan w:val="2"/>
            <w:tcBorders>
              <w:top w:val="nil"/>
              <w:left w:val="nil"/>
              <w:bottom w:val="single" w:sz="4" w:space="0" w:color="auto"/>
              <w:right w:val="single" w:sz="4" w:space="0" w:color="auto"/>
            </w:tcBorders>
            <w:shd w:val="clear" w:color="auto" w:fill="auto"/>
            <w:hideMark/>
          </w:tcPr>
          <w:p w14:paraId="4F5CF2E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instrumentos jurídicos validados</w:t>
            </w:r>
          </w:p>
        </w:tc>
        <w:tc>
          <w:tcPr>
            <w:tcW w:w="3260" w:type="dxa"/>
            <w:gridSpan w:val="3"/>
            <w:tcBorders>
              <w:top w:val="nil"/>
              <w:left w:val="nil"/>
              <w:bottom w:val="single" w:sz="4" w:space="0" w:color="auto"/>
              <w:right w:val="single" w:sz="4" w:space="0" w:color="auto"/>
            </w:tcBorders>
            <w:shd w:val="clear" w:color="auto" w:fill="auto"/>
            <w:hideMark/>
          </w:tcPr>
          <w:p w14:paraId="3BE06E6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instrumentos jurídicos validados / Total de instrumentos jurídicos recibidos para su validación)*100</w:t>
            </w:r>
          </w:p>
        </w:tc>
        <w:tc>
          <w:tcPr>
            <w:tcW w:w="992" w:type="dxa"/>
            <w:gridSpan w:val="2"/>
            <w:tcBorders>
              <w:top w:val="nil"/>
              <w:left w:val="nil"/>
              <w:bottom w:val="single" w:sz="4" w:space="0" w:color="auto"/>
              <w:right w:val="single" w:sz="4" w:space="0" w:color="auto"/>
            </w:tcBorders>
            <w:shd w:val="clear" w:color="auto" w:fill="auto"/>
            <w:hideMark/>
          </w:tcPr>
          <w:p w14:paraId="2BF7318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45336A3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53A45712"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7DB02DE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17</w:t>
            </w:r>
          </w:p>
        </w:tc>
        <w:tc>
          <w:tcPr>
            <w:tcW w:w="2693" w:type="dxa"/>
            <w:gridSpan w:val="2"/>
            <w:tcBorders>
              <w:top w:val="nil"/>
              <w:left w:val="nil"/>
              <w:bottom w:val="single" w:sz="4" w:space="0" w:color="auto"/>
              <w:right w:val="single" w:sz="4" w:space="0" w:color="auto"/>
            </w:tcBorders>
            <w:shd w:val="clear" w:color="auto" w:fill="auto"/>
            <w:hideMark/>
          </w:tcPr>
          <w:p w14:paraId="6ADEE132"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Coordinación de la Gestión Municipal</w:t>
            </w:r>
          </w:p>
        </w:tc>
        <w:tc>
          <w:tcPr>
            <w:tcW w:w="2977" w:type="dxa"/>
            <w:gridSpan w:val="2"/>
            <w:tcBorders>
              <w:top w:val="nil"/>
              <w:left w:val="nil"/>
              <w:bottom w:val="single" w:sz="4" w:space="0" w:color="auto"/>
              <w:right w:val="single" w:sz="4" w:space="0" w:color="auto"/>
            </w:tcBorders>
            <w:shd w:val="clear" w:color="auto" w:fill="auto"/>
            <w:hideMark/>
          </w:tcPr>
          <w:p w14:paraId="03721E0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2, LA 3, LA 7 y LA 8 Acciones estratégicas relacionadas a las citas, reuniones y/o eventos de la persona Titular de la Presidencia Municipal, realizadas</w:t>
            </w:r>
          </w:p>
        </w:tc>
        <w:tc>
          <w:tcPr>
            <w:tcW w:w="2977" w:type="dxa"/>
            <w:gridSpan w:val="2"/>
            <w:tcBorders>
              <w:top w:val="nil"/>
              <w:left w:val="nil"/>
              <w:bottom w:val="single" w:sz="4" w:space="0" w:color="auto"/>
              <w:right w:val="single" w:sz="4" w:space="0" w:color="auto"/>
            </w:tcBorders>
            <w:shd w:val="clear" w:color="auto" w:fill="auto"/>
            <w:hideMark/>
          </w:tcPr>
          <w:p w14:paraId="4BF5899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realizadas de organización de las actividades de la persona Titular de la Presidencia Municipal</w:t>
            </w:r>
          </w:p>
        </w:tc>
        <w:tc>
          <w:tcPr>
            <w:tcW w:w="3260" w:type="dxa"/>
            <w:gridSpan w:val="3"/>
            <w:tcBorders>
              <w:top w:val="nil"/>
              <w:left w:val="nil"/>
              <w:bottom w:val="single" w:sz="4" w:space="0" w:color="auto"/>
              <w:right w:val="single" w:sz="4" w:space="0" w:color="auto"/>
            </w:tcBorders>
            <w:shd w:val="clear" w:color="auto" w:fill="auto"/>
            <w:hideMark/>
          </w:tcPr>
          <w:p w14:paraId="25AC4A6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de organización realizadas / Total de acciones de organización requeridas)*100</w:t>
            </w:r>
          </w:p>
        </w:tc>
        <w:tc>
          <w:tcPr>
            <w:tcW w:w="992" w:type="dxa"/>
            <w:gridSpan w:val="2"/>
            <w:tcBorders>
              <w:top w:val="nil"/>
              <w:left w:val="nil"/>
              <w:bottom w:val="single" w:sz="4" w:space="0" w:color="auto"/>
              <w:right w:val="single" w:sz="4" w:space="0" w:color="auto"/>
            </w:tcBorders>
            <w:shd w:val="clear" w:color="auto" w:fill="auto"/>
            <w:hideMark/>
          </w:tcPr>
          <w:p w14:paraId="5DAF6ED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2E3C1FF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0EF39AA7"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62AD3AC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17</w:t>
            </w:r>
          </w:p>
        </w:tc>
        <w:tc>
          <w:tcPr>
            <w:tcW w:w="2693" w:type="dxa"/>
            <w:gridSpan w:val="2"/>
            <w:tcBorders>
              <w:top w:val="nil"/>
              <w:left w:val="nil"/>
              <w:bottom w:val="single" w:sz="4" w:space="0" w:color="auto"/>
              <w:right w:val="single" w:sz="4" w:space="0" w:color="auto"/>
            </w:tcBorders>
            <w:shd w:val="clear" w:color="auto" w:fill="auto"/>
            <w:hideMark/>
          </w:tcPr>
          <w:p w14:paraId="2AB5046B"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Coordinación de la Gestión Municipal</w:t>
            </w:r>
          </w:p>
        </w:tc>
        <w:tc>
          <w:tcPr>
            <w:tcW w:w="2977" w:type="dxa"/>
            <w:gridSpan w:val="2"/>
            <w:tcBorders>
              <w:top w:val="nil"/>
              <w:left w:val="nil"/>
              <w:bottom w:val="single" w:sz="4" w:space="0" w:color="auto"/>
              <w:right w:val="single" w:sz="4" w:space="0" w:color="auto"/>
            </w:tcBorders>
            <w:shd w:val="clear" w:color="auto" w:fill="auto"/>
            <w:hideMark/>
          </w:tcPr>
          <w:p w14:paraId="7D7736B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LA 3 y LA 8 Acciones de planificación, organización </w:t>
            </w:r>
            <w:r w:rsidRPr="00766E7E">
              <w:rPr>
                <w:rFonts w:ascii="Arial" w:eastAsia="Times New Roman" w:hAnsi="Arial" w:cs="Arial"/>
                <w:sz w:val="24"/>
                <w:szCs w:val="24"/>
                <w:lang w:eastAsia="es-MX"/>
              </w:rPr>
              <w:lastRenderedPageBreak/>
              <w:t>y ejecución de las actividades de la persona Titular de la Presidencia Municipal, realizadas</w:t>
            </w:r>
          </w:p>
        </w:tc>
        <w:tc>
          <w:tcPr>
            <w:tcW w:w="2977" w:type="dxa"/>
            <w:gridSpan w:val="2"/>
            <w:tcBorders>
              <w:top w:val="nil"/>
              <w:left w:val="nil"/>
              <w:bottom w:val="single" w:sz="4" w:space="0" w:color="auto"/>
              <w:right w:val="single" w:sz="4" w:space="0" w:color="auto"/>
            </w:tcBorders>
            <w:shd w:val="clear" w:color="auto" w:fill="auto"/>
            <w:hideMark/>
          </w:tcPr>
          <w:p w14:paraId="617AED0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xml:space="preserve">Porcentaje de acciones realizadas en materia de </w:t>
            </w:r>
            <w:r w:rsidRPr="00766E7E">
              <w:rPr>
                <w:rFonts w:ascii="Arial" w:eastAsia="Times New Roman" w:hAnsi="Arial" w:cs="Arial"/>
                <w:sz w:val="24"/>
                <w:szCs w:val="24"/>
                <w:lang w:eastAsia="es-MX"/>
              </w:rPr>
              <w:lastRenderedPageBreak/>
              <w:t>giras, logística y eventos de la persona Titular de la Presidencia Municipal</w:t>
            </w:r>
          </w:p>
        </w:tc>
        <w:tc>
          <w:tcPr>
            <w:tcW w:w="3260" w:type="dxa"/>
            <w:gridSpan w:val="3"/>
            <w:tcBorders>
              <w:top w:val="nil"/>
              <w:left w:val="nil"/>
              <w:bottom w:val="single" w:sz="4" w:space="0" w:color="auto"/>
              <w:right w:val="single" w:sz="4" w:space="0" w:color="auto"/>
            </w:tcBorders>
            <w:shd w:val="clear" w:color="auto" w:fill="auto"/>
            <w:hideMark/>
          </w:tcPr>
          <w:p w14:paraId="43E3608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xml:space="preserve">(Número de acciones realizadas en materia de </w:t>
            </w:r>
            <w:r w:rsidRPr="00766E7E">
              <w:rPr>
                <w:rFonts w:ascii="Arial" w:eastAsia="Times New Roman" w:hAnsi="Arial" w:cs="Arial"/>
                <w:sz w:val="24"/>
                <w:szCs w:val="24"/>
                <w:lang w:eastAsia="es-MX"/>
              </w:rPr>
              <w:lastRenderedPageBreak/>
              <w:t>giras, logística y eventos / Total de acciones requeridas en materia de giras, logística y eventos)*100</w:t>
            </w:r>
          </w:p>
        </w:tc>
        <w:tc>
          <w:tcPr>
            <w:tcW w:w="992" w:type="dxa"/>
            <w:gridSpan w:val="2"/>
            <w:tcBorders>
              <w:top w:val="nil"/>
              <w:left w:val="nil"/>
              <w:bottom w:val="single" w:sz="4" w:space="0" w:color="auto"/>
              <w:right w:val="single" w:sz="4" w:space="0" w:color="auto"/>
            </w:tcBorders>
            <w:shd w:val="clear" w:color="auto" w:fill="auto"/>
            <w:hideMark/>
          </w:tcPr>
          <w:p w14:paraId="04FB367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w:t>
            </w:r>
          </w:p>
        </w:tc>
        <w:tc>
          <w:tcPr>
            <w:tcW w:w="993" w:type="dxa"/>
            <w:gridSpan w:val="2"/>
            <w:tcBorders>
              <w:top w:val="nil"/>
              <w:left w:val="nil"/>
              <w:bottom w:val="single" w:sz="4" w:space="0" w:color="auto"/>
              <w:right w:val="single" w:sz="4" w:space="0" w:color="auto"/>
            </w:tcBorders>
            <w:shd w:val="clear" w:color="auto" w:fill="auto"/>
            <w:hideMark/>
          </w:tcPr>
          <w:p w14:paraId="3464829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0EB579E9"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3280B57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18</w:t>
            </w:r>
          </w:p>
        </w:tc>
        <w:tc>
          <w:tcPr>
            <w:tcW w:w="2693" w:type="dxa"/>
            <w:gridSpan w:val="2"/>
            <w:tcBorders>
              <w:top w:val="nil"/>
              <w:left w:val="nil"/>
              <w:bottom w:val="single" w:sz="4" w:space="0" w:color="auto"/>
              <w:right w:val="single" w:sz="4" w:space="0" w:color="auto"/>
            </w:tcBorders>
            <w:shd w:val="clear" w:color="auto" w:fill="auto"/>
            <w:hideMark/>
          </w:tcPr>
          <w:p w14:paraId="0EBD4915"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Cabildo Democrático, Participativo y Comprometido con la Ciudadanía</w:t>
            </w:r>
          </w:p>
        </w:tc>
        <w:tc>
          <w:tcPr>
            <w:tcW w:w="2977" w:type="dxa"/>
            <w:gridSpan w:val="2"/>
            <w:tcBorders>
              <w:top w:val="nil"/>
              <w:left w:val="nil"/>
              <w:bottom w:val="single" w:sz="4" w:space="0" w:color="auto"/>
              <w:right w:val="single" w:sz="4" w:space="0" w:color="auto"/>
            </w:tcBorders>
            <w:shd w:val="clear" w:color="auto" w:fill="auto"/>
            <w:hideMark/>
          </w:tcPr>
          <w:p w14:paraId="0EA9515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 LA 5 y LA 6 Sistema Administrativo de Staff, implementado</w:t>
            </w:r>
          </w:p>
        </w:tc>
        <w:tc>
          <w:tcPr>
            <w:tcW w:w="2977" w:type="dxa"/>
            <w:gridSpan w:val="2"/>
            <w:tcBorders>
              <w:top w:val="nil"/>
              <w:left w:val="nil"/>
              <w:bottom w:val="single" w:sz="4" w:space="0" w:color="auto"/>
              <w:right w:val="single" w:sz="4" w:space="0" w:color="auto"/>
            </w:tcBorders>
            <w:shd w:val="clear" w:color="auto" w:fill="auto"/>
            <w:hideMark/>
          </w:tcPr>
          <w:p w14:paraId="10A3597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solicitudes atendidas por el Staff</w:t>
            </w:r>
          </w:p>
        </w:tc>
        <w:tc>
          <w:tcPr>
            <w:tcW w:w="3260" w:type="dxa"/>
            <w:gridSpan w:val="3"/>
            <w:tcBorders>
              <w:top w:val="nil"/>
              <w:left w:val="nil"/>
              <w:bottom w:val="single" w:sz="4" w:space="0" w:color="auto"/>
              <w:right w:val="single" w:sz="4" w:space="0" w:color="auto"/>
            </w:tcBorders>
            <w:shd w:val="clear" w:color="auto" w:fill="auto"/>
            <w:hideMark/>
          </w:tcPr>
          <w:p w14:paraId="65AC0DA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solicitudes a Staff atendidas / Total de solicitudes a Staff recibidas)*100</w:t>
            </w:r>
          </w:p>
        </w:tc>
        <w:tc>
          <w:tcPr>
            <w:tcW w:w="992" w:type="dxa"/>
            <w:gridSpan w:val="2"/>
            <w:tcBorders>
              <w:top w:val="nil"/>
              <w:left w:val="nil"/>
              <w:bottom w:val="single" w:sz="4" w:space="0" w:color="auto"/>
              <w:right w:val="single" w:sz="4" w:space="0" w:color="auto"/>
            </w:tcBorders>
            <w:shd w:val="clear" w:color="auto" w:fill="auto"/>
            <w:hideMark/>
          </w:tcPr>
          <w:p w14:paraId="1494E7A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2F87FB0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24B04891"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63128E9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18</w:t>
            </w:r>
          </w:p>
        </w:tc>
        <w:tc>
          <w:tcPr>
            <w:tcW w:w="2693" w:type="dxa"/>
            <w:gridSpan w:val="2"/>
            <w:tcBorders>
              <w:top w:val="nil"/>
              <w:left w:val="nil"/>
              <w:bottom w:val="single" w:sz="4" w:space="0" w:color="auto"/>
              <w:right w:val="single" w:sz="4" w:space="0" w:color="auto"/>
            </w:tcBorders>
            <w:shd w:val="clear" w:color="auto" w:fill="auto"/>
            <w:hideMark/>
          </w:tcPr>
          <w:p w14:paraId="59F665B1" w14:textId="77777777" w:rsidR="002112C8" w:rsidRPr="00766E7E" w:rsidRDefault="002112C8" w:rsidP="006E0B1B">
            <w:pPr>
              <w:spacing w:after="0" w:line="240" w:lineRule="auto"/>
              <w:rPr>
                <w:rFonts w:ascii="Arial" w:eastAsia="Times New Roman" w:hAnsi="Arial" w:cs="Arial"/>
                <w:sz w:val="24"/>
                <w:szCs w:val="24"/>
                <w:lang w:eastAsia="es-MX"/>
              </w:rPr>
            </w:pPr>
            <w:r w:rsidRPr="00766E7E">
              <w:rPr>
                <w:rFonts w:ascii="Arial" w:eastAsia="Times New Roman" w:hAnsi="Arial" w:cs="Arial"/>
                <w:sz w:val="24"/>
                <w:szCs w:val="24"/>
                <w:lang w:eastAsia="es-MX"/>
              </w:rPr>
              <w:t>Cabildo Democrático, Participativo y Comprometido con la Ciudadanía</w:t>
            </w:r>
          </w:p>
        </w:tc>
        <w:tc>
          <w:tcPr>
            <w:tcW w:w="2977" w:type="dxa"/>
            <w:gridSpan w:val="2"/>
            <w:tcBorders>
              <w:top w:val="nil"/>
              <w:left w:val="nil"/>
              <w:bottom w:val="single" w:sz="4" w:space="0" w:color="auto"/>
              <w:right w:val="single" w:sz="4" w:space="0" w:color="auto"/>
            </w:tcBorders>
            <w:shd w:val="clear" w:color="auto" w:fill="auto"/>
            <w:hideMark/>
          </w:tcPr>
          <w:p w14:paraId="5CA821C6" w14:textId="71E14942"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2 y LA 3</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Mecanismo de participación que favorezcan la cercanía y proximidad con la ciudadanía, promovidos</w:t>
            </w:r>
          </w:p>
        </w:tc>
        <w:tc>
          <w:tcPr>
            <w:tcW w:w="2977" w:type="dxa"/>
            <w:gridSpan w:val="2"/>
            <w:tcBorders>
              <w:top w:val="nil"/>
              <w:left w:val="nil"/>
              <w:bottom w:val="single" w:sz="4" w:space="0" w:color="auto"/>
              <w:right w:val="single" w:sz="4" w:space="0" w:color="auto"/>
            </w:tcBorders>
            <w:shd w:val="clear" w:color="auto" w:fill="auto"/>
            <w:hideMark/>
          </w:tcPr>
          <w:p w14:paraId="3924870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realizadas por parte de las Comisiones orientadas al acercamiento con la ciudadanía</w:t>
            </w:r>
          </w:p>
        </w:tc>
        <w:tc>
          <w:tcPr>
            <w:tcW w:w="3260" w:type="dxa"/>
            <w:gridSpan w:val="3"/>
            <w:tcBorders>
              <w:top w:val="nil"/>
              <w:left w:val="nil"/>
              <w:bottom w:val="single" w:sz="4" w:space="0" w:color="auto"/>
              <w:right w:val="single" w:sz="4" w:space="0" w:color="auto"/>
            </w:tcBorders>
            <w:shd w:val="clear" w:color="auto" w:fill="auto"/>
            <w:hideMark/>
          </w:tcPr>
          <w:p w14:paraId="495D69D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realizadas por parte de las Comisiones orientadas al acercamiento con la ciudadanía / Total de acciones programadas por parte de las Comisiones orientadas al acercamiento con la ciudadanía)*100</w:t>
            </w:r>
          </w:p>
        </w:tc>
        <w:tc>
          <w:tcPr>
            <w:tcW w:w="992" w:type="dxa"/>
            <w:gridSpan w:val="2"/>
            <w:tcBorders>
              <w:top w:val="nil"/>
              <w:left w:val="nil"/>
              <w:bottom w:val="single" w:sz="4" w:space="0" w:color="auto"/>
              <w:right w:val="single" w:sz="4" w:space="0" w:color="auto"/>
            </w:tcBorders>
            <w:shd w:val="clear" w:color="auto" w:fill="auto"/>
            <w:hideMark/>
          </w:tcPr>
          <w:p w14:paraId="1FB33E5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3A6A8D0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629AA2AE"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19DC970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19</w:t>
            </w:r>
          </w:p>
        </w:tc>
        <w:tc>
          <w:tcPr>
            <w:tcW w:w="2693" w:type="dxa"/>
            <w:gridSpan w:val="2"/>
            <w:tcBorders>
              <w:top w:val="nil"/>
              <w:left w:val="nil"/>
              <w:bottom w:val="single" w:sz="4" w:space="0" w:color="auto"/>
              <w:right w:val="single" w:sz="4" w:space="0" w:color="auto"/>
            </w:tcBorders>
            <w:shd w:val="clear" w:color="auto" w:fill="auto"/>
            <w:hideMark/>
          </w:tcPr>
          <w:p w14:paraId="3E9BA64A" w14:textId="77777777" w:rsidR="002112C8" w:rsidRPr="00766E7E" w:rsidRDefault="002112C8" w:rsidP="006E0B1B">
            <w:pPr>
              <w:spacing w:after="0" w:line="240" w:lineRule="auto"/>
              <w:rPr>
                <w:rFonts w:ascii="Arial" w:eastAsia="Times New Roman" w:hAnsi="Arial" w:cs="Arial"/>
                <w:sz w:val="24"/>
                <w:szCs w:val="24"/>
                <w:lang w:eastAsia="es-MX"/>
              </w:rPr>
            </w:pPr>
            <w:r w:rsidRPr="00766E7E">
              <w:rPr>
                <w:rFonts w:ascii="Arial" w:eastAsia="Times New Roman" w:hAnsi="Arial" w:cs="Arial"/>
                <w:sz w:val="24"/>
                <w:szCs w:val="24"/>
                <w:lang w:eastAsia="es-MX"/>
              </w:rPr>
              <w:t>Servicios Jurídicos y Administrativos Municipales</w:t>
            </w:r>
          </w:p>
        </w:tc>
        <w:tc>
          <w:tcPr>
            <w:tcW w:w="2977" w:type="dxa"/>
            <w:gridSpan w:val="2"/>
            <w:tcBorders>
              <w:top w:val="nil"/>
              <w:left w:val="nil"/>
              <w:bottom w:val="single" w:sz="4" w:space="0" w:color="auto"/>
              <w:right w:val="single" w:sz="4" w:space="0" w:color="auto"/>
            </w:tcBorders>
            <w:shd w:val="clear" w:color="auto" w:fill="auto"/>
            <w:hideMark/>
          </w:tcPr>
          <w:p w14:paraId="7447332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9, LA 10, LA 11, LA 13 y LA 14 Sistema administrativo de Staff, implementado</w:t>
            </w:r>
          </w:p>
        </w:tc>
        <w:tc>
          <w:tcPr>
            <w:tcW w:w="2977" w:type="dxa"/>
            <w:gridSpan w:val="2"/>
            <w:tcBorders>
              <w:top w:val="nil"/>
              <w:left w:val="nil"/>
              <w:bottom w:val="single" w:sz="4" w:space="0" w:color="auto"/>
              <w:right w:val="single" w:sz="4" w:space="0" w:color="auto"/>
            </w:tcBorders>
            <w:shd w:val="clear" w:color="auto" w:fill="auto"/>
            <w:hideMark/>
          </w:tcPr>
          <w:p w14:paraId="6A8364C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solicitudes atendidas por el Staff</w:t>
            </w:r>
          </w:p>
        </w:tc>
        <w:tc>
          <w:tcPr>
            <w:tcW w:w="3260" w:type="dxa"/>
            <w:gridSpan w:val="3"/>
            <w:tcBorders>
              <w:top w:val="nil"/>
              <w:left w:val="nil"/>
              <w:bottom w:val="single" w:sz="4" w:space="0" w:color="auto"/>
              <w:right w:val="single" w:sz="4" w:space="0" w:color="auto"/>
            </w:tcBorders>
            <w:shd w:val="clear" w:color="auto" w:fill="auto"/>
            <w:hideMark/>
          </w:tcPr>
          <w:p w14:paraId="4DBEADF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solicitudes a Staff atendidas / Total de solicitudes a Staff recibidas)*100</w:t>
            </w:r>
          </w:p>
        </w:tc>
        <w:tc>
          <w:tcPr>
            <w:tcW w:w="992" w:type="dxa"/>
            <w:gridSpan w:val="2"/>
            <w:tcBorders>
              <w:top w:val="nil"/>
              <w:left w:val="nil"/>
              <w:bottom w:val="single" w:sz="4" w:space="0" w:color="auto"/>
              <w:right w:val="single" w:sz="4" w:space="0" w:color="auto"/>
            </w:tcBorders>
            <w:shd w:val="clear" w:color="auto" w:fill="auto"/>
            <w:hideMark/>
          </w:tcPr>
          <w:p w14:paraId="2724BDF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479963E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318A2E54"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615FE08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19</w:t>
            </w:r>
          </w:p>
        </w:tc>
        <w:tc>
          <w:tcPr>
            <w:tcW w:w="2693" w:type="dxa"/>
            <w:gridSpan w:val="2"/>
            <w:tcBorders>
              <w:top w:val="nil"/>
              <w:left w:val="nil"/>
              <w:bottom w:val="single" w:sz="4" w:space="0" w:color="auto"/>
              <w:right w:val="single" w:sz="4" w:space="0" w:color="auto"/>
            </w:tcBorders>
            <w:shd w:val="clear" w:color="auto" w:fill="auto"/>
            <w:hideMark/>
          </w:tcPr>
          <w:p w14:paraId="3635636D"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Servicios Jurídicos y Administrativos Municipales</w:t>
            </w:r>
          </w:p>
        </w:tc>
        <w:tc>
          <w:tcPr>
            <w:tcW w:w="2977" w:type="dxa"/>
            <w:gridSpan w:val="2"/>
            <w:tcBorders>
              <w:top w:val="nil"/>
              <w:left w:val="nil"/>
              <w:bottom w:val="single" w:sz="4" w:space="0" w:color="auto"/>
              <w:right w:val="single" w:sz="4" w:space="0" w:color="auto"/>
            </w:tcBorders>
            <w:shd w:val="clear" w:color="auto" w:fill="auto"/>
            <w:hideMark/>
          </w:tcPr>
          <w:p w14:paraId="393411E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3, LA 4, LA 7, LA 8, LA 9 y LA 12 Certeza jurídica a la ciudadanía a través del continuo seguimiento a los procedimientos legales, proporcionada</w:t>
            </w:r>
          </w:p>
        </w:tc>
        <w:tc>
          <w:tcPr>
            <w:tcW w:w="2977" w:type="dxa"/>
            <w:gridSpan w:val="2"/>
            <w:tcBorders>
              <w:top w:val="nil"/>
              <w:left w:val="nil"/>
              <w:bottom w:val="single" w:sz="4" w:space="0" w:color="auto"/>
              <w:right w:val="single" w:sz="4" w:space="0" w:color="auto"/>
            </w:tcBorders>
            <w:shd w:val="clear" w:color="auto" w:fill="auto"/>
            <w:hideMark/>
          </w:tcPr>
          <w:p w14:paraId="1D9FCBC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procedimientos legales atendidos</w:t>
            </w:r>
          </w:p>
        </w:tc>
        <w:tc>
          <w:tcPr>
            <w:tcW w:w="3260" w:type="dxa"/>
            <w:gridSpan w:val="3"/>
            <w:tcBorders>
              <w:top w:val="nil"/>
              <w:left w:val="nil"/>
              <w:bottom w:val="single" w:sz="4" w:space="0" w:color="auto"/>
              <w:right w:val="single" w:sz="4" w:space="0" w:color="auto"/>
            </w:tcBorders>
            <w:shd w:val="clear" w:color="auto" w:fill="auto"/>
            <w:hideMark/>
          </w:tcPr>
          <w:p w14:paraId="165A14C6" w14:textId="0C48D85B"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procedimientos legales atendidos /</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Total de procedimientos legales recibidos*)100</w:t>
            </w:r>
          </w:p>
        </w:tc>
        <w:tc>
          <w:tcPr>
            <w:tcW w:w="992" w:type="dxa"/>
            <w:gridSpan w:val="2"/>
            <w:tcBorders>
              <w:top w:val="nil"/>
              <w:left w:val="nil"/>
              <w:bottom w:val="single" w:sz="4" w:space="0" w:color="auto"/>
              <w:right w:val="single" w:sz="4" w:space="0" w:color="auto"/>
            </w:tcBorders>
            <w:shd w:val="clear" w:color="auto" w:fill="auto"/>
            <w:hideMark/>
          </w:tcPr>
          <w:p w14:paraId="18DBA43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3D383D0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1E6AB2EF"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1D201ED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19</w:t>
            </w:r>
          </w:p>
        </w:tc>
        <w:tc>
          <w:tcPr>
            <w:tcW w:w="2693" w:type="dxa"/>
            <w:gridSpan w:val="2"/>
            <w:tcBorders>
              <w:top w:val="nil"/>
              <w:left w:val="nil"/>
              <w:bottom w:val="single" w:sz="4" w:space="0" w:color="auto"/>
              <w:right w:val="single" w:sz="4" w:space="0" w:color="auto"/>
            </w:tcBorders>
            <w:shd w:val="clear" w:color="auto" w:fill="auto"/>
            <w:hideMark/>
          </w:tcPr>
          <w:p w14:paraId="744CCFA9" w14:textId="77777777" w:rsidR="002112C8" w:rsidRPr="00766E7E" w:rsidRDefault="002112C8" w:rsidP="006E0B1B">
            <w:pPr>
              <w:spacing w:after="0" w:line="240" w:lineRule="auto"/>
              <w:rPr>
                <w:rFonts w:ascii="Arial" w:eastAsia="Times New Roman" w:hAnsi="Arial" w:cs="Arial"/>
                <w:sz w:val="24"/>
                <w:szCs w:val="24"/>
                <w:lang w:eastAsia="es-MX"/>
              </w:rPr>
            </w:pPr>
            <w:r w:rsidRPr="00766E7E">
              <w:rPr>
                <w:rFonts w:ascii="Arial" w:eastAsia="Times New Roman" w:hAnsi="Arial" w:cs="Arial"/>
                <w:sz w:val="24"/>
                <w:szCs w:val="24"/>
                <w:lang w:eastAsia="es-MX"/>
              </w:rPr>
              <w:t>Servicios Jurídicos y Administrativos Municipales</w:t>
            </w:r>
          </w:p>
        </w:tc>
        <w:tc>
          <w:tcPr>
            <w:tcW w:w="2977" w:type="dxa"/>
            <w:gridSpan w:val="2"/>
            <w:tcBorders>
              <w:top w:val="nil"/>
              <w:left w:val="nil"/>
              <w:bottom w:val="single" w:sz="4" w:space="0" w:color="auto"/>
              <w:right w:val="single" w:sz="4" w:space="0" w:color="auto"/>
            </w:tcBorders>
            <w:shd w:val="clear" w:color="auto" w:fill="auto"/>
            <w:hideMark/>
          </w:tcPr>
          <w:p w14:paraId="41C77C4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LA 8, LA 9, LA 10, LA 11 y LA 12 Estrategias para verificar la legalidad en el marco jurídico y actos jurídicos aplicables al H. </w:t>
            </w:r>
            <w:r w:rsidRPr="00766E7E">
              <w:rPr>
                <w:rFonts w:ascii="Arial" w:eastAsia="Times New Roman" w:hAnsi="Arial" w:cs="Arial"/>
                <w:sz w:val="24"/>
                <w:szCs w:val="24"/>
                <w:lang w:eastAsia="es-MX"/>
              </w:rPr>
              <w:lastRenderedPageBreak/>
              <w:t>Ayuntamiento, implementadas</w:t>
            </w:r>
          </w:p>
        </w:tc>
        <w:tc>
          <w:tcPr>
            <w:tcW w:w="2977" w:type="dxa"/>
            <w:gridSpan w:val="2"/>
            <w:tcBorders>
              <w:top w:val="nil"/>
              <w:left w:val="nil"/>
              <w:bottom w:val="single" w:sz="4" w:space="0" w:color="auto"/>
              <w:right w:val="single" w:sz="4" w:space="0" w:color="auto"/>
            </w:tcBorders>
            <w:shd w:val="clear" w:color="auto" w:fill="auto"/>
            <w:hideMark/>
          </w:tcPr>
          <w:p w14:paraId="1CF6BF2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Porcentaje de opiniones jurídicas emitidas como órgano de análisis, consulta, asesoría e investigación jurídica</w:t>
            </w:r>
          </w:p>
        </w:tc>
        <w:tc>
          <w:tcPr>
            <w:tcW w:w="3260" w:type="dxa"/>
            <w:gridSpan w:val="3"/>
            <w:tcBorders>
              <w:top w:val="nil"/>
              <w:left w:val="nil"/>
              <w:bottom w:val="single" w:sz="4" w:space="0" w:color="auto"/>
              <w:right w:val="single" w:sz="4" w:space="0" w:color="auto"/>
            </w:tcBorders>
            <w:shd w:val="clear" w:color="auto" w:fill="auto"/>
            <w:hideMark/>
          </w:tcPr>
          <w:p w14:paraId="4110FAF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opiniones jurídicas emitidas / Total de opiniones jurídicas solicitadas)*100</w:t>
            </w:r>
          </w:p>
        </w:tc>
        <w:tc>
          <w:tcPr>
            <w:tcW w:w="992" w:type="dxa"/>
            <w:gridSpan w:val="2"/>
            <w:tcBorders>
              <w:top w:val="nil"/>
              <w:left w:val="nil"/>
              <w:bottom w:val="single" w:sz="4" w:space="0" w:color="auto"/>
              <w:right w:val="single" w:sz="4" w:space="0" w:color="auto"/>
            </w:tcBorders>
            <w:shd w:val="clear" w:color="auto" w:fill="auto"/>
            <w:hideMark/>
          </w:tcPr>
          <w:p w14:paraId="4378927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0398F7E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130E4052"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7E5F2AC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19</w:t>
            </w:r>
          </w:p>
        </w:tc>
        <w:tc>
          <w:tcPr>
            <w:tcW w:w="2693" w:type="dxa"/>
            <w:gridSpan w:val="2"/>
            <w:tcBorders>
              <w:top w:val="nil"/>
              <w:left w:val="nil"/>
              <w:bottom w:val="single" w:sz="4" w:space="0" w:color="auto"/>
              <w:right w:val="single" w:sz="4" w:space="0" w:color="auto"/>
            </w:tcBorders>
            <w:shd w:val="clear" w:color="auto" w:fill="auto"/>
            <w:hideMark/>
          </w:tcPr>
          <w:p w14:paraId="23F8F7BA" w14:textId="77777777" w:rsidR="002112C8" w:rsidRPr="00766E7E" w:rsidRDefault="002112C8" w:rsidP="006E0B1B">
            <w:pPr>
              <w:spacing w:after="0" w:line="240" w:lineRule="auto"/>
              <w:rPr>
                <w:rFonts w:ascii="Arial" w:eastAsia="Times New Roman" w:hAnsi="Arial" w:cs="Arial"/>
                <w:sz w:val="24"/>
                <w:szCs w:val="24"/>
                <w:lang w:eastAsia="es-MX"/>
              </w:rPr>
            </w:pPr>
            <w:r w:rsidRPr="00766E7E">
              <w:rPr>
                <w:rFonts w:ascii="Arial" w:eastAsia="Times New Roman" w:hAnsi="Arial" w:cs="Arial"/>
                <w:sz w:val="24"/>
                <w:szCs w:val="24"/>
                <w:lang w:eastAsia="es-MX"/>
              </w:rPr>
              <w:t>Servicios Jurídicos y Administrativos Municipales</w:t>
            </w:r>
          </w:p>
        </w:tc>
        <w:tc>
          <w:tcPr>
            <w:tcW w:w="2977" w:type="dxa"/>
            <w:gridSpan w:val="2"/>
            <w:tcBorders>
              <w:top w:val="nil"/>
              <w:left w:val="nil"/>
              <w:bottom w:val="single" w:sz="4" w:space="0" w:color="auto"/>
              <w:right w:val="single" w:sz="4" w:space="0" w:color="auto"/>
            </w:tcBorders>
            <w:shd w:val="clear" w:color="auto" w:fill="auto"/>
            <w:hideMark/>
          </w:tcPr>
          <w:p w14:paraId="21444F8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6, LA 7 y LA 11 Medios alternativos de solución de controversias sujetas a régimen de propiedad en condominio, implementados</w:t>
            </w:r>
          </w:p>
        </w:tc>
        <w:tc>
          <w:tcPr>
            <w:tcW w:w="2977" w:type="dxa"/>
            <w:gridSpan w:val="2"/>
            <w:tcBorders>
              <w:top w:val="nil"/>
              <w:left w:val="nil"/>
              <w:bottom w:val="single" w:sz="4" w:space="0" w:color="auto"/>
              <w:right w:val="single" w:sz="4" w:space="0" w:color="auto"/>
            </w:tcBorders>
            <w:shd w:val="clear" w:color="auto" w:fill="auto"/>
            <w:hideMark/>
          </w:tcPr>
          <w:p w14:paraId="54AC717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conflictos solucionados</w:t>
            </w:r>
          </w:p>
        </w:tc>
        <w:tc>
          <w:tcPr>
            <w:tcW w:w="3260" w:type="dxa"/>
            <w:gridSpan w:val="3"/>
            <w:tcBorders>
              <w:top w:val="nil"/>
              <w:left w:val="nil"/>
              <w:bottom w:val="single" w:sz="4" w:space="0" w:color="auto"/>
              <w:right w:val="single" w:sz="4" w:space="0" w:color="auto"/>
            </w:tcBorders>
            <w:shd w:val="clear" w:color="auto" w:fill="auto"/>
            <w:hideMark/>
          </w:tcPr>
          <w:p w14:paraId="7688F61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conflictos solucionados / Total de conflictos tramitados)*100</w:t>
            </w:r>
          </w:p>
        </w:tc>
        <w:tc>
          <w:tcPr>
            <w:tcW w:w="992" w:type="dxa"/>
            <w:gridSpan w:val="2"/>
            <w:tcBorders>
              <w:top w:val="nil"/>
              <w:left w:val="nil"/>
              <w:bottom w:val="single" w:sz="4" w:space="0" w:color="auto"/>
              <w:right w:val="single" w:sz="4" w:space="0" w:color="auto"/>
            </w:tcBorders>
            <w:shd w:val="clear" w:color="auto" w:fill="auto"/>
            <w:hideMark/>
          </w:tcPr>
          <w:p w14:paraId="7F5665E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308FADE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641EB5BA"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24C64A6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19</w:t>
            </w:r>
          </w:p>
        </w:tc>
        <w:tc>
          <w:tcPr>
            <w:tcW w:w="2693" w:type="dxa"/>
            <w:gridSpan w:val="2"/>
            <w:tcBorders>
              <w:top w:val="nil"/>
              <w:left w:val="nil"/>
              <w:bottom w:val="single" w:sz="4" w:space="0" w:color="auto"/>
              <w:right w:val="single" w:sz="4" w:space="0" w:color="auto"/>
            </w:tcBorders>
            <w:shd w:val="clear" w:color="auto" w:fill="auto"/>
            <w:hideMark/>
          </w:tcPr>
          <w:p w14:paraId="662034BE" w14:textId="77777777" w:rsidR="002112C8" w:rsidRPr="00766E7E" w:rsidRDefault="002112C8" w:rsidP="006E0B1B">
            <w:pPr>
              <w:spacing w:after="0" w:line="240" w:lineRule="auto"/>
              <w:rPr>
                <w:rFonts w:ascii="Arial" w:eastAsia="Times New Roman" w:hAnsi="Arial" w:cs="Arial"/>
                <w:sz w:val="24"/>
                <w:szCs w:val="24"/>
                <w:lang w:eastAsia="es-MX"/>
              </w:rPr>
            </w:pPr>
            <w:r w:rsidRPr="00766E7E">
              <w:rPr>
                <w:rFonts w:ascii="Arial" w:eastAsia="Times New Roman" w:hAnsi="Arial" w:cs="Arial"/>
                <w:sz w:val="24"/>
                <w:szCs w:val="24"/>
                <w:lang w:eastAsia="es-MX"/>
              </w:rPr>
              <w:t>Servicios Jurídicos y Administrativos Municipales</w:t>
            </w:r>
          </w:p>
        </w:tc>
        <w:tc>
          <w:tcPr>
            <w:tcW w:w="2977" w:type="dxa"/>
            <w:gridSpan w:val="2"/>
            <w:tcBorders>
              <w:top w:val="nil"/>
              <w:left w:val="nil"/>
              <w:bottom w:val="single" w:sz="4" w:space="0" w:color="auto"/>
              <w:right w:val="single" w:sz="4" w:space="0" w:color="auto"/>
            </w:tcBorders>
            <w:shd w:val="clear" w:color="auto" w:fill="auto"/>
            <w:hideMark/>
          </w:tcPr>
          <w:p w14:paraId="7C943E2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2, LA 4, LA 5, LA 6 y LA 11 Acciones de operación en los Juzgados de Justicia Cívica para el beneficio de la ciudadanía, implementadas</w:t>
            </w:r>
          </w:p>
        </w:tc>
        <w:tc>
          <w:tcPr>
            <w:tcW w:w="2977" w:type="dxa"/>
            <w:gridSpan w:val="2"/>
            <w:tcBorders>
              <w:top w:val="nil"/>
              <w:left w:val="nil"/>
              <w:bottom w:val="single" w:sz="4" w:space="0" w:color="auto"/>
              <w:right w:val="single" w:sz="4" w:space="0" w:color="auto"/>
            </w:tcBorders>
            <w:shd w:val="clear" w:color="auto" w:fill="auto"/>
            <w:hideMark/>
          </w:tcPr>
          <w:p w14:paraId="5E20616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realizadas para la operación de los Juzgados de Justicia Cívica</w:t>
            </w:r>
          </w:p>
        </w:tc>
        <w:tc>
          <w:tcPr>
            <w:tcW w:w="3260" w:type="dxa"/>
            <w:gridSpan w:val="3"/>
            <w:tcBorders>
              <w:top w:val="nil"/>
              <w:left w:val="nil"/>
              <w:bottom w:val="single" w:sz="4" w:space="0" w:color="auto"/>
              <w:right w:val="single" w:sz="4" w:space="0" w:color="auto"/>
            </w:tcBorders>
            <w:shd w:val="clear" w:color="auto" w:fill="auto"/>
            <w:hideMark/>
          </w:tcPr>
          <w:p w14:paraId="1B45E8D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realizadas para la operación de los Juzgados de Justicia Cívica / Total de acciones programadas para la operación de los Juzgados de Justicia Cívica)*100</w:t>
            </w:r>
          </w:p>
        </w:tc>
        <w:tc>
          <w:tcPr>
            <w:tcW w:w="992" w:type="dxa"/>
            <w:gridSpan w:val="2"/>
            <w:tcBorders>
              <w:top w:val="nil"/>
              <w:left w:val="nil"/>
              <w:bottom w:val="single" w:sz="4" w:space="0" w:color="auto"/>
              <w:right w:val="single" w:sz="4" w:space="0" w:color="auto"/>
            </w:tcBorders>
            <w:shd w:val="clear" w:color="auto" w:fill="auto"/>
            <w:hideMark/>
          </w:tcPr>
          <w:p w14:paraId="6403397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6AC008C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49FD066A"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092E9A2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20</w:t>
            </w:r>
          </w:p>
        </w:tc>
        <w:tc>
          <w:tcPr>
            <w:tcW w:w="2693" w:type="dxa"/>
            <w:gridSpan w:val="2"/>
            <w:tcBorders>
              <w:top w:val="nil"/>
              <w:left w:val="nil"/>
              <w:bottom w:val="single" w:sz="4" w:space="0" w:color="auto"/>
              <w:right w:val="single" w:sz="4" w:space="0" w:color="auto"/>
            </w:tcBorders>
            <w:shd w:val="clear" w:color="auto" w:fill="auto"/>
            <w:hideMark/>
          </w:tcPr>
          <w:p w14:paraId="5BDDA8FB" w14:textId="77777777" w:rsidR="002112C8" w:rsidRPr="00766E7E" w:rsidRDefault="002112C8" w:rsidP="006E0B1B">
            <w:pPr>
              <w:spacing w:after="0" w:line="240" w:lineRule="auto"/>
              <w:rPr>
                <w:rFonts w:ascii="Arial" w:eastAsia="Times New Roman" w:hAnsi="Arial" w:cs="Arial"/>
                <w:sz w:val="24"/>
                <w:szCs w:val="24"/>
                <w:lang w:eastAsia="es-MX"/>
              </w:rPr>
            </w:pPr>
            <w:r w:rsidRPr="00766E7E">
              <w:rPr>
                <w:rFonts w:ascii="Arial" w:eastAsia="Times New Roman" w:hAnsi="Arial" w:cs="Arial"/>
                <w:sz w:val="24"/>
                <w:szCs w:val="24"/>
                <w:lang w:eastAsia="es-MX"/>
              </w:rPr>
              <w:t>Gestión para la conservación y protección del patrimonio inmobiliario y cultural del municipio dentro del marco de la legalidad</w:t>
            </w:r>
          </w:p>
        </w:tc>
        <w:tc>
          <w:tcPr>
            <w:tcW w:w="2977" w:type="dxa"/>
            <w:gridSpan w:val="2"/>
            <w:tcBorders>
              <w:top w:val="nil"/>
              <w:left w:val="nil"/>
              <w:bottom w:val="single" w:sz="4" w:space="0" w:color="auto"/>
              <w:right w:val="single" w:sz="4" w:space="0" w:color="auto"/>
            </w:tcBorders>
            <w:shd w:val="clear" w:color="auto" w:fill="auto"/>
            <w:hideMark/>
          </w:tcPr>
          <w:p w14:paraId="61A88FF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23 y LA 24 Sistema administrativo de Staff, implementado</w:t>
            </w:r>
          </w:p>
        </w:tc>
        <w:tc>
          <w:tcPr>
            <w:tcW w:w="2977" w:type="dxa"/>
            <w:gridSpan w:val="2"/>
            <w:tcBorders>
              <w:top w:val="nil"/>
              <w:left w:val="nil"/>
              <w:bottom w:val="single" w:sz="4" w:space="0" w:color="auto"/>
              <w:right w:val="single" w:sz="4" w:space="0" w:color="auto"/>
            </w:tcBorders>
            <w:shd w:val="clear" w:color="auto" w:fill="auto"/>
            <w:hideMark/>
          </w:tcPr>
          <w:p w14:paraId="1AA77DA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solicitudes atendidas por el Staff</w:t>
            </w:r>
          </w:p>
        </w:tc>
        <w:tc>
          <w:tcPr>
            <w:tcW w:w="3260" w:type="dxa"/>
            <w:gridSpan w:val="3"/>
            <w:tcBorders>
              <w:top w:val="nil"/>
              <w:left w:val="nil"/>
              <w:bottom w:val="single" w:sz="4" w:space="0" w:color="auto"/>
              <w:right w:val="single" w:sz="4" w:space="0" w:color="auto"/>
            </w:tcBorders>
            <w:shd w:val="clear" w:color="auto" w:fill="auto"/>
            <w:hideMark/>
          </w:tcPr>
          <w:p w14:paraId="268B31E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solicitudes a Staff atendidas / Total de solicitudes a Staff recibidas)*100</w:t>
            </w:r>
          </w:p>
        </w:tc>
        <w:tc>
          <w:tcPr>
            <w:tcW w:w="992" w:type="dxa"/>
            <w:gridSpan w:val="2"/>
            <w:tcBorders>
              <w:top w:val="nil"/>
              <w:left w:val="nil"/>
              <w:bottom w:val="single" w:sz="4" w:space="0" w:color="auto"/>
              <w:right w:val="single" w:sz="4" w:space="0" w:color="auto"/>
            </w:tcBorders>
            <w:shd w:val="clear" w:color="auto" w:fill="auto"/>
            <w:hideMark/>
          </w:tcPr>
          <w:p w14:paraId="4505348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73BD8DF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50F78518"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0AEBF2B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20</w:t>
            </w:r>
          </w:p>
        </w:tc>
        <w:tc>
          <w:tcPr>
            <w:tcW w:w="2693" w:type="dxa"/>
            <w:gridSpan w:val="2"/>
            <w:tcBorders>
              <w:top w:val="nil"/>
              <w:left w:val="nil"/>
              <w:bottom w:val="single" w:sz="4" w:space="0" w:color="auto"/>
              <w:right w:val="single" w:sz="4" w:space="0" w:color="auto"/>
            </w:tcBorders>
            <w:shd w:val="clear" w:color="auto" w:fill="auto"/>
            <w:hideMark/>
          </w:tcPr>
          <w:p w14:paraId="18CC1B86"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Gestión para la conservación y protección del patrimonio inmobiliario y cultural del municipio dentro del marco de la legalidad</w:t>
            </w:r>
          </w:p>
        </w:tc>
        <w:tc>
          <w:tcPr>
            <w:tcW w:w="2977" w:type="dxa"/>
            <w:gridSpan w:val="2"/>
            <w:tcBorders>
              <w:top w:val="nil"/>
              <w:left w:val="nil"/>
              <w:bottom w:val="single" w:sz="4" w:space="0" w:color="auto"/>
              <w:right w:val="single" w:sz="4" w:space="0" w:color="auto"/>
            </w:tcBorders>
            <w:shd w:val="clear" w:color="auto" w:fill="auto"/>
            <w:hideMark/>
          </w:tcPr>
          <w:p w14:paraId="6948958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 LA 2, LA 3, LA 6, LA 7, LA 8 y LA 9 Servicio legal y administrativo para la regulación de bienes patrimoniales del municipio (muebles, inmuebles, tierra, predios, mercados de apoyo y asentamientos humanos), otorgado</w:t>
            </w:r>
          </w:p>
        </w:tc>
        <w:tc>
          <w:tcPr>
            <w:tcW w:w="2977" w:type="dxa"/>
            <w:gridSpan w:val="2"/>
            <w:tcBorders>
              <w:top w:val="nil"/>
              <w:left w:val="nil"/>
              <w:bottom w:val="single" w:sz="4" w:space="0" w:color="auto"/>
              <w:right w:val="single" w:sz="4" w:space="0" w:color="auto"/>
            </w:tcBorders>
            <w:shd w:val="clear" w:color="auto" w:fill="auto"/>
            <w:hideMark/>
          </w:tcPr>
          <w:p w14:paraId="209C6E0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gestionadas de regularización legal y administrativa de inmuebles del patrimonio municipal respecto de las solicitudes procedentes</w:t>
            </w:r>
          </w:p>
        </w:tc>
        <w:tc>
          <w:tcPr>
            <w:tcW w:w="3260" w:type="dxa"/>
            <w:gridSpan w:val="3"/>
            <w:tcBorders>
              <w:top w:val="nil"/>
              <w:left w:val="nil"/>
              <w:bottom w:val="single" w:sz="4" w:space="0" w:color="auto"/>
              <w:right w:val="single" w:sz="4" w:space="0" w:color="auto"/>
            </w:tcBorders>
            <w:shd w:val="clear" w:color="auto" w:fill="auto"/>
            <w:hideMark/>
          </w:tcPr>
          <w:p w14:paraId="2C36A9B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gestionadas de regularización legal y administrativa / Total de acciones solicitadas de regularización procedentes)*100</w:t>
            </w:r>
          </w:p>
        </w:tc>
        <w:tc>
          <w:tcPr>
            <w:tcW w:w="992" w:type="dxa"/>
            <w:gridSpan w:val="2"/>
            <w:tcBorders>
              <w:top w:val="nil"/>
              <w:left w:val="nil"/>
              <w:bottom w:val="single" w:sz="4" w:space="0" w:color="auto"/>
              <w:right w:val="single" w:sz="4" w:space="0" w:color="auto"/>
            </w:tcBorders>
            <w:shd w:val="clear" w:color="auto" w:fill="auto"/>
            <w:hideMark/>
          </w:tcPr>
          <w:p w14:paraId="48188AE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70964C3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4717E412"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42B9C7C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20</w:t>
            </w:r>
          </w:p>
        </w:tc>
        <w:tc>
          <w:tcPr>
            <w:tcW w:w="2693" w:type="dxa"/>
            <w:gridSpan w:val="2"/>
            <w:tcBorders>
              <w:top w:val="nil"/>
              <w:left w:val="nil"/>
              <w:bottom w:val="single" w:sz="4" w:space="0" w:color="auto"/>
              <w:right w:val="single" w:sz="4" w:space="0" w:color="auto"/>
            </w:tcBorders>
            <w:shd w:val="clear" w:color="auto" w:fill="auto"/>
            <w:hideMark/>
          </w:tcPr>
          <w:p w14:paraId="6C310F60"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Gestión para la conservación y protección del patrimonio inmobiliario y cultural del municipio dentro del marco de la legalidad</w:t>
            </w:r>
          </w:p>
        </w:tc>
        <w:tc>
          <w:tcPr>
            <w:tcW w:w="2977" w:type="dxa"/>
            <w:gridSpan w:val="2"/>
            <w:tcBorders>
              <w:top w:val="nil"/>
              <w:left w:val="nil"/>
              <w:bottom w:val="single" w:sz="4" w:space="0" w:color="auto"/>
              <w:right w:val="single" w:sz="4" w:space="0" w:color="auto"/>
            </w:tcBorders>
            <w:shd w:val="clear" w:color="auto" w:fill="auto"/>
            <w:hideMark/>
          </w:tcPr>
          <w:p w14:paraId="3127D50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5 Esquema de promoción del Archivo General Municipal, implementado</w:t>
            </w:r>
          </w:p>
        </w:tc>
        <w:tc>
          <w:tcPr>
            <w:tcW w:w="2977" w:type="dxa"/>
            <w:gridSpan w:val="2"/>
            <w:tcBorders>
              <w:top w:val="nil"/>
              <w:left w:val="nil"/>
              <w:bottom w:val="single" w:sz="4" w:space="0" w:color="auto"/>
              <w:right w:val="single" w:sz="4" w:space="0" w:color="auto"/>
            </w:tcBorders>
            <w:shd w:val="clear" w:color="auto" w:fill="auto"/>
            <w:hideMark/>
          </w:tcPr>
          <w:p w14:paraId="602450D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producciones editoriales del Acervo Histórico del Archivo General Municipal respecto de las programadas</w:t>
            </w:r>
          </w:p>
        </w:tc>
        <w:tc>
          <w:tcPr>
            <w:tcW w:w="3260" w:type="dxa"/>
            <w:gridSpan w:val="3"/>
            <w:tcBorders>
              <w:top w:val="nil"/>
              <w:left w:val="nil"/>
              <w:bottom w:val="single" w:sz="4" w:space="0" w:color="auto"/>
              <w:right w:val="single" w:sz="4" w:space="0" w:color="auto"/>
            </w:tcBorders>
            <w:shd w:val="clear" w:color="auto" w:fill="auto"/>
            <w:hideMark/>
          </w:tcPr>
          <w:p w14:paraId="6C3D7BF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producciones editoriales realizadas del Acervo Histórico del Archivo General Municipal / Total de producciones editoriales programadas)*100</w:t>
            </w:r>
          </w:p>
        </w:tc>
        <w:tc>
          <w:tcPr>
            <w:tcW w:w="992" w:type="dxa"/>
            <w:gridSpan w:val="2"/>
            <w:tcBorders>
              <w:top w:val="nil"/>
              <w:left w:val="nil"/>
              <w:bottom w:val="single" w:sz="4" w:space="0" w:color="auto"/>
              <w:right w:val="single" w:sz="4" w:space="0" w:color="auto"/>
            </w:tcBorders>
            <w:shd w:val="clear" w:color="auto" w:fill="auto"/>
            <w:hideMark/>
          </w:tcPr>
          <w:p w14:paraId="0DCA110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1BFCAA2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762D71F1"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7A955AD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20</w:t>
            </w:r>
          </w:p>
        </w:tc>
        <w:tc>
          <w:tcPr>
            <w:tcW w:w="2693" w:type="dxa"/>
            <w:gridSpan w:val="2"/>
            <w:tcBorders>
              <w:top w:val="nil"/>
              <w:left w:val="nil"/>
              <w:bottom w:val="single" w:sz="4" w:space="0" w:color="auto"/>
              <w:right w:val="single" w:sz="4" w:space="0" w:color="auto"/>
            </w:tcBorders>
            <w:shd w:val="clear" w:color="auto" w:fill="auto"/>
            <w:hideMark/>
          </w:tcPr>
          <w:p w14:paraId="4ECA847B"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Gestión para la conservación y protección del patrimonio inmobiliario y cultural del municipio dentro del marco de la legalidad</w:t>
            </w:r>
          </w:p>
        </w:tc>
        <w:tc>
          <w:tcPr>
            <w:tcW w:w="2977" w:type="dxa"/>
            <w:gridSpan w:val="2"/>
            <w:tcBorders>
              <w:top w:val="nil"/>
              <w:left w:val="nil"/>
              <w:bottom w:val="single" w:sz="4" w:space="0" w:color="auto"/>
              <w:right w:val="single" w:sz="4" w:space="0" w:color="auto"/>
            </w:tcBorders>
            <w:shd w:val="clear" w:color="auto" w:fill="auto"/>
            <w:hideMark/>
          </w:tcPr>
          <w:p w14:paraId="4A493A2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2, LA 4, LA 5, LA 19, LA 20, LA 21 y LA 22 Estructura para la gestión, capacitación, almacenamiento y uso del Archivo General Municipal, implementada</w:t>
            </w:r>
          </w:p>
        </w:tc>
        <w:tc>
          <w:tcPr>
            <w:tcW w:w="2977" w:type="dxa"/>
            <w:gridSpan w:val="2"/>
            <w:tcBorders>
              <w:top w:val="nil"/>
              <w:left w:val="nil"/>
              <w:bottom w:val="single" w:sz="4" w:space="0" w:color="auto"/>
              <w:right w:val="single" w:sz="4" w:space="0" w:color="auto"/>
            </w:tcBorders>
            <w:shd w:val="clear" w:color="auto" w:fill="auto"/>
            <w:hideMark/>
          </w:tcPr>
          <w:p w14:paraId="7647B67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unidades documentales digitalizadas y/o intervenidas del Acervo Histórico del Archivo General Municipal respecto de las programadas</w:t>
            </w:r>
          </w:p>
        </w:tc>
        <w:tc>
          <w:tcPr>
            <w:tcW w:w="3260" w:type="dxa"/>
            <w:gridSpan w:val="3"/>
            <w:tcBorders>
              <w:top w:val="nil"/>
              <w:left w:val="nil"/>
              <w:bottom w:val="single" w:sz="4" w:space="0" w:color="auto"/>
              <w:right w:val="single" w:sz="4" w:space="0" w:color="auto"/>
            </w:tcBorders>
            <w:shd w:val="clear" w:color="auto" w:fill="auto"/>
            <w:hideMark/>
          </w:tcPr>
          <w:p w14:paraId="3830C39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unidades documentales digitalizadas y/o intervenidas del Acervo Histórico del Archivo General Municipal / Total de número de unidades documentales programadas a digitalizar y/o intervenir)*100</w:t>
            </w:r>
          </w:p>
        </w:tc>
        <w:tc>
          <w:tcPr>
            <w:tcW w:w="992" w:type="dxa"/>
            <w:gridSpan w:val="2"/>
            <w:tcBorders>
              <w:top w:val="nil"/>
              <w:left w:val="nil"/>
              <w:bottom w:val="single" w:sz="4" w:space="0" w:color="auto"/>
              <w:right w:val="single" w:sz="4" w:space="0" w:color="auto"/>
            </w:tcBorders>
            <w:shd w:val="clear" w:color="auto" w:fill="auto"/>
            <w:hideMark/>
          </w:tcPr>
          <w:p w14:paraId="41CC13C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4D20962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08756449"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48791C9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20</w:t>
            </w:r>
          </w:p>
        </w:tc>
        <w:tc>
          <w:tcPr>
            <w:tcW w:w="2693" w:type="dxa"/>
            <w:gridSpan w:val="2"/>
            <w:tcBorders>
              <w:top w:val="nil"/>
              <w:left w:val="nil"/>
              <w:bottom w:val="single" w:sz="4" w:space="0" w:color="auto"/>
              <w:right w:val="single" w:sz="4" w:space="0" w:color="auto"/>
            </w:tcBorders>
            <w:shd w:val="clear" w:color="auto" w:fill="auto"/>
            <w:hideMark/>
          </w:tcPr>
          <w:p w14:paraId="694AB860"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Gestión para la conservación y protección del patrimonio inmobiliario y cultural del municipio dentro del marco de la legalidad</w:t>
            </w:r>
          </w:p>
        </w:tc>
        <w:tc>
          <w:tcPr>
            <w:tcW w:w="2977" w:type="dxa"/>
            <w:gridSpan w:val="2"/>
            <w:tcBorders>
              <w:top w:val="nil"/>
              <w:left w:val="nil"/>
              <w:bottom w:val="single" w:sz="4" w:space="0" w:color="auto"/>
              <w:right w:val="single" w:sz="4" w:space="0" w:color="auto"/>
            </w:tcBorders>
            <w:shd w:val="clear" w:color="auto" w:fill="auto"/>
            <w:hideMark/>
          </w:tcPr>
          <w:p w14:paraId="72902DD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10 Asistencia legal y administrativa al H. Cabildo y sus Comisiones, otorgada</w:t>
            </w:r>
          </w:p>
        </w:tc>
        <w:tc>
          <w:tcPr>
            <w:tcW w:w="2977" w:type="dxa"/>
            <w:gridSpan w:val="2"/>
            <w:tcBorders>
              <w:top w:val="nil"/>
              <w:left w:val="nil"/>
              <w:bottom w:val="single" w:sz="4" w:space="0" w:color="auto"/>
              <w:right w:val="single" w:sz="4" w:space="0" w:color="auto"/>
            </w:tcBorders>
            <w:shd w:val="clear" w:color="auto" w:fill="auto"/>
            <w:hideMark/>
          </w:tcPr>
          <w:p w14:paraId="203A76D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acuerdos de Cabildo turnados a las dependencias o entidades por la Secretaría del Ayuntamiento, respecto a los derivados de las sesiones del Cabildo</w:t>
            </w:r>
          </w:p>
        </w:tc>
        <w:tc>
          <w:tcPr>
            <w:tcW w:w="3260" w:type="dxa"/>
            <w:gridSpan w:val="3"/>
            <w:tcBorders>
              <w:top w:val="nil"/>
              <w:left w:val="nil"/>
              <w:bottom w:val="single" w:sz="4" w:space="0" w:color="auto"/>
              <w:right w:val="single" w:sz="4" w:space="0" w:color="auto"/>
            </w:tcBorders>
            <w:shd w:val="clear" w:color="auto" w:fill="auto"/>
            <w:hideMark/>
          </w:tcPr>
          <w:p w14:paraId="7DED7D0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acuerdos de Cabildo turnados a las dependencias o entidades por la Secretaría del Ayuntamiento / Total de acuerdos derivados de las sesiones de Cabildo)*100</w:t>
            </w:r>
          </w:p>
        </w:tc>
        <w:tc>
          <w:tcPr>
            <w:tcW w:w="992" w:type="dxa"/>
            <w:gridSpan w:val="2"/>
            <w:tcBorders>
              <w:top w:val="nil"/>
              <w:left w:val="nil"/>
              <w:bottom w:val="single" w:sz="4" w:space="0" w:color="auto"/>
              <w:right w:val="single" w:sz="4" w:space="0" w:color="auto"/>
            </w:tcBorders>
            <w:shd w:val="clear" w:color="auto" w:fill="auto"/>
            <w:hideMark/>
          </w:tcPr>
          <w:p w14:paraId="1AE16EF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556B179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474592A3"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1A95093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20</w:t>
            </w:r>
          </w:p>
        </w:tc>
        <w:tc>
          <w:tcPr>
            <w:tcW w:w="2693" w:type="dxa"/>
            <w:gridSpan w:val="2"/>
            <w:tcBorders>
              <w:top w:val="nil"/>
              <w:left w:val="nil"/>
              <w:bottom w:val="single" w:sz="4" w:space="0" w:color="auto"/>
              <w:right w:val="single" w:sz="4" w:space="0" w:color="auto"/>
            </w:tcBorders>
            <w:shd w:val="clear" w:color="auto" w:fill="auto"/>
            <w:hideMark/>
          </w:tcPr>
          <w:p w14:paraId="628FE590"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Gestión para la conservación y protección del patrimonio inmobiliario y cultural del municipio dentro del marco de la legalidad</w:t>
            </w:r>
          </w:p>
        </w:tc>
        <w:tc>
          <w:tcPr>
            <w:tcW w:w="2977" w:type="dxa"/>
            <w:gridSpan w:val="2"/>
            <w:tcBorders>
              <w:top w:val="nil"/>
              <w:left w:val="nil"/>
              <w:bottom w:val="single" w:sz="4" w:space="0" w:color="auto"/>
              <w:right w:val="single" w:sz="4" w:space="0" w:color="auto"/>
            </w:tcBorders>
            <w:shd w:val="clear" w:color="auto" w:fill="auto"/>
            <w:hideMark/>
          </w:tcPr>
          <w:p w14:paraId="4566A9F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11, LA 13, LA 15, LA 16 y LA 17 Certeza jurídica a los actos emanados del H. Ayuntamiento, otorgada</w:t>
            </w:r>
          </w:p>
        </w:tc>
        <w:tc>
          <w:tcPr>
            <w:tcW w:w="2977" w:type="dxa"/>
            <w:gridSpan w:val="2"/>
            <w:tcBorders>
              <w:top w:val="nil"/>
              <w:left w:val="nil"/>
              <w:bottom w:val="single" w:sz="4" w:space="0" w:color="auto"/>
              <w:right w:val="single" w:sz="4" w:space="0" w:color="auto"/>
            </w:tcBorders>
            <w:shd w:val="clear" w:color="auto" w:fill="auto"/>
            <w:hideMark/>
          </w:tcPr>
          <w:p w14:paraId="0E925A3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documentos legales emitidos respecto de los requeridos</w:t>
            </w:r>
          </w:p>
        </w:tc>
        <w:tc>
          <w:tcPr>
            <w:tcW w:w="3260" w:type="dxa"/>
            <w:gridSpan w:val="3"/>
            <w:tcBorders>
              <w:top w:val="nil"/>
              <w:left w:val="nil"/>
              <w:bottom w:val="single" w:sz="4" w:space="0" w:color="auto"/>
              <w:right w:val="single" w:sz="4" w:space="0" w:color="auto"/>
            </w:tcBorders>
            <w:shd w:val="clear" w:color="auto" w:fill="auto"/>
            <w:hideMark/>
          </w:tcPr>
          <w:p w14:paraId="1F9BDDC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documentos legales emitidos / Total de documentos legales requeridos)*100</w:t>
            </w:r>
          </w:p>
        </w:tc>
        <w:tc>
          <w:tcPr>
            <w:tcW w:w="992" w:type="dxa"/>
            <w:gridSpan w:val="2"/>
            <w:tcBorders>
              <w:top w:val="nil"/>
              <w:left w:val="nil"/>
              <w:bottom w:val="single" w:sz="4" w:space="0" w:color="auto"/>
              <w:right w:val="single" w:sz="4" w:space="0" w:color="auto"/>
            </w:tcBorders>
            <w:shd w:val="clear" w:color="auto" w:fill="auto"/>
            <w:hideMark/>
          </w:tcPr>
          <w:p w14:paraId="3996EC9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6DFE13A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78B8CCF0"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5317597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20</w:t>
            </w:r>
          </w:p>
        </w:tc>
        <w:tc>
          <w:tcPr>
            <w:tcW w:w="2693" w:type="dxa"/>
            <w:gridSpan w:val="2"/>
            <w:tcBorders>
              <w:top w:val="nil"/>
              <w:left w:val="nil"/>
              <w:bottom w:val="single" w:sz="4" w:space="0" w:color="auto"/>
              <w:right w:val="single" w:sz="4" w:space="0" w:color="auto"/>
            </w:tcBorders>
            <w:shd w:val="clear" w:color="auto" w:fill="auto"/>
            <w:hideMark/>
          </w:tcPr>
          <w:p w14:paraId="41CF4946"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 xml:space="preserve">Gestión para la conservación y protección del patrimonio inmobiliario </w:t>
            </w:r>
            <w:r w:rsidRPr="00766E7E">
              <w:rPr>
                <w:rFonts w:ascii="Arial" w:eastAsia="Times New Roman" w:hAnsi="Arial" w:cs="Arial"/>
                <w:color w:val="000000"/>
                <w:sz w:val="24"/>
                <w:szCs w:val="24"/>
                <w:lang w:eastAsia="es-MX"/>
              </w:rPr>
              <w:lastRenderedPageBreak/>
              <w:t>y cultural del municipio dentro del marco de la legalidad</w:t>
            </w:r>
          </w:p>
        </w:tc>
        <w:tc>
          <w:tcPr>
            <w:tcW w:w="2977" w:type="dxa"/>
            <w:gridSpan w:val="2"/>
            <w:tcBorders>
              <w:top w:val="nil"/>
              <w:left w:val="nil"/>
              <w:bottom w:val="single" w:sz="4" w:space="0" w:color="auto"/>
              <w:right w:val="single" w:sz="4" w:space="0" w:color="auto"/>
            </w:tcBorders>
            <w:shd w:val="clear" w:color="auto" w:fill="auto"/>
            <w:hideMark/>
          </w:tcPr>
          <w:p w14:paraId="483ADA9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xml:space="preserve">LA 10, LA 12 y LA 14 Mecanismos de vinculación ciudadana del </w:t>
            </w:r>
            <w:r w:rsidRPr="00766E7E">
              <w:rPr>
                <w:rFonts w:ascii="Arial" w:eastAsia="Times New Roman" w:hAnsi="Arial" w:cs="Arial"/>
                <w:sz w:val="24"/>
                <w:szCs w:val="24"/>
                <w:lang w:eastAsia="es-MX"/>
              </w:rPr>
              <w:lastRenderedPageBreak/>
              <w:t>H. Ayuntamiento, implementados</w:t>
            </w:r>
          </w:p>
        </w:tc>
        <w:tc>
          <w:tcPr>
            <w:tcW w:w="2977" w:type="dxa"/>
            <w:gridSpan w:val="2"/>
            <w:tcBorders>
              <w:top w:val="nil"/>
              <w:left w:val="nil"/>
              <w:bottom w:val="single" w:sz="4" w:space="0" w:color="auto"/>
              <w:right w:val="single" w:sz="4" w:space="0" w:color="auto"/>
            </w:tcBorders>
            <w:shd w:val="clear" w:color="auto" w:fill="auto"/>
            <w:hideMark/>
          </w:tcPr>
          <w:p w14:paraId="14E1D79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xml:space="preserve">Porcentaje de acciones implementadas para la vinculación ciudadana con el H. Ayuntamiento </w:t>
            </w:r>
            <w:r w:rsidRPr="00766E7E">
              <w:rPr>
                <w:rFonts w:ascii="Arial" w:eastAsia="Times New Roman" w:hAnsi="Arial" w:cs="Arial"/>
                <w:sz w:val="24"/>
                <w:szCs w:val="24"/>
                <w:lang w:eastAsia="es-MX"/>
              </w:rPr>
              <w:lastRenderedPageBreak/>
              <w:t>respecto de las programadas</w:t>
            </w:r>
          </w:p>
        </w:tc>
        <w:tc>
          <w:tcPr>
            <w:tcW w:w="3260" w:type="dxa"/>
            <w:gridSpan w:val="3"/>
            <w:tcBorders>
              <w:top w:val="nil"/>
              <w:left w:val="nil"/>
              <w:bottom w:val="single" w:sz="4" w:space="0" w:color="auto"/>
              <w:right w:val="single" w:sz="4" w:space="0" w:color="auto"/>
            </w:tcBorders>
            <w:shd w:val="clear" w:color="auto" w:fill="auto"/>
            <w:hideMark/>
          </w:tcPr>
          <w:p w14:paraId="3718567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xml:space="preserve">(Número de acciones implementadas para la vinculación ciudadana con el H. Ayuntamiento / Total de </w:t>
            </w:r>
            <w:r w:rsidRPr="00766E7E">
              <w:rPr>
                <w:rFonts w:ascii="Arial" w:eastAsia="Times New Roman" w:hAnsi="Arial" w:cs="Arial"/>
                <w:sz w:val="24"/>
                <w:szCs w:val="24"/>
                <w:lang w:eastAsia="es-MX"/>
              </w:rPr>
              <w:lastRenderedPageBreak/>
              <w:t>acciones programadas para la vinculación ciudadana con el H. Ayuntamiento)*100</w:t>
            </w:r>
          </w:p>
        </w:tc>
        <w:tc>
          <w:tcPr>
            <w:tcW w:w="992" w:type="dxa"/>
            <w:gridSpan w:val="2"/>
            <w:tcBorders>
              <w:top w:val="nil"/>
              <w:left w:val="nil"/>
              <w:bottom w:val="single" w:sz="4" w:space="0" w:color="auto"/>
              <w:right w:val="single" w:sz="4" w:space="0" w:color="auto"/>
            </w:tcBorders>
            <w:shd w:val="clear" w:color="auto" w:fill="auto"/>
            <w:hideMark/>
          </w:tcPr>
          <w:p w14:paraId="3BB98C7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w:t>
            </w:r>
          </w:p>
        </w:tc>
        <w:tc>
          <w:tcPr>
            <w:tcW w:w="993" w:type="dxa"/>
            <w:gridSpan w:val="2"/>
            <w:tcBorders>
              <w:top w:val="nil"/>
              <w:left w:val="nil"/>
              <w:bottom w:val="single" w:sz="4" w:space="0" w:color="auto"/>
              <w:right w:val="single" w:sz="4" w:space="0" w:color="auto"/>
            </w:tcBorders>
            <w:shd w:val="clear" w:color="auto" w:fill="auto"/>
            <w:hideMark/>
          </w:tcPr>
          <w:p w14:paraId="584F63E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12273476"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649B179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20</w:t>
            </w:r>
          </w:p>
        </w:tc>
        <w:tc>
          <w:tcPr>
            <w:tcW w:w="2693" w:type="dxa"/>
            <w:gridSpan w:val="2"/>
            <w:tcBorders>
              <w:top w:val="nil"/>
              <w:left w:val="nil"/>
              <w:bottom w:val="single" w:sz="4" w:space="0" w:color="auto"/>
              <w:right w:val="single" w:sz="4" w:space="0" w:color="auto"/>
            </w:tcBorders>
            <w:shd w:val="clear" w:color="auto" w:fill="auto"/>
            <w:hideMark/>
          </w:tcPr>
          <w:p w14:paraId="2CE4ADD6"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Gestión para la conservación y protección del patrimonio inmobiliario y cultural del municipio dentro del marco de la legalidad</w:t>
            </w:r>
          </w:p>
        </w:tc>
        <w:tc>
          <w:tcPr>
            <w:tcW w:w="2977" w:type="dxa"/>
            <w:gridSpan w:val="2"/>
            <w:tcBorders>
              <w:top w:val="nil"/>
              <w:left w:val="nil"/>
              <w:bottom w:val="single" w:sz="4" w:space="0" w:color="auto"/>
              <w:right w:val="single" w:sz="4" w:space="0" w:color="auto"/>
            </w:tcBorders>
            <w:shd w:val="clear" w:color="auto" w:fill="auto"/>
            <w:hideMark/>
          </w:tcPr>
          <w:p w14:paraId="5BEDA42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 Certeza jurídica en materia laboral entre el Ayuntamiento y su personal, garantizada</w:t>
            </w:r>
          </w:p>
        </w:tc>
        <w:tc>
          <w:tcPr>
            <w:tcW w:w="2977" w:type="dxa"/>
            <w:gridSpan w:val="2"/>
            <w:tcBorders>
              <w:top w:val="nil"/>
              <w:left w:val="nil"/>
              <w:bottom w:val="single" w:sz="4" w:space="0" w:color="auto"/>
              <w:right w:val="single" w:sz="4" w:space="0" w:color="auto"/>
            </w:tcBorders>
            <w:shd w:val="clear" w:color="auto" w:fill="auto"/>
            <w:hideMark/>
          </w:tcPr>
          <w:p w14:paraId="46BEB1C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asuntos laborales tramitados en tiempo y forma respecto de los recibidos</w:t>
            </w:r>
          </w:p>
        </w:tc>
        <w:tc>
          <w:tcPr>
            <w:tcW w:w="3260" w:type="dxa"/>
            <w:gridSpan w:val="3"/>
            <w:tcBorders>
              <w:top w:val="nil"/>
              <w:left w:val="nil"/>
              <w:bottom w:val="single" w:sz="4" w:space="0" w:color="auto"/>
              <w:right w:val="single" w:sz="4" w:space="0" w:color="auto"/>
            </w:tcBorders>
            <w:shd w:val="clear" w:color="auto" w:fill="auto"/>
            <w:hideMark/>
          </w:tcPr>
          <w:p w14:paraId="1CB7CC3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asuntos laborales (demandas, convenios y solicitudes) tramitados en tiempo y forma / Total de asuntos laborales (demandas, convenios y solicitudes) recibidos)*100</w:t>
            </w:r>
          </w:p>
        </w:tc>
        <w:tc>
          <w:tcPr>
            <w:tcW w:w="992" w:type="dxa"/>
            <w:gridSpan w:val="2"/>
            <w:tcBorders>
              <w:top w:val="nil"/>
              <w:left w:val="nil"/>
              <w:bottom w:val="single" w:sz="4" w:space="0" w:color="auto"/>
              <w:right w:val="single" w:sz="4" w:space="0" w:color="auto"/>
            </w:tcBorders>
            <w:shd w:val="clear" w:color="auto" w:fill="auto"/>
            <w:hideMark/>
          </w:tcPr>
          <w:p w14:paraId="5221D2B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769D789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47951E81"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051447F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21</w:t>
            </w:r>
          </w:p>
        </w:tc>
        <w:tc>
          <w:tcPr>
            <w:tcW w:w="2693" w:type="dxa"/>
            <w:gridSpan w:val="2"/>
            <w:tcBorders>
              <w:top w:val="nil"/>
              <w:left w:val="nil"/>
              <w:bottom w:val="single" w:sz="4" w:space="0" w:color="auto"/>
              <w:right w:val="single" w:sz="4" w:space="0" w:color="auto"/>
            </w:tcBorders>
            <w:shd w:val="clear" w:color="auto" w:fill="auto"/>
            <w:hideMark/>
          </w:tcPr>
          <w:p w14:paraId="761AACCB"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Finanzas Sanas</w:t>
            </w:r>
          </w:p>
        </w:tc>
        <w:tc>
          <w:tcPr>
            <w:tcW w:w="2977" w:type="dxa"/>
            <w:gridSpan w:val="2"/>
            <w:tcBorders>
              <w:top w:val="nil"/>
              <w:left w:val="nil"/>
              <w:bottom w:val="single" w:sz="4" w:space="0" w:color="auto"/>
              <w:right w:val="single" w:sz="4" w:space="0" w:color="auto"/>
            </w:tcBorders>
            <w:shd w:val="clear" w:color="auto" w:fill="auto"/>
            <w:hideMark/>
          </w:tcPr>
          <w:p w14:paraId="7863D98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17 y LA 18 Sistema administrativo de Staff, implementado</w:t>
            </w:r>
          </w:p>
        </w:tc>
        <w:tc>
          <w:tcPr>
            <w:tcW w:w="2977" w:type="dxa"/>
            <w:gridSpan w:val="2"/>
            <w:tcBorders>
              <w:top w:val="nil"/>
              <w:left w:val="nil"/>
              <w:bottom w:val="single" w:sz="4" w:space="0" w:color="auto"/>
              <w:right w:val="single" w:sz="4" w:space="0" w:color="auto"/>
            </w:tcBorders>
            <w:shd w:val="clear" w:color="auto" w:fill="auto"/>
            <w:hideMark/>
          </w:tcPr>
          <w:p w14:paraId="299E3FD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solicitudes atendidas por el Staff</w:t>
            </w:r>
          </w:p>
        </w:tc>
        <w:tc>
          <w:tcPr>
            <w:tcW w:w="3260" w:type="dxa"/>
            <w:gridSpan w:val="3"/>
            <w:tcBorders>
              <w:top w:val="nil"/>
              <w:left w:val="nil"/>
              <w:bottom w:val="single" w:sz="4" w:space="0" w:color="auto"/>
              <w:right w:val="single" w:sz="4" w:space="0" w:color="auto"/>
            </w:tcBorders>
            <w:shd w:val="clear" w:color="auto" w:fill="auto"/>
            <w:hideMark/>
          </w:tcPr>
          <w:p w14:paraId="3704869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solicitudes a Staff atendidas / Total de solicitudes a Staff recibidas)*100</w:t>
            </w:r>
          </w:p>
        </w:tc>
        <w:tc>
          <w:tcPr>
            <w:tcW w:w="992" w:type="dxa"/>
            <w:gridSpan w:val="2"/>
            <w:tcBorders>
              <w:top w:val="nil"/>
              <w:left w:val="nil"/>
              <w:bottom w:val="single" w:sz="4" w:space="0" w:color="auto"/>
              <w:right w:val="single" w:sz="4" w:space="0" w:color="auto"/>
            </w:tcBorders>
            <w:shd w:val="clear" w:color="auto" w:fill="auto"/>
            <w:hideMark/>
          </w:tcPr>
          <w:p w14:paraId="43ACBE2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5508A45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5C6DB1BC"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3EC01B9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21</w:t>
            </w:r>
          </w:p>
        </w:tc>
        <w:tc>
          <w:tcPr>
            <w:tcW w:w="2693" w:type="dxa"/>
            <w:gridSpan w:val="2"/>
            <w:tcBorders>
              <w:top w:val="nil"/>
              <w:left w:val="nil"/>
              <w:bottom w:val="single" w:sz="4" w:space="0" w:color="auto"/>
              <w:right w:val="single" w:sz="4" w:space="0" w:color="auto"/>
            </w:tcBorders>
            <w:shd w:val="clear" w:color="auto" w:fill="auto"/>
            <w:hideMark/>
          </w:tcPr>
          <w:p w14:paraId="6AEF832A"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Finanzas Sanas</w:t>
            </w:r>
          </w:p>
        </w:tc>
        <w:tc>
          <w:tcPr>
            <w:tcW w:w="2977" w:type="dxa"/>
            <w:gridSpan w:val="2"/>
            <w:tcBorders>
              <w:top w:val="nil"/>
              <w:left w:val="nil"/>
              <w:bottom w:val="single" w:sz="4" w:space="0" w:color="auto"/>
              <w:right w:val="single" w:sz="4" w:space="0" w:color="auto"/>
            </w:tcBorders>
            <w:shd w:val="clear" w:color="auto" w:fill="auto"/>
            <w:hideMark/>
          </w:tcPr>
          <w:p w14:paraId="0187C02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12 y LA 13 Información financiera para dar cumplimiento a las disposiciones en materia de Contabilidad Gubernamental y generar información clara y entendible para ser consultada por la población respecto al uso y manejo de los recursos municipales, emitida</w:t>
            </w:r>
          </w:p>
        </w:tc>
        <w:tc>
          <w:tcPr>
            <w:tcW w:w="2977" w:type="dxa"/>
            <w:gridSpan w:val="2"/>
            <w:tcBorders>
              <w:top w:val="nil"/>
              <w:left w:val="nil"/>
              <w:bottom w:val="single" w:sz="4" w:space="0" w:color="auto"/>
              <w:right w:val="single" w:sz="4" w:space="0" w:color="auto"/>
            </w:tcBorders>
            <w:shd w:val="clear" w:color="auto" w:fill="auto"/>
            <w:hideMark/>
          </w:tcPr>
          <w:p w14:paraId="4FE315D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Porcentaje de Estados Financieros emitidos en tiempo y forma </w:t>
            </w:r>
          </w:p>
        </w:tc>
        <w:tc>
          <w:tcPr>
            <w:tcW w:w="3260" w:type="dxa"/>
            <w:gridSpan w:val="3"/>
            <w:tcBorders>
              <w:top w:val="nil"/>
              <w:left w:val="nil"/>
              <w:bottom w:val="single" w:sz="4" w:space="0" w:color="auto"/>
              <w:right w:val="single" w:sz="4" w:space="0" w:color="auto"/>
            </w:tcBorders>
            <w:shd w:val="clear" w:color="auto" w:fill="auto"/>
            <w:hideMark/>
          </w:tcPr>
          <w:p w14:paraId="55C9E778" w14:textId="748A0820"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Estados Financieros emitidos en tiempo y forma /</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Total de Estados Financieros obligados a emitir en tiempo y forma)*100</w:t>
            </w:r>
          </w:p>
        </w:tc>
        <w:tc>
          <w:tcPr>
            <w:tcW w:w="992" w:type="dxa"/>
            <w:gridSpan w:val="2"/>
            <w:tcBorders>
              <w:top w:val="nil"/>
              <w:left w:val="nil"/>
              <w:bottom w:val="single" w:sz="4" w:space="0" w:color="auto"/>
              <w:right w:val="single" w:sz="4" w:space="0" w:color="auto"/>
            </w:tcBorders>
            <w:shd w:val="clear" w:color="auto" w:fill="auto"/>
            <w:hideMark/>
          </w:tcPr>
          <w:p w14:paraId="3DC1D06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4F64787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41AC0D90"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774870F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21</w:t>
            </w:r>
          </w:p>
        </w:tc>
        <w:tc>
          <w:tcPr>
            <w:tcW w:w="2693" w:type="dxa"/>
            <w:gridSpan w:val="2"/>
            <w:tcBorders>
              <w:top w:val="nil"/>
              <w:left w:val="nil"/>
              <w:bottom w:val="single" w:sz="4" w:space="0" w:color="auto"/>
              <w:right w:val="single" w:sz="4" w:space="0" w:color="auto"/>
            </w:tcBorders>
            <w:shd w:val="clear" w:color="auto" w:fill="auto"/>
            <w:hideMark/>
          </w:tcPr>
          <w:p w14:paraId="312243EB"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Finanzas Sanas</w:t>
            </w:r>
          </w:p>
        </w:tc>
        <w:tc>
          <w:tcPr>
            <w:tcW w:w="2977" w:type="dxa"/>
            <w:gridSpan w:val="2"/>
            <w:tcBorders>
              <w:top w:val="nil"/>
              <w:left w:val="nil"/>
              <w:bottom w:val="single" w:sz="4" w:space="0" w:color="auto"/>
              <w:right w:val="single" w:sz="4" w:space="0" w:color="auto"/>
            </w:tcBorders>
            <w:shd w:val="clear" w:color="auto" w:fill="auto"/>
            <w:hideMark/>
          </w:tcPr>
          <w:p w14:paraId="0A944AD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 LA 3, LA 5, LA 6, LA 7, LA 8 y LA 9 Ingresos propios mediante el cobro del Impuesto Predial, incrementados</w:t>
            </w:r>
          </w:p>
        </w:tc>
        <w:tc>
          <w:tcPr>
            <w:tcW w:w="2977" w:type="dxa"/>
            <w:gridSpan w:val="2"/>
            <w:tcBorders>
              <w:top w:val="nil"/>
              <w:left w:val="nil"/>
              <w:bottom w:val="single" w:sz="4" w:space="0" w:color="auto"/>
              <w:right w:val="single" w:sz="4" w:space="0" w:color="auto"/>
            </w:tcBorders>
            <w:shd w:val="clear" w:color="auto" w:fill="auto"/>
            <w:hideMark/>
          </w:tcPr>
          <w:p w14:paraId="7607E3F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ingresos propios por concepto de cobro de impuesto predial recaudados respecto a los considerados en el Presupuesto de Ingresos del Municipio de Puebla</w:t>
            </w:r>
          </w:p>
        </w:tc>
        <w:tc>
          <w:tcPr>
            <w:tcW w:w="3260" w:type="dxa"/>
            <w:gridSpan w:val="3"/>
            <w:tcBorders>
              <w:top w:val="nil"/>
              <w:left w:val="nil"/>
              <w:bottom w:val="single" w:sz="4" w:space="0" w:color="auto"/>
              <w:right w:val="single" w:sz="4" w:space="0" w:color="auto"/>
            </w:tcBorders>
            <w:shd w:val="clear" w:color="auto" w:fill="auto"/>
            <w:hideMark/>
          </w:tcPr>
          <w:p w14:paraId="27C2182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(Ingresos propios recaudados por concepto de cobro de impuesto predial en el ejercicio fiscal 2024 / Ingresos propios por concepto de cobro de impuesto predial </w:t>
            </w:r>
            <w:r w:rsidRPr="00766E7E">
              <w:rPr>
                <w:rFonts w:ascii="Arial" w:eastAsia="Times New Roman" w:hAnsi="Arial" w:cs="Arial"/>
                <w:sz w:val="24"/>
                <w:szCs w:val="24"/>
                <w:lang w:eastAsia="es-MX"/>
              </w:rPr>
              <w:lastRenderedPageBreak/>
              <w:t>considerados en el Presupuesto de Ingresos del Municipio de Puebla en el ejercicio 2024)*100</w:t>
            </w:r>
          </w:p>
        </w:tc>
        <w:tc>
          <w:tcPr>
            <w:tcW w:w="992" w:type="dxa"/>
            <w:gridSpan w:val="2"/>
            <w:tcBorders>
              <w:top w:val="nil"/>
              <w:left w:val="nil"/>
              <w:bottom w:val="single" w:sz="4" w:space="0" w:color="auto"/>
              <w:right w:val="single" w:sz="4" w:space="0" w:color="auto"/>
            </w:tcBorders>
            <w:shd w:val="clear" w:color="auto" w:fill="auto"/>
            <w:hideMark/>
          </w:tcPr>
          <w:p w14:paraId="5C24A53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w:t>
            </w:r>
          </w:p>
        </w:tc>
        <w:tc>
          <w:tcPr>
            <w:tcW w:w="993" w:type="dxa"/>
            <w:gridSpan w:val="2"/>
            <w:tcBorders>
              <w:top w:val="nil"/>
              <w:left w:val="nil"/>
              <w:bottom w:val="single" w:sz="4" w:space="0" w:color="auto"/>
              <w:right w:val="single" w:sz="4" w:space="0" w:color="auto"/>
            </w:tcBorders>
            <w:shd w:val="clear" w:color="auto" w:fill="auto"/>
            <w:hideMark/>
          </w:tcPr>
          <w:p w14:paraId="04E4340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643560FC"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0091292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21</w:t>
            </w:r>
          </w:p>
        </w:tc>
        <w:tc>
          <w:tcPr>
            <w:tcW w:w="2693" w:type="dxa"/>
            <w:gridSpan w:val="2"/>
            <w:tcBorders>
              <w:top w:val="nil"/>
              <w:left w:val="nil"/>
              <w:bottom w:val="single" w:sz="4" w:space="0" w:color="auto"/>
              <w:right w:val="single" w:sz="4" w:space="0" w:color="auto"/>
            </w:tcBorders>
            <w:shd w:val="clear" w:color="auto" w:fill="auto"/>
            <w:hideMark/>
          </w:tcPr>
          <w:p w14:paraId="5BE57159"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Finanzas Sanas</w:t>
            </w:r>
          </w:p>
        </w:tc>
        <w:tc>
          <w:tcPr>
            <w:tcW w:w="2977" w:type="dxa"/>
            <w:gridSpan w:val="2"/>
            <w:tcBorders>
              <w:top w:val="nil"/>
              <w:left w:val="nil"/>
              <w:bottom w:val="single" w:sz="4" w:space="0" w:color="auto"/>
              <w:right w:val="single" w:sz="4" w:space="0" w:color="auto"/>
            </w:tcBorders>
            <w:shd w:val="clear" w:color="auto" w:fill="auto"/>
            <w:hideMark/>
          </w:tcPr>
          <w:p w14:paraId="0C3A408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 LA 4 Ingresos propios mediante operaciones de traslado de dominio, incrementados</w:t>
            </w:r>
          </w:p>
        </w:tc>
        <w:tc>
          <w:tcPr>
            <w:tcW w:w="2977" w:type="dxa"/>
            <w:gridSpan w:val="2"/>
            <w:tcBorders>
              <w:top w:val="nil"/>
              <w:left w:val="nil"/>
              <w:bottom w:val="single" w:sz="4" w:space="0" w:color="auto"/>
              <w:right w:val="single" w:sz="4" w:space="0" w:color="auto"/>
            </w:tcBorders>
            <w:shd w:val="clear" w:color="auto" w:fill="auto"/>
            <w:hideMark/>
          </w:tcPr>
          <w:p w14:paraId="31CAF84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ingresos propios por concepto de operaciones de traslado de dominio recaudados respecto a los considerados en el Presupuesto de Ingresos del Municipio de Puebla</w:t>
            </w:r>
          </w:p>
        </w:tc>
        <w:tc>
          <w:tcPr>
            <w:tcW w:w="3260" w:type="dxa"/>
            <w:gridSpan w:val="3"/>
            <w:tcBorders>
              <w:top w:val="nil"/>
              <w:left w:val="nil"/>
              <w:bottom w:val="single" w:sz="4" w:space="0" w:color="auto"/>
              <w:right w:val="single" w:sz="4" w:space="0" w:color="auto"/>
            </w:tcBorders>
            <w:shd w:val="clear" w:color="auto" w:fill="auto"/>
            <w:hideMark/>
          </w:tcPr>
          <w:p w14:paraId="52A479B6" w14:textId="713689FD"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(Ingresos propios recaudados por operaciones de traslado de dominio en el ejercicio fiscal 2024 /</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Ingresos propios por operaciones de traslado de dominio considerados en el Presupuesto de Ingresos del Municipio de Puebla en el ejercicio 2024)*100</w:t>
            </w:r>
          </w:p>
        </w:tc>
        <w:tc>
          <w:tcPr>
            <w:tcW w:w="992" w:type="dxa"/>
            <w:gridSpan w:val="2"/>
            <w:tcBorders>
              <w:top w:val="nil"/>
              <w:left w:val="nil"/>
              <w:bottom w:val="single" w:sz="4" w:space="0" w:color="auto"/>
              <w:right w:val="single" w:sz="4" w:space="0" w:color="auto"/>
            </w:tcBorders>
            <w:shd w:val="clear" w:color="auto" w:fill="auto"/>
            <w:hideMark/>
          </w:tcPr>
          <w:p w14:paraId="0ADE2FD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08DEBE4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447D69C0"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6ED6852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21</w:t>
            </w:r>
          </w:p>
        </w:tc>
        <w:tc>
          <w:tcPr>
            <w:tcW w:w="2693" w:type="dxa"/>
            <w:gridSpan w:val="2"/>
            <w:tcBorders>
              <w:top w:val="nil"/>
              <w:left w:val="nil"/>
              <w:bottom w:val="single" w:sz="4" w:space="0" w:color="auto"/>
              <w:right w:val="single" w:sz="4" w:space="0" w:color="auto"/>
            </w:tcBorders>
            <w:shd w:val="clear" w:color="auto" w:fill="auto"/>
            <w:hideMark/>
          </w:tcPr>
          <w:p w14:paraId="36C00330"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Finanzas Sanas</w:t>
            </w:r>
          </w:p>
        </w:tc>
        <w:tc>
          <w:tcPr>
            <w:tcW w:w="2977" w:type="dxa"/>
            <w:gridSpan w:val="2"/>
            <w:tcBorders>
              <w:top w:val="nil"/>
              <w:left w:val="nil"/>
              <w:bottom w:val="single" w:sz="4" w:space="0" w:color="auto"/>
              <w:right w:val="single" w:sz="4" w:space="0" w:color="auto"/>
            </w:tcBorders>
            <w:shd w:val="clear" w:color="auto" w:fill="auto"/>
            <w:hideMark/>
          </w:tcPr>
          <w:p w14:paraId="7F471B6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 LA 2, LA 3 y LA 15 Administración, gestión y recaudación de los ingresos municipales, mejoradas</w:t>
            </w:r>
          </w:p>
        </w:tc>
        <w:tc>
          <w:tcPr>
            <w:tcW w:w="2977" w:type="dxa"/>
            <w:gridSpan w:val="2"/>
            <w:tcBorders>
              <w:top w:val="nil"/>
              <w:left w:val="nil"/>
              <w:bottom w:val="single" w:sz="4" w:space="0" w:color="auto"/>
              <w:right w:val="single" w:sz="4" w:space="0" w:color="auto"/>
            </w:tcBorders>
            <w:shd w:val="clear" w:color="auto" w:fill="auto"/>
            <w:hideMark/>
          </w:tcPr>
          <w:p w14:paraId="65F25B5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la recaudación de Ingresos de Gestión 2024 respecto a lo considerado en el Presupuesto de Ingresos del Municipio de Puebla para el ejercicio fiscal 2024</w:t>
            </w:r>
          </w:p>
        </w:tc>
        <w:tc>
          <w:tcPr>
            <w:tcW w:w="3260" w:type="dxa"/>
            <w:gridSpan w:val="3"/>
            <w:tcBorders>
              <w:top w:val="nil"/>
              <w:left w:val="nil"/>
              <w:bottom w:val="single" w:sz="4" w:space="0" w:color="auto"/>
              <w:right w:val="single" w:sz="4" w:space="0" w:color="auto"/>
            </w:tcBorders>
            <w:shd w:val="clear" w:color="auto" w:fill="auto"/>
            <w:hideMark/>
          </w:tcPr>
          <w:p w14:paraId="1DA7D3D5" w14:textId="68BE833B"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(Ingresos de Gestión 2024 recaudados /</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Ingresos de Gestión considerados en el Presupuesto de Ingresos del Municipio de Puebla para el ejercicio fiscal 2024)*100</w:t>
            </w:r>
          </w:p>
        </w:tc>
        <w:tc>
          <w:tcPr>
            <w:tcW w:w="992" w:type="dxa"/>
            <w:gridSpan w:val="2"/>
            <w:tcBorders>
              <w:top w:val="nil"/>
              <w:left w:val="nil"/>
              <w:bottom w:val="single" w:sz="4" w:space="0" w:color="auto"/>
              <w:right w:val="single" w:sz="4" w:space="0" w:color="auto"/>
            </w:tcBorders>
            <w:shd w:val="clear" w:color="auto" w:fill="auto"/>
            <w:hideMark/>
          </w:tcPr>
          <w:p w14:paraId="4A764C1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3751497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6822AE2B"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1A4EB1B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21</w:t>
            </w:r>
          </w:p>
        </w:tc>
        <w:tc>
          <w:tcPr>
            <w:tcW w:w="2693" w:type="dxa"/>
            <w:gridSpan w:val="2"/>
            <w:tcBorders>
              <w:top w:val="nil"/>
              <w:left w:val="nil"/>
              <w:bottom w:val="single" w:sz="4" w:space="0" w:color="auto"/>
              <w:right w:val="single" w:sz="4" w:space="0" w:color="auto"/>
            </w:tcBorders>
            <w:shd w:val="clear" w:color="auto" w:fill="auto"/>
            <w:hideMark/>
          </w:tcPr>
          <w:p w14:paraId="5804471E"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Finanzas Sanas</w:t>
            </w:r>
          </w:p>
        </w:tc>
        <w:tc>
          <w:tcPr>
            <w:tcW w:w="2977" w:type="dxa"/>
            <w:gridSpan w:val="2"/>
            <w:tcBorders>
              <w:top w:val="nil"/>
              <w:left w:val="nil"/>
              <w:bottom w:val="single" w:sz="4" w:space="0" w:color="auto"/>
              <w:right w:val="single" w:sz="4" w:space="0" w:color="auto"/>
            </w:tcBorders>
            <w:shd w:val="clear" w:color="auto" w:fill="auto"/>
            <w:hideMark/>
          </w:tcPr>
          <w:p w14:paraId="372925F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LA 2 y LA 4 Visitas de inspección y verificación a establecimientos comerciales, industriales y de servicios, mercados, central e industrial de abasto, eventos y espectáculos públicos, para verificar el cumplimiento al Código Reglamentario para el </w:t>
            </w:r>
            <w:r w:rsidRPr="00766E7E">
              <w:rPr>
                <w:rFonts w:ascii="Arial" w:eastAsia="Times New Roman" w:hAnsi="Arial" w:cs="Arial"/>
                <w:sz w:val="24"/>
                <w:szCs w:val="24"/>
                <w:lang w:eastAsia="es-MX"/>
              </w:rPr>
              <w:lastRenderedPageBreak/>
              <w:t>Municipio de Puebla, realizadas</w:t>
            </w:r>
          </w:p>
        </w:tc>
        <w:tc>
          <w:tcPr>
            <w:tcW w:w="2977" w:type="dxa"/>
            <w:gridSpan w:val="2"/>
            <w:tcBorders>
              <w:top w:val="nil"/>
              <w:left w:val="nil"/>
              <w:bottom w:val="single" w:sz="4" w:space="0" w:color="auto"/>
              <w:right w:val="single" w:sz="4" w:space="0" w:color="auto"/>
            </w:tcBorders>
            <w:shd w:val="clear" w:color="auto" w:fill="auto"/>
            <w:hideMark/>
          </w:tcPr>
          <w:p w14:paraId="40A3177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Porcentaje de visitas de inspección y verificación realizadas en el 2024</w:t>
            </w:r>
          </w:p>
        </w:tc>
        <w:tc>
          <w:tcPr>
            <w:tcW w:w="3260" w:type="dxa"/>
            <w:gridSpan w:val="3"/>
            <w:tcBorders>
              <w:top w:val="nil"/>
              <w:left w:val="nil"/>
              <w:bottom w:val="single" w:sz="4" w:space="0" w:color="auto"/>
              <w:right w:val="single" w:sz="4" w:space="0" w:color="auto"/>
            </w:tcBorders>
            <w:shd w:val="clear" w:color="auto" w:fill="auto"/>
            <w:hideMark/>
          </w:tcPr>
          <w:p w14:paraId="4BC78DFD" w14:textId="4C2E4FBB"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visitas de inspección y verificación realizadas en el 2024 / Total de</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visitas de inspección y verificación programadas en el 2024)*100</w:t>
            </w:r>
          </w:p>
        </w:tc>
        <w:tc>
          <w:tcPr>
            <w:tcW w:w="992" w:type="dxa"/>
            <w:gridSpan w:val="2"/>
            <w:tcBorders>
              <w:top w:val="nil"/>
              <w:left w:val="nil"/>
              <w:bottom w:val="single" w:sz="4" w:space="0" w:color="auto"/>
              <w:right w:val="single" w:sz="4" w:space="0" w:color="auto"/>
            </w:tcBorders>
            <w:shd w:val="clear" w:color="auto" w:fill="auto"/>
            <w:hideMark/>
          </w:tcPr>
          <w:p w14:paraId="419EFC6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0B44C41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3698B6C0"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15809A5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21</w:t>
            </w:r>
          </w:p>
        </w:tc>
        <w:tc>
          <w:tcPr>
            <w:tcW w:w="2693" w:type="dxa"/>
            <w:gridSpan w:val="2"/>
            <w:tcBorders>
              <w:top w:val="nil"/>
              <w:left w:val="nil"/>
              <w:bottom w:val="single" w:sz="4" w:space="0" w:color="auto"/>
              <w:right w:val="single" w:sz="4" w:space="0" w:color="auto"/>
            </w:tcBorders>
            <w:shd w:val="clear" w:color="auto" w:fill="auto"/>
            <w:hideMark/>
          </w:tcPr>
          <w:p w14:paraId="01ADB29B"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Finanzas Sanas</w:t>
            </w:r>
          </w:p>
        </w:tc>
        <w:tc>
          <w:tcPr>
            <w:tcW w:w="2977" w:type="dxa"/>
            <w:gridSpan w:val="2"/>
            <w:tcBorders>
              <w:top w:val="nil"/>
              <w:left w:val="nil"/>
              <w:bottom w:val="single" w:sz="4" w:space="0" w:color="auto"/>
              <w:right w:val="single" w:sz="4" w:space="0" w:color="auto"/>
            </w:tcBorders>
            <w:shd w:val="clear" w:color="auto" w:fill="auto"/>
            <w:hideMark/>
          </w:tcPr>
          <w:p w14:paraId="7FA9A43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 LA 5 y LA 11 Legislación Municipal en materia fiscal, hacendaria y presupuestaria, aplicada</w:t>
            </w:r>
          </w:p>
        </w:tc>
        <w:tc>
          <w:tcPr>
            <w:tcW w:w="2977" w:type="dxa"/>
            <w:gridSpan w:val="2"/>
            <w:tcBorders>
              <w:top w:val="nil"/>
              <w:left w:val="nil"/>
              <w:bottom w:val="single" w:sz="4" w:space="0" w:color="auto"/>
              <w:right w:val="single" w:sz="4" w:space="0" w:color="auto"/>
            </w:tcBorders>
            <w:shd w:val="clear" w:color="auto" w:fill="auto"/>
            <w:hideMark/>
          </w:tcPr>
          <w:p w14:paraId="2A0DF63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cumplimiento a las disposiciones legales y normativas en materia fiscal y presupuestaria</w:t>
            </w:r>
          </w:p>
        </w:tc>
        <w:tc>
          <w:tcPr>
            <w:tcW w:w="3260" w:type="dxa"/>
            <w:gridSpan w:val="3"/>
            <w:tcBorders>
              <w:top w:val="nil"/>
              <w:left w:val="nil"/>
              <w:bottom w:val="single" w:sz="4" w:space="0" w:color="auto"/>
              <w:right w:val="single" w:sz="4" w:space="0" w:color="auto"/>
            </w:tcBorders>
            <w:shd w:val="clear" w:color="auto" w:fill="auto"/>
            <w:hideMark/>
          </w:tcPr>
          <w:p w14:paraId="74ABDF9E" w14:textId="7B091064"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actos de cumplimiento a las disposiciones legales y normativas</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en materia fiscal y presupuestaria realizados / Total de actos requeridos)*100</w:t>
            </w:r>
          </w:p>
        </w:tc>
        <w:tc>
          <w:tcPr>
            <w:tcW w:w="992" w:type="dxa"/>
            <w:gridSpan w:val="2"/>
            <w:tcBorders>
              <w:top w:val="nil"/>
              <w:left w:val="nil"/>
              <w:bottom w:val="single" w:sz="4" w:space="0" w:color="auto"/>
              <w:right w:val="single" w:sz="4" w:space="0" w:color="auto"/>
            </w:tcBorders>
            <w:shd w:val="clear" w:color="auto" w:fill="auto"/>
            <w:hideMark/>
          </w:tcPr>
          <w:p w14:paraId="00AE945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c>
          <w:tcPr>
            <w:tcW w:w="993" w:type="dxa"/>
            <w:gridSpan w:val="2"/>
            <w:tcBorders>
              <w:top w:val="nil"/>
              <w:left w:val="nil"/>
              <w:bottom w:val="single" w:sz="4" w:space="0" w:color="auto"/>
              <w:right w:val="single" w:sz="4" w:space="0" w:color="auto"/>
            </w:tcBorders>
            <w:shd w:val="clear" w:color="auto" w:fill="auto"/>
            <w:hideMark/>
          </w:tcPr>
          <w:p w14:paraId="447E268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r>
      <w:tr w:rsidR="002112C8" w:rsidRPr="00766E7E" w14:paraId="2D609AA7"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1BA7C16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21</w:t>
            </w:r>
          </w:p>
        </w:tc>
        <w:tc>
          <w:tcPr>
            <w:tcW w:w="2693" w:type="dxa"/>
            <w:gridSpan w:val="2"/>
            <w:tcBorders>
              <w:top w:val="nil"/>
              <w:left w:val="nil"/>
              <w:bottom w:val="single" w:sz="4" w:space="0" w:color="auto"/>
              <w:right w:val="single" w:sz="4" w:space="0" w:color="auto"/>
            </w:tcBorders>
            <w:shd w:val="clear" w:color="auto" w:fill="auto"/>
            <w:hideMark/>
          </w:tcPr>
          <w:p w14:paraId="0DB3B4EF"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Finanzas Sanas</w:t>
            </w:r>
          </w:p>
        </w:tc>
        <w:tc>
          <w:tcPr>
            <w:tcW w:w="2977" w:type="dxa"/>
            <w:gridSpan w:val="2"/>
            <w:tcBorders>
              <w:top w:val="nil"/>
              <w:left w:val="nil"/>
              <w:bottom w:val="single" w:sz="4" w:space="0" w:color="auto"/>
              <w:right w:val="single" w:sz="4" w:space="0" w:color="auto"/>
            </w:tcBorders>
            <w:shd w:val="clear" w:color="auto" w:fill="auto"/>
            <w:hideMark/>
          </w:tcPr>
          <w:p w14:paraId="4230FBD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LA 10, LA 11, LA 12, LA 13, LA 15 y LA 16 Recursos públicos alineados a las necesidades del Gobierno Municipal, ejercidos </w:t>
            </w:r>
          </w:p>
        </w:tc>
        <w:tc>
          <w:tcPr>
            <w:tcW w:w="2977" w:type="dxa"/>
            <w:gridSpan w:val="2"/>
            <w:tcBorders>
              <w:top w:val="nil"/>
              <w:left w:val="nil"/>
              <w:bottom w:val="single" w:sz="4" w:space="0" w:color="auto"/>
              <w:right w:val="single" w:sz="4" w:space="0" w:color="auto"/>
            </w:tcBorders>
            <w:shd w:val="clear" w:color="auto" w:fill="auto"/>
            <w:hideMark/>
          </w:tcPr>
          <w:p w14:paraId="6C3AE1E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eficacia en el ejercicio presupuestal programado</w:t>
            </w:r>
          </w:p>
        </w:tc>
        <w:tc>
          <w:tcPr>
            <w:tcW w:w="3260" w:type="dxa"/>
            <w:gridSpan w:val="3"/>
            <w:tcBorders>
              <w:top w:val="nil"/>
              <w:left w:val="nil"/>
              <w:bottom w:val="single" w:sz="4" w:space="0" w:color="auto"/>
              <w:right w:val="single" w:sz="4" w:space="0" w:color="auto"/>
            </w:tcBorders>
            <w:shd w:val="clear" w:color="auto" w:fill="auto"/>
            <w:hideMark/>
          </w:tcPr>
          <w:p w14:paraId="29F8BFC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(Presupuesto Ejercido del 2024 / Presupuesto Programado del 2024)*100</w:t>
            </w:r>
          </w:p>
        </w:tc>
        <w:tc>
          <w:tcPr>
            <w:tcW w:w="992" w:type="dxa"/>
            <w:gridSpan w:val="2"/>
            <w:tcBorders>
              <w:top w:val="nil"/>
              <w:left w:val="nil"/>
              <w:bottom w:val="single" w:sz="4" w:space="0" w:color="auto"/>
              <w:right w:val="single" w:sz="4" w:space="0" w:color="auto"/>
            </w:tcBorders>
            <w:shd w:val="clear" w:color="auto" w:fill="auto"/>
            <w:hideMark/>
          </w:tcPr>
          <w:p w14:paraId="46E2B22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01DA439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33AD1FBF"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6E19D07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21</w:t>
            </w:r>
          </w:p>
        </w:tc>
        <w:tc>
          <w:tcPr>
            <w:tcW w:w="2693" w:type="dxa"/>
            <w:gridSpan w:val="2"/>
            <w:tcBorders>
              <w:top w:val="nil"/>
              <w:left w:val="nil"/>
              <w:bottom w:val="single" w:sz="4" w:space="0" w:color="auto"/>
              <w:right w:val="single" w:sz="4" w:space="0" w:color="auto"/>
            </w:tcBorders>
            <w:shd w:val="clear" w:color="auto" w:fill="auto"/>
            <w:hideMark/>
          </w:tcPr>
          <w:p w14:paraId="6F601164"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Finanzas Sanas</w:t>
            </w:r>
          </w:p>
        </w:tc>
        <w:tc>
          <w:tcPr>
            <w:tcW w:w="2977" w:type="dxa"/>
            <w:gridSpan w:val="2"/>
            <w:tcBorders>
              <w:top w:val="nil"/>
              <w:left w:val="nil"/>
              <w:bottom w:val="single" w:sz="4" w:space="0" w:color="auto"/>
              <w:right w:val="single" w:sz="4" w:space="0" w:color="auto"/>
            </w:tcBorders>
            <w:shd w:val="clear" w:color="auto" w:fill="auto"/>
            <w:hideMark/>
          </w:tcPr>
          <w:p w14:paraId="53881C5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14 Deuda pública del Municipio de Puebla, reducida</w:t>
            </w:r>
          </w:p>
        </w:tc>
        <w:tc>
          <w:tcPr>
            <w:tcW w:w="2977" w:type="dxa"/>
            <w:gridSpan w:val="2"/>
            <w:tcBorders>
              <w:top w:val="nil"/>
              <w:left w:val="nil"/>
              <w:bottom w:val="single" w:sz="4" w:space="0" w:color="auto"/>
              <w:right w:val="single" w:sz="4" w:space="0" w:color="auto"/>
            </w:tcBorders>
            <w:shd w:val="clear" w:color="auto" w:fill="auto"/>
            <w:hideMark/>
          </w:tcPr>
          <w:p w14:paraId="27B42EE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del pago de la deuda pública del Municipio de Puebla</w:t>
            </w:r>
          </w:p>
        </w:tc>
        <w:tc>
          <w:tcPr>
            <w:tcW w:w="3260" w:type="dxa"/>
            <w:gridSpan w:val="3"/>
            <w:tcBorders>
              <w:top w:val="nil"/>
              <w:left w:val="nil"/>
              <w:bottom w:val="single" w:sz="4" w:space="0" w:color="auto"/>
              <w:right w:val="single" w:sz="4" w:space="0" w:color="auto"/>
            </w:tcBorders>
            <w:shd w:val="clear" w:color="auto" w:fill="auto"/>
            <w:hideMark/>
          </w:tcPr>
          <w:p w14:paraId="4678A3C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(Monto total de las amortizaciones realizadas durante el ejercicio fiscal 2024 / Saldo insoluto al inicio del ejercicio fiscal 2024 del crédito vigente)*100</w:t>
            </w:r>
          </w:p>
        </w:tc>
        <w:tc>
          <w:tcPr>
            <w:tcW w:w="992" w:type="dxa"/>
            <w:gridSpan w:val="2"/>
            <w:tcBorders>
              <w:top w:val="nil"/>
              <w:left w:val="nil"/>
              <w:bottom w:val="single" w:sz="4" w:space="0" w:color="auto"/>
              <w:right w:val="single" w:sz="4" w:space="0" w:color="auto"/>
            </w:tcBorders>
            <w:shd w:val="clear" w:color="auto" w:fill="auto"/>
            <w:hideMark/>
          </w:tcPr>
          <w:p w14:paraId="1D2F917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44EC2DF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67FF74BD"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13A7BE4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22</w:t>
            </w:r>
          </w:p>
        </w:tc>
        <w:tc>
          <w:tcPr>
            <w:tcW w:w="2693" w:type="dxa"/>
            <w:gridSpan w:val="2"/>
            <w:tcBorders>
              <w:top w:val="nil"/>
              <w:left w:val="nil"/>
              <w:bottom w:val="single" w:sz="4" w:space="0" w:color="auto"/>
              <w:right w:val="single" w:sz="4" w:space="0" w:color="auto"/>
            </w:tcBorders>
            <w:shd w:val="clear" w:color="auto" w:fill="auto"/>
            <w:hideMark/>
          </w:tcPr>
          <w:p w14:paraId="253A6B41"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Cero corrupción</w:t>
            </w:r>
          </w:p>
        </w:tc>
        <w:tc>
          <w:tcPr>
            <w:tcW w:w="2977" w:type="dxa"/>
            <w:gridSpan w:val="2"/>
            <w:tcBorders>
              <w:top w:val="nil"/>
              <w:left w:val="nil"/>
              <w:bottom w:val="single" w:sz="4" w:space="0" w:color="auto"/>
              <w:right w:val="single" w:sz="4" w:space="0" w:color="auto"/>
            </w:tcBorders>
            <w:shd w:val="clear" w:color="auto" w:fill="auto"/>
            <w:hideMark/>
          </w:tcPr>
          <w:p w14:paraId="4D31537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17 y LA 18 Sistema administrativo de Staff, implementado</w:t>
            </w:r>
          </w:p>
        </w:tc>
        <w:tc>
          <w:tcPr>
            <w:tcW w:w="2977" w:type="dxa"/>
            <w:gridSpan w:val="2"/>
            <w:tcBorders>
              <w:top w:val="nil"/>
              <w:left w:val="nil"/>
              <w:bottom w:val="single" w:sz="4" w:space="0" w:color="auto"/>
              <w:right w:val="single" w:sz="4" w:space="0" w:color="auto"/>
            </w:tcBorders>
            <w:shd w:val="clear" w:color="auto" w:fill="auto"/>
            <w:hideMark/>
          </w:tcPr>
          <w:p w14:paraId="785BAE3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solicitudes atendidas por el Staff</w:t>
            </w:r>
          </w:p>
        </w:tc>
        <w:tc>
          <w:tcPr>
            <w:tcW w:w="3260" w:type="dxa"/>
            <w:gridSpan w:val="3"/>
            <w:tcBorders>
              <w:top w:val="nil"/>
              <w:left w:val="nil"/>
              <w:bottom w:val="single" w:sz="4" w:space="0" w:color="auto"/>
              <w:right w:val="single" w:sz="4" w:space="0" w:color="auto"/>
            </w:tcBorders>
            <w:shd w:val="clear" w:color="auto" w:fill="auto"/>
            <w:hideMark/>
          </w:tcPr>
          <w:p w14:paraId="7037070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solicitudes a Staff atendidas / Total de solicitudes a Staff recibidas)*100</w:t>
            </w:r>
          </w:p>
        </w:tc>
        <w:tc>
          <w:tcPr>
            <w:tcW w:w="992" w:type="dxa"/>
            <w:gridSpan w:val="2"/>
            <w:tcBorders>
              <w:top w:val="nil"/>
              <w:left w:val="nil"/>
              <w:bottom w:val="single" w:sz="4" w:space="0" w:color="auto"/>
              <w:right w:val="single" w:sz="4" w:space="0" w:color="auto"/>
            </w:tcBorders>
            <w:shd w:val="clear" w:color="auto" w:fill="auto"/>
            <w:hideMark/>
          </w:tcPr>
          <w:p w14:paraId="0A14DD5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5D7B8DE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49C39A5F"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4E2E5BB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22</w:t>
            </w:r>
          </w:p>
        </w:tc>
        <w:tc>
          <w:tcPr>
            <w:tcW w:w="2693" w:type="dxa"/>
            <w:gridSpan w:val="2"/>
            <w:tcBorders>
              <w:top w:val="nil"/>
              <w:left w:val="nil"/>
              <w:bottom w:val="single" w:sz="4" w:space="0" w:color="auto"/>
              <w:right w:val="single" w:sz="4" w:space="0" w:color="auto"/>
            </w:tcBorders>
            <w:shd w:val="clear" w:color="auto" w:fill="auto"/>
            <w:hideMark/>
          </w:tcPr>
          <w:p w14:paraId="63823CC5"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Cero corrupción</w:t>
            </w:r>
          </w:p>
        </w:tc>
        <w:tc>
          <w:tcPr>
            <w:tcW w:w="2977" w:type="dxa"/>
            <w:gridSpan w:val="2"/>
            <w:tcBorders>
              <w:top w:val="nil"/>
              <w:left w:val="nil"/>
              <w:bottom w:val="single" w:sz="4" w:space="0" w:color="auto"/>
              <w:right w:val="single" w:sz="4" w:space="0" w:color="auto"/>
            </w:tcBorders>
            <w:shd w:val="clear" w:color="auto" w:fill="auto"/>
            <w:hideMark/>
          </w:tcPr>
          <w:p w14:paraId="16624CF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LA 5, LA 6, LA 8 y LA 9 Estrategia de cero tolerancia a la corrupción a través de capacitaciones y/o atención a los procedimientos de responsabilidades </w:t>
            </w:r>
            <w:r w:rsidRPr="00766E7E">
              <w:rPr>
                <w:rFonts w:ascii="Arial" w:eastAsia="Times New Roman" w:hAnsi="Arial" w:cs="Arial"/>
                <w:sz w:val="24"/>
                <w:szCs w:val="24"/>
                <w:lang w:eastAsia="es-MX"/>
              </w:rPr>
              <w:lastRenderedPageBreak/>
              <w:t>administrativas, implementada</w:t>
            </w:r>
          </w:p>
        </w:tc>
        <w:tc>
          <w:tcPr>
            <w:tcW w:w="2977" w:type="dxa"/>
            <w:gridSpan w:val="2"/>
            <w:tcBorders>
              <w:top w:val="nil"/>
              <w:left w:val="nil"/>
              <w:bottom w:val="single" w:sz="4" w:space="0" w:color="auto"/>
              <w:right w:val="single" w:sz="4" w:space="0" w:color="auto"/>
            </w:tcBorders>
            <w:shd w:val="clear" w:color="auto" w:fill="auto"/>
            <w:hideMark/>
          </w:tcPr>
          <w:p w14:paraId="542FCC8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Porcentaje de acciones realizadas de capacitación y/o atención a los procedimientos de responsabilidades administrativas</w:t>
            </w:r>
          </w:p>
        </w:tc>
        <w:tc>
          <w:tcPr>
            <w:tcW w:w="3260" w:type="dxa"/>
            <w:gridSpan w:val="3"/>
            <w:tcBorders>
              <w:top w:val="nil"/>
              <w:left w:val="nil"/>
              <w:bottom w:val="single" w:sz="4" w:space="0" w:color="auto"/>
              <w:right w:val="single" w:sz="4" w:space="0" w:color="auto"/>
            </w:tcBorders>
            <w:shd w:val="clear" w:color="auto" w:fill="auto"/>
            <w:hideMark/>
          </w:tcPr>
          <w:p w14:paraId="48C5B88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(Número de acciones realizadas de capacitación y/o atención a los procedimientos de responsabilidades administrativas / Total de acciones requeridas de capacitación y/o atención a </w:t>
            </w:r>
            <w:r w:rsidRPr="00766E7E">
              <w:rPr>
                <w:rFonts w:ascii="Arial" w:eastAsia="Times New Roman" w:hAnsi="Arial" w:cs="Arial"/>
                <w:sz w:val="24"/>
                <w:szCs w:val="24"/>
                <w:lang w:eastAsia="es-MX"/>
              </w:rPr>
              <w:lastRenderedPageBreak/>
              <w:t>los procedimientos de responsabilidades administrativas)*100</w:t>
            </w:r>
          </w:p>
        </w:tc>
        <w:tc>
          <w:tcPr>
            <w:tcW w:w="992" w:type="dxa"/>
            <w:gridSpan w:val="2"/>
            <w:tcBorders>
              <w:top w:val="nil"/>
              <w:left w:val="nil"/>
              <w:bottom w:val="single" w:sz="4" w:space="0" w:color="auto"/>
              <w:right w:val="single" w:sz="4" w:space="0" w:color="auto"/>
            </w:tcBorders>
            <w:shd w:val="clear" w:color="auto" w:fill="auto"/>
            <w:hideMark/>
          </w:tcPr>
          <w:p w14:paraId="6445AF7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w:t>
            </w:r>
          </w:p>
        </w:tc>
        <w:tc>
          <w:tcPr>
            <w:tcW w:w="993" w:type="dxa"/>
            <w:gridSpan w:val="2"/>
            <w:tcBorders>
              <w:top w:val="nil"/>
              <w:left w:val="nil"/>
              <w:bottom w:val="single" w:sz="4" w:space="0" w:color="auto"/>
              <w:right w:val="single" w:sz="4" w:space="0" w:color="auto"/>
            </w:tcBorders>
            <w:shd w:val="clear" w:color="auto" w:fill="auto"/>
            <w:hideMark/>
          </w:tcPr>
          <w:p w14:paraId="60697BE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49D8E67B"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70060A9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22</w:t>
            </w:r>
          </w:p>
        </w:tc>
        <w:tc>
          <w:tcPr>
            <w:tcW w:w="2693" w:type="dxa"/>
            <w:gridSpan w:val="2"/>
            <w:tcBorders>
              <w:top w:val="nil"/>
              <w:left w:val="nil"/>
              <w:bottom w:val="single" w:sz="4" w:space="0" w:color="auto"/>
              <w:right w:val="single" w:sz="4" w:space="0" w:color="auto"/>
            </w:tcBorders>
            <w:shd w:val="clear" w:color="auto" w:fill="auto"/>
            <w:hideMark/>
          </w:tcPr>
          <w:p w14:paraId="32D1727D"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Cero corrupción</w:t>
            </w:r>
          </w:p>
        </w:tc>
        <w:tc>
          <w:tcPr>
            <w:tcW w:w="2977" w:type="dxa"/>
            <w:gridSpan w:val="2"/>
            <w:tcBorders>
              <w:top w:val="nil"/>
              <w:left w:val="nil"/>
              <w:bottom w:val="single" w:sz="4" w:space="0" w:color="auto"/>
              <w:right w:val="single" w:sz="4" w:space="0" w:color="auto"/>
            </w:tcBorders>
            <w:shd w:val="clear" w:color="auto" w:fill="auto"/>
            <w:hideMark/>
          </w:tcPr>
          <w:p w14:paraId="2821F64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5 Declaraciones patrimoniales y de intereses e intervención en los actos de Entrega-Recepción, atendidos</w:t>
            </w:r>
          </w:p>
        </w:tc>
        <w:tc>
          <w:tcPr>
            <w:tcW w:w="2977" w:type="dxa"/>
            <w:gridSpan w:val="2"/>
            <w:tcBorders>
              <w:top w:val="nil"/>
              <w:left w:val="nil"/>
              <w:bottom w:val="single" w:sz="4" w:space="0" w:color="auto"/>
              <w:right w:val="single" w:sz="4" w:space="0" w:color="auto"/>
            </w:tcBorders>
            <w:shd w:val="clear" w:color="auto" w:fill="auto"/>
            <w:hideMark/>
          </w:tcPr>
          <w:p w14:paraId="39F11B7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actos de declaración patrimonial y de entrega recepción verificados respecto de los presentados por las personas servidoras públicas</w:t>
            </w:r>
          </w:p>
        </w:tc>
        <w:tc>
          <w:tcPr>
            <w:tcW w:w="3260" w:type="dxa"/>
            <w:gridSpan w:val="3"/>
            <w:tcBorders>
              <w:top w:val="nil"/>
              <w:left w:val="nil"/>
              <w:bottom w:val="single" w:sz="4" w:space="0" w:color="auto"/>
              <w:right w:val="single" w:sz="4" w:space="0" w:color="auto"/>
            </w:tcBorders>
            <w:shd w:val="clear" w:color="auto" w:fill="auto"/>
            <w:hideMark/>
          </w:tcPr>
          <w:p w14:paraId="71B6933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actos de declaración patrimonial y de entrega recepción verificados por la Contraloría Municipal / Total de actos de declaración patrimonial y de entrega recepción presentados por las personas servidoras públicas)*100</w:t>
            </w:r>
          </w:p>
        </w:tc>
        <w:tc>
          <w:tcPr>
            <w:tcW w:w="992" w:type="dxa"/>
            <w:gridSpan w:val="2"/>
            <w:tcBorders>
              <w:top w:val="nil"/>
              <w:left w:val="nil"/>
              <w:bottom w:val="single" w:sz="4" w:space="0" w:color="auto"/>
              <w:right w:val="single" w:sz="4" w:space="0" w:color="auto"/>
            </w:tcBorders>
            <w:shd w:val="clear" w:color="auto" w:fill="auto"/>
            <w:hideMark/>
          </w:tcPr>
          <w:p w14:paraId="043B9F8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7E637DA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1FA49B7B"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210EE31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22</w:t>
            </w:r>
          </w:p>
        </w:tc>
        <w:tc>
          <w:tcPr>
            <w:tcW w:w="2693" w:type="dxa"/>
            <w:gridSpan w:val="2"/>
            <w:tcBorders>
              <w:top w:val="nil"/>
              <w:left w:val="nil"/>
              <w:bottom w:val="single" w:sz="4" w:space="0" w:color="auto"/>
              <w:right w:val="single" w:sz="4" w:space="0" w:color="auto"/>
            </w:tcBorders>
            <w:shd w:val="clear" w:color="auto" w:fill="auto"/>
            <w:hideMark/>
          </w:tcPr>
          <w:p w14:paraId="532B8EA0"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Cero corrupción</w:t>
            </w:r>
          </w:p>
        </w:tc>
        <w:tc>
          <w:tcPr>
            <w:tcW w:w="2977" w:type="dxa"/>
            <w:gridSpan w:val="2"/>
            <w:tcBorders>
              <w:top w:val="nil"/>
              <w:left w:val="nil"/>
              <w:bottom w:val="single" w:sz="4" w:space="0" w:color="auto"/>
              <w:right w:val="single" w:sz="4" w:space="0" w:color="auto"/>
            </w:tcBorders>
            <w:shd w:val="clear" w:color="auto" w:fill="auto"/>
            <w:hideMark/>
          </w:tcPr>
          <w:p w14:paraId="490B67B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5, LA 11, LA 15 y LA 16 Marco normativo interno y de orden administrativo, actualizado</w:t>
            </w:r>
          </w:p>
        </w:tc>
        <w:tc>
          <w:tcPr>
            <w:tcW w:w="2977" w:type="dxa"/>
            <w:gridSpan w:val="2"/>
            <w:tcBorders>
              <w:top w:val="nil"/>
              <w:left w:val="nil"/>
              <w:bottom w:val="single" w:sz="4" w:space="0" w:color="auto"/>
              <w:right w:val="single" w:sz="4" w:space="0" w:color="auto"/>
            </w:tcBorders>
            <w:shd w:val="clear" w:color="auto" w:fill="auto"/>
            <w:hideMark/>
          </w:tcPr>
          <w:p w14:paraId="5596BE4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instrumentos del marco normativo interno y de orden administrativo actualizados o registrados en tiempo y forma respecto de los solicitados a actualizar o registrar</w:t>
            </w:r>
          </w:p>
        </w:tc>
        <w:tc>
          <w:tcPr>
            <w:tcW w:w="3260" w:type="dxa"/>
            <w:gridSpan w:val="3"/>
            <w:tcBorders>
              <w:top w:val="nil"/>
              <w:left w:val="nil"/>
              <w:bottom w:val="single" w:sz="4" w:space="0" w:color="auto"/>
              <w:right w:val="single" w:sz="4" w:space="0" w:color="auto"/>
            </w:tcBorders>
            <w:shd w:val="clear" w:color="auto" w:fill="auto"/>
            <w:hideMark/>
          </w:tcPr>
          <w:p w14:paraId="130EB21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instrumentos del marco normativo interno y de orden administrativo actualizados o registrados en tiempo y forma / Total de instrumentos del marco normativo interno y de orden administrativo solicitados a actualizar o registrar)*100</w:t>
            </w:r>
          </w:p>
        </w:tc>
        <w:tc>
          <w:tcPr>
            <w:tcW w:w="992" w:type="dxa"/>
            <w:gridSpan w:val="2"/>
            <w:tcBorders>
              <w:top w:val="nil"/>
              <w:left w:val="nil"/>
              <w:bottom w:val="single" w:sz="4" w:space="0" w:color="auto"/>
              <w:right w:val="single" w:sz="4" w:space="0" w:color="auto"/>
            </w:tcBorders>
            <w:shd w:val="clear" w:color="auto" w:fill="auto"/>
            <w:hideMark/>
          </w:tcPr>
          <w:p w14:paraId="35D2DF5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75CEF54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55A51A5C"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08ED8CB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22</w:t>
            </w:r>
          </w:p>
        </w:tc>
        <w:tc>
          <w:tcPr>
            <w:tcW w:w="2693" w:type="dxa"/>
            <w:gridSpan w:val="2"/>
            <w:tcBorders>
              <w:top w:val="nil"/>
              <w:left w:val="nil"/>
              <w:bottom w:val="single" w:sz="4" w:space="0" w:color="auto"/>
              <w:right w:val="single" w:sz="4" w:space="0" w:color="auto"/>
            </w:tcBorders>
            <w:shd w:val="clear" w:color="auto" w:fill="auto"/>
            <w:hideMark/>
          </w:tcPr>
          <w:p w14:paraId="1C3CD3FA"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Cero corrupción</w:t>
            </w:r>
          </w:p>
        </w:tc>
        <w:tc>
          <w:tcPr>
            <w:tcW w:w="2977" w:type="dxa"/>
            <w:gridSpan w:val="2"/>
            <w:tcBorders>
              <w:top w:val="nil"/>
              <w:left w:val="nil"/>
              <w:bottom w:val="single" w:sz="4" w:space="0" w:color="auto"/>
              <w:right w:val="single" w:sz="4" w:space="0" w:color="auto"/>
            </w:tcBorders>
            <w:shd w:val="clear" w:color="auto" w:fill="auto"/>
            <w:hideMark/>
          </w:tcPr>
          <w:p w14:paraId="649CE2D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5, LA 8, LA 11 y LA 13 Estrategia de verificación, evaluación y control de la gestión pública municipal transparente e innovadora, implementada</w:t>
            </w:r>
          </w:p>
        </w:tc>
        <w:tc>
          <w:tcPr>
            <w:tcW w:w="2977" w:type="dxa"/>
            <w:gridSpan w:val="2"/>
            <w:tcBorders>
              <w:top w:val="nil"/>
              <w:left w:val="nil"/>
              <w:bottom w:val="single" w:sz="4" w:space="0" w:color="auto"/>
              <w:right w:val="single" w:sz="4" w:space="0" w:color="auto"/>
            </w:tcBorders>
            <w:shd w:val="clear" w:color="auto" w:fill="auto"/>
            <w:hideMark/>
          </w:tcPr>
          <w:p w14:paraId="71B6C40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implementadas en materia de verificación, evaluación y control para el fortalecimiento institucional</w:t>
            </w:r>
          </w:p>
        </w:tc>
        <w:tc>
          <w:tcPr>
            <w:tcW w:w="3260" w:type="dxa"/>
            <w:gridSpan w:val="3"/>
            <w:tcBorders>
              <w:top w:val="nil"/>
              <w:left w:val="nil"/>
              <w:bottom w:val="single" w:sz="4" w:space="0" w:color="auto"/>
              <w:right w:val="single" w:sz="4" w:space="0" w:color="auto"/>
            </w:tcBorders>
            <w:shd w:val="clear" w:color="auto" w:fill="auto"/>
            <w:hideMark/>
          </w:tcPr>
          <w:p w14:paraId="0B8AC7F7" w14:textId="58507BC1"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implementadas en materia de verificación, evaluación y control para el fortalecimiento institucional</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 Total de acciones programadas en materia de verificación, evaluación y control para el fortalecimiento institucional)*100</w:t>
            </w:r>
          </w:p>
        </w:tc>
        <w:tc>
          <w:tcPr>
            <w:tcW w:w="992" w:type="dxa"/>
            <w:gridSpan w:val="2"/>
            <w:tcBorders>
              <w:top w:val="nil"/>
              <w:left w:val="nil"/>
              <w:bottom w:val="single" w:sz="4" w:space="0" w:color="auto"/>
              <w:right w:val="single" w:sz="4" w:space="0" w:color="auto"/>
            </w:tcBorders>
            <w:shd w:val="clear" w:color="auto" w:fill="auto"/>
            <w:hideMark/>
          </w:tcPr>
          <w:p w14:paraId="6626019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5B187DF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5C716843"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39F12D0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22</w:t>
            </w:r>
          </w:p>
        </w:tc>
        <w:tc>
          <w:tcPr>
            <w:tcW w:w="2693" w:type="dxa"/>
            <w:gridSpan w:val="2"/>
            <w:tcBorders>
              <w:top w:val="nil"/>
              <w:left w:val="nil"/>
              <w:bottom w:val="single" w:sz="4" w:space="0" w:color="auto"/>
              <w:right w:val="single" w:sz="4" w:space="0" w:color="auto"/>
            </w:tcBorders>
            <w:shd w:val="clear" w:color="auto" w:fill="auto"/>
            <w:hideMark/>
          </w:tcPr>
          <w:p w14:paraId="7458B403"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Cero corrupción</w:t>
            </w:r>
          </w:p>
        </w:tc>
        <w:tc>
          <w:tcPr>
            <w:tcW w:w="2977" w:type="dxa"/>
            <w:gridSpan w:val="2"/>
            <w:tcBorders>
              <w:top w:val="nil"/>
              <w:left w:val="nil"/>
              <w:bottom w:val="single" w:sz="4" w:space="0" w:color="auto"/>
              <w:right w:val="single" w:sz="4" w:space="0" w:color="auto"/>
            </w:tcBorders>
            <w:shd w:val="clear" w:color="auto" w:fill="auto"/>
            <w:hideMark/>
          </w:tcPr>
          <w:p w14:paraId="09FED4D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6, LA 8, LA 9, LA 10, LA 12 y LA 14 Estrategia para el combate a la corrupción en la gestión pública municipal mediante acciones de verificación a través de la Contraloría Social y Ciudadana, implementada</w:t>
            </w:r>
          </w:p>
        </w:tc>
        <w:tc>
          <w:tcPr>
            <w:tcW w:w="2977" w:type="dxa"/>
            <w:gridSpan w:val="2"/>
            <w:tcBorders>
              <w:top w:val="nil"/>
              <w:left w:val="nil"/>
              <w:bottom w:val="single" w:sz="4" w:space="0" w:color="auto"/>
              <w:right w:val="single" w:sz="4" w:space="0" w:color="auto"/>
            </w:tcBorders>
            <w:shd w:val="clear" w:color="auto" w:fill="auto"/>
            <w:hideMark/>
          </w:tcPr>
          <w:p w14:paraId="10374E5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implementadas de verificación a través de la contraloría social y ciudadana</w:t>
            </w:r>
          </w:p>
        </w:tc>
        <w:tc>
          <w:tcPr>
            <w:tcW w:w="3260" w:type="dxa"/>
            <w:gridSpan w:val="3"/>
            <w:tcBorders>
              <w:top w:val="nil"/>
              <w:left w:val="nil"/>
              <w:bottom w:val="single" w:sz="4" w:space="0" w:color="auto"/>
              <w:right w:val="single" w:sz="4" w:space="0" w:color="auto"/>
            </w:tcBorders>
            <w:shd w:val="clear" w:color="auto" w:fill="auto"/>
            <w:hideMark/>
          </w:tcPr>
          <w:p w14:paraId="34C50F1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implementadas de verificación a través de la contraloría social y ciudadana / Total de acciones programadas de verificación a través de la contraloría social y ciudadana)*100</w:t>
            </w:r>
          </w:p>
        </w:tc>
        <w:tc>
          <w:tcPr>
            <w:tcW w:w="992" w:type="dxa"/>
            <w:gridSpan w:val="2"/>
            <w:tcBorders>
              <w:top w:val="nil"/>
              <w:left w:val="nil"/>
              <w:bottom w:val="single" w:sz="4" w:space="0" w:color="auto"/>
              <w:right w:val="single" w:sz="4" w:space="0" w:color="auto"/>
            </w:tcBorders>
            <w:shd w:val="clear" w:color="auto" w:fill="auto"/>
            <w:hideMark/>
          </w:tcPr>
          <w:p w14:paraId="06E1852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14BE1D2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57EABE92"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05B9BF4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22</w:t>
            </w:r>
          </w:p>
        </w:tc>
        <w:tc>
          <w:tcPr>
            <w:tcW w:w="2693" w:type="dxa"/>
            <w:gridSpan w:val="2"/>
            <w:tcBorders>
              <w:top w:val="nil"/>
              <w:left w:val="nil"/>
              <w:bottom w:val="single" w:sz="4" w:space="0" w:color="auto"/>
              <w:right w:val="single" w:sz="4" w:space="0" w:color="auto"/>
            </w:tcBorders>
            <w:shd w:val="clear" w:color="auto" w:fill="auto"/>
            <w:hideMark/>
          </w:tcPr>
          <w:p w14:paraId="41EC3168"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Cero corrupción</w:t>
            </w:r>
          </w:p>
        </w:tc>
        <w:tc>
          <w:tcPr>
            <w:tcW w:w="2977" w:type="dxa"/>
            <w:gridSpan w:val="2"/>
            <w:tcBorders>
              <w:top w:val="nil"/>
              <w:left w:val="nil"/>
              <w:bottom w:val="single" w:sz="4" w:space="0" w:color="auto"/>
              <w:right w:val="single" w:sz="4" w:space="0" w:color="auto"/>
            </w:tcBorders>
            <w:shd w:val="clear" w:color="auto" w:fill="auto"/>
            <w:hideMark/>
          </w:tcPr>
          <w:p w14:paraId="1D302D1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 LA 2, LA 4, LA 5, LA 7 y LA 10 Programa de auditoría gubernamental y verificaciones en materia de obra pública, servicios públicos y padrón de contratistas, implementado</w:t>
            </w:r>
          </w:p>
        </w:tc>
        <w:tc>
          <w:tcPr>
            <w:tcW w:w="2977" w:type="dxa"/>
            <w:gridSpan w:val="2"/>
            <w:tcBorders>
              <w:top w:val="nil"/>
              <w:left w:val="nil"/>
              <w:bottom w:val="single" w:sz="4" w:space="0" w:color="auto"/>
              <w:right w:val="single" w:sz="4" w:space="0" w:color="auto"/>
            </w:tcBorders>
            <w:shd w:val="clear" w:color="auto" w:fill="auto"/>
            <w:hideMark/>
          </w:tcPr>
          <w:p w14:paraId="5C3F6C3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realizadas de auditoría y/o verificación (auditorías, inspecciones, supervisiones, revisiones, pruebas de laboratorio y verificaciones) orientadas a prevenir y combatir la corrupción en materia de obra pública, servicios públicos y padrón de contratistas</w:t>
            </w:r>
          </w:p>
        </w:tc>
        <w:tc>
          <w:tcPr>
            <w:tcW w:w="3260" w:type="dxa"/>
            <w:gridSpan w:val="3"/>
            <w:tcBorders>
              <w:top w:val="nil"/>
              <w:left w:val="nil"/>
              <w:bottom w:val="single" w:sz="4" w:space="0" w:color="auto"/>
              <w:right w:val="single" w:sz="4" w:space="0" w:color="auto"/>
            </w:tcBorders>
            <w:shd w:val="clear" w:color="auto" w:fill="auto"/>
            <w:hideMark/>
          </w:tcPr>
          <w:p w14:paraId="0826E95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realizadas de auditoría y/o verificación (auditorías, inspecciones, supervisiones, revisiones, pruebas de laboratorio y verificaciones) orientadas a prevenir y combatir la corrupción en materia de obra pública, servicios públicos y padrón de contratistas / Total de acciones programadas de auditoría y/o verificación (auditorías, inspecciones, supervisiones, revisiones, pruebas de laboratorio y verificaciones) orientadas a prevenir y combatir la corrupción en materia de obra pública, servicios públicos y padrón de contratistas)*100</w:t>
            </w:r>
          </w:p>
        </w:tc>
        <w:tc>
          <w:tcPr>
            <w:tcW w:w="992" w:type="dxa"/>
            <w:gridSpan w:val="2"/>
            <w:tcBorders>
              <w:top w:val="nil"/>
              <w:left w:val="nil"/>
              <w:bottom w:val="single" w:sz="4" w:space="0" w:color="auto"/>
              <w:right w:val="single" w:sz="4" w:space="0" w:color="auto"/>
            </w:tcBorders>
            <w:shd w:val="clear" w:color="auto" w:fill="auto"/>
            <w:hideMark/>
          </w:tcPr>
          <w:p w14:paraId="57D2C8B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4C6BA02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1D49C6DE"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639DC3C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22</w:t>
            </w:r>
          </w:p>
        </w:tc>
        <w:tc>
          <w:tcPr>
            <w:tcW w:w="2693" w:type="dxa"/>
            <w:gridSpan w:val="2"/>
            <w:tcBorders>
              <w:top w:val="nil"/>
              <w:left w:val="nil"/>
              <w:bottom w:val="single" w:sz="4" w:space="0" w:color="auto"/>
              <w:right w:val="single" w:sz="4" w:space="0" w:color="auto"/>
            </w:tcBorders>
            <w:shd w:val="clear" w:color="auto" w:fill="auto"/>
            <w:hideMark/>
          </w:tcPr>
          <w:p w14:paraId="366D645E"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Cero corrupción</w:t>
            </w:r>
          </w:p>
        </w:tc>
        <w:tc>
          <w:tcPr>
            <w:tcW w:w="2977" w:type="dxa"/>
            <w:gridSpan w:val="2"/>
            <w:tcBorders>
              <w:top w:val="nil"/>
              <w:left w:val="nil"/>
              <w:bottom w:val="single" w:sz="4" w:space="0" w:color="auto"/>
              <w:right w:val="single" w:sz="4" w:space="0" w:color="auto"/>
            </w:tcBorders>
            <w:shd w:val="clear" w:color="auto" w:fill="auto"/>
            <w:hideMark/>
          </w:tcPr>
          <w:p w14:paraId="1DB03C4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LA 1, LA 7 y LA 11 Programa de vigilancia del </w:t>
            </w:r>
            <w:r w:rsidRPr="00766E7E">
              <w:rPr>
                <w:rFonts w:ascii="Arial" w:eastAsia="Times New Roman" w:hAnsi="Arial" w:cs="Arial"/>
                <w:sz w:val="24"/>
                <w:szCs w:val="24"/>
                <w:lang w:eastAsia="es-MX"/>
              </w:rPr>
              <w:lastRenderedPageBreak/>
              <w:t>gasto y cumplimiento de los recursos humanos, materiales, financieros, contables, procedimientos y a gasto corriente de las Dependencias y Entidades, implementado</w:t>
            </w:r>
          </w:p>
        </w:tc>
        <w:tc>
          <w:tcPr>
            <w:tcW w:w="2977" w:type="dxa"/>
            <w:gridSpan w:val="2"/>
            <w:tcBorders>
              <w:top w:val="nil"/>
              <w:left w:val="nil"/>
              <w:bottom w:val="single" w:sz="4" w:space="0" w:color="auto"/>
              <w:right w:val="single" w:sz="4" w:space="0" w:color="auto"/>
            </w:tcBorders>
            <w:shd w:val="clear" w:color="auto" w:fill="auto"/>
            <w:hideMark/>
          </w:tcPr>
          <w:p w14:paraId="0D04FFE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xml:space="preserve">Porcentaje de auditorías y, o seguimiento a las </w:t>
            </w:r>
            <w:r w:rsidRPr="00766E7E">
              <w:rPr>
                <w:rFonts w:ascii="Arial" w:eastAsia="Times New Roman" w:hAnsi="Arial" w:cs="Arial"/>
                <w:sz w:val="24"/>
                <w:szCs w:val="24"/>
                <w:lang w:eastAsia="es-MX"/>
              </w:rPr>
              <w:lastRenderedPageBreak/>
              <w:t>mismas, en materia de recursos humanos, materiales, financieros, contables, procedimientos y a gasto corriente</w:t>
            </w:r>
          </w:p>
        </w:tc>
        <w:tc>
          <w:tcPr>
            <w:tcW w:w="3260" w:type="dxa"/>
            <w:gridSpan w:val="3"/>
            <w:tcBorders>
              <w:top w:val="nil"/>
              <w:left w:val="nil"/>
              <w:bottom w:val="single" w:sz="4" w:space="0" w:color="auto"/>
              <w:right w:val="single" w:sz="4" w:space="0" w:color="auto"/>
            </w:tcBorders>
            <w:shd w:val="clear" w:color="auto" w:fill="auto"/>
            <w:hideMark/>
          </w:tcPr>
          <w:p w14:paraId="13DA1CC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xml:space="preserve">(Número de auditorías y, o seguimiento a las mismas, </w:t>
            </w:r>
            <w:r w:rsidRPr="00766E7E">
              <w:rPr>
                <w:rFonts w:ascii="Arial" w:eastAsia="Times New Roman" w:hAnsi="Arial" w:cs="Arial"/>
                <w:sz w:val="24"/>
                <w:szCs w:val="24"/>
                <w:lang w:eastAsia="es-MX"/>
              </w:rPr>
              <w:lastRenderedPageBreak/>
              <w:t>realizadas en materia de recursos humanos, materiales, financieros, contables, procedimientos y a gasto corriente / Total de auditorías y, o seguimiento a las mismas, programadas en materia de recursos humanos, materiales, financieros, contables, procedimientos y a gasto corriente)*100</w:t>
            </w:r>
          </w:p>
        </w:tc>
        <w:tc>
          <w:tcPr>
            <w:tcW w:w="992" w:type="dxa"/>
            <w:gridSpan w:val="2"/>
            <w:tcBorders>
              <w:top w:val="nil"/>
              <w:left w:val="nil"/>
              <w:bottom w:val="single" w:sz="4" w:space="0" w:color="auto"/>
              <w:right w:val="single" w:sz="4" w:space="0" w:color="auto"/>
            </w:tcBorders>
            <w:shd w:val="clear" w:color="auto" w:fill="auto"/>
            <w:hideMark/>
          </w:tcPr>
          <w:p w14:paraId="318EF2A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w:t>
            </w:r>
          </w:p>
        </w:tc>
        <w:tc>
          <w:tcPr>
            <w:tcW w:w="993" w:type="dxa"/>
            <w:gridSpan w:val="2"/>
            <w:tcBorders>
              <w:top w:val="nil"/>
              <w:left w:val="nil"/>
              <w:bottom w:val="single" w:sz="4" w:space="0" w:color="auto"/>
              <w:right w:val="single" w:sz="4" w:space="0" w:color="auto"/>
            </w:tcBorders>
            <w:shd w:val="clear" w:color="auto" w:fill="auto"/>
            <w:hideMark/>
          </w:tcPr>
          <w:p w14:paraId="53FFF43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1E934AF5"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325EEC0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22</w:t>
            </w:r>
          </w:p>
        </w:tc>
        <w:tc>
          <w:tcPr>
            <w:tcW w:w="2693" w:type="dxa"/>
            <w:gridSpan w:val="2"/>
            <w:tcBorders>
              <w:top w:val="nil"/>
              <w:left w:val="nil"/>
              <w:bottom w:val="single" w:sz="4" w:space="0" w:color="auto"/>
              <w:right w:val="single" w:sz="4" w:space="0" w:color="auto"/>
            </w:tcBorders>
            <w:shd w:val="clear" w:color="auto" w:fill="auto"/>
            <w:hideMark/>
          </w:tcPr>
          <w:p w14:paraId="7E924114"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Cero corrupción</w:t>
            </w:r>
          </w:p>
        </w:tc>
        <w:tc>
          <w:tcPr>
            <w:tcW w:w="2977" w:type="dxa"/>
            <w:gridSpan w:val="2"/>
            <w:tcBorders>
              <w:top w:val="nil"/>
              <w:left w:val="nil"/>
              <w:bottom w:val="single" w:sz="4" w:space="0" w:color="auto"/>
              <w:right w:val="single" w:sz="4" w:space="0" w:color="auto"/>
            </w:tcBorders>
            <w:shd w:val="clear" w:color="auto" w:fill="auto"/>
            <w:hideMark/>
          </w:tcPr>
          <w:p w14:paraId="4BD7895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 LA 3 y LA 10 Verificación de domicilios por inscripción de empresas en el Padrón de Proveedores, ejecutada</w:t>
            </w:r>
          </w:p>
        </w:tc>
        <w:tc>
          <w:tcPr>
            <w:tcW w:w="2977" w:type="dxa"/>
            <w:gridSpan w:val="2"/>
            <w:tcBorders>
              <w:top w:val="nil"/>
              <w:left w:val="nil"/>
              <w:bottom w:val="single" w:sz="4" w:space="0" w:color="auto"/>
              <w:right w:val="single" w:sz="4" w:space="0" w:color="auto"/>
            </w:tcBorders>
            <w:shd w:val="clear" w:color="auto" w:fill="auto"/>
            <w:hideMark/>
          </w:tcPr>
          <w:p w14:paraId="26BD7A3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empresas que cumplieron con los requisitos para registrarse en el padrón de proveedores a las que se verificó y/o visitó el domicilio</w:t>
            </w:r>
          </w:p>
        </w:tc>
        <w:tc>
          <w:tcPr>
            <w:tcW w:w="3260" w:type="dxa"/>
            <w:gridSpan w:val="3"/>
            <w:tcBorders>
              <w:top w:val="nil"/>
              <w:left w:val="nil"/>
              <w:bottom w:val="single" w:sz="4" w:space="0" w:color="auto"/>
              <w:right w:val="single" w:sz="4" w:space="0" w:color="auto"/>
            </w:tcBorders>
            <w:shd w:val="clear" w:color="auto" w:fill="auto"/>
            <w:hideMark/>
          </w:tcPr>
          <w:p w14:paraId="4E0784F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empresas que cumplieron con los requisitos para registrarse en el padrón de proveedores a las que se verificó y/o visitó el domicilio / Total de empresas que cumplieron con los requisitos para registrarse en el padrón de proveedores)*100</w:t>
            </w:r>
          </w:p>
        </w:tc>
        <w:tc>
          <w:tcPr>
            <w:tcW w:w="992" w:type="dxa"/>
            <w:gridSpan w:val="2"/>
            <w:tcBorders>
              <w:top w:val="nil"/>
              <w:left w:val="nil"/>
              <w:bottom w:val="single" w:sz="4" w:space="0" w:color="auto"/>
              <w:right w:val="single" w:sz="4" w:space="0" w:color="auto"/>
            </w:tcBorders>
            <w:shd w:val="clear" w:color="auto" w:fill="auto"/>
            <w:hideMark/>
          </w:tcPr>
          <w:p w14:paraId="1185263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3C18CD9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7461B6A8"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13AF689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22</w:t>
            </w:r>
          </w:p>
        </w:tc>
        <w:tc>
          <w:tcPr>
            <w:tcW w:w="2693" w:type="dxa"/>
            <w:gridSpan w:val="2"/>
            <w:tcBorders>
              <w:top w:val="nil"/>
              <w:left w:val="nil"/>
              <w:bottom w:val="single" w:sz="4" w:space="0" w:color="auto"/>
              <w:right w:val="single" w:sz="4" w:space="0" w:color="auto"/>
            </w:tcBorders>
            <w:shd w:val="clear" w:color="auto" w:fill="auto"/>
            <w:hideMark/>
          </w:tcPr>
          <w:p w14:paraId="4B4BCBDC"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Cero corrupción</w:t>
            </w:r>
          </w:p>
        </w:tc>
        <w:tc>
          <w:tcPr>
            <w:tcW w:w="2977" w:type="dxa"/>
            <w:gridSpan w:val="2"/>
            <w:tcBorders>
              <w:top w:val="nil"/>
              <w:left w:val="nil"/>
              <w:bottom w:val="single" w:sz="4" w:space="0" w:color="auto"/>
              <w:right w:val="single" w:sz="4" w:space="0" w:color="auto"/>
            </w:tcBorders>
            <w:shd w:val="clear" w:color="auto" w:fill="auto"/>
            <w:hideMark/>
          </w:tcPr>
          <w:p w14:paraId="35D8857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9 Resolución de la investigación de las quejas y denuncias presentadas ante la Unidad de Investigación, realizada</w:t>
            </w:r>
          </w:p>
        </w:tc>
        <w:tc>
          <w:tcPr>
            <w:tcW w:w="2977" w:type="dxa"/>
            <w:gridSpan w:val="2"/>
            <w:tcBorders>
              <w:top w:val="nil"/>
              <w:left w:val="nil"/>
              <w:bottom w:val="single" w:sz="4" w:space="0" w:color="auto"/>
              <w:right w:val="single" w:sz="4" w:space="0" w:color="auto"/>
            </w:tcBorders>
            <w:shd w:val="clear" w:color="auto" w:fill="auto"/>
            <w:hideMark/>
          </w:tcPr>
          <w:p w14:paraId="4E844E0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resoluciones emitidas en materia de responsabilidades administrativas del total de quejas y denuncias investigadas</w:t>
            </w:r>
          </w:p>
        </w:tc>
        <w:tc>
          <w:tcPr>
            <w:tcW w:w="3260" w:type="dxa"/>
            <w:gridSpan w:val="3"/>
            <w:tcBorders>
              <w:top w:val="nil"/>
              <w:left w:val="nil"/>
              <w:bottom w:val="single" w:sz="4" w:space="0" w:color="auto"/>
              <w:right w:val="single" w:sz="4" w:space="0" w:color="auto"/>
            </w:tcBorders>
            <w:shd w:val="clear" w:color="auto" w:fill="auto"/>
            <w:hideMark/>
          </w:tcPr>
          <w:p w14:paraId="44B2B77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resoluciones emitidas en materia de responsabilidades administrativas / Total de quejas y denuncias investigadas)*100</w:t>
            </w:r>
          </w:p>
        </w:tc>
        <w:tc>
          <w:tcPr>
            <w:tcW w:w="992" w:type="dxa"/>
            <w:gridSpan w:val="2"/>
            <w:tcBorders>
              <w:top w:val="nil"/>
              <w:left w:val="nil"/>
              <w:bottom w:val="single" w:sz="4" w:space="0" w:color="auto"/>
              <w:right w:val="single" w:sz="4" w:space="0" w:color="auto"/>
            </w:tcBorders>
            <w:shd w:val="clear" w:color="auto" w:fill="auto"/>
            <w:hideMark/>
          </w:tcPr>
          <w:p w14:paraId="173618C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1161EA2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6E125A9D"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63A943F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23</w:t>
            </w:r>
          </w:p>
        </w:tc>
        <w:tc>
          <w:tcPr>
            <w:tcW w:w="2693" w:type="dxa"/>
            <w:gridSpan w:val="2"/>
            <w:tcBorders>
              <w:top w:val="nil"/>
              <w:left w:val="nil"/>
              <w:bottom w:val="single" w:sz="4" w:space="0" w:color="auto"/>
              <w:right w:val="single" w:sz="4" w:space="0" w:color="auto"/>
            </w:tcBorders>
            <w:shd w:val="clear" w:color="auto" w:fill="auto"/>
            <w:hideMark/>
          </w:tcPr>
          <w:p w14:paraId="6FA13B29"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Gobierno transparente e innovador</w:t>
            </w:r>
          </w:p>
        </w:tc>
        <w:tc>
          <w:tcPr>
            <w:tcW w:w="2977" w:type="dxa"/>
            <w:gridSpan w:val="2"/>
            <w:tcBorders>
              <w:top w:val="nil"/>
              <w:left w:val="nil"/>
              <w:bottom w:val="single" w:sz="4" w:space="0" w:color="auto"/>
              <w:right w:val="single" w:sz="4" w:space="0" w:color="auto"/>
            </w:tcBorders>
            <w:shd w:val="clear" w:color="auto" w:fill="auto"/>
            <w:hideMark/>
          </w:tcPr>
          <w:p w14:paraId="17678B55" w14:textId="33EEE290"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 LA 2, LA 9</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y LA 14 Sistema Administrativo de STAFF, implementado</w:t>
            </w:r>
          </w:p>
        </w:tc>
        <w:tc>
          <w:tcPr>
            <w:tcW w:w="2977" w:type="dxa"/>
            <w:gridSpan w:val="2"/>
            <w:tcBorders>
              <w:top w:val="nil"/>
              <w:left w:val="nil"/>
              <w:bottom w:val="single" w:sz="4" w:space="0" w:color="auto"/>
              <w:right w:val="single" w:sz="4" w:space="0" w:color="auto"/>
            </w:tcBorders>
            <w:shd w:val="clear" w:color="auto" w:fill="auto"/>
            <w:hideMark/>
          </w:tcPr>
          <w:p w14:paraId="7A590408" w14:textId="53973A3F"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Solicitudes atendidas por el STAFF</w:t>
            </w:r>
            <w:r w:rsidR="006E0B1B">
              <w:rPr>
                <w:rFonts w:ascii="Arial" w:eastAsia="Times New Roman" w:hAnsi="Arial" w:cs="Arial"/>
                <w:sz w:val="24"/>
                <w:szCs w:val="24"/>
                <w:lang w:eastAsia="es-MX"/>
              </w:rPr>
              <w:t xml:space="preserve"> </w:t>
            </w:r>
          </w:p>
        </w:tc>
        <w:tc>
          <w:tcPr>
            <w:tcW w:w="3260" w:type="dxa"/>
            <w:gridSpan w:val="3"/>
            <w:tcBorders>
              <w:top w:val="nil"/>
              <w:left w:val="nil"/>
              <w:bottom w:val="single" w:sz="4" w:space="0" w:color="auto"/>
              <w:right w:val="single" w:sz="4" w:space="0" w:color="auto"/>
            </w:tcBorders>
            <w:shd w:val="clear" w:color="auto" w:fill="auto"/>
            <w:hideMark/>
          </w:tcPr>
          <w:p w14:paraId="43FCA40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solicitudes a STAFF atendidas / Total de solicitudes a STAFF recibidas)*100</w:t>
            </w:r>
          </w:p>
        </w:tc>
        <w:tc>
          <w:tcPr>
            <w:tcW w:w="992" w:type="dxa"/>
            <w:gridSpan w:val="2"/>
            <w:tcBorders>
              <w:top w:val="nil"/>
              <w:left w:val="nil"/>
              <w:bottom w:val="single" w:sz="4" w:space="0" w:color="auto"/>
              <w:right w:val="single" w:sz="4" w:space="0" w:color="auto"/>
            </w:tcBorders>
            <w:shd w:val="clear" w:color="auto" w:fill="auto"/>
            <w:hideMark/>
          </w:tcPr>
          <w:p w14:paraId="4E2DD44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4F36381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1E986924"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512B22D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23</w:t>
            </w:r>
          </w:p>
        </w:tc>
        <w:tc>
          <w:tcPr>
            <w:tcW w:w="2693" w:type="dxa"/>
            <w:gridSpan w:val="2"/>
            <w:tcBorders>
              <w:top w:val="nil"/>
              <w:left w:val="nil"/>
              <w:bottom w:val="single" w:sz="4" w:space="0" w:color="auto"/>
              <w:right w:val="single" w:sz="4" w:space="0" w:color="auto"/>
            </w:tcBorders>
            <w:shd w:val="clear" w:color="auto" w:fill="auto"/>
            <w:hideMark/>
          </w:tcPr>
          <w:p w14:paraId="7EE4317F" w14:textId="77777777" w:rsidR="002112C8" w:rsidRPr="00766E7E" w:rsidRDefault="002112C8" w:rsidP="006E0B1B">
            <w:pPr>
              <w:spacing w:after="0" w:line="240" w:lineRule="auto"/>
              <w:rPr>
                <w:rFonts w:ascii="Arial" w:eastAsia="Times New Roman" w:hAnsi="Arial" w:cs="Arial"/>
                <w:sz w:val="24"/>
                <w:szCs w:val="24"/>
                <w:lang w:eastAsia="es-MX"/>
              </w:rPr>
            </w:pPr>
            <w:r w:rsidRPr="00766E7E">
              <w:rPr>
                <w:rFonts w:ascii="Arial" w:eastAsia="Times New Roman" w:hAnsi="Arial" w:cs="Arial"/>
                <w:sz w:val="24"/>
                <w:szCs w:val="24"/>
                <w:lang w:eastAsia="es-MX"/>
              </w:rPr>
              <w:t>Gobierno transparente e innovador</w:t>
            </w:r>
          </w:p>
        </w:tc>
        <w:tc>
          <w:tcPr>
            <w:tcW w:w="2977" w:type="dxa"/>
            <w:gridSpan w:val="2"/>
            <w:tcBorders>
              <w:top w:val="nil"/>
              <w:left w:val="nil"/>
              <w:bottom w:val="single" w:sz="4" w:space="0" w:color="auto"/>
              <w:right w:val="single" w:sz="4" w:space="0" w:color="auto"/>
            </w:tcBorders>
            <w:shd w:val="clear" w:color="auto" w:fill="auto"/>
            <w:hideMark/>
          </w:tcPr>
          <w:p w14:paraId="134BD97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 LA 2, LA 3, LA 5 y LA 8 Sistema de información pública para un municipio transparente e innovador, implementado</w:t>
            </w:r>
          </w:p>
        </w:tc>
        <w:tc>
          <w:tcPr>
            <w:tcW w:w="2977" w:type="dxa"/>
            <w:gridSpan w:val="2"/>
            <w:tcBorders>
              <w:top w:val="nil"/>
              <w:left w:val="nil"/>
              <w:bottom w:val="single" w:sz="4" w:space="0" w:color="auto"/>
              <w:right w:val="single" w:sz="4" w:space="0" w:color="auto"/>
            </w:tcBorders>
            <w:shd w:val="clear" w:color="auto" w:fill="auto"/>
            <w:hideMark/>
          </w:tcPr>
          <w:p w14:paraId="5FE2555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fracciones verificadas en cuanto a su cumplimiento, determinadas en los "Lineamientos Técnicos Generales para la Publicación, Homologación y Estandarización de la Información"</w:t>
            </w:r>
          </w:p>
        </w:tc>
        <w:tc>
          <w:tcPr>
            <w:tcW w:w="3260" w:type="dxa"/>
            <w:gridSpan w:val="3"/>
            <w:tcBorders>
              <w:top w:val="nil"/>
              <w:left w:val="nil"/>
              <w:bottom w:val="single" w:sz="4" w:space="0" w:color="auto"/>
              <w:right w:val="single" w:sz="4" w:space="0" w:color="auto"/>
            </w:tcBorders>
            <w:shd w:val="clear" w:color="auto" w:fill="auto"/>
            <w:hideMark/>
          </w:tcPr>
          <w:p w14:paraId="08EFC8E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fracciones verificadas en cuanto a su cumplimiento / Total de fracciones determinadas en los Lineamientos)*100</w:t>
            </w:r>
          </w:p>
        </w:tc>
        <w:tc>
          <w:tcPr>
            <w:tcW w:w="992" w:type="dxa"/>
            <w:gridSpan w:val="2"/>
            <w:tcBorders>
              <w:top w:val="nil"/>
              <w:left w:val="nil"/>
              <w:bottom w:val="single" w:sz="4" w:space="0" w:color="auto"/>
              <w:right w:val="single" w:sz="4" w:space="0" w:color="auto"/>
            </w:tcBorders>
            <w:shd w:val="clear" w:color="auto" w:fill="auto"/>
            <w:hideMark/>
          </w:tcPr>
          <w:p w14:paraId="71FB6D3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559A616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5A5DF7C2"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58065C0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23</w:t>
            </w:r>
          </w:p>
        </w:tc>
        <w:tc>
          <w:tcPr>
            <w:tcW w:w="2693" w:type="dxa"/>
            <w:gridSpan w:val="2"/>
            <w:tcBorders>
              <w:top w:val="nil"/>
              <w:left w:val="nil"/>
              <w:bottom w:val="single" w:sz="4" w:space="0" w:color="auto"/>
              <w:right w:val="single" w:sz="4" w:space="0" w:color="auto"/>
            </w:tcBorders>
            <w:shd w:val="clear" w:color="auto" w:fill="auto"/>
            <w:hideMark/>
          </w:tcPr>
          <w:p w14:paraId="07062DA0" w14:textId="77777777" w:rsidR="002112C8" w:rsidRPr="00766E7E" w:rsidRDefault="002112C8" w:rsidP="006E0B1B">
            <w:pPr>
              <w:spacing w:after="0" w:line="240" w:lineRule="auto"/>
              <w:rPr>
                <w:rFonts w:ascii="Arial" w:eastAsia="Times New Roman" w:hAnsi="Arial" w:cs="Arial"/>
                <w:sz w:val="24"/>
                <w:szCs w:val="24"/>
                <w:lang w:eastAsia="es-MX"/>
              </w:rPr>
            </w:pPr>
            <w:r w:rsidRPr="00766E7E">
              <w:rPr>
                <w:rFonts w:ascii="Arial" w:eastAsia="Times New Roman" w:hAnsi="Arial" w:cs="Arial"/>
                <w:sz w:val="24"/>
                <w:szCs w:val="24"/>
                <w:lang w:eastAsia="es-MX"/>
              </w:rPr>
              <w:t>Gobierno transparente e innovador</w:t>
            </w:r>
          </w:p>
        </w:tc>
        <w:tc>
          <w:tcPr>
            <w:tcW w:w="2977" w:type="dxa"/>
            <w:gridSpan w:val="2"/>
            <w:tcBorders>
              <w:top w:val="nil"/>
              <w:left w:val="nil"/>
              <w:bottom w:val="single" w:sz="4" w:space="0" w:color="auto"/>
              <w:right w:val="single" w:sz="4" w:space="0" w:color="auto"/>
            </w:tcBorders>
            <w:shd w:val="clear" w:color="auto" w:fill="auto"/>
            <w:hideMark/>
          </w:tcPr>
          <w:p w14:paraId="131110D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 LA 2, LA 3, LA 5, LA 6, LA 8, LA 9 y LA 11 Mecanismos eficientes para el pleno acceso a la información para la ciudadanía, implementados</w:t>
            </w:r>
          </w:p>
        </w:tc>
        <w:tc>
          <w:tcPr>
            <w:tcW w:w="2977" w:type="dxa"/>
            <w:gridSpan w:val="2"/>
            <w:tcBorders>
              <w:top w:val="nil"/>
              <w:left w:val="nil"/>
              <w:bottom w:val="single" w:sz="4" w:space="0" w:color="auto"/>
              <w:right w:val="single" w:sz="4" w:space="0" w:color="auto"/>
            </w:tcBorders>
            <w:shd w:val="clear" w:color="auto" w:fill="auto"/>
            <w:hideMark/>
          </w:tcPr>
          <w:p w14:paraId="10C0E1E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solicitudes respondidas en tiempo y forma</w:t>
            </w:r>
          </w:p>
        </w:tc>
        <w:tc>
          <w:tcPr>
            <w:tcW w:w="3260" w:type="dxa"/>
            <w:gridSpan w:val="3"/>
            <w:tcBorders>
              <w:top w:val="nil"/>
              <w:left w:val="nil"/>
              <w:bottom w:val="single" w:sz="4" w:space="0" w:color="auto"/>
              <w:right w:val="single" w:sz="4" w:space="0" w:color="auto"/>
            </w:tcBorders>
            <w:shd w:val="clear" w:color="auto" w:fill="auto"/>
            <w:hideMark/>
          </w:tcPr>
          <w:p w14:paraId="52A718C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solicitudes respondidas en tiempo y forma / Total de solicitudes recibidas)*100</w:t>
            </w:r>
          </w:p>
        </w:tc>
        <w:tc>
          <w:tcPr>
            <w:tcW w:w="992" w:type="dxa"/>
            <w:gridSpan w:val="2"/>
            <w:tcBorders>
              <w:top w:val="nil"/>
              <w:left w:val="nil"/>
              <w:bottom w:val="single" w:sz="4" w:space="0" w:color="auto"/>
              <w:right w:val="single" w:sz="4" w:space="0" w:color="auto"/>
            </w:tcBorders>
            <w:shd w:val="clear" w:color="auto" w:fill="auto"/>
            <w:hideMark/>
          </w:tcPr>
          <w:p w14:paraId="6F6F986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2735E9F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1352FE0D"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61F6A27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23</w:t>
            </w:r>
          </w:p>
        </w:tc>
        <w:tc>
          <w:tcPr>
            <w:tcW w:w="2693" w:type="dxa"/>
            <w:gridSpan w:val="2"/>
            <w:tcBorders>
              <w:top w:val="nil"/>
              <w:left w:val="nil"/>
              <w:bottom w:val="single" w:sz="4" w:space="0" w:color="auto"/>
              <w:right w:val="single" w:sz="4" w:space="0" w:color="auto"/>
            </w:tcBorders>
            <w:shd w:val="clear" w:color="auto" w:fill="auto"/>
            <w:hideMark/>
          </w:tcPr>
          <w:p w14:paraId="4DC2C881" w14:textId="77777777" w:rsidR="002112C8" w:rsidRPr="00766E7E" w:rsidRDefault="002112C8" w:rsidP="006E0B1B">
            <w:pPr>
              <w:spacing w:after="0" w:line="240" w:lineRule="auto"/>
              <w:rPr>
                <w:rFonts w:ascii="Arial" w:eastAsia="Times New Roman" w:hAnsi="Arial" w:cs="Arial"/>
                <w:sz w:val="24"/>
                <w:szCs w:val="24"/>
                <w:lang w:eastAsia="es-MX"/>
              </w:rPr>
            </w:pPr>
            <w:r w:rsidRPr="00766E7E">
              <w:rPr>
                <w:rFonts w:ascii="Arial" w:eastAsia="Times New Roman" w:hAnsi="Arial" w:cs="Arial"/>
                <w:sz w:val="24"/>
                <w:szCs w:val="24"/>
                <w:lang w:eastAsia="es-MX"/>
              </w:rPr>
              <w:t>Gobierno transparente e innovador</w:t>
            </w:r>
          </w:p>
        </w:tc>
        <w:tc>
          <w:tcPr>
            <w:tcW w:w="2977" w:type="dxa"/>
            <w:gridSpan w:val="2"/>
            <w:tcBorders>
              <w:top w:val="nil"/>
              <w:left w:val="nil"/>
              <w:bottom w:val="single" w:sz="4" w:space="0" w:color="auto"/>
              <w:right w:val="single" w:sz="4" w:space="0" w:color="auto"/>
            </w:tcBorders>
            <w:shd w:val="clear" w:color="auto" w:fill="auto"/>
            <w:hideMark/>
          </w:tcPr>
          <w:p w14:paraId="4492D59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 LA 4, LA7, LA 8, LA 9, LA 10, LA 11 y LA 12 Estrategias para fomentar un Municipio abierto, implementadas </w:t>
            </w:r>
          </w:p>
        </w:tc>
        <w:tc>
          <w:tcPr>
            <w:tcW w:w="2977" w:type="dxa"/>
            <w:gridSpan w:val="2"/>
            <w:tcBorders>
              <w:top w:val="nil"/>
              <w:left w:val="nil"/>
              <w:bottom w:val="single" w:sz="4" w:space="0" w:color="auto"/>
              <w:right w:val="single" w:sz="4" w:space="0" w:color="auto"/>
            </w:tcBorders>
            <w:shd w:val="clear" w:color="auto" w:fill="auto"/>
            <w:hideMark/>
          </w:tcPr>
          <w:p w14:paraId="50186B0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Porcentaje de capacitaciones realizadas a servidores públicos sobre los temas de rendición de cuentas, transparencia, acceso a la información pública y gobierno abierto </w:t>
            </w:r>
          </w:p>
        </w:tc>
        <w:tc>
          <w:tcPr>
            <w:tcW w:w="3260" w:type="dxa"/>
            <w:gridSpan w:val="3"/>
            <w:tcBorders>
              <w:top w:val="nil"/>
              <w:left w:val="nil"/>
              <w:bottom w:val="single" w:sz="4" w:space="0" w:color="auto"/>
              <w:right w:val="single" w:sz="4" w:space="0" w:color="auto"/>
            </w:tcBorders>
            <w:shd w:val="clear" w:color="auto" w:fill="auto"/>
            <w:hideMark/>
          </w:tcPr>
          <w:p w14:paraId="53CDCFD7" w14:textId="4EA3DF0D"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capacitaciones realizadas a servidores públicos sobre los temas de rendición de cuentas, transparencia, acceso a la información pública, y gobierno abierto</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 Total de capacitaciones programadas sobre los temas de rendición de cuentas, transparencia, acceso a la información pública, y gobierno abierto )*100</w:t>
            </w:r>
          </w:p>
        </w:tc>
        <w:tc>
          <w:tcPr>
            <w:tcW w:w="992" w:type="dxa"/>
            <w:gridSpan w:val="2"/>
            <w:tcBorders>
              <w:top w:val="nil"/>
              <w:left w:val="nil"/>
              <w:bottom w:val="single" w:sz="4" w:space="0" w:color="auto"/>
              <w:right w:val="single" w:sz="4" w:space="0" w:color="auto"/>
            </w:tcBorders>
            <w:shd w:val="clear" w:color="auto" w:fill="auto"/>
            <w:hideMark/>
          </w:tcPr>
          <w:p w14:paraId="19AB5A1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5DAB651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5AFA96BB"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71E8FD8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23</w:t>
            </w:r>
          </w:p>
        </w:tc>
        <w:tc>
          <w:tcPr>
            <w:tcW w:w="2693" w:type="dxa"/>
            <w:gridSpan w:val="2"/>
            <w:tcBorders>
              <w:top w:val="nil"/>
              <w:left w:val="nil"/>
              <w:bottom w:val="single" w:sz="4" w:space="0" w:color="auto"/>
              <w:right w:val="single" w:sz="4" w:space="0" w:color="auto"/>
            </w:tcBorders>
            <w:shd w:val="clear" w:color="auto" w:fill="auto"/>
            <w:hideMark/>
          </w:tcPr>
          <w:p w14:paraId="12523454" w14:textId="77777777" w:rsidR="002112C8" w:rsidRPr="00766E7E" w:rsidRDefault="002112C8" w:rsidP="006E0B1B">
            <w:pPr>
              <w:spacing w:after="0" w:line="240" w:lineRule="auto"/>
              <w:rPr>
                <w:rFonts w:ascii="Arial" w:eastAsia="Times New Roman" w:hAnsi="Arial" w:cs="Arial"/>
                <w:sz w:val="24"/>
                <w:szCs w:val="24"/>
                <w:lang w:eastAsia="es-MX"/>
              </w:rPr>
            </w:pPr>
            <w:r w:rsidRPr="00766E7E">
              <w:rPr>
                <w:rFonts w:ascii="Arial" w:eastAsia="Times New Roman" w:hAnsi="Arial" w:cs="Arial"/>
                <w:sz w:val="24"/>
                <w:szCs w:val="24"/>
                <w:lang w:eastAsia="es-MX"/>
              </w:rPr>
              <w:t>Gobierno transparente e innovador</w:t>
            </w:r>
          </w:p>
        </w:tc>
        <w:tc>
          <w:tcPr>
            <w:tcW w:w="2977" w:type="dxa"/>
            <w:gridSpan w:val="2"/>
            <w:tcBorders>
              <w:top w:val="nil"/>
              <w:left w:val="nil"/>
              <w:bottom w:val="single" w:sz="4" w:space="0" w:color="auto"/>
              <w:right w:val="single" w:sz="4" w:space="0" w:color="auto"/>
            </w:tcBorders>
            <w:shd w:val="clear" w:color="auto" w:fill="auto"/>
            <w:hideMark/>
          </w:tcPr>
          <w:p w14:paraId="76AE34BB" w14:textId="3FEBF865"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 LA 11, LA 12</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 xml:space="preserve">y LA 13 Protección a datos personales de la </w:t>
            </w:r>
            <w:r w:rsidRPr="00766E7E">
              <w:rPr>
                <w:rFonts w:ascii="Arial" w:eastAsia="Times New Roman" w:hAnsi="Arial" w:cs="Arial"/>
                <w:sz w:val="24"/>
                <w:szCs w:val="24"/>
                <w:lang w:eastAsia="es-MX"/>
              </w:rPr>
              <w:lastRenderedPageBreak/>
              <w:t>ciudadanía en posesión de las Dependencias y Entidades del gobierno municipal, resguardados</w:t>
            </w:r>
          </w:p>
        </w:tc>
        <w:tc>
          <w:tcPr>
            <w:tcW w:w="2977" w:type="dxa"/>
            <w:gridSpan w:val="2"/>
            <w:tcBorders>
              <w:top w:val="nil"/>
              <w:left w:val="nil"/>
              <w:bottom w:val="single" w:sz="4" w:space="0" w:color="auto"/>
              <w:right w:val="single" w:sz="4" w:space="0" w:color="auto"/>
            </w:tcBorders>
            <w:shd w:val="clear" w:color="auto" w:fill="auto"/>
            <w:hideMark/>
          </w:tcPr>
          <w:p w14:paraId="1429EF4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xml:space="preserve">Porcentaje de Dependencias y Entidades que cuentan </w:t>
            </w:r>
            <w:r w:rsidRPr="00766E7E">
              <w:rPr>
                <w:rFonts w:ascii="Arial" w:eastAsia="Times New Roman" w:hAnsi="Arial" w:cs="Arial"/>
                <w:sz w:val="24"/>
                <w:szCs w:val="24"/>
                <w:lang w:eastAsia="es-MX"/>
              </w:rPr>
              <w:lastRenderedPageBreak/>
              <w:t xml:space="preserve">con un aviso de privacidad publicado en el portal de Gobierno Abierto </w:t>
            </w:r>
          </w:p>
        </w:tc>
        <w:tc>
          <w:tcPr>
            <w:tcW w:w="3260" w:type="dxa"/>
            <w:gridSpan w:val="3"/>
            <w:tcBorders>
              <w:top w:val="nil"/>
              <w:left w:val="nil"/>
              <w:bottom w:val="single" w:sz="4" w:space="0" w:color="auto"/>
              <w:right w:val="single" w:sz="4" w:space="0" w:color="auto"/>
            </w:tcBorders>
            <w:shd w:val="clear" w:color="auto" w:fill="auto"/>
            <w:hideMark/>
          </w:tcPr>
          <w:p w14:paraId="27CE697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xml:space="preserve">(Número de Dependencias y Entidades que cuentan con un aviso de privacidad nuevo </w:t>
            </w:r>
            <w:r w:rsidRPr="00766E7E">
              <w:rPr>
                <w:rFonts w:ascii="Arial" w:eastAsia="Times New Roman" w:hAnsi="Arial" w:cs="Arial"/>
                <w:sz w:val="24"/>
                <w:szCs w:val="24"/>
                <w:lang w:eastAsia="es-MX"/>
              </w:rPr>
              <w:lastRenderedPageBreak/>
              <w:t>y/o actualizado / Total de Dependencias y Entidades del H. Ayuntamiento de Puebla*100</w:t>
            </w:r>
          </w:p>
        </w:tc>
        <w:tc>
          <w:tcPr>
            <w:tcW w:w="992" w:type="dxa"/>
            <w:gridSpan w:val="2"/>
            <w:tcBorders>
              <w:top w:val="nil"/>
              <w:left w:val="nil"/>
              <w:bottom w:val="single" w:sz="4" w:space="0" w:color="auto"/>
              <w:right w:val="single" w:sz="4" w:space="0" w:color="auto"/>
            </w:tcBorders>
            <w:shd w:val="clear" w:color="auto" w:fill="auto"/>
            <w:hideMark/>
          </w:tcPr>
          <w:p w14:paraId="34B0C3D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w:t>
            </w:r>
          </w:p>
        </w:tc>
        <w:tc>
          <w:tcPr>
            <w:tcW w:w="993" w:type="dxa"/>
            <w:gridSpan w:val="2"/>
            <w:tcBorders>
              <w:top w:val="nil"/>
              <w:left w:val="nil"/>
              <w:bottom w:val="single" w:sz="4" w:space="0" w:color="auto"/>
              <w:right w:val="single" w:sz="4" w:space="0" w:color="auto"/>
            </w:tcBorders>
            <w:shd w:val="clear" w:color="auto" w:fill="auto"/>
            <w:hideMark/>
          </w:tcPr>
          <w:p w14:paraId="7C54C44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60A0E9E3"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5A7573F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23</w:t>
            </w:r>
          </w:p>
        </w:tc>
        <w:tc>
          <w:tcPr>
            <w:tcW w:w="2693" w:type="dxa"/>
            <w:gridSpan w:val="2"/>
            <w:tcBorders>
              <w:top w:val="nil"/>
              <w:left w:val="nil"/>
              <w:bottom w:val="single" w:sz="4" w:space="0" w:color="auto"/>
              <w:right w:val="single" w:sz="4" w:space="0" w:color="auto"/>
            </w:tcBorders>
            <w:shd w:val="clear" w:color="auto" w:fill="auto"/>
            <w:hideMark/>
          </w:tcPr>
          <w:p w14:paraId="66EE2052" w14:textId="77777777" w:rsidR="002112C8" w:rsidRPr="00766E7E" w:rsidRDefault="002112C8" w:rsidP="006E0B1B">
            <w:pPr>
              <w:spacing w:after="0" w:line="240" w:lineRule="auto"/>
              <w:rPr>
                <w:rFonts w:ascii="Arial" w:eastAsia="Times New Roman" w:hAnsi="Arial" w:cs="Arial"/>
                <w:sz w:val="24"/>
                <w:szCs w:val="24"/>
                <w:lang w:eastAsia="es-MX"/>
              </w:rPr>
            </w:pPr>
            <w:r w:rsidRPr="00766E7E">
              <w:rPr>
                <w:rFonts w:ascii="Arial" w:eastAsia="Times New Roman" w:hAnsi="Arial" w:cs="Arial"/>
                <w:sz w:val="24"/>
                <w:szCs w:val="24"/>
                <w:lang w:eastAsia="es-MX"/>
              </w:rPr>
              <w:t>Gobierno transparente e innovador</w:t>
            </w:r>
          </w:p>
        </w:tc>
        <w:tc>
          <w:tcPr>
            <w:tcW w:w="2977" w:type="dxa"/>
            <w:gridSpan w:val="2"/>
            <w:tcBorders>
              <w:top w:val="nil"/>
              <w:left w:val="nil"/>
              <w:bottom w:val="single" w:sz="4" w:space="0" w:color="auto"/>
              <w:right w:val="single" w:sz="4" w:space="0" w:color="auto"/>
            </w:tcBorders>
            <w:shd w:val="clear" w:color="auto" w:fill="auto"/>
            <w:hideMark/>
          </w:tcPr>
          <w:p w14:paraId="585ACAF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LA1 Procesos eficientes para garantizar certeza jurídica a las solicitudes de la ciudadanía, implementados</w:t>
            </w:r>
          </w:p>
        </w:tc>
        <w:tc>
          <w:tcPr>
            <w:tcW w:w="2977" w:type="dxa"/>
            <w:gridSpan w:val="2"/>
            <w:tcBorders>
              <w:top w:val="nil"/>
              <w:left w:val="nil"/>
              <w:bottom w:val="single" w:sz="4" w:space="0" w:color="auto"/>
              <w:right w:val="single" w:sz="4" w:space="0" w:color="auto"/>
            </w:tcBorders>
            <w:shd w:val="clear" w:color="auto" w:fill="auto"/>
            <w:hideMark/>
          </w:tcPr>
          <w:p w14:paraId="2E297C7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recursos de revisión atendidos en tiempo y forma presentados en la Plataforma Nacional de Transparencia</w:t>
            </w:r>
          </w:p>
        </w:tc>
        <w:tc>
          <w:tcPr>
            <w:tcW w:w="3260" w:type="dxa"/>
            <w:gridSpan w:val="3"/>
            <w:tcBorders>
              <w:top w:val="nil"/>
              <w:left w:val="nil"/>
              <w:bottom w:val="single" w:sz="4" w:space="0" w:color="auto"/>
              <w:right w:val="single" w:sz="4" w:space="0" w:color="auto"/>
            </w:tcBorders>
            <w:shd w:val="clear" w:color="auto" w:fill="auto"/>
            <w:hideMark/>
          </w:tcPr>
          <w:p w14:paraId="08998C9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recursos de revisión atendidos en tiempo y forma presentados en la Plataforma Nacional de Transparencia / Total de recursos de revisión presentados en la Plataforma Nacional de Transparencia)*100</w:t>
            </w:r>
          </w:p>
        </w:tc>
        <w:tc>
          <w:tcPr>
            <w:tcW w:w="992" w:type="dxa"/>
            <w:gridSpan w:val="2"/>
            <w:tcBorders>
              <w:top w:val="nil"/>
              <w:left w:val="nil"/>
              <w:bottom w:val="single" w:sz="4" w:space="0" w:color="auto"/>
              <w:right w:val="single" w:sz="4" w:space="0" w:color="auto"/>
            </w:tcBorders>
            <w:shd w:val="clear" w:color="auto" w:fill="auto"/>
            <w:hideMark/>
          </w:tcPr>
          <w:p w14:paraId="05B2899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2D563E4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10D3247C"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1839821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24</w:t>
            </w:r>
          </w:p>
        </w:tc>
        <w:tc>
          <w:tcPr>
            <w:tcW w:w="2693" w:type="dxa"/>
            <w:gridSpan w:val="2"/>
            <w:tcBorders>
              <w:top w:val="nil"/>
              <w:left w:val="nil"/>
              <w:bottom w:val="single" w:sz="4" w:space="0" w:color="auto"/>
              <w:right w:val="single" w:sz="4" w:space="0" w:color="auto"/>
            </w:tcBorders>
            <w:shd w:val="clear" w:color="auto" w:fill="auto"/>
            <w:hideMark/>
          </w:tcPr>
          <w:p w14:paraId="71411B13" w14:textId="77777777" w:rsidR="002112C8" w:rsidRPr="00766E7E" w:rsidRDefault="002112C8" w:rsidP="006E0B1B">
            <w:pPr>
              <w:spacing w:after="0" w:line="240" w:lineRule="auto"/>
              <w:rPr>
                <w:rFonts w:ascii="Arial" w:eastAsia="Times New Roman" w:hAnsi="Arial" w:cs="Arial"/>
                <w:sz w:val="24"/>
                <w:szCs w:val="24"/>
                <w:lang w:eastAsia="es-MX"/>
              </w:rPr>
            </w:pPr>
            <w:r w:rsidRPr="00766E7E">
              <w:rPr>
                <w:rFonts w:ascii="Arial" w:eastAsia="Times New Roman" w:hAnsi="Arial" w:cs="Arial"/>
                <w:sz w:val="24"/>
                <w:szCs w:val="24"/>
                <w:lang w:eastAsia="es-MX"/>
              </w:rPr>
              <w:t>Gestión eficiente de los recursos humanos, materiales y tecnológicos</w:t>
            </w:r>
          </w:p>
        </w:tc>
        <w:tc>
          <w:tcPr>
            <w:tcW w:w="2977" w:type="dxa"/>
            <w:gridSpan w:val="2"/>
            <w:tcBorders>
              <w:top w:val="nil"/>
              <w:left w:val="nil"/>
              <w:bottom w:val="single" w:sz="4" w:space="0" w:color="auto"/>
              <w:right w:val="single" w:sz="4" w:space="0" w:color="auto"/>
            </w:tcBorders>
            <w:shd w:val="clear" w:color="auto" w:fill="auto"/>
            <w:hideMark/>
          </w:tcPr>
          <w:p w14:paraId="69B89CDD" w14:textId="099E7C41"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8, LA 18, LA 41,</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LA 42, LA 43 y LA 44 Sistema Administrativo Staff, implementado</w:t>
            </w:r>
          </w:p>
        </w:tc>
        <w:tc>
          <w:tcPr>
            <w:tcW w:w="2977" w:type="dxa"/>
            <w:gridSpan w:val="2"/>
            <w:tcBorders>
              <w:top w:val="nil"/>
              <w:left w:val="nil"/>
              <w:bottom w:val="single" w:sz="4" w:space="0" w:color="auto"/>
              <w:right w:val="single" w:sz="4" w:space="0" w:color="auto"/>
            </w:tcBorders>
            <w:shd w:val="clear" w:color="auto" w:fill="auto"/>
            <w:hideMark/>
          </w:tcPr>
          <w:p w14:paraId="6A66B8F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solicitudes atendidas por el Staff</w:t>
            </w:r>
          </w:p>
        </w:tc>
        <w:tc>
          <w:tcPr>
            <w:tcW w:w="3260" w:type="dxa"/>
            <w:gridSpan w:val="3"/>
            <w:tcBorders>
              <w:top w:val="nil"/>
              <w:left w:val="nil"/>
              <w:bottom w:val="single" w:sz="4" w:space="0" w:color="auto"/>
              <w:right w:val="single" w:sz="4" w:space="0" w:color="auto"/>
            </w:tcBorders>
            <w:shd w:val="clear" w:color="auto" w:fill="auto"/>
            <w:hideMark/>
          </w:tcPr>
          <w:p w14:paraId="01D24D59" w14:textId="5B9C5A25"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solicitudes a Staff atendidas /</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Total de solicitudes a Staff recibidas*100</w:t>
            </w:r>
          </w:p>
        </w:tc>
        <w:tc>
          <w:tcPr>
            <w:tcW w:w="992" w:type="dxa"/>
            <w:gridSpan w:val="2"/>
            <w:tcBorders>
              <w:top w:val="nil"/>
              <w:left w:val="nil"/>
              <w:bottom w:val="single" w:sz="4" w:space="0" w:color="auto"/>
              <w:right w:val="single" w:sz="4" w:space="0" w:color="auto"/>
            </w:tcBorders>
            <w:shd w:val="clear" w:color="auto" w:fill="auto"/>
            <w:hideMark/>
          </w:tcPr>
          <w:p w14:paraId="7BEE079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75A6889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297F55CA"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0F2B66D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24</w:t>
            </w:r>
          </w:p>
        </w:tc>
        <w:tc>
          <w:tcPr>
            <w:tcW w:w="2693" w:type="dxa"/>
            <w:gridSpan w:val="2"/>
            <w:tcBorders>
              <w:top w:val="nil"/>
              <w:left w:val="nil"/>
              <w:bottom w:val="single" w:sz="4" w:space="0" w:color="auto"/>
              <w:right w:val="single" w:sz="4" w:space="0" w:color="auto"/>
            </w:tcBorders>
            <w:shd w:val="clear" w:color="auto" w:fill="auto"/>
            <w:hideMark/>
          </w:tcPr>
          <w:p w14:paraId="0F160082"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Gestión eficiente de los recursos humanos, materiales y tecnológicos</w:t>
            </w:r>
          </w:p>
        </w:tc>
        <w:tc>
          <w:tcPr>
            <w:tcW w:w="2977" w:type="dxa"/>
            <w:gridSpan w:val="2"/>
            <w:tcBorders>
              <w:top w:val="nil"/>
              <w:left w:val="nil"/>
              <w:bottom w:val="single" w:sz="4" w:space="0" w:color="auto"/>
              <w:right w:val="single" w:sz="4" w:space="0" w:color="auto"/>
            </w:tcBorders>
            <w:shd w:val="clear" w:color="auto" w:fill="auto"/>
            <w:hideMark/>
          </w:tcPr>
          <w:p w14:paraId="5A1E34F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13 Gestión y aplicación de fondos de recursos extraordinarios destinados a acciones que mejoren directa e indirectamente a la ciudadanía, implementado</w:t>
            </w:r>
          </w:p>
        </w:tc>
        <w:tc>
          <w:tcPr>
            <w:tcW w:w="2977" w:type="dxa"/>
            <w:gridSpan w:val="2"/>
            <w:tcBorders>
              <w:top w:val="nil"/>
              <w:left w:val="nil"/>
              <w:bottom w:val="single" w:sz="4" w:space="0" w:color="auto"/>
              <w:right w:val="single" w:sz="4" w:space="0" w:color="auto"/>
            </w:tcBorders>
            <w:shd w:val="clear" w:color="auto" w:fill="auto"/>
            <w:hideMark/>
          </w:tcPr>
          <w:p w14:paraId="53E3F63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de gestión de fondos de recursos extraordinarios</w:t>
            </w:r>
          </w:p>
        </w:tc>
        <w:tc>
          <w:tcPr>
            <w:tcW w:w="3260" w:type="dxa"/>
            <w:gridSpan w:val="3"/>
            <w:tcBorders>
              <w:top w:val="nil"/>
              <w:left w:val="nil"/>
              <w:bottom w:val="single" w:sz="4" w:space="0" w:color="auto"/>
              <w:right w:val="single" w:sz="4" w:space="0" w:color="auto"/>
            </w:tcBorders>
            <w:shd w:val="clear" w:color="auto" w:fill="auto"/>
            <w:hideMark/>
          </w:tcPr>
          <w:p w14:paraId="6B68DB0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realizadas de gestión de fondos de recursos extraordinarios / Total de acciones programadas de gestión de fondos de recursos extraordinarios*100</w:t>
            </w:r>
          </w:p>
        </w:tc>
        <w:tc>
          <w:tcPr>
            <w:tcW w:w="992" w:type="dxa"/>
            <w:gridSpan w:val="2"/>
            <w:tcBorders>
              <w:top w:val="nil"/>
              <w:left w:val="nil"/>
              <w:bottom w:val="single" w:sz="4" w:space="0" w:color="auto"/>
              <w:right w:val="single" w:sz="4" w:space="0" w:color="auto"/>
            </w:tcBorders>
            <w:shd w:val="clear" w:color="auto" w:fill="auto"/>
            <w:hideMark/>
          </w:tcPr>
          <w:p w14:paraId="30A7162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150986A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5445F91E"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150AE4C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24</w:t>
            </w:r>
          </w:p>
        </w:tc>
        <w:tc>
          <w:tcPr>
            <w:tcW w:w="2693" w:type="dxa"/>
            <w:gridSpan w:val="2"/>
            <w:tcBorders>
              <w:top w:val="nil"/>
              <w:left w:val="nil"/>
              <w:bottom w:val="single" w:sz="4" w:space="0" w:color="auto"/>
              <w:right w:val="single" w:sz="4" w:space="0" w:color="auto"/>
            </w:tcBorders>
            <w:shd w:val="clear" w:color="auto" w:fill="auto"/>
            <w:hideMark/>
          </w:tcPr>
          <w:p w14:paraId="5DF84BB6"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Gestión eficiente de los recursos humanos, materiales y tecnológicos</w:t>
            </w:r>
          </w:p>
        </w:tc>
        <w:tc>
          <w:tcPr>
            <w:tcW w:w="2977" w:type="dxa"/>
            <w:gridSpan w:val="2"/>
            <w:tcBorders>
              <w:top w:val="nil"/>
              <w:left w:val="nil"/>
              <w:bottom w:val="single" w:sz="4" w:space="0" w:color="auto"/>
              <w:right w:val="single" w:sz="4" w:space="0" w:color="auto"/>
            </w:tcBorders>
            <w:shd w:val="clear" w:color="auto" w:fill="auto"/>
            <w:hideMark/>
          </w:tcPr>
          <w:p w14:paraId="197D6AA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22, LA 24, LA 30, LA 31, LA 32 y LA 33 Talento y recursos humanos al servicio de la ciudadanía, potencializado</w:t>
            </w:r>
          </w:p>
        </w:tc>
        <w:tc>
          <w:tcPr>
            <w:tcW w:w="2977" w:type="dxa"/>
            <w:gridSpan w:val="2"/>
            <w:tcBorders>
              <w:top w:val="nil"/>
              <w:left w:val="nil"/>
              <w:bottom w:val="single" w:sz="4" w:space="0" w:color="auto"/>
              <w:right w:val="single" w:sz="4" w:space="0" w:color="auto"/>
            </w:tcBorders>
            <w:shd w:val="clear" w:color="auto" w:fill="auto"/>
            <w:hideMark/>
          </w:tcPr>
          <w:p w14:paraId="7B711A7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servidores públicos capacitados</w:t>
            </w:r>
          </w:p>
        </w:tc>
        <w:tc>
          <w:tcPr>
            <w:tcW w:w="3260" w:type="dxa"/>
            <w:gridSpan w:val="3"/>
            <w:tcBorders>
              <w:top w:val="nil"/>
              <w:left w:val="nil"/>
              <w:bottom w:val="single" w:sz="4" w:space="0" w:color="auto"/>
              <w:right w:val="single" w:sz="4" w:space="0" w:color="auto"/>
            </w:tcBorders>
            <w:shd w:val="clear" w:color="auto" w:fill="auto"/>
            <w:hideMark/>
          </w:tcPr>
          <w:p w14:paraId="3D12832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servidores públicos capacitados / Total de servidores públicos capacitados del Gobierno Municipal*100</w:t>
            </w:r>
          </w:p>
        </w:tc>
        <w:tc>
          <w:tcPr>
            <w:tcW w:w="992" w:type="dxa"/>
            <w:gridSpan w:val="2"/>
            <w:tcBorders>
              <w:top w:val="nil"/>
              <w:left w:val="nil"/>
              <w:bottom w:val="single" w:sz="4" w:space="0" w:color="auto"/>
              <w:right w:val="single" w:sz="4" w:space="0" w:color="auto"/>
            </w:tcBorders>
            <w:shd w:val="clear" w:color="auto" w:fill="auto"/>
            <w:hideMark/>
          </w:tcPr>
          <w:p w14:paraId="0A3F5E1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3C09852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3A67DB5F"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1B72C67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24</w:t>
            </w:r>
          </w:p>
        </w:tc>
        <w:tc>
          <w:tcPr>
            <w:tcW w:w="2693" w:type="dxa"/>
            <w:gridSpan w:val="2"/>
            <w:tcBorders>
              <w:top w:val="nil"/>
              <w:left w:val="nil"/>
              <w:bottom w:val="single" w:sz="4" w:space="0" w:color="auto"/>
              <w:right w:val="single" w:sz="4" w:space="0" w:color="auto"/>
            </w:tcBorders>
            <w:shd w:val="clear" w:color="auto" w:fill="auto"/>
            <w:hideMark/>
          </w:tcPr>
          <w:p w14:paraId="1D34C9E1"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Gestión eficiente de los recursos humanos, materiales y tecnológicos</w:t>
            </w:r>
          </w:p>
        </w:tc>
        <w:tc>
          <w:tcPr>
            <w:tcW w:w="2977" w:type="dxa"/>
            <w:gridSpan w:val="2"/>
            <w:tcBorders>
              <w:top w:val="nil"/>
              <w:left w:val="nil"/>
              <w:bottom w:val="single" w:sz="4" w:space="0" w:color="auto"/>
              <w:right w:val="single" w:sz="4" w:space="0" w:color="auto"/>
            </w:tcBorders>
            <w:shd w:val="clear" w:color="auto" w:fill="auto"/>
            <w:hideMark/>
          </w:tcPr>
          <w:p w14:paraId="0D317FE1" w14:textId="2FB962A8"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2, LA 22, LA 24, LA 25, LA 26, LA 30, LA 31, LA 32, y</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 xml:space="preserve">LA 37 Productividad </w:t>
            </w:r>
            <w:r w:rsidRPr="00766E7E">
              <w:rPr>
                <w:rFonts w:ascii="Arial" w:eastAsia="Times New Roman" w:hAnsi="Arial" w:cs="Arial"/>
                <w:sz w:val="24"/>
                <w:szCs w:val="24"/>
                <w:lang w:eastAsia="es-MX"/>
              </w:rPr>
              <w:lastRenderedPageBreak/>
              <w:t>organizacional del Ayuntamiento, optimizada</w:t>
            </w:r>
          </w:p>
        </w:tc>
        <w:tc>
          <w:tcPr>
            <w:tcW w:w="2977" w:type="dxa"/>
            <w:gridSpan w:val="2"/>
            <w:tcBorders>
              <w:top w:val="nil"/>
              <w:left w:val="nil"/>
              <w:bottom w:val="single" w:sz="4" w:space="0" w:color="auto"/>
              <w:right w:val="single" w:sz="4" w:space="0" w:color="auto"/>
            </w:tcBorders>
            <w:shd w:val="clear" w:color="auto" w:fill="auto"/>
            <w:hideMark/>
          </w:tcPr>
          <w:p w14:paraId="3F0384A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xml:space="preserve">Porcentaje de percepción global del clima organizacional y de satisfacción del personal </w:t>
            </w:r>
            <w:r w:rsidRPr="00766E7E">
              <w:rPr>
                <w:rFonts w:ascii="Arial" w:eastAsia="Times New Roman" w:hAnsi="Arial" w:cs="Arial"/>
                <w:sz w:val="24"/>
                <w:szCs w:val="24"/>
                <w:lang w:eastAsia="es-MX"/>
              </w:rPr>
              <w:lastRenderedPageBreak/>
              <w:t>en el Ayuntamiento</w:t>
            </w:r>
            <w:r w:rsidRPr="00766E7E">
              <w:rPr>
                <w:rFonts w:ascii="Arial" w:eastAsia="Times New Roman" w:hAnsi="Arial" w:cs="Arial"/>
                <w:sz w:val="24"/>
                <w:szCs w:val="24"/>
                <w:lang w:eastAsia="es-MX"/>
              </w:rPr>
              <w:br/>
              <w:t>Fórmula de cálculo</w:t>
            </w:r>
          </w:p>
        </w:tc>
        <w:tc>
          <w:tcPr>
            <w:tcW w:w="3260" w:type="dxa"/>
            <w:gridSpan w:val="3"/>
            <w:tcBorders>
              <w:top w:val="nil"/>
              <w:left w:val="nil"/>
              <w:bottom w:val="single" w:sz="4" w:space="0" w:color="auto"/>
              <w:right w:val="single" w:sz="4" w:space="0" w:color="auto"/>
            </w:tcBorders>
            <w:shd w:val="clear" w:color="auto" w:fill="auto"/>
            <w:hideMark/>
          </w:tcPr>
          <w:p w14:paraId="0503B63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(Número de encuestas con nivel satisfactorio / Número de encuestas aplicadas* 100</w:t>
            </w:r>
          </w:p>
        </w:tc>
        <w:tc>
          <w:tcPr>
            <w:tcW w:w="992" w:type="dxa"/>
            <w:gridSpan w:val="2"/>
            <w:tcBorders>
              <w:top w:val="nil"/>
              <w:left w:val="nil"/>
              <w:bottom w:val="single" w:sz="4" w:space="0" w:color="auto"/>
              <w:right w:val="single" w:sz="4" w:space="0" w:color="auto"/>
            </w:tcBorders>
            <w:shd w:val="clear" w:color="auto" w:fill="auto"/>
            <w:hideMark/>
          </w:tcPr>
          <w:p w14:paraId="7A71DF0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7D86E0B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78532DAB"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3D578DF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24</w:t>
            </w:r>
          </w:p>
        </w:tc>
        <w:tc>
          <w:tcPr>
            <w:tcW w:w="2693" w:type="dxa"/>
            <w:gridSpan w:val="2"/>
            <w:tcBorders>
              <w:top w:val="nil"/>
              <w:left w:val="nil"/>
              <w:bottom w:val="single" w:sz="4" w:space="0" w:color="auto"/>
              <w:right w:val="single" w:sz="4" w:space="0" w:color="auto"/>
            </w:tcBorders>
            <w:shd w:val="clear" w:color="auto" w:fill="auto"/>
            <w:hideMark/>
          </w:tcPr>
          <w:p w14:paraId="62EE67B7"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Gestión eficiente de los recursos humanos, materiales y tecnológicos</w:t>
            </w:r>
          </w:p>
        </w:tc>
        <w:tc>
          <w:tcPr>
            <w:tcW w:w="2977" w:type="dxa"/>
            <w:gridSpan w:val="2"/>
            <w:tcBorders>
              <w:top w:val="nil"/>
              <w:left w:val="nil"/>
              <w:bottom w:val="single" w:sz="4" w:space="0" w:color="auto"/>
              <w:right w:val="single" w:sz="4" w:space="0" w:color="auto"/>
            </w:tcBorders>
            <w:shd w:val="clear" w:color="auto" w:fill="auto"/>
            <w:hideMark/>
          </w:tcPr>
          <w:p w14:paraId="6F0DC4A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 LA 2,LA 3, A4, LA 6, LA 7, LA 9, LA 10, LA 12 y LA 19 Manejo racional de los recursos materiales, eficientado</w:t>
            </w:r>
          </w:p>
        </w:tc>
        <w:tc>
          <w:tcPr>
            <w:tcW w:w="2977" w:type="dxa"/>
            <w:gridSpan w:val="2"/>
            <w:tcBorders>
              <w:top w:val="nil"/>
              <w:left w:val="nil"/>
              <w:bottom w:val="single" w:sz="4" w:space="0" w:color="auto"/>
              <w:right w:val="single" w:sz="4" w:space="0" w:color="auto"/>
            </w:tcBorders>
            <w:shd w:val="clear" w:color="auto" w:fill="auto"/>
            <w:hideMark/>
          </w:tcPr>
          <w:p w14:paraId="7E3E071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Tiempo promedio de surtido de requisiciones de suministros de papelería, consumibles y material de limpieza</w:t>
            </w:r>
          </w:p>
        </w:tc>
        <w:tc>
          <w:tcPr>
            <w:tcW w:w="3260" w:type="dxa"/>
            <w:gridSpan w:val="3"/>
            <w:tcBorders>
              <w:top w:val="nil"/>
              <w:left w:val="nil"/>
              <w:bottom w:val="single" w:sz="4" w:space="0" w:color="auto"/>
              <w:right w:val="single" w:sz="4" w:space="0" w:color="auto"/>
            </w:tcBorders>
            <w:shd w:val="clear" w:color="auto" w:fill="auto"/>
            <w:hideMark/>
          </w:tcPr>
          <w:p w14:paraId="2CA3080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(Sumatoria de días de surtimiento a requisiciones de suministros / Total de requisiciones de suministros surtidas)</w:t>
            </w:r>
          </w:p>
        </w:tc>
        <w:tc>
          <w:tcPr>
            <w:tcW w:w="992" w:type="dxa"/>
            <w:gridSpan w:val="2"/>
            <w:tcBorders>
              <w:top w:val="nil"/>
              <w:left w:val="nil"/>
              <w:bottom w:val="single" w:sz="4" w:space="0" w:color="auto"/>
              <w:right w:val="single" w:sz="4" w:space="0" w:color="auto"/>
            </w:tcBorders>
            <w:shd w:val="clear" w:color="auto" w:fill="auto"/>
            <w:hideMark/>
          </w:tcPr>
          <w:p w14:paraId="0578969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7E35FDB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3680384D"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2A0BF16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24</w:t>
            </w:r>
          </w:p>
        </w:tc>
        <w:tc>
          <w:tcPr>
            <w:tcW w:w="2693" w:type="dxa"/>
            <w:gridSpan w:val="2"/>
            <w:tcBorders>
              <w:top w:val="nil"/>
              <w:left w:val="nil"/>
              <w:bottom w:val="single" w:sz="4" w:space="0" w:color="auto"/>
              <w:right w:val="single" w:sz="4" w:space="0" w:color="auto"/>
            </w:tcBorders>
            <w:shd w:val="clear" w:color="auto" w:fill="auto"/>
            <w:hideMark/>
          </w:tcPr>
          <w:p w14:paraId="2738049C"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Gestión eficiente de los recursos humanos, materiales y tecnológicos</w:t>
            </w:r>
          </w:p>
        </w:tc>
        <w:tc>
          <w:tcPr>
            <w:tcW w:w="2977" w:type="dxa"/>
            <w:gridSpan w:val="2"/>
            <w:tcBorders>
              <w:top w:val="nil"/>
              <w:left w:val="nil"/>
              <w:bottom w:val="single" w:sz="4" w:space="0" w:color="auto"/>
              <w:right w:val="single" w:sz="4" w:space="0" w:color="auto"/>
            </w:tcBorders>
            <w:shd w:val="clear" w:color="auto" w:fill="auto"/>
            <w:hideMark/>
          </w:tcPr>
          <w:p w14:paraId="2B159D8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 LA 9 y LA 12 Mantenimiento a parque vehicular propiedad del Municipio de Puebla, realizado</w:t>
            </w:r>
          </w:p>
        </w:tc>
        <w:tc>
          <w:tcPr>
            <w:tcW w:w="2977" w:type="dxa"/>
            <w:gridSpan w:val="2"/>
            <w:tcBorders>
              <w:top w:val="nil"/>
              <w:left w:val="nil"/>
              <w:bottom w:val="single" w:sz="4" w:space="0" w:color="auto"/>
              <w:right w:val="single" w:sz="4" w:space="0" w:color="auto"/>
            </w:tcBorders>
            <w:shd w:val="clear" w:color="auto" w:fill="auto"/>
            <w:hideMark/>
          </w:tcPr>
          <w:p w14:paraId="7748269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órdenes ejecutadas de servicios de mantenimiento correctivo y preventivo a vehículos del Ayuntamiento</w:t>
            </w:r>
          </w:p>
        </w:tc>
        <w:tc>
          <w:tcPr>
            <w:tcW w:w="3260" w:type="dxa"/>
            <w:gridSpan w:val="3"/>
            <w:tcBorders>
              <w:top w:val="nil"/>
              <w:left w:val="nil"/>
              <w:bottom w:val="single" w:sz="4" w:space="0" w:color="auto"/>
              <w:right w:val="single" w:sz="4" w:space="0" w:color="auto"/>
            </w:tcBorders>
            <w:shd w:val="clear" w:color="auto" w:fill="auto"/>
            <w:hideMark/>
          </w:tcPr>
          <w:p w14:paraId="25FE638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órdenes ejecutadas de</w:t>
            </w:r>
            <w:r w:rsidRPr="00766E7E">
              <w:rPr>
                <w:rFonts w:ascii="Arial" w:eastAsia="Times New Roman" w:hAnsi="Arial" w:cs="Arial"/>
                <w:sz w:val="24"/>
                <w:szCs w:val="24"/>
                <w:lang w:eastAsia="es-MX"/>
              </w:rPr>
              <w:br/>
              <w:t>servicio a vehículos / Total de órdenes de servicio con diagnóstico autorizado para su atención)*100</w:t>
            </w:r>
          </w:p>
        </w:tc>
        <w:tc>
          <w:tcPr>
            <w:tcW w:w="992" w:type="dxa"/>
            <w:gridSpan w:val="2"/>
            <w:tcBorders>
              <w:top w:val="nil"/>
              <w:left w:val="nil"/>
              <w:bottom w:val="single" w:sz="4" w:space="0" w:color="auto"/>
              <w:right w:val="single" w:sz="4" w:space="0" w:color="auto"/>
            </w:tcBorders>
            <w:shd w:val="clear" w:color="auto" w:fill="auto"/>
            <w:hideMark/>
          </w:tcPr>
          <w:p w14:paraId="2B3DDE4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7F85439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6D6CA6B3"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6FFCC07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24</w:t>
            </w:r>
          </w:p>
        </w:tc>
        <w:tc>
          <w:tcPr>
            <w:tcW w:w="2693" w:type="dxa"/>
            <w:gridSpan w:val="2"/>
            <w:tcBorders>
              <w:top w:val="nil"/>
              <w:left w:val="nil"/>
              <w:bottom w:val="single" w:sz="4" w:space="0" w:color="auto"/>
              <w:right w:val="single" w:sz="4" w:space="0" w:color="auto"/>
            </w:tcBorders>
            <w:shd w:val="clear" w:color="auto" w:fill="auto"/>
            <w:hideMark/>
          </w:tcPr>
          <w:p w14:paraId="4E702437"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Gestión eficiente de los recursos humanos, materiales y tecnológicos</w:t>
            </w:r>
          </w:p>
        </w:tc>
        <w:tc>
          <w:tcPr>
            <w:tcW w:w="2977" w:type="dxa"/>
            <w:gridSpan w:val="2"/>
            <w:tcBorders>
              <w:top w:val="nil"/>
              <w:left w:val="nil"/>
              <w:bottom w:val="single" w:sz="4" w:space="0" w:color="auto"/>
              <w:right w:val="single" w:sz="4" w:space="0" w:color="auto"/>
            </w:tcBorders>
            <w:shd w:val="clear" w:color="auto" w:fill="auto"/>
            <w:hideMark/>
          </w:tcPr>
          <w:p w14:paraId="3F2A386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34, LA 35, LA 37 y LA 38 Plataforma digital de los servicios públicos del Ayuntamiento, mejorada</w:t>
            </w:r>
          </w:p>
        </w:tc>
        <w:tc>
          <w:tcPr>
            <w:tcW w:w="2977" w:type="dxa"/>
            <w:gridSpan w:val="2"/>
            <w:tcBorders>
              <w:top w:val="nil"/>
              <w:left w:val="nil"/>
              <w:bottom w:val="single" w:sz="4" w:space="0" w:color="auto"/>
              <w:right w:val="single" w:sz="4" w:space="0" w:color="auto"/>
            </w:tcBorders>
            <w:shd w:val="clear" w:color="auto" w:fill="auto"/>
            <w:hideMark/>
          </w:tcPr>
          <w:p w14:paraId="51C2D33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que contribuyen a mejorar la plataforma digital de los servicios del Ayuntamiento</w:t>
            </w:r>
          </w:p>
        </w:tc>
        <w:tc>
          <w:tcPr>
            <w:tcW w:w="3260" w:type="dxa"/>
            <w:gridSpan w:val="3"/>
            <w:tcBorders>
              <w:top w:val="nil"/>
              <w:left w:val="nil"/>
              <w:bottom w:val="single" w:sz="4" w:space="0" w:color="auto"/>
              <w:right w:val="single" w:sz="4" w:space="0" w:color="auto"/>
            </w:tcBorders>
            <w:shd w:val="clear" w:color="auto" w:fill="auto"/>
            <w:hideMark/>
          </w:tcPr>
          <w:p w14:paraId="3A2E7C6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realizadas que contribuyen a mejorar la plataforma digital de los servicios del Ayuntamiento / Total de acciones programadas que contribuyen a mejorar la plataforma digital de los servicios del Ayuntamiento*100</w:t>
            </w:r>
          </w:p>
        </w:tc>
        <w:tc>
          <w:tcPr>
            <w:tcW w:w="992" w:type="dxa"/>
            <w:gridSpan w:val="2"/>
            <w:tcBorders>
              <w:top w:val="nil"/>
              <w:left w:val="nil"/>
              <w:bottom w:val="single" w:sz="4" w:space="0" w:color="auto"/>
              <w:right w:val="single" w:sz="4" w:space="0" w:color="auto"/>
            </w:tcBorders>
            <w:shd w:val="clear" w:color="auto" w:fill="auto"/>
            <w:hideMark/>
          </w:tcPr>
          <w:p w14:paraId="2466C8C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1630E92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54890574"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7C4409B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24</w:t>
            </w:r>
          </w:p>
        </w:tc>
        <w:tc>
          <w:tcPr>
            <w:tcW w:w="2693" w:type="dxa"/>
            <w:gridSpan w:val="2"/>
            <w:tcBorders>
              <w:top w:val="nil"/>
              <w:left w:val="nil"/>
              <w:bottom w:val="single" w:sz="4" w:space="0" w:color="auto"/>
              <w:right w:val="single" w:sz="4" w:space="0" w:color="auto"/>
            </w:tcBorders>
            <w:shd w:val="clear" w:color="auto" w:fill="auto"/>
            <w:hideMark/>
          </w:tcPr>
          <w:p w14:paraId="59350ECA"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Gestión eficiente de los recursos humanos, materiales y tecnológicos</w:t>
            </w:r>
          </w:p>
        </w:tc>
        <w:tc>
          <w:tcPr>
            <w:tcW w:w="2977" w:type="dxa"/>
            <w:gridSpan w:val="2"/>
            <w:tcBorders>
              <w:top w:val="nil"/>
              <w:left w:val="nil"/>
              <w:bottom w:val="single" w:sz="4" w:space="0" w:color="auto"/>
              <w:right w:val="single" w:sz="4" w:space="0" w:color="auto"/>
            </w:tcBorders>
            <w:shd w:val="clear" w:color="auto" w:fill="auto"/>
            <w:hideMark/>
          </w:tcPr>
          <w:p w14:paraId="63853179" w14:textId="0C5DCFA4"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4, LA 7, LA 35, LA 36 y LA 38</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Tecnologías de la Información, fortalecidas</w:t>
            </w:r>
          </w:p>
        </w:tc>
        <w:tc>
          <w:tcPr>
            <w:tcW w:w="2977" w:type="dxa"/>
            <w:gridSpan w:val="2"/>
            <w:tcBorders>
              <w:top w:val="nil"/>
              <w:left w:val="nil"/>
              <w:bottom w:val="single" w:sz="4" w:space="0" w:color="auto"/>
              <w:right w:val="single" w:sz="4" w:space="0" w:color="auto"/>
            </w:tcBorders>
            <w:shd w:val="clear" w:color="auto" w:fill="auto"/>
            <w:hideMark/>
          </w:tcPr>
          <w:p w14:paraId="07C7E3D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horas de la infraestructura tecnológica en operación</w:t>
            </w:r>
          </w:p>
        </w:tc>
        <w:tc>
          <w:tcPr>
            <w:tcW w:w="3260" w:type="dxa"/>
            <w:gridSpan w:val="3"/>
            <w:tcBorders>
              <w:top w:val="nil"/>
              <w:left w:val="nil"/>
              <w:bottom w:val="single" w:sz="4" w:space="0" w:color="auto"/>
              <w:right w:val="single" w:sz="4" w:space="0" w:color="auto"/>
            </w:tcBorders>
            <w:shd w:val="clear" w:color="auto" w:fill="auto"/>
            <w:hideMark/>
          </w:tcPr>
          <w:p w14:paraId="1A7CBD19" w14:textId="1CAC080F"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horas con servicio del mes</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Número de horas del mes*100</w:t>
            </w:r>
          </w:p>
        </w:tc>
        <w:tc>
          <w:tcPr>
            <w:tcW w:w="992" w:type="dxa"/>
            <w:gridSpan w:val="2"/>
            <w:tcBorders>
              <w:top w:val="nil"/>
              <w:left w:val="nil"/>
              <w:bottom w:val="single" w:sz="4" w:space="0" w:color="auto"/>
              <w:right w:val="single" w:sz="4" w:space="0" w:color="auto"/>
            </w:tcBorders>
            <w:shd w:val="clear" w:color="auto" w:fill="auto"/>
            <w:hideMark/>
          </w:tcPr>
          <w:p w14:paraId="3E6F239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noWrap/>
            <w:hideMark/>
          </w:tcPr>
          <w:p w14:paraId="48B4A0C8" w14:textId="77777777" w:rsidR="002112C8" w:rsidRPr="00766E7E" w:rsidRDefault="002112C8" w:rsidP="006E0B1B">
            <w:pPr>
              <w:spacing w:after="0" w:line="240" w:lineRule="auto"/>
              <w:jc w:val="center"/>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1</w:t>
            </w:r>
          </w:p>
        </w:tc>
      </w:tr>
      <w:tr w:rsidR="002112C8" w:rsidRPr="00766E7E" w14:paraId="67BC8925"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27A3031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24</w:t>
            </w:r>
          </w:p>
        </w:tc>
        <w:tc>
          <w:tcPr>
            <w:tcW w:w="2693" w:type="dxa"/>
            <w:gridSpan w:val="2"/>
            <w:tcBorders>
              <w:top w:val="nil"/>
              <w:left w:val="nil"/>
              <w:bottom w:val="single" w:sz="4" w:space="0" w:color="auto"/>
              <w:right w:val="single" w:sz="4" w:space="0" w:color="auto"/>
            </w:tcBorders>
            <w:shd w:val="clear" w:color="auto" w:fill="auto"/>
            <w:hideMark/>
          </w:tcPr>
          <w:p w14:paraId="33BA5BED"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Gestión eficiente de los recursos humanos, materiales y tecnológicos</w:t>
            </w:r>
          </w:p>
        </w:tc>
        <w:tc>
          <w:tcPr>
            <w:tcW w:w="2977" w:type="dxa"/>
            <w:gridSpan w:val="2"/>
            <w:tcBorders>
              <w:top w:val="nil"/>
              <w:left w:val="nil"/>
              <w:bottom w:val="single" w:sz="4" w:space="0" w:color="auto"/>
              <w:right w:val="single" w:sz="4" w:space="0" w:color="auto"/>
            </w:tcBorders>
            <w:shd w:val="clear" w:color="auto" w:fill="auto"/>
            <w:hideMark/>
          </w:tcPr>
          <w:p w14:paraId="0F65736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14, LA 20 Asuntos Jurídicos de la Secretaría de Administración y Tecnologías de la Información, atendidos</w:t>
            </w:r>
          </w:p>
        </w:tc>
        <w:tc>
          <w:tcPr>
            <w:tcW w:w="2977" w:type="dxa"/>
            <w:gridSpan w:val="2"/>
            <w:tcBorders>
              <w:top w:val="nil"/>
              <w:left w:val="nil"/>
              <w:bottom w:val="single" w:sz="4" w:space="0" w:color="auto"/>
              <w:right w:val="single" w:sz="4" w:space="0" w:color="auto"/>
            </w:tcBorders>
            <w:shd w:val="clear" w:color="auto" w:fill="auto"/>
            <w:hideMark/>
          </w:tcPr>
          <w:p w14:paraId="420839BD" w14:textId="70D40D12"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contratos y convenios</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(adquisiciones, prestación de servicios, arrendamientos y otros) elaborados en máximo 5 días hábiles</w:t>
            </w:r>
          </w:p>
        </w:tc>
        <w:tc>
          <w:tcPr>
            <w:tcW w:w="3260" w:type="dxa"/>
            <w:gridSpan w:val="3"/>
            <w:tcBorders>
              <w:top w:val="nil"/>
              <w:left w:val="nil"/>
              <w:bottom w:val="single" w:sz="4" w:space="0" w:color="auto"/>
              <w:right w:val="single" w:sz="4" w:space="0" w:color="auto"/>
            </w:tcBorders>
            <w:shd w:val="clear" w:color="auto" w:fill="auto"/>
            <w:hideMark/>
          </w:tcPr>
          <w:p w14:paraId="509BD7E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(Número de contratos (adquisiciones, prestación de servicios, arrendamientos y otros elaborados en máximo 5 días hábiles / Total de contratos y convenios </w:t>
            </w:r>
            <w:r w:rsidRPr="00766E7E">
              <w:rPr>
                <w:rFonts w:ascii="Arial" w:eastAsia="Times New Roman" w:hAnsi="Arial" w:cs="Arial"/>
                <w:sz w:val="24"/>
                <w:szCs w:val="24"/>
                <w:lang w:eastAsia="es-MX"/>
              </w:rPr>
              <w:lastRenderedPageBreak/>
              <w:t>(adquisiciones, prestación de servicios, arrendamientos y otros solicitados*100</w:t>
            </w:r>
          </w:p>
        </w:tc>
        <w:tc>
          <w:tcPr>
            <w:tcW w:w="992" w:type="dxa"/>
            <w:gridSpan w:val="2"/>
            <w:tcBorders>
              <w:top w:val="nil"/>
              <w:left w:val="nil"/>
              <w:bottom w:val="single" w:sz="4" w:space="0" w:color="auto"/>
              <w:right w:val="single" w:sz="4" w:space="0" w:color="auto"/>
            </w:tcBorders>
            <w:shd w:val="clear" w:color="auto" w:fill="auto"/>
            <w:hideMark/>
          </w:tcPr>
          <w:p w14:paraId="05B6CDB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w:t>
            </w:r>
          </w:p>
        </w:tc>
        <w:tc>
          <w:tcPr>
            <w:tcW w:w="993" w:type="dxa"/>
            <w:gridSpan w:val="2"/>
            <w:tcBorders>
              <w:top w:val="nil"/>
              <w:left w:val="nil"/>
              <w:bottom w:val="single" w:sz="4" w:space="0" w:color="auto"/>
              <w:right w:val="single" w:sz="4" w:space="0" w:color="auto"/>
            </w:tcBorders>
            <w:shd w:val="clear" w:color="auto" w:fill="auto"/>
            <w:noWrap/>
            <w:hideMark/>
          </w:tcPr>
          <w:p w14:paraId="50FF285E" w14:textId="77777777" w:rsidR="002112C8" w:rsidRPr="00766E7E" w:rsidRDefault="002112C8" w:rsidP="006E0B1B">
            <w:pPr>
              <w:spacing w:after="0" w:line="240" w:lineRule="auto"/>
              <w:jc w:val="center"/>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1</w:t>
            </w:r>
          </w:p>
        </w:tc>
      </w:tr>
      <w:tr w:rsidR="002112C8" w:rsidRPr="00766E7E" w14:paraId="55DE4250"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46E638F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24</w:t>
            </w:r>
          </w:p>
        </w:tc>
        <w:tc>
          <w:tcPr>
            <w:tcW w:w="2693" w:type="dxa"/>
            <w:gridSpan w:val="2"/>
            <w:tcBorders>
              <w:top w:val="nil"/>
              <w:left w:val="nil"/>
              <w:bottom w:val="single" w:sz="4" w:space="0" w:color="auto"/>
              <w:right w:val="single" w:sz="4" w:space="0" w:color="auto"/>
            </w:tcBorders>
            <w:shd w:val="clear" w:color="auto" w:fill="auto"/>
            <w:hideMark/>
          </w:tcPr>
          <w:p w14:paraId="0924447C"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Gestión eficiente de los recursos humanos, materiales y tecnológicos</w:t>
            </w:r>
          </w:p>
        </w:tc>
        <w:tc>
          <w:tcPr>
            <w:tcW w:w="2977" w:type="dxa"/>
            <w:gridSpan w:val="2"/>
            <w:tcBorders>
              <w:top w:val="nil"/>
              <w:left w:val="nil"/>
              <w:bottom w:val="single" w:sz="4" w:space="0" w:color="auto"/>
              <w:right w:val="single" w:sz="4" w:space="0" w:color="auto"/>
            </w:tcBorders>
            <w:shd w:val="clear" w:color="auto" w:fill="auto"/>
            <w:hideMark/>
          </w:tcPr>
          <w:p w14:paraId="4F63F9F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14, LA 15, LA 16, LA 17 y LA 21 Procedimientos de adjudicación de bienes y servicios, transparentados</w:t>
            </w:r>
          </w:p>
        </w:tc>
        <w:tc>
          <w:tcPr>
            <w:tcW w:w="2977" w:type="dxa"/>
            <w:gridSpan w:val="2"/>
            <w:tcBorders>
              <w:top w:val="nil"/>
              <w:left w:val="nil"/>
              <w:bottom w:val="single" w:sz="4" w:space="0" w:color="auto"/>
              <w:right w:val="single" w:sz="4" w:space="0" w:color="auto"/>
            </w:tcBorders>
            <w:shd w:val="clear" w:color="auto" w:fill="auto"/>
            <w:hideMark/>
          </w:tcPr>
          <w:p w14:paraId="4979B6C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requisiciones dictaminadas</w:t>
            </w:r>
          </w:p>
        </w:tc>
        <w:tc>
          <w:tcPr>
            <w:tcW w:w="3260" w:type="dxa"/>
            <w:gridSpan w:val="3"/>
            <w:tcBorders>
              <w:top w:val="nil"/>
              <w:left w:val="nil"/>
              <w:bottom w:val="single" w:sz="4" w:space="0" w:color="auto"/>
              <w:right w:val="single" w:sz="4" w:space="0" w:color="auto"/>
            </w:tcBorders>
            <w:shd w:val="clear" w:color="auto" w:fill="auto"/>
            <w:hideMark/>
          </w:tcPr>
          <w:p w14:paraId="5D64AFCD" w14:textId="16A6004B"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requisiciones dictaminadas /</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Número total de requisiciones recibidas*100</w:t>
            </w:r>
          </w:p>
        </w:tc>
        <w:tc>
          <w:tcPr>
            <w:tcW w:w="992" w:type="dxa"/>
            <w:gridSpan w:val="2"/>
            <w:tcBorders>
              <w:top w:val="nil"/>
              <w:left w:val="nil"/>
              <w:bottom w:val="single" w:sz="4" w:space="0" w:color="auto"/>
              <w:right w:val="single" w:sz="4" w:space="0" w:color="auto"/>
            </w:tcBorders>
            <w:shd w:val="clear" w:color="auto" w:fill="auto"/>
            <w:hideMark/>
          </w:tcPr>
          <w:p w14:paraId="7AB9335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noWrap/>
            <w:hideMark/>
          </w:tcPr>
          <w:p w14:paraId="2DF2C78D" w14:textId="77777777" w:rsidR="002112C8" w:rsidRPr="00766E7E" w:rsidRDefault="002112C8" w:rsidP="006E0B1B">
            <w:pPr>
              <w:spacing w:after="0" w:line="240" w:lineRule="auto"/>
              <w:jc w:val="center"/>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1</w:t>
            </w:r>
          </w:p>
        </w:tc>
      </w:tr>
      <w:tr w:rsidR="002112C8" w:rsidRPr="00766E7E" w14:paraId="035D7299"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4AA2EBF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25</w:t>
            </w:r>
          </w:p>
        </w:tc>
        <w:tc>
          <w:tcPr>
            <w:tcW w:w="2693" w:type="dxa"/>
            <w:gridSpan w:val="2"/>
            <w:tcBorders>
              <w:top w:val="nil"/>
              <w:left w:val="nil"/>
              <w:bottom w:val="single" w:sz="4" w:space="0" w:color="auto"/>
              <w:right w:val="single" w:sz="4" w:space="0" w:color="auto"/>
            </w:tcBorders>
            <w:shd w:val="clear" w:color="auto" w:fill="auto"/>
            <w:hideMark/>
          </w:tcPr>
          <w:p w14:paraId="6742B0E7"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Planeación y Evaluación de la Administración Municipal</w:t>
            </w:r>
          </w:p>
        </w:tc>
        <w:tc>
          <w:tcPr>
            <w:tcW w:w="2977" w:type="dxa"/>
            <w:gridSpan w:val="2"/>
            <w:tcBorders>
              <w:top w:val="nil"/>
              <w:left w:val="nil"/>
              <w:bottom w:val="single" w:sz="4" w:space="0" w:color="auto"/>
              <w:right w:val="single" w:sz="4" w:space="0" w:color="auto"/>
            </w:tcBorders>
            <w:shd w:val="clear" w:color="auto" w:fill="auto"/>
            <w:hideMark/>
          </w:tcPr>
          <w:p w14:paraId="04896FC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25 y LA 26 Sistema administrativo de Staff, implementado</w:t>
            </w:r>
          </w:p>
        </w:tc>
        <w:tc>
          <w:tcPr>
            <w:tcW w:w="2977" w:type="dxa"/>
            <w:gridSpan w:val="2"/>
            <w:tcBorders>
              <w:top w:val="nil"/>
              <w:left w:val="nil"/>
              <w:bottom w:val="single" w:sz="4" w:space="0" w:color="auto"/>
              <w:right w:val="single" w:sz="4" w:space="0" w:color="auto"/>
            </w:tcBorders>
            <w:shd w:val="clear" w:color="auto" w:fill="auto"/>
            <w:hideMark/>
          </w:tcPr>
          <w:p w14:paraId="2791E15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solicitudes atendidas por el Staff</w:t>
            </w:r>
          </w:p>
        </w:tc>
        <w:tc>
          <w:tcPr>
            <w:tcW w:w="3260" w:type="dxa"/>
            <w:gridSpan w:val="3"/>
            <w:tcBorders>
              <w:top w:val="nil"/>
              <w:left w:val="nil"/>
              <w:bottom w:val="single" w:sz="4" w:space="0" w:color="auto"/>
              <w:right w:val="single" w:sz="4" w:space="0" w:color="auto"/>
            </w:tcBorders>
            <w:shd w:val="clear" w:color="auto" w:fill="auto"/>
            <w:hideMark/>
          </w:tcPr>
          <w:p w14:paraId="227D807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solicitudes a Staff atendidas / Total de solicitudes a Staff recibidas)*100</w:t>
            </w:r>
          </w:p>
        </w:tc>
        <w:tc>
          <w:tcPr>
            <w:tcW w:w="992" w:type="dxa"/>
            <w:gridSpan w:val="2"/>
            <w:tcBorders>
              <w:top w:val="nil"/>
              <w:left w:val="nil"/>
              <w:bottom w:val="single" w:sz="4" w:space="0" w:color="auto"/>
              <w:right w:val="single" w:sz="4" w:space="0" w:color="auto"/>
            </w:tcBorders>
            <w:shd w:val="clear" w:color="auto" w:fill="auto"/>
            <w:hideMark/>
          </w:tcPr>
          <w:p w14:paraId="43B7581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noWrap/>
            <w:hideMark/>
          </w:tcPr>
          <w:p w14:paraId="6BBB1690" w14:textId="77777777" w:rsidR="002112C8" w:rsidRPr="00766E7E" w:rsidRDefault="002112C8" w:rsidP="006E0B1B">
            <w:pPr>
              <w:spacing w:after="0" w:line="240" w:lineRule="auto"/>
              <w:jc w:val="center"/>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1</w:t>
            </w:r>
          </w:p>
        </w:tc>
      </w:tr>
      <w:tr w:rsidR="002112C8" w:rsidRPr="00766E7E" w14:paraId="0F0E3BA4"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33021AC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25</w:t>
            </w:r>
          </w:p>
        </w:tc>
        <w:tc>
          <w:tcPr>
            <w:tcW w:w="2693" w:type="dxa"/>
            <w:gridSpan w:val="2"/>
            <w:tcBorders>
              <w:top w:val="nil"/>
              <w:left w:val="nil"/>
              <w:bottom w:val="single" w:sz="4" w:space="0" w:color="auto"/>
              <w:right w:val="single" w:sz="4" w:space="0" w:color="auto"/>
            </w:tcBorders>
            <w:shd w:val="clear" w:color="auto" w:fill="auto"/>
            <w:hideMark/>
          </w:tcPr>
          <w:p w14:paraId="72CAB4F6"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Planeación y Evaluación de la Administración Municipal</w:t>
            </w:r>
          </w:p>
        </w:tc>
        <w:tc>
          <w:tcPr>
            <w:tcW w:w="2977" w:type="dxa"/>
            <w:gridSpan w:val="2"/>
            <w:tcBorders>
              <w:top w:val="nil"/>
              <w:left w:val="nil"/>
              <w:bottom w:val="single" w:sz="4" w:space="0" w:color="auto"/>
              <w:right w:val="single" w:sz="4" w:space="0" w:color="auto"/>
            </w:tcBorders>
            <w:shd w:val="clear" w:color="auto" w:fill="auto"/>
            <w:hideMark/>
          </w:tcPr>
          <w:p w14:paraId="658D2BB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 LA 3, LA 6, LA 8, LA 20, LA 22 y LA 24 Documentos para la conformación de políticas públicas, elaborados</w:t>
            </w:r>
          </w:p>
        </w:tc>
        <w:tc>
          <w:tcPr>
            <w:tcW w:w="2977" w:type="dxa"/>
            <w:gridSpan w:val="2"/>
            <w:tcBorders>
              <w:top w:val="nil"/>
              <w:left w:val="nil"/>
              <w:bottom w:val="single" w:sz="4" w:space="0" w:color="auto"/>
              <w:right w:val="single" w:sz="4" w:space="0" w:color="auto"/>
            </w:tcBorders>
            <w:shd w:val="clear" w:color="auto" w:fill="auto"/>
            <w:hideMark/>
          </w:tcPr>
          <w:p w14:paraId="73D1F58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documentos elaborados en materia de políticas públicas</w:t>
            </w:r>
          </w:p>
        </w:tc>
        <w:tc>
          <w:tcPr>
            <w:tcW w:w="3260" w:type="dxa"/>
            <w:gridSpan w:val="3"/>
            <w:tcBorders>
              <w:top w:val="nil"/>
              <w:left w:val="nil"/>
              <w:bottom w:val="single" w:sz="4" w:space="0" w:color="auto"/>
              <w:right w:val="single" w:sz="4" w:space="0" w:color="auto"/>
            </w:tcBorders>
            <w:shd w:val="clear" w:color="auto" w:fill="auto"/>
            <w:hideMark/>
          </w:tcPr>
          <w:p w14:paraId="58C5EA4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documentos elaborados en materia de políticas públicas / Total de documentos programados a realizar en materia de políticas públicas)*100</w:t>
            </w:r>
          </w:p>
        </w:tc>
        <w:tc>
          <w:tcPr>
            <w:tcW w:w="992" w:type="dxa"/>
            <w:gridSpan w:val="2"/>
            <w:tcBorders>
              <w:top w:val="nil"/>
              <w:left w:val="nil"/>
              <w:bottom w:val="single" w:sz="4" w:space="0" w:color="auto"/>
              <w:right w:val="single" w:sz="4" w:space="0" w:color="auto"/>
            </w:tcBorders>
            <w:shd w:val="clear" w:color="auto" w:fill="auto"/>
            <w:hideMark/>
          </w:tcPr>
          <w:p w14:paraId="3BBA824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noWrap/>
            <w:hideMark/>
          </w:tcPr>
          <w:p w14:paraId="7D24FD16" w14:textId="77777777" w:rsidR="002112C8" w:rsidRPr="00766E7E" w:rsidRDefault="002112C8" w:rsidP="006E0B1B">
            <w:pPr>
              <w:spacing w:after="0" w:line="240" w:lineRule="auto"/>
              <w:jc w:val="center"/>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1</w:t>
            </w:r>
          </w:p>
        </w:tc>
      </w:tr>
      <w:tr w:rsidR="002112C8" w:rsidRPr="00766E7E" w14:paraId="7021A88D"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3012C5C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25</w:t>
            </w:r>
          </w:p>
        </w:tc>
        <w:tc>
          <w:tcPr>
            <w:tcW w:w="2693" w:type="dxa"/>
            <w:gridSpan w:val="2"/>
            <w:tcBorders>
              <w:top w:val="nil"/>
              <w:left w:val="nil"/>
              <w:bottom w:val="single" w:sz="4" w:space="0" w:color="auto"/>
              <w:right w:val="single" w:sz="4" w:space="0" w:color="auto"/>
            </w:tcBorders>
            <w:shd w:val="clear" w:color="auto" w:fill="auto"/>
            <w:hideMark/>
          </w:tcPr>
          <w:p w14:paraId="5B3AAD99"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Planeación y Evaluación de la Administración Municipal</w:t>
            </w:r>
          </w:p>
        </w:tc>
        <w:tc>
          <w:tcPr>
            <w:tcW w:w="2977" w:type="dxa"/>
            <w:gridSpan w:val="2"/>
            <w:tcBorders>
              <w:top w:val="nil"/>
              <w:left w:val="nil"/>
              <w:bottom w:val="single" w:sz="4" w:space="0" w:color="auto"/>
              <w:right w:val="single" w:sz="4" w:space="0" w:color="auto"/>
            </w:tcBorders>
            <w:shd w:val="clear" w:color="auto" w:fill="auto"/>
            <w:hideMark/>
          </w:tcPr>
          <w:p w14:paraId="7522B0E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 LA 7 y LA 8 Acciones para la formulación de instrumentos de planeación estratégica participativa municipal, realizadas</w:t>
            </w:r>
          </w:p>
        </w:tc>
        <w:tc>
          <w:tcPr>
            <w:tcW w:w="2977" w:type="dxa"/>
            <w:gridSpan w:val="2"/>
            <w:tcBorders>
              <w:top w:val="nil"/>
              <w:left w:val="nil"/>
              <w:bottom w:val="single" w:sz="4" w:space="0" w:color="auto"/>
              <w:right w:val="single" w:sz="4" w:space="0" w:color="auto"/>
            </w:tcBorders>
            <w:shd w:val="clear" w:color="auto" w:fill="auto"/>
            <w:hideMark/>
          </w:tcPr>
          <w:p w14:paraId="4EE9847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realizadas de planeación estratégica participativa municipal</w:t>
            </w:r>
          </w:p>
        </w:tc>
        <w:tc>
          <w:tcPr>
            <w:tcW w:w="3260" w:type="dxa"/>
            <w:gridSpan w:val="3"/>
            <w:tcBorders>
              <w:top w:val="nil"/>
              <w:left w:val="nil"/>
              <w:bottom w:val="single" w:sz="4" w:space="0" w:color="auto"/>
              <w:right w:val="single" w:sz="4" w:space="0" w:color="auto"/>
            </w:tcBorders>
            <w:shd w:val="clear" w:color="auto" w:fill="auto"/>
            <w:hideMark/>
          </w:tcPr>
          <w:p w14:paraId="6F8B3DC4" w14:textId="5A20B4BA"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realizadas de planeación estratégica participativa municipal</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 Total de acciones programadas de planeación estratégica participativa municipal) *100</w:t>
            </w:r>
          </w:p>
        </w:tc>
        <w:tc>
          <w:tcPr>
            <w:tcW w:w="992" w:type="dxa"/>
            <w:gridSpan w:val="2"/>
            <w:tcBorders>
              <w:top w:val="nil"/>
              <w:left w:val="nil"/>
              <w:bottom w:val="single" w:sz="4" w:space="0" w:color="auto"/>
              <w:right w:val="single" w:sz="4" w:space="0" w:color="auto"/>
            </w:tcBorders>
            <w:shd w:val="clear" w:color="auto" w:fill="auto"/>
            <w:hideMark/>
          </w:tcPr>
          <w:p w14:paraId="4BCD6A0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226AA3F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20BB7F1D"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564C174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25</w:t>
            </w:r>
          </w:p>
        </w:tc>
        <w:tc>
          <w:tcPr>
            <w:tcW w:w="2693" w:type="dxa"/>
            <w:gridSpan w:val="2"/>
            <w:tcBorders>
              <w:top w:val="nil"/>
              <w:left w:val="nil"/>
              <w:bottom w:val="single" w:sz="4" w:space="0" w:color="auto"/>
              <w:right w:val="single" w:sz="4" w:space="0" w:color="auto"/>
            </w:tcBorders>
            <w:shd w:val="clear" w:color="auto" w:fill="auto"/>
            <w:hideMark/>
          </w:tcPr>
          <w:p w14:paraId="40266BA4"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Planeación y Evaluación de la Administración Municipal</w:t>
            </w:r>
          </w:p>
        </w:tc>
        <w:tc>
          <w:tcPr>
            <w:tcW w:w="2977" w:type="dxa"/>
            <w:gridSpan w:val="2"/>
            <w:tcBorders>
              <w:top w:val="nil"/>
              <w:left w:val="nil"/>
              <w:bottom w:val="single" w:sz="4" w:space="0" w:color="auto"/>
              <w:right w:val="single" w:sz="4" w:space="0" w:color="auto"/>
            </w:tcBorders>
            <w:shd w:val="clear" w:color="auto" w:fill="auto"/>
            <w:hideMark/>
          </w:tcPr>
          <w:p w14:paraId="1CFC52C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 LA 3, LA 4, LA 7, LA 8, LA 16, LA 22 y LA 24 Esquema para la integración de la cartera de proyectos locales, implementado</w:t>
            </w:r>
          </w:p>
        </w:tc>
        <w:tc>
          <w:tcPr>
            <w:tcW w:w="2977" w:type="dxa"/>
            <w:gridSpan w:val="2"/>
            <w:tcBorders>
              <w:top w:val="nil"/>
              <w:left w:val="nil"/>
              <w:bottom w:val="single" w:sz="4" w:space="0" w:color="auto"/>
              <w:right w:val="single" w:sz="4" w:space="0" w:color="auto"/>
            </w:tcBorders>
            <w:shd w:val="clear" w:color="auto" w:fill="auto"/>
            <w:hideMark/>
          </w:tcPr>
          <w:p w14:paraId="1700CB8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Porcentaje de acciones realizadas para la integración de la cartera de proyectos locales </w:t>
            </w:r>
          </w:p>
        </w:tc>
        <w:tc>
          <w:tcPr>
            <w:tcW w:w="3260" w:type="dxa"/>
            <w:gridSpan w:val="3"/>
            <w:tcBorders>
              <w:top w:val="nil"/>
              <w:left w:val="nil"/>
              <w:bottom w:val="single" w:sz="4" w:space="0" w:color="auto"/>
              <w:right w:val="single" w:sz="4" w:space="0" w:color="auto"/>
            </w:tcBorders>
            <w:shd w:val="clear" w:color="auto" w:fill="auto"/>
            <w:hideMark/>
          </w:tcPr>
          <w:p w14:paraId="148DB49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realizadas para la integración de la cartera de proyectos locales / Total de acciones programadas para la integración de la cartera de proyectos locales)*100</w:t>
            </w:r>
          </w:p>
        </w:tc>
        <w:tc>
          <w:tcPr>
            <w:tcW w:w="992" w:type="dxa"/>
            <w:gridSpan w:val="2"/>
            <w:tcBorders>
              <w:top w:val="nil"/>
              <w:left w:val="nil"/>
              <w:bottom w:val="single" w:sz="4" w:space="0" w:color="auto"/>
              <w:right w:val="single" w:sz="4" w:space="0" w:color="auto"/>
            </w:tcBorders>
            <w:shd w:val="clear" w:color="auto" w:fill="auto"/>
            <w:hideMark/>
          </w:tcPr>
          <w:p w14:paraId="1B55F2E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4B55416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41A34B49"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54083BD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25</w:t>
            </w:r>
          </w:p>
        </w:tc>
        <w:tc>
          <w:tcPr>
            <w:tcW w:w="2693" w:type="dxa"/>
            <w:gridSpan w:val="2"/>
            <w:tcBorders>
              <w:top w:val="nil"/>
              <w:left w:val="nil"/>
              <w:bottom w:val="single" w:sz="4" w:space="0" w:color="auto"/>
              <w:right w:val="single" w:sz="4" w:space="0" w:color="auto"/>
            </w:tcBorders>
            <w:shd w:val="clear" w:color="auto" w:fill="auto"/>
            <w:hideMark/>
          </w:tcPr>
          <w:p w14:paraId="5AEBE1A5"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Planeación y Evaluación de la Administración Municipal</w:t>
            </w:r>
          </w:p>
        </w:tc>
        <w:tc>
          <w:tcPr>
            <w:tcW w:w="2977" w:type="dxa"/>
            <w:gridSpan w:val="2"/>
            <w:tcBorders>
              <w:top w:val="nil"/>
              <w:left w:val="nil"/>
              <w:bottom w:val="single" w:sz="4" w:space="0" w:color="auto"/>
              <w:right w:val="single" w:sz="4" w:space="0" w:color="auto"/>
            </w:tcBorders>
            <w:shd w:val="clear" w:color="auto" w:fill="auto"/>
            <w:hideMark/>
          </w:tcPr>
          <w:p w14:paraId="263C688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4, LA 6, LA 7, LA 8, LA 16, LA 17 y LA 24 Vínculos con instancias de distintos sectores para la proyección del IMPLAN, realizados</w:t>
            </w:r>
          </w:p>
        </w:tc>
        <w:tc>
          <w:tcPr>
            <w:tcW w:w="2977" w:type="dxa"/>
            <w:gridSpan w:val="2"/>
            <w:tcBorders>
              <w:top w:val="nil"/>
              <w:left w:val="nil"/>
              <w:bottom w:val="single" w:sz="4" w:space="0" w:color="auto"/>
              <w:right w:val="single" w:sz="4" w:space="0" w:color="auto"/>
            </w:tcBorders>
            <w:shd w:val="clear" w:color="auto" w:fill="auto"/>
            <w:hideMark/>
          </w:tcPr>
          <w:p w14:paraId="7683115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vínculos realizados para la proyección del IMPLAN con instancias de distintos sectores</w:t>
            </w:r>
          </w:p>
        </w:tc>
        <w:tc>
          <w:tcPr>
            <w:tcW w:w="3260" w:type="dxa"/>
            <w:gridSpan w:val="3"/>
            <w:tcBorders>
              <w:top w:val="nil"/>
              <w:left w:val="nil"/>
              <w:bottom w:val="single" w:sz="4" w:space="0" w:color="auto"/>
              <w:right w:val="single" w:sz="4" w:space="0" w:color="auto"/>
            </w:tcBorders>
            <w:shd w:val="clear" w:color="auto" w:fill="auto"/>
            <w:hideMark/>
          </w:tcPr>
          <w:p w14:paraId="1D3CC13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vínculos realizados para la proyección del IMPLAN / Total de vínculos programados para la proyección del IMPLAN)*100</w:t>
            </w:r>
          </w:p>
        </w:tc>
        <w:tc>
          <w:tcPr>
            <w:tcW w:w="992" w:type="dxa"/>
            <w:gridSpan w:val="2"/>
            <w:tcBorders>
              <w:top w:val="nil"/>
              <w:left w:val="nil"/>
              <w:bottom w:val="single" w:sz="4" w:space="0" w:color="auto"/>
              <w:right w:val="single" w:sz="4" w:space="0" w:color="auto"/>
            </w:tcBorders>
            <w:shd w:val="clear" w:color="auto" w:fill="auto"/>
            <w:hideMark/>
          </w:tcPr>
          <w:p w14:paraId="3ECE5FE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0E4329B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2B553B7D"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308BFD2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25</w:t>
            </w:r>
          </w:p>
        </w:tc>
        <w:tc>
          <w:tcPr>
            <w:tcW w:w="2693" w:type="dxa"/>
            <w:gridSpan w:val="2"/>
            <w:tcBorders>
              <w:top w:val="nil"/>
              <w:left w:val="nil"/>
              <w:bottom w:val="single" w:sz="4" w:space="0" w:color="auto"/>
              <w:right w:val="single" w:sz="4" w:space="0" w:color="auto"/>
            </w:tcBorders>
            <w:shd w:val="clear" w:color="auto" w:fill="auto"/>
            <w:hideMark/>
          </w:tcPr>
          <w:p w14:paraId="057B552D"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Planeación y Evaluación de la Administración Municipal</w:t>
            </w:r>
          </w:p>
        </w:tc>
        <w:tc>
          <w:tcPr>
            <w:tcW w:w="2977" w:type="dxa"/>
            <w:gridSpan w:val="2"/>
            <w:tcBorders>
              <w:top w:val="nil"/>
              <w:left w:val="nil"/>
              <w:bottom w:val="single" w:sz="4" w:space="0" w:color="auto"/>
              <w:right w:val="single" w:sz="4" w:space="0" w:color="auto"/>
            </w:tcBorders>
            <w:shd w:val="clear" w:color="auto" w:fill="auto"/>
            <w:hideMark/>
          </w:tcPr>
          <w:p w14:paraId="677F65E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18, LA 19 y LA 23 Productos de información geo estadística para la planeación y toma de decisiones en el territorio municipal, realizados</w:t>
            </w:r>
          </w:p>
        </w:tc>
        <w:tc>
          <w:tcPr>
            <w:tcW w:w="2977" w:type="dxa"/>
            <w:gridSpan w:val="2"/>
            <w:tcBorders>
              <w:top w:val="nil"/>
              <w:left w:val="nil"/>
              <w:bottom w:val="single" w:sz="4" w:space="0" w:color="auto"/>
              <w:right w:val="single" w:sz="4" w:space="0" w:color="auto"/>
            </w:tcBorders>
            <w:shd w:val="clear" w:color="auto" w:fill="auto"/>
            <w:hideMark/>
          </w:tcPr>
          <w:p w14:paraId="1D76395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productos realizados de información geo estadística</w:t>
            </w:r>
          </w:p>
        </w:tc>
        <w:tc>
          <w:tcPr>
            <w:tcW w:w="3260" w:type="dxa"/>
            <w:gridSpan w:val="3"/>
            <w:tcBorders>
              <w:top w:val="nil"/>
              <w:left w:val="nil"/>
              <w:bottom w:val="single" w:sz="4" w:space="0" w:color="auto"/>
              <w:right w:val="single" w:sz="4" w:space="0" w:color="auto"/>
            </w:tcBorders>
            <w:shd w:val="clear" w:color="auto" w:fill="auto"/>
            <w:hideMark/>
          </w:tcPr>
          <w:p w14:paraId="5B82D5A9" w14:textId="3AA9C2E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productos realizados de información geo estadística / Total de</w:t>
            </w:r>
            <w:r w:rsidR="006E0B1B">
              <w:rPr>
                <w:rFonts w:ascii="Arial" w:eastAsia="Times New Roman" w:hAnsi="Arial" w:cs="Arial"/>
                <w:sz w:val="24"/>
                <w:szCs w:val="24"/>
                <w:lang w:eastAsia="es-MX"/>
              </w:rPr>
              <w:t xml:space="preserve"> </w:t>
            </w:r>
            <w:r w:rsidRPr="00766E7E">
              <w:rPr>
                <w:rFonts w:ascii="Arial" w:eastAsia="Times New Roman" w:hAnsi="Arial" w:cs="Arial"/>
                <w:sz w:val="24"/>
                <w:szCs w:val="24"/>
                <w:lang w:eastAsia="es-MX"/>
              </w:rPr>
              <w:t>productos programados a realizar de información geo estadística)*100</w:t>
            </w:r>
          </w:p>
        </w:tc>
        <w:tc>
          <w:tcPr>
            <w:tcW w:w="992" w:type="dxa"/>
            <w:gridSpan w:val="2"/>
            <w:tcBorders>
              <w:top w:val="nil"/>
              <w:left w:val="nil"/>
              <w:bottom w:val="single" w:sz="4" w:space="0" w:color="auto"/>
              <w:right w:val="single" w:sz="4" w:space="0" w:color="auto"/>
            </w:tcBorders>
            <w:shd w:val="clear" w:color="auto" w:fill="auto"/>
            <w:hideMark/>
          </w:tcPr>
          <w:p w14:paraId="454B956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7FB0590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5D2D435D"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7FD7F64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25</w:t>
            </w:r>
          </w:p>
        </w:tc>
        <w:tc>
          <w:tcPr>
            <w:tcW w:w="2693" w:type="dxa"/>
            <w:gridSpan w:val="2"/>
            <w:tcBorders>
              <w:top w:val="nil"/>
              <w:left w:val="nil"/>
              <w:bottom w:val="single" w:sz="4" w:space="0" w:color="auto"/>
              <w:right w:val="single" w:sz="4" w:space="0" w:color="auto"/>
            </w:tcBorders>
            <w:shd w:val="clear" w:color="auto" w:fill="auto"/>
            <w:hideMark/>
          </w:tcPr>
          <w:p w14:paraId="1B1134FB"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Planeación y Evaluación de la Administración Municipal</w:t>
            </w:r>
          </w:p>
        </w:tc>
        <w:tc>
          <w:tcPr>
            <w:tcW w:w="2977" w:type="dxa"/>
            <w:gridSpan w:val="2"/>
            <w:tcBorders>
              <w:top w:val="nil"/>
              <w:left w:val="nil"/>
              <w:bottom w:val="single" w:sz="4" w:space="0" w:color="auto"/>
              <w:right w:val="single" w:sz="4" w:space="0" w:color="auto"/>
            </w:tcBorders>
            <w:shd w:val="clear" w:color="auto" w:fill="auto"/>
            <w:hideMark/>
          </w:tcPr>
          <w:p w14:paraId="7E2A337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14 y LA 17 Participación ciudadana a través de la Secretaría Ejecutiva de los Consejos de Participación Ciudadana, promovida</w:t>
            </w:r>
          </w:p>
        </w:tc>
        <w:tc>
          <w:tcPr>
            <w:tcW w:w="2977" w:type="dxa"/>
            <w:gridSpan w:val="2"/>
            <w:tcBorders>
              <w:top w:val="nil"/>
              <w:left w:val="nil"/>
              <w:bottom w:val="single" w:sz="4" w:space="0" w:color="auto"/>
              <w:right w:val="single" w:sz="4" w:space="0" w:color="auto"/>
            </w:tcBorders>
            <w:shd w:val="clear" w:color="auto" w:fill="auto"/>
            <w:hideMark/>
          </w:tcPr>
          <w:p w14:paraId="34050B2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convocatorias realizadas de sesiones ordinarias y extraordinarias de los Consejos de Participación Ciudadana y su Comisión Ejecutiva</w:t>
            </w:r>
          </w:p>
        </w:tc>
        <w:tc>
          <w:tcPr>
            <w:tcW w:w="3260" w:type="dxa"/>
            <w:gridSpan w:val="3"/>
            <w:tcBorders>
              <w:top w:val="nil"/>
              <w:left w:val="nil"/>
              <w:bottom w:val="single" w:sz="4" w:space="0" w:color="auto"/>
              <w:right w:val="single" w:sz="4" w:space="0" w:color="auto"/>
            </w:tcBorders>
            <w:shd w:val="clear" w:color="auto" w:fill="auto"/>
            <w:hideMark/>
          </w:tcPr>
          <w:p w14:paraId="40890C7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convocatorias realizadas de sesiones ordinarias y extraordinarias de los Consejos de Participación Ciudadana y su Comisión Ejecutiva / Total de convocatorias de sesiones ordinarias y extraordinarias consideradas por el COREMUN de los Consejos de Participación Ciudadana y su Comisión Ejecutiva)*100</w:t>
            </w:r>
          </w:p>
        </w:tc>
        <w:tc>
          <w:tcPr>
            <w:tcW w:w="992" w:type="dxa"/>
            <w:gridSpan w:val="2"/>
            <w:tcBorders>
              <w:top w:val="nil"/>
              <w:left w:val="nil"/>
              <w:bottom w:val="single" w:sz="4" w:space="0" w:color="auto"/>
              <w:right w:val="single" w:sz="4" w:space="0" w:color="auto"/>
            </w:tcBorders>
            <w:shd w:val="clear" w:color="auto" w:fill="auto"/>
            <w:hideMark/>
          </w:tcPr>
          <w:p w14:paraId="64B0076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5018A98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39D99929"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2C7E290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25</w:t>
            </w:r>
          </w:p>
        </w:tc>
        <w:tc>
          <w:tcPr>
            <w:tcW w:w="2693" w:type="dxa"/>
            <w:gridSpan w:val="2"/>
            <w:tcBorders>
              <w:top w:val="nil"/>
              <w:left w:val="nil"/>
              <w:bottom w:val="single" w:sz="4" w:space="0" w:color="auto"/>
              <w:right w:val="single" w:sz="4" w:space="0" w:color="auto"/>
            </w:tcBorders>
            <w:shd w:val="clear" w:color="auto" w:fill="auto"/>
            <w:hideMark/>
          </w:tcPr>
          <w:p w14:paraId="7EF85D4F"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Planeación y Evaluación de la Administración Municipal</w:t>
            </w:r>
          </w:p>
        </w:tc>
        <w:tc>
          <w:tcPr>
            <w:tcW w:w="2977" w:type="dxa"/>
            <w:gridSpan w:val="2"/>
            <w:tcBorders>
              <w:top w:val="nil"/>
              <w:left w:val="nil"/>
              <w:bottom w:val="single" w:sz="4" w:space="0" w:color="auto"/>
              <w:right w:val="single" w:sz="4" w:space="0" w:color="auto"/>
            </w:tcBorders>
            <w:shd w:val="clear" w:color="auto" w:fill="auto"/>
            <w:hideMark/>
          </w:tcPr>
          <w:p w14:paraId="19209E41"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5, LA 10, LA 11 y LA 22 Estrategias en materia de la metodología del Presupuesto basado en Resultados, realizadas</w:t>
            </w:r>
          </w:p>
        </w:tc>
        <w:tc>
          <w:tcPr>
            <w:tcW w:w="2977" w:type="dxa"/>
            <w:gridSpan w:val="2"/>
            <w:tcBorders>
              <w:top w:val="nil"/>
              <w:left w:val="nil"/>
              <w:bottom w:val="single" w:sz="4" w:space="0" w:color="auto"/>
              <w:right w:val="single" w:sz="4" w:space="0" w:color="auto"/>
            </w:tcBorders>
            <w:shd w:val="clear" w:color="auto" w:fill="auto"/>
            <w:hideMark/>
          </w:tcPr>
          <w:p w14:paraId="1363F58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estrategias realizadas con Dependencias y Entidades para integrar Programas Presupuestarios</w:t>
            </w:r>
          </w:p>
        </w:tc>
        <w:tc>
          <w:tcPr>
            <w:tcW w:w="3260" w:type="dxa"/>
            <w:gridSpan w:val="3"/>
            <w:tcBorders>
              <w:top w:val="nil"/>
              <w:left w:val="nil"/>
              <w:bottom w:val="single" w:sz="4" w:space="0" w:color="auto"/>
              <w:right w:val="single" w:sz="4" w:space="0" w:color="auto"/>
            </w:tcBorders>
            <w:shd w:val="clear" w:color="auto" w:fill="auto"/>
            <w:hideMark/>
          </w:tcPr>
          <w:p w14:paraId="7CCE6A8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(Número de estrategias realizadas con Dependencias y Entidades para integrar Programas Presupuestarios / Total de estrategias programadas con Dependencias y Entidades </w:t>
            </w:r>
            <w:r w:rsidRPr="00766E7E">
              <w:rPr>
                <w:rFonts w:ascii="Arial" w:eastAsia="Times New Roman" w:hAnsi="Arial" w:cs="Arial"/>
                <w:sz w:val="24"/>
                <w:szCs w:val="24"/>
                <w:lang w:eastAsia="es-MX"/>
              </w:rPr>
              <w:lastRenderedPageBreak/>
              <w:t>para integrar Programas Presupuestarios)*100</w:t>
            </w:r>
          </w:p>
        </w:tc>
        <w:tc>
          <w:tcPr>
            <w:tcW w:w="992" w:type="dxa"/>
            <w:gridSpan w:val="2"/>
            <w:tcBorders>
              <w:top w:val="nil"/>
              <w:left w:val="nil"/>
              <w:bottom w:val="single" w:sz="4" w:space="0" w:color="auto"/>
              <w:right w:val="single" w:sz="4" w:space="0" w:color="auto"/>
            </w:tcBorders>
            <w:shd w:val="clear" w:color="auto" w:fill="auto"/>
            <w:hideMark/>
          </w:tcPr>
          <w:p w14:paraId="15D9588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w:t>
            </w:r>
          </w:p>
        </w:tc>
        <w:tc>
          <w:tcPr>
            <w:tcW w:w="993" w:type="dxa"/>
            <w:gridSpan w:val="2"/>
            <w:tcBorders>
              <w:top w:val="nil"/>
              <w:left w:val="nil"/>
              <w:bottom w:val="single" w:sz="4" w:space="0" w:color="auto"/>
              <w:right w:val="single" w:sz="4" w:space="0" w:color="auto"/>
            </w:tcBorders>
            <w:shd w:val="clear" w:color="auto" w:fill="auto"/>
            <w:hideMark/>
          </w:tcPr>
          <w:p w14:paraId="4E26997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44E8F223"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6BD57F3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25</w:t>
            </w:r>
          </w:p>
        </w:tc>
        <w:tc>
          <w:tcPr>
            <w:tcW w:w="2693" w:type="dxa"/>
            <w:gridSpan w:val="2"/>
            <w:tcBorders>
              <w:top w:val="nil"/>
              <w:left w:val="nil"/>
              <w:bottom w:val="single" w:sz="4" w:space="0" w:color="auto"/>
              <w:right w:val="single" w:sz="4" w:space="0" w:color="auto"/>
            </w:tcBorders>
            <w:shd w:val="clear" w:color="auto" w:fill="auto"/>
            <w:hideMark/>
          </w:tcPr>
          <w:p w14:paraId="787DC867"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Planeación y Evaluación de la Administración Municipal</w:t>
            </w:r>
          </w:p>
        </w:tc>
        <w:tc>
          <w:tcPr>
            <w:tcW w:w="2977" w:type="dxa"/>
            <w:gridSpan w:val="2"/>
            <w:tcBorders>
              <w:top w:val="nil"/>
              <w:left w:val="nil"/>
              <w:bottom w:val="single" w:sz="4" w:space="0" w:color="auto"/>
              <w:right w:val="single" w:sz="4" w:space="0" w:color="auto"/>
            </w:tcBorders>
            <w:shd w:val="clear" w:color="auto" w:fill="auto"/>
            <w:hideMark/>
          </w:tcPr>
          <w:p w14:paraId="0C7E017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10, LA 11, LA 12 y LA 13 Sistema de Evaluación del Desempeño Municipal, implementado</w:t>
            </w:r>
          </w:p>
        </w:tc>
        <w:tc>
          <w:tcPr>
            <w:tcW w:w="2977" w:type="dxa"/>
            <w:gridSpan w:val="2"/>
            <w:tcBorders>
              <w:top w:val="nil"/>
              <w:left w:val="nil"/>
              <w:bottom w:val="single" w:sz="4" w:space="0" w:color="auto"/>
              <w:right w:val="single" w:sz="4" w:space="0" w:color="auto"/>
            </w:tcBorders>
            <w:shd w:val="clear" w:color="auto" w:fill="auto"/>
            <w:hideMark/>
          </w:tcPr>
          <w:p w14:paraId="590A26C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implementadas en materia de seguimiento y evaluación del desempeño</w:t>
            </w:r>
          </w:p>
        </w:tc>
        <w:tc>
          <w:tcPr>
            <w:tcW w:w="3260" w:type="dxa"/>
            <w:gridSpan w:val="3"/>
            <w:tcBorders>
              <w:top w:val="nil"/>
              <w:left w:val="nil"/>
              <w:bottom w:val="single" w:sz="4" w:space="0" w:color="auto"/>
              <w:right w:val="single" w:sz="4" w:space="0" w:color="auto"/>
            </w:tcBorders>
            <w:shd w:val="clear" w:color="auto" w:fill="auto"/>
            <w:hideMark/>
          </w:tcPr>
          <w:p w14:paraId="757EEBF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implementadas en materia de seguimiento y evaluación del desempeño / Total de acciones programadas en materia seguimiento y evaluación del desempeño )*100</w:t>
            </w:r>
          </w:p>
        </w:tc>
        <w:tc>
          <w:tcPr>
            <w:tcW w:w="992" w:type="dxa"/>
            <w:gridSpan w:val="2"/>
            <w:tcBorders>
              <w:top w:val="nil"/>
              <w:left w:val="nil"/>
              <w:bottom w:val="single" w:sz="4" w:space="0" w:color="auto"/>
              <w:right w:val="single" w:sz="4" w:space="0" w:color="auto"/>
            </w:tcBorders>
            <w:shd w:val="clear" w:color="auto" w:fill="auto"/>
            <w:hideMark/>
          </w:tcPr>
          <w:p w14:paraId="212E979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1379DB9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1861EDAC"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379E05D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26</w:t>
            </w:r>
          </w:p>
        </w:tc>
        <w:tc>
          <w:tcPr>
            <w:tcW w:w="2693" w:type="dxa"/>
            <w:gridSpan w:val="2"/>
            <w:tcBorders>
              <w:top w:val="nil"/>
              <w:left w:val="nil"/>
              <w:bottom w:val="single" w:sz="4" w:space="0" w:color="auto"/>
              <w:right w:val="single" w:sz="4" w:space="0" w:color="auto"/>
            </w:tcBorders>
            <w:shd w:val="clear" w:color="auto" w:fill="auto"/>
            <w:hideMark/>
          </w:tcPr>
          <w:p w14:paraId="44534D91"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Comunicación de la Gestión Municipal con Sentido Ciudadano</w:t>
            </w:r>
          </w:p>
        </w:tc>
        <w:tc>
          <w:tcPr>
            <w:tcW w:w="2977" w:type="dxa"/>
            <w:gridSpan w:val="2"/>
            <w:tcBorders>
              <w:top w:val="nil"/>
              <w:left w:val="nil"/>
              <w:bottom w:val="single" w:sz="4" w:space="0" w:color="auto"/>
              <w:right w:val="single" w:sz="4" w:space="0" w:color="auto"/>
            </w:tcBorders>
            <w:shd w:val="clear" w:color="auto" w:fill="auto"/>
            <w:hideMark/>
          </w:tcPr>
          <w:p w14:paraId="4AD3978E"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6 y LA 7 Sistema administrativo de Staff, implementado</w:t>
            </w:r>
          </w:p>
        </w:tc>
        <w:tc>
          <w:tcPr>
            <w:tcW w:w="2977" w:type="dxa"/>
            <w:gridSpan w:val="2"/>
            <w:tcBorders>
              <w:top w:val="nil"/>
              <w:left w:val="nil"/>
              <w:bottom w:val="single" w:sz="4" w:space="0" w:color="auto"/>
              <w:right w:val="single" w:sz="4" w:space="0" w:color="auto"/>
            </w:tcBorders>
            <w:shd w:val="clear" w:color="auto" w:fill="auto"/>
            <w:hideMark/>
          </w:tcPr>
          <w:p w14:paraId="326A014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solicitudes atendidas por el Staff</w:t>
            </w:r>
          </w:p>
        </w:tc>
        <w:tc>
          <w:tcPr>
            <w:tcW w:w="3260" w:type="dxa"/>
            <w:gridSpan w:val="3"/>
            <w:tcBorders>
              <w:top w:val="nil"/>
              <w:left w:val="nil"/>
              <w:bottom w:val="single" w:sz="4" w:space="0" w:color="auto"/>
              <w:right w:val="single" w:sz="4" w:space="0" w:color="auto"/>
            </w:tcBorders>
            <w:shd w:val="clear" w:color="auto" w:fill="auto"/>
            <w:hideMark/>
          </w:tcPr>
          <w:p w14:paraId="27C08ADD"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solicitudes de Staff atendidas / Total de solicitudes de Staff recibidas)*100</w:t>
            </w:r>
          </w:p>
        </w:tc>
        <w:tc>
          <w:tcPr>
            <w:tcW w:w="992" w:type="dxa"/>
            <w:gridSpan w:val="2"/>
            <w:tcBorders>
              <w:top w:val="nil"/>
              <w:left w:val="nil"/>
              <w:bottom w:val="single" w:sz="4" w:space="0" w:color="auto"/>
              <w:right w:val="single" w:sz="4" w:space="0" w:color="auto"/>
            </w:tcBorders>
            <w:shd w:val="clear" w:color="auto" w:fill="auto"/>
            <w:hideMark/>
          </w:tcPr>
          <w:p w14:paraId="209C1A5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1FABAEE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5CCA1A5D"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7FE7AED4"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26</w:t>
            </w:r>
          </w:p>
        </w:tc>
        <w:tc>
          <w:tcPr>
            <w:tcW w:w="2693" w:type="dxa"/>
            <w:gridSpan w:val="2"/>
            <w:tcBorders>
              <w:top w:val="nil"/>
              <w:left w:val="nil"/>
              <w:bottom w:val="single" w:sz="4" w:space="0" w:color="auto"/>
              <w:right w:val="single" w:sz="4" w:space="0" w:color="auto"/>
            </w:tcBorders>
            <w:shd w:val="clear" w:color="auto" w:fill="auto"/>
            <w:hideMark/>
          </w:tcPr>
          <w:p w14:paraId="762B08ED" w14:textId="77777777" w:rsidR="002112C8" w:rsidRPr="00766E7E" w:rsidRDefault="002112C8" w:rsidP="006E0B1B">
            <w:pPr>
              <w:spacing w:after="0" w:line="240" w:lineRule="auto"/>
              <w:rPr>
                <w:rFonts w:ascii="Arial" w:eastAsia="Times New Roman" w:hAnsi="Arial" w:cs="Arial"/>
                <w:color w:val="000000"/>
                <w:sz w:val="24"/>
                <w:szCs w:val="24"/>
                <w:lang w:eastAsia="es-MX"/>
              </w:rPr>
            </w:pPr>
            <w:r w:rsidRPr="00766E7E">
              <w:rPr>
                <w:rFonts w:ascii="Arial" w:eastAsia="Times New Roman" w:hAnsi="Arial" w:cs="Arial"/>
                <w:color w:val="000000"/>
                <w:sz w:val="24"/>
                <w:szCs w:val="24"/>
                <w:lang w:eastAsia="es-MX"/>
              </w:rPr>
              <w:t>Comunicación de la Gestión Municipal con Sentido Ciudadano</w:t>
            </w:r>
          </w:p>
        </w:tc>
        <w:tc>
          <w:tcPr>
            <w:tcW w:w="2977" w:type="dxa"/>
            <w:gridSpan w:val="2"/>
            <w:tcBorders>
              <w:top w:val="nil"/>
              <w:left w:val="nil"/>
              <w:bottom w:val="single" w:sz="4" w:space="0" w:color="auto"/>
              <w:right w:val="single" w:sz="4" w:space="0" w:color="auto"/>
            </w:tcBorders>
            <w:shd w:val="clear" w:color="auto" w:fill="auto"/>
            <w:hideMark/>
          </w:tcPr>
          <w:p w14:paraId="6C026D7F"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3 y LA 4 Análisis documentado del quehacer gubernamental, realizado</w:t>
            </w:r>
          </w:p>
        </w:tc>
        <w:tc>
          <w:tcPr>
            <w:tcW w:w="2977" w:type="dxa"/>
            <w:gridSpan w:val="2"/>
            <w:tcBorders>
              <w:top w:val="nil"/>
              <w:left w:val="nil"/>
              <w:bottom w:val="single" w:sz="4" w:space="0" w:color="auto"/>
              <w:right w:val="single" w:sz="4" w:space="0" w:color="auto"/>
            </w:tcBorders>
            <w:shd w:val="clear" w:color="auto" w:fill="auto"/>
            <w:hideMark/>
          </w:tcPr>
          <w:p w14:paraId="342F95A7"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realizadas de análisis del quehacer gubernamental</w:t>
            </w:r>
          </w:p>
        </w:tc>
        <w:tc>
          <w:tcPr>
            <w:tcW w:w="3260" w:type="dxa"/>
            <w:gridSpan w:val="3"/>
            <w:tcBorders>
              <w:top w:val="nil"/>
              <w:left w:val="nil"/>
              <w:bottom w:val="single" w:sz="4" w:space="0" w:color="auto"/>
              <w:right w:val="single" w:sz="4" w:space="0" w:color="auto"/>
            </w:tcBorders>
            <w:shd w:val="clear" w:color="auto" w:fill="auto"/>
            <w:hideMark/>
          </w:tcPr>
          <w:p w14:paraId="208CEC8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realizadas de análisis del quehacer gubernamental / Total de acciones programadas de análisis del quehacer gubernamental)*100</w:t>
            </w:r>
          </w:p>
        </w:tc>
        <w:tc>
          <w:tcPr>
            <w:tcW w:w="992" w:type="dxa"/>
            <w:gridSpan w:val="2"/>
            <w:tcBorders>
              <w:top w:val="nil"/>
              <w:left w:val="nil"/>
              <w:bottom w:val="single" w:sz="4" w:space="0" w:color="auto"/>
              <w:right w:val="single" w:sz="4" w:space="0" w:color="auto"/>
            </w:tcBorders>
            <w:shd w:val="clear" w:color="auto" w:fill="auto"/>
            <w:hideMark/>
          </w:tcPr>
          <w:p w14:paraId="595ACE1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0BA1E49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2462F879"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5062488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26</w:t>
            </w:r>
          </w:p>
        </w:tc>
        <w:tc>
          <w:tcPr>
            <w:tcW w:w="2693" w:type="dxa"/>
            <w:gridSpan w:val="2"/>
            <w:tcBorders>
              <w:top w:val="nil"/>
              <w:left w:val="nil"/>
              <w:bottom w:val="single" w:sz="4" w:space="0" w:color="auto"/>
              <w:right w:val="single" w:sz="4" w:space="0" w:color="auto"/>
            </w:tcBorders>
            <w:shd w:val="clear" w:color="auto" w:fill="auto"/>
            <w:hideMark/>
          </w:tcPr>
          <w:p w14:paraId="6584A48D" w14:textId="77777777" w:rsidR="002112C8" w:rsidRPr="00766E7E" w:rsidRDefault="002112C8" w:rsidP="006E0B1B">
            <w:pPr>
              <w:spacing w:after="0" w:line="240" w:lineRule="auto"/>
              <w:rPr>
                <w:rFonts w:ascii="Arial" w:eastAsia="Times New Roman" w:hAnsi="Arial" w:cs="Arial"/>
                <w:sz w:val="24"/>
                <w:szCs w:val="24"/>
                <w:lang w:eastAsia="es-MX"/>
              </w:rPr>
            </w:pPr>
            <w:r w:rsidRPr="00766E7E">
              <w:rPr>
                <w:rFonts w:ascii="Arial" w:eastAsia="Times New Roman" w:hAnsi="Arial" w:cs="Arial"/>
                <w:sz w:val="24"/>
                <w:szCs w:val="24"/>
                <w:lang w:eastAsia="es-MX"/>
              </w:rPr>
              <w:t>Comunicación de la Gestión Municipal con Sentido Ciudadano</w:t>
            </w:r>
          </w:p>
        </w:tc>
        <w:tc>
          <w:tcPr>
            <w:tcW w:w="2977" w:type="dxa"/>
            <w:gridSpan w:val="2"/>
            <w:tcBorders>
              <w:top w:val="nil"/>
              <w:left w:val="nil"/>
              <w:bottom w:val="single" w:sz="4" w:space="0" w:color="auto"/>
              <w:right w:val="single" w:sz="4" w:space="0" w:color="auto"/>
            </w:tcBorders>
            <w:shd w:val="clear" w:color="auto" w:fill="auto"/>
            <w:hideMark/>
          </w:tcPr>
          <w:p w14:paraId="2CA9A2B2"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 LA 2, LA 3 y LA 5 Información del quehacer gubernamental en medios digitales, difundida</w:t>
            </w:r>
          </w:p>
        </w:tc>
        <w:tc>
          <w:tcPr>
            <w:tcW w:w="2977" w:type="dxa"/>
            <w:gridSpan w:val="2"/>
            <w:tcBorders>
              <w:top w:val="nil"/>
              <w:left w:val="nil"/>
              <w:bottom w:val="single" w:sz="4" w:space="0" w:color="auto"/>
              <w:right w:val="single" w:sz="4" w:space="0" w:color="auto"/>
            </w:tcBorders>
            <w:shd w:val="clear" w:color="auto" w:fill="auto"/>
            <w:hideMark/>
          </w:tcPr>
          <w:p w14:paraId="02D3489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realizadas de difusión en medios digitales del quehacer gubernamental</w:t>
            </w:r>
          </w:p>
        </w:tc>
        <w:tc>
          <w:tcPr>
            <w:tcW w:w="3260" w:type="dxa"/>
            <w:gridSpan w:val="3"/>
            <w:tcBorders>
              <w:top w:val="nil"/>
              <w:left w:val="nil"/>
              <w:bottom w:val="single" w:sz="4" w:space="0" w:color="auto"/>
              <w:right w:val="single" w:sz="4" w:space="0" w:color="auto"/>
            </w:tcBorders>
            <w:shd w:val="clear" w:color="auto" w:fill="auto"/>
            <w:hideMark/>
          </w:tcPr>
          <w:p w14:paraId="7E950FC9"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realizadas de difusión en medios digitales del quehacer gubernamental / Total de acciones solicitadas de difusión en medios digitales del quehacer gubernamental)*100</w:t>
            </w:r>
          </w:p>
        </w:tc>
        <w:tc>
          <w:tcPr>
            <w:tcW w:w="992" w:type="dxa"/>
            <w:gridSpan w:val="2"/>
            <w:tcBorders>
              <w:top w:val="nil"/>
              <w:left w:val="nil"/>
              <w:bottom w:val="single" w:sz="4" w:space="0" w:color="auto"/>
              <w:right w:val="single" w:sz="4" w:space="0" w:color="auto"/>
            </w:tcBorders>
            <w:shd w:val="clear" w:color="auto" w:fill="auto"/>
            <w:hideMark/>
          </w:tcPr>
          <w:p w14:paraId="378B9C0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01EE0C8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7F215CDC"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03E30F9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26</w:t>
            </w:r>
          </w:p>
        </w:tc>
        <w:tc>
          <w:tcPr>
            <w:tcW w:w="2693" w:type="dxa"/>
            <w:gridSpan w:val="2"/>
            <w:tcBorders>
              <w:top w:val="nil"/>
              <w:left w:val="nil"/>
              <w:bottom w:val="single" w:sz="4" w:space="0" w:color="auto"/>
              <w:right w:val="single" w:sz="4" w:space="0" w:color="auto"/>
            </w:tcBorders>
            <w:shd w:val="clear" w:color="auto" w:fill="auto"/>
            <w:hideMark/>
          </w:tcPr>
          <w:p w14:paraId="38DA6907" w14:textId="77777777" w:rsidR="002112C8" w:rsidRPr="00766E7E" w:rsidRDefault="002112C8" w:rsidP="006E0B1B">
            <w:pPr>
              <w:spacing w:after="0" w:line="240" w:lineRule="auto"/>
              <w:rPr>
                <w:rFonts w:ascii="Arial" w:eastAsia="Times New Roman" w:hAnsi="Arial" w:cs="Arial"/>
                <w:sz w:val="24"/>
                <w:szCs w:val="24"/>
                <w:lang w:eastAsia="es-MX"/>
              </w:rPr>
            </w:pPr>
            <w:r w:rsidRPr="00766E7E">
              <w:rPr>
                <w:rFonts w:ascii="Arial" w:eastAsia="Times New Roman" w:hAnsi="Arial" w:cs="Arial"/>
                <w:sz w:val="24"/>
                <w:szCs w:val="24"/>
                <w:lang w:eastAsia="es-MX"/>
              </w:rPr>
              <w:t>Comunicación de la Gestión Municipal con Sentido Ciudadano</w:t>
            </w:r>
          </w:p>
        </w:tc>
        <w:tc>
          <w:tcPr>
            <w:tcW w:w="2977" w:type="dxa"/>
            <w:gridSpan w:val="2"/>
            <w:tcBorders>
              <w:top w:val="nil"/>
              <w:left w:val="nil"/>
              <w:bottom w:val="single" w:sz="4" w:space="0" w:color="auto"/>
              <w:right w:val="single" w:sz="4" w:space="0" w:color="auto"/>
            </w:tcBorders>
            <w:shd w:val="clear" w:color="auto" w:fill="auto"/>
            <w:hideMark/>
          </w:tcPr>
          <w:p w14:paraId="2DFC0278"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1, LA 2, LA 3 y LA 4 Información del quehacer gubernamental en medios tradicionales, difundida</w:t>
            </w:r>
          </w:p>
        </w:tc>
        <w:tc>
          <w:tcPr>
            <w:tcW w:w="2977" w:type="dxa"/>
            <w:gridSpan w:val="2"/>
            <w:tcBorders>
              <w:top w:val="nil"/>
              <w:left w:val="nil"/>
              <w:bottom w:val="single" w:sz="4" w:space="0" w:color="auto"/>
              <w:right w:val="single" w:sz="4" w:space="0" w:color="auto"/>
            </w:tcBorders>
            <w:shd w:val="clear" w:color="auto" w:fill="auto"/>
            <w:hideMark/>
          </w:tcPr>
          <w:p w14:paraId="37F76FAA"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 de acciones realizadas de difusión en medios tradicionales del quehacer gubernamental</w:t>
            </w:r>
          </w:p>
        </w:tc>
        <w:tc>
          <w:tcPr>
            <w:tcW w:w="3260" w:type="dxa"/>
            <w:gridSpan w:val="3"/>
            <w:tcBorders>
              <w:top w:val="nil"/>
              <w:left w:val="nil"/>
              <w:bottom w:val="single" w:sz="4" w:space="0" w:color="auto"/>
              <w:right w:val="single" w:sz="4" w:space="0" w:color="auto"/>
            </w:tcBorders>
            <w:shd w:val="clear" w:color="auto" w:fill="auto"/>
            <w:hideMark/>
          </w:tcPr>
          <w:p w14:paraId="2A839DD5"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xml:space="preserve">(Número de acciones realizadas de difusión en medios tradicionales del quehacer gubernamental / </w:t>
            </w:r>
            <w:r w:rsidRPr="00766E7E">
              <w:rPr>
                <w:rFonts w:ascii="Arial" w:eastAsia="Times New Roman" w:hAnsi="Arial" w:cs="Arial"/>
                <w:sz w:val="24"/>
                <w:szCs w:val="24"/>
                <w:lang w:eastAsia="es-MX"/>
              </w:rPr>
              <w:lastRenderedPageBreak/>
              <w:t>Total de acciones programadas de difusión en medios tradicionales del quehacer gubernamental)*100</w:t>
            </w:r>
          </w:p>
        </w:tc>
        <w:tc>
          <w:tcPr>
            <w:tcW w:w="992" w:type="dxa"/>
            <w:gridSpan w:val="2"/>
            <w:tcBorders>
              <w:top w:val="nil"/>
              <w:left w:val="nil"/>
              <w:bottom w:val="single" w:sz="4" w:space="0" w:color="auto"/>
              <w:right w:val="single" w:sz="4" w:space="0" w:color="auto"/>
            </w:tcBorders>
            <w:shd w:val="clear" w:color="auto" w:fill="auto"/>
            <w:hideMark/>
          </w:tcPr>
          <w:p w14:paraId="164ABC63"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 </w:t>
            </w:r>
          </w:p>
        </w:tc>
        <w:tc>
          <w:tcPr>
            <w:tcW w:w="993" w:type="dxa"/>
            <w:gridSpan w:val="2"/>
            <w:tcBorders>
              <w:top w:val="nil"/>
              <w:left w:val="nil"/>
              <w:bottom w:val="single" w:sz="4" w:space="0" w:color="auto"/>
              <w:right w:val="single" w:sz="4" w:space="0" w:color="auto"/>
            </w:tcBorders>
            <w:shd w:val="clear" w:color="auto" w:fill="auto"/>
            <w:hideMark/>
          </w:tcPr>
          <w:p w14:paraId="4C29EACB"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2112C8" w:rsidRPr="00766E7E" w14:paraId="3F2EC529" w14:textId="77777777" w:rsidTr="002112C8">
        <w:trPr>
          <w:trHeight w:val="567"/>
        </w:trPr>
        <w:tc>
          <w:tcPr>
            <w:tcW w:w="709" w:type="dxa"/>
            <w:gridSpan w:val="2"/>
            <w:tcBorders>
              <w:top w:val="nil"/>
              <w:left w:val="single" w:sz="4" w:space="0" w:color="auto"/>
              <w:bottom w:val="single" w:sz="4" w:space="0" w:color="auto"/>
              <w:right w:val="single" w:sz="4" w:space="0" w:color="auto"/>
            </w:tcBorders>
            <w:shd w:val="clear" w:color="auto" w:fill="auto"/>
            <w:hideMark/>
          </w:tcPr>
          <w:p w14:paraId="3DF4727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lastRenderedPageBreak/>
              <w:t>26</w:t>
            </w:r>
          </w:p>
        </w:tc>
        <w:tc>
          <w:tcPr>
            <w:tcW w:w="2693" w:type="dxa"/>
            <w:gridSpan w:val="2"/>
            <w:tcBorders>
              <w:top w:val="nil"/>
              <w:left w:val="nil"/>
              <w:bottom w:val="single" w:sz="4" w:space="0" w:color="auto"/>
              <w:right w:val="single" w:sz="4" w:space="0" w:color="auto"/>
            </w:tcBorders>
            <w:shd w:val="clear" w:color="auto" w:fill="auto"/>
            <w:hideMark/>
          </w:tcPr>
          <w:p w14:paraId="65D6F8BE" w14:textId="77777777" w:rsidR="002112C8" w:rsidRPr="00766E7E" w:rsidRDefault="002112C8" w:rsidP="006E0B1B">
            <w:pPr>
              <w:spacing w:after="0" w:line="240" w:lineRule="auto"/>
              <w:rPr>
                <w:rFonts w:ascii="Arial" w:eastAsia="Times New Roman" w:hAnsi="Arial" w:cs="Arial"/>
                <w:sz w:val="24"/>
                <w:szCs w:val="24"/>
                <w:lang w:eastAsia="es-MX"/>
              </w:rPr>
            </w:pPr>
            <w:r w:rsidRPr="00766E7E">
              <w:rPr>
                <w:rFonts w:ascii="Arial" w:eastAsia="Times New Roman" w:hAnsi="Arial" w:cs="Arial"/>
                <w:sz w:val="24"/>
                <w:szCs w:val="24"/>
                <w:lang w:eastAsia="es-MX"/>
              </w:rPr>
              <w:t>Comunicación de la Gestión Municipal con Sentido Ciudadano</w:t>
            </w:r>
          </w:p>
        </w:tc>
        <w:tc>
          <w:tcPr>
            <w:tcW w:w="2977" w:type="dxa"/>
            <w:gridSpan w:val="2"/>
            <w:tcBorders>
              <w:top w:val="nil"/>
              <w:left w:val="nil"/>
              <w:bottom w:val="single" w:sz="4" w:space="0" w:color="auto"/>
              <w:right w:val="single" w:sz="4" w:space="0" w:color="auto"/>
            </w:tcBorders>
            <w:shd w:val="clear" w:color="auto" w:fill="auto"/>
            <w:hideMark/>
          </w:tcPr>
          <w:p w14:paraId="03118AD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LA 3 y LA 4 Análisis y estudios documentados de información en materia de comunicación social, realizados</w:t>
            </w:r>
          </w:p>
        </w:tc>
        <w:tc>
          <w:tcPr>
            <w:tcW w:w="2977" w:type="dxa"/>
            <w:gridSpan w:val="2"/>
            <w:tcBorders>
              <w:top w:val="nil"/>
              <w:left w:val="nil"/>
              <w:bottom w:val="single" w:sz="4" w:space="0" w:color="auto"/>
              <w:right w:val="single" w:sz="4" w:space="0" w:color="auto"/>
            </w:tcBorders>
            <w:shd w:val="clear" w:color="auto" w:fill="auto"/>
            <w:hideMark/>
          </w:tcPr>
          <w:p w14:paraId="5308DAB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Porcentajes de acciones (estudios y/o análisis) de información realizadas en materia de comunicación social</w:t>
            </w:r>
          </w:p>
        </w:tc>
        <w:tc>
          <w:tcPr>
            <w:tcW w:w="3260" w:type="dxa"/>
            <w:gridSpan w:val="3"/>
            <w:tcBorders>
              <w:top w:val="nil"/>
              <w:left w:val="nil"/>
              <w:bottom w:val="single" w:sz="4" w:space="0" w:color="auto"/>
              <w:right w:val="single" w:sz="4" w:space="0" w:color="auto"/>
            </w:tcBorders>
            <w:shd w:val="clear" w:color="auto" w:fill="auto"/>
            <w:hideMark/>
          </w:tcPr>
          <w:p w14:paraId="15BC3CB6"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(Número de acciones (estudios y/o análisis) de información realizadas en materia de comunicación social / Total de acciones (estudios y/o análisis) de información programadas en materia de comunicación social)*100</w:t>
            </w:r>
          </w:p>
        </w:tc>
        <w:tc>
          <w:tcPr>
            <w:tcW w:w="992" w:type="dxa"/>
            <w:gridSpan w:val="2"/>
            <w:tcBorders>
              <w:top w:val="nil"/>
              <w:left w:val="nil"/>
              <w:bottom w:val="single" w:sz="4" w:space="0" w:color="auto"/>
              <w:right w:val="single" w:sz="4" w:space="0" w:color="auto"/>
            </w:tcBorders>
            <w:shd w:val="clear" w:color="auto" w:fill="auto"/>
            <w:hideMark/>
          </w:tcPr>
          <w:p w14:paraId="7171D780"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 </w:t>
            </w:r>
          </w:p>
        </w:tc>
        <w:tc>
          <w:tcPr>
            <w:tcW w:w="993" w:type="dxa"/>
            <w:gridSpan w:val="2"/>
            <w:tcBorders>
              <w:top w:val="nil"/>
              <w:left w:val="nil"/>
              <w:bottom w:val="single" w:sz="4" w:space="0" w:color="auto"/>
              <w:right w:val="single" w:sz="4" w:space="0" w:color="auto"/>
            </w:tcBorders>
            <w:shd w:val="clear" w:color="auto" w:fill="auto"/>
            <w:hideMark/>
          </w:tcPr>
          <w:p w14:paraId="37652AFC" w14:textId="77777777" w:rsidR="002112C8" w:rsidRPr="00766E7E" w:rsidRDefault="002112C8" w:rsidP="006E0B1B">
            <w:pPr>
              <w:spacing w:after="0" w:line="240" w:lineRule="auto"/>
              <w:jc w:val="center"/>
              <w:rPr>
                <w:rFonts w:ascii="Arial" w:eastAsia="Times New Roman" w:hAnsi="Arial" w:cs="Arial"/>
                <w:sz w:val="24"/>
                <w:szCs w:val="24"/>
                <w:lang w:eastAsia="es-MX"/>
              </w:rPr>
            </w:pPr>
            <w:r w:rsidRPr="00766E7E">
              <w:rPr>
                <w:rFonts w:ascii="Arial" w:eastAsia="Times New Roman" w:hAnsi="Arial" w:cs="Arial"/>
                <w:sz w:val="24"/>
                <w:szCs w:val="24"/>
                <w:lang w:eastAsia="es-MX"/>
              </w:rPr>
              <w:t>1</w:t>
            </w:r>
          </w:p>
        </w:tc>
      </w:tr>
      <w:tr w:rsidR="00FC3EFA" w:rsidRPr="00FC3EFA" w14:paraId="4A26E287" w14:textId="77777777" w:rsidTr="002112C8">
        <w:trPr>
          <w:gridBefore w:val="1"/>
          <w:gridAfter w:val="1"/>
          <w:wBefore w:w="572" w:type="dxa"/>
          <w:wAfter w:w="269" w:type="dxa"/>
          <w:trHeight w:val="240"/>
        </w:trPr>
        <w:tc>
          <w:tcPr>
            <w:tcW w:w="700" w:type="dxa"/>
            <w:gridSpan w:val="2"/>
            <w:tcBorders>
              <w:top w:val="nil"/>
              <w:left w:val="nil"/>
              <w:bottom w:val="nil"/>
              <w:right w:val="nil"/>
            </w:tcBorders>
            <w:shd w:val="clear" w:color="auto" w:fill="auto"/>
            <w:noWrap/>
            <w:vAlign w:val="center"/>
            <w:hideMark/>
          </w:tcPr>
          <w:p w14:paraId="6FC54491" w14:textId="75BB9867" w:rsidR="00FC3EFA" w:rsidRPr="00FC3EFA" w:rsidRDefault="00FC3EFA" w:rsidP="00FC3EFA">
            <w:pPr>
              <w:spacing w:after="0" w:line="240" w:lineRule="auto"/>
              <w:jc w:val="center"/>
              <w:rPr>
                <w:rFonts w:ascii="Arial" w:eastAsia="Times New Roman" w:hAnsi="Arial" w:cs="Arial"/>
                <w:sz w:val="18"/>
                <w:szCs w:val="18"/>
                <w:lang w:eastAsia="es-MX"/>
              </w:rPr>
            </w:pPr>
          </w:p>
        </w:tc>
        <w:tc>
          <w:tcPr>
            <w:tcW w:w="2200" w:type="dxa"/>
            <w:gridSpan w:val="2"/>
            <w:tcBorders>
              <w:top w:val="nil"/>
              <w:left w:val="nil"/>
              <w:bottom w:val="nil"/>
              <w:right w:val="nil"/>
            </w:tcBorders>
            <w:shd w:val="clear" w:color="auto" w:fill="auto"/>
            <w:noWrap/>
            <w:vAlign w:val="bottom"/>
            <w:hideMark/>
          </w:tcPr>
          <w:p w14:paraId="7DE4570D" w14:textId="77777777" w:rsidR="00FC3EFA" w:rsidRPr="00FC3EFA" w:rsidRDefault="00FC3EFA" w:rsidP="00FC3EFA">
            <w:pPr>
              <w:spacing w:after="0" w:line="240" w:lineRule="auto"/>
              <w:jc w:val="center"/>
              <w:rPr>
                <w:rFonts w:ascii="Times New Roman" w:eastAsia="Times New Roman" w:hAnsi="Times New Roman" w:cs="Times New Roman"/>
                <w:sz w:val="20"/>
                <w:szCs w:val="20"/>
                <w:lang w:eastAsia="es-MX"/>
              </w:rPr>
            </w:pPr>
          </w:p>
        </w:tc>
        <w:tc>
          <w:tcPr>
            <w:tcW w:w="3020" w:type="dxa"/>
            <w:gridSpan w:val="2"/>
            <w:tcBorders>
              <w:top w:val="nil"/>
              <w:left w:val="nil"/>
              <w:bottom w:val="nil"/>
              <w:right w:val="nil"/>
            </w:tcBorders>
            <w:shd w:val="clear" w:color="auto" w:fill="auto"/>
            <w:noWrap/>
            <w:vAlign w:val="center"/>
            <w:hideMark/>
          </w:tcPr>
          <w:p w14:paraId="3BEC7F8A" w14:textId="77777777" w:rsidR="00FC3EFA" w:rsidRPr="00FC3EFA" w:rsidRDefault="00FC3EFA" w:rsidP="00FC3EFA">
            <w:pPr>
              <w:spacing w:after="0" w:line="240" w:lineRule="auto"/>
              <w:rPr>
                <w:rFonts w:ascii="Times New Roman" w:eastAsia="Times New Roman" w:hAnsi="Times New Roman" w:cs="Times New Roman"/>
                <w:sz w:val="20"/>
                <w:szCs w:val="20"/>
                <w:lang w:eastAsia="es-MX"/>
              </w:rPr>
            </w:pPr>
          </w:p>
        </w:tc>
        <w:tc>
          <w:tcPr>
            <w:tcW w:w="2940" w:type="dxa"/>
            <w:gridSpan w:val="2"/>
            <w:tcBorders>
              <w:top w:val="nil"/>
              <w:left w:val="nil"/>
              <w:bottom w:val="nil"/>
              <w:right w:val="nil"/>
            </w:tcBorders>
            <w:shd w:val="clear" w:color="auto" w:fill="auto"/>
            <w:noWrap/>
            <w:vAlign w:val="center"/>
            <w:hideMark/>
          </w:tcPr>
          <w:p w14:paraId="7AE5A7AC" w14:textId="77777777" w:rsidR="00FC3EFA" w:rsidRPr="00FC3EFA" w:rsidRDefault="00FC3EFA" w:rsidP="00FC3EFA">
            <w:pPr>
              <w:spacing w:after="0" w:line="240" w:lineRule="auto"/>
              <w:rPr>
                <w:rFonts w:ascii="Times New Roman" w:eastAsia="Times New Roman" w:hAnsi="Times New Roman" w:cs="Times New Roman"/>
                <w:sz w:val="20"/>
                <w:szCs w:val="20"/>
                <w:lang w:eastAsia="es-MX"/>
              </w:rPr>
            </w:pPr>
          </w:p>
        </w:tc>
        <w:tc>
          <w:tcPr>
            <w:tcW w:w="2540" w:type="dxa"/>
            <w:tcBorders>
              <w:top w:val="nil"/>
              <w:left w:val="nil"/>
              <w:bottom w:val="nil"/>
              <w:right w:val="nil"/>
            </w:tcBorders>
            <w:shd w:val="clear" w:color="auto" w:fill="auto"/>
            <w:noWrap/>
            <w:vAlign w:val="center"/>
            <w:hideMark/>
          </w:tcPr>
          <w:p w14:paraId="575E69D1" w14:textId="77777777" w:rsidR="00FC3EFA" w:rsidRPr="00FC3EFA" w:rsidRDefault="00FC3EFA" w:rsidP="00FC3EFA">
            <w:pPr>
              <w:spacing w:after="0" w:line="240" w:lineRule="auto"/>
              <w:rPr>
                <w:rFonts w:ascii="Times New Roman" w:eastAsia="Times New Roman" w:hAnsi="Times New Roman" w:cs="Times New Roman"/>
                <w:sz w:val="20"/>
                <w:szCs w:val="20"/>
                <w:lang w:eastAsia="es-MX"/>
              </w:rPr>
            </w:pPr>
          </w:p>
        </w:tc>
        <w:tc>
          <w:tcPr>
            <w:tcW w:w="1180" w:type="dxa"/>
            <w:gridSpan w:val="2"/>
            <w:tcBorders>
              <w:top w:val="nil"/>
              <w:left w:val="nil"/>
              <w:bottom w:val="nil"/>
              <w:right w:val="nil"/>
            </w:tcBorders>
            <w:shd w:val="clear" w:color="auto" w:fill="auto"/>
            <w:noWrap/>
            <w:vAlign w:val="center"/>
            <w:hideMark/>
          </w:tcPr>
          <w:p w14:paraId="5C0E6C56" w14:textId="77777777" w:rsidR="00FC3EFA" w:rsidRPr="00FC3EFA" w:rsidRDefault="00FC3EFA" w:rsidP="00FC3EFA">
            <w:pPr>
              <w:spacing w:after="0" w:line="240" w:lineRule="auto"/>
              <w:rPr>
                <w:rFonts w:ascii="Times New Roman" w:eastAsia="Times New Roman" w:hAnsi="Times New Roman" w:cs="Times New Roman"/>
                <w:sz w:val="20"/>
                <w:szCs w:val="20"/>
                <w:lang w:eastAsia="es-MX"/>
              </w:rPr>
            </w:pPr>
          </w:p>
        </w:tc>
        <w:tc>
          <w:tcPr>
            <w:tcW w:w="1180" w:type="dxa"/>
            <w:gridSpan w:val="2"/>
            <w:tcBorders>
              <w:top w:val="nil"/>
              <w:left w:val="nil"/>
              <w:bottom w:val="nil"/>
              <w:right w:val="nil"/>
            </w:tcBorders>
            <w:shd w:val="clear" w:color="auto" w:fill="auto"/>
            <w:noWrap/>
            <w:vAlign w:val="center"/>
            <w:hideMark/>
          </w:tcPr>
          <w:p w14:paraId="305F1149" w14:textId="77777777" w:rsidR="00FC3EFA" w:rsidRPr="00FC3EFA" w:rsidRDefault="00FC3EFA" w:rsidP="00FC3EFA">
            <w:pPr>
              <w:spacing w:after="0" w:line="240" w:lineRule="auto"/>
              <w:jc w:val="center"/>
              <w:rPr>
                <w:rFonts w:ascii="Times New Roman" w:eastAsia="Times New Roman" w:hAnsi="Times New Roman" w:cs="Times New Roman"/>
                <w:sz w:val="20"/>
                <w:szCs w:val="20"/>
                <w:lang w:eastAsia="es-MX"/>
              </w:rPr>
            </w:pPr>
          </w:p>
        </w:tc>
      </w:tr>
      <w:tr w:rsidR="00FC3EFA" w:rsidRPr="002112C8" w14:paraId="6C38B280" w14:textId="77777777" w:rsidTr="009A537F">
        <w:trPr>
          <w:trHeight w:val="552"/>
        </w:trPr>
        <w:tc>
          <w:tcPr>
            <w:tcW w:w="14601" w:type="dxa"/>
            <w:gridSpan w:val="15"/>
            <w:tcBorders>
              <w:top w:val="nil"/>
              <w:left w:val="nil"/>
              <w:bottom w:val="nil"/>
              <w:right w:val="nil"/>
            </w:tcBorders>
            <w:shd w:val="clear" w:color="auto" w:fill="auto"/>
            <w:vAlign w:val="center"/>
            <w:hideMark/>
          </w:tcPr>
          <w:p w14:paraId="50CD3A0C" w14:textId="77777777" w:rsidR="00FC3EFA" w:rsidRPr="002112C8" w:rsidRDefault="00FC3EFA" w:rsidP="009A537F">
            <w:pPr>
              <w:spacing w:before="120" w:after="120" w:line="240" w:lineRule="auto"/>
              <w:ind w:left="-68"/>
              <w:jc w:val="both"/>
              <w:rPr>
                <w:rFonts w:ascii="Arial" w:eastAsia="Times New Roman" w:hAnsi="Arial" w:cs="Arial"/>
                <w:b/>
                <w:bCs/>
                <w:i/>
                <w:iCs/>
                <w:color w:val="000000"/>
                <w:sz w:val="20"/>
                <w:szCs w:val="20"/>
                <w:lang w:eastAsia="es-MX"/>
              </w:rPr>
            </w:pPr>
            <w:r w:rsidRPr="002112C8">
              <w:rPr>
                <w:rFonts w:ascii="Arial" w:eastAsia="Times New Roman" w:hAnsi="Arial" w:cs="Arial"/>
                <w:b/>
                <w:bCs/>
                <w:i/>
                <w:iCs/>
                <w:color w:val="000000"/>
                <w:sz w:val="20"/>
                <w:szCs w:val="20"/>
                <w:lang w:eastAsia="es-MX"/>
              </w:rPr>
              <w:t>Fuente: Instituto Municipal de Planeación (IMPLAN), con base en el artículo 61 fracción II, inciso b) de la Ley General de Contabilidad Gubernamental y en el Criterio 73 Catálogo de Criterios de Evaluación del BIPM 2022</w:t>
            </w:r>
          </w:p>
        </w:tc>
      </w:tr>
    </w:tbl>
    <w:p w14:paraId="5624D807" w14:textId="0840804B" w:rsidR="005033DF" w:rsidRDefault="005033DF">
      <w:pPr>
        <w:rPr>
          <w:rFonts w:ascii="Arial" w:hAnsi="Arial" w:cs="Arial"/>
          <w:b/>
          <w:sz w:val="24"/>
          <w:szCs w:val="24"/>
        </w:rPr>
      </w:pPr>
    </w:p>
    <w:p w14:paraId="2D868195" w14:textId="77777777" w:rsidR="005033DF" w:rsidRDefault="005033DF">
      <w:pPr>
        <w:rPr>
          <w:rFonts w:ascii="Arial" w:hAnsi="Arial" w:cs="Arial"/>
          <w:b/>
          <w:sz w:val="24"/>
          <w:szCs w:val="24"/>
        </w:rPr>
      </w:pPr>
      <w:r>
        <w:rPr>
          <w:rFonts w:ascii="Arial" w:hAnsi="Arial" w:cs="Arial"/>
          <w:b/>
          <w:sz w:val="24"/>
          <w:szCs w:val="24"/>
        </w:rPr>
        <w:br w:type="page"/>
      </w:r>
    </w:p>
    <w:p w14:paraId="5E806460" w14:textId="5562FF23" w:rsidR="00441DEC" w:rsidRDefault="00C83235" w:rsidP="00C83235">
      <w:pPr>
        <w:ind w:left="-709"/>
        <w:rPr>
          <w:rFonts w:ascii="Arial" w:hAnsi="Arial" w:cs="Arial"/>
          <w:b/>
          <w:sz w:val="24"/>
          <w:szCs w:val="24"/>
        </w:rPr>
      </w:pPr>
      <w:r w:rsidRPr="00C83235">
        <w:rPr>
          <w:rFonts w:ascii="Arial" w:hAnsi="Arial" w:cs="Arial"/>
          <w:b/>
          <w:sz w:val="24"/>
          <w:szCs w:val="24"/>
        </w:rPr>
        <w:lastRenderedPageBreak/>
        <w:t>Cuadro 28. Actividades emblemáticas de las Dependencias y Organismos Descentralizados (Prioridades de Gasto)</w:t>
      </w:r>
    </w:p>
    <w:tbl>
      <w:tblPr>
        <w:tblW w:w="14884" w:type="dxa"/>
        <w:tblInd w:w="-714" w:type="dxa"/>
        <w:tblLayout w:type="fixed"/>
        <w:tblCellMar>
          <w:left w:w="70" w:type="dxa"/>
          <w:right w:w="70" w:type="dxa"/>
        </w:tblCellMar>
        <w:tblLook w:val="04A0" w:firstRow="1" w:lastRow="0" w:firstColumn="1" w:lastColumn="0" w:noHBand="0" w:noVBand="1"/>
      </w:tblPr>
      <w:tblGrid>
        <w:gridCol w:w="1135"/>
        <w:gridCol w:w="141"/>
        <w:gridCol w:w="1418"/>
        <w:gridCol w:w="425"/>
        <w:gridCol w:w="1134"/>
        <w:gridCol w:w="709"/>
        <w:gridCol w:w="502"/>
        <w:gridCol w:w="774"/>
        <w:gridCol w:w="425"/>
        <w:gridCol w:w="850"/>
        <w:gridCol w:w="4820"/>
        <w:gridCol w:w="142"/>
        <w:gridCol w:w="2409"/>
      </w:tblGrid>
      <w:tr w:rsidR="002D018F" w:rsidRPr="00405F5B" w14:paraId="2267665A" w14:textId="77777777" w:rsidTr="0067547B">
        <w:trPr>
          <w:trHeight w:val="284"/>
          <w:tblHeader/>
        </w:trPr>
        <w:tc>
          <w:tcPr>
            <w:tcW w:w="1276" w:type="dxa"/>
            <w:gridSpan w:val="2"/>
            <w:tcBorders>
              <w:top w:val="single" w:sz="4" w:space="0" w:color="auto"/>
              <w:left w:val="single" w:sz="4" w:space="0" w:color="auto"/>
              <w:bottom w:val="single" w:sz="4" w:space="0" w:color="auto"/>
              <w:right w:val="single" w:sz="4" w:space="0" w:color="auto"/>
            </w:tcBorders>
            <w:shd w:val="clear" w:color="auto" w:fill="214061"/>
            <w:vAlign w:val="center"/>
            <w:hideMark/>
          </w:tcPr>
          <w:p w14:paraId="2E5E6775" w14:textId="77777777" w:rsidR="002D018F" w:rsidRPr="00405F5B" w:rsidRDefault="002D018F" w:rsidP="006E0B1B">
            <w:pPr>
              <w:spacing w:after="0" w:line="240" w:lineRule="auto"/>
              <w:jc w:val="center"/>
              <w:rPr>
                <w:rFonts w:ascii="Arial" w:eastAsia="Times New Roman" w:hAnsi="Arial" w:cs="Arial"/>
                <w:b/>
                <w:bCs/>
                <w:color w:val="FFFFFF"/>
                <w:sz w:val="24"/>
                <w:szCs w:val="24"/>
                <w:lang w:eastAsia="es-MX"/>
              </w:rPr>
            </w:pPr>
            <w:r w:rsidRPr="00405F5B">
              <w:rPr>
                <w:rFonts w:ascii="Arial" w:eastAsia="Times New Roman" w:hAnsi="Arial" w:cs="Arial"/>
                <w:b/>
                <w:bCs/>
                <w:color w:val="FFFFFF"/>
                <w:sz w:val="24"/>
                <w:szCs w:val="24"/>
                <w:lang w:eastAsia="es-MX"/>
              </w:rPr>
              <w:t>6 Acciones para corregir el rumbo</w:t>
            </w:r>
          </w:p>
        </w:tc>
        <w:tc>
          <w:tcPr>
            <w:tcW w:w="1843" w:type="dxa"/>
            <w:gridSpan w:val="2"/>
            <w:tcBorders>
              <w:top w:val="single" w:sz="4" w:space="0" w:color="auto"/>
              <w:left w:val="nil"/>
              <w:bottom w:val="single" w:sz="4" w:space="0" w:color="auto"/>
              <w:right w:val="single" w:sz="4" w:space="0" w:color="auto"/>
            </w:tcBorders>
            <w:shd w:val="clear" w:color="auto" w:fill="214061"/>
            <w:vAlign w:val="center"/>
            <w:hideMark/>
          </w:tcPr>
          <w:p w14:paraId="76B3CD7D" w14:textId="77777777" w:rsidR="002D018F" w:rsidRPr="00405F5B" w:rsidRDefault="002D018F" w:rsidP="006E0B1B">
            <w:pPr>
              <w:spacing w:after="0" w:line="240" w:lineRule="auto"/>
              <w:jc w:val="center"/>
              <w:rPr>
                <w:rFonts w:ascii="Arial" w:eastAsia="Times New Roman" w:hAnsi="Arial" w:cs="Arial"/>
                <w:b/>
                <w:bCs/>
                <w:color w:val="FFFFFF"/>
                <w:sz w:val="24"/>
                <w:szCs w:val="24"/>
                <w:lang w:eastAsia="es-MX"/>
              </w:rPr>
            </w:pPr>
            <w:r w:rsidRPr="00405F5B">
              <w:rPr>
                <w:rFonts w:ascii="Arial" w:eastAsia="Times New Roman" w:hAnsi="Arial" w:cs="Arial"/>
                <w:b/>
                <w:bCs/>
                <w:color w:val="FFFFFF"/>
                <w:sz w:val="24"/>
                <w:szCs w:val="24"/>
                <w:lang w:eastAsia="es-MX"/>
              </w:rPr>
              <w:t>Rubros de las acciones emblemáticas</w:t>
            </w:r>
          </w:p>
        </w:tc>
        <w:tc>
          <w:tcPr>
            <w:tcW w:w="1843" w:type="dxa"/>
            <w:gridSpan w:val="2"/>
            <w:tcBorders>
              <w:top w:val="single" w:sz="4" w:space="0" w:color="auto"/>
              <w:left w:val="nil"/>
              <w:bottom w:val="single" w:sz="4" w:space="0" w:color="auto"/>
              <w:right w:val="single" w:sz="4" w:space="0" w:color="auto"/>
            </w:tcBorders>
            <w:shd w:val="clear" w:color="auto" w:fill="214061"/>
            <w:vAlign w:val="center"/>
            <w:hideMark/>
          </w:tcPr>
          <w:p w14:paraId="6ADF3A61" w14:textId="77777777" w:rsidR="002D018F" w:rsidRPr="00405F5B" w:rsidRDefault="002D018F" w:rsidP="006E0B1B">
            <w:pPr>
              <w:spacing w:after="0" w:line="240" w:lineRule="auto"/>
              <w:jc w:val="center"/>
              <w:rPr>
                <w:rFonts w:ascii="Arial" w:eastAsia="Times New Roman" w:hAnsi="Arial" w:cs="Arial"/>
                <w:b/>
                <w:bCs/>
                <w:color w:val="FFFFFF"/>
                <w:sz w:val="24"/>
                <w:szCs w:val="24"/>
                <w:lang w:eastAsia="es-MX"/>
              </w:rPr>
            </w:pPr>
            <w:r w:rsidRPr="00405F5B">
              <w:rPr>
                <w:rFonts w:ascii="Arial" w:eastAsia="Times New Roman" w:hAnsi="Arial" w:cs="Arial"/>
                <w:b/>
                <w:bCs/>
                <w:color w:val="FFFFFF"/>
                <w:sz w:val="24"/>
                <w:szCs w:val="24"/>
                <w:lang w:eastAsia="es-MX"/>
              </w:rPr>
              <w:t>Dependencia o Entidad</w:t>
            </w:r>
          </w:p>
        </w:tc>
        <w:tc>
          <w:tcPr>
            <w:tcW w:w="1276" w:type="dxa"/>
            <w:gridSpan w:val="2"/>
            <w:tcBorders>
              <w:top w:val="single" w:sz="4" w:space="0" w:color="auto"/>
              <w:left w:val="nil"/>
              <w:bottom w:val="single" w:sz="4" w:space="0" w:color="auto"/>
              <w:right w:val="single" w:sz="4" w:space="0" w:color="auto"/>
            </w:tcBorders>
            <w:shd w:val="clear" w:color="auto" w:fill="214061"/>
            <w:vAlign w:val="center"/>
            <w:hideMark/>
          </w:tcPr>
          <w:p w14:paraId="10CF92C1" w14:textId="77777777" w:rsidR="002D018F" w:rsidRPr="00405F5B" w:rsidRDefault="002D018F" w:rsidP="006E0B1B">
            <w:pPr>
              <w:spacing w:after="0" w:line="240" w:lineRule="auto"/>
              <w:jc w:val="center"/>
              <w:rPr>
                <w:rFonts w:ascii="Arial" w:eastAsia="Times New Roman" w:hAnsi="Arial" w:cs="Arial"/>
                <w:b/>
                <w:bCs/>
                <w:color w:val="FFFFFF"/>
                <w:sz w:val="24"/>
                <w:szCs w:val="24"/>
                <w:lang w:eastAsia="es-MX"/>
              </w:rPr>
            </w:pPr>
            <w:r w:rsidRPr="00405F5B">
              <w:rPr>
                <w:rFonts w:ascii="Arial" w:eastAsia="Times New Roman" w:hAnsi="Arial" w:cs="Arial"/>
                <w:b/>
                <w:bCs/>
                <w:color w:val="FFFFFF"/>
                <w:sz w:val="24"/>
                <w:szCs w:val="24"/>
                <w:lang w:eastAsia="es-MX"/>
              </w:rPr>
              <w:t>No. de compo</w:t>
            </w:r>
            <w:r>
              <w:rPr>
                <w:rFonts w:ascii="Arial" w:eastAsia="Times New Roman" w:hAnsi="Arial" w:cs="Arial"/>
                <w:b/>
                <w:bCs/>
                <w:color w:val="FFFFFF"/>
                <w:sz w:val="24"/>
                <w:szCs w:val="24"/>
                <w:lang w:eastAsia="es-MX"/>
              </w:rPr>
              <w:t>-</w:t>
            </w:r>
            <w:r w:rsidRPr="00405F5B">
              <w:rPr>
                <w:rFonts w:ascii="Arial" w:eastAsia="Times New Roman" w:hAnsi="Arial" w:cs="Arial"/>
                <w:b/>
                <w:bCs/>
                <w:color w:val="FFFFFF"/>
                <w:sz w:val="24"/>
                <w:szCs w:val="24"/>
                <w:lang w:eastAsia="es-MX"/>
              </w:rPr>
              <w:t>nente</w:t>
            </w:r>
          </w:p>
        </w:tc>
        <w:tc>
          <w:tcPr>
            <w:tcW w:w="1275" w:type="dxa"/>
            <w:gridSpan w:val="2"/>
            <w:tcBorders>
              <w:top w:val="single" w:sz="4" w:space="0" w:color="auto"/>
              <w:left w:val="nil"/>
              <w:bottom w:val="single" w:sz="4" w:space="0" w:color="auto"/>
              <w:right w:val="single" w:sz="4" w:space="0" w:color="auto"/>
            </w:tcBorders>
            <w:shd w:val="clear" w:color="auto" w:fill="214061"/>
            <w:vAlign w:val="center"/>
            <w:hideMark/>
          </w:tcPr>
          <w:p w14:paraId="063D9ECE" w14:textId="77777777" w:rsidR="002D018F" w:rsidRPr="00405F5B" w:rsidRDefault="002D018F" w:rsidP="006E0B1B">
            <w:pPr>
              <w:spacing w:after="0" w:line="240" w:lineRule="auto"/>
              <w:jc w:val="center"/>
              <w:rPr>
                <w:rFonts w:ascii="Arial" w:eastAsia="Times New Roman" w:hAnsi="Arial" w:cs="Arial"/>
                <w:b/>
                <w:bCs/>
                <w:color w:val="FFFFFF"/>
                <w:sz w:val="24"/>
                <w:szCs w:val="24"/>
                <w:lang w:eastAsia="es-MX"/>
              </w:rPr>
            </w:pPr>
            <w:r w:rsidRPr="00405F5B">
              <w:rPr>
                <w:rFonts w:ascii="Arial" w:eastAsia="Times New Roman" w:hAnsi="Arial" w:cs="Arial"/>
                <w:b/>
                <w:bCs/>
                <w:color w:val="FFFFFF"/>
                <w:sz w:val="24"/>
                <w:szCs w:val="24"/>
                <w:lang w:eastAsia="es-MX"/>
              </w:rPr>
              <w:t xml:space="preserve">No. </w:t>
            </w:r>
            <w:r w:rsidRPr="00405F5B">
              <w:rPr>
                <w:rFonts w:ascii="Arial" w:eastAsia="Times New Roman" w:hAnsi="Arial" w:cs="Arial"/>
                <w:b/>
                <w:bCs/>
                <w:color w:val="FFFFFF"/>
                <w:sz w:val="24"/>
                <w:szCs w:val="24"/>
                <w:lang w:eastAsia="es-MX"/>
              </w:rPr>
              <w:br/>
              <w:t xml:space="preserve">Actividad </w:t>
            </w:r>
          </w:p>
        </w:tc>
        <w:tc>
          <w:tcPr>
            <w:tcW w:w="4962" w:type="dxa"/>
            <w:gridSpan w:val="2"/>
            <w:tcBorders>
              <w:top w:val="single" w:sz="4" w:space="0" w:color="auto"/>
              <w:left w:val="nil"/>
              <w:bottom w:val="single" w:sz="4" w:space="0" w:color="auto"/>
              <w:right w:val="single" w:sz="4" w:space="0" w:color="auto"/>
            </w:tcBorders>
            <w:shd w:val="clear" w:color="auto" w:fill="214061"/>
            <w:vAlign w:val="center"/>
            <w:hideMark/>
          </w:tcPr>
          <w:p w14:paraId="0501EA27" w14:textId="77777777" w:rsidR="002D018F" w:rsidRPr="00405F5B" w:rsidRDefault="002D018F" w:rsidP="006E0B1B">
            <w:pPr>
              <w:spacing w:after="0" w:line="240" w:lineRule="auto"/>
              <w:jc w:val="center"/>
              <w:rPr>
                <w:rFonts w:ascii="Arial" w:eastAsia="Times New Roman" w:hAnsi="Arial" w:cs="Arial"/>
                <w:b/>
                <w:bCs/>
                <w:color w:val="FFFFFF"/>
                <w:sz w:val="24"/>
                <w:szCs w:val="24"/>
                <w:lang w:eastAsia="es-MX"/>
              </w:rPr>
            </w:pPr>
            <w:r w:rsidRPr="00405F5B">
              <w:rPr>
                <w:rFonts w:ascii="Arial" w:eastAsia="Times New Roman" w:hAnsi="Arial" w:cs="Arial"/>
                <w:b/>
                <w:bCs/>
                <w:color w:val="FFFFFF"/>
                <w:sz w:val="24"/>
                <w:szCs w:val="24"/>
                <w:lang w:eastAsia="es-MX"/>
              </w:rPr>
              <w:t>Actividad</w:t>
            </w:r>
          </w:p>
        </w:tc>
        <w:tc>
          <w:tcPr>
            <w:tcW w:w="2409" w:type="dxa"/>
            <w:tcBorders>
              <w:top w:val="single" w:sz="4" w:space="0" w:color="auto"/>
              <w:left w:val="nil"/>
              <w:bottom w:val="single" w:sz="4" w:space="0" w:color="auto"/>
              <w:right w:val="nil"/>
            </w:tcBorders>
            <w:shd w:val="clear" w:color="auto" w:fill="214061"/>
            <w:vAlign w:val="center"/>
            <w:hideMark/>
          </w:tcPr>
          <w:p w14:paraId="35809F2E" w14:textId="77777777" w:rsidR="002D018F" w:rsidRPr="00405F5B" w:rsidRDefault="002D018F" w:rsidP="006E0B1B">
            <w:pPr>
              <w:spacing w:after="0" w:line="240" w:lineRule="auto"/>
              <w:jc w:val="center"/>
              <w:rPr>
                <w:rFonts w:ascii="Arial" w:eastAsia="Times New Roman" w:hAnsi="Arial" w:cs="Arial"/>
                <w:b/>
                <w:bCs/>
                <w:color w:val="FFFFFF"/>
                <w:sz w:val="24"/>
                <w:szCs w:val="24"/>
                <w:lang w:eastAsia="es-MX"/>
              </w:rPr>
            </w:pPr>
            <w:r>
              <w:rPr>
                <w:rFonts w:ascii="Arial" w:eastAsia="Times New Roman" w:hAnsi="Arial" w:cs="Arial"/>
                <w:b/>
                <w:bCs/>
                <w:color w:val="FFFFFF"/>
                <w:sz w:val="24"/>
                <w:szCs w:val="24"/>
                <w:lang w:eastAsia="es-MX"/>
              </w:rPr>
              <w:t xml:space="preserve"> </w:t>
            </w:r>
            <w:r w:rsidRPr="00405F5B">
              <w:rPr>
                <w:rFonts w:ascii="Arial" w:eastAsia="Times New Roman" w:hAnsi="Arial" w:cs="Arial"/>
                <w:b/>
                <w:bCs/>
                <w:color w:val="FFFFFF"/>
                <w:sz w:val="24"/>
                <w:szCs w:val="24"/>
                <w:lang w:eastAsia="es-MX"/>
              </w:rPr>
              <w:t>Total presupuesto Actividad</w:t>
            </w:r>
            <w:r>
              <w:rPr>
                <w:rFonts w:ascii="Arial" w:eastAsia="Times New Roman" w:hAnsi="Arial" w:cs="Arial"/>
                <w:b/>
                <w:bCs/>
                <w:color w:val="FFFFFF"/>
                <w:sz w:val="24"/>
                <w:szCs w:val="24"/>
                <w:lang w:eastAsia="es-MX"/>
              </w:rPr>
              <w:t xml:space="preserve"> </w:t>
            </w:r>
          </w:p>
        </w:tc>
      </w:tr>
      <w:tr w:rsidR="002D018F" w:rsidRPr="00405F5B" w14:paraId="0889E34E"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73CE5ED6"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Impulsa Puebla</w:t>
            </w:r>
          </w:p>
        </w:tc>
        <w:tc>
          <w:tcPr>
            <w:tcW w:w="1843" w:type="dxa"/>
            <w:gridSpan w:val="2"/>
            <w:tcBorders>
              <w:top w:val="nil"/>
              <w:left w:val="nil"/>
              <w:bottom w:val="single" w:sz="4" w:space="0" w:color="auto"/>
              <w:right w:val="single" w:sz="4" w:space="0" w:color="auto"/>
            </w:tcBorders>
            <w:shd w:val="clear" w:color="auto" w:fill="auto"/>
            <w:hideMark/>
          </w:tcPr>
          <w:p w14:paraId="4F193745"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Capacitación gratuita a micro, pequeñas y medianas empresas</w:t>
            </w:r>
          </w:p>
        </w:tc>
        <w:tc>
          <w:tcPr>
            <w:tcW w:w="1843" w:type="dxa"/>
            <w:gridSpan w:val="2"/>
            <w:tcBorders>
              <w:top w:val="nil"/>
              <w:left w:val="nil"/>
              <w:bottom w:val="single" w:sz="4" w:space="0" w:color="auto"/>
              <w:right w:val="single" w:sz="4" w:space="0" w:color="auto"/>
            </w:tcBorders>
            <w:shd w:val="clear" w:color="auto" w:fill="auto"/>
            <w:hideMark/>
          </w:tcPr>
          <w:p w14:paraId="156A31E7"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Economía y</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Turismo</w:t>
            </w:r>
          </w:p>
        </w:tc>
        <w:tc>
          <w:tcPr>
            <w:tcW w:w="1276" w:type="dxa"/>
            <w:gridSpan w:val="2"/>
            <w:tcBorders>
              <w:top w:val="nil"/>
              <w:left w:val="nil"/>
              <w:bottom w:val="single" w:sz="4" w:space="0" w:color="auto"/>
              <w:right w:val="single" w:sz="4" w:space="0" w:color="auto"/>
            </w:tcBorders>
            <w:shd w:val="clear" w:color="auto" w:fill="auto"/>
            <w:noWrap/>
            <w:hideMark/>
          </w:tcPr>
          <w:p w14:paraId="26092A9C"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2</w:t>
            </w:r>
          </w:p>
        </w:tc>
        <w:tc>
          <w:tcPr>
            <w:tcW w:w="1275" w:type="dxa"/>
            <w:gridSpan w:val="2"/>
            <w:tcBorders>
              <w:top w:val="nil"/>
              <w:left w:val="nil"/>
              <w:bottom w:val="single" w:sz="4" w:space="0" w:color="auto"/>
              <w:right w:val="single" w:sz="4" w:space="0" w:color="auto"/>
            </w:tcBorders>
            <w:shd w:val="clear" w:color="auto" w:fill="auto"/>
            <w:noWrap/>
            <w:hideMark/>
          </w:tcPr>
          <w:p w14:paraId="48B46548"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w:t>
            </w:r>
          </w:p>
        </w:tc>
        <w:tc>
          <w:tcPr>
            <w:tcW w:w="4962" w:type="dxa"/>
            <w:gridSpan w:val="2"/>
            <w:tcBorders>
              <w:top w:val="nil"/>
              <w:left w:val="nil"/>
              <w:bottom w:val="single" w:sz="4" w:space="0" w:color="auto"/>
              <w:right w:val="single" w:sz="4" w:space="0" w:color="auto"/>
            </w:tcBorders>
            <w:shd w:val="clear" w:color="auto" w:fill="auto"/>
            <w:hideMark/>
          </w:tcPr>
          <w:p w14:paraId="4B9E675A"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7 eventos de capacitación en materia económica, orientados a personas emprendedoras y MIPYMES (PROIGUALDAD 1.2.2) (PROMUPINNA VII.10) (PMCHP 4.1.2.5.1) (Impulsa Puebla)</w:t>
            </w:r>
          </w:p>
        </w:tc>
        <w:tc>
          <w:tcPr>
            <w:tcW w:w="2409" w:type="dxa"/>
            <w:tcBorders>
              <w:top w:val="nil"/>
              <w:left w:val="nil"/>
              <w:bottom w:val="single" w:sz="4" w:space="0" w:color="auto"/>
              <w:right w:val="single" w:sz="4" w:space="0" w:color="auto"/>
            </w:tcBorders>
            <w:shd w:val="clear" w:color="auto" w:fill="auto"/>
            <w:noWrap/>
            <w:hideMark/>
          </w:tcPr>
          <w:p w14:paraId="16EFCCA0"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121,000.00 </w:t>
            </w:r>
          </w:p>
        </w:tc>
      </w:tr>
      <w:tr w:rsidR="002D018F" w:rsidRPr="00405F5B" w14:paraId="79BB8A80"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2CE1DE43"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Impulsa Puebla</w:t>
            </w:r>
          </w:p>
        </w:tc>
        <w:tc>
          <w:tcPr>
            <w:tcW w:w="1843" w:type="dxa"/>
            <w:gridSpan w:val="2"/>
            <w:tcBorders>
              <w:top w:val="nil"/>
              <w:left w:val="nil"/>
              <w:bottom w:val="single" w:sz="4" w:space="0" w:color="auto"/>
              <w:right w:val="single" w:sz="4" w:space="0" w:color="auto"/>
            </w:tcBorders>
            <w:shd w:val="clear" w:color="auto" w:fill="auto"/>
            <w:hideMark/>
          </w:tcPr>
          <w:p w14:paraId="70186948"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Mesa permanente entre el sector empresarial y universidades</w:t>
            </w:r>
          </w:p>
        </w:tc>
        <w:tc>
          <w:tcPr>
            <w:tcW w:w="1843" w:type="dxa"/>
            <w:gridSpan w:val="2"/>
            <w:tcBorders>
              <w:top w:val="nil"/>
              <w:left w:val="nil"/>
              <w:bottom w:val="single" w:sz="4" w:space="0" w:color="auto"/>
              <w:right w:val="single" w:sz="4" w:space="0" w:color="auto"/>
            </w:tcBorders>
            <w:shd w:val="clear" w:color="auto" w:fill="auto"/>
            <w:hideMark/>
          </w:tcPr>
          <w:p w14:paraId="738BF127"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Economía y</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Turismo</w:t>
            </w:r>
          </w:p>
        </w:tc>
        <w:tc>
          <w:tcPr>
            <w:tcW w:w="1276" w:type="dxa"/>
            <w:gridSpan w:val="2"/>
            <w:tcBorders>
              <w:top w:val="nil"/>
              <w:left w:val="nil"/>
              <w:bottom w:val="single" w:sz="4" w:space="0" w:color="auto"/>
              <w:right w:val="single" w:sz="4" w:space="0" w:color="auto"/>
            </w:tcBorders>
            <w:shd w:val="clear" w:color="auto" w:fill="auto"/>
            <w:noWrap/>
            <w:hideMark/>
          </w:tcPr>
          <w:p w14:paraId="5AAF6B10"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3</w:t>
            </w:r>
          </w:p>
        </w:tc>
        <w:tc>
          <w:tcPr>
            <w:tcW w:w="1275" w:type="dxa"/>
            <w:gridSpan w:val="2"/>
            <w:tcBorders>
              <w:top w:val="nil"/>
              <w:left w:val="nil"/>
              <w:bottom w:val="single" w:sz="4" w:space="0" w:color="auto"/>
              <w:right w:val="single" w:sz="4" w:space="0" w:color="auto"/>
            </w:tcBorders>
            <w:shd w:val="clear" w:color="auto" w:fill="auto"/>
            <w:noWrap/>
            <w:hideMark/>
          </w:tcPr>
          <w:p w14:paraId="16AB356F"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3</w:t>
            </w:r>
          </w:p>
        </w:tc>
        <w:tc>
          <w:tcPr>
            <w:tcW w:w="4962" w:type="dxa"/>
            <w:gridSpan w:val="2"/>
            <w:tcBorders>
              <w:top w:val="nil"/>
              <w:left w:val="nil"/>
              <w:bottom w:val="single" w:sz="4" w:space="0" w:color="auto"/>
              <w:right w:val="single" w:sz="4" w:space="0" w:color="auto"/>
            </w:tcBorders>
            <w:shd w:val="clear" w:color="auto" w:fill="auto"/>
            <w:hideMark/>
          </w:tcPr>
          <w:p w14:paraId="412D9706"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Generar 5 acciones de acercamiento con Organismos empresariales, universitarios y sindicales, a fin de impulsar una agenda de Gobernanza Empresarial (Impulsa Puebla)</w:t>
            </w:r>
          </w:p>
        </w:tc>
        <w:tc>
          <w:tcPr>
            <w:tcW w:w="2409" w:type="dxa"/>
            <w:tcBorders>
              <w:top w:val="nil"/>
              <w:left w:val="nil"/>
              <w:bottom w:val="single" w:sz="4" w:space="0" w:color="auto"/>
              <w:right w:val="single" w:sz="4" w:space="0" w:color="auto"/>
            </w:tcBorders>
            <w:shd w:val="clear" w:color="auto" w:fill="auto"/>
            <w:noWrap/>
            <w:hideMark/>
          </w:tcPr>
          <w:p w14:paraId="0D07A7C3"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137,500.00 </w:t>
            </w:r>
          </w:p>
        </w:tc>
      </w:tr>
      <w:tr w:rsidR="002D018F" w:rsidRPr="00405F5B" w14:paraId="63E1873D"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2ABD4637"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Impulsa Puebla</w:t>
            </w:r>
          </w:p>
        </w:tc>
        <w:tc>
          <w:tcPr>
            <w:tcW w:w="1843" w:type="dxa"/>
            <w:gridSpan w:val="2"/>
            <w:tcBorders>
              <w:top w:val="nil"/>
              <w:left w:val="nil"/>
              <w:bottom w:val="single" w:sz="4" w:space="0" w:color="auto"/>
              <w:right w:val="single" w:sz="4" w:space="0" w:color="auto"/>
            </w:tcBorders>
            <w:shd w:val="clear" w:color="auto" w:fill="auto"/>
            <w:hideMark/>
          </w:tcPr>
          <w:p w14:paraId="3A3B6D3E"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Apertura rápida y programa de exención de impuestos</w:t>
            </w:r>
          </w:p>
        </w:tc>
        <w:tc>
          <w:tcPr>
            <w:tcW w:w="1843" w:type="dxa"/>
            <w:gridSpan w:val="2"/>
            <w:tcBorders>
              <w:top w:val="nil"/>
              <w:left w:val="nil"/>
              <w:bottom w:val="single" w:sz="4" w:space="0" w:color="auto"/>
              <w:right w:val="single" w:sz="4" w:space="0" w:color="auto"/>
            </w:tcBorders>
            <w:shd w:val="clear" w:color="auto" w:fill="auto"/>
            <w:hideMark/>
          </w:tcPr>
          <w:p w14:paraId="14DAC562"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Economía y</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Turismo</w:t>
            </w:r>
          </w:p>
        </w:tc>
        <w:tc>
          <w:tcPr>
            <w:tcW w:w="1276" w:type="dxa"/>
            <w:gridSpan w:val="2"/>
            <w:tcBorders>
              <w:top w:val="nil"/>
              <w:left w:val="nil"/>
              <w:bottom w:val="single" w:sz="4" w:space="0" w:color="auto"/>
              <w:right w:val="single" w:sz="4" w:space="0" w:color="auto"/>
            </w:tcBorders>
            <w:shd w:val="clear" w:color="auto" w:fill="auto"/>
            <w:noWrap/>
            <w:hideMark/>
          </w:tcPr>
          <w:p w14:paraId="27D2FC9F"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3</w:t>
            </w:r>
          </w:p>
        </w:tc>
        <w:tc>
          <w:tcPr>
            <w:tcW w:w="1275" w:type="dxa"/>
            <w:gridSpan w:val="2"/>
            <w:tcBorders>
              <w:top w:val="nil"/>
              <w:left w:val="nil"/>
              <w:bottom w:val="single" w:sz="4" w:space="0" w:color="auto"/>
              <w:right w:val="single" w:sz="4" w:space="0" w:color="auto"/>
            </w:tcBorders>
            <w:shd w:val="clear" w:color="auto" w:fill="auto"/>
            <w:noWrap/>
            <w:hideMark/>
          </w:tcPr>
          <w:p w14:paraId="64322631"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4</w:t>
            </w:r>
          </w:p>
        </w:tc>
        <w:tc>
          <w:tcPr>
            <w:tcW w:w="4962" w:type="dxa"/>
            <w:gridSpan w:val="2"/>
            <w:tcBorders>
              <w:top w:val="nil"/>
              <w:left w:val="nil"/>
              <w:bottom w:val="single" w:sz="4" w:space="0" w:color="auto"/>
              <w:right w:val="single" w:sz="4" w:space="0" w:color="auto"/>
            </w:tcBorders>
            <w:shd w:val="clear" w:color="auto" w:fill="auto"/>
            <w:hideMark/>
          </w:tcPr>
          <w:p w14:paraId="72F01C1C"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Proponer 1 programa de exención de derechos municipales para fomentar la apertura o reapertura de negocios de bajo impacto (PROMUPINNA VII.10) (PMCHP 4.1.2.5.2) (Impulsa Puebla) </w:t>
            </w:r>
          </w:p>
        </w:tc>
        <w:tc>
          <w:tcPr>
            <w:tcW w:w="2409" w:type="dxa"/>
            <w:tcBorders>
              <w:top w:val="nil"/>
              <w:left w:val="nil"/>
              <w:bottom w:val="single" w:sz="4" w:space="0" w:color="auto"/>
              <w:right w:val="single" w:sz="4" w:space="0" w:color="auto"/>
            </w:tcBorders>
            <w:shd w:val="clear" w:color="auto" w:fill="auto"/>
            <w:noWrap/>
            <w:hideMark/>
          </w:tcPr>
          <w:p w14:paraId="0073571C" w14:textId="256515E1" w:rsidR="002D018F" w:rsidRPr="00405F5B" w:rsidRDefault="006E0B1B" w:rsidP="006E0B1B">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2D018F">
              <w:rPr>
                <w:rFonts w:ascii="Arial" w:eastAsia="Times New Roman" w:hAnsi="Arial" w:cs="Arial"/>
                <w:sz w:val="24"/>
                <w:szCs w:val="24"/>
                <w:lang w:eastAsia="es-MX"/>
              </w:rPr>
              <w:t xml:space="preserve">- </w:t>
            </w:r>
          </w:p>
        </w:tc>
      </w:tr>
      <w:tr w:rsidR="002D018F" w:rsidRPr="00405F5B" w14:paraId="467492AA"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5E0E2698"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Impulsa Puebla</w:t>
            </w:r>
          </w:p>
        </w:tc>
        <w:tc>
          <w:tcPr>
            <w:tcW w:w="1843" w:type="dxa"/>
            <w:gridSpan w:val="2"/>
            <w:tcBorders>
              <w:top w:val="nil"/>
              <w:left w:val="nil"/>
              <w:bottom w:val="single" w:sz="4" w:space="0" w:color="auto"/>
              <w:right w:val="single" w:sz="4" w:space="0" w:color="auto"/>
            </w:tcBorders>
            <w:shd w:val="clear" w:color="auto" w:fill="auto"/>
            <w:hideMark/>
          </w:tcPr>
          <w:p w14:paraId="5FEB8F0D"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Sello “Hecho en Puebla”</w:t>
            </w:r>
          </w:p>
        </w:tc>
        <w:tc>
          <w:tcPr>
            <w:tcW w:w="1843" w:type="dxa"/>
            <w:gridSpan w:val="2"/>
            <w:tcBorders>
              <w:top w:val="nil"/>
              <w:left w:val="nil"/>
              <w:bottom w:val="single" w:sz="4" w:space="0" w:color="auto"/>
              <w:right w:val="single" w:sz="4" w:space="0" w:color="auto"/>
            </w:tcBorders>
            <w:shd w:val="clear" w:color="auto" w:fill="auto"/>
            <w:hideMark/>
          </w:tcPr>
          <w:p w14:paraId="6ADBCCE6"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Economía y</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Turismo</w:t>
            </w:r>
          </w:p>
        </w:tc>
        <w:tc>
          <w:tcPr>
            <w:tcW w:w="1276" w:type="dxa"/>
            <w:gridSpan w:val="2"/>
            <w:tcBorders>
              <w:top w:val="nil"/>
              <w:left w:val="nil"/>
              <w:bottom w:val="single" w:sz="4" w:space="0" w:color="auto"/>
              <w:right w:val="single" w:sz="4" w:space="0" w:color="auto"/>
            </w:tcBorders>
            <w:shd w:val="clear" w:color="auto" w:fill="auto"/>
            <w:noWrap/>
            <w:hideMark/>
          </w:tcPr>
          <w:p w14:paraId="0D5071F8"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5</w:t>
            </w:r>
          </w:p>
        </w:tc>
        <w:tc>
          <w:tcPr>
            <w:tcW w:w="1275" w:type="dxa"/>
            <w:gridSpan w:val="2"/>
            <w:tcBorders>
              <w:top w:val="nil"/>
              <w:left w:val="nil"/>
              <w:bottom w:val="single" w:sz="4" w:space="0" w:color="auto"/>
              <w:right w:val="single" w:sz="4" w:space="0" w:color="auto"/>
            </w:tcBorders>
            <w:shd w:val="clear" w:color="auto" w:fill="auto"/>
            <w:noWrap/>
            <w:hideMark/>
          </w:tcPr>
          <w:p w14:paraId="6230E579"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3</w:t>
            </w:r>
          </w:p>
        </w:tc>
        <w:tc>
          <w:tcPr>
            <w:tcW w:w="4962" w:type="dxa"/>
            <w:gridSpan w:val="2"/>
            <w:tcBorders>
              <w:top w:val="nil"/>
              <w:left w:val="nil"/>
              <w:bottom w:val="single" w:sz="4" w:space="0" w:color="auto"/>
              <w:right w:val="single" w:sz="4" w:space="0" w:color="auto"/>
            </w:tcBorders>
            <w:shd w:val="clear" w:color="auto" w:fill="auto"/>
            <w:hideMark/>
          </w:tcPr>
          <w:p w14:paraId="08E03D82"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Entregar 60 distintivos a empresas que hayan cumplido con los requisitos para ser acreedoras a obtener el sello distintivo para negocios poblanos (Impulsa Puebla)</w:t>
            </w:r>
          </w:p>
        </w:tc>
        <w:tc>
          <w:tcPr>
            <w:tcW w:w="2409" w:type="dxa"/>
            <w:tcBorders>
              <w:top w:val="nil"/>
              <w:left w:val="nil"/>
              <w:bottom w:val="single" w:sz="4" w:space="0" w:color="auto"/>
              <w:right w:val="single" w:sz="4" w:space="0" w:color="auto"/>
            </w:tcBorders>
            <w:shd w:val="clear" w:color="auto" w:fill="auto"/>
            <w:noWrap/>
            <w:hideMark/>
          </w:tcPr>
          <w:p w14:paraId="1DA462F2"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138,000.00 </w:t>
            </w:r>
          </w:p>
        </w:tc>
      </w:tr>
      <w:tr w:rsidR="002D018F" w:rsidRPr="00405F5B" w14:paraId="61583D12"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012B58CE"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Impulsa Puebla</w:t>
            </w:r>
          </w:p>
        </w:tc>
        <w:tc>
          <w:tcPr>
            <w:tcW w:w="1843" w:type="dxa"/>
            <w:gridSpan w:val="2"/>
            <w:tcBorders>
              <w:top w:val="nil"/>
              <w:left w:val="nil"/>
              <w:bottom w:val="single" w:sz="4" w:space="0" w:color="auto"/>
              <w:right w:val="single" w:sz="4" w:space="0" w:color="auto"/>
            </w:tcBorders>
            <w:shd w:val="clear" w:color="auto" w:fill="auto"/>
            <w:hideMark/>
          </w:tcPr>
          <w:p w14:paraId="76FA9087"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Colaboración con industrias turísticas y culturales</w:t>
            </w:r>
          </w:p>
        </w:tc>
        <w:tc>
          <w:tcPr>
            <w:tcW w:w="1843" w:type="dxa"/>
            <w:gridSpan w:val="2"/>
            <w:tcBorders>
              <w:top w:val="nil"/>
              <w:left w:val="nil"/>
              <w:bottom w:val="single" w:sz="4" w:space="0" w:color="auto"/>
              <w:right w:val="single" w:sz="4" w:space="0" w:color="auto"/>
            </w:tcBorders>
            <w:shd w:val="clear" w:color="auto" w:fill="auto"/>
            <w:hideMark/>
          </w:tcPr>
          <w:p w14:paraId="05878601"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Economía y</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Turismo</w:t>
            </w:r>
          </w:p>
        </w:tc>
        <w:tc>
          <w:tcPr>
            <w:tcW w:w="1276" w:type="dxa"/>
            <w:gridSpan w:val="2"/>
            <w:tcBorders>
              <w:top w:val="nil"/>
              <w:left w:val="nil"/>
              <w:bottom w:val="single" w:sz="4" w:space="0" w:color="auto"/>
              <w:right w:val="single" w:sz="4" w:space="0" w:color="auto"/>
            </w:tcBorders>
            <w:shd w:val="clear" w:color="auto" w:fill="auto"/>
            <w:noWrap/>
            <w:hideMark/>
          </w:tcPr>
          <w:p w14:paraId="3B2C963A"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8</w:t>
            </w:r>
          </w:p>
        </w:tc>
        <w:tc>
          <w:tcPr>
            <w:tcW w:w="1275" w:type="dxa"/>
            <w:gridSpan w:val="2"/>
            <w:tcBorders>
              <w:top w:val="nil"/>
              <w:left w:val="nil"/>
              <w:bottom w:val="single" w:sz="4" w:space="0" w:color="auto"/>
              <w:right w:val="single" w:sz="4" w:space="0" w:color="auto"/>
            </w:tcBorders>
            <w:shd w:val="clear" w:color="auto" w:fill="auto"/>
            <w:noWrap/>
            <w:hideMark/>
          </w:tcPr>
          <w:p w14:paraId="388BFBF3"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2</w:t>
            </w:r>
          </w:p>
        </w:tc>
        <w:tc>
          <w:tcPr>
            <w:tcW w:w="4962" w:type="dxa"/>
            <w:gridSpan w:val="2"/>
            <w:tcBorders>
              <w:top w:val="nil"/>
              <w:left w:val="nil"/>
              <w:bottom w:val="single" w:sz="4" w:space="0" w:color="auto"/>
              <w:right w:val="single" w:sz="4" w:space="0" w:color="auto"/>
            </w:tcBorders>
            <w:shd w:val="clear" w:color="auto" w:fill="auto"/>
            <w:hideMark/>
          </w:tcPr>
          <w:p w14:paraId="6D4D5AB0"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Atender 22 grupos del sector de la industria turística (PMCHP 4.1.3.4.1) (Impulsa Puebla)</w:t>
            </w:r>
          </w:p>
        </w:tc>
        <w:tc>
          <w:tcPr>
            <w:tcW w:w="2409" w:type="dxa"/>
            <w:tcBorders>
              <w:top w:val="nil"/>
              <w:left w:val="nil"/>
              <w:bottom w:val="single" w:sz="4" w:space="0" w:color="auto"/>
              <w:right w:val="single" w:sz="4" w:space="0" w:color="auto"/>
            </w:tcBorders>
            <w:shd w:val="clear" w:color="auto" w:fill="auto"/>
            <w:noWrap/>
            <w:hideMark/>
          </w:tcPr>
          <w:p w14:paraId="4B9D01BB"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50,000.00 </w:t>
            </w:r>
          </w:p>
        </w:tc>
      </w:tr>
      <w:tr w:rsidR="002D018F" w:rsidRPr="00405F5B" w14:paraId="161C8403"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112BC916"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Impulsa Puebla</w:t>
            </w:r>
          </w:p>
        </w:tc>
        <w:tc>
          <w:tcPr>
            <w:tcW w:w="1843" w:type="dxa"/>
            <w:gridSpan w:val="2"/>
            <w:tcBorders>
              <w:top w:val="nil"/>
              <w:left w:val="nil"/>
              <w:bottom w:val="single" w:sz="4" w:space="0" w:color="auto"/>
              <w:right w:val="single" w:sz="4" w:space="0" w:color="auto"/>
            </w:tcBorders>
            <w:shd w:val="clear" w:color="auto" w:fill="auto"/>
            <w:hideMark/>
          </w:tcPr>
          <w:p w14:paraId="57CE19E5"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1 evento de talla internacional y 10 nacionales</w:t>
            </w:r>
          </w:p>
        </w:tc>
        <w:tc>
          <w:tcPr>
            <w:tcW w:w="1843" w:type="dxa"/>
            <w:gridSpan w:val="2"/>
            <w:tcBorders>
              <w:top w:val="nil"/>
              <w:left w:val="nil"/>
              <w:bottom w:val="single" w:sz="4" w:space="0" w:color="auto"/>
              <w:right w:val="single" w:sz="4" w:space="0" w:color="auto"/>
            </w:tcBorders>
            <w:shd w:val="clear" w:color="auto" w:fill="auto"/>
            <w:hideMark/>
          </w:tcPr>
          <w:p w14:paraId="18C45C48"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Economía y</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Turismo</w:t>
            </w:r>
          </w:p>
        </w:tc>
        <w:tc>
          <w:tcPr>
            <w:tcW w:w="1276" w:type="dxa"/>
            <w:gridSpan w:val="2"/>
            <w:tcBorders>
              <w:top w:val="nil"/>
              <w:left w:val="nil"/>
              <w:bottom w:val="single" w:sz="4" w:space="0" w:color="auto"/>
              <w:right w:val="single" w:sz="4" w:space="0" w:color="auto"/>
            </w:tcBorders>
            <w:shd w:val="clear" w:color="auto" w:fill="auto"/>
            <w:noWrap/>
            <w:hideMark/>
          </w:tcPr>
          <w:p w14:paraId="4014F3D3"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8</w:t>
            </w:r>
          </w:p>
        </w:tc>
        <w:tc>
          <w:tcPr>
            <w:tcW w:w="1275" w:type="dxa"/>
            <w:gridSpan w:val="2"/>
            <w:tcBorders>
              <w:top w:val="nil"/>
              <w:left w:val="nil"/>
              <w:bottom w:val="single" w:sz="4" w:space="0" w:color="auto"/>
              <w:right w:val="single" w:sz="4" w:space="0" w:color="auto"/>
            </w:tcBorders>
            <w:shd w:val="clear" w:color="auto" w:fill="auto"/>
            <w:noWrap/>
            <w:hideMark/>
          </w:tcPr>
          <w:p w14:paraId="7EDAABEE"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10</w:t>
            </w:r>
          </w:p>
        </w:tc>
        <w:tc>
          <w:tcPr>
            <w:tcW w:w="4962" w:type="dxa"/>
            <w:gridSpan w:val="2"/>
            <w:tcBorders>
              <w:top w:val="nil"/>
              <w:left w:val="nil"/>
              <w:bottom w:val="single" w:sz="4" w:space="0" w:color="auto"/>
              <w:right w:val="single" w:sz="4" w:space="0" w:color="auto"/>
            </w:tcBorders>
            <w:shd w:val="clear" w:color="auto" w:fill="auto"/>
            <w:hideMark/>
          </w:tcPr>
          <w:p w14:paraId="2602D834"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Atender 14 grupos de promoción especializada (representantes de agencia de viajes, prensa especializada, personalidades mediáticas, empresarios de servicios turísticos, entre otros) (PMCHP 4.1.3.4.1) (Impulsa Puebla)</w:t>
            </w:r>
          </w:p>
        </w:tc>
        <w:tc>
          <w:tcPr>
            <w:tcW w:w="2409" w:type="dxa"/>
            <w:tcBorders>
              <w:top w:val="nil"/>
              <w:left w:val="nil"/>
              <w:bottom w:val="single" w:sz="4" w:space="0" w:color="auto"/>
              <w:right w:val="single" w:sz="4" w:space="0" w:color="auto"/>
            </w:tcBorders>
            <w:shd w:val="clear" w:color="auto" w:fill="auto"/>
            <w:noWrap/>
            <w:hideMark/>
          </w:tcPr>
          <w:p w14:paraId="562CF76A"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660,000.00 </w:t>
            </w:r>
          </w:p>
        </w:tc>
      </w:tr>
      <w:tr w:rsidR="002D018F" w:rsidRPr="00405F5B" w14:paraId="2330091F"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5F012D25"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lastRenderedPageBreak/>
              <w:t>Impulsa Puebla</w:t>
            </w:r>
          </w:p>
        </w:tc>
        <w:tc>
          <w:tcPr>
            <w:tcW w:w="1843" w:type="dxa"/>
            <w:gridSpan w:val="2"/>
            <w:tcBorders>
              <w:top w:val="nil"/>
              <w:left w:val="nil"/>
              <w:bottom w:val="single" w:sz="4" w:space="0" w:color="auto"/>
              <w:right w:val="single" w:sz="4" w:space="0" w:color="auto"/>
            </w:tcBorders>
            <w:shd w:val="clear" w:color="auto" w:fill="auto"/>
            <w:hideMark/>
          </w:tcPr>
          <w:p w14:paraId="4B2DDE46"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1 evento de talla internacional y 10 nacionales</w:t>
            </w:r>
          </w:p>
        </w:tc>
        <w:tc>
          <w:tcPr>
            <w:tcW w:w="1843" w:type="dxa"/>
            <w:gridSpan w:val="2"/>
            <w:tcBorders>
              <w:top w:val="nil"/>
              <w:left w:val="nil"/>
              <w:bottom w:val="single" w:sz="4" w:space="0" w:color="auto"/>
              <w:right w:val="single" w:sz="4" w:space="0" w:color="auto"/>
            </w:tcBorders>
            <w:shd w:val="clear" w:color="auto" w:fill="auto"/>
            <w:hideMark/>
          </w:tcPr>
          <w:p w14:paraId="39B50A9B"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Economía y</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Turismo</w:t>
            </w:r>
          </w:p>
        </w:tc>
        <w:tc>
          <w:tcPr>
            <w:tcW w:w="1276" w:type="dxa"/>
            <w:gridSpan w:val="2"/>
            <w:tcBorders>
              <w:top w:val="nil"/>
              <w:left w:val="nil"/>
              <w:bottom w:val="single" w:sz="4" w:space="0" w:color="auto"/>
              <w:right w:val="single" w:sz="4" w:space="0" w:color="auto"/>
            </w:tcBorders>
            <w:shd w:val="clear" w:color="auto" w:fill="auto"/>
            <w:noWrap/>
            <w:hideMark/>
          </w:tcPr>
          <w:p w14:paraId="7164BAB7"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9</w:t>
            </w:r>
          </w:p>
        </w:tc>
        <w:tc>
          <w:tcPr>
            <w:tcW w:w="1275" w:type="dxa"/>
            <w:gridSpan w:val="2"/>
            <w:tcBorders>
              <w:top w:val="nil"/>
              <w:left w:val="nil"/>
              <w:bottom w:val="single" w:sz="4" w:space="0" w:color="auto"/>
              <w:right w:val="single" w:sz="4" w:space="0" w:color="auto"/>
            </w:tcBorders>
            <w:shd w:val="clear" w:color="auto" w:fill="auto"/>
            <w:noWrap/>
            <w:hideMark/>
          </w:tcPr>
          <w:p w14:paraId="405BF997"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w:t>
            </w:r>
          </w:p>
        </w:tc>
        <w:tc>
          <w:tcPr>
            <w:tcW w:w="4962" w:type="dxa"/>
            <w:gridSpan w:val="2"/>
            <w:tcBorders>
              <w:top w:val="nil"/>
              <w:left w:val="nil"/>
              <w:bottom w:val="single" w:sz="4" w:space="0" w:color="auto"/>
              <w:right w:val="single" w:sz="4" w:space="0" w:color="auto"/>
            </w:tcBorders>
            <w:shd w:val="clear" w:color="auto" w:fill="auto"/>
            <w:hideMark/>
          </w:tcPr>
          <w:p w14:paraId="2382DA1E"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Apoyar 50 eventos para propiciar el posicionamiento del municipio como sede a nivel nacional e internacional de encuentros (Bajo demanda) (Impulsa Puebla)</w:t>
            </w:r>
          </w:p>
        </w:tc>
        <w:tc>
          <w:tcPr>
            <w:tcW w:w="2409" w:type="dxa"/>
            <w:tcBorders>
              <w:top w:val="nil"/>
              <w:left w:val="nil"/>
              <w:bottom w:val="single" w:sz="4" w:space="0" w:color="auto"/>
              <w:right w:val="single" w:sz="4" w:space="0" w:color="auto"/>
            </w:tcBorders>
            <w:shd w:val="clear" w:color="auto" w:fill="auto"/>
            <w:noWrap/>
            <w:hideMark/>
          </w:tcPr>
          <w:p w14:paraId="6DF67694"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1,170,000.00 </w:t>
            </w:r>
          </w:p>
        </w:tc>
      </w:tr>
      <w:tr w:rsidR="002D018F" w:rsidRPr="00405F5B" w14:paraId="6CB8264B"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04DABFC2"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Impulsa Puebla</w:t>
            </w:r>
          </w:p>
        </w:tc>
        <w:tc>
          <w:tcPr>
            <w:tcW w:w="1843" w:type="dxa"/>
            <w:gridSpan w:val="2"/>
            <w:tcBorders>
              <w:top w:val="nil"/>
              <w:left w:val="nil"/>
              <w:bottom w:val="single" w:sz="4" w:space="0" w:color="auto"/>
              <w:right w:val="single" w:sz="4" w:space="0" w:color="auto"/>
            </w:tcBorders>
            <w:shd w:val="clear" w:color="auto" w:fill="auto"/>
            <w:hideMark/>
          </w:tcPr>
          <w:p w14:paraId="56FB329E"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1 evento de talla internacional y 10 nacionales</w:t>
            </w:r>
          </w:p>
        </w:tc>
        <w:tc>
          <w:tcPr>
            <w:tcW w:w="1843" w:type="dxa"/>
            <w:gridSpan w:val="2"/>
            <w:tcBorders>
              <w:top w:val="nil"/>
              <w:left w:val="nil"/>
              <w:bottom w:val="single" w:sz="4" w:space="0" w:color="auto"/>
              <w:right w:val="single" w:sz="4" w:space="0" w:color="auto"/>
            </w:tcBorders>
            <w:shd w:val="clear" w:color="auto" w:fill="auto"/>
            <w:hideMark/>
          </w:tcPr>
          <w:p w14:paraId="7DD1B9A0"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Economía y</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Turismo</w:t>
            </w:r>
          </w:p>
        </w:tc>
        <w:tc>
          <w:tcPr>
            <w:tcW w:w="1276" w:type="dxa"/>
            <w:gridSpan w:val="2"/>
            <w:tcBorders>
              <w:top w:val="nil"/>
              <w:left w:val="nil"/>
              <w:bottom w:val="single" w:sz="4" w:space="0" w:color="auto"/>
              <w:right w:val="single" w:sz="4" w:space="0" w:color="auto"/>
            </w:tcBorders>
            <w:shd w:val="clear" w:color="auto" w:fill="auto"/>
            <w:noWrap/>
            <w:hideMark/>
          </w:tcPr>
          <w:p w14:paraId="71CB3458"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9</w:t>
            </w:r>
          </w:p>
        </w:tc>
        <w:tc>
          <w:tcPr>
            <w:tcW w:w="1275" w:type="dxa"/>
            <w:gridSpan w:val="2"/>
            <w:tcBorders>
              <w:top w:val="nil"/>
              <w:left w:val="nil"/>
              <w:bottom w:val="single" w:sz="4" w:space="0" w:color="auto"/>
              <w:right w:val="single" w:sz="4" w:space="0" w:color="auto"/>
            </w:tcBorders>
            <w:shd w:val="clear" w:color="auto" w:fill="auto"/>
            <w:noWrap/>
            <w:hideMark/>
          </w:tcPr>
          <w:p w14:paraId="1BA412AD"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2</w:t>
            </w:r>
          </w:p>
        </w:tc>
        <w:tc>
          <w:tcPr>
            <w:tcW w:w="4962" w:type="dxa"/>
            <w:gridSpan w:val="2"/>
            <w:tcBorders>
              <w:top w:val="nil"/>
              <w:left w:val="nil"/>
              <w:bottom w:val="single" w:sz="4" w:space="0" w:color="auto"/>
              <w:right w:val="single" w:sz="4" w:space="0" w:color="auto"/>
            </w:tcBorders>
            <w:shd w:val="clear" w:color="auto" w:fill="auto"/>
            <w:hideMark/>
          </w:tcPr>
          <w:p w14:paraId="006D3052"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Atender 6 grupos del segmento denominado Turismo de Romance en la ciudad (Bajo demanda) (Impulsa Puebla)</w:t>
            </w:r>
          </w:p>
        </w:tc>
        <w:tc>
          <w:tcPr>
            <w:tcW w:w="2409" w:type="dxa"/>
            <w:tcBorders>
              <w:top w:val="nil"/>
              <w:left w:val="nil"/>
              <w:bottom w:val="single" w:sz="4" w:space="0" w:color="auto"/>
              <w:right w:val="single" w:sz="4" w:space="0" w:color="auto"/>
            </w:tcBorders>
            <w:shd w:val="clear" w:color="auto" w:fill="auto"/>
            <w:noWrap/>
            <w:hideMark/>
          </w:tcPr>
          <w:p w14:paraId="77E3797A"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180,000.00 </w:t>
            </w:r>
          </w:p>
        </w:tc>
      </w:tr>
      <w:tr w:rsidR="002D018F" w:rsidRPr="00405F5B" w14:paraId="032C4047"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6FA2030E"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Impulsa Puebla</w:t>
            </w:r>
          </w:p>
        </w:tc>
        <w:tc>
          <w:tcPr>
            <w:tcW w:w="1843" w:type="dxa"/>
            <w:gridSpan w:val="2"/>
            <w:tcBorders>
              <w:top w:val="nil"/>
              <w:left w:val="nil"/>
              <w:bottom w:val="single" w:sz="4" w:space="0" w:color="auto"/>
              <w:right w:val="single" w:sz="4" w:space="0" w:color="auto"/>
            </w:tcBorders>
            <w:shd w:val="clear" w:color="auto" w:fill="auto"/>
            <w:hideMark/>
          </w:tcPr>
          <w:p w14:paraId="355C1B02"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1 evento de talla internacional y 10 nacionales</w:t>
            </w:r>
          </w:p>
        </w:tc>
        <w:tc>
          <w:tcPr>
            <w:tcW w:w="1843" w:type="dxa"/>
            <w:gridSpan w:val="2"/>
            <w:tcBorders>
              <w:top w:val="nil"/>
              <w:left w:val="nil"/>
              <w:bottom w:val="single" w:sz="4" w:space="0" w:color="auto"/>
              <w:right w:val="single" w:sz="4" w:space="0" w:color="auto"/>
            </w:tcBorders>
            <w:shd w:val="clear" w:color="auto" w:fill="auto"/>
            <w:hideMark/>
          </w:tcPr>
          <w:p w14:paraId="2984FD5C"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Economía y</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Turismo</w:t>
            </w:r>
          </w:p>
        </w:tc>
        <w:tc>
          <w:tcPr>
            <w:tcW w:w="1276" w:type="dxa"/>
            <w:gridSpan w:val="2"/>
            <w:tcBorders>
              <w:top w:val="nil"/>
              <w:left w:val="nil"/>
              <w:bottom w:val="single" w:sz="4" w:space="0" w:color="auto"/>
              <w:right w:val="single" w:sz="4" w:space="0" w:color="auto"/>
            </w:tcBorders>
            <w:shd w:val="clear" w:color="auto" w:fill="auto"/>
            <w:noWrap/>
            <w:hideMark/>
          </w:tcPr>
          <w:p w14:paraId="6DF87FE5"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9</w:t>
            </w:r>
          </w:p>
        </w:tc>
        <w:tc>
          <w:tcPr>
            <w:tcW w:w="1275" w:type="dxa"/>
            <w:gridSpan w:val="2"/>
            <w:tcBorders>
              <w:top w:val="nil"/>
              <w:left w:val="nil"/>
              <w:bottom w:val="single" w:sz="4" w:space="0" w:color="auto"/>
              <w:right w:val="single" w:sz="4" w:space="0" w:color="auto"/>
            </w:tcBorders>
            <w:shd w:val="clear" w:color="auto" w:fill="auto"/>
            <w:noWrap/>
            <w:hideMark/>
          </w:tcPr>
          <w:p w14:paraId="714F6D59"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3</w:t>
            </w:r>
          </w:p>
        </w:tc>
        <w:tc>
          <w:tcPr>
            <w:tcW w:w="4962" w:type="dxa"/>
            <w:gridSpan w:val="2"/>
            <w:tcBorders>
              <w:top w:val="nil"/>
              <w:left w:val="nil"/>
              <w:bottom w:val="single" w:sz="4" w:space="0" w:color="auto"/>
              <w:right w:val="single" w:sz="4" w:space="0" w:color="auto"/>
            </w:tcBorders>
            <w:shd w:val="clear" w:color="auto" w:fill="auto"/>
            <w:hideMark/>
          </w:tcPr>
          <w:p w14:paraId="0F22E499"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5 participaciones en algún evento para posicionamiento de la Ciudad como destino de turismo de reuniones (Impulsa Puebla)</w:t>
            </w:r>
          </w:p>
        </w:tc>
        <w:tc>
          <w:tcPr>
            <w:tcW w:w="2409" w:type="dxa"/>
            <w:tcBorders>
              <w:top w:val="nil"/>
              <w:left w:val="nil"/>
              <w:bottom w:val="single" w:sz="4" w:space="0" w:color="auto"/>
              <w:right w:val="single" w:sz="4" w:space="0" w:color="auto"/>
            </w:tcBorders>
            <w:shd w:val="clear" w:color="auto" w:fill="auto"/>
            <w:noWrap/>
            <w:hideMark/>
          </w:tcPr>
          <w:p w14:paraId="48A87F66"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200,000.00 </w:t>
            </w:r>
          </w:p>
        </w:tc>
      </w:tr>
      <w:tr w:rsidR="002D018F" w:rsidRPr="00405F5B" w14:paraId="7EE6BAC0"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53AA9D90"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Impulsa Puebla</w:t>
            </w:r>
          </w:p>
        </w:tc>
        <w:tc>
          <w:tcPr>
            <w:tcW w:w="1843" w:type="dxa"/>
            <w:gridSpan w:val="2"/>
            <w:tcBorders>
              <w:top w:val="nil"/>
              <w:left w:val="nil"/>
              <w:bottom w:val="single" w:sz="4" w:space="0" w:color="auto"/>
              <w:right w:val="single" w:sz="4" w:space="0" w:color="auto"/>
            </w:tcBorders>
            <w:shd w:val="clear" w:color="auto" w:fill="auto"/>
            <w:hideMark/>
          </w:tcPr>
          <w:p w14:paraId="536B78E0"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Plan estratégico de promoción de Puebla</w:t>
            </w:r>
          </w:p>
        </w:tc>
        <w:tc>
          <w:tcPr>
            <w:tcW w:w="1843" w:type="dxa"/>
            <w:gridSpan w:val="2"/>
            <w:tcBorders>
              <w:top w:val="nil"/>
              <w:left w:val="nil"/>
              <w:bottom w:val="single" w:sz="4" w:space="0" w:color="auto"/>
              <w:right w:val="single" w:sz="4" w:space="0" w:color="auto"/>
            </w:tcBorders>
            <w:shd w:val="clear" w:color="auto" w:fill="auto"/>
            <w:hideMark/>
          </w:tcPr>
          <w:p w14:paraId="5D0918DE"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Economía y</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Turismo</w:t>
            </w:r>
          </w:p>
        </w:tc>
        <w:tc>
          <w:tcPr>
            <w:tcW w:w="1276" w:type="dxa"/>
            <w:gridSpan w:val="2"/>
            <w:tcBorders>
              <w:top w:val="nil"/>
              <w:left w:val="nil"/>
              <w:bottom w:val="single" w:sz="4" w:space="0" w:color="auto"/>
              <w:right w:val="single" w:sz="4" w:space="0" w:color="auto"/>
            </w:tcBorders>
            <w:shd w:val="clear" w:color="auto" w:fill="auto"/>
            <w:noWrap/>
            <w:hideMark/>
          </w:tcPr>
          <w:p w14:paraId="410BE147"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10</w:t>
            </w:r>
          </w:p>
        </w:tc>
        <w:tc>
          <w:tcPr>
            <w:tcW w:w="1275" w:type="dxa"/>
            <w:gridSpan w:val="2"/>
            <w:tcBorders>
              <w:top w:val="nil"/>
              <w:left w:val="nil"/>
              <w:bottom w:val="single" w:sz="4" w:space="0" w:color="auto"/>
              <w:right w:val="single" w:sz="4" w:space="0" w:color="auto"/>
            </w:tcBorders>
            <w:shd w:val="clear" w:color="auto" w:fill="auto"/>
            <w:noWrap/>
            <w:hideMark/>
          </w:tcPr>
          <w:p w14:paraId="7FCE3875"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w:t>
            </w:r>
          </w:p>
        </w:tc>
        <w:tc>
          <w:tcPr>
            <w:tcW w:w="4962" w:type="dxa"/>
            <w:gridSpan w:val="2"/>
            <w:tcBorders>
              <w:top w:val="nil"/>
              <w:left w:val="nil"/>
              <w:bottom w:val="single" w:sz="4" w:space="0" w:color="auto"/>
              <w:right w:val="single" w:sz="4" w:space="0" w:color="auto"/>
            </w:tcBorders>
            <w:shd w:val="clear" w:color="auto" w:fill="auto"/>
            <w:hideMark/>
          </w:tcPr>
          <w:p w14:paraId="2558CE47"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Gestionar 1 sistema de análisis de información para la promoción y atracción de inversiones (Impulsa Puebla)</w:t>
            </w:r>
          </w:p>
        </w:tc>
        <w:tc>
          <w:tcPr>
            <w:tcW w:w="2409" w:type="dxa"/>
            <w:tcBorders>
              <w:top w:val="nil"/>
              <w:left w:val="nil"/>
              <w:bottom w:val="single" w:sz="4" w:space="0" w:color="auto"/>
              <w:right w:val="single" w:sz="4" w:space="0" w:color="auto"/>
            </w:tcBorders>
            <w:shd w:val="clear" w:color="auto" w:fill="auto"/>
            <w:noWrap/>
            <w:hideMark/>
          </w:tcPr>
          <w:p w14:paraId="5AEE3150"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55,000.00 </w:t>
            </w:r>
          </w:p>
        </w:tc>
      </w:tr>
      <w:tr w:rsidR="002D018F" w:rsidRPr="00405F5B" w14:paraId="790B171E"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74975F24"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Impulsa Puebla</w:t>
            </w:r>
          </w:p>
        </w:tc>
        <w:tc>
          <w:tcPr>
            <w:tcW w:w="1843" w:type="dxa"/>
            <w:gridSpan w:val="2"/>
            <w:tcBorders>
              <w:top w:val="nil"/>
              <w:left w:val="nil"/>
              <w:bottom w:val="single" w:sz="4" w:space="0" w:color="auto"/>
              <w:right w:val="single" w:sz="4" w:space="0" w:color="auto"/>
            </w:tcBorders>
            <w:shd w:val="clear" w:color="auto" w:fill="auto"/>
            <w:hideMark/>
          </w:tcPr>
          <w:p w14:paraId="6E29F0F8"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Plan estratégico de promoción de Puebla</w:t>
            </w:r>
          </w:p>
        </w:tc>
        <w:tc>
          <w:tcPr>
            <w:tcW w:w="1843" w:type="dxa"/>
            <w:gridSpan w:val="2"/>
            <w:tcBorders>
              <w:top w:val="nil"/>
              <w:left w:val="nil"/>
              <w:bottom w:val="single" w:sz="4" w:space="0" w:color="auto"/>
              <w:right w:val="single" w:sz="4" w:space="0" w:color="auto"/>
            </w:tcBorders>
            <w:shd w:val="clear" w:color="auto" w:fill="auto"/>
            <w:hideMark/>
          </w:tcPr>
          <w:p w14:paraId="5A0E54E6"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Economía y</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Turismo</w:t>
            </w:r>
          </w:p>
        </w:tc>
        <w:tc>
          <w:tcPr>
            <w:tcW w:w="1276" w:type="dxa"/>
            <w:gridSpan w:val="2"/>
            <w:tcBorders>
              <w:top w:val="nil"/>
              <w:left w:val="nil"/>
              <w:bottom w:val="single" w:sz="4" w:space="0" w:color="auto"/>
              <w:right w:val="single" w:sz="4" w:space="0" w:color="auto"/>
            </w:tcBorders>
            <w:shd w:val="clear" w:color="auto" w:fill="auto"/>
            <w:noWrap/>
            <w:hideMark/>
          </w:tcPr>
          <w:p w14:paraId="72DBF0AA"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10</w:t>
            </w:r>
          </w:p>
        </w:tc>
        <w:tc>
          <w:tcPr>
            <w:tcW w:w="1275" w:type="dxa"/>
            <w:gridSpan w:val="2"/>
            <w:tcBorders>
              <w:top w:val="nil"/>
              <w:left w:val="nil"/>
              <w:bottom w:val="single" w:sz="4" w:space="0" w:color="auto"/>
              <w:right w:val="single" w:sz="4" w:space="0" w:color="auto"/>
            </w:tcBorders>
            <w:shd w:val="clear" w:color="auto" w:fill="auto"/>
            <w:noWrap/>
            <w:hideMark/>
          </w:tcPr>
          <w:p w14:paraId="7AACA649"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2</w:t>
            </w:r>
          </w:p>
        </w:tc>
        <w:tc>
          <w:tcPr>
            <w:tcW w:w="4962" w:type="dxa"/>
            <w:gridSpan w:val="2"/>
            <w:tcBorders>
              <w:top w:val="nil"/>
              <w:left w:val="nil"/>
              <w:bottom w:val="single" w:sz="4" w:space="0" w:color="auto"/>
              <w:right w:val="single" w:sz="4" w:space="0" w:color="auto"/>
            </w:tcBorders>
            <w:shd w:val="clear" w:color="auto" w:fill="auto"/>
            <w:hideMark/>
          </w:tcPr>
          <w:p w14:paraId="4C743A87"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Realizar 13 inserciones de productos y/o atractivos turísticos de la ciudad de Puebla en medios de comunicación (PROMUPINNA XII.3) (PMCHP 4.1.3.5.3) (Impulsa Puebla) </w:t>
            </w:r>
          </w:p>
        </w:tc>
        <w:tc>
          <w:tcPr>
            <w:tcW w:w="2409" w:type="dxa"/>
            <w:tcBorders>
              <w:top w:val="nil"/>
              <w:left w:val="nil"/>
              <w:bottom w:val="single" w:sz="4" w:space="0" w:color="auto"/>
              <w:right w:val="single" w:sz="4" w:space="0" w:color="auto"/>
            </w:tcBorders>
            <w:shd w:val="clear" w:color="auto" w:fill="auto"/>
            <w:noWrap/>
            <w:hideMark/>
          </w:tcPr>
          <w:p w14:paraId="21F61833"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580,800.00 </w:t>
            </w:r>
          </w:p>
        </w:tc>
      </w:tr>
      <w:tr w:rsidR="002D018F" w:rsidRPr="00405F5B" w14:paraId="1867B401"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3982DBC0"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Impulsa Puebla</w:t>
            </w:r>
          </w:p>
        </w:tc>
        <w:tc>
          <w:tcPr>
            <w:tcW w:w="1843" w:type="dxa"/>
            <w:gridSpan w:val="2"/>
            <w:tcBorders>
              <w:top w:val="nil"/>
              <w:left w:val="nil"/>
              <w:bottom w:val="single" w:sz="4" w:space="0" w:color="auto"/>
              <w:right w:val="single" w:sz="4" w:space="0" w:color="auto"/>
            </w:tcBorders>
            <w:shd w:val="clear" w:color="auto" w:fill="auto"/>
            <w:hideMark/>
          </w:tcPr>
          <w:p w14:paraId="6C352658"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Plan estratégico de promoción de Puebla</w:t>
            </w:r>
          </w:p>
        </w:tc>
        <w:tc>
          <w:tcPr>
            <w:tcW w:w="1843" w:type="dxa"/>
            <w:gridSpan w:val="2"/>
            <w:tcBorders>
              <w:top w:val="nil"/>
              <w:left w:val="nil"/>
              <w:bottom w:val="single" w:sz="4" w:space="0" w:color="auto"/>
              <w:right w:val="single" w:sz="4" w:space="0" w:color="auto"/>
            </w:tcBorders>
            <w:shd w:val="clear" w:color="auto" w:fill="auto"/>
            <w:hideMark/>
          </w:tcPr>
          <w:p w14:paraId="4E0CF6C1"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Economía y</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Turismo</w:t>
            </w:r>
          </w:p>
        </w:tc>
        <w:tc>
          <w:tcPr>
            <w:tcW w:w="1276" w:type="dxa"/>
            <w:gridSpan w:val="2"/>
            <w:tcBorders>
              <w:top w:val="nil"/>
              <w:left w:val="nil"/>
              <w:bottom w:val="single" w:sz="4" w:space="0" w:color="auto"/>
              <w:right w:val="single" w:sz="4" w:space="0" w:color="auto"/>
            </w:tcBorders>
            <w:shd w:val="clear" w:color="auto" w:fill="auto"/>
            <w:noWrap/>
            <w:hideMark/>
          </w:tcPr>
          <w:p w14:paraId="62631C75"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10</w:t>
            </w:r>
          </w:p>
        </w:tc>
        <w:tc>
          <w:tcPr>
            <w:tcW w:w="1275" w:type="dxa"/>
            <w:gridSpan w:val="2"/>
            <w:tcBorders>
              <w:top w:val="nil"/>
              <w:left w:val="nil"/>
              <w:bottom w:val="single" w:sz="4" w:space="0" w:color="auto"/>
              <w:right w:val="single" w:sz="4" w:space="0" w:color="auto"/>
            </w:tcBorders>
            <w:shd w:val="clear" w:color="auto" w:fill="auto"/>
            <w:noWrap/>
            <w:hideMark/>
          </w:tcPr>
          <w:p w14:paraId="0F47A640"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3</w:t>
            </w:r>
          </w:p>
        </w:tc>
        <w:tc>
          <w:tcPr>
            <w:tcW w:w="4962" w:type="dxa"/>
            <w:gridSpan w:val="2"/>
            <w:tcBorders>
              <w:top w:val="nil"/>
              <w:left w:val="nil"/>
              <w:bottom w:val="single" w:sz="4" w:space="0" w:color="auto"/>
              <w:right w:val="single" w:sz="4" w:space="0" w:color="auto"/>
            </w:tcBorders>
            <w:shd w:val="clear" w:color="auto" w:fill="auto"/>
            <w:hideMark/>
          </w:tcPr>
          <w:p w14:paraId="4AC18E63"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Implementar 1 estrategia de publicidad y promoción en medios digitales y redes sociales (Impulsa Puebla)</w:t>
            </w:r>
          </w:p>
        </w:tc>
        <w:tc>
          <w:tcPr>
            <w:tcW w:w="2409" w:type="dxa"/>
            <w:tcBorders>
              <w:top w:val="nil"/>
              <w:left w:val="nil"/>
              <w:bottom w:val="single" w:sz="4" w:space="0" w:color="auto"/>
              <w:right w:val="single" w:sz="4" w:space="0" w:color="auto"/>
            </w:tcBorders>
            <w:shd w:val="clear" w:color="auto" w:fill="auto"/>
            <w:noWrap/>
            <w:hideMark/>
          </w:tcPr>
          <w:p w14:paraId="7E803B16" w14:textId="098C8ACF" w:rsidR="002D018F" w:rsidRPr="00405F5B" w:rsidRDefault="006E0B1B" w:rsidP="006E0B1B">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2D018F">
              <w:rPr>
                <w:rFonts w:ascii="Arial" w:eastAsia="Times New Roman" w:hAnsi="Arial" w:cs="Arial"/>
                <w:sz w:val="24"/>
                <w:szCs w:val="24"/>
                <w:lang w:eastAsia="es-MX"/>
              </w:rPr>
              <w:t xml:space="preserve">- </w:t>
            </w:r>
          </w:p>
        </w:tc>
      </w:tr>
      <w:tr w:rsidR="002D018F" w:rsidRPr="00405F5B" w14:paraId="061E78F7"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5D714B53"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Impulsa Puebla</w:t>
            </w:r>
          </w:p>
        </w:tc>
        <w:tc>
          <w:tcPr>
            <w:tcW w:w="1843" w:type="dxa"/>
            <w:gridSpan w:val="2"/>
            <w:tcBorders>
              <w:top w:val="nil"/>
              <w:left w:val="nil"/>
              <w:bottom w:val="single" w:sz="4" w:space="0" w:color="auto"/>
              <w:right w:val="single" w:sz="4" w:space="0" w:color="auto"/>
            </w:tcBorders>
            <w:shd w:val="clear" w:color="auto" w:fill="auto"/>
            <w:hideMark/>
          </w:tcPr>
          <w:p w14:paraId="5E639B7F"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Plan estratégico de promoción de Puebla</w:t>
            </w:r>
          </w:p>
        </w:tc>
        <w:tc>
          <w:tcPr>
            <w:tcW w:w="1843" w:type="dxa"/>
            <w:gridSpan w:val="2"/>
            <w:tcBorders>
              <w:top w:val="nil"/>
              <w:left w:val="nil"/>
              <w:bottom w:val="single" w:sz="4" w:space="0" w:color="auto"/>
              <w:right w:val="single" w:sz="4" w:space="0" w:color="auto"/>
            </w:tcBorders>
            <w:shd w:val="clear" w:color="auto" w:fill="auto"/>
            <w:hideMark/>
          </w:tcPr>
          <w:p w14:paraId="2E514A01"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Economía y</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Turismo</w:t>
            </w:r>
          </w:p>
        </w:tc>
        <w:tc>
          <w:tcPr>
            <w:tcW w:w="1276" w:type="dxa"/>
            <w:gridSpan w:val="2"/>
            <w:tcBorders>
              <w:top w:val="nil"/>
              <w:left w:val="nil"/>
              <w:bottom w:val="single" w:sz="4" w:space="0" w:color="auto"/>
              <w:right w:val="single" w:sz="4" w:space="0" w:color="auto"/>
            </w:tcBorders>
            <w:shd w:val="clear" w:color="auto" w:fill="auto"/>
            <w:noWrap/>
            <w:hideMark/>
          </w:tcPr>
          <w:p w14:paraId="7F90CD4B"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10</w:t>
            </w:r>
          </w:p>
        </w:tc>
        <w:tc>
          <w:tcPr>
            <w:tcW w:w="1275" w:type="dxa"/>
            <w:gridSpan w:val="2"/>
            <w:tcBorders>
              <w:top w:val="nil"/>
              <w:left w:val="nil"/>
              <w:bottom w:val="single" w:sz="4" w:space="0" w:color="auto"/>
              <w:right w:val="single" w:sz="4" w:space="0" w:color="auto"/>
            </w:tcBorders>
            <w:shd w:val="clear" w:color="auto" w:fill="auto"/>
            <w:noWrap/>
            <w:hideMark/>
          </w:tcPr>
          <w:p w14:paraId="7120BAA4"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4</w:t>
            </w:r>
          </w:p>
        </w:tc>
        <w:tc>
          <w:tcPr>
            <w:tcW w:w="4962" w:type="dxa"/>
            <w:gridSpan w:val="2"/>
            <w:tcBorders>
              <w:top w:val="nil"/>
              <w:left w:val="nil"/>
              <w:bottom w:val="single" w:sz="4" w:space="0" w:color="auto"/>
              <w:right w:val="single" w:sz="4" w:space="0" w:color="auto"/>
            </w:tcBorders>
            <w:shd w:val="clear" w:color="auto" w:fill="auto"/>
            <w:hideMark/>
          </w:tcPr>
          <w:p w14:paraId="0FA52449"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Efectuar 3 participaciones en ferias y eventos nacionales, internacionales especializadas en materia económica y turística (Impulsa Puebla)</w:t>
            </w:r>
          </w:p>
        </w:tc>
        <w:tc>
          <w:tcPr>
            <w:tcW w:w="2409" w:type="dxa"/>
            <w:tcBorders>
              <w:top w:val="nil"/>
              <w:left w:val="nil"/>
              <w:bottom w:val="single" w:sz="4" w:space="0" w:color="auto"/>
              <w:right w:val="single" w:sz="4" w:space="0" w:color="auto"/>
            </w:tcBorders>
            <w:shd w:val="clear" w:color="auto" w:fill="auto"/>
            <w:noWrap/>
            <w:hideMark/>
          </w:tcPr>
          <w:p w14:paraId="4D6DBDFD"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455,831.00 </w:t>
            </w:r>
          </w:p>
        </w:tc>
      </w:tr>
      <w:tr w:rsidR="002D018F" w:rsidRPr="00405F5B" w14:paraId="0B6E1AA1"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5A135E57"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Impulsa Puebla</w:t>
            </w:r>
          </w:p>
        </w:tc>
        <w:tc>
          <w:tcPr>
            <w:tcW w:w="1843" w:type="dxa"/>
            <w:gridSpan w:val="2"/>
            <w:tcBorders>
              <w:top w:val="nil"/>
              <w:left w:val="nil"/>
              <w:bottom w:val="single" w:sz="4" w:space="0" w:color="auto"/>
              <w:right w:val="single" w:sz="4" w:space="0" w:color="auto"/>
            </w:tcBorders>
            <w:shd w:val="clear" w:color="auto" w:fill="auto"/>
            <w:hideMark/>
          </w:tcPr>
          <w:p w14:paraId="34171BCE"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Plan estratégico de promoción de Puebla</w:t>
            </w:r>
          </w:p>
        </w:tc>
        <w:tc>
          <w:tcPr>
            <w:tcW w:w="1843" w:type="dxa"/>
            <w:gridSpan w:val="2"/>
            <w:tcBorders>
              <w:top w:val="nil"/>
              <w:left w:val="nil"/>
              <w:bottom w:val="single" w:sz="4" w:space="0" w:color="auto"/>
              <w:right w:val="single" w:sz="4" w:space="0" w:color="auto"/>
            </w:tcBorders>
            <w:shd w:val="clear" w:color="auto" w:fill="auto"/>
            <w:hideMark/>
          </w:tcPr>
          <w:p w14:paraId="75926C66"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Economía y</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Turismo</w:t>
            </w:r>
          </w:p>
        </w:tc>
        <w:tc>
          <w:tcPr>
            <w:tcW w:w="1276" w:type="dxa"/>
            <w:gridSpan w:val="2"/>
            <w:tcBorders>
              <w:top w:val="nil"/>
              <w:left w:val="nil"/>
              <w:bottom w:val="single" w:sz="4" w:space="0" w:color="auto"/>
              <w:right w:val="single" w:sz="4" w:space="0" w:color="auto"/>
            </w:tcBorders>
            <w:shd w:val="clear" w:color="auto" w:fill="auto"/>
            <w:noWrap/>
            <w:hideMark/>
          </w:tcPr>
          <w:p w14:paraId="0D557899"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10</w:t>
            </w:r>
          </w:p>
        </w:tc>
        <w:tc>
          <w:tcPr>
            <w:tcW w:w="1275" w:type="dxa"/>
            <w:gridSpan w:val="2"/>
            <w:tcBorders>
              <w:top w:val="nil"/>
              <w:left w:val="nil"/>
              <w:bottom w:val="single" w:sz="4" w:space="0" w:color="auto"/>
              <w:right w:val="single" w:sz="4" w:space="0" w:color="auto"/>
            </w:tcBorders>
            <w:shd w:val="clear" w:color="auto" w:fill="auto"/>
            <w:noWrap/>
            <w:hideMark/>
          </w:tcPr>
          <w:p w14:paraId="23003CA8"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5</w:t>
            </w:r>
          </w:p>
        </w:tc>
        <w:tc>
          <w:tcPr>
            <w:tcW w:w="4962" w:type="dxa"/>
            <w:gridSpan w:val="2"/>
            <w:tcBorders>
              <w:top w:val="nil"/>
              <w:left w:val="nil"/>
              <w:bottom w:val="single" w:sz="4" w:space="0" w:color="auto"/>
              <w:right w:val="single" w:sz="4" w:space="0" w:color="auto"/>
            </w:tcBorders>
            <w:shd w:val="clear" w:color="auto" w:fill="auto"/>
            <w:hideMark/>
          </w:tcPr>
          <w:p w14:paraId="5B23BFE9"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Realizar 3 etapas de la adquisición de materiales para promoción que contribuyan a la presencia de la ciudad de Puebla en los </w:t>
            </w:r>
            <w:r w:rsidRPr="00405F5B">
              <w:rPr>
                <w:rFonts w:ascii="Arial" w:eastAsia="Times New Roman" w:hAnsi="Arial" w:cs="Arial"/>
                <w:sz w:val="24"/>
                <w:szCs w:val="24"/>
                <w:lang w:eastAsia="es-MX"/>
              </w:rPr>
              <w:lastRenderedPageBreak/>
              <w:t>distintos eventos turísticos y económicos (Impulsa Puebla)</w:t>
            </w:r>
          </w:p>
        </w:tc>
        <w:tc>
          <w:tcPr>
            <w:tcW w:w="2409" w:type="dxa"/>
            <w:tcBorders>
              <w:top w:val="nil"/>
              <w:left w:val="nil"/>
              <w:bottom w:val="single" w:sz="4" w:space="0" w:color="auto"/>
              <w:right w:val="single" w:sz="4" w:space="0" w:color="auto"/>
            </w:tcBorders>
            <w:shd w:val="clear" w:color="auto" w:fill="auto"/>
            <w:noWrap/>
            <w:hideMark/>
          </w:tcPr>
          <w:p w14:paraId="05864768"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lastRenderedPageBreak/>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1,572,687.00 </w:t>
            </w:r>
          </w:p>
        </w:tc>
      </w:tr>
      <w:tr w:rsidR="002D018F" w:rsidRPr="00405F5B" w14:paraId="1F277EC0"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1A004EA9"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lastRenderedPageBreak/>
              <w:t>Ciudad de 10</w:t>
            </w:r>
          </w:p>
        </w:tc>
        <w:tc>
          <w:tcPr>
            <w:tcW w:w="1843" w:type="dxa"/>
            <w:gridSpan w:val="2"/>
            <w:tcBorders>
              <w:top w:val="nil"/>
              <w:left w:val="nil"/>
              <w:bottom w:val="single" w:sz="4" w:space="0" w:color="auto"/>
              <w:right w:val="single" w:sz="4" w:space="0" w:color="auto"/>
            </w:tcBorders>
            <w:shd w:val="clear" w:color="auto" w:fill="auto"/>
            <w:hideMark/>
          </w:tcPr>
          <w:p w14:paraId="18D65767"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Jornadas integrales a lo largo del año / Implementar jornadas de trabajo con las dependencias del H. Ayuntamiento, para acercar a la ciudadanía los programas con los que cuentan las dependencias así como la realización de acciones que promuevan la integración de la comunidad con su entorno y el bienestar social, familiar e individual.</w:t>
            </w:r>
          </w:p>
        </w:tc>
        <w:tc>
          <w:tcPr>
            <w:tcW w:w="1843" w:type="dxa"/>
            <w:gridSpan w:val="2"/>
            <w:tcBorders>
              <w:top w:val="nil"/>
              <w:left w:val="nil"/>
              <w:bottom w:val="single" w:sz="4" w:space="0" w:color="auto"/>
              <w:right w:val="single" w:sz="4" w:space="0" w:color="auto"/>
            </w:tcBorders>
            <w:shd w:val="clear" w:color="auto" w:fill="auto"/>
            <w:hideMark/>
          </w:tcPr>
          <w:p w14:paraId="71E3D21F"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Bienestar y Participación Ciudadana</w:t>
            </w:r>
          </w:p>
        </w:tc>
        <w:tc>
          <w:tcPr>
            <w:tcW w:w="1276" w:type="dxa"/>
            <w:gridSpan w:val="2"/>
            <w:tcBorders>
              <w:top w:val="nil"/>
              <w:left w:val="nil"/>
              <w:bottom w:val="single" w:sz="4" w:space="0" w:color="auto"/>
              <w:right w:val="single" w:sz="4" w:space="0" w:color="auto"/>
            </w:tcBorders>
            <w:shd w:val="clear" w:color="auto" w:fill="auto"/>
            <w:noWrap/>
            <w:hideMark/>
          </w:tcPr>
          <w:p w14:paraId="4C00E8F2"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02</w:t>
            </w:r>
          </w:p>
        </w:tc>
        <w:tc>
          <w:tcPr>
            <w:tcW w:w="1275" w:type="dxa"/>
            <w:gridSpan w:val="2"/>
            <w:tcBorders>
              <w:top w:val="nil"/>
              <w:left w:val="nil"/>
              <w:bottom w:val="single" w:sz="4" w:space="0" w:color="auto"/>
              <w:right w:val="single" w:sz="4" w:space="0" w:color="auto"/>
            </w:tcBorders>
            <w:shd w:val="clear" w:color="auto" w:fill="auto"/>
            <w:noWrap/>
            <w:hideMark/>
          </w:tcPr>
          <w:p w14:paraId="59F56527"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w:t>
            </w:r>
          </w:p>
        </w:tc>
        <w:tc>
          <w:tcPr>
            <w:tcW w:w="4962" w:type="dxa"/>
            <w:gridSpan w:val="2"/>
            <w:tcBorders>
              <w:top w:val="nil"/>
              <w:left w:val="nil"/>
              <w:bottom w:val="single" w:sz="4" w:space="0" w:color="auto"/>
              <w:right w:val="single" w:sz="4" w:space="0" w:color="auto"/>
            </w:tcBorders>
            <w:shd w:val="clear" w:color="auto" w:fill="auto"/>
            <w:hideMark/>
          </w:tcPr>
          <w:p w14:paraId="36366FD2"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26 jornadas integrales de servicios en el municipio de Puebla (PROIGUALDAD 1.3.2, 2.1.2 y 2.1.9) (PROMUPINNA IX.2) (Ciudad de 10)</w:t>
            </w:r>
          </w:p>
        </w:tc>
        <w:tc>
          <w:tcPr>
            <w:tcW w:w="2409" w:type="dxa"/>
            <w:tcBorders>
              <w:top w:val="nil"/>
              <w:left w:val="nil"/>
              <w:bottom w:val="single" w:sz="4" w:space="0" w:color="auto"/>
              <w:right w:val="single" w:sz="4" w:space="0" w:color="auto"/>
            </w:tcBorders>
            <w:shd w:val="clear" w:color="auto" w:fill="auto"/>
            <w:noWrap/>
            <w:hideMark/>
          </w:tcPr>
          <w:p w14:paraId="616C9F48"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1,576,067.00 </w:t>
            </w:r>
          </w:p>
        </w:tc>
      </w:tr>
      <w:tr w:rsidR="002D018F" w:rsidRPr="00405F5B" w14:paraId="1F6940B6"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49364D50"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Estancias Infantiles</w:t>
            </w:r>
          </w:p>
        </w:tc>
        <w:tc>
          <w:tcPr>
            <w:tcW w:w="1843" w:type="dxa"/>
            <w:gridSpan w:val="2"/>
            <w:tcBorders>
              <w:top w:val="nil"/>
              <w:left w:val="nil"/>
              <w:bottom w:val="single" w:sz="4" w:space="0" w:color="auto"/>
              <w:right w:val="single" w:sz="4" w:space="0" w:color="auto"/>
            </w:tcBorders>
            <w:shd w:val="clear" w:color="auto" w:fill="auto"/>
            <w:hideMark/>
          </w:tcPr>
          <w:p w14:paraId="4340CD6E"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70 Estancias infantiles / Supervisión continua de la infraestructura</w:t>
            </w:r>
          </w:p>
        </w:tc>
        <w:tc>
          <w:tcPr>
            <w:tcW w:w="1843" w:type="dxa"/>
            <w:gridSpan w:val="2"/>
            <w:tcBorders>
              <w:top w:val="nil"/>
              <w:left w:val="nil"/>
              <w:bottom w:val="single" w:sz="4" w:space="0" w:color="auto"/>
              <w:right w:val="single" w:sz="4" w:space="0" w:color="auto"/>
            </w:tcBorders>
            <w:shd w:val="clear" w:color="auto" w:fill="auto"/>
            <w:hideMark/>
          </w:tcPr>
          <w:p w14:paraId="2815C6DC"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Bienestar y Participación Ciudadana</w:t>
            </w:r>
          </w:p>
        </w:tc>
        <w:tc>
          <w:tcPr>
            <w:tcW w:w="1276" w:type="dxa"/>
            <w:gridSpan w:val="2"/>
            <w:tcBorders>
              <w:top w:val="nil"/>
              <w:left w:val="nil"/>
              <w:bottom w:val="single" w:sz="4" w:space="0" w:color="auto"/>
              <w:right w:val="single" w:sz="4" w:space="0" w:color="auto"/>
            </w:tcBorders>
            <w:shd w:val="clear" w:color="auto" w:fill="auto"/>
            <w:noWrap/>
            <w:hideMark/>
          </w:tcPr>
          <w:p w14:paraId="667AADDA"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03</w:t>
            </w:r>
          </w:p>
        </w:tc>
        <w:tc>
          <w:tcPr>
            <w:tcW w:w="1275" w:type="dxa"/>
            <w:gridSpan w:val="2"/>
            <w:tcBorders>
              <w:top w:val="nil"/>
              <w:left w:val="nil"/>
              <w:bottom w:val="single" w:sz="4" w:space="0" w:color="auto"/>
              <w:right w:val="single" w:sz="4" w:space="0" w:color="auto"/>
            </w:tcBorders>
            <w:shd w:val="clear" w:color="auto" w:fill="auto"/>
            <w:noWrap/>
            <w:hideMark/>
          </w:tcPr>
          <w:p w14:paraId="0B6C6C6D"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4</w:t>
            </w:r>
          </w:p>
        </w:tc>
        <w:tc>
          <w:tcPr>
            <w:tcW w:w="4962" w:type="dxa"/>
            <w:gridSpan w:val="2"/>
            <w:tcBorders>
              <w:top w:val="nil"/>
              <w:left w:val="nil"/>
              <w:bottom w:val="single" w:sz="4" w:space="0" w:color="auto"/>
              <w:right w:val="single" w:sz="4" w:space="0" w:color="auto"/>
            </w:tcBorders>
            <w:shd w:val="clear" w:color="auto" w:fill="auto"/>
            <w:hideMark/>
          </w:tcPr>
          <w:p w14:paraId="5988381C"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6 apoyos bimestrales a estancias infantiles a través de la Estrategia de Fortalecimiento de Estancias Infantiles del Municipio de Puebla (PROIGUALDAD 1.3.2) (PROMUPINNA IX.8 y XI.3) (Estancias infantiles)</w:t>
            </w:r>
          </w:p>
        </w:tc>
        <w:tc>
          <w:tcPr>
            <w:tcW w:w="2409" w:type="dxa"/>
            <w:tcBorders>
              <w:top w:val="nil"/>
              <w:left w:val="nil"/>
              <w:bottom w:val="single" w:sz="4" w:space="0" w:color="auto"/>
              <w:right w:val="single" w:sz="4" w:space="0" w:color="auto"/>
            </w:tcBorders>
            <w:shd w:val="clear" w:color="auto" w:fill="auto"/>
            <w:noWrap/>
            <w:hideMark/>
          </w:tcPr>
          <w:p w14:paraId="59DD71F2"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13,000,000.00 </w:t>
            </w:r>
          </w:p>
        </w:tc>
      </w:tr>
      <w:tr w:rsidR="002D018F" w:rsidRPr="00405F5B" w14:paraId="77F3EC74"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23E439E5"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lastRenderedPageBreak/>
              <w:t>Estancias Infantiles</w:t>
            </w:r>
          </w:p>
        </w:tc>
        <w:tc>
          <w:tcPr>
            <w:tcW w:w="1843" w:type="dxa"/>
            <w:gridSpan w:val="2"/>
            <w:tcBorders>
              <w:top w:val="nil"/>
              <w:left w:val="nil"/>
              <w:bottom w:val="single" w:sz="4" w:space="0" w:color="auto"/>
              <w:right w:val="single" w:sz="4" w:space="0" w:color="auto"/>
            </w:tcBorders>
            <w:shd w:val="clear" w:color="auto" w:fill="auto"/>
            <w:hideMark/>
          </w:tcPr>
          <w:p w14:paraId="058DCD61"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70 Estancias infantiles / Supervisión continua de la infraestructura</w:t>
            </w:r>
          </w:p>
        </w:tc>
        <w:tc>
          <w:tcPr>
            <w:tcW w:w="1843" w:type="dxa"/>
            <w:gridSpan w:val="2"/>
            <w:tcBorders>
              <w:top w:val="nil"/>
              <w:left w:val="nil"/>
              <w:bottom w:val="single" w:sz="4" w:space="0" w:color="auto"/>
              <w:right w:val="single" w:sz="4" w:space="0" w:color="auto"/>
            </w:tcBorders>
            <w:shd w:val="clear" w:color="auto" w:fill="auto"/>
            <w:hideMark/>
          </w:tcPr>
          <w:p w14:paraId="2C0CA4C8"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Bienestar y Participación Ciudadana</w:t>
            </w:r>
          </w:p>
        </w:tc>
        <w:tc>
          <w:tcPr>
            <w:tcW w:w="1276" w:type="dxa"/>
            <w:gridSpan w:val="2"/>
            <w:tcBorders>
              <w:top w:val="nil"/>
              <w:left w:val="nil"/>
              <w:bottom w:val="single" w:sz="4" w:space="0" w:color="auto"/>
              <w:right w:val="single" w:sz="4" w:space="0" w:color="auto"/>
            </w:tcBorders>
            <w:shd w:val="clear" w:color="auto" w:fill="auto"/>
            <w:noWrap/>
            <w:hideMark/>
          </w:tcPr>
          <w:p w14:paraId="7C1A5C60"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03</w:t>
            </w:r>
          </w:p>
        </w:tc>
        <w:tc>
          <w:tcPr>
            <w:tcW w:w="1275" w:type="dxa"/>
            <w:gridSpan w:val="2"/>
            <w:tcBorders>
              <w:top w:val="nil"/>
              <w:left w:val="nil"/>
              <w:bottom w:val="single" w:sz="4" w:space="0" w:color="auto"/>
              <w:right w:val="single" w:sz="4" w:space="0" w:color="auto"/>
            </w:tcBorders>
            <w:shd w:val="clear" w:color="auto" w:fill="auto"/>
            <w:noWrap/>
            <w:hideMark/>
          </w:tcPr>
          <w:p w14:paraId="1A56D945"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5</w:t>
            </w:r>
          </w:p>
        </w:tc>
        <w:tc>
          <w:tcPr>
            <w:tcW w:w="4962" w:type="dxa"/>
            <w:gridSpan w:val="2"/>
            <w:tcBorders>
              <w:top w:val="nil"/>
              <w:left w:val="nil"/>
              <w:bottom w:val="single" w:sz="4" w:space="0" w:color="auto"/>
              <w:right w:val="single" w:sz="4" w:space="0" w:color="auto"/>
            </w:tcBorders>
            <w:shd w:val="clear" w:color="auto" w:fill="auto"/>
            <w:hideMark/>
          </w:tcPr>
          <w:p w14:paraId="10D9F26D"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70 entregas de material didáctico para las estancias infantiles dentro de la Estrategia de Fortalecimiento de Estancias Infantiles del Municipio de Puebla (Estancias infantiles)</w:t>
            </w:r>
          </w:p>
        </w:tc>
        <w:tc>
          <w:tcPr>
            <w:tcW w:w="2409" w:type="dxa"/>
            <w:tcBorders>
              <w:top w:val="nil"/>
              <w:left w:val="nil"/>
              <w:bottom w:val="single" w:sz="4" w:space="0" w:color="auto"/>
              <w:right w:val="single" w:sz="4" w:space="0" w:color="auto"/>
            </w:tcBorders>
            <w:shd w:val="clear" w:color="auto" w:fill="auto"/>
            <w:noWrap/>
            <w:hideMark/>
          </w:tcPr>
          <w:p w14:paraId="14360895"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1,236,000.00 </w:t>
            </w:r>
          </w:p>
        </w:tc>
      </w:tr>
      <w:tr w:rsidR="002D018F" w:rsidRPr="00405F5B" w14:paraId="4690D999"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63C32469"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Ciudad de 10</w:t>
            </w:r>
          </w:p>
        </w:tc>
        <w:tc>
          <w:tcPr>
            <w:tcW w:w="1843" w:type="dxa"/>
            <w:gridSpan w:val="2"/>
            <w:tcBorders>
              <w:top w:val="nil"/>
              <w:left w:val="nil"/>
              <w:bottom w:val="single" w:sz="4" w:space="0" w:color="auto"/>
              <w:right w:val="single" w:sz="4" w:space="0" w:color="auto"/>
            </w:tcBorders>
            <w:shd w:val="clear" w:color="auto" w:fill="auto"/>
            <w:hideMark/>
          </w:tcPr>
          <w:p w14:paraId="5058BD2A"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Mejoramiento de Unidades Habitacionales</w:t>
            </w:r>
          </w:p>
        </w:tc>
        <w:tc>
          <w:tcPr>
            <w:tcW w:w="1843" w:type="dxa"/>
            <w:gridSpan w:val="2"/>
            <w:tcBorders>
              <w:top w:val="nil"/>
              <w:left w:val="nil"/>
              <w:bottom w:val="single" w:sz="4" w:space="0" w:color="auto"/>
              <w:right w:val="single" w:sz="4" w:space="0" w:color="auto"/>
            </w:tcBorders>
            <w:shd w:val="clear" w:color="auto" w:fill="auto"/>
            <w:hideMark/>
          </w:tcPr>
          <w:p w14:paraId="775DD91C"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Bienestar y Participación Ciudadana</w:t>
            </w:r>
          </w:p>
        </w:tc>
        <w:tc>
          <w:tcPr>
            <w:tcW w:w="1276" w:type="dxa"/>
            <w:gridSpan w:val="2"/>
            <w:tcBorders>
              <w:top w:val="nil"/>
              <w:left w:val="nil"/>
              <w:bottom w:val="single" w:sz="4" w:space="0" w:color="auto"/>
              <w:right w:val="single" w:sz="4" w:space="0" w:color="auto"/>
            </w:tcBorders>
            <w:shd w:val="clear" w:color="auto" w:fill="auto"/>
            <w:noWrap/>
            <w:hideMark/>
          </w:tcPr>
          <w:p w14:paraId="665EF3BE"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05</w:t>
            </w:r>
          </w:p>
        </w:tc>
        <w:tc>
          <w:tcPr>
            <w:tcW w:w="1275" w:type="dxa"/>
            <w:gridSpan w:val="2"/>
            <w:tcBorders>
              <w:top w:val="nil"/>
              <w:left w:val="nil"/>
              <w:bottom w:val="single" w:sz="4" w:space="0" w:color="auto"/>
              <w:right w:val="single" w:sz="4" w:space="0" w:color="auto"/>
            </w:tcBorders>
            <w:shd w:val="clear" w:color="auto" w:fill="auto"/>
            <w:noWrap/>
            <w:hideMark/>
          </w:tcPr>
          <w:p w14:paraId="63B9A181"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w:t>
            </w:r>
          </w:p>
        </w:tc>
        <w:tc>
          <w:tcPr>
            <w:tcW w:w="4962" w:type="dxa"/>
            <w:gridSpan w:val="2"/>
            <w:tcBorders>
              <w:top w:val="nil"/>
              <w:left w:val="nil"/>
              <w:bottom w:val="single" w:sz="4" w:space="0" w:color="auto"/>
              <w:right w:val="single" w:sz="4" w:space="0" w:color="auto"/>
            </w:tcBorders>
            <w:shd w:val="clear" w:color="auto" w:fill="auto"/>
            <w:hideMark/>
          </w:tcPr>
          <w:p w14:paraId="6375B7C4"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Conformar 400 Comités de Participación Ciudadana (Bajo demanda) (POV 1.3.1 y 1.3.3) (Ciudad de 10) </w:t>
            </w:r>
          </w:p>
        </w:tc>
        <w:tc>
          <w:tcPr>
            <w:tcW w:w="2409" w:type="dxa"/>
            <w:tcBorders>
              <w:top w:val="nil"/>
              <w:left w:val="nil"/>
              <w:bottom w:val="single" w:sz="4" w:space="0" w:color="auto"/>
              <w:right w:val="single" w:sz="4" w:space="0" w:color="auto"/>
            </w:tcBorders>
            <w:shd w:val="clear" w:color="auto" w:fill="auto"/>
            <w:noWrap/>
            <w:hideMark/>
          </w:tcPr>
          <w:p w14:paraId="3617B53E" w14:textId="2CDE042E" w:rsidR="002D018F" w:rsidRPr="00405F5B" w:rsidRDefault="006E0B1B" w:rsidP="006E0B1B">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2D018F">
              <w:rPr>
                <w:rFonts w:ascii="Arial" w:eastAsia="Times New Roman" w:hAnsi="Arial" w:cs="Arial"/>
                <w:sz w:val="24"/>
                <w:szCs w:val="24"/>
                <w:lang w:eastAsia="es-MX"/>
              </w:rPr>
              <w:t xml:space="preserve">- </w:t>
            </w:r>
          </w:p>
        </w:tc>
      </w:tr>
      <w:tr w:rsidR="002D018F" w:rsidRPr="00405F5B" w14:paraId="200D8DA8"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3DF8A6C3"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Ciudad de 10</w:t>
            </w:r>
          </w:p>
        </w:tc>
        <w:tc>
          <w:tcPr>
            <w:tcW w:w="1843" w:type="dxa"/>
            <w:gridSpan w:val="2"/>
            <w:tcBorders>
              <w:top w:val="nil"/>
              <w:left w:val="nil"/>
              <w:bottom w:val="single" w:sz="4" w:space="0" w:color="auto"/>
              <w:right w:val="single" w:sz="4" w:space="0" w:color="auto"/>
            </w:tcBorders>
            <w:shd w:val="clear" w:color="auto" w:fill="auto"/>
            <w:hideMark/>
          </w:tcPr>
          <w:p w14:paraId="07225B10"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Mejoramiento de Unidades Habitacionales</w:t>
            </w:r>
          </w:p>
        </w:tc>
        <w:tc>
          <w:tcPr>
            <w:tcW w:w="1843" w:type="dxa"/>
            <w:gridSpan w:val="2"/>
            <w:tcBorders>
              <w:top w:val="nil"/>
              <w:left w:val="nil"/>
              <w:bottom w:val="single" w:sz="4" w:space="0" w:color="auto"/>
              <w:right w:val="single" w:sz="4" w:space="0" w:color="auto"/>
            </w:tcBorders>
            <w:shd w:val="clear" w:color="auto" w:fill="auto"/>
            <w:hideMark/>
          </w:tcPr>
          <w:p w14:paraId="4C0C2E95"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Bienestar y Participación Ciudadana</w:t>
            </w:r>
          </w:p>
        </w:tc>
        <w:tc>
          <w:tcPr>
            <w:tcW w:w="1276" w:type="dxa"/>
            <w:gridSpan w:val="2"/>
            <w:tcBorders>
              <w:top w:val="nil"/>
              <w:left w:val="nil"/>
              <w:bottom w:val="single" w:sz="4" w:space="0" w:color="auto"/>
              <w:right w:val="single" w:sz="4" w:space="0" w:color="auto"/>
            </w:tcBorders>
            <w:shd w:val="clear" w:color="auto" w:fill="auto"/>
            <w:noWrap/>
            <w:hideMark/>
          </w:tcPr>
          <w:p w14:paraId="0A63E5B2"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05</w:t>
            </w:r>
          </w:p>
        </w:tc>
        <w:tc>
          <w:tcPr>
            <w:tcW w:w="1275" w:type="dxa"/>
            <w:gridSpan w:val="2"/>
            <w:tcBorders>
              <w:top w:val="nil"/>
              <w:left w:val="nil"/>
              <w:bottom w:val="single" w:sz="4" w:space="0" w:color="auto"/>
              <w:right w:val="single" w:sz="4" w:space="0" w:color="auto"/>
            </w:tcBorders>
            <w:shd w:val="clear" w:color="auto" w:fill="auto"/>
            <w:noWrap/>
            <w:hideMark/>
          </w:tcPr>
          <w:p w14:paraId="356F8FCB"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2</w:t>
            </w:r>
          </w:p>
        </w:tc>
        <w:tc>
          <w:tcPr>
            <w:tcW w:w="4962" w:type="dxa"/>
            <w:gridSpan w:val="2"/>
            <w:tcBorders>
              <w:top w:val="nil"/>
              <w:left w:val="nil"/>
              <w:bottom w:val="single" w:sz="4" w:space="0" w:color="auto"/>
              <w:right w:val="single" w:sz="4" w:space="0" w:color="auto"/>
            </w:tcBorders>
            <w:shd w:val="clear" w:color="auto" w:fill="auto"/>
            <w:hideMark/>
          </w:tcPr>
          <w:p w14:paraId="13EC2615"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Integrar 200 Comités de Participación Social o Contraloría Social para las diferentes acciones sociales y/u obras de las dependencias del H. Ayuntamiento Municipal (Bajo demanda) (Ciudad de 10) </w:t>
            </w:r>
          </w:p>
        </w:tc>
        <w:tc>
          <w:tcPr>
            <w:tcW w:w="2409" w:type="dxa"/>
            <w:tcBorders>
              <w:top w:val="nil"/>
              <w:left w:val="nil"/>
              <w:bottom w:val="single" w:sz="4" w:space="0" w:color="auto"/>
              <w:right w:val="single" w:sz="4" w:space="0" w:color="auto"/>
            </w:tcBorders>
            <w:shd w:val="clear" w:color="auto" w:fill="auto"/>
            <w:noWrap/>
            <w:hideMark/>
          </w:tcPr>
          <w:p w14:paraId="657DA41B"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220,000.00 </w:t>
            </w:r>
          </w:p>
        </w:tc>
      </w:tr>
      <w:tr w:rsidR="002D018F" w:rsidRPr="00405F5B" w14:paraId="4CAF296A"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43002472"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Ciudad de 10</w:t>
            </w:r>
          </w:p>
        </w:tc>
        <w:tc>
          <w:tcPr>
            <w:tcW w:w="1843" w:type="dxa"/>
            <w:gridSpan w:val="2"/>
            <w:tcBorders>
              <w:top w:val="nil"/>
              <w:left w:val="nil"/>
              <w:bottom w:val="single" w:sz="4" w:space="0" w:color="auto"/>
              <w:right w:val="single" w:sz="4" w:space="0" w:color="auto"/>
            </w:tcBorders>
            <w:shd w:val="clear" w:color="auto" w:fill="auto"/>
            <w:hideMark/>
          </w:tcPr>
          <w:p w14:paraId="77830F04"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150 parques</w:t>
            </w:r>
            <w:r w:rsidRPr="00405F5B">
              <w:rPr>
                <w:rFonts w:ascii="Arial" w:eastAsia="Times New Roman" w:hAnsi="Arial" w:cs="Arial"/>
                <w:sz w:val="24"/>
                <w:szCs w:val="24"/>
                <w:lang w:eastAsia="es-MX"/>
              </w:rPr>
              <w:br/>
              <w:t>Recuperemos y rehabilitaremos los Grandes Parques Municipales</w:t>
            </w:r>
            <w:r w:rsidRPr="00405F5B">
              <w:rPr>
                <w:rFonts w:ascii="Arial" w:eastAsia="Times New Roman" w:hAnsi="Arial" w:cs="Arial"/>
                <w:sz w:val="24"/>
                <w:szCs w:val="24"/>
                <w:lang w:eastAsia="es-MX"/>
              </w:rPr>
              <w:br/>
              <w:t>Mejoramiento de Unidades Habitacionales</w:t>
            </w:r>
          </w:p>
        </w:tc>
        <w:tc>
          <w:tcPr>
            <w:tcW w:w="1843" w:type="dxa"/>
            <w:gridSpan w:val="2"/>
            <w:tcBorders>
              <w:top w:val="nil"/>
              <w:left w:val="nil"/>
              <w:bottom w:val="single" w:sz="4" w:space="0" w:color="auto"/>
              <w:right w:val="single" w:sz="4" w:space="0" w:color="auto"/>
            </w:tcBorders>
            <w:shd w:val="clear" w:color="auto" w:fill="auto"/>
            <w:hideMark/>
          </w:tcPr>
          <w:p w14:paraId="79E3F1FA"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Bienestar y Participación Ciudadana</w:t>
            </w:r>
          </w:p>
        </w:tc>
        <w:tc>
          <w:tcPr>
            <w:tcW w:w="1276" w:type="dxa"/>
            <w:gridSpan w:val="2"/>
            <w:tcBorders>
              <w:top w:val="nil"/>
              <w:left w:val="nil"/>
              <w:bottom w:val="single" w:sz="4" w:space="0" w:color="auto"/>
              <w:right w:val="single" w:sz="4" w:space="0" w:color="auto"/>
            </w:tcBorders>
            <w:shd w:val="clear" w:color="auto" w:fill="auto"/>
            <w:noWrap/>
            <w:hideMark/>
          </w:tcPr>
          <w:p w14:paraId="38C708D2"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05</w:t>
            </w:r>
          </w:p>
        </w:tc>
        <w:tc>
          <w:tcPr>
            <w:tcW w:w="1275" w:type="dxa"/>
            <w:gridSpan w:val="2"/>
            <w:tcBorders>
              <w:top w:val="nil"/>
              <w:left w:val="nil"/>
              <w:bottom w:val="single" w:sz="4" w:space="0" w:color="auto"/>
              <w:right w:val="single" w:sz="4" w:space="0" w:color="auto"/>
            </w:tcBorders>
            <w:shd w:val="clear" w:color="auto" w:fill="auto"/>
            <w:noWrap/>
            <w:hideMark/>
          </w:tcPr>
          <w:p w14:paraId="46AA23A6"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5</w:t>
            </w:r>
          </w:p>
        </w:tc>
        <w:tc>
          <w:tcPr>
            <w:tcW w:w="4962" w:type="dxa"/>
            <w:gridSpan w:val="2"/>
            <w:tcBorders>
              <w:top w:val="nil"/>
              <w:left w:val="nil"/>
              <w:bottom w:val="single" w:sz="4" w:space="0" w:color="auto"/>
              <w:right w:val="single" w:sz="4" w:space="0" w:color="auto"/>
            </w:tcBorders>
            <w:shd w:val="clear" w:color="auto" w:fill="auto"/>
            <w:hideMark/>
          </w:tcPr>
          <w:p w14:paraId="08267C76"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60 intervenciones para equipamiento de parques públicos (Juegos infantiles, gimnasios y bancas) en barrios, colonias, juntas auxiliares o inspectorías (Bajo demanda) (PROMUPINNA VII.17)</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(PEP 1.1.6, 1.1.7, 1.2.5, 2.1.1, 2.1.5, 2.1.7, 2.2.2 y 2.3.3) (Ciudad de 10)</w:t>
            </w:r>
          </w:p>
        </w:tc>
        <w:tc>
          <w:tcPr>
            <w:tcW w:w="2409" w:type="dxa"/>
            <w:tcBorders>
              <w:top w:val="nil"/>
              <w:left w:val="nil"/>
              <w:bottom w:val="single" w:sz="4" w:space="0" w:color="auto"/>
              <w:right w:val="single" w:sz="4" w:space="0" w:color="auto"/>
            </w:tcBorders>
            <w:shd w:val="clear" w:color="auto" w:fill="auto"/>
            <w:noWrap/>
            <w:hideMark/>
          </w:tcPr>
          <w:p w14:paraId="47817696"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6,800,000.00 </w:t>
            </w:r>
          </w:p>
        </w:tc>
      </w:tr>
      <w:tr w:rsidR="002D018F" w:rsidRPr="00405F5B" w14:paraId="02DBD7C2"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76D4A7F0"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Contigo Mujer</w:t>
            </w:r>
          </w:p>
        </w:tc>
        <w:tc>
          <w:tcPr>
            <w:tcW w:w="1843" w:type="dxa"/>
            <w:gridSpan w:val="2"/>
            <w:tcBorders>
              <w:top w:val="nil"/>
              <w:left w:val="nil"/>
              <w:bottom w:val="single" w:sz="4" w:space="0" w:color="auto"/>
              <w:right w:val="single" w:sz="4" w:space="0" w:color="auto"/>
            </w:tcBorders>
            <w:shd w:val="clear" w:color="auto" w:fill="auto"/>
            <w:hideMark/>
          </w:tcPr>
          <w:p w14:paraId="573B999F"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Contigo Mujer</w:t>
            </w:r>
          </w:p>
        </w:tc>
        <w:tc>
          <w:tcPr>
            <w:tcW w:w="1843" w:type="dxa"/>
            <w:gridSpan w:val="2"/>
            <w:tcBorders>
              <w:top w:val="nil"/>
              <w:left w:val="nil"/>
              <w:bottom w:val="single" w:sz="4" w:space="0" w:color="auto"/>
              <w:right w:val="single" w:sz="4" w:space="0" w:color="auto"/>
            </w:tcBorders>
            <w:shd w:val="clear" w:color="auto" w:fill="auto"/>
            <w:hideMark/>
          </w:tcPr>
          <w:p w14:paraId="24815748"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Sistema Municipal DIF</w:t>
            </w:r>
          </w:p>
        </w:tc>
        <w:tc>
          <w:tcPr>
            <w:tcW w:w="1276" w:type="dxa"/>
            <w:gridSpan w:val="2"/>
            <w:tcBorders>
              <w:top w:val="nil"/>
              <w:left w:val="nil"/>
              <w:bottom w:val="single" w:sz="4" w:space="0" w:color="auto"/>
              <w:right w:val="single" w:sz="4" w:space="0" w:color="auto"/>
            </w:tcBorders>
            <w:shd w:val="clear" w:color="auto" w:fill="auto"/>
            <w:noWrap/>
            <w:hideMark/>
          </w:tcPr>
          <w:p w14:paraId="10FE3BED"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07</w:t>
            </w:r>
          </w:p>
        </w:tc>
        <w:tc>
          <w:tcPr>
            <w:tcW w:w="1275" w:type="dxa"/>
            <w:gridSpan w:val="2"/>
            <w:tcBorders>
              <w:top w:val="nil"/>
              <w:left w:val="nil"/>
              <w:bottom w:val="single" w:sz="4" w:space="0" w:color="auto"/>
              <w:right w:val="single" w:sz="4" w:space="0" w:color="auto"/>
            </w:tcBorders>
            <w:shd w:val="clear" w:color="auto" w:fill="auto"/>
            <w:noWrap/>
            <w:hideMark/>
          </w:tcPr>
          <w:p w14:paraId="044DB39D"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7</w:t>
            </w:r>
          </w:p>
        </w:tc>
        <w:tc>
          <w:tcPr>
            <w:tcW w:w="4962" w:type="dxa"/>
            <w:gridSpan w:val="2"/>
            <w:tcBorders>
              <w:top w:val="nil"/>
              <w:left w:val="nil"/>
              <w:bottom w:val="single" w:sz="4" w:space="0" w:color="auto"/>
              <w:right w:val="single" w:sz="4" w:space="0" w:color="auto"/>
            </w:tcBorders>
            <w:shd w:val="clear" w:color="auto" w:fill="auto"/>
            <w:hideMark/>
          </w:tcPr>
          <w:p w14:paraId="33F05093"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Brindar 20,000 servicios (cama, baño, regadera, alimentos, atención médica, psicológica, jurídica, bolsa de trabajo, actividades recreativas, educación básica) a mujeres y sus hijos e hijas a través del refugio temporal de atención para personas violentadas, de acuerdo a los Protocolos de Atención de los Refugios</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Nacionales (Bajo demanda) (PROIGUALDAD 2.1.10, 3.2.2, </w:t>
            </w:r>
            <w:r w:rsidRPr="00405F5B">
              <w:rPr>
                <w:rFonts w:ascii="Arial" w:eastAsia="Times New Roman" w:hAnsi="Arial" w:cs="Arial"/>
                <w:sz w:val="24"/>
                <w:szCs w:val="24"/>
                <w:lang w:eastAsia="es-MX"/>
              </w:rPr>
              <w:lastRenderedPageBreak/>
              <w:t>3.2.4, 3.3.1, 3.3.3, 3.3.4) (PROMUPINNA VIII.3) (Contigo Mujer)</w:t>
            </w:r>
          </w:p>
        </w:tc>
        <w:tc>
          <w:tcPr>
            <w:tcW w:w="2409" w:type="dxa"/>
            <w:tcBorders>
              <w:top w:val="nil"/>
              <w:left w:val="nil"/>
              <w:bottom w:val="single" w:sz="4" w:space="0" w:color="auto"/>
              <w:right w:val="single" w:sz="4" w:space="0" w:color="auto"/>
            </w:tcBorders>
            <w:shd w:val="clear" w:color="auto" w:fill="auto"/>
            <w:noWrap/>
            <w:hideMark/>
          </w:tcPr>
          <w:p w14:paraId="254FD645"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lastRenderedPageBreak/>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195,442.00 </w:t>
            </w:r>
          </w:p>
        </w:tc>
      </w:tr>
      <w:tr w:rsidR="002D018F" w:rsidRPr="00405F5B" w14:paraId="5D18A114"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46F0D3EA"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lastRenderedPageBreak/>
              <w:t>Contigo Mujer</w:t>
            </w:r>
          </w:p>
        </w:tc>
        <w:tc>
          <w:tcPr>
            <w:tcW w:w="1843" w:type="dxa"/>
            <w:gridSpan w:val="2"/>
            <w:tcBorders>
              <w:top w:val="nil"/>
              <w:left w:val="nil"/>
              <w:bottom w:val="single" w:sz="4" w:space="0" w:color="auto"/>
              <w:right w:val="single" w:sz="4" w:space="0" w:color="auto"/>
            </w:tcBorders>
            <w:shd w:val="clear" w:color="auto" w:fill="auto"/>
            <w:hideMark/>
          </w:tcPr>
          <w:p w14:paraId="1FFE98D2"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Contigo Mujer</w:t>
            </w:r>
          </w:p>
        </w:tc>
        <w:tc>
          <w:tcPr>
            <w:tcW w:w="1843" w:type="dxa"/>
            <w:gridSpan w:val="2"/>
            <w:tcBorders>
              <w:top w:val="nil"/>
              <w:left w:val="nil"/>
              <w:bottom w:val="single" w:sz="4" w:space="0" w:color="auto"/>
              <w:right w:val="single" w:sz="4" w:space="0" w:color="auto"/>
            </w:tcBorders>
            <w:shd w:val="clear" w:color="auto" w:fill="auto"/>
            <w:hideMark/>
          </w:tcPr>
          <w:p w14:paraId="05396E7C"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Sistema Municipal DIF</w:t>
            </w:r>
          </w:p>
        </w:tc>
        <w:tc>
          <w:tcPr>
            <w:tcW w:w="1276" w:type="dxa"/>
            <w:gridSpan w:val="2"/>
            <w:tcBorders>
              <w:top w:val="nil"/>
              <w:left w:val="nil"/>
              <w:bottom w:val="single" w:sz="4" w:space="0" w:color="auto"/>
              <w:right w:val="single" w:sz="4" w:space="0" w:color="auto"/>
            </w:tcBorders>
            <w:shd w:val="clear" w:color="auto" w:fill="auto"/>
            <w:noWrap/>
            <w:hideMark/>
          </w:tcPr>
          <w:p w14:paraId="07503563"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07</w:t>
            </w:r>
          </w:p>
        </w:tc>
        <w:tc>
          <w:tcPr>
            <w:tcW w:w="1275" w:type="dxa"/>
            <w:gridSpan w:val="2"/>
            <w:tcBorders>
              <w:top w:val="nil"/>
              <w:left w:val="nil"/>
              <w:bottom w:val="single" w:sz="4" w:space="0" w:color="auto"/>
              <w:right w:val="single" w:sz="4" w:space="0" w:color="auto"/>
            </w:tcBorders>
            <w:shd w:val="clear" w:color="auto" w:fill="auto"/>
            <w:noWrap/>
            <w:hideMark/>
          </w:tcPr>
          <w:p w14:paraId="2B1CBC22"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8</w:t>
            </w:r>
          </w:p>
        </w:tc>
        <w:tc>
          <w:tcPr>
            <w:tcW w:w="4962" w:type="dxa"/>
            <w:gridSpan w:val="2"/>
            <w:tcBorders>
              <w:top w:val="nil"/>
              <w:left w:val="nil"/>
              <w:bottom w:val="single" w:sz="4" w:space="0" w:color="auto"/>
              <w:right w:val="single" w:sz="4" w:space="0" w:color="auto"/>
            </w:tcBorders>
            <w:shd w:val="clear" w:color="auto" w:fill="auto"/>
            <w:hideMark/>
          </w:tcPr>
          <w:p w14:paraId="086A1B6D"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Beneficiar 1,200 personas a través de una estrategia de intervención integral contra la violencia (prevención y atención oportuna y profesional), en el marco de igualdad sustantiva y derechos humanos, a través del programa Contigo Mujer contra la Violencia (PROIGUALDAD 1.2.8, 1.3.1, 2.1.10, 3.2.2, 3.2.4, 3.3.1, 3.3.3 y 3.3.4)</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(PROMUPINNA VIII.3) (Contigo Mujer)</w:t>
            </w:r>
          </w:p>
        </w:tc>
        <w:tc>
          <w:tcPr>
            <w:tcW w:w="2409" w:type="dxa"/>
            <w:tcBorders>
              <w:top w:val="nil"/>
              <w:left w:val="nil"/>
              <w:bottom w:val="single" w:sz="4" w:space="0" w:color="auto"/>
              <w:right w:val="single" w:sz="4" w:space="0" w:color="auto"/>
            </w:tcBorders>
            <w:shd w:val="clear" w:color="auto" w:fill="auto"/>
            <w:noWrap/>
            <w:hideMark/>
          </w:tcPr>
          <w:p w14:paraId="69AAEB7A"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14,646.00 </w:t>
            </w:r>
          </w:p>
        </w:tc>
      </w:tr>
      <w:tr w:rsidR="002D018F" w:rsidRPr="00405F5B" w14:paraId="1045FD16"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14E85C7A"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Contigo Mujer</w:t>
            </w:r>
          </w:p>
        </w:tc>
        <w:tc>
          <w:tcPr>
            <w:tcW w:w="1843" w:type="dxa"/>
            <w:gridSpan w:val="2"/>
            <w:tcBorders>
              <w:top w:val="nil"/>
              <w:left w:val="nil"/>
              <w:bottom w:val="single" w:sz="4" w:space="0" w:color="auto"/>
              <w:right w:val="single" w:sz="4" w:space="0" w:color="auto"/>
            </w:tcBorders>
            <w:shd w:val="clear" w:color="auto" w:fill="auto"/>
            <w:hideMark/>
          </w:tcPr>
          <w:p w14:paraId="3130707D"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Contigo Mujer</w:t>
            </w:r>
          </w:p>
        </w:tc>
        <w:tc>
          <w:tcPr>
            <w:tcW w:w="1843" w:type="dxa"/>
            <w:gridSpan w:val="2"/>
            <w:tcBorders>
              <w:top w:val="nil"/>
              <w:left w:val="nil"/>
              <w:bottom w:val="single" w:sz="4" w:space="0" w:color="auto"/>
              <w:right w:val="single" w:sz="4" w:space="0" w:color="auto"/>
            </w:tcBorders>
            <w:shd w:val="clear" w:color="auto" w:fill="auto"/>
            <w:hideMark/>
          </w:tcPr>
          <w:p w14:paraId="2A583FC8"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Sistema Municipal DIF</w:t>
            </w:r>
          </w:p>
        </w:tc>
        <w:tc>
          <w:tcPr>
            <w:tcW w:w="1276" w:type="dxa"/>
            <w:gridSpan w:val="2"/>
            <w:tcBorders>
              <w:top w:val="nil"/>
              <w:left w:val="nil"/>
              <w:bottom w:val="single" w:sz="4" w:space="0" w:color="auto"/>
              <w:right w:val="single" w:sz="4" w:space="0" w:color="auto"/>
            </w:tcBorders>
            <w:shd w:val="clear" w:color="auto" w:fill="auto"/>
            <w:noWrap/>
            <w:hideMark/>
          </w:tcPr>
          <w:p w14:paraId="1693A35E"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08</w:t>
            </w:r>
          </w:p>
        </w:tc>
        <w:tc>
          <w:tcPr>
            <w:tcW w:w="1275" w:type="dxa"/>
            <w:gridSpan w:val="2"/>
            <w:tcBorders>
              <w:top w:val="nil"/>
              <w:left w:val="nil"/>
              <w:bottom w:val="single" w:sz="4" w:space="0" w:color="auto"/>
              <w:right w:val="single" w:sz="4" w:space="0" w:color="auto"/>
            </w:tcBorders>
            <w:shd w:val="clear" w:color="auto" w:fill="auto"/>
            <w:noWrap/>
            <w:hideMark/>
          </w:tcPr>
          <w:p w14:paraId="38EEFA1B"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4</w:t>
            </w:r>
          </w:p>
        </w:tc>
        <w:tc>
          <w:tcPr>
            <w:tcW w:w="4962" w:type="dxa"/>
            <w:gridSpan w:val="2"/>
            <w:tcBorders>
              <w:top w:val="nil"/>
              <w:left w:val="nil"/>
              <w:bottom w:val="single" w:sz="4" w:space="0" w:color="auto"/>
              <w:right w:val="single" w:sz="4" w:space="0" w:color="auto"/>
            </w:tcBorders>
            <w:shd w:val="clear" w:color="auto" w:fill="auto"/>
            <w:hideMark/>
          </w:tcPr>
          <w:p w14:paraId="42FDB70C"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1 ciclo del programa Unidas Crecemos, en coordinación con el Fondo de Población de las Naciones Unidas -UNFPA (PROIGUALDAD 3.2.2 y 3.2.4) (PROMUPINNA V.2) (Contigo Mujer)</w:t>
            </w:r>
          </w:p>
        </w:tc>
        <w:tc>
          <w:tcPr>
            <w:tcW w:w="2409" w:type="dxa"/>
            <w:tcBorders>
              <w:top w:val="nil"/>
              <w:left w:val="nil"/>
              <w:bottom w:val="single" w:sz="4" w:space="0" w:color="auto"/>
              <w:right w:val="single" w:sz="4" w:space="0" w:color="auto"/>
            </w:tcBorders>
            <w:shd w:val="clear" w:color="auto" w:fill="auto"/>
            <w:noWrap/>
            <w:hideMark/>
          </w:tcPr>
          <w:p w14:paraId="1A642E04"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78,143.00 </w:t>
            </w:r>
          </w:p>
        </w:tc>
      </w:tr>
      <w:tr w:rsidR="002D018F" w:rsidRPr="00405F5B" w14:paraId="26FB67E0"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680B0038"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Médico Contigo</w:t>
            </w:r>
          </w:p>
        </w:tc>
        <w:tc>
          <w:tcPr>
            <w:tcW w:w="1843" w:type="dxa"/>
            <w:gridSpan w:val="2"/>
            <w:tcBorders>
              <w:top w:val="nil"/>
              <w:left w:val="nil"/>
              <w:bottom w:val="single" w:sz="4" w:space="0" w:color="auto"/>
              <w:right w:val="single" w:sz="4" w:space="0" w:color="auto"/>
            </w:tcBorders>
            <w:shd w:val="clear" w:color="auto" w:fill="auto"/>
            <w:hideMark/>
          </w:tcPr>
          <w:p w14:paraId="09144C46"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Médico Contigo</w:t>
            </w:r>
          </w:p>
        </w:tc>
        <w:tc>
          <w:tcPr>
            <w:tcW w:w="1843" w:type="dxa"/>
            <w:gridSpan w:val="2"/>
            <w:tcBorders>
              <w:top w:val="nil"/>
              <w:left w:val="nil"/>
              <w:bottom w:val="single" w:sz="4" w:space="0" w:color="auto"/>
              <w:right w:val="single" w:sz="4" w:space="0" w:color="auto"/>
            </w:tcBorders>
            <w:shd w:val="clear" w:color="auto" w:fill="auto"/>
            <w:hideMark/>
          </w:tcPr>
          <w:p w14:paraId="6ABECA6E"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Sistema Municipal DIF</w:t>
            </w:r>
          </w:p>
        </w:tc>
        <w:tc>
          <w:tcPr>
            <w:tcW w:w="1276" w:type="dxa"/>
            <w:gridSpan w:val="2"/>
            <w:tcBorders>
              <w:top w:val="nil"/>
              <w:left w:val="nil"/>
              <w:bottom w:val="single" w:sz="4" w:space="0" w:color="auto"/>
              <w:right w:val="single" w:sz="4" w:space="0" w:color="auto"/>
            </w:tcBorders>
            <w:shd w:val="clear" w:color="auto" w:fill="auto"/>
            <w:noWrap/>
            <w:hideMark/>
          </w:tcPr>
          <w:p w14:paraId="3468D639"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09</w:t>
            </w:r>
          </w:p>
        </w:tc>
        <w:tc>
          <w:tcPr>
            <w:tcW w:w="1275" w:type="dxa"/>
            <w:gridSpan w:val="2"/>
            <w:tcBorders>
              <w:top w:val="nil"/>
              <w:left w:val="nil"/>
              <w:bottom w:val="single" w:sz="4" w:space="0" w:color="auto"/>
              <w:right w:val="single" w:sz="4" w:space="0" w:color="auto"/>
            </w:tcBorders>
            <w:shd w:val="clear" w:color="auto" w:fill="auto"/>
            <w:noWrap/>
            <w:hideMark/>
          </w:tcPr>
          <w:p w14:paraId="34EF10A4"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w:t>
            </w:r>
          </w:p>
        </w:tc>
        <w:tc>
          <w:tcPr>
            <w:tcW w:w="4962" w:type="dxa"/>
            <w:gridSpan w:val="2"/>
            <w:tcBorders>
              <w:top w:val="nil"/>
              <w:left w:val="nil"/>
              <w:bottom w:val="single" w:sz="4" w:space="0" w:color="auto"/>
              <w:right w:val="single" w:sz="4" w:space="0" w:color="auto"/>
            </w:tcBorders>
            <w:shd w:val="clear" w:color="auto" w:fill="auto"/>
            <w:hideMark/>
          </w:tcPr>
          <w:p w14:paraId="525E2570"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Otorgar 8,000 servicios para la prevención y detección de enfermedades a través de auxiliares del diagnóstico en la Unidad Médica Integral y Jornadas (Bajo demanda)</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(PROIGUALDAD 2.1.2, 2.1.3, 2.2.1 y 2.2.2)</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(PROMUPINNA IX.2)</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(Médico Contigo)</w:t>
            </w:r>
          </w:p>
        </w:tc>
        <w:tc>
          <w:tcPr>
            <w:tcW w:w="2409" w:type="dxa"/>
            <w:tcBorders>
              <w:top w:val="nil"/>
              <w:left w:val="nil"/>
              <w:bottom w:val="single" w:sz="4" w:space="0" w:color="auto"/>
              <w:right w:val="single" w:sz="4" w:space="0" w:color="auto"/>
            </w:tcBorders>
            <w:shd w:val="clear" w:color="auto" w:fill="auto"/>
            <w:noWrap/>
            <w:hideMark/>
          </w:tcPr>
          <w:p w14:paraId="00CF2CEE"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557,218.00 </w:t>
            </w:r>
          </w:p>
        </w:tc>
      </w:tr>
      <w:tr w:rsidR="002D018F" w:rsidRPr="00405F5B" w14:paraId="5E344E05"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15CCC5CF"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Médico Contigo</w:t>
            </w:r>
          </w:p>
        </w:tc>
        <w:tc>
          <w:tcPr>
            <w:tcW w:w="1843" w:type="dxa"/>
            <w:gridSpan w:val="2"/>
            <w:tcBorders>
              <w:top w:val="nil"/>
              <w:left w:val="nil"/>
              <w:bottom w:val="single" w:sz="4" w:space="0" w:color="auto"/>
              <w:right w:val="single" w:sz="4" w:space="0" w:color="auto"/>
            </w:tcBorders>
            <w:shd w:val="clear" w:color="auto" w:fill="auto"/>
            <w:hideMark/>
          </w:tcPr>
          <w:p w14:paraId="6BCD5579"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Médico Contigo</w:t>
            </w:r>
          </w:p>
        </w:tc>
        <w:tc>
          <w:tcPr>
            <w:tcW w:w="1843" w:type="dxa"/>
            <w:gridSpan w:val="2"/>
            <w:tcBorders>
              <w:top w:val="nil"/>
              <w:left w:val="nil"/>
              <w:bottom w:val="single" w:sz="4" w:space="0" w:color="auto"/>
              <w:right w:val="single" w:sz="4" w:space="0" w:color="auto"/>
            </w:tcBorders>
            <w:shd w:val="clear" w:color="auto" w:fill="auto"/>
            <w:hideMark/>
          </w:tcPr>
          <w:p w14:paraId="3F54FF27"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Sistema Municipal DIF</w:t>
            </w:r>
          </w:p>
        </w:tc>
        <w:tc>
          <w:tcPr>
            <w:tcW w:w="1276" w:type="dxa"/>
            <w:gridSpan w:val="2"/>
            <w:tcBorders>
              <w:top w:val="nil"/>
              <w:left w:val="nil"/>
              <w:bottom w:val="single" w:sz="4" w:space="0" w:color="auto"/>
              <w:right w:val="single" w:sz="4" w:space="0" w:color="auto"/>
            </w:tcBorders>
            <w:shd w:val="clear" w:color="auto" w:fill="auto"/>
            <w:noWrap/>
            <w:hideMark/>
          </w:tcPr>
          <w:p w14:paraId="3ACD4486"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09</w:t>
            </w:r>
          </w:p>
        </w:tc>
        <w:tc>
          <w:tcPr>
            <w:tcW w:w="1275" w:type="dxa"/>
            <w:gridSpan w:val="2"/>
            <w:tcBorders>
              <w:top w:val="nil"/>
              <w:left w:val="nil"/>
              <w:bottom w:val="single" w:sz="4" w:space="0" w:color="auto"/>
              <w:right w:val="single" w:sz="4" w:space="0" w:color="auto"/>
            </w:tcBorders>
            <w:shd w:val="clear" w:color="auto" w:fill="auto"/>
            <w:noWrap/>
            <w:hideMark/>
          </w:tcPr>
          <w:p w14:paraId="6FCA9BD9"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2</w:t>
            </w:r>
          </w:p>
        </w:tc>
        <w:tc>
          <w:tcPr>
            <w:tcW w:w="4962" w:type="dxa"/>
            <w:gridSpan w:val="2"/>
            <w:tcBorders>
              <w:top w:val="nil"/>
              <w:left w:val="nil"/>
              <w:bottom w:val="single" w:sz="4" w:space="0" w:color="auto"/>
              <w:right w:val="single" w:sz="4" w:space="0" w:color="auto"/>
            </w:tcBorders>
            <w:shd w:val="clear" w:color="auto" w:fill="auto"/>
            <w:hideMark/>
          </w:tcPr>
          <w:p w14:paraId="4AC9C57F"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Otorgar 4,000 servicios para la prevención de cáncer de mama y cervicouterino en la Unidad Médica Integral y Jornadas (Bajo demanda) (PROIGUALDAD 2.1.4) (Médico Contigo)</w:t>
            </w:r>
          </w:p>
        </w:tc>
        <w:tc>
          <w:tcPr>
            <w:tcW w:w="2409" w:type="dxa"/>
            <w:tcBorders>
              <w:top w:val="nil"/>
              <w:left w:val="nil"/>
              <w:bottom w:val="single" w:sz="4" w:space="0" w:color="auto"/>
              <w:right w:val="single" w:sz="4" w:space="0" w:color="auto"/>
            </w:tcBorders>
            <w:shd w:val="clear" w:color="auto" w:fill="auto"/>
            <w:noWrap/>
            <w:hideMark/>
          </w:tcPr>
          <w:p w14:paraId="39AA881B"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696,095.00 </w:t>
            </w:r>
          </w:p>
        </w:tc>
      </w:tr>
      <w:tr w:rsidR="002D018F" w:rsidRPr="00405F5B" w14:paraId="60FA26CF"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17A20A55"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Médico Contigo</w:t>
            </w:r>
          </w:p>
        </w:tc>
        <w:tc>
          <w:tcPr>
            <w:tcW w:w="1843" w:type="dxa"/>
            <w:gridSpan w:val="2"/>
            <w:tcBorders>
              <w:top w:val="nil"/>
              <w:left w:val="nil"/>
              <w:bottom w:val="single" w:sz="4" w:space="0" w:color="auto"/>
              <w:right w:val="single" w:sz="4" w:space="0" w:color="auto"/>
            </w:tcBorders>
            <w:shd w:val="clear" w:color="auto" w:fill="auto"/>
            <w:hideMark/>
          </w:tcPr>
          <w:p w14:paraId="3E7323AA"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Médico Contigo</w:t>
            </w:r>
          </w:p>
        </w:tc>
        <w:tc>
          <w:tcPr>
            <w:tcW w:w="1843" w:type="dxa"/>
            <w:gridSpan w:val="2"/>
            <w:tcBorders>
              <w:top w:val="nil"/>
              <w:left w:val="nil"/>
              <w:bottom w:val="single" w:sz="4" w:space="0" w:color="auto"/>
              <w:right w:val="single" w:sz="4" w:space="0" w:color="auto"/>
            </w:tcBorders>
            <w:shd w:val="clear" w:color="auto" w:fill="auto"/>
            <w:hideMark/>
          </w:tcPr>
          <w:p w14:paraId="622C00DB"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Sistema Municipal DIF</w:t>
            </w:r>
          </w:p>
        </w:tc>
        <w:tc>
          <w:tcPr>
            <w:tcW w:w="1276" w:type="dxa"/>
            <w:gridSpan w:val="2"/>
            <w:tcBorders>
              <w:top w:val="nil"/>
              <w:left w:val="nil"/>
              <w:bottom w:val="single" w:sz="4" w:space="0" w:color="auto"/>
              <w:right w:val="single" w:sz="4" w:space="0" w:color="auto"/>
            </w:tcBorders>
            <w:shd w:val="clear" w:color="auto" w:fill="auto"/>
            <w:noWrap/>
            <w:hideMark/>
          </w:tcPr>
          <w:p w14:paraId="4D29B211"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09</w:t>
            </w:r>
          </w:p>
        </w:tc>
        <w:tc>
          <w:tcPr>
            <w:tcW w:w="1275" w:type="dxa"/>
            <w:gridSpan w:val="2"/>
            <w:tcBorders>
              <w:top w:val="nil"/>
              <w:left w:val="nil"/>
              <w:bottom w:val="single" w:sz="4" w:space="0" w:color="auto"/>
              <w:right w:val="single" w:sz="4" w:space="0" w:color="auto"/>
            </w:tcBorders>
            <w:shd w:val="clear" w:color="auto" w:fill="auto"/>
            <w:noWrap/>
            <w:hideMark/>
          </w:tcPr>
          <w:p w14:paraId="53A10E37"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4</w:t>
            </w:r>
          </w:p>
        </w:tc>
        <w:tc>
          <w:tcPr>
            <w:tcW w:w="4962" w:type="dxa"/>
            <w:gridSpan w:val="2"/>
            <w:tcBorders>
              <w:top w:val="nil"/>
              <w:left w:val="nil"/>
              <w:bottom w:val="single" w:sz="4" w:space="0" w:color="auto"/>
              <w:right w:val="single" w:sz="4" w:space="0" w:color="auto"/>
            </w:tcBorders>
            <w:shd w:val="clear" w:color="auto" w:fill="auto"/>
            <w:hideMark/>
          </w:tcPr>
          <w:p w14:paraId="64AB3E3A"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Otorgar 30,000 servicios (consultas médicas, nutricionales, ginecológicas y dentales) en la Unidad Médica Integral y Jornadas (Bajo demanda) (PROIGUALDAD 2.1.3, 2.1.4, </w:t>
            </w:r>
            <w:r w:rsidRPr="00405F5B">
              <w:rPr>
                <w:rFonts w:ascii="Arial" w:eastAsia="Times New Roman" w:hAnsi="Arial" w:cs="Arial"/>
                <w:sz w:val="24"/>
                <w:szCs w:val="24"/>
                <w:lang w:eastAsia="es-MX"/>
              </w:rPr>
              <w:lastRenderedPageBreak/>
              <w:t>2.2.1, 2.2.2, 2.2.4 ) (PROMUPINNA IX.2) (Médico Contigo)</w:t>
            </w:r>
          </w:p>
        </w:tc>
        <w:tc>
          <w:tcPr>
            <w:tcW w:w="2409" w:type="dxa"/>
            <w:tcBorders>
              <w:top w:val="nil"/>
              <w:left w:val="nil"/>
              <w:bottom w:val="single" w:sz="4" w:space="0" w:color="auto"/>
              <w:right w:val="single" w:sz="4" w:space="0" w:color="auto"/>
            </w:tcBorders>
            <w:shd w:val="clear" w:color="auto" w:fill="auto"/>
            <w:noWrap/>
            <w:hideMark/>
          </w:tcPr>
          <w:p w14:paraId="187F26A4"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lastRenderedPageBreak/>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1,563,290.00 </w:t>
            </w:r>
          </w:p>
        </w:tc>
      </w:tr>
      <w:tr w:rsidR="002D018F" w:rsidRPr="00405F5B" w14:paraId="0FC11621"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77AFCD1B"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lastRenderedPageBreak/>
              <w:t>Médico Contigo</w:t>
            </w:r>
          </w:p>
        </w:tc>
        <w:tc>
          <w:tcPr>
            <w:tcW w:w="1843" w:type="dxa"/>
            <w:gridSpan w:val="2"/>
            <w:tcBorders>
              <w:top w:val="nil"/>
              <w:left w:val="nil"/>
              <w:bottom w:val="single" w:sz="4" w:space="0" w:color="auto"/>
              <w:right w:val="single" w:sz="4" w:space="0" w:color="auto"/>
            </w:tcBorders>
            <w:shd w:val="clear" w:color="auto" w:fill="auto"/>
            <w:hideMark/>
          </w:tcPr>
          <w:p w14:paraId="2E5C72F4"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Médico Contigo</w:t>
            </w:r>
          </w:p>
        </w:tc>
        <w:tc>
          <w:tcPr>
            <w:tcW w:w="1843" w:type="dxa"/>
            <w:gridSpan w:val="2"/>
            <w:tcBorders>
              <w:top w:val="nil"/>
              <w:left w:val="nil"/>
              <w:bottom w:val="single" w:sz="4" w:space="0" w:color="auto"/>
              <w:right w:val="single" w:sz="4" w:space="0" w:color="auto"/>
            </w:tcBorders>
            <w:shd w:val="clear" w:color="auto" w:fill="auto"/>
            <w:hideMark/>
          </w:tcPr>
          <w:p w14:paraId="2BB2D515"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Sistema Municipal DIF</w:t>
            </w:r>
          </w:p>
        </w:tc>
        <w:tc>
          <w:tcPr>
            <w:tcW w:w="1276" w:type="dxa"/>
            <w:gridSpan w:val="2"/>
            <w:tcBorders>
              <w:top w:val="nil"/>
              <w:left w:val="nil"/>
              <w:bottom w:val="single" w:sz="4" w:space="0" w:color="auto"/>
              <w:right w:val="single" w:sz="4" w:space="0" w:color="auto"/>
            </w:tcBorders>
            <w:shd w:val="clear" w:color="auto" w:fill="auto"/>
            <w:noWrap/>
            <w:hideMark/>
          </w:tcPr>
          <w:p w14:paraId="06A54353"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09</w:t>
            </w:r>
          </w:p>
        </w:tc>
        <w:tc>
          <w:tcPr>
            <w:tcW w:w="1275" w:type="dxa"/>
            <w:gridSpan w:val="2"/>
            <w:tcBorders>
              <w:top w:val="nil"/>
              <w:left w:val="nil"/>
              <w:bottom w:val="single" w:sz="4" w:space="0" w:color="auto"/>
              <w:right w:val="single" w:sz="4" w:space="0" w:color="auto"/>
            </w:tcBorders>
            <w:shd w:val="clear" w:color="auto" w:fill="auto"/>
            <w:noWrap/>
            <w:hideMark/>
          </w:tcPr>
          <w:p w14:paraId="0D147F94"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5</w:t>
            </w:r>
          </w:p>
        </w:tc>
        <w:tc>
          <w:tcPr>
            <w:tcW w:w="4962" w:type="dxa"/>
            <w:gridSpan w:val="2"/>
            <w:tcBorders>
              <w:top w:val="nil"/>
              <w:left w:val="nil"/>
              <w:bottom w:val="single" w:sz="4" w:space="0" w:color="auto"/>
              <w:right w:val="single" w:sz="4" w:space="0" w:color="auto"/>
            </w:tcBorders>
            <w:shd w:val="clear" w:color="auto" w:fill="auto"/>
            <w:hideMark/>
          </w:tcPr>
          <w:p w14:paraId="666EFB9F"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Otorgar 12,000 servicios de Enfermería en la Unidad Médica Integral y Jornadas (Bajo demanda) (Médico Contigo)</w:t>
            </w:r>
          </w:p>
        </w:tc>
        <w:tc>
          <w:tcPr>
            <w:tcW w:w="2409" w:type="dxa"/>
            <w:tcBorders>
              <w:top w:val="nil"/>
              <w:left w:val="nil"/>
              <w:bottom w:val="single" w:sz="4" w:space="0" w:color="auto"/>
              <w:right w:val="single" w:sz="4" w:space="0" w:color="auto"/>
            </w:tcBorders>
            <w:shd w:val="clear" w:color="auto" w:fill="auto"/>
            <w:noWrap/>
            <w:hideMark/>
          </w:tcPr>
          <w:p w14:paraId="4AB7FF11"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116,719.00 </w:t>
            </w:r>
          </w:p>
        </w:tc>
      </w:tr>
      <w:tr w:rsidR="002D018F" w:rsidRPr="00405F5B" w14:paraId="7BF1E68E"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7D7AB97D"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Médico Contigo</w:t>
            </w:r>
          </w:p>
        </w:tc>
        <w:tc>
          <w:tcPr>
            <w:tcW w:w="1843" w:type="dxa"/>
            <w:gridSpan w:val="2"/>
            <w:tcBorders>
              <w:top w:val="nil"/>
              <w:left w:val="nil"/>
              <w:bottom w:val="single" w:sz="4" w:space="0" w:color="auto"/>
              <w:right w:val="single" w:sz="4" w:space="0" w:color="auto"/>
            </w:tcBorders>
            <w:shd w:val="clear" w:color="auto" w:fill="auto"/>
            <w:hideMark/>
          </w:tcPr>
          <w:p w14:paraId="682AF7E1"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Médico Contigo</w:t>
            </w:r>
          </w:p>
        </w:tc>
        <w:tc>
          <w:tcPr>
            <w:tcW w:w="1843" w:type="dxa"/>
            <w:gridSpan w:val="2"/>
            <w:tcBorders>
              <w:top w:val="nil"/>
              <w:left w:val="nil"/>
              <w:bottom w:val="single" w:sz="4" w:space="0" w:color="auto"/>
              <w:right w:val="single" w:sz="4" w:space="0" w:color="auto"/>
            </w:tcBorders>
            <w:shd w:val="clear" w:color="auto" w:fill="auto"/>
            <w:hideMark/>
          </w:tcPr>
          <w:p w14:paraId="53745C29"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Sistema Municipal DIF</w:t>
            </w:r>
          </w:p>
        </w:tc>
        <w:tc>
          <w:tcPr>
            <w:tcW w:w="1276" w:type="dxa"/>
            <w:gridSpan w:val="2"/>
            <w:tcBorders>
              <w:top w:val="nil"/>
              <w:left w:val="nil"/>
              <w:bottom w:val="single" w:sz="4" w:space="0" w:color="auto"/>
              <w:right w:val="single" w:sz="4" w:space="0" w:color="auto"/>
            </w:tcBorders>
            <w:shd w:val="clear" w:color="auto" w:fill="auto"/>
            <w:noWrap/>
            <w:hideMark/>
          </w:tcPr>
          <w:p w14:paraId="3200808A"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11</w:t>
            </w:r>
          </w:p>
        </w:tc>
        <w:tc>
          <w:tcPr>
            <w:tcW w:w="1275" w:type="dxa"/>
            <w:gridSpan w:val="2"/>
            <w:tcBorders>
              <w:top w:val="nil"/>
              <w:left w:val="nil"/>
              <w:bottom w:val="single" w:sz="4" w:space="0" w:color="auto"/>
              <w:right w:val="single" w:sz="4" w:space="0" w:color="auto"/>
            </w:tcBorders>
            <w:shd w:val="clear" w:color="auto" w:fill="auto"/>
            <w:noWrap/>
            <w:hideMark/>
          </w:tcPr>
          <w:p w14:paraId="584FFA55"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w:t>
            </w:r>
          </w:p>
        </w:tc>
        <w:tc>
          <w:tcPr>
            <w:tcW w:w="4962" w:type="dxa"/>
            <w:gridSpan w:val="2"/>
            <w:tcBorders>
              <w:top w:val="nil"/>
              <w:left w:val="nil"/>
              <w:bottom w:val="single" w:sz="4" w:space="0" w:color="auto"/>
              <w:right w:val="single" w:sz="4" w:space="0" w:color="auto"/>
            </w:tcBorders>
            <w:shd w:val="clear" w:color="auto" w:fill="auto"/>
            <w:hideMark/>
          </w:tcPr>
          <w:p w14:paraId="0F4384AB"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Afiliar 7,000 personas adultas mayores o personas con discapacidad al programa Médico Contigo (Bajo demanda) (PROIGUALDAD 2.1.2 y 2.1.3 )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(PROMUPINNA X.2) (Médico Contigo)</w:t>
            </w:r>
          </w:p>
        </w:tc>
        <w:tc>
          <w:tcPr>
            <w:tcW w:w="2409" w:type="dxa"/>
            <w:tcBorders>
              <w:top w:val="nil"/>
              <w:left w:val="nil"/>
              <w:bottom w:val="single" w:sz="4" w:space="0" w:color="auto"/>
              <w:right w:val="single" w:sz="4" w:space="0" w:color="auto"/>
            </w:tcBorders>
            <w:shd w:val="clear" w:color="auto" w:fill="auto"/>
            <w:noWrap/>
            <w:hideMark/>
          </w:tcPr>
          <w:p w14:paraId="2C455C47"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50,000.00 </w:t>
            </w:r>
          </w:p>
        </w:tc>
      </w:tr>
      <w:tr w:rsidR="002D018F" w:rsidRPr="00405F5B" w14:paraId="69D555C0"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0A26E2D4"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Médico Contigo</w:t>
            </w:r>
          </w:p>
        </w:tc>
        <w:tc>
          <w:tcPr>
            <w:tcW w:w="1843" w:type="dxa"/>
            <w:gridSpan w:val="2"/>
            <w:tcBorders>
              <w:top w:val="nil"/>
              <w:left w:val="nil"/>
              <w:bottom w:val="single" w:sz="4" w:space="0" w:color="auto"/>
              <w:right w:val="single" w:sz="4" w:space="0" w:color="auto"/>
            </w:tcBorders>
            <w:shd w:val="clear" w:color="auto" w:fill="auto"/>
            <w:hideMark/>
          </w:tcPr>
          <w:p w14:paraId="10D8A1A1"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Médico Contigo</w:t>
            </w:r>
          </w:p>
        </w:tc>
        <w:tc>
          <w:tcPr>
            <w:tcW w:w="1843" w:type="dxa"/>
            <w:gridSpan w:val="2"/>
            <w:tcBorders>
              <w:top w:val="nil"/>
              <w:left w:val="nil"/>
              <w:bottom w:val="single" w:sz="4" w:space="0" w:color="auto"/>
              <w:right w:val="single" w:sz="4" w:space="0" w:color="auto"/>
            </w:tcBorders>
            <w:shd w:val="clear" w:color="auto" w:fill="auto"/>
            <w:hideMark/>
          </w:tcPr>
          <w:p w14:paraId="61BD6352"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Sistema Municipal DIF</w:t>
            </w:r>
          </w:p>
        </w:tc>
        <w:tc>
          <w:tcPr>
            <w:tcW w:w="1276" w:type="dxa"/>
            <w:gridSpan w:val="2"/>
            <w:tcBorders>
              <w:top w:val="nil"/>
              <w:left w:val="nil"/>
              <w:bottom w:val="single" w:sz="4" w:space="0" w:color="auto"/>
              <w:right w:val="single" w:sz="4" w:space="0" w:color="auto"/>
            </w:tcBorders>
            <w:shd w:val="clear" w:color="auto" w:fill="auto"/>
            <w:noWrap/>
            <w:hideMark/>
          </w:tcPr>
          <w:p w14:paraId="399825B8"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11</w:t>
            </w:r>
          </w:p>
        </w:tc>
        <w:tc>
          <w:tcPr>
            <w:tcW w:w="1275" w:type="dxa"/>
            <w:gridSpan w:val="2"/>
            <w:tcBorders>
              <w:top w:val="nil"/>
              <w:left w:val="nil"/>
              <w:bottom w:val="single" w:sz="4" w:space="0" w:color="auto"/>
              <w:right w:val="single" w:sz="4" w:space="0" w:color="auto"/>
            </w:tcBorders>
            <w:shd w:val="clear" w:color="auto" w:fill="auto"/>
            <w:noWrap/>
            <w:hideMark/>
          </w:tcPr>
          <w:p w14:paraId="1CEBD106"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2</w:t>
            </w:r>
          </w:p>
        </w:tc>
        <w:tc>
          <w:tcPr>
            <w:tcW w:w="4962" w:type="dxa"/>
            <w:gridSpan w:val="2"/>
            <w:tcBorders>
              <w:top w:val="nil"/>
              <w:left w:val="nil"/>
              <w:bottom w:val="single" w:sz="4" w:space="0" w:color="auto"/>
              <w:right w:val="single" w:sz="4" w:space="0" w:color="auto"/>
            </w:tcBorders>
            <w:shd w:val="clear" w:color="auto" w:fill="auto"/>
            <w:hideMark/>
          </w:tcPr>
          <w:p w14:paraId="1DBE8A1B"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Otorgar 15,000 consultas gratuitas a domicilio, a personas adultas mayores y/o personas con discapacidad de primera vez y subsecuentes (Bajo demanda) (PROIGUALDAD 2.1.2, 2.1.3 )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(PROMUPINNA X.2) (Médico Contigo)</w:t>
            </w:r>
          </w:p>
        </w:tc>
        <w:tc>
          <w:tcPr>
            <w:tcW w:w="2409" w:type="dxa"/>
            <w:tcBorders>
              <w:top w:val="nil"/>
              <w:left w:val="nil"/>
              <w:bottom w:val="single" w:sz="4" w:space="0" w:color="auto"/>
              <w:right w:val="single" w:sz="4" w:space="0" w:color="auto"/>
            </w:tcBorders>
            <w:shd w:val="clear" w:color="auto" w:fill="auto"/>
            <w:noWrap/>
            <w:hideMark/>
          </w:tcPr>
          <w:p w14:paraId="31C4E6C1"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7,299,109.00 </w:t>
            </w:r>
          </w:p>
        </w:tc>
      </w:tr>
      <w:tr w:rsidR="002D018F" w:rsidRPr="00405F5B" w14:paraId="3F04F889"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38478636"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Médico Contigo</w:t>
            </w:r>
          </w:p>
        </w:tc>
        <w:tc>
          <w:tcPr>
            <w:tcW w:w="1843" w:type="dxa"/>
            <w:gridSpan w:val="2"/>
            <w:tcBorders>
              <w:top w:val="nil"/>
              <w:left w:val="nil"/>
              <w:bottom w:val="single" w:sz="4" w:space="0" w:color="auto"/>
              <w:right w:val="single" w:sz="4" w:space="0" w:color="auto"/>
            </w:tcBorders>
            <w:shd w:val="clear" w:color="auto" w:fill="auto"/>
            <w:hideMark/>
          </w:tcPr>
          <w:p w14:paraId="2AF488D4"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Médico Contigo</w:t>
            </w:r>
          </w:p>
        </w:tc>
        <w:tc>
          <w:tcPr>
            <w:tcW w:w="1843" w:type="dxa"/>
            <w:gridSpan w:val="2"/>
            <w:tcBorders>
              <w:top w:val="nil"/>
              <w:left w:val="nil"/>
              <w:bottom w:val="single" w:sz="4" w:space="0" w:color="auto"/>
              <w:right w:val="single" w:sz="4" w:space="0" w:color="auto"/>
            </w:tcBorders>
            <w:shd w:val="clear" w:color="auto" w:fill="auto"/>
            <w:hideMark/>
          </w:tcPr>
          <w:p w14:paraId="0232043C"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Sistema Municipal DIF</w:t>
            </w:r>
          </w:p>
        </w:tc>
        <w:tc>
          <w:tcPr>
            <w:tcW w:w="1276" w:type="dxa"/>
            <w:gridSpan w:val="2"/>
            <w:tcBorders>
              <w:top w:val="nil"/>
              <w:left w:val="nil"/>
              <w:bottom w:val="single" w:sz="4" w:space="0" w:color="auto"/>
              <w:right w:val="single" w:sz="4" w:space="0" w:color="auto"/>
            </w:tcBorders>
            <w:shd w:val="clear" w:color="auto" w:fill="auto"/>
            <w:noWrap/>
            <w:hideMark/>
          </w:tcPr>
          <w:p w14:paraId="53D935C2"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12</w:t>
            </w:r>
          </w:p>
        </w:tc>
        <w:tc>
          <w:tcPr>
            <w:tcW w:w="1275" w:type="dxa"/>
            <w:gridSpan w:val="2"/>
            <w:tcBorders>
              <w:top w:val="nil"/>
              <w:left w:val="nil"/>
              <w:bottom w:val="single" w:sz="4" w:space="0" w:color="auto"/>
              <w:right w:val="single" w:sz="4" w:space="0" w:color="auto"/>
            </w:tcBorders>
            <w:shd w:val="clear" w:color="auto" w:fill="auto"/>
            <w:noWrap/>
            <w:hideMark/>
          </w:tcPr>
          <w:p w14:paraId="4EF023A7"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w:t>
            </w:r>
          </w:p>
        </w:tc>
        <w:tc>
          <w:tcPr>
            <w:tcW w:w="4962" w:type="dxa"/>
            <w:gridSpan w:val="2"/>
            <w:tcBorders>
              <w:top w:val="nil"/>
              <w:left w:val="nil"/>
              <w:bottom w:val="single" w:sz="4" w:space="0" w:color="auto"/>
              <w:right w:val="single" w:sz="4" w:space="0" w:color="auto"/>
            </w:tcBorders>
            <w:shd w:val="clear" w:color="auto" w:fill="auto"/>
            <w:hideMark/>
          </w:tcPr>
          <w:p w14:paraId="6D9495C8"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Atender 11,000 personas de primera vez y subsecuentes en materia de salud mental (terapias, valoraciones, orientación, prevención de riesgos psicosociales, psicopedagogía y atención psiquiátrica) en la Unidad Médica Integral y Jornadas (Bajo demanda)</w:t>
            </w:r>
            <w:r w:rsidRPr="00405F5B">
              <w:rPr>
                <w:rFonts w:ascii="Arial" w:eastAsia="Times New Roman" w:hAnsi="Arial" w:cs="Arial"/>
                <w:sz w:val="24"/>
                <w:szCs w:val="24"/>
                <w:lang w:eastAsia="es-MX"/>
              </w:rPr>
              <w:br/>
              <w:t xml:space="preserve">(PROIGUALDAD 2.1.2, 2.1.5, 2.1.6, 2.3.1) (PROMUPINNA IX.12 y IX.13) (Médico Contigo) </w:t>
            </w:r>
          </w:p>
        </w:tc>
        <w:tc>
          <w:tcPr>
            <w:tcW w:w="2409" w:type="dxa"/>
            <w:tcBorders>
              <w:top w:val="nil"/>
              <w:left w:val="nil"/>
              <w:bottom w:val="single" w:sz="4" w:space="0" w:color="auto"/>
              <w:right w:val="single" w:sz="4" w:space="0" w:color="auto"/>
            </w:tcBorders>
            <w:shd w:val="clear" w:color="auto" w:fill="auto"/>
            <w:noWrap/>
            <w:hideMark/>
          </w:tcPr>
          <w:p w14:paraId="78430ADF"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475,000.00 </w:t>
            </w:r>
          </w:p>
        </w:tc>
      </w:tr>
      <w:tr w:rsidR="002D018F" w:rsidRPr="00405F5B" w14:paraId="1B6568BD"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3CBF6C6C"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Médico Contigo</w:t>
            </w:r>
          </w:p>
        </w:tc>
        <w:tc>
          <w:tcPr>
            <w:tcW w:w="1843" w:type="dxa"/>
            <w:gridSpan w:val="2"/>
            <w:tcBorders>
              <w:top w:val="nil"/>
              <w:left w:val="nil"/>
              <w:bottom w:val="single" w:sz="4" w:space="0" w:color="auto"/>
              <w:right w:val="single" w:sz="4" w:space="0" w:color="auto"/>
            </w:tcBorders>
            <w:shd w:val="clear" w:color="auto" w:fill="auto"/>
            <w:hideMark/>
          </w:tcPr>
          <w:p w14:paraId="16AF3E1C"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Médico Contigo</w:t>
            </w:r>
          </w:p>
        </w:tc>
        <w:tc>
          <w:tcPr>
            <w:tcW w:w="1843" w:type="dxa"/>
            <w:gridSpan w:val="2"/>
            <w:tcBorders>
              <w:top w:val="nil"/>
              <w:left w:val="nil"/>
              <w:bottom w:val="single" w:sz="4" w:space="0" w:color="auto"/>
              <w:right w:val="single" w:sz="4" w:space="0" w:color="auto"/>
            </w:tcBorders>
            <w:shd w:val="clear" w:color="auto" w:fill="auto"/>
            <w:hideMark/>
          </w:tcPr>
          <w:p w14:paraId="5BEE679A"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Sistema Municipal DIF</w:t>
            </w:r>
          </w:p>
        </w:tc>
        <w:tc>
          <w:tcPr>
            <w:tcW w:w="1276" w:type="dxa"/>
            <w:gridSpan w:val="2"/>
            <w:tcBorders>
              <w:top w:val="nil"/>
              <w:left w:val="nil"/>
              <w:bottom w:val="single" w:sz="4" w:space="0" w:color="auto"/>
              <w:right w:val="single" w:sz="4" w:space="0" w:color="auto"/>
            </w:tcBorders>
            <w:shd w:val="clear" w:color="auto" w:fill="auto"/>
            <w:noWrap/>
            <w:hideMark/>
          </w:tcPr>
          <w:p w14:paraId="640957F5"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12</w:t>
            </w:r>
          </w:p>
        </w:tc>
        <w:tc>
          <w:tcPr>
            <w:tcW w:w="1275" w:type="dxa"/>
            <w:gridSpan w:val="2"/>
            <w:tcBorders>
              <w:top w:val="nil"/>
              <w:left w:val="nil"/>
              <w:bottom w:val="single" w:sz="4" w:space="0" w:color="auto"/>
              <w:right w:val="single" w:sz="4" w:space="0" w:color="auto"/>
            </w:tcBorders>
            <w:shd w:val="clear" w:color="auto" w:fill="auto"/>
            <w:noWrap/>
            <w:hideMark/>
          </w:tcPr>
          <w:p w14:paraId="55804A1D"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2</w:t>
            </w:r>
          </w:p>
        </w:tc>
        <w:tc>
          <w:tcPr>
            <w:tcW w:w="4962" w:type="dxa"/>
            <w:gridSpan w:val="2"/>
            <w:tcBorders>
              <w:top w:val="nil"/>
              <w:left w:val="nil"/>
              <w:bottom w:val="single" w:sz="4" w:space="0" w:color="auto"/>
              <w:right w:val="single" w:sz="4" w:space="0" w:color="auto"/>
            </w:tcBorders>
            <w:shd w:val="clear" w:color="auto" w:fill="auto"/>
            <w:hideMark/>
          </w:tcPr>
          <w:p w14:paraId="35A81AE5"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Atender 12,000 personas asistentes para promover la salud mental a través de conferencias, pláticas, cursos, talleres psicoeducativos de manera presencial o en línea (plataforma EQUILÍBRATE), para desarrollar competencias socioemocionales. </w:t>
            </w:r>
            <w:r w:rsidRPr="00405F5B">
              <w:rPr>
                <w:rFonts w:ascii="Arial" w:eastAsia="Times New Roman" w:hAnsi="Arial" w:cs="Arial"/>
                <w:sz w:val="24"/>
                <w:szCs w:val="24"/>
                <w:lang w:eastAsia="es-MX"/>
              </w:rPr>
              <w:lastRenderedPageBreak/>
              <w:t>(Bajo demanda) (PROIGUALDAD 2.1.2, 2.1.5, 2.1.6, 2.3.1) (PROMUPINNA IV.2 Y IX.8) (Médico Contigo)</w:t>
            </w:r>
          </w:p>
        </w:tc>
        <w:tc>
          <w:tcPr>
            <w:tcW w:w="2409" w:type="dxa"/>
            <w:tcBorders>
              <w:top w:val="nil"/>
              <w:left w:val="nil"/>
              <w:bottom w:val="single" w:sz="4" w:space="0" w:color="auto"/>
              <w:right w:val="single" w:sz="4" w:space="0" w:color="auto"/>
            </w:tcBorders>
            <w:shd w:val="clear" w:color="auto" w:fill="auto"/>
            <w:noWrap/>
            <w:hideMark/>
          </w:tcPr>
          <w:p w14:paraId="0D1C8D4D"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lastRenderedPageBreak/>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314,400.00 </w:t>
            </w:r>
          </w:p>
        </w:tc>
      </w:tr>
      <w:tr w:rsidR="002D018F" w:rsidRPr="00405F5B" w14:paraId="755E05D1"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1C6FE31E"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lastRenderedPageBreak/>
              <w:t>Impulsa Puebla</w:t>
            </w:r>
          </w:p>
        </w:tc>
        <w:tc>
          <w:tcPr>
            <w:tcW w:w="1843" w:type="dxa"/>
            <w:gridSpan w:val="2"/>
            <w:tcBorders>
              <w:top w:val="nil"/>
              <w:left w:val="nil"/>
              <w:bottom w:val="single" w:sz="4" w:space="0" w:color="auto"/>
              <w:right w:val="single" w:sz="4" w:space="0" w:color="auto"/>
            </w:tcBorders>
            <w:shd w:val="clear" w:color="auto" w:fill="auto"/>
            <w:hideMark/>
          </w:tcPr>
          <w:p w14:paraId="0B68C22E"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Sello "Hecho en Puebla"</w:t>
            </w:r>
          </w:p>
        </w:tc>
        <w:tc>
          <w:tcPr>
            <w:tcW w:w="1843" w:type="dxa"/>
            <w:gridSpan w:val="2"/>
            <w:tcBorders>
              <w:top w:val="nil"/>
              <w:left w:val="nil"/>
              <w:bottom w:val="single" w:sz="4" w:space="0" w:color="auto"/>
              <w:right w:val="single" w:sz="4" w:space="0" w:color="auto"/>
            </w:tcBorders>
            <w:shd w:val="clear" w:color="auto" w:fill="auto"/>
            <w:hideMark/>
          </w:tcPr>
          <w:p w14:paraId="4CEE0EBD"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Instituto de la Juventud del Municipio de Puebla</w:t>
            </w:r>
          </w:p>
        </w:tc>
        <w:tc>
          <w:tcPr>
            <w:tcW w:w="1276" w:type="dxa"/>
            <w:gridSpan w:val="2"/>
            <w:tcBorders>
              <w:top w:val="nil"/>
              <w:left w:val="nil"/>
              <w:bottom w:val="single" w:sz="4" w:space="0" w:color="auto"/>
              <w:right w:val="single" w:sz="4" w:space="0" w:color="auto"/>
            </w:tcBorders>
            <w:shd w:val="clear" w:color="auto" w:fill="auto"/>
            <w:noWrap/>
            <w:hideMark/>
          </w:tcPr>
          <w:p w14:paraId="63B8530E"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03</w:t>
            </w:r>
          </w:p>
        </w:tc>
        <w:tc>
          <w:tcPr>
            <w:tcW w:w="1275" w:type="dxa"/>
            <w:gridSpan w:val="2"/>
            <w:tcBorders>
              <w:top w:val="nil"/>
              <w:left w:val="nil"/>
              <w:bottom w:val="single" w:sz="4" w:space="0" w:color="auto"/>
              <w:right w:val="single" w:sz="4" w:space="0" w:color="auto"/>
            </w:tcBorders>
            <w:shd w:val="clear" w:color="auto" w:fill="auto"/>
            <w:noWrap/>
            <w:hideMark/>
          </w:tcPr>
          <w:p w14:paraId="31573D98"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3</w:t>
            </w:r>
          </w:p>
        </w:tc>
        <w:tc>
          <w:tcPr>
            <w:tcW w:w="4962" w:type="dxa"/>
            <w:gridSpan w:val="2"/>
            <w:tcBorders>
              <w:top w:val="nil"/>
              <w:left w:val="nil"/>
              <w:bottom w:val="single" w:sz="4" w:space="0" w:color="auto"/>
              <w:right w:val="single" w:sz="4" w:space="0" w:color="auto"/>
            </w:tcBorders>
            <w:shd w:val="clear" w:color="auto" w:fill="auto"/>
            <w:hideMark/>
          </w:tcPr>
          <w:p w14:paraId="7AE2AD35"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30 incubaciones para el Programa Jóvenes Talento para generar oportunidades que desarrollen habilidades y herramientas para la obtención de un empleo, emprender un negocio o un proyecto productivo (Carta P. 3.4.1) (Impulsa Puebla)</w:t>
            </w:r>
          </w:p>
        </w:tc>
        <w:tc>
          <w:tcPr>
            <w:tcW w:w="2409" w:type="dxa"/>
            <w:tcBorders>
              <w:top w:val="nil"/>
              <w:left w:val="nil"/>
              <w:bottom w:val="single" w:sz="4" w:space="0" w:color="auto"/>
              <w:right w:val="single" w:sz="4" w:space="0" w:color="auto"/>
            </w:tcBorders>
            <w:shd w:val="clear" w:color="auto" w:fill="auto"/>
            <w:noWrap/>
            <w:hideMark/>
          </w:tcPr>
          <w:p w14:paraId="651BC4E9"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147,000.00 </w:t>
            </w:r>
          </w:p>
        </w:tc>
      </w:tr>
      <w:tr w:rsidR="002D018F" w:rsidRPr="00405F5B" w14:paraId="62CCC2B3"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331227B3"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Impulsa Puebla</w:t>
            </w:r>
          </w:p>
        </w:tc>
        <w:tc>
          <w:tcPr>
            <w:tcW w:w="1843" w:type="dxa"/>
            <w:gridSpan w:val="2"/>
            <w:tcBorders>
              <w:top w:val="nil"/>
              <w:left w:val="nil"/>
              <w:bottom w:val="single" w:sz="4" w:space="0" w:color="auto"/>
              <w:right w:val="single" w:sz="4" w:space="0" w:color="auto"/>
            </w:tcBorders>
            <w:shd w:val="clear" w:color="auto" w:fill="auto"/>
            <w:hideMark/>
          </w:tcPr>
          <w:p w14:paraId="5A89D2C5"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Sello "Hecho en Puebla"</w:t>
            </w:r>
          </w:p>
        </w:tc>
        <w:tc>
          <w:tcPr>
            <w:tcW w:w="1843" w:type="dxa"/>
            <w:gridSpan w:val="2"/>
            <w:tcBorders>
              <w:top w:val="nil"/>
              <w:left w:val="nil"/>
              <w:bottom w:val="single" w:sz="4" w:space="0" w:color="auto"/>
              <w:right w:val="single" w:sz="4" w:space="0" w:color="auto"/>
            </w:tcBorders>
            <w:shd w:val="clear" w:color="auto" w:fill="auto"/>
            <w:hideMark/>
          </w:tcPr>
          <w:p w14:paraId="7467BA1D"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Instituto de la Juventud del Municipio de Puebla</w:t>
            </w:r>
          </w:p>
        </w:tc>
        <w:tc>
          <w:tcPr>
            <w:tcW w:w="1276" w:type="dxa"/>
            <w:gridSpan w:val="2"/>
            <w:tcBorders>
              <w:top w:val="nil"/>
              <w:left w:val="nil"/>
              <w:bottom w:val="single" w:sz="4" w:space="0" w:color="auto"/>
              <w:right w:val="single" w:sz="4" w:space="0" w:color="auto"/>
            </w:tcBorders>
            <w:shd w:val="clear" w:color="auto" w:fill="auto"/>
            <w:noWrap/>
            <w:hideMark/>
          </w:tcPr>
          <w:p w14:paraId="4A5BCF9D"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03</w:t>
            </w:r>
          </w:p>
        </w:tc>
        <w:tc>
          <w:tcPr>
            <w:tcW w:w="1275" w:type="dxa"/>
            <w:gridSpan w:val="2"/>
            <w:tcBorders>
              <w:top w:val="nil"/>
              <w:left w:val="nil"/>
              <w:bottom w:val="single" w:sz="4" w:space="0" w:color="auto"/>
              <w:right w:val="single" w:sz="4" w:space="0" w:color="auto"/>
            </w:tcBorders>
            <w:shd w:val="clear" w:color="auto" w:fill="auto"/>
            <w:noWrap/>
            <w:hideMark/>
          </w:tcPr>
          <w:p w14:paraId="3F389539"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4</w:t>
            </w:r>
          </w:p>
        </w:tc>
        <w:tc>
          <w:tcPr>
            <w:tcW w:w="4962" w:type="dxa"/>
            <w:gridSpan w:val="2"/>
            <w:tcBorders>
              <w:top w:val="nil"/>
              <w:left w:val="nil"/>
              <w:bottom w:val="single" w:sz="4" w:space="0" w:color="auto"/>
              <w:right w:val="single" w:sz="4" w:space="0" w:color="auto"/>
            </w:tcBorders>
            <w:shd w:val="clear" w:color="auto" w:fill="auto"/>
            <w:hideMark/>
          </w:tcPr>
          <w:p w14:paraId="78C187B7"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Ejecutar 2 etapas</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del proyecto Jóvenes Talento (PROIGUALDAD 1.2.4)</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(PROMUPINNA I.1) (Impulsa Puebla)</w:t>
            </w:r>
          </w:p>
        </w:tc>
        <w:tc>
          <w:tcPr>
            <w:tcW w:w="2409" w:type="dxa"/>
            <w:tcBorders>
              <w:top w:val="nil"/>
              <w:left w:val="nil"/>
              <w:bottom w:val="single" w:sz="4" w:space="0" w:color="auto"/>
              <w:right w:val="single" w:sz="4" w:space="0" w:color="auto"/>
            </w:tcBorders>
            <w:shd w:val="clear" w:color="auto" w:fill="auto"/>
            <w:noWrap/>
            <w:hideMark/>
          </w:tcPr>
          <w:p w14:paraId="338079C8"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68,000.00 </w:t>
            </w:r>
          </w:p>
        </w:tc>
      </w:tr>
      <w:tr w:rsidR="002D018F" w:rsidRPr="00405F5B" w14:paraId="7E17D01A"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64562D15"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Impulsa Puebla</w:t>
            </w:r>
          </w:p>
        </w:tc>
        <w:tc>
          <w:tcPr>
            <w:tcW w:w="1843" w:type="dxa"/>
            <w:gridSpan w:val="2"/>
            <w:tcBorders>
              <w:top w:val="nil"/>
              <w:left w:val="nil"/>
              <w:bottom w:val="single" w:sz="4" w:space="0" w:color="auto"/>
              <w:right w:val="single" w:sz="4" w:space="0" w:color="auto"/>
            </w:tcBorders>
            <w:shd w:val="clear" w:color="auto" w:fill="auto"/>
            <w:hideMark/>
          </w:tcPr>
          <w:p w14:paraId="590C7996"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Sello "Hecho en Puebla"</w:t>
            </w:r>
          </w:p>
        </w:tc>
        <w:tc>
          <w:tcPr>
            <w:tcW w:w="1843" w:type="dxa"/>
            <w:gridSpan w:val="2"/>
            <w:tcBorders>
              <w:top w:val="nil"/>
              <w:left w:val="nil"/>
              <w:bottom w:val="single" w:sz="4" w:space="0" w:color="auto"/>
              <w:right w:val="single" w:sz="4" w:space="0" w:color="auto"/>
            </w:tcBorders>
            <w:shd w:val="clear" w:color="auto" w:fill="auto"/>
            <w:hideMark/>
          </w:tcPr>
          <w:p w14:paraId="4EA14C1A"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Instituto de la Juventud del Municipio de Puebla</w:t>
            </w:r>
          </w:p>
        </w:tc>
        <w:tc>
          <w:tcPr>
            <w:tcW w:w="1276" w:type="dxa"/>
            <w:gridSpan w:val="2"/>
            <w:tcBorders>
              <w:top w:val="nil"/>
              <w:left w:val="nil"/>
              <w:bottom w:val="single" w:sz="4" w:space="0" w:color="auto"/>
              <w:right w:val="single" w:sz="4" w:space="0" w:color="auto"/>
            </w:tcBorders>
            <w:shd w:val="clear" w:color="auto" w:fill="auto"/>
            <w:noWrap/>
            <w:hideMark/>
          </w:tcPr>
          <w:p w14:paraId="1CF16EC5"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03</w:t>
            </w:r>
          </w:p>
        </w:tc>
        <w:tc>
          <w:tcPr>
            <w:tcW w:w="1275" w:type="dxa"/>
            <w:gridSpan w:val="2"/>
            <w:tcBorders>
              <w:top w:val="nil"/>
              <w:left w:val="nil"/>
              <w:bottom w:val="single" w:sz="4" w:space="0" w:color="auto"/>
              <w:right w:val="single" w:sz="4" w:space="0" w:color="auto"/>
            </w:tcBorders>
            <w:shd w:val="clear" w:color="auto" w:fill="auto"/>
            <w:noWrap/>
            <w:hideMark/>
          </w:tcPr>
          <w:p w14:paraId="75332F90"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5</w:t>
            </w:r>
          </w:p>
        </w:tc>
        <w:tc>
          <w:tcPr>
            <w:tcW w:w="4962" w:type="dxa"/>
            <w:gridSpan w:val="2"/>
            <w:tcBorders>
              <w:top w:val="nil"/>
              <w:left w:val="nil"/>
              <w:bottom w:val="single" w:sz="4" w:space="0" w:color="auto"/>
              <w:right w:val="single" w:sz="4" w:space="0" w:color="auto"/>
            </w:tcBorders>
            <w:shd w:val="clear" w:color="auto" w:fill="auto"/>
            <w:hideMark/>
          </w:tcPr>
          <w:p w14:paraId="47B4A9C3"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Ejecutar 4 etapas</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del proyecto de apoyo municipal a "Jóvenes Talento" Juntas Auxiliares (PROIGUALDAD 1.2.4) (PROMUPINNA I.1) (Impulsa Puebla)</w:t>
            </w:r>
          </w:p>
        </w:tc>
        <w:tc>
          <w:tcPr>
            <w:tcW w:w="2409" w:type="dxa"/>
            <w:tcBorders>
              <w:top w:val="nil"/>
              <w:left w:val="nil"/>
              <w:bottom w:val="single" w:sz="4" w:space="0" w:color="auto"/>
              <w:right w:val="single" w:sz="4" w:space="0" w:color="auto"/>
            </w:tcBorders>
            <w:shd w:val="clear" w:color="auto" w:fill="auto"/>
            <w:noWrap/>
            <w:hideMark/>
          </w:tcPr>
          <w:p w14:paraId="78E180D1"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238,000.00 </w:t>
            </w:r>
          </w:p>
        </w:tc>
      </w:tr>
      <w:tr w:rsidR="002D018F" w:rsidRPr="00405F5B" w14:paraId="127989B3"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72977126"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Escudo Puebla</w:t>
            </w:r>
          </w:p>
        </w:tc>
        <w:tc>
          <w:tcPr>
            <w:tcW w:w="1843" w:type="dxa"/>
            <w:gridSpan w:val="2"/>
            <w:tcBorders>
              <w:top w:val="nil"/>
              <w:left w:val="nil"/>
              <w:bottom w:val="single" w:sz="4" w:space="0" w:color="auto"/>
              <w:right w:val="single" w:sz="4" w:space="0" w:color="auto"/>
            </w:tcBorders>
            <w:shd w:val="clear" w:color="auto" w:fill="auto"/>
            <w:hideMark/>
          </w:tcPr>
          <w:p w14:paraId="36DCBAD0"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Escudo Puebla</w:t>
            </w:r>
          </w:p>
        </w:tc>
        <w:tc>
          <w:tcPr>
            <w:tcW w:w="1843" w:type="dxa"/>
            <w:gridSpan w:val="2"/>
            <w:tcBorders>
              <w:top w:val="nil"/>
              <w:left w:val="nil"/>
              <w:bottom w:val="single" w:sz="4" w:space="0" w:color="auto"/>
              <w:right w:val="single" w:sz="4" w:space="0" w:color="auto"/>
            </w:tcBorders>
            <w:shd w:val="clear" w:color="auto" w:fill="auto"/>
            <w:hideMark/>
          </w:tcPr>
          <w:p w14:paraId="4CF788B7"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Instituto de la Juventud del Municipio de Puebla</w:t>
            </w:r>
          </w:p>
        </w:tc>
        <w:tc>
          <w:tcPr>
            <w:tcW w:w="1276" w:type="dxa"/>
            <w:gridSpan w:val="2"/>
            <w:tcBorders>
              <w:top w:val="nil"/>
              <w:left w:val="nil"/>
              <w:bottom w:val="single" w:sz="4" w:space="0" w:color="auto"/>
              <w:right w:val="single" w:sz="4" w:space="0" w:color="auto"/>
            </w:tcBorders>
            <w:shd w:val="clear" w:color="auto" w:fill="auto"/>
            <w:noWrap/>
            <w:hideMark/>
          </w:tcPr>
          <w:p w14:paraId="4F44B570"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03</w:t>
            </w:r>
          </w:p>
        </w:tc>
        <w:tc>
          <w:tcPr>
            <w:tcW w:w="1275" w:type="dxa"/>
            <w:gridSpan w:val="2"/>
            <w:tcBorders>
              <w:top w:val="nil"/>
              <w:left w:val="nil"/>
              <w:bottom w:val="single" w:sz="4" w:space="0" w:color="auto"/>
              <w:right w:val="single" w:sz="4" w:space="0" w:color="auto"/>
            </w:tcBorders>
            <w:shd w:val="clear" w:color="auto" w:fill="auto"/>
            <w:noWrap/>
            <w:hideMark/>
          </w:tcPr>
          <w:p w14:paraId="19F1652D"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w:t>
            </w:r>
          </w:p>
        </w:tc>
        <w:tc>
          <w:tcPr>
            <w:tcW w:w="4962" w:type="dxa"/>
            <w:gridSpan w:val="2"/>
            <w:tcBorders>
              <w:top w:val="nil"/>
              <w:left w:val="nil"/>
              <w:bottom w:val="single" w:sz="4" w:space="0" w:color="auto"/>
              <w:right w:val="single" w:sz="4" w:space="0" w:color="auto"/>
            </w:tcBorders>
            <w:shd w:val="clear" w:color="auto" w:fill="auto"/>
            <w:hideMark/>
          </w:tcPr>
          <w:p w14:paraId="5CC340DE"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72 acciones (El Gamer de Tú Vida) en materia de Prevención y Concientización social sobre Conductas de Riesgo y Adicciones a jóvenes del Municipio (PROIGUALDAD 2.1.5, 2.2.1 y 3.2.2) (PROMUPINNA I.5) (Escudo Puebla)</w:t>
            </w:r>
          </w:p>
        </w:tc>
        <w:tc>
          <w:tcPr>
            <w:tcW w:w="2409" w:type="dxa"/>
            <w:tcBorders>
              <w:top w:val="nil"/>
              <w:left w:val="nil"/>
              <w:bottom w:val="single" w:sz="4" w:space="0" w:color="auto"/>
              <w:right w:val="single" w:sz="4" w:space="0" w:color="auto"/>
            </w:tcBorders>
            <w:shd w:val="clear" w:color="auto" w:fill="auto"/>
            <w:noWrap/>
            <w:hideMark/>
          </w:tcPr>
          <w:p w14:paraId="499C7677"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3,411,600.00 </w:t>
            </w:r>
          </w:p>
        </w:tc>
      </w:tr>
      <w:tr w:rsidR="002D018F" w:rsidRPr="00405F5B" w14:paraId="0C7147D9"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5BA46307"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Escudo Puebla</w:t>
            </w:r>
          </w:p>
        </w:tc>
        <w:tc>
          <w:tcPr>
            <w:tcW w:w="1843" w:type="dxa"/>
            <w:gridSpan w:val="2"/>
            <w:tcBorders>
              <w:top w:val="nil"/>
              <w:left w:val="nil"/>
              <w:bottom w:val="single" w:sz="4" w:space="0" w:color="auto"/>
              <w:right w:val="single" w:sz="4" w:space="0" w:color="auto"/>
            </w:tcBorders>
            <w:shd w:val="clear" w:color="auto" w:fill="auto"/>
            <w:hideMark/>
          </w:tcPr>
          <w:p w14:paraId="4C77FCED"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Escudo Puebla</w:t>
            </w:r>
          </w:p>
        </w:tc>
        <w:tc>
          <w:tcPr>
            <w:tcW w:w="1843" w:type="dxa"/>
            <w:gridSpan w:val="2"/>
            <w:tcBorders>
              <w:top w:val="nil"/>
              <w:left w:val="nil"/>
              <w:bottom w:val="single" w:sz="4" w:space="0" w:color="auto"/>
              <w:right w:val="single" w:sz="4" w:space="0" w:color="auto"/>
            </w:tcBorders>
            <w:shd w:val="clear" w:color="auto" w:fill="auto"/>
            <w:hideMark/>
          </w:tcPr>
          <w:p w14:paraId="322EF3D4"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Instituto de la Juventud del Municipio de Puebla</w:t>
            </w:r>
          </w:p>
        </w:tc>
        <w:tc>
          <w:tcPr>
            <w:tcW w:w="1276" w:type="dxa"/>
            <w:gridSpan w:val="2"/>
            <w:tcBorders>
              <w:top w:val="nil"/>
              <w:left w:val="nil"/>
              <w:bottom w:val="single" w:sz="4" w:space="0" w:color="auto"/>
              <w:right w:val="single" w:sz="4" w:space="0" w:color="auto"/>
            </w:tcBorders>
            <w:shd w:val="clear" w:color="auto" w:fill="auto"/>
            <w:noWrap/>
            <w:hideMark/>
          </w:tcPr>
          <w:p w14:paraId="4E4CDCCA"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03</w:t>
            </w:r>
          </w:p>
        </w:tc>
        <w:tc>
          <w:tcPr>
            <w:tcW w:w="1275" w:type="dxa"/>
            <w:gridSpan w:val="2"/>
            <w:tcBorders>
              <w:top w:val="nil"/>
              <w:left w:val="nil"/>
              <w:bottom w:val="single" w:sz="4" w:space="0" w:color="auto"/>
              <w:right w:val="single" w:sz="4" w:space="0" w:color="auto"/>
            </w:tcBorders>
            <w:shd w:val="clear" w:color="auto" w:fill="auto"/>
            <w:noWrap/>
            <w:hideMark/>
          </w:tcPr>
          <w:p w14:paraId="75BF03E0"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6</w:t>
            </w:r>
          </w:p>
        </w:tc>
        <w:tc>
          <w:tcPr>
            <w:tcW w:w="4962" w:type="dxa"/>
            <w:gridSpan w:val="2"/>
            <w:tcBorders>
              <w:top w:val="nil"/>
              <w:left w:val="nil"/>
              <w:bottom w:val="single" w:sz="4" w:space="0" w:color="auto"/>
              <w:right w:val="single" w:sz="4" w:space="0" w:color="auto"/>
            </w:tcBorders>
            <w:shd w:val="clear" w:color="auto" w:fill="auto"/>
            <w:hideMark/>
          </w:tcPr>
          <w:p w14:paraId="3C04A80E"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60 acciones (El Kilómetro de Tú Vida) en materia de Prevención y Concientización social sobre Conductas de Riesgo y Adicciones a jóvenes del Municipio (PROIGUALDAD 2.1.5, 2.2.1 Y 3.2.2) (PROMUPINNA I.5) (Escudo Puebla)</w:t>
            </w:r>
          </w:p>
        </w:tc>
        <w:tc>
          <w:tcPr>
            <w:tcW w:w="2409" w:type="dxa"/>
            <w:tcBorders>
              <w:top w:val="nil"/>
              <w:left w:val="nil"/>
              <w:bottom w:val="single" w:sz="4" w:space="0" w:color="auto"/>
              <w:right w:val="single" w:sz="4" w:space="0" w:color="auto"/>
            </w:tcBorders>
            <w:shd w:val="clear" w:color="auto" w:fill="auto"/>
            <w:noWrap/>
            <w:hideMark/>
          </w:tcPr>
          <w:p w14:paraId="19AFE858"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366,000.00 </w:t>
            </w:r>
          </w:p>
        </w:tc>
      </w:tr>
      <w:tr w:rsidR="002D018F" w:rsidRPr="00405F5B" w14:paraId="264FE664"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70DDF512"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Contigo Mujer</w:t>
            </w:r>
          </w:p>
        </w:tc>
        <w:tc>
          <w:tcPr>
            <w:tcW w:w="1843" w:type="dxa"/>
            <w:gridSpan w:val="2"/>
            <w:tcBorders>
              <w:top w:val="nil"/>
              <w:left w:val="nil"/>
              <w:bottom w:val="single" w:sz="4" w:space="0" w:color="auto"/>
              <w:right w:val="single" w:sz="4" w:space="0" w:color="auto"/>
            </w:tcBorders>
            <w:shd w:val="clear" w:color="auto" w:fill="auto"/>
            <w:hideMark/>
          </w:tcPr>
          <w:p w14:paraId="0E0F97F2"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Combatiré de manera frontal todos los tipos </w:t>
            </w:r>
            <w:r w:rsidRPr="00405F5B">
              <w:rPr>
                <w:rFonts w:ascii="Arial" w:eastAsia="Times New Roman" w:hAnsi="Arial" w:cs="Arial"/>
                <w:sz w:val="24"/>
                <w:szCs w:val="24"/>
                <w:lang w:eastAsia="es-MX"/>
              </w:rPr>
              <w:lastRenderedPageBreak/>
              <w:t>de violencias contra las mujeres</w:t>
            </w:r>
          </w:p>
        </w:tc>
        <w:tc>
          <w:tcPr>
            <w:tcW w:w="1843" w:type="dxa"/>
            <w:gridSpan w:val="2"/>
            <w:tcBorders>
              <w:top w:val="nil"/>
              <w:left w:val="nil"/>
              <w:bottom w:val="single" w:sz="4" w:space="0" w:color="auto"/>
              <w:right w:val="single" w:sz="4" w:space="0" w:color="auto"/>
            </w:tcBorders>
            <w:shd w:val="clear" w:color="auto" w:fill="auto"/>
            <w:hideMark/>
          </w:tcPr>
          <w:p w14:paraId="0744E1AE"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lastRenderedPageBreak/>
              <w:t xml:space="preserve">Secretaría para la Igualdad </w:t>
            </w:r>
            <w:r w:rsidRPr="00405F5B">
              <w:rPr>
                <w:rFonts w:ascii="Arial" w:eastAsia="Times New Roman" w:hAnsi="Arial" w:cs="Arial"/>
                <w:sz w:val="24"/>
                <w:szCs w:val="24"/>
                <w:lang w:eastAsia="es-MX"/>
              </w:rPr>
              <w:lastRenderedPageBreak/>
              <w:t>Sustantiva de Género</w:t>
            </w:r>
          </w:p>
        </w:tc>
        <w:tc>
          <w:tcPr>
            <w:tcW w:w="1276" w:type="dxa"/>
            <w:gridSpan w:val="2"/>
            <w:tcBorders>
              <w:top w:val="nil"/>
              <w:left w:val="nil"/>
              <w:bottom w:val="single" w:sz="4" w:space="0" w:color="auto"/>
              <w:right w:val="single" w:sz="4" w:space="0" w:color="auto"/>
            </w:tcBorders>
            <w:shd w:val="clear" w:color="auto" w:fill="auto"/>
            <w:noWrap/>
            <w:hideMark/>
          </w:tcPr>
          <w:p w14:paraId="78927D9D"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lastRenderedPageBreak/>
              <w:t>02</w:t>
            </w:r>
          </w:p>
        </w:tc>
        <w:tc>
          <w:tcPr>
            <w:tcW w:w="1275" w:type="dxa"/>
            <w:gridSpan w:val="2"/>
            <w:tcBorders>
              <w:top w:val="nil"/>
              <w:left w:val="nil"/>
              <w:bottom w:val="single" w:sz="4" w:space="0" w:color="auto"/>
              <w:right w:val="single" w:sz="4" w:space="0" w:color="auto"/>
            </w:tcBorders>
            <w:shd w:val="clear" w:color="auto" w:fill="auto"/>
            <w:noWrap/>
            <w:hideMark/>
          </w:tcPr>
          <w:p w14:paraId="26E9F316"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4</w:t>
            </w:r>
          </w:p>
        </w:tc>
        <w:tc>
          <w:tcPr>
            <w:tcW w:w="4962" w:type="dxa"/>
            <w:gridSpan w:val="2"/>
            <w:tcBorders>
              <w:top w:val="nil"/>
              <w:left w:val="nil"/>
              <w:bottom w:val="single" w:sz="4" w:space="0" w:color="auto"/>
              <w:right w:val="single" w:sz="4" w:space="0" w:color="auto"/>
            </w:tcBorders>
            <w:shd w:val="clear" w:color="auto" w:fill="auto"/>
            <w:hideMark/>
          </w:tcPr>
          <w:p w14:paraId="781F60FD"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2 sesiones ordinarias del Sistema Municipal para la Igualdad entre Mujeres y Hombres (Contigo Mujer)</w:t>
            </w:r>
          </w:p>
        </w:tc>
        <w:tc>
          <w:tcPr>
            <w:tcW w:w="2409" w:type="dxa"/>
            <w:tcBorders>
              <w:top w:val="nil"/>
              <w:left w:val="nil"/>
              <w:bottom w:val="single" w:sz="4" w:space="0" w:color="auto"/>
              <w:right w:val="single" w:sz="4" w:space="0" w:color="auto"/>
            </w:tcBorders>
            <w:shd w:val="clear" w:color="auto" w:fill="auto"/>
            <w:noWrap/>
            <w:hideMark/>
          </w:tcPr>
          <w:p w14:paraId="66D8CD7B" w14:textId="7ADEC9E6" w:rsidR="002D018F" w:rsidRPr="00405F5B" w:rsidRDefault="006E0B1B" w:rsidP="006E0B1B">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2D018F">
              <w:rPr>
                <w:rFonts w:ascii="Arial" w:eastAsia="Times New Roman" w:hAnsi="Arial" w:cs="Arial"/>
                <w:sz w:val="24"/>
                <w:szCs w:val="24"/>
                <w:lang w:eastAsia="es-MX"/>
              </w:rPr>
              <w:t xml:space="preserve">- </w:t>
            </w:r>
          </w:p>
        </w:tc>
      </w:tr>
      <w:tr w:rsidR="002D018F" w:rsidRPr="00405F5B" w14:paraId="259C2E3B"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624643B9"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lastRenderedPageBreak/>
              <w:t>Contigo Mujer</w:t>
            </w:r>
          </w:p>
        </w:tc>
        <w:tc>
          <w:tcPr>
            <w:tcW w:w="1843" w:type="dxa"/>
            <w:gridSpan w:val="2"/>
            <w:tcBorders>
              <w:top w:val="nil"/>
              <w:left w:val="nil"/>
              <w:bottom w:val="single" w:sz="4" w:space="0" w:color="auto"/>
              <w:right w:val="single" w:sz="4" w:space="0" w:color="auto"/>
            </w:tcBorders>
            <w:shd w:val="clear" w:color="auto" w:fill="auto"/>
            <w:hideMark/>
          </w:tcPr>
          <w:p w14:paraId="3CA0EF4B"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 100 mil mujeres beneficiadas</w:t>
            </w:r>
            <w:r w:rsidRPr="00405F5B">
              <w:rPr>
                <w:rFonts w:ascii="Arial" w:eastAsia="Times New Roman" w:hAnsi="Arial" w:cs="Arial"/>
                <w:sz w:val="24"/>
                <w:szCs w:val="24"/>
                <w:lang w:eastAsia="es-MX"/>
              </w:rPr>
              <w:br/>
              <w:t>* Centros de Capacitación para Madres Jefas de Familia</w:t>
            </w:r>
            <w:r w:rsidRPr="00405F5B">
              <w:rPr>
                <w:rFonts w:ascii="Arial" w:eastAsia="Times New Roman" w:hAnsi="Arial" w:cs="Arial"/>
                <w:sz w:val="24"/>
                <w:szCs w:val="24"/>
                <w:lang w:eastAsia="es-MX"/>
              </w:rPr>
              <w:br/>
              <w:t>* 300 talleres gratuitos</w:t>
            </w:r>
          </w:p>
        </w:tc>
        <w:tc>
          <w:tcPr>
            <w:tcW w:w="1843" w:type="dxa"/>
            <w:gridSpan w:val="2"/>
            <w:tcBorders>
              <w:top w:val="nil"/>
              <w:left w:val="nil"/>
              <w:bottom w:val="single" w:sz="4" w:space="0" w:color="auto"/>
              <w:right w:val="single" w:sz="4" w:space="0" w:color="auto"/>
            </w:tcBorders>
            <w:shd w:val="clear" w:color="auto" w:fill="auto"/>
            <w:hideMark/>
          </w:tcPr>
          <w:p w14:paraId="0508D6FB"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para la Igualdad Sustantiva de Género</w:t>
            </w:r>
          </w:p>
        </w:tc>
        <w:tc>
          <w:tcPr>
            <w:tcW w:w="1276" w:type="dxa"/>
            <w:gridSpan w:val="2"/>
            <w:tcBorders>
              <w:top w:val="nil"/>
              <w:left w:val="nil"/>
              <w:bottom w:val="single" w:sz="4" w:space="0" w:color="auto"/>
              <w:right w:val="single" w:sz="4" w:space="0" w:color="auto"/>
            </w:tcBorders>
            <w:shd w:val="clear" w:color="auto" w:fill="auto"/>
            <w:noWrap/>
            <w:hideMark/>
          </w:tcPr>
          <w:p w14:paraId="3F2C20A4"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03</w:t>
            </w:r>
          </w:p>
        </w:tc>
        <w:tc>
          <w:tcPr>
            <w:tcW w:w="1275" w:type="dxa"/>
            <w:gridSpan w:val="2"/>
            <w:tcBorders>
              <w:top w:val="nil"/>
              <w:left w:val="nil"/>
              <w:bottom w:val="single" w:sz="4" w:space="0" w:color="auto"/>
              <w:right w:val="single" w:sz="4" w:space="0" w:color="auto"/>
            </w:tcBorders>
            <w:shd w:val="clear" w:color="auto" w:fill="auto"/>
            <w:noWrap/>
            <w:hideMark/>
          </w:tcPr>
          <w:p w14:paraId="1AED1C08"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w:t>
            </w:r>
          </w:p>
        </w:tc>
        <w:tc>
          <w:tcPr>
            <w:tcW w:w="4962" w:type="dxa"/>
            <w:gridSpan w:val="2"/>
            <w:tcBorders>
              <w:top w:val="nil"/>
              <w:left w:val="nil"/>
              <w:bottom w:val="single" w:sz="4" w:space="0" w:color="auto"/>
              <w:right w:val="single" w:sz="4" w:space="0" w:color="auto"/>
            </w:tcBorders>
            <w:shd w:val="clear" w:color="auto" w:fill="auto"/>
            <w:hideMark/>
          </w:tcPr>
          <w:p w14:paraId="15591A54"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Implementar 90 talleres para desarrollar capacidades y habilidades para el emprendimiento y la inserción al mercado laboral, como parte del programa "Contigo Mujer" (PROIGUALDAD 1.1.2, 1.2.6, 1.2.7 y 2.4.3) (PROMUPINNA I.7) (Contigo Mujer)</w:t>
            </w:r>
          </w:p>
        </w:tc>
        <w:tc>
          <w:tcPr>
            <w:tcW w:w="2409" w:type="dxa"/>
            <w:tcBorders>
              <w:top w:val="nil"/>
              <w:left w:val="nil"/>
              <w:bottom w:val="single" w:sz="4" w:space="0" w:color="auto"/>
              <w:right w:val="single" w:sz="4" w:space="0" w:color="auto"/>
            </w:tcBorders>
            <w:shd w:val="clear" w:color="auto" w:fill="auto"/>
            <w:noWrap/>
            <w:hideMark/>
          </w:tcPr>
          <w:p w14:paraId="1653BD91"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2,000,000.00 </w:t>
            </w:r>
          </w:p>
        </w:tc>
      </w:tr>
      <w:tr w:rsidR="002D018F" w:rsidRPr="00405F5B" w14:paraId="267DB855"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73A65D01"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Contigo Mujer</w:t>
            </w:r>
          </w:p>
        </w:tc>
        <w:tc>
          <w:tcPr>
            <w:tcW w:w="1843" w:type="dxa"/>
            <w:gridSpan w:val="2"/>
            <w:tcBorders>
              <w:top w:val="nil"/>
              <w:left w:val="nil"/>
              <w:bottom w:val="single" w:sz="4" w:space="0" w:color="auto"/>
              <w:right w:val="single" w:sz="4" w:space="0" w:color="auto"/>
            </w:tcBorders>
            <w:shd w:val="clear" w:color="auto" w:fill="auto"/>
            <w:hideMark/>
          </w:tcPr>
          <w:p w14:paraId="504AEBD2"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 100 mil mujeres beneficiadas</w:t>
            </w:r>
            <w:r w:rsidRPr="00405F5B">
              <w:rPr>
                <w:rFonts w:ascii="Arial" w:eastAsia="Times New Roman" w:hAnsi="Arial" w:cs="Arial"/>
                <w:sz w:val="24"/>
                <w:szCs w:val="24"/>
                <w:lang w:eastAsia="es-MX"/>
              </w:rPr>
              <w:br/>
              <w:t>* Centros de Capacitación para Madres Jefas de Familia</w:t>
            </w:r>
            <w:r w:rsidRPr="00405F5B">
              <w:rPr>
                <w:rFonts w:ascii="Arial" w:eastAsia="Times New Roman" w:hAnsi="Arial" w:cs="Arial"/>
                <w:sz w:val="24"/>
                <w:szCs w:val="24"/>
                <w:lang w:eastAsia="es-MX"/>
              </w:rPr>
              <w:br/>
              <w:t>* 300 talleres gratuitos</w:t>
            </w:r>
          </w:p>
        </w:tc>
        <w:tc>
          <w:tcPr>
            <w:tcW w:w="1843" w:type="dxa"/>
            <w:gridSpan w:val="2"/>
            <w:tcBorders>
              <w:top w:val="nil"/>
              <w:left w:val="nil"/>
              <w:bottom w:val="single" w:sz="4" w:space="0" w:color="auto"/>
              <w:right w:val="single" w:sz="4" w:space="0" w:color="auto"/>
            </w:tcBorders>
            <w:shd w:val="clear" w:color="auto" w:fill="auto"/>
            <w:hideMark/>
          </w:tcPr>
          <w:p w14:paraId="6545A5E3"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para la Igualdad Sustantiva de Género</w:t>
            </w:r>
          </w:p>
        </w:tc>
        <w:tc>
          <w:tcPr>
            <w:tcW w:w="1276" w:type="dxa"/>
            <w:gridSpan w:val="2"/>
            <w:tcBorders>
              <w:top w:val="nil"/>
              <w:left w:val="nil"/>
              <w:bottom w:val="single" w:sz="4" w:space="0" w:color="auto"/>
              <w:right w:val="single" w:sz="4" w:space="0" w:color="auto"/>
            </w:tcBorders>
            <w:shd w:val="clear" w:color="auto" w:fill="auto"/>
            <w:noWrap/>
            <w:hideMark/>
          </w:tcPr>
          <w:p w14:paraId="3BF9E40F"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03</w:t>
            </w:r>
          </w:p>
        </w:tc>
        <w:tc>
          <w:tcPr>
            <w:tcW w:w="1275" w:type="dxa"/>
            <w:gridSpan w:val="2"/>
            <w:tcBorders>
              <w:top w:val="nil"/>
              <w:left w:val="nil"/>
              <w:bottom w:val="single" w:sz="4" w:space="0" w:color="auto"/>
              <w:right w:val="single" w:sz="4" w:space="0" w:color="auto"/>
            </w:tcBorders>
            <w:shd w:val="clear" w:color="auto" w:fill="auto"/>
            <w:noWrap/>
            <w:hideMark/>
          </w:tcPr>
          <w:p w14:paraId="7CAEF12E"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3</w:t>
            </w:r>
          </w:p>
        </w:tc>
        <w:tc>
          <w:tcPr>
            <w:tcW w:w="4962" w:type="dxa"/>
            <w:gridSpan w:val="2"/>
            <w:tcBorders>
              <w:top w:val="nil"/>
              <w:left w:val="nil"/>
              <w:bottom w:val="single" w:sz="4" w:space="0" w:color="auto"/>
              <w:right w:val="single" w:sz="4" w:space="0" w:color="auto"/>
            </w:tcBorders>
            <w:shd w:val="clear" w:color="auto" w:fill="auto"/>
            <w:hideMark/>
          </w:tcPr>
          <w:p w14:paraId="5E677AD4"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Elaborar 2 informes de seguimiento de la plataforma en línea "Contigo Mujer" (PROIGUALDAD 1.2.6) (PROMUPINNA I.7) (Contigo Mujer)</w:t>
            </w:r>
          </w:p>
        </w:tc>
        <w:tc>
          <w:tcPr>
            <w:tcW w:w="2409" w:type="dxa"/>
            <w:tcBorders>
              <w:top w:val="nil"/>
              <w:left w:val="nil"/>
              <w:bottom w:val="single" w:sz="4" w:space="0" w:color="auto"/>
              <w:right w:val="single" w:sz="4" w:space="0" w:color="auto"/>
            </w:tcBorders>
            <w:shd w:val="clear" w:color="auto" w:fill="auto"/>
            <w:noWrap/>
            <w:hideMark/>
          </w:tcPr>
          <w:p w14:paraId="42E00071"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400,000.00 </w:t>
            </w:r>
          </w:p>
        </w:tc>
      </w:tr>
      <w:tr w:rsidR="002D018F" w:rsidRPr="00405F5B" w14:paraId="2FB81A92"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40156115"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Contigo Mujer</w:t>
            </w:r>
          </w:p>
        </w:tc>
        <w:tc>
          <w:tcPr>
            <w:tcW w:w="1843" w:type="dxa"/>
            <w:gridSpan w:val="2"/>
            <w:tcBorders>
              <w:top w:val="nil"/>
              <w:left w:val="nil"/>
              <w:bottom w:val="single" w:sz="4" w:space="0" w:color="auto"/>
              <w:right w:val="single" w:sz="4" w:space="0" w:color="auto"/>
            </w:tcBorders>
            <w:shd w:val="clear" w:color="auto" w:fill="auto"/>
            <w:hideMark/>
          </w:tcPr>
          <w:p w14:paraId="0F3A320E"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 100 mil mujeres beneficiadas</w:t>
            </w:r>
            <w:r w:rsidRPr="00405F5B">
              <w:rPr>
                <w:rFonts w:ascii="Arial" w:eastAsia="Times New Roman" w:hAnsi="Arial" w:cs="Arial"/>
                <w:sz w:val="24"/>
                <w:szCs w:val="24"/>
                <w:lang w:eastAsia="es-MX"/>
              </w:rPr>
              <w:br/>
              <w:t>* Centros de Capacitación para Madres Jefas de Familia</w:t>
            </w:r>
            <w:r w:rsidRPr="00405F5B">
              <w:rPr>
                <w:rFonts w:ascii="Arial" w:eastAsia="Times New Roman" w:hAnsi="Arial" w:cs="Arial"/>
                <w:sz w:val="24"/>
                <w:szCs w:val="24"/>
                <w:lang w:eastAsia="es-MX"/>
              </w:rPr>
              <w:br/>
              <w:t>* 300 talleres gratuitos</w:t>
            </w:r>
          </w:p>
        </w:tc>
        <w:tc>
          <w:tcPr>
            <w:tcW w:w="1843" w:type="dxa"/>
            <w:gridSpan w:val="2"/>
            <w:tcBorders>
              <w:top w:val="nil"/>
              <w:left w:val="nil"/>
              <w:bottom w:val="single" w:sz="4" w:space="0" w:color="auto"/>
              <w:right w:val="single" w:sz="4" w:space="0" w:color="auto"/>
            </w:tcBorders>
            <w:shd w:val="clear" w:color="auto" w:fill="auto"/>
            <w:hideMark/>
          </w:tcPr>
          <w:p w14:paraId="469F0B3E"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para la Igualdad Sustantiva de Género</w:t>
            </w:r>
          </w:p>
        </w:tc>
        <w:tc>
          <w:tcPr>
            <w:tcW w:w="1276" w:type="dxa"/>
            <w:gridSpan w:val="2"/>
            <w:tcBorders>
              <w:top w:val="nil"/>
              <w:left w:val="nil"/>
              <w:bottom w:val="single" w:sz="4" w:space="0" w:color="auto"/>
              <w:right w:val="single" w:sz="4" w:space="0" w:color="auto"/>
            </w:tcBorders>
            <w:shd w:val="clear" w:color="auto" w:fill="auto"/>
            <w:noWrap/>
            <w:hideMark/>
          </w:tcPr>
          <w:p w14:paraId="5E7F204A"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03</w:t>
            </w:r>
          </w:p>
        </w:tc>
        <w:tc>
          <w:tcPr>
            <w:tcW w:w="1275" w:type="dxa"/>
            <w:gridSpan w:val="2"/>
            <w:tcBorders>
              <w:top w:val="nil"/>
              <w:left w:val="nil"/>
              <w:bottom w:val="single" w:sz="4" w:space="0" w:color="auto"/>
              <w:right w:val="single" w:sz="4" w:space="0" w:color="auto"/>
            </w:tcBorders>
            <w:shd w:val="clear" w:color="auto" w:fill="auto"/>
            <w:noWrap/>
            <w:hideMark/>
          </w:tcPr>
          <w:p w14:paraId="4E069DC2"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4</w:t>
            </w:r>
          </w:p>
        </w:tc>
        <w:tc>
          <w:tcPr>
            <w:tcW w:w="4962" w:type="dxa"/>
            <w:gridSpan w:val="2"/>
            <w:tcBorders>
              <w:top w:val="nil"/>
              <w:left w:val="nil"/>
              <w:bottom w:val="single" w:sz="4" w:space="0" w:color="auto"/>
              <w:right w:val="single" w:sz="4" w:space="0" w:color="auto"/>
            </w:tcBorders>
            <w:shd w:val="clear" w:color="auto" w:fill="auto"/>
            <w:hideMark/>
          </w:tcPr>
          <w:p w14:paraId="6EDF0460"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1 convocatoria para otorgar el premio "Contigo Mujer" que reconoce la labor emprendedora de las participantes del programa Contigo Mujer (PROIGUALDAD 1.2.6) (Contigo Mujer)</w:t>
            </w:r>
          </w:p>
        </w:tc>
        <w:tc>
          <w:tcPr>
            <w:tcW w:w="2409" w:type="dxa"/>
            <w:tcBorders>
              <w:top w:val="nil"/>
              <w:left w:val="nil"/>
              <w:bottom w:val="single" w:sz="4" w:space="0" w:color="auto"/>
              <w:right w:val="single" w:sz="4" w:space="0" w:color="auto"/>
            </w:tcBorders>
            <w:shd w:val="clear" w:color="auto" w:fill="auto"/>
            <w:noWrap/>
            <w:hideMark/>
          </w:tcPr>
          <w:p w14:paraId="7CB7BC1A"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400,000.00 </w:t>
            </w:r>
          </w:p>
        </w:tc>
      </w:tr>
      <w:tr w:rsidR="002D018F" w:rsidRPr="00405F5B" w14:paraId="32C74104"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44E026E2"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lastRenderedPageBreak/>
              <w:t>Contigo Mujer</w:t>
            </w:r>
          </w:p>
        </w:tc>
        <w:tc>
          <w:tcPr>
            <w:tcW w:w="1843" w:type="dxa"/>
            <w:gridSpan w:val="2"/>
            <w:tcBorders>
              <w:top w:val="nil"/>
              <w:left w:val="nil"/>
              <w:bottom w:val="single" w:sz="4" w:space="0" w:color="auto"/>
              <w:right w:val="single" w:sz="4" w:space="0" w:color="auto"/>
            </w:tcBorders>
            <w:shd w:val="clear" w:color="auto" w:fill="auto"/>
            <w:hideMark/>
          </w:tcPr>
          <w:p w14:paraId="66408FC1"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 100 mil mujeres beneficiadas</w:t>
            </w:r>
            <w:r w:rsidRPr="00405F5B">
              <w:rPr>
                <w:rFonts w:ascii="Arial" w:eastAsia="Times New Roman" w:hAnsi="Arial" w:cs="Arial"/>
                <w:sz w:val="24"/>
                <w:szCs w:val="24"/>
                <w:lang w:eastAsia="es-MX"/>
              </w:rPr>
              <w:br/>
              <w:t>* Centros de Capacitación para Madres Jefas de Familia</w:t>
            </w:r>
            <w:r w:rsidRPr="00405F5B">
              <w:rPr>
                <w:rFonts w:ascii="Arial" w:eastAsia="Times New Roman" w:hAnsi="Arial" w:cs="Arial"/>
                <w:sz w:val="24"/>
                <w:szCs w:val="24"/>
                <w:lang w:eastAsia="es-MX"/>
              </w:rPr>
              <w:br/>
              <w:t>* 300 talleres gratuitos</w:t>
            </w:r>
          </w:p>
        </w:tc>
        <w:tc>
          <w:tcPr>
            <w:tcW w:w="1843" w:type="dxa"/>
            <w:gridSpan w:val="2"/>
            <w:tcBorders>
              <w:top w:val="nil"/>
              <w:left w:val="nil"/>
              <w:bottom w:val="single" w:sz="4" w:space="0" w:color="auto"/>
              <w:right w:val="single" w:sz="4" w:space="0" w:color="auto"/>
            </w:tcBorders>
            <w:shd w:val="clear" w:color="auto" w:fill="auto"/>
            <w:hideMark/>
          </w:tcPr>
          <w:p w14:paraId="55D7CF48"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para la Igualdad Sustantiva de Género</w:t>
            </w:r>
          </w:p>
        </w:tc>
        <w:tc>
          <w:tcPr>
            <w:tcW w:w="1276" w:type="dxa"/>
            <w:gridSpan w:val="2"/>
            <w:tcBorders>
              <w:top w:val="nil"/>
              <w:left w:val="nil"/>
              <w:bottom w:val="single" w:sz="4" w:space="0" w:color="auto"/>
              <w:right w:val="single" w:sz="4" w:space="0" w:color="auto"/>
            </w:tcBorders>
            <w:shd w:val="clear" w:color="auto" w:fill="auto"/>
            <w:noWrap/>
            <w:hideMark/>
          </w:tcPr>
          <w:p w14:paraId="5337D3C6"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03</w:t>
            </w:r>
          </w:p>
        </w:tc>
        <w:tc>
          <w:tcPr>
            <w:tcW w:w="1275" w:type="dxa"/>
            <w:gridSpan w:val="2"/>
            <w:tcBorders>
              <w:top w:val="nil"/>
              <w:left w:val="nil"/>
              <w:bottom w:val="single" w:sz="4" w:space="0" w:color="auto"/>
              <w:right w:val="single" w:sz="4" w:space="0" w:color="auto"/>
            </w:tcBorders>
            <w:shd w:val="clear" w:color="auto" w:fill="auto"/>
            <w:noWrap/>
            <w:hideMark/>
          </w:tcPr>
          <w:p w14:paraId="1FC42BDF"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5</w:t>
            </w:r>
          </w:p>
        </w:tc>
        <w:tc>
          <w:tcPr>
            <w:tcW w:w="4962" w:type="dxa"/>
            <w:gridSpan w:val="2"/>
            <w:tcBorders>
              <w:top w:val="nil"/>
              <w:left w:val="nil"/>
              <w:bottom w:val="single" w:sz="4" w:space="0" w:color="auto"/>
              <w:right w:val="single" w:sz="4" w:space="0" w:color="auto"/>
            </w:tcBorders>
            <w:shd w:val="clear" w:color="auto" w:fill="auto"/>
            <w:hideMark/>
          </w:tcPr>
          <w:p w14:paraId="43D3D4CA"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Elaborar 6 gacetas informativas para el desarrollo productivo de las emprendedoras participantes del programa "Contigo Mujer" (PROIGUALDAD 1.1.1, 1.2.2 y 1.2.5) (Contigo Mujer)</w:t>
            </w:r>
          </w:p>
        </w:tc>
        <w:tc>
          <w:tcPr>
            <w:tcW w:w="2409" w:type="dxa"/>
            <w:tcBorders>
              <w:top w:val="nil"/>
              <w:left w:val="nil"/>
              <w:bottom w:val="single" w:sz="4" w:space="0" w:color="auto"/>
              <w:right w:val="single" w:sz="4" w:space="0" w:color="auto"/>
            </w:tcBorders>
            <w:shd w:val="clear" w:color="auto" w:fill="auto"/>
            <w:noWrap/>
            <w:hideMark/>
          </w:tcPr>
          <w:p w14:paraId="30972DDD"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262,781.00 </w:t>
            </w:r>
          </w:p>
        </w:tc>
      </w:tr>
      <w:tr w:rsidR="002D018F" w:rsidRPr="00405F5B" w14:paraId="27F2CB05"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2116061B"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Escudo Puebla</w:t>
            </w:r>
          </w:p>
        </w:tc>
        <w:tc>
          <w:tcPr>
            <w:tcW w:w="1843" w:type="dxa"/>
            <w:gridSpan w:val="2"/>
            <w:tcBorders>
              <w:top w:val="nil"/>
              <w:left w:val="nil"/>
              <w:bottom w:val="single" w:sz="4" w:space="0" w:color="auto"/>
              <w:right w:val="single" w:sz="4" w:space="0" w:color="auto"/>
            </w:tcBorders>
            <w:shd w:val="clear" w:color="auto" w:fill="auto"/>
            <w:hideMark/>
          </w:tcPr>
          <w:p w14:paraId="64F4F081"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Nueva Estrategia de Seguridad Municipal</w:t>
            </w:r>
            <w:r w:rsidRPr="00405F5B">
              <w:rPr>
                <w:rFonts w:ascii="Arial" w:eastAsia="Times New Roman" w:hAnsi="Arial" w:cs="Arial"/>
                <w:sz w:val="24"/>
                <w:szCs w:val="24"/>
                <w:lang w:eastAsia="es-MX"/>
              </w:rPr>
              <w:br/>
              <w:t>Desarrollaré estrategias para la prevención del delito</w:t>
            </w:r>
          </w:p>
        </w:tc>
        <w:tc>
          <w:tcPr>
            <w:tcW w:w="1843" w:type="dxa"/>
            <w:gridSpan w:val="2"/>
            <w:tcBorders>
              <w:top w:val="nil"/>
              <w:left w:val="nil"/>
              <w:bottom w:val="single" w:sz="4" w:space="0" w:color="auto"/>
              <w:right w:val="single" w:sz="4" w:space="0" w:color="auto"/>
            </w:tcBorders>
            <w:shd w:val="clear" w:color="auto" w:fill="auto"/>
            <w:hideMark/>
          </w:tcPr>
          <w:p w14:paraId="23BB75A2"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para la Igualdad Sustantiva de Género</w:t>
            </w:r>
          </w:p>
        </w:tc>
        <w:tc>
          <w:tcPr>
            <w:tcW w:w="1276" w:type="dxa"/>
            <w:gridSpan w:val="2"/>
            <w:tcBorders>
              <w:top w:val="nil"/>
              <w:left w:val="nil"/>
              <w:bottom w:val="single" w:sz="4" w:space="0" w:color="auto"/>
              <w:right w:val="single" w:sz="4" w:space="0" w:color="auto"/>
            </w:tcBorders>
            <w:shd w:val="clear" w:color="auto" w:fill="auto"/>
            <w:noWrap/>
            <w:hideMark/>
          </w:tcPr>
          <w:p w14:paraId="699C897D"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04</w:t>
            </w:r>
          </w:p>
        </w:tc>
        <w:tc>
          <w:tcPr>
            <w:tcW w:w="1275" w:type="dxa"/>
            <w:gridSpan w:val="2"/>
            <w:tcBorders>
              <w:top w:val="nil"/>
              <w:left w:val="nil"/>
              <w:bottom w:val="single" w:sz="4" w:space="0" w:color="auto"/>
              <w:right w:val="single" w:sz="4" w:space="0" w:color="auto"/>
            </w:tcBorders>
            <w:shd w:val="clear" w:color="auto" w:fill="auto"/>
            <w:noWrap/>
            <w:hideMark/>
          </w:tcPr>
          <w:p w14:paraId="35535EBF"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2</w:t>
            </w:r>
          </w:p>
        </w:tc>
        <w:tc>
          <w:tcPr>
            <w:tcW w:w="4962" w:type="dxa"/>
            <w:gridSpan w:val="2"/>
            <w:tcBorders>
              <w:top w:val="nil"/>
              <w:left w:val="nil"/>
              <w:bottom w:val="single" w:sz="4" w:space="0" w:color="auto"/>
              <w:right w:val="single" w:sz="4" w:space="0" w:color="auto"/>
            </w:tcBorders>
            <w:shd w:val="clear" w:color="auto" w:fill="auto"/>
            <w:hideMark/>
          </w:tcPr>
          <w:p w14:paraId="5A669329"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150 talleres de autodefensa desde la perspectiva de género, dirigidos a mujeres y niñas (PROIGUALDAD 3.3.5) (PROMUPINNA VIII.7) (Escudo Puebla)</w:t>
            </w:r>
          </w:p>
        </w:tc>
        <w:tc>
          <w:tcPr>
            <w:tcW w:w="2409" w:type="dxa"/>
            <w:tcBorders>
              <w:top w:val="nil"/>
              <w:left w:val="nil"/>
              <w:bottom w:val="single" w:sz="4" w:space="0" w:color="auto"/>
              <w:right w:val="single" w:sz="4" w:space="0" w:color="auto"/>
            </w:tcBorders>
            <w:shd w:val="clear" w:color="auto" w:fill="auto"/>
            <w:noWrap/>
            <w:hideMark/>
          </w:tcPr>
          <w:p w14:paraId="2C287A91"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450,000.00 </w:t>
            </w:r>
          </w:p>
        </w:tc>
      </w:tr>
      <w:tr w:rsidR="002D018F" w:rsidRPr="00405F5B" w14:paraId="2B9F9CD0"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28633717"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Contigo Mujer</w:t>
            </w:r>
          </w:p>
        </w:tc>
        <w:tc>
          <w:tcPr>
            <w:tcW w:w="1843" w:type="dxa"/>
            <w:gridSpan w:val="2"/>
            <w:tcBorders>
              <w:top w:val="nil"/>
              <w:left w:val="nil"/>
              <w:bottom w:val="single" w:sz="4" w:space="0" w:color="auto"/>
              <w:right w:val="single" w:sz="4" w:space="0" w:color="auto"/>
            </w:tcBorders>
            <w:shd w:val="clear" w:color="auto" w:fill="auto"/>
            <w:hideMark/>
          </w:tcPr>
          <w:p w14:paraId="014530A5"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 100 mil mujeres beneficiadas</w:t>
            </w:r>
            <w:r w:rsidRPr="00405F5B">
              <w:rPr>
                <w:rFonts w:ascii="Arial" w:eastAsia="Times New Roman" w:hAnsi="Arial" w:cs="Arial"/>
                <w:sz w:val="24"/>
                <w:szCs w:val="24"/>
                <w:lang w:eastAsia="es-MX"/>
              </w:rPr>
              <w:br/>
              <w:t>* Centros de Capacitación para Madres Jefas de Familia</w:t>
            </w:r>
            <w:r w:rsidRPr="00405F5B">
              <w:rPr>
                <w:rFonts w:ascii="Arial" w:eastAsia="Times New Roman" w:hAnsi="Arial" w:cs="Arial"/>
                <w:sz w:val="24"/>
                <w:szCs w:val="24"/>
                <w:lang w:eastAsia="es-MX"/>
              </w:rPr>
              <w:br/>
              <w:t>* 300 talleres gratuitos</w:t>
            </w:r>
          </w:p>
        </w:tc>
        <w:tc>
          <w:tcPr>
            <w:tcW w:w="1843" w:type="dxa"/>
            <w:gridSpan w:val="2"/>
            <w:tcBorders>
              <w:top w:val="nil"/>
              <w:left w:val="nil"/>
              <w:bottom w:val="single" w:sz="4" w:space="0" w:color="auto"/>
              <w:right w:val="single" w:sz="4" w:space="0" w:color="auto"/>
            </w:tcBorders>
            <w:shd w:val="clear" w:color="auto" w:fill="auto"/>
            <w:hideMark/>
          </w:tcPr>
          <w:p w14:paraId="5667E1C3"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para la Igualdad Sustantiva de Género</w:t>
            </w:r>
          </w:p>
        </w:tc>
        <w:tc>
          <w:tcPr>
            <w:tcW w:w="1276" w:type="dxa"/>
            <w:gridSpan w:val="2"/>
            <w:tcBorders>
              <w:top w:val="nil"/>
              <w:left w:val="nil"/>
              <w:bottom w:val="single" w:sz="4" w:space="0" w:color="auto"/>
              <w:right w:val="single" w:sz="4" w:space="0" w:color="auto"/>
            </w:tcBorders>
            <w:shd w:val="clear" w:color="auto" w:fill="auto"/>
            <w:noWrap/>
            <w:hideMark/>
          </w:tcPr>
          <w:p w14:paraId="6A4CDC0A"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04</w:t>
            </w:r>
          </w:p>
        </w:tc>
        <w:tc>
          <w:tcPr>
            <w:tcW w:w="1275" w:type="dxa"/>
            <w:gridSpan w:val="2"/>
            <w:tcBorders>
              <w:top w:val="nil"/>
              <w:left w:val="nil"/>
              <w:bottom w:val="single" w:sz="4" w:space="0" w:color="auto"/>
              <w:right w:val="single" w:sz="4" w:space="0" w:color="auto"/>
            </w:tcBorders>
            <w:shd w:val="clear" w:color="auto" w:fill="auto"/>
            <w:noWrap/>
            <w:hideMark/>
          </w:tcPr>
          <w:p w14:paraId="21A26E03"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3</w:t>
            </w:r>
          </w:p>
        </w:tc>
        <w:tc>
          <w:tcPr>
            <w:tcW w:w="4962" w:type="dxa"/>
            <w:gridSpan w:val="2"/>
            <w:tcBorders>
              <w:top w:val="nil"/>
              <w:left w:val="nil"/>
              <w:bottom w:val="single" w:sz="4" w:space="0" w:color="auto"/>
              <w:right w:val="single" w:sz="4" w:space="0" w:color="auto"/>
            </w:tcBorders>
            <w:shd w:val="clear" w:color="auto" w:fill="auto"/>
            <w:hideMark/>
          </w:tcPr>
          <w:p w14:paraId="6F631EA9"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Proporcionar 2,150 asesorías jurídicas y psicológicas especializadas y gratuitas a las mujeres víctimas de violencia favoreciendo su empoderamiento (PROIGUALDAD 2.3.1 y 3.1.4) (PPA 1.1) (Contigo Mujer)</w:t>
            </w:r>
          </w:p>
        </w:tc>
        <w:tc>
          <w:tcPr>
            <w:tcW w:w="2409" w:type="dxa"/>
            <w:tcBorders>
              <w:top w:val="nil"/>
              <w:left w:val="nil"/>
              <w:bottom w:val="single" w:sz="4" w:space="0" w:color="auto"/>
              <w:right w:val="single" w:sz="4" w:space="0" w:color="auto"/>
            </w:tcBorders>
            <w:shd w:val="clear" w:color="auto" w:fill="auto"/>
            <w:noWrap/>
            <w:hideMark/>
          </w:tcPr>
          <w:p w14:paraId="489C34BA" w14:textId="6DC559DD" w:rsidR="002D018F" w:rsidRPr="00405F5B" w:rsidRDefault="006E0B1B" w:rsidP="006E0B1B">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2D018F">
              <w:rPr>
                <w:rFonts w:ascii="Arial" w:eastAsia="Times New Roman" w:hAnsi="Arial" w:cs="Arial"/>
                <w:sz w:val="24"/>
                <w:szCs w:val="24"/>
                <w:lang w:eastAsia="es-MX"/>
              </w:rPr>
              <w:t xml:space="preserve">- </w:t>
            </w:r>
          </w:p>
        </w:tc>
      </w:tr>
      <w:tr w:rsidR="002D018F" w:rsidRPr="00405F5B" w14:paraId="2969E72C"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254F97DA"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Contigo Mujer</w:t>
            </w:r>
          </w:p>
        </w:tc>
        <w:tc>
          <w:tcPr>
            <w:tcW w:w="1843" w:type="dxa"/>
            <w:gridSpan w:val="2"/>
            <w:tcBorders>
              <w:top w:val="nil"/>
              <w:left w:val="nil"/>
              <w:bottom w:val="single" w:sz="4" w:space="0" w:color="auto"/>
              <w:right w:val="single" w:sz="4" w:space="0" w:color="auto"/>
            </w:tcBorders>
            <w:shd w:val="clear" w:color="auto" w:fill="auto"/>
            <w:hideMark/>
          </w:tcPr>
          <w:p w14:paraId="79815A30"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 100 mil mujeres beneficiadas</w:t>
            </w:r>
            <w:r w:rsidRPr="00405F5B">
              <w:rPr>
                <w:rFonts w:ascii="Arial" w:eastAsia="Times New Roman" w:hAnsi="Arial" w:cs="Arial"/>
                <w:sz w:val="24"/>
                <w:szCs w:val="24"/>
                <w:lang w:eastAsia="es-MX"/>
              </w:rPr>
              <w:br/>
            </w:r>
            <w:r w:rsidRPr="00405F5B">
              <w:rPr>
                <w:rFonts w:ascii="Arial" w:eastAsia="Times New Roman" w:hAnsi="Arial" w:cs="Arial"/>
                <w:sz w:val="24"/>
                <w:szCs w:val="24"/>
                <w:lang w:eastAsia="es-MX"/>
              </w:rPr>
              <w:lastRenderedPageBreak/>
              <w:t>* Centros de Capacitación para Madres Jefas de Familia</w:t>
            </w:r>
            <w:r w:rsidRPr="00405F5B">
              <w:rPr>
                <w:rFonts w:ascii="Arial" w:eastAsia="Times New Roman" w:hAnsi="Arial" w:cs="Arial"/>
                <w:sz w:val="24"/>
                <w:szCs w:val="24"/>
                <w:lang w:eastAsia="es-MX"/>
              </w:rPr>
              <w:br/>
              <w:t>* 300 talleres gratuitos</w:t>
            </w:r>
          </w:p>
        </w:tc>
        <w:tc>
          <w:tcPr>
            <w:tcW w:w="1843" w:type="dxa"/>
            <w:gridSpan w:val="2"/>
            <w:tcBorders>
              <w:top w:val="nil"/>
              <w:left w:val="nil"/>
              <w:bottom w:val="single" w:sz="4" w:space="0" w:color="auto"/>
              <w:right w:val="single" w:sz="4" w:space="0" w:color="auto"/>
            </w:tcBorders>
            <w:shd w:val="clear" w:color="auto" w:fill="auto"/>
            <w:hideMark/>
          </w:tcPr>
          <w:p w14:paraId="726DD507"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lastRenderedPageBreak/>
              <w:t xml:space="preserve">Secretaría para la Igualdad </w:t>
            </w:r>
            <w:r w:rsidRPr="00405F5B">
              <w:rPr>
                <w:rFonts w:ascii="Arial" w:eastAsia="Times New Roman" w:hAnsi="Arial" w:cs="Arial"/>
                <w:sz w:val="24"/>
                <w:szCs w:val="24"/>
                <w:lang w:eastAsia="es-MX"/>
              </w:rPr>
              <w:lastRenderedPageBreak/>
              <w:t>Sustantiva de Género</w:t>
            </w:r>
          </w:p>
        </w:tc>
        <w:tc>
          <w:tcPr>
            <w:tcW w:w="1276" w:type="dxa"/>
            <w:gridSpan w:val="2"/>
            <w:tcBorders>
              <w:top w:val="nil"/>
              <w:left w:val="nil"/>
              <w:bottom w:val="single" w:sz="4" w:space="0" w:color="auto"/>
              <w:right w:val="single" w:sz="4" w:space="0" w:color="auto"/>
            </w:tcBorders>
            <w:shd w:val="clear" w:color="auto" w:fill="auto"/>
            <w:noWrap/>
            <w:hideMark/>
          </w:tcPr>
          <w:p w14:paraId="7A925577"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lastRenderedPageBreak/>
              <w:t>04</w:t>
            </w:r>
          </w:p>
        </w:tc>
        <w:tc>
          <w:tcPr>
            <w:tcW w:w="1275" w:type="dxa"/>
            <w:gridSpan w:val="2"/>
            <w:tcBorders>
              <w:top w:val="nil"/>
              <w:left w:val="nil"/>
              <w:bottom w:val="single" w:sz="4" w:space="0" w:color="auto"/>
              <w:right w:val="single" w:sz="4" w:space="0" w:color="auto"/>
            </w:tcBorders>
            <w:shd w:val="clear" w:color="auto" w:fill="auto"/>
            <w:noWrap/>
            <w:hideMark/>
          </w:tcPr>
          <w:p w14:paraId="5AE5B409"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4</w:t>
            </w:r>
          </w:p>
        </w:tc>
        <w:tc>
          <w:tcPr>
            <w:tcW w:w="4962" w:type="dxa"/>
            <w:gridSpan w:val="2"/>
            <w:tcBorders>
              <w:top w:val="nil"/>
              <w:left w:val="nil"/>
              <w:bottom w:val="single" w:sz="4" w:space="0" w:color="auto"/>
              <w:right w:val="single" w:sz="4" w:space="0" w:color="auto"/>
            </w:tcBorders>
            <w:shd w:val="clear" w:color="auto" w:fill="auto"/>
            <w:hideMark/>
          </w:tcPr>
          <w:p w14:paraId="39389636"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Desarrollar 4 sesiones ordinarias del Sistema Municipal para Prevenir, Atender, Sancionar y Erradicar la Violencia Contra las </w:t>
            </w:r>
            <w:r w:rsidRPr="00405F5B">
              <w:rPr>
                <w:rFonts w:ascii="Arial" w:eastAsia="Times New Roman" w:hAnsi="Arial" w:cs="Arial"/>
                <w:sz w:val="24"/>
                <w:szCs w:val="24"/>
                <w:lang w:eastAsia="es-MX"/>
              </w:rPr>
              <w:lastRenderedPageBreak/>
              <w:t>Mujeres (PROIGUALDAD 3.5.2) (Contigo Mujer)</w:t>
            </w:r>
          </w:p>
        </w:tc>
        <w:tc>
          <w:tcPr>
            <w:tcW w:w="2409" w:type="dxa"/>
            <w:tcBorders>
              <w:top w:val="nil"/>
              <w:left w:val="nil"/>
              <w:bottom w:val="single" w:sz="4" w:space="0" w:color="auto"/>
              <w:right w:val="single" w:sz="4" w:space="0" w:color="auto"/>
            </w:tcBorders>
            <w:shd w:val="clear" w:color="auto" w:fill="auto"/>
            <w:noWrap/>
            <w:hideMark/>
          </w:tcPr>
          <w:p w14:paraId="4AE76065" w14:textId="1B9AC3FE" w:rsidR="002D018F" w:rsidRPr="00405F5B" w:rsidRDefault="006E0B1B" w:rsidP="006E0B1B">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lastRenderedPageBreak/>
              <w:t xml:space="preserve"> </w:t>
            </w:r>
            <w:r w:rsidR="002D018F">
              <w:rPr>
                <w:rFonts w:ascii="Arial" w:eastAsia="Times New Roman" w:hAnsi="Arial" w:cs="Arial"/>
                <w:sz w:val="24"/>
                <w:szCs w:val="24"/>
                <w:lang w:eastAsia="es-MX"/>
              </w:rPr>
              <w:t xml:space="preserve">- </w:t>
            </w:r>
          </w:p>
        </w:tc>
      </w:tr>
      <w:tr w:rsidR="002D018F" w:rsidRPr="00405F5B" w14:paraId="7280AD65"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5ED64CB6"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lastRenderedPageBreak/>
              <w:t>Contigo Mujer</w:t>
            </w:r>
          </w:p>
        </w:tc>
        <w:tc>
          <w:tcPr>
            <w:tcW w:w="1843" w:type="dxa"/>
            <w:gridSpan w:val="2"/>
            <w:tcBorders>
              <w:top w:val="nil"/>
              <w:left w:val="nil"/>
              <w:bottom w:val="single" w:sz="4" w:space="0" w:color="auto"/>
              <w:right w:val="single" w:sz="4" w:space="0" w:color="auto"/>
            </w:tcBorders>
            <w:shd w:val="clear" w:color="auto" w:fill="auto"/>
            <w:hideMark/>
          </w:tcPr>
          <w:p w14:paraId="5E49D821"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 100 mil mujeres beneficiadas</w:t>
            </w:r>
            <w:r w:rsidRPr="00405F5B">
              <w:rPr>
                <w:rFonts w:ascii="Arial" w:eastAsia="Times New Roman" w:hAnsi="Arial" w:cs="Arial"/>
                <w:sz w:val="24"/>
                <w:szCs w:val="24"/>
                <w:lang w:eastAsia="es-MX"/>
              </w:rPr>
              <w:br/>
              <w:t>* Centros de Capacitación para Madres Jefas de Familia</w:t>
            </w:r>
            <w:r w:rsidRPr="00405F5B">
              <w:rPr>
                <w:rFonts w:ascii="Arial" w:eastAsia="Times New Roman" w:hAnsi="Arial" w:cs="Arial"/>
                <w:sz w:val="24"/>
                <w:szCs w:val="24"/>
                <w:lang w:eastAsia="es-MX"/>
              </w:rPr>
              <w:br/>
              <w:t>* 300 talleres gratuitos</w:t>
            </w:r>
          </w:p>
        </w:tc>
        <w:tc>
          <w:tcPr>
            <w:tcW w:w="1843" w:type="dxa"/>
            <w:gridSpan w:val="2"/>
            <w:tcBorders>
              <w:top w:val="nil"/>
              <w:left w:val="nil"/>
              <w:bottom w:val="single" w:sz="4" w:space="0" w:color="auto"/>
              <w:right w:val="single" w:sz="4" w:space="0" w:color="auto"/>
            </w:tcBorders>
            <w:shd w:val="clear" w:color="auto" w:fill="auto"/>
            <w:hideMark/>
          </w:tcPr>
          <w:p w14:paraId="51F5470C"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para la Igualdad Sustantiva de Género</w:t>
            </w:r>
          </w:p>
        </w:tc>
        <w:tc>
          <w:tcPr>
            <w:tcW w:w="1276" w:type="dxa"/>
            <w:gridSpan w:val="2"/>
            <w:tcBorders>
              <w:top w:val="nil"/>
              <w:left w:val="nil"/>
              <w:bottom w:val="single" w:sz="4" w:space="0" w:color="auto"/>
              <w:right w:val="single" w:sz="4" w:space="0" w:color="auto"/>
            </w:tcBorders>
            <w:shd w:val="clear" w:color="auto" w:fill="auto"/>
            <w:noWrap/>
            <w:hideMark/>
          </w:tcPr>
          <w:p w14:paraId="49B38820"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04</w:t>
            </w:r>
          </w:p>
        </w:tc>
        <w:tc>
          <w:tcPr>
            <w:tcW w:w="1275" w:type="dxa"/>
            <w:gridSpan w:val="2"/>
            <w:tcBorders>
              <w:top w:val="nil"/>
              <w:left w:val="nil"/>
              <w:bottom w:val="single" w:sz="4" w:space="0" w:color="auto"/>
              <w:right w:val="single" w:sz="4" w:space="0" w:color="auto"/>
            </w:tcBorders>
            <w:shd w:val="clear" w:color="auto" w:fill="auto"/>
            <w:noWrap/>
            <w:hideMark/>
          </w:tcPr>
          <w:p w14:paraId="077A1BA1"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6</w:t>
            </w:r>
          </w:p>
        </w:tc>
        <w:tc>
          <w:tcPr>
            <w:tcW w:w="4962" w:type="dxa"/>
            <w:gridSpan w:val="2"/>
            <w:tcBorders>
              <w:top w:val="nil"/>
              <w:left w:val="nil"/>
              <w:bottom w:val="single" w:sz="4" w:space="0" w:color="auto"/>
              <w:right w:val="single" w:sz="4" w:space="0" w:color="auto"/>
            </w:tcBorders>
            <w:shd w:val="clear" w:color="auto" w:fill="auto"/>
            <w:hideMark/>
          </w:tcPr>
          <w:p w14:paraId="7282A775"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1 jornada conmemorativa de carácter transversal en el marco del día internacional de la mujer (PROIGUALDAD 3.2.1) (PROMUPINNA VIII.6) (Contigo Mujer)</w:t>
            </w:r>
          </w:p>
        </w:tc>
        <w:tc>
          <w:tcPr>
            <w:tcW w:w="2409" w:type="dxa"/>
            <w:tcBorders>
              <w:top w:val="nil"/>
              <w:left w:val="nil"/>
              <w:bottom w:val="single" w:sz="4" w:space="0" w:color="auto"/>
              <w:right w:val="single" w:sz="4" w:space="0" w:color="auto"/>
            </w:tcBorders>
            <w:shd w:val="clear" w:color="auto" w:fill="auto"/>
            <w:noWrap/>
            <w:hideMark/>
          </w:tcPr>
          <w:p w14:paraId="195F27A5"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300,000.00 </w:t>
            </w:r>
          </w:p>
        </w:tc>
      </w:tr>
      <w:tr w:rsidR="002D018F" w:rsidRPr="00405F5B" w14:paraId="7F7CBF91"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4D88EE55"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Contigo Mujer</w:t>
            </w:r>
          </w:p>
        </w:tc>
        <w:tc>
          <w:tcPr>
            <w:tcW w:w="1843" w:type="dxa"/>
            <w:gridSpan w:val="2"/>
            <w:tcBorders>
              <w:top w:val="nil"/>
              <w:left w:val="nil"/>
              <w:bottom w:val="single" w:sz="4" w:space="0" w:color="auto"/>
              <w:right w:val="single" w:sz="4" w:space="0" w:color="auto"/>
            </w:tcBorders>
            <w:shd w:val="clear" w:color="auto" w:fill="auto"/>
            <w:hideMark/>
          </w:tcPr>
          <w:p w14:paraId="192C096C"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 100 mil mujeres beneficiadas</w:t>
            </w:r>
            <w:r w:rsidRPr="00405F5B">
              <w:rPr>
                <w:rFonts w:ascii="Arial" w:eastAsia="Times New Roman" w:hAnsi="Arial" w:cs="Arial"/>
                <w:sz w:val="24"/>
                <w:szCs w:val="24"/>
                <w:lang w:eastAsia="es-MX"/>
              </w:rPr>
              <w:br/>
              <w:t>* Centros de Capacitación para Madres Jefas de Familia</w:t>
            </w:r>
            <w:r w:rsidRPr="00405F5B">
              <w:rPr>
                <w:rFonts w:ascii="Arial" w:eastAsia="Times New Roman" w:hAnsi="Arial" w:cs="Arial"/>
                <w:sz w:val="24"/>
                <w:szCs w:val="24"/>
                <w:lang w:eastAsia="es-MX"/>
              </w:rPr>
              <w:br/>
              <w:t>* 300 talleres gratuitos</w:t>
            </w:r>
          </w:p>
        </w:tc>
        <w:tc>
          <w:tcPr>
            <w:tcW w:w="1843" w:type="dxa"/>
            <w:gridSpan w:val="2"/>
            <w:tcBorders>
              <w:top w:val="nil"/>
              <w:left w:val="nil"/>
              <w:bottom w:val="single" w:sz="4" w:space="0" w:color="auto"/>
              <w:right w:val="single" w:sz="4" w:space="0" w:color="auto"/>
            </w:tcBorders>
            <w:shd w:val="clear" w:color="auto" w:fill="auto"/>
            <w:hideMark/>
          </w:tcPr>
          <w:p w14:paraId="49724635"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para la Igualdad Sustantiva de Género</w:t>
            </w:r>
          </w:p>
        </w:tc>
        <w:tc>
          <w:tcPr>
            <w:tcW w:w="1276" w:type="dxa"/>
            <w:gridSpan w:val="2"/>
            <w:tcBorders>
              <w:top w:val="nil"/>
              <w:left w:val="nil"/>
              <w:bottom w:val="single" w:sz="4" w:space="0" w:color="auto"/>
              <w:right w:val="single" w:sz="4" w:space="0" w:color="auto"/>
            </w:tcBorders>
            <w:shd w:val="clear" w:color="auto" w:fill="auto"/>
            <w:noWrap/>
            <w:hideMark/>
          </w:tcPr>
          <w:p w14:paraId="3FFC2E27"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06</w:t>
            </w:r>
          </w:p>
        </w:tc>
        <w:tc>
          <w:tcPr>
            <w:tcW w:w="1275" w:type="dxa"/>
            <w:gridSpan w:val="2"/>
            <w:tcBorders>
              <w:top w:val="nil"/>
              <w:left w:val="nil"/>
              <w:bottom w:val="single" w:sz="4" w:space="0" w:color="auto"/>
              <w:right w:val="single" w:sz="4" w:space="0" w:color="auto"/>
            </w:tcBorders>
            <w:shd w:val="clear" w:color="auto" w:fill="auto"/>
            <w:noWrap/>
            <w:hideMark/>
          </w:tcPr>
          <w:p w14:paraId="48837246"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w:t>
            </w:r>
          </w:p>
        </w:tc>
        <w:tc>
          <w:tcPr>
            <w:tcW w:w="4962" w:type="dxa"/>
            <w:gridSpan w:val="2"/>
            <w:tcBorders>
              <w:top w:val="nil"/>
              <w:left w:val="nil"/>
              <w:bottom w:val="single" w:sz="4" w:space="0" w:color="auto"/>
              <w:right w:val="single" w:sz="4" w:space="0" w:color="auto"/>
            </w:tcBorders>
            <w:shd w:val="clear" w:color="auto" w:fill="auto"/>
            <w:hideMark/>
          </w:tcPr>
          <w:p w14:paraId="75C3B4AE"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90 talleres de capacitación en materia de prevención y atención del acoso y hostigamiento sexual y/o laboral y mecanismos tecnológicos de cuidados y prevención de ciberacoso dirigidos a instituciones educativas, organismo empresariales y público en general (PROIGUALDAD 3.2.3 y 3.2.8) (PROMUPINNA VIII.6) (Contigo Mujer)</w:t>
            </w:r>
          </w:p>
        </w:tc>
        <w:tc>
          <w:tcPr>
            <w:tcW w:w="2409" w:type="dxa"/>
            <w:tcBorders>
              <w:top w:val="nil"/>
              <w:left w:val="nil"/>
              <w:bottom w:val="single" w:sz="4" w:space="0" w:color="auto"/>
              <w:right w:val="single" w:sz="4" w:space="0" w:color="auto"/>
            </w:tcBorders>
            <w:shd w:val="clear" w:color="auto" w:fill="auto"/>
            <w:noWrap/>
            <w:hideMark/>
          </w:tcPr>
          <w:p w14:paraId="6FF75B76"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500,000.00 </w:t>
            </w:r>
          </w:p>
        </w:tc>
      </w:tr>
      <w:tr w:rsidR="002D018F" w:rsidRPr="00405F5B" w14:paraId="1A84C218"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6FCE07B2"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Contigo Mujer</w:t>
            </w:r>
          </w:p>
        </w:tc>
        <w:tc>
          <w:tcPr>
            <w:tcW w:w="1843" w:type="dxa"/>
            <w:gridSpan w:val="2"/>
            <w:tcBorders>
              <w:top w:val="nil"/>
              <w:left w:val="nil"/>
              <w:bottom w:val="single" w:sz="4" w:space="0" w:color="auto"/>
              <w:right w:val="single" w:sz="4" w:space="0" w:color="auto"/>
            </w:tcBorders>
            <w:shd w:val="clear" w:color="auto" w:fill="auto"/>
            <w:hideMark/>
          </w:tcPr>
          <w:p w14:paraId="4E0A38C4"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Combatiré de manera frontal todos los tipos de violencias contra las mujeres</w:t>
            </w:r>
          </w:p>
        </w:tc>
        <w:tc>
          <w:tcPr>
            <w:tcW w:w="1843" w:type="dxa"/>
            <w:gridSpan w:val="2"/>
            <w:tcBorders>
              <w:top w:val="nil"/>
              <w:left w:val="nil"/>
              <w:bottom w:val="single" w:sz="4" w:space="0" w:color="auto"/>
              <w:right w:val="single" w:sz="4" w:space="0" w:color="auto"/>
            </w:tcBorders>
            <w:shd w:val="clear" w:color="auto" w:fill="auto"/>
            <w:hideMark/>
          </w:tcPr>
          <w:p w14:paraId="79308FD7"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para la Igualdad Sustantiva de Género</w:t>
            </w:r>
          </w:p>
        </w:tc>
        <w:tc>
          <w:tcPr>
            <w:tcW w:w="1276" w:type="dxa"/>
            <w:gridSpan w:val="2"/>
            <w:tcBorders>
              <w:top w:val="nil"/>
              <w:left w:val="nil"/>
              <w:bottom w:val="single" w:sz="4" w:space="0" w:color="auto"/>
              <w:right w:val="single" w:sz="4" w:space="0" w:color="auto"/>
            </w:tcBorders>
            <w:shd w:val="clear" w:color="auto" w:fill="auto"/>
            <w:noWrap/>
            <w:hideMark/>
          </w:tcPr>
          <w:p w14:paraId="570B26BC"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06</w:t>
            </w:r>
          </w:p>
        </w:tc>
        <w:tc>
          <w:tcPr>
            <w:tcW w:w="1275" w:type="dxa"/>
            <w:gridSpan w:val="2"/>
            <w:tcBorders>
              <w:top w:val="nil"/>
              <w:left w:val="nil"/>
              <w:bottom w:val="single" w:sz="4" w:space="0" w:color="auto"/>
              <w:right w:val="single" w:sz="4" w:space="0" w:color="auto"/>
            </w:tcBorders>
            <w:shd w:val="clear" w:color="auto" w:fill="auto"/>
            <w:noWrap/>
            <w:hideMark/>
          </w:tcPr>
          <w:p w14:paraId="61D9EF68"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2</w:t>
            </w:r>
          </w:p>
        </w:tc>
        <w:tc>
          <w:tcPr>
            <w:tcW w:w="4962" w:type="dxa"/>
            <w:gridSpan w:val="2"/>
            <w:tcBorders>
              <w:top w:val="nil"/>
              <w:left w:val="nil"/>
              <w:bottom w:val="single" w:sz="4" w:space="0" w:color="auto"/>
              <w:right w:val="single" w:sz="4" w:space="0" w:color="auto"/>
            </w:tcBorders>
            <w:shd w:val="clear" w:color="auto" w:fill="auto"/>
            <w:hideMark/>
          </w:tcPr>
          <w:p w14:paraId="00C26551"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Elaborar 3 informes de seguimiento del Programa Integral de actuación, orientación y acompañamiento de la Agencia contra el Acoso y hostigamiento sexual y laboral (PROIGUALDAD 3.1.4 y 5.1.9) (Contigo Mujer)</w:t>
            </w:r>
          </w:p>
        </w:tc>
        <w:tc>
          <w:tcPr>
            <w:tcW w:w="2409" w:type="dxa"/>
            <w:tcBorders>
              <w:top w:val="nil"/>
              <w:left w:val="nil"/>
              <w:bottom w:val="single" w:sz="4" w:space="0" w:color="auto"/>
              <w:right w:val="single" w:sz="4" w:space="0" w:color="auto"/>
            </w:tcBorders>
            <w:shd w:val="clear" w:color="auto" w:fill="auto"/>
            <w:noWrap/>
            <w:hideMark/>
          </w:tcPr>
          <w:p w14:paraId="3CB5838E" w14:textId="722E9C19" w:rsidR="002D018F" w:rsidRPr="00405F5B" w:rsidRDefault="006E0B1B" w:rsidP="006E0B1B">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2D018F">
              <w:rPr>
                <w:rFonts w:ascii="Arial" w:eastAsia="Times New Roman" w:hAnsi="Arial" w:cs="Arial"/>
                <w:sz w:val="24"/>
                <w:szCs w:val="24"/>
                <w:lang w:eastAsia="es-MX"/>
              </w:rPr>
              <w:t xml:space="preserve">- </w:t>
            </w:r>
          </w:p>
        </w:tc>
      </w:tr>
      <w:tr w:rsidR="002D018F" w:rsidRPr="00405F5B" w14:paraId="36C5CC30"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7216DA0C"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lastRenderedPageBreak/>
              <w:t>Contigo Mujer</w:t>
            </w:r>
          </w:p>
        </w:tc>
        <w:tc>
          <w:tcPr>
            <w:tcW w:w="1843" w:type="dxa"/>
            <w:gridSpan w:val="2"/>
            <w:tcBorders>
              <w:top w:val="nil"/>
              <w:left w:val="nil"/>
              <w:bottom w:val="single" w:sz="4" w:space="0" w:color="auto"/>
              <w:right w:val="single" w:sz="4" w:space="0" w:color="auto"/>
            </w:tcBorders>
            <w:shd w:val="clear" w:color="auto" w:fill="auto"/>
            <w:hideMark/>
          </w:tcPr>
          <w:p w14:paraId="71B7FB90"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 100 mil mujeres beneficiadas</w:t>
            </w:r>
            <w:r w:rsidRPr="00405F5B">
              <w:rPr>
                <w:rFonts w:ascii="Arial" w:eastAsia="Times New Roman" w:hAnsi="Arial" w:cs="Arial"/>
                <w:sz w:val="24"/>
                <w:szCs w:val="24"/>
                <w:lang w:eastAsia="es-MX"/>
              </w:rPr>
              <w:br/>
              <w:t>* Centros de Capacitación para Madres Jefas de Familia</w:t>
            </w:r>
            <w:r w:rsidRPr="00405F5B">
              <w:rPr>
                <w:rFonts w:ascii="Arial" w:eastAsia="Times New Roman" w:hAnsi="Arial" w:cs="Arial"/>
                <w:sz w:val="24"/>
                <w:szCs w:val="24"/>
                <w:lang w:eastAsia="es-MX"/>
              </w:rPr>
              <w:br/>
              <w:t>* 300 talleres gratuitos</w:t>
            </w:r>
          </w:p>
        </w:tc>
        <w:tc>
          <w:tcPr>
            <w:tcW w:w="1843" w:type="dxa"/>
            <w:gridSpan w:val="2"/>
            <w:tcBorders>
              <w:top w:val="nil"/>
              <w:left w:val="nil"/>
              <w:bottom w:val="single" w:sz="4" w:space="0" w:color="auto"/>
              <w:right w:val="single" w:sz="4" w:space="0" w:color="auto"/>
            </w:tcBorders>
            <w:shd w:val="clear" w:color="auto" w:fill="auto"/>
            <w:hideMark/>
          </w:tcPr>
          <w:p w14:paraId="3A3AB13C"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para la Igualdad Sustantiva de Género</w:t>
            </w:r>
          </w:p>
        </w:tc>
        <w:tc>
          <w:tcPr>
            <w:tcW w:w="1276" w:type="dxa"/>
            <w:gridSpan w:val="2"/>
            <w:tcBorders>
              <w:top w:val="nil"/>
              <w:left w:val="nil"/>
              <w:bottom w:val="single" w:sz="4" w:space="0" w:color="auto"/>
              <w:right w:val="single" w:sz="4" w:space="0" w:color="auto"/>
            </w:tcBorders>
            <w:shd w:val="clear" w:color="auto" w:fill="auto"/>
            <w:noWrap/>
            <w:hideMark/>
          </w:tcPr>
          <w:p w14:paraId="78AE1041"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06</w:t>
            </w:r>
          </w:p>
        </w:tc>
        <w:tc>
          <w:tcPr>
            <w:tcW w:w="1275" w:type="dxa"/>
            <w:gridSpan w:val="2"/>
            <w:tcBorders>
              <w:top w:val="nil"/>
              <w:left w:val="nil"/>
              <w:bottom w:val="single" w:sz="4" w:space="0" w:color="auto"/>
              <w:right w:val="single" w:sz="4" w:space="0" w:color="auto"/>
            </w:tcBorders>
            <w:shd w:val="clear" w:color="auto" w:fill="auto"/>
            <w:noWrap/>
            <w:hideMark/>
          </w:tcPr>
          <w:p w14:paraId="48B27610"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4</w:t>
            </w:r>
          </w:p>
        </w:tc>
        <w:tc>
          <w:tcPr>
            <w:tcW w:w="4962" w:type="dxa"/>
            <w:gridSpan w:val="2"/>
            <w:tcBorders>
              <w:top w:val="nil"/>
              <w:left w:val="nil"/>
              <w:bottom w:val="single" w:sz="4" w:space="0" w:color="auto"/>
              <w:right w:val="single" w:sz="4" w:space="0" w:color="auto"/>
            </w:tcBorders>
            <w:shd w:val="clear" w:color="auto" w:fill="auto"/>
            <w:hideMark/>
          </w:tcPr>
          <w:p w14:paraId="016825BF"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1 foro para víctimas de acoso y hostigamiento sexual en el transporte y espacio público (PROIGUALDAD 3.2.3 y 3.2.8) (Contigo Mujer)</w:t>
            </w:r>
          </w:p>
        </w:tc>
        <w:tc>
          <w:tcPr>
            <w:tcW w:w="2409" w:type="dxa"/>
            <w:tcBorders>
              <w:top w:val="nil"/>
              <w:left w:val="nil"/>
              <w:bottom w:val="single" w:sz="4" w:space="0" w:color="auto"/>
              <w:right w:val="single" w:sz="4" w:space="0" w:color="auto"/>
            </w:tcBorders>
            <w:shd w:val="clear" w:color="auto" w:fill="auto"/>
            <w:noWrap/>
            <w:hideMark/>
          </w:tcPr>
          <w:p w14:paraId="137CD360"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300,000.00 </w:t>
            </w:r>
          </w:p>
        </w:tc>
      </w:tr>
      <w:tr w:rsidR="002D018F" w:rsidRPr="00405F5B" w14:paraId="4EAA559D"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5D372943"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Ciudad de 10</w:t>
            </w:r>
          </w:p>
        </w:tc>
        <w:tc>
          <w:tcPr>
            <w:tcW w:w="1843" w:type="dxa"/>
            <w:gridSpan w:val="2"/>
            <w:tcBorders>
              <w:top w:val="nil"/>
              <w:left w:val="nil"/>
              <w:bottom w:val="single" w:sz="4" w:space="0" w:color="auto"/>
              <w:right w:val="single" w:sz="4" w:space="0" w:color="auto"/>
            </w:tcBorders>
            <w:shd w:val="clear" w:color="auto" w:fill="auto"/>
            <w:hideMark/>
          </w:tcPr>
          <w:p w14:paraId="2836CD01"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Recuperaremos y rehabilitaremos los Grandes Parques Municipales</w:t>
            </w:r>
          </w:p>
        </w:tc>
        <w:tc>
          <w:tcPr>
            <w:tcW w:w="1843" w:type="dxa"/>
            <w:gridSpan w:val="2"/>
            <w:tcBorders>
              <w:top w:val="nil"/>
              <w:left w:val="nil"/>
              <w:bottom w:val="single" w:sz="4" w:space="0" w:color="auto"/>
              <w:right w:val="single" w:sz="4" w:space="0" w:color="auto"/>
            </w:tcBorders>
            <w:shd w:val="clear" w:color="auto" w:fill="auto"/>
            <w:hideMark/>
          </w:tcPr>
          <w:p w14:paraId="596354C9"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Instituto Municipal de Arte y Cultura de Puebla</w:t>
            </w:r>
          </w:p>
        </w:tc>
        <w:tc>
          <w:tcPr>
            <w:tcW w:w="1276" w:type="dxa"/>
            <w:gridSpan w:val="2"/>
            <w:tcBorders>
              <w:top w:val="nil"/>
              <w:left w:val="nil"/>
              <w:bottom w:val="single" w:sz="4" w:space="0" w:color="auto"/>
              <w:right w:val="single" w:sz="4" w:space="0" w:color="auto"/>
            </w:tcBorders>
            <w:shd w:val="clear" w:color="auto" w:fill="auto"/>
            <w:noWrap/>
            <w:hideMark/>
          </w:tcPr>
          <w:p w14:paraId="52B8906A"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2</w:t>
            </w:r>
          </w:p>
        </w:tc>
        <w:tc>
          <w:tcPr>
            <w:tcW w:w="1275" w:type="dxa"/>
            <w:gridSpan w:val="2"/>
            <w:tcBorders>
              <w:top w:val="nil"/>
              <w:left w:val="nil"/>
              <w:bottom w:val="single" w:sz="4" w:space="0" w:color="auto"/>
              <w:right w:val="single" w:sz="4" w:space="0" w:color="auto"/>
            </w:tcBorders>
            <w:shd w:val="clear" w:color="auto" w:fill="auto"/>
            <w:noWrap/>
            <w:hideMark/>
          </w:tcPr>
          <w:p w14:paraId="0D8913D8"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w:t>
            </w:r>
          </w:p>
        </w:tc>
        <w:tc>
          <w:tcPr>
            <w:tcW w:w="4962" w:type="dxa"/>
            <w:gridSpan w:val="2"/>
            <w:tcBorders>
              <w:top w:val="nil"/>
              <w:left w:val="nil"/>
              <w:bottom w:val="single" w:sz="4" w:space="0" w:color="auto"/>
              <w:right w:val="single" w:sz="4" w:space="0" w:color="auto"/>
            </w:tcBorders>
            <w:shd w:val="clear" w:color="auto" w:fill="auto"/>
            <w:hideMark/>
          </w:tcPr>
          <w:p w14:paraId="5ECAF712"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Ejecutar 45 acciones para fomentar a los artistas locales, nacionales y/o internacionales (PROIGUALDAD 2.3.8) (PROMUPINNA XII.3) (PEP 2.2.6 y 2.3.12) (Ciudad de 10)</w:t>
            </w:r>
          </w:p>
        </w:tc>
        <w:tc>
          <w:tcPr>
            <w:tcW w:w="2409" w:type="dxa"/>
            <w:tcBorders>
              <w:top w:val="nil"/>
              <w:left w:val="nil"/>
              <w:bottom w:val="single" w:sz="4" w:space="0" w:color="auto"/>
              <w:right w:val="single" w:sz="4" w:space="0" w:color="auto"/>
            </w:tcBorders>
            <w:shd w:val="clear" w:color="auto" w:fill="auto"/>
            <w:noWrap/>
            <w:hideMark/>
          </w:tcPr>
          <w:p w14:paraId="2B7550D2"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765,200.00 </w:t>
            </w:r>
          </w:p>
        </w:tc>
      </w:tr>
      <w:tr w:rsidR="002D018F" w:rsidRPr="00405F5B" w14:paraId="7462FEEE"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77A35341"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Impulsa Puebla</w:t>
            </w:r>
          </w:p>
        </w:tc>
        <w:tc>
          <w:tcPr>
            <w:tcW w:w="1843" w:type="dxa"/>
            <w:gridSpan w:val="2"/>
            <w:tcBorders>
              <w:top w:val="nil"/>
              <w:left w:val="nil"/>
              <w:bottom w:val="single" w:sz="4" w:space="0" w:color="auto"/>
              <w:right w:val="single" w:sz="4" w:space="0" w:color="auto"/>
            </w:tcBorders>
            <w:shd w:val="clear" w:color="auto" w:fill="auto"/>
            <w:hideMark/>
          </w:tcPr>
          <w:p w14:paraId="4FBDE20B"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Colaboración con industrias turísticas y culturales</w:t>
            </w:r>
          </w:p>
        </w:tc>
        <w:tc>
          <w:tcPr>
            <w:tcW w:w="1843" w:type="dxa"/>
            <w:gridSpan w:val="2"/>
            <w:tcBorders>
              <w:top w:val="nil"/>
              <w:left w:val="nil"/>
              <w:bottom w:val="single" w:sz="4" w:space="0" w:color="auto"/>
              <w:right w:val="single" w:sz="4" w:space="0" w:color="auto"/>
            </w:tcBorders>
            <w:shd w:val="clear" w:color="auto" w:fill="auto"/>
            <w:hideMark/>
          </w:tcPr>
          <w:p w14:paraId="42959C88"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Instituto Municipal de Arte y Cultura de Puebla</w:t>
            </w:r>
          </w:p>
        </w:tc>
        <w:tc>
          <w:tcPr>
            <w:tcW w:w="1276" w:type="dxa"/>
            <w:gridSpan w:val="2"/>
            <w:tcBorders>
              <w:top w:val="nil"/>
              <w:left w:val="nil"/>
              <w:bottom w:val="single" w:sz="4" w:space="0" w:color="auto"/>
              <w:right w:val="single" w:sz="4" w:space="0" w:color="auto"/>
            </w:tcBorders>
            <w:shd w:val="clear" w:color="auto" w:fill="auto"/>
            <w:noWrap/>
            <w:hideMark/>
          </w:tcPr>
          <w:p w14:paraId="00A2F3C3"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2</w:t>
            </w:r>
          </w:p>
        </w:tc>
        <w:tc>
          <w:tcPr>
            <w:tcW w:w="1275" w:type="dxa"/>
            <w:gridSpan w:val="2"/>
            <w:tcBorders>
              <w:top w:val="nil"/>
              <w:left w:val="nil"/>
              <w:bottom w:val="single" w:sz="4" w:space="0" w:color="auto"/>
              <w:right w:val="single" w:sz="4" w:space="0" w:color="auto"/>
            </w:tcBorders>
            <w:shd w:val="clear" w:color="auto" w:fill="auto"/>
            <w:noWrap/>
            <w:hideMark/>
          </w:tcPr>
          <w:p w14:paraId="066E37F7"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2</w:t>
            </w:r>
          </w:p>
        </w:tc>
        <w:tc>
          <w:tcPr>
            <w:tcW w:w="4962" w:type="dxa"/>
            <w:gridSpan w:val="2"/>
            <w:tcBorders>
              <w:top w:val="nil"/>
              <w:left w:val="nil"/>
              <w:bottom w:val="single" w:sz="4" w:space="0" w:color="auto"/>
              <w:right w:val="single" w:sz="4" w:space="0" w:color="auto"/>
            </w:tcBorders>
            <w:shd w:val="clear" w:color="auto" w:fill="auto"/>
            <w:hideMark/>
          </w:tcPr>
          <w:p w14:paraId="4D65B415"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Realizar 5 festivales por fechas conmemorativas (PROMUPINNA XII.2 y XII.3) (PEP 2.3.12) (Impulsa Puebla) </w:t>
            </w:r>
          </w:p>
        </w:tc>
        <w:tc>
          <w:tcPr>
            <w:tcW w:w="2409" w:type="dxa"/>
            <w:tcBorders>
              <w:top w:val="nil"/>
              <w:left w:val="nil"/>
              <w:bottom w:val="single" w:sz="4" w:space="0" w:color="auto"/>
              <w:right w:val="single" w:sz="4" w:space="0" w:color="auto"/>
            </w:tcBorders>
            <w:shd w:val="clear" w:color="auto" w:fill="auto"/>
            <w:noWrap/>
            <w:hideMark/>
          </w:tcPr>
          <w:p w14:paraId="51BA5530"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4,889,769.00 </w:t>
            </w:r>
          </w:p>
        </w:tc>
      </w:tr>
      <w:tr w:rsidR="002D018F" w:rsidRPr="00405F5B" w14:paraId="02BC890B"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14DAF144"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Ciudad de 10</w:t>
            </w:r>
          </w:p>
        </w:tc>
        <w:tc>
          <w:tcPr>
            <w:tcW w:w="1843" w:type="dxa"/>
            <w:gridSpan w:val="2"/>
            <w:tcBorders>
              <w:top w:val="nil"/>
              <w:left w:val="nil"/>
              <w:bottom w:val="single" w:sz="4" w:space="0" w:color="auto"/>
              <w:right w:val="single" w:sz="4" w:space="0" w:color="auto"/>
            </w:tcBorders>
            <w:shd w:val="clear" w:color="auto" w:fill="auto"/>
            <w:hideMark/>
          </w:tcPr>
          <w:p w14:paraId="2E667A79"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Colaboración con industrias turísticas y culturales</w:t>
            </w:r>
          </w:p>
        </w:tc>
        <w:tc>
          <w:tcPr>
            <w:tcW w:w="1843" w:type="dxa"/>
            <w:gridSpan w:val="2"/>
            <w:tcBorders>
              <w:top w:val="nil"/>
              <w:left w:val="nil"/>
              <w:bottom w:val="single" w:sz="4" w:space="0" w:color="auto"/>
              <w:right w:val="single" w:sz="4" w:space="0" w:color="auto"/>
            </w:tcBorders>
            <w:shd w:val="clear" w:color="auto" w:fill="auto"/>
            <w:hideMark/>
          </w:tcPr>
          <w:p w14:paraId="2C753359"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Instituto Municipal de Arte y Cultura de Puebla</w:t>
            </w:r>
          </w:p>
        </w:tc>
        <w:tc>
          <w:tcPr>
            <w:tcW w:w="1276" w:type="dxa"/>
            <w:gridSpan w:val="2"/>
            <w:tcBorders>
              <w:top w:val="nil"/>
              <w:left w:val="nil"/>
              <w:bottom w:val="single" w:sz="4" w:space="0" w:color="auto"/>
              <w:right w:val="single" w:sz="4" w:space="0" w:color="auto"/>
            </w:tcBorders>
            <w:shd w:val="clear" w:color="auto" w:fill="auto"/>
            <w:noWrap/>
            <w:hideMark/>
          </w:tcPr>
          <w:p w14:paraId="273FAA6F"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2</w:t>
            </w:r>
          </w:p>
        </w:tc>
        <w:tc>
          <w:tcPr>
            <w:tcW w:w="1275" w:type="dxa"/>
            <w:gridSpan w:val="2"/>
            <w:tcBorders>
              <w:top w:val="nil"/>
              <w:left w:val="nil"/>
              <w:bottom w:val="single" w:sz="4" w:space="0" w:color="auto"/>
              <w:right w:val="single" w:sz="4" w:space="0" w:color="auto"/>
            </w:tcBorders>
            <w:shd w:val="clear" w:color="auto" w:fill="auto"/>
            <w:noWrap/>
            <w:hideMark/>
          </w:tcPr>
          <w:p w14:paraId="507A3AA4"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5</w:t>
            </w:r>
          </w:p>
        </w:tc>
        <w:tc>
          <w:tcPr>
            <w:tcW w:w="4962" w:type="dxa"/>
            <w:gridSpan w:val="2"/>
            <w:tcBorders>
              <w:top w:val="nil"/>
              <w:left w:val="nil"/>
              <w:bottom w:val="single" w:sz="4" w:space="0" w:color="auto"/>
              <w:right w:val="single" w:sz="4" w:space="0" w:color="auto"/>
            </w:tcBorders>
            <w:shd w:val="clear" w:color="auto" w:fill="auto"/>
            <w:hideMark/>
          </w:tcPr>
          <w:p w14:paraId="7C288901"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Ejecutar 4 temporadas de activación cultural en el Centro Histórico (PROIGUALDAD 2.3.3) (PROMUPINNA XI.2, XII.2, XII.3 y XIII.1) (PEP 2.2.6 y 2.3.12) (Ciudad de 10) </w:t>
            </w:r>
          </w:p>
        </w:tc>
        <w:tc>
          <w:tcPr>
            <w:tcW w:w="2409" w:type="dxa"/>
            <w:tcBorders>
              <w:top w:val="nil"/>
              <w:left w:val="nil"/>
              <w:bottom w:val="single" w:sz="4" w:space="0" w:color="auto"/>
              <w:right w:val="single" w:sz="4" w:space="0" w:color="auto"/>
            </w:tcBorders>
            <w:shd w:val="clear" w:color="auto" w:fill="auto"/>
            <w:noWrap/>
            <w:hideMark/>
          </w:tcPr>
          <w:p w14:paraId="3A1CECFD"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942,400.00 </w:t>
            </w:r>
          </w:p>
        </w:tc>
      </w:tr>
      <w:tr w:rsidR="002D018F" w:rsidRPr="00405F5B" w14:paraId="7BC2A761"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15E22A63"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Impulsa Puebla / Ciudad de 10</w:t>
            </w:r>
          </w:p>
        </w:tc>
        <w:tc>
          <w:tcPr>
            <w:tcW w:w="1843" w:type="dxa"/>
            <w:gridSpan w:val="2"/>
            <w:tcBorders>
              <w:top w:val="nil"/>
              <w:left w:val="nil"/>
              <w:bottom w:val="single" w:sz="4" w:space="0" w:color="auto"/>
              <w:right w:val="single" w:sz="4" w:space="0" w:color="auto"/>
            </w:tcBorders>
            <w:shd w:val="clear" w:color="auto" w:fill="auto"/>
            <w:hideMark/>
          </w:tcPr>
          <w:p w14:paraId="2080E512"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Recuperaremos y rehabilitaremos los Grandes Parques Municipales / Colaboración con industrias </w:t>
            </w:r>
            <w:r w:rsidRPr="00405F5B">
              <w:rPr>
                <w:rFonts w:ascii="Arial" w:eastAsia="Times New Roman" w:hAnsi="Arial" w:cs="Arial"/>
                <w:sz w:val="24"/>
                <w:szCs w:val="24"/>
                <w:lang w:eastAsia="es-MX"/>
              </w:rPr>
              <w:lastRenderedPageBreak/>
              <w:t>turísticas y culturales</w:t>
            </w:r>
          </w:p>
        </w:tc>
        <w:tc>
          <w:tcPr>
            <w:tcW w:w="1843" w:type="dxa"/>
            <w:gridSpan w:val="2"/>
            <w:tcBorders>
              <w:top w:val="nil"/>
              <w:left w:val="nil"/>
              <w:bottom w:val="single" w:sz="4" w:space="0" w:color="auto"/>
              <w:right w:val="single" w:sz="4" w:space="0" w:color="auto"/>
            </w:tcBorders>
            <w:shd w:val="clear" w:color="auto" w:fill="auto"/>
            <w:hideMark/>
          </w:tcPr>
          <w:p w14:paraId="0BE0AA80"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lastRenderedPageBreak/>
              <w:t>Instituto Municipal de Arte y Cultura de Puebla</w:t>
            </w:r>
          </w:p>
        </w:tc>
        <w:tc>
          <w:tcPr>
            <w:tcW w:w="1276" w:type="dxa"/>
            <w:gridSpan w:val="2"/>
            <w:tcBorders>
              <w:top w:val="nil"/>
              <w:left w:val="nil"/>
              <w:bottom w:val="single" w:sz="4" w:space="0" w:color="auto"/>
              <w:right w:val="single" w:sz="4" w:space="0" w:color="auto"/>
            </w:tcBorders>
            <w:shd w:val="clear" w:color="auto" w:fill="auto"/>
            <w:noWrap/>
            <w:hideMark/>
          </w:tcPr>
          <w:p w14:paraId="44F9A480"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3</w:t>
            </w:r>
          </w:p>
        </w:tc>
        <w:tc>
          <w:tcPr>
            <w:tcW w:w="1275" w:type="dxa"/>
            <w:gridSpan w:val="2"/>
            <w:tcBorders>
              <w:top w:val="nil"/>
              <w:left w:val="nil"/>
              <w:bottom w:val="single" w:sz="4" w:space="0" w:color="auto"/>
              <w:right w:val="single" w:sz="4" w:space="0" w:color="auto"/>
            </w:tcBorders>
            <w:shd w:val="clear" w:color="auto" w:fill="auto"/>
            <w:noWrap/>
            <w:hideMark/>
          </w:tcPr>
          <w:p w14:paraId="38289E96"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w:t>
            </w:r>
          </w:p>
        </w:tc>
        <w:tc>
          <w:tcPr>
            <w:tcW w:w="4962" w:type="dxa"/>
            <w:gridSpan w:val="2"/>
            <w:tcBorders>
              <w:top w:val="nil"/>
              <w:left w:val="nil"/>
              <w:bottom w:val="single" w:sz="4" w:space="0" w:color="auto"/>
              <w:right w:val="single" w:sz="4" w:space="0" w:color="auto"/>
            </w:tcBorders>
            <w:shd w:val="clear" w:color="auto" w:fill="auto"/>
            <w:hideMark/>
          </w:tcPr>
          <w:p w14:paraId="0958C367"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30 acciones vinculadas al fomento a la lectura (PROIGUALDAD 2.3.4) (PROMUPINNA XI.2 y XI.3) (PEP 2.2.7) (Impulsa Puebla y Ciudad de 10)</w:t>
            </w:r>
          </w:p>
        </w:tc>
        <w:tc>
          <w:tcPr>
            <w:tcW w:w="2409" w:type="dxa"/>
            <w:tcBorders>
              <w:top w:val="nil"/>
              <w:left w:val="nil"/>
              <w:bottom w:val="single" w:sz="4" w:space="0" w:color="auto"/>
              <w:right w:val="single" w:sz="4" w:space="0" w:color="auto"/>
            </w:tcBorders>
            <w:shd w:val="clear" w:color="auto" w:fill="auto"/>
            <w:noWrap/>
            <w:hideMark/>
          </w:tcPr>
          <w:p w14:paraId="2D4CF0E7"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315,000.00 </w:t>
            </w:r>
          </w:p>
        </w:tc>
      </w:tr>
      <w:tr w:rsidR="002D018F" w:rsidRPr="00405F5B" w14:paraId="1B1E7B82"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759C2FCB"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lastRenderedPageBreak/>
              <w:t>Impulsa Puebla / Ciudad de 10</w:t>
            </w:r>
          </w:p>
        </w:tc>
        <w:tc>
          <w:tcPr>
            <w:tcW w:w="1843" w:type="dxa"/>
            <w:gridSpan w:val="2"/>
            <w:tcBorders>
              <w:top w:val="nil"/>
              <w:left w:val="nil"/>
              <w:bottom w:val="single" w:sz="4" w:space="0" w:color="auto"/>
              <w:right w:val="single" w:sz="4" w:space="0" w:color="auto"/>
            </w:tcBorders>
            <w:shd w:val="clear" w:color="auto" w:fill="auto"/>
            <w:hideMark/>
          </w:tcPr>
          <w:p w14:paraId="03E26CD2"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Recuperaremos y rehabilitaremos los Grandes Parques Municipales / Colaboración con industrias turísticas y culturales</w:t>
            </w:r>
          </w:p>
        </w:tc>
        <w:tc>
          <w:tcPr>
            <w:tcW w:w="1843" w:type="dxa"/>
            <w:gridSpan w:val="2"/>
            <w:tcBorders>
              <w:top w:val="nil"/>
              <w:left w:val="nil"/>
              <w:bottom w:val="single" w:sz="4" w:space="0" w:color="auto"/>
              <w:right w:val="single" w:sz="4" w:space="0" w:color="auto"/>
            </w:tcBorders>
            <w:shd w:val="clear" w:color="auto" w:fill="auto"/>
            <w:hideMark/>
          </w:tcPr>
          <w:p w14:paraId="20756153"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Instituto Municipal de Arte y Cultura de Puebla</w:t>
            </w:r>
          </w:p>
        </w:tc>
        <w:tc>
          <w:tcPr>
            <w:tcW w:w="1276" w:type="dxa"/>
            <w:gridSpan w:val="2"/>
            <w:tcBorders>
              <w:top w:val="nil"/>
              <w:left w:val="nil"/>
              <w:bottom w:val="single" w:sz="4" w:space="0" w:color="auto"/>
              <w:right w:val="single" w:sz="4" w:space="0" w:color="auto"/>
            </w:tcBorders>
            <w:shd w:val="clear" w:color="auto" w:fill="auto"/>
            <w:noWrap/>
            <w:hideMark/>
          </w:tcPr>
          <w:p w14:paraId="522366FF"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3</w:t>
            </w:r>
          </w:p>
        </w:tc>
        <w:tc>
          <w:tcPr>
            <w:tcW w:w="1275" w:type="dxa"/>
            <w:gridSpan w:val="2"/>
            <w:tcBorders>
              <w:top w:val="nil"/>
              <w:left w:val="nil"/>
              <w:bottom w:val="single" w:sz="4" w:space="0" w:color="auto"/>
              <w:right w:val="single" w:sz="4" w:space="0" w:color="auto"/>
            </w:tcBorders>
            <w:shd w:val="clear" w:color="auto" w:fill="auto"/>
            <w:noWrap/>
            <w:hideMark/>
          </w:tcPr>
          <w:p w14:paraId="3333272B"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3</w:t>
            </w:r>
          </w:p>
        </w:tc>
        <w:tc>
          <w:tcPr>
            <w:tcW w:w="4962" w:type="dxa"/>
            <w:gridSpan w:val="2"/>
            <w:tcBorders>
              <w:top w:val="nil"/>
              <w:left w:val="nil"/>
              <w:bottom w:val="single" w:sz="4" w:space="0" w:color="auto"/>
              <w:right w:val="single" w:sz="4" w:space="0" w:color="auto"/>
            </w:tcBorders>
            <w:shd w:val="clear" w:color="auto" w:fill="auto"/>
            <w:hideMark/>
          </w:tcPr>
          <w:p w14:paraId="4C7270FD"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1 fiesta del libro que promueva la participación ciudadana y el fomento a la lectura (PROIGUALDAD 2.3.4) (PROMUPINNA XI.2 y XI.3) (PEP 2.2.7) (Impulsa Puebla y Ciudad de 10)</w:t>
            </w:r>
          </w:p>
        </w:tc>
        <w:tc>
          <w:tcPr>
            <w:tcW w:w="2409" w:type="dxa"/>
            <w:tcBorders>
              <w:top w:val="nil"/>
              <w:left w:val="nil"/>
              <w:bottom w:val="single" w:sz="4" w:space="0" w:color="auto"/>
              <w:right w:val="single" w:sz="4" w:space="0" w:color="auto"/>
            </w:tcBorders>
            <w:shd w:val="clear" w:color="auto" w:fill="auto"/>
            <w:noWrap/>
            <w:hideMark/>
          </w:tcPr>
          <w:p w14:paraId="5D6587FA"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1,500,000.00 </w:t>
            </w:r>
          </w:p>
        </w:tc>
      </w:tr>
      <w:tr w:rsidR="002D018F" w:rsidRPr="00405F5B" w14:paraId="71400799"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7B74DD19"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Impulsa Puebla</w:t>
            </w:r>
          </w:p>
        </w:tc>
        <w:tc>
          <w:tcPr>
            <w:tcW w:w="1843" w:type="dxa"/>
            <w:gridSpan w:val="2"/>
            <w:tcBorders>
              <w:top w:val="nil"/>
              <w:left w:val="nil"/>
              <w:bottom w:val="single" w:sz="4" w:space="0" w:color="auto"/>
              <w:right w:val="single" w:sz="4" w:space="0" w:color="auto"/>
            </w:tcBorders>
            <w:shd w:val="clear" w:color="auto" w:fill="auto"/>
            <w:hideMark/>
          </w:tcPr>
          <w:p w14:paraId="4D531519"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Colaboración con industrias turísticas y culturales</w:t>
            </w:r>
          </w:p>
        </w:tc>
        <w:tc>
          <w:tcPr>
            <w:tcW w:w="1843" w:type="dxa"/>
            <w:gridSpan w:val="2"/>
            <w:tcBorders>
              <w:top w:val="nil"/>
              <w:left w:val="nil"/>
              <w:bottom w:val="single" w:sz="4" w:space="0" w:color="auto"/>
              <w:right w:val="single" w:sz="4" w:space="0" w:color="auto"/>
            </w:tcBorders>
            <w:shd w:val="clear" w:color="auto" w:fill="auto"/>
            <w:hideMark/>
          </w:tcPr>
          <w:p w14:paraId="075D343B"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Instituto Municipal de Arte y Cultura de Puebla</w:t>
            </w:r>
          </w:p>
        </w:tc>
        <w:tc>
          <w:tcPr>
            <w:tcW w:w="1276" w:type="dxa"/>
            <w:gridSpan w:val="2"/>
            <w:tcBorders>
              <w:top w:val="nil"/>
              <w:left w:val="nil"/>
              <w:bottom w:val="single" w:sz="4" w:space="0" w:color="auto"/>
              <w:right w:val="single" w:sz="4" w:space="0" w:color="auto"/>
            </w:tcBorders>
            <w:shd w:val="clear" w:color="auto" w:fill="auto"/>
            <w:noWrap/>
            <w:hideMark/>
          </w:tcPr>
          <w:p w14:paraId="1DA96E3D"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3</w:t>
            </w:r>
          </w:p>
        </w:tc>
        <w:tc>
          <w:tcPr>
            <w:tcW w:w="1275" w:type="dxa"/>
            <w:gridSpan w:val="2"/>
            <w:tcBorders>
              <w:top w:val="nil"/>
              <w:left w:val="nil"/>
              <w:bottom w:val="single" w:sz="4" w:space="0" w:color="auto"/>
              <w:right w:val="single" w:sz="4" w:space="0" w:color="auto"/>
            </w:tcBorders>
            <w:shd w:val="clear" w:color="auto" w:fill="auto"/>
            <w:noWrap/>
            <w:hideMark/>
          </w:tcPr>
          <w:p w14:paraId="07F6D37C"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5</w:t>
            </w:r>
          </w:p>
        </w:tc>
        <w:tc>
          <w:tcPr>
            <w:tcW w:w="4962" w:type="dxa"/>
            <w:gridSpan w:val="2"/>
            <w:tcBorders>
              <w:top w:val="nil"/>
              <w:left w:val="nil"/>
              <w:bottom w:val="single" w:sz="4" w:space="0" w:color="auto"/>
              <w:right w:val="single" w:sz="4" w:space="0" w:color="auto"/>
            </w:tcBorders>
            <w:shd w:val="clear" w:color="auto" w:fill="auto"/>
            <w:hideMark/>
          </w:tcPr>
          <w:p w14:paraId="231BEDCD"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120 acciones enfocadas a la cinematografía (PROIGUALDAD 2.3.8) (PROMUPINNA XI.3 y XII.3)</w:t>
            </w:r>
            <w:r w:rsidRPr="00405F5B">
              <w:rPr>
                <w:rFonts w:ascii="Arial" w:eastAsia="Times New Roman" w:hAnsi="Arial" w:cs="Arial"/>
                <w:sz w:val="24"/>
                <w:szCs w:val="24"/>
                <w:lang w:eastAsia="es-MX"/>
              </w:rPr>
              <w:br/>
              <w:t>(PEP 2.2.5) (Impulsa Puebla)</w:t>
            </w:r>
          </w:p>
        </w:tc>
        <w:tc>
          <w:tcPr>
            <w:tcW w:w="2409" w:type="dxa"/>
            <w:tcBorders>
              <w:top w:val="nil"/>
              <w:left w:val="nil"/>
              <w:bottom w:val="single" w:sz="4" w:space="0" w:color="auto"/>
              <w:right w:val="single" w:sz="4" w:space="0" w:color="auto"/>
            </w:tcBorders>
            <w:shd w:val="clear" w:color="auto" w:fill="auto"/>
            <w:noWrap/>
            <w:hideMark/>
          </w:tcPr>
          <w:p w14:paraId="017E9C55"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195,000.00 </w:t>
            </w:r>
          </w:p>
        </w:tc>
      </w:tr>
      <w:tr w:rsidR="002D018F" w:rsidRPr="00405F5B" w14:paraId="48F81399"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4070648E"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Impulsa Puebla</w:t>
            </w:r>
          </w:p>
        </w:tc>
        <w:tc>
          <w:tcPr>
            <w:tcW w:w="1843" w:type="dxa"/>
            <w:gridSpan w:val="2"/>
            <w:tcBorders>
              <w:top w:val="nil"/>
              <w:left w:val="nil"/>
              <w:bottom w:val="single" w:sz="4" w:space="0" w:color="auto"/>
              <w:right w:val="single" w:sz="4" w:space="0" w:color="auto"/>
            </w:tcBorders>
            <w:shd w:val="clear" w:color="auto" w:fill="auto"/>
            <w:hideMark/>
          </w:tcPr>
          <w:p w14:paraId="32CE7739"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Colaboración con industrias turísticas y culturales</w:t>
            </w:r>
          </w:p>
        </w:tc>
        <w:tc>
          <w:tcPr>
            <w:tcW w:w="1843" w:type="dxa"/>
            <w:gridSpan w:val="2"/>
            <w:tcBorders>
              <w:top w:val="nil"/>
              <w:left w:val="nil"/>
              <w:bottom w:val="single" w:sz="4" w:space="0" w:color="auto"/>
              <w:right w:val="single" w:sz="4" w:space="0" w:color="auto"/>
            </w:tcBorders>
            <w:shd w:val="clear" w:color="auto" w:fill="auto"/>
            <w:hideMark/>
          </w:tcPr>
          <w:p w14:paraId="35C0A52B"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Instituto Municipal de Arte y Cultura de Puebla</w:t>
            </w:r>
          </w:p>
        </w:tc>
        <w:tc>
          <w:tcPr>
            <w:tcW w:w="1276" w:type="dxa"/>
            <w:gridSpan w:val="2"/>
            <w:tcBorders>
              <w:top w:val="nil"/>
              <w:left w:val="nil"/>
              <w:bottom w:val="single" w:sz="4" w:space="0" w:color="auto"/>
              <w:right w:val="single" w:sz="4" w:space="0" w:color="auto"/>
            </w:tcBorders>
            <w:shd w:val="clear" w:color="auto" w:fill="auto"/>
            <w:noWrap/>
            <w:hideMark/>
          </w:tcPr>
          <w:p w14:paraId="3A8D25D5"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4</w:t>
            </w:r>
          </w:p>
        </w:tc>
        <w:tc>
          <w:tcPr>
            <w:tcW w:w="1275" w:type="dxa"/>
            <w:gridSpan w:val="2"/>
            <w:tcBorders>
              <w:top w:val="nil"/>
              <w:left w:val="nil"/>
              <w:bottom w:val="single" w:sz="4" w:space="0" w:color="auto"/>
              <w:right w:val="single" w:sz="4" w:space="0" w:color="auto"/>
            </w:tcBorders>
            <w:shd w:val="clear" w:color="auto" w:fill="auto"/>
            <w:noWrap/>
            <w:hideMark/>
          </w:tcPr>
          <w:p w14:paraId="53F13398"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w:t>
            </w:r>
          </w:p>
        </w:tc>
        <w:tc>
          <w:tcPr>
            <w:tcW w:w="4962" w:type="dxa"/>
            <w:gridSpan w:val="2"/>
            <w:tcBorders>
              <w:top w:val="nil"/>
              <w:left w:val="nil"/>
              <w:bottom w:val="single" w:sz="4" w:space="0" w:color="auto"/>
              <w:right w:val="single" w:sz="4" w:space="0" w:color="auto"/>
            </w:tcBorders>
            <w:shd w:val="clear" w:color="auto" w:fill="auto"/>
            <w:hideMark/>
          </w:tcPr>
          <w:p w14:paraId="6755388A"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42 acciones para preservar y difundir el patrimonio cultural tangible e intangible (PROMUPINNA XI.2, XI.3, XII.3 y XIII.1) (Carta P.1.4.4, 5.2.1) (PEP 2.3.12) (PBSU 17.1,17.2 y 17.4) (Impulsa Puebla)</w:t>
            </w:r>
          </w:p>
        </w:tc>
        <w:tc>
          <w:tcPr>
            <w:tcW w:w="2409" w:type="dxa"/>
            <w:tcBorders>
              <w:top w:val="nil"/>
              <w:left w:val="nil"/>
              <w:bottom w:val="single" w:sz="4" w:space="0" w:color="auto"/>
              <w:right w:val="single" w:sz="4" w:space="0" w:color="auto"/>
            </w:tcBorders>
            <w:shd w:val="clear" w:color="auto" w:fill="auto"/>
            <w:noWrap/>
            <w:hideMark/>
          </w:tcPr>
          <w:p w14:paraId="4B66FCAB"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720,000.00 </w:t>
            </w:r>
          </w:p>
        </w:tc>
      </w:tr>
      <w:tr w:rsidR="002D018F" w:rsidRPr="00405F5B" w14:paraId="7C4F0014"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7014A880"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Impulsa Puebla / Ciudad de 10</w:t>
            </w:r>
          </w:p>
        </w:tc>
        <w:tc>
          <w:tcPr>
            <w:tcW w:w="1843" w:type="dxa"/>
            <w:gridSpan w:val="2"/>
            <w:tcBorders>
              <w:top w:val="nil"/>
              <w:left w:val="nil"/>
              <w:bottom w:val="single" w:sz="4" w:space="0" w:color="auto"/>
              <w:right w:val="single" w:sz="4" w:space="0" w:color="auto"/>
            </w:tcBorders>
            <w:shd w:val="clear" w:color="auto" w:fill="auto"/>
            <w:hideMark/>
          </w:tcPr>
          <w:p w14:paraId="6391211F"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Recuperaremos y rehabilitaremos los Grandes Parques Municipales / Colaboración con industrias turísticas y culturales</w:t>
            </w:r>
          </w:p>
        </w:tc>
        <w:tc>
          <w:tcPr>
            <w:tcW w:w="1843" w:type="dxa"/>
            <w:gridSpan w:val="2"/>
            <w:tcBorders>
              <w:top w:val="nil"/>
              <w:left w:val="nil"/>
              <w:bottom w:val="single" w:sz="4" w:space="0" w:color="auto"/>
              <w:right w:val="single" w:sz="4" w:space="0" w:color="auto"/>
            </w:tcBorders>
            <w:shd w:val="clear" w:color="auto" w:fill="auto"/>
            <w:hideMark/>
          </w:tcPr>
          <w:p w14:paraId="51B08E62"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Instituto Municipal de Arte y Cultura de Puebla</w:t>
            </w:r>
          </w:p>
        </w:tc>
        <w:tc>
          <w:tcPr>
            <w:tcW w:w="1276" w:type="dxa"/>
            <w:gridSpan w:val="2"/>
            <w:tcBorders>
              <w:top w:val="nil"/>
              <w:left w:val="nil"/>
              <w:bottom w:val="single" w:sz="4" w:space="0" w:color="auto"/>
              <w:right w:val="single" w:sz="4" w:space="0" w:color="auto"/>
            </w:tcBorders>
            <w:shd w:val="clear" w:color="auto" w:fill="auto"/>
            <w:noWrap/>
            <w:hideMark/>
          </w:tcPr>
          <w:p w14:paraId="7D53238F"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4</w:t>
            </w:r>
          </w:p>
        </w:tc>
        <w:tc>
          <w:tcPr>
            <w:tcW w:w="1275" w:type="dxa"/>
            <w:gridSpan w:val="2"/>
            <w:tcBorders>
              <w:top w:val="nil"/>
              <w:left w:val="nil"/>
              <w:bottom w:val="single" w:sz="4" w:space="0" w:color="auto"/>
              <w:right w:val="single" w:sz="4" w:space="0" w:color="auto"/>
            </w:tcBorders>
            <w:shd w:val="clear" w:color="auto" w:fill="auto"/>
            <w:noWrap/>
            <w:hideMark/>
          </w:tcPr>
          <w:p w14:paraId="79881C9B"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2</w:t>
            </w:r>
          </w:p>
        </w:tc>
        <w:tc>
          <w:tcPr>
            <w:tcW w:w="4962" w:type="dxa"/>
            <w:gridSpan w:val="2"/>
            <w:tcBorders>
              <w:top w:val="nil"/>
              <w:left w:val="nil"/>
              <w:bottom w:val="single" w:sz="4" w:space="0" w:color="auto"/>
              <w:right w:val="single" w:sz="4" w:space="0" w:color="auto"/>
            </w:tcBorders>
            <w:shd w:val="clear" w:color="auto" w:fill="auto"/>
            <w:hideMark/>
          </w:tcPr>
          <w:p w14:paraId="75BE69A8"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5 eventos de carácter histórico-patrimonial, tangible e intangible (Carta P. 5.2.1) (PEP 2.3.12) (PBSU 17.1,17.2, 17.3 y 17.4) (Impulsa Puebla y Ciudad de 10)</w:t>
            </w:r>
          </w:p>
        </w:tc>
        <w:tc>
          <w:tcPr>
            <w:tcW w:w="2409" w:type="dxa"/>
            <w:tcBorders>
              <w:top w:val="nil"/>
              <w:left w:val="nil"/>
              <w:bottom w:val="single" w:sz="4" w:space="0" w:color="auto"/>
              <w:right w:val="single" w:sz="4" w:space="0" w:color="auto"/>
            </w:tcBorders>
            <w:shd w:val="clear" w:color="auto" w:fill="auto"/>
            <w:noWrap/>
            <w:hideMark/>
          </w:tcPr>
          <w:p w14:paraId="24E83BE8"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1,240,000.00 </w:t>
            </w:r>
          </w:p>
        </w:tc>
      </w:tr>
      <w:tr w:rsidR="002D018F" w:rsidRPr="00405F5B" w14:paraId="58DD5602"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7DC3066F"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lastRenderedPageBreak/>
              <w:t>Impulsa Puebla</w:t>
            </w:r>
          </w:p>
        </w:tc>
        <w:tc>
          <w:tcPr>
            <w:tcW w:w="1843" w:type="dxa"/>
            <w:gridSpan w:val="2"/>
            <w:tcBorders>
              <w:top w:val="nil"/>
              <w:left w:val="nil"/>
              <w:bottom w:val="single" w:sz="4" w:space="0" w:color="auto"/>
              <w:right w:val="single" w:sz="4" w:space="0" w:color="auto"/>
            </w:tcBorders>
            <w:shd w:val="clear" w:color="auto" w:fill="auto"/>
            <w:hideMark/>
          </w:tcPr>
          <w:p w14:paraId="3DDAC43D"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Colaboración con industrias turísticas y culturales</w:t>
            </w:r>
          </w:p>
        </w:tc>
        <w:tc>
          <w:tcPr>
            <w:tcW w:w="1843" w:type="dxa"/>
            <w:gridSpan w:val="2"/>
            <w:tcBorders>
              <w:top w:val="nil"/>
              <w:left w:val="nil"/>
              <w:bottom w:val="single" w:sz="4" w:space="0" w:color="auto"/>
              <w:right w:val="single" w:sz="4" w:space="0" w:color="auto"/>
            </w:tcBorders>
            <w:shd w:val="clear" w:color="auto" w:fill="auto"/>
            <w:hideMark/>
          </w:tcPr>
          <w:p w14:paraId="0CA73201"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Instituto Municipal de Arte y Cultura de Puebla</w:t>
            </w:r>
          </w:p>
        </w:tc>
        <w:tc>
          <w:tcPr>
            <w:tcW w:w="1276" w:type="dxa"/>
            <w:gridSpan w:val="2"/>
            <w:tcBorders>
              <w:top w:val="nil"/>
              <w:left w:val="nil"/>
              <w:bottom w:val="single" w:sz="4" w:space="0" w:color="auto"/>
              <w:right w:val="single" w:sz="4" w:space="0" w:color="auto"/>
            </w:tcBorders>
            <w:shd w:val="clear" w:color="auto" w:fill="auto"/>
            <w:noWrap/>
            <w:hideMark/>
          </w:tcPr>
          <w:p w14:paraId="0535FBAD"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4</w:t>
            </w:r>
          </w:p>
        </w:tc>
        <w:tc>
          <w:tcPr>
            <w:tcW w:w="1275" w:type="dxa"/>
            <w:gridSpan w:val="2"/>
            <w:tcBorders>
              <w:top w:val="nil"/>
              <w:left w:val="nil"/>
              <w:bottom w:val="single" w:sz="4" w:space="0" w:color="auto"/>
              <w:right w:val="single" w:sz="4" w:space="0" w:color="auto"/>
            </w:tcBorders>
            <w:shd w:val="clear" w:color="auto" w:fill="auto"/>
            <w:noWrap/>
            <w:hideMark/>
          </w:tcPr>
          <w:p w14:paraId="0304CEE1"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3</w:t>
            </w:r>
          </w:p>
        </w:tc>
        <w:tc>
          <w:tcPr>
            <w:tcW w:w="4962" w:type="dxa"/>
            <w:gridSpan w:val="2"/>
            <w:tcBorders>
              <w:top w:val="nil"/>
              <w:left w:val="nil"/>
              <w:bottom w:val="single" w:sz="4" w:space="0" w:color="auto"/>
              <w:right w:val="single" w:sz="4" w:space="0" w:color="auto"/>
            </w:tcBorders>
            <w:shd w:val="clear" w:color="auto" w:fill="auto"/>
            <w:hideMark/>
          </w:tcPr>
          <w:p w14:paraId="6A813599"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24 caravanas culturales en Juntas Auxiliares, Colonias, Unidades Habitacionales, Escuelas y Barrios de carácter patrimonial (PROMUPINNA XI.2, XI.3, XII.1, XII.3 y XIII.1) (Carta P. 5.2.1) (PEP 2.3.12) (PBSU 17.1,17.2,17.3 y 17.4) (Impulsa Puebla)</w:t>
            </w:r>
          </w:p>
        </w:tc>
        <w:tc>
          <w:tcPr>
            <w:tcW w:w="2409" w:type="dxa"/>
            <w:tcBorders>
              <w:top w:val="nil"/>
              <w:left w:val="nil"/>
              <w:bottom w:val="single" w:sz="4" w:space="0" w:color="auto"/>
              <w:right w:val="single" w:sz="4" w:space="0" w:color="auto"/>
            </w:tcBorders>
            <w:shd w:val="clear" w:color="auto" w:fill="auto"/>
            <w:noWrap/>
            <w:hideMark/>
          </w:tcPr>
          <w:p w14:paraId="79F220B2"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900,000.00 </w:t>
            </w:r>
          </w:p>
        </w:tc>
      </w:tr>
      <w:tr w:rsidR="002D018F" w:rsidRPr="00405F5B" w14:paraId="0C969C61"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3E39629E"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Impulsa Puebla / Ciudad de 10</w:t>
            </w:r>
          </w:p>
        </w:tc>
        <w:tc>
          <w:tcPr>
            <w:tcW w:w="1843" w:type="dxa"/>
            <w:gridSpan w:val="2"/>
            <w:tcBorders>
              <w:top w:val="nil"/>
              <w:left w:val="nil"/>
              <w:bottom w:val="single" w:sz="4" w:space="0" w:color="auto"/>
              <w:right w:val="single" w:sz="4" w:space="0" w:color="auto"/>
            </w:tcBorders>
            <w:shd w:val="clear" w:color="auto" w:fill="auto"/>
            <w:hideMark/>
          </w:tcPr>
          <w:p w14:paraId="3A8923B6"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Colaboración con industrias turísticas y culturales / Recuperaremos y rehabilitaremos los Grandes Parques Municipales</w:t>
            </w:r>
          </w:p>
        </w:tc>
        <w:tc>
          <w:tcPr>
            <w:tcW w:w="1843" w:type="dxa"/>
            <w:gridSpan w:val="2"/>
            <w:tcBorders>
              <w:top w:val="nil"/>
              <w:left w:val="nil"/>
              <w:bottom w:val="single" w:sz="4" w:space="0" w:color="auto"/>
              <w:right w:val="single" w:sz="4" w:space="0" w:color="auto"/>
            </w:tcBorders>
            <w:shd w:val="clear" w:color="auto" w:fill="auto"/>
            <w:hideMark/>
          </w:tcPr>
          <w:p w14:paraId="3A2BCE91"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Instituto Municipal de Arte y Cultura de Puebla</w:t>
            </w:r>
          </w:p>
        </w:tc>
        <w:tc>
          <w:tcPr>
            <w:tcW w:w="1276" w:type="dxa"/>
            <w:gridSpan w:val="2"/>
            <w:tcBorders>
              <w:top w:val="nil"/>
              <w:left w:val="nil"/>
              <w:bottom w:val="single" w:sz="4" w:space="0" w:color="auto"/>
              <w:right w:val="single" w:sz="4" w:space="0" w:color="auto"/>
            </w:tcBorders>
            <w:shd w:val="clear" w:color="auto" w:fill="auto"/>
            <w:noWrap/>
            <w:hideMark/>
          </w:tcPr>
          <w:p w14:paraId="3DA05529"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5</w:t>
            </w:r>
          </w:p>
        </w:tc>
        <w:tc>
          <w:tcPr>
            <w:tcW w:w="1275" w:type="dxa"/>
            <w:gridSpan w:val="2"/>
            <w:tcBorders>
              <w:top w:val="nil"/>
              <w:left w:val="nil"/>
              <w:bottom w:val="single" w:sz="4" w:space="0" w:color="auto"/>
              <w:right w:val="single" w:sz="4" w:space="0" w:color="auto"/>
            </w:tcBorders>
            <w:shd w:val="clear" w:color="auto" w:fill="auto"/>
            <w:noWrap/>
            <w:hideMark/>
          </w:tcPr>
          <w:p w14:paraId="4AEFE07C"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2</w:t>
            </w:r>
          </w:p>
        </w:tc>
        <w:tc>
          <w:tcPr>
            <w:tcW w:w="4962" w:type="dxa"/>
            <w:gridSpan w:val="2"/>
            <w:tcBorders>
              <w:top w:val="nil"/>
              <w:left w:val="nil"/>
              <w:bottom w:val="single" w:sz="4" w:space="0" w:color="auto"/>
              <w:right w:val="single" w:sz="4" w:space="0" w:color="auto"/>
            </w:tcBorders>
            <w:shd w:val="clear" w:color="auto" w:fill="auto"/>
            <w:hideMark/>
          </w:tcPr>
          <w:p w14:paraId="6F83BFAC"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206 acciones que promuevan el desarrollo de la imaginación y la creatividad entre niñas, niños, jóvenes y adultos mayores en Juntas Auxiliares, Colonias, Unidades Habitacionales, Barrios, Mercados y Espacios Públicos con perspectiva en derechos humanos (PROIGUALDAD 2.3.3, 2.3.5 y 2.3.8) (PROMUPINNA XI.2, XI.3, XII.2, XII.3 y XIII.1) (PEP 2.2.5) (PBSU 17.4, 17 .6 y 18.3) (Impulsa Puebla y Ciudad de 10)</w:t>
            </w:r>
          </w:p>
        </w:tc>
        <w:tc>
          <w:tcPr>
            <w:tcW w:w="2409" w:type="dxa"/>
            <w:tcBorders>
              <w:top w:val="nil"/>
              <w:left w:val="nil"/>
              <w:bottom w:val="single" w:sz="4" w:space="0" w:color="auto"/>
              <w:right w:val="single" w:sz="4" w:space="0" w:color="auto"/>
            </w:tcBorders>
            <w:shd w:val="clear" w:color="auto" w:fill="auto"/>
            <w:noWrap/>
            <w:hideMark/>
          </w:tcPr>
          <w:p w14:paraId="2C5D2664"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642,000.00 </w:t>
            </w:r>
          </w:p>
        </w:tc>
      </w:tr>
      <w:tr w:rsidR="002D018F" w:rsidRPr="00405F5B" w14:paraId="320EC447"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08F9E4BF"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Ciudad de 10</w:t>
            </w:r>
          </w:p>
        </w:tc>
        <w:tc>
          <w:tcPr>
            <w:tcW w:w="1843" w:type="dxa"/>
            <w:gridSpan w:val="2"/>
            <w:tcBorders>
              <w:top w:val="nil"/>
              <w:left w:val="nil"/>
              <w:bottom w:val="single" w:sz="4" w:space="0" w:color="auto"/>
              <w:right w:val="single" w:sz="4" w:space="0" w:color="auto"/>
            </w:tcBorders>
            <w:shd w:val="clear" w:color="auto" w:fill="auto"/>
            <w:hideMark/>
          </w:tcPr>
          <w:p w14:paraId="75C92D01"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Recuperaremos y rehabilitaremos los Grandes Parques Municipales</w:t>
            </w:r>
          </w:p>
        </w:tc>
        <w:tc>
          <w:tcPr>
            <w:tcW w:w="1843" w:type="dxa"/>
            <w:gridSpan w:val="2"/>
            <w:tcBorders>
              <w:top w:val="nil"/>
              <w:left w:val="nil"/>
              <w:bottom w:val="single" w:sz="4" w:space="0" w:color="auto"/>
              <w:right w:val="single" w:sz="4" w:space="0" w:color="auto"/>
            </w:tcBorders>
            <w:shd w:val="clear" w:color="auto" w:fill="auto"/>
            <w:hideMark/>
          </w:tcPr>
          <w:p w14:paraId="41D0735A"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Instituto Municipal de Arte y Cultura de Puebla</w:t>
            </w:r>
          </w:p>
        </w:tc>
        <w:tc>
          <w:tcPr>
            <w:tcW w:w="1276" w:type="dxa"/>
            <w:gridSpan w:val="2"/>
            <w:tcBorders>
              <w:top w:val="nil"/>
              <w:left w:val="nil"/>
              <w:bottom w:val="single" w:sz="4" w:space="0" w:color="auto"/>
              <w:right w:val="single" w:sz="4" w:space="0" w:color="auto"/>
            </w:tcBorders>
            <w:shd w:val="clear" w:color="auto" w:fill="auto"/>
            <w:noWrap/>
            <w:hideMark/>
          </w:tcPr>
          <w:p w14:paraId="74E6246D"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8</w:t>
            </w:r>
          </w:p>
        </w:tc>
        <w:tc>
          <w:tcPr>
            <w:tcW w:w="1275" w:type="dxa"/>
            <w:gridSpan w:val="2"/>
            <w:tcBorders>
              <w:top w:val="nil"/>
              <w:left w:val="nil"/>
              <w:bottom w:val="single" w:sz="4" w:space="0" w:color="auto"/>
              <w:right w:val="single" w:sz="4" w:space="0" w:color="auto"/>
            </w:tcBorders>
            <w:shd w:val="clear" w:color="auto" w:fill="auto"/>
            <w:noWrap/>
            <w:hideMark/>
          </w:tcPr>
          <w:p w14:paraId="3C10568B"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w:t>
            </w:r>
          </w:p>
        </w:tc>
        <w:tc>
          <w:tcPr>
            <w:tcW w:w="4962" w:type="dxa"/>
            <w:gridSpan w:val="2"/>
            <w:tcBorders>
              <w:top w:val="nil"/>
              <w:left w:val="nil"/>
              <w:bottom w:val="single" w:sz="4" w:space="0" w:color="auto"/>
              <w:right w:val="single" w:sz="4" w:space="0" w:color="auto"/>
            </w:tcBorders>
            <w:shd w:val="clear" w:color="auto" w:fill="auto"/>
            <w:hideMark/>
          </w:tcPr>
          <w:p w14:paraId="59D4F088"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Realizar 15 exposiciones artístico culturales en diversos espacios en colaboración con instancias públicas y/o privadas (PEP 2.3.12) (PBSU 17.6) (Ciudad de 10) </w:t>
            </w:r>
          </w:p>
        </w:tc>
        <w:tc>
          <w:tcPr>
            <w:tcW w:w="2409" w:type="dxa"/>
            <w:tcBorders>
              <w:top w:val="nil"/>
              <w:left w:val="nil"/>
              <w:bottom w:val="single" w:sz="4" w:space="0" w:color="auto"/>
              <w:right w:val="single" w:sz="4" w:space="0" w:color="auto"/>
            </w:tcBorders>
            <w:shd w:val="clear" w:color="auto" w:fill="auto"/>
            <w:noWrap/>
            <w:hideMark/>
          </w:tcPr>
          <w:p w14:paraId="591C69AC"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$2,275,000.00</w:t>
            </w:r>
          </w:p>
        </w:tc>
      </w:tr>
      <w:tr w:rsidR="002D018F" w:rsidRPr="00405F5B" w14:paraId="79FF976F"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7B8C94A2"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Impulsa Puebla</w:t>
            </w:r>
          </w:p>
        </w:tc>
        <w:tc>
          <w:tcPr>
            <w:tcW w:w="1843" w:type="dxa"/>
            <w:gridSpan w:val="2"/>
            <w:tcBorders>
              <w:top w:val="nil"/>
              <w:left w:val="nil"/>
              <w:bottom w:val="single" w:sz="4" w:space="0" w:color="auto"/>
              <w:right w:val="single" w:sz="4" w:space="0" w:color="auto"/>
            </w:tcBorders>
            <w:shd w:val="clear" w:color="auto" w:fill="auto"/>
            <w:hideMark/>
          </w:tcPr>
          <w:p w14:paraId="5B2EF792"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Colaboración con industrias turísticas y culturales</w:t>
            </w:r>
          </w:p>
        </w:tc>
        <w:tc>
          <w:tcPr>
            <w:tcW w:w="1843" w:type="dxa"/>
            <w:gridSpan w:val="2"/>
            <w:tcBorders>
              <w:top w:val="nil"/>
              <w:left w:val="nil"/>
              <w:bottom w:val="single" w:sz="4" w:space="0" w:color="auto"/>
              <w:right w:val="single" w:sz="4" w:space="0" w:color="auto"/>
            </w:tcBorders>
            <w:shd w:val="clear" w:color="auto" w:fill="auto"/>
            <w:hideMark/>
          </w:tcPr>
          <w:p w14:paraId="33DC8B75"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Instituto Municipal de Arte y Cultura de Puebla</w:t>
            </w:r>
          </w:p>
        </w:tc>
        <w:tc>
          <w:tcPr>
            <w:tcW w:w="1276" w:type="dxa"/>
            <w:gridSpan w:val="2"/>
            <w:tcBorders>
              <w:top w:val="nil"/>
              <w:left w:val="nil"/>
              <w:bottom w:val="single" w:sz="4" w:space="0" w:color="auto"/>
              <w:right w:val="single" w:sz="4" w:space="0" w:color="auto"/>
            </w:tcBorders>
            <w:shd w:val="clear" w:color="auto" w:fill="auto"/>
            <w:noWrap/>
            <w:hideMark/>
          </w:tcPr>
          <w:p w14:paraId="2EDEE52A"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8</w:t>
            </w:r>
          </w:p>
        </w:tc>
        <w:tc>
          <w:tcPr>
            <w:tcW w:w="1275" w:type="dxa"/>
            <w:gridSpan w:val="2"/>
            <w:tcBorders>
              <w:top w:val="nil"/>
              <w:left w:val="nil"/>
              <w:bottom w:val="single" w:sz="4" w:space="0" w:color="auto"/>
              <w:right w:val="single" w:sz="4" w:space="0" w:color="auto"/>
            </w:tcBorders>
            <w:shd w:val="clear" w:color="auto" w:fill="auto"/>
            <w:noWrap/>
            <w:hideMark/>
          </w:tcPr>
          <w:p w14:paraId="380A580C"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5</w:t>
            </w:r>
          </w:p>
        </w:tc>
        <w:tc>
          <w:tcPr>
            <w:tcW w:w="4962" w:type="dxa"/>
            <w:gridSpan w:val="2"/>
            <w:tcBorders>
              <w:top w:val="nil"/>
              <w:left w:val="nil"/>
              <w:bottom w:val="single" w:sz="4" w:space="0" w:color="auto"/>
              <w:right w:val="single" w:sz="4" w:space="0" w:color="auto"/>
            </w:tcBorders>
            <w:shd w:val="clear" w:color="auto" w:fill="auto"/>
            <w:hideMark/>
          </w:tcPr>
          <w:p w14:paraId="7FE08B63"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12 reportes de actividades de operación del Teatro de la Ciudad para implementar y desarrollar acciones que promuevan la cultura en el municipio de Puebla (Impulsa Puebla)</w:t>
            </w:r>
          </w:p>
        </w:tc>
        <w:tc>
          <w:tcPr>
            <w:tcW w:w="2409" w:type="dxa"/>
            <w:tcBorders>
              <w:top w:val="nil"/>
              <w:left w:val="nil"/>
              <w:bottom w:val="single" w:sz="4" w:space="0" w:color="auto"/>
              <w:right w:val="single" w:sz="4" w:space="0" w:color="auto"/>
            </w:tcBorders>
            <w:shd w:val="clear" w:color="auto" w:fill="auto"/>
            <w:noWrap/>
            <w:hideMark/>
          </w:tcPr>
          <w:p w14:paraId="64505CA8"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$280,000.00</w:t>
            </w:r>
          </w:p>
        </w:tc>
      </w:tr>
      <w:tr w:rsidR="002D018F" w:rsidRPr="00405F5B" w14:paraId="15A66710"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5D616792"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Ciudad de 10</w:t>
            </w:r>
          </w:p>
        </w:tc>
        <w:tc>
          <w:tcPr>
            <w:tcW w:w="1843" w:type="dxa"/>
            <w:gridSpan w:val="2"/>
            <w:tcBorders>
              <w:top w:val="nil"/>
              <w:left w:val="nil"/>
              <w:bottom w:val="single" w:sz="4" w:space="0" w:color="auto"/>
              <w:right w:val="single" w:sz="4" w:space="0" w:color="auto"/>
            </w:tcBorders>
            <w:shd w:val="clear" w:color="auto" w:fill="auto"/>
            <w:hideMark/>
          </w:tcPr>
          <w:p w14:paraId="7CCF3BC1"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Recuperaremos y rehabilitaremos </w:t>
            </w:r>
            <w:r w:rsidRPr="00405F5B">
              <w:rPr>
                <w:rFonts w:ascii="Arial" w:eastAsia="Times New Roman" w:hAnsi="Arial" w:cs="Arial"/>
                <w:sz w:val="24"/>
                <w:szCs w:val="24"/>
                <w:lang w:eastAsia="es-MX"/>
              </w:rPr>
              <w:lastRenderedPageBreak/>
              <w:t>los Grandes Parques Municipales</w:t>
            </w:r>
          </w:p>
        </w:tc>
        <w:tc>
          <w:tcPr>
            <w:tcW w:w="1843" w:type="dxa"/>
            <w:gridSpan w:val="2"/>
            <w:tcBorders>
              <w:top w:val="nil"/>
              <w:left w:val="nil"/>
              <w:bottom w:val="single" w:sz="4" w:space="0" w:color="auto"/>
              <w:right w:val="single" w:sz="4" w:space="0" w:color="auto"/>
            </w:tcBorders>
            <w:shd w:val="clear" w:color="auto" w:fill="auto"/>
            <w:hideMark/>
          </w:tcPr>
          <w:p w14:paraId="353454A6"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lastRenderedPageBreak/>
              <w:t xml:space="preserve">Instituto Municipal de </w:t>
            </w:r>
            <w:r w:rsidRPr="00405F5B">
              <w:rPr>
                <w:rFonts w:ascii="Arial" w:eastAsia="Times New Roman" w:hAnsi="Arial" w:cs="Arial"/>
                <w:sz w:val="24"/>
                <w:szCs w:val="24"/>
                <w:lang w:eastAsia="es-MX"/>
              </w:rPr>
              <w:lastRenderedPageBreak/>
              <w:t>Arte y Cultura de Puebla</w:t>
            </w:r>
          </w:p>
        </w:tc>
        <w:tc>
          <w:tcPr>
            <w:tcW w:w="1276" w:type="dxa"/>
            <w:gridSpan w:val="2"/>
            <w:tcBorders>
              <w:top w:val="nil"/>
              <w:left w:val="nil"/>
              <w:bottom w:val="single" w:sz="4" w:space="0" w:color="auto"/>
              <w:right w:val="single" w:sz="4" w:space="0" w:color="auto"/>
            </w:tcBorders>
            <w:shd w:val="clear" w:color="auto" w:fill="auto"/>
            <w:noWrap/>
            <w:hideMark/>
          </w:tcPr>
          <w:p w14:paraId="33A02FC2"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lastRenderedPageBreak/>
              <w:t>8</w:t>
            </w:r>
          </w:p>
        </w:tc>
        <w:tc>
          <w:tcPr>
            <w:tcW w:w="1275" w:type="dxa"/>
            <w:gridSpan w:val="2"/>
            <w:tcBorders>
              <w:top w:val="nil"/>
              <w:left w:val="nil"/>
              <w:bottom w:val="single" w:sz="4" w:space="0" w:color="auto"/>
              <w:right w:val="single" w:sz="4" w:space="0" w:color="auto"/>
            </w:tcBorders>
            <w:shd w:val="clear" w:color="auto" w:fill="auto"/>
            <w:noWrap/>
            <w:hideMark/>
          </w:tcPr>
          <w:p w14:paraId="2354FBF2"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6</w:t>
            </w:r>
          </w:p>
        </w:tc>
        <w:tc>
          <w:tcPr>
            <w:tcW w:w="4962" w:type="dxa"/>
            <w:gridSpan w:val="2"/>
            <w:tcBorders>
              <w:top w:val="nil"/>
              <w:left w:val="nil"/>
              <w:bottom w:val="single" w:sz="4" w:space="0" w:color="auto"/>
              <w:right w:val="single" w:sz="4" w:space="0" w:color="auto"/>
            </w:tcBorders>
            <w:shd w:val="clear" w:color="auto" w:fill="auto"/>
            <w:hideMark/>
          </w:tcPr>
          <w:p w14:paraId="0E523DEC"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Coordinar 198 presentaciones artísticas de las diferentes agrupaciones dependientes y comisionadas al IMACP (Banda Sinfónica </w:t>
            </w:r>
            <w:r w:rsidRPr="00405F5B">
              <w:rPr>
                <w:rFonts w:ascii="Arial" w:eastAsia="Times New Roman" w:hAnsi="Arial" w:cs="Arial"/>
                <w:sz w:val="24"/>
                <w:szCs w:val="24"/>
                <w:lang w:eastAsia="es-MX"/>
              </w:rPr>
              <w:lastRenderedPageBreak/>
              <w:t>Municipal, Quinteto de Alientos - Madera y Quinteto de Metales) (PROMUPINNA XII.2, XII.3 y XIII.1) (PEP 2.2.5 y 2.3.12) (Ciudad de 10)</w:t>
            </w:r>
          </w:p>
        </w:tc>
        <w:tc>
          <w:tcPr>
            <w:tcW w:w="2409" w:type="dxa"/>
            <w:tcBorders>
              <w:top w:val="nil"/>
              <w:left w:val="nil"/>
              <w:bottom w:val="single" w:sz="4" w:space="0" w:color="auto"/>
              <w:right w:val="single" w:sz="4" w:space="0" w:color="auto"/>
            </w:tcBorders>
            <w:shd w:val="clear" w:color="auto" w:fill="auto"/>
            <w:noWrap/>
            <w:hideMark/>
          </w:tcPr>
          <w:p w14:paraId="041E3365"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lastRenderedPageBreak/>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25,000.00 </w:t>
            </w:r>
          </w:p>
        </w:tc>
      </w:tr>
      <w:tr w:rsidR="002D018F" w:rsidRPr="00405F5B" w14:paraId="132121C9"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2BCC7B39"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lastRenderedPageBreak/>
              <w:t>Escudo Puebla</w:t>
            </w:r>
          </w:p>
        </w:tc>
        <w:tc>
          <w:tcPr>
            <w:tcW w:w="1843" w:type="dxa"/>
            <w:gridSpan w:val="2"/>
            <w:tcBorders>
              <w:top w:val="nil"/>
              <w:left w:val="nil"/>
              <w:bottom w:val="single" w:sz="4" w:space="0" w:color="auto"/>
              <w:right w:val="single" w:sz="4" w:space="0" w:color="auto"/>
            </w:tcBorders>
            <w:shd w:val="clear" w:color="auto" w:fill="auto"/>
            <w:hideMark/>
          </w:tcPr>
          <w:p w14:paraId="5EA00C34"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Mesas de Coordinación con concesionarios</w:t>
            </w:r>
          </w:p>
        </w:tc>
        <w:tc>
          <w:tcPr>
            <w:tcW w:w="1843" w:type="dxa"/>
            <w:gridSpan w:val="2"/>
            <w:tcBorders>
              <w:top w:val="nil"/>
              <w:left w:val="nil"/>
              <w:bottom w:val="single" w:sz="4" w:space="0" w:color="auto"/>
              <w:right w:val="single" w:sz="4" w:space="0" w:color="auto"/>
            </w:tcBorders>
            <w:shd w:val="clear" w:color="auto" w:fill="auto"/>
            <w:hideMark/>
          </w:tcPr>
          <w:p w14:paraId="3D010035"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Seguridad Ciudadana</w:t>
            </w:r>
          </w:p>
        </w:tc>
        <w:tc>
          <w:tcPr>
            <w:tcW w:w="1276" w:type="dxa"/>
            <w:gridSpan w:val="2"/>
            <w:tcBorders>
              <w:top w:val="nil"/>
              <w:left w:val="nil"/>
              <w:bottom w:val="single" w:sz="4" w:space="0" w:color="auto"/>
              <w:right w:val="single" w:sz="4" w:space="0" w:color="auto"/>
            </w:tcBorders>
            <w:shd w:val="clear" w:color="auto" w:fill="auto"/>
            <w:noWrap/>
            <w:hideMark/>
          </w:tcPr>
          <w:p w14:paraId="6A71B882"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2</w:t>
            </w:r>
          </w:p>
        </w:tc>
        <w:tc>
          <w:tcPr>
            <w:tcW w:w="1275" w:type="dxa"/>
            <w:gridSpan w:val="2"/>
            <w:tcBorders>
              <w:top w:val="nil"/>
              <w:left w:val="nil"/>
              <w:bottom w:val="single" w:sz="4" w:space="0" w:color="auto"/>
              <w:right w:val="single" w:sz="4" w:space="0" w:color="auto"/>
            </w:tcBorders>
            <w:shd w:val="clear" w:color="auto" w:fill="auto"/>
            <w:noWrap/>
            <w:hideMark/>
          </w:tcPr>
          <w:p w14:paraId="27C04977"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4</w:t>
            </w:r>
          </w:p>
        </w:tc>
        <w:tc>
          <w:tcPr>
            <w:tcW w:w="4962" w:type="dxa"/>
            <w:gridSpan w:val="2"/>
            <w:tcBorders>
              <w:top w:val="nil"/>
              <w:left w:val="nil"/>
              <w:bottom w:val="single" w:sz="4" w:space="0" w:color="auto"/>
              <w:right w:val="single" w:sz="4" w:space="0" w:color="auto"/>
            </w:tcBorders>
            <w:shd w:val="clear" w:color="auto" w:fill="auto"/>
            <w:hideMark/>
          </w:tcPr>
          <w:p w14:paraId="16CF25D6"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Elaborar 11 reportes de mesas de coordinación con concesionarios de transporte público colectivo para combate a la inseguridad (Escudo Puebla)</w:t>
            </w:r>
          </w:p>
        </w:tc>
        <w:tc>
          <w:tcPr>
            <w:tcW w:w="2409" w:type="dxa"/>
            <w:tcBorders>
              <w:top w:val="nil"/>
              <w:left w:val="nil"/>
              <w:bottom w:val="single" w:sz="4" w:space="0" w:color="auto"/>
              <w:right w:val="single" w:sz="4" w:space="0" w:color="auto"/>
            </w:tcBorders>
            <w:shd w:val="clear" w:color="auto" w:fill="auto"/>
            <w:noWrap/>
            <w:hideMark/>
          </w:tcPr>
          <w:p w14:paraId="23EB40C9" w14:textId="5FDB863C" w:rsidR="002D018F" w:rsidRPr="00405F5B" w:rsidRDefault="006E0B1B" w:rsidP="006E0B1B">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2D018F">
              <w:rPr>
                <w:rFonts w:ascii="Arial" w:eastAsia="Times New Roman" w:hAnsi="Arial" w:cs="Arial"/>
                <w:sz w:val="24"/>
                <w:szCs w:val="24"/>
                <w:lang w:eastAsia="es-MX"/>
              </w:rPr>
              <w:t xml:space="preserve">- </w:t>
            </w:r>
          </w:p>
        </w:tc>
      </w:tr>
      <w:tr w:rsidR="002D018F" w:rsidRPr="00405F5B" w14:paraId="65A7C753"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7919C96C"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Escudo Puebla</w:t>
            </w:r>
          </w:p>
        </w:tc>
        <w:tc>
          <w:tcPr>
            <w:tcW w:w="1843" w:type="dxa"/>
            <w:gridSpan w:val="2"/>
            <w:tcBorders>
              <w:top w:val="nil"/>
              <w:left w:val="nil"/>
              <w:bottom w:val="single" w:sz="4" w:space="0" w:color="auto"/>
              <w:right w:val="single" w:sz="4" w:space="0" w:color="auto"/>
            </w:tcBorders>
            <w:shd w:val="clear" w:color="auto" w:fill="auto"/>
            <w:hideMark/>
          </w:tcPr>
          <w:p w14:paraId="6D513748"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Puebla será una de las 10 ciudades más seguras del país</w:t>
            </w:r>
          </w:p>
        </w:tc>
        <w:tc>
          <w:tcPr>
            <w:tcW w:w="1843" w:type="dxa"/>
            <w:gridSpan w:val="2"/>
            <w:tcBorders>
              <w:top w:val="nil"/>
              <w:left w:val="nil"/>
              <w:bottom w:val="single" w:sz="4" w:space="0" w:color="auto"/>
              <w:right w:val="single" w:sz="4" w:space="0" w:color="auto"/>
            </w:tcBorders>
            <w:shd w:val="clear" w:color="auto" w:fill="auto"/>
            <w:hideMark/>
          </w:tcPr>
          <w:p w14:paraId="5FC2B985"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Seguridad Ciudadana</w:t>
            </w:r>
          </w:p>
        </w:tc>
        <w:tc>
          <w:tcPr>
            <w:tcW w:w="1276" w:type="dxa"/>
            <w:gridSpan w:val="2"/>
            <w:tcBorders>
              <w:top w:val="nil"/>
              <w:left w:val="nil"/>
              <w:bottom w:val="single" w:sz="4" w:space="0" w:color="auto"/>
              <w:right w:val="single" w:sz="4" w:space="0" w:color="auto"/>
            </w:tcBorders>
            <w:shd w:val="clear" w:color="auto" w:fill="auto"/>
            <w:noWrap/>
            <w:hideMark/>
          </w:tcPr>
          <w:p w14:paraId="4C54009A"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3</w:t>
            </w:r>
          </w:p>
        </w:tc>
        <w:tc>
          <w:tcPr>
            <w:tcW w:w="1275" w:type="dxa"/>
            <w:gridSpan w:val="2"/>
            <w:tcBorders>
              <w:top w:val="nil"/>
              <w:left w:val="nil"/>
              <w:bottom w:val="single" w:sz="4" w:space="0" w:color="auto"/>
              <w:right w:val="single" w:sz="4" w:space="0" w:color="auto"/>
            </w:tcBorders>
            <w:shd w:val="clear" w:color="auto" w:fill="auto"/>
            <w:noWrap/>
            <w:hideMark/>
          </w:tcPr>
          <w:p w14:paraId="4DA7F341"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2</w:t>
            </w:r>
          </w:p>
        </w:tc>
        <w:tc>
          <w:tcPr>
            <w:tcW w:w="4962" w:type="dxa"/>
            <w:gridSpan w:val="2"/>
            <w:tcBorders>
              <w:top w:val="nil"/>
              <w:left w:val="nil"/>
              <w:bottom w:val="single" w:sz="4" w:space="0" w:color="auto"/>
              <w:right w:val="single" w:sz="4" w:space="0" w:color="auto"/>
            </w:tcBorders>
            <w:shd w:val="clear" w:color="auto" w:fill="auto"/>
            <w:hideMark/>
          </w:tcPr>
          <w:p w14:paraId="3F2BE040"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Ejecutar 3 etapas del programa de infraestructura y equipamiento para el personal de la SSC (Parcial FORTAMUN) (Escudo Puebla) </w:t>
            </w:r>
          </w:p>
        </w:tc>
        <w:tc>
          <w:tcPr>
            <w:tcW w:w="2409" w:type="dxa"/>
            <w:tcBorders>
              <w:top w:val="nil"/>
              <w:left w:val="nil"/>
              <w:bottom w:val="single" w:sz="4" w:space="0" w:color="auto"/>
              <w:right w:val="single" w:sz="4" w:space="0" w:color="auto"/>
            </w:tcBorders>
            <w:shd w:val="clear" w:color="auto" w:fill="auto"/>
            <w:noWrap/>
            <w:hideMark/>
          </w:tcPr>
          <w:p w14:paraId="1146D6B6"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50,142,539.00 </w:t>
            </w:r>
          </w:p>
        </w:tc>
      </w:tr>
      <w:tr w:rsidR="002D018F" w:rsidRPr="00405F5B" w14:paraId="7F174DBF"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7096B8BB"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Escudo Puebla</w:t>
            </w:r>
          </w:p>
        </w:tc>
        <w:tc>
          <w:tcPr>
            <w:tcW w:w="1843" w:type="dxa"/>
            <w:gridSpan w:val="2"/>
            <w:tcBorders>
              <w:top w:val="nil"/>
              <w:left w:val="nil"/>
              <w:bottom w:val="single" w:sz="4" w:space="0" w:color="auto"/>
              <w:right w:val="single" w:sz="4" w:space="0" w:color="auto"/>
            </w:tcBorders>
            <w:shd w:val="clear" w:color="auto" w:fill="auto"/>
            <w:hideMark/>
          </w:tcPr>
          <w:p w14:paraId="6139C841"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Puebla será una de las 10 ciudades más seguras del país</w:t>
            </w:r>
          </w:p>
        </w:tc>
        <w:tc>
          <w:tcPr>
            <w:tcW w:w="1843" w:type="dxa"/>
            <w:gridSpan w:val="2"/>
            <w:tcBorders>
              <w:top w:val="nil"/>
              <w:left w:val="nil"/>
              <w:bottom w:val="single" w:sz="4" w:space="0" w:color="auto"/>
              <w:right w:val="single" w:sz="4" w:space="0" w:color="auto"/>
            </w:tcBorders>
            <w:shd w:val="clear" w:color="auto" w:fill="auto"/>
            <w:hideMark/>
          </w:tcPr>
          <w:p w14:paraId="00C45C3B"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Seguridad Ciudadana</w:t>
            </w:r>
          </w:p>
        </w:tc>
        <w:tc>
          <w:tcPr>
            <w:tcW w:w="1276" w:type="dxa"/>
            <w:gridSpan w:val="2"/>
            <w:tcBorders>
              <w:top w:val="nil"/>
              <w:left w:val="nil"/>
              <w:bottom w:val="single" w:sz="4" w:space="0" w:color="auto"/>
              <w:right w:val="single" w:sz="4" w:space="0" w:color="auto"/>
            </w:tcBorders>
            <w:shd w:val="clear" w:color="auto" w:fill="auto"/>
            <w:noWrap/>
            <w:hideMark/>
          </w:tcPr>
          <w:p w14:paraId="0812E528"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4</w:t>
            </w:r>
          </w:p>
        </w:tc>
        <w:tc>
          <w:tcPr>
            <w:tcW w:w="1275" w:type="dxa"/>
            <w:gridSpan w:val="2"/>
            <w:tcBorders>
              <w:top w:val="nil"/>
              <w:left w:val="nil"/>
              <w:bottom w:val="single" w:sz="4" w:space="0" w:color="auto"/>
              <w:right w:val="single" w:sz="4" w:space="0" w:color="auto"/>
            </w:tcBorders>
            <w:shd w:val="clear" w:color="auto" w:fill="auto"/>
            <w:noWrap/>
            <w:hideMark/>
          </w:tcPr>
          <w:p w14:paraId="57EDD8F7"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w:t>
            </w:r>
          </w:p>
        </w:tc>
        <w:tc>
          <w:tcPr>
            <w:tcW w:w="4962" w:type="dxa"/>
            <w:gridSpan w:val="2"/>
            <w:tcBorders>
              <w:top w:val="nil"/>
              <w:left w:val="nil"/>
              <w:bottom w:val="single" w:sz="4" w:space="0" w:color="auto"/>
              <w:right w:val="single" w:sz="4" w:space="0" w:color="auto"/>
            </w:tcBorders>
            <w:shd w:val="clear" w:color="auto" w:fill="auto"/>
            <w:hideMark/>
          </w:tcPr>
          <w:p w14:paraId="5AA9723A"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10,800 operativos interinstitucionales en materia de seguridad pública (Bajo demanda) (PROIGUALDAD 4.2.1) (PROMUPINNA I.11) (Escudo Puebla)</w:t>
            </w:r>
          </w:p>
        </w:tc>
        <w:tc>
          <w:tcPr>
            <w:tcW w:w="2409" w:type="dxa"/>
            <w:tcBorders>
              <w:top w:val="nil"/>
              <w:left w:val="nil"/>
              <w:bottom w:val="single" w:sz="4" w:space="0" w:color="auto"/>
              <w:right w:val="single" w:sz="4" w:space="0" w:color="auto"/>
            </w:tcBorders>
            <w:shd w:val="clear" w:color="auto" w:fill="auto"/>
            <w:noWrap/>
            <w:hideMark/>
          </w:tcPr>
          <w:p w14:paraId="31901235"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3,720,600.00 </w:t>
            </w:r>
          </w:p>
        </w:tc>
      </w:tr>
      <w:tr w:rsidR="002D018F" w:rsidRPr="00405F5B" w14:paraId="354B9055"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3C0E9811"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Escudo Puebla</w:t>
            </w:r>
          </w:p>
        </w:tc>
        <w:tc>
          <w:tcPr>
            <w:tcW w:w="1843" w:type="dxa"/>
            <w:gridSpan w:val="2"/>
            <w:tcBorders>
              <w:top w:val="nil"/>
              <w:left w:val="nil"/>
              <w:bottom w:val="single" w:sz="4" w:space="0" w:color="auto"/>
              <w:right w:val="single" w:sz="4" w:space="0" w:color="auto"/>
            </w:tcBorders>
            <w:shd w:val="clear" w:color="auto" w:fill="auto"/>
            <w:hideMark/>
          </w:tcPr>
          <w:p w14:paraId="16EC8B6F"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Cooperación interinstitucional / Paraderos seguros del Transporte público / Operativos en el transporte público</w:t>
            </w:r>
          </w:p>
        </w:tc>
        <w:tc>
          <w:tcPr>
            <w:tcW w:w="1843" w:type="dxa"/>
            <w:gridSpan w:val="2"/>
            <w:tcBorders>
              <w:top w:val="nil"/>
              <w:left w:val="nil"/>
              <w:bottom w:val="single" w:sz="4" w:space="0" w:color="auto"/>
              <w:right w:val="single" w:sz="4" w:space="0" w:color="auto"/>
            </w:tcBorders>
            <w:shd w:val="clear" w:color="auto" w:fill="auto"/>
            <w:hideMark/>
          </w:tcPr>
          <w:p w14:paraId="0BADF134"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Seguridad Ciudadana</w:t>
            </w:r>
          </w:p>
        </w:tc>
        <w:tc>
          <w:tcPr>
            <w:tcW w:w="1276" w:type="dxa"/>
            <w:gridSpan w:val="2"/>
            <w:tcBorders>
              <w:top w:val="nil"/>
              <w:left w:val="nil"/>
              <w:bottom w:val="single" w:sz="4" w:space="0" w:color="auto"/>
              <w:right w:val="single" w:sz="4" w:space="0" w:color="auto"/>
            </w:tcBorders>
            <w:shd w:val="clear" w:color="auto" w:fill="auto"/>
            <w:noWrap/>
            <w:hideMark/>
          </w:tcPr>
          <w:p w14:paraId="2B0AFD22"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4</w:t>
            </w:r>
          </w:p>
        </w:tc>
        <w:tc>
          <w:tcPr>
            <w:tcW w:w="1275" w:type="dxa"/>
            <w:gridSpan w:val="2"/>
            <w:tcBorders>
              <w:top w:val="nil"/>
              <w:left w:val="nil"/>
              <w:bottom w:val="single" w:sz="4" w:space="0" w:color="auto"/>
              <w:right w:val="single" w:sz="4" w:space="0" w:color="auto"/>
            </w:tcBorders>
            <w:shd w:val="clear" w:color="auto" w:fill="auto"/>
            <w:noWrap/>
            <w:hideMark/>
          </w:tcPr>
          <w:p w14:paraId="5F9DBF64"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2</w:t>
            </w:r>
          </w:p>
        </w:tc>
        <w:tc>
          <w:tcPr>
            <w:tcW w:w="4962" w:type="dxa"/>
            <w:gridSpan w:val="2"/>
            <w:tcBorders>
              <w:top w:val="nil"/>
              <w:left w:val="nil"/>
              <w:bottom w:val="single" w:sz="4" w:space="0" w:color="auto"/>
              <w:right w:val="single" w:sz="4" w:space="0" w:color="auto"/>
            </w:tcBorders>
            <w:shd w:val="clear" w:color="auto" w:fill="auto"/>
            <w:hideMark/>
          </w:tcPr>
          <w:p w14:paraId="41C44874"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Realizar 9,329 acciones (dispositivos, operativos y patrullaje) para prevenir conductas delictivas y faltas administrativas (PROIGUALDAD 4.2.1) (PROMUPINNA I.9) (Escudo Puebla) </w:t>
            </w:r>
          </w:p>
        </w:tc>
        <w:tc>
          <w:tcPr>
            <w:tcW w:w="2409" w:type="dxa"/>
            <w:tcBorders>
              <w:top w:val="nil"/>
              <w:left w:val="nil"/>
              <w:bottom w:val="single" w:sz="4" w:space="0" w:color="auto"/>
              <w:right w:val="single" w:sz="4" w:space="0" w:color="auto"/>
            </w:tcBorders>
            <w:shd w:val="clear" w:color="auto" w:fill="auto"/>
            <w:noWrap/>
            <w:hideMark/>
          </w:tcPr>
          <w:p w14:paraId="221C5DEA" w14:textId="004E2F96" w:rsidR="002D018F" w:rsidRPr="00405F5B" w:rsidRDefault="006E0B1B" w:rsidP="006E0B1B">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2D018F">
              <w:rPr>
                <w:rFonts w:ascii="Arial" w:eastAsia="Times New Roman" w:hAnsi="Arial" w:cs="Arial"/>
                <w:sz w:val="24"/>
                <w:szCs w:val="24"/>
                <w:lang w:eastAsia="es-MX"/>
              </w:rPr>
              <w:t xml:space="preserve">- </w:t>
            </w:r>
          </w:p>
        </w:tc>
      </w:tr>
      <w:tr w:rsidR="002D018F" w:rsidRPr="00405F5B" w14:paraId="03D57BBB"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2EECDACE"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Escudo Puebla</w:t>
            </w:r>
          </w:p>
        </w:tc>
        <w:tc>
          <w:tcPr>
            <w:tcW w:w="1843" w:type="dxa"/>
            <w:gridSpan w:val="2"/>
            <w:tcBorders>
              <w:top w:val="nil"/>
              <w:left w:val="nil"/>
              <w:bottom w:val="single" w:sz="4" w:space="0" w:color="auto"/>
              <w:right w:val="single" w:sz="4" w:space="0" w:color="auto"/>
            </w:tcBorders>
            <w:shd w:val="clear" w:color="auto" w:fill="auto"/>
            <w:hideMark/>
          </w:tcPr>
          <w:p w14:paraId="4F92E714"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Puebla será una de las 10 ciudades más seguras del país</w:t>
            </w:r>
          </w:p>
        </w:tc>
        <w:tc>
          <w:tcPr>
            <w:tcW w:w="1843" w:type="dxa"/>
            <w:gridSpan w:val="2"/>
            <w:tcBorders>
              <w:top w:val="nil"/>
              <w:left w:val="nil"/>
              <w:bottom w:val="single" w:sz="4" w:space="0" w:color="auto"/>
              <w:right w:val="single" w:sz="4" w:space="0" w:color="auto"/>
            </w:tcBorders>
            <w:shd w:val="clear" w:color="auto" w:fill="auto"/>
            <w:hideMark/>
          </w:tcPr>
          <w:p w14:paraId="51B7C6BA"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Seguridad Ciudadana</w:t>
            </w:r>
          </w:p>
        </w:tc>
        <w:tc>
          <w:tcPr>
            <w:tcW w:w="1276" w:type="dxa"/>
            <w:gridSpan w:val="2"/>
            <w:tcBorders>
              <w:top w:val="nil"/>
              <w:left w:val="nil"/>
              <w:bottom w:val="single" w:sz="4" w:space="0" w:color="auto"/>
              <w:right w:val="single" w:sz="4" w:space="0" w:color="auto"/>
            </w:tcBorders>
            <w:shd w:val="clear" w:color="auto" w:fill="auto"/>
            <w:noWrap/>
            <w:hideMark/>
          </w:tcPr>
          <w:p w14:paraId="124FACF5"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4</w:t>
            </w:r>
          </w:p>
        </w:tc>
        <w:tc>
          <w:tcPr>
            <w:tcW w:w="1275" w:type="dxa"/>
            <w:gridSpan w:val="2"/>
            <w:tcBorders>
              <w:top w:val="nil"/>
              <w:left w:val="nil"/>
              <w:bottom w:val="single" w:sz="4" w:space="0" w:color="auto"/>
              <w:right w:val="single" w:sz="4" w:space="0" w:color="auto"/>
            </w:tcBorders>
            <w:shd w:val="clear" w:color="auto" w:fill="auto"/>
            <w:noWrap/>
            <w:hideMark/>
          </w:tcPr>
          <w:p w14:paraId="15AAEF40"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3</w:t>
            </w:r>
          </w:p>
        </w:tc>
        <w:tc>
          <w:tcPr>
            <w:tcW w:w="4962" w:type="dxa"/>
            <w:gridSpan w:val="2"/>
            <w:tcBorders>
              <w:top w:val="nil"/>
              <w:left w:val="nil"/>
              <w:bottom w:val="single" w:sz="4" w:space="0" w:color="auto"/>
              <w:right w:val="single" w:sz="4" w:space="0" w:color="auto"/>
            </w:tcBorders>
            <w:shd w:val="clear" w:color="auto" w:fill="auto"/>
            <w:hideMark/>
          </w:tcPr>
          <w:p w14:paraId="59A91F39"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Ejecutar 700 planes Sistemáticos de Operaciones para operativos especiales (Bajo demanda) (PROMUPINNA I.9) (Escudo Puebla)</w:t>
            </w:r>
          </w:p>
        </w:tc>
        <w:tc>
          <w:tcPr>
            <w:tcW w:w="2409" w:type="dxa"/>
            <w:tcBorders>
              <w:top w:val="nil"/>
              <w:left w:val="nil"/>
              <w:bottom w:val="single" w:sz="4" w:space="0" w:color="auto"/>
              <w:right w:val="single" w:sz="4" w:space="0" w:color="auto"/>
            </w:tcBorders>
            <w:shd w:val="clear" w:color="auto" w:fill="auto"/>
            <w:noWrap/>
            <w:hideMark/>
          </w:tcPr>
          <w:p w14:paraId="481FB7A8" w14:textId="36C2FB82" w:rsidR="002D018F" w:rsidRPr="00405F5B" w:rsidRDefault="006E0B1B" w:rsidP="006E0B1B">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2D018F">
              <w:rPr>
                <w:rFonts w:ascii="Arial" w:eastAsia="Times New Roman" w:hAnsi="Arial" w:cs="Arial"/>
                <w:sz w:val="24"/>
                <w:szCs w:val="24"/>
                <w:lang w:eastAsia="es-MX"/>
              </w:rPr>
              <w:t xml:space="preserve">- </w:t>
            </w:r>
          </w:p>
        </w:tc>
      </w:tr>
      <w:tr w:rsidR="002D018F" w:rsidRPr="00405F5B" w14:paraId="56AAFE3F"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2FF8644A"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lastRenderedPageBreak/>
              <w:t>Escudo Puebla</w:t>
            </w:r>
          </w:p>
        </w:tc>
        <w:tc>
          <w:tcPr>
            <w:tcW w:w="1843" w:type="dxa"/>
            <w:gridSpan w:val="2"/>
            <w:tcBorders>
              <w:top w:val="nil"/>
              <w:left w:val="nil"/>
              <w:bottom w:val="single" w:sz="4" w:space="0" w:color="auto"/>
              <w:right w:val="single" w:sz="4" w:space="0" w:color="auto"/>
            </w:tcBorders>
            <w:shd w:val="clear" w:color="auto" w:fill="auto"/>
            <w:hideMark/>
          </w:tcPr>
          <w:p w14:paraId="672C3CED"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Mesas de Seguridad</w:t>
            </w:r>
          </w:p>
        </w:tc>
        <w:tc>
          <w:tcPr>
            <w:tcW w:w="1843" w:type="dxa"/>
            <w:gridSpan w:val="2"/>
            <w:tcBorders>
              <w:top w:val="nil"/>
              <w:left w:val="nil"/>
              <w:bottom w:val="single" w:sz="4" w:space="0" w:color="auto"/>
              <w:right w:val="single" w:sz="4" w:space="0" w:color="auto"/>
            </w:tcBorders>
            <w:shd w:val="clear" w:color="auto" w:fill="auto"/>
            <w:hideMark/>
          </w:tcPr>
          <w:p w14:paraId="272A4C55"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Seguridad Ciudadana</w:t>
            </w:r>
          </w:p>
        </w:tc>
        <w:tc>
          <w:tcPr>
            <w:tcW w:w="1276" w:type="dxa"/>
            <w:gridSpan w:val="2"/>
            <w:tcBorders>
              <w:top w:val="nil"/>
              <w:left w:val="nil"/>
              <w:bottom w:val="single" w:sz="4" w:space="0" w:color="auto"/>
              <w:right w:val="single" w:sz="4" w:space="0" w:color="auto"/>
            </w:tcBorders>
            <w:shd w:val="clear" w:color="auto" w:fill="auto"/>
            <w:noWrap/>
            <w:hideMark/>
          </w:tcPr>
          <w:p w14:paraId="1CBF1280"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4</w:t>
            </w:r>
          </w:p>
        </w:tc>
        <w:tc>
          <w:tcPr>
            <w:tcW w:w="1275" w:type="dxa"/>
            <w:gridSpan w:val="2"/>
            <w:tcBorders>
              <w:top w:val="nil"/>
              <w:left w:val="nil"/>
              <w:bottom w:val="single" w:sz="4" w:space="0" w:color="auto"/>
              <w:right w:val="single" w:sz="4" w:space="0" w:color="auto"/>
            </w:tcBorders>
            <w:shd w:val="clear" w:color="auto" w:fill="auto"/>
            <w:noWrap/>
            <w:hideMark/>
          </w:tcPr>
          <w:p w14:paraId="69358620"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4</w:t>
            </w:r>
          </w:p>
        </w:tc>
        <w:tc>
          <w:tcPr>
            <w:tcW w:w="4962" w:type="dxa"/>
            <w:gridSpan w:val="2"/>
            <w:tcBorders>
              <w:top w:val="nil"/>
              <w:left w:val="nil"/>
              <w:bottom w:val="single" w:sz="4" w:space="0" w:color="auto"/>
              <w:right w:val="single" w:sz="4" w:space="0" w:color="auto"/>
            </w:tcBorders>
            <w:shd w:val="clear" w:color="auto" w:fill="auto"/>
            <w:hideMark/>
          </w:tcPr>
          <w:p w14:paraId="45675A5B"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12 reportes de las mesas de trabajo en coordinación con instituciones de los tres órdenes de gobierno dedicados a la seguridad pública (Escudo Puebla)</w:t>
            </w:r>
          </w:p>
        </w:tc>
        <w:tc>
          <w:tcPr>
            <w:tcW w:w="2409" w:type="dxa"/>
            <w:tcBorders>
              <w:top w:val="nil"/>
              <w:left w:val="nil"/>
              <w:bottom w:val="single" w:sz="4" w:space="0" w:color="auto"/>
              <w:right w:val="single" w:sz="4" w:space="0" w:color="auto"/>
            </w:tcBorders>
            <w:shd w:val="clear" w:color="auto" w:fill="auto"/>
            <w:noWrap/>
            <w:hideMark/>
          </w:tcPr>
          <w:p w14:paraId="29024202" w14:textId="7AACC804" w:rsidR="002D018F" w:rsidRPr="00405F5B" w:rsidRDefault="006E0B1B" w:rsidP="006E0B1B">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2D018F">
              <w:rPr>
                <w:rFonts w:ascii="Arial" w:eastAsia="Times New Roman" w:hAnsi="Arial" w:cs="Arial"/>
                <w:sz w:val="24"/>
                <w:szCs w:val="24"/>
                <w:lang w:eastAsia="es-MX"/>
              </w:rPr>
              <w:t xml:space="preserve">- </w:t>
            </w:r>
          </w:p>
        </w:tc>
      </w:tr>
      <w:tr w:rsidR="002D018F" w:rsidRPr="00405F5B" w14:paraId="6D595B98"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78E8A793"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Escudo Puebla</w:t>
            </w:r>
          </w:p>
        </w:tc>
        <w:tc>
          <w:tcPr>
            <w:tcW w:w="1843" w:type="dxa"/>
            <w:gridSpan w:val="2"/>
            <w:tcBorders>
              <w:top w:val="nil"/>
              <w:left w:val="nil"/>
              <w:bottom w:val="single" w:sz="4" w:space="0" w:color="auto"/>
              <w:right w:val="single" w:sz="4" w:space="0" w:color="auto"/>
            </w:tcBorders>
            <w:shd w:val="clear" w:color="auto" w:fill="auto"/>
            <w:hideMark/>
          </w:tcPr>
          <w:p w14:paraId="1071B9CD"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Puebla será una de las 10 ciudades más seguras del país</w:t>
            </w:r>
          </w:p>
        </w:tc>
        <w:tc>
          <w:tcPr>
            <w:tcW w:w="1843" w:type="dxa"/>
            <w:gridSpan w:val="2"/>
            <w:tcBorders>
              <w:top w:val="nil"/>
              <w:left w:val="nil"/>
              <w:bottom w:val="single" w:sz="4" w:space="0" w:color="auto"/>
              <w:right w:val="single" w:sz="4" w:space="0" w:color="auto"/>
            </w:tcBorders>
            <w:shd w:val="clear" w:color="auto" w:fill="auto"/>
            <w:hideMark/>
          </w:tcPr>
          <w:p w14:paraId="75F1A9A3"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Seguridad Ciudadana</w:t>
            </w:r>
          </w:p>
        </w:tc>
        <w:tc>
          <w:tcPr>
            <w:tcW w:w="1276" w:type="dxa"/>
            <w:gridSpan w:val="2"/>
            <w:tcBorders>
              <w:top w:val="nil"/>
              <w:left w:val="nil"/>
              <w:bottom w:val="single" w:sz="4" w:space="0" w:color="auto"/>
              <w:right w:val="single" w:sz="4" w:space="0" w:color="auto"/>
            </w:tcBorders>
            <w:shd w:val="clear" w:color="auto" w:fill="auto"/>
            <w:noWrap/>
            <w:hideMark/>
          </w:tcPr>
          <w:p w14:paraId="5305CCF2"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4</w:t>
            </w:r>
          </w:p>
        </w:tc>
        <w:tc>
          <w:tcPr>
            <w:tcW w:w="1275" w:type="dxa"/>
            <w:gridSpan w:val="2"/>
            <w:tcBorders>
              <w:top w:val="nil"/>
              <w:left w:val="nil"/>
              <w:bottom w:val="single" w:sz="4" w:space="0" w:color="auto"/>
              <w:right w:val="single" w:sz="4" w:space="0" w:color="auto"/>
            </w:tcBorders>
            <w:shd w:val="clear" w:color="auto" w:fill="auto"/>
            <w:noWrap/>
            <w:hideMark/>
          </w:tcPr>
          <w:p w14:paraId="20944E23"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8</w:t>
            </w:r>
          </w:p>
        </w:tc>
        <w:tc>
          <w:tcPr>
            <w:tcW w:w="4962" w:type="dxa"/>
            <w:gridSpan w:val="2"/>
            <w:tcBorders>
              <w:top w:val="nil"/>
              <w:left w:val="nil"/>
              <w:bottom w:val="single" w:sz="4" w:space="0" w:color="auto"/>
              <w:right w:val="single" w:sz="4" w:space="0" w:color="auto"/>
            </w:tcBorders>
            <w:shd w:val="clear" w:color="auto" w:fill="auto"/>
            <w:hideMark/>
          </w:tcPr>
          <w:p w14:paraId="74864F9B"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Elaborar 8 reportes de vigilancia aérea, para reforzar la seguridad y combatir la delincuencia, en el Municipio de Puebla (PROMUPINNA I.6) (Escudo Puebla)</w:t>
            </w:r>
          </w:p>
        </w:tc>
        <w:tc>
          <w:tcPr>
            <w:tcW w:w="2409" w:type="dxa"/>
            <w:tcBorders>
              <w:top w:val="nil"/>
              <w:left w:val="nil"/>
              <w:bottom w:val="single" w:sz="4" w:space="0" w:color="auto"/>
              <w:right w:val="single" w:sz="4" w:space="0" w:color="auto"/>
            </w:tcBorders>
            <w:shd w:val="clear" w:color="auto" w:fill="auto"/>
            <w:noWrap/>
            <w:hideMark/>
          </w:tcPr>
          <w:p w14:paraId="5FA8E4AB"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36,000,000.00 </w:t>
            </w:r>
          </w:p>
        </w:tc>
      </w:tr>
      <w:tr w:rsidR="002D018F" w:rsidRPr="00405F5B" w14:paraId="50CF6A14"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181BD081"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Escudo Puebla</w:t>
            </w:r>
          </w:p>
        </w:tc>
        <w:tc>
          <w:tcPr>
            <w:tcW w:w="1843" w:type="dxa"/>
            <w:gridSpan w:val="2"/>
            <w:tcBorders>
              <w:top w:val="nil"/>
              <w:left w:val="nil"/>
              <w:bottom w:val="single" w:sz="4" w:space="0" w:color="auto"/>
              <w:right w:val="single" w:sz="4" w:space="0" w:color="auto"/>
            </w:tcBorders>
            <w:shd w:val="clear" w:color="auto" w:fill="auto"/>
            <w:hideMark/>
          </w:tcPr>
          <w:p w14:paraId="7E1AA91F"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Plataforma Digital</w:t>
            </w:r>
          </w:p>
        </w:tc>
        <w:tc>
          <w:tcPr>
            <w:tcW w:w="1843" w:type="dxa"/>
            <w:gridSpan w:val="2"/>
            <w:tcBorders>
              <w:top w:val="nil"/>
              <w:left w:val="nil"/>
              <w:bottom w:val="single" w:sz="4" w:space="0" w:color="auto"/>
              <w:right w:val="single" w:sz="4" w:space="0" w:color="auto"/>
            </w:tcBorders>
            <w:shd w:val="clear" w:color="auto" w:fill="auto"/>
            <w:hideMark/>
          </w:tcPr>
          <w:p w14:paraId="5FD6F64F"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Seguridad Ciudadana</w:t>
            </w:r>
          </w:p>
        </w:tc>
        <w:tc>
          <w:tcPr>
            <w:tcW w:w="1276" w:type="dxa"/>
            <w:gridSpan w:val="2"/>
            <w:tcBorders>
              <w:top w:val="nil"/>
              <w:left w:val="nil"/>
              <w:bottom w:val="single" w:sz="4" w:space="0" w:color="auto"/>
              <w:right w:val="single" w:sz="4" w:space="0" w:color="auto"/>
            </w:tcBorders>
            <w:shd w:val="clear" w:color="auto" w:fill="auto"/>
            <w:noWrap/>
            <w:hideMark/>
          </w:tcPr>
          <w:p w14:paraId="54B40BD7"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7</w:t>
            </w:r>
          </w:p>
        </w:tc>
        <w:tc>
          <w:tcPr>
            <w:tcW w:w="1275" w:type="dxa"/>
            <w:gridSpan w:val="2"/>
            <w:tcBorders>
              <w:top w:val="nil"/>
              <w:left w:val="nil"/>
              <w:bottom w:val="single" w:sz="4" w:space="0" w:color="auto"/>
              <w:right w:val="single" w:sz="4" w:space="0" w:color="auto"/>
            </w:tcBorders>
            <w:shd w:val="clear" w:color="auto" w:fill="auto"/>
            <w:noWrap/>
            <w:hideMark/>
          </w:tcPr>
          <w:p w14:paraId="1A371A77"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w:t>
            </w:r>
          </w:p>
        </w:tc>
        <w:tc>
          <w:tcPr>
            <w:tcW w:w="4962" w:type="dxa"/>
            <w:gridSpan w:val="2"/>
            <w:tcBorders>
              <w:top w:val="nil"/>
              <w:left w:val="nil"/>
              <w:bottom w:val="single" w:sz="4" w:space="0" w:color="auto"/>
              <w:right w:val="single" w:sz="4" w:space="0" w:color="auto"/>
            </w:tcBorders>
            <w:shd w:val="clear" w:color="auto" w:fill="auto"/>
            <w:hideMark/>
          </w:tcPr>
          <w:p w14:paraId="4EFEF529"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Ejecutar 4 etapas de servicio para la operación del sistema de infracción digital (FORTAMUN) (Escudo Puebla)</w:t>
            </w:r>
          </w:p>
        </w:tc>
        <w:tc>
          <w:tcPr>
            <w:tcW w:w="2409" w:type="dxa"/>
            <w:tcBorders>
              <w:top w:val="nil"/>
              <w:left w:val="nil"/>
              <w:bottom w:val="single" w:sz="4" w:space="0" w:color="auto"/>
              <w:right w:val="single" w:sz="4" w:space="0" w:color="auto"/>
            </w:tcBorders>
            <w:shd w:val="clear" w:color="auto" w:fill="auto"/>
            <w:noWrap/>
            <w:hideMark/>
          </w:tcPr>
          <w:p w14:paraId="26100CFF"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7,731,140.00 </w:t>
            </w:r>
          </w:p>
        </w:tc>
      </w:tr>
      <w:tr w:rsidR="002D018F" w:rsidRPr="00405F5B" w14:paraId="115F0768"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40255A22"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Escudo Puebla</w:t>
            </w:r>
          </w:p>
        </w:tc>
        <w:tc>
          <w:tcPr>
            <w:tcW w:w="1843" w:type="dxa"/>
            <w:gridSpan w:val="2"/>
            <w:tcBorders>
              <w:top w:val="nil"/>
              <w:left w:val="nil"/>
              <w:bottom w:val="single" w:sz="4" w:space="0" w:color="auto"/>
              <w:right w:val="single" w:sz="4" w:space="0" w:color="auto"/>
            </w:tcBorders>
            <w:shd w:val="clear" w:color="auto" w:fill="auto"/>
            <w:hideMark/>
          </w:tcPr>
          <w:p w14:paraId="73FF8E29"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Caminatas Nocturnas</w:t>
            </w:r>
          </w:p>
        </w:tc>
        <w:tc>
          <w:tcPr>
            <w:tcW w:w="1843" w:type="dxa"/>
            <w:gridSpan w:val="2"/>
            <w:tcBorders>
              <w:top w:val="nil"/>
              <w:left w:val="nil"/>
              <w:bottom w:val="single" w:sz="4" w:space="0" w:color="auto"/>
              <w:right w:val="single" w:sz="4" w:space="0" w:color="auto"/>
            </w:tcBorders>
            <w:shd w:val="clear" w:color="auto" w:fill="auto"/>
            <w:hideMark/>
          </w:tcPr>
          <w:p w14:paraId="2DFDA37F"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Seguridad Ciudadana</w:t>
            </w:r>
          </w:p>
        </w:tc>
        <w:tc>
          <w:tcPr>
            <w:tcW w:w="1276" w:type="dxa"/>
            <w:gridSpan w:val="2"/>
            <w:tcBorders>
              <w:top w:val="nil"/>
              <w:left w:val="nil"/>
              <w:bottom w:val="single" w:sz="4" w:space="0" w:color="auto"/>
              <w:right w:val="single" w:sz="4" w:space="0" w:color="auto"/>
            </w:tcBorders>
            <w:shd w:val="clear" w:color="auto" w:fill="auto"/>
            <w:noWrap/>
            <w:hideMark/>
          </w:tcPr>
          <w:p w14:paraId="7676087D"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9</w:t>
            </w:r>
          </w:p>
        </w:tc>
        <w:tc>
          <w:tcPr>
            <w:tcW w:w="1275" w:type="dxa"/>
            <w:gridSpan w:val="2"/>
            <w:tcBorders>
              <w:top w:val="nil"/>
              <w:left w:val="nil"/>
              <w:bottom w:val="single" w:sz="4" w:space="0" w:color="auto"/>
              <w:right w:val="single" w:sz="4" w:space="0" w:color="auto"/>
            </w:tcBorders>
            <w:shd w:val="clear" w:color="auto" w:fill="auto"/>
            <w:noWrap/>
            <w:hideMark/>
          </w:tcPr>
          <w:p w14:paraId="29309CF2"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w:t>
            </w:r>
          </w:p>
        </w:tc>
        <w:tc>
          <w:tcPr>
            <w:tcW w:w="4962" w:type="dxa"/>
            <w:gridSpan w:val="2"/>
            <w:tcBorders>
              <w:top w:val="nil"/>
              <w:left w:val="nil"/>
              <w:bottom w:val="single" w:sz="4" w:space="0" w:color="auto"/>
              <w:right w:val="single" w:sz="4" w:space="0" w:color="auto"/>
            </w:tcBorders>
            <w:shd w:val="clear" w:color="auto" w:fill="auto"/>
            <w:hideMark/>
          </w:tcPr>
          <w:p w14:paraId="4901BB5E"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34 recorridos por la seguridad y de proximidad social para detectar y atender factores que incrementan el riesgo de hechos delictivos (PROIGUALDAD 3.4.9 y 3.4.11) (PROMUPINNA I.5)</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(PMCHP 4.5.1.1.3) (Escudo Puebla)</w:t>
            </w:r>
          </w:p>
        </w:tc>
        <w:tc>
          <w:tcPr>
            <w:tcW w:w="2409" w:type="dxa"/>
            <w:tcBorders>
              <w:top w:val="nil"/>
              <w:left w:val="nil"/>
              <w:bottom w:val="single" w:sz="4" w:space="0" w:color="auto"/>
              <w:right w:val="single" w:sz="4" w:space="0" w:color="auto"/>
            </w:tcBorders>
            <w:shd w:val="clear" w:color="auto" w:fill="auto"/>
            <w:noWrap/>
            <w:hideMark/>
          </w:tcPr>
          <w:p w14:paraId="627DDB9D" w14:textId="0C20A72A" w:rsidR="002D018F" w:rsidRPr="00405F5B" w:rsidRDefault="006E0B1B" w:rsidP="006E0B1B">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2D018F">
              <w:rPr>
                <w:rFonts w:ascii="Arial" w:eastAsia="Times New Roman" w:hAnsi="Arial" w:cs="Arial"/>
                <w:sz w:val="24"/>
                <w:szCs w:val="24"/>
                <w:lang w:eastAsia="es-MX"/>
              </w:rPr>
              <w:t xml:space="preserve">- </w:t>
            </w:r>
          </w:p>
        </w:tc>
      </w:tr>
      <w:tr w:rsidR="002D018F" w:rsidRPr="00405F5B" w14:paraId="5BF67CD1"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05ABCD71"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Escudo Puebla</w:t>
            </w:r>
          </w:p>
        </w:tc>
        <w:tc>
          <w:tcPr>
            <w:tcW w:w="1843" w:type="dxa"/>
            <w:gridSpan w:val="2"/>
            <w:tcBorders>
              <w:top w:val="nil"/>
              <w:left w:val="nil"/>
              <w:bottom w:val="single" w:sz="4" w:space="0" w:color="auto"/>
              <w:right w:val="single" w:sz="4" w:space="0" w:color="auto"/>
            </w:tcBorders>
            <w:shd w:val="clear" w:color="auto" w:fill="auto"/>
            <w:hideMark/>
          </w:tcPr>
          <w:p w14:paraId="2AF5256B"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5,000 Comités Vecinales</w:t>
            </w:r>
          </w:p>
        </w:tc>
        <w:tc>
          <w:tcPr>
            <w:tcW w:w="1843" w:type="dxa"/>
            <w:gridSpan w:val="2"/>
            <w:tcBorders>
              <w:top w:val="nil"/>
              <w:left w:val="nil"/>
              <w:bottom w:val="single" w:sz="4" w:space="0" w:color="auto"/>
              <w:right w:val="single" w:sz="4" w:space="0" w:color="auto"/>
            </w:tcBorders>
            <w:shd w:val="clear" w:color="auto" w:fill="auto"/>
            <w:hideMark/>
          </w:tcPr>
          <w:p w14:paraId="19A94AA5"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Seguridad Ciudadana</w:t>
            </w:r>
          </w:p>
        </w:tc>
        <w:tc>
          <w:tcPr>
            <w:tcW w:w="1276" w:type="dxa"/>
            <w:gridSpan w:val="2"/>
            <w:tcBorders>
              <w:top w:val="nil"/>
              <w:left w:val="nil"/>
              <w:bottom w:val="single" w:sz="4" w:space="0" w:color="auto"/>
              <w:right w:val="single" w:sz="4" w:space="0" w:color="auto"/>
            </w:tcBorders>
            <w:shd w:val="clear" w:color="auto" w:fill="auto"/>
            <w:noWrap/>
            <w:hideMark/>
          </w:tcPr>
          <w:p w14:paraId="0EA16E71"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9</w:t>
            </w:r>
          </w:p>
        </w:tc>
        <w:tc>
          <w:tcPr>
            <w:tcW w:w="1275" w:type="dxa"/>
            <w:gridSpan w:val="2"/>
            <w:tcBorders>
              <w:top w:val="nil"/>
              <w:left w:val="nil"/>
              <w:bottom w:val="single" w:sz="4" w:space="0" w:color="auto"/>
              <w:right w:val="single" w:sz="4" w:space="0" w:color="auto"/>
            </w:tcBorders>
            <w:shd w:val="clear" w:color="auto" w:fill="auto"/>
            <w:noWrap/>
            <w:hideMark/>
          </w:tcPr>
          <w:p w14:paraId="62169800"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2</w:t>
            </w:r>
          </w:p>
        </w:tc>
        <w:tc>
          <w:tcPr>
            <w:tcW w:w="4962" w:type="dxa"/>
            <w:gridSpan w:val="2"/>
            <w:tcBorders>
              <w:top w:val="nil"/>
              <w:left w:val="nil"/>
              <w:bottom w:val="single" w:sz="4" w:space="0" w:color="auto"/>
              <w:right w:val="single" w:sz="4" w:space="0" w:color="auto"/>
            </w:tcBorders>
            <w:shd w:val="clear" w:color="auto" w:fill="auto"/>
            <w:hideMark/>
          </w:tcPr>
          <w:p w14:paraId="17D2259F"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280 acciones de seguimiento a los 204 Comités de vectores, a través de asambleas vecinales, capacitaciones y/o mesas de trabajo en el marco del Programa “Vecino Contigo y Seguros” (PROIGUALDAD 3.4.9 y 3.4.11) (PROMUPINNA I.4) (Carta Poblana 1.1.1) (PMCHP 4.5.1.1.3) (Escudo Puebla)</w:t>
            </w:r>
          </w:p>
        </w:tc>
        <w:tc>
          <w:tcPr>
            <w:tcW w:w="2409" w:type="dxa"/>
            <w:tcBorders>
              <w:top w:val="nil"/>
              <w:left w:val="nil"/>
              <w:bottom w:val="single" w:sz="4" w:space="0" w:color="auto"/>
              <w:right w:val="single" w:sz="4" w:space="0" w:color="auto"/>
            </w:tcBorders>
            <w:shd w:val="clear" w:color="auto" w:fill="auto"/>
            <w:noWrap/>
            <w:hideMark/>
          </w:tcPr>
          <w:p w14:paraId="73FA14A2"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867,000.00 </w:t>
            </w:r>
          </w:p>
        </w:tc>
      </w:tr>
      <w:tr w:rsidR="002D018F" w:rsidRPr="00405F5B" w14:paraId="100587B7"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1A1F4268"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Escudo Puebla</w:t>
            </w:r>
          </w:p>
        </w:tc>
        <w:tc>
          <w:tcPr>
            <w:tcW w:w="1843" w:type="dxa"/>
            <w:gridSpan w:val="2"/>
            <w:tcBorders>
              <w:top w:val="nil"/>
              <w:left w:val="nil"/>
              <w:bottom w:val="single" w:sz="4" w:space="0" w:color="auto"/>
              <w:right w:val="single" w:sz="4" w:space="0" w:color="auto"/>
            </w:tcBorders>
            <w:shd w:val="clear" w:color="auto" w:fill="auto"/>
            <w:hideMark/>
          </w:tcPr>
          <w:p w14:paraId="3C435983"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Estrategia para la prevención del delito</w:t>
            </w:r>
          </w:p>
        </w:tc>
        <w:tc>
          <w:tcPr>
            <w:tcW w:w="1843" w:type="dxa"/>
            <w:gridSpan w:val="2"/>
            <w:tcBorders>
              <w:top w:val="nil"/>
              <w:left w:val="nil"/>
              <w:bottom w:val="single" w:sz="4" w:space="0" w:color="auto"/>
              <w:right w:val="single" w:sz="4" w:space="0" w:color="auto"/>
            </w:tcBorders>
            <w:shd w:val="clear" w:color="auto" w:fill="auto"/>
            <w:hideMark/>
          </w:tcPr>
          <w:p w14:paraId="7ECDC63C"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Seguridad Ciudadana</w:t>
            </w:r>
          </w:p>
        </w:tc>
        <w:tc>
          <w:tcPr>
            <w:tcW w:w="1276" w:type="dxa"/>
            <w:gridSpan w:val="2"/>
            <w:tcBorders>
              <w:top w:val="nil"/>
              <w:left w:val="nil"/>
              <w:bottom w:val="single" w:sz="4" w:space="0" w:color="auto"/>
              <w:right w:val="single" w:sz="4" w:space="0" w:color="auto"/>
            </w:tcBorders>
            <w:shd w:val="clear" w:color="auto" w:fill="auto"/>
            <w:noWrap/>
            <w:hideMark/>
          </w:tcPr>
          <w:p w14:paraId="373AEF39"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9</w:t>
            </w:r>
          </w:p>
        </w:tc>
        <w:tc>
          <w:tcPr>
            <w:tcW w:w="1275" w:type="dxa"/>
            <w:gridSpan w:val="2"/>
            <w:tcBorders>
              <w:top w:val="nil"/>
              <w:left w:val="nil"/>
              <w:bottom w:val="single" w:sz="4" w:space="0" w:color="auto"/>
              <w:right w:val="single" w:sz="4" w:space="0" w:color="auto"/>
            </w:tcBorders>
            <w:shd w:val="clear" w:color="auto" w:fill="auto"/>
            <w:noWrap/>
            <w:hideMark/>
          </w:tcPr>
          <w:p w14:paraId="6AF82842"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3</w:t>
            </w:r>
          </w:p>
        </w:tc>
        <w:tc>
          <w:tcPr>
            <w:tcW w:w="4962" w:type="dxa"/>
            <w:gridSpan w:val="2"/>
            <w:tcBorders>
              <w:top w:val="nil"/>
              <w:left w:val="nil"/>
              <w:bottom w:val="single" w:sz="4" w:space="0" w:color="auto"/>
              <w:right w:val="single" w:sz="4" w:space="0" w:color="auto"/>
            </w:tcBorders>
            <w:shd w:val="clear" w:color="auto" w:fill="auto"/>
            <w:hideMark/>
          </w:tcPr>
          <w:p w14:paraId="4D2D61EA"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225 acciones de capacitación y proximidad a través del Taller "Negocio alerta en empresas", zonas industriales, cadenas y plazas comerciales, en el marco del Programa “Negocio Contigo y Seguro” (PMCHP 4.5.4.1.3) (Escudo Puebla)</w:t>
            </w:r>
          </w:p>
        </w:tc>
        <w:tc>
          <w:tcPr>
            <w:tcW w:w="2409" w:type="dxa"/>
            <w:tcBorders>
              <w:top w:val="nil"/>
              <w:left w:val="nil"/>
              <w:bottom w:val="single" w:sz="4" w:space="0" w:color="auto"/>
              <w:right w:val="single" w:sz="4" w:space="0" w:color="auto"/>
            </w:tcBorders>
            <w:shd w:val="clear" w:color="auto" w:fill="auto"/>
            <w:noWrap/>
            <w:hideMark/>
          </w:tcPr>
          <w:p w14:paraId="61122440"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682,463.00 </w:t>
            </w:r>
          </w:p>
        </w:tc>
      </w:tr>
      <w:tr w:rsidR="002D018F" w:rsidRPr="00405F5B" w14:paraId="0C814AD1"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3F343080"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lastRenderedPageBreak/>
              <w:t>Escudo Puebla</w:t>
            </w:r>
          </w:p>
        </w:tc>
        <w:tc>
          <w:tcPr>
            <w:tcW w:w="1843" w:type="dxa"/>
            <w:gridSpan w:val="2"/>
            <w:tcBorders>
              <w:top w:val="nil"/>
              <w:left w:val="nil"/>
              <w:bottom w:val="single" w:sz="4" w:space="0" w:color="auto"/>
              <w:right w:val="single" w:sz="4" w:space="0" w:color="auto"/>
            </w:tcBorders>
            <w:shd w:val="clear" w:color="auto" w:fill="auto"/>
            <w:hideMark/>
          </w:tcPr>
          <w:p w14:paraId="5035811B"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Estrategia para la prevención del delito</w:t>
            </w:r>
          </w:p>
        </w:tc>
        <w:tc>
          <w:tcPr>
            <w:tcW w:w="1843" w:type="dxa"/>
            <w:gridSpan w:val="2"/>
            <w:tcBorders>
              <w:top w:val="nil"/>
              <w:left w:val="nil"/>
              <w:bottom w:val="single" w:sz="4" w:space="0" w:color="auto"/>
              <w:right w:val="single" w:sz="4" w:space="0" w:color="auto"/>
            </w:tcBorders>
            <w:shd w:val="clear" w:color="auto" w:fill="auto"/>
            <w:hideMark/>
          </w:tcPr>
          <w:p w14:paraId="2FA6C426"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Seguridad Ciudadana</w:t>
            </w:r>
          </w:p>
        </w:tc>
        <w:tc>
          <w:tcPr>
            <w:tcW w:w="1276" w:type="dxa"/>
            <w:gridSpan w:val="2"/>
            <w:tcBorders>
              <w:top w:val="nil"/>
              <w:left w:val="nil"/>
              <w:bottom w:val="single" w:sz="4" w:space="0" w:color="auto"/>
              <w:right w:val="single" w:sz="4" w:space="0" w:color="auto"/>
            </w:tcBorders>
            <w:shd w:val="clear" w:color="auto" w:fill="auto"/>
            <w:noWrap/>
            <w:hideMark/>
          </w:tcPr>
          <w:p w14:paraId="2BBFA964"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9</w:t>
            </w:r>
          </w:p>
        </w:tc>
        <w:tc>
          <w:tcPr>
            <w:tcW w:w="1275" w:type="dxa"/>
            <w:gridSpan w:val="2"/>
            <w:tcBorders>
              <w:top w:val="nil"/>
              <w:left w:val="nil"/>
              <w:bottom w:val="single" w:sz="4" w:space="0" w:color="auto"/>
              <w:right w:val="single" w:sz="4" w:space="0" w:color="auto"/>
            </w:tcBorders>
            <w:shd w:val="clear" w:color="auto" w:fill="auto"/>
            <w:noWrap/>
            <w:hideMark/>
          </w:tcPr>
          <w:p w14:paraId="72D23505"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4</w:t>
            </w:r>
          </w:p>
        </w:tc>
        <w:tc>
          <w:tcPr>
            <w:tcW w:w="4962" w:type="dxa"/>
            <w:gridSpan w:val="2"/>
            <w:tcBorders>
              <w:top w:val="nil"/>
              <w:left w:val="nil"/>
              <w:bottom w:val="single" w:sz="4" w:space="0" w:color="auto"/>
              <w:right w:val="single" w:sz="4" w:space="0" w:color="auto"/>
            </w:tcBorders>
            <w:shd w:val="clear" w:color="auto" w:fill="auto"/>
            <w:hideMark/>
          </w:tcPr>
          <w:p w14:paraId="0548FCE7"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17 acciones de proximidad a través de los Centros Integrales de Prevención y Participación Ciudadana y/o Juntas Auxiliares (PROIGUALDAD 3.4.9 y 3.4.11) (PROMUPINNA I.4) (Escudo Puebla)</w:t>
            </w:r>
          </w:p>
        </w:tc>
        <w:tc>
          <w:tcPr>
            <w:tcW w:w="2409" w:type="dxa"/>
            <w:tcBorders>
              <w:top w:val="nil"/>
              <w:left w:val="nil"/>
              <w:bottom w:val="single" w:sz="4" w:space="0" w:color="auto"/>
              <w:right w:val="single" w:sz="4" w:space="0" w:color="auto"/>
            </w:tcBorders>
            <w:shd w:val="clear" w:color="auto" w:fill="auto"/>
            <w:noWrap/>
            <w:hideMark/>
          </w:tcPr>
          <w:p w14:paraId="5C1AD59A"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1,500,000.00 </w:t>
            </w:r>
          </w:p>
        </w:tc>
      </w:tr>
      <w:tr w:rsidR="002D018F" w:rsidRPr="00405F5B" w14:paraId="1C200CCB"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571FED8B"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Escudo Puebla</w:t>
            </w:r>
          </w:p>
        </w:tc>
        <w:tc>
          <w:tcPr>
            <w:tcW w:w="1843" w:type="dxa"/>
            <w:gridSpan w:val="2"/>
            <w:tcBorders>
              <w:top w:val="nil"/>
              <w:left w:val="nil"/>
              <w:bottom w:val="single" w:sz="4" w:space="0" w:color="auto"/>
              <w:right w:val="single" w:sz="4" w:space="0" w:color="auto"/>
            </w:tcBorders>
            <w:shd w:val="clear" w:color="auto" w:fill="auto"/>
            <w:hideMark/>
          </w:tcPr>
          <w:p w14:paraId="7EE8E17B"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Puebla será una de las 10 ciudades más seguras del país</w:t>
            </w:r>
          </w:p>
        </w:tc>
        <w:tc>
          <w:tcPr>
            <w:tcW w:w="1843" w:type="dxa"/>
            <w:gridSpan w:val="2"/>
            <w:tcBorders>
              <w:top w:val="nil"/>
              <w:left w:val="nil"/>
              <w:bottom w:val="single" w:sz="4" w:space="0" w:color="auto"/>
              <w:right w:val="single" w:sz="4" w:space="0" w:color="auto"/>
            </w:tcBorders>
            <w:shd w:val="clear" w:color="auto" w:fill="auto"/>
            <w:hideMark/>
          </w:tcPr>
          <w:p w14:paraId="471F32C7"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Seguridad Ciudadana</w:t>
            </w:r>
          </w:p>
        </w:tc>
        <w:tc>
          <w:tcPr>
            <w:tcW w:w="1276" w:type="dxa"/>
            <w:gridSpan w:val="2"/>
            <w:tcBorders>
              <w:top w:val="nil"/>
              <w:left w:val="nil"/>
              <w:bottom w:val="single" w:sz="4" w:space="0" w:color="auto"/>
              <w:right w:val="single" w:sz="4" w:space="0" w:color="auto"/>
            </w:tcBorders>
            <w:shd w:val="clear" w:color="auto" w:fill="auto"/>
            <w:noWrap/>
            <w:hideMark/>
          </w:tcPr>
          <w:p w14:paraId="12EBE951"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12</w:t>
            </w:r>
          </w:p>
        </w:tc>
        <w:tc>
          <w:tcPr>
            <w:tcW w:w="1275" w:type="dxa"/>
            <w:gridSpan w:val="2"/>
            <w:tcBorders>
              <w:top w:val="nil"/>
              <w:left w:val="nil"/>
              <w:bottom w:val="single" w:sz="4" w:space="0" w:color="auto"/>
              <w:right w:val="single" w:sz="4" w:space="0" w:color="auto"/>
            </w:tcBorders>
            <w:shd w:val="clear" w:color="auto" w:fill="auto"/>
            <w:noWrap/>
            <w:hideMark/>
          </w:tcPr>
          <w:p w14:paraId="7F6286EA"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9</w:t>
            </w:r>
          </w:p>
        </w:tc>
        <w:tc>
          <w:tcPr>
            <w:tcW w:w="4962" w:type="dxa"/>
            <w:gridSpan w:val="2"/>
            <w:tcBorders>
              <w:top w:val="nil"/>
              <w:left w:val="nil"/>
              <w:bottom w:val="single" w:sz="4" w:space="0" w:color="auto"/>
              <w:right w:val="single" w:sz="4" w:space="0" w:color="auto"/>
            </w:tcBorders>
            <w:shd w:val="clear" w:color="auto" w:fill="auto"/>
            <w:hideMark/>
          </w:tcPr>
          <w:p w14:paraId="01DEAB95"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Gestionar 2 pagos acumulados del contrato multianual del servicio integral del sistema de videovigilancia, incluye mantenimiento preventivo y correctivo a la Infraestructura de lectura de placas con la que cuenta el municipio (Parcial FORTAMUN) (Escudo Puebla)</w:t>
            </w:r>
          </w:p>
        </w:tc>
        <w:tc>
          <w:tcPr>
            <w:tcW w:w="2409" w:type="dxa"/>
            <w:tcBorders>
              <w:top w:val="nil"/>
              <w:left w:val="nil"/>
              <w:bottom w:val="single" w:sz="4" w:space="0" w:color="auto"/>
              <w:right w:val="single" w:sz="4" w:space="0" w:color="auto"/>
            </w:tcBorders>
            <w:shd w:val="clear" w:color="auto" w:fill="auto"/>
            <w:noWrap/>
            <w:hideMark/>
          </w:tcPr>
          <w:p w14:paraId="56692E3F"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60,955,015.00 </w:t>
            </w:r>
          </w:p>
        </w:tc>
      </w:tr>
      <w:tr w:rsidR="002D018F" w:rsidRPr="00405F5B" w14:paraId="1837E207"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1497936D"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Escudo Puebla</w:t>
            </w:r>
          </w:p>
        </w:tc>
        <w:tc>
          <w:tcPr>
            <w:tcW w:w="1843" w:type="dxa"/>
            <w:gridSpan w:val="2"/>
            <w:tcBorders>
              <w:top w:val="nil"/>
              <w:left w:val="nil"/>
              <w:bottom w:val="single" w:sz="4" w:space="0" w:color="auto"/>
              <w:right w:val="single" w:sz="4" w:space="0" w:color="auto"/>
            </w:tcBorders>
            <w:shd w:val="clear" w:color="auto" w:fill="auto"/>
            <w:hideMark/>
          </w:tcPr>
          <w:p w14:paraId="15FF819C"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Puebla será una de las 10 ciudades más seguras del país</w:t>
            </w:r>
          </w:p>
        </w:tc>
        <w:tc>
          <w:tcPr>
            <w:tcW w:w="1843" w:type="dxa"/>
            <w:gridSpan w:val="2"/>
            <w:tcBorders>
              <w:top w:val="nil"/>
              <w:left w:val="nil"/>
              <w:bottom w:val="single" w:sz="4" w:space="0" w:color="auto"/>
              <w:right w:val="single" w:sz="4" w:space="0" w:color="auto"/>
            </w:tcBorders>
            <w:shd w:val="clear" w:color="auto" w:fill="auto"/>
            <w:hideMark/>
          </w:tcPr>
          <w:p w14:paraId="061BFC51"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Seguridad Ciudadana</w:t>
            </w:r>
          </w:p>
        </w:tc>
        <w:tc>
          <w:tcPr>
            <w:tcW w:w="1276" w:type="dxa"/>
            <w:gridSpan w:val="2"/>
            <w:tcBorders>
              <w:top w:val="nil"/>
              <w:left w:val="nil"/>
              <w:bottom w:val="single" w:sz="4" w:space="0" w:color="auto"/>
              <w:right w:val="single" w:sz="4" w:space="0" w:color="auto"/>
            </w:tcBorders>
            <w:shd w:val="clear" w:color="auto" w:fill="auto"/>
            <w:noWrap/>
            <w:hideMark/>
          </w:tcPr>
          <w:p w14:paraId="7AAB5D34"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15</w:t>
            </w:r>
          </w:p>
        </w:tc>
        <w:tc>
          <w:tcPr>
            <w:tcW w:w="1275" w:type="dxa"/>
            <w:gridSpan w:val="2"/>
            <w:tcBorders>
              <w:top w:val="nil"/>
              <w:left w:val="nil"/>
              <w:bottom w:val="single" w:sz="4" w:space="0" w:color="auto"/>
              <w:right w:val="single" w:sz="4" w:space="0" w:color="auto"/>
            </w:tcBorders>
            <w:shd w:val="clear" w:color="auto" w:fill="auto"/>
            <w:noWrap/>
            <w:hideMark/>
          </w:tcPr>
          <w:p w14:paraId="1B23936C"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w:t>
            </w:r>
          </w:p>
        </w:tc>
        <w:tc>
          <w:tcPr>
            <w:tcW w:w="4962" w:type="dxa"/>
            <w:gridSpan w:val="2"/>
            <w:tcBorders>
              <w:top w:val="nil"/>
              <w:left w:val="nil"/>
              <w:bottom w:val="single" w:sz="4" w:space="0" w:color="auto"/>
              <w:right w:val="single" w:sz="4" w:space="0" w:color="auto"/>
            </w:tcBorders>
            <w:shd w:val="clear" w:color="auto" w:fill="auto"/>
            <w:hideMark/>
          </w:tcPr>
          <w:p w14:paraId="3EDB4FB4"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Formar 150 cadetes en el curso de Formación Inicial para Policía Preventivo Municipal (PROIGUALDAD 3.4.1) (PROMUPINNA II.3) (Escudo Puebla)</w:t>
            </w:r>
          </w:p>
        </w:tc>
        <w:tc>
          <w:tcPr>
            <w:tcW w:w="2409" w:type="dxa"/>
            <w:tcBorders>
              <w:top w:val="nil"/>
              <w:left w:val="nil"/>
              <w:bottom w:val="single" w:sz="4" w:space="0" w:color="auto"/>
              <w:right w:val="single" w:sz="4" w:space="0" w:color="auto"/>
            </w:tcBorders>
            <w:shd w:val="clear" w:color="auto" w:fill="auto"/>
            <w:noWrap/>
            <w:hideMark/>
          </w:tcPr>
          <w:p w14:paraId="7E8D9271"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18,002,390.00 </w:t>
            </w:r>
          </w:p>
        </w:tc>
      </w:tr>
      <w:tr w:rsidR="002D018F" w:rsidRPr="00405F5B" w14:paraId="3B50664E"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32E6EC74"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Escudo Puebla</w:t>
            </w:r>
          </w:p>
        </w:tc>
        <w:tc>
          <w:tcPr>
            <w:tcW w:w="1843" w:type="dxa"/>
            <w:gridSpan w:val="2"/>
            <w:tcBorders>
              <w:top w:val="nil"/>
              <w:left w:val="nil"/>
              <w:bottom w:val="single" w:sz="4" w:space="0" w:color="auto"/>
              <w:right w:val="single" w:sz="4" w:space="0" w:color="auto"/>
            </w:tcBorders>
            <w:shd w:val="clear" w:color="auto" w:fill="auto"/>
            <w:hideMark/>
          </w:tcPr>
          <w:p w14:paraId="6009E3AC"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10 cuerpos de seguridad más efectivos y confiables a nivel Municipal.</w:t>
            </w:r>
          </w:p>
        </w:tc>
        <w:tc>
          <w:tcPr>
            <w:tcW w:w="1843" w:type="dxa"/>
            <w:gridSpan w:val="2"/>
            <w:tcBorders>
              <w:top w:val="nil"/>
              <w:left w:val="nil"/>
              <w:bottom w:val="single" w:sz="4" w:space="0" w:color="auto"/>
              <w:right w:val="single" w:sz="4" w:space="0" w:color="auto"/>
            </w:tcBorders>
            <w:shd w:val="clear" w:color="auto" w:fill="auto"/>
            <w:hideMark/>
          </w:tcPr>
          <w:p w14:paraId="76702CE6"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Seguridad Ciudadana</w:t>
            </w:r>
          </w:p>
        </w:tc>
        <w:tc>
          <w:tcPr>
            <w:tcW w:w="1276" w:type="dxa"/>
            <w:gridSpan w:val="2"/>
            <w:tcBorders>
              <w:top w:val="nil"/>
              <w:left w:val="nil"/>
              <w:bottom w:val="single" w:sz="4" w:space="0" w:color="auto"/>
              <w:right w:val="single" w:sz="4" w:space="0" w:color="auto"/>
            </w:tcBorders>
            <w:shd w:val="clear" w:color="auto" w:fill="auto"/>
            <w:noWrap/>
            <w:hideMark/>
          </w:tcPr>
          <w:p w14:paraId="48777794"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17</w:t>
            </w:r>
          </w:p>
        </w:tc>
        <w:tc>
          <w:tcPr>
            <w:tcW w:w="1275" w:type="dxa"/>
            <w:gridSpan w:val="2"/>
            <w:tcBorders>
              <w:top w:val="nil"/>
              <w:left w:val="nil"/>
              <w:bottom w:val="single" w:sz="4" w:space="0" w:color="auto"/>
              <w:right w:val="single" w:sz="4" w:space="0" w:color="auto"/>
            </w:tcBorders>
            <w:shd w:val="clear" w:color="auto" w:fill="auto"/>
            <w:noWrap/>
            <w:hideMark/>
          </w:tcPr>
          <w:p w14:paraId="2A3344B4"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w:t>
            </w:r>
          </w:p>
        </w:tc>
        <w:tc>
          <w:tcPr>
            <w:tcW w:w="4962" w:type="dxa"/>
            <w:gridSpan w:val="2"/>
            <w:tcBorders>
              <w:top w:val="nil"/>
              <w:left w:val="nil"/>
              <w:bottom w:val="single" w:sz="4" w:space="0" w:color="auto"/>
              <w:right w:val="single" w:sz="4" w:space="0" w:color="auto"/>
            </w:tcBorders>
            <w:shd w:val="clear" w:color="auto" w:fill="auto"/>
            <w:hideMark/>
          </w:tcPr>
          <w:p w14:paraId="0BDF825D"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Gestionar 1,400 evaluaciones de control de confianza a personal de nuevo ingreso y en activo (permanencias y promociones) de la SSC (Escudo Puebla)</w:t>
            </w:r>
          </w:p>
        </w:tc>
        <w:tc>
          <w:tcPr>
            <w:tcW w:w="2409" w:type="dxa"/>
            <w:tcBorders>
              <w:top w:val="nil"/>
              <w:left w:val="nil"/>
              <w:bottom w:val="single" w:sz="4" w:space="0" w:color="auto"/>
              <w:right w:val="single" w:sz="4" w:space="0" w:color="auto"/>
            </w:tcBorders>
            <w:shd w:val="clear" w:color="auto" w:fill="auto"/>
            <w:noWrap/>
            <w:hideMark/>
          </w:tcPr>
          <w:p w14:paraId="1898DC84"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8,680,000.00 </w:t>
            </w:r>
          </w:p>
        </w:tc>
      </w:tr>
      <w:tr w:rsidR="002D018F" w:rsidRPr="00405F5B" w14:paraId="5AF393AD"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16719A93"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Escudo Puebla</w:t>
            </w:r>
          </w:p>
        </w:tc>
        <w:tc>
          <w:tcPr>
            <w:tcW w:w="1843" w:type="dxa"/>
            <w:gridSpan w:val="2"/>
            <w:tcBorders>
              <w:top w:val="nil"/>
              <w:left w:val="nil"/>
              <w:bottom w:val="single" w:sz="4" w:space="0" w:color="auto"/>
              <w:right w:val="single" w:sz="4" w:space="0" w:color="auto"/>
            </w:tcBorders>
            <w:shd w:val="clear" w:color="auto" w:fill="auto"/>
            <w:hideMark/>
          </w:tcPr>
          <w:p w14:paraId="1F43C3E2"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Certificación CALEA, ISO37001- Gestión Antisoborno y Certificación en </w:t>
            </w:r>
            <w:r w:rsidRPr="00405F5B">
              <w:rPr>
                <w:rFonts w:ascii="Arial" w:eastAsia="Times New Roman" w:hAnsi="Arial" w:cs="Arial"/>
                <w:sz w:val="24"/>
                <w:szCs w:val="24"/>
                <w:lang w:eastAsia="es-MX"/>
              </w:rPr>
              <w:br/>
              <w:t>calidad de servicio para atención a emergencias</w:t>
            </w:r>
          </w:p>
        </w:tc>
        <w:tc>
          <w:tcPr>
            <w:tcW w:w="1843" w:type="dxa"/>
            <w:gridSpan w:val="2"/>
            <w:tcBorders>
              <w:top w:val="nil"/>
              <w:left w:val="nil"/>
              <w:bottom w:val="single" w:sz="4" w:space="0" w:color="auto"/>
              <w:right w:val="single" w:sz="4" w:space="0" w:color="auto"/>
            </w:tcBorders>
            <w:shd w:val="clear" w:color="auto" w:fill="auto"/>
            <w:hideMark/>
          </w:tcPr>
          <w:p w14:paraId="05BE7DB6"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Seguridad Ciudadana</w:t>
            </w:r>
          </w:p>
        </w:tc>
        <w:tc>
          <w:tcPr>
            <w:tcW w:w="1276" w:type="dxa"/>
            <w:gridSpan w:val="2"/>
            <w:tcBorders>
              <w:top w:val="nil"/>
              <w:left w:val="nil"/>
              <w:bottom w:val="single" w:sz="4" w:space="0" w:color="auto"/>
              <w:right w:val="single" w:sz="4" w:space="0" w:color="auto"/>
            </w:tcBorders>
            <w:shd w:val="clear" w:color="auto" w:fill="auto"/>
            <w:noWrap/>
            <w:hideMark/>
          </w:tcPr>
          <w:p w14:paraId="77E962F7"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19</w:t>
            </w:r>
          </w:p>
        </w:tc>
        <w:tc>
          <w:tcPr>
            <w:tcW w:w="1275" w:type="dxa"/>
            <w:gridSpan w:val="2"/>
            <w:tcBorders>
              <w:top w:val="nil"/>
              <w:left w:val="nil"/>
              <w:bottom w:val="single" w:sz="4" w:space="0" w:color="auto"/>
              <w:right w:val="single" w:sz="4" w:space="0" w:color="auto"/>
            </w:tcBorders>
            <w:shd w:val="clear" w:color="auto" w:fill="auto"/>
            <w:noWrap/>
            <w:hideMark/>
          </w:tcPr>
          <w:p w14:paraId="4F86923E"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2</w:t>
            </w:r>
          </w:p>
        </w:tc>
        <w:tc>
          <w:tcPr>
            <w:tcW w:w="4962" w:type="dxa"/>
            <w:gridSpan w:val="2"/>
            <w:tcBorders>
              <w:top w:val="nil"/>
              <w:left w:val="nil"/>
              <w:bottom w:val="single" w:sz="4" w:space="0" w:color="auto"/>
              <w:right w:val="single" w:sz="4" w:space="0" w:color="auto"/>
            </w:tcBorders>
            <w:shd w:val="clear" w:color="auto" w:fill="auto"/>
            <w:hideMark/>
          </w:tcPr>
          <w:p w14:paraId="78A53FBE"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Ejecutar 1 proyecto para el mantenimiento anual de la certificación ISO 37001 Sistema de Gestión Antisoborno (Escudo Puebla)</w:t>
            </w:r>
          </w:p>
        </w:tc>
        <w:tc>
          <w:tcPr>
            <w:tcW w:w="2409" w:type="dxa"/>
            <w:tcBorders>
              <w:top w:val="nil"/>
              <w:left w:val="nil"/>
              <w:bottom w:val="single" w:sz="4" w:space="0" w:color="auto"/>
              <w:right w:val="single" w:sz="4" w:space="0" w:color="auto"/>
            </w:tcBorders>
            <w:shd w:val="clear" w:color="auto" w:fill="auto"/>
            <w:noWrap/>
            <w:hideMark/>
          </w:tcPr>
          <w:p w14:paraId="768B5973"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1,346,422.00 </w:t>
            </w:r>
          </w:p>
        </w:tc>
      </w:tr>
      <w:tr w:rsidR="002D018F" w:rsidRPr="00405F5B" w14:paraId="163621D1"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4D753A46"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lastRenderedPageBreak/>
              <w:t>Escudo Puebla</w:t>
            </w:r>
          </w:p>
        </w:tc>
        <w:tc>
          <w:tcPr>
            <w:tcW w:w="1843" w:type="dxa"/>
            <w:gridSpan w:val="2"/>
            <w:tcBorders>
              <w:top w:val="nil"/>
              <w:left w:val="nil"/>
              <w:bottom w:val="single" w:sz="4" w:space="0" w:color="auto"/>
              <w:right w:val="single" w:sz="4" w:space="0" w:color="auto"/>
            </w:tcBorders>
            <w:shd w:val="clear" w:color="auto" w:fill="auto"/>
            <w:hideMark/>
          </w:tcPr>
          <w:p w14:paraId="254974E2"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Certificación CALEA, ISO37001- Gestión Antisoborno y Certificación en </w:t>
            </w:r>
            <w:r w:rsidRPr="00405F5B">
              <w:rPr>
                <w:rFonts w:ascii="Arial" w:eastAsia="Times New Roman" w:hAnsi="Arial" w:cs="Arial"/>
                <w:sz w:val="24"/>
                <w:szCs w:val="24"/>
                <w:lang w:eastAsia="es-MX"/>
              </w:rPr>
              <w:br/>
              <w:t>calidad de servicio para atención a emergencias</w:t>
            </w:r>
          </w:p>
        </w:tc>
        <w:tc>
          <w:tcPr>
            <w:tcW w:w="1843" w:type="dxa"/>
            <w:gridSpan w:val="2"/>
            <w:tcBorders>
              <w:top w:val="nil"/>
              <w:left w:val="nil"/>
              <w:bottom w:val="single" w:sz="4" w:space="0" w:color="auto"/>
              <w:right w:val="single" w:sz="4" w:space="0" w:color="auto"/>
            </w:tcBorders>
            <w:shd w:val="clear" w:color="auto" w:fill="auto"/>
            <w:hideMark/>
          </w:tcPr>
          <w:p w14:paraId="0E15D9B2"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Seguridad Ciudadana</w:t>
            </w:r>
          </w:p>
        </w:tc>
        <w:tc>
          <w:tcPr>
            <w:tcW w:w="1276" w:type="dxa"/>
            <w:gridSpan w:val="2"/>
            <w:tcBorders>
              <w:top w:val="nil"/>
              <w:left w:val="nil"/>
              <w:bottom w:val="single" w:sz="4" w:space="0" w:color="auto"/>
              <w:right w:val="single" w:sz="4" w:space="0" w:color="auto"/>
            </w:tcBorders>
            <w:shd w:val="clear" w:color="auto" w:fill="auto"/>
            <w:noWrap/>
            <w:hideMark/>
          </w:tcPr>
          <w:p w14:paraId="774D4219"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19</w:t>
            </w:r>
          </w:p>
        </w:tc>
        <w:tc>
          <w:tcPr>
            <w:tcW w:w="1275" w:type="dxa"/>
            <w:gridSpan w:val="2"/>
            <w:tcBorders>
              <w:top w:val="nil"/>
              <w:left w:val="nil"/>
              <w:bottom w:val="single" w:sz="4" w:space="0" w:color="auto"/>
              <w:right w:val="single" w:sz="4" w:space="0" w:color="auto"/>
            </w:tcBorders>
            <w:shd w:val="clear" w:color="auto" w:fill="auto"/>
            <w:noWrap/>
            <w:hideMark/>
          </w:tcPr>
          <w:p w14:paraId="69EDC160"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3</w:t>
            </w:r>
          </w:p>
        </w:tc>
        <w:tc>
          <w:tcPr>
            <w:tcW w:w="4962" w:type="dxa"/>
            <w:gridSpan w:val="2"/>
            <w:tcBorders>
              <w:top w:val="nil"/>
              <w:left w:val="nil"/>
              <w:bottom w:val="single" w:sz="4" w:space="0" w:color="auto"/>
              <w:right w:val="single" w:sz="4" w:space="0" w:color="auto"/>
            </w:tcBorders>
            <w:shd w:val="clear" w:color="auto" w:fill="auto"/>
            <w:hideMark/>
          </w:tcPr>
          <w:p w14:paraId="6120694C"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4 etapas del proyecto para mantener la acreditación CALEA aplicación de la Ley (Escudo Puebla)</w:t>
            </w:r>
          </w:p>
        </w:tc>
        <w:tc>
          <w:tcPr>
            <w:tcW w:w="2409" w:type="dxa"/>
            <w:tcBorders>
              <w:top w:val="nil"/>
              <w:left w:val="nil"/>
              <w:bottom w:val="single" w:sz="4" w:space="0" w:color="auto"/>
              <w:right w:val="single" w:sz="4" w:space="0" w:color="auto"/>
            </w:tcBorders>
            <w:shd w:val="clear" w:color="auto" w:fill="auto"/>
            <w:noWrap/>
            <w:hideMark/>
          </w:tcPr>
          <w:p w14:paraId="33747841"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1,302,550.00 </w:t>
            </w:r>
          </w:p>
        </w:tc>
      </w:tr>
      <w:tr w:rsidR="002D018F" w:rsidRPr="00405F5B" w14:paraId="5773FD1E"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35BC1E5A"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Escudo Puebla</w:t>
            </w:r>
          </w:p>
        </w:tc>
        <w:tc>
          <w:tcPr>
            <w:tcW w:w="1843" w:type="dxa"/>
            <w:gridSpan w:val="2"/>
            <w:tcBorders>
              <w:top w:val="nil"/>
              <w:left w:val="nil"/>
              <w:bottom w:val="single" w:sz="4" w:space="0" w:color="auto"/>
              <w:right w:val="single" w:sz="4" w:space="0" w:color="auto"/>
            </w:tcBorders>
            <w:shd w:val="clear" w:color="auto" w:fill="auto"/>
            <w:hideMark/>
          </w:tcPr>
          <w:p w14:paraId="0CE52ADB"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Becas escolares para hijos de policías</w:t>
            </w:r>
          </w:p>
        </w:tc>
        <w:tc>
          <w:tcPr>
            <w:tcW w:w="1843" w:type="dxa"/>
            <w:gridSpan w:val="2"/>
            <w:tcBorders>
              <w:top w:val="nil"/>
              <w:left w:val="nil"/>
              <w:bottom w:val="single" w:sz="4" w:space="0" w:color="auto"/>
              <w:right w:val="single" w:sz="4" w:space="0" w:color="auto"/>
            </w:tcBorders>
            <w:shd w:val="clear" w:color="auto" w:fill="auto"/>
            <w:hideMark/>
          </w:tcPr>
          <w:p w14:paraId="4EA9C3F6"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Seguridad Ciudadana</w:t>
            </w:r>
          </w:p>
        </w:tc>
        <w:tc>
          <w:tcPr>
            <w:tcW w:w="1276" w:type="dxa"/>
            <w:gridSpan w:val="2"/>
            <w:tcBorders>
              <w:top w:val="nil"/>
              <w:left w:val="nil"/>
              <w:bottom w:val="single" w:sz="4" w:space="0" w:color="auto"/>
              <w:right w:val="single" w:sz="4" w:space="0" w:color="auto"/>
            </w:tcBorders>
            <w:shd w:val="clear" w:color="auto" w:fill="auto"/>
            <w:noWrap/>
            <w:hideMark/>
          </w:tcPr>
          <w:p w14:paraId="61CF9B3E"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19</w:t>
            </w:r>
          </w:p>
        </w:tc>
        <w:tc>
          <w:tcPr>
            <w:tcW w:w="1275" w:type="dxa"/>
            <w:gridSpan w:val="2"/>
            <w:tcBorders>
              <w:top w:val="nil"/>
              <w:left w:val="nil"/>
              <w:bottom w:val="single" w:sz="4" w:space="0" w:color="auto"/>
              <w:right w:val="single" w:sz="4" w:space="0" w:color="auto"/>
            </w:tcBorders>
            <w:shd w:val="clear" w:color="auto" w:fill="auto"/>
            <w:noWrap/>
            <w:hideMark/>
          </w:tcPr>
          <w:p w14:paraId="7483826C"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4</w:t>
            </w:r>
          </w:p>
        </w:tc>
        <w:tc>
          <w:tcPr>
            <w:tcW w:w="4962" w:type="dxa"/>
            <w:gridSpan w:val="2"/>
            <w:tcBorders>
              <w:top w:val="nil"/>
              <w:left w:val="nil"/>
              <w:bottom w:val="single" w:sz="4" w:space="0" w:color="auto"/>
              <w:right w:val="single" w:sz="4" w:space="0" w:color="auto"/>
            </w:tcBorders>
            <w:shd w:val="clear" w:color="auto" w:fill="auto"/>
            <w:hideMark/>
          </w:tcPr>
          <w:p w14:paraId="742F4E76"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Ejecutar</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2 etapas del proyecto de apoyo educativo integral, para los policías y sus hijos (PROMUPINNA XI.1) (Escudo Puebla)</w:t>
            </w:r>
          </w:p>
        </w:tc>
        <w:tc>
          <w:tcPr>
            <w:tcW w:w="2409" w:type="dxa"/>
            <w:tcBorders>
              <w:top w:val="nil"/>
              <w:left w:val="nil"/>
              <w:bottom w:val="single" w:sz="4" w:space="0" w:color="auto"/>
              <w:right w:val="single" w:sz="4" w:space="0" w:color="auto"/>
            </w:tcBorders>
            <w:shd w:val="clear" w:color="auto" w:fill="auto"/>
            <w:noWrap/>
            <w:hideMark/>
          </w:tcPr>
          <w:p w14:paraId="55E1EDFE"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9,877,644.00 </w:t>
            </w:r>
          </w:p>
        </w:tc>
      </w:tr>
      <w:tr w:rsidR="002D018F" w:rsidRPr="00405F5B" w14:paraId="4BAE61D6"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17C24B8E"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Escudo Puebla</w:t>
            </w:r>
          </w:p>
        </w:tc>
        <w:tc>
          <w:tcPr>
            <w:tcW w:w="1843" w:type="dxa"/>
            <w:gridSpan w:val="2"/>
            <w:tcBorders>
              <w:top w:val="nil"/>
              <w:left w:val="nil"/>
              <w:bottom w:val="single" w:sz="4" w:space="0" w:color="auto"/>
              <w:right w:val="single" w:sz="4" w:space="0" w:color="auto"/>
            </w:tcBorders>
            <w:shd w:val="clear" w:color="auto" w:fill="auto"/>
            <w:hideMark/>
          </w:tcPr>
          <w:p w14:paraId="13D95065"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Nueva estrategia de Seguridad Municipal</w:t>
            </w:r>
          </w:p>
        </w:tc>
        <w:tc>
          <w:tcPr>
            <w:tcW w:w="1843" w:type="dxa"/>
            <w:gridSpan w:val="2"/>
            <w:tcBorders>
              <w:top w:val="nil"/>
              <w:left w:val="nil"/>
              <w:bottom w:val="single" w:sz="4" w:space="0" w:color="auto"/>
              <w:right w:val="single" w:sz="4" w:space="0" w:color="auto"/>
            </w:tcBorders>
            <w:shd w:val="clear" w:color="auto" w:fill="auto"/>
            <w:hideMark/>
          </w:tcPr>
          <w:p w14:paraId="12EDE2F3"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Seguridad Ciudadana</w:t>
            </w:r>
          </w:p>
        </w:tc>
        <w:tc>
          <w:tcPr>
            <w:tcW w:w="1276" w:type="dxa"/>
            <w:gridSpan w:val="2"/>
            <w:tcBorders>
              <w:top w:val="nil"/>
              <w:left w:val="nil"/>
              <w:bottom w:val="single" w:sz="4" w:space="0" w:color="auto"/>
              <w:right w:val="single" w:sz="4" w:space="0" w:color="auto"/>
            </w:tcBorders>
            <w:shd w:val="clear" w:color="auto" w:fill="auto"/>
            <w:noWrap/>
            <w:hideMark/>
          </w:tcPr>
          <w:p w14:paraId="4B2836DB"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20</w:t>
            </w:r>
          </w:p>
        </w:tc>
        <w:tc>
          <w:tcPr>
            <w:tcW w:w="1275" w:type="dxa"/>
            <w:gridSpan w:val="2"/>
            <w:tcBorders>
              <w:top w:val="nil"/>
              <w:left w:val="nil"/>
              <w:bottom w:val="single" w:sz="4" w:space="0" w:color="auto"/>
              <w:right w:val="single" w:sz="4" w:space="0" w:color="auto"/>
            </w:tcBorders>
            <w:shd w:val="clear" w:color="auto" w:fill="auto"/>
            <w:noWrap/>
            <w:hideMark/>
          </w:tcPr>
          <w:p w14:paraId="60CD3A56"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9</w:t>
            </w:r>
          </w:p>
        </w:tc>
        <w:tc>
          <w:tcPr>
            <w:tcW w:w="4962" w:type="dxa"/>
            <w:gridSpan w:val="2"/>
            <w:tcBorders>
              <w:top w:val="nil"/>
              <w:left w:val="nil"/>
              <w:bottom w:val="single" w:sz="4" w:space="0" w:color="auto"/>
              <w:right w:val="single" w:sz="4" w:space="0" w:color="auto"/>
            </w:tcBorders>
            <w:shd w:val="clear" w:color="auto" w:fill="auto"/>
            <w:hideMark/>
          </w:tcPr>
          <w:p w14:paraId="3C43D9B9"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4 reportes sobre la evaluación de la estrategia de seguridad</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"Escudo Puebla" (Escudo Puebla)</w:t>
            </w:r>
          </w:p>
        </w:tc>
        <w:tc>
          <w:tcPr>
            <w:tcW w:w="2409" w:type="dxa"/>
            <w:tcBorders>
              <w:top w:val="nil"/>
              <w:left w:val="nil"/>
              <w:bottom w:val="single" w:sz="4" w:space="0" w:color="auto"/>
              <w:right w:val="single" w:sz="4" w:space="0" w:color="auto"/>
            </w:tcBorders>
            <w:shd w:val="clear" w:color="auto" w:fill="auto"/>
            <w:noWrap/>
            <w:hideMark/>
          </w:tcPr>
          <w:p w14:paraId="120457F1" w14:textId="7A869BED" w:rsidR="002D018F" w:rsidRPr="00405F5B" w:rsidRDefault="006E0B1B" w:rsidP="006E0B1B">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2D018F">
              <w:rPr>
                <w:rFonts w:ascii="Arial" w:eastAsia="Times New Roman" w:hAnsi="Arial" w:cs="Arial"/>
                <w:sz w:val="24"/>
                <w:szCs w:val="24"/>
                <w:lang w:eastAsia="es-MX"/>
              </w:rPr>
              <w:t xml:space="preserve">- </w:t>
            </w:r>
          </w:p>
        </w:tc>
      </w:tr>
      <w:tr w:rsidR="002D018F" w:rsidRPr="00405F5B" w14:paraId="705DCB3A"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7BEC2BCD"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Escudo Puebla</w:t>
            </w:r>
          </w:p>
        </w:tc>
        <w:tc>
          <w:tcPr>
            <w:tcW w:w="1843" w:type="dxa"/>
            <w:gridSpan w:val="2"/>
            <w:tcBorders>
              <w:top w:val="nil"/>
              <w:left w:val="nil"/>
              <w:bottom w:val="single" w:sz="4" w:space="0" w:color="auto"/>
              <w:right w:val="single" w:sz="4" w:space="0" w:color="auto"/>
            </w:tcBorders>
            <w:shd w:val="clear" w:color="auto" w:fill="auto"/>
            <w:hideMark/>
          </w:tcPr>
          <w:p w14:paraId="2E59483E"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Mejoraremos las condiciones y el clima laboral</w:t>
            </w:r>
          </w:p>
        </w:tc>
        <w:tc>
          <w:tcPr>
            <w:tcW w:w="1843" w:type="dxa"/>
            <w:gridSpan w:val="2"/>
            <w:tcBorders>
              <w:top w:val="nil"/>
              <w:left w:val="nil"/>
              <w:bottom w:val="single" w:sz="4" w:space="0" w:color="auto"/>
              <w:right w:val="single" w:sz="4" w:space="0" w:color="auto"/>
            </w:tcBorders>
            <w:shd w:val="clear" w:color="auto" w:fill="auto"/>
            <w:hideMark/>
          </w:tcPr>
          <w:p w14:paraId="3235343D"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Seguridad Ciudadana</w:t>
            </w:r>
          </w:p>
        </w:tc>
        <w:tc>
          <w:tcPr>
            <w:tcW w:w="1276" w:type="dxa"/>
            <w:gridSpan w:val="2"/>
            <w:tcBorders>
              <w:top w:val="nil"/>
              <w:left w:val="nil"/>
              <w:bottom w:val="single" w:sz="4" w:space="0" w:color="auto"/>
              <w:right w:val="single" w:sz="4" w:space="0" w:color="auto"/>
            </w:tcBorders>
            <w:shd w:val="clear" w:color="auto" w:fill="auto"/>
            <w:noWrap/>
            <w:hideMark/>
          </w:tcPr>
          <w:p w14:paraId="3E21C71A"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20</w:t>
            </w:r>
          </w:p>
        </w:tc>
        <w:tc>
          <w:tcPr>
            <w:tcW w:w="1275" w:type="dxa"/>
            <w:gridSpan w:val="2"/>
            <w:tcBorders>
              <w:top w:val="nil"/>
              <w:left w:val="nil"/>
              <w:bottom w:val="single" w:sz="4" w:space="0" w:color="auto"/>
              <w:right w:val="single" w:sz="4" w:space="0" w:color="auto"/>
            </w:tcBorders>
            <w:shd w:val="clear" w:color="auto" w:fill="auto"/>
            <w:noWrap/>
            <w:hideMark/>
          </w:tcPr>
          <w:p w14:paraId="30DFFA1A"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6</w:t>
            </w:r>
          </w:p>
        </w:tc>
        <w:tc>
          <w:tcPr>
            <w:tcW w:w="4962" w:type="dxa"/>
            <w:gridSpan w:val="2"/>
            <w:tcBorders>
              <w:top w:val="nil"/>
              <w:left w:val="nil"/>
              <w:bottom w:val="single" w:sz="4" w:space="0" w:color="auto"/>
              <w:right w:val="single" w:sz="4" w:space="0" w:color="auto"/>
            </w:tcBorders>
            <w:shd w:val="clear" w:color="auto" w:fill="auto"/>
            <w:hideMark/>
          </w:tcPr>
          <w:p w14:paraId="1B8A8021"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240 intervenciones grupales al personal de la SSC por el Departamento de Apoyo Psicológico (PROMUPINNA IV.3) (Escudo Puebla)</w:t>
            </w:r>
          </w:p>
        </w:tc>
        <w:tc>
          <w:tcPr>
            <w:tcW w:w="2409" w:type="dxa"/>
            <w:tcBorders>
              <w:top w:val="nil"/>
              <w:left w:val="nil"/>
              <w:bottom w:val="single" w:sz="4" w:space="0" w:color="auto"/>
              <w:right w:val="single" w:sz="4" w:space="0" w:color="auto"/>
            </w:tcBorders>
            <w:shd w:val="clear" w:color="auto" w:fill="auto"/>
            <w:noWrap/>
            <w:hideMark/>
          </w:tcPr>
          <w:p w14:paraId="2B622CCF" w14:textId="66D3F523" w:rsidR="002D018F" w:rsidRPr="00405F5B" w:rsidRDefault="006E0B1B" w:rsidP="006E0B1B">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2D018F">
              <w:rPr>
                <w:rFonts w:ascii="Arial" w:eastAsia="Times New Roman" w:hAnsi="Arial" w:cs="Arial"/>
                <w:sz w:val="24"/>
                <w:szCs w:val="24"/>
                <w:lang w:eastAsia="es-MX"/>
              </w:rPr>
              <w:t xml:space="preserve">- </w:t>
            </w:r>
          </w:p>
        </w:tc>
      </w:tr>
      <w:tr w:rsidR="002D018F" w:rsidRPr="00405F5B" w14:paraId="0CDF4E88"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594A5B97"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Escudo Puebla</w:t>
            </w:r>
          </w:p>
        </w:tc>
        <w:tc>
          <w:tcPr>
            <w:tcW w:w="1843" w:type="dxa"/>
            <w:gridSpan w:val="2"/>
            <w:tcBorders>
              <w:top w:val="nil"/>
              <w:left w:val="nil"/>
              <w:bottom w:val="single" w:sz="4" w:space="0" w:color="auto"/>
              <w:right w:val="single" w:sz="4" w:space="0" w:color="auto"/>
            </w:tcBorders>
            <w:shd w:val="clear" w:color="auto" w:fill="auto"/>
            <w:hideMark/>
          </w:tcPr>
          <w:p w14:paraId="14A8A2E0"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Puebla será una de las 10 ciudades más seguras del país</w:t>
            </w:r>
          </w:p>
        </w:tc>
        <w:tc>
          <w:tcPr>
            <w:tcW w:w="1843" w:type="dxa"/>
            <w:gridSpan w:val="2"/>
            <w:tcBorders>
              <w:top w:val="nil"/>
              <w:left w:val="nil"/>
              <w:bottom w:val="single" w:sz="4" w:space="0" w:color="auto"/>
              <w:right w:val="single" w:sz="4" w:space="0" w:color="auto"/>
            </w:tcBorders>
            <w:shd w:val="clear" w:color="auto" w:fill="auto"/>
            <w:hideMark/>
          </w:tcPr>
          <w:p w14:paraId="247D17E2"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Seguridad Ciudadana</w:t>
            </w:r>
          </w:p>
        </w:tc>
        <w:tc>
          <w:tcPr>
            <w:tcW w:w="1276" w:type="dxa"/>
            <w:gridSpan w:val="2"/>
            <w:tcBorders>
              <w:top w:val="nil"/>
              <w:left w:val="nil"/>
              <w:bottom w:val="single" w:sz="4" w:space="0" w:color="auto"/>
              <w:right w:val="single" w:sz="4" w:space="0" w:color="auto"/>
            </w:tcBorders>
            <w:shd w:val="clear" w:color="auto" w:fill="auto"/>
            <w:noWrap/>
            <w:hideMark/>
          </w:tcPr>
          <w:p w14:paraId="6E0A0EE4"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22</w:t>
            </w:r>
          </w:p>
        </w:tc>
        <w:tc>
          <w:tcPr>
            <w:tcW w:w="1275" w:type="dxa"/>
            <w:gridSpan w:val="2"/>
            <w:tcBorders>
              <w:top w:val="nil"/>
              <w:left w:val="nil"/>
              <w:bottom w:val="single" w:sz="4" w:space="0" w:color="auto"/>
              <w:right w:val="single" w:sz="4" w:space="0" w:color="auto"/>
            </w:tcBorders>
            <w:shd w:val="clear" w:color="auto" w:fill="auto"/>
            <w:noWrap/>
            <w:hideMark/>
          </w:tcPr>
          <w:p w14:paraId="12EA4036"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w:t>
            </w:r>
          </w:p>
        </w:tc>
        <w:tc>
          <w:tcPr>
            <w:tcW w:w="4962" w:type="dxa"/>
            <w:gridSpan w:val="2"/>
            <w:tcBorders>
              <w:top w:val="nil"/>
              <w:left w:val="nil"/>
              <w:bottom w:val="single" w:sz="4" w:space="0" w:color="auto"/>
              <w:right w:val="single" w:sz="4" w:space="0" w:color="auto"/>
            </w:tcBorders>
            <w:shd w:val="clear" w:color="auto" w:fill="auto"/>
            <w:hideMark/>
          </w:tcPr>
          <w:p w14:paraId="3FAE0300"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Atender 3,600 reportes de emergencia de ambulancias y grupo relámpagos (Bajo demanda) (PROMUPINNA I.6) (Escudo Puebla)</w:t>
            </w:r>
          </w:p>
        </w:tc>
        <w:tc>
          <w:tcPr>
            <w:tcW w:w="2409" w:type="dxa"/>
            <w:tcBorders>
              <w:top w:val="nil"/>
              <w:left w:val="nil"/>
              <w:bottom w:val="single" w:sz="4" w:space="0" w:color="auto"/>
              <w:right w:val="single" w:sz="4" w:space="0" w:color="auto"/>
            </w:tcBorders>
            <w:shd w:val="clear" w:color="auto" w:fill="auto"/>
            <w:noWrap/>
            <w:hideMark/>
          </w:tcPr>
          <w:p w14:paraId="11B5F75C"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2,731,800.00 </w:t>
            </w:r>
          </w:p>
        </w:tc>
      </w:tr>
      <w:tr w:rsidR="002D018F" w:rsidRPr="00405F5B" w14:paraId="2C8A55ED"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6DD45D2B"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Escudo Puebla</w:t>
            </w:r>
          </w:p>
        </w:tc>
        <w:tc>
          <w:tcPr>
            <w:tcW w:w="1843" w:type="dxa"/>
            <w:gridSpan w:val="2"/>
            <w:tcBorders>
              <w:top w:val="nil"/>
              <w:left w:val="nil"/>
              <w:bottom w:val="single" w:sz="4" w:space="0" w:color="auto"/>
              <w:right w:val="single" w:sz="4" w:space="0" w:color="auto"/>
            </w:tcBorders>
            <w:shd w:val="clear" w:color="auto" w:fill="auto"/>
            <w:hideMark/>
          </w:tcPr>
          <w:p w14:paraId="07072972"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Puebla será una de las 10 ciudades más seguras del país</w:t>
            </w:r>
          </w:p>
        </w:tc>
        <w:tc>
          <w:tcPr>
            <w:tcW w:w="1843" w:type="dxa"/>
            <w:gridSpan w:val="2"/>
            <w:tcBorders>
              <w:top w:val="nil"/>
              <w:left w:val="nil"/>
              <w:bottom w:val="single" w:sz="4" w:space="0" w:color="auto"/>
              <w:right w:val="single" w:sz="4" w:space="0" w:color="auto"/>
            </w:tcBorders>
            <w:shd w:val="clear" w:color="auto" w:fill="auto"/>
            <w:hideMark/>
          </w:tcPr>
          <w:p w14:paraId="38CDA067"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Seguridad Ciudadana</w:t>
            </w:r>
          </w:p>
        </w:tc>
        <w:tc>
          <w:tcPr>
            <w:tcW w:w="1276" w:type="dxa"/>
            <w:gridSpan w:val="2"/>
            <w:tcBorders>
              <w:top w:val="nil"/>
              <w:left w:val="nil"/>
              <w:bottom w:val="single" w:sz="4" w:space="0" w:color="auto"/>
              <w:right w:val="single" w:sz="4" w:space="0" w:color="auto"/>
            </w:tcBorders>
            <w:shd w:val="clear" w:color="auto" w:fill="auto"/>
            <w:noWrap/>
            <w:hideMark/>
          </w:tcPr>
          <w:p w14:paraId="438F6CC7"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25</w:t>
            </w:r>
          </w:p>
        </w:tc>
        <w:tc>
          <w:tcPr>
            <w:tcW w:w="1275" w:type="dxa"/>
            <w:gridSpan w:val="2"/>
            <w:tcBorders>
              <w:top w:val="nil"/>
              <w:left w:val="nil"/>
              <w:bottom w:val="single" w:sz="4" w:space="0" w:color="auto"/>
              <w:right w:val="single" w:sz="4" w:space="0" w:color="auto"/>
            </w:tcBorders>
            <w:shd w:val="clear" w:color="auto" w:fill="auto"/>
            <w:noWrap/>
            <w:hideMark/>
          </w:tcPr>
          <w:p w14:paraId="704CF491"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w:t>
            </w:r>
          </w:p>
        </w:tc>
        <w:tc>
          <w:tcPr>
            <w:tcW w:w="4962" w:type="dxa"/>
            <w:gridSpan w:val="2"/>
            <w:tcBorders>
              <w:top w:val="nil"/>
              <w:left w:val="nil"/>
              <w:bottom w:val="single" w:sz="4" w:space="0" w:color="auto"/>
              <w:right w:val="single" w:sz="4" w:space="0" w:color="auto"/>
            </w:tcBorders>
            <w:shd w:val="clear" w:color="auto" w:fill="auto"/>
            <w:hideMark/>
          </w:tcPr>
          <w:p w14:paraId="534F5C8E"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Implementar 17,000 acciones de orden vial (servicios ordinarios y servicios extraordinarios) (Bajo demanda) (PROMUPINNA I.11) (Escudo Puebla)</w:t>
            </w:r>
          </w:p>
        </w:tc>
        <w:tc>
          <w:tcPr>
            <w:tcW w:w="2409" w:type="dxa"/>
            <w:tcBorders>
              <w:top w:val="nil"/>
              <w:left w:val="nil"/>
              <w:bottom w:val="single" w:sz="4" w:space="0" w:color="auto"/>
              <w:right w:val="single" w:sz="4" w:space="0" w:color="auto"/>
            </w:tcBorders>
            <w:shd w:val="clear" w:color="auto" w:fill="auto"/>
            <w:noWrap/>
            <w:hideMark/>
          </w:tcPr>
          <w:p w14:paraId="269E936C"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996,910.00 </w:t>
            </w:r>
          </w:p>
        </w:tc>
      </w:tr>
      <w:tr w:rsidR="002D018F" w:rsidRPr="00405F5B" w14:paraId="3AE76AD3"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520F27B5"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lastRenderedPageBreak/>
              <w:t>Contigo Mujer</w:t>
            </w:r>
          </w:p>
        </w:tc>
        <w:tc>
          <w:tcPr>
            <w:tcW w:w="1843" w:type="dxa"/>
            <w:gridSpan w:val="2"/>
            <w:tcBorders>
              <w:top w:val="nil"/>
              <w:left w:val="nil"/>
              <w:bottom w:val="single" w:sz="4" w:space="0" w:color="auto"/>
              <w:right w:val="single" w:sz="4" w:space="0" w:color="auto"/>
            </w:tcBorders>
            <w:shd w:val="clear" w:color="auto" w:fill="auto"/>
            <w:hideMark/>
          </w:tcPr>
          <w:p w14:paraId="2A7336F4"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Combatiré de manera frontal todos los tipos de violencias contra las mujeres</w:t>
            </w:r>
          </w:p>
        </w:tc>
        <w:tc>
          <w:tcPr>
            <w:tcW w:w="1843" w:type="dxa"/>
            <w:gridSpan w:val="2"/>
            <w:tcBorders>
              <w:top w:val="nil"/>
              <w:left w:val="nil"/>
              <w:bottom w:val="single" w:sz="4" w:space="0" w:color="auto"/>
              <w:right w:val="single" w:sz="4" w:space="0" w:color="auto"/>
            </w:tcBorders>
            <w:shd w:val="clear" w:color="auto" w:fill="auto"/>
            <w:hideMark/>
          </w:tcPr>
          <w:p w14:paraId="210FED35"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Gobernación</w:t>
            </w:r>
          </w:p>
        </w:tc>
        <w:tc>
          <w:tcPr>
            <w:tcW w:w="1276" w:type="dxa"/>
            <w:gridSpan w:val="2"/>
            <w:tcBorders>
              <w:top w:val="nil"/>
              <w:left w:val="nil"/>
              <w:bottom w:val="single" w:sz="4" w:space="0" w:color="auto"/>
              <w:right w:val="single" w:sz="4" w:space="0" w:color="auto"/>
            </w:tcBorders>
            <w:shd w:val="clear" w:color="auto" w:fill="auto"/>
            <w:noWrap/>
            <w:hideMark/>
          </w:tcPr>
          <w:p w14:paraId="7B0BD76D"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01</w:t>
            </w:r>
          </w:p>
        </w:tc>
        <w:tc>
          <w:tcPr>
            <w:tcW w:w="1275" w:type="dxa"/>
            <w:gridSpan w:val="2"/>
            <w:tcBorders>
              <w:top w:val="nil"/>
              <w:left w:val="nil"/>
              <w:bottom w:val="single" w:sz="4" w:space="0" w:color="auto"/>
              <w:right w:val="single" w:sz="4" w:space="0" w:color="auto"/>
            </w:tcBorders>
            <w:shd w:val="clear" w:color="auto" w:fill="auto"/>
            <w:noWrap/>
            <w:hideMark/>
          </w:tcPr>
          <w:p w14:paraId="10547440"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8</w:t>
            </w:r>
          </w:p>
        </w:tc>
        <w:tc>
          <w:tcPr>
            <w:tcW w:w="4962" w:type="dxa"/>
            <w:gridSpan w:val="2"/>
            <w:tcBorders>
              <w:top w:val="nil"/>
              <w:left w:val="nil"/>
              <w:bottom w:val="single" w:sz="4" w:space="0" w:color="auto"/>
              <w:right w:val="single" w:sz="4" w:space="0" w:color="auto"/>
            </w:tcBorders>
            <w:shd w:val="clear" w:color="auto" w:fill="auto"/>
            <w:hideMark/>
          </w:tcPr>
          <w:p w14:paraId="12FC7446"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12 reportes de atención a víctimas de violencia atendiendo el "Programa Municipal Contigo Mujer contra la violencia", para poder prevenir, atender, sancionar, y erradicar la violencia contra las mujeres, niñas, niños y adolescentes (PROMUPINNA VIII.3) (Contigo mujer)</w:t>
            </w:r>
          </w:p>
        </w:tc>
        <w:tc>
          <w:tcPr>
            <w:tcW w:w="2409" w:type="dxa"/>
            <w:tcBorders>
              <w:top w:val="nil"/>
              <w:left w:val="nil"/>
              <w:bottom w:val="single" w:sz="4" w:space="0" w:color="auto"/>
              <w:right w:val="single" w:sz="4" w:space="0" w:color="auto"/>
            </w:tcBorders>
            <w:shd w:val="clear" w:color="auto" w:fill="auto"/>
            <w:noWrap/>
            <w:hideMark/>
          </w:tcPr>
          <w:p w14:paraId="7A055DAB" w14:textId="2593B71C" w:rsidR="002D018F" w:rsidRPr="00405F5B" w:rsidRDefault="006E0B1B" w:rsidP="006E0B1B">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2D018F">
              <w:rPr>
                <w:rFonts w:ascii="Arial" w:eastAsia="Times New Roman" w:hAnsi="Arial" w:cs="Arial"/>
                <w:sz w:val="24"/>
                <w:szCs w:val="24"/>
                <w:lang w:eastAsia="es-MX"/>
              </w:rPr>
              <w:t xml:space="preserve">- </w:t>
            </w:r>
          </w:p>
        </w:tc>
      </w:tr>
      <w:tr w:rsidR="002D018F" w:rsidRPr="00405F5B" w14:paraId="05E51466"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5AF9E450"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Escudo Puebla</w:t>
            </w:r>
          </w:p>
        </w:tc>
        <w:tc>
          <w:tcPr>
            <w:tcW w:w="1843" w:type="dxa"/>
            <w:gridSpan w:val="2"/>
            <w:tcBorders>
              <w:top w:val="nil"/>
              <w:left w:val="nil"/>
              <w:bottom w:val="single" w:sz="4" w:space="0" w:color="auto"/>
              <w:right w:val="single" w:sz="4" w:space="0" w:color="auto"/>
            </w:tcBorders>
            <w:shd w:val="clear" w:color="auto" w:fill="auto"/>
            <w:hideMark/>
          </w:tcPr>
          <w:p w14:paraId="3FB8ABBA"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Nueva estrategia de Seguridad Municipal</w:t>
            </w:r>
          </w:p>
        </w:tc>
        <w:tc>
          <w:tcPr>
            <w:tcW w:w="1843" w:type="dxa"/>
            <w:gridSpan w:val="2"/>
            <w:tcBorders>
              <w:top w:val="nil"/>
              <w:left w:val="nil"/>
              <w:bottom w:val="single" w:sz="4" w:space="0" w:color="auto"/>
              <w:right w:val="single" w:sz="4" w:space="0" w:color="auto"/>
            </w:tcBorders>
            <w:shd w:val="clear" w:color="auto" w:fill="auto"/>
            <w:hideMark/>
          </w:tcPr>
          <w:p w14:paraId="2AA0D02B"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Gobernación</w:t>
            </w:r>
          </w:p>
        </w:tc>
        <w:tc>
          <w:tcPr>
            <w:tcW w:w="1276" w:type="dxa"/>
            <w:gridSpan w:val="2"/>
            <w:tcBorders>
              <w:top w:val="nil"/>
              <w:left w:val="nil"/>
              <w:bottom w:val="single" w:sz="4" w:space="0" w:color="auto"/>
              <w:right w:val="single" w:sz="4" w:space="0" w:color="auto"/>
            </w:tcBorders>
            <w:shd w:val="clear" w:color="auto" w:fill="auto"/>
            <w:noWrap/>
            <w:hideMark/>
          </w:tcPr>
          <w:p w14:paraId="765ED40A"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03</w:t>
            </w:r>
          </w:p>
        </w:tc>
        <w:tc>
          <w:tcPr>
            <w:tcW w:w="1275" w:type="dxa"/>
            <w:gridSpan w:val="2"/>
            <w:tcBorders>
              <w:top w:val="nil"/>
              <w:left w:val="nil"/>
              <w:bottom w:val="single" w:sz="4" w:space="0" w:color="auto"/>
              <w:right w:val="single" w:sz="4" w:space="0" w:color="auto"/>
            </w:tcBorders>
            <w:shd w:val="clear" w:color="auto" w:fill="auto"/>
            <w:noWrap/>
            <w:hideMark/>
          </w:tcPr>
          <w:p w14:paraId="2EF97C58"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5</w:t>
            </w:r>
          </w:p>
        </w:tc>
        <w:tc>
          <w:tcPr>
            <w:tcW w:w="4962" w:type="dxa"/>
            <w:gridSpan w:val="2"/>
            <w:tcBorders>
              <w:top w:val="nil"/>
              <w:left w:val="nil"/>
              <w:bottom w:val="single" w:sz="4" w:space="0" w:color="auto"/>
              <w:right w:val="single" w:sz="4" w:space="0" w:color="auto"/>
            </w:tcBorders>
            <w:shd w:val="clear" w:color="auto" w:fill="auto"/>
            <w:hideMark/>
          </w:tcPr>
          <w:p w14:paraId="3424076C"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Atender 60 acciones de solicitudes referentes a la Atención Vecinal (Bajo demanda) (PROMUPINNA XVIII.5) (Escudo Puebla)</w:t>
            </w:r>
          </w:p>
        </w:tc>
        <w:tc>
          <w:tcPr>
            <w:tcW w:w="2409" w:type="dxa"/>
            <w:tcBorders>
              <w:top w:val="nil"/>
              <w:left w:val="nil"/>
              <w:bottom w:val="single" w:sz="4" w:space="0" w:color="auto"/>
              <w:right w:val="single" w:sz="4" w:space="0" w:color="auto"/>
            </w:tcBorders>
            <w:shd w:val="clear" w:color="auto" w:fill="auto"/>
            <w:noWrap/>
            <w:hideMark/>
          </w:tcPr>
          <w:p w14:paraId="653D90B3" w14:textId="0EBD9F8B" w:rsidR="002D018F" w:rsidRPr="00405F5B" w:rsidRDefault="006E0B1B" w:rsidP="006E0B1B">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2D018F">
              <w:rPr>
                <w:rFonts w:ascii="Arial" w:eastAsia="Times New Roman" w:hAnsi="Arial" w:cs="Arial"/>
                <w:sz w:val="24"/>
                <w:szCs w:val="24"/>
                <w:lang w:eastAsia="es-MX"/>
              </w:rPr>
              <w:t xml:space="preserve">- </w:t>
            </w:r>
          </w:p>
        </w:tc>
      </w:tr>
      <w:tr w:rsidR="002D018F" w:rsidRPr="00405F5B" w14:paraId="0588F890"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404C39B6"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Impulsa Puebla</w:t>
            </w:r>
          </w:p>
        </w:tc>
        <w:tc>
          <w:tcPr>
            <w:tcW w:w="1843" w:type="dxa"/>
            <w:gridSpan w:val="2"/>
            <w:tcBorders>
              <w:top w:val="nil"/>
              <w:left w:val="nil"/>
              <w:bottom w:val="single" w:sz="4" w:space="0" w:color="auto"/>
              <w:right w:val="single" w:sz="4" w:space="0" w:color="auto"/>
            </w:tcBorders>
            <w:shd w:val="clear" w:color="auto" w:fill="auto"/>
            <w:hideMark/>
          </w:tcPr>
          <w:p w14:paraId="474EDED9"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Capacitación gratuita a micro, pequeñas y medianas empresas</w:t>
            </w:r>
            <w:r w:rsidRPr="00405F5B">
              <w:rPr>
                <w:rFonts w:ascii="Arial" w:eastAsia="Times New Roman" w:hAnsi="Arial" w:cs="Arial"/>
                <w:sz w:val="24"/>
                <w:szCs w:val="24"/>
                <w:lang w:eastAsia="es-MX"/>
              </w:rPr>
              <w:br/>
              <w:t>Ordenamiento del comercio informal</w:t>
            </w:r>
          </w:p>
        </w:tc>
        <w:tc>
          <w:tcPr>
            <w:tcW w:w="1843" w:type="dxa"/>
            <w:gridSpan w:val="2"/>
            <w:tcBorders>
              <w:top w:val="nil"/>
              <w:left w:val="nil"/>
              <w:bottom w:val="single" w:sz="4" w:space="0" w:color="auto"/>
              <w:right w:val="single" w:sz="4" w:space="0" w:color="auto"/>
            </w:tcBorders>
            <w:shd w:val="clear" w:color="auto" w:fill="auto"/>
            <w:hideMark/>
          </w:tcPr>
          <w:p w14:paraId="37C7FB9B"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Gobernación</w:t>
            </w:r>
          </w:p>
        </w:tc>
        <w:tc>
          <w:tcPr>
            <w:tcW w:w="1276" w:type="dxa"/>
            <w:gridSpan w:val="2"/>
            <w:tcBorders>
              <w:top w:val="nil"/>
              <w:left w:val="nil"/>
              <w:bottom w:val="single" w:sz="4" w:space="0" w:color="auto"/>
              <w:right w:val="single" w:sz="4" w:space="0" w:color="auto"/>
            </w:tcBorders>
            <w:shd w:val="clear" w:color="auto" w:fill="auto"/>
            <w:noWrap/>
            <w:hideMark/>
          </w:tcPr>
          <w:p w14:paraId="0E0C3BCF"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02</w:t>
            </w:r>
          </w:p>
        </w:tc>
        <w:tc>
          <w:tcPr>
            <w:tcW w:w="1275" w:type="dxa"/>
            <w:gridSpan w:val="2"/>
            <w:tcBorders>
              <w:top w:val="nil"/>
              <w:left w:val="nil"/>
              <w:bottom w:val="single" w:sz="4" w:space="0" w:color="auto"/>
              <w:right w:val="single" w:sz="4" w:space="0" w:color="auto"/>
            </w:tcBorders>
            <w:shd w:val="clear" w:color="auto" w:fill="auto"/>
            <w:noWrap/>
            <w:hideMark/>
          </w:tcPr>
          <w:p w14:paraId="065F2728"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4</w:t>
            </w:r>
          </w:p>
        </w:tc>
        <w:tc>
          <w:tcPr>
            <w:tcW w:w="4962" w:type="dxa"/>
            <w:gridSpan w:val="2"/>
            <w:tcBorders>
              <w:top w:val="nil"/>
              <w:left w:val="nil"/>
              <w:bottom w:val="single" w:sz="4" w:space="0" w:color="auto"/>
              <w:right w:val="single" w:sz="4" w:space="0" w:color="auto"/>
            </w:tcBorders>
            <w:shd w:val="clear" w:color="auto" w:fill="auto"/>
            <w:hideMark/>
          </w:tcPr>
          <w:p w14:paraId="0B6DCA6E"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13,300 acciones de autorización y, o renovación de permisos en vía pública viables y debidamente requisitados según el COREMUN para las y los comerciantes en vía pública (Bajo demanda) (PROMUPINNA VII.13) (PMCH 4.1.2.1.1) (Impulsa Puebla)</w:t>
            </w:r>
          </w:p>
        </w:tc>
        <w:tc>
          <w:tcPr>
            <w:tcW w:w="2409" w:type="dxa"/>
            <w:tcBorders>
              <w:top w:val="nil"/>
              <w:left w:val="nil"/>
              <w:bottom w:val="single" w:sz="4" w:space="0" w:color="auto"/>
              <w:right w:val="single" w:sz="4" w:space="0" w:color="auto"/>
            </w:tcBorders>
            <w:shd w:val="clear" w:color="auto" w:fill="auto"/>
            <w:noWrap/>
            <w:hideMark/>
          </w:tcPr>
          <w:p w14:paraId="0DFB8779" w14:textId="2338FDEC" w:rsidR="002D018F" w:rsidRPr="00405F5B" w:rsidRDefault="006E0B1B" w:rsidP="006E0B1B">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2D018F">
              <w:rPr>
                <w:rFonts w:ascii="Arial" w:eastAsia="Times New Roman" w:hAnsi="Arial" w:cs="Arial"/>
                <w:sz w:val="24"/>
                <w:szCs w:val="24"/>
                <w:lang w:eastAsia="es-MX"/>
              </w:rPr>
              <w:t xml:space="preserve">- </w:t>
            </w:r>
          </w:p>
        </w:tc>
      </w:tr>
      <w:tr w:rsidR="002D018F" w:rsidRPr="00405F5B" w14:paraId="4B53E00A"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72B46A5A"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Impulsa Puebla</w:t>
            </w:r>
          </w:p>
        </w:tc>
        <w:tc>
          <w:tcPr>
            <w:tcW w:w="1843" w:type="dxa"/>
            <w:gridSpan w:val="2"/>
            <w:tcBorders>
              <w:top w:val="nil"/>
              <w:left w:val="nil"/>
              <w:bottom w:val="single" w:sz="4" w:space="0" w:color="auto"/>
              <w:right w:val="single" w:sz="4" w:space="0" w:color="auto"/>
            </w:tcBorders>
            <w:shd w:val="clear" w:color="auto" w:fill="auto"/>
            <w:hideMark/>
          </w:tcPr>
          <w:p w14:paraId="0E60E7D3"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Ordenamiento del comercio informal</w:t>
            </w:r>
          </w:p>
        </w:tc>
        <w:tc>
          <w:tcPr>
            <w:tcW w:w="1843" w:type="dxa"/>
            <w:gridSpan w:val="2"/>
            <w:tcBorders>
              <w:top w:val="nil"/>
              <w:left w:val="nil"/>
              <w:bottom w:val="single" w:sz="4" w:space="0" w:color="auto"/>
              <w:right w:val="single" w:sz="4" w:space="0" w:color="auto"/>
            </w:tcBorders>
            <w:shd w:val="clear" w:color="auto" w:fill="auto"/>
            <w:hideMark/>
          </w:tcPr>
          <w:p w14:paraId="36AA3722"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Gobernación</w:t>
            </w:r>
          </w:p>
        </w:tc>
        <w:tc>
          <w:tcPr>
            <w:tcW w:w="1276" w:type="dxa"/>
            <w:gridSpan w:val="2"/>
            <w:tcBorders>
              <w:top w:val="nil"/>
              <w:left w:val="nil"/>
              <w:bottom w:val="single" w:sz="4" w:space="0" w:color="auto"/>
              <w:right w:val="single" w:sz="4" w:space="0" w:color="auto"/>
            </w:tcBorders>
            <w:shd w:val="clear" w:color="auto" w:fill="auto"/>
            <w:noWrap/>
            <w:hideMark/>
          </w:tcPr>
          <w:p w14:paraId="3B11F702"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02</w:t>
            </w:r>
          </w:p>
        </w:tc>
        <w:tc>
          <w:tcPr>
            <w:tcW w:w="1275" w:type="dxa"/>
            <w:gridSpan w:val="2"/>
            <w:tcBorders>
              <w:top w:val="nil"/>
              <w:left w:val="nil"/>
              <w:bottom w:val="single" w:sz="4" w:space="0" w:color="auto"/>
              <w:right w:val="single" w:sz="4" w:space="0" w:color="auto"/>
            </w:tcBorders>
            <w:shd w:val="clear" w:color="auto" w:fill="auto"/>
            <w:noWrap/>
            <w:hideMark/>
          </w:tcPr>
          <w:p w14:paraId="3B3DD188"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5</w:t>
            </w:r>
          </w:p>
        </w:tc>
        <w:tc>
          <w:tcPr>
            <w:tcW w:w="4962" w:type="dxa"/>
            <w:gridSpan w:val="2"/>
            <w:tcBorders>
              <w:top w:val="nil"/>
              <w:left w:val="nil"/>
              <w:bottom w:val="single" w:sz="4" w:space="0" w:color="auto"/>
              <w:right w:val="single" w:sz="4" w:space="0" w:color="auto"/>
            </w:tcBorders>
            <w:shd w:val="clear" w:color="auto" w:fill="auto"/>
            <w:hideMark/>
          </w:tcPr>
          <w:p w14:paraId="4D9C2506"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2,275 acciones (operativos, recorridos, atención a quejas y retiros por aseguramientos) para lograr el reordenamiento de las y los comerciantes informales de acuerdo al COREMUN (Bajo demanda) (PROMUPINNA VII.13) (PMCH 4.1.2.1.3) (Impulsa Puebla)</w:t>
            </w:r>
          </w:p>
        </w:tc>
        <w:tc>
          <w:tcPr>
            <w:tcW w:w="2409" w:type="dxa"/>
            <w:tcBorders>
              <w:top w:val="nil"/>
              <w:left w:val="nil"/>
              <w:bottom w:val="single" w:sz="4" w:space="0" w:color="auto"/>
              <w:right w:val="single" w:sz="4" w:space="0" w:color="auto"/>
            </w:tcBorders>
            <w:shd w:val="clear" w:color="auto" w:fill="auto"/>
            <w:noWrap/>
            <w:hideMark/>
          </w:tcPr>
          <w:p w14:paraId="7A45301E"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810,000.00 </w:t>
            </w:r>
          </w:p>
        </w:tc>
      </w:tr>
      <w:tr w:rsidR="002D018F" w:rsidRPr="00405F5B" w14:paraId="7235E637"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6BC6C442"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Impulsa Puebla</w:t>
            </w:r>
          </w:p>
        </w:tc>
        <w:tc>
          <w:tcPr>
            <w:tcW w:w="1843" w:type="dxa"/>
            <w:gridSpan w:val="2"/>
            <w:tcBorders>
              <w:top w:val="nil"/>
              <w:left w:val="nil"/>
              <w:bottom w:val="single" w:sz="4" w:space="0" w:color="auto"/>
              <w:right w:val="single" w:sz="4" w:space="0" w:color="auto"/>
            </w:tcBorders>
            <w:shd w:val="clear" w:color="auto" w:fill="auto"/>
            <w:hideMark/>
          </w:tcPr>
          <w:p w14:paraId="43641602"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Ordenamiento del comercio informal</w:t>
            </w:r>
          </w:p>
        </w:tc>
        <w:tc>
          <w:tcPr>
            <w:tcW w:w="1843" w:type="dxa"/>
            <w:gridSpan w:val="2"/>
            <w:tcBorders>
              <w:top w:val="nil"/>
              <w:left w:val="nil"/>
              <w:bottom w:val="single" w:sz="4" w:space="0" w:color="auto"/>
              <w:right w:val="single" w:sz="4" w:space="0" w:color="auto"/>
            </w:tcBorders>
            <w:shd w:val="clear" w:color="auto" w:fill="auto"/>
            <w:hideMark/>
          </w:tcPr>
          <w:p w14:paraId="71AD1248"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Gobernación</w:t>
            </w:r>
          </w:p>
        </w:tc>
        <w:tc>
          <w:tcPr>
            <w:tcW w:w="1276" w:type="dxa"/>
            <w:gridSpan w:val="2"/>
            <w:tcBorders>
              <w:top w:val="nil"/>
              <w:left w:val="nil"/>
              <w:bottom w:val="single" w:sz="4" w:space="0" w:color="auto"/>
              <w:right w:val="single" w:sz="4" w:space="0" w:color="auto"/>
            </w:tcBorders>
            <w:shd w:val="clear" w:color="auto" w:fill="auto"/>
            <w:noWrap/>
            <w:hideMark/>
          </w:tcPr>
          <w:p w14:paraId="17A33FE8"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02</w:t>
            </w:r>
          </w:p>
        </w:tc>
        <w:tc>
          <w:tcPr>
            <w:tcW w:w="1275" w:type="dxa"/>
            <w:gridSpan w:val="2"/>
            <w:tcBorders>
              <w:top w:val="nil"/>
              <w:left w:val="nil"/>
              <w:bottom w:val="single" w:sz="4" w:space="0" w:color="auto"/>
              <w:right w:val="single" w:sz="4" w:space="0" w:color="auto"/>
            </w:tcBorders>
            <w:shd w:val="clear" w:color="auto" w:fill="auto"/>
            <w:noWrap/>
            <w:hideMark/>
          </w:tcPr>
          <w:p w14:paraId="6CD7628C"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7</w:t>
            </w:r>
          </w:p>
        </w:tc>
        <w:tc>
          <w:tcPr>
            <w:tcW w:w="4962" w:type="dxa"/>
            <w:gridSpan w:val="2"/>
            <w:tcBorders>
              <w:top w:val="nil"/>
              <w:left w:val="nil"/>
              <w:bottom w:val="single" w:sz="4" w:space="0" w:color="auto"/>
              <w:right w:val="single" w:sz="4" w:space="0" w:color="auto"/>
            </w:tcBorders>
            <w:shd w:val="clear" w:color="auto" w:fill="auto"/>
            <w:hideMark/>
          </w:tcPr>
          <w:p w14:paraId="1DEC88B3"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12 reportes mensuales de las actividades monitoreadas en el espacio público (eventos que afectan la gobernabilidad en el Municipio de Puebla) (Impulsa Puebla)</w:t>
            </w:r>
          </w:p>
        </w:tc>
        <w:tc>
          <w:tcPr>
            <w:tcW w:w="2409" w:type="dxa"/>
            <w:tcBorders>
              <w:top w:val="nil"/>
              <w:left w:val="nil"/>
              <w:bottom w:val="single" w:sz="4" w:space="0" w:color="auto"/>
              <w:right w:val="single" w:sz="4" w:space="0" w:color="auto"/>
            </w:tcBorders>
            <w:shd w:val="clear" w:color="auto" w:fill="auto"/>
            <w:noWrap/>
            <w:hideMark/>
          </w:tcPr>
          <w:p w14:paraId="16450DFA" w14:textId="20614433" w:rsidR="002D018F" w:rsidRPr="00405F5B" w:rsidRDefault="006E0B1B" w:rsidP="006E0B1B">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2D018F">
              <w:rPr>
                <w:rFonts w:ascii="Arial" w:eastAsia="Times New Roman" w:hAnsi="Arial" w:cs="Arial"/>
                <w:sz w:val="24"/>
                <w:szCs w:val="24"/>
                <w:lang w:eastAsia="es-MX"/>
              </w:rPr>
              <w:t xml:space="preserve">- </w:t>
            </w:r>
          </w:p>
        </w:tc>
      </w:tr>
      <w:tr w:rsidR="002D018F" w:rsidRPr="00405F5B" w14:paraId="245EA4FF"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18CDC73D"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lastRenderedPageBreak/>
              <w:t>Impulsa Puebla</w:t>
            </w:r>
          </w:p>
        </w:tc>
        <w:tc>
          <w:tcPr>
            <w:tcW w:w="1843" w:type="dxa"/>
            <w:gridSpan w:val="2"/>
            <w:tcBorders>
              <w:top w:val="nil"/>
              <w:left w:val="nil"/>
              <w:bottom w:val="single" w:sz="4" w:space="0" w:color="auto"/>
              <w:right w:val="single" w:sz="4" w:space="0" w:color="auto"/>
            </w:tcBorders>
            <w:shd w:val="clear" w:color="auto" w:fill="auto"/>
            <w:hideMark/>
          </w:tcPr>
          <w:p w14:paraId="2961415C"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Ventanilla digital de gobierno</w:t>
            </w:r>
          </w:p>
        </w:tc>
        <w:tc>
          <w:tcPr>
            <w:tcW w:w="1843" w:type="dxa"/>
            <w:gridSpan w:val="2"/>
            <w:tcBorders>
              <w:top w:val="nil"/>
              <w:left w:val="nil"/>
              <w:bottom w:val="single" w:sz="4" w:space="0" w:color="auto"/>
              <w:right w:val="single" w:sz="4" w:space="0" w:color="auto"/>
            </w:tcBorders>
            <w:shd w:val="clear" w:color="auto" w:fill="auto"/>
            <w:hideMark/>
          </w:tcPr>
          <w:p w14:paraId="131523DE"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Gestión y Desarrollo Urbano</w:t>
            </w:r>
          </w:p>
        </w:tc>
        <w:tc>
          <w:tcPr>
            <w:tcW w:w="1276" w:type="dxa"/>
            <w:gridSpan w:val="2"/>
            <w:tcBorders>
              <w:top w:val="nil"/>
              <w:left w:val="nil"/>
              <w:bottom w:val="single" w:sz="4" w:space="0" w:color="auto"/>
              <w:right w:val="single" w:sz="4" w:space="0" w:color="auto"/>
            </w:tcBorders>
            <w:shd w:val="clear" w:color="auto" w:fill="auto"/>
            <w:noWrap/>
            <w:hideMark/>
          </w:tcPr>
          <w:p w14:paraId="2D0DAD07"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02</w:t>
            </w:r>
          </w:p>
        </w:tc>
        <w:tc>
          <w:tcPr>
            <w:tcW w:w="1275" w:type="dxa"/>
            <w:gridSpan w:val="2"/>
            <w:tcBorders>
              <w:top w:val="nil"/>
              <w:left w:val="nil"/>
              <w:bottom w:val="single" w:sz="4" w:space="0" w:color="auto"/>
              <w:right w:val="single" w:sz="4" w:space="0" w:color="auto"/>
            </w:tcBorders>
            <w:shd w:val="clear" w:color="auto" w:fill="auto"/>
            <w:noWrap/>
            <w:hideMark/>
          </w:tcPr>
          <w:p w14:paraId="00B3B3EC"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6</w:t>
            </w:r>
          </w:p>
        </w:tc>
        <w:tc>
          <w:tcPr>
            <w:tcW w:w="4962" w:type="dxa"/>
            <w:gridSpan w:val="2"/>
            <w:tcBorders>
              <w:top w:val="nil"/>
              <w:left w:val="nil"/>
              <w:bottom w:val="single" w:sz="4" w:space="0" w:color="auto"/>
              <w:right w:val="single" w:sz="4" w:space="0" w:color="auto"/>
            </w:tcBorders>
            <w:shd w:val="clear" w:color="auto" w:fill="auto"/>
            <w:hideMark/>
          </w:tcPr>
          <w:p w14:paraId="090A1810"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Operar 2 módulos de atención y orientación para trámites y servicios (Impulsa Puebla)</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(PPA 1.2)</w:t>
            </w:r>
          </w:p>
        </w:tc>
        <w:tc>
          <w:tcPr>
            <w:tcW w:w="2409" w:type="dxa"/>
            <w:tcBorders>
              <w:top w:val="nil"/>
              <w:left w:val="nil"/>
              <w:bottom w:val="single" w:sz="4" w:space="0" w:color="auto"/>
              <w:right w:val="single" w:sz="4" w:space="0" w:color="auto"/>
            </w:tcBorders>
            <w:shd w:val="clear" w:color="auto" w:fill="auto"/>
            <w:noWrap/>
            <w:hideMark/>
          </w:tcPr>
          <w:p w14:paraId="6349E18C"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191,000.00 </w:t>
            </w:r>
          </w:p>
        </w:tc>
      </w:tr>
      <w:tr w:rsidR="002D018F" w:rsidRPr="00405F5B" w14:paraId="53A76966"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5DEC806F"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Impulsa Puebla</w:t>
            </w:r>
          </w:p>
        </w:tc>
        <w:tc>
          <w:tcPr>
            <w:tcW w:w="1843" w:type="dxa"/>
            <w:gridSpan w:val="2"/>
            <w:tcBorders>
              <w:top w:val="nil"/>
              <w:left w:val="nil"/>
              <w:bottom w:val="single" w:sz="4" w:space="0" w:color="auto"/>
              <w:right w:val="single" w:sz="4" w:space="0" w:color="auto"/>
            </w:tcBorders>
            <w:shd w:val="clear" w:color="auto" w:fill="auto"/>
            <w:hideMark/>
          </w:tcPr>
          <w:p w14:paraId="55080C32"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Ventanilla digital de gobierno</w:t>
            </w:r>
          </w:p>
        </w:tc>
        <w:tc>
          <w:tcPr>
            <w:tcW w:w="1843" w:type="dxa"/>
            <w:gridSpan w:val="2"/>
            <w:tcBorders>
              <w:top w:val="nil"/>
              <w:left w:val="nil"/>
              <w:bottom w:val="single" w:sz="4" w:space="0" w:color="auto"/>
              <w:right w:val="single" w:sz="4" w:space="0" w:color="auto"/>
            </w:tcBorders>
            <w:shd w:val="clear" w:color="auto" w:fill="auto"/>
            <w:hideMark/>
          </w:tcPr>
          <w:p w14:paraId="30C8CD41"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Gestión y Desarrollo Urbano</w:t>
            </w:r>
          </w:p>
        </w:tc>
        <w:tc>
          <w:tcPr>
            <w:tcW w:w="1276" w:type="dxa"/>
            <w:gridSpan w:val="2"/>
            <w:tcBorders>
              <w:top w:val="nil"/>
              <w:left w:val="nil"/>
              <w:bottom w:val="single" w:sz="4" w:space="0" w:color="auto"/>
              <w:right w:val="single" w:sz="4" w:space="0" w:color="auto"/>
            </w:tcBorders>
            <w:shd w:val="clear" w:color="auto" w:fill="auto"/>
            <w:noWrap/>
            <w:hideMark/>
          </w:tcPr>
          <w:p w14:paraId="22771074"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02</w:t>
            </w:r>
          </w:p>
        </w:tc>
        <w:tc>
          <w:tcPr>
            <w:tcW w:w="1275" w:type="dxa"/>
            <w:gridSpan w:val="2"/>
            <w:tcBorders>
              <w:top w:val="nil"/>
              <w:left w:val="nil"/>
              <w:bottom w:val="single" w:sz="4" w:space="0" w:color="auto"/>
              <w:right w:val="single" w:sz="4" w:space="0" w:color="auto"/>
            </w:tcBorders>
            <w:shd w:val="clear" w:color="auto" w:fill="auto"/>
            <w:noWrap/>
            <w:hideMark/>
          </w:tcPr>
          <w:p w14:paraId="4CBF03D0"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7</w:t>
            </w:r>
          </w:p>
        </w:tc>
        <w:tc>
          <w:tcPr>
            <w:tcW w:w="4962" w:type="dxa"/>
            <w:gridSpan w:val="2"/>
            <w:tcBorders>
              <w:top w:val="nil"/>
              <w:left w:val="nil"/>
              <w:bottom w:val="single" w:sz="4" w:space="0" w:color="auto"/>
              <w:right w:val="single" w:sz="4" w:space="0" w:color="auto"/>
            </w:tcBorders>
            <w:shd w:val="clear" w:color="auto" w:fill="auto"/>
            <w:hideMark/>
          </w:tcPr>
          <w:p w14:paraId="57021BF3"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Operar 1 centro de cómputo en el Centro de Atención Municipal (CAM) para asesoría y atención a grupos vulnerables en relación a los trámites y servicios digitales con los que cuenta el Ayuntamiento de Puebla (PROIGUALDAD 4.1.1)</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(Impulsa Puebla) (PPA 1.2)</w:t>
            </w:r>
          </w:p>
        </w:tc>
        <w:tc>
          <w:tcPr>
            <w:tcW w:w="2409" w:type="dxa"/>
            <w:tcBorders>
              <w:top w:val="nil"/>
              <w:left w:val="nil"/>
              <w:bottom w:val="single" w:sz="4" w:space="0" w:color="auto"/>
              <w:right w:val="single" w:sz="4" w:space="0" w:color="auto"/>
            </w:tcBorders>
            <w:shd w:val="clear" w:color="auto" w:fill="auto"/>
            <w:noWrap/>
            <w:hideMark/>
          </w:tcPr>
          <w:p w14:paraId="06F72DDF"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120,000.00 </w:t>
            </w:r>
          </w:p>
        </w:tc>
      </w:tr>
      <w:tr w:rsidR="002D018F" w:rsidRPr="00405F5B" w14:paraId="206AA00C"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58836065"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Impulsa Puebla</w:t>
            </w:r>
          </w:p>
        </w:tc>
        <w:tc>
          <w:tcPr>
            <w:tcW w:w="1843" w:type="dxa"/>
            <w:gridSpan w:val="2"/>
            <w:tcBorders>
              <w:top w:val="nil"/>
              <w:left w:val="nil"/>
              <w:bottom w:val="single" w:sz="4" w:space="0" w:color="auto"/>
              <w:right w:val="single" w:sz="4" w:space="0" w:color="auto"/>
            </w:tcBorders>
            <w:shd w:val="clear" w:color="auto" w:fill="auto"/>
            <w:hideMark/>
          </w:tcPr>
          <w:p w14:paraId="4315E393"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Ventanilla digital de gobierno</w:t>
            </w:r>
          </w:p>
        </w:tc>
        <w:tc>
          <w:tcPr>
            <w:tcW w:w="1843" w:type="dxa"/>
            <w:gridSpan w:val="2"/>
            <w:tcBorders>
              <w:top w:val="nil"/>
              <w:left w:val="nil"/>
              <w:bottom w:val="single" w:sz="4" w:space="0" w:color="auto"/>
              <w:right w:val="single" w:sz="4" w:space="0" w:color="auto"/>
            </w:tcBorders>
            <w:shd w:val="clear" w:color="auto" w:fill="auto"/>
            <w:hideMark/>
          </w:tcPr>
          <w:p w14:paraId="39C852EC"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Gestión y Desarrollo Urbano</w:t>
            </w:r>
          </w:p>
        </w:tc>
        <w:tc>
          <w:tcPr>
            <w:tcW w:w="1276" w:type="dxa"/>
            <w:gridSpan w:val="2"/>
            <w:tcBorders>
              <w:top w:val="nil"/>
              <w:left w:val="nil"/>
              <w:bottom w:val="single" w:sz="4" w:space="0" w:color="auto"/>
              <w:right w:val="single" w:sz="4" w:space="0" w:color="auto"/>
            </w:tcBorders>
            <w:shd w:val="clear" w:color="auto" w:fill="auto"/>
            <w:noWrap/>
            <w:hideMark/>
          </w:tcPr>
          <w:p w14:paraId="5521FD60"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02</w:t>
            </w:r>
          </w:p>
        </w:tc>
        <w:tc>
          <w:tcPr>
            <w:tcW w:w="1275" w:type="dxa"/>
            <w:gridSpan w:val="2"/>
            <w:tcBorders>
              <w:top w:val="nil"/>
              <w:left w:val="nil"/>
              <w:bottom w:val="single" w:sz="4" w:space="0" w:color="auto"/>
              <w:right w:val="single" w:sz="4" w:space="0" w:color="auto"/>
            </w:tcBorders>
            <w:shd w:val="clear" w:color="auto" w:fill="auto"/>
            <w:noWrap/>
            <w:hideMark/>
          </w:tcPr>
          <w:p w14:paraId="14023D52"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8</w:t>
            </w:r>
          </w:p>
        </w:tc>
        <w:tc>
          <w:tcPr>
            <w:tcW w:w="4962" w:type="dxa"/>
            <w:gridSpan w:val="2"/>
            <w:tcBorders>
              <w:top w:val="nil"/>
              <w:left w:val="nil"/>
              <w:bottom w:val="single" w:sz="4" w:space="0" w:color="auto"/>
              <w:right w:val="single" w:sz="4" w:space="0" w:color="auto"/>
            </w:tcBorders>
            <w:shd w:val="clear" w:color="auto" w:fill="auto"/>
            <w:hideMark/>
          </w:tcPr>
          <w:p w14:paraId="34F7266A"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1 servicio de diseño e implementación del nuevo modelo de inspecciones municipales y seguimiento a la Estrategia Nacional de Mejora Regulatoria y del Observatorio Nacional de Mejora Regulatoria (PPA 1.2) (Impulsa Puebla)</w:t>
            </w:r>
          </w:p>
        </w:tc>
        <w:tc>
          <w:tcPr>
            <w:tcW w:w="2409" w:type="dxa"/>
            <w:tcBorders>
              <w:top w:val="nil"/>
              <w:left w:val="nil"/>
              <w:bottom w:val="single" w:sz="4" w:space="0" w:color="auto"/>
              <w:right w:val="single" w:sz="4" w:space="0" w:color="auto"/>
            </w:tcBorders>
            <w:shd w:val="clear" w:color="auto" w:fill="auto"/>
            <w:noWrap/>
            <w:hideMark/>
          </w:tcPr>
          <w:p w14:paraId="0889901F"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7,200,000.00 </w:t>
            </w:r>
          </w:p>
        </w:tc>
      </w:tr>
      <w:tr w:rsidR="002D018F" w:rsidRPr="00405F5B" w14:paraId="521B3ABD"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358ABB56"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Ciudad de 10</w:t>
            </w:r>
          </w:p>
        </w:tc>
        <w:tc>
          <w:tcPr>
            <w:tcW w:w="1843" w:type="dxa"/>
            <w:gridSpan w:val="2"/>
            <w:tcBorders>
              <w:top w:val="nil"/>
              <w:left w:val="nil"/>
              <w:bottom w:val="single" w:sz="4" w:space="0" w:color="auto"/>
              <w:right w:val="single" w:sz="4" w:space="0" w:color="auto"/>
            </w:tcBorders>
            <w:shd w:val="clear" w:color="auto" w:fill="auto"/>
            <w:hideMark/>
          </w:tcPr>
          <w:p w14:paraId="264196F4"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1000 calles</w:t>
            </w:r>
          </w:p>
        </w:tc>
        <w:tc>
          <w:tcPr>
            <w:tcW w:w="1843" w:type="dxa"/>
            <w:gridSpan w:val="2"/>
            <w:tcBorders>
              <w:top w:val="nil"/>
              <w:left w:val="nil"/>
              <w:bottom w:val="single" w:sz="4" w:space="0" w:color="auto"/>
              <w:right w:val="single" w:sz="4" w:space="0" w:color="auto"/>
            </w:tcBorders>
            <w:shd w:val="clear" w:color="auto" w:fill="auto"/>
            <w:hideMark/>
          </w:tcPr>
          <w:p w14:paraId="3D48D7C5"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Gestión y Desarrollo Urbano</w:t>
            </w:r>
          </w:p>
        </w:tc>
        <w:tc>
          <w:tcPr>
            <w:tcW w:w="1276" w:type="dxa"/>
            <w:gridSpan w:val="2"/>
            <w:tcBorders>
              <w:top w:val="nil"/>
              <w:left w:val="nil"/>
              <w:bottom w:val="single" w:sz="4" w:space="0" w:color="auto"/>
              <w:right w:val="single" w:sz="4" w:space="0" w:color="auto"/>
            </w:tcBorders>
            <w:shd w:val="clear" w:color="auto" w:fill="auto"/>
            <w:noWrap/>
            <w:hideMark/>
          </w:tcPr>
          <w:p w14:paraId="2E8A8532"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04</w:t>
            </w:r>
          </w:p>
        </w:tc>
        <w:tc>
          <w:tcPr>
            <w:tcW w:w="1275" w:type="dxa"/>
            <w:gridSpan w:val="2"/>
            <w:tcBorders>
              <w:top w:val="nil"/>
              <w:left w:val="nil"/>
              <w:bottom w:val="single" w:sz="4" w:space="0" w:color="auto"/>
              <w:right w:val="single" w:sz="4" w:space="0" w:color="auto"/>
            </w:tcBorders>
            <w:shd w:val="clear" w:color="auto" w:fill="auto"/>
            <w:noWrap/>
            <w:hideMark/>
          </w:tcPr>
          <w:p w14:paraId="1324A6D5"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w:t>
            </w:r>
          </w:p>
        </w:tc>
        <w:tc>
          <w:tcPr>
            <w:tcW w:w="4962" w:type="dxa"/>
            <w:gridSpan w:val="2"/>
            <w:tcBorders>
              <w:top w:val="nil"/>
              <w:left w:val="nil"/>
              <w:bottom w:val="single" w:sz="4" w:space="0" w:color="auto"/>
              <w:right w:val="single" w:sz="4" w:space="0" w:color="auto"/>
            </w:tcBorders>
            <w:shd w:val="clear" w:color="auto" w:fill="auto"/>
            <w:hideMark/>
          </w:tcPr>
          <w:p w14:paraId="002100CA"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Colocar 1,210 placas de nomenclatura (incluye sustitución) para el municipio de Puebla (Ciudad de 10)</w:t>
            </w:r>
          </w:p>
        </w:tc>
        <w:tc>
          <w:tcPr>
            <w:tcW w:w="2409" w:type="dxa"/>
            <w:tcBorders>
              <w:top w:val="nil"/>
              <w:left w:val="nil"/>
              <w:bottom w:val="single" w:sz="4" w:space="0" w:color="auto"/>
              <w:right w:val="single" w:sz="4" w:space="0" w:color="auto"/>
            </w:tcBorders>
            <w:shd w:val="clear" w:color="auto" w:fill="auto"/>
            <w:noWrap/>
            <w:hideMark/>
          </w:tcPr>
          <w:p w14:paraId="0D27FCD5"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2,750,000.00 </w:t>
            </w:r>
          </w:p>
        </w:tc>
      </w:tr>
      <w:tr w:rsidR="002D018F" w:rsidRPr="00405F5B" w14:paraId="4899DB48"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79A95830"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Impulsa Puebla</w:t>
            </w:r>
          </w:p>
        </w:tc>
        <w:tc>
          <w:tcPr>
            <w:tcW w:w="1843" w:type="dxa"/>
            <w:gridSpan w:val="2"/>
            <w:tcBorders>
              <w:top w:val="nil"/>
              <w:left w:val="nil"/>
              <w:bottom w:val="single" w:sz="4" w:space="0" w:color="auto"/>
              <w:right w:val="single" w:sz="4" w:space="0" w:color="auto"/>
            </w:tcBorders>
            <w:shd w:val="clear" w:color="auto" w:fill="auto"/>
            <w:hideMark/>
          </w:tcPr>
          <w:p w14:paraId="70A91DCC"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Apertura rápida y programa de exención de impuestos</w:t>
            </w:r>
          </w:p>
        </w:tc>
        <w:tc>
          <w:tcPr>
            <w:tcW w:w="1843" w:type="dxa"/>
            <w:gridSpan w:val="2"/>
            <w:tcBorders>
              <w:top w:val="nil"/>
              <w:left w:val="nil"/>
              <w:bottom w:val="single" w:sz="4" w:space="0" w:color="auto"/>
              <w:right w:val="single" w:sz="4" w:space="0" w:color="auto"/>
            </w:tcBorders>
            <w:shd w:val="clear" w:color="auto" w:fill="auto"/>
            <w:hideMark/>
          </w:tcPr>
          <w:p w14:paraId="22E91EC3"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Gestión y Desarrollo Urbano</w:t>
            </w:r>
          </w:p>
        </w:tc>
        <w:tc>
          <w:tcPr>
            <w:tcW w:w="1276" w:type="dxa"/>
            <w:gridSpan w:val="2"/>
            <w:tcBorders>
              <w:top w:val="nil"/>
              <w:left w:val="nil"/>
              <w:bottom w:val="single" w:sz="4" w:space="0" w:color="auto"/>
              <w:right w:val="single" w:sz="4" w:space="0" w:color="auto"/>
            </w:tcBorders>
            <w:shd w:val="clear" w:color="auto" w:fill="auto"/>
            <w:noWrap/>
            <w:hideMark/>
          </w:tcPr>
          <w:p w14:paraId="644DD7DC"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05</w:t>
            </w:r>
          </w:p>
        </w:tc>
        <w:tc>
          <w:tcPr>
            <w:tcW w:w="1275" w:type="dxa"/>
            <w:gridSpan w:val="2"/>
            <w:tcBorders>
              <w:top w:val="nil"/>
              <w:left w:val="nil"/>
              <w:bottom w:val="single" w:sz="4" w:space="0" w:color="auto"/>
              <w:right w:val="single" w:sz="4" w:space="0" w:color="auto"/>
            </w:tcBorders>
            <w:shd w:val="clear" w:color="auto" w:fill="auto"/>
            <w:noWrap/>
            <w:hideMark/>
          </w:tcPr>
          <w:p w14:paraId="195EF588"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2</w:t>
            </w:r>
          </w:p>
        </w:tc>
        <w:tc>
          <w:tcPr>
            <w:tcW w:w="4962" w:type="dxa"/>
            <w:gridSpan w:val="2"/>
            <w:tcBorders>
              <w:top w:val="nil"/>
              <w:left w:val="nil"/>
              <w:bottom w:val="single" w:sz="4" w:space="0" w:color="auto"/>
              <w:right w:val="single" w:sz="4" w:space="0" w:color="auto"/>
            </w:tcBorders>
            <w:shd w:val="clear" w:color="auto" w:fill="auto"/>
            <w:hideMark/>
          </w:tcPr>
          <w:p w14:paraId="6AFE1761"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Atender 19,800 solicitudes de trámites a través de servicios digitales y/o presenciales de la Subdirección del Suelo (Bajo demanda) (Impulsa Puebla)</w:t>
            </w:r>
          </w:p>
        </w:tc>
        <w:tc>
          <w:tcPr>
            <w:tcW w:w="2409" w:type="dxa"/>
            <w:tcBorders>
              <w:top w:val="nil"/>
              <w:left w:val="nil"/>
              <w:bottom w:val="single" w:sz="4" w:space="0" w:color="auto"/>
              <w:right w:val="single" w:sz="4" w:space="0" w:color="auto"/>
            </w:tcBorders>
            <w:shd w:val="clear" w:color="auto" w:fill="auto"/>
            <w:noWrap/>
            <w:hideMark/>
          </w:tcPr>
          <w:p w14:paraId="30D3CE30"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1,550,000.00 </w:t>
            </w:r>
          </w:p>
        </w:tc>
      </w:tr>
      <w:tr w:rsidR="002D018F" w:rsidRPr="00405F5B" w14:paraId="3DD8DA87"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517E3CCF"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Impulsa Puebla</w:t>
            </w:r>
          </w:p>
        </w:tc>
        <w:tc>
          <w:tcPr>
            <w:tcW w:w="1843" w:type="dxa"/>
            <w:gridSpan w:val="2"/>
            <w:tcBorders>
              <w:top w:val="nil"/>
              <w:left w:val="nil"/>
              <w:bottom w:val="single" w:sz="4" w:space="0" w:color="auto"/>
              <w:right w:val="single" w:sz="4" w:space="0" w:color="auto"/>
            </w:tcBorders>
            <w:shd w:val="clear" w:color="auto" w:fill="auto"/>
            <w:hideMark/>
          </w:tcPr>
          <w:p w14:paraId="72EFC15D"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Apertura rápida y programa de exención de impuestos</w:t>
            </w:r>
          </w:p>
        </w:tc>
        <w:tc>
          <w:tcPr>
            <w:tcW w:w="1843" w:type="dxa"/>
            <w:gridSpan w:val="2"/>
            <w:tcBorders>
              <w:top w:val="nil"/>
              <w:left w:val="nil"/>
              <w:bottom w:val="single" w:sz="4" w:space="0" w:color="auto"/>
              <w:right w:val="single" w:sz="4" w:space="0" w:color="auto"/>
            </w:tcBorders>
            <w:shd w:val="clear" w:color="auto" w:fill="auto"/>
            <w:hideMark/>
          </w:tcPr>
          <w:p w14:paraId="72DA09C3"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Gestión y Desarrollo Urbano</w:t>
            </w:r>
          </w:p>
        </w:tc>
        <w:tc>
          <w:tcPr>
            <w:tcW w:w="1276" w:type="dxa"/>
            <w:gridSpan w:val="2"/>
            <w:tcBorders>
              <w:top w:val="nil"/>
              <w:left w:val="nil"/>
              <w:bottom w:val="single" w:sz="4" w:space="0" w:color="auto"/>
              <w:right w:val="single" w:sz="4" w:space="0" w:color="auto"/>
            </w:tcBorders>
            <w:shd w:val="clear" w:color="auto" w:fill="auto"/>
            <w:noWrap/>
            <w:hideMark/>
          </w:tcPr>
          <w:p w14:paraId="31B57D25"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05</w:t>
            </w:r>
          </w:p>
        </w:tc>
        <w:tc>
          <w:tcPr>
            <w:tcW w:w="1275" w:type="dxa"/>
            <w:gridSpan w:val="2"/>
            <w:tcBorders>
              <w:top w:val="nil"/>
              <w:left w:val="nil"/>
              <w:bottom w:val="single" w:sz="4" w:space="0" w:color="auto"/>
              <w:right w:val="single" w:sz="4" w:space="0" w:color="auto"/>
            </w:tcBorders>
            <w:shd w:val="clear" w:color="auto" w:fill="auto"/>
            <w:noWrap/>
            <w:hideMark/>
          </w:tcPr>
          <w:p w14:paraId="1A8EBF4C"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3</w:t>
            </w:r>
          </w:p>
        </w:tc>
        <w:tc>
          <w:tcPr>
            <w:tcW w:w="4962" w:type="dxa"/>
            <w:gridSpan w:val="2"/>
            <w:tcBorders>
              <w:top w:val="nil"/>
              <w:left w:val="nil"/>
              <w:bottom w:val="single" w:sz="4" w:space="0" w:color="auto"/>
              <w:right w:val="single" w:sz="4" w:space="0" w:color="auto"/>
            </w:tcBorders>
            <w:shd w:val="clear" w:color="auto" w:fill="auto"/>
            <w:hideMark/>
          </w:tcPr>
          <w:p w14:paraId="714D8BB1"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Atender 3,000 solicitudes de trámites a través de servicios digitales y/o presenciales de la Subdirección de Administración Urbana (Bajo demanda) (Impulsa Puebla)</w:t>
            </w:r>
          </w:p>
        </w:tc>
        <w:tc>
          <w:tcPr>
            <w:tcW w:w="2409" w:type="dxa"/>
            <w:tcBorders>
              <w:top w:val="nil"/>
              <w:left w:val="nil"/>
              <w:bottom w:val="single" w:sz="4" w:space="0" w:color="auto"/>
              <w:right w:val="single" w:sz="4" w:space="0" w:color="auto"/>
            </w:tcBorders>
            <w:shd w:val="clear" w:color="auto" w:fill="auto"/>
            <w:noWrap/>
            <w:hideMark/>
          </w:tcPr>
          <w:p w14:paraId="46F4F146" w14:textId="6F60C508" w:rsidR="002D018F" w:rsidRPr="00405F5B" w:rsidRDefault="006E0B1B" w:rsidP="006E0B1B">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2D018F">
              <w:rPr>
                <w:rFonts w:ascii="Arial" w:eastAsia="Times New Roman" w:hAnsi="Arial" w:cs="Arial"/>
                <w:sz w:val="24"/>
                <w:szCs w:val="24"/>
                <w:lang w:eastAsia="es-MX"/>
              </w:rPr>
              <w:t xml:space="preserve">- </w:t>
            </w:r>
          </w:p>
        </w:tc>
      </w:tr>
      <w:tr w:rsidR="002D018F" w:rsidRPr="00405F5B" w14:paraId="2BDCDA1B"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43444D8D"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Ciudad de 10</w:t>
            </w:r>
          </w:p>
        </w:tc>
        <w:tc>
          <w:tcPr>
            <w:tcW w:w="1843" w:type="dxa"/>
            <w:gridSpan w:val="2"/>
            <w:tcBorders>
              <w:top w:val="nil"/>
              <w:left w:val="nil"/>
              <w:bottom w:val="single" w:sz="4" w:space="0" w:color="auto"/>
              <w:right w:val="single" w:sz="4" w:space="0" w:color="auto"/>
            </w:tcBorders>
            <w:shd w:val="clear" w:color="auto" w:fill="auto"/>
            <w:hideMark/>
          </w:tcPr>
          <w:p w14:paraId="2E5FF244"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Apertura rápida y programa de </w:t>
            </w:r>
            <w:r w:rsidRPr="00405F5B">
              <w:rPr>
                <w:rFonts w:ascii="Arial" w:eastAsia="Times New Roman" w:hAnsi="Arial" w:cs="Arial"/>
                <w:sz w:val="24"/>
                <w:szCs w:val="24"/>
                <w:lang w:eastAsia="es-MX"/>
              </w:rPr>
              <w:lastRenderedPageBreak/>
              <w:t>exención de impuestos</w:t>
            </w:r>
          </w:p>
        </w:tc>
        <w:tc>
          <w:tcPr>
            <w:tcW w:w="1843" w:type="dxa"/>
            <w:gridSpan w:val="2"/>
            <w:tcBorders>
              <w:top w:val="nil"/>
              <w:left w:val="nil"/>
              <w:bottom w:val="single" w:sz="4" w:space="0" w:color="auto"/>
              <w:right w:val="single" w:sz="4" w:space="0" w:color="auto"/>
            </w:tcBorders>
            <w:shd w:val="clear" w:color="auto" w:fill="auto"/>
            <w:hideMark/>
          </w:tcPr>
          <w:p w14:paraId="31DDDE97"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lastRenderedPageBreak/>
              <w:t xml:space="preserve">Secretaría de Gestión y </w:t>
            </w:r>
            <w:r w:rsidRPr="00405F5B">
              <w:rPr>
                <w:rFonts w:ascii="Arial" w:eastAsia="Times New Roman" w:hAnsi="Arial" w:cs="Arial"/>
                <w:sz w:val="24"/>
                <w:szCs w:val="24"/>
                <w:lang w:eastAsia="es-MX"/>
              </w:rPr>
              <w:lastRenderedPageBreak/>
              <w:t>Desarrollo Urbano</w:t>
            </w:r>
          </w:p>
        </w:tc>
        <w:tc>
          <w:tcPr>
            <w:tcW w:w="1276" w:type="dxa"/>
            <w:gridSpan w:val="2"/>
            <w:tcBorders>
              <w:top w:val="nil"/>
              <w:left w:val="nil"/>
              <w:bottom w:val="single" w:sz="4" w:space="0" w:color="auto"/>
              <w:right w:val="single" w:sz="4" w:space="0" w:color="auto"/>
            </w:tcBorders>
            <w:shd w:val="clear" w:color="auto" w:fill="auto"/>
            <w:noWrap/>
            <w:hideMark/>
          </w:tcPr>
          <w:p w14:paraId="27B11010"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lastRenderedPageBreak/>
              <w:t>07</w:t>
            </w:r>
          </w:p>
        </w:tc>
        <w:tc>
          <w:tcPr>
            <w:tcW w:w="1275" w:type="dxa"/>
            <w:gridSpan w:val="2"/>
            <w:tcBorders>
              <w:top w:val="nil"/>
              <w:left w:val="nil"/>
              <w:bottom w:val="single" w:sz="4" w:space="0" w:color="auto"/>
              <w:right w:val="single" w:sz="4" w:space="0" w:color="auto"/>
            </w:tcBorders>
            <w:shd w:val="clear" w:color="auto" w:fill="auto"/>
            <w:noWrap/>
            <w:hideMark/>
          </w:tcPr>
          <w:p w14:paraId="4EC1FB0C"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w:t>
            </w:r>
          </w:p>
        </w:tc>
        <w:tc>
          <w:tcPr>
            <w:tcW w:w="4962" w:type="dxa"/>
            <w:gridSpan w:val="2"/>
            <w:tcBorders>
              <w:top w:val="nil"/>
              <w:left w:val="nil"/>
              <w:bottom w:val="single" w:sz="4" w:space="0" w:color="auto"/>
              <w:right w:val="single" w:sz="4" w:space="0" w:color="auto"/>
            </w:tcBorders>
            <w:shd w:val="clear" w:color="auto" w:fill="auto"/>
            <w:hideMark/>
          </w:tcPr>
          <w:p w14:paraId="02C8CEE9"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Realizar 9,000 acciones de retiro de publicidad colocada de forma irregular (incluyendo publicidad sexista) en mobiliario </w:t>
            </w:r>
            <w:r w:rsidRPr="00405F5B">
              <w:rPr>
                <w:rFonts w:ascii="Arial" w:eastAsia="Times New Roman" w:hAnsi="Arial" w:cs="Arial"/>
                <w:sz w:val="24"/>
                <w:szCs w:val="24"/>
                <w:lang w:eastAsia="es-MX"/>
              </w:rPr>
              <w:lastRenderedPageBreak/>
              <w:t>urbano, postes, casetas y áreas verdes (Bajo demanda) (PROIGUALDAD 4.1.6) (Ciudad de 10)</w:t>
            </w:r>
          </w:p>
        </w:tc>
        <w:tc>
          <w:tcPr>
            <w:tcW w:w="2409" w:type="dxa"/>
            <w:tcBorders>
              <w:top w:val="nil"/>
              <w:left w:val="nil"/>
              <w:bottom w:val="single" w:sz="4" w:space="0" w:color="auto"/>
              <w:right w:val="single" w:sz="4" w:space="0" w:color="auto"/>
            </w:tcBorders>
            <w:shd w:val="clear" w:color="auto" w:fill="auto"/>
            <w:noWrap/>
            <w:hideMark/>
          </w:tcPr>
          <w:p w14:paraId="6CB6620F"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lastRenderedPageBreak/>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1,705,500.00 </w:t>
            </w:r>
          </w:p>
        </w:tc>
      </w:tr>
      <w:tr w:rsidR="002D018F" w:rsidRPr="00405F5B" w14:paraId="559D50A1"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52A80391"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lastRenderedPageBreak/>
              <w:t>Ciudad de 10</w:t>
            </w:r>
          </w:p>
        </w:tc>
        <w:tc>
          <w:tcPr>
            <w:tcW w:w="1843" w:type="dxa"/>
            <w:gridSpan w:val="2"/>
            <w:tcBorders>
              <w:top w:val="nil"/>
              <w:left w:val="nil"/>
              <w:bottom w:val="single" w:sz="4" w:space="0" w:color="auto"/>
              <w:right w:val="single" w:sz="4" w:space="0" w:color="auto"/>
            </w:tcBorders>
            <w:shd w:val="clear" w:color="auto" w:fill="auto"/>
            <w:hideMark/>
          </w:tcPr>
          <w:p w14:paraId="129DAFA4"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Apertura rápida y programa de exención de impuestos</w:t>
            </w:r>
          </w:p>
        </w:tc>
        <w:tc>
          <w:tcPr>
            <w:tcW w:w="1843" w:type="dxa"/>
            <w:gridSpan w:val="2"/>
            <w:tcBorders>
              <w:top w:val="nil"/>
              <w:left w:val="nil"/>
              <w:bottom w:val="single" w:sz="4" w:space="0" w:color="auto"/>
              <w:right w:val="single" w:sz="4" w:space="0" w:color="auto"/>
            </w:tcBorders>
            <w:shd w:val="clear" w:color="auto" w:fill="auto"/>
            <w:hideMark/>
          </w:tcPr>
          <w:p w14:paraId="4667D183"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Gestión y Desarrollo Urbano</w:t>
            </w:r>
          </w:p>
        </w:tc>
        <w:tc>
          <w:tcPr>
            <w:tcW w:w="1276" w:type="dxa"/>
            <w:gridSpan w:val="2"/>
            <w:tcBorders>
              <w:top w:val="nil"/>
              <w:left w:val="nil"/>
              <w:bottom w:val="single" w:sz="4" w:space="0" w:color="auto"/>
              <w:right w:val="single" w:sz="4" w:space="0" w:color="auto"/>
            </w:tcBorders>
            <w:shd w:val="clear" w:color="auto" w:fill="auto"/>
            <w:noWrap/>
            <w:hideMark/>
          </w:tcPr>
          <w:p w14:paraId="17DD6B81"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07</w:t>
            </w:r>
          </w:p>
        </w:tc>
        <w:tc>
          <w:tcPr>
            <w:tcW w:w="1275" w:type="dxa"/>
            <w:gridSpan w:val="2"/>
            <w:tcBorders>
              <w:top w:val="nil"/>
              <w:left w:val="nil"/>
              <w:bottom w:val="single" w:sz="4" w:space="0" w:color="auto"/>
              <w:right w:val="single" w:sz="4" w:space="0" w:color="auto"/>
            </w:tcBorders>
            <w:shd w:val="clear" w:color="auto" w:fill="auto"/>
            <w:noWrap/>
            <w:hideMark/>
          </w:tcPr>
          <w:p w14:paraId="2471F055"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2</w:t>
            </w:r>
          </w:p>
        </w:tc>
        <w:tc>
          <w:tcPr>
            <w:tcW w:w="4962" w:type="dxa"/>
            <w:gridSpan w:val="2"/>
            <w:tcBorders>
              <w:top w:val="nil"/>
              <w:left w:val="nil"/>
              <w:bottom w:val="single" w:sz="4" w:space="0" w:color="auto"/>
              <w:right w:val="single" w:sz="4" w:space="0" w:color="auto"/>
            </w:tcBorders>
            <w:shd w:val="clear" w:color="auto" w:fill="auto"/>
            <w:hideMark/>
          </w:tcPr>
          <w:p w14:paraId="421DB6C2"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160 acciones administrativas en materia de anuncios (Ciudad de 10)</w:t>
            </w:r>
          </w:p>
        </w:tc>
        <w:tc>
          <w:tcPr>
            <w:tcW w:w="2409" w:type="dxa"/>
            <w:tcBorders>
              <w:top w:val="nil"/>
              <w:left w:val="nil"/>
              <w:bottom w:val="single" w:sz="4" w:space="0" w:color="auto"/>
              <w:right w:val="single" w:sz="4" w:space="0" w:color="auto"/>
            </w:tcBorders>
            <w:shd w:val="clear" w:color="auto" w:fill="auto"/>
            <w:noWrap/>
            <w:hideMark/>
          </w:tcPr>
          <w:p w14:paraId="08F90E11"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500,000.00 </w:t>
            </w:r>
          </w:p>
        </w:tc>
      </w:tr>
      <w:tr w:rsidR="002D018F" w:rsidRPr="00405F5B" w14:paraId="26016600"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0F2B2202"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Ciudad de 10</w:t>
            </w:r>
          </w:p>
        </w:tc>
        <w:tc>
          <w:tcPr>
            <w:tcW w:w="1843" w:type="dxa"/>
            <w:gridSpan w:val="2"/>
            <w:tcBorders>
              <w:top w:val="nil"/>
              <w:left w:val="nil"/>
              <w:bottom w:val="single" w:sz="4" w:space="0" w:color="auto"/>
              <w:right w:val="single" w:sz="4" w:space="0" w:color="auto"/>
            </w:tcBorders>
            <w:shd w:val="clear" w:color="auto" w:fill="auto"/>
            <w:hideMark/>
          </w:tcPr>
          <w:p w14:paraId="04C46153"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Apertura rápida y programa de exención de impuestos</w:t>
            </w:r>
          </w:p>
        </w:tc>
        <w:tc>
          <w:tcPr>
            <w:tcW w:w="1843" w:type="dxa"/>
            <w:gridSpan w:val="2"/>
            <w:tcBorders>
              <w:top w:val="nil"/>
              <w:left w:val="nil"/>
              <w:bottom w:val="single" w:sz="4" w:space="0" w:color="auto"/>
              <w:right w:val="single" w:sz="4" w:space="0" w:color="auto"/>
            </w:tcBorders>
            <w:shd w:val="clear" w:color="auto" w:fill="auto"/>
            <w:hideMark/>
          </w:tcPr>
          <w:p w14:paraId="7CD66246"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Gestión y Desarrollo Urbano</w:t>
            </w:r>
          </w:p>
        </w:tc>
        <w:tc>
          <w:tcPr>
            <w:tcW w:w="1276" w:type="dxa"/>
            <w:gridSpan w:val="2"/>
            <w:tcBorders>
              <w:top w:val="nil"/>
              <w:left w:val="nil"/>
              <w:bottom w:val="single" w:sz="4" w:space="0" w:color="auto"/>
              <w:right w:val="single" w:sz="4" w:space="0" w:color="auto"/>
            </w:tcBorders>
            <w:shd w:val="clear" w:color="auto" w:fill="auto"/>
            <w:noWrap/>
            <w:hideMark/>
          </w:tcPr>
          <w:p w14:paraId="47850F51"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07</w:t>
            </w:r>
          </w:p>
        </w:tc>
        <w:tc>
          <w:tcPr>
            <w:tcW w:w="1275" w:type="dxa"/>
            <w:gridSpan w:val="2"/>
            <w:tcBorders>
              <w:top w:val="nil"/>
              <w:left w:val="nil"/>
              <w:bottom w:val="single" w:sz="4" w:space="0" w:color="auto"/>
              <w:right w:val="single" w:sz="4" w:space="0" w:color="auto"/>
            </w:tcBorders>
            <w:shd w:val="clear" w:color="auto" w:fill="auto"/>
            <w:noWrap/>
            <w:hideMark/>
          </w:tcPr>
          <w:p w14:paraId="56A961E1"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4</w:t>
            </w:r>
          </w:p>
        </w:tc>
        <w:tc>
          <w:tcPr>
            <w:tcW w:w="4962" w:type="dxa"/>
            <w:gridSpan w:val="2"/>
            <w:tcBorders>
              <w:top w:val="nil"/>
              <w:left w:val="nil"/>
              <w:bottom w:val="single" w:sz="4" w:space="0" w:color="auto"/>
              <w:right w:val="single" w:sz="4" w:space="0" w:color="auto"/>
            </w:tcBorders>
            <w:shd w:val="clear" w:color="auto" w:fill="auto"/>
            <w:hideMark/>
          </w:tcPr>
          <w:p w14:paraId="3B1CCB35"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160 acciones administrativas en materia de ruido (PROMUPINNA VII.16) (Ciudad de 10)</w:t>
            </w:r>
          </w:p>
        </w:tc>
        <w:tc>
          <w:tcPr>
            <w:tcW w:w="2409" w:type="dxa"/>
            <w:tcBorders>
              <w:top w:val="nil"/>
              <w:left w:val="nil"/>
              <w:bottom w:val="single" w:sz="4" w:space="0" w:color="auto"/>
              <w:right w:val="single" w:sz="4" w:space="0" w:color="auto"/>
            </w:tcBorders>
            <w:shd w:val="clear" w:color="auto" w:fill="auto"/>
            <w:noWrap/>
            <w:hideMark/>
          </w:tcPr>
          <w:p w14:paraId="5AAC7B41"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515,000.00 </w:t>
            </w:r>
          </w:p>
        </w:tc>
      </w:tr>
      <w:tr w:rsidR="002D018F" w:rsidRPr="00405F5B" w14:paraId="4805F951"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1EB2CB5E"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Ciudad de 10</w:t>
            </w:r>
          </w:p>
        </w:tc>
        <w:tc>
          <w:tcPr>
            <w:tcW w:w="1843" w:type="dxa"/>
            <w:gridSpan w:val="2"/>
            <w:tcBorders>
              <w:top w:val="nil"/>
              <w:left w:val="nil"/>
              <w:bottom w:val="single" w:sz="4" w:space="0" w:color="auto"/>
              <w:right w:val="single" w:sz="4" w:space="0" w:color="auto"/>
            </w:tcBorders>
            <w:shd w:val="clear" w:color="auto" w:fill="auto"/>
            <w:hideMark/>
          </w:tcPr>
          <w:p w14:paraId="4C30A5EC"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Apertura rápida y programa de exención de impuestos</w:t>
            </w:r>
          </w:p>
        </w:tc>
        <w:tc>
          <w:tcPr>
            <w:tcW w:w="1843" w:type="dxa"/>
            <w:gridSpan w:val="2"/>
            <w:tcBorders>
              <w:top w:val="nil"/>
              <w:left w:val="nil"/>
              <w:bottom w:val="single" w:sz="4" w:space="0" w:color="auto"/>
              <w:right w:val="single" w:sz="4" w:space="0" w:color="auto"/>
            </w:tcBorders>
            <w:shd w:val="clear" w:color="auto" w:fill="auto"/>
            <w:hideMark/>
          </w:tcPr>
          <w:p w14:paraId="015A213C"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Gestión y Desarrollo Urbano</w:t>
            </w:r>
          </w:p>
        </w:tc>
        <w:tc>
          <w:tcPr>
            <w:tcW w:w="1276" w:type="dxa"/>
            <w:gridSpan w:val="2"/>
            <w:tcBorders>
              <w:top w:val="nil"/>
              <w:left w:val="nil"/>
              <w:bottom w:val="single" w:sz="4" w:space="0" w:color="auto"/>
              <w:right w:val="single" w:sz="4" w:space="0" w:color="auto"/>
            </w:tcBorders>
            <w:shd w:val="clear" w:color="auto" w:fill="auto"/>
            <w:noWrap/>
            <w:hideMark/>
          </w:tcPr>
          <w:p w14:paraId="79B9ADBF"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07</w:t>
            </w:r>
          </w:p>
        </w:tc>
        <w:tc>
          <w:tcPr>
            <w:tcW w:w="1275" w:type="dxa"/>
            <w:gridSpan w:val="2"/>
            <w:tcBorders>
              <w:top w:val="nil"/>
              <w:left w:val="nil"/>
              <w:bottom w:val="single" w:sz="4" w:space="0" w:color="auto"/>
              <w:right w:val="single" w:sz="4" w:space="0" w:color="auto"/>
            </w:tcBorders>
            <w:shd w:val="clear" w:color="auto" w:fill="auto"/>
            <w:noWrap/>
            <w:hideMark/>
          </w:tcPr>
          <w:p w14:paraId="634B6602"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5</w:t>
            </w:r>
          </w:p>
        </w:tc>
        <w:tc>
          <w:tcPr>
            <w:tcW w:w="4962" w:type="dxa"/>
            <w:gridSpan w:val="2"/>
            <w:tcBorders>
              <w:top w:val="nil"/>
              <w:left w:val="nil"/>
              <w:bottom w:val="single" w:sz="4" w:space="0" w:color="auto"/>
              <w:right w:val="single" w:sz="4" w:space="0" w:color="auto"/>
            </w:tcBorders>
            <w:shd w:val="clear" w:color="auto" w:fill="auto"/>
            <w:hideMark/>
          </w:tcPr>
          <w:p w14:paraId="5E953636"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60 acciones administrativas en materia de emisiones a la atmósfera (PROMUPINNA VII.16) (Ciudad de 10)</w:t>
            </w:r>
          </w:p>
        </w:tc>
        <w:tc>
          <w:tcPr>
            <w:tcW w:w="2409" w:type="dxa"/>
            <w:tcBorders>
              <w:top w:val="nil"/>
              <w:left w:val="nil"/>
              <w:bottom w:val="single" w:sz="4" w:space="0" w:color="auto"/>
              <w:right w:val="single" w:sz="4" w:space="0" w:color="auto"/>
            </w:tcBorders>
            <w:shd w:val="clear" w:color="auto" w:fill="auto"/>
            <w:noWrap/>
            <w:hideMark/>
          </w:tcPr>
          <w:p w14:paraId="1D4DAD81" w14:textId="677F9737" w:rsidR="002D018F" w:rsidRPr="00405F5B" w:rsidRDefault="006E0B1B" w:rsidP="006E0B1B">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2D018F">
              <w:rPr>
                <w:rFonts w:ascii="Arial" w:eastAsia="Times New Roman" w:hAnsi="Arial" w:cs="Arial"/>
                <w:sz w:val="24"/>
                <w:szCs w:val="24"/>
                <w:lang w:eastAsia="es-MX"/>
              </w:rPr>
              <w:t xml:space="preserve">- </w:t>
            </w:r>
          </w:p>
        </w:tc>
      </w:tr>
      <w:tr w:rsidR="002D018F" w:rsidRPr="00405F5B" w14:paraId="043D2373"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283A6EE5"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Impulsa Puebla</w:t>
            </w:r>
          </w:p>
        </w:tc>
        <w:tc>
          <w:tcPr>
            <w:tcW w:w="1843" w:type="dxa"/>
            <w:gridSpan w:val="2"/>
            <w:tcBorders>
              <w:top w:val="nil"/>
              <w:left w:val="nil"/>
              <w:bottom w:val="single" w:sz="4" w:space="0" w:color="auto"/>
              <w:right w:val="single" w:sz="4" w:space="0" w:color="auto"/>
            </w:tcBorders>
            <w:shd w:val="clear" w:color="auto" w:fill="auto"/>
            <w:hideMark/>
          </w:tcPr>
          <w:p w14:paraId="64BD1231"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Apertura rápida y programa de exención de impuestos</w:t>
            </w:r>
          </w:p>
        </w:tc>
        <w:tc>
          <w:tcPr>
            <w:tcW w:w="1843" w:type="dxa"/>
            <w:gridSpan w:val="2"/>
            <w:tcBorders>
              <w:top w:val="nil"/>
              <w:left w:val="nil"/>
              <w:bottom w:val="single" w:sz="4" w:space="0" w:color="auto"/>
              <w:right w:val="single" w:sz="4" w:space="0" w:color="auto"/>
            </w:tcBorders>
            <w:shd w:val="clear" w:color="auto" w:fill="auto"/>
            <w:hideMark/>
          </w:tcPr>
          <w:p w14:paraId="446FDB2F"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Gestión y Desarrollo Urbano</w:t>
            </w:r>
          </w:p>
        </w:tc>
        <w:tc>
          <w:tcPr>
            <w:tcW w:w="1276" w:type="dxa"/>
            <w:gridSpan w:val="2"/>
            <w:tcBorders>
              <w:top w:val="nil"/>
              <w:left w:val="nil"/>
              <w:bottom w:val="single" w:sz="4" w:space="0" w:color="auto"/>
              <w:right w:val="single" w:sz="4" w:space="0" w:color="auto"/>
            </w:tcBorders>
            <w:shd w:val="clear" w:color="auto" w:fill="auto"/>
            <w:noWrap/>
            <w:hideMark/>
          </w:tcPr>
          <w:p w14:paraId="12387DCF"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08</w:t>
            </w:r>
          </w:p>
        </w:tc>
        <w:tc>
          <w:tcPr>
            <w:tcW w:w="1275" w:type="dxa"/>
            <w:gridSpan w:val="2"/>
            <w:tcBorders>
              <w:top w:val="nil"/>
              <w:left w:val="nil"/>
              <w:bottom w:val="single" w:sz="4" w:space="0" w:color="auto"/>
              <w:right w:val="single" w:sz="4" w:space="0" w:color="auto"/>
            </w:tcBorders>
            <w:shd w:val="clear" w:color="auto" w:fill="auto"/>
            <w:noWrap/>
            <w:hideMark/>
          </w:tcPr>
          <w:p w14:paraId="1C3F189C"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w:t>
            </w:r>
          </w:p>
        </w:tc>
        <w:tc>
          <w:tcPr>
            <w:tcW w:w="4962" w:type="dxa"/>
            <w:gridSpan w:val="2"/>
            <w:tcBorders>
              <w:top w:val="nil"/>
              <w:left w:val="nil"/>
              <w:bottom w:val="single" w:sz="4" w:space="0" w:color="auto"/>
              <w:right w:val="single" w:sz="4" w:space="0" w:color="auto"/>
            </w:tcBorders>
            <w:shd w:val="clear" w:color="auto" w:fill="auto"/>
            <w:hideMark/>
          </w:tcPr>
          <w:p w14:paraId="3B9FEB2B"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2,450 supervisiones y evaluaciones de inspecciones y/o verificaciones en materia de obra, medidas de seguridad de protección civil, anuncios, normatividad ambiental</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y contaminación auditiva (Bajo demanda) (PROMUPINNA VII.16) (Impulsa Puebla)</w:t>
            </w:r>
          </w:p>
        </w:tc>
        <w:tc>
          <w:tcPr>
            <w:tcW w:w="2409" w:type="dxa"/>
            <w:tcBorders>
              <w:top w:val="nil"/>
              <w:left w:val="nil"/>
              <w:bottom w:val="single" w:sz="4" w:space="0" w:color="auto"/>
              <w:right w:val="single" w:sz="4" w:space="0" w:color="auto"/>
            </w:tcBorders>
            <w:shd w:val="clear" w:color="auto" w:fill="auto"/>
            <w:noWrap/>
            <w:hideMark/>
          </w:tcPr>
          <w:p w14:paraId="010DA9F1"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240,500.00 </w:t>
            </w:r>
          </w:p>
        </w:tc>
      </w:tr>
      <w:tr w:rsidR="002D018F" w:rsidRPr="00405F5B" w14:paraId="1EB19850"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38859C4A"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Impulsa Puebla</w:t>
            </w:r>
          </w:p>
        </w:tc>
        <w:tc>
          <w:tcPr>
            <w:tcW w:w="1843" w:type="dxa"/>
            <w:gridSpan w:val="2"/>
            <w:tcBorders>
              <w:top w:val="nil"/>
              <w:left w:val="nil"/>
              <w:bottom w:val="single" w:sz="4" w:space="0" w:color="auto"/>
              <w:right w:val="single" w:sz="4" w:space="0" w:color="auto"/>
            </w:tcBorders>
            <w:shd w:val="clear" w:color="auto" w:fill="auto"/>
            <w:hideMark/>
          </w:tcPr>
          <w:p w14:paraId="78C999FB"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Apertura rápida y programa de exención de impuestos</w:t>
            </w:r>
          </w:p>
        </w:tc>
        <w:tc>
          <w:tcPr>
            <w:tcW w:w="1843" w:type="dxa"/>
            <w:gridSpan w:val="2"/>
            <w:tcBorders>
              <w:top w:val="nil"/>
              <w:left w:val="nil"/>
              <w:bottom w:val="single" w:sz="4" w:space="0" w:color="auto"/>
              <w:right w:val="single" w:sz="4" w:space="0" w:color="auto"/>
            </w:tcBorders>
            <w:shd w:val="clear" w:color="auto" w:fill="auto"/>
            <w:hideMark/>
          </w:tcPr>
          <w:p w14:paraId="69251DA1"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Gestión y Desarrollo Urbano</w:t>
            </w:r>
          </w:p>
        </w:tc>
        <w:tc>
          <w:tcPr>
            <w:tcW w:w="1276" w:type="dxa"/>
            <w:gridSpan w:val="2"/>
            <w:tcBorders>
              <w:top w:val="nil"/>
              <w:left w:val="nil"/>
              <w:bottom w:val="single" w:sz="4" w:space="0" w:color="auto"/>
              <w:right w:val="single" w:sz="4" w:space="0" w:color="auto"/>
            </w:tcBorders>
            <w:shd w:val="clear" w:color="auto" w:fill="auto"/>
            <w:noWrap/>
            <w:hideMark/>
          </w:tcPr>
          <w:p w14:paraId="4FEE959C"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09</w:t>
            </w:r>
          </w:p>
        </w:tc>
        <w:tc>
          <w:tcPr>
            <w:tcW w:w="1275" w:type="dxa"/>
            <w:gridSpan w:val="2"/>
            <w:tcBorders>
              <w:top w:val="nil"/>
              <w:left w:val="nil"/>
              <w:bottom w:val="single" w:sz="4" w:space="0" w:color="auto"/>
              <w:right w:val="single" w:sz="4" w:space="0" w:color="auto"/>
            </w:tcBorders>
            <w:shd w:val="clear" w:color="auto" w:fill="auto"/>
            <w:noWrap/>
            <w:hideMark/>
          </w:tcPr>
          <w:p w14:paraId="0EEE5FA3"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4</w:t>
            </w:r>
          </w:p>
        </w:tc>
        <w:tc>
          <w:tcPr>
            <w:tcW w:w="4962" w:type="dxa"/>
            <w:gridSpan w:val="2"/>
            <w:tcBorders>
              <w:top w:val="nil"/>
              <w:left w:val="nil"/>
              <w:bottom w:val="single" w:sz="4" w:space="0" w:color="auto"/>
              <w:right w:val="single" w:sz="4" w:space="0" w:color="auto"/>
            </w:tcBorders>
            <w:shd w:val="clear" w:color="auto" w:fill="auto"/>
            <w:hideMark/>
          </w:tcPr>
          <w:p w14:paraId="69D79B26"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1,100 acciones de notificación en asentamientos humanos en zonas de riesgo e irregulares (Bajo demanda) (PROIGUALDAD 4.1.3) (PROMUPINNA VII.19) (Impulsa Puebla)</w:t>
            </w:r>
          </w:p>
        </w:tc>
        <w:tc>
          <w:tcPr>
            <w:tcW w:w="2409" w:type="dxa"/>
            <w:tcBorders>
              <w:top w:val="nil"/>
              <w:left w:val="nil"/>
              <w:bottom w:val="single" w:sz="4" w:space="0" w:color="auto"/>
              <w:right w:val="single" w:sz="4" w:space="0" w:color="auto"/>
            </w:tcBorders>
            <w:shd w:val="clear" w:color="auto" w:fill="auto"/>
            <w:noWrap/>
            <w:hideMark/>
          </w:tcPr>
          <w:p w14:paraId="0F67DDB8"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12,000.00 </w:t>
            </w:r>
          </w:p>
        </w:tc>
      </w:tr>
      <w:tr w:rsidR="002D018F" w:rsidRPr="00405F5B" w14:paraId="163DA2AB"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1E2CFEF2"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Impulsa Puebla</w:t>
            </w:r>
          </w:p>
        </w:tc>
        <w:tc>
          <w:tcPr>
            <w:tcW w:w="1843" w:type="dxa"/>
            <w:gridSpan w:val="2"/>
            <w:tcBorders>
              <w:top w:val="nil"/>
              <w:left w:val="nil"/>
              <w:bottom w:val="single" w:sz="4" w:space="0" w:color="auto"/>
              <w:right w:val="single" w:sz="4" w:space="0" w:color="auto"/>
            </w:tcBorders>
            <w:shd w:val="clear" w:color="auto" w:fill="auto"/>
            <w:hideMark/>
          </w:tcPr>
          <w:p w14:paraId="3F3D4123"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Apertura rápida y programa de exención de impuestos</w:t>
            </w:r>
          </w:p>
        </w:tc>
        <w:tc>
          <w:tcPr>
            <w:tcW w:w="1843" w:type="dxa"/>
            <w:gridSpan w:val="2"/>
            <w:tcBorders>
              <w:top w:val="nil"/>
              <w:left w:val="nil"/>
              <w:bottom w:val="single" w:sz="4" w:space="0" w:color="auto"/>
              <w:right w:val="single" w:sz="4" w:space="0" w:color="auto"/>
            </w:tcBorders>
            <w:shd w:val="clear" w:color="auto" w:fill="auto"/>
            <w:hideMark/>
          </w:tcPr>
          <w:p w14:paraId="2BF8B089"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Gestión y Desarrollo Urbano</w:t>
            </w:r>
          </w:p>
        </w:tc>
        <w:tc>
          <w:tcPr>
            <w:tcW w:w="1276" w:type="dxa"/>
            <w:gridSpan w:val="2"/>
            <w:tcBorders>
              <w:top w:val="nil"/>
              <w:left w:val="nil"/>
              <w:bottom w:val="single" w:sz="4" w:space="0" w:color="auto"/>
              <w:right w:val="single" w:sz="4" w:space="0" w:color="auto"/>
            </w:tcBorders>
            <w:shd w:val="clear" w:color="auto" w:fill="auto"/>
            <w:noWrap/>
            <w:hideMark/>
          </w:tcPr>
          <w:p w14:paraId="7E9942EB"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09</w:t>
            </w:r>
          </w:p>
        </w:tc>
        <w:tc>
          <w:tcPr>
            <w:tcW w:w="1275" w:type="dxa"/>
            <w:gridSpan w:val="2"/>
            <w:tcBorders>
              <w:top w:val="nil"/>
              <w:left w:val="nil"/>
              <w:bottom w:val="single" w:sz="4" w:space="0" w:color="auto"/>
              <w:right w:val="single" w:sz="4" w:space="0" w:color="auto"/>
            </w:tcBorders>
            <w:shd w:val="clear" w:color="auto" w:fill="auto"/>
            <w:noWrap/>
            <w:hideMark/>
          </w:tcPr>
          <w:p w14:paraId="58A938B1"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5</w:t>
            </w:r>
          </w:p>
        </w:tc>
        <w:tc>
          <w:tcPr>
            <w:tcW w:w="4962" w:type="dxa"/>
            <w:gridSpan w:val="2"/>
            <w:tcBorders>
              <w:top w:val="nil"/>
              <w:left w:val="nil"/>
              <w:bottom w:val="single" w:sz="4" w:space="0" w:color="auto"/>
              <w:right w:val="single" w:sz="4" w:space="0" w:color="auto"/>
            </w:tcBorders>
            <w:shd w:val="clear" w:color="auto" w:fill="auto"/>
            <w:hideMark/>
          </w:tcPr>
          <w:p w14:paraId="6EF0B9EF"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80 operativos para inspeccionar el cumplimiento de medidas preventivas en materia de Protección Civil en comercios, industrias y obras en proceso constructivo (PROMUPINNA VII.19) (Impulsa Puebla)</w:t>
            </w:r>
          </w:p>
        </w:tc>
        <w:tc>
          <w:tcPr>
            <w:tcW w:w="2409" w:type="dxa"/>
            <w:tcBorders>
              <w:top w:val="nil"/>
              <w:left w:val="nil"/>
              <w:bottom w:val="single" w:sz="4" w:space="0" w:color="auto"/>
              <w:right w:val="single" w:sz="4" w:space="0" w:color="auto"/>
            </w:tcBorders>
            <w:shd w:val="clear" w:color="auto" w:fill="auto"/>
            <w:noWrap/>
            <w:hideMark/>
          </w:tcPr>
          <w:p w14:paraId="241A0BA6"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245,030.00 </w:t>
            </w:r>
          </w:p>
        </w:tc>
      </w:tr>
      <w:tr w:rsidR="002D018F" w:rsidRPr="00405F5B" w14:paraId="4E5F719F"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559638E9"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lastRenderedPageBreak/>
              <w:t>Impulsa Puebla</w:t>
            </w:r>
          </w:p>
        </w:tc>
        <w:tc>
          <w:tcPr>
            <w:tcW w:w="1843" w:type="dxa"/>
            <w:gridSpan w:val="2"/>
            <w:tcBorders>
              <w:top w:val="nil"/>
              <w:left w:val="nil"/>
              <w:bottom w:val="single" w:sz="4" w:space="0" w:color="auto"/>
              <w:right w:val="single" w:sz="4" w:space="0" w:color="auto"/>
            </w:tcBorders>
            <w:shd w:val="clear" w:color="auto" w:fill="auto"/>
            <w:hideMark/>
          </w:tcPr>
          <w:p w14:paraId="7F1224B9"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Apertura rápida y programa de exención de impuestos</w:t>
            </w:r>
          </w:p>
        </w:tc>
        <w:tc>
          <w:tcPr>
            <w:tcW w:w="1843" w:type="dxa"/>
            <w:gridSpan w:val="2"/>
            <w:tcBorders>
              <w:top w:val="nil"/>
              <w:left w:val="nil"/>
              <w:bottom w:val="single" w:sz="4" w:space="0" w:color="auto"/>
              <w:right w:val="single" w:sz="4" w:space="0" w:color="auto"/>
            </w:tcBorders>
            <w:shd w:val="clear" w:color="auto" w:fill="auto"/>
            <w:hideMark/>
          </w:tcPr>
          <w:p w14:paraId="7617C47D"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Gestión y Desarrollo Urbano</w:t>
            </w:r>
          </w:p>
        </w:tc>
        <w:tc>
          <w:tcPr>
            <w:tcW w:w="1276" w:type="dxa"/>
            <w:gridSpan w:val="2"/>
            <w:tcBorders>
              <w:top w:val="nil"/>
              <w:left w:val="nil"/>
              <w:bottom w:val="single" w:sz="4" w:space="0" w:color="auto"/>
              <w:right w:val="single" w:sz="4" w:space="0" w:color="auto"/>
            </w:tcBorders>
            <w:shd w:val="clear" w:color="auto" w:fill="auto"/>
            <w:noWrap/>
            <w:hideMark/>
          </w:tcPr>
          <w:p w14:paraId="08D9F636"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09</w:t>
            </w:r>
          </w:p>
        </w:tc>
        <w:tc>
          <w:tcPr>
            <w:tcW w:w="1275" w:type="dxa"/>
            <w:gridSpan w:val="2"/>
            <w:tcBorders>
              <w:top w:val="nil"/>
              <w:left w:val="nil"/>
              <w:bottom w:val="single" w:sz="4" w:space="0" w:color="auto"/>
              <w:right w:val="single" w:sz="4" w:space="0" w:color="auto"/>
            </w:tcBorders>
            <w:shd w:val="clear" w:color="auto" w:fill="auto"/>
            <w:noWrap/>
            <w:hideMark/>
          </w:tcPr>
          <w:p w14:paraId="2CC72067"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6</w:t>
            </w:r>
          </w:p>
        </w:tc>
        <w:tc>
          <w:tcPr>
            <w:tcW w:w="4962" w:type="dxa"/>
            <w:gridSpan w:val="2"/>
            <w:tcBorders>
              <w:top w:val="nil"/>
              <w:left w:val="nil"/>
              <w:bottom w:val="single" w:sz="4" w:space="0" w:color="auto"/>
              <w:right w:val="single" w:sz="4" w:space="0" w:color="auto"/>
            </w:tcBorders>
            <w:shd w:val="clear" w:color="auto" w:fill="auto"/>
            <w:hideMark/>
          </w:tcPr>
          <w:p w14:paraId="6E32DE64"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Atender 3,500 solicitudes del Programa Interno de Protección Civil de establecimientos, comercios, instituciones, obras en proceso constructivo entre otros (Bajo demanda) (PROMUPINNA VII.19) (Impulsa Puebla)</w:t>
            </w:r>
          </w:p>
        </w:tc>
        <w:tc>
          <w:tcPr>
            <w:tcW w:w="2409" w:type="dxa"/>
            <w:tcBorders>
              <w:top w:val="nil"/>
              <w:left w:val="nil"/>
              <w:bottom w:val="single" w:sz="4" w:space="0" w:color="auto"/>
              <w:right w:val="single" w:sz="4" w:space="0" w:color="auto"/>
            </w:tcBorders>
            <w:shd w:val="clear" w:color="auto" w:fill="auto"/>
            <w:noWrap/>
            <w:hideMark/>
          </w:tcPr>
          <w:p w14:paraId="308A8D67"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513,860.00 </w:t>
            </w:r>
          </w:p>
        </w:tc>
      </w:tr>
      <w:tr w:rsidR="002D018F" w:rsidRPr="00405F5B" w14:paraId="746618F6"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3E96CC5C"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Ciudad de 10</w:t>
            </w:r>
          </w:p>
        </w:tc>
        <w:tc>
          <w:tcPr>
            <w:tcW w:w="1843" w:type="dxa"/>
            <w:gridSpan w:val="2"/>
            <w:tcBorders>
              <w:top w:val="nil"/>
              <w:left w:val="nil"/>
              <w:bottom w:val="single" w:sz="4" w:space="0" w:color="auto"/>
              <w:right w:val="single" w:sz="4" w:space="0" w:color="auto"/>
            </w:tcBorders>
            <w:shd w:val="clear" w:color="auto" w:fill="auto"/>
            <w:hideMark/>
          </w:tcPr>
          <w:p w14:paraId="3A2AB8F8"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Mantenimiento al 100% en calles, parques, jardines y fuentes</w:t>
            </w:r>
          </w:p>
        </w:tc>
        <w:tc>
          <w:tcPr>
            <w:tcW w:w="1843" w:type="dxa"/>
            <w:gridSpan w:val="2"/>
            <w:tcBorders>
              <w:top w:val="nil"/>
              <w:left w:val="nil"/>
              <w:bottom w:val="single" w:sz="4" w:space="0" w:color="auto"/>
              <w:right w:val="single" w:sz="4" w:space="0" w:color="auto"/>
            </w:tcBorders>
            <w:shd w:val="clear" w:color="auto" w:fill="auto"/>
            <w:hideMark/>
          </w:tcPr>
          <w:p w14:paraId="1406C9E1"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Servicios Públicos</w:t>
            </w:r>
          </w:p>
        </w:tc>
        <w:tc>
          <w:tcPr>
            <w:tcW w:w="1276" w:type="dxa"/>
            <w:gridSpan w:val="2"/>
            <w:tcBorders>
              <w:top w:val="nil"/>
              <w:left w:val="nil"/>
              <w:bottom w:val="single" w:sz="4" w:space="0" w:color="auto"/>
              <w:right w:val="single" w:sz="4" w:space="0" w:color="auto"/>
            </w:tcBorders>
            <w:shd w:val="clear" w:color="auto" w:fill="auto"/>
            <w:noWrap/>
            <w:hideMark/>
          </w:tcPr>
          <w:p w14:paraId="637B70A9"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2</w:t>
            </w:r>
          </w:p>
        </w:tc>
        <w:tc>
          <w:tcPr>
            <w:tcW w:w="1275" w:type="dxa"/>
            <w:gridSpan w:val="2"/>
            <w:tcBorders>
              <w:top w:val="nil"/>
              <w:left w:val="nil"/>
              <w:bottom w:val="single" w:sz="4" w:space="0" w:color="auto"/>
              <w:right w:val="single" w:sz="4" w:space="0" w:color="auto"/>
            </w:tcBorders>
            <w:shd w:val="clear" w:color="auto" w:fill="auto"/>
            <w:noWrap/>
            <w:hideMark/>
          </w:tcPr>
          <w:p w14:paraId="119DFEE1"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w:t>
            </w:r>
          </w:p>
        </w:tc>
        <w:tc>
          <w:tcPr>
            <w:tcW w:w="4962" w:type="dxa"/>
            <w:gridSpan w:val="2"/>
            <w:tcBorders>
              <w:top w:val="nil"/>
              <w:left w:val="nil"/>
              <w:bottom w:val="single" w:sz="4" w:space="0" w:color="auto"/>
              <w:right w:val="single" w:sz="4" w:space="0" w:color="auto"/>
            </w:tcBorders>
            <w:shd w:val="clear" w:color="auto" w:fill="auto"/>
            <w:hideMark/>
          </w:tcPr>
          <w:p w14:paraId="7547BE66"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3,607,018 m2 de mantenimiento de áreas verdes en las avenidas principales, parques y jardines del municipio con personal de los Departamentos de Calles, Parques y jardines (PROIGUALDAD 4.1.4) (PROMUPINNA VII.14 y VII.15) (Ciudad de 10)</w:t>
            </w:r>
          </w:p>
        </w:tc>
        <w:tc>
          <w:tcPr>
            <w:tcW w:w="2409" w:type="dxa"/>
            <w:tcBorders>
              <w:top w:val="nil"/>
              <w:left w:val="nil"/>
              <w:bottom w:val="single" w:sz="4" w:space="0" w:color="auto"/>
              <w:right w:val="single" w:sz="4" w:space="0" w:color="auto"/>
            </w:tcBorders>
            <w:shd w:val="clear" w:color="auto" w:fill="auto"/>
            <w:noWrap/>
            <w:hideMark/>
          </w:tcPr>
          <w:p w14:paraId="5C6045E4" w14:textId="32DF68D7" w:rsidR="002D018F" w:rsidRPr="00405F5B" w:rsidRDefault="006E0B1B" w:rsidP="006E0B1B">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2D018F">
              <w:rPr>
                <w:rFonts w:ascii="Arial" w:eastAsia="Times New Roman" w:hAnsi="Arial" w:cs="Arial"/>
                <w:sz w:val="24"/>
                <w:szCs w:val="24"/>
                <w:lang w:eastAsia="es-MX"/>
              </w:rPr>
              <w:t xml:space="preserve">- </w:t>
            </w:r>
          </w:p>
        </w:tc>
      </w:tr>
      <w:tr w:rsidR="002D018F" w:rsidRPr="00405F5B" w14:paraId="281AAC62"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0BD88D1B"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Ciudad de 10</w:t>
            </w:r>
          </w:p>
        </w:tc>
        <w:tc>
          <w:tcPr>
            <w:tcW w:w="1843" w:type="dxa"/>
            <w:gridSpan w:val="2"/>
            <w:tcBorders>
              <w:top w:val="nil"/>
              <w:left w:val="nil"/>
              <w:bottom w:val="single" w:sz="4" w:space="0" w:color="auto"/>
              <w:right w:val="single" w:sz="4" w:space="0" w:color="auto"/>
            </w:tcBorders>
            <w:shd w:val="clear" w:color="auto" w:fill="auto"/>
            <w:hideMark/>
          </w:tcPr>
          <w:p w14:paraId="0DAA027A"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Mantenimiento al 100% en calles, parques, jardines y fuentes</w:t>
            </w:r>
          </w:p>
        </w:tc>
        <w:tc>
          <w:tcPr>
            <w:tcW w:w="1843" w:type="dxa"/>
            <w:gridSpan w:val="2"/>
            <w:tcBorders>
              <w:top w:val="nil"/>
              <w:left w:val="nil"/>
              <w:bottom w:val="single" w:sz="4" w:space="0" w:color="auto"/>
              <w:right w:val="single" w:sz="4" w:space="0" w:color="auto"/>
            </w:tcBorders>
            <w:shd w:val="clear" w:color="auto" w:fill="auto"/>
            <w:hideMark/>
          </w:tcPr>
          <w:p w14:paraId="4E2DC89A"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Servicios Públicos</w:t>
            </w:r>
          </w:p>
        </w:tc>
        <w:tc>
          <w:tcPr>
            <w:tcW w:w="1276" w:type="dxa"/>
            <w:gridSpan w:val="2"/>
            <w:tcBorders>
              <w:top w:val="nil"/>
              <w:left w:val="nil"/>
              <w:bottom w:val="single" w:sz="4" w:space="0" w:color="auto"/>
              <w:right w:val="single" w:sz="4" w:space="0" w:color="auto"/>
            </w:tcBorders>
            <w:shd w:val="clear" w:color="auto" w:fill="auto"/>
            <w:noWrap/>
            <w:hideMark/>
          </w:tcPr>
          <w:p w14:paraId="4D75A452"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2</w:t>
            </w:r>
          </w:p>
        </w:tc>
        <w:tc>
          <w:tcPr>
            <w:tcW w:w="1275" w:type="dxa"/>
            <w:gridSpan w:val="2"/>
            <w:tcBorders>
              <w:top w:val="nil"/>
              <w:left w:val="nil"/>
              <w:bottom w:val="single" w:sz="4" w:space="0" w:color="auto"/>
              <w:right w:val="single" w:sz="4" w:space="0" w:color="auto"/>
            </w:tcBorders>
            <w:shd w:val="clear" w:color="auto" w:fill="auto"/>
            <w:noWrap/>
            <w:hideMark/>
          </w:tcPr>
          <w:p w14:paraId="352DB89A"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2</w:t>
            </w:r>
          </w:p>
        </w:tc>
        <w:tc>
          <w:tcPr>
            <w:tcW w:w="4962" w:type="dxa"/>
            <w:gridSpan w:val="2"/>
            <w:tcBorders>
              <w:top w:val="nil"/>
              <w:left w:val="nil"/>
              <w:bottom w:val="single" w:sz="4" w:space="0" w:color="auto"/>
              <w:right w:val="single" w:sz="4" w:space="0" w:color="auto"/>
            </w:tcBorders>
            <w:shd w:val="clear" w:color="auto" w:fill="auto"/>
            <w:hideMark/>
          </w:tcPr>
          <w:p w14:paraId="360FCB7B"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9,245,172 m2 de mantenimiento de áreas permeables (áreas verdes) mediante 1 contrato de actividades integrales realizadas para el mejoramiento de la imagen urbana del municipio (PROIGUALDAD 4.1.4) (PROMUPINNA VII.14 y VII.15) (Ciudad de 10)</w:t>
            </w:r>
          </w:p>
        </w:tc>
        <w:tc>
          <w:tcPr>
            <w:tcW w:w="2409" w:type="dxa"/>
            <w:tcBorders>
              <w:top w:val="nil"/>
              <w:left w:val="nil"/>
              <w:bottom w:val="single" w:sz="4" w:space="0" w:color="auto"/>
              <w:right w:val="single" w:sz="4" w:space="0" w:color="auto"/>
            </w:tcBorders>
            <w:shd w:val="clear" w:color="auto" w:fill="auto"/>
            <w:noWrap/>
            <w:hideMark/>
          </w:tcPr>
          <w:p w14:paraId="16FDF7DE"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22,857,940.00 </w:t>
            </w:r>
          </w:p>
        </w:tc>
      </w:tr>
      <w:tr w:rsidR="002D018F" w:rsidRPr="00405F5B" w14:paraId="46BBF1F3"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2253EFF0"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Ciudad de 10</w:t>
            </w:r>
          </w:p>
        </w:tc>
        <w:tc>
          <w:tcPr>
            <w:tcW w:w="1843" w:type="dxa"/>
            <w:gridSpan w:val="2"/>
            <w:tcBorders>
              <w:top w:val="nil"/>
              <w:left w:val="nil"/>
              <w:bottom w:val="single" w:sz="4" w:space="0" w:color="auto"/>
              <w:right w:val="single" w:sz="4" w:space="0" w:color="auto"/>
            </w:tcBorders>
            <w:shd w:val="clear" w:color="auto" w:fill="auto"/>
            <w:hideMark/>
          </w:tcPr>
          <w:p w14:paraId="092896D8"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Mantenimiento al 100% en calles, parques, jardines y fuentes</w:t>
            </w:r>
          </w:p>
        </w:tc>
        <w:tc>
          <w:tcPr>
            <w:tcW w:w="1843" w:type="dxa"/>
            <w:gridSpan w:val="2"/>
            <w:tcBorders>
              <w:top w:val="nil"/>
              <w:left w:val="nil"/>
              <w:bottom w:val="single" w:sz="4" w:space="0" w:color="auto"/>
              <w:right w:val="single" w:sz="4" w:space="0" w:color="auto"/>
            </w:tcBorders>
            <w:shd w:val="clear" w:color="auto" w:fill="auto"/>
            <w:hideMark/>
          </w:tcPr>
          <w:p w14:paraId="752F88F9"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Servicios Públicos</w:t>
            </w:r>
          </w:p>
        </w:tc>
        <w:tc>
          <w:tcPr>
            <w:tcW w:w="1276" w:type="dxa"/>
            <w:gridSpan w:val="2"/>
            <w:tcBorders>
              <w:top w:val="nil"/>
              <w:left w:val="nil"/>
              <w:bottom w:val="single" w:sz="4" w:space="0" w:color="auto"/>
              <w:right w:val="single" w:sz="4" w:space="0" w:color="auto"/>
            </w:tcBorders>
            <w:shd w:val="clear" w:color="auto" w:fill="auto"/>
            <w:noWrap/>
            <w:hideMark/>
          </w:tcPr>
          <w:p w14:paraId="3BA6B49D"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2</w:t>
            </w:r>
          </w:p>
        </w:tc>
        <w:tc>
          <w:tcPr>
            <w:tcW w:w="1275" w:type="dxa"/>
            <w:gridSpan w:val="2"/>
            <w:tcBorders>
              <w:top w:val="nil"/>
              <w:left w:val="nil"/>
              <w:bottom w:val="single" w:sz="4" w:space="0" w:color="auto"/>
              <w:right w:val="single" w:sz="4" w:space="0" w:color="auto"/>
            </w:tcBorders>
            <w:shd w:val="clear" w:color="auto" w:fill="auto"/>
            <w:noWrap/>
            <w:hideMark/>
          </w:tcPr>
          <w:p w14:paraId="056BC421"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3</w:t>
            </w:r>
          </w:p>
        </w:tc>
        <w:tc>
          <w:tcPr>
            <w:tcW w:w="4962" w:type="dxa"/>
            <w:gridSpan w:val="2"/>
            <w:tcBorders>
              <w:top w:val="nil"/>
              <w:left w:val="nil"/>
              <w:bottom w:val="single" w:sz="4" w:space="0" w:color="auto"/>
              <w:right w:val="single" w:sz="4" w:space="0" w:color="auto"/>
            </w:tcBorders>
            <w:shd w:val="clear" w:color="auto" w:fill="auto"/>
            <w:hideMark/>
          </w:tcPr>
          <w:p w14:paraId="124FD858"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6 contratos para la intervención integral en los espacios públicos, resultado del mantenimiento en: juegos infantiles, ejercitadores, bancas, herrería, entradas de la ciudad, pinta de guarniciones y fumigación de parques y jardines del municipio (PROMUPINNA XII.2) (PEP 1.3.4) (Ciudad de 10)</w:t>
            </w:r>
          </w:p>
        </w:tc>
        <w:tc>
          <w:tcPr>
            <w:tcW w:w="2409" w:type="dxa"/>
            <w:tcBorders>
              <w:top w:val="nil"/>
              <w:left w:val="nil"/>
              <w:bottom w:val="single" w:sz="4" w:space="0" w:color="auto"/>
              <w:right w:val="single" w:sz="4" w:space="0" w:color="auto"/>
            </w:tcBorders>
            <w:shd w:val="clear" w:color="auto" w:fill="auto"/>
            <w:noWrap/>
            <w:hideMark/>
          </w:tcPr>
          <w:p w14:paraId="1C2B5DD8"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17,655,066.00 </w:t>
            </w:r>
          </w:p>
        </w:tc>
      </w:tr>
      <w:tr w:rsidR="002D018F" w:rsidRPr="00405F5B" w14:paraId="7CBBA471"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333DBFE2"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Ciudad de 10</w:t>
            </w:r>
          </w:p>
        </w:tc>
        <w:tc>
          <w:tcPr>
            <w:tcW w:w="1843" w:type="dxa"/>
            <w:gridSpan w:val="2"/>
            <w:tcBorders>
              <w:top w:val="nil"/>
              <w:left w:val="nil"/>
              <w:bottom w:val="single" w:sz="4" w:space="0" w:color="auto"/>
              <w:right w:val="single" w:sz="4" w:space="0" w:color="auto"/>
            </w:tcBorders>
            <w:shd w:val="clear" w:color="auto" w:fill="auto"/>
            <w:hideMark/>
          </w:tcPr>
          <w:p w14:paraId="62F71B50"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Mantenimiento al 100% en calles, parques, </w:t>
            </w:r>
            <w:r w:rsidRPr="00405F5B">
              <w:rPr>
                <w:rFonts w:ascii="Arial" w:eastAsia="Times New Roman" w:hAnsi="Arial" w:cs="Arial"/>
                <w:sz w:val="24"/>
                <w:szCs w:val="24"/>
                <w:lang w:eastAsia="es-MX"/>
              </w:rPr>
              <w:lastRenderedPageBreak/>
              <w:t>jardines y fuentes</w:t>
            </w:r>
          </w:p>
        </w:tc>
        <w:tc>
          <w:tcPr>
            <w:tcW w:w="1843" w:type="dxa"/>
            <w:gridSpan w:val="2"/>
            <w:tcBorders>
              <w:top w:val="nil"/>
              <w:left w:val="nil"/>
              <w:bottom w:val="single" w:sz="4" w:space="0" w:color="auto"/>
              <w:right w:val="single" w:sz="4" w:space="0" w:color="auto"/>
            </w:tcBorders>
            <w:shd w:val="clear" w:color="auto" w:fill="auto"/>
            <w:hideMark/>
          </w:tcPr>
          <w:p w14:paraId="3CDFC094"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lastRenderedPageBreak/>
              <w:t>Secretaría de Servicios Públicos</w:t>
            </w:r>
          </w:p>
        </w:tc>
        <w:tc>
          <w:tcPr>
            <w:tcW w:w="1276" w:type="dxa"/>
            <w:gridSpan w:val="2"/>
            <w:tcBorders>
              <w:top w:val="nil"/>
              <w:left w:val="nil"/>
              <w:bottom w:val="single" w:sz="4" w:space="0" w:color="auto"/>
              <w:right w:val="single" w:sz="4" w:space="0" w:color="auto"/>
            </w:tcBorders>
            <w:shd w:val="clear" w:color="auto" w:fill="auto"/>
            <w:noWrap/>
            <w:hideMark/>
          </w:tcPr>
          <w:p w14:paraId="6EEBB28C"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2</w:t>
            </w:r>
          </w:p>
        </w:tc>
        <w:tc>
          <w:tcPr>
            <w:tcW w:w="1275" w:type="dxa"/>
            <w:gridSpan w:val="2"/>
            <w:tcBorders>
              <w:top w:val="nil"/>
              <w:left w:val="nil"/>
              <w:bottom w:val="single" w:sz="4" w:space="0" w:color="auto"/>
              <w:right w:val="single" w:sz="4" w:space="0" w:color="auto"/>
            </w:tcBorders>
            <w:shd w:val="clear" w:color="auto" w:fill="auto"/>
            <w:noWrap/>
            <w:hideMark/>
          </w:tcPr>
          <w:p w14:paraId="632D9B52"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6</w:t>
            </w:r>
          </w:p>
        </w:tc>
        <w:tc>
          <w:tcPr>
            <w:tcW w:w="4962" w:type="dxa"/>
            <w:gridSpan w:val="2"/>
            <w:tcBorders>
              <w:top w:val="nil"/>
              <w:left w:val="nil"/>
              <w:bottom w:val="single" w:sz="4" w:space="0" w:color="auto"/>
              <w:right w:val="single" w:sz="4" w:space="0" w:color="auto"/>
            </w:tcBorders>
            <w:shd w:val="clear" w:color="auto" w:fill="auto"/>
            <w:hideMark/>
          </w:tcPr>
          <w:p w14:paraId="67AC795F"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Atender 1,220 árboles con personal propio de los Departamentos de Calles, Parques y jardines para la poda y/o derribo con previo dictamen emitido por la Secretaría de Medio </w:t>
            </w:r>
            <w:r w:rsidRPr="00405F5B">
              <w:rPr>
                <w:rFonts w:ascii="Arial" w:eastAsia="Times New Roman" w:hAnsi="Arial" w:cs="Arial"/>
                <w:sz w:val="24"/>
                <w:szCs w:val="24"/>
                <w:lang w:eastAsia="es-MX"/>
              </w:rPr>
              <w:lastRenderedPageBreak/>
              <w:t>Ambiente (Bajo demanda) (PROIGUALDAD 4.1.4) (PROMUPINNA I.8) (Ciudad de 10)</w:t>
            </w:r>
          </w:p>
        </w:tc>
        <w:tc>
          <w:tcPr>
            <w:tcW w:w="2409" w:type="dxa"/>
            <w:tcBorders>
              <w:top w:val="nil"/>
              <w:left w:val="nil"/>
              <w:bottom w:val="single" w:sz="4" w:space="0" w:color="auto"/>
              <w:right w:val="single" w:sz="4" w:space="0" w:color="auto"/>
            </w:tcBorders>
            <w:shd w:val="clear" w:color="auto" w:fill="auto"/>
            <w:noWrap/>
            <w:hideMark/>
          </w:tcPr>
          <w:p w14:paraId="5EB91085" w14:textId="22D6FB24" w:rsidR="002D018F" w:rsidRPr="00405F5B" w:rsidRDefault="006E0B1B" w:rsidP="006E0B1B">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lastRenderedPageBreak/>
              <w:t xml:space="preserve"> </w:t>
            </w:r>
            <w:r w:rsidR="002D018F">
              <w:rPr>
                <w:rFonts w:ascii="Arial" w:eastAsia="Times New Roman" w:hAnsi="Arial" w:cs="Arial"/>
                <w:sz w:val="24"/>
                <w:szCs w:val="24"/>
                <w:lang w:eastAsia="es-MX"/>
              </w:rPr>
              <w:t xml:space="preserve">- </w:t>
            </w:r>
          </w:p>
        </w:tc>
      </w:tr>
      <w:tr w:rsidR="002D018F" w:rsidRPr="00405F5B" w14:paraId="77FBECBB"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45A072FE"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lastRenderedPageBreak/>
              <w:t>Ciudad de 10</w:t>
            </w:r>
          </w:p>
        </w:tc>
        <w:tc>
          <w:tcPr>
            <w:tcW w:w="1843" w:type="dxa"/>
            <w:gridSpan w:val="2"/>
            <w:tcBorders>
              <w:top w:val="nil"/>
              <w:left w:val="nil"/>
              <w:bottom w:val="single" w:sz="4" w:space="0" w:color="auto"/>
              <w:right w:val="single" w:sz="4" w:space="0" w:color="auto"/>
            </w:tcBorders>
            <w:shd w:val="clear" w:color="auto" w:fill="auto"/>
            <w:hideMark/>
          </w:tcPr>
          <w:p w14:paraId="37686280"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Mantenimiento al 100% en calles, parques, jardines y fuentes</w:t>
            </w:r>
          </w:p>
        </w:tc>
        <w:tc>
          <w:tcPr>
            <w:tcW w:w="1843" w:type="dxa"/>
            <w:gridSpan w:val="2"/>
            <w:tcBorders>
              <w:top w:val="nil"/>
              <w:left w:val="nil"/>
              <w:bottom w:val="single" w:sz="4" w:space="0" w:color="auto"/>
              <w:right w:val="single" w:sz="4" w:space="0" w:color="auto"/>
            </w:tcBorders>
            <w:shd w:val="clear" w:color="auto" w:fill="auto"/>
            <w:hideMark/>
          </w:tcPr>
          <w:p w14:paraId="3A979561"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Servicios Públicos</w:t>
            </w:r>
          </w:p>
        </w:tc>
        <w:tc>
          <w:tcPr>
            <w:tcW w:w="1276" w:type="dxa"/>
            <w:gridSpan w:val="2"/>
            <w:tcBorders>
              <w:top w:val="nil"/>
              <w:left w:val="nil"/>
              <w:bottom w:val="single" w:sz="4" w:space="0" w:color="auto"/>
              <w:right w:val="single" w:sz="4" w:space="0" w:color="auto"/>
            </w:tcBorders>
            <w:shd w:val="clear" w:color="auto" w:fill="auto"/>
            <w:noWrap/>
            <w:hideMark/>
          </w:tcPr>
          <w:p w14:paraId="644A6BA6"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2</w:t>
            </w:r>
          </w:p>
        </w:tc>
        <w:tc>
          <w:tcPr>
            <w:tcW w:w="1275" w:type="dxa"/>
            <w:gridSpan w:val="2"/>
            <w:tcBorders>
              <w:top w:val="nil"/>
              <w:left w:val="nil"/>
              <w:bottom w:val="single" w:sz="4" w:space="0" w:color="auto"/>
              <w:right w:val="single" w:sz="4" w:space="0" w:color="auto"/>
            </w:tcBorders>
            <w:shd w:val="clear" w:color="auto" w:fill="auto"/>
            <w:noWrap/>
            <w:hideMark/>
          </w:tcPr>
          <w:p w14:paraId="1610AF1A"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7</w:t>
            </w:r>
          </w:p>
        </w:tc>
        <w:tc>
          <w:tcPr>
            <w:tcW w:w="4962" w:type="dxa"/>
            <w:gridSpan w:val="2"/>
            <w:tcBorders>
              <w:top w:val="nil"/>
              <w:left w:val="nil"/>
              <w:bottom w:val="single" w:sz="4" w:space="0" w:color="auto"/>
              <w:right w:val="single" w:sz="4" w:space="0" w:color="auto"/>
            </w:tcBorders>
            <w:shd w:val="clear" w:color="auto" w:fill="auto"/>
            <w:hideMark/>
          </w:tcPr>
          <w:p w14:paraId="191A2C39"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1 contrato de actividades integrales para la poda y derribo con previo dictamen emitido por la Secretaría de Medio Ambiente (PROIGUALDAD 4.1.4) (PROMUPINNA I.8) (Ciudad de 10)</w:t>
            </w:r>
          </w:p>
        </w:tc>
        <w:tc>
          <w:tcPr>
            <w:tcW w:w="2409" w:type="dxa"/>
            <w:tcBorders>
              <w:top w:val="nil"/>
              <w:left w:val="nil"/>
              <w:bottom w:val="single" w:sz="4" w:space="0" w:color="auto"/>
              <w:right w:val="single" w:sz="4" w:space="0" w:color="auto"/>
            </w:tcBorders>
            <w:shd w:val="clear" w:color="auto" w:fill="auto"/>
            <w:noWrap/>
            <w:hideMark/>
          </w:tcPr>
          <w:p w14:paraId="1C1F4DE4"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4,000,000.00 </w:t>
            </w:r>
          </w:p>
        </w:tc>
      </w:tr>
      <w:tr w:rsidR="002D018F" w:rsidRPr="00405F5B" w14:paraId="65009687"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16B5B806"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Ciudad de 10</w:t>
            </w:r>
          </w:p>
        </w:tc>
        <w:tc>
          <w:tcPr>
            <w:tcW w:w="1843" w:type="dxa"/>
            <w:gridSpan w:val="2"/>
            <w:tcBorders>
              <w:top w:val="nil"/>
              <w:left w:val="nil"/>
              <w:bottom w:val="single" w:sz="4" w:space="0" w:color="auto"/>
              <w:right w:val="single" w:sz="4" w:space="0" w:color="auto"/>
            </w:tcBorders>
            <w:shd w:val="clear" w:color="auto" w:fill="auto"/>
            <w:hideMark/>
          </w:tcPr>
          <w:p w14:paraId="54617BD8"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Mantenimiento al 100% en calles, parques, jardines y fuentes</w:t>
            </w:r>
          </w:p>
        </w:tc>
        <w:tc>
          <w:tcPr>
            <w:tcW w:w="1843" w:type="dxa"/>
            <w:gridSpan w:val="2"/>
            <w:tcBorders>
              <w:top w:val="nil"/>
              <w:left w:val="nil"/>
              <w:bottom w:val="single" w:sz="4" w:space="0" w:color="auto"/>
              <w:right w:val="single" w:sz="4" w:space="0" w:color="auto"/>
            </w:tcBorders>
            <w:shd w:val="clear" w:color="auto" w:fill="auto"/>
            <w:hideMark/>
          </w:tcPr>
          <w:p w14:paraId="3AD8FA1E"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Servicios Públicos</w:t>
            </w:r>
          </w:p>
        </w:tc>
        <w:tc>
          <w:tcPr>
            <w:tcW w:w="1276" w:type="dxa"/>
            <w:gridSpan w:val="2"/>
            <w:tcBorders>
              <w:top w:val="nil"/>
              <w:left w:val="nil"/>
              <w:bottom w:val="single" w:sz="4" w:space="0" w:color="auto"/>
              <w:right w:val="single" w:sz="4" w:space="0" w:color="auto"/>
            </w:tcBorders>
            <w:shd w:val="clear" w:color="auto" w:fill="auto"/>
            <w:noWrap/>
            <w:hideMark/>
          </w:tcPr>
          <w:p w14:paraId="310012E9"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2</w:t>
            </w:r>
          </w:p>
        </w:tc>
        <w:tc>
          <w:tcPr>
            <w:tcW w:w="1275" w:type="dxa"/>
            <w:gridSpan w:val="2"/>
            <w:tcBorders>
              <w:top w:val="nil"/>
              <w:left w:val="nil"/>
              <w:bottom w:val="single" w:sz="4" w:space="0" w:color="auto"/>
              <w:right w:val="single" w:sz="4" w:space="0" w:color="auto"/>
            </w:tcBorders>
            <w:shd w:val="clear" w:color="auto" w:fill="auto"/>
            <w:noWrap/>
            <w:hideMark/>
          </w:tcPr>
          <w:p w14:paraId="6AE24F75"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8</w:t>
            </w:r>
          </w:p>
        </w:tc>
        <w:tc>
          <w:tcPr>
            <w:tcW w:w="4962" w:type="dxa"/>
            <w:gridSpan w:val="2"/>
            <w:tcBorders>
              <w:top w:val="nil"/>
              <w:left w:val="nil"/>
              <w:bottom w:val="single" w:sz="4" w:space="0" w:color="auto"/>
              <w:right w:val="single" w:sz="4" w:space="0" w:color="auto"/>
            </w:tcBorders>
            <w:shd w:val="clear" w:color="auto" w:fill="auto"/>
            <w:hideMark/>
          </w:tcPr>
          <w:p w14:paraId="070F1B0B"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Ejecutar 3 etapas del programa de mantenimiento menor de calles que contribuya al mejoramiento de la imagen urbana del Centro Histórico (PROMUPINNA VII.14) (Ciudad de 10)</w:t>
            </w:r>
          </w:p>
        </w:tc>
        <w:tc>
          <w:tcPr>
            <w:tcW w:w="2409" w:type="dxa"/>
            <w:tcBorders>
              <w:top w:val="nil"/>
              <w:left w:val="nil"/>
              <w:bottom w:val="single" w:sz="4" w:space="0" w:color="auto"/>
              <w:right w:val="single" w:sz="4" w:space="0" w:color="auto"/>
            </w:tcBorders>
            <w:shd w:val="clear" w:color="auto" w:fill="auto"/>
            <w:noWrap/>
            <w:hideMark/>
          </w:tcPr>
          <w:p w14:paraId="698D18E2"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1,500,000.00 </w:t>
            </w:r>
          </w:p>
        </w:tc>
      </w:tr>
      <w:tr w:rsidR="002D018F" w:rsidRPr="00405F5B" w14:paraId="6E6FCCDF"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629B9F9E"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Ciudad de 10</w:t>
            </w:r>
          </w:p>
        </w:tc>
        <w:tc>
          <w:tcPr>
            <w:tcW w:w="1843" w:type="dxa"/>
            <w:gridSpan w:val="2"/>
            <w:tcBorders>
              <w:top w:val="nil"/>
              <w:left w:val="nil"/>
              <w:bottom w:val="single" w:sz="4" w:space="0" w:color="auto"/>
              <w:right w:val="single" w:sz="4" w:space="0" w:color="auto"/>
            </w:tcBorders>
            <w:shd w:val="clear" w:color="auto" w:fill="auto"/>
            <w:hideMark/>
          </w:tcPr>
          <w:p w14:paraId="074763CB"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Ciudad 100% iluminada</w:t>
            </w:r>
          </w:p>
        </w:tc>
        <w:tc>
          <w:tcPr>
            <w:tcW w:w="1843" w:type="dxa"/>
            <w:gridSpan w:val="2"/>
            <w:tcBorders>
              <w:top w:val="nil"/>
              <w:left w:val="nil"/>
              <w:bottom w:val="single" w:sz="4" w:space="0" w:color="auto"/>
              <w:right w:val="single" w:sz="4" w:space="0" w:color="auto"/>
            </w:tcBorders>
            <w:shd w:val="clear" w:color="auto" w:fill="auto"/>
            <w:hideMark/>
          </w:tcPr>
          <w:p w14:paraId="58CC0BBB"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Servicios Públicos</w:t>
            </w:r>
          </w:p>
        </w:tc>
        <w:tc>
          <w:tcPr>
            <w:tcW w:w="1276" w:type="dxa"/>
            <w:gridSpan w:val="2"/>
            <w:tcBorders>
              <w:top w:val="nil"/>
              <w:left w:val="nil"/>
              <w:bottom w:val="single" w:sz="4" w:space="0" w:color="auto"/>
              <w:right w:val="single" w:sz="4" w:space="0" w:color="auto"/>
            </w:tcBorders>
            <w:shd w:val="clear" w:color="auto" w:fill="auto"/>
            <w:noWrap/>
            <w:hideMark/>
          </w:tcPr>
          <w:p w14:paraId="26EAEC7D"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3</w:t>
            </w:r>
          </w:p>
        </w:tc>
        <w:tc>
          <w:tcPr>
            <w:tcW w:w="1275" w:type="dxa"/>
            <w:gridSpan w:val="2"/>
            <w:tcBorders>
              <w:top w:val="nil"/>
              <w:left w:val="nil"/>
              <w:bottom w:val="single" w:sz="4" w:space="0" w:color="auto"/>
              <w:right w:val="single" w:sz="4" w:space="0" w:color="auto"/>
            </w:tcBorders>
            <w:shd w:val="clear" w:color="auto" w:fill="auto"/>
            <w:noWrap/>
            <w:hideMark/>
          </w:tcPr>
          <w:p w14:paraId="1D7F2BF0"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w:t>
            </w:r>
          </w:p>
        </w:tc>
        <w:tc>
          <w:tcPr>
            <w:tcW w:w="4962" w:type="dxa"/>
            <w:gridSpan w:val="2"/>
            <w:tcBorders>
              <w:top w:val="nil"/>
              <w:left w:val="nil"/>
              <w:bottom w:val="single" w:sz="4" w:space="0" w:color="auto"/>
              <w:right w:val="single" w:sz="4" w:space="0" w:color="auto"/>
            </w:tcBorders>
            <w:shd w:val="clear" w:color="auto" w:fill="auto"/>
            <w:hideMark/>
          </w:tcPr>
          <w:p w14:paraId="32C55654"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12 procedimientos para el pago del suministrador de servicio básico, por concepto del consumo de energía eléctrica (PROIGUALDAD 4.1.5) (PROMUPINNA I.11) (Ciudad de 10) (Parcial FORTAMUN)</w:t>
            </w:r>
          </w:p>
        </w:tc>
        <w:tc>
          <w:tcPr>
            <w:tcW w:w="2409" w:type="dxa"/>
            <w:tcBorders>
              <w:top w:val="nil"/>
              <w:left w:val="nil"/>
              <w:bottom w:val="single" w:sz="4" w:space="0" w:color="auto"/>
              <w:right w:val="single" w:sz="4" w:space="0" w:color="auto"/>
            </w:tcBorders>
            <w:shd w:val="clear" w:color="auto" w:fill="auto"/>
            <w:noWrap/>
            <w:hideMark/>
          </w:tcPr>
          <w:p w14:paraId="578D9A93"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384,000,000.00 </w:t>
            </w:r>
          </w:p>
        </w:tc>
      </w:tr>
      <w:tr w:rsidR="002D018F" w:rsidRPr="00405F5B" w14:paraId="136561C2"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52136E30"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Ciudad de 10</w:t>
            </w:r>
          </w:p>
        </w:tc>
        <w:tc>
          <w:tcPr>
            <w:tcW w:w="1843" w:type="dxa"/>
            <w:gridSpan w:val="2"/>
            <w:tcBorders>
              <w:top w:val="nil"/>
              <w:left w:val="nil"/>
              <w:bottom w:val="single" w:sz="4" w:space="0" w:color="auto"/>
              <w:right w:val="single" w:sz="4" w:space="0" w:color="auto"/>
            </w:tcBorders>
            <w:shd w:val="clear" w:color="auto" w:fill="auto"/>
            <w:hideMark/>
          </w:tcPr>
          <w:p w14:paraId="4E7705EC"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Ciudad 100% iluminada</w:t>
            </w:r>
          </w:p>
        </w:tc>
        <w:tc>
          <w:tcPr>
            <w:tcW w:w="1843" w:type="dxa"/>
            <w:gridSpan w:val="2"/>
            <w:tcBorders>
              <w:top w:val="nil"/>
              <w:left w:val="nil"/>
              <w:bottom w:val="single" w:sz="4" w:space="0" w:color="auto"/>
              <w:right w:val="single" w:sz="4" w:space="0" w:color="auto"/>
            </w:tcBorders>
            <w:shd w:val="clear" w:color="auto" w:fill="auto"/>
            <w:hideMark/>
          </w:tcPr>
          <w:p w14:paraId="472B0A72"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Servicios Públicos</w:t>
            </w:r>
          </w:p>
        </w:tc>
        <w:tc>
          <w:tcPr>
            <w:tcW w:w="1276" w:type="dxa"/>
            <w:gridSpan w:val="2"/>
            <w:tcBorders>
              <w:top w:val="nil"/>
              <w:left w:val="nil"/>
              <w:bottom w:val="single" w:sz="4" w:space="0" w:color="auto"/>
              <w:right w:val="single" w:sz="4" w:space="0" w:color="auto"/>
            </w:tcBorders>
            <w:shd w:val="clear" w:color="auto" w:fill="auto"/>
            <w:noWrap/>
            <w:hideMark/>
          </w:tcPr>
          <w:p w14:paraId="593C9DD7"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3</w:t>
            </w:r>
          </w:p>
        </w:tc>
        <w:tc>
          <w:tcPr>
            <w:tcW w:w="1275" w:type="dxa"/>
            <w:gridSpan w:val="2"/>
            <w:tcBorders>
              <w:top w:val="nil"/>
              <w:left w:val="nil"/>
              <w:bottom w:val="single" w:sz="4" w:space="0" w:color="auto"/>
              <w:right w:val="single" w:sz="4" w:space="0" w:color="auto"/>
            </w:tcBorders>
            <w:shd w:val="clear" w:color="auto" w:fill="auto"/>
            <w:noWrap/>
            <w:hideMark/>
          </w:tcPr>
          <w:p w14:paraId="05802690"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2</w:t>
            </w:r>
          </w:p>
        </w:tc>
        <w:tc>
          <w:tcPr>
            <w:tcW w:w="4962" w:type="dxa"/>
            <w:gridSpan w:val="2"/>
            <w:tcBorders>
              <w:top w:val="nil"/>
              <w:left w:val="nil"/>
              <w:bottom w:val="single" w:sz="4" w:space="0" w:color="auto"/>
              <w:right w:val="single" w:sz="4" w:space="0" w:color="auto"/>
            </w:tcBorders>
            <w:shd w:val="clear" w:color="auto" w:fill="auto"/>
            <w:hideMark/>
          </w:tcPr>
          <w:p w14:paraId="2054138B"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11 procedimientos para el pago al proveedor del mantenimiento preventivo y correctivo realizado al parque luminario del municipio (PROIGUALDAD 4.1.2 y 4.1.4) (PROMUPINNA I.11) (Ciudad de 10)</w:t>
            </w:r>
          </w:p>
        </w:tc>
        <w:tc>
          <w:tcPr>
            <w:tcW w:w="2409" w:type="dxa"/>
            <w:tcBorders>
              <w:top w:val="nil"/>
              <w:left w:val="nil"/>
              <w:bottom w:val="single" w:sz="4" w:space="0" w:color="auto"/>
              <w:right w:val="single" w:sz="4" w:space="0" w:color="auto"/>
            </w:tcBorders>
            <w:shd w:val="clear" w:color="auto" w:fill="auto"/>
            <w:noWrap/>
            <w:hideMark/>
          </w:tcPr>
          <w:p w14:paraId="547E7BEF"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193,446,628.00 </w:t>
            </w:r>
          </w:p>
        </w:tc>
      </w:tr>
      <w:tr w:rsidR="002D018F" w:rsidRPr="00405F5B" w14:paraId="312D02CD"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33641277"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Ciudad de 10</w:t>
            </w:r>
          </w:p>
        </w:tc>
        <w:tc>
          <w:tcPr>
            <w:tcW w:w="1843" w:type="dxa"/>
            <w:gridSpan w:val="2"/>
            <w:tcBorders>
              <w:top w:val="nil"/>
              <w:left w:val="nil"/>
              <w:bottom w:val="single" w:sz="4" w:space="0" w:color="auto"/>
              <w:right w:val="single" w:sz="4" w:space="0" w:color="auto"/>
            </w:tcBorders>
            <w:shd w:val="clear" w:color="auto" w:fill="auto"/>
            <w:hideMark/>
          </w:tcPr>
          <w:p w14:paraId="2125218B"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Ciudad 100% iluminada</w:t>
            </w:r>
          </w:p>
        </w:tc>
        <w:tc>
          <w:tcPr>
            <w:tcW w:w="1843" w:type="dxa"/>
            <w:gridSpan w:val="2"/>
            <w:tcBorders>
              <w:top w:val="nil"/>
              <w:left w:val="nil"/>
              <w:bottom w:val="single" w:sz="4" w:space="0" w:color="auto"/>
              <w:right w:val="single" w:sz="4" w:space="0" w:color="auto"/>
            </w:tcBorders>
            <w:shd w:val="clear" w:color="auto" w:fill="auto"/>
            <w:hideMark/>
          </w:tcPr>
          <w:p w14:paraId="2884A1D2"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Servicios Públicos</w:t>
            </w:r>
          </w:p>
        </w:tc>
        <w:tc>
          <w:tcPr>
            <w:tcW w:w="1276" w:type="dxa"/>
            <w:gridSpan w:val="2"/>
            <w:tcBorders>
              <w:top w:val="nil"/>
              <w:left w:val="nil"/>
              <w:bottom w:val="single" w:sz="4" w:space="0" w:color="auto"/>
              <w:right w:val="single" w:sz="4" w:space="0" w:color="auto"/>
            </w:tcBorders>
            <w:shd w:val="clear" w:color="auto" w:fill="auto"/>
            <w:noWrap/>
            <w:hideMark/>
          </w:tcPr>
          <w:p w14:paraId="0340C458"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3</w:t>
            </w:r>
          </w:p>
        </w:tc>
        <w:tc>
          <w:tcPr>
            <w:tcW w:w="1275" w:type="dxa"/>
            <w:gridSpan w:val="2"/>
            <w:tcBorders>
              <w:top w:val="nil"/>
              <w:left w:val="nil"/>
              <w:bottom w:val="single" w:sz="4" w:space="0" w:color="auto"/>
              <w:right w:val="single" w:sz="4" w:space="0" w:color="auto"/>
            </w:tcBorders>
            <w:shd w:val="clear" w:color="auto" w:fill="auto"/>
            <w:noWrap/>
            <w:hideMark/>
          </w:tcPr>
          <w:p w14:paraId="66B90948"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3</w:t>
            </w:r>
          </w:p>
        </w:tc>
        <w:tc>
          <w:tcPr>
            <w:tcW w:w="4962" w:type="dxa"/>
            <w:gridSpan w:val="2"/>
            <w:tcBorders>
              <w:top w:val="nil"/>
              <w:left w:val="nil"/>
              <w:bottom w:val="single" w:sz="4" w:space="0" w:color="auto"/>
              <w:right w:val="single" w:sz="4" w:space="0" w:color="auto"/>
            </w:tcBorders>
            <w:shd w:val="clear" w:color="auto" w:fill="auto"/>
            <w:hideMark/>
          </w:tcPr>
          <w:p w14:paraId="63A5FA87"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Elaborar 12 reportes del mantenimiento preventivo y correctivo realizado al parque luminario del municipio (PROIGUALDAD 4.1.2) (PPA 3.4) (Ciudad de 10)</w:t>
            </w:r>
          </w:p>
        </w:tc>
        <w:tc>
          <w:tcPr>
            <w:tcW w:w="2409" w:type="dxa"/>
            <w:tcBorders>
              <w:top w:val="nil"/>
              <w:left w:val="nil"/>
              <w:bottom w:val="single" w:sz="4" w:space="0" w:color="auto"/>
              <w:right w:val="single" w:sz="4" w:space="0" w:color="auto"/>
            </w:tcBorders>
            <w:shd w:val="clear" w:color="auto" w:fill="auto"/>
            <w:noWrap/>
            <w:hideMark/>
          </w:tcPr>
          <w:p w14:paraId="7189090C" w14:textId="7B9D735F" w:rsidR="002D018F" w:rsidRPr="00405F5B" w:rsidRDefault="006E0B1B" w:rsidP="006E0B1B">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2D018F">
              <w:rPr>
                <w:rFonts w:ascii="Arial" w:eastAsia="Times New Roman" w:hAnsi="Arial" w:cs="Arial"/>
                <w:sz w:val="24"/>
                <w:szCs w:val="24"/>
                <w:lang w:eastAsia="es-MX"/>
              </w:rPr>
              <w:t xml:space="preserve">- </w:t>
            </w:r>
          </w:p>
        </w:tc>
      </w:tr>
      <w:tr w:rsidR="002D018F" w:rsidRPr="00405F5B" w14:paraId="43E6D3A9"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26D14C9D"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Ciudad de 10</w:t>
            </w:r>
          </w:p>
        </w:tc>
        <w:tc>
          <w:tcPr>
            <w:tcW w:w="1843" w:type="dxa"/>
            <w:gridSpan w:val="2"/>
            <w:tcBorders>
              <w:top w:val="nil"/>
              <w:left w:val="nil"/>
              <w:bottom w:val="single" w:sz="4" w:space="0" w:color="auto"/>
              <w:right w:val="single" w:sz="4" w:space="0" w:color="auto"/>
            </w:tcBorders>
            <w:shd w:val="clear" w:color="auto" w:fill="auto"/>
            <w:hideMark/>
          </w:tcPr>
          <w:p w14:paraId="4674EA38"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Ciudad 100% iluminada</w:t>
            </w:r>
          </w:p>
        </w:tc>
        <w:tc>
          <w:tcPr>
            <w:tcW w:w="1843" w:type="dxa"/>
            <w:gridSpan w:val="2"/>
            <w:tcBorders>
              <w:top w:val="nil"/>
              <w:left w:val="nil"/>
              <w:bottom w:val="single" w:sz="4" w:space="0" w:color="auto"/>
              <w:right w:val="single" w:sz="4" w:space="0" w:color="auto"/>
            </w:tcBorders>
            <w:shd w:val="clear" w:color="auto" w:fill="auto"/>
            <w:hideMark/>
          </w:tcPr>
          <w:p w14:paraId="0E4A2F41"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Servicios Públicos</w:t>
            </w:r>
          </w:p>
        </w:tc>
        <w:tc>
          <w:tcPr>
            <w:tcW w:w="1276" w:type="dxa"/>
            <w:gridSpan w:val="2"/>
            <w:tcBorders>
              <w:top w:val="nil"/>
              <w:left w:val="nil"/>
              <w:bottom w:val="single" w:sz="4" w:space="0" w:color="auto"/>
              <w:right w:val="single" w:sz="4" w:space="0" w:color="auto"/>
            </w:tcBorders>
            <w:shd w:val="clear" w:color="auto" w:fill="auto"/>
            <w:noWrap/>
            <w:hideMark/>
          </w:tcPr>
          <w:p w14:paraId="4F0379F9"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3</w:t>
            </w:r>
          </w:p>
        </w:tc>
        <w:tc>
          <w:tcPr>
            <w:tcW w:w="1275" w:type="dxa"/>
            <w:gridSpan w:val="2"/>
            <w:tcBorders>
              <w:top w:val="nil"/>
              <w:left w:val="nil"/>
              <w:bottom w:val="single" w:sz="4" w:space="0" w:color="auto"/>
              <w:right w:val="single" w:sz="4" w:space="0" w:color="auto"/>
            </w:tcBorders>
            <w:shd w:val="clear" w:color="auto" w:fill="auto"/>
            <w:noWrap/>
            <w:hideMark/>
          </w:tcPr>
          <w:p w14:paraId="536B297C"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8</w:t>
            </w:r>
          </w:p>
        </w:tc>
        <w:tc>
          <w:tcPr>
            <w:tcW w:w="4962" w:type="dxa"/>
            <w:gridSpan w:val="2"/>
            <w:tcBorders>
              <w:top w:val="nil"/>
              <w:left w:val="nil"/>
              <w:bottom w:val="single" w:sz="4" w:space="0" w:color="auto"/>
              <w:right w:val="single" w:sz="4" w:space="0" w:color="auto"/>
            </w:tcBorders>
            <w:shd w:val="clear" w:color="auto" w:fill="auto"/>
            <w:hideMark/>
          </w:tcPr>
          <w:p w14:paraId="512366B1"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Ejecutar 2 etapas de adquisición de materiales necesarios para la colocación de nueva infraestructura del alumbrado público (PROIGUALDAD 4.1.2) (Ciudad de 10) </w:t>
            </w:r>
          </w:p>
        </w:tc>
        <w:tc>
          <w:tcPr>
            <w:tcW w:w="2409" w:type="dxa"/>
            <w:tcBorders>
              <w:top w:val="nil"/>
              <w:left w:val="nil"/>
              <w:bottom w:val="single" w:sz="4" w:space="0" w:color="auto"/>
              <w:right w:val="single" w:sz="4" w:space="0" w:color="auto"/>
            </w:tcBorders>
            <w:shd w:val="clear" w:color="auto" w:fill="auto"/>
            <w:noWrap/>
            <w:hideMark/>
          </w:tcPr>
          <w:p w14:paraId="56277CAD"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19,500,000.00 </w:t>
            </w:r>
          </w:p>
        </w:tc>
      </w:tr>
      <w:tr w:rsidR="002D018F" w:rsidRPr="00405F5B" w14:paraId="1E27DA60"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0952D9EF"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lastRenderedPageBreak/>
              <w:t>Ciudad de 10</w:t>
            </w:r>
          </w:p>
        </w:tc>
        <w:tc>
          <w:tcPr>
            <w:tcW w:w="1843" w:type="dxa"/>
            <w:gridSpan w:val="2"/>
            <w:tcBorders>
              <w:top w:val="nil"/>
              <w:left w:val="nil"/>
              <w:bottom w:val="single" w:sz="4" w:space="0" w:color="auto"/>
              <w:right w:val="single" w:sz="4" w:space="0" w:color="auto"/>
            </w:tcBorders>
            <w:shd w:val="clear" w:color="auto" w:fill="auto"/>
            <w:hideMark/>
          </w:tcPr>
          <w:p w14:paraId="4A7F49A4"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 150 parques</w:t>
            </w:r>
            <w:r w:rsidRPr="00405F5B">
              <w:rPr>
                <w:rFonts w:ascii="Arial" w:eastAsia="Times New Roman" w:hAnsi="Arial" w:cs="Arial"/>
                <w:sz w:val="24"/>
                <w:szCs w:val="24"/>
                <w:lang w:eastAsia="es-MX"/>
              </w:rPr>
              <w:br/>
              <w:t>* Recuperaremos y rehabilitaremos los grandes parques municipales</w:t>
            </w:r>
          </w:p>
        </w:tc>
        <w:tc>
          <w:tcPr>
            <w:tcW w:w="1843" w:type="dxa"/>
            <w:gridSpan w:val="2"/>
            <w:tcBorders>
              <w:top w:val="nil"/>
              <w:left w:val="nil"/>
              <w:bottom w:val="single" w:sz="4" w:space="0" w:color="auto"/>
              <w:right w:val="single" w:sz="4" w:space="0" w:color="auto"/>
            </w:tcBorders>
            <w:shd w:val="clear" w:color="auto" w:fill="auto"/>
            <w:hideMark/>
          </w:tcPr>
          <w:p w14:paraId="1038EBAD"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Movilidad e Infraestructura</w:t>
            </w:r>
          </w:p>
        </w:tc>
        <w:tc>
          <w:tcPr>
            <w:tcW w:w="1276" w:type="dxa"/>
            <w:gridSpan w:val="2"/>
            <w:tcBorders>
              <w:top w:val="nil"/>
              <w:left w:val="nil"/>
              <w:bottom w:val="single" w:sz="4" w:space="0" w:color="auto"/>
              <w:right w:val="single" w:sz="4" w:space="0" w:color="auto"/>
            </w:tcBorders>
            <w:shd w:val="clear" w:color="auto" w:fill="auto"/>
            <w:noWrap/>
            <w:hideMark/>
          </w:tcPr>
          <w:p w14:paraId="72B6102E"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02</w:t>
            </w:r>
          </w:p>
        </w:tc>
        <w:tc>
          <w:tcPr>
            <w:tcW w:w="1275" w:type="dxa"/>
            <w:gridSpan w:val="2"/>
            <w:tcBorders>
              <w:top w:val="nil"/>
              <w:left w:val="nil"/>
              <w:bottom w:val="single" w:sz="4" w:space="0" w:color="auto"/>
              <w:right w:val="single" w:sz="4" w:space="0" w:color="auto"/>
            </w:tcBorders>
            <w:shd w:val="clear" w:color="auto" w:fill="auto"/>
            <w:noWrap/>
            <w:hideMark/>
          </w:tcPr>
          <w:p w14:paraId="4D97A7BA"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w:t>
            </w:r>
          </w:p>
        </w:tc>
        <w:tc>
          <w:tcPr>
            <w:tcW w:w="4962" w:type="dxa"/>
            <w:gridSpan w:val="2"/>
            <w:tcBorders>
              <w:top w:val="nil"/>
              <w:left w:val="nil"/>
              <w:bottom w:val="single" w:sz="4" w:space="0" w:color="auto"/>
              <w:right w:val="single" w:sz="4" w:space="0" w:color="auto"/>
            </w:tcBorders>
            <w:shd w:val="clear" w:color="auto" w:fill="auto"/>
            <w:hideMark/>
          </w:tcPr>
          <w:p w14:paraId="4E0A5D84"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Ejecutar 2 etapas del programa de construcción, mejoramiento y/o equipamiento de espacios públicos (PROIGUALDAD 4.1.5) (PROMUPINNA VII.17) (Carta P. 5.2.2) (PEP 1.2.2 y 1.3.4) (PVMP 2.6.28) (Parcial FAISMUN) (Ciudad de 10)</w:t>
            </w:r>
          </w:p>
        </w:tc>
        <w:tc>
          <w:tcPr>
            <w:tcW w:w="2409" w:type="dxa"/>
            <w:tcBorders>
              <w:top w:val="nil"/>
              <w:left w:val="nil"/>
              <w:bottom w:val="single" w:sz="4" w:space="0" w:color="auto"/>
              <w:right w:val="single" w:sz="4" w:space="0" w:color="auto"/>
            </w:tcBorders>
            <w:shd w:val="clear" w:color="auto" w:fill="auto"/>
            <w:noWrap/>
            <w:hideMark/>
          </w:tcPr>
          <w:p w14:paraId="7EB26DB6"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45,600,000.00 </w:t>
            </w:r>
          </w:p>
        </w:tc>
      </w:tr>
      <w:tr w:rsidR="002D018F" w:rsidRPr="00405F5B" w14:paraId="1E29D557"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79F16711"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Ciudad de 10</w:t>
            </w:r>
          </w:p>
        </w:tc>
        <w:tc>
          <w:tcPr>
            <w:tcW w:w="1843" w:type="dxa"/>
            <w:gridSpan w:val="2"/>
            <w:tcBorders>
              <w:top w:val="nil"/>
              <w:left w:val="nil"/>
              <w:bottom w:val="single" w:sz="4" w:space="0" w:color="auto"/>
              <w:right w:val="single" w:sz="4" w:space="0" w:color="auto"/>
            </w:tcBorders>
            <w:shd w:val="clear" w:color="auto" w:fill="auto"/>
            <w:hideMark/>
          </w:tcPr>
          <w:p w14:paraId="3D0C0158"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1000 calles</w:t>
            </w:r>
          </w:p>
        </w:tc>
        <w:tc>
          <w:tcPr>
            <w:tcW w:w="1843" w:type="dxa"/>
            <w:gridSpan w:val="2"/>
            <w:tcBorders>
              <w:top w:val="nil"/>
              <w:left w:val="nil"/>
              <w:bottom w:val="single" w:sz="4" w:space="0" w:color="auto"/>
              <w:right w:val="single" w:sz="4" w:space="0" w:color="auto"/>
            </w:tcBorders>
            <w:shd w:val="clear" w:color="auto" w:fill="auto"/>
            <w:hideMark/>
          </w:tcPr>
          <w:p w14:paraId="109C64B7"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Movilidad e Infraestructura</w:t>
            </w:r>
          </w:p>
        </w:tc>
        <w:tc>
          <w:tcPr>
            <w:tcW w:w="1276" w:type="dxa"/>
            <w:gridSpan w:val="2"/>
            <w:tcBorders>
              <w:top w:val="nil"/>
              <w:left w:val="nil"/>
              <w:bottom w:val="single" w:sz="4" w:space="0" w:color="auto"/>
              <w:right w:val="single" w:sz="4" w:space="0" w:color="auto"/>
            </w:tcBorders>
            <w:shd w:val="clear" w:color="auto" w:fill="auto"/>
            <w:noWrap/>
            <w:hideMark/>
          </w:tcPr>
          <w:p w14:paraId="5AD0687E"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03</w:t>
            </w:r>
          </w:p>
        </w:tc>
        <w:tc>
          <w:tcPr>
            <w:tcW w:w="1275" w:type="dxa"/>
            <w:gridSpan w:val="2"/>
            <w:tcBorders>
              <w:top w:val="nil"/>
              <w:left w:val="nil"/>
              <w:bottom w:val="single" w:sz="4" w:space="0" w:color="auto"/>
              <w:right w:val="single" w:sz="4" w:space="0" w:color="auto"/>
            </w:tcBorders>
            <w:shd w:val="clear" w:color="auto" w:fill="auto"/>
            <w:noWrap/>
            <w:hideMark/>
          </w:tcPr>
          <w:p w14:paraId="08458377"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w:t>
            </w:r>
          </w:p>
        </w:tc>
        <w:tc>
          <w:tcPr>
            <w:tcW w:w="4962" w:type="dxa"/>
            <w:gridSpan w:val="2"/>
            <w:tcBorders>
              <w:top w:val="nil"/>
              <w:left w:val="nil"/>
              <w:bottom w:val="single" w:sz="4" w:space="0" w:color="auto"/>
              <w:right w:val="single" w:sz="4" w:space="0" w:color="auto"/>
            </w:tcBorders>
            <w:shd w:val="clear" w:color="auto" w:fill="auto"/>
            <w:hideMark/>
          </w:tcPr>
          <w:p w14:paraId="6DD12FF7"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Ejecutar 3 etapas del programa de mantenimiento menor (bacheo) en distintas vialidades del Municipio (PROMUPINNA VII.17) (Ciudad de 10)</w:t>
            </w:r>
          </w:p>
        </w:tc>
        <w:tc>
          <w:tcPr>
            <w:tcW w:w="2409" w:type="dxa"/>
            <w:tcBorders>
              <w:top w:val="nil"/>
              <w:left w:val="nil"/>
              <w:bottom w:val="single" w:sz="4" w:space="0" w:color="auto"/>
              <w:right w:val="single" w:sz="4" w:space="0" w:color="auto"/>
            </w:tcBorders>
            <w:shd w:val="clear" w:color="auto" w:fill="auto"/>
            <w:noWrap/>
            <w:hideMark/>
          </w:tcPr>
          <w:p w14:paraId="0D29F85E"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45,000,000.00 </w:t>
            </w:r>
          </w:p>
        </w:tc>
      </w:tr>
      <w:tr w:rsidR="002D018F" w:rsidRPr="00405F5B" w14:paraId="7529C368"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45EA1E02"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Ciudad de 10</w:t>
            </w:r>
          </w:p>
        </w:tc>
        <w:tc>
          <w:tcPr>
            <w:tcW w:w="1843" w:type="dxa"/>
            <w:gridSpan w:val="2"/>
            <w:tcBorders>
              <w:top w:val="nil"/>
              <w:left w:val="nil"/>
              <w:bottom w:val="single" w:sz="4" w:space="0" w:color="auto"/>
              <w:right w:val="single" w:sz="4" w:space="0" w:color="auto"/>
            </w:tcBorders>
            <w:shd w:val="clear" w:color="auto" w:fill="auto"/>
            <w:hideMark/>
          </w:tcPr>
          <w:p w14:paraId="418DFD6E"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1000 calles</w:t>
            </w:r>
          </w:p>
        </w:tc>
        <w:tc>
          <w:tcPr>
            <w:tcW w:w="1843" w:type="dxa"/>
            <w:gridSpan w:val="2"/>
            <w:tcBorders>
              <w:top w:val="nil"/>
              <w:left w:val="nil"/>
              <w:bottom w:val="single" w:sz="4" w:space="0" w:color="auto"/>
              <w:right w:val="single" w:sz="4" w:space="0" w:color="auto"/>
            </w:tcBorders>
            <w:shd w:val="clear" w:color="auto" w:fill="auto"/>
            <w:hideMark/>
          </w:tcPr>
          <w:p w14:paraId="7F404278"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Movilidad e Infraestructura</w:t>
            </w:r>
          </w:p>
        </w:tc>
        <w:tc>
          <w:tcPr>
            <w:tcW w:w="1276" w:type="dxa"/>
            <w:gridSpan w:val="2"/>
            <w:tcBorders>
              <w:top w:val="nil"/>
              <w:left w:val="nil"/>
              <w:bottom w:val="single" w:sz="4" w:space="0" w:color="auto"/>
              <w:right w:val="single" w:sz="4" w:space="0" w:color="auto"/>
            </w:tcBorders>
            <w:shd w:val="clear" w:color="auto" w:fill="auto"/>
            <w:noWrap/>
            <w:hideMark/>
          </w:tcPr>
          <w:p w14:paraId="5F42E9CE"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03</w:t>
            </w:r>
          </w:p>
        </w:tc>
        <w:tc>
          <w:tcPr>
            <w:tcW w:w="1275" w:type="dxa"/>
            <w:gridSpan w:val="2"/>
            <w:tcBorders>
              <w:top w:val="nil"/>
              <w:left w:val="nil"/>
              <w:bottom w:val="single" w:sz="4" w:space="0" w:color="auto"/>
              <w:right w:val="single" w:sz="4" w:space="0" w:color="auto"/>
            </w:tcBorders>
            <w:shd w:val="clear" w:color="auto" w:fill="auto"/>
            <w:noWrap/>
            <w:hideMark/>
          </w:tcPr>
          <w:p w14:paraId="2510798D"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2</w:t>
            </w:r>
          </w:p>
        </w:tc>
        <w:tc>
          <w:tcPr>
            <w:tcW w:w="4962" w:type="dxa"/>
            <w:gridSpan w:val="2"/>
            <w:tcBorders>
              <w:top w:val="nil"/>
              <w:left w:val="nil"/>
              <w:bottom w:val="single" w:sz="4" w:space="0" w:color="auto"/>
              <w:right w:val="single" w:sz="4" w:space="0" w:color="auto"/>
            </w:tcBorders>
            <w:shd w:val="clear" w:color="auto" w:fill="auto"/>
            <w:hideMark/>
          </w:tcPr>
          <w:p w14:paraId="0413D76A"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Ejecutar 3 etapas del programa de mantenimiento a pavimento en distintas vialidades del Municipio (PROMUPINNA VII.17) (Parcial FAISMUN) (Parcial FORTAMUN) (Ciudad de 10)</w:t>
            </w:r>
          </w:p>
        </w:tc>
        <w:tc>
          <w:tcPr>
            <w:tcW w:w="2409" w:type="dxa"/>
            <w:tcBorders>
              <w:top w:val="nil"/>
              <w:left w:val="nil"/>
              <w:bottom w:val="single" w:sz="4" w:space="0" w:color="auto"/>
              <w:right w:val="single" w:sz="4" w:space="0" w:color="auto"/>
            </w:tcBorders>
            <w:shd w:val="clear" w:color="auto" w:fill="auto"/>
            <w:noWrap/>
            <w:hideMark/>
          </w:tcPr>
          <w:p w14:paraId="083BB209"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675,700,000.00 </w:t>
            </w:r>
          </w:p>
        </w:tc>
      </w:tr>
      <w:tr w:rsidR="002D018F" w:rsidRPr="00405F5B" w14:paraId="081E973D"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5E3A5933"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Ciudad de 10</w:t>
            </w:r>
          </w:p>
        </w:tc>
        <w:tc>
          <w:tcPr>
            <w:tcW w:w="1843" w:type="dxa"/>
            <w:gridSpan w:val="2"/>
            <w:tcBorders>
              <w:top w:val="nil"/>
              <w:left w:val="nil"/>
              <w:bottom w:val="single" w:sz="4" w:space="0" w:color="auto"/>
              <w:right w:val="single" w:sz="4" w:space="0" w:color="auto"/>
            </w:tcBorders>
            <w:shd w:val="clear" w:color="auto" w:fill="auto"/>
            <w:hideMark/>
          </w:tcPr>
          <w:p w14:paraId="7F7CF36F"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Bienestar Animal</w:t>
            </w:r>
          </w:p>
        </w:tc>
        <w:tc>
          <w:tcPr>
            <w:tcW w:w="1843" w:type="dxa"/>
            <w:gridSpan w:val="2"/>
            <w:tcBorders>
              <w:top w:val="nil"/>
              <w:left w:val="nil"/>
              <w:bottom w:val="single" w:sz="4" w:space="0" w:color="auto"/>
              <w:right w:val="single" w:sz="4" w:space="0" w:color="auto"/>
            </w:tcBorders>
            <w:shd w:val="clear" w:color="auto" w:fill="auto"/>
            <w:hideMark/>
          </w:tcPr>
          <w:p w14:paraId="7793D777"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Medio Ambiente</w:t>
            </w:r>
          </w:p>
        </w:tc>
        <w:tc>
          <w:tcPr>
            <w:tcW w:w="1276" w:type="dxa"/>
            <w:gridSpan w:val="2"/>
            <w:tcBorders>
              <w:top w:val="nil"/>
              <w:left w:val="nil"/>
              <w:bottom w:val="single" w:sz="4" w:space="0" w:color="auto"/>
              <w:right w:val="single" w:sz="4" w:space="0" w:color="auto"/>
            </w:tcBorders>
            <w:shd w:val="clear" w:color="auto" w:fill="auto"/>
            <w:noWrap/>
            <w:hideMark/>
          </w:tcPr>
          <w:p w14:paraId="7DBDF107"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02</w:t>
            </w:r>
          </w:p>
        </w:tc>
        <w:tc>
          <w:tcPr>
            <w:tcW w:w="1275" w:type="dxa"/>
            <w:gridSpan w:val="2"/>
            <w:tcBorders>
              <w:top w:val="nil"/>
              <w:left w:val="nil"/>
              <w:bottom w:val="single" w:sz="4" w:space="0" w:color="auto"/>
              <w:right w:val="single" w:sz="4" w:space="0" w:color="auto"/>
            </w:tcBorders>
            <w:shd w:val="clear" w:color="auto" w:fill="auto"/>
            <w:noWrap/>
            <w:hideMark/>
          </w:tcPr>
          <w:p w14:paraId="7AD4A308"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w:t>
            </w:r>
          </w:p>
        </w:tc>
        <w:tc>
          <w:tcPr>
            <w:tcW w:w="4962" w:type="dxa"/>
            <w:gridSpan w:val="2"/>
            <w:tcBorders>
              <w:top w:val="nil"/>
              <w:left w:val="nil"/>
              <w:bottom w:val="single" w:sz="4" w:space="0" w:color="auto"/>
              <w:right w:val="single" w:sz="4" w:space="0" w:color="auto"/>
            </w:tcBorders>
            <w:shd w:val="clear" w:color="auto" w:fill="auto"/>
            <w:hideMark/>
          </w:tcPr>
          <w:p w14:paraId="4A7F7619"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Brindar 100,000 servicios de protección y control de la rabia a través de la aplicación de vacunas (Bajo demanda) (PROMUPINNA IX.11) (Ciudad de 10)</w:t>
            </w:r>
          </w:p>
        </w:tc>
        <w:tc>
          <w:tcPr>
            <w:tcW w:w="2409" w:type="dxa"/>
            <w:tcBorders>
              <w:top w:val="nil"/>
              <w:left w:val="nil"/>
              <w:bottom w:val="single" w:sz="4" w:space="0" w:color="auto"/>
              <w:right w:val="single" w:sz="4" w:space="0" w:color="auto"/>
            </w:tcBorders>
            <w:shd w:val="clear" w:color="auto" w:fill="auto"/>
            <w:noWrap/>
            <w:hideMark/>
          </w:tcPr>
          <w:p w14:paraId="16E2713B" w14:textId="14EEFE19" w:rsidR="002D018F" w:rsidRPr="00405F5B" w:rsidRDefault="006E0B1B" w:rsidP="006E0B1B">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2D018F">
              <w:rPr>
                <w:rFonts w:ascii="Arial" w:eastAsia="Times New Roman" w:hAnsi="Arial" w:cs="Arial"/>
                <w:sz w:val="24"/>
                <w:szCs w:val="24"/>
                <w:lang w:eastAsia="es-MX"/>
              </w:rPr>
              <w:t xml:space="preserve">- </w:t>
            </w:r>
          </w:p>
        </w:tc>
      </w:tr>
      <w:tr w:rsidR="002D018F" w:rsidRPr="00405F5B" w14:paraId="0531D1C8"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189CB87C"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Ciudad de 10</w:t>
            </w:r>
          </w:p>
        </w:tc>
        <w:tc>
          <w:tcPr>
            <w:tcW w:w="1843" w:type="dxa"/>
            <w:gridSpan w:val="2"/>
            <w:tcBorders>
              <w:top w:val="nil"/>
              <w:left w:val="nil"/>
              <w:bottom w:val="single" w:sz="4" w:space="0" w:color="auto"/>
              <w:right w:val="single" w:sz="4" w:space="0" w:color="auto"/>
            </w:tcBorders>
            <w:shd w:val="clear" w:color="auto" w:fill="auto"/>
            <w:hideMark/>
          </w:tcPr>
          <w:p w14:paraId="4F5E1ECC"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Bienestar Animal</w:t>
            </w:r>
          </w:p>
        </w:tc>
        <w:tc>
          <w:tcPr>
            <w:tcW w:w="1843" w:type="dxa"/>
            <w:gridSpan w:val="2"/>
            <w:tcBorders>
              <w:top w:val="nil"/>
              <w:left w:val="nil"/>
              <w:bottom w:val="single" w:sz="4" w:space="0" w:color="auto"/>
              <w:right w:val="single" w:sz="4" w:space="0" w:color="auto"/>
            </w:tcBorders>
            <w:shd w:val="clear" w:color="auto" w:fill="auto"/>
            <w:hideMark/>
          </w:tcPr>
          <w:p w14:paraId="68D06953"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Medio Ambiente</w:t>
            </w:r>
          </w:p>
        </w:tc>
        <w:tc>
          <w:tcPr>
            <w:tcW w:w="1276" w:type="dxa"/>
            <w:gridSpan w:val="2"/>
            <w:tcBorders>
              <w:top w:val="nil"/>
              <w:left w:val="nil"/>
              <w:bottom w:val="single" w:sz="4" w:space="0" w:color="auto"/>
              <w:right w:val="single" w:sz="4" w:space="0" w:color="auto"/>
            </w:tcBorders>
            <w:shd w:val="clear" w:color="auto" w:fill="auto"/>
            <w:noWrap/>
            <w:hideMark/>
          </w:tcPr>
          <w:p w14:paraId="1E65809A"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02</w:t>
            </w:r>
          </w:p>
        </w:tc>
        <w:tc>
          <w:tcPr>
            <w:tcW w:w="1275" w:type="dxa"/>
            <w:gridSpan w:val="2"/>
            <w:tcBorders>
              <w:top w:val="nil"/>
              <w:left w:val="nil"/>
              <w:bottom w:val="single" w:sz="4" w:space="0" w:color="auto"/>
              <w:right w:val="single" w:sz="4" w:space="0" w:color="auto"/>
            </w:tcBorders>
            <w:shd w:val="clear" w:color="auto" w:fill="auto"/>
            <w:noWrap/>
            <w:hideMark/>
          </w:tcPr>
          <w:p w14:paraId="3703598E"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2</w:t>
            </w:r>
          </w:p>
        </w:tc>
        <w:tc>
          <w:tcPr>
            <w:tcW w:w="4962" w:type="dxa"/>
            <w:gridSpan w:val="2"/>
            <w:tcBorders>
              <w:top w:val="nil"/>
              <w:left w:val="nil"/>
              <w:bottom w:val="single" w:sz="4" w:space="0" w:color="auto"/>
              <w:right w:val="single" w:sz="4" w:space="0" w:color="auto"/>
            </w:tcBorders>
            <w:shd w:val="clear" w:color="auto" w:fill="auto"/>
            <w:hideMark/>
          </w:tcPr>
          <w:p w14:paraId="168F6C9D"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13,000 cirugías de esterilización para el control de la reproducción animal, en caninos y felinos (Bajo demanda) (Ciudad de 10)</w:t>
            </w:r>
          </w:p>
        </w:tc>
        <w:tc>
          <w:tcPr>
            <w:tcW w:w="2409" w:type="dxa"/>
            <w:tcBorders>
              <w:top w:val="nil"/>
              <w:left w:val="nil"/>
              <w:bottom w:val="single" w:sz="4" w:space="0" w:color="auto"/>
              <w:right w:val="single" w:sz="4" w:space="0" w:color="auto"/>
            </w:tcBorders>
            <w:shd w:val="clear" w:color="auto" w:fill="auto"/>
            <w:noWrap/>
            <w:hideMark/>
          </w:tcPr>
          <w:p w14:paraId="17467637"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3,500,000.00 </w:t>
            </w:r>
          </w:p>
        </w:tc>
      </w:tr>
      <w:tr w:rsidR="002D018F" w:rsidRPr="00405F5B" w14:paraId="7755C8BC"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6349A92A"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Ciudad de 10</w:t>
            </w:r>
          </w:p>
        </w:tc>
        <w:tc>
          <w:tcPr>
            <w:tcW w:w="1843" w:type="dxa"/>
            <w:gridSpan w:val="2"/>
            <w:tcBorders>
              <w:top w:val="nil"/>
              <w:left w:val="nil"/>
              <w:bottom w:val="single" w:sz="4" w:space="0" w:color="auto"/>
              <w:right w:val="single" w:sz="4" w:space="0" w:color="auto"/>
            </w:tcBorders>
            <w:shd w:val="clear" w:color="auto" w:fill="auto"/>
            <w:hideMark/>
          </w:tcPr>
          <w:p w14:paraId="1BEBA35A"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Bienestar Animal</w:t>
            </w:r>
          </w:p>
        </w:tc>
        <w:tc>
          <w:tcPr>
            <w:tcW w:w="1843" w:type="dxa"/>
            <w:gridSpan w:val="2"/>
            <w:tcBorders>
              <w:top w:val="nil"/>
              <w:left w:val="nil"/>
              <w:bottom w:val="single" w:sz="4" w:space="0" w:color="auto"/>
              <w:right w:val="single" w:sz="4" w:space="0" w:color="auto"/>
            </w:tcBorders>
            <w:shd w:val="clear" w:color="auto" w:fill="auto"/>
            <w:hideMark/>
          </w:tcPr>
          <w:p w14:paraId="39E6672C"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Medio Ambiente</w:t>
            </w:r>
          </w:p>
        </w:tc>
        <w:tc>
          <w:tcPr>
            <w:tcW w:w="1276" w:type="dxa"/>
            <w:gridSpan w:val="2"/>
            <w:tcBorders>
              <w:top w:val="nil"/>
              <w:left w:val="nil"/>
              <w:bottom w:val="single" w:sz="4" w:space="0" w:color="auto"/>
              <w:right w:val="single" w:sz="4" w:space="0" w:color="auto"/>
            </w:tcBorders>
            <w:shd w:val="clear" w:color="auto" w:fill="auto"/>
            <w:noWrap/>
            <w:hideMark/>
          </w:tcPr>
          <w:p w14:paraId="5710D4A8"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02</w:t>
            </w:r>
          </w:p>
        </w:tc>
        <w:tc>
          <w:tcPr>
            <w:tcW w:w="1275" w:type="dxa"/>
            <w:gridSpan w:val="2"/>
            <w:tcBorders>
              <w:top w:val="nil"/>
              <w:left w:val="nil"/>
              <w:bottom w:val="single" w:sz="4" w:space="0" w:color="auto"/>
              <w:right w:val="single" w:sz="4" w:space="0" w:color="auto"/>
            </w:tcBorders>
            <w:shd w:val="clear" w:color="auto" w:fill="auto"/>
            <w:noWrap/>
            <w:hideMark/>
          </w:tcPr>
          <w:p w14:paraId="3BBB0A6C"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3</w:t>
            </w:r>
          </w:p>
        </w:tc>
        <w:tc>
          <w:tcPr>
            <w:tcW w:w="4962" w:type="dxa"/>
            <w:gridSpan w:val="2"/>
            <w:tcBorders>
              <w:top w:val="nil"/>
              <w:left w:val="nil"/>
              <w:bottom w:val="single" w:sz="4" w:space="0" w:color="auto"/>
              <w:right w:val="single" w:sz="4" w:space="0" w:color="auto"/>
            </w:tcBorders>
            <w:shd w:val="clear" w:color="auto" w:fill="auto"/>
            <w:hideMark/>
          </w:tcPr>
          <w:p w14:paraId="118B9F76"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42 jornadas de adopción responsable de mascotas</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(PROMUPINNA XI.3) (Ciudad de 10)</w:t>
            </w:r>
          </w:p>
        </w:tc>
        <w:tc>
          <w:tcPr>
            <w:tcW w:w="2409" w:type="dxa"/>
            <w:tcBorders>
              <w:top w:val="nil"/>
              <w:left w:val="nil"/>
              <w:bottom w:val="single" w:sz="4" w:space="0" w:color="auto"/>
              <w:right w:val="single" w:sz="4" w:space="0" w:color="auto"/>
            </w:tcBorders>
            <w:shd w:val="clear" w:color="auto" w:fill="auto"/>
            <w:noWrap/>
            <w:hideMark/>
          </w:tcPr>
          <w:p w14:paraId="34713D9F" w14:textId="44DCAFFE" w:rsidR="002D018F" w:rsidRPr="00405F5B" w:rsidRDefault="006E0B1B" w:rsidP="006E0B1B">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2D018F">
              <w:rPr>
                <w:rFonts w:ascii="Arial" w:eastAsia="Times New Roman" w:hAnsi="Arial" w:cs="Arial"/>
                <w:sz w:val="24"/>
                <w:szCs w:val="24"/>
                <w:lang w:eastAsia="es-MX"/>
              </w:rPr>
              <w:t xml:space="preserve">- </w:t>
            </w:r>
          </w:p>
        </w:tc>
      </w:tr>
      <w:tr w:rsidR="002D018F" w:rsidRPr="00405F5B" w14:paraId="0CE1AB0A"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3102DB8B"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Ciudad de 10</w:t>
            </w:r>
          </w:p>
        </w:tc>
        <w:tc>
          <w:tcPr>
            <w:tcW w:w="1843" w:type="dxa"/>
            <w:gridSpan w:val="2"/>
            <w:tcBorders>
              <w:top w:val="nil"/>
              <w:left w:val="nil"/>
              <w:bottom w:val="single" w:sz="4" w:space="0" w:color="auto"/>
              <w:right w:val="single" w:sz="4" w:space="0" w:color="auto"/>
            </w:tcBorders>
            <w:shd w:val="clear" w:color="auto" w:fill="auto"/>
            <w:hideMark/>
          </w:tcPr>
          <w:p w14:paraId="55AD3817"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Bienestar Animal</w:t>
            </w:r>
          </w:p>
        </w:tc>
        <w:tc>
          <w:tcPr>
            <w:tcW w:w="1843" w:type="dxa"/>
            <w:gridSpan w:val="2"/>
            <w:tcBorders>
              <w:top w:val="nil"/>
              <w:left w:val="nil"/>
              <w:bottom w:val="single" w:sz="4" w:space="0" w:color="auto"/>
              <w:right w:val="single" w:sz="4" w:space="0" w:color="auto"/>
            </w:tcBorders>
            <w:shd w:val="clear" w:color="auto" w:fill="auto"/>
            <w:hideMark/>
          </w:tcPr>
          <w:p w14:paraId="714DA6F7"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Medio Ambiente</w:t>
            </w:r>
          </w:p>
        </w:tc>
        <w:tc>
          <w:tcPr>
            <w:tcW w:w="1276" w:type="dxa"/>
            <w:gridSpan w:val="2"/>
            <w:tcBorders>
              <w:top w:val="nil"/>
              <w:left w:val="nil"/>
              <w:bottom w:val="single" w:sz="4" w:space="0" w:color="auto"/>
              <w:right w:val="single" w:sz="4" w:space="0" w:color="auto"/>
            </w:tcBorders>
            <w:shd w:val="clear" w:color="auto" w:fill="auto"/>
            <w:noWrap/>
            <w:hideMark/>
          </w:tcPr>
          <w:p w14:paraId="4B0B3F0D"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02</w:t>
            </w:r>
          </w:p>
        </w:tc>
        <w:tc>
          <w:tcPr>
            <w:tcW w:w="1275" w:type="dxa"/>
            <w:gridSpan w:val="2"/>
            <w:tcBorders>
              <w:top w:val="nil"/>
              <w:left w:val="nil"/>
              <w:bottom w:val="single" w:sz="4" w:space="0" w:color="auto"/>
              <w:right w:val="single" w:sz="4" w:space="0" w:color="auto"/>
            </w:tcBorders>
            <w:shd w:val="clear" w:color="auto" w:fill="auto"/>
            <w:noWrap/>
            <w:hideMark/>
          </w:tcPr>
          <w:p w14:paraId="097EB02A"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4</w:t>
            </w:r>
          </w:p>
        </w:tc>
        <w:tc>
          <w:tcPr>
            <w:tcW w:w="4962" w:type="dxa"/>
            <w:gridSpan w:val="2"/>
            <w:tcBorders>
              <w:top w:val="nil"/>
              <w:left w:val="nil"/>
              <w:bottom w:val="single" w:sz="4" w:space="0" w:color="auto"/>
              <w:right w:val="single" w:sz="4" w:space="0" w:color="auto"/>
            </w:tcBorders>
            <w:shd w:val="clear" w:color="auto" w:fill="auto"/>
            <w:hideMark/>
          </w:tcPr>
          <w:p w14:paraId="5C38F7F3"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Atender 600 denuncias por maltrato y agresión animal (Bajo demanda) (PROMUPINNA I.4) (Ciudad de 10)</w:t>
            </w:r>
          </w:p>
        </w:tc>
        <w:tc>
          <w:tcPr>
            <w:tcW w:w="2409" w:type="dxa"/>
            <w:tcBorders>
              <w:top w:val="nil"/>
              <w:left w:val="nil"/>
              <w:bottom w:val="single" w:sz="4" w:space="0" w:color="auto"/>
              <w:right w:val="single" w:sz="4" w:space="0" w:color="auto"/>
            </w:tcBorders>
            <w:shd w:val="clear" w:color="auto" w:fill="auto"/>
            <w:noWrap/>
            <w:hideMark/>
          </w:tcPr>
          <w:p w14:paraId="108D0411"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1,200,000.00 </w:t>
            </w:r>
          </w:p>
        </w:tc>
      </w:tr>
      <w:tr w:rsidR="002D018F" w:rsidRPr="00405F5B" w14:paraId="33E56DC7"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486B4E36"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lastRenderedPageBreak/>
              <w:t>Ciudad de 10</w:t>
            </w:r>
          </w:p>
        </w:tc>
        <w:tc>
          <w:tcPr>
            <w:tcW w:w="1843" w:type="dxa"/>
            <w:gridSpan w:val="2"/>
            <w:tcBorders>
              <w:top w:val="nil"/>
              <w:left w:val="nil"/>
              <w:bottom w:val="single" w:sz="4" w:space="0" w:color="auto"/>
              <w:right w:val="single" w:sz="4" w:space="0" w:color="auto"/>
            </w:tcBorders>
            <w:shd w:val="clear" w:color="auto" w:fill="auto"/>
            <w:hideMark/>
          </w:tcPr>
          <w:p w14:paraId="57A45491"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Bienestar Animal</w:t>
            </w:r>
          </w:p>
        </w:tc>
        <w:tc>
          <w:tcPr>
            <w:tcW w:w="1843" w:type="dxa"/>
            <w:gridSpan w:val="2"/>
            <w:tcBorders>
              <w:top w:val="nil"/>
              <w:left w:val="nil"/>
              <w:bottom w:val="single" w:sz="4" w:space="0" w:color="auto"/>
              <w:right w:val="single" w:sz="4" w:space="0" w:color="auto"/>
            </w:tcBorders>
            <w:shd w:val="clear" w:color="auto" w:fill="auto"/>
            <w:hideMark/>
          </w:tcPr>
          <w:p w14:paraId="564D2E8B"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Medio Ambiente</w:t>
            </w:r>
          </w:p>
        </w:tc>
        <w:tc>
          <w:tcPr>
            <w:tcW w:w="1276" w:type="dxa"/>
            <w:gridSpan w:val="2"/>
            <w:tcBorders>
              <w:top w:val="nil"/>
              <w:left w:val="nil"/>
              <w:bottom w:val="single" w:sz="4" w:space="0" w:color="auto"/>
              <w:right w:val="single" w:sz="4" w:space="0" w:color="auto"/>
            </w:tcBorders>
            <w:shd w:val="clear" w:color="auto" w:fill="auto"/>
            <w:noWrap/>
            <w:hideMark/>
          </w:tcPr>
          <w:p w14:paraId="69FF6B9A"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02</w:t>
            </w:r>
          </w:p>
        </w:tc>
        <w:tc>
          <w:tcPr>
            <w:tcW w:w="1275" w:type="dxa"/>
            <w:gridSpan w:val="2"/>
            <w:tcBorders>
              <w:top w:val="nil"/>
              <w:left w:val="nil"/>
              <w:bottom w:val="single" w:sz="4" w:space="0" w:color="auto"/>
              <w:right w:val="single" w:sz="4" w:space="0" w:color="auto"/>
            </w:tcBorders>
            <w:shd w:val="clear" w:color="auto" w:fill="auto"/>
            <w:noWrap/>
            <w:hideMark/>
          </w:tcPr>
          <w:p w14:paraId="06CFDC60"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5</w:t>
            </w:r>
          </w:p>
        </w:tc>
        <w:tc>
          <w:tcPr>
            <w:tcW w:w="4962" w:type="dxa"/>
            <w:gridSpan w:val="2"/>
            <w:tcBorders>
              <w:top w:val="nil"/>
              <w:left w:val="nil"/>
              <w:bottom w:val="single" w:sz="4" w:space="0" w:color="auto"/>
              <w:right w:val="single" w:sz="4" w:space="0" w:color="auto"/>
            </w:tcBorders>
            <w:shd w:val="clear" w:color="auto" w:fill="auto"/>
            <w:hideMark/>
          </w:tcPr>
          <w:p w14:paraId="6F45F1CA"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400 diagnósticos de la rabia canina y felina, como medida preventiva de salud pública (Bajo demanda) (PROMUPINNA I.4) (Ciudad de 10)</w:t>
            </w:r>
          </w:p>
        </w:tc>
        <w:tc>
          <w:tcPr>
            <w:tcW w:w="2409" w:type="dxa"/>
            <w:tcBorders>
              <w:top w:val="nil"/>
              <w:left w:val="nil"/>
              <w:bottom w:val="single" w:sz="4" w:space="0" w:color="auto"/>
              <w:right w:val="single" w:sz="4" w:space="0" w:color="auto"/>
            </w:tcBorders>
            <w:shd w:val="clear" w:color="auto" w:fill="auto"/>
            <w:noWrap/>
            <w:hideMark/>
          </w:tcPr>
          <w:p w14:paraId="6959C4F2"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86,670.00 </w:t>
            </w:r>
          </w:p>
        </w:tc>
      </w:tr>
      <w:tr w:rsidR="002D018F" w:rsidRPr="00405F5B" w14:paraId="710EBF30"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03B13A6C"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Ciudad de 10</w:t>
            </w:r>
          </w:p>
        </w:tc>
        <w:tc>
          <w:tcPr>
            <w:tcW w:w="1843" w:type="dxa"/>
            <w:gridSpan w:val="2"/>
            <w:tcBorders>
              <w:top w:val="nil"/>
              <w:left w:val="nil"/>
              <w:bottom w:val="single" w:sz="4" w:space="0" w:color="auto"/>
              <w:right w:val="single" w:sz="4" w:space="0" w:color="auto"/>
            </w:tcBorders>
            <w:shd w:val="clear" w:color="auto" w:fill="auto"/>
            <w:hideMark/>
          </w:tcPr>
          <w:p w14:paraId="411AED84"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Bienestar Animal</w:t>
            </w:r>
          </w:p>
        </w:tc>
        <w:tc>
          <w:tcPr>
            <w:tcW w:w="1843" w:type="dxa"/>
            <w:gridSpan w:val="2"/>
            <w:tcBorders>
              <w:top w:val="nil"/>
              <w:left w:val="nil"/>
              <w:bottom w:val="single" w:sz="4" w:space="0" w:color="auto"/>
              <w:right w:val="single" w:sz="4" w:space="0" w:color="auto"/>
            </w:tcBorders>
            <w:shd w:val="clear" w:color="auto" w:fill="auto"/>
            <w:hideMark/>
          </w:tcPr>
          <w:p w14:paraId="4116C834"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Medio Ambiente</w:t>
            </w:r>
          </w:p>
        </w:tc>
        <w:tc>
          <w:tcPr>
            <w:tcW w:w="1276" w:type="dxa"/>
            <w:gridSpan w:val="2"/>
            <w:tcBorders>
              <w:top w:val="nil"/>
              <w:left w:val="nil"/>
              <w:bottom w:val="single" w:sz="4" w:space="0" w:color="auto"/>
              <w:right w:val="single" w:sz="4" w:space="0" w:color="auto"/>
            </w:tcBorders>
            <w:shd w:val="clear" w:color="auto" w:fill="auto"/>
            <w:noWrap/>
            <w:hideMark/>
          </w:tcPr>
          <w:p w14:paraId="220B5845"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02</w:t>
            </w:r>
          </w:p>
        </w:tc>
        <w:tc>
          <w:tcPr>
            <w:tcW w:w="1275" w:type="dxa"/>
            <w:gridSpan w:val="2"/>
            <w:tcBorders>
              <w:top w:val="nil"/>
              <w:left w:val="nil"/>
              <w:bottom w:val="single" w:sz="4" w:space="0" w:color="auto"/>
              <w:right w:val="single" w:sz="4" w:space="0" w:color="auto"/>
            </w:tcBorders>
            <w:shd w:val="clear" w:color="auto" w:fill="auto"/>
            <w:noWrap/>
            <w:hideMark/>
          </w:tcPr>
          <w:p w14:paraId="28461FB1"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7</w:t>
            </w:r>
          </w:p>
        </w:tc>
        <w:tc>
          <w:tcPr>
            <w:tcW w:w="4962" w:type="dxa"/>
            <w:gridSpan w:val="2"/>
            <w:tcBorders>
              <w:top w:val="nil"/>
              <w:left w:val="nil"/>
              <w:bottom w:val="single" w:sz="4" w:space="0" w:color="auto"/>
              <w:right w:val="single" w:sz="4" w:space="0" w:color="auto"/>
            </w:tcBorders>
            <w:shd w:val="clear" w:color="auto" w:fill="auto"/>
            <w:hideMark/>
          </w:tcPr>
          <w:p w14:paraId="253A8DDD"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2,000 capturas de caninos ferales mediante equipo de contención química para su control (Bajo demanda)</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(Ciudad de 10)</w:t>
            </w:r>
          </w:p>
        </w:tc>
        <w:tc>
          <w:tcPr>
            <w:tcW w:w="2409" w:type="dxa"/>
            <w:tcBorders>
              <w:top w:val="nil"/>
              <w:left w:val="nil"/>
              <w:bottom w:val="single" w:sz="4" w:space="0" w:color="auto"/>
              <w:right w:val="single" w:sz="4" w:space="0" w:color="auto"/>
            </w:tcBorders>
            <w:shd w:val="clear" w:color="auto" w:fill="auto"/>
            <w:noWrap/>
            <w:hideMark/>
          </w:tcPr>
          <w:p w14:paraId="5261127A"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53,500.00 </w:t>
            </w:r>
          </w:p>
        </w:tc>
      </w:tr>
      <w:tr w:rsidR="002D018F" w:rsidRPr="00405F5B" w14:paraId="66F4A2DB"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5DC991B7"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Ciudad de 10</w:t>
            </w:r>
          </w:p>
        </w:tc>
        <w:tc>
          <w:tcPr>
            <w:tcW w:w="1843" w:type="dxa"/>
            <w:gridSpan w:val="2"/>
            <w:tcBorders>
              <w:top w:val="nil"/>
              <w:left w:val="nil"/>
              <w:bottom w:val="single" w:sz="4" w:space="0" w:color="auto"/>
              <w:right w:val="single" w:sz="4" w:space="0" w:color="auto"/>
            </w:tcBorders>
            <w:shd w:val="clear" w:color="auto" w:fill="auto"/>
            <w:hideMark/>
          </w:tcPr>
          <w:p w14:paraId="18E80E4C"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Red de arboristas profesionales</w:t>
            </w:r>
          </w:p>
        </w:tc>
        <w:tc>
          <w:tcPr>
            <w:tcW w:w="1843" w:type="dxa"/>
            <w:gridSpan w:val="2"/>
            <w:tcBorders>
              <w:top w:val="nil"/>
              <w:left w:val="nil"/>
              <w:bottom w:val="single" w:sz="4" w:space="0" w:color="auto"/>
              <w:right w:val="single" w:sz="4" w:space="0" w:color="auto"/>
            </w:tcBorders>
            <w:shd w:val="clear" w:color="auto" w:fill="auto"/>
            <w:hideMark/>
          </w:tcPr>
          <w:p w14:paraId="197933E8"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Medio Ambiente</w:t>
            </w:r>
          </w:p>
        </w:tc>
        <w:tc>
          <w:tcPr>
            <w:tcW w:w="1276" w:type="dxa"/>
            <w:gridSpan w:val="2"/>
            <w:tcBorders>
              <w:top w:val="nil"/>
              <w:left w:val="nil"/>
              <w:bottom w:val="single" w:sz="4" w:space="0" w:color="auto"/>
              <w:right w:val="single" w:sz="4" w:space="0" w:color="auto"/>
            </w:tcBorders>
            <w:shd w:val="clear" w:color="auto" w:fill="auto"/>
            <w:noWrap/>
            <w:hideMark/>
          </w:tcPr>
          <w:p w14:paraId="59C90AE5"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04</w:t>
            </w:r>
          </w:p>
        </w:tc>
        <w:tc>
          <w:tcPr>
            <w:tcW w:w="1275" w:type="dxa"/>
            <w:gridSpan w:val="2"/>
            <w:tcBorders>
              <w:top w:val="nil"/>
              <w:left w:val="nil"/>
              <w:bottom w:val="single" w:sz="4" w:space="0" w:color="auto"/>
              <w:right w:val="single" w:sz="4" w:space="0" w:color="auto"/>
            </w:tcBorders>
            <w:shd w:val="clear" w:color="auto" w:fill="auto"/>
            <w:noWrap/>
            <w:hideMark/>
          </w:tcPr>
          <w:p w14:paraId="10B3D533"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w:t>
            </w:r>
          </w:p>
        </w:tc>
        <w:tc>
          <w:tcPr>
            <w:tcW w:w="4962" w:type="dxa"/>
            <w:gridSpan w:val="2"/>
            <w:tcBorders>
              <w:top w:val="nil"/>
              <w:left w:val="nil"/>
              <w:bottom w:val="single" w:sz="4" w:space="0" w:color="auto"/>
              <w:right w:val="single" w:sz="4" w:space="0" w:color="auto"/>
            </w:tcBorders>
            <w:shd w:val="clear" w:color="auto" w:fill="auto"/>
            <w:hideMark/>
          </w:tcPr>
          <w:p w14:paraId="5E06CF7B"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Brindar 1 red de arboristas acreditados para el municipio, para la elaboración de acciones de mantenimiento, seguimiento y gestión (PROMUPINNA VII.16)</w:t>
            </w:r>
            <w:r w:rsidRPr="00405F5B">
              <w:rPr>
                <w:rFonts w:ascii="Arial" w:eastAsia="Times New Roman" w:hAnsi="Arial" w:cs="Arial"/>
                <w:sz w:val="24"/>
                <w:szCs w:val="24"/>
                <w:lang w:eastAsia="es-MX"/>
              </w:rPr>
              <w:br/>
              <w:t>(Ciudad de 10)</w:t>
            </w:r>
          </w:p>
        </w:tc>
        <w:tc>
          <w:tcPr>
            <w:tcW w:w="2409" w:type="dxa"/>
            <w:tcBorders>
              <w:top w:val="nil"/>
              <w:left w:val="nil"/>
              <w:bottom w:val="single" w:sz="4" w:space="0" w:color="auto"/>
              <w:right w:val="single" w:sz="4" w:space="0" w:color="auto"/>
            </w:tcBorders>
            <w:shd w:val="clear" w:color="auto" w:fill="auto"/>
            <w:noWrap/>
            <w:hideMark/>
          </w:tcPr>
          <w:p w14:paraId="4652863D"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153,500.00 </w:t>
            </w:r>
          </w:p>
        </w:tc>
      </w:tr>
      <w:tr w:rsidR="002D018F" w:rsidRPr="00405F5B" w14:paraId="4EC56D17"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52189D73"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Ciudad de 10</w:t>
            </w:r>
          </w:p>
        </w:tc>
        <w:tc>
          <w:tcPr>
            <w:tcW w:w="1843" w:type="dxa"/>
            <w:gridSpan w:val="2"/>
            <w:tcBorders>
              <w:top w:val="nil"/>
              <w:left w:val="nil"/>
              <w:bottom w:val="single" w:sz="4" w:space="0" w:color="auto"/>
              <w:right w:val="single" w:sz="4" w:space="0" w:color="auto"/>
            </w:tcBorders>
            <w:shd w:val="clear" w:color="auto" w:fill="auto"/>
            <w:hideMark/>
          </w:tcPr>
          <w:p w14:paraId="155D2237" w14:textId="77777777" w:rsidR="002D018F" w:rsidRPr="00405F5B" w:rsidRDefault="002D018F" w:rsidP="0067547B">
            <w:pPr>
              <w:spacing w:after="0" w:line="240" w:lineRule="auto"/>
              <w:ind w:left="-57" w:right="-57"/>
              <w:rPr>
                <w:rFonts w:ascii="Arial" w:eastAsia="Times New Roman" w:hAnsi="Arial" w:cs="Arial"/>
                <w:sz w:val="23"/>
                <w:szCs w:val="23"/>
                <w:lang w:eastAsia="es-MX"/>
              </w:rPr>
            </w:pPr>
            <w:r w:rsidRPr="00405F5B">
              <w:rPr>
                <w:rFonts w:ascii="Arial" w:eastAsia="Times New Roman" w:hAnsi="Arial" w:cs="Arial"/>
                <w:sz w:val="23"/>
                <w:szCs w:val="23"/>
                <w:lang w:eastAsia="es-MX"/>
              </w:rPr>
              <w:t>Recuperaremos y rehabilitaremos los Grandes Parques Municipales</w:t>
            </w:r>
          </w:p>
        </w:tc>
        <w:tc>
          <w:tcPr>
            <w:tcW w:w="1843" w:type="dxa"/>
            <w:gridSpan w:val="2"/>
            <w:tcBorders>
              <w:top w:val="nil"/>
              <w:left w:val="nil"/>
              <w:bottom w:val="single" w:sz="4" w:space="0" w:color="auto"/>
              <w:right w:val="single" w:sz="4" w:space="0" w:color="auto"/>
            </w:tcBorders>
            <w:shd w:val="clear" w:color="auto" w:fill="auto"/>
            <w:hideMark/>
          </w:tcPr>
          <w:p w14:paraId="30F65EDD"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Medio Ambiente</w:t>
            </w:r>
          </w:p>
        </w:tc>
        <w:tc>
          <w:tcPr>
            <w:tcW w:w="1276" w:type="dxa"/>
            <w:gridSpan w:val="2"/>
            <w:tcBorders>
              <w:top w:val="nil"/>
              <w:left w:val="nil"/>
              <w:bottom w:val="single" w:sz="4" w:space="0" w:color="auto"/>
              <w:right w:val="single" w:sz="4" w:space="0" w:color="auto"/>
            </w:tcBorders>
            <w:shd w:val="clear" w:color="auto" w:fill="auto"/>
            <w:noWrap/>
            <w:hideMark/>
          </w:tcPr>
          <w:p w14:paraId="76A217AD"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04</w:t>
            </w:r>
          </w:p>
        </w:tc>
        <w:tc>
          <w:tcPr>
            <w:tcW w:w="1275" w:type="dxa"/>
            <w:gridSpan w:val="2"/>
            <w:tcBorders>
              <w:top w:val="nil"/>
              <w:left w:val="nil"/>
              <w:bottom w:val="single" w:sz="4" w:space="0" w:color="auto"/>
              <w:right w:val="single" w:sz="4" w:space="0" w:color="auto"/>
            </w:tcBorders>
            <w:shd w:val="clear" w:color="auto" w:fill="auto"/>
            <w:noWrap/>
            <w:hideMark/>
          </w:tcPr>
          <w:p w14:paraId="43734E6B"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2</w:t>
            </w:r>
          </w:p>
        </w:tc>
        <w:tc>
          <w:tcPr>
            <w:tcW w:w="4962" w:type="dxa"/>
            <w:gridSpan w:val="2"/>
            <w:tcBorders>
              <w:top w:val="nil"/>
              <w:left w:val="nil"/>
              <w:bottom w:val="single" w:sz="4" w:space="0" w:color="auto"/>
              <w:right w:val="single" w:sz="4" w:space="0" w:color="auto"/>
            </w:tcBorders>
            <w:shd w:val="clear" w:color="auto" w:fill="auto"/>
            <w:hideMark/>
          </w:tcPr>
          <w:p w14:paraId="39944167"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Ejecutar 1 programa de acciones fitosanitarias (poda, nutrición vegetal, tratamientos contra vectores de enfermedades y tratamiento de las mismas) de la masa arbórea reportada que lo requiera, dependiendo de los resultados de las dictaminaciones (PROMUPINNA VII.15) (Ciudad de 10</w:t>
            </w:r>
          </w:p>
        </w:tc>
        <w:tc>
          <w:tcPr>
            <w:tcW w:w="2409" w:type="dxa"/>
            <w:tcBorders>
              <w:top w:val="nil"/>
              <w:left w:val="nil"/>
              <w:bottom w:val="single" w:sz="4" w:space="0" w:color="auto"/>
              <w:right w:val="single" w:sz="4" w:space="0" w:color="auto"/>
            </w:tcBorders>
            <w:shd w:val="clear" w:color="auto" w:fill="auto"/>
            <w:noWrap/>
            <w:hideMark/>
          </w:tcPr>
          <w:p w14:paraId="079DE0CA"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2,675,000.00 </w:t>
            </w:r>
          </w:p>
        </w:tc>
      </w:tr>
      <w:tr w:rsidR="002D018F" w:rsidRPr="00405F5B" w14:paraId="3597A459"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06F6DEAE"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Ciudad de 10</w:t>
            </w:r>
          </w:p>
        </w:tc>
        <w:tc>
          <w:tcPr>
            <w:tcW w:w="1843" w:type="dxa"/>
            <w:gridSpan w:val="2"/>
            <w:tcBorders>
              <w:top w:val="nil"/>
              <w:left w:val="nil"/>
              <w:bottom w:val="single" w:sz="4" w:space="0" w:color="auto"/>
              <w:right w:val="single" w:sz="4" w:space="0" w:color="auto"/>
            </w:tcBorders>
            <w:shd w:val="clear" w:color="auto" w:fill="auto"/>
            <w:hideMark/>
          </w:tcPr>
          <w:p w14:paraId="47C96C16" w14:textId="77777777" w:rsidR="002D018F" w:rsidRPr="00405F5B" w:rsidRDefault="002D018F" w:rsidP="0067547B">
            <w:pPr>
              <w:spacing w:after="0" w:line="240" w:lineRule="auto"/>
              <w:ind w:left="-57" w:right="-57"/>
              <w:rPr>
                <w:rFonts w:ascii="Arial" w:eastAsia="Times New Roman" w:hAnsi="Arial" w:cs="Arial"/>
                <w:sz w:val="23"/>
                <w:szCs w:val="23"/>
                <w:lang w:eastAsia="es-MX"/>
              </w:rPr>
            </w:pPr>
            <w:r w:rsidRPr="00405F5B">
              <w:rPr>
                <w:rFonts w:ascii="Arial" w:eastAsia="Times New Roman" w:hAnsi="Arial" w:cs="Arial"/>
                <w:sz w:val="23"/>
                <w:szCs w:val="23"/>
                <w:lang w:eastAsia="es-MX"/>
              </w:rPr>
              <w:t>Recuperaremos y rehabilitaremos los Grandes Parques Municipales</w:t>
            </w:r>
          </w:p>
        </w:tc>
        <w:tc>
          <w:tcPr>
            <w:tcW w:w="1843" w:type="dxa"/>
            <w:gridSpan w:val="2"/>
            <w:tcBorders>
              <w:top w:val="nil"/>
              <w:left w:val="nil"/>
              <w:bottom w:val="single" w:sz="4" w:space="0" w:color="auto"/>
              <w:right w:val="single" w:sz="4" w:space="0" w:color="auto"/>
            </w:tcBorders>
            <w:shd w:val="clear" w:color="auto" w:fill="auto"/>
            <w:hideMark/>
          </w:tcPr>
          <w:p w14:paraId="15446EA6"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Medio Ambiente</w:t>
            </w:r>
          </w:p>
        </w:tc>
        <w:tc>
          <w:tcPr>
            <w:tcW w:w="1276" w:type="dxa"/>
            <w:gridSpan w:val="2"/>
            <w:tcBorders>
              <w:top w:val="nil"/>
              <w:left w:val="nil"/>
              <w:bottom w:val="single" w:sz="4" w:space="0" w:color="auto"/>
              <w:right w:val="single" w:sz="4" w:space="0" w:color="auto"/>
            </w:tcBorders>
            <w:shd w:val="clear" w:color="auto" w:fill="auto"/>
            <w:noWrap/>
            <w:hideMark/>
          </w:tcPr>
          <w:p w14:paraId="7D5583EF"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04</w:t>
            </w:r>
          </w:p>
        </w:tc>
        <w:tc>
          <w:tcPr>
            <w:tcW w:w="1275" w:type="dxa"/>
            <w:gridSpan w:val="2"/>
            <w:tcBorders>
              <w:top w:val="nil"/>
              <w:left w:val="nil"/>
              <w:bottom w:val="single" w:sz="4" w:space="0" w:color="auto"/>
              <w:right w:val="single" w:sz="4" w:space="0" w:color="auto"/>
            </w:tcBorders>
            <w:shd w:val="clear" w:color="auto" w:fill="auto"/>
            <w:noWrap/>
            <w:hideMark/>
          </w:tcPr>
          <w:p w14:paraId="54B3596A"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3</w:t>
            </w:r>
          </w:p>
        </w:tc>
        <w:tc>
          <w:tcPr>
            <w:tcW w:w="4962" w:type="dxa"/>
            <w:gridSpan w:val="2"/>
            <w:tcBorders>
              <w:top w:val="nil"/>
              <w:left w:val="nil"/>
              <w:bottom w:val="single" w:sz="4" w:space="0" w:color="auto"/>
              <w:right w:val="single" w:sz="4" w:space="0" w:color="auto"/>
            </w:tcBorders>
            <w:shd w:val="clear" w:color="auto" w:fill="auto"/>
            <w:hideMark/>
          </w:tcPr>
          <w:p w14:paraId="7F7A1F6E"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Implementar 4 etapas del programa de adopción de árboles denominado "Aire Joven", dirigido a jóvenes de 5 a 15 años (PROIGUALDAD 4.3.1 ) (Ciudad de 10)</w:t>
            </w:r>
          </w:p>
        </w:tc>
        <w:tc>
          <w:tcPr>
            <w:tcW w:w="2409" w:type="dxa"/>
            <w:tcBorders>
              <w:top w:val="nil"/>
              <w:left w:val="nil"/>
              <w:bottom w:val="single" w:sz="4" w:space="0" w:color="auto"/>
              <w:right w:val="single" w:sz="4" w:space="0" w:color="auto"/>
            </w:tcBorders>
            <w:shd w:val="clear" w:color="auto" w:fill="auto"/>
            <w:noWrap/>
            <w:hideMark/>
          </w:tcPr>
          <w:p w14:paraId="0B14BCB2"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13,223,520.00 </w:t>
            </w:r>
          </w:p>
        </w:tc>
      </w:tr>
      <w:tr w:rsidR="002D018F" w:rsidRPr="00405F5B" w14:paraId="6A730C17"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1588C034"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Ciudad de 10</w:t>
            </w:r>
          </w:p>
        </w:tc>
        <w:tc>
          <w:tcPr>
            <w:tcW w:w="1843" w:type="dxa"/>
            <w:gridSpan w:val="2"/>
            <w:tcBorders>
              <w:top w:val="nil"/>
              <w:left w:val="nil"/>
              <w:bottom w:val="single" w:sz="4" w:space="0" w:color="auto"/>
              <w:right w:val="single" w:sz="4" w:space="0" w:color="auto"/>
            </w:tcBorders>
            <w:shd w:val="clear" w:color="auto" w:fill="auto"/>
            <w:hideMark/>
          </w:tcPr>
          <w:p w14:paraId="3A424483" w14:textId="77777777" w:rsidR="002D018F" w:rsidRPr="00405F5B" w:rsidRDefault="002D018F" w:rsidP="0067547B">
            <w:pPr>
              <w:spacing w:after="0" w:line="240" w:lineRule="auto"/>
              <w:ind w:left="-57" w:right="-57"/>
              <w:rPr>
                <w:rFonts w:ascii="Arial" w:eastAsia="Times New Roman" w:hAnsi="Arial" w:cs="Arial"/>
                <w:sz w:val="23"/>
                <w:szCs w:val="23"/>
                <w:lang w:eastAsia="es-MX"/>
              </w:rPr>
            </w:pPr>
            <w:r w:rsidRPr="00405F5B">
              <w:rPr>
                <w:rFonts w:ascii="Arial" w:eastAsia="Times New Roman" w:hAnsi="Arial" w:cs="Arial"/>
                <w:sz w:val="23"/>
                <w:szCs w:val="23"/>
                <w:lang w:eastAsia="es-MX"/>
              </w:rPr>
              <w:t>Recuperaremos y rehabilitaremos los Grandes Parques Municipales</w:t>
            </w:r>
          </w:p>
        </w:tc>
        <w:tc>
          <w:tcPr>
            <w:tcW w:w="1843" w:type="dxa"/>
            <w:gridSpan w:val="2"/>
            <w:tcBorders>
              <w:top w:val="nil"/>
              <w:left w:val="nil"/>
              <w:bottom w:val="single" w:sz="4" w:space="0" w:color="auto"/>
              <w:right w:val="single" w:sz="4" w:space="0" w:color="auto"/>
            </w:tcBorders>
            <w:shd w:val="clear" w:color="auto" w:fill="auto"/>
            <w:hideMark/>
          </w:tcPr>
          <w:p w14:paraId="1B4B2338"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Medio Ambiente</w:t>
            </w:r>
          </w:p>
        </w:tc>
        <w:tc>
          <w:tcPr>
            <w:tcW w:w="1276" w:type="dxa"/>
            <w:gridSpan w:val="2"/>
            <w:tcBorders>
              <w:top w:val="nil"/>
              <w:left w:val="nil"/>
              <w:bottom w:val="single" w:sz="4" w:space="0" w:color="auto"/>
              <w:right w:val="single" w:sz="4" w:space="0" w:color="auto"/>
            </w:tcBorders>
            <w:shd w:val="clear" w:color="auto" w:fill="auto"/>
            <w:noWrap/>
            <w:hideMark/>
          </w:tcPr>
          <w:p w14:paraId="2C92D5B7"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04</w:t>
            </w:r>
          </w:p>
        </w:tc>
        <w:tc>
          <w:tcPr>
            <w:tcW w:w="1275" w:type="dxa"/>
            <w:gridSpan w:val="2"/>
            <w:tcBorders>
              <w:top w:val="nil"/>
              <w:left w:val="nil"/>
              <w:bottom w:val="single" w:sz="4" w:space="0" w:color="auto"/>
              <w:right w:val="single" w:sz="4" w:space="0" w:color="auto"/>
            </w:tcBorders>
            <w:shd w:val="clear" w:color="auto" w:fill="auto"/>
            <w:noWrap/>
            <w:hideMark/>
          </w:tcPr>
          <w:p w14:paraId="181D9411"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4</w:t>
            </w:r>
          </w:p>
        </w:tc>
        <w:tc>
          <w:tcPr>
            <w:tcW w:w="4962" w:type="dxa"/>
            <w:gridSpan w:val="2"/>
            <w:tcBorders>
              <w:top w:val="nil"/>
              <w:left w:val="nil"/>
              <w:bottom w:val="single" w:sz="4" w:space="0" w:color="auto"/>
              <w:right w:val="single" w:sz="4" w:space="0" w:color="auto"/>
            </w:tcBorders>
            <w:shd w:val="clear" w:color="auto" w:fill="auto"/>
            <w:hideMark/>
          </w:tcPr>
          <w:p w14:paraId="41C607B3"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50 capacitaciones en modalidad digital y/o presencial (eventos y/o talleres) que fortalezcan la educación ambiental en la preservación, conservación, restauración y manejo responsable de los ecosistemas urbanos y naturales del municipio de Puebla (PROMUPINNA XI.3) (Ciudad de 10)</w:t>
            </w:r>
          </w:p>
        </w:tc>
        <w:tc>
          <w:tcPr>
            <w:tcW w:w="2409" w:type="dxa"/>
            <w:tcBorders>
              <w:top w:val="nil"/>
              <w:left w:val="nil"/>
              <w:bottom w:val="single" w:sz="4" w:space="0" w:color="auto"/>
              <w:right w:val="single" w:sz="4" w:space="0" w:color="auto"/>
            </w:tcBorders>
            <w:shd w:val="clear" w:color="auto" w:fill="auto"/>
            <w:noWrap/>
            <w:hideMark/>
          </w:tcPr>
          <w:p w14:paraId="6522285B" w14:textId="18C20A5C" w:rsidR="002D018F" w:rsidRPr="00405F5B" w:rsidRDefault="006E0B1B" w:rsidP="006E0B1B">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2D018F">
              <w:rPr>
                <w:rFonts w:ascii="Arial" w:eastAsia="Times New Roman" w:hAnsi="Arial" w:cs="Arial"/>
                <w:sz w:val="24"/>
                <w:szCs w:val="24"/>
                <w:lang w:eastAsia="es-MX"/>
              </w:rPr>
              <w:t xml:space="preserve">- </w:t>
            </w:r>
          </w:p>
        </w:tc>
      </w:tr>
      <w:tr w:rsidR="002D018F" w:rsidRPr="00405F5B" w14:paraId="79DBE972"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5AA3B0CF"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lastRenderedPageBreak/>
              <w:t>Ciudad de 10</w:t>
            </w:r>
          </w:p>
        </w:tc>
        <w:tc>
          <w:tcPr>
            <w:tcW w:w="1843" w:type="dxa"/>
            <w:gridSpan w:val="2"/>
            <w:tcBorders>
              <w:top w:val="nil"/>
              <w:left w:val="nil"/>
              <w:bottom w:val="single" w:sz="4" w:space="0" w:color="auto"/>
              <w:right w:val="single" w:sz="4" w:space="0" w:color="auto"/>
            </w:tcBorders>
            <w:shd w:val="clear" w:color="auto" w:fill="auto"/>
            <w:hideMark/>
          </w:tcPr>
          <w:p w14:paraId="54C2E8F6"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Recuperaremos y rehabilitaremos los Grandes Parques Municipales</w:t>
            </w:r>
          </w:p>
        </w:tc>
        <w:tc>
          <w:tcPr>
            <w:tcW w:w="1843" w:type="dxa"/>
            <w:gridSpan w:val="2"/>
            <w:tcBorders>
              <w:top w:val="nil"/>
              <w:left w:val="nil"/>
              <w:bottom w:val="single" w:sz="4" w:space="0" w:color="auto"/>
              <w:right w:val="single" w:sz="4" w:space="0" w:color="auto"/>
            </w:tcBorders>
            <w:shd w:val="clear" w:color="auto" w:fill="auto"/>
            <w:hideMark/>
          </w:tcPr>
          <w:p w14:paraId="5470178F"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Secretaría de Medio Ambiente</w:t>
            </w:r>
          </w:p>
        </w:tc>
        <w:tc>
          <w:tcPr>
            <w:tcW w:w="1276" w:type="dxa"/>
            <w:gridSpan w:val="2"/>
            <w:tcBorders>
              <w:top w:val="nil"/>
              <w:left w:val="nil"/>
              <w:bottom w:val="single" w:sz="4" w:space="0" w:color="auto"/>
              <w:right w:val="single" w:sz="4" w:space="0" w:color="auto"/>
            </w:tcBorders>
            <w:shd w:val="clear" w:color="auto" w:fill="auto"/>
            <w:noWrap/>
            <w:hideMark/>
          </w:tcPr>
          <w:p w14:paraId="6B449BE4"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04</w:t>
            </w:r>
          </w:p>
        </w:tc>
        <w:tc>
          <w:tcPr>
            <w:tcW w:w="1275" w:type="dxa"/>
            <w:gridSpan w:val="2"/>
            <w:tcBorders>
              <w:top w:val="nil"/>
              <w:left w:val="nil"/>
              <w:bottom w:val="single" w:sz="4" w:space="0" w:color="auto"/>
              <w:right w:val="single" w:sz="4" w:space="0" w:color="auto"/>
            </w:tcBorders>
            <w:shd w:val="clear" w:color="auto" w:fill="auto"/>
            <w:noWrap/>
            <w:hideMark/>
          </w:tcPr>
          <w:p w14:paraId="421D7CF4"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5</w:t>
            </w:r>
          </w:p>
        </w:tc>
        <w:tc>
          <w:tcPr>
            <w:tcW w:w="4962" w:type="dxa"/>
            <w:gridSpan w:val="2"/>
            <w:tcBorders>
              <w:top w:val="nil"/>
              <w:left w:val="nil"/>
              <w:bottom w:val="single" w:sz="4" w:space="0" w:color="auto"/>
              <w:right w:val="single" w:sz="4" w:space="0" w:color="auto"/>
            </w:tcBorders>
            <w:shd w:val="clear" w:color="auto" w:fill="auto"/>
            <w:hideMark/>
          </w:tcPr>
          <w:p w14:paraId="004F71B0"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4 acciones de mantenimiento en los Parques Urbanos y, o viveros municipales, a cargo de la Dirección de Infraestructura Verde (PROMUPINNA XII.2)</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(Ciudad de 10)</w:t>
            </w:r>
          </w:p>
        </w:tc>
        <w:tc>
          <w:tcPr>
            <w:tcW w:w="2409" w:type="dxa"/>
            <w:tcBorders>
              <w:top w:val="nil"/>
              <w:left w:val="nil"/>
              <w:bottom w:val="single" w:sz="4" w:space="0" w:color="auto"/>
              <w:right w:val="single" w:sz="4" w:space="0" w:color="auto"/>
            </w:tcBorders>
            <w:shd w:val="clear" w:color="auto" w:fill="auto"/>
            <w:noWrap/>
            <w:hideMark/>
          </w:tcPr>
          <w:p w14:paraId="02C926A3"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18,058,158.00 </w:t>
            </w:r>
          </w:p>
        </w:tc>
      </w:tr>
      <w:tr w:rsidR="002D018F" w:rsidRPr="00405F5B" w14:paraId="294DA831"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0497A567"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Ciudad de 10</w:t>
            </w:r>
          </w:p>
        </w:tc>
        <w:tc>
          <w:tcPr>
            <w:tcW w:w="1843" w:type="dxa"/>
            <w:gridSpan w:val="2"/>
            <w:tcBorders>
              <w:top w:val="nil"/>
              <w:left w:val="nil"/>
              <w:bottom w:val="single" w:sz="4" w:space="0" w:color="auto"/>
              <w:right w:val="single" w:sz="4" w:space="0" w:color="auto"/>
            </w:tcBorders>
            <w:shd w:val="clear" w:color="auto" w:fill="auto"/>
            <w:hideMark/>
          </w:tcPr>
          <w:p w14:paraId="48B122BB"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Programa de reciclaje Puebla</w:t>
            </w:r>
          </w:p>
        </w:tc>
        <w:tc>
          <w:tcPr>
            <w:tcW w:w="1843" w:type="dxa"/>
            <w:gridSpan w:val="2"/>
            <w:tcBorders>
              <w:top w:val="nil"/>
              <w:left w:val="nil"/>
              <w:bottom w:val="single" w:sz="4" w:space="0" w:color="auto"/>
              <w:right w:val="single" w:sz="4" w:space="0" w:color="auto"/>
            </w:tcBorders>
            <w:shd w:val="clear" w:color="auto" w:fill="auto"/>
            <w:hideMark/>
          </w:tcPr>
          <w:p w14:paraId="4E8E3042"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Organismo Operador del Servicio de Limpia del Municipio de Puebla</w:t>
            </w:r>
          </w:p>
        </w:tc>
        <w:tc>
          <w:tcPr>
            <w:tcW w:w="1276" w:type="dxa"/>
            <w:gridSpan w:val="2"/>
            <w:tcBorders>
              <w:top w:val="nil"/>
              <w:left w:val="nil"/>
              <w:bottom w:val="single" w:sz="4" w:space="0" w:color="auto"/>
              <w:right w:val="single" w:sz="4" w:space="0" w:color="auto"/>
            </w:tcBorders>
            <w:shd w:val="clear" w:color="auto" w:fill="auto"/>
            <w:noWrap/>
            <w:hideMark/>
          </w:tcPr>
          <w:p w14:paraId="3FDE2307"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02</w:t>
            </w:r>
          </w:p>
        </w:tc>
        <w:tc>
          <w:tcPr>
            <w:tcW w:w="1275" w:type="dxa"/>
            <w:gridSpan w:val="2"/>
            <w:tcBorders>
              <w:top w:val="nil"/>
              <w:left w:val="nil"/>
              <w:bottom w:val="single" w:sz="4" w:space="0" w:color="auto"/>
              <w:right w:val="single" w:sz="4" w:space="0" w:color="auto"/>
            </w:tcBorders>
            <w:shd w:val="clear" w:color="auto" w:fill="auto"/>
            <w:noWrap/>
            <w:hideMark/>
          </w:tcPr>
          <w:p w14:paraId="47F28F38"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7</w:t>
            </w:r>
          </w:p>
        </w:tc>
        <w:tc>
          <w:tcPr>
            <w:tcW w:w="4962" w:type="dxa"/>
            <w:gridSpan w:val="2"/>
            <w:tcBorders>
              <w:top w:val="nil"/>
              <w:left w:val="nil"/>
              <w:bottom w:val="single" w:sz="4" w:space="0" w:color="auto"/>
              <w:right w:val="single" w:sz="4" w:space="0" w:color="auto"/>
            </w:tcBorders>
            <w:shd w:val="clear" w:color="auto" w:fill="auto"/>
            <w:hideMark/>
          </w:tcPr>
          <w:p w14:paraId="3F6D42B7"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12 reportes sobre la cuantificación del tonelaje de residuos sólidos urbanos ingresados para disposición final en el Relleno Sanitario "Chiltepeque" (Ciudad de 10)</w:t>
            </w:r>
          </w:p>
        </w:tc>
        <w:tc>
          <w:tcPr>
            <w:tcW w:w="2409" w:type="dxa"/>
            <w:tcBorders>
              <w:top w:val="nil"/>
              <w:left w:val="nil"/>
              <w:bottom w:val="single" w:sz="4" w:space="0" w:color="auto"/>
              <w:right w:val="single" w:sz="4" w:space="0" w:color="auto"/>
            </w:tcBorders>
            <w:shd w:val="clear" w:color="auto" w:fill="auto"/>
            <w:noWrap/>
            <w:hideMark/>
          </w:tcPr>
          <w:p w14:paraId="5DA54B7B" w14:textId="0B3140E0" w:rsidR="002D018F" w:rsidRPr="00405F5B" w:rsidRDefault="006E0B1B" w:rsidP="006E0B1B">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2D018F">
              <w:rPr>
                <w:rFonts w:ascii="Arial" w:eastAsia="Times New Roman" w:hAnsi="Arial" w:cs="Arial"/>
                <w:sz w:val="24"/>
                <w:szCs w:val="24"/>
                <w:lang w:eastAsia="es-MX"/>
              </w:rPr>
              <w:t xml:space="preserve">- </w:t>
            </w:r>
          </w:p>
        </w:tc>
      </w:tr>
      <w:tr w:rsidR="002D018F" w:rsidRPr="00405F5B" w14:paraId="27F64F6D"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233A38F8"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Ciudad de 10</w:t>
            </w:r>
          </w:p>
        </w:tc>
        <w:tc>
          <w:tcPr>
            <w:tcW w:w="1843" w:type="dxa"/>
            <w:gridSpan w:val="2"/>
            <w:tcBorders>
              <w:top w:val="nil"/>
              <w:left w:val="nil"/>
              <w:bottom w:val="single" w:sz="4" w:space="0" w:color="auto"/>
              <w:right w:val="single" w:sz="4" w:space="0" w:color="auto"/>
            </w:tcBorders>
            <w:shd w:val="clear" w:color="auto" w:fill="auto"/>
            <w:hideMark/>
          </w:tcPr>
          <w:p w14:paraId="0BA83B6B"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Talleres y capacitaciones en mercados y unidades habitacionales sobre la generación y gestión de residuos</w:t>
            </w:r>
          </w:p>
        </w:tc>
        <w:tc>
          <w:tcPr>
            <w:tcW w:w="1843" w:type="dxa"/>
            <w:gridSpan w:val="2"/>
            <w:tcBorders>
              <w:top w:val="nil"/>
              <w:left w:val="nil"/>
              <w:bottom w:val="single" w:sz="4" w:space="0" w:color="auto"/>
              <w:right w:val="single" w:sz="4" w:space="0" w:color="auto"/>
            </w:tcBorders>
            <w:shd w:val="clear" w:color="auto" w:fill="auto"/>
            <w:hideMark/>
          </w:tcPr>
          <w:p w14:paraId="4FFC299F"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Organismo Operador del Servicio de Limpia del Municipio de Puebla</w:t>
            </w:r>
          </w:p>
        </w:tc>
        <w:tc>
          <w:tcPr>
            <w:tcW w:w="1276" w:type="dxa"/>
            <w:gridSpan w:val="2"/>
            <w:tcBorders>
              <w:top w:val="nil"/>
              <w:left w:val="nil"/>
              <w:bottom w:val="single" w:sz="4" w:space="0" w:color="auto"/>
              <w:right w:val="single" w:sz="4" w:space="0" w:color="auto"/>
            </w:tcBorders>
            <w:shd w:val="clear" w:color="auto" w:fill="auto"/>
            <w:noWrap/>
            <w:hideMark/>
          </w:tcPr>
          <w:p w14:paraId="17D5A9FB"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03</w:t>
            </w:r>
          </w:p>
        </w:tc>
        <w:tc>
          <w:tcPr>
            <w:tcW w:w="1275" w:type="dxa"/>
            <w:gridSpan w:val="2"/>
            <w:tcBorders>
              <w:top w:val="nil"/>
              <w:left w:val="nil"/>
              <w:bottom w:val="single" w:sz="4" w:space="0" w:color="auto"/>
              <w:right w:val="single" w:sz="4" w:space="0" w:color="auto"/>
            </w:tcBorders>
            <w:shd w:val="clear" w:color="auto" w:fill="auto"/>
            <w:noWrap/>
            <w:hideMark/>
          </w:tcPr>
          <w:p w14:paraId="7AE6C744"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w:t>
            </w:r>
          </w:p>
        </w:tc>
        <w:tc>
          <w:tcPr>
            <w:tcW w:w="4962" w:type="dxa"/>
            <w:gridSpan w:val="2"/>
            <w:tcBorders>
              <w:top w:val="nil"/>
              <w:left w:val="nil"/>
              <w:bottom w:val="single" w:sz="4" w:space="0" w:color="auto"/>
              <w:right w:val="single" w:sz="4" w:space="0" w:color="auto"/>
            </w:tcBorders>
            <w:shd w:val="clear" w:color="auto" w:fill="auto"/>
            <w:hideMark/>
          </w:tcPr>
          <w:p w14:paraId="027767AE"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18 reuniones de acercamientos con instituciones públicas y, o privadas para fomentar la adopción de esquemas de disminución y separación de residuos sólidos desde el origen (Ciudad de 10)</w:t>
            </w:r>
          </w:p>
        </w:tc>
        <w:tc>
          <w:tcPr>
            <w:tcW w:w="2409" w:type="dxa"/>
            <w:tcBorders>
              <w:top w:val="nil"/>
              <w:left w:val="nil"/>
              <w:bottom w:val="single" w:sz="4" w:space="0" w:color="auto"/>
              <w:right w:val="single" w:sz="4" w:space="0" w:color="auto"/>
            </w:tcBorders>
            <w:shd w:val="clear" w:color="auto" w:fill="auto"/>
            <w:noWrap/>
            <w:hideMark/>
          </w:tcPr>
          <w:p w14:paraId="39D127F2" w14:textId="3F5E4C9A" w:rsidR="002D018F" w:rsidRPr="00405F5B" w:rsidRDefault="006E0B1B" w:rsidP="006E0B1B">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2D018F">
              <w:rPr>
                <w:rFonts w:ascii="Arial" w:eastAsia="Times New Roman" w:hAnsi="Arial" w:cs="Arial"/>
                <w:sz w:val="24"/>
                <w:szCs w:val="24"/>
                <w:lang w:eastAsia="es-MX"/>
              </w:rPr>
              <w:t xml:space="preserve">- </w:t>
            </w:r>
          </w:p>
        </w:tc>
      </w:tr>
      <w:tr w:rsidR="002D018F" w:rsidRPr="00405F5B" w14:paraId="06CEF169"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2F51D148"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Ciudad de 10</w:t>
            </w:r>
          </w:p>
        </w:tc>
        <w:tc>
          <w:tcPr>
            <w:tcW w:w="1843" w:type="dxa"/>
            <w:gridSpan w:val="2"/>
            <w:tcBorders>
              <w:top w:val="nil"/>
              <w:left w:val="nil"/>
              <w:bottom w:val="single" w:sz="4" w:space="0" w:color="auto"/>
              <w:right w:val="single" w:sz="4" w:space="0" w:color="auto"/>
            </w:tcBorders>
            <w:shd w:val="clear" w:color="auto" w:fill="auto"/>
            <w:hideMark/>
          </w:tcPr>
          <w:p w14:paraId="70D671F9"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Programa de reciclaje Puebla, Talleres y capacitaciones en mercados y unidades habitacionales sobre la generación y gestión de </w:t>
            </w:r>
            <w:r w:rsidRPr="00405F5B">
              <w:rPr>
                <w:rFonts w:ascii="Arial" w:eastAsia="Times New Roman" w:hAnsi="Arial" w:cs="Arial"/>
                <w:sz w:val="24"/>
                <w:szCs w:val="24"/>
                <w:lang w:eastAsia="es-MX"/>
              </w:rPr>
              <w:lastRenderedPageBreak/>
              <w:t xml:space="preserve">residuos, </w:t>
            </w:r>
            <w:r w:rsidRPr="00405F5B">
              <w:rPr>
                <w:rFonts w:ascii="Arial" w:eastAsia="Times New Roman" w:hAnsi="Arial" w:cs="Arial"/>
                <w:sz w:val="24"/>
                <w:szCs w:val="24"/>
                <w:lang w:eastAsia="es-MX"/>
              </w:rPr>
              <w:br/>
              <w:t>Campañas móviles de educación en manejo de residuos</w:t>
            </w:r>
          </w:p>
        </w:tc>
        <w:tc>
          <w:tcPr>
            <w:tcW w:w="1843" w:type="dxa"/>
            <w:gridSpan w:val="2"/>
            <w:tcBorders>
              <w:top w:val="nil"/>
              <w:left w:val="nil"/>
              <w:bottom w:val="single" w:sz="4" w:space="0" w:color="auto"/>
              <w:right w:val="single" w:sz="4" w:space="0" w:color="auto"/>
            </w:tcBorders>
            <w:shd w:val="clear" w:color="auto" w:fill="auto"/>
            <w:hideMark/>
          </w:tcPr>
          <w:p w14:paraId="6DDF4DD9"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lastRenderedPageBreak/>
              <w:t>Organismo Operador del Servicio de Limpia del Municipio de Puebla</w:t>
            </w:r>
          </w:p>
        </w:tc>
        <w:tc>
          <w:tcPr>
            <w:tcW w:w="1276" w:type="dxa"/>
            <w:gridSpan w:val="2"/>
            <w:tcBorders>
              <w:top w:val="nil"/>
              <w:left w:val="nil"/>
              <w:bottom w:val="single" w:sz="4" w:space="0" w:color="auto"/>
              <w:right w:val="single" w:sz="4" w:space="0" w:color="auto"/>
            </w:tcBorders>
            <w:shd w:val="clear" w:color="auto" w:fill="auto"/>
            <w:noWrap/>
            <w:hideMark/>
          </w:tcPr>
          <w:p w14:paraId="2ABA695B"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03</w:t>
            </w:r>
          </w:p>
        </w:tc>
        <w:tc>
          <w:tcPr>
            <w:tcW w:w="1275" w:type="dxa"/>
            <w:gridSpan w:val="2"/>
            <w:tcBorders>
              <w:top w:val="nil"/>
              <w:left w:val="nil"/>
              <w:bottom w:val="single" w:sz="4" w:space="0" w:color="auto"/>
              <w:right w:val="single" w:sz="4" w:space="0" w:color="auto"/>
            </w:tcBorders>
            <w:shd w:val="clear" w:color="auto" w:fill="auto"/>
            <w:noWrap/>
            <w:hideMark/>
          </w:tcPr>
          <w:p w14:paraId="4C6894B6"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3</w:t>
            </w:r>
          </w:p>
        </w:tc>
        <w:tc>
          <w:tcPr>
            <w:tcW w:w="4962" w:type="dxa"/>
            <w:gridSpan w:val="2"/>
            <w:tcBorders>
              <w:top w:val="nil"/>
              <w:left w:val="nil"/>
              <w:bottom w:val="single" w:sz="4" w:space="0" w:color="auto"/>
              <w:right w:val="single" w:sz="4" w:space="0" w:color="auto"/>
            </w:tcBorders>
            <w:shd w:val="clear" w:color="auto" w:fill="auto"/>
            <w:hideMark/>
          </w:tcPr>
          <w:p w14:paraId="631DDCFC"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Implementar 2 etapas del programa de capacitación dirigido a la niñez, juventud y personas adultas, en materia ambiental referente a la reducción, reutilización y reciclaje de residuos sólidos urbanos y temas complementarios de sostenibilidad (PROMUPINNA VII.16) (Ciudad de 10)</w:t>
            </w:r>
          </w:p>
        </w:tc>
        <w:tc>
          <w:tcPr>
            <w:tcW w:w="2409" w:type="dxa"/>
            <w:tcBorders>
              <w:top w:val="nil"/>
              <w:left w:val="nil"/>
              <w:bottom w:val="single" w:sz="4" w:space="0" w:color="auto"/>
              <w:right w:val="single" w:sz="4" w:space="0" w:color="auto"/>
            </w:tcBorders>
            <w:shd w:val="clear" w:color="auto" w:fill="auto"/>
            <w:noWrap/>
            <w:hideMark/>
          </w:tcPr>
          <w:p w14:paraId="0BB3ABB5" w14:textId="5C5B5A6B" w:rsidR="002D018F" w:rsidRPr="00405F5B" w:rsidRDefault="006E0B1B" w:rsidP="006E0B1B">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2D018F">
              <w:rPr>
                <w:rFonts w:ascii="Arial" w:eastAsia="Times New Roman" w:hAnsi="Arial" w:cs="Arial"/>
                <w:sz w:val="24"/>
                <w:szCs w:val="24"/>
                <w:lang w:eastAsia="es-MX"/>
              </w:rPr>
              <w:t xml:space="preserve">- </w:t>
            </w:r>
          </w:p>
        </w:tc>
      </w:tr>
      <w:tr w:rsidR="002D018F" w:rsidRPr="00405F5B" w14:paraId="221803C1"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4C0FF487"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lastRenderedPageBreak/>
              <w:t>Impulsa Puebla</w:t>
            </w:r>
          </w:p>
        </w:tc>
        <w:tc>
          <w:tcPr>
            <w:tcW w:w="1843" w:type="dxa"/>
            <w:gridSpan w:val="2"/>
            <w:tcBorders>
              <w:top w:val="nil"/>
              <w:left w:val="nil"/>
              <w:bottom w:val="single" w:sz="4" w:space="0" w:color="auto"/>
              <w:right w:val="single" w:sz="4" w:space="0" w:color="auto"/>
            </w:tcBorders>
            <w:shd w:val="clear" w:color="auto" w:fill="auto"/>
            <w:hideMark/>
          </w:tcPr>
          <w:p w14:paraId="1B24BF67"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Plan estratégico de promoción de Puebla</w:t>
            </w:r>
          </w:p>
        </w:tc>
        <w:tc>
          <w:tcPr>
            <w:tcW w:w="1843" w:type="dxa"/>
            <w:gridSpan w:val="2"/>
            <w:tcBorders>
              <w:top w:val="nil"/>
              <w:left w:val="nil"/>
              <w:bottom w:val="single" w:sz="4" w:space="0" w:color="auto"/>
              <w:right w:val="single" w:sz="4" w:space="0" w:color="auto"/>
            </w:tcBorders>
            <w:shd w:val="clear" w:color="auto" w:fill="auto"/>
            <w:hideMark/>
          </w:tcPr>
          <w:p w14:paraId="6BCF9C85"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Gerencia del Centro Histórico y Patrimonio Cultural</w:t>
            </w:r>
          </w:p>
        </w:tc>
        <w:tc>
          <w:tcPr>
            <w:tcW w:w="1276" w:type="dxa"/>
            <w:gridSpan w:val="2"/>
            <w:tcBorders>
              <w:top w:val="nil"/>
              <w:left w:val="nil"/>
              <w:bottom w:val="single" w:sz="4" w:space="0" w:color="auto"/>
              <w:right w:val="single" w:sz="4" w:space="0" w:color="auto"/>
            </w:tcBorders>
            <w:shd w:val="clear" w:color="auto" w:fill="auto"/>
            <w:noWrap/>
            <w:hideMark/>
          </w:tcPr>
          <w:p w14:paraId="16B48CCF"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02</w:t>
            </w:r>
          </w:p>
        </w:tc>
        <w:tc>
          <w:tcPr>
            <w:tcW w:w="1275" w:type="dxa"/>
            <w:gridSpan w:val="2"/>
            <w:tcBorders>
              <w:top w:val="nil"/>
              <w:left w:val="nil"/>
              <w:bottom w:val="single" w:sz="4" w:space="0" w:color="auto"/>
              <w:right w:val="single" w:sz="4" w:space="0" w:color="auto"/>
            </w:tcBorders>
            <w:shd w:val="clear" w:color="auto" w:fill="auto"/>
            <w:noWrap/>
            <w:hideMark/>
          </w:tcPr>
          <w:p w14:paraId="278AA9A8"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4</w:t>
            </w:r>
          </w:p>
        </w:tc>
        <w:tc>
          <w:tcPr>
            <w:tcW w:w="4962" w:type="dxa"/>
            <w:gridSpan w:val="2"/>
            <w:tcBorders>
              <w:top w:val="nil"/>
              <w:left w:val="nil"/>
              <w:bottom w:val="single" w:sz="4" w:space="0" w:color="auto"/>
              <w:right w:val="single" w:sz="4" w:space="0" w:color="auto"/>
            </w:tcBorders>
            <w:shd w:val="clear" w:color="auto" w:fill="auto"/>
            <w:hideMark/>
          </w:tcPr>
          <w:p w14:paraId="0D9B5E50"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5 eventos para la promoción, conservación y desarrollo del valor universal que representa el Centro Histórico (PROIGUALDAD 4.1.7) (PROMUPINNA VII.14) (Impulsa Puebla)</w:t>
            </w:r>
          </w:p>
        </w:tc>
        <w:tc>
          <w:tcPr>
            <w:tcW w:w="2409" w:type="dxa"/>
            <w:tcBorders>
              <w:top w:val="nil"/>
              <w:left w:val="nil"/>
              <w:bottom w:val="single" w:sz="4" w:space="0" w:color="auto"/>
              <w:right w:val="single" w:sz="4" w:space="0" w:color="auto"/>
            </w:tcBorders>
            <w:shd w:val="clear" w:color="auto" w:fill="auto"/>
            <w:noWrap/>
            <w:hideMark/>
          </w:tcPr>
          <w:p w14:paraId="1C7DD318"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180,000.00 </w:t>
            </w:r>
          </w:p>
        </w:tc>
      </w:tr>
      <w:tr w:rsidR="002D018F" w:rsidRPr="00405F5B" w14:paraId="389A6D60"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0E54DA42"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Ciudad de 10</w:t>
            </w:r>
          </w:p>
        </w:tc>
        <w:tc>
          <w:tcPr>
            <w:tcW w:w="1843" w:type="dxa"/>
            <w:gridSpan w:val="2"/>
            <w:tcBorders>
              <w:top w:val="nil"/>
              <w:left w:val="nil"/>
              <w:bottom w:val="single" w:sz="4" w:space="0" w:color="auto"/>
              <w:right w:val="single" w:sz="4" w:space="0" w:color="auto"/>
            </w:tcBorders>
            <w:shd w:val="clear" w:color="auto" w:fill="auto"/>
            <w:hideMark/>
          </w:tcPr>
          <w:p w14:paraId="6845D2F7"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Mejoramiento de las Unidades Habitacionales</w:t>
            </w:r>
          </w:p>
        </w:tc>
        <w:tc>
          <w:tcPr>
            <w:tcW w:w="1843" w:type="dxa"/>
            <w:gridSpan w:val="2"/>
            <w:tcBorders>
              <w:top w:val="nil"/>
              <w:left w:val="nil"/>
              <w:bottom w:val="single" w:sz="4" w:space="0" w:color="auto"/>
              <w:right w:val="single" w:sz="4" w:space="0" w:color="auto"/>
            </w:tcBorders>
            <w:shd w:val="clear" w:color="auto" w:fill="auto"/>
            <w:hideMark/>
          </w:tcPr>
          <w:p w14:paraId="59BB4863"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Sindicatura Municipal</w:t>
            </w:r>
          </w:p>
        </w:tc>
        <w:tc>
          <w:tcPr>
            <w:tcW w:w="1276" w:type="dxa"/>
            <w:gridSpan w:val="2"/>
            <w:tcBorders>
              <w:top w:val="nil"/>
              <w:left w:val="nil"/>
              <w:bottom w:val="single" w:sz="4" w:space="0" w:color="auto"/>
              <w:right w:val="single" w:sz="4" w:space="0" w:color="auto"/>
            </w:tcBorders>
            <w:shd w:val="clear" w:color="auto" w:fill="auto"/>
            <w:noWrap/>
            <w:hideMark/>
          </w:tcPr>
          <w:p w14:paraId="00D4E512"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04</w:t>
            </w:r>
          </w:p>
        </w:tc>
        <w:tc>
          <w:tcPr>
            <w:tcW w:w="1275" w:type="dxa"/>
            <w:gridSpan w:val="2"/>
            <w:tcBorders>
              <w:top w:val="nil"/>
              <w:left w:val="nil"/>
              <w:bottom w:val="single" w:sz="4" w:space="0" w:color="auto"/>
              <w:right w:val="single" w:sz="4" w:space="0" w:color="auto"/>
            </w:tcBorders>
            <w:shd w:val="clear" w:color="auto" w:fill="auto"/>
            <w:noWrap/>
            <w:hideMark/>
          </w:tcPr>
          <w:p w14:paraId="0264949F"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w:t>
            </w:r>
          </w:p>
        </w:tc>
        <w:tc>
          <w:tcPr>
            <w:tcW w:w="4962" w:type="dxa"/>
            <w:gridSpan w:val="2"/>
            <w:tcBorders>
              <w:top w:val="nil"/>
              <w:left w:val="nil"/>
              <w:bottom w:val="single" w:sz="4" w:space="0" w:color="auto"/>
              <w:right w:val="single" w:sz="4" w:space="0" w:color="auto"/>
            </w:tcBorders>
            <w:shd w:val="clear" w:color="auto" w:fill="auto"/>
            <w:hideMark/>
          </w:tcPr>
          <w:p w14:paraId="67A64A43"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Efectuar 26 pláticas de derechos y obligaciones a ciudadanos que viven bajo el Régimen de Propiedad en Condominio en el Municipio de Puebla, para promover la cultura de la legalidad condominal, bajo la modalidad presencial (PROMUPINNA I.11) (Ciudad de 10)</w:t>
            </w:r>
          </w:p>
        </w:tc>
        <w:tc>
          <w:tcPr>
            <w:tcW w:w="2409" w:type="dxa"/>
            <w:tcBorders>
              <w:top w:val="nil"/>
              <w:left w:val="nil"/>
              <w:bottom w:val="single" w:sz="4" w:space="0" w:color="auto"/>
              <w:right w:val="single" w:sz="4" w:space="0" w:color="auto"/>
            </w:tcBorders>
            <w:shd w:val="clear" w:color="auto" w:fill="auto"/>
            <w:noWrap/>
            <w:hideMark/>
          </w:tcPr>
          <w:p w14:paraId="717BE202" w14:textId="5C37FAF0" w:rsidR="002D018F" w:rsidRPr="00405F5B" w:rsidRDefault="006E0B1B" w:rsidP="006E0B1B">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2D018F">
              <w:rPr>
                <w:rFonts w:ascii="Arial" w:eastAsia="Times New Roman" w:hAnsi="Arial" w:cs="Arial"/>
                <w:sz w:val="24"/>
                <w:szCs w:val="24"/>
                <w:lang w:eastAsia="es-MX"/>
              </w:rPr>
              <w:t xml:space="preserve">- </w:t>
            </w:r>
          </w:p>
        </w:tc>
      </w:tr>
      <w:tr w:rsidR="002D018F" w:rsidRPr="00405F5B" w14:paraId="63012FA3"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1762BF17"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Ciudad de 10</w:t>
            </w:r>
          </w:p>
        </w:tc>
        <w:tc>
          <w:tcPr>
            <w:tcW w:w="1843" w:type="dxa"/>
            <w:gridSpan w:val="2"/>
            <w:tcBorders>
              <w:top w:val="nil"/>
              <w:left w:val="nil"/>
              <w:bottom w:val="single" w:sz="4" w:space="0" w:color="auto"/>
              <w:right w:val="single" w:sz="4" w:space="0" w:color="auto"/>
            </w:tcBorders>
            <w:shd w:val="clear" w:color="auto" w:fill="auto"/>
            <w:hideMark/>
          </w:tcPr>
          <w:p w14:paraId="42498635"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Mejoramiento de las Unidades Habitacionales</w:t>
            </w:r>
          </w:p>
        </w:tc>
        <w:tc>
          <w:tcPr>
            <w:tcW w:w="1843" w:type="dxa"/>
            <w:gridSpan w:val="2"/>
            <w:tcBorders>
              <w:top w:val="nil"/>
              <w:left w:val="nil"/>
              <w:bottom w:val="single" w:sz="4" w:space="0" w:color="auto"/>
              <w:right w:val="single" w:sz="4" w:space="0" w:color="auto"/>
            </w:tcBorders>
            <w:shd w:val="clear" w:color="auto" w:fill="auto"/>
            <w:hideMark/>
          </w:tcPr>
          <w:p w14:paraId="19AE8994"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Sindicatura Municipal</w:t>
            </w:r>
          </w:p>
        </w:tc>
        <w:tc>
          <w:tcPr>
            <w:tcW w:w="1276" w:type="dxa"/>
            <w:gridSpan w:val="2"/>
            <w:tcBorders>
              <w:top w:val="nil"/>
              <w:left w:val="nil"/>
              <w:bottom w:val="single" w:sz="4" w:space="0" w:color="auto"/>
              <w:right w:val="single" w:sz="4" w:space="0" w:color="auto"/>
            </w:tcBorders>
            <w:shd w:val="clear" w:color="auto" w:fill="auto"/>
            <w:noWrap/>
            <w:hideMark/>
          </w:tcPr>
          <w:p w14:paraId="57E0C2F0"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04</w:t>
            </w:r>
          </w:p>
        </w:tc>
        <w:tc>
          <w:tcPr>
            <w:tcW w:w="1275" w:type="dxa"/>
            <w:gridSpan w:val="2"/>
            <w:tcBorders>
              <w:top w:val="nil"/>
              <w:left w:val="nil"/>
              <w:bottom w:val="single" w:sz="4" w:space="0" w:color="auto"/>
              <w:right w:val="single" w:sz="4" w:space="0" w:color="auto"/>
            </w:tcBorders>
            <w:shd w:val="clear" w:color="auto" w:fill="auto"/>
            <w:noWrap/>
            <w:hideMark/>
          </w:tcPr>
          <w:p w14:paraId="64A358A9"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2</w:t>
            </w:r>
          </w:p>
        </w:tc>
        <w:tc>
          <w:tcPr>
            <w:tcW w:w="4962" w:type="dxa"/>
            <w:gridSpan w:val="2"/>
            <w:tcBorders>
              <w:top w:val="nil"/>
              <w:left w:val="nil"/>
              <w:bottom w:val="single" w:sz="4" w:space="0" w:color="auto"/>
              <w:right w:val="single" w:sz="4" w:space="0" w:color="auto"/>
            </w:tcBorders>
            <w:shd w:val="clear" w:color="auto" w:fill="auto"/>
            <w:hideMark/>
          </w:tcPr>
          <w:p w14:paraId="698D45AD"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Brindar 900 asesorías para la solución de conflictos a través de los procedimientos de mediación, conciliación, verificación e inspección y arbitraje condominal, bajo la modalidad presencial. (Bajo demanda) (PROMUPINNA I.11) (Ciudad de 10)</w:t>
            </w:r>
          </w:p>
        </w:tc>
        <w:tc>
          <w:tcPr>
            <w:tcW w:w="2409" w:type="dxa"/>
            <w:tcBorders>
              <w:top w:val="nil"/>
              <w:left w:val="nil"/>
              <w:bottom w:val="single" w:sz="4" w:space="0" w:color="auto"/>
              <w:right w:val="single" w:sz="4" w:space="0" w:color="auto"/>
            </w:tcBorders>
            <w:shd w:val="clear" w:color="auto" w:fill="auto"/>
            <w:noWrap/>
            <w:hideMark/>
          </w:tcPr>
          <w:p w14:paraId="6BB6E878" w14:textId="005FE6A9" w:rsidR="002D018F" w:rsidRPr="00405F5B" w:rsidRDefault="006E0B1B" w:rsidP="006E0B1B">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2D018F">
              <w:rPr>
                <w:rFonts w:ascii="Arial" w:eastAsia="Times New Roman" w:hAnsi="Arial" w:cs="Arial"/>
                <w:sz w:val="24"/>
                <w:szCs w:val="24"/>
                <w:lang w:eastAsia="es-MX"/>
              </w:rPr>
              <w:t xml:space="preserve">- </w:t>
            </w:r>
          </w:p>
        </w:tc>
      </w:tr>
      <w:tr w:rsidR="002D018F" w:rsidRPr="00405F5B" w14:paraId="057869F5"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3F8D7DB8"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Ciudad de 10</w:t>
            </w:r>
          </w:p>
        </w:tc>
        <w:tc>
          <w:tcPr>
            <w:tcW w:w="1843" w:type="dxa"/>
            <w:gridSpan w:val="2"/>
            <w:tcBorders>
              <w:top w:val="nil"/>
              <w:left w:val="nil"/>
              <w:bottom w:val="single" w:sz="4" w:space="0" w:color="auto"/>
              <w:right w:val="single" w:sz="4" w:space="0" w:color="auto"/>
            </w:tcBorders>
            <w:shd w:val="clear" w:color="auto" w:fill="auto"/>
            <w:hideMark/>
          </w:tcPr>
          <w:p w14:paraId="321CDF33"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Mejoramiento de las Unidades Habitacionales</w:t>
            </w:r>
          </w:p>
        </w:tc>
        <w:tc>
          <w:tcPr>
            <w:tcW w:w="1843" w:type="dxa"/>
            <w:gridSpan w:val="2"/>
            <w:tcBorders>
              <w:top w:val="nil"/>
              <w:left w:val="nil"/>
              <w:bottom w:val="single" w:sz="4" w:space="0" w:color="auto"/>
              <w:right w:val="single" w:sz="4" w:space="0" w:color="auto"/>
            </w:tcBorders>
            <w:shd w:val="clear" w:color="auto" w:fill="auto"/>
            <w:hideMark/>
          </w:tcPr>
          <w:p w14:paraId="18AB7BD3"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Sindicatura Municipal</w:t>
            </w:r>
          </w:p>
        </w:tc>
        <w:tc>
          <w:tcPr>
            <w:tcW w:w="1276" w:type="dxa"/>
            <w:gridSpan w:val="2"/>
            <w:tcBorders>
              <w:top w:val="nil"/>
              <w:left w:val="nil"/>
              <w:bottom w:val="single" w:sz="4" w:space="0" w:color="auto"/>
              <w:right w:val="single" w:sz="4" w:space="0" w:color="auto"/>
            </w:tcBorders>
            <w:shd w:val="clear" w:color="auto" w:fill="auto"/>
            <w:noWrap/>
            <w:hideMark/>
          </w:tcPr>
          <w:p w14:paraId="05BA0E65"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04</w:t>
            </w:r>
          </w:p>
        </w:tc>
        <w:tc>
          <w:tcPr>
            <w:tcW w:w="1275" w:type="dxa"/>
            <w:gridSpan w:val="2"/>
            <w:tcBorders>
              <w:top w:val="nil"/>
              <w:left w:val="nil"/>
              <w:bottom w:val="single" w:sz="4" w:space="0" w:color="auto"/>
              <w:right w:val="single" w:sz="4" w:space="0" w:color="auto"/>
            </w:tcBorders>
            <w:shd w:val="clear" w:color="auto" w:fill="auto"/>
            <w:noWrap/>
            <w:hideMark/>
          </w:tcPr>
          <w:p w14:paraId="4DC6E9C5"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3</w:t>
            </w:r>
          </w:p>
        </w:tc>
        <w:tc>
          <w:tcPr>
            <w:tcW w:w="4962" w:type="dxa"/>
            <w:gridSpan w:val="2"/>
            <w:tcBorders>
              <w:top w:val="nil"/>
              <w:left w:val="nil"/>
              <w:bottom w:val="single" w:sz="4" w:space="0" w:color="auto"/>
              <w:right w:val="single" w:sz="4" w:space="0" w:color="auto"/>
            </w:tcBorders>
            <w:shd w:val="clear" w:color="auto" w:fill="auto"/>
            <w:hideMark/>
          </w:tcPr>
          <w:p w14:paraId="6303036E"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Emitir 15 acuerdos en materia de constitución y/o renovación de comités de administración de unidades habitacionales, fraccionamientos o conjuntos habitacionales que se encuentren sujetos a régimen de propiedad en condominio (Ciudad de 10)</w:t>
            </w:r>
          </w:p>
        </w:tc>
        <w:tc>
          <w:tcPr>
            <w:tcW w:w="2409" w:type="dxa"/>
            <w:tcBorders>
              <w:top w:val="nil"/>
              <w:left w:val="nil"/>
              <w:bottom w:val="single" w:sz="4" w:space="0" w:color="auto"/>
              <w:right w:val="single" w:sz="4" w:space="0" w:color="auto"/>
            </w:tcBorders>
            <w:shd w:val="clear" w:color="auto" w:fill="auto"/>
            <w:noWrap/>
            <w:hideMark/>
          </w:tcPr>
          <w:p w14:paraId="05A77D23" w14:textId="50CDABBC" w:rsidR="002D018F" w:rsidRPr="00405F5B" w:rsidRDefault="006E0B1B" w:rsidP="006E0B1B">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2D018F">
              <w:rPr>
                <w:rFonts w:ascii="Arial" w:eastAsia="Times New Roman" w:hAnsi="Arial" w:cs="Arial"/>
                <w:sz w:val="24"/>
                <w:szCs w:val="24"/>
                <w:lang w:eastAsia="es-MX"/>
              </w:rPr>
              <w:t xml:space="preserve">- </w:t>
            </w:r>
          </w:p>
        </w:tc>
      </w:tr>
      <w:tr w:rsidR="002D018F" w:rsidRPr="00405F5B" w14:paraId="659872A1"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77857EFE"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Impulsa Puebla</w:t>
            </w:r>
          </w:p>
        </w:tc>
        <w:tc>
          <w:tcPr>
            <w:tcW w:w="1843" w:type="dxa"/>
            <w:gridSpan w:val="2"/>
            <w:tcBorders>
              <w:top w:val="nil"/>
              <w:left w:val="nil"/>
              <w:bottom w:val="single" w:sz="4" w:space="0" w:color="auto"/>
              <w:right w:val="single" w:sz="4" w:space="0" w:color="auto"/>
            </w:tcBorders>
            <w:shd w:val="clear" w:color="auto" w:fill="auto"/>
            <w:hideMark/>
          </w:tcPr>
          <w:p w14:paraId="5765CFCE"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Apertura rápida y programa de </w:t>
            </w:r>
            <w:r w:rsidRPr="00405F5B">
              <w:rPr>
                <w:rFonts w:ascii="Arial" w:eastAsia="Times New Roman" w:hAnsi="Arial" w:cs="Arial"/>
                <w:sz w:val="24"/>
                <w:szCs w:val="24"/>
                <w:lang w:eastAsia="es-MX"/>
              </w:rPr>
              <w:lastRenderedPageBreak/>
              <w:t>exención de impuestos</w:t>
            </w:r>
          </w:p>
        </w:tc>
        <w:tc>
          <w:tcPr>
            <w:tcW w:w="1843" w:type="dxa"/>
            <w:gridSpan w:val="2"/>
            <w:tcBorders>
              <w:top w:val="nil"/>
              <w:left w:val="nil"/>
              <w:bottom w:val="single" w:sz="4" w:space="0" w:color="auto"/>
              <w:right w:val="single" w:sz="4" w:space="0" w:color="auto"/>
            </w:tcBorders>
            <w:shd w:val="clear" w:color="auto" w:fill="auto"/>
            <w:hideMark/>
          </w:tcPr>
          <w:p w14:paraId="77E203A6"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lastRenderedPageBreak/>
              <w:t>Tesorería Municipal</w:t>
            </w:r>
          </w:p>
        </w:tc>
        <w:tc>
          <w:tcPr>
            <w:tcW w:w="1276" w:type="dxa"/>
            <w:gridSpan w:val="2"/>
            <w:tcBorders>
              <w:top w:val="nil"/>
              <w:left w:val="nil"/>
              <w:bottom w:val="single" w:sz="4" w:space="0" w:color="auto"/>
              <w:right w:val="single" w:sz="4" w:space="0" w:color="auto"/>
            </w:tcBorders>
            <w:shd w:val="clear" w:color="auto" w:fill="auto"/>
            <w:noWrap/>
            <w:hideMark/>
          </w:tcPr>
          <w:p w14:paraId="34B2F423"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03</w:t>
            </w:r>
          </w:p>
        </w:tc>
        <w:tc>
          <w:tcPr>
            <w:tcW w:w="1275" w:type="dxa"/>
            <w:gridSpan w:val="2"/>
            <w:tcBorders>
              <w:top w:val="nil"/>
              <w:left w:val="nil"/>
              <w:bottom w:val="single" w:sz="4" w:space="0" w:color="auto"/>
              <w:right w:val="single" w:sz="4" w:space="0" w:color="auto"/>
            </w:tcBorders>
            <w:shd w:val="clear" w:color="auto" w:fill="auto"/>
            <w:noWrap/>
            <w:hideMark/>
          </w:tcPr>
          <w:p w14:paraId="504CADDE"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w:t>
            </w:r>
          </w:p>
        </w:tc>
        <w:tc>
          <w:tcPr>
            <w:tcW w:w="4962" w:type="dxa"/>
            <w:gridSpan w:val="2"/>
            <w:tcBorders>
              <w:top w:val="nil"/>
              <w:left w:val="nil"/>
              <w:bottom w:val="single" w:sz="4" w:space="0" w:color="auto"/>
              <w:right w:val="single" w:sz="4" w:space="0" w:color="auto"/>
            </w:tcBorders>
            <w:shd w:val="clear" w:color="auto" w:fill="auto"/>
            <w:hideMark/>
          </w:tcPr>
          <w:p w14:paraId="28B6FE9B"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Otorgar 3,000 beneficios fiscales a los que tienen derecho las personas vulnerables que </w:t>
            </w:r>
            <w:r w:rsidRPr="00405F5B">
              <w:rPr>
                <w:rFonts w:ascii="Arial" w:eastAsia="Times New Roman" w:hAnsi="Arial" w:cs="Arial"/>
                <w:sz w:val="24"/>
                <w:szCs w:val="24"/>
                <w:lang w:eastAsia="es-MX"/>
              </w:rPr>
              <w:lastRenderedPageBreak/>
              <w:t>cumplan con los requisitos correspondientes (PROIGUALDAD 5.3.9 y 5.3.10) (PROMUPINNA I.7) (Impulsa Puebla)</w:t>
            </w:r>
          </w:p>
        </w:tc>
        <w:tc>
          <w:tcPr>
            <w:tcW w:w="2409" w:type="dxa"/>
            <w:tcBorders>
              <w:top w:val="nil"/>
              <w:left w:val="nil"/>
              <w:bottom w:val="single" w:sz="4" w:space="0" w:color="auto"/>
              <w:right w:val="single" w:sz="4" w:space="0" w:color="auto"/>
            </w:tcBorders>
            <w:shd w:val="clear" w:color="auto" w:fill="auto"/>
            <w:noWrap/>
            <w:hideMark/>
          </w:tcPr>
          <w:p w14:paraId="0F525BCD" w14:textId="6D5E03F9" w:rsidR="002D018F" w:rsidRPr="00405F5B" w:rsidRDefault="006E0B1B" w:rsidP="006E0B1B">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lastRenderedPageBreak/>
              <w:t xml:space="preserve"> </w:t>
            </w:r>
            <w:r w:rsidR="002D018F">
              <w:rPr>
                <w:rFonts w:ascii="Arial" w:eastAsia="Times New Roman" w:hAnsi="Arial" w:cs="Arial"/>
                <w:sz w:val="24"/>
                <w:szCs w:val="24"/>
                <w:lang w:eastAsia="es-MX"/>
              </w:rPr>
              <w:t xml:space="preserve">- </w:t>
            </w:r>
          </w:p>
        </w:tc>
      </w:tr>
      <w:tr w:rsidR="002D018F" w:rsidRPr="00405F5B" w14:paraId="15E07BB1"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24727C4E"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lastRenderedPageBreak/>
              <w:t>Impulsa Puebla</w:t>
            </w:r>
          </w:p>
        </w:tc>
        <w:tc>
          <w:tcPr>
            <w:tcW w:w="1843" w:type="dxa"/>
            <w:gridSpan w:val="2"/>
            <w:tcBorders>
              <w:top w:val="nil"/>
              <w:left w:val="nil"/>
              <w:bottom w:val="single" w:sz="4" w:space="0" w:color="auto"/>
              <w:right w:val="single" w:sz="4" w:space="0" w:color="auto"/>
            </w:tcBorders>
            <w:shd w:val="clear" w:color="auto" w:fill="auto"/>
            <w:hideMark/>
          </w:tcPr>
          <w:p w14:paraId="571792CD"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Apertura rápida y programa de exención de impuestos</w:t>
            </w:r>
          </w:p>
        </w:tc>
        <w:tc>
          <w:tcPr>
            <w:tcW w:w="1843" w:type="dxa"/>
            <w:gridSpan w:val="2"/>
            <w:tcBorders>
              <w:top w:val="nil"/>
              <w:left w:val="nil"/>
              <w:bottom w:val="single" w:sz="4" w:space="0" w:color="auto"/>
              <w:right w:val="single" w:sz="4" w:space="0" w:color="auto"/>
            </w:tcBorders>
            <w:shd w:val="clear" w:color="auto" w:fill="auto"/>
            <w:hideMark/>
          </w:tcPr>
          <w:p w14:paraId="3E67B3D7"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Tesorería Municipal</w:t>
            </w:r>
          </w:p>
        </w:tc>
        <w:tc>
          <w:tcPr>
            <w:tcW w:w="1276" w:type="dxa"/>
            <w:gridSpan w:val="2"/>
            <w:tcBorders>
              <w:top w:val="nil"/>
              <w:left w:val="nil"/>
              <w:bottom w:val="single" w:sz="4" w:space="0" w:color="auto"/>
              <w:right w:val="single" w:sz="4" w:space="0" w:color="auto"/>
            </w:tcBorders>
            <w:shd w:val="clear" w:color="auto" w:fill="auto"/>
            <w:noWrap/>
            <w:hideMark/>
          </w:tcPr>
          <w:p w14:paraId="2B6B1221"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05</w:t>
            </w:r>
          </w:p>
        </w:tc>
        <w:tc>
          <w:tcPr>
            <w:tcW w:w="1275" w:type="dxa"/>
            <w:gridSpan w:val="2"/>
            <w:tcBorders>
              <w:top w:val="nil"/>
              <w:left w:val="nil"/>
              <w:bottom w:val="single" w:sz="4" w:space="0" w:color="auto"/>
              <w:right w:val="single" w:sz="4" w:space="0" w:color="auto"/>
            </w:tcBorders>
            <w:shd w:val="clear" w:color="auto" w:fill="auto"/>
            <w:noWrap/>
            <w:hideMark/>
          </w:tcPr>
          <w:p w14:paraId="45A3395B"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1</w:t>
            </w:r>
          </w:p>
        </w:tc>
        <w:tc>
          <w:tcPr>
            <w:tcW w:w="4962" w:type="dxa"/>
            <w:gridSpan w:val="2"/>
            <w:tcBorders>
              <w:top w:val="nil"/>
              <w:left w:val="nil"/>
              <w:bottom w:val="single" w:sz="4" w:space="0" w:color="auto"/>
              <w:right w:val="single" w:sz="4" w:space="0" w:color="auto"/>
            </w:tcBorders>
            <w:shd w:val="clear" w:color="auto" w:fill="auto"/>
            <w:hideMark/>
          </w:tcPr>
          <w:p w14:paraId="21DC28D5"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Implementar 1 Programa de Cobro Anticipado de Impuesto Predial y Derechos de Limpia (Impulsa Puebla)</w:t>
            </w:r>
          </w:p>
        </w:tc>
        <w:tc>
          <w:tcPr>
            <w:tcW w:w="2409" w:type="dxa"/>
            <w:tcBorders>
              <w:top w:val="nil"/>
              <w:left w:val="nil"/>
              <w:bottom w:val="single" w:sz="4" w:space="0" w:color="auto"/>
              <w:right w:val="single" w:sz="4" w:space="0" w:color="auto"/>
            </w:tcBorders>
            <w:shd w:val="clear" w:color="auto" w:fill="auto"/>
            <w:noWrap/>
            <w:hideMark/>
          </w:tcPr>
          <w:p w14:paraId="161745E1"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14,378,465.00 </w:t>
            </w:r>
          </w:p>
        </w:tc>
      </w:tr>
      <w:tr w:rsidR="002D018F" w:rsidRPr="00405F5B" w14:paraId="0BADD63C"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5FF5FC8E"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Impulsa Puebla</w:t>
            </w:r>
          </w:p>
        </w:tc>
        <w:tc>
          <w:tcPr>
            <w:tcW w:w="1843" w:type="dxa"/>
            <w:gridSpan w:val="2"/>
            <w:tcBorders>
              <w:top w:val="nil"/>
              <w:left w:val="nil"/>
              <w:bottom w:val="single" w:sz="4" w:space="0" w:color="auto"/>
              <w:right w:val="single" w:sz="4" w:space="0" w:color="auto"/>
            </w:tcBorders>
            <w:shd w:val="clear" w:color="auto" w:fill="auto"/>
            <w:hideMark/>
          </w:tcPr>
          <w:p w14:paraId="7AE6C9D2"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Apertura rápida y programa de exención de impuestos</w:t>
            </w:r>
          </w:p>
        </w:tc>
        <w:tc>
          <w:tcPr>
            <w:tcW w:w="1843" w:type="dxa"/>
            <w:gridSpan w:val="2"/>
            <w:tcBorders>
              <w:top w:val="nil"/>
              <w:left w:val="nil"/>
              <w:bottom w:val="single" w:sz="4" w:space="0" w:color="auto"/>
              <w:right w:val="single" w:sz="4" w:space="0" w:color="auto"/>
            </w:tcBorders>
            <w:shd w:val="clear" w:color="auto" w:fill="auto"/>
            <w:hideMark/>
          </w:tcPr>
          <w:p w14:paraId="02D96F42"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Tesorería Municipal</w:t>
            </w:r>
          </w:p>
        </w:tc>
        <w:tc>
          <w:tcPr>
            <w:tcW w:w="1276" w:type="dxa"/>
            <w:gridSpan w:val="2"/>
            <w:tcBorders>
              <w:top w:val="nil"/>
              <w:left w:val="nil"/>
              <w:bottom w:val="single" w:sz="4" w:space="0" w:color="auto"/>
              <w:right w:val="single" w:sz="4" w:space="0" w:color="auto"/>
            </w:tcBorders>
            <w:shd w:val="clear" w:color="auto" w:fill="auto"/>
            <w:noWrap/>
            <w:hideMark/>
          </w:tcPr>
          <w:p w14:paraId="6A8DF517"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05</w:t>
            </w:r>
          </w:p>
        </w:tc>
        <w:tc>
          <w:tcPr>
            <w:tcW w:w="1275" w:type="dxa"/>
            <w:gridSpan w:val="2"/>
            <w:tcBorders>
              <w:top w:val="nil"/>
              <w:left w:val="nil"/>
              <w:bottom w:val="single" w:sz="4" w:space="0" w:color="auto"/>
              <w:right w:val="single" w:sz="4" w:space="0" w:color="auto"/>
            </w:tcBorders>
            <w:shd w:val="clear" w:color="auto" w:fill="auto"/>
            <w:noWrap/>
            <w:hideMark/>
          </w:tcPr>
          <w:p w14:paraId="63006373"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4</w:t>
            </w:r>
          </w:p>
        </w:tc>
        <w:tc>
          <w:tcPr>
            <w:tcW w:w="4962" w:type="dxa"/>
            <w:gridSpan w:val="2"/>
            <w:tcBorders>
              <w:top w:val="nil"/>
              <w:left w:val="nil"/>
              <w:bottom w:val="single" w:sz="4" w:space="0" w:color="auto"/>
              <w:right w:val="single" w:sz="4" w:space="0" w:color="auto"/>
            </w:tcBorders>
            <w:shd w:val="clear" w:color="auto" w:fill="auto"/>
            <w:hideMark/>
          </w:tcPr>
          <w:p w14:paraId="20F4196E"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Elaborar 12 reportes de Refrendos de Licencias con Venta de Bebidas Alcohólicas (PMCHP 4.1.2.5.2) (PPA 1.2) (Impulsa Puebla) </w:t>
            </w:r>
          </w:p>
        </w:tc>
        <w:tc>
          <w:tcPr>
            <w:tcW w:w="2409" w:type="dxa"/>
            <w:tcBorders>
              <w:top w:val="nil"/>
              <w:left w:val="nil"/>
              <w:bottom w:val="single" w:sz="4" w:space="0" w:color="auto"/>
              <w:right w:val="single" w:sz="4" w:space="0" w:color="auto"/>
            </w:tcBorders>
            <w:shd w:val="clear" w:color="auto" w:fill="auto"/>
            <w:noWrap/>
            <w:hideMark/>
          </w:tcPr>
          <w:p w14:paraId="4F8064F4" w14:textId="7363C90B" w:rsidR="002D018F" w:rsidRPr="00405F5B" w:rsidRDefault="006E0B1B" w:rsidP="006E0B1B">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2D018F">
              <w:rPr>
                <w:rFonts w:ascii="Arial" w:eastAsia="Times New Roman" w:hAnsi="Arial" w:cs="Arial"/>
                <w:sz w:val="24"/>
                <w:szCs w:val="24"/>
                <w:lang w:eastAsia="es-MX"/>
              </w:rPr>
              <w:t xml:space="preserve">- </w:t>
            </w:r>
          </w:p>
        </w:tc>
      </w:tr>
      <w:tr w:rsidR="002D018F" w:rsidRPr="00405F5B" w14:paraId="27D2E5B1"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27007D5C"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Impulsa Puebla</w:t>
            </w:r>
          </w:p>
        </w:tc>
        <w:tc>
          <w:tcPr>
            <w:tcW w:w="1843" w:type="dxa"/>
            <w:gridSpan w:val="2"/>
            <w:tcBorders>
              <w:top w:val="nil"/>
              <w:left w:val="nil"/>
              <w:bottom w:val="single" w:sz="4" w:space="0" w:color="auto"/>
              <w:right w:val="single" w:sz="4" w:space="0" w:color="auto"/>
            </w:tcBorders>
            <w:shd w:val="clear" w:color="auto" w:fill="auto"/>
            <w:hideMark/>
          </w:tcPr>
          <w:p w14:paraId="58D609C9"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Apertura rápida y programa de exención de impuestos</w:t>
            </w:r>
          </w:p>
        </w:tc>
        <w:tc>
          <w:tcPr>
            <w:tcW w:w="1843" w:type="dxa"/>
            <w:gridSpan w:val="2"/>
            <w:tcBorders>
              <w:top w:val="nil"/>
              <w:left w:val="nil"/>
              <w:bottom w:val="single" w:sz="4" w:space="0" w:color="auto"/>
              <w:right w:val="single" w:sz="4" w:space="0" w:color="auto"/>
            </w:tcBorders>
            <w:shd w:val="clear" w:color="auto" w:fill="auto"/>
            <w:hideMark/>
          </w:tcPr>
          <w:p w14:paraId="26425C48"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Tesorería Municipal</w:t>
            </w:r>
          </w:p>
        </w:tc>
        <w:tc>
          <w:tcPr>
            <w:tcW w:w="1276" w:type="dxa"/>
            <w:gridSpan w:val="2"/>
            <w:tcBorders>
              <w:top w:val="nil"/>
              <w:left w:val="nil"/>
              <w:bottom w:val="single" w:sz="4" w:space="0" w:color="auto"/>
              <w:right w:val="single" w:sz="4" w:space="0" w:color="auto"/>
            </w:tcBorders>
            <w:shd w:val="clear" w:color="auto" w:fill="auto"/>
            <w:noWrap/>
            <w:hideMark/>
          </w:tcPr>
          <w:p w14:paraId="5ADAFE16"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05</w:t>
            </w:r>
          </w:p>
        </w:tc>
        <w:tc>
          <w:tcPr>
            <w:tcW w:w="1275" w:type="dxa"/>
            <w:gridSpan w:val="2"/>
            <w:tcBorders>
              <w:top w:val="nil"/>
              <w:left w:val="nil"/>
              <w:bottom w:val="single" w:sz="4" w:space="0" w:color="auto"/>
              <w:right w:val="single" w:sz="4" w:space="0" w:color="auto"/>
            </w:tcBorders>
            <w:shd w:val="clear" w:color="auto" w:fill="auto"/>
            <w:noWrap/>
            <w:hideMark/>
          </w:tcPr>
          <w:p w14:paraId="1E527A38"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5</w:t>
            </w:r>
          </w:p>
        </w:tc>
        <w:tc>
          <w:tcPr>
            <w:tcW w:w="4962" w:type="dxa"/>
            <w:gridSpan w:val="2"/>
            <w:tcBorders>
              <w:top w:val="nil"/>
              <w:left w:val="nil"/>
              <w:bottom w:val="single" w:sz="4" w:space="0" w:color="auto"/>
              <w:right w:val="single" w:sz="4" w:space="0" w:color="auto"/>
            </w:tcBorders>
            <w:shd w:val="clear" w:color="auto" w:fill="auto"/>
            <w:hideMark/>
          </w:tcPr>
          <w:p w14:paraId="5D278338"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Elaborar 12 reportes de Avisos de Apertura de Negocio (PROIGUALDAD 5.3.8) (PIBA 1.3.26) (PPA 1.2) (Impulsa Puebla)</w:t>
            </w:r>
          </w:p>
        </w:tc>
        <w:tc>
          <w:tcPr>
            <w:tcW w:w="2409" w:type="dxa"/>
            <w:tcBorders>
              <w:top w:val="nil"/>
              <w:left w:val="nil"/>
              <w:bottom w:val="single" w:sz="4" w:space="0" w:color="auto"/>
              <w:right w:val="single" w:sz="4" w:space="0" w:color="auto"/>
            </w:tcBorders>
            <w:shd w:val="clear" w:color="auto" w:fill="auto"/>
            <w:noWrap/>
            <w:hideMark/>
          </w:tcPr>
          <w:p w14:paraId="4FE1E31E" w14:textId="5489DAB9" w:rsidR="002D018F" w:rsidRPr="00405F5B" w:rsidRDefault="006E0B1B" w:rsidP="006E0B1B">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2D018F">
              <w:rPr>
                <w:rFonts w:ascii="Arial" w:eastAsia="Times New Roman" w:hAnsi="Arial" w:cs="Arial"/>
                <w:sz w:val="24"/>
                <w:szCs w:val="24"/>
                <w:lang w:eastAsia="es-MX"/>
              </w:rPr>
              <w:t xml:space="preserve">- </w:t>
            </w:r>
          </w:p>
        </w:tc>
      </w:tr>
      <w:tr w:rsidR="002D018F" w:rsidRPr="00405F5B" w14:paraId="56EEE50D"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60C29170"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Impulsa Puebla</w:t>
            </w:r>
          </w:p>
        </w:tc>
        <w:tc>
          <w:tcPr>
            <w:tcW w:w="1843" w:type="dxa"/>
            <w:gridSpan w:val="2"/>
            <w:tcBorders>
              <w:top w:val="nil"/>
              <w:left w:val="nil"/>
              <w:bottom w:val="single" w:sz="4" w:space="0" w:color="auto"/>
              <w:right w:val="single" w:sz="4" w:space="0" w:color="auto"/>
            </w:tcBorders>
            <w:shd w:val="clear" w:color="auto" w:fill="auto"/>
            <w:hideMark/>
          </w:tcPr>
          <w:p w14:paraId="2352633C"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Apertura rápida y programa de exención de impuestos</w:t>
            </w:r>
          </w:p>
        </w:tc>
        <w:tc>
          <w:tcPr>
            <w:tcW w:w="1843" w:type="dxa"/>
            <w:gridSpan w:val="2"/>
            <w:tcBorders>
              <w:top w:val="nil"/>
              <w:left w:val="nil"/>
              <w:bottom w:val="single" w:sz="4" w:space="0" w:color="auto"/>
              <w:right w:val="single" w:sz="4" w:space="0" w:color="auto"/>
            </w:tcBorders>
            <w:shd w:val="clear" w:color="auto" w:fill="auto"/>
            <w:hideMark/>
          </w:tcPr>
          <w:p w14:paraId="2AB5BDB4"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Tesorería Municipal</w:t>
            </w:r>
          </w:p>
        </w:tc>
        <w:tc>
          <w:tcPr>
            <w:tcW w:w="1276" w:type="dxa"/>
            <w:gridSpan w:val="2"/>
            <w:tcBorders>
              <w:top w:val="nil"/>
              <w:left w:val="nil"/>
              <w:bottom w:val="single" w:sz="4" w:space="0" w:color="auto"/>
              <w:right w:val="single" w:sz="4" w:space="0" w:color="auto"/>
            </w:tcBorders>
            <w:shd w:val="clear" w:color="auto" w:fill="auto"/>
            <w:noWrap/>
            <w:hideMark/>
          </w:tcPr>
          <w:p w14:paraId="193B721E"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05</w:t>
            </w:r>
          </w:p>
        </w:tc>
        <w:tc>
          <w:tcPr>
            <w:tcW w:w="1275" w:type="dxa"/>
            <w:gridSpan w:val="2"/>
            <w:tcBorders>
              <w:top w:val="nil"/>
              <w:left w:val="nil"/>
              <w:bottom w:val="single" w:sz="4" w:space="0" w:color="auto"/>
              <w:right w:val="single" w:sz="4" w:space="0" w:color="auto"/>
            </w:tcBorders>
            <w:shd w:val="clear" w:color="auto" w:fill="auto"/>
            <w:noWrap/>
            <w:hideMark/>
          </w:tcPr>
          <w:p w14:paraId="1895A691"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6</w:t>
            </w:r>
          </w:p>
        </w:tc>
        <w:tc>
          <w:tcPr>
            <w:tcW w:w="4962" w:type="dxa"/>
            <w:gridSpan w:val="2"/>
            <w:tcBorders>
              <w:top w:val="nil"/>
              <w:left w:val="nil"/>
              <w:bottom w:val="single" w:sz="4" w:space="0" w:color="auto"/>
              <w:right w:val="single" w:sz="4" w:space="0" w:color="auto"/>
            </w:tcBorders>
            <w:shd w:val="clear" w:color="auto" w:fill="auto"/>
            <w:hideMark/>
          </w:tcPr>
          <w:p w14:paraId="4023CEF5"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Elaborar 9 memorándums a la Unidad de Normatividad y Regulación Comercial a fin de mantener actualizado el Padrón de Contribuyentes (Impulsa Puebla)</w:t>
            </w:r>
          </w:p>
        </w:tc>
        <w:tc>
          <w:tcPr>
            <w:tcW w:w="2409" w:type="dxa"/>
            <w:tcBorders>
              <w:top w:val="nil"/>
              <w:left w:val="nil"/>
              <w:bottom w:val="single" w:sz="4" w:space="0" w:color="auto"/>
              <w:right w:val="single" w:sz="4" w:space="0" w:color="auto"/>
            </w:tcBorders>
            <w:shd w:val="clear" w:color="auto" w:fill="auto"/>
            <w:noWrap/>
            <w:hideMark/>
          </w:tcPr>
          <w:p w14:paraId="38C77561" w14:textId="4D13B4C7" w:rsidR="002D018F" w:rsidRPr="00405F5B" w:rsidRDefault="006E0B1B" w:rsidP="006E0B1B">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2D018F">
              <w:rPr>
                <w:rFonts w:ascii="Arial" w:eastAsia="Times New Roman" w:hAnsi="Arial" w:cs="Arial"/>
                <w:sz w:val="24"/>
                <w:szCs w:val="24"/>
                <w:lang w:eastAsia="es-MX"/>
              </w:rPr>
              <w:t xml:space="preserve">- </w:t>
            </w:r>
          </w:p>
        </w:tc>
      </w:tr>
      <w:tr w:rsidR="002D018F" w:rsidRPr="00405F5B" w14:paraId="0CAB2A6B"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25D60342"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Ciudad de 10</w:t>
            </w:r>
          </w:p>
        </w:tc>
        <w:tc>
          <w:tcPr>
            <w:tcW w:w="1843" w:type="dxa"/>
            <w:gridSpan w:val="2"/>
            <w:tcBorders>
              <w:top w:val="nil"/>
              <w:left w:val="nil"/>
              <w:bottom w:val="single" w:sz="4" w:space="0" w:color="auto"/>
              <w:right w:val="single" w:sz="4" w:space="0" w:color="auto"/>
            </w:tcBorders>
            <w:shd w:val="clear" w:color="auto" w:fill="auto"/>
            <w:hideMark/>
          </w:tcPr>
          <w:p w14:paraId="1E47C528"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Mejoramiento de Unidades Habitacionales</w:t>
            </w:r>
          </w:p>
        </w:tc>
        <w:tc>
          <w:tcPr>
            <w:tcW w:w="1843" w:type="dxa"/>
            <w:gridSpan w:val="2"/>
            <w:tcBorders>
              <w:top w:val="nil"/>
              <w:left w:val="nil"/>
              <w:bottom w:val="single" w:sz="4" w:space="0" w:color="auto"/>
              <w:right w:val="single" w:sz="4" w:space="0" w:color="auto"/>
            </w:tcBorders>
            <w:shd w:val="clear" w:color="auto" w:fill="auto"/>
            <w:hideMark/>
          </w:tcPr>
          <w:p w14:paraId="426362A0"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Contraloría Municipal</w:t>
            </w:r>
          </w:p>
        </w:tc>
        <w:tc>
          <w:tcPr>
            <w:tcW w:w="1276" w:type="dxa"/>
            <w:gridSpan w:val="2"/>
            <w:tcBorders>
              <w:top w:val="nil"/>
              <w:left w:val="nil"/>
              <w:bottom w:val="single" w:sz="4" w:space="0" w:color="auto"/>
              <w:right w:val="single" w:sz="4" w:space="0" w:color="auto"/>
            </w:tcBorders>
            <w:shd w:val="clear" w:color="auto" w:fill="auto"/>
            <w:noWrap/>
            <w:hideMark/>
          </w:tcPr>
          <w:p w14:paraId="79CB7ED2"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06</w:t>
            </w:r>
          </w:p>
        </w:tc>
        <w:tc>
          <w:tcPr>
            <w:tcW w:w="1275" w:type="dxa"/>
            <w:gridSpan w:val="2"/>
            <w:tcBorders>
              <w:top w:val="nil"/>
              <w:left w:val="nil"/>
              <w:bottom w:val="single" w:sz="4" w:space="0" w:color="auto"/>
              <w:right w:val="single" w:sz="4" w:space="0" w:color="auto"/>
            </w:tcBorders>
            <w:shd w:val="clear" w:color="auto" w:fill="auto"/>
            <w:noWrap/>
            <w:hideMark/>
          </w:tcPr>
          <w:p w14:paraId="0ECD314F"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4</w:t>
            </w:r>
          </w:p>
        </w:tc>
        <w:tc>
          <w:tcPr>
            <w:tcW w:w="4962" w:type="dxa"/>
            <w:gridSpan w:val="2"/>
            <w:tcBorders>
              <w:top w:val="nil"/>
              <w:left w:val="nil"/>
              <w:bottom w:val="single" w:sz="4" w:space="0" w:color="auto"/>
              <w:right w:val="single" w:sz="4" w:space="0" w:color="auto"/>
            </w:tcBorders>
            <w:shd w:val="clear" w:color="auto" w:fill="auto"/>
            <w:hideMark/>
          </w:tcPr>
          <w:p w14:paraId="70E95047"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Realizar 2,300 encuestas de percepción ciudadana en programas sociales, acciones, obras y, o jornadas (PROMUPINNA XV.1) (Ciudad de 10)</w:t>
            </w:r>
          </w:p>
        </w:tc>
        <w:tc>
          <w:tcPr>
            <w:tcW w:w="2409" w:type="dxa"/>
            <w:tcBorders>
              <w:top w:val="nil"/>
              <w:left w:val="nil"/>
              <w:bottom w:val="single" w:sz="4" w:space="0" w:color="auto"/>
              <w:right w:val="single" w:sz="4" w:space="0" w:color="auto"/>
            </w:tcBorders>
            <w:shd w:val="clear" w:color="auto" w:fill="auto"/>
            <w:noWrap/>
            <w:hideMark/>
          </w:tcPr>
          <w:p w14:paraId="41B9B6EB"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6,300.00 </w:t>
            </w:r>
          </w:p>
        </w:tc>
      </w:tr>
      <w:tr w:rsidR="002D018F" w:rsidRPr="00405F5B" w14:paraId="3561EDFE" w14:textId="77777777" w:rsidTr="0067547B">
        <w:trPr>
          <w:trHeight w:val="284"/>
        </w:trPr>
        <w:tc>
          <w:tcPr>
            <w:tcW w:w="1276" w:type="dxa"/>
            <w:gridSpan w:val="2"/>
            <w:tcBorders>
              <w:top w:val="nil"/>
              <w:left w:val="single" w:sz="4" w:space="0" w:color="auto"/>
              <w:bottom w:val="single" w:sz="4" w:space="0" w:color="auto"/>
              <w:right w:val="single" w:sz="4" w:space="0" w:color="auto"/>
            </w:tcBorders>
            <w:shd w:val="clear" w:color="auto" w:fill="auto"/>
            <w:hideMark/>
          </w:tcPr>
          <w:p w14:paraId="1D870491"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Ciudad de 10</w:t>
            </w:r>
          </w:p>
        </w:tc>
        <w:tc>
          <w:tcPr>
            <w:tcW w:w="1843" w:type="dxa"/>
            <w:gridSpan w:val="2"/>
            <w:tcBorders>
              <w:top w:val="nil"/>
              <w:left w:val="nil"/>
              <w:bottom w:val="single" w:sz="4" w:space="0" w:color="auto"/>
              <w:right w:val="single" w:sz="4" w:space="0" w:color="auto"/>
            </w:tcBorders>
            <w:shd w:val="clear" w:color="auto" w:fill="auto"/>
            <w:hideMark/>
          </w:tcPr>
          <w:p w14:paraId="5FC70345"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Mejoramiento de las Unidades Habitacionales</w:t>
            </w:r>
          </w:p>
        </w:tc>
        <w:tc>
          <w:tcPr>
            <w:tcW w:w="1843" w:type="dxa"/>
            <w:gridSpan w:val="2"/>
            <w:tcBorders>
              <w:top w:val="nil"/>
              <w:left w:val="nil"/>
              <w:bottom w:val="single" w:sz="4" w:space="0" w:color="auto"/>
              <w:right w:val="single" w:sz="4" w:space="0" w:color="auto"/>
            </w:tcBorders>
            <w:shd w:val="clear" w:color="auto" w:fill="auto"/>
            <w:hideMark/>
          </w:tcPr>
          <w:p w14:paraId="70D54AAD"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Instituto Municipal de Planeación</w:t>
            </w:r>
          </w:p>
        </w:tc>
        <w:tc>
          <w:tcPr>
            <w:tcW w:w="1276" w:type="dxa"/>
            <w:gridSpan w:val="2"/>
            <w:tcBorders>
              <w:top w:val="nil"/>
              <w:left w:val="nil"/>
              <w:bottom w:val="single" w:sz="4" w:space="0" w:color="auto"/>
              <w:right w:val="single" w:sz="4" w:space="0" w:color="auto"/>
            </w:tcBorders>
            <w:shd w:val="clear" w:color="auto" w:fill="auto"/>
            <w:noWrap/>
            <w:hideMark/>
          </w:tcPr>
          <w:p w14:paraId="419EBC2B"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03</w:t>
            </w:r>
          </w:p>
        </w:tc>
        <w:tc>
          <w:tcPr>
            <w:tcW w:w="1275" w:type="dxa"/>
            <w:gridSpan w:val="2"/>
            <w:tcBorders>
              <w:top w:val="nil"/>
              <w:left w:val="nil"/>
              <w:bottom w:val="single" w:sz="4" w:space="0" w:color="auto"/>
              <w:right w:val="single" w:sz="4" w:space="0" w:color="auto"/>
            </w:tcBorders>
            <w:shd w:val="clear" w:color="auto" w:fill="auto"/>
            <w:noWrap/>
            <w:hideMark/>
          </w:tcPr>
          <w:p w14:paraId="01A59810" w14:textId="77777777" w:rsidR="002D018F" w:rsidRPr="00405F5B" w:rsidRDefault="002D018F" w:rsidP="006E0B1B">
            <w:pPr>
              <w:spacing w:after="0" w:line="240" w:lineRule="auto"/>
              <w:jc w:val="center"/>
              <w:rPr>
                <w:rFonts w:ascii="Arial" w:eastAsia="Times New Roman" w:hAnsi="Arial" w:cs="Arial"/>
                <w:sz w:val="24"/>
                <w:szCs w:val="24"/>
                <w:lang w:eastAsia="es-MX"/>
              </w:rPr>
            </w:pPr>
            <w:r w:rsidRPr="00405F5B">
              <w:rPr>
                <w:rFonts w:ascii="Arial" w:eastAsia="Times New Roman" w:hAnsi="Arial" w:cs="Arial"/>
                <w:sz w:val="24"/>
                <w:szCs w:val="24"/>
                <w:lang w:eastAsia="es-MX"/>
              </w:rPr>
              <w:t>2</w:t>
            </w:r>
          </w:p>
        </w:tc>
        <w:tc>
          <w:tcPr>
            <w:tcW w:w="4962" w:type="dxa"/>
            <w:gridSpan w:val="2"/>
            <w:tcBorders>
              <w:top w:val="nil"/>
              <w:left w:val="nil"/>
              <w:bottom w:val="single" w:sz="4" w:space="0" w:color="auto"/>
              <w:right w:val="single" w:sz="4" w:space="0" w:color="auto"/>
            </w:tcBorders>
            <w:shd w:val="clear" w:color="auto" w:fill="auto"/>
            <w:hideMark/>
          </w:tcPr>
          <w:p w14:paraId="48C75A81" w14:textId="77777777" w:rsidR="002D018F" w:rsidRPr="00405F5B" w:rsidRDefault="002D018F" w:rsidP="006E0B1B">
            <w:pPr>
              <w:spacing w:after="0" w:line="240" w:lineRule="auto"/>
              <w:rPr>
                <w:rFonts w:ascii="Arial" w:eastAsia="Times New Roman" w:hAnsi="Arial" w:cs="Arial"/>
                <w:sz w:val="24"/>
                <w:szCs w:val="24"/>
                <w:lang w:eastAsia="es-MX"/>
              </w:rPr>
            </w:pPr>
            <w:r w:rsidRPr="00405F5B">
              <w:rPr>
                <w:rFonts w:ascii="Arial" w:eastAsia="Times New Roman" w:hAnsi="Arial" w:cs="Arial"/>
                <w:sz w:val="24"/>
                <w:szCs w:val="24"/>
                <w:lang w:eastAsia="es-MX"/>
              </w:rPr>
              <w:t>Elaborar 1 Diagnóstico de unidades habitacionales (PVMP 2.8.41) (Ciudad de 10)</w:t>
            </w:r>
          </w:p>
        </w:tc>
        <w:tc>
          <w:tcPr>
            <w:tcW w:w="2409" w:type="dxa"/>
            <w:tcBorders>
              <w:top w:val="nil"/>
              <w:left w:val="nil"/>
              <w:bottom w:val="single" w:sz="4" w:space="0" w:color="auto"/>
              <w:right w:val="single" w:sz="4" w:space="0" w:color="auto"/>
            </w:tcBorders>
            <w:shd w:val="clear" w:color="auto" w:fill="auto"/>
            <w:noWrap/>
            <w:hideMark/>
          </w:tcPr>
          <w:p w14:paraId="22E7E5A7" w14:textId="77777777" w:rsidR="002D018F" w:rsidRPr="00405F5B" w:rsidRDefault="002D018F" w:rsidP="006E0B1B">
            <w:pPr>
              <w:spacing w:after="0" w:line="240" w:lineRule="auto"/>
              <w:jc w:val="right"/>
              <w:rPr>
                <w:rFonts w:ascii="Arial" w:eastAsia="Times New Roman" w:hAnsi="Arial" w:cs="Arial"/>
                <w:sz w:val="24"/>
                <w:szCs w:val="24"/>
                <w:lang w:eastAsia="es-MX"/>
              </w:rPr>
            </w:pPr>
            <w:r w:rsidRPr="00405F5B">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405F5B">
              <w:rPr>
                <w:rFonts w:ascii="Arial" w:eastAsia="Times New Roman" w:hAnsi="Arial" w:cs="Arial"/>
                <w:sz w:val="24"/>
                <w:szCs w:val="24"/>
                <w:lang w:eastAsia="es-MX"/>
              </w:rPr>
              <w:t xml:space="preserve">108,000.00 </w:t>
            </w:r>
          </w:p>
        </w:tc>
      </w:tr>
      <w:tr w:rsidR="002D018F" w:rsidRPr="00405F5B" w14:paraId="77ADFB02" w14:textId="77777777" w:rsidTr="0067547B">
        <w:trPr>
          <w:trHeight w:val="593"/>
        </w:trPr>
        <w:tc>
          <w:tcPr>
            <w:tcW w:w="1276" w:type="dxa"/>
            <w:gridSpan w:val="2"/>
            <w:tcBorders>
              <w:top w:val="nil"/>
              <w:left w:val="nil"/>
              <w:bottom w:val="nil"/>
              <w:right w:val="nil"/>
            </w:tcBorders>
            <w:shd w:val="clear" w:color="auto" w:fill="auto"/>
            <w:noWrap/>
            <w:hideMark/>
          </w:tcPr>
          <w:p w14:paraId="08F3F734" w14:textId="77777777" w:rsidR="002D018F" w:rsidRPr="00405F5B" w:rsidRDefault="002D018F" w:rsidP="006E0B1B">
            <w:pPr>
              <w:spacing w:after="0" w:line="240" w:lineRule="auto"/>
              <w:rPr>
                <w:rFonts w:ascii="Arial" w:eastAsia="Times New Roman" w:hAnsi="Arial" w:cs="Arial"/>
                <w:sz w:val="24"/>
                <w:szCs w:val="24"/>
                <w:lang w:eastAsia="es-MX"/>
              </w:rPr>
            </w:pPr>
          </w:p>
        </w:tc>
        <w:tc>
          <w:tcPr>
            <w:tcW w:w="1843" w:type="dxa"/>
            <w:gridSpan w:val="2"/>
            <w:tcBorders>
              <w:top w:val="nil"/>
              <w:left w:val="nil"/>
              <w:bottom w:val="nil"/>
              <w:right w:val="nil"/>
            </w:tcBorders>
            <w:shd w:val="clear" w:color="auto" w:fill="auto"/>
            <w:noWrap/>
            <w:hideMark/>
          </w:tcPr>
          <w:p w14:paraId="125F35C6" w14:textId="77777777" w:rsidR="002D018F" w:rsidRPr="00405F5B" w:rsidRDefault="002D018F" w:rsidP="006E0B1B">
            <w:pPr>
              <w:spacing w:after="0" w:line="240" w:lineRule="auto"/>
              <w:rPr>
                <w:rFonts w:ascii="Arial" w:eastAsia="Times New Roman" w:hAnsi="Arial" w:cs="Arial"/>
                <w:sz w:val="24"/>
                <w:szCs w:val="24"/>
                <w:lang w:eastAsia="es-MX"/>
              </w:rPr>
            </w:pPr>
          </w:p>
        </w:tc>
        <w:tc>
          <w:tcPr>
            <w:tcW w:w="1843" w:type="dxa"/>
            <w:gridSpan w:val="2"/>
            <w:tcBorders>
              <w:top w:val="nil"/>
              <w:left w:val="nil"/>
              <w:bottom w:val="nil"/>
              <w:right w:val="nil"/>
            </w:tcBorders>
            <w:shd w:val="clear" w:color="auto" w:fill="auto"/>
            <w:noWrap/>
            <w:hideMark/>
          </w:tcPr>
          <w:p w14:paraId="699EA307" w14:textId="77777777" w:rsidR="002D018F" w:rsidRPr="00405F5B" w:rsidRDefault="002D018F" w:rsidP="006E0B1B">
            <w:pPr>
              <w:spacing w:after="0" w:line="240" w:lineRule="auto"/>
              <w:rPr>
                <w:rFonts w:ascii="Arial" w:eastAsia="Times New Roman" w:hAnsi="Arial" w:cs="Arial"/>
                <w:sz w:val="24"/>
                <w:szCs w:val="24"/>
                <w:lang w:eastAsia="es-MX"/>
              </w:rPr>
            </w:pPr>
          </w:p>
        </w:tc>
        <w:tc>
          <w:tcPr>
            <w:tcW w:w="1276" w:type="dxa"/>
            <w:gridSpan w:val="2"/>
            <w:tcBorders>
              <w:top w:val="nil"/>
              <w:left w:val="nil"/>
              <w:bottom w:val="nil"/>
              <w:right w:val="nil"/>
            </w:tcBorders>
            <w:shd w:val="clear" w:color="auto" w:fill="auto"/>
            <w:noWrap/>
            <w:hideMark/>
          </w:tcPr>
          <w:p w14:paraId="05E122EE" w14:textId="77777777" w:rsidR="002D018F" w:rsidRPr="00405F5B" w:rsidRDefault="002D018F" w:rsidP="006E0B1B">
            <w:pPr>
              <w:spacing w:after="0" w:line="240" w:lineRule="auto"/>
              <w:rPr>
                <w:rFonts w:ascii="Arial" w:eastAsia="Times New Roman" w:hAnsi="Arial" w:cs="Arial"/>
                <w:sz w:val="24"/>
                <w:szCs w:val="24"/>
                <w:lang w:eastAsia="es-MX"/>
              </w:rPr>
            </w:pPr>
          </w:p>
        </w:tc>
        <w:tc>
          <w:tcPr>
            <w:tcW w:w="1275" w:type="dxa"/>
            <w:gridSpan w:val="2"/>
            <w:tcBorders>
              <w:top w:val="nil"/>
              <w:left w:val="nil"/>
              <w:bottom w:val="nil"/>
              <w:right w:val="nil"/>
            </w:tcBorders>
            <w:shd w:val="clear" w:color="auto" w:fill="auto"/>
            <w:noWrap/>
            <w:hideMark/>
          </w:tcPr>
          <w:p w14:paraId="2905C0B4" w14:textId="77777777" w:rsidR="002D018F" w:rsidRPr="00405F5B" w:rsidRDefault="002D018F" w:rsidP="006E0B1B">
            <w:pPr>
              <w:spacing w:after="0" w:line="240" w:lineRule="auto"/>
              <w:rPr>
                <w:rFonts w:ascii="Arial" w:eastAsia="Times New Roman" w:hAnsi="Arial" w:cs="Arial"/>
                <w:sz w:val="24"/>
                <w:szCs w:val="24"/>
                <w:lang w:eastAsia="es-MX"/>
              </w:rPr>
            </w:pPr>
          </w:p>
        </w:tc>
        <w:tc>
          <w:tcPr>
            <w:tcW w:w="4962" w:type="dxa"/>
            <w:gridSpan w:val="2"/>
            <w:tcBorders>
              <w:top w:val="nil"/>
              <w:left w:val="single" w:sz="4" w:space="0" w:color="auto"/>
              <w:bottom w:val="single" w:sz="4" w:space="0" w:color="auto"/>
              <w:right w:val="single" w:sz="4" w:space="0" w:color="auto"/>
            </w:tcBorders>
            <w:shd w:val="clear" w:color="auto" w:fill="214061"/>
            <w:vAlign w:val="center"/>
            <w:hideMark/>
          </w:tcPr>
          <w:p w14:paraId="5CBE94BA" w14:textId="77777777" w:rsidR="002D018F" w:rsidRPr="00405F5B" w:rsidRDefault="002D018F" w:rsidP="006E0B1B">
            <w:pPr>
              <w:spacing w:after="0" w:line="240" w:lineRule="auto"/>
              <w:jc w:val="right"/>
              <w:rPr>
                <w:rFonts w:ascii="Arial" w:eastAsia="Times New Roman" w:hAnsi="Arial" w:cs="Arial"/>
                <w:b/>
                <w:bCs/>
                <w:color w:val="FFFFFF" w:themeColor="background1"/>
                <w:sz w:val="24"/>
                <w:szCs w:val="24"/>
                <w:lang w:eastAsia="es-MX"/>
              </w:rPr>
            </w:pPr>
            <w:r w:rsidRPr="00405F5B">
              <w:rPr>
                <w:rFonts w:ascii="Arial" w:eastAsia="Times New Roman" w:hAnsi="Arial" w:cs="Arial"/>
                <w:b/>
                <w:bCs/>
                <w:color w:val="FFFFFF" w:themeColor="background1"/>
                <w:sz w:val="24"/>
                <w:szCs w:val="24"/>
                <w:lang w:eastAsia="es-MX"/>
              </w:rPr>
              <w:t>TOTAL</w:t>
            </w:r>
          </w:p>
        </w:tc>
        <w:tc>
          <w:tcPr>
            <w:tcW w:w="2409" w:type="dxa"/>
            <w:tcBorders>
              <w:top w:val="nil"/>
              <w:left w:val="nil"/>
              <w:bottom w:val="single" w:sz="4" w:space="0" w:color="auto"/>
              <w:right w:val="single" w:sz="4" w:space="0" w:color="auto"/>
            </w:tcBorders>
            <w:shd w:val="clear" w:color="auto" w:fill="214061"/>
            <w:noWrap/>
            <w:vAlign w:val="center"/>
            <w:hideMark/>
          </w:tcPr>
          <w:p w14:paraId="165C8D86" w14:textId="77777777" w:rsidR="002D018F" w:rsidRPr="00405F5B" w:rsidRDefault="002D018F" w:rsidP="006E0B1B">
            <w:pPr>
              <w:spacing w:after="0" w:line="240" w:lineRule="auto"/>
              <w:jc w:val="right"/>
              <w:rPr>
                <w:rFonts w:ascii="Arial" w:eastAsia="Times New Roman" w:hAnsi="Arial" w:cs="Arial"/>
                <w:color w:val="FFFFFF" w:themeColor="background1"/>
                <w:sz w:val="24"/>
                <w:szCs w:val="24"/>
                <w:lang w:eastAsia="es-MX"/>
              </w:rPr>
            </w:pPr>
            <w:r w:rsidRPr="00405F5B">
              <w:rPr>
                <w:rFonts w:ascii="Arial" w:eastAsia="Times New Roman" w:hAnsi="Arial" w:cs="Arial"/>
                <w:color w:val="FFFFFF" w:themeColor="background1"/>
                <w:sz w:val="24"/>
                <w:szCs w:val="24"/>
                <w:lang w:eastAsia="es-MX"/>
              </w:rPr>
              <w:t xml:space="preserve"> $ 1,746,817,807.00 </w:t>
            </w:r>
          </w:p>
        </w:tc>
      </w:tr>
      <w:tr w:rsidR="00BA1F5E" w:rsidRPr="00C83235" w14:paraId="406EAD98" w14:textId="77777777" w:rsidTr="00CF0E33">
        <w:trPr>
          <w:trHeight w:val="113"/>
        </w:trPr>
        <w:tc>
          <w:tcPr>
            <w:tcW w:w="1135" w:type="dxa"/>
            <w:tcBorders>
              <w:top w:val="nil"/>
              <w:left w:val="nil"/>
              <w:bottom w:val="nil"/>
              <w:right w:val="nil"/>
            </w:tcBorders>
            <w:shd w:val="clear" w:color="auto" w:fill="auto"/>
            <w:noWrap/>
            <w:vAlign w:val="bottom"/>
            <w:hideMark/>
          </w:tcPr>
          <w:p w14:paraId="512E1949" w14:textId="07409320" w:rsidR="00BA1F5E" w:rsidRPr="00C83235" w:rsidRDefault="00BA1F5E" w:rsidP="00BA1F5E">
            <w:pPr>
              <w:spacing w:after="0" w:line="240" w:lineRule="auto"/>
              <w:jc w:val="right"/>
              <w:rPr>
                <w:rFonts w:ascii="Arial" w:eastAsia="Times New Roman" w:hAnsi="Arial" w:cs="Arial"/>
                <w:b/>
                <w:bCs/>
                <w:color w:val="FFFFFF"/>
                <w:sz w:val="10"/>
                <w:szCs w:val="18"/>
                <w:lang w:eastAsia="es-MX"/>
              </w:rPr>
            </w:pPr>
          </w:p>
        </w:tc>
        <w:tc>
          <w:tcPr>
            <w:tcW w:w="1559" w:type="dxa"/>
            <w:gridSpan w:val="2"/>
            <w:tcBorders>
              <w:top w:val="nil"/>
              <w:left w:val="nil"/>
              <w:bottom w:val="nil"/>
              <w:right w:val="nil"/>
            </w:tcBorders>
            <w:shd w:val="clear" w:color="auto" w:fill="auto"/>
            <w:noWrap/>
            <w:vAlign w:val="bottom"/>
            <w:hideMark/>
          </w:tcPr>
          <w:p w14:paraId="708CDE62" w14:textId="77777777" w:rsidR="00BA1F5E" w:rsidRPr="00C83235" w:rsidRDefault="00BA1F5E" w:rsidP="00BA1F5E">
            <w:pPr>
              <w:spacing w:after="0" w:line="240" w:lineRule="auto"/>
              <w:rPr>
                <w:rFonts w:ascii="Times New Roman" w:eastAsia="Times New Roman" w:hAnsi="Times New Roman" w:cs="Times New Roman"/>
                <w:sz w:val="10"/>
                <w:szCs w:val="20"/>
                <w:lang w:eastAsia="es-MX"/>
              </w:rPr>
            </w:pPr>
          </w:p>
        </w:tc>
        <w:tc>
          <w:tcPr>
            <w:tcW w:w="1559" w:type="dxa"/>
            <w:gridSpan w:val="2"/>
            <w:tcBorders>
              <w:top w:val="nil"/>
              <w:left w:val="nil"/>
              <w:bottom w:val="nil"/>
              <w:right w:val="nil"/>
            </w:tcBorders>
            <w:shd w:val="clear" w:color="auto" w:fill="auto"/>
            <w:noWrap/>
            <w:vAlign w:val="bottom"/>
            <w:hideMark/>
          </w:tcPr>
          <w:p w14:paraId="673C3FC6" w14:textId="77777777" w:rsidR="00BA1F5E" w:rsidRPr="00C83235" w:rsidRDefault="00BA1F5E" w:rsidP="00BA1F5E">
            <w:pPr>
              <w:spacing w:after="0" w:line="240" w:lineRule="auto"/>
              <w:rPr>
                <w:rFonts w:ascii="Times New Roman" w:eastAsia="Times New Roman" w:hAnsi="Times New Roman" w:cs="Times New Roman"/>
                <w:sz w:val="10"/>
                <w:szCs w:val="20"/>
                <w:lang w:eastAsia="es-MX"/>
              </w:rPr>
            </w:pPr>
          </w:p>
        </w:tc>
        <w:tc>
          <w:tcPr>
            <w:tcW w:w="1211" w:type="dxa"/>
            <w:gridSpan w:val="2"/>
            <w:tcBorders>
              <w:top w:val="nil"/>
              <w:left w:val="nil"/>
              <w:bottom w:val="nil"/>
              <w:right w:val="nil"/>
            </w:tcBorders>
            <w:shd w:val="clear" w:color="auto" w:fill="auto"/>
            <w:noWrap/>
            <w:vAlign w:val="bottom"/>
            <w:hideMark/>
          </w:tcPr>
          <w:p w14:paraId="0D67779C" w14:textId="77777777" w:rsidR="00BA1F5E" w:rsidRPr="00C83235" w:rsidRDefault="00BA1F5E" w:rsidP="00BA1F5E">
            <w:pPr>
              <w:spacing w:after="0" w:line="240" w:lineRule="auto"/>
              <w:rPr>
                <w:rFonts w:ascii="Times New Roman" w:eastAsia="Times New Roman" w:hAnsi="Times New Roman" w:cs="Times New Roman"/>
                <w:sz w:val="10"/>
                <w:szCs w:val="20"/>
                <w:lang w:eastAsia="es-MX"/>
              </w:rPr>
            </w:pPr>
          </w:p>
        </w:tc>
        <w:tc>
          <w:tcPr>
            <w:tcW w:w="1199" w:type="dxa"/>
            <w:gridSpan w:val="2"/>
            <w:tcBorders>
              <w:top w:val="nil"/>
              <w:left w:val="nil"/>
              <w:bottom w:val="nil"/>
              <w:right w:val="nil"/>
            </w:tcBorders>
            <w:shd w:val="clear" w:color="auto" w:fill="auto"/>
            <w:noWrap/>
            <w:vAlign w:val="bottom"/>
            <w:hideMark/>
          </w:tcPr>
          <w:p w14:paraId="556445A1" w14:textId="77777777" w:rsidR="00BA1F5E" w:rsidRPr="00C83235" w:rsidRDefault="00BA1F5E" w:rsidP="00BA1F5E">
            <w:pPr>
              <w:spacing w:after="0" w:line="240" w:lineRule="auto"/>
              <w:rPr>
                <w:rFonts w:ascii="Times New Roman" w:eastAsia="Times New Roman" w:hAnsi="Times New Roman" w:cs="Times New Roman"/>
                <w:sz w:val="10"/>
                <w:szCs w:val="20"/>
                <w:lang w:eastAsia="es-MX"/>
              </w:rPr>
            </w:pPr>
          </w:p>
        </w:tc>
        <w:tc>
          <w:tcPr>
            <w:tcW w:w="5670" w:type="dxa"/>
            <w:gridSpan w:val="2"/>
            <w:tcBorders>
              <w:top w:val="nil"/>
              <w:left w:val="nil"/>
              <w:bottom w:val="nil"/>
              <w:right w:val="nil"/>
            </w:tcBorders>
            <w:shd w:val="clear" w:color="auto" w:fill="auto"/>
            <w:noWrap/>
            <w:vAlign w:val="bottom"/>
            <w:hideMark/>
          </w:tcPr>
          <w:p w14:paraId="02D026E8" w14:textId="77777777" w:rsidR="00BA1F5E" w:rsidRPr="00C83235" w:rsidRDefault="00BA1F5E" w:rsidP="00BA1F5E">
            <w:pPr>
              <w:spacing w:after="0" w:line="240" w:lineRule="auto"/>
              <w:rPr>
                <w:rFonts w:ascii="Times New Roman" w:eastAsia="Times New Roman" w:hAnsi="Times New Roman" w:cs="Times New Roman"/>
                <w:sz w:val="10"/>
                <w:szCs w:val="20"/>
                <w:lang w:eastAsia="es-MX"/>
              </w:rPr>
            </w:pPr>
          </w:p>
        </w:tc>
        <w:tc>
          <w:tcPr>
            <w:tcW w:w="2551" w:type="dxa"/>
            <w:gridSpan w:val="2"/>
            <w:tcBorders>
              <w:top w:val="nil"/>
              <w:left w:val="nil"/>
              <w:bottom w:val="nil"/>
              <w:right w:val="nil"/>
            </w:tcBorders>
            <w:shd w:val="clear" w:color="auto" w:fill="auto"/>
            <w:noWrap/>
            <w:vAlign w:val="bottom"/>
            <w:hideMark/>
          </w:tcPr>
          <w:p w14:paraId="06713799" w14:textId="77777777" w:rsidR="00BA1F5E" w:rsidRPr="00C83235" w:rsidRDefault="00BA1F5E" w:rsidP="00BA1F5E">
            <w:pPr>
              <w:spacing w:after="0" w:line="240" w:lineRule="auto"/>
              <w:rPr>
                <w:rFonts w:ascii="Times New Roman" w:eastAsia="Times New Roman" w:hAnsi="Times New Roman" w:cs="Times New Roman"/>
                <w:sz w:val="10"/>
                <w:szCs w:val="20"/>
                <w:lang w:eastAsia="es-MX"/>
              </w:rPr>
            </w:pPr>
          </w:p>
        </w:tc>
      </w:tr>
      <w:tr w:rsidR="00BA1F5E" w:rsidRPr="00BA1F5E" w14:paraId="1FE40E5B" w14:textId="77777777" w:rsidTr="009B7D82">
        <w:trPr>
          <w:trHeight w:val="398"/>
        </w:trPr>
        <w:tc>
          <w:tcPr>
            <w:tcW w:w="14884" w:type="dxa"/>
            <w:gridSpan w:val="13"/>
            <w:tcBorders>
              <w:top w:val="nil"/>
              <w:left w:val="nil"/>
              <w:bottom w:val="nil"/>
              <w:right w:val="nil"/>
            </w:tcBorders>
            <w:shd w:val="clear" w:color="auto" w:fill="auto"/>
            <w:vAlign w:val="center"/>
            <w:hideMark/>
          </w:tcPr>
          <w:p w14:paraId="710675DA" w14:textId="77777777" w:rsidR="00BA1F5E" w:rsidRPr="009B7D82" w:rsidRDefault="00BA1F5E" w:rsidP="009B7D82">
            <w:pPr>
              <w:spacing w:after="0" w:line="240" w:lineRule="auto"/>
              <w:jc w:val="both"/>
              <w:rPr>
                <w:rFonts w:ascii="Arial" w:eastAsia="Times New Roman" w:hAnsi="Arial" w:cs="Arial"/>
                <w:b/>
                <w:bCs/>
                <w:i/>
                <w:iCs/>
                <w:color w:val="000000"/>
                <w:sz w:val="18"/>
                <w:szCs w:val="16"/>
                <w:lang w:eastAsia="es-MX"/>
              </w:rPr>
            </w:pPr>
            <w:r w:rsidRPr="009B7D82">
              <w:rPr>
                <w:rFonts w:ascii="Arial" w:eastAsia="Times New Roman" w:hAnsi="Arial" w:cs="Arial"/>
                <w:b/>
                <w:bCs/>
                <w:i/>
                <w:iCs/>
                <w:color w:val="000000"/>
                <w:sz w:val="18"/>
                <w:szCs w:val="16"/>
                <w:lang w:eastAsia="es-MX"/>
              </w:rPr>
              <w:t>Fuente: Instituto Municipal de Planeación (IMPLAN), con base en el artículo 61 fracción II, inciso a) de la Ley General de Contabilidad Gubernamental</w:t>
            </w:r>
          </w:p>
        </w:tc>
      </w:tr>
    </w:tbl>
    <w:p w14:paraId="6CD11E56" w14:textId="77777777" w:rsidR="006E0B1B" w:rsidRDefault="006E0B1B">
      <w:pPr>
        <w:rPr>
          <w:rFonts w:ascii="Arial" w:hAnsi="Arial" w:cs="Arial"/>
          <w:b/>
          <w:sz w:val="24"/>
          <w:szCs w:val="24"/>
        </w:rPr>
      </w:pPr>
      <w:r>
        <w:rPr>
          <w:rFonts w:ascii="Arial" w:hAnsi="Arial" w:cs="Arial"/>
          <w:b/>
          <w:sz w:val="24"/>
          <w:szCs w:val="24"/>
        </w:rPr>
        <w:br w:type="page"/>
      </w:r>
    </w:p>
    <w:p w14:paraId="23BF25CD" w14:textId="3940854A" w:rsidR="006E0B1B" w:rsidRDefault="006E0B1B" w:rsidP="00BC05B1">
      <w:pPr>
        <w:ind w:left="284"/>
        <w:rPr>
          <w:rFonts w:ascii="Arial" w:hAnsi="Arial" w:cs="Arial"/>
          <w:b/>
          <w:sz w:val="24"/>
          <w:szCs w:val="24"/>
        </w:rPr>
      </w:pPr>
      <w:r w:rsidRPr="006E0B1B">
        <w:rPr>
          <w:rFonts w:ascii="Arial" w:hAnsi="Arial" w:cs="Arial"/>
          <w:b/>
          <w:sz w:val="24"/>
          <w:szCs w:val="24"/>
        </w:rPr>
        <w:lastRenderedPageBreak/>
        <w:t>Prioridades del Gasto, conforme al Plan Municipal de Desarrollo 2021-2024 (Emblemáticas)</w:t>
      </w:r>
    </w:p>
    <w:tbl>
      <w:tblPr>
        <w:tblW w:w="0" w:type="auto"/>
        <w:tblLayout w:type="fixed"/>
        <w:tblCellMar>
          <w:left w:w="70" w:type="dxa"/>
          <w:right w:w="70" w:type="dxa"/>
        </w:tblCellMar>
        <w:tblLook w:val="04A0" w:firstRow="1" w:lastRow="0" w:firstColumn="1" w:lastColumn="0" w:noHBand="0" w:noVBand="1"/>
      </w:tblPr>
      <w:tblGrid>
        <w:gridCol w:w="1760"/>
        <w:gridCol w:w="5789"/>
        <w:gridCol w:w="3664"/>
        <w:gridCol w:w="2349"/>
      </w:tblGrid>
      <w:tr w:rsidR="006E0B1B" w:rsidRPr="006E0B1B" w14:paraId="423E3A1F" w14:textId="77777777" w:rsidTr="006E0B1B">
        <w:trPr>
          <w:trHeight w:val="495"/>
        </w:trPr>
        <w:tc>
          <w:tcPr>
            <w:tcW w:w="1760" w:type="dxa"/>
            <w:tcBorders>
              <w:top w:val="nil"/>
              <w:left w:val="single" w:sz="4" w:space="0" w:color="auto"/>
              <w:bottom w:val="single" w:sz="4" w:space="0" w:color="auto"/>
              <w:right w:val="single" w:sz="4" w:space="0" w:color="auto"/>
            </w:tcBorders>
            <w:shd w:val="clear" w:color="auto" w:fill="214061"/>
            <w:vAlign w:val="center"/>
            <w:hideMark/>
          </w:tcPr>
          <w:p w14:paraId="033D0A1E" w14:textId="77777777" w:rsidR="006E0B1B" w:rsidRPr="006E0B1B" w:rsidRDefault="006E0B1B" w:rsidP="006E0B1B">
            <w:pPr>
              <w:spacing w:after="0" w:line="240" w:lineRule="auto"/>
              <w:jc w:val="center"/>
              <w:rPr>
                <w:rFonts w:ascii="Arial" w:eastAsia="Times New Roman" w:hAnsi="Arial" w:cs="Arial"/>
                <w:b/>
                <w:bCs/>
                <w:color w:val="FFFFFF"/>
                <w:lang w:eastAsia="es-MX"/>
              </w:rPr>
            </w:pPr>
            <w:r w:rsidRPr="006E0B1B">
              <w:rPr>
                <w:rFonts w:ascii="Arial" w:eastAsia="Times New Roman" w:hAnsi="Arial" w:cs="Arial"/>
                <w:b/>
                <w:bCs/>
                <w:color w:val="FFFFFF"/>
                <w:lang w:eastAsia="es-MX"/>
              </w:rPr>
              <w:t>Eje</w:t>
            </w:r>
          </w:p>
        </w:tc>
        <w:tc>
          <w:tcPr>
            <w:tcW w:w="5789" w:type="dxa"/>
            <w:tcBorders>
              <w:top w:val="nil"/>
              <w:left w:val="nil"/>
              <w:bottom w:val="single" w:sz="4" w:space="0" w:color="auto"/>
              <w:right w:val="single" w:sz="4" w:space="0" w:color="auto"/>
            </w:tcBorders>
            <w:shd w:val="clear" w:color="auto" w:fill="214061"/>
            <w:vAlign w:val="center"/>
            <w:hideMark/>
          </w:tcPr>
          <w:p w14:paraId="57B9C2C4" w14:textId="77777777" w:rsidR="006E0B1B" w:rsidRPr="006E0B1B" w:rsidRDefault="006E0B1B" w:rsidP="006E0B1B">
            <w:pPr>
              <w:spacing w:after="0" w:line="240" w:lineRule="auto"/>
              <w:jc w:val="center"/>
              <w:rPr>
                <w:rFonts w:ascii="Arial" w:eastAsia="Times New Roman" w:hAnsi="Arial" w:cs="Arial"/>
                <w:b/>
                <w:bCs/>
                <w:color w:val="FFFFFF"/>
                <w:lang w:eastAsia="es-MX"/>
              </w:rPr>
            </w:pPr>
            <w:r w:rsidRPr="006E0B1B">
              <w:rPr>
                <w:rFonts w:ascii="Arial" w:eastAsia="Times New Roman" w:hAnsi="Arial" w:cs="Arial"/>
                <w:b/>
                <w:bCs/>
                <w:color w:val="FFFFFF"/>
                <w:lang w:eastAsia="es-MX"/>
              </w:rPr>
              <w:t>Nombre del Programa en PMD 2021-2024</w:t>
            </w:r>
          </w:p>
        </w:tc>
        <w:tc>
          <w:tcPr>
            <w:tcW w:w="3664" w:type="dxa"/>
            <w:tcBorders>
              <w:top w:val="nil"/>
              <w:left w:val="nil"/>
              <w:bottom w:val="single" w:sz="4" w:space="0" w:color="auto"/>
              <w:right w:val="single" w:sz="4" w:space="0" w:color="auto"/>
            </w:tcBorders>
            <w:shd w:val="clear" w:color="auto" w:fill="214061"/>
            <w:vAlign w:val="center"/>
            <w:hideMark/>
          </w:tcPr>
          <w:p w14:paraId="0C71B6F2" w14:textId="77777777" w:rsidR="006E0B1B" w:rsidRPr="006E0B1B" w:rsidRDefault="006E0B1B" w:rsidP="006E0B1B">
            <w:pPr>
              <w:spacing w:after="0" w:line="240" w:lineRule="auto"/>
              <w:jc w:val="center"/>
              <w:rPr>
                <w:rFonts w:ascii="Arial" w:eastAsia="Times New Roman" w:hAnsi="Arial" w:cs="Arial"/>
                <w:b/>
                <w:bCs/>
                <w:color w:val="FFFFFF"/>
                <w:lang w:eastAsia="es-MX"/>
              </w:rPr>
            </w:pPr>
            <w:r w:rsidRPr="006E0B1B">
              <w:rPr>
                <w:rFonts w:ascii="Arial" w:eastAsia="Times New Roman" w:hAnsi="Arial" w:cs="Arial"/>
                <w:b/>
                <w:bCs/>
                <w:color w:val="FFFFFF"/>
                <w:lang w:eastAsia="es-MX"/>
              </w:rPr>
              <w:t>Dependencia / Entidad</w:t>
            </w:r>
          </w:p>
        </w:tc>
        <w:tc>
          <w:tcPr>
            <w:tcW w:w="2349" w:type="dxa"/>
            <w:tcBorders>
              <w:top w:val="nil"/>
              <w:left w:val="nil"/>
              <w:bottom w:val="single" w:sz="4" w:space="0" w:color="auto"/>
              <w:right w:val="single" w:sz="4" w:space="0" w:color="auto"/>
            </w:tcBorders>
            <w:shd w:val="clear" w:color="auto" w:fill="214061"/>
            <w:vAlign w:val="center"/>
            <w:hideMark/>
          </w:tcPr>
          <w:p w14:paraId="01840EF3" w14:textId="77777777" w:rsidR="006E0B1B" w:rsidRPr="006E0B1B" w:rsidRDefault="006E0B1B" w:rsidP="006E0B1B">
            <w:pPr>
              <w:spacing w:after="0" w:line="240" w:lineRule="auto"/>
              <w:jc w:val="center"/>
              <w:rPr>
                <w:rFonts w:ascii="Arial" w:eastAsia="Times New Roman" w:hAnsi="Arial" w:cs="Arial"/>
                <w:b/>
                <w:bCs/>
                <w:color w:val="FFFFFF"/>
                <w:lang w:eastAsia="es-MX"/>
              </w:rPr>
            </w:pPr>
            <w:r w:rsidRPr="006E0B1B">
              <w:rPr>
                <w:rFonts w:ascii="Arial" w:eastAsia="Times New Roman" w:hAnsi="Arial" w:cs="Arial"/>
                <w:b/>
                <w:bCs/>
                <w:color w:val="FFFFFF"/>
                <w:lang w:eastAsia="es-MX"/>
              </w:rPr>
              <w:t>Monto 2024</w:t>
            </w:r>
          </w:p>
        </w:tc>
      </w:tr>
      <w:tr w:rsidR="006E0B1B" w:rsidRPr="006E0B1B" w14:paraId="0FB1C0C1" w14:textId="77777777" w:rsidTr="00BF064F">
        <w:trPr>
          <w:trHeight w:val="885"/>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684899CB" w14:textId="77777777" w:rsidR="006E0B1B" w:rsidRPr="006E0B1B" w:rsidRDefault="006E0B1B" w:rsidP="006E0B1B">
            <w:pPr>
              <w:spacing w:after="0" w:line="240" w:lineRule="auto"/>
              <w:rPr>
                <w:rFonts w:ascii="Arial" w:eastAsia="Times New Roman" w:hAnsi="Arial" w:cs="Arial"/>
                <w:color w:val="000000"/>
                <w:lang w:eastAsia="es-MX"/>
              </w:rPr>
            </w:pPr>
            <w:r w:rsidRPr="006E0B1B">
              <w:rPr>
                <w:rFonts w:ascii="Arial" w:eastAsia="Times New Roman" w:hAnsi="Arial" w:cs="Arial"/>
                <w:color w:val="000000"/>
                <w:lang w:eastAsia="es-MX"/>
              </w:rPr>
              <w:t>1. Recuperación Económica</w:t>
            </w:r>
          </w:p>
        </w:tc>
        <w:tc>
          <w:tcPr>
            <w:tcW w:w="5789" w:type="dxa"/>
            <w:tcBorders>
              <w:top w:val="nil"/>
              <w:left w:val="nil"/>
              <w:bottom w:val="single" w:sz="4" w:space="0" w:color="auto"/>
              <w:right w:val="single" w:sz="4" w:space="0" w:color="auto"/>
            </w:tcBorders>
            <w:shd w:val="clear" w:color="auto" w:fill="auto"/>
            <w:vAlign w:val="center"/>
            <w:hideMark/>
          </w:tcPr>
          <w:p w14:paraId="4440E094" w14:textId="77777777" w:rsidR="006E0B1B" w:rsidRPr="006E0B1B" w:rsidRDefault="006E0B1B" w:rsidP="006E0B1B">
            <w:pPr>
              <w:spacing w:after="0" w:line="240" w:lineRule="auto"/>
              <w:rPr>
                <w:rFonts w:ascii="Arial" w:eastAsia="Times New Roman" w:hAnsi="Arial" w:cs="Arial"/>
                <w:lang w:eastAsia="es-MX"/>
              </w:rPr>
            </w:pPr>
            <w:r w:rsidRPr="006E0B1B">
              <w:rPr>
                <w:rFonts w:ascii="Arial" w:eastAsia="Times New Roman" w:hAnsi="Arial" w:cs="Arial"/>
                <w:lang w:eastAsia="es-MX"/>
              </w:rPr>
              <w:t>Recuperación y reactivación económica en sectores productivos e industrias estratégicas del municipio</w:t>
            </w:r>
          </w:p>
        </w:tc>
        <w:tc>
          <w:tcPr>
            <w:tcW w:w="3664" w:type="dxa"/>
            <w:tcBorders>
              <w:top w:val="nil"/>
              <w:left w:val="nil"/>
              <w:bottom w:val="single" w:sz="4" w:space="0" w:color="auto"/>
              <w:right w:val="single" w:sz="4" w:space="0" w:color="auto"/>
            </w:tcBorders>
            <w:shd w:val="clear" w:color="auto" w:fill="auto"/>
            <w:vAlign w:val="center"/>
            <w:hideMark/>
          </w:tcPr>
          <w:p w14:paraId="07F473D2" w14:textId="77777777" w:rsidR="006E0B1B" w:rsidRPr="006E0B1B" w:rsidRDefault="006E0B1B" w:rsidP="006E0B1B">
            <w:pPr>
              <w:spacing w:after="0" w:line="240" w:lineRule="auto"/>
              <w:rPr>
                <w:rFonts w:ascii="Arial" w:eastAsia="Times New Roman" w:hAnsi="Arial" w:cs="Arial"/>
                <w:lang w:eastAsia="es-MX"/>
              </w:rPr>
            </w:pPr>
            <w:r w:rsidRPr="006E0B1B">
              <w:rPr>
                <w:rFonts w:ascii="Arial" w:eastAsia="Times New Roman" w:hAnsi="Arial" w:cs="Arial"/>
                <w:lang w:eastAsia="es-MX"/>
              </w:rPr>
              <w:t>Secretaría de Economía y Turismo</w:t>
            </w:r>
          </w:p>
        </w:tc>
        <w:tc>
          <w:tcPr>
            <w:tcW w:w="2349" w:type="dxa"/>
            <w:tcBorders>
              <w:top w:val="nil"/>
              <w:left w:val="nil"/>
              <w:bottom w:val="single" w:sz="4" w:space="0" w:color="auto"/>
              <w:right w:val="single" w:sz="4" w:space="0" w:color="auto"/>
            </w:tcBorders>
            <w:shd w:val="clear" w:color="auto" w:fill="auto"/>
            <w:noWrap/>
            <w:vAlign w:val="center"/>
            <w:hideMark/>
          </w:tcPr>
          <w:p w14:paraId="480C01E6" w14:textId="28C2C796" w:rsidR="006E0B1B" w:rsidRPr="006E0B1B" w:rsidRDefault="006E0B1B" w:rsidP="006E0B1B">
            <w:pPr>
              <w:spacing w:after="0" w:line="240" w:lineRule="auto"/>
              <w:ind w:right="113"/>
              <w:jc w:val="right"/>
              <w:rPr>
                <w:rFonts w:ascii="Arial" w:eastAsia="Times New Roman" w:hAnsi="Arial" w:cs="Arial"/>
                <w:color w:val="000000"/>
                <w:lang w:eastAsia="es-MX"/>
              </w:rPr>
            </w:pPr>
            <w:r w:rsidRPr="006E0B1B">
              <w:rPr>
                <w:rFonts w:ascii="Arial" w:eastAsia="Times New Roman" w:hAnsi="Arial" w:cs="Arial"/>
                <w:color w:val="000000"/>
                <w:lang w:eastAsia="es-MX"/>
              </w:rPr>
              <w:t xml:space="preserve"> $</w:t>
            </w:r>
            <w:r>
              <w:rPr>
                <w:rFonts w:ascii="Arial" w:eastAsia="Times New Roman" w:hAnsi="Arial" w:cs="Arial"/>
                <w:color w:val="000000"/>
                <w:lang w:eastAsia="es-MX"/>
              </w:rPr>
              <w:t xml:space="preserve"> </w:t>
            </w:r>
            <w:r w:rsidRPr="006E0B1B">
              <w:rPr>
                <w:rFonts w:ascii="Arial" w:eastAsia="Times New Roman" w:hAnsi="Arial" w:cs="Arial"/>
                <w:color w:val="000000"/>
                <w:lang w:eastAsia="es-MX"/>
              </w:rPr>
              <w:t xml:space="preserve">5,320,818.00 </w:t>
            </w:r>
          </w:p>
        </w:tc>
      </w:tr>
      <w:tr w:rsidR="006E0B1B" w:rsidRPr="006E0B1B" w14:paraId="58737C75" w14:textId="77777777" w:rsidTr="00BF064F">
        <w:trPr>
          <w:trHeight w:val="360"/>
        </w:trPr>
        <w:tc>
          <w:tcPr>
            <w:tcW w:w="1760" w:type="dxa"/>
            <w:vMerge w:val="restart"/>
            <w:tcBorders>
              <w:top w:val="nil"/>
              <w:left w:val="single" w:sz="4" w:space="0" w:color="auto"/>
              <w:bottom w:val="nil"/>
              <w:right w:val="single" w:sz="4" w:space="0" w:color="auto"/>
            </w:tcBorders>
            <w:shd w:val="clear" w:color="auto" w:fill="auto"/>
            <w:vAlign w:val="center"/>
            <w:hideMark/>
          </w:tcPr>
          <w:p w14:paraId="313C6AAE" w14:textId="77777777" w:rsidR="006E0B1B" w:rsidRPr="006E0B1B" w:rsidRDefault="006E0B1B" w:rsidP="006E0B1B">
            <w:pPr>
              <w:spacing w:after="0" w:line="240" w:lineRule="auto"/>
              <w:rPr>
                <w:rFonts w:ascii="Arial" w:eastAsia="Times New Roman" w:hAnsi="Arial" w:cs="Arial"/>
                <w:color w:val="000000"/>
                <w:lang w:eastAsia="es-MX"/>
              </w:rPr>
            </w:pPr>
            <w:r w:rsidRPr="006E0B1B">
              <w:rPr>
                <w:rFonts w:ascii="Arial" w:eastAsia="Times New Roman" w:hAnsi="Arial" w:cs="Arial"/>
                <w:color w:val="000000"/>
                <w:lang w:eastAsia="es-MX"/>
              </w:rPr>
              <w:t>2. Desarrollo Humano</w:t>
            </w:r>
          </w:p>
        </w:tc>
        <w:tc>
          <w:tcPr>
            <w:tcW w:w="5789" w:type="dxa"/>
            <w:tcBorders>
              <w:top w:val="nil"/>
              <w:left w:val="nil"/>
              <w:bottom w:val="single" w:sz="4" w:space="0" w:color="auto"/>
              <w:right w:val="single" w:sz="4" w:space="0" w:color="auto"/>
            </w:tcBorders>
            <w:shd w:val="clear" w:color="auto" w:fill="auto"/>
            <w:vAlign w:val="center"/>
            <w:hideMark/>
          </w:tcPr>
          <w:p w14:paraId="75D56262" w14:textId="77777777" w:rsidR="006E0B1B" w:rsidRPr="006E0B1B" w:rsidRDefault="006E0B1B" w:rsidP="006E0B1B">
            <w:pPr>
              <w:spacing w:after="0" w:line="240" w:lineRule="auto"/>
              <w:rPr>
                <w:rFonts w:ascii="Arial" w:eastAsia="Times New Roman" w:hAnsi="Arial" w:cs="Arial"/>
                <w:lang w:eastAsia="es-MX"/>
              </w:rPr>
            </w:pPr>
            <w:r w:rsidRPr="006E0B1B">
              <w:rPr>
                <w:rFonts w:ascii="Arial" w:eastAsia="Times New Roman" w:hAnsi="Arial" w:cs="Arial"/>
                <w:lang w:eastAsia="es-MX"/>
              </w:rPr>
              <w:t>Bienestar y Participación Ciudadana</w:t>
            </w:r>
          </w:p>
        </w:tc>
        <w:tc>
          <w:tcPr>
            <w:tcW w:w="3664" w:type="dxa"/>
            <w:tcBorders>
              <w:top w:val="nil"/>
              <w:left w:val="nil"/>
              <w:bottom w:val="single" w:sz="4" w:space="0" w:color="auto"/>
              <w:right w:val="single" w:sz="4" w:space="0" w:color="auto"/>
            </w:tcBorders>
            <w:shd w:val="clear" w:color="auto" w:fill="auto"/>
            <w:vAlign w:val="center"/>
            <w:hideMark/>
          </w:tcPr>
          <w:p w14:paraId="162C4D41" w14:textId="77777777" w:rsidR="006E0B1B" w:rsidRPr="006E0B1B" w:rsidRDefault="006E0B1B" w:rsidP="006E0B1B">
            <w:pPr>
              <w:spacing w:after="0" w:line="240" w:lineRule="auto"/>
              <w:rPr>
                <w:rFonts w:ascii="Arial" w:eastAsia="Times New Roman" w:hAnsi="Arial" w:cs="Arial"/>
                <w:lang w:eastAsia="es-MX"/>
              </w:rPr>
            </w:pPr>
            <w:r w:rsidRPr="006E0B1B">
              <w:rPr>
                <w:rFonts w:ascii="Arial" w:eastAsia="Times New Roman" w:hAnsi="Arial" w:cs="Arial"/>
                <w:lang w:eastAsia="es-MX"/>
              </w:rPr>
              <w:t>Sría. de Bienestar y Participación Ciudadana</w:t>
            </w:r>
          </w:p>
        </w:tc>
        <w:tc>
          <w:tcPr>
            <w:tcW w:w="2349" w:type="dxa"/>
            <w:tcBorders>
              <w:top w:val="nil"/>
              <w:left w:val="nil"/>
              <w:bottom w:val="single" w:sz="4" w:space="0" w:color="auto"/>
              <w:right w:val="single" w:sz="4" w:space="0" w:color="auto"/>
            </w:tcBorders>
            <w:shd w:val="clear" w:color="auto" w:fill="auto"/>
            <w:noWrap/>
            <w:vAlign w:val="center"/>
            <w:hideMark/>
          </w:tcPr>
          <w:p w14:paraId="3C9C6FA2" w14:textId="31EBC670" w:rsidR="006E0B1B" w:rsidRPr="006E0B1B" w:rsidRDefault="006E0B1B" w:rsidP="006E0B1B">
            <w:pPr>
              <w:spacing w:after="0" w:line="240" w:lineRule="auto"/>
              <w:ind w:right="113"/>
              <w:jc w:val="right"/>
              <w:rPr>
                <w:rFonts w:ascii="Arial" w:eastAsia="Times New Roman" w:hAnsi="Arial" w:cs="Arial"/>
                <w:color w:val="000000"/>
                <w:lang w:eastAsia="es-MX"/>
              </w:rPr>
            </w:pPr>
            <w:r w:rsidRPr="006E0B1B">
              <w:rPr>
                <w:rFonts w:ascii="Arial" w:eastAsia="Times New Roman" w:hAnsi="Arial" w:cs="Arial"/>
                <w:color w:val="000000"/>
                <w:lang w:eastAsia="es-MX"/>
              </w:rPr>
              <w:t xml:space="preserve"> $</w:t>
            </w:r>
            <w:r>
              <w:rPr>
                <w:rFonts w:ascii="Arial" w:eastAsia="Times New Roman" w:hAnsi="Arial" w:cs="Arial"/>
                <w:color w:val="000000"/>
                <w:lang w:eastAsia="es-MX"/>
              </w:rPr>
              <w:t xml:space="preserve"> </w:t>
            </w:r>
            <w:r w:rsidRPr="006E0B1B">
              <w:rPr>
                <w:rFonts w:ascii="Arial" w:eastAsia="Times New Roman" w:hAnsi="Arial" w:cs="Arial"/>
                <w:color w:val="000000"/>
                <w:lang w:eastAsia="es-MX"/>
              </w:rPr>
              <w:t xml:space="preserve">22,832,067.00 </w:t>
            </w:r>
          </w:p>
        </w:tc>
      </w:tr>
      <w:tr w:rsidR="006E0B1B" w:rsidRPr="006E0B1B" w14:paraId="333E9FEC" w14:textId="77777777" w:rsidTr="00BF064F">
        <w:trPr>
          <w:trHeight w:val="360"/>
        </w:trPr>
        <w:tc>
          <w:tcPr>
            <w:tcW w:w="1760" w:type="dxa"/>
            <w:vMerge/>
            <w:tcBorders>
              <w:top w:val="nil"/>
              <w:left w:val="single" w:sz="4" w:space="0" w:color="auto"/>
              <w:bottom w:val="nil"/>
              <w:right w:val="single" w:sz="4" w:space="0" w:color="auto"/>
            </w:tcBorders>
            <w:shd w:val="clear" w:color="auto" w:fill="auto"/>
            <w:vAlign w:val="center"/>
            <w:hideMark/>
          </w:tcPr>
          <w:p w14:paraId="617A6FD7" w14:textId="77777777" w:rsidR="006E0B1B" w:rsidRPr="006E0B1B" w:rsidRDefault="006E0B1B" w:rsidP="006E0B1B">
            <w:pPr>
              <w:spacing w:after="0" w:line="240" w:lineRule="auto"/>
              <w:rPr>
                <w:rFonts w:ascii="Arial" w:eastAsia="Times New Roman" w:hAnsi="Arial" w:cs="Arial"/>
                <w:color w:val="000000"/>
                <w:lang w:eastAsia="es-MX"/>
              </w:rPr>
            </w:pPr>
          </w:p>
        </w:tc>
        <w:tc>
          <w:tcPr>
            <w:tcW w:w="5789" w:type="dxa"/>
            <w:tcBorders>
              <w:top w:val="nil"/>
              <w:left w:val="nil"/>
              <w:bottom w:val="single" w:sz="4" w:space="0" w:color="auto"/>
              <w:right w:val="single" w:sz="4" w:space="0" w:color="auto"/>
            </w:tcBorders>
            <w:shd w:val="clear" w:color="auto" w:fill="auto"/>
            <w:vAlign w:val="center"/>
            <w:hideMark/>
          </w:tcPr>
          <w:p w14:paraId="3121750E" w14:textId="77777777" w:rsidR="006E0B1B" w:rsidRPr="006E0B1B" w:rsidRDefault="006E0B1B" w:rsidP="006E0B1B">
            <w:pPr>
              <w:spacing w:after="0" w:line="240" w:lineRule="auto"/>
              <w:rPr>
                <w:rFonts w:ascii="Arial" w:eastAsia="Times New Roman" w:hAnsi="Arial" w:cs="Arial"/>
                <w:lang w:eastAsia="es-MX"/>
              </w:rPr>
            </w:pPr>
            <w:r w:rsidRPr="006E0B1B">
              <w:rPr>
                <w:rFonts w:ascii="Arial" w:eastAsia="Times New Roman" w:hAnsi="Arial" w:cs="Arial"/>
                <w:lang w:eastAsia="es-MX"/>
              </w:rPr>
              <w:t>Atención al Desarrollo integral de las familias</w:t>
            </w:r>
          </w:p>
        </w:tc>
        <w:tc>
          <w:tcPr>
            <w:tcW w:w="3664" w:type="dxa"/>
            <w:tcBorders>
              <w:top w:val="nil"/>
              <w:left w:val="nil"/>
              <w:bottom w:val="single" w:sz="4" w:space="0" w:color="auto"/>
              <w:right w:val="single" w:sz="4" w:space="0" w:color="auto"/>
            </w:tcBorders>
            <w:shd w:val="clear" w:color="auto" w:fill="auto"/>
            <w:vAlign w:val="center"/>
            <w:hideMark/>
          </w:tcPr>
          <w:p w14:paraId="6B946DC7" w14:textId="77777777" w:rsidR="006E0B1B" w:rsidRPr="006E0B1B" w:rsidRDefault="006E0B1B" w:rsidP="006E0B1B">
            <w:pPr>
              <w:spacing w:after="0" w:line="240" w:lineRule="auto"/>
              <w:rPr>
                <w:rFonts w:ascii="Arial" w:eastAsia="Times New Roman" w:hAnsi="Arial" w:cs="Arial"/>
                <w:lang w:eastAsia="es-MX"/>
              </w:rPr>
            </w:pPr>
            <w:r w:rsidRPr="006E0B1B">
              <w:rPr>
                <w:rFonts w:ascii="Arial" w:eastAsia="Times New Roman" w:hAnsi="Arial" w:cs="Arial"/>
                <w:lang w:eastAsia="es-MX"/>
              </w:rPr>
              <w:t>Sistema Municipal DIF</w:t>
            </w:r>
          </w:p>
        </w:tc>
        <w:tc>
          <w:tcPr>
            <w:tcW w:w="2349" w:type="dxa"/>
            <w:tcBorders>
              <w:top w:val="nil"/>
              <w:left w:val="nil"/>
              <w:bottom w:val="single" w:sz="4" w:space="0" w:color="auto"/>
              <w:right w:val="single" w:sz="4" w:space="0" w:color="auto"/>
            </w:tcBorders>
            <w:shd w:val="clear" w:color="auto" w:fill="auto"/>
            <w:noWrap/>
            <w:vAlign w:val="center"/>
            <w:hideMark/>
          </w:tcPr>
          <w:p w14:paraId="38446760" w14:textId="5515A10E" w:rsidR="006E0B1B" w:rsidRPr="006E0B1B" w:rsidRDefault="006E0B1B" w:rsidP="006E0B1B">
            <w:pPr>
              <w:spacing w:after="0" w:line="240" w:lineRule="auto"/>
              <w:ind w:right="113"/>
              <w:jc w:val="right"/>
              <w:rPr>
                <w:rFonts w:ascii="Arial" w:eastAsia="Times New Roman" w:hAnsi="Arial" w:cs="Arial"/>
                <w:color w:val="000000"/>
                <w:lang w:eastAsia="es-MX"/>
              </w:rPr>
            </w:pPr>
            <w:r w:rsidRPr="006E0B1B">
              <w:rPr>
                <w:rFonts w:ascii="Arial" w:eastAsia="Times New Roman" w:hAnsi="Arial" w:cs="Arial"/>
                <w:color w:val="000000"/>
                <w:lang w:eastAsia="es-MX"/>
              </w:rPr>
              <w:t xml:space="preserve"> $</w:t>
            </w:r>
            <w:r>
              <w:rPr>
                <w:rFonts w:ascii="Arial" w:eastAsia="Times New Roman" w:hAnsi="Arial" w:cs="Arial"/>
                <w:color w:val="000000"/>
                <w:lang w:eastAsia="es-MX"/>
              </w:rPr>
              <w:t xml:space="preserve"> </w:t>
            </w:r>
            <w:r w:rsidRPr="006E0B1B">
              <w:rPr>
                <w:rFonts w:ascii="Arial" w:eastAsia="Times New Roman" w:hAnsi="Arial" w:cs="Arial"/>
                <w:color w:val="000000"/>
                <w:lang w:eastAsia="es-MX"/>
              </w:rPr>
              <w:t xml:space="preserve">11,360,062.00 </w:t>
            </w:r>
          </w:p>
        </w:tc>
      </w:tr>
      <w:tr w:rsidR="006E0B1B" w:rsidRPr="006E0B1B" w14:paraId="5D5E6F27" w14:textId="77777777" w:rsidTr="00BF064F">
        <w:trPr>
          <w:trHeight w:val="360"/>
        </w:trPr>
        <w:tc>
          <w:tcPr>
            <w:tcW w:w="1760" w:type="dxa"/>
            <w:vMerge/>
            <w:tcBorders>
              <w:top w:val="nil"/>
              <w:left w:val="single" w:sz="4" w:space="0" w:color="auto"/>
              <w:bottom w:val="nil"/>
              <w:right w:val="single" w:sz="4" w:space="0" w:color="auto"/>
            </w:tcBorders>
            <w:shd w:val="clear" w:color="auto" w:fill="auto"/>
            <w:vAlign w:val="center"/>
            <w:hideMark/>
          </w:tcPr>
          <w:p w14:paraId="0489F69B" w14:textId="77777777" w:rsidR="006E0B1B" w:rsidRPr="006E0B1B" w:rsidRDefault="006E0B1B" w:rsidP="006E0B1B">
            <w:pPr>
              <w:spacing w:after="0" w:line="240" w:lineRule="auto"/>
              <w:rPr>
                <w:rFonts w:ascii="Arial" w:eastAsia="Times New Roman" w:hAnsi="Arial" w:cs="Arial"/>
                <w:color w:val="000000"/>
                <w:lang w:eastAsia="es-MX"/>
              </w:rPr>
            </w:pPr>
          </w:p>
        </w:tc>
        <w:tc>
          <w:tcPr>
            <w:tcW w:w="5789" w:type="dxa"/>
            <w:tcBorders>
              <w:top w:val="nil"/>
              <w:left w:val="nil"/>
              <w:bottom w:val="single" w:sz="4" w:space="0" w:color="auto"/>
              <w:right w:val="single" w:sz="4" w:space="0" w:color="auto"/>
            </w:tcBorders>
            <w:shd w:val="clear" w:color="auto" w:fill="auto"/>
            <w:vAlign w:val="center"/>
            <w:hideMark/>
          </w:tcPr>
          <w:p w14:paraId="3BC651EE" w14:textId="77777777" w:rsidR="006E0B1B" w:rsidRPr="006E0B1B" w:rsidRDefault="006E0B1B" w:rsidP="006E0B1B">
            <w:pPr>
              <w:spacing w:after="0" w:line="240" w:lineRule="auto"/>
              <w:rPr>
                <w:rFonts w:ascii="Arial" w:eastAsia="Times New Roman" w:hAnsi="Arial" w:cs="Arial"/>
                <w:lang w:eastAsia="es-MX"/>
              </w:rPr>
            </w:pPr>
            <w:r w:rsidRPr="006E0B1B">
              <w:rPr>
                <w:rFonts w:ascii="Arial" w:eastAsia="Times New Roman" w:hAnsi="Arial" w:cs="Arial"/>
                <w:lang w:eastAsia="es-MX"/>
              </w:rPr>
              <w:t>Juventud activa y participativa</w:t>
            </w:r>
          </w:p>
        </w:tc>
        <w:tc>
          <w:tcPr>
            <w:tcW w:w="3664" w:type="dxa"/>
            <w:tcBorders>
              <w:top w:val="nil"/>
              <w:left w:val="nil"/>
              <w:bottom w:val="single" w:sz="4" w:space="0" w:color="auto"/>
              <w:right w:val="single" w:sz="4" w:space="0" w:color="auto"/>
            </w:tcBorders>
            <w:shd w:val="clear" w:color="auto" w:fill="auto"/>
            <w:vAlign w:val="center"/>
            <w:hideMark/>
          </w:tcPr>
          <w:p w14:paraId="4241E516" w14:textId="77777777" w:rsidR="006E0B1B" w:rsidRPr="006E0B1B" w:rsidRDefault="006E0B1B" w:rsidP="006E0B1B">
            <w:pPr>
              <w:spacing w:after="0" w:line="240" w:lineRule="auto"/>
              <w:rPr>
                <w:rFonts w:ascii="Arial" w:eastAsia="Times New Roman" w:hAnsi="Arial" w:cs="Arial"/>
                <w:lang w:eastAsia="es-MX"/>
              </w:rPr>
            </w:pPr>
            <w:r w:rsidRPr="006E0B1B">
              <w:rPr>
                <w:rFonts w:ascii="Arial" w:eastAsia="Times New Roman" w:hAnsi="Arial" w:cs="Arial"/>
                <w:lang w:eastAsia="es-MX"/>
              </w:rPr>
              <w:t>Instituto de la Juventud del Municipio de Puebla</w:t>
            </w:r>
          </w:p>
        </w:tc>
        <w:tc>
          <w:tcPr>
            <w:tcW w:w="2349" w:type="dxa"/>
            <w:tcBorders>
              <w:top w:val="nil"/>
              <w:left w:val="nil"/>
              <w:bottom w:val="single" w:sz="4" w:space="0" w:color="auto"/>
              <w:right w:val="single" w:sz="4" w:space="0" w:color="auto"/>
            </w:tcBorders>
            <w:shd w:val="clear" w:color="auto" w:fill="auto"/>
            <w:noWrap/>
            <w:vAlign w:val="center"/>
            <w:hideMark/>
          </w:tcPr>
          <w:p w14:paraId="74FE5DB9" w14:textId="78ED77D4" w:rsidR="006E0B1B" w:rsidRPr="006E0B1B" w:rsidRDefault="006E0B1B" w:rsidP="006E0B1B">
            <w:pPr>
              <w:spacing w:after="0" w:line="240" w:lineRule="auto"/>
              <w:ind w:right="113"/>
              <w:jc w:val="right"/>
              <w:rPr>
                <w:rFonts w:ascii="Arial" w:eastAsia="Times New Roman" w:hAnsi="Arial" w:cs="Arial"/>
                <w:color w:val="000000"/>
                <w:lang w:eastAsia="es-MX"/>
              </w:rPr>
            </w:pPr>
            <w:r w:rsidRPr="006E0B1B">
              <w:rPr>
                <w:rFonts w:ascii="Arial" w:eastAsia="Times New Roman" w:hAnsi="Arial" w:cs="Arial"/>
                <w:color w:val="000000"/>
                <w:lang w:eastAsia="es-MX"/>
              </w:rPr>
              <w:t xml:space="preserve"> $</w:t>
            </w:r>
            <w:r>
              <w:rPr>
                <w:rFonts w:ascii="Arial" w:eastAsia="Times New Roman" w:hAnsi="Arial" w:cs="Arial"/>
                <w:color w:val="000000"/>
                <w:lang w:eastAsia="es-MX"/>
              </w:rPr>
              <w:t xml:space="preserve"> </w:t>
            </w:r>
            <w:r w:rsidRPr="006E0B1B">
              <w:rPr>
                <w:rFonts w:ascii="Arial" w:eastAsia="Times New Roman" w:hAnsi="Arial" w:cs="Arial"/>
                <w:color w:val="000000"/>
                <w:lang w:eastAsia="es-MX"/>
              </w:rPr>
              <w:t xml:space="preserve">4,230,600.00 </w:t>
            </w:r>
          </w:p>
        </w:tc>
      </w:tr>
      <w:tr w:rsidR="006E0B1B" w:rsidRPr="006E0B1B" w14:paraId="60964FFE" w14:textId="77777777" w:rsidTr="00BF064F">
        <w:trPr>
          <w:trHeight w:val="360"/>
        </w:trPr>
        <w:tc>
          <w:tcPr>
            <w:tcW w:w="1760" w:type="dxa"/>
            <w:vMerge/>
            <w:tcBorders>
              <w:top w:val="nil"/>
              <w:left w:val="single" w:sz="4" w:space="0" w:color="auto"/>
              <w:bottom w:val="nil"/>
              <w:right w:val="single" w:sz="4" w:space="0" w:color="auto"/>
            </w:tcBorders>
            <w:shd w:val="clear" w:color="auto" w:fill="auto"/>
            <w:vAlign w:val="center"/>
            <w:hideMark/>
          </w:tcPr>
          <w:p w14:paraId="0ADB0935" w14:textId="77777777" w:rsidR="006E0B1B" w:rsidRPr="006E0B1B" w:rsidRDefault="006E0B1B" w:rsidP="006E0B1B">
            <w:pPr>
              <w:spacing w:after="0" w:line="240" w:lineRule="auto"/>
              <w:rPr>
                <w:rFonts w:ascii="Arial" w:eastAsia="Times New Roman" w:hAnsi="Arial" w:cs="Arial"/>
                <w:color w:val="000000"/>
                <w:lang w:eastAsia="es-MX"/>
              </w:rPr>
            </w:pPr>
          </w:p>
        </w:tc>
        <w:tc>
          <w:tcPr>
            <w:tcW w:w="5789" w:type="dxa"/>
            <w:tcBorders>
              <w:top w:val="nil"/>
              <w:left w:val="nil"/>
              <w:bottom w:val="single" w:sz="4" w:space="0" w:color="auto"/>
              <w:right w:val="single" w:sz="4" w:space="0" w:color="auto"/>
            </w:tcBorders>
            <w:shd w:val="clear" w:color="auto" w:fill="auto"/>
            <w:vAlign w:val="center"/>
            <w:hideMark/>
          </w:tcPr>
          <w:p w14:paraId="0FFCE829" w14:textId="77777777" w:rsidR="006E0B1B" w:rsidRPr="006E0B1B" w:rsidRDefault="006E0B1B" w:rsidP="006E0B1B">
            <w:pPr>
              <w:spacing w:after="0" w:line="240" w:lineRule="auto"/>
              <w:rPr>
                <w:rFonts w:ascii="Arial" w:eastAsia="Times New Roman" w:hAnsi="Arial" w:cs="Arial"/>
                <w:lang w:eastAsia="es-MX"/>
              </w:rPr>
            </w:pPr>
            <w:r w:rsidRPr="006E0B1B">
              <w:rPr>
                <w:rFonts w:ascii="Arial" w:eastAsia="Times New Roman" w:hAnsi="Arial" w:cs="Arial"/>
                <w:lang w:eastAsia="es-MX"/>
              </w:rPr>
              <w:t>Igualdad Sustantiva</w:t>
            </w:r>
          </w:p>
        </w:tc>
        <w:tc>
          <w:tcPr>
            <w:tcW w:w="3664" w:type="dxa"/>
            <w:tcBorders>
              <w:top w:val="nil"/>
              <w:left w:val="nil"/>
              <w:bottom w:val="single" w:sz="4" w:space="0" w:color="auto"/>
              <w:right w:val="single" w:sz="4" w:space="0" w:color="auto"/>
            </w:tcBorders>
            <w:shd w:val="clear" w:color="auto" w:fill="auto"/>
            <w:vAlign w:val="center"/>
            <w:hideMark/>
          </w:tcPr>
          <w:p w14:paraId="74631F52" w14:textId="77777777" w:rsidR="006E0B1B" w:rsidRPr="006E0B1B" w:rsidRDefault="006E0B1B" w:rsidP="006E0B1B">
            <w:pPr>
              <w:spacing w:after="0" w:line="240" w:lineRule="auto"/>
              <w:rPr>
                <w:rFonts w:ascii="Arial" w:eastAsia="Times New Roman" w:hAnsi="Arial" w:cs="Arial"/>
                <w:lang w:eastAsia="es-MX"/>
              </w:rPr>
            </w:pPr>
            <w:r w:rsidRPr="006E0B1B">
              <w:rPr>
                <w:rFonts w:ascii="Arial" w:eastAsia="Times New Roman" w:hAnsi="Arial" w:cs="Arial"/>
                <w:lang w:eastAsia="es-MX"/>
              </w:rPr>
              <w:t>Secretaría para la Igualdad Sustantiva de Género</w:t>
            </w:r>
          </w:p>
        </w:tc>
        <w:tc>
          <w:tcPr>
            <w:tcW w:w="2349" w:type="dxa"/>
            <w:tcBorders>
              <w:top w:val="nil"/>
              <w:left w:val="nil"/>
              <w:bottom w:val="single" w:sz="4" w:space="0" w:color="auto"/>
              <w:right w:val="single" w:sz="4" w:space="0" w:color="auto"/>
            </w:tcBorders>
            <w:shd w:val="clear" w:color="auto" w:fill="auto"/>
            <w:noWrap/>
            <w:vAlign w:val="center"/>
            <w:hideMark/>
          </w:tcPr>
          <w:p w14:paraId="19B56FFF" w14:textId="2AA80451" w:rsidR="006E0B1B" w:rsidRPr="006E0B1B" w:rsidRDefault="006E0B1B" w:rsidP="006E0B1B">
            <w:pPr>
              <w:spacing w:after="0" w:line="240" w:lineRule="auto"/>
              <w:ind w:right="113"/>
              <w:jc w:val="right"/>
              <w:rPr>
                <w:rFonts w:ascii="Arial" w:eastAsia="Times New Roman" w:hAnsi="Arial" w:cs="Arial"/>
                <w:color w:val="000000"/>
                <w:lang w:eastAsia="es-MX"/>
              </w:rPr>
            </w:pPr>
            <w:r w:rsidRPr="006E0B1B">
              <w:rPr>
                <w:rFonts w:ascii="Arial" w:eastAsia="Times New Roman" w:hAnsi="Arial" w:cs="Arial"/>
                <w:color w:val="000000"/>
                <w:lang w:eastAsia="es-MX"/>
              </w:rPr>
              <w:t xml:space="preserve"> $</w:t>
            </w:r>
            <w:r>
              <w:rPr>
                <w:rFonts w:ascii="Arial" w:eastAsia="Times New Roman" w:hAnsi="Arial" w:cs="Arial"/>
                <w:color w:val="000000"/>
                <w:lang w:eastAsia="es-MX"/>
              </w:rPr>
              <w:t xml:space="preserve"> </w:t>
            </w:r>
            <w:r w:rsidRPr="006E0B1B">
              <w:rPr>
                <w:rFonts w:ascii="Arial" w:eastAsia="Times New Roman" w:hAnsi="Arial" w:cs="Arial"/>
                <w:color w:val="000000"/>
                <w:lang w:eastAsia="es-MX"/>
              </w:rPr>
              <w:t xml:space="preserve">4,612,781.00 </w:t>
            </w:r>
          </w:p>
        </w:tc>
      </w:tr>
      <w:tr w:rsidR="006E0B1B" w:rsidRPr="006E0B1B" w14:paraId="4A6B7D7D" w14:textId="77777777" w:rsidTr="00BF064F">
        <w:trPr>
          <w:trHeight w:val="555"/>
        </w:trPr>
        <w:tc>
          <w:tcPr>
            <w:tcW w:w="1760" w:type="dxa"/>
            <w:vMerge/>
            <w:tcBorders>
              <w:top w:val="nil"/>
              <w:left w:val="single" w:sz="4" w:space="0" w:color="auto"/>
              <w:bottom w:val="nil"/>
              <w:right w:val="single" w:sz="4" w:space="0" w:color="auto"/>
            </w:tcBorders>
            <w:shd w:val="clear" w:color="auto" w:fill="auto"/>
            <w:vAlign w:val="center"/>
            <w:hideMark/>
          </w:tcPr>
          <w:p w14:paraId="0187B29F" w14:textId="77777777" w:rsidR="006E0B1B" w:rsidRPr="006E0B1B" w:rsidRDefault="006E0B1B" w:rsidP="006E0B1B">
            <w:pPr>
              <w:spacing w:after="0" w:line="240" w:lineRule="auto"/>
              <w:rPr>
                <w:rFonts w:ascii="Arial" w:eastAsia="Times New Roman" w:hAnsi="Arial" w:cs="Arial"/>
                <w:color w:val="000000"/>
                <w:lang w:eastAsia="es-MX"/>
              </w:rPr>
            </w:pPr>
          </w:p>
        </w:tc>
        <w:tc>
          <w:tcPr>
            <w:tcW w:w="5789" w:type="dxa"/>
            <w:tcBorders>
              <w:top w:val="nil"/>
              <w:left w:val="nil"/>
              <w:bottom w:val="single" w:sz="4" w:space="0" w:color="auto"/>
              <w:right w:val="single" w:sz="4" w:space="0" w:color="auto"/>
            </w:tcBorders>
            <w:shd w:val="clear" w:color="auto" w:fill="auto"/>
            <w:vAlign w:val="center"/>
            <w:hideMark/>
          </w:tcPr>
          <w:p w14:paraId="4DDC2E17" w14:textId="77777777" w:rsidR="006E0B1B" w:rsidRPr="006E0B1B" w:rsidRDefault="006E0B1B" w:rsidP="006E0B1B">
            <w:pPr>
              <w:spacing w:after="0" w:line="240" w:lineRule="auto"/>
              <w:rPr>
                <w:rFonts w:ascii="Arial" w:eastAsia="Times New Roman" w:hAnsi="Arial" w:cs="Arial"/>
                <w:lang w:eastAsia="es-MX"/>
              </w:rPr>
            </w:pPr>
            <w:r w:rsidRPr="006E0B1B">
              <w:rPr>
                <w:rFonts w:ascii="Arial" w:eastAsia="Times New Roman" w:hAnsi="Arial" w:cs="Arial"/>
                <w:lang w:eastAsia="es-MX"/>
              </w:rPr>
              <w:t>Reactivación de la vida artística y cultural de la Ciudad de Puebla</w:t>
            </w:r>
          </w:p>
        </w:tc>
        <w:tc>
          <w:tcPr>
            <w:tcW w:w="3664" w:type="dxa"/>
            <w:tcBorders>
              <w:top w:val="nil"/>
              <w:left w:val="nil"/>
              <w:bottom w:val="single" w:sz="4" w:space="0" w:color="auto"/>
              <w:right w:val="single" w:sz="4" w:space="0" w:color="auto"/>
            </w:tcBorders>
            <w:shd w:val="clear" w:color="auto" w:fill="auto"/>
            <w:vAlign w:val="center"/>
            <w:hideMark/>
          </w:tcPr>
          <w:p w14:paraId="12E10845" w14:textId="77777777" w:rsidR="006E0B1B" w:rsidRPr="006E0B1B" w:rsidRDefault="006E0B1B" w:rsidP="006E0B1B">
            <w:pPr>
              <w:spacing w:after="0" w:line="240" w:lineRule="auto"/>
              <w:rPr>
                <w:rFonts w:ascii="Arial" w:eastAsia="Times New Roman" w:hAnsi="Arial" w:cs="Arial"/>
                <w:lang w:eastAsia="es-MX"/>
              </w:rPr>
            </w:pPr>
            <w:r w:rsidRPr="006E0B1B">
              <w:rPr>
                <w:rFonts w:ascii="Arial" w:eastAsia="Times New Roman" w:hAnsi="Arial" w:cs="Arial"/>
                <w:lang w:eastAsia="es-MX"/>
              </w:rPr>
              <w:t>Instituto Municipal de Arte y Cultura de Puebla</w:t>
            </w:r>
          </w:p>
        </w:tc>
        <w:tc>
          <w:tcPr>
            <w:tcW w:w="2349" w:type="dxa"/>
            <w:tcBorders>
              <w:top w:val="nil"/>
              <w:left w:val="nil"/>
              <w:bottom w:val="single" w:sz="4" w:space="0" w:color="auto"/>
              <w:right w:val="single" w:sz="4" w:space="0" w:color="auto"/>
            </w:tcBorders>
            <w:shd w:val="clear" w:color="auto" w:fill="auto"/>
            <w:noWrap/>
            <w:vAlign w:val="center"/>
            <w:hideMark/>
          </w:tcPr>
          <w:p w14:paraId="5E06EAD3" w14:textId="6128E216" w:rsidR="006E0B1B" w:rsidRPr="006E0B1B" w:rsidRDefault="006E0B1B" w:rsidP="006E0B1B">
            <w:pPr>
              <w:spacing w:after="0" w:line="240" w:lineRule="auto"/>
              <w:ind w:right="113"/>
              <w:jc w:val="right"/>
              <w:rPr>
                <w:rFonts w:ascii="Arial" w:eastAsia="Times New Roman" w:hAnsi="Arial" w:cs="Arial"/>
                <w:color w:val="000000"/>
                <w:lang w:eastAsia="es-MX"/>
              </w:rPr>
            </w:pPr>
            <w:r w:rsidRPr="006E0B1B">
              <w:rPr>
                <w:rFonts w:ascii="Arial" w:eastAsia="Times New Roman" w:hAnsi="Arial" w:cs="Arial"/>
                <w:color w:val="000000"/>
                <w:lang w:eastAsia="es-MX"/>
              </w:rPr>
              <w:t xml:space="preserve"> $</w:t>
            </w:r>
            <w:r>
              <w:rPr>
                <w:rFonts w:ascii="Arial" w:eastAsia="Times New Roman" w:hAnsi="Arial" w:cs="Arial"/>
                <w:color w:val="000000"/>
                <w:lang w:eastAsia="es-MX"/>
              </w:rPr>
              <w:t xml:space="preserve"> </w:t>
            </w:r>
            <w:r w:rsidRPr="006E0B1B">
              <w:rPr>
                <w:rFonts w:ascii="Arial" w:eastAsia="Times New Roman" w:hAnsi="Arial" w:cs="Arial"/>
                <w:color w:val="000000"/>
                <w:lang w:eastAsia="es-MX"/>
              </w:rPr>
              <w:t xml:space="preserve">14,689,369.00 </w:t>
            </w:r>
          </w:p>
        </w:tc>
      </w:tr>
      <w:tr w:rsidR="006E0B1B" w:rsidRPr="006E0B1B" w14:paraId="406F57E9" w14:textId="77777777" w:rsidTr="00BF064F">
        <w:trPr>
          <w:trHeight w:val="360"/>
        </w:trPr>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BA0046" w14:textId="77777777" w:rsidR="006E0B1B" w:rsidRPr="006E0B1B" w:rsidRDefault="006E0B1B" w:rsidP="006E0B1B">
            <w:pPr>
              <w:spacing w:after="0" w:line="240" w:lineRule="auto"/>
              <w:rPr>
                <w:rFonts w:ascii="Arial" w:eastAsia="Times New Roman" w:hAnsi="Arial" w:cs="Arial"/>
                <w:color w:val="000000"/>
                <w:lang w:eastAsia="es-MX"/>
              </w:rPr>
            </w:pPr>
            <w:r w:rsidRPr="006E0B1B">
              <w:rPr>
                <w:rFonts w:ascii="Arial" w:eastAsia="Times New Roman" w:hAnsi="Arial" w:cs="Arial"/>
                <w:color w:val="000000"/>
                <w:lang w:eastAsia="es-MX"/>
              </w:rPr>
              <w:t>3. Seguridad</w:t>
            </w:r>
          </w:p>
        </w:tc>
        <w:tc>
          <w:tcPr>
            <w:tcW w:w="5789" w:type="dxa"/>
            <w:tcBorders>
              <w:top w:val="nil"/>
              <w:left w:val="nil"/>
              <w:bottom w:val="single" w:sz="4" w:space="0" w:color="auto"/>
              <w:right w:val="single" w:sz="4" w:space="0" w:color="auto"/>
            </w:tcBorders>
            <w:shd w:val="clear" w:color="auto" w:fill="auto"/>
            <w:vAlign w:val="center"/>
            <w:hideMark/>
          </w:tcPr>
          <w:p w14:paraId="32A94B6E" w14:textId="77777777" w:rsidR="006E0B1B" w:rsidRPr="006E0B1B" w:rsidRDefault="006E0B1B" w:rsidP="006E0B1B">
            <w:pPr>
              <w:spacing w:after="0" w:line="240" w:lineRule="auto"/>
              <w:rPr>
                <w:rFonts w:ascii="Arial" w:eastAsia="Times New Roman" w:hAnsi="Arial" w:cs="Arial"/>
                <w:lang w:eastAsia="es-MX"/>
              </w:rPr>
            </w:pPr>
            <w:r w:rsidRPr="006E0B1B">
              <w:rPr>
                <w:rFonts w:ascii="Arial" w:eastAsia="Times New Roman" w:hAnsi="Arial" w:cs="Arial"/>
                <w:lang w:eastAsia="es-MX"/>
              </w:rPr>
              <w:t>Seguridad cercana y efectiva al servicio de la ciudadanía</w:t>
            </w:r>
          </w:p>
        </w:tc>
        <w:tc>
          <w:tcPr>
            <w:tcW w:w="3664" w:type="dxa"/>
            <w:tcBorders>
              <w:top w:val="nil"/>
              <w:left w:val="nil"/>
              <w:bottom w:val="single" w:sz="4" w:space="0" w:color="auto"/>
              <w:right w:val="single" w:sz="4" w:space="0" w:color="auto"/>
            </w:tcBorders>
            <w:shd w:val="clear" w:color="auto" w:fill="auto"/>
            <w:vAlign w:val="center"/>
            <w:hideMark/>
          </w:tcPr>
          <w:p w14:paraId="23BF982C" w14:textId="77777777" w:rsidR="006E0B1B" w:rsidRPr="006E0B1B" w:rsidRDefault="006E0B1B" w:rsidP="006E0B1B">
            <w:pPr>
              <w:spacing w:after="0" w:line="240" w:lineRule="auto"/>
              <w:rPr>
                <w:rFonts w:ascii="Arial" w:eastAsia="Times New Roman" w:hAnsi="Arial" w:cs="Arial"/>
                <w:lang w:eastAsia="es-MX"/>
              </w:rPr>
            </w:pPr>
            <w:r w:rsidRPr="006E0B1B">
              <w:rPr>
                <w:rFonts w:ascii="Arial" w:eastAsia="Times New Roman" w:hAnsi="Arial" w:cs="Arial"/>
                <w:lang w:eastAsia="es-MX"/>
              </w:rPr>
              <w:t>Sría. de Seguridad Ciudadana</w:t>
            </w:r>
          </w:p>
        </w:tc>
        <w:tc>
          <w:tcPr>
            <w:tcW w:w="2349" w:type="dxa"/>
            <w:tcBorders>
              <w:top w:val="nil"/>
              <w:left w:val="nil"/>
              <w:bottom w:val="single" w:sz="4" w:space="0" w:color="auto"/>
              <w:right w:val="single" w:sz="4" w:space="0" w:color="auto"/>
            </w:tcBorders>
            <w:shd w:val="clear" w:color="auto" w:fill="auto"/>
            <w:noWrap/>
            <w:vAlign w:val="center"/>
            <w:hideMark/>
          </w:tcPr>
          <w:p w14:paraId="083DA854" w14:textId="6E869D00" w:rsidR="006E0B1B" w:rsidRPr="006E0B1B" w:rsidRDefault="006E0B1B" w:rsidP="006E0B1B">
            <w:pPr>
              <w:spacing w:after="0" w:line="240" w:lineRule="auto"/>
              <w:ind w:right="113"/>
              <w:jc w:val="right"/>
              <w:rPr>
                <w:rFonts w:ascii="Arial" w:eastAsia="Times New Roman" w:hAnsi="Arial" w:cs="Arial"/>
                <w:color w:val="000000"/>
                <w:lang w:eastAsia="es-MX"/>
              </w:rPr>
            </w:pPr>
            <w:r w:rsidRPr="006E0B1B">
              <w:rPr>
                <w:rFonts w:ascii="Arial" w:eastAsia="Times New Roman" w:hAnsi="Arial" w:cs="Arial"/>
                <w:color w:val="000000"/>
                <w:lang w:eastAsia="es-MX"/>
              </w:rPr>
              <w:t xml:space="preserve"> $</w:t>
            </w:r>
            <w:r>
              <w:rPr>
                <w:rFonts w:ascii="Arial" w:eastAsia="Times New Roman" w:hAnsi="Arial" w:cs="Arial"/>
                <w:color w:val="000000"/>
                <w:lang w:eastAsia="es-MX"/>
              </w:rPr>
              <w:t xml:space="preserve"> </w:t>
            </w:r>
            <w:r w:rsidRPr="006E0B1B">
              <w:rPr>
                <w:rFonts w:ascii="Arial" w:eastAsia="Times New Roman" w:hAnsi="Arial" w:cs="Arial"/>
                <w:color w:val="000000"/>
                <w:lang w:eastAsia="es-MX"/>
              </w:rPr>
              <w:t xml:space="preserve">204,536,473.00 </w:t>
            </w:r>
          </w:p>
        </w:tc>
      </w:tr>
      <w:tr w:rsidR="006E0B1B" w:rsidRPr="006E0B1B" w14:paraId="54D40AC3" w14:textId="77777777" w:rsidTr="00BF064F">
        <w:trPr>
          <w:trHeight w:val="360"/>
        </w:trPr>
        <w:tc>
          <w:tcPr>
            <w:tcW w:w="1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8C64BB" w14:textId="77777777" w:rsidR="006E0B1B" w:rsidRPr="006E0B1B" w:rsidRDefault="006E0B1B" w:rsidP="006E0B1B">
            <w:pPr>
              <w:spacing w:after="0" w:line="240" w:lineRule="auto"/>
              <w:rPr>
                <w:rFonts w:ascii="Arial" w:eastAsia="Times New Roman" w:hAnsi="Arial" w:cs="Arial"/>
                <w:color w:val="000000"/>
                <w:lang w:eastAsia="es-MX"/>
              </w:rPr>
            </w:pPr>
          </w:p>
        </w:tc>
        <w:tc>
          <w:tcPr>
            <w:tcW w:w="5789" w:type="dxa"/>
            <w:tcBorders>
              <w:top w:val="nil"/>
              <w:left w:val="nil"/>
              <w:bottom w:val="single" w:sz="4" w:space="0" w:color="auto"/>
              <w:right w:val="single" w:sz="4" w:space="0" w:color="auto"/>
            </w:tcBorders>
            <w:shd w:val="clear" w:color="auto" w:fill="auto"/>
            <w:vAlign w:val="center"/>
            <w:hideMark/>
          </w:tcPr>
          <w:p w14:paraId="470120AA" w14:textId="77777777" w:rsidR="006E0B1B" w:rsidRPr="006E0B1B" w:rsidRDefault="006E0B1B" w:rsidP="006E0B1B">
            <w:pPr>
              <w:spacing w:after="0" w:line="240" w:lineRule="auto"/>
              <w:rPr>
                <w:rFonts w:ascii="Arial" w:eastAsia="Times New Roman" w:hAnsi="Arial" w:cs="Arial"/>
                <w:lang w:eastAsia="es-MX"/>
              </w:rPr>
            </w:pPr>
            <w:r w:rsidRPr="006E0B1B">
              <w:rPr>
                <w:rFonts w:ascii="Arial" w:eastAsia="Times New Roman" w:hAnsi="Arial" w:cs="Arial"/>
                <w:lang w:eastAsia="es-MX"/>
              </w:rPr>
              <w:t>Gobernanza para la armonía social</w:t>
            </w:r>
          </w:p>
        </w:tc>
        <w:tc>
          <w:tcPr>
            <w:tcW w:w="3664" w:type="dxa"/>
            <w:tcBorders>
              <w:top w:val="nil"/>
              <w:left w:val="nil"/>
              <w:bottom w:val="single" w:sz="4" w:space="0" w:color="auto"/>
              <w:right w:val="single" w:sz="4" w:space="0" w:color="auto"/>
            </w:tcBorders>
            <w:shd w:val="clear" w:color="auto" w:fill="auto"/>
            <w:vAlign w:val="center"/>
            <w:hideMark/>
          </w:tcPr>
          <w:p w14:paraId="114F0595" w14:textId="77777777" w:rsidR="006E0B1B" w:rsidRPr="006E0B1B" w:rsidRDefault="006E0B1B" w:rsidP="006E0B1B">
            <w:pPr>
              <w:spacing w:after="0" w:line="240" w:lineRule="auto"/>
              <w:rPr>
                <w:rFonts w:ascii="Arial" w:eastAsia="Times New Roman" w:hAnsi="Arial" w:cs="Arial"/>
                <w:lang w:eastAsia="es-MX"/>
              </w:rPr>
            </w:pPr>
            <w:r w:rsidRPr="006E0B1B">
              <w:rPr>
                <w:rFonts w:ascii="Arial" w:eastAsia="Times New Roman" w:hAnsi="Arial" w:cs="Arial"/>
                <w:lang w:eastAsia="es-MX"/>
              </w:rPr>
              <w:t>Sría. de Gobernación</w:t>
            </w:r>
          </w:p>
        </w:tc>
        <w:tc>
          <w:tcPr>
            <w:tcW w:w="2349" w:type="dxa"/>
            <w:tcBorders>
              <w:top w:val="nil"/>
              <w:left w:val="nil"/>
              <w:bottom w:val="single" w:sz="4" w:space="0" w:color="auto"/>
              <w:right w:val="single" w:sz="4" w:space="0" w:color="auto"/>
            </w:tcBorders>
            <w:shd w:val="clear" w:color="auto" w:fill="auto"/>
            <w:noWrap/>
            <w:vAlign w:val="center"/>
            <w:hideMark/>
          </w:tcPr>
          <w:p w14:paraId="1F95E738" w14:textId="2D83F048" w:rsidR="006E0B1B" w:rsidRPr="006E0B1B" w:rsidRDefault="006E0B1B" w:rsidP="006E0B1B">
            <w:pPr>
              <w:spacing w:after="0" w:line="240" w:lineRule="auto"/>
              <w:ind w:right="113"/>
              <w:jc w:val="right"/>
              <w:rPr>
                <w:rFonts w:ascii="Arial" w:eastAsia="Times New Roman" w:hAnsi="Arial" w:cs="Arial"/>
                <w:color w:val="000000"/>
                <w:lang w:eastAsia="es-MX"/>
              </w:rPr>
            </w:pPr>
            <w:r w:rsidRPr="006E0B1B">
              <w:rPr>
                <w:rFonts w:ascii="Arial" w:eastAsia="Times New Roman" w:hAnsi="Arial" w:cs="Arial"/>
                <w:color w:val="000000"/>
                <w:lang w:eastAsia="es-MX"/>
              </w:rPr>
              <w:t xml:space="preserve"> $</w:t>
            </w:r>
            <w:r>
              <w:rPr>
                <w:rFonts w:ascii="Arial" w:eastAsia="Times New Roman" w:hAnsi="Arial" w:cs="Arial"/>
                <w:color w:val="000000"/>
                <w:lang w:eastAsia="es-MX"/>
              </w:rPr>
              <w:t xml:space="preserve"> </w:t>
            </w:r>
            <w:r w:rsidRPr="006E0B1B">
              <w:rPr>
                <w:rFonts w:ascii="Arial" w:eastAsia="Times New Roman" w:hAnsi="Arial" w:cs="Arial"/>
                <w:color w:val="000000"/>
                <w:lang w:eastAsia="es-MX"/>
              </w:rPr>
              <w:t xml:space="preserve">810,000.00 </w:t>
            </w:r>
          </w:p>
        </w:tc>
      </w:tr>
      <w:tr w:rsidR="006E0B1B" w:rsidRPr="006E0B1B" w14:paraId="4EC87D80" w14:textId="77777777" w:rsidTr="00BF064F">
        <w:trPr>
          <w:trHeight w:val="360"/>
        </w:trPr>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14:paraId="65ADB640" w14:textId="77777777" w:rsidR="006E0B1B" w:rsidRPr="006E0B1B" w:rsidRDefault="006E0B1B" w:rsidP="006E0B1B">
            <w:pPr>
              <w:spacing w:after="0" w:line="240" w:lineRule="auto"/>
              <w:rPr>
                <w:rFonts w:ascii="Arial" w:eastAsia="Times New Roman" w:hAnsi="Arial" w:cs="Arial"/>
                <w:color w:val="000000"/>
                <w:lang w:eastAsia="es-MX"/>
              </w:rPr>
            </w:pPr>
            <w:r w:rsidRPr="006E0B1B">
              <w:rPr>
                <w:rFonts w:ascii="Arial" w:eastAsia="Times New Roman" w:hAnsi="Arial" w:cs="Arial"/>
                <w:color w:val="000000"/>
                <w:lang w:eastAsia="es-MX"/>
              </w:rPr>
              <w:t>4. Urbanismo</w:t>
            </w:r>
          </w:p>
        </w:tc>
        <w:tc>
          <w:tcPr>
            <w:tcW w:w="5789" w:type="dxa"/>
            <w:tcBorders>
              <w:top w:val="nil"/>
              <w:left w:val="nil"/>
              <w:bottom w:val="single" w:sz="4" w:space="0" w:color="auto"/>
              <w:right w:val="single" w:sz="4" w:space="0" w:color="auto"/>
            </w:tcBorders>
            <w:shd w:val="clear" w:color="auto" w:fill="auto"/>
            <w:vAlign w:val="center"/>
            <w:hideMark/>
          </w:tcPr>
          <w:p w14:paraId="5435A62B" w14:textId="77777777" w:rsidR="006E0B1B" w:rsidRPr="006E0B1B" w:rsidRDefault="006E0B1B" w:rsidP="006E0B1B">
            <w:pPr>
              <w:spacing w:after="0" w:line="240" w:lineRule="auto"/>
              <w:rPr>
                <w:rFonts w:ascii="Arial" w:eastAsia="Times New Roman" w:hAnsi="Arial" w:cs="Arial"/>
                <w:lang w:eastAsia="es-MX"/>
              </w:rPr>
            </w:pPr>
            <w:r w:rsidRPr="006E0B1B">
              <w:rPr>
                <w:rFonts w:ascii="Arial" w:eastAsia="Times New Roman" w:hAnsi="Arial" w:cs="Arial"/>
                <w:lang w:eastAsia="es-MX"/>
              </w:rPr>
              <w:t xml:space="preserve"> Gestión para el desarrollo urbano ordenado y eficiente</w:t>
            </w:r>
          </w:p>
        </w:tc>
        <w:tc>
          <w:tcPr>
            <w:tcW w:w="3664" w:type="dxa"/>
            <w:tcBorders>
              <w:top w:val="nil"/>
              <w:left w:val="nil"/>
              <w:bottom w:val="single" w:sz="4" w:space="0" w:color="auto"/>
              <w:right w:val="single" w:sz="4" w:space="0" w:color="auto"/>
            </w:tcBorders>
            <w:shd w:val="clear" w:color="auto" w:fill="auto"/>
            <w:vAlign w:val="center"/>
            <w:hideMark/>
          </w:tcPr>
          <w:p w14:paraId="29348F32" w14:textId="77777777" w:rsidR="006E0B1B" w:rsidRPr="006E0B1B" w:rsidRDefault="006E0B1B" w:rsidP="006E0B1B">
            <w:pPr>
              <w:spacing w:after="0" w:line="240" w:lineRule="auto"/>
              <w:rPr>
                <w:rFonts w:ascii="Arial" w:eastAsia="Times New Roman" w:hAnsi="Arial" w:cs="Arial"/>
                <w:lang w:eastAsia="es-MX"/>
              </w:rPr>
            </w:pPr>
            <w:r w:rsidRPr="006E0B1B">
              <w:rPr>
                <w:rFonts w:ascii="Arial" w:eastAsia="Times New Roman" w:hAnsi="Arial" w:cs="Arial"/>
                <w:lang w:eastAsia="es-MX"/>
              </w:rPr>
              <w:t>Secretaría de Gestión y Desarrollo Urbano</w:t>
            </w:r>
          </w:p>
        </w:tc>
        <w:tc>
          <w:tcPr>
            <w:tcW w:w="2349" w:type="dxa"/>
            <w:tcBorders>
              <w:top w:val="nil"/>
              <w:left w:val="nil"/>
              <w:bottom w:val="single" w:sz="4" w:space="0" w:color="auto"/>
              <w:right w:val="single" w:sz="4" w:space="0" w:color="auto"/>
            </w:tcBorders>
            <w:shd w:val="clear" w:color="auto" w:fill="auto"/>
            <w:noWrap/>
            <w:vAlign w:val="center"/>
            <w:hideMark/>
          </w:tcPr>
          <w:p w14:paraId="60664741" w14:textId="474F06EF" w:rsidR="006E0B1B" w:rsidRPr="006E0B1B" w:rsidRDefault="006E0B1B" w:rsidP="006E0B1B">
            <w:pPr>
              <w:spacing w:after="0" w:line="240" w:lineRule="auto"/>
              <w:ind w:right="113"/>
              <w:jc w:val="right"/>
              <w:rPr>
                <w:rFonts w:ascii="Arial" w:eastAsia="Times New Roman" w:hAnsi="Arial" w:cs="Arial"/>
                <w:color w:val="000000"/>
                <w:lang w:eastAsia="es-MX"/>
              </w:rPr>
            </w:pPr>
            <w:r w:rsidRPr="006E0B1B">
              <w:rPr>
                <w:rFonts w:ascii="Arial" w:eastAsia="Times New Roman" w:hAnsi="Arial" w:cs="Arial"/>
                <w:color w:val="000000"/>
                <w:lang w:eastAsia="es-MX"/>
              </w:rPr>
              <w:t xml:space="preserve"> $</w:t>
            </w:r>
            <w:r>
              <w:rPr>
                <w:rFonts w:ascii="Arial" w:eastAsia="Times New Roman" w:hAnsi="Arial" w:cs="Arial"/>
                <w:color w:val="000000"/>
                <w:lang w:eastAsia="es-MX"/>
              </w:rPr>
              <w:t xml:space="preserve"> </w:t>
            </w:r>
            <w:r w:rsidRPr="006E0B1B">
              <w:rPr>
                <w:rFonts w:ascii="Arial" w:eastAsia="Times New Roman" w:hAnsi="Arial" w:cs="Arial"/>
                <w:color w:val="000000"/>
                <w:lang w:eastAsia="es-MX"/>
              </w:rPr>
              <w:t xml:space="preserve">15,542,890.00 </w:t>
            </w:r>
          </w:p>
        </w:tc>
      </w:tr>
      <w:tr w:rsidR="006E0B1B" w:rsidRPr="006E0B1B" w14:paraId="48C57767" w14:textId="77777777" w:rsidTr="00BF064F">
        <w:trPr>
          <w:trHeight w:val="360"/>
        </w:trPr>
        <w:tc>
          <w:tcPr>
            <w:tcW w:w="1760" w:type="dxa"/>
            <w:vMerge/>
            <w:tcBorders>
              <w:top w:val="nil"/>
              <w:left w:val="single" w:sz="4" w:space="0" w:color="auto"/>
              <w:bottom w:val="single" w:sz="4" w:space="0" w:color="auto"/>
              <w:right w:val="single" w:sz="4" w:space="0" w:color="auto"/>
            </w:tcBorders>
            <w:shd w:val="clear" w:color="auto" w:fill="auto"/>
            <w:vAlign w:val="center"/>
            <w:hideMark/>
          </w:tcPr>
          <w:p w14:paraId="7C837F1F" w14:textId="77777777" w:rsidR="006E0B1B" w:rsidRPr="006E0B1B" w:rsidRDefault="006E0B1B" w:rsidP="006E0B1B">
            <w:pPr>
              <w:spacing w:after="0" w:line="240" w:lineRule="auto"/>
              <w:rPr>
                <w:rFonts w:ascii="Arial" w:eastAsia="Times New Roman" w:hAnsi="Arial" w:cs="Arial"/>
                <w:color w:val="000000"/>
                <w:lang w:eastAsia="es-MX"/>
              </w:rPr>
            </w:pPr>
          </w:p>
        </w:tc>
        <w:tc>
          <w:tcPr>
            <w:tcW w:w="5789" w:type="dxa"/>
            <w:tcBorders>
              <w:top w:val="nil"/>
              <w:left w:val="nil"/>
              <w:bottom w:val="single" w:sz="4" w:space="0" w:color="auto"/>
              <w:right w:val="single" w:sz="4" w:space="0" w:color="auto"/>
            </w:tcBorders>
            <w:shd w:val="clear" w:color="auto" w:fill="auto"/>
            <w:vAlign w:val="center"/>
            <w:hideMark/>
          </w:tcPr>
          <w:p w14:paraId="5BB0D07B" w14:textId="77777777" w:rsidR="006E0B1B" w:rsidRPr="006E0B1B" w:rsidRDefault="006E0B1B" w:rsidP="006E0B1B">
            <w:pPr>
              <w:spacing w:after="0" w:line="240" w:lineRule="auto"/>
              <w:rPr>
                <w:rFonts w:ascii="Arial" w:eastAsia="Times New Roman" w:hAnsi="Arial" w:cs="Arial"/>
                <w:lang w:eastAsia="es-MX"/>
              </w:rPr>
            </w:pPr>
            <w:r w:rsidRPr="006E0B1B">
              <w:rPr>
                <w:rFonts w:ascii="Arial" w:eastAsia="Times New Roman" w:hAnsi="Arial" w:cs="Arial"/>
                <w:lang w:eastAsia="es-MX"/>
              </w:rPr>
              <w:t>Fortalecimiento de los Servicios Públicos Municipales</w:t>
            </w:r>
          </w:p>
        </w:tc>
        <w:tc>
          <w:tcPr>
            <w:tcW w:w="3664" w:type="dxa"/>
            <w:tcBorders>
              <w:top w:val="nil"/>
              <w:left w:val="nil"/>
              <w:bottom w:val="single" w:sz="4" w:space="0" w:color="auto"/>
              <w:right w:val="single" w:sz="4" w:space="0" w:color="auto"/>
            </w:tcBorders>
            <w:shd w:val="clear" w:color="auto" w:fill="auto"/>
            <w:vAlign w:val="center"/>
            <w:hideMark/>
          </w:tcPr>
          <w:p w14:paraId="293AE137" w14:textId="77777777" w:rsidR="006E0B1B" w:rsidRPr="006E0B1B" w:rsidRDefault="006E0B1B" w:rsidP="006E0B1B">
            <w:pPr>
              <w:spacing w:after="0" w:line="240" w:lineRule="auto"/>
              <w:rPr>
                <w:rFonts w:ascii="Arial" w:eastAsia="Times New Roman" w:hAnsi="Arial" w:cs="Arial"/>
                <w:lang w:eastAsia="es-MX"/>
              </w:rPr>
            </w:pPr>
            <w:r w:rsidRPr="006E0B1B">
              <w:rPr>
                <w:rFonts w:ascii="Arial" w:eastAsia="Times New Roman" w:hAnsi="Arial" w:cs="Arial"/>
                <w:lang w:eastAsia="es-MX"/>
              </w:rPr>
              <w:t>Sría. de Servicios Públicos</w:t>
            </w:r>
          </w:p>
        </w:tc>
        <w:tc>
          <w:tcPr>
            <w:tcW w:w="2349" w:type="dxa"/>
            <w:tcBorders>
              <w:top w:val="nil"/>
              <w:left w:val="nil"/>
              <w:bottom w:val="single" w:sz="4" w:space="0" w:color="auto"/>
              <w:right w:val="single" w:sz="4" w:space="0" w:color="auto"/>
            </w:tcBorders>
            <w:shd w:val="clear" w:color="auto" w:fill="auto"/>
            <w:noWrap/>
            <w:vAlign w:val="center"/>
            <w:hideMark/>
          </w:tcPr>
          <w:p w14:paraId="52DECF59" w14:textId="05754D52" w:rsidR="006E0B1B" w:rsidRPr="006E0B1B" w:rsidRDefault="006E0B1B" w:rsidP="006E0B1B">
            <w:pPr>
              <w:spacing w:after="0" w:line="240" w:lineRule="auto"/>
              <w:ind w:right="113"/>
              <w:jc w:val="right"/>
              <w:rPr>
                <w:rFonts w:ascii="Arial" w:eastAsia="Times New Roman" w:hAnsi="Arial" w:cs="Arial"/>
                <w:color w:val="000000"/>
                <w:lang w:eastAsia="es-MX"/>
              </w:rPr>
            </w:pPr>
            <w:r w:rsidRPr="006E0B1B">
              <w:rPr>
                <w:rFonts w:ascii="Arial" w:eastAsia="Times New Roman" w:hAnsi="Arial" w:cs="Arial"/>
                <w:color w:val="000000"/>
                <w:lang w:eastAsia="es-MX"/>
              </w:rPr>
              <w:t xml:space="preserve"> $</w:t>
            </w:r>
            <w:r>
              <w:rPr>
                <w:rFonts w:ascii="Arial" w:eastAsia="Times New Roman" w:hAnsi="Arial" w:cs="Arial"/>
                <w:color w:val="000000"/>
                <w:lang w:eastAsia="es-MX"/>
              </w:rPr>
              <w:t xml:space="preserve"> </w:t>
            </w:r>
            <w:r w:rsidRPr="006E0B1B">
              <w:rPr>
                <w:rFonts w:ascii="Arial" w:eastAsia="Times New Roman" w:hAnsi="Arial" w:cs="Arial"/>
                <w:color w:val="000000"/>
                <w:lang w:eastAsia="es-MX"/>
              </w:rPr>
              <w:t xml:space="preserve">642,959,634.00 </w:t>
            </w:r>
          </w:p>
        </w:tc>
      </w:tr>
      <w:tr w:rsidR="006E0B1B" w:rsidRPr="006E0B1B" w14:paraId="20AFA57B" w14:textId="77777777" w:rsidTr="00BF064F">
        <w:trPr>
          <w:trHeight w:val="360"/>
        </w:trPr>
        <w:tc>
          <w:tcPr>
            <w:tcW w:w="1760" w:type="dxa"/>
            <w:vMerge/>
            <w:tcBorders>
              <w:top w:val="nil"/>
              <w:left w:val="single" w:sz="4" w:space="0" w:color="auto"/>
              <w:bottom w:val="single" w:sz="4" w:space="0" w:color="auto"/>
              <w:right w:val="single" w:sz="4" w:space="0" w:color="auto"/>
            </w:tcBorders>
            <w:shd w:val="clear" w:color="auto" w:fill="auto"/>
            <w:vAlign w:val="center"/>
            <w:hideMark/>
          </w:tcPr>
          <w:p w14:paraId="5A827DBD" w14:textId="77777777" w:rsidR="006E0B1B" w:rsidRPr="006E0B1B" w:rsidRDefault="006E0B1B" w:rsidP="006E0B1B">
            <w:pPr>
              <w:spacing w:after="0" w:line="240" w:lineRule="auto"/>
              <w:rPr>
                <w:rFonts w:ascii="Arial" w:eastAsia="Times New Roman" w:hAnsi="Arial" w:cs="Arial"/>
                <w:color w:val="000000"/>
                <w:lang w:eastAsia="es-MX"/>
              </w:rPr>
            </w:pPr>
          </w:p>
        </w:tc>
        <w:tc>
          <w:tcPr>
            <w:tcW w:w="5789" w:type="dxa"/>
            <w:tcBorders>
              <w:top w:val="nil"/>
              <w:left w:val="nil"/>
              <w:bottom w:val="single" w:sz="4" w:space="0" w:color="auto"/>
              <w:right w:val="single" w:sz="4" w:space="0" w:color="auto"/>
            </w:tcBorders>
            <w:shd w:val="clear" w:color="auto" w:fill="auto"/>
            <w:vAlign w:val="center"/>
            <w:hideMark/>
          </w:tcPr>
          <w:p w14:paraId="5B1E94E6" w14:textId="77777777" w:rsidR="006E0B1B" w:rsidRPr="006E0B1B" w:rsidRDefault="006E0B1B" w:rsidP="006E0B1B">
            <w:pPr>
              <w:spacing w:after="0" w:line="240" w:lineRule="auto"/>
              <w:rPr>
                <w:rFonts w:ascii="Arial" w:eastAsia="Times New Roman" w:hAnsi="Arial" w:cs="Arial"/>
                <w:lang w:eastAsia="es-MX"/>
              </w:rPr>
            </w:pPr>
            <w:r w:rsidRPr="006E0B1B">
              <w:rPr>
                <w:rFonts w:ascii="Arial" w:eastAsia="Times New Roman" w:hAnsi="Arial" w:cs="Arial"/>
                <w:lang w:eastAsia="es-MX"/>
              </w:rPr>
              <w:t>Infraestructura Integral y Movilidad</w:t>
            </w:r>
          </w:p>
        </w:tc>
        <w:tc>
          <w:tcPr>
            <w:tcW w:w="3664" w:type="dxa"/>
            <w:tcBorders>
              <w:top w:val="nil"/>
              <w:left w:val="nil"/>
              <w:bottom w:val="single" w:sz="4" w:space="0" w:color="auto"/>
              <w:right w:val="single" w:sz="4" w:space="0" w:color="auto"/>
            </w:tcBorders>
            <w:shd w:val="clear" w:color="auto" w:fill="auto"/>
            <w:vAlign w:val="center"/>
            <w:hideMark/>
          </w:tcPr>
          <w:p w14:paraId="3F432235" w14:textId="77777777" w:rsidR="006E0B1B" w:rsidRPr="006E0B1B" w:rsidRDefault="006E0B1B" w:rsidP="006E0B1B">
            <w:pPr>
              <w:spacing w:after="0" w:line="240" w:lineRule="auto"/>
              <w:rPr>
                <w:rFonts w:ascii="Arial" w:eastAsia="Times New Roman" w:hAnsi="Arial" w:cs="Arial"/>
                <w:lang w:eastAsia="es-MX"/>
              </w:rPr>
            </w:pPr>
            <w:r w:rsidRPr="006E0B1B">
              <w:rPr>
                <w:rFonts w:ascii="Arial" w:eastAsia="Times New Roman" w:hAnsi="Arial" w:cs="Arial"/>
                <w:lang w:eastAsia="es-MX"/>
              </w:rPr>
              <w:t>Secretaría de Movilidad e Infraestructura</w:t>
            </w:r>
          </w:p>
        </w:tc>
        <w:tc>
          <w:tcPr>
            <w:tcW w:w="2349" w:type="dxa"/>
            <w:tcBorders>
              <w:top w:val="nil"/>
              <w:left w:val="nil"/>
              <w:bottom w:val="single" w:sz="4" w:space="0" w:color="auto"/>
              <w:right w:val="single" w:sz="4" w:space="0" w:color="auto"/>
            </w:tcBorders>
            <w:shd w:val="clear" w:color="auto" w:fill="auto"/>
            <w:noWrap/>
            <w:vAlign w:val="center"/>
            <w:hideMark/>
          </w:tcPr>
          <w:p w14:paraId="0D841F40" w14:textId="7C7AD997" w:rsidR="006E0B1B" w:rsidRPr="006E0B1B" w:rsidRDefault="006E0B1B" w:rsidP="006E0B1B">
            <w:pPr>
              <w:spacing w:after="0" w:line="240" w:lineRule="auto"/>
              <w:ind w:right="113"/>
              <w:jc w:val="right"/>
              <w:rPr>
                <w:rFonts w:ascii="Arial" w:eastAsia="Times New Roman" w:hAnsi="Arial" w:cs="Arial"/>
                <w:color w:val="000000"/>
                <w:lang w:eastAsia="es-MX"/>
              </w:rPr>
            </w:pPr>
            <w:r w:rsidRPr="006E0B1B">
              <w:rPr>
                <w:rFonts w:ascii="Arial" w:eastAsia="Times New Roman" w:hAnsi="Arial" w:cs="Arial"/>
                <w:color w:val="000000"/>
                <w:lang w:eastAsia="es-MX"/>
              </w:rPr>
              <w:t xml:space="preserve"> $</w:t>
            </w:r>
            <w:r>
              <w:rPr>
                <w:rFonts w:ascii="Arial" w:eastAsia="Times New Roman" w:hAnsi="Arial" w:cs="Arial"/>
                <w:color w:val="000000"/>
                <w:lang w:eastAsia="es-MX"/>
              </w:rPr>
              <w:t xml:space="preserve"> </w:t>
            </w:r>
            <w:r w:rsidRPr="006E0B1B">
              <w:rPr>
                <w:rFonts w:ascii="Arial" w:eastAsia="Times New Roman" w:hAnsi="Arial" w:cs="Arial"/>
                <w:color w:val="000000"/>
                <w:lang w:eastAsia="es-MX"/>
              </w:rPr>
              <w:t xml:space="preserve">766,300,000.00 </w:t>
            </w:r>
          </w:p>
        </w:tc>
      </w:tr>
      <w:tr w:rsidR="006E0B1B" w:rsidRPr="006E0B1B" w14:paraId="41039B8B" w14:textId="77777777" w:rsidTr="00BF064F">
        <w:trPr>
          <w:trHeight w:val="360"/>
        </w:trPr>
        <w:tc>
          <w:tcPr>
            <w:tcW w:w="1760" w:type="dxa"/>
            <w:vMerge/>
            <w:tcBorders>
              <w:top w:val="nil"/>
              <w:left w:val="single" w:sz="4" w:space="0" w:color="auto"/>
              <w:bottom w:val="single" w:sz="4" w:space="0" w:color="auto"/>
              <w:right w:val="single" w:sz="4" w:space="0" w:color="auto"/>
            </w:tcBorders>
            <w:shd w:val="clear" w:color="auto" w:fill="auto"/>
            <w:vAlign w:val="center"/>
            <w:hideMark/>
          </w:tcPr>
          <w:p w14:paraId="0D6C2140" w14:textId="77777777" w:rsidR="006E0B1B" w:rsidRPr="006E0B1B" w:rsidRDefault="006E0B1B" w:rsidP="006E0B1B">
            <w:pPr>
              <w:spacing w:after="0" w:line="240" w:lineRule="auto"/>
              <w:rPr>
                <w:rFonts w:ascii="Arial" w:eastAsia="Times New Roman" w:hAnsi="Arial" w:cs="Arial"/>
                <w:color w:val="000000"/>
                <w:lang w:eastAsia="es-MX"/>
              </w:rPr>
            </w:pPr>
          </w:p>
        </w:tc>
        <w:tc>
          <w:tcPr>
            <w:tcW w:w="5789" w:type="dxa"/>
            <w:tcBorders>
              <w:top w:val="nil"/>
              <w:left w:val="nil"/>
              <w:bottom w:val="single" w:sz="4" w:space="0" w:color="auto"/>
              <w:right w:val="single" w:sz="4" w:space="0" w:color="auto"/>
            </w:tcBorders>
            <w:shd w:val="clear" w:color="auto" w:fill="auto"/>
            <w:vAlign w:val="center"/>
            <w:hideMark/>
          </w:tcPr>
          <w:p w14:paraId="08444542" w14:textId="77777777" w:rsidR="006E0B1B" w:rsidRPr="006E0B1B" w:rsidRDefault="006E0B1B" w:rsidP="006E0B1B">
            <w:pPr>
              <w:spacing w:after="0" w:line="240" w:lineRule="auto"/>
              <w:rPr>
                <w:rFonts w:ascii="Arial" w:eastAsia="Times New Roman" w:hAnsi="Arial" w:cs="Arial"/>
                <w:lang w:eastAsia="es-MX"/>
              </w:rPr>
            </w:pPr>
            <w:r w:rsidRPr="006E0B1B">
              <w:rPr>
                <w:rFonts w:ascii="Arial" w:eastAsia="Times New Roman" w:hAnsi="Arial" w:cs="Arial"/>
                <w:lang w:eastAsia="es-MX"/>
              </w:rPr>
              <w:t>Medio Ambiente</w:t>
            </w:r>
          </w:p>
        </w:tc>
        <w:tc>
          <w:tcPr>
            <w:tcW w:w="3664" w:type="dxa"/>
            <w:tcBorders>
              <w:top w:val="nil"/>
              <w:left w:val="nil"/>
              <w:bottom w:val="single" w:sz="4" w:space="0" w:color="auto"/>
              <w:right w:val="single" w:sz="4" w:space="0" w:color="auto"/>
            </w:tcBorders>
            <w:shd w:val="clear" w:color="auto" w:fill="auto"/>
            <w:vAlign w:val="center"/>
            <w:hideMark/>
          </w:tcPr>
          <w:p w14:paraId="3E21A083" w14:textId="77777777" w:rsidR="006E0B1B" w:rsidRPr="006E0B1B" w:rsidRDefault="006E0B1B" w:rsidP="006E0B1B">
            <w:pPr>
              <w:spacing w:after="0" w:line="240" w:lineRule="auto"/>
              <w:rPr>
                <w:rFonts w:ascii="Arial" w:eastAsia="Times New Roman" w:hAnsi="Arial" w:cs="Arial"/>
                <w:lang w:eastAsia="es-MX"/>
              </w:rPr>
            </w:pPr>
            <w:r w:rsidRPr="006E0B1B">
              <w:rPr>
                <w:rFonts w:ascii="Arial" w:eastAsia="Times New Roman" w:hAnsi="Arial" w:cs="Arial"/>
                <w:lang w:eastAsia="es-MX"/>
              </w:rPr>
              <w:t>Secretaría de Medio Ambiente</w:t>
            </w:r>
          </w:p>
        </w:tc>
        <w:tc>
          <w:tcPr>
            <w:tcW w:w="2349" w:type="dxa"/>
            <w:tcBorders>
              <w:top w:val="nil"/>
              <w:left w:val="nil"/>
              <w:bottom w:val="single" w:sz="4" w:space="0" w:color="auto"/>
              <w:right w:val="single" w:sz="4" w:space="0" w:color="auto"/>
            </w:tcBorders>
            <w:shd w:val="clear" w:color="auto" w:fill="auto"/>
            <w:vAlign w:val="center"/>
            <w:hideMark/>
          </w:tcPr>
          <w:p w14:paraId="2B178986" w14:textId="163121C7" w:rsidR="006E0B1B" w:rsidRPr="006E0B1B" w:rsidRDefault="006E0B1B" w:rsidP="006E0B1B">
            <w:pPr>
              <w:spacing w:after="0" w:line="240" w:lineRule="auto"/>
              <w:ind w:right="113"/>
              <w:jc w:val="right"/>
              <w:rPr>
                <w:rFonts w:ascii="Arial" w:eastAsia="Times New Roman" w:hAnsi="Arial" w:cs="Arial"/>
                <w:color w:val="000000"/>
                <w:lang w:eastAsia="es-MX"/>
              </w:rPr>
            </w:pPr>
            <w:r w:rsidRPr="006E0B1B">
              <w:rPr>
                <w:rFonts w:ascii="Arial" w:eastAsia="Times New Roman" w:hAnsi="Arial" w:cs="Arial"/>
                <w:color w:val="000000"/>
                <w:lang w:eastAsia="es-MX"/>
              </w:rPr>
              <w:t xml:space="preserve"> $</w:t>
            </w:r>
            <w:r>
              <w:rPr>
                <w:rFonts w:ascii="Arial" w:eastAsia="Times New Roman" w:hAnsi="Arial" w:cs="Arial"/>
                <w:color w:val="000000"/>
                <w:lang w:eastAsia="es-MX"/>
              </w:rPr>
              <w:t xml:space="preserve"> </w:t>
            </w:r>
            <w:r w:rsidRPr="006E0B1B">
              <w:rPr>
                <w:rFonts w:ascii="Arial" w:eastAsia="Times New Roman" w:hAnsi="Arial" w:cs="Arial"/>
                <w:color w:val="000000"/>
                <w:lang w:eastAsia="es-MX"/>
              </w:rPr>
              <w:t xml:space="preserve">38,950,348.00 </w:t>
            </w:r>
          </w:p>
        </w:tc>
      </w:tr>
      <w:tr w:rsidR="006E0B1B" w:rsidRPr="006E0B1B" w14:paraId="0F313113" w14:textId="77777777" w:rsidTr="00BF064F">
        <w:trPr>
          <w:trHeight w:val="555"/>
        </w:trPr>
        <w:tc>
          <w:tcPr>
            <w:tcW w:w="1760" w:type="dxa"/>
            <w:vMerge/>
            <w:tcBorders>
              <w:top w:val="nil"/>
              <w:left w:val="single" w:sz="4" w:space="0" w:color="auto"/>
              <w:bottom w:val="single" w:sz="4" w:space="0" w:color="auto"/>
              <w:right w:val="single" w:sz="4" w:space="0" w:color="auto"/>
            </w:tcBorders>
            <w:shd w:val="clear" w:color="auto" w:fill="auto"/>
            <w:vAlign w:val="center"/>
            <w:hideMark/>
          </w:tcPr>
          <w:p w14:paraId="4272F05F" w14:textId="77777777" w:rsidR="006E0B1B" w:rsidRPr="006E0B1B" w:rsidRDefault="006E0B1B" w:rsidP="006E0B1B">
            <w:pPr>
              <w:spacing w:after="0" w:line="240" w:lineRule="auto"/>
              <w:rPr>
                <w:rFonts w:ascii="Arial" w:eastAsia="Times New Roman" w:hAnsi="Arial" w:cs="Arial"/>
                <w:color w:val="000000"/>
                <w:lang w:eastAsia="es-MX"/>
              </w:rPr>
            </w:pPr>
          </w:p>
        </w:tc>
        <w:tc>
          <w:tcPr>
            <w:tcW w:w="5789" w:type="dxa"/>
            <w:tcBorders>
              <w:top w:val="nil"/>
              <w:left w:val="nil"/>
              <w:bottom w:val="single" w:sz="4" w:space="0" w:color="auto"/>
              <w:right w:val="single" w:sz="4" w:space="0" w:color="auto"/>
            </w:tcBorders>
            <w:shd w:val="clear" w:color="auto" w:fill="auto"/>
            <w:vAlign w:val="center"/>
            <w:hideMark/>
          </w:tcPr>
          <w:p w14:paraId="4E7C5449" w14:textId="77777777" w:rsidR="006E0B1B" w:rsidRPr="006E0B1B" w:rsidRDefault="006E0B1B" w:rsidP="006E0B1B">
            <w:pPr>
              <w:spacing w:after="0" w:line="240" w:lineRule="auto"/>
              <w:rPr>
                <w:rFonts w:ascii="Arial" w:eastAsia="Times New Roman" w:hAnsi="Arial" w:cs="Arial"/>
                <w:lang w:eastAsia="es-MX"/>
              </w:rPr>
            </w:pPr>
            <w:r w:rsidRPr="006E0B1B">
              <w:rPr>
                <w:rFonts w:ascii="Arial" w:eastAsia="Times New Roman" w:hAnsi="Arial" w:cs="Arial"/>
                <w:lang w:eastAsia="es-MX"/>
              </w:rPr>
              <w:t>Por un Municipio limpio</w:t>
            </w:r>
          </w:p>
        </w:tc>
        <w:tc>
          <w:tcPr>
            <w:tcW w:w="3664" w:type="dxa"/>
            <w:tcBorders>
              <w:top w:val="nil"/>
              <w:left w:val="nil"/>
              <w:bottom w:val="single" w:sz="4" w:space="0" w:color="auto"/>
              <w:right w:val="single" w:sz="4" w:space="0" w:color="auto"/>
            </w:tcBorders>
            <w:shd w:val="clear" w:color="auto" w:fill="auto"/>
            <w:vAlign w:val="center"/>
            <w:hideMark/>
          </w:tcPr>
          <w:p w14:paraId="12BA6451" w14:textId="77777777" w:rsidR="006E0B1B" w:rsidRPr="006E0B1B" w:rsidRDefault="006E0B1B" w:rsidP="006E0B1B">
            <w:pPr>
              <w:spacing w:after="0" w:line="240" w:lineRule="auto"/>
              <w:rPr>
                <w:rFonts w:ascii="Arial" w:eastAsia="Times New Roman" w:hAnsi="Arial" w:cs="Arial"/>
                <w:lang w:eastAsia="es-MX"/>
              </w:rPr>
            </w:pPr>
            <w:r w:rsidRPr="006E0B1B">
              <w:rPr>
                <w:rFonts w:ascii="Arial" w:eastAsia="Times New Roman" w:hAnsi="Arial" w:cs="Arial"/>
                <w:lang w:eastAsia="es-MX"/>
              </w:rPr>
              <w:t>Organismo Operador del Servicio de Limpia del Municipio de Puebla</w:t>
            </w:r>
          </w:p>
        </w:tc>
        <w:tc>
          <w:tcPr>
            <w:tcW w:w="2349" w:type="dxa"/>
            <w:tcBorders>
              <w:top w:val="nil"/>
              <w:left w:val="nil"/>
              <w:bottom w:val="single" w:sz="4" w:space="0" w:color="auto"/>
              <w:right w:val="single" w:sz="4" w:space="0" w:color="auto"/>
            </w:tcBorders>
            <w:shd w:val="clear" w:color="auto" w:fill="auto"/>
            <w:noWrap/>
            <w:vAlign w:val="center"/>
            <w:hideMark/>
          </w:tcPr>
          <w:p w14:paraId="13A72B34" w14:textId="18854961" w:rsidR="006E0B1B" w:rsidRPr="006E0B1B" w:rsidRDefault="006E0B1B" w:rsidP="006E0B1B">
            <w:pPr>
              <w:spacing w:after="0" w:line="240" w:lineRule="auto"/>
              <w:ind w:right="113"/>
              <w:jc w:val="right"/>
              <w:rPr>
                <w:rFonts w:ascii="Arial" w:eastAsia="Times New Roman" w:hAnsi="Arial" w:cs="Arial"/>
                <w:color w:val="000000"/>
                <w:lang w:eastAsia="es-MX"/>
              </w:rPr>
            </w:pPr>
            <w:r>
              <w:rPr>
                <w:rFonts w:ascii="Arial" w:eastAsia="Times New Roman" w:hAnsi="Arial" w:cs="Arial"/>
                <w:color w:val="000000"/>
                <w:lang w:eastAsia="es-MX"/>
              </w:rPr>
              <w:t xml:space="preserve"> - </w:t>
            </w:r>
          </w:p>
        </w:tc>
      </w:tr>
      <w:tr w:rsidR="006E0B1B" w:rsidRPr="006E0B1B" w14:paraId="3457E96D" w14:textId="77777777" w:rsidTr="00BF064F">
        <w:trPr>
          <w:trHeight w:val="540"/>
        </w:trPr>
        <w:tc>
          <w:tcPr>
            <w:tcW w:w="1760" w:type="dxa"/>
            <w:vMerge/>
            <w:tcBorders>
              <w:top w:val="nil"/>
              <w:left w:val="single" w:sz="4" w:space="0" w:color="auto"/>
              <w:bottom w:val="single" w:sz="4" w:space="0" w:color="auto"/>
              <w:right w:val="single" w:sz="4" w:space="0" w:color="auto"/>
            </w:tcBorders>
            <w:shd w:val="clear" w:color="auto" w:fill="auto"/>
            <w:vAlign w:val="center"/>
            <w:hideMark/>
          </w:tcPr>
          <w:p w14:paraId="6D346ECE" w14:textId="77777777" w:rsidR="006E0B1B" w:rsidRPr="006E0B1B" w:rsidRDefault="006E0B1B" w:rsidP="006E0B1B">
            <w:pPr>
              <w:spacing w:after="0" w:line="240" w:lineRule="auto"/>
              <w:rPr>
                <w:rFonts w:ascii="Arial" w:eastAsia="Times New Roman" w:hAnsi="Arial" w:cs="Arial"/>
                <w:color w:val="000000"/>
                <w:lang w:eastAsia="es-MX"/>
              </w:rPr>
            </w:pPr>
          </w:p>
        </w:tc>
        <w:tc>
          <w:tcPr>
            <w:tcW w:w="5789" w:type="dxa"/>
            <w:tcBorders>
              <w:top w:val="nil"/>
              <w:left w:val="nil"/>
              <w:bottom w:val="single" w:sz="4" w:space="0" w:color="auto"/>
              <w:right w:val="single" w:sz="4" w:space="0" w:color="auto"/>
            </w:tcBorders>
            <w:shd w:val="clear" w:color="auto" w:fill="auto"/>
            <w:vAlign w:val="center"/>
            <w:hideMark/>
          </w:tcPr>
          <w:p w14:paraId="0F8BCAED" w14:textId="77777777" w:rsidR="006E0B1B" w:rsidRPr="006E0B1B" w:rsidRDefault="006E0B1B" w:rsidP="006E0B1B">
            <w:pPr>
              <w:spacing w:after="0" w:line="240" w:lineRule="auto"/>
              <w:rPr>
                <w:rFonts w:ascii="Arial" w:eastAsia="Times New Roman" w:hAnsi="Arial" w:cs="Arial"/>
                <w:lang w:eastAsia="es-MX"/>
              </w:rPr>
            </w:pPr>
            <w:r w:rsidRPr="006E0B1B">
              <w:rPr>
                <w:rFonts w:ascii="Arial" w:eastAsia="Times New Roman" w:hAnsi="Arial" w:cs="Arial"/>
                <w:lang w:eastAsia="es-MX"/>
              </w:rPr>
              <w:t>Fortalecer la preservación y cuidado Urbano en el Centro Histórico</w:t>
            </w:r>
          </w:p>
        </w:tc>
        <w:tc>
          <w:tcPr>
            <w:tcW w:w="3664" w:type="dxa"/>
            <w:tcBorders>
              <w:top w:val="nil"/>
              <w:left w:val="nil"/>
              <w:bottom w:val="single" w:sz="4" w:space="0" w:color="auto"/>
              <w:right w:val="single" w:sz="4" w:space="0" w:color="auto"/>
            </w:tcBorders>
            <w:shd w:val="clear" w:color="auto" w:fill="auto"/>
            <w:vAlign w:val="center"/>
            <w:hideMark/>
          </w:tcPr>
          <w:p w14:paraId="00F4A3C5" w14:textId="77777777" w:rsidR="006E0B1B" w:rsidRPr="006E0B1B" w:rsidRDefault="006E0B1B" w:rsidP="006E0B1B">
            <w:pPr>
              <w:spacing w:after="0" w:line="240" w:lineRule="auto"/>
              <w:rPr>
                <w:rFonts w:ascii="Arial" w:eastAsia="Times New Roman" w:hAnsi="Arial" w:cs="Arial"/>
                <w:lang w:eastAsia="es-MX"/>
              </w:rPr>
            </w:pPr>
            <w:r w:rsidRPr="006E0B1B">
              <w:rPr>
                <w:rFonts w:ascii="Arial" w:eastAsia="Times New Roman" w:hAnsi="Arial" w:cs="Arial"/>
                <w:lang w:eastAsia="es-MX"/>
              </w:rPr>
              <w:t>Gerencia del Centro Histórico y Patrimonio Cultural</w:t>
            </w:r>
          </w:p>
        </w:tc>
        <w:tc>
          <w:tcPr>
            <w:tcW w:w="2349" w:type="dxa"/>
            <w:tcBorders>
              <w:top w:val="nil"/>
              <w:left w:val="nil"/>
              <w:bottom w:val="single" w:sz="4" w:space="0" w:color="auto"/>
              <w:right w:val="single" w:sz="4" w:space="0" w:color="auto"/>
            </w:tcBorders>
            <w:shd w:val="clear" w:color="auto" w:fill="auto"/>
            <w:noWrap/>
            <w:vAlign w:val="center"/>
            <w:hideMark/>
          </w:tcPr>
          <w:p w14:paraId="443B5C7C" w14:textId="7C90EC9C" w:rsidR="006E0B1B" w:rsidRPr="006E0B1B" w:rsidRDefault="006E0B1B" w:rsidP="006E0B1B">
            <w:pPr>
              <w:spacing w:after="0" w:line="240" w:lineRule="auto"/>
              <w:ind w:right="113"/>
              <w:jc w:val="right"/>
              <w:rPr>
                <w:rFonts w:ascii="Arial" w:eastAsia="Times New Roman" w:hAnsi="Arial" w:cs="Arial"/>
                <w:color w:val="000000"/>
                <w:lang w:eastAsia="es-MX"/>
              </w:rPr>
            </w:pPr>
            <w:r w:rsidRPr="006E0B1B">
              <w:rPr>
                <w:rFonts w:ascii="Arial" w:eastAsia="Times New Roman" w:hAnsi="Arial" w:cs="Arial"/>
                <w:color w:val="000000"/>
                <w:lang w:eastAsia="es-MX"/>
              </w:rPr>
              <w:t xml:space="preserve"> $</w:t>
            </w:r>
            <w:r>
              <w:rPr>
                <w:rFonts w:ascii="Arial" w:eastAsia="Times New Roman" w:hAnsi="Arial" w:cs="Arial"/>
                <w:color w:val="000000"/>
                <w:lang w:eastAsia="es-MX"/>
              </w:rPr>
              <w:t xml:space="preserve"> </w:t>
            </w:r>
            <w:r w:rsidRPr="006E0B1B">
              <w:rPr>
                <w:rFonts w:ascii="Arial" w:eastAsia="Times New Roman" w:hAnsi="Arial" w:cs="Arial"/>
                <w:color w:val="000000"/>
                <w:lang w:eastAsia="es-MX"/>
              </w:rPr>
              <w:t xml:space="preserve">180,000.00 </w:t>
            </w:r>
          </w:p>
        </w:tc>
      </w:tr>
      <w:tr w:rsidR="006E0B1B" w:rsidRPr="006E0B1B" w14:paraId="1459B89E" w14:textId="77777777" w:rsidTr="00BF064F">
        <w:trPr>
          <w:trHeight w:val="360"/>
        </w:trPr>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14:paraId="2BA2BA83" w14:textId="77777777" w:rsidR="006E0B1B" w:rsidRPr="006E0B1B" w:rsidRDefault="006E0B1B" w:rsidP="006E0B1B">
            <w:pPr>
              <w:spacing w:after="0" w:line="240" w:lineRule="auto"/>
              <w:jc w:val="center"/>
              <w:rPr>
                <w:rFonts w:ascii="Arial" w:eastAsia="Times New Roman" w:hAnsi="Arial" w:cs="Arial"/>
                <w:color w:val="000000"/>
                <w:lang w:eastAsia="es-MX"/>
              </w:rPr>
            </w:pPr>
            <w:r w:rsidRPr="006E0B1B">
              <w:rPr>
                <w:rFonts w:ascii="Arial" w:eastAsia="Times New Roman" w:hAnsi="Arial" w:cs="Arial"/>
                <w:color w:val="000000"/>
                <w:lang w:eastAsia="es-MX"/>
              </w:rPr>
              <w:t>5. Gobierno Innovador y Finanzas Sanas</w:t>
            </w:r>
          </w:p>
        </w:tc>
        <w:tc>
          <w:tcPr>
            <w:tcW w:w="5789" w:type="dxa"/>
            <w:tcBorders>
              <w:top w:val="nil"/>
              <w:left w:val="nil"/>
              <w:bottom w:val="single" w:sz="4" w:space="0" w:color="auto"/>
              <w:right w:val="single" w:sz="4" w:space="0" w:color="auto"/>
            </w:tcBorders>
            <w:shd w:val="clear" w:color="auto" w:fill="auto"/>
            <w:vAlign w:val="center"/>
            <w:hideMark/>
          </w:tcPr>
          <w:p w14:paraId="1CDA0B1C" w14:textId="77777777" w:rsidR="006E0B1B" w:rsidRPr="006E0B1B" w:rsidRDefault="006E0B1B" w:rsidP="006E0B1B">
            <w:pPr>
              <w:spacing w:after="0" w:line="240" w:lineRule="auto"/>
              <w:rPr>
                <w:rFonts w:ascii="Arial" w:eastAsia="Times New Roman" w:hAnsi="Arial" w:cs="Arial"/>
                <w:lang w:eastAsia="es-MX"/>
              </w:rPr>
            </w:pPr>
            <w:r w:rsidRPr="006E0B1B">
              <w:rPr>
                <w:rFonts w:ascii="Arial" w:eastAsia="Times New Roman" w:hAnsi="Arial" w:cs="Arial"/>
                <w:lang w:eastAsia="es-MX"/>
              </w:rPr>
              <w:t>Servicios Jurídicos y Administrativos Municipales</w:t>
            </w:r>
          </w:p>
        </w:tc>
        <w:tc>
          <w:tcPr>
            <w:tcW w:w="3664" w:type="dxa"/>
            <w:tcBorders>
              <w:top w:val="nil"/>
              <w:left w:val="nil"/>
              <w:bottom w:val="single" w:sz="4" w:space="0" w:color="auto"/>
              <w:right w:val="single" w:sz="4" w:space="0" w:color="auto"/>
            </w:tcBorders>
            <w:shd w:val="clear" w:color="auto" w:fill="auto"/>
            <w:vAlign w:val="center"/>
            <w:hideMark/>
          </w:tcPr>
          <w:p w14:paraId="73E8EAA4" w14:textId="77777777" w:rsidR="006E0B1B" w:rsidRPr="006E0B1B" w:rsidRDefault="006E0B1B" w:rsidP="006E0B1B">
            <w:pPr>
              <w:spacing w:after="0" w:line="240" w:lineRule="auto"/>
              <w:rPr>
                <w:rFonts w:ascii="Arial" w:eastAsia="Times New Roman" w:hAnsi="Arial" w:cs="Arial"/>
                <w:lang w:eastAsia="es-MX"/>
              </w:rPr>
            </w:pPr>
            <w:r w:rsidRPr="006E0B1B">
              <w:rPr>
                <w:rFonts w:ascii="Arial" w:eastAsia="Times New Roman" w:hAnsi="Arial" w:cs="Arial"/>
                <w:lang w:eastAsia="es-MX"/>
              </w:rPr>
              <w:t>Sindicatura Municipal</w:t>
            </w:r>
          </w:p>
        </w:tc>
        <w:tc>
          <w:tcPr>
            <w:tcW w:w="2349" w:type="dxa"/>
            <w:tcBorders>
              <w:top w:val="nil"/>
              <w:left w:val="nil"/>
              <w:bottom w:val="single" w:sz="4" w:space="0" w:color="auto"/>
              <w:right w:val="single" w:sz="4" w:space="0" w:color="auto"/>
            </w:tcBorders>
            <w:shd w:val="clear" w:color="auto" w:fill="auto"/>
            <w:noWrap/>
            <w:vAlign w:val="center"/>
            <w:hideMark/>
          </w:tcPr>
          <w:p w14:paraId="497E7BA1" w14:textId="1E4C71F9" w:rsidR="006E0B1B" w:rsidRPr="006E0B1B" w:rsidRDefault="006E0B1B" w:rsidP="006E0B1B">
            <w:pPr>
              <w:spacing w:after="0" w:line="240" w:lineRule="auto"/>
              <w:ind w:right="113"/>
              <w:jc w:val="right"/>
              <w:rPr>
                <w:rFonts w:ascii="Arial" w:eastAsia="Times New Roman" w:hAnsi="Arial" w:cs="Arial"/>
                <w:color w:val="000000"/>
                <w:lang w:eastAsia="es-MX"/>
              </w:rPr>
            </w:pPr>
            <w:r>
              <w:rPr>
                <w:rFonts w:ascii="Arial" w:eastAsia="Times New Roman" w:hAnsi="Arial" w:cs="Arial"/>
                <w:color w:val="000000"/>
                <w:lang w:eastAsia="es-MX"/>
              </w:rPr>
              <w:t xml:space="preserve"> - </w:t>
            </w:r>
          </w:p>
        </w:tc>
      </w:tr>
      <w:tr w:rsidR="006E0B1B" w:rsidRPr="006E0B1B" w14:paraId="294CB8B0" w14:textId="77777777" w:rsidTr="00BF064F">
        <w:trPr>
          <w:trHeight w:val="360"/>
        </w:trPr>
        <w:tc>
          <w:tcPr>
            <w:tcW w:w="1760" w:type="dxa"/>
            <w:vMerge/>
            <w:tcBorders>
              <w:top w:val="nil"/>
              <w:left w:val="single" w:sz="4" w:space="0" w:color="auto"/>
              <w:bottom w:val="single" w:sz="4" w:space="0" w:color="000000"/>
              <w:right w:val="single" w:sz="4" w:space="0" w:color="auto"/>
            </w:tcBorders>
            <w:shd w:val="clear" w:color="auto" w:fill="auto"/>
            <w:vAlign w:val="center"/>
            <w:hideMark/>
          </w:tcPr>
          <w:p w14:paraId="510C32CE" w14:textId="77777777" w:rsidR="006E0B1B" w:rsidRPr="006E0B1B" w:rsidRDefault="006E0B1B" w:rsidP="006E0B1B">
            <w:pPr>
              <w:spacing w:after="0" w:line="240" w:lineRule="auto"/>
              <w:rPr>
                <w:rFonts w:ascii="Arial" w:eastAsia="Times New Roman" w:hAnsi="Arial" w:cs="Arial"/>
                <w:color w:val="000000"/>
                <w:lang w:eastAsia="es-MX"/>
              </w:rPr>
            </w:pPr>
          </w:p>
        </w:tc>
        <w:tc>
          <w:tcPr>
            <w:tcW w:w="5789" w:type="dxa"/>
            <w:tcBorders>
              <w:top w:val="nil"/>
              <w:left w:val="nil"/>
              <w:bottom w:val="single" w:sz="4" w:space="0" w:color="auto"/>
              <w:right w:val="single" w:sz="4" w:space="0" w:color="auto"/>
            </w:tcBorders>
            <w:shd w:val="clear" w:color="auto" w:fill="auto"/>
            <w:vAlign w:val="center"/>
            <w:hideMark/>
          </w:tcPr>
          <w:p w14:paraId="5C05E585" w14:textId="77777777" w:rsidR="006E0B1B" w:rsidRPr="006E0B1B" w:rsidRDefault="006E0B1B" w:rsidP="006E0B1B">
            <w:pPr>
              <w:spacing w:after="0" w:line="240" w:lineRule="auto"/>
              <w:rPr>
                <w:rFonts w:ascii="Arial" w:eastAsia="Times New Roman" w:hAnsi="Arial" w:cs="Arial"/>
                <w:lang w:eastAsia="es-MX"/>
              </w:rPr>
            </w:pPr>
            <w:r w:rsidRPr="006E0B1B">
              <w:rPr>
                <w:rFonts w:ascii="Arial" w:eastAsia="Times New Roman" w:hAnsi="Arial" w:cs="Arial"/>
                <w:lang w:eastAsia="es-MX"/>
              </w:rPr>
              <w:t>Finanzas sanas</w:t>
            </w:r>
          </w:p>
        </w:tc>
        <w:tc>
          <w:tcPr>
            <w:tcW w:w="3664" w:type="dxa"/>
            <w:tcBorders>
              <w:top w:val="nil"/>
              <w:left w:val="nil"/>
              <w:bottom w:val="single" w:sz="4" w:space="0" w:color="auto"/>
              <w:right w:val="single" w:sz="4" w:space="0" w:color="auto"/>
            </w:tcBorders>
            <w:shd w:val="clear" w:color="auto" w:fill="auto"/>
            <w:vAlign w:val="center"/>
            <w:hideMark/>
          </w:tcPr>
          <w:p w14:paraId="6943139A" w14:textId="77777777" w:rsidR="006E0B1B" w:rsidRPr="006E0B1B" w:rsidRDefault="006E0B1B" w:rsidP="006E0B1B">
            <w:pPr>
              <w:spacing w:after="0" w:line="240" w:lineRule="auto"/>
              <w:rPr>
                <w:rFonts w:ascii="Arial" w:eastAsia="Times New Roman" w:hAnsi="Arial" w:cs="Arial"/>
                <w:lang w:eastAsia="es-MX"/>
              </w:rPr>
            </w:pPr>
            <w:r w:rsidRPr="006E0B1B">
              <w:rPr>
                <w:rFonts w:ascii="Arial" w:eastAsia="Times New Roman" w:hAnsi="Arial" w:cs="Arial"/>
                <w:lang w:eastAsia="es-MX"/>
              </w:rPr>
              <w:t>Tesorería Municipal</w:t>
            </w:r>
          </w:p>
        </w:tc>
        <w:tc>
          <w:tcPr>
            <w:tcW w:w="2349" w:type="dxa"/>
            <w:tcBorders>
              <w:top w:val="nil"/>
              <w:left w:val="nil"/>
              <w:bottom w:val="single" w:sz="4" w:space="0" w:color="auto"/>
              <w:right w:val="single" w:sz="4" w:space="0" w:color="auto"/>
            </w:tcBorders>
            <w:shd w:val="clear" w:color="auto" w:fill="auto"/>
            <w:noWrap/>
            <w:vAlign w:val="center"/>
            <w:hideMark/>
          </w:tcPr>
          <w:p w14:paraId="4D53F78D" w14:textId="267C789C" w:rsidR="006E0B1B" w:rsidRPr="006E0B1B" w:rsidRDefault="006E0B1B" w:rsidP="006E0B1B">
            <w:pPr>
              <w:spacing w:after="0" w:line="240" w:lineRule="auto"/>
              <w:ind w:right="113"/>
              <w:jc w:val="right"/>
              <w:rPr>
                <w:rFonts w:ascii="Arial" w:eastAsia="Times New Roman" w:hAnsi="Arial" w:cs="Arial"/>
                <w:color w:val="000000"/>
                <w:lang w:eastAsia="es-MX"/>
              </w:rPr>
            </w:pPr>
            <w:r w:rsidRPr="006E0B1B">
              <w:rPr>
                <w:rFonts w:ascii="Arial" w:eastAsia="Times New Roman" w:hAnsi="Arial" w:cs="Arial"/>
                <w:color w:val="000000"/>
                <w:lang w:eastAsia="es-MX"/>
              </w:rPr>
              <w:t xml:space="preserve"> $</w:t>
            </w:r>
            <w:r>
              <w:rPr>
                <w:rFonts w:ascii="Arial" w:eastAsia="Times New Roman" w:hAnsi="Arial" w:cs="Arial"/>
                <w:color w:val="000000"/>
                <w:lang w:eastAsia="es-MX"/>
              </w:rPr>
              <w:t xml:space="preserve"> </w:t>
            </w:r>
            <w:r w:rsidRPr="006E0B1B">
              <w:rPr>
                <w:rFonts w:ascii="Arial" w:eastAsia="Times New Roman" w:hAnsi="Arial" w:cs="Arial"/>
                <w:color w:val="000000"/>
                <w:lang w:eastAsia="es-MX"/>
              </w:rPr>
              <w:t xml:space="preserve">14,378,465.00 </w:t>
            </w:r>
          </w:p>
        </w:tc>
      </w:tr>
      <w:tr w:rsidR="006E0B1B" w:rsidRPr="006E0B1B" w14:paraId="23EF678B" w14:textId="77777777" w:rsidTr="00BF064F">
        <w:trPr>
          <w:trHeight w:val="360"/>
        </w:trPr>
        <w:tc>
          <w:tcPr>
            <w:tcW w:w="1760" w:type="dxa"/>
            <w:vMerge/>
            <w:tcBorders>
              <w:top w:val="nil"/>
              <w:left w:val="single" w:sz="4" w:space="0" w:color="auto"/>
              <w:bottom w:val="single" w:sz="4" w:space="0" w:color="000000"/>
              <w:right w:val="single" w:sz="4" w:space="0" w:color="auto"/>
            </w:tcBorders>
            <w:shd w:val="clear" w:color="auto" w:fill="auto"/>
            <w:vAlign w:val="center"/>
            <w:hideMark/>
          </w:tcPr>
          <w:p w14:paraId="7F55F0F4" w14:textId="77777777" w:rsidR="006E0B1B" w:rsidRPr="006E0B1B" w:rsidRDefault="006E0B1B" w:rsidP="006E0B1B">
            <w:pPr>
              <w:spacing w:after="0" w:line="240" w:lineRule="auto"/>
              <w:rPr>
                <w:rFonts w:ascii="Arial" w:eastAsia="Times New Roman" w:hAnsi="Arial" w:cs="Arial"/>
                <w:color w:val="000000"/>
                <w:lang w:eastAsia="es-MX"/>
              </w:rPr>
            </w:pPr>
          </w:p>
        </w:tc>
        <w:tc>
          <w:tcPr>
            <w:tcW w:w="5789" w:type="dxa"/>
            <w:tcBorders>
              <w:top w:val="nil"/>
              <w:left w:val="nil"/>
              <w:bottom w:val="single" w:sz="4" w:space="0" w:color="auto"/>
              <w:right w:val="single" w:sz="4" w:space="0" w:color="auto"/>
            </w:tcBorders>
            <w:shd w:val="clear" w:color="auto" w:fill="auto"/>
            <w:vAlign w:val="center"/>
            <w:hideMark/>
          </w:tcPr>
          <w:p w14:paraId="1F09C99D" w14:textId="77777777" w:rsidR="006E0B1B" w:rsidRPr="006E0B1B" w:rsidRDefault="006E0B1B" w:rsidP="006E0B1B">
            <w:pPr>
              <w:spacing w:after="0" w:line="240" w:lineRule="auto"/>
              <w:rPr>
                <w:rFonts w:ascii="Arial" w:eastAsia="Times New Roman" w:hAnsi="Arial" w:cs="Arial"/>
                <w:lang w:eastAsia="es-MX"/>
              </w:rPr>
            </w:pPr>
            <w:r w:rsidRPr="006E0B1B">
              <w:rPr>
                <w:rFonts w:ascii="Arial" w:eastAsia="Times New Roman" w:hAnsi="Arial" w:cs="Arial"/>
                <w:lang w:eastAsia="es-MX"/>
              </w:rPr>
              <w:t>Cero Corrupción</w:t>
            </w:r>
          </w:p>
        </w:tc>
        <w:tc>
          <w:tcPr>
            <w:tcW w:w="3664" w:type="dxa"/>
            <w:tcBorders>
              <w:top w:val="nil"/>
              <w:left w:val="nil"/>
              <w:bottom w:val="single" w:sz="4" w:space="0" w:color="auto"/>
              <w:right w:val="single" w:sz="4" w:space="0" w:color="auto"/>
            </w:tcBorders>
            <w:shd w:val="clear" w:color="auto" w:fill="auto"/>
            <w:vAlign w:val="center"/>
            <w:hideMark/>
          </w:tcPr>
          <w:p w14:paraId="55884102" w14:textId="77777777" w:rsidR="006E0B1B" w:rsidRPr="006E0B1B" w:rsidRDefault="006E0B1B" w:rsidP="006E0B1B">
            <w:pPr>
              <w:spacing w:after="0" w:line="240" w:lineRule="auto"/>
              <w:rPr>
                <w:rFonts w:ascii="Arial" w:eastAsia="Times New Roman" w:hAnsi="Arial" w:cs="Arial"/>
                <w:lang w:eastAsia="es-MX"/>
              </w:rPr>
            </w:pPr>
            <w:r w:rsidRPr="006E0B1B">
              <w:rPr>
                <w:rFonts w:ascii="Arial" w:eastAsia="Times New Roman" w:hAnsi="Arial" w:cs="Arial"/>
                <w:lang w:eastAsia="es-MX"/>
              </w:rPr>
              <w:t>Contraloría Municipal</w:t>
            </w:r>
          </w:p>
        </w:tc>
        <w:tc>
          <w:tcPr>
            <w:tcW w:w="2349" w:type="dxa"/>
            <w:tcBorders>
              <w:top w:val="nil"/>
              <w:left w:val="nil"/>
              <w:bottom w:val="single" w:sz="4" w:space="0" w:color="auto"/>
              <w:right w:val="single" w:sz="4" w:space="0" w:color="auto"/>
            </w:tcBorders>
            <w:shd w:val="clear" w:color="auto" w:fill="auto"/>
            <w:noWrap/>
            <w:vAlign w:val="center"/>
            <w:hideMark/>
          </w:tcPr>
          <w:p w14:paraId="6732D3AC" w14:textId="74DE3F54" w:rsidR="006E0B1B" w:rsidRPr="006E0B1B" w:rsidRDefault="006E0B1B" w:rsidP="006E0B1B">
            <w:pPr>
              <w:spacing w:after="0" w:line="240" w:lineRule="auto"/>
              <w:ind w:right="113"/>
              <w:jc w:val="right"/>
              <w:rPr>
                <w:rFonts w:ascii="Arial" w:eastAsia="Times New Roman" w:hAnsi="Arial" w:cs="Arial"/>
                <w:color w:val="000000"/>
                <w:lang w:eastAsia="es-MX"/>
              </w:rPr>
            </w:pPr>
            <w:r w:rsidRPr="006E0B1B">
              <w:rPr>
                <w:rFonts w:ascii="Arial" w:eastAsia="Times New Roman" w:hAnsi="Arial" w:cs="Arial"/>
                <w:color w:val="000000"/>
                <w:lang w:eastAsia="es-MX"/>
              </w:rPr>
              <w:t xml:space="preserve"> $</w:t>
            </w:r>
            <w:r>
              <w:rPr>
                <w:rFonts w:ascii="Arial" w:eastAsia="Times New Roman" w:hAnsi="Arial" w:cs="Arial"/>
                <w:color w:val="000000"/>
                <w:lang w:eastAsia="es-MX"/>
              </w:rPr>
              <w:t xml:space="preserve"> </w:t>
            </w:r>
            <w:r w:rsidRPr="006E0B1B">
              <w:rPr>
                <w:rFonts w:ascii="Arial" w:eastAsia="Times New Roman" w:hAnsi="Arial" w:cs="Arial"/>
                <w:color w:val="000000"/>
                <w:lang w:eastAsia="es-MX"/>
              </w:rPr>
              <w:t xml:space="preserve">6,300.00 </w:t>
            </w:r>
          </w:p>
        </w:tc>
      </w:tr>
      <w:tr w:rsidR="006E0B1B" w:rsidRPr="006E0B1B" w14:paraId="0370529E" w14:textId="77777777" w:rsidTr="00BF064F">
        <w:trPr>
          <w:trHeight w:val="360"/>
        </w:trPr>
        <w:tc>
          <w:tcPr>
            <w:tcW w:w="1760" w:type="dxa"/>
            <w:vMerge/>
            <w:tcBorders>
              <w:top w:val="nil"/>
              <w:left w:val="single" w:sz="4" w:space="0" w:color="auto"/>
              <w:bottom w:val="single" w:sz="4" w:space="0" w:color="000000"/>
              <w:right w:val="single" w:sz="4" w:space="0" w:color="auto"/>
            </w:tcBorders>
            <w:shd w:val="clear" w:color="auto" w:fill="auto"/>
            <w:vAlign w:val="center"/>
            <w:hideMark/>
          </w:tcPr>
          <w:p w14:paraId="32641537" w14:textId="77777777" w:rsidR="006E0B1B" w:rsidRPr="006E0B1B" w:rsidRDefault="006E0B1B" w:rsidP="006E0B1B">
            <w:pPr>
              <w:spacing w:after="0" w:line="240" w:lineRule="auto"/>
              <w:rPr>
                <w:rFonts w:ascii="Arial" w:eastAsia="Times New Roman" w:hAnsi="Arial" w:cs="Arial"/>
                <w:color w:val="000000"/>
                <w:lang w:eastAsia="es-MX"/>
              </w:rPr>
            </w:pPr>
          </w:p>
        </w:tc>
        <w:tc>
          <w:tcPr>
            <w:tcW w:w="5789" w:type="dxa"/>
            <w:tcBorders>
              <w:top w:val="nil"/>
              <w:left w:val="nil"/>
              <w:bottom w:val="single" w:sz="4" w:space="0" w:color="auto"/>
              <w:right w:val="single" w:sz="4" w:space="0" w:color="auto"/>
            </w:tcBorders>
            <w:shd w:val="clear" w:color="auto" w:fill="auto"/>
            <w:noWrap/>
            <w:vAlign w:val="center"/>
            <w:hideMark/>
          </w:tcPr>
          <w:p w14:paraId="448EB107" w14:textId="77777777" w:rsidR="006E0B1B" w:rsidRPr="006E0B1B" w:rsidRDefault="006E0B1B" w:rsidP="006E0B1B">
            <w:pPr>
              <w:spacing w:after="0" w:line="240" w:lineRule="auto"/>
              <w:rPr>
                <w:rFonts w:ascii="Arial" w:eastAsia="Times New Roman" w:hAnsi="Arial" w:cs="Arial"/>
                <w:color w:val="000000"/>
                <w:lang w:eastAsia="es-MX"/>
              </w:rPr>
            </w:pPr>
            <w:r w:rsidRPr="006E0B1B">
              <w:rPr>
                <w:rFonts w:ascii="Arial" w:eastAsia="Times New Roman" w:hAnsi="Arial" w:cs="Arial"/>
                <w:color w:val="000000"/>
                <w:lang w:eastAsia="es-MX"/>
              </w:rPr>
              <w:t>Planeación y evaluación de la administración municipal</w:t>
            </w:r>
          </w:p>
        </w:tc>
        <w:tc>
          <w:tcPr>
            <w:tcW w:w="3664" w:type="dxa"/>
            <w:tcBorders>
              <w:top w:val="nil"/>
              <w:left w:val="nil"/>
              <w:bottom w:val="single" w:sz="4" w:space="0" w:color="auto"/>
              <w:right w:val="single" w:sz="4" w:space="0" w:color="auto"/>
            </w:tcBorders>
            <w:shd w:val="clear" w:color="auto" w:fill="auto"/>
            <w:noWrap/>
            <w:vAlign w:val="center"/>
            <w:hideMark/>
          </w:tcPr>
          <w:p w14:paraId="312A2F69" w14:textId="77777777" w:rsidR="006E0B1B" w:rsidRPr="006E0B1B" w:rsidRDefault="006E0B1B" w:rsidP="006E0B1B">
            <w:pPr>
              <w:spacing w:after="0" w:line="240" w:lineRule="auto"/>
              <w:rPr>
                <w:rFonts w:ascii="Arial" w:eastAsia="Times New Roman" w:hAnsi="Arial" w:cs="Arial"/>
                <w:color w:val="000000"/>
                <w:lang w:eastAsia="es-MX"/>
              </w:rPr>
            </w:pPr>
            <w:r w:rsidRPr="006E0B1B">
              <w:rPr>
                <w:rFonts w:ascii="Arial" w:eastAsia="Times New Roman" w:hAnsi="Arial" w:cs="Arial"/>
                <w:color w:val="000000"/>
                <w:lang w:eastAsia="es-MX"/>
              </w:rPr>
              <w:t>Instituto Municipal de Planeación</w:t>
            </w:r>
          </w:p>
        </w:tc>
        <w:tc>
          <w:tcPr>
            <w:tcW w:w="2349" w:type="dxa"/>
            <w:tcBorders>
              <w:top w:val="nil"/>
              <w:left w:val="nil"/>
              <w:bottom w:val="single" w:sz="4" w:space="0" w:color="auto"/>
              <w:right w:val="single" w:sz="4" w:space="0" w:color="auto"/>
            </w:tcBorders>
            <w:shd w:val="clear" w:color="auto" w:fill="auto"/>
            <w:noWrap/>
            <w:vAlign w:val="center"/>
            <w:hideMark/>
          </w:tcPr>
          <w:p w14:paraId="3A69AF21" w14:textId="183E93A5" w:rsidR="006E0B1B" w:rsidRPr="006E0B1B" w:rsidRDefault="006E0B1B" w:rsidP="006E0B1B">
            <w:pPr>
              <w:spacing w:after="0" w:line="240" w:lineRule="auto"/>
              <w:ind w:right="113"/>
              <w:jc w:val="right"/>
              <w:rPr>
                <w:rFonts w:ascii="Arial" w:eastAsia="Times New Roman" w:hAnsi="Arial" w:cs="Arial"/>
                <w:color w:val="000000"/>
                <w:lang w:eastAsia="es-MX"/>
              </w:rPr>
            </w:pPr>
            <w:r w:rsidRPr="006E0B1B">
              <w:rPr>
                <w:rFonts w:ascii="Arial" w:eastAsia="Times New Roman" w:hAnsi="Arial" w:cs="Arial"/>
                <w:color w:val="000000"/>
                <w:lang w:eastAsia="es-MX"/>
              </w:rPr>
              <w:t xml:space="preserve"> $</w:t>
            </w:r>
            <w:r>
              <w:rPr>
                <w:rFonts w:ascii="Arial" w:eastAsia="Times New Roman" w:hAnsi="Arial" w:cs="Arial"/>
                <w:color w:val="000000"/>
                <w:lang w:eastAsia="es-MX"/>
              </w:rPr>
              <w:t xml:space="preserve"> </w:t>
            </w:r>
            <w:r w:rsidRPr="006E0B1B">
              <w:rPr>
                <w:rFonts w:ascii="Arial" w:eastAsia="Times New Roman" w:hAnsi="Arial" w:cs="Arial"/>
                <w:color w:val="000000"/>
                <w:lang w:eastAsia="es-MX"/>
              </w:rPr>
              <w:t xml:space="preserve">108,000.00 </w:t>
            </w:r>
          </w:p>
        </w:tc>
      </w:tr>
      <w:tr w:rsidR="006E0B1B" w:rsidRPr="006E0B1B" w14:paraId="4102D585" w14:textId="77777777" w:rsidTr="006E0B1B">
        <w:trPr>
          <w:trHeight w:val="360"/>
        </w:trPr>
        <w:tc>
          <w:tcPr>
            <w:tcW w:w="1760" w:type="dxa"/>
            <w:tcBorders>
              <w:top w:val="nil"/>
              <w:left w:val="nil"/>
              <w:bottom w:val="nil"/>
              <w:right w:val="nil"/>
            </w:tcBorders>
            <w:shd w:val="clear" w:color="auto" w:fill="auto"/>
            <w:noWrap/>
            <w:vAlign w:val="bottom"/>
            <w:hideMark/>
          </w:tcPr>
          <w:p w14:paraId="071E31C5" w14:textId="77777777" w:rsidR="006E0B1B" w:rsidRPr="006E0B1B" w:rsidRDefault="006E0B1B" w:rsidP="006E0B1B">
            <w:pPr>
              <w:spacing w:after="0" w:line="240" w:lineRule="auto"/>
              <w:jc w:val="center"/>
              <w:rPr>
                <w:rFonts w:ascii="Arial" w:eastAsia="Times New Roman" w:hAnsi="Arial" w:cs="Arial"/>
                <w:color w:val="000000"/>
                <w:lang w:eastAsia="es-MX"/>
              </w:rPr>
            </w:pPr>
          </w:p>
        </w:tc>
        <w:tc>
          <w:tcPr>
            <w:tcW w:w="5789" w:type="dxa"/>
            <w:tcBorders>
              <w:top w:val="nil"/>
              <w:left w:val="nil"/>
              <w:bottom w:val="nil"/>
              <w:right w:val="nil"/>
            </w:tcBorders>
            <w:shd w:val="clear" w:color="auto" w:fill="auto"/>
            <w:noWrap/>
            <w:vAlign w:val="center"/>
            <w:hideMark/>
          </w:tcPr>
          <w:p w14:paraId="2C681926" w14:textId="77777777" w:rsidR="006E0B1B" w:rsidRPr="006E0B1B" w:rsidRDefault="006E0B1B" w:rsidP="006E0B1B">
            <w:pPr>
              <w:spacing w:after="0" w:line="240" w:lineRule="auto"/>
              <w:rPr>
                <w:rFonts w:ascii="Arial" w:eastAsia="Times New Roman" w:hAnsi="Arial" w:cs="Arial"/>
                <w:lang w:eastAsia="es-MX"/>
              </w:rPr>
            </w:pPr>
          </w:p>
        </w:tc>
        <w:tc>
          <w:tcPr>
            <w:tcW w:w="3664" w:type="dxa"/>
            <w:tcBorders>
              <w:top w:val="nil"/>
              <w:left w:val="single" w:sz="4" w:space="0" w:color="auto"/>
              <w:bottom w:val="single" w:sz="4" w:space="0" w:color="auto"/>
              <w:right w:val="single" w:sz="4" w:space="0" w:color="auto"/>
            </w:tcBorders>
            <w:shd w:val="clear" w:color="auto" w:fill="214061"/>
            <w:noWrap/>
            <w:vAlign w:val="center"/>
            <w:hideMark/>
          </w:tcPr>
          <w:p w14:paraId="3099A4B1" w14:textId="77777777" w:rsidR="006E0B1B" w:rsidRPr="006E0B1B" w:rsidRDefault="006E0B1B" w:rsidP="006E0B1B">
            <w:pPr>
              <w:spacing w:after="0" w:line="240" w:lineRule="auto"/>
              <w:jc w:val="right"/>
              <w:rPr>
                <w:rFonts w:ascii="Arial" w:eastAsia="Times New Roman" w:hAnsi="Arial" w:cs="Arial"/>
                <w:b/>
                <w:bCs/>
                <w:color w:val="FFFFFF" w:themeColor="background1"/>
                <w:lang w:eastAsia="es-MX"/>
              </w:rPr>
            </w:pPr>
            <w:r w:rsidRPr="006E0B1B">
              <w:rPr>
                <w:rFonts w:ascii="Arial" w:eastAsia="Times New Roman" w:hAnsi="Arial" w:cs="Arial"/>
                <w:b/>
                <w:bCs/>
                <w:color w:val="FFFFFF" w:themeColor="background1"/>
                <w:lang w:eastAsia="es-MX"/>
              </w:rPr>
              <w:t>TOTAL</w:t>
            </w:r>
          </w:p>
        </w:tc>
        <w:tc>
          <w:tcPr>
            <w:tcW w:w="2349" w:type="dxa"/>
            <w:tcBorders>
              <w:top w:val="nil"/>
              <w:left w:val="nil"/>
              <w:bottom w:val="single" w:sz="4" w:space="0" w:color="auto"/>
              <w:right w:val="single" w:sz="4" w:space="0" w:color="auto"/>
            </w:tcBorders>
            <w:shd w:val="clear" w:color="auto" w:fill="214061"/>
            <w:noWrap/>
            <w:vAlign w:val="center"/>
            <w:hideMark/>
          </w:tcPr>
          <w:p w14:paraId="114FE4A2" w14:textId="52609DE6" w:rsidR="006E0B1B" w:rsidRPr="006E0B1B" w:rsidRDefault="006E0B1B" w:rsidP="006E0B1B">
            <w:pPr>
              <w:spacing w:after="0" w:line="240" w:lineRule="auto"/>
              <w:ind w:right="113"/>
              <w:jc w:val="right"/>
              <w:rPr>
                <w:rFonts w:ascii="Arial" w:eastAsia="Times New Roman" w:hAnsi="Arial" w:cs="Arial"/>
                <w:b/>
                <w:bCs/>
                <w:color w:val="FFFFFF" w:themeColor="background1"/>
                <w:lang w:eastAsia="es-MX"/>
              </w:rPr>
            </w:pPr>
            <w:r w:rsidRPr="006E0B1B">
              <w:rPr>
                <w:rFonts w:ascii="Arial" w:eastAsia="Times New Roman" w:hAnsi="Arial" w:cs="Arial"/>
                <w:b/>
                <w:bCs/>
                <w:color w:val="FFFFFF" w:themeColor="background1"/>
                <w:lang w:eastAsia="es-MX"/>
              </w:rPr>
              <w:t xml:space="preserve"> $</w:t>
            </w:r>
            <w:r>
              <w:rPr>
                <w:rFonts w:ascii="Arial" w:eastAsia="Times New Roman" w:hAnsi="Arial" w:cs="Arial"/>
                <w:b/>
                <w:bCs/>
                <w:color w:val="FFFFFF" w:themeColor="background1"/>
                <w:lang w:eastAsia="es-MX"/>
              </w:rPr>
              <w:t xml:space="preserve"> </w:t>
            </w:r>
            <w:r w:rsidRPr="006E0B1B">
              <w:rPr>
                <w:rFonts w:ascii="Arial" w:eastAsia="Times New Roman" w:hAnsi="Arial" w:cs="Arial"/>
                <w:b/>
                <w:bCs/>
                <w:color w:val="FFFFFF" w:themeColor="background1"/>
                <w:lang w:eastAsia="es-MX"/>
              </w:rPr>
              <w:t xml:space="preserve">1,746,817,807.00 </w:t>
            </w:r>
          </w:p>
        </w:tc>
      </w:tr>
    </w:tbl>
    <w:p w14:paraId="3696988C" w14:textId="648CAE0E" w:rsidR="009C4250" w:rsidRDefault="009C4250">
      <w:pPr>
        <w:rPr>
          <w:rFonts w:ascii="Arial" w:hAnsi="Arial" w:cs="Arial"/>
          <w:b/>
          <w:sz w:val="24"/>
          <w:szCs w:val="24"/>
        </w:rPr>
      </w:pPr>
      <w:r>
        <w:rPr>
          <w:rFonts w:ascii="Arial" w:hAnsi="Arial" w:cs="Arial"/>
          <w:b/>
          <w:sz w:val="24"/>
          <w:szCs w:val="24"/>
        </w:rPr>
        <w:br w:type="page"/>
      </w:r>
    </w:p>
    <w:p w14:paraId="1E146A48" w14:textId="2FD99347" w:rsidR="006E0B1B" w:rsidRDefault="006E0B1B" w:rsidP="006E0B1B">
      <w:pPr>
        <w:ind w:left="-567"/>
        <w:rPr>
          <w:rFonts w:ascii="Arial" w:hAnsi="Arial" w:cs="Arial"/>
          <w:b/>
          <w:sz w:val="24"/>
          <w:szCs w:val="24"/>
        </w:rPr>
      </w:pPr>
      <w:r w:rsidRPr="006E0B1B">
        <w:rPr>
          <w:rFonts w:ascii="Arial" w:hAnsi="Arial" w:cs="Arial"/>
          <w:b/>
          <w:sz w:val="24"/>
          <w:szCs w:val="24"/>
        </w:rPr>
        <w:lastRenderedPageBreak/>
        <w:t xml:space="preserve">Actividades </w:t>
      </w:r>
      <w:r w:rsidR="00330167">
        <w:rPr>
          <w:rFonts w:ascii="Arial" w:hAnsi="Arial" w:cs="Arial"/>
          <w:b/>
          <w:sz w:val="24"/>
          <w:szCs w:val="24"/>
        </w:rPr>
        <w:t xml:space="preserve">Emblemáticas por </w:t>
      </w:r>
      <w:r w:rsidRPr="006E0B1B">
        <w:rPr>
          <w:rFonts w:ascii="Arial" w:hAnsi="Arial" w:cs="Arial"/>
          <w:b/>
          <w:sz w:val="24"/>
          <w:szCs w:val="24"/>
        </w:rPr>
        <w:t>Dependencia y Entidad</w:t>
      </w:r>
      <w:r w:rsidR="00330167">
        <w:rPr>
          <w:rFonts w:ascii="Arial" w:hAnsi="Arial" w:cs="Arial"/>
          <w:b/>
          <w:sz w:val="24"/>
          <w:szCs w:val="24"/>
        </w:rPr>
        <w:t>,</w:t>
      </w:r>
      <w:r w:rsidRPr="006E0B1B">
        <w:rPr>
          <w:rFonts w:ascii="Arial" w:hAnsi="Arial" w:cs="Arial"/>
          <w:b/>
          <w:sz w:val="24"/>
          <w:szCs w:val="24"/>
        </w:rPr>
        <w:t xml:space="preserve"> 2024</w:t>
      </w:r>
    </w:p>
    <w:tbl>
      <w:tblPr>
        <w:tblW w:w="14884" w:type="dxa"/>
        <w:tblInd w:w="-572" w:type="dxa"/>
        <w:tblLayout w:type="fixed"/>
        <w:tblCellMar>
          <w:left w:w="70" w:type="dxa"/>
          <w:right w:w="70" w:type="dxa"/>
        </w:tblCellMar>
        <w:tblLook w:val="04A0" w:firstRow="1" w:lastRow="0" w:firstColumn="1" w:lastColumn="0" w:noHBand="0" w:noVBand="1"/>
      </w:tblPr>
      <w:tblGrid>
        <w:gridCol w:w="1899"/>
        <w:gridCol w:w="1814"/>
        <w:gridCol w:w="1816"/>
        <w:gridCol w:w="1984"/>
        <w:gridCol w:w="1701"/>
        <w:gridCol w:w="1757"/>
        <w:gridCol w:w="1815"/>
        <w:gridCol w:w="2098"/>
      </w:tblGrid>
      <w:tr w:rsidR="000F07F0" w:rsidRPr="000F07F0" w14:paraId="14F20718" w14:textId="77777777" w:rsidTr="000F07F0">
        <w:trPr>
          <w:trHeight w:val="600"/>
          <w:tblHeader/>
        </w:trPr>
        <w:tc>
          <w:tcPr>
            <w:tcW w:w="1899" w:type="dxa"/>
            <w:tcBorders>
              <w:top w:val="single" w:sz="4" w:space="0" w:color="auto"/>
              <w:left w:val="single" w:sz="4" w:space="0" w:color="auto"/>
              <w:bottom w:val="single" w:sz="4" w:space="0" w:color="auto"/>
              <w:right w:val="single" w:sz="4" w:space="0" w:color="auto"/>
            </w:tcBorders>
            <w:shd w:val="clear" w:color="auto" w:fill="214061"/>
            <w:vAlign w:val="center"/>
            <w:hideMark/>
          </w:tcPr>
          <w:p w14:paraId="24F4FE76" w14:textId="77777777" w:rsidR="000F07F0" w:rsidRPr="000F07F0" w:rsidRDefault="000F07F0" w:rsidP="000F07F0">
            <w:pPr>
              <w:spacing w:after="0" w:line="240" w:lineRule="auto"/>
              <w:jc w:val="center"/>
              <w:rPr>
                <w:rFonts w:ascii="Arial" w:eastAsia="Times New Roman" w:hAnsi="Arial" w:cs="Arial"/>
                <w:b/>
                <w:bCs/>
                <w:color w:val="FFFFFF"/>
                <w:lang w:eastAsia="es-MX"/>
              </w:rPr>
            </w:pPr>
            <w:r w:rsidRPr="000F07F0">
              <w:rPr>
                <w:rFonts w:ascii="Arial" w:eastAsia="Times New Roman" w:hAnsi="Arial" w:cs="Arial"/>
                <w:b/>
                <w:bCs/>
                <w:color w:val="FFFFFF"/>
                <w:lang w:eastAsia="es-MX"/>
              </w:rPr>
              <w:t>Dependencia / Entidad</w:t>
            </w:r>
          </w:p>
        </w:tc>
        <w:tc>
          <w:tcPr>
            <w:tcW w:w="1814" w:type="dxa"/>
            <w:tcBorders>
              <w:top w:val="single" w:sz="4" w:space="0" w:color="auto"/>
              <w:left w:val="nil"/>
              <w:bottom w:val="single" w:sz="4" w:space="0" w:color="auto"/>
              <w:right w:val="single" w:sz="4" w:space="0" w:color="auto"/>
            </w:tcBorders>
            <w:shd w:val="clear" w:color="auto" w:fill="214061"/>
            <w:vAlign w:val="center"/>
            <w:hideMark/>
          </w:tcPr>
          <w:p w14:paraId="65D2B587" w14:textId="77777777" w:rsidR="000F07F0" w:rsidRPr="000F07F0" w:rsidRDefault="000F07F0" w:rsidP="000F07F0">
            <w:pPr>
              <w:spacing w:after="0" w:line="240" w:lineRule="auto"/>
              <w:jc w:val="center"/>
              <w:rPr>
                <w:rFonts w:ascii="Arial" w:eastAsia="Times New Roman" w:hAnsi="Arial" w:cs="Arial"/>
                <w:b/>
                <w:bCs/>
                <w:color w:val="FFFFFF"/>
                <w:lang w:eastAsia="es-MX"/>
              </w:rPr>
            </w:pPr>
            <w:r w:rsidRPr="000F07F0">
              <w:rPr>
                <w:rFonts w:ascii="Arial" w:eastAsia="Times New Roman" w:hAnsi="Arial" w:cs="Arial"/>
                <w:b/>
                <w:bCs/>
                <w:color w:val="FFFFFF"/>
                <w:lang w:eastAsia="es-MX"/>
              </w:rPr>
              <w:t>Escudo Puebla</w:t>
            </w:r>
          </w:p>
        </w:tc>
        <w:tc>
          <w:tcPr>
            <w:tcW w:w="1816" w:type="dxa"/>
            <w:tcBorders>
              <w:top w:val="single" w:sz="4" w:space="0" w:color="auto"/>
              <w:left w:val="nil"/>
              <w:bottom w:val="single" w:sz="4" w:space="0" w:color="auto"/>
              <w:right w:val="single" w:sz="4" w:space="0" w:color="auto"/>
            </w:tcBorders>
            <w:shd w:val="clear" w:color="auto" w:fill="214061"/>
            <w:vAlign w:val="center"/>
            <w:hideMark/>
          </w:tcPr>
          <w:p w14:paraId="5F8AF2E1" w14:textId="77777777" w:rsidR="000F07F0" w:rsidRPr="000F07F0" w:rsidRDefault="000F07F0" w:rsidP="000F07F0">
            <w:pPr>
              <w:spacing w:after="0" w:line="240" w:lineRule="auto"/>
              <w:jc w:val="center"/>
              <w:rPr>
                <w:rFonts w:ascii="Arial" w:eastAsia="Times New Roman" w:hAnsi="Arial" w:cs="Arial"/>
                <w:b/>
                <w:bCs/>
                <w:color w:val="FFFFFF"/>
                <w:lang w:eastAsia="es-MX"/>
              </w:rPr>
            </w:pPr>
            <w:r w:rsidRPr="000F07F0">
              <w:rPr>
                <w:rFonts w:ascii="Arial" w:eastAsia="Times New Roman" w:hAnsi="Arial" w:cs="Arial"/>
                <w:b/>
                <w:bCs/>
                <w:color w:val="FFFFFF"/>
                <w:lang w:eastAsia="es-MX"/>
              </w:rPr>
              <w:t>Impulsa Puebla</w:t>
            </w:r>
          </w:p>
        </w:tc>
        <w:tc>
          <w:tcPr>
            <w:tcW w:w="1984" w:type="dxa"/>
            <w:tcBorders>
              <w:top w:val="single" w:sz="4" w:space="0" w:color="auto"/>
              <w:left w:val="nil"/>
              <w:bottom w:val="single" w:sz="4" w:space="0" w:color="auto"/>
              <w:right w:val="single" w:sz="4" w:space="0" w:color="auto"/>
            </w:tcBorders>
            <w:shd w:val="clear" w:color="auto" w:fill="214061"/>
            <w:vAlign w:val="center"/>
            <w:hideMark/>
          </w:tcPr>
          <w:p w14:paraId="70947EB9" w14:textId="77777777" w:rsidR="000F07F0" w:rsidRPr="000F07F0" w:rsidRDefault="000F07F0" w:rsidP="000F07F0">
            <w:pPr>
              <w:spacing w:after="0" w:line="240" w:lineRule="auto"/>
              <w:jc w:val="center"/>
              <w:rPr>
                <w:rFonts w:ascii="Arial" w:eastAsia="Times New Roman" w:hAnsi="Arial" w:cs="Arial"/>
                <w:b/>
                <w:bCs/>
                <w:color w:val="FFFFFF"/>
                <w:lang w:eastAsia="es-MX"/>
              </w:rPr>
            </w:pPr>
            <w:r w:rsidRPr="000F07F0">
              <w:rPr>
                <w:rFonts w:ascii="Arial" w:eastAsia="Times New Roman" w:hAnsi="Arial" w:cs="Arial"/>
                <w:b/>
                <w:bCs/>
                <w:color w:val="FFFFFF"/>
                <w:lang w:eastAsia="es-MX"/>
              </w:rPr>
              <w:t>Ciudad de 10</w:t>
            </w:r>
          </w:p>
        </w:tc>
        <w:tc>
          <w:tcPr>
            <w:tcW w:w="1701" w:type="dxa"/>
            <w:tcBorders>
              <w:top w:val="single" w:sz="4" w:space="0" w:color="auto"/>
              <w:left w:val="nil"/>
              <w:bottom w:val="single" w:sz="4" w:space="0" w:color="auto"/>
              <w:right w:val="single" w:sz="4" w:space="0" w:color="auto"/>
            </w:tcBorders>
            <w:shd w:val="clear" w:color="auto" w:fill="214061"/>
            <w:vAlign w:val="center"/>
            <w:hideMark/>
          </w:tcPr>
          <w:p w14:paraId="0BCE6902" w14:textId="77777777" w:rsidR="000F07F0" w:rsidRPr="000F07F0" w:rsidRDefault="000F07F0" w:rsidP="000F07F0">
            <w:pPr>
              <w:spacing w:after="0" w:line="240" w:lineRule="auto"/>
              <w:jc w:val="center"/>
              <w:rPr>
                <w:rFonts w:ascii="Arial" w:eastAsia="Times New Roman" w:hAnsi="Arial" w:cs="Arial"/>
                <w:b/>
                <w:bCs/>
                <w:color w:val="FFFFFF"/>
                <w:lang w:eastAsia="es-MX"/>
              </w:rPr>
            </w:pPr>
            <w:r w:rsidRPr="000F07F0">
              <w:rPr>
                <w:rFonts w:ascii="Arial" w:eastAsia="Times New Roman" w:hAnsi="Arial" w:cs="Arial"/>
                <w:b/>
                <w:bCs/>
                <w:color w:val="FFFFFF"/>
                <w:lang w:eastAsia="es-MX"/>
              </w:rPr>
              <w:t>Médico Contigo</w:t>
            </w:r>
          </w:p>
        </w:tc>
        <w:tc>
          <w:tcPr>
            <w:tcW w:w="1757" w:type="dxa"/>
            <w:tcBorders>
              <w:top w:val="single" w:sz="4" w:space="0" w:color="auto"/>
              <w:left w:val="nil"/>
              <w:bottom w:val="single" w:sz="4" w:space="0" w:color="auto"/>
              <w:right w:val="single" w:sz="4" w:space="0" w:color="auto"/>
            </w:tcBorders>
            <w:shd w:val="clear" w:color="auto" w:fill="214061"/>
            <w:vAlign w:val="center"/>
            <w:hideMark/>
          </w:tcPr>
          <w:p w14:paraId="089F377D" w14:textId="77777777" w:rsidR="000F07F0" w:rsidRPr="000F07F0" w:rsidRDefault="000F07F0" w:rsidP="000F07F0">
            <w:pPr>
              <w:spacing w:after="0" w:line="240" w:lineRule="auto"/>
              <w:jc w:val="center"/>
              <w:rPr>
                <w:rFonts w:ascii="Arial" w:eastAsia="Times New Roman" w:hAnsi="Arial" w:cs="Arial"/>
                <w:b/>
                <w:bCs/>
                <w:color w:val="FFFFFF"/>
                <w:lang w:eastAsia="es-MX"/>
              </w:rPr>
            </w:pPr>
            <w:r w:rsidRPr="000F07F0">
              <w:rPr>
                <w:rFonts w:ascii="Arial" w:eastAsia="Times New Roman" w:hAnsi="Arial" w:cs="Arial"/>
                <w:b/>
                <w:bCs/>
                <w:color w:val="FFFFFF"/>
                <w:lang w:eastAsia="es-MX"/>
              </w:rPr>
              <w:t>Estancias Infantiles</w:t>
            </w:r>
          </w:p>
        </w:tc>
        <w:tc>
          <w:tcPr>
            <w:tcW w:w="1815" w:type="dxa"/>
            <w:tcBorders>
              <w:top w:val="single" w:sz="4" w:space="0" w:color="auto"/>
              <w:left w:val="nil"/>
              <w:bottom w:val="single" w:sz="4" w:space="0" w:color="auto"/>
              <w:right w:val="single" w:sz="4" w:space="0" w:color="auto"/>
            </w:tcBorders>
            <w:shd w:val="clear" w:color="auto" w:fill="214061"/>
            <w:vAlign w:val="center"/>
            <w:hideMark/>
          </w:tcPr>
          <w:p w14:paraId="5F206E01" w14:textId="77777777" w:rsidR="000F07F0" w:rsidRPr="000F07F0" w:rsidRDefault="000F07F0" w:rsidP="000F07F0">
            <w:pPr>
              <w:spacing w:after="0" w:line="240" w:lineRule="auto"/>
              <w:jc w:val="center"/>
              <w:rPr>
                <w:rFonts w:ascii="Arial" w:eastAsia="Times New Roman" w:hAnsi="Arial" w:cs="Arial"/>
                <w:b/>
                <w:bCs/>
                <w:color w:val="FFFFFF"/>
                <w:lang w:eastAsia="es-MX"/>
              </w:rPr>
            </w:pPr>
            <w:r w:rsidRPr="000F07F0">
              <w:rPr>
                <w:rFonts w:ascii="Arial" w:eastAsia="Times New Roman" w:hAnsi="Arial" w:cs="Arial"/>
                <w:b/>
                <w:bCs/>
                <w:color w:val="FFFFFF"/>
                <w:lang w:eastAsia="es-MX"/>
              </w:rPr>
              <w:t>Contigo Mujer</w:t>
            </w:r>
          </w:p>
        </w:tc>
        <w:tc>
          <w:tcPr>
            <w:tcW w:w="2098" w:type="dxa"/>
            <w:tcBorders>
              <w:top w:val="single" w:sz="4" w:space="0" w:color="auto"/>
              <w:left w:val="nil"/>
              <w:bottom w:val="single" w:sz="4" w:space="0" w:color="auto"/>
              <w:right w:val="single" w:sz="4" w:space="0" w:color="auto"/>
            </w:tcBorders>
            <w:shd w:val="clear" w:color="auto" w:fill="214061"/>
            <w:vAlign w:val="center"/>
            <w:hideMark/>
          </w:tcPr>
          <w:p w14:paraId="7A291405" w14:textId="77777777" w:rsidR="000F07F0" w:rsidRPr="000F07F0" w:rsidRDefault="000F07F0" w:rsidP="000F07F0">
            <w:pPr>
              <w:spacing w:after="0" w:line="240" w:lineRule="auto"/>
              <w:jc w:val="center"/>
              <w:rPr>
                <w:rFonts w:ascii="Arial" w:eastAsia="Times New Roman" w:hAnsi="Arial" w:cs="Arial"/>
                <w:b/>
                <w:bCs/>
                <w:color w:val="FFFFFF"/>
                <w:lang w:eastAsia="es-MX"/>
              </w:rPr>
            </w:pPr>
            <w:r w:rsidRPr="000F07F0">
              <w:rPr>
                <w:rFonts w:ascii="Arial" w:eastAsia="Times New Roman" w:hAnsi="Arial" w:cs="Arial"/>
                <w:b/>
                <w:bCs/>
                <w:color w:val="FFFFFF"/>
                <w:lang w:eastAsia="es-MX"/>
              </w:rPr>
              <w:t xml:space="preserve"> Monto 2024 </w:t>
            </w:r>
          </w:p>
        </w:tc>
      </w:tr>
      <w:tr w:rsidR="000F07F0" w:rsidRPr="000F07F0" w14:paraId="7FF93DC0" w14:textId="77777777" w:rsidTr="000F07F0">
        <w:trPr>
          <w:trHeight w:val="540"/>
        </w:trPr>
        <w:tc>
          <w:tcPr>
            <w:tcW w:w="1899" w:type="dxa"/>
            <w:tcBorders>
              <w:top w:val="nil"/>
              <w:left w:val="single" w:sz="4" w:space="0" w:color="auto"/>
              <w:bottom w:val="single" w:sz="4" w:space="0" w:color="auto"/>
              <w:right w:val="single" w:sz="4" w:space="0" w:color="auto"/>
            </w:tcBorders>
            <w:shd w:val="clear" w:color="auto" w:fill="auto"/>
            <w:vAlign w:val="center"/>
            <w:hideMark/>
          </w:tcPr>
          <w:p w14:paraId="6AE8F123" w14:textId="77777777" w:rsidR="000F07F0" w:rsidRPr="000F07F0" w:rsidRDefault="000F07F0" w:rsidP="000F07F0">
            <w:pPr>
              <w:spacing w:after="0" w:line="240" w:lineRule="auto"/>
              <w:rPr>
                <w:rFonts w:ascii="Arial" w:eastAsia="Times New Roman" w:hAnsi="Arial" w:cs="Arial"/>
                <w:color w:val="000000"/>
                <w:lang w:eastAsia="es-MX"/>
              </w:rPr>
            </w:pPr>
            <w:r w:rsidRPr="000F07F0">
              <w:rPr>
                <w:rFonts w:ascii="Arial" w:eastAsia="Times New Roman" w:hAnsi="Arial" w:cs="Arial"/>
                <w:color w:val="000000"/>
                <w:lang w:eastAsia="es-MX"/>
              </w:rPr>
              <w:t>Tesorería Municipal</w:t>
            </w:r>
          </w:p>
        </w:tc>
        <w:tc>
          <w:tcPr>
            <w:tcW w:w="1814" w:type="dxa"/>
            <w:tcBorders>
              <w:top w:val="nil"/>
              <w:left w:val="nil"/>
              <w:bottom w:val="single" w:sz="4" w:space="0" w:color="auto"/>
              <w:right w:val="single" w:sz="4" w:space="0" w:color="auto"/>
            </w:tcBorders>
            <w:shd w:val="clear" w:color="auto" w:fill="auto"/>
            <w:vAlign w:val="center"/>
            <w:hideMark/>
          </w:tcPr>
          <w:p w14:paraId="0577BD16" w14:textId="127CC84C"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816" w:type="dxa"/>
            <w:tcBorders>
              <w:top w:val="nil"/>
              <w:left w:val="nil"/>
              <w:bottom w:val="single" w:sz="4" w:space="0" w:color="auto"/>
              <w:right w:val="single" w:sz="4" w:space="0" w:color="auto"/>
            </w:tcBorders>
            <w:shd w:val="clear" w:color="auto" w:fill="auto"/>
            <w:vAlign w:val="center"/>
            <w:hideMark/>
          </w:tcPr>
          <w:p w14:paraId="5D9DA1B9" w14:textId="77777777"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$14,378,465.00</w:t>
            </w:r>
          </w:p>
        </w:tc>
        <w:tc>
          <w:tcPr>
            <w:tcW w:w="1984" w:type="dxa"/>
            <w:tcBorders>
              <w:top w:val="nil"/>
              <w:left w:val="nil"/>
              <w:bottom w:val="single" w:sz="4" w:space="0" w:color="auto"/>
              <w:right w:val="single" w:sz="4" w:space="0" w:color="auto"/>
            </w:tcBorders>
            <w:shd w:val="clear" w:color="auto" w:fill="auto"/>
            <w:vAlign w:val="center"/>
            <w:hideMark/>
          </w:tcPr>
          <w:p w14:paraId="035220E9" w14:textId="6062F19B"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14:paraId="00C530F0" w14:textId="5B1B1C77"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757" w:type="dxa"/>
            <w:tcBorders>
              <w:top w:val="nil"/>
              <w:left w:val="nil"/>
              <w:bottom w:val="single" w:sz="4" w:space="0" w:color="auto"/>
              <w:right w:val="single" w:sz="4" w:space="0" w:color="auto"/>
            </w:tcBorders>
            <w:shd w:val="clear" w:color="auto" w:fill="auto"/>
            <w:vAlign w:val="center"/>
            <w:hideMark/>
          </w:tcPr>
          <w:p w14:paraId="27F313B3" w14:textId="76ECC7A0"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815" w:type="dxa"/>
            <w:tcBorders>
              <w:top w:val="nil"/>
              <w:left w:val="nil"/>
              <w:bottom w:val="single" w:sz="4" w:space="0" w:color="auto"/>
              <w:right w:val="single" w:sz="4" w:space="0" w:color="auto"/>
            </w:tcBorders>
            <w:shd w:val="clear" w:color="auto" w:fill="auto"/>
            <w:vAlign w:val="center"/>
            <w:hideMark/>
          </w:tcPr>
          <w:p w14:paraId="33478075" w14:textId="1B3E2770"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2098" w:type="dxa"/>
            <w:tcBorders>
              <w:top w:val="nil"/>
              <w:left w:val="nil"/>
              <w:bottom w:val="single" w:sz="4" w:space="0" w:color="auto"/>
              <w:right w:val="single" w:sz="4" w:space="0" w:color="auto"/>
            </w:tcBorders>
            <w:shd w:val="clear" w:color="auto" w:fill="auto"/>
            <w:noWrap/>
            <w:vAlign w:val="center"/>
            <w:hideMark/>
          </w:tcPr>
          <w:p w14:paraId="5917C54F" w14:textId="25156D06" w:rsidR="000F07F0" w:rsidRPr="000F07F0" w:rsidRDefault="000F07F0" w:rsidP="000F07F0">
            <w:pPr>
              <w:spacing w:after="0" w:line="240" w:lineRule="auto"/>
              <w:jc w:val="right"/>
              <w:rPr>
                <w:rFonts w:ascii="Arial" w:eastAsia="Times New Roman" w:hAnsi="Arial" w:cs="Arial"/>
                <w:color w:val="000000"/>
                <w:lang w:eastAsia="es-MX"/>
              </w:rPr>
            </w:pPr>
            <w:r w:rsidRPr="000F07F0">
              <w:rPr>
                <w:rFonts w:ascii="Arial" w:eastAsia="Times New Roman" w:hAnsi="Arial" w:cs="Arial"/>
                <w:color w:val="000000"/>
                <w:lang w:eastAsia="es-MX"/>
              </w:rPr>
              <w:t xml:space="preserve"> $ 14,378,465.00 </w:t>
            </w:r>
          </w:p>
        </w:tc>
      </w:tr>
      <w:tr w:rsidR="000F07F0" w:rsidRPr="000F07F0" w14:paraId="2B9D3BCC" w14:textId="77777777" w:rsidTr="000F07F0">
        <w:trPr>
          <w:trHeight w:val="540"/>
        </w:trPr>
        <w:tc>
          <w:tcPr>
            <w:tcW w:w="1899" w:type="dxa"/>
            <w:tcBorders>
              <w:top w:val="nil"/>
              <w:left w:val="single" w:sz="4" w:space="0" w:color="auto"/>
              <w:bottom w:val="single" w:sz="4" w:space="0" w:color="auto"/>
              <w:right w:val="single" w:sz="4" w:space="0" w:color="auto"/>
            </w:tcBorders>
            <w:shd w:val="clear" w:color="auto" w:fill="auto"/>
            <w:vAlign w:val="center"/>
            <w:hideMark/>
          </w:tcPr>
          <w:p w14:paraId="17C2F360" w14:textId="77777777" w:rsidR="000F07F0" w:rsidRPr="000F07F0" w:rsidRDefault="000F07F0" w:rsidP="000F07F0">
            <w:pPr>
              <w:spacing w:after="0" w:line="240" w:lineRule="auto"/>
              <w:rPr>
                <w:rFonts w:ascii="Arial" w:eastAsia="Times New Roman" w:hAnsi="Arial" w:cs="Arial"/>
                <w:color w:val="000000"/>
                <w:lang w:eastAsia="es-MX"/>
              </w:rPr>
            </w:pPr>
            <w:r w:rsidRPr="000F07F0">
              <w:rPr>
                <w:rFonts w:ascii="Arial" w:eastAsia="Times New Roman" w:hAnsi="Arial" w:cs="Arial"/>
                <w:color w:val="000000"/>
                <w:lang w:eastAsia="es-MX"/>
              </w:rPr>
              <w:t>Contraloría Municipal</w:t>
            </w:r>
          </w:p>
        </w:tc>
        <w:tc>
          <w:tcPr>
            <w:tcW w:w="1814" w:type="dxa"/>
            <w:tcBorders>
              <w:top w:val="nil"/>
              <w:left w:val="nil"/>
              <w:bottom w:val="single" w:sz="4" w:space="0" w:color="auto"/>
              <w:right w:val="single" w:sz="4" w:space="0" w:color="auto"/>
            </w:tcBorders>
            <w:shd w:val="clear" w:color="auto" w:fill="auto"/>
            <w:vAlign w:val="center"/>
            <w:hideMark/>
          </w:tcPr>
          <w:p w14:paraId="2CFF70D5" w14:textId="3524C3CB"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816" w:type="dxa"/>
            <w:tcBorders>
              <w:top w:val="nil"/>
              <w:left w:val="nil"/>
              <w:bottom w:val="single" w:sz="4" w:space="0" w:color="auto"/>
              <w:right w:val="single" w:sz="4" w:space="0" w:color="auto"/>
            </w:tcBorders>
            <w:shd w:val="clear" w:color="auto" w:fill="auto"/>
            <w:vAlign w:val="center"/>
            <w:hideMark/>
          </w:tcPr>
          <w:p w14:paraId="5E9875BE" w14:textId="3E5855E9"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984" w:type="dxa"/>
            <w:tcBorders>
              <w:top w:val="nil"/>
              <w:left w:val="nil"/>
              <w:bottom w:val="single" w:sz="4" w:space="0" w:color="auto"/>
              <w:right w:val="single" w:sz="4" w:space="0" w:color="auto"/>
            </w:tcBorders>
            <w:shd w:val="clear" w:color="auto" w:fill="auto"/>
            <w:vAlign w:val="center"/>
            <w:hideMark/>
          </w:tcPr>
          <w:p w14:paraId="19E9D61D" w14:textId="0AD96321"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$ 6,300.00 </w:t>
            </w:r>
          </w:p>
        </w:tc>
        <w:tc>
          <w:tcPr>
            <w:tcW w:w="1701" w:type="dxa"/>
            <w:tcBorders>
              <w:top w:val="nil"/>
              <w:left w:val="nil"/>
              <w:bottom w:val="single" w:sz="4" w:space="0" w:color="auto"/>
              <w:right w:val="single" w:sz="4" w:space="0" w:color="auto"/>
            </w:tcBorders>
            <w:shd w:val="clear" w:color="auto" w:fill="auto"/>
            <w:vAlign w:val="center"/>
            <w:hideMark/>
          </w:tcPr>
          <w:p w14:paraId="3AC7D314" w14:textId="25ECEBE5"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757" w:type="dxa"/>
            <w:tcBorders>
              <w:top w:val="nil"/>
              <w:left w:val="nil"/>
              <w:bottom w:val="single" w:sz="4" w:space="0" w:color="auto"/>
              <w:right w:val="single" w:sz="4" w:space="0" w:color="auto"/>
            </w:tcBorders>
            <w:shd w:val="clear" w:color="auto" w:fill="auto"/>
            <w:vAlign w:val="center"/>
            <w:hideMark/>
          </w:tcPr>
          <w:p w14:paraId="1EF9771E" w14:textId="7FA07763"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815" w:type="dxa"/>
            <w:tcBorders>
              <w:top w:val="nil"/>
              <w:left w:val="nil"/>
              <w:bottom w:val="single" w:sz="4" w:space="0" w:color="auto"/>
              <w:right w:val="single" w:sz="4" w:space="0" w:color="auto"/>
            </w:tcBorders>
            <w:shd w:val="clear" w:color="auto" w:fill="auto"/>
            <w:vAlign w:val="center"/>
            <w:hideMark/>
          </w:tcPr>
          <w:p w14:paraId="635B6CFF" w14:textId="0B87737A"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2098" w:type="dxa"/>
            <w:tcBorders>
              <w:top w:val="nil"/>
              <w:left w:val="nil"/>
              <w:bottom w:val="single" w:sz="4" w:space="0" w:color="auto"/>
              <w:right w:val="single" w:sz="4" w:space="0" w:color="auto"/>
            </w:tcBorders>
            <w:shd w:val="clear" w:color="auto" w:fill="auto"/>
            <w:noWrap/>
            <w:vAlign w:val="center"/>
            <w:hideMark/>
          </w:tcPr>
          <w:p w14:paraId="45716E32" w14:textId="5DADD5FF" w:rsidR="000F07F0" w:rsidRPr="000F07F0" w:rsidRDefault="000F07F0" w:rsidP="000F07F0">
            <w:pPr>
              <w:spacing w:after="0" w:line="240" w:lineRule="auto"/>
              <w:jc w:val="right"/>
              <w:rPr>
                <w:rFonts w:ascii="Arial" w:eastAsia="Times New Roman" w:hAnsi="Arial" w:cs="Arial"/>
                <w:color w:val="000000"/>
                <w:lang w:eastAsia="es-MX"/>
              </w:rPr>
            </w:pPr>
            <w:r w:rsidRPr="000F07F0">
              <w:rPr>
                <w:rFonts w:ascii="Arial" w:eastAsia="Times New Roman" w:hAnsi="Arial" w:cs="Arial"/>
                <w:color w:val="000000"/>
                <w:lang w:eastAsia="es-MX"/>
              </w:rPr>
              <w:t xml:space="preserve"> $ 6,300.00 </w:t>
            </w:r>
          </w:p>
        </w:tc>
      </w:tr>
      <w:tr w:rsidR="000F07F0" w:rsidRPr="000F07F0" w14:paraId="6A65EBA3" w14:textId="77777777" w:rsidTr="000F07F0">
        <w:trPr>
          <w:trHeight w:val="600"/>
        </w:trPr>
        <w:tc>
          <w:tcPr>
            <w:tcW w:w="1899" w:type="dxa"/>
            <w:tcBorders>
              <w:top w:val="nil"/>
              <w:left w:val="single" w:sz="4" w:space="0" w:color="auto"/>
              <w:bottom w:val="single" w:sz="4" w:space="0" w:color="auto"/>
              <w:right w:val="single" w:sz="4" w:space="0" w:color="auto"/>
            </w:tcBorders>
            <w:shd w:val="clear" w:color="auto" w:fill="auto"/>
            <w:vAlign w:val="center"/>
            <w:hideMark/>
          </w:tcPr>
          <w:p w14:paraId="4A0BCD76" w14:textId="77777777" w:rsidR="000F07F0" w:rsidRPr="000F07F0" w:rsidRDefault="000F07F0" w:rsidP="000F07F0">
            <w:pPr>
              <w:spacing w:after="0" w:line="240" w:lineRule="auto"/>
              <w:rPr>
                <w:rFonts w:ascii="Arial" w:eastAsia="Times New Roman" w:hAnsi="Arial" w:cs="Arial"/>
                <w:color w:val="000000"/>
                <w:lang w:eastAsia="es-MX"/>
              </w:rPr>
            </w:pPr>
            <w:r w:rsidRPr="000F07F0">
              <w:rPr>
                <w:rFonts w:ascii="Arial" w:eastAsia="Times New Roman" w:hAnsi="Arial" w:cs="Arial"/>
                <w:color w:val="000000"/>
                <w:lang w:eastAsia="es-MX"/>
              </w:rPr>
              <w:t>Secretaría de Gobernación</w:t>
            </w:r>
          </w:p>
        </w:tc>
        <w:tc>
          <w:tcPr>
            <w:tcW w:w="1814" w:type="dxa"/>
            <w:tcBorders>
              <w:top w:val="nil"/>
              <w:left w:val="nil"/>
              <w:bottom w:val="single" w:sz="4" w:space="0" w:color="auto"/>
              <w:right w:val="single" w:sz="4" w:space="0" w:color="auto"/>
            </w:tcBorders>
            <w:shd w:val="clear" w:color="auto" w:fill="auto"/>
            <w:vAlign w:val="center"/>
            <w:hideMark/>
          </w:tcPr>
          <w:p w14:paraId="41D6053A" w14:textId="677C0E76"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816" w:type="dxa"/>
            <w:tcBorders>
              <w:top w:val="nil"/>
              <w:left w:val="nil"/>
              <w:bottom w:val="single" w:sz="4" w:space="0" w:color="auto"/>
              <w:right w:val="single" w:sz="4" w:space="0" w:color="auto"/>
            </w:tcBorders>
            <w:shd w:val="clear" w:color="auto" w:fill="auto"/>
            <w:vAlign w:val="center"/>
            <w:hideMark/>
          </w:tcPr>
          <w:p w14:paraId="4A936859" w14:textId="791760ED"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$ 810,000.00 </w:t>
            </w:r>
          </w:p>
        </w:tc>
        <w:tc>
          <w:tcPr>
            <w:tcW w:w="1984" w:type="dxa"/>
            <w:tcBorders>
              <w:top w:val="nil"/>
              <w:left w:val="nil"/>
              <w:bottom w:val="single" w:sz="4" w:space="0" w:color="auto"/>
              <w:right w:val="single" w:sz="4" w:space="0" w:color="auto"/>
            </w:tcBorders>
            <w:shd w:val="clear" w:color="auto" w:fill="auto"/>
            <w:vAlign w:val="center"/>
            <w:hideMark/>
          </w:tcPr>
          <w:p w14:paraId="1416F5DA" w14:textId="4B08FF6D"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14:paraId="4FE265AA" w14:textId="1BBF64F0"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757" w:type="dxa"/>
            <w:tcBorders>
              <w:top w:val="nil"/>
              <w:left w:val="nil"/>
              <w:bottom w:val="single" w:sz="4" w:space="0" w:color="auto"/>
              <w:right w:val="single" w:sz="4" w:space="0" w:color="auto"/>
            </w:tcBorders>
            <w:shd w:val="clear" w:color="auto" w:fill="auto"/>
            <w:vAlign w:val="center"/>
            <w:hideMark/>
          </w:tcPr>
          <w:p w14:paraId="3B6310D0" w14:textId="667FF90F"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815" w:type="dxa"/>
            <w:tcBorders>
              <w:top w:val="nil"/>
              <w:left w:val="nil"/>
              <w:bottom w:val="single" w:sz="4" w:space="0" w:color="auto"/>
              <w:right w:val="single" w:sz="4" w:space="0" w:color="auto"/>
            </w:tcBorders>
            <w:shd w:val="clear" w:color="auto" w:fill="auto"/>
            <w:vAlign w:val="center"/>
            <w:hideMark/>
          </w:tcPr>
          <w:p w14:paraId="6288BE2C" w14:textId="6B7988F4"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2098" w:type="dxa"/>
            <w:tcBorders>
              <w:top w:val="nil"/>
              <w:left w:val="nil"/>
              <w:bottom w:val="single" w:sz="4" w:space="0" w:color="auto"/>
              <w:right w:val="single" w:sz="4" w:space="0" w:color="auto"/>
            </w:tcBorders>
            <w:shd w:val="clear" w:color="auto" w:fill="auto"/>
            <w:noWrap/>
            <w:vAlign w:val="center"/>
            <w:hideMark/>
          </w:tcPr>
          <w:p w14:paraId="32F48A2F" w14:textId="0FB45C85" w:rsidR="000F07F0" w:rsidRPr="000F07F0" w:rsidRDefault="000F07F0" w:rsidP="000F07F0">
            <w:pPr>
              <w:spacing w:after="0" w:line="240" w:lineRule="auto"/>
              <w:jc w:val="right"/>
              <w:rPr>
                <w:rFonts w:ascii="Arial" w:eastAsia="Times New Roman" w:hAnsi="Arial" w:cs="Arial"/>
                <w:color w:val="000000"/>
                <w:lang w:eastAsia="es-MX"/>
              </w:rPr>
            </w:pPr>
            <w:r w:rsidRPr="000F07F0">
              <w:rPr>
                <w:rFonts w:ascii="Arial" w:eastAsia="Times New Roman" w:hAnsi="Arial" w:cs="Arial"/>
                <w:color w:val="000000"/>
                <w:lang w:eastAsia="es-MX"/>
              </w:rPr>
              <w:t xml:space="preserve"> $ 810,000.00 </w:t>
            </w:r>
          </w:p>
        </w:tc>
      </w:tr>
      <w:tr w:rsidR="000F07F0" w:rsidRPr="000F07F0" w14:paraId="3D5851C6" w14:textId="77777777" w:rsidTr="000F07F0">
        <w:trPr>
          <w:trHeight w:val="660"/>
        </w:trPr>
        <w:tc>
          <w:tcPr>
            <w:tcW w:w="1899" w:type="dxa"/>
            <w:tcBorders>
              <w:top w:val="nil"/>
              <w:left w:val="single" w:sz="4" w:space="0" w:color="auto"/>
              <w:bottom w:val="single" w:sz="4" w:space="0" w:color="auto"/>
              <w:right w:val="single" w:sz="4" w:space="0" w:color="auto"/>
            </w:tcBorders>
            <w:shd w:val="clear" w:color="auto" w:fill="auto"/>
            <w:vAlign w:val="center"/>
            <w:hideMark/>
          </w:tcPr>
          <w:p w14:paraId="630DBFC1" w14:textId="77777777" w:rsidR="000F07F0" w:rsidRPr="000F07F0" w:rsidRDefault="000F07F0" w:rsidP="000F07F0">
            <w:pPr>
              <w:spacing w:after="0" w:line="240" w:lineRule="auto"/>
              <w:rPr>
                <w:rFonts w:ascii="Arial" w:eastAsia="Times New Roman" w:hAnsi="Arial" w:cs="Arial"/>
                <w:color w:val="000000"/>
                <w:lang w:eastAsia="es-MX"/>
              </w:rPr>
            </w:pPr>
            <w:r w:rsidRPr="000F07F0">
              <w:rPr>
                <w:rFonts w:ascii="Arial" w:eastAsia="Times New Roman" w:hAnsi="Arial" w:cs="Arial"/>
                <w:color w:val="000000"/>
                <w:lang w:eastAsia="es-MX"/>
              </w:rPr>
              <w:t>Secretaría de Bienestar y Participación Ciudadana</w:t>
            </w:r>
          </w:p>
        </w:tc>
        <w:tc>
          <w:tcPr>
            <w:tcW w:w="1814" w:type="dxa"/>
            <w:tcBorders>
              <w:top w:val="nil"/>
              <w:left w:val="nil"/>
              <w:bottom w:val="single" w:sz="4" w:space="0" w:color="auto"/>
              <w:right w:val="single" w:sz="4" w:space="0" w:color="auto"/>
            </w:tcBorders>
            <w:shd w:val="clear" w:color="auto" w:fill="auto"/>
            <w:vAlign w:val="center"/>
            <w:hideMark/>
          </w:tcPr>
          <w:p w14:paraId="21822C67" w14:textId="6BAA24E8"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816" w:type="dxa"/>
            <w:tcBorders>
              <w:top w:val="nil"/>
              <w:left w:val="nil"/>
              <w:bottom w:val="single" w:sz="4" w:space="0" w:color="auto"/>
              <w:right w:val="single" w:sz="4" w:space="0" w:color="auto"/>
            </w:tcBorders>
            <w:shd w:val="clear" w:color="auto" w:fill="auto"/>
            <w:vAlign w:val="center"/>
            <w:hideMark/>
          </w:tcPr>
          <w:p w14:paraId="19EE245E" w14:textId="0FB9AD0B"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984" w:type="dxa"/>
            <w:tcBorders>
              <w:top w:val="nil"/>
              <w:left w:val="nil"/>
              <w:bottom w:val="single" w:sz="4" w:space="0" w:color="auto"/>
              <w:right w:val="single" w:sz="4" w:space="0" w:color="auto"/>
            </w:tcBorders>
            <w:shd w:val="clear" w:color="auto" w:fill="auto"/>
            <w:vAlign w:val="center"/>
            <w:hideMark/>
          </w:tcPr>
          <w:p w14:paraId="5FF5DF6C" w14:textId="77777777"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$8,596,067.00</w:t>
            </w:r>
          </w:p>
        </w:tc>
        <w:tc>
          <w:tcPr>
            <w:tcW w:w="1701" w:type="dxa"/>
            <w:tcBorders>
              <w:top w:val="nil"/>
              <w:left w:val="nil"/>
              <w:bottom w:val="single" w:sz="4" w:space="0" w:color="auto"/>
              <w:right w:val="single" w:sz="4" w:space="0" w:color="auto"/>
            </w:tcBorders>
            <w:shd w:val="clear" w:color="auto" w:fill="auto"/>
            <w:vAlign w:val="center"/>
            <w:hideMark/>
          </w:tcPr>
          <w:p w14:paraId="768911B1" w14:textId="0F58314A"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757" w:type="dxa"/>
            <w:tcBorders>
              <w:top w:val="nil"/>
              <w:left w:val="nil"/>
              <w:bottom w:val="single" w:sz="4" w:space="0" w:color="auto"/>
              <w:right w:val="single" w:sz="4" w:space="0" w:color="auto"/>
            </w:tcBorders>
            <w:shd w:val="clear" w:color="auto" w:fill="auto"/>
            <w:vAlign w:val="center"/>
            <w:hideMark/>
          </w:tcPr>
          <w:p w14:paraId="03789CE1" w14:textId="77777777"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$14,236,000.00</w:t>
            </w:r>
          </w:p>
        </w:tc>
        <w:tc>
          <w:tcPr>
            <w:tcW w:w="1815" w:type="dxa"/>
            <w:tcBorders>
              <w:top w:val="nil"/>
              <w:left w:val="nil"/>
              <w:bottom w:val="single" w:sz="4" w:space="0" w:color="auto"/>
              <w:right w:val="single" w:sz="4" w:space="0" w:color="auto"/>
            </w:tcBorders>
            <w:shd w:val="clear" w:color="auto" w:fill="auto"/>
            <w:vAlign w:val="center"/>
            <w:hideMark/>
          </w:tcPr>
          <w:p w14:paraId="452714AB" w14:textId="33F82125"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2098" w:type="dxa"/>
            <w:tcBorders>
              <w:top w:val="nil"/>
              <w:left w:val="nil"/>
              <w:bottom w:val="single" w:sz="4" w:space="0" w:color="auto"/>
              <w:right w:val="single" w:sz="4" w:space="0" w:color="auto"/>
            </w:tcBorders>
            <w:shd w:val="clear" w:color="auto" w:fill="auto"/>
            <w:noWrap/>
            <w:vAlign w:val="center"/>
            <w:hideMark/>
          </w:tcPr>
          <w:p w14:paraId="0750AF0E" w14:textId="4B64D47D" w:rsidR="000F07F0" w:rsidRPr="000F07F0" w:rsidRDefault="000F07F0" w:rsidP="000F07F0">
            <w:pPr>
              <w:spacing w:after="0" w:line="240" w:lineRule="auto"/>
              <w:jc w:val="right"/>
              <w:rPr>
                <w:rFonts w:ascii="Arial" w:eastAsia="Times New Roman" w:hAnsi="Arial" w:cs="Arial"/>
                <w:color w:val="000000"/>
                <w:lang w:eastAsia="es-MX"/>
              </w:rPr>
            </w:pPr>
            <w:r w:rsidRPr="000F07F0">
              <w:rPr>
                <w:rFonts w:ascii="Arial" w:eastAsia="Times New Roman" w:hAnsi="Arial" w:cs="Arial"/>
                <w:color w:val="000000"/>
                <w:lang w:eastAsia="es-MX"/>
              </w:rPr>
              <w:t xml:space="preserve"> $ 22,832,067.00 </w:t>
            </w:r>
          </w:p>
        </w:tc>
      </w:tr>
      <w:tr w:rsidR="000F07F0" w:rsidRPr="000F07F0" w14:paraId="687B3989" w14:textId="77777777" w:rsidTr="000F07F0">
        <w:trPr>
          <w:trHeight w:val="660"/>
        </w:trPr>
        <w:tc>
          <w:tcPr>
            <w:tcW w:w="1899" w:type="dxa"/>
            <w:tcBorders>
              <w:top w:val="nil"/>
              <w:left w:val="single" w:sz="4" w:space="0" w:color="auto"/>
              <w:bottom w:val="single" w:sz="4" w:space="0" w:color="auto"/>
              <w:right w:val="single" w:sz="4" w:space="0" w:color="auto"/>
            </w:tcBorders>
            <w:shd w:val="clear" w:color="auto" w:fill="auto"/>
            <w:vAlign w:val="center"/>
            <w:hideMark/>
          </w:tcPr>
          <w:p w14:paraId="004600C9" w14:textId="77777777" w:rsidR="000F07F0" w:rsidRPr="000F07F0" w:rsidRDefault="000F07F0" w:rsidP="000F07F0">
            <w:pPr>
              <w:spacing w:after="0" w:line="240" w:lineRule="auto"/>
              <w:rPr>
                <w:rFonts w:ascii="Arial" w:eastAsia="Times New Roman" w:hAnsi="Arial" w:cs="Arial"/>
                <w:color w:val="000000"/>
                <w:lang w:eastAsia="es-MX"/>
              </w:rPr>
            </w:pPr>
            <w:r w:rsidRPr="000F07F0">
              <w:rPr>
                <w:rFonts w:ascii="Arial" w:eastAsia="Times New Roman" w:hAnsi="Arial" w:cs="Arial"/>
                <w:color w:val="000000"/>
                <w:lang w:eastAsia="es-MX"/>
              </w:rPr>
              <w:t>Secretaría de Movilidad e Infraestructura</w:t>
            </w:r>
          </w:p>
        </w:tc>
        <w:tc>
          <w:tcPr>
            <w:tcW w:w="1814" w:type="dxa"/>
            <w:tcBorders>
              <w:top w:val="nil"/>
              <w:left w:val="nil"/>
              <w:bottom w:val="single" w:sz="4" w:space="0" w:color="auto"/>
              <w:right w:val="single" w:sz="4" w:space="0" w:color="auto"/>
            </w:tcBorders>
            <w:shd w:val="clear" w:color="auto" w:fill="auto"/>
            <w:vAlign w:val="center"/>
            <w:hideMark/>
          </w:tcPr>
          <w:p w14:paraId="1898C90F" w14:textId="4691D13F"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816" w:type="dxa"/>
            <w:tcBorders>
              <w:top w:val="nil"/>
              <w:left w:val="nil"/>
              <w:bottom w:val="single" w:sz="4" w:space="0" w:color="auto"/>
              <w:right w:val="single" w:sz="4" w:space="0" w:color="auto"/>
            </w:tcBorders>
            <w:shd w:val="clear" w:color="auto" w:fill="auto"/>
            <w:vAlign w:val="center"/>
            <w:hideMark/>
          </w:tcPr>
          <w:p w14:paraId="3865F41B" w14:textId="3EA8FC05"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984" w:type="dxa"/>
            <w:tcBorders>
              <w:top w:val="nil"/>
              <w:left w:val="nil"/>
              <w:bottom w:val="single" w:sz="4" w:space="0" w:color="auto"/>
              <w:right w:val="single" w:sz="4" w:space="0" w:color="auto"/>
            </w:tcBorders>
            <w:shd w:val="clear" w:color="auto" w:fill="auto"/>
            <w:vAlign w:val="center"/>
            <w:hideMark/>
          </w:tcPr>
          <w:p w14:paraId="3A5285BC" w14:textId="7AC7C02D"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$ 766,300,000.00 </w:t>
            </w:r>
          </w:p>
        </w:tc>
        <w:tc>
          <w:tcPr>
            <w:tcW w:w="1701" w:type="dxa"/>
            <w:tcBorders>
              <w:top w:val="nil"/>
              <w:left w:val="nil"/>
              <w:bottom w:val="single" w:sz="4" w:space="0" w:color="auto"/>
              <w:right w:val="single" w:sz="4" w:space="0" w:color="auto"/>
            </w:tcBorders>
            <w:shd w:val="clear" w:color="auto" w:fill="auto"/>
            <w:vAlign w:val="center"/>
            <w:hideMark/>
          </w:tcPr>
          <w:p w14:paraId="0AE145C2" w14:textId="6D10697E"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757" w:type="dxa"/>
            <w:tcBorders>
              <w:top w:val="nil"/>
              <w:left w:val="nil"/>
              <w:bottom w:val="single" w:sz="4" w:space="0" w:color="auto"/>
              <w:right w:val="single" w:sz="4" w:space="0" w:color="auto"/>
            </w:tcBorders>
            <w:shd w:val="clear" w:color="auto" w:fill="auto"/>
            <w:vAlign w:val="center"/>
            <w:hideMark/>
          </w:tcPr>
          <w:p w14:paraId="7F3DC963" w14:textId="46A3016E"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815" w:type="dxa"/>
            <w:tcBorders>
              <w:top w:val="nil"/>
              <w:left w:val="nil"/>
              <w:bottom w:val="single" w:sz="4" w:space="0" w:color="auto"/>
              <w:right w:val="single" w:sz="4" w:space="0" w:color="auto"/>
            </w:tcBorders>
            <w:shd w:val="clear" w:color="auto" w:fill="auto"/>
            <w:vAlign w:val="center"/>
            <w:hideMark/>
          </w:tcPr>
          <w:p w14:paraId="0063D7BA" w14:textId="5D46C757"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2098" w:type="dxa"/>
            <w:tcBorders>
              <w:top w:val="nil"/>
              <w:left w:val="nil"/>
              <w:bottom w:val="single" w:sz="4" w:space="0" w:color="auto"/>
              <w:right w:val="single" w:sz="4" w:space="0" w:color="auto"/>
            </w:tcBorders>
            <w:shd w:val="clear" w:color="auto" w:fill="auto"/>
            <w:noWrap/>
            <w:vAlign w:val="center"/>
            <w:hideMark/>
          </w:tcPr>
          <w:p w14:paraId="11579852" w14:textId="7BE0DEBB" w:rsidR="000F07F0" w:rsidRPr="000F07F0" w:rsidRDefault="000F07F0" w:rsidP="000F07F0">
            <w:pPr>
              <w:spacing w:after="0" w:line="240" w:lineRule="auto"/>
              <w:jc w:val="right"/>
              <w:rPr>
                <w:rFonts w:ascii="Arial" w:eastAsia="Times New Roman" w:hAnsi="Arial" w:cs="Arial"/>
                <w:color w:val="000000"/>
                <w:lang w:eastAsia="es-MX"/>
              </w:rPr>
            </w:pPr>
            <w:r w:rsidRPr="000F07F0">
              <w:rPr>
                <w:rFonts w:ascii="Arial" w:eastAsia="Times New Roman" w:hAnsi="Arial" w:cs="Arial"/>
                <w:color w:val="000000"/>
                <w:lang w:eastAsia="es-MX"/>
              </w:rPr>
              <w:t xml:space="preserve"> $ 766,300,000.00 </w:t>
            </w:r>
          </w:p>
        </w:tc>
      </w:tr>
      <w:tr w:rsidR="000F07F0" w:rsidRPr="000F07F0" w14:paraId="3BA19AF8" w14:textId="77777777" w:rsidTr="000F07F0">
        <w:trPr>
          <w:trHeight w:val="660"/>
        </w:trPr>
        <w:tc>
          <w:tcPr>
            <w:tcW w:w="1899" w:type="dxa"/>
            <w:tcBorders>
              <w:top w:val="nil"/>
              <w:left w:val="single" w:sz="4" w:space="0" w:color="auto"/>
              <w:bottom w:val="single" w:sz="4" w:space="0" w:color="auto"/>
              <w:right w:val="single" w:sz="4" w:space="0" w:color="auto"/>
            </w:tcBorders>
            <w:shd w:val="clear" w:color="auto" w:fill="auto"/>
            <w:vAlign w:val="center"/>
            <w:hideMark/>
          </w:tcPr>
          <w:p w14:paraId="5A5B2A5F" w14:textId="503FB723" w:rsidR="000F07F0" w:rsidRPr="000F07F0" w:rsidRDefault="000F07F0" w:rsidP="000F07F0">
            <w:pPr>
              <w:spacing w:after="0" w:line="240" w:lineRule="auto"/>
              <w:rPr>
                <w:rFonts w:ascii="Arial" w:eastAsia="Times New Roman" w:hAnsi="Arial" w:cs="Arial"/>
                <w:color w:val="000000"/>
                <w:lang w:eastAsia="es-MX"/>
              </w:rPr>
            </w:pPr>
            <w:r w:rsidRPr="000F07F0">
              <w:rPr>
                <w:rFonts w:ascii="Arial" w:eastAsia="Times New Roman" w:hAnsi="Arial" w:cs="Arial"/>
                <w:color w:val="000000"/>
                <w:lang w:eastAsia="es-MX"/>
              </w:rPr>
              <w:t xml:space="preserve">Secretaría de Gestión y Desarrollo Urbano </w:t>
            </w:r>
          </w:p>
        </w:tc>
        <w:tc>
          <w:tcPr>
            <w:tcW w:w="1814" w:type="dxa"/>
            <w:tcBorders>
              <w:top w:val="nil"/>
              <w:left w:val="nil"/>
              <w:bottom w:val="single" w:sz="4" w:space="0" w:color="auto"/>
              <w:right w:val="single" w:sz="4" w:space="0" w:color="auto"/>
            </w:tcBorders>
            <w:shd w:val="clear" w:color="auto" w:fill="auto"/>
            <w:vAlign w:val="center"/>
            <w:hideMark/>
          </w:tcPr>
          <w:p w14:paraId="76755640" w14:textId="43BFC58C"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816" w:type="dxa"/>
            <w:tcBorders>
              <w:top w:val="nil"/>
              <w:left w:val="nil"/>
              <w:bottom w:val="single" w:sz="4" w:space="0" w:color="auto"/>
              <w:right w:val="single" w:sz="4" w:space="0" w:color="auto"/>
            </w:tcBorders>
            <w:shd w:val="clear" w:color="auto" w:fill="auto"/>
            <w:vAlign w:val="center"/>
            <w:hideMark/>
          </w:tcPr>
          <w:p w14:paraId="0E7AC9FE" w14:textId="40E0D84D"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$ 10,072,390.00 </w:t>
            </w:r>
          </w:p>
        </w:tc>
        <w:tc>
          <w:tcPr>
            <w:tcW w:w="1984" w:type="dxa"/>
            <w:tcBorders>
              <w:top w:val="nil"/>
              <w:left w:val="nil"/>
              <w:bottom w:val="single" w:sz="4" w:space="0" w:color="auto"/>
              <w:right w:val="single" w:sz="4" w:space="0" w:color="auto"/>
            </w:tcBorders>
            <w:shd w:val="clear" w:color="auto" w:fill="auto"/>
            <w:vAlign w:val="center"/>
            <w:hideMark/>
          </w:tcPr>
          <w:p w14:paraId="17A3C8C1" w14:textId="6D5AD6B9"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$ 5,470,500.00 </w:t>
            </w:r>
          </w:p>
        </w:tc>
        <w:tc>
          <w:tcPr>
            <w:tcW w:w="1701" w:type="dxa"/>
            <w:tcBorders>
              <w:top w:val="nil"/>
              <w:left w:val="nil"/>
              <w:bottom w:val="single" w:sz="4" w:space="0" w:color="auto"/>
              <w:right w:val="single" w:sz="4" w:space="0" w:color="auto"/>
            </w:tcBorders>
            <w:shd w:val="clear" w:color="auto" w:fill="auto"/>
            <w:vAlign w:val="center"/>
            <w:hideMark/>
          </w:tcPr>
          <w:p w14:paraId="01593F6D" w14:textId="3F7038BB"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757" w:type="dxa"/>
            <w:tcBorders>
              <w:top w:val="nil"/>
              <w:left w:val="nil"/>
              <w:bottom w:val="single" w:sz="4" w:space="0" w:color="auto"/>
              <w:right w:val="single" w:sz="4" w:space="0" w:color="auto"/>
            </w:tcBorders>
            <w:shd w:val="clear" w:color="auto" w:fill="auto"/>
            <w:vAlign w:val="center"/>
            <w:hideMark/>
          </w:tcPr>
          <w:p w14:paraId="57E2EB9F" w14:textId="7A243D83"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815" w:type="dxa"/>
            <w:tcBorders>
              <w:top w:val="nil"/>
              <w:left w:val="nil"/>
              <w:bottom w:val="single" w:sz="4" w:space="0" w:color="auto"/>
              <w:right w:val="single" w:sz="4" w:space="0" w:color="auto"/>
            </w:tcBorders>
            <w:shd w:val="clear" w:color="auto" w:fill="auto"/>
            <w:vAlign w:val="center"/>
            <w:hideMark/>
          </w:tcPr>
          <w:p w14:paraId="3776275A" w14:textId="78D01AD6"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2098" w:type="dxa"/>
            <w:tcBorders>
              <w:top w:val="nil"/>
              <w:left w:val="nil"/>
              <w:bottom w:val="single" w:sz="4" w:space="0" w:color="auto"/>
              <w:right w:val="single" w:sz="4" w:space="0" w:color="auto"/>
            </w:tcBorders>
            <w:shd w:val="clear" w:color="auto" w:fill="auto"/>
            <w:noWrap/>
            <w:vAlign w:val="center"/>
            <w:hideMark/>
          </w:tcPr>
          <w:p w14:paraId="4AD07EE9" w14:textId="5CE367E2" w:rsidR="000F07F0" w:rsidRPr="000F07F0" w:rsidRDefault="000F07F0" w:rsidP="000F07F0">
            <w:pPr>
              <w:spacing w:after="0" w:line="240" w:lineRule="auto"/>
              <w:jc w:val="right"/>
              <w:rPr>
                <w:rFonts w:ascii="Arial" w:eastAsia="Times New Roman" w:hAnsi="Arial" w:cs="Arial"/>
                <w:color w:val="000000"/>
                <w:lang w:eastAsia="es-MX"/>
              </w:rPr>
            </w:pPr>
            <w:r w:rsidRPr="000F07F0">
              <w:rPr>
                <w:rFonts w:ascii="Arial" w:eastAsia="Times New Roman" w:hAnsi="Arial" w:cs="Arial"/>
                <w:color w:val="000000"/>
                <w:lang w:eastAsia="es-MX"/>
              </w:rPr>
              <w:t xml:space="preserve"> $ 15,542,890.00 </w:t>
            </w:r>
          </w:p>
        </w:tc>
      </w:tr>
      <w:tr w:rsidR="000F07F0" w:rsidRPr="000F07F0" w14:paraId="7A11232E" w14:textId="77777777" w:rsidTr="000F07F0">
        <w:trPr>
          <w:trHeight w:val="585"/>
        </w:trPr>
        <w:tc>
          <w:tcPr>
            <w:tcW w:w="1899" w:type="dxa"/>
            <w:tcBorders>
              <w:top w:val="nil"/>
              <w:left w:val="single" w:sz="4" w:space="0" w:color="auto"/>
              <w:bottom w:val="single" w:sz="4" w:space="0" w:color="auto"/>
              <w:right w:val="single" w:sz="4" w:space="0" w:color="auto"/>
            </w:tcBorders>
            <w:shd w:val="clear" w:color="auto" w:fill="auto"/>
            <w:vAlign w:val="center"/>
            <w:hideMark/>
          </w:tcPr>
          <w:p w14:paraId="41C2EC44" w14:textId="77777777" w:rsidR="000F07F0" w:rsidRPr="000F07F0" w:rsidRDefault="000F07F0" w:rsidP="000F07F0">
            <w:pPr>
              <w:spacing w:after="0" w:line="240" w:lineRule="auto"/>
              <w:rPr>
                <w:rFonts w:ascii="Arial" w:eastAsia="Times New Roman" w:hAnsi="Arial" w:cs="Arial"/>
                <w:lang w:eastAsia="es-MX"/>
              </w:rPr>
            </w:pPr>
            <w:r w:rsidRPr="000F07F0">
              <w:rPr>
                <w:rFonts w:ascii="Arial" w:eastAsia="Times New Roman" w:hAnsi="Arial" w:cs="Arial"/>
                <w:lang w:eastAsia="es-MX"/>
              </w:rPr>
              <w:t>Gerencia del Centro Histórico y Patrimonio Cultural</w:t>
            </w:r>
          </w:p>
        </w:tc>
        <w:tc>
          <w:tcPr>
            <w:tcW w:w="1814" w:type="dxa"/>
            <w:tcBorders>
              <w:top w:val="nil"/>
              <w:left w:val="nil"/>
              <w:bottom w:val="single" w:sz="4" w:space="0" w:color="auto"/>
              <w:right w:val="single" w:sz="4" w:space="0" w:color="auto"/>
            </w:tcBorders>
            <w:shd w:val="clear" w:color="auto" w:fill="auto"/>
            <w:vAlign w:val="center"/>
            <w:hideMark/>
          </w:tcPr>
          <w:p w14:paraId="6DEED42D" w14:textId="0BAA7AE9"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816" w:type="dxa"/>
            <w:tcBorders>
              <w:top w:val="nil"/>
              <w:left w:val="nil"/>
              <w:bottom w:val="single" w:sz="4" w:space="0" w:color="auto"/>
              <w:right w:val="single" w:sz="4" w:space="0" w:color="auto"/>
            </w:tcBorders>
            <w:shd w:val="clear" w:color="auto" w:fill="auto"/>
            <w:vAlign w:val="center"/>
            <w:hideMark/>
          </w:tcPr>
          <w:p w14:paraId="7E4EBCA1" w14:textId="24A9F80A"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$ 180,000.00 </w:t>
            </w:r>
          </w:p>
        </w:tc>
        <w:tc>
          <w:tcPr>
            <w:tcW w:w="1984" w:type="dxa"/>
            <w:tcBorders>
              <w:top w:val="nil"/>
              <w:left w:val="nil"/>
              <w:bottom w:val="single" w:sz="4" w:space="0" w:color="auto"/>
              <w:right w:val="single" w:sz="4" w:space="0" w:color="auto"/>
            </w:tcBorders>
            <w:shd w:val="clear" w:color="auto" w:fill="auto"/>
            <w:vAlign w:val="center"/>
            <w:hideMark/>
          </w:tcPr>
          <w:p w14:paraId="2DA7571D" w14:textId="1605DAB9"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14:paraId="07C5B94C" w14:textId="3DD8352F"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757" w:type="dxa"/>
            <w:tcBorders>
              <w:top w:val="nil"/>
              <w:left w:val="nil"/>
              <w:bottom w:val="single" w:sz="4" w:space="0" w:color="auto"/>
              <w:right w:val="single" w:sz="4" w:space="0" w:color="auto"/>
            </w:tcBorders>
            <w:shd w:val="clear" w:color="auto" w:fill="auto"/>
            <w:vAlign w:val="center"/>
            <w:hideMark/>
          </w:tcPr>
          <w:p w14:paraId="47625035" w14:textId="1C4CE8E4"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815" w:type="dxa"/>
            <w:tcBorders>
              <w:top w:val="nil"/>
              <w:left w:val="nil"/>
              <w:bottom w:val="single" w:sz="4" w:space="0" w:color="auto"/>
              <w:right w:val="single" w:sz="4" w:space="0" w:color="auto"/>
            </w:tcBorders>
            <w:shd w:val="clear" w:color="auto" w:fill="auto"/>
            <w:vAlign w:val="center"/>
            <w:hideMark/>
          </w:tcPr>
          <w:p w14:paraId="21ABD28E" w14:textId="0B3867EC"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2098" w:type="dxa"/>
            <w:tcBorders>
              <w:top w:val="nil"/>
              <w:left w:val="nil"/>
              <w:bottom w:val="single" w:sz="4" w:space="0" w:color="auto"/>
              <w:right w:val="single" w:sz="4" w:space="0" w:color="auto"/>
            </w:tcBorders>
            <w:shd w:val="clear" w:color="auto" w:fill="auto"/>
            <w:noWrap/>
            <w:vAlign w:val="center"/>
            <w:hideMark/>
          </w:tcPr>
          <w:p w14:paraId="57B94822" w14:textId="174B7FAB" w:rsidR="000F07F0" w:rsidRPr="000F07F0" w:rsidRDefault="000F07F0" w:rsidP="000F07F0">
            <w:pPr>
              <w:spacing w:after="0" w:line="240" w:lineRule="auto"/>
              <w:jc w:val="right"/>
              <w:rPr>
                <w:rFonts w:ascii="Arial" w:eastAsia="Times New Roman" w:hAnsi="Arial" w:cs="Arial"/>
                <w:color w:val="000000"/>
                <w:lang w:eastAsia="es-MX"/>
              </w:rPr>
            </w:pPr>
            <w:r w:rsidRPr="000F07F0">
              <w:rPr>
                <w:rFonts w:ascii="Arial" w:eastAsia="Times New Roman" w:hAnsi="Arial" w:cs="Arial"/>
                <w:color w:val="000000"/>
                <w:lang w:eastAsia="es-MX"/>
              </w:rPr>
              <w:t xml:space="preserve"> $ 180,000.00 </w:t>
            </w:r>
          </w:p>
        </w:tc>
      </w:tr>
      <w:tr w:rsidR="000F07F0" w:rsidRPr="000F07F0" w14:paraId="3B069ACF" w14:textId="77777777" w:rsidTr="000F07F0">
        <w:trPr>
          <w:trHeight w:val="540"/>
        </w:trPr>
        <w:tc>
          <w:tcPr>
            <w:tcW w:w="1899" w:type="dxa"/>
            <w:tcBorders>
              <w:top w:val="nil"/>
              <w:left w:val="single" w:sz="4" w:space="0" w:color="auto"/>
              <w:bottom w:val="single" w:sz="4" w:space="0" w:color="auto"/>
              <w:right w:val="single" w:sz="4" w:space="0" w:color="auto"/>
            </w:tcBorders>
            <w:shd w:val="clear" w:color="auto" w:fill="auto"/>
            <w:vAlign w:val="center"/>
            <w:hideMark/>
          </w:tcPr>
          <w:p w14:paraId="7E7F8BF3" w14:textId="77777777" w:rsidR="000F07F0" w:rsidRPr="000F07F0" w:rsidRDefault="000F07F0" w:rsidP="000F07F0">
            <w:pPr>
              <w:spacing w:after="0" w:line="240" w:lineRule="auto"/>
              <w:rPr>
                <w:rFonts w:ascii="Arial" w:eastAsia="Times New Roman" w:hAnsi="Arial" w:cs="Arial"/>
                <w:color w:val="000000"/>
                <w:lang w:eastAsia="es-MX"/>
              </w:rPr>
            </w:pPr>
            <w:r w:rsidRPr="000F07F0">
              <w:rPr>
                <w:rFonts w:ascii="Arial" w:eastAsia="Times New Roman" w:hAnsi="Arial" w:cs="Arial"/>
                <w:color w:val="000000"/>
                <w:lang w:eastAsia="es-MX"/>
              </w:rPr>
              <w:t>Secretaría de Economía y Turismo</w:t>
            </w:r>
          </w:p>
        </w:tc>
        <w:tc>
          <w:tcPr>
            <w:tcW w:w="1814" w:type="dxa"/>
            <w:tcBorders>
              <w:top w:val="nil"/>
              <w:left w:val="nil"/>
              <w:bottom w:val="single" w:sz="4" w:space="0" w:color="auto"/>
              <w:right w:val="single" w:sz="4" w:space="0" w:color="auto"/>
            </w:tcBorders>
            <w:shd w:val="clear" w:color="auto" w:fill="auto"/>
            <w:vAlign w:val="center"/>
            <w:hideMark/>
          </w:tcPr>
          <w:p w14:paraId="7E28ED5F" w14:textId="689909FB"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816" w:type="dxa"/>
            <w:tcBorders>
              <w:top w:val="nil"/>
              <w:left w:val="nil"/>
              <w:bottom w:val="single" w:sz="4" w:space="0" w:color="auto"/>
              <w:right w:val="single" w:sz="4" w:space="0" w:color="auto"/>
            </w:tcBorders>
            <w:shd w:val="clear" w:color="auto" w:fill="auto"/>
            <w:vAlign w:val="center"/>
            <w:hideMark/>
          </w:tcPr>
          <w:p w14:paraId="03275EB6" w14:textId="77777777"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$5,320,818.00</w:t>
            </w:r>
          </w:p>
        </w:tc>
        <w:tc>
          <w:tcPr>
            <w:tcW w:w="1984" w:type="dxa"/>
            <w:tcBorders>
              <w:top w:val="nil"/>
              <w:left w:val="nil"/>
              <w:bottom w:val="single" w:sz="4" w:space="0" w:color="auto"/>
              <w:right w:val="single" w:sz="4" w:space="0" w:color="auto"/>
            </w:tcBorders>
            <w:shd w:val="clear" w:color="auto" w:fill="auto"/>
            <w:vAlign w:val="center"/>
            <w:hideMark/>
          </w:tcPr>
          <w:p w14:paraId="18690FB6" w14:textId="4DDCB836"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14:paraId="118C7750" w14:textId="6D7BC9F7"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757" w:type="dxa"/>
            <w:tcBorders>
              <w:top w:val="nil"/>
              <w:left w:val="nil"/>
              <w:bottom w:val="single" w:sz="4" w:space="0" w:color="auto"/>
              <w:right w:val="single" w:sz="4" w:space="0" w:color="auto"/>
            </w:tcBorders>
            <w:shd w:val="clear" w:color="auto" w:fill="auto"/>
            <w:vAlign w:val="center"/>
            <w:hideMark/>
          </w:tcPr>
          <w:p w14:paraId="54C9F966" w14:textId="35C5F437"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815" w:type="dxa"/>
            <w:tcBorders>
              <w:top w:val="nil"/>
              <w:left w:val="nil"/>
              <w:bottom w:val="single" w:sz="4" w:space="0" w:color="auto"/>
              <w:right w:val="single" w:sz="4" w:space="0" w:color="auto"/>
            </w:tcBorders>
            <w:shd w:val="clear" w:color="auto" w:fill="auto"/>
            <w:vAlign w:val="center"/>
            <w:hideMark/>
          </w:tcPr>
          <w:p w14:paraId="6371A6E1" w14:textId="7B6EA8DD"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2098" w:type="dxa"/>
            <w:tcBorders>
              <w:top w:val="nil"/>
              <w:left w:val="nil"/>
              <w:bottom w:val="single" w:sz="4" w:space="0" w:color="auto"/>
              <w:right w:val="single" w:sz="4" w:space="0" w:color="auto"/>
            </w:tcBorders>
            <w:shd w:val="clear" w:color="auto" w:fill="auto"/>
            <w:noWrap/>
            <w:vAlign w:val="center"/>
            <w:hideMark/>
          </w:tcPr>
          <w:p w14:paraId="1A1BE400" w14:textId="23441953" w:rsidR="000F07F0" w:rsidRPr="000F07F0" w:rsidRDefault="000F07F0" w:rsidP="000F07F0">
            <w:pPr>
              <w:spacing w:after="0" w:line="240" w:lineRule="auto"/>
              <w:jc w:val="right"/>
              <w:rPr>
                <w:rFonts w:ascii="Arial" w:eastAsia="Times New Roman" w:hAnsi="Arial" w:cs="Arial"/>
                <w:color w:val="000000"/>
                <w:lang w:eastAsia="es-MX"/>
              </w:rPr>
            </w:pPr>
            <w:r w:rsidRPr="000F07F0">
              <w:rPr>
                <w:rFonts w:ascii="Arial" w:eastAsia="Times New Roman" w:hAnsi="Arial" w:cs="Arial"/>
                <w:color w:val="000000"/>
                <w:lang w:eastAsia="es-MX"/>
              </w:rPr>
              <w:t xml:space="preserve"> $ 5,320,818.00 </w:t>
            </w:r>
          </w:p>
        </w:tc>
      </w:tr>
      <w:tr w:rsidR="000F07F0" w:rsidRPr="000F07F0" w14:paraId="1C00FDE8" w14:textId="77777777" w:rsidTr="000F07F0">
        <w:trPr>
          <w:trHeight w:val="540"/>
        </w:trPr>
        <w:tc>
          <w:tcPr>
            <w:tcW w:w="1899" w:type="dxa"/>
            <w:tcBorders>
              <w:top w:val="nil"/>
              <w:left w:val="single" w:sz="4" w:space="0" w:color="auto"/>
              <w:bottom w:val="single" w:sz="4" w:space="0" w:color="auto"/>
              <w:right w:val="single" w:sz="4" w:space="0" w:color="auto"/>
            </w:tcBorders>
            <w:shd w:val="clear" w:color="auto" w:fill="auto"/>
            <w:vAlign w:val="center"/>
            <w:hideMark/>
          </w:tcPr>
          <w:p w14:paraId="076DC3A1" w14:textId="77777777" w:rsidR="000F07F0" w:rsidRPr="000F07F0" w:rsidRDefault="000F07F0" w:rsidP="000F07F0">
            <w:pPr>
              <w:spacing w:after="0" w:line="240" w:lineRule="auto"/>
              <w:rPr>
                <w:rFonts w:ascii="Arial" w:eastAsia="Times New Roman" w:hAnsi="Arial" w:cs="Arial"/>
                <w:color w:val="000000"/>
                <w:lang w:eastAsia="es-MX"/>
              </w:rPr>
            </w:pPr>
            <w:r w:rsidRPr="000F07F0">
              <w:rPr>
                <w:rFonts w:ascii="Arial" w:eastAsia="Times New Roman" w:hAnsi="Arial" w:cs="Arial"/>
                <w:color w:val="000000"/>
                <w:lang w:eastAsia="es-MX"/>
              </w:rPr>
              <w:t>Secretaría de Seguridad Ciudadana</w:t>
            </w:r>
          </w:p>
        </w:tc>
        <w:tc>
          <w:tcPr>
            <w:tcW w:w="1814" w:type="dxa"/>
            <w:tcBorders>
              <w:top w:val="nil"/>
              <w:left w:val="nil"/>
              <w:bottom w:val="single" w:sz="4" w:space="0" w:color="auto"/>
              <w:right w:val="single" w:sz="4" w:space="0" w:color="auto"/>
            </w:tcBorders>
            <w:shd w:val="clear" w:color="auto" w:fill="auto"/>
            <w:vAlign w:val="center"/>
            <w:hideMark/>
          </w:tcPr>
          <w:p w14:paraId="18F6B575" w14:textId="77777777"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$204,536,473.00</w:t>
            </w:r>
          </w:p>
        </w:tc>
        <w:tc>
          <w:tcPr>
            <w:tcW w:w="1816" w:type="dxa"/>
            <w:tcBorders>
              <w:top w:val="nil"/>
              <w:left w:val="nil"/>
              <w:bottom w:val="single" w:sz="4" w:space="0" w:color="auto"/>
              <w:right w:val="single" w:sz="4" w:space="0" w:color="auto"/>
            </w:tcBorders>
            <w:shd w:val="clear" w:color="auto" w:fill="auto"/>
            <w:vAlign w:val="center"/>
            <w:hideMark/>
          </w:tcPr>
          <w:p w14:paraId="4B9C054C" w14:textId="48666DE9"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984" w:type="dxa"/>
            <w:tcBorders>
              <w:top w:val="nil"/>
              <w:left w:val="nil"/>
              <w:bottom w:val="single" w:sz="4" w:space="0" w:color="auto"/>
              <w:right w:val="single" w:sz="4" w:space="0" w:color="auto"/>
            </w:tcBorders>
            <w:shd w:val="clear" w:color="auto" w:fill="auto"/>
            <w:vAlign w:val="center"/>
            <w:hideMark/>
          </w:tcPr>
          <w:p w14:paraId="3B840C80" w14:textId="5E1CBCB5"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14:paraId="53E066D0" w14:textId="481CFCD4"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757" w:type="dxa"/>
            <w:tcBorders>
              <w:top w:val="nil"/>
              <w:left w:val="nil"/>
              <w:bottom w:val="single" w:sz="4" w:space="0" w:color="auto"/>
              <w:right w:val="single" w:sz="4" w:space="0" w:color="auto"/>
            </w:tcBorders>
            <w:shd w:val="clear" w:color="auto" w:fill="auto"/>
            <w:vAlign w:val="center"/>
            <w:hideMark/>
          </w:tcPr>
          <w:p w14:paraId="62D50B02" w14:textId="2370FC0D"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815" w:type="dxa"/>
            <w:tcBorders>
              <w:top w:val="nil"/>
              <w:left w:val="nil"/>
              <w:bottom w:val="single" w:sz="4" w:space="0" w:color="auto"/>
              <w:right w:val="single" w:sz="4" w:space="0" w:color="auto"/>
            </w:tcBorders>
            <w:shd w:val="clear" w:color="auto" w:fill="auto"/>
            <w:vAlign w:val="center"/>
            <w:hideMark/>
          </w:tcPr>
          <w:p w14:paraId="22143694" w14:textId="5FE06846"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2098" w:type="dxa"/>
            <w:tcBorders>
              <w:top w:val="nil"/>
              <w:left w:val="nil"/>
              <w:bottom w:val="single" w:sz="4" w:space="0" w:color="auto"/>
              <w:right w:val="single" w:sz="4" w:space="0" w:color="auto"/>
            </w:tcBorders>
            <w:shd w:val="clear" w:color="auto" w:fill="auto"/>
            <w:noWrap/>
            <w:vAlign w:val="center"/>
            <w:hideMark/>
          </w:tcPr>
          <w:p w14:paraId="7C7E7FFD" w14:textId="7811F4CD" w:rsidR="000F07F0" w:rsidRPr="000F07F0" w:rsidRDefault="000F07F0" w:rsidP="000F07F0">
            <w:pPr>
              <w:spacing w:after="0" w:line="240" w:lineRule="auto"/>
              <w:jc w:val="right"/>
              <w:rPr>
                <w:rFonts w:ascii="Arial" w:eastAsia="Times New Roman" w:hAnsi="Arial" w:cs="Arial"/>
                <w:color w:val="000000"/>
                <w:lang w:eastAsia="es-MX"/>
              </w:rPr>
            </w:pPr>
            <w:r w:rsidRPr="000F07F0">
              <w:rPr>
                <w:rFonts w:ascii="Arial" w:eastAsia="Times New Roman" w:hAnsi="Arial" w:cs="Arial"/>
                <w:color w:val="000000"/>
                <w:lang w:eastAsia="es-MX"/>
              </w:rPr>
              <w:t xml:space="preserve"> $ 204,536,473.00 </w:t>
            </w:r>
          </w:p>
        </w:tc>
      </w:tr>
      <w:tr w:rsidR="000F07F0" w:rsidRPr="000F07F0" w14:paraId="52690718" w14:textId="77777777" w:rsidTr="000F07F0">
        <w:trPr>
          <w:trHeight w:val="540"/>
        </w:trPr>
        <w:tc>
          <w:tcPr>
            <w:tcW w:w="1899" w:type="dxa"/>
            <w:tcBorders>
              <w:top w:val="nil"/>
              <w:left w:val="single" w:sz="4" w:space="0" w:color="auto"/>
              <w:bottom w:val="single" w:sz="4" w:space="0" w:color="auto"/>
              <w:right w:val="single" w:sz="4" w:space="0" w:color="auto"/>
            </w:tcBorders>
            <w:shd w:val="clear" w:color="auto" w:fill="auto"/>
            <w:vAlign w:val="center"/>
            <w:hideMark/>
          </w:tcPr>
          <w:p w14:paraId="6D195D75" w14:textId="77777777" w:rsidR="000F07F0" w:rsidRPr="000F07F0" w:rsidRDefault="000F07F0" w:rsidP="000F07F0">
            <w:pPr>
              <w:spacing w:after="0" w:line="240" w:lineRule="auto"/>
              <w:rPr>
                <w:rFonts w:ascii="Arial" w:eastAsia="Times New Roman" w:hAnsi="Arial" w:cs="Arial"/>
                <w:color w:val="000000"/>
                <w:lang w:eastAsia="es-MX"/>
              </w:rPr>
            </w:pPr>
            <w:r w:rsidRPr="000F07F0">
              <w:rPr>
                <w:rFonts w:ascii="Arial" w:eastAsia="Times New Roman" w:hAnsi="Arial" w:cs="Arial"/>
                <w:color w:val="000000"/>
                <w:lang w:eastAsia="es-MX"/>
              </w:rPr>
              <w:t>Sistema Municipal DIF</w:t>
            </w:r>
          </w:p>
        </w:tc>
        <w:tc>
          <w:tcPr>
            <w:tcW w:w="1814" w:type="dxa"/>
            <w:tcBorders>
              <w:top w:val="nil"/>
              <w:left w:val="nil"/>
              <w:bottom w:val="single" w:sz="4" w:space="0" w:color="auto"/>
              <w:right w:val="single" w:sz="4" w:space="0" w:color="auto"/>
            </w:tcBorders>
            <w:shd w:val="clear" w:color="auto" w:fill="auto"/>
            <w:vAlign w:val="center"/>
            <w:hideMark/>
          </w:tcPr>
          <w:p w14:paraId="012349D8" w14:textId="761F041B"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816" w:type="dxa"/>
            <w:tcBorders>
              <w:top w:val="nil"/>
              <w:left w:val="nil"/>
              <w:bottom w:val="single" w:sz="4" w:space="0" w:color="auto"/>
              <w:right w:val="single" w:sz="4" w:space="0" w:color="auto"/>
            </w:tcBorders>
            <w:shd w:val="clear" w:color="auto" w:fill="auto"/>
            <w:vAlign w:val="center"/>
            <w:hideMark/>
          </w:tcPr>
          <w:p w14:paraId="41D48C28" w14:textId="16523BEA"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984" w:type="dxa"/>
            <w:tcBorders>
              <w:top w:val="nil"/>
              <w:left w:val="nil"/>
              <w:bottom w:val="single" w:sz="4" w:space="0" w:color="auto"/>
              <w:right w:val="single" w:sz="4" w:space="0" w:color="auto"/>
            </w:tcBorders>
            <w:shd w:val="clear" w:color="auto" w:fill="auto"/>
            <w:vAlign w:val="center"/>
            <w:hideMark/>
          </w:tcPr>
          <w:p w14:paraId="1211A637" w14:textId="54EFFF5D"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14:paraId="4A223617" w14:textId="3BF966B9"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$11,071,831.00 </w:t>
            </w:r>
          </w:p>
        </w:tc>
        <w:tc>
          <w:tcPr>
            <w:tcW w:w="1757" w:type="dxa"/>
            <w:tcBorders>
              <w:top w:val="nil"/>
              <w:left w:val="nil"/>
              <w:bottom w:val="single" w:sz="4" w:space="0" w:color="auto"/>
              <w:right w:val="single" w:sz="4" w:space="0" w:color="auto"/>
            </w:tcBorders>
            <w:shd w:val="clear" w:color="auto" w:fill="auto"/>
            <w:vAlign w:val="center"/>
            <w:hideMark/>
          </w:tcPr>
          <w:p w14:paraId="1D81ED58" w14:textId="0EC9C367"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815" w:type="dxa"/>
            <w:tcBorders>
              <w:top w:val="nil"/>
              <w:left w:val="nil"/>
              <w:bottom w:val="single" w:sz="4" w:space="0" w:color="auto"/>
              <w:right w:val="single" w:sz="4" w:space="0" w:color="auto"/>
            </w:tcBorders>
            <w:shd w:val="clear" w:color="auto" w:fill="auto"/>
            <w:vAlign w:val="center"/>
            <w:hideMark/>
          </w:tcPr>
          <w:p w14:paraId="1C7B0C68" w14:textId="77777777"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$288,231.00</w:t>
            </w:r>
          </w:p>
        </w:tc>
        <w:tc>
          <w:tcPr>
            <w:tcW w:w="2098" w:type="dxa"/>
            <w:tcBorders>
              <w:top w:val="nil"/>
              <w:left w:val="nil"/>
              <w:bottom w:val="single" w:sz="4" w:space="0" w:color="auto"/>
              <w:right w:val="single" w:sz="4" w:space="0" w:color="auto"/>
            </w:tcBorders>
            <w:shd w:val="clear" w:color="auto" w:fill="auto"/>
            <w:noWrap/>
            <w:vAlign w:val="center"/>
            <w:hideMark/>
          </w:tcPr>
          <w:p w14:paraId="3797B78A" w14:textId="0DA59DC3" w:rsidR="000F07F0" w:rsidRPr="000F07F0" w:rsidRDefault="000F07F0" w:rsidP="000F07F0">
            <w:pPr>
              <w:spacing w:after="0" w:line="240" w:lineRule="auto"/>
              <w:jc w:val="right"/>
              <w:rPr>
                <w:rFonts w:ascii="Arial" w:eastAsia="Times New Roman" w:hAnsi="Arial" w:cs="Arial"/>
                <w:color w:val="000000"/>
                <w:lang w:eastAsia="es-MX"/>
              </w:rPr>
            </w:pPr>
            <w:r w:rsidRPr="000F07F0">
              <w:rPr>
                <w:rFonts w:ascii="Arial" w:eastAsia="Times New Roman" w:hAnsi="Arial" w:cs="Arial"/>
                <w:color w:val="000000"/>
                <w:lang w:eastAsia="es-MX"/>
              </w:rPr>
              <w:t xml:space="preserve"> $ 11,360,062.00 </w:t>
            </w:r>
          </w:p>
        </w:tc>
      </w:tr>
      <w:tr w:rsidR="000F07F0" w:rsidRPr="000F07F0" w14:paraId="46252DB1" w14:textId="77777777" w:rsidTr="000F07F0">
        <w:trPr>
          <w:trHeight w:val="660"/>
        </w:trPr>
        <w:tc>
          <w:tcPr>
            <w:tcW w:w="1899" w:type="dxa"/>
            <w:tcBorders>
              <w:top w:val="nil"/>
              <w:left w:val="single" w:sz="4" w:space="0" w:color="auto"/>
              <w:bottom w:val="single" w:sz="4" w:space="0" w:color="auto"/>
              <w:right w:val="single" w:sz="4" w:space="0" w:color="auto"/>
            </w:tcBorders>
            <w:shd w:val="clear" w:color="auto" w:fill="auto"/>
            <w:vAlign w:val="center"/>
            <w:hideMark/>
          </w:tcPr>
          <w:p w14:paraId="74AE7E32" w14:textId="77777777" w:rsidR="000F07F0" w:rsidRPr="000F07F0" w:rsidRDefault="000F07F0" w:rsidP="000F07F0">
            <w:pPr>
              <w:spacing w:after="0" w:line="240" w:lineRule="auto"/>
              <w:rPr>
                <w:rFonts w:ascii="Arial" w:eastAsia="Times New Roman" w:hAnsi="Arial" w:cs="Arial"/>
                <w:color w:val="000000"/>
                <w:lang w:eastAsia="es-MX"/>
              </w:rPr>
            </w:pPr>
            <w:r w:rsidRPr="000F07F0">
              <w:rPr>
                <w:rFonts w:ascii="Arial" w:eastAsia="Times New Roman" w:hAnsi="Arial" w:cs="Arial"/>
                <w:color w:val="000000"/>
                <w:lang w:eastAsia="es-MX"/>
              </w:rPr>
              <w:t>Instituto Municipal de Arte y Cultura de Puebla</w:t>
            </w:r>
          </w:p>
        </w:tc>
        <w:tc>
          <w:tcPr>
            <w:tcW w:w="1814" w:type="dxa"/>
            <w:tcBorders>
              <w:top w:val="nil"/>
              <w:left w:val="nil"/>
              <w:bottom w:val="single" w:sz="4" w:space="0" w:color="auto"/>
              <w:right w:val="single" w:sz="4" w:space="0" w:color="auto"/>
            </w:tcBorders>
            <w:shd w:val="clear" w:color="auto" w:fill="auto"/>
            <w:vAlign w:val="center"/>
            <w:hideMark/>
          </w:tcPr>
          <w:p w14:paraId="652C2D49" w14:textId="7CCE0158"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816" w:type="dxa"/>
            <w:tcBorders>
              <w:top w:val="nil"/>
              <w:left w:val="nil"/>
              <w:bottom w:val="single" w:sz="4" w:space="0" w:color="auto"/>
              <w:right w:val="single" w:sz="4" w:space="0" w:color="auto"/>
            </w:tcBorders>
            <w:shd w:val="clear" w:color="auto" w:fill="auto"/>
            <w:vAlign w:val="center"/>
            <w:hideMark/>
          </w:tcPr>
          <w:p w14:paraId="6AD243BA" w14:textId="77777777"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$8,833,269.00</w:t>
            </w:r>
          </w:p>
        </w:tc>
        <w:tc>
          <w:tcPr>
            <w:tcW w:w="1984" w:type="dxa"/>
            <w:tcBorders>
              <w:top w:val="nil"/>
              <w:left w:val="nil"/>
              <w:bottom w:val="single" w:sz="4" w:space="0" w:color="auto"/>
              <w:right w:val="single" w:sz="4" w:space="0" w:color="auto"/>
            </w:tcBorders>
            <w:shd w:val="clear" w:color="auto" w:fill="auto"/>
            <w:vAlign w:val="center"/>
            <w:hideMark/>
          </w:tcPr>
          <w:p w14:paraId="1F7D1A3A" w14:textId="77777777"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$5,856,100.00</w:t>
            </w:r>
          </w:p>
        </w:tc>
        <w:tc>
          <w:tcPr>
            <w:tcW w:w="1701" w:type="dxa"/>
            <w:tcBorders>
              <w:top w:val="nil"/>
              <w:left w:val="nil"/>
              <w:bottom w:val="single" w:sz="4" w:space="0" w:color="auto"/>
              <w:right w:val="single" w:sz="4" w:space="0" w:color="auto"/>
            </w:tcBorders>
            <w:shd w:val="clear" w:color="auto" w:fill="auto"/>
            <w:vAlign w:val="center"/>
            <w:hideMark/>
          </w:tcPr>
          <w:p w14:paraId="1D63ED07" w14:textId="2A524163"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757" w:type="dxa"/>
            <w:tcBorders>
              <w:top w:val="nil"/>
              <w:left w:val="nil"/>
              <w:bottom w:val="single" w:sz="4" w:space="0" w:color="auto"/>
              <w:right w:val="single" w:sz="4" w:space="0" w:color="auto"/>
            </w:tcBorders>
            <w:shd w:val="clear" w:color="auto" w:fill="auto"/>
            <w:vAlign w:val="center"/>
            <w:hideMark/>
          </w:tcPr>
          <w:p w14:paraId="1D88E3BC" w14:textId="7F00A378"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815" w:type="dxa"/>
            <w:tcBorders>
              <w:top w:val="nil"/>
              <w:left w:val="nil"/>
              <w:bottom w:val="single" w:sz="4" w:space="0" w:color="auto"/>
              <w:right w:val="single" w:sz="4" w:space="0" w:color="auto"/>
            </w:tcBorders>
            <w:shd w:val="clear" w:color="auto" w:fill="auto"/>
            <w:vAlign w:val="center"/>
            <w:hideMark/>
          </w:tcPr>
          <w:p w14:paraId="279573FF" w14:textId="59778572"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2098" w:type="dxa"/>
            <w:tcBorders>
              <w:top w:val="nil"/>
              <w:left w:val="nil"/>
              <w:bottom w:val="single" w:sz="4" w:space="0" w:color="auto"/>
              <w:right w:val="single" w:sz="4" w:space="0" w:color="auto"/>
            </w:tcBorders>
            <w:shd w:val="clear" w:color="auto" w:fill="auto"/>
            <w:noWrap/>
            <w:vAlign w:val="center"/>
            <w:hideMark/>
          </w:tcPr>
          <w:p w14:paraId="2B8FC92A" w14:textId="624D6D95" w:rsidR="000F07F0" w:rsidRPr="000F07F0" w:rsidRDefault="000F07F0" w:rsidP="000F07F0">
            <w:pPr>
              <w:spacing w:after="0" w:line="240" w:lineRule="auto"/>
              <w:jc w:val="right"/>
              <w:rPr>
                <w:rFonts w:ascii="Arial" w:eastAsia="Times New Roman" w:hAnsi="Arial" w:cs="Arial"/>
                <w:color w:val="000000"/>
                <w:lang w:eastAsia="es-MX"/>
              </w:rPr>
            </w:pPr>
            <w:r w:rsidRPr="000F07F0">
              <w:rPr>
                <w:rFonts w:ascii="Arial" w:eastAsia="Times New Roman" w:hAnsi="Arial" w:cs="Arial"/>
                <w:color w:val="000000"/>
                <w:lang w:eastAsia="es-MX"/>
              </w:rPr>
              <w:t xml:space="preserve"> $ 14,689,369.00 </w:t>
            </w:r>
          </w:p>
        </w:tc>
      </w:tr>
      <w:tr w:rsidR="000F07F0" w:rsidRPr="000F07F0" w14:paraId="2B4C11B4" w14:textId="77777777" w:rsidTr="000F07F0">
        <w:trPr>
          <w:trHeight w:val="570"/>
        </w:trPr>
        <w:tc>
          <w:tcPr>
            <w:tcW w:w="1899" w:type="dxa"/>
            <w:tcBorders>
              <w:top w:val="nil"/>
              <w:left w:val="single" w:sz="4" w:space="0" w:color="auto"/>
              <w:bottom w:val="single" w:sz="4" w:space="0" w:color="auto"/>
              <w:right w:val="single" w:sz="4" w:space="0" w:color="auto"/>
            </w:tcBorders>
            <w:shd w:val="clear" w:color="auto" w:fill="auto"/>
            <w:vAlign w:val="center"/>
            <w:hideMark/>
          </w:tcPr>
          <w:p w14:paraId="1B56CC8C" w14:textId="77777777" w:rsidR="000F07F0" w:rsidRPr="000F07F0" w:rsidRDefault="000F07F0" w:rsidP="000F07F0">
            <w:pPr>
              <w:spacing w:after="0" w:line="240" w:lineRule="auto"/>
              <w:rPr>
                <w:rFonts w:ascii="Arial" w:eastAsia="Times New Roman" w:hAnsi="Arial" w:cs="Arial"/>
                <w:color w:val="000000"/>
                <w:lang w:eastAsia="es-MX"/>
              </w:rPr>
            </w:pPr>
            <w:r w:rsidRPr="000F07F0">
              <w:rPr>
                <w:rFonts w:ascii="Arial" w:eastAsia="Times New Roman" w:hAnsi="Arial" w:cs="Arial"/>
                <w:color w:val="000000"/>
                <w:lang w:eastAsia="es-MX"/>
              </w:rPr>
              <w:t>Instituto Municipal de Planeación</w:t>
            </w:r>
          </w:p>
        </w:tc>
        <w:tc>
          <w:tcPr>
            <w:tcW w:w="1814" w:type="dxa"/>
            <w:tcBorders>
              <w:top w:val="nil"/>
              <w:left w:val="nil"/>
              <w:bottom w:val="single" w:sz="4" w:space="0" w:color="auto"/>
              <w:right w:val="single" w:sz="4" w:space="0" w:color="auto"/>
            </w:tcBorders>
            <w:shd w:val="clear" w:color="auto" w:fill="auto"/>
            <w:vAlign w:val="center"/>
            <w:hideMark/>
          </w:tcPr>
          <w:p w14:paraId="6BF1EA41" w14:textId="2130447B"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816" w:type="dxa"/>
            <w:tcBorders>
              <w:top w:val="nil"/>
              <w:left w:val="nil"/>
              <w:bottom w:val="single" w:sz="4" w:space="0" w:color="auto"/>
              <w:right w:val="single" w:sz="4" w:space="0" w:color="auto"/>
            </w:tcBorders>
            <w:shd w:val="clear" w:color="auto" w:fill="auto"/>
            <w:vAlign w:val="center"/>
            <w:hideMark/>
          </w:tcPr>
          <w:p w14:paraId="3AB49FD2" w14:textId="0402F7FD"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984" w:type="dxa"/>
            <w:tcBorders>
              <w:top w:val="nil"/>
              <w:left w:val="nil"/>
              <w:bottom w:val="single" w:sz="4" w:space="0" w:color="auto"/>
              <w:right w:val="single" w:sz="4" w:space="0" w:color="auto"/>
            </w:tcBorders>
            <w:shd w:val="clear" w:color="auto" w:fill="auto"/>
            <w:vAlign w:val="center"/>
            <w:hideMark/>
          </w:tcPr>
          <w:p w14:paraId="3E641DD2" w14:textId="2D2A8565"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$ 108,000.00 </w:t>
            </w:r>
          </w:p>
        </w:tc>
        <w:tc>
          <w:tcPr>
            <w:tcW w:w="1701" w:type="dxa"/>
            <w:tcBorders>
              <w:top w:val="nil"/>
              <w:left w:val="nil"/>
              <w:bottom w:val="single" w:sz="4" w:space="0" w:color="auto"/>
              <w:right w:val="single" w:sz="4" w:space="0" w:color="auto"/>
            </w:tcBorders>
            <w:shd w:val="clear" w:color="auto" w:fill="auto"/>
            <w:vAlign w:val="center"/>
            <w:hideMark/>
          </w:tcPr>
          <w:p w14:paraId="21D8D5A9" w14:textId="20E8AF37"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757" w:type="dxa"/>
            <w:tcBorders>
              <w:top w:val="nil"/>
              <w:left w:val="nil"/>
              <w:bottom w:val="single" w:sz="4" w:space="0" w:color="auto"/>
              <w:right w:val="single" w:sz="4" w:space="0" w:color="auto"/>
            </w:tcBorders>
            <w:shd w:val="clear" w:color="auto" w:fill="auto"/>
            <w:vAlign w:val="center"/>
            <w:hideMark/>
          </w:tcPr>
          <w:p w14:paraId="16897C1B" w14:textId="406122C9"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815" w:type="dxa"/>
            <w:tcBorders>
              <w:top w:val="nil"/>
              <w:left w:val="nil"/>
              <w:bottom w:val="single" w:sz="4" w:space="0" w:color="auto"/>
              <w:right w:val="single" w:sz="4" w:space="0" w:color="auto"/>
            </w:tcBorders>
            <w:shd w:val="clear" w:color="auto" w:fill="auto"/>
            <w:vAlign w:val="center"/>
            <w:hideMark/>
          </w:tcPr>
          <w:p w14:paraId="336AC4C4" w14:textId="7D042BF3"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2098" w:type="dxa"/>
            <w:tcBorders>
              <w:top w:val="nil"/>
              <w:left w:val="nil"/>
              <w:bottom w:val="single" w:sz="4" w:space="0" w:color="auto"/>
              <w:right w:val="single" w:sz="4" w:space="0" w:color="auto"/>
            </w:tcBorders>
            <w:shd w:val="clear" w:color="auto" w:fill="auto"/>
            <w:noWrap/>
            <w:vAlign w:val="center"/>
            <w:hideMark/>
          </w:tcPr>
          <w:p w14:paraId="220B6C72" w14:textId="27CF5632" w:rsidR="000F07F0" w:rsidRPr="000F07F0" w:rsidRDefault="000F07F0" w:rsidP="000F07F0">
            <w:pPr>
              <w:spacing w:after="0" w:line="240" w:lineRule="auto"/>
              <w:jc w:val="right"/>
              <w:rPr>
                <w:rFonts w:ascii="Arial" w:eastAsia="Times New Roman" w:hAnsi="Arial" w:cs="Arial"/>
                <w:color w:val="000000"/>
                <w:lang w:eastAsia="es-MX"/>
              </w:rPr>
            </w:pPr>
            <w:r w:rsidRPr="000F07F0">
              <w:rPr>
                <w:rFonts w:ascii="Arial" w:eastAsia="Times New Roman" w:hAnsi="Arial" w:cs="Arial"/>
                <w:color w:val="000000"/>
                <w:lang w:eastAsia="es-MX"/>
              </w:rPr>
              <w:t xml:space="preserve"> $ 108,000.00 </w:t>
            </w:r>
          </w:p>
        </w:tc>
      </w:tr>
      <w:tr w:rsidR="000F07F0" w:rsidRPr="000F07F0" w14:paraId="1E4FAC3E" w14:textId="77777777" w:rsidTr="000F07F0">
        <w:trPr>
          <w:trHeight w:val="585"/>
        </w:trPr>
        <w:tc>
          <w:tcPr>
            <w:tcW w:w="1899" w:type="dxa"/>
            <w:tcBorders>
              <w:top w:val="nil"/>
              <w:left w:val="single" w:sz="4" w:space="0" w:color="auto"/>
              <w:bottom w:val="single" w:sz="4" w:space="0" w:color="auto"/>
              <w:right w:val="single" w:sz="4" w:space="0" w:color="auto"/>
            </w:tcBorders>
            <w:shd w:val="clear" w:color="auto" w:fill="auto"/>
            <w:vAlign w:val="center"/>
            <w:hideMark/>
          </w:tcPr>
          <w:p w14:paraId="204FFA63" w14:textId="77777777" w:rsidR="000F07F0" w:rsidRPr="000F07F0" w:rsidRDefault="000F07F0" w:rsidP="000F07F0">
            <w:pPr>
              <w:spacing w:after="0" w:line="240" w:lineRule="auto"/>
              <w:rPr>
                <w:rFonts w:ascii="Arial" w:eastAsia="Times New Roman" w:hAnsi="Arial" w:cs="Arial"/>
                <w:color w:val="000000"/>
                <w:lang w:eastAsia="es-MX"/>
              </w:rPr>
            </w:pPr>
            <w:r w:rsidRPr="000F07F0">
              <w:rPr>
                <w:rFonts w:ascii="Arial" w:eastAsia="Times New Roman" w:hAnsi="Arial" w:cs="Arial"/>
                <w:color w:val="000000"/>
                <w:lang w:eastAsia="es-MX"/>
              </w:rPr>
              <w:lastRenderedPageBreak/>
              <w:t>Instituto de la Juventud del Municipio de Puebla</w:t>
            </w:r>
          </w:p>
        </w:tc>
        <w:tc>
          <w:tcPr>
            <w:tcW w:w="1814" w:type="dxa"/>
            <w:tcBorders>
              <w:top w:val="nil"/>
              <w:left w:val="nil"/>
              <w:bottom w:val="single" w:sz="4" w:space="0" w:color="auto"/>
              <w:right w:val="single" w:sz="4" w:space="0" w:color="auto"/>
            </w:tcBorders>
            <w:shd w:val="clear" w:color="auto" w:fill="auto"/>
            <w:vAlign w:val="center"/>
            <w:hideMark/>
          </w:tcPr>
          <w:p w14:paraId="37457332" w14:textId="77777777"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$3,777,600.00</w:t>
            </w:r>
          </w:p>
        </w:tc>
        <w:tc>
          <w:tcPr>
            <w:tcW w:w="1816" w:type="dxa"/>
            <w:tcBorders>
              <w:top w:val="nil"/>
              <w:left w:val="nil"/>
              <w:bottom w:val="single" w:sz="4" w:space="0" w:color="auto"/>
              <w:right w:val="single" w:sz="4" w:space="0" w:color="auto"/>
            </w:tcBorders>
            <w:shd w:val="clear" w:color="auto" w:fill="auto"/>
            <w:vAlign w:val="center"/>
            <w:hideMark/>
          </w:tcPr>
          <w:p w14:paraId="7E6106B9" w14:textId="77777777"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$453,000.00</w:t>
            </w:r>
          </w:p>
        </w:tc>
        <w:tc>
          <w:tcPr>
            <w:tcW w:w="1984" w:type="dxa"/>
            <w:tcBorders>
              <w:top w:val="nil"/>
              <w:left w:val="nil"/>
              <w:bottom w:val="single" w:sz="4" w:space="0" w:color="auto"/>
              <w:right w:val="single" w:sz="4" w:space="0" w:color="auto"/>
            </w:tcBorders>
            <w:shd w:val="clear" w:color="auto" w:fill="auto"/>
            <w:vAlign w:val="center"/>
            <w:hideMark/>
          </w:tcPr>
          <w:p w14:paraId="6B4BE4EF" w14:textId="2482B209"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14:paraId="599A9D3C" w14:textId="7B66EB4E"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757" w:type="dxa"/>
            <w:tcBorders>
              <w:top w:val="nil"/>
              <w:left w:val="nil"/>
              <w:bottom w:val="single" w:sz="4" w:space="0" w:color="auto"/>
              <w:right w:val="single" w:sz="4" w:space="0" w:color="auto"/>
            </w:tcBorders>
            <w:shd w:val="clear" w:color="auto" w:fill="auto"/>
            <w:vAlign w:val="center"/>
            <w:hideMark/>
          </w:tcPr>
          <w:p w14:paraId="1B8EDCBE" w14:textId="50CC1B5C"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815" w:type="dxa"/>
            <w:tcBorders>
              <w:top w:val="nil"/>
              <w:left w:val="nil"/>
              <w:bottom w:val="single" w:sz="4" w:space="0" w:color="auto"/>
              <w:right w:val="single" w:sz="4" w:space="0" w:color="auto"/>
            </w:tcBorders>
            <w:shd w:val="clear" w:color="auto" w:fill="auto"/>
            <w:vAlign w:val="center"/>
            <w:hideMark/>
          </w:tcPr>
          <w:p w14:paraId="52B7259C" w14:textId="2F11CFE6"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2098" w:type="dxa"/>
            <w:tcBorders>
              <w:top w:val="nil"/>
              <w:left w:val="nil"/>
              <w:bottom w:val="single" w:sz="4" w:space="0" w:color="auto"/>
              <w:right w:val="single" w:sz="4" w:space="0" w:color="auto"/>
            </w:tcBorders>
            <w:shd w:val="clear" w:color="auto" w:fill="auto"/>
            <w:noWrap/>
            <w:vAlign w:val="center"/>
            <w:hideMark/>
          </w:tcPr>
          <w:p w14:paraId="572AC18A" w14:textId="0D2CDB6C" w:rsidR="000F07F0" w:rsidRPr="000F07F0" w:rsidRDefault="000F07F0" w:rsidP="000F07F0">
            <w:pPr>
              <w:spacing w:after="0" w:line="240" w:lineRule="auto"/>
              <w:jc w:val="right"/>
              <w:rPr>
                <w:rFonts w:ascii="Arial" w:eastAsia="Times New Roman" w:hAnsi="Arial" w:cs="Arial"/>
                <w:color w:val="000000"/>
                <w:lang w:eastAsia="es-MX"/>
              </w:rPr>
            </w:pPr>
            <w:r w:rsidRPr="000F07F0">
              <w:rPr>
                <w:rFonts w:ascii="Arial" w:eastAsia="Times New Roman" w:hAnsi="Arial" w:cs="Arial"/>
                <w:color w:val="000000"/>
                <w:lang w:eastAsia="es-MX"/>
              </w:rPr>
              <w:t xml:space="preserve"> $ 4,230,600.00 </w:t>
            </w:r>
          </w:p>
        </w:tc>
      </w:tr>
      <w:tr w:rsidR="000F07F0" w:rsidRPr="000F07F0" w14:paraId="13DAB4AF" w14:textId="77777777" w:rsidTr="000F07F0">
        <w:trPr>
          <w:trHeight w:val="615"/>
        </w:trPr>
        <w:tc>
          <w:tcPr>
            <w:tcW w:w="1899" w:type="dxa"/>
            <w:tcBorders>
              <w:top w:val="nil"/>
              <w:left w:val="single" w:sz="4" w:space="0" w:color="auto"/>
              <w:bottom w:val="single" w:sz="4" w:space="0" w:color="auto"/>
              <w:right w:val="single" w:sz="4" w:space="0" w:color="auto"/>
            </w:tcBorders>
            <w:shd w:val="clear" w:color="auto" w:fill="auto"/>
            <w:vAlign w:val="center"/>
            <w:hideMark/>
          </w:tcPr>
          <w:p w14:paraId="718F8995" w14:textId="77777777" w:rsidR="000F07F0" w:rsidRPr="000F07F0" w:rsidRDefault="000F07F0" w:rsidP="000F07F0">
            <w:pPr>
              <w:spacing w:after="0" w:line="240" w:lineRule="auto"/>
              <w:rPr>
                <w:rFonts w:ascii="Arial" w:eastAsia="Times New Roman" w:hAnsi="Arial" w:cs="Arial"/>
                <w:color w:val="000000"/>
                <w:lang w:eastAsia="es-MX"/>
              </w:rPr>
            </w:pPr>
            <w:r w:rsidRPr="000F07F0">
              <w:rPr>
                <w:rFonts w:ascii="Arial" w:eastAsia="Times New Roman" w:hAnsi="Arial" w:cs="Arial"/>
                <w:color w:val="000000"/>
                <w:lang w:eastAsia="es-MX"/>
              </w:rPr>
              <w:t>Secretaría para la Igualdad Sustantiva de Género</w:t>
            </w:r>
          </w:p>
        </w:tc>
        <w:tc>
          <w:tcPr>
            <w:tcW w:w="1814" w:type="dxa"/>
            <w:tcBorders>
              <w:top w:val="nil"/>
              <w:left w:val="nil"/>
              <w:bottom w:val="single" w:sz="4" w:space="0" w:color="auto"/>
              <w:right w:val="single" w:sz="4" w:space="0" w:color="auto"/>
            </w:tcBorders>
            <w:shd w:val="clear" w:color="auto" w:fill="auto"/>
            <w:vAlign w:val="center"/>
            <w:hideMark/>
          </w:tcPr>
          <w:p w14:paraId="2A9E08C6" w14:textId="77777777"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$450,000.00</w:t>
            </w:r>
          </w:p>
        </w:tc>
        <w:tc>
          <w:tcPr>
            <w:tcW w:w="1816" w:type="dxa"/>
            <w:tcBorders>
              <w:top w:val="nil"/>
              <w:left w:val="nil"/>
              <w:bottom w:val="single" w:sz="4" w:space="0" w:color="auto"/>
              <w:right w:val="single" w:sz="4" w:space="0" w:color="auto"/>
            </w:tcBorders>
            <w:shd w:val="clear" w:color="auto" w:fill="auto"/>
            <w:vAlign w:val="center"/>
            <w:hideMark/>
          </w:tcPr>
          <w:p w14:paraId="0BC36049" w14:textId="0AF06196"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984" w:type="dxa"/>
            <w:tcBorders>
              <w:top w:val="nil"/>
              <w:left w:val="nil"/>
              <w:bottom w:val="single" w:sz="4" w:space="0" w:color="auto"/>
              <w:right w:val="single" w:sz="4" w:space="0" w:color="auto"/>
            </w:tcBorders>
            <w:shd w:val="clear" w:color="auto" w:fill="auto"/>
            <w:vAlign w:val="center"/>
            <w:hideMark/>
          </w:tcPr>
          <w:p w14:paraId="61518784" w14:textId="1CA1A209"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14:paraId="0FC8B93C" w14:textId="359EBBC1"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757" w:type="dxa"/>
            <w:tcBorders>
              <w:top w:val="nil"/>
              <w:left w:val="nil"/>
              <w:bottom w:val="single" w:sz="4" w:space="0" w:color="auto"/>
              <w:right w:val="single" w:sz="4" w:space="0" w:color="auto"/>
            </w:tcBorders>
            <w:shd w:val="clear" w:color="auto" w:fill="auto"/>
            <w:vAlign w:val="center"/>
            <w:hideMark/>
          </w:tcPr>
          <w:p w14:paraId="2276E3F4" w14:textId="795D5C8E"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815" w:type="dxa"/>
            <w:tcBorders>
              <w:top w:val="nil"/>
              <w:left w:val="nil"/>
              <w:bottom w:val="single" w:sz="4" w:space="0" w:color="auto"/>
              <w:right w:val="single" w:sz="4" w:space="0" w:color="auto"/>
            </w:tcBorders>
            <w:shd w:val="clear" w:color="auto" w:fill="auto"/>
            <w:vAlign w:val="center"/>
            <w:hideMark/>
          </w:tcPr>
          <w:p w14:paraId="4613C11C" w14:textId="77777777"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$4,162,781.00</w:t>
            </w:r>
          </w:p>
        </w:tc>
        <w:tc>
          <w:tcPr>
            <w:tcW w:w="2098" w:type="dxa"/>
            <w:tcBorders>
              <w:top w:val="nil"/>
              <w:left w:val="nil"/>
              <w:bottom w:val="single" w:sz="4" w:space="0" w:color="auto"/>
              <w:right w:val="single" w:sz="4" w:space="0" w:color="auto"/>
            </w:tcBorders>
            <w:shd w:val="clear" w:color="auto" w:fill="auto"/>
            <w:noWrap/>
            <w:vAlign w:val="center"/>
            <w:hideMark/>
          </w:tcPr>
          <w:p w14:paraId="7EE43538" w14:textId="58C67F4C" w:rsidR="000F07F0" w:rsidRPr="000F07F0" w:rsidRDefault="000F07F0" w:rsidP="000F07F0">
            <w:pPr>
              <w:spacing w:after="0" w:line="240" w:lineRule="auto"/>
              <w:jc w:val="right"/>
              <w:rPr>
                <w:rFonts w:ascii="Arial" w:eastAsia="Times New Roman" w:hAnsi="Arial" w:cs="Arial"/>
                <w:color w:val="000000"/>
                <w:lang w:eastAsia="es-MX"/>
              </w:rPr>
            </w:pPr>
            <w:r w:rsidRPr="000F07F0">
              <w:rPr>
                <w:rFonts w:ascii="Arial" w:eastAsia="Times New Roman" w:hAnsi="Arial" w:cs="Arial"/>
                <w:color w:val="000000"/>
                <w:lang w:eastAsia="es-MX"/>
              </w:rPr>
              <w:t xml:space="preserve"> $ 4,612,781.00 </w:t>
            </w:r>
          </w:p>
        </w:tc>
      </w:tr>
      <w:tr w:rsidR="000F07F0" w:rsidRPr="000F07F0" w14:paraId="07FC87DF" w14:textId="77777777" w:rsidTr="000F07F0">
        <w:trPr>
          <w:trHeight w:val="555"/>
        </w:trPr>
        <w:tc>
          <w:tcPr>
            <w:tcW w:w="1899" w:type="dxa"/>
            <w:tcBorders>
              <w:top w:val="nil"/>
              <w:left w:val="single" w:sz="4" w:space="0" w:color="auto"/>
              <w:bottom w:val="single" w:sz="4" w:space="0" w:color="auto"/>
              <w:right w:val="single" w:sz="4" w:space="0" w:color="auto"/>
            </w:tcBorders>
            <w:shd w:val="clear" w:color="auto" w:fill="auto"/>
            <w:vAlign w:val="center"/>
            <w:hideMark/>
          </w:tcPr>
          <w:p w14:paraId="4852637B" w14:textId="77777777" w:rsidR="000F07F0" w:rsidRPr="000F07F0" w:rsidRDefault="000F07F0" w:rsidP="000F07F0">
            <w:pPr>
              <w:spacing w:after="0" w:line="240" w:lineRule="auto"/>
              <w:rPr>
                <w:rFonts w:ascii="Arial" w:eastAsia="Times New Roman" w:hAnsi="Arial" w:cs="Arial"/>
                <w:color w:val="000000"/>
                <w:lang w:eastAsia="es-MX"/>
              </w:rPr>
            </w:pPr>
            <w:r w:rsidRPr="000F07F0">
              <w:rPr>
                <w:rFonts w:ascii="Arial" w:eastAsia="Times New Roman" w:hAnsi="Arial" w:cs="Arial"/>
                <w:color w:val="000000"/>
                <w:lang w:eastAsia="es-MX"/>
              </w:rPr>
              <w:t>Secretaría de Servicios Públicos</w:t>
            </w:r>
          </w:p>
        </w:tc>
        <w:tc>
          <w:tcPr>
            <w:tcW w:w="1814" w:type="dxa"/>
            <w:tcBorders>
              <w:top w:val="nil"/>
              <w:left w:val="nil"/>
              <w:bottom w:val="single" w:sz="4" w:space="0" w:color="auto"/>
              <w:right w:val="single" w:sz="4" w:space="0" w:color="auto"/>
            </w:tcBorders>
            <w:shd w:val="clear" w:color="auto" w:fill="auto"/>
            <w:vAlign w:val="center"/>
            <w:hideMark/>
          </w:tcPr>
          <w:p w14:paraId="1BBF5195" w14:textId="654E8190"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816" w:type="dxa"/>
            <w:tcBorders>
              <w:top w:val="nil"/>
              <w:left w:val="nil"/>
              <w:bottom w:val="single" w:sz="4" w:space="0" w:color="auto"/>
              <w:right w:val="single" w:sz="4" w:space="0" w:color="auto"/>
            </w:tcBorders>
            <w:shd w:val="clear" w:color="auto" w:fill="auto"/>
            <w:vAlign w:val="center"/>
            <w:hideMark/>
          </w:tcPr>
          <w:p w14:paraId="15A98A30" w14:textId="554120E1"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984" w:type="dxa"/>
            <w:tcBorders>
              <w:top w:val="nil"/>
              <w:left w:val="nil"/>
              <w:bottom w:val="single" w:sz="4" w:space="0" w:color="auto"/>
              <w:right w:val="single" w:sz="4" w:space="0" w:color="auto"/>
            </w:tcBorders>
            <w:shd w:val="clear" w:color="auto" w:fill="auto"/>
            <w:vAlign w:val="center"/>
            <w:hideMark/>
          </w:tcPr>
          <w:p w14:paraId="24270ABD" w14:textId="77777777"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$642,959,634.00</w:t>
            </w:r>
          </w:p>
        </w:tc>
        <w:tc>
          <w:tcPr>
            <w:tcW w:w="1701" w:type="dxa"/>
            <w:tcBorders>
              <w:top w:val="nil"/>
              <w:left w:val="nil"/>
              <w:bottom w:val="single" w:sz="4" w:space="0" w:color="auto"/>
              <w:right w:val="single" w:sz="4" w:space="0" w:color="auto"/>
            </w:tcBorders>
            <w:shd w:val="clear" w:color="auto" w:fill="auto"/>
            <w:vAlign w:val="center"/>
            <w:hideMark/>
          </w:tcPr>
          <w:p w14:paraId="08D3AA16" w14:textId="4827FA04"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757" w:type="dxa"/>
            <w:tcBorders>
              <w:top w:val="nil"/>
              <w:left w:val="nil"/>
              <w:bottom w:val="single" w:sz="4" w:space="0" w:color="auto"/>
              <w:right w:val="single" w:sz="4" w:space="0" w:color="auto"/>
            </w:tcBorders>
            <w:shd w:val="clear" w:color="auto" w:fill="auto"/>
            <w:vAlign w:val="center"/>
            <w:hideMark/>
          </w:tcPr>
          <w:p w14:paraId="3B30D506" w14:textId="208BEE34"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815" w:type="dxa"/>
            <w:tcBorders>
              <w:top w:val="nil"/>
              <w:left w:val="nil"/>
              <w:bottom w:val="single" w:sz="4" w:space="0" w:color="auto"/>
              <w:right w:val="single" w:sz="4" w:space="0" w:color="auto"/>
            </w:tcBorders>
            <w:shd w:val="clear" w:color="auto" w:fill="auto"/>
            <w:vAlign w:val="center"/>
            <w:hideMark/>
          </w:tcPr>
          <w:p w14:paraId="5B692883" w14:textId="6C6419D7"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2098" w:type="dxa"/>
            <w:tcBorders>
              <w:top w:val="nil"/>
              <w:left w:val="nil"/>
              <w:bottom w:val="single" w:sz="4" w:space="0" w:color="auto"/>
              <w:right w:val="single" w:sz="4" w:space="0" w:color="auto"/>
            </w:tcBorders>
            <w:shd w:val="clear" w:color="auto" w:fill="auto"/>
            <w:noWrap/>
            <w:vAlign w:val="center"/>
            <w:hideMark/>
          </w:tcPr>
          <w:p w14:paraId="6C44018E" w14:textId="62539044" w:rsidR="000F07F0" w:rsidRPr="000F07F0" w:rsidRDefault="000F07F0" w:rsidP="000F07F0">
            <w:pPr>
              <w:spacing w:after="0" w:line="240" w:lineRule="auto"/>
              <w:jc w:val="right"/>
              <w:rPr>
                <w:rFonts w:ascii="Arial" w:eastAsia="Times New Roman" w:hAnsi="Arial" w:cs="Arial"/>
                <w:color w:val="000000"/>
                <w:lang w:eastAsia="es-MX"/>
              </w:rPr>
            </w:pPr>
            <w:r w:rsidRPr="000F07F0">
              <w:rPr>
                <w:rFonts w:ascii="Arial" w:eastAsia="Times New Roman" w:hAnsi="Arial" w:cs="Arial"/>
                <w:color w:val="000000"/>
                <w:lang w:eastAsia="es-MX"/>
              </w:rPr>
              <w:t xml:space="preserve"> $ 642,959,634.00 </w:t>
            </w:r>
          </w:p>
        </w:tc>
      </w:tr>
      <w:tr w:rsidR="000F07F0" w:rsidRPr="000F07F0" w14:paraId="43735D18" w14:textId="77777777" w:rsidTr="000F07F0">
        <w:trPr>
          <w:trHeight w:val="585"/>
        </w:trPr>
        <w:tc>
          <w:tcPr>
            <w:tcW w:w="1899" w:type="dxa"/>
            <w:tcBorders>
              <w:top w:val="nil"/>
              <w:left w:val="single" w:sz="4" w:space="0" w:color="auto"/>
              <w:bottom w:val="single" w:sz="4" w:space="0" w:color="auto"/>
              <w:right w:val="single" w:sz="4" w:space="0" w:color="auto"/>
            </w:tcBorders>
            <w:shd w:val="clear" w:color="auto" w:fill="auto"/>
            <w:vAlign w:val="center"/>
            <w:hideMark/>
          </w:tcPr>
          <w:p w14:paraId="7DF51D0C" w14:textId="77777777" w:rsidR="000F07F0" w:rsidRPr="000F07F0" w:rsidRDefault="000F07F0" w:rsidP="000F07F0">
            <w:pPr>
              <w:spacing w:after="0" w:line="240" w:lineRule="auto"/>
              <w:rPr>
                <w:rFonts w:ascii="Arial" w:eastAsia="Times New Roman" w:hAnsi="Arial" w:cs="Arial"/>
                <w:color w:val="000000"/>
                <w:lang w:eastAsia="es-MX"/>
              </w:rPr>
            </w:pPr>
            <w:r w:rsidRPr="000F07F0">
              <w:rPr>
                <w:rFonts w:ascii="Arial" w:eastAsia="Times New Roman" w:hAnsi="Arial" w:cs="Arial"/>
                <w:color w:val="000000"/>
                <w:lang w:eastAsia="es-MX"/>
              </w:rPr>
              <w:t>Secretaría de Medio Ambiente</w:t>
            </w:r>
          </w:p>
        </w:tc>
        <w:tc>
          <w:tcPr>
            <w:tcW w:w="1814" w:type="dxa"/>
            <w:tcBorders>
              <w:top w:val="nil"/>
              <w:left w:val="nil"/>
              <w:bottom w:val="single" w:sz="4" w:space="0" w:color="auto"/>
              <w:right w:val="single" w:sz="4" w:space="0" w:color="auto"/>
            </w:tcBorders>
            <w:shd w:val="clear" w:color="auto" w:fill="auto"/>
            <w:vAlign w:val="center"/>
            <w:hideMark/>
          </w:tcPr>
          <w:p w14:paraId="3F68478D" w14:textId="5935FD9F"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816" w:type="dxa"/>
            <w:tcBorders>
              <w:top w:val="nil"/>
              <w:left w:val="nil"/>
              <w:bottom w:val="single" w:sz="4" w:space="0" w:color="auto"/>
              <w:right w:val="single" w:sz="4" w:space="0" w:color="auto"/>
            </w:tcBorders>
            <w:shd w:val="clear" w:color="auto" w:fill="auto"/>
            <w:vAlign w:val="center"/>
            <w:hideMark/>
          </w:tcPr>
          <w:p w14:paraId="1E8DBF2C" w14:textId="12968C07"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984" w:type="dxa"/>
            <w:tcBorders>
              <w:top w:val="nil"/>
              <w:left w:val="nil"/>
              <w:bottom w:val="single" w:sz="4" w:space="0" w:color="auto"/>
              <w:right w:val="single" w:sz="4" w:space="0" w:color="auto"/>
            </w:tcBorders>
            <w:shd w:val="clear" w:color="auto" w:fill="auto"/>
            <w:vAlign w:val="center"/>
            <w:hideMark/>
          </w:tcPr>
          <w:p w14:paraId="3EEBB162" w14:textId="4D34AC6D"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$ 38,950,348.00 </w:t>
            </w:r>
          </w:p>
        </w:tc>
        <w:tc>
          <w:tcPr>
            <w:tcW w:w="1701" w:type="dxa"/>
            <w:tcBorders>
              <w:top w:val="nil"/>
              <w:left w:val="nil"/>
              <w:bottom w:val="single" w:sz="4" w:space="0" w:color="auto"/>
              <w:right w:val="single" w:sz="4" w:space="0" w:color="auto"/>
            </w:tcBorders>
            <w:shd w:val="clear" w:color="auto" w:fill="auto"/>
            <w:vAlign w:val="center"/>
            <w:hideMark/>
          </w:tcPr>
          <w:p w14:paraId="7300D17E" w14:textId="2AF11F6E"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757" w:type="dxa"/>
            <w:tcBorders>
              <w:top w:val="nil"/>
              <w:left w:val="nil"/>
              <w:bottom w:val="single" w:sz="4" w:space="0" w:color="auto"/>
              <w:right w:val="single" w:sz="4" w:space="0" w:color="auto"/>
            </w:tcBorders>
            <w:shd w:val="clear" w:color="auto" w:fill="auto"/>
            <w:vAlign w:val="center"/>
            <w:hideMark/>
          </w:tcPr>
          <w:p w14:paraId="0171C743" w14:textId="29587CA8"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1815" w:type="dxa"/>
            <w:tcBorders>
              <w:top w:val="nil"/>
              <w:left w:val="nil"/>
              <w:bottom w:val="single" w:sz="4" w:space="0" w:color="auto"/>
              <w:right w:val="single" w:sz="4" w:space="0" w:color="auto"/>
            </w:tcBorders>
            <w:shd w:val="clear" w:color="auto" w:fill="auto"/>
            <w:vAlign w:val="center"/>
            <w:hideMark/>
          </w:tcPr>
          <w:p w14:paraId="04F60BD1" w14:textId="6AF905E8" w:rsidR="000F07F0" w:rsidRPr="000F07F0" w:rsidRDefault="000F07F0" w:rsidP="000F07F0">
            <w:pPr>
              <w:spacing w:after="0" w:line="240" w:lineRule="auto"/>
              <w:jc w:val="right"/>
              <w:rPr>
                <w:rFonts w:ascii="Arial" w:eastAsia="Times New Roman" w:hAnsi="Arial" w:cs="Arial"/>
                <w:lang w:eastAsia="es-MX"/>
              </w:rPr>
            </w:pPr>
            <w:r w:rsidRPr="000F07F0">
              <w:rPr>
                <w:rFonts w:ascii="Arial" w:eastAsia="Times New Roman" w:hAnsi="Arial" w:cs="Arial"/>
                <w:lang w:eastAsia="es-MX"/>
              </w:rPr>
              <w:t xml:space="preserve">   - </w:t>
            </w:r>
          </w:p>
        </w:tc>
        <w:tc>
          <w:tcPr>
            <w:tcW w:w="2098" w:type="dxa"/>
            <w:tcBorders>
              <w:top w:val="nil"/>
              <w:left w:val="nil"/>
              <w:bottom w:val="single" w:sz="4" w:space="0" w:color="auto"/>
              <w:right w:val="single" w:sz="4" w:space="0" w:color="auto"/>
            </w:tcBorders>
            <w:shd w:val="clear" w:color="auto" w:fill="auto"/>
            <w:noWrap/>
            <w:vAlign w:val="center"/>
            <w:hideMark/>
          </w:tcPr>
          <w:p w14:paraId="6E30066C" w14:textId="188F8B64" w:rsidR="000F07F0" w:rsidRPr="000F07F0" w:rsidRDefault="000F07F0" w:rsidP="000F07F0">
            <w:pPr>
              <w:spacing w:after="0" w:line="240" w:lineRule="auto"/>
              <w:jc w:val="right"/>
              <w:rPr>
                <w:rFonts w:ascii="Arial" w:eastAsia="Times New Roman" w:hAnsi="Arial" w:cs="Arial"/>
                <w:color w:val="000000"/>
                <w:lang w:eastAsia="es-MX"/>
              </w:rPr>
            </w:pPr>
            <w:r w:rsidRPr="000F07F0">
              <w:rPr>
                <w:rFonts w:ascii="Arial" w:eastAsia="Times New Roman" w:hAnsi="Arial" w:cs="Arial"/>
                <w:color w:val="000000"/>
                <w:lang w:eastAsia="es-MX"/>
              </w:rPr>
              <w:t xml:space="preserve"> $ 38,950,348.00 </w:t>
            </w:r>
          </w:p>
        </w:tc>
      </w:tr>
      <w:tr w:rsidR="000F07F0" w:rsidRPr="000F07F0" w14:paraId="791C8D0D" w14:textId="77777777" w:rsidTr="000F07F0">
        <w:trPr>
          <w:trHeight w:val="300"/>
        </w:trPr>
        <w:tc>
          <w:tcPr>
            <w:tcW w:w="1899" w:type="dxa"/>
            <w:tcBorders>
              <w:top w:val="nil"/>
              <w:left w:val="nil"/>
              <w:bottom w:val="nil"/>
              <w:right w:val="nil"/>
            </w:tcBorders>
            <w:shd w:val="clear" w:color="auto" w:fill="auto"/>
            <w:noWrap/>
            <w:vAlign w:val="bottom"/>
            <w:hideMark/>
          </w:tcPr>
          <w:p w14:paraId="3BC7460C" w14:textId="77777777" w:rsidR="000F07F0" w:rsidRPr="000F07F0" w:rsidRDefault="000F07F0" w:rsidP="000F07F0">
            <w:pPr>
              <w:spacing w:after="0" w:line="240" w:lineRule="auto"/>
              <w:jc w:val="center"/>
              <w:rPr>
                <w:rFonts w:ascii="Arial" w:eastAsia="Times New Roman" w:hAnsi="Arial" w:cs="Arial"/>
                <w:color w:val="000000"/>
                <w:lang w:eastAsia="es-MX"/>
              </w:rPr>
            </w:pPr>
          </w:p>
        </w:tc>
        <w:tc>
          <w:tcPr>
            <w:tcW w:w="1814" w:type="dxa"/>
            <w:tcBorders>
              <w:top w:val="nil"/>
              <w:left w:val="single" w:sz="4" w:space="0" w:color="auto"/>
              <w:bottom w:val="single" w:sz="4" w:space="0" w:color="auto"/>
              <w:right w:val="single" w:sz="4" w:space="0" w:color="auto"/>
            </w:tcBorders>
            <w:shd w:val="clear" w:color="auto" w:fill="auto"/>
            <w:noWrap/>
            <w:vAlign w:val="bottom"/>
            <w:hideMark/>
          </w:tcPr>
          <w:p w14:paraId="66D71C83" w14:textId="77777777" w:rsidR="000F07F0" w:rsidRPr="000F07F0" w:rsidRDefault="000F07F0" w:rsidP="000F07F0">
            <w:pPr>
              <w:spacing w:after="0" w:line="240" w:lineRule="auto"/>
              <w:ind w:left="-57" w:right="-57"/>
              <w:jc w:val="right"/>
              <w:rPr>
                <w:rFonts w:ascii="Arial" w:eastAsia="Times New Roman" w:hAnsi="Arial" w:cs="Arial"/>
                <w:b/>
                <w:bCs/>
                <w:color w:val="000000"/>
                <w:lang w:eastAsia="es-MX"/>
              </w:rPr>
            </w:pPr>
            <w:r w:rsidRPr="000F07F0">
              <w:rPr>
                <w:rFonts w:ascii="Arial" w:eastAsia="Times New Roman" w:hAnsi="Arial" w:cs="Arial"/>
                <w:b/>
                <w:bCs/>
                <w:color w:val="000000"/>
                <w:lang w:eastAsia="es-MX"/>
              </w:rPr>
              <w:t xml:space="preserve"> $ 208,764,073.00 </w:t>
            </w:r>
          </w:p>
        </w:tc>
        <w:tc>
          <w:tcPr>
            <w:tcW w:w="1816" w:type="dxa"/>
            <w:tcBorders>
              <w:top w:val="nil"/>
              <w:left w:val="nil"/>
              <w:bottom w:val="single" w:sz="4" w:space="0" w:color="auto"/>
              <w:right w:val="single" w:sz="4" w:space="0" w:color="auto"/>
            </w:tcBorders>
            <w:shd w:val="clear" w:color="auto" w:fill="auto"/>
            <w:noWrap/>
            <w:vAlign w:val="bottom"/>
            <w:hideMark/>
          </w:tcPr>
          <w:p w14:paraId="656DCBD8" w14:textId="7235725B" w:rsidR="000F07F0" w:rsidRPr="000F07F0" w:rsidRDefault="000F07F0" w:rsidP="000F07F0">
            <w:pPr>
              <w:spacing w:after="0" w:line="240" w:lineRule="auto"/>
              <w:ind w:left="-57" w:right="-57"/>
              <w:jc w:val="right"/>
              <w:rPr>
                <w:rFonts w:ascii="Arial" w:eastAsia="Times New Roman" w:hAnsi="Arial" w:cs="Arial"/>
                <w:b/>
                <w:bCs/>
                <w:color w:val="000000"/>
                <w:lang w:eastAsia="es-MX"/>
              </w:rPr>
            </w:pPr>
            <w:r w:rsidRPr="000F07F0">
              <w:rPr>
                <w:rFonts w:ascii="Arial" w:eastAsia="Times New Roman" w:hAnsi="Arial" w:cs="Arial"/>
                <w:b/>
                <w:bCs/>
                <w:color w:val="000000"/>
                <w:lang w:eastAsia="es-MX"/>
              </w:rPr>
              <w:t xml:space="preserve"> $ 40,047,942.00 </w:t>
            </w:r>
          </w:p>
        </w:tc>
        <w:tc>
          <w:tcPr>
            <w:tcW w:w="1984" w:type="dxa"/>
            <w:tcBorders>
              <w:top w:val="nil"/>
              <w:left w:val="nil"/>
              <w:bottom w:val="single" w:sz="4" w:space="0" w:color="auto"/>
              <w:right w:val="single" w:sz="4" w:space="0" w:color="auto"/>
            </w:tcBorders>
            <w:shd w:val="clear" w:color="auto" w:fill="auto"/>
            <w:noWrap/>
            <w:vAlign w:val="bottom"/>
            <w:hideMark/>
          </w:tcPr>
          <w:p w14:paraId="4031F9C8" w14:textId="0BAB4729" w:rsidR="000F07F0" w:rsidRPr="000F07F0" w:rsidRDefault="000F07F0" w:rsidP="000F07F0">
            <w:pPr>
              <w:spacing w:after="0" w:line="240" w:lineRule="auto"/>
              <w:ind w:left="-57" w:right="-57"/>
              <w:jc w:val="right"/>
              <w:rPr>
                <w:rFonts w:ascii="Arial" w:eastAsia="Times New Roman" w:hAnsi="Arial" w:cs="Arial"/>
                <w:b/>
                <w:bCs/>
                <w:color w:val="000000"/>
                <w:lang w:eastAsia="es-MX"/>
              </w:rPr>
            </w:pPr>
            <w:r w:rsidRPr="000F07F0">
              <w:rPr>
                <w:rFonts w:ascii="Arial" w:eastAsia="Times New Roman" w:hAnsi="Arial" w:cs="Arial"/>
                <w:b/>
                <w:bCs/>
                <w:color w:val="000000"/>
                <w:lang w:eastAsia="es-MX"/>
              </w:rPr>
              <w:t xml:space="preserve"> $ 1,468,246,949.00 </w:t>
            </w:r>
          </w:p>
        </w:tc>
        <w:tc>
          <w:tcPr>
            <w:tcW w:w="1701" w:type="dxa"/>
            <w:tcBorders>
              <w:top w:val="nil"/>
              <w:left w:val="nil"/>
              <w:bottom w:val="single" w:sz="4" w:space="0" w:color="auto"/>
              <w:right w:val="single" w:sz="4" w:space="0" w:color="auto"/>
            </w:tcBorders>
            <w:shd w:val="clear" w:color="auto" w:fill="auto"/>
            <w:noWrap/>
            <w:vAlign w:val="bottom"/>
            <w:hideMark/>
          </w:tcPr>
          <w:p w14:paraId="58483F1A" w14:textId="1281C9DB" w:rsidR="000F07F0" w:rsidRPr="000F07F0" w:rsidRDefault="000F07F0" w:rsidP="000F07F0">
            <w:pPr>
              <w:spacing w:after="0" w:line="240" w:lineRule="auto"/>
              <w:ind w:left="-57" w:right="-57"/>
              <w:jc w:val="right"/>
              <w:rPr>
                <w:rFonts w:ascii="Arial" w:eastAsia="Times New Roman" w:hAnsi="Arial" w:cs="Arial"/>
                <w:b/>
                <w:bCs/>
                <w:color w:val="000000"/>
                <w:lang w:eastAsia="es-MX"/>
              </w:rPr>
            </w:pPr>
            <w:r w:rsidRPr="000F07F0">
              <w:rPr>
                <w:rFonts w:ascii="Arial" w:eastAsia="Times New Roman" w:hAnsi="Arial" w:cs="Arial"/>
                <w:b/>
                <w:bCs/>
                <w:color w:val="000000"/>
                <w:lang w:eastAsia="es-MX"/>
              </w:rPr>
              <w:t xml:space="preserve"> $ 11,071,831.00 </w:t>
            </w:r>
          </w:p>
        </w:tc>
        <w:tc>
          <w:tcPr>
            <w:tcW w:w="1757" w:type="dxa"/>
            <w:tcBorders>
              <w:top w:val="nil"/>
              <w:left w:val="nil"/>
              <w:bottom w:val="single" w:sz="4" w:space="0" w:color="auto"/>
              <w:right w:val="single" w:sz="4" w:space="0" w:color="auto"/>
            </w:tcBorders>
            <w:shd w:val="clear" w:color="auto" w:fill="auto"/>
            <w:noWrap/>
            <w:vAlign w:val="bottom"/>
            <w:hideMark/>
          </w:tcPr>
          <w:p w14:paraId="66A9B34B" w14:textId="510356AB" w:rsidR="000F07F0" w:rsidRPr="000F07F0" w:rsidRDefault="000F07F0" w:rsidP="000F07F0">
            <w:pPr>
              <w:spacing w:after="0" w:line="240" w:lineRule="auto"/>
              <w:ind w:left="-57" w:right="-57"/>
              <w:jc w:val="right"/>
              <w:rPr>
                <w:rFonts w:ascii="Arial" w:eastAsia="Times New Roman" w:hAnsi="Arial" w:cs="Arial"/>
                <w:b/>
                <w:bCs/>
                <w:color w:val="000000"/>
                <w:lang w:eastAsia="es-MX"/>
              </w:rPr>
            </w:pPr>
            <w:r w:rsidRPr="000F07F0">
              <w:rPr>
                <w:rFonts w:ascii="Arial" w:eastAsia="Times New Roman" w:hAnsi="Arial" w:cs="Arial"/>
                <w:b/>
                <w:bCs/>
                <w:color w:val="000000"/>
                <w:lang w:eastAsia="es-MX"/>
              </w:rPr>
              <w:t xml:space="preserve"> $ 14,236,000.00 </w:t>
            </w:r>
          </w:p>
        </w:tc>
        <w:tc>
          <w:tcPr>
            <w:tcW w:w="1815" w:type="dxa"/>
            <w:tcBorders>
              <w:top w:val="nil"/>
              <w:left w:val="nil"/>
              <w:bottom w:val="single" w:sz="4" w:space="0" w:color="auto"/>
              <w:right w:val="single" w:sz="4" w:space="0" w:color="auto"/>
            </w:tcBorders>
            <w:shd w:val="clear" w:color="auto" w:fill="auto"/>
            <w:noWrap/>
            <w:vAlign w:val="bottom"/>
            <w:hideMark/>
          </w:tcPr>
          <w:p w14:paraId="17501ED6" w14:textId="0C9E6D13" w:rsidR="000F07F0" w:rsidRPr="000F07F0" w:rsidRDefault="000F07F0" w:rsidP="000F07F0">
            <w:pPr>
              <w:spacing w:after="0" w:line="240" w:lineRule="auto"/>
              <w:ind w:left="-57" w:right="-57"/>
              <w:jc w:val="right"/>
              <w:rPr>
                <w:rFonts w:ascii="Arial" w:eastAsia="Times New Roman" w:hAnsi="Arial" w:cs="Arial"/>
                <w:b/>
                <w:bCs/>
                <w:color w:val="000000"/>
                <w:lang w:eastAsia="es-MX"/>
              </w:rPr>
            </w:pPr>
            <w:r w:rsidRPr="000F07F0">
              <w:rPr>
                <w:rFonts w:ascii="Arial" w:eastAsia="Times New Roman" w:hAnsi="Arial" w:cs="Arial"/>
                <w:b/>
                <w:bCs/>
                <w:color w:val="000000"/>
                <w:lang w:eastAsia="es-MX"/>
              </w:rPr>
              <w:t xml:space="preserve"> $ 4,451,012.00 </w:t>
            </w:r>
          </w:p>
        </w:tc>
        <w:tc>
          <w:tcPr>
            <w:tcW w:w="2098" w:type="dxa"/>
            <w:tcBorders>
              <w:top w:val="nil"/>
              <w:left w:val="nil"/>
              <w:bottom w:val="single" w:sz="4" w:space="0" w:color="auto"/>
              <w:right w:val="single" w:sz="4" w:space="0" w:color="auto"/>
            </w:tcBorders>
            <w:shd w:val="clear" w:color="auto" w:fill="214061"/>
            <w:noWrap/>
            <w:vAlign w:val="bottom"/>
            <w:hideMark/>
          </w:tcPr>
          <w:p w14:paraId="77BBC25E" w14:textId="0025DC74" w:rsidR="000F07F0" w:rsidRPr="000F07F0" w:rsidRDefault="000F07F0" w:rsidP="000F07F0">
            <w:pPr>
              <w:spacing w:after="0" w:line="240" w:lineRule="auto"/>
              <w:ind w:left="-57" w:right="-57"/>
              <w:jc w:val="right"/>
              <w:rPr>
                <w:rFonts w:ascii="Arial" w:eastAsia="Times New Roman" w:hAnsi="Arial" w:cs="Arial"/>
                <w:b/>
                <w:bCs/>
                <w:color w:val="FFFFFF" w:themeColor="background1"/>
                <w:lang w:eastAsia="es-MX"/>
              </w:rPr>
            </w:pPr>
            <w:r w:rsidRPr="000F07F0">
              <w:rPr>
                <w:rFonts w:ascii="Arial" w:eastAsia="Times New Roman" w:hAnsi="Arial" w:cs="Arial"/>
                <w:b/>
                <w:bCs/>
                <w:color w:val="FFFFFF" w:themeColor="background1"/>
                <w:lang w:eastAsia="es-MX"/>
              </w:rPr>
              <w:t xml:space="preserve"> $ 1,746,817,807.00 </w:t>
            </w:r>
          </w:p>
        </w:tc>
      </w:tr>
    </w:tbl>
    <w:p w14:paraId="7B295C44" w14:textId="7DDE3977" w:rsidR="00DB2C7B" w:rsidRDefault="00DB2C7B">
      <w:pPr>
        <w:rPr>
          <w:rFonts w:ascii="Arial" w:hAnsi="Arial" w:cs="Arial"/>
          <w:b/>
          <w:sz w:val="24"/>
          <w:szCs w:val="24"/>
        </w:rPr>
      </w:pPr>
    </w:p>
    <w:tbl>
      <w:tblPr>
        <w:tblW w:w="14884" w:type="dxa"/>
        <w:tblInd w:w="-714" w:type="dxa"/>
        <w:tblLayout w:type="fixed"/>
        <w:tblCellMar>
          <w:left w:w="70" w:type="dxa"/>
          <w:right w:w="70" w:type="dxa"/>
        </w:tblCellMar>
        <w:tblLook w:val="04A0" w:firstRow="1" w:lastRow="0" w:firstColumn="1" w:lastColumn="0" w:noHBand="0" w:noVBand="1"/>
      </w:tblPr>
      <w:tblGrid>
        <w:gridCol w:w="14884"/>
      </w:tblGrid>
      <w:tr w:rsidR="00CF0E33" w:rsidRPr="00BA1F5E" w14:paraId="13F49A76" w14:textId="77777777" w:rsidTr="009B7D82">
        <w:trPr>
          <w:trHeight w:val="398"/>
        </w:trPr>
        <w:tc>
          <w:tcPr>
            <w:tcW w:w="14884" w:type="dxa"/>
            <w:tcBorders>
              <w:top w:val="nil"/>
              <w:left w:val="nil"/>
              <w:bottom w:val="nil"/>
              <w:right w:val="nil"/>
            </w:tcBorders>
            <w:shd w:val="clear" w:color="auto" w:fill="auto"/>
            <w:vAlign w:val="center"/>
            <w:hideMark/>
          </w:tcPr>
          <w:p w14:paraId="32737FA5" w14:textId="7D1F1413" w:rsidR="00CF0E33" w:rsidRPr="00BA1F5E" w:rsidRDefault="009B7D82" w:rsidP="00B86361">
            <w:pPr>
              <w:spacing w:after="0" w:line="240" w:lineRule="auto"/>
              <w:rPr>
                <w:rFonts w:ascii="Arial" w:eastAsia="Times New Roman" w:hAnsi="Arial" w:cs="Arial"/>
                <w:b/>
                <w:bCs/>
                <w:i/>
                <w:iCs/>
                <w:color w:val="000000"/>
                <w:sz w:val="16"/>
                <w:szCs w:val="16"/>
                <w:lang w:eastAsia="es-MX"/>
              </w:rPr>
            </w:pPr>
            <w:r w:rsidRPr="009B7D82">
              <w:rPr>
                <w:rFonts w:ascii="Arial" w:eastAsia="Times New Roman" w:hAnsi="Arial" w:cs="Arial"/>
                <w:b/>
                <w:bCs/>
                <w:i/>
                <w:iCs/>
                <w:color w:val="000000"/>
                <w:sz w:val="18"/>
                <w:szCs w:val="16"/>
                <w:lang w:eastAsia="es-MX"/>
              </w:rPr>
              <w:t>Fuente: Instituto Municipal de Planeación (IMPLAN), con base en el artículo 61 fracción II, inciso a) de la Ley General de Contabilidad Gubernamental</w:t>
            </w:r>
          </w:p>
        </w:tc>
      </w:tr>
    </w:tbl>
    <w:p w14:paraId="452F75DF" w14:textId="48F3D02D" w:rsidR="00330167" w:rsidRDefault="00330167">
      <w:pPr>
        <w:rPr>
          <w:rFonts w:ascii="Arial" w:hAnsi="Arial" w:cs="Arial"/>
          <w:b/>
          <w:sz w:val="24"/>
          <w:szCs w:val="24"/>
        </w:rPr>
      </w:pPr>
      <w:r>
        <w:rPr>
          <w:rFonts w:ascii="Arial" w:hAnsi="Arial" w:cs="Arial"/>
          <w:b/>
          <w:sz w:val="24"/>
          <w:szCs w:val="24"/>
        </w:rPr>
        <w:br w:type="page"/>
      </w:r>
    </w:p>
    <w:p w14:paraId="6393CF9D" w14:textId="727F131D" w:rsidR="00330167" w:rsidRDefault="00330167" w:rsidP="00330167">
      <w:pPr>
        <w:ind w:left="2268"/>
        <w:rPr>
          <w:rFonts w:ascii="Arial" w:hAnsi="Arial" w:cs="Arial"/>
          <w:b/>
          <w:sz w:val="24"/>
          <w:szCs w:val="24"/>
        </w:rPr>
      </w:pPr>
      <w:r>
        <w:rPr>
          <w:rFonts w:ascii="Arial" w:hAnsi="Arial" w:cs="Arial"/>
          <w:b/>
          <w:sz w:val="24"/>
          <w:szCs w:val="24"/>
        </w:rPr>
        <w:lastRenderedPageBreak/>
        <w:t>Resumen de Actividades Emblemáticas</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9"/>
        <w:gridCol w:w="3260"/>
        <w:gridCol w:w="1417"/>
      </w:tblGrid>
      <w:tr w:rsidR="00330167" w:rsidRPr="00330167" w14:paraId="74E20749" w14:textId="77777777" w:rsidTr="00330167">
        <w:trPr>
          <w:trHeight w:val="1125"/>
        </w:trPr>
        <w:tc>
          <w:tcPr>
            <w:tcW w:w="5529" w:type="dxa"/>
            <w:shd w:val="clear" w:color="auto" w:fill="214061"/>
            <w:vAlign w:val="center"/>
            <w:hideMark/>
          </w:tcPr>
          <w:p w14:paraId="5412683F" w14:textId="7A1C9D56" w:rsidR="00330167" w:rsidRPr="00330167" w:rsidRDefault="00330167" w:rsidP="00CF0E33">
            <w:pPr>
              <w:spacing w:before="120" w:after="120" w:line="240" w:lineRule="auto"/>
              <w:ind w:left="284"/>
              <w:rPr>
                <w:rFonts w:ascii="Arial" w:eastAsia="Times New Roman" w:hAnsi="Arial" w:cs="Arial"/>
                <w:b/>
                <w:bCs/>
                <w:color w:val="FFFFFF"/>
                <w:lang w:eastAsia="es-MX"/>
              </w:rPr>
            </w:pPr>
            <w:r w:rsidRPr="00330167">
              <w:rPr>
                <w:rFonts w:ascii="Arial" w:eastAsia="Times New Roman" w:hAnsi="Arial" w:cs="Arial"/>
                <w:b/>
                <w:bCs/>
                <w:color w:val="FFFFFF"/>
                <w:lang w:eastAsia="es-MX"/>
              </w:rPr>
              <w:t>Acci</w:t>
            </w:r>
            <w:r w:rsidR="00CF0E33">
              <w:rPr>
                <w:rFonts w:ascii="Arial" w:eastAsia="Times New Roman" w:hAnsi="Arial" w:cs="Arial"/>
                <w:b/>
                <w:bCs/>
                <w:color w:val="FFFFFF"/>
                <w:lang w:eastAsia="es-MX"/>
              </w:rPr>
              <w:t>ón Emblemática</w:t>
            </w:r>
          </w:p>
        </w:tc>
        <w:tc>
          <w:tcPr>
            <w:tcW w:w="3260" w:type="dxa"/>
            <w:shd w:val="clear" w:color="auto" w:fill="214061"/>
            <w:vAlign w:val="center"/>
            <w:hideMark/>
          </w:tcPr>
          <w:p w14:paraId="61360FBA" w14:textId="77777777" w:rsidR="00330167" w:rsidRPr="00330167" w:rsidRDefault="00330167" w:rsidP="00330167">
            <w:pPr>
              <w:spacing w:before="120" w:after="120" w:line="240" w:lineRule="auto"/>
              <w:jc w:val="center"/>
              <w:rPr>
                <w:rFonts w:ascii="Arial" w:eastAsia="Times New Roman" w:hAnsi="Arial" w:cs="Arial"/>
                <w:b/>
                <w:bCs/>
                <w:color w:val="FFFFFF"/>
                <w:lang w:eastAsia="es-MX"/>
              </w:rPr>
            </w:pPr>
            <w:r w:rsidRPr="00330167">
              <w:rPr>
                <w:rFonts w:ascii="Arial" w:eastAsia="Times New Roman" w:hAnsi="Arial" w:cs="Arial"/>
                <w:b/>
                <w:bCs/>
                <w:color w:val="FFFFFF"/>
                <w:lang w:eastAsia="es-MX"/>
              </w:rPr>
              <w:t>Inversión 2024</w:t>
            </w:r>
          </w:p>
        </w:tc>
        <w:tc>
          <w:tcPr>
            <w:tcW w:w="1417" w:type="dxa"/>
            <w:shd w:val="clear" w:color="auto" w:fill="214061"/>
            <w:vAlign w:val="center"/>
            <w:hideMark/>
          </w:tcPr>
          <w:p w14:paraId="7206406A" w14:textId="77777777" w:rsidR="00330167" w:rsidRPr="00330167" w:rsidRDefault="00330167" w:rsidP="00330167">
            <w:pPr>
              <w:spacing w:before="120" w:after="120" w:line="240" w:lineRule="auto"/>
              <w:jc w:val="center"/>
              <w:rPr>
                <w:rFonts w:ascii="Arial" w:eastAsia="Times New Roman" w:hAnsi="Arial" w:cs="Arial"/>
                <w:b/>
                <w:bCs/>
                <w:color w:val="FFFFFF"/>
                <w:lang w:eastAsia="es-MX"/>
              </w:rPr>
            </w:pPr>
            <w:r w:rsidRPr="00330167">
              <w:rPr>
                <w:rFonts w:ascii="Arial" w:eastAsia="Times New Roman" w:hAnsi="Arial" w:cs="Arial"/>
                <w:b/>
                <w:bCs/>
                <w:color w:val="FFFFFF"/>
                <w:lang w:eastAsia="es-MX"/>
              </w:rPr>
              <w:t>%</w:t>
            </w:r>
          </w:p>
        </w:tc>
      </w:tr>
      <w:tr w:rsidR="00330167" w:rsidRPr="00330167" w14:paraId="4248B053" w14:textId="77777777" w:rsidTr="00330167">
        <w:trPr>
          <w:trHeight w:val="284"/>
        </w:trPr>
        <w:tc>
          <w:tcPr>
            <w:tcW w:w="5529" w:type="dxa"/>
            <w:shd w:val="clear" w:color="auto" w:fill="auto"/>
            <w:noWrap/>
            <w:vAlign w:val="center"/>
            <w:hideMark/>
          </w:tcPr>
          <w:p w14:paraId="1E3E6133" w14:textId="77777777" w:rsidR="00330167" w:rsidRPr="00330167" w:rsidRDefault="00330167" w:rsidP="00330167">
            <w:pPr>
              <w:spacing w:before="120" w:after="120" w:line="240" w:lineRule="auto"/>
              <w:ind w:left="284"/>
              <w:rPr>
                <w:rFonts w:ascii="Arial" w:eastAsia="Times New Roman" w:hAnsi="Arial" w:cs="Arial"/>
                <w:color w:val="000000"/>
                <w:lang w:eastAsia="es-MX"/>
              </w:rPr>
            </w:pPr>
            <w:r w:rsidRPr="00330167">
              <w:rPr>
                <w:rFonts w:ascii="Arial" w:eastAsia="Times New Roman" w:hAnsi="Arial" w:cs="Arial"/>
                <w:color w:val="000000"/>
                <w:lang w:eastAsia="es-MX"/>
              </w:rPr>
              <w:t>Escudo Puebla</w:t>
            </w:r>
          </w:p>
        </w:tc>
        <w:tc>
          <w:tcPr>
            <w:tcW w:w="3260" w:type="dxa"/>
            <w:shd w:val="clear" w:color="auto" w:fill="auto"/>
            <w:noWrap/>
            <w:vAlign w:val="center"/>
            <w:hideMark/>
          </w:tcPr>
          <w:p w14:paraId="5A23A7BC" w14:textId="77777777" w:rsidR="00330167" w:rsidRPr="00330167" w:rsidRDefault="00330167" w:rsidP="00330167">
            <w:pPr>
              <w:spacing w:before="120" w:after="120" w:line="240" w:lineRule="auto"/>
              <w:ind w:right="358"/>
              <w:jc w:val="right"/>
              <w:rPr>
                <w:rFonts w:ascii="Arial" w:eastAsia="Times New Roman" w:hAnsi="Arial" w:cs="Arial"/>
                <w:color w:val="000000"/>
                <w:lang w:eastAsia="es-MX"/>
              </w:rPr>
            </w:pPr>
            <w:r w:rsidRPr="00330167">
              <w:rPr>
                <w:rFonts w:ascii="Arial" w:eastAsia="Times New Roman" w:hAnsi="Arial" w:cs="Arial"/>
                <w:color w:val="000000"/>
                <w:lang w:eastAsia="es-MX"/>
              </w:rPr>
              <w:t>$208,764,073.00</w:t>
            </w:r>
          </w:p>
        </w:tc>
        <w:tc>
          <w:tcPr>
            <w:tcW w:w="1417" w:type="dxa"/>
            <w:shd w:val="clear" w:color="auto" w:fill="auto"/>
            <w:noWrap/>
            <w:vAlign w:val="center"/>
            <w:hideMark/>
          </w:tcPr>
          <w:p w14:paraId="24E6B8B5" w14:textId="77777777" w:rsidR="00330167" w:rsidRPr="00330167" w:rsidRDefault="00330167" w:rsidP="00330167">
            <w:pPr>
              <w:spacing w:before="120" w:after="120" w:line="240" w:lineRule="auto"/>
              <w:jc w:val="center"/>
              <w:rPr>
                <w:rFonts w:ascii="Arial" w:eastAsia="Times New Roman" w:hAnsi="Arial" w:cs="Arial"/>
                <w:b/>
                <w:bCs/>
                <w:color w:val="000000"/>
                <w:lang w:eastAsia="es-MX"/>
              </w:rPr>
            </w:pPr>
            <w:r w:rsidRPr="00330167">
              <w:rPr>
                <w:rFonts w:ascii="Arial" w:eastAsia="Times New Roman" w:hAnsi="Arial" w:cs="Arial"/>
                <w:b/>
                <w:bCs/>
                <w:color w:val="000000"/>
                <w:lang w:eastAsia="es-MX"/>
              </w:rPr>
              <w:t>11.95%</w:t>
            </w:r>
          </w:p>
        </w:tc>
      </w:tr>
      <w:tr w:rsidR="00330167" w:rsidRPr="00330167" w14:paraId="4A28EBD4" w14:textId="77777777" w:rsidTr="00330167">
        <w:trPr>
          <w:trHeight w:val="284"/>
        </w:trPr>
        <w:tc>
          <w:tcPr>
            <w:tcW w:w="5529" w:type="dxa"/>
            <w:shd w:val="clear" w:color="auto" w:fill="auto"/>
            <w:noWrap/>
            <w:vAlign w:val="center"/>
            <w:hideMark/>
          </w:tcPr>
          <w:p w14:paraId="79A13F4F" w14:textId="77777777" w:rsidR="00330167" w:rsidRPr="00330167" w:rsidRDefault="00330167" w:rsidP="00330167">
            <w:pPr>
              <w:spacing w:before="120" w:after="120" w:line="240" w:lineRule="auto"/>
              <w:ind w:left="284"/>
              <w:rPr>
                <w:rFonts w:ascii="Arial" w:eastAsia="Times New Roman" w:hAnsi="Arial" w:cs="Arial"/>
                <w:color w:val="000000"/>
                <w:lang w:eastAsia="es-MX"/>
              </w:rPr>
            </w:pPr>
            <w:r w:rsidRPr="00330167">
              <w:rPr>
                <w:rFonts w:ascii="Arial" w:eastAsia="Times New Roman" w:hAnsi="Arial" w:cs="Arial"/>
                <w:color w:val="000000"/>
                <w:lang w:eastAsia="es-MX"/>
              </w:rPr>
              <w:t>Impulsa Puebla</w:t>
            </w:r>
          </w:p>
        </w:tc>
        <w:tc>
          <w:tcPr>
            <w:tcW w:w="3260" w:type="dxa"/>
            <w:shd w:val="clear" w:color="auto" w:fill="auto"/>
            <w:noWrap/>
            <w:vAlign w:val="center"/>
            <w:hideMark/>
          </w:tcPr>
          <w:p w14:paraId="3A06ADC4" w14:textId="77777777" w:rsidR="00330167" w:rsidRPr="00330167" w:rsidRDefault="00330167" w:rsidP="00330167">
            <w:pPr>
              <w:spacing w:before="120" w:after="120" w:line="240" w:lineRule="auto"/>
              <w:ind w:right="358"/>
              <w:jc w:val="right"/>
              <w:rPr>
                <w:rFonts w:ascii="Arial" w:eastAsia="Times New Roman" w:hAnsi="Arial" w:cs="Arial"/>
                <w:color w:val="000000"/>
                <w:lang w:eastAsia="es-MX"/>
              </w:rPr>
            </w:pPr>
            <w:r w:rsidRPr="00330167">
              <w:rPr>
                <w:rFonts w:ascii="Arial" w:eastAsia="Times New Roman" w:hAnsi="Arial" w:cs="Arial"/>
                <w:color w:val="000000"/>
                <w:lang w:eastAsia="es-MX"/>
              </w:rPr>
              <w:t>$40,047,942.00</w:t>
            </w:r>
          </w:p>
        </w:tc>
        <w:tc>
          <w:tcPr>
            <w:tcW w:w="1417" w:type="dxa"/>
            <w:shd w:val="clear" w:color="auto" w:fill="auto"/>
            <w:noWrap/>
            <w:vAlign w:val="center"/>
            <w:hideMark/>
          </w:tcPr>
          <w:p w14:paraId="2D44F99E" w14:textId="77777777" w:rsidR="00330167" w:rsidRPr="00330167" w:rsidRDefault="00330167" w:rsidP="00330167">
            <w:pPr>
              <w:spacing w:before="120" w:after="120" w:line="240" w:lineRule="auto"/>
              <w:jc w:val="center"/>
              <w:rPr>
                <w:rFonts w:ascii="Arial" w:eastAsia="Times New Roman" w:hAnsi="Arial" w:cs="Arial"/>
                <w:b/>
                <w:bCs/>
                <w:color w:val="000000"/>
                <w:lang w:eastAsia="es-MX"/>
              </w:rPr>
            </w:pPr>
            <w:r w:rsidRPr="00330167">
              <w:rPr>
                <w:rFonts w:ascii="Arial" w:eastAsia="Times New Roman" w:hAnsi="Arial" w:cs="Arial"/>
                <w:b/>
                <w:bCs/>
                <w:color w:val="000000"/>
                <w:lang w:eastAsia="es-MX"/>
              </w:rPr>
              <w:t>2.29%</w:t>
            </w:r>
          </w:p>
        </w:tc>
      </w:tr>
      <w:tr w:rsidR="00330167" w:rsidRPr="00330167" w14:paraId="423AC340" w14:textId="77777777" w:rsidTr="00330167">
        <w:trPr>
          <w:trHeight w:val="284"/>
        </w:trPr>
        <w:tc>
          <w:tcPr>
            <w:tcW w:w="5529" w:type="dxa"/>
            <w:shd w:val="clear" w:color="auto" w:fill="auto"/>
            <w:noWrap/>
            <w:vAlign w:val="center"/>
            <w:hideMark/>
          </w:tcPr>
          <w:tbl>
            <w:tblPr>
              <w:tblW w:w="0" w:type="auto"/>
              <w:tblCellSpacing w:w="0" w:type="dxa"/>
              <w:tblLayout w:type="fixed"/>
              <w:tblCellMar>
                <w:left w:w="0" w:type="dxa"/>
                <w:right w:w="0" w:type="dxa"/>
              </w:tblCellMar>
              <w:tblLook w:val="04A0" w:firstRow="1" w:lastRow="0" w:firstColumn="1" w:lastColumn="0" w:noHBand="0" w:noVBand="1"/>
            </w:tblPr>
            <w:tblGrid>
              <w:gridCol w:w="5031"/>
            </w:tblGrid>
            <w:tr w:rsidR="00330167" w:rsidRPr="00330167" w14:paraId="3E083463" w14:textId="77777777" w:rsidTr="00330167">
              <w:trPr>
                <w:trHeight w:val="227"/>
                <w:tblCellSpacing w:w="0" w:type="dxa"/>
              </w:trPr>
              <w:tc>
                <w:tcPr>
                  <w:tcW w:w="5031" w:type="dxa"/>
                  <w:tcBorders>
                    <w:top w:val="nil"/>
                    <w:left w:val="nil"/>
                    <w:bottom w:val="nil"/>
                    <w:right w:val="nil"/>
                  </w:tcBorders>
                  <w:shd w:val="clear" w:color="auto" w:fill="auto"/>
                  <w:noWrap/>
                  <w:vAlign w:val="bottom"/>
                  <w:hideMark/>
                </w:tcPr>
                <w:p w14:paraId="5E820BB6" w14:textId="52E5BDEB" w:rsidR="00330167" w:rsidRPr="00330167" w:rsidRDefault="00330167" w:rsidP="00330167">
                  <w:pPr>
                    <w:spacing w:before="120" w:after="120" w:line="240" w:lineRule="auto"/>
                    <w:ind w:left="284"/>
                    <w:rPr>
                      <w:rFonts w:ascii="Arial" w:eastAsia="Times New Roman" w:hAnsi="Arial" w:cs="Arial"/>
                      <w:color w:val="000000"/>
                      <w:lang w:eastAsia="es-MX"/>
                    </w:rPr>
                  </w:pPr>
                  <w:r w:rsidRPr="00330167">
                    <w:rPr>
                      <w:rFonts w:ascii="Arial" w:eastAsia="Times New Roman" w:hAnsi="Arial" w:cs="Arial"/>
                      <w:color w:val="000000"/>
                      <w:lang w:eastAsia="es-MX"/>
                    </w:rPr>
                    <w:t>Cuidad de 10</w:t>
                  </w:r>
                </w:p>
              </w:tc>
            </w:tr>
          </w:tbl>
          <w:p w14:paraId="5BCE89B0" w14:textId="77777777" w:rsidR="00330167" w:rsidRPr="00330167" w:rsidRDefault="00330167" w:rsidP="00330167">
            <w:pPr>
              <w:spacing w:before="120" w:after="120" w:line="240" w:lineRule="auto"/>
              <w:ind w:left="284"/>
              <w:rPr>
                <w:rFonts w:ascii="Calibri" w:eastAsia="Times New Roman" w:hAnsi="Calibri" w:cs="Calibri"/>
                <w:color w:val="000000"/>
                <w:lang w:eastAsia="es-MX"/>
              </w:rPr>
            </w:pPr>
          </w:p>
        </w:tc>
        <w:tc>
          <w:tcPr>
            <w:tcW w:w="3260" w:type="dxa"/>
            <w:shd w:val="clear" w:color="auto" w:fill="auto"/>
            <w:noWrap/>
            <w:vAlign w:val="center"/>
            <w:hideMark/>
          </w:tcPr>
          <w:p w14:paraId="1D8508F8" w14:textId="77777777" w:rsidR="00330167" w:rsidRPr="00330167" w:rsidRDefault="00330167" w:rsidP="00330167">
            <w:pPr>
              <w:spacing w:before="120" w:after="120" w:line="240" w:lineRule="auto"/>
              <w:ind w:right="358"/>
              <w:jc w:val="right"/>
              <w:rPr>
                <w:rFonts w:ascii="Arial" w:eastAsia="Times New Roman" w:hAnsi="Arial" w:cs="Arial"/>
                <w:color w:val="000000"/>
                <w:lang w:eastAsia="es-MX"/>
              </w:rPr>
            </w:pPr>
            <w:r w:rsidRPr="00330167">
              <w:rPr>
                <w:rFonts w:ascii="Arial" w:eastAsia="Times New Roman" w:hAnsi="Arial" w:cs="Arial"/>
                <w:color w:val="000000"/>
                <w:lang w:eastAsia="es-MX"/>
              </w:rPr>
              <w:t>$1,468,246,949.00</w:t>
            </w:r>
          </w:p>
        </w:tc>
        <w:tc>
          <w:tcPr>
            <w:tcW w:w="1417" w:type="dxa"/>
            <w:shd w:val="clear" w:color="auto" w:fill="auto"/>
            <w:noWrap/>
            <w:vAlign w:val="center"/>
            <w:hideMark/>
          </w:tcPr>
          <w:p w14:paraId="13B5D861" w14:textId="77777777" w:rsidR="00330167" w:rsidRPr="00330167" w:rsidRDefault="00330167" w:rsidP="00330167">
            <w:pPr>
              <w:spacing w:before="120" w:after="120" w:line="240" w:lineRule="auto"/>
              <w:jc w:val="center"/>
              <w:rPr>
                <w:rFonts w:ascii="Arial" w:eastAsia="Times New Roman" w:hAnsi="Arial" w:cs="Arial"/>
                <w:b/>
                <w:bCs/>
                <w:color w:val="000000"/>
                <w:lang w:eastAsia="es-MX"/>
              </w:rPr>
            </w:pPr>
            <w:r w:rsidRPr="00330167">
              <w:rPr>
                <w:rFonts w:ascii="Arial" w:eastAsia="Times New Roman" w:hAnsi="Arial" w:cs="Arial"/>
                <w:b/>
                <w:bCs/>
                <w:color w:val="000000"/>
                <w:lang w:eastAsia="es-MX"/>
              </w:rPr>
              <w:t>84.05%</w:t>
            </w:r>
          </w:p>
        </w:tc>
      </w:tr>
      <w:tr w:rsidR="00330167" w:rsidRPr="00330167" w14:paraId="713AAEAF" w14:textId="77777777" w:rsidTr="00330167">
        <w:trPr>
          <w:trHeight w:val="284"/>
        </w:trPr>
        <w:tc>
          <w:tcPr>
            <w:tcW w:w="5529" w:type="dxa"/>
            <w:shd w:val="clear" w:color="auto" w:fill="auto"/>
            <w:noWrap/>
            <w:vAlign w:val="center"/>
            <w:hideMark/>
          </w:tcPr>
          <w:p w14:paraId="63614910" w14:textId="77777777" w:rsidR="00330167" w:rsidRPr="00330167" w:rsidRDefault="00330167" w:rsidP="00330167">
            <w:pPr>
              <w:spacing w:before="120" w:after="120" w:line="240" w:lineRule="auto"/>
              <w:ind w:left="284"/>
              <w:rPr>
                <w:rFonts w:ascii="Arial" w:eastAsia="Times New Roman" w:hAnsi="Arial" w:cs="Arial"/>
                <w:color w:val="000000"/>
                <w:lang w:eastAsia="es-MX"/>
              </w:rPr>
            </w:pPr>
            <w:r w:rsidRPr="00330167">
              <w:rPr>
                <w:rFonts w:ascii="Arial" w:eastAsia="Times New Roman" w:hAnsi="Arial" w:cs="Arial"/>
                <w:color w:val="000000"/>
                <w:lang w:eastAsia="es-MX"/>
              </w:rPr>
              <w:t>Médico Contigo</w:t>
            </w:r>
          </w:p>
        </w:tc>
        <w:tc>
          <w:tcPr>
            <w:tcW w:w="3260" w:type="dxa"/>
            <w:shd w:val="clear" w:color="auto" w:fill="auto"/>
            <w:noWrap/>
            <w:vAlign w:val="center"/>
            <w:hideMark/>
          </w:tcPr>
          <w:p w14:paraId="263CCA59" w14:textId="77777777" w:rsidR="00330167" w:rsidRPr="00330167" w:rsidRDefault="00330167" w:rsidP="00330167">
            <w:pPr>
              <w:spacing w:before="120" w:after="120" w:line="240" w:lineRule="auto"/>
              <w:ind w:right="358"/>
              <w:jc w:val="right"/>
              <w:rPr>
                <w:rFonts w:ascii="Arial" w:eastAsia="Times New Roman" w:hAnsi="Arial" w:cs="Arial"/>
                <w:color w:val="000000"/>
                <w:lang w:eastAsia="es-MX"/>
              </w:rPr>
            </w:pPr>
            <w:r w:rsidRPr="00330167">
              <w:rPr>
                <w:rFonts w:ascii="Arial" w:eastAsia="Times New Roman" w:hAnsi="Arial" w:cs="Arial"/>
                <w:color w:val="000000"/>
                <w:lang w:eastAsia="es-MX"/>
              </w:rPr>
              <w:t>$11,071,831.00</w:t>
            </w:r>
          </w:p>
        </w:tc>
        <w:tc>
          <w:tcPr>
            <w:tcW w:w="1417" w:type="dxa"/>
            <w:shd w:val="clear" w:color="auto" w:fill="auto"/>
            <w:noWrap/>
            <w:vAlign w:val="center"/>
            <w:hideMark/>
          </w:tcPr>
          <w:p w14:paraId="052B8284" w14:textId="77777777" w:rsidR="00330167" w:rsidRPr="00330167" w:rsidRDefault="00330167" w:rsidP="00330167">
            <w:pPr>
              <w:spacing w:before="120" w:after="120" w:line="240" w:lineRule="auto"/>
              <w:jc w:val="center"/>
              <w:rPr>
                <w:rFonts w:ascii="Arial" w:eastAsia="Times New Roman" w:hAnsi="Arial" w:cs="Arial"/>
                <w:b/>
                <w:bCs/>
                <w:color w:val="000000"/>
                <w:lang w:eastAsia="es-MX"/>
              </w:rPr>
            </w:pPr>
            <w:r w:rsidRPr="00330167">
              <w:rPr>
                <w:rFonts w:ascii="Arial" w:eastAsia="Times New Roman" w:hAnsi="Arial" w:cs="Arial"/>
                <w:b/>
                <w:bCs/>
                <w:color w:val="000000"/>
                <w:lang w:eastAsia="es-MX"/>
              </w:rPr>
              <w:t>0.63%</w:t>
            </w:r>
          </w:p>
        </w:tc>
      </w:tr>
      <w:tr w:rsidR="00330167" w:rsidRPr="00330167" w14:paraId="1668E181" w14:textId="77777777" w:rsidTr="00330167">
        <w:trPr>
          <w:trHeight w:val="339"/>
        </w:trPr>
        <w:tc>
          <w:tcPr>
            <w:tcW w:w="5529" w:type="dxa"/>
            <w:shd w:val="clear" w:color="auto" w:fill="auto"/>
            <w:noWrap/>
            <w:vAlign w:val="center"/>
            <w:hideMark/>
          </w:tcPr>
          <w:tbl>
            <w:tblPr>
              <w:tblW w:w="0" w:type="auto"/>
              <w:tblCellSpacing w:w="0" w:type="dxa"/>
              <w:tblLayout w:type="fixed"/>
              <w:tblCellMar>
                <w:left w:w="0" w:type="dxa"/>
                <w:right w:w="0" w:type="dxa"/>
              </w:tblCellMar>
              <w:tblLook w:val="04A0" w:firstRow="1" w:lastRow="0" w:firstColumn="1" w:lastColumn="0" w:noHBand="0" w:noVBand="1"/>
            </w:tblPr>
            <w:tblGrid>
              <w:gridCol w:w="4200"/>
            </w:tblGrid>
            <w:tr w:rsidR="00330167" w:rsidRPr="00330167" w14:paraId="72E68492" w14:textId="77777777" w:rsidTr="00330167">
              <w:trPr>
                <w:trHeight w:val="349"/>
                <w:tblCellSpacing w:w="0" w:type="dxa"/>
              </w:trPr>
              <w:tc>
                <w:tcPr>
                  <w:tcW w:w="4200" w:type="dxa"/>
                  <w:tcBorders>
                    <w:top w:val="nil"/>
                    <w:left w:val="nil"/>
                    <w:bottom w:val="nil"/>
                    <w:right w:val="nil"/>
                  </w:tcBorders>
                  <w:shd w:val="clear" w:color="auto" w:fill="auto"/>
                  <w:noWrap/>
                  <w:vAlign w:val="bottom"/>
                  <w:hideMark/>
                </w:tcPr>
                <w:p w14:paraId="532FFC15" w14:textId="77777777" w:rsidR="00330167" w:rsidRPr="00330167" w:rsidRDefault="00330167" w:rsidP="00330167">
                  <w:pPr>
                    <w:spacing w:before="120" w:after="120" w:line="240" w:lineRule="auto"/>
                    <w:ind w:left="284"/>
                    <w:rPr>
                      <w:rFonts w:ascii="Arial" w:eastAsia="Times New Roman" w:hAnsi="Arial" w:cs="Arial"/>
                      <w:color w:val="000000"/>
                      <w:lang w:eastAsia="es-MX"/>
                    </w:rPr>
                  </w:pPr>
                  <w:r w:rsidRPr="00330167">
                    <w:rPr>
                      <w:rFonts w:ascii="Arial" w:eastAsia="Times New Roman" w:hAnsi="Arial" w:cs="Arial"/>
                      <w:color w:val="000000"/>
                      <w:lang w:eastAsia="es-MX"/>
                    </w:rPr>
                    <w:t>Estancias Infantiles</w:t>
                  </w:r>
                </w:p>
              </w:tc>
            </w:tr>
          </w:tbl>
          <w:p w14:paraId="1078D82B" w14:textId="77777777" w:rsidR="00330167" w:rsidRPr="00330167" w:rsidRDefault="00330167" w:rsidP="00330167">
            <w:pPr>
              <w:spacing w:before="120" w:after="120" w:line="240" w:lineRule="auto"/>
              <w:ind w:left="284"/>
              <w:rPr>
                <w:rFonts w:ascii="Calibri" w:eastAsia="Times New Roman" w:hAnsi="Calibri" w:cs="Calibri"/>
                <w:color w:val="000000"/>
                <w:lang w:eastAsia="es-MX"/>
              </w:rPr>
            </w:pPr>
          </w:p>
        </w:tc>
        <w:tc>
          <w:tcPr>
            <w:tcW w:w="3260" w:type="dxa"/>
            <w:shd w:val="clear" w:color="auto" w:fill="auto"/>
            <w:noWrap/>
            <w:vAlign w:val="center"/>
            <w:hideMark/>
          </w:tcPr>
          <w:p w14:paraId="0709984E" w14:textId="77777777" w:rsidR="00330167" w:rsidRPr="00330167" w:rsidRDefault="00330167" w:rsidP="00330167">
            <w:pPr>
              <w:spacing w:before="120" w:after="120" w:line="240" w:lineRule="auto"/>
              <w:ind w:right="358"/>
              <w:jc w:val="right"/>
              <w:rPr>
                <w:rFonts w:ascii="Arial" w:eastAsia="Times New Roman" w:hAnsi="Arial" w:cs="Arial"/>
                <w:color w:val="000000"/>
                <w:lang w:eastAsia="es-MX"/>
              </w:rPr>
            </w:pPr>
            <w:r w:rsidRPr="00330167">
              <w:rPr>
                <w:rFonts w:ascii="Arial" w:eastAsia="Times New Roman" w:hAnsi="Arial" w:cs="Arial"/>
                <w:color w:val="000000"/>
                <w:lang w:eastAsia="es-MX"/>
              </w:rPr>
              <w:t>$14,236,000.00</w:t>
            </w:r>
          </w:p>
        </w:tc>
        <w:tc>
          <w:tcPr>
            <w:tcW w:w="1417" w:type="dxa"/>
            <w:shd w:val="clear" w:color="auto" w:fill="auto"/>
            <w:noWrap/>
            <w:vAlign w:val="center"/>
            <w:hideMark/>
          </w:tcPr>
          <w:p w14:paraId="1624A209" w14:textId="77777777" w:rsidR="00330167" w:rsidRPr="00330167" w:rsidRDefault="00330167" w:rsidP="00330167">
            <w:pPr>
              <w:spacing w:before="120" w:after="120" w:line="240" w:lineRule="auto"/>
              <w:jc w:val="center"/>
              <w:rPr>
                <w:rFonts w:ascii="Arial" w:eastAsia="Times New Roman" w:hAnsi="Arial" w:cs="Arial"/>
                <w:b/>
                <w:bCs/>
                <w:color w:val="000000"/>
                <w:lang w:eastAsia="es-MX"/>
              </w:rPr>
            </w:pPr>
            <w:r w:rsidRPr="00330167">
              <w:rPr>
                <w:rFonts w:ascii="Arial" w:eastAsia="Times New Roman" w:hAnsi="Arial" w:cs="Arial"/>
                <w:b/>
                <w:bCs/>
                <w:color w:val="000000"/>
                <w:lang w:eastAsia="es-MX"/>
              </w:rPr>
              <w:t>0.81%</w:t>
            </w:r>
          </w:p>
        </w:tc>
      </w:tr>
      <w:tr w:rsidR="00330167" w:rsidRPr="00330167" w14:paraId="7034A5CD" w14:textId="77777777" w:rsidTr="00330167">
        <w:trPr>
          <w:trHeight w:val="284"/>
        </w:trPr>
        <w:tc>
          <w:tcPr>
            <w:tcW w:w="5529" w:type="dxa"/>
            <w:shd w:val="clear" w:color="auto" w:fill="auto"/>
            <w:noWrap/>
            <w:vAlign w:val="center"/>
            <w:hideMark/>
          </w:tcPr>
          <w:p w14:paraId="509FC81C" w14:textId="77777777" w:rsidR="00330167" w:rsidRPr="00330167" w:rsidRDefault="00330167" w:rsidP="00330167">
            <w:pPr>
              <w:spacing w:before="120" w:after="120" w:line="240" w:lineRule="auto"/>
              <w:ind w:left="284"/>
              <w:rPr>
                <w:rFonts w:ascii="Arial" w:eastAsia="Times New Roman" w:hAnsi="Arial" w:cs="Arial"/>
                <w:color w:val="000000"/>
                <w:lang w:eastAsia="es-MX"/>
              </w:rPr>
            </w:pPr>
            <w:r w:rsidRPr="00330167">
              <w:rPr>
                <w:rFonts w:ascii="Arial" w:eastAsia="Times New Roman" w:hAnsi="Arial" w:cs="Arial"/>
                <w:color w:val="000000"/>
                <w:lang w:eastAsia="es-MX"/>
              </w:rPr>
              <w:t>Contigo Mujer</w:t>
            </w:r>
          </w:p>
        </w:tc>
        <w:tc>
          <w:tcPr>
            <w:tcW w:w="3260" w:type="dxa"/>
            <w:shd w:val="clear" w:color="auto" w:fill="auto"/>
            <w:noWrap/>
            <w:vAlign w:val="center"/>
            <w:hideMark/>
          </w:tcPr>
          <w:p w14:paraId="1CCCC77F" w14:textId="77777777" w:rsidR="00330167" w:rsidRPr="00330167" w:rsidRDefault="00330167" w:rsidP="00330167">
            <w:pPr>
              <w:spacing w:before="120" w:after="120" w:line="240" w:lineRule="auto"/>
              <w:ind w:right="358"/>
              <w:jc w:val="right"/>
              <w:rPr>
                <w:rFonts w:ascii="Arial" w:eastAsia="Times New Roman" w:hAnsi="Arial" w:cs="Arial"/>
                <w:color w:val="000000"/>
                <w:lang w:eastAsia="es-MX"/>
              </w:rPr>
            </w:pPr>
            <w:r w:rsidRPr="00330167">
              <w:rPr>
                <w:rFonts w:ascii="Arial" w:eastAsia="Times New Roman" w:hAnsi="Arial" w:cs="Arial"/>
                <w:color w:val="000000"/>
                <w:lang w:eastAsia="es-MX"/>
              </w:rPr>
              <w:t>$4,451,012.00</w:t>
            </w:r>
          </w:p>
        </w:tc>
        <w:tc>
          <w:tcPr>
            <w:tcW w:w="1417" w:type="dxa"/>
            <w:shd w:val="clear" w:color="auto" w:fill="auto"/>
            <w:noWrap/>
            <w:vAlign w:val="center"/>
            <w:hideMark/>
          </w:tcPr>
          <w:p w14:paraId="770E0722" w14:textId="77777777" w:rsidR="00330167" w:rsidRPr="00330167" w:rsidRDefault="00330167" w:rsidP="00330167">
            <w:pPr>
              <w:spacing w:before="120" w:after="120" w:line="240" w:lineRule="auto"/>
              <w:jc w:val="center"/>
              <w:rPr>
                <w:rFonts w:ascii="Arial" w:eastAsia="Times New Roman" w:hAnsi="Arial" w:cs="Arial"/>
                <w:b/>
                <w:bCs/>
                <w:color w:val="000000"/>
                <w:lang w:eastAsia="es-MX"/>
              </w:rPr>
            </w:pPr>
            <w:r w:rsidRPr="00330167">
              <w:rPr>
                <w:rFonts w:ascii="Arial" w:eastAsia="Times New Roman" w:hAnsi="Arial" w:cs="Arial"/>
                <w:b/>
                <w:bCs/>
                <w:color w:val="000000"/>
                <w:lang w:eastAsia="es-MX"/>
              </w:rPr>
              <w:t>0.25%</w:t>
            </w:r>
          </w:p>
        </w:tc>
      </w:tr>
      <w:tr w:rsidR="00330167" w:rsidRPr="00330167" w14:paraId="2A47EECB" w14:textId="77777777" w:rsidTr="00330167">
        <w:trPr>
          <w:trHeight w:val="555"/>
        </w:trPr>
        <w:tc>
          <w:tcPr>
            <w:tcW w:w="5529" w:type="dxa"/>
            <w:shd w:val="clear" w:color="auto" w:fill="214061"/>
            <w:noWrap/>
            <w:vAlign w:val="center"/>
            <w:hideMark/>
          </w:tcPr>
          <w:p w14:paraId="2EC98C74" w14:textId="77777777" w:rsidR="00330167" w:rsidRPr="00330167" w:rsidRDefault="00330167" w:rsidP="00330167">
            <w:pPr>
              <w:spacing w:before="120" w:after="120" w:line="240" w:lineRule="auto"/>
              <w:ind w:left="284"/>
              <w:jc w:val="center"/>
              <w:rPr>
                <w:rFonts w:ascii="Arial" w:eastAsia="Times New Roman" w:hAnsi="Arial" w:cs="Arial"/>
                <w:b/>
                <w:bCs/>
                <w:color w:val="FFFFFF" w:themeColor="background1"/>
                <w:lang w:eastAsia="es-MX"/>
              </w:rPr>
            </w:pPr>
            <w:r w:rsidRPr="00330167">
              <w:rPr>
                <w:rFonts w:ascii="Arial" w:eastAsia="Times New Roman" w:hAnsi="Arial" w:cs="Arial"/>
                <w:b/>
                <w:bCs/>
                <w:color w:val="FFFFFF" w:themeColor="background1"/>
                <w:lang w:eastAsia="es-MX"/>
              </w:rPr>
              <w:t>Total</w:t>
            </w:r>
          </w:p>
        </w:tc>
        <w:tc>
          <w:tcPr>
            <w:tcW w:w="3260" w:type="dxa"/>
            <w:shd w:val="clear" w:color="auto" w:fill="214061"/>
            <w:noWrap/>
            <w:vAlign w:val="center"/>
            <w:hideMark/>
          </w:tcPr>
          <w:p w14:paraId="051E1609" w14:textId="77777777" w:rsidR="00330167" w:rsidRPr="00330167" w:rsidRDefault="00330167" w:rsidP="00330167">
            <w:pPr>
              <w:spacing w:before="120" w:after="120" w:line="240" w:lineRule="auto"/>
              <w:ind w:right="358"/>
              <w:jc w:val="right"/>
              <w:rPr>
                <w:rFonts w:ascii="Arial" w:eastAsia="Times New Roman" w:hAnsi="Arial" w:cs="Arial"/>
                <w:b/>
                <w:bCs/>
                <w:color w:val="FFFFFF" w:themeColor="background1"/>
                <w:lang w:eastAsia="es-MX"/>
              </w:rPr>
            </w:pPr>
            <w:r w:rsidRPr="00330167">
              <w:rPr>
                <w:rFonts w:ascii="Arial" w:eastAsia="Times New Roman" w:hAnsi="Arial" w:cs="Arial"/>
                <w:b/>
                <w:bCs/>
                <w:color w:val="FFFFFF" w:themeColor="background1"/>
                <w:lang w:eastAsia="es-MX"/>
              </w:rPr>
              <w:t>$1,746,817,807.00</w:t>
            </w:r>
          </w:p>
        </w:tc>
        <w:tc>
          <w:tcPr>
            <w:tcW w:w="1417" w:type="dxa"/>
            <w:shd w:val="clear" w:color="auto" w:fill="214061"/>
            <w:noWrap/>
            <w:vAlign w:val="center"/>
            <w:hideMark/>
          </w:tcPr>
          <w:p w14:paraId="6E400D37" w14:textId="77777777" w:rsidR="00330167" w:rsidRPr="00330167" w:rsidRDefault="00330167" w:rsidP="00330167">
            <w:pPr>
              <w:spacing w:before="120" w:after="120" w:line="240" w:lineRule="auto"/>
              <w:jc w:val="center"/>
              <w:rPr>
                <w:rFonts w:ascii="Arial" w:eastAsia="Times New Roman" w:hAnsi="Arial" w:cs="Arial"/>
                <w:b/>
                <w:bCs/>
                <w:color w:val="FFFFFF" w:themeColor="background1"/>
                <w:lang w:eastAsia="es-MX"/>
              </w:rPr>
            </w:pPr>
            <w:r w:rsidRPr="00330167">
              <w:rPr>
                <w:rFonts w:ascii="Arial" w:eastAsia="Times New Roman" w:hAnsi="Arial" w:cs="Arial"/>
                <w:b/>
                <w:bCs/>
                <w:color w:val="FFFFFF" w:themeColor="background1"/>
                <w:lang w:eastAsia="es-MX"/>
              </w:rPr>
              <w:t>100%</w:t>
            </w:r>
          </w:p>
        </w:tc>
      </w:tr>
    </w:tbl>
    <w:p w14:paraId="1ED8FACA" w14:textId="29D65937" w:rsidR="00330167" w:rsidRDefault="00330167">
      <w:pPr>
        <w:rPr>
          <w:rFonts w:ascii="Arial" w:hAnsi="Arial" w:cs="Arial"/>
          <w:b/>
          <w:sz w:val="24"/>
          <w:szCs w:val="24"/>
        </w:rPr>
      </w:pPr>
    </w:p>
    <w:tbl>
      <w:tblPr>
        <w:tblW w:w="10206" w:type="dxa"/>
        <w:tblInd w:w="2268" w:type="dxa"/>
        <w:tblLayout w:type="fixed"/>
        <w:tblCellMar>
          <w:left w:w="70" w:type="dxa"/>
          <w:right w:w="70" w:type="dxa"/>
        </w:tblCellMar>
        <w:tblLook w:val="04A0" w:firstRow="1" w:lastRow="0" w:firstColumn="1" w:lastColumn="0" w:noHBand="0" w:noVBand="1"/>
      </w:tblPr>
      <w:tblGrid>
        <w:gridCol w:w="10206"/>
      </w:tblGrid>
      <w:tr w:rsidR="00CF0E33" w:rsidRPr="00BA1F5E" w14:paraId="1429FE80" w14:textId="77777777" w:rsidTr="009B7D82">
        <w:trPr>
          <w:trHeight w:val="398"/>
        </w:trPr>
        <w:tc>
          <w:tcPr>
            <w:tcW w:w="10206" w:type="dxa"/>
            <w:tcBorders>
              <w:top w:val="nil"/>
              <w:left w:val="nil"/>
              <w:bottom w:val="nil"/>
              <w:right w:val="nil"/>
            </w:tcBorders>
            <w:shd w:val="clear" w:color="auto" w:fill="auto"/>
            <w:vAlign w:val="center"/>
            <w:hideMark/>
          </w:tcPr>
          <w:p w14:paraId="10EAA0DD" w14:textId="4AC22342" w:rsidR="00CF0E33" w:rsidRPr="00BA1F5E" w:rsidRDefault="009B7D82" w:rsidP="00CF0E33">
            <w:pPr>
              <w:spacing w:before="120" w:after="120" w:line="240" w:lineRule="auto"/>
              <w:rPr>
                <w:rFonts w:ascii="Arial" w:eastAsia="Times New Roman" w:hAnsi="Arial" w:cs="Arial"/>
                <w:b/>
                <w:bCs/>
                <w:i/>
                <w:iCs/>
                <w:color w:val="000000"/>
                <w:sz w:val="16"/>
                <w:szCs w:val="16"/>
                <w:lang w:eastAsia="es-MX"/>
              </w:rPr>
            </w:pPr>
            <w:r w:rsidRPr="009B7D82">
              <w:rPr>
                <w:rFonts w:ascii="Arial" w:eastAsia="Times New Roman" w:hAnsi="Arial" w:cs="Arial"/>
                <w:b/>
                <w:bCs/>
                <w:i/>
                <w:iCs/>
                <w:color w:val="000000"/>
                <w:sz w:val="18"/>
                <w:szCs w:val="16"/>
                <w:lang w:eastAsia="es-MX"/>
              </w:rPr>
              <w:t>Fuente: Instituto Municipal de Planeación (IMPLAN), con base en el artículo 61 fracción II, inciso a) de la Ley General de Contabilidad Gubernamental</w:t>
            </w:r>
          </w:p>
        </w:tc>
      </w:tr>
    </w:tbl>
    <w:p w14:paraId="002548F5" w14:textId="316C8EE2" w:rsidR="009C4250" w:rsidRDefault="009C4250">
      <w:pPr>
        <w:rPr>
          <w:rFonts w:ascii="Arial" w:hAnsi="Arial" w:cs="Arial"/>
          <w:b/>
          <w:sz w:val="24"/>
          <w:szCs w:val="24"/>
        </w:rPr>
      </w:pPr>
    </w:p>
    <w:p w14:paraId="2CB25091" w14:textId="77777777" w:rsidR="009C4250" w:rsidRDefault="009C4250">
      <w:pPr>
        <w:rPr>
          <w:rFonts w:ascii="Arial" w:hAnsi="Arial" w:cs="Arial"/>
          <w:b/>
          <w:sz w:val="24"/>
          <w:szCs w:val="24"/>
        </w:rPr>
        <w:sectPr w:rsidR="009C4250" w:rsidSect="00441DEC">
          <w:pgSz w:w="15840" w:h="12240" w:orient="landscape"/>
          <w:pgMar w:top="1134" w:right="1134" w:bottom="567" w:left="1134" w:header="709" w:footer="709" w:gutter="0"/>
          <w:cols w:space="708"/>
          <w:docGrid w:linePitch="360"/>
        </w:sectPr>
      </w:pPr>
    </w:p>
    <w:p w14:paraId="7658E0C3" w14:textId="77777777" w:rsidR="00A8463A" w:rsidRPr="00A8463A" w:rsidRDefault="00A8463A" w:rsidP="00A8463A">
      <w:pPr>
        <w:spacing w:before="120" w:after="120" w:line="240" w:lineRule="auto"/>
        <w:ind w:left="993"/>
        <w:rPr>
          <w:rFonts w:ascii="Arial" w:eastAsia="Times New Roman" w:hAnsi="Arial" w:cs="Arial"/>
          <w:b/>
          <w:bCs/>
          <w:sz w:val="24"/>
          <w:szCs w:val="20"/>
          <w:lang w:eastAsia="es-MX"/>
        </w:rPr>
      </w:pPr>
      <w:r w:rsidRPr="00A8463A">
        <w:rPr>
          <w:rFonts w:ascii="Arial" w:eastAsia="Times New Roman" w:hAnsi="Arial" w:cs="Arial"/>
          <w:b/>
          <w:bCs/>
          <w:sz w:val="24"/>
          <w:szCs w:val="20"/>
          <w:lang w:eastAsia="es-MX"/>
        </w:rPr>
        <w:lastRenderedPageBreak/>
        <w:t>Cuadro 29. Personal de la Administración Pública Municipal centralizada</w:t>
      </w:r>
    </w:p>
    <w:tbl>
      <w:tblPr>
        <w:tblW w:w="9553" w:type="dxa"/>
        <w:tblInd w:w="983" w:type="dxa"/>
        <w:tblLayout w:type="fixed"/>
        <w:tblCellMar>
          <w:left w:w="70" w:type="dxa"/>
          <w:right w:w="70" w:type="dxa"/>
        </w:tblCellMar>
        <w:tblLook w:val="04A0" w:firstRow="1" w:lastRow="0" w:firstColumn="1" w:lastColumn="0" w:noHBand="0" w:noVBand="1"/>
      </w:tblPr>
      <w:tblGrid>
        <w:gridCol w:w="5910"/>
        <w:gridCol w:w="3643"/>
      </w:tblGrid>
      <w:tr w:rsidR="00A8463A" w:rsidRPr="00A8463A" w14:paraId="3AB15093" w14:textId="77777777" w:rsidTr="009B7D82">
        <w:trPr>
          <w:trHeight w:val="649"/>
        </w:trPr>
        <w:tc>
          <w:tcPr>
            <w:tcW w:w="9553" w:type="dxa"/>
            <w:gridSpan w:val="2"/>
            <w:tcBorders>
              <w:top w:val="single" w:sz="8" w:space="0" w:color="auto"/>
              <w:left w:val="single" w:sz="8" w:space="0" w:color="auto"/>
              <w:bottom w:val="nil"/>
              <w:right w:val="single" w:sz="8" w:space="0" w:color="000000"/>
            </w:tcBorders>
            <w:shd w:val="clear" w:color="000000" w:fill="214061"/>
            <w:vAlign w:val="center"/>
            <w:hideMark/>
          </w:tcPr>
          <w:p w14:paraId="7E9BD117" w14:textId="77777777" w:rsidR="00A8463A" w:rsidRPr="00A8463A" w:rsidRDefault="00A8463A" w:rsidP="00A8463A">
            <w:pPr>
              <w:spacing w:after="0" w:line="240" w:lineRule="auto"/>
              <w:jc w:val="center"/>
              <w:rPr>
                <w:rFonts w:ascii="Arial" w:eastAsia="Times New Roman" w:hAnsi="Arial" w:cs="Arial"/>
                <w:b/>
                <w:bCs/>
                <w:color w:val="FFFFFF"/>
                <w:sz w:val="32"/>
                <w:szCs w:val="32"/>
                <w:lang w:eastAsia="es-MX"/>
              </w:rPr>
            </w:pPr>
            <w:bookmarkStart w:id="1" w:name="RANGE!B3:E16"/>
            <w:r w:rsidRPr="00A8463A">
              <w:rPr>
                <w:rFonts w:ascii="Arial" w:eastAsia="Times New Roman" w:hAnsi="Arial" w:cs="Arial"/>
                <w:b/>
                <w:bCs/>
                <w:color w:val="FFFFFF"/>
                <w:sz w:val="32"/>
                <w:szCs w:val="32"/>
                <w:lang w:eastAsia="es-MX"/>
              </w:rPr>
              <w:t>AYUNTAMIENTO DE PUEBLA</w:t>
            </w:r>
            <w:bookmarkEnd w:id="1"/>
          </w:p>
        </w:tc>
      </w:tr>
      <w:tr w:rsidR="00A8463A" w:rsidRPr="00A8463A" w14:paraId="4E564CE3" w14:textId="77777777" w:rsidTr="009B7D82">
        <w:trPr>
          <w:trHeight w:val="300"/>
        </w:trPr>
        <w:tc>
          <w:tcPr>
            <w:tcW w:w="9553" w:type="dxa"/>
            <w:gridSpan w:val="2"/>
            <w:tcBorders>
              <w:top w:val="nil"/>
              <w:left w:val="single" w:sz="8" w:space="0" w:color="auto"/>
              <w:bottom w:val="nil"/>
              <w:right w:val="single" w:sz="8" w:space="0" w:color="000000"/>
            </w:tcBorders>
            <w:shd w:val="clear" w:color="000000" w:fill="214061"/>
            <w:noWrap/>
            <w:vAlign w:val="bottom"/>
            <w:hideMark/>
          </w:tcPr>
          <w:p w14:paraId="3F6CDC90" w14:textId="77777777" w:rsidR="00A8463A" w:rsidRPr="00A8463A" w:rsidRDefault="00A8463A" w:rsidP="00A8463A">
            <w:pPr>
              <w:spacing w:after="0" w:line="240" w:lineRule="auto"/>
              <w:jc w:val="center"/>
              <w:rPr>
                <w:rFonts w:ascii="Arial" w:eastAsia="Times New Roman" w:hAnsi="Arial" w:cs="Arial"/>
                <w:color w:val="FFFFFF"/>
                <w:sz w:val="24"/>
                <w:szCs w:val="24"/>
                <w:lang w:eastAsia="es-MX"/>
              </w:rPr>
            </w:pPr>
            <w:r w:rsidRPr="00A8463A">
              <w:rPr>
                <w:rFonts w:ascii="Arial" w:eastAsia="Times New Roman" w:hAnsi="Arial" w:cs="Arial"/>
                <w:color w:val="FFFFFF"/>
                <w:sz w:val="24"/>
                <w:szCs w:val="24"/>
                <w:lang w:eastAsia="es-MX"/>
              </w:rPr>
              <w:t>DEPENDENCIAS CENTRALIZADAS</w:t>
            </w:r>
          </w:p>
        </w:tc>
      </w:tr>
      <w:tr w:rsidR="00A8463A" w:rsidRPr="00A8463A" w14:paraId="2EAD0279" w14:textId="77777777" w:rsidTr="009B7D82">
        <w:trPr>
          <w:trHeight w:hRule="exact" w:val="170"/>
        </w:trPr>
        <w:tc>
          <w:tcPr>
            <w:tcW w:w="5910" w:type="dxa"/>
            <w:tcBorders>
              <w:top w:val="nil"/>
              <w:left w:val="single" w:sz="8" w:space="0" w:color="auto"/>
              <w:bottom w:val="nil"/>
              <w:right w:val="nil"/>
            </w:tcBorders>
            <w:shd w:val="clear" w:color="auto" w:fill="auto"/>
            <w:noWrap/>
            <w:vAlign w:val="bottom"/>
            <w:hideMark/>
          </w:tcPr>
          <w:p w14:paraId="5FD092BB" w14:textId="77777777" w:rsidR="00A8463A" w:rsidRPr="00A8463A" w:rsidRDefault="00A8463A" w:rsidP="00A8463A">
            <w:pPr>
              <w:spacing w:after="0" w:line="240" w:lineRule="auto"/>
              <w:rPr>
                <w:rFonts w:ascii="Arial" w:eastAsia="Times New Roman" w:hAnsi="Arial" w:cs="Arial"/>
                <w:color w:val="000000"/>
                <w:sz w:val="24"/>
                <w:szCs w:val="24"/>
                <w:lang w:eastAsia="es-MX"/>
              </w:rPr>
            </w:pPr>
            <w:r w:rsidRPr="00A8463A">
              <w:rPr>
                <w:rFonts w:ascii="Arial" w:eastAsia="Times New Roman" w:hAnsi="Arial" w:cs="Arial"/>
                <w:color w:val="000000"/>
                <w:sz w:val="24"/>
                <w:szCs w:val="24"/>
                <w:lang w:eastAsia="es-MX"/>
              </w:rPr>
              <w:t> </w:t>
            </w:r>
          </w:p>
        </w:tc>
        <w:tc>
          <w:tcPr>
            <w:tcW w:w="3642" w:type="dxa"/>
            <w:tcBorders>
              <w:top w:val="nil"/>
              <w:left w:val="nil"/>
              <w:bottom w:val="nil"/>
              <w:right w:val="single" w:sz="8" w:space="0" w:color="auto"/>
            </w:tcBorders>
            <w:shd w:val="clear" w:color="auto" w:fill="auto"/>
            <w:noWrap/>
            <w:vAlign w:val="bottom"/>
            <w:hideMark/>
          </w:tcPr>
          <w:p w14:paraId="5F99E9D9" w14:textId="77777777" w:rsidR="00A8463A" w:rsidRPr="00A8463A" w:rsidRDefault="00A8463A" w:rsidP="00A8463A">
            <w:pPr>
              <w:spacing w:after="0" w:line="240" w:lineRule="auto"/>
              <w:rPr>
                <w:rFonts w:ascii="Arial" w:eastAsia="Times New Roman" w:hAnsi="Arial" w:cs="Arial"/>
                <w:color w:val="000000"/>
                <w:sz w:val="24"/>
                <w:szCs w:val="24"/>
                <w:lang w:eastAsia="es-MX"/>
              </w:rPr>
            </w:pPr>
            <w:r w:rsidRPr="00A8463A">
              <w:rPr>
                <w:rFonts w:ascii="Arial" w:eastAsia="Times New Roman" w:hAnsi="Arial" w:cs="Arial"/>
                <w:color w:val="000000"/>
                <w:sz w:val="24"/>
                <w:szCs w:val="24"/>
                <w:lang w:eastAsia="es-MX"/>
              </w:rPr>
              <w:t> </w:t>
            </w:r>
          </w:p>
        </w:tc>
      </w:tr>
      <w:tr w:rsidR="00A8463A" w:rsidRPr="00A8463A" w14:paraId="4C6BAAB7" w14:textId="77777777" w:rsidTr="009B7D82">
        <w:trPr>
          <w:trHeight w:val="465"/>
        </w:trPr>
        <w:tc>
          <w:tcPr>
            <w:tcW w:w="5910" w:type="dxa"/>
            <w:tcBorders>
              <w:top w:val="nil"/>
              <w:left w:val="single" w:sz="8" w:space="0" w:color="auto"/>
              <w:bottom w:val="nil"/>
              <w:right w:val="nil"/>
            </w:tcBorders>
            <w:shd w:val="clear" w:color="000000" w:fill="214061"/>
            <w:vAlign w:val="center"/>
            <w:hideMark/>
          </w:tcPr>
          <w:p w14:paraId="3E44B13A" w14:textId="77777777" w:rsidR="00A8463A" w:rsidRPr="00A8463A" w:rsidRDefault="00A8463A" w:rsidP="00A8463A">
            <w:pPr>
              <w:spacing w:after="0" w:line="240" w:lineRule="auto"/>
              <w:jc w:val="center"/>
              <w:rPr>
                <w:rFonts w:ascii="Arial" w:eastAsia="Times New Roman" w:hAnsi="Arial" w:cs="Arial"/>
                <w:b/>
                <w:bCs/>
                <w:color w:val="FFFFFF"/>
                <w:sz w:val="24"/>
                <w:szCs w:val="24"/>
                <w:lang w:eastAsia="es-MX"/>
              </w:rPr>
            </w:pPr>
            <w:r w:rsidRPr="00A8463A">
              <w:rPr>
                <w:rFonts w:ascii="Arial" w:eastAsia="Times New Roman" w:hAnsi="Arial" w:cs="Arial"/>
                <w:b/>
                <w:bCs/>
                <w:color w:val="FFFFFF"/>
                <w:sz w:val="24"/>
                <w:szCs w:val="24"/>
                <w:lang w:eastAsia="es-MX"/>
              </w:rPr>
              <w:t>TIPO DE PERSONAL</w:t>
            </w:r>
          </w:p>
        </w:tc>
        <w:tc>
          <w:tcPr>
            <w:tcW w:w="3642" w:type="dxa"/>
            <w:tcBorders>
              <w:top w:val="nil"/>
              <w:left w:val="nil"/>
              <w:bottom w:val="nil"/>
              <w:right w:val="single" w:sz="8" w:space="0" w:color="auto"/>
            </w:tcBorders>
            <w:shd w:val="clear" w:color="000000" w:fill="214061"/>
            <w:vAlign w:val="center"/>
            <w:hideMark/>
          </w:tcPr>
          <w:p w14:paraId="6C4FCCAB" w14:textId="620CEC48" w:rsidR="00A8463A" w:rsidRPr="00A8463A" w:rsidRDefault="00777A81" w:rsidP="00A8463A">
            <w:pPr>
              <w:spacing w:after="0" w:line="240" w:lineRule="auto"/>
              <w:jc w:val="center"/>
              <w:rPr>
                <w:rFonts w:ascii="Arial" w:eastAsia="Times New Roman" w:hAnsi="Arial" w:cs="Arial"/>
                <w:b/>
                <w:bCs/>
                <w:color w:val="FFFFFF"/>
                <w:sz w:val="24"/>
                <w:szCs w:val="24"/>
                <w:lang w:eastAsia="es-MX"/>
              </w:rPr>
            </w:pPr>
            <w:r>
              <w:rPr>
                <w:rFonts w:ascii="Arial" w:eastAsia="Times New Roman" w:hAnsi="Arial" w:cs="Arial"/>
                <w:b/>
                <w:bCs/>
                <w:color w:val="FFFFFF"/>
                <w:sz w:val="24"/>
                <w:szCs w:val="24"/>
                <w:lang w:eastAsia="es-MX"/>
              </w:rPr>
              <w:t>PLAZAS 2024</w:t>
            </w:r>
          </w:p>
        </w:tc>
      </w:tr>
      <w:tr w:rsidR="00A8463A" w:rsidRPr="00A8463A" w14:paraId="14C42193" w14:textId="77777777" w:rsidTr="009B7D82">
        <w:trPr>
          <w:trHeight w:val="402"/>
        </w:trPr>
        <w:tc>
          <w:tcPr>
            <w:tcW w:w="5910" w:type="dxa"/>
            <w:tcBorders>
              <w:top w:val="nil"/>
              <w:left w:val="single" w:sz="8" w:space="0" w:color="auto"/>
              <w:bottom w:val="nil"/>
              <w:right w:val="nil"/>
            </w:tcBorders>
            <w:shd w:val="clear" w:color="auto" w:fill="E2E9F6"/>
            <w:noWrap/>
            <w:vAlign w:val="center"/>
            <w:hideMark/>
          </w:tcPr>
          <w:p w14:paraId="59810C37" w14:textId="77777777" w:rsidR="00A8463A" w:rsidRPr="00A8463A" w:rsidRDefault="00A8463A" w:rsidP="00A15683">
            <w:pPr>
              <w:spacing w:before="80" w:after="80" w:line="240" w:lineRule="auto"/>
              <w:jc w:val="right"/>
              <w:rPr>
                <w:rFonts w:ascii="Arial" w:eastAsia="Times New Roman" w:hAnsi="Arial" w:cs="Arial"/>
                <w:color w:val="000000"/>
                <w:sz w:val="24"/>
                <w:szCs w:val="24"/>
                <w:lang w:eastAsia="es-MX"/>
              </w:rPr>
            </w:pPr>
            <w:r w:rsidRPr="00A8463A">
              <w:rPr>
                <w:rFonts w:ascii="Arial" w:eastAsia="Times New Roman" w:hAnsi="Arial" w:cs="Arial"/>
                <w:color w:val="000000"/>
                <w:sz w:val="24"/>
                <w:szCs w:val="24"/>
                <w:lang w:eastAsia="es-MX"/>
              </w:rPr>
              <w:t>CONFIANZA</w:t>
            </w:r>
          </w:p>
        </w:tc>
        <w:tc>
          <w:tcPr>
            <w:tcW w:w="3642" w:type="dxa"/>
            <w:tcBorders>
              <w:top w:val="nil"/>
              <w:left w:val="nil"/>
              <w:bottom w:val="nil"/>
              <w:right w:val="single" w:sz="8" w:space="0" w:color="auto"/>
            </w:tcBorders>
            <w:shd w:val="clear" w:color="auto" w:fill="E2E9F6"/>
            <w:vAlign w:val="center"/>
            <w:hideMark/>
          </w:tcPr>
          <w:p w14:paraId="46BE7CBC" w14:textId="77777777" w:rsidR="00A8463A" w:rsidRPr="00A8463A" w:rsidRDefault="00A8463A" w:rsidP="00A15683">
            <w:pPr>
              <w:spacing w:before="80" w:after="80" w:line="240" w:lineRule="auto"/>
              <w:ind w:right="1208"/>
              <w:jc w:val="right"/>
              <w:rPr>
                <w:rFonts w:ascii="Arial" w:eastAsia="Times New Roman" w:hAnsi="Arial" w:cs="Arial"/>
                <w:color w:val="000000"/>
                <w:sz w:val="24"/>
                <w:szCs w:val="24"/>
                <w:lang w:eastAsia="es-MX"/>
              </w:rPr>
            </w:pPr>
            <w:r w:rsidRPr="00A8463A">
              <w:rPr>
                <w:rFonts w:ascii="Arial" w:eastAsia="Times New Roman" w:hAnsi="Arial" w:cs="Arial"/>
                <w:color w:val="000000"/>
                <w:sz w:val="24"/>
                <w:szCs w:val="24"/>
                <w:lang w:eastAsia="es-MX"/>
              </w:rPr>
              <w:t>2,600</w:t>
            </w:r>
          </w:p>
        </w:tc>
      </w:tr>
      <w:tr w:rsidR="00A8463A" w:rsidRPr="00A8463A" w14:paraId="2A6E780E" w14:textId="77777777" w:rsidTr="009B7D82">
        <w:trPr>
          <w:trHeight w:val="402"/>
        </w:trPr>
        <w:tc>
          <w:tcPr>
            <w:tcW w:w="5910" w:type="dxa"/>
            <w:tcBorders>
              <w:top w:val="nil"/>
              <w:left w:val="single" w:sz="8" w:space="0" w:color="auto"/>
              <w:bottom w:val="nil"/>
              <w:right w:val="nil"/>
            </w:tcBorders>
            <w:shd w:val="clear" w:color="auto" w:fill="auto"/>
            <w:noWrap/>
            <w:vAlign w:val="center"/>
            <w:hideMark/>
          </w:tcPr>
          <w:p w14:paraId="4348BFBF" w14:textId="77777777" w:rsidR="00A8463A" w:rsidRPr="00A8463A" w:rsidRDefault="00A8463A" w:rsidP="00A15683">
            <w:pPr>
              <w:spacing w:before="80" w:after="80" w:line="240" w:lineRule="auto"/>
              <w:jc w:val="right"/>
              <w:rPr>
                <w:rFonts w:ascii="Arial" w:eastAsia="Times New Roman" w:hAnsi="Arial" w:cs="Arial"/>
                <w:color w:val="000000"/>
                <w:sz w:val="24"/>
                <w:szCs w:val="24"/>
                <w:lang w:eastAsia="es-MX"/>
              </w:rPr>
            </w:pPr>
            <w:r w:rsidRPr="00A8463A">
              <w:rPr>
                <w:rFonts w:ascii="Arial" w:eastAsia="Times New Roman" w:hAnsi="Arial" w:cs="Arial"/>
                <w:color w:val="000000"/>
                <w:sz w:val="24"/>
                <w:szCs w:val="24"/>
                <w:lang w:eastAsia="es-MX"/>
              </w:rPr>
              <w:t>OPERATIVO</w:t>
            </w:r>
          </w:p>
        </w:tc>
        <w:tc>
          <w:tcPr>
            <w:tcW w:w="3642" w:type="dxa"/>
            <w:tcBorders>
              <w:top w:val="nil"/>
              <w:left w:val="nil"/>
              <w:bottom w:val="nil"/>
              <w:right w:val="single" w:sz="8" w:space="0" w:color="auto"/>
            </w:tcBorders>
            <w:shd w:val="clear" w:color="auto" w:fill="auto"/>
            <w:vAlign w:val="center"/>
            <w:hideMark/>
          </w:tcPr>
          <w:p w14:paraId="58F0D6D4" w14:textId="77777777" w:rsidR="00A8463A" w:rsidRPr="00A8463A" w:rsidRDefault="00A8463A" w:rsidP="00A15683">
            <w:pPr>
              <w:spacing w:before="80" w:after="80" w:line="240" w:lineRule="auto"/>
              <w:ind w:right="1208"/>
              <w:jc w:val="right"/>
              <w:rPr>
                <w:rFonts w:ascii="Arial" w:eastAsia="Times New Roman" w:hAnsi="Arial" w:cs="Arial"/>
                <w:color w:val="000000"/>
                <w:sz w:val="24"/>
                <w:szCs w:val="24"/>
                <w:lang w:eastAsia="es-MX"/>
              </w:rPr>
            </w:pPr>
            <w:r w:rsidRPr="00A8463A">
              <w:rPr>
                <w:rFonts w:ascii="Arial" w:eastAsia="Times New Roman" w:hAnsi="Arial" w:cs="Arial"/>
                <w:color w:val="000000"/>
                <w:sz w:val="24"/>
                <w:szCs w:val="24"/>
                <w:lang w:eastAsia="es-MX"/>
              </w:rPr>
              <w:t>2,785</w:t>
            </w:r>
          </w:p>
        </w:tc>
      </w:tr>
      <w:tr w:rsidR="00A8463A" w:rsidRPr="00A8463A" w14:paraId="5C96DD7B" w14:textId="77777777" w:rsidTr="009B7D82">
        <w:trPr>
          <w:trHeight w:val="402"/>
        </w:trPr>
        <w:tc>
          <w:tcPr>
            <w:tcW w:w="5910" w:type="dxa"/>
            <w:tcBorders>
              <w:top w:val="nil"/>
              <w:left w:val="single" w:sz="8" w:space="0" w:color="auto"/>
              <w:bottom w:val="nil"/>
              <w:right w:val="nil"/>
            </w:tcBorders>
            <w:shd w:val="clear" w:color="auto" w:fill="E2E9F6"/>
            <w:noWrap/>
            <w:vAlign w:val="center"/>
            <w:hideMark/>
          </w:tcPr>
          <w:p w14:paraId="6B008048" w14:textId="77777777" w:rsidR="00A8463A" w:rsidRPr="00A8463A" w:rsidRDefault="00A8463A" w:rsidP="00A15683">
            <w:pPr>
              <w:spacing w:before="80" w:after="80" w:line="240" w:lineRule="auto"/>
              <w:jc w:val="right"/>
              <w:rPr>
                <w:rFonts w:ascii="Arial" w:eastAsia="Times New Roman" w:hAnsi="Arial" w:cs="Arial"/>
                <w:color w:val="000000"/>
                <w:sz w:val="24"/>
                <w:szCs w:val="24"/>
                <w:lang w:eastAsia="es-MX"/>
              </w:rPr>
            </w:pPr>
            <w:r w:rsidRPr="00A8463A">
              <w:rPr>
                <w:rFonts w:ascii="Arial" w:eastAsia="Times New Roman" w:hAnsi="Arial" w:cs="Arial"/>
                <w:color w:val="000000"/>
                <w:sz w:val="24"/>
                <w:szCs w:val="24"/>
                <w:lang w:eastAsia="es-MX"/>
              </w:rPr>
              <w:t>BASE</w:t>
            </w:r>
          </w:p>
        </w:tc>
        <w:tc>
          <w:tcPr>
            <w:tcW w:w="3642" w:type="dxa"/>
            <w:tcBorders>
              <w:top w:val="nil"/>
              <w:left w:val="nil"/>
              <w:bottom w:val="nil"/>
              <w:right w:val="single" w:sz="8" w:space="0" w:color="auto"/>
            </w:tcBorders>
            <w:shd w:val="clear" w:color="auto" w:fill="E2E9F6"/>
            <w:vAlign w:val="center"/>
            <w:hideMark/>
          </w:tcPr>
          <w:p w14:paraId="0D464A23" w14:textId="77777777" w:rsidR="00A8463A" w:rsidRPr="00A8463A" w:rsidRDefault="00A8463A" w:rsidP="00A15683">
            <w:pPr>
              <w:spacing w:before="80" w:after="80" w:line="240" w:lineRule="auto"/>
              <w:ind w:right="1208"/>
              <w:jc w:val="right"/>
              <w:rPr>
                <w:rFonts w:ascii="Arial" w:eastAsia="Times New Roman" w:hAnsi="Arial" w:cs="Arial"/>
                <w:color w:val="000000"/>
                <w:sz w:val="24"/>
                <w:szCs w:val="24"/>
                <w:lang w:eastAsia="es-MX"/>
              </w:rPr>
            </w:pPr>
            <w:r w:rsidRPr="00A8463A">
              <w:rPr>
                <w:rFonts w:ascii="Arial" w:eastAsia="Times New Roman" w:hAnsi="Arial" w:cs="Arial"/>
                <w:color w:val="000000"/>
                <w:sz w:val="24"/>
                <w:szCs w:val="24"/>
                <w:lang w:eastAsia="es-MX"/>
              </w:rPr>
              <w:t>1,700</w:t>
            </w:r>
          </w:p>
        </w:tc>
      </w:tr>
      <w:tr w:rsidR="00A8463A" w:rsidRPr="00A8463A" w14:paraId="443F81B3" w14:textId="77777777" w:rsidTr="009B7D82">
        <w:trPr>
          <w:trHeight w:val="402"/>
        </w:trPr>
        <w:tc>
          <w:tcPr>
            <w:tcW w:w="5910" w:type="dxa"/>
            <w:tcBorders>
              <w:top w:val="nil"/>
              <w:left w:val="single" w:sz="8" w:space="0" w:color="auto"/>
              <w:bottom w:val="nil"/>
              <w:right w:val="nil"/>
            </w:tcBorders>
            <w:shd w:val="clear" w:color="auto" w:fill="auto"/>
            <w:noWrap/>
            <w:vAlign w:val="center"/>
            <w:hideMark/>
          </w:tcPr>
          <w:p w14:paraId="22BB9D70" w14:textId="77777777" w:rsidR="00A8463A" w:rsidRPr="00A8463A" w:rsidRDefault="00A8463A" w:rsidP="00A15683">
            <w:pPr>
              <w:spacing w:before="80" w:after="80" w:line="240" w:lineRule="auto"/>
              <w:jc w:val="right"/>
              <w:rPr>
                <w:rFonts w:ascii="Arial" w:eastAsia="Times New Roman" w:hAnsi="Arial" w:cs="Arial"/>
                <w:color w:val="000000"/>
                <w:sz w:val="24"/>
                <w:szCs w:val="24"/>
                <w:lang w:eastAsia="es-MX"/>
              </w:rPr>
            </w:pPr>
            <w:r w:rsidRPr="00A8463A">
              <w:rPr>
                <w:rFonts w:ascii="Arial" w:eastAsia="Times New Roman" w:hAnsi="Arial" w:cs="Arial"/>
                <w:color w:val="000000"/>
                <w:sz w:val="24"/>
                <w:szCs w:val="24"/>
                <w:lang w:eastAsia="es-MX"/>
              </w:rPr>
              <w:t>PENSIONADOS</w:t>
            </w:r>
          </w:p>
        </w:tc>
        <w:tc>
          <w:tcPr>
            <w:tcW w:w="3642" w:type="dxa"/>
            <w:tcBorders>
              <w:top w:val="nil"/>
              <w:left w:val="nil"/>
              <w:bottom w:val="nil"/>
              <w:right w:val="single" w:sz="8" w:space="0" w:color="auto"/>
            </w:tcBorders>
            <w:shd w:val="clear" w:color="auto" w:fill="auto"/>
            <w:vAlign w:val="center"/>
            <w:hideMark/>
          </w:tcPr>
          <w:p w14:paraId="12939ECB" w14:textId="77777777" w:rsidR="00A8463A" w:rsidRPr="00A8463A" w:rsidRDefault="00A8463A" w:rsidP="00A15683">
            <w:pPr>
              <w:spacing w:before="80" w:after="80" w:line="240" w:lineRule="auto"/>
              <w:ind w:right="1208"/>
              <w:jc w:val="right"/>
              <w:rPr>
                <w:rFonts w:ascii="Arial" w:eastAsia="Times New Roman" w:hAnsi="Arial" w:cs="Arial"/>
                <w:color w:val="000000"/>
                <w:sz w:val="24"/>
                <w:szCs w:val="24"/>
                <w:lang w:eastAsia="es-MX"/>
              </w:rPr>
            </w:pPr>
            <w:r w:rsidRPr="00A8463A">
              <w:rPr>
                <w:rFonts w:ascii="Arial" w:eastAsia="Times New Roman" w:hAnsi="Arial" w:cs="Arial"/>
                <w:color w:val="000000"/>
                <w:sz w:val="24"/>
                <w:szCs w:val="24"/>
                <w:lang w:eastAsia="es-MX"/>
              </w:rPr>
              <w:t>660</w:t>
            </w:r>
          </w:p>
        </w:tc>
      </w:tr>
      <w:tr w:rsidR="00A8463A" w:rsidRPr="00A8463A" w14:paraId="2A77A42F" w14:textId="77777777" w:rsidTr="009B7D82">
        <w:trPr>
          <w:trHeight w:val="402"/>
        </w:trPr>
        <w:tc>
          <w:tcPr>
            <w:tcW w:w="5910" w:type="dxa"/>
            <w:tcBorders>
              <w:top w:val="nil"/>
              <w:left w:val="single" w:sz="8" w:space="0" w:color="auto"/>
              <w:bottom w:val="nil"/>
              <w:right w:val="nil"/>
            </w:tcBorders>
            <w:shd w:val="clear" w:color="auto" w:fill="E2E9F6"/>
            <w:noWrap/>
            <w:vAlign w:val="center"/>
            <w:hideMark/>
          </w:tcPr>
          <w:p w14:paraId="535F9375" w14:textId="77777777" w:rsidR="00A8463A" w:rsidRPr="00A8463A" w:rsidRDefault="00A8463A" w:rsidP="00A15683">
            <w:pPr>
              <w:spacing w:before="80" w:after="80" w:line="240" w:lineRule="auto"/>
              <w:jc w:val="right"/>
              <w:rPr>
                <w:rFonts w:ascii="Arial" w:eastAsia="Times New Roman" w:hAnsi="Arial" w:cs="Arial"/>
                <w:color w:val="000000"/>
                <w:sz w:val="24"/>
                <w:szCs w:val="24"/>
                <w:lang w:eastAsia="es-MX"/>
              </w:rPr>
            </w:pPr>
            <w:r w:rsidRPr="00A8463A">
              <w:rPr>
                <w:rFonts w:ascii="Arial" w:eastAsia="Times New Roman" w:hAnsi="Arial" w:cs="Arial"/>
                <w:color w:val="000000"/>
                <w:sz w:val="24"/>
                <w:szCs w:val="24"/>
                <w:lang w:eastAsia="es-MX"/>
              </w:rPr>
              <w:t>INCAPACITACITADOS PERMANENTES</w:t>
            </w:r>
          </w:p>
        </w:tc>
        <w:tc>
          <w:tcPr>
            <w:tcW w:w="3642" w:type="dxa"/>
            <w:tcBorders>
              <w:top w:val="nil"/>
              <w:left w:val="nil"/>
              <w:bottom w:val="nil"/>
              <w:right w:val="single" w:sz="8" w:space="0" w:color="auto"/>
            </w:tcBorders>
            <w:shd w:val="clear" w:color="auto" w:fill="E2E9F6"/>
            <w:vAlign w:val="center"/>
            <w:hideMark/>
          </w:tcPr>
          <w:p w14:paraId="14A8CAC5" w14:textId="77777777" w:rsidR="00A8463A" w:rsidRPr="00A8463A" w:rsidRDefault="00A8463A" w:rsidP="00A15683">
            <w:pPr>
              <w:spacing w:before="80" w:after="80" w:line="240" w:lineRule="auto"/>
              <w:ind w:right="1208"/>
              <w:jc w:val="right"/>
              <w:rPr>
                <w:rFonts w:ascii="Arial" w:eastAsia="Times New Roman" w:hAnsi="Arial" w:cs="Arial"/>
                <w:color w:val="000000"/>
                <w:sz w:val="24"/>
                <w:szCs w:val="24"/>
                <w:lang w:eastAsia="es-MX"/>
              </w:rPr>
            </w:pPr>
            <w:r w:rsidRPr="00A8463A">
              <w:rPr>
                <w:rFonts w:ascii="Arial" w:eastAsia="Times New Roman" w:hAnsi="Arial" w:cs="Arial"/>
                <w:color w:val="000000"/>
                <w:sz w:val="24"/>
                <w:szCs w:val="24"/>
                <w:lang w:eastAsia="es-MX"/>
              </w:rPr>
              <w:t>10</w:t>
            </w:r>
          </w:p>
        </w:tc>
      </w:tr>
      <w:tr w:rsidR="00A8463A" w:rsidRPr="00A8463A" w14:paraId="7C13138D" w14:textId="77777777" w:rsidTr="009B7D82">
        <w:trPr>
          <w:trHeight w:val="402"/>
        </w:trPr>
        <w:tc>
          <w:tcPr>
            <w:tcW w:w="5910" w:type="dxa"/>
            <w:tcBorders>
              <w:top w:val="nil"/>
              <w:left w:val="single" w:sz="8" w:space="0" w:color="auto"/>
              <w:bottom w:val="nil"/>
              <w:right w:val="nil"/>
            </w:tcBorders>
            <w:shd w:val="clear" w:color="auto" w:fill="auto"/>
            <w:noWrap/>
            <w:vAlign w:val="center"/>
            <w:hideMark/>
          </w:tcPr>
          <w:p w14:paraId="4AE276E4" w14:textId="77777777" w:rsidR="00A8463A" w:rsidRPr="00A8463A" w:rsidRDefault="00A8463A" w:rsidP="00A15683">
            <w:pPr>
              <w:spacing w:before="80" w:after="80" w:line="240" w:lineRule="auto"/>
              <w:jc w:val="right"/>
              <w:rPr>
                <w:rFonts w:ascii="Arial" w:eastAsia="Times New Roman" w:hAnsi="Arial" w:cs="Arial"/>
                <w:color w:val="000000"/>
                <w:sz w:val="24"/>
                <w:szCs w:val="24"/>
                <w:lang w:eastAsia="es-MX"/>
              </w:rPr>
            </w:pPr>
            <w:r w:rsidRPr="00A8463A">
              <w:rPr>
                <w:rFonts w:ascii="Arial" w:eastAsia="Times New Roman" w:hAnsi="Arial" w:cs="Arial"/>
                <w:color w:val="000000"/>
                <w:sz w:val="24"/>
                <w:szCs w:val="24"/>
                <w:lang w:eastAsia="es-MX"/>
              </w:rPr>
              <w:t>PROGRAMA EMPLEO TEMPORAL</w:t>
            </w:r>
          </w:p>
        </w:tc>
        <w:tc>
          <w:tcPr>
            <w:tcW w:w="3642" w:type="dxa"/>
            <w:tcBorders>
              <w:top w:val="nil"/>
              <w:left w:val="nil"/>
              <w:bottom w:val="nil"/>
              <w:right w:val="single" w:sz="8" w:space="0" w:color="auto"/>
            </w:tcBorders>
            <w:shd w:val="clear" w:color="auto" w:fill="auto"/>
            <w:vAlign w:val="center"/>
            <w:hideMark/>
          </w:tcPr>
          <w:p w14:paraId="6CF7DE2B" w14:textId="77777777" w:rsidR="00A8463A" w:rsidRPr="00A8463A" w:rsidRDefault="00A8463A" w:rsidP="00A15683">
            <w:pPr>
              <w:spacing w:before="80" w:after="80" w:line="240" w:lineRule="auto"/>
              <w:ind w:right="1208"/>
              <w:jc w:val="right"/>
              <w:rPr>
                <w:rFonts w:ascii="Arial" w:eastAsia="Times New Roman" w:hAnsi="Arial" w:cs="Arial"/>
                <w:color w:val="000000"/>
                <w:sz w:val="24"/>
                <w:szCs w:val="24"/>
                <w:lang w:eastAsia="es-MX"/>
              </w:rPr>
            </w:pPr>
            <w:r w:rsidRPr="00A8463A">
              <w:rPr>
                <w:rFonts w:ascii="Arial" w:eastAsia="Times New Roman" w:hAnsi="Arial" w:cs="Arial"/>
                <w:color w:val="000000"/>
                <w:sz w:val="24"/>
                <w:szCs w:val="24"/>
                <w:lang w:eastAsia="es-MX"/>
              </w:rPr>
              <w:t>420</w:t>
            </w:r>
          </w:p>
        </w:tc>
      </w:tr>
      <w:tr w:rsidR="00A8463A" w:rsidRPr="00A8463A" w14:paraId="54A462D1" w14:textId="77777777" w:rsidTr="009B7D82">
        <w:trPr>
          <w:trHeight w:val="402"/>
        </w:trPr>
        <w:tc>
          <w:tcPr>
            <w:tcW w:w="5910" w:type="dxa"/>
            <w:tcBorders>
              <w:top w:val="single" w:sz="4" w:space="0" w:color="808080"/>
              <w:left w:val="single" w:sz="8" w:space="0" w:color="auto"/>
              <w:bottom w:val="single" w:sz="8" w:space="0" w:color="auto"/>
              <w:right w:val="nil"/>
            </w:tcBorders>
            <w:shd w:val="clear" w:color="000000" w:fill="214061"/>
            <w:vAlign w:val="center"/>
            <w:hideMark/>
          </w:tcPr>
          <w:p w14:paraId="02E1F2DA" w14:textId="77777777" w:rsidR="00A8463A" w:rsidRPr="00A8463A" w:rsidRDefault="00A8463A" w:rsidP="00A15683">
            <w:pPr>
              <w:spacing w:before="80" w:after="80" w:line="240" w:lineRule="auto"/>
              <w:jc w:val="right"/>
              <w:rPr>
                <w:rFonts w:ascii="Arial" w:eastAsia="Times New Roman" w:hAnsi="Arial" w:cs="Arial"/>
                <w:b/>
                <w:bCs/>
                <w:color w:val="FFFFFF"/>
                <w:sz w:val="24"/>
                <w:szCs w:val="24"/>
                <w:lang w:eastAsia="es-MX"/>
              </w:rPr>
            </w:pPr>
            <w:r w:rsidRPr="00A8463A">
              <w:rPr>
                <w:rFonts w:ascii="Arial" w:eastAsia="Times New Roman" w:hAnsi="Arial" w:cs="Arial"/>
                <w:b/>
                <w:bCs/>
                <w:color w:val="FFFFFF"/>
                <w:sz w:val="24"/>
                <w:szCs w:val="24"/>
                <w:lang w:eastAsia="es-MX"/>
              </w:rPr>
              <w:t>TOTAL</w:t>
            </w:r>
          </w:p>
        </w:tc>
        <w:tc>
          <w:tcPr>
            <w:tcW w:w="3642" w:type="dxa"/>
            <w:tcBorders>
              <w:top w:val="single" w:sz="4" w:space="0" w:color="808080"/>
              <w:left w:val="nil"/>
              <w:bottom w:val="single" w:sz="8" w:space="0" w:color="auto"/>
              <w:right w:val="single" w:sz="8" w:space="0" w:color="auto"/>
            </w:tcBorders>
            <w:shd w:val="clear" w:color="000000" w:fill="214061"/>
            <w:vAlign w:val="center"/>
            <w:hideMark/>
          </w:tcPr>
          <w:p w14:paraId="312E3497" w14:textId="77777777" w:rsidR="00A8463A" w:rsidRPr="00A8463A" w:rsidRDefault="00A8463A" w:rsidP="00A15683">
            <w:pPr>
              <w:spacing w:before="80" w:after="80" w:line="240" w:lineRule="auto"/>
              <w:ind w:right="1208"/>
              <w:jc w:val="right"/>
              <w:rPr>
                <w:rFonts w:ascii="Arial" w:eastAsia="Times New Roman" w:hAnsi="Arial" w:cs="Arial"/>
                <w:b/>
                <w:bCs/>
                <w:color w:val="FFFFFF"/>
                <w:sz w:val="24"/>
                <w:szCs w:val="24"/>
                <w:lang w:eastAsia="es-MX"/>
              </w:rPr>
            </w:pPr>
            <w:r w:rsidRPr="00A8463A">
              <w:rPr>
                <w:rFonts w:ascii="Arial" w:eastAsia="Times New Roman" w:hAnsi="Arial" w:cs="Arial"/>
                <w:b/>
                <w:bCs/>
                <w:color w:val="FFFFFF"/>
                <w:sz w:val="24"/>
                <w:szCs w:val="24"/>
                <w:lang w:eastAsia="es-MX"/>
              </w:rPr>
              <w:t>8,175</w:t>
            </w:r>
          </w:p>
        </w:tc>
      </w:tr>
      <w:tr w:rsidR="00A8463A" w:rsidRPr="00A8463A" w14:paraId="3FEA5CAA" w14:textId="77777777" w:rsidTr="009B7D82">
        <w:trPr>
          <w:trHeight w:val="225"/>
        </w:trPr>
        <w:tc>
          <w:tcPr>
            <w:tcW w:w="5910" w:type="dxa"/>
            <w:tcBorders>
              <w:top w:val="nil"/>
              <w:left w:val="nil"/>
              <w:bottom w:val="nil"/>
              <w:right w:val="nil"/>
            </w:tcBorders>
            <w:shd w:val="clear" w:color="auto" w:fill="auto"/>
            <w:vAlign w:val="center"/>
            <w:hideMark/>
          </w:tcPr>
          <w:p w14:paraId="416FD43A" w14:textId="77777777" w:rsidR="00A8463A" w:rsidRPr="00A8463A" w:rsidRDefault="00A8463A" w:rsidP="00A8463A">
            <w:pPr>
              <w:spacing w:after="0" w:line="240" w:lineRule="auto"/>
              <w:ind w:firstLineChars="800" w:firstLine="1920"/>
              <w:jc w:val="right"/>
              <w:rPr>
                <w:rFonts w:ascii="Arial" w:eastAsia="Times New Roman" w:hAnsi="Arial" w:cs="Arial"/>
                <w:b/>
                <w:bCs/>
                <w:color w:val="FFFFFF"/>
                <w:sz w:val="24"/>
                <w:szCs w:val="24"/>
                <w:lang w:eastAsia="es-MX"/>
              </w:rPr>
            </w:pPr>
          </w:p>
        </w:tc>
        <w:tc>
          <w:tcPr>
            <w:tcW w:w="3642" w:type="dxa"/>
            <w:tcBorders>
              <w:top w:val="nil"/>
              <w:left w:val="nil"/>
              <w:bottom w:val="nil"/>
              <w:right w:val="nil"/>
            </w:tcBorders>
            <w:shd w:val="clear" w:color="auto" w:fill="auto"/>
            <w:vAlign w:val="center"/>
            <w:hideMark/>
          </w:tcPr>
          <w:p w14:paraId="7A2D88E9" w14:textId="77777777" w:rsidR="00A8463A" w:rsidRPr="00A8463A" w:rsidRDefault="00A8463A" w:rsidP="00A8463A">
            <w:pPr>
              <w:spacing w:after="0" w:line="240" w:lineRule="auto"/>
              <w:jc w:val="right"/>
              <w:rPr>
                <w:rFonts w:ascii="Times New Roman" w:eastAsia="Times New Roman" w:hAnsi="Times New Roman" w:cs="Times New Roman"/>
                <w:sz w:val="20"/>
                <w:szCs w:val="20"/>
                <w:lang w:eastAsia="es-MX"/>
              </w:rPr>
            </w:pPr>
          </w:p>
        </w:tc>
      </w:tr>
      <w:tr w:rsidR="00A8463A" w:rsidRPr="00A8463A" w14:paraId="7EEEBDAB" w14:textId="77777777" w:rsidTr="009B7D82">
        <w:trPr>
          <w:trHeight w:val="350"/>
        </w:trPr>
        <w:tc>
          <w:tcPr>
            <w:tcW w:w="9553" w:type="dxa"/>
            <w:gridSpan w:val="2"/>
            <w:vMerge w:val="restart"/>
            <w:tcBorders>
              <w:top w:val="nil"/>
              <w:left w:val="nil"/>
              <w:bottom w:val="nil"/>
              <w:right w:val="nil"/>
            </w:tcBorders>
            <w:shd w:val="clear" w:color="auto" w:fill="auto"/>
            <w:vAlign w:val="center"/>
            <w:hideMark/>
          </w:tcPr>
          <w:p w14:paraId="1CF1AFB7" w14:textId="77777777" w:rsidR="00A8463A" w:rsidRPr="00A8463A" w:rsidRDefault="00A8463A" w:rsidP="009B7D82">
            <w:pPr>
              <w:spacing w:before="120" w:after="120" w:line="240" w:lineRule="auto"/>
              <w:jc w:val="both"/>
              <w:rPr>
                <w:rFonts w:ascii="Arial" w:eastAsia="Times New Roman" w:hAnsi="Arial" w:cs="Arial"/>
                <w:b/>
                <w:bCs/>
                <w:i/>
                <w:iCs/>
                <w:color w:val="000000"/>
                <w:sz w:val="20"/>
                <w:szCs w:val="20"/>
                <w:lang w:eastAsia="es-MX"/>
              </w:rPr>
            </w:pPr>
            <w:r w:rsidRPr="00A8463A">
              <w:rPr>
                <w:rFonts w:ascii="Arial" w:eastAsia="Times New Roman" w:hAnsi="Arial" w:cs="Arial"/>
                <w:b/>
                <w:bCs/>
                <w:i/>
                <w:iCs/>
                <w:color w:val="000000"/>
                <w:sz w:val="20"/>
                <w:szCs w:val="20"/>
                <w:lang w:eastAsia="es-MX"/>
              </w:rPr>
              <w:t>Fuente: Dirección de Recursos Humanos de la Secretaría de Administración y Tecnologías de la Información con base en el Criterios 38 del Catálogo de Criterios de Evaluación del BIPM 2022</w:t>
            </w:r>
          </w:p>
        </w:tc>
      </w:tr>
      <w:tr w:rsidR="00A8463A" w:rsidRPr="00A8463A" w14:paraId="207E16AE" w14:textId="77777777" w:rsidTr="009B7D82">
        <w:trPr>
          <w:trHeight w:val="300"/>
        </w:trPr>
        <w:tc>
          <w:tcPr>
            <w:tcW w:w="9553" w:type="dxa"/>
            <w:gridSpan w:val="2"/>
            <w:vMerge/>
            <w:tcBorders>
              <w:top w:val="nil"/>
              <w:left w:val="nil"/>
              <w:bottom w:val="nil"/>
              <w:right w:val="nil"/>
            </w:tcBorders>
            <w:shd w:val="clear" w:color="auto" w:fill="auto"/>
            <w:vAlign w:val="center"/>
            <w:hideMark/>
          </w:tcPr>
          <w:p w14:paraId="27EF402F" w14:textId="77777777" w:rsidR="00A8463A" w:rsidRPr="00A8463A" w:rsidRDefault="00A8463A" w:rsidP="00A8463A">
            <w:pPr>
              <w:spacing w:after="0" w:line="240" w:lineRule="auto"/>
              <w:rPr>
                <w:rFonts w:ascii="Arial" w:eastAsia="Times New Roman" w:hAnsi="Arial" w:cs="Arial"/>
                <w:b/>
                <w:bCs/>
                <w:i/>
                <w:iCs/>
                <w:color w:val="000000"/>
                <w:sz w:val="16"/>
                <w:szCs w:val="16"/>
                <w:lang w:eastAsia="es-MX"/>
              </w:rPr>
            </w:pPr>
          </w:p>
        </w:tc>
      </w:tr>
    </w:tbl>
    <w:p w14:paraId="4A66FC10" w14:textId="698AC9FD" w:rsidR="00C83235" w:rsidRDefault="00C83235">
      <w:pPr>
        <w:rPr>
          <w:rFonts w:ascii="Arial" w:hAnsi="Arial" w:cs="Arial"/>
          <w:b/>
          <w:sz w:val="24"/>
          <w:szCs w:val="24"/>
        </w:rPr>
      </w:pPr>
    </w:p>
    <w:p w14:paraId="0C73E154" w14:textId="360472DD" w:rsidR="00777A81" w:rsidRPr="00777A81" w:rsidRDefault="00777A81" w:rsidP="00FD12E7">
      <w:pPr>
        <w:spacing w:after="0"/>
        <w:ind w:left="709"/>
        <w:rPr>
          <w:rFonts w:ascii="Arial" w:hAnsi="Arial" w:cs="Arial"/>
          <w:b/>
          <w:sz w:val="28"/>
          <w:szCs w:val="24"/>
        </w:rPr>
      </w:pPr>
      <w:r w:rsidRPr="00777A81">
        <w:rPr>
          <w:rFonts w:ascii="Helvetica" w:eastAsia="Times New Roman" w:hAnsi="Helvetica" w:cs="Helvetica"/>
          <w:b/>
          <w:bCs/>
          <w:color w:val="000000"/>
          <w:sz w:val="24"/>
          <w:lang w:eastAsia="es-MX"/>
        </w:rPr>
        <w:t>Cuadro 30. Tabulador del Personal Operativo de la Secretaría de Seguridad Ciudadana</w:t>
      </w:r>
    </w:p>
    <w:tbl>
      <w:tblPr>
        <w:tblW w:w="9883" w:type="dxa"/>
        <w:tblInd w:w="704" w:type="dxa"/>
        <w:tblLayout w:type="fixed"/>
        <w:tblCellMar>
          <w:left w:w="70" w:type="dxa"/>
          <w:right w:w="70" w:type="dxa"/>
        </w:tblCellMar>
        <w:tblLook w:val="04A0" w:firstRow="1" w:lastRow="0" w:firstColumn="1" w:lastColumn="0" w:noHBand="0" w:noVBand="1"/>
      </w:tblPr>
      <w:tblGrid>
        <w:gridCol w:w="1796"/>
        <w:gridCol w:w="2695"/>
        <w:gridCol w:w="2544"/>
        <w:gridCol w:w="2848"/>
      </w:tblGrid>
      <w:tr w:rsidR="00FD12E7" w:rsidRPr="00777A81" w14:paraId="524746D5" w14:textId="77777777" w:rsidTr="009B7D82">
        <w:trPr>
          <w:trHeight w:val="642"/>
        </w:trPr>
        <w:tc>
          <w:tcPr>
            <w:tcW w:w="1796" w:type="dxa"/>
            <w:tcBorders>
              <w:top w:val="single" w:sz="4" w:space="0" w:color="D9D9D9"/>
              <w:left w:val="single" w:sz="4" w:space="0" w:color="D9D9D9"/>
              <w:bottom w:val="single" w:sz="4" w:space="0" w:color="D9D9D9"/>
              <w:right w:val="single" w:sz="4" w:space="0" w:color="D9D9D9"/>
            </w:tcBorders>
            <w:shd w:val="clear" w:color="000000" w:fill="244061"/>
            <w:vAlign w:val="center"/>
            <w:hideMark/>
          </w:tcPr>
          <w:p w14:paraId="75C18F3C" w14:textId="77777777" w:rsidR="00777A81" w:rsidRPr="00777A81" w:rsidRDefault="00777A81" w:rsidP="00777A81">
            <w:pPr>
              <w:spacing w:after="0" w:line="240" w:lineRule="auto"/>
              <w:jc w:val="center"/>
              <w:rPr>
                <w:rFonts w:ascii="Arial" w:eastAsia="Times New Roman" w:hAnsi="Arial" w:cs="Arial"/>
                <w:b/>
                <w:bCs/>
                <w:color w:val="FFFFFF"/>
                <w:sz w:val="24"/>
                <w:szCs w:val="24"/>
                <w:lang w:eastAsia="es-MX"/>
              </w:rPr>
            </w:pPr>
            <w:r w:rsidRPr="00777A81">
              <w:rPr>
                <w:rFonts w:ascii="Arial" w:eastAsia="Times New Roman" w:hAnsi="Arial" w:cs="Arial"/>
                <w:b/>
                <w:bCs/>
                <w:color w:val="FFFFFF"/>
                <w:sz w:val="24"/>
                <w:szCs w:val="24"/>
                <w:lang w:eastAsia="es-MX"/>
              </w:rPr>
              <w:t>SUBGRUPO</w:t>
            </w:r>
          </w:p>
        </w:tc>
        <w:tc>
          <w:tcPr>
            <w:tcW w:w="2695" w:type="dxa"/>
            <w:tcBorders>
              <w:top w:val="single" w:sz="4" w:space="0" w:color="D9D9D9"/>
              <w:left w:val="nil"/>
              <w:bottom w:val="single" w:sz="4" w:space="0" w:color="D9D9D9"/>
              <w:right w:val="single" w:sz="4" w:space="0" w:color="D9D9D9"/>
            </w:tcBorders>
            <w:shd w:val="clear" w:color="000000" w:fill="244061"/>
            <w:vAlign w:val="center"/>
            <w:hideMark/>
          </w:tcPr>
          <w:p w14:paraId="1DA0F7D2" w14:textId="77777777" w:rsidR="00777A81" w:rsidRPr="00777A81" w:rsidRDefault="00777A81" w:rsidP="00777A81">
            <w:pPr>
              <w:spacing w:after="0" w:line="240" w:lineRule="auto"/>
              <w:jc w:val="center"/>
              <w:rPr>
                <w:rFonts w:ascii="Arial" w:eastAsia="Times New Roman" w:hAnsi="Arial" w:cs="Arial"/>
                <w:b/>
                <w:bCs/>
                <w:color w:val="FFFFFF"/>
                <w:sz w:val="24"/>
                <w:szCs w:val="24"/>
                <w:lang w:eastAsia="es-MX"/>
              </w:rPr>
            </w:pPr>
            <w:r w:rsidRPr="00777A81">
              <w:rPr>
                <w:rFonts w:ascii="Arial" w:eastAsia="Times New Roman" w:hAnsi="Arial" w:cs="Arial"/>
                <w:b/>
                <w:bCs/>
                <w:color w:val="FFFFFF"/>
                <w:sz w:val="24"/>
                <w:szCs w:val="24"/>
                <w:lang w:eastAsia="es-MX"/>
              </w:rPr>
              <w:t>PLAZA/PUESTO</w:t>
            </w:r>
          </w:p>
        </w:tc>
        <w:tc>
          <w:tcPr>
            <w:tcW w:w="2544" w:type="dxa"/>
            <w:tcBorders>
              <w:top w:val="single" w:sz="4" w:space="0" w:color="D9D9D9"/>
              <w:left w:val="nil"/>
              <w:bottom w:val="single" w:sz="4" w:space="0" w:color="D9D9D9"/>
              <w:right w:val="single" w:sz="4" w:space="0" w:color="D9D9D9"/>
            </w:tcBorders>
            <w:shd w:val="clear" w:color="000000" w:fill="244061"/>
            <w:vAlign w:val="center"/>
            <w:hideMark/>
          </w:tcPr>
          <w:p w14:paraId="434FF30E" w14:textId="77777777" w:rsidR="00777A81" w:rsidRPr="00777A81" w:rsidRDefault="00777A81" w:rsidP="00777A81">
            <w:pPr>
              <w:spacing w:after="0" w:line="240" w:lineRule="auto"/>
              <w:jc w:val="center"/>
              <w:rPr>
                <w:rFonts w:ascii="Arial" w:eastAsia="Times New Roman" w:hAnsi="Arial" w:cs="Arial"/>
                <w:b/>
                <w:bCs/>
                <w:color w:val="FFFFFF"/>
                <w:sz w:val="24"/>
                <w:szCs w:val="24"/>
                <w:lang w:eastAsia="es-MX"/>
              </w:rPr>
            </w:pPr>
            <w:r w:rsidRPr="00777A81">
              <w:rPr>
                <w:rFonts w:ascii="Arial" w:eastAsia="Times New Roman" w:hAnsi="Arial" w:cs="Arial"/>
                <w:b/>
                <w:bCs/>
                <w:color w:val="FFFFFF"/>
                <w:sz w:val="24"/>
                <w:szCs w:val="24"/>
                <w:lang w:eastAsia="es-MX"/>
              </w:rPr>
              <w:t>NÚMERO DE PLAZAS</w:t>
            </w:r>
          </w:p>
        </w:tc>
        <w:tc>
          <w:tcPr>
            <w:tcW w:w="2845" w:type="dxa"/>
            <w:tcBorders>
              <w:top w:val="single" w:sz="4" w:space="0" w:color="D9D9D9"/>
              <w:left w:val="nil"/>
              <w:bottom w:val="single" w:sz="4" w:space="0" w:color="D9D9D9"/>
              <w:right w:val="single" w:sz="4" w:space="0" w:color="D9D9D9"/>
            </w:tcBorders>
            <w:shd w:val="clear" w:color="000000" w:fill="244061"/>
            <w:vAlign w:val="center"/>
            <w:hideMark/>
          </w:tcPr>
          <w:p w14:paraId="6D2C29AA" w14:textId="77777777" w:rsidR="00777A81" w:rsidRPr="00777A81" w:rsidRDefault="00777A81" w:rsidP="00777A81">
            <w:pPr>
              <w:spacing w:after="0" w:line="240" w:lineRule="auto"/>
              <w:jc w:val="center"/>
              <w:rPr>
                <w:rFonts w:ascii="Arial" w:eastAsia="Times New Roman" w:hAnsi="Arial" w:cs="Arial"/>
                <w:b/>
                <w:bCs/>
                <w:color w:val="FFFFFF"/>
                <w:sz w:val="24"/>
                <w:szCs w:val="24"/>
                <w:lang w:eastAsia="es-MX"/>
              </w:rPr>
            </w:pPr>
            <w:r w:rsidRPr="00777A81">
              <w:rPr>
                <w:rFonts w:ascii="Arial" w:eastAsia="Times New Roman" w:hAnsi="Arial" w:cs="Arial"/>
                <w:b/>
                <w:bCs/>
                <w:color w:val="FFFFFF"/>
                <w:sz w:val="24"/>
                <w:szCs w:val="24"/>
                <w:lang w:eastAsia="es-MX"/>
              </w:rPr>
              <w:t>REMUNERACIONES BRUTAS</w:t>
            </w:r>
          </w:p>
        </w:tc>
      </w:tr>
      <w:tr w:rsidR="00FD12E7" w:rsidRPr="00777A81" w14:paraId="6A60363D" w14:textId="77777777" w:rsidTr="009B7D82">
        <w:trPr>
          <w:trHeight w:val="409"/>
        </w:trPr>
        <w:tc>
          <w:tcPr>
            <w:tcW w:w="1796" w:type="dxa"/>
            <w:tcBorders>
              <w:top w:val="nil"/>
              <w:left w:val="single" w:sz="4" w:space="0" w:color="D9D9D9"/>
              <w:bottom w:val="single" w:sz="4" w:space="0" w:color="D9D9D9"/>
              <w:right w:val="single" w:sz="4" w:space="0" w:color="D9D9D9"/>
            </w:tcBorders>
            <w:shd w:val="clear" w:color="auto" w:fill="auto"/>
            <w:noWrap/>
            <w:vAlign w:val="center"/>
            <w:hideMark/>
          </w:tcPr>
          <w:p w14:paraId="13753EC3" w14:textId="77777777" w:rsidR="00777A81" w:rsidRPr="00777A81" w:rsidRDefault="00777A81" w:rsidP="00777A81">
            <w:pPr>
              <w:spacing w:after="0" w:line="240" w:lineRule="auto"/>
              <w:jc w:val="center"/>
              <w:rPr>
                <w:rFonts w:ascii="Arial" w:eastAsia="Times New Roman" w:hAnsi="Arial" w:cs="Arial"/>
                <w:sz w:val="24"/>
                <w:szCs w:val="24"/>
                <w:lang w:eastAsia="es-MX"/>
              </w:rPr>
            </w:pPr>
            <w:r w:rsidRPr="00777A81">
              <w:rPr>
                <w:rFonts w:ascii="Arial" w:eastAsia="Times New Roman" w:hAnsi="Arial" w:cs="Arial"/>
                <w:sz w:val="24"/>
                <w:szCs w:val="24"/>
                <w:lang w:eastAsia="es-MX"/>
              </w:rPr>
              <w:t>10</w:t>
            </w:r>
          </w:p>
        </w:tc>
        <w:tc>
          <w:tcPr>
            <w:tcW w:w="2695" w:type="dxa"/>
            <w:tcBorders>
              <w:top w:val="nil"/>
              <w:left w:val="nil"/>
              <w:bottom w:val="single" w:sz="4" w:space="0" w:color="D9D9D9"/>
              <w:right w:val="single" w:sz="4" w:space="0" w:color="D9D9D9"/>
            </w:tcBorders>
            <w:shd w:val="clear" w:color="auto" w:fill="auto"/>
            <w:noWrap/>
            <w:vAlign w:val="center"/>
            <w:hideMark/>
          </w:tcPr>
          <w:p w14:paraId="13F5691A" w14:textId="7D042E0B" w:rsidR="00777A81" w:rsidRPr="00777A81" w:rsidRDefault="00723F6A" w:rsidP="00777A81">
            <w:pPr>
              <w:spacing w:after="0" w:line="240"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777A81" w:rsidRPr="00777A81">
              <w:rPr>
                <w:rFonts w:ascii="Arial" w:eastAsia="Times New Roman" w:hAnsi="Arial" w:cs="Arial"/>
                <w:sz w:val="24"/>
                <w:szCs w:val="24"/>
                <w:lang w:eastAsia="es-MX"/>
              </w:rPr>
              <w:t xml:space="preserve">Policía </w:t>
            </w:r>
          </w:p>
        </w:tc>
        <w:tc>
          <w:tcPr>
            <w:tcW w:w="2544" w:type="dxa"/>
            <w:tcBorders>
              <w:top w:val="nil"/>
              <w:left w:val="nil"/>
              <w:bottom w:val="single" w:sz="4" w:space="0" w:color="D9D9D9"/>
              <w:right w:val="single" w:sz="4" w:space="0" w:color="D9D9D9"/>
            </w:tcBorders>
            <w:shd w:val="clear" w:color="auto" w:fill="auto"/>
            <w:vAlign w:val="center"/>
            <w:hideMark/>
          </w:tcPr>
          <w:p w14:paraId="48CDCF01" w14:textId="77777777" w:rsidR="00777A81" w:rsidRPr="00777A81" w:rsidRDefault="00777A81" w:rsidP="00FD12E7">
            <w:pPr>
              <w:spacing w:after="0" w:line="240" w:lineRule="auto"/>
              <w:ind w:right="731" w:firstLineChars="400" w:firstLine="960"/>
              <w:jc w:val="right"/>
              <w:rPr>
                <w:rFonts w:ascii="Arial" w:eastAsia="Times New Roman" w:hAnsi="Arial" w:cs="Arial"/>
                <w:sz w:val="24"/>
                <w:szCs w:val="24"/>
                <w:lang w:eastAsia="es-MX"/>
              </w:rPr>
            </w:pPr>
            <w:r w:rsidRPr="00777A81">
              <w:rPr>
                <w:rFonts w:ascii="Arial" w:eastAsia="Times New Roman" w:hAnsi="Arial" w:cs="Arial"/>
                <w:sz w:val="24"/>
                <w:szCs w:val="24"/>
                <w:lang w:eastAsia="es-MX"/>
              </w:rPr>
              <w:t>2,200</w:t>
            </w:r>
          </w:p>
        </w:tc>
        <w:tc>
          <w:tcPr>
            <w:tcW w:w="2845" w:type="dxa"/>
            <w:tcBorders>
              <w:top w:val="nil"/>
              <w:left w:val="nil"/>
              <w:bottom w:val="single" w:sz="4" w:space="0" w:color="D9D9D9"/>
              <w:right w:val="single" w:sz="4" w:space="0" w:color="D9D9D9"/>
            </w:tcBorders>
            <w:shd w:val="clear" w:color="auto" w:fill="auto"/>
            <w:vAlign w:val="center"/>
            <w:hideMark/>
          </w:tcPr>
          <w:p w14:paraId="1A8B3AEC" w14:textId="77777777" w:rsidR="00777A81" w:rsidRPr="00777A81" w:rsidRDefault="00777A81" w:rsidP="00777A81">
            <w:pPr>
              <w:spacing w:after="0" w:line="240" w:lineRule="auto"/>
              <w:jc w:val="center"/>
              <w:rPr>
                <w:rFonts w:ascii="Arial" w:eastAsia="Times New Roman" w:hAnsi="Arial" w:cs="Arial"/>
                <w:sz w:val="24"/>
                <w:szCs w:val="24"/>
                <w:lang w:eastAsia="es-MX"/>
              </w:rPr>
            </w:pPr>
            <w:r w:rsidRPr="00777A81">
              <w:rPr>
                <w:rFonts w:ascii="Arial" w:eastAsia="Times New Roman" w:hAnsi="Arial" w:cs="Arial"/>
                <w:sz w:val="24"/>
                <w:szCs w:val="24"/>
                <w:lang w:eastAsia="es-MX"/>
              </w:rPr>
              <w:t>$12,625.07</w:t>
            </w:r>
          </w:p>
        </w:tc>
      </w:tr>
      <w:tr w:rsidR="00FD12E7" w:rsidRPr="00777A81" w14:paraId="6C62983B" w14:textId="77777777" w:rsidTr="009B7D82">
        <w:trPr>
          <w:trHeight w:val="409"/>
        </w:trPr>
        <w:tc>
          <w:tcPr>
            <w:tcW w:w="1796" w:type="dxa"/>
            <w:tcBorders>
              <w:top w:val="nil"/>
              <w:left w:val="single" w:sz="4" w:space="0" w:color="D9D9D9"/>
              <w:bottom w:val="single" w:sz="4" w:space="0" w:color="D9D9D9"/>
              <w:right w:val="single" w:sz="4" w:space="0" w:color="D9D9D9"/>
            </w:tcBorders>
            <w:shd w:val="clear" w:color="auto" w:fill="E2E9F6"/>
            <w:noWrap/>
            <w:vAlign w:val="center"/>
            <w:hideMark/>
          </w:tcPr>
          <w:p w14:paraId="080DBF72" w14:textId="77777777" w:rsidR="00777A81" w:rsidRPr="00777A81" w:rsidRDefault="00777A81" w:rsidP="00777A81">
            <w:pPr>
              <w:spacing w:after="0" w:line="240" w:lineRule="auto"/>
              <w:jc w:val="center"/>
              <w:rPr>
                <w:rFonts w:ascii="Arial" w:eastAsia="Times New Roman" w:hAnsi="Arial" w:cs="Arial"/>
                <w:sz w:val="24"/>
                <w:szCs w:val="24"/>
                <w:lang w:eastAsia="es-MX"/>
              </w:rPr>
            </w:pPr>
            <w:r w:rsidRPr="00777A81">
              <w:rPr>
                <w:rFonts w:ascii="Arial" w:eastAsia="Times New Roman" w:hAnsi="Arial" w:cs="Arial"/>
                <w:sz w:val="24"/>
                <w:szCs w:val="24"/>
                <w:lang w:eastAsia="es-MX"/>
              </w:rPr>
              <w:t>14</w:t>
            </w:r>
          </w:p>
        </w:tc>
        <w:tc>
          <w:tcPr>
            <w:tcW w:w="2695" w:type="dxa"/>
            <w:tcBorders>
              <w:top w:val="nil"/>
              <w:left w:val="nil"/>
              <w:bottom w:val="single" w:sz="4" w:space="0" w:color="D9D9D9"/>
              <w:right w:val="single" w:sz="4" w:space="0" w:color="D9D9D9"/>
            </w:tcBorders>
            <w:shd w:val="clear" w:color="auto" w:fill="E2E9F6"/>
            <w:noWrap/>
            <w:vAlign w:val="center"/>
            <w:hideMark/>
          </w:tcPr>
          <w:p w14:paraId="12762081" w14:textId="2E204D11" w:rsidR="00777A81" w:rsidRPr="00777A81" w:rsidRDefault="00723F6A" w:rsidP="00777A81">
            <w:pPr>
              <w:spacing w:after="0" w:line="240"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777A81" w:rsidRPr="00777A81">
              <w:rPr>
                <w:rFonts w:ascii="Arial" w:eastAsia="Times New Roman" w:hAnsi="Arial" w:cs="Arial"/>
                <w:sz w:val="24"/>
                <w:szCs w:val="24"/>
                <w:lang w:eastAsia="es-MX"/>
              </w:rPr>
              <w:t>Policía UA</w:t>
            </w:r>
          </w:p>
        </w:tc>
        <w:tc>
          <w:tcPr>
            <w:tcW w:w="2544" w:type="dxa"/>
            <w:tcBorders>
              <w:top w:val="nil"/>
              <w:left w:val="nil"/>
              <w:bottom w:val="single" w:sz="4" w:space="0" w:color="D9D9D9"/>
              <w:right w:val="single" w:sz="4" w:space="0" w:color="D9D9D9"/>
            </w:tcBorders>
            <w:shd w:val="clear" w:color="auto" w:fill="E2E9F6"/>
            <w:vAlign w:val="center"/>
            <w:hideMark/>
          </w:tcPr>
          <w:p w14:paraId="58C9AF28" w14:textId="77777777" w:rsidR="00777A81" w:rsidRPr="00777A81" w:rsidRDefault="00777A81" w:rsidP="00FD12E7">
            <w:pPr>
              <w:spacing w:after="0" w:line="240" w:lineRule="auto"/>
              <w:ind w:right="731" w:firstLineChars="400" w:firstLine="960"/>
              <w:jc w:val="right"/>
              <w:rPr>
                <w:rFonts w:ascii="Arial" w:eastAsia="Times New Roman" w:hAnsi="Arial" w:cs="Arial"/>
                <w:sz w:val="24"/>
                <w:szCs w:val="24"/>
                <w:lang w:eastAsia="es-MX"/>
              </w:rPr>
            </w:pPr>
            <w:r w:rsidRPr="00777A81">
              <w:rPr>
                <w:rFonts w:ascii="Arial" w:eastAsia="Times New Roman" w:hAnsi="Arial" w:cs="Arial"/>
                <w:sz w:val="24"/>
                <w:szCs w:val="24"/>
                <w:lang w:eastAsia="es-MX"/>
              </w:rPr>
              <w:t>5</w:t>
            </w:r>
          </w:p>
        </w:tc>
        <w:tc>
          <w:tcPr>
            <w:tcW w:w="2845" w:type="dxa"/>
            <w:tcBorders>
              <w:top w:val="nil"/>
              <w:left w:val="nil"/>
              <w:bottom w:val="single" w:sz="4" w:space="0" w:color="D9D9D9"/>
              <w:right w:val="single" w:sz="4" w:space="0" w:color="D9D9D9"/>
            </w:tcBorders>
            <w:shd w:val="clear" w:color="auto" w:fill="E2E9F6"/>
            <w:vAlign w:val="center"/>
            <w:hideMark/>
          </w:tcPr>
          <w:p w14:paraId="4C517782" w14:textId="77777777" w:rsidR="00777A81" w:rsidRPr="00777A81" w:rsidRDefault="00777A81" w:rsidP="00777A81">
            <w:pPr>
              <w:spacing w:after="0" w:line="240" w:lineRule="auto"/>
              <w:jc w:val="center"/>
              <w:rPr>
                <w:rFonts w:ascii="Arial" w:eastAsia="Times New Roman" w:hAnsi="Arial" w:cs="Arial"/>
                <w:sz w:val="24"/>
                <w:szCs w:val="24"/>
                <w:lang w:eastAsia="es-MX"/>
              </w:rPr>
            </w:pPr>
            <w:r w:rsidRPr="00777A81">
              <w:rPr>
                <w:rFonts w:ascii="Arial" w:eastAsia="Times New Roman" w:hAnsi="Arial" w:cs="Arial"/>
                <w:sz w:val="24"/>
                <w:szCs w:val="24"/>
                <w:lang w:eastAsia="es-MX"/>
              </w:rPr>
              <w:t>$13,256.32</w:t>
            </w:r>
          </w:p>
        </w:tc>
      </w:tr>
      <w:tr w:rsidR="00FD12E7" w:rsidRPr="00777A81" w14:paraId="29D25D7E" w14:textId="77777777" w:rsidTr="009B7D82">
        <w:trPr>
          <w:trHeight w:val="409"/>
        </w:trPr>
        <w:tc>
          <w:tcPr>
            <w:tcW w:w="1796" w:type="dxa"/>
            <w:tcBorders>
              <w:top w:val="nil"/>
              <w:left w:val="single" w:sz="4" w:space="0" w:color="D9D9D9"/>
              <w:bottom w:val="single" w:sz="4" w:space="0" w:color="D9D9D9"/>
              <w:right w:val="single" w:sz="4" w:space="0" w:color="D9D9D9"/>
            </w:tcBorders>
            <w:shd w:val="clear" w:color="auto" w:fill="auto"/>
            <w:noWrap/>
            <w:vAlign w:val="center"/>
            <w:hideMark/>
          </w:tcPr>
          <w:p w14:paraId="1D76FFC1" w14:textId="77777777" w:rsidR="00777A81" w:rsidRPr="00777A81" w:rsidRDefault="00777A81" w:rsidP="00777A81">
            <w:pPr>
              <w:spacing w:after="0" w:line="240" w:lineRule="auto"/>
              <w:jc w:val="center"/>
              <w:rPr>
                <w:rFonts w:ascii="Arial" w:eastAsia="Times New Roman" w:hAnsi="Arial" w:cs="Arial"/>
                <w:sz w:val="24"/>
                <w:szCs w:val="24"/>
                <w:lang w:eastAsia="es-MX"/>
              </w:rPr>
            </w:pPr>
            <w:r w:rsidRPr="00777A81">
              <w:rPr>
                <w:rFonts w:ascii="Arial" w:eastAsia="Times New Roman" w:hAnsi="Arial" w:cs="Arial"/>
                <w:sz w:val="24"/>
                <w:szCs w:val="24"/>
                <w:lang w:eastAsia="es-MX"/>
              </w:rPr>
              <w:t>13</w:t>
            </w:r>
          </w:p>
        </w:tc>
        <w:tc>
          <w:tcPr>
            <w:tcW w:w="2695" w:type="dxa"/>
            <w:tcBorders>
              <w:top w:val="nil"/>
              <w:left w:val="nil"/>
              <w:bottom w:val="single" w:sz="4" w:space="0" w:color="D9D9D9"/>
              <w:right w:val="single" w:sz="4" w:space="0" w:color="D9D9D9"/>
            </w:tcBorders>
            <w:shd w:val="clear" w:color="auto" w:fill="auto"/>
            <w:noWrap/>
            <w:vAlign w:val="center"/>
            <w:hideMark/>
          </w:tcPr>
          <w:p w14:paraId="793E4D60" w14:textId="396CABBE" w:rsidR="00777A81" w:rsidRPr="00777A81" w:rsidRDefault="00723F6A" w:rsidP="00777A81">
            <w:pPr>
              <w:spacing w:after="0" w:line="240"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777A81" w:rsidRPr="00777A81">
              <w:rPr>
                <w:rFonts w:ascii="Arial" w:eastAsia="Times New Roman" w:hAnsi="Arial" w:cs="Arial"/>
                <w:sz w:val="24"/>
                <w:szCs w:val="24"/>
                <w:lang w:eastAsia="es-MX"/>
              </w:rPr>
              <w:t>Policía UR</w:t>
            </w:r>
          </w:p>
        </w:tc>
        <w:tc>
          <w:tcPr>
            <w:tcW w:w="2544" w:type="dxa"/>
            <w:tcBorders>
              <w:top w:val="nil"/>
              <w:left w:val="nil"/>
              <w:bottom w:val="single" w:sz="4" w:space="0" w:color="D9D9D9"/>
              <w:right w:val="single" w:sz="4" w:space="0" w:color="D9D9D9"/>
            </w:tcBorders>
            <w:shd w:val="clear" w:color="auto" w:fill="auto"/>
            <w:vAlign w:val="center"/>
            <w:hideMark/>
          </w:tcPr>
          <w:p w14:paraId="662B59E7" w14:textId="77777777" w:rsidR="00777A81" w:rsidRPr="00777A81" w:rsidRDefault="00777A81" w:rsidP="00FD12E7">
            <w:pPr>
              <w:spacing w:after="0" w:line="240" w:lineRule="auto"/>
              <w:ind w:right="731" w:firstLineChars="400" w:firstLine="960"/>
              <w:jc w:val="right"/>
              <w:rPr>
                <w:rFonts w:ascii="Arial" w:eastAsia="Times New Roman" w:hAnsi="Arial" w:cs="Arial"/>
                <w:sz w:val="24"/>
                <w:szCs w:val="24"/>
                <w:lang w:eastAsia="es-MX"/>
              </w:rPr>
            </w:pPr>
            <w:r w:rsidRPr="00777A81">
              <w:rPr>
                <w:rFonts w:ascii="Arial" w:eastAsia="Times New Roman" w:hAnsi="Arial" w:cs="Arial"/>
                <w:sz w:val="24"/>
                <w:szCs w:val="24"/>
                <w:lang w:eastAsia="es-MX"/>
              </w:rPr>
              <w:t>5</w:t>
            </w:r>
          </w:p>
        </w:tc>
        <w:tc>
          <w:tcPr>
            <w:tcW w:w="2845" w:type="dxa"/>
            <w:tcBorders>
              <w:top w:val="nil"/>
              <w:left w:val="nil"/>
              <w:bottom w:val="single" w:sz="4" w:space="0" w:color="D9D9D9"/>
              <w:right w:val="single" w:sz="4" w:space="0" w:color="D9D9D9"/>
            </w:tcBorders>
            <w:shd w:val="clear" w:color="auto" w:fill="auto"/>
            <w:vAlign w:val="center"/>
            <w:hideMark/>
          </w:tcPr>
          <w:p w14:paraId="2824E0D7" w14:textId="77777777" w:rsidR="00777A81" w:rsidRPr="00777A81" w:rsidRDefault="00777A81" w:rsidP="00777A81">
            <w:pPr>
              <w:spacing w:after="0" w:line="240" w:lineRule="auto"/>
              <w:jc w:val="center"/>
              <w:rPr>
                <w:rFonts w:ascii="Arial" w:eastAsia="Times New Roman" w:hAnsi="Arial" w:cs="Arial"/>
                <w:sz w:val="24"/>
                <w:szCs w:val="24"/>
                <w:lang w:eastAsia="es-MX"/>
              </w:rPr>
            </w:pPr>
            <w:r w:rsidRPr="00777A81">
              <w:rPr>
                <w:rFonts w:ascii="Arial" w:eastAsia="Times New Roman" w:hAnsi="Arial" w:cs="Arial"/>
                <w:sz w:val="24"/>
                <w:szCs w:val="24"/>
                <w:lang w:eastAsia="es-MX"/>
              </w:rPr>
              <w:t>$13,919.14</w:t>
            </w:r>
          </w:p>
        </w:tc>
      </w:tr>
      <w:tr w:rsidR="00FD12E7" w:rsidRPr="00777A81" w14:paraId="504BD096" w14:textId="77777777" w:rsidTr="009B7D82">
        <w:trPr>
          <w:trHeight w:val="409"/>
        </w:trPr>
        <w:tc>
          <w:tcPr>
            <w:tcW w:w="1796" w:type="dxa"/>
            <w:tcBorders>
              <w:top w:val="nil"/>
              <w:left w:val="single" w:sz="4" w:space="0" w:color="D9D9D9"/>
              <w:bottom w:val="single" w:sz="4" w:space="0" w:color="D9D9D9"/>
              <w:right w:val="single" w:sz="4" w:space="0" w:color="D9D9D9"/>
            </w:tcBorders>
            <w:shd w:val="clear" w:color="auto" w:fill="E2E9F6"/>
            <w:noWrap/>
            <w:vAlign w:val="center"/>
            <w:hideMark/>
          </w:tcPr>
          <w:p w14:paraId="065965E5" w14:textId="77777777" w:rsidR="00777A81" w:rsidRPr="00777A81" w:rsidRDefault="00777A81" w:rsidP="00777A81">
            <w:pPr>
              <w:spacing w:after="0" w:line="240" w:lineRule="auto"/>
              <w:jc w:val="center"/>
              <w:rPr>
                <w:rFonts w:ascii="Arial" w:eastAsia="Times New Roman" w:hAnsi="Arial" w:cs="Arial"/>
                <w:sz w:val="24"/>
                <w:szCs w:val="24"/>
                <w:lang w:eastAsia="es-MX"/>
              </w:rPr>
            </w:pPr>
            <w:r w:rsidRPr="00777A81">
              <w:rPr>
                <w:rFonts w:ascii="Arial" w:eastAsia="Times New Roman" w:hAnsi="Arial" w:cs="Arial"/>
                <w:sz w:val="24"/>
                <w:szCs w:val="24"/>
                <w:lang w:eastAsia="es-MX"/>
              </w:rPr>
              <w:t>9</w:t>
            </w:r>
          </w:p>
        </w:tc>
        <w:tc>
          <w:tcPr>
            <w:tcW w:w="2695" w:type="dxa"/>
            <w:tcBorders>
              <w:top w:val="nil"/>
              <w:left w:val="nil"/>
              <w:bottom w:val="single" w:sz="4" w:space="0" w:color="D9D9D9"/>
              <w:right w:val="single" w:sz="4" w:space="0" w:color="D9D9D9"/>
            </w:tcBorders>
            <w:shd w:val="clear" w:color="auto" w:fill="E2E9F6"/>
            <w:noWrap/>
            <w:vAlign w:val="center"/>
            <w:hideMark/>
          </w:tcPr>
          <w:p w14:paraId="2EA6C1BB" w14:textId="7E8F783E" w:rsidR="00777A81" w:rsidRPr="00777A81" w:rsidRDefault="00723F6A" w:rsidP="00777A81">
            <w:pPr>
              <w:spacing w:after="0" w:line="240"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777A81" w:rsidRPr="00777A81">
              <w:rPr>
                <w:rFonts w:ascii="Arial" w:eastAsia="Times New Roman" w:hAnsi="Arial" w:cs="Arial"/>
                <w:sz w:val="24"/>
                <w:szCs w:val="24"/>
                <w:lang w:eastAsia="es-MX"/>
              </w:rPr>
              <w:t>Policía 3o.</w:t>
            </w:r>
          </w:p>
        </w:tc>
        <w:tc>
          <w:tcPr>
            <w:tcW w:w="2544" w:type="dxa"/>
            <w:tcBorders>
              <w:top w:val="nil"/>
              <w:left w:val="nil"/>
              <w:bottom w:val="single" w:sz="4" w:space="0" w:color="D9D9D9"/>
              <w:right w:val="single" w:sz="4" w:space="0" w:color="D9D9D9"/>
            </w:tcBorders>
            <w:shd w:val="clear" w:color="auto" w:fill="E2E9F6"/>
            <w:vAlign w:val="center"/>
            <w:hideMark/>
          </w:tcPr>
          <w:p w14:paraId="4E62FDF9" w14:textId="77777777" w:rsidR="00777A81" w:rsidRPr="00777A81" w:rsidRDefault="00777A81" w:rsidP="00FD12E7">
            <w:pPr>
              <w:spacing w:after="0" w:line="240" w:lineRule="auto"/>
              <w:ind w:right="731" w:firstLineChars="400" w:firstLine="960"/>
              <w:jc w:val="right"/>
              <w:rPr>
                <w:rFonts w:ascii="Arial" w:eastAsia="Times New Roman" w:hAnsi="Arial" w:cs="Arial"/>
                <w:sz w:val="24"/>
                <w:szCs w:val="24"/>
                <w:lang w:eastAsia="es-MX"/>
              </w:rPr>
            </w:pPr>
            <w:r w:rsidRPr="00777A81">
              <w:rPr>
                <w:rFonts w:ascii="Arial" w:eastAsia="Times New Roman" w:hAnsi="Arial" w:cs="Arial"/>
                <w:sz w:val="24"/>
                <w:szCs w:val="24"/>
                <w:lang w:eastAsia="es-MX"/>
              </w:rPr>
              <w:t>390</w:t>
            </w:r>
          </w:p>
        </w:tc>
        <w:tc>
          <w:tcPr>
            <w:tcW w:w="2845" w:type="dxa"/>
            <w:tcBorders>
              <w:top w:val="nil"/>
              <w:left w:val="nil"/>
              <w:bottom w:val="single" w:sz="4" w:space="0" w:color="D9D9D9"/>
              <w:right w:val="single" w:sz="4" w:space="0" w:color="D9D9D9"/>
            </w:tcBorders>
            <w:shd w:val="clear" w:color="auto" w:fill="E2E9F6"/>
            <w:vAlign w:val="center"/>
            <w:hideMark/>
          </w:tcPr>
          <w:p w14:paraId="46B60788" w14:textId="77777777" w:rsidR="00777A81" w:rsidRPr="00777A81" w:rsidRDefault="00777A81" w:rsidP="00777A81">
            <w:pPr>
              <w:spacing w:after="0" w:line="240" w:lineRule="auto"/>
              <w:jc w:val="center"/>
              <w:rPr>
                <w:rFonts w:ascii="Arial" w:eastAsia="Times New Roman" w:hAnsi="Arial" w:cs="Arial"/>
                <w:sz w:val="24"/>
                <w:szCs w:val="24"/>
                <w:lang w:eastAsia="es-MX"/>
              </w:rPr>
            </w:pPr>
            <w:r w:rsidRPr="00777A81">
              <w:rPr>
                <w:rFonts w:ascii="Arial" w:eastAsia="Times New Roman" w:hAnsi="Arial" w:cs="Arial"/>
                <w:sz w:val="24"/>
                <w:szCs w:val="24"/>
                <w:lang w:eastAsia="es-MX"/>
              </w:rPr>
              <w:t>$15,150.09</w:t>
            </w:r>
          </w:p>
        </w:tc>
      </w:tr>
      <w:tr w:rsidR="00FD12E7" w:rsidRPr="00777A81" w14:paraId="1E0AD26C" w14:textId="77777777" w:rsidTr="009B7D82">
        <w:trPr>
          <w:trHeight w:val="409"/>
        </w:trPr>
        <w:tc>
          <w:tcPr>
            <w:tcW w:w="1796" w:type="dxa"/>
            <w:tcBorders>
              <w:top w:val="nil"/>
              <w:left w:val="single" w:sz="4" w:space="0" w:color="D9D9D9"/>
              <w:bottom w:val="single" w:sz="4" w:space="0" w:color="D9D9D9"/>
              <w:right w:val="single" w:sz="4" w:space="0" w:color="D9D9D9"/>
            </w:tcBorders>
            <w:shd w:val="clear" w:color="auto" w:fill="auto"/>
            <w:noWrap/>
            <w:vAlign w:val="center"/>
            <w:hideMark/>
          </w:tcPr>
          <w:p w14:paraId="078DDEB7" w14:textId="77777777" w:rsidR="00777A81" w:rsidRPr="00777A81" w:rsidRDefault="00777A81" w:rsidP="00777A81">
            <w:pPr>
              <w:spacing w:after="0" w:line="240" w:lineRule="auto"/>
              <w:jc w:val="center"/>
              <w:rPr>
                <w:rFonts w:ascii="Arial" w:eastAsia="Times New Roman" w:hAnsi="Arial" w:cs="Arial"/>
                <w:sz w:val="24"/>
                <w:szCs w:val="24"/>
                <w:lang w:eastAsia="es-MX"/>
              </w:rPr>
            </w:pPr>
            <w:r w:rsidRPr="00777A81">
              <w:rPr>
                <w:rFonts w:ascii="Arial" w:eastAsia="Times New Roman" w:hAnsi="Arial" w:cs="Arial"/>
                <w:sz w:val="24"/>
                <w:szCs w:val="24"/>
                <w:lang w:eastAsia="es-MX"/>
              </w:rPr>
              <w:t>8</w:t>
            </w:r>
          </w:p>
        </w:tc>
        <w:tc>
          <w:tcPr>
            <w:tcW w:w="2695" w:type="dxa"/>
            <w:tcBorders>
              <w:top w:val="nil"/>
              <w:left w:val="nil"/>
              <w:bottom w:val="single" w:sz="4" w:space="0" w:color="D9D9D9"/>
              <w:right w:val="single" w:sz="4" w:space="0" w:color="D9D9D9"/>
            </w:tcBorders>
            <w:shd w:val="clear" w:color="auto" w:fill="auto"/>
            <w:noWrap/>
            <w:vAlign w:val="center"/>
            <w:hideMark/>
          </w:tcPr>
          <w:p w14:paraId="68A5CC3F" w14:textId="117E0249" w:rsidR="00777A81" w:rsidRPr="00777A81" w:rsidRDefault="00723F6A" w:rsidP="00777A81">
            <w:pPr>
              <w:spacing w:after="0" w:line="240"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777A81" w:rsidRPr="00777A81">
              <w:rPr>
                <w:rFonts w:ascii="Arial" w:eastAsia="Times New Roman" w:hAnsi="Arial" w:cs="Arial"/>
                <w:sz w:val="24"/>
                <w:szCs w:val="24"/>
                <w:lang w:eastAsia="es-MX"/>
              </w:rPr>
              <w:t>Policía 2o.</w:t>
            </w:r>
          </w:p>
        </w:tc>
        <w:tc>
          <w:tcPr>
            <w:tcW w:w="2544" w:type="dxa"/>
            <w:tcBorders>
              <w:top w:val="nil"/>
              <w:left w:val="nil"/>
              <w:bottom w:val="single" w:sz="4" w:space="0" w:color="D9D9D9"/>
              <w:right w:val="single" w:sz="4" w:space="0" w:color="D9D9D9"/>
            </w:tcBorders>
            <w:shd w:val="clear" w:color="auto" w:fill="auto"/>
            <w:vAlign w:val="center"/>
            <w:hideMark/>
          </w:tcPr>
          <w:p w14:paraId="3B998ED0" w14:textId="77777777" w:rsidR="00777A81" w:rsidRPr="00777A81" w:rsidRDefault="00777A81" w:rsidP="00FD12E7">
            <w:pPr>
              <w:spacing w:after="0" w:line="240" w:lineRule="auto"/>
              <w:ind w:right="731" w:firstLineChars="400" w:firstLine="960"/>
              <w:jc w:val="right"/>
              <w:rPr>
                <w:rFonts w:ascii="Arial" w:eastAsia="Times New Roman" w:hAnsi="Arial" w:cs="Arial"/>
                <w:sz w:val="24"/>
                <w:szCs w:val="24"/>
                <w:lang w:eastAsia="es-MX"/>
              </w:rPr>
            </w:pPr>
            <w:r w:rsidRPr="00777A81">
              <w:rPr>
                <w:rFonts w:ascii="Arial" w:eastAsia="Times New Roman" w:hAnsi="Arial" w:cs="Arial"/>
                <w:sz w:val="24"/>
                <w:szCs w:val="24"/>
                <w:lang w:eastAsia="es-MX"/>
              </w:rPr>
              <w:t>115</w:t>
            </w:r>
          </w:p>
        </w:tc>
        <w:tc>
          <w:tcPr>
            <w:tcW w:w="2845" w:type="dxa"/>
            <w:tcBorders>
              <w:top w:val="nil"/>
              <w:left w:val="nil"/>
              <w:bottom w:val="single" w:sz="4" w:space="0" w:color="D9D9D9"/>
              <w:right w:val="single" w:sz="4" w:space="0" w:color="D9D9D9"/>
            </w:tcBorders>
            <w:shd w:val="clear" w:color="auto" w:fill="auto"/>
            <w:vAlign w:val="center"/>
            <w:hideMark/>
          </w:tcPr>
          <w:p w14:paraId="0D089A0E" w14:textId="77777777" w:rsidR="00777A81" w:rsidRPr="00777A81" w:rsidRDefault="00777A81" w:rsidP="00777A81">
            <w:pPr>
              <w:spacing w:after="0" w:line="240" w:lineRule="auto"/>
              <w:jc w:val="center"/>
              <w:rPr>
                <w:rFonts w:ascii="Arial" w:eastAsia="Times New Roman" w:hAnsi="Arial" w:cs="Arial"/>
                <w:sz w:val="24"/>
                <w:szCs w:val="24"/>
                <w:lang w:eastAsia="es-MX"/>
              </w:rPr>
            </w:pPr>
            <w:r w:rsidRPr="00777A81">
              <w:rPr>
                <w:rFonts w:ascii="Arial" w:eastAsia="Times New Roman" w:hAnsi="Arial" w:cs="Arial"/>
                <w:sz w:val="24"/>
                <w:szCs w:val="24"/>
                <w:lang w:eastAsia="es-MX"/>
              </w:rPr>
              <w:t>$18,180.10</w:t>
            </w:r>
          </w:p>
        </w:tc>
      </w:tr>
      <w:tr w:rsidR="00FD12E7" w:rsidRPr="00777A81" w14:paraId="18FE4266" w14:textId="77777777" w:rsidTr="009B7D82">
        <w:trPr>
          <w:trHeight w:val="409"/>
        </w:trPr>
        <w:tc>
          <w:tcPr>
            <w:tcW w:w="1796" w:type="dxa"/>
            <w:tcBorders>
              <w:top w:val="nil"/>
              <w:left w:val="single" w:sz="4" w:space="0" w:color="D9D9D9"/>
              <w:bottom w:val="single" w:sz="4" w:space="0" w:color="D9D9D9"/>
              <w:right w:val="single" w:sz="4" w:space="0" w:color="D9D9D9"/>
            </w:tcBorders>
            <w:shd w:val="clear" w:color="auto" w:fill="E2E9F6"/>
            <w:noWrap/>
            <w:vAlign w:val="center"/>
            <w:hideMark/>
          </w:tcPr>
          <w:p w14:paraId="203729B7" w14:textId="77777777" w:rsidR="00777A81" w:rsidRPr="00777A81" w:rsidRDefault="00777A81" w:rsidP="00777A81">
            <w:pPr>
              <w:spacing w:after="0" w:line="240" w:lineRule="auto"/>
              <w:jc w:val="center"/>
              <w:rPr>
                <w:rFonts w:ascii="Arial" w:eastAsia="Times New Roman" w:hAnsi="Arial" w:cs="Arial"/>
                <w:sz w:val="24"/>
                <w:szCs w:val="24"/>
                <w:lang w:eastAsia="es-MX"/>
              </w:rPr>
            </w:pPr>
            <w:r w:rsidRPr="00777A81">
              <w:rPr>
                <w:rFonts w:ascii="Arial" w:eastAsia="Times New Roman" w:hAnsi="Arial" w:cs="Arial"/>
                <w:sz w:val="24"/>
                <w:szCs w:val="24"/>
                <w:lang w:eastAsia="es-MX"/>
              </w:rPr>
              <w:t>7</w:t>
            </w:r>
          </w:p>
        </w:tc>
        <w:tc>
          <w:tcPr>
            <w:tcW w:w="2695" w:type="dxa"/>
            <w:tcBorders>
              <w:top w:val="nil"/>
              <w:left w:val="nil"/>
              <w:bottom w:val="single" w:sz="4" w:space="0" w:color="D9D9D9"/>
              <w:right w:val="single" w:sz="4" w:space="0" w:color="D9D9D9"/>
            </w:tcBorders>
            <w:shd w:val="clear" w:color="auto" w:fill="E2E9F6"/>
            <w:noWrap/>
            <w:vAlign w:val="center"/>
            <w:hideMark/>
          </w:tcPr>
          <w:p w14:paraId="7F4818F5" w14:textId="387E5920" w:rsidR="00777A81" w:rsidRPr="00777A81" w:rsidRDefault="00723F6A" w:rsidP="00777A81">
            <w:pPr>
              <w:spacing w:after="0" w:line="240"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777A81" w:rsidRPr="00777A81">
              <w:rPr>
                <w:rFonts w:ascii="Arial" w:eastAsia="Times New Roman" w:hAnsi="Arial" w:cs="Arial"/>
                <w:sz w:val="24"/>
                <w:szCs w:val="24"/>
                <w:lang w:eastAsia="es-MX"/>
              </w:rPr>
              <w:t>Policía 1o.</w:t>
            </w:r>
          </w:p>
        </w:tc>
        <w:tc>
          <w:tcPr>
            <w:tcW w:w="2544" w:type="dxa"/>
            <w:tcBorders>
              <w:top w:val="nil"/>
              <w:left w:val="nil"/>
              <w:bottom w:val="single" w:sz="4" w:space="0" w:color="D9D9D9"/>
              <w:right w:val="single" w:sz="4" w:space="0" w:color="D9D9D9"/>
            </w:tcBorders>
            <w:shd w:val="clear" w:color="auto" w:fill="E2E9F6"/>
            <w:vAlign w:val="center"/>
            <w:hideMark/>
          </w:tcPr>
          <w:p w14:paraId="0BF27A26" w14:textId="77777777" w:rsidR="00777A81" w:rsidRPr="00777A81" w:rsidRDefault="00777A81" w:rsidP="00FD12E7">
            <w:pPr>
              <w:spacing w:after="0" w:line="240" w:lineRule="auto"/>
              <w:ind w:right="731" w:firstLineChars="400" w:firstLine="960"/>
              <w:jc w:val="right"/>
              <w:rPr>
                <w:rFonts w:ascii="Arial" w:eastAsia="Times New Roman" w:hAnsi="Arial" w:cs="Arial"/>
                <w:sz w:val="24"/>
                <w:szCs w:val="24"/>
                <w:lang w:eastAsia="es-MX"/>
              </w:rPr>
            </w:pPr>
            <w:r w:rsidRPr="00777A81">
              <w:rPr>
                <w:rFonts w:ascii="Arial" w:eastAsia="Times New Roman" w:hAnsi="Arial" w:cs="Arial"/>
                <w:sz w:val="24"/>
                <w:szCs w:val="24"/>
                <w:lang w:eastAsia="es-MX"/>
              </w:rPr>
              <w:t>50</w:t>
            </w:r>
          </w:p>
        </w:tc>
        <w:tc>
          <w:tcPr>
            <w:tcW w:w="2845" w:type="dxa"/>
            <w:tcBorders>
              <w:top w:val="nil"/>
              <w:left w:val="nil"/>
              <w:bottom w:val="single" w:sz="4" w:space="0" w:color="D9D9D9"/>
              <w:right w:val="single" w:sz="4" w:space="0" w:color="D9D9D9"/>
            </w:tcBorders>
            <w:shd w:val="clear" w:color="auto" w:fill="E2E9F6"/>
            <w:vAlign w:val="center"/>
            <w:hideMark/>
          </w:tcPr>
          <w:p w14:paraId="7044C31E" w14:textId="77777777" w:rsidR="00777A81" w:rsidRPr="00777A81" w:rsidRDefault="00777A81" w:rsidP="00777A81">
            <w:pPr>
              <w:spacing w:after="0" w:line="240" w:lineRule="auto"/>
              <w:jc w:val="center"/>
              <w:rPr>
                <w:rFonts w:ascii="Arial" w:eastAsia="Times New Roman" w:hAnsi="Arial" w:cs="Arial"/>
                <w:sz w:val="24"/>
                <w:szCs w:val="24"/>
                <w:lang w:eastAsia="es-MX"/>
              </w:rPr>
            </w:pPr>
            <w:r w:rsidRPr="00777A81">
              <w:rPr>
                <w:rFonts w:ascii="Arial" w:eastAsia="Times New Roman" w:hAnsi="Arial" w:cs="Arial"/>
                <w:sz w:val="24"/>
                <w:szCs w:val="24"/>
                <w:lang w:eastAsia="es-MX"/>
              </w:rPr>
              <w:t>$21,816.12</w:t>
            </w:r>
          </w:p>
        </w:tc>
      </w:tr>
      <w:tr w:rsidR="00FD12E7" w:rsidRPr="00777A81" w14:paraId="6336DA76" w14:textId="77777777" w:rsidTr="009B7D82">
        <w:trPr>
          <w:trHeight w:val="409"/>
        </w:trPr>
        <w:tc>
          <w:tcPr>
            <w:tcW w:w="1796" w:type="dxa"/>
            <w:tcBorders>
              <w:top w:val="nil"/>
              <w:left w:val="single" w:sz="4" w:space="0" w:color="D9D9D9"/>
              <w:bottom w:val="single" w:sz="4" w:space="0" w:color="D9D9D9"/>
              <w:right w:val="single" w:sz="4" w:space="0" w:color="D9D9D9"/>
            </w:tcBorders>
            <w:shd w:val="clear" w:color="auto" w:fill="auto"/>
            <w:noWrap/>
            <w:vAlign w:val="center"/>
            <w:hideMark/>
          </w:tcPr>
          <w:p w14:paraId="6D45F721" w14:textId="77777777" w:rsidR="00777A81" w:rsidRPr="00777A81" w:rsidRDefault="00777A81" w:rsidP="00777A81">
            <w:pPr>
              <w:spacing w:after="0" w:line="240" w:lineRule="auto"/>
              <w:jc w:val="center"/>
              <w:rPr>
                <w:rFonts w:ascii="Arial" w:eastAsia="Times New Roman" w:hAnsi="Arial" w:cs="Arial"/>
                <w:sz w:val="24"/>
                <w:szCs w:val="24"/>
                <w:lang w:eastAsia="es-MX"/>
              </w:rPr>
            </w:pPr>
            <w:r w:rsidRPr="00777A81">
              <w:rPr>
                <w:rFonts w:ascii="Arial" w:eastAsia="Times New Roman" w:hAnsi="Arial" w:cs="Arial"/>
                <w:sz w:val="24"/>
                <w:szCs w:val="24"/>
                <w:lang w:eastAsia="es-MX"/>
              </w:rPr>
              <w:t>6</w:t>
            </w:r>
          </w:p>
        </w:tc>
        <w:tc>
          <w:tcPr>
            <w:tcW w:w="2695" w:type="dxa"/>
            <w:tcBorders>
              <w:top w:val="nil"/>
              <w:left w:val="nil"/>
              <w:bottom w:val="single" w:sz="4" w:space="0" w:color="D9D9D9"/>
              <w:right w:val="single" w:sz="4" w:space="0" w:color="D9D9D9"/>
            </w:tcBorders>
            <w:shd w:val="clear" w:color="auto" w:fill="auto"/>
            <w:noWrap/>
            <w:vAlign w:val="center"/>
            <w:hideMark/>
          </w:tcPr>
          <w:p w14:paraId="3026900B" w14:textId="185BDF80" w:rsidR="00777A81" w:rsidRPr="00777A81" w:rsidRDefault="00723F6A" w:rsidP="00777A81">
            <w:pPr>
              <w:spacing w:after="0" w:line="240"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777A81" w:rsidRPr="00777A81">
              <w:rPr>
                <w:rFonts w:ascii="Arial" w:eastAsia="Times New Roman" w:hAnsi="Arial" w:cs="Arial"/>
                <w:sz w:val="24"/>
                <w:szCs w:val="24"/>
                <w:lang w:eastAsia="es-MX"/>
              </w:rPr>
              <w:t>Suboficial</w:t>
            </w:r>
          </w:p>
        </w:tc>
        <w:tc>
          <w:tcPr>
            <w:tcW w:w="2544" w:type="dxa"/>
            <w:tcBorders>
              <w:top w:val="nil"/>
              <w:left w:val="nil"/>
              <w:bottom w:val="single" w:sz="4" w:space="0" w:color="D9D9D9"/>
              <w:right w:val="single" w:sz="4" w:space="0" w:color="D9D9D9"/>
            </w:tcBorders>
            <w:shd w:val="clear" w:color="auto" w:fill="auto"/>
            <w:vAlign w:val="center"/>
            <w:hideMark/>
          </w:tcPr>
          <w:p w14:paraId="5270D4EE" w14:textId="77777777" w:rsidR="00777A81" w:rsidRPr="00777A81" w:rsidRDefault="00777A81" w:rsidP="00FD12E7">
            <w:pPr>
              <w:spacing w:after="0" w:line="240" w:lineRule="auto"/>
              <w:ind w:right="731" w:firstLineChars="400" w:firstLine="960"/>
              <w:jc w:val="right"/>
              <w:rPr>
                <w:rFonts w:ascii="Arial" w:eastAsia="Times New Roman" w:hAnsi="Arial" w:cs="Arial"/>
                <w:sz w:val="24"/>
                <w:szCs w:val="24"/>
                <w:lang w:eastAsia="es-MX"/>
              </w:rPr>
            </w:pPr>
            <w:r w:rsidRPr="00777A81">
              <w:rPr>
                <w:rFonts w:ascii="Arial" w:eastAsia="Times New Roman" w:hAnsi="Arial" w:cs="Arial"/>
                <w:sz w:val="24"/>
                <w:szCs w:val="24"/>
                <w:lang w:eastAsia="es-MX"/>
              </w:rPr>
              <w:t>15</w:t>
            </w:r>
          </w:p>
        </w:tc>
        <w:tc>
          <w:tcPr>
            <w:tcW w:w="2845" w:type="dxa"/>
            <w:tcBorders>
              <w:top w:val="nil"/>
              <w:left w:val="nil"/>
              <w:bottom w:val="single" w:sz="4" w:space="0" w:color="D9D9D9"/>
              <w:right w:val="single" w:sz="4" w:space="0" w:color="D9D9D9"/>
            </w:tcBorders>
            <w:shd w:val="clear" w:color="auto" w:fill="auto"/>
            <w:vAlign w:val="center"/>
            <w:hideMark/>
          </w:tcPr>
          <w:p w14:paraId="4DA58D9F" w14:textId="77777777" w:rsidR="00777A81" w:rsidRPr="00777A81" w:rsidRDefault="00777A81" w:rsidP="00777A81">
            <w:pPr>
              <w:spacing w:after="0" w:line="240" w:lineRule="auto"/>
              <w:jc w:val="center"/>
              <w:rPr>
                <w:rFonts w:ascii="Arial" w:eastAsia="Times New Roman" w:hAnsi="Arial" w:cs="Arial"/>
                <w:sz w:val="24"/>
                <w:szCs w:val="24"/>
                <w:lang w:eastAsia="es-MX"/>
              </w:rPr>
            </w:pPr>
            <w:r w:rsidRPr="00777A81">
              <w:rPr>
                <w:rFonts w:ascii="Arial" w:eastAsia="Times New Roman" w:hAnsi="Arial" w:cs="Arial"/>
                <w:sz w:val="24"/>
                <w:szCs w:val="24"/>
                <w:lang w:eastAsia="es-MX"/>
              </w:rPr>
              <w:t>$26,179.34</w:t>
            </w:r>
          </w:p>
        </w:tc>
      </w:tr>
      <w:tr w:rsidR="00FD12E7" w:rsidRPr="00777A81" w14:paraId="0E7E32BC" w14:textId="77777777" w:rsidTr="009B7D82">
        <w:trPr>
          <w:trHeight w:val="409"/>
        </w:trPr>
        <w:tc>
          <w:tcPr>
            <w:tcW w:w="1796" w:type="dxa"/>
            <w:tcBorders>
              <w:top w:val="nil"/>
              <w:left w:val="single" w:sz="4" w:space="0" w:color="D9D9D9"/>
              <w:bottom w:val="single" w:sz="4" w:space="0" w:color="D9D9D9"/>
              <w:right w:val="single" w:sz="4" w:space="0" w:color="D9D9D9"/>
            </w:tcBorders>
            <w:shd w:val="clear" w:color="auto" w:fill="E2E9F6"/>
            <w:noWrap/>
            <w:vAlign w:val="center"/>
            <w:hideMark/>
          </w:tcPr>
          <w:p w14:paraId="4A67C891" w14:textId="77777777" w:rsidR="00777A81" w:rsidRPr="00777A81" w:rsidRDefault="00777A81" w:rsidP="00777A81">
            <w:pPr>
              <w:spacing w:after="0" w:line="240" w:lineRule="auto"/>
              <w:jc w:val="center"/>
              <w:rPr>
                <w:rFonts w:ascii="Arial" w:eastAsia="Times New Roman" w:hAnsi="Arial" w:cs="Arial"/>
                <w:sz w:val="24"/>
                <w:szCs w:val="24"/>
                <w:lang w:eastAsia="es-MX"/>
              </w:rPr>
            </w:pPr>
            <w:r w:rsidRPr="00777A81">
              <w:rPr>
                <w:rFonts w:ascii="Arial" w:eastAsia="Times New Roman" w:hAnsi="Arial" w:cs="Arial"/>
                <w:sz w:val="24"/>
                <w:szCs w:val="24"/>
                <w:lang w:eastAsia="es-MX"/>
              </w:rPr>
              <w:t>5</w:t>
            </w:r>
          </w:p>
        </w:tc>
        <w:tc>
          <w:tcPr>
            <w:tcW w:w="2695" w:type="dxa"/>
            <w:tcBorders>
              <w:top w:val="nil"/>
              <w:left w:val="nil"/>
              <w:bottom w:val="single" w:sz="4" w:space="0" w:color="D9D9D9"/>
              <w:right w:val="single" w:sz="4" w:space="0" w:color="D9D9D9"/>
            </w:tcBorders>
            <w:shd w:val="clear" w:color="auto" w:fill="E2E9F6"/>
            <w:noWrap/>
            <w:vAlign w:val="center"/>
            <w:hideMark/>
          </w:tcPr>
          <w:p w14:paraId="0A864B81" w14:textId="08A11D96" w:rsidR="00777A81" w:rsidRPr="00777A81" w:rsidRDefault="00723F6A" w:rsidP="00777A81">
            <w:pPr>
              <w:spacing w:after="0" w:line="240"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777A81" w:rsidRPr="00777A81">
              <w:rPr>
                <w:rFonts w:ascii="Arial" w:eastAsia="Times New Roman" w:hAnsi="Arial" w:cs="Arial"/>
                <w:sz w:val="24"/>
                <w:szCs w:val="24"/>
                <w:lang w:eastAsia="es-MX"/>
              </w:rPr>
              <w:t>Oficial</w:t>
            </w:r>
          </w:p>
        </w:tc>
        <w:tc>
          <w:tcPr>
            <w:tcW w:w="2544" w:type="dxa"/>
            <w:tcBorders>
              <w:top w:val="nil"/>
              <w:left w:val="nil"/>
              <w:bottom w:val="single" w:sz="4" w:space="0" w:color="D9D9D9"/>
              <w:right w:val="single" w:sz="4" w:space="0" w:color="D9D9D9"/>
            </w:tcBorders>
            <w:shd w:val="clear" w:color="auto" w:fill="E2E9F6"/>
            <w:vAlign w:val="center"/>
            <w:hideMark/>
          </w:tcPr>
          <w:p w14:paraId="5D0B4BC2" w14:textId="77777777" w:rsidR="00777A81" w:rsidRPr="00777A81" w:rsidRDefault="00777A81" w:rsidP="00FD12E7">
            <w:pPr>
              <w:spacing w:after="0" w:line="240" w:lineRule="auto"/>
              <w:ind w:right="731" w:firstLineChars="400" w:firstLine="960"/>
              <w:jc w:val="right"/>
              <w:rPr>
                <w:rFonts w:ascii="Arial" w:eastAsia="Times New Roman" w:hAnsi="Arial" w:cs="Arial"/>
                <w:sz w:val="24"/>
                <w:szCs w:val="24"/>
                <w:lang w:eastAsia="es-MX"/>
              </w:rPr>
            </w:pPr>
            <w:r w:rsidRPr="00777A81">
              <w:rPr>
                <w:rFonts w:ascii="Arial" w:eastAsia="Times New Roman" w:hAnsi="Arial" w:cs="Arial"/>
                <w:sz w:val="24"/>
                <w:szCs w:val="24"/>
                <w:lang w:eastAsia="es-MX"/>
              </w:rPr>
              <w:t>5</w:t>
            </w:r>
          </w:p>
        </w:tc>
        <w:tc>
          <w:tcPr>
            <w:tcW w:w="2845" w:type="dxa"/>
            <w:tcBorders>
              <w:top w:val="nil"/>
              <w:left w:val="nil"/>
              <w:bottom w:val="single" w:sz="4" w:space="0" w:color="D9D9D9"/>
              <w:right w:val="single" w:sz="4" w:space="0" w:color="D9D9D9"/>
            </w:tcBorders>
            <w:shd w:val="clear" w:color="auto" w:fill="E2E9F6"/>
            <w:vAlign w:val="center"/>
            <w:hideMark/>
          </w:tcPr>
          <w:p w14:paraId="15663EA6" w14:textId="77777777" w:rsidR="00777A81" w:rsidRPr="00777A81" w:rsidRDefault="00777A81" w:rsidP="00777A81">
            <w:pPr>
              <w:spacing w:after="0" w:line="240" w:lineRule="auto"/>
              <w:jc w:val="center"/>
              <w:rPr>
                <w:rFonts w:ascii="Arial" w:eastAsia="Times New Roman" w:hAnsi="Arial" w:cs="Arial"/>
                <w:sz w:val="24"/>
                <w:szCs w:val="24"/>
                <w:lang w:eastAsia="es-MX"/>
              </w:rPr>
            </w:pPr>
            <w:r w:rsidRPr="00777A81">
              <w:rPr>
                <w:rFonts w:ascii="Arial" w:eastAsia="Times New Roman" w:hAnsi="Arial" w:cs="Arial"/>
                <w:sz w:val="24"/>
                <w:szCs w:val="24"/>
                <w:lang w:eastAsia="es-MX"/>
              </w:rPr>
              <w:t>$31,415.21</w:t>
            </w:r>
          </w:p>
        </w:tc>
      </w:tr>
      <w:tr w:rsidR="00FD12E7" w:rsidRPr="00777A81" w14:paraId="5DFDBB01" w14:textId="77777777" w:rsidTr="009B7D82">
        <w:trPr>
          <w:trHeight w:val="504"/>
        </w:trPr>
        <w:tc>
          <w:tcPr>
            <w:tcW w:w="1796" w:type="dxa"/>
            <w:tcBorders>
              <w:top w:val="nil"/>
              <w:left w:val="single" w:sz="4" w:space="0" w:color="D9D9D9"/>
              <w:bottom w:val="single" w:sz="4" w:space="0" w:color="D9D9D9"/>
              <w:right w:val="nil"/>
            </w:tcBorders>
            <w:shd w:val="clear" w:color="000000" w:fill="244061"/>
            <w:vAlign w:val="center"/>
            <w:hideMark/>
          </w:tcPr>
          <w:p w14:paraId="1A6D1444" w14:textId="77777777" w:rsidR="00777A81" w:rsidRPr="00777A81" w:rsidRDefault="00777A81" w:rsidP="00777A81">
            <w:pPr>
              <w:spacing w:after="0" w:line="240" w:lineRule="auto"/>
              <w:jc w:val="center"/>
              <w:rPr>
                <w:rFonts w:ascii="Arial" w:eastAsia="Times New Roman" w:hAnsi="Arial" w:cs="Arial"/>
                <w:b/>
                <w:bCs/>
                <w:color w:val="FFFFFF"/>
                <w:sz w:val="24"/>
                <w:szCs w:val="24"/>
                <w:lang w:eastAsia="es-MX"/>
              </w:rPr>
            </w:pPr>
            <w:r w:rsidRPr="00777A81">
              <w:rPr>
                <w:rFonts w:ascii="Arial" w:eastAsia="Times New Roman" w:hAnsi="Arial" w:cs="Arial"/>
                <w:b/>
                <w:bCs/>
                <w:color w:val="FFFFFF"/>
                <w:sz w:val="24"/>
                <w:szCs w:val="24"/>
                <w:lang w:eastAsia="es-MX"/>
              </w:rPr>
              <w:t> </w:t>
            </w:r>
          </w:p>
        </w:tc>
        <w:tc>
          <w:tcPr>
            <w:tcW w:w="2695" w:type="dxa"/>
            <w:tcBorders>
              <w:top w:val="nil"/>
              <w:left w:val="nil"/>
              <w:bottom w:val="single" w:sz="4" w:space="0" w:color="D9D9D9"/>
              <w:right w:val="nil"/>
            </w:tcBorders>
            <w:shd w:val="clear" w:color="000000" w:fill="244061"/>
            <w:vAlign w:val="center"/>
            <w:hideMark/>
          </w:tcPr>
          <w:p w14:paraId="65AF307E" w14:textId="77777777" w:rsidR="00777A81" w:rsidRPr="00777A81" w:rsidRDefault="00777A81" w:rsidP="00777A81">
            <w:pPr>
              <w:spacing w:after="0" w:line="240" w:lineRule="auto"/>
              <w:jc w:val="right"/>
              <w:rPr>
                <w:rFonts w:ascii="Arial" w:eastAsia="Times New Roman" w:hAnsi="Arial" w:cs="Arial"/>
                <w:b/>
                <w:bCs/>
                <w:color w:val="FFFFFF"/>
                <w:sz w:val="24"/>
                <w:szCs w:val="24"/>
                <w:lang w:eastAsia="es-MX"/>
              </w:rPr>
            </w:pPr>
            <w:r w:rsidRPr="00777A81">
              <w:rPr>
                <w:rFonts w:ascii="Arial" w:eastAsia="Times New Roman" w:hAnsi="Arial" w:cs="Arial"/>
                <w:b/>
                <w:bCs/>
                <w:color w:val="FFFFFF"/>
                <w:sz w:val="24"/>
                <w:szCs w:val="24"/>
                <w:lang w:eastAsia="es-MX"/>
              </w:rPr>
              <w:t>Total</w:t>
            </w:r>
          </w:p>
        </w:tc>
        <w:tc>
          <w:tcPr>
            <w:tcW w:w="2544" w:type="dxa"/>
            <w:tcBorders>
              <w:top w:val="nil"/>
              <w:left w:val="nil"/>
              <w:bottom w:val="single" w:sz="4" w:space="0" w:color="D9D9D9"/>
              <w:right w:val="nil"/>
            </w:tcBorders>
            <w:shd w:val="clear" w:color="000000" w:fill="244061"/>
            <w:noWrap/>
            <w:vAlign w:val="center"/>
            <w:hideMark/>
          </w:tcPr>
          <w:p w14:paraId="0CE45008" w14:textId="77777777" w:rsidR="00777A81" w:rsidRPr="00777A81" w:rsidRDefault="00777A81" w:rsidP="00FD12E7">
            <w:pPr>
              <w:spacing w:after="0" w:line="240" w:lineRule="auto"/>
              <w:ind w:right="731"/>
              <w:jc w:val="right"/>
              <w:rPr>
                <w:rFonts w:ascii="Arial" w:eastAsia="Times New Roman" w:hAnsi="Arial" w:cs="Arial"/>
                <w:b/>
                <w:bCs/>
                <w:color w:val="FFFFFF"/>
                <w:sz w:val="24"/>
                <w:szCs w:val="24"/>
                <w:lang w:eastAsia="es-MX"/>
              </w:rPr>
            </w:pPr>
            <w:r w:rsidRPr="00777A81">
              <w:rPr>
                <w:rFonts w:ascii="Arial" w:eastAsia="Times New Roman" w:hAnsi="Arial" w:cs="Arial"/>
                <w:b/>
                <w:bCs/>
                <w:color w:val="FFFFFF"/>
                <w:sz w:val="24"/>
                <w:szCs w:val="24"/>
                <w:lang w:eastAsia="es-MX"/>
              </w:rPr>
              <w:t>2,785</w:t>
            </w:r>
          </w:p>
        </w:tc>
        <w:tc>
          <w:tcPr>
            <w:tcW w:w="2845" w:type="dxa"/>
            <w:tcBorders>
              <w:top w:val="nil"/>
              <w:left w:val="nil"/>
              <w:bottom w:val="single" w:sz="4" w:space="0" w:color="D9D9D9"/>
              <w:right w:val="single" w:sz="4" w:space="0" w:color="D9D9D9"/>
            </w:tcBorders>
            <w:shd w:val="clear" w:color="000000" w:fill="244061"/>
            <w:noWrap/>
            <w:vAlign w:val="center"/>
            <w:hideMark/>
          </w:tcPr>
          <w:p w14:paraId="2DDEF8DB" w14:textId="77777777" w:rsidR="00777A81" w:rsidRPr="00777A81" w:rsidRDefault="00777A81" w:rsidP="00777A81">
            <w:pPr>
              <w:spacing w:after="0" w:line="240" w:lineRule="auto"/>
              <w:jc w:val="center"/>
              <w:rPr>
                <w:rFonts w:ascii="Arial" w:eastAsia="Times New Roman" w:hAnsi="Arial" w:cs="Arial"/>
                <w:b/>
                <w:bCs/>
                <w:color w:val="FFFFFF"/>
                <w:sz w:val="24"/>
                <w:szCs w:val="24"/>
                <w:lang w:eastAsia="es-MX"/>
              </w:rPr>
            </w:pPr>
            <w:r w:rsidRPr="00777A81">
              <w:rPr>
                <w:rFonts w:ascii="Arial" w:eastAsia="Times New Roman" w:hAnsi="Arial" w:cs="Arial"/>
                <w:b/>
                <w:bCs/>
                <w:color w:val="FFFFFF"/>
                <w:sz w:val="24"/>
                <w:szCs w:val="24"/>
                <w:lang w:eastAsia="es-MX"/>
              </w:rPr>
              <w:t> </w:t>
            </w:r>
          </w:p>
        </w:tc>
      </w:tr>
      <w:tr w:rsidR="00FD12E7" w:rsidRPr="00777A81" w14:paraId="455F7CEA" w14:textId="77777777" w:rsidTr="009B7D82">
        <w:trPr>
          <w:trHeight w:hRule="exact" w:val="289"/>
        </w:trPr>
        <w:tc>
          <w:tcPr>
            <w:tcW w:w="1796" w:type="dxa"/>
            <w:tcBorders>
              <w:top w:val="nil"/>
              <w:left w:val="nil"/>
              <w:bottom w:val="nil"/>
              <w:right w:val="nil"/>
            </w:tcBorders>
            <w:shd w:val="clear" w:color="auto" w:fill="auto"/>
            <w:noWrap/>
            <w:vAlign w:val="bottom"/>
            <w:hideMark/>
          </w:tcPr>
          <w:p w14:paraId="69FC0035" w14:textId="77777777" w:rsidR="00777A81" w:rsidRPr="00777A81" w:rsidRDefault="00777A81" w:rsidP="00777A81">
            <w:pPr>
              <w:spacing w:after="0" w:line="240" w:lineRule="auto"/>
              <w:rPr>
                <w:rFonts w:ascii="Helvetica" w:eastAsia="Times New Roman" w:hAnsi="Helvetica" w:cs="Helvetica"/>
                <w:color w:val="000000"/>
                <w:lang w:eastAsia="es-MX"/>
              </w:rPr>
            </w:pPr>
            <w:r w:rsidRPr="00777A81">
              <w:rPr>
                <w:rFonts w:ascii="Helvetica" w:eastAsia="Times New Roman" w:hAnsi="Helvetica" w:cs="Helvetica"/>
                <w:color w:val="000000"/>
                <w:lang w:eastAsia="es-MX"/>
              </w:rPr>
              <w:t>Nota:</w:t>
            </w:r>
          </w:p>
        </w:tc>
        <w:tc>
          <w:tcPr>
            <w:tcW w:w="2695" w:type="dxa"/>
            <w:tcBorders>
              <w:top w:val="nil"/>
              <w:left w:val="nil"/>
              <w:bottom w:val="nil"/>
              <w:right w:val="nil"/>
            </w:tcBorders>
            <w:shd w:val="clear" w:color="auto" w:fill="auto"/>
            <w:noWrap/>
            <w:vAlign w:val="bottom"/>
            <w:hideMark/>
          </w:tcPr>
          <w:p w14:paraId="03A0F236" w14:textId="77777777" w:rsidR="00777A81" w:rsidRPr="00777A81" w:rsidRDefault="00777A81" w:rsidP="00777A81">
            <w:pPr>
              <w:spacing w:after="0" w:line="240" w:lineRule="auto"/>
              <w:rPr>
                <w:rFonts w:ascii="Helvetica" w:eastAsia="Times New Roman" w:hAnsi="Helvetica" w:cs="Helvetica"/>
                <w:color w:val="000000"/>
                <w:lang w:eastAsia="es-MX"/>
              </w:rPr>
            </w:pPr>
          </w:p>
        </w:tc>
        <w:tc>
          <w:tcPr>
            <w:tcW w:w="2544" w:type="dxa"/>
            <w:tcBorders>
              <w:top w:val="nil"/>
              <w:left w:val="nil"/>
              <w:bottom w:val="nil"/>
              <w:right w:val="nil"/>
            </w:tcBorders>
            <w:shd w:val="clear" w:color="auto" w:fill="auto"/>
            <w:noWrap/>
            <w:vAlign w:val="bottom"/>
            <w:hideMark/>
          </w:tcPr>
          <w:p w14:paraId="5078A5E2" w14:textId="77777777" w:rsidR="00777A81" w:rsidRPr="00777A81" w:rsidRDefault="00777A81" w:rsidP="00777A81">
            <w:pPr>
              <w:spacing w:after="0" w:line="240" w:lineRule="auto"/>
              <w:rPr>
                <w:rFonts w:ascii="Times New Roman" w:eastAsia="Times New Roman" w:hAnsi="Times New Roman" w:cs="Times New Roman"/>
                <w:sz w:val="20"/>
                <w:szCs w:val="20"/>
                <w:lang w:eastAsia="es-MX"/>
              </w:rPr>
            </w:pPr>
          </w:p>
        </w:tc>
        <w:tc>
          <w:tcPr>
            <w:tcW w:w="2845" w:type="dxa"/>
            <w:tcBorders>
              <w:top w:val="nil"/>
              <w:left w:val="nil"/>
              <w:bottom w:val="nil"/>
              <w:right w:val="nil"/>
            </w:tcBorders>
            <w:shd w:val="clear" w:color="auto" w:fill="auto"/>
            <w:noWrap/>
            <w:vAlign w:val="bottom"/>
            <w:hideMark/>
          </w:tcPr>
          <w:p w14:paraId="3F80A5A5" w14:textId="77777777" w:rsidR="00777A81" w:rsidRPr="00777A81" w:rsidRDefault="00777A81" w:rsidP="00777A81">
            <w:pPr>
              <w:spacing w:after="0" w:line="240" w:lineRule="auto"/>
              <w:rPr>
                <w:rFonts w:ascii="Times New Roman" w:eastAsia="Times New Roman" w:hAnsi="Times New Roman" w:cs="Times New Roman"/>
                <w:sz w:val="20"/>
                <w:szCs w:val="20"/>
                <w:lang w:eastAsia="es-MX"/>
              </w:rPr>
            </w:pPr>
          </w:p>
        </w:tc>
      </w:tr>
      <w:tr w:rsidR="00777A81" w:rsidRPr="00777A81" w14:paraId="11320763" w14:textId="77777777" w:rsidTr="009B7D82">
        <w:trPr>
          <w:trHeight w:val="397"/>
        </w:trPr>
        <w:tc>
          <w:tcPr>
            <w:tcW w:w="9883" w:type="dxa"/>
            <w:gridSpan w:val="4"/>
            <w:tcBorders>
              <w:top w:val="nil"/>
              <w:left w:val="nil"/>
              <w:bottom w:val="nil"/>
              <w:right w:val="nil"/>
            </w:tcBorders>
            <w:shd w:val="clear" w:color="auto" w:fill="auto"/>
            <w:noWrap/>
            <w:hideMark/>
          </w:tcPr>
          <w:p w14:paraId="7B47EBE7" w14:textId="15C51E5C" w:rsidR="00777A81" w:rsidRPr="00777A81" w:rsidRDefault="00777A81" w:rsidP="00FD12E7">
            <w:pPr>
              <w:spacing w:after="0" w:line="240" w:lineRule="auto"/>
              <w:rPr>
                <w:rFonts w:ascii="Helvetica" w:eastAsia="Times New Roman" w:hAnsi="Helvetica" w:cs="Helvetica"/>
                <w:color w:val="000000"/>
                <w:sz w:val="18"/>
                <w:szCs w:val="18"/>
                <w:lang w:eastAsia="es-MX"/>
              </w:rPr>
            </w:pPr>
            <w:r w:rsidRPr="00777A81">
              <w:rPr>
                <w:rFonts w:ascii="Helvetica" w:eastAsia="Times New Roman" w:hAnsi="Helvetica" w:cs="Helvetica"/>
                <w:color w:val="000000"/>
                <w:sz w:val="18"/>
                <w:szCs w:val="18"/>
                <w:lang w:eastAsia="es-MX"/>
              </w:rPr>
              <w:t>El presente n</w:t>
            </w:r>
            <w:r w:rsidR="00FD12E7">
              <w:rPr>
                <w:rFonts w:ascii="Helvetica" w:eastAsia="Times New Roman" w:hAnsi="Helvetica" w:cs="Helvetica"/>
                <w:color w:val="000000"/>
                <w:sz w:val="18"/>
                <w:szCs w:val="18"/>
                <w:lang w:eastAsia="es-MX"/>
              </w:rPr>
              <w:t>ú</w:t>
            </w:r>
            <w:r w:rsidRPr="00777A81">
              <w:rPr>
                <w:rFonts w:ascii="Helvetica" w:eastAsia="Times New Roman" w:hAnsi="Helvetica" w:cs="Helvetica"/>
                <w:color w:val="000000"/>
                <w:sz w:val="18"/>
                <w:szCs w:val="18"/>
                <w:lang w:eastAsia="es-MX"/>
              </w:rPr>
              <w:t>mero de plazas, no considera las promociones de grados que pudieran aprobarse en el ejercicio fiscal 2024.</w:t>
            </w:r>
          </w:p>
        </w:tc>
      </w:tr>
      <w:tr w:rsidR="00777A81" w:rsidRPr="00777A81" w14:paraId="36C3D83C" w14:textId="77777777" w:rsidTr="009B7D82">
        <w:trPr>
          <w:trHeight w:val="356"/>
        </w:trPr>
        <w:tc>
          <w:tcPr>
            <w:tcW w:w="9883" w:type="dxa"/>
            <w:gridSpan w:val="4"/>
            <w:vMerge w:val="restart"/>
            <w:tcBorders>
              <w:top w:val="single" w:sz="4" w:space="0" w:color="808080"/>
              <w:left w:val="nil"/>
              <w:bottom w:val="nil"/>
              <w:right w:val="nil"/>
            </w:tcBorders>
            <w:shd w:val="clear" w:color="auto" w:fill="auto"/>
            <w:vAlign w:val="center"/>
            <w:hideMark/>
          </w:tcPr>
          <w:p w14:paraId="47522E37" w14:textId="0B2EEC52" w:rsidR="00777A81" w:rsidRPr="00777A81" w:rsidRDefault="00777A81" w:rsidP="009B7D82">
            <w:pPr>
              <w:spacing w:before="120" w:after="120" w:line="240" w:lineRule="auto"/>
              <w:jc w:val="both"/>
              <w:rPr>
                <w:rFonts w:ascii="Arial" w:eastAsia="Times New Roman" w:hAnsi="Arial" w:cs="Arial"/>
                <w:b/>
                <w:bCs/>
                <w:i/>
                <w:iCs/>
                <w:color w:val="000000"/>
                <w:sz w:val="20"/>
                <w:szCs w:val="16"/>
                <w:lang w:eastAsia="es-MX"/>
              </w:rPr>
            </w:pPr>
            <w:r w:rsidRPr="00777A81">
              <w:rPr>
                <w:rFonts w:ascii="Arial" w:eastAsia="Times New Roman" w:hAnsi="Arial" w:cs="Arial"/>
                <w:b/>
                <w:bCs/>
                <w:i/>
                <w:iCs/>
                <w:color w:val="000000"/>
                <w:sz w:val="20"/>
                <w:szCs w:val="16"/>
                <w:lang w:eastAsia="es-MX"/>
              </w:rPr>
              <w:t>Fuente: Dirección de Recursos Humanos de la Secretaría de Administración y Tecnologías de la Información, con base en los Criterio 39, 45</w:t>
            </w:r>
            <w:r w:rsidR="004E6D9A">
              <w:rPr>
                <w:rFonts w:ascii="Arial" w:eastAsia="Times New Roman" w:hAnsi="Arial" w:cs="Arial"/>
                <w:b/>
                <w:bCs/>
                <w:i/>
                <w:iCs/>
                <w:color w:val="000000"/>
                <w:sz w:val="20"/>
                <w:szCs w:val="16"/>
                <w:lang w:eastAsia="es-MX"/>
              </w:rPr>
              <w:t>, 46</w:t>
            </w:r>
            <w:r w:rsidR="00887C6B">
              <w:rPr>
                <w:rFonts w:ascii="Arial" w:eastAsia="Times New Roman" w:hAnsi="Arial" w:cs="Arial"/>
                <w:b/>
                <w:bCs/>
                <w:i/>
                <w:iCs/>
                <w:color w:val="000000"/>
                <w:sz w:val="20"/>
                <w:szCs w:val="16"/>
                <w:lang w:eastAsia="es-MX"/>
              </w:rPr>
              <w:t xml:space="preserve"> y</w:t>
            </w:r>
            <w:bookmarkStart w:id="2" w:name="_GoBack"/>
            <w:bookmarkEnd w:id="2"/>
            <w:r w:rsidRPr="00777A81">
              <w:rPr>
                <w:rFonts w:ascii="Arial" w:eastAsia="Times New Roman" w:hAnsi="Arial" w:cs="Arial"/>
                <w:b/>
                <w:bCs/>
                <w:i/>
                <w:iCs/>
                <w:color w:val="000000"/>
                <w:sz w:val="20"/>
                <w:szCs w:val="16"/>
                <w:lang w:eastAsia="es-MX"/>
              </w:rPr>
              <w:t xml:space="preserve"> 47 del Catálogo de Criterios de Evaluación del BIPM 2022</w:t>
            </w:r>
          </w:p>
        </w:tc>
      </w:tr>
      <w:tr w:rsidR="00777A81" w:rsidRPr="00777A81" w14:paraId="6E6EAF8E" w14:textId="77777777" w:rsidTr="009B7D82">
        <w:trPr>
          <w:trHeight w:val="321"/>
        </w:trPr>
        <w:tc>
          <w:tcPr>
            <w:tcW w:w="9883" w:type="dxa"/>
            <w:gridSpan w:val="4"/>
            <w:vMerge/>
            <w:tcBorders>
              <w:top w:val="single" w:sz="4" w:space="0" w:color="808080"/>
              <w:left w:val="nil"/>
              <w:bottom w:val="nil"/>
              <w:right w:val="nil"/>
            </w:tcBorders>
            <w:shd w:val="clear" w:color="auto" w:fill="auto"/>
            <w:vAlign w:val="center"/>
            <w:hideMark/>
          </w:tcPr>
          <w:p w14:paraId="124B50FD" w14:textId="77777777" w:rsidR="00777A81" w:rsidRPr="00777A81" w:rsidRDefault="00777A81" w:rsidP="00777A81">
            <w:pPr>
              <w:spacing w:after="0" w:line="240" w:lineRule="auto"/>
              <w:rPr>
                <w:rFonts w:ascii="Arial" w:eastAsia="Times New Roman" w:hAnsi="Arial" w:cs="Arial"/>
                <w:b/>
                <w:bCs/>
                <w:i/>
                <w:iCs/>
                <w:color w:val="000000"/>
                <w:sz w:val="16"/>
                <w:szCs w:val="16"/>
                <w:lang w:eastAsia="es-MX"/>
              </w:rPr>
            </w:pPr>
          </w:p>
        </w:tc>
      </w:tr>
    </w:tbl>
    <w:p w14:paraId="1117741F" w14:textId="77777777" w:rsidR="00DB2C7B" w:rsidRDefault="00DB2C7B" w:rsidP="00BC05B1">
      <w:pPr>
        <w:ind w:left="284"/>
        <w:rPr>
          <w:rFonts w:ascii="Arial" w:hAnsi="Arial" w:cs="Arial"/>
          <w:b/>
          <w:sz w:val="24"/>
          <w:szCs w:val="24"/>
        </w:rPr>
      </w:pPr>
    </w:p>
    <w:p w14:paraId="4BCE73BF" w14:textId="77777777" w:rsidR="000E70C4" w:rsidRDefault="000E70C4">
      <w:pPr>
        <w:rPr>
          <w:rFonts w:ascii="Arial" w:hAnsi="Arial" w:cs="Arial"/>
          <w:b/>
          <w:sz w:val="24"/>
          <w:szCs w:val="24"/>
        </w:rPr>
        <w:sectPr w:rsidR="000E70C4" w:rsidSect="00DB2C7B">
          <w:pgSz w:w="12240" w:h="15840"/>
          <w:pgMar w:top="1134" w:right="1134" w:bottom="1134" w:left="567" w:header="709" w:footer="709" w:gutter="0"/>
          <w:cols w:space="708"/>
          <w:docGrid w:linePitch="360"/>
        </w:sectPr>
      </w:pPr>
    </w:p>
    <w:p w14:paraId="4A3B3FDA" w14:textId="4CD73EFA" w:rsidR="00DB2C7B" w:rsidRDefault="000E70C4" w:rsidP="000E70C4">
      <w:pPr>
        <w:ind w:left="-567"/>
        <w:rPr>
          <w:rFonts w:ascii="Arial" w:eastAsia="Times New Roman" w:hAnsi="Arial" w:cs="Arial"/>
          <w:b/>
          <w:bCs/>
          <w:sz w:val="24"/>
          <w:szCs w:val="24"/>
          <w:lang w:eastAsia="es-MX"/>
        </w:rPr>
      </w:pPr>
      <w:r w:rsidRPr="000E70C4">
        <w:rPr>
          <w:rFonts w:ascii="Arial" w:eastAsia="Times New Roman" w:hAnsi="Arial" w:cs="Arial"/>
          <w:b/>
          <w:bCs/>
          <w:sz w:val="24"/>
          <w:szCs w:val="24"/>
          <w:lang w:eastAsia="es-MX"/>
        </w:rPr>
        <w:lastRenderedPageBreak/>
        <w:t>Cuadro 31. Tabulador de plazas personal de confianza</w:t>
      </w:r>
    </w:p>
    <w:tbl>
      <w:tblPr>
        <w:tblW w:w="14742" w:type="dxa"/>
        <w:tblInd w:w="-577" w:type="dxa"/>
        <w:tblLayout w:type="fixed"/>
        <w:tblCellMar>
          <w:left w:w="70" w:type="dxa"/>
          <w:right w:w="70" w:type="dxa"/>
        </w:tblCellMar>
        <w:tblLook w:val="04A0" w:firstRow="1" w:lastRow="0" w:firstColumn="1" w:lastColumn="0" w:noHBand="0" w:noVBand="1"/>
      </w:tblPr>
      <w:tblGrid>
        <w:gridCol w:w="851"/>
        <w:gridCol w:w="3402"/>
        <w:gridCol w:w="5103"/>
        <w:gridCol w:w="2126"/>
        <w:gridCol w:w="1701"/>
        <w:gridCol w:w="1559"/>
      </w:tblGrid>
      <w:tr w:rsidR="00A62232" w:rsidRPr="00A62232" w14:paraId="7268C6E6" w14:textId="77777777" w:rsidTr="00B73747">
        <w:trPr>
          <w:trHeight w:val="630"/>
          <w:tblHeader/>
        </w:trPr>
        <w:tc>
          <w:tcPr>
            <w:tcW w:w="14742" w:type="dxa"/>
            <w:gridSpan w:val="6"/>
            <w:tcBorders>
              <w:top w:val="single" w:sz="8" w:space="0" w:color="808080"/>
              <w:left w:val="single" w:sz="8" w:space="0" w:color="808080"/>
              <w:bottom w:val="single" w:sz="4" w:space="0" w:color="808080"/>
              <w:right w:val="single" w:sz="8" w:space="0" w:color="808080"/>
            </w:tcBorders>
            <w:shd w:val="clear" w:color="000000" w:fill="214061"/>
            <w:vAlign w:val="center"/>
            <w:hideMark/>
          </w:tcPr>
          <w:p w14:paraId="5FE1BEFD" w14:textId="11FD3E15" w:rsidR="00A62232" w:rsidRPr="00A62232" w:rsidRDefault="00A62232" w:rsidP="00A62232">
            <w:pPr>
              <w:spacing w:after="0" w:line="240" w:lineRule="auto"/>
              <w:jc w:val="center"/>
              <w:rPr>
                <w:rFonts w:ascii="Arial" w:eastAsia="Times New Roman" w:hAnsi="Arial" w:cs="Arial"/>
                <w:b/>
                <w:bCs/>
                <w:color w:val="FFFFFF"/>
                <w:sz w:val="24"/>
                <w:szCs w:val="24"/>
                <w:lang w:eastAsia="es-MX"/>
              </w:rPr>
            </w:pPr>
            <w:r w:rsidRPr="00A62232">
              <w:rPr>
                <w:rFonts w:ascii="Arial" w:eastAsia="Times New Roman" w:hAnsi="Arial" w:cs="Arial"/>
                <w:b/>
                <w:bCs/>
                <w:color w:val="FFFFFF"/>
                <w:sz w:val="24"/>
                <w:szCs w:val="24"/>
                <w:lang w:eastAsia="es-MX"/>
              </w:rPr>
              <w:t>TABULADOR DE PL</w:t>
            </w:r>
            <w:r w:rsidR="00B73747">
              <w:rPr>
                <w:rFonts w:ascii="Arial" w:eastAsia="Times New Roman" w:hAnsi="Arial" w:cs="Arial"/>
                <w:b/>
                <w:bCs/>
                <w:color w:val="FFFFFF"/>
                <w:sz w:val="24"/>
                <w:szCs w:val="24"/>
                <w:lang w:eastAsia="es-MX"/>
              </w:rPr>
              <w:t>AZAS</w:t>
            </w:r>
            <w:r w:rsidR="00723F6A">
              <w:rPr>
                <w:rFonts w:ascii="Arial" w:eastAsia="Times New Roman" w:hAnsi="Arial" w:cs="Arial"/>
                <w:b/>
                <w:bCs/>
                <w:color w:val="FFFFFF"/>
                <w:sz w:val="24"/>
                <w:szCs w:val="24"/>
                <w:lang w:eastAsia="es-MX"/>
              </w:rPr>
              <w:t xml:space="preserve"> </w:t>
            </w:r>
            <w:r w:rsidR="00B73747">
              <w:rPr>
                <w:rFonts w:ascii="Arial" w:eastAsia="Times New Roman" w:hAnsi="Arial" w:cs="Arial"/>
                <w:b/>
                <w:bCs/>
                <w:color w:val="FFFFFF"/>
                <w:sz w:val="24"/>
                <w:szCs w:val="24"/>
                <w:lang w:eastAsia="es-MX"/>
              </w:rPr>
              <w:t>PERSONAL DE CONFIANZA 2024</w:t>
            </w:r>
          </w:p>
        </w:tc>
      </w:tr>
      <w:tr w:rsidR="00A62232" w:rsidRPr="00A62232" w14:paraId="643309E8" w14:textId="77777777" w:rsidTr="00B73747">
        <w:trPr>
          <w:trHeight w:val="990"/>
          <w:tblHeader/>
        </w:trPr>
        <w:tc>
          <w:tcPr>
            <w:tcW w:w="851" w:type="dxa"/>
            <w:vMerge w:val="restart"/>
            <w:tcBorders>
              <w:top w:val="nil"/>
              <w:left w:val="single" w:sz="8" w:space="0" w:color="808080"/>
              <w:bottom w:val="single" w:sz="4" w:space="0" w:color="808080"/>
              <w:right w:val="single" w:sz="4" w:space="0" w:color="808080"/>
            </w:tcBorders>
            <w:shd w:val="clear" w:color="000000" w:fill="214061"/>
            <w:vAlign w:val="center"/>
            <w:hideMark/>
          </w:tcPr>
          <w:p w14:paraId="38A36156" w14:textId="77777777" w:rsidR="00A62232" w:rsidRPr="00A62232" w:rsidRDefault="00A62232" w:rsidP="00A62232">
            <w:pPr>
              <w:spacing w:after="0" w:line="240" w:lineRule="auto"/>
              <w:jc w:val="center"/>
              <w:rPr>
                <w:rFonts w:ascii="Arial" w:eastAsia="Times New Roman" w:hAnsi="Arial" w:cs="Arial"/>
                <w:b/>
                <w:bCs/>
                <w:color w:val="FFFFFF"/>
                <w:sz w:val="24"/>
                <w:szCs w:val="24"/>
                <w:lang w:eastAsia="es-MX"/>
              </w:rPr>
            </w:pPr>
            <w:r w:rsidRPr="00A62232">
              <w:rPr>
                <w:rFonts w:ascii="Arial" w:eastAsia="Times New Roman" w:hAnsi="Arial" w:cs="Arial"/>
                <w:b/>
                <w:bCs/>
                <w:color w:val="FFFFFF"/>
                <w:sz w:val="24"/>
                <w:szCs w:val="24"/>
                <w:lang w:eastAsia="es-MX"/>
              </w:rPr>
              <w:t>NIVEL</w:t>
            </w:r>
          </w:p>
        </w:tc>
        <w:tc>
          <w:tcPr>
            <w:tcW w:w="3402" w:type="dxa"/>
            <w:vMerge w:val="restart"/>
            <w:tcBorders>
              <w:top w:val="nil"/>
              <w:left w:val="single" w:sz="4" w:space="0" w:color="808080"/>
              <w:bottom w:val="single" w:sz="4" w:space="0" w:color="808080"/>
              <w:right w:val="single" w:sz="4" w:space="0" w:color="808080"/>
            </w:tcBorders>
            <w:shd w:val="clear" w:color="000000" w:fill="214061"/>
            <w:vAlign w:val="center"/>
            <w:hideMark/>
          </w:tcPr>
          <w:p w14:paraId="6ED9FCC7" w14:textId="77777777" w:rsidR="00A62232" w:rsidRPr="00A62232" w:rsidRDefault="00A62232" w:rsidP="00A62232">
            <w:pPr>
              <w:spacing w:after="0" w:line="240" w:lineRule="auto"/>
              <w:jc w:val="center"/>
              <w:rPr>
                <w:rFonts w:ascii="Arial" w:eastAsia="Times New Roman" w:hAnsi="Arial" w:cs="Arial"/>
                <w:b/>
                <w:bCs/>
                <w:color w:val="FFFFFF"/>
                <w:sz w:val="24"/>
                <w:szCs w:val="24"/>
                <w:lang w:eastAsia="es-MX"/>
              </w:rPr>
            </w:pPr>
            <w:r w:rsidRPr="00A62232">
              <w:rPr>
                <w:rFonts w:ascii="Arial" w:eastAsia="Times New Roman" w:hAnsi="Arial" w:cs="Arial"/>
                <w:b/>
                <w:bCs/>
                <w:color w:val="FFFFFF"/>
                <w:sz w:val="24"/>
                <w:szCs w:val="24"/>
                <w:lang w:eastAsia="es-MX"/>
              </w:rPr>
              <w:t>PUESTO NOMINAL</w:t>
            </w:r>
          </w:p>
        </w:tc>
        <w:tc>
          <w:tcPr>
            <w:tcW w:w="5103" w:type="dxa"/>
            <w:vMerge w:val="restart"/>
            <w:tcBorders>
              <w:top w:val="nil"/>
              <w:left w:val="single" w:sz="4" w:space="0" w:color="808080"/>
              <w:bottom w:val="single" w:sz="4" w:space="0" w:color="808080"/>
              <w:right w:val="single" w:sz="4" w:space="0" w:color="808080"/>
            </w:tcBorders>
            <w:shd w:val="clear" w:color="000000" w:fill="214061"/>
            <w:vAlign w:val="center"/>
            <w:hideMark/>
          </w:tcPr>
          <w:p w14:paraId="3BC344A5" w14:textId="77777777" w:rsidR="00A62232" w:rsidRPr="00A62232" w:rsidRDefault="00A62232" w:rsidP="00A62232">
            <w:pPr>
              <w:spacing w:after="0" w:line="240" w:lineRule="auto"/>
              <w:jc w:val="center"/>
              <w:rPr>
                <w:rFonts w:ascii="Arial" w:eastAsia="Times New Roman" w:hAnsi="Arial" w:cs="Arial"/>
                <w:b/>
                <w:bCs/>
                <w:color w:val="FFFFFF"/>
                <w:sz w:val="24"/>
                <w:szCs w:val="24"/>
                <w:lang w:eastAsia="es-MX"/>
              </w:rPr>
            </w:pPr>
            <w:r w:rsidRPr="00A62232">
              <w:rPr>
                <w:rFonts w:ascii="Arial" w:eastAsia="Times New Roman" w:hAnsi="Arial" w:cs="Arial"/>
                <w:b/>
                <w:bCs/>
                <w:color w:val="FFFFFF"/>
                <w:sz w:val="24"/>
                <w:szCs w:val="24"/>
                <w:lang w:eastAsia="es-MX"/>
              </w:rPr>
              <w:t>PUESTOS QUE SE INCLUYEN EN ESTA CATEGORÍA</w:t>
            </w:r>
          </w:p>
        </w:tc>
        <w:tc>
          <w:tcPr>
            <w:tcW w:w="2126" w:type="dxa"/>
            <w:vMerge w:val="restart"/>
            <w:tcBorders>
              <w:top w:val="nil"/>
              <w:left w:val="single" w:sz="4" w:space="0" w:color="808080"/>
              <w:bottom w:val="single" w:sz="4" w:space="0" w:color="808080"/>
              <w:right w:val="single" w:sz="4" w:space="0" w:color="808080"/>
            </w:tcBorders>
            <w:shd w:val="clear" w:color="000000" w:fill="214061"/>
            <w:vAlign w:val="center"/>
            <w:hideMark/>
          </w:tcPr>
          <w:p w14:paraId="4D2D4C93" w14:textId="77777777" w:rsidR="00A62232" w:rsidRPr="00A62232" w:rsidRDefault="00A62232" w:rsidP="00A62232">
            <w:pPr>
              <w:spacing w:after="0" w:line="240" w:lineRule="auto"/>
              <w:jc w:val="center"/>
              <w:rPr>
                <w:rFonts w:ascii="Arial" w:eastAsia="Times New Roman" w:hAnsi="Arial" w:cs="Arial"/>
                <w:b/>
                <w:bCs/>
                <w:color w:val="FFFFFF"/>
                <w:sz w:val="24"/>
                <w:szCs w:val="24"/>
                <w:lang w:eastAsia="es-MX"/>
              </w:rPr>
            </w:pPr>
            <w:r w:rsidRPr="00A62232">
              <w:rPr>
                <w:rFonts w:ascii="Arial" w:eastAsia="Times New Roman" w:hAnsi="Arial" w:cs="Arial"/>
                <w:b/>
                <w:bCs/>
                <w:color w:val="FFFFFF"/>
                <w:sz w:val="24"/>
                <w:szCs w:val="24"/>
                <w:lang w:eastAsia="es-MX"/>
              </w:rPr>
              <w:t xml:space="preserve">MAXIMO NO. DE PLAZAS QUE SE INCLYEN EN LA CATEGORIA </w:t>
            </w:r>
          </w:p>
        </w:tc>
        <w:tc>
          <w:tcPr>
            <w:tcW w:w="3260" w:type="dxa"/>
            <w:gridSpan w:val="2"/>
            <w:tcBorders>
              <w:top w:val="single" w:sz="4" w:space="0" w:color="808080"/>
              <w:left w:val="nil"/>
              <w:bottom w:val="single" w:sz="4" w:space="0" w:color="808080"/>
              <w:right w:val="single" w:sz="8" w:space="0" w:color="808080"/>
            </w:tcBorders>
            <w:shd w:val="clear" w:color="000000" w:fill="214061"/>
            <w:vAlign w:val="center"/>
            <w:hideMark/>
          </w:tcPr>
          <w:p w14:paraId="5DDF8D0D" w14:textId="77777777" w:rsidR="00A62232" w:rsidRPr="00A62232" w:rsidRDefault="00A62232" w:rsidP="00A62232">
            <w:pPr>
              <w:spacing w:after="0" w:line="240" w:lineRule="auto"/>
              <w:jc w:val="center"/>
              <w:rPr>
                <w:rFonts w:ascii="Arial" w:eastAsia="Times New Roman" w:hAnsi="Arial" w:cs="Arial"/>
                <w:b/>
                <w:bCs/>
                <w:color w:val="FFFFFF"/>
                <w:sz w:val="24"/>
                <w:szCs w:val="24"/>
                <w:lang w:eastAsia="es-MX"/>
              </w:rPr>
            </w:pPr>
            <w:r w:rsidRPr="00A62232">
              <w:rPr>
                <w:rFonts w:ascii="Arial" w:eastAsia="Times New Roman" w:hAnsi="Arial" w:cs="Arial"/>
                <w:b/>
                <w:bCs/>
                <w:color w:val="FFFFFF"/>
                <w:sz w:val="24"/>
                <w:szCs w:val="24"/>
                <w:lang w:eastAsia="es-MX"/>
              </w:rPr>
              <w:t xml:space="preserve"> REMUNERACIONES NETAS (MENSUALES) </w:t>
            </w:r>
          </w:p>
        </w:tc>
      </w:tr>
      <w:tr w:rsidR="00A62232" w:rsidRPr="00A62232" w14:paraId="2A643FC3" w14:textId="77777777" w:rsidTr="00B73747">
        <w:trPr>
          <w:trHeight w:val="315"/>
          <w:tblHeader/>
        </w:trPr>
        <w:tc>
          <w:tcPr>
            <w:tcW w:w="851" w:type="dxa"/>
            <w:vMerge/>
            <w:tcBorders>
              <w:top w:val="nil"/>
              <w:left w:val="single" w:sz="8" w:space="0" w:color="808080"/>
              <w:bottom w:val="single" w:sz="4" w:space="0" w:color="808080"/>
              <w:right w:val="single" w:sz="4" w:space="0" w:color="808080"/>
            </w:tcBorders>
            <w:vAlign w:val="center"/>
            <w:hideMark/>
          </w:tcPr>
          <w:p w14:paraId="150FEF7D" w14:textId="77777777" w:rsidR="00A62232" w:rsidRPr="00A62232" w:rsidRDefault="00A62232" w:rsidP="00A62232">
            <w:pPr>
              <w:spacing w:after="0" w:line="240" w:lineRule="auto"/>
              <w:rPr>
                <w:rFonts w:ascii="Arial" w:eastAsia="Times New Roman" w:hAnsi="Arial" w:cs="Arial"/>
                <w:b/>
                <w:bCs/>
                <w:color w:val="FFFFFF"/>
                <w:sz w:val="24"/>
                <w:szCs w:val="24"/>
                <w:lang w:eastAsia="es-MX"/>
              </w:rPr>
            </w:pPr>
          </w:p>
        </w:tc>
        <w:tc>
          <w:tcPr>
            <w:tcW w:w="3402" w:type="dxa"/>
            <w:vMerge/>
            <w:tcBorders>
              <w:top w:val="nil"/>
              <w:left w:val="single" w:sz="4" w:space="0" w:color="808080"/>
              <w:bottom w:val="single" w:sz="4" w:space="0" w:color="808080"/>
              <w:right w:val="single" w:sz="4" w:space="0" w:color="808080"/>
            </w:tcBorders>
            <w:vAlign w:val="center"/>
            <w:hideMark/>
          </w:tcPr>
          <w:p w14:paraId="1F633899" w14:textId="77777777" w:rsidR="00A62232" w:rsidRPr="00A62232" w:rsidRDefault="00A62232" w:rsidP="00A62232">
            <w:pPr>
              <w:spacing w:after="0" w:line="240" w:lineRule="auto"/>
              <w:rPr>
                <w:rFonts w:ascii="Arial" w:eastAsia="Times New Roman" w:hAnsi="Arial" w:cs="Arial"/>
                <w:b/>
                <w:bCs/>
                <w:color w:val="FFFFFF"/>
                <w:sz w:val="24"/>
                <w:szCs w:val="24"/>
                <w:lang w:eastAsia="es-MX"/>
              </w:rPr>
            </w:pPr>
          </w:p>
        </w:tc>
        <w:tc>
          <w:tcPr>
            <w:tcW w:w="5103" w:type="dxa"/>
            <w:vMerge/>
            <w:tcBorders>
              <w:top w:val="nil"/>
              <w:left w:val="single" w:sz="4" w:space="0" w:color="808080"/>
              <w:bottom w:val="single" w:sz="4" w:space="0" w:color="808080"/>
              <w:right w:val="single" w:sz="4" w:space="0" w:color="808080"/>
            </w:tcBorders>
            <w:vAlign w:val="center"/>
            <w:hideMark/>
          </w:tcPr>
          <w:p w14:paraId="3C7F032C" w14:textId="77777777" w:rsidR="00A62232" w:rsidRPr="00A62232" w:rsidRDefault="00A62232" w:rsidP="00A62232">
            <w:pPr>
              <w:spacing w:after="0" w:line="240" w:lineRule="auto"/>
              <w:rPr>
                <w:rFonts w:ascii="Arial" w:eastAsia="Times New Roman" w:hAnsi="Arial" w:cs="Arial"/>
                <w:b/>
                <w:bCs/>
                <w:color w:val="FFFFFF"/>
                <w:sz w:val="24"/>
                <w:szCs w:val="24"/>
                <w:lang w:eastAsia="es-MX"/>
              </w:rPr>
            </w:pPr>
          </w:p>
        </w:tc>
        <w:tc>
          <w:tcPr>
            <w:tcW w:w="2126" w:type="dxa"/>
            <w:vMerge/>
            <w:tcBorders>
              <w:top w:val="nil"/>
              <w:left w:val="single" w:sz="4" w:space="0" w:color="808080"/>
              <w:bottom w:val="single" w:sz="4" w:space="0" w:color="808080"/>
              <w:right w:val="single" w:sz="4" w:space="0" w:color="808080"/>
            </w:tcBorders>
            <w:vAlign w:val="center"/>
            <w:hideMark/>
          </w:tcPr>
          <w:p w14:paraId="6FA994A9" w14:textId="77777777" w:rsidR="00A62232" w:rsidRPr="00A62232" w:rsidRDefault="00A62232" w:rsidP="00A62232">
            <w:pPr>
              <w:spacing w:after="0" w:line="240" w:lineRule="auto"/>
              <w:rPr>
                <w:rFonts w:ascii="Arial" w:eastAsia="Times New Roman" w:hAnsi="Arial" w:cs="Arial"/>
                <w:b/>
                <w:bCs/>
                <w:color w:val="FFFFFF"/>
                <w:sz w:val="24"/>
                <w:szCs w:val="24"/>
                <w:lang w:eastAsia="es-MX"/>
              </w:rPr>
            </w:pPr>
          </w:p>
        </w:tc>
        <w:tc>
          <w:tcPr>
            <w:tcW w:w="1701" w:type="dxa"/>
            <w:tcBorders>
              <w:top w:val="nil"/>
              <w:left w:val="nil"/>
              <w:bottom w:val="single" w:sz="4" w:space="0" w:color="808080"/>
              <w:right w:val="single" w:sz="4" w:space="0" w:color="808080"/>
            </w:tcBorders>
            <w:shd w:val="clear" w:color="000000" w:fill="214061"/>
            <w:vAlign w:val="center"/>
            <w:hideMark/>
          </w:tcPr>
          <w:p w14:paraId="57B903E4" w14:textId="77777777" w:rsidR="00A62232" w:rsidRPr="00A62232" w:rsidRDefault="00A62232" w:rsidP="00A62232">
            <w:pPr>
              <w:spacing w:after="0" w:line="240" w:lineRule="auto"/>
              <w:jc w:val="center"/>
              <w:rPr>
                <w:rFonts w:ascii="Arial" w:eastAsia="Times New Roman" w:hAnsi="Arial" w:cs="Arial"/>
                <w:b/>
                <w:bCs/>
                <w:color w:val="FFFFFF"/>
                <w:sz w:val="24"/>
                <w:szCs w:val="24"/>
                <w:lang w:eastAsia="es-MX"/>
              </w:rPr>
            </w:pPr>
            <w:r w:rsidRPr="00A62232">
              <w:rPr>
                <w:rFonts w:ascii="Arial" w:eastAsia="Times New Roman" w:hAnsi="Arial" w:cs="Arial"/>
                <w:b/>
                <w:bCs/>
                <w:color w:val="FFFFFF"/>
                <w:sz w:val="24"/>
                <w:szCs w:val="24"/>
                <w:lang w:eastAsia="es-MX"/>
              </w:rPr>
              <w:t xml:space="preserve">MÍNINO </w:t>
            </w:r>
          </w:p>
        </w:tc>
        <w:tc>
          <w:tcPr>
            <w:tcW w:w="1559" w:type="dxa"/>
            <w:tcBorders>
              <w:top w:val="nil"/>
              <w:left w:val="nil"/>
              <w:bottom w:val="single" w:sz="4" w:space="0" w:color="808080"/>
              <w:right w:val="single" w:sz="8" w:space="0" w:color="808080"/>
            </w:tcBorders>
            <w:shd w:val="clear" w:color="000000" w:fill="214061"/>
            <w:vAlign w:val="center"/>
            <w:hideMark/>
          </w:tcPr>
          <w:p w14:paraId="6FD71C44" w14:textId="77777777" w:rsidR="00A62232" w:rsidRPr="00A62232" w:rsidRDefault="00A62232" w:rsidP="00A62232">
            <w:pPr>
              <w:spacing w:after="0" w:line="240" w:lineRule="auto"/>
              <w:jc w:val="center"/>
              <w:rPr>
                <w:rFonts w:ascii="Arial" w:eastAsia="Times New Roman" w:hAnsi="Arial" w:cs="Arial"/>
                <w:b/>
                <w:bCs/>
                <w:color w:val="FFFFFF"/>
                <w:sz w:val="24"/>
                <w:szCs w:val="24"/>
                <w:lang w:eastAsia="es-MX"/>
              </w:rPr>
            </w:pPr>
            <w:r w:rsidRPr="00A62232">
              <w:rPr>
                <w:rFonts w:ascii="Arial" w:eastAsia="Times New Roman" w:hAnsi="Arial" w:cs="Arial"/>
                <w:b/>
                <w:bCs/>
                <w:color w:val="FFFFFF"/>
                <w:sz w:val="24"/>
                <w:szCs w:val="24"/>
                <w:lang w:eastAsia="es-MX"/>
              </w:rPr>
              <w:t xml:space="preserve"> MÁXIMO </w:t>
            </w:r>
          </w:p>
        </w:tc>
      </w:tr>
      <w:tr w:rsidR="00A62232" w:rsidRPr="00A62232" w14:paraId="537B71DC" w14:textId="77777777" w:rsidTr="00B73747">
        <w:trPr>
          <w:trHeight w:val="630"/>
        </w:trPr>
        <w:tc>
          <w:tcPr>
            <w:tcW w:w="851" w:type="dxa"/>
            <w:tcBorders>
              <w:top w:val="nil"/>
              <w:left w:val="single" w:sz="8" w:space="0" w:color="808080"/>
              <w:bottom w:val="single" w:sz="4" w:space="0" w:color="808080"/>
              <w:right w:val="single" w:sz="4" w:space="0" w:color="808080"/>
            </w:tcBorders>
            <w:shd w:val="clear" w:color="auto" w:fill="auto"/>
            <w:vAlign w:val="center"/>
            <w:hideMark/>
          </w:tcPr>
          <w:p w14:paraId="62EED469"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I</w:t>
            </w:r>
          </w:p>
        </w:tc>
        <w:tc>
          <w:tcPr>
            <w:tcW w:w="3402" w:type="dxa"/>
            <w:tcBorders>
              <w:top w:val="nil"/>
              <w:left w:val="nil"/>
              <w:bottom w:val="single" w:sz="4" w:space="0" w:color="808080"/>
              <w:right w:val="single" w:sz="4" w:space="0" w:color="808080"/>
            </w:tcBorders>
            <w:shd w:val="clear" w:color="auto" w:fill="auto"/>
            <w:vAlign w:val="center"/>
            <w:hideMark/>
          </w:tcPr>
          <w:p w14:paraId="7F579F4D"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PRESIDENTA /</w:t>
            </w:r>
            <w:r w:rsidRPr="00A62232">
              <w:rPr>
                <w:rFonts w:ascii="Arial" w:eastAsia="Times New Roman" w:hAnsi="Arial" w:cs="Arial"/>
                <w:b/>
                <w:bCs/>
                <w:color w:val="000000"/>
                <w:sz w:val="24"/>
                <w:szCs w:val="24"/>
                <w:lang w:eastAsia="es-MX"/>
              </w:rPr>
              <w:br/>
              <w:t xml:space="preserve"> PRESIDENTE MUNICIPAL</w:t>
            </w:r>
          </w:p>
        </w:tc>
        <w:tc>
          <w:tcPr>
            <w:tcW w:w="5103" w:type="dxa"/>
            <w:tcBorders>
              <w:top w:val="nil"/>
              <w:left w:val="nil"/>
              <w:bottom w:val="single" w:sz="4" w:space="0" w:color="808080"/>
              <w:right w:val="single" w:sz="4" w:space="0" w:color="808080"/>
            </w:tcBorders>
            <w:shd w:val="clear" w:color="auto" w:fill="auto"/>
            <w:vAlign w:val="center"/>
            <w:hideMark/>
          </w:tcPr>
          <w:p w14:paraId="5F874109"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PRESIDENTA / PRESIDENTE MUNICIPAL</w:t>
            </w:r>
          </w:p>
        </w:tc>
        <w:tc>
          <w:tcPr>
            <w:tcW w:w="2126" w:type="dxa"/>
            <w:tcBorders>
              <w:top w:val="nil"/>
              <w:left w:val="nil"/>
              <w:bottom w:val="single" w:sz="4" w:space="0" w:color="808080"/>
              <w:right w:val="single" w:sz="4" w:space="0" w:color="808080"/>
            </w:tcBorders>
            <w:shd w:val="clear" w:color="auto" w:fill="auto"/>
            <w:vAlign w:val="center"/>
            <w:hideMark/>
          </w:tcPr>
          <w:p w14:paraId="62D6DE0B"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1</w:t>
            </w:r>
          </w:p>
        </w:tc>
        <w:tc>
          <w:tcPr>
            <w:tcW w:w="1701" w:type="dxa"/>
            <w:tcBorders>
              <w:top w:val="nil"/>
              <w:left w:val="nil"/>
              <w:bottom w:val="single" w:sz="4" w:space="0" w:color="808080"/>
              <w:right w:val="single" w:sz="4" w:space="0" w:color="808080"/>
            </w:tcBorders>
            <w:shd w:val="clear" w:color="auto" w:fill="auto"/>
            <w:vAlign w:val="center"/>
            <w:hideMark/>
          </w:tcPr>
          <w:p w14:paraId="68113BC9"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$155,049.90</w:t>
            </w:r>
          </w:p>
        </w:tc>
        <w:tc>
          <w:tcPr>
            <w:tcW w:w="1559" w:type="dxa"/>
            <w:tcBorders>
              <w:top w:val="nil"/>
              <w:left w:val="nil"/>
              <w:bottom w:val="single" w:sz="4" w:space="0" w:color="808080"/>
              <w:right w:val="single" w:sz="8" w:space="0" w:color="808080"/>
            </w:tcBorders>
            <w:shd w:val="clear" w:color="auto" w:fill="auto"/>
            <w:vAlign w:val="center"/>
            <w:hideMark/>
          </w:tcPr>
          <w:p w14:paraId="782F8E85"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$185,352.92</w:t>
            </w:r>
          </w:p>
        </w:tc>
      </w:tr>
      <w:tr w:rsidR="00A62232" w:rsidRPr="00A62232" w14:paraId="546165C5" w14:textId="77777777" w:rsidTr="00B73747">
        <w:trPr>
          <w:trHeight w:val="630"/>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41CBF457"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II</w:t>
            </w:r>
          </w:p>
        </w:tc>
        <w:tc>
          <w:tcPr>
            <w:tcW w:w="3402" w:type="dxa"/>
            <w:tcBorders>
              <w:top w:val="nil"/>
              <w:left w:val="nil"/>
              <w:bottom w:val="single" w:sz="4" w:space="0" w:color="808080"/>
              <w:right w:val="single" w:sz="4" w:space="0" w:color="808080"/>
            </w:tcBorders>
            <w:shd w:val="clear" w:color="auto" w:fill="E2E9F6"/>
            <w:vAlign w:val="center"/>
            <w:hideMark/>
          </w:tcPr>
          <w:p w14:paraId="48698B44"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COORDINADORA / COORDINADOR DE REGIDORES</w:t>
            </w:r>
          </w:p>
        </w:tc>
        <w:tc>
          <w:tcPr>
            <w:tcW w:w="5103" w:type="dxa"/>
            <w:tcBorders>
              <w:top w:val="nil"/>
              <w:left w:val="nil"/>
              <w:bottom w:val="single" w:sz="4" w:space="0" w:color="808080"/>
              <w:right w:val="single" w:sz="4" w:space="0" w:color="808080"/>
            </w:tcBorders>
            <w:shd w:val="clear" w:color="auto" w:fill="E2E9F6"/>
            <w:vAlign w:val="center"/>
            <w:hideMark/>
          </w:tcPr>
          <w:p w14:paraId="14108B7E"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COORDINADORA / COORDINADOR DE REGIDORES</w:t>
            </w:r>
          </w:p>
        </w:tc>
        <w:tc>
          <w:tcPr>
            <w:tcW w:w="2126" w:type="dxa"/>
            <w:tcBorders>
              <w:top w:val="nil"/>
              <w:left w:val="nil"/>
              <w:bottom w:val="single" w:sz="4" w:space="0" w:color="808080"/>
              <w:right w:val="single" w:sz="4" w:space="0" w:color="808080"/>
            </w:tcBorders>
            <w:shd w:val="clear" w:color="auto" w:fill="E2E9F6"/>
            <w:vAlign w:val="center"/>
            <w:hideMark/>
          </w:tcPr>
          <w:p w14:paraId="59C427CE"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1</w:t>
            </w:r>
          </w:p>
        </w:tc>
        <w:tc>
          <w:tcPr>
            <w:tcW w:w="1701" w:type="dxa"/>
            <w:tcBorders>
              <w:top w:val="nil"/>
              <w:left w:val="nil"/>
              <w:bottom w:val="single" w:sz="4" w:space="0" w:color="808080"/>
              <w:right w:val="single" w:sz="4" w:space="0" w:color="808080"/>
            </w:tcBorders>
            <w:shd w:val="clear" w:color="auto" w:fill="E2E9F6"/>
            <w:vAlign w:val="center"/>
            <w:hideMark/>
          </w:tcPr>
          <w:p w14:paraId="5537EB2B"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$87,088.06</w:t>
            </w:r>
          </w:p>
        </w:tc>
        <w:tc>
          <w:tcPr>
            <w:tcW w:w="1559" w:type="dxa"/>
            <w:tcBorders>
              <w:top w:val="nil"/>
              <w:left w:val="nil"/>
              <w:bottom w:val="single" w:sz="4" w:space="0" w:color="808080"/>
              <w:right w:val="single" w:sz="8" w:space="0" w:color="808080"/>
            </w:tcBorders>
            <w:shd w:val="clear" w:color="auto" w:fill="E2E9F6"/>
            <w:vAlign w:val="center"/>
            <w:hideMark/>
          </w:tcPr>
          <w:p w14:paraId="5D45A896"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$101,185.72</w:t>
            </w:r>
          </w:p>
        </w:tc>
      </w:tr>
      <w:tr w:rsidR="00A62232" w:rsidRPr="00A62232" w14:paraId="0AA217C5"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14:paraId="378A2A42"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III</w:t>
            </w:r>
          </w:p>
        </w:tc>
        <w:tc>
          <w:tcPr>
            <w:tcW w:w="3402" w:type="dxa"/>
            <w:tcBorders>
              <w:top w:val="nil"/>
              <w:left w:val="nil"/>
              <w:bottom w:val="single" w:sz="4" w:space="0" w:color="808080"/>
              <w:right w:val="single" w:sz="4" w:space="0" w:color="808080"/>
            </w:tcBorders>
            <w:shd w:val="clear" w:color="auto" w:fill="auto"/>
            <w:vAlign w:val="center"/>
            <w:hideMark/>
          </w:tcPr>
          <w:p w14:paraId="4A83EAD6"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REGIDORA / REGIDOR</w:t>
            </w:r>
          </w:p>
        </w:tc>
        <w:tc>
          <w:tcPr>
            <w:tcW w:w="5103" w:type="dxa"/>
            <w:tcBorders>
              <w:top w:val="nil"/>
              <w:left w:val="nil"/>
              <w:bottom w:val="single" w:sz="4" w:space="0" w:color="808080"/>
              <w:right w:val="single" w:sz="4" w:space="0" w:color="808080"/>
            </w:tcBorders>
            <w:shd w:val="clear" w:color="auto" w:fill="auto"/>
            <w:vAlign w:val="center"/>
            <w:hideMark/>
          </w:tcPr>
          <w:p w14:paraId="41D4EACF"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REGIDORA / REGIDOR</w:t>
            </w:r>
          </w:p>
        </w:tc>
        <w:tc>
          <w:tcPr>
            <w:tcW w:w="2126" w:type="dxa"/>
            <w:tcBorders>
              <w:top w:val="nil"/>
              <w:left w:val="nil"/>
              <w:bottom w:val="single" w:sz="4" w:space="0" w:color="808080"/>
              <w:right w:val="single" w:sz="4" w:space="0" w:color="808080"/>
            </w:tcBorders>
            <w:shd w:val="clear" w:color="auto" w:fill="auto"/>
            <w:vAlign w:val="center"/>
            <w:hideMark/>
          </w:tcPr>
          <w:p w14:paraId="2040E397"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22</w:t>
            </w:r>
          </w:p>
        </w:tc>
        <w:tc>
          <w:tcPr>
            <w:tcW w:w="1701" w:type="dxa"/>
            <w:tcBorders>
              <w:top w:val="nil"/>
              <w:left w:val="nil"/>
              <w:bottom w:val="single" w:sz="4" w:space="0" w:color="808080"/>
              <w:right w:val="single" w:sz="4" w:space="0" w:color="808080"/>
            </w:tcBorders>
            <w:shd w:val="clear" w:color="auto" w:fill="auto"/>
            <w:vAlign w:val="center"/>
            <w:hideMark/>
          </w:tcPr>
          <w:p w14:paraId="7467C9E8"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$87,088.06</w:t>
            </w:r>
          </w:p>
        </w:tc>
        <w:tc>
          <w:tcPr>
            <w:tcW w:w="1559" w:type="dxa"/>
            <w:tcBorders>
              <w:top w:val="nil"/>
              <w:left w:val="nil"/>
              <w:bottom w:val="single" w:sz="4" w:space="0" w:color="808080"/>
              <w:right w:val="single" w:sz="8" w:space="0" w:color="808080"/>
            </w:tcBorders>
            <w:shd w:val="clear" w:color="auto" w:fill="auto"/>
            <w:vAlign w:val="center"/>
            <w:hideMark/>
          </w:tcPr>
          <w:p w14:paraId="4CB9B002"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$101,185.72</w:t>
            </w:r>
          </w:p>
        </w:tc>
      </w:tr>
      <w:tr w:rsidR="00A62232" w:rsidRPr="00A62232" w14:paraId="70AD9524" w14:textId="77777777" w:rsidTr="00B73747">
        <w:trPr>
          <w:trHeight w:val="945"/>
        </w:trPr>
        <w:tc>
          <w:tcPr>
            <w:tcW w:w="851" w:type="dxa"/>
            <w:tcBorders>
              <w:top w:val="nil"/>
              <w:left w:val="single" w:sz="8" w:space="0" w:color="808080"/>
              <w:bottom w:val="single" w:sz="4" w:space="0" w:color="808080"/>
              <w:right w:val="single" w:sz="4" w:space="0" w:color="808080"/>
            </w:tcBorders>
            <w:shd w:val="clear" w:color="auto" w:fill="auto"/>
            <w:vAlign w:val="center"/>
            <w:hideMark/>
          </w:tcPr>
          <w:p w14:paraId="07768848"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IV</w:t>
            </w:r>
          </w:p>
        </w:tc>
        <w:tc>
          <w:tcPr>
            <w:tcW w:w="3402" w:type="dxa"/>
            <w:tcBorders>
              <w:top w:val="nil"/>
              <w:left w:val="nil"/>
              <w:bottom w:val="single" w:sz="4" w:space="0" w:color="808080"/>
              <w:right w:val="single" w:sz="4" w:space="0" w:color="808080"/>
            </w:tcBorders>
            <w:shd w:val="clear" w:color="auto" w:fill="auto"/>
            <w:vAlign w:val="center"/>
            <w:hideMark/>
          </w:tcPr>
          <w:p w14:paraId="6956EFF8"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TITULAR DE LA SECRETARÍA DE SEGURIDAD CIUDADANA / GERENTE MUNICIPAL</w:t>
            </w:r>
          </w:p>
        </w:tc>
        <w:tc>
          <w:tcPr>
            <w:tcW w:w="5103" w:type="dxa"/>
            <w:tcBorders>
              <w:top w:val="nil"/>
              <w:left w:val="nil"/>
              <w:bottom w:val="single" w:sz="4" w:space="0" w:color="808080"/>
              <w:right w:val="single" w:sz="4" w:space="0" w:color="808080"/>
            </w:tcBorders>
            <w:shd w:val="clear" w:color="auto" w:fill="auto"/>
            <w:vAlign w:val="center"/>
            <w:hideMark/>
          </w:tcPr>
          <w:p w14:paraId="4740F7AD"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COMISARIA / COMISARIO</w:t>
            </w:r>
          </w:p>
        </w:tc>
        <w:tc>
          <w:tcPr>
            <w:tcW w:w="2126" w:type="dxa"/>
            <w:tcBorders>
              <w:top w:val="nil"/>
              <w:left w:val="nil"/>
              <w:bottom w:val="single" w:sz="4" w:space="0" w:color="808080"/>
              <w:right w:val="single" w:sz="4" w:space="0" w:color="808080"/>
            </w:tcBorders>
            <w:shd w:val="clear" w:color="auto" w:fill="auto"/>
            <w:vAlign w:val="center"/>
            <w:hideMark/>
          </w:tcPr>
          <w:p w14:paraId="226A87FC"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1</w:t>
            </w:r>
          </w:p>
        </w:tc>
        <w:tc>
          <w:tcPr>
            <w:tcW w:w="1701"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6BEF83BE"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$95,303.38</w:t>
            </w:r>
          </w:p>
        </w:tc>
        <w:tc>
          <w:tcPr>
            <w:tcW w:w="1559" w:type="dxa"/>
            <w:vMerge w:val="restart"/>
            <w:tcBorders>
              <w:top w:val="nil"/>
              <w:left w:val="single" w:sz="4" w:space="0" w:color="808080"/>
              <w:bottom w:val="single" w:sz="4" w:space="0" w:color="808080"/>
              <w:right w:val="single" w:sz="8" w:space="0" w:color="808080"/>
            </w:tcBorders>
            <w:shd w:val="clear" w:color="auto" w:fill="auto"/>
            <w:vAlign w:val="center"/>
            <w:hideMark/>
          </w:tcPr>
          <w:p w14:paraId="5E9E0EE0"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$124,746.86</w:t>
            </w:r>
          </w:p>
        </w:tc>
      </w:tr>
      <w:tr w:rsidR="00A62232" w:rsidRPr="00A62232" w14:paraId="126E0DDF"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14:paraId="4E3F8A40"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14:paraId="76A7A2F9"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auto"/>
            <w:vAlign w:val="center"/>
            <w:hideMark/>
          </w:tcPr>
          <w:p w14:paraId="18240F9D"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GERENTA MUNICIPAL / GERENTE MUNICIPAL</w:t>
            </w:r>
          </w:p>
        </w:tc>
        <w:tc>
          <w:tcPr>
            <w:tcW w:w="2126" w:type="dxa"/>
            <w:tcBorders>
              <w:top w:val="nil"/>
              <w:left w:val="nil"/>
              <w:bottom w:val="single" w:sz="4" w:space="0" w:color="808080"/>
              <w:right w:val="single" w:sz="4" w:space="0" w:color="808080"/>
            </w:tcBorders>
            <w:shd w:val="clear" w:color="auto" w:fill="auto"/>
            <w:vAlign w:val="center"/>
            <w:hideMark/>
          </w:tcPr>
          <w:p w14:paraId="3A77B5E7"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1</w:t>
            </w:r>
          </w:p>
        </w:tc>
        <w:tc>
          <w:tcPr>
            <w:tcW w:w="1701" w:type="dxa"/>
            <w:vMerge/>
            <w:tcBorders>
              <w:top w:val="nil"/>
              <w:left w:val="single" w:sz="4" w:space="0" w:color="808080"/>
              <w:bottom w:val="single" w:sz="4" w:space="0" w:color="808080"/>
              <w:right w:val="single" w:sz="4" w:space="0" w:color="808080"/>
            </w:tcBorders>
            <w:vAlign w:val="center"/>
            <w:hideMark/>
          </w:tcPr>
          <w:p w14:paraId="1D8A3DC8"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vAlign w:val="center"/>
            <w:hideMark/>
          </w:tcPr>
          <w:p w14:paraId="5B70D37B"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4464FB67"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2316E4FA"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V</w:t>
            </w:r>
          </w:p>
        </w:tc>
        <w:tc>
          <w:tcPr>
            <w:tcW w:w="3402" w:type="dxa"/>
            <w:tcBorders>
              <w:top w:val="nil"/>
              <w:left w:val="nil"/>
              <w:bottom w:val="single" w:sz="4" w:space="0" w:color="808080"/>
              <w:right w:val="single" w:sz="4" w:space="0" w:color="808080"/>
            </w:tcBorders>
            <w:shd w:val="clear" w:color="auto" w:fill="E2E9F6"/>
            <w:vAlign w:val="center"/>
            <w:hideMark/>
          </w:tcPr>
          <w:p w14:paraId="405B10CE"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SECRETARIO</w:t>
            </w:r>
          </w:p>
        </w:tc>
        <w:tc>
          <w:tcPr>
            <w:tcW w:w="5103" w:type="dxa"/>
            <w:tcBorders>
              <w:top w:val="nil"/>
              <w:left w:val="nil"/>
              <w:bottom w:val="single" w:sz="4" w:space="0" w:color="808080"/>
              <w:right w:val="single" w:sz="4" w:space="0" w:color="808080"/>
            </w:tcBorders>
            <w:shd w:val="clear" w:color="auto" w:fill="E2E9F6"/>
            <w:vAlign w:val="center"/>
            <w:hideMark/>
          </w:tcPr>
          <w:p w14:paraId="00A07B58"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SECRETARIA / SECRETARIO</w:t>
            </w:r>
          </w:p>
        </w:tc>
        <w:tc>
          <w:tcPr>
            <w:tcW w:w="2126" w:type="dxa"/>
            <w:tcBorders>
              <w:top w:val="nil"/>
              <w:left w:val="nil"/>
              <w:bottom w:val="single" w:sz="4" w:space="0" w:color="808080"/>
              <w:right w:val="single" w:sz="4" w:space="0" w:color="808080"/>
            </w:tcBorders>
            <w:shd w:val="clear" w:color="auto" w:fill="E2E9F6"/>
            <w:vAlign w:val="center"/>
            <w:hideMark/>
          </w:tcPr>
          <w:p w14:paraId="27A87D8B"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10</w:t>
            </w:r>
          </w:p>
        </w:tc>
        <w:tc>
          <w:tcPr>
            <w:tcW w:w="1701" w:type="dxa"/>
            <w:vMerge w:val="restart"/>
            <w:tcBorders>
              <w:top w:val="nil"/>
              <w:left w:val="single" w:sz="4" w:space="0" w:color="808080"/>
              <w:bottom w:val="single" w:sz="4" w:space="0" w:color="808080"/>
              <w:right w:val="single" w:sz="4" w:space="0" w:color="808080"/>
            </w:tcBorders>
            <w:shd w:val="clear" w:color="auto" w:fill="E2E9F6"/>
            <w:vAlign w:val="center"/>
            <w:hideMark/>
          </w:tcPr>
          <w:p w14:paraId="05E4F52C"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$88,089.50</w:t>
            </w:r>
          </w:p>
        </w:tc>
        <w:tc>
          <w:tcPr>
            <w:tcW w:w="1559" w:type="dxa"/>
            <w:vMerge w:val="restart"/>
            <w:tcBorders>
              <w:top w:val="nil"/>
              <w:left w:val="single" w:sz="4" w:space="0" w:color="808080"/>
              <w:bottom w:val="single" w:sz="4" w:space="0" w:color="808080"/>
              <w:right w:val="single" w:sz="8" w:space="0" w:color="808080"/>
            </w:tcBorders>
            <w:shd w:val="clear" w:color="auto" w:fill="E2E9F6"/>
            <w:vAlign w:val="center"/>
            <w:hideMark/>
          </w:tcPr>
          <w:p w14:paraId="3B9E5664"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$110,009.26</w:t>
            </w:r>
          </w:p>
        </w:tc>
      </w:tr>
      <w:tr w:rsidR="00A62232" w:rsidRPr="00A62232" w14:paraId="3C65722A"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710D8212"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2E43DCB5"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7C76E271"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CONTRALORA/ CONTRALOR</w:t>
            </w:r>
          </w:p>
        </w:tc>
        <w:tc>
          <w:tcPr>
            <w:tcW w:w="2126" w:type="dxa"/>
            <w:tcBorders>
              <w:top w:val="nil"/>
              <w:left w:val="nil"/>
              <w:bottom w:val="single" w:sz="4" w:space="0" w:color="808080"/>
              <w:right w:val="single" w:sz="4" w:space="0" w:color="808080"/>
            </w:tcBorders>
            <w:shd w:val="clear" w:color="auto" w:fill="E2E9F6"/>
            <w:vAlign w:val="center"/>
            <w:hideMark/>
          </w:tcPr>
          <w:p w14:paraId="77DA0F52"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1</w:t>
            </w:r>
          </w:p>
        </w:tc>
        <w:tc>
          <w:tcPr>
            <w:tcW w:w="1701" w:type="dxa"/>
            <w:vMerge/>
            <w:tcBorders>
              <w:top w:val="nil"/>
              <w:left w:val="single" w:sz="4" w:space="0" w:color="808080"/>
              <w:bottom w:val="single" w:sz="4" w:space="0" w:color="808080"/>
              <w:right w:val="single" w:sz="4" w:space="0" w:color="808080"/>
            </w:tcBorders>
            <w:shd w:val="clear" w:color="auto" w:fill="E2E9F6"/>
            <w:vAlign w:val="center"/>
            <w:hideMark/>
          </w:tcPr>
          <w:p w14:paraId="038AA9D0"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shd w:val="clear" w:color="auto" w:fill="E2E9F6"/>
            <w:vAlign w:val="center"/>
            <w:hideMark/>
          </w:tcPr>
          <w:p w14:paraId="79A14F20"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67375919"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1AD992B2"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27DD7D8C"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77263740"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SINDICA / SINDICO</w:t>
            </w:r>
          </w:p>
        </w:tc>
        <w:tc>
          <w:tcPr>
            <w:tcW w:w="2126" w:type="dxa"/>
            <w:tcBorders>
              <w:top w:val="nil"/>
              <w:left w:val="nil"/>
              <w:bottom w:val="single" w:sz="4" w:space="0" w:color="808080"/>
              <w:right w:val="single" w:sz="4" w:space="0" w:color="808080"/>
            </w:tcBorders>
            <w:shd w:val="clear" w:color="auto" w:fill="E2E9F6"/>
            <w:vAlign w:val="center"/>
            <w:hideMark/>
          </w:tcPr>
          <w:p w14:paraId="102298D3"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1</w:t>
            </w:r>
          </w:p>
        </w:tc>
        <w:tc>
          <w:tcPr>
            <w:tcW w:w="1701" w:type="dxa"/>
            <w:vMerge/>
            <w:tcBorders>
              <w:top w:val="nil"/>
              <w:left w:val="single" w:sz="4" w:space="0" w:color="808080"/>
              <w:bottom w:val="single" w:sz="4" w:space="0" w:color="808080"/>
              <w:right w:val="single" w:sz="4" w:space="0" w:color="808080"/>
            </w:tcBorders>
            <w:shd w:val="clear" w:color="auto" w:fill="E2E9F6"/>
            <w:vAlign w:val="center"/>
            <w:hideMark/>
          </w:tcPr>
          <w:p w14:paraId="1A4D92D3"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shd w:val="clear" w:color="auto" w:fill="E2E9F6"/>
            <w:vAlign w:val="center"/>
            <w:hideMark/>
          </w:tcPr>
          <w:p w14:paraId="2D0656A9"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30C205F0"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51620DC4"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39B6F172"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3A5962B4"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TESORERA / TESORERO</w:t>
            </w:r>
          </w:p>
        </w:tc>
        <w:tc>
          <w:tcPr>
            <w:tcW w:w="2126" w:type="dxa"/>
            <w:tcBorders>
              <w:top w:val="nil"/>
              <w:left w:val="nil"/>
              <w:bottom w:val="single" w:sz="4" w:space="0" w:color="808080"/>
              <w:right w:val="single" w:sz="4" w:space="0" w:color="808080"/>
            </w:tcBorders>
            <w:shd w:val="clear" w:color="auto" w:fill="E2E9F6"/>
            <w:noWrap/>
            <w:vAlign w:val="center"/>
            <w:hideMark/>
          </w:tcPr>
          <w:p w14:paraId="122C6763"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1</w:t>
            </w:r>
          </w:p>
        </w:tc>
        <w:tc>
          <w:tcPr>
            <w:tcW w:w="1701" w:type="dxa"/>
            <w:vMerge/>
            <w:tcBorders>
              <w:top w:val="nil"/>
              <w:left w:val="single" w:sz="4" w:space="0" w:color="808080"/>
              <w:bottom w:val="single" w:sz="4" w:space="0" w:color="808080"/>
              <w:right w:val="single" w:sz="4" w:space="0" w:color="808080"/>
            </w:tcBorders>
            <w:shd w:val="clear" w:color="auto" w:fill="E2E9F6"/>
            <w:vAlign w:val="center"/>
            <w:hideMark/>
          </w:tcPr>
          <w:p w14:paraId="4C870C31"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shd w:val="clear" w:color="auto" w:fill="E2E9F6"/>
            <w:vAlign w:val="center"/>
            <w:hideMark/>
          </w:tcPr>
          <w:p w14:paraId="73EB9BB9"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0C63CB12" w14:textId="77777777" w:rsidTr="00B73747">
        <w:trPr>
          <w:trHeight w:val="630"/>
        </w:trPr>
        <w:tc>
          <w:tcPr>
            <w:tcW w:w="851" w:type="dxa"/>
            <w:tcBorders>
              <w:top w:val="nil"/>
              <w:left w:val="single" w:sz="8" w:space="0" w:color="808080"/>
              <w:bottom w:val="single" w:sz="4" w:space="0" w:color="808080"/>
              <w:right w:val="single" w:sz="4" w:space="0" w:color="808080"/>
            </w:tcBorders>
            <w:shd w:val="clear" w:color="auto" w:fill="auto"/>
            <w:vAlign w:val="center"/>
            <w:hideMark/>
          </w:tcPr>
          <w:p w14:paraId="1E6A9A3D"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VI</w:t>
            </w:r>
          </w:p>
        </w:tc>
        <w:tc>
          <w:tcPr>
            <w:tcW w:w="3402" w:type="dxa"/>
            <w:tcBorders>
              <w:top w:val="nil"/>
              <w:left w:val="nil"/>
              <w:bottom w:val="single" w:sz="4" w:space="0" w:color="808080"/>
              <w:right w:val="single" w:sz="4" w:space="0" w:color="808080"/>
            </w:tcBorders>
            <w:shd w:val="clear" w:color="auto" w:fill="auto"/>
            <w:vAlign w:val="center"/>
            <w:hideMark/>
          </w:tcPr>
          <w:p w14:paraId="7AABC5A9" w14:textId="235F3814"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COORDINADORA / COORDINADOR</w:t>
            </w:r>
            <w:r w:rsidR="00723F6A">
              <w:rPr>
                <w:rFonts w:ascii="Arial" w:eastAsia="Times New Roman" w:hAnsi="Arial" w:cs="Arial"/>
                <w:b/>
                <w:bCs/>
                <w:color w:val="000000"/>
                <w:sz w:val="24"/>
                <w:szCs w:val="24"/>
                <w:lang w:eastAsia="es-MX"/>
              </w:rPr>
              <w:t xml:space="preserve"> </w:t>
            </w:r>
            <w:r w:rsidRPr="00A62232">
              <w:rPr>
                <w:rFonts w:ascii="Arial" w:eastAsia="Times New Roman" w:hAnsi="Arial" w:cs="Arial"/>
                <w:b/>
                <w:bCs/>
                <w:color w:val="000000"/>
                <w:sz w:val="24"/>
                <w:szCs w:val="24"/>
                <w:lang w:eastAsia="es-MX"/>
              </w:rPr>
              <w:t>GENERAL</w:t>
            </w:r>
          </w:p>
        </w:tc>
        <w:tc>
          <w:tcPr>
            <w:tcW w:w="5103" w:type="dxa"/>
            <w:tcBorders>
              <w:top w:val="nil"/>
              <w:left w:val="nil"/>
              <w:bottom w:val="single" w:sz="4" w:space="0" w:color="808080"/>
              <w:right w:val="single" w:sz="4" w:space="0" w:color="808080"/>
            </w:tcBorders>
            <w:shd w:val="clear" w:color="auto" w:fill="auto"/>
            <w:vAlign w:val="center"/>
            <w:hideMark/>
          </w:tcPr>
          <w:p w14:paraId="2ACAEABE"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COORDINADORA GENERAL / COORDINADOR GENERAL</w:t>
            </w:r>
          </w:p>
        </w:tc>
        <w:tc>
          <w:tcPr>
            <w:tcW w:w="2126" w:type="dxa"/>
            <w:tcBorders>
              <w:top w:val="nil"/>
              <w:left w:val="nil"/>
              <w:bottom w:val="single" w:sz="4" w:space="0" w:color="808080"/>
              <w:right w:val="single" w:sz="4" w:space="0" w:color="808080"/>
            </w:tcBorders>
            <w:shd w:val="clear" w:color="auto" w:fill="auto"/>
            <w:vAlign w:val="center"/>
            <w:hideMark/>
          </w:tcPr>
          <w:p w14:paraId="459C48B9"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5</w:t>
            </w:r>
          </w:p>
        </w:tc>
        <w:tc>
          <w:tcPr>
            <w:tcW w:w="1701"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179EC8E9"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$66,560.70</w:t>
            </w:r>
          </w:p>
        </w:tc>
        <w:tc>
          <w:tcPr>
            <w:tcW w:w="1559" w:type="dxa"/>
            <w:vMerge w:val="restart"/>
            <w:tcBorders>
              <w:top w:val="nil"/>
              <w:left w:val="single" w:sz="4" w:space="0" w:color="808080"/>
              <w:bottom w:val="single" w:sz="4" w:space="0" w:color="808080"/>
              <w:right w:val="single" w:sz="8" w:space="0" w:color="808080"/>
            </w:tcBorders>
            <w:shd w:val="clear" w:color="auto" w:fill="auto"/>
            <w:vAlign w:val="center"/>
            <w:hideMark/>
          </w:tcPr>
          <w:p w14:paraId="418E551B"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$88,088.06</w:t>
            </w:r>
          </w:p>
        </w:tc>
      </w:tr>
      <w:tr w:rsidR="00A62232" w:rsidRPr="00A62232" w14:paraId="5E098D7C"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14:paraId="6B723858"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14:paraId="17E87AC3"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auto"/>
            <w:vAlign w:val="center"/>
            <w:hideMark/>
          </w:tcPr>
          <w:p w14:paraId="4CBA48CE" w14:textId="47DD3856" w:rsidR="00A62232" w:rsidRPr="00A62232" w:rsidRDefault="00A62232" w:rsidP="00B73747">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GERENTE/A DE CENTRO HISTORICO Y PATR</w:t>
            </w:r>
            <w:r w:rsidR="00B73747">
              <w:rPr>
                <w:rFonts w:ascii="Arial" w:eastAsia="Times New Roman" w:hAnsi="Arial" w:cs="Arial"/>
                <w:color w:val="000000"/>
                <w:sz w:val="24"/>
                <w:szCs w:val="24"/>
                <w:lang w:eastAsia="es-MX"/>
              </w:rPr>
              <w:t>I</w:t>
            </w:r>
            <w:r w:rsidRPr="00A62232">
              <w:rPr>
                <w:rFonts w:ascii="Arial" w:eastAsia="Times New Roman" w:hAnsi="Arial" w:cs="Arial"/>
                <w:color w:val="000000"/>
                <w:sz w:val="24"/>
                <w:szCs w:val="24"/>
                <w:lang w:eastAsia="es-MX"/>
              </w:rPr>
              <w:t>MONIO CULTURAL</w:t>
            </w:r>
          </w:p>
        </w:tc>
        <w:tc>
          <w:tcPr>
            <w:tcW w:w="2126" w:type="dxa"/>
            <w:tcBorders>
              <w:top w:val="nil"/>
              <w:left w:val="nil"/>
              <w:bottom w:val="single" w:sz="4" w:space="0" w:color="808080"/>
              <w:right w:val="single" w:sz="4" w:space="0" w:color="808080"/>
            </w:tcBorders>
            <w:shd w:val="clear" w:color="auto" w:fill="auto"/>
            <w:vAlign w:val="center"/>
            <w:hideMark/>
          </w:tcPr>
          <w:p w14:paraId="2187E8FF"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1</w:t>
            </w:r>
          </w:p>
        </w:tc>
        <w:tc>
          <w:tcPr>
            <w:tcW w:w="1701" w:type="dxa"/>
            <w:vMerge/>
            <w:tcBorders>
              <w:top w:val="nil"/>
              <w:left w:val="single" w:sz="4" w:space="0" w:color="808080"/>
              <w:bottom w:val="single" w:sz="4" w:space="0" w:color="808080"/>
              <w:right w:val="single" w:sz="4" w:space="0" w:color="808080"/>
            </w:tcBorders>
            <w:vAlign w:val="center"/>
            <w:hideMark/>
          </w:tcPr>
          <w:p w14:paraId="76023029"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vAlign w:val="center"/>
            <w:hideMark/>
          </w:tcPr>
          <w:p w14:paraId="4CFE9792"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289E407A"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14:paraId="2F85B8E5"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14:paraId="381303C8"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auto"/>
            <w:vAlign w:val="center"/>
            <w:hideMark/>
          </w:tcPr>
          <w:p w14:paraId="4C84DA49"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DIRECTORA GENERAL / DIRECTOR GENERAL</w:t>
            </w:r>
          </w:p>
        </w:tc>
        <w:tc>
          <w:tcPr>
            <w:tcW w:w="2126" w:type="dxa"/>
            <w:tcBorders>
              <w:top w:val="nil"/>
              <w:left w:val="nil"/>
              <w:bottom w:val="single" w:sz="4" w:space="0" w:color="808080"/>
              <w:right w:val="single" w:sz="4" w:space="0" w:color="808080"/>
            </w:tcBorders>
            <w:shd w:val="clear" w:color="auto" w:fill="auto"/>
            <w:vAlign w:val="center"/>
            <w:hideMark/>
          </w:tcPr>
          <w:p w14:paraId="1FB6F910"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2</w:t>
            </w:r>
          </w:p>
        </w:tc>
        <w:tc>
          <w:tcPr>
            <w:tcW w:w="1701" w:type="dxa"/>
            <w:vMerge/>
            <w:tcBorders>
              <w:top w:val="nil"/>
              <w:left w:val="single" w:sz="4" w:space="0" w:color="808080"/>
              <w:bottom w:val="single" w:sz="4" w:space="0" w:color="808080"/>
              <w:right w:val="single" w:sz="4" w:space="0" w:color="808080"/>
            </w:tcBorders>
            <w:vAlign w:val="center"/>
            <w:hideMark/>
          </w:tcPr>
          <w:p w14:paraId="497DACC9"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vAlign w:val="center"/>
            <w:hideMark/>
          </w:tcPr>
          <w:p w14:paraId="755A69EB"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6E0BB43E"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14:paraId="5A1C5592"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14:paraId="0C0BA64C"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auto"/>
            <w:vAlign w:val="center"/>
            <w:hideMark/>
          </w:tcPr>
          <w:p w14:paraId="35F7666F"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SUBSECRETARIA / SUBSECRETARIO</w:t>
            </w:r>
          </w:p>
        </w:tc>
        <w:tc>
          <w:tcPr>
            <w:tcW w:w="2126" w:type="dxa"/>
            <w:tcBorders>
              <w:top w:val="nil"/>
              <w:left w:val="nil"/>
              <w:bottom w:val="single" w:sz="4" w:space="0" w:color="808080"/>
              <w:right w:val="single" w:sz="4" w:space="0" w:color="808080"/>
            </w:tcBorders>
            <w:shd w:val="clear" w:color="auto" w:fill="auto"/>
            <w:vAlign w:val="center"/>
            <w:hideMark/>
          </w:tcPr>
          <w:p w14:paraId="6F218C55"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2</w:t>
            </w:r>
          </w:p>
        </w:tc>
        <w:tc>
          <w:tcPr>
            <w:tcW w:w="1701" w:type="dxa"/>
            <w:vMerge/>
            <w:tcBorders>
              <w:top w:val="nil"/>
              <w:left w:val="single" w:sz="4" w:space="0" w:color="808080"/>
              <w:bottom w:val="single" w:sz="4" w:space="0" w:color="808080"/>
              <w:right w:val="single" w:sz="4" w:space="0" w:color="808080"/>
            </w:tcBorders>
            <w:vAlign w:val="center"/>
            <w:hideMark/>
          </w:tcPr>
          <w:p w14:paraId="75119B2D"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vAlign w:val="center"/>
            <w:hideMark/>
          </w:tcPr>
          <w:p w14:paraId="3F7B08C1"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3D3CCDFD"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14:paraId="520EB073"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lastRenderedPageBreak/>
              <w:t> </w:t>
            </w:r>
          </w:p>
        </w:tc>
        <w:tc>
          <w:tcPr>
            <w:tcW w:w="3402" w:type="dxa"/>
            <w:tcBorders>
              <w:top w:val="nil"/>
              <w:left w:val="nil"/>
              <w:bottom w:val="single" w:sz="4" w:space="0" w:color="808080"/>
              <w:right w:val="single" w:sz="4" w:space="0" w:color="808080"/>
            </w:tcBorders>
            <w:shd w:val="clear" w:color="auto" w:fill="auto"/>
            <w:vAlign w:val="center"/>
            <w:hideMark/>
          </w:tcPr>
          <w:p w14:paraId="1894046C"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auto"/>
            <w:vAlign w:val="center"/>
            <w:hideMark/>
          </w:tcPr>
          <w:p w14:paraId="017A5225"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TITULAR DE LA UNIDAD DE NORMATIVIDAD Y REGULACIÓN COMERCIAL</w:t>
            </w:r>
          </w:p>
        </w:tc>
        <w:tc>
          <w:tcPr>
            <w:tcW w:w="2126" w:type="dxa"/>
            <w:tcBorders>
              <w:top w:val="nil"/>
              <w:left w:val="nil"/>
              <w:bottom w:val="single" w:sz="4" w:space="0" w:color="808080"/>
              <w:right w:val="single" w:sz="4" w:space="0" w:color="808080"/>
            </w:tcBorders>
            <w:shd w:val="clear" w:color="auto" w:fill="auto"/>
            <w:vAlign w:val="center"/>
            <w:hideMark/>
          </w:tcPr>
          <w:p w14:paraId="4CADFDAD"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1</w:t>
            </w:r>
          </w:p>
        </w:tc>
        <w:tc>
          <w:tcPr>
            <w:tcW w:w="1701" w:type="dxa"/>
            <w:vMerge/>
            <w:tcBorders>
              <w:top w:val="nil"/>
              <w:left w:val="single" w:sz="4" w:space="0" w:color="808080"/>
              <w:bottom w:val="single" w:sz="4" w:space="0" w:color="808080"/>
              <w:right w:val="single" w:sz="4" w:space="0" w:color="808080"/>
            </w:tcBorders>
            <w:vAlign w:val="center"/>
            <w:hideMark/>
          </w:tcPr>
          <w:p w14:paraId="49E9C471"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vAlign w:val="center"/>
            <w:hideMark/>
          </w:tcPr>
          <w:p w14:paraId="28220C40"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6273345E" w14:textId="77777777" w:rsidTr="00B73747">
        <w:trPr>
          <w:trHeight w:val="600"/>
        </w:trPr>
        <w:tc>
          <w:tcPr>
            <w:tcW w:w="851" w:type="dxa"/>
            <w:tcBorders>
              <w:top w:val="nil"/>
              <w:left w:val="single" w:sz="8" w:space="0" w:color="808080"/>
              <w:bottom w:val="single" w:sz="4" w:space="0" w:color="808080"/>
              <w:right w:val="single" w:sz="4" w:space="0" w:color="808080"/>
            </w:tcBorders>
            <w:shd w:val="clear" w:color="auto" w:fill="auto"/>
            <w:vAlign w:val="center"/>
            <w:hideMark/>
          </w:tcPr>
          <w:p w14:paraId="60B73B79"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lastRenderedPageBreak/>
              <w:t> </w:t>
            </w:r>
          </w:p>
        </w:tc>
        <w:tc>
          <w:tcPr>
            <w:tcW w:w="3402" w:type="dxa"/>
            <w:tcBorders>
              <w:top w:val="nil"/>
              <w:left w:val="nil"/>
              <w:bottom w:val="single" w:sz="4" w:space="0" w:color="808080"/>
              <w:right w:val="single" w:sz="4" w:space="0" w:color="808080"/>
            </w:tcBorders>
            <w:shd w:val="clear" w:color="auto" w:fill="auto"/>
            <w:vAlign w:val="center"/>
            <w:hideMark/>
          </w:tcPr>
          <w:p w14:paraId="7071859E"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auto"/>
            <w:vAlign w:val="center"/>
            <w:hideMark/>
          </w:tcPr>
          <w:p w14:paraId="4E1FF77B"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SECRETARIA PARTICULAR / SECRETARIO PARTICULAR DE PRESIDENCIA MUNICIPAL</w:t>
            </w:r>
          </w:p>
        </w:tc>
        <w:tc>
          <w:tcPr>
            <w:tcW w:w="2126" w:type="dxa"/>
            <w:tcBorders>
              <w:top w:val="nil"/>
              <w:left w:val="nil"/>
              <w:bottom w:val="single" w:sz="4" w:space="0" w:color="808080"/>
              <w:right w:val="single" w:sz="4" w:space="0" w:color="808080"/>
            </w:tcBorders>
            <w:shd w:val="clear" w:color="auto" w:fill="auto"/>
            <w:vAlign w:val="center"/>
            <w:hideMark/>
          </w:tcPr>
          <w:p w14:paraId="3B6617E7"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1</w:t>
            </w:r>
          </w:p>
        </w:tc>
        <w:tc>
          <w:tcPr>
            <w:tcW w:w="1701" w:type="dxa"/>
            <w:vMerge/>
            <w:tcBorders>
              <w:top w:val="nil"/>
              <w:left w:val="single" w:sz="4" w:space="0" w:color="808080"/>
              <w:bottom w:val="single" w:sz="4" w:space="0" w:color="808080"/>
              <w:right w:val="single" w:sz="4" w:space="0" w:color="808080"/>
            </w:tcBorders>
            <w:vAlign w:val="center"/>
            <w:hideMark/>
          </w:tcPr>
          <w:p w14:paraId="56AFDA2D"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vAlign w:val="center"/>
            <w:hideMark/>
          </w:tcPr>
          <w:p w14:paraId="3351C159"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02697ED4" w14:textId="77777777" w:rsidTr="00B73747">
        <w:trPr>
          <w:trHeight w:val="600"/>
        </w:trPr>
        <w:tc>
          <w:tcPr>
            <w:tcW w:w="851" w:type="dxa"/>
            <w:tcBorders>
              <w:top w:val="nil"/>
              <w:left w:val="single" w:sz="8" w:space="0" w:color="808080"/>
              <w:bottom w:val="single" w:sz="4" w:space="0" w:color="808080"/>
              <w:right w:val="single" w:sz="4" w:space="0" w:color="808080"/>
            </w:tcBorders>
            <w:shd w:val="clear" w:color="auto" w:fill="auto"/>
            <w:vAlign w:val="center"/>
            <w:hideMark/>
          </w:tcPr>
          <w:p w14:paraId="78ACED76"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14:paraId="1D1EB69D"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auto"/>
            <w:vAlign w:val="center"/>
            <w:hideMark/>
          </w:tcPr>
          <w:p w14:paraId="3E506A7E"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ENCARGADA DE DESPACHO / ENCARGADO DE DESPACHO DE LA SECRETARÍA</w:t>
            </w:r>
          </w:p>
        </w:tc>
        <w:tc>
          <w:tcPr>
            <w:tcW w:w="2126" w:type="dxa"/>
            <w:tcBorders>
              <w:top w:val="nil"/>
              <w:left w:val="nil"/>
              <w:bottom w:val="single" w:sz="4" w:space="0" w:color="808080"/>
              <w:right w:val="single" w:sz="4" w:space="0" w:color="808080"/>
            </w:tcBorders>
            <w:shd w:val="clear" w:color="auto" w:fill="auto"/>
            <w:vAlign w:val="center"/>
            <w:hideMark/>
          </w:tcPr>
          <w:p w14:paraId="2E124C3A"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BAJO DEMANDA</w:t>
            </w:r>
          </w:p>
        </w:tc>
        <w:tc>
          <w:tcPr>
            <w:tcW w:w="3260" w:type="dxa"/>
            <w:gridSpan w:val="2"/>
            <w:tcBorders>
              <w:top w:val="single" w:sz="4" w:space="0" w:color="808080"/>
              <w:left w:val="nil"/>
              <w:bottom w:val="single" w:sz="4" w:space="0" w:color="808080"/>
              <w:right w:val="single" w:sz="8" w:space="0" w:color="808080"/>
            </w:tcBorders>
            <w:shd w:val="clear" w:color="auto" w:fill="auto"/>
            <w:vAlign w:val="center"/>
            <w:hideMark/>
          </w:tcPr>
          <w:p w14:paraId="0F03087E"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$66,560.70</w:t>
            </w:r>
          </w:p>
        </w:tc>
      </w:tr>
      <w:tr w:rsidR="00A62232" w:rsidRPr="00A62232" w14:paraId="1569A953"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24332F35"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VII</w:t>
            </w:r>
          </w:p>
        </w:tc>
        <w:tc>
          <w:tcPr>
            <w:tcW w:w="3402" w:type="dxa"/>
            <w:tcBorders>
              <w:top w:val="nil"/>
              <w:left w:val="nil"/>
              <w:bottom w:val="single" w:sz="4" w:space="0" w:color="808080"/>
              <w:right w:val="single" w:sz="4" w:space="0" w:color="808080"/>
            </w:tcBorders>
            <w:shd w:val="clear" w:color="auto" w:fill="E2E9F6"/>
            <w:vAlign w:val="center"/>
            <w:hideMark/>
          </w:tcPr>
          <w:p w14:paraId="5AA6D3D4"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DIRECTORA / DIRECTOR</w:t>
            </w:r>
          </w:p>
        </w:tc>
        <w:tc>
          <w:tcPr>
            <w:tcW w:w="5103" w:type="dxa"/>
            <w:tcBorders>
              <w:top w:val="nil"/>
              <w:left w:val="nil"/>
              <w:bottom w:val="single" w:sz="4" w:space="0" w:color="808080"/>
              <w:right w:val="single" w:sz="4" w:space="0" w:color="808080"/>
            </w:tcBorders>
            <w:shd w:val="clear" w:color="auto" w:fill="E2E9F6"/>
            <w:vAlign w:val="center"/>
            <w:hideMark/>
          </w:tcPr>
          <w:p w14:paraId="4D19591C"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DIRECTORA A / DIRECTOR A</w:t>
            </w:r>
          </w:p>
        </w:tc>
        <w:tc>
          <w:tcPr>
            <w:tcW w:w="2126" w:type="dxa"/>
            <w:vMerge w:val="restart"/>
            <w:tcBorders>
              <w:top w:val="nil"/>
              <w:left w:val="single" w:sz="4" w:space="0" w:color="808080"/>
              <w:bottom w:val="single" w:sz="4" w:space="0" w:color="808080"/>
              <w:right w:val="single" w:sz="4" w:space="0" w:color="808080"/>
            </w:tcBorders>
            <w:shd w:val="clear" w:color="auto" w:fill="E2E9F6"/>
            <w:vAlign w:val="center"/>
            <w:hideMark/>
          </w:tcPr>
          <w:p w14:paraId="607C72FE"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92</w:t>
            </w:r>
          </w:p>
        </w:tc>
        <w:tc>
          <w:tcPr>
            <w:tcW w:w="1701" w:type="dxa"/>
            <w:tcBorders>
              <w:top w:val="nil"/>
              <w:left w:val="nil"/>
              <w:bottom w:val="single" w:sz="4" w:space="0" w:color="808080"/>
              <w:right w:val="single" w:sz="4" w:space="0" w:color="808080"/>
            </w:tcBorders>
            <w:shd w:val="clear" w:color="auto" w:fill="E2E9F6"/>
            <w:vAlign w:val="center"/>
            <w:hideMark/>
          </w:tcPr>
          <w:p w14:paraId="215462BA"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$44,521.02</w:t>
            </w:r>
          </w:p>
        </w:tc>
        <w:tc>
          <w:tcPr>
            <w:tcW w:w="1559" w:type="dxa"/>
            <w:tcBorders>
              <w:top w:val="nil"/>
              <w:left w:val="nil"/>
              <w:bottom w:val="single" w:sz="4" w:space="0" w:color="808080"/>
              <w:right w:val="single" w:sz="8" w:space="0" w:color="808080"/>
            </w:tcBorders>
            <w:shd w:val="clear" w:color="auto" w:fill="E2E9F6"/>
            <w:vAlign w:val="center"/>
            <w:hideMark/>
          </w:tcPr>
          <w:p w14:paraId="3D5C34FD"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$73,802.34</w:t>
            </w:r>
          </w:p>
        </w:tc>
      </w:tr>
      <w:tr w:rsidR="00A62232" w:rsidRPr="00A62232" w14:paraId="7EA86B14"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11919FB6"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1AA8B255"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54CE169B"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DIRECTORA B / DIRECTOR B</w:t>
            </w:r>
          </w:p>
        </w:tc>
        <w:tc>
          <w:tcPr>
            <w:tcW w:w="2126" w:type="dxa"/>
            <w:vMerge/>
            <w:tcBorders>
              <w:top w:val="nil"/>
              <w:left w:val="single" w:sz="4" w:space="0" w:color="808080"/>
              <w:bottom w:val="single" w:sz="4" w:space="0" w:color="808080"/>
              <w:right w:val="single" w:sz="4" w:space="0" w:color="808080"/>
            </w:tcBorders>
            <w:shd w:val="clear" w:color="auto" w:fill="E2E9F6"/>
            <w:vAlign w:val="center"/>
            <w:hideMark/>
          </w:tcPr>
          <w:p w14:paraId="01462D33"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tcBorders>
              <w:top w:val="nil"/>
              <w:left w:val="nil"/>
              <w:bottom w:val="single" w:sz="4" w:space="0" w:color="808080"/>
              <w:right w:val="single" w:sz="4" w:space="0" w:color="808080"/>
            </w:tcBorders>
            <w:shd w:val="clear" w:color="auto" w:fill="E2E9F6"/>
            <w:vAlign w:val="center"/>
            <w:hideMark/>
          </w:tcPr>
          <w:p w14:paraId="7C40BEC9"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$44,521.02</w:t>
            </w:r>
          </w:p>
        </w:tc>
        <w:tc>
          <w:tcPr>
            <w:tcW w:w="1559" w:type="dxa"/>
            <w:tcBorders>
              <w:top w:val="nil"/>
              <w:left w:val="nil"/>
              <w:bottom w:val="single" w:sz="4" w:space="0" w:color="808080"/>
              <w:right w:val="single" w:sz="8" w:space="0" w:color="808080"/>
            </w:tcBorders>
            <w:shd w:val="clear" w:color="auto" w:fill="E2E9F6"/>
            <w:vAlign w:val="center"/>
            <w:hideMark/>
          </w:tcPr>
          <w:p w14:paraId="5AE42D3D"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$70,230.92</w:t>
            </w:r>
          </w:p>
        </w:tc>
      </w:tr>
      <w:tr w:rsidR="00A62232" w:rsidRPr="00A62232" w14:paraId="4AAFC7C7"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1E20CA04"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6AF2B6B8"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7C58A4AE"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DIRECTORA C / DIRECTOR C</w:t>
            </w:r>
          </w:p>
        </w:tc>
        <w:tc>
          <w:tcPr>
            <w:tcW w:w="2126" w:type="dxa"/>
            <w:vMerge/>
            <w:tcBorders>
              <w:top w:val="nil"/>
              <w:left w:val="single" w:sz="4" w:space="0" w:color="808080"/>
              <w:bottom w:val="single" w:sz="4" w:space="0" w:color="808080"/>
              <w:right w:val="single" w:sz="4" w:space="0" w:color="808080"/>
            </w:tcBorders>
            <w:shd w:val="clear" w:color="auto" w:fill="E2E9F6"/>
            <w:vAlign w:val="center"/>
            <w:hideMark/>
          </w:tcPr>
          <w:p w14:paraId="6FB2A084"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val="restart"/>
            <w:tcBorders>
              <w:top w:val="nil"/>
              <w:left w:val="single" w:sz="4" w:space="0" w:color="808080"/>
              <w:bottom w:val="single" w:sz="4" w:space="0" w:color="808080"/>
              <w:right w:val="single" w:sz="4" w:space="0" w:color="808080"/>
            </w:tcBorders>
            <w:shd w:val="clear" w:color="auto" w:fill="E2E9F6"/>
            <w:vAlign w:val="center"/>
            <w:hideMark/>
          </w:tcPr>
          <w:p w14:paraId="32C4EB27"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$44,521.02</w:t>
            </w:r>
          </w:p>
        </w:tc>
        <w:tc>
          <w:tcPr>
            <w:tcW w:w="1559" w:type="dxa"/>
            <w:vMerge w:val="restart"/>
            <w:tcBorders>
              <w:top w:val="nil"/>
              <w:left w:val="single" w:sz="4" w:space="0" w:color="808080"/>
              <w:bottom w:val="single" w:sz="4" w:space="0" w:color="808080"/>
              <w:right w:val="single" w:sz="8" w:space="0" w:color="808080"/>
            </w:tcBorders>
            <w:shd w:val="clear" w:color="auto" w:fill="E2E9F6"/>
            <w:vAlign w:val="center"/>
            <w:hideMark/>
          </w:tcPr>
          <w:p w14:paraId="477E131B"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$66,560.68</w:t>
            </w:r>
          </w:p>
        </w:tc>
      </w:tr>
      <w:tr w:rsidR="00A62232" w:rsidRPr="00A62232" w14:paraId="14884906"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548FF662"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31EBE651"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41EF8DAA"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COORDINADORA / COORDINADOR</w:t>
            </w:r>
          </w:p>
        </w:tc>
        <w:tc>
          <w:tcPr>
            <w:tcW w:w="2126" w:type="dxa"/>
            <w:vMerge/>
            <w:tcBorders>
              <w:top w:val="nil"/>
              <w:left w:val="single" w:sz="4" w:space="0" w:color="808080"/>
              <w:bottom w:val="single" w:sz="4" w:space="0" w:color="808080"/>
              <w:right w:val="single" w:sz="4" w:space="0" w:color="808080"/>
            </w:tcBorders>
            <w:shd w:val="clear" w:color="auto" w:fill="E2E9F6"/>
            <w:vAlign w:val="center"/>
            <w:hideMark/>
          </w:tcPr>
          <w:p w14:paraId="1E1A7D3D"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shd w:val="clear" w:color="auto" w:fill="E2E9F6"/>
            <w:vAlign w:val="center"/>
            <w:hideMark/>
          </w:tcPr>
          <w:p w14:paraId="794355C3"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shd w:val="clear" w:color="auto" w:fill="E2E9F6"/>
            <w:vAlign w:val="center"/>
            <w:hideMark/>
          </w:tcPr>
          <w:p w14:paraId="273E1A6B"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5EB5EA54"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4B662FF7"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2A4AE6D5"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16863387"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ENLACE ADMINISTRATIVA / ENLACE ADMINISTRATIVO A</w:t>
            </w:r>
          </w:p>
        </w:tc>
        <w:tc>
          <w:tcPr>
            <w:tcW w:w="2126" w:type="dxa"/>
            <w:vMerge/>
            <w:tcBorders>
              <w:top w:val="nil"/>
              <w:left w:val="single" w:sz="4" w:space="0" w:color="808080"/>
              <w:bottom w:val="single" w:sz="4" w:space="0" w:color="808080"/>
              <w:right w:val="single" w:sz="4" w:space="0" w:color="808080"/>
            </w:tcBorders>
            <w:shd w:val="clear" w:color="auto" w:fill="E2E9F6"/>
            <w:vAlign w:val="center"/>
            <w:hideMark/>
          </w:tcPr>
          <w:p w14:paraId="357373B9"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shd w:val="clear" w:color="auto" w:fill="E2E9F6"/>
            <w:vAlign w:val="center"/>
            <w:hideMark/>
          </w:tcPr>
          <w:p w14:paraId="292B4418"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shd w:val="clear" w:color="auto" w:fill="E2E9F6"/>
            <w:vAlign w:val="center"/>
            <w:hideMark/>
          </w:tcPr>
          <w:p w14:paraId="7BE015EC"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11FFB572"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03EB926E"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7F5D2760"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33BC8E87"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MAGISTRADA PRESIDENTA / MAGISTRADO PRESIDENTE</w:t>
            </w:r>
          </w:p>
        </w:tc>
        <w:tc>
          <w:tcPr>
            <w:tcW w:w="2126" w:type="dxa"/>
            <w:vMerge/>
            <w:tcBorders>
              <w:top w:val="nil"/>
              <w:left w:val="single" w:sz="4" w:space="0" w:color="808080"/>
              <w:bottom w:val="single" w:sz="4" w:space="0" w:color="808080"/>
              <w:right w:val="single" w:sz="4" w:space="0" w:color="808080"/>
            </w:tcBorders>
            <w:shd w:val="clear" w:color="auto" w:fill="E2E9F6"/>
            <w:vAlign w:val="center"/>
            <w:hideMark/>
          </w:tcPr>
          <w:p w14:paraId="63B4A63C"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shd w:val="clear" w:color="auto" w:fill="E2E9F6"/>
            <w:vAlign w:val="center"/>
            <w:hideMark/>
          </w:tcPr>
          <w:p w14:paraId="245A39CB"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shd w:val="clear" w:color="auto" w:fill="E2E9F6"/>
            <w:vAlign w:val="center"/>
            <w:hideMark/>
          </w:tcPr>
          <w:p w14:paraId="3467ED19"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45B25927"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19E09655"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57F3EC08"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43B2CEBD"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SECRETARIA TÉCNICA / SECRETARIO TÉCNICO A</w:t>
            </w:r>
          </w:p>
        </w:tc>
        <w:tc>
          <w:tcPr>
            <w:tcW w:w="2126" w:type="dxa"/>
            <w:vMerge/>
            <w:tcBorders>
              <w:top w:val="nil"/>
              <w:left w:val="single" w:sz="4" w:space="0" w:color="808080"/>
              <w:bottom w:val="single" w:sz="4" w:space="0" w:color="808080"/>
              <w:right w:val="single" w:sz="4" w:space="0" w:color="808080"/>
            </w:tcBorders>
            <w:shd w:val="clear" w:color="auto" w:fill="E2E9F6"/>
            <w:vAlign w:val="center"/>
            <w:hideMark/>
          </w:tcPr>
          <w:p w14:paraId="3DB20EB7"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shd w:val="clear" w:color="auto" w:fill="E2E9F6"/>
            <w:vAlign w:val="center"/>
            <w:hideMark/>
          </w:tcPr>
          <w:p w14:paraId="72EB4517"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shd w:val="clear" w:color="auto" w:fill="E2E9F6"/>
            <w:vAlign w:val="center"/>
            <w:hideMark/>
          </w:tcPr>
          <w:p w14:paraId="46C66F8D"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59599A64"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6612FA58"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011ADF42"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7EF39FEB"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CONSEJERA JURÍDICA / CONSEJERO JURÍDICO</w:t>
            </w:r>
          </w:p>
        </w:tc>
        <w:tc>
          <w:tcPr>
            <w:tcW w:w="2126" w:type="dxa"/>
            <w:vMerge/>
            <w:tcBorders>
              <w:top w:val="nil"/>
              <w:left w:val="single" w:sz="4" w:space="0" w:color="808080"/>
              <w:bottom w:val="single" w:sz="4" w:space="0" w:color="808080"/>
              <w:right w:val="single" w:sz="4" w:space="0" w:color="808080"/>
            </w:tcBorders>
            <w:shd w:val="clear" w:color="auto" w:fill="E2E9F6"/>
            <w:vAlign w:val="center"/>
            <w:hideMark/>
          </w:tcPr>
          <w:p w14:paraId="634AFC5F"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shd w:val="clear" w:color="auto" w:fill="E2E9F6"/>
            <w:vAlign w:val="center"/>
            <w:hideMark/>
          </w:tcPr>
          <w:p w14:paraId="4EC0B395"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shd w:val="clear" w:color="auto" w:fill="E2E9F6"/>
            <w:vAlign w:val="center"/>
            <w:hideMark/>
          </w:tcPr>
          <w:p w14:paraId="51B64A9F"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6FB129DB"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5D84C5FE"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49AC8F0B"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7BF876CE"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SUBCONTRALORA / SUBCONTRALOR</w:t>
            </w:r>
          </w:p>
        </w:tc>
        <w:tc>
          <w:tcPr>
            <w:tcW w:w="2126" w:type="dxa"/>
            <w:vMerge/>
            <w:tcBorders>
              <w:top w:val="nil"/>
              <w:left w:val="single" w:sz="4" w:space="0" w:color="808080"/>
              <w:bottom w:val="single" w:sz="4" w:space="0" w:color="808080"/>
              <w:right w:val="single" w:sz="4" w:space="0" w:color="808080"/>
            </w:tcBorders>
            <w:shd w:val="clear" w:color="auto" w:fill="E2E9F6"/>
            <w:vAlign w:val="center"/>
            <w:hideMark/>
          </w:tcPr>
          <w:p w14:paraId="05F2A690"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shd w:val="clear" w:color="auto" w:fill="E2E9F6"/>
            <w:vAlign w:val="center"/>
            <w:hideMark/>
          </w:tcPr>
          <w:p w14:paraId="48ECA12D"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shd w:val="clear" w:color="auto" w:fill="E2E9F6"/>
            <w:vAlign w:val="center"/>
            <w:hideMark/>
          </w:tcPr>
          <w:p w14:paraId="38F02466"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54E3A7F0"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7A9F975D"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577EBEB3"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3466B2DE"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TITULAR DE UNIDAD A</w:t>
            </w:r>
          </w:p>
        </w:tc>
        <w:tc>
          <w:tcPr>
            <w:tcW w:w="2126" w:type="dxa"/>
            <w:vMerge/>
            <w:tcBorders>
              <w:top w:val="nil"/>
              <w:left w:val="single" w:sz="4" w:space="0" w:color="808080"/>
              <w:bottom w:val="single" w:sz="4" w:space="0" w:color="808080"/>
              <w:right w:val="single" w:sz="4" w:space="0" w:color="808080"/>
            </w:tcBorders>
            <w:shd w:val="clear" w:color="auto" w:fill="E2E9F6"/>
            <w:vAlign w:val="center"/>
            <w:hideMark/>
          </w:tcPr>
          <w:p w14:paraId="62E8C052"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shd w:val="clear" w:color="auto" w:fill="E2E9F6"/>
            <w:vAlign w:val="center"/>
            <w:hideMark/>
          </w:tcPr>
          <w:p w14:paraId="1626E32E"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shd w:val="clear" w:color="auto" w:fill="E2E9F6"/>
            <w:vAlign w:val="center"/>
            <w:hideMark/>
          </w:tcPr>
          <w:p w14:paraId="6CE629EF"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04C1A4CD" w14:textId="77777777" w:rsidTr="00B73747">
        <w:trPr>
          <w:trHeight w:val="600"/>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3CAE949B"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1087BFCD"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42D5C582"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 xml:space="preserve">ENCARGADA DE DESPACHO / ENCARGADO DE DESPACHO DE LA COORDINACIÓN GENERAL </w:t>
            </w:r>
          </w:p>
        </w:tc>
        <w:tc>
          <w:tcPr>
            <w:tcW w:w="2126" w:type="dxa"/>
            <w:tcBorders>
              <w:top w:val="nil"/>
              <w:left w:val="nil"/>
              <w:bottom w:val="single" w:sz="4" w:space="0" w:color="808080"/>
              <w:right w:val="single" w:sz="4" w:space="0" w:color="808080"/>
            </w:tcBorders>
            <w:shd w:val="clear" w:color="auto" w:fill="E2E9F6"/>
            <w:vAlign w:val="center"/>
            <w:hideMark/>
          </w:tcPr>
          <w:p w14:paraId="1E06E23F"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BAJO DEMANDA</w:t>
            </w:r>
          </w:p>
        </w:tc>
        <w:tc>
          <w:tcPr>
            <w:tcW w:w="3260" w:type="dxa"/>
            <w:gridSpan w:val="2"/>
            <w:tcBorders>
              <w:top w:val="single" w:sz="4" w:space="0" w:color="808080"/>
              <w:left w:val="nil"/>
              <w:bottom w:val="single" w:sz="4" w:space="0" w:color="808080"/>
              <w:right w:val="single" w:sz="8" w:space="0" w:color="808080"/>
            </w:tcBorders>
            <w:shd w:val="clear" w:color="auto" w:fill="E2E9F6"/>
            <w:vAlign w:val="center"/>
            <w:hideMark/>
          </w:tcPr>
          <w:p w14:paraId="09225272"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$44,521.02</w:t>
            </w:r>
          </w:p>
        </w:tc>
      </w:tr>
      <w:tr w:rsidR="00A62232" w:rsidRPr="00A62232" w14:paraId="755AC0D2"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14:paraId="13DC0798"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lastRenderedPageBreak/>
              <w:t>VIII</w:t>
            </w:r>
          </w:p>
        </w:tc>
        <w:tc>
          <w:tcPr>
            <w:tcW w:w="3402" w:type="dxa"/>
            <w:tcBorders>
              <w:top w:val="nil"/>
              <w:left w:val="nil"/>
              <w:bottom w:val="single" w:sz="4" w:space="0" w:color="808080"/>
              <w:right w:val="single" w:sz="4" w:space="0" w:color="808080"/>
            </w:tcBorders>
            <w:shd w:val="clear" w:color="auto" w:fill="auto"/>
            <w:vAlign w:val="center"/>
            <w:hideMark/>
          </w:tcPr>
          <w:p w14:paraId="7B1C11C1"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SUBDIRECTORA / SUBDIRECTOR</w:t>
            </w:r>
          </w:p>
        </w:tc>
        <w:tc>
          <w:tcPr>
            <w:tcW w:w="5103" w:type="dxa"/>
            <w:tcBorders>
              <w:top w:val="nil"/>
              <w:left w:val="nil"/>
              <w:bottom w:val="single" w:sz="4" w:space="0" w:color="808080"/>
              <w:right w:val="single" w:sz="4" w:space="0" w:color="808080"/>
            </w:tcBorders>
            <w:shd w:val="clear" w:color="auto" w:fill="auto"/>
            <w:vAlign w:val="center"/>
            <w:hideMark/>
          </w:tcPr>
          <w:p w14:paraId="7EE21A83"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SUBDIRECTORA / SUBDIRECTOR</w:t>
            </w:r>
          </w:p>
        </w:tc>
        <w:tc>
          <w:tcPr>
            <w:tcW w:w="2126" w:type="dxa"/>
            <w:tcBorders>
              <w:top w:val="nil"/>
              <w:left w:val="nil"/>
              <w:bottom w:val="single" w:sz="4" w:space="0" w:color="808080"/>
              <w:right w:val="single" w:sz="4" w:space="0" w:color="808080"/>
            </w:tcBorders>
            <w:shd w:val="clear" w:color="auto" w:fill="auto"/>
            <w:vAlign w:val="center"/>
            <w:hideMark/>
          </w:tcPr>
          <w:p w14:paraId="4320081A"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20</w:t>
            </w:r>
          </w:p>
        </w:tc>
        <w:tc>
          <w:tcPr>
            <w:tcW w:w="1701" w:type="dxa"/>
            <w:tcBorders>
              <w:top w:val="nil"/>
              <w:left w:val="nil"/>
              <w:bottom w:val="single" w:sz="4" w:space="0" w:color="808080"/>
              <w:right w:val="single" w:sz="4" w:space="0" w:color="808080"/>
            </w:tcBorders>
            <w:shd w:val="clear" w:color="auto" w:fill="auto"/>
            <w:vAlign w:val="center"/>
            <w:hideMark/>
          </w:tcPr>
          <w:p w14:paraId="3EE3B8AB"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$37,702.14</w:t>
            </w:r>
          </w:p>
        </w:tc>
        <w:tc>
          <w:tcPr>
            <w:tcW w:w="1559" w:type="dxa"/>
            <w:tcBorders>
              <w:top w:val="nil"/>
              <w:left w:val="nil"/>
              <w:bottom w:val="single" w:sz="4" w:space="0" w:color="808080"/>
              <w:right w:val="single" w:sz="8" w:space="0" w:color="808080"/>
            </w:tcBorders>
            <w:shd w:val="clear" w:color="auto" w:fill="auto"/>
            <w:vAlign w:val="center"/>
            <w:hideMark/>
          </w:tcPr>
          <w:p w14:paraId="41304F30"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$44,519.66</w:t>
            </w:r>
          </w:p>
        </w:tc>
      </w:tr>
      <w:tr w:rsidR="00A62232" w:rsidRPr="00A62232" w14:paraId="007AA637" w14:textId="77777777" w:rsidTr="00B73747">
        <w:trPr>
          <w:trHeight w:val="600"/>
        </w:trPr>
        <w:tc>
          <w:tcPr>
            <w:tcW w:w="851" w:type="dxa"/>
            <w:tcBorders>
              <w:top w:val="nil"/>
              <w:left w:val="single" w:sz="8" w:space="0" w:color="808080"/>
              <w:bottom w:val="single" w:sz="4" w:space="0" w:color="808080"/>
              <w:right w:val="single" w:sz="4" w:space="0" w:color="808080"/>
            </w:tcBorders>
            <w:shd w:val="clear" w:color="auto" w:fill="auto"/>
            <w:vAlign w:val="center"/>
            <w:hideMark/>
          </w:tcPr>
          <w:p w14:paraId="35A43712"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14:paraId="77E16DE6"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auto"/>
            <w:vAlign w:val="center"/>
            <w:hideMark/>
          </w:tcPr>
          <w:p w14:paraId="1E4211E2"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ENCARGADA DE DESPACHO / ENCARGADO DE DESPACHO DE LA DIRECCIÓN</w:t>
            </w:r>
          </w:p>
        </w:tc>
        <w:tc>
          <w:tcPr>
            <w:tcW w:w="2126" w:type="dxa"/>
            <w:tcBorders>
              <w:top w:val="nil"/>
              <w:left w:val="nil"/>
              <w:bottom w:val="single" w:sz="4" w:space="0" w:color="808080"/>
              <w:right w:val="single" w:sz="4" w:space="0" w:color="808080"/>
            </w:tcBorders>
            <w:shd w:val="clear" w:color="auto" w:fill="auto"/>
            <w:vAlign w:val="center"/>
            <w:hideMark/>
          </w:tcPr>
          <w:p w14:paraId="67B4D25B"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BAJO DEMANDA</w:t>
            </w:r>
          </w:p>
        </w:tc>
        <w:tc>
          <w:tcPr>
            <w:tcW w:w="3260" w:type="dxa"/>
            <w:gridSpan w:val="2"/>
            <w:tcBorders>
              <w:top w:val="single" w:sz="4" w:space="0" w:color="808080"/>
              <w:left w:val="nil"/>
              <w:bottom w:val="single" w:sz="4" w:space="0" w:color="808080"/>
              <w:right w:val="single" w:sz="8" w:space="0" w:color="808080"/>
            </w:tcBorders>
            <w:shd w:val="clear" w:color="auto" w:fill="auto"/>
            <w:vAlign w:val="center"/>
            <w:hideMark/>
          </w:tcPr>
          <w:p w14:paraId="1EF6E34C"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$40,430.50</w:t>
            </w:r>
          </w:p>
        </w:tc>
      </w:tr>
      <w:tr w:rsidR="00A62232" w:rsidRPr="00A62232" w14:paraId="33F086A5"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7C474A05"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IX</w:t>
            </w:r>
          </w:p>
        </w:tc>
        <w:tc>
          <w:tcPr>
            <w:tcW w:w="3402" w:type="dxa"/>
            <w:tcBorders>
              <w:top w:val="nil"/>
              <w:left w:val="nil"/>
              <w:bottom w:val="single" w:sz="4" w:space="0" w:color="808080"/>
              <w:right w:val="single" w:sz="4" w:space="0" w:color="808080"/>
            </w:tcBorders>
            <w:shd w:val="clear" w:color="auto" w:fill="E2E9F6"/>
            <w:vAlign w:val="center"/>
            <w:hideMark/>
          </w:tcPr>
          <w:p w14:paraId="55EF8AF1"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JEFA / JEFE DE DEPARTAMENTO</w:t>
            </w:r>
          </w:p>
        </w:tc>
        <w:tc>
          <w:tcPr>
            <w:tcW w:w="5103" w:type="dxa"/>
            <w:tcBorders>
              <w:top w:val="nil"/>
              <w:left w:val="nil"/>
              <w:bottom w:val="single" w:sz="4" w:space="0" w:color="808080"/>
              <w:right w:val="single" w:sz="4" w:space="0" w:color="808080"/>
            </w:tcBorders>
            <w:shd w:val="clear" w:color="auto" w:fill="E2E9F6"/>
            <w:vAlign w:val="center"/>
            <w:hideMark/>
          </w:tcPr>
          <w:p w14:paraId="61B21EEF"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JEFA / JEFE DE DEPARTAMENTO A</w:t>
            </w:r>
          </w:p>
        </w:tc>
        <w:tc>
          <w:tcPr>
            <w:tcW w:w="2126" w:type="dxa"/>
            <w:vMerge w:val="restart"/>
            <w:tcBorders>
              <w:top w:val="nil"/>
              <w:left w:val="single" w:sz="4" w:space="0" w:color="808080"/>
              <w:bottom w:val="single" w:sz="4" w:space="0" w:color="808080"/>
              <w:right w:val="single" w:sz="4" w:space="0" w:color="808080"/>
            </w:tcBorders>
            <w:shd w:val="clear" w:color="auto" w:fill="E2E9F6"/>
            <w:vAlign w:val="center"/>
            <w:hideMark/>
          </w:tcPr>
          <w:p w14:paraId="0959996F"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284</w:t>
            </w:r>
          </w:p>
        </w:tc>
        <w:tc>
          <w:tcPr>
            <w:tcW w:w="1701" w:type="dxa"/>
            <w:vMerge w:val="restart"/>
            <w:tcBorders>
              <w:top w:val="nil"/>
              <w:left w:val="single" w:sz="4" w:space="0" w:color="808080"/>
              <w:bottom w:val="single" w:sz="4" w:space="0" w:color="808080"/>
              <w:right w:val="single" w:sz="4" w:space="0" w:color="808080"/>
            </w:tcBorders>
            <w:shd w:val="clear" w:color="auto" w:fill="E2E9F6"/>
            <w:vAlign w:val="center"/>
            <w:hideMark/>
          </w:tcPr>
          <w:p w14:paraId="4D5FEC4C"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$33,612.94</w:t>
            </w:r>
          </w:p>
        </w:tc>
        <w:tc>
          <w:tcPr>
            <w:tcW w:w="1559" w:type="dxa"/>
            <w:vMerge w:val="restart"/>
            <w:tcBorders>
              <w:top w:val="nil"/>
              <w:left w:val="single" w:sz="4" w:space="0" w:color="808080"/>
              <w:bottom w:val="single" w:sz="4" w:space="0" w:color="808080"/>
              <w:right w:val="single" w:sz="8" w:space="0" w:color="808080"/>
            </w:tcBorders>
            <w:shd w:val="clear" w:color="auto" w:fill="E2E9F6"/>
            <w:vAlign w:val="center"/>
            <w:hideMark/>
          </w:tcPr>
          <w:p w14:paraId="73F9098E"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$40,429.12</w:t>
            </w:r>
          </w:p>
        </w:tc>
      </w:tr>
      <w:tr w:rsidR="00A62232" w:rsidRPr="00A62232" w14:paraId="072D6C71"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2D6A3DBC"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5FCF2E4F"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2A3084D0"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COODINADOR/A DE UNIDAD A</w:t>
            </w:r>
          </w:p>
        </w:tc>
        <w:tc>
          <w:tcPr>
            <w:tcW w:w="2126" w:type="dxa"/>
            <w:vMerge/>
            <w:tcBorders>
              <w:top w:val="nil"/>
              <w:left w:val="single" w:sz="4" w:space="0" w:color="808080"/>
              <w:bottom w:val="single" w:sz="4" w:space="0" w:color="808080"/>
              <w:right w:val="single" w:sz="4" w:space="0" w:color="808080"/>
            </w:tcBorders>
            <w:shd w:val="clear" w:color="auto" w:fill="E2E9F6"/>
            <w:vAlign w:val="center"/>
            <w:hideMark/>
          </w:tcPr>
          <w:p w14:paraId="2263D98F"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shd w:val="clear" w:color="auto" w:fill="E2E9F6"/>
            <w:vAlign w:val="center"/>
            <w:hideMark/>
          </w:tcPr>
          <w:p w14:paraId="6B9E0D0D"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shd w:val="clear" w:color="auto" w:fill="E2E9F6"/>
            <w:vAlign w:val="center"/>
            <w:hideMark/>
          </w:tcPr>
          <w:p w14:paraId="29679E37"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05EB6ED8"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74A5D0F6"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184E6A20"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134A11BD"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TITULAR DE UNIDAD B</w:t>
            </w:r>
          </w:p>
        </w:tc>
        <w:tc>
          <w:tcPr>
            <w:tcW w:w="2126" w:type="dxa"/>
            <w:vMerge/>
            <w:tcBorders>
              <w:top w:val="nil"/>
              <w:left w:val="single" w:sz="4" w:space="0" w:color="808080"/>
              <w:bottom w:val="single" w:sz="4" w:space="0" w:color="808080"/>
              <w:right w:val="single" w:sz="4" w:space="0" w:color="808080"/>
            </w:tcBorders>
            <w:shd w:val="clear" w:color="auto" w:fill="E2E9F6"/>
            <w:vAlign w:val="center"/>
            <w:hideMark/>
          </w:tcPr>
          <w:p w14:paraId="1B973769"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shd w:val="clear" w:color="auto" w:fill="E2E9F6"/>
            <w:vAlign w:val="center"/>
            <w:hideMark/>
          </w:tcPr>
          <w:p w14:paraId="13357005"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shd w:val="clear" w:color="auto" w:fill="E2E9F6"/>
            <w:vAlign w:val="center"/>
            <w:hideMark/>
          </w:tcPr>
          <w:p w14:paraId="04171E20"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4F684E8B"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3408174E"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3572E613"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13F13F78"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ENLACE ADMINISTRATIVA / ENLACE ADMINISTRATIVO B</w:t>
            </w:r>
          </w:p>
        </w:tc>
        <w:tc>
          <w:tcPr>
            <w:tcW w:w="2126" w:type="dxa"/>
            <w:vMerge/>
            <w:tcBorders>
              <w:top w:val="nil"/>
              <w:left w:val="single" w:sz="4" w:space="0" w:color="808080"/>
              <w:bottom w:val="single" w:sz="4" w:space="0" w:color="808080"/>
              <w:right w:val="single" w:sz="4" w:space="0" w:color="808080"/>
            </w:tcBorders>
            <w:shd w:val="clear" w:color="auto" w:fill="E2E9F6"/>
            <w:vAlign w:val="center"/>
            <w:hideMark/>
          </w:tcPr>
          <w:p w14:paraId="291CACE5"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shd w:val="clear" w:color="auto" w:fill="E2E9F6"/>
            <w:vAlign w:val="center"/>
            <w:hideMark/>
          </w:tcPr>
          <w:p w14:paraId="4C219FE9"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shd w:val="clear" w:color="auto" w:fill="E2E9F6"/>
            <w:vAlign w:val="center"/>
            <w:hideMark/>
          </w:tcPr>
          <w:p w14:paraId="41009BDD"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2A9BCB82"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6F99FB7E"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0151F82E"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40AAA34D"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SECRETARIA TÉCNICA / SECRETARIO TÉCNICO B</w:t>
            </w:r>
          </w:p>
        </w:tc>
        <w:tc>
          <w:tcPr>
            <w:tcW w:w="2126" w:type="dxa"/>
            <w:vMerge/>
            <w:tcBorders>
              <w:top w:val="nil"/>
              <w:left w:val="single" w:sz="4" w:space="0" w:color="808080"/>
              <w:bottom w:val="single" w:sz="4" w:space="0" w:color="808080"/>
              <w:right w:val="single" w:sz="4" w:space="0" w:color="808080"/>
            </w:tcBorders>
            <w:shd w:val="clear" w:color="auto" w:fill="E2E9F6"/>
            <w:vAlign w:val="center"/>
            <w:hideMark/>
          </w:tcPr>
          <w:p w14:paraId="6D47895A"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shd w:val="clear" w:color="auto" w:fill="E2E9F6"/>
            <w:vAlign w:val="center"/>
            <w:hideMark/>
          </w:tcPr>
          <w:p w14:paraId="6C6D38D4"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shd w:val="clear" w:color="auto" w:fill="E2E9F6"/>
            <w:vAlign w:val="center"/>
            <w:hideMark/>
          </w:tcPr>
          <w:p w14:paraId="352A1607"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7EE5A4B6"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35DB0036"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2DA3E41F"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03733E33"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JEFA / JEFE DE DEPARTAMENTO B</w:t>
            </w:r>
          </w:p>
        </w:tc>
        <w:tc>
          <w:tcPr>
            <w:tcW w:w="2126" w:type="dxa"/>
            <w:vMerge/>
            <w:tcBorders>
              <w:top w:val="nil"/>
              <w:left w:val="single" w:sz="4" w:space="0" w:color="808080"/>
              <w:bottom w:val="single" w:sz="4" w:space="0" w:color="808080"/>
              <w:right w:val="single" w:sz="4" w:space="0" w:color="808080"/>
            </w:tcBorders>
            <w:shd w:val="clear" w:color="auto" w:fill="E2E9F6"/>
            <w:vAlign w:val="center"/>
            <w:hideMark/>
          </w:tcPr>
          <w:p w14:paraId="7725E232"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val="restart"/>
            <w:tcBorders>
              <w:top w:val="nil"/>
              <w:left w:val="single" w:sz="4" w:space="0" w:color="808080"/>
              <w:bottom w:val="single" w:sz="4" w:space="0" w:color="808080"/>
              <w:right w:val="single" w:sz="4" w:space="0" w:color="808080"/>
            </w:tcBorders>
            <w:shd w:val="clear" w:color="auto" w:fill="E2E9F6"/>
            <w:vAlign w:val="center"/>
            <w:hideMark/>
          </w:tcPr>
          <w:p w14:paraId="036396CC"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$26,910.60</w:t>
            </w:r>
          </w:p>
        </w:tc>
        <w:tc>
          <w:tcPr>
            <w:tcW w:w="1559" w:type="dxa"/>
            <w:vMerge w:val="restart"/>
            <w:tcBorders>
              <w:top w:val="nil"/>
              <w:left w:val="single" w:sz="4" w:space="0" w:color="808080"/>
              <w:bottom w:val="single" w:sz="4" w:space="0" w:color="808080"/>
              <w:right w:val="single" w:sz="8" w:space="0" w:color="808080"/>
            </w:tcBorders>
            <w:shd w:val="clear" w:color="auto" w:fill="E2E9F6"/>
            <w:vAlign w:val="center"/>
            <w:hideMark/>
          </w:tcPr>
          <w:p w14:paraId="1E9CC2B0"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$33,611.60</w:t>
            </w:r>
          </w:p>
        </w:tc>
      </w:tr>
      <w:tr w:rsidR="00A62232" w:rsidRPr="00A62232" w14:paraId="40D9D32B"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4AECE4F5"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7D187B2B"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2F3A1D9A"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COODINADOR/A DE UNIDAD B</w:t>
            </w:r>
          </w:p>
        </w:tc>
        <w:tc>
          <w:tcPr>
            <w:tcW w:w="2126" w:type="dxa"/>
            <w:vMerge/>
            <w:tcBorders>
              <w:top w:val="nil"/>
              <w:left w:val="single" w:sz="4" w:space="0" w:color="808080"/>
              <w:bottom w:val="single" w:sz="4" w:space="0" w:color="808080"/>
              <w:right w:val="single" w:sz="4" w:space="0" w:color="808080"/>
            </w:tcBorders>
            <w:shd w:val="clear" w:color="auto" w:fill="E2E9F6"/>
            <w:vAlign w:val="center"/>
            <w:hideMark/>
          </w:tcPr>
          <w:p w14:paraId="638E75E2"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shd w:val="clear" w:color="auto" w:fill="E2E9F6"/>
            <w:vAlign w:val="center"/>
            <w:hideMark/>
          </w:tcPr>
          <w:p w14:paraId="6B4D503E"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shd w:val="clear" w:color="auto" w:fill="E2E9F6"/>
            <w:vAlign w:val="center"/>
            <w:hideMark/>
          </w:tcPr>
          <w:p w14:paraId="100C3F01"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21BF76C7"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7F86EF3C"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7694D019"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4600404C"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ENLACE ADMINISTRATIVA / ENLACE ADMINISTRATIVO C</w:t>
            </w:r>
          </w:p>
        </w:tc>
        <w:tc>
          <w:tcPr>
            <w:tcW w:w="2126" w:type="dxa"/>
            <w:vMerge/>
            <w:tcBorders>
              <w:top w:val="nil"/>
              <w:left w:val="single" w:sz="4" w:space="0" w:color="808080"/>
              <w:bottom w:val="single" w:sz="4" w:space="0" w:color="808080"/>
              <w:right w:val="single" w:sz="4" w:space="0" w:color="808080"/>
            </w:tcBorders>
            <w:shd w:val="clear" w:color="auto" w:fill="E2E9F6"/>
            <w:vAlign w:val="center"/>
            <w:hideMark/>
          </w:tcPr>
          <w:p w14:paraId="12AF8F22"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shd w:val="clear" w:color="auto" w:fill="E2E9F6"/>
            <w:vAlign w:val="center"/>
            <w:hideMark/>
          </w:tcPr>
          <w:p w14:paraId="7412D7ED"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shd w:val="clear" w:color="auto" w:fill="E2E9F6"/>
            <w:vAlign w:val="center"/>
            <w:hideMark/>
          </w:tcPr>
          <w:p w14:paraId="11F2915E"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3A5FA261"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493C698A"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2DA9A448"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60102D21"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SECRETARIA TÉCNICA / SECRETARIO TÉCNICO C</w:t>
            </w:r>
          </w:p>
        </w:tc>
        <w:tc>
          <w:tcPr>
            <w:tcW w:w="2126" w:type="dxa"/>
            <w:vMerge/>
            <w:tcBorders>
              <w:top w:val="nil"/>
              <w:left w:val="single" w:sz="4" w:space="0" w:color="808080"/>
              <w:bottom w:val="single" w:sz="4" w:space="0" w:color="808080"/>
              <w:right w:val="single" w:sz="4" w:space="0" w:color="808080"/>
            </w:tcBorders>
            <w:shd w:val="clear" w:color="auto" w:fill="E2E9F6"/>
            <w:vAlign w:val="center"/>
            <w:hideMark/>
          </w:tcPr>
          <w:p w14:paraId="67A0360F"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shd w:val="clear" w:color="auto" w:fill="E2E9F6"/>
            <w:vAlign w:val="center"/>
            <w:hideMark/>
          </w:tcPr>
          <w:p w14:paraId="0846CCF2"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shd w:val="clear" w:color="auto" w:fill="E2E9F6"/>
            <w:vAlign w:val="center"/>
            <w:hideMark/>
          </w:tcPr>
          <w:p w14:paraId="1F311E2F"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76CDC773"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01E52AA6"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4FA1D9C0"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0F2B847B"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COODINADOR/A DE UNIDAD C</w:t>
            </w:r>
          </w:p>
        </w:tc>
        <w:tc>
          <w:tcPr>
            <w:tcW w:w="2126" w:type="dxa"/>
            <w:vMerge/>
            <w:tcBorders>
              <w:top w:val="nil"/>
              <w:left w:val="single" w:sz="4" w:space="0" w:color="808080"/>
              <w:bottom w:val="single" w:sz="4" w:space="0" w:color="808080"/>
              <w:right w:val="single" w:sz="4" w:space="0" w:color="808080"/>
            </w:tcBorders>
            <w:shd w:val="clear" w:color="auto" w:fill="E2E9F6"/>
            <w:vAlign w:val="center"/>
            <w:hideMark/>
          </w:tcPr>
          <w:p w14:paraId="1386121E"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val="restart"/>
            <w:tcBorders>
              <w:top w:val="nil"/>
              <w:left w:val="single" w:sz="4" w:space="0" w:color="808080"/>
              <w:bottom w:val="single" w:sz="4" w:space="0" w:color="808080"/>
              <w:right w:val="single" w:sz="4" w:space="0" w:color="808080"/>
            </w:tcBorders>
            <w:shd w:val="clear" w:color="auto" w:fill="E2E9F6"/>
            <w:vAlign w:val="center"/>
            <w:hideMark/>
          </w:tcPr>
          <w:p w14:paraId="1971BB8D"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$19,207.64</w:t>
            </w:r>
          </w:p>
        </w:tc>
        <w:tc>
          <w:tcPr>
            <w:tcW w:w="1559" w:type="dxa"/>
            <w:vMerge w:val="restart"/>
            <w:tcBorders>
              <w:top w:val="nil"/>
              <w:left w:val="single" w:sz="4" w:space="0" w:color="808080"/>
              <w:bottom w:val="single" w:sz="4" w:space="0" w:color="808080"/>
              <w:right w:val="single" w:sz="8" w:space="0" w:color="808080"/>
            </w:tcBorders>
            <w:shd w:val="clear" w:color="auto" w:fill="E2E9F6"/>
            <w:vAlign w:val="center"/>
            <w:hideMark/>
          </w:tcPr>
          <w:p w14:paraId="3B34E1F8"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$26,909.26</w:t>
            </w:r>
          </w:p>
        </w:tc>
      </w:tr>
      <w:tr w:rsidR="00A62232" w:rsidRPr="00A62232" w14:paraId="2094C93B"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4F69773E"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1C107817"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3EDBD9C8"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JEFA / JEFE DE DEPARTAMENTO C</w:t>
            </w:r>
          </w:p>
        </w:tc>
        <w:tc>
          <w:tcPr>
            <w:tcW w:w="2126" w:type="dxa"/>
            <w:vMerge/>
            <w:tcBorders>
              <w:top w:val="nil"/>
              <w:left w:val="single" w:sz="4" w:space="0" w:color="808080"/>
              <w:bottom w:val="single" w:sz="4" w:space="0" w:color="808080"/>
              <w:right w:val="single" w:sz="4" w:space="0" w:color="808080"/>
            </w:tcBorders>
            <w:shd w:val="clear" w:color="auto" w:fill="E2E9F6"/>
            <w:vAlign w:val="center"/>
            <w:hideMark/>
          </w:tcPr>
          <w:p w14:paraId="133E95D1"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shd w:val="clear" w:color="auto" w:fill="E2E9F6"/>
            <w:vAlign w:val="center"/>
            <w:hideMark/>
          </w:tcPr>
          <w:p w14:paraId="63062354"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shd w:val="clear" w:color="auto" w:fill="E2E9F6"/>
            <w:vAlign w:val="center"/>
            <w:hideMark/>
          </w:tcPr>
          <w:p w14:paraId="7D863464"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53657D7A"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06F89B4D"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0A6A9BAA"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36E26F32"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TITULAR DE UNIDAD C</w:t>
            </w:r>
          </w:p>
        </w:tc>
        <w:tc>
          <w:tcPr>
            <w:tcW w:w="2126" w:type="dxa"/>
            <w:vMerge/>
            <w:tcBorders>
              <w:top w:val="nil"/>
              <w:left w:val="single" w:sz="4" w:space="0" w:color="808080"/>
              <w:bottom w:val="single" w:sz="4" w:space="0" w:color="808080"/>
              <w:right w:val="single" w:sz="4" w:space="0" w:color="808080"/>
            </w:tcBorders>
            <w:shd w:val="clear" w:color="auto" w:fill="E2E9F6"/>
            <w:vAlign w:val="center"/>
            <w:hideMark/>
          </w:tcPr>
          <w:p w14:paraId="27D0B1F9"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shd w:val="clear" w:color="auto" w:fill="E2E9F6"/>
            <w:vAlign w:val="center"/>
            <w:hideMark/>
          </w:tcPr>
          <w:p w14:paraId="0C486B03"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shd w:val="clear" w:color="auto" w:fill="E2E9F6"/>
            <w:vAlign w:val="center"/>
            <w:hideMark/>
          </w:tcPr>
          <w:p w14:paraId="513E057D"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23FB41D7"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778B8ED4"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3FF34F3B"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743359C8"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MAGISTRADA / MAGISTRADO REPRESENTANTE</w:t>
            </w:r>
          </w:p>
        </w:tc>
        <w:tc>
          <w:tcPr>
            <w:tcW w:w="2126" w:type="dxa"/>
            <w:vMerge/>
            <w:tcBorders>
              <w:top w:val="nil"/>
              <w:left w:val="single" w:sz="4" w:space="0" w:color="808080"/>
              <w:bottom w:val="single" w:sz="4" w:space="0" w:color="808080"/>
              <w:right w:val="single" w:sz="4" w:space="0" w:color="808080"/>
            </w:tcBorders>
            <w:shd w:val="clear" w:color="auto" w:fill="E2E9F6"/>
            <w:vAlign w:val="center"/>
            <w:hideMark/>
          </w:tcPr>
          <w:p w14:paraId="71083534"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val="restart"/>
            <w:tcBorders>
              <w:top w:val="nil"/>
              <w:left w:val="single" w:sz="4" w:space="0" w:color="808080"/>
              <w:bottom w:val="single" w:sz="4" w:space="0" w:color="808080"/>
              <w:right w:val="single" w:sz="4" w:space="0" w:color="808080"/>
            </w:tcBorders>
            <w:shd w:val="clear" w:color="auto" w:fill="E2E9F6"/>
            <w:vAlign w:val="center"/>
            <w:hideMark/>
          </w:tcPr>
          <w:p w14:paraId="62EE0D4A"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$19,207.66</w:t>
            </w:r>
          </w:p>
        </w:tc>
        <w:tc>
          <w:tcPr>
            <w:tcW w:w="1559" w:type="dxa"/>
            <w:vMerge w:val="restart"/>
            <w:tcBorders>
              <w:top w:val="nil"/>
              <w:left w:val="single" w:sz="4" w:space="0" w:color="808080"/>
              <w:bottom w:val="single" w:sz="4" w:space="0" w:color="808080"/>
              <w:right w:val="single" w:sz="8" w:space="0" w:color="808080"/>
            </w:tcBorders>
            <w:shd w:val="clear" w:color="auto" w:fill="E2E9F6"/>
            <w:vAlign w:val="center"/>
            <w:hideMark/>
          </w:tcPr>
          <w:p w14:paraId="6180C465"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$37,702.12</w:t>
            </w:r>
          </w:p>
        </w:tc>
      </w:tr>
      <w:tr w:rsidR="00A62232" w:rsidRPr="00A62232" w14:paraId="18AA29CD"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7919A533"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67E39C65"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21F3CD19"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PRESIDENTA / PRESIDENTE DE JUNTA AUXILIAR</w:t>
            </w:r>
          </w:p>
        </w:tc>
        <w:tc>
          <w:tcPr>
            <w:tcW w:w="2126" w:type="dxa"/>
            <w:vMerge/>
            <w:tcBorders>
              <w:top w:val="nil"/>
              <w:left w:val="single" w:sz="4" w:space="0" w:color="808080"/>
              <w:bottom w:val="single" w:sz="4" w:space="0" w:color="808080"/>
              <w:right w:val="single" w:sz="4" w:space="0" w:color="808080"/>
            </w:tcBorders>
            <w:shd w:val="clear" w:color="auto" w:fill="E2E9F6"/>
            <w:vAlign w:val="center"/>
            <w:hideMark/>
          </w:tcPr>
          <w:p w14:paraId="210FFBF8"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shd w:val="clear" w:color="auto" w:fill="E2E9F6"/>
            <w:vAlign w:val="center"/>
            <w:hideMark/>
          </w:tcPr>
          <w:p w14:paraId="7D42224C"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shd w:val="clear" w:color="auto" w:fill="E2E9F6"/>
            <w:vAlign w:val="center"/>
            <w:hideMark/>
          </w:tcPr>
          <w:p w14:paraId="6D2AA934"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22AD89FE"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53126554"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lastRenderedPageBreak/>
              <w:t> </w:t>
            </w:r>
          </w:p>
        </w:tc>
        <w:tc>
          <w:tcPr>
            <w:tcW w:w="3402" w:type="dxa"/>
            <w:tcBorders>
              <w:top w:val="nil"/>
              <w:left w:val="nil"/>
              <w:bottom w:val="single" w:sz="4" w:space="0" w:color="808080"/>
              <w:right w:val="single" w:sz="4" w:space="0" w:color="808080"/>
            </w:tcBorders>
            <w:shd w:val="clear" w:color="auto" w:fill="E2E9F6"/>
            <w:vAlign w:val="center"/>
            <w:hideMark/>
          </w:tcPr>
          <w:p w14:paraId="03C628C7"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641704ED"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SECRETARIA PARTICULAR / SECRETARIO PARTICULAR</w:t>
            </w:r>
          </w:p>
        </w:tc>
        <w:tc>
          <w:tcPr>
            <w:tcW w:w="2126" w:type="dxa"/>
            <w:vMerge/>
            <w:tcBorders>
              <w:top w:val="nil"/>
              <w:left w:val="single" w:sz="4" w:space="0" w:color="808080"/>
              <w:bottom w:val="single" w:sz="4" w:space="0" w:color="808080"/>
              <w:right w:val="single" w:sz="4" w:space="0" w:color="808080"/>
            </w:tcBorders>
            <w:shd w:val="clear" w:color="auto" w:fill="E2E9F6"/>
            <w:vAlign w:val="center"/>
            <w:hideMark/>
          </w:tcPr>
          <w:p w14:paraId="6224DF7F"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shd w:val="clear" w:color="auto" w:fill="E2E9F6"/>
            <w:vAlign w:val="center"/>
            <w:hideMark/>
          </w:tcPr>
          <w:p w14:paraId="3B9EFE74"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shd w:val="clear" w:color="auto" w:fill="E2E9F6"/>
            <w:vAlign w:val="center"/>
            <w:hideMark/>
          </w:tcPr>
          <w:p w14:paraId="5D947085"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0572FBC2"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7693896C"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lastRenderedPageBreak/>
              <w:t> </w:t>
            </w:r>
          </w:p>
        </w:tc>
        <w:tc>
          <w:tcPr>
            <w:tcW w:w="3402" w:type="dxa"/>
            <w:tcBorders>
              <w:top w:val="nil"/>
              <w:left w:val="nil"/>
              <w:bottom w:val="single" w:sz="4" w:space="0" w:color="808080"/>
              <w:right w:val="single" w:sz="4" w:space="0" w:color="808080"/>
            </w:tcBorders>
            <w:shd w:val="clear" w:color="auto" w:fill="E2E9F6"/>
            <w:vAlign w:val="center"/>
            <w:hideMark/>
          </w:tcPr>
          <w:p w14:paraId="150BDE43"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035A64B8"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SECRETARIA PRIVADA / SECRETARIO PRIVADO</w:t>
            </w:r>
          </w:p>
        </w:tc>
        <w:tc>
          <w:tcPr>
            <w:tcW w:w="2126" w:type="dxa"/>
            <w:vMerge/>
            <w:tcBorders>
              <w:top w:val="nil"/>
              <w:left w:val="single" w:sz="4" w:space="0" w:color="808080"/>
              <w:bottom w:val="single" w:sz="4" w:space="0" w:color="808080"/>
              <w:right w:val="single" w:sz="4" w:space="0" w:color="808080"/>
            </w:tcBorders>
            <w:shd w:val="clear" w:color="auto" w:fill="E2E9F6"/>
            <w:vAlign w:val="center"/>
            <w:hideMark/>
          </w:tcPr>
          <w:p w14:paraId="3DD6990C"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shd w:val="clear" w:color="auto" w:fill="E2E9F6"/>
            <w:vAlign w:val="center"/>
            <w:hideMark/>
          </w:tcPr>
          <w:p w14:paraId="6CBA2FA8"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shd w:val="clear" w:color="auto" w:fill="E2E9F6"/>
            <w:vAlign w:val="center"/>
            <w:hideMark/>
          </w:tcPr>
          <w:p w14:paraId="3DC3391E"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00B4CD21" w14:textId="77777777" w:rsidTr="00B73747">
        <w:trPr>
          <w:trHeight w:val="600"/>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2730FC5F"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1D4E9983"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6B63F7A0" w14:textId="1E6C8C4F"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ENCARGADA DE DESPACHO / ENCARGADO DE DESPACHO DE LA SUBDIRECCIÓN</w:t>
            </w:r>
            <w:r w:rsidR="00723F6A">
              <w:rPr>
                <w:rFonts w:ascii="Arial" w:eastAsia="Times New Roman" w:hAnsi="Arial" w:cs="Arial"/>
                <w:color w:val="000000"/>
                <w:sz w:val="24"/>
                <w:szCs w:val="24"/>
                <w:lang w:eastAsia="es-MX"/>
              </w:rPr>
              <w:t xml:space="preserve"> </w:t>
            </w:r>
            <w:r w:rsidRPr="00A62232">
              <w:rPr>
                <w:rFonts w:ascii="Arial" w:eastAsia="Times New Roman" w:hAnsi="Arial" w:cs="Arial"/>
                <w:color w:val="000000"/>
                <w:sz w:val="24"/>
                <w:szCs w:val="24"/>
                <w:lang w:eastAsia="es-MX"/>
              </w:rPr>
              <w:t xml:space="preserve">Y/O DEPARTAMENTO </w:t>
            </w:r>
          </w:p>
        </w:tc>
        <w:tc>
          <w:tcPr>
            <w:tcW w:w="2126" w:type="dxa"/>
            <w:tcBorders>
              <w:top w:val="nil"/>
              <w:left w:val="nil"/>
              <w:bottom w:val="single" w:sz="4" w:space="0" w:color="808080"/>
              <w:right w:val="single" w:sz="4" w:space="0" w:color="808080"/>
            </w:tcBorders>
            <w:shd w:val="clear" w:color="auto" w:fill="E2E9F6"/>
            <w:vAlign w:val="center"/>
            <w:hideMark/>
          </w:tcPr>
          <w:p w14:paraId="751FA870"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BAJO DEMANDA</w:t>
            </w:r>
          </w:p>
        </w:tc>
        <w:tc>
          <w:tcPr>
            <w:tcW w:w="1701" w:type="dxa"/>
            <w:vMerge/>
            <w:tcBorders>
              <w:top w:val="nil"/>
              <w:left w:val="single" w:sz="4" w:space="0" w:color="808080"/>
              <w:bottom w:val="single" w:sz="4" w:space="0" w:color="808080"/>
              <w:right w:val="single" w:sz="4" w:space="0" w:color="808080"/>
            </w:tcBorders>
            <w:shd w:val="clear" w:color="auto" w:fill="E2E9F6"/>
            <w:vAlign w:val="center"/>
            <w:hideMark/>
          </w:tcPr>
          <w:p w14:paraId="5A8DBF81"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shd w:val="clear" w:color="auto" w:fill="E2E9F6"/>
            <w:vAlign w:val="center"/>
            <w:hideMark/>
          </w:tcPr>
          <w:p w14:paraId="0AF8AA95"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14CD6EA6" w14:textId="77777777" w:rsidTr="00B73747">
        <w:trPr>
          <w:trHeight w:val="630"/>
        </w:trPr>
        <w:tc>
          <w:tcPr>
            <w:tcW w:w="851" w:type="dxa"/>
            <w:tcBorders>
              <w:top w:val="nil"/>
              <w:left w:val="single" w:sz="8" w:space="0" w:color="808080"/>
              <w:bottom w:val="single" w:sz="4" w:space="0" w:color="808080"/>
              <w:right w:val="single" w:sz="4" w:space="0" w:color="808080"/>
            </w:tcBorders>
            <w:shd w:val="clear" w:color="auto" w:fill="auto"/>
            <w:vAlign w:val="center"/>
            <w:hideMark/>
          </w:tcPr>
          <w:p w14:paraId="332E2AE7"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X</w:t>
            </w:r>
          </w:p>
        </w:tc>
        <w:tc>
          <w:tcPr>
            <w:tcW w:w="3402" w:type="dxa"/>
            <w:tcBorders>
              <w:top w:val="nil"/>
              <w:left w:val="nil"/>
              <w:bottom w:val="single" w:sz="4" w:space="0" w:color="808080"/>
              <w:right w:val="single" w:sz="4" w:space="0" w:color="808080"/>
            </w:tcBorders>
            <w:shd w:val="clear" w:color="auto" w:fill="auto"/>
            <w:vAlign w:val="center"/>
            <w:hideMark/>
          </w:tcPr>
          <w:p w14:paraId="0D30B770"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ANALISTA CONSULTIVA A / ANALISTA CONSULTIVO A</w:t>
            </w:r>
          </w:p>
        </w:tc>
        <w:tc>
          <w:tcPr>
            <w:tcW w:w="5103" w:type="dxa"/>
            <w:tcBorders>
              <w:top w:val="nil"/>
              <w:left w:val="nil"/>
              <w:bottom w:val="single" w:sz="4" w:space="0" w:color="808080"/>
              <w:right w:val="single" w:sz="4" w:space="0" w:color="808080"/>
            </w:tcBorders>
            <w:shd w:val="clear" w:color="auto" w:fill="auto"/>
            <w:vAlign w:val="center"/>
            <w:hideMark/>
          </w:tcPr>
          <w:p w14:paraId="20FA08A9"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ANALISTA CONSULTIVA A / ANALISTA CONSULTIVO A</w:t>
            </w:r>
          </w:p>
        </w:tc>
        <w:tc>
          <w:tcPr>
            <w:tcW w:w="2126" w:type="dxa"/>
            <w:tcBorders>
              <w:top w:val="nil"/>
              <w:left w:val="nil"/>
              <w:bottom w:val="single" w:sz="4" w:space="0" w:color="808080"/>
              <w:right w:val="single" w:sz="4" w:space="0" w:color="808080"/>
            </w:tcBorders>
            <w:shd w:val="clear" w:color="auto" w:fill="auto"/>
            <w:vAlign w:val="center"/>
            <w:hideMark/>
          </w:tcPr>
          <w:p w14:paraId="332B09BC"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260</w:t>
            </w:r>
          </w:p>
        </w:tc>
        <w:tc>
          <w:tcPr>
            <w:tcW w:w="1701" w:type="dxa"/>
            <w:tcBorders>
              <w:top w:val="nil"/>
              <w:left w:val="nil"/>
              <w:bottom w:val="single" w:sz="4" w:space="0" w:color="808080"/>
              <w:right w:val="single" w:sz="4" w:space="0" w:color="808080"/>
            </w:tcBorders>
            <w:shd w:val="clear" w:color="auto" w:fill="auto"/>
            <w:vAlign w:val="center"/>
            <w:hideMark/>
          </w:tcPr>
          <w:p w14:paraId="15213453"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$19,207.64</w:t>
            </w:r>
          </w:p>
        </w:tc>
        <w:tc>
          <w:tcPr>
            <w:tcW w:w="1559" w:type="dxa"/>
            <w:tcBorders>
              <w:top w:val="nil"/>
              <w:left w:val="nil"/>
              <w:bottom w:val="single" w:sz="4" w:space="0" w:color="808080"/>
              <w:right w:val="single" w:sz="8" w:space="0" w:color="808080"/>
            </w:tcBorders>
            <w:shd w:val="clear" w:color="auto" w:fill="auto"/>
            <w:vAlign w:val="center"/>
            <w:hideMark/>
          </w:tcPr>
          <w:p w14:paraId="35E106C4"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$37,702.12</w:t>
            </w:r>
          </w:p>
        </w:tc>
      </w:tr>
      <w:tr w:rsidR="00A62232" w:rsidRPr="00A62232" w14:paraId="689DDFF8" w14:textId="77777777" w:rsidTr="00B73747">
        <w:trPr>
          <w:trHeight w:val="889"/>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281AA595"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XI</w:t>
            </w:r>
          </w:p>
        </w:tc>
        <w:tc>
          <w:tcPr>
            <w:tcW w:w="3402" w:type="dxa"/>
            <w:tcBorders>
              <w:top w:val="nil"/>
              <w:left w:val="nil"/>
              <w:bottom w:val="single" w:sz="4" w:space="0" w:color="808080"/>
              <w:right w:val="single" w:sz="4" w:space="0" w:color="808080"/>
            </w:tcBorders>
            <w:shd w:val="clear" w:color="auto" w:fill="E2E9F6"/>
            <w:vAlign w:val="center"/>
            <w:hideMark/>
          </w:tcPr>
          <w:p w14:paraId="214EFF5A"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COORDINADORA ESPECIALIZADA / COORDINADOR ESPECIALIZADO</w:t>
            </w:r>
          </w:p>
        </w:tc>
        <w:tc>
          <w:tcPr>
            <w:tcW w:w="5103" w:type="dxa"/>
            <w:tcBorders>
              <w:top w:val="nil"/>
              <w:left w:val="nil"/>
              <w:bottom w:val="single" w:sz="4" w:space="0" w:color="808080"/>
              <w:right w:val="single" w:sz="4" w:space="0" w:color="808080"/>
            </w:tcBorders>
            <w:shd w:val="clear" w:color="auto" w:fill="E2E9F6"/>
            <w:vAlign w:val="center"/>
            <w:hideMark/>
          </w:tcPr>
          <w:p w14:paraId="6EA6D857"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COORDINADORA ESPECIALIZADA / COORDINADOR ESPECIALIZADO</w:t>
            </w:r>
          </w:p>
        </w:tc>
        <w:tc>
          <w:tcPr>
            <w:tcW w:w="2126" w:type="dxa"/>
            <w:vMerge w:val="restart"/>
            <w:tcBorders>
              <w:top w:val="nil"/>
              <w:left w:val="single" w:sz="4" w:space="0" w:color="808080"/>
              <w:bottom w:val="single" w:sz="4" w:space="0" w:color="808080"/>
              <w:right w:val="single" w:sz="4" w:space="0" w:color="808080"/>
            </w:tcBorders>
            <w:shd w:val="clear" w:color="auto" w:fill="E2E9F6"/>
            <w:vAlign w:val="center"/>
            <w:hideMark/>
          </w:tcPr>
          <w:p w14:paraId="11C667BC"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300</w:t>
            </w:r>
          </w:p>
        </w:tc>
        <w:tc>
          <w:tcPr>
            <w:tcW w:w="1701" w:type="dxa"/>
            <w:vMerge w:val="restart"/>
            <w:tcBorders>
              <w:top w:val="nil"/>
              <w:left w:val="single" w:sz="4" w:space="0" w:color="808080"/>
              <w:bottom w:val="single" w:sz="4" w:space="0" w:color="808080"/>
              <w:right w:val="single" w:sz="4" w:space="0" w:color="808080"/>
            </w:tcBorders>
            <w:shd w:val="clear" w:color="auto" w:fill="E2E9F6"/>
            <w:vAlign w:val="center"/>
            <w:hideMark/>
          </w:tcPr>
          <w:p w14:paraId="038660F5"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$15,236.44</w:t>
            </w:r>
          </w:p>
        </w:tc>
        <w:tc>
          <w:tcPr>
            <w:tcW w:w="1559" w:type="dxa"/>
            <w:vMerge w:val="restart"/>
            <w:tcBorders>
              <w:top w:val="nil"/>
              <w:left w:val="single" w:sz="4" w:space="0" w:color="808080"/>
              <w:bottom w:val="single" w:sz="4" w:space="0" w:color="808080"/>
              <w:right w:val="single" w:sz="8" w:space="0" w:color="808080"/>
            </w:tcBorders>
            <w:shd w:val="clear" w:color="auto" w:fill="E2E9F6"/>
            <w:vAlign w:val="center"/>
            <w:hideMark/>
          </w:tcPr>
          <w:p w14:paraId="55423952"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$19,207.62</w:t>
            </w:r>
          </w:p>
        </w:tc>
      </w:tr>
      <w:tr w:rsidR="00A62232" w:rsidRPr="00A62232" w14:paraId="00D57490" w14:textId="77777777" w:rsidTr="00B73747">
        <w:trPr>
          <w:trHeight w:val="405"/>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0BA61D7D"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7EC60991"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0E69F29F" w14:textId="15E3D1EC"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SUPERVISORA</w:t>
            </w:r>
            <w:r w:rsidR="00723F6A">
              <w:rPr>
                <w:rFonts w:ascii="Arial" w:eastAsia="Times New Roman" w:hAnsi="Arial" w:cs="Arial"/>
                <w:color w:val="000000"/>
                <w:sz w:val="24"/>
                <w:szCs w:val="24"/>
                <w:lang w:eastAsia="es-MX"/>
              </w:rPr>
              <w:t xml:space="preserve"> </w:t>
            </w:r>
            <w:r w:rsidRPr="00A62232">
              <w:rPr>
                <w:rFonts w:ascii="Arial" w:eastAsia="Times New Roman" w:hAnsi="Arial" w:cs="Arial"/>
                <w:color w:val="000000"/>
                <w:sz w:val="24"/>
                <w:szCs w:val="24"/>
                <w:lang w:eastAsia="es-MX"/>
              </w:rPr>
              <w:t>C/ SUPERVISIOR A</w:t>
            </w:r>
          </w:p>
        </w:tc>
        <w:tc>
          <w:tcPr>
            <w:tcW w:w="2126" w:type="dxa"/>
            <w:vMerge/>
            <w:tcBorders>
              <w:top w:val="nil"/>
              <w:left w:val="single" w:sz="4" w:space="0" w:color="808080"/>
              <w:bottom w:val="single" w:sz="4" w:space="0" w:color="808080"/>
              <w:right w:val="single" w:sz="4" w:space="0" w:color="808080"/>
            </w:tcBorders>
            <w:shd w:val="clear" w:color="auto" w:fill="E2E9F6"/>
            <w:vAlign w:val="center"/>
            <w:hideMark/>
          </w:tcPr>
          <w:p w14:paraId="118D6374"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shd w:val="clear" w:color="auto" w:fill="E2E9F6"/>
            <w:vAlign w:val="center"/>
            <w:hideMark/>
          </w:tcPr>
          <w:p w14:paraId="782D1AA0"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shd w:val="clear" w:color="auto" w:fill="E2E9F6"/>
            <w:vAlign w:val="center"/>
            <w:hideMark/>
          </w:tcPr>
          <w:p w14:paraId="756362E2"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7DB242FD" w14:textId="77777777" w:rsidTr="00B73747">
        <w:trPr>
          <w:trHeight w:val="450"/>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17E5608D"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55B5C974"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39FE5061"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SUPERVISORA DE EMERGENCIAS A/ SUPERVISOR DE EMERGENCIAS A</w:t>
            </w:r>
          </w:p>
        </w:tc>
        <w:tc>
          <w:tcPr>
            <w:tcW w:w="2126" w:type="dxa"/>
            <w:vMerge/>
            <w:tcBorders>
              <w:top w:val="nil"/>
              <w:left w:val="single" w:sz="4" w:space="0" w:color="808080"/>
              <w:bottom w:val="single" w:sz="4" w:space="0" w:color="808080"/>
              <w:right w:val="single" w:sz="4" w:space="0" w:color="808080"/>
            </w:tcBorders>
            <w:shd w:val="clear" w:color="auto" w:fill="E2E9F6"/>
            <w:vAlign w:val="center"/>
            <w:hideMark/>
          </w:tcPr>
          <w:p w14:paraId="6C5E6450"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shd w:val="clear" w:color="auto" w:fill="E2E9F6"/>
            <w:vAlign w:val="center"/>
            <w:hideMark/>
          </w:tcPr>
          <w:p w14:paraId="7C3B5169"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shd w:val="clear" w:color="auto" w:fill="E2E9F6"/>
            <w:vAlign w:val="center"/>
            <w:hideMark/>
          </w:tcPr>
          <w:p w14:paraId="0AAF2F32"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4F658E8D"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3AC0DC19"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13C86C0C"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0AE5CE59"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INSPECTORA VIA PUBLICA A/INSPECTOR VIA PUBLICA A</w:t>
            </w:r>
          </w:p>
        </w:tc>
        <w:tc>
          <w:tcPr>
            <w:tcW w:w="2126" w:type="dxa"/>
            <w:vMerge/>
            <w:tcBorders>
              <w:top w:val="nil"/>
              <w:left w:val="single" w:sz="4" w:space="0" w:color="808080"/>
              <w:bottom w:val="single" w:sz="4" w:space="0" w:color="808080"/>
              <w:right w:val="single" w:sz="4" w:space="0" w:color="808080"/>
            </w:tcBorders>
            <w:shd w:val="clear" w:color="auto" w:fill="E2E9F6"/>
            <w:vAlign w:val="center"/>
            <w:hideMark/>
          </w:tcPr>
          <w:p w14:paraId="2D29D279"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shd w:val="clear" w:color="auto" w:fill="E2E9F6"/>
            <w:vAlign w:val="center"/>
            <w:hideMark/>
          </w:tcPr>
          <w:p w14:paraId="387C30E4"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shd w:val="clear" w:color="auto" w:fill="E2E9F6"/>
            <w:vAlign w:val="center"/>
            <w:hideMark/>
          </w:tcPr>
          <w:p w14:paraId="0F6C78DE"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3C75B0A5"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061A9004"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4413A64C"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40DF77F8"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INSPECTORA DE NORMATIVIDAD A/INSPECTOR DE NORMATIVIDAD A</w:t>
            </w:r>
          </w:p>
        </w:tc>
        <w:tc>
          <w:tcPr>
            <w:tcW w:w="2126" w:type="dxa"/>
            <w:vMerge/>
            <w:tcBorders>
              <w:top w:val="nil"/>
              <w:left w:val="single" w:sz="4" w:space="0" w:color="808080"/>
              <w:bottom w:val="single" w:sz="4" w:space="0" w:color="808080"/>
              <w:right w:val="single" w:sz="4" w:space="0" w:color="808080"/>
            </w:tcBorders>
            <w:shd w:val="clear" w:color="auto" w:fill="E2E9F6"/>
            <w:vAlign w:val="center"/>
            <w:hideMark/>
          </w:tcPr>
          <w:p w14:paraId="580A2E13"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shd w:val="clear" w:color="auto" w:fill="E2E9F6"/>
            <w:vAlign w:val="center"/>
            <w:hideMark/>
          </w:tcPr>
          <w:p w14:paraId="19966599"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shd w:val="clear" w:color="auto" w:fill="E2E9F6"/>
            <w:vAlign w:val="center"/>
            <w:hideMark/>
          </w:tcPr>
          <w:p w14:paraId="39C45821"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755AD47B"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0A068ECC"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38A0EE51"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10E37AD6"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MEDICA JUSTICIA CIVICA A/ MEDICO JUSTICIA CIVICA A</w:t>
            </w:r>
          </w:p>
        </w:tc>
        <w:tc>
          <w:tcPr>
            <w:tcW w:w="2126" w:type="dxa"/>
            <w:vMerge/>
            <w:tcBorders>
              <w:top w:val="nil"/>
              <w:left w:val="single" w:sz="4" w:space="0" w:color="808080"/>
              <w:bottom w:val="single" w:sz="4" w:space="0" w:color="808080"/>
              <w:right w:val="single" w:sz="4" w:space="0" w:color="808080"/>
            </w:tcBorders>
            <w:shd w:val="clear" w:color="auto" w:fill="E2E9F6"/>
            <w:vAlign w:val="center"/>
            <w:hideMark/>
          </w:tcPr>
          <w:p w14:paraId="01EC1C51"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shd w:val="clear" w:color="auto" w:fill="E2E9F6"/>
            <w:vAlign w:val="center"/>
            <w:hideMark/>
          </w:tcPr>
          <w:p w14:paraId="5A070838"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shd w:val="clear" w:color="auto" w:fill="E2E9F6"/>
            <w:vAlign w:val="center"/>
            <w:hideMark/>
          </w:tcPr>
          <w:p w14:paraId="5AD34069"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169822D6"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389678CE"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7FA55611"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04E3C536"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PSICOLOGA JUSTICIA CIVICA A/ PSICOLOGO JUSTICIA CIVICA A</w:t>
            </w:r>
          </w:p>
        </w:tc>
        <w:tc>
          <w:tcPr>
            <w:tcW w:w="2126" w:type="dxa"/>
            <w:vMerge/>
            <w:tcBorders>
              <w:top w:val="nil"/>
              <w:left w:val="single" w:sz="4" w:space="0" w:color="808080"/>
              <w:bottom w:val="single" w:sz="4" w:space="0" w:color="808080"/>
              <w:right w:val="single" w:sz="4" w:space="0" w:color="808080"/>
            </w:tcBorders>
            <w:shd w:val="clear" w:color="auto" w:fill="E2E9F6"/>
            <w:vAlign w:val="center"/>
            <w:hideMark/>
          </w:tcPr>
          <w:p w14:paraId="311165FC"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shd w:val="clear" w:color="auto" w:fill="E2E9F6"/>
            <w:vAlign w:val="center"/>
            <w:hideMark/>
          </w:tcPr>
          <w:p w14:paraId="03824553"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shd w:val="clear" w:color="auto" w:fill="E2E9F6"/>
            <w:vAlign w:val="center"/>
            <w:hideMark/>
          </w:tcPr>
          <w:p w14:paraId="37AA2D49"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059E89C8"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657D32FF"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0F1A56E0"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00839AFB"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DELEGADA / DELEGADO</w:t>
            </w:r>
          </w:p>
        </w:tc>
        <w:tc>
          <w:tcPr>
            <w:tcW w:w="2126" w:type="dxa"/>
            <w:vMerge/>
            <w:tcBorders>
              <w:top w:val="nil"/>
              <w:left w:val="single" w:sz="4" w:space="0" w:color="808080"/>
              <w:bottom w:val="single" w:sz="4" w:space="0" w:color="808080"/>
              <w:right w:val="single" w:sz="4" w:space="0" w:color="808080"/>
            </w:tcBorders>
            <w:shd w:val="clear" w:color="auto" w:fill="E2E9F6"/>
            <w:vAlign w:val="center"/>
            <w:hideMark/>
          </w:tcPr>
          <w:p w14:paraId="53DD4D39"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shd w:val="clear" w:color="auto" w:fill="E2E9F6"/>
            <w:vAlign w:val="center"/>
            <w:hideMark/>
          </w:tcPr>
          <w:p w14:paraId="6BE86CD5"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shd w:val="clear" w:color="auto" w:fill="E2E9F6"/>
            <w:vAlign w:val="center"/>
            <w:hideMark/>
          </w:tcPr>
          <w:p w14:paraId="4EA4069D"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1DDF1703"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2E1881D8"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7D39FA2E"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343FB830"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SUPERVISORA DE RIESGOS A/SUPERVISOR DE RIESGOS A</w:t>
            </w:r>
          </w:p>
        </w:tc>
        <w:tc>
          <w:tcPr>
            <w:tcW w:w="2126" w:type="dxa"/>
            <w:vMerge/>
            <w:tcBorders>
              <w:top w:val="nil"/>
              <w:left w:val="single" w:sz="4" w:space="0" w:color="808080"/>
              <w:bottom w:val="single" w:sz="4" w:space="0" w:color="808080"/>
              <w:right w:val="single" w:sz="4" w:space="0" w:color="808080"/>
            </w:tcBorders>
            <w:shd w:val="clear" w:color="auto" w:fill="E2E9F6"/>
            <w:vAlign w:val="center"/>
            <w:hideMark/>
          </w:tcPr>
          <w:p w14:paraId="0B89DE7C"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shd w:val="clear" w:color="auto" w:fill="E2E9F6"/>
            <w:vAlign w:val="center"/>
            <w:hideMark/>
          </w:tcPr>
          <w:p w14:paraId="4328F4BE"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shd w:val="clear" w:color="auto" w:fill="E2E9F6"/>
            <w:vAlign w:val="center"/>
            <w:hideMark/>
          </w:tcPr>
          <w:p w14:paraId="1541F19F"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613FA790" w14:textId="77777777" w:rsidTr="00B73747">
        <w:trPr>
          <w:trHeight w:val="630"/>
        </w:trPr>
        <w:tc>
          <w:tcPr>
            <w:tcW w:w="851" w:type="dxa"/>
            <w:tcBorders>
              <w:top w:val="nil"/>
              <w:left w:val="single" w:sz="8" w:space="0" w:color="808080"/>
              <w:bottom w:val="single" w:sz="4" w:space="0" w:color="808080"/>
              <w:right w:val="single" w:sz="4" w:space="0" w:color="808080"/>
            </w:tcBorders>
            <w:shd w:val="clear" w:color="auto" w:fill="auto"/>
            <w:vAlign w:val="center"/>
            <w:hideMark/>
          </w:tcPr>
          <w:p w14:paraId="1282950D"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lastRenderedPageBreak/>
              <w:t>XII</w:t>
            </w:r>
          </w:p>
        </w:tc>
        <w:tc>
          <w:tcPr>
            <w:tcW w:w="3402" w:type="dxa"/>
            <w:tcBorders>
              <w:top w:val="nil"/>
              <w:left w:val="nil"/>
              <w:bottom w:val="single" w:sz="4" w:space="0" w:color="808080"/>
              <w:right w:val="single" w:sz="4" w:space="0" w:color="808080"/>
            </w:tcBorders>
            <w:shd w:val="clear" w:color="auto" w:fill="auto"/>
            <w:vAlign w:val="center"/>
            <w:hideMark/>
          </w:tcPr>
          <w:p w14:paraId="369CC7B9"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COORDINADORA TÉCNICA / COORDINADOR TÉCNICO</w:t>
            </w:r>
          </w:p>
        </w:tc>
        <w:tc>
          <w:tcPr>
            <w:tcW w:w="5103" w:type="dxa"/>
            <w:tcBorders>
              <w:top w:val="nil"/>
              <w:left w:val="nil"/>
              <w:bottom w:val="single" w:sz="4" w:space="0" w:color="808080"/>
              <w:right w:val="single" w:sz="4" w:space="0" w:color="808080"/>
            </w:tcBorders>
            <w:shd w:val="clear" w:color="auto" w:fill="auto"/>
            <w:vAlign w:val="center"/>
            <w:hideMark/>
          </w:tcPr>
          <w:p w14:paraId="37A6E04B"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COORDINADORA TÉCNICA / COORDINADOR TÉCNICO</w:t>
            </w:r>
          </w:p>
        </w:tc>
        <w:tc>
          <w:tcPr>
            <w:tcW w:w="2126"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17F78027"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200</w:t>
            </w:r>
          </w:p>
        </w:tc>
        <w:tc>
          <w:tcPr>
            <w:tcW w:w="1701"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0CFC2905"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$12,948.56</w:t>
            </w:r>
          </w:p>
        </w:tc>
        <w:tc>
          <w:tcPr>
            <w:tcW w:w="1559" w:type="dxa"/>
            <w:vMerge w:val="restart"/>
            <w:tcBorders>
              <w:top w:val="nil"/>
              <w:left w:val="single" w:sz="4" w:space="0" w:color="808080"/>
              <w:bottom w:val="single" w:sz="4" w:space="0" w:color="808080"/>
              <w:right w:val="single" w:sz="8" w:space="0" w:color="808080"/>
            </w:tcBorders>
            <w:shd w:val="clear" w:color="auto" w:fill="auto"/>
            <w:vAlign w:val="center"/>
            <w:hideMark/>
          </w:tcPr>
          <w:p w14:paraId="40BE57EB"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$15,236.32</w:t>
            </w:r>
          </w:p>
        </w:tc>
      </w:tr>
      <w:tr w:rsidR="00A62232" w:rsidRPr="00A62232" w14:paraId="0D82169B"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14:paraId="620C2D4E"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14:paraId="0832FC0E"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auto"/>
            <w:vAlign w:val="center"/>
            <w:hideMark/>
          </w:tcPr>
          <w:p w14:paraId="26FC5C16"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SUPERVISORA B/SUPERVISOR B</w:t>
            </w:r>
          </w:p>
        </w:tc>
        <w:tc>
          <w:tcPr>
            <w:tcW w:w="2126" w:type="dxa"/>
            <w:vMerge/>
            <w:tcBorders>
              <w:top w:val="nil"/>
              <w:left w:val="single" w:sz="4" w:space="0" w:color="808080"/>
              <w:bottom w:val="single" w:sz="4" w:space="0" w:color="808080"/>
              <w:right w:val="single" w:sz="4" w:space="0" w:color="808080"/>
            </w:tcBorders>
            <w:vAlign w:val="center"/>
            <w:hideMark/>
          </w:tcPr>
          <w:p w14:paraId="3A6577E8"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vAlign w:val="center"/>
            <w:hideMark/>
          </w:tcPr>
          <w:p w14:paraId="61B5D6CC"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vAlign w:val="center"/>
            <w:hideMark/>
          </w:tcPr>
          <w:p w14:paraId="17FE2FF2"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17CAFE14"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14:paraId="52A9FAEB"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14:paraId="5E0BF591"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auto"/>
            <w:vAlign w:val="center"/>
            <w:hideMark/>
          </w:tcPr>
          <w:p w14:paraId="0BD8A09C"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SUPERVISORA DE EMERGENCIAS B/SUPERVISOR DE EMERGENCIAS B</w:t>
            </w:r>
          </w:p>
        </w:tc>
        <w:tc>
          <w:tcPr>
            <w:tcW w:w="2126" w:type="dxa"/>
            <w:vMerge/>
            <w:tcBorders>
              <w:top w:val="nil"/>
              <w:left w:val="single" w:sz="4" w:space="0" w:color="808080"/>
              <w:bottom w:val="single" w:sz="4" w:space="0" w:color="808080"/>
              <w:right w:val="single" w:sz="4" w:space="0" w:color="808080"/>
            </w:tcBorders>
            <w:vAlign w:val="center"/>
            <w:hideMark/>
          </w:tcPr>
          <w:p w14:paraId="1096277D"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vAlign w:val="center"/>
            <w:hideMark/>
          </w:tcPr>
          <w:p w14:paraId="6B759D55"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vAlign w:val="center"/>
            <w:hideMark/>
          </w:tcPr>
          <w:p w14:paraId="1A21A531"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6BAF6846"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14:paraId="6181FE5C"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14:paraId="5307F8FF"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auto"/>
            <w:vAlign w:val="center"/>
            <w:hideMark/>
          </w:tcPr>
          <w:p w14:paraId="73E825DA"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INSPECTORA VIA PUBLICA B/INSPECTOR VIA PUBLICA B</w:t>
            </w:r>
          </w:p>
        </w:tc>
        <w:tc>
          <w:tcPr>
            <w:tcW w:w="2126" w:type="dxa"/>
            <w:vMerge/>
            <w:tcBorders>
              <w:top w:val="nil"/>
              <w:left w:val="single" w:sz="4" w:space="0" w:color="808080"/>
              <w:bottom w:val="single" w:sz="4" w:space="0" w:color="808080"/>
              <w:right w:val="single" w:sz="4" w:space="0" w:color="808080"/>
            </w:tcBorders>
            <w:vAlign w:val="center"/>
            <w:hideMark/>
          </w:tcPr>
          <w:p w14:paraId="2C010685"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vAlign w:val="center"/>
            <w:hideMark/>
          </w:tcPr>
          <w:p w14:paraId="3E63EC91"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vAlign w:val="center"/>
            <w:hideMark/>
          </w:tcPr>
          <w:p w14:paraId="1A773EC2"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2AE7095B"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14:paraId="4340306D"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14:paraId="108EAE20"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auto"/>
            <w:vAlign w:val="center"/>
            <w:hideMark/>
          </w:tcPr>
          <w:p w14:paraId="4CBAC403"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INSPECTORA DE NORMATIVIDAD B/INSPECTOR DE NORMATIVIDAD B</w:t>
            </w:r>
          </w:p>
        </w:tc>
        <w:tc>
          <w:tcPr>
            <w:tcW w:w="2126" w:type="dxa"/>
            <w:vMerge/>
            <w:tcBorders>
              <w:top w:val="nil"/>
              <w:left w:val="single" w:sz="4" w:space="0" w:color="808080"/>
              <w:bottom w:val="single" w:sz="4" w:space="0" w:color="808080"/>
              <w:right w:val="single" w:sz="4" w:space="0" w:color="808080"/>
            </w:tcBorders>
            <w:vAlign w:val="center"/>
            <w:hideMark/>
          </w:tcPr>
          <w:p w14:paraId="33FE7E62"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vAlign w:val="center"/>
            <w:hideMark/>
          </w:tcPr>
          <w:p w14:paraId="45434088"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vAlign w:val="center"/>
            <w:hideMark/>
          </w:tcPr>
          <w:p w14:paraId="400F6D75"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3EE6443F"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14:paraId="7C5EB874"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14:paraId="58D73685"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auto"/>
            <w:vAlign w:val="center"/>
            <w:hideMark/>
          </w:tcPr>
          <w:p w14:paraId="53537A3C"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CAJERA EMISOR B/CAJERO EMISOR B</w:t>
            </w:r>
          </w:p>
        </w:tc>
        <w:tc>
          <w:tcPr>
            <w:tcW w:w="2126" w:type="dxa"/>
            <w:vMerge/>
            <w:tcBorders>
              <w:top w:val="nil"/>
              <w:left w:val="single" w:sz="4" w:space="0" w:color="808080"/>
              <w:bottom w:val="single" w:sz="4" w:space="0" w:color="808080"/>
              <w:right w:val="single" w:sz="4" w:space="0" w:color="808080"/>
            </w:tcBorders>
            <w:vAlign w:val="center"/>
            <w:hideMark/>
          </w:tcPr>
          <w:p w14:paraId="44853B8B"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vAlign w:val="center"/>
            <w:hideMark/>
          </w:tcPr>
          <w:p w14:paraId="464A24FA"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vAlign w:val="center"/>
            <w:hideMark/>
          </w:tcPr>
          <w:p w14:paraId="257970BA"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22C59A0D"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14:paraId="22D4F2F7"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14:paraId="5E79AB8B"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auto"/>
            <w:vAlign w:val="center"/>
            <w:hideMark/>
          </w:tcPr>
          <w:p w14:paraId="7CB6EE13"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MEDICA JUSTICIA CIVICA B/MEDICO JUSTICIA CIVICA B</w:t>
            </w:r>
          </w:p>
        </w:tc>
        <w:tc>
          <w:tcPr>
            <w:tcW w:w="2126" w:type="dxa"/>
            <w:vMerge/>
            <w:tcBorders>
              <w:top w:val="nil"/>
              <w:left w:val="single" w:sz="4" w:space="0" w:color="808080"/>
              <w:bottom w:val="single" w:sz="4" w:space="0" w:color="808080"/>
              <w:right w:val="single" w:sz="4" w:space="0" w:color="808080"/>
            </w:tcBorders>
            <w:vAlign w:val="center"/>
            <w:hideMark/>
          </w:tcPr>
          <w:p w14:paraId="10D85567"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vAlign w:val="center"/>
            <w:hideMark/>
          </w:tcPr>
          <w:p w14:paraId="565105B1"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vAlign w:val="center"/>
            <w:hideMark/>
          </w:tcPr>
          <w:p w14:paraId="7D5436C2"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5946FEED"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14:paraId="11B3BC04"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14:paraId="3740B062"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auto"/>
            <w:vAlign w:val="center"/>
            <w:hideMark/>
          </w:tcPr>
          <w:p w14:paraId="47BB6BA7"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PSICOLOGA JUSTICIA CIVICA B/PSICOLOGO JUSTICIA CIVICA B</w:t>
            </w:r>
          </w:p>
        </w:tc>
        <w:tc>
          <w:tcPr>
            <w:tcW w:w="2126" w:type="dxa"/>
            <w:vMerge/>
            <w:tcBorders>
              <w:top w:val="nil"/>
              <w:left w:val="single" w:sz="4" w:space="0" w:color="808080"/>
              <w:bottom w:val="single" w:sz="4" w:space="0" w:color="808080"/>
              <w:right w:val="single" w:sz="4" w:space="0" w:color="808080"/>
            </w:tcBorders>
            <w:vAlign w:val="center"/>
            <w:hideMark/>
          </w:tcPr>
          <w:p w14:paraId="7C1DCD84"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vAlign w:val="center"/>
            <w:hideMark/>
          </w:tcPr>
          <w:p w14:paraId="1E6237B8"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vAlign w:val="center"/>
            <w:hideMark/>
          </w:tcPr>
          <w:p w14:paraId="39003D93"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5FAE271A"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14:paraId="13AEB1BA"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14:paraId="2FE4E811"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auto"/>
            <w:vAlign w:val="center"/>
            <w:hideMark/>
          </w:tcPr>
          <w:p w14:paraId="7BA79031"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SUPERVISORA DE RIESGOS B/SUPERVISOR DE RIESGOS B</w:t>
            </w:r>
          </w:p>
        </w:tc>
        <w:tc>
          <w:tcPr>
            <w:tcW w:w="2126" w:type="dxa"/>
            <w:vMerge/>
            <w:tcBorders>
              <w:top w:val="nil"/>
              <w:left w:val="single" w:sz="4" w:space="0" w:color="808080"/>
              <w:bottom w:val="single" w:sz="4" w:space="0" w:color="808080"/>
              <w:right w:val="single" w:sz="4" w:space="0" w:color="808080"/>
            </w:tcBorders>
            <w:vAlign w:val="center"/>
            <w:hideMark/>
          </w:tcPr>
          <w:p w14:paraId="66539498"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vAlign w:val="center"/>
            <w:hideMark/>
          </w:tcPr>
          <w:p w14:paraId="2F788188"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vAlign w:val="center"/>
            <w:hideMark/>
          </w:tcPr>
          <w:p w14:paraId="3D0E10FA"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0C1119A9" w14:textId="77777777" w:rsidTr="00B73747">
        <w:trPr>
          <w:trHeight w:val="630"/>
        </w:trPr>
        <w:tc>
          <w:tcPr>
            <w:tcW w:w="851" w:type="dxa"/>
            <w:tcBorders>
              <w:top w:val="nil"/>
              <w:left w:val="single" w:sz="8" w:space="0" w:color="808080"/>
              <w:bottom w:val="single" w:sz="4" w:space="0" w:color="808080"/>
              <w:right w:val="single" w:sz="4" w:space="0" w:color="808080"/>
            </w:tcBorders>
            <w:shd w:val="clear" w:color="auto" w:fill="auto"/>
            <w:vAlign w:val="center"/>
            <w:hideMark/>
          </w:tcPr>
          <w:p w14:paraId="371EF9F2"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XIII</w:t>
            </w:r>
          </w:p>
        </w:tc>
        <w:tc>
          <w:tcPr>
            <w:tcW w:w="3402" w:type="dxa"/>
            <w:tcBorders>
              <w:top w:val="nil"/>
              <w:left w:val="nil"/>
              <w:bottom w:val="single" w:sz="4" w:space="0" w:color="808080"/>
              <w:right w:val="single" w:sz="4" w:space="0" w:color="808080"/>
            </w:tcBorders>
            <w:shd w:val="clear" w:color="auto" w:fill="auto"/>
            <w:vAlign w:val="center"/>
            <w:hideMark/>
          </w:tcPr>
          <w:p w14:paraId="3A67892A"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JUEZA CALIFICADORA /</w:t>
            </w:r>
            <w:r w:rsidRPr="00A62232">
              <w:rPr>
                <w:rFonts w:ascii="Arial" w:eastAsia="Times New Roman" w:hAnsi="Arial" w:cs="Arial"/>
                <w:b/>
                <w:bCs/>
                <w:color w:val="000000"/>
                <w:sz w:val="24"/>
                <w:szCs w:val="24"/>
                <w:lang w:eastAsia="es-MX"/>
              </w:rPr>
              <w:br/>
              <w:t xml:space="preserve"> JUEZ CALIFICADOR</w:t>
            </w:r>
          </w:p>
        </w:tc>
        <w:tc>
          <w:tcPr>
            <w:tcW w:w="5103" w:type="dxa"/>
            <w:tcBorders>
              <w:top w:val="nil"/>
              <w:left w:val="nil"/>
              <w:bottom w:val="single" w:sz="4" w:space="0" w:color="808080"/>
              <w:right w:val="single" w:sz="4" w:space="0" w:color="808080"/>
            </w:tcBorders>
            <w:shd w:val="clear" w:color="auto" w:fill="auto"/>
            <w:vAlign w:val="center"/>
            <w:hideMark/>
          </w:tcPr>
          <w:p w14:paraId="3105D857"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JUEZA CALIFICADORA / JUEZ CALIFICADOR</w:t>
            </w:r>
          </w:p>
        </w:tc>
        <w:tc>
          <w:tcPr>
            <w:tcW w:w="2126" w:type="dxa"/>
            <w:tcBorders>
              <w:top w:val="nil"/>
              <w:left w:val="nil"/>
              <w:bottom w:val="single" w:sz="4" w:space="0" w:color="808080"/>
              <w:right w:val="single" w:sz="4" w:space="0" w:color="808080"/>
            </w:tcBorders>
            <w:shd w:val="clear" w:color="auto" w:fill="auto"/>
            <w:vAlign w:val="center"/>
            <w:hideMark/>
          </w:tcPr>
          <w:p w14:paraId="48495167"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20</w:t>
            </w:r>
          </w:p>
        </w:tc>
        <w:tc>
          <w:tcPr>
            <w:tcW w:w="1701" w:type="dxa"/>
            <w:tcBorders>
              <w:top w:val="nil"/>
              <w:left w:val="nil"/>
              <w:bottom w:val="single" w:sz="4" w:space="0" w:color="808080"/>
              <w:right w:val="single" w:sz="4" w:space="0" w:color="808080"/>
            </w:tcBorders>
            <w:shd w:val="clear" w:color="auto" w:fill="auto"/>
            <w:vAlign w:val="center"/>
            <w:hideMark/>
          </w:tcPr>
          <w:p w14:paraId="3FC4C76A"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$9,112.52</w:t>
            </w:r>
          </w:p>
        </w:tc>
        <w:tc>
          <w:tcPr>
            <w:tcW w:w="1559" w:type="dxa"/>
            <w:tcBorders>
              <w:top w:val="nil"/>
              <w:left w:val="nil"/>
              <w:bottom w:val="single" w:sz="4" w:space="0" w:color="808080"/>
              <w:right w:val="single" w:sz="8" w:space="0" w:color="808080"/>
            </w:tcBorders>
            <w:shd w:val="clear" w:color="auto" w:fill="auto"/>
            <w:vAlign w:val="center"/>
            <w:hideMark/>
          </w:tcPr>
          <w:p w14:paraId="7B231608"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$19,207.62</w:t>
            </w:r>
          </w:p>
        </w:tc>
      </w:tr>
      <w:tr w:rsidR="00A62232" w:rsidRPr="00A62232" w14:paraId="5F7FEC14"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0712197A"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XIV</w:t>
            </w:r>
          </w:p>
        </w:tc>
        <w:tc>
          <w:tcPr>
            <w:tcW w:w="3402" w:type="dxa"/>
            <w:tcBorders>
              <w:top w:val="nil"/>
              <w:left w:val="nil"/>
              <w:bottom w:val="single" w:sz="4" w:space="0" w:color="808080"/>
              <w:right w:val="single" w:sz="4" w:space="0" w:color="808080"/>
            </w:tcBorders>
            <w:shd w:val="clear" w:color="auto" w:fill="E2E9F6"/>
            <w:vAlign w:val="center"/>
            <w:hideMark/>
          </w:tcPr>
          <w:p w14:paraId="5C680FD2"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ANALISTA A</w:t>
            </w:r>
          </w:p>
        </w:tc>
        <w:tc>
          <w:tcPr>
            <w:tcW w:w="5103" w:type="dxa"/>
            <w:tcBorders>
              <w:top w:val="nil"/>
              <w:left w:val="nil"/>
              <w:bottom w:val="single" w:sz="4" w:space="0" w:color="808080"/>
              <w:right w:val="single" w:sz="4" w:space="0" w:color="808080"/>
            </w:tcBorders>
            <w:shd w:val="clear" w:color="auto" w:fill="E2E9F6"/>
            <w:vAlign w:val="center"/>
            <w:hideMark/>
          </w:tcPr>
          <w:p w14:paraId="1F33D577"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ANALISTA A</w:t>
            </w:r>
          </w:p>
        </w:tc>
        <w:tc>
          <w:tcPr>
            <w:tcW w:w="2126" w:type="dxa"/>
            <w:vMerge w:val="restart"/>
            <w:tcBorders>
              <w:top w:val="nil"/>
              <w:left w:val="single" w:sz="4" w:space="0" w:color="808080"/>
              <w:bottom w:val="single" w:sz="4" w:space="0" w:color="808080"/>
              <w:right w:val="single" w:sz="4" w:space="0" w:color="808080"/>
            </w:tcBorders>
            <w:shd w:val="clear" w:color="auto" w:fill="E2E9F6"/>
            <w:vAlign w:val="center"/>
            <w:hideMark/>
          </w:tcPr>
          <w:p w14:paraId="2290F878"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973</w:t>
            </w:r>
          </w:p>
        </w:tc>
        <w:tc>
          <w:tcPr>
            <w:tcW w:w="1701" w:type="dxa"/>
            <w:vMerge w:val="restart"/>
            <w:tcBorders>
              <w:top w:val="nil"/>
              <w:left w:val="single" w:sz="4" w:space="0" w:color="808080"/>
              <w:bottom w:val="single" w:sz="4" w:space="0" w:color="808080"/>
              <w:right w:val="single" w:sz="4" w:space="0" w:color="808080"/>
            </w:tcBorders>
            <w:shd w:val="clear" w:color="auto" w:fill="E2E9F6"/>
            <w:vAlign w:val="center"/>
            <w:hideMark/>
          </w:tcPr>
          <w:p w14:paraId="2E98DCF3"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$9,112.52</w:t>
            </w:r>
          </w:p>
        </w:tc>
        <w:tc>
          <w:tcPr>
            <w:tcW w:w="1559" w:type="dxa"/>
            <w:vMerge w:val="restart"/>
            <w:tcBorders>
              <w:top w:val="nil"/>
              <w:left w:val="single" w:sz="4" w:space="0" w:color="808080"/>
              <w:bottom w:val="single" w:sz="4" w:space="0" w:color="808080"/>
              <w:right w:val="single" w:sz="8" w:space="0" w:color="808080"/>
            </w:tcBorders>
            <w:shd w:val="clear" w:color="auto" w:fill="E2E9F6"/>
            <w:vAlign w:val="center"/>
            <w:hideMark/>
          </w:tcPr>
          <w:p w14:paraId="39612973"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$12,948.54</w:t>
            </w:r>
          </w:p>
        </w:tc>
      </w:tr>
      <w:tr w:rsidR="00A62232" w:rsidRPr="00A62232" w14:paraId="68E58A49"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4990AA29"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4DDCBA24"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27DDC95A"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SUPERVISORA C/SUPERVISOR C</w:t>
            </w:r>
          </w:p>
        </w:tc>
        <w:tc>
          <w:tcPr>
            <w:tcW w:w="2126" w:type="dxa"/>
            <w:vMerge/>
            <w:tcBorders>
              <w:top w:val="nil"/>
              <w:left w:val="single" w:sz="4" w:space="0" w:color="808080"/>
              <w:bottom w:val="single" w:sz="4" w:space="0" w:color="808080"/>
              <w:right w:val="single" w:sz="4" w:space="0" w:color="808080"/>
            </w:tcBorders>
            <w:shd w:val="clear" w:color="auto" w:fill="E2E9F6"/>
            <w:vAlign w:val="center"/>
            <w:hideMark/>
          </w:tcPr>
          <w:p w14:paraId="0282461C"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shd w:val="clear" w:color="auto" w:fill="E2E9F6"/>
            <w:vAlign w:val="center"/>
            <w:hideMark/>
          </w:tcPr>
          <w:p w14:paraId="5AC84D6D"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shd w:val="clear" w:color="auto" w:fill="E2E9F6"/>
            <w:vAlign w:val="center"/>
            <w:hideMark/>
          </w:tcPr>
          <w:p w14:paraId="514F43B6"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253748F7"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48F7054F"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47938C07"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026FCAB4" w14:textId="26B3B7C3"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SUPERVISORA DE EMERGENCIAS</w:t>
            </w:r>
            <w:r w:rsidR="00723F6A">
              <w:rPr>
                <w:rFonts w:ascii="Arial" w:eastAsia="Times New Roman" w:hAnsi="Arial" w:cs="Arial"/>
                <w:color w:val="000000"/>
                <w:sz w:val="24"/>
                <w:szCs w:val="24"/>
                <w:lang w:eastAsia="es-MX"/>
              </w:rPr>
              <w:t xml:space="preserve"> </w:t>
            </w:r>
            <w:r w:rsidRPr="00A62232">
              <w:rPr>
                <w:rFonts w:ascii="Arial" w:eastAsia="Times New Roman" w:hAnsi="Arial" w:cs="Arial"/>
                <w:color w:val="000000"/>
                <w:sz w:val="24"/>
                <w:szCs w:val="24"/>
                <w:lang w:eastAsia="es-MX"/>
              </w:rPr>
              <w:t>C/ SUPERVISOR DE EMERGENCIAS</w:t>
            </w:r>
            <w:r w:rsidR="00723F6A">
              <w:rPr>
                <w:rFonts w:ascii="Arial" w:eastAsia="Times New Roman" w:hAnsi="Arial" w:cs="Arial"/>
                <w:color w:val="000000"/>
                <w:sz w:val="24"/>
                <w:szCs w:val="24"/>
                <w:lang w:eastAsia="es-MX"/>
              </w:rPr>
              <w:t xml:space="preserve"> </w:t>
            </w:r>
            <w:r w:rsidRPr="00A62232">
              <w:rPr>
                <w:rFonts w:ascii="Arial" w:eastAsia="Times New Roman" w:hAnsi="Arial" w:cs="Arial"/>
                <w:color w:val="000000"/>
                <w:sz w:val="24"/>
                <w:szCs w:val="24"/>
                <w:lang w:eastAsia="es-MX"/>
              </w:rPr>
              <w:t>C</w:t>
            </w:r>
          </w:p>
        </w:tc>
        <w:tc>
          <w:tcPr>
            <w:tcW w:w="2126" w:type="dxa"/>
            <w:vMerge/>
            <w:tcBorders>
              <w:top w:val="nil"/>
              <w:left w:val="single" w:sz="4" w:space="0" w:color="808080"/>
              <w:bottom w:val="single" w:sz="4" w:space="0" w:color="808080"/>
              <w:right w:val="single" w:sz="4" w:space="0" w:color="808080"/>
            </w:tcBorders>
            <w:shd w:val="clear" w:color="auto" w:fill="E2E9F6"/>
            <w:vAlign w:val="center"/>
            <w:hideMark/>
          </w:tcPr>
          <w:p w14:paraId="15C00CEC"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shd w:val="clear" w:color="auto" w:fill="E2E9F6"/>
            <w:vAlign w:val="center"/>
            <w:hideMark/>
          </w:tcPr>
          <w:p w14:paraId="03BC6FB0"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shd w:val="clear" w:color="auto" w:fill="E2E9F6"/>
            <w:vAlign w:val="center"/>
            <w:hideMark/>
          </w:tcPr>
          <w:p w14:paraId="6F157506"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539B67D2"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54F6E0DB"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1E1D0315"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5A0C0815"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INSPECTORA VIA PUBLICA C/ INSPECTOR VIA PUBLICA C</w:t>
            </w:r>
          </w:p>
        </w:tc>
        <w:tc>
          <w:tcPr>
            <w:tcW w:w="2126" w:type="dxa"/>
            <w:vMerge/>
            <w:tcBorders>
              <w:top w:val="nil"/>
              <w:left w:val="single" w:sz="4" w:space="0" w:color="808080"/>
              <w:bottom w:val="single" w:sz="4" w:space="0" w:color="808080"/>
              <w:right w:val="single" w:sz="4" w:space="0" w:color="808080"/>
            </w:tcBorders>
            <w:shd w:val="clear" w:color="auto" w:fill="E2E9F6"/>
            <w:vAlign w:val="center"/>
            <w:hideMark/>
          </w:tcPr>
          <w:p w14:paraId="1A9EE419"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shd w:val="clear" w:color="auto" w:fill="E2E9F6"/>
            <w:vAlign w:val="center"/>
            <w:hideMark/>
          </w:tcPr>
          <w:p w14:paraId="5CA15E15"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shd w:val="clear" w:color="auto" w:fill="E2E9F6"/>
            <w:vAlign w:val="center"/>
            <w:hideMark/>
          </w:tcPr>
          <w:p w14:paraId="35A34504"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70C07DDA"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0BEAB411"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460A9C4F"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201B5C04"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INSPECTORA DE NORMATIVIDAD C/ INSPECTOR DE NORMATIVIDAD C</w:t>
            </w:r>
          </w:p>
        </w:tc>
        <w:tc>
          <w:tcPr>
            <w:tcW w:w="2126" w:type="dxa"/>
            <w:vMerge/>
            <w:tcBorders>
              <w:top w:val="nil"/>
              <w:left w:val="single" w:sz="4" w:space="0" w:color="808080"/>
              <w:bottom w:val="single" w:sz="4" w:space="0" w:color="808080"/>
              <w:right w:val="single" w:sz="4" w:space="0" w:color="808080"/>
            </w:tcBorders>
            <w:shd w:val="clear" w:color="auto" w:fill="E2E9F6"/>
            <w:vAlign w:val="center"/>
            <w:hideMark/>
          </w:tcPr>
          <w:p w14:paraId="54A5CCB6"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shd w:val="clear" w:color="auto" w:fill="E2E9F6"/>
            <w:vAlign w:val="center"/>
            <w:hideMark/>
          </w:tcPr>
          <w:p w14:paraId="77AB31FD"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shd w:val="clear" w:color="auto" w:fill="E2E9F6"/>
            <w:vAlign w:val="center"/>
            <w:hideMark/>
          </w:tcPr>
          <w:p w14:paraId="7DA9A8DF"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4DF4880F"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23A9045D"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26193A7B"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30E53A3B"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CAJERA C/ CAJERO C</w:t>
            </w:r>
          </w:p>
        </w:tc>
        <w:tc>
          <w:tcPr>
            <w:tcW w:w="2126" w:type="dxa"/>
            <w:vMerge/>
            <w:tcBorders>
              <w:top w:val="nil"/>
              <w:left w:val="single" w:sz="4" w:space="0" w:color="808080"/>
              <w:bottom w:val="single" w:sz="4" w:space="0" w:color="808080"/>
              <w:right w:val="single" w:sz="4" w:space="0" w:color="808080"/>
            </w:tcBorders>
            <w:shd w:val="clear" w:color="auto" w:fill="E2E9F6"/>
            <w:vAlign w:val="center"/>
            <w:hideMark/>
          </w:tcPr>
          <w:p w14:paraId="64F7B017"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shd w:val="clear" w:color="auto" w:fill="E2E9F6"/>
            <w:vAlign w:val="center"/>
            <w:hideMark/>
          </w:tcPr>
          <w:p w14:paraId="0D2B4736"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shd w:val="clear" w:color="auto" w:fill="E2E9F6"/>
            <w:vAlign w:val="center"/>
            <w:hideMark/>
          </w:tcPr>
          <w:p w14:paraId="5057A8D3"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3CD4D320"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39148662"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lastRenderedPageBreak/>
              <w:t> </w:t>
            </w:r>
          </w:p>
        </w:tc>
        <w:tc>
          <w:tcPr>
            <w:tcW w:w="3402" w:type="dxa"/>
            <w:tcBorders>
              <w:top w:val="nil"/>
              <w:left w:val="nil"/>
              <w:bottom w:val="single" w:sz="4" w:space="0" w:color="808080"/>
              <w:right w:val="single" w:sz="4" w:space="0" w:color="808080"/>
            </w:tcBorders>
            <w:shd w:val="clear" w:color="auto" w:fill="E2E9F6"/>
            <w:vAlign w:val="center"/>
            <w:hideMark/>
          </w:tcPr>
          <w:p w14:paraId="63743CC2"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7D4BD289"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CAJERA EMISOR C/ CAJERO EMISOR C</w:t>
            </w:r>
          </w:p>
        </w:tc>
        <w:tc>
          <w:tcPr>
            <w:tcW w:w="2126" w:type="dxa"/>
            <w:vMerge/>
            <w:tcBorders>
              <w:top w:val="nil"/>
              <w:left w:val="single" w:sz="4" w:space="0" w:color="808080"/>
              <w:bottom w:val="single" w:sz="4" w:space="0" w:color="808080"/>
              <w:right w:val="single" w:sz="4" w:space="0" w:color="808080"/>
            </w:tcBorders>
            <w:shd w:val="clear" w:color="auto" w:fill="E2E9F6"/>
            <w:vAlign w:val="center"/>
            <w:hideMark/>
          </w:tcPr>
          <w:p w14:paraId="60D8DFD5"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shd w:val="clear" w:color="auto" w:fill="E2E9F6"/>
            <w:vAlign w:val="center"/>
            <w:hideMark/>
          </w:tcPr>
          <w:p w14:paraId="7B0FD733"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shd w:val="clear" w:color="auto" w:fill="E2E9F6"/>
            <w:vAlign w:val="center"/>
            <w:hideMark/>
          </w:tcPr>
          <w:p w14:paraId="29BFC427"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79F370F2"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4BB44CFD"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lastRenderedPageBreak/>
              <w:t> </w:t>
            </w:r>
          </w:p>
        </w:tc>
        <w:tc>
          <w:tcPr>
            <w:tcW w:w="3402" w:type="dxa"/>
            <w:tcBorders>
              <w:top w:val="nil"/>
              <w:left w:val="nil"/>
              <w:bottom w:val="single" w:sz="4" w:space="0" w:color="808080"/>
              <w:right w:val="single" w:sz="4" w:space="0" w:color="808080"/>
            </w:tcBorders>
            <w:shd w:val="clear" w:color="auto" w:fill="E2E9F6"/>
            <w:vAlign w:val="center"/>
            <w:hideMark/>
          </w:tcPr>
          <w:p w14:paraId="5EFA61FF"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468E568B"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RADIOPERADORA C/ RADIOPERADOR C</w:t>
            </w:r>
          </w:p>
        </w:tc>
        <w:tc>
          <w:tcPr>
            <w:tcW w:w="2126" w:type="dxa"/>
            <w:vMerge/>
            <w:tcBorders>
              <w:top w:val="nil"/>
              <w:left w:val="single" w:sz="4" w:space="0" w:color="808080"/>
              <w:bottom w:val="single" w:sz="4" w:space="0" w:color="808080"/>
              <w:right w:val="single" w:sz="4" w:space="0" w:color="808080"/>
            </w:tcBorders>
            <w:shd w:val="clear" w:color="auto" w:fill="E2E9F6"/>
            <w:vAlign w:val="center"/>
            <w:hideMark/>
          </w:tcPr>
          <w:p w14:paraId="5D9AE358"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shd w:val="clear" w:color="auto" w:fill="E2E9F6"/>
            <w:vAlign w:val="center"/>
            <w:hideMark/>
          </w:tcPr>
          <w:p w14:paraId="1A108070"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shd w:val="clear" w:color="auto" w:fill="E2E9F6"/>
            <w:vAlign w:val="center"/>
            <w:hideMark/>
          </w:tcPr>
          <w:p w14:paraId="061BF786"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04E86649"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0B40E6A2"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53DC8BEC"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4EF0C9FB"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JARDINERA C/ JARDINERO C</w:t>
            </w:r>
          </w:p>
        </w:tc>
        <w:tc>
          <w:tcPr>
            <w:tcW w:w="2126" w:type="dxa"/>
            <w:vMerge/>
            <w:tcBorders>
              <w:top w:val="nil"/>
              <w:left w:val="single" w:sz="4" w:space="0" w:color="808080"/>
              <w:bottom w:val="single" w:sz="4" w:space="0" w:color="808080"/>
              <w:right w:val="single" w:sz="4" w:space="0" w:color="808080"/>
            </w:tcBorders>
            <w:shd w:val="clear" w:color="auto" w:fill="E2E9F6"/>
            <w:vAlign w:val="center"/>
            <w:hideMark/>
          </w:tcPr>
          <w:p w14:paraId="06817595"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shd w:val="clear" w:color="auto" w:fill="E2E9F6"/>
            <w:vAlign w:val="center"/>
            <w:hideMark/>
          </w:tcPr>
          <w:p w14:paraId="2F888EFA"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shd w:val="clear" w:color="auto" w:fill="E2E9F6"/>
            <w:vAlign w:val="center"/>
            <w:hideMark/>
          </w:tcPr>
          <w:p w14:paraId="24E1C8FD"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3615450C"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62A89FDC"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7A09B49A"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6162778C"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DEFENSORA JUZGADOS C/ DEFENSOR JUZGADOS C</w:t>
            </w:r>
          </w:p>
        </w:tc>
        <w:tc>
          <w:tcPr>
            <w:tcW w:w="2126" w:type="dxa"/>
            <w:vMerge/>
            <w:tcBorders>
              <w:top w:val="nil"/>
              <w:left w:val="single" w:sz="4" w:space="0" w:color="808080"/>
              <w:bottom w:val="single" w:sz="4" w:space="0" w:color="808080"/>
              <w:right w:val="single" w:sz="4" w:space="0" w:color="808080"/>
            </w:tcBorders>
            <w:shd w:val="clear" w:color="auto" w:fill="E2E9F6"/>
            <w:vAlign w:val="center"/>
            <w:hideMark/>
          </w:tcPr>
          <w:p w14:paraId="19911C97"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shd w:val="clear" w:color="auto" w:fill="E2E9F6"/>
            <w:vAlign w:val="center"/>
            <w:hideMark/>
          </w:tcPr>
          <w:p w14:paraId="6F028174"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shd w:val="clear" w:color="auto" w:fill="E2E9F6"/>
            <w:vAlign w:val="center"/>
            <w:hideMark/>
          </w:tcPr>
          <w:p w14:paraId="4E2D2C9C"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73E11E3B"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6906B82C"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41D44F85"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08FB6B80"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MEDICA JUSTICIA CIVICA C/ MEDICO JUSTICIA CIVICA C</w:t>
            </w:r>
          </w:p>
        </w:tc>
        <w:tc>
          <w:tcPr>
            <w:tcW w:w="2126" w:type="dxa"/>
            <w:vMerge/>
            <w:tcBorders>
              <w:top w:val="nil"/>
              <w:left w:val="single" w:sz="4" w:space="0" w:color="808080"/>
              <w:bottom w:val="single" w:sz="4" w:space="0" w:color="808080"/>
              <w:right w:val="single" w:sz="4" w:space="0" w:color="808080"/>
            </w:tcBorders>
            <w:shd w:val="clear" w:color="auto" w:fill="E2E9F6"/>
            <w:vAlign w:val="center"/>
            <w:hideMark/>
          </w:tcPr>
          <w:p w14:paraId="3057BA3C"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shd w:val="clear" w:color="auto" w:fill="E2E9F6"/>
            <w:vAlign w:val="center"/>
            <w:hideMark/>
          </w:tcPr>
          <w:p w14:paraId="30905422"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shd w:val="clear" w:color="auto" w:fill="E2E9F6"/>
            <w:vAlign w:val="center"/>
            <w:hideMark/>
          </w:tcPr>
          <w:p w14:paraId="2BF86901"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479D7778"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1E51B998"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4049AEF2"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65C952A1"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PSICOLOGA JUSTICIA CIVICA C/ PSICOLOGO JUSTICIA CIVICA C</w:t>
            </w:r>
          </w:p>
        </w:tc>
        <w:tc>
          <w:tcPr>
            <w:tcW w:w="2126" w:type="dxa"/>
            <w:vMerge/>
            <w:tcBorders>
              <w:top w:val="nil"/>
              <w:left w:val="single" w:sz="4" w:space="0" w:color="808080"/>
              <w:bottom w:val="single" w:sz="4" w:space="0" w:color="808080"/>
              <w:right w:val="single" w:sz="4" w:space="0" w:color="808080"/>
            </w:tcBorders>
            <w:shd w:val="clear" w:color="auto" w:fill="E2E9F6"/>
            <w:vAlign w:val="center"/>
            <w:hideMark/>
          </w:tcPr>
          <w:p w14:paraId="7773C6B9"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shd w:val="clear" w:color="auto" w:fill="E2E9F6"/>
            <w:vAlign w:val="center"/>
            <w:hideMark/>
          </w:tcPr>
          <w:p w14:paraId="2F9B980D"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shd w:val="clear" w:color="auto" w:fill="E2E9F6"/>
            <w:vAlign w:val="center"/>
            <w:hideMark/>
          </w:tcPr>
          <w:p w14:paraId="7F24F379"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76ED87FF"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E2E9F6"/>
            <w:vAlign w:val="center"/>
            <w:hideMark/>
          </w:tcPr>
          <w:p w14:paraId="7EFD2303"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E2E9F6"/>
            <w:vAlign w:val="center"/>
            <w:hideMark/>
          </w:tcPr>
          <w:p w14:paraId="503523EC"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E2E9F6"/>
            <w:vAlign w:val="center"/>
            <w:hideMark/>
          </w:tcPr>
          <w:p w14:paraId="21AFFC10"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SUPERVISORA DE RIESGOS C/ SUPERVISOR DE RIESGOS C</w:t>
            </w:r>
          </w:p>
        </w:tc>
        <w:tc>
          <w:tcPr>
            <w:tcW w:w="2126" w:type="dxa"/>
            <w:vMerge/>
            <w:tcBorders>
              <w:top w:val="nil"/>
              <w:left w:val="single" w:sz="4" w:space="0" w:color="808080"/>
              <w:bottom w:val="single" w:sz="4" w:space="0" w:color="808080"/>
              <w:right w:val="single" w:sz="4" w:space="0" w:color="808080"/>
            </w:tcBorders>
            <w:shd w:val="clear" w:color="auto" w:fill="E2E9F6"/>
            <w:vAlign w:val="center"/>
            <w:hideMark/>
          </w:tcPr>
          <w:p w14:paraId="7765B7CB"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shd w:val="clear" w:color="auto" w:fill="E2E9F6"/>
            <w:vAlign w:val="center"/>
            <w:hideMark/>
          </w:tcPr>
          <w:p w14:paraId="1448D99D"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shd w:val="clear" w:color="auto" w:fill="E2E9F6"/>
            <w:vAlign w:val="center"/>
            <w:hideMark/>
          </w:tcPr>
          <w:p w14:paraId="49D1210B"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0E775D6A"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14:paraId="11873C26"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XV</w:t>
            </w:r>
          </w:p>
        </w:tc>
        <w:tc>
          <w:tcPr>
            <w:tcW w:w="3402" w:type="dxa"/>
            <w:tcBorders>
              <w:top w:val="nil"/>
              <w:left w:val="nil"/>
              <w:bottom w:val="single" w:sz="4" w:space="0" w:color="808080"/>
              <w:right w:val="single" w:sz="4" w:space="0" w:color="808080"/>
            </w:tcBorders>
            <w:shd w:val="clear" w:color="auto" w:fill="auto"/>
            <w:vAlign w:val="center"/>
            <w:hideMark/>
          </w:tcPr>
          <w:p w14:paraId="0C1B30AF"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ANALISTA B / AUXILIAR</w:t>
            </w:r>
          </w:p>
        </w:tc>
        <w:tc>
          <w:tcPr>
            <w:tcW w:w="5103" w:type="dxa"/>
            <w:tcBorders>
              <w:top w:val="nil"/>
              <w:left w:val="nil"/>
              <w:bottom w:val="single" w:sz="4" w:space="0" w:color="808080"/>
              <w:right w:val="single" w:sz="4" w:space="0" w:color="808080"/>
            </w:tcBorders>
            <w:shd w:val="clear" w:color="auto" w:fill="auto"/>
            <w:vAlign w:val="center"/>
            <w:hideMark/>
          </w:tcPr>
          <w:p w14:paraId="0A2769DE"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ANALISTA B / AUXILIAR</w:t>
            </w:r>
          </w:p>
        </w:tc>
        <w:tc>
          <w:tcPr>
            <w:tcW w:w="2126"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25151748"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400</w:t>
            </w:r>
          </w:p>
        </w:tc>
        <w:tc>
          <w:tcPr>
            <w:tcW w:w="1701"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352AF063"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30 Salarios Mínimos Vigentes</w:t>
            </w:r>
          </w:p>
        </w:tc>
        <w:tc>
          <w:tcPr>
            <w:tcW w:w="1559" w:type="dxa"/>
            <w:vMerge w:val="restart"/>
            <w:tcBorders>
              <w:top w:val="nil"/>
              <w:left w:val="single" w:sz="4" w:space="0" w:color="808080"/>
              <w:bottom w:val="single" w:sz="4" w:space="0" w:color="808080"/>
              <w:right w:val="single" w:sz="8" w:space="0" w:color="808080"/>
            </w:tcBorders>
            <w:shd w:val="clear" w:color="auto" w:fill="auto"/>
            <w:vAlign w:val="center"/>
            <w:hideMark/>
          </w:tcPr>
          <w:p w14:paraId="4B54C787" w14:textId="77777777" w:rsidR="00A62232" w:rsidRPr="00A62232" w:rsidRDefault="00A62232" w:rsidP="00A62232">
            <w:pPr>
              <w:spacing w:after="0" w:line="240" w:lineRule="auto"/>
              <w:jc w:val="center"/>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$9,112.50</w:t>
            </w:r>
          </w:p>
        </w:tc>
      </w:tr>
      <w:tr w:rsidR="00A62232" w:rsidRPr="00A62232" w14:paraId="564C7E7B"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14:paraId="1447570B"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14:paraId="0FE308EE"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auto"/>
            <w:vAlign w:val="center"/>
            <w:hideMark/>
          </w:tcPr>
          <w:p w14:paraId="13DA5453"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SECRETARIA DE JUZGADO / SECRETARIO DE JUZGADO</w:t>
            </w:r>
          </w:p>
        </w:tc>
        <w:tc>
          <w:tcPr>
            <w:tcW w:w="2126" w:type="dxa"/>
            <w:vMerge/>
            <w:tcBorders>
              <w:top w:val="nil"/>
              <w:left w:val="single" w:sz="4" w:space="0" w:color="808080"/>
              <w:bottom w:val="single" w:sz="4" w:space="0" w:color="808080"/>
              <w:right w:val="single" w:sz="4" w:space="0" w:color="808080"/>
            </w:tcBorders>
            <w:vAlign w:val="center"/>
            <w:hideMark/>
          </w:tcPr>
          <w:p w14:paraId="39E1C108"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vAlign w:val="center"/>
            <w:hideMark/>
          </w:tcPr>
          <w:p w14:paraId="24B71152"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vAlign w:val="center"/>
            <w:hideMark/>
          </w:tcPr>
          <w:p w14:paraId="1E204039"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53E5BBF4"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14:paraId="4F9D223A"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14:paraId="5A36FA56"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auto"/>
            <w:vAlign w:val="center"/>
            <w:hideMark/>
          </w:tcPr>
          <w:p w14:paraId="0A2EAB55"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DEFENSORA JUZGADOS D/ DEFENSOR JUZGADOS D</w:t>
            </w:r>
          </w:p>
        </w:tc>
        <w:tc>
          <w:tcPr>
            <w:tcW w:w="2126" w:type="dxa"/>
            <w:vMerge/>
            <w:tcBorders>
              <w:top w:val="nil"/>
              <w:left w:val="single" w:sz="4" w:space="0" w:color="808080"/>
              <w:bottom w:val="single" w:sz="4" w:space="0" w:color="808080"/>
              <w:right w:val="single" w:sz="4" w:space="0" w:color="808080"/>
            </w:tcBorders>
            <w:vAlign w:val="center"/>
            <w:hideMark/>
          </w:tcPr>
          <w:p w14:paraId="3B6F998C"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vAlign w:val="center"/>
            <w:hideMark/>
          </w:tcPr>
          <w:p w14:paraId="43625624"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vAlign w:val="center"/>
            <w:hideMark/>
          </w:tcPr>
          <w:p w14:paraId="2E8F8B74"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20C7C100"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14:paraId="2F685F2D"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14:paraId="52180B87"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auto"/>
            <w:vAlign w:val="center"/>
            <w:hideMark/>
          </w:tcPr>
          <w:p w14:paraId="7F7F0D23"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ALCAIDE</w:t>
            </w:r>
          </w:p>
        </w:tc>
        <w:tc>
          <w:tcPr>
            <w:tcW w:w="2126" w:type="dxa"/>
            <w:vMerge/>
            <w:tcBorders>
              <w:top w:val="nil"/>
              <w:left w:val="single" w:sz="4" w:space="0" w:color="808080"/>
              <w:bottom w:val="single" w:sz="4" w:space="0" w:color="808080"/>
              <w:right w:val="single" w:sz="4" w:space="0" w:color="808080"/>
            </w:tcBorders>
            <w:vAlign w:val="center"/>
            <w:hideMark/>
          </w:tcPr>
          <w:p w14:paraId="4827E26A"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vAlign w:val="center"/>
            <w:hideMark/>
          </w:tcPr>
          <w:p w14:paraId="3D25C929"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vAlign w:val="center"/>
            <w:hideMark/>
          </w:tcPr>
          <w:p w14:paraId="6DA2FCC3"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1E68029E"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14:paraId="2A43CFBA"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14:paraId="0684EB4A"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auto"/>
            <w:vAlign w:val="center"/>
            <w:hideMark/>
          </w:tcPr>
          <w:p w14:paraId="34432BC2" w14:textId="515CC8E0"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SUPERVISORA</w:t>
            </w:r>
            <w:r w:rsidR="00723F6A">
              <w:rPr>
                <w:rFonts w:ascii="Arial" w:eastAsia="Times New Roman" w:hAnsi="Arial" w:cs="Arial"/>
                <w:color w:val="000000"/>
                <w:sz w:val="24"/>
                <w:szCs w:val="24"/>
                <w:lang w:eastAsia="es-MX"/>
              </w:rPr>
              <w:t xml:space="preserve"> </w:t>
            </w:r>
            <w:r w:rsidRPr="00A62232">
              <w:rPr>
                <w:rFonts w:ascii="Arial" w:eastAsia="Times New Roman" w:hAnsi="Arial" w:cs="Arial"/>
                <w:color w:val="000000"/>
                <w:sz w:val="24"/>
                <w:szCs w:val="24"/>
                <w:lang w:eastAsia="es-MX"/>
              </w:rPr>
              <w:t>D/ SUPERVISOR D</w:t>
            </w:r>
          </w:p>
        </w:tc>
        <w:tc>
          <w:tcPr>
            <w:tcW w:w="2126" w:type="dxa"/>
            <w:vMerge/>
            <w:tcBorders>
              <w:top w:val="nil"/>
              <w:left w:val="single" w:sz="4" w:space="0" w:color="808080"/>
              <w:bottom w:val="single" w:sz="4" w:space="0" w:color="808080"/>
              <w:right w:val="single" w:sz="4" w:space="0" w:color="808080"/>
            </w:tcBorders>
            <w:vAlign w:val="center"/>
            <w:hideMark/>
          </w:tcPr>
          <w:p w14:paraId="0FF27BF5"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vAlign w:val="center"/>
            <w:hideMark/>
          </w:tcPr>
          <w:p w14:paraId="648A2E9C"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vAlign w:val="center"/>
            <w:hideMark/>
          </w:tcPr>
          <w:p w14:paraId="242AF0E3"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5C560BCC"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14:paraId="17392C2F"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14:paraId="0760D72D"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auto"/>
            <w:vAlign w:val="center"/>
            <w:hideMark/>
          </w:tcPr>
          <w:p w14:paraId="292B937E" w14:textId="79044EC3"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SUPERVISORA DE EMERGENCIAS</w:t>
            </w:r>
            <w:r w:rsidR="00723F6A">
              <w:rPr>
                <w:rFonts w:ascii="Arial" w:eastAsia="Times New Roman" w:hAnsi="Arial" w:cs="Arial"/>
                <w:color w:val="000000"/>
                <w:sz w:val="24"/>
                <w:szCs w:val="24"/>
                <w:lang w:eastAsia="es-MX"/>
              </w:rPr>
              <w:t xml:space="preserve"> </w:t>
            </w:r>
            <w:r w:rsidRPr="00A62232">
              <w:rPr>
                <w:rFonts w:ascii="Arial" w:eastAsia="Times New Roman" w:hAnsi="Arial" w:cs="Arial"/>
                <w:color w:val="000000"/>
                <w:sz w:val="24"/>
                <w:szCs w:val="24"/>
                <w:lang w:eastAsia="es-MX"/>
              </w:rPr>
              <w:t>D/ SUPERVISOR DE EMERGENCIAS D</w:t>
            </w:r>
          </w:p>
        </w:tc>
        <w:tc>
          <w:tcPr>
            <w:tcW w:w="2126" w:type="dxa"/>
            <w:vMerge/>
            <w:tcBorders>
              <w:top w:val="nil"/>
              <w:left w:val="single" w:sz="4" w:space="0" w:color="808080"/>
              <w:bottom w:val="single" w:sz="4" w:space="0" w:color="808080"/>
              <w:right w:val="single" w:sz="4" w:space="0" w:color="808080"/>
            </w:tcBorders>
            <w:vAlign w:val="center"/>
            <w:hideMark/>
          </w:tcPr>
          <w:p w14:paraId="07C620D1"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vAlign w:val="center"/>
            <w:hideMark/>
          </w:tcPr>
          <w:p w14:paraId="56E5B5CF"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vAlign w:val="center"/>
            <w:hideMark/>
          </w:tcPr>
          <w:p w14:paraId="457CB5C4"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24F8AE9B"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14:paraId="6C0F8B04"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14:paraId="2B550699"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auto"/>
            <w:vAlign w:val="center"/>
            <w:hideMark/>
          </w:tcPr>
          <w:p w14:paraId="77EAF604"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INSPECTORA VIA PUBLICA D/INSPECTOR VIA PUBLICA D</w:t>
            </w:r>
          </w:p>
        </w:tc>
        <w:tc>
          <w:tcPr>
            <w:tcW w:w="2126" w:type="dxa"/>
            <w:vMerge/>
            <w:tcBorders>
              <w:top w:val="nil"/>
              <w:left w:val="single" w:sz="4" w:space="0" w:color="808080"/>
              <w:bottom w:val="single" w:sz="4" w:space="0" w:color="808080"/>
              <w:right w:val="single" w:sz="4" w:space="0" w:color="808080"/>
            </w:tcBorders>
            <w:vAlign w:val="center"/>
            <w:hideMark/>
          </w:tcPr>
          <w:p w14:paraId="0BED00E0"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vAlign w:val="center"/>
            <w:hideMark/>
          </w:tcPr>
          <w:p w14:paraId="1E4749F3"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vAlign w:val="center"/>
            <w:hideMark/>
          </w:tcPr>
          <w:p w14:paraId="2FECA813"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77AD8AD1"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14:paraId="734F31A5"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14:paraId="40306FC4"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auto"/>
            <w:vAlign w:val="center"/>
            <w:hideMark/>
          </w:tcPr>
          <w:p w14:paraId="1D3C908A"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INSPECTORA DE NORMATIVIDAD D/INSPECTOR DE NORMATIVIDAD D</w:t>
            </w:r>
          </w:p>
        </w:tc>
        <w:tc>
          <w:tcPr>
            <w:tcW w:w="2126" w:type="dxa"/>
            <w:vMerge/>
            <w:tcBorders>
              <w:top w:val="nil"/>
              <w:left w:val="single" w:sz="4" w:space="0" w:color="808080"/>
              <w:bottom w:val="single" w:sz="4" w:space="0" w:color="808080"/>
              <w:right w:val="single" w:sz="4" w:space="0" w:color="808080"/>
            </w:tcBorders>
            <w:vAlign w:val="center"/>
            <w:hideMark/>
          </w:tcPr>
          <w:p w14:paraId="3781CBE9"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vAlign w:val="center"/>
            <w:hideMark/>
          </w:tcPr>
          <w:p w14:paraId="097871F4"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vAlign w:val="center"/>
            <w:hideMark/>
          </w:tcPr>
          <w:p w14:paraId="6CB85BFB"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37EE440A"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14:paraId="57B35DA6"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14:paraId="171C8E89"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auto"/>
            <w:vAlign w:val="center"/>
            <w:hideMark/>
          </w:tcPr>
          <w:p w14:paraId="3D94E075"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SUPERVISORA DE RIESGOS D/ SUPERVISOR DE RIESGOS D</w:t>
            </w:r>
          </w:p>
        </w:tc>
        <w:tc>
          <w:tcPr>
            <w:tcW w:w="2126" w:type="dxa"/>
            <w:vMerge/>
            <w:tcBorders>
              <w:top w:val="nil"/>
              <w:left w:val="single" w:sz="4" w:space="0" w:color="808080"/>
              <w:bottom w:val="single" w:sz="4" w:space="0" w:color="808080"/>
              <w:right w:val="single" w:sz="4" w:space="0" w:color="808080"/>
            </w:tcBorders>
            <w:vAlign w:val="center"/>
            <w:hideMark/>
          </w:tcPr>
          <w:p w14:paraId="1373B54F"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vAlign w:val="center"/>
            <w:hideMark/>
          </w:tcPr>
          <w:p w14:paraId="58FF5224"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vAlign w:val="center"/>
            <w:hideMark/>
          </w:tcPr>
          <w:p w14:paraId="55FF22FE"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5FF109DC"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14:paraId="4AB4FE56"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14:paraId="1C8E06C1"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auto"/>
            <w:vAlign w:val="center"/>
            <w:hideMark/>
          </w:tcPr>
          <w:p w14:paraId="0FA5E7F8"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CAJERA D/ CAJERO D</w:t>
            </w:r>
          </w:p>
        </w:tc>
        <w:tc>
          <w:tcPr>
            <w:tcW w:w="2126" w:type="dxa"/>
            <w:vMerge/>
            <w:tcBorders>
              <w:top w:val="nil"/>
              <w:left w:val="single" w:sz="4" w:space="0" w:color="808080"/>
              <w:bottom w:val="single" w:sz="4" w:space="0" w:color="808080"/>
              <w:right w:val="single" w:sz="4" w:space="0" w:color="808080"/>
            </w:tcBorders>
            <w:vAlign w:val="center"/>
            <w:hideMark/>
          </w:tcPr>
          <w:p w14:paraId="6AC0BE01"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vAlign w:val="center"/>
            <w:hideMark/>
          </w:tcPr>
          <w:p w14:paraId="7F460CF1"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vAlign w:val="center"/>
            <w:hideMark/>
          </w:tcPr>
          <w:p w14:paraId="3D6B7EEC"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6FC9689D"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14:paraId="3D142CDE"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lastRenderedPageBreak/>
              <w:t> </w:t>
            </w:r>
          </w:p>
        </w:tc>
        <w:tc>
          <w:tcPr>
            <w:tcW w:w="3402" w:type="dxa"/>
            <w:tcBorders>
              <w:top w:val="nil"/>
              <w:left w:val="nil"/>
              <w:bottom w:val="single" w:sz="4" w:space="0" w:color="808080"/>
              <w:right w:val="single" w:sz="4" w:space="0" w:color="808080"/>
            </w:tcBorders>
            <w:shd w:val="clear" w:color="auto" w:fill="auto"/>
            <w:vAlign w:val="center"/>
            <w:hideMark/>
          </w:tcPr>
          <w:p w14:paraId="4A0A025C"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auto"/>
            <w:vAlign w:val="center"/>
            <w:hideMark/>
          </w:tcPr>
          <w:p w14:paraId="7D0968B9"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CAJERA EMISOR D/ CAJERO EMISOR D</w:t>
            </w:r>
          </w:p>
        </w:tc>
        <w:tc>
          <w:tcPr>
            <w:tcW w:w="2126" w:type="dxa"/>
            <w:vMerge/>
            <w:tcBorders>
              <w:top w:val="nil"/>
              <w:left w:val="single" w:sz="4" w:space="0" w:color="808080"/>
              <w:bottom w:val="single" w:sz="4" w:space="0" w:color="808080"/>
              <w:right w:val="single" w:sz="4" w:space="0" w:color="808080"/>
            </w:tcBorders>
            <w:vAlign w:val="center"/>
            <w:hideMark/>
          </w:tcPr>
          <w:p w14:paraId="6D037139"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vAlign w:val="center"/>
            <w:hideMark/>
          </w:tcPr>
          <w:p w14:paraId="381B86D4"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vAlign w:val="center"/>
            <w:hideMark/>
          </w:tcPr>
          <w:p w14:paraId="131034E1"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3D8DE5C2"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14:paraId="1CBF36D0"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lastRenderedPageBreak/>
              <w:t> </w:t>
            </w:r>
          </w:p>
        </w:tc>
        <w:tc>
          <w:tcPr>
            <w:tcW w:w="3402" w:type="dxa"/>
            <w:tcBorders>
              <w:top w:val="nil"/>
              <w:left w:val="nil"/>
              <w:bottom w:val="single" w:sz="4" w:space="0" w:color="808080"/>
              <w:right w:val="single" w:sz="4" w:space="0" w:color="808080"/>
            </w:tcBorders>
            <w:shd w:val="clear" w:color="auto" w:fill="auto"/>
            <w:vAlign w:val="center"/>
            <w:hideMark/>
          </w:tcPr>
          <w:p w14:paraId="6EA69311"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auto"/>
            <w:vAlign w:val="center"/>
            <w:hideMark/>
          </w:tcPr>
          <w:p w14:paraId="0764D449"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RADIOPERADORA D/ RADIOPERADOR D</w:t>
            </w:r>
          </w:p>
        </w:tc>
        <w:tc>
          <w:tcPr>
            <w:tcW w:w="2126" w:type="dxa"/>
            <w:vMerge/>
            <w:tcBorders>
              <w:top w:val="nil"/>
              <w:left w:val="single" w:sz="4" w:space="0" w:color="808080"/>
              <w:bottom w:val="single" w:sz="4" w:space="0" w:color="808080"/>
              <w:right w:val="single" w:sz="4" w:space="0" w:color="808080"/>
            </w:tcBorders>
            <w:vAlign w:val="center"/>
            <w:hideMark/>
          </w:tcPr>
          <w:p w14:paraId="4230B795"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vAlign w:val="center"/>
            <w:hideMark/>
          </w:tcPr>
          <w:p w14:paraId="61FF9868"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vAlign w:val="center"/>
            <w:hideMark/>
          </w:tcPr>
          <w:p w14:paraId="2586C059"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142F90B5"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14:paraId="07B40BA3"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14:paraId="212F1C9F" w14:textId="77777777" w:rsidR="00A62232" w:rsidRPr="00A62232" w:rsidRDefault="00A62232" w:rsidP="00A62232">
            <w:pPr>
              <w:spacing w:after="0" w:line="240" w:lineRule="auto"/>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auto"/>
            <w:vAlign w:val="center"/>
            <w:hideMark/>
          </w:tcPr>
          <w:p w14:paraId="2769C047"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JARDINERA D/JARDINERO D</w:t>
            </w:r>
          </w:p>
        </w:tc>
        <w:tc>
          <w:tcPr>
            <w:tcW w:w="2126" w:type="dxa"/>
            <w:vMerge/>
            <w:tcBorders>
              <w:top w:val="nil"/>
              <w:left w:val="single" w:sz="4" w:space="0" w:color="808080"/>
              <w:bottom w:val="single" w:sz="4" w:space="0" w:color="808080"/>
              <w:right w:val="single" w:sz="4" w:space="0" w:color="808080"/>
            </w:tcBorders>
            <w:vAlign w:val="center"/>
            <w:hideMark/>
          </w:tcPr>
          <w:p w14:paraId="1F022655"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vAlign w:val="center"/>
            <w:hideMark/>
          </w:tcPr>
          <w:p w14:paraId="308549BF"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vAlign w:val="center"/>
            <w:hideMark/>
          </w:tcPr>
          <w:p w14:paraId="046AE714"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027F0EBF" w14:textId="77777777" w:rsidTr="00B73747">
        <w:trPr>
          <w:trHeight w:val="402"/>
        </w:trPr>
        <w:tc>
          <w:tcPr>
            <w:tcW w:w="851" w:type="dxa"/>
            <w:tcBorders>
              <w:top w:val="nil"/>
              <w:left w:val="single" w:sz="8" w:space="0" w:color="808080"/>
              <w:bottom w:val="single" w:sz="4" w:space="0" w:color="808080"/>
              <w:right w:val="single" w:sz="4" w:space="0" w:color="808080"/>
            </w:tcBorders>
            <w:shd w:val="clear" w:color="auto" w:fill="auto"/>
            <w:vAlign w:val="center"/>
            <w:hideMark/>
          </w:tcPr>
          <w:p w14:paraId="7FCF2A32" w14:textId="77777777" w:rsidR="00A62232" w:rsidRPr="00A62232" w:rsidRDefault="00A62232" w:rsidP="00A62232">
            <w:pPr>
              <w:spacing w:after="0" w:line="240" w:lineRule="auto"/>
              <w:jc w:val="center"/>
              <w:rPr>
                <w:rFonts w:ascii="Arial" w:eastAsia="Times New Roman" w:hAnsi="Arial" w:cs="Arial"/>
                <w:b/>
                <w:bCs/>
                <w:color w:val="000000"/>
                <w:sz w:val="24"/>
                <w:szCs w:val="24"/>
                <w:lang w:eastAsia="es-MX"/>
              </w:rPr>
            </w:pPr>
            <w:r w:rsidRPr="00A62232">
              <w:rPr>
                <w:rFonts w:ascii="Arial" w:eastAsia="Times New Roman" w:hAnsi="Arial" w:cs="Arial"/>
                <w:b/>
                <w:bCs/>
                <w:color w:val="000000"/>
                <w:sz w:val="24"/>
                <w:szCs w:val="24"/>
                <w:lang w:eastAsia="es-MX"/>
              </w:rPr>
              <w:t> </w:t>
            </w:r>
          </w:p>
        </w:tc>
        <w:tc>
          <w:tcPr>
            <w:tcW w:w="3402" w:type="dxa"/>
            <w:tcBorders>
              <w:top w:val="nil"/>
              <w:left w:val="nil"/>
              <w:bottom w:val="single" w:sz="4" w:space="0" w:color="808080"/>
              <w:right w:val="single" w:sz="4" w:space="0" w:color="808080"/>
            </w:tcBorders>
            <w:shd w:val="clear" w:color="auto" w:fill="auto"/>
            <w:vAlign w:val="center"/>
            <w:hideMark/>
          </w:tcPr>
          <w:p w14:paraId="4992B414"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 </w:t>
            </w:r>
          </w:p>
        </w:tc>
        <w:tc>
          <w:tcPr>
            <w:tcW w:w="5103" w:type="dxa"/>
            <w:tcBorders>
              <w:top w:val="nil"/>
              <w:left w:val="nil"/>
              <w:bottom w:val="single" w:sz="4" w:space="0" w:color="808080"/>
              <w:right w:val="single" w:sz="4" w:space="0" w:color="808080"/>
            </w:tcBorders>
            <w:shd w:val="clear" w:color="auto" w:fill="auto"/>
            <w:vAlign w:val="center"/>
            <w:hideMark/>
          </w:tcPr>
          <w:p w14:paraId="1C133D1B" w14:textId="77777777" w:rsidR="00A62232" w:rsidRPr="00A62232" w:rsidRDefault="00A62232" w:rsidP="00A62232">
            <w:pPr>
              <w:spacing w:after="0" w:line="240" w:lineRule="auto"/>
              <w:rPr>
                <w:rFonts w:ascii="Arial" w:eastAsia="Times New Roman" w:hAnsi="Arial" w:cs="Arial"/>
                <w:color w:val="000000"/>
                <w:sz w:val="24"/>
                <w:szCs w:val="24"/>
                <w:lang w:eastAsia="es-MX"/>
              </w:rPr>
            </w:pPr>
            <w:r w:rsidRPr="00A62232">
              <w:rPr>
                <w:rFonts w:ascii="Arial" w:eastAsia="Times New Roman" w:hAnsi="Arial" w:cs="Arial"/>
                <w:color w:val="000000"/>
                <w:sz w:val="24"/>
                <w:szCs w:val="24"/>
                <w:lang w:eastAsia="es-MX"/>
              </w:rPr>
              <w:t>MUSICO</w:t>
            </w:r>
          </w:p>
        </w:tc>
        <w:tc>
          <w:tcPr>
            <w:tcW w:w="2126" w:type="dxa"/>
            <w:vMerge/>
            <w:tcBorders>
              <w:top w:val="nil"/>
              <w:left w:val="single" w:sz="4" w:space="0" w:color="808080"/>
              <w:bottom w:val="single" w:sz="4" w:space="0" w:color="808080"/>
              <w:right w:val="single" w:sz="4" w:space="0" w:color="808080"/>
            </w:tcBorders>
            <w:vAlign w:val="center"/>
            <w:hideMark/>
          </w:tcPr>
          <w:p w14:paraId="291C067B"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701" w:type="dxa"/>
            <w:vMerge/>
            <w:tcBorders>
              <w:top w:val="nil"/>
              <w:left w:val="single" w:sz="4" w:space="0" w:color="808080"/>
              <w:bottom w:val="single" w:sz="4" w:space="0" w:color="808080"/>
              <w:right w:val="single" w:sz="4" w:space="0" w:color="808080"/>
            </w:tcBorders>
            <w:vAlign w:val="center"/>
            <w:hideMark/>
          </w:tcPr>
          <w:p w14:paraId="33317613"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c>
          <w:tcPr>
            <w:tcW w:w="1559" w:type="dxa"/>
            <w:vMerge/>
            <w:tcBorders>
              <w:top w:val="nil"/>
              <w:left w:val="single" w:sz="4" w:space="0" w:color="808080"/>
              <w:bottom w:val="single" w:sz="4" w:space="0" w:color="808080"/>
              <w:right w:val="single" w:sz="8" w:space="0" w:color="808080"/>
            </w:tcBorders>
            <w:vAlign w:val="center"/>
            <w:hideMark/>
          </w:tcPr>
          <w:p w14:paraId="0B8B8522"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05A52F72" w14:textId="77777777" w:rsidTr="00B73747">
        <w:trPr>
          <w:trHeight w:val="402"/>
        </w:trPr>
        <w:tc>
          <w:tcPr>
            <w:tcW w:w="9356" w:type="dxa"/>
            <w:gridSpan w:val="3"/>
            <w:tcBorders>
              <w:top w:val="single" w:sz="4" w:space="0" w:color="808080"/>
              <w:left w:val="single" w:sz="8" w:space="0" w:color="808080"/>
              <w:bottom w:val="single" w:sz="4" w:space="0" w:color="808080"/>
              <w:right w:val="single" w:sz="4" w:space="0" w:color="808080"/>
            </w:tcBorders>
            <w:shd w:val="clear" w:color="000000" w:fill="214061"/>
            <w:vAlign w:val="center"/>
            <w:hideMark/>
          </w:tcPr>
          <w:p w14:paraId="5F655B00" w14:textId="77777777" w:rsidR="00A62232" w:rsidRPr="00A62232" w:rsidRDefault="00A62232" w:rsidP="00A62232">
            <w:pPr>
              <w:spacing w:after="0" w:line="240" w:lineRule="auto"/>
              <w:jc w:val="center"/>
              <w:rPr>
                <w:rFonts w:ascii="Arial" w:eastAsia="Times New Roman" w:hAnsi="Arial" w:cs="Arial"/>
                <w:b/>
                <w:bCs/>
                <w:color w:val="FFFFFF"/>
                <w:sz w:val="24"/>
                <w:szCs w:val="24"/>
                <w:lang w:eastAsia="es-MX"/>
              </w:rPr>
            </w:pPr>
            <w:r w:rsidRPr="00A62232">
              <w:rPr>
                <w:rFonts w:ascii="Arial" w:eastAsia="Times New Roman" w:hAnsi="Arial" w:cs="Arial"/>
                <w:b/>
                <w:bCs/>
                <w:color w:val="FFFFFF"/>
                <w:sz w:val="24"/>
                <w:szCs w:val="24"/>
                <w:lang w:eastAsia="es-MX"/>
              </w:rPr>
              <w:t>TOTAL DE PLAZAS</w:t>
            </w:r>
          </w:p>
        </w:tc>
        <w:tc>
          <w:tcPr>
            <w:tcW w:w="2126" w:type="dxa"/>
            <w:tcBorders>
              <w:top w:val="nil"/>
              <w:left w:val="nil"/>
              <w:bottom w:val="single" w:sz="4" w:space="0" w:color="808080"/>
              <w:right w:val="single" w:sz="4" w:space="0" w:color="808080"/>
            </w:tcBorders>
            <w:shd w:val="clear" w:color="000000" w:fill="214061"/>
            <w:vAlign w:val="center"/>
            <w:hideMark/>
          </w:tcPr>
          <w:p w14:paraId="4E60EFE2" w14:textId="77777777" w:rsidR="00A62232" w:rsidRPr="00A62232" w:rsidRDefault="00A62232" w:rsidP="00A62232">
            <w:pPr>
              <w:spacing w:after="0" w:line="240" w:lineRule="auto"/>
              <w:jc w:val="center"/>
              <w:rPr>
                <w:rFonts w:ascii="Arial" w:eastAsia="Times New Roman" w:hAnsi="Arial" w:cs="Arial"/>
                <w:b/>
                <w:bCs/>
                <w:color w:val="FFFFFF"/>
                <w:sz w:val="24"/>
                <w:szCs w:val="24"/>
                <w:lang w:eastAsia="es-MX"/>
              </w:rPr>
            </w:pPr>
            <w:r w:rsidRPr="00A62232">
              <w:rPr>
                <w:rFonts w:ascii="Arial" w:eastAsia="Times New Roman" w:hAnsi="Arial" w:cs="Arial"/>
                <w:b/>
                <w:bCs/>
                <w:color w:val="FFFFFF"/>
                <w:sz w:val="24"/>
                <w:szCs w:val="24"/>
                <w:lang w:eastAsia="es-MX"/>
              </w:rPr>
              <w:t>2,600</w:t>
            </w:r>
          </w:p>
        </w:tc>
        <w:tc>
          <w:tcPr>
            <w:tcW w:w="1701" w:type="dxa"/>
            <w:tcBorders>
              <w:top w:val="nil"/>
              <w:left w:val="nil"/>
              <w:bottom w:val="single" w:sz="4" w:space="0" w:color="808080"/>
              <w:right w:val="single" w:sz="4" w:space="0" w:color="808080"/>
            </w:tcBorders>
            <w:shd w:val="clear" w:color="000000" w:fill="214061"/>
            <w:vAlign w:val="center"/>
            <w:hideMark/>
          </w:tcPr>
          <w:p w14:paraId="77DF9C9F" w14:textId="77777777" w:rsidR="00A62232" w:rsidRPr="00A62232" w:rsidRDefault="00A62232" w:rsidP="00A62232">
            <w:pPr>
              <w:spacing w:after="0" w:line="240" w:lineRule="auto"/>
              <w:jc w:val="center"/>
              <w:rPr>
                <w:rFonts w:ascii="Arial" w:eastAsia="Times New Roman" w:hAnsi="Arial" w:cs="Arial"/>
                <w:b/>
                <w:bCs/>
                <w:color w:val="FFFFFF"/>
                <w:sz w:val="24"/>
                <w:szCs w:val="24"/>
                <w:lang w:eastAsia="es-MX"/>
              </w:rPr>
            </w:pPr>
            <w:r w:rsidRPr="00A62232">
              <w:rPr>
                <w:rFonts w:ascii="Arial" w:eastAsia="Times New Roman" w:hAnsi="Arial" w:cs="Arial"/>
                <w:b/>
                <w:bCs/>
                <w:color w:val="FFFFFF"/>
                <w:sz w:val="24"/>
                <w:szCs w:val="24"/>
                <w:lang w:eastAsia="es-MX"/>
              </w:rPr>
              <w:t> </w:t>
            </w:r>
          </w:p>
        </w:tc>
        <w:tc>
          <w:tcPr>
            <w:tcW w:w="1559" w:type="dxa"/>
            <w:tcBorders>
              <w:top w:val="nil"/>
              <w:left w:val="nil"/>
              <w:bottom w:val="single" w:sz="4" w:space="0" w:color="808080"/>
              <w:right w:val="single" w:sz="8" w:space="0" w:color="808080"/>
            </w:tcBorders>
            <w:shd w:val="clear" w:color="000000" w:fill="214061"/>
            <w:vAlign w:val="center"/>
            <w:hideMark/>
          </w:tcPr>
          <w:p w14:paraId="588872B3" w14:textId="77777777" w:rsidR="00A62232" w:rsidRPr="00A62232" w:rsidRDefault="00A62232" w:rsidP="00A62232">
            <w:pPr>
              <w:spacing w:after="0" w:line="240" w:lineRule="auto"/>
              <w:jc w:val="center"/>
              <w:rPr>
                <w:rFonts w:ascii="Arial" w:eastAsia="Times New Roman" w:hAnsi="Arial" w:cs="Arial"/>
                <w:b/>
                <w:bCs/>
                <w:color w:val="FFFFFF"/>
                <w:sz w:val="24"/>
                <w:szCs w:val="24"/>
                <w:lang w:eastAsia="es-MX"/>
              </w:rPr>
            </w:pPr>
            <w:r w:rsidRPr="00A62232">
              <w:rPr>
                <w:rFonts w:ascii="Arial" w:eastAsia="Times New Roman" w:hAnsi="Arial" w:cs="Arial"/>
                <w:b/>
                <w:bCs/>
                <w:color w:val="FFFFFF"/>
                <w:sz w:val="24"/>
                <w:szCs w:val="24"/>
                <w:lang w:eastAsia="es-MX"/>
              </w:rPr>
              <w:t> </w:t>
            </w:r>
          </w:p>
        </w:tc>
      </w:tr>
      <w:tr w:rsidR="00A62232" w:rsidRPr="00A62232" w14:paraId="562F1351" w14:textId="77777777" w:rsidTr="00B73747">
        <w:trPr>
          <w:trHeight w:val="285"/>
        </w:trPr>
        <w:tc>
          <w:tcPr>
            <w:tcW w:w="14742" w:type="dxa"/>
            <w:gridSpan w:val="6"/>
            <w:vMerge w:val="restart"/>
            <w:tcBorders>
              <w:top w:val="single" w:sz="4" w:space="0" w:color="808080"/>
              <w:left w:val="single" w:sz="8" w:space="0" w:color="808080"/>
              <w:bottom w:val="single" w:sz="4" w:space="0" w:color="808080"/>
              <w:right w:val="single" w:sz="8" w:space="0" w:color="808080"/>
            </w:tcBorders>
            <w:shd w:val="clear" w:color="auto" w:fill="auto"/>
            <w:hideMark/>
          </w:tcPr>
          <w:p w14:paraId="38F7B8A8" w14:textId="77777777" w:rsidR="00B73747" w:rsidRDefault="00B73747" w:rsidP="00A62232">
            <w:pPr>
              <w:spacing w:after="0" w:line="240" w:lineRule="auto"/>
              <w:jc w:val="both"/>
              <w:rPr>
                <w:rFonts w:ascii="Arial" w:eastAsia="Times New Roman" w:hAnsi="Arial" w:cs="Arial"/>
                <w:color w:val="000000"/>
                <w:sz w:val="20"/>
                <w:szCs w:val="24"/>
                <w:lang w:eastAsia="es-MX"/>
              </w:rPr>
            </w:pPr>
          </w:p>
          <w:p w14:paraId="2D19E9E7" w14:textId="7FCEBB63" w:rsidR="00A62232" w:rsidRPr="00B73747" w:rsidRDefault="00A62232" w:rsidP="00A62232">
            <w:pPr>
              <w:spacing w:after="0" w:line="240" w:lineRule="auto"/>
              <w:jc w:val="both"/>
              <w:rPr>
                <w:rFonts w:ascii="Arial" w:eastAsia="Times New Roman" w:hAnsi="Arial" w:cs="Arial"/>
                <w:color w:val="000000"/>
                <w:sz w:val="20"/>
                <w:szCs w:val="24"/>
                <w:lang w:eastAsia="es-MX"/>
              </w:rPr>
            </w:pPr>
            <w:r w:rsidRPr="00B73747">
              <w:rPr>
                <w:rFonts w:ascii="Arial" w:eastAsia="Times New Roman" w:hAnsi="Arial" w:cs="Arial"/>
                <w:color w:val="000000"/>
                <w:sz w:val="20"/>
                <w:szCs w:val="24"/>
                <w:lang w:eastAsia="es-MX"/>
              </w:rPr>
              <w:t>Para efecto de los límites se consideran los importes netos. No incluye el seguro de separación individualizado que se otorga al personal de estructura. Las prestaciones económicas que se otorgan de manera casuística en función de la relación laboral al personal, no se incorporan a la remuneración mensual (en tanto se cumpla con las condiciones generales de trabajo y/o los lineamientos que autorice el Presidente Municipal a propuesta del Titular de la Secretaría de Administración y Tecnologías de la Información).</w:t>
            </w:r>
          </w:p>
        </w:tc>
      </w:tr>
      <w:tr w:rsidR="00A62232" w:rsidRPr="00A62232" w14:paraId="41233CF9" w14:textId="77777777" w:rsidTr="00B73747">
        <w:trPr>
          <w:trHeight w:val="300"/>
        </w:trPr>
        <w:tc>
          <w:tcPr>
            <w:tcW w:w="14742" w:type="dxa"/>
            <w:gridSpan w:val="6"/>
            <w:vMerge/>
            <w:tcBorders>
              <w:top w:val="single" w:sz="4" w:space="0" w:color="808080"/>
              <w:left w:val="single" w:sz="8" w:space="0" w:color="808080"/>
              <w:bottom w:val="single" w:sz="4" w:space="0" w:color="808080"/>
              <w:right w:val="single" w:sz="8" w:space="0" w:color="808080"/>
            </w:tcBorders>
            <w:vAlign w:val="center"/>
            <w:hideMark/>
          </w:tcPr>
          <w:p w14:paraId="6704E071"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5772D696" w14:textId="77777777" w:rsidTr="00B73747">
        <w:trPr>
          <w:trHeight w:val="300"/>
        </w:trPr>
        <w:tc>
          <w:tcPr>
            <w:tcW w:w="14742" w:type="dxa"/>
            <w:gridSpan w:val="6"/>
            <w:vMerge/>
            <w:tcBorders>
              <w:top w:val="single" w:sz="4" w:space="0" w:color="808080"/>
              <w:left w:val="single" w:sz="8" w:space="0" w:color="808080"/>
              <w:bottom w:val="single" w:sz="4" w:space="0" w:color="808080"/>
              <w:right w:val="single" w:sz="8" w:space="0" w:color="808080"/>
            </w:tcBorders>
            <w:vAlign w:val="center"/>
            <w:hideMark/>
          </w:tcPr>
          <w:p w14:paraId="7FE6E1D6" w14:textId="77777777" w:rsidR="00A62232" w:rsidRPr="00A62232" w:rsidRDefault="00A62232" w:rsidP="00A62232">
            <w:pPr>
              <w:spacing w:after="0" w:line="240" w:lineRule="auto"/>
              <w:rPr>
                <w:rFonts w:ascii="Arial" w:eastAsia="Times New Roman" w:hAnsi="Arial" w:cs="Arial"/>
                <w:color w:val="000000"/>
                <w:sz w:val="24"/>
                <w:szCs w:val="24"/>
                <w:lang w:eastAsia="es-MX"/>
              </w:rPr>
            </w:pPr>
          </w:p>
        </w:tc>
      </w:tr>
      <w:tr w:rsidR="00A62232" w:rsidRPr="00A62232" w14:paraId="128B7B92" w14:textId="77777777" w:rsidTr="00B73747">
        <w:trPr>
          <w:trHeight w:val="300"/>
        </w:trPr>
        <w:tc>
          <w:tcPr>
            <w:tcW w:w="851" w:type="dxa"/>
            <w:tcBorders>
              <w:top w:val="nil"/>
              <w:left w:val="nil"/>
              <w:bottom w:val="nil"/>
              <w:right w:val="nil"/>
            </w:tcBorders>
            <w:shd w:val="clear" w:color="auto" w:fill="auto"/>
            <w:hideMark/>
          </w:tcPr>
          <w:p w14:paraId="6B9F1E78" w14:textId="77777777" w:rsidR="00A62232" w:rsidRPr="00A62232" w:rsidRDefault="00A62232" w:rsidP="00A62232">
            <w:pPr>
              <w:spacing w:after="0" w:line="240" w:lineRule="auto"/>
              <w:jc w:val="both"/>
              <w:rPr>
                <w:rFonts w:ascii="Arial" w:eastAsia="Times New Roman" w:hAnsi="Arial" w:cs="Arial"/>
                <w:color w:val="000000"/>
                <w:sz w:val="24"/>
                <w:szCs w:val="24"/>
                <w:lang w:eastAsia="es-MX"/>
              </w:rPr>
            </w:pPr>
          </w:p>
        </w:tc>
        <w:tc>
          <w:tcPr>
            <w:tcW w:w="3402" w:type="dxa"/>
            <w:tcBorders>
              <w:top w:val="nil"/>
              <w:left w:val="nil"/>
              <w:bottom w:val="nil"/>
              <w:right w:val="nil"/>
            </w:tcBorders>
            <w:shd w:val="clear" w:color="auto" w:fill="auto"/>
            <w:hideMark/>
          </w:tcPr>
          <w:p w14:paraId="5260C399" w14:textId="77777777" w:rsidR="00A62232" w:rsidRPr="00A62232" w:rsidRDefault="00A62232" w:rsidP="00A62232">
            <w:pPr>
              <w:spacing w:after="0" w:line="240" w:lineRule="auto"/>
              <w:jc w:val="both"/>
              <w:rPr>
                <w:rFonts w:ascii="Times New Roman" w:eastAsia="Times New Roman" w:hAnsi="Times New Roman" w:cs="Times New Roman"/>
                <w:sz w:val="20"/>
                <w:szCs w:val="20"/>
                <w:lang w:eastAsia="es-MX"/>
              </w:rPr>
            </w:pPr>
          </w:p>
        </w:tc>
        <w:tc>
          <w:tcPr>
            <w:tcW w:w="5103" w:type="dxa"/>
            <w:tcBorders>
              <w:top w:val="nil"/>
              <w:left w:val="nil"/>
              <w:bottom w:val="nil"/>
              <w:right w:val="nil"/>
            </w:tcBorders>
            <w:shd w:val="clear" w:color="auto" w:fill="auto"/>
            <w:hideMark/>
          </w:tcPr>
          <w:p w14:paraId="653CB4E6" w14:textId="77777777" w:rsidR="00A62232" w:rsidRPr="00A62232" w:rsidRDefault="00A62232" w:rsidP="00A62232">
            <w:pPr>
              <w:spacing w:after="0" w:line="240" w:lineRule="auto"/>
              <w:jc w:val="both"/>
              <w:rPr>
                <w:rFonts w:ascii="Times New Roman" w:eastAsia="Times New Roman" w:hAnsi="Times New Roman" w:cs="Times New Roman"/>
                <w:sz w:val="20"/>
                <w:szCs w:val="20"/>
                <w:lang w:eastAsia="es-MX"/>
              </w:rPr>
            </w:pPr>
          </w:p>
        </w:tc>
        <w:tc>
          <w:tcPr>
            <w:tcW w:w="2126" w:type="dxa"/>
            <w:tcBorders>
              <w:top w:val="nil"/>
              <w:left w:val="nil"/>
              <w:bottom w:val="nil"/>
              <w:right w:val="nil"/>
            </w:tcBorders>
            <w:shd w:val="clear" w:color="auto" w:fill="auto"/>
            <w:hideMark/>
          </w:tcPr>
          <w:p w14:paraId="64F4C01B" w14:textId="77777777" w:rsidR="00A62232" w:rsidRPr="00A62232" w:rsidRDefault="00A62232" w:rsidP="00A62232">
            <w:pPr>
              <w:spacing w:after="0" w:line="240" w:lineRule="auto"/>
              <w:jc w:val="both"/>
              <w:rPr>
                <w:rFonts w:ascii="Times New Roman" w:eastAsia="Times New Roman" w:hAnsi="Times New Roman" w:cs="Times New Roman"/>
                <w:sz w:val="20"/>
                <w:szCs w:val="20"/>
                <w:lang w:eastAsia="es-MX"/>
              </w:rPr>
            </w:pPr>
          </w:p>
        </w:tc>
        <w:tc>
          <w:tcPr>
            <w:tcW w:w="1701" w:type="dxa"/>
            <w:tcBorders>
              <w:top w:val="nil"/>
              <w:left w:val="nil"/>
              <w:bottom w:val="nil"/>
              <w:right w:val="nil"/>
            </w:tcBorders>
            <w:shd w:val="clear" w:color="auto" w:fill="auto"/>
            <w:hideMark/>
          </w:tcPr>
          <w:p w14:paraId="1C7AC2DF" w14:textId="77777777" w:rsidR="00A62232" w:rsidRPr="00A62232" w:rsidRDefault="00A62232" w:rsidP="00A62232">
            <w:pPr>
              <w:spacing w:after="0" w:line="240" w:lineRule="auto"/>
              <w:jc w:val="both"/>
              <w:rPr>
                <w:rFonts w:ascii="Times New Roman" w:eastAsia="Times New Roman" w:hAnsi="Times New Roman" w:cs="Times New Roman"/>
                <w:sz w:val="20"/>
                <w:szCs w:val="20"/>
                <w:lang w:eastAsia="es-MX"/>
              </w:rPr>
            </w:pPr>
          </w:p>
        </w:tc>
        <w:tc>
          <w:tcPr>
            <w:tcW w:w="1559" w:type="dxa"/>
            <w:tcBorders>
              <w:top w:val="nil"/>
              <w:left w:val="nil"/>
              <w:bottom w:val="nil"/>
              <w:right w:val="nil"/>
            </w:tcBorders>
            <w:shd w:val="clear" w:color="auto" w:fill="auto"/>
            <w:hideMark/>
          </w:tcPr>
          <w:p w14:paraId="2C92B08A" w14:textId="77777777" w:rsidR="00A62232" w:rsidRPr="00A62232" w:rsidRDefault="00A62232" w:rsidP="00A62232">
            <w:pPr>
              <w:spacing w:after="0" w:line="240" w:lineRule="auto"/>
              <w:jc w:val="both"/>
              <w:rPr>
                <w:rFonts w:ascii="Times New Roman" w:eastAsia="Times New Roman" w:hAnsi="Times New Roman" w:cs="Times New Roman"/>
                <w:sz w:val="20"/>
                <w:szCs w:val="20"/>
                <w:lang w:eastAsia="es-MX"/>
              </w:rPr>
            </w:pPr>
          </w:p>
        </w:tc>
      </w:tr>
      <w:tr w:rsidR="00A62232" w:rsidRPr="00B73747" w14:paraId="5EB5B87B" w14:textId="77777777" w:rsidTr="009C6416">
        <w:trPr>
          <w:trHeight w:val="350"/>
        </w:trPr>
        <w:tc>
          <w:tcPr>
            <w:tcW w:w="14742" w:type="dxa"/>
            <w:gridSpan w:val="6"/>
            <w:vMerge w:val="restart"/>
            <w:tcBorders>
              <w:top w:val="single" w:sz="4" w:space="0" w:color="808080"/>
              <w:left w:val="nil"/>
              <w:bottom w:val="nil"/>
              <w:right w:val="nil"/>
            </w:tcBorders>
            <w:shd w:val="clear" w:color="auto" w:fill="auto"/>
            <w:vAlign w:val="center"/>
            <w:hideMark/>
          </w:tcPr>
          <w:p w14:paraId="0F843A1A" w14:textId="77777777" w:rsidR="00A62232" w:rsidRPr="00B73747" w:rsidRDefault="00A62232" w:rsidP="009C6416">
            <w:pPr>
              <w:spacing w:before="120" w:after="120" w:line="240" w:lineRule="auto"/>
              <w:jc w:val="both"/>
              <w:rPr>
                <w:rFonts w:ascii="Arial" w:eastAsia="Times New Roman" w:hAnsi="Arial" w:cs="Arial"/>
                <w:b/>
                <w:bCs/>
                <w:i/>
                <w:iCs/>
                <w:color w:val="000000"/>
                <w:sz w:val="20"/>
                <w:szCs w:val="20"/>
                <w:lang w:eastAsia="es-MX"/>
              </w:rPr>
            </w:pPr>
            <w:r w:rsidRPr="00B73747">
              <w:rPr>
                <w:rFonts w:ascii="Arial" w:eastAsia="Times New Roman" w:hAnsi="Arial" w:cs="Arial"/>
                <w:b/>
                <w:bCs/>
                <w:i/>
                <w:iCs/>
                <w:color w:val="000000"/>
                <w:sz w:val="20"/>
                <w:szCs w:val="20"/>
                <w:lang w:eastAsia="es-MX"/>
              </w:rPr>
              <w:t>Fuente: Dirección de Recursos Humanos de la Secretaría de Administración y Tecnologías de la Información, con base en los Criterios 39 y 40 del Catálogo de Criterios de Evaluación del BIPM 2022</w:t>
            </w:r>
          </w:p>
        </w:tc>
      </w:tr>
      <w:tr w:rsidR="00A62232" w:rsidRPr="00A62232" w14:paraId="6B84DA61" w14:textId="77777777" w:rsidTr="009C6416">
        <w:trPr>
          <w:trHeight w:val="300"/>
        </w:trPr>
        <w:tc>
          <w:tcPr>
            <w:tcW w:w="14742" w:type="dxa"/>
            <w:gridSpan w:val="6"/>
            <w:vMerge/>
            <w:tcBorders>
              <w:top w:val="single" w:sz="4" w:space="0" w:color="808080"/>
              <w:left w:val="nil"/>
              <w:bottom w:val="nil"/>
              <w:right w:val="nil"/>
            </w:tcBorders>
            <w:shd w:val="clear" w:color="auto" w:fill="auto"/>
            <w:vAlign w:val="center"/>
            <w:hideMark/>
          </w:tcPr>
          <w:p w14:paraId="7C7339FF" w14:textId="77777777" w:rsidR="00A62232" w:rsidRPr="00A62232" w:rsidRDefault="00A62232" w:rsidP="00A62232">
            <w:pPr>
              <w:spacing w:after="0" w:line="240" w:lineRule="auto"/>
              <w:rPr>
                <w:rFonts w:ascii="Arial" w:eastAsia="Times New Roman" w:hAnsi="Arial" w:cs="Arial"/>
                <w:b/>
                <w:bCs/>
                <w:i/>
                <w:iCs/>
                <w:color w:val="000000"/>
                <w:sz w:val="24"/>
                <w:szCs w:val="24"/>
                <w:lang w:eastAsia="es-MX"/>
              </w:rPr>
            </w:pPr>
          </w:p>
        </w:tc>
      </w:tr>
    </w:tbl>
    <w:p w14:paraId="098C8545" w14:textId="77777777" w:rsidR="00D83894" w:rsidRDefault="00D83894">
      <w:pPr>
        <w:rPr>
          <w:rFonts w:ascii="Arial" w:hAnsi="Arial" w:cs="Arial"/>
          <w:b/>
          <w:sz w:val="24"/>
          <w:szCs w:val="24"/>
        </w:rPr>
      </w:pPr>
      <w:r>
        <w:rPr>
          <w:rFonts w:ascii="Arial" w:hAnsi="Arial" w:cs="Arial"/>
          <w:b/>
          <w:sz w:val="24"/>
          <w:szCs w:val="24"/>
        </w:rPr>
        <w:br w:type="page"/>
      </w:r>
    </w:p>
    <w:p w14:paraId="6EE16043" w14:textId="0283DC6E" w:rsidR="00BA1F5E" w:rsidRDefault="00E7395B" w:rsidP="005F1F50">
      <w:pPr>
        <w:rPr>
          <w:rFonts w:ascii="Arial" w:eastAsia="Times New Roman" w:hAnsi="Arial" w:cs="Arial"/>
          <w:b/>
          <w:bCs/>
          <w:sz w:val="24"/>
          <w:szCs w:val="24"/>
          <w:lang w:eastAsia="es-MX"/>
        </w:rPr>
      </w:pPr>
      <w:r>
        <w:rPr>
          <w:rFonts w:ascii="Arial" w:eastAsia="Times New Roman" w:hAnsi="Arial" w:cs="Arial"/>
          <w:b/>
          <w:bCs/>
          <w:sz w:val="24"/>
          <w:szCs w:val="24"/>
          <w:lang w:eastAsia="es-MX"/>
        </w:rPr>
        <w:lastRenderedPageBreak/>
        <w:t>C</w:t>
      </w:r>
      <w:r w:rsidR="005F1F50" w:rsidRPr="00D83894">
        <w:rPr>
          <w:rFonts w:ascii="Arial" w:eastAsia="Times New Roman" w:hAnsi="Arial" w:cs="Arial"/>
          <w:b/>
          <w:bCs/>
          <w:sz w:val="24"/>
          <w:szCs w:val="24"/>
          <w:lang w:eastAsia="es-MX"/>
        </w:rPr>
        <w:t>uadro 32. Desglose de remuneraciones del personal de confianza (Primera Parte)</w:t>
      </w:r>
    </w:p>
    <w:tbl>
      <w:tblPr>
        <w:tblW w:w="14884" w:type="dxa"/>
        <w:tblInd w:w="-714" w:type="dxa"/>
        <w:tblLayout w:type="fixed"/>
        <w:tblCellMar>
          <w:left w:w="70" w:type="dxa"/>
          <w:right w:w="70" w:type="dxa"/>
        </w:tblCellMar>
        <w:tblLook w:val="04A0" w:firstRow="1" w:lastRow="0" w:firstColumn="1" w:lastColumn="0" w:noHBand="0" w:noVBand="1"/>
      </w:tblPr>
      <w:tblGrid>
        <w:gridCol w:w="2410"/>
        <w:gridCol w:w="1276"/>
        <w:gridCol w:w="1843"/>
        <w:gridCol w:w="1276"/>
        <w:gridCol w:w="1134"/>
        <w:gridCol w:w="1559"/>
        <w:gridCol w:w="1111"/>
        <w:gridCol w:w="1440"/>
        <w:gridCol w:w="1276"/>
        <w:gridCol w:w="1559"/>
      </w:tblGrid>
      <w:tr w:rsidR="00723F6A" w:rsidRPr="003612F8" w14:paraId="366828FA" w14:textId="77777777" w:rsidTr="003612F8">
        <w:trPr>
          <w:trHeight w:val="661"/>
          <w:tblHeader/>
        </w:trPr>
        <w:tc>
          <w:tcPr>
            <w:tcW w:w="2410" w:type="dxa"/>
            <w:vMerge w:val="restart"/>
            <w:tcBorders>
              <w:top w:val="single" w:sz="4" w:space="0" w:color="F2F2F2"/>
              <w:left w:val="single" w:sz="4" w:space="0" w:color="F2F2F2"/>
              <w:bottom w:val="single" w:sz="4" w:space="0" w:color="F2F2F2"/>
              <w:right w:val="single" w:sz="4" w:space="0" w:color="F2F2F2"/>
            </w:tcBorders>
            <w:shd w:val="clear" w:color="000000" w:fill="214061"/>
            <w:vAlign w:val="center"/>
            <w:hideMark/>
          </w:tcPr>
          <w:p w14:paraId="1F534E05" w14:textId="77777777" w:rsidR="00723F6A" w:rsidRPr="003612F8" w:rsidRDefault="00723F6A" w:rsidP="00723F6A">
            <w:pPr>
              <w:spacing w:after="0" w:line="240" w:lineRule="auto"/>
              <w:jc w:val="center"/>
              <w:rPr>
                <w:rFonts w:ascii="Helvetica" w:eastAsia="Times New Roman" w:hAnsi="Helvetica" w:cs="Helvetica"/>
                <w:b/>
                <w:bCs/>
                <w:color w:val="FFFFFF"/>
                <w:sz w:val="20"/>
                <w:szCs w:val="20"/>
                <w:lang w:eastAsia="es-MX"/>
              </w:rPr>
            </w:pPr>
            <w:r w:rsidRPr="003612F8">
              <w:rPr>
                <w:rFonts w:ascii="Helvetica" w:eastAsia="Times New Roman" w:hAnsi="Helvetica" w:cs="Helvetica"/>
                <w:b/>
                <w:bCs/>
                <w:color w:val="FFFFFF"/>
                <w:sz w:val="20"/>
                <w:szCs w:val="20"/>
                <w:lang w:eastAsia="es-MX"/>
              </w:rPr>
              <w:t>PUESTO NOMINAL</w:t>
            </w:r>
          </w:p>
        </w:tc>
        <w:tc>
          <w:tcPr>
            <w:tcW w:w="7088" w:type="dxa"/>
            <w:gridSpan w:val="5"/>
            <w:tcBorders>
              <w:top w:val="single" w:sz="4" w:space="0" w:color="F2F2F2"/>
              <w:left w:val="nil"/>
              <w:bottom w:val="single" w:sz="4" w:space="0" w:color="F2F2F2"/>
              <w:right w:val="single" w:sz="4" w:space="0" w:color="F2F2F2"/>
            </w:tcBorders>
            <w:shd w:val="clear" w:color="000000" w:fill="214061"/>
            <w:noWrap/>
            <w:vAlign w:val="center"/>
            <w:hideMark/>
          </w:tcPr>
          <w:p w14:paraId="59E4D1C2" w14:textId="77777777" w:rsidR="00723F6A" w:rsidRPr="003612F8" w:rsidRDefault="00723F6A" w:rsidP="00723F6A">
            <w:pPr>
              <w:spacing w:after="0" w:line="240" w:lineRule="auto"/>
              <w:jc w:val="center"/>
              <w:rPr>
                <w:rFonts w:ascii="Helvetica" w:eastAsia="Times New Roman" w:hAnsi="Helvetica" w:cs="Helvetica"/>
                <w:b/>
                <w:bCs/>
                <w:color w:val="FFFFFF"/>
                <w:sz w:val="20"/>
                <w:szCs w:val="20"/>
                <w:lang w:eastAsia="es-MX"/>
              </w:rPr>
            </w:pPr>
            <w:r w:rsidRPr="003612F8">
              <w:rPr>
                <w:rFonts w:ascii="Helvetica" w:eastAsia="Times New Roman" w:hAnsi="Helvetica" w:cs="Helvetica"/>
                <w:b/>
                <w:bCs/>
                <w:color w:val="FFFFFF"/>
                <w:sz w:val="20"/>
                <w:szCs w:val="20"/>
                <w:lang w:eastAsia="es-MX"/>
              </w:rPr>
              <w:t xml:space="preserve">PERCEPCIÓN MENSUAL BRUTA MAXIMA </w:t>
            </w:r>
          </w:p>
        </w:tc>
        <w:tc>
          <w:tcPr>
            <w:tcW w:w="3827" w:type="dxa"/>
            <w:gridSpan w:val="3"/>
            <w:tcBorders>
              <w:top w:val="single" w:sz="4" w:space="0" w:color="F2F2F2"/>
              <w:left w:val="nil"/>
              <w:bottom w:val="single" w:sz="4" w:space="0" w:color="F2F2F2"/>
              <w:right w:val="single" w:sz="4" w:space="0" w:color="F2F2F2"/>
            </w:tcBorders>
            <w:shd w:val="clear" w:color="000000" w:fill="214061"/>
            <w:noWrap/>
            <w:vAlign w:val="center"/>
            <w:hideMark/>
          </w:tcPr>
          <w:p w14:paraId="3A4FE54E" w14:textId="77777777" w:rsidR="00723F6A" w:rsidRPr="003612F8" w:rsidRDefault="00723F6A" w:rsidP="00723F6A">
            <w:pPr>
              <w:spacing w:after="0" w:line="240" w:lineRule="auto"/>
              <w:jc w:val="center"/>
              <w:rPr>
                <w:rFonts w:ascii="Helvetica" w:eastAsia="Times New Roman" w:hAnsi="Helvetica" w:cs="Helvetica"/>
                <w:b/>
                <w:bCs/>
                <w:color w:val="FFFFFF"/>
                <w:sz w:val="20"/>
                <w:szCs w:val="20"/>
                <w:lang w:eastAsia="es-MX"/>
              </w:rPr>
            </w:pPr>
            <w:r w:rsidRPr="003612F8">
              <w:rPr>
                <w:rFonts w:ascii="Helvetica" w:eastAsia="Times New Roman" w:hAnsi="Helvetica" w:cs="Helvetica"/>
                <w:b/>
                <w:bCs/>
                <w:color w:val="FFFFFF"/>
                <w:sz w:val="20"/>
                <w:szCs w:val="20"/>
                <w:lang w:eastAsia="es-MX"/>
              </w:rPr>
              <w:t xml:space="preserve"> DEDUCCIONES </w:t>
            </w:r>
          </w:p>
        </w:tc>
        <w:tc>
          <w:tcPr>
            <w:tcW w:w="1559" w:type="dxa"/>
            <w:vMerge w:val="restart"/>
            <w:tcBorders>
              <w:top w:val="single" w:sz="4" w:space="0" w:color="F2F2F2"/>
              <w:left w:val="single" w:sz="4" w:space="0" w:color="F2F2F2"/>
              <w:bottom w:val="single" w:sz="4" w:space="0" w:color="F2F2F2"/>
              <w:right w:val="nil"/>
            </w:tcBorders>
            <w:shd w:val="clear" w:color="000000" w:fill="214061"/>
            <w:vAlign w:val="center"/>
            <w:hideMark/>
          </w:tcPr>
          <w:p w14:paraId="261CB568" w14:textId="77777777" w:rsidR="00723F6A" w:rsidRPr="003612F8" w:rsidRDefault="00723F6A" w:rsidP="00723F6A">
            <w:pPr>
              <w:spacing w:after="0" w:line="240" w:lineRule="auto"/>
              <w:jc w:val="center"/>
              <w:rPr>
                <w:rFonts w:ascii="Helvetica" w:eastAsia="Times New Roman" w:hAnsi="Helvetica" w:cs="Helvetica"/>
                <w:b/>
                <w:bCs/>
                <w:color w:val="FFFFFF"/>
                <w:sz w:val="20"/>
                <w:szCs w:val="20"/>
                <w:lang w:eastAsia="es-MX"/>
              </w:rPr>
            </w:pPr>
            <w:r w:rsidRPr="003612F8">
              <w:rPr>
                <w:rFonts w:ascii="Helvetica" w:eastAsia="Times New Roman" w:hAnsi="Helvetica" w:cs="Helvetica"/>
                <w:b/>
                <w:bCs/>
                <w:color w:val="FFFFFF"/>
                <w:sz w:val="20"/>
                <w:szCs w:val="20"/>
                <w:lang w:eastAsia="es-MX"/>
              </w:rPr>
              <w:t>TOTAL PERCEPCION MENSUAL NETA</w:t>
            </w:r>
          </w:p>
        </w:tc>
      </w:tr>
      <w:tr w:rsidR="00723F6A" w:rsidRPr="003612F8" w14:paraId="4CB195C1" w14:textId="77777777" w:rsidTr="003612F8">
        <w:trPr>
          <w:trHeight w:val="855"/>
          <w:tblHeader/>
        </w:trPr>
        <w:tc>
          <w:tcPr>
            <w:tcW w:w="2410" w:type="dxa"/>
            <w:vMerge/>
            <w:tcBorders>
              <w:top w:val="single" w:sz="4" w:space="0" w:color="F2F2F2"/>
              <w:left w:val="single" w:sz="4" w:space="0" w:color="F2F2F2"/>
              <w:bottom w:val="single" w:sz="4" w:space="0" w:color="F2F2F2"/>
              <w:right w:val="single" w:sz="4" w:space="0" w:color="F2F2F2"/>
            </w:tcBorders>
            <w:vAlign w:val="center"/>
            <w:hideMark/>
          </w:tcPr>
          <w:p w14:paraId="54F8E2A0" w14:textId="77777777" w:rsidR="00723F6A" w:rsidRPr="003612F8" w:rsidRDefault="00723F6A" w:rsidP="00723F6A">
            <w:pPr>
              <w:spacing w:after="0" w:line="240" w:lineRule="auto"/>
              <w:rPr>
                <w:rFonts w:ascii="Helvetica" w:eastAsia="Times New Roman" w:hAnsi="Helvetica" w:cs="Helvetica"/>
                <w:b/>
                <w:bCs/>
                <w:color w:val="FFFFFF"/>
                <w:sz w:val="20"/>
                <w:szCs w:val="20"/>
                <w:lang w:eastAsia="es-MX"/>
              </w:rPr>
            </w:pPr>
          </w:p>
        </w:tc>
        <w:tc>
          <w:tcPr>
            <w:tcW w:w="3119" w:type="dxa"/>
            <w:gridSpan w:val="2"/>
            <w:tcBorders>
              <w:top w:val="single" w:sz="4" w:space="0" w:color="F2F2F2"/>
              <w:left w:val="nil"/>
              <w:bottom w:val="single" w:sz="4" w:space="0" w:color="F2F2F2"/>
              <w:right w:val="single" w:sz="4" w:space="0" w:color="F2F2F2"/>
            </w:tcBorders>
            <w:shd w:val="clear" w:color="000000" w:fill="214061"/>
            <w:vAlign w:val="center"/>
            <w:hideMark/>
          </w:tcPr>
          <w:p w14:paraId="6B1AEBDD" w14:textId="77777777" w:rsidR="00723F6A" w:rsidRPr="003612F8" w:rsidRDefault="00723F6A" w:rsidP="00723F6A">
            <w:pPr>
              <w:spacing w:after="0" w:line="240" w:lineRule="auto"/>
              <w:jc w:val="center"/>
              <w:rPr>
                <w:rFonts w:ascii="Helvetica" w:eastAsia="Times New Roman" w:hAnsi="Helvetica" w:cs="Helvetica"/>
                <w:b/>
                <w:bCs/>
                <w:color w:val="FFFFFF"/>
                <w:sz w:val="20"/>
                <w:szCs w:val="20"/>
                <w:lang w:eastAsia="es-MX"/>
              </w:rPr>
            </w:pPr>
            <w:r w:rsidRPr="003612F8">
              <w:rPr>
                <w:rFonts w:ascii="Helvetica" w:eastAsia="Times New Roman" w:hAnsi="Helvetica" w:cs="Helvetica"/>
                <w:b/>
                <w:bCs/>
                <w:color w:val="FFFFFF"/>
                <w:sz w:val="20"/>
                <w:szCs w:val="20"/>
                <w:lang w:eastAsia="es-MX"/>
              </w:rPr>
              <w:t>SUELDO BRUTO MAX.</w:t>
            </w:r>
            <w:r w:rsidRPr="003612F8">
              <w:rPr>
                <w:rFonts w:ascii="Helvetica" w:eastAsia="Times New Roman" w:hAnsi="Helvetica" w:cs="Helvetica"/>
                <w:b/>
                <w:bCs/>
                <w:color w:val="FFFFFF"/>
                <w:sz w:val="20"/>
                <w:szCs w:val="20"/>
                <w:lang w:eastAsia="es-MX"/>
              </w:rPr>
              <w:br/>
              <w:t xml:space="preserve"> MENSUAL</w:t>
            </w:r>
          </w:p>
        </w:tc>
        <w:tc>
          <w:tcPr>
            <w:tcW w:w="2410" w:type="dxa"/>
            <w:gridSpan w:val="2"/>
            <w:tcBorders>
              <w:top w:val="single" w:sz="4" w:space="0" w:color="F2F2F2"/>
              <w:left w:val="nil"/>
              <w:bottom w:val="single" w:sz="4" w:space="0" w:color="F2F2F2"/>
              <w:right w:val="single" w:sz="4" w:space="0" w:color="F2F2F2"/>
            </w:tcBorders>
            <w:shd w:val="clear" w:color="000000" w:fill="214061"/>
            <w:vAlign w:val="center"/>
            <w:hideMark/>
          </w:tcPr>
          <w:p w14:paraId="02D77207" w14:textId="77777777" w:rsidR="00723F6A" w:rsidRPr="003612F8" w:rsidRDefault="00723F6A" w:rsidP="00723F6A">
            <w:pPr>
              <w:spacing w:after="0" w:line="240" w:lineRule="auto"/>
              <w:jc w:val="center"/>
              <w:rPr>
                <w:rFonts w:ascii="Helvetica" w:eastAsia="Times New Roman" w:hAnsi="Helvetica" w:cs="Helvetica"/>
                <w:b/>
                <w:bCs/>
                <w:color w:val="FFFFFF"/>
                <w:sz w:val="20"/>
                <w:szCs w:val="20"/>
                <w:lang w:eastAsia="es-MX"/>
              </w:rPr>
            </w:pPr>
            <w:r w:rsidRPr="003612F8">
              <w:rPr>
                <w:rFonts w:ascii="Helvetica" w:eastAsia="Times New Roman" w:hAnsi="Helvetica" w:cs="Helvetica"/>
                <w:b/>
                <w:bCs/>
                <w:color w:val="FFFFFF"/>
                <w:sz w:val="20"/>
                <w:szCs w:val="20"/>
                <w:lang w:eastAsia="es-MX"/>
              </w:rPr>
              <w:t>PERCEPCIONES ADICIONALES MENSUALES</w:t>
            </w:r>
          </w:p>
        </w:tc>
        <w:tc>
          <w:tcPr>
            <w:tcW w:w="1559" w:type="dxa"/>
            <w:vMerge w:val="restart"/>
            <w:tcBorders>
              <w:top w:val="nil"/>
              <w:left w:val="single" w:sz="4" w:space="0" w:color="F2F2F2"/>
              <w:bottom w:val="single" w:sz="4" w:space="0" w:color="F2F2F2"/>
              <w:right w:val="single" w:sz="4" w:space="0" w:color="F2F2F2"/>
            </w:tcBorders>
            <w:shd w:val="clear" w:color="000000" w:fill="214061"/>
            <w:vAlign w:val="center"/>
            <w:hideMark/>
          </w:tcPr>
          <w:p w14:paraId="1E3E2A05" w14:textId="77777777" w:rsidR="00723F6A" w:rsidRPr="003612F8" w:rsidRDefault="00723F6A" w:rsidP="00723F6A">
            <w:pPr>
              <w:spacing w:after="0" w:line="240" w:lineRule="auto"/>
              <w:jc w:val="center"/>
              <w:rPr>
                <w:rFonts w:ascii="Helvetica" w:eastAsia="Times New Roman" w:hAnsi="Helvetica" w:cs="Helvetica"/>
                <w:b/>
                <w:bCs/>
                <w:color w:val="FFFFFF"/>
                <w:sz w:val="20"/>
                <w:szCs w:val="20"/>
                <w:lang w:eastAsia="es-MX"/>
              </w:rPr>
            </w:pPr>
            <w:r w:rsidRPr="003612F8">
              <w:rPr>
                <w:rFonts w:ascii="Helvetica" w:eastAsia="Times New Roman" w:hAnsi="Helvetica" w:cs="Helvetica"/>
                <w:b/>
                <w:bCs/>
                <w:color w:val="FFFFFF"/>
                <w:sz w:val="20"/>
                <w:szCs w:val="20"/>
                <w:lang w:eastAsia="es-MX"/>
              </w:rPr>
              <w:t xml:space="preserve"> TOTAL PERCEPCION BRUTA MENSUAL </w:t>
            </w:r>
          </w:p>
        </w:tc>
        <w:tc>
          <w:tcPr>
            <w:tcW w:w="1111" w:type="dxa"/>
            <w:vMerge w:val="restart"/>
            <w:tcBorders>
              <w:top w:val="nil"/>
              <w:left w:val="single" w:sz="4" w:space="0" w:color="F2F2F2"/>
              <w:bottom w:val="single" w:sz="4" w:space="0" w:color="F2F2F2"/>
              <w:right w:val="single" w:sz="4" w:space="0" w:color="F2F2F2"/>
            </w:tcBorders>
            <w:shd w:val="clear" w:color="000000" w:fill="214061"/>
            <w:noWrap/>
            <w:vAlign w:val="center"/>
            <w:hideMark/>
          </w:tcPr>
          <w:p w14:paraId="51DED37D" w14:textId="77777777" w:rsidR="00723F6A" w:rsidRPr="003612F8" w:rsidRDefault="00723F6A" w:rsidP="00723F6A">
            <w:pPr>
              <w:spacing w:after="0" w:line="240" w:lineRule="auto"/>
              <w:jc w:val="center"/>
              <w:rPr>
                <w:rFonts w:ascii="Helvetica" w:eastAsia="Times New Roman" w:hAnsi="Helvetica" w:cs="Helvetica"/>
                <w:b/>
                <w:bCs/>
                <w:color w:val="FFFFFF"/>
                <w:sz w:val="20"/>
                <w:szCs w:val="20"/>
                <w:lang w:eastAsia="es-MX"/>
              </w:rPr>
            </w:pPr>
            <w:r w:rsidRPr="003612F8">
              <w:rPr>
                <w:rFonts w:ascii="Helvetica" w:eastAsia="Times New Roman" w:hAnsi="Helvetica" w:cs="Helvetica"/>
                <w:b/>
                <w:bCs/>
                <w:color w:val="FFFFFF"/>
                <w:sz w:val="20"/>
                <w:szCs w:val="20"/>
                <w:lang w:eastAsia="es-MX"/>
              </w:rPr>
              <w:t xml:space="preserve"> ISR </w:t>
            </w:r>
          </w:p>
        </w:tc>
        <w:tc>
          <w:tcPr>
            <w:tcW w:w="1440" w:type="dxa"/>
            <w:vMerge w:val="restart"/>
            <w:tcBorders>
              <w:top w:val="nil"/>
              <w:left w:val="single" w:sz="4" w:space="0" w:color="F2F2F2"/>
              <w:bottom w:val="single" w:sz="4" w:space="0" w:color="F2F2F2"/>
              <w:right w:val="single" w:sz="4" w:space="0" w:color="F2F2F2"/>
            </w:tcBorders>
            <w:shd w:val="clear" w:color="000000" w:fill="214061"/>
            <w:vAlign w:val="center"/>
            <w:hideMark/>
          </w:tcPr>
          <w:p w14:paraId="6C6452CD" w14:textId="77777777" w:rsidR="00723F6A" w:rsidRPr="003612F8" w:rsidRDefault="00723F6A" w:rsidP="00723F6A">
            <w:pPr>
              <w:spacing w:after="0" w:line="240" w:lineRule="auto"/>
              <w:jc w:val="center"/>
              <w:rPr>
                <w:rFonts w:ascii="Helvetica" w:eastAsia="Times New Roman" w:hAnsi="Helvetica" w:cs="Helvetica"/>
                <w:b/>
                <w:bCs/>
                <w:color w:val="FFFFFF"/>
                <w:sz w:val="20"/>
                <w:szCs w:val="20"/>
                <w:lang w:eastAsia="es-MX"/>
              </w:rPr>
            </w:pPr>
            <w:r w:rsidRPr="003612F8">
              <w:rPr>
                <w:rFonts w:ascii="Helvetica" w:eastAsia="Times New Roman" w:hAnsi="Helvetica" w:cs="Helvetica"/>
                <w:b/>
                <w:bCs/>
                <w:color w:val="FFFFFF"/>
                <w:sz w:val="20"/>
                <w:szCs w:val="20"/>
                <w:lang w:eastAsia="es-MX"/>
              </w:rPr>
              <w:t>SEGURIDAD SOCIAL</w:t>
            </w:r>
          </w:p>
        </w:tc>
        <w:tc>
          <w:tcPr>
            <w:tcW w:w="1276" w:type="dxa"/>
            <w:vMerge w:val="restart"/>
            <w:tcBorders>
              <w:top w:val="nil"/>
              <w:left w:val="single" w:sz="4" w:space="0" w:color="F2F2F2"/>
              <w:bottom w:val="single" w:sz="4" w:space="0" w:color="F2F2F2"/>
              <w:right w:val="single" w:sz="4" w:space="0" w:color="F2F2F2"/>
            </w:tcBorders>
            <w:shd w:val="clear" w:color="000000" w:fill="214061"/>
            <w:vAlign w:val="center"/>
            <w:hideMark/>
          </w:tcPr>
          <w:p w14:paraId="5FC96DFE" w14:textId="2ECBBC19" w:rsidR="00723F6A" w:rsidRPr="003612F8" w:rsidRDefault="00723F6A" w:rsidP="003612F8">
            <w:pPr>
              <w:spacing w:after="0" w:line="240" w:lineRule="auto"/>
              <w:ind w:left="-57" w:right="-57"/>
              <w:jc w:val="center"/>
              <w:rPr>
                <w:rFonts w:ascii="Helvetica" w:eastAsia="Times New Roman" w:hAnsi="Helvetica" w:cs="Helvetica"/>
                <w:b/>
                <w:bCs/>
                <w:color w:val="FFFFFF"/>
                <w:sz w:val="20"/>
                <w:szCs w:val="20"/>
                <w:lang w:eastAsia="es-MX"/>
              </w:rPr>
            </w:pPr>
            <w:r w:rsidRPr="003612F8">
              <w:rPr>
                <w:rFonts w:ascii="Helvetica" w:eastAsia="Times New Roman" w:hAnsi="Helvetica" w:cs="Helvetica"/>
                <w:b/>
                <w:bCs/>
                <w:color w:val="FFFFFF"/>
                <w:sz w:val="20"/>
                <w:szCs w:val="20"/>
                <w:lang w:eastAsia="es-MX"/>
              </w:rPr>
              <w:t>TOTAL DEDUCCIO</w:t>
            </w:r>
            <w:r w:rsidR="003612F8">
              <w:rPr>
                <w:rFonts w:ascii="Helvetica" w:eastAsia="Times New Roman" w:hAnsi="Helvetica" w:cs="Helvetica"/>
                <w:b/>
                <w:bCs/>
                <w:color w:val="FFFFFF"/>
                <w:sz w:val="20"/>
                <w:szCs w:val="20"/>
                <w:lang w:eastAsia="es-MX"/>
              </w:rPr>
              <w:t>-</w:t>
            </w:r>
            <w:r w:rsidRPr="003612F8">
              <w:rPr>
                <w:rFonts w:ascii="Helvetica" w:eastAsia="Times New Roman" w:hAnsi="Helvetica" w:cs="Helvetica"/>
                <w:b/>
                <w:bCs/>
                <w:color w:val="FFFFFF"/>
                <w:sz w:val="20"/>
                <w:szCs w:val="20"/>
                <w:lang w:eastAsia="es-MX"/>
              </w:rPr>
              <w:t>NES</w:t>
            </w:r>
          </w:p>
        </w:tc>
        <w:tc>
          <w:tcPr>
            <w:tcW w:w="1559" w:type="dxa"/>
            <w:vMerge/>
            <w:tcBorders>
              <w:top w:val="single" w:sz="4" w:space="0" w:color="F2F2F2"/>
              <w:left w:val="single" w:sz="4" w:space="0" w:color="F2F2F2"/>
              <w:bottom w:val="single" w:sz="4" w:space="0" w:color="F2F2F2"/>
              <w:right w:val="nil"/>
            </w:tcBorders>
            <w:vAlign w:val="center"/>
            <w:hideMark/>
          </w:tcPr>
          <w:p w14:paraId="4D8D9C4A" w14:textId="77777777" w:rsidR="00723F6A" w:rsidRPr="003612F8" w:rsidRDefault="00723F6A" w:rsidP="00723F6A">
            <w:pPr>
              <w:spacing w:after="0" w:line="240" w:lineRule="auto"/>
              <w:rPr>
                <w:rFonts w:ascii="Helvetica" w:eastAsia="Times New Roman" w:hAnsi="Helvetica" w:cs="Helvetica"/>
                <w:b/>
                <w:bCs/>
                <w:color w:val="FFFFFF"/>
                <w:sz w:val="20"/>
                <w:szCs w:val="20"/>
                <w:lang w:eastAsia="es-MX"/>
              </w:rPr>
            </w:pPr>
          </w:p>
        </w:tc>
      </w:tr>
      <w:tr w:rsidR="00723F6A" w:rsidRPr="003612F8" w14:paraId="1C20DA96" w14:textId="77777777" w:rsidTr="003612F8">
        <w:trPr>
          <w:trHeight w:val="966"/>
          <w:tblHeader/>
        </w:trPr>
        <w:tc>
          <w:tcPr>
            <w:tcW w:w="2410" w:type="dxa"/>
            <w:vMerge/>
            <w:tcBorders>
              <w:top w:val="single" w:sz="4" w:space="0" w:color="F2F2F2"/>
              <w:left w:val="single" w:sz="4" w:space="0" w:color="F2F2F2"/>
              <w:bottom w:val="single" w:sz="4" w:space="0" w:color="F2F2F2"/>
              <w:right w:val="single" w:sz="4" w:space="0" w:color="F2F2F2"/>
            </w:tcBorders>
            <w:vAlign w:val="center"/>
            <w:hideMark/>
          </w:tcPr>
          <w:p w14:paraId="53CAE2E8" w14:textId="77777777" w:rsidR="00723F6A" w:rsidRPr="003612F8" w:rsidRDefault="00723F6A" w:rsidP="00723F6A">
            <w:pPr>
              <w:spacing w:after="0" w:line="240" w:lineRule="auto"/>
              <w:rPr>
                <w:rFonts w:ascii="Helvetica" w:eastAsia="Times New Roman" w:hAnsi="Helvetica" w:cs="Helvetica"/>
                <w:b/>
                <w:bCs/>
                <w:color w:val="FFFFFF"/>
                <w:sz w:val="20"/>
                <w:szCs w:val="20"/>
                <w:lang w:eastAsia="es-MX"/>
              </w:rPr>
            </w:pPr>
          </w:p>
        </w:tc>
        <w:tc>
          <w:tcPr>
            <w:tcW w:w="1276" w:type="dxa"/>
            <w:tcBorders>
              <w:top w:val="nil"/>
              <w:left w:val="nil"/>
              <w:bottom w:val="single" w:sz="4" w:space="0" w:color="F2F2F2"/>
              <w:right w:val="single" w:sz="4" w:space="0" w:color="F2F2F2"/>
            </w:tcBorders>
            <w:shd w:val="clear" w:color="000000" w:fill="214061"/>
            <w:vAlign w:val="center"/>
            <w:hideMark/>
          </w:tcPr>
          <w:p w14:paraId="296FB74C" w14:textId="77777777" w:rsidR="00723F6A" w:rsidRPr="003612F8" w:rsidRDefault="00723F6A" w:rsidP="00723F6A">
            <w:pPr>
              <w:spacing w:after="0" w:line="240" w:lineRule="auto"/>
              <w:jc w:val="center"/>
              <w:rPr>
                <w:rFonts w:ascii="Helvetica" w:eastAsia="Times New Roman" w:hAnsi="Helvetica" w:cs="Helvetica"/>
                <w:b/>
                <w:bCs/>
                <w:color w:val="FFFFFF"/>
                <w:sz w:val="20"/>
                <w:szCs w:val="20"/>
                <w:lang w:eastAsia="es-MX"/>
              </w:rPr>
            </w:pPr>
            <w:r w:rsidRPr="003612F8">
              <w:rPr>
                <w:rFonts w:ascii="Helvetica" w:eastAsia="Times New Roman" w:hAnsi="Helvetica" w:cs="Helvetica"/>
                <w:b/>
                <w:bCs/>
                <w:color w:val="FFFFFF"/>
                <w:sz w:val="20"/>
                <w:szCs w:val="20"/>
                <w:lang w:eastAsia="es-MX"/>
              </w:rPr>
              <w:t xml:space="preserve"> SUELDO BASE </w:t>
            </w:r>
          </w:p>
        </w:tc>
        <w:tc>
          <w:tcPr>
            <w:tcW w:w="1843" w:type="dxa"/>
            <w:tcBorders>
              <w:top w:val="nil"/>
              <w:left w:val="nil"/>
              <w:bottom w:val="single" w:sz="4" w:space="0" w:color="F2F2F2"/>
              <w:right w:val="single" w:sz="4" w:space="0" w:color="F2F2F2"/>
            </w:tcBorders>
            <w:shd w:val="clear" w:color="000000" w:fill="214061"/>
            <w:vAlign w:val="center"/>
            <w:hideMark/>
          </w:tcPr>
          <w:p w14:paraId="3DD7B05B" w14:textId="77777777" w:rsidR="00723F6A" w:rsidRPr="003612F8" w:rsidRDefault="00723F6A" w:rsidP="00723F6A">
            <w:pPr>
              <w:spacing w:after="0" w:line="240" w:lineRule="auto"/>
              <w:jc w:val="center"/>
              <w:rPr>
                <w:rFonts w:ascii="Helvetica" w:eastAsia="Times New Roman" w:hAnsi="Helvetica" w:cs="Helvetica"/>
                <w:b/>
                <w:bCs/>
                <w:color w:val="FFFFFF"/>
                <w:sz w:val="20"/>
                <w:szCs w:val="20"/>
                <w:lang w:eastAsia="es-MX"/>
              </w:rPr>
            </w:pPr>
            <w:r w:rsidRPr="003612F8">
              <w:rPr>
                <w:rFonts w:ascii="Helvetica" w:eastAsia="Times New Roman" w:hAnsi="Helvetica" w:cs="Helvetica"/>
                <w:b/>
                <w:bCs/>
                <w:color w:val="FFFFFF"/>
                <w:sz w:val="20"/>
                <w:szCs w:val="20"/>
                <w:lang w:eastAsia="es-MX"/>
              </w:rPr>
              <w:t xml:space="preserve"> COMPENSACION GARANTIZADA </w:t>
            </w:r>
          </w:p>
        </w:tc>
        <w:tc>
          <w:tcPr>
            <w:tcW w:w="1276" w:type="dxa"/>
            <w:tcBorders>
              <w:top w:val="nil"/>
              <w:left w:val="nil"/>
              <w:bottom w:val="single" w:sz="4" w:space="0" w:color="F2F2F2"/>
              <w:right w:val="single" w:sz="4" w:space="0" w:color="F2F2F2"/>
            </w:tcBorders>
            <w:shd w:val="clear" w:color="000000" w:fill="214061"/>
            <w:noWrap/>
            <w:vAlign w:val="center"/>
            <w:hideMark/>
          </w:tcPr>
          <w:p w14:paraId="1695736B" w14:textId="77777777" w:rsidR="00723F6A" w:rsidRPr="003612F8" w:rsidRDefault="00723F6A" w:rsidP="00723F6A">
            <w:pPr>
              <w:spacing w:after="0" w:line="240" w:lineRule="auto"/>
              <w:jc w:val="center"/>
              <w:rPr>
                <w:rFonts w:ascii="Helvetica" w:eastAsia="Times New Roman" w:hAnsi="Helvetica" w:cs="Helvetica"/>
                <w:b/>
                <w:bCs/>
                <w:color w:val="FFFFFF"/>
                <w:sz w:val="20"/>
                <w:szCs w:val="20"/>
                <w:lang w:eastAsia="es-MX"/>
              </w:rPr>
            </w:pPr>
            <w:r w:rsidRPr="003612F8">
              <w:rPr>
                <w:rFonts w:ascii="Helvetica" w:eastAsia="Times New Roman" w:hAnsi="Helvetica" w:cs="Helvetica"/>
                <w:b/>
                <w:bCs/>
                <w:color w:val="FFFFFF"/>
                <w:sz w:val="20"/>
                <w:szCs w:val="20"/>
                <w:lang w:eastAsia="es-MX"/>
              </w:rPr>
              <w:t>DESPENSA</w:t>
            </w:r>
          </w:p>
        </w:tc>
        <w:tc>
          <w:tcPr>
            <w:tcW w:w="1134" w:type="dxa"/>
            <w:tcBorders>
              <w:top w:val="nil"/>
              <w:left w:val="nil"/>
              <w:bottom w:val="single" w:sz="4" w:space="0" w:color="F2F2F2"/>
              <w:right w:val="single" w:sz="4" w:space="0" w:color="F2F2F2"/>
            </w:tcBorders>
            <w:shd w:val="clear" w:color="000000" w:fill="214061"/>
            <w:noWrap/>
            <w:vAlign w:val="center"/>
            <w:hideMark/>
          </w:tcPr>
          <w:p w14:paraId="7E7999F9" w14:textId="77777777" w:rsidR="00723F6A" w:rsidRPr="003612F8" w:rsidRDefault="00723F6A" w:rsidP="00723F6A">
            <w:pPr>
              <w:spacing w:after="0" w:line="240" w:lineRule="auto"/>
              <w:jc w:val="center"/>
              <w:rPr>
                <w:rFonts w:ascii="Helvetica" w:eastAsia="Times New Roman" w:hAnsi="Helvetica" w:cs="Helvetica"/>
                <w:b/>
                <w:bCs/>
                <w:color w:val="FFFFFF"/>
                <w:sz w:val="20"/>
                <w:szCs w:val="20"/>
                <w:lang w:eastAsia="es-MX"/>
              </w:rPr>
            </w:pPr>
            <w:r w:rsidRPr="003612F8">
              <w:rPr>
                <w:rFonts w:ascii="Helvetica" w:eastAsia="Times New Roman" w:hAnsi="Helvetica" w:cs="Helvetica"/>
                <w:b/>
                <w:bCs/>
                <w:color w:val="FFFFFF"/>
                <w:sz w:val="20"/>
                <w:szCs w:val="20"/>
                <w:lang w:eastAsia="es-MX"/>
              </w:rPr>
              <w:t>PASAJES</w:t>
            </w:r>
          </w:p>
        </w:tc>
        <w:tc>
          <w:tcPr>
            <w:tcW w:w="1559" w:type="dxa"/>
            <w:vMerge/>
            <w:tcBorders>
              <w:top w:val="nil"/>
              <w:left w:val="single" w:sz="4" w:space="0" w:color="F2F2F2"/>
              <w:bottom w:val="single" w:sz="4" w:space="0" w:color="F2F2F2"/>
              <w:right w:val="single" w:sz="4" w:space="0" w:color="F2F2F2"/>
            </w:tcBorders>
            <w:vAlign w:val="center"/>
            <w:hideMark/>
          </w:tcPr>
          <w:p w14:paraId="1A14D7F3" w14:textId="77777777" w:rsidR="00723F6A" w:rsidRPr="003612F8" w:rsidRDefault="00723F6A" w:rsidP="00723F6A">
            <w:pPr>
              <w:spacing w:after="0" w:line="240" w:lineRule="auto"/>
              <w:rPr>
                <w:rFonts w:ascii="Helvetica" w:eastAsia="Times New Roman" w:hAnsi="Helvetica" w:cs="Helvetica"/>
                <w:b/>
                <w:bCs/>
                <w:color w:val="FFFFFF"/>
                <w:sz w:val="20"/>
                <w:szCs w:val="20"/>
                <w:lang w:eastAsia="es-MX"/>
              </w:rPr>
            </w:pPr>
          </w:p>
        </w:tc>
        <w:tc>
          <w:tcPr>
            <w:tcW w:w="1111" w:type="dxa"/>
            <w:vMerge/>
            <w:tcBorders>
              <w:top w:val="nil"/>
              <w:left w:val="single" w:sz="4" w:space="0" w:color="F2F2F2"/>
              <w:bottom w:val="single" w:sz="4" w:space="0" w:color="F2F2F2"/>
              <w:right w:val="single" w:sz="4" w:space="0" w:color="F2F2F2"/>
            </w:tcBorders>
            <w:vAlign w:val="center"/>
            <w:hideMark/>
          </w:tcPr>
          <w:p w14:paraId="2CAD4DBC" w14:textId="77777777" w:rsidR="00723F6A" w:rsidRPr="003612F8" w:rsidRDefault="00723F6A" w:rsidP="00723F6A">
            <w:pPr>
              <w:spacing w:after="0" w:line="240" w:lineRule="auto"/>
              <w:rPr>
                <w:rFonts w:ascii="Helvetica" w:eastAsia="Times New Roman" w:hAnsi="Helvetica" w:cs="Helvetica"/>
                <w:b/>
                <w:bCs/>
                <w:color w:val="FFFFFF"/>
                <w:sz w:val="20"/>
                <w:szCs w:val="20"/>
                <w:lang w:eastAsia="es-MX"/>
              </w:rPr>
            </w:pPr>
          </w:p>
        </w:tc>
        <w:tc>
          <w:tcPr>
            <w:tcW w:w="1440" w:type="dxa"/>
            <w:vMerge/>
            <w:tcBorders>
              <w:top w:val="nil"/>
              <w:left w:val="single" w:sz="4" w:space="0" w:color="F2F2F2"/>
              <w:bottom w:val="single" w:sz="4" w:space="0" w:color="F2F2F2"/>
              <w:right w:val="single" w:sz="4" w:space="0" w:color="F2F2F2"/>
            </w:tcBorders>
            <w:vAlign w:val="center"/>
            <w:hideMark/>
          </w:tcPr>
          <w:p w14:paraId="0F8BF194" w14:textId="77777777" w:rsidR="00723F6A" w:rsidRPr="003612F8" w:rsidRDefault="00723F6A" w:rsidP="00723F6A">
            <w:pPr>
              <w:spacing w:after="0" w:line="240" w:lineRule="auto"/>
              <w:rPr>
                <w:rFonts w:ascii="Helvetica" w:eastAsia="Times New Roman" w:hAnsi="Helvetica" w:cs="Helvetica"/>
                <w:b/>
                <w:bCs/>
                <w:color w:val="FFFFFF"/>
                <w:sz w:val="20"/>
                <w:szCs w:val="20"/>
                <w:lang w:eastAsia="es-MX"/>
              </w:rPr>
            </w:pPr>
          </w:p>
        </w:tc>
        <w:tc>
          <w:tcPr>
            <w:tcW w:w="1276" w:type="dxa"/>
            <w:vMerge/>
            <w:tcBorders>
              <w:top w:val="nil"/>
              <w:left w:val="single" w:sz="4" w:space="0" w:color="F2F2F2"/>
              <w:bottom w:val="single" w:sz="4" w:space="0" w:color="F2F2F2"/>
              <w:right w:val="single" w:sz="4" w:space="0" w:color="F2F2F2"/>
            </w:tcBorders>
            <w:vAlign w:val="center"/>
            <w:hideMark/>
          </w:tcPr>
          <w:p w14:paraId="06BF6ACC" w14:textId="77777777" w:rsidR="00723F6A" w:rsidRPr="003612F8" w:rsidRDefault="00723F6A" w:rsidP="00723F6A">
            <w:pPr>
              <w:spacing w:after="0" w:line="240" w:lineRule="auto"/>
              <w:rPr>
                <w:rFonts w:ascii="Helvetica" w:eastAsia="Times New Roman" w:hAnsi="Helvetica" w:cs="Helvetica"/>
                <w:b/>
                <w:bCs/>
                <w:color w:val="FFFFFF"/>
                <w:sz w:val="20"/>
                <w:szCs w:val="20"/>
                <w:lang w:eastAsia="es-MX"/>
              </w:rPr>
            </w:pPr>
          </w:p>
        </w:tc>
        <w:tc>
          <w:tcPr>
            <w:tcW w:w="1559" w:type="dxa"/>
            <w:vMerge/>
            <w:tcBorders>
              <w:top w:val="single" w:sz="4" w:space="0" w:color="F2F2F2"/>
              <w:left w:val="single" w:sz="4" w:space="0" w:color="F2F2F2"/>
              <w:bottom w:val="single" w:sz="4" w:space="0" w:color="F2F2F2"/>
              <w:right w:val="nil"/>
            </w:tcBorders>
            <w:vAlign w:val="center"/>
            <w:hideMark/>
          </w:tcPr>
          <w:p w14:paraId="7870D824" w14:textId="77777777" w:rsidR="00723F6A" w:rsidRPr="003612F8" w:rsidRDefault="00723F6A" w:rsidP="00723F6A">
            <w:pPr>
              <w:spacing w:after="0" w:line="240" w:lineRule="auto"/>
              <w:rPr>
                <w:rFonts w:ascii="Helvetica" w:eastAsia="Times New Roman" w:hAnsi="Helvetica" w:cs="Helvetica"/>
                <w:b/>
                <w:bCs/>
                <w:color w:val="FFFFFF"/>
                <w:sz w:val="20"/>
                <w:szCs w:val="20"/>
                <w:lang w:eastAsia="es-MX"/>
              </w:rPr>
            </w:pPr>
          </w:p>
        </w:tc>
      </w:tr>
      <w:tr w:rsidR="00723F6A" w:rsidRPr="003612F8" w14:paraId="65EC73BA"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36E698F"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PRESIDENTA / </w:t>
            </w:r>
            <w:r w:rsidRPr="003612F8">
              <w:rPr>
                <w:rFonts w:ascii="Helvetica" w:eastAsia="Times New Roman" w:hAnsi="Helvetica" w:cs="Helvetica"/>
                <w:color w:val="000000"/>
                <w:sz w:val="20"/>
                <w:szCs w:val="20"/>
                <w:lang w:eastAsia="es-MX"/>
              </w:rPr>
              <w:br/>
              <w:t>PRESIDENTE MUNICIPAL</w:t>
            </w:r>
          </w:p>
        </w:tc>
        <w:tc>
          <w:tcPr>
            <w:tcW w:w="1276" w:type="dxa"/>
            <w:tcBorders>
              <w:top w:val="nil"/>
              <w:left w:val="nil"/>
              <w:bottom w:val="single" w:sz="4" w:space="0" w:color="auto"/>
              <w:right w:val="single" w:sz="4" w:space="0" w:color="auto"/>
            </w:tcBorders>
            <w:shd w:val="clear" w:color="auto" w:fill="auto"/>
            <w:noWrap/>
            <w:vAlign w:val="center"/>
            <w:hideMark/>
          </w:tcPr>
          <w:p w14:paraId="2DD46E37" w14:textId="1FDFDF96"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24,055.57 </w:t>
            </w:r>
          </w:p>
        </w:tc>
        <w:tc>
          <w:tcPr>
            <w:tcW w:w="1843" w:type="dxa"/>
            <w:tcBorders>
              <w:top w:val="nil"/>
              <w:left w:val="nil"/>
              <w:bottom w:val="single" w:sz="4" w:space="0" w:color="auto"/>
              <w:right w:val="single" w:sz="4" w:space="0" w:color="auto"/>
            </w:tcBorders>
            <w:shd w:val="clear" w:color="auto" w:fill="auto"/>
            <w:noWrap/>
            <w:vAlign w:val="center"/>
            <w:hideMark/>
          </w:tcPr>
          <w:p w14:paraId="4994F099" w14:textId="0D5EE4F3"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161,297.35 </w:t>
            </w:r>
          </w:p>
        </w:tc>
        <w:tc>
          <w:tcPr>
            <w:tcW w:w="1276" w:type="dxa"/>
            <w:tcBorders>
              <w:top w:val="nil"/>
              <w:left w:val="nil"/>
              <w:bottom w:val="single" w:sz="4" w:space="0" w:color="auto"/>
              <w:right w:val="single" w:sz="4" w:space="0" w:color="auto"/>
            </w:tcBorders>
            <w:shd w:val="clear" w:color="auto" w:fill="auto"/>
            <w:noWrap/>
            <w:vAlign w:val="center"/>
            <w:hideMark/>
          </w:tcPr>
          <w:p w14:paraId="71DEF565" w14:textId="6A9A4212"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11791F67" w14:textId="16FB93E4"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14:paraId="6EB661B2" w14:textId="205A914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185,352.92 </w:t>
            </w:r>
          </w:p>
        </w:tc>
        <w:tc>
          <w:tcPr>
            <w:tcW w:w="1111" w:type="dxa"/>
            <w:tcBorders>
              <w:top w:val="nil"/>
              <w:left w:val="nil"/>
              <w:bottom w:val="single" w:sz="4" w:space="0" w:color="auto"/>
              <w:right w:val="single" w:sz="4" w:space="0" w:color="auto"/>
            </w:tcBorders>
            <w:shd w:val="clear" w:color="auto" w:fill="auto"/>
            <w:noWrap/>
            <w:vAlign w:val="center"/>
            <w:hideMark/>
          </w:tcPr>
          <w:p w14:paraId="65CEDB1B" w14:textId="5E67E86F"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53,231.18 </w:t>
            </w:r>
          </w:p>
        </w:tc>
        <w:tc>
          <w:tcPr>
            <w:tcW w:w="1440" w:type="dxa"/>
            <w:tcBorders>
              <w:top w:val="nil"/>
              <w:left w:val="nil"/>
              <w:bottom w:val="single" w:sz="4" w:space="0" w:color="auto"/>
              <w:right w:val="single" w:sz="4" w:space="0" w:color="auto"/>
            </w:tcBorders>
            <w:shd w:val="clear" w:color="auto" w:fill="auto"/>
            <w:noWrap/>
            <w:vAlign w:val="center"/>
            <w:hideMark/>
          </w:tcPr>
          <w:p w14:paraId="4BB874F2" w14:textId="43C368C8"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2,150.03 </w:t>
            </w:r>
          </w:p>
        </w:tc>
        <w:tc>
          <w:tcPr>
            <w:tcW w:w="1276" w:type="dxa"/>
            <w:tcBorders>
              <w:top w:val="nil"/>
              <w:left w:val="nil"/>
              <w:bottom w:val="single" w:sz="4" w:space="0" w:color="auto"/>
              <w:right w:val="single" w:sz="4" w:space="0" w:color="auto"/>
            </w:tcBorders>
            <w:shd w:val="clear" w:color="auto" w:fill="auto"/>
            <w:noWrap/>
            <w:vAlign w:val="center"/>
            <w:hideMark/>
          </w:tcPr>
          <w:p w14:paraId="7E6B5575" w14:textId="66539D31"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55,381.21 </w:t>
            </w:r>
          </w:p>
        </w:tc>
        <w:tc>
          <w:tcPr>
            <w:tcW w:w="1559" w:type="dxa"/>
            <w:tcBorders>
              <w:top w:val="nil"/>
              <w:left w:val="nil"/>
              <w:bottom w:val="single" w:sz="4" w:space="0" w:color="auto"/>
              <w:right w:val="single" w:sz="4" w:space="0" w:color="auto"/>
            </w:tcBorders>
            <w:shd w:val="clear" w:color="auto" w:fill="auto"/>
            <w:noWrap/>
            <w:vAlign w:val="center"/>
            <w:hideMark/>
          </w:tcPr>
          <w:p w14:paraId="76BA58C5" w14:textId="19C77B5E"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129,971.71 </w:t>
            </w:r>
          </w:p>
        </w:tc>
      </w:tr>
      <w:tr w:rsidR="00723F6A" w:rsidRPr="003612F8" w14:paraId="4765453D" w14:textId="77777777" w:rsidTr="003612F8">
        <w:trPr>
          <w:trHeight w:val="61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B2091A5"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COORDINADORA / COORDINADOR DE REGIDORES</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803012" w14:textId="3729F80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13,555.57 </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C1072B" w14:textId="2B32DEFF"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87,630.15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3CD45D" w14:textId="63D016A1"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ABC22A" w14:textId="5D3DC072"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447895" w14:textId="194FF9D9"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101,185.72 </w:t>
            </w:r>
          </w:p>
        </w:tc>
        <w:tc>
          <w:tcPr>
            <w:tcW w:w="11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D2D63A" w14:textId="670D2C7A"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25,063.98 </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7150B4" w14:textId="0B8F7914"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2,150.03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31D6DF" w14:textId="0BC82FC0"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27,214.02 </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0CD572" w14:textId="3D415BA4"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73,971.70 </w:t>
            </w:r>
          </w:p>
        </w:tc>
      </w:tr>
      <w:tr w:rsidR="00723F6A" w:rsidRPr="003612F8" w14:paraId="6107BE1B" w14:textId="77777777" w:rsidTr="003612F8">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31E124D"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REGIDORA / REGIDOR</w:t>
            </w:r>
          </w:p>
        </w:tc>
        <w:tc>
          <w:tcPr>
            <w:tcW w:w="1276" w:type="dxa"/>
            <w:vMerge/>
            <w:tcBorders>
              <w:top w:val="nil"/>
              <w:left w:val="single" w:sz="4" w:space="0" w:color="auto"/>
              <w:bottom w:val="single" w:sz="4" w:space="0" w:color="000000"/>
              <w:right w:val="single" w:sz="4" w:space="0" w:color="auto"/>
            </w:tcBorders>
            <w:vAlign w:val="center"/>
            <w:hideMark/>
          </w:tcPr>
          <w:p w14:paraId="03B0BEF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2E9B871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F994F8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78C91E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46C757E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6883860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18BA210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791B28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6B7ACC9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46002EBD" w14:textId="77777777" w:rsidTr="003612F8">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114F864"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COMISARIA / COMISARIO</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89BAFE" w14:textId="7B7D4AEB"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13,555.57 </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D7719F" w14:textId="3FFECD9A"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111,191.29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2ED3D0" w14:textId="73D714D5"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80BC23" w14:textId="4DEB0508"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BE61EF" w14:textId="7FE2003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124,746.86 </w:t>
            </w:r>
          </w:p>
        </w:tc>
        <w:tc>
          <w:tcPr>
            <w:tcW w:w="11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BFD1C9" w14:textId="585526B8"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32,625.12 </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DFDC31" w14:textId="0B653623"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2,150.03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0F2B46" w14:textId="1050542C"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34,775.15 </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FC16B7" w14:textId="1AB42CE0"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89,971.71 </w:t>
            </w:r>
          </w:p>
        </w:tc>
      </w:tr>
      <w:tr w:rsidR="00723F6A" w:rsidRPr="003612F8" w14:paraId="6BF49D3F"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00DF4B6"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GERENTA MUNICIPAL / GERENTE MUNICIPAL</w:t>
            </w:r>
          </w:p>
        </w:tc>
        <w:tc>
          <w:tcPr>
            <w:tcW w:w="1276" w:type="dxa"/>
            <w:vMerge/>
            <w:tcBorders>
              <w:top w:val="nil"/>
              <w:left w:val="single" w:sz="4" w:space="0" w:color="auto"/>
              <w:bottom w:val="single" w:sz="4" w:space="0" w:color="000000"/>
              <w:right w:val="single" w:sz="4" w:space="0" w:color="auto"/>
            </w:tcBorders>
            <w:vAlign w:val="center"/>
            <w:hideMark/>
          </w:tcPr>
          <w:p w14:paraId="02719AC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5B4A66C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056C96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C783ED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1C10A01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44D988B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685E947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F729E1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3B2740F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1C26AD08" w14:textId="77777777" w:rsidTr="003612F8">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2415F57"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SECRETARIO</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F36459" w14:textId="5DA9155D"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13,555.57 </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5D78B5" w14:textId="28490568"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96,453.69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EC9172" w14:textId="71CD885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948627" w14:textId="5C8EB442"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EB4170" w14:textId="662E5A59"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110,009.26 </w:t>
            </w:r>
          </w:p>
        </w:tc>
        <w:tc>
          <w:tcPr>
            <w:tcW w:w="11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3A3329" w14:textId="745EAC2C"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27,887.52 </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C9A50D" w14:textId="70866D98"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2,150.03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CDD8EA" w14:textId="2F777A55"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30,037.55 </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073FC7" w14:textId="3B265FBB"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79,971.71 </w:t>
            </w:r>
          </w:p>
        </w:tc>
      </w:tr>
      <w:tr w:rsidR="00723F6A" w:rsidRPr="003612F8" w14:paraId="0DF67DF2" w14:textId="77777777" w:rsidTr="003612F8">
        <w:trPr>
          <w:trHeight w:val="3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2C8C96D"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CONTRALORA/ CONTRALOR</w:t>
            </w:r>
          </w:p>
        </w:tc>
        <w:tc>
          <w:tcPr>
            <w:tcW w:w="1276" w:type="dxa"/>
            <w:vMerge/>
            <w:tcBorders>
              <w:top w:val="nil"/>
              <w:left w:val="single" w:sz="4" w:space="0" w:color="auto"/>
              <w:bottom w:val="single" w:sz="4" w:space="0" w:color="000000"/>
              <w:right w:val="single" w:sz="4" w:space="0" w:color="auto"/>
            </w:tcBorders>
            <w:vAlign w:val="center"/>
            <w:hideMark/>
          </w:tcPr>
          <w:p w14:paraId="3BE412F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37B7982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95583B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0A9B72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09E4203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0FB3ED8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04ABADA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931561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04C17D7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735979A0" w14:textId="77777777" w:rsidTr="003612F8">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44A663C"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SINDICA / SINDICO</w:t>
            </w:r>
          </w:p>
        </w:tc>
        <w:tc>
          <w:tcPr>
            <w:tcW w:w="1276" w:type="dxa"/>
            <w:vMerge/>
            <w:tcBorders>
              <w:top w:val="nil"/>
              <w:left w:val="single" w:sz="4" w:space="0" w:color="auto"/>
              <w:bottom w:val="single" w:sz="4" w:space="0" w:color="000000"/>
              <w:right w:val="single" w:sz="4" w:space="0" w:color="auto"/>
            </w:tcBorders>
            <w:vAlign w:val="center"/>
            <w:hideMark/>
          </w:tcPr>
          <w:p w14:paraId="7540E3E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557452D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A9BAD7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159BAF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1A676E2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0CFA8E5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033358D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3E4745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4E5022F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178162A8" w14:textId="77777777" w:rsidTr="003612F8">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A9BD58D"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TESORERA / TESORERO</w:t>
            </w:r>
          </w:p>
        </w:tc>
        <w:tc>
          <w:tcPr>
            <w:tcW w:w="1276" w:type="dxa"/>
            <w:vMerge/>
            <w:tcBorders>
              <w:top w:val="nil"/>
              <w:left w:val="single" w:sz="4" w:space="0" w:color="auto"/>
              <w:bottom w:val="single" w:sz="4" w:space="0" w:color="000000"/>
              <w:right w:val="single" w:sz="4" w:space="0" w:color="auto"/>
            </w:tcBorders>
            <w:vAlign w:val="center"/>
            <w:hideMark/>
          </w:tcPr>
          <w:p w14:paraId="575C67C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0F050F5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0292C6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698678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2FC9255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52A9B53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539A1DE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A7A0AB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16FA32F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6DEA3E24" w14:textId="77777777" w:rsidTr="003612F8">
        <w:trPr>
          <w:trHeight w:val="57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9B27A5B" w14:textId="55CBDB0F"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COORDINADORA / COORDINADOR GENERAL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0CDF29" w14:textId="42C81B3D"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13,555.57 </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D9E32A" w14:textId="2DA976E6"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74,532.49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EC8FBD" w14:textId="27D904AA"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52F217" w14:textId="247DD87B"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1E518B" w14:textId="3CF3DDA8"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88,088.06 </w:t>
            </w:r>
          </w:p>
        </w:tc>
        <w:tc>
          <w:tcPr>
            <w:tcW w:w="11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2B1EA2" w14:textId="64AC5962"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20,966.32 </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42FE39" w14:textId="3AC0639F"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2,150.03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1FB497" w14:textId="6CE560AC"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23,116.35 </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5FBD34" w14:textId="2E523C60"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64,971.71 </w:t>
            </w:r>
          </w:p>
        </w:tc>
      </w:tr>
      <w:tr w:rsidR="00723F6A" w:rsidRPr="003612F8" w14:paraId="02F8C757" w14:textId="77777777" w:rsidTr="003612F8">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E5EEB81"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GERENTE/A DE CENTRO HISTORICO Y PATROMONIO CULTURAL</w:t>
            </w:r>
          </w:p>
        </w:tc>
        <w:tc>
          <w:tcPr>
            <w:tcW w:w="1276" w:type="dxa"/>
            <w:vMerge/>
            <w:tcBorders>
              <w:top w:val="nil"/>
              <w:left w:val="single" w:sz="4" w:space="0" w:color="auto"/>
              <w:bottom w:val="single" w:sz="4" w:space="0" w:color="000000"/>
              <w:right w:val="single" w:sz="4" w:space="0" w:color="auto"/>
            </w:tcBorders>
            <w:vAlign w:val="center"/>
            <w:hideMark/>
          </w:tcPr>
          <w:p w14:paraId="2A7D9A9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2FA06DD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8A1D86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3F782F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39691E1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10B5488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15AD396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17F87F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048F27D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4A97E725"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D0412B9"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DIRECTORA GENERAL / DIRECTOR GENERAL</w:t>
            </w:r>
          </w:p>
        </w:tc>
        <w:tc>
          <w:tcPr>
            <w:tcW w:w="1276" w:type="dxa"/>
            <w:vMerge/>
            <w:tcBorders>
              <w:top w:val="nil"/>
              <w:left w:val="single" w:sz="4" w:space="0" w:color="auto"/>
              <w:bottom w:val="single" w:sz="4" w:space="0" w:color="000000"/>
              <w:right w:val="single" w:sz="4" w:space="0" w:color="auto"/>
            </w:tcBorders>
            <w:vAlign w:val="center"/>
            <w:hideMark/>
          </w:tcPr>
          <w:p w14:paraId="404F0CF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33B039D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AA7C11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0A7CDA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208A276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6F16BE8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5697797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C1C786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3B4469B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3BF873E6"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08B5E98"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SUBSECRETARIA / SUBSECRETARIO</w:t>
            </w:r>
          </w:p>
        </w:tc>
        <w:tc>
          <w:tcPr>
            <w:tcW w:w="1276" w:type="dxa"/>
            <w:vMerge/>
            <w:tcBorders>
              <w:top w:val="nil"/>
              <w:left w:val="single" w:sz="4" w:space="0" w:color="auto"/>
              <w:bottom w:val="single" w:sz="4" w:space="0" w:color="000000"/>
              <w:right w:val="single" w:sz="4" w:space="0" w:color="auto"/>
            </w:tcBorders>
            <w:vAlign w:val="center"/>
            <w:hideMark/>
          </w:tcPr>
          <w:p w14:paraId="3DB8B32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71BCBE8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0E5E3B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E5E810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4A88F2B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02D5068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4168B9B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9A99CA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2AEC07E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7A6D0E5A" w14:textId="77777777" w:rsidTr="003612F8">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5831ADE"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lastRenderedPageBreak/>
              <w:t>TITULAR DE LA UNIDAD DE NORMATIVIDAD Y REGULACIÓN COMERCIAL</w:t>
            </w:r>
          </w:p>
        </w:tc>
        <w:tc>
          <w:tcPr>
            <w:tcW w:w="1276" w:type="dxa"/>
            <w:vMerge/>
            <w:tcBorders>
              <w:top w:val="nil"/>
              <w:left w:val="single" w:sz="4" w:space="0" w:color="auto"/>
              <w:bottom w:val="single" w:sz="4" w:space="0" w:color="000000"/>
              <w:right w:val="single" w:sz="4" w:space="0" w:color="auto"/>
            </w:tcBorders>
            <w:vAlign w:val="center"/>
            <w:hideMark/>
          </w:tcPr>
          <w:p w14:paraId="51AA881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1633EB9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0E0F44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1079F5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0C78566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7F983F3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0EBDA32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C28F35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6A0C718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49FFCF1C" w14:textId="77777777" w:rsidTr="003612F8">
        <w:trPr>
          <w:trHeight w:val="97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4CC949F"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lastRenderedPageBreak/>
              <w:t>SECRETARIA PARTICULAR / SECRETARIO PARTICULAR DE PRESIDENCIA MUNICIPAL</w:t>
            </w:r>
          </w:p>
        </w:tc>
        <w:tc>
          <w:tcPr>
            <w:tcW w:w="1276" w:type="dxa"/>
            <w:vMerge/>
            <w:tcBorders>
              <w:top w:val="nil"/>
              <w:left w:val="single" w:sz="4" w:space="0" w:color="auto"/>
              <w:bottom w:val="single" w:sz="4" w:space="0" w:color="000000"/>
              <w:right w:val="single" w:sz="4" w:space="0" w:color="auto"/>
            </w:tcBorders>
            <w:vAlign w:val="center"/>
            <w:hideMark/>
          </w:tcPr>
          <w:p w14:paraId="776E706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62DAF4A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4E9D2B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944801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3F3614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5AE8AA7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2AE0EC8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1DFBC1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4F3F49D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4C0A6845" w14:textId="77777777" w:rsidTr="003612F8">
        <w:trPr>
          <w:trHeight w:val="126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5B94C7F"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ENCARGADA DE DESPACHO / ENCARGADO DE DESPACHO DE LA SECRETARÍA</w:t>
            </w:r>
          </w:p>
        </w:tc>
        <w:tc>
          <w:tcPr>
            <w:tcW w:w="1276" w:type="dxa"/>
            <w:tcBorders>
              <w:top w:val="nil"/>
              <w:left w:val="nil"/>
              <w:bottom w:val="single" w:sz="4" w:space="0" w:color="auto"/>
              <w:right w:val="single" w:sz="4" w:space="0" w:color="auto"/>
            </w:tcBorders>
            <w:shd w:val="clear" w:color="auto" w:fill="auto"/>
            <w:noWrap/>
            <w:vAlign w:val="center"/>
            <w:hideMark/>
          </w:tcPr>
          <w:p w14:paraId="60B8907B" w14:textId="69C2402B"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13,555.57 </w:t>
            </w:r>
          </w:p>
        </w:tc>
        <w:tc>
          <w:tcPr>
            <w:tcW w:w="1843" w:type="dxa"/>
            <w:tcBorders>
              <w:top w:val="nil"/>
              <w:left w:val="nil"/>
              <w:bottom w:val="single" w:sz="4" w:space="0" w:color="auto"/>
              <w:right w:val="single" w:sz="4" w:space="0" w:color="auto"/>
            </w:tcBorders>
            <w:shd w:val="clear" w:color="auto" w:fill="auto"/>
            <w:noWrap/>
            <w:vAlign w:val="center"/>
            <w:hideMark/>
          </w:tcPr>
          <w:p w14:paraId="238BB1B3" w14:textId="58817E43"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53,005.11 </w:t>
            </w:r>
          </w:p>
        </w:tc>
        <w:tc>
          <w:tcPr>
            <w:tcW w:w="1276" w:type="dxa"/>
            <w:tcBorders>
              <w:top w:val="nil"/>
              <w:left w:val="nil"/>
              <w:bottom w:val="single" w:sz="4" w:space="0" w:color="auto"/>
              <w:right w:val="single" w:sz="4" w:space="0" w:color="auto"/>
            </w:tcBorders>
            <w:shd w:val="clear" w:color="auto" w:fill="auto"/>
            <w:noWrap/>
            <w:vAlign w:val="center"/>
            <w:hideMark/>
          </w:tcPr>
          <w:p w14:paraId="412CF2E6" w14:textId="50553349"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746F3758" w14:textId="7FBA59F0"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14:paraId="69AB2A58" w14:textId="079A62A9"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66,560.68 </w:t>
            </w:r>
          </w:p>
        </w:tc>
        <w:tc>
          <w:tcPr>
            <w:tcW w:w="1111" w:type="dxa"/>
            <w:tcBorders>
              <w:top w:val="nil"/>
              <w:left w:val="nil"/>
              <w:bottom w:val="single" w:sz="4" w:space="0" w:color="auto"/>
              <w:right w:val="single" w:sz="4" w:space="0" w:color="auto"/>
            </w:tcBorders>
            <w:shd w:val="clear" w:color="auto" w:fill="auto"/>
            <w:noWrap/>
            <w:vAlign w:val="center"/>
            <w:hideMark/>
          </w:tcPr>
          <w:p w14:paraId="66846A14" w14:textId="2D427EE2"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14,508.11 </w:t>
            </w:r>
          </w:p>
        </w:tc>
        <w:tc>
          <w:tcPr>
            <w:tcW w:w="1440" w:type="dxa"/>
            <w:tcBorders>
              <w:top w:val="nil"/>
              <w:left w:val="nil"/>
              <w:bottom w:val="single" w:sz="4" w:space="0" w:color="auto"/>
              <w:right w:val="single" w:sz="4" w:space="0" w:color="auto"/>
            </w:tcBorders>
            <w:shd w:val="clear" w:color="auto" w:fill="auto"/>
            <w:noWrap/>
            <w:vAlign w:val="center"/>
            <w:hideMark/>
          </w:tcPr>
          <w:p w14:paraId="00E661A1" w14:textId="0B7D4483"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2,079.97 </w:t>
            </w:r>
          </w:p>
        </w:tc>
        <w:tc>
          <w:tcPr>
            <w:tcW w:w="1276" w:type="dxa"/>
            <w:tcBorders>
              <w:top w:val="nil"/>
              <w:left w:val="nil"/>
              <w:bottom w:val="single" w:sz="4" w:space="0" w:color="auto"/>
              <w:right w:val="single" w:sz="4" w:space="0" w:color="auto"/>
            </w:tcBorders>
            <w:shd w:val="clear" w:color="auto" w:fill="auto"/>
            <w:noWrap/>
            <w:vAlign w:val="center"/>
            <w:hideMark/>
          </w:tcPr>
          <w:p w14:paraId="213C013B" w14:textId="001A15EB"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16,588.08 </w:t>
            </w:r>
          </w:p>
        </w:tc>
        <w:tc>
          <w:tcPr>
            <w:tcW w:w="1559" w:type="dxa"/>
            <w:tcBorders>
              <w:top w:val="nil"/>
              <w:left w:val="nil"/>
              <w:bottom w:val="single" w:sz="4" w:space="0" w:color="auto"/>
              <w:right w:val="single" w:sz="4" w:space="0" w:color="auto"/>
            </w:tcBorders>
            <w:shd w:val="clear" w:color="auto" w:fill="auto"/>
            <w:noWrap/>
            <w:vAlign w:val="center"/>
            <w:hideMark/>
          </w:tcPr>
          <w:p w14:paraId="16080091" w14:textId="1AB70536"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49,972.60 </w:t>
            </w:r>
          </w:p>
        </w:tc>
      </w:tr>
      <w:tr w:rsidR="00723F6A" w:rsidRPr="003612F8" w14:paraId="31863E58" w14:textId="77777777" w:rsidTr="003612F8">
        <w:trPr>
          <w:trHeight w:val="282"/>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64EF9FE"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DIRECTORA A / DIRECTOR A</w:t>
            </w:r>
          </w:p>
        </w:tc>
        <w:tc>
          <w:tcPr>
            <w:tcW w:w="1276" w:type="dxa"/>
            <w:tcBorders>
              <w:top w:val="nil"/>
              <w:left w:val="nil"/>
              <w:bottom w:val="single" w:sz="4" w:space="0" w:color="auto"/>
              <w:right w:val="single" w:sz="4" w:space="0" w:color="auto"/>
            </w:tcBorders>
            <w:shd w:val="clear" w:color="auto" w:fill="auto"/>
            <w:noWrap/>
            <w:vAlign w:val="center"/>
            <w:hideMark/>
          </w:tcPr>
          <w:p w14:paraId="5ED95C0A" w14:textId="49B46625"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10,555.57 </w:t>
            </w:r>
          </w:p>
        </w:tc>
        <w:tc>
          <w:tcPr>
            <w:tcW w:w="1843" w:type="dxa"/>
            <w:tcBorders>
              <w:top w:val="nil"/>
              <w:left w:val="nil"/>
              <w:bottom w:val="single" w:sz="4" w:space="0" w:color="auto"/>
              <w:right w:val="single" w:sz="4" w:space="0" w:color="auto"/>
            </w:tcBorders>
            <w:shd w:val="clear" w:color="auto" w:fill="auto"/>
            <w:noWrap/>
            <w:vAlign w:val="center"/>
            <w:hideMark/>
          </w:tcPr>
          <w:p w14:paraId="53ACD282" w14:textId="5FE65593"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63,246.77 </w:t>
            </w:r>
          </w:p>
        </w:tc>
        <w:tc>
          <w:tcPr>
            <w:tcW w:w="1276" w:type="dxa"/>
            <w:tcBorders>
              <w:top w:val="nil"/>
              <w:left w:val="nil"/>
              <w:bottom w:val="single" w:sz="4" w:space="0" w:color="auto"/>
              <w:right w:val="single" w:sz="4" w:space="0" w:color="auto"/>
            </w:tcBorders>
            <w:shd w:val="clear" w:color="auto" w:fill="auto"/>
            <w:noWrap/>
            <w:vAlign w:val="center"/>
            <w:hideMark/>
          </w:tcPr>
          <w:p w14:paraId="2814AE21" w14:textId="0380767F"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3C68E6DB" w14:textId="496E2FFA"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14:paraId="1F6D223F" w14:textId="7D664B3E"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73,802.34 </w:t>
            </w:r>
          </w:p>
        </w:tc>
        <w:tc>
          <w:tcPr>
            <w:tcW w:w="1111" w:type="dxa"/>
            <w:tcBorders>
              <w:top w:val="nil"/>
              <w:left w:val="nil"/>
              <w:bottom w:val="single" w:sz="4" w:space="0" w:color="auto"/>
              <w:right w:val="single" w:sz="4" w:space="0" w:color="auto"/>
            </w:tcBorders>
            <w:shd w:val="clear" w:color="auto" w:fill="auto"/>
            <w:noWrap/>
            <w:vAlign w:val="center"/>
            <w:hideMark/>
          </w:tcPr>
          <w:p w14:paraId="38C797B0" w14:textId="2E8651FF"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16,680.61 </w:t>
            </w:r>
          </w:p>
        </w:tc>
        <w:tc>
          <w:tcPr>
            <w:tcW w:w="1440" w:type="dxa"/>
            <w:tcBorders>
              <w:top w:val="nil"/>
              <w:left w:val="nil"/>
              <w:bottom w:val="single" w:sz="4" w:space="0" w:color="auto"/>
              <w:right w:val="single" w:sz="4" w:space="0" w:color="auto"/>
            </w:tcBorders>
            <w:shd w:val="clear" w:color="auto" w:fill="auto"/>
            <w:noWrap/>
            <w:vAlign w:val="center"/>
            <w:hideMark/>
          </w:tcPr>
          <w:p w14:paraId="5C131BBE" w14:textId="2C779ABC"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2,150.03 </w:t>
            </w:r>
          </w:p>
        </w:tc>
        <w:tc>
          <w:tcPr>
            <w:tcW w:w="1276" w:type="dxa"/>
            <w:tcBorders>
              <w:top w:val="nil"/>
              <w:left w:val="nil"/>
              <w:bottom w:val="single" w:sz="4" w:space="0" w:color="auto"/>
              <w:right w:val="single" w:sz="4" w:space="0" w:color="auto"/>
            </w:tcBorders>
            <w:shd w:val="clear" w:color="auto" w:fill="auto"/>
            <w:noWrap/>
            <w:vAlign w:val="center"/>
            <w:hideMark/>
          </w:tcPr>
          <w:p w14:paraId="641C3BF0" w14:textId="2860D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18,830.64 </w:t>
            </w:r>
          </w:p>
        </w:tc>
        <w:tc>
          <w:tcPr>
            <w:tcW w:w="1559" w:type="dxa"/>
            <w:tcBorders>
              <w:top w:val="nil"/>
              <w:left w:val="nil"/>
              <w:bottom w:val="single" w:sz="4" w:space="0" w:color="auto"/>
              <w:right w:val="single" w:sz="4" w:space="0" w:color="auto"/>
            </w:tcBorders>
            <w:shd w:val="clear" w:color="auto" w:fill="auto"/>
            <w:noWrap/>
            <w:vAlign w:val="center"/>
            <w:hideMark/>
          </w:tcPr>
          <w:p w14:paraId="2A343FF4" w14:textId="19B7627B"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54,971.70 </w:t>
            </w:r>
          </w:p>
        </w:tc>
      </w:tr>
      <w:tr w:rsidR="00723F6A" w:rsidRPr="003612F8" w14:paraId="557DDB6D" w14:textId="77777777" w:rsidTr="003612F8">
        <w:trPr>
          <w:trHeight w:val="282"/>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612937C"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DIRECTORA B / DIRECTOR B</w:t>
            </w:r>
          </w:p>
        </w:tc>
        <w:tc>
          <w:tcPr>
            <w:tcW w:w="1276" w:type="dxa"/>
            <w:tcBorders>
              <w:top w:val="nil"/>
              <w:left w:val="nil"/>
              <w:bottom w:val="single" w:sz="4" w:space="0" w:color="auto"/>
              <w:right w:val="single" w:sz="4" w:space="0" w:color="auto"/>
            </w:tcBorders>
            <w:shd w:val="clear" w:color="auto" w:fill="auto"/>
            <w:noWrap/>
            <w:vAlign w:val="center"/>
            <w:hideMark/>
          </w:tcPr>
          <w:p w14:paraId="11B0A38A" w14:textId="69800918"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10,555.57 </w:t>
            </w:r>
          </w:p>
        </w:tc>
        <w:tc>
          <w:tcPr>
            <w:tcW w:w="1843" w:type="dxa"/>
            <w:tcBorders>
              <w:top w:val="nil"/>
              <w:left w:val="nil"/>
              <w:bottom w:val="single" w:sz="4" w:space="0" w:color="auto"/>
              <w:right w:val="single" w:sz="4" w:space="0" w:color="auto"/>
            </w:tcBorders>
            <w:shd w:val="clear" w:color="auto" w:fill="auto"/>
            <w:noWrap/>
            <w:vAlign w:val="center"/>
            <w:hideMark/>
          </w:tcPr>
          <w:p w14:paraId="407E8E0B" w14:textId="47093F76"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59,675.35 </w:t>
            </w:r>
          </w:p>
        </w:tc>
        <w:tc>
          <w:tcPr>
            <w:tcW w:w="1276" w:type="dxa"/>
            <w:tcBorders>
              <w:top w:val="nil"/>
              <w:left w:val="nil"/>
              <w:bottom w:val="single" w:sz="4" w:space="0" w:color="auto"/>
              <w:right w:val="single" w:sz="4" w:space="0" w:color="auto"/>
            </w:tcBorders>
            <w:shd w:val="clear" w:color="auto" w:fill="auto"/>
            <w:noWrap/>
            <w:vAlign w:val="center"/>
            <w:hideMark/>
          </w:tcPr>
          <w:p w14:paraId="521C1C94" w14:textId="0823BDCF"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1B8138C7" w14:textId="40168559"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14:paraId="476BEA0F" w14:textId="7D9F1FE3"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70,230.92 </w:t>
            </w:r>
          </w:p>
        </w:tc>
        <w:tc>
          <w:tcPr>
            <w:tcW w:w="1111" w:type="dxa"/>
            <w:tcBorders>
              <w:top w:val="nil"/>
              <w:left w:val="nil"/>
              <w:bottom w:val="single" w:sz="4" w:space="0" w:color="auto"/>
              <w:right w:val="single" w:sz="4" w:space="0" w:color="auto"/>
            </w:tcBorders>
            <w:shd w:val="clear" w:color="auto" w:fill="auto"/>
            <w:noWrap/>
            <w:vAlign w:val="center"/>
            <w:hideMark/>
          </w:tcPr>
          <w:p w14:paraId="11FF0B08" w14:textId="330CB83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15,609.18 </w:t>
            </w:r>
          </w:p>
        </w:tc>
        <w:tc>
          <w:tcPr>
            <w:tcW w:w="1440" w:type="dxa"/>
            <w:tcBorders>
              <w:top w:val="nil"/>
              <w:left w:val="nil"/>
              <w:bottom w:val="single" w:sz="4" w:space="0" w:color="auto"/>
              <w:right w:val="single" w:sz="4" w:space="0" w:color="auto"/>
            </w:tcBorders>
            <w:shd w:val="clear" w:color="auto" w:fill="auto"/>
            <w:noWrap/>
            <w:vAlign w:val="center"/>
            <w:hideMark/>
          </w:tcPr>
          <w:p w14:paraId="0056F39F" w14:textId="5011EB21"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2,150.03 </w:t>
            </w:r>
          </w:p>
        </w:tc>
        <w:tc>
          <w:tcPr>
            <w:tcW w:w="1276" w:type="dxa"/>
            <w:tcBorders>
              <w:top w:val="nil"/>
              <w:left w:val="nil"/>
              <w:bottom w:val="single" w:sz="4" w:space="0" w:color="auto"/>
              <w:right w:val="single" w:sz="4" w:space="0" w:color="auto"/>
            </w:tcBorders>
            <w:shd w:val="clear" w:color="auto" w:fill="auto"/>
            <w:noWrap/>
            <w:vAlign w:val="center"/>
            <w:hideMark/>
          </w:tcPr>
          <w:p w14:paraId="22CCD9B4" w14:textId="04472251"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17,759.21 </w:t>
            </w:r>
          </w:p>
        </w:tc>
        <w:tc>
          <w:tcPr>
            <w:tcW w:w="1559" w:type="dxa"/>
            <w:tcBorders>
              <w:top w:val="nil"/>
              <w:left w:val="nil"/>
              <w:bottom w:val="single" w:sz="4" w:space="0" w:color="auto"/>
              <w:right w:val="single" w:sz="4" w:space="0" w:color="auto"/>
            </w:tcBorders>
            <w:shd w:val="clear" w:color="auto" w:fill="auto"/>
            <w:noWrap/>
            <w:vAlign w:val="center"/>
            <w:hideMark/>
          </w:tcPr>
          <w:p w14:paraId="27C8980C" w14:textId="633FE4D1"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52,471.71 </w:t>
            </w:r>
          </w:p>
        </w:tc>
      </w:tr>
      <w:tr w:rsidR="00723F6A" w:rsidRPr="003612F8" w14:paraId="39B688FC" w14:textId="77777777" w:rsidTr="003612F8">
        <w:trPr>
          <w:trHeight w:val="282"/>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857C0FC"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DIRECTORA C / DIRECTOR C</w:t>
            </w:r>
          </w:p>
        </w:tc>
        <w:tc>
          <w:tcPr>
            <w:tcW w:w="1276" w:type="dxa"/>
            <w:tcBorders>
              <w:top w:val="nil"/>
              <w:left w:val="nil"/>
              <w:bottom w:val="single" w:sz="4" w:space="0" w:color="auto"/>
              <w:right w:val="single" w:sz="4" w:space="0" w:color="auto"/>
            </w:tcBorders>
            <w:shd w:val="clear" w:color="auto" w:fill="auto"/>
            <w:noWrap/>
            <w:vAlign w:val="center"/>
            <w:hideMark/>
          </w:tcPr>
          <w:p w14:paraId="39935BF7" w14:textId="432591D8"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10,555.57 </w:t>
            </w:r>
          </w:p>
        </w:tc>
        <w:tc>
          <w:tcPr>
            <w:tcW w:w="1843" w:type="dxa"/>
            <w:tcBorders>
              <w:top w:val="nil"/>
              <w:left w:val="nil"/>
              <w:bottom w:val="single" w:sz="4" w:space="0" w:color="auto"/>
              <w:right w:val="single" w:sz="4" w:space="0" w:color="auto"/>
            </w:tcBorders>
            <w:shd w:val="clear" w:color="auto" w:fill="auto"/>
            <w:noWrap/>
            <w:vAlign w:val="center"/>
            <w:hideMark/>
          </w:tcPr>
          <w:p w14:paraId="653BD318" w14:textId="41688216"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56,005.11 </w:t>
            </w:r>
          </w:p>
        </w:tc>
        <w:tc>
          <w:tcPr>
            <w:tcW w:w="1276" w:type="dxa"/>
            <w:tcBorders>
              <w:top w:val="nil"/>
              <w:left w:val="nil"/>
              <w:bottom w:val="single" w:sz="4" w:space="0" w:color="auto"/>
              <w:right w:val="single" w:sz="4" w:space="0" w:color="auto"/>
            </w:tcBorders>
            <w:shd w:val="clear" w:color="auto" w:fill="auto"/>
            <w:noWrap/>
            <w:vAlign w:val="center"/>
            <w:hideMark/>
          </w:tcPr>
          <w:p w14:paraId="431E1AAF" w14:textId="04767C93"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74F272AE" w14:textId="1ABC914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14:paraId="14266584" w14:textId="265BA1D4"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66,560.68 </w:t>
            </w:r>
          </w:p>
        </w:tc>
        <w:tc>
          <w:tcPr>
            <w:tcW w:w="1111" w:type="dxa"/>
            <w:tcBorders>
              <w:top w:val="nil"/>
              <w:left w:val="nil"/>
              <w:bottom w:val="single" w:sz="4" w:space="0" w:color="auto"/>
              <w:right w:val="single" w:sz="4" w:space="0" w:color="auto"/>
            </w:tcBorders>
            <w:shd w:val="clear" w:color="auto" w:fill="auto"/>
            <w:noWrap/>
            <w:vAlign w:val="center"/>
            <w:hideMark/>
          </w:tcPr>
          <w:p w14:paraId="20112670" w14:textId="7B2CE32B"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14,508.11 </w:t>
            </w:r>
          </w:p>
        </w:tc>
        <w:tc>
          <w:tcPr>
            <w:tcW w:w="1440" w:type="dxa"/>
            <w:tcBorders>
              <w:top w:val="nil"/>
              <w:left w:val="nil"/>
              <w:bottom w:val="single" w:sz="4" w:space="0" w:color="auto"/>
              <w:right w:val="single" w:sz="4" w:space="0" w:color="auto"/>
            </w:tcBorders>
            <w:shd w:val="clear" w:color="auto" w:fill="auto"/>
            <w:noWrap/>
            <w:vAlign w:val="center"/>
            <w:hideMark/>
          </w:tcPr>
          <w:p w14:paraId="4CFC53FA" w14:textId="0B30D478"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2,079.97 </w:t>
            </w:r>
          </w:p>
        </w:tc>
        <w:tc>
          <w:tcPr>
            <w:tcW w:w="1276" w:type="dxa"/>
            <w:tcBorders>
              <w:top w:val="nil"/>
              <w:left w:val="nil"/>
              <w:bottom w:val="single" w:sz="4" w:space="0" w:color="auto"/>
              <w:right w:val="single" w:sz="4" w:space="0" w:color="auto"/>
            </w:tcBorders>
            <w:shd w:val="clear" w:color="auto" w:fill="auto"/>
            <w:noWrap/>
            <w:vAlign w:val="center"/>
            <w:hideMark/>
          </w:tcPr>
          <w:p w14:paraId="072E8DFE" w14:textId="052929CB"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16,588.08 </w:t>
            </w:r>
          </w:p>
        </w:tc>
        <w:tc>
          <w:tcPr>
            <w:tcW w:w="1559" w:type="dxa"/>
            <w:tcBorders>
              <w:top w:val="nil"/>
              <w:left w:val="nil"/>
              <w:bottom w:val="single" w:sz="4" w:space="0" w:color="auto"/>
              <w:right w:val="single" w:sz="4" w:space="0" w:color="auto"/>
            </w:tcBorders>
            <w:shd w:val="clear" w:color="auto" w:fill="auto"/>
            <w:noWrap/>
            <w:vAlign w:val="center"/>
            <w:hideMark/>
          </w:tcPr>
          <w:p w14:paraId="2009F988" w14:textId="66D61D0D"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49,972.60 </w:t>
            </w:r>
          </w:p>
        </w:tc>
      </w:tr>
      <w:tr w:rsidR="00723F6A" w:rsidRPr="003612F8" w14:paraId="0B3B9736" w14:textId="77777777" w:rsidTr="003612F8">
        <w:trPr>
          <w:trHeight w:val="559"/>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AB1F654"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COORDINADORA / COORDINADOR</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43B2A3" w14:textId="7E83E385"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10,555.57 </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28BA95" w14:textId="194724D8"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56,005.11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8AB5C7" w14:textId="504E3D71"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6C705B" w14:textId="341C0A05"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1F1D77" w14:textId="2563E314"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66,560.68 </w:t>
            </w:r>
          </w:p>
        </w:tc>
        <w:tc>
          <w:tcPr>
            <w:tcW w:w="11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BA1FDF" w14:textId="3B86AD1C"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14,508.11 </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6565FB" w14:textId="3491C05E"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2,079.97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064253" w14:textId="137A5C09"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16,588.08 </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2B3275" w14:textId="4AF5BE74"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49,972.60 </w:t>
            </w:r>
          </w:p>
        </w:tc>
      </w:tr>
      <w:tr w:rsidR="00723F6A" w:rsidRPr="003612F8" w14:paraId="3B19684E" w14:textId="77777777" w:rsidTr="003612F8">
        <w:trPr>
          <w:trHeight w:val="559"/>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824AAE4"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ENLACE ADMINISTRATIVA / ENLACE ADMINISTRATIVO A</w:t>
            </w:r>
          </w:p>
        </w:tc>
        <w:tc>
          <w:tcPr>
            <w:tcW w:w="1276" w:type="dxa"/>
            <w:vMerge/>
            <w:tcBorders>
              <w:top w:val="nil"/>
              <w:left w:val="single" w:sz="4" w:space="0" w:color="auto"/>
              <w:bottom w:val="single" w:sz="4" w:space="0" w:color="000000"/>
              <w:right w:val="single" w:sz="4" w:space="0" w:color="auto"/>
            </w:tcBorders>
            <w:vAlign w:val="center"/>
            <w:hideMark/>
          </w:tcPr>
          <w:p w14:paraId="01BCB01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3EBD26B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983470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C497EE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6A968BA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2C7986A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4D2F727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047D34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4E80B7D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3C6C27D6" w14:textId="77777777" w:rsidTr="003612F8">
        <w:trPr>
          <w:trHeight w:val="559"/>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8C350D3"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MAGISTRADA PRESIDENTA / MAGISTRADO PRESIDENTE</w:t>
            </w:r>
          </w:p>
        </w:tc>
        <w:tc>
          <w:tcPr>
            <w:tcW w:w="1276" w:type="dxa"/>
            <w:vMerge/>
            <w:tcBorders>
              <w:top w:val="nil"/>
              <w:left w:val="single" w:sz="4" w:space="0" w:color="auto"/>
              <w:bottom w:val="single" w:sz="4" w:space="0" w:color="000000"/>
              <w:right w:val="single" w:sz="4" w:space="0" w:color="auto"/>
            </w:tcBorders>
            <w:vAlign w:val="center"/>
            <w:hideMark/>
          </w:tcPr>
          <w:p w14:paraId="58009C5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2A7AD92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5EA5AD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AAB5BC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2AED605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6F961BD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6CB7A57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C54428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27888BE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7C10E266" w14:textId="77777777" w:rsidTr="003612F8">
        <w:trPr>
          <w:trHeight w:val="559"/>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C410D71"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lastRenderedPageBreak/>
              <w:t>SECRETARIA TÉCNICA / SECRETARIO TÉCNICO A</w:t>
            </w:r>
          </w:p>
        </w:tc>
        <w:tc>
          <w:tcPr>
            <w:tcW w:w="1276" w:type="dxa"/>
            <w:vMerge/>
            <w:tcBorders>
              <w:top w:val="nil"/>
              <w:left w:val="single" w:sz="4" w:space="0" w:color="auto"/>
              <w:bottom w:val="single" w:sz="4" w:space="0" w:color="000000"/>
              <w:right w:val="single" w:sz="4" w:space="0" w:color="auto"/>
            </w:tcBorders>
            <w:vAlign w:val="center"/>
            <w:hideMark/>
          </w:tcPr>
          <w:p w14:paraId="06AD739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4737D23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387DBC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E070E5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FBD665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200CB9F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23469A1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6920CA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0BFCCB5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67C89024" w14:textId="77777777" w:rsidTr="003612F8">
        <w:trPr>
          <w:trHeight w:val="559"/>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ECA6C8D"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lastRenderedPageBreak/>
              <w:t>CONSEJERA JURÍDICA / CONSEJERO JURÍDICO</w:t>
            </w:r>
          </w:p>
        </w:tc>
        <w:tc>
          <w:tcPr>
            <w:tcW w:w="1276" w:type="dxa"/>
            <w:vMerge/>
            <w:tcBorders>
              <w:top w:val="nil"/>
              <w:left w:val="single" w:sz="4" w:space="0" w:color="auto"/>
              <w:bottom w:val="single" w:sz="4" w:space="0" w:color="000000"/>
              <w:right w:val="single" w:sz="4" w:space="0" w:color="auto"/>
            </w:tcBorders>
            <w:vAlign w:val="center"/>
            <w:hideMark/>
          </w:tcPr>
          <w:p w14:paraId="26B31CB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4060600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C4FFEE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3F3878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20A390E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3DF9AFC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2ED8327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713DCC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1009ECA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79712292" w14:textId="77777777" w:rsidTr="003612F8">
        <w:trPr>
          <w:trHeight w:val="559"/>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44EAE3D"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SUBCONTRALORA / SUBCONTRALOR</w:t>
            </w:r>
          </w:p>
        </w:tc>
        <w:tc>
          <w:tcPr>
            <w:tcW w:w="1276" w:type="dxa"/>
            <w:vMerge/>
            <w:tcBorders>
              <w:top w:val="nil"/>
              <w:left w:val="single" w:sz="4" w:space="0" w:color="auto"/>
              <w:bottom w:val="single" w:sz="4" w:space="0" w:color="000000"/>
              <w:right w:val="single" w:sz="4" w:space="0" w:color="auto"/>
            </w:tcBorders>
            <w:vAlign w:val="center"/>
            <w:hideMark/>
          </w:tcPr>
          <w:p w14:paraId="297F28F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0E5428B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DA992F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D7731C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60BE177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7796ADC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6A94C58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86B25D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719843E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69765141" w14:textId="77777777" w:rsidTr="003612F8">
        <w:trPr>
          <w:trHeight w:val="282"/>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448236B"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TITULAR DE UNIDAD A</w:t>
            </w:r>
          </w:p>
        </w:tc>
        <w:tc>
          <w:tcPr>
            <w:tcW w:w="1276" w:type="dxa"/>
            <w:vMerge/>
            <w:tcBorders>
              <w:top w:val="nil"/>
              <w:left w:val="single" w:sz="4" w:space="0" w:color="auto"/>
              <w:bottom w:val="single" w:sz="4" w:space="0" w:color="000000"/>
              <w:right w:val="single" w:sz="4" w:space="0" w:color="auto"/>
            </w:tcBorders>
            <w:vAlign w:val="center"/>
            <w:hideMark/>
          </w:tcPr>
          <w:p w14:paraId="5E83746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74152D3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B739D3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D63674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97CF07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49220CD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3A53D85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D9F76F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29A2E6A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3C9959CD" w14:textId="77777777" w:rsidTr="003612F8">
        <w:trPr>
          <w:trHeight w:val="126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B180F3D"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ENCARGADA DE DESPACHO / ENCARGADO DE DESPACHO DE LA COORDINACIÓN GENERAL </w:t>
            </w:r>
          </w:p>
        </w:tc>
        <w:tc>
          <w:tcPr>
            <w:tcW w:w="1276" w:type="dxa"/>
            <w:tcBorders>
              <w:top w:val="nil"/>
              <w:left w:val="nil"/>
              <w:bottom w:val="single" w:sz="4" w:space="0" w:color="auto"/>
              <w:right w:val="single" w:sz="4" w:space="0" w:color="auto"/>
            </w:tcBorders>
            <w:shd w:val="clear" w:color="auto" w:fill="auto"/>
            <w:noWrap/>
            <w:vAlign w:val="center"/>
            <w:hideMark/>
          </w:tcPr>
          <w:p w14:paraId="650D9530" w14:textId="1BDD0FB8"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13,555.57 </w:t>
            </w:r>
          </w:p>
        </w:tc>
        <w:tc>
          <w:tcPr>
            <w:tcW w:w="1843" w:type="dxa"/>
            <w:tcBorders>
              <w:top w:val="nil"/>
              <w:left w:val="nil"/>
              <w:bottom w:val="single" w:sz="4" w:space="0" w:color="auto"/>
              <w:right w:val="single" w:sz="4" w:space="0" w:color="auto"/>
            </w:tcBorders>
            <w:shd w:val="clear" w:color="auto" w:fill="auto"/>
            <w:noWrap/>
            <w:vAlign w:val="center"/>
            <w:hideMark/>
          </w:tcPr>
          <w:p w14:paraId="5521405B" w14:textId="7D307FF4"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30,965.45 </w:t>
            </w:r>
          </w:p>
        </w:tc>
        <w:tc>
          <w:tcPr>
            <w:tcW w:w="1276" w:type="dxa"/>
            <w:tcBorders>
              <w:top w:val="nil"/>
              <w:left w:val="nil"/>
              <w:bottom w:val="single" w:sz="4" w:space="0" w:color="auto"/>
              <w:right w:val="single" w:sz="4" w:space="0" w:color="auto"/>
            </w:tcBorders>
            <w:shd w:val="clear" w:color="auto" w:fill="auto"/>
            <w:noWrap/>
            <w:vAlign w:val="center"/>
            <w:hideMark/>
          </w:tcPr>
          <w:p w14:paraId="77AECECD" w14:textId="03D9D43F"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08409652" w14:textId="3F094975"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14:paraId="30D38768" w14:textId="48C84C7D"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44,521.02 </w:t>
            </w:r>
          </w:p>
        </w:tc>
        <w:tc>
          <w:tcPr>
            <w:tcW w:w="1111" w:type="dxa"/>
            <w:tcBorders>
              <w:top w:val="nil"/>
              <w:left w:val="nil"/>
              <w:bottom w:val="single" w:sz="4" w:space="0" w:color="auto"/>
              <w:right w:val="single" w:sz="4" w:space="0" w:color="auto"/>
            </w:tcBorders>
            <w:shd w:val="clear" w:color="auto" w:fill="auto"/>
            <w:noWrap/>
            <w:vAlign w:val="center"/>
            <w:hideMark/>
          </w:tcPr>
          <w:p w14:paraId="3DFE5C6D" w14:textId="47CDAD6B"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8,159.46 </w:t>
            </w:r>
          </w:p>
        </w:tc>
        <w:tc>
          <w:tcPr>
            <w:tcW w:w="1440" w:type="dxa"/>
            <w:tcBorders>
              <w:top w:val="nil"/>
              <w:left w:val="nil"/>
              <w:bottom w:val="single" w:sz="4" w:space="0" w:color="auto"/>
              <w:right w:val="single" w:sz="4" w:space="0" w:color="auto"/>
            </w:tcBorders>
            <w:shd w:val="clear" w:color="auto" w:fill="auto"/>
            <w:noWrap/>
            <w:vAlign w:val="center"/>
            <w:hideMark/>
          </w:tcPr>
          <w:p w14:paraId="622C8B8D" w14:textId="5A39BECA"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1,378.72 </w:t>
            </w:r>
          </w:p>
        </w:tc>
        <w:tc>
          <w:tcPr>
            <w:tcW w:w="1276" w:type="dxa"/>
            <w:tcBorders>
              <w:top w:val="nil"/>
              <w:left w:val="nil"/>
              <w:bottom w:val="single" w:sz="4" w:space="0" w:color="auto"/>
              <w:right w:val="single" w:sz="4" w:space="0" w:color="auto"/>
            </w:tcBorders>
            <w:shd w:val="clear" w:color="auto" w:fill="auto"/>
            <w:noWrap/>
            <w:vAlign w:val="center"/>
            <w:hideMark/>
          </w:tcPr>
          <w:p w14:paraId="61F284C6" w14:textId="1C76FC0D"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9,538.17 </w:t>
            </w:r>
          </w:p>
        </w:tc>
        <w:tc>
          <w:tcPr>
            <w:tcW w:w="1559" w:type="dxa"/>
            <w:tcBorders>
              <w:top w:val="nil"/>
              <w:left w:val="nil"/>
              <w:bottom w:val="single" w:sz="4" w:space="0" w:color="auto"/>
              <w:right w:val="single" w:sz="4" w:space="0" w:color="auto"/>
            </w:tcBorders>
            <w:shd w:val="clear" w:color="auto" w:fill="auto"/>
            <w:noWrap/>
            <w:vAlign w:val="center"/>
            <w:hideMark/>
          </w:tcPr>
          <w:p w14:paraId="2FDC96FE" w14:textId="54EC78E2"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34,982.85 </w:t>
            </w:r>
          </w:p>
        </w:tc>
      </w:tr>
      <w:tr w:rsidR="00723F6A" w:rsidRPr="003612F8" w14:paraId="36B9E1F3"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216EAE8"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SUBDIRECTORA / SUBDIRECTOR</w:t>
            </w:r>
          </w:p>
        </w:tc>
        <w:tc>
          <w:tcPr>
            <w:tcW w:w="1276" w:type="dxa"/>
            <w:tcBorders>
              <w:top w:val="nil"/>
              <w:left w:val="nil"/>
              <w:bottom w:val="single" w:sz="4" w:space="0" w:color="auto"/>
              <w:right w:val="single" w:sz="4" w:space="0" w:color="auto"/>
            </w:tcBorders>
            <w:shd w:val="clear" w:color="auto" w:fill="auto"/>
            <w:noWrap/>
            <w:vAlign w:val="center"/>
            <w:hideMark/>
          </w:tcPr>
          <w:p w14:paraId="243EB387" w14:textId="367E4C3D"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7,555.57 </w:t>
            </w:r>
          </w:p>
        </w:tc>
        <w:tc>
          <w:tcPr>
            <w:tcW w:w="1843" w:type="dxa"/>
            <w:tcBorders>
              <w:top w:val="nil"/>
              <w:left w:val="nil"/>
              <w:bottom w:val="single" w:sz="4" w:space="0" w:color="auto"/>
              <w:right w:val="single" w:sz="4" w:space="0" w:color="auto"/>
            </w:tcBorders>
            <w:shd w:val="clear" w:color="auto" w:fill="auto"/>
            <w:noWrap/>
            <w:vAlign w:val="center"/>
            <w:hideMark/>
          </w:tcPr>
          <w:p w14:paraId="147A1571" w14:textId="6F7155C6"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36,964.09 </w:t>
            </w:r>
          </w:p>
        </w:tc>
        <w:tc>
          <w:tcPr>
            <w:tcW w:w="1276" w:type="dxa"/>
            <w:tcBorders>
              <w:top w:val="nil"/>
              <w:left w:val="nil"/>
              <w:bottom w:val="single" w:sz="4" w:space="0" w:color="auto"/>
              <w:right w:val="single" w:sz="4" w:space="0" w:color="auto"/>
            </w:tcBorders>
            <w:shd w:val="clear" w:color="auto" w:fill="auto"/>
            <w:noWrap/>
            <w:vAlign w:val="center"/>
            <w:hideMark/>
          </w:tcPr>
          <w:p w14:paraId="2A9549E6" w14:textId="084B9F1B"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3C40B8B9" w14:textId="66583008"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14:paraId="19FB6594" w14:textId="35ED3178"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44,519.66 </w:t>
            </w:r>
          </w:p>
        </w:tc>
        <w:tc>
          <w:tcPr>
            <w:tcW w:w="1111" w:type="dxa"/>
            <w:tcBorders>
              <w:top w:val="nil"/>
              <w:left w:val="nil"/>
              <w:bottom w:val="single" w:sz="4" w:space="0" w:color="auto"/>
              <w:right w:val="single" w:sz="4" w:space="0" w:color="auto"/>
            </w:tcBorders>
            <w:shd w:val="clear" w:color="auto" w:fill="auto"/>
            <w:noWrap/>
            <w:vAlign w:val="center"/>
            <w:hideMark/>
          </w:tcPr>
          <w:p w14:paraId="5C74A678" w14:textId="50D84216"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8,159.14 </w:t>
            </w:r>
          </w:p>
        </w:tc>
        <w:tc>
          <w:tcPr>
            <w:tcW w:w="1440" w:type="dxa"/>
            <w:tcBorders>
              <w:top w:val="nil"/>
              <w:left w:val="nil"/>
              <w:bottom w:val="single" w:sz="4" w:space="0" w:color="auto"/>
              <w:right w:val="single" w:sz="4" w:space="0" w:color="auto"/>
            </w:tcBorders>
            <w:shd w:val="clear" w:color="auto" w:fill="auto"/>
            <w:noWrap/>
            <w:vAlign w:val="center"/>
            <w:hideMark/>
          </w:tcPr>
          <w:p w14:paraId="02234348" w14:textId="743A546E"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1,378.67 </w:t>
            </w:r>
          </w:p>
        </w:tc>
        <w:tc>
          <w:tcPr>
            <w:tcW w:w="1276" w:type="dxa"/>
            <w:tcBorders>
              <w:top w:val="nil"/>
              <w:left w:val="nil"/>
              <w:bottom w:val="single" w:sz="4" w:space="0" w:color="auto"/>
              <w:right w:val="single" w:sz="4" w:space="0" w:color="auto"/>
            </w:tcBorders>
            <w:shd w:val="clear" w:color="auto" w:fill="auto"/>
            <w:noWrap/>
            <w:vAlign w:val="center"/>
            <w:hideMark/>
          </w:tcPr>
          <w:p w14:paraId="1DD8D409" w14:textId="5043BC8F"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9,537.81 </w:t>
            </w:r>
          </w:p>
        </w:tc>
        <w:tc>
          <w:tcPr>
            <w:tcW w:w="1559" w:type="dxa"/>
            <w:tcBorders>
              <w:top w:val="nil"/>
              <w:left w:val="nil"/>
              <w:bottom w:val="single" w:sz="4" w:space="0" w:color="auto"/>
              <w:right w:val="single" w:sz="4" w:space="0" w:color="auto"/>
            </w:tcBorders>
            <w:shd w:val="clear" w:color="auto" w:fill="auto"/>
            <w:noWrap/>
            <w:vAlign w:val="center"/>
            <w:hideMark/>
          </w:tcPr>
          <w:p w14:paraId="224B1D90" w14:textId="5A56E4B5"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34,981.85 </w:t>
            </w:r>
          </w:p>
        </w:tc>
      </w:tr>
      <w:tr w:rsidR="00723F6A" w:rsidRPr="003612F8" w14:paraId="1F76767A" w14:textId="77777777" w:rsidTr="003612F8">
        <w:trPr>
          <w:trHeight w:val="126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41DE971"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ENCARGADA DE DESPACHO / ENCARGADO DE DESPACHO DE LA DIRECCIÓN</w:t>
            </w:r>
          </w:p>
        </w:tc>
        <w:tc>
          <w:tcPr>
            <w:tcW w:w="1276" w:type="dxa"/>
            <w:tcBorders>
              <w:top w:val="nil"/>
              <w:left w:val="nil"/>
              <w:bottom w:val="single" w:sz="4" w:space="0" w:color="auto"/>
              <w:right w:val="single" w:sz="4" w:space="0" w:color="auto"/>
            </w:tcBorders>
            <w:shd w:val="clear" w:color="auto" w:fill="auto"/>
            <w:noWrap/>
            <w:vAlign w:val="center"/>
            <w:hideMark/>
          </w:tcPr>
          <w:p w14:paraId="5A915670" w14:textId="62D69D52"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10,555.57 </w:t>
            </w:r>
          </w:p>
        </w:tc>
        <w:tc>
          <w:tcPr>
            <w:tcW w:w="1843" w:type="dxa"/>
            <w:tcBorders>
              <w:top w:val="nil"/>
              <w:left w:val="nil"/>
              <w:bottom w:val="single" w:sz="4" w:space="0" w:color="auto"/>
              <w:right w:val="single" w:sz="4" w:space="0" w:color="auto"/>
            </w:tcBorders>
            <w:shd w:val="clear" w:color="auto" w:fill="auto"/>
            <w:noWrap/>
            <w:vAlign w:val="center"/>
            <w:hideMark/>
          </w:tcPr>
          <w:p w14:paraId="14ADDDFB" w14:textId="17CA564A"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29,874.93 </w:t>
            </w:r>
          </w:p>
        </w:tc>
        <w:tc>
          <w:tcPr>
            <w:tcW w:w="1276" w:type="dxa"/>
            <w:tcBorders>
              <w:top w:val="nil"/>
              <w:left w:val="nil"/>
              <w:bottom w:val="single" w:sz="4" w:space="0" w:color="auto"/>
              <w:right w:val="single" w:sz="4" w:space="0" w:color="auto"/>
            </w:tcBorders>
            <w:shd w:val="clear" w:color="auto" w:fill="auto"/>
            <w:noWrap/>
            <w:vAlign w:val="center"/>
            <w:hideMark/>
          </w:tcPr>
          <w:p w14:paraId="6D29B11C" w14:textId="3613BFCB"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737C7196" w14:textId="6F4FE32A"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14:paraId="081E6F6C" w14:textId="43F30FD4"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40,430.50 </w:t>
            </w:r>
          </w:p>
        </w:tc>
        <w:tc>
          <w:tcPr>
            <w:tcW w:w="1111" w:type="dxa"/>
            <w:tcBorders>
              <w:top w:val="nil"/>
              <w:left w:val="nil"/>
              <w:bottom w:val="single" w:sz="4" w:space="0" w:color="auto"/>
              <w:right w:val="single" w:sz="4" w:space="0" w:color="auto"/>
            </w:tcBorders>
            <w:shd w:val="clear" w:color="auto" w:fill="auto"/>
            <w:noWrap/>
            <w:vAlign w:val="center"/>
            <w:hideMark/>
          </w:tcPr>
          <w:p w14:paraId="12A53351" w14:textId="08685F16"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7,197.37 </w:t>
            </w:r>
          </w:p>
        </w:tc>
        <w:tc>
          <w:tcPr>
            <w:tcW w:w="1440" w:type="dxa"/>
            <w:tcBorders>
              <w:top w:val="nil"/>
              <w:left w:val="nil"/>
              <w:bottom w:val="single" w:sz="4" w:space="0" w:color="auto"/>
              <w:right w:val="single" w:sz="4" w:space="0" w:color="auto"/>
            </w:tcBorders>
            <w:shd w:val="clear" w:color="auto" w:fill="auto"/>
            <w:noWrap/>
            <w:vAlign w:val="center"/>
            <w:hideMark/>
          </w:tcPr>
          <w:p w14:paraId="66AE5CED" w14:textId="32BC06D0"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1,248.56 </w:t>
            </w:r>
          </w:p>
        </w:tc>
        <w:tc>
          <w:tcPr>
            <w:tcW w:w="1276" w:type="dxa"/>
            <w:tcBorders>
              <w:top w:val="nil"/>
              <w:left w:val="nil"/>
              <w:bottom w:val="single" w:sz="4" w:space="0" w:color="auto"/>
              <w:right w:val="single" w:sz="4" w:space="0" w:color="auto"/>
            </w:tcBorders>
            <w:shd w:val="clear" w:color="auto" w:fill="auto"/>
            <w:noWrap/>
            <w:vAlign w:val="center"/>
            <w:hideMark/>
          </w:tcPr>
          <w:p w14:paraId="4A2FDA45" w14:textId="23AD1F2B"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8,445.93 </w:t>
            </w:r>
          </w:p>
        </w:tc>
        <w:tc>
          <w:tcPr>
            <w:tcW w:w="1559" w:type="dxa"/>
            <w:tcBorders>
              <w:top w:val="nil"/>
              <w:left w:val="nil"/>
              <w:bottom w:val="single" w:sz="4" w:space="0" w:color="auto"/>
              <w:right w:val="single" w:sz="4" w:space="0" w:color="auto"/>
            </w:tcBorders>
            <w:shd w:val="clear" w:color="auto" w:fill="auto"/>
            <w:noWrap/>
            <w:vAlign w:val="center"/>
            <w:hideMark/>
          </w:tcPr>
          <w:p w14:paraId="28D571AB" w14:textId="3FA63279"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31,984.57 </w:t>
            </w:r>
          </w:p>
        </w:tc>
      </w:tr>
      <w:tr w:rsidR="00723F6A" w:rsidRPr="003612F8" w14:paraId="6B6D5A83"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EABF97E"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JEFA / JEFE DE DEPARTAMENTO A</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8F2214" w14:textId="0A2F881C"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6,055.57 </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1B21CB" w14:textId="03A70C76"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34,373.55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EC625B" w14:textId="5B87489D"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860F69" w14:textId="560FC800"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09D428" w14:textId="3D229209"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40,429.12 </w:t>
            </w:r>
          </w:p>
        </w:tc>
        <w:tc>
          <w:tcPr>
            <w:tcW w:w="11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1CF865" w14:textId="4767AECC"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7,197.04 </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7220D3" w14:textId="1FCF6019"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1,248.52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61E1DE" w14:textId="1985726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8,445.56 </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22E9BB" w14:textId="3F1636D8"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31,983.56 </w:t>
            </w:r>
          </w:p>
        </w:tc>
      </w:tr>
      <w:tr w:rsidR="00723F6A" w:rsidRPr="003612F8" w14:paraId="2F318823"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D363A8A"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COODINADOR/A DE UNIDAD </w:t>
            </w:r>
          </w:p>
        </w:tc>
        <w:tc>
          <w:tcPr>
            <w:tcW w:w="1276" w:type="dxa"/>
            <w:vMerge/>
            <w:tcBorders>
              <w:top w:val="nil"/>
              <w:left w:val="single" w:sz="4" w:space="0" w:color="auto"/>
              <w:bottom w:val="single" w:sz="4" w:space="0" w:color="000000"/>
              <w:right w:val="single" w:sz="4" w:space="0" w:color="auto"/>
            </w:tcBorders>
            <w:vAlign w:val="center"/>
            <w:hideMark/>
          </w:tcPr>
          <w:p w14:paraId="0470B02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722290D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31BB60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922818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4BD1171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2F6F22B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5593DF7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4F16E7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5D26A91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2B7C5D9B" w14:textId="77777777" w:rsidTr="003612F8">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A4063B6"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TITULAR DE UNIDAD B</w:t>
            </w:r>
          </w:p>
        </w:tc>
        <w:tc>
          <w:tcPr>
            <w:tcW w:w="1276" w:type="dxa"/>
            <w:vMerge/>
            <w:tcBorders>
              <w:top w:val="nil"/>
              <w:left w:val="single" w:sz="4" w:space="0" w:color="auto"/>
              <w:bottom w:val="single" w:sz="4" w:space="0" w:color="000000"/>
              <w:right w:val="single" w:sz="4" w:space="0" w:color="auto"/>
            </w:tcBorders>
            <w:vAlign w:val="center"/>
            <w:hideMark/>
          </w:tcPr>
          <w:p w14:paraId="333DEB0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696F127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524104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3927F9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1634A17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7C23FAA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0B537BA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CBBD5A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6CFFC6D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37C06ECA" w14:textId="77777777" w:rsidTr="003612F8">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D1FD701"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lastRenderedPageBreak/>
              <w:t>ENLACE ADMINISTRATIVA / ENLACE ADMINISTRATIVO B</w:t>
            </w:r>
          </w:p>
        </w:tc>
        <w:tc>
          <w:tcPr>
            <w:tcW w:w="1276" w:type="dxa"/>
            <w:vMerge/>
            <w:tcBorders>
              <w:top w:val="nil"/>
              <w:left w:val="single" w:sz="4" w:space="0" w:color="auto"/>
              <w:bottom w:val="single" w:sz="4" w:space="0" w:color="000000"/>
              <w:right w:val="single" w:sz="4" w:space="0" w:color="auto"/>
            </w:tcBorders>
            <w:vAlign w:val="center"/>
            <w:hideMark/>
          </w:tcPr>
          <w:p w14:paraId="2988171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64EA52A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C728CB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18D287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3F562AD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67B6F44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70C6A7D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0214DE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68B6615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2E110516"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C6719B7"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lastRenderedPageBreak/>
              <w:t>SECRETARIA TÉCNICA / SECRETARIO TÉCNICO B</w:t>
            </w:r>
          </w:p>
        </w:tc>
        <w:tc>
          <w:tcPr>
            <w:tcW w:w="1276" w:type="dxa"/>
            <w:vMerge/>
            <w:tcBorders>
              <w:top w:val="nil"/>
              <w:left w:val="single" w:sz="4" w:space="0" w:color="auto"/>
              <w:bottom w:val="single" w:sz="4" w:space="0" w:color="000000"/>
              <w:right w:val="single" w:sz="4" w:space="0" w:color="auto"/>
            </w:tcBorders>
            <w:vAlign w:val="center"/>
            <w:hideMark/>
          </w:tcPr>
          <w:p w14:paraId="4A52759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58771D3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CA8B99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FE5DF2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0AEC5A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5BE102B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6230F92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BD3E1A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5A84A73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2F90E346"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DFCF7BB"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JEFA / JEFE DE DEPARTAMENTO B</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B89980" w14:textId="6B0750A4"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6,055.57 </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E591CC" w14:textId="2A1AC549"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27,556.03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173831" w14:textId="57B1503A"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D39E06" w14:textId="18A99898"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620712" w14:textId="11CB28C0"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33,611.60 </w:t>
            </w:r>
          </w:p>
        </w:tc>
        <w:tc>
          <w:tcPr>
            <w:tcW w:w="11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B634E7" w14:textId="3530EC3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5,593.56 </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1842F5" w14:textId="5A6B6524"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1,031.60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CD7DF5" w14:textId="4C37D5E4"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6,625.16 </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65E863" w14:textId="72A1EF01"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26,986.44 </w:t>
            </w:r>
          </w:p>
        </w:tc>
      </w:tr>
      <w:tr w:rsidR="00723F6A" w:rsidRPr="003612F8" w14:paraId="0E6C8545"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46BCEF1"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COODINADOR/A DE UNIDAD B</w:t>
            </w:r>
          </w:p>
        </w:tc>
        <w:tc>
          <w:tcPr>
            <w:tcW w:w="1276" w:type="dxa"/>
            <w:vMerge/>
            <w:tcBorders>
              <w:top w:val="nil"/>
              <w:left w:val="single" w:sz="4" w:space="0" w:color="auto"/>
              <w:bottom w:val="single" w:sz="4" w:space="0" w:color="000000"/>
              <w:right w:val="single" w:sz="4" w:space="0" w:color="auto"/>
            </w:tcBorders>
            <w:vAlign w:val="center"/>
            <w:hideMark/>
          </w:tcPr>
          <w:p w14:paraId="16EEDD9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64B72B1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1FBFCC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B1D0A5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4422F10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0B85FE6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2E7C786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822C9F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69AC34A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37C68E2A" w14:textId="77777777" w:rsidTr="003612F8">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4416E0C"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ENLACE ADMINISTRATIVA / ENLACE ADMINISTRATIVO C</w:t>
            </w:r>
          </w:p>
        </w:tc>
        <w:tc>
          <w:tcPr>
            <w:tcW w:w="1276" w:type="dxa"/>
            <w:vMerge/>
            <w:tcBorders>
              <w:top w:val="nil"/>
              <w:left w:val="single" w:sz="4" w:space="0" w:color="auto"/>
              <w:bottom w:val="single" w:sz="4" w:space="0" w:color="000000"/>
              <w:right w:val="single" w:sz="4" w:space="0" w:color="auto"/>
            </w:tcBorders>
            <w:vAlign w:val="center"/>
            <w:hideMark/>
          </w:tcPr>
          <w:p w14:paraId="0D27B53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4760371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12DDF4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7DB2E3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E88A6C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3B73265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4B92AFB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56C170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2EBD85E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07E8A12E"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748B148"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SECRETARIA TÉCNICA / SECRETARIO TÉCNICO C</w:t>
            </w:r>
          </w:p>
        </w:tc>
        <w:tc>
          <w:tcPr>
            <w:tcW w:w="1276" w:type="dxa"/>
            <w:vMerge/>
            <w:tcBorders>
              <w:top w:val="nil"/>
              <w:left w:val="single" w:sz="4" w:space="0" w:color="auto"/>
              <w:bottom w:val="single" w:sz="4" w:space="0" w:color="000000"/>
              <w:right w:val="single" w:sz="4" w:space="0" w:color="auto"/>
            </w:tcBorders>
            <w:vAlign w:val="center"/>
            <w:hideMark/>
          </w:tcPr>
          <w:p w14:paraId="1AC5F0B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36AFB8D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E52608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94DE7C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0CC14A6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6E50497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191EC08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BCCEFB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1014C57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05DC0374"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27C1C9C"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JEFA / JEFE DE DEPARTAMENTO C</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62374E" w14:textId="3F92BF1D"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6,055.57 </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F092BD" w14:textId="3FB978C8"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20,853.69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3A40B0" w14:textId="0A1B62FF"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D08C95" w14:textId="525F449A"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AE1882" w14:textId="402B25D8"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26,909.26 </w:t>
            </w:r>
          </w:p>
        </w:tc>
        <w:tc>
          <w:tcPr>
            <w:tcW w:w="11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EEE7AE" w14:textId="08C88051"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4,101.69 </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3AB762" w14:textId="1F0920F3"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818.35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99F4C7" w14:textId="40B4CB50"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4,920.04 </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506FC2" w14:textId="5E58C145"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21,989.22 </w:t>
            </w:r>
          </w:p>
        </w:tc>
      </w:tr>
      <w:tr w:rsidR="00723F6A" w:rsidRPr="003612F8" w14:paraId="3F81C691"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47D1F6E"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COODINADOR/A DE UNIDAD C</w:t>
            </w:r>
          </w:p>
        </w:tc>
        <w:tc>
          <w:tcPr>
            <w:tcW w:w="1276" w:type="dxa"/>
            <w:vMerge/>
            <w:tcBorders>
              <w:top w:val="nil"/>
              <w:left w:val="single" w:sz="4" w:space="0" w:color="auto"/>
              <w:bottom w:val="single" w:sz="4" w:space="0" w:color="000000"/>
              <w:right w:val="single" w:sz="4" w:space="0" w:color="auto"/>
            </w:tcBorders>
            <w:vAlign w:val="center"/>
            <w:hideMark/>
          </w:tcPr>
          <w:p w14:paraId="2F2B9D5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373F7C5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992648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0288FF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4F273A7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2EFBA5C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0712968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F24D84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738B3BC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55F0EC63" w14:textId="77777777" w:rsidTr="003612F8">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0AB9133"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TITULAR DE UNIDAD C</w:t>
            </w:r>
          </w:p>
        </w:tc>
        <w:tc>
          <w:tcPr>
            <w:tcW w:w="1276" w:type="dxa"/>
            <w:vMerge/>
            <w:tcBorders>
              <w:top w:val="nil"/>
              <w:left w:val="single" w:sz="4" w:space="0" w:color="auto"/>
              <w:bottom w:val="single" w:sz="4" w:space="0" w:color="000000"/>
              <w:right w:val="single" w:sz="4" w:space="0" w:color="auto"/>
            </w:tcBorders>
            <w:vAlign w:val="center"/>
            <w:hideMark/>
          </w:tcPr>
          <w:p w14:paraId="00EE3A4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4E3E8D3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0BD0FA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00EBC0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0505F7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366C1D6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6CB185A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1608A0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1F9C9AF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779495B6" w14:textId="77777777" w:rsidTr="003612F8">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6A96DD4"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MAGISTRADA / MAGISTRADO REPRESENTANTE</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E72C03" w14:textId="01C816D4"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6,055.57 </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9072AA" w14:textId="1E8AF923"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31,646.55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8BBC18" w14:textId="11864F55"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BBEAD7" w14:textId="14E4B590"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2D1956" w14:textId="1368E7CB"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37,702.12 </w:t>
            </w:r>
          </w:p>
        </w:tc>
        <w:tc>
          <w:tcPr>
            <w:tcW w:w="11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31F347" w14:textId="5A3C34F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6,555.65 </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4EA829" w14:textId="328143AC"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1,161.75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95FDAB" w14:textId="46E45C2D"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7,717.41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315B9E" w14:textId="4192793C"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29,984.71 </w:t>
            </w:r>
          </w:p>
        </w:tc>
      </w:tr>
      <w:tr w:rsidR="00723F6A" w:rsidRPr="003612F8" w14:paraId="63EE146B" w14:textId="77777777" w:rsidTr="003612F8">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A4054BD"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lastRenderedPageBreak/>
              <w:t>PRESIDENTA / PRESIDENTE DE JUNTA AUXILIAR</w:t>
            </w:r>
          </w:p>
        </w:tc>
        <w:tc>
          <w:tcPr>
            <w:tcW w:w="1276" w:type="dxa"/>
            <w:vMerge/>
            <w:tcBorders>
              <w:top w:val="nil"/>
              <w:left w:val="single" w:sz="4" w:space="0" w:color="auto"/>
              <w:bottom w:val="single" w:sz="4" w:space="0" w:color="000000"/>
              <w:right w:val="single" w:sz="4" w:space="0" w:color="auto"/>
            </w:tcBorders>
            <w:vAlign w:val="center"/>
            <w:hideMark/>
          </w:tcPr>
          <w:p w14:paraId="30FFA69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5AA7813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71607C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336535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6627DA7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21F5DBD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7000305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24BFE0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485E479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523C2140" w14:textId="77777777" w:rsidTr="003612F8">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F924A87"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lastRenderedPageBreak/>
              <w:t>SECRETARIA PARTICULAR / SECRETARIO PARTICULAR</w:t>
            </w:r>
          </w:p>
        </w:tc>
        <w:tc>
          <w:tcPr>
            <w:tcW w:w="1276" w:type="dxa"/>
            <w:vMerge/>
            <w:tcBorders>
              <w:top w:val="nil"/>
              <w:left w:val="single" w:sz="4" w:space="0" w:color="auto"/>
              <w:bottom w:val="single" w:sz="4" w:space="0" w:color="000000"/>
              <w:right w:val="single" w:sz="4" w:space="0" w:color="auto"/>
            </w:tcBorders>
            <w:vAlign w:val="center"/>
            <w:hideMark/>
          </w:tcPr>
          <w:p w14:paraId="6A41E7F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7D6D078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AC5EE1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64B45D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40C2208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72664DC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59C2C5B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02842E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439BFCC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003D8F65"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7D4635F"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SECRETARIA PRIVADA / SECRETARIO PRIVADO</w:t>
            </w:r>
          </w:p>
        </w:tc>
        <w:tc>
          <w:tcPr>
            <w:tcW w:w="1276" w:type="dxa"/>
            <w:vMerge/>
            <w:tcBorders>
              <w:top w:val="nil"/>
              <w:left w:val="single" w:sz="4" w:space="0" w:color="auto"/>
              <w:bottom w:val="single" w:sz="4" w:space="0" w:color="000000"/>
              <w:right w:val="single" w:sz="4" w:space="0" w:color="auto"/>
            </w:tcBorders>
            <w:vAlign w:val="center"/>
            <w:hideMark/>
          </w:tcPr>
          <w:p w14:paraId="59F52C8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2DB9D19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CA98D0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F9522B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376164A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2E60226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3914B64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AA20BC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65AB85E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5CADF793" w14:textId="77777777" w:rsidTr="003612F8">
        <w:trPr>
          <w:trHeight w:val="157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4B2D54E" w14:textId="1699E9BD"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ENCARGADA DE DESPACHO / ENCARGADO DE DESPACHO DE LA SUBDIRECCIÓN Y/O DEPARTAMENTO </w:t>
            </w:r>
          </w:p>
        </w:tc>
        <w:tc>
          <w:tcPr>
            <w:tcW w:w="1276" w:type="dxa"/>
            <w:vMerge/>
            <w:tcBorders>
              <w:top w:val="nil"/>
              <w:left w:val="single" w:sz="4" w:space="0" w:color="auto"/>
              <w:bottom w:val="single" w:sz="4" w:space="0" w:color="000000"/>
              <w:right w:val="single" w:sz="4" w:space="0" w:color="auto"/>
            </w:tcBorders>
            <w:vAlign w:val="center"/>
            <w:hideMark/>
          </w:tcPr>
          <w:p w14:paraId="6BADF35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0B5D4F5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5B8698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EB56C7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10EAD7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5B220D8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446D65E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3EA5C4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40E2ED1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12F7915C"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8FF9E0B"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ANALISTA CONSULTIVA A / ANALISTA CONSULTIVO A</w:t>
            </w:r>
          </w:p>
        </w:tc>
        <w:tc>
          <w:tcPr>
            <w:tcW w:w="1276" w:type="dxa"/>
            <w:vMerge/>
            <w:tcBorders>
              <w:top w:val="nil"/>
              <w:left w:val="single" w:sz="4" w:space="0" w:color="auto"/>
              <w:bottom w:val="single" w:sz="4" w:space="0" w:color="000000"/>
              <w:right w:val="single" w:sz="4" w:space="0" w:color="auto"/>
            </w:tcBorders>
            <w:vAlign w:val="center"/>
            <w:hideMark/>
          </w:tcPr>
          <w:p w14:paraId="215EC51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4BBBECE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37D3DA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6B4002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277682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69E3AE2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5E9D167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B73963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2C56A4A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1B37BB4A" w14:textId="77777777" w:rsidTr="003612F8">
        <w:trPr>
          <w:trHeight w:val="126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E901F1C"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COORDINADORA ESPECIALIZADA / COORDINADOR ESPECIALIZADO</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0640DA" w14:textId="17542F61"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6,055.57 </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F2B035" w14:textId="0A3674D5"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13,152.05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5E9FE5" w14:textId="7E37A75C"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28E856" w14:textId="33AAD2CA"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660468" w14:textId="06E6178F"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19,207.62 </w:t>
            </w:r>
          </w:p>
        </w:tc>
        <w:tc>
          <w:tcPr>
            <w:tcW w:w="11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C3E977" w14:textId="3D8255DF"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2,456.62 </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E0525A" w14:textId="2515E871"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573.30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C3EB30" w14:textId="40884AE4"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3,029.92 </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225586" w14:textId="76CD1066"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16,177.70 </w:t>
            </w:r>
          </w:p>
        </w:tc>
      </w:tr>
      <w:tr w:rsidR="00723F6A" w:rsidRPr="003612F8" w14:paraId="61494B4F"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418D5E8" w14:textId="3D896D2C"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SUPERVISORA C/ SUPERVISIOR A</w:t>
            </w:r>
          </w:p>
        </w:tc>
        <w:tc>
          <w:tcPr>
            <w:tcW w:w="1276" w:type="dxa"/>
            <w:vMerge/>
            <w:tcBorders>
              <w:top w:val="nil"/>
              <w:left w:val="single" w:sz="4" w:space="0" w:color="auto"/>
              <w:bottom w:val="single" w:sz="4" w:space="0" w:color="000000"/>
              <w:right w:val="single" w:sz="4" w:space="0" w:color="auto"/>
            </w:tcBorders>
            <w:vAlign w:val="center"/>
            <w:hideMark/>
          </w:tcPr>
          <w:p w14:paraId="07D2FED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44869A7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AE017A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1F82E6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2918B28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3385DD1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317F38A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8AD708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30C3C42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15474C55" w14:textId="77777777" w:rsidTr="003612F8">
        <w:trPr>
          <w:trHeight w:val="1016"/>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3DAFD8D"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lastRenderedPageBreak/>
              <w:t>SUPERVISORA DE EMERGENCIAS A/ SUPERVISOR DE EMERGENCIAS A</w:t>
            </w:r>
          </w:p>
        </w:tc>
        <w:tc>
          <w:tcPr>
            <w:tcW w:w="1276" w:type="dxa"/>
            <w:vMerge/>
            <w:tcBorders>
              <w:top w:val="nil"/>
              <w:left w:val="single" w:sz="4" w:space="0" w:color="auto"/>
              <w:bottom w:val="single" w:sz="4" w:space="0" w:color="000000"/>
              <w:right w:val="single" w:sz="4" w:space="0" w:color="auto"/>
            </w:tcBorders>
            <w:vAlign w:val="center"/>
            <w:hideMark/>
          </w:tcPr>
          <w:p w14:paraId="133DDAA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46F8DBC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4144F3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A2FB65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0373EF4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11AEE99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7E44BA5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DADB66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7C3B981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1E05B0EC" w14:textId="77777777" w:rsidTr="003612F8">
        <w:trPr>
          <w:trHeight w:val="70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B480A8E"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lastRenderedPageBreak/>
              <w:t>INSPECTORA VIA PUBLICA A/INSPECTOR VIA PUBLICA A</w:t>
            </w:r>
          </w:p>
        </w:tc>
        <w:tc>
          <w:tcPr>
            <w:tcW w:w="1276" w:type="dxa"/>
            <w:vMerge/>
            <w:tcBorders>
              <w:top w:val="nil"/>
              <w:left w:val="single" w:sz="4" w:space="0" w:color="auto"/>
              <w:bottom w:val="single" w:sz="4" w:space="0" w:color="000000"/>
              <w:right w:val="single" w:sz="4" w:space="0" w:color="auto"/>
            </w:tcBorders>
            <w:vAlign w:val="center"/>
            <w:hideMark/>
          </w:tcPr>
          <w:p w14:paraId="45C9D3D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6AD0821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C1BCC4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177A51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60453A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7F09ABF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311635F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C1FF58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311C195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2B3B9CF2" w14:textId="77777777" w:rsidTr="003612F8">
        <w:trPr>
          <w:trHeight w:val="97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B6100AF"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INSPECTORA DE NORMATIVIDAD A/INSPECTOR DE NORMATIVIDAD A</w:t>
            </w:r>
          </w:p>
        </w:tc>
        <w:tc>
          <w:tcPr>
            <w:tcW w:w="1276" w:type="dxa"/>
            <w:vMerge/>
            <w:tcBorders>
              <w:top w:val="nil"/>
              <w:left w:val="single" w:sz="4" w:space="0" w:color="auto"/>
              <w:bottom w:val="single" w:sz="4" w:space="0" w:color="000000"/>
              <w:right w:val="single" w:sz="4" w:space="0" w:color="auto"/>
            </w:tcBorders>
            <w:vAlign w:val="center"/>
            <w:hideMark/>
          </w:tcPr>
          <w:p w14:paraId="3364273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2440790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870403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55D223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40F5E7A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34C4C57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7BD7365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A4DCEC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660364B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659C3836"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900A8F0"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MEDICA JUSTICIA CIVICA A/ MEDICO JUSTICIA CIVICA A</w:t>
            </w:r>
          </w:p>
        </w:tc>
        <w:tc>
          <w:tcPr>
            <w:tcW w:w="1276" w:type="dxa"/>
            <w:vMerge/>
            <w:tcBorders>
              <w:top w:val="nil"/>
              <w:left w:val="single" w:sz="4" w:space="0" w:color="auto"/>
              <w:bottom w:val="single" w:sz="4" w:space="0" w:color="000000"/>
              <w:right w:val="single" w:sz="4" w:space="0" w:color="auto"/>
            </w:tcBorders>
            <w:vAlign w:val="center"/>
            <w:hideMark/>
          </w:tcPr>
          <w:p w14:paraId="195DBB6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3BEC464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251BB8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49530A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2A77FFB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589AA84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4037D6C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938A38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4CE76F0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7959818A" w14:textId="77777777" w:rsidTr="003612F8">
        <w:trPr>
          <w:trHeight w:val="697"/>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5255E70"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PSICOLOGA JUSTICIA CIVICA A/ PSICOLOGO JUSTICIA CIVICA A</w:t>
            </w:r>
          </w:p>
        </w:tc>
        <w:tc>
          <w:tcPr>
            <w:tcW w:w="1276" w:type="dxa"/>
            <w:vMerge/>
            <w:tcBorders>
              <w:top w:val="nil"/>
              <w:left w:val="single" w:sz="4" w:space="0" w:color="auto"/>
              <w:bottom w:val="single" w:sz="4" w:space="0" w:color="000000"/>
              <w:right w:val="single" w:sz="4" w:space="0" w:color="auto"/>
            </w:tcBorders>
            <w:vAlign w:val="center"/>
            <w:hideMark/>
          </w:tcPr>
          <w:p w14:paraId="75A4BAF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4BA56C1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431CBB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561C96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33787A0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2FEDC02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4EF048D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327494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4534101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479C6C6E" w14:textId="77777777" w:rsidTr="003612F8">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9CB86C3"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DELEGADA / DELEGADO</w:t>
            </w:r>
          </w:p>
        </w:tc>
        <w:tc>
          <w:tcPr>
            <w:tcW w:w="1276" w:type="dxa"/>
            <w:vMerge/>
            <w:tcBorders>
              <w:top w:val="nil"/>
              <w:left w:val="single" w:sz="4" w:space="0" w:color="auto"/>
              <w:bottom w:val="single" w:sz="4" w:space="0" w:color="000000"/>
              <w:right w:val="single" w:sz="4" w:space="0" w:color="auto"/>
            </w:tcBorders>
            <w:vAlign w:val="center"/>
            <w:hideMark/>
          </w:tcPr>
          <w:p w14:paraId="0FFDDBF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18EBF5E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F44BB9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ADC62B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3C3294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2113176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7475B47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2982DB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031E973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258708BE" w14:textId="77777777" w:rsidTr="003612F8">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6F88211"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SUPERVISORA DE RIESGOS A/SUPERVISOR DE RIESGOS A</w:t>
            </w:r>
          </w:p>
        </w:tc>
        <w:tc>
          <w:tcPr>
            <w:tcW w:w="1276" w:type="dxa"/>
            <w:vMerge/>
            <w:tcBorders>
              <w:top w:val="nil"/>
              <w:left w:val="single" w:sz="4" w:space="0" w:color="auto"/>
              <w:bottom w:val="single" w:sz="4" w:space="0" w:color="000000"/>
              <w:right w:val="single" w:sz="4" w:space="0" w:color="auto"/>
            </w:tcBorders>
            <w:vAlign w:val="center"/>
            <w:hideMark/>
          </w:tcPr>
          <w:p w14:paraId="16A2A94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7945FB1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CBE6E7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0A054E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21E5BF9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05F3DB0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7725577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E9A5FB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3356D71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45E52B9C"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8672402"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COORDINADORA TÉCNICA / COORDINADOR TÉCNICO</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DD4967" w14:textId="44329D12"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6,055.57 </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55C4BE" w14:textId="49832F2E"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9,180.75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697C12" w14:textId="44DFB3C2"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C9B094" w14:textId="7CCF7D72"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880924" w14:textId="1A2F3561"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15,236.32 </w:t>
            </w:r>
          </w:p>
        </w:tc>
        <w:tc>
          <w:tcPr>
            <w:tcW w:w="11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D368B8" w14:textId="5AAD8463"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1,610.05 </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652EFE" w14:textId="765B3BAD"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446.94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C87913" w14:textId="09BCD110"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2,056.99 </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D9AD95" w14:textId="2938A6A6"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13,179.33 </w:t>
            </w:r>
          </w:p>
        </w:tc>
      </w:tr>
      <w:tr w:rsidR="00723F6A" w:rsidRPr="003612F8" w14:paraId="1F63FE44"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3C6CA87"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SUPERVISORA B/SUPERVISOR B</w:t>
            </w:r>
          </w:p>
        </w:tc>
        <w:tc>
          <w:tcPr>
            <w:tcW w:w="1276" w:type="dxa"/>
            <w:vMerge/>
            <w:tcBorders>
              <w:top w:val="nil"/>
              <w:left w:val="single" w:sz="4" w:space="0" w:color="auto"/>
              <w:bottom w:val="single" w:sz="4" w:space="0" w:color="000000"/>
              <w:right w:val="single" w:sz="4" w:space="0" w:color="auto"/>
            </w:tcBorders>
            <w:vAlign w:val="center"/>
            <w:hideMark/>
          </w:tcPr>
          <w:p w14:paraId="7C54622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4C45519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A582AA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36A35B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C9BABE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5B1DE75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254130E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0FDD32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349A52B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3F2311D6" w14:textId="77777777" w:rsidTr="003612F8">
        <w:trPr>
          <w:trHeight w:val="1016"/>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A1E2AA1"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lastRenderedPageBreak/>
              <w:t>SUPERVISORA DE EMERGENCIAS B/SUPERVISOR DE EMERGENCIAS B</w:t>
            </w:r>
          </w:p>
        </w:tc>
        <w:tc>
          <w:tcPr>
            <w:tcW w:w="1276" w:type="dxa"/>
            <w:vMerge/>
            <w:tcBorders>
              <w:top w:val="nil"/>
              <w:left w:val="single" w:sz="4" w:space="0" w:color="auto"/>
              <w:bottom w:val="single" w:sz="4" w:space="0" w:color="000000"/>
              <w:right w:val="single" w:sz="4" w:space="0" w:color="auto"/>
            </w:tcBorders>
            <w:vAlign w:val="center"/>
            <w:hideMark/>
          </w:tcPr>
          <w:p w14:paraId="5256379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50A01C5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96BDFB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A724C7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DEC5B0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6F6D07A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44CBE2C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CC85E1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0DCE51C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58452662" w14:textId="77777777" w:rsidTr="003612F8">
        <w:trPr>
          <w:trHeight w:val="736"/>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F70057A"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lastRenderedPageBreak/>
              <w:t>INSPECTORA VIA PUBLICA B/INSPECTOR VIA PUBLICA B</w:t>
            </w:r>
          </w:p>
        </w:tc>
        <w:tc>
          <w:tcPr>
            <w:tcW w:w="1276" w:type="dxa"/>
            <w:vMerge/>
            <w:tcBorders>
              <w:top w:val="nil"/>
              <w:left w:val="single" w:sz="4" w:space="0" w:color="auto"/>
              <w:bottom w:val="single" w:sz="4" w:space="0" w:color="000000"/>
              <w:right w:val="single" w:sz="4" w:space="0" w:color="auto"/>
            </w:tcBorders>
            <w:vAlign w:val="center"/>
            <w:hideMark/>
          </w:tcPr>
          <w:p w14:paraId="478EDEC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4F0560B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C5D3AC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FA5CC4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6997DC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597C176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089AED3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A8C0BB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29A9203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72CB0DE2" w14:textId="77777777" w:rsidTr="003612F8">
        <w:trPr>
          <w:trHeight w:val="126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FDE5FFB"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INSPECTORA DE NORMATIVIDAD B/INSPECTOR DE NORMATIVIDAD B</w:t>
            </w:r>
          </w:p>
        </w:tc>
        <w:tc>
          <w:tcPr>
            <w:tcW w:w="1276" w:type="dxa"/>
            <w:vMerge/>
            <w:tcBorders>
              <w:top w:val="nil"/>
              <w:left w:val="single" w:sz="4" w:space="0" w:color="auto"/>
              <w:bottom w:val="single" w:sz="4" w:space="0" w:color="000000"/>
              <w:right w:val="single" w:sz="4" w:space="0" w:color="auto"/>
            </w:tcBorders>
            <w:vAlign w:val="center"/>
            <w:hideMark/>
          </w:tcPr>
          <w:p w14:paraId="41150CF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5F9FC92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FF3EFE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C48110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13C1AFF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0887F3E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62A439E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14E6F7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49162D0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23C27EFD"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2E07FD9"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CAJERA EMISOR B/CAJERO EMISOR B</w:t>
            </w:r>
          </w:p>
        </w:tc>
        <w:tc>
          <w:tcPr>
            <w:tcW w:w="1276" w:type="dxa"/>
            <w:vMerge/>
            <w:tcBorders>
              <w:top w:val="nil"/>
              <w:left w:val="single" w:sz="4" w:space="0" w:color="auto"/>
              <w:bottom w:val="single" w:sz="4" w:space="0" w:color="000000"/>
              <w:right w:val="single" w:sz="4" w:space="0" w:color="auto"/>
            </w:tcBorders>
            <w:vAlign w:val="center"/>
            <w:hideMark/>
          </w:tcPr>
          <w:p w14:paraId="2995A5A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6D00372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C50C44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187EF5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6F5412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19D26F7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390BAAF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FAA5AB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1566CC9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6FF265CF" w14:textId="77777777" w:rsidTr="003612F8">
        <w:trPr>
          <w:trHeight w:val="706"/>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78E7F1B"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MEDICA JUSTICIA CIVICA B/MEDICO JUSTICIA CIVICA B</w:t>
            </w:r>
          </w:p>
        </w:tc>
        <w:tc>
          <w:tcPr>
            <w:tcW w:w="1276" w:type="dxa"/>
            <w:vMerge/>
            <w:tcBorders>
              <w:top w:val="nil"/>
              <w:left w:val="single" w:sz="4" w:space="0" w:color="auto"/>
              <w:bottom w:val="single" w:sz="4" w:space="0" w:color="000000"/>
              <w:right w:val="single" w:sz="4" w:space="0" w:color="auto"/>
            </w:tcBorders>
            <w:vAlign w:val="center"/>
            <w:hideMark/>
          </w:tcPr>
          <w:p w14:paraId="30AF2EC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4BA2B82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C7F6F8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FE78E0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1415F0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73E7E60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2271CF2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324CED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361F75A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7DB4D20E" w14:textId="77777777" w:rsidTr="003612F8">
        <w:trPr>
          <w:trHeight w:val="583"/>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1389FA0"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PSICOLOGA JUSTICIA CIVICA B/PSICOLOGO JUSTICIA CIVICA B</w:t>
            </w:r>
          </w:p>
        </w:tc>
        <w:tc>
          <w:tcPr>
            <w:tcW w:w="1276" w:type="dxa"/>
            <w:vMerge/>
            <w:tcBorders>
              <w:top w:val="nil"/>
              <w:left w:val="single" w:sz="4" w:space="0" w:color="auto"/>
              <w:bottom w:val="single" w:sz="4" w:space="0" w:color="000000"/>
              <w:right w:val="single" w:sz="4" w:space="0" w:color="auto"/>
            </w:tcBorders>
            <w:vAlign w:val="center"/>
            <w:hideMark/>
          </w:tcPr>
          <w:p w14:paraId="3450867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1043EFD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9556FD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DB139D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1303DA2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15D59C5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3EDB344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A70977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4C6FF27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315E2799" w14:textId="77777777" w:rsidTr="003612F8">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CEB70B4"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SUPERVISORA DE RIESGOS B/SUPERVISOR DE RIESGOS B</w:t>
            </w:r>
          </w:p>
        </w:tc>
        <w:tc>
          <w:tcPr>
            <w:tcW w:w="1276" w:type="dxa"/>
            <w:vMerge/>
            <w:tcBorders>
              <w:top w:val="nil"/>
              <w:left w:val="single" w:sz="4" w:space="0" w:color="auto"/>
              <w:bottom w:val="single" w:sz="4" w:space="0" w:color="000000"/>
              <w:right w:val="single" w:sz="4" w:space="0" w:color="auto"/>
            </w:tcBorders>
            <w:vAlign w:val="center"/>
            <w:hideMark/>
          </w:tcPr>
          <w:p w14:paraId="0F4F688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746AEE2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53EE41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8C25BA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3428F5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5B8325D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514EE24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A4C64D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3FC6314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7F637E54"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421DD25"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JUEZA CALIFICADORA / JUEZ CALIFICADOR</w:t>
            </w:r>
          </w:p>
        </w:tc>
        <w:tc>
          <w:tcPr>
            <w:tcW w:w="1276" w:type="dxa"/>
            <w:tcBorders>
              <w:top w:val="nil"/>
              <w:left w:val="nil"/>
              <w:bottom w:val="single" w:sz="4" w:space="0" w:color="auto"/>
              <w:right w:val="single" w:sz="4" w:space="0" w:color="auto"/>
            </w:tcBorders>
            <w:shd w:val="clear" w:color="auto" w:fill="auto"/>
            <w:noWrap/>
            <w:vAlign w:val="center"/>
            <w:hideMark/>
          </w:tcPr>
          <w:p w14:paraId="222D8FA3" w14:textId="1A20B3FD"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4,816.24 </w:t>
            </w:r>
          </w:p>
        </w:tc>
        <w:tc>
          <w:tcPr>
            <w:tcW w:w="1843" w:type="dxa"/>
            <w:tcBorders>
              <w:top w:val="nil"/>
              <w:left w:val="nil"/>
              <w:bottom w:val="single" w:sz="4" w:space="0" w:color="auto"/>
              <w:right w:val="single" w:sz="4" w:space="0" w:color="auto"/>
            </w:tcBorders>
            <w:shd w:val="clear" w:color="auto" w:fill="auto"/>
            <w:noWrap/>
            <w:vAlign w:val="center"/>
            <w:hideMark/>
          </w:tcPr>
          <w:p w14:paraId="48EC26B9" w14:textId="369A24E0"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14,391.38 </w:t>
            </w:r>
          </w:p>
        </w:tc>
        <w:tc>
          <w:tcPr>
            <w:tcW w:w="1276" w:type="dxa"/>
            <w:tcBorders>
              <w:top w:val="nil"/>
              <w:left w:val="nil"/>
              <w:bottom w:val="single" w:sz="4" w:space="0" w:color="auto"/>
              <w:right w:val="single" w:sz="4" w:space="0" w:color="auto"/>
            </w:tcBorders>
            <w:shd w:val="clear" w:color="auto" w:fill="auto"/>
            <w:noWrap/>
            <w:vAlign w:val="center"/>
            <w:hideMark/>
          </w:tcPr>
          <w:p w14:paraId="26965E20" w14:textId="5A467799"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71A5C012" w14:textId="7B49E790"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14:paraId="7EC6798E" w14:textId="063A3F74"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19,207.62 </w:t>
            </w:r>
          </w:p>
        </w:tc>
        <w:tc>
          <w:tcPr>
            <w:tcW w:w="1111" w:type="dxa"/>
            <w:tcBorders>
              <w:top w:val="nil"/>
              <w:left w:val="nil"/>
              <w:bottom w:val="single" w:sz="4" w:space="0" w:color="auto"/>
              <w:right w:val="single" w:sz="4" w:space="0" w:color="auto"/>
            </w:tcBorders>
            <w:shd w:val="clear" w:color="auto" w:fill="auto"/>
            <w:noWrap/>
            <w:vAlign w:val="center"/>
            <w:hideMark/>
          </w:tcPr>
          <w:p w14:paraId="1F324914" w14:textId="4A71085B"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2,456.62 </w:t>
            </w:r>
          </w:p>
        </w:tc>
        <w:tc>
          <w:tcPr>
            <w:tcW w:w="1440" w:type="dxa"/>
            <w:tcBorders>
              <w:top w:val="nil"/>
              <w:left w:val="nil"/>
              <w:bottom w:val="single" w:sz="4" w:space="0" w:color="auto"/>
              <w:right w:val="single" w:sz="4" w:space="0" w:color="auto"/>
            </w:tcBorders>
            <w:shd w:val="clear" w:color="auto" w:fill="auto"/>
            <w:noWrap/>
            <w:vAlign w:val="center"/>
            <w:hideMark/>
          </w:tcPr>
          <w:p w14:paraId="672A4DEB" w14:textId="2AF3E98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573.30 </w:t>
            </w:r>
          </w:p>
        </w:tc>
        <w:tc>
          <w:tcPr>
            <w:tcW w:w="1276" w:type="dxa"/>
            <w:tcBorders>
              <w:top w:val="nil"/>
              <w:left w:val="nil"/>
              <w:bottom w:val="single" w:sz="4" w:space="0" w:color="auto"/>
              <w:right w:val="single" w:sz="4" w:space="0" w:color="auto"/>
            </w:tcBorders>
            <w:shd w:val="clear" w:color="auto" w:fill="auto"/>
            <w:noWrap/>
            <w:vAlign w:val="center"/>
            <w:hideMark/>
          </w:tcPr>
          <w:p w14:paraId="5CFC1F6A" w14:textId="7EF1CFF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3,029.92 </w:t>
            </w:r>
          </w:p>
        </w:tc>
        <w:tc>
          <w:tcPr>
            <w:tcW w:w="1559" w:type="dxa"/>
            <w:tcBorders>
              <w:top w:val="nil"/>
              <w:left w:val="nil"/>
              <w:bottom w:val="single" w:sz="4" w:space="0" w:color="auto"/>
              <w:right w:val="single" w:sz="4" w:space="0" w:color="auto"/>
            </w:tcBorders>
            <w:shd w:val="clear" w:color="auto" w:fill="auto"/>
            <w:noWrap/>
            <w:vAlign w:val="center"/>
            <w:hideMark/>
          </w:tcPr>
          <w:p w14:paraId="4F4E06B0" w14:textId="0AB8C95E"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16,177.70 </w:t>
            </w:r>
          </w:p>
        </w:tc>
      </w:tr>
      <w:tr w:rsidR="00723F6A" w:rsidRPr="003612F8" w14:paraId="5309F817" w14:textId="77777777" w:rsidTr="003612F8">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6F2480A"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ANALISTA A</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C27449" w14:textId="3EEB225F"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4,816.24 </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F3E764" w14:textId="554645DE"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8,132.30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00BD1F" w14:textId="430B18A1"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642748" w14:textId="2EB66D59"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43A08B" w14:textId="33EFD25D"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12,948.54 </w:t>
            </w:r>
          </w:p>
        </w:tc>
        <w:tc>
          <w:tcPr>
            <w:tcW w:w="11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72AE7E" w14:textId="02D08CAA"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1,200.08 </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9CF044" w14:textId="3A2EC7E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374.15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BA2808" w14:textId="3627D020"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1,574.23 </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9EB81D" w14:textId="28620D35"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11,374.31 </w:t>
            </w:r>
          </w:p>
        </w:tc>
      </w:tr>
      <w:tr w:rsidR="00723F6A" w:rsidRPr="003612F8" w14:paraId="119EF1D1"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07F761A"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SUPERVISORA C/SUPERVISOR C</w:t>
            </w:r>
          </w:p>
        </w:tc>
        <w:tc>
          <w:tcPr>
            <w:tcW w:w="1276" w:type="dxa"/>
            <w:vMerge/>
            <w:tcBorders>
              <w:top w:val="nil"/>
              <w:left w:val="single" w:sz="4" w:space="0" w:color="auto"/>
              <w:bottom w:val="single" w:sz="4" w:space="0" w:color="000000"/>
              <w:right w:val="single" w:sz="4" w:space="0" w:color="auto"/>
            </w:tcBorders>
            <w:vAlign w:val="center"/>
            <w:hideMark/>
          </w:tcPr>
          <w:p w14:paraId="74E2A4E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35DDFE0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066210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90E4AB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0454E5F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4805D60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22F1442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CCF818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5FA9D6B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46CFE0C3" w14:textId="77777777" w:rsidTr="003612F8">
        <w:trPr>
          <w:trHeight w:val="87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9AF8F68" w14:textId="3E52D725"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lastRenderedPageBreak/>
              <w:t>SUPERVISORA DE EMERGENCIAS C/ SUPERVISOR DE EMERGENCIAS C</w:t>
            </w:r>
          </w:p>
        </w:tc>
        <w:tc>
          <w:tcPr>
            <w:tcW w:w="1276" w:type="dxa"/>
            <w:vMerge/>
            <w:tcBorders>
              <w:top w:val="nil"/>
              <w:left w:val="single" w:sz="4" w:space="0" w:color="auto"/>
              <w:bottom w:val="single" w:sz="4" w:space="0" w:color="000000"/>
              <w:right w:val="single" w:sz="4" w:space="0" w:color="auto"/>
            </w:tcBorders>
            <w:vAlign w:val="center"/>
            <w:hideMark/>
          </w:tcPr>
          <w:p w14:paraId="7F1D504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229CFF1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BF4079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BD37EE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BB817F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407D4E5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2232CB4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1AE1A3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5F2FC61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3C47F5D9" w14:textId="77777777" w:rsidTr="003612F8">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FEE6259"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lastRenderedPageBreak/>
              <w:t>INSPECTORA VIA PUBLICA C/ INSPECTOR VIA PUBLICA C</w:t>
            </w:r>
          </w:p>
        </w:tc>
        <w:tc>
          <w:tcPr>
            <w:tcW w:w="1276" w:type="dxa"/>
            <w:vMerge/>
            <w:tcBorders>
              <w:top w:val="nil"/>
              <w:left w:val="single" w:sz="4" w:space="0" w:color="auto"/>
              <w:bottom w:val="single" w:sz="4" w:space="0" w:color="000000"/>
              <w:right w:val="single" w:sz="4" w:space="0" w:color="auto"/>
            </w:tcBorders>
            <w:vAlign w:val="center"/>
            <w:hideMark/>
          </w:tcPr>
          <w:p w14:paraId="673FAB1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1092E15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DDB1CC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9EC8A5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282EE9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0406D97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15D0705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872542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55125B5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7C51BE0E" w14:textId="77777777" w:rsidTr="003612F8">
        <w:trPr>
          <w:trHeight w:val="972"/>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FAF515C"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INSPECTORA DE NORMATIVIDAD C/ INSPECTOR DE NORMATIVIDAD C</w:t>
            </w:r>
          </w:p>
        </w:tc>
        <w:tc>
          <w:tcPr>
            <w:tcW w:w="1276" w:type="dxa"/>
            <w:vMerge/>
            <w:tcBorders>
              <w:top w:val="nil"/>
              <w:left w:val="single" w:sz="4" w:space="0" w:color="auto"/>
              <w:bottom w:val="single" w:sz="4" w:space="0" w:color="000000"/>
              <w:right w:val="single" w:sz="4" w:space="0" w:color="auto"/>
            </w:tcBorders>
            <w:vAlign w:val="center"/>
            <w:hideMark/>
          </w:tcPr>
          <w:p w14:paraId="73D113D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36F3A5C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C2CA36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784AE6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822BFE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482862F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5068C4F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E58220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761E1D2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44927744" w14:textId="77777777" w:rsidTr="003612F8">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6F50B35"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CAJERA C/ CAJERO C</w:t>
            </w:r>
          </w:p>
        </w:tc>
        <w:tc>
          <w:tcPr>
            <w:tcW w:w="1276" w:type="dxa"/>
            <w:vMerge/>
            <w:tcBorders>
              <w:top w:val="nil"/>
              <w:left w:val="single" w:sz="4" w:space="0" w:color="auto"/>
              <w:bottom w:val="single" w:sz="4" w:space="0" w:color="000000"/>
              <w:right w:val="single" w:sz="4" w:space="0" w:color="auto"/>
            </w:tcBorders>
            <w:vAlign w:val="center"/>
            <w:hideMark/>
          </w:tcPr>
          <w:p w14:paraId="61BBCE4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7CE5C52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5C91B9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F34797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B25F0D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7994B9D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59AB9D8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7C6B46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0D02EED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26A8A4F7" w14:textId="77777777" w:rsidTr="003612F8">
        <w:trPr>
          <w:trHeight w:val="51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1F64385"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CAJERA EMISOR C/ CAJERO EMISOR C</w:t>
            </w:r>
          </w:p>
        </w:tc>
        <w:tc>
          <w:tcPr>
            <w:tcW w:w="1276" w:type="dxa"/>
            <w:vMerge/>
            <w:tcBorders>
              <w:top w:val="nil"/>
              <w:left w:val="single" w:sz="4" w:space="0" w:color="auto"/>
              <w:bottom w:val="single" w:sz="4" w:space="0" w:color="000000"/>
              <w:right w:val="single" w:sz="4" w:space="0" w:color="auto"/>
            </w:tcBorders>
            <w:vAlign w:val="center"/>
            <w:hideMark/>
          </w:tcPr>
          <w:p w14:paraId="1F891AA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69D09AF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2D5B9D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C474B3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361D5C3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1F6795A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63E5022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39188B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61376EF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35890A30" w14:textId="77777777" w:rsidTr="003612F8">
        <w:trPr>
          <w:trHeight w:val="559"/>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ECD6A27"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RADIOPERADORA C/ RADIOPERADOR C</w:t>
            </w:r>
          </w:p>
        </w:tc>
        <w:tc>
          <w:tcPr>
            <w:tcW w:w="1276" w:type="dxa"/>
            <w:vMerge/>
            <w:tcBorders>
              <w:top w:val="nil"/>
              <w:left w:val="single" w:sz="4" w:space="0" w:color="auto"/>
              <w:bottom w:val="single" w:sz="4" w:space="0" w:color="000000"/>
              <w:right w:val="single" w:sz="4" w:space="0" w:color="auto"/>
            </w:tcBorders>
            <w:vAlign w:val="center"/>
            <w:hideMark/>
          </w:tcPr>
          <w:p w14:paraId="196E2C8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32AE8F5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DBD7F6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9CC7B5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4A5716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69FD703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3AC6ACF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2E7834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36A365E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77ED744C" w14:textId="77777777" w:rsidTr="003612F8">
        <w:trPr>
          <w:trHeight w:val="411"/>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558A0E9"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JARDINERA C/ JARDINERO C</w:t>
            </w:r>
          </w:p>
        </w:tc>
        <w:tc>
          <w:tcPr>
            <w:tcW w:w="1276" w:type="dxa"/>
            <w:vMerge/>
            <w:tcBorders>
              <w:top w:val="nil"/>
              <w:left w:val="single" w:sz="4" w:space="0" w:color="auto"/>
              <w:bottom w:val="single" w:sz="4" w:space="0" w:color="000000"/>
              <w:right w:val="single" w:sz="4" w:space="0" w:color="auto"/>
            </w:tcBorders>
            <w:vAlign w:val="center"/>
            <w:hideMark/>
          </w:tcPr>
          <w:p w14:paraId="142203C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77F8C4A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D9D648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A2686D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310440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520F349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2C61293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67640A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219BFAB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096A6580"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B938E8E"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DEFENSORA JUZGADOS C/ DEFENSOR JUZGADOS C</w:t>
            </w:r>
          </w:p>
        </w:tc>
        <w:tc>
          <w:tcPr>
            <w:tcW w:w="1276" w:type="dxa"/>
            <w:vMerge/>
            <w:tcBorders>
              <w:top w:val="nil"/>
              <w:left w:val="single" w:sz="4" w:space="0" w:color="auto"/>
              <w:bottom w:val="single" w:sz="4" w:space="0" w:color="000000"/>
              <w:right w:val="single" w:sz="4" w:space="0" w:color="auto"/>
            </w:tcBorders>
            <w:vAlign w:val="center"/>
            <w:hideMark/>
          </w:tcPr>
          <w:p w14:paraId="16D0BCA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60E2D94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9B6DEA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78950C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69EE1DC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6EF9D3A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013A996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01A9F5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5860820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71A75810"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1C49021"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MEDICA JUSTICIA CIVICA C/ MEDICO JUSTICIA CIVICA C</w:t>
            </w:r>
          </w:p>
        </w:tc>
        <w:tc>
          <w:tcPr>
            <w:tcW w:w="1276" w:type="dxa"/>
            <w:vMerge/>
            <w:tcBorders>
              <w:top w:val="nil"/>
              <w:left w:val="single" w:sz="4" w:space="0" w:color="auto"/>
              <w:bottom w:val="single" w:sz="4" w:space="0" w:color="000000"/>
              <w:right w:val="single" w:sz="4" w:space="0" w:color="auto"/>
            </w:tcBorders>
            <w:vAlign w:val="center"/>
            <w:hideMark/>
          </w:tcPr>
          <w:p w14:paraId="7CDA176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55C0CD5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09182D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955CAA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B4C19E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318A4CF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21B88E3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0344A3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3110EED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2C5B6212" w14:textId="77777777" w:rsidTr="003612F8">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BEA533A"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PSICOLOGA JUSTICIA CIVICA C/ PSICOLOGO JUSTICIA CIVICA C</w:t>
            </w:r>
          </w:p>
        </w:tc>
        <w:tc>
          <w:tcPr>
            <w:tcW w:w="1276" w:type="dxa"/>
            <w:vMerge/>
            <w:tcBorders>
              <w:top w:val="nil"/>
              <w:left w:val="single" w:sz="4" w:space="0" w:color="auto"/>
              <w:bottom w:val="single" w:sz="4" w:space="0" w:color="000000"/>
              <w:right w:val="single" w:sz="4" w:space="0" w:color="auto"/>
            </w:tcBorders>
            <w:vAlign w:val="center"/>
            <w:hideMark/>
          </w:tcPr>
          <w:p w14:paraId="2787A3D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19A4A1A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BD97E5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1D1D70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2A33238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06E7A34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7F709AF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DF5AEF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75467DF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280DC1E7" w14:textId="77777777" w:rsidTr="003612F8">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8CE1166"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lastRenderedPageBreak/>
              <w:t>SUPERVISORA DE RIESGOS C/ SUPERVISOR DE RIESGOS C</w:t>
            </w:r>
          </w:p>
        </w:tc>
        <w:tc>
          <w:tcPr>
            <w:tcW w:w="1276" w:type="dxa"/>
            <w:vMerge/>
            <w:tcBorders>
              <w:top w:val="nil"/>
              <w:left w:val="single" w:sz="4" w:space="0" w:color="auto"/>
              <w:bottom w:val="single" w:sz="4" w:space="0" w:color="000000"/>
              <w:right w:val="single" w:sz="4" w:space="0" w:color="auto"/>
            </w:tcBorders>
            <w:vAlign w:val="center"/>
            <w:hideMark/>
          </w:tcPr>
          <w:p w14:paraId="247E4D2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1C617AA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2AB0AB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6C71B9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2F798B0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64D66C7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110C1FE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930680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711404E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11CBDA27" w14:textId="77777777" w:rsidTr="003612F8">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2D4919C"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lastRenderedPageBreak/>
              <w:t>ANALISTA B / AUXILIAR</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E2ED95" w14:textId="4FD7669C"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4,816.24 </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C133C9" w14:textId="2A9A2103"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4,296.26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EC8AE0" w14:textId="4337DA6C"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987995" w14:textId="6A0958BD"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7D2A8A" w14:textId="2F2529A8"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9,112.50 </w:t>
            </w:r>
          </w:p>
        </w:tc>
        <w:tc>
          <w:tcPr>
            <w:tcW w:w="11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D5A8B5" w14:textId="69F5BA1A"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678.48 </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B5E08D" w14:textId="6689F283"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252.10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744EEC" w14:textId="53209D24"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930.57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049B6F" w14:textId="2E8EAFB1"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8,181.93 </w:t>
            </w:r>
          </w:p>
        </w:tc>
      </w:tr>
      <w:tr w:rsidR="00723F6A" w:rsidRPr="003612F8" w14:paraId="2C1DDF29" w14:textId="77777777" w:rsidTr="003612F8">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47CC223"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SECRETARIA DE JUZGADO / SECRETARIO DE JUZGADO</w:t>
            </w:r>
          </w:p>
        </w:tc>
        <w:tc>
          <w:tcPr>
            <w:tcW w:w="1276" w:type="dxa"/>
            <w:vMerge/>
            <w:tcBorders>
              <w:top w:val="nil"/>
              <w:left w:val="single" w:sz="4" w:space="0" w:color="auto"/>
              <w:bottom w:val="single" w:sz="4" w:space="0" w:color="000000"/>
              <w:right w:val="single" w:sz="4" w:space="0" w:color="auto"/>
            </w:tcBorders>
            <w:vAlign w:val="center"/>
            <w:hideMark/>
          </w:tcPr>
          <w:p w14:paraId="5130ACD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536415D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1A7A3F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74AFF8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33A612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21ADA6A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1DDE2E6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FA6FCE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4423CA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64B70A5B"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106F18D"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DEFENSORA JUZGADOS D/ DEFENSOR JUZGADOS D</w:t>
            </w:r>
          </w:p>
        </w:tc>
        <w:tc>
          <w:tcPr>
            <w:tcW w:w="1276" w:type="dxa"/>
            <w:vMerge/>
            <w:tcBorders>
              <w:top w:val="nil"/>
              <w:left w:val="single" w:sz="4" w:space="0" w:color="auto"/>
              <w:bottom w:val="single" w:sz="4" w:space="0" w:color="000000"/>
              <w:right w:val="single" w:sz="4" w:space="0" w:color="auto"/>
            </w:tcBorders>
            <w:vAlign w:val="center"/>
            <w:hideMark/>
          </w:tcPr>
          <w:p w14:paraId="526D76E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4C775D1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A3B787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689A57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199E2C4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6414D26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0DD82E2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9706B1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28C9E73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0D29E0D4" w14:textId="77777777" w:rsidTr="003612F8">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D1530CE"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ALCAIDE</w:t>
            </w:r>
          </w:p>
        </w:tc>
        <w:tc>
          <w:tcPr>
            <w:tcW w:w="1276" w:type="dxa"/>
            <w:vMerge/>
            <w:tcBorders>
              <w:top w:val="nil"/>
              <w:left w:val="single" w:sz="4" w:space="0" w:color="auto"/>
              <w:bottom w:val="single" w:sz="4" w:space="0" w:color="000000"/>
              <w:right w:val="single" w:sz="4" w:space="0" w:color="auto"/>
            </w:tcBorders>
            <w:vAlign w:val="center"/>
            <w:hideMark/>
          </w:tcPr>
          <w:p w14:paraId="10FE305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0290795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B8B668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DEA23A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0A6705A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2D50A9C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0A8E873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8E64B3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5DFFE4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3B6B40B0"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AA2D6FF" w14:textId="22B732C0"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SUPERVISORA D/ SUPERVISOR D</w:t>
            </w:r>
          </w:p>
        </w:tc>
        <w:tc>
          <w:tcPr>
            <w:tcW w:w="1276" w:type="dxa"/>
            <w:vMerge/>
            <w:tcBorders>
              <w:top w:val="nil"/>
              <w:left w:val="single" w:sz="4" w:space="0" w:color="auto"/>
              <w:bottom w:val="single" w:sz="4" w:space="0" w:color="000000"/>
              <w:right w:val="single" w:sz="4" w:space="0" w:color="auto"/>
            </w:tcBorders>
            <w:vAlign w:val="center"/>
            <w:hideMark/>
          </w:tcPr>
          <w:p w14:paraId="741EAE0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580747F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A61A21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E93CC0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0708196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5CC3D9B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6085068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A57F48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4B4BF10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0ED2FFD6" w14:textId="77777777" w:rsidTr="003612F8">
        <w:trPr>
          <w:trHeight w:val="1004"/>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C9D65EC" w14:textId="757744B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SUPERVISORA DE EMERGENCIAS D/ SUPERVISOR DE EMERGENCIAS D</w:t>
            </w:r>
          </w:p>
        </w:tc>
        <w:tc>
          <w:tcPr>
            <w:tcW w:w="1276" w:type="dxa"/>
            <w:vMerge/>
            <w:tcBorders>
              <w:top w:val="nil"/>
              <w:left w:val="single" w:sz="4" w:space="0" w:color="auto"/>
              <w:bottom w:val="single" w:sz="4" w:space="0" w:color="000000"/>
              <w:right w:val="single" w:sz="4" w:space="0" w:color="auto"/>
            </w:tcBorders>
            <w:vAlign w:val="center"/>
            <w:hideMark/>
          </w:tcPr>
          <w:p w14:paraId="5D5BDB3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27F6781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56A0EC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0C4DA6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AFA940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5A0DB3B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5AB5931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2D9622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689748D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5D30ACDC" w14:textId="77777777" w:rsidTr="003612F8">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FAD6C0A"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INSPECTORA VIA PUBLICA D/INSPECTOR VIA PUBLICA D</w:t>
            </w:r>
          </w:p>
        </w:tc>
        <w:tc>
          <w:tcPr>
            <w:tcW w:w="1276" w:type="dxa"/>
            <w:vMerge/>
            <w:tcBorders>
              <w:top w:val="nil"/>
              <w:left w:val="single" w:sz="4" w:space="0" w:color="auto"/>
              <w:bottom w:val="single" w:sz="4" w:space="0" w:color="000000"/>
              <w:right w:val="single" w:sz="4" w:space="0" w:color="auto"/>
            </w:tcBorders>
            <w:vAlign w:val="center"/>
            <w:hideMark/>
          </w:tcPr>
          <w:p w14:paraId="4B16976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3CBBD14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C57FF0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6DFD43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3DDE51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22A9FD9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6E72751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802575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4CDD346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11D1B712" w14:textId="77777777" w:rsidTr="003612F8">
        <w:trPr>
          <w:trHeight w:val="126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F645268"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INSPECTORA DE NORMATIVIDAD D/INSPECTOR DE NORMATIVIDAD D</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BA3B7F" w14:textId="4311C955"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4,816.24 </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893734" w14:textId="022A86FA"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4,296.26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1784FB" w14:textId="23ED1880"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5568C7" w14:textId="59AAF661"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A15ABB" w14:textId="0FC2AC45"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9,112.50 </w:t>
            </w:r>
          </w:p>
        </w:tc>
        <w:tc>
          <w:tcPr>
            <w:tcW w:w="11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2299DD" w14:textId="2E03C8A3"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678.48 </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759CA2" w14:textId="7A361F48"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252.10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06DB86" w14:textId="215F794E"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930.57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209A71" w14:textId="2D47F296"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8,181.93 </w:t>
            </w:r>
          </w:p>
        </w:tc>
      </w:tr>
      <w:tr w:rsidR="00723F6A" w:rsidRPr="003612F8" w14:paraId="1AC5D208" w14:textId="77777777" w:rsidTr="003612F8">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568F519"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lastRenderedPageBreak/>
              <w:t>SUPERVISORA DE RIESGOS D/ SUPERVISOR DE RIESGOS D</w:t>
            </w:r>
          </w:p>
        </w:tc>
        <w:tc>
          <w:tcPr>
            <w:tcW w:w="1276" w:type="dxa"/>
            <w:vMerge/>
            <w:tcBorders>
              <w:top w:val="nil"/>
              <w:left w:val="single" w:sz="4" w:space="0" w:color="auto"/>
              <w:bottom w:val="single" w:sz="4" w:space="0" w:color="000000"/>
              <w:right w:val="single" w:sz="4" w:space="0" w:color="auto"/>
            </w:tcBorders>
            <w:vAlign w:val="center"/>
            <w:hideMark/>
          </w:tcPr>
          <w:p w14:paraId="168F857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1B0007B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B34B70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05E15D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147940B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0AB44AE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41AA500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DCC89F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6AD57A6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69D4AEF9" w14:textId="77777777" w:rsidTr="003612F8">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2174643"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lastRenderedPageBreak/>
              <w:t>CAJERA D/ CAJERO D</w:t>
            </w:r>
          </w:p>
        </w:tc>
        <w:tc>
          <w:tcPr>
            <w:tcW w:w="1276" w:type="dxa"/>
            <w:vMerge/>
            <w:tcBorders>
              <w:top w:val="nil"/>
              <w:left w:val="single" w:sz="4" w:space="0" w:color="auto"/>
              <w:bottom w:val="single" w:sz="4" w:space="0" w:color="000000"/>
              <w:right w:val="single" w:sz="4" w:space="0" w:color="auto"/>
            </w:tcBorders>
            <w:vAlign w:val="center"/>
            <w:hideMark/>
          </w:tcPr>
          <w:p w14:paraId="41EF4B8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1430ABE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A3F38B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66FE47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1D9C086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05FB8EE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1EA6A0F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97AFF0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E965F5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3CA5CBF3"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F4977FA"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CAJERA EMISOR D/ CAJERO EMISOR D</w:t>
            </w:r>
          </w:p>
        </w:tc>
        <w:tc>
          <w:tcPr>
            <w:tcW w:w="1276" w:type="dxa"/>
            <w:vMerge/>
            <w:tcBorders>
              <w:top w:val="nil"/>
              <w:left w:val="single" w:sz="4" w:space="0" w:color="auto"/>
              <w:bottom w:val="single" w:sz="4" w:space="0" w:color="000000"/>
              <w:right w:val="single" w:sz="4" w:space="0" w:color="auto"/>
            </w:tcBorders>
            <w:vAlign w:val="center"/>
            <w:hideMark/>
          </w:tcPr>
          <w:p w14:paraId="608C6C6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0627FA0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6AE7D2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F04595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4E481C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5D54607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0905FB5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5881C5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11B3E00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6F555D40"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F8E0298"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RADIOPERADORA D/ RADIOPERADOR D</w:t>
            </w:r>
          </w:p>
        </w:tc>
        <w:tc>
          <w:tcPr>
            <w:tcW w:w="1276" w:type="dxa"/>
            <w:vMerge/>
            <w:tcBorders>
              <w:top w:val="nil"/>
              <w:left w:val="single" w:sz="4" w:space="0" w:color="auto"/>
              <w:bottom w:val="single" w:sz="4" w:space="0" w:color="000000"/>
              <w:right w:val="single" w:sz="4" w:space="0" w:color="auto"/>
            </w:tcBorders>
            <w:vAlign w:val="center"/>
            <w:hideMark/>
          </w:tcPr>
          <w:p w14:paraId="4606487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7A17403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90689C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AE008A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3FB9EB4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5A84DEF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366B469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C80991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C7D55E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28BC21E9"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8E75477"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JARDINERA D/JARDINERO D</w:t>
            </w:r>
          </w:p>
        </w:tc>
        <w:tc>
          <w:tcPr>
            <w:tcW w:w="1276" w:type="dxa"/>
            <w:vMerge/>
            <w:tcBorders>
              <w:top w:val="nil"/>
              <w:left w:val="single" w:sz="4" w:space="0" w:color="auto"/>
              <w:bottom w:val="single" w:sz="4" w:space="0" w:color="000000"/>
              <w:right w:val="single" w:sz="4" w:space="0" w:color="auto"/>
            </w:tcBorders>
            <w:vAlign w:val="center"/>
            <w:hideMark/>
          </w:tcPr>
          <w:p w14:paraId="1DA0289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24419D5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43D075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44E6E9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3FF476B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207BDDC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4AF78F6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6445AA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756670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397DFEC8" w14:textId="77777777" w:rsidTr="003612F8">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46DA65C"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MUSICO</w:t>
            </w:r>
          </w:p>
        </w:tc>
        <w:tc>
          <w:tcPr>
            <w:tcW w:w="1276" w:type="dxa"/>
            <w:vMerge/>
            <w:tcBorders>
              <w:top w:val="nil"/>
              <w:left w:val="single" w:sz="4" w:space="0" w:color="auto"/>
              <w:bottom w:val="single" w:sz="4" w:space="0" w:color="000000"/>
              <w:right w:val="single" w:sz="4" w:space="0" w:color="auto"/>
            </w:tcBorders>
            <w:vAlign w:val="center"/>
            <w:hideMark/>
          </w:tcPr>
          <w:p w14:paraId="0D93F28A"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7FCC46CF"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AC5799F"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4D79D81"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3EC24869"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3E60C939"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22146AD2"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452CF56"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7E8CFEF"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p>
        </w:tc>
      </w:tr>
    </w:tbl>
    <w:p w14:paraId="17AC1406" w14:textId="73ADC7A1" w:rsidR="00723F6A" w:rsidRDefault="00723F6A" w:rsidP="005F1F50">
      <w:pPr>
        <w:rPr>
          <w:rFonts w:ascii="Arial" w:eastAsia="Times New Roman" w:hAnsi="Arial" w:cs="Arial"/>
          <w:b/>
          <w:bCs/>
          <w:sz w:val="24"/>
          <w:szCs w:val="24"/>
          <w:lang w:eastAsia="es-MX"/>
        </w:rPr>
      </w:pPr>
    </w:p>
    <w:p w14:paraId="6CD0525D" w14:textId="0EF4A2C3" w:rsidR="003612F8" w:rsidRDefault="003612F8">
      <w:pPr>
        <w:rPr>
          <w:rFonts w:ascii="Arial" w:eastAsia="Times New Roman" w:hAnsi="Arial" w:cs="Arial"/>
          <w:b/>
          <w:bCs/>
          <w:sz w:val="24"/>
          <w:szCs w:val="24"/>
          <w:lang w:eastAsia="es-MX"/>
        </w:rPr>
      </w:pPr>
      <w:r>
        <w:rPr>
          <w:rFonts w:ascii="Arial" w:eastAsia="Times New Roman" w:hAnsi="Arial" w:cs="Arial"/>
          <w:b/>
          <w:bCs/>
          <w:sz w:val="24"/>
          <w:szCs w:val="24"/>
          <w:lang w:eastAsia="es-MX"/>
        </w:rPr>
        <w:br w:type="page"/>
      </w:r>
    </w:p>
    <w:p w14:paraId="5875190B" w14:textId="1E1A57F1" w:rsidR="005F1F50" w:rsidRDefault="005F1F50" w:rsidP="005F1F50">
      <w:pPr>
        <w:ind w:left="-567"/>
        <w:rPr>
          <w:rFonts w:ascii="Arial" w:hAnsi="Arial" w:cs="Arial"/>
          <w:b/>
          <w:sz w:val="24"/>
          <w:szCs w:val="24"/>
        </w:rPr>
      </w:pPr>
      <w:r w:rsidRPr="005F1F50">
        <w:rPr>
          <w:rFonts w:ascii="Arial" w:hAnsi="Arial" w:cs="Arial"/>
          <w:b/>
          <w:sz w:val="24"/>
          <w:szCs w:val="24"/>
        </w:rPr>
        <w:lastRenderedPageBreak/>
        <w:t>Cuadro 32. Desglose de remuneraciones del personal de confianza (Segunda Parte)</w:t>
      </w:r>
    </w:p>
    <w:tbl>
      <w:tblPr>
        <w:tblW w:w="14884" w:type="dxa"/>
        <w:tblInd w:w="-714" w:type="dxa"/>
        <w:tblLayout w:type="fixed"/>
        <w:tblCellMar>
          <w:left w:w="70" w:type="dxa"/>
          <w:right w:w="70" w:type="dxa"/>
        </w:tblCellMar>
        <w:tblLook w:val="04A0" w:firstRow="1" w:lastRow="0" w:firstColumn="1" w:lastColumn="0" w:noHBand="0" w:noVBand="1"/>
      </w:tblPr>
      <w:tblGrid>
        <w:gridCol w:w="2410"/>
        <w:gridCol w:w="1276"/>
        <w:gridCol w:w="1134"/>
        <w:gridCol w:w="1276"/>
        <w:gridCol w:w="1129"/>
        <w:gridCol w:w="1245"/>
        <w:gridCol w:w="1283"/>
        <w:gridCol w:w="1162"/>
        <w:gridCol w:w="1276"/>
        <w:gridCol w:w="1276"/>
        <w:gridCol w:w="1417"/>
      </w:tblGrid>
      <w:tr w:rsidR="00955742" w:rsidRPr="00955742" w14:paraId="6FDEA9AE" w14:textId="77777777" w:rsidTr="00D04B39">
        <w:trPr>
          <w:trHeight w:val="915"/>
          <w:tblHeader/>
        </w:trPr>
        <w:tc>
          <w:tcPr>
            <w:tcW w:w="2410" w:type="dxa"/>
            <w:vMerge w:val="restart"/>
            <w:tcBorders>
              <w:top w:val="single" w:sz="4" w:space="0" w:color="F2F2F2"/>
              <w:left w:val="single" w:sz="4" w:space="0" w:color="F2F2F2"/>
              <w:bottom w:val="single" w:sz="4" w:space="0" w:color="F2F2F2"/>
              <w:right w:val="single" w:sz="4" w:space="0" w:color="F2F2F2"/>
            </w:tcBorders>
            <w:shd w:val="clear" w:color="000000" w:fill="214061"/>
            <w:vAlign w:val="center"/>
            <w:hideMark/>
          </w:tcPr>
          <w:p w14:paraId="64E8803D" w14:textId="77777777" w:rsidR="00955742" w:rsidRPr="00955742" w:rsidRDefault="00955742" w:rsidP="00955742">
            <w:pPr>
              <w:spacing w:after="0" w:line="240" w:lineRule="auto"/>
              <w:jc w:val="center"/>
              <w:rPr>
                <w:rFonts w:ascii="Arial" w:eastAsia="Times New Roman" w:hAnsi="Arial" w:cs="Arial"/>
                <w:b/>
                <w:bCs/>
                <w:color w:val="FFFFFF"/>
                <w:sz w:val="20"/>
                <w:szCs w:val="20"/>
                <w:lang w:eastAsia="es-MX"/>
              </w:rPr>
            </w:pPr>
            <w:r w:rsidRPr="00955742">
              <w:rPr>
                <w:rFonts w:ascii="Arial" w:eastAsia="Times New Roman" w:hAnsi="Arial" w:cs="Arial"/>
                <w:b/>
                <w:bCs/>
                <w:color w:val="FFFFFF"/>
                <w:sz w:val="20"/>
                <w:szCs w:val="20"/>
                <w:lang w:eastAsia="es-MX"/>
              </w:rPr>
              <w:t>PUESTO NOMINAL</w:t>
            </w:r>
          </w:p>
        </w:tc>
        <w:tc>
          <w:tcPr>
            <w:tcW w:w="4815" w:type="dxa"/>
            <w:gridSpan w:val="4"/>
            <w:tcBorders>
              <w:top w:val="single" w:sz="4" w:space="0" w:color="F2F2F2"/>
              <w:left w:val="nil"/>
              <w:bottom w:val="single" w:sz="4" w:space="0" w:color="F2F2F2"/>
              <w:right w:val="single" w:sz="4" w:space="0" w:color="F2F2F2"/>
            </w:tcBorders>
            <w:shd w:val="clear" w:color="000000" w:fill="214061"/>
            <w:noWrap/>
            <w:vAlign w:val="center"/>
            <w:hideMark/>
          </w:tcPr>
          <w:p w14:paraId="468CA1BD" w14:textId="77777777" w:rsidR="00955742" w:rsidRPr="00955742" w:rsidRDefault="00955742" w:rsidP="00955742">
            <w:pPr>
              <w:spacing w:after="0" w:line="240" w:lineRule="auto"/>
              <w:jc w:val="center"/>
              <w:rPr>
                <w:rFonts w:ascii="Arial" w:eastAsia="Times New Roman" w:hAnsi="Arial" w:cs="Arial"/>
                <w:b/>
                <w:bCs/>
                <w:color w:val="FFFFFF"/>
                <w:sz w:val="20"/>
                <w:szCs w:val="20"/>
                <w:lang w:eastAsia="es-MX"/>
              </w:rPr>
            </w:pPr>
            <w:r w:rsidRPr="00955742">
              <w:rPr>
                <w:rFonts w:ascii="Arial" w:eastAsia="Times New Roman" w:hAnsi="Arial" w:cs="Arial"/>
                <w:b/>
                <w:bCs/>
                <w:color w:val="FFFFFF"/>
                <w:sz w:val="20"/>
                <w:szCs w:val="20"/>
                <w:lang w:eastAsia="es-MX"/>
              </w:rPr>
              <w:t xml:space="preserve">PRESTACIONES MAXIMAS </w:t>
            </w:r>
          </w:p>
        </w:tc>
        <w:tc>
          <w:tcPr>
            <w:tcW w:w="1245" w:type="dxa"/>
            <w:vMerge w:val="restart"/>
            <w:tcBorders>
              <w:top w:val="single" w:sz="4" w:space="0" w:color="F2F2F2"/>
              <w:left w:val="single" w:sz="4" w:space="0" w:color="F2F2F2"/>
              <w:bottom w:val="single" w:sz="4" w:space="0" w:color="F2F2F2"/>
              <w:right w:val="single" w:sz="4" w:space="0" w:color="F2F2F2"/>
            </w:tcBorders>
            <w:shd w:val="clear" w:color="000000" w:fill="214061"/>
            <w:vAlign w:val="center"/>
            <w:hideMark/>
          </w:tcPr>
          <w:p w14:paraId="1C25B9FC" w14:textId="3CC9AC8F" w:rsidR="00955742" w:rsidRPr="00955742" w:rsidRDefault="00955742" w:rsidP="00955742">
            <w:pPr>
              <w:spacing w:after="0" w:line="240" w:lineRule="auto"/>
              <w:jc w:val="center"/>
              <w:rPr>
                <w:rFonts w:ascii="Arial" w:eastAsia="Times New Roman" w:hAnsi="Arial" w:cs="Arial"/>
                <w:b/>
                <w:bCs/>
                <w:color w:val="FFFFFF"/>
                <w:sz w:val="20"/>
                <w:szCs w:val="20"/>
                <w:lang w:eastAsia="es-MX"/>
              </w:rPr>
            </w:pPr>
            <w:r w:rsidRPr="00955742">
              <w:rPr>
                <w:rFonts w:ascii="Arial" w:eastAsia="Times New Roman" w:hAnsi="Arial" w:cs="Arial"/>
                <w:b/>
                <w:bCs/>
                <w:color w:val="FFFFFF"/>
                <w:sz w:val="20"/>
                <w:szCs w:val="20"/>
                <w:lang w:eastAsia="es-MX"/>
              </w:rPr>
              <w:t>TOTAL PERCEP</w:t>
            </w:r>
            <w:r>
              <w:rPr>
                <w:rFonts w:ascii="Arial" w:eastAsia="Times New Roman" w:hAnsi="Arial" w:cs="Arial"/>
                <w:b/>
                <w:bCs/>
                <w:color w:val="FFFFFF"/>
                <w:sz w:val="20"/>
                <w:szCs w:val="20"/>
                <w:lang w:eastAsia="es-MX"/>
              </w:rPr>
              <w:t>-</w:t>
            </w:r>
            <w:r w:rsidRPr="00955742">
              <w:rPr>
                <w:rFonts w:ascii="Arial" w:eastAsia="Times New Roman" w:hAnsi="Arial" w:cs="Arial"/>
                <w:b/>
                <w:bCs/>
                <w:color w:val="FFFFFF"/>
                <w:sz w:val="20"/>
                <w:szCs w:val="20"/>
                <w:lang w:eastAsia="es-MX"/>
              </w:rPr>
              <w:t>CION</w:t>
            </w:r>
            <w:r>
              <w:rPr>
                <w:rFonts w:ascii="Arial" w:eastAsia="Times New Roman" w:hAnsi="Arial" w:cs="Arial"/>
                <w:b/>
                <w:bCs/>
                <w:color w:val="FFFFFF"/>
                <w:sz w:val="20"/>
                <w:szCs w:val="20"/>
                <w:lang w:eastAsia="es-MX"/>
              </w:rPr>
              <w:t xml:space="preserve"> </w:t>
            </w:r>
            <w:r w:rsidRPr="00955742">
              <w:rPr>
                <w:rFonts w:ascii="Arial" w:eastAsia="Times New Roman" w:hAnsi="Arial" w:cs="Arial"/>
                <w:b/>
                <w:bCs/>
                <w:color w:val="FFFFFF"/>
                <w:sz w:val="20"/>
                <w:szCs w:val="20"/>
                <w:lang w:eastAsia="es-MX"/>
              </w:rPr>
              <w:t>NETA DE LAS PRESTA</w:t>
            </w:r>
            <w:r>
              <w:rPr>
                <w:rFonts w:ascii="Arial" w:eastAsia="Times New Roman" w:hAnsi="Arial" w:cs="Arial"/>
                <w:b/>
                <w:bCs/>
                <w:color w:val="FFFFFF"/>
                <w:sz w:val="20"/>
                <w:szCs w:val="20"/>
                <w:lang w:eastAsia="es-MX"/>
              </w:rPr>
              <w:t>-</w:t>
            </w:r>
            <w:r w:rsidRPr="00955742">
              <w:rPr>
                <w:rFonts w:ascii="Arial" w:eastAsia="Times New Roman" w:hAnsi="Arial" w:cs="Arial"/>
                <w:b/>
                <w:bCs/>
                <w:color w:val="FFFFFF"/>
                <w:sz w:val="20"/>
                <w:szCs w:val="20"/>
                <w:lang w:eastAsia="es-MX"/>
              </w:rPr>
              <w:t>CIONES</w:t>
            </w:r>
          </w:p>
        </w:tc>
        <w:tc>
          <w:tcPr>
            <w:tcW w:w="1283" w:type="dxa"/>
            <w:vMerge w:val="restart"/>
            <w:tcBorders>
              <w:top w:val="single" w:sz="4" w:space="0" w:color="F2F2F2"/>
              <w:left w:val="single" w:sz="4" w:space="0" w:color="F2F2F2"/>
              <w:bottom w:val="single" w:sz="4" w:space="0" w:color="F2F2F2"/>
              <w:right w:val="single" w:sz="4" w:space="0" w:color="F2F2F2"/>
            </w:tcBorders>
            <w:shd w:val="clear" w:color="000000" w:fill="214061"/>
            <w:vAlign w:val="center"/>
            <w:hideMark/>
          </w:tcPr>
          <w:p w14:paraId="6E5CC8B8" w14:textId="460FEEBC" w:rsidR="00955742" w:rsidRPr="00955742" w:rsidRDefault="00955742" w:rsidP="00955742">
            <w:pPr>
              <w:spacing w:after="0" w:line="240" w:lineRule="auto"/>
              <w:jc w:val="center"/>
              <w:rPr>
                <w:rFonts w:ascii="Arial" w:eastAsia="Times New Roman" w:hAnsi="Arial" w:cs="Arial"/>
                <w:b/>
                <w:bCs/>
                <w:color w:val="FFFFFF"/>
                <w:sz w:val="20"/>
                <w:szCs w:val="20"/>
                <w:lang w:eastAsia="es-MX"/>
              </w:rPr>
            </w:pPr>
            <w:r w:rsidRPr="00955742">
              <w:rPr>
                <w:rFonts w:ascii="Arial" w:eastAsia="Times New Roman" w:hAnsi="Arial" w:cs="Arial"/>
                <w:b/>
                <w:bCs/>
                <w:color w:val="FFFFFF"/>
                <w:sz w:val="20"/>
                <w:szCs w:val="20"/>
                <w:lang w:eastAsia="es-MX"/>
              </w:rPr>
              <w:t>TOTAL PERCEP</w:t>
            </w:r>
            <w:r>
              <w:rPr>
                <w:rFonts w:ascii="Arial" w:eastAsia="Times New Roman" w:hAnsi="Arial" w:cs="Arial"/>
                <w:b/>
                <w:bCs/>
                <w:color w:val="FFFFFF"/>
                <w:sz w:val="20"/>
                <w:szCs w:val="20"/>
                <w:lang w:eastAsia="es-MX"/>
              </w:rPr>
              <w:t>-</w:t>
            </w:r>
            <w:r w:rsidRPr="00955742">
              <w:rPr>
                <w:rFonts w:ascii="Arial" w:eastAsia="Times New Roman" w:hAnsi="Arial" w:cs="Arial"/>
                <w:b/>
                <w:bCs/>
                <w:color w:val="FFFFFF"/>
                <w:sz w:val="20"/>
                <w:szCs w:val="20"/>
                <w:lang w:eastAsia="es-MX"/>
              </w:rPr>
              <w:t>CION MENSUAL NETA MAS PROPOR</w:t>
            </w:r>
            <w:r>
              <w:rPr>
                <w:rFonts w:ascii="Arial" w:eastAsia="Times New Roman" w:hAnsi="Arial" w:cs="Arial"/>
                <w:b/>
                <w:bCs/>
                <w:color w:val="FFFFFF"/>
                <w:sz w:val="20"/>
                <w:szCs w:val="20"/>
                <w:lang w:eastAsia="es-MX"/>
              </w:rPr>
              <w:t>-</w:t>
            </w:r>
            <w:r w:rsidRPr="00955742">
              <w:rPr>
                <w:rFonts w:ascii="Arial" w:eastAsia="Times New Roman" w:hAnsi="Arial" w:cs="Arial"/>
                <w:b/>
                <w:bCs/>
                <w:color w:val="FFFFFF"/>
                <w:sz w:val="20"/>
                <w:szCs w:val="20"/>
                <w:lang w:eastAsia="es-MX"/>
              </w:rPr>
              <w:t>CION DE AGUINAL</w:t>
            </w:r>
            <w:r>
              <w:rPr>
                <w:rFonts w:ascii="Arial" w:eastAsia="Times New Roman" w:hAnsi="Arial" w:cs="Arial"/>
                <w:b/>
                <w:bCs/>
                <w:color w:val="FFFFFF"/>
                <w:sz w:val="20"/>
                <w:szCs w:val="20"/>
                <w:lang w:eastAsia="es-MX"/>
              </w:rPr>
              <w:t>-</w:t>
            </w:r>
            <w:r w:rsidRPr="00955742">
              <w:rPr>
                <w:rFonts w:ascii="Arial" w:eastAsia="Times New Roman" w:hAnsi="Arial" w:cs="Arial"/>
                <w:b/>
                <w:bCs/>
                <w:color w:val="FFFFFF"/>
                <w:sz w:val="20"/>
                <w:szCs w:val="20"/>
                <w:lang w:eastAsia="es-MX"/>
              </w:rPr>
              <w:t>DO Y PRIMA VACACIO</w:t>
            </w:r>
            <w:r>
              <w:rPr>
                <w:rFonts w:ascii="Arial" w:eastAsia="Times New Roman" w:hAnsi="Arial" w:cs="Arial"/>
                <w:b/>
                <w:bCs/>
                <w:color w:val="FFFFFF"/>
                <w:sz w:val="20"/>
                <w:szCs w:val="20"/>
                <w:lang w:eastAsia="es-MX"/>
              </w:rPr>
              <w:t>-</w:t>
            </w:r>
            <w:r w:rsidRPr="00955742">
              <w:rPr>
                <w:rFonts w:ascii="Arial" w:eastAsia="Times New Roman" w:hAnsi="Arial" w:cs="Arial"/>
                <w:b/>
                <w:bCs/>
                <w:color w:val="FFFFFF"/>
                <w:sz w:val="20"/>
                <w:szCs w:val="20"/>
                <w:lang w:eastAsia="es-MX"/>
              </w:rPr>
              <w:t>NAL</w:t>
            </w:r>
          </w:p>
        </w:tc>
        <w:tc>
          <w:tcPr>
            <w:tcW w:w="2438" w:type="dxa"/>
            <w:gridSpan w:val="2"/>
            <w:tcBorders>
              <w:top w:val="single" w:sz="4" w:space="0" w:color="F2F2F2"/>
              <w:left w:val="nil"/>
              <w:bottom w:val="single" w:sz="4" w:space="0" w:color="F2F2F2"/>
              <w:right w:val="single" w:sz="4" w:space="0" w:color="F2F2F2"/>
            </w:tcBorders>
            <w:shd w:val="clear" w:color="000000" w:fill="214061"/>
            <w:noWrap/>
            <w:vAlign w:val="center"/>
            <w:hideMark/>
          </w:tcPr>
          <w:p w14:paraId="788D2251" w14:textId="77777777" w:rsidR="00955742" w:rsidRPr="00955742" w:rsidRDefault="00955742" w:rsidP="00955742">
            <w:pPr>
              <w:spacing w:after="0" w:line="240" w:lineRule="auto"/>
              <w:jc w:val="center"/>
              <w:rPr>
                <w:rFonts w:ascii="Arial" w:eastAsia="Times New Roman" w:hAnsi="Arial" w:cs="Arial"/>
                <w:b/>
                <w:bCs/>
                <w:color w:val="FFFFFF"/>
                <w:sz w:val="20"/>
                <w:szCs w:val="20"/>
                <w:lang w:eastAsia="es-MX"/>
              </w:rPr>
            </w:pPr>
            <w:r w:rsidRPr="00955742">
              <w:rPr>
                <w:rFonts w:ascii="Arial" w:eastAsia="Times New Roman" w:hAnsi="Arial" w:cs="Arial"/>
                <w:b/>
                <w:bCs/>
                <w:color w:val="FFFFFF"/>
                <w:sz w:val="20"/>
                <w:szCs w:val="20"/>
                <w:lang w:eastAsia="es-MX"/>
              </w:rPr>
              <w:t>COSTO PATRONAL MAXIMAS</w:t>
            </w:r>
          </w:p>
        </w:tc>
        <w:tc>
          <w:tcPr>
            <w:tcW w:w="1276" w:type="dxa"/>
            <w:vMerge w:val="restart"/>
            <w:tcBorders>
              <w:top w:val="single" w:sz="4" w:space="0" w:color="F2F2F2"/>
              <w:left w:val="single" w:sz="4" w:space="0" w:color="F2F2F2"/>
              <w:bottom w:val="single" w:sz="4" w:space="0" w:color="F2F2F2"/>
              <w:right w:val="single" w:sz="4" w:space="0" w:color="F2F2F2"/>
            </w:tcBorders>
            <w:shd w:val="clear" w:color="000000" w:fill="214061"/>
            <w:vAlign w:val="center"/>
            <w:hideMark/>
          </w:tcPr>
          <w:p w14:paraId="596A77C8" w14:textId="77777777" w:rsidR="00955742" w:rsidRPr="00955742" w:rsidRDefault="00955742" w:rsidP="00955742">
            <w:pPr>
              <w:spacing w:after="0" w:line="240" w:lineRule="auto"/>
              <w:jc w:val="center"/>
              <w:rPr>
                <w:rFonts w:ascii="Arial" w:eastAsia="Times New Roman" w:hAnsi="Arial" w:cs="Arial"/>
                <w:b/>
                <w:bCs/>
                <w:color w:val="FFFFFF"/>
                <w:sz w:val="20"/>
                <w:szCs w:val="20"/>
                <w:lang w:eastAsia="es-MX"/>
              </w:rPr>
            </w:pPr>
            <w:r w:rsidRPr="00955742">
              <w:rPr>
                <w:rFonts w:ascii="Arial" w:eastAsia="Times New Roman" w:hAnsi="Arial" w:cs="Arial"/>
                <w:b/>
                <w:bCs/>
                <w:color w:val="FFFFFF"/>
                <w:sz w:val="20"/>
                <w:szCs w:val="20"/>
                <w:lang w:eastAsia="es-MX"/>
              </w:rPr>
              <w:t>COSTO MENSUAL BRUTO</w:t>
            </w:r>
          </w:p>
        </w:tc>
        <w:tc>
          <w:tcPr>
            <w:tcW w:w="1417" w:type="dxa"/>
            <w:vMerge w:val="restart"/>
            <w:tcBorders>
              <w:top w:val="single" w:sz="4" w:space="0" w:color="F2F2F2"/>
              <w:left w:val="single" w:sz="4" w:space="0" w:color="F2F2F2"/>
              <w:bottom w:val="single" w:sz="4" w:space="0" w:color="F2F2F2"/>
              <w:right w:val="single" w:sz="4" w:space="0" w:color="F2F2F2"/>
            </w:tcBorders>
            <w:shd w:val="clear" w:color="000000" w:fill="214061"/>
            <w:vAlign w:val="center"/>
            <w:hideMark/>
          </w:tcPr>
          <w:p w14:paraId="64822552" w14:textId="77777777" w:rsidR="00955742" w:rsidRPr="00955742" w:rsidRDefault="00955742" w:rsidP="00955742">
            <w:pPr>
              <w:spacing w:after="0" w:line="240" w:lineRule="auto"/>
              <w:jc w:val="center"/>
              <w:rPr>
                <w:rFonts w:ascii="Arial" w:eastAsia="Times New Roman" w:hAnsi="Arial" w:cs="Arial"/>
                <w:b/>
                <w:bCs/>
                <w:color w:val="FFFFFF"/>
                <w:sz w:val="20"/>
                <w:szCs w:val="20"/>
                <w:lang w:eastAsia="es-MX"/>
              </w:rPr>
            </w:pPr>
            <w:r w:rsidRPr="00955742">
              <w:rPr>
                <w:rFonts w:ascii="Arial" w:eastAsia="Times New Roman" w:hAnsi="Arial" w:cs="Arial"/>
                <w:b/>
                <w:bCs/>
                <w:color w:val="FFFFFF"/>
                <w:sz w:val="20"/>
                <w:szCs w:val="20"/>
                <w:lang w:eastAsia="es-MX"/>
              </w:rPr>
              <w:t xml:space="preserve">COSTO ANUAL BRUTO </w:t>
            </w:r>
          </w:p>
        </w:tc>
      </w:tr>
      <w:tr w:rsidR="00955742" w:rsidRPr="00955742" w14:paraId="03E597DB" w14:textId="77777777" w:rsidTr="00D04B39">
        <w:trPr>
          <w:trHeight w:val="1080"/>
          <w:tblHeader/>
        </w:trPr>
        <w:tc>
          <w:tcPr>
            <w:tcW w:w="2410" w:type="dxa"/>
            <w:vMerge/>
            <w:tcBorders>
              <w:top w:val="single" w:sz="4" w:space="0" w:color="F2F2F2"/>
              <w:left w:val="single" w:sz="4" w:space="0" w:color="F2F2F2"/>
              <w:bottom w:val="single" w:sz="4" w:space="0" w:color="F2F2F2"/>
              <w:right w:val="single" w:sz="4" w:space="0" w:color="F2F2F2"/>
            </w:tcBorders>
            <w:vAlign w:val="center"/>
            <w:hideMark/>
          </w:tcPr>
          <w:p w14:paraId="4C2071D2" w14:textId="77777777" w:rsidR="00955742" w:rsidRPr="00955742" w:rsidRDefault="00955742" w:rsidP="00955742">
            <w:pPr>
              <w:spacing w:after="0" w:line="240" w:lineRule="auto"/>
              <w:rPr>
                <w:rFonts w:ascii="Arial" w:eastAsia="Times New Roman" w:hAnsi="Arial" w:cs="Arial"/>
                <w:b/>
                <w:bCs/>
                <w:color w:val="FFFFFF"/>
                <w:sz w:val="20"/>
                <w:szCs w:val="20"/>
                <w:lang w:eastAsia="es-MX"/>
              </w:rPr>
            </w:pPr>
          </w:p>
        </w:tc>
        <w:tc>
          <w:tcPr>
            <w:tcW w:w="1276" w:type="dxa"/>
            <w:vMerge w:val="restart"/>
            <w:tcBorders>
              <w:top w:val="nil"/>
              <w:left w:val="single" w:sz="4" w:space="0" w:color="F2F2F2"/>
              <w:bottom w:val="single" w:sz="4" w:space="0" w:color="F2F2F2"/>
              <w:right w:val="single" w:sz="4" w:space="0" w:color="F2F2F2"/>
            </w:tcBorders>
            <w:shd w:val="clear" w:color="000000" w:fill="214061"/>
            <w:noWrap/>
            <w:vAlign w:val="center"/>
            <w:hideMark/>
          </w:tcPr>
          <w:p w14:paraId="13BB57A3" w14:textId="6C1748B6" w:rsidR="00955742" w:rsidRPr="00955742" w:rsidRDefault="00955742" w:rsidP="00955742">
            <w:pPr>
              <w:spacing w:after="0" w:line="240" w:lineRule="auto"/>
              <w:jc w:val="center"/>
              <w:rPr>
                <w:rFonts w:ascii="Arial" w:eastAsia="Times New Roman" w:hAnsi="Arial" w:cs="Arial"/>
                <w:b/>
                <w:bCs/>
                <w:color w:val="FFFFFF"/>
                <w:sz w:val="20"/>
                <w:szCs w:val="20"/>
                <w:lang w:eastAsia="es-MX"/>
              </w:rPr>
            </w:pPr>
            <w:r w:rsidRPr="00955742">
              <w:rPr>
                <w:rFonts w:ascii="Arial" w:eastAsia="Times New Roman" w:hAnsi="Arial" w:cs="Arial"/>
                <w:b/>
                <w:bCs/>
                <w:color w:val="FFFFFF"/>
                <w:sz w:val="20"/>
                <w:szCs w:val="20"/>
                <w:lang w:eastAsia="es-MX"/>
              </w:rPr>
              <w:t>AGUINAL</w:t>
            </w:r>
            <w:r w:rsidR="00D04B39">
              <w:rPr>
                <w:rFonts w:ascii="Arial" w:eastAsia="Times New Roman" w:hAnsi="Arial" w:cs="Arial"/>
                <w:b/>
                <w:bCs/>
                <w:color w:val="FFFFFF"/>
                <w:sz w:val="20"/>
                <w:szCs w:val="20"/>
                <w:lang w:eastAsia="es-MX"/>
              </w:rPr>
              <w:t>-</w:t>
            </w:r>
            <w:r w:rsidRPr="00955742">
              <w:rPr>
                <w:rFonts w:ascii="Arial" w:eastAsia="Times New Roman" w:hAnsi="Arial" w:cs="Arial"/>
                <w:b/>
                <w:bCs/>
                <w:color w:val="FFFFFF"/>
                <w:sz w:val="20"/>
                <w:szCs w:val="20"/>
                <w:lang w:eastAsia="es-MX"/>
              </w:rPr>
              <w:t>DO</w:t>
            </w:r>
          </w:p>
        </w:tc>
        <w:tc>
          <w:tcPr>
            <w:tcW w:w="1134" w:type="dxa"/>
            <w:vMerge w:val="restart"/>
            <w:tcBorders>
              <w:top w:val="nil"/>
              <w:left w:val="single" w:sz="4" w:space="0" w:color="F2F2F2"/>
              <w:bottom w:val="single" w:sz="4" w:space="0" w:color="F2F2F2"/>
              <w:right w:val="single" w:sz="4" w:space="0" w:color="F2F2F2"/>
            </w:tcBorders>
            <w:shd w:val="clear" w:color="000000" w:fill="214061"/>
            <w:vAlign w:val="center"/>
            <w:hideMark/>
          </w:tcPr>
          <w:p w14:paraId="151DD398" w14:textId="08FAC23C" w:rsidR="00955742" w:rsidRPr="00955742" w:rsidRDefault="00955742" w:rsidP="00955742">
            <w:pPr>
              <w:spacing w:after="0" w:line="240" w:lineRule="auto"/>
              <w:jc w:val="center"/>
              <w:rPr>
                <w:rFonts w:ascii="Arial" w:eastAsia="Times New Roman" w:hAnsi="Arial" w:cs="Arial"/>
                <w:b/>
                <w:bCs/>
                <w:color w:val="FFFFFF"/>
                <w:sz w:val="20"/>
                <w:szCs w:val="20"/>
                <w:lang w:eastAsia="es-MX"/>
              </w:rPr>
            </w:pPr>
            <w:r w:rsidRPr="00955742">
              <w:rPr>
                <w:rFonts w:ascii="Arial" w:eastAsia="Times New Roman" w:hAnsi="Arial" w:cs="Arial"/>
                <w:b/>
                <w:bCs/>
                <w:color w:val="FFFFFF"/>
                <w:sz w:val="20"/>
                <w:szCs w:val="20"/>
                <w:lang w:eastAsia="es-MX"/>
              </w:rPr>
              <w:t>PRIMA VACA</w:t>
            </w:r>
            <w:r>
              <w:rPr>
                <w:rFonts w:ascii="Arial" w:eastAsia="Times New Roman" w:hAnsi="Arial" w:cs="Arial"/>
                <w:b/>
                <w:bCs/>
                <w:color w:val="FFFFFF"/>
                <w:sz w:val="20"/>
                <w:szCs w:val="20"/>
                <w:lang w:eastAsia="es-MX"/>
              </w:rPr>
              <w:t>-</w:t>
            </w:r>
            <w:r w:rsidRPr="00955742">
              <w:rPr>
                <w:rFonts w:ascii="Arial" w:eastAsia="Times New Roman" w:hAnsi="Arial" w:cs="Arial"/>
                <w:b/>
                <w:bCs/>
                <w:color w:val="FFFFFF"/>
                <w:sz w:val="20"/>
                <w:szCs w:val="20"/>
                <w:lang w:eastAsia="es-MX"/>
              </w:rPr>
              <w:t>CIONAL</w:t>
            </w:r>
          </w:p>
        </w:tc>
        <w:tc>
          <w:tcPr>
            <w:tcW w:w="1276" w:type="dxa"/>
            <w:vMerge w:val="restart"/>
            <w:tcBorders>
              <w:top w:val="nil"/>
              <w:left w:val="single" w:sz="4" w:space="0" w:color="F2F2F2"/>
              <w:bottom w:val="single" w:sz="4" w:space="0" w:color="F2F2F2"/>
              <w:right w:val="single" w:sz="4" w:space="0" w:color="F2F2F2"/>
            </w:tcBorders>
            <w:shd w:val="clear" w:color="000000" w:fill="214061"/>
            <w:vAlign w:val="center"/>
            <w:hideMark/>
          </w:tcPr>
          <w:p w14:paraId="344B3DB8" w14:textId="6977FA82" w:rsidR="00955742" w:rsidRPr="00955742" w:rsidRDefault="00955742" w:rsidP="00955742">
            <w:pPr>
              <w:spacing w:after="0" w:line="240" w:lineRule="auto"/>
              <w:jc w:val="center"/>
              <w:rPr>
                <w:rFonts w:ascii="Arial" w:eastAsia="Times New Roman" w:hAnsi="Arial" w:cs="Arial"/>
                <w:b/>
                <w:bCs/>
                <w:color w:val="FFFFFF"/>
                <w:sz w:val="20"/>
                <w:szCs w:val="20"/>
                <w:lang w:eastAsia="es-MX"/>
              </w:rPr>
            </w:pPr>
            <w:r w:rsidRPr="00955742">
              <w:rPr>
                <w:rFonts w:ascii="Arial" w:eastAsia="Times New Roman" w:hAnsi="Arial" w:cs="Arial"/>
                <w:b/>
                <w:bCs/>
                <w:color w:val="FFFFFF"/>
                <w:sz w:val="20"/>
                <w:szCs w:val="20"/>
                <w:lang w:eastAsia="es-MX"/>
              </w:rPr>
              <w:t xml:space="preserve"> PERCEPCIONES ANUALES BRUTAS (AGUINAL</w:t>
            </w:r>
            <w:r w:rsidR="00D04B39">
              <w:rPr>
                <w:rFonts w:ascii="Arial" w:eastAsia="Times New Roman" w:hAnsi="Arial" w:cs="Arial"/>
                <w:b/>
                <w:bCs/>
                <w:color w:val="FFFFFF"/>
                <w:sz w:val="20"/>
                <w:szCs w:val="20"/>
                <w:lang w:eastAsia="es-MX"/>
              </w:rPr>
              <w:t>-</w:t>
            </w:r>
            <w:r w:rsidRPr="00955742">
              <w:rPr>
                <w:rFonts w:ascii="Arial" w:eastAsia="Times New Roman" w:hAnsi="Arial" w:cs="Arial"/>
                <w:b/>
                <w:bCs/>
                <w:color w:val="FFFFFF"/>
                <w:sz w:val="20"/>
                <w:szCs w:val="20"/>
                <w:lang w:eastAsia="es-MX"/>
              </w:rPr>
              <w:t xml:space="preserve">DO + PRIMA ) </w:t>
            </w:r>
          </w:p>
        </w:tc>
        <w:tc>
          <w:tcPr>
            <w:tcW w:w="1129" w:type="dxa"/>
            <w:vMerge w:val="restart"/>
            <w:tcBorders>
              <w:top w:val="nil"/>
              <w:left w:val="single" w:sz="4" w:space="0" w:color="F2F2F2"/>
              <w:bottom w:val="single" w:sz="4" w:space="0" w:color="F2F2F2"/>
              <w:right w:val="single" w:sz="4" w:space="0" w:color="F2F2F2"/>
            </w:tcBorders>
            <w:shd w:val="clear" w:color="000000" w:fill="214061"/>
            <w:vAlign w:val="center"/>
            <w:hideMark/>
          </w:tcPr>
          <w:p w14:paraId="458B8AF8" w14:textId="1FEDCCA2" w:rsidR="00955742" w:rsidRPr="00955742" w:rsidRDefault="00955742" w:rsidP="00955742">
            <w:pPr>
              <w:spacing w:after="0" w:line="240" w:lineRule="auto"/>
              <w:jc w:val="center"/>
              <w:rPr>
                <w:rFonts w:ascii="Arial" w:eastAsia="Times New Roman" w:hAnsi="Arial" w:cs="Arial"/>
                <w:b/>
                <w:bCs/>
                <w:color w:val="FFFFFF"/>
                <w:sz w:val="20"/>
                <w:szCs w:val="20"/>
                <w:lang w:eastAsia="es-MX"/>
              </w:rPr>
            </w:pPr>
            <w:r w:rsidRPr="00955742">
              <w:rPr>
                <w:rFonts w:ascii="Arial" w:eastAsia="Times New Roman" w:hAnsi="Arial" w:cs="Arial"/>
                <w:b/>
                <w:bCs/>
                <w:color w:val="FFFFFF"/>
                <w:sz w:val="20"/>
                <w:szCs w:val="20"/>
                <w:lang w:eastAsia="es-MX"/>
              </w:rPr>
              <w:t>ISR DE LAS PERCEP</w:t>
            </w:r>
            <w:r>
              <w:rPr>
                <w:rFonts w:ascii="Arial" w:eastAsia="Times New Roman" w:hAnsi="Arial" w:cs="Arial"/>
                <w:b/>
                <w:bCs/>
                <w:color w:val="FFFFFF"/>
                <w:sz w:val="20"/>
                <w:szCs w:val="20"/>
                <w:lang w:eastAsia="es-MX"/>
              </w:rPr>
              <w:t>-</w:t>
            </w:r>
            <w:r w:rsidRPr="00955742">
              <w:rPr>
                <w:rFonts w:ascii="Arial" w:eastAsia="Times New Roman" w:hAnsi="Arial" w:cs="Arial"/>
                <w:b/>
                <w:bCs/>
                <w:color w:val="FFFFFF"/>
                <w:sz w:val="20"/>
                <w:szCs w:val="20"/>
                <w:lang w:eastAsia="es-MX"/>
              </w:rPr>
              <w:t>CIONES ANUALES</w:t>
            </w:r>
          </w:p>
        </w:tc>
        <w:tc>
          <w:tcPr>
            <w:tcW w:w="1245" w:type="dxa"/>
            <w:vMerge/>
            <w:tcBorders>
              <w:top w:val="single" w:sz="4" w:space="0" w:color="F2F2F2"/>
              <w:left w:val="single" w:sz="4" w:space="0" w:color="F2F2F2"/>
              <w:bottom w:val="single" w:sz="4" w:space="0" w:color="F2F2F2"/>
              <w:right w:val="single" w:sz="4" w:space="0" w:color="F2F2F2"/>
            </w:tcBorders>
            <w:vAlign w:val="center"/>
            <w:hideMark/>
          </w:tcPr>
          <w:p w14:paraId="155F1EBE" w14:textId="77777777" w:rsidR="00955742" w:rsidRPr="00955742" w:rsidRDefault="00955742" w:rsidP="00955742">
            <w:pPr>
              <w:spacing w:after="0" w:line="240" w:lineRule="auto"/>
              <w:rPr>
                <w:rFonts w:ascii="Arial" w:eastAsia="Times New Roman" w:hAnsi="Arial" w:cs="Arial"/>
                <w:b/>
                <w:bCs/>
                <w:color w:val="FFFFFF"/>
                <w:sz w:val="20"/>
                <w:szCs w:val="20"/>
                <w:lang w:eastAsia="es-MX"/>
              </w:rPr>
            </w:pPr>
          </w:p>
        </w:tc>
        <w:tc>
          <w:tcPr>
            <w:tcW w:w="1283" w:type="dxa"/>
            <w:vMerge/>
            <w:tcBorders>
              <w:top w:val="single" w:sz="4" w:space="0" w:color="F2F2F2"/>
              <w:left w:val="single" w:sz="4" w:space="0" w:color="F2F2F2"/>
              <w:bottom w:val="single" w:sz="4" w:space="0" w:color="F2F2F2"/>
              <w:right w:val="single" w:sz="4" w:space="0" w:color="F2F2F2"/>
            </w:tcBorders>
            <w:vAlign w:val="center"/>
            <w:hideMark/>
          </w:tcPr>
          <w:p w14:paraId="7D2B1FE8" w14:textId="77777777" w:rsidR="00955742" w:rsidRPr="00955742" w:rsidRDefault="00955742" w:rsidP="00955742">
            <w:pPr>
              <w:spacing w:after="0" w:line="240" w:lineRule="auto"/>
              <w:rPr>
                <w:rFonts w:ascii="Arial" w:eastAsia="Times New Roman" w:hAnsi="Arial" w:cs="Arial"/>
                <w:b/>
                <w:bCs/>
                <w:color w:val="FFFFFF"/>
                <w:sz w:val="20"/>
                <w:szCs w:val="20"/>
                <w:lang w:eastAsia="es-MX"/>
              </w:rPr>
            </w:pPr>
          </w:p>
        </w:tc>
        <w:tc>
          <w:tcPr>
            <w:tcW w:w="1162" w:type="dxa"/>
            <w:vMerge w:val="restart"/>
            <w:tcBorders>
              <w:top w:val="nil"/>
              <w:left w:val="single" w:sz="4" w:space="0" w:color="F2F2F2"/>
              <w:bottom w:val="single" w:sz="4" w:space="0" w:color="F2F2F2"/>
              <w:right w:val="single" w:sz="4" w:space="0" w:color="F2F2F2"/>
            </w:tcBorders>
            <w:shd w:val="clear" w:color="000000" w:fill="214061"/>
            <w:vAlign w:val="center"/>
            <w:hideMark/>
          </w:tcPr>
          <w:p w14:paraId="7A741305" w14:textId="7CC70FF0" w:rsidR="00955742" w:rsidRPr="00955742" w:rsidRDefault="00955742" w:rsidP="00955742">
            <w:pPr>
              <w:spacing w:after="0" w:line="240" w:lineRule="auto"/>
              <w:ind w:left="-57" w:right="-57"/>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SEGUIR-</w:t>
            </w:r>
            <w:r w:rsidRPr="00955742">
              <w:rPr>
                <w:rFonts w:ascii="Arial" w:eastAsia="Times New Roman" w:hAnsi="Arial" w:cs="Arial"/>
                <w:b/>
                <w:bCs/>
                <w:color w:val="FFFFFF"/>
                <w:sz w:val="20"/>
                <w:szCs w:val="20"/>
                <w:lang w:eastAsia="es-MX"/>
              </w:rPr>
              <w:t>DAD SOCIAL</w:t>
            </w:r>
          </w:p>
        </w:tc>
        <w:tc>
          <w:tcPr>
            <w:tcW w:w="1276" w:type="dxa"/>
            <w:vMerge w:val="restart"/>
            <w:tcBorders>
              <w:top w:val="nil"/>
              <w:left w:val="single" w:sz="4" w:space="0" w:color="F2F2F2"/>
              <w:bottom w:val="single" w:sz="4" w:space="0" w:color="F2F2F2"/>
              <w:right w:val="single" w:sz="4" w:space="0" w:color="F2F2F2"/>
            </w:tcBorders>
            <w:shd w:val="clear" w:color="000000" w:fill="214061"/>
            <w:vAlign w:val="center"/>
            <w:hideMark/>
          </w:tcPr>
          <w:p w14:paraId="520A9DE0" w14:textId="77777777" w:rsidR="00955742" w:rsidRPr="00955742" w:rsidRDefault="00955742" w:rsidP="00955742">
            <w:pPr>
              <w:spacing w:after="0" w:line="240" w:lineRule="auto"/>
              <w:jc w:val="center"/>
              <w:rPr>
                <w:rFonts w:ascii="Arial" w:eastAsia="Times New Roman" w:hAnsi="Arial" w:cs="Arial"/>
                <w:b/>
                <w:bCs/>
                <w:color w:val="FFFFFF"/>
                <w:sz w:val="20"/>
                <w:szCs w:val="20"/>
                <w:lang w:eastAsia="es-MX"/>
              </w:rPr>
            </w:pPr>
            <w:r w:rsidRPr="00955742">
              <w:rPr>
                <w:rFonts w:ascii="Arial" w:eastAsia="Times New Roman" w:hAnsi="Arial" w:cs="Arial"/>
                <w:b/>
                <w:bCs/>
                <w:color w:val="FFFFFF"/>
                <w:sz w:val="20"/>
                <w:szCs w:val="20"/>
                <w:lang w:eastAsia="es-MX"/>
              </w:rPr>
              <w:t>3% IMPUESTO SOBRE NOMINA</w:t>
            </w:r>
          </w:p>
        </w:tc>
        <w:tc>
          <w:tcPr>
            <w:tcW w:w="1276" w:type="dxa"/>
            <w:vMerge/>
            <w:tcBorders>
              <w:top w:val="single" w:sz="4" w:space="0" w:color="F2F2F2"/>
              <w:left w:val="single" w:sz="4" w:space="0" w:color="F2F2F2"/>
              <w:bottom w:val="single" w:sz="4" w:space="0" w:color="F2F2F2"/>
              <w:right w:val="single" w:sz="4" w:space="0" w:color="F2F2F2"/>
            </w:tcBorders>
            <w:vAlign w:val="center"/>
            <w:hideMark/>
          </w:tcPr>
          <w:p w14:paraId="7C578C56" w14:textId="77777777" w:rsidR="00955742" w:rsidRPr="00955742" w:rsidRDefault="00955742" w:rsidP="00955742">
            <w:pPr>
              <w:spacing w:after="0" w:line="240" w:lineRule="auto"/>
              <w:rPr>
                <w:rFonts w:ascii="Arial" w:eastAsia="Times New Roman" w:hAnsi="Arial" w:cs="Arial"/>
                <w:b/>
                <w:bCs/>
                <w:color w:val="FFFFFF"/>
                <w:sz w:val="20"/>
                <w:szCs w:val="20"/>
                <w:lang w:eastAsia="es-MX"/>
              </w:rPr>
            </w:pPr>
          </w:p>
        </w:tc>
        <w:tc>
          <w:tcPr>
            <w:tcW w:w="1417" w:type="dxa"/>
            <w:vMerge/>
            <w:tcBorders>
              <w:top w:val="single" w:sz="4" w:space="0" w:color="F2F2F2"/>
              <w:left w:val="single" w:sz="4" w:space="0" w:color="F2F2F2"/>
              <w:bottom w:val="single" w:sz="4" w:space="0" w:color="F2F2F2"/>
              <w:right w:val="single" w:sz="4" w:space="0" w:color="F2F2F2"/>
            </w:tcBorders>
            <w:vAlign w:val="center"/>
            <w:hideMark/>
          </w:tcPr>
          <w:p w14:paraId="45AFCA02" w14:textId="77777777" w:rsidR="00955742" w:rsidRPr="00955742" w:rsidRDefault="00955742" w:rsidP="00955742">
            <w:pPr>
              <w:spacing w:after="0" w:line="240" w:lineRule="auto"/>
              <w:rPr>
                <w:rFonts w:ascii="Arial" w:eastAsia="Times New Roman" w:hAnsi="Arial" w:cs="Arial"/>
                <w:b/>
                <w:bCs/>
                <w:color w:val="FFFFFF"/>
                <w:sz w:val="20"/>
                <w:szCs w:val="20"/>
                <w:lang w:eastAsia="es-MX"/>
              </w:rPr>
            </w:pPr>
          </w:p>
        </w:tc>
      </w:tr>
      <w:tr w:rsidR="00955742" w:rsidRPr="00955742" w14:paraId="3BB6B55D" w14:textId="77777777" w:rsidTr="00D04B39">
        <w:trPr>
          <w:trHeight w:val="750"/>
          <w:tblHeader/>
        </w:trPr>
        <w:tc>
          <w:tcPr>
            <w:tcW w:w="2410" w:type="dxa"/>
            <w:vMerge/>
            <w:tcBorders>
              <w:top w:val="single" w:sz="4" w:space="0" w:color="F2F2F2"/>
              <w:left w:val="single" w:sz="4" w:space="0" w:color="F2F2F2"/>
              <w:bottom w:val="single" w:sz="4" w:space="0" w:color="F2F2F2"/>
              <w:right w:val="single" w:sz="4" w:space="0" w:color="F2F2F2"/>
            </w:tcBorders>
            <w:vAlign w:val="center"/>
            <w:hideMark/>
          </w:tcPr>
          <w:p w14:paraId="19FF59F8" w14:textId="77777777" w:rsidR="00955742" w:rsidRPr="00955742" w:rsidRDefault="00955742" w:rsidP="00955742">
            <w:pPr>
              <w:spacing w:after="0" w:line="240" w:lineRule="auto"/>
              <w:rPr>
                <w:rFonts w:ascii="Arial" w:eastAsia="Times New Roman" w:hAnsi="Arial" w:cs="Arial"/>
                <w:b/>
                <w:bCs/>
                <w:color w:val="FFFFFF"/>
                <w:sz w:val="20"/>
                <w:szCs w:val="20"/>
                <w:lang w:eastAsia="es-MX"/>
              </w:rPr>
            </w:pPr>
          </w:p>
        </w:tc>
        <w:tc>
          <w:tcPr>
            <w:tcW w:w="1276" w:type="dxa"/>
            <w:vMerge/>
            <w:tcBorders>
              <w:top w:val="nil"/>
              <w:left w:val="single" w:sz="4" w:space="0" w:color="F2F2F2"/>
              <w:bottom w:val="single" w:sz="4" w:space="0" w:color="F2F2F2"/>
              <w:right w:val="single" w:sz="4" w:space="0" w:color="F2F2F2"/>
            </w:tcBorders>
            <w:vAlign w:val="center"/>
            <w:hideMark/>
          </w:tcPr>
          <w:p w14:paraId="742B356A" w14:textId="77777777" w:rsidR="00955742" w:rsidRPr="00955742" w:rsidRDefault="00955742" w:rsidP="00955742">
            <w:pPr>
              <w:spacing w:after="0" w:line="240" w:lineRule="auto"/>
              <w:rPr>
                <w:rFonts w:ascii="Arial" w:eastAsia="Times New Roman" w:hAnsi="Arial" w:cs="Arial"/>
                <w:b/>
                <w:bCs/>
                <w:color w:val="FFFFFF"/>
                <w:sz w:val="20"/>
                <w:szCs w:val="20"/>
                <w:lang w:eastAsia="es-MX"/>
              </w:rPr>
            </w:pPr>
          </w:p>
        </w:tc>
        <w:tc>
          <w:tcPr>
            <w:tcW w:w="1134" w:type="dxa"/>
            <w:vMerge/>
            <w:tcBorders>
              <w:top w:val="nil"/>
              <w:left w:val="single" w:sz="4" w:space="0" w:color="F2F2F2"/>
              <w:bottom w:val="single" w:sz="4" w:space="0" w:color="F2F2F2"/>
              <w:right w:val="single" w:sz="4" w:space="0" w:color="F2F2F2"/>
            </w:tcBorders>
            <w:vAlign w:val="center"/>
            <w:hideMark/>
          </w:tcPr>
          <w:p w14:paraId="38AD17CC" w14:textId="77777777" w:rsidR="00955742" w:rsidRPr="00955742" w:rsidRDefault="00955742" w:rsidP="00955742">
            <w:pPr>
              <w:spacing w:after="0" w:line="240" w:lineRule="auto"/>
              <w:rPr>
                <w:rFonts w:ascii="Arial" w:eastAsia="Times New Roman" w:hAnsi="Arial" w:cs="Arial"/>
                <w:b/>
                <w:bCs/>
                <w:color w:val="FFFFFF"/>
                <w:sz w:val="20"/>
                <w:szCs w:val="20"/>
                <w:lang w:eastAsia="es-MX"/>
              </w:rPr>
            </w:pPr>
          </w:p>
        </w:tc>
        <w:tc>
          <w:tcPr>
            <w:tcW w:w="1276" w:type="dxa"/>
            <w:vMerge/>
            <w:tcBorders>
              <w:top w:val="nil"/>
              <w:left w:val="single" w:sz="4" w:space="0" w:color="F2F2F2"/>
              <w:bottom w:val="single" w:sz="4" w:space="0" w:color="F2F2F2"/>
              <w:right w:val="single" w:sz="4" w:space="0" w:color="F2F2F2"/>
            </w:tcBorders>
            <w:vAlign w:val="center"/>
            <w:hideMark/>
          </w:tcPr>
          <w:p w14:paraId="6376C35A" w14:textId="77777777" w:rsidR="00955742" w:rsidRPr="00955742" w:rsidRDefault="00955742" w:rsidP="00955742">
            <w:pPr>
              <w:spacing w:after="0" w:line="240" w:lineRule="auto"/>
              <w:rPr>
                <w:rFonts w:ascii="Arial" w:eastAsia="Times New Roman" w:hAnsi="Arial" w:cs="Arial"/>
                <w:b/>
                <w:bCs/>
                <w:color w:val="FFFFFF"/>
                <w:sz w:val="20"/>
                <w:szCs w:val="20"/>
                <w:lang w:eastAsia="es-MX"/>
              </w:rPr>
            </w:pPr>
          </w:p>
        </w:tc>
        <w:tc>
          <w:tcPr>
            <w:tcW w:w="1129" w:type="dxa"/>
            <w:vMerge/>
            <w:tcBorders>
              <w:top w:val="nil"/>
              <w:left w:val="single" w:sz="4" w:space="0" w:color="F2F2F2"/>
              <w:bottom w:val="single" w:sz="4" w:space="0" w:color="F2F2F2"/>
              <w:right w:val="single" w:sz="4" w:space="0" w:color="F2F2F2"/>
            </w:tcBorders>
            <w:vAlign w:val="center"/>
            <w:hideMark/>
          </w:tcPr>
          <w:p w14:paraId="5E313028" w14:textId="77777777" w:rsidR="00955742" w:rsidRPr="00955742" w:rsidRDefault="00955742" w:rsidP="00955742">
            <w:pPr>
              <w:spacing w:after="0" w:line="240" w:lineRule="auto"/>
              <w:rPr>
                <w:rFonts w:ascii="Arial" w:eastAsia="Times New Roman" w:hAnsi="Arial" w:cs="Arial"/>
                <w:b/>
                <w:bCs/>
                <w:color w:val="FFFFFF"/>
                <w:sz w:val="20"/>
                <w:szCs w:val="20"/>
                <w:lang w:eastAsia="es-MX"/>
              </w:rPr>
            </w:pPr>
          </w:p>
        </w:tc>
        <w:tc>
          <w:tcPr>
            <w:tcW w:w="1245" w:type="dxa"/>
            <w:vMerge/>
            <w:tcBorders>
              <w:top w:val="single" w:sz="4" w:space="0" w:color="F2F2F2"/>
              <w:left w:val="single" w:sz="4" w:space="0" w:color="F2F2F2"/>
              <w:bottom w:val="single" w:sz="4" w:space="0" w:color="F2F2F2"/>
              <w:right w:val="single" w:sz="4" w:space="0" w:color="F2F2F2"/>
            </w:tcBorders>
            <w:vAlign w:val="center"/>
            <w:hideMark/>
          </w:tcPr>
          <w:p w14:paraId="20114DEB" w14:textId="77777777" w:rsidR="00955742" w:rsidRPr="00955742" w:rsidRDefault="00955742" w:rsidP="00955742">
            <w:pPr>
              <w:spacing w:after="0" w:line="240" w:lineRule="auto"/>
              <w:rPr>
                <w:rFonts w:ascii="Arial" w:eastAsia="Times New Roman" w:hAnsi="Arial" w:cs="Arial"/>
                <w:b/>
                <w:bCs/>
                <w:color w:val="FFFFFF"/>
                <w:sz w:val="20"/>
                <w:szCs w:val="20"/>
                <w:lang w:eastAsia="es-MX"/>
              </w:rPr>
            </w:pPr>
          </w:p>
        </w:tc>
        <w:tc>
          <w:tcPr>
            <w:tcW w:w="1283" w:type="dxa"/>
            <w:vMerge/>
            <w:tcBorders>
              <w:top w:val="single" w:sz="4" w:space="0" w:color="F2F2F2"/>
              <w:left w:val="single" w:sz="4" w:space="0" w:color="F2F2F2"/>
              <w:bottom w:val="single" w:sz="4" w:space="0" w:color="F2F2F2"/>
              <w:right w:val="single" w:sz="4" w:space="0" w:color="F2F2F2"/>
            </w:tcBorders>
            <w:vAlign w:val="center"/>
            <w:hideMark/>
          </w:tcPr>
          <w:p w14:paraId="52E6EC9D" w14:textId="77777777" w:rsidR="00955742" w:rsidRPr="00955742" w:rsidRDefault="00955742" w:rsidP="00955742">
            <w:pPr>
              <w:spacing w:after="0" w:line="240" w:lineRule="auto"/>
              <w:rPr>
                <w:rFonts w:ascii="Arial" w:eastAsia="Times New Roman" w:hAnsi="Arial" w:cs="Arial"/>
                <w:b/>
                <w:bCs/>
                <w:color w:val="FFFFFF"/>
                <w:sz w:val="20"/>
                <w:szCs w:val="20"/>
                <w:lang w:eastAsia="es-MX"/>
              </w:rPr>
            </w:pPr>
          </w:p>
        </w:tc>
        <w:tc>
          <w:tcPr>
            <w:tcW w:w="1162" w:type="dxa"/>
            <w:vMerge/>
            <w:tcBorders>
              <w:top w:val="nil"/>
              <w:left w:val="single" w:sz="4" w:space="0" w:color="F2F2F2"/>
              <w:bottom w:val="single" w:sz="4" w:space="0" w:color="F2F2F2"/>
              <w:right w:val="single" w:sz="4" w:space="0" w:color="F2F2F2"/>
            </w:tcBorders>
            <w:vAlign w:val="center"/>
            <w:hideMark/>
          </w:tcPr>
          <w:p w14:paraId="00101E61" w14:textId="77777777" w:rsidR="00955742" w:rsidRPr="00955742" w:rsidRDefault="00955742" w:rsidP="00955742">
            <w:pPr>
              <w:spacing w:after="0" w:line="240" w:lineRule="auto"/>
              <w:rPr>
                <w:rFonts w:ascii="Arial" w:eastAsia="Times New Roman" w:hAnsi="Arial" w:cs="Arial"/>
                <w:b/>
                <w:bCs/>
                <w:color w:val="FFFFFF"/>
                <w:sz w:val="20"/>
                <w:szCs w:val="20"/>
                <w:lang w:eastAsia="es-MX"/>
              </w:rPr>
            </w:pPr>
          </w:p>
        </w:tc>
        <w:tc>
          <w:tcPr>
            <w:tcW w:w="1276" w:type="dxa"/>
            <w:vMerge/>
            <w:tcBorders>
              <w:top w:val="nil"/>
              <w:left w:val="single" w:sz="4" w:space="0" w:color="F2F2F2"/>
              <w:bottom w:val="single" w:sz="4" w:space="0" w:color="F2F2F2"/>
              <w:right w:val="single" w:sz="4" w:space="0" w:color="F2F2F2"/>
            </w:tcBorders>
            <w:vAlign w:val="center"/>
            <w:hideMark/>
          </w:tcPr>
          <w:p w14:paraId="056A0C77" w14:textId="77777777" w:rsidR="00955742" w:rsidRPr="00955742" w:rsidRDefault="00955742" w:rsidP="00955742">
            <w:pPr>
              <w:spacing w:after="0" w:line="240" w:lineRule="auto"/>
              <w:rPr>
                <w:rFonts w:ascii="Arial" w:eastAsia="Times New Roman" w:hAnsi="Arial" w:cs="Arial"/>
                <w:b/>
                <w:bCs/>
                <w:color w:val="FFFFFF"/>
                <w:sz w:val="20"/>
                <w:szCs w:val="20"/>
                <w:lang w:eastAsia="es-MX"/>
              </w:rPr>
            </w:pPr>
          </w:p>
        </w:tc>
        <w:tc>
          <w:tcPr>
            <w:tcW w:w="1276" w:type="dxa"/>
            <w:vMerge/>
            <w:tcBorders>
              <w:top w:val="single" w:sz="4" w:space="0" w:color="F2F2F2"/>
              <w:left w:val="single" w:sz="4" w:space="0" w:color="F2F2F2"/>
              <w:bottom w:val="single" w:sz="4" w:space="0" w:color="F2F2F2"/>
              <w:right w:val="single" w:sz="4" w:space="0" w:color="F2F2F2"/>
            </w:tcBorders>
            <w:vAlign w:val="center"/>
            <w:hideMark/>
          </w:tcPr>
          <w:p w14:paraId="506CDE90" w14:textId="77777777" w:rsidR="00955742" w:rsidRPr="00955742" w:rsidRDefault="00955742" w:rsidP="00955742">
            <w:pPr>
              <w:spacing w:after="0" w:line="240" w:lineRule="auto"/>
              <w:rPr>
                <w:rFonts w:ascii="Arial" w:eastAsia="Times New Roman" w:hAnsi="Arial" w:cs="Arial"/>
                <w:b/>
                <w:bCs/>
                <w:color w:val="FFFFFF"/>
                <w:sz w:val="20"/>
                <w:szCs w:val="20"/>
                <w:lang w:eastAsia="es-MX"/>
              </w:rPr>
            </w:pPr>
          </w:p>
        </w:tc>
        <w:tc>
          <w:tcPr>
            <w:tcW w:w="1417" w:type="dxa"/>
            <w:vMerge/>
            <w:tcBorders>
              <w:top w:val="single" w:sz="4" w:space="0" w:color="F2F2F2"/>
              <w:left w:val="single" w:sz="4" w:space="0" w:color="F2F2F2"/>
              <w:bottom w:val="single" w:sz="4" w:space="0" w:color="F2F2F2"/>
              <w:right w:val="single" w:sz="4" w:space="0" w:color="F2F2F2"/>
            </w:tcBorders>
            <w:vAlign w:val="center"/>
            <w:hideMark/>
          </w:tcPr>
          <w:p w14:paraId="7BA31DAF" w14:textId="77777777" w:rsidR="00955742" w:rsidRPr="00955742" w:rsidRDefault="00955742" w:rsidP="00955742">
            <w:pPr>
              <w:spacing w:after="0" w:line="240" w:lineRule="auto"/>
              <w:rPr>
                <w:rFonts w:ascii="Arial" w:eastAsia="Times New Roman" w:hAnsi="Arial" w:cs="Arial"/>
                <w:b/>
                <w:bCs/>
                <w:color w:val="FFFFFF"/>
                <w:sz w:val="20"/>
                <w:szCs w:val="20"/>
                <w:lang w:eastAsia="es-MX"/>
              </w:rPr>
            </w:pPr>
          </w:p>
        </w:tc>
      </w:tr>
      <w:tr w:rsidR="00955742" w:rsidRPr="00955742" w14:paraId="47A27CA3"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B58951D"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 xml:space="preserve">PRESIDENTA / </w:t>
            </w:r>
            <w:r w:rsidRPr="00955742">
              <w:rPr>
                <w:rFonts w:ascii="Arial" w:eastAsia="Times New Roman" w:hAnsi="Arial" w:cs="Arial"/>
                <w:color w:val="000000"/>
                <w:sz w:val="20"/>
                <w:szCs w:val="20"/>
                <w:lang w:eastAsia="es-MX"/>
              </w:rPr>
              <w:br/>
              <w:t>PRESIDENTE MUNICIPAL</w:t>
            </w:r>
          </w:p>
        </w:tc>
        <w:tc>
          <w:tcPr>
            <w:tcW w:w="1276" w:type="dxa"/>
            <w:tcBorders>
              <w:top w:val="nil"/>
              <w:left w:val="nil"/>
              <w:bottom w:val="single" w:sz="4" w:space="0" w:color="auto"/>
              <w:right w:val="single" w:sz="4" w:space="0" w:color="auto"/>
            </w:tcBorders>
            <w:shd w:val="clear" w:color="auto" w:fill="auto"/>
            <w:noWrap/>
            <w:vAlign w:val="center"/>
            <w:hideMark/>
          </w:tcPr>
          <w:p w14:paraId="405D5BB1" w14:textId="3560031D"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247,137.23 </w:t>
            </w:r>
          </w:p>
        </w:tc>
        <w:tc>
          <w:tcPr>
            <w:tcW w:w="1134" w:type="dxa"/>
            <w:tcBorders>
              <w:top w:val="nil"/>
              <w:left w:val="nil"/>
              <w:bottom w:val="single" w:sz="4" w:space="0" w:color="auto"/>
              <w:right w:val="single" w:sz="4" w:space="0" w:color="auto"/>
            </w:tcBorders>
            <w:shd w:val="clear" w:color="auto" w:fill="auto"/>
            <w:noWrap/>
            <w:vAlign w:val="center"/>
            <w:hideMark/>
          </w:tcPr>
          <w:p w14:paraId="58936D57" w14:textId="3A14E623"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6,414.82 </w:t>
            </w:r>
          </w:p>
        </w:tc>
        <w:tc>
          <w:tcPr>
            <w:tcW w:w="1276" w:type="dxa"/>
            <w:tcBorders>
              <w:top w:val="nil"/>
              <w:left w:val="nil"/>
              <w:bottom w:val="single" w:sz="4" w:space="0" w:color="auto"/>
              <w:right w:val="single" w:sz="4" w:space="0" w:color="auto"/>
            </w:tcBorders>
            <w:shd w:val="clear" w:color="auto" w:fill="auto"/>
            <w:noWrap/>
            <w:vAlign w:val="center"/>
            <w:hideMark/>
          </w:tcPr>
          <w:p w14:paraId="2AD68CDB" w14:textId="41D78EA1"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253,552.05 </w:t>
            </w:r>
          </w:p>
        </w:tc>
        <w:tc>
          <w:tcPr>
            <w:tcW w:w="1129" w:type="dxa"/>
            <w:tcBorders>
              <w:top w:val="nil"/>
              <w:left w:val="nil"/>
              <w:bottom w:val="single" w:sz="4" w:space="0" w:color="auto"/>
              <w:right w:val="single" w:sz="4" w:space="0" w:color="auto"/>
            </w:tcBorders>
            <w:shd w:val="clear" w:color="auto" w:fill="auto"/>
            <w:noWrap/>
            <w:vAlign w:val="center"/>
            <w:hideMark/>
          </w:tcPr>
          <w:p w14:paraId="03E676C4" w14:textId="3D5C90D1"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84,620.47 </w:t>
            </w:r>
          </w:p>
        </w:tc>
        <w:tc>
          <w:tcPr>
            <w:tcW w:w="1245" w:type="dxa"/>
            <w:tcBorders>
              <w:top w:val="nil"/>
              <w:left w:val="nil"/>
              <w:bottom w:val="single" w:sz="4" w:space="0" w:color="auto"/>
              <w:right w:val="single" w:sz="4" w:space="0" w:color="auto"/>
            </w:tcBorders>
            <w:shd w:val="clear" w:color="auto" w:fill="auto"/>
            <w:noWrap/>
            <w:vAlign w:val="center"/>
            <w:hideMark/>
          </w:tcPr>
          <w:p w14:paraId="3B670270" w14:textId="7BCE88CC"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168,931.57 </w:t>
            </w:r>
          </w:p>
        </w:tc>
        <w:tc>
          <w:tcPr>
            <w:tcW w:w="1283" w:type="dxa"/>
            <w:tcBorders>
              <w:top w:val="nil"/>
              <w:left w:val="nil"/>
              <w:bottom w:val="single" w:sz="4" w:space="0" w:color="auto"/>
              <w:right w:val="single" w:sz="4" w:space="0" w:color="auto"/>
            </w:tcBorders>
            <w:shd w:val="clear" w:color="auto" w:fill="auto"/>
            <w:noWrap/>
            <w:vAlign w:val="center"/>
            <w:hideMark/>
          </w:tcPr>
          <w:p w14:paraId="79D5563B" w14:textId="15B72871"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298,903.28 </w:t>
            </w:r>
          </w:p>
        </w:tc>
        <w:tc>
          <w:tcPr>
            <w:tcW w:w="1162" w:type="dxa"/>
            <w:tcBorders>
              <w:top w:val="nil"/>
              <w:left w:val="nil"/>
              <w:bottom w:val="single" w:sz="4" w:space="0" w:color="auto"/>
              <w:right w:val="single" w:sz="4" w:space="0" w:color="auto"/>
            </w:tcBorders>
            <w:shd w:val="clear" w:color="auto" w:fill="auto"/>
            <w:noWrap/>
            <w:vAlign w:val="center"/>
            <w:hideMark/>
          </w:tcPr>
          <w:p w14:paraId="085A0395" w14:textId="5D659C00"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16,724.17 </w:t>
            </w:r>
          </w:p>
        </w:tc>
        <w:tc>
          <w:tcPr>
            <w:tcW w:w="1276" w:type="dxa"/>
            <w:tcBorders>
              <w:top w:val="nil"/>
              <w:left w:val="nil"/>
              <w:bottom w:val="single" w:sz="4" w:space="0" w:color="auto"/>
              <w:right w:val="single" w:sz="4" w:space="0" w:color="auto"/>
            </w:tcBorders>
            <w:shd w:val="clear" w:color="auto" w:fill="auto"/>
            <w:noWrap/>
            <w:vAlign w:val="center"/>
            <w:hideMark/>
          </w:tcPr>
          <w:p w14:paraId="00481F35" w14:textId="781670E9"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5,560.59 </w:t>
            </w:r>
          </w:p>
        </w:tc>
        <w:tc>
          <w:tcPr>
            <w:tcW w:w="1276" w:type="dxa"/>
            <w:tcBorders>
              <w:top w:val="nil"/>
              <w:left w:val="nil"/>
              <w:bottom w:val="single" w:sz="4" w:space="0" w:color="auto"/>
              <w:right w:val="single" w:sz="4" w:space="0" w:color="auto"/>
            </w:tcBorders>
            <w:shd w:val="clear" w:color="auto" w:fill="auto"/>
            <w:noWrap/>
            <w:vAlign w:val="center"/>
            <w:hideMark/>
          </w:tcPr>
          <w:p w14:paraId="69E1F0F2" w14:textId="14703187"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207,637.68 </w:t>
            </w:r>
          </w:p>
        </w:tc>
        <w:tc>
          <w:tcPr>
            <w:tcW w:w="1417" w:type="dxa"/>
            <w:tcBorders>
              <w:top w:val="nil"/>
              <w:left w:val="nil"/>
              <w:bottom w:val="single" w:sz="4" w:space="0" w:color="auto"/>
              <w:right w:val="single" w:sz="4" w:space="0" w:color="auto"/>
            </w:tcBorders>
            <w:shd w:val="clear" w:color="auto" w:fill="auto"/>
            <w:noWrap/>
            <w:vAlign w:val="center"/>
            <w:hideMark/>
          </w:tcPr>
          <w:p w14:paraId="1BE552B4" w14:textId="49D6C1AB"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2,745,204.15 </w:t>
            </w:r>
          </w:p>
        </w:tc>
      </w:tr>
      <w:tr w:rsidR="00955742" w:rsidRPr="00955742" w14:paraId="43A50B88" w14:textId="77777777" w:rsidTr="00D04B39">
        <w:trPr>
          <w:trHeight w:val="9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F944A5D"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COORDINADORA / COORDINADOR DE REGIDORES</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F5A0C3" w14:textId="6A8CA9E2"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134,914.29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251D8E" w14:textId="018E34CB"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3,614.82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EB735B" w14:textId="62810693"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138,529.11 </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B52852" w14:textId="3AA3A400"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42,835.46 </w:t>
            </w:r>
          </w:p>
        </w:tc>
        <w:tc>
          <w:tcPr>
            <w:tcW w:w="12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D8CFD1" w14:textId="0E3E9B8A"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95,693.65 </w:t>
            </w:r>
          </w:p>
        </w:tc>
        <w:tc>
          <w:tcPr>
            <w:tcW w:w="12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A972D8" w14:textId="7718E427"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169,665.36 </w:t>
            </w:r>
          </w:p>
        </w:tc>
        <w:tc>
          <w:tcPr>
            <w:tcW w:w="11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A7B438" w14:textId="1CCF8055"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16,724.17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B9839C" w14:textId="38F72BE2"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3,035.57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FAEB84" w14:textId="7F5E863E"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120,945.46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29D389" w14:textId="05B90571"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1,589,874.63 </w:t>
            </w:r>
          </w:p>
        </w:tc>
      </w:tr>
      <w:tr w:rsidR="00955742" w:rsidRPr="00955742" w14:paraId="3C08A22C" w14:textId="77777777" w:rsidTr="00D04B39">
        <w:trPr>
          <w:trHeight w:val="28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DB8354D"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REGIDORA / REGIDOR</w:t>
            </w:r>
          </w:p>
        </w:tc>
        <w:tc>
          <w:tcPr>
            <w:tcW w:w="1276" w:type="dxa"/>
            <w:vMerge/>
            <w:tcBorders>
              <w:top w:val="nil"/>
              <w:left w:val="single" w:sz="4" w:space="0" w:color="auto"/>
              <w:bottom w:val="single" w:sz="4" w:space="0" w:color="000000"/>
              <w:right w:val="single" w:sz="4" w:space="0" w:color="auto"/>
            </w:tcBorders>
            <w:vAlign w:val="center"/>
            <w:hideMark/>
          </w:tcPr>
          <w:p w14:paraId="0EE19D1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0547E8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487E97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2D13AEC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6724F3E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0FAD456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054B3BA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23C765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493FCE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4C5A374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7F49830F" w14:textId="77777777" w:rsidTr="00D04B39">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2424EF9"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COMISARIA / COMISARIO</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DC69E5" w14:textId="461C9616"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166,329.15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D73BF4" w14:textId="34B5C6A1"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3,614.82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23B73E" w14:textId="41BC1085"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169,943.97 </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397076" w14:textId="373E128D"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56,054.77 </w:t>
            </w:r>
          </w:p>
        </w:tc>
        <w:tc>
          <w:tcPr>
            <w:tcW w:w="12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9C156B" w14:textId="2048642A"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113,889.19 </w:t>
            </w:r>
          </w:p>
        </w:tc>
        <w:tc>
          <w:tcPr>
            <w:tcW w:w="12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EE6657" w14:textId="294B4986"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203,860.90 </w:t>
            </w:r>
          </w:p>
        </w:tc>
        <w:tc>
          <w:tcPr>
            <w:tcW w:w="11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D8E17B" w14:textId="5C11A794"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16,724.17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4F2FA1" w14:textId="4D44F6D7"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3,742.41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E32EC0" w14:textId="5AE6D2CD"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145,213.43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852782" w14:textId="6A4D7EAB"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1,912,505.17 </w:t>
            </w:r>
          </w:p>
        </w:tc>
      </w:tr>
      <w:tr w:rsidR="00955742" w:rsidRPr="00955742" w14:paraId="16ACB3F1"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235D8AD"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GERENTA MUNICIPAL / GERENTE MUNICIPAL</w:t>
            </w:r>
          </w:p>
        </w:tc>
        <w:tc>
          <w:tcPr>
            <w:tcW w:w="1276" w:type="dxa"/>
            <w:vMerge/>
            <w:tcBorders>
              <w:top w:val="nil"/>
              <w:left w:val="single" w:sz="4" w:space="0" w:color="auto"/>
              <w:bottom w:val="single" w:sz="4" w:space="0" w:color="000000"/>
              <w:right w:val="single" w:sz="4" w:space="0" w:color="auto"/>
            </w:tcBorders>
            <w:vAlign w:val="center"/>
            <w:hideMark/>
          </w:tcPr>
          <w:p w14:paraId="26C6330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C9F4BC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62B2E1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6195156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2F630ED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063C788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58E90F5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FFE41D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830A8A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5DC2D68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5F4EE614" w14:textId="77777777" w:rsidTr="00D04B39">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A7FCF2F"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SECRETARIO</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3C257A" w14:textId="59C3C747"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146,679.01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768645" w14:textId="48527A2D"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3,614.82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09F3CF" w14:textId="0A45DFC1"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150,293.83 </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DB37DF" w14:textId="2F07C4C5"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46,600.17 </w:t>
            </w:r>
          </w:p>
        </w:tc>
        <w:tc>
          <w:tcPr>
            <w:tcW w:w="12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FB4099" w14:textId="25C72CB8"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103,693.66 </w:t>
            </w:r>
          </w:p>
        </w:tc>
        <w:tc>
          <w:tcPr>
            <w:tcW w:w="12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EA1E94" w14:textId="7CB40D2E"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183,665.37 </w:t>
            </w:r>
          </w:p>
        </w:tc>
        <w:tc>
          <w:tcPr>
            <w:tcW w:w="11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A3C3F2" w14:textId="06794F4D"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16,724.17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A0ECE4" w14:textId="6FDFA440"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3,300.28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AC8F5D" w14:textId="710C2F26"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130,033.71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04C6E3" w14:textId="0776C746"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1,710,698.30 </w:t>
            </w:r>
          </w:p>
        </w:tc>
      </w:tr>
      <w:tr w:rsidR="00955742" w:rsidRPr="00955742" w14:paraId="6042D633" w14:textId="77777777" w:rsidTr="00D04B39">
        <w:trPr>
          <w:trHeight w:val="3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0DD7198"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CONTRALORA/ CONTRALOR</w:t>
            </w:r>
          </w:p>
        </w:tc>
        <w:tc>
          <w:tcPr>
            <w:tcW w:w="1276" w:type="dxa"/>
            <w:vMerge/>
            <w:tcBorders>
              <w:top w:val="nil"/>
              <w:left w:val="single" w:sz="4" w:space="0" w:color="auto"/>
              <w:bottom w:val="single" w:sz="4" w:space="0" w:color="000000"/>
              <w:right w:val="single" w:sz="4" w:space="0" w:color="auto"/>
            </w:tcBorders>
            <w:vAlign w:val="center"/>
            <w:hideMark/>
          </w:tcPr>
          <w:p w14:paraId="7A5BB65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B7058E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00FF35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4EF6D40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6E31DE3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0A261E7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736AE60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707D35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242A19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413D1B0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49BCEFA1" w14:textId="77777777" w:rsidTr="00D04B39">
        <w:trPr>
          <w:trHeight w:val="28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F2049A0"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SINDICA / SINDICO</w:t>
            </w:r>
          </w:p>
        </w:tc>
        <w:tc>
          <w:tcPr>
            <w:tcW w:w="1276" w:type="dxa"/>
            <w:vMerge/>
            <w:tcBorders>
              <w:top w:val="nil"/>
              <w:left w:val="single" w:sz="4" w:space="0" w:color="auto"/>
              <w:bottom w:val="single" w:sz="4" w:space="0" w:color="000000"/>
              <w:right w:val="single" w:sz="4" w:space="0" w:color="auto"/>
            </w:tcBorders>
            <w:vAlign w:val="center"/>
            <w:hideMark/>
          </w:tcPr>
          <w:p w14:paraId="14B57CE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1868F6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2382D3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702ABBA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326D72B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2BD7E01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13BC3F2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7D0680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132D33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25DDD18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1A072944" w14:textId="77777777" w:rsidTr="00D04B39">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041D26B"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TESORERA / TESORERO</w:t>
            </w:r>
          </w:p>
        </w:tc>
        <w:tc>
          <w:tcPr>
            <w:tcW w:w="1276" w:type="dxa"/>
            <w:vMerge/>
            <w:tcBorders>
              <w:top w:val="nil"/>
              <w:left w:val="single" w:sz="4" w:space="0" w:color="auto"/>
              <w:bottom w:val="single" w:sz="4" w:space="0" w:color="000000"/>
              <w:right w:val="single" w:sz="4" w:space="0" w:color="auto"/>
            </w:tcBorders>
            <w:vAlign w:val="center"/>
            <w:hideMark/>
          </w:tcPr>
          <w:p w14:paraId="2832586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E75E88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C66EBC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136FC52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41EB21E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747FEE8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6AEFCFC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D02A11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8EAD82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24743AF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3F6BC50E" w14:textId="77777777" w:rsidTr="00D04B39">
        <w:trPr>
          <w:trHeight w:val="73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FC6E222" w14:textId="5882923D"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COORDINADORA / COORDINADOR</w:t>
            </w: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GENERAL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DDF052" w14:textId="08DE903C"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117,450.75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593594" w14:textId="1B0FB6D3"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3,614.82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696D06" w14:textId="32E2DE74"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121,065.57 </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883534" w14:textId="02589581"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35,787.89 </w:t>
            </w:r>
          </w:p>
        </w:tc>
        <w:tc>
          <w:tcPr>
            <w:tcW w:w="12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6DE44E" w14:textId="1D0DDC37"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85,277.68 </w:t>
            </w:r>
          </w:p>
        </w:tc>
        <w:tc>
          <w:tcPr>
            <w:tcW w:w="12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DC6B0F" w14:textId="4159CECD"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150,249.38 </w:t>
            </w:r>
          </w:p>
        </w:tc>
        <w:tc>
          <w:tcPr>
            <w:tcW w:w="11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041FC6" w14:textId="65A34A9C"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16,724.17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43DC8C" w14:textId="3D37D902"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2,642.64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70DD18" w14:textId="33A5543F"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107,454.87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DED3AF" w14:textId="08C00ADE"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1,410,524.00 </w:t>
            </w:r>
          </w:p>
        </w:tc>
      </w:tr>
      <w:tr w:rsidR="00955742" w:rsidRPr="00955742" w14:paraId="30D6F8A8" w14:textId="77777777" w:rsidTr="00D04B39">
        <w:trPr>
          <w:trHeight w:val="103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47373D1"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GERENTE/A DE CENTRO HISTORICO Y PATROMONIO CULTURAL</w:t>
            </w:r>
          </w:p>
        </w:tc>
        <w:tc>
          <w:tcPr>
            <w:tcW w:w="1276" w:type="dxa"/>
            <w:vMerge/>
            <w:tcBorders>
              <w:top w:val="nil"/>
              <w:left w:val="single" w:sz="4" w:space="0" w:color="auto"/>
              <w:bottom w:val="single" w:sz="4" w:space="0" w:color="000000"/>
              <w:right w:val="single" w:sz="4" w:space="0" w:color="auto"/>
            </w:tcBorders>
            <w:vAlign w:val="center"/>
            <w:hideMark/>
          </w:tcPr>
          <w:p w14:paraId="7C2EE89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E9D2C7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EBF9BC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77C83D9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57EFC64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2497B9A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6BBA76F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B73A5A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EA68DC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6699AEE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405B4265"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20E15BB"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DIRECTORA GENERAL / DIRECTOR GENERAL</w:t>
            </w:r>
          </w:p>
        </w:tc>
        <w:tc>
          <w:tcPr>
            <w:tcW w:w="1276" w:type="dxa"/>
            <w:vMerge/>
            <w:tcBorders>
              <w:top w:val="nil"/>
              <w:left w:val="single" w:sz="4" w:space="0" w:color="auto"/>
              <w:bottom w:val="single" w:sz="4" w:space="0" w:color="000000"/>
              <w:right w:val="single" w:sz="4" w:space="0" w:color="auto"/>
            </w:tcBorders>
            <w:vAlign w:val="center"/>
            <w:hideMark/>
          </w:tcPr>
          <w:p w14:paraId="3164727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587F64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C00D53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470098E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7CF62AA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0AD05CD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7686288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3CD920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0678EA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2FD959E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5F488041"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80EF51C"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lastRenderedPageBreak/>
              <w:t>SUBSECRETARIA / SUBSECRETARIO</w:t>
            </w:r>
          </w:p>
        </w:tc>
        <w:tc>
          <w:tcPr>
            <w:tcW w:w="1276" w:type="dxa"/>
            <w:vMerge/>
            <w:tcBorders>
              <w:top w:val="nil"/>
              <w:left w:val="single" w:sz="4" w:space="0" w:color="auto"/>
              <w:bottom w:val="single" w:sz="4" w:space="0" w:color="000000"/>
              <w:right w:val="single" w:sz="4" w:space="0" w:color="auto"/>
            </w:tcBorders>
            <w:vAlign w:val="center"/>
            <w:hideMark/>
          </w:tcPr>
          <w:p w14:paraId="40DDF38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DD4A9B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280586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10CC4FB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091B19B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6FB56F9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1E87015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C4A7E3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0D9764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019C2BC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2273522D" w14:textId="77777777" w:rsidTr="00D04B39">
        <w:trPr>
          <w:trHeight w:val="9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B6D2D54"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lastRenderedPageBreak/>
              <w:t>TITULAR DE LA UNIDAD DE NORMATIVIDAD Y REGULACIÓN COMERCIAL</w:t>
            </w:r>
          </w:p>
        </w:tc>
        <w:tc>
          <w:tcPr>
            <w:tcW w:w="1276" w:type="dxa"/>
            <w:vMerge/>
            <w:tcBorders>
              <w:top w:val="nil"/>
              <w:left w:val="single" w:sz="4" w:space="0" w:color="auto"/>
              <w:bottom w:val="single" w:sz="4" w:space="0" w:color="000000"/>
              <w:right w:val="single" w:sz="4" w:space="0" w:color="auto"/>
            </w:tcBorders>
            <w:vAlign w:val="center"/>
            <w:hideMark/>
          </w:tcPr>
          <w:p w14:paraId="2670F48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6612F5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960F53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47AC211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317D33B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2B3693B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67CE3E0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E2D9AB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695E72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1FD0A5B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2A0A95F9" w14:textId="77777777" w:rsidTr="00D04B39">
        <w:trPr>
          <w:trHeight w:val="12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D244E42"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SECRETARIA PARTICULAR / SECRETARIO PARTICULAR DE PRESIDENCIA MUNICIPAL</w:t>
            </w:r>
          </w:p>
        </w:tc>
        <w:tc>
          <w:tcPr>
            <w:tcW w:w="1276" w:type="dxa"/>
            <w:vMerge/>
            <w:tcBorders>
              <w:top w:val="nil"/>
              <w:left w:val="single" w:sz="4" w:space="0" w:color="auto"/>
              <w:bottom w:val="single" w:sz="4" w:space="0" w:color="000000"/>
              <w:right w:val="single" w:sz="4" w:space="0" w:color="auto"/>
            </w:tcBorders>
            <w:vAlign w:val="center"/>
            <w:hideMark/>
          </w:tcPr>
          <w:p w14:paraId="34DAFF8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0890DA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4DD509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2969FFB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6284965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1387F5D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61EF5DC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6EE3E6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CDC4FA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5AE8A4E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2193CB67" w14:textId="77777777" w:rsidTr="00D04B39">
        <w:trPr>
          <w:trHeight w:val="12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3282E72"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ENCARGADA DE DESPACHO / ENCARGADO DE DESPACHO DE LA SECRETARÍA</w:t>
            </w:r>
          </w:p>
        </w:tc>
        <w:tc>
          <w:tcPr>
            <w:tcW w:w="1276" w:type="dxa"/>
            <w:tcBorders>
              <w:top w:val="nil"/>
              <w:left w:val="nil"/>
              <w:bottom w:val="single" w:sz="4" w:space="0" w:color="auto"/>
              <w:right w:val="single" w:sz="4" w:space="0" w:color="auto"/>
            </w:tcBorders>
            <w:shd w:val="clear" w:color="auto" w:fill="auto"/>
            <w:noWrap/>
            <w:vAlign w:val="center"/>
            <w:hideMark/>
          </w:tcPr>
          <w:p w14:paraId="678AC612" w14:textId="69B8CF8E"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88,747.57 </w:t>
            </w:r>
          </w:p>
        </w:tc>
        <w:tc>
          <w:tcPr>
            <w:tcW w:w="1134" w:type="dxa"/>
            <w:tcBorders>
              <w:top w:val="nil"/>
              <w:left w:val="nil"/>
              <w:bottom w:val="single" w:sz="4" w:space="0" w:color="auto"/>
              <w:right w:val="single" w:sz="4" w:space="0" w:color="auto"/>
            </w:tcBorders>
            <w:shd w:val="clear" w:color="auto" w:fill="auto"/>
            <w:noWrap/>
            <w:vAlign w:val="center"/>
            <w:hideMark/>
          </w:tcPr>
          <w:p w14:paraId="51DD87B7" w14:textId="1279BF6F"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3,614.82 </w:t>
            </w:r>
          </w:p>
        </w:tc>
        <w:tc>
          <w:tcPr>
            <w:tcW w:w="1276" w:type="dxa"/>
            <w:tcBorders>
              <w:top w:val="nil"/>
              <w:left w:val="nil"/>
              <w:bottom w:val="single" w:sz="4" w:space="0" w:color="auto"/>
              <w:right w:val="single" w:sz="4" w:space="0" w:color="auto"/>
            </w:tcBorders>
            <w:shd w:val="clear" w:color="auto" w:fill="auto"/>
            <w:noWrap/>
            <w:vAlign w:val="center"/>
            <w:hideMark/>
          </w:tcPr>
          <w:p w14:paraId="3AAC55E4" w14:textId="33CF04DD"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92,362.39 </w:t>
            </w:r>
          </w:p>
        </w:tc>
        <w:tc>
          <w:tcPr>
            <w:tcW w:w="1129" w:type="dxa"/>
            <w:tcBorders>
              <w:top w:val="nil"/>
              <w:left w:val="nil"/>
              <w:bottom w:val="single" w:sz="4" w:space="0" w:color="auto"/>
              <w:right w:val="single" w:sz="4" w:space="0" w:color="auto"/>
            </w:tcBorders>
            <w:shd w:val="clear" w:color="auto" w:fill="auto"/>
            <w:noWrap/>
            <w:vAlign w:val="center"/>
            <w:hideMark/>
          </w:tcPr>
          <w:p w14:paraId="0067E094" w14:textId="48BA6B59"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26,308.23 </w:t>
            </w:r>
          </w:p>
        </w:tc>
        <w:tc>
          <w:tcPr>
            <w:tcW w:w="1245" w:type="dxa"/>
            <w:tcBorders>
              <w:top w:val="nil"/>
              <w:left w:val="nil"/>
              <w:bottom w:val="single" w:sz="4" w:space="0" w:color="auto"/>
              <w:right w:val="single" w:sz="4" w:space="0" w:color="auto"/>
            </w:tcBorders>
            <w:shd w:val="clear" w:color="auto" w:fill="auto"/>
            <w:noWrap/>
            <w:vAlign w:val="center"/>
            <w:hideMark/>
          </w:tcPr>
          <w:p w14:paraId="2C1F2B97" w14:textId="648D19C1"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66,054.16 </w:t>
            </w:r>
          </w:p>
        </w:tc>
        <w:tc>
          <w:tcPr>
            <w:tcW w:w="1283" w:type="dxa"/>
            <w:tcBorders>
              <w:top w:val="nil"/>
              <w:left w:val="nil"/>
              <w:bottom w:val="single" w:sz="4" w:space="0" w:color="auto"/>
              <w:right w:val="single" w:sz="4" w:space="0" w:color="auto"/>
            </w:tcBorders>
            <w:shd w:val="clear" w:color="auto" w:fill="auto"/>
            <w:noWrap/>
            <w:vAlign w:val="center"/>
            <w:hideMark/>
          </w:tcPr>
          <w:p w14:paraId="42D7FE92" w14:textId="72C269D6"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116,026.77 </w:t>
            </w:r>
          </w:p>
        </w:tc>
        <w:tc>
          <w:tcPr>
            <w:tcW w:w="1162" w:type="dxa"/>
            <w:tcBorders>
              <w:top w:val="nil"/>
              <w:left w:val="nil"/>
              <w:bottom w:val="single" w:sz="4" w:space="0" w:color="auto"/>
              <w:right w:val="single" w:sz="4" w:space="0" w:color="auto"/>
            </w:tcBorders>
            <w:shd w:val="clear" w:color="auto" w:fill="auto"/>
            <w:noWrap/>
            <w:vAlign w:val="center"/>
            <w:hideMark/>
          </w:tcPr>
          <w:p w14:paraId="734E1089" w14:textId="3D95F68D"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16,205.87 </w:t>
            </w:r>
          </w:p>
        </w:tc>
        <w:tc>
          <w:tcPr>
            <w:tcW w:w="1276" w:type="dxa"/>
            <w:tcBorders>
              <w:top w:val="nil"/>
              <w:left w:val="nil"/>
              <w:bottom w:val="single" w:sz="4" w:space="0" w:color="auto"/>
              <w:right w:val="single" w:sz="4" w:space="0" w:color="auto"/>
            </w:tcBorders>
            <w:shd w:val="clear" w:color="auto" w:fill="auto"/>
            <w:noWrap/>
            <w:vAlign w:val="center"/>
            <w:hideMark/>
          </w:tcPr>
          <w:p w14:paraId="14DD4E62" w14:textId="202682F1"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1,996.82 </w:t>
            </w:r>
          </w:p>
        </w:tc>
        <w:tc>
          <w:tcPr>
            <w:tcW w:w="1276" w:type="dxa"/>
            <w:tcBorders>
              <w:top w:val="nil"/>
              <w:left w:val="nil"/>
              <w:bottom w:val="single" w:sz="4" w:space="0" w:color="auto"/>
              <w:right w:val="single" w:sz="4" w:space="0" w:color="auto"/>
            </w:tcBorders>
            <w:shd w:val="clear" w:color="auto" w:fill="auto"/>
            <w:noWrap/>
            <w:vAlign w:val="center"/>
            <w:hideMark/>
          </w:tcPr>
          <w:p w14:paraId="0914CDC3" w14:textId="683ED819"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84,763.37 </w:t>
            </w:r>
          </w:p>
        </w:tc>
        <w:tc>
          <w:tcPr>
            <w:tcW w:w="1417" w:type="dxa"/>
            <w:tcBorders>
              <w:top w:val="nil"/>
              <w:left w:val="nil"/>
              <w:bottom w:val="single" w:sz="4" w:space="0" w:color="auto"/>
              <w:right w:val="single" w:sz="4" w:space="0" w:color="auto"/>
            </w:tcBorders>
            <w:shd w:val="clear" w:color="auto" w:fill="auto"/>
            <w:noWrap/>
            <w:vAlign w:val="center"/>
            <w:hideMark/>
          </w:tcPr>
          <w:p w14:paraId="7E26623D" w14:textId="11FCD9CA"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1,109,522.85 </w:t>
            </w:r>
          </w:p>
        </w:tc>
      </w:tr>
      <w:tr w:rsidR="00955742" w:rsidRPr="00955742" w14:paraId="5E8170F2" w14:textId="77777777" w:rsidTr="00D04B39">
        <w:trPr>
          <w:trHeight w:val="282"/>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DEEF108"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DIRECTORA A / DIRECTOR A</w:t>
            </w:r>
          </w:p>
        </w:tc>
        <w:tc>
          <w:tcPr>
            <w:tcW w:w="1276" w:type="dxa"/>
            <w:tcBorders>
              <w:top w:val="nil"/>
              <w:left w:val="nil"/>
              <w:bottom w:val="single" w:sz="4" w:space="0" w:color="auto"/>
              <w:right w:val="single" w:sz="4" w:space="0" w:color="auto"/>
            </w:tcBorders>
            <w:shd w:val="clear" w:color="auto" w:fill="auto"/>
            <w:noWrap/>
            <w:vAlign w:val="center"/>
            <w:hideMark/>
          </w:tcPr>
          <w:p w14:paraId="12A185BE" w14:textId="108B5D9C"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98,403.12 </w:t>
            </w:r>
          </w:p>
        </w:tc>
        <w:tc>
          <w:tcPr>
            <w:tcW w:w="1134" w:type="dxa"/>
            <w:tcBorders>
              <w:top w:val="nil"/>
              <w:left w:val="nil"/>
              <w:bottom w:val="single" w:sz="4" w:space="0" w:color="auto"/>
              <w:right w:val="single" w:sz="4" w:space="0" w:color="auto"/>
            </w:tcBorders>
            <w:shd w:val="clear" w:color="auto" w:fill="auto"/>
            <w:noWrap/>
            <w:vAlign w:val="center"/>
            <w:hideMark/>
          </w:tcPr>
          <w:p w14:paraId="59948896" w14:textId="4E7FE065"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2,814.82 </w:t>
            </w:r>
          </w:p>
        </w:tc>
        <w:tc>
          <w:tcPr>
            <w:tcW w:w="1276" w:type="dxa"/>
            <w:tcBorders>
              <w:top w:val="nil"/>
              <w:left w:val="nil"/>
              <w:bottom w:val="single" w:sz="4" w:space="0" w:color="auto"/>
              <w:right w:val="single" w:sz="4" w:space="0" w:color="auto"/>
            </w:tcBorders>
            <w:shd w:val="clear" w:color="auto" w:fill="auto"/>
            <w:noWrap/>
            <w:vAlign w:val="center"/>
            <w:hideMark/>
          </w:tcPr>
          <w:p w14:paraId="3248D608" w14:textId="46ED99E8"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101,217.94 </w:t>
            </w:r>
          </w:p>
        </w:tc>
        <w:tc>
          <w:tcPr>
            <w:tcW w:w="1129" w:type="dxa"/>
            <w:tcBorders>
              <w:top w:val="nil"/>
              <w:left w:val="nil"/>
              <w:bottom w:val="single" w:sz="4" w:space="0" w:color="auto"/>
              <w:right w:val="single" w:sz="4" w:space="0" w:color="auto"/>
            </w:tcBorders>
            <w:shd w:val="clear" w:color="auto" w:fill="auto"/>
            <w:noWrap/>
            <w:vAlign w:val="center"/>
            <w:hideMark/>
          </w:tcPr>
          <w:p w14:paraId="2F47CE31" w14:textId="4C8DD25E"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28,964.89 </w:t>
            </w:r>
          </w:p>
        </w:tc>
        <w:tc>
          <w:tcPr>
            <w:tcW w:w="1245" w:type="dxa"/>
            <w:tcBorders>
              <w:top w:val="nil"/>
              <w:left w:val="nil"/>
              <w:bottom w:val="single" w:sz="4" w:space="0" w:color="auto"/>
              <w:right w:val="single" w:sz="4" w:space="0" w:color="auto"/>
            </w:tcBorders>
            <w:shd w:val="clear" w:color="auto" w:fill="auto"/>
            <w:noWrap/>
            <w:vAlign w:val="center"/>
            <w:hideMark/>
          </w:tcPr>
          <w:p w14:paraId="70BE0D1B" w14:textId="709FF32A"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72,253.05 </w:t>
            </w:r>
          </w:p>
        </w:tc>
        <w:tc>
          <w:tcPr>
            <w:tcW w:w="1283" w:type="dxa"/>
            <w:tcBorders>
              <w:top w:val="nil"/>
              <w:left w:val="nil"/>
              <w:bottom w:val="single" w:sz="4" w:space="0" w:color="auto"/>
              <w:right w:val="single" w:sz="4" w:space="0" w:color="auto"/>
            </w:tcBorders>
            <w:shd w:val="clear" w:color="auto" w:fill="auto"/>
            <w:noWrap/>
            <w:vAlign w:val="center"/>
            <w:hideMark/>
          </w:tcPr>
          <w:p w14:paraId="4609C6CF" w14:textId="200E814E"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127,224.75 </w:t>
            </w:r>
          </w:p>
        </w:tc>
        <w:tc>
          <w:tcPr>
            <w:tcW w:w="1162" w:type="dxa"/>
            <w:tcBorders>
              <w:top w:val="nil"/>
              <w:left w:val="nil"/>
              <w:bottom w:val="single" w:sz="4" w:space="0" w:color="auto"/>
              <w:right w:val="single" w:sz="4" w:space="0" w:color="auto"/>
            </w:tcBorders>
            <w:shd w:val="clear" w:color="auto" w:fill="auto"/>
            <w:noWrap/>
            <w:vAlign w:val="center"/>
            <w:hideMark/>
          </w:tcPr>
          <w:p w14:paraId="001CD2BD" w14:textId="6E40DAF6"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16,724.17 </w:t>
            </w:r>
          </w:p>
        </w:tc>
        <w:tc>
          <w:tcPr>
            <w:tcW w:w="1276" w:type="dxa"/>
            <w:tcBorders>
              <w:top w:val="nil"/>
              <w:left w:val="nil"/>
              <w:bottom w:val="single" w:sz="4" w:space="0" w:color="auto"/>
              <w:right w:val="single" w:sz="4" w:space="0" w:color="auto"/>
            </w:tcBorders>
            <w:shd w:val="clear" w:color="auto" w:fill="auto"/>
            <w:noWrap/>
            <w:vAlign w:val="center"/>
            <w:hideMark/>
          </w:tcPr>
          <w:p w14:paraId="6CCD4079" w14:textId="33DB4065"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2,214.07 </w:t>
            </w:r>
          </w:p>
        </w:tc>
        <w:tc>
          <w:tcPr>
            <w:tcW w:w="1276" w:type="dxa"/>
            <w:tcBorders>
              <w:top w:val="nil"/>
              <w:left w:val="nil"/>
              <w:bottom w:val="single" w:sz="4" w:space="0" w:color="auto"/>
              <w:right w:val="single" w:sz="4" w:space="0" w:color="auto"/>
            </w:tcBorders>
            <w:shd w:val="clear" w:color="auto" w:fill="auto"/>
            <w:noWrap/>
            <w:vAlign w:val="center"/>
            <w:hideMark/>
          </w:tcPr>
          <w:p w14:paraId="192F5B6C" w14:textId="7149DCE0"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92,740.58 </w:t>
            </w:r>
          </w:p>
        </w:tc>
        <w:tc>
          <w:tcPr>
            <w:tcW w:w="1417" w:type="dxa"/>
            <w:tcBorders>
              <w:top w:val="nil"/>
              <w:left w:val="nil"/>
              <w:bottom w:val="single" w:sz="4" w:space="0" w:color="auto"/>
              <w:right w:val="single" w:sz="4" w:space="0" w:color="auto"/>
            </w:tcBorders>
            <w:shd w:val="clear" w:color="auto" w:fill="auto"/>
            <w:noWrap/>
            <w:vAlign w:val="center"/>
            <w:hideMark/>
          </w:tcPr>
          <w:p w14:paraId="48D2EAAB" w14:textId="1F98EDC8"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1,214,104.88 </w:t>
            </w:r>
          </w:p>
        </w:tc>
      </w:tr>
      <w:tr w:rsidR="00955742" w:rsidRPr="00955742" w14:paraId="10A94581" w14:textId="77777777" w:rsidTr="00D04B39">
        <w:trPr>
          <w:trHeight w:val="282"/>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6D6D10D"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DIRECTORA B / DIRECTOR B</w:t>
            </w:r>
          </w:p>
        </w:tc>
        <w:tc>
          <w:tcPr>
            <w:tcW w:w="1276" w:type="dxa"/>
            <w:tcBorders>
              <w:top w:val="nil"/>
              <w:left w:val="nil"/>
              <w:bottom w:val="single" w:sz="4" w:space="0" w:color="auto"/>
              <w:right w:val="single" w:sz="4" w:space="0" w:color="auto"/>
            </w:tcBorders>
            <w:shd w:val="clear" w:color="auto" w:fill="auto"/>
            <w:noWrap/>
            <w:vAlign w:val="center"/>
            <w:hideMark/>
          </w:tcPr>
          <w:p w14:paraId="1A1EB119" w14:textId="59956A78"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93,641.23 </w:t>
            </w:r>
          </w:p>
        </w:tc>
        <w:tc>
          <w:tcPr>
            <w:tcW w:w="1134" w:type="dxa"/>
            <w:tcBorders>
              <w:top w:val="nil"/>
              <w:left w:val="nil"/>
              <w:bottom w:val="single" w:sz="4" w:space="0" w:color="auto"/>
              <w:right w:val="single" w:sz="4" w:space="0" w:color="auto"/>
            </w:tcBorders>
            <w:shd w:val="clear" w:color="auto" w:fill="auto"/>
            <w:noWrap/>
            <w:vAlign w:val="center"/>
            <w:hideMark/>
          </w:tcPr>
          <w:p w14:paraId="267CC99A" w14:textId="03EEDDA7"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2,814.82 </w:t>
            </w:r>
          </w:p>
        </w:tc>
        <w:tc>
          <w:tcPr>
            <w:tcW w:w="1276" w:type="dxa"/>
            <w:tcBorders>
              <w:top w:val="nil"/>
              <w:left w:val="nil"/>
              <w:bottom w:val="single" w:sz="4" w:space="0" w:color="auto"/>
              <w:right w:val="single" w:sz="4" w:space="0" w:color="auto"/>
            </w:tcBorders>
            <w:shd w:val="clear" w:color="auto" w:fill="auto"/>
            <w:noWrap/>
            <w:vAlign w:val="center"/>
            <w:hideMark/>
          </w:tcPr>
          <w:p w14:paraId="1C4ED14B" w14:textId="64EF0A69"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96,456.05 </w:t>
            </w:r>
          </w:p>
        </w:tc>
        <w:tc>
          <w:tcPr>
            <w:tcW w:w="1129" w:type="dxa"/>
            <w:tcBorders>
              <w:top w:val="nil"/>
              <w:left w:val="nil"/>
              <w:bottom w:val="single" w:sz="4" w:space="0" w:color="auto"/>
              <w:right w:val="single" w:sz="4" w:space="0" w:color="auto"/>
            </w:tcBorders>
            <w:shd w:val="clear" w:color="auto" w:fill="auto"/>
            <w:noWrap/>
            <w:vAlign w:val="center"/>
            <w:hideMark/>
          </w:tcPr>
          <w:p w14:paraId="16BFF481" w14:textId="68219266"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27,536.32 </w:t>
            </w:r>
          </w:p>
        </w:tc>
        <w:tc>
          <w:tcPr>
            <w:tcW w:w="1245" w:type="dxa"/>
            <w:tcBorders>
              <w:top w:val="nil"/>
              <w:left w:val="nil"/>
              <w:bottom w:val="single" w:sz="4" w:space="0" w:color="auto"/>
              <w:right w:val="single" w:sz="4" w:space="0" w:color="auto"/>
            </w:tcBorders>
            <w:shd w:val="clear" w:color="auto" w:fill="auto"/>
            <w:noWrap/>
            <w:vAlign w:val="center"/>
            <w:hideMark/>
          </w:tcPr>
          <w:p w14:paraId="5D13AC90" w14:textId="1E47F472"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68,919.72 </w:t>
            </w:r>
          </w:p>
        </w:tc>
        <w:tc>
          <w:tcPr>
            <w:tcW w:w="1283" w:type="dxa"/>
            <w:tcBorders>
              <w:top w:val="nil"/>
              <w:left w:val="nil"/>
              <w:bottom w:val="single" w:sz="4" w:space="0" w:color="auto"/>
              <w:right w:val="single" w:sz="4" w:space="0" w:color="auto"/>
            </w:tcBorders>
            <w:shd w:val="clear" w:color="auto" w:fill="auto"/>
            <w:noWrap/>
            <w:vAlign w:val="center"/>
            <w:hideMark/>
          </w:tcPr>
          <w:p w14:paraId="56CFF6E3" w14:textId="56AE8652"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121,391.43 </w:t>
            </w:r>
          </w:p>
        </w:tc>
        <w:tc>
          <w:tcPr>
            <w:tcW w:w="1162" w:type="dxa"/>
            <w:tcBorders>
              <w:top w:val="nil"/>
              <w:left w:val="nil"/>
              <w:bottom w:val="single" w:sz="4" w:space="0" w:color="auto"/>
              <w:right w:val="single" w:sz="4" w:space="0" w:color="auto"/>
            </w:tcBorders>
            <w:shd w:val="clear" w:color="auto" w:fill="auto"/>
            <w:noWrap/>
            <w:vAlign w:val="center"/>
            <w:hideMark/>
          </w:tcPr>
          <w:p w14:paraId="033F55DC" w14:textId="4AA5CBFF"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16,724.17 </w:t>
            </w:r>
          </w:p>
        </w:tc>
        <w:tc>
          <w:tcPr>
            <w:tcW w:w="1276" w:type="dxa"/>
            <w:tcBorders>
              <w:top w:val="nil"/>
              <w:left w:val="nil"/>
              <w:bottom w:val="single" w:sz="4" w:space="0" w:color="auto"/>
              <w:right w:val="single" w:sz="4" w:space="0" w:color="auto"/>
            </w:tcBorders>
            <w:shd w:val="clear" w:color="auto" w:fill="auto"/>
            <w:noWrap/>
            <w:vAlign w:val="center"/>
            <w:hideMark/>
          </w:tcPr>
          <w:p w14:paraId="2FCD81E9" w14:textId="12340ABB"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2,106.93 </w:t>
            </w:r>
          </w:p>
        </w:tc>
        <w:tc>
          <w:tcPr>
            <w:tcW w:w="1276" w:type="dxa"/>
            <w:tcBorders>
              <w:top w:val="nil"/>
              <w:left w:val="nil"/>
              <w:bottom w:val="single" w:sz="4" w:space="0" w:color="auto"/>
              <w:right w:val="single" w:sz="4" w:space="0" w:color="auto"/>
            </w:tcBorders>
            <w:shd w:val="clear" w:color="auto" w:fill="auto"/>
            <w:noWrap/>
            <w:vAlign w:val="center"/>
            <w:hideMark/>
          </w:tcPr>
          <w:p w14:paraId="79FD88D5" w14:textId="30B2AA27"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89,062.02 </w:t>
            </w:r>
          </w:p>
        </w:tc>
        <w:tc>
          <w:tcPr>
            <w:tcW w:w="1417" w:type="dxa"/>
            <w:tcBorders>
              <w:top w:val="nil"/>
              <w:left w:val="nil"/>
              <w:bottom w:val="single" w:sz="4" w:space="0" w:color="auto"/>
              <w:right w:val="single" w:sz="4" w:space="0" w:color="auto"/>
            </w:tcBorders>
            <w:shd w:val="clear" w:color="auto" w:fill="auto"/>
            <w:noWrap/>
            <w:vAlign w:val="center"/>
            <w:hideMark/>
          </w:tcPr>
          <w:p w14:paraId="0E774546" w14:textId="749BE2BE"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1,165,200.23 </w:t>
            </w:r>
          </w:p>
        </w:tc>
      </w:tr>
      <w:tr w:rsidR="00955742" w:rsidRPr="00955742" w14:paraId="1F64F1A0" w14:textId="77777777" w:rsidTr="00D04B39">
        <w:trPr>
          <w:trHeight w:val="282"/>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8DC2CBF"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DIRECTORA C / DIRECTOR C</w:t>
            </w:r>
          </w:p>
        </w:tc>
        <w:tc>
          <w:tcPr>
            <w:tcW w:w="1276" w:type="dxa"/>
            <w:tcBorders>
              <w:top w:val="nil"/>
              <w:left w:val="nil"/>
              <w:bottom w:val="single" w:sz="4" w:space="0" w:color="auto"/>
              <w:right w:val="single" w:sz="4" w:space="0" w:color="auto"/>
            </w:tcBorders>
            <w:shd w:val="clear" w:color="auto" w:fill="auto"/>
            <w:noWrap/>
            <w:vAlign w:val="center"/>
            <w:hideMark/>
          </w:tcPr>
          <w:p w14:paraId="41AD6EC8" w14:textId="6241367D"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88,747.57 </w:t>
            </w:r>
          </w:p>
        </w:tc>
        <w:tc>
          <w:tcPr>
            <w:tcW w:w="1134" w:type="dxa"/>
            <w:tcBorders>
              <w:top w:val="nil"/>
              <w:left w:val="nil"/>
              <w:bottom w:val="single" w:sz="4" w:space="0" w:color="auto"/>
              <w:right w:val="single" w:sz="4" w:space="0" w:color="auto"/>
            </w:tcBorders>
            <w:shd w:val="clear" w:color="auto" w:fill="auto"/>
            <w:noWrap/>
            <w:vAlign w:val="center"/>
            <w:hideMark/>
          </w:tcPr>
          <w:p w14:paraId="357FCEDD" w14:textId="2C83F6A6"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2,814.82 </w:t>
            </w:r>
          </w:p>
        </w:tc>
        <w:tc>
          <w:tcPr>
            <w:tcW w:w="1276" w:type="dxa"/>
            <w:tcBorders>
              <w:top w:val="nil"/>
              <w:left w:val="nil"/>
              <w:bottom w:val="single" w:sz="4" w:space="0" w:color="auto"/>
              <w:right w:val="single" w:sz="4" w:space="0" w:color="auto"/>
            </w:tcBorders>
            <w:shd w:val="clear" w:color="auto" w:fill="auto"/>
            <w:noWrap/>
            <w:vAlign w:val="center"/>
            <w:hideMark/>
          </w:tcPr>
          <w:p w14:paraId="032FD6D2" w14:textId="78167DB8"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91,562.39 </w:t>
            </w:r>
          </w:p>
        </w:tc>
        <w:tc>
          <w:tcPr>
            <w:tcW w:w="1129" w:type="dxa"/>
            <w:tcBorders>
              <w:top w:val="nil"/>
              <w:left w:val="nil"/>
              <w:bottom w:val="single" w:sz="4" w:space="0" w:color="auto"/>
              <w:right w:val="single" w:sz="4" w:space="0" w:color="auto"/>
            </w:tcBorders>
            <w:shd w:val="clear" w:color="auto" w:fill="auto"/>
            <w:noWrap/>
            <w:vAlign w:val="center"/>
            <w:hideMark/>
          </w:tcPr>
          <w:p w14:paraId="5D50E44B" w14:textId="23F13CBB"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26,068.23 </w:t>
            </w:r>
          </w:p>
        </w:tc>
        <w:tc>
          <w:tcPr>
            <w:tcW w:w="1245" w:type="dxa"/>
            <w:tcBorders>
              <w:top w:val="nil"/>
              <w:left w:val="nil"/>
              <w:bottom w:val="single" w:sz="4" w:space="0" w:color="auto"/>
              <w:right w:val="single" w:sz="4" w:space="0" w:color="auto"/>
            </w:tcBorders>
            <w:shd w:val="clear" w:color="auto" w:fill="auto"/>
            <w:noWrap/>
            <w:vAlign w:val="center"/>
            <w:hideMark/>
          </w:tcPr>
          <w:p w14:paraId="0352FF52" w14:textId="1DBDD487"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65,494.16 </w:t>
            </w:r>
          </w:p>
        </w:tc>
        <w:tc>
          <w:tcPr>
            <w:tcW w:w="1283" w:type="dxa"/>
            <w:tcBorders>
              <w:top w:val="nil"/>
              <w:left w:val="nil"/>
              <w:bottom w:val="single" w:sz="4" w:space="0" w:color="auto"/>
              <w:right w:val="single" w:sz="4" w:space="0" w:color="auto"/>
            </w:tcBorders>
            <w:shd w:val="clear" w:color="auto" w:fill="auto"/>
            <w:noWrap/>
            <w:vAlign w:val="center"/>
            <w:hideMark/>
          </w:tcPr>
          <w:p w14:paraId="2219B0C0" w14:textId="09F130D4"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115,466.77 </w:t>
            </w:r>
          </w:p>
        </w:tc>
        <w:tc>
          <w:tcPr>
            <w:tcW w:w="1162" w:type="dxa"/>
            <w:tcBorders>
              <w:top w:val="nil"/>
              <w:left w:val="nil"/>
              <w:bottom w:val="single" w:sz="4" w:space="0" w:color="auto"/>
              <w:right w:val="single" w:sz="4" w:space="0" w:color="auto"/>
            </w:tcBorders>
            <w:shd w:val="clear" w:color="auto" w:fill="auto"/>
            <w:noWrap/>
            <w:vAlign w:val="center"/>
            <w:hideMark/>
          </w:tcPr>
          <w:p w14:paraId="4E9E85ED" w14:textId="44D74582"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16,205.87 </w:t>
            </w:r>
          </w:p>
        </w:tc>
        <w:tc>
          <w:tcPr>
            <w:tcW w:w="1276" w:type="dxa"/>
            <w:tcBorders>
              <w:top w:val="nil"/>
              <w:left w:val="nil"/>
              <w:bottom w:val="single" w:sz="4" w:space="0" w:color="auto"/>
              <w:right w:val="single" w:sz="4" w:space="0" w:color="auto"/>
            </w:tcBorders>
            <w:shd w:val="clear" w:color="auto" w:fill="auto"/>
            <w:noWrap/>
            <w:vAlign w:val="center"/>
            <w:hideMark/>
          </w:tcPr>
          <w:p w14:paraId="3284AD37" w14:textId="45D159D2"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1,996.82 </w:t>
            </w:r>
          </w:p>
        </w:tc>
        <w:tc>
          <w:tcPr>
            <w:tcW w:w="1276" w:type="dxa"/>
            <w:tcBorders>
              <w:top w:val="nil"/>
              <w:left w:val="nil"/>
              <w:bottom w:val="single" w:sz="4" w:space="0" w:color="auto"/>
              <w:right w:val="single" w:sz="4" w:space="0" w:color="auto"/>
            </w:tcBorders>
            <w:shd w:val="clear" w:color="auto" w:fill="auto"/>
            <w:noWrap/>
            <w:vAlign w:val="center"/>
            <w:hideMark/>
          </w:tcPr>
          <w:p w14:paraId="26F5E1D6" w14:textId="55C1AAC8"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84,763.37 </w:t>
            </w:r>
          </w:p>
        </w:tc>
        <w:tc>
          <w:tcPr>
            <w:tcW w:w="1417" w:type="dxa"/>
            <w:tcBorders>
              <w:top w:val="nil"/>
              <w:left w:val="nil"/>
              <w:bottom w:val="single" w:sz="4" w:space="0" w:color="auto"/>
              <w:right w:val="single" w:sz="4" w:space="0" w:color="auto"/>
            </w:tcBorders>
            <w:shd w:val="clear" w:color="auto" w:fill="auto"/>
            <w:noWrap/>
            <w:vAlign w:val="center"/>
            <w:hideMark/>
          </w:tcPr>
          <w:p w14:paraId="41E593D4" w14:textId="5E36A429"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1,108,722.85 </w:t>
            </w:r>
          </w:p>
        </w:tc>
      </w:tr>
      <w:tr w:rsidR="00955742" w:rsidRPr="00955742" w14:paraId="18B185D0" w14:textId="77777777" w:rsidTr="00D04B39">
        <w:trPr>
          <w:trHeight w:val="559"/>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E965725"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COORDINADORA / COORDINADOR</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9A2658" w14:textId="71FFA276"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88,747.57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BDDA34" w14:textId="7911AD53"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2,814.82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68EDBC" w14:textId="67DFD8C0"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91,562.39 </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750E0D" w14:textId="2273523E"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26,068.23 </w:t>
            </w:r>
          </w:p>
        </w:tc>
        <w:tc>
          <w:tcPr>
            <w:tcW w:w="12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A8F0E0" w14:textId="15ADC456"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65,494.16 </w:t>
            </w:r>
          </w:p>
        </w:tc>
        <w:tc>
          <w:tcPr>
            <w:tcW w:w="12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2D8748" w14:textId="4C5ED50E"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115,466.77 </w:t>
            </w:r>
          </w:p>
        </w:tc>
        <w:tc>
          <w:tcPr>
            <w:tcW w:w="11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ABC10E" w14:textId="2AA401D5"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16,205.87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19FF25" w14:textId="0F0C3C92"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1,996.82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5DE5BD" w14:textId="36F3E997"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84,763.37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435F73" w14:textId="0DC047BB"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1,108,722.85 </w:t>
            </w:r>
          </w:p>
        </w:tc>
      </w:tr>
      <w:tr w:rsidR="00955742" w:rsidRPr="00955742" w14:paraId="7141FFA0" w14:textId="77777777" w:rsidTr="00D04B39">
        <w:trPr>
          <w:trHeight w:val="559"/>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D673787"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ENLACE ADMINISTRATIVA / ENLACE ADMINISTRATIVO A</w:t>
            </w:r>
          </w:p>
        </w:tc>
        <w:tc>
          <w:tcPr>
            <w:tcW w:w="1276" w:type="dxa"/>
            <w:vMerge/>
            <w:tcBorders>
              <w:top w:val="nil"/>
              <w:left w:val="single" w:sz="4" w:space="0" w:color="auto"/>
              <w:bottom w:val="single" w:sz="4" w:space="0" w:color="000000"/>
              <w:right w:val="single" w:sz="4" w:space="0" w:color="auto"/>
            </w:tcBorders>
            <w:vAlign w:val="center"/>
            <w:hideMark/>
          </w:tcPr>
          <w:p w14:paraId="2BCA346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74803F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0CC0FD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5F87818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6C81896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4080774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1B6CB03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3B1FF0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E90CA5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23AE500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0095E71A" w14:textId="77777777" w:rsidTr="00D04B39">
        <w:trPr>
          <w:trHeight w:val="559"/>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BF89577"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lastRenderedPageBreak/>
              <w:t>MAGISTRADA PRESIDENTA / MAGISTRADO PRESIDENTE</w:t>
            </w:r>
          </w:p>
        </w:tc>
        <w:tc>
          <w:tcPr>
            <w:tcW w:w="1276" w:type="dxa"/>
            <w:vMerge/>
            <w:tcBorders>
              <w:top w:val="nil"/>
              <w:left w:val="single" w:sz="4" w:space="0" w:color="auto"/>
              <w:bottom w:val="single" w:sz="4" w:space="0" w:color="000000"/>
              <w:right w:val="single" w:sz="4" w:space="0" w:color="auto"/>
            </w:tcBorders>
            <w:vAlign w:val="center"/>
            <w:hideMark/>
          </w:tcPr>
          <w:p w14:paraId="5A8A9EE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2FF690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B6DDCB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70B9D6E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2477895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18DC5B1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58A0748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EA4193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868449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731B7CF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55932D56" w14:textId="77777777" w:rsidTr="00D04B39">
        <w:trPr>
          <w:trHeight w:val="559"/>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1CF7C22"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lastRenderedPageBreak/>
              <w:t>SECRETARIA TÉCNICA / SECRETARIO TÉCNICO A</w:t>
            </w:r>
          </w:p>
        </w:tc>
        <w:tc>
          <w:tcPr>
            <w:tcW w:w="1276" w:type="dxa"/>
            <w:vMerge/>
            <w:tcBorders>
              <w:top w:val="nil"/>
              <w:left w:val="single" w:sz="4" w:space="0" w:color="auto"/>
              <w:bottom w:val="single" w:sz="4" w:space="0" w:color="000000"/>
              <w:right w:val="single" w:sz="4" w:space="0" w:color="auto"/>
            </w:tcBorders>
            <w:vAlign w:val="center"/>
            <w:hideMark/>
          </w:tcPr>
          <w:p w14:paraId="5FD9D3D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2A1640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487D64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2A35662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5D9C844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588BE57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09EF1D9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54EDA0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D0F5D3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4178E26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354548AE" w14:textId="77777777" w:rsidTr="00D04B39">
        <w:trPr>
          <w:trHeight w:val="559"/>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A3F2FDC"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CONSEJERA JURÍDICA / CONSEJERO JURÍDICO</w:t>
            </w:r>
          </w:p>
        </w:tc>
        <w:tc>
          <w:tcPr>
            <w:tcW w:w="1276" w:type="dxa"/>
            <w:vMerge/>
            <w:tcBorders>
              <w:top w:val="nil"/>
              <w:left w:val="single" w:sz="4" w:space="0" w:color="auto"/>
              <w:bottom w:val="single" w:sz="4" w:space="0" w:color="000000"/>
              <w:right w:val="single" w:sz="4" w:space="0" w:color="auto"/>
            </w:tcBorders>
            <w:vAlign w:val="center"/>
            <w:hideMark/>
          </w:tcPr>
          <w:p w14:paraId="351BC8D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5F3AEC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083D7C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0CF92FC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4EAABA5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06BB554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5BC43F9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2C77A4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9AB2FD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0757257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62848037" w14:textId="77777777" w:rsidTr="00D04B39">
        <w:trPr>
          <w:trHeight w:val="559"/>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E021E1E"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SUBCONTRALORA / SUBCONTRALOR</w:t>
            </w:r>
          </w:p>
        </w:tc>
        <w:tc>
          <w:tcPr>
            <w:tcW w:w="1276" w:type="dxa"/>
            <w:vMerge/>
            <w:tcBorders>
              <w:top w:val="nil"/>
              <w:left w:val="single" w:sz="4" w:space="0" w:color="auto"/>
              <w:bottom w:val="single" w:sz="4" w:space="0" w:color="000000"/>
              <w:right w:val="single" w:sz="4" w:space="0" w:color="auto"/>
            </w:tcBorders>
            <w:vAlign w:val="center"/>
            <w:hideMark/>
          </w:tcPr>
          <w:p w14:paraId="724A35B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3FCB9D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172B58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18AB44B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7D77717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6A4A199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37C554E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8571CF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0FE79D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2D95AFC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12E4E484" w14:textId="77777777" w:rsidTr="00D04B39">
        <w:trPr>
          <w:trHeight w:val="282"/>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037968D"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TITULAR DE UNIDAD A</w:t>
            </w:r>
          </w:p>
        </w:tc>
        <w:tc>
          <w:tcPr>
            <w:tcW w:w="1276" w:type="dxa"/>
            <w:vMerge/>
            <w:tcBorders>
              <w:top w:val="nil"/>
              <w:left w:val="single" w:sz="4" w:space="0" w:color="auto"/>
              <w:bottom w:val="single" w:sz="4" w:space="0" w:color="000000"/>
              <w:right w:val="single" w:sz="4" w:space="0" w:color="auto"/>
            </w:tcBorders>
            <w:vAlign w:val="center"/>
            <w:hideMark/>
          </w:tcPr>
          <w:p w14:paraId="3F97472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991C29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7E3EF4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5E5E71D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6843490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7854B92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654EF3F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0F12D0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F58720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5F1A66C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391A1BA0" w14:textId="77777777" w:rsidTr="00D04B39">
        <w:trPr>
          <w:trHeight w:val="12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21F4CBB"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 xml:space="preserve">ENCARGADA DE DESPACHO / ENCARGADO DE DESPACHO DE LA COORDINACIÓN GENERAL </w:t>
            </w:r>
          </w:p>
        </w:tc>
        <w:tc>
          <w:tcPr>
            <w:tcW w:w="1276" w:type="dxa"/>
            <w:tcBorders>
              <w:top w:val="nil"/>
              <w:left w:val="nil"/>
              <w:bottom w:val="single" w:sz="4" w:space="0" w:color="auto"/>
              <w:right w:val="single" w:sz="4" w:space="0" w:color="auto"/>
            </w:tcBorders>
            <w:shd w:val="clear" w:color="auto" w:fill="auto"/>
            <w:noWrap/>
            <w:vAlign w:val="center"/>
            <w:hideMark/>
          </w:tcPr>
          <w:p w14:paraId="35CF854A" w14:textId="402A8603"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59,361.36 </w:t>
            </w:r>
          </w:p>
        </w:tc>
        <w:tc>
          <w:tcPr>
            <w:tcW w:w="1134" w:type="dxa"/>
            <w:tcBorders>
              <w:top w:val="nil"/>
              <w:left w:val="nil"/>
              <w:bottom w:val="single" w:sz="4" w:space="0" w:color="auto"/>
              <w:right w:val="single" w:sz="4" w:space="0" w:color="auto"/>
            </w:tcBorders>
            <w:shd w:val="clear" w:color="auto" w:fill="auto"/>
            <w:noWrap/>
            <w:vAlign w:val="center"/>
            <w:hideMark/>
          </w:tcPr>
          <w:p w14:paraId="75393C53" w14:textId="48C51752"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3,614.82 </w:t>
            </w:r>
          </w:p>
        </w:tc>
        <w:tc>
          <w:tcPr>
            <w:tcW w:w="1276" w:type="dxa"/>
            <w:tcBorders>
              <w:top w:val="nil"/>
              <w:left w:val="nil"/>
              <w:bottom w:val="single" w:sz="4" w:space="0" w:color="auto"/>
              <w:right w:val="single" w:sz="4" w:space="0" w:color="auto"/>
            </w:tcBorders>
            <w:shd w:val="clear" w:color="auto" w:fill="auto"/>
            <w:noWrap/>
            <w:vAlign w:val="center"/>
            <w:hideMark/>
          </w:tcPr>
          <w:p w14:paraId="2FCC3131" w14:textId="7DA2A79A"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62,976.18 </w:t>
            </w:r>
          </w:p>
        </w:tc>
        <w:tc>
          <w:tcPr>
            <w:tcW w:w="1129" w:type="dxa"/>
            <w:tcBorders>
              <w:top w:val="nil"/>
              <w:left w:val="nil"/>
              <w:bottom w:val="single" w:sz="4" w:space="0" w:color="auto"/>
              <w:right w:val="single" w:sz="4" w:space="0" w:color="auto"/>
            </w:tcBorders>
            <w:shd w:val="clear" w:color="auto" w:fill="auto"/>
            <w:noWrap/>
            <w:vAlign w:val="center"/>
            <w:hideMark/>
          </w:tcPr>
          <w:p w14:paraId="4787F426" w14:textId="268496C7"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13,715.79 </w:t>
            </w:r>
          </w:p>
        </w:tc>
        <w:tc>
          <w:tcPr>
            <w:tcW w:w="1245" w:type="dxa"/>
            <w:tcBorders>
              <w:top w:val="nil"/>
              <w:left w:val="nil"/>
              <w:bottom w:val="single" w:sz="4" w:space="0" w:color="auto"/>
              <w:right w:val="single" w:sz="4" w:space="0" w:color="auto"/>
            </w:tcBorders>
            <w:shd w:val="clear" w:color="auto" w:fill="auto"/>
            <w:noWrap/>
            <w:vAlign w:val="center"/>
            <w:hideMark/>
          </w:tcPr>
          <w:p w14:paraId="45AE3D5B" w14:textId="549149F8"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49,260.38 </w:t>
            </w:r>
          </w:p>
        </w:tc>
        <w:tc>
          <w:tcPr>
            <w:tcW w:w="1283" w:type="dxa"/>
            <w:tcBorders>
              <w:top w:val="nil"/>
              <w:left w:val="nil"/>
              <w:bottom w:val="single" w:sz="4" w:space="0" w:color="auto"/>
              <w:right w:val="single" w:sz="4" w:space="0" w:color="auto"/>
            </w:tcBorders>
            <w:shd w:val="clear" w:color="auto" w:fill="auto"/>
            <w:noWrap/>
            <w:vAlign w:val="center"/>
            <w:hideMark/>
          </w:tcPr>
          <w:p w14:paraId="4874A6F2" w14:textId="0B518D25"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84,243.23 </w:t>
            </w:r>
          </w:p>
        </w:tc>
        <w:tc>
          <w:tcPr>
            <w:tcW w:w="1162" w:type="dxa"/>
            <w:tcBorders>
              <w:top w:val="nil"/>
              <w:left w:val="nil"/>
              <w:bottom w:val="single" w:sz="4" w:space="0" w:color="auto"/>
              <w:right w:val="single" w:sz="4" w:space="0" w:color="auto"/>
            </w:tcBorders>
            <w:shd w:val="clear" w:color="auto" w:fill="auto"/>
            <w:noWrap/>
            <w:vAlign w:val="center"/>
            <w:hideMark/>
          </w:tcPr>
          <w:p w14:paraId="3E35786B" w14:textId="2372C8D5"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11,018.33 </w:t>
            </w:r>
          </w:p>
        </w:tc>
        <w:tc>
          <w:tcPr>
            <w:tcW w:w="1276" w:type="dxa"/>
            <w:tcBorders>
              <w:top w:val="nil"/>
              <w:left w:val="nil"/>
              <w:bottom w:val="single" w:sz="4" w:space="0" w:color="auto"/>
              <w:right w:val="single" w:sz="4" w:space="0" w:color="auto"/>
            </w:tcBorders>
            <w:shd w:val="clear" w:color="auto" w:fill="auto"/>
            <w:noWrap/>
            <w:vAlign w:val="center"/>
            <w:hideMark/>
          </w:tcPr>
          <w:p w14:paraId="245966EE" w14:textId="6EDDBE4B"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1,335.63 </w:t>
            </w:r>
          </w:p>
        </w:tc>
        <w:tc>
          <w:tcPr>
            <w:tcW w:w="1276" w:type="dxa"/>
            <w:tcBorders>
              <w:top w:val="nil"/>
              <w:left w:val="nil"/>
              <w:bottom w:val="single" w:sz="4" w:space="0" w:color="auto"/>
              <w:right w:val="single" w:sz="4" w:space="0" w:color="auto"/>
            </w:tcBorders>
            <w:shd w:val="clear" w:color="auto" w:fill="auto"/>
            <w:noWrap/>
            <w:vAlign w:val="center"/>
            <w:hideMark/>
          </w:tcPr>
          <w:p w14:paraId="14CE8BEF" w14:textId="0E2C922E"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56,874.98 </w:t>
            </w:r>
          </w:p>
        </w:tc>
        <w:tc>
          <w:tcPr>
            <w:tcW w:w="1417" w:type="dxa"/>
            <w:tcBorders>
              <w:top w:val="nil"/>
              <w:left w:val="nil"/>
              <w:bottom w:val="single" w:sz="4" w:space="0" w:color="auto"/>
              <w:right w:val="single" w:sz="4" w:space="0" w:color="auto"/>
            </w:tcBorders>
            <w:shd w:val="clear" w:color="auto" w:fill="auto"/>
            <w:noWrap/>
            <w:vAlign w:val="center"/>
            <w:hideMark/>
          </w:tcPr>
          <w:p w14:paraId="52DB10A3" w14:textId="1C1959C3"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745,475.94 </w:t>
            </w:r>
          </w:p>
        </w:tc>
      </w:tr>
      <w:tr w:rsidR="00955742" w:rsidRPr="00955742" w14:paraId="4ACE6C37"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9A29DDF"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SUBDIRECTORA / SUBDIRECTOR</w:t>
            </w:r>
          </w:p>
        </w:tc>
        <w:tc>
          <w:tcPr>
            <w:tcW w:w="1276" w:type="dxa"/>
            <w:tcBorders>
              <w:top w:val="nil"/>
              <w:left w:val="nil"/>
              <w:bottom w:val="single" w:sz="4" w:space="0" w:color="auto"/>
              <w:right w:val="single" w:sz="4" w:space="0" w:color="auto"/>
            </w:tcBorders>
            <w:shd w:val="clear" w:color="auto" w:fill="auto"/>
            <w:noWrap/>
            <w:vAlign w:val="center"/>
            <w:hideMark/>
          </w:tcPr>
          <w:p w14:paraId="2E8F3833" w14:textId="629DF393"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59,359.55 </w:t>
            </w:r>
          </w:p>
        </w:tc>
        <w:tc>
          <w:tcPr>
            <w:tcW w:w="1134" w:type="dxa"/>
            <w:tcBorders>
              <w:top w:val="nil"/>
              <w:left w:val="nil"/>
              <w:bottom w:val="single" w:sz="4" w:space="0" w:color="auto"/>
              <w:right w:val="single" w:sz="4" w:space="0" w:color="auto"/>
            </w:tcBorders>
            <w:shd w:val="clear" w:color="auto" w:fill="auto"/>
            <w:noWrap/>
            <w:vAlign w:val="center"/>
            <w:hideMark/>
          </w:tcPr>
          <w:p w14:paraId="476BBB3E" w14:textId="542B5356"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2,014.82 </w:t>
            </w:r>
          </w:p>
        </w:tc>
        <w:tc>
          <w:tcPr>
            <w:tcW w:w="1276" w:type="dxa"/>
            <w:tcBorders>
              <w:top w:val="nil"/>
              <w:left w:val="nil"/>
              <w:bottom w:val="single" w:sz="4" w:space="0" w:color="auto"/>
              <w:right w:val="single" w:sz="4" w:space="0" w:color="auto"/>
            </w:tcBorders>
            <w:shd w:val="clear" w:color="auto" w:fill="auto"/>
            <w:noWrap/>
            <w:vAlign w:val="center"/>
            <w:hideMark/>
          </w:tcPr>
          <w:p w14:paraId="0AFB14A4" w14:textId="466F1808"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61,374.37 </w:t>
            </w:r>
          </w:p>
        </w:tc>
        <w:tc>
          <w:tcPr>
            <w:tcW w:w="1129" w:type="dxa"/>
            <w:tcBorders>
              <w:top w:val="nil"/>
              <w:left w:val="nil"/>
              <w:bottom w:val="single" w:sz="4" w:space="0" w:color="auto"/>
              <w:right w:val="single" w:sz="4" w:space="0" w:color="auto"/>
            </w:tcBorders>
            <w:shd w:val="clear" w:color="auto" w:fill="auto"/>
            <w:noWrap/>
            <w:vAlign w:val="center"/>
            <w:hideMark/>
          </w:tcPr>
          <w:p w14:paraId="5D538642" w14:textId="3EE3C639"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13,337.27 </w:t>
            </w:r>
          </w:p>
        </w:tc>
        <w:tc>
          <w:tcPr>
            <w:tcW w:w="1245" w:type="dxa"/>
            <w:tcBorders>
              <w:top w:val="nil"/>
              <w:left w:val="nil"/>
              <w:bottom w:val="single" w:sz="4" w:space="0" w:color="auto"/>
              <w:right w:val="single" w:sz="4" w:space="0" w:color="auto"/>
            </w:tcBorders>
            <w:shd w:val="clear" w:color="auto" w:fill="auto"/>
            <w:noWrap/>
            <w:vAlign w:val="center"/>
            <w:hideMark/>
          </w:tcPr>
          <w:p w14:paraId="68527208" w14:textId="62817981"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48,037.10 </w:t>
            </w:r>
          </w:p>
        </w:tc>
        <w:tc>
          <w:tcPr>
            <w:tcW w:w="1283" w:type="dxa"/>
            <w:tcBorders>
              <w:top w:val="nil"/>
              <w:left w:val="nil"/>
              <w:bottom w:val="single" w:sz="4" w:space="0" w:color="auto"/>
              <w:right w:val="single" w:sz="4" w:space="0" w:color="auto"/>
            </w:tcBorders>
            <w:shd w:val="clear" w:color="auto" w:fill="auto"/>
            <w:noWrap/>
            <w:vAlign w:val="center"/>
            <w:hideMark/>
          </w:tcPr>
          <w:p w14:paraId="3DED97DD" w14:textId="744D03AB"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83,018.95 </w:t>
            </w:r>
          </w:p>
        </w:tc>
        <w:tc>
          <w:tcPr>
            <w:tcW w:w="1162" w:type="dxa"/>
            <w:tcBorders>
              <w:top w:val="nil"/>
              <w:left w:val="nil"/>
              <w:bottom w:val="single" w:sz="4" w:space="0" w:color="auto"/>
              <w:right w:val="single" w:sz="4" w:space="0" w:color="auto"/>
            </w:tcBorders>
            <w:shd w:val="clear" w:color="auto" w:fill="auto"/>
            <w:noWrap/>
            <w:vAlign w:val="center"/>
            <w:hideMark/>
          </w:tcPr>
          <w:p w14:paraId="5EE7D5E5" w14:textId="7C5D4E0F"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11,018.01 </w:t>
            </w:r>
          </w:p>
        </w:tc>
        <w:tc>
          <w:tcPr>
            <w:tcW w:w="1276" w:type="dxa"/>
            <w:tcBorders>
              <w:top w:val="nil"/>
              <w:left w:val="nil"/>
              <w:bottom w:val="single" w:sz="4" w:space="0" w:color="auto"/>
              <w:right w:val="single" w:sz="4" w:space="0" w:color="auto"/>
            </w:tcBorders>
            <w:shd w:val="clear" w:color="auto" w:fill="auto"/>
            <w:noWrap/>
            <w:vAlign w:val="center"/>
            <w:hideMark/>
          </w:tcPr>
          <w:p w14:paraId="7F059F82" w14:textId="1B172DC5"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1,335.59 </w:t>
            </w:r>
          </w:p>
        </w:tc>
        <w:tc>
          <w:tcPr>
            <w:tcW w:w="1276" w:type="dxa"/>
            <w:tcBorders>
              <w:top w:val="nil"/>
              <w:left w:val="nil"/>
              <w:bottom w:val="single" w:sz="4" w:space="0" w:color="auto"/>
              <w:right w:val="single" w:sz="4" w:space="0" w:color="auto"/>
            </w:tcBorders>
            <w:shd w:val="clear" w:color="auto" w:fill="auto"/>
            <w:noWrap/>
            <w:vAlign w:val="center"/>
            <w:hideMark/>
          </w:tcPr>
          <w:p w14:paraId="15C53EF5" w14:textId="329F9DA9"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56,873.26 </w:t>
            </w:r>
          </w:p>
        </w:tc>
        <w:tc>
          <w:tcPr>
            <w:tcW w:w="1417" w:type="dxa"/>
            <w:tcBorders>
              <w:top w:val="nil"/>
              <w:left w:val="nil"/>
              <w:bottom w:val="single" w:sz="4" w:space="0" w:color="auto"/>
              <w:right w:val="single" w:sz="4" w:space="0" w:color="auto"/>
            </w:tcBorders>
            <w:shd w:val="clear" w:color="auto" w:fill="auto"/>
            <w:noWrap/>
            <w:vAlign w:val="center"/>
            <w:hideMark/>
          </w:tcPr>
          <w:p w14:paraId="4B0CF2E1" w14:textId="53C0C988"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743,853.47 </w:t>
            </w:r>
          </w:p>
        </w:tc>
      </w:tr>
      <w:tr w:rsidR="00955742" w:rsidRPr="00955742" w14:paraId="2E5A7A2C" w14:textId="77777777" w:rsidTr="00D04B39">
        <w:trPr>
          <w:trHeight w:val="12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C1A68F2"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ENCARGADA DE DESPACHO / ENCARGADO DE DESPACHO DE LA DIRECCIÓN</w:t>
            </w:r>
          </w:p>
        </w:tc>
        <w:tc>
          <w:tcPr>
            <w:tcW w:w="1276" w:type="dxa"/>
            <w:tcBorders>
              <w:top w:val="nil"/>
              <w:left w:val="nil"/>
              <w:bottom w:val="single" w:sz="4" w:space="0" w:color="auto"/>
              <w:right w:val="single" w:sz="4" w:space="0" w:color="auto"/>
            </w:tcBorders>
            <w:shd w:val="clear" w:color="auto" w:fill="auto"/>
            <w:noWrap/>
            <w:vAlign w:val="center"/>
            <w:hideMark/>
          </w:tcPr>
          <w:p w14:paraId="4C390C7E" w14:textId="76CC7318"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53,907.33 </w:t>
            </w:r>
          </w:p>
        </w:tc>
        <w:tc>
          <w:tcPr>
            <w:tcW w:w="1134" w:type="dxa"/>
            <w:tcBorders>
              <w:top w:val="nil"/>
              <w:left w:val="nil"/>
              <w:bottom w:val="single" w:sz="4" w:space="0" w:color="auto"/>
              <w:right w:val="single" w:sz="4" w:space="0" w:color="auto"/>
            </w:tcBorders>
            <w:shd w:val="clear" w:color="auto" w:fill="auto"/>
            <w:noWrap/>
            <w:vAlign w:val="center"/>
            <w:hideMark/>
          </w:tcPr>
          <w:p w14:paraId="43A10BEC" w14:textId="59E66419"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2,814.82 </w:t>
            </w:r>
          </w:p>
        </w:tc>
        <w:tc>
          <w:tcPr>
            <w:tcW w:w="1276" w:type="dxa"/>
            <w:tcBorders>
              <w:top w:val="nil"/>
              <w:left w:val="nil"/>
              <w:bottom w:val="single" w:sz="4" w:space="0" w:color="auto"/>
              <w:right w:val="single" w:sz="4" w:space="0" w:color="auto"/>
            </w:tcBorders>
            <w:shd w:val="clear" w:color="auto" w:fill="auto"/>
            <w:noWrap/>
            <w:vAlign w:val="center"/>
            <w:hideMark/>
          </w:tcPr>
          <w:p w14:paraId="145347E3" w14:textId="3506574A"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56,722.15 </w:t>
            </w:r>
          </w:p>
        </w:tc>
        <w:tc>
          <w:tcPr>
            <w:tcW w:w="1129" w:type="dxa"/>
            <w:tcBorders>
              <w:top w:val="nil"/>
              <w:left w:val="nil"/>
              <w:bottom w:val="single" w:sz="4" w:space="0" w:color="auto"/>
              <w:right w:val="single" w:sz="4" w:space="0" w:color="auto"/>
            </w:tcBorders>
            <w:shd w:val="clear" w:color="auto" w:fill="auto"/>
            <w:noWrap/>
            <w:vAlign w:val="center"/>
            <w:hideMark/>
          </w:tcPr>
          <w:p w14:paraId="59F97933" w14:textId="37F55DCC"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12,243.07 </w:t>
            </w:r>
          </w:p>
        </w:tc>
        <w:tc>
          <w:tcPr>
            <w:tcW w:w="1245" w:type="dxa"/>
            <w:tcBorders>
              <w:top w:val="nil"/>
              <w:left w:val="nil"/>
              <w:bottom w:val="single" w:sz="4" w:space="0" w:color="auto"/>
              <w:right w:val="single" w:sz="4" w:space="0" w:color="auto"/>
            </w:tcBorders>
            <w:shd w:val="clear" w:color="auto" w:fill="auto"/>
            <w:noWrap/>
            <w:vAlign w:val="center"/>
            <w:hideMark/>
          </w:tcPr>
          <w:p w14:paraId="52AB7A09" w14:textId="61763EFC"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44,479.09 </w:t>
            </w:r>
          </w:p>
        </w:tc>
        <w:tc>
          <w:tcPr>
            <w:tcW w:w="1283" w:type="dxa"/>
            <w:tcBorders>
              <w:top w:val="nil"/>
              <w:left w:val="nil"/>
              <w:bottom w:val="single" w:sz="4" w:space="0" w:color="auto"/>
              <w:right w:val="single" w:sz="4" w:space="0" w:color="auto"/>
            </w:tcBorders>
            <w:shd w:val="clear" w:color="auto" w:fill="auto"/>
            <w:noWrap/>
            <w:vAlign w:val="center"/>
            <w:hideMark/>
          </w:tcPr>
          <w:p w14:paraId="17758350" w14:textId="17D5EBAF"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76,463.65 </w:t>
            </w:r>
          </w:p>
        </w:tc>
        <w:tc>
          <w:tcPr>
            <w:tcW w:w="1162" w:type="dxa"/>
            <w:tcBorders>
              <w:top w:val="nil"/>
              <w:left w:val="nil"/>
              <w:bottom w:val="single" w:sz="4" w:space="0" w:color="auto"/>
              <w:right w:val="single" w:sz="4" w:space="0" w:color="auto"/>
            </w:tcBorders>
            <w:shd w:val="clear" w:color="auto" w:fill="auto"/>
            <w:noWrap/>
            <w:vAlign w:val="center"/>
            <w:hideMark/>
          </w:tcPr>
          <w:p w14:paraId="123B57F3" w14:textId="0836AB2C"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10,055.53 </w:t>
            </w:r>
          </w:p>
        </w:tc>
        <w:tc>
          <w:tcPr>
            <w:tcW w:w="1276" w:type="dxa"/>
            <w:tcBorders>
              <w:top w:val="nil"/>
              <w:left w:val="nil"/>
              <w:bottom w:val="single" w:sz="4" w:space="0" w:color="auto"/>
              <w:right w:val="single" w:sz="4" w:space="0" w:color="auto"/>
            </w:tcBorders>
            <w:shd w:val="clear" w:color="auto" w:fill="auto"/>
            <w:noWrap/>
            <w:vAlign w:val="center"/>
            <w:hideMark/>
          </w:tcPr>
          <w:p w14:paraId="09A9CE7C" w14:textId="3DA6B46D"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1,212.92 </w:t>
            </w:r>
          </w:p>
        </w:tc>
        <w:tc>
          <w:tcPr>
            <w:tcW w:w="1276" w:type="dxa"/>
            <w:tcBorders>
              <w:top w:val="nil"/>
              <w:left w:val="nil"/>
              <w:bottom w:val="single" w:sz="4" w:space="0" w:color="auto"/>
              <w:right w:val="single" w:sz="4" w:space="0" w:color="auto"/>
            </w:tcBorders>
            <w:shd w:val="clear" w:color="auto" w:fill="auto"/>
            <w:noWrap/>
            <w:vAlign w:val="center"/>
            <w:hideMark/>
          </w:tcPr>
          <w:p w14:paraId="52633048" w14:textId="0D6564CC"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51,698.95 </w:t>
            </w:r>
          </w:p>
        </w:tc>
        <w:tc>
          <w:tcPr>
            <w:tcW w:w="1417" w:type="dxa"/>
            <w:tcBorders>
              <w:top w:val="nil"/>
              <w:left w:val="nil"/>
              <w:bottom w:val="single" w:sz="4" w:space="0" w:color="auto"/>
              <w:right w:val="single" w:sz="4" w:space="0" w:color="auto"/>
            </w:tcBorders>
            <w:shd w:val="clear" w:color="auto" w:fill="auto"/>
            <w:noWrap/>
            <w:vAlign w:val="center"/>
            <w:hideMark/>
          </w:tcPr>
          <w:p w14:paraId="42400DB4" w14:textId="3163293D"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677,109.51 </w:t>
            </w:r>
          </w:p>
        </w:tc>
      </w:tr>
      <w:tr w:rsidR="00955742" w:rsidRPr="00955742" w14:paraId="678A0C0B"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00DC445"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JEFA / JEFE DE DEPARTAMENTO A</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2F868D" w14:textId="4551F18A"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53,905.49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498FE3" w14:textId="63F5C53A"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1,614.82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21C7F0" w14:textId="126B1755"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55,520.31 </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001F2C" w14:textId="67E8C0A9"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11,960.39 </w:t>
            </w:r>
          </w:p>
        </w:tc>
        <w:tc>
          <w:tcPr>
            <w:tcW w:w="12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B8C4C8" w14:textId="5253F81A"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43,559.92 </w:t>
            </w:r>
          </w:p>
        </w:tc>
        <w:tc>
          <w:tcPr>
            <w:tcW w:w="12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6218C6" w14:textId="1578E99C"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75,543.48 </w:t>
            </w:r>
          </w:p>
        </w:tc>
        <w:tc>
          <w:tcPr>
            <w:tcW w:w="11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5D6840" w14:textId="7DBE6FFE"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10,055.21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755710" w14:textId="4ADA244D"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1,212.87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99C55F" w14:textId="40E768F9"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51,697.20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35AF12" w14:textId="340A7C1D"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675,886.71 </w:t>
            </w:r>
          </w:p>
        </w:tc>
      </w:tr>
      <w:tr w:rsidR="00955742" w:rsidRPr="00955742" w14:paraId="77C79A58" w14:textId="77777777" w:rsidTr="00D04B39">
        <w:trPr>
          <w:trHeight w:val="57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5FCFF47"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 xml:space="preserve">COODINADOR/A DE UNIDAD </w:t>
            </w:r>
          </w:p>
        </w:tc>
        <w:tc>
          <w:tcPr>
            <w:tcW w:w="1276" w:type="dxa"/>
            <w:vMerge/>
            <w:tcBorders>
              <w:top w:val="nil"/>
              <w:left w:val="single" w:sz="4" w:space="0" w:color="auto"/>
              <w:bottom w:val="single" w:sz="4" w:space="0" w:color="000000"/>
              <w:right w:val="single" w:sz="4" w:space="0" w:color="auto"/>
            </w:tcBorders>
            <w:vAlign w:val="center"/>
            <w:hideMark/>
          </w:tcPr>
          <w:p w14:paraId="45DA153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A6DCC2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13EE6B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2524CFF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104A40D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0BA7693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307BC09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6982C6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6EB890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74F50B8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461909CA" w14:textId="77777777" w:rsidTr="00D04B39">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F79289E"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lastRenderedPageBreak/>
              <w:t>TITULAR DE UNIDAD B</w:t>
            </w:r>
          </w:p>
        </w:tc>
        <w:tc>
          <w:tcPr>
            <w:tcW w:w="1276" w:type="dxa"/>
            <w:vMerge/>
            <w:tcBorders>
              <w:top w:val="nil"/>
              <w:left w:val="single" w:sz="4" w:space="0" w:color="auto"/>
              <w:bottom w:val="single" w:sz="4" w:space="0" w:color="000000"/>
              <w:right w:val="single" w:sz="4" w:space="0" w:color="auto"/>
            </w:tcBorders>
            <w:vAlign w:val="center"/>
            <w:hideMark/>
          </w:tcPr>
          <w:p w14:paraId="2617F89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0A94FE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A6AA1C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67CD928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547C449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3E609AD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1B2019B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98780D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E6749A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7B82057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55884B40" w14:textId="77777777" w:rsidTr="00D04B39">
        <w:trPr>
          <w:trHeight w:val="84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9995696"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lastRenderedPageBreak/>
              <w:t>ENLACE ADMINISTRATIVA / ENLACE ADMINISTRATIVO B</w:t>
            </w:r>
          </w:p>
        </w:tc>
        <w:tc>
          <w:tcPr>
            <w:tcW w:w="1276" w:type="dxa"/>
            <w:vMerge/>
            <w:tcBorders>
              <w:top w:val="nil"/>
              <w:left w:val="single" w:sz="4" w:space="0" w:color="auto"/>
              <w:bottom w:val="single" w:sz="4" w:space="0" w:color="000000"/>
              <w:right w:val="single" w:sz="4" w:space="0" w:color="auto"/>
            </w:tcBorders>
            <w:vAlign w:val="center"/>
            <w:hideMark/>
          </w:tcPr>
          <w:p w14:paraId="1A9B87E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BBA0A8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B32B3D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3328F31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450208C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7A1885B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19CE0D1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0D8853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D7B7DB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65930DE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07A061FB"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8BBC045"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SECRETARIA TÉCNICA / SECRETARIO TÉCNICO B</w:t>
            </w:r>
          </w:p>
        </w:tc>
        <w:tc>
          <w:tcPr>
            <w:tcW w:w="1276" w:type="dxa"/>
            <w:vMerge/>
            <w:tcBorders>
              <w:top w:val="nil"/>
              <w:left w:val="single" w:sz="4" w:space="0" w:color="auto"/>
              <w:bottom w:val="single" w:sz="4" w:space="0" w:color="000000"/>
              <w:right w:val="single" w:sz="4" w:space="0" w:color="auto"/>
            </w:tcBorders>
            <w:vAlign w:val="center"/>
            <w:hideMark/>
          </w:tcPr>
          <w:p w14:paraId="05CC181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1C5225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2C24FD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737E0A2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4559691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1221563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23F58B6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DF16E7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228B89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7F3DF9A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31144623"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EDB7EAD"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JEFA / JEFE DE DEPARTAMENTO B</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9777EF" w14:textId="186BBEA2"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44,815.47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E0D170" w14:textId="55D20A97"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1,614.82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CF5F59" w14:textId="234D7787"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46,430.29 </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89B2DE" w14:textId="1087E666"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9,822.42 </w:t>
            </w:r>
          </w:p>
        </w:tc>
        <w:tc>
          <w:tcPr>
            <w:tcW w:w="12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9FF12D" w14:textId="05355515"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36,607.87 </w:t>
            </w:r>
          </w:p>
        </w:tc>
        <w:tc>
          <w:tcPr>
            <w:tcW w:w="12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F40F02" w14:textId="2B983042"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63,594.30 </w:t>
            </w:r>
          </w:p>
        </w:tc>
        <w:tc>
          <w:tcPr>
            <w:tcW w:w="11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F09A64" w14:textId="364E14E9"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8,450.55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5FBFED" w14:textId="47B18290"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1,008.35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52B984" w14:textId="67A0B914"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43,070.49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A3F5A9" w14:textId="3FB0FB9A"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563,276.22 </w:t>
            </w:r>
          </w:p>
        </w:tc>
      </w:tr>
      <w:tr w:rsidR="00955742" w:rsidRPr="00955742" w14:paraId="00EC9A18"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1D37C36"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COODINADOR/A DE UNIDAD B</w:t>
            </w:r>
          </w:p>
        </w:tc>
        <w:tc>
          <w:tcPr>
            <w:tcW w:w="1276" w:type="dxa"/>
            <w:vMerge/>
            <w:tcBorders>
              <w:top w:val="nil"/>
              <w:left w:val="single" w:sz="4" w:space="0" w:color="auto"/>
              <w:bottom w:val="single" w:sz="4" w:space="0" w:color="000000"/>
              <w:right w:val="single" w:sz="4" w:space="0" w:color="auto"/>
            </w:tcBorders>
            <w:vAlign w:val="center"/>
            <w:hideMark/>
          </w:tcPr>
          <w:p w14:paraId="5951191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73CF37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854906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7F3431B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1063BD6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5D64F6C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055CD1A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4E453A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6691E6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19C04A3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24CC830B" w14:textId="77777777" w:rsidTr="00D04B39">
        <w:trPr>
          <w:trHeight w:val="76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FE04A56"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ENLACE ADMINISTRATIVA / ENLACE ADMINISTRATIVO C</w:t>
            </w:r>
          </w:p>
        </w:tc>
        <w:tc>
          <w:tcPr>
            <w:tcW w:w="1276" w:type="dxa"/>
            <w:vMerge/>
            <w:tcBorders>
              <w:top w:val="nil"/>
              <w:left w:val="single" w:sz="4" w:space="0" w:color="auto"/>
              <w:bottom w:val="single" w:sz="4" w:space="0" w:color="000000"/>
              <w:right w:val="single" w:sz="4" w:space="0" w:color="auto"/>
            </w:tcBorders>
            <w:vAlign w:val="center"/>
            <w:hideMark/>
          </w:tcPr>
          <w:p w14:paraId="2A9080E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4AD59E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95F7F9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2FADFB8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4096AF4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6FCE774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5EC3413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3AA24E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156EC7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6EBB5C3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6B0420E0"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4CBFC29"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SECRETARIA TÉCNICA / SECRETARIO TÉCNICO C</w:t>
            </w:r>
          </w:p>
        </w:tc>
        <w:tc>
          <w:tcPr>
            <w:tcW w:w="1276" w:type="dxa"/>
            <w:vMerge/>
            <w:tcBorders>
              <w:top w:val="nil"/>
              <w:left w:val="single" w:sz="4" w:space="0" w:color="auto"/>
              <w:bottom w:val="single" w:sz="4" w:space="0" w:color="000000"/>
              <w:right w:val="single" w:sz="4" w:space="0" w:color="auto"/>
            </w:tcBorders>
            <w:vAlign w:val="center"/>
            <w:hideMark/>
          </w:tcPr>
          <w:p w14:paraId="30958F7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4AD37D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443559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16378E0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6C51366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02A1EC2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18ED9E6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EE300D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5A4B2D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6A6CCD1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3D0B97CB"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86E1C73"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JEFA / JEFE DE DEPARTAMENTO C</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4630FB" w14:textId="3D6AB407"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35,879.01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D1F8C8" w14:textId="5C9A30BF"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1,614.82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41E435" w14:textId="7ED242C0"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37,493.83 </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DC66AB" w14:textId="39F2B3CD"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7,011.53 </w:t>
            </w:r>
          </w:p>
        </w:tc>
        <w:tc>
          <w:tcPr>
            <w:tcW w:w="12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5BAEC6" w14:textId="29C7A0D6"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30,482.30 </w:t>
            </w:r>
          </w:p>
        </w:tc>
        <w:tc>
          <w:tcPr>
            <w:tcW w:w="12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4CC582" w14:textId="2F5C3C8B"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52,471.52 </w:t>
            </w:r>
          </w:p>
        </w:tc>
        <w:tc>
          <w:tcPr>
            <w:tcW w:w="11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41F581" w14:textId="7DC7D61D"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6,873.00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741149" w14:textId="6ED898B2"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807.28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C7D291" w14:textId="65588CE0"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34,589.53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E5F598" w14:textId="0E9C54F2"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452,568.24 </w:t>
            </w:r>
          </w:p>
        </w:tc>
      </w:tr>
      <w:tr w:rsidR="00955742" w:rsidRPr="00955742" w14:paraId="18AFA4AD"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0CB1CD8"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COODINADOR/A DE UNIDAD C</w:t>
            </w:r>
          </w:p>
        </w:tc>
        <w:tc>
          <w:tcPr>
            <w:tcW w:w="1276" w:type="dxa"/>
            <w:vMerge/>
            <w:tcBorders>
              <w:top w:val="nil"/>
              <w:left w:val="single" w:sz="4" w:space="0" w:color="auto"/>
              <w:bottom w:val="single" w:sz="4" w:space="0" w:color="000000"/>
              <w:right w:val="single" w:sz="4" w:space="0" w:color="auto"/>
            </w:tcBorders>
            <w:vAlign w:val="center"/>
            <w:hideMark/>
          </w:tcPr>
          <w:p w14:paraId="0B1E32A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089321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A546FE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24556ED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7C8AB4C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7047163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722CB5B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844170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7354B6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4299932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5D3B8553" w14:textId="77777777" w:rsidTr="00D04B39">
        <w:trPr>
          <w:trHeight w:val="46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54D4256"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TITULAR DE UNIDAD C</w:t>
            </w:r>
          </w:p>
        </w:tc>
        <w:tc>
          <w:tcPr>
            <w:tcW w:w="1276" w:type="dxa"/>
            <w:vMerge/>
            <w:tcBorders>
              <w:top w:val="nil"/>
              <w:left w:val="single" w:sz="4" w:space="0" w:color="auto"/>
              <w:bottom w:val="single" w:sz="4" w:space="0" w:color="000000"/>
              <w:right w:val="single" w:sz="4" w:space="0" w:color="auto"/>
            </w:tcBorders>
            <w:vAlign w:val="center"/>
            <w:hideMark/>
          </w:tcPr>
          <w:p w14:paraId="1FF6ADA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570429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EB7AF2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77C6BD7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1E5F395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4627F14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056145B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FBBFAB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98DD64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0163658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48133455" w14:textId="77777777" w:rsidTr="00D04B39">
        <w:trPr>
          <w:trHeight w:val="105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F769659"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MAGISTRADA / MAGISTRADO REPRESENTANTE</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72A76E" w14:textId="4F659C18"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50,269.49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8DEB4C" w14:textId="4A1C7C72"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1,614.82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888F43" w14:textId="242E4935"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51,884.31 </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ECD036" w14:textId="0FFCFCED"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11,105.21 </w:t>
            </w:r>
          </w:p>
        </w:tc>
        <w:tc>
          <w:tcPr>
            <w:tcW w:w="12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FC7D69" w14:textId="7998E5ED"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40,779.11 </w:t>
            </w:r>
          </w:p>
        </w:tc>
        <w:tc>
          <w:tcPr>
            <w:tcW w:w="12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63FE29" w14:textId="6541D326"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70,763.82 </w:t>
            </w:r>
          </w:p>
        </w:tc>
        <w:tc>
          <w:tcPr>
            <w:tcW w:w="11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1A3CA5" w14:textId="394166DF"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9,413.34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953FF0" w14:textId="2E3FD7F1"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1,131.06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C2A44B" w14:textId="16A1CF18"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48,246.53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259D60" w14:textId="40001953"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630,842.65 </w:t>
            </w:r>
          </w:p>
        </w:tc>
      </w:tr>
      <w:tr w:rsidR="00955742" w:rsidRPr="00955742" w14:paraId="482BBCCF" w14:textId="77777777" w:rsidTr="00D04B39">
        <w:trPr>
          <w:trHeight w:val="91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3CB6D28"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lastRenderedPageBreak/>
              <w:t>PRESIDENTA / PRESIDENTE DE JUNTA AUXILIAR</w:t>
            </w:r>
          </w:p>
        </w:tc>
        <w:tc>
          <w:tcPr>
            <w:tcW w:w="1276" w:type="dxa"/>
            <w:vMerge/>
            <w:tcBorders>
              <w:top w:val="nil"/>
              <w:left w:val="single" w:sz="4" w:space="0" w:color="auto"/>
              <w:bottom w:val="single" w:sz="4" w:space="0" w:color="000000"/>
              <w:right w:val="single" w:sz="4" w:space="0" w:color="auto"/>
            </w:tcBorders>
            <w:vAlign w:val="center"/>
            <w:hideMark/>
          </w:tcPr>
          <w:p w14:paraId="4E276DE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9B0E12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1B9AC7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7B1B412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5F9E636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5A59681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32FA771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DB6C30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764ED6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75F4B75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269DBFE2" w14:textId="77777777" w:rsidTr="00D04B39">
        <w:trPr>
          <w:trHeight w:val="87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0F7306F"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lastRenderedPageBreak/>
              <w:t>SECRETARIA PARTICULAR / SECRETARIO PARTICULAR</w:t>
            </w:r>
          </w:p>
        </w:tc>
        <w:tc>
          <w:tcPr>
            <w:tcW w:w="1276" w:type="dxa"/>
            <w:vMerge/>
            <w:tcBorders>
              <w:top w:val="nil"/>
              <w:left w:val="single" w:sz="4" w:space="0" w:color="auto"/>
              <w:bottom w:val="single" w:sz="4" w:space="0" w:color="000000"/>
              <w:right w:val="single" w:sz="4" w:space="0" w:color="auto"/>
            </w:tcBorders>
            <w:vAlign w:val="center"/>
            <w:hideMark/>
          </w:tcPr>
          <w:p w14:paraId="3609E6F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4EF81D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355716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5FEC0A6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7D58F68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58F6675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7FE76DC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C6AC70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76234A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6D8BC8A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40BA784A" w14:textId="77777777" w:rsidTr="00D04B39">
        <w:trPr>
          <w:trHeight w:val="75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CD6F57B"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SECRETARIA PRIVADA / SECRETARIO PRIVADO</w:t>
            </w:r>
          </w:p>
        </w:tc>
        <w:tc>
          <w:tcPr>
            <w:tcW w:w="1276" w:type="dxa"/>
            <w:vMerge/>
            <w:tcBorders>
              <w:top w:val="nil"/>
              <w:left w:val="single" w:sz="4" w:space="0" w:color="auto"/>
              <w:bottom w:val="single" w:sz="4" w:space="0" w:color="000000"/>
              <w:right w:val="single" w:sz="4" w:space="0" w:color="auto"/>
            </w:tcBorders>
            <w:vAlign w:val="center"/>
            <w:hideMark/>
          </w:tcPr>
          <w:p w14:paraId="2D9421E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6E4CFC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30364E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24439FF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515C34E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59662C8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3FC804A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7663B1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7F536A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053E43C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58445C23" w14:textId="77777777" w:rsidTr="00D04B39">
        <w:trPr>
          <w:trHeight w:val="178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CA590AA" w14:textId="4388E6D4"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ENCARGADA DE DESPACHO / ENCARGADO DE DESPACHO DE LA SUBDIRECCIÓN</w:t>
            </w: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Y/O DEPARTAMENTO </w:t>
            </w:r>
          </w:p>
        </w:tc>
        <w:tc>
          <w:tcPr>
            <w:tcW w:w="1276" w:type="dxa"/>
            <w:vMerge/>
            <w:tcBorders>
              <w:top w:val="nil"/>
              <w:left w:val="single" w:sz="4" w:space="0" w:color="auto"/>
              <w:bottom w:val="single" w:sz="4" w:space="0" w:color="000000"/>
              <w:right w:val="single" w:sz="4" w:space="0" w:color="auto"/>
            </w:tcBorders>
            <w:vAlign w:val="center"/>
            <w:hideMark/>
          </w:tcPr>
          <w:p w14:paraId="06ABA52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1EC538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24DA4B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57B489D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44192F5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153ABAF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092411D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7CE2D9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BB7DFA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680D10A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759F2511" w14:textId="77777777" w:rsidTr="00D04B39">
        <w:trPr>
          <w:trHeight w:val="73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18F8E85"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ANALISTA CONSULTIVA A / ANALISTA CONSULTIVO A</w:t>
            </w:r>
          </w:p>
        </w:tc>
        <w:tc>
          <w:tcPr>
            <w:tcW w:w="1276" w:type="dxa"/>
            <w:vMerge/>
            <w:tcBorders>
              <w:top w:val="nil"/>
              <w:left w:val="single" w:sz="4" w:space="0" w:color="auto"/>
              <w:bottom w:val="single" w:sz="4" w:space="0" w:color="000000"/>
              <w:right w:val="single" w:sz="4" w:space="0" w:color="auto"/>
            </w:tcBorders>
            <w:vAlign w:val="center"/>
            <w:hideMark/>
          </w:tcPr>
          <w:p w14:paraId="0B5B5C1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AE779D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D396D5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0F248CB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0836B70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36182EA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58C2B5D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0C654D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3B1993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1F50B0E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1B984778" w14:textId="77777777" w:rsidTr="00D04B39">
        <w:trPr>
          <w:trHeight w:val="12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55E023F"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COORDINADORA ESPECIALIZADA / COORDINADOR ESPECIALIZADO</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891B81" w14:textId="2AAA8B83"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25,610.16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F0FE00" w14:textId="0B76412E"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1,614.82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4D338C" w14:textId="25171571"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27,224.98 </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BF4AC3" w14:textId="31C4CA5E"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4,818.11 </w:t>
            </w:r>
          </w:p>
        </w:tc>
        <w:tc>
          <w:tcPr>
            <w:tcW w:w="12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A410ED" w14:textId="05B8787C"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22,406.87 </w:t>
            </w:r>
          </w:p>
        </w:tc>
        <w:tc>
          <w:tcPr>
            <w:tcW w:w="12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2A3821" w14:textId="50BBE4EE"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38,584.57 </w:t>
            </w:r>
          </w:p>
        </w:tc>
        <w:tc>
          <w:tcPr>
            <w:tcW w:w="11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B81046" w14:textId="650DC072"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5,060.24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550F72" w14:textId="2FFD3D4C"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576.23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3E3CDD" w14:textId="23D2608E"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24,844.09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B1C9D2" w14:textId="0FE374C3"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325,354.01 </w:t>
            </w:r>
          </w:p>
        </w:tc>
      </w:tr>
      <w:tr w:rsidR="00955742" w:rsidRPr="00955742" w14:paraId="3BDE39D7"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BFA99B1" w14:textId="6F5D9AC9"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SUPERVISORA</w:t>
            </w: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C/ SUPERVISIOR A</w:t>
            </w:r>
          </w:p>
        </w:tc>
        <w:tc>
          <w:tcPr>
            <w:tcW w:w="1276" w:type="dxa"/>
            <w:vMerge/>
            <w:tcBorders>
              <w:top w:val="nil"/>
              <w:left w:val="single" w:sz="4" w:space="0" w:color="auto"/>
              <w:bottom w:val="single" w:sz="4" w:space="0" w:color="000000"/>
              <w:right w:val="single" w:sz="4" w:space="0" w:color="auto"/>
            </w:tcBorders>
            <w:vAlign w:val="center"/>
            <w:hideMark/>
          </w:tcPr>
          <w:p w14:paraId="17E6DFA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F1E3CD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611E38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47523B1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38B27A3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3206552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37FECC6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4F5886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A7FB01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2F932AD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7525400D" w14:textId="77777777" w:rsidTr="00D04B39">
        <w:trPr>
          <w:trHeight w:val="12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75DC37F"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lastRenderedPageBreak/>
              <w:t>SUPERVISORA DE EMERGENCIAS A/ SUPERVISOR DE EMERGENCIAS A</w:t>
            </w:r>
          </w:p>
        </w:tc>
        <w:tc>
          <w:tcPr>
            <w:tcW w:w="1276" w:type="dxa"/>
            <w:vMerge/>
            <w:tcBorders>
              <w:top w:val="nil"/>
              <w:left w:val="single" w:sz="4" w:space="0" w:color="auto"/>
              <w:bottom w:val="single" w:sz="4" w:space="0" w:color="000000"/>
              <w:right w:val="single" w:sz="4" w:space="0" w:color="auto"/>
            </w:tcBorders>
            <w:vAlign w:val="center"/>
            <w:hideMark/>
          </w:tcPr>
          <w:p w14:paraId="4321C98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23D63E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82EC50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0548654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4562EC5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7F11AB1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63DD4A0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B6CC82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746639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426699C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79E9D638" w14:textId="77777777" w:rsidTr="00D04B39">
        <w:trPr>
          <w:trHeight w:val="9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11722BE"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lastRenderedPageBreak/>
              <w:t>INSPECTORA VIA PUBLICA A/INSPECTOR VIA PUBLICA A</w:t>
            </w:r>
          </w:p>
        </w:tc>
        <w:tc>
          <w:tcPr>
            <w:tcW w:w="1276" w:type="dxa"/>
            <w:vMerge/>
            <w:tcBorders>
              <w:top w:val="nil"/>
              <w:left w:val="single" w:sz="4" w:space="0" w:color="auto"/>
              <w:bottom w:val="single" w:sz="4" w:space="0" w:color="000000"/>
              <w:right w:val="single" w:sz="4" w:space="0" w:color="auto"/>
            </w:tcBorders>
            <w:vAlign w:val="center"/>
            <w:hideMark/>
          </w:tcPr>
          <w:p w14:paraId="5F9C9BC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611097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6A4205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0178D5B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13AA89F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107CB2F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1AE9621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665C83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9BEC7B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7700EF5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287E78CF" w14:textId="77777777" w:rsidTr="00D04B39">
        <w:trPr>
          <w:trHeight w:val="12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ACC1835"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INSPECTORA DE NORMATIVIDAD A/INSPECTOR DE NORMATIVIDAD A</w:t>
            </w:r>
          </w:p>
        </w:tc>
        <w:tc>
          <w:tcPr>
            <w:tcW w:w="1276" w:type="dxa"/>
            <w:vMerge/>
            <w:tcBorders>
              <w:top w:val="nil"/>
              <w:left w:val="single" w:sz="4" w:space="0" w:color="auto"/>
              <w:bottom w:val="single" w:sz="4" w:space="0" w:color="000000"/>
              <w:right w:val="single" w:sz="4" w:space="0" w:color="auto"/>
            </w:tcBorders>
            <w:vAlign w:val="center"/>
            <w:hideMark/>
          </w:tcPr>
          <w:p w14:paraId="22C9787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61ED3C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7AE763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4AFB0E4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1C5F86E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17C6D58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41F9BFA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53A6B4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D32FF3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38762BE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085D9E80"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6ED72C5"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MEDICA JUSTICIA CIVICA A/ MEDICO JUSTICIA CIVICA A</w:t>
            </w:r>
          </w:p>
        </w:tc>
        <w:tc>
          <w:tcPr>
            <w:tcW w:w="1276" w:type="dxa"/>
            <w:vMerge/>
            <w:tcBorders>
              <w:top w:val="nil"/>
              <w:left w:val="single" w:sz="4" w:space="0" w:color="auto"/>
              <w:bottom w:val="single" w:sz="4" w:space="0" w:color="000000"/>
              <w:right w:val="single" w:sz="4" w:space="0" w:color="auto"/>
            </w:tcBorders>
            <w:vAlign w:val="center"/>
            <w:hideMark/>
          </w:tcPr>
          <w:p w14:paraId="2E58B3A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BF1D1F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710833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3F878FD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4EA59B9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424EFF6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6BA9869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19DE73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1BCDD9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458E8A5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0D0F13EB" w14:textId="77777777" w:rsidTr="00D04B39">
        <w:trPr>
          <w:trHeight w:val="9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A9640C9"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PSICOLOGA JUSTICIA CIVICA A/ PSICOLOGO JUSTICIA CIVICA A</w:t>
            </w:r>
          </w:p>
        </w:tc>
        <w:tc>
          <w:tcPr>
            <w:tcW w:w="1276" w:type="dxa"/>
            <w:vMerge/>
            <w:tcBorders>
              <w:top w:val="nil"/>
              <w:left w:val="single" w:sz="4" w:space="0" w:color="auto"/>
              <w:bottom w:val="single" w:sz="4" w:space="0" w:color="000000"/>
              <w:right w:val="single" w:sz="4" w:space="0" w:color="auto"/>
            </w:tcBorders>
            <w:vAlign w:val="center"/>
            <w:hideMark/>
          </w:tcPr>
          <w:p w14:paraId="41401FE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414ECA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1C7E00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2BE9E46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46EB186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441520D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7999624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C5CCC1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F0D3C2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19CA9DA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39244CC7" w14:textId="77777777" w:rsidTr="00D04B39">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67BE8B4"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DELEGADA / DELEGADO</w:t>
            </w:r>
          </w:p>
        </w:tc>
        <w:tc>
          <w:tcPr>
            <w:tcW w:w="1276" w:type="dxa"/>
            <w:vMerge/>
            <w:tcBorders>
              <w:top w:val="nil"/>
              <w:left w:val="single" w:sz="4" w:space="0" w:color="auto"/>
              <w:bottom w:val="single" w:sz="4" w:space="0" w:color="000000"/>
              <w:right w:val="single" w:sz="4" w:space="0" w:color="auto"/>
            </w:tcBorders>
            <w:vAlign w:val="center"/>
            <w:hideMark/>
          </w:tcPr>
          <w:p w14:paraId="2A9AFC1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6C4ADE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2506AA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3219876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186C4D5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0DE0C58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030760C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D179E3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E1E40A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09A279B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41E37008" w14:textId="77777777" w:rsidTr="00D04B39">
        <w:trPr>
          <w:trHeight w:val="9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0A24C54"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SUPERVISORA DE RIESGOS A/SUPERVISOR DE RIESGOS A</w:t>
            </w:r>
          </w:p>
        </w:tc>
        <w:tc>
          <w:tcPr>
            <w:tcW w:w="1276" w:type="dxa"/>
            <w:vMerge/>
            <w:tcBorders>
              <w:top w:val="nil"/>
              <w:left w:val="single" w:sz="4" w:space="0" w:color="auto"/>
              <w:bottom w:val="single" w:sz="4" w:space="0" w:color="000000"/>
              <w:right w:val="single" w:sz="4" w:space="0" w:color="auto"/>
            </w:tcBorders>
            <w:vAlign w:val="center"/>
            <w:hideMark/>
          </w:tcPr>
          <w:p w14:paraId="2D570AC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F45737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66ABF9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6845FD1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600C573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547BBC3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29F069E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71B167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53A77E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1F169F2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11AAB1B0"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D4DC1D7"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COORDINADORA TÉCNICA / COORDINADOR TÉCNICO</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123444" w14:textId="253F7479"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20,315.09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6BE267" w14:textId="14B94F57"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1,614.82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D9711E" w14:textId="49E81735"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21,929.91 </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D574BA" w14:textId="121D4B13"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3,582.41 </w:t>
            </w:r>
          </w:p>
        </w:tc>
        <w:tc>
          <w:tcPr>
            <w:tcW w:w="12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EBBB8C" w14:textId="0C77FEF5"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18,347.50 </w:t>
            </w:r>
          </w:p>
        </w:tc>
        <w:tc>
          <w:tcPr>
            <w:tcW w:w="12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869145" w14:textId="3590C496"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31,526.83 </w:t>
            </w:r>
          </w:p>
        </w:tc>
        <w:tc>
          <w:tcPr>
            <w:tcW w:w="11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7FF2BD" w14:textId="62012853"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4,125.50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8FFB00" w14:textId="305CD808"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457.09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9D0DA2" w14:textId="20195768"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19,818.91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20E981" w14:textId="509BD86C"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259,756.84 </w:t>
            </w:r>
          </w:p>
        </w:tc>
      </w:tr>
      <w:tr w:rsidR="00955742" w:rsidRPr="00955742" w14:paraId="4A37AA05"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C6F6CC6"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lastRenderedPageBreak/>
              <w:t>SUPERVISORA B/SUPERVISOR B</w:t>
            </w:r>
          </w:p>
        </w:tc>
        <w:tc>
          <w:tcPr>
            <w:tcW w:w="1276" w:type="dxa"/>
            <w:vMerge/>
            <w:tcBorders>
              <w:top w:val="nil"/>
              <w:left w:val="single" w:sz="4" w:space="0" w:color="auto"/>
              <w:bottom w:val="single" w:sz="4" w:space="0" w:color="000000"/>
              <w:right w:val="single" w:sz="4" w:space="0" w:color="auto"/>
            </w:tcBorders>
            <w:vAlign w:val="center"/>
            <w:hideMark/>
          </w:tcPr>
          <w:p w14:paraId="39ACDED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7EDC21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73A9F2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5EF77B1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573B2EB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147B6C1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5DEE406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829F3B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C7822E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47DED25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1B75819B" w14:textId="77777777" w:rsidTr="00D04B39">
        <w:trPr>
          <w:trHeight w:val="1156"/>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48262EC"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lastRenderedPageBreak/>
              <w:t>SUPERVISORA DE EMERGENCIAS B/SUPERVISOR DE EMERGENCIAS B</w:t>
            </w:r>
          </w:p>
        </w:tc>
        <w:tc>
          <w:tcPr>
            <w:tcW w:w="1276" w:type="dxa"/>
            <w:vMerge/>
            <w:tcBorders>
              <w:top w:val="nil"/>
              <w:left w:val="single" w:sz="4" w:space="0" w:color="auto"/>
              <w:bottom w:val="single" w:sz="4" w:space="0" w:color="000000"/>
              <w:right w:val="single" w:sz="4" w:space="0" w:color="auto"/>
            </w:tcBorders>
            <w:vAlign w:val="center"/>
            <w:hideMark/>
          </w:tcPr>
          <w:p w14:paraId="2919E12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0DFAB2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FB6A98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1D9355A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3849897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782B4AA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2FDB0FB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1F73B8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4B42FB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0F967E3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68546AC6" w14:textId="77777777" w:rsidTr="00D04B39">
        <w:trPr>
          <w:trHeight w:val="55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5F9DC49"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INSPECTORA VIA PUBLICA B/INSPECTOR VIA PUBLICA B</w:t>
            </w:r>
          </w:p>
        </w:tc>
        <w:tc>
          <w:tcPr>
            <w:tcW w:w="1276" w:type="dxa"/>
            <w:vMerge/>
            <w:tcBorders>
              <w:top w:val="nil"/>
              <w:left w:val="single" w:sz="4" w:space="0" w:color="auto"/>
              <w:bottom w:val="single" w:sz="4" w:space="0" w:color="000000"/>
              <w:right w:val="single" w:sz="4" w:space="0" w:color="auto"/>
            </w:tcBorders>
            <w:vAlign w:val="center"/>
            <w:hideMark/>
          </w:tcPr>
          <w:p w14:paraId="5D84847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FDBBF2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C4160E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232F9C6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748F88C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417E71E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2AE4E62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A5EB00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D93BD0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77C8AAF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7A120E8B" w14:textId="77777777" w:rsidTr="00D04B39">
        <w:trPr>
          <w:trHeight w:val="12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991170F"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INSPECTORA DE NORMATIVIDAD B/INSPECTOR DE NORMATIVIDAD B</w:t>
            </w:r>
          </w:p>
        </w:tc>
        <w:tc>
          <w:tcPr>
            <w:tcW w:w="1276" w:type="dxa"/>
            <w:vMerge/>
            <w:tcBorders>
              <w:top w:val="nil"/>
              <w:left w:val="single" w:sz="4" w:space="0" w:color="auto"/>
              <w:bottom w:val="single" w:sz="4" w:space="0" w:color="000000"/>
              <w:right w:val="single" w:sz="4" w:space="0" w:color="auto"/>
            </w:tcBorders>
            <w:vAlign w:val="center"/>
            <w:hideMark/>
          </w:tcPr>
          <w:p w14:paraId="1E2E47D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087793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84333D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652788C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38B8234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0B2EF9F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243967E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952FE1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FEA08D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206266E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1F5A081B"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1C4E2E8"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CAJERA EMISOR B/CAJERO EMISOR B</w:t>
            </w:r>
          </w:p>
        </w:tc>
        <w:tc>
          <w:tcPr>
            <w:tcW w:w="1276" w:type="dxa"/>
            <w:vMerge/>
            <w:tcBorders>
              <w:top w:val="nil"/>
              <w:left w:val="single" w:sz="4" w:space="0" w:color="auto"/>
              <w:bottom w:val="single" w:sz="4" w:space="0" w:color="000000"/>
              <w:right w:val="single" w:sz="4" w:space="0" w:color="auto"/>
            </w:tcBorders>
            <w:vAlign w:val="center"/>
            <w:hideMark/>
          </w:tcPr>
          <w:p w14:paraId="1941B43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8ABD5A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3307DE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365AC1A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52C459D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51B6969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64BB2B3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B76B8F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4A20A7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27771B2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206DA206" w14:textId="77777777" w:rsidTr="00D04B39">
        <w:trPr>
          <w:trHeight w:val="713"/>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BF5B239"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MEDICA JUSTICIA CIVICA B/MEDICO JUSTICIA CIVICA B</w:t>
            </w:r>
          </w:p>
        </w:tc>
        <w:tc>
          <w:tcPr>
            <w:tcW w:w="1276" w:type="dxa"/>
            <w:vMerge/>
            <w:tcBorders>
              <w:top w:val="nil"/>
              <w:left w:val="single" w:sz="4" w:space="0" w:color="auto"/>
              <w:bottom w:val="single" w:sz="4" w:space="0" w:color="000000"/>
              <w:right w:val="single" w:sz="4" w:space="0" w:color="auto"/>
            </w:tcBorders>
            <w:vAlign w:val="center"/>
            <w:hideMark/>
          </w:tcPr>
          <w:p w14:paraId="7BC31A4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6D52E3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B5B45B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378DF40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5BD801D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08CA952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5EC7E38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570E2B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6B6B8E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6ADFA29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1412CD2A" w14:textId="77777777" w:rsidTr="00D04B39">
        <w:trPr>
          <w:trHeight w:val="9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8ED7CF3"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PSICOLOGA JUSTICIA CIVICA B/PSICOLOGO JUSTICIA CIVICA B</w:t>
            </w:r>
          </w:p>
        </w:tc>
        <w:tc>
          <w:tcPr>
            <w:tcW w:w="1276" w:type="dxa"/>
            <w:vMerge/>
            <w:tcBorders>
              <w:top w:val="nil"/>
              <w:left w:val="single" w:sz="4" w:space="0" w:color="auto"/>
              <w:bottom w:val="single" w:sz="4" w:space="0" w:color="000000"/>
              <w:right w:val="single" w:sz="4" w:space="0" w:color="auto"/>
            </w:tcBorders>
            <w:vAlign w:val="center"/>
            <w:hideMark/>
          </w:tcPr>
          <w:p w14:paraId="39DF35A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31AAE3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19A970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52A0A49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77D7D00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2D53C6A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01F9AEB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2AF9FF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69843D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1A6E49D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73A51DC1" w14:textId="77777777" w:rsidTr="00D04B39">
        <w:trPr>
          <w:trHeight w:val="9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0558FDD"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SUPERVISORA DE RIESGOS B/SUPERVISOR DE RIESGOS B</w:t>
            </w:r>
          </w:p>
        </w:tc>
        <w:tc>
          <w:tcPr>
            <w:tcW w:w="1276" w:type="dxa"/>
            <w:vMerge/>
            <w:tcBorders>
              <w:top w:val="nil"/>
              <w:left w:val="single" w:sz="4" w:space="0" w:color="auto"/>
              <w:bottom w:val="single" w:sz="4" w:space="0" w:color="000000"/>
              <w:right w:val="single" w:sz="4" w:space="0" w:color="auto"/>
            </w:tcBorders>
            <w:vAlign w:val="center"/>
            <w:hideMark/>
          </w:tcPr>
          <w:p w14:paraId="5D7CCF5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82A8C4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354539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4516980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0ED205E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2A3A2B5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149D851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A06BC8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F7C9C8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1A8ECEE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639AF670"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0737624"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JUEZA CALIFICADORA / JUEZ CALIFICADOR</w:t>
            </w:r>
          </w:p>
        </w:tc>
        <w:tc>
          <w:tcPr>
            <w:tcW w:w="1276" w:type="dxa"/>
            <w:tcBorders>
              <w:top w:val="nil"/>
              <w:left w:val="nil"/>
              <w:bottom w:val="single" w:sz="4" w:space="0" w:color="auto"/>
              <w:right w:val="single" w:sz="4" w:space="0" w:color="auto"/>
            </w:tcBorders>
            <w:shd w:val="clear" w:color="auto" w:fill="auto"/>
            <w:noWrap/>
            <w:vAlign w:val="center"/>
            <w:hideMark/>
          </w:tcPr>
          <w:p w14:paraId="088814D4" w14:textId="454AC1A0"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25,610.16 </w:t>
            </w:r>
          </w:p>
        </w:tc>
        <w:tc>
          <w:tcPr>
            <w:tcW w:w="1134" w:type="dxa"/>
            <w:tcBorders>
              <w:top w:val="nil"/>
              <w:left w:val="nil"/>
              <w:bottom w:val="single" w:sz="4" w:space="0" w:color="auto"/>
              <w:right w:val="single" w:sz="4" w:space="0" w:color="auto"/>
            </w:tcBorders>
            <w:shd w:val="clear" w:color="auto" w:fill="auto"/>
            <w:noWrap/>
            <w:vAlign w:val="center"/>
            <w:hideMark/>
          </w:tcPr>
          <w:p w14:paraId="6793C302" w14:textId="7C83E4EB"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1,284.33 </w:t>
            </w:r>
          </w:p>
        </w:tc>
        <w:tc>
          <w:tcPr>
            <w:tcW w:w="1276" w:type="dxa"/>
            <w:tcBorders>
              <w:top w:val="nil"/>
              <w:left w:val="nil"/>
              <w:bottom w:val="single" w:sz="4" w:space="0" w:color="auto"/>
              <w:right w:val="single" w:sz="4" w:space="0" w:color="auto"/>
            </w:tcBorders>
            <w:shd w:val="clear" w:color="auto" w:fill="auto"/>
            <w:noWrap/>
            <w:vAlign w:val="center"/>
            <w:hideMark/>
          </w:tcPr>
          <w:p w14:paraId="2AAD1432" w14:textId="5FB63A8C"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26,894.49 </w:t>
            </w:r>
          </w:p>
        </w:tc>
        <w:tc>
          <w:tcPr>
            <w:tcW w:w="1129" w:type="dxa"/>
            <w:tcBorders>
              <w:top w:val="nil"/>
              <w:left w:val="nil"/>
              <w:bottom w:val="single" w:sz="4" w:space="0" w:color="auto"/>
              <w:right w:val="single" w:sz="4" w:space="0" w:color="auto"/>
            </w:tcBorders>
            <w:shd w:val="clear" w:color="auto" w:fill="auto"/>
            <w:noWrap/>
            <w:vAlign w:val="center"/>
            <w:hideMark/>
          </w:tcPr>
          <w:p w14:paraId="4CEC8E4A" w14:textId="7519414B"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4,805.56 </w:t>
            </w:r>
          </w:p>
        </w:tc>
        <w:tc>
          <w:tcPr>
            <w:tcW w:w="1245" w:type="dxa"/>
            <w:tcBorders>
              <w:top w:val="nil"/>
              <w:left w:val="nil"/>
              <w:bottom w:val="single" w:sz="4" w:space="0" w:color="auto"/>
              <w:right w:val="single" w:sz="4" w:space="0" w:color="auto"/>
            </w:tcBorders>
            <w:shd w:val="clear" w:color="auto" w:fill="auto"/>
            <w:noWrap/>
            <w:vAlign w:val="center"/>
            <w:hideMark/>
          </w:tcPr>
          <w:p w14:paraId="2A1B9BB4" w14:textId="208642A1"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22,088.93 </w:t>
            </w:r>
          </w:p>
        </w:tc>
        <w:tc>
          <w:tcPr>
            <w:tcW w:w="1283" w:type="dxa"/>
            <w:tcBorders>
              <w:top w:val="nil"/>
              <w:left w:val="nil"/>
              <w:bottom w:val="single" w:sz="4" w:space="0" w:color="auto"/>
              <w:right w:val="single" w:sz="4" w:space="0" w:color="auto"/>
            </w:tcBorders>
            <w:shd w:val="clear" w:color="auto" w:fill="auto"/>
            <w:noWrap/>
            <w:vAlign w:val="center"/>
            <w:hideMark/>
          </w:tcPr>
          <w:p w14:paraId="003114AC" w14:textId="59553CDF"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38,266.62 </w:t>
            </w:r>
          </w:p>
        </w:tc>
        <w:tc>
          <w:tcPr>
            <w:tcW w:w="1162" w:type="dxa"/>
            <w:tcBorders>
              <w:top w:val="nil"/>
              <w:left w:val="nil"/>
              <w:bottom w:val="single" w:sz="4" w:space="0" w:color="auto"/>
              <w:right w:val="single" w:sz="4" w:space="0" w:color="auto"/>
            </w:tcBorders>
            <w:shd w:val="clear" w:color="auto" w:fill="auto"/>
            <w:noWrap/>
            <w:vAlign w:val="center"/>
            <w:hideMark/>
          </w:tcPr>
          <w:p w14:paraId="75F2BA83" w14:textId="2D693716"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5,060.24 </w:t>
            </w:r>
          </w:p>
        </w:tc>
        <w:tc>
          <w:tcPr>
            <w:tcW w:w="1276" w:type="dxa"/>
            <w:tcBorders>
              <w:top w:val="nil"/>
              <w:left w:val="nil"/>
              <w:bottom w:val="single" w:sz="4" w:space="0" w:color="auto"/>
              <w:right w:val="single" w:sz="4" w:space="0" w:color="auto"/>
            </w:tcBorders>
            <w:shd w:val="clear" w:color="auto" w:fill="auto"/>
            <w:noWrap/>
            <w:vAlign w:val="center"/>
            <w:hideMark/>
          </w:tcPr>
          <w:p w14:paraId="7BEA1DFC" w14:textId="2FD9D709"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576.23 </w:t>
            </w:r>
          </w:p>
        </w:tc>
        <w:tc>
          <w:tcPr>
            <w:tcW w:w="1276" w:type="dxa"/>
            <w:tcBorders>
              <w:top w:val="nil"/>
              <w:left w:val="nil"/>
              <w:bottom w:val="single" w:sz="4" w:space="0" w:color="auto"/>
              <w:right w:val="single" w:sz="4" w:space="0" w:color="auto"/>
            </w:tcBorders>
            <w:shd w:val="clear" w:color="auto" w:fill="auto"/>
            <w:noWrap/>
            <w:vAlign w:val="center"/>
            <w:hideMark/>
          </w:tcPr>
          <w:p w14:paraId="5F8D5870" w14:textId="76720137"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24,844.09 </w:t>
            </w:r>
          </w:p>
        </w:tc>
        <w:tc>
          <w:tcPr>
            <w:tcW w:w="1417" w:type="dxa"/>
            <w:tcBorders>
              <w:top w:val="nil"/>
              <w:left w:val="nil"/>
              <w:bottom w:val="single" w:sz="4" w:space="0" w:color="auto"/>
              <w:right w:val="single" w:sz="4" w:space="0" w:color="auto"/>
            </w:tcBorders>
            <w:shd w:val="clear" w:color="auto" w:fill="auto"/>
            <w:noWrap/>
            <w:vAlign w:val="center"/>
            <w:hideMark/>
          </w:tcPr>
          <w:p w14:paraId="4C869F52" w14:textId="2FF99BBE"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325,023.53 </w:t>
            </w:r>
          </w:p>
        </w:tc>
      </w:tr>
      <w:tr w:rsidR="00955742" w:rsidRPr="00955742" w14:paraId="509AC7A8" w14:textId="77777777" w:rsidTr="00D04B39">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AED04DF"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lastRenderedPageBreak/>
              <w:t>ANALISTA A</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E0C538" w14:textId="3133FF10"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17,264.72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FA9F88" w14:textId="7E62584E"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1,284.33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C6E1FF" w14:textId="1C1D9FCF"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18,549.05 </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D8F052" w14:textId="0D58E6DB"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2,536.13 </w:t>
            </w:r>
          </w:p>
        </w:tc>
        <w:tc>
          <w:tcPr>
            <w:tcW w:w="12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8836DB" w14:textId="722F7A9A"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16,012.92 </w:t>
            </w:r>
          </w:p>
        </w:tc>
        <w:tc>
          <w:tcPr>
            <w:tcW w:w="12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AD4AD3" w14:textId="0D8FA558"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27,387.23 </w:t>
            </w:r>
          </w:p>
        </w:tc>
        <w:tc>
          <w:tcPr>
            <w:tcW w:w="11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1C3D44" w14:textId="19A88164"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3,587.02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6757E3" w14:textId="591D5F04"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388.46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A34E71" w14:textId="78E6D465"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16,924.02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0540FB" w14:textId="57F9E159"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221,637.23 </w:t>
            </w:r>
          </w:p>
        </w:tc>
      </w:tr>
      <w:tr w:rsidR="00955742" w:rsidRPr="00955742" w14:paraId="20B4808A"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CEA5624"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SUPERVISORA C/SUPERVISOR C</w:t>
            </w:r>
          </w:p>
        </w:tc>
        <w:tc>
          <w:tcPr>
            <w:tcW w:w="1276" w:type="dxa"/>
            <w:vMerge/>
            <w:tcBorders>
              <w:top w:val="nil"/>
              <w:left w:val="single" w:sz="4" w:space="0" w:color="auto"/>
              <w:bottom w:val="single" w:sz="4" w:space="0" w:color="000000"/>
              <w:right w:val="single" w:sz="4" w:space="0" w:color="auto"/>
            </w:tcBorders>
            <w:vAlign w:val="center"/>
            <w:hideMark/>
          </w:tcPr>
          <w:p w14:paraId="24F7825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64F0BB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181E88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4FC1D2C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59C06A1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45B3FFD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256A365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6B2942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BEA3DA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244C5DB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2BD85A56" w14:textId="77777777" w:rsidTr="00D04B39">
        <w:trPr>
          <w:trHeight w:val="12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7B3EB0D" w14:textId="76246ED5"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SUPERVISORA DE EMERGENCIAS</w:t>
            </w: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C/ SUPERVISOR DE EMERGENCIAS</w:t>
            </w: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C</w:t>
            </w:r>
          </w:p>
        </w:tc>
        <w:tc>
          <w:tcPr>
            <w:tcW w:w="1276" w:type="dxa"/>
            <w:vMerge/>
            <w:tcBorders>
              <w:top w:val="nil"/>
              <w:left w:val="single" w:sz="4" w:space="0" w:color="auto"/>
              <w:bottom w:val="single" w:sz="4" w:space="0" w:color="000000"/>
              <w:right w:val="single" w:sz="4" w:space="0" w:color="auto"/>
            </w:tcBorders>
            <w:vAlign w:val="center"/>
            <w:hideMark/>
          </w:tcPr>
          <w:p w14:paraId="5C4D1F0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5ACFA9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815FD3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6E9F438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6EEF50A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6DF563F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7A07EF9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D7F420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6140B9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3A0D508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2C160448" w14:textId="77777777" w:rsidTr="00D04B39">
        <w:trPr>
          <w:trHeight w:val="9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60E6DA9"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INSPECTORA VIA PUBLICA C/ INSPECTOR VIA PUBLICA C</w:t>
            </w:r>
          </w:p>
        </w:tc>
        <w:tc>
          <w:tcPr>
            <w:tcW w:w="1276" w:type="dxa"/>
            <w:vMerge/>
            <w:tcBorders>
              <w:top w:val="nil"/>
              <w:left w:val="single" w:sz="4" w:space="0" w:color="auto"/>
              <w:bottom w:val="single" w:sz="4" w:space="0" w:color="000000"/>
              <w:right w:val="single" w:sz="4" w:space="0" w:color="auto"/>
            </w:tcBorders>
            <w:vAlign w:val="center"/>
            <w:hideMark/>
          </w:tcPr>
          <w:p w14:paraId="1291ACC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99D697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6E2DB2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67FE75E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27FE201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5B22184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46093FC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BE121D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6DC1FC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35BCEE7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4E8E80BB" w14:textId="77777777" w:rsidTr="00D04B39">
        <w:trPr>
          <w:trHeight w:val="12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3AF13F3"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INSPECTORA DE NORMATIVIDAD C/ INSPECTOR DE NORMATIVIDAD C</w:t>
            </w:r>
          </w:p>
        </w:tc>
        <w:tc>
          <w:tcPr>
            <w:tcW w:w="1276" w:type="dxa"/>
            <w:vMerge/>
            <w:tcBorders>
              <w:top w:val="nil"/>
              <w:left w:val="single" w:sz="4" w:space="0" w:color="auto"/>
              <w:bottom w:val="single" w:sz="4" w:space="0" w:color="000000"/>
              <w:right w:val="single" w:sz="4" w:space="0" w:color="auto"/>
            </w:tcBorders>
            <w:vAlign w:val="center"/>
            <w:hideMark/>
          </w:tcPr>
          <w:p w14:paraId="4E9D2A4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E6C50F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C6C00A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7661111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04DA12E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3D12DBB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1784BCA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A450D3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61978B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3A39982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6EDD0B4F" w14:textId="77777777" w:rsidTr="00D04B39">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BED761A"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CAJERA C/ CAJERO C</w:t>
            </w:r>
          </w:p>
        </w:tc>
        <w:tc>
          <w:tcPr>
            <w:tcW w:w="1276" w:type="dxa"/>
            <w:vMerge/>
            <w:tcBorders>
              <w:top w:val="nil"/>
              <w:left w:val="single" w:sz="4" w:space="0" w:color="auto"/>
              <w:bottom w:val="single" w:sz="4" w:space="0" w:color="000000"/>
              <w:right w:val="single" w:sz="4" w:space="0" w:color="auto"/>
            </w:tcBorders>
            <w:vAlign w:val="center"/>
            <w:hideMark/>
          </w:tcPr>
          <w:p w14:paraId="6FD89A0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39B30C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3AA26F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41A5BD2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0E57535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472440D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54D7451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182D29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2D66E2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274DCDC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7AEA41D9"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107CDBC"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CAJERA EMISOR C/ CAJERO EMISOR C</w:t>
            </w:r>
          </w:p>
        </w:tc>
        <w:tc>
          <w:tcPr>
            <w:tcW w:w="1276" w:type="dxa"/>
            <w:vMerge/>
            <w:tcBorders>
              <w:top w:val="nil"/>
              <w:left w:val="single" w:sz="4" w:space="0" w:color="auto"/>
              <w:bottom w:val="single" w:sz="4" w:space="0" w:color="000000"/>
              <w:right w:val="single" w:sz="4" w:space="0" w:color="auto"/>
            </w:tcBorders>
            <w:vAlign w:val="center"/>
            <w:hideMark/>
          </w:tcPr>
          <w:p w14:paraId="136C7ED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44AB3E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0E48EC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5B46CE7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466BD1C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315C5C3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3F4BAE4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568FDD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7DF994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1807B65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3814C968"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7ED2EC7"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RADIOPERADORA C/ RADIOPERADOR C</w:t>
            </w:r>
          </w:p>
        </w:tc>
        <w:tc>
          <w:tcPr>
            <w:tcW w:w="1276" w:type="dxa"/>
            <w:vMerge/>
            <w:tcBorders>
              <w:top w:val="nil"/>
              <w:left w:val="single" w:sz="4" w:space="0" w:color="auto"/>
              <w:bottom w:val="single" w:sz="4" w:space="0" w:color="000000"/>
              <w:right w:val="single" w:sz="4" w:space="0" w:color="auto"/>
            </w:tcBorders>
            <w:vAlign w:val="center"/>
            <w:hideMark/>
          </w:tcPr>
          <w:p w14:paraId="31282F0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DA11C3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8C49A2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095A0C0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5E8D38A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6AC3F22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7A2EA46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A66E20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7F93CA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7F99531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5DA42C6C"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07F7BF7"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JARDINERA C/ JARDINERO C</w:t>
            </w:r>
          </w:p>
        </w:tc>
        <w:tc>
          <w:tcPr>
            <w:tcW w:w="1276" w:type="dxa"/>
            <w:vMerge/>
            <w:tcBorders>
              <w:top w:val="nil"/>
              <w:left w:val="single" w:sz="4" w:space="0" w:color="auto"/>
              <w:bottom w:val="single" w:sz="4" w:space="0" w:color="000000"/>
              <w:right w:val="single" w:sz="4" w:space="0" w:color="auto"/>
            </w:tcBorders>
            <w:vAlign w:val="center"/>
            <w:hideMark/>
          </w:tcPr>
          <w:p w14:paraId="05C37CC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7960A0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20A6E9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3540EFA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17374D0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3F932AE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0BE201E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8703C9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4D1F4E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05AD1FA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75398ED2"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E491481"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DEFENSORA JUZGADOS C/ DEFENSOR JUZGADOS C</w:t>
            </w:r>
          </w:p>
        </w:tc>
        <w:tc>
          <w:tcPr>
            <w:tcW w:w="1276" w:type="dxa"/>
            <w:vMerge/>
            <w:tcBorders>
              <w:top w:val="nil"/>
              <w:left w:val="single" w:sz="4" w:space="0" w:color="auto"/>
              <w:bottom w:val="single" w:sz="4" w:space="0" w:color="000000"/>
              <w:right w:val="single" w:sz="4" w:space="0" w:color="auto"/>
            </w:tcBorders>
            <w:vAlign w:val="center"/>
            <w:hideMark/>
          </w:tcPr>
          <w:p w14:paraId="54A4A0E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ABEC54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3A2B6B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6449663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6EE3725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26A596E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399B9B3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19DC79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CFF0AC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1F4D581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422C3E08"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C290307"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lastRenderedPageBreak/>
              <w:t>MEDICA JUSTICIA CIVICA C/ MEDICO JUSTICIA CIVICA C</w:t>
            </w:r>
          </w:p>
        </w:tc>
        <w:tc>
          <w:tcPr>
            <w:tcW w:w="1276" w:type="dxa"/>
            <w:vMerge/>
            <w:tcBorders>
              <w:top w:val="nil"/>
              <w:left w:val="single" w:sz="4" w:space="0" w:color="auto"/>
              <w:bottom w:val="single" w:sz="4" w:space="0" w:color="000000"/>
              <w:right w:val="single" w:sz="4" w:space="0" w:color="auto"/>
            </w:tcBorders>
            <w:vAlign w:val="center"/>
            <w:hideMark/>
          </w:tcPr>
          <w:p w14:paraId="0C65FD6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FB66A4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417D8D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31E5BE8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55CA99B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587780B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7B9266D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A7F347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D0BCF0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09133D8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68E1DB41" w14:textId="77777777" w:rsidTr="00D04B39">
        <w:trPr>
          <w:trHeight w:val="9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6549884"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lastRenderedPageBreak/>
              <w:t>PSICOLOGA JUSTICIA CIVICA C/ PSICOLOGO JUSTICIA CIVICA C</w:t>
            </w:r>
          </w:p>
        </w:tc>
        <w:tc>
          <w:tcPr>
            <w:tcW w:w="1276" w:type="dxa"/>
            <w:vMerge/>
            <w:tcBorders>
              <w:top w:val="nil"/>
              <w:left w:val="single" w:sz="4" w:space="0" w:color="auto"/>
              <w:bottom w:val="single" w:sz="4" w:space="0" w:color="000000"/>
              <w:right w:val="single" w:sz="4" w:space="0" w:color="auto"/>
            </w:tcBorders>
            <w:vAlign w:val="center"/>
            <w:hideMark/>
          </w:tcPr>
          <w:p w14:paraId="666BD11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141A16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DDA70F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202BBD0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490033A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27C958C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72602B2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E6454F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A1CE48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61788DB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3A071A9D" w14:textId="77777777" w:rsidTr="00D04B39">
        <w:trPr>
          <w:trHeight w:val="9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BA53FC7"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SUPERVISORA DE RIESGOS C/ SUPERVISOR DE RIESGOS C</w:t>
            </w:r>
          </w:p>
        </w:tc>
        <w:tc>
          <w:tcPr>
            <w:tcW w:w="1276" w:type="dxa"/>
            <w:vMerge/>
            <w:tcBorders>
              <w:top w:val="nil"/>
              <w:left w:val="single" w:sz="4" w:space="0" w:color="auto"/>
              <w:bottom w:val="single" w:sz="4" w:space="0" w:color="000000"/>
              <w:right w:val="single" w:sz="4" w:space="0" w:color="auto"/>
            </w:tcBorders>
            <w:vAlign w:val="center"/>
            <w:hideMark/>
          </w:tcPr>
          <w:p w14:paraId="4D8C961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56730F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2CF806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6D7DBA1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0B5A14C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19DBD4D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2181C91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B0CA15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E97727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130ECE2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297BCAE1" w14:textId="77777777" w:rsidTr="00D04B39">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D94C337"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ANALISTA B / AUXILIAR</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14:paraId="0F11E814" w14:textId="4389E838"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12,150.00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3D010B9A" w14:textId="23B2C245"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1,284.33 </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14:paraId="6C26DF98" w14:textId="1FCF54CC"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13,434.33 </w:t>
            </w:r>
          </w:p>
        </w:tc>
        <w:tc>
          <w:tcPr>
            <w:tcW w:w="1129" w:type="dxa"/>
            <w:vMerge w:val="restart"/>
            <w:tcBorders>
              <w:top w:val="nil"/>
              <w:left w:val="single" w:sz="4" w:space="0" w:color="auto"/>
              <w:bottom w:val="nil"/>
              <w:right w:val="single" w:sz="4" w:space="0" w:color="auto"/>
            </w:tcBorders>
            <w:shd w:val="clear" w:color="auto" w:fill="auto"/>
            <w:noWrap/>
            <w:vAlign w:val="center"/>
            <w:hideMark/>
          </w:tcPr>
          <w:p w14:paraId="2A5CC374" w14:textId="77E31A09"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983.31 </w:t>
            </w:r>
          </w:p>
        </w:tc>
        <w:tc>
          <w:tcPr>
            <w:tcW w:w="1245" w:type="dxa"/>
            <w:vMerge w:val="restart"/>
            <w:tcBorders>
              <w:top w:val="nil"/>
              <w:left w:val="single" w:sz="4" w:space="0" w:color="auto"/>
              <w:bottom w:val="nil"/>
              <w:right w:val="single" w:sz="4" w:space="0" w:color="auto"/>
            </w:tcBorders>
            <w:shd w:val="clear" w:color="auto" w:fill="auto"/>
            <w:noWrap/>
            <w:vAlign w:val="center"/>
            <w:hideMark/>
          </w:tcPr>
          <w:p w14:paraId="43C30F15" w14:textId="12722586"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12,451.02 </w:t>
            </w:r>
          </w:p>
        </w:tc>
        <w:tc>
          <w:tcPr>
            <w:tcW w:w="1283" w:type="dxa"/>
            <w:vMerge w:val="restart"/>
            <w:tcBorders>
              <w:top w:val="nil"/>
              <w:left w:val="single" w:sz="4" w:space="0" w:color="auto"/>
              <w:bottom w:val="nil"/>
              <w:right w:val="single" w:sz="4" w:space="0" w:color="auto"/>
            </w:tcBorders>
            <w:shd w:val="clear" w:color="auto" w:fill="auto"/>
            <w:noWrap/>
            <w:vAlign w:val="center"/>
            <w:hideMark/>
          </w:tcPr>
          <w:p w14:paraId="2D267F95" w14:textId="30AF78CA"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20,632.94 </w:t>
            </w:r>
          </w:p>
        </w:tc>
        <w:tc>
          <w:tcPr>
            <w:tcW w:w="1162" w:type="dxa"/>
            <w:vMerge w:val="restart"/>
            <w:tcBorders>
              <w:top w:val="nil"/>
              <w:left w:val="single" w:sz="4" w:space="0" w:color="auto"/>
              <w:bottom w:val="nil"/>
              <w:right w:val="single" w:sz="4" w:space="0" w:color="auto"/>
            </w:tcBorders>
            <w:shd w:val="clear" w:color="auto" w:fill="auto"/>
            <w:noWrap/>
            <w:vAlign w:val="center"/>
            <w:hideMark/>
          </w:tcPr>
          <w:p w14:paraId="38F940A2" w14:textId="2BD9ACD9"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2,684.12 </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14:paraId="4D3167F5" w14:textId="3E0D60BF"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273.38 </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14:paraId="7B6E0B6D" w14:textId="19470E4F"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12,069.99 </w:t>
            </w:r>
          </w:p>
        </w:tc>
        <w:tc>
          <w:tcPr>
            <w:tcW w:w="1417" w:type="dxa"/>
            <w:vMerge w:val="restart"/>
            <w:tcBorders>
              <w:top w:val="nil"/>
              <w:left w:val="single" w:sz="4" w:space="0" w:color="auto"/>
              <w:bottom w:val="nil"/>
              <w:right w:val="single" w:sz="4" w:space="0" w:color="auto"/>
            </w:tcBorders>
            <w:shd w:val="clear" w:color="auto" w:fill="auto"/>
            <w:noWrap/>
            <w:vAlign w:val="center"/>
            <w:hideMark/>
          </w:tcPr>
          <w:p w14:paraId="47B9443E" w14:textId="3BA6E890"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158,274.26 </w:t>
            </w:r>
          </w:p>
        </w:tc>
      </w:tr>
      <w:tr w:rsidR="00955742" w:rsidRPr="00955742" w14:paraId="3D41D1DC"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D22D0BD"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SECRETARIA DE JUZGADO / SECRETARIO DE JUZGADO</w:t>
            </w:r>
          </w:p>
        </w:tc>
        <w:tc>
          <w:tcPr>
            <w:tcW w:w="1276" w:type="dxa"/>
            <w:vMerge/>
            <w:tcBorders>
              <w:top w:val="nil"/>
              <w:left w:val="single" w:sz="4" w:space="0" w:color="auto"/>
              <w:bottom w:val="nil"/>
              <w:right w:val="single" w:sz="4" w:space="0" w:color="auto"/>
            </w:tcBorders>
            <w:vAlign w:val="center"/>
            <w:hideMark/>
          </w:tcPr>
          <w:p w14:paraId="0BAEA29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nil"/>
              <w:right w:val="single" w:sz="4" w:space="0" w:color="auto"/>
            </w:tcBorders>
            <w:vAlign w:val="center"/>
            <w:hideMark/>
          </w:tcPr>
          <w:p w14:paraId="459FB8E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nil"/>
              <w:right w:val="single" w:sz="4" w:space="0" w:color="auto"/>
            </w:tcBorders>
            <w:vAlign w:val="center"/>
            <w:hideMark/>
          </w:tcPr>
          <w:p w14:paraId="1B85EF3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nil"/>
              <w:right w:val="single" w:sz="4" w:space="0" w:color="auto"/>
            </w:tcBorders>
            <w:vAlign w:val="center"/>
            <w:hideMark/>
          </w:tcPr>
          <w:p w14:paraId="7C3683F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nil"/>
              <w:right w:val="single" w:sz="4" w:space="0" w:color="auto"/>
            </w:tcBorders>
            <w:vAlign w:val="center"/>
            <w:hideMark/>
          </w:tcPr>
          <w:p w14:paraId="52709D8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nil"/>
              <w:right w:val="single" w:sz="4" w:space="0" w:color="auto"/>
            </w:tcBorders>
            <w:vAlign w:val="center"/>
            <w:hideMark/>
          </w:tcPr>
          <w:p w14:paraId="455809F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nil"/>
              <w:right w:val="single" w:sz="4" w:space="0" w:color="auto"/>
            </w:tcBorders>
            <w:vAlign w:val="center"/>
            <w:hideMark/>
          </w:tcPr>
          <w:p w14:paraId="5D829B2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nil"/>
              <w:right w:val="single" w:sz="4" w:space="0" w:color="auto"/>
            </w:tcBorders>
            <w:vAlign w:val="center"/>
            <w:hideMark/>
          </w:tcPr>
          <w:p w14:paraId="7687D66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nil"/>
              <w:right w:val="single" w:sz="4" w:space="0" w:color="auto"/>
            </w:tcBorders>
            <w:vAlign w:val="center"/>
            <w:hideMark/>
          </w:tcPr>
          <w:p w14:paraId="54390B1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nil"/>
              <w:right w:val="single" w:sz="4" w:space="0" w:color="auto"/>
            </w:tcBorders>
            <w:vAlign w:val="center"/>
            <w:hideMark/>
          </w:tcPr>
          <w:p w14:paraId="2B6ADA3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5DBFE8AC"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11CBE04"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DEFENSORA JUZGADOS D/ DEFENSOR JUZGADOS D</w:t>
            </w:r>
          </w:p>
        </w:tc>
        <w:tc>
          <w:tcPr>
            <w:tcW w:w="1276" w:type="dxa"/>
            <w:vMerge/>
            <w:tcBorders>
              <w:top w:val="nil"/>
              <w:left w:val="single" w:sz="4" w:space="0" w:color="auto"/>
              <w:bottom w:val="nil"/>
              <w:right w:val="single" w:sz="4" w:space="0" w:color="auto"/>
            </w:tcBorders>
            <w:vAlign w:val="center"/>
            <w:hideMark/>
          </w:tcPr>
          <w:p w14:paraId="66B251C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nil"/>
              <w:right w:val="single" w:sz="4" w:space="0" w:color="auto"/>
            </w:tcBorders>
            <w:vAlign w:val="center"/>
            <w:hideMark/>
          </w:tcPr>
          <w:p w14:paraId="61F9281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nil"/>
              <w:right w:val="single" w:sz="4" w:space="0" w:color="auto"/>
            </w:tcBorders>
            <w:vAlign w:val="center"/>
            <w:hideMark/>
          </w:tcPr>
          <w:p w14:paraId="2E832B6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nil"/>
              <w:right w:val="single" w:sz="4" w:space="0" w:color="auto"/>
            </w:tcBorders>
            <w:vAlign w:val="center"/>
            <w:hideMark/>
          </w:tcPr>
          <w:p w14:paraId="7924173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nil"/>
              <w:right w:val="single" w:sz="4" w:space="0" w:color="auto"/>
            </w:tcBorders>
            <w:vAlign w:val="center"/>
            <w:hideMark/>
          </w:tcPr>
          <w:p w14:paraId="789B267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nil"/>
              <w:right w:val="single" w:sz="4" w:space="0" w:color="auto"/>
            </w:tcBorders>
            <w:vAlign w:val="center"/>
            <w:hideMark/>
          </w:tcPr>
          <w:p w14:paraId="731F97B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nil"/>
              <w:right w:val="single" w:sz="4" w:space="0" w:color="auto"/>
            </w:tcBorders>
            <w:vAlign w:val="center"/>
            <w:hideMark/>
          </w:tcPr>
          <w:p w14:paraId="1E0D3F4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nil"/>
              <w:right w:val="single" w:sz="4" w:space="0" w:color="auto"/>
            </w:tcBorders>
            <w:vAlign w:val="center"/>
            <w:hideMark/>
          </w:tcPr>
          <w:p w14:paraId="7D402B0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nil"/>
              <w:right w:val="single" w:sz="4" w:space="0" w:color="auto"/>
            </w:tcBorders>
            <w:vAlign w:val="center"/>
            <w:hideMark/>
          </w:tcPr>
          <w:p w14:paraId="21BF8EE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nil"/>
              <w:right w:val="single" w:sz="4" w:space="0" w:color="auto"/>
            </w:tcBorders>
            <w:vAlign w:val="center"/>
            <w:hideMark/>
          </w:tcPr>
          <w:p w14:paraId="4CD9E20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3B477208" w14:textId="77777777" w:rsidTr="00D04B39">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64E040C"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ALCAIDE</w:t>
            </w:r>
          </w:p>
        </w:tc>
        <w:tc>
          <w:tcPr>
            <w:tcW w:w="1276" w:type="dxa"/>
            <w:vMerge/>
            <w:tcBorders>
              <w:top w:val="nil"/>
              <w:left w:val="single" w:sz="4" w:space="0" w:color="auto"/>
              <w:bottom w:val="nil"/>
              <w:right w:val="single" w:sz="4" w:space="0" w:color="auto"/>
            </w:tcBorders>
            <w:vAlign w:val="center"/>
            <w:hideMark/>
          </w:tcPr>
          <w:p w14:paraId="19FE19F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nil"/>
              <w:right w:val="single" w:sz="4" w:space="0" w:color="auto"/>
            </w:tcBorders>
            <w:vAlign w:val="center"/>
            <w:hideMark/>
          </w:tcPr>
          <w:p w14:paraId="4437489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nil"/>
              <w:right w:val="single" w:sz="4" w:space="0" w:color="auto"/>
            </w:tcBorders>
            <w:vAlign w:val="center"/>
            <w:hideMark/>
          </w:tcPr>
          <w:p w14:paraId="17E8883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nil"/>
              <w:right w:val="single" w:sz="4" w:space="0" w:color="auto"/>
            </w:tcBorders>
            <w:vAlign w:val="center"/>
            <w:hideMark/>
          </w:tcPr>
          <w:p w14:paraId="4EBFA5F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nil"/>
              <w:right w:val="single" w:sz="4" w:space="0" w:color="auto"/>
            </w:tcBorders>
            <w:vAlign w:val="center"/>
            <w:hideMark/>
          </w:tcPr>
          <w:p w14:paraId="294FB13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nil"/>
              <w:right w:val="single" w:sz="4" w:space="0" w:color="auto"/>
            </w:tcBorders>
            <w:vAlign w:val="center"/>
            <w:hideMark/>
          </w:tcPr>
          <w:p w14:paraId="714EE17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nil"/>
              <w:right w:val="single" w:sz="4" w:space="0" w:color="auto"/>
            </w:tcBorders>
            <w:vAlign w:val="center"/>
            <w:hideMark/>
          </w:tcPr>
          <w:p w14:paraId="7A2DC6C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nil"/>
              <w:right w:val="single" w:sz="4" w:space="0" w:color="auto"/>
            </w:tcBorders>
            <w:vAlign w:val="center"/>
            <w:hideMark/>
          </w:tcPr>
          <w:p w14:paraId="492F09F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nil"/>
              <w:right w:val="single" w:sz="4" w:space="0" w:color="auto"/>
            </w:tcBorders>
            <w:vAlign w:val="center"/>
            <w:hideMark/>
          </w:tcPr>
          <w:p w14:paraId="2C9E54E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nil"/>
              <w:right w:val="single" w:sz="4" w:space="0" w:color="auto"/>
            </w:tcBorders>
            <w:vAlign w:val="center"/>
            <w:hideMark/>
          </w:tcPr>
          <w:p w14:paraId="512CB5C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18506614"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EEE80B6" w14:textId="0481D806"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SUPERVISORA</w:t>
            </w: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D/ SUPERVISOR D</w:t>
            </w:r>
          </w:p>
        </w:tc>
        <w:tc>
          <w:tcPr>
            <w:tcW w:w="1276" w:type="dxa"/>
            <w:vMerge/>
            <w:tcBorders>
              <w:top w:val="nil"/>
              <w:left w:val="single" w:sz="4" w:space="0" w:color="auto"/>
              <w:bottom w:val="nil"/>
              <w:right w:val="single" w:sz="4" w:space="0" w:color="auto"/>
            </w:tcBorders>
            <w:vAlign w:val="center"/>
            <w:hideMark/>
          </w:tcPr>
          <w:p w14:paraId="5ECC9DD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nil"/>
              <w:right w:val="single" w:sz="4" w:space="0" w:color="auto"/>
            </w:tcBorders>
            <w:vAlign w:val="center"/>
            <w:hideMark/>
          </w:tcPr>
          <w:p w14:paraId="6AD0CF4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nil"/>
              <w:right w:val="single" w:sz="4" w:space="0" w:color="auto"/>
            </w:tcBorders>
            <w:vAlign w:val="center"/>
            <w:hideMark/>
          </w:tcPr>
          <w:p w14:paraId="67AD704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nil"/>
              <w:right w:val="single" w:sz="4" w:space="0" w:color="auto"/>
            </w:tcBorders>
            <w:vAlign w:val="center"/>
            <w:hideMark/>
          </w:tcPr>
          <w:p w14:paraId="03B9FDC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nil"/>
              <w:right w:val="single" w:sz="4" w:space="0" w:color="auto"/>
            </w:tcBorders>
            <w:vAlign w:val="center"/>
            <w:hideMark/>
          </w:tcPr>
          <w:p w14:paraId="1149CA4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nil"/>
              <w:right w:val="single" w:sz="4" w:space="0" w:color="auto"/>
            </w:tcBorders>
            <w:vAlign w:val="center"/>
            <w:hideMark/>
          </w:tcPr>
          <w:p w14:paraId="56E10F5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nil"/>
              <w:right w:val="single" w:sz="4" w:space="0" w:color="auto"/>
            </w:tcBorders>
            <w:vAlign w:val="center"/>
            <w:hideMark/>
          </w:tcPr>
          <w:p w14:paraId="1316030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nil"/>
              <w:right w:val="single" w:sz="4" w:space="0" w:color="auto"/>
            </w:tcBorders>
            <w:vAlign w:val="center"/>
            <w:hideMark/>
          </w:tcPr>
          <w:p w14:paraId="4E7FD50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nil"/>
              <w:right w:val="single" w:sz="4" w:space="0" w:color="auto"/>
            </w:tcBorders>
            <w:vAlign w:val="center"/>
            <w:hideMark/>
          </w:tcPr>
          <w:p w14:paraId="191C361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nil"/>
              <w:right w:val="single" w:sz="4" w:space="0" w:color="auto"/>
            </w:tcBorders>
            <w:vAlign w:val="center"/>
            <w:hideMark/>
          </w:tcPr>
          <w:p w14:paraId="6A534A2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4DB68C5C" w14:textId="77777777" w:rsidTr="00D04B39">
        <w:trPr>
          <w:trHeight w:val="12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F68D1AC" w14:textId="04D7CD72"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SUPERVISORA DE EMERGENCIAS</w:t>
            </w: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D/ SUPERVISOR DE EMERGENCIAS D</w:t>
            </w:r>
          </w:p>
        </w:tc>
        <w:tc>
          <w:tcPr>
            <w:tcW w:w="1276" w:type="dxa"/>
            <w:vMerge/>
            <w:tcBorders>
              <w:top w:val="nil"/>
              <w:left w:val="single" w:sz="4" w:space="0" w:color="auto"/>
              <w:bottom w:val="nil"/>
              <w:right w:val="single" w:sz="4" w:space="0" w:color="auto"/>
            </w:tcBorders>
            <w:vAlign w:val="center"/>
            <w:hideMark/>
          </w:tcPr>
          <w:p w14:paraId="5340AD7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nil"/>
              <w:right w:val="single" w:sz="4" w:space="0" w:color="auto"/>
            </w:tcBorders>
            <w:vAlign w:val="center"/>
            <w:hideMark/>
          </w:tcPr>
          <w:p w14:paraId="734BA35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nil"/>
              <w:right w:val="single" w:sz="4" w:space="0" w:color="auto"/>
            </w:tcBorders>
            <w:vAlign w:val="center"/>
            <w:hideMark/>
          </w:tcPr>
          <w:p w14:paraId="37C63D2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nil"/>
              <w:right w:val="single" w:sz="4" w:space="0" w:color="auto"/>
            </w:tcBorders>
            <w:vAlign w:val="center"/>
            <w:hideMark/>
          </w:tcPr>
          <w:p w14:paraId="4B243D5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nil"/>
              <w:right w:val="single" w:sz="4" w:space="0" w:color="auto"/>
            </w:tcBorders>
            <w:vAlign w:val="center"/>
            <w:hideMark/>
          </w:tcPr>
          <w:p w14:paraId="4852BD8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nil"/>
              <w:right w:val="single" w:sz="4" w:space="0" w:color="auto"/>
            </w:tcBorders>
            <w:vAlign w:val="center"/>
            <w:hideMark/>
          </w:tcPr>
          <w:p w14:paraId="293CB17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nil"/>
              <w:right w:val="single" w:sz="4" w:space="0" w:color="auto"/>
            </w:tcBorders>
            <w:vAlign w:val="center"/>
            <w:hideMark/>
          </w:tcPr>
          <w:p w14:paraId="1871E80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nil"/>
              <w:right w:val="single" w:sz="4" w:space="0" w:color="auto"/>
            </w:tcBorders>
            <w:vAlign w:val="center"/>
            <w:hideMark/>
          </w:tcPr>
          <w:p w14:paraId="64DED8F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nil"/>
              <w:right w:val="single" w:sz="4" w:space="0" w:color="auto"/>
            </w:tcBorders>
            <w:vAlign w:val="center"/>
            <w:hideMark/>
          </w:tcPr>
          <w:p w14:paraId="54364AB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nil"/>
              <w:right w:val="single" w:sz="4" w:space="0" w:color="auto"/>
            </w:tcBorders>
            <w:vAlign w:val="center"/>
            <w:hideMark/>
          </w:tcPr>
          <w:p w14:paraId="41DCC67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7578B184" w14:textId="77777777" w:rsidTr="00265A87">
        <w:trPr>
          <w:trHeight w:val="481"/>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F338A0C"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 xml:space="preserve">INSPECTORA VIA PUBLICA </w:t>
            </w:r>
            <w:r w:rsidRPr="00955742">
              <w:rPr>
                <w:rFonts w:ascii="Arial" w:eastAsia="Times New Roman" w:hAnsi="Arial" w:cs="Arial"/>
                <w:color w:val="000000"/>
                <w:sz w:val="20"/>
                <w:szCs w:val="20"/>
                <w:lang w:eastAsia="es-MX"/>
              </w:rPr>
              <w:lastRenderedPageBreak/>
              <w:t>D/INSPECTOR VIA PUBLICA D</w:t>
            </w:r>
          </w:p>
        </w:tc>
        <w:tc>
          <w:tcPr>
            <w:tcW w:w="1276" w:type="dxa"/>
            <w:vMerge/>
            <w:tcBorders>
              <w:top w:val="nil"/>
              <w:left w:val="single" w:sz="4" w:space="0" w:color="auto"/>
              <w:bottom w:val="nil"/>
              <w:right w:val="single" w:sz="4" w:space="0" w:color="auto"/>
            </w:tcBorders>
            <w:vAlign w:val="center"/>
            <w:hideMark/>
          </w:tcPr>
          <w:p w14:paraId="2743EC6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nil"/>
              <w:right w:val="single" w:sz="4" w:space="0" w:color="auto"/>
            </w:tcBorders>
            <w:vAlign w:val="center"/>
            <w:hideMark/>
          </w:tcPr>
          <w:p w14:paraId="73D07FE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nil"/>
              <w:right w:val="single" w:sz="4" w:space="0" w:color="auto"/>
            </w:tcBorders>
            <w:vAlign w:val="center"/>
            <w:hideMark/>
          </w:tcPr>
          <w:p w14:paraId="20C6ECD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nil"/>
              <w:right w:val="single" w:sz="4" w:space="0" w:color="auto"/>
            </w:tcBorders>
            <w:vAlign w:val="center"/>
            <w:hideMark/>
          </w:tcPr>
          <w:p w14:paraId="0A79227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nil"/>
              <w:right w:val="single" w:sz="4" w:space="0" w:color="auto"/>
            </w:tcBorders>
            <w:vAlign w:val="center"/>
            <w:hideMark/>
          </w:tcPr>
          <w:p w14:paraId="642BFCB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nil"/>
              <w:right w:val="single" w:sz="4" w:space="0" w:color="auto"/>
            </w:tcBorders>
            <w:vAlign w:val="center"/>
            <w:hideMark/>
          </w:tcPr>
          <w:p w14:paraId="068A7E8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nil"/>
              <w:right w:val="single" w:sz="4" w:space="0" w:color="auto"/>
            </w:tcBorders>
            <w:vAlign w:val="center"/>
            <w:hideMark/>
          </w:tcPr>
          <w:p w14:paraId="0A25B60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nil"/>
              <w:right w:val="single" w:sz="4" w:space="0" w:color="auto"/>
            </w:tcBorders>
            <w:vAlign w:val="center"/>
            <w:hideMark/>
          </w:tcPr>
          <w:p w14:paraId="63C5C77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nil"/>
              <w:right w:val="single" w:sz="4" w:space="0" w:color="auto"/>
            </w:tcBorders>
            <w:vAlign w:val="center"/>
            <w:hideMark/>
          </w:tcPr>
          <w:p w14:paraId="3583248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nil"/>
              <w:right w:val="single" w:sz="4" w:space="0" w:color="auto"/>
            </w:tcBorders>
            <w:vAlign w:val="center"/>
            <w:hideMark/>
          </w:tcPr>
          <w:p w14:paraId="031C731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2A5F857C" w14:textId="77777777" w:rsidTr="00D04B39">
        <w:trPr>
          <w:trHeight w:val="12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23F0593"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lastRenderedPageBreak/>
              <w:t>INSPECTORA DE NORMATIVIDAD D/INSPECTOR DE NORMATIVIDAD D</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6C5A31B" w14:textId="3ACF613F"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12,150.00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70F2051" w14:textId="580CAAD8"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1,284.33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A57B7A3" w14:textId="06430C98"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13,434.33 </w:t>
            </w:r>
          </w:p>
        </w:tc>
        <w:tc>
          <w:tcPr>
            <w:tcW w:w="11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22CDDDB" w14:textId="561B9EAB"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983.31 </w:t>
            </w:r>
          </w:p>
        </w:tc>
        <w:tc>
          <w:tcPr>
            <w:tcW w:w="12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E47D4ED" w14:textId="630A3905"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12,451.02 </w:t>
            </w:r>
          </w:p>
        </w:tc>
        <w:tc>
          <w:tcPr>
            <w:tcW w:w="12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4C0750C" w14:textId="4C9A35AA"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20,632.94 </w:t>
            </w:r>
          </w:p>
        </w:tc>
        <w:tc>
          <w:tcPr>
            <w:tcW w:w="11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65704E1" w14:textId="32C7358C"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2,684.12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3631C6E" w14:textId="1150FCB4"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273.38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C4688FD" w14:textId="19B096CF"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12,069.99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9025ABB" w14:textId="309E1BEE"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158,274.26 </w:t>
            </w:r>
          </w:p>
        </w:tc>
      </w:tr>
      <w:tr w:rsidR="00955742" w:rsidRPr="00955742" w14:paraId="489EA6D8" w14:textId="77777777" w:rsidTr="00D04B39">
        <w:trPr>
          <w:trHeight w:val="9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D90BFD0"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SUPERVISORA DE RIESGOS D/ SUPERVISOR DE RIESGOS D</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51B594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53C633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8B702D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14:paraId="3FF474A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single" w:sz="4" w:space="0" w:color="auto"/>
              <w:left w:val="single" w:sz="4" w:space="0" w:color="auto"/>
              <w:bottom w:val="single" w:sz="4" w:space="0" w:color="000000"/>
              <w:right w:val="single" w:sz="4" w:space="0" w:color="auto"/>
            </w:tcBorders>
            <w:vAlign w:val="center"/>
            <w:hideMark/>
          </w:tcPr>
          <w:p w14:paraId="202C0B4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single" w:sz="4" w:space="0" w:color="auto"/>
              <w:left w:val="single" w:sz="4" w:space="0" w:color="auto"/>
              <w:bottom w:val="single" w:sz="4" w:space="0" w:color="000000"/>
              <w:right w:val="single" w:sz="4" w:space="0" w:color="auto"/>
            </w:tcBorders>
            <w:vAlign w:val="center"/>
            <w:hideMark/>
          </w:tcPr>
          <w:p w14:paraId="54B8754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single" w:sz="4" w:space="0" w:color="auto"/>
              <w:left w:val="single" w:sz="4" w:space="0" w:color="auto"/>
              <w:bottom w:val="single" w:sz="4" w:space="0" w:color="000000"/>
              <w:right w:val="single" w:sz="4" w:space="0" w:color="auto"/>
            </w:tcBorders>
            <w:vAlign w:val="center"/>
            <w:hideMark/>
          </w:tcPr>
          <w:p w14:paraId="43774B1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289146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FE0020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7FBB1EE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5F58BD6E" w14:textId="77777777" w:rsidTr="00D04B39">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973753A"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CAJERA D/ CAJERO D</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D64F3D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4EC04D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D8224E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14:paraId="44CEEE1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single" w:sz="4" w:space="0" w:color="auto"/>
              <w:left w:val="single" w:sz="4" w:space="0" w:color="auto"/>
              <w:bottom w:val="single" w:sz="4" w:space="0" w:color="000000"/>
              <w:right w:val="single" w:sz="4" w:space="0" w:color="auto"/>
            </w:tcBorders>
            <w:vAlign w:val="center"/>
            <w:hideMark/>
          </w:tcPr>
          <w:p w14:paraId="518FB97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single" w:sz="4" w:space="0" w:color="auto"/>
              <w:left w:val="single" w:sz="4" w:space="0" w:color="auto"/>
              <w:bottom w:val="single" w:sz="4" w:space="0" w:color="000000"/>
              <w:right w:val="single" w:sz="4" w:space="0" w:color="auto"/>
            </w:tcBorders>
            <w:vAlign w:val="center"/>
            <w:hideMark/>
          </w:tcPr>
          <w:p w14:paraId="11CB32B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single" w:sz="4" w:space="0" w:color="auto"/>
              <w:left w:val="single" w:sz="4" w:space="0" w:color="auto"/>
              <w:bottom w:val="single" w:sz="4" w:space="0" w:color="000000"/>
              <w:right w:val="single" w:sz="4" w:space="0" w:color="auto"/>
            </w:tcBorders>
            <w:vAlign w:val="center"/>
            <w:hideMark/>
          </w:tcPr>
          <w:p w14:paraId="3B66906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8BF3A3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B28B4D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33AF18D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081B297B"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A68102E"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CAJERA EMISOR D/ CAJERO EMISOR D</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541B22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45BEB7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5650CA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14:paraId="50A2FCA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single" w:sz="4" w:space="0" w:color="auto"/>
              <w:left w:val="single" w:sz="4" w:space="0" w:color="auto"/>
              <w:bottom w:val="single" w:sz="4" w:space="0" w:color="000000"/>
              <w:right w:val="single" w:sz="4" w:space="0" w:color="auto"/>
            </w:tcBorders>
            <w:vAlign w:val="center"/>
            <w:hideMark/>
          </w:tcPr>
          <w:p w14:paraId="17C4071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single" w:sz="4" w:space="0" w:color="auto"/>
              <w:left w:val="single" w:sz="4" w:space="0" w:color="auto"/>
              <w:bottom w:val="single" w:sz="4" w:space="0" w:color="000000"/>
              <w:right w:val="single" w:sz="4" w:space="0" w:color="auto"/>
            </w:tcBorders>
            <w:vAlign w:val="center"/>
            <w:hideMark/>
          </w:tcPr>
          <w:p w14:paraId="56509E1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single" w:sz="4" w:space="0" w:color="auto"/>
              <w:left w:val="single" w:sz="4" w:space="0" w:color="auto"/>
              <w:bottom w:val="single" w:sz="4" w:space="0" w:color="000000"/>
              <w:right w:val="single" w:sz="4" w:space="0" w:color="auto"/>
            </w:tcBorders>
            <w:vAlign w:val="center"/>
            <w:hideMark/>
          </w:tcPr>
          <w:p w14:paraId="6DCE0D6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4E43C7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2EFC52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136AED3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0AC35E0F"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51306A3"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RADIOPERADORA D/ RADIOPERADOR D</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5F2627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EB88BD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8D935F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14:paraId="1FF8C29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single" w:sz="4" w:space="0" w:color="auto"/>
              <w:left w:val="single" w:sz="4" w:space="0" w:color="auto"/>
              <w:bottom w:val="single" w:sz="4" w:space="0" w:color="000000"/>
              <w:right w:val="single" w:sz="4" w:space="0" w:color="auto"/>
            </w:tcBorders>
            <w:vAlign w:val="center"/>
            <w:hideMark/>
          </w:tcPr>
          <w:p w14:paraId="254DDD9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single" w:sz="4" w:space="0" w:color="auto"/>
              <w:left w:val="single" w:sz="4" w:space="0" w:color="auto"/>
              <w:bottom w:val="single" w:sz="4" w:space="0" w:color="000000"/>
              <w:right w:val="single" w:sz="4" w:space="0" w:color="auto"/>
            </w:tcBorders>
            <w:vAlign w:val="center"/>
            <w:hideMark/>
          </w:tcPr>
          <w:p w14:paraId="373BCA2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single" w:sz="4" w:space="0" w:color="auto"/>
              <w:left w:val="single" w:sz="4" w:space="0" w:color="auto"/>
              <w:bottom w:val="single" w:sz="4" w:space="0" w:color="000000"/>
              <w:right w:val="single" w:sz="4" w:space="0" w:color="auto"/>
            </w:tcBorders>
            <w:vAlign w:val="center"/>
            <w:hideMark/>
          </w:tcPr>
          <w:p w14:paraId="0BC7B05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6C394A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829945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0E2DB69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6F48BA85" w14:textId="77777777" w:rsidTr="00D04B39">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3FC21B2"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JARDINERA D/JARDINERO D</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AA55EA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52C7D2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6CA881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14:paraId="22D4311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single" w:sz="4" w:space="0" w:color="auto"/>
              <w:left w:val="single" w:sz="4" w:space="0" w:color="auto"/>
              <w:bottom w:val="single" w:sz="4" w:space="0" w:color="000000"/>
              <w:right w:val="single" w:sz="4" w:space="0" w:color="auto"/>
            </w:tcBorders>
            <w:vAlign w:val="center"/>
            <w:hideMark/>
          </w:tcPr>
          <w:p w14:paraId="416C7C4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single" w:sz="4" w:space="0" w:color="auto"/>
              <w:left w:val="single" w:sz="4" w:space="0" w:color="auto"/>
              <w:bottom w:val="single" w:sz="4" w:space="0" w:color="000000"/>
              <w:right w:val="single" w:sz="4" w:space="0" w:color="auto"/>
            </w:tcBorders>
            <w:vAlign w:val="center"/>
            <w:hideMark/>
          </w:tcPr>
          <w:p w14:paraId="79E779D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single" w:sz="4" w:space="0" w:color="auto"/>
              <w:left w:val="single" w:sz="4" w:space="0" w:color="auto"/>
              <w:bottom w:val="single" w:sz="4" w:space="0" w:color="000000"/>
              <w:right w:val="single" w:sz="4" w:space="0" w:color="auto"/>
            </w:tcBorders>
            <w:vAlign w:val="center"/>
            <w:hideMark/>
          </w:tcPr>
          <w:p w14:paraId="403B129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544F5B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1930C3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7147EC7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310E0950" w14:textId="77777777" w:rsidTr="00D04B39">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4288038"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MUSICO</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0CBC09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3A7DE9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A13CF4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14:paraId="5503B10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single" w:sz="4" w:space="0" w:color="auto"/>
              <w:left w:val="single" w:sz="4" w:space="0" w:color="auto"/>
              <w:bottom w:val="single" w:sz="4" w:space="0" w:color="000000"/>
              <w:right w:val="single" w:sz="4" w:space="0" w:color="auto"/>
            </w:tcBorders>
            <w:vAlign w:val="center"/>
            <w:hideMark/>
          </w:tcPr>
          <w:p w14:paraId="09AA67E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single" w:sz="4" w:space="0" w:color="auto"/>
              <w:left w:val="single" w:sz="4" w:space="0" w:color="auto"/>
              <w:bottom w:val="single" w:sz="4" w:space="0" w:color="000000"/>
              <w:right w:val="single" w:sz="4" w:space="0" w:color="auto"/>
            </w:tcBorders>
            <w:vAlign w:val="center"/>
            <w:hideMark/>
          </w:tcPr>
          <w:p w14:paraId="695FE78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single" w:sz="4" w:space="0" w:color="auto"/>
              <w:left w:val="single" w:sz="4" w:space="0" w:color="auto"/>
              <w:bottom w:val="single" w:sz="4" w:space="0" w:color="000000"/>
              <w:right w:val="single" w:sz="4" w:space="0" w:color="auto"/>
            </w:tcBorders>
            <w:vAlign w:val="center"/>
            <w:hideMark/>
          </w:tcPr>
          <w:p w14:paraId="1F41CFC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ACCE5C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198C18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3C44A8D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bl>
    <w:p w14:paraId="73AC7192" w14:textId="398DD0A5" w:rsidR="00853BEE" w:rsidRPr="00265A87" w:rsidRDefault="00853BEE" w:rsidP="00265A87">
      <w:pPr>
        <w:spacing w:after="0" w:line="240" w:lineRule="auto"/>
        <w:ind w:left="-567"/>
        <w:rPr>
          <w:rFonts w:ascii="Arial" w:hAnsi="Arial" w:cs="Arial"/>
          <w:b/>
          <w:sz w:val="14"/>
          <w:szCs w:val="24"/>
        </w:rPr>
      </w:pPr>
    </w:p>
    <w:tbl>
      <w:tblPr>
        <w:tblW w:w="14884" w:type="dxa"/>
        <w:tblInd w:w="-709" w:type="dxa"/>
        <w:tblLayout w:type="fixed"/>
        <w:tblCellMar>
          <w:left w:w="70" w:type="dxa"/>
          <w:right w:w="70" w:type="dxa"/>
        </w:tblCellMar>
        <w:tblLook w:val="04A0" w:firstRow="1" w:lastRow="0" w:firstColumn="1" w:lastColumn="0" w:noHBand="0" w:noVBand="1"/>
      </w:tblPr>
      <w:tblGrid>
        <w:gridCol w:w="1945"/>
        <w:gridCol w:w="1235"/>
        <w:gridCol w:w="1235"/>
        <w:gridCol w:w="1234"/>
        <w:gridCol w:w="1234"/>
        <w:gridCol w:w="1234"/>
        <w:gridCol w:w="1234"/>
        <w:gridCol w:w="1233"/>
        <w:gridCol w:w="1233"/>
        <w:gridCol w:w="1232"/>
        <w:gridCol w:w="1835"/>
      </w:tblGrid>
      <w:tr w:rsidR="00265A87" w:rsidRPr="00265A87" w14:paraId="235E2F2D" w14:textId="77777777" w:rsidTr="00265A87">
        <w:trPr>
          <w:trHeight w:val="1140"/>
        </w:trPr>
        <w:tc>
          <w:tcPr>
            <w:tcW w:w="14884" w:type="dxa"/>
            <w:gridSpan w:val="11"/>
            <w:tcBorders>
              <w:top w:val="nil"/>
              <w:left w:val="nil"/>
              <w:bottom w:val="nil"/>
              <w:right w:val="nil"/>
            </w:tcBorders>
            <w:shd w:val="clear" w:color="auto" w:fill="auto"/>
            <w:vAlign w:val="bottom"/>
            <w:hideMark/>
          </w:tcPr>
          <w:p w14:paraId="5FA3A0D7" w14:textId="7F472F88" w:rsidR="00265A87" w:rsidRPr="00265A87" w:rsidRDefault="00265A87" w:rsidP="00265A87">
            <w:pPr>
              <w:spacing w:after="0" w:line="240" w:lineRule="auto"/>
              <w:jc w:val="both"/>
              <w:rPr>
                <w:rFonts w:ascii="Helvetica" w:eastAsia="Times New Roman" w:hAnsi="Helvetica" w:cs="Helvetica"/>
                <w:color w:val="000000"/>
                <w:lang w:eastAsia="es-MX"/>
              </w:rPr>
            </w:pPr>
            <w:r w:rsidRPr="00265A87">
              <w:rPr>
                <w:rFonts w:ascii="Helvetica" w:eastAsia="Times New Roman" w:hAnsi="Helvetica" w:cs="Helvetica"/>
                <w:color w:val="000000"/>
                <w:lang w:eastAsia="es-MX"/>
              </w:rPr>
              <w:t>Los calculos de impuestos se realizaron con las tablas vigentes de 2023, por lo que en los importes netos podrían variar si las tablas cambian para el ejercicio 2024. Para efecto de los límites se consideran los importes brutos.</w:t>
            </w:r>
            <w:r w:rsidR="006E0B1B">
              <w:rPr>
                <w:rFonts w:ascii="Helvetica" w:eastAsia="Times New Roman" w:hAnsi="Helvetica" w:cs="Helvetica"/>
                <w:color w:val="000000"/>
                <w:lang w:eastAsia="es-MX"/>
              </w:rPr>
              <w:t xml:space="preserve"> </w:t>
            </w:r>
            <w:r w:rsidRPr="00265A87">
              <w:rPr>
                <w:rFonts w:ascii="Helvetica" w:eastAsia="Times New Roman" w:hAnsi="Helvetica" w:cs="Helvetica"/>
                <w:color w:val="000000"/>
                <w:lang w:eastAsia="es-MX"/>
              </w:rPr>
              <w:t>No incluye el seguro de separación individualizado que se otorga al personal de estructura. Las compensaciones extraordinarias que se otorgan en función de la relación laboral al personal, no se incorporan a la remuneración mensual ni el Bono Trianual (en tanto se cumpla con las condiciones generales de trabajo y/o los lineamientos que autorice el Presidente Municipal a propuesta del Titular de la Secretaría de Administración y Tecnologías de la Información)</w:t>
            </w:r>
          </w:p>
        </w:tc>
      </w:tr>
      <w:tr w:rsidR="00265A87" w:rsidRPr="00265A87" w14:paraId="2413CBA3" w14:textId="77777777" w:rsidTr="00265A87">
        <w:trPr>
          <w:trHeight w:val="285"/>
        </w:trPr>
        <w:tc>
          <w:tcPr>
            <w:tcW w:w="1945" w:type="dxa"/>
            <w:tcBorders>
              <w:top w:val="nil"/>
              <w:left w:val="nil"/>
              <w:bottom w:val="nil"/>
              <w:right w:val="nil"/>
            </w:tcBorders>
            <w:shd w:val="clear" w:color="auto" w:fill="auto"/>
            <w:noWrap/>
            <w:vAlign w:val="bottom"/>
            <w:hideMark/>
          </w:tcPr>
          <w:p w14:paraId="6F44875E" w14:textId="77777777" w:rsidR="00265A87" w:rsidRPr="00265A87" w:rsidRDefault="00265A87" w:rsidP="00265A87">
            <w:pPr>
              <w:spacing w:after="0" w:line="240" w:lineRule="auto"/>
              <w:rPr>
                <w:rFonts w:ascii="Helvetica" w:eastAsia="Times New Roman" w:hAnsi="Helvetica" w:cs="Helvetica"/>
                <w:color w:val="000000"/>
                <w:lang w:eastAsia="es-MX"/>
              </w:rPr>
            </w:pPr>
          </w:p>
        </w:tc>
        <w:tc>
          <w:tcPr>
            <w:tcW w:w="1235" w:type="dxa"/>
            <w:tcBorders>
              <w:top w:val="nil"/>
              <w:left w:val="nil"/>
              <w:bottom w:val="nil"/>
              <w:right w:val="nil"/>
            </w:tcBorders>
            <w:shd w:val="clear" w:color="auto" w:fill="auto"/>
            <w:noWrap/>
            <w:vAlign w:val="bottom"/>
            <w:hideMark/>
          </w:tcPr>
          <w:p w14:paraId="330A1FEE" w14:textId="77777777" w:rsidR="00265A87" w:rsidRPr="00265A87" w:rsidRDefault="00265A87" w:rsidP="00265A87">
            <w:pPr>
              <w:spacing w:after="0" w:line="240" w:lineRule="auto"/>
              <w:rPr>
                <w:rFonts w:ascii="Times New Roman" w:eastAsia="Times New Roman" w:hAnsi="Times New Roman" w:cs="Times New Roman"/>
                <w:sz w:val="20"/>
                <w:szCs w:val="20"/>
                <w:lang w:eastAsia="es-MX"/>
              </w:rPr>
            </w:pPr>
          </w:p>
        </w:tc>
        <w:tc>
          <w:tcPr>
            <w:tcW w:w="1235" w:type="dxa"/>
            <w:tcBorders>
              <w:top w:val="nil"/>
              <w:left w:val="nil"/>
              <w:bottom w:val="nil"/>
              <w:right w:val="nil"/>
            </w:tcBorders>
            <w:shd w:val="clear" w:color="auto" w:fill="auto"/>
            <w:noWrap/>
            <w:vAlign w:val="bottom"/>
            <w:hideMark/>
          </w:tcPr>
          <w:p w14:paraId="2677ADD4" w14:textId="77777777" w:rsidR="00265A87" w:rsidRPr="00265A87" w:rsidRDefault="00265A87" w:rsidP="00265A87">
            <w:pPr>
              <w:spacing w:after="0" w:line="240" w:lineRule="auto"/>
              <w:rPr>
                <w:rFonts w:ascii="Times New Roman" w:eastAsia="Times New Roman" w:hAnsi="Times New Roman" w:cs="Times New Roman"/>
                <w:sz w:val="20"/>
                <w:szCs w:val="20"/>
                <w:lang w:eastAsia="es-MX"/>
              </w:rPr>
            </w:pPr>
          </w:p>
        </w:tc>
        <w:tc>
          <w:tcPr>
            <w:tcW w:w="1234" w:type="dxa"/>
            <w:tcBorders>
              <w:top w:val="nil"/>
              <w:left w:val="nil"/>
              <w:bottom w:val="nil"/>
              <w:right w:val="nil"/>
            </w:tcBorders>
            <w:shd w:val="clear" w:color="auto" w:fill="auto"/>
            <w:noWrap/>
            <w:vAlign w:val="bottom"/>
            <w:hideMark/>
          </w:tcPr>
          <w:p w14:paraId="5854529D" w14:textId="77777777" w:rsidR="00265A87" w:rsidRPr="00265A87" w:rsidRDefault="00265A87" w:rsidP="00265A87">
            <w:pPr>
              <w:spacing w:after="0" w:line="240" w:lineRule="auto"/>
              <w:rPr>
                <w:rFonts w:ascii="Times New Roman" w:eastAsia="Times New Roman" w:hAnsi="Times New Roman" w:cs="Times New Roman"/>
                <w:sz w:val="20"/>
                <w:szCs w:val="20"/>
                <w:lang w:eastAsia="es-MX"/>
              </w:rPr>
            </w:pPr>
          </w:p>
        </w:tc>
        <w:tc>
          <w:tcPr>
            <w:tcW w:w="1234" w:type="dxa"/>
            <w:tcBorders>
              <w:top w:val="nil"/>
              <w:left w:val="nil"/>
              <w:bottom w:val="nil"/>
              <w:right w:val="nil"/>
            </w:tcBorders>
            <w:shd w:val="clear" w:color="auto" w:fill="auto"/>
            <w:noWrap/>
            <w:vAlign w:val="bottom"/>
            <w:hideMark/>
          </w:tcPr>
          <w:p w14:paraId="35F23E82" w14:textId="77777777" w:rsidR="00265A87" w:rsidRPr="00265A87" w:rsidRDefault="00265A87" w:rsidP="00265A87">
            <w:pPr>
              <w:spacing w:after="0" w:line="240" w:lineRule="auto"/>
              <w:rPr>
                <w:rFonts w:ascii="Times New Roman" w:eastAsia="Times New Roman" w:hAnsi="Times New Roman" w:cs="Times New Roman"/>
                <w:sz w:val="20"/>
                <w:szCs w:val="20"/>
                <w:lang w:eastAsia="es-MX"/>
              </w:rPr>
            </w:pPr>
          </w:p>
        </w:tc>
        <w:tc>
          <w:tcPr>
            <w:tcW w:w="1234" w:type="dxa"/>
            <w:tcBorders>
              <w:top w:val="nil"/>
              <w:left w:val="nil"/>
              <w:bottom w:val="nil"/>
              <w:right w:val="nil"/>
            </w:tcBorders>
            <w:shd w:val="clear" w:color="auto" w:fill="auto"/>
            <w:noWrap/>
            <w:vAlign w:val="bottom"/>
            <w:hideMark/>
          </w:tcPr>
          <w:p w14:paraId="2954C32A" w14:textId="77777777" w:rsidR="00265A87" w:rsidRPr="00265A87" w:rsidRDefault="00265A87" w:rsidP="00265A87">
            <w:pPr>
              <w:spacing w:after="0" w:line="240" w:lineRule="auto"/>
              <w:rPr>
                <w:rFonts w:ascii="Times New Roman" w:eastAsia="Times New Roman" w:hAnsi="Times New Roman" w:cs="Times New Roman"/>
                <w:sz w:val="20"/>
                <w:szCs w:val="20"/>
                <w:lang w:eastAsia="es-MX"/>
              </w:rPr>
            </w:pPr>
          </w:p>
        </w:tc>
        <w:tc>
          <w:tcPr>
            <w:tcW w:w="1234" w:type="dxa"/>
            <w:tcBorders>
              <w:top w:val="nil"/>
              <w:left w:val="nil"/>
              <w:bottom w:val="nil"/>
              <w:right w:val="nil"/>
            </w:tcBorders>
            <w:shd w:val="clear" w:color="auto" w:fill="auto"/>
            <w:noWrap/>
            <w:vAlign w:val="bottom"/>
            <w:hideMark/>
          </w:tcPr>
          <w:p w14:paraId="33CFF61B" w14:textId="77777777" w:rsidR="00265A87" w:rsidRPr="00265A87" w:rsidRDefault="00265A87" w:rsidP="00265A87">
            <w:pPr>
              <w:spacing w:after="0" w:line="240" w:lineRule="auto"/>
              <w:rPr>
                <w:rFonts w:ascii="Times New Roman" w:eastAsia="Times New Roman" w:hAnsi="Times New Roman" w:cs="Times New Roman"/>
                <w:sz w:val="20"/>
                <w:szCs w:val="20"/>
                <w:lang w:eastAsia="es-MX"/>
              </w:rPr>
            </w:pPr>
          </w:p>
        </w:tc>
        <w:tc>
          <w:tcPr>
            <w:tcW w:w="1233" w:type="dxa"/>
            <w:tcBorders>
              <w:top w:val="nil"/>
              <w:left w:val="nil"/>
              <w:bottom w:val="nil"/>
              <w:right w:val="nil"/>
            </w:tcBorders>
            <w:shd w:val="clear" w:color="auto" w:fill="auto"/>
            <w:noWrap/>
            <w:vAlign w:val="bottom"/>
            <w:hideMark/>
          </w:tcPr>
          <w:p w14:paraId="4C212719" w14:textId="77777777" w:rsidR="00265A87" w:rsidRPr="00265A87" w:rsidRDefault="00265A87" w:rsidP="00265A87">
            <w:pPr>
              <w:spacing w:after="0" w:line="240" w:lineRule="auto"/>
              <w:rPr>
                <w:rFonts w:ascii="Times New Roman" w:eastAsia="Times New Roman" w:hAnsi="Times New Roman" w:cs="Times New Roman"/>
                <w:sz w:val="20"/>
                <w:szCs w:val="20"/>
                <w:lang w:eastAsia="es-MX"/>
              </w:rPr>
            </w:pPr>
          </w:p>
        </w:tc>
        <w:tc>
          <w:tcPr>
            <w:tcW w:w="1233" w:type="dxa"/>
            <w:tcBorders>
              <w:top w:val="nil"/>
              <w:left w:val="nil"/>
              <w:bottom w:val="nil"/>
              <w:right w:val="nil"/>
            </w:tcBorders>
            <w:shd w:val="clear" w:color="auto" w:fill="auto"/>
            <w:noWrap/>
            <w:vAlign w:val="bottom"/>
            <w:hideMark/>
          </w:tcPr>
          <w:p w14:paraId="2EE5DA40" w14:textId="77777777" w:rsidR="00265A87" w:rsidRPr="00265A87" w:rsidRDefault="00265A87" w:rsidP="00265A87">
            <w:pPr>
              <w:spacing w:after="0" w:line="240" w:lineRule="auto"/>
              <w:rPr>
                <w:rFonts w:ascii="Times New Roman" w:eastAsia="Times New Roman" w:hAnsi="Times New Roman" w:cs="Times New Roman"/>
                <w:sz w:val="20"/>
                <w:szCs w:val="20"/>
                <w:lang w:eastAsia="es-MX"/>
              </w:rPr>
            </w:pPr>
          </w:p>
        </w:tc>
        <w:tc>
          <w:tcPr>
            <w:tcW w:w="1232" w:type="dxa"/>
            <w:tcBorders>
              <w:top w:val="nil"/>
              <w:left w:val="nil"/>
              <w:bottom w:val="nil"/>
              <w:right w:val="nil"/>
            </w:tcBorders>
            <w:shd w:val="clear" w:color="auto" w:fill="auto"/>
            <w:noWrap/>
            <w:vAlign w:val="bottom"/>
            <w:hideMark/>
          </w:tcPr>
          <w:p w14:paraId="42F29FDE" w14:textId="77777777" w:rsidR="00265A87" w:rsidRPr="00265A87" w:rsidRDefault="00265A87" w:rsidP="00265A87">
            <w:pPr>
              <w:spacing w:after="0" w:line="240" w:lineRule="auto"/>
              <w:rPr>
                <w:rFonts w:ascii="Times New Roman" w:eastAsia="Times New Roman" w:hAnsi="Times New Roman" w:cs="Times New Roman"/>
                <w:sz w:val="20"/>
                <w:szCs w:val="20"/>
                <w:lang w:eastAsia="es-MX"/>
              </w:rPr>
            </w:pPr>
          </w:p>
        </w:tc>
        <w:tc>
          <w:tcPr>
            <w:tcW w:w="1835" w:type="dxa"/>
            <w:tcBorders>
              <w:top w:val="nil"/>
              <w:left w:val="nil"/>
              <w:bottom w:val="nil"/>
              <w:right w:val="nil"/>
            </w:tcBorders>
            <w:shd w:val="clear" w:color="auto" w:fill="auto"/>
            <w:noWrap/>
            <w:vAlign w:val="bottom"/>
            <w:hideMark/>
          </w:tcPr>
          <w:p w14:paraId="70EBE096" w14:textId="77777777" w:rsidR="00265A87" w:rsidRPr="00265A87" w:rsidRDefault="00265A87" w:rsidP="00265A87">
            <w:pPr>
              <w:spacing w:after="0" w:line="240" w:lineRule="auto"/>
              <w:rPr>
                <w:rFonts w:ascii="Times New Roman" w:eastAsia="Times New Roman" w:hAnsi="Times New Roman" w:cs="Times New Roman"/>
                <w:sz w:val="20"/>
                <w:szCs w:val="20"/>
                <w:lang w:eastAsia="es-MX"/>
              </w:rPr>
            </w:pPr>
          </w:p>
        </w:tc>
      </w:tr>
      <w:tr w:rsidR="00265A87" w:rsidRPr="00265A87" w14:paraId="616B4859" w14:textId="77777777" w:rsidTr="00290E08">
        <w:trPr>
          <w:trHeight w:val="645"/>
        </w:trPr>
        <w:tc>
          <w:tcPr>
            <w:tcW w:w="14884" w:type="dxa"/>
            <w:gridSpan w:val="11"/>
            <w:tcBorders>
              <w:top w:val="nil"/>
              <w:left w:val="nil"/>
              <w:bottom w:val="nil"/>
              <w:right w:val="nil"/>
            </w:tcBorders>
            <w:shd w:val="clear" w:color="auto" w:fill="auto"/>
            <w:vAlign w:val="center"/>
            <w:hideMark/>
          </w:tcPr>
          <w:p w14:paraId="2677EA7B" w14:textId="77777777" w:rsidR="00265A87" w:rsidRPr="00265A87" w:rsidRDefault="00265A87" w:rsidP="00290E08">
            <w:pPr>
              <w:spacing w:before="120" w:after="120" w:line="240" w:lineRule="auto"/>
              <w:jc w:val="both"/>
              <w:rPr>
                <w:rFonts w:ascii="Arial" w:eastAsia="Times New Roman" w:hAnsi="Arial" w:cs="Arial"/>
                <w:b/>
                <w:bCs/>
                <w:i/>
                <w:iCs/>
                <w:color w:val="000000"/>
                <w:sz w:val="20"/>
                <w:szCs w:val="20"/>
                <w:lang w:eastAsia="es-MX"/>
              </w:rPr>
            </w:pPr>
            <w:r w:rsidRPr="00265A87">
              <w:rPr>
                <w:rFonts w:ascii="Arial" w:eastAsia="Times New Roman" w:hAnsi="Arial" w:cs="Arial"/>
                <w:b/>
                <w:bCs/>
                <w:i/>
                <w:iCs/>
                <w:color w:val="000000"/>
                <w:sz w:val="20"/>
                <w:szCs w:val="20"/>
                <w:lang w:eastAsia="es-MX"/>
              </w:rPr>
              <w:t>Fuente: Dirección de Recursos Humanos de la Secretaría de Administración y Tecnologías de la Información, con base en el Criterio 41 del Catálogo de Criterios de Evaluación del BIPM 2022</w:t>
            </w:r>
          </w:p>
        </w:tc>
      </w:tr>
    </w:tbl>
    <w:p w14:paraId="506D0B23" w14:textId="0635F2D3" w:rsidR="00C26EB6" w:rsidRDefault="00C26EB6">
      <w:pPr>
        <w:rPr>
          <w:rFonts w:ascii="Arial" w:hAnsi="Arial" w:cs="Arial"/>
          <w:b/>
          <w:sz w:val="24"/>
          <w:szCs w:val="24"/>
        </w:rPr>
      </w:pPr>
    </w:p>
    <w:p w14:paraId="5EB14977" w14:textId="77777777" w:rsidR="00C26EB6" w:rsidRDefault="00C26EB6">
      <w:pPr>
        <w:rPr>
          <w:rFonts w:ascii="Arial" w:hAnsi="Arial" w:cs="Arial"/>
          <w:b/>
          <w:sz w:val="24"/>
          <w:szCs w:val="24"/>
        </w:rPr>
        <w:sectPr w:rsidR="00C26EB6" w:rsidSect="000E70C4">
          <w:pgSz w:w="15840" w:h="12240" w:orient="landscape"/>
          <w:pgMar w:top="1134" w:right="1134" w:bottom="567" w:left="1134" w:header="709" w:footer="709" w:gutter="0"/>
          <w:cols w:space="708"/>
          <w:docGrid w:linePitch="360"/>
        </w:sectPr>
      </w:pPr>
    </w:p>
    <w:p w14:paraId="0E6218BB" w14:textId="77777777" w:rsidR="00BF47EC" w:rsidRDefault="00BF47EC">
      <w:pPr>
        <w:rPr>
          <w:rFonts w:ascii="Arial" w:eastAsia="Times New Roman" w:hAnsi="Arial" w:cs="Arial"/>
          <w:b/>
          <w:bCs/>
          <w:color w:val="000000"/>
          <w:sz w:val="24"/>
          <w:szCs w:val="24"/>
          <w:lang w:eastAsia="es-MX"/>
        </w:rPr>
      </w:pPr>
    </w:p>
    <w:p w14:paraId="6DA62A79" w14:textId="69E84313" w:rsidR="00C26EB6" w:rsidRDefault="00C26EB6">
      <w:pPr>
        <w:rPr>
          <w:rFonts w:ascii="Arial" w:eastAsia="Times New Roman" w:hAnsi="Arial" w:cs="Arial"/>
          <w:b/>
          <w:bCs/>
          <w:color w:val="000000"/>
          <w:sz w:val="24"/>
          <w:szCs w:val="24"/>
          <w:lang w:eastAsia="es-MX"/>
        </w:rPr>
      </w:pPr>
      <w:r w:rsidRPr="00985EF3">
        <w:rPr>
          <w:rFonts w:ascii="Arial" w:eastAsia="Times New Roman" w:hAnsi="Arial" w:cs="Arial"/>
          <w:b/>
          <w:bCs/>
          <w:color w:val="000000"/>
          <w:sz w:val="24"/>
          <w:szCs w:val="24"/>
          <w:lang w:eastAsia="es-MX"/>
        </w:rPr>
        <w:t>Cuadro 33. Personal de Base Sindicalizado y No Sindicalizado</w:t>
      </w:r>
    </w:p>
    <w:tbl>
      <w:tblPr>
        <w:tblW w:w="0" w:type="auto"/>
        <w:tblLayout w:type="fixed"/>
        <w:tblCellMar>
          <w:left w:w="70" w:type="dxa"/>
          <w:right w:w="70" w:type="dxa"/>
        </w:tblCellMar>
        <w:tblLook w:val="04A0" w:firstRow="1" w:lastRow="0" w:firstColumn="1" w:lastColumn="0" w:noHBand="0" w:noVBand="1"/>
      </w:tblPr>
      <w:tblGrid>
        <w:gridCol w:w="1543"/>
        <w:gridCol w:w="3564"/>
        <w:gridCol w:w="1814"/>
        <w:gridCol w:w="1954"/>
        <w:gridCol w:w="1664"/>
      </w:tblGrid>
      <w:tr w:rsidR="00C26EB6" w:rsidRPr="00C26EB6" w14:paraId="73B0B028" w14:textId="77777777" w:rsidTr="00BF47EC">
        <w:trPr>
          <w:trHeight w:val="315"/>
        </w:trPr>
        <w:tc>
          <w:tcPr>
            <w:tcW w:w="5107" w:type="dxa"/>
            <w:gridSpan w:val="2"/>
            <w:tcBorders>
              <w:top w:val="nil"/>
              <w:left w:val="nil"/>
              <w:bottom w:val="single" w:sz="4" w:space="0" w:color="auto"/>
              <w:right w:val="nil"/>
            </w:tcBorders>
            <w:shd w:val="clear" w:color="auto" w:fill="auto"/>
            <w:noWrap/>
            <w:vAlign w:val="bottom"/>
            <w:hideMark/>
          </w:tcPr>
          <w:p w14:paraId="3C70D6AA" w14:textId="77777777" w:rsidR="00C26EB6" w:rsidRPr="00C26EB6" w:rsidRDefault="00C26EB6" w:rsidP="00C26EB6">
            <w:pPr>
              <w:spacing w:after="0" w:line="240" w:lineRule="auto"/>
              <w:rPr>
                <w:rFonts w:ascii="Arial" w:eastAsia="Times New Roman" w:hAnsi="Arial" w:cs="Arial"/>
                <w:b/>
                <w:bCs/>
                <w:color w:val="000000"/>
                <w:sz w:val="24"/>
                <w:szCs w:val="24"/>
                <w:lang w:eastAsia="es-MX"/>
              </w:rPr>
            </w:pPr>
            <w:r w:rsidRPr="00C26EB6">
              <w:rPr>
                <w:rFonts w:ascii="Arial" w:eastAsia="Times New Roman" w:hAnsi="Arial" w:cs="Arial"/>
                <w:b/>
                <w:bCs/>
                <w:color w:val="000000"/>
                <w:sz w:val="24"/>
                <w:szCs w:val="24"/>
                <w:lang w:eastAsia="es-MX"/>
              </w:rPr>
              <w:t>Cláusula 79 CGT:</w:t>
            </w:r>
          </w:p>
        </w:tc>
        <w:tc>
          <w:tcPr>
            <w:tcW w:w="1814" w:type="dxa"/>
            <w:tcBorders>
              <w:top w:val="nil"/>
              <w:left w:val="nil"/>
              <w:bottom w:val="single" w:sz="4" w:space="0" w:color="auto"/>
              <w:right w:val="nil"/>
            </w:tcBorders>
            <w:shd w:val="clear" w:color="auto" w:fill="auto"/>
            <w:noWrap/>
            <w:vAlign w:val="bottom"/>
            <w:hideMark/>
          </w:tcPr>
          <w:p w14:paraId="4FE80409" w14:textId="77777777" w:rsidR="00C26EB6" w:rsidRPr="00C26EB6" w:rsidRDefault="00C26EB6" w:rsidP="00C26EB6">
            <w:pPr>
              <w:spacing w:after="0" w:line="240" w:lineRule="auto"/>
              <w:rPr>
                <w:rFonts w:ascii="Arial" w:eastAsia="Times New Roman" w:hAnsi="Arial" w:cs="Arial"/>
                <w:b/>
                <w:bCs/>
                <w:color w:val="000000"/>
                <w:sz w:val="24"/>
                <w:szCs w:val="24"/>
                <w:lang w:eastAsia="es-MX"/>
              </w:rPr>
            </w:pPr>
          </w:p>
        </w:tc>
        <w:tc>
          <w:tcPr>
            <w:tcW w:w="1954" w:type="dxa"/>
            <w:tcBorders>
              <w:top w:val="nil"/>
              <w:left w:val="nil"/>
              <w:bottom w:val="single" w:sz="4" w:space="0" w:color="auto"/>
              <w:right w:val="nil"/>
            </w:tcBorders>
            <w:shd w:val="clear" w:color="auto" w:fill="auto"/>
            <w:noWrap/>
            <w:vAlign w:val="bottom"/>
            <w:hideMark/>
          </w:tcPr>
          <w:p w14:paraId="12EFAF21" w14:textId="77777777" w:rsidR="00C26EB6" w:rsidRPr="00C26EB6" w:rsidRDefault="00C26EB6" w:rsidP="00C26EB6">
            <w:pPr>
              <w:spacing w:after="0" w:line="240" w:lineRule="auto"/>
              <w:rPr>
                <w:rFonts w:ascii="Times New Roman" w:eastAsia="Times New Roman" w:hAnsi="Times New Roman" w:cs="Times New Roman"/>
                <w:sz w:val="20"/>
                <w:szCs w:val="20"/>
                <w:lang w:eastAsia="es-MX"/>
              </w:rPr>
            </w:pPr>
          </w:p>
        </w:tc>
        <w:tc>
          <w:tcPr>
            <w:tcW w:w="1664" w:type="dxa"/>
            <w:tcBorders>
              <w:top w:val="nil"/>
              <w:left w:val="nil"/>
              <w:bottom w:val="single" w:sz="4" w:space="0" w:color="auto"/>
              <w:right w:val="nil"/>
            </w:tcBorders>
            <w:shd w:val="clear" w:color="auto" w:fill="auto"/>
            <w:noWrap/>
            <w:vAlign w:val="bottom"/>
            <w:hideMark/>
          </w:tcPr>
          <w:p w14:paraId="101E4102" w14:textId="77777777" w:rsidR="00C26EB6" w:rsidRPr="00C26EB6" w:rsidRDefault="00C26EB6" w:rsidP="00C26EB6">
            <w:pPr>
              <w:spacing w:after="0" w:line="240" w:lineRule="auto"/>
              <w:rPr>
                <w:rFonts w:ascii="Times New Roman" w:eastAsia="Times New Roman" w:hAnsi="Times New Roman" w:cs="Times New Roman"/>
                <w:sz w:val="20"/>
                <w:szCs w:val="20"/>
                <w:lang w:eastAsia="es-MX"/>
              </w:rPr>
            </w:pPr>
          </w:p>
        </w:tc>
      </w:tr>
      <w:tr w:rsidR="00C26EB6" w:rsidRPr="00C26EB6" w14:paraId="3DF360C5" w14:textId="77777777" w:rsidTr="00BF47EC">
        <w:trPr>
          <w:trHeight w:val="870"/>
        </w:trPr>
        <w:tc>
          <w:tcPr>
            <w:tcW w:w="1543" w:type="dxa"/>
            <w:tcBorders>
              <w:top w:val="single" w:sz="4" w:space="0" w:color="auto"/>
              <w:left w:val="single" w:sz="4" w:space="0" w:color="auto"/>
              <w:bottom w:val="single" w:sz="4" w:space="0" w:color="auto"/>
              <w:right w:val="single" w:sz="4" w:space="0" w:color="auto"/>
            </w:tcBorders>
            <w:shd w:val="clear" w:color="000000" w:fill="214061"/>
            <w:vAlign w:val="center"/>
            <w:hideMark/>
          </w:tcPr>
          <w:p w14:paraId="5C62E4D7" w14:textId="77777777" w:rsidR="00C26EB6" w:rsidRPr="00C26EB6" w:rsidRDefault="00C26EB6" w:rsidP="00C26EB6">
            <w:pPr>
              <w:spacing w:after="0" w:line="240" w:lineRule="auto"/>
              <w:jc w:val="center"/>
              <w:rPr>
                <w:rFonts w:ascii="Arial" w:eastAsia="Times New Roman" w:hAnsi="Arial" w:cs="Arial"/>
                <w:b/>
                <w:bCs/>
                <w:color w:val="FFFFFF"/>
                <w:sz w:val="24"/>
                <w:szCs w:val="24"/>
                <w:lang w:eastAsia="es-MX"/>
              </w:rPr>
            </w:pPr>
            <w:r w:rsidRPr="00C26EB6">
              <w:rPr>
                <w:rFonts w:ascii="Arial" w:eastAsia="Times New Roman" w:hAnsi="Arial" w:cs="Arial"/>
                <w:b/>
                <w:bCs/>
                <w:color w:val="FFFFFF"/>
                <w:sz w:val="24"/>
                <w:szCs w:val="24"/>
                <w:lang w:eastAsia="es-MX"/>
              </w:rPr>
              <w:t xml:space="preserve">SUBGRUPO </w:t>
            </w:r>
          </w:p>
        </w:tc>
        <w:tc>
          <w:tcPr>
            <w:tcW w:w="3564" w:type="dxa"/>
            <w:tcBorders>
              <w:top w:val="single" w:sz="4" w:space="0" w:color="auto"/>
              <w:left w:val="single" w:sz="4" w:space="0" w:color="auto"/>
              <w:bottom w:val="single" w:sz="4" w:space="0" w:color="auto"/>
              <w:right w:val="single" w:sz="4" w:space="0" w:color="auto"/>
            </w:tcBorders>
            <w:shd w:val="clear" w:color="000000" w:fill="214061"/>
            <w:vAlign w:val="center"/>
            <w:hideMark/>
          </w:tcPr>
          <w:p w14:paraId="58F2051D" w14:textId="77777777" w:rsidR="00C26EB6" w:rsidRPr="00C26EB6" w:rsidRDefault="00C26EB6" w:rsidP="00C26EB6">
            <w:pPr>
              <w:spacing w:after="0" w:line="240" w:lineRule="auto"/>
              <w:jc w:val="center"/>
              <w:rPr>
                <w:rFonts w:ascii="Arial" w:eastAsia="Times New Roman" w:hAnsi="Arial" w:cs="Arial"/>
                <w:b/>
                <w:bCs/>
                <w:color w:val="FFFFFF"/>
                <w:sz w:val="24"/>
                <w:szCs w:val="24"/>
                <w:lang w:eastAsia="es-MX"/>
              </w:rPr>
            </w:pPr>
            <w:r w:rsidRPr="00C26EB6">
              <w:rPr>
                <w:rFonts w:ascii="Arial" w:eastAsia="Times New Roman" w:hAnsi="Arial" w:cs="Arial"/>
                <w:b/>
                <w:bCs/>
                <w:color w:val="FFFFFF"/>
                <w:sz w:val="24"/>
                <w:szCs w:val="24"/>
                <w:lang w:eastAsia="es-MX"/>
              </w:rPr>
              <w:t>CATEGORÍA</w:t>
            </w:r>
          </w:p>
        </w:tc>
        <w:tc>
          <w:tcPr>
            <w:tcW w:w="1814" w:type="dxa"/>
            <w:tcBorders>
              <w:top w:val="single" w:sz="4" w:space="0" w:color="auto"/>
              <w:left w:val="single" w:sz="4" w:space="0" w:color="auto"/>
              <w:bottom w:val="single" w:sz="4" w:space="0" w:color="auto"/>
              <w:right w:val="single" w:sz="4" w:space="0" w:color="auto"/>
            </w:tcBorders>
            <w:shd w:val="clear" w:color="000000" w:fill="214061"/>
            <w:vAlign w:val="center"/>
            <w:hideMark/>
          </w:tcPr>
          <w:p w14:paraId="57BB10C9" w14:textId="77777777" w:rsidR="00C26EB6" w:rsidRPr="00C26EB6" w:rsidRDefault="00C26EB6" w:rsidP="00C26EB6">
            <w:pPr>
              <w:spacing w:after="0" w:line="240" w:lineRule="auto"/>
              <w:jc w:val="center"/>
              <w:rPr>
                <w:rFonts w:ascii="Arial" w:eastAsia="Times New Roman" w:hAnsi="Arial" w:cs="Arial"/>
                <w:b/>
                <w:bCs/>
                <w:color w:val="FFFFFF"/>
                <w:sz w:val="24"/>
                <w:szCs w:val="24"/>
                <w:lang w:eastAsia="es-MX"/>
              </w:rPr>
            </w:pPr>
            <w:r w:rsidRPr="00C26EB6">
              <w:rPr>
                <w:rFonts w:ascii="Arial" w:eastAsia="Times New Roman" w:hAnsi="Arial" w:cs="Arial"/>
                <w:b/>
                <w:bCs/>
                <w:color w:val="FFFFFF"/>
                <w:sz w:val="24"/>
                <w:szCs w:val="24"/>
                <w:lang w:eastAsia="es-MX"/>
              </w:rPr>
              <w:t>NÚMERO DE PLAZAS</w:t>
            </w:r>
          </w:p>
        </w:tc>
        <w:tc>
          <w:tcPr>
            <w:tcW w:w="1954" w:type="dxa"/>
            <w:tcBorders>
              <w:top w:val="single" w:sz="4" w:space="0" w:color="auto"/>
              <w:left w:val="single" w:sz="4" w:space="0" w:color="auto"/>
              <w:bottom w:val="single" w:sz="4" w:space="0" w:color="auto"/>
              <w:right w:val="single" w:sz="4" w:space="0" w:color="auto"/>
            </w:tcBorders>
            <w:shd w:val="clear" w:color="000000" w:fill="214061"/>
            <w:vAlign w:val="center"/>
            <w:hideMark/>
          </w:tcPr>
          <w:p w14:paraId="3E7FD466" w14:textId="77777777" w:rsidR="00C26EB6" w:rsidRPr="00C26EB6" w:rsidRDefault="00C26EB6" w:rsidP="00C26EB6">
            <w:pPr>
              <w:spacing w:after="0" w:line="240" w:lineRule="auto"/>
              <w:jc w:val="center"/>
              <w:rPr>
                <w:rFonts w:ascii="Arial" w:eastAsia="Times New Roman" w:hAnsi="Arial" w:cs="Arial"/>
                <w:b/>
                <w:bCs/>
                <w:color w:val="FFFFFF"/>
                <w:sz w:val="24"/>
                <w:szCs w:val="24"/>
                <w:lang w:eastAsia="es-MX"/>
              </w:rPr>
            </w:pPr>
            <w:r w:rsidRPr="00C26EB6">
              <w:rPr>
                <w:rFonts w:ascii="Arial" w:eastAsia="Times New Roman" w:hAnsi="Arial" w:cs="Arial"/>
                <w:b/>
                <w:bCs/>
                <w:color w:val="FFFFFF"/>
                <w:sz w:val="24"/>
                <w:szCs w:val="24"/>
                <w:lang w:eastAsia="es-MX"/>
              </w:rPr>
              <w:t>PERSEPCIÓN MENSUAL BRUTA</w:t>
            </w:r>
          </w:p>
        </w:tc>
        <w:tc>
          <w:tcPr>
            <w:tcW w:w="1664" w:type="dxa"/>
            <w:tcBorders>
              <w:top w:val="single" w:sz="4" w:space="0" w:color="auto"/>
              <w:left w:val="single" w:sz="4" w:space="0" w:color="auto"/>
              <w:bottom w:val="single" w:sz="4" w:space="0" w:color="auto"/>
              <w:right w:val="single" w:sz="4" w:space="0" w:color="auto"/>
            </w:tcBorders>
            <w:shd w:val="clear" w:color="000000" w:fill="214061"/>
            <w:vAlign w:val="center"/>
            <w:hideMark/>
          </w:tcPr>
          <w:p w14:paraId="49041DAD" w14:textId="77777777" w:rsidR="00C26EB6" w:rsidRPr="00C26EB6" w:rsidRDefault="00C26EB6" w:rsidP="00C26EB6">
            <w:pPr>
              <w:spacing w:after="0" w:line="240" w:lineRule="auto"/>
              <w:jc w:val="center"/>
              <w:rPr>
                <w:rFonts w:ascii="Arial" w:eastAsia="Times New Roman" w:hAnsi="Arial" w:cs="Arial"/>
                <w:b/>
                <w:bCs/>
                <w:color w:val="FFFFFF"/>
                <w:sz w:val="24"/>
                <w:szCs w:val="24"/>
                <w:lang w:eastAsia="es-MX"/>
              </w:rPr>
            </w:pPr>
            <w:r w:rsidRPr="00C26EB6">
              <w:rPr>
                <w:rFonts w:ascii="Arial" w:eastAsia="Times New Roman" w:hAnsi="Arial" w:cs="Arial"/>
                <w:b/>
                <w:bCs/>
                <w:color w:val="FFFFFF"/>
                <w:sz w:val="24"/>
                <w:szCs w:val="24"/>
                <w:lang w:eastAsia="es-MX"/>
              </w:rPr>
              <w:t>RAMA</w:t>
            </w:r>
          </w:p>
        </w:tc>
      </w:tr>
      <w:tr w:rsidR="00C26EB6" w:rsidRPr="00C26EB6" w14:paraId="2E400209" w14:textId="77777777" w:rsidTr="00BF47EC">
        <w:trPr>
          <w:trHeight w:val="402"/>
        </w:trPr>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44720" w14:textId="77777777" w:rsidR="00C26EB6" w:rsidRPr="00C26EB6" w:rsidRDefault="00C26EB6" w:rsidP="00C26EB6">
            <w:pPr>
              <w:spacing w:after="0" w:line="240" w:lineRule="auto"/>
              <w:jc w:val="center"/>
              <w:rPr>
                <w:rFonts w:ascii="Arial" w:eastAsia="Times New Roman" w:hAnsi="Arial" w:cs="Arial"/>
                <w:sz w:val="24"/>
                <w:szCs w:val="24"/>
                <w:lang w:eastAsia="es-MX"/>
              </w:rPr>
            </w:pPr>
            <w:r w:rsidRPr="00C26EB6">
              <w:rPr>
                <w:rFonts w:ascii="Arial" w:eastAsia="Times New Roman" w:hAnsi="Arial" w:cs="Arial"/>
                <w:sz w:val="24"/>
                <w:szCs w:val="24"/>
                <w:lang w:eastAsia="es-MX"/>
              </w:rPr>
              <w:t>1</w:t>
            </w:r>
          </w:p>
        </w:tc>
        <w:tc>
          <w:tcPr>
            <w:tcW w:w="3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95D22" w14:textId="4A0319C3" w:rsidR="00C26EB6" w:rsidRPr="00C26EB6" w:rsidRDefault="006E0B1B" w:rsidP="00C26EB6">
            <w:pPr>
              <w:spacing w:after="0" w:line="240"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C26EB6" w:rsidRPr="00C26EB6">
              <w:rPr>
                <w:rFonts w:ascii="Arial" w:eastAsia="Times New Roman" w:hAnsi="Arial" w:cs="Arial"/>
                <w:sz w:val="24"/>
                <w:szCs w:val="24"/>
                <w:lang w:eastAsia="es-MX"/>
              </w:rPr>
              <w:t>Auxiliar de Servicios</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6B846" w14:textId="77777777" w:rsidR="00C26EB6" w:rsidRPr="00C26EB6" w:rsidRDefault="00C26EB6" w:rsidP="00C26EB6">
            <w:pPr>
              <w:spacing w:after="0" w:line="240" w:lineRule="auto"/>
              <w:ind w:firstLineChars="400" w:firstLine="960"/>
              <w:jc w:val="right"/>
              <w:rPr>
                <w:rFonts w:ascii="Arial" w:eastAsia="Times New Roman" w:hAnsi="Arial" w:cs="Arial"/>
                <w:sz w:val="24"/>
                <w:szCs w:val="24"/>
                <w:lang w:eastAsia="es-MX"/>
              </w:rPr>
            </w:pPr>
            <w:r w:rsidRPr="00C26EB6">
              <w:rPr>
                <w:rFonts w:ascii="Arial" w:eastAsia="Times New Roman" w:hAnsi="Arial" w:cs="Arial"/>
                <w:sz w:val="24"/>
                <w:szCs w:val="24"/>
                <w:lang w:eastAsia="es-MX"/>
              </w:rPr>
              <w:t>197</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7FD84" w14:textId="77777777" w:rsidR="00C26EB6" w:rsidRPr="00C26EB6" w:rsidRDefault="00C26EB6" w:rsidP="00C26EB6">
            <w:pPr>
              <w:spacing w:after="0" w:line="240" w:lineRule="auto"/>
              <w:jc w:val="center"/>
              <w:rPr>
                <w:rFonts w:ascii="Arial" w:eastAsia="Times New Roman" w:hAnsi="Arial" w:cs="Arial"/>
                <w:sz w:val="24"/>
                <w:szCs w:val="24"/>
                <w:lang w:eastAsia="es-MX"/>
              </w:rPr>
            </w:pPr>
            <w:r w:rsidRPr="00C26EB6">
              <w:rPr>
                <w:rFonts w:ascii="Arial" w:eastAsia="Times New Roman" w:hAnsi="Arial" w:cs="Arial"/>
                <w:sz w:val="24"/>
                <w:szCs w:val="24"/>
                <w:lang w:eastAsia="es-MX"/>
              </w:rPr>
              <w:t>$5,673.16</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D5919D" w14:textId="77777777" w:rsidR="00C26EB6" w:rsidRPr="00C26EB6" w:rsidRDefault="00C26EB6" w:rsidP="00C26EB6">
            <w:pPr>
              <w:spacing w:after="0" w:line="240" w:lineRule="auto"/>
              <w:jc w:val="center"/>
              <w:rPr>
                <w:rFonts w:ascii="Arial" w:eastAsia="Times New Roman" w:hAnsi="Arial" w:cs="Arial"/>
                <w:sz w:val="24"/>
                <w:szCs w:val="24"/>
                <w:lang w:eastAsia="es-MX"/>
              </w:rPr>
            </w:pPr>
            <w:r w:rsidRPr="00C26EB6">
              <w:rPr>
                <w:rFonts w:ascii="Arial" w:eastAsia="Times New Roman" w:hAnsi="Arial" w:cs="Arial"/>
                <w:sz w:val="24"/>
                <w:szCs w:val="24"/>
                <w:lang w:eastAsia="es-MX"/>
              </w:rPr>
              <w:t>Operativo</w:t>
            </w:r>
          </w:p>
        </w:tc>
      </w:tr>
      <w:tr w:rsidR="00C26EB6" w:rsidRPr="00C26EB6" w14:paraId="79EBCAB7" w14:textId="77777777" w:rsidTr="00BF47EC">
        <w:trPr>
          <w:trHeight w:val="402"/>
        </w:trPr>
        <w:tc>
          <w:tcPr>
            <w:tcW w:w="1543" w:type="dxa"/>
            <w:tcBorders>
              <w:top w:val="single" w:sz="4" w:space="0" w:color="auto"/>
              <w:left w:val="single" w:sz="4" w:space="0" w:color="auto"/>
              <w:bottom w:val="single" w:sz="4" w:space="0" w:color="auto"/>
              <w:right w:val="single" w:sz="4" w:space="0" w:color="auto"/>
            </w:tcBorders>
            <w:shd w:val="clear" w:color="auto" w:fill="E2E9F6"/>
            <w:noWrap/>
            <w:vAlign w:val="center"/>
            <w:hideMark/>
          </w:tcPr>
          <w:p w14:paraId="689AF07A" w14:textId="77777777" w:rsidR="00C26EB6" w:rsidRPr="00C26EB6" w:rsidRDefault="00C26EB6" w:rsidP="00C26EB6">
            <w:pPr>
              <w:spacing w:after="0" w:line="240" w:lineRule="auto"/>
              <w:jc w:val="center"/>
              <w:rPr>
                <w:rFonts w:ascii="Arial" w:eastAsia="Times New Roman" w:hAnsi="Arial" w:cs="Arial"/>
                <w:sz w:val="24"/>
                <w:szCs w:val="24"/>
                <w:lang w:eastAsia="es-MX"/>
              </w:rPr>
            </w:pPr>
            <w:r w:rsidRPr="00C26EB6">
              <w:rPr>
                <w:rFonts w:ascii="Arial" w:eastAsia="Times New Roman" w:hAnsi="Arial" w:cs="Arial"/>
                <w:sz w:val="24"/>
                <w:szCs w:val="24"/>
                <w:lang w:eastAsia="es-MX"/>
              </w:rPr>
              <w:t>2</w:t>
            </w:r>
          </w:p>
        </w:tc>
        <w:tc>
          <w:tcPr>
            <w:tcW w:w="3564" w:type="dxa"/>
            <w:tcBorders>
              <w:top w:val="single" w:sz="4" w:space="0" w:color="auto"/>
              <w:left w:val="single" w:sz="4" w:space="0" w:color="auto"/>
              <w:bottom w:val="single" w:sz="4" w:space="0" w:color="auto"/>
              <w:right w:val="single" w:sz="4" w:space="0" w:color="auto"/>
            </w:tcBorders>
            <w:shd w:val="clear" w:color="auto" w:fill="E2E9F6"/>
            <w:noWrap/>
            <w:vAlign w:val="center"/>
            <w:hideMark/>
          </w:tcPr>
          <w:p w14:paraId="1B087707" w14:textId="482F6B27" w:rsidR="00C26EB6" w:rsidRPr="00C26EB6" w:rsidRDefault="006E0B1B" w:rsidP="00C26EB6">
            <w:pPr>
              <w:spacing w:after="0" w:line="240"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C26EB6" w:rsidRPr="00C26EB6">
              <w:rPr>
                <w:rFonts w:ascii="Arial" w:eastAsia="Times New Roman" w:hAnsi="Arial" w:cs="Arial"/>
                <w:sz w:val="24"/>
                <w:szCs w:val="24"/>
                <w:lang w:eastAsia="es-MX"/>
              </w:rPr>
              <w:t>Técnico</w:t>
            </w:r>
          </w:p>
        </w:tc>
        <w:tc>
          <w:tcPr>
            <w:tcW w:w="1814" w:type="dxa"/>
            <w:tcBorders>
              <w:top w:val="single" w:sz="4" w:space="0" w:color="auto"/>
              <w:left w:val="single" w:sz="4" w:space="0" w:color="auto"/>
              <w:bottom w:val="single" w:sz="4" w:space="0" w:color="auto"/>
              <w:right w:val="single" w:sz="4" w:space="0" w:color="auto"/>
            </w:tcBorders>
            <w:shd w:val="clear" w:color="auto" w:fill="E2E9F6"/>
            <w:vAlign w:val="center"/>
            <w:hideMark/>
          </w:tcPr>
          <w:p w14:paraId="2ECB00F0" w14:textId="77777777" w:rsidR="00C26EB6" w:rsidRPr="00C26EB6" w:rsidRDefault="00C26EB6" w:rsidP="00C26EB6">
            <w:pPr>
              <w:spacing w:after="0" w:line="240" w:lineRule="auto"/>
              <w:ind w:firstLineChars="400" w:firstLine="960"/>
              <w:jc w:val="right"/>
              <w:rPr>
                <w:rFonts w:ascii="Arial" w:eastAsia="Times New Roman" w:hAnsi="Arial" w:cs="Arial"/>
                <w:sz w:val="24"/>
                <w:szCs w:val="24"/>
                <w:lang w:eastAsia="es-MX"/>
              </w:rPr>
            </w:pPr>
            <w:r w:rsidRPr="00C26EB6">
              <w:rPr>
                <w:rFonts w:ascii="Arial" w:eastAsia="Times New Roman" w:hAnsi="Arial" w:cs="Arial"/>
                <w:sz w:val="24"/>
                <w:szCs w:val="24"/>
                <w:lang w:eastAsia="es-MX"/>
              </w:rPr>
              <w:t>31</w:t>
            </w:r>
          </w:p>
        </w:tc>
        <w:tc>
          <w:tcPr>
            <w:tcW w:w="1954" w:type="dxa"/>
            <w:tcBorders>
              <w:top w:val="single" w:sz="4" w:space="0" w:color="auto"/>
              <w:left w:val="single" w:sz="4" w:space="0" w:color="auto"/>
              <w:bottom w:val="single" w:sz="4" w:space="0" w:color="auto"/>
              <w:right w:val="single" w:sz="4" w:space="0" w:color="auto"/>
            </w:tcBorders>
            <w:shd w:val="clear" w:color="auto" w:fill="E2E9F6"/>
            <w:vAlign w:val="center"/>
            <w:hideMark/>
          </w:tcPr>
          <w:p w14:paraId="3CEFD646" w14:textId="77777777" w:rsidR="00C26EB6" w:rsidRPr="00C26EB6" w:rsidRDefault="00C26EB6" w:rsidP="00C26EB6">
            <w:pPr>
              <w:spacing w:after="0" w:line="240" w:lineRule="auto"/>
              <w:jc w:val="center"/>
              <w:rPr>
                <w:rFonts w:ascii="Arial" w:eastAsia="Times New Roman" w:hAnsi="Arial" w:cs="Arial"/>
                <w:sz w:val="24"/>
                <w:szCs w:val="24"/>
                <w:lang w:eastAsia="es-MX"/>
              </w:rPr>
            </w:pPr>
            <w:r w:rsidRPr="00C26EB6">
              <w:rPr>
                <w:rFonts w:ascii="Arial" w:eastAsia="Times New Roman" w:hAnsi="Arial" w:cs="Arial"/>
                <w:sz w:val="24"/>
                <w:szCs w:val="24"/>
                <w:lang w:eastAsia="es-MX"/>
              </w:rPr>
              <w:t>$6,560.64</w:t>
            </w:r>
          </w:p>
        </w:tc>
        <w:tc>
          <w:tcPr>
            <w:tcW w:w="1664" w:type="dxa"/>
            <w:vMerge/>
            <w:tcBorders>
              <w:top w:val="single" w:sz="4" w:space="0" w:color="auto"/>
              <w:left w:val="single" w:sz="4" w:space="0" w:color="auto"/>
              <w:bottom w:val="single" w:sz="4" w:space="0" w:color="auto"/>
              <w:right w:val="single" w:sz="4" w:space="0" w:color="auto"/>
            </w:tcBorders>
            <w:shd w:val="clear" w:color="auto" w:fill="E2E9F6"/>
            <w:vAlign w:val="center"/>
            <w:hideMark/>
          </w:tcPr>
          <w:p w14:paraId="57FC0229" w14:textId="77777777" w:rsidR="00C26EB6" w:rsidRPr="00C26EB6" w:rsidRDefault="00C26EB6" w:rsidP="00C26EB6">
            <w:pPr>
              <w:spacing w:after="0" w:line="240" w:lineRule="auto"/>
              <w:rPr>
                <w:rFonts w:ascii="Arial" w:eastAsia="Times New Roman" w:hAnsi="Arial" w:cs="Arial"/>
                <w:sz w:val="24"/>
                <w:szCs w:val="24"/>
                <w:lang w:eastAsia="es-MX"/>
              </w:rPr>
            </w:pPr>
          </w:p>
        </w:tc>
      </w:tr>
      <w:tr w:rsidR="00C26EB6" w:rsidRPr="00C26EB6" w14:paraId="30DF7A32" w14:textId="77777777" w:rsidTr="00BF47EC">
        <w:trPr>
          <w:trHeight w:val="402"/>
        </w:trPr>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CB6EE" w14:textId="77777777" w:rsidR="00C26EB6" w:rsidRPr="00C26EB6" w:rsidRDefault="00C26EB6" w:rsidP="00C26EB6">
            <w:pPr>
              <w:spacing w:after="0" w:line="240" w:lineRule="auto"/>
              <w:jc w:val="center"/>
              <w:rPr>
                <w:rFonts w:ascii="Arial" w:eastAsia="Times New Roman" w:hAnsi="Arial" w:cs="Arial"/>
                <w:sz w:val="24"/>
                <w:szCs w:val="24"/>
                <w:lang w:eastAsia="es-MX"/>
              </w:rPr>
            </w:pPr>
            <w:r w:rsidRPr="00C26EB6">
              <w:rPr>
                <w:rFonts w:ascii="Arial" w:eastAsia="Times New Roman" w:hAnsi="Arial" w:cs="Arial"/>
                <w:sz w:val="24"/>
                <w:szCs w:val="24"/>
                <w:lang w:eastAsia="es-MX"/>
              </w:rPr>
              <w:t>3</w:t>
            </w:r>
          </w:p>
        </w:tc>
        <w:tc>
          <w:tcPr>
            <w:tcW w:w="3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2AA64" w14:textId="3E46AB53" w:rsidR="00C26EB6" w:rsidRPr="00C26EB6" w:rsidRDefault="006E0B1B" w:rsidP="00C26EB6">
            <w:pPr>
              <w:spacing w:after="0" w:line="240"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C26EB6" w:rsidRPr="00C26EB6">
              <w:rPr>
                <w:rFonts w:ascii="Arial" w:eastAsia="Times New Roman" w:hAnsi="Arial" w:cs="Arial"/>
                <w:sz w:val="24"/>
                <w:szCs w:val="24"/>
                <w:lang w:eastAsia="es-MX"/>
              </w:rPr>
              <w:t>Oficial</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FA7AE" w14:textId="77777777" w:rsidR="00C26EB6" w:rsidRPr="00C26EB6" w:rsidRDefault="00C26EB6" w:rsidP="00C26EB6">
            <w:pPr>
              <w:spacing w:after="0" w:line="240" w:lineRule="auto"/>
              <w:ind w:firstLineChars="400" w:firstLine="960"/>
              <w:jc w:val="right"/>
              <w:rPr>
                <w:rFonts w:ascii="Arial" w:eastAsia="Times New Roman" w:hAnsi="Arial" w:cs="Arial"/>
                <w:sz w:val="24"/>
                <w:szCs w:val="24"/>
                <w:lang w:eastAsia="es-MX"/>
              </w:rPr>
            </w:pPr>
            <w:r w:rsidRPr="00C26EB6">
              <w:rPr>
                <w:rFonts w:ascii="Arial" w:eastAsia="Times New Roman" w:hAnsi="Arial" w:cs="Arial"/>
                <w:sz w:val="24"/>
                <w:szCs w:val="24"/>
                <w:lang w:eastAsia="es-MX"/>
              </w:rPr>
              <w:t>185</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080AD" w14:textId="77777777" w:rsidR="00C26EB6" w:rsidRPr="00C26EB6" w:rsidRDefault="00C26EB6" w:rsidP="00C26EB6">
            <w:pPr>
              <w:spacing w:after="0" w:line="240" w:lineRule="auto"/>
              <w:jc w:val="center"/>
              <w:rPr>
                <w:rFonts w:ascii="Arial" w:eastAsia="Times New Roman" w:hAnsi="Arial" w:cs="Arial"/>
                <w:sz w:val="24"/>
                <w:szCs w:val="24"/>
                <w:lang w:eastAsia="es-MX"/>
              </w:rPr>
            </w:pPr>
            <w:r w:rsidRPr="00C26EB6">
              <w:rPr>
                <w:rFonts w:ascii="Arial" w:eastAsia="Times New Roman" w:hAnsi="Arial" w:cs="Arial"/>
                <w:sz w:val="24"/>
                <w:szCs w:val="24"/>
                <w:lang w:eastAsia="es-MX"/>
              </w:rPr>
              <w:t>$7,165.01</w:t>
            </w:r>
          </w:p>
        </w:tc>
        <w:tc>
          <w:tcPr>
            <w:tcW w:w="1664" w:type="dxa"/>
            <w:vMerge/>
            <w:tcBorders>
              <w:top w:val="single" w:sz="4" w:space="0" w:color="auto"/>
              <w:left w:val="single" w:sz="4" w:space="0" w:color="auto"/>
              <w:bottom w:val="single" w:sz="4" w:space="0" w:color="auto"/>
              <w:right w:val="single" w:sz="4" w:space="0" w:color="auto"/>
            </w:tcBorders>
            <w:vAlign w:val="center"/>
            <w:hideMark/>
          </w:tcPr>
          <w:p w14:paraId="0A8524BF" w14:textId="77777777" w:rsidR="00C26EB6" w:rsidRPr="00C26EB6" w:rsidRDefault="00C26EB6" w:rsidP="00C26EB6">
            <w:pPr>
              <w:spacing w:after="0" w:line="240" w:lineRule="auto"/>
              <w:rPr>
                <w:rFonts w:ascii="Arial" w:eastAsia="Times New Roman" w:hAnsi="Arial" w:cs="Arial"/>
                <w:sz w:val="24"/>
                <w:szCs w:val="24"/>
                <w:lang w:eastAsia="es-MX"/>
              </w:rPr>
            </w:pPr>
          </w:p>
        </w:tc>
      </w:tr>
      <w:tr w:rsidR="00C26EB6" w:rsidRPr="00C26EB6" w14:paraId="0CF24BAE" w14:textId="77777777" w:rsidTr="00BF47EC">
        <w:trPr>
          <w:trHeight w:val="402"/>
        </w:trPr>
        <w:tc>
          <w:tcPr>
            <w:tcW w:w="1543" w:type="dxa"/>
            <w:tcBorders>
              <w:top w:val="single" w:sz="4" w:space="0" w:color="auto"/>
              <w:left w:val="single" w:sz="4" w:space="0" w:color="auto"/>
              <w:bottom w:val="single" w:sz="4" w:space="0" w:color="auto"/>
              <w:right w:val="single" w:sz="4" w:space="0" w:color="auto"/>
            </w:tcBorders>
            <w:shd w:val="clear" w:color="auto" w:fill="E2E9F6"/>
            <w:noWrap/>
            <w:vAlign w:val="center"/>
            <w:hideMark/>
          </w:tcPr>
          <w:p w14:paraId="085F9C98" w14:textId="77777777" w:rsidR="00C26EB6" w:rsidRPr="00C26EB6" w:rsidRDefault="00C26EB6" w:rsidP="00C26EB6">
            <w:pPr>
              <w:spacing w:after="0" w:line="240" w:lineRule="auto"/>
              <w:jc w:val="center"/>
              <w:rPr>
                <w:rFonts w:ascii="Arial" w:eastAsia="Times New Roman" w:hAnsi="Arial" w:cs="Arial"/>
                <w:sz w:val="24"/>
                <w:szCs w:val="24"/>
                <w:lang w:eastAsia="es-MX"/>
              </w:rPr>
            </w:pPr>
            <w:r w:rsidRPr="00C26EB6">
              <w:rPr>
                <w:rFonts w:ascii="Arial" w:eastAsia="Times New Roman" w:hAnsi="Arial" w:cs="Arial"/>
                <w:sz w:val="24"/>
                <w:szCs w:val="24"/>
                <w:lang w:eastAsia="es-MX"/>
              </w:rPr>
              <w:t>4</w:t>
            </w:r>
          </w:p>
        </w:tc>
        <w:tc>
          <w:tcPr>
            <w:tcW w:w="3564" w:type="dxa"/>
            <w:tcBorders>
              <w:top w:val="single" w:sz="4" w:space="0" w:color="auto"/>
              <w:left w:val="single" w:sz="4" w:space="0" w:color="auto"/>
              <w:bottom w:val="single" w:sz="4" w:space="0" w:color="auto"/>
              <w:right w:val="single" w:sz="4" w:space="0" w:color="auto"/>
            </w:tcBorders>
            <w:shd w:val="clear" w:color="auto" w:fill="E2E9F6"/>
            <w:noWrap/>
            <w:vAlign w:val="center"/>
            <w:hideMark/>
          </w:tcPr>
          <w:p w14:paraId="5707312F" w14:textId="5CF352ED" w:rsidR="00C26EB6" w:rsidRPr="00C26EB6" w:rsidRDefault="006E0B1B" w:rsidP="00C26EB6">
            <w:pPr>
              <w:spacing w:after="0" w:line="240"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C26EB6" w:rsidRPr="00C26EB6">
              <w:rPr>
                <w:rFonts w:ascii="Arial" w:eastAsia="Times New Roman" w:hAnsi="Arial" w:cs="Arial"/>
                <w:sz w:val="24"/>
                <w:szCs w:val="24"/>
                <w:lang w:eastAsia="es-MX"/>
              </w:rPr>
              <w:t>Administrativo</w:t>
            </w:r>
          </w:p>
        </w:tc>
        <w:tc>
          <w:tcPr>
            <w:tcW w:w="1814" w:type="dxa"/>
            <w:tcBorders>
              <w:top w:val="single" w:sz="4" w:space="0" w:color="auto"/>
              <w:left w:val="single" w:sz="4" w:space="0" w:color="auto"/>
              <w:bottom w:val="single" w:sz="4" w:space="0" w:color="auto"/>
              <w:right w:val="single" w:sz="4" w:space="0" w:color="auto"/>
            </w:tcBorders>
            <w:shd w:val="clear" w:color="auto" w:fill="E2E9F6"/>
            <w:vAlign w:val="center"/>
            <w:hideMark/>
          </w:tcPr>
          <w:p w14:paraId="49F6BA3B" w14:textId="77777777" w:rsidR="00C26EB6" w:rsidRPr="00C26EB6" w:rsidRDefault="00C26EB6" w:rsidP="00C26EB6">
            <w:pPr>
              <w:spacing w:after="0" w:line="240" w:lineRule="auto"/>
              <w:ind w:firstLineChars="400" w:firstLine="960"/>
              <w:jc w:val="right"/>
              <w:rPr>
                <w:rFonts w:ascii="Arial" w:eastAsia="Times New Roman" w:hAnsi="Arial" w:cs="Arial"/>
                <w:sz w:val="24"/>
                <w:szCs w:val="24"/>
                <w:lang w:eastAsia="es-MX"/>
              </w:rPr>
            </w:pPr>
            <w:r w:rsidRPr="00C26EB6">
              <w:rPr>
                <w:rFonts w:ascii="Arial" w:eastAsia="Times New Roman" w:hAnsi="Arial" w:cs="Arial"/>
                <w:sz w:val="24"/>
                <w:szCs w:val="24"/>
                <w:lang w:eastAsia="es-MX"/>
              </w:rPr>
              <w:t>57</w:t>
            </w:r>
          </w:p>
        </w:tc>
        <w:tc>
          <w:tcPr>
            <w:tcW w:w="1954" w:type="dxa"/>
            <w:tcBorders>
              <w:top w:val="single" w:sz="4" w:space="0" w:color="auto"/>
              <w:left w:val="single" w:sz="4" w:space="0" w:color="auto"/>
              <w:bottom w:val="single" w:sz="4" w:space="0" w:color="auto"/>
              <w:right w:val="single" w:sz="4" w:space="0" w:color="auto"/>
            </w:tcBorders>
            <w:shd w:val="clear" w:color="auto" w:fill="E2E9F6"/>
            <w:vAlign w:val="center"/>
            <w:hideMark/>
          </w:tcPr>
          <w:p w14:paraId="19534154" w14:textId="77777777" w:rsidR="00C26EB6" w:rsidRPr="00C26EB6" w:rsidRDefault="00C26EB6" w:rsidP="00C26EB6">
            <w:pPr>
              <w:spacing w:after="0" w:line="240" w:lineRule="auto"/>
              <w:jc w:val="center"/>
              <w:rPr>
                <w:rFonts w:ascii="Arial" w:eastAsia="Times New Roman" w:hAnsi="Arial" w:cs="Arial"/>
                <w:sz w:val="24"/>
                <w:szCs w:val="24"/>
                <w:lang w:eastAsia="es-MX"/>
              </w:rPr>
            </w:pPr>
            <w:r w:rsidRPr="00C26EB6">
              <w:rPr>
                <w:rFonts w:ascii="Arial" w:eastAsia="Times New Roman" w:hAnsi="Arial" w:cs="Arial"/>
                <w:sz w:val="24"/>
                <w:szCs w:val="24"/>
                <w:lang w:eastAsia="es-MX"/>
              </w:rPr>
              <w:t>$7,033.01</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FDE977" w14:textId="77777777" w:rsidR="00C26EB6" w:rsidRPr="00C26EB6" w:rsidRDefault="00C26EB6" w:rsidP="00C26EB6">
            <w:pPr>
              <w:spacing w:after="0" w:line="240" w:lineRule="auto"/>
              <w:jc w:val="center"/>
              <w:rPr>
                <w:rFonts w:ascii="Arial" w:eastAsia="Times New Roman" w:hAnsi="Arial" w:cs="Arial"/>
                <w:sz w:val="24"/>
                <w:szCs w:val="24"/>
                <w:lang w:eastAsia="es-MX"/>
              </w:rPr>
            </w:pPr>
            <w:r w:rsidRPr="00C26EB6">
              <w:rPr>
                <w:rFonts w:ascii="Arial" w:eastAsia="Times New Roman" w:hAnsi="Arial" w:cs="Arial"/>
                <w:sz w:val="24"/>
                <w:szCs w:val="24"/>
                <w:lang w:eastAsia="es-MX"/>
              </w:rPr>
              <w:t>Administrativo</w:t>
            </w:r>
          </w:p>
        </w:tc>
      </w:tr>
      <w:tr w:rsidR="00C26EB6" w:rsidRPr="00C26EB6" w14:paraId="0011CCB5" w14:textId="77777777" w:rsidTr="00BF47EC">
        <w:trPr>
          <w:trHeight w:val="402"/>
        </w:trPr>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E16B2" w14:textId="77777777" w:rsidR="00C26EB6" w:rsidRPr="00C26EB6" w:rsidRDefault="00C26EB6" w:rsidP="00C26EB6">
            <w:pPr>
              <w:spacing w:after="0" w:line="240" w:lineRule="auto"/>
              <w:jc w:val="center"/>
              <w:rPr>
                <w:rFonts w:ascii="Arial" w:eastAsia="Times New Roman" w:hAnsi="Arial" w:cs="Arial"/>
                <w:sz w:val="24"/>
                <w:szCs w:val="24"/>
                <w:lang w:eastAsia="es-MX"/>
              </w:rPr>
            </w:pPr>
            <w:r w:rsidRPr="00C26EB6">
              <w:rPr>
                <w:rFonts w:ascii="Arial" w:eastAsia="Times New Roman" w:hAnsi="Arial" w:cs="Arial"/>
                <w:sz w:val="24"/>
                <w:szCs w:val="24"/>
                <w:lang w:eastAsia="es-MX"/>
              </w:rPr>
              <w:t>5</w:t>
            </w:r>
          </w:p>
        </w:tc>
        <w:tc>
          <w:tcPr>
            <w:tcW w:w="3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98541" w14:textId="75627CA7" w:rsidR="00C26EB6" w:rsidRPr="00C26EB6" w:rsidRDefault="006E0B1B" w:rsidP="00C26EB6">
            <w:pPr>
              <w:spacing w:after="0" w:line="240"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C26EB6" w:rsidRPr="00C26EB6">
              <w:rPr>
                <w:rFonts w:ascii="Arial" w:eastAsia="Times New Roman" w:hAnsi="Arial" w:cs="Arial"/>
                <w:sz w:val="24"/>
                <w:szCs w:val="24"/>
                <w:lang w:eastAsia="es-MX"/>
              </w:rPr>
              <w:t>Técnico Administrativo</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9D93F" w14:textId="77777777" w:rsidR="00C26EB6" w:rsidRPr="00C26EB6" w:rsidRDefault="00C26EB6" w:rsidP="00C26EB6">
            <w:pPr>
              <w:spacing w:after="0" w:line="240" w:lineRule="auto"/>
              <w:ind w:firstLineChars="400" w:firstLine="960"/>
              <w:jc w:val="right"/>
              <w:rPr>
                <w:rFonts w:ascii="Arial" w:eastAsia="Times New Roman" w:hAnsi="Arial" w:cs="Arial"/>
                <w:sz w:val="24"/>
                <w:szCs w:val="24"/>
                <w:lang w:eastAsia="es-MX"/>
              </w:rPr>
            </w:pPr>
            <w:r w:rsidRPr="00C26EB6">
              <w:rPr>
                <w:rFonts w:ascii="Arial" w:eastAsia="Times New Roman" w:hAnsi="Arial" w:cs="Arial"/>
                <w:sz w:val="24"/>
                <w:szCs w:val="24"/>
                <w:lang w:eastAsia="es-MX"/>
              </w:rPr>
              <w:t>383</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FF612" w14:textId="77777777" w:rsidR="00C26EB6" w:rsidRPr="00C26EB6" w:rsidRDefault="00C26EB6" w:rsidP="00C26EB6">
            <w:pPr>
              <w:spacing w:after="0" w:line="240" w:lineRule="auto"/>
              <w:jc w:val="center"/>
              <w:rPr>
                <w:rFonts w:ascii="Arial" w:eastAsia="Times New Roman" w:hAnsi="Arial" w:cs="Arial"/>
                <w:sz w:val="24"/>
                <w:szCs w:val="24"/>
                <w:lang w:eastAsia="es-MX"/>
              </w:rPr>
            </w:pPr>
            <w:r w:rsidRPr="00C26EB6">
              <w:rPr>
                <w:rFonts w:ascii="Arial" w:eastAsia="Times New Roman" w:hAnsi="Arial" w:cs="Arial"/>
                <w:sz w:val="24"/>
                <w:szCs w:val="24"/>
                <w:lang w:eastAsia="es-MX"/>
              </w:rPr>
              <w:t>$8,034.99</w:t>
            </w:r>
          </w:p>
        </w:tc>
        <w:tc>
          <w:tcPr>
            <w:tcW w:w="1664" w:type="dxa"/>
            <w:vMerge/>
            <w:tcBorders>
              <w:top w:val="single" w:sz="4" w:space="0" w:color="auto"/>
              <w:left w:val="single" w:sz="4" w:space="0" w:color="auto"/>
              <w:bottom w:val="single" w:sz="4" w:space="0" w:color="auto"/>
              <w:right w:val="single" w:sz="4" w:space="0" w:color="auto"/>
            </w:tcBorders>
            <w:vAlign w:val="center"/>
            <w:hideMark/>
          </w:tcPr>
          <w:p w14:paraId="58EFBC25" w14:textId="77777777" w:rsidR="00C26EB6" w:rsidRPr="00C26EB6" w:rsidRDefault="00C26EB6" w:rsidP="00C26EB6">
            <w:pPr>
              <w:spacing w:after="0" w:line="240" w:lineRule="auto"/>
              <w:rPr>
                <w:rFonts w:ascii="Arial" w:eastAsia="Times New Roman" w:hAnsi="Arial" w:cs="Arial"/>
                <w:sz w:val="24"/>
                <w:szCs w:val="24"/>
                <w:lang w:eastAsia="es-MX"/>
              </w:rPr>
            </w:pPr>
          </w:p>
        </w:tc>
      </w:tr>
      <w:tr w:rsidR="00C26EB6" w:rsidRPr="00C26EB6" w14:paraId="57EB95B6" w14:textId="77777777" w:rsidTr="00BF47EC">
        <w:trPr>
          <w:trHeight w:val="402"/>
        </w:trPr>
        <w:tc>
          <w:tcPr>
            <w:tcW w:w="1543" w:type="dxa"/>
            <w:tcBorders>
              <w:top w:val="single" w:sz="4" w:space="0" w:color="auto"/>
              <w:left w:val="single" w:sz="4" w:space="0" w:color="auto"/>
              <w:bottom w:val="single" w:sz="4" w:space="0" w:color="auto"/>
              <w:right w:val="single" w:sz="4" w:space="0" w:color="auto"/>
            </w:tcBorders>
            <w:shd w:val="clear" w:color="auto" w:fill="E2E9F6"/>
            <w:noWrap/>
            <w:vAlign w:val="center"/>
            <w:hideMark/>
          </w:tcPr>
          <w:p w14:paraId="45E6F97F" w14:textId="77777777" w:rsidR="00C26EB6" w:rsidRPr="00C26EB6" w:rsidRDefault="00C26EB6" w:rsidP="00C26EB6">
            <w:pPr>
              <w:spacing w:after="0" w:line="240" w:lineRule="auto"/>
              <w:jc w:val="center"/>
              <w:rPr>
                <w:rFonts w:ascii="Arial" w:eastAsia="Times New Roman" w:hAnsi="Arial" w:cs="Arial"/>
                <w:sz w:val="24"/>
                <w:szCs w:val="24"/>
                <w:lang w:eastAsia="es-MX"/>
              </w:rPr>
            </w:pPr>
            <w:r w:rsidRPr="00C26EB6">
              <w:rPr>
                <w:rFonts w:ascii="Arial" w:eastAsia="Times New Roman" w:hAnsi="Arial" w:cs="Arial"/>
                <w:sz w:val="24"/>
                <w:szCs w:val="24"/>
                <w:lang w:eastAsia="es-MX"/>
              </w:rPr>
              <w:t>6</w:t>
            </w:r>
          </w:p>
        </w:tc>
        <w:tc>
          <w:tcPr>
            <w:tcW w:w="3564" w:type="dxa"/>
            <w:tcBorders>
              <w:top w:val="single" w:sz="4" w:space="0" w:color="auto"/>
              <w:left w:val="single" w:sz="4" w:space="0" w:color="auto"/>
              <w:bottom w:val="single" w:sz="4" w:space="0" w:color="auto"/>
              <w:right w:val="single" w:sz="4" w:space="0" w:color="auto"/>
            </w:tcBorders>
            <w:shd w:val="clear" w:color="auto" w:fill="E2E9F6"/>
            <w:noWrap/>
            <w:vAlign w:val="center"/>
            <w:hideMark/>
          </w:tcPr>
          <w:p w14:paraId="48FE4A64" w14:textId="7CB6F550" w:rsidR="00C26EB6" w:rsidRPr="00C26EB6" w:rsidRDefault="006E0B1B" w:rsidP="00C26EB6">
            <w:pPr>
              <w:spacing w:after="0" w:line="240"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C26EB6" w:rsidRPr="00C26EB6">
              <w:rPr>
                <w:rFonts w:ascii="Arial" w:eastAsia="Times New Roman" w:hAnsi="Arial" w:cs="Arial"/>
                <w:sz w:val="24"/>
                <w:szCs w:val="24"/>
                <w:lang w:eastAsia="es-MX"/>
              </w:rPr>
              <w:t>Administrativo Especializado</w:t>
            </w:r>
          </w:p>
        </w:tc>
        <w:tc>
          <w:tcPr>
            <w:tcW w:w="1814" w:type="dxa"/>
            <w:tcBorders>
              <w:top w:val="single" w:sz="4" w:space="0" w:color="auto"/>
              <w:left w:val="single" w:sz="4" w:space="0" w:color="auto"/>
              <w:bottom w:val="single" w:sz="4" w:space="0" w:color="auto"/>
              <w:right w:val="single" w:sz="4" w:space="0" w:color="auto"/>
            </w:tcBorders>
            <w:shd w:val="clear" w:color="auto" w:fill="E2E9F6"/>
            <w:vAlign w:val="center"/>
            <w:hideMark/>
          </w:tcPr>
          <w:p w14:paraId="5E78A9DB" w14:textId="77777777" w:rsidR="00C26EB6" w:rsidRPr="00C26EB6" w:rsidRDefault="00C26EB6" w:rsidP="00C26EB6">
            <w:pPr>
              <w:spacing w:after="0" w:line="240" w:lineRule="auto"/>
              <w:ind w:firstLineChars="400" w:firstLine="960"/>
              <w:jc w:val="right"/>
              <w:rPr>
                <w:rFonts w:ascii="Arial" w:eastAsia="Times New Roman" w:hAnsi="Arial" w:cs="Arial"/>
                <w:sz w:val="24"/>
                <w:szCs w:val="24"/>
                <w:lang w:eastAsia="es-MX"/>
              </w:rPr>
            </w:pPr>
            <w:r w:rsidRPr="00C26EB6">
              <w:rPr>
                <w:rFonts w:ascii="Arial" w:eastAsia="Times New Roman" w:hAnsi="Arial" w:cs="Arial"/>
                <w:sz w:val="24"/>
                <w:szCs w:val="24"/>
                <w:lang w:eastAsia="es-MX"/>
              </w:rPr>
              <w:t>847</w:t>
            </w:r>
          </w:p>
        </w:tc>
        <w:tc>
          <w:tcPr>
            <w:tcW w:w="1954" w:type="dxa"/>
            <w:tcBorders>
              <w:top w:val="single" w:sz="4" w:space="0" w:color="auto"/>
              <w:left w:val="single" w:sz="4" w:space="0" w:color="auto"/>
              <w:bottom w:val="single" w:sz="4" w:space="0" w:color="auto"/>
              <w:right w:val="single" w:sz="4" w:space="0" w:color="auto"/>
            </w:tcBorders>
            <w:shd w:val="clear" w:color="auto" w:fill="E2E9F6"/>
            <w:vAlign w:val="center"/>
            <w:hideMark/>
          </w:tcPr>
          <w:p w14:paraId="561913FE" w14:textId="77777777" w:rsidR="00C26EB6" w:rsidRPr="00C26EB6" w:rsidRDefault="00C26EB6" w:rsidP="00C26EB6">
            <w:pPr>
              <w:spacing w:after="0" w:line="240" w:lineRule="auto"/>
              <w:jc w:val="center"/>
              <w:rPr>
                <w:rFonts w:ascii="Arial" w:eastAsia="Times New Roman" w:hAnsi="Arial" w:cs="Arial"/>
                <w:sz w:val="24"/>
                <w:szCs w:val="24"/>
                <w:lang w:eastAsia="es-MX"/>
              </w:rPr>
            </w:pPr>
            <w:r w:rsidRPr="00C26EB6">
              <w:rPr>
                <w:rFonts w:ascii="Arial" w:eastAsia="Times New Roman" w:hAnsi="Arial" w:cs="Arial"/>
                <w:sz w:val="24"/>
                <w:szCs w:val="24"/>
                <w:lang w:eastAsia="es-MX"/>
              </w:rPr>
              <w:t>$9,542.73</w:t>
            </w:r>
          </w:p>
        </w:tc>
        <w:tc>
          <w:tcPr>
            <w:tcW w:w="1664" w:type="dxa"/>
            <w:vMerge/>
            <w:tcBorders>
              <w:top w:val="single" w:sz="4" w:space="0" w:color="auto"/>
              <w:left w:val="single" w:sz="4" w:space="0" w:color="auto"/>
              <w:bottom w:val="single" w:sz="4" w:space="0" w:color="auto"/>
              <w:right w:val="single" w:sz="4" w:space="0" w:color="auto"/>
            </w:tcBorders>
            <w:vAlign w:val="center"/>
            <w:hideMark/>
          </w:tcPr>
          <w:p w14:paraId="1B20E485" w14:textId="77777777" w:rsidR="00C26EB6" w:rsidRPr="00C26EB6" w:rsidRDefault="00C26EB6" w:rsidP="00C26EB6">
            <w:pPr>
              <w:spacing w:after="0" w:line="240" w:lineRule="auto"/>
              <w:rPr>
                <w:rFonts w:ascii="Arial" w:eastAsia="Times New Roman" w:hAnsi="Arial" w:cs="Arial"/>
                <w:sz w:val="24"/>
                <w:szCs w:val="24"/>
                <w:lang w:eastAsia="es-MX"/>
              </w:rPr>
            </w:pPr>
          </w:p>
        </w:tc>
      </w:tr>
      <w:tr w:rsidR="00C26EB6" w:rsidRPr="00C26EB6" w14:paraId="58853ADE" w14:textId="77777777" w:rsidTr="00BF47EC">
        <w:trPr>
          <w:trHeight w:val="402"/>
        </w:trPr>
        <w:tc>
          <w:tcPr>
            <w:tcW w:w="1543" w:type="dxa"/>
            <w:tcBorders>
              <w:top w:val="single" w:sz="4" w:space="0" w:color="auto"/>
              <w:left w:val="single" w:sz="4" w:space="0" w:color="auto"/>
              <w:bottom w:val="single" w:sz="4" w:space="0" w:color="auto"/>
              <w:right w:val="single" w:sz="4" w:space="0" w:color="auto"/>
            </w:tcBorders>
            <w:shd w:val="clear" w:color="000000" w:fill="244061"/>
            <w:noWrap/>
            <w:vAlign w:val="center"/>
            <w:hideMark/>
          </w:tcPr>
          <w:p w14:paraId="03DB4754" w14:textId="77777777" w:rsidR="00C26EB6" w:rsidRPr="00C26EB6" w:rsidRDefault="00C26EB6" w:rsidP="00C26EB6">
            <w:pPr>
              <w:spacing w:after="0" w:line="240" w:lineRule="auto"/>
              <w:jc w:val="center"/>
              <w:rPr>
                <w:rFonts w:ascii="Arial" w:eastAsia="Times New Roman" w:hAnsi="Arial" w:cs="Arial"/>
                <w:b/>
                <w:bCs/>
                <w:color w:val="FFFFFF"/>
                <w:sz w:val="24"/>
                <w:szCs w:val="24"/>
                <w:lang w:eastAsia="es-MX"/>
              </w:rPr>
            </w:pPr>
            <w:r w:rsidRPr="00C26EB6">
              <w:rPr>
                <w:rFonts w:ascii="Arial" w:eastAsia="Times New Roman" w:hAnsi="Arial" w:cs="Arial"/>
                <w:b/>
                <w:bCs/>
                <w:color w:val="FFFFFF"/>
                <w:sz w:val="24"/>
                <w:szCs w:val="24"/>
                <w:lang w:eastAsia="es-MX"/>
              </w:rPr>
              <w:t> </w:t>
            </w:r>
          </w:p>
        </w:tc>
        <w:tc>
          <w:tcPr>
            <w:tcW w:w="3564" w:type="dxa"/>
            <w:tcBorders>
              <w:top w:val="single" w:sz="4" w:space="0" w:color="auto"/>
              <w:left w:val="single" w:sz="4" w:space="0" w:color="auto"/>
              <w:bottom w:val="single" w:sz="4" w:space="0" w:color="auto"/>
              <w:right w:val="single" w:sz="4" w:space="0" w:color="auto"/>
            </w:tcBorders>
            <w:shd w:val="clear" w:color="000000" w:fill="214061"/>
            <w:noWrap/>
            <w:vAlign w:val="center"/>
            <w:hideMark/>
          </w:tcPr>
          <w:p w14:paraId="0E4C1DB0" w14:textId="77777777" w:rsidR="00C26EB6" w:rsidRPr="00C26EB6" w:rsidRDefault="00C26EB6" w:rsidP="00C26EB6">
            <w:pPr>
              <w:spacing w:after="0" w:line="240" w:lineRule="auto"/>
              <w:jc w:val="right"/>
              <w:rPr>
                <w:rFonts w:ascii="Arial" w:eastAsia="Times New Roman" w:hAnsi="Arial" w:cs="Arial"/>
                <w:b/>
                <w:bCs/>
                <w:color w:val="FFFFFF"/>
                <w:sz w:val="24"/>
                <w:szCs w:val="24"/>
                <w:lang w:eastAsia="es-MX"/>
              </w:rPr>
            </w:pPr>
            <w:r w:rsidRPr="00C26EB6">
              <w:rPr>
                <w:rFonts w:ascii="Arial" w:eastAsia="Times New Roman" w:hAnsi="Arial" w:cs="Arial"/>
                <w:b/>
                <w:bCs/>
                <w:color w:val="FFFFFF"/>
                <w:sz w:val="24"/>
                <w:szCs w:val="24"/>
                <w:lang w:eastAsia="es-MX"/>
              </w:rPr>
              <w:t>Total</w:t>
            </w:r>
          </w:p>
        </w:tc>
        <w:tc>
          <w:tcPr>
            <w:tcW w:w="1814" w:type="dxa"/>
            <w:tcBorders>
              <w:top w:val="single" w:sz="4" w:space="0" w:color="auto"/>
              <w:left w:val="single" w:sz="4" w:space="0" w:color="auto"/>
              <w:bottom w:val="single" w:sz="4" w:space="0" w:color="auto"/>
              <w:right w:val="single" w:sz="4" w:space="0" w:color="auto"/>
            </w:tcBorders>
            <w:shd w:val="clear" w:color="000000" w:fill="214061"/>
            <w:noWrap/>
            <w:vAlign w:val="center"/>
            <w:hideMark/>
          </w:tcPr>
          <w:p w14:paraId="191B96F2" w14:textId="77777777" w:rsidR="00C26EB6" w:rsidRPr="00C26EB6" w:rsidRDefault="00C26EB6" w:rsidP="00C26EB6">
            <w:pPr>
              <w:spacing w:after="0" w:line="240" w:lineRule="auto"/>
              <w:ind w:firstLineChars="400" w:firstLine="960"/>
              <w:jc w:val="right"/>
              <w:rPr>
                <w:rFonts w:ascii="Arial" w:eastAsia="Times New Roman" w:hAnsi="Arial" w:cs="Arial"/>
                <w:b/>
                <w:bCs/>
                <w:color w:val="FFFFFF"/>
                <w:sz w:val="24"/>
                <w:szCs w:val="24"/>
                <w:lang w:eastAsia="es-MX"/>
              </w:rPr>
            </w:pPr>
            <w:r w:rsidRPr="00C26EB6">
              <w:rPr>
                <w:rFonts w:ascii="Arial" w:eastAsia="Times New Roman" w:hAnsi="Arial" w:cs="Arial"/>
                <w:b/>
                <w:bCs/>
                <w:color w:val="FFFFFF"/>
                <w:sz w:val="24"/>
                <w:szCs w:val="24"/>
                <w:lang w:eastAsia="es-MX"/>
              </w:rPr>
              <w:t>1,700</w:t>
            </w:r>
          </w:p>
        </w:tc>
        <w:tc>
          <w:tcPr>
            <w:tcW w:w="1954" w:type="dxa"/>
            <w:tcBorders>
              <w:top w:val="single" w:sz="4" w:space="0" w:color="auto"/>
              <w:left w:val="single" w:sz="4" w:space="0" w:color="auto"/>
              <w:bottom w:val="single" w:sz="4" w:space="0" w:color="auto"/>
              <w:right w:val="single" w:sz="4" w:space="0" w:color="auto"/>
            </w:tcBorders>
            <w:shd w:val="clear" w:color="000000" w:fill="214061"/>
            <w:noWrap/>
            <w:vAlign w:val="center"/>
            <w:hideMark/>
          </w:tcPr>
          <w:p w14:paraId="527A899F" w14:textId="77777777" w:rsidR="00C26EB6" w:rsidRPr="00C26EB6" w:rsidRDefault="00C26EB6" w:rsidP="00C26EB6">
            <w:pPr>
              <w:spacing w:after="0" w:line="240" w:lineRule="auto"/>
              <w:jc w:val="center"/>
              <w:rPr>
                <w:rFonts w:ascii="Arial" w:eastAsia="Times New Roman" w:hAnsi="Arial" w:cs="Arial"/>
                <w:b/>
                <w:bCs/>
                <w:color w:val="FFFFFF"/>
                <w:sz w:val="24"/>
                <w:szCs w:val="24"/>
                <w:lang w:eastAsia="es-MX"/>
              </w:rPr>
            </w:pPr>
            <w:r w:rsidRPr="00C26EB6">
              <w:rPr>
                <w:rFonts w:ascii="Arial" w:eastAsia="Times New Roman" w:hAnsi="Arial" w:cs="Arial"/>
                <w:b/>
                <w:bCs/>
                <w:color w:val="FFFFFF"/>
                <w:sz w:val="24"/>
                <w:szCs w:val="24"/>
                <w:lang w:eastAsia="es-MX"/>
              </w:rPr>
              <w:t> </w:t>
            </w:r>
          </w:p>
        </w:tc>
        <w:tc>
          <w:tcPr>
            <w:tcW w:w="1664" w:type="dxa"/>
            <w:tcBorders>
              <w:top w:val="single" w:sz="4" w:space="0" w:color="auto"/>
              <w:left w:val="single" w:sz="4" w:space="0" w:color="auto"/>
              <w:bottom w:val="single" w:sz="4" w:space="0" w:color="auto"/>
              <w:right w:val="single" w:sz="4" w:space="0" w:color="auto"/>
            </w:tcBorders>
            <w:shd w:val="clear" w:color="000000" w:fill="214061"/>
            <w:noWrap/>
            <w:vAlign w:val="center"/>
            <w:hideMark/>
          </w:tcPr>
          <w:p w14:paraId="41FE6C15" w14:textId="77777777" w:rsidR="00C26EB6" w:rsidRPr="00C26EB6" w:rsidRDefault="00C26EB6" w:rsidP="00C26EB6">
            <w:pPr>
              <w:spacing w:after="0" w:line="240" w:lineRule="auto"/>
              <w:jc w:val="center"/>
              <w:rPr>
                <w:rFonts w:ascii="Arial" w:eastAsia="Times New Roman" w:hAnsi="Arial" w:cs="Arial"/>
                <w:b/>
                <w:bCs/>
                <w:color w:val="FFFFFF"/>
                <w:sz w:val="24"/>
                <w:szCs w:val="24"/>
                <w:lang w:eastAsia="es-MX"/>
              </w:rPr>
            </w:pPr>
            <w:r w:rsidRPr="00C26EB6">
              <w:rPr>
                <w:rFonts w:ascii="Arial" w:eastAsia="Times New Roman" w:hAnsi="Arial" w:cs="Arial"/>
                <w:b/>
                <w:bCs/>
                <w:color w:val="FFFFFF"/>
                <w:sz w:val="24"/>
                <w:szCs w:val="24"/>
                <w:lang w:eastAsia="es-MX"/>
              </w:rPr>
              <w:t> </w:t>
            </w:r>
          </w:p>
        </w:tc>
      </w:tr>
      <w:tr w:rsidR="00C26EB6" w:rsidRPr="00C26EB6" w14:paraId="77AC86F7" w14:textId="77777777" w:rsidTr="00BF47EC">
        <w:trPr>
          <w:trHeight w:val="630"/>
        </w:trPr>
        <w:tc>
          <w:tcPr>
            <w:tcW w:w="10539" w:type="dxa"/>
            <w:gridSpan w:val="5"/>
            <w:tcBorders>
              <w:top w:val="single" w:sz="4" w:space="0" w:color="auto"/>
              <w:left w:val="nil"/>
              <w:bottom w:val="nil"/>
              <w:right w:val="nil"/>
            </w:tcBorders>
            <w:shd w:val="clear" w:color="auto" w:fill="auto"/>
            <w:vAlign w:val="bottom"/>
            <w:hideMark/>
          </w:tcPr>
          <w:p w14:paraId="0A303D4E" w14:textId="51E1D1EF" w:rsidR="00C26EB6" w:rsidRPr="00C26EB6" w:rsidRDefault="00C26EB6" w:rsidP="00C26EB6">
            <w:pPr>
              <w:spacing w:after="0" w:line="240" w:lineRule="auto"/>
              <w:rPr>
                <w:rFonts w:ascii="Helvetica" w:eastAsia="Times New Roman" w:hAnsi="Helvetica" w:cs="Helvetica"/>
                <w:color w:val="000000"/>
                <w:lang w:eastAsia="es-MX"/>
              </w:rPr>
            </w:pPr>
            <w:r w:rsidRPr="00C26EB6">
              <w:rPr>
                <w:rFonts w:ascii="Helvetica" w:eastAsia="Times New Roman" w:hAnsi="Helvetica" w:cs="Helvetica"/>
                <w:color w:val="000000"/>
                <w:lang w:eastAsia="es-MX"/>
              </w:rPr>
              <w:t xml:space="preserve">Nota: El No. </w:t>
            </w:r>
            <w:r>
              <w:rPr>
                <w:rFonts w:ascii="Helvetica" w:eastAsia="Times New Roman" w:hAnsi="Helvetica" w:cs="Helvetica"/>
                <w:color w:val="000000"/>
                <w:lang w:eastAsia="es-MX"/>
              </w:rPr>
              <w:t>d</w:t>
            </w:r>
            <w:r w:rsidRPr="00C26EB6">
              <w:rPr>
                <w:rFonts w:ascii="Helvetica" w:eastAsia="Times New Roman" w:hAnsi="Helvetica" w:cs="Helvetica"/>
                <w:color w:val="000000"/>
                <w:lang w:eastAsia="es-MX"/>
              </w:rPr>
              <w:t>e trabajadores podr</w:t>
            </w:r>
            <w:r>
              <w:rPr>
                <w:rFonts w:ascii="Helvetica" w:eastAsia="Times New Roman" w:hAnsi="Helvetica" w:cs="Helvetica"/>
                <w:color w:val="000000"/>
                <w:lang w:eastAsia="es-MX"/>
              </w:rPr>
              <w:t>á</w:t>
            </w:r>
            <w:r w:rsidRPr="00C26EB6">
              <w:rPr>
                <w:rFonts w:ascii="Helvetica" w:eastAsia="Times New Roman" w:hAnsi="Helvetica" w:cs="Helvetica"/>
                <w:color w:val="000000"/>
                <w:lang w:eastAsia="es-MX"/>
              </w:rPr>
              <w:t xml:space="preserve"> cambiar de acuerdo a las Condiciones Generales de Trabajo Vigentes para el ejercicio 2024</w:t>
            </w:r>
          </w:p>
        </w:tc>
      </w:tr>
      <w:tr w:rsidR="00C26EB6" w:rsidRPr="00C26EB6" w14:paraId="75D33C82" w14:textId="77777777" w:rsidTr="00C26EB6">
        <w:trPr>
          <w:trHeight w:val="135"/>
        </w:trPr>
        <w:tc>
          <w:tcPr>
            <w:tcW w:w="1543" w:type="dxa"/>
            <w:tcBorders>
              <w:top w:val="nil"/>
              <w:left w:val="nil"/>
              <w:bottom w:val="nil"/>
              <w:right w:val="nil"/>
            </w:tcBorders>
            <w:shd w:val="clear" w:color="auto" w:fill="auto"/>
            <w:noWrap/>
            <w:vAlign w:val="bottom"/>
            <w:hideMark/>
          </w:tcPr>
          <w:p w14:paraId="30C2A353" w14:textId="77777777" w:rsidR="00C26EB6" w:rsidRPr="00C26EB6" w:rsidRDefault="00C26EB6" w:rsidP="00C26EB6">
            <w:pPr>
              <w:spacing w:after="0" w:line="240" w:lineRule="auto"/>
              <w:rPr>
                <w:rFonts w:ascii="Helvetica" w:eastAsia="Times New Roman" w:hAnsi="Helvetica" w:cs="Helvetica"/>
                <w:color w:val="000000"/>
                <w:lang w:eastAsia="es-MX"/>
              </w:rPr>
            </w:pPr>
          </w:p>
        </w:tc>
        <w:tc>
          <w:tcPr>
            <w:tcW w:w="3564" w:type="dxa"/>
            <w:tcBorders>
              <w:top w:val="nil"/>
              <w:left w:val="nil"/>
              <w:bottom w:val="nil"/>
              <w:right w:val="nil"/>
            </w:tcBorders>
            <w:shd w:val="clear" w:color="auto" w:fill="auto"/>
            <w:noWrap/>
            <w:vAlign w:val="bottom"/>
            <w:hideMark/>
          </w:tcPr>
          <w:p w14:paraId="360068B7" w14:textId="77777777" w:rsidR="00C26EB6" w:rsidRPr="00C26EB6" w:rsidRDefault="00C26EB6" w:rsidP="00C26EB6">
            <w:pPr>
              <w:spacing w:after="0" w:line="240" w:lineRule="auto"/>
              <w:rPr>
                <w:rFonts w:ascii="Times New Roman" w:eastAsia="Times New Roman" w:hAnsi="Times New Roman" w:cs="Times New Roman"/>
                <w:sz w:val="20"/>
                <w:szCs w:val="20"/>
                <w:lang w:eastAsia="es-MX"/>
              </w:rPr>
            </w:pPr>
          </w:p>
        </w:tc>
        <w:tc>
          <w:tcPr>
            <w:tcW w:w="1814" w:type="dxa"/>
            <w:tcBorders>
              <w:top w:val="nil"/>
              <w:left w:val="nil"/>
              <w:bottom w:val="nil"/>
              <w:right w:val="nil"/>
            </w:tcBorders>
            <w:shd w:val="clear" w:color="auto" w:fill="auto"/>
            <w:noWrap/>
            <w:vAlign w:val="bottom"/>
            <w:hideMark/>
          </w:tcPr>
          <w:p w14:paraId="48BE0BD9" w14:textId="77777777" w:rsidR="00C26EB6" w:rsidRPr="00C26EB6" w:rsidRDefault="00C26EB6" w:rsidP="00C26EB6">
            <w:pPr>
              <w:spacing w:after="0" w:line="240" w:lineRule="auto"/>
              <w:rPr>
                <w:rFonts w:ascii="Times New Roman" w:eastAsia="Times New Roman" w:hAnsi="Times New Roman" w:cs="Times New Roman"/>
                <w:sz w:val="20"/>
                <w:szCs w:val="20"/>
                <w:lang w:eastAsia="es-MX"/>
              </w:rPr>
            </w:pPr>
          </w:p>
        </w:tc>
        <w:tc>
          <w:tcPr>
            <w:tcW w:w="1954" w:type="dxa"/>
            <w:tcBorders>
              <w:top w:val="nil"/>
              <w:left w:val="nil"/>
              <w:bottom w:val="nil"/>
              <w:right w:val="nil"/>
            </w:tcBorders>
            <w:shd w:val="clear" w:color="auto" w:fill="auto"/>
            <w:noWrap/>
            <w:vAlign w:val="bottom"/>
            <w:hideMark/>
          </w:tcPr>
          <w:p w14:paraId="3DD955BB" w14:textId="77777777" w:rsidR="00C26EB6" w:rsidRPr="00C26EB6" w:rsidRDefault="00C26EB6" w:rsidP="00C26EB6">
            <w:pPr>
              <w:spacing w:after="0" w:line="240" w:lineRule="auto"/>
              <w:rPr>
                <w:rFonts w:ascii="Times New Roman" w:eastAsia="Times New Roman" w:hAnsi="Times New Roman" w:cs="Times New Roman"/>
                <w:sz w:val="20"/>
                <w:szCs w:val="20"/>
                <w:lang w:eastAsia="es-MX"/>
              </w:rPr>
            </w:pPr>
          </w:p>
        </w:tc>
        <w:tc>
          <w:tcPr>
            <w:tcW w:w="1664" w:type="dxa"/>
            <w:tcBorders>
              <w:top w:val="nil"/>
              <w:left w:val="nil"/>
              <w:bottom w:val="nil"/>
              <w:right w:val="nil"/>
            </w:tcBorders>
            <w:shd w:val="clear" w:color="auto" w:fill="auto"/>
            <w:noWrap/>
            <w:vAlign w:val="bottom"/>
            <w:hideMark/>
          </w:tcPr>
          <w:p w14:paraId="55BAAEDD" w14:textId="77777777" w:rsidR="00C26EB6" w:rsidRPr="00C26EB6" w:rsidRDefault="00C26EB6" w:rsidP="00C26EB6">
            <w:pPr>
              <w:spacing w:after="0" w:line="240" w:lineRule="auto"/>
              <w:rPr>
                <w:rFonts w:ascii="Times New Roman" w:eastAsia="Times New Roman" w:hAnsi="Times New Roman" w:cs="Times New Roman"/>
                <w:sz w:val="20"/>
                <w:szCs w:val="20"/>
                <w:lang w:eastAsia="es-MX"/>
              </w:rPr>
            </w:pPr>
          </w:p>
        </w:tc>
      </w:tr>
      <w:tr w:rsidR="00C26EB6" w:rsidRPr="00C26EB6" w14:paraId="0060CF29" w14:textId="77777777" w:rsidTr="00806FE0">
        <w:trPr>
          <w:trHeight w:val="454"/>
        </w:trPr>
        <w:tc>
          <w:tcPr>
            <w:tcW w:w="10539" w:type="dxa"/>
            <w:gridSpan w:val="5"/>
            <w:vMerge w:val="restart"/>
            <w:tcBorders>
              <w:top w:val="nil"/>
              <w:left w:val="nil"/>
              <w:bottom w:val="nil"/>
              <w:right w:val="nil"/>
            </w:tcBorders>
            <w:shd w:val="clear" w:color="auto" w:fill="auto"/>
            <w:vAlign w:val="center"/>
            <w:hideMark/>
          </w:tcPr>
          <w:p w14:paraId="43C53A77" w14:textId="77777777" w:rsidR="00C26EB6" w:rsidRPr="00C26EB6" w:rsidRDefault="00C26EB6" w:rsidP="00806FE0">
            <w:pPr>
              <w:spacing w:after="0" w:line="240" w:lineRule="auto"/>
              <w:jc w:val="both"/>
              <w:rPr>
                <w:rFonts w:ascii="Arial" w:eastAsia="Times New Roman" w:hAnsi="Arial" w:cs="Arial"/>
                <w:b/>
                <w:bCs/>
                <w:i/>
                <w:iCs/>
                <w:color w:val="000000"/>
                <w:sz w:val="20"/>
                <w:szCs w:val="16"/>
                <w:lang w:eastAsia="es-MX"/>
              </w:rPr>
            </w:pPr>
            <w:r w:rsidRPr="00C26EB6">
              <w:rPr>
                <w:rFonts w:ascii="Arial" w:eastAsia="Times New Roman" w:hAnsi="Arial" w:cs="Arial"/>
                <w:b/>
                <w:bCs/>
                <w:i/>
                <w:iCs/>
                <w:color w:val="000000"/>
                <w:sz w:val="20"/>
                <w:szCs w:val="16"/>
                <w:lang w:eastAsia="es-MX"/>
              </w:rPr>
              <w:t>Fuente: Dirección de Recursos Humanos de la Secretaría de Administración y Tecnologías de la Información, con base en el Criterio 39 del Catálogo de Criterios de Evaluación del BIPM 2022</w:t>
            </w:r>
          </w:p>
        </w:tc>
      </w:tr>
      <w:tr w:rsidR="00C26EB6" w:rsidRPr="00C26EB6" w14:paraId="727A3173" w14:textId="77777777" w:rsidTr="00806FE0">
        <w:trPr>
          <w:trHeight w:val="300"/>
        </w:trPr>
        <w:tc>
          <w:tcPr>
            <w:tcW w:w="10539" w:type="dxa"/>
            <w:gridSpan w:val="5"/>
            <w:vMerge/>
            <w:tcBorders>
              <w:top w:val="nil"/>
              <w:left w:val="nil"/>
              <w:bottom w:val="nil"/>
              <w:right w:val="nil"/>
            </w:tcBorders>
            <w:shd w:val="clear" w:color="auto" w:fill="auto"/>
            <w:vAlign w:val="center"/>
            <w:hideMark/>
          </w:tcPr>
          <w:p w14:paraId="1CF808E6" w14:textId="77777777" w:rsidR="00C26EB6" w:rsidRPr="00C26EB6" w:rsidRDefault="00C26EB6" w:rsidP="00C26EB6">
            <w:pPr>
              <w:spacing w:after="0" w:line="240" w:lineRule="auto"/>
              <w:rPr>
                <w:rFonts w:ascii="Arial" w:eastAsia="Times New Roman" w:hAnsi="Arial" w:cs="Arial"/>
                <w:b/>
                <w:bCs/>
                <w:i/>
                <w:iCs/>
                <w:color w:val="000000"/>
                <w:sz w:val="20"/>
                <w:szCs w:val="16"/>
                <w:lang w:eastAsia="es-MX"/>
              </w:rPr>
            </w:pPr>
          </w:p>
        </w:tc>
      </w:tr>
    </w:tbl>
    <w:p w14:paraId="535DAE48" w14:textId="500724ED" w:rsidR="00C26EB6" w:rsidRDefault="00C26EB6">
      <w:pPr>
        <w:rPr>
          <w:rFonts w:ascii="Arial" w:eastAsia="Times New Roman" w:hAnsi="Arial" w:cs="Arial"/>
          <w:b/>
          <w:bCs/>
          <w:color w:val="000000"/>
          <w:sz w:val="32"/>
          <w:szCs w:val="24"/>
          <w:lang w:eastAsia="es-MX"/>
        </w:rPr>
      </w:pPr>
    </w:p>
    <w:p w14:paraId="453052E0" w14:textId="77777777" w:rsidR="00BF47EC" w:rsidRPr="00C26EB6" w:rsidRDefault="00BF47EC">
      <w:pPr>
        <w:rPr>
          <w:rFonts w:ascii="Arial" w:eastAsia="Times New Roman" w:hAnsi="Arial" w:cs="Arial"/>
          <w:b/>
          <w:bCs/>
          <w:color w:val="000000"/>
          <w:sz w:val="32"/>
          <w:szCs w:val="24"/>
          <w:lang w:eastAsia="es-MX"/>
        </w:rPr>
      </w:pPr>
    </w:p>
    <w:p w14:paraId="656658A7" w14:textId="05BFCB99" w:rsidR="00C26EB6" w:rsidRDefault="00C26EB6">
      <w:pP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Cuadro </w:t>
      </w:r>
      <w:r w:rsidRPr="005508BC">
        <w:rPr>
          <w:rFonts w:ascii="Arial" w:eastAsia="Times New Roman" w:hAnsi="Arial" w:cs="Arial"/>
          <w:b/>
          <w:bCs/>
          <w:color w:val="000000"/>
          <w:sz w:val="24"/>
          <w:szCs w:val="24"/>
          <w:lang w:eastAsia="es-MX"/>
        </w:rPr>
        <w:t>34. Personal Pensionado e Incapacitado Permanente</w:t>
      </w:r>
    </w:p>
    <w:tbl>
      <w:tblPr>
        <w:tblW w:w="0" w:type="auto"/>
        <w:tblInd w:w="-5" w:type="dxa"/>
        <w:tblLayout w:type="fixed"/>
        <w:tblCellMar>
          <w:left w:w="70" w:type="dxa"/>
          <w:right w:w="70" w:type="dxa"/>
        </w:tblCellMar>
        <w:tblLook w:val="04A0" w:firstRow="1" w:lastRow="0" w:firstColumn="1" w:lastColumn="0" w:noHBand="0" w:noVBand="1"/>
      </w:tblPr>
      <w:tblGrid>
        <w:gridCol w:w="2330"/>
        <w:gridCol w:w="2632"/>
        <w:gridCol w:w="2551"/>
        <w:gridCol w:w="3021"/>
      </w:tblGrid>
      <w:tr w:rsidR="00C26EB6" w:rsidRPr="00C26EB6" w14:paraId="78F86051" w14:textId="77777777" w:rsidTr="00BF47EC">
        <w:trPr>
          <w:trHeight w:val="402"/>
        </w:trPr>
        <w:tc>
          <w:tcPr>
            <w:tcW w:w="2330" w:type="dxa"/>
            <w:vMerge w:val="restart"/>
            <w:tcBorders>
              <w:top w:val="single" w:sz="4" w:space="0" w:color="auto"/>
              <w:left w:val="single" w:sz="4" w:space="0" w:color="auto"/>
              <w:bottom w:val="single" w:sz="4" w:space="0" w:color="auto"/>
              <w:right w:val="single" w:sz="4" w:space="0" w:color="auto"/>
            </w:tcBorders>
            <w:shd w:val="clear" w:color="000000" w:fill="214061"/>
            <w:noWrap/>
            <w:vAlign w:val="center"/>
            <w:hideMark/>
          </w:tcPr>
          <w:p w14:paraId="26D07813" w14:textId="77777777" w:rsidR="00C26EB6" w:rsidRPr="00C26EB6" w:rsidRDefault="00C26EB6" w:rsidP="00C26EB6">
            <w:pPr>
              <w:spacing w:after="0" w:line="240" w:lineRule="auto"/>
              <w:jc w:val="center"/>
              <w:rPr>
                <w:rFonts w:ascii="Arial" w:eastAsia="Times New Roman" w:hAnsi="Arial" w:cs="Arial"/>
                <w:b/>
                <w:bCs/>
                <w:color w:val="FFFFFF"/>
                <w:sz w:val="24"/>
                <w:szCs w:val="24"/>
                <w:lang w:eastAsia="es-MX"/>
              </w:rPr>
            </w:pPr>
            <w:r w:rsidRPr="00C26EB6">
              <w:rPr>
                <w:rFonts w:ascii="Arial" w:eastAsia="Times New Roman" w:hAnsi="Arial" w:cs="Arial"/>
                <w:b/>
                <w:bCs/>
                <w:color w:val="FFFFFF"/>
                <w:sz w:val="24"/>
                <w:szCs w:val="24"/>
                <w:lang w:eastAsia="es-MX"/>
              </w:rPr>
              <w:t>PLAZA/PUESTO</w:t>
            </w:r>
          </w:p>
        </w:tc>
        <w:tc>
          <w:tcPr>
            <w:tcW w:w="2632" w:type="dxa"/>
            <w:vMerge w:val="restart"/>
            <w:tcBorders>
              <w:top w:val="single" w:sz="4" w:space="0" w:color="auto"/>
              <w:left w:val="single" w:sz="4" w:space="0" w:color="auto"/>
              <w:bottom w:val="single" w:sz="4" w:space="0" w:color="auto"/>
              <w:right w:val="single" w:sz="4" w:space="0" w:color="auto"/>
            </w:tcBorders>
            <w:shd w:val="clear" w:color="000000" w:fill="214061"/>
            <w:vAlign w:val="center"/>
            <w:hideMark/>
          </w:tcPr>
          <w:p w14:paraId="269B47D2" w14:textId="77777777" w:rsidR="00C26EB6" w:rsidRPr="00C26EB6" w:rsidRDefault="00C26EB6" w:rsidP="00C26EB6">
            <w:pPr>
              <w:spacing w:after="0" w:line="240" w:lineRule="auto"/>
              <w:jc w:val="center"/>
              <w:rPr>
                <w:rFonts w:ascii="Arial" w:eastAsia="Times New Roman" w:hAnsi="Arial" w:cs="Arial"/>
                <w:b/>
                <w:bCs/>
                <w:color w:val="FFFFFF"/>
                <w:sz w:val="24"/>
                <w:szCs w:val="24"/>
                <w:lang w:eastAsia="es-MX"/>
              </w:rPr>
            </w:pPr>
            <w:r w:rsidRPr="00C26EB6">
              <w:rPr>
                <w:rFonts w:ascii="Arial" w:eastAsia="Times New Roman" w:hAnsi="Arial" w:cs="Arial"/>
                <w:b/>
                <w:bCs/>
                <w:color w:val="FFFFFF"/>
                <w:sz w:val="24"/>
                <w:szCs w:val="24"/>
                <w:lang w:eastAsia="es-MX"/>
              </w:rPr>
              <w:t>NÚMERO DE PLAZAS</w:t>
            </w:r>
          </w:p>
        </w:tc>
        <w:tc>
          <w:tcPr>
            <w:tcW w:w="5572" w:type="dxa"/>
            <w:gridSpan w:val="2"/>
            <w:tcBorders>
              <w:top w:val="single" w:sz="4" w:space="0" w:color="auto"/>
              <w:left w:val="single" w:sz="4" w:space="0" w:color="auto"/>
              <w:bottom w:val="single" w:sz="4" w:space="0" w:color="auto"/>
              <w:right w:val="single" w:sz="4" w:space="0" w:color="auto"/>
            </w:tcBorders>
            <w:shd w:val="clear" w:color="000000" w:fill="214061"/>
            <w:noWrap/>
            <w:vAlign w:val="center"/>
            <w:hideMark/>
          </w:tcPr>
          <w:p w14:paraId="2E1F11BE" w14:textId="77777777" w:rsidR="00C26EB6" w:rsidRPr="00C26EB6" w:rsidRDefault="00C26EB6" w:rsidP="00C26EB6">
            <w:pPr>
              <w:spacing w:after="0" w:line="240" w:lineRule="auto"/>
              <w:jc w:val="center"/>
              <w:rPr>
                <w:rFonts w:ascii="Arial" w:eastAsia="Times New Roman" w:hAnsi="Arial" w:cs="Arial"/>
                <w:b/>
                <w:bCs/>
                <w:color w:val="FFFFFF"/>
                <w:sz w:val="24"/>
                <w:szCs w:val="24"/>
                <w:lang w:eastAsia="es-MX"/>
              </w:rPr>
            </w:pPr>
            <w:r w:rsidRPr="00C26EB6">
              <w:rPr>
                <w:rFonts w:ascii="Arial" w:eastAsia="Times New Roman" w:hAnsi="Arial" w:cs="Arial"/>
                <w:b/>
                <w:bCs/>
                <w:color w:val="FFFFFF"/>
                <w:sz w:val="24"/>
                <w:szCs w:val="24"/>
                <w:lang w:eastAsia="es-MX"/>
              </w:rPr>
              <w:t>REMUNERACIONES</w:t>
            </w:r>
          </w:p>
        </w:tc>
      </w:tr>
      <w:tr w:rsidR="00C26EB6" w:rsidRPr="00C26EB6" w14:paraId="3FED5316" w14:textId="77777777" w:rsidTr="00BF47EC">
        <w:trPr>
          <w:trHeight w:val="402"/>
        </w:trPr>
        <w:tc>
          <w:tcPr>
            <w:tcW w:w="2330" w:type="dxa"/>
            <w:vMerge/>
            <w:tcBorders>
              <w:top w:val="single" w:sz="4" w:space="0" w:color="auto"/>
              <w:left w:val="single" w:sz="4" w:space="0" w:color="auto"/>
              <w:bottom w:val="single" w:sz="4" w:space="0" w:color="auto"/>
              <w:right w:val="single" w:sz="4" w:space="0" w:color="auto"/>
            </w:tcBorders>
            <w:vAlign w:val="center"/>
            <w:hideMark/>
          </w:tcPr>
          <w:p w14:paraId="6B93E967" w14:textId="77777777" w:rsidR="00C26EB6" w:rsidRPr="00C26EB6" w:rsidRDefault="00C26EB6" w:rsidP="00C26EB6">
            <w:pPr>
              <w:spacing w:after="0" w:line="240" w:lineRule="auto"/>
              <w:rPr>
                <w:rFonts w:ascii="Arial" w:eastAsia="Times New Roman" w:hAnsi="Arial" w:cs="Arial"/>
                <w:b/>
                <w:bCs/>
                <w:color w:val="FFFFFF"/>
                <w:sz w:val="24"/>
                <w:szCs w:val="24"/>
                <w:lang w:eastAsia="es-MX"/>
              </w:rPr>
            </w:pPr>
          </w:p>
        </w:tc>
        <w:tc>
          <w:tcPr>
            <w:tcW w:w="2632" w:type="dxa"/>
            <w:vMerge/>
            <w:tcBorders>
              <w:top w:val="single" w:sz="4" w:space="0" w:color="auto"/>
              <w:left w:val="single" w:sz="4" w:space="0" w:color="auto"/>
              <w:bottom w:val="single" w:sz="4" w:space="0" w:color="auto"/>
              <w:right w:val="single" w:sz="4" w:space="0" w:color="auto"/>
            </w:tcBorders>
            <w:vAlign w:val="center"/>
            <w:hideMark/>
          </w:tcPr>
          <w:p w14:paraId="246DF680" w14:textId="77777777" w:rsidR="00C26EB6" w:rsidRPr="00C26EB6" w:rsidRDefault="00C26EB6" w:rsidP="00C26EB6">
            <w:pPr>
              <w:spacing w:after="0" w:line="240" w:lineRule="auto"/>
              <w:rPr>
                <w:rFonts w:ascii="Arial" w:eastAsia="Times New Roman" w:hAnsi="Arial" w:cs="Arial"/>
                <w:b/>
                <w:bCs/>
                <w:color w:val="FFFFFF"/>
                <w:sz w:val="24"/>
                <w:szCs w:val="24"/>
                <w:lang w:eastAsia="es-MX"/>
              </w:rPr>
            </w:pPr>
          </w:p>
        </w:tc>
        <w:tc>
          <w:tcPr>
            <w:tcW w:w="2551" w:type="dxa"/>
            <w:tcBorders>
              <w:top w:val="single" w:sz="4" w:space="0" w:color="auto"/>
              <w:left w:val="single" w:sz="4" w:space="0" w:color="auto"/>
              <w:bottom w:val="single" w:sz="4" w:space="0" w:color="auto"/>
              <w:right w:val="single" w:sz="4" w:space="0" w:color="auto"/>
            </w:tcBorders>
            <w:shd w:val="clear" w:color="000000" w:fill="214061"/>
            <w:noWrap/>
            <w:vAlign w:val="center"/>
            <w:hideMark/>
          </w:tcPr>
          <w:p w14:paraId="29965D80" w14:textId="77777777" w:rsidR="00C26EB6" w:rsidRPr="00C26EB6" w:rsidRDefault="00C26EB6" w:rsidP="00C26EB6">
            <w:pPr>
              <w:spacing w:after="0" w:line="240" w:lineRule="auto"/>
              <w:jc w:val="center"/>
              <w:rPr>
                <w:rFonts w:ascii="Arial" w:eastAsia="Times New Roman" w:hAnsi="Arial" w:cs="Arial"/>
                <w:b/>
                <w:bCs/>
                <w:color w:val="FFFFFF"/>
                <w:sz w:val="24"/>
                <w:szCs w:val="24"/>
                <w:lang w:eastAsia="es-MX"/>
              </w:rPr>
            </w:pPr>
            <w:r w:rsidRPr="00C26EB6">
              <w:rPr>
                <w:rFonts w:ascii="Arial" w:eastAsia="Times New Roman" w:hAnsi="Arial" w:cs="Arial"/>
                <w:b/>
                <w:bCs/>
                <w:color w:val="FFFFFF"/>
                <w:sz w:val="24"/>
                <w:szCs w:val="24"/>
                <w:lang w:eastAsia="es-MX"/>
              </w:rPr>
              <w:t>DE</w:t>
            </w:r>
          </w:p>
        </w:tc>
        <w:tc>
          <w:tcPr>
            <w:tcW w:w="3021" w:type="dxa"/>
            <w:tcBorders>
              <w:top w:val="single" w:sz="4" w:space="0" w:color="auto"/>
              <w:left w:val="single" w:sz="4" w:space="0" w:color="auto"/>
              <w:bottom w:val="single" w:sz="4" w:space="0" w:color="auto"/>
              <w:right w:val="single" w:sz="4" w:space="0" w:color="auto"/>
            </w:tcBorders>
            <w:shd w:val="clear" w:color="000000" w:fill="214061"/>
            <w:noWrap/>
            <w:vAlign w:val="center"/>
            <w:hideMark/>
          </w:tcPr>
          <w:p w14:paraId="088DB88B" w14:textId="77777777" w:rsidR="00C26EB6" w:rsidRPr="00C26EB6" w:rsidRDefault="00C26EB6" w:rsidP="00C26EB6">
            <w:pPr>
              <w:spacing w:after="0" w:line="240" w:lineRule="auto"/>
              <w:jc w:val="center"/>
              <w:rPr>
                <w:rFonts w:ascii="Arial" w:eastAsia="Times New Roman" w:hAnsi="Arial" w:cs="Arial"/>
                <w:b/>
                <w:bCs/>
                <w:color w:val="FFFFFF"/>
                <w:sz w:val="24"/>
                <w:szCs w:val="24"/>
                <w:lang w:eastAsia="es-MX"/>
              </w:rPr>
            </w:pPr>
            <w:r w:rsidRPr="00C26EB6">
              <w:rPr>
                <w:rFonts w:ascii="Arial" w:eastAsia="Times New Roman" w:hAnsi="Arial" w:cs="Arial"/>
                <w:b/>
                <w:bCs/>
                <w:color w:val="FFFFFF"/>
                <w:sz w:val="24"/>
                <w:szCs w:val="24"/>
                <w:lang w:eastAsia="es-MX"/>
              </w:rPr>
              <w:t>HASTA</w:t>
            </w:r>
          </w:p>
        </w:tc>
      </w:tr>
      <w:tr w:rsidR="00C26EB6" w:rsidRPr="00C26EB6" w14:paraId="324C2484" w14:textId="77777777" w:rsidTr="00BF47EC">
        <w:trPr>
          <w:trHeight w:val="1002"/>
        </w:trPr>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93B60" w14:textId="4D394DDA" w:rsidR="00C26EB6" w:rsidRPr="00C26EB6" w:rsidRDefault="006E0B1B" w:rsidP="00C26EB6">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C26EB6" w:rsidRPr="00C26EB6">
              <w:rPr>
                <w:rFonts w:ascii="Arial" w:eastAsia="Times New Roman" w:hAnsi="Arial" w:cs="Arial"/>
                <w:color w:val="000000"/>
                <w:sz w:val="24"/>
                <w:szCs w:val="24"/>
                <w:lang w:eastAsia="es-MX"/>
              </w:rPr>
              <w:t>Jubilado</w:t>
            </w:r>
          </w:p>
        </w:tc>
        <w:tc>
          <w:tcPr>
            <w:tcW w:w="2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7972F" w14:textId="77777777" w:rsidR="00C26EB6" w:rsidRPr="00C26EB6" w:rsidRDefault="00C26EB6" w:rsidP="00C26EB6">
            <w:pPr>
              <w:spacing w:after="0" w:line="240" w:lineRule="auto"/>
              <w:jc w:val="center"/>
              <w:rPr>
                <w:rFonts w:ascii="Arial" w:eastAsia="Times New Roman" w:hAnsi="Arial" w:cs="Arial"/>
                <w:sz w:val="24"/>
                <w:szCs w:val="24"/>
                <w:lang w:eastAsia="es-MX"/>
              </w:rPr>
            </w:pPr>
            <w:r w:rsidRPr="00C26EB6">
              <w:rPr>
                <w:rFonts w:ascii="Arial" w:eastAsia="Times New Roman" w:hAnsi="Arial" w:cs="Arial"/>
                <w:sz w:val="24"/>
                <w:szCs w:val="24"/>
                <w:lang w:eastAsia="es-MX"/>
              </w:rPr>
              <w:t>660</w:t>
            </w:r>
          </w:p>
        </w:tc>
        <w:tc>
          <w:tcPr>
            <w:tcW w:w="55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BFC097" w14:textId="77777777" w:rsidR="00C26EB6" w:rsidRPr="00C26EB6" w:rsidRDefault="00C26EB6" w:rsidP="00C26EB6">
            <w:pPr>
              <w:spacing w:after="0" w:line="240" w:lineRule="auto"/>
              <w:jc w:val="both"/>
              <w:rPr>
                <w:rFonts w:ascii="Arial" w:eastAsia="Times New Roman" w:hAnsi="Arial" w:cs="Arial"/>
                <w:sz w:val="24"/>
                <w:szCs w:val="24"/>
                <w:lang w:eastAsia="es-MX"/>
              </w:rPr>
            </w:pPr>
            <w:r w:rsidRPr="00C26EB6">
              <w:rPr>
                <w:rFonts w:ascii="Arial" w:eastAsia="Times New Roman" w:hAnsi="Arial" w:cs="Arial"/>
                <w:sz w:val="24"/>
                <w:szCs w:val="24"/>
                <w:lang w:eastAsia="es-MX"/>
              </w:rPr>
              <w:t>No hay una remuneración mínima o máxima para los Jubilados y/o Pensionados. Por Acuerdo de Cabildo se les otorga la remuneración correspondiente al último sueldo devengado.</w:t>
            </w:r>
          </w:p>
        </w:tc>
      </w:tr>
      <w:tr w:rsidR="00C26EB6" w:rsidRPr="00C26EB6" w14:paraId="1174D2CC" w14:textId="77777777" w:rsidTr="00BF47EC">
        <w:trPr>
          <w:trHeight w:val="1002"/>
        </w:trPr>
        <w:tc>
          <w:tcPr>
            <w:tcW w:w="2330" w:type="dxa"/>
            <w:tcBorders>
              <w:top w:val="single" w:sz="4" w:space="0" w:color="auto"/>
              <w:left w:val="single" w:sz="4" w:space="0" w:color="auto"/>
              <w:bottom w:val="single" w:sz="4" w:space="0" w:color="auto"/>
              <w:right w:val="single" w:sz="4" w:space="0" w:color="auto"/>
            </w:tcBorders>
            <w:shd w:val="clear" w:color="auto" w:fill="E2E9F6"/>
            <w:vAlign w:val="center"/>
            <w:hideMark/>
          </w:tcPr>
          <w:p w14:paraId="2E21B69E" w14:textId="1F34908E" w:rsidR="00C26EB6" w:rsidRPr="00C26EB6" w:rsidRDefault="006E0B1B" w:rsidP="00C26EB6">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C26EB6" w:rsidRPr="00C26EB6">
              <w:rPr>
                <w:rFonts w:ascii="Arial" w:eastAsia="Times New Roman" w:hAnsi="Arial" w:cs="Arial"/>
                <w:color w:val="000000"/>
                <w:sz w:val="24"/>
                <w:szCs w:val="24"/>
                <w:lang w:eastAsia="es-MX"/>
              </w:rPr>
              <w:t>Incapacitados permanentes</w:t>
            </w:r>
          </w:p>
        </w:tc>
        <w:tc>
          <w:tcPr>
            <w:tcW w:w="2632" w:type="dxa"/>
            <w:tcBorders>
              <w:top w:val="single" w:sz="4" w:space="0" w:color="auto"/>
              <w:left w:val="single" w:sz="4" w:space="0" w:color="auto"/>
              <w:bottom w:val="single" w:sz="4" w:space="0" w:color="auto"/>
              <w:right w:val="single" w:sz="4" w:space="0" w:color="auto"/>
            </w:tcBorders>
            <w:shd w:val="clear" w:color="auto" w:fill="E2E9F6"/>
            <w:vAlign w:val="center"/>
            <w:hideMark/>
          </w:tcPr>
          <w:p w14:paraId="5E679CFE" w14:textId="77777777" w:rsidR="00C26EB6" w:rsidRPr="00C26EB6" w:rsidRDefault="00C26EB6" w:rsidP="00C26EB6">
            <w:pPr>
              <w:spacing w:after="0" w:line="240" w:lineRule="auto"/>
              <w:jc w:val="center"/>
              <w:rPr>
                <w:rFonts w:ascii="Arial" w:eastAsia="Times New Roman" w:hAnsi="Arial" w:cs="Arial"/>
                <w:sz w:val="24"/>
                <w:szCs w:val="24"/>
                <w:lang w:eastAsia="es-MX"/>
              </w:rPr>
            </w:pPr>
            <w:r w:rsidRPr="00C26EB6">
              <w:rPr>
                <w:rFonts w:ascii="Arial" w:eastAsia="Times New Roman" w:hAnsi="Arial" w:cs="Arial"/>
                <w:sz w:val="24"/>
                <w:szCs w:val="24"/>
                <w:lang w:eastAsia="es-MX"/>
              </w:rPr>
              <w:t>10</w:t>
            </w:r>
          </w:p>
        </w:tc>
        <w:tc>
          <w:tcPr>
            <w:tcW w:w="5572" w:type="dxa"/>
            <w:gridSpan w:val="2"/>
            <w:vMerge/>
            <w:tcBorders>
              <w:top w:val="single" w:sz="4" w:space="0" w:color="auto"/>
              <w:left w:val="single" w:sz="4" w:space="0" w:color="auto"/>
              <w:bottom w:val="single" w:sz="4" w:space="0" w:color="auto"/>
              <w:right w:val="single" w:sz="4" w:space="0" w:color="auto"/>
            </w:tcBorders>
            <w:vAlign w:val="center"/>
            <w:hideMark/>
          </w:tcPr>
          <w:p w14:paraId="47FEB50F" w14:textId="77777777" w:rsidR="00C26EB6" w:rsidRPr="00C26EB6" w:rsidRDefault="00C26EB6" w:rsidP="00C26EB6">
            <w:pPr>
              <w:spacing w:after="0" w:line="240" w:lineRule="auto"/>
              <w:rPr>
                <w:rFonts w:ascii="Arial" w:eastAsia="Times New Roman" w:hAnsi="Arial" w:cs="Arial"/>
                <w:sz w:val="24"/>
                <w:szCs w:val="24"/>
                <w:lang w:eastAsia="es-MX"/>
              </w:rPr>
            </w:pPr>
          </w:p>
        </w:tc>
      </w:tr>
      <w:tr w:rsidR="00C26EB6" w:rsidRPr="00C26EB6" w14:paraId="373240DF" w14:textId="77777777" w:rsidTr="00BF47EC">
        <w:trPr>
          <w:trHeight w:val="402"/>
        </w:trPr>
        <w:tc>
          <w:tcPr>
            <w:tcW w:w="2330" w:type="dxa"/>
            <w:tcBorders>
              <w:top w:val="single" w:sz="4" w:space="0" w:color="auto"/>
              <w:left w:val="single" w:sz="4" w:space="0" w:color="auto"/>
              <w:bottom w:val="single" w:sz="4" w:space="0" w:color="auto"/>
              <w:right w:val="single" w:sz="4" w:space="0" w:color="auto"/>
            </w:tcBorders>
            <w:shd w:val="clear" w:color="000000" w:fill="214061"/>
            <w:noWrap/>
            <w:vAlign w:val="center"/>
            <w:hideMark/>
          </w:tcPr>
          <w:p w14:paraId="49C7A77D" w14:textId="77777777" w:rsidR="00C26EB6" w:rsidRPr="00C26EB6" w:rsidRDefault="00C26EB6" w:rsidP="00C26EB6">
            <w:pPr>
              <w:spacing w:after="0" w:line="240" w:lineRule="auto"/>
              <w:jc w:val="right"/>
              <w:rPr>
                <w:rFonts w:ascii="Arial" w:eastAsia="Times New Roman" w:hAnsi="Arial" w:cs="Arial"/>
                <w:b/>
                <w:bCs/>
                <w:color w:val="FFFFFF"/>
                <w:sz w:val="24"/>
                <w:szCs w:val="24"/>
                <w:lang w:eastAsia="es-MX"/>
              </w:rPr>
            </w:pPr>
            <w:r w:rsidRPr="00C26EB6">
              <w:rPr>
                <w:rFonts w:ascii="Arial" w:eastAsia="Times New Roman" w:hAnsi="Arial" w:cs="Arial"/>
                <w:b/>
                <w:bCs/>
                <w:color w:val="FFFFFF"/>
                <w:sz w:val="24"/>
                <w:szCs w:val="24"/>
                <w:lang w:eastAsia="es-MX"/>
              </w:rPr>
              <w:t>Total</w:t>
            </w:r>
          </w:p>
        </w:tc>
        <w:tc>
          <w:tcPr>
            <w:tcW w:w="2632" w:type="dxa"/>
            <w:tcBorders>
              <w:top w:val="single" w:sz="4" w:space="0" w:color="auto"/>
              <w:left w:val="single" w:sz="4" w:space="0" w:color="auto"/>
              <w:bottom w:val="single" w:sz="4" w:space="0" w:color="auto"/>
              <w:right w:val="single" w:sz="4" w:space="0" w:color="auto"/>
            </w:tcBorders>
            <w:shd w:val="clear" w:color="000000" w:fill="214061"/>
            <w:noWrap/>
            <w:vAlign w:val="center"/>
            <w:hideMark/>
          </w:tcPr>
          <w:p w14:paraId="0B7135EA" w14:textId="77777777" w:rsidR="00C26EB6" w:rsidRPr="00C26EB6" w:rsidRDefault="00C26EB6" w:rsidP="00C26EB6">
            <w:pPr>
              <w:spacing w:after="0" w:line="240" w:lineRule="auto"/>
              <w:jc w:val="center"/>
              <w:rPr>
                <w:rFonts w:ascii="Arial" w:eastAsia="Times New Roman" w:hAnsi="Arial" w:cs="Arial"/>
                <w:b/>
                <w:bCs/>
                <w:color w:val="FFFFFF"/>
                <w:sz w:val="24"/>
                <w:szCs w:val="24"/>
                <w:lang w:eastAsia="es-MX"/>
              </w:rPr>
            </w:pPr>
            <w:r w:rsidRPr="00C26EB6">
              <w:rPr>
                <w:rFonts w:ascii="Arial" w:eastAsia="Times New Roman" w:hAnsi="Arial" w:cs="Arial"/>
                <w:b/>
                <w:bCs/>
                <w:color w:val="FFFFFF"/>
                <w:sz w:val="24"/>
                <w:szCs w:val="24"/>
                <w:lang w:eastAsia="es-MX"/>
              </w:rPr>
              <w:t>670</w:t>
            </w:r>
          </w:p>
        </w:tc>
        <w:tc>
          <w:tcPr>
            <w:tcW w:w="2551" w:type="dxa"/>
            <w:tcBorders>
              <w:top w:val="single" w:sz="4" w:space="0" w:color="auto"/>
              <w:left w:val="single" w:sz="4" w:space="0" w:color="auto"/>
              <w:bottom w:val="single" w:sz="4" w:space="0" w:color="auto"/>
              <w:right w:val="single" w:sz="4" w:space="0" w:color="auto"/>
            </w:tcBorders>
            <w:shd w:val="clear" w:color="000000" w:fill="214061"/>
            <w:noWrap/>
            <w:vAlign w:val="center"/>
            <w:hideMark/>
          </w:tcPr>
          <w:p w14:paraId="112DFAC6" w14:textId="77777777" w:rsidR="00C26EB6" w:rsidRPr="00C26EB6" w:rsidRDefault="00C26EB6" w:rsidP="00C26EB6">
            <w:pPr>
              <w:spacing w:after="0" w:line="240" w:lineRule="auto"/>
              <w:jc w:val="center"/>
              <w:rPr>
                <w:rFonts w:ascii="Arial" w:eastAsia="Times New Roman" w:hAnsi="Arial" w:cs="Arial"/>
                <w:b/>
                <w:bCs/>
                <w:color w:val="FFFFFF"/>
                <w:sz w:val="24"/>
                <w:szCs w:val="24"/>
                <w:lang w:eastAsia="es-MX"/>
              </w:rPr>
            </w:pPr>
            <w:r w:rsidRPr="00C26EB6">
              <w:rPr>
                <w:rFonts w:ascii="Arial" w:eastAsia="Times New Roman" w:hAnsi="Arial" w:cs="Arial"/>
                <w:b/>
                <w:bCs/>
                <w:color w:val="FFFFFF"/>
                <w:sz w:val="24"/>
                <w:szCs w:val="24"/>
                <w:lang w:eastAsia="es-MX"/>
              </w:rPr>
              <w:t> </w:t>
            </w:r>
          </w:p>
        </w:tc>
        <w:tc>
          <w:tcPr>
            <w:tcW w:w="3021" w:type="dxa"/>
            <w:tcBorders>
              <w:top w:val="single" w:sz="4" w:space="0" w:color="auto"/>
              <w:left w:val="single" w:sz="4" w:space="0" w:color="auto"/>
              <w:bottom w:val="single" w:sz="4" w:space="0" w:color="auto"/>
              <w:right w:val="single" w:sz="4" w:space="0" w:color="auto"/>
            </w:tcBorders>
            <w:shd w:val="clear" w:color="000000" w:fill="214061"/>
            <w:noWrap/>
            <w:vAlign w:val="center"/>
            <w:hideMark/>
          </w:tcPr>
          <w:p w14:paraId="2BFA2A37" w14:textId="77777777" w:rsidR="00C26EB6" w:rsidRPr="00C26EB6" w:rsidRDefault="00C26EB6" w:rsidP="00C26EB6">
            <w:pPr>
              <w:spacing w:after="0" w:line="240" w:lineRule="auto"/>
              <w:jc w:val="center"/>
              <w:rPr>
                <w:rFonts w:ascii="Arial" w:eastAsia="Times New Roman" w:hAnsi="Arial" w:cs="Arial"/>
                <w:b/>
                <w:bCs/>
                <w:color w:val="FFFFFF"/>
                <w:sz w:val="24"/>
                <w:szCs w:val="24"/>
                <w:lang w:eastAsia="es-MX"/>
              </w:rPr>
            </w:pPr>
            <w:r w:rsidRPr="00C26EB6">
              <w:rPr>
                <w:rFonts w:ascii="Arial" w:eastAsia="Times New Roman" w:hAnsi="Arial" w:cs="Arial"/>
                <w:b/>
                <w:bCs/>
                <w:color w:val="FFFFFF"/>
                <w:sz w:val="24"/>
                <w:szCs w:val="24"/>
                <w:lang w:eastAsia="es-MX"/>
              </w:rPr>
              <w:t> </w:t>
            </w:r>
          </w:p>
        </w:tc>
      </w:tr>
      <w:tr w:rsidR="00C26EB6" w:rsidRPr="00C26EB6" w14:paraId="22A64C93" w14:textId="77777777" w:rsidTr="00BF47EC">
        <w:trPr>
          <w:trHeight w:val="402"/>
        </w:trPr>
        <w:tc>
          <w:tcPr>
            <w:tcW w:w="2330" w:type="dxa"/>
            <w:tcBorders>
              <w:top w:val="single" w:sz="4" w:space="0" w:color="auto"/>
              <w:left w:val="nil"/>
              <w:bottom w:val="nil"/>
              <w:right w:val="nil"/>
            </w:tcBorders>
            <w:shd w:val="clear" w:color="auto" w:fill="auto"/>
            <w:noWrap/>
            <w:vAlign w:val="center"/>
            <w:hideMark/>
          </w:tcPr>
          <w:p w14:paraId="1DEF6A07" w14:textId="77777777" w:rsidR="00C26EB6" w:rsidRPr="00C26EB6" w:rsidRDefault="00C26EB6" w:rsidP="00C26EB6">
            <w:pPr>
              <w:spacing w:after="0" w:line="240" w:lineRule="auto"/>
              <w:jc w:val="center"/>
              <w:rPr>
                <w:rFonts w:ascii="Arial" w:eastAsia="Times New Roman" w:hAnsi="Arial" w:cs="Arial"/>
                <w:b/>
                <w:bCs/>
                <w:color w:val="FFFFFF"/>
                <w:sz w:val="24"/>
                <w:szCs w:val="24"/>
                <w:lang w:eastAsia="es-MX"/>
              </w:rPr>
            </w:pPr>
          </w:p>
        </w:tc>
        <w:tc>
          <w:tcPr>
            <w:tcW w:w="2632" w:type="dxa"/>
            <w:tcBorders>
              <w:top w:val="single" w:sz="4" w:space="0" w:color="auto"/>
              <w:left w:val="nil"/>
              <w:bottom w:val="nil"/>
              <w:right w:val="nil"/>
            </w:tcBorders>
            <w:shd w:val="clear" w:color="auto" w:fill="auto"/>
            <w:noWrap/>
            <w:vAlign w:val="center"/>
            <w:hideMark/>
          </w:tcPr>
          <w:p w14:paraId="04C35F2B" w14:textId="77777777" w:rsidR="00C26EB6" w:rsidRPr="00C26EB6" w:rsidRDefault="00C26EB6" w:rsidP="00C26EB6">
            <w:pPr>
              <w:spacing w:after="0" w:line="240" w:lineRule="auto"/>
              <w:jc w:val="right"/>
              <w:rPr>
                <w:rFonts w:ascii="Times New Roman" w:eastAsia="Times New Roman" w:hAnsi="Times New Roman" w:cs="Times New Roman"/>
                <w:sz w:val="20"/>
                <w:szCs w:val="20"/>
                <w:lang w:eastAsia="es-MX"/>
              </w:rPr>
            </w:pPr>
          </w:p>
        </w:tc>
        <w:tc>
          <w:tcPr>
            <w:tcW w:w="2551" w:type="dxa"/>
            <w:tcBorders>
              <w:top w:val="single" w:sz="4" w:space="0" w:color="auto"/>
              <w:left w:val="nil"/>
              <w:bottom w:val="nil"/>
              <w:right w:val="nil"/>
            </w:tcBorders>
            <w:shd w:val="clear" w:color="auto" w:fill="auto"/>
            <w:noWrap/>
            <w:vAlign w:val="center"/>
            <w:hideMark/>
          </w:tcPr>
          <w:p w14:paraId="5626B92E" w14:textId="77777777" w:rsidR="00C26EB6" w:rsidRPr="00C26EB6" w:rsidRDefault="00C26EB6" w:rsidP="00C26EB6">
            <w:pPr>
              <w:spacing w:after="0" w:line="240" w:lineRule="auto"/>
              <w:jc w:val="center"/>
              <w:rPr>
                <w:rFonts w:ascii="Times New Roman" w:eastAsia="Times New Roman" w:hAnsi="Times New Roman" w:cs="Times New Roman"/>
                <w:sz w:val="20"/>
                <w:szCs w:val="20"/>
                <w:lang w:eastAsia="es-MX"/>
              </w:rPr>
            </w:pPr>
          </w:p>
        </w:tc>
        <w:tc>
          <w:tcPr>
            <w:tcW w:w="3021" w:type="dxa"/>
            <w:tcBorders>
              <w:top w:val="single" w:sz="4" w:space="0" w:color="auto"/>
              <w:left w:val="nil"/>
              <w:bottom w:val="nil"/>
              <w:right w:val="nil"/>
            </w:tcBorders>
            <w:shd w:val="clear" w:color="auto" w:fill="auto"/>
            <w:noWrap/>
            <w:vAlign w:val="center"/>
            <w:hideMark/>
          </w:tcPr>
          <w:p w14:paraId="269AFB45" w14:textId="77777777" w:rsidR="00C26EB6" w:rsidRPr="00C26EB6" w:rsidRDefault="00C26EB6" w:rsidP="00C26EB6">
            <w:pPr>
              <w:spacing w:after="0" w:line="240" w:lineRule="auto"/>
              <w:jc w:val="center"/>
              <w:rPr>
                <w:rFonts w:ascii="Times New Roman" w:eastAsia="Times New Roman" w:hAnsi="Times New Roman" w:cs="Times New Roman"/>
                <w:sz w:val="20"/>
                <w:szCs w:val="20"/>
                <w:lang w:eastAsia="es-MX"/>
              </w:rPr>
            </w:pPr>
          </w:p>
        </w:tc>
      </w:tr>
      <w:tr w:rsidR="00C26EB6" w:rsidRPr="00C26EB6" w14:paraId="52656A3D" w14:textId="77777777" w:rsidTr="00161B1A">
        <w:trPr>
          <w:trHeight w:val="300"/>
        </w:trPr>
        <w:tc>
          <w:tcPr>
            <w:tcW w:w="10534" w:type="dxa"/>
            <w:gridSpan w:val="4"/>
            <w:vMerge w:val="restart"/>
            <w:tcBorders>
              <w:top w:val="single" w:sz="4" w:space="0" w:color="D9D9D9"/>
              <w:left w:val="nil"/>
              <w:bottom w:val="nil"/>
              <w:right w:val="nil"/>
            </w:tcBorders>
            <w:shd w:val="clear" w:color="auto" w:fill="auto"/>
            <w:vAlign w:val="center"/>
            <w:hideMark/>
          </w:tcPr>
          <w:p w14:paraId="60D47A51" w14:textId="77777777" w:rsidR="00C26EB6" w:rsidRPr="00161B1A" w:rsidRDefault="00C26EB6" w:rsidP="00161B1A">
            <w:pPr>
              <w:spacing w:after="0" w:line="240" w:lineRule="auto"/>
              <w:jc w:val="both"/>
              <w:rPr>
                <w:rFonts w:ascii="Arial" w:eastAsia="Times New Roman" w:hAnsi="Arial" w:cs="Arial"/>
                <w:b/>
                <w:bCs/>
                <w:i/>
                <w:iCs/>
                <w:color w:val="000000"/>
                <w:sz w:val="20"/>
                <w:szCs w:val="20"/>
                <w:lang w:eastAsia="es-MX"/>
              </w:rPr>
            </w:pPr>
            <w:r w:rsidRPr="00161B1A">
              <w:rPr>
                <w:rFonts w:ascii="Arial" w:eastAsia="Times New Roman" w:hAnsi="Arial" w:cs="Arial"/>
                <w:b/>
                <w:bCs/>
                <w:i/>
                <w:iCs/>
                <w:color w:val="000000"/>
                <w:sz w:val="20"/>
                <w:szCs w:val="20"/>
                <w:lang w:eastAsia="es-MX"/>
              </w:rPr>
              <w:t>Fuente: Dirección de Recursos Humanos de la Secretaría de Administración y Tecnologías de la Información, con base en el Criterio 42 del Catálogo de Criterios de Evaluación del BIPM 2022</w:t>
            </w:r>
          </w:p>
        </w:tc>
      </w:tr>
      <w:tr w:rsidR="00C26EB6" w:rsidRPr="00C26EB6" w14:paraId="5DA5E5E7" w14:textId="77777777" w:rsidTr="00161B1A">
        <w:trPr>
          <w:trHeight w:val="300"/>
        </w:trPr>
        <w:tc>
          <w:tcPr>
            <w:tcW w:w="10534" w:type="dxa"/>
            <w:gridSpan w:val="4"/>
            <w:vMerge/>
            <w:tcBorders>
              <w:top w:val="single" w:sz="4" w:space="0" w:color="D9D9D9"/>
              <w:left w:val="nil"/>
              <w:bottom w:val="nil"/>
              <w:right w:val="nil"/>
            </w:tcBorders>
            <w:shd w:val="clear" w:color="auto" w:fill="auto"/>
            <w:vAlign w:val="center"/>
            <w:hideMark/>
          </w:tcPr>
          <w:p w14:paraId="17A986D2" w14:textId="77777777" w:rsidR="00C26EB6" w:rsidRPr="00C26EB6" w:rsidRDefault="00C26EB6" w:rsidP="00C26EB6">
            <w:pPr>
              <w:spacing w:after="0" w:line="240" w:lineRule="auto"/>
              <w:rPr>
                <w:rFonts w:ascii="Arial" w:eastAsia="Times New Roman" w:hAnsi="Arial" w:cs="Arial"/>
                <w:b/>
                <w:bCs/>
                <w:i/>
                <w:iCs/>
                <w:color w:val="000000"/>
                <w:sz w:val="16"/>
                <w:szCs w:val="16"/>
                <w:lang w:eastAsia="es-MX"/>
              </w:rPr>
            </w:pPr>
          </w:p>
        </w:tc>
      </w:tr>
    </w:tbl>
    <w:p w14:paraId="5848BE41" w14:textId="3B2726FF" w:rsidR="00C26EB6" w:rsidRDefault="00C26EB6">
      <w:pPr>
        <w:rPr>
          <w:rFonts w:ascii="Arial" w:eastAsia="Times New Roman" w:hAnsi="Arial" w:cs="Arial"/>
          <w:b/>
          <w:bCs/>
          <w:color w:val="000000"/>
          <w:sz w:val="24"/>
          <w:szCs w:val="24"/>
          <w:lang w:eastAsia="es-MX"/>
        </w:rPr>
      </w:pPr>
    </w:p>
    <w:p w14:paraId="680FC66C" w14:textId="77777777" w:rsidR="00C26EB6" w:rsidRDefault="00C26EB6">
      <w:pPr>
        <w:rPr>
          <w:rFonts w:ascii="Arial" w:hAnsi="Arial" w:cs="Arial"/>
          <w:b/>
          <w:sz w:val="24"/>
          <w:szCs w:val="24"/>
        </w:rPr>
        <w:sectPr w:rsidR="00C26EB6" w:rsidSect="00985EF3">
          <w:pgSz w:w="12240" w:h="15840"/>
          <w:pgMar w:top="1134" w:right="1134" w:bottom="1134" w:left="567" w:header="709" w:footer="709" w:gutter="0"/>
          <w:cols w:space="708"/>
          <w:docGrid w:linePitch="360"/>
        </w:sectPr>
      </w:pPr>
    </w:p>
    <w:p w14:paraId="6B11F562" w14:textId="6102A3C3" w:rsidR="00A62343" w:rsidRDefault="00A62343" w:rsidP="000B1320">
      <w:pPr>
        <w:spacing w:after="80"/>
        <w:ind w:left="-425"/>
        <w:rPr>
          <w:rFonts w:ascii="Arial" w:hAnsi="Arial" w:cs="Arial"/>
          <w:b/>
          <w:sz w:val="24"/>
          <w:szCs w:val="24"/>
        </w:rPr>
      </w:pPr>
      <w:bookmarkStart w:id="3" w:name="RANGE!B4:E108"/>
      <w:r w:rsidRPr="00A62343">
        <w:rPr>
          <w:rFonts w:ascii="Arial" w:hAnsi="Arial" w:cs="Arial"/>
          <w:b/>
          <w:sz w:val="24"/>
          <w:szCs w:val="24"/>
        </w:rPr>
        <w:lastRenderedPageBreak/>
        <w:t>Cuadro 35. Prestaciones Sindicales</w:t>
      </w:r>
    </w:p>
    <w:tbl>
      <w:tblPr>
        <w:tblW w:w="14318" w:type="dxa"/>
        <w:tblInd w:w="-294" w:type="dxa"/>
        <w:tblLayout w:type="fixed"/>
        <w:tblCellMar>
          <w:left w:w="70" w:type="dxa"/>
          <w:right w:w="70" w:type="dxa"/>
        </w:tblCellMar>
        <w:tblLook w:val="04A0" w:firstRow="1" w:lastRow="0" w:firstColumn="1" w:lastColumn="0" w:noHBand="0" w:noVBand="1"/>
      </w:tblPr>
      <w:tblGrid>
        <w:gridCol w:w="1277"/>
        <w:gridCol w:w="6237"/>
        <w:gridCol w:w="2551"/>
        <w:gridCol w:w="3054"/>
        <w:gridCol w:w="1199"/>
      </w:tblGrid>
      <w:tr w:rsidR="000B1320" w:rsidRPr="000B1320" w14:paraId="52665ECE" w14:textId="77777777" w:rsidTr="000B1320">
        <w:trPr>
          <w:trHeight w:val="368"/>
        </w:trPr>
        <w:tc>
          <w:tcPr>
            <w:tcW w:w="14318" w:type="dxa"/>
            <w:gridSpan w:val="5"/>
            <w:tcBorders>
              <w:top w:val="single" w:sz="8" w:space="0" w:color="808080"/>
              <w:left w:val="single" w:sz="8" w:space="0" w:color="808080"/>
              <w:bottom w:val="nil"/>
              <w:right w:val="single" w:sz="8" w:space="0" w:color="808080"/>
            </w:tcBorders>
            <w:shd w:val="clear" w:color="000000" w:fill="214061"/>
            <w:noWrap/>
            <w:vAlign w:val="center"/>
            <w:hideMark/>
          </w:tcPr>
          <w:p w14:paraId="0415C655" w14:textId="77777777" w:rsidR="000B1320" w:rsidRPr="000B1320" w:rsidRDefault="000B1320" w:rsidP="000B1320">
            <w:pPr>
              <w:spacing w:after="0" w:line="240" w:lineRule="auto"/>
              <w:jc w:val="center"/>
              <w:rPr>
                <w:rFonts w:ascii="Arial" w:eastAsia="Times New Roman" w:hAnsi="Arial" w:cs="Arial"/>
                <w:b/>
                <w:bCs/>
                <w:color w:val="FFFFFF"/>
                <w:sz w:val="24"/>
                <w:szCs w:val="24"/>
                <w:lang w:eastAsia="es-MX"/>
              </w:rPr>
            </w:pPr>
            <w:r w:rsidRPr="000B1320">
              <w:rPr>
                <w:rFonts w:ascii="Arial" w:eastAsia="Times New Roman" w:hAnsi="Arial" w:cs="Arial"/>
                <w:b/>
                <w:bCs/>
                <w:color w:val="FFFFFF"/>
                <w:sz w:val="24"/>
                <w:szCs w:val="24"/>
                <w:lang w:eastAsia="es-MX"/>
              </w:rPr>
              <w:t>PRESTACIONES SINDICALES</w:t>
            </w:r>
          </w:p>
        </w:tc>
      </w:tr>
      <w:tr w:rsidR="000B1320" w:rsidRPr="000B1320" w14:paraId="08AF0C99" w14:textId="77777777" w:rsidTr="000B1320">
        <w:trPr>
          <w:trHeight w:val="234"/>
        </w:trPr>
        <w:tc>
          <w:tcPr>
            <w:tcW w:w="13119" w:type="dxa"/>
            <w:gridSpan w:val="4"/>
            <w:tcBorders>
              <w:top w:val="single" w:sz="8" w:space="0" w:color="auto"/>
              <w:left w:val="single" w:sz="8" w:space="0" w:color="auto"/>
              <w:bottom w:val="single" w:sz="8" w:space="0" w:color="auto"/>
              <w:right w:val="single" w:sz="4" w:space="0" w:color="A6A6A6"/>
            </w:tcBorders>
            <w:shd w:val="clear" w:color="auto" w:fill="auto"/>
            <w:noWrap/>
            <w:vAlign w:val="bottom"/>
            <w:hideMark/>
          </w:tcPr>
          <w:p w14:paraId="3C4FD9F4" w14:textId="77777777" w:rsidR="000B1320" w:rsidRPr="000B1320" w:rsidRDefault="000B1320" w:rsidP="000B1320">
            <w:pPr>
              <w:spacing w:after="0" w:line="240" w:lineRule="auto"/>
              <w:rPr>
                <w:rFonts w:ascii="Arial" w:eastAsia="Times New Roman" w:hAnsi="Arial" w:cs="Arial"/>
                <w:b/>
                <w:bCs/>
                <w:color w:val="000000"/>
                <w:sz w:val="24"/>
                <w:szCs w:val="24"/>
                <w:lang w:eastAsia="es-MX"/>
              </w:rPr>
            </w:pPr>
            <w:r w:rsidRPr="000B1320">
              <w:rPr>
                <w:rFonts w:ascii="Arial" w:eastAsia="Times New Roman" w:hAnsi="Arial" w:cs="Arial"/>
                <w:b/>
                <w:bCs/>
                <w:color w:val="000000"/>
                <w:sz w:val="24"/>
                <w:szCs w:val="24"/>
                <w:lang w:eastAsia="es-MX"/>
              </w:rPr>
              <w:t>Cláusula 69 CGT:</w:t>
            </w:r>
          </w:p>
        </w:tc>
        <w:tc>
          <w:tcPr>
            <w:tcW w:w="1199" w:type="dxa"/>
            <w:tcBorders>
              <w:top w:val="single" w:sz="8" w:space="0" w:color="auto"/>
              <w:left w:val="nil"/>
              <w:bottom w:val="single" w:sz="8" w:space="0" w:color="auto"/>
              <w:right w:val="single" w:sz="8" w:space="0" w:color="auto"/>
            </w:tcBorders>
            <w:shd w:val="clear" w:color="auto" w:fill="auto"/>
            <w:noWrap/>
            <w:vAlign w:val="center"/>
            <w:hideMark/>
          </w:tcPr>
          <w:p w14:paraId="5E694CAA"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 </w:t>
            </w:r>
          </w:p>
        </w:tc>
      </w:tr>
      <w:tr w:rsidR="000B1320" w:rsidRPr="000B1320" w14:paraId="04D94672" w14:textId="77777777" w:rsidTr="000B1320">
        <w:trPr>
          <w:trHeight w:val="392"/>
        </w:trPr>
        <w:tc>
          <w:tcPr>
            <w:tcW w:w="7514" w:type="dxa"/>
            <w:gridSpan w:val="2"/>
            <w:tcBorders>
              <w:top w:val="nil"/>
              <w:left w:val="single" w:sz="8" w:space="0" w:color="auto"/>
              <w:bottom w:val="nil"/>
              <w:right w:val="nil"/>
            </w:tcBorders>
            <w:shd w:val="clear" w:color="000000" w:fill="214061"/>
            <w:noWrap/>
            <w:vAlign w:val="center"/>
            <w:hideMark/>
          </w:tcPr>
          <w:p w14:paraId="3E830035" w14:textId="77777777" w:rsidR="000B1320" w:rsidRPr="000B1320" w:rsidRDefault="000B1320" w:rsidP="000B1320">
            <w:pPr>
              <w:spacing w:after="0" w:line="240" w:lineRule="auto"/>
              <w:jc w:val="center"/>
              <w:rPr>
                <w:rFonts w:ascii="Arial" w:eastAsia="Times New Roman" w:hAnsi="Arial" w:cs="Arial"/>
                <w:b/>
                <w:bCs/>
                <w:color w:val="FFFFFF"/>
                <w:sz w:val="24"/>
                <w:szCs w:val="24"/>
                <w:lang w:eastAsia="es-MX"/>
              </w:rPr>
            </w:pPr>
            <w:r w:rsidRPr="000B1320">
              <w:rPr>
                <w:rFonts w:ascii="Arial" w:eastAsia="Times New Roman" w:hAnsi="Arial" w:cs="Arial"/>
                <w:b/>
                <w:bCs/>
                <w:color w:val="FFFFFF"/>
                <w:sz w:val="24"/>
                <w:szCs w:val="24"/>
                <w:lang w:eastAsia="es-MX"/>
              </w:rPr>
              <w:t>Concepto</w:t>
            </w:r>
          </w:p>
        </w:tc>
        <w:tc>
          <w:tcPr>
            <w:tcW w:w="2551" w:type="dxa"/>
            <w:tcBorders>
              <w:top w:val="nil"/>
              <w:left w:val="nil"/>
              <w:bottom w:val="nil"/>
              <w:right w:val="nil"/>
            </w:tcBorders>
            <w:shd w:val="clear" w:color="000000" w:fill="214061"/>
            <w:noWrap/>
            <w:vAlign w:val="center"/>
            <w:hideMark/>
          </w:tcPr>
          <w:p w14:paraId="42ABB4B1" w14:textId="77777777" w:rsidR="000B1320" w:rsidRPr="000B1320" w:rsidRDefault="000B1320" w:rsidP="000B1320">
            <w:pPr>
              <w:spacing w:after="0" w:line="240" w:lineRule="auto"/>
              <w:jc w:val="center"/>
              <w:rPr>
                <w:rFonts w:ascii="Arial" w:eastAsia="Times New Roman" w:hAnsi="Arial" w:cs="Arial"/>
                <w:b/>
                <w:bCs/>
                <w:color w:val="FFFFFF"/>
                <w:sz w:val="24"/>
                <w:szCs w:val="24"/>
                <w:lang w:eastAsia="es-MX"/>
              </w:rPr>
            </w:pPr>
            <w:r w:rsidRPr="000B1320">
              <w:rPr>
                <w:rFonts w:ascii="Arial" w:eastAsia="Times New Roman" w:hAnsi="Arial" w:cs="Arial"/>
                <w:b/>
                <w:bCs/>
                <w:color w:val="FFFFFF"/>
                <w:sz w:val="24"/>
                <w:szCs w:val="24"/>
                <w:lang w:eastAsia="es-MX"/>
              </w:rPr>
              <w:t>Importe</w:t>
            </w:r>
          </w:p>
        </w:tc>
        <w:tc>
          <w:tcPr>
            <w:tcW w:w="3054" w:type="dxa"/>
            <w:tcBorders>
              <w:top w:val="nil"/>
              <w:left w:val="nil"/>
              <w:bottom w:val="nil"/>
              <w:right w:val="single" w:sz="8" w:space="0" w:color="808080"/>
            </w:tcBorders>
            <w:shd w:val="clear" w:color="000000" w:fill="214061"/>
            <w:noWrap/>
            <w:vAlign w:val="center"/>
            <w:hideMark/>
          </w:tcPr>
          <w:p w14:paraId="503FB00F" w14:textId="77777777" w:rsidR="000B1320" w:rsidRPr="000B1320" w:rsidRDefault="000B1320" w:rsidP="000B1320">
            <w:pPr>
              <w:spacing w:after="0" w:line="240" w:lineRule="auto"/>
              <w:jc w:val="center"/>
              <w:rPr>
                <w:rFonts w:ascii="Arial" w:eastAsia="Times New Roman" w:hAnsi="Arial" w:cs="Arial"/>
                <w:b/>
                <w:bCs/>
                <w:color w:val="FFFFFF"/>
                <w:sz w:val="24"/>
                <w:szCs w:val="24"/>
                <w:lang w:eastAsia="es-MX"/>
              </w:rPr>
            </w:pPr>
            <w:r w:rsidRPr="000B1320">
              <w:rPr>
                <w:rFonts w:ascii="Arial" w:eastAsia="Times New Roman" w:hAnsi="Arial" w:cs="Arial"/>
                <w:b/>
                <w:bCs/>
                <w:color w:val="FFFFFF"/>
                <w:sz w:val="24"/>
                <w:szCs w:val="24"/>
                <w:lang w:eastAsia="es-MX"/>
              </w:rPr>
              <w:t>Aplicación</w:t>
            </w:r>
          </w:p>
        </w:tc>
        <w:tc>
          <w:tcPr>
            <w:tcW w:w="1199" w:type="dxa"/>
            <w:tcBorders>
              <w:top w:val="nil"/>
              <w:left w:val="nil"/>
              <w:bottom w:val="nil"/>
              <w:right w:val="single" w:sz="8" w:space="0" w:color="auto"/>
            </w:tcBorders>
            <w:shd w:val="clear" w:color="000000" w:fill="214061"/>
            <w:noWrap/>
            <w:vAlign w:val="center"/>
            <w:hideMark/>
          </w:tcPr>
          <w:p w14:paraId="36520D69" w14:textId="77777777" w:rsidR="000B1320" w:rsidRPr="000B1320" w:rsidRDefault="000B1320" w:rsidP="000B1320">
            <w:pPr>
              <w:spacing w:after="0" w:line="240" w:lineRule="auto"/>
              <w:jc w:val="center"/>
              <w:rPr>
                <w:rFonts w:ascii="Arial" w:eastAsia="Times New Roman" w:hAnsi="Arial" w:cs="Arial"/>
                <w:b/>
                <w:bCs/>
                <w:color w:val="FFFFFF"/>
                <w:sz w:val="24"/>
                <w:szCs w:val="24"/>
                <w:lang w:eastAsia="es-MX"/>
              </w:rPr>
            </w:pPr>
            <w:r w:rsidRPr="000B1320">
              <w:rPr>
                <w:rFonts w:ascii="Arial" w:eastAsia="Times New Roman" w:hAnsi="Arial" w:cs="Arial"/>
                <w:b/>
                <w:bCs/>
                <w:color w:val="FFFFFF"/>
                <w:sz w:val="24"/>
                <w:szCs w:val="24"/>
                <w:lang w:eastAsia="es-MX"/>
              </w:rPr>
              <w:t>Pago</w:t>
            </w:r>
          </w:p>
        </w:tc>
      </w:tr>
      <w:tr w:rsidR="000B1320" w:rsidRPr="000B1320" w14:paraId="5E4958F7" w14:textId="77777777" w:rsidTr="000B1320">
        <w:trPr>
          <w:trHeight w:val="402"/>
        </w:trPr>
        <w:tc>
          <w:tcPr>
            <w:tcW w:w="7514" w:type="dxa"/>
            <w:gridSpan w:val="2"/>
            <w:vMerge w:val="restart"/>
            <w:tcBorders>
              <w:top w:val="single" w:sz="4" w:space="0" w:color="D9D9D9"/>
              <w:left w:val="single" w:sz="8" w:space="0" w:color="auto"/>
              <w:bottom w:val="single" w:sz="8" w:space="0" w:color="000000"/>
              <w:right w:val="single" w:sz="4" w:space="0" w:color="A6A6A6"/>
            </w:tcBorders>
            <w:shd w:val="clear" w:color="auto" w:fill="auto"/>
            <w:vAlign w:val="center"/>
            <w:hideMark/>
          </w:tcPr>
          <w:p w14:paraId="1E7039F7"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Prima Vacacional</w:t>
            </w:r>
          </w:p>
        </w:tc>
        <w:tc>
          <w:tcPr>
            <w:tcW w:w="2551" w:type="dxa"/>
            <w:tcBorders>
              <w:top w:val="single" w:sz="4" w:space="0" w:color="D9D9D9"/>
              <w:left w:val="nil"/>
              <w:bottom w:val="single" w:sz="4" w:space="0" w:color="A6A6A6"/>
              <w:right w:val="single" w:sz="4" w:space="0" w:color="A6A6A6"/>
            </w:tcBorders>
            <w:shd w:val="clear" w:color="auto" w:fill="auto"/>
            <w:noWrap/>
            <w:vAlign w:val="center"/>
            <w:hideMark/>
          </w:tcPr>
          <w:p w14:paraId="526C7532"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9 días sobre Salario Base</w:t>
            </w:r>
          </w:p>
        </w:tc>
        <w:tc>
          <w:tcPr>
            <w:tcW w:w="3054" w:type="dxa"/>
            <w:tcBorders>
              <w:top w:val="single" w:sz="4" w:space="0" w:color="D9D9D9"/>
              <w:left w:val="nil"/>
              <w:bottom w:val="single" w:sz="4" w:space="0" w:color="A6A6A6"/>
              <w:right w:val="single" w:sz="4" w:space="0" w:color="A6A6A6"/>
            </w:tcBorders>
            <w:shd w:val="clear" w:color="auto" w:fill="auto"/>
            <w:noWrap/>
            <w:vAlign w:val="center"/>
            <w:hideMark/>
          </w:tcPr>
          <w:p w14:paraId="25D8EF69"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15 de mayo de cada año.</w:t>
            </w:r>
          </w:p>
        </w:tc>
        <w:tc>
          <w:tcPr>
            <w:tcW w:w="1199" w:type="dxa"/>
            <w:vMerge w:val="restart"/>
            <w:tcBorders>
              <w:top w:val="single" w:sz="4" w:space="0" w:color="D9D9D9"/>
              <w:left w:val="single" w:sz="4" w:space="0" w:color="A6A6A6"/>
              <w:bottom w:val="single" w:sz="8" w:space="0" w:color="000000"/>
              <w:right w:val="single" w:sz="8" w:space="0" w:color="auto"/>
            </w:tcBorders>
            <w:shd w:val="clear" w:color="auto" w:fill="auto"/>
            <w:noWrap/>
            <w:vAlign w:val="center"/>
            <w:hideMark/>
          </w:tcPr>
          <w:p w14:paraId="0E65465F"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Bruto</w:t>
            </w:r>
          </w:p>
        </w:tc>
      </w:tr>
      <w:tr w:rsidR="00303072" w:rsidRPr="000B1320" w14:paraId="3480417F" w14:textId="77777777" w:rsidTr="00303072">
        <w:trPr>
          <w:trHeight w:val="402"/>
        </w:trPr>
        <w:tc>
          <w:tcPr>
            <w:tcW w:w="7514" w:type="dxa"/>
            <w:gridSpan w:val="2"/>
            <w:vMerge/>
            <w:tcBorders>
              <w:top w:val="single" w:sz="4" w:space="0" w:color="D9D9D9"/>
              <w:left w:val="single" w:sz="8" w:space="0" w:color="auto"/>
              <w:bottom w:val="single" w:sz="8" w:space="0" w:color="000000"/>
              <w:right w:val="single" w:sz="4" w:space="0" w:color="A6A6A6"/>
            </w:tcBorders>
            <w:vAlign w:val="center"/>
            <w:hideMark/>
          </w:tcPr>
          <w:p w14:paraId="3EE6ED3F" w14:textId="77777777" w:rsidR="000B1320" w:rsidRPr="000B1320" w:rsidRDefault="000B1320" w:rsidP="000B1320">
            <w:pPr>
              <w:spacing w:after="0" w:line="240" w:lineRule="auto"/>
              <w:rPr>
                <w:rFonts w:ascii="Arial" w:eastAsia="Times New Roman" w:hAnsi="Arial" w:cs="Arial"/>
                <w:color w:val="000000"/>
                <w:sz w:val="24"/>
                <w:szCs w:val="24"/>
                <w:lang w:eastAsia="es-MX"/>
              </w:rPr>
            </w:pPr>
          </w:p>
        </w:tc>
        <w:tc>
          <w:tcPr>
            <w:tcW w:w="2551" w:type="dxa"/>
            <w:tcBorders>
              <w:top w:val="nil"/>
              <w:left w:val="nil"/>
              <w:bottom w:val="single" w:sz="8" w:space="0" w:color="auto"/>
              <w:right w:val="single" w:sz="4" w:space="0" w:color="A6A6A6"/>
            </w:tcBorders>
            <w:shd w:val="clear" w:color="auto" w:fill="E2E9F6"/>
            <w:noWrap/>
            <w:vAlign w:val="center"/>
            <w:hideMark/>
          </w:tcPr>
          <w:p w14:paraId="3C286AD8"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9 días sobre Salario Base</w:t>
            </w:r>
          </w:p>
        </w:tc>
        <w:tc>
          <w:tcPr>
            <w:tcW w:w="3054" w:type="dxa"/>
            <w:tcBorders>
              <w:top w:val="nil"/>
              <w:left w:val="nil"/>
              <w:bottom w:val="single" w:sz="8" w:space="0" w:color="auto"/>
              <w:right w:val="single" w:sz="4" w:space="0" w:color="A6A6A6"/>
            </w:tcBorders>
            <w:shd w:val="clear" w:color="auto" w:fill="E2E9F6"/>
            <w:noWrap/>
            <w:vAlign w:val="center"/>
            <w:hideMark/>
          </w:tcPr>
          <w:p w14:paraId="7597BBF4"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15 de diciembre de cada año.</w:t>
            </w:r>
          </w:p>
        </w:tc>
        <w:tc>
          <w:tcPr>
            <w:tcW w:w="1199" w:type="dxa"/>
            <w:vMerge/>
            <w:tcBorders>
              <w:top w:val="single" w:sz="4" w:space="0" w:color="D9D9D9"/>
              <w:left w:val="single" w:sz="4" w:space="0" w:color="A6A6A6"/>
              <w:bottom w:val="single" w:sz="8" w:space="0" w:color="000000"/>
              <w:right w:val="single" w:sz="8" w:space="0" w:color="auto"/>
            </w:tcBorders>
            <w:vAlign w:val="center"/>
            <w:hideMark/>
          </w:tcPr>
          <w:p w14:paraId="59127786" w14:textId="77777777" w:rsidR="000B1320" w:rsidRPr="000B1320" w:rsidRDefault="000B1320" w:rsidP="000B1320">
            <w:pPr>
              <w:spacing w:after="0" w:line="240" w:lineRule="auto"/>
              <w:rPr>
                <w:rFonts w:ascii="Arial" w:eastAsia="Times New Roman" w:hAnsi="Arial" w:cs="Arial"/>
                <w:color w:val="000000"/>
                <w:sz w:val="24"/>
                <w:szCs w:val="24"/>
                <w:lang w:eastAsia="es-MX"/>
              </w:rPr>
            </w:pPr>
          </w:p>
        </w:tc>
      </w:tr>
      <w:tr w:rsidR="000B1320" w:rsidRPr="000B1320" w14:paraId="561C57A9" w14:textId="77777777" w:rsidTr="000B1320">
        <w:trPr>
          <w:trHeight w:hRule="exact" w:val="170"/>
        </w:trPr>
        <w:tc>
          <w:tcPr>
            <w:tcW w:w="1277" w:type="dxa"/>
            <w:tcBorders>
              <w:top w:val="nil"/>
              <w:left w:val="nil"/>
              <w:bottom w:val="single" w:sz="8" w:space="0" w:color="auto"/>
              <w:right w:val="nil"/>
            </w:tcBorders>
            <w:shd w:val="clear" w:color="auto" w:fill="auto"/>
            <w:noWrap/>
            <w:vAlign w:val="bottom"/>
            <w:hideMark/>
          </w:tcPr>
          <w:p w14:paraId="375D7B9B"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 </w:t>
            </w:r>
          </w:p>
        </w:tc>
        <w:tc>
          <w:tcPr>
            <w:tcW w:w="6237" w:type="dxa"/>
            <w:tcBorders>
              <w:top w:val="nil"/>
              <w:left w:val="nil"/>
              <w:bottom w:val="single" w:sz="8" w:space="0" w:color="auto"/>
              <w:right w:val="nil"/>
            </w:tcBorders>
            <w:shd w:val="clear" w:color="auto" w:fill="auto"/>
            <w:noWrap/>
            <w:vAlign w:val="bottom"/>
            <w:hideMark/>
          </w:tcPr>
          <w:p w14:paraId="185BB451" w14:textId="77777777" w:rsidR="000B1320" w:rsidRPr="000B1320" w:rsidRDefault="000B1320" w:rsidP="000B1320">
            <w:pPr>
              <w:spacing w:after="0" w:line="240" w:lineRule="auto"/>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 </w:t>
            </w:r>
          </w:p>
        </w:tc>
        <w:tc>
          <w:tcPr>
            <w:tcW w:w="2551" w:type="dxa"/>
            <w:tcBorders>
              <w:top w:val="nil"/>
              <w:left w:val="nil"/>
              <w:bottom w:val="single" w:sz="8" w:space="0" w:color="auto"/>
              <w:right w:val="nil"/>
            </w:tcBorders>
            <w:shd w:val="clear" w:color="auto" w:fill="auto"/>
            <w:noWrap/>
            <w:vAlign w:val="bottom"/>
            <w:hideMark/>
          </w:tcPr>
          <w:p w14:paraId="11213416"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 </w:t>
            </w:r>
          </w:p>
        </w:tc>
        <w:tc>
          <w:tcPr>
            <w:tcW w:w="3054" w:type="dxa"/>
            <w:tcBorders>
              <w:top w:val="nil"/>
              <w:left w:val="nil"/>
              <w:bottom w:val="single" w:sz="8" w:space="0" w:color="auto"/>
              <w:right w:val="nil"/>
            </w:tcBorders>
            <w:shd w:val="clear" w:color="auto" w:fill="auto"/>
            <w:noWrap/>
            <w:vAlign w:val="bottom"/>
            <w:hideMark/>
          </w:tcPr>
          <w:p w14:paraId="41D7ED5C" w14:textId="77777777" w:rsidR="000B1320" w:rsidRPr="000B1320" w:rsidRDefault="000B1320" w:rsidP="000B1320">
            <w:pPr>
              <w:spacing w:after="0" w:line="240" w:lineRule="auto"/>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 </w:t>
            </w:r>
          </w:p>
        </w:tc>
        <w:tc>
          <w:tcPr>
            <w:tcW w:w="1199" w:type="dxa"/>
            <w:tcBorders>
              <w:top w:val="nil"/>
              <w:left w:val="nil"/>
              <w:bottom w:val="single" w:sz="8" w:space="0" w:color="auto"/>
              <w:right w:val="nil"/>
            </w:tcBorders>
            <w:shd w:val="clear" w:color="auto" w:fill="auto"/>
            <w:noWrap/>
            <w:vAlign w:val="bottom"/>
            <w:hideMark/>
          </w:tcPr>
          <w:p w14:paraId="13B9B333" w14:textId="77777777" w:rsidR="000B1320" w:rsidRPr="000B1320" w:rsidRDefault="000B1320" w:rsidP="000B1320">
            <w:pPr>
              <w:spacing w:after="0" w:line="240" w:lineRule="auto"/>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 </w:t>
            </w:r>
          </w:p>
        </w:tc>
      </w:tr>
      <w:tr w:rsidR="000B1320" w:rsidRPr="000B1320" w14:paraId="07ED081A" w14:textId="77777777" w:rsidTr="000B1320">
        <w:trPr>
          <w:trHeight w:val="364"/>
        </w:trPr>
        <w:tc>
          <w:tcPr>
            <w:tcW w:w="7514" w:type="dxa"/>
            <w:gridSpan w:val="2"/>
            <w:tcBorders>
              <w:top w:val="single" w:sz="8" w:space="0" w:color="auto"/>
              <w:left w:val="single" w:sz="8" w:space="0" w:color="auto"/>
              <w:bottom w:val="nil"/>
              <w:right w:val="nil"/>
            </w:tcBorders>
            <w:shd w:val="clear" w:color="auto" w:fill="auto"/>
            <w:noWrap/>
            <w:vAlign w:val="bottom"/>
            <w:hideMark/>
          </w:tcPr>
          <w:p w14:paraId="185BC7B6" w14:textId="77777777" w:rsidR="000B1320" w:rsidRPr="000B1320" w:rsidRDefault="000B1320" w:rsidP="000B1320">
            <w:pPr>
              <w:spacing w:after="0" w:line="240" w:lineRule="auto"/>
              <w:rPr>
                <w:rFonts w:ascii="Arial" w:eastAsia="Times New Roman" w:hAnsi="Arial" w:cs="Arial"/>
                <w:b/>
                <w:bCs/>
                <w:color w:val="000000"/>
                <w:sz w:val="24"/>
                <w:szCs w:val="24"/>
                <w:lang w:eastAsia="es-MX"/>
              </w:rPr>
            </w:pPr>
            <w:r w:rsidRPr="000B1320">
              <w:rPr>
                <w:rFonts w:ascii="Arial" w:eastAsia="Times New Roman" w:hAnsi="Arial" w:cs="Arial"/>
                <w:b/>
                <w:bCs/>
                <w:color w:val="000000"/>
                <w:sz w:val="24"/>
                <w:szCs w:val="24"/>
                <w:lang w:eastAsia="es-MX"/>
              </w:rPr>
              <w:t>Cláusula 80 CGT:</w:t>
            </w:r>
          </w:p>
        </w:tc>
        <w:tc>
          <w:tcPr>
            <w:tcW w:w="2551" w:type="dxa"/>
            <w:tcBorders>
              <w:top w:val="nil"/>
              <w:left w:val="nil"/>
              <w:bottom w:val="nil"/>
              <w:right w:val="nil"/>
            </w:tcBorders>
            <w:shd w:val="clear" w:color="auto" w:fill="auto"/>
            <w:noWrap/>
            <w:vAlign w:val="bottom"/>
            <w:hideMark/>
          </w:tcPr>
          <w:p w14:paraId="14095861"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 </w:t>
            </w:r>
          </w:p>
        </w:tc>
        <w:tc>
          <w:tcPr>
            <w:tcW w:w="3054" w:type="dxa"/>
            <w:tcBorders>
              <w:top w:val="nil"/>
              <w:left w:val="nil"/>
              <w:bottom w:val="nil"/>
              <w:right w:val="nil"/>
            </w:tcBorders>
            <w:shd w:val="clear" w:color="auto" w:fill="auto"/>
            <w:noWrap/>
            <w:vAlign w:val="bottom"/>
            <w:hideMark/>
          </w:tcPr>
          <w:p w14:paraId="45902AC0" w14:textId="77777777" w:rsidR="000B1320" w:rsidRPr="000B1320" w:rsidRDefault="000B1320" w:rsidP="000B1320">
            <w:pPr>
              <w:spacing w:after="0" w:line="240" w:lineRule="auto"/>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 </w:t>
            </w:r>
          </w:p>
        </w:tc>
        <w:tc>
          <w:tcPr>
            <w:tcW w:w="1199" w:type="dxa"/>
            <w:tcBorders>
              <w:top w:val="nil"/>
              <w:left w:val="nil"/>
              <w:bottom w:val="nil"/>
              <w:right w:val="single" w:sz="8" w:space="0" w:color="auto"/>
            </w:tcBorders>
            <w:shd w:val="clear" w:color="auto" w:fill="auto"/>
            <w:noWrap/>
            <w:vAlign w:val="bottom"/>
            <w:hideMark/>
          </w:tcPr>
          <w:p w14:paraId="46C4D35A" w14:textId="77777777" w:rsidR="000B1320" w:rsidRPr="000B1320" w:rsidRDefault="000B1320" w:rsidP="000B1320">
            <w:pPr>
              <w:spacing w:after="0" w:line="240" w:lineRule="auto"/>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 </w:t>
            </w:r>
          </w:p>
        </w:tc>
      </w:tr>
      <w:tr w:rsidR="000B1320" w:rsidRPr="000B1320" w14:paraId="2E91F068" w14:textId="77777777" w:rsidTr="000B1320">
        <w:trPr>
          <w:trHeight w:val="390"/>
        </w:trPr>
        <w:tc>
          <w:tcPr>
            <w:tcW w:w="1277" w:type="dxa"/>
            <w:tcBorders>
              <w:top w:val="single" w:sz="4" w:space="0" w:color="D9D9D9"/>
              <w:left w:val="single" w:sz="8" w:space="0" w:color="auto"/>
              <w:bottom w:val="single" w:sz="4" w:space="0" w:color="D9D9D9"/>
              <w:right w:val="single" w:sz="4" w:space="0" w:color="D9D9D9"/>
            </w:tcBorders>
            <w:shd w:val="clear" w:color="000000" w:fill="214061"/>
            <w:noWrap/>
            <w:vAlign w:val="center"/>
            <w:hideMark/>
          </w:tcPr>
          <w:p w14:paraId="2B5C9035" w14:textId="77777777" w:rsidR="000B1320" w:rsidRPr="000B1320" w:rsidRDefault="000B1320" w:rsidP="000B1320">
            <w:pPr>
              <w:spacing w:after="0" w:line="240" w:lineRule="auto"/>
              <w:jc w:val="center"/>
              <w:rPr>
                <w:rFonts w:ascii="Arial" w:eastAsia="Times New Roman" w:hAnsi="Arial" w:cs="Arial"/>
                <w:b/>
                <w:bCs/>
                <w:color w:val="FFFFFF"/>
                <w:sz w:val="24"/>
                <w:szCs w:val="24"/>
                <w:lang w:eastAsia="es-MX"/>
              </w:rPr>
            </w:pPr>
            <w:r w:rsidRPr="000B1320">
              <w:rPr>
                <w:rFonts w:ascii="Arial" w:eastAsia="Times New Roman" w:hAnsi="Arial" w:cs="Arial"/>
                <w:b/>
                <w:bCs/>
                <w:color w:val="FFFFFF"/>
                <w:sz w:val="24"/>
                <w:szCs w:val="24"/>
                <w:lang w:eastAsia="es-MX"/>
              </w:rPr>
              <w:t>Fracción</w:t>
            </w:r>
          </w:p>
        </w:tc>
        <w:tc>
          <w:tcPr>
            <w:tcW w:w="6237" w:type="dxa"/>
            <w:tcBorders>
              <w:top w:val="single" w:sz="4" w:space="0" w:color="D9D9D9"/>
              <w:left w:val="nil"/>
              <w:bottom w:val="single" w:sz="4" w:space="0" w:color="D9D9D9"/>
              <w:right w:val="single" w:sz="4" w:space="0" w:color="D9D9D9"/>
            </w:tcBorders>
            <w:shd w:val="clear" w:color="000000" w:fill="214061"/>
            <w:noWrap/>
            <w:vAlign w:val="center"/>
            <w:hideMark/>
          </w:tcPr>
          <w:p w14:paraId="19151507" w14:textId="77777777" w:rsidR="000B1320" w:rsidRPr="000B1320" w:rsidRDefault="000B1320" w:rsidP="000B1320">
            <w:pPr>
              <w:spacing w:after="0" w:line="240" w:lineRule="auto"/>
              <w:jc w:val="center"/>
              <w:rPr>
                <w:rFonts w:ascii="Arial" w:eastAsia="Times New Roman" w:hAnsi="Arial" w:cs="Arial"/>
                <w:b/>
                <w:bCs/>
                <w:color w:val="FFFFFF"/>
                <w:sz w:val="24"/>
                <w:szCs w:val="24"/>
                <w:lang w:eastAsia="es-MX"/>
              </w:rPr>
            </w:pPr>
            <w:r w:rsidRPr="000B1320">
              <w:rPr>
                <w:rFonts w:ascii="Arial" w:eastAsia="Times New Roman" w:hAnsi="Arial" w:cs="Arial"/>
                <w:b/>
                <w:bCs/>
                <w:color w:val="FFFFFF"/>
                <w:sz w:val="24"/>
                <w:szCs w:val="24"/>
                <w:lang w:eastAsia="es-MX"/>
              </w:rPr>
              <w:t>Concepto</w:t>
            </w:r>
          </w:p>
        </w:tc>
        <w:tc>
          <w:tcPr>
            <w:tcW w:w="2551" w:type="dxa"/>
            <w:tcBorders>
              <w:top w:val="single" w:sz="4" w:space="0" w:color="D9D9D9"/>
              <w:left w:val="nil"/>
              <w:bottom w:val="single" w:sz="4" w:space="0" w:color="D9D9D9"/>
              <w:right w:val="single" w:sz="4" w:space="0" w:color="D9D9D9"/>
            </w:tcBorders>
            <w:shd w:val="clear" w:color="000000" w:fill="214061"/>
            <w:noWrap/>
            <w:vAlign w:val="center"/>
            <w:hideMark/>
          </w:tcPr>
          <w:p w14:paraId="58D463DD" w14:textId="77777777" w:rsidR="000B1320" w:rsidRPr="000B1320" w:rsidRDefault="000B1320" w:rsidP="000B1320">
            <w:pPr>
              <w:spacing w:after="0" w:line="240" w:lineRule="auto"/>
              <w:jc w:val="center"/>
              <w:rPr>
                <w:rFonts w:ascii="Arial" w:eastAsia="Times New Roman" w:hAnsi="Arial" w:cs="Arial"/>
                <w:b/>
                <w:bCs/>
                <w:color w:val="FFFFFF"/>
                <w:sz w:val="24"/>
                <w:szCs w:val="24"/>
                <w:lang w:eastAsia="es-MX"/>
              </w:rPr>
            </w:pPr>
            <w:r w:rsidRPr="000B1320">
              <w:rPr>
                <w:rFonts w:ascii="Arial" w:eastAsia="Times New Roman" w:hAnsi="Arial" w:cs="Arial"/>
                <w:b/>
                <w:bCs/>
                <w:color w:val="FFFFFF"/>
                <w:sz w:val="24"/>
                <w:szCs w:val="24"/>
                <w:lang w:eastAsia="es-MX"/>
              </w:rPr>
              <w:t>Importe</w:t>
            </w:r>
          </w:p>
        </w:tc>
        <w:tc>
          <w:tcPr>
            <w:tcW w:w="3054" w:type="dxa"/>
            <w:tcBorders>
              <w:top w:val="single" w:sz="4" w:space="0" w:color="D9D9D9"/>
              <w:left w:val="nil"/>
              <w:bottom w:val="single" w:sz="4" w:space="0" w:color="D9D9D9"/>
              <w:right w:val="single" w:sz="8" w:space="0" w:color="808080"/>
            </w:tcBorders>
            <w:shd w:val="clear" w:color="000000" w:fill="214061"/>
            <w:noWrap/>
            <w:vAlign w:val="center"/>
            <w:hideMark/>
          </w:tcPr>
          <w:p w14:paraId="67080992" w14:textId="77777777" w:rsidR="000B1320" w:rsidRPr="000B1320" w:rsidRDefault="000B1320" w:rsidP="000B1320">
            <w:pPr>
              <w:spacing w:after="0" w:line="240" w:lineRule="auto"/>
              <w:jc w:val="center"/>
              <w:rPr>
                <w:rFonts w:ascii="Arial" w:eastAsia="Times New Roman" w:hAnsi="Arial" w:cs="Arial"/>
                <w:b/>
                <w:bCs/>
                <w:color w:val="FFFFFF"/>
                <w:sz w:val="24"/>
                <w:szCs w:val="24"/>
                <w:lang w:eastAsia="es-MX"/>
              </w:rPr>
            </w:pPr>
            <w:r w:rsidRPr="000B1320">
              <w:rPr>
                <w:rFonts w:ascii="Arial" w:eastAsia="Times New Roman" w:hAnsi="Arial" w:cs="Arial"/>
                <w:b/>
                <w:bCs/>
                <w:color w:val="FFFFFF"/>
                <w:sz w:val="24"/>
                <w:szCs w:val="24"/>
                <w:lang w:eastAsia="es-MX"/>
              </w:rPr>
              <w:t>Aplicación</w:t>
            </w:r>
          </w:p>
        </w:tc>
        <w:tc>
          <w:tcPr>
            <w:tcW w:w="1199" w:type="dxa"/>
            <w:tcBorders>
              <w:top w:val="nil"/>
              <w:left w:val="nil"/>
              <w:bottom w:val="nil"/>
              <w:right w:val="single" w:sz="8" w:space="0" w:color="auto"/>
            </w:tcBorders>
            <w:shd w:val="clear" w:color="000000" w:fill="214061"/>
            <w:noWrap/>
            <w:vAlign w:val="center"/>
            <w:hideMark/>
          </w:tcPr>
          <w:p w14:paraId="3A6422A5" w14:textId="77777777" w:rsidR="000B1320" w:rsidRPr="000B1320" w:rsidRDefault="000B1320" w:rsidP="000B1320">
            <w:pPr>
              <w:spacing w:after="0" w:line="240" w:lineRule="auto"/>
              <w:jc w:val="center"/>
              <w:rPr>
                <w:rFonts w:ascii="Arial" w:eastAsia="Times New Roman" w:hAnsi="Arial" w:cs="Arial"/>
                <w:b/>
                <w:bCs/>
                <w:color w:val="FFFFFF"/>
                <w:sz w:val="24"/>
                <w:szCs w:val="24"/>
                <w:lang w:eastAsia="es-MX"/>
              </w:rPr>
            </w:pPr>
            <w:r w:rsidRPr="000B1320">
              <w:rPr>
                <w:rFonts w:ascii="Arial" w:eastAsia="Times New Roman" w:hAnsi="Arial" w:cs="Arial"/>
                <w:b/>
                <w:bCs/>
                <w:color w:val="FFFFFF"/>
                <w:sz w:val="24"/>
                <w:szCs w:val="24"/>
                <w:lang w:eastAsia="es-MX"/>
              </w:rPr>
              <w:t>Pago</w:t>
            </w:r>
          </w:p>
        </w:tc>
      </w:tr>
      <w:tr w:rsidR="000B1320" w:rsidRPr="000B1320" w14:paraId="06040630" w14:textId="77777777" w:rsidTr="000B1320">
        <w:trPr>
          <w:trHeight w:hRule="exact" w:val="397"/>
        </w:trPr>
        <w:tc>
          <w:tcPr>
            <w:tcW w:w="1277" w:type="dxa"/>
            <w:tcBorders>
              <w:top w:val="nil"/>
              <w:left w:val="single" w:sz="8" w:space="0" w:color="auto"/>
              <w:bottom w:val="single" w:sz="4" w:space="0" w:color="BFBFBF"/>
              <w:right w:val="single" w:sz="4" w:space="0" w:color="BFBFBF"/>
            </w:tcBorders>
            <w:shd w:val="clear" w:color="auto" w:fill="auto"/>
            <w:noWrap/>
            <w:vAlign w:val="center"/>
            <w:hideMark/>
          </w:tcPr>
          <w:p w14:paraId="2FC07ECE"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I</w:t>
            </w:r>
          </w:p>
        </w:tc>
        <w:tc>
          <w:tcPr>
            <w:tcW w:w="6237" w:type="dxa"/>
            <w:tcBorders>
              <w:top w:val="nil"/>
              <w:left w:val="nil"/>
              <w:bottom w:val="single" w:sz="4" w:space="0" w:color="BFBFBF"/>
              <w:right w:val="single" w:sz="4" w:space="0" w:color="BFBFBF"/>
            </w:tcBorders>
            <w:shd w:val="clear" w:color="auto" w:fill="auto"/>
            <w:vAlign w:val="center"/>
            <w:hideMark/>
          </w:tcPr>
          <w:p w14:paraId="06CD6115" w14:textId="77777777" w:rsidR="000B1320" w:rsidRPr="000B1320" w:rsidRDefault="000B1320" w:rsidP="000B1320">
            <w:pPr>
              <w:spacing w:after="0" w:line="240" w:lineRule="auto"/>
              <w:jc w:val="both"/>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Quinquenios</w:t>
            </w:r>
          </w:p>
        </w:tc>
        <w:tc>
          <w:tcPr>
            <w:tcW w:w="2551" w:type="dxa"/>
            <w:tcBorders>
              <w:top w:val="nil"/>
              <w:left w:val="nil"/>
              <w:bottom w:val="single" w:sz="4" w:space="0" w:color="BFBFBF"/>
              <w:right w:val="single" w:sz="4" w:space="0" w:color="BFBFBF"/>
            </w:tcBorders>
            <w:shd w:val="clear" w:color="auto" w:fill="auto"/>
            <w:noWrap/>
            <w:vAlign w:val="center"/>
            <w:hideMark/>
          </w:tcPr>
          <w:p w14:paraId="1012179B"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$292.00 mensual</w:t>
            </w:r>
          </w:p>
        </w:tc>
        <w:tc>
          <w:tcPr>
            <w:tcW w:w="3054" w:type="dxa"/>
            <w:tcBorders>
              <w:top w:val="nil"/>
              <w:left w:val="nil"/>
              <w:bottom w:val="single" w:sz="4" w:space="0" w:color="BFBFBF"/>
              <w:right w:val="single" w:sz="4" w:space="0" w:color="BFBFBF"/>
            </w:tcBorders>
            <w:shd w:val="clear" w:color="auto" w:fill="auto"/>
            <w:noWrap/>
            <w:vAlign w:val="center"/>
            <w:hideMark/>
          </w:tcPr>
          <w:p w14:paraId="212058E5"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Quincenal</w:t>
            </w:r>
          </w:p>
        </w:tc>
        <w:tc>
          <w:tcPr>
            <w:tcW w:w="1199" w:type="dxa"/>
            <w:vMerge w:val="restart"/>
            <w:tcBorders>
              <w:top w:val="single" w:sz="4" w:space="0" w:color="D9D9D9"/>
              <w:left w:val="single" w:sz="4" w:space="0" w:color="BFBFBF"/>
              <w:bottom w:val="single" w:sz="4" w:space="0" w:color="BFBFBF"/>
              <w:right w:val="single" w:sz="8" w:space="0" w:color="auto"/>
            </w:tcBorders>
            <w:shd w:val="clear" w:color="auto" w:fill="auto"/>
            <w:noWrap/>
            <w:vAlign w:val="center"/>
            <w:hideMark/>
          </w:tcPr>
          <w:p w14:paraId="70FF1CE2"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Neto</w:t>
            </w:r>
          </w:p>
        </w:tc>
      </w:tr>
      <w:tr w:rsidR="000B1320" w:rsidRPr="000B1320" w14:paraId="1BA82172" w14:textId="77777777" w:rsidTr="00303072">
        <w:trPr>
          <w:trHeight w:hRule="exact" w:val="397"/>
        </w:trPr>
        <w:tc>
          <w:tcPr>
            <w:tcW w:w="1277" w:type="dxa"/>
            <w:tcBorders>
              <w:top w:val="nil"/>
              <w:left w:val="single" w:sz="8" w:space="0" w:color="auto"/>
              <w:bottom w:val="single" w:sz="4" w:space="0" w:color="BFBFBF"/>
              <w:right w:val="single" w:sz="4" w:space="0" w:color="BFBFBF"/>
            </w:tcBorders>
            <w:shd w:val="clear" w:color="auto" w:fill="E2E9F6"/>
            <w:noWrap/>
            <w:vAlign w:val="center"/>
            <w:hideMark/>
          </w:tcPr>
          <w:p w14:paraId="636E0B1E"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II</w:t>
            </w:r>
          </w:p>
        </w:tc>
        <w:tc>
          <w:tcPr>
            <w:tcW w:w="6237" w:type="dxa"/>
            <w:tcBorders>
              <w:top w:val="nil"/>
              <w:left w:val="nil"/>
              <w:bottom w:val="single" w:sz="4" w:space="0" w:color="BFBFBF"/>
              <w:right w:val="single" w:sz="4" w:space="0" w:color="BFBFBF"/>
            </w:tcBorders>
            <w:shd w:val="clear" w:color="auto" w:fill="E2E9F6"/>
            <w:vAlign w:val="center"/>
            <w:hideMark/>
          </w:tcPr>
          <w:p w14:paraId="0FAD7A22" w14:textId="77777777" w:rsidR="000B1320" w:rsidRPr="000B1320" w:rsidRDefault="000B1320" w:rsidP="000B1320">
            <w:pPr>
              <w:spacing w:after="0" w:line="240" w:lineRule="auto"/>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Apoyo de Actividad productiva</w:t>
            </w:r>
          </w:p>
        </w:tc>
        <w:tc>
          <w:tcPr>
            <w:tcW w:w="2551" w:type="dxa"/>
            <w:tcBorders>
              <w:top w:val="nil"/>
              <w:left w:val="nil"/>
              <w:bottom w:val="single" w:sz="4" w:space="0" w:color="BFBFBF"/>
              <w:right w:val="single" w:sz="4" w:space="0" w:color="BFBFBF"/>
            </w:tcBorders>
            <w:shd w:val="clear" w:color="auto" w:fill="E2E9F6"/>
            <w:noWrap/>
            <w:vAlign w:val="center"/>
            <w:hideMark/>
          </w:tcPr>
          <w:p w14:paraId="0D3323FA"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$1,600.00</w:t>
            </w:r>
          </w:p>
        </w:tc>
        <w:tc>
          <w:tcPr>
            <w:tcW w:w="3054" w:type="dxa"/>
            <w:tcBorders>
              <w:top w:val="nil"/>
              <w:left w:val="nil"/>
              <w:bottom w:val="single" w:sz="4" w:space="0" w:color="BFBFBF"/>
              <w:right w:val="single" w:sz="4" w:space="0" w:color="BFBFBF"/>
            </w:tcBorders>
            <w:shd w:val="clear" w:color="auto" w:fill="E2E9F6"/>
            <w:noWrap/>
            <w:vAlign w:val="center"/>
            <w:hideMark/>
          </w:tcPr>
          <w:p w14:paraId="7DF7D514"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30 de enero</w:t>
            </w:r>
          </w:p>
        </w:tc>
        <w:tc>
          <w:tcPr>
            <w:tcW w:w="1199" w:type="dxa"/>
            <w:vMerge/>
            <w:tcBorders>
              <w:top w:val="single" w:sz="4" w:space="0" w:color="D9D9D9"/>
              <w:left w:val="single" w:sz="4" w:space="0" w:color="BFBFBF"/>
              <w:bottom w:val="single" w:sz="4" w:space="0" w:color="BFBFBF"/>
              <w:right w:val="single" w:sz="8" w:space="0" w:color="auto"/>
            </w:tcBorders>
            <w:vAlign w:val="center"/>
            <w:hideMark/>
          </w:tcPr>
          <w:p w14:paraId="27B6675D" w14:textId="77777777" w:rsidR="000B1320" w:rsidRPr="000B1320" w:rsidRDefault="000B1320" w:rsidP="000B1320">
            <w:pPr>
              <w:spacing w:after="0" w:line="240" w:lineRule="auto"/>
              <w:rPr>
                <w:rFonts w:ascii="Arial" w:eastAsia="Times New Roman" w:hAnsi="Arial" w:cs="Arial"/>
                <w:color w:val="000000"/>
                <w:sz w:val="24"/>
                <w:szCs w:val="24"/>
                <w:lang w:eastAsia="es-MX"/>
              </w:rPr>
            </w:pPr>
          </w:p>
        </w:tc>
      </w:tr>
      <w:tr w:rsidR="000B1320" w:rsidRPr="000B1320" w14:paraId="4C620454" w14:textId="77777777" w:rsidTr="000B1320">
        <w:trPr>
          <w:trHeight w:hRule="exact" w:val="397"/>
        </w:trPr>
        <w:tc>
          <w:tcPr>
            <w:tcW w:w="1277" w:type="dxa"/>
            <w:tcBorders>
              <w:top w:val="nil"/>
              <w:left w:val="single" w:sz="8" w:space="0" w:color="auto"/>
              <w:bottom w:val="single" w:sz="4" w:space="0" w:color="BFBFBF"/>
              <w:right w:val="single" w:sz="4" w:space="0" w:color="BFBFBF"/>
            </w:tcBorders>
            <w:shd w:val="clear" w:color="auto" w:fill="auto"/>
            <w:noWrap/>
            <w:vAlign w:val="center"/>
            <w:hideMark/>
          </w:tcPr>
          <w:p w14:paraId="1C17D0E8"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 </w:t>
            </w:r>
          </w:p>
        </w:tc>
        <w:tc>
          <w:tcPr>
            <w:tcW w:w="6237" w:type="dxa"/>
            <w:tcBorders>
              <w:top w:val="nil"/>
              <w:left w:val="nil"/>
              <w:bottom w:val="single" w:sz="4" w:space="0" w:color="BFBFBF"/>
              <w:right w:val="single" w:sz="4" w:space="0" w:color="BFBFBF"/>
            </w:tcBorders>
            <w:shd w:val="clear" w:color="auto" w:fill="auto"/>
            <w:vAlign w:val="center"/>
            <w:hideMark/>
          </w:tcPr>
          <w:p w14:paraId="58B61A7D" w14:textId="77777777" w:rsidR="000B1320" w:rsidRPr="000B1320" w:rsidRDefault="000B1320" w:rsidP="000B1320">
            <w:pPr>
              <w:spacing w:after="0" w:line="240" w:lineRule="auto"/>
              <w:jc w:val="both"/>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 </w:t>
            </w:r>
          </w:p>
        </w:tc>
        <w:tc>
          <w:tcPr>
            <w:tcW w:w="2551" w:type="dxa"/>
            <w:tcBorders>
              <w:top w:val="nil"/>
              <w:left w:val="nil"/>
              <w:bottom w:val="single" w:sz="4" w:space="0" w:color="BFBFBF"/>
              <w:right w:val="single" w:sz="4" w:space="0" w:color="BFBFBF"/>
            </w:tcBorders>
            <w:shd w:val="clear" w:color="auto" w:fill="auto"/>
            <w:noWrap/>
            <w:vAlign w:val="center"/>
            <w:hideMark/>
          </w:tcPr>
          <w:p w14:paraId="5D230ED1"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$800.00</w:t>
            </w:r>
          </w:p>
        </w:tc>
        <w:tc>
          <w:tcPr>
            <w:tcW w:w="3054" w:type="dxa"/>
            <w:tcBorders>
              <w:top w:val="nil"/>
              <w:left w:val="nil"/>
              <w:bottom w:val="single" w:sz="4" w:space="0" w:color="BFBFBF"/>
              <w:right w:val="single" w:sz="4" w:space="0" w:color="BFBFBF"/>
            </w:tcBorders>
            <w:shd w:val="clear" w:color="auto" w:fill="auto"/>
            <w:noWrap/>
            <w:vAlign w:val="center"/>
            <w:hideMark/>
          </w:tcPr>
          <w:p w14:paraId="24FC46DD"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28 de febrero</w:t>
            </w:r>
          </w:p>
        </w:tc>
        <w:tc>
          <w:tcPr>
            <w:tcW w:w="1199" w:type="dxa"/>
            <w:vMerge/>
            <w:tcBorders>
              <w:top w:val="single" w:sz="4" w:space="0" w:color="D9D9D9"/>
              <w:left w:val="single" w:sz="4" w:space="0" w:color="BFBFBF"/>
              <w:bottom w:val="single" w:sz="4" w:space="0" w:color="BFBFBF"/>
              <w:right w:val="single" w:sz="8" w:space="0" w:color="auto"/>
            </w:tcBorders>
            <w:vAlign w:val="center"/>
            <w:hideMark/>
          </w:tcPr>
          <w:p w14:paraId="7D374514" w14:textId="77777777" w:rsidR="000B1320" w:rsidRPr="000B1320" w:rsidRDefault="000B1320" w:rsidP="000B1320">
            <w:pPr>
              <w:spacing w:after="0" w:line="240" w:lineRule="auto"/>
              <w:rPr>
                <w:rFonts w:ascii="Arial" w:eastAsia="Times New Roman" w:hAnsi="Arial" w:cs="Arial"/>
                <w:color w:val="000000"/>
                <w:sz w:val="24"/>
                <w:szCs w:val="24"/>
                <w:lang w:eastAsia="es-MX"/>
              </w:rPr>
            </w:pPr>
          </w:p>
        </w:tc>
      </w:tr>
      <w:tr w:rsidR="000B1320" w:rsidRPr="000B1320" w14:paraId="626A8D97" w14:textId="77777777" w:rsidTr="00303072">
        <w:trPr>
          <w:trHeight w:hRule="exact" w:val="397"/>
        </w:trPr>
        <w:tc>
          <w:tcPr>
            <w:tcW w:w="1277" w:type="dxa"/>
            <w:tcBorders>
              <w:top w:val="nil"/>
              <w:left w:val="single" w:sz="8" w:space="0" w:color="auto"/>
              <w:bottom w:val="single" w:sz="4" w:space="0" w:color="BFBFBF"/>
              <w:right w:val="single" w:sz="4" w:space="0" w:color="BFBFBF"/>
            </w:tcBorders>
            <w:shd w:val="clear" w:color="auto" w:fill="E2E9F6"/>
            <w:noWrap/>
            <w:vAlign w:val="center"/>
            <w:hideMark/>
          </w:tcPr>
          <w:p w14:paraId="674CF24A"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 </w:t>
            </w:r>
          </w:p>
        </w:tc>
        <w:tc>
          <w:tcPr>
            <w:tcW w:w="6237" w:type="dxa"/>
            <w:tcBorders>
              <w:top w:val="nil"/>
              <w:left w:val="nil"/>
              <w:bottom w:val="single" w:sz="4" w:space="0" w:color="BFBFBF"/>
              <w:right w:val="single" w:sz="4" w:space="0" w:color="BFBFBF"/>
            </w:tcBorders>
            <w:shd w:val="clear" w:color="auto" w:fill="E2E9F6"/>
            <w:vAlign w:val="center"/>
            <w:hideMark/>
          </w:tcPr>
          <w:p w14:paraId="0DF7F0AE" w14:textId="77777777" w:rsidR="000B1320" w:rsidRPr="000B1320" w:rsidRDefault="000B1320" w:rsidP="000B1320">
            <w:pPr>
              <w:spacing w:after="0" w:line="240" w:lineRule="auto"/>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 </w:t>
            </w:r>
          </w:p>
        </w:tc>
        <w:tc>
          <w:tcPr>
            <w:tcW w:w="2551" w:type="dxa"/>
            <w:tcBorders>
              <w:top w:val="nil"/>
              <w:left w:val="nil"/>
              <w:bottom w:val="single" w:sz="4" w:space="0" w:color="BFBFBF"/>
              <w:right w:val="single" w:sz="4" w:space="0" w:color="BFBFBF"/>
            </w:tcBorders>
            <w:shd w:val="clear" w:color="auto" w:fill="E2E9F6"/>
            <w:noWrap/>
            <w:vAlign w:val="center"/>
            <w:hideMark/>
          </w:tcPr>
          <w:p w14:paraId="7BD8F6FC"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$3,000.00</w:t>
            </w:r>
          </w:p>
        </w:tc>
        <w:tc>
          <w:tcPr>
            <w:tcW w:w="3054" w:type="dxa"/>
            <w:tcBorders>
              <w:top w:val="nil"/>
              <w:left w:val="nil"/>
              <w:bottom w:val="single" w:sz="4" w:space="0" w:color="BFBFBF"/>
              <w:right w:val="single" w:sz="4" w:space="0" w:color="BFBFBF"/>
            </w:tcBorders>
            <w:shd w:val="clear" w:color="auto" w:fill="E2E9F6"/>
            <w:noWrap/>
            <w:vAlign w:val="center"/>
            <w:hideMark/>
          </w:tcPr>
          <w:p w14:paraId="4D880F17"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30 de marzo</w:t>
            </w:r>
          </w:p>
        </w:tc>
        <w:tc>
          <w:tcPr>
            <w:tcW w:w="1199" w:type="dxa"/>
            <w:vMerge/>
            <w:tcBorders>
              <w:top w:val="single" w:sz="4" w:space="0" w:color="D9D9D9"/>
              <w:left w:val="single" w:sz="4" w:space="0" w:color="BFBFBF"/>
              <w:bottom w:val="single" w:sz="4" w:space="0" w:color="BFBFBF"/>
              <w:right w:val="single" w:sz="8" w:space="0" w:color="auto"/>
            </w:tcBorders>
            <w:vAlign w:val="center"/>
            <w:hideMark/>
          </w:tcPr>
          <w:p w14:paraId="77B7D4C5" w14:textId="77777777" w:rsidR="000B1320" w:rsidRPr="000B1320" w:rsidRDefault="000B1320" w:rsidP="000B1320">
            <w:pPr>
              <w:spacing w:after="0" w:line="240" w:lineRule="auto"/>
              <w:rPr>
                <w:rFonts w:ascii="Arial" w:eastAsia="Times New Roman" w:hAnsi="Arial" w:cs="Arial"/>
                <w:color w:val="000000"/>
                <w:sz w:val="24"/>
                <w:szCs w:val="24"/>
                <w:lang w:eastAsia="es-MX"/>
              </w:rPr>
            </w:pPr>
          </w:p>
        </w:tc>
      </w:tr>
      <w:tr w:rsidR="000B1320" w:rsidRPr="000B1320" w14:paraId="7D725A2C" w14:textId="77777777" w:rsidTr="000B1320">
        <w:trPr>
          <w:trHeight w:hRule="exact" w:val="397"/>
        </w:trPr>
        <w:tc>
          <w:tcPr>
            <w:tcW w:w="1277" w:type="dxa"/>
            <w:tcBorders>
              <w:top w:val="nil"/>
              <w:left w:val="single" w:sz="8" w:space="0" w:color="auto"/>
              <w:bottom w:val="single" w:sz="4" w:space="0" w:color="BFBFBF"/>
              <w:right w:val="single" w:sz="4" w:space="0" w:color="BFBFBF"/>
            </w:tcBorders>
            <w:shd w:val="clear" w:color="auto" w:fill="auto"/>
            <w:noWrap/>
            <w:vAlign w:val="center"/>
            <w:hideMark/>
          </w:tcPr>
          <w:p w14:paraId="2CC6B5CB"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 </w:t>
            </w:r>
          </w:p>
        </w:tc>
        <w:tc>
          <w:tcPr>
            <w:tcW w:w="6237" w:type="dxa"/>
            <w:tcBorders>
              <w:top w:val="nil"/>
              <w:left w:val="nil"/>
              <w:bottom w:val="single" w:sz="4" w:space="0" w:color="BFBFBF"/>
              <w:right w:val="single" w:sz="4" w:space="0" w:color="BFBFBF"/>
            </w:tcBorders>
            <w:shd w:val="clear" w:color="auto" w:fill="auto"/>
            <w:vAlign w:val="center"/>
            <w:hideMark/>
          </w:tcPr>
          <w:p w14:paraId="5E3901B7" w14:textId="77777777" w:rsidR="000B1320" w:rsidRPr="000B1320" w:rsidRDefault="000B1320" w:rsidP="000B1320">
            <w:pPr>
              <w:spacing w:after="0" w:line="240" w:lineRule="auto"/>
              <w:jc w:val="both"/>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 </w:t>
            </w:r>
          </w:p>
        </w:tc>
        <w:tc>
          <w:tcPr>
            <w:tcW w:w="2551" w:type="dxa"/>
            <w:tcBorders>
              <w:top w:val="nil"/>
              <w:left w:val="nil"/>
              <w:bottom w:val="single" w:sz="4" w:space="0" w:color="BFBFBF"/>
              <w:right w:val="single" w:sz="4" w:space="0" w:color="BFBFBF"/>
            </w:tcBorders>
            <w:shd w:val="clear" w:color="auto" w:fill="auto"/>
            <w:noWrap/>
            <w:vAlign w:val="center"/>
            <w:hideMark/>
          </w:tcPr>
          <w:p w14:paraId="4C03A292"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$800.00</w:t>
            </w:r>
          </w:p>
        </w:tc>
        <w:tc>
          <w:tcPr>
            <w:tcW w:w="3054" w:type="dxa"/>
            <w:tcBorders>
              <w:top w:val="nil"/>
              <w:left w:val="nil"/>
              <w:bottom w:val="single" w:sz="4" w:space="0" w:color="BFBFBF"/>
              <w:right w:val="single" w:sz="4" w:space="0" w:color="BFBFBF"/>
            </w:tcBorders>
            <w:shd w:val="clear" w:color="auto" w:fill="auto"/>
            <w:noWrap/>
            <w:vAlign w:val="center"/>
            <w:hideMark/>
          </w:tcPr>
          <w:p w14:paraId="428093C1"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30 de abril</w:t>
            </w:r>
          </w:p>
        </w:tc>
        <w:tc>
          <w:tcPr>
            <w:tcW w:w="1199" w:type="dxa"/>
            <w:vMerge/>
            <w:tcBorders>
              <w:top w:val="single" w:sz="4" w:space="0" w:color="D9D9D9"/>
              <w:left w:val="single" w:sz="4" w:space="0" w:color="BFBFBF"/>
              <w:bottom w:val="single" w:sz="4" w:space="0" w:color="BFBFBF"/>
              <w:right w:val="single" w:sz="8" w:space="0" w:color="auto"/>
            </w:tcBorders>
            <w:vAlign w:val="center"/>
            <w:hideMark/>
          </w:tcPr>
          <w:p w14:paraId="59B12F59" w14:textId="77777777" w:rsidR="000B1320" w:rsidRPr="000B1320" w:rsidRDefault="000B1320" w:rsidP="000B1320">
            <w:pPr>
              <w:spacing w:after="0" w:line="240" w:lineRule="auto"/>
              <w:rPr>
                <w:rFonts w:ascii="Arial" w:eastAsia="Times New Roman" w:hAnsi="Arial" w:cs="Arial"/>
                <w:color w:val="000000"/>
                <w:sz w:val="24"/>
                <w:szCs w:val="24"/>
                <w:lang w:eastAsia="es-MX"/>
              </w:rPr>
            </w:pPr>
          </w:p>
        </w:tc>
      </w:tr>
      <w:tr w:rsidR="000B1320" w:rsidRPr="000B1320" w14:paraId="58F17E33" w14:textId="77777777" w:rsidTr="00303072">
        <w:trPr>
          <w:trHeight w:hRule="exact" w:val="397"/>
        </w:trPr>
        <w:tc>
          <w:tcPr>
            <w:tcW w:w="1277" w:type="dxa"/>
            <w:tcBorders>
              <w:top w:val="nil"/>
              <w:left w:val="single" w:sz="8" w:space="0" w:color="auto"/>
              <w:bottom w:val="single" w:sz="4" w:space="0" w:color="BFBFBF"/>
              <w:right w:val="single" w:sz="4" w:space="0" w:color="BFBFBF"/>
            </w:tcBorders>
            <w:shd w:val="clear" w:color="auto" w:fill="E2E9F6"/>
            <w:noWrap/>
            <w:vAlign w:val="center"/>
            <w:hideMark/>
          </w:tcPr>
          <w:p w14:paraId="26FA38F4"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 </w:t>
            </w:r>
          </w:p>
        </w:tc>
        <w:tc>
          <w:tcPr>
            <w:tcW w:w="6237" w:type="dxa"/>
            <w:tcBorders>
              <w:top w:val="nil"/>
              <w:left w:val="nil"/>
              <w:bottom w:val="single" w:sz="4" w:space="0" w:color="BFBFBF"/>
              <w:right w:val="single" w:sz="4" w:space="0" w:color="BFBFBF"/>
            </w:tcBorders>
            <w:shd w:val="clear" w:color="auto" w:fill="E2E9F6"/>
            <w:vAlign w:val="center"/>
            <w:hideMark/>
          </w:tcPr>
          <w:p w14:paraId="6867C2ED" w14:textId="77777777" w:rsidR="000B1320" w:rsidRPr="000B1320" w:rsidRDefault="000B1320" w:rsidP="000B1320">
            <w:pPr>
              <w:spacing w:after="0" w:line="240" w:lineRule="auto"/>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 </w:t>
            </w:r>
          </w:p>
        </w:tc>
        <w:tc>
          <w:tcPr>
            <w:tcW w:w="2551" w:type="dxa"/>
            <w:tcBorders>
              <w:top w:val="nil"/>
              <w:left w:val="nil"/>
              <w:bottom w:val="single" w:sz="4" w:space="0" w:color="BFBFBF"/>
              <w:right w:val="single" w:sz="4" w:space="0" w:color="BFBFBF"/>
            </w:tcBorders>
            <w:shd w:val="clear" w:color="auto" w:fill="E2E9F6"/>
            <w:noWrap/>
            <w:vAlign w:val="center"/>
            <w:hideMark/>
          </w:tcPr>
          <w:p w14:paraId="6FADF994"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$3,000.00</w:t>
            </w:r>
          </w:p>
        </w:tc>
        <w:tc>
          <w:tcPr>
            <w:tcW w:w="3054" w:type="dxa"/>
            <w:tcBorders>
              <w:top w:val="nil"/>
              <w:left w:val="nil"/>
              <w:bottom w:val="single" w:sz="4" w:space="0" w:color="BFBFBF"/>
              <w:right w:val="single" w:sz="4" w:space="0" w:color="BFBFBF"/>
            </w:tcBorders>
            <w:shd w:val="clear" w:color="auto" w:fill="E2E9F6"/>
            <w:noWrap/>
            <w:vAlign w:val="center"/>
            <w:hideMark/>
          </w:tcPr>
          <w:p w14:paraId="004C89CC"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15 de julio</w:t>
            </w:r>
          </w:p>
        </w:tc>
        <w:tc>
          <w:tcPr>
            <w:tcW w:w="1199" w:type="dxa"/>
            <w:vMerge/>
            <w:tcBorders>
              <w:top w:val="single" w:sz="4" w:space="0" w:color="D9D9D9"/>
              <w:left w:val="single" w:sz="4" w:space="0" w:color="BFBFBF"/>
              <w:bottom w:val="single" w:sz="4" w:space="0" w:color="BFBFBF"/>
              <w:right w:val="single" w:sz="8" w:space="0" w:color="auto"/>
            </w:tcBorders>
            <w:vAlign w:val="center"/>
            <w:hideMark/>
          </w:tcPr>
          <w:p w14:paraId="134F014C" w14:textId="77777777" w:rsidR="000B1320" w:rsidRPr="000B1320" w:rsidRDefault="000B1320" w:rsidP="000B1320">
            <w:pPr>
              <w:spacing w:after="0" w:line="240" w:lineRule="auto"/>
              <w:rPr>
                <w:rFonts w:ascii="Arial" w:eastAsia="Times New Roman" w:hAnsi="Arial" w:cs="Arial"/>
                <w:color w:val="000000"/>
                <w:sz w:val="24"/>
                <w:szCs w:val="24"/>
                <w:lang w:eastAsia="es-MX"/>
              </w:rPr>
            </w:pPr>
          </w:p>
        </w:tc>
      </w:tr>
      <w:tr w:rsidR="000B1320" w:rsidRPr="000B1320" w14:paraId="0559668D" w14:textId="77777777" w:rsidTr="000B1320">
        <w:trPr>
          <w:trHeight w:hRule="exact" w:val="397"/>
        </w:trPr>
        <w:tc>
          <w:tcPr>
            <w:tcW w:w="1277" w:type="dxa"/>
            <w:tcBorders>
              <w:top w:val="nil"/>
              <w:left w:val="single" w:sz="8" w:space="0" w:color="auto"/>
              <w:bottom w:val="single" w:sz="4" w:space="0" w:color="BFBFBF"/>
              <w:right w:val="single" w:sz="4" w:space="0" w:color="BFBFBF"/>
            </w:tcBorders>
            <w:shd w:val="clear" w:color="auto" w:fill="auto"/>
            <w:noWrap/>
            <w:vAlign w:val="center"/>
            <w:hideMark/>
          </w:tcPr>
          <w:p w14:paraId="43835E93"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 </w:t>
            </w:r>
          </w:p>
        </w:tc>
        <w:tc>
          <w:tcPr>
            <w:tcW w:w="6237" w:type="dxa"/>
            <w:tcBorders>
              <w:top w:val="nil"/>
              <w:left w:val="nil"/>
              <w:bottom w:val="single" w:sz="4" w:space="0" w:color="BFBFBF"/>
              <w:right w:val="single" w:sz="4" w:space="0" w:color="BFBFBF"/>
            </w:tcBorders>
            <w:shd w:val="clear" w:color="auto" w:fill="auto"/>
            <w:vAlign w:val="center"/>
            <w:hideMark/>
          </w:tcPr>
          <w:p w14:paraId="21CFF69C" w14:textId="77777777" w:rsidR="000B1320" w:rsidRPr="000B1320" w:rsidRDefault="000B1320" w:rsidP="000B1320">
            <w:pPr>
              <w:spacing w:after="0" w:line="240" w:lineRule="auto"/>
              <w:jc w:val="both"/>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 </w:t>
            </w:r>
          </w:p>
        </w:tc>
        <w:tc>
          <w:tcPr>
            <w:tcW w:w="2551" w:type="dxa"/>
            <w:tcBorders>
              <w:top w:val="nil"/>
              <w:left w:val="nil"/>
              <w:bottom w:val="single" w:sz="4" w:space="0" w:color="BFBFBF"/>
              <w:right w:val="single" w:sz="4" w:space="0" w:color="BFBFBF"/>
            </w:tcBorders>
            <w:shd w:val="clear" w:color="auto" w:fill="auto"/>
            <w:noWrap/>
            <w:vAlign w:val="center"/>
            <w:hideMark/>
          </w:tcPr>
          <w:p w14:paraId="423483E8"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$1,500.00</w:t>
            </w:r>
          </w:p>
        </w:tc>
        <w:tc>
          <w:tcPr>
            <w:tcW w:w="3054" w:type="dxa"/>
            <w:tcBorders>
              <w:top w:val="nil"/>
              <w:left w:val="nil"/>
              <w:bottom w:val="single" w:sz="4" w:space="0" w:color="BFBFBF"/>
              <w:right w:val="single" w:sz="4" w:space="0" w:color="BFBFBF"/>
            </w:tcBorders>
            <w:shd w:val="clear" w:color="auto" w:fill="auto"/>
            <w:noWrap/>
            <w:vAlign w:val="center"/>
            <w:hideMark/>
          </w:tcPr>
          <w:p w14:paraId="73B52ED3"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15 de septiembre</w:t>
            </w:r>
          </w:p>
        </w:tc>
        <w:tc>
          <w:tcPr>
            <w:tcW w:w="1199" w:type="dxa"/>
            <w:vMerge/>
            <w:tcBorders>
              <w:top w:val="single" w:sz="4" w:space="0" w:color="D9D9D9"/>
              <w:left w:val="single" w:sz="4" w:space="0" w:color="BFBFBF"/>
              <w:bottom w:val="single" w:sz="4" w:space="0" w:color="BFBFBF"/>
              <w:right w:val="single" w:sz="8" w:space="0" w:color="auto"/>
            </w:tcBorders>
            <w:vAlign w:val="center"/>
            <w:hideMark/>
          </w:tcPr>
          <w:p w14:paraId="08D242CD" w14:textId="77777777" w:rsidR="000B1320" w:rsidRPr="000B1320" w:rsidRDefault="000B1320" w:rsidP="000B1320">
            <w:pPr>
              <w:spacing w:after="0" w:line="240" w:lineRule="auto"/>
              <w:rPr>
                <w:rFonts w:ascii="Arial" w:eastAsia="Times New Roman" w:hAnsi="Arial" w:cs="Arial"/>
                <w:color w:val="000000"/>
                <w:sz w:val="24"/>
                <w:szCs w:val="24"/>
                <w:lang w:eastAsia="es-MX"/>
              </w:rPr>
            </w:pPr>
          </w:p>
        </w:tc>
      </w:tr>
      <w:tr w:rsidR="000B1320" w:rsidRPr="000B1320" w14:paraId="48486E36" w14:textId="77777777" w:rsidTr="00303072">
        <w:trPr>
          <w:trHeight w:hRule="exact" w:val="397"/>
        </w:trPr>
        <w:tc>
          <w:tcPr>
            <w:tcW w:w="1277" w:type="dxa"/>
            <w:tcBorders>
              <w:top w:val="nil"/>
              <w:left w:val="single" w:sz="8" w:space="0" w:color="auto"/>
              <w:bottom w:val="single" w:sz="4" w:space="0" w:color="BFBFBF"/>
              <w:right w:val="single" w:sz="4" w:space="0" w:color="BFBFBF"/>
            </w:tcBorders>
            <w:shd w:val="clear" w:color="auto" w:fill="E2E9F6"/>
            <w:noWrap/>
            <w:vAlign w:val="center"/>
            <w:hideMark/>
          </w:tcPr>
          <w:p w14:paraId="51BFEBEA"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 </w:t>
            </w:r>
          </w:p>
        </w:tc>
        <w:tc>
          <w:tcPr>
            <w:tcW w:w="6237" w:type="dxa"/>
            <w:tcBorders>
              <w:top w:val="nil"/>
              <w:left w:val="nil"/>
              <w:bottom w:val="single" w:sz="4" w:space="0" w:color="BFBFBF"/>
              <w:right w:val="single" w:sz="4" w:space="0" w:color="BFBFBF"/>
            </w:tcBorders>
            <w:shd w:val="clear" w:color="auto" w:fill="E2E9F6"/>
            <w:vAlign w:val="center"/>
            <w:hideMark/>
          </w:tcPr>
          <w:p w14:paraId="4ACA4ECB" w14:textId="77777777" w:rsidR="000B1320" w:rsidRPr="000B1320" w:rsidRDefault="000B1320" w:rsidP="000B1320">
            <w:pPr>
              <w:spacing w:after="0" w:line="240" w:lineRule="auto"/>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 </w:t>
            </w:r>
          </w:p>
        </w:tc>
        <w:tc>
          <w:tcPr>
            <w:tcW w:w="2551" w:type="dxa"/>
            <w:tcBorders>
              <w:top w:val="nil"/>
              <w:left w:val="nil"/>
              <w:bottom w:val="single" w:sz="4" w:space="0" w:color="BFBFBF"/>
              <w:right w:val="single" w:sz="4" w:space="0" w:color="BFBFBF"/>
            </w:tcBorders>
            <w:shd w:val="clear" w:color="auto" w:fill="E2E9F6"/>
            <w:noWrap/>
            <w:vAlign w:val="center"/>
            <w:hideMark/>
          </w:tcPr>
          <w:p w14:paraId="4E3D92F8"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$3,000.00</w:t>
            </w:r>
          </w:p>
        </w:tc>
        <w:tc>
          <w:tcPr>
            <w:tcW w:w="3054" w:type="dxa"/>
            <w:tcBorders>
              <w:top w:val="nil"/>
              <w:left w:val="nil"/>
              <w:bottom w:val="single" w:sz="4" w:space="0" w:color="BFBFBF"/>
              <w:right w:val="single" w:sz="4" w:space="0" w:color="BFBFBF"/>
            </w:tcBorders>
            <w:shd w:val="clear" w:color="auto" w:fill="E2E9F6"/>
            <w:noWrap/>
            <w:vAlign w:val="center"/>
            <w:hideMark/>
          </w:tcPr>
          <w:p w14:paraId="2B3C0A0A"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30 de octubre</w:t>
            </w:r>
          </w:p>
        </w:tc>
        <w:tc>
          <w:tcPr>
            <w:tcW w:w="1199" w:type="dxa"/>
            <w:vMerge/>
            <w:tcBorders>
              <w:top w:val="single" w:sz="4" w:space="0" w:color="D9D9D9"/>
              <w:left w:val="single" w:sz="4" w:space="0" w:color="BFBFBF"/>
              <w:bottom w:val="single" w:sz="4" w:space="0" w:color="BFBFBF"/>
              <w:right w:val="single" w:sz="8" w:space="0" w:color="auto"/>
            </w:tcBorders>
            <w:vAlign w:val="center"/>
            <w:hideMark/>
          </w:tcPr>
          <w:p w14:paraId="3959E239" w14:textId="77777777" w:rsidR="000B1320" w:rsidRPr="000B1320" w:rsidRDefault="000B1320" w:rsidP="000B1320">
            <w:pPr>
              <w:spacing w:after="0" w:line="240" w:lineRule="auto"/>
              <w:rPr>
                <w:rFonts w:ascii="Arial" w:eastAsia="Times New Roman" w:hAnsi="Arial" w:cs="Arial"/>
                <w:color w:val="000000"/>
                <w:sz w:val="24"/>
                <w:szCs w:val="24"/>
                <w:lang w:eastAsia="es-MX"/>
              </w:rPr>
            </w:pPr>
          </w:p>
        </w:tc>
      </w:tr>
      <w:tr w:rsidR="000B1320" w:rsidRPr="000B1320" w14:paraId="20CC621E" w14:textId="77777777" w:rsidTr="000B1320">
        <w:trPr>
          <w:trHeight w:hRule="exact" w:val="397"/>
        </w:trPr>
        <w:tc>
          <w:tcPr>
            <w:tcW w:w="1277" w:type="dxa"/>
            <w:tcBorders>
              <w:top w:val="nil"/>
              <w:left w:val="single" w:sz="8" w:space="0" w:color="auto"/>
              <w:bottom w:val="single" w:sz="4" w:space="0" w:color="BFBFBF"/>
              <w:right w:val="single" w:sz="4" w:space="0" w:color="BFBFBF"/>
            </w:tcBorders>
            <w:shd w:val="clear" w:color="auto" w:fill="auto"/>
            <w:noWrap/>
            <w:vAlign w:val="center"/>
            <w:hideMark/>
          </w:tcPr>
          <w:p w14:paraId="1DB8EEBA"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 </w:t>
            </w:r>
          </w:p>
        </w:tc>
        <w:tc>
          <w:tcPr>
            <w:tcW w:w="6237" w:type="dxa"/>
            <w:tcBorders>
              <w:top w:val="nil"/>
              <w:left w:val="nil"/>
              <w:bottom w:val="single" w:sz="4" w:space="0" w:color="BFBFBF"/>
              <w:right w:val="single" w:sz="4" w:space="0" w:color="BFBFBF"/>
            </w:tcBorders>
            <w:shd w:val="clear" w:color="auto" w:fill="auto"/>
            <w:vAlign w:val="center"/>
            <w:hideMark/>
          </w:tcPr>
          <w:p w14:paraId="5AAB18A1" w14:textId="77777777" w:rsidR="000B1320" w:rsidRPr="000B1320" w:rsidRDefault="000B1320" w:rsidP="000B1320">
            <w:pPr>
              <w:spacing w:after="0" w:line="240" w:lineRule="auto"/>
              <w:jc w:val="both"/>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 </w:t>
            </w:r>
          </w:p>
        </w:tc>
        <w:tc>
          <w:tcPr>
            <w:tcW w:w="2551" w:type="dxa"/>
            <w:tcBorders>
              <w:top w:val="nil"/>
              <w:left w:val="nil"/>
              <w:bottom w:val="single" w:sz="4" w:space="0" w:color="BFBFBF"/>
              <w:right w:val="single" w:sz="4" w:space="0" w:color="BFBFBF"/>
            </w:tcBorders>
            <w:shd w:val="clear" w:color="auto" w:fill="auto"/>
            <w:noWrap/>
            <w:vAlign w:val="center"/>
            <w:hideMark/>
          </w:tcPr>
          <w:p w14:paraId="70DCC821"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$800.00</w:t>
            </w:r>
          </w:p>
        </w:tc>
        <w:tc>
          <w:tcPr>
            <w:tcW w:w="3054" w:type="dxa"/>
            <w:tcBorders>
              <w:top w:val="nil"/>
              <w:left w:val="nil"/>
              <w:bottom w:val="single" w:sz="4" w:space="0" w:color="BFBFBF"/>
              <w:right w:val="single" w:sz="4" w:space="0" w:color="BFBFBF"/>
            </w:tcBorders>
            <w:shd w:val="clear" w:color="auto" w:fill="auto"/>
            <w:noWrap/>
            <w:vAlign w:val="center"/>
            <w:hideMark/>
          </w:tcPr>
          <w:p w14:paraId="60F68C8D"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15 de noviembre</w:t>
            </w:r>
          </w:p>
        </w:tc>
        <w:tc>
          <w:tcPr>
            <w:tcW w:w="1199" w:type="dxa"/>
            <w:vMerge/>
            <w:tcBorders>
              <w:top w:val="single" w:sz="4" w:space="0" w:color="D9D9D9"/>
              <w:left w:val="single" w:sz="4" w:space="0" w:color="BFBFBF"/>
              <w:bottom w:val="single" w:sz="4" w:space="0" w:color="BFBFBF"/>
              <w:right w:val="single" w:sz="8" w:space="0" w:color="auto"/>
            </w:tcBorders>
            <w:vAlign w:val="center"/>
            <w:hideMark/>
          </w:tcPr>
          <w:p w14:paraId="6D7AF315" w14:textId="77777777" w:rsidR="000B1320" w:rsidRPr="000B1320" w:rsidRDefault="000B1320" w:rsidP="000B1320">
            <w:pPr>
              <w:spacing w:after="0" w:line="240" w:lineRule="auto"/>
              <w:rPr>
                <w:rFonts w:ascii="Arial" w:eastAsia="Times New Roman" w:hAnsi="Arial" w:cs="Arial"/>
                <w:color w:val="000000"/>
                <w:sz w:val="24"/>
                <w:szCs w:val="24"/>
                <w:lang w:eastAsia="es-MX"/>
              </w:rPr>
            </w:pPr>
          </w:p>
        </w:tc>
      </w:tr>
      <w:tr w:rsidR="000B1320" w:rsidRPr="000B1320" w14:paraId="7E486308" w14:textId="77777777" w:rsidTr="00303072">
        <w:trPr>
          <w:trHeight w:hRule="exact" w:val="397"/>
        </w:trPr>
        <w:tc>
          <w:tcPr>
            <w:tcW w:w="1277" w:type="dxa"/>
            <w:tcBorders>
              <w:top w:val="nil"/>
              <w:left w:val="single" w:sz="8" w:space="0" w:color="auto"/>
              <w:bottom w:val="single" w:sz="4" w:space="0" w:color="BFBFBF"/>
              <w:right w:val="single" w:sz="4" w:space="0" w:color="BFBFBF"/>
            </w:tcBorders>
            <w:shd w:val="clear" w:color="auto" w:fill="E2E9F6"/>
            <w:noWrap/>
            <w:vAlign w:val="center"/>
            <w:hideMark/>
          </w:tcPr>
          <w:p w14:paraId="5BDCEB8B"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III</w:t>
            </w:r>
          </w:p>
        </w:tc>
        <w:tc>
          <w:tcPr>
            <w:tcW w:w="6237" w:type="dxa"/>
            <w:tcBorders>
              <w:top w:val="nil"/>
              <w:left w:val="nil"/>
              <w:bottom w:val="single" w:sz="4" w:space="0" w:color="BFBFBF"/>
              <w:right w:val="single" w:sz="4" w:space="0" w:color="BFBFBF"/>
            </w:tcBorders>
            <w:shd w:val="clear" w:color="auto" w:fill="E2E9F6"/>
            <w:vAlign w:val="center"/>
            <w:hideMark/>
          </w:tcPr>
          <w:p w14:paraId="45451ABF" w14:textId="77777777" w:rsidR="000B1320" w:rsidRPr="000B1320" w:rsidRDefault="000B1320" w:rsidP="000B1320">
            <w:pPr>
              <w:spacing w:after="0" w:line="240" w:lineRule="auto"/>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Canasta Básica</w:t>
            </w:r>
          </w:p>
        </w:tc>
        <w:tc>
          <w:tcPr>
            <w:tcW w:w="2551" w:type="dxa"/>
            <w:tcBorders>
              <w:top w:val="nil"/>
              <w:left w:val="nil"/>
              <w:bottom w:val="single" w:sz="4" w:space="0" w:color="BFBFBF"/>
              <w:right w:val="single" w:sz="4" w:space="0" w:color="BFBFBF"/>
            </w:tcBorders>
            <w:shd w:val="clear" w:color="auto" w:fill="E2E9F6"/>
            <w:noWrap/>
            <w:vAlign w:val="center"/>
            <w:hideMark/>
          </w:tcPr>
          <w:p w14:paraId="071FF6C5"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$1,200.00 mensual</w:t>
            </w:r>
          </w:p>
        </w:tc>
        <w:tc>
          <w:tcPr>
            <w:tcW w:w="3054" w:type="dxa"/>
            <w:tcBorders>
              <w:top w:val="nil"/>
              <w:left w:val="nil"/>
              <w:bottom w:val="single" w:sz="4" w:space="0" w:color="BFBFBF"/>
              <w:right w:val="single" w:sz="4" w:space="0" w:color="BFBFBF"/>
            </w:tcBorders>
            <w:shd w:val="clear" w:color="auto" w:fill="E2E9F6"/>
            <w:noWrap/>
            <w:vAlign w:val="center"/>
            <w:hideMark/>
          </w:tcPr>
          <w:p w14:paraId="704A8DD3"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Quincenal</w:t>
            </w:r>
          </w:p>
        </w:tc>
        <w:tc>
          <w:tcPr>
            <w:tcW w:w="1199" w:type="dxa"/>
            <w:vMerge/>
            <w:tcBorders>
              <w:top w:val="single" w:sz="4" w:space="0" w:color="D9D9D9"/>
              <w:left w:val="single" w:sz="4" w:space="0" w:color="BFBFBF"/>
              <w:bottom w:val="single" w:sz="4" w:space="0" w:color="BFBFBF"/>
              <w:right w:val="single" w:sz="8" w:space="0" w:color="auto"/>
            </w:tcBorders>
            <w:vAlign w:val="center"/>
            <w:hideMark/>
          </w:tcPr>
          <w:p w14:paraId="772FC292" w14:textId="77777777" w:rsidR="000B1320" w:rsidRPr="000B1320" w:rsidRDefault="000B1320" w:rsidP="000B1320">
            <w:pPr>
              <w:spacing w:after="0" w:line="240" w:lineRule="auto"/>
              <w:rPr>
                <w:rFonts w:ascii="Arial" w:eastAsia="Times New Roman" w:hAnsi="Arial" w:cs="Arial"/>
                <w:color w:val="000000"/>
                <w:sz w:val="24"/>
                <w:szCs w:val="24"/>
                <w:lang w:eastAsia="es-MX"/>
              </w:rPr>
            </w:pPr>
          </w:p>
        </w:tc>
      </w:tr>
      <w:tr w:rsidR="000B1320" w:rsidRPr="000B1320" w14:paraId="463E4F6C" w14:textId="77777777" w:rsidTr="000B1320">
        <w:trPr>
          <w:trHeight w:hRule="exact" w:val="397"/>
        </w:trPr>
        <w:tc>
          <w:tcPr>
            <w:tcW w:w="1277" w:type="dxa"/>
            <w:tcBorders>
              <w:top w:val="nil"/>
              <w:left w:val="single" w:sz="8" w:space="0" w:color="auto"/>
              <w:bottom w:val="single" w:sz="4" w:space="0" w:color="BFBFBF"/>
              <w:right w:val="single" w:sz="4" w:space="0" w:color="BFBFBF"/>
            </w:tcBorders>
            <w:shd w:val="clear" w:color="auto" w:fill="auto"/>
            <w:noWrap/>
            <w:vAlign w:val="center"/>
            <w:hideMark/>
          </w:tcPr>
          <w:p w14:paraId="3A0C1DD2"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IV</w:t>
            </w:r>
          </w:p>
        </w:tc>
        <w:tc>
          <w:tcPr>
            <w:tcW w:w="6237" w:type="dxa"/>
            <w:tcBorders>
              <w:top w:val="nil"/>
              <w:left w:val="nil"/>
              <w:bottom w:val="single" w:sz="4" w:space="0" w:color="BFBFBF"/>
              <w:right w:val="single" w:sz="4" w:space="0" w:color="BFBFBF"/>
            </w:tcBorders>
            <w:shd w:val="clear" w:color="auto" w:fill="auto"/>
            <w:vAlign w:val="center"/>
            <w:hideMark/>
          </w:tcPr>
          <w:p w14:paraId="7DE0DB20" w14:textId="77777777" w:rsidR="000B1320" w:rsidRPr="000B1320" w:rsidRDefault="000B1320" w:rsidP="000B1320">
            <w:pPr>
              <w:spacing w:after="0" w:line="240" w:lineRule="auto"/>
              <w:jc w:val="both"/>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Ayuda de Transporte</w:t>
            </w:r>
          </w:p>
        </w:tc>
        <w:tc>
          <w:tcPr>
            <w:tcW w:w="2551" w:type="dxa"/>
            <w:tcBorders>
              <w:top w:val="nil"/>
              <w:left w:val="nil"/>
              <w:bottom w:val="single" w:sz="4" w:space="0" w:color="BFBFBF"/>
              <w:right w:val="single" w:sz="4" w:space="0" w:color="BFBFBF"/>
            </w:tcBorders>
            <w:shd w:val="clear" w:color="auto" w:fill="auto"/>
            <w:noWrap/>
            <w:vAlign w:val="center"/>
            <w:hideMark/>
          </w:tcPr>
          <w:p w14:paraId="364352A9"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$1,000.00 mensual</w:t>
            </w:r>
          </w:p>
        </w:tc>
        <w:tc>
          <w:tcPr>
            <w:tcW w:w="3054" w:type="dxa"/>
            <w:tcBorders>
              <w:top w:val="nil"/>
              <w:left w:val="nil"/>
              <w:bottom w:val="single" w:sz="4" w:space="0" w:color="BFBFBF"/>
              <w:right w:val="single" w:sz="4" w:space="0" w:color="BFBFBF"/>
            </w:tcBorders>
            <w:shd w:val="clear" w:color="auto" w:fill="auto"/>
            <w:noWrap/>
            <w:vAlign w:val="center"/>
            <w:hideMark/>
          </w:tcPr>
          <w:p w14:paraId="4FC6F6EF"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Quincenal</w:t>
            </w:r>
          </w:p>
        </w:tc>
        <w:tc>
          <w:tcPr>
            <w:tcW w:w="1199" w:type="dxa"/>
            <w:vMerge/>
            <w:tcBorders>
              <w:top w:val="single" w:sz="4" w:space="0" w:color="D9D9D9"/>
              <w:left w:val="single" w:sz="4" w:space="0" w:color="BFBFBF"/>
              <w:bottom w:val="single" w:sz="4" w:space="0" w:color="BFBFBF"/>
              <w:right w:val="single" w:sz="8" w:space="0" w:color="auto"/>
            </w:tcBorders>
            <w:vAlign w:val="center"/>
            <w:hideMark/>
          </w:tcPr>
          <w:p w14:paraId="1EFC0AFD" w14:textId="77777777" w:rsidR="000B1320" w:rsidRPr="000B1320" w:rsidRDefault="000B1320" w:rsidP="000B1320">
            <w:pPr>
              <w:spacing w:after="0" w:line="240" w:lineRule="auto"/>
              <w:rPr>
                <w:rFonts w:ascii="Arial" w:eastAsia="Times New Roman" w:hAnsi="Arial" w:cs="Arial"/>
                <w:color w:val="000000"/>
                <w:sz w:val="24"/>
                <w:szCs w:val="24"/>
                <w:lang w:eastAsia="es-MX"/>
              </w:rPr>
            </w:pPr>
          </w:p>
        </w:tc>
      </w:tr>
      <w:tr w:rsidR="000B1320" w:rsidRPr="000B1320" w14:paraId="513229EA" w14:textId="77777777" w:rsidTr="00303072">
        <w:trPr>
          <w:trHeight w:hRule="exact" w:val="397"/>
        </w:trPr>
        <w:tc>
          <w:tcPr>
            <w:tcW w:w="1277" w:type="dxa"/>
            <w:tcBorders>
              <w:top w:val="nil"/>
              <w:left w:val="single" w:sz="8" w:space="0" w:color="auto"/>
              <w:bottom w:val="single" w:sz="4" w:space="0" w:color="BFBFBF"/>
              <w:right w:val="single" w:sz="4" w:space="0" w:color="BFBFBF"/>
            </w:tcBorders>
            <w:shd w:val="clear" w:color="auto" w:fill="E2E9F6"/>
            <w:noWrap/>
            <w:vAlign w:val="center"/>
            <w:hideMark/>
          </w:tcPr>
          <w:p w14:paraId="5F79AEF6"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V</w:t>
            </w:r>
          </w:p>
        </w:tc>
        <w:tc>
          <w:tcPr>
            <w:tcW w:w="6237" w:type="dxa"/>
            <w:tcBorders>
              <w:top w:val="nil"/>
              <w:left w:val="nil"/>
              <w:bottom w:val="single" w:sz="4" w:space="0" w:color="BFBFBF"/>
              <w:right w:val="single" w:sz="4" w:space="0" w:color="BFBFBF"/>
            </w:tcBorders>
            <w:shd w:val="clear" w:color="auto" w:fill="E2E9F6"/>
            <w:vAlign w:val="center"/>
            <w:hideMark/>
          </w:tcPr>
          <w:p w14:paraId="5A39ED34" w14:textId="77777777" w:rsidR="000B1320" w:rsidRPr="000B1320" w:rsidRDefault="000B1320" w:rsidP="000B1320">
            <w:pPr>
              <w:spacing w:after="0" w:line="240" w:lineRule="auto"/>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Compensación Gravada</w:t>
            </w:r>
          </w:p>
        </w:tc>
        <w:tc>
          <w:tcPr>
            <w:tcW w:w="2551" w:type="dxa"/>
            <w:tcBorders>
              <w:top w:val="nil"/>
              <w:left w:val="nil"/>
              <w:bottom w:val="single" w:sz="4" w:space="0" w:color="BFBFBF"/>
              <w:right w:val="single" w:sz="4" w:space="0" w:color="BFBFBF"/>
            </w:tcBorders>
            <w:shd w:val="clear" w:color="auto" w:fill="E2E9F6"/>
            <w:noWrap/>
            <w:vAlign w:val="center"/>
            <w:hideMark/>
          </w:tcPr>
          <w:p w14:paraId="7B4DDBEC"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Variable</w:t>
            </w:r>
          </w:p>
        </w:tc>
        <w:tc>
          <w:tcPr>
            <w:tcW w:w="3054" w:type="dxa"/>
            <w:tcBorders>
              <w:top w:val="nil"/>
              <w:left w:val="nil"/>
              <w:bottom w:val="single" w:sz="4" w:space="0" w:color="BFBFBF"/>
              <w:right w:val="single" w:sz="4" w:space="0" w:color="BFBFBF"/>
            </w:tcBorders>
            <w:shd w:val="clear" w:color="auto" w:fill="E2E9F6"/>
            <w:noWrap/>
            <w:vAlign w:val="center"/>
            <w:hideMark/>
          </w:tcPr>
          <w:p w14:paraId="74FAEC7C"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Quincenal</w:t>
            </w:r>
          </w:p>
        </w:tc>
        <w:tc>
          <w:tcPr>
            <w:tcW w:w="1199" w:type="dxa"/>
            <w:tcBorders>
              <w:top w:val="nil"/>
              <w:left w:val="nil"/>
              <w:bottom w:val="single" w:sz="4" w:space="0" w:color="BFBFBF"/>
              <w:right w:val="single" w:sz="8" w:space="0" w:color="auto"/>
            </w:tcBorders>
            <w:shd w:val="clear" w:color="auto" w:fill="E2E9F6"/>
            <w:noWrap/>
            <w:vAlign w:val="center"/>
            <w:hideMark/>
          </w:tcPr>
          <w:p w14:paraId="594F45B6"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Bruto</w:t>
            </w:r>
          </w:p>
        </w:tc>
      </w:tr>
      <w:tr w:rsidR="000B1320" w:rsidRPr="000B1320" w14:paraId="37B8256F" w14:textId="77777777" w:rsidTr="000B1320">
        <w:trPr>
          <w:trHeight w:hRule="exact" w:val="397"/>
        </w:trPr>
        <w:tc>
          <w:tcPr>
            <w:tcW w:w="1277" w:type="dxa"/>
            <w:tcBorders>
              <w:top w:val="nil"/>
              <w:left w:val="single" w:sz="8" w:space="0" w:color="auto"/>
              <w:bottom w:val="single" w:sz="4" w:space="0" w:color="BFBFBF"/>
              <w:right w:val="single" w:sz="4" w:space="0" w:color="BFBFBF"/>
            </w:tcBorders>
            <w:shd w:val="clear" w:color="auto" w:fill="auto"/>
            <w:noWrap/>
            <w:vAlign w:val="center"/>
            <w:hideMark/>
          </w:tcPr>
          <w:p w14:paraId="0C7EC4D6"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VI</w:t>
            </w:r>
          </w:p>
        </w:tc>
        <w:tc>
          <w:tcPr>
            <w:tcW w:w="6237" w:type="dxa"/>
            <w:tcBorders>
              <w:top w:val="nil"/>
              <w:left w:val="nil"/>
              <w:bottom w:val="single" w:sz="4" w:space="0" w:color="BFBFBF"/>
              <w:right w:val="single" w:sz="4" w:space="0" w:color="BFBFBF"/>
            </w:tcBorders>
            <w:shd w:val="clear" w:color="auto" w:fill="auto"/>
            <w:vAlign w:val="center"/>
            <w:hideMark/>
          </w:tcPr>
          <w:p w14:paraId="7651FC83" w14:textId="77777777" w:rsidR="000B1320" w:rsidRPr="000B1320" w:rsidRDefault="000B1320" w:rsidP="000B1320">
            <w:pPr>
              <w:spacing w:after="0" w:line="240" w:lineRule="auto"/>
              <w:jc w:val="both"/>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Aportación de Seguridad Social</w:t>
            </w:r>
          </w:p>
        </w:tc>
        <w:tc>
          <w:tcPr>
            <w:tcW w:w="2551" w:type="dxa"/>
            <w:tcBorders>
              <w:top w:val="nil"/>
              <w:left w:val="nil"/>
              <w:bottom w:val="single" w:sz="4" w:space="0" w:color="BFBFBF"/>
              <w:right w:val="single" w:sz="4" w:space="0" w:color="BFBFBF"/>
            </w:tcBorders>
            <w:shd w:val="clear" w:color="auto" w:fill="auto"/>
            <w:noWrap/>
            <w:vAlign w:val="center"/>
            <w:hideMark/>
          </w:tcPr>
          <w:p w14:paraId="42512553"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Variable</w:t>
            </w:r>
          </w:p>
        </w:tc>
        <w:tc>
          <w:tcPr>
            <w:tcW w:w="3054" w:type="dxa"/>
            <w:tcBorders>
              <w:top w:val="nil"/>
              <w:left w:val="nil"/>
              <w:bottom w:val="single" w:sz="4" w:space="0" w:color="BFBFBF"/>
              <w:right w:val="single" w:sz="4" w:space="0" w:color="BFBFBF"/>
            </w:tcBorders>
            <w:shd w:val="clear" w:color="auto" w:fill="auto"/>
            <w:noWrap/>
            <w:vAlign w:val="center"/>
            <w:hideMark/>
          </w:tcPr>
          <w:p w14:paraId="3E11C52F"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Quincenal</w:t>
            </w:r>
          </w:p>
        </w:tc>
        <w:tc>
          <w:tcPr>
            <w:tcW w:w="1199" w:type="dxa"/>
            <w:vMerge w:val="restart"/>
            <w:tcBorders>
              <w:top w:val="nil"/>
              <w:left w:val="single" w:sz="4" w:space="0" w:color="BFBFBF"/>
              <w:bottom w:val="single" w:sz="8" w:space="0" w:color="000000"/>
              <w:right w:val="single" w:sz="8" w:space="0" w:color="auto"/>
            </w:tcBorders>
            <w:shd w:val="clear" w:color="auto" w:fill="auto"/>
            <w:noWrap/>
            <w:vAlign w:val="center"/>
            <w:hideMark/>
          </w:tcPr>
          <w:p w14:paraId="4AC6625B"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Neto</w:t>
            </w:r>
          </w:p>
        </w:tc>
      </w:tr>
      <w:tr w:rsidR="000B1320" w:rsidRPr="000B1320" w14:paraId="229FC2AC" w14:textId="77777777" w:rsidTr="00303072">
        <w:trPr>
          <w:trHeight w:hRule="exact" w:val="397"/>
        </w:trPr>
        <w:tc>
          <w:tcPr>
            <w:tcW w:w="1277" w:type="dxa"/>
            <w:tcBorders>
              <w:top w:val="nil"/>
              <w:left w:val="single" w:sz="8" w:space="0" w:color="auto"/>
              <w:bottom w:val="single" w:sz="4" w:space="0" w:color="BFBFBF"/>
              <w:right w:val="single" w:sz="4" w:space="0" w:color="BFBFBF"/>
            </w:tcBorders>
            <w:shd w:val="clear" w:color="auto" w:fill="E2E9F6"/>
            <w:noWrap/>
            <w:vAlign w:val="center"/>
            <w:hideMark/>
          </w:tcPr>
          <w:p w14:paraId="2E80EE24"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VII</w:t>
            </w:r>
          </w:p>
        </w:tc>
        <w:tc>
          <w:tcPr>
            <w:tcW w:w="6237" w:type="dxa"/>
            <w:tcBorders>
              <w:top w:val="nil"/>
              <w:left w:val="nil"/>
              <w:bottom w:val="single" w:sz="4" w:space="0" w:color="BFBFBF"/>
              <w:right w:val="single" w:sz="4" w:space="0" w:color="BFBFBF"/>
            </w:tcBorders>
            <w:shd w:val="clear" w:color="auto" w:fill="E2E9F6"/>
            <w:vAlign w:val="center"/>
            <w:hideMark/>
          </w:tcPr>
          <w:p w14:paraId="233C9440" w14:textId="77777777" w:rsidR="000B1320" w:rsidRPr="000B1320" w:rsidRDefault="000B1320" w:rsidP="000B1320">
            <w:pPr>
              <w:spacing w:after="0" w:line="240" w:lineRule="auto"/>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Premio de Puntualidad y Asistencia</w:t>
            </w:r>
          </w:p>
        </w:tc>
        <w:tc>
          <w:tcPr>
            <w:tcW w:w="2551" w:type="dxa"/>
            <w:tcBorders>
              <w:top w:val="nil"/>
              <w:left w:val="nil"/>
              <w:bottom w:val="single" w:sz="4" w:space="0" w:color="BFBFBF"/>
              <w:right w:val="single" w:sz="4" w:space="0" w:color="BFBFBF"/>
            </w:tcBorders>
            <w:shd w:val="clear" w:color="auto" w:fill="E2E9F6"/>
            <w:noWrap/>
            <w:vAlign w:val="center"/>
            <w:hideMark/>
          </w:tcPr>
          <w:p w14:paraId="6610256D"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250.00 mensual</w:t>
            </w:r>
          </w:p>
        </w:tc>
        <w:tc>
          <w:tcPr>
            <w:tcW w:w="3054" w:type="dxa"/>
            <w:tcBorders>
              <w:top w:val="nil"/>
              <w:left w:val="nil"/>
              <w:bottom w:val="single" w:sz="4" w:space="0" w:color="BFBFBF"/>
              <w:right w:val="single" w:sz="4" w:space="0" w:color="BFBFBF"/>
            </w:tcBorders>
            <w:shd w:val="clear" w:color="auto" w:fill="E2E9F6"/>
            <w:noWrap/>
            <w:vAlign w:val="center"/>
            <w:hideMark/>
          </w:tcPr>
          <w:p w14:paraId="1478C00F"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Los días 15 de cada mes</w:t>
            </w:r>
          </w:p>
        </w:tc>
        <w:tc>
          <w:tcPr>
            <w:tcW w:w="1199" w:type="dxa"/>
            <w:vMerge/>
            <w:tcBorders>
              <w:top w:val="nil"/>
              <w:left w:val="single" w:sz="4" w:space="0" w:color="BFBFBF"/>
              <w:bottom w:val="single" w:sz="8" w:space="0" w:color="000000"/>
              <w:right w:val="single" w:sz="8" w:space="0" w:color="auto"/>
            </w:tcBorders>
            <w:vAlign w:val="center"/>
            <w:hideMark/>
          </w:tcPr>
          <w:p w14:paraId="776CC3C8" w14:textId="77777777" w:rsidR="000B1320" w:rsidRPr="000B1320" w:rsidRDefault="000B1320" w:rsidP="000B1320">
            <w:pPr>
              <w:spacing w:after="0" w:line="240" w:lineRule="auto"/>
              <w:rPr>
                <w:rFonts w:ascii="Arial" w:eastAsia="Times New Roman" w:hAnsi="Arial" w:cs="Arial"/>
                <w:color w:val="000000"/>
                <w:sz w:val="24"/>
                <w:szCs w:val="24"/>
                <w:lang w:eastAsia="es-MX"/>
              </w:rPr>
            </w:pPr>
          </w:p>
        </w:tc>
      </w:tr>
      <w:tr w:rsidR="000B1320" w:rsidRPr="000B1320" w14:paraId="5DBF3C73" w14:textId="77777777" w:rsidTr="000B1320">
        <w:trPr>
          <w:trHeight w:val="794"/>
        </w:trPr>
        <w:tc>
          <w:tcPr>
            <w:tcW w:w="1277" w:type="dxa"/>
            <w:tcBorders>
              <w:top w:val="nil"/>
              <w:left w:val="single" w:sz="8" w:space="0" w:color="auto"/>
              <w:bottom w:val="single" w:sz="4" w:space="0" w:color="BFBFBF"/>
              <w:right w:val="single" w:sz="4" w:space="0" w:color="BFBFBF"/>
            </w:tcBorders>
            <w:shd w:val="clear" w:color="auto" w:fill="auto"/>
            <w:noWrap/>
            <w:vAlign w:val="center"/>
            <w:hideMark/>
          </w:tcPr>
          <w:p w14:paraId="65FC136E"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VIII</w:t>
            </w:r>
          </w:p>
        </w:tc>
        <w:tc>
          <w:tcPr>
            <w:tcW w:w="6237" w:type="dxa"/>
            <w:tcBorders>
              <w:top w:val="nil"/>
              <w:left w:val="nil"/>
              <w:bottom w:val="single" w:sz="4" w:space="0" w:color="BFBFBF"/>
              <w:right w:val="single" w:sz="4" w:space="0" w:color="BFBFBF"/>
            </w:tcBorders>
            <w:shd w:val="clear" w:color="auto" w:fill="auto"/>
            <w:vAlign w:val="center"/>
            <w:hideMark/>
          </w:tcPr>
          <w:p w14:paraId="12823FBA" w14:textId="77777777" w:rsidR="000B1320" w:rsidRPr="000B1320" w:rsidRDefault="000B1320" w:rsidP="000B1320">
            <w:pPr>
              <w:spacing w:after="0" w:line="240" w:lineRule="auto"/>
              <w:jc w:val="both"/>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Apoyo para Actividad Cultural integrado por: salario base, canasta básica, ayuda de transporte, compensación gravada y aportación de seguridad social.</w:t>
            </w:r>
          </w:p>
        </w:tc>
        <w:tc>
          <w:tcPr>
            <w:tcW w:w="2551" w:type="dxa"/>
            <w:tcBorders>
              <w:top w:val="nil"/>
              <w:left w:val="nil"/>
              <w:bottom w:val="single" w:sz="4" w:space="0" w:color="BFBFBF"/>
              <w:right w:val="single" w:sz="4" w:space="0" w:color="BFBFBF"/>
            </w:tcBorders>
            <w:shd w:val="clear" w:color="auto" w:fill="auto"/>
            <w:noWrap/>
            <w:vAlign w:val="center"/>
            <w:hideMark/>
          </w:tcPr>
          <w:p w14:paraId="29D3711A"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Anual 30 días</w:t>
            </w:r>
          </w:p>
        </w:tc>
        <w:tc>
          <w:tcPr>
            <w:tcW w:w="3054" w:type="dxa"/>
            <w:tcBorders>
              <w:top w:val="nil"/>
              <w:left w:val="nil"/>
              <w:bottom w:val="single" w:sz="4" w:space="0" w:color="BFBFBF"/>
              <w:right w:val="single" w:sz="4" w:space="0" w:color="BFBFBF"/>
            </w:tcBorders>
            <w:shd w:val="clear" w:color="auto" w:fill="auto"/>
            <w:noWrap/>
            <w:vAlign w:val="center"/>
            <w:hideMark/>
          </w:tcPr>
          <w:p w14:paraId="2FA6C491"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15 de diciembre</w:t>
            </w:r>
          </w:p>
        </w:tc>
        <w:tc>
          <w:tcPr>
            <w:tcW w:w="1199" w:type="dxa"/>
            <w:vMerge/>
            <w:tcBorders>
              <w:top w:val="nil"/>
              <w:left w:val="single" w:sz="4" w:space="0" w:color="BFBFBF"/>
              <w:bottom w:val="single" w:sz="8" w:space="0" w:color="000000"/>
              <w:right w:val="single" w:sz="8" w:space="0" w:color="auto"/>
            </w:tcBorders>
            <w:vAlign w:val="center"/>
            <w:hideMark/>
          </w:tcPr>
          <w:p w14:paraId="2BCFCB83" w14:textId="77777777" w:rsidR="000B1320" w:rsidRPr="000B1320" w:rsidRDefault="000B1320" w:rsidP="000B1320">
            <w:pPr>
              <w:spacing w:after="0" w:line="240" w:lineRule="auto"/>
              <w:rPr>
                <w:rFonts w:ascii="Arial" w:eastAsia="Times New Roman" w:hAnsi="Arial" w:cs="Arial"/>
                <w:color w:val="000000"/>
                <w:sz w:val="24"/>
                <w:szCs w:val="24"/>
                <w:lang w:eastAsia="es-MX"/>
              </w:rPr>
            </w:pPr>
          </w:p>
        </w:tc>
      </w:tr>
      <w:tr w:rsidR="000B1320" w:rsidRPr="000B1320" w14:paraId="1F95CB0D" w14:textId="77777777" w:rsidTr="00303072">
        <w:trPr>
          <w:trHeight w:val="390"/>
        </w:trPr>
        <w:tc>
          <w:tcPr>
            <w:tcW w:w="1277" w:type="dxa"/>
            <w:tcBorders>
              <w:top w:val="nil"/>
              <w:left w:val="single" w:sz="8" w:space="0" w:color="auto"/>
              <w:bottom w:val="single" w:sz="4" w:space="0" w:color="BFBFBF"/>
              <w:right w:val="single" w:sz="4" w:space="0" w:color="BFBFBF"/>
            </w:tcBorders>
            <w:shd w:val="clear" w:color="auto" w:fill="E2E9F6"/>
            <w:noWrap/>
            <w:vAlign w:val="center"/>
            <w:hideMark/>
          </w:tcPr>
          <w:p w14:paraId="0C7EFC25"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IX</w:t>
            </w:r>
          </w:p>
        </w:tc>
        <w:tc>
          <w:tcPr>
            <w:tcW w:w="6237" w:type="dxa"/>
            <w:tcBorders>
              <w:top w:val="nil"/>
              <w:left w:val="nil"/>
              <w:bottom w:val="single" w:sz="4" w:space="0" w:color="BFBFBF"/>
              <w:right w:val="single" w:sz="4" w:space="0" w:color="BFBFBF"/>
            </w:tcBorders>
            <w:shd w:val="clear" w:color="auto" w:fill="E2E9F6"/>
            <w:vAlign w:val="center"/>
            <w:hideMark/>
          </w:tcPr>
          <w:p w14:paraId="7E9BCE49" w14:textId="77777777" w:rsidR="000B1320" w:rsidRPr="000B1320" w:rsidRDefault="000B1320" w:rsidP="000B1320">
            <w:pPr>
              <w:spacing w:after="0" w:line="240" w:lineRule="auto"/>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Día de la madre</w:t>
            </w:r>
          </w:p>
        </w:tc>
        <w:tc>
          <w:tcPr>
            <w:tcW w:w="2551" w:type="dxa"/>
            <w:tcBorders>
              <w:top w:val="nil"/>
              <w:left w:val="nil"/>
              <w:bottom w:val="single" w:sz="4" w:space="0" w:color="BFBFBF"/>
              <w:right w:val="single" w:sz="4" w:space="0" w:color="BFBFBF"/>
            </w:tcBorders>
            <w:shd w:val="clear" w:color="auto" w:fill="E2E9F6"/>
            <w:noWrap/>
            <w:vAlign w:val="center"/>
            <w:hideMark/>
          </w:tcPr>
          <w:p w14:paraId="3A45C539"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Anual $900.00</w:t>
            </w:r>
          </w:p>
        </w:tc>
        <w:tc>
          <w:tcPr>
            <w:tcW w:w="3054" w:type="dxa"/>
            <w:tcBorders>
              <w:top w:val="nil"/>
              <w:left w:val="nil"/>
              <w:bottom w:val="single" w:sz="4" w:space="0" w:color="BFBFBF"/>
              <w:right w:val="single" w:sz="4" w:space="0" w:color="BFBFBF"/>
            </w:tcBorders>
            <w:shd w:val="clear" w:color="auto" w:fill="E2E9F6"/>
            <w:noWrap/>
            <w:vAlign w:val="center"/>
            <w:hideMark/>
          </w:tcPr>
          <w:p w14:paraId="21ABFB8B"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15 de mayo</w:t>
            </w:r>
          </w:p>
        </w:tc>
        <w:tc>
          <w:tcPr>
            <w:tcW w:w="1199" w:type="dxa"/>
            <w:vMerge/>
            <w:tcBorders>
              <w:top w:val="nil"/>
              <w:left w:val="single" w:sz="4" w:space="0" w:color="BFBFBF"/>
              <w:bottom w:val="single" w:sz="8" w:space="0" w:color="000000"/>
              <w:right w:val="single" w:sz="8" w:space="0" w:color="auto"/>
            </w:tcBorders>
            <w:vAlign w:val="center"/>
            <w:hideMark/>
          </w:tcPr>
          <w:p w14:paraId="5DDDC32F" w14:textId="77777777" w:rsidR="000B1320" w:rsidRPr="000B1320" w:rsidRDefault="000B1320" w:rsidP="000B1320">
            <w:pPr>
              <w:spacing w:after="0" w:line="240" w:lineRule="auto"/>
              <w:rPr>
                <w:rFonts w:ascii="Arial" w:eastAsia="Times New Roman" w:hAnsi="Arial" w:cs="Arial"/>
                <w:color w:val="000000"/>
                <w:sz w:val="24"/>
                <w:szCs w:val="24"/>
                <w:lang w:eastAsia="es-MX"/>
              </w:rPr>
            </w:pPr>
          </w:p>
        </w:tc>
      </w:tr>
      <w:tr w:rsidR="000B1320" w:rsidRPr="000B1320" w14:paraId="7D9EF513" w14:textId="77777777" w:rsidTr="000B1320">
        <w:trPr>
          <w:trHeight w:val="390"/>
        </w:trPr>
        <w:tc>
          <w:tcPr>
            <w:tcW w:w="1277" w:type="dxa"/>
            <w:tcBorders>
              <w:top w:val="nil"/>
              <w:left w:val="single" w:sz="8" w:space="0" w:color="auto"/>
              <w:bottom w:val="single" w:sz="8" w:space="0" w:color="auto"/>
              <w:right w:val="single" w:sz="4" w:space="0" w:color="BFBFBF"/>
            </w:tcBorders>
            <w:shd w:val="clear" w:color="auto" w:fill="auto"/>
            <w:noWrap/>
            <w:vAlign w:val="center"/>
            <w:hideMark/>
          </w:tcPr>
          <w:p w14:paraId="509B778E"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X</w:t>
            </w:r>
          </w:p>
        </w:tc>
        <w:tc>
          <w:tcPr>
            <w:tcW w:w="6237" w:type="dxa"/>
            <w:tcBorders>
              <w:top w:val="nil"/>
              <w:left w:val="nil"/>
              <w:bottom w:val="single" w:sz="8" w:space="0" w:color="auto"/>
              <w:right w:val="single" w:sz="4" w:space="0" w:color="BFBFBF"/>
            </w:tcBorders>
            <w:shd w:val="clear" w:color="auto" w:fill="auto"/>
            <w:vAlign w:val="center"/>
            <w:hideMark/>
          </w:tcPr>
          <w:p w14:paraId="77466783" w14:textId="77777777" w:rsidR="000B1320" w:rsidRPr="000B1320" w:rsidRDefault="000B1320" w:rsidP="000B1320">
            <w:pPr>
              <w:spacing w:after="0" w:line="240" w:lineRule="auto"/>
              <w:jc w:val="both"/>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Día del padre</w:t>
            </w:r>
          </w:p>
        </w:tc>
        <w:tc>
          <w:tcPr>
            <w:tcW w:w="2551" w:type="dxa"/>
            <w:tcBorders>
              <w:top w:val="nil"/>
              <w:left w:val="nil"/>
              <w:bottom w:val="single" w:sz="8" w:space="0" w:color="auto"/>
              <w:right w:val="single" w:sz="4" w:space="0" w:color="BFBFBF"/>
            </w:tcBorders>
            <w:shd w:val="clear" w:color="auto" w:fill="auto"/>
            <w:noWrap/>
            <w:vAlign w:val="center"/>
            <w:hideMark/>
          </w:tcPr>
          <w:p w14:paraId="62FE0021"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Anual $900.00</w:t>
            </w:r>
          </w:p>
        </w:tc>
        <w:tc>
          <w:tcPr>
            <w:tcW w:w="3054" w:type="dxa"/>
            <w:tcBorders>
              <w:top w:val="nil"/>
              <w:left w:val="nil"/>
              <w:bottom w:val="single" w:sz="8" w:space="0" w:color="auto"/>
              <w:right w:val="single" w:sz="4" w:space="0" w:color="BFBFBF"/>
            </w:tcBorders>
            <w:shd w:val="clear" w:color="auto" w:fill="auto"/>
            <w:noWrap/>
            <w:vAlign w:val="center"/>
            <w:hideMark/>
          </w:tcPr>
          <w:p w14:paraId="4557CF6D"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30 de junio</w:t>
            </w:r>
          </w:p>
        </w:tc>
        <w:tc>
          <w:tcPr>
            <w:tcW w:w="1199" w:type="dxa"/>
            <w:vMerge/>
            <w:tcBorders>
              <w:top w:val="nil"/>
              <w:left w:val="single" w:sz="4" w:space="0" w:color="BFBFBF"/>
              <w:bottom w:val="single" w:sz="8" w:space="0" w:color="000000"/>
              <w:right w:val="single" w:sz="8" w:space="0" w:color="auto"/>
            </w:tcBorders>
            <w:vAlign w:val="center"/>
            <w:hideMark/>
          </w:tcPr>
          <w:p w14:paraId="54BD4F7B" w14:textId="77777777" w:rsidR="000B1320" w:rsidRPr="000B1320" w:rsidRDefault="000B1320" w:rsidP="000B1320">
            <w:pPr>
              <w:spacing w:after="0" w:line="240" w:lineRule="auto"/>
              <w:rPr>
                <w:rFonts w:ascii="Arial" w:eastAsia="Times New Roman" w:hAnsi="Arial" w:cs="Arial"/>
                <w:color w:val="000000"/>
                <w:sz w:val="24"/>
                <w:szCs w:val="24"/>
                <w:lang w:eastAsia="es-MX"/>
              </w:rPr>
            </w:pPr>
          </w:p>
        </w:tc>
      </w:tr>
    </w:tbl>
    <w:p w14:paraId="1A1C61EA" w14:textId="77777777" w:rsidR="000B1320" w:rsidRDefault="000B1320">
      <w:pPr>
        <w:rPr>
          <w:rFonts w:ascii="Arial" w:hAnsi="Arial" w:cs="Arial"/>
          <w:b/>
          <w:sz w:val="24"/>
          <w:szCs w:val="24"/>
        </w:rPr>
      </w:pPr>
      <w:r>
        <w:rPr>
          <w:rFonts w:ascii="Arial" w:hAnsi="Arial" w:cs="Arial"/>
          <w:b/>
          <w:sz w:val="24"/>
          <w:szCs w:val="24"/>
        </w:rPr>
        <w:br w:type="page"/>
      </w:r>
    </w:p>
    <w:tbl>
      <w:tblPr>
        <w:tblW w:w="0" w:type="auto"/>
        <w:tblInd w:w="-294" w:type="dxa"/>
        <w:tblLayout w:type="fixed"/>
        <w:tblCellMar>
          <w:left w:w="70" w:type="dxa"/>
          <w:right w:w="70" w:type="dxa"/>
        </w:tblCellMar>
        <w:tblLook w:val="04A0" w:firstRow="1" w:lastRow="0" w:firstColumn="1" w:lastColumn="0" w:noHBand="0" w:noVBand="1"/>
      </w:tblPr>
      <w:tblGrid>
        <w:gridCol w:w="1277"/>
        <w:gridCol w:w="6237"/>
        <w:gridCol w:w="2409"/>
        <w:gridCol w:w="3261"/>
        <w:gridCol w:w="1134"/>
      </w:tblGrid>
      <w:tr w:rsidR="000B1320" w:rsidRPr="000B1320" w14:paraId="2101C3EE" w14:textId="77777777" w:rsidTr="000B1320">
        <w:trPr>
          <w:trHeight w:val="495"/>
        </w:trPr>
        <w:tc>
          <w:tcPr>
            <w:tcW w:w="1277" w:type="dxa"/>
            <w:tcBorders>
              <w:top w:val="single" w:sz="8" w:space="0" w:color="auto"/>
              <w:left w:val="single" w:sz="8" w:space="0" w:color="auto"/>
              <w:bottom w:val="single" w:sz="4" w:space="0" w:color="D9D9D9"/>
              <w:right w:val="single" w:sz="4" w:space="0" w:color="D9D9D9"/>
            </w:tcBorders>
            <w:shd w:val="clear" w:color="000000" w:fill="214061"/>
            <w:noWrap/>
            <w:vAlign w:val="center"/>
            <w:hideMark/>
          </w:tcPr>
          <w:bookmarkEnd w:id="3"/>
          <w:p w14:paraId="72564DCD" w14:textId="77777777" w:rsidR="000B1320" w:rsidRPr="000B1320" w:rsidRDefault="000B1320" w:rsidP="000B1320">
            <w:pPr>
              <w:spacing w:after="0" w:line="240" w:lineRule="auto"/>
              <w:jc w:val="center"/>
              <w:rPr>
                <w:rFonts w:ascii="Arial" w:eastAsia="Times New Roman" w:hAnsi="Arial" w:cs="Arial"/>
                <w:b/>
                <w:bCs/>
                <w:color w:val="FFFFFF"/>
                <w:sz w:val="24"/>
                <w:szCs w:val="24"/>
                <w:lang w:eastAsia="es-MX"/>
              </w:rPr>
            </w:pPr>
            <w:r w:rsidRPr="000B1320">
              <w:rPr>
                <w:rFonts w:ascii="Arial" w:eastAsia="Times New Roman" w:hAnsi="Arial" w:cs="Arial"/>
                <w:b/>
                <w:bCs/>
                <w:color w:val="FFFFFF"/>
                <w:sz w:val="24"/>
                <w:szCs w:val="24"/>
                <w:lang w:eastAsia="es-MX"/>
              </w:rPr>
              <w:lastRenderedPageBreak/>
              <w:t>Fracción</w:t>
            </w:r>
          </w:p>
        </w:tc>
        <w:tc>
          <w:tcPr>
            <w:tcW w:w="6237" w:type="dxa"/>
            <w:tcBorders>
              <w:top w:val="single" w:sz="8" w:space="0" w:color="auto"/>
              <w:left w:val="nil"/>
              <w:bottom w:val="single" w:sz="4" w:space="0" w:color="D9D9D9"/>
              <w:right w:val="single" w:sz="4" w:space="0" w:color="D9D9D9"/>
            </w:tcBorders>
            <w:shd w:val="clear" w:color="000000" w:fill="214061"/>
            <w:noWrap/>
            <w:vAlign w:val="center"/>
            <w:hideMark/>
          </w:tcPr>
          <w:p w14:paraId="73F397D2" w14:textId="77777777" w:rsidR="000B1320" w:rsidRPr="000B1320" w:rsidRDefault="000B1320" w:rsidP="000B1320">
            <w:pPr>
              <w:spacing w:after="0" w:line="240" w:lineRule="auto"/>
              <w:jc w:val="center"/>
              <w:rPr>
                <w:rFonts w:ascii="Arial" w:eastAsia="Times New Roman" w:hAnsi="Arial" w:cs="Arial"/>
                <w:b/>
                <w:bCs/>
                <w:color w:val="FFFFFF"/>
                <w:sz w:val="24"/>
                <w:szCs w:val="24"/>
                <w:lang w:eastAsia="es-MX"/>
              </w:rPr>
            </w:pPr>
            <w:r w:rsidRPr="000B1320">
              <w:rPr>
                <w:rFonts w:ascii="Arial" w:eastAsia="Times New Roman" w:hAnsi="Arial" w:cs="Arial"/>
                <w:b/>
                <w:bCs/>
                <w:color w:val="FFFFFF"/>
                <w:sz w:val="24"/>
                <w:szCs w:val="24"/>
                <w:lang w:eastAsia="es-MX"/>
              </w:rPr>
              <w:t>Concepto</w:t>
            </w:r>
          </w:p>
        </w:tc>
        <w:tc>
          <w:tcPr>
            <w:tcW w:w="2409" w:type="dxa"/>
            <w:tcBorders>
              <w:top w:val="single" w:sz="8" w:space="0" w:color="auto"/>
              <w:left w:val="nil"/>
              <w:bottom w:val="single" w:sz="4" w:space="0" w:color="D9D9D9"/>
              <w:right w:val="single" w:sz="4" w:space="0" w:color="D9D9D9"/>
            </w:tcBorders>
            <w:shd w:val="clear" w:color="000000" w:fill="214061"/>
            <w:noWrap/>
            <w:vAlign w:val="center"/>
            <w:hideMark/>
          </w:tcPr>
          <w:p w14:paraId="63145849" w14:textId="77777777" w:rsidR="000B1320" w:rsidRPr="000B1320" w:rsidRDefault="000B1320" w:rsidP="000B1320">
            <w:pPr>
              <w:spacing w:after="0" w:line="240" w:lineRule="auto"/>
              <w:jc w:val="center"/>
              <w:rPr>
                <w:rFonts w:ascii="Arial" w:eastAsia="Times New Roman" w:hAnsi="Arial" w:cs="Arial"/>
                <w:b/>
                <w:bCs/>
                <w:color w:val="FFFFFF"/>
                <w:sz w:val="24"/>
                <w:szCs w:val="24"/>
                <w:lang w:eastAsia="es-MX"/>
              </w:rPr>
            </w:pPr>
            <w:r w:rsidRPr="000B1320">
              <w:rPr>
                <w:rFonts w:ascii="Arial" w:eastAsia="Times New Roman" w:hAnsi="Arial" w:cs="Arial"/>
                <w:b/>
                <w:bCs/>
                <w:color w:val="FFFFFF"/>
                <w:sz w:val="24"/>
                <w:szCs w:val="24"/>
                <w:lang w:eastAsia="es-MX"/>
              </w:rPr>
              <w:t>Importe</w:t>
            </w:r>
          </w:p>
        </w:tc>
        <w:tc>
          <w:tcPr>
            <w:tcW w:w="3261" w:type="dxa"/>
            <w:tcBorders>
              <w:top w:val="single" w:sz="8" w:space="0" w:color="auto"/>
              <w:left w:val="nil"/>
              <w:bottom w:val="single" w:sz="4" w:space="0" w:color="D9D9D9"/>
              <w:right w:val="single" w:sz="8" w:space="0" w:color="808080"/>
            </w:tcBorders>
            <w:shd w:val="clear" w:color="000000" w:fill="214061"/>
            <w:noWrap/>
            <w:vAlign w:val="center"/>
            <w:hideMark/>
          </w:tcPr>
          <w:p w14:paraId="1E8BD23F" w14:textId="77777777" w:rsidR="000B1320" w:rsidRPr="000B1320" w:rsidRDefault="000B1320" w:rsidP="000B1320">
            <w:pPr>
              <w:spacing w:after="0" w:line="240" w:lineRule="auto"/>
              <w:jc w:val="center"/>
              <w:rPr>
                <w:rFonts w:ascii="Arial" w:eastAsia="Times New Roman" w:hAnsi="Arial" w:cs="Arial"/>
                <w:b/>
                <w:bCs/>
                <w:color w:val="FFFFFF"/>
                <w:sz w:val="24"/>
                <w:szCs w:val="24"/>
                <w:lang w:eastAsia="es-MX"/>
              </w:rPr>
            </w:pPr>
            <w:r w:rsidRPr="000B1320">
              <w:rPr>
                <w:rFonts w:ascii="Arial" w:eastAsia="Times New Roman" w:hAnsi="Arial" w:cs="Arial"/>
                <w:b/>
                <w:bCs/>
                <w:color w:val="FFFFFF"/>
                <w:sz w:val="24"/>
                <w:szCs w:val="24"/>
                <w:lang w:eastAsia="es-MX"/>
              </w:rPr>
              <w:t>Aplicación</w:t>
            </w:r>
          </w:p>
        </w:tc>
        <w:tc>
          <w:tcPr>
            <w:tcW w:w="1134" w:type="dxa"/>
            <w:tcBorders>
              <w:top w:val="single" w:sz="8" w:space="0" w:color="auto"/>
              <w:left w:val="nil"/>
              <w:bottom w:val="nil"/>
              <w:right w:val="single" w:sz="8" w:space="0" w:color="auto"/>
            </w:tcBorders>
            <w:shd w:val="clear" w:color="000000" w:fill="214061"/>
            <w:noWrap/>
            <w:vAlign w:val="center"/>
            <w:hideMark/>
          </w:tcPr>
          <w:p w14:paraId="750D79AC" w14:textId="77777777" w:rsidR="000B1320" w:rsidRPr="000B1320" w:rsidRDefault="000B1320" w:rsidP="000B1320">
            <w:pPr>
              <w:spacing w:after="0" w:line="240" w:lineRule="auto"/>
              <w:jc w:val="center"/>
              <w:rPr>
                <w:rFonts w:ascii="Arial" w:eastAsia="Times New Roman" w:hAnsi="Arial" w:cs="Arial"/>
                <w:b/>
                <w:bCs/>
                <w:color w:val="FFFFFF"/>
                <w:sz w:val="24"/>
                <w:szCs w:val="24"/>
                <w:lang w:eastAsia="es-MX"/>
              </w:rPr>
            </w:pPr>
            <w:r w:rsidRPr="000B1320">
              <w:rPr>
                <w:rFonts w:ascii="Arial" w:eastAsia="Times New Roman" w:hAnsi="Arial" w:cs="Arial"/>
                <w:b/>
                <w:bCs/>
                <w:color w:val="FFFFFF"/>
                <w:sz w:val="24"/>
                <w:szCs w:val="24"/>
                <w:lang w:eastAsia="es-MX"/>
              </w:rPr>
              <w:t>Pago</w:t>
            </w:r>
          </w:p>
        </w:tc>
      </w:tr>
      <w:tr w:rsidR="000B1320" w:rsidRPr="000B1320" w14:paraId="3B3E3068" w14:textId="77777777" w:rsidTr="00303072">
        <w:trPr>
          <w:trHeight w:hRule="exact" w:val="397"/>
        </w:trPr>
        <w:tc>
          <w:tcPr>
            <w:tcW w:w="1277" w:type="dxa"/>
            <w:tcBorders>
              <w:top w:val="single" w:sz="4" w:space="0" w:color="BFBFBF"/>
              <w:left w:val="single" w:sz="8" w:space="0" w:color="auto"/>
              <w:bottom w:val="single" w:sz="4" w:space="0" w:color="BFBFBF"/>
              <w:right w:val="single" w:sz="4" w:space="0" w:color="BFBFBF"/>
            </w:tcBorders>
            <w:shd w:val="clear" w:color="auto" w:fill="E2E9F6"/>
            <w:noWrap/>
            <w:vAlign w:val="center"/>
            <w:hideMark/>
          </w:tcPr>
          <w:p w14:paraId="5BC65275"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XI</w:t>
            </w:r>
          </w:p>
        </w:tc>
        <w:tc>
          <w:tcPr>
            <w:tcW w:w="6237" w:type="dxa"/>
            <w:tcBorders>
              <w:top w:val="single" w:sz="4" w:space="0" w:color="BFBFBF"/>
              <w:left w:val="nil"/>
              <w:bottom w:val="single" w:sz="4" w:space="0" w:color="BFBFBF"/>
              <w:right w:val="single" w:sz="4" w:space="0" w:color="BFBFBF"/>
            </w:tcBorders>
            <w:shd w:val="clear" w:color="auto" w:fill="E2E9F6"/>
            <w:vAlign w:val="center"/>
            <w:hideMark/>
          </w:tcPr>
          <w:p w14:paraId="625639E7" w14:textId="77777777" w:rsidR="000B1320" w:rsidRPr="000B1320" w:rsidRDefault="000B1320" w:rsidP="000B1320">
            <w:pPr>
              <w:spacing w:after="0" w:line="240" w:lineRule="auto"/>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Aguinaldo salario base y compensación gravada</w:t>
            </w:r>
          </w:p>
        </w:tc>
        <w:tc>
          <w:tcPr>
            <w:tcW w:w="2409" w:type="dxa"/>
            <w:tcBorders>
              <w:top w:val="single" w:sz="4" w:space="0" w:color="BFBFBF"/>
              <w:left w:val="nil"/>
              <w:bottom w:val="single" w:sz="4" w:space="0" w:color="BFBFBF"/>
              <w:right w:val="single" w:sz="4" w:space="0" w:color="BFBFBF"/>
            </w:tcBorders>
            <w:shd w:val="clear" w:color="auto" w:fill="E2E9F6"/>
            <w:noWrap/>
            <w:vAlign w:val="center"/>
            <w:hideMark/>
          </w:tcPr>
          <w:p w14:paraId="20F8463C"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Anual 45 días</w:t>
            </w:r>
          </w:p>
        </w:tc>
        <w:tc>
          <w:tcPr>
            <w:tcW w:w="3261" w:type="dxa"/>
            <w:tcBorders>
              <w:top w:val="single" w:sz="4" w:space="0" w:color="BFBFBF"/>
              <w:left w:val="nil"/>
              <w:bottom w:val="single" w:sz="4" w:space="0" w:color="BFBFBF"/>
              <w:right w:val="single" w:sz="4" w:space="0" w:color="BFBFBF"/>
            </w:tcBorders>
            <w:shd w:val="clear" w:color="auto" w:fill="E2E9F6"/>
            <w:noWrap/>
            <w:vAlign w:val="center"/>
            <w:hideMark/>
          </w:tcPr>
          <w:p w14:paraId="6FAB342D"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15 de diciembre</w:t>
            </w:r>
          </w:p>
        </w:tc>
        <w:tc>
          <w:tcPr>
            <w:tcW w:w="1134" w:type="dxa"/>
            <w:vMerge w:val="restart"/>
            <w:tcBorders>
              <w:top w:val="single" w:sz="4" w:space="0" w:color="BFBFBF"/>
              <w:left w:val="single" w:sz="4" w:space="0" w:color="BFBFBF"/>
              <w:bottom w:val="single" w:sz="8" w:space="0" w:color="000000"/>
              <w:right w:val="single" w:sz="8" w:space="0" w:color="auto"/>
            </w:tcBorders>
            <w:shd w:val="clear" w:color="auto" w:fill="auto"/>
            <w:noWrap/>
            <w:vAlign w:val="center"/>
            <w:hideMark/>
          </w:tcPr>
          <w:p w14:paraId="15FD8E06"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Neto</w:t>
            </w:r>
          </w:p>
        </w:tc>
      </w:tr>
      <w:tr w:rsidR="000B1320" w:rsidRPr="000B1320" w14:paraId="6CB5B132" w14:textId="77777777" w:rsidTr="000B1320">
        <w:trPr>
          <w:trHeight w:hRule="exact" w:val="397"/>
        </w:trPr>
        <w:tc>
          <w:tcPr>
            <w:tcW w:w="1277" w:type="dxa"/>
            <w:tcBorders>
              <w:top w:val="nil"/>
              <w:left w:val="single" w:sz="8" w:space="0" w:color="auto"/>
              <w:bottom w:val="single" w:sz="4" w:space="0" w:color="BFBFBF"/>
              <w:right w:val="single" w:sz="4" w:space="0" w:color="BFBFBF"/>
            </w:tcBorders>
            <w:shd w:val="clear" w:color="auto" w:fill="auto"/>
            <w:noWrap/>
            <w:vAlign w:val="center"/>
            <w:hideMark/>
          </w:tcPr>
          <w:p w14:paraId="5BD3D069"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XII</w:t>
            </w:r>
          </w:p>
        </w:tc>
        <w:tc>
          <w:tcPr>
            <w:tcW w:w="6237" w:type="dxa"/>
            <w:tcBorders>
              <w:top w:val="nil"/>
              <w:left w:val="nil"/>
              <w:bottom w:val="single" w:sz="4" w:space="0" w:color="BFBFBF"/>
              <w:right w:val="single" w:sz="4" w:space="0" w:color="BFBFBF"/>
            </w:tcBorders>
            <w:shd w:val="clear" w:color="auto" w:fill="auto"/>
            <w:vAlign w:val="center"/>
            <w:hideMark/>
          </w:tcPr>
          <w:p w14:paraId="67EF22AF" w14:textId="58D81DB6" w:rsidR="000B1320" w:rsidRPr="000B1320" w:rsidRDefault="000B1320" w:rsidP="000B1320">
            <w:pPr>
              <w:spacing w:after="0" w:line="240" w:lineRule="auto"/>
              <w:jc w:val="both"/>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Aguinaldo sobre aportación de seguridad social</w:t>
            </w:r>
          </w:p>
        </w:tc>
        <w:tc>
          <w:tcPr>
            <w:tcW w:w="2409" w:type="dxa"/>
            <w:tcBorders>
              <w:top w:val="nil"/>
              <w:left w:val="nil"/>
              <w:bottom w:val="single" w:sz="4" w:space="0" w:color="BFBFBF"/>
              <w:right w:val="single" w:sz="4" w:space="0" w:color="BFBFBF"/>
            </w:tcBorders>
            <w:shd w:val="clear" w:color="auto" w:fill="auto"/>
            <w:noWrap/>
            <w:vAlign w:val="center"/>
            <w:hideMark/>
          </w:tcPr>
          <w:p w14:paraId="5C128BE8"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Anual 40 días</w:t>
            </w:r>
          </w:p>
        </w:tc>
        <w:tc>
          <w:tcPr>
            <w:tcW w:w="3261" w:type="dxa"/>
            <w:tcBorders>
              <w:top w:val="nil"/>
              <w:left w:val="nil"/>
              <w:bottom w:val="single" w:sz="4" w:space="0" w:color="BFBFBF"/>
              <w:right w:val="single" w:sz="4" w:space="0" w:color="BFBFBF"/>
            </w:tcBorders>
            <w:shd w:val="clear" w:color="auto" w:fill="auto"/>
            <w:noWrap/>
            <w:vAlign w:val="center"/>
            <w:hideMark/>
          </w:tcPr>
          <w:p w14:paraId="4E8E388B"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15 de diciembre</w:t>
            </w:r>
          </w:p>
        </w:tc>
        <w:tc>
          <w:tcPr>
            <w:tcW w:w="1134" w:type="dxa"/>
            <w:vMerge/>
            <w:tcBorders>
              <w:top w:val="single" w:sz="4" w:space="0" w:color="BFBFBF"/>
              <w:left w:val="single" w:sz="4" w:space="0" w:color="BFBFBF"/>
              <w:bottom w:val="single" w:sz="8" w:space="0" w:color="000000"/>
              <w:right w:val="single" w:sz="8" w:space="0" w:color="auto"/>
            </w:tcBorders>
            <w:vAlign w:val="center"/>
            <w:hideMark/>
          </w:tcPr>
          <w:p w14:paraId="411C109A" w14:textId="77777777" w:rsidR="000B1320" w:rsidRPr="000B1320" w:rsidRDefault="000B1320" w:rsidP="000B1320">
            <w:pPr>
              <w:spacing w:after="0" w:line="240" w:lineRule="auto"/>
              <w:rPr>
                <w:rFonts w:ascii="Arial" w:eastAsia="Times New Roman" w:hAnsi="Arial" w:cs="Arial"/>
                <w:color w:val="000000"/>
                <w:sz w:val="24"/>
                <w:szCs w:val="24"/>
                <w:lang w:eastAsia="es-MX"/>
              </w:rPr>
            </w:pPr>
          </w:p>
        </w:tc>
      </w:tr>
      <w:tr w:rsidR="000B1320" w:rsidRPr="000B1320" w14:paraId="00D675AB" w14:textId="77777777" w:rsidTr="00303072">
        <w:trPr>
          <w:trHeight w:hRule="exact" w:val="397"/>
        </w:trPr>
        <w:tc>
          <w:tcPr>
            <w:tcW w:w="1277" w:type="dxa"/>
            <w:tcBorders>
              <w:top w:val="nil"/>
              <w:left w:val="single" w:sz="8" w:space="0" w:color="auto"/>
              <w:bottom w:val="single" w:sz="4" w:space="0" w:color="BFBFBF"/>
              <w:right w:val="single" w:sz="4" w:space="0" w:color="BFBFBF"/>
            </w:tcBorders>
            <w:shd w:val="clear" w:color="auto" w:fill="E2E9F6"/>
            <w:noWrap/>
            <w:vAlign w:val="center"/>
            <w:hideMark/>
          </w:tcPr>
          <w:p w14:paraId="115BAF6C"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XIII</w:t>
            </w:r>
          </w:p>
        </w:tc>
        <w:tc>
          <w:tcPr>
            <w:tcW w:w="6237" w:type="dxa"/>
            <w:tcBorders>
              <w:top w:val="nil"/>
              <w:left w:val="nil"/>
              <w:bottom w:val="single" w:sz="4" w:space="0" w:color="BFBFBF"/>
              <w:right w:val="single" w:sz="4" w:space="0" w:color="BFBFBF"/>
            </w:tcBorders>
            <w:shd w:val="clear" w:color="auto" w:fill="E2E9F6"/>
            <w:vAlign w:val="center"/>
            <w:hideMark/>
          </w:tcPr>
          <w:p w14:paraId="05657736" w14:textId="77777777" w:rsidR="000B1320" w:rsidRPr="000B1320" w:rsidRDefault="000B1320" w:rsidP="000B1320">
            <w:pPr>
              <w:spacing w:after="0" w:line="240" w:lineRule="auto"/>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Ayuda útiles escolares</w:t>
            </w:r>
          </w:p>
        </w:tc>
        <w:tc>
          <w:tcPr>
            <w:tcW w:w="2409" w:type="dxa"/>
            <w:tcBorders>
              <w:top w:val="nil"/>
              <w:left w:val="nil"/>
              <w:bottom w:val="single" w:sz="4" w:space="0" w:color="BFBFBF"/>
              <w:right w:val="single" w:sz="4" w:space="0" w:color="BFBFBF"/>
            </w:tcBorders>
            <w:shd w:val="clear" w:color="auto" w:fill="E2E9F6"/>
            <w:noWrap/>
            <w:vAlign w:val="center"/>
            <w:hideMark/>
          </w:tcPr>
          <w:p w14:paraId="209B1634"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Anual $3,000.00</w:t>
            </w:r>
          </w:p>
        </w:tc>
        <w:tc>
          <w:tcPr>
            <w:tcW w:w="3261" w:type="dxa"/>
            <w:tcBorders>
              <w:top w:val="nil"/>
              <w:left w:val="nil"/>
              <w:bottom w:val="single" w:sz="4" w:space="0" w:color="BFBFBF"/>
              <w:right w:val="single" w:sz="4" w:space="0" w:color="BFBFBF"/>
            </w:tcBorders>
            <w:shd w:val="clear" w:color="auto" w:fill="E2E9F6"/>
            <w:noWrap/>
            <w:vAlign w:val="center"/>
            <w:hideMark/>
          </w:tcPr>
          <w:p w14:paraId="78AF9C95"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30 de junio</w:t>
            </w:r>
          </w:p>
        </w:tc>
        <w:tc>
          <w:tcPr>
            <w:tcW w:w="1134" w:type="dxa"/>
            <w:vMerge/>
            <w:tcBorders>
              <w:top w:val="single" w:sz="4" w:space="0" w:color="BFBFBF"/>
              <w:left w:val="single" w:sz="4" w:space="0" w:color="BFBFBF"/>
              <w:bottom w:val="single" w:sz="8" w:space="0" w:color="000000"/>
              <w:right w:val="single" w:sz="8" w:space="0" w:color="auto"/>
            </w:tcBorders>
            <w:vAlign w:val="center"/>
            <w:hideMark/>
          </w:tcPr>
          <w:p w14:paraId="0416FC37" w14:textId="77777777" w:rsidR="000B1320" w:rsidRPr="000B1320" w:rsidRDefault="000B1320" w:rsidP="000B1320">
            <w:pPr>
              <w:spacing w:after="0" w:line="240" w:lineRule="auto"/>
              <w:rPr>
                <w:rFonts w:ascii="Arial" w:eastAsia="Times New Roman" w:hAnsi="Arial" w:cs="Arial"/>
                <w:color w:val="000000"/>
                <w:sz w:val="24"/>
                <w:szCs w:val="24"/>
                <w:lang w:eastAsia="es-MX"/>
              </w:rPr>
            </w:pPr>
          </w:p>
        </w:tc>
      </w:tr>
      <w:tr w:rsidR="000B1320" w:rsidRPr="000B1320" w14:paraId="56F48164" w14:textId="77777777" w:rsidTr="000B1320">
        <w:trPr>
          <w:trHeight w:hRule="exact" w:val="397"/>
        </w:trPr>
        <w:tc>
          <w:tcPr>
            <w:tcW w:w="1277" w:type="dxa"/>
            <w:tcBorders>
              <w:top w:val="nil"/>
              <w:left w:val="single" w:sz="8" w:space="0" w:color="auto"/>
              <w:bottom w:val="single" w:sz="4" w:space="0" w:color="BFBFBF"/>
              <w:right w:val="single" w:sz="4" w:space="0" w:color="BFBFBF"/>
            </w:tcBorders>
            <w:shd w:val="clear" w:color="auto" w:fill="auto"/>
            <w:noWrap/>
            <w:vAlign w:val="center"/>
            <w:hideMark/>
          </w:tcPr>
          <w:p w14:paraId="3E6CD0A0"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XIV</w:t>
            </w:r>
          </w:p>
        </w:tc>
        <w:tc>
          <w:tcPr>
            <w:tcW w:w="6237" w:type="dxa"/>
            <w:tcBorders>
              <w:top w:val="nil"/>
              <w:left w:val="nil"/>
              <w:bottom w:val="single" w:sz="4" w:space="0" w:color="BFBFBF"/>
              <w:right w:val="single" w:sz="4" w:space="0" w:color="BFBFBF"/>
            </w:tcBorders>
            <w:shd w:val="clear" w:color="auto" w:fill="auto"/>
            <w:vAlign w:val="center"/>
            <w:hideMark/>
          </w:tcPr>
          <w:p w14:paraId="6F8C6A1B" w14:textId="77777777" w:rsidR="000B1320" w:rsidRPr="000B1320" w:rsidRDefault="000B1320" w:rsidP="000B1320">
            <w:pPr>
              <w:spacing w:after="0" w:line="240" w:lineRule="auto"/>
              <w:jc w:val="both"/>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Ayuda de juguetes</w:t>
            </w:r>
          </w:p>
        </w:tc>
        <w:tc>
          <w:tcPr>
            <w:tcW w:w="2409" w:type="dxa"/>
            <w:tcBorders>
              <w:top w:val="nil"/>
              <w:left w:val="nil"/>
              <w:bottom w:val="single" w:sz="4" w:space="0" w:color="BFBFBF"/>
              <w:right w:val="single" w:sz="4" w:space="0" w:color="BFBFBF"/>
            </w:tcBorders>
            <w:shd w:val="clear" w:color="auto" w:fill="auto"/>
            <w:noWrap/>
            <w:vAlign w:val="center"/>
            <w:hideMark/>
          </w:tcPr>
          <w:p w14:paraId="78CF8D42"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Anual $1,600.00</w:t>
            </w:r>
          </w:p>
        </w:tc>
        <w:tc>
          <w:tcPr>
            <w:tcW w:w="3261" w:type="dxa"/>
            <w:tcBorders>
              <w:top w:val="nil"/>
              <w:left w:val="nil"/>
              <w:bottom w:val="single" w:sz="4" w:space="0" w:color="BFBFBF"/>
              <w:right w:val="single" w:sz="4" w:space="0" w:color="BFBFBF"/>
            </w:tcBorders>
            <w:shd w:val="clear" w:color="auto" w:fill="auto"/>
            <w:noWrap/>
            <w:vAlign w:val="center"/>
            <w:hideMark/>
          </w:tcPr>
          <w:p w14:paraId="4D6B1C21"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Primera quincena de diciembre</w:t>
            </w:r>
          </w:p>
        </w:tc>
        <w:tc>
          <w:tcPr>
            <w:tcW w:w="1134" w:type="dxa"/>
            <w:vMerge/>
            <w:tcBorders>
              <w:top w:val="single" w:sz="4" w:space="0" w:color="BFBFBF"/>
              <w:left w:val="single" w:sz="4" w:space="0" w:color="BFBFBF"/>
              <w:bottom w:val="single" w:sz="8" w:space="0" w:color="000000"/>
              <w:right w:val="single" w:sz="8" w:space="0" w:color="auto"/>
            </w:tcBorders>
            <w:vAlign w:val="center"/>
            <w:hideMark/>
          </w:tcPr>
          <w:p w14:paraId="21230145" w14:textId="77777777" w:rsidR="000B1320" w:rsidRPr="000B1320" w:rsidRDefault="000B1320" w:rsidP="000B1320">
            <w:pPr>
              <w:spacing w:after="0" w:line="240" w:lineRule="auto"/>
              <w:rPr>
                <w:rFonts w:ascii="Arial" w:eastAsia="Times New Roman" w:hAnsi="Arial" w:cs="Arial"/>
                <w:color w:val="000000"/>
                <w:sz w:val="24"/>
                <w:szCs w:val="24"/>
                <w:lang w:eastAsia="es-MX"/>
              </w:rPr>
            </w:pPr>
          </w:p>
        </w:tc>
      </w:tr>
      <w:tr w:rsidR="000B1320" w:rsidRPr="000B1320" w14:paraId="3298AA84" w14:textId="77777777" w:rsidTr="00303072">
        <w:trPr>
          <w:trHeight w:hRule="exact" w:val="397"/>
        </w:trPr>
        <w:tc>
          <w:tcPr>
            <w:tcW w:w="1277" w:type="dxa"/>
            <w:tcBorders>
              <w:top w:val="nil"/>
              <w:left w:val="single" w:sz="8" w:space="0" w:color="auto"/>
              <w:bottom w:val="single" w:sz="4" w:space="0" w:color="BFBFBF"/>
              <w:right w:val="single" w:sz="4" w:space="0" w:color="BFBFBF"/>
            </w:tcBorders>
            <w:shd w:val="clear" w:color="auto" w:fill="E2E9F6"/>
            <w:noWrap/>
            <w:vAlign w:val="center"/>
            <w:hideMark/>
          </w:tcPr>
          <w:p w14:paraId="7D14C48C"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XV</w:t>
            </w:r>
          </w:p>
        </w:tc>
        <w:tc>
          <w:tcPr>
            <w:tcW w:w="6237" w:type="dxa"/>
            <w:tcBorders>
              <w:top w:val="nil"/>
              <w:left w:val="nil"/>
              <w:bottom w:val="single" w:sz="4" w:space="0" w:color="BFBFBF"/>
              <w:right w:val="single" w:sz="4" w:space="0" w:color="BFBFBF"/>
            </w:tcBorders>
            <w:shd w:val="clear" w:color="auto" w:fill="E2E9F6"/>
            <w:vAlign w:val="center"/>
            <w:hideMark/>
          </w:tcPr>
          <w:p w14:paraId="20C52C4B" w14:textId="77777777" w:rsidR="000B1320" w:rsidRPr="000B1320" w:rsidRDefault="000B1320" w:rsidP="000B1320">
            <w:pPr>
              <w:spacing w:after="0" w:line="240" w:lineRule="auto"/>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Dia del Empleado</w:t>
            </w:r>
          </w:p>
        </w:tc>
        <w:tc>
          <w:tcPr>
            <w:tcW w:w="2409" w:type="dxa"/>
            <w:tcBorders>
              <w:top w:val="nil"/>
              <w:left w:val="nil"/>
              <w:bottom w:val="single" w:sz="4" w:space="0" w:color="BFBFBF"/>
              <w:right w:val="single" w:sz="4" w:space="0" w:color="BFBFBF"/>
            </w:tcBorders>
            <w:shd w:val="clear" w:color="auto" w:fill="E2E9F6"/>
            <w:noWrap/>
            <w:vAlign w:val="center"/>
            <w:hideMark/>
          </w:tcPr>
          <w:p w14:paraId="4740EF6B"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Anual 5 días de salario integral</w:t>
            </w:r>
          </w:p>
        </w:tc>
        <w:tc>
          <w:tcPr>
            <w:tcW w:w="3261" w:type="dxa"/>
            <w:tcBorders>
              <w:top w:val="nil"/>
              <w:left w:val="nil"/>
              <w:bottom w:val="single" w:sz="4" w:space="0" w:color="BFBFBF"/>
              <w:right w:val="single" w:sz="4" w:space="0" w:color="BFBFBF"/>
            </w:tcBorders>
            <w:shd w:val="clear" w:color="auto" w:fill="E2E9F6"/>
            <w:noWrap/>
            <w:vAlign w:val="center"/>
            <w:hideMark/>
          </w:tcPr>
          <w:p w14:paraId="212DC23A"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15 de agosto</w:t>
            </w:r>
          </w:p>
        </w:tc>
        <w:tc>
          <w:tcPr>
            <w:tcW w:w="1134" w:type="dxa"/>
            <w:vMerge/>
            <w:tcBorders>
              <w:top w:val="single" w:sz="4" w:space="0" w:color="BFBFBF"/>
              <w:left w:val="single" w:sz="4" w:space="0" w:color="BFBFBF"/>
              <w:bottom w:val="single" w:sz="8" w:space="0" w:color="000000"/>
              <w:right w:val="single" w:sz="8" w:space="0" w:color="auto"/>
            </w:tcBorders>
            <w:vAlign w:val="center"/>
            <w:hideMark/>
          </w:tcPr>
          <w:p w14:paraId="7380E330" w14:textId="77777777" w:rsidR="000B1320" w:rsidRPr="000B1320" w:rsidRDefault="000B1320" w:rsidP="000B1320">
            <w:pPr>
              <w:spacing w:after="0" w:line="240" w:lineRule="auto"/>
              <w:rPr>
                <w:rFonts w:ascii="Arial" w:eastAsia="Times New Roman" w:hAnsi="Arial" w:cs="Arial"/>
                <w:color w:val="000000"/>
                <w:sz w:val="24"/>
                <w:szCs w:val="24"/>
                <w:lang w:eastAsia="es-MX"/>
              </w:rPr>
            </w:pPr>
          </w:p>
        </w:tc>
      </w:tr>
      <w:tr w:rsidR="000B1320" w:rsidRPr="000B1320" w14:paraId="77FB841F" w14:textId="77777777" w:rsidTr="000B1320">
        <w:trPr>
          <w:trHeight w:val="900"/>
        </w:trPr>
        <w:tc>
          <w:tcPr>
            <w:tcW w:w="1277" w:type="dxa"/>
            <w:tcBorders>
              <w:top w:val="nil"/>
              <w:left w:val="single" w:sz="8" w:space="0" w:color="auto"/>
              <w:bottom w:val="single" w:sz="4" w:space="0" w:color="BFBFBF"/>
              <w:right w:val="single" w:sz="4" w:space="0" w:color="BFBFBF"/>
            </w:tcBorders>
            <w:shd w:val="clear" w:color="auto" w:fill="auto"/>
            <w:noWrap/>
            <w:vAlign w:val="center"/>
            <w:hideMark/>
          </w:tcPr>
          <w:p w14:paraId="25D24A05"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XVI</w:t>
            </w:r>
          </w:p>
        </w:tc>
        <w:tc>
          <w:tcPr>
            <w:tcW w:w="6237" w:type="dxa"/>
            <w:tcBorders>
              <w:top w:val="nil"/>
              <w:left w:val="nil"/>
              <w:bottom w:val="single" w:sz="4" w:space="0" w:color="BFBFBF"/>
              <w:right w:val="single" w:sz="4" w:space="0" w:color="BFBFBF"/>
            </w:tcBorders>
            <w:shd w:val="clear" w:color="auto" w:fill="auto"/>
            <w:vAlign w:val="center"/>
            <w:hideMark/>
          </w:tcPr>
          <w:p w14:paraId="0F6E60E9" w14:textId="77777777" w:rsidR="000B1320" w:rsidRPr="000B1320" w:rsidRDefault="000B1320" w:rsidP="000B1320">
            <w:pPr>
              <w:spacing w:after="0" w:line="240" w:lineRule="auto"/>
              <w:jc w:val="both"/>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Incremento en Aportación de Seguridad Social a los trabajadores que perciban menos de $10,000.00 brutos al mes.</w:t>
            </w:r>
          </w:p>
        </w:tc>
        <w:tc>
          <w:tcPr>
            <w:tcW w:w="2409" w:type="dxa"/>
            <w:tcBorders>
              <w:top w:val="nil"/>
              <w:left w:val="nil"/>
              <w:bottom w:val="single" w:sz="4" w:space="0" w:color="BFBFBF"/>
              <w:right w:val="single" w:sz="4" w:space="0" w:color="BFBFBF"/>
            </w:tcBorders>
            <w:shd w:val="clear" w:color="auto" w:fill="auto"/>
            <w:noWrap/>
            <w:vAlign w:val="center"/>
            <w:hideMark/>
          </w:tcPr>
          <w:p w14:paraId="18887BE0"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$ 500.00 mensual</w:t>
            </w:r>
          </w:p>
        </w:tc>
        <w:tc>
          <w:tcPr>
            <w:tcW w:w="3261" w:type="dxa"/>
            <w:tcBorders>
              <w:top w:val="nil"/>
              <w:left w:val="nil"/>
              <w:bottom w:val="single" w:sz="4" w:space="0" w:color="BFBFBF"/>
              <w:right w:val="single" w:sz="4" w:space="0" w:color="BFBFBF"/>
            </w:tcBorders>
            <w:shd w:val="clear" w:color="auto" w:fill="auto"/>
            <w:noWrap/>
            <w:vAlign w:val="center"/>
            <w:hideMark/>
          </w:tcPr>
          <w:p w14:paraId="470500D0"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Quincenal</w:t>
            </w:r>
          </w:p>
        </w:tc>
        <w:tc>
          <w:tcPr>
            <w:tcW w:w="1134" w:type="dxa"/>
            <w:vMerge/>
            <w:tcBorders>
              <w:top w:val="single" w:sz="4" w:space="0" w:color="BFBFBF"/>
              <w:left w:val="single" w:sz="4" w:space="0" w:color="BFBFBF"/>
              <w:bottom w:val="single" w:sz="8" w:space="0" w:color="000000"/>
              <w:right w:val="single" w:sz="8" w:space="0" w:color="auto"/>
            </w:tcBorders>
            <w:vAlign w:val="center"/>
            <w:hideMark/>
          </w:tcPr>
          <w:p w14:paraId="25FD0D7F" w14:textId="77777777" w:rsidR="000B1320" w:rsidRPr="000B1320" w:rsidRDefault="000B1320" w:rsidP="000B1320">
            <w:pPr>
              <w:spacing w:after="0" w:line="240" w:lineRule="auto"/>
              <w:rPr>
                <w:rFonts w:ascii="Arial" w:eastAsia="Times New Roman" w:hAnsi="Arial" w:cs="Arial"/>
                <w:color w:val="000000"/>
                <w:sz w:val="24"/>
                <w:szCs w:val="24"/>
                <w:lang w:eastAsia="es-MX"/>
              </w:rPr>
            </w:pPr>
          </w:p>
        </w:tc>
      </w:tr>
      <w:tr w:rsidR="000B1320" w:rsidRPr="000B1320" w14:paraId="701A32EB" w14:textId="77777777" w:rsidTr="00303072">
        <w:trPr>
          <w:trHeight w:val="900"/>
        </w:trPr>
        <w:tc>
          <w:tcPr>
            <w:tcW w:w="1277" w:type="dxa"/>
            <w:tcBorders>
              <w:top w:val="nil"/>
              <w:left w:val="single" w:sz="8" w:space="0" w:color="auto"/>
              <w:bottom w:val="single" w:sz="4" w:space="0" w:color="BFBFBF"/>
              <w:right w:val="single" w:sz="4" w:space="0" w:color="BFBFBF"/>
            </w:tcBorders>
            <w:shd w:val="clear" w:color="auto" w:fill="E2E9F6"/>
            <w:noWrap/>
            <w:vAlign w:val="center"/>
            <w:hideMark/>
          </w:tcPr>
          <w:p w14:paraId="070881F1"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XVII</w:t>
            </w:r>
          </w:p>
        </w:tc>
        <w:tc>
          <w:tcPr>
            <w:tcW w:w="6237" w:type="dxa"/>
            <w:tcBorders>
              <w:top w:val="nil"/>
              <w:left w:val="nil"/>
              <w:bottom w:val="single" w:sz="4" w:space="0" w:color="BFBFBF"/>
              <w:right w:val="single" w:sz="4" w:space="0" w:color="BFBFBF"/>
            </w:tcBorders>
            <w:shd w:val="clear" w:color="auto" w:fill="E2E9F6"/>
            <w:vAlign w:val="center"/>
            <w:hideMark/>
          </w:tcPr>
          <w:p w14:paraId="6C6DA495" w14:textId="77777777" w:rsidR="000B1320" w:rsidRPr="000B1320" w:rsidRDefault="000B1320" w:rsidP="000B1320">
            <w:pPr>
              <w:spacing w:after="0" w:line="240" w:lineRule="auto"/>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Bono trianual integrado por: salario base, canasta básica, ayuda de transporte, compensación gravada y aportación de seguridad social</w:t>
            </w:r>
          </w:p>
        </w:tc>
        <w:tc>
          <w:tcPr>
            <w:tcW w:w="2409" w:type="dxa"/>
            <w:tcBorders>
              <w:top w:val="nil"/>
              <w:left w:val="nil"/>
              <w:bottom w:val="single" w:sz="4" w:space="0" w:color="BFBFBF"/>
              <w:right w:val="single" w:sz="4" w:space="0" w:color="BFBFBF"/>
            </w:tcBorders>
            <w:shd w:val="clear" w:color="auto" w:fill="E2E9F6"/>
            <w:noWrap/>
            <w:vAlign w:val="center"/>
            <w:hideMark/>
          </w:tcPr>
          <w:p w14:paraId="454FE483"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45 días</w:t>
            </w:r>
          </w:p>
        </w:tc>
        <w:tc>
          <w:tcPr>
            <w:tcW w:w="3261" w:type="dxa"/>
            <w:tcBorders>
              <w:top w:val="nil"/>
              <w:left w:val="nil"/>
              <w:bottom w:val="single" w:sz="4" w:space="0" w:color="BFBFBF"/>
              <w:right w:val="single" w:sz="4" w:space="0" w:color="BFBFBF"/>
            </w:tcBorders>
            <w:shd w:val="clear" w:color="auto" w:fill="E2E9F6"/>
            <w:vAlign w:val="center"/>
            <w:hideMark/>
          </w:tcPr>
          <w:p w14:paraId="24FE3D26" w14:textId="619B97F9"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15 de septiembre del último año de cada Administración Municipal</w:t>
            </w:r>
          </w:p>
        </w:tc>
        <w:tc>
          <w:tcPr>
            <w:tcW w:w="1134" w:type="dxa"/>
            <w:vMerge/>
            <w:tcBorders>
              <w:top w:val="single" w:sz="4" w:space="0" w:color="BFBFBF"/>
              <w:left w:val="single" w:sz="4" w:space="0" w:color="BFBFBF"/>
              <w:bottom w:val="single" w:sz="8" w:space="0" w:color="000000"/>
              <w:right w:val="single" w:sz="8" w:space="0" w:color="auto"/>
            </w:tcBorders>
            <w:vAlign w:val="center"/>
            <w:hideMark/>
          </w:tcPr>
          <w:p w14:paraId="487CA030" w14:textId="77777777" w:rsidR="000B1320" w:rsidRPr="000B1320" w:rsidRDefault="000B1320" w:rsidP="000B1320">
            <w:pPr>
              <w:spacing w:after="0" w:line="240" w:lineRule="auto"/>
              <w:rPr>
                <w:rFonts w:ascii="Arial" w:eastAsia="Times New Roman" w:hAnsi="Arial" w:cs="Arial"/>
                <w:color w:val="000000"/>
                <w:sz w:val="24"/>
                <w:szCs w:val="24"/>
                <w:lang w:eastAsia="es-MX"/>
              </w:rPr>
            </w:pPr>
          </w:p>
        </w:tc>
      </w:tr>
      <w:tr w:rsidR="000B1320" w:rsidRPr="000B1320" w14:paraId="7BB281EE" w14:textId="77777777" w:rsidTr="000B1320">
        <w:trPr>
          <w:trHeight w:hRule="exact" w:val="397"/>
        </w:trPr>
        <w:tc>
          <w:tcPr>
            <w:tcW w:w="1277" w:type="dxa"/>
            <w:tcBorders>
              <w:top w:val="nil"/>
              <w:left w:val="single" w:sz="8" w:space="0" w:color="auto"/>
              <w:bottom w:val="single" w:sz="8" w:space="0" w:color="auto"/>
              <w:right w:val="single" w:sz="4" w:space="0" w:color="BFBFBF"/>
            </w:tcBorders>
            <w:shd w:val="clear" w:color="auto" w:fill="auto"/>
            <w:noWrap/>
            <w:vAlign w:val="center"/>
            <w:hideMark/>
          </w:tcPr>
          <w:p w14:paraId="38204746"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XVIII</w:t>
            </w:r>
          </w:p>
        </w:tc>
        <w:tc>
          <w:tcPr>
            <w:tcW w:w="6237" w:type="dxa"/>
            <w:tcBorders>
              <w:top w:val="nil"/>
              <w:left w:val="nil"/>
              <w:bottom w:val="single" w:sz="8" w:space="0" w:color="auto"/>
              <w:right w:val="single" w:sz="4" w:space="0" w:color="BFBFBF"/>
            </w:tcBorders>
            <w:shd w:val="clear" w:color="auto" w:fill="auto"/>
            <w:vAlign w:val="center"/>
            <w:hideMark/>
          </w:tcPr>
          <w:p w14:paraId="495B2378" w14:textId="77777777" w:rsidR="000B1320" w:rsidRPr="000B1320" w:rsidRDefault="000B1320" w:rsidP="000B1320">
            <w:pPr>
              <w:spacing w:after="0" w:line="240" w:lineRule="auto"/>
              <w:jc w:val="both"/>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Vales de despensa</w:t>
            </w:r>
          </w:p>
        </w:tc>
        <w:tc>
          <w:tcPr>
            <w:tcW w:w="2409" w:type="dxa"/>
            <w:tcBorders>
              <w:top w:val="nil"/>
              <w:left w:val="nil"/>
              <w:bottom w:val="single" w:sz="8" w:space="0" w:color="auto"/>
              <w:right w:val="single" w:sz="4" w:space="0" w:color="BFBFBF"/>
            </w:tcBorders>
            <w:shd w:val="clear" w:color="auto" w:fill="auto"/>
            <w:noWrap/>
            <w:vAlign w:val="center"/>
            <w:hideMark/>
          </w:tcPr>
          <w:p w14:paraId="486C80AB"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Anual $3,000.00</w:t>
            </w:r>
          </w:p>
        </w:tc>
        <w:tc>
          <w:tcPr>
            <w:tcW w:w="3261" w:type="dxa"/>
            <w:tcBorders>
              <w:top w:val="nil"/>
              <w:left w:val="nil"/>
              <w:bottom w:val="single" w:sz="8" w:space="0" w:color="auto"/>
              <w:right w:val="single" w:sz="4" w:space="0" w:color="BFBFBF"/>
            </w:tcBorders>
            <w:shd w:val="clear" w:color="auto" w:fill="auto"/>
            <w:noWrap/>
            <w:vAlign w:val="center"/>
            <w:hideMark/>
          </w:tcPr>
          <w:p w14:paraId="0591044E"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15 de Enero de cada año</w:t>
            </w:r>
          </w:p>
        </w:tc>
        <w:tc>
          <w:tcPr>
            <w:tcW w:w="1134" w:type="dxa"/>
            <w:vMerge/>
            <w:tcBorders>
              <w:top w:val="single" w:sz="4" w:space="0" w:color="BFBFBF"/>
              <w:left w:val="single" w:sz="4" w:space="0" w:color="BFBFBF"/>
              <w:bottom w:val="single" w:sz="8" w:space="0" w:color="000000"/>
              <w:right w:val="single" w:sz="8" w:space="0" w:color="auto"/>
            </w:tcBorders>
            <w:vAlign w:val="center"/>
            <w:hideMark/>
          </w:tcPr>
          <w:p w14:paraId="275ED232" w14:textId="77777777" w:rsidR="000B1320" w:rsidRPr="000B1320" w:rsidRDefault="000B1320" w:rsidP="000B1320">
            <w:pPr>
              <w:spacing w:after="0" w:line="240" w:lineRule="auto"/>
              <w:rPr>
                <w:rFonts w:ascii="Arial" w:eastAsia="Times New Roman" w:hAnsi="Arial" w:cs="Arial"/>
                <w:color w:val="000000"/>
                <w:sz w:val="24"/>
                <w:szCs w:val="24"/>
                <w:lang w:eastAsia="es-MX"/>
              </w:rPr>
            </w:pPr>
          </w:p>
        </w:tc>
      </w:tr>
      <w:tr w:rsidR="000B1320" w:rsidRPr="000B1320" w14:paraId="20FB16FA" w14:textId="77777777" w:rsidTr="000B1320">
        <w:trPr>
          <w:trHeight w:hRule="exact" w:val="227"/>
        </w:trPr>
        <w:tc>
          <w:tcPr>
            <w:tcW w:w="1277" w:type="dxa"/>
            <w:tcBorders>
              <w:top w:val="nil"/>
              <w:left w:val="nil"/>
              <w:bottom w:val="single" w:sz="8" w:space="0" w:color="auto"/>
              <w:right w:val="nil"/>
            </w:tcBorders>
            <w:shd w:val="clear" w:color="auto" w:fill="auto"/>
            <w:noWrap/>
            <w:vAlign w:val="bottom"/>
            <w:hideMark/>
          </w:tcPr>
          <w:p w14:paraId="0A2F8964"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 </w:t>
            </w:r>
          </w:p>
        </w:tc>
        <w:tc>
          <w:tcPr>
            <w:tcW w:w="6237" w:type="dxa"/>
            <w:tcBorders>
              <w:top w:val="nil"/>
              <w:left w:val="nil"/>
              <w:bottom w:val="single" w:sz="8" w:space="0" w:color="auto"/>
              <w:right w:val="nil"/>
            </w:tcBorders>
            <w:shd w:val="clear" w:color="auto" w:fill="auto"/>
            <w:noWrap/>
            <w:vAlign w:val="bottom"/>
            <w:hideMark/>
          </w:tcPr>
          <w:p w14:paraId="5CB6739B" w14:textId="77777777" w:rsidR="000B1320" w:rsidRPr="000B1320" w:rsidRDefault="000B1320" w:rsidP="000B1320">
            <w:pPr>
              <w:spacing w:after="0" w:line="240" w:lineRule="auto"/>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 </w:t>
            </w:r>
          </w:p>
        </w:tc>
        <w:tc>
          <w:tcPr>
            <w:tcW w:w="2409" w:type="dxa"/>
            <w:tcBorders>
              <w:top w:val="nil"/>
              <w:left w:val="nil"/>
              <w:bottom w:val="single" w:sz="8" w:space="0" w:color="auto"/>
              <w:right w:val="nil"/>
            </w:tcBorders>
            <w:shd w:val="clear" w:color="auto" w:fill="auto"/>
            <w:noWrap/>
            <w:vAlign w:val="bottom"/>
            <w:hideMark/>
          </w:tcPr>
          <w:p w14:paraId="5E7DD693"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 </w:t>
            </w:r>
          </w:p>
        </w:tc>
        <w:tc>
          <w:tcPr>
            <w:tcW w:w="3261" w:type="dxa"/>
            <w:tcBorders>
              <w:top w:val="nil"/>
              <w:left w:val="nil"/>
              <w:bottom w:val="single" w:sz="8" w:space="0" w:color="auto"/>
              <w:right w:val="nil"/>
            </w:tcBorders>
            <w:shd w:val="clear" w:color="auto" w:fill="auto"/>
            <w:noWrap/>
            <w:vAlign w:val="bottom"/>
            <w:hideMark/>
          </w:tcPr>
          <w:p w14:paraId="1C9DBA5E" w14:textId="77777777" w:rsidR="000B1320" w:rsidRPr="000B1320" w:rsidRDefault="000B1320" w:rsidP="000B1320">
            <w:pPr>
              <w:spacing w:after="0" w:line="240" w:lineRule="auto"/>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 </w:t>
            </w:r>
          </w:p>
        </w:tc>
        <w:tc>
          <w:tcPr>
            <w:tcW w:w="1134" w:type="dxa"/>
            <w:tcBorders>
              <w:top w:val="nil"/>
              <w:left w:val="nil"/>
              <w:bottom w:val="single" w:sz="8" w:space="0" w:color="auto"/>
              <w:right w:val="nil"/>
            </w:tcBorders>
            <w:shd w:val="clear" w:color="auto" w:fill="auto"/>
            <w:noWrap/>
            <w:vAlign w:val="bottom"/>
            <w:hideMark/>
          </w:tcPr>
          <w:p w14:paraId="6A037061"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 </w:t>
            </w:r>
          </w:p>
        </w:tc>
      </w:tr>
      <w:tr w:rsidR="000B1320" w:rsidRPr="000B1320" w14:paraId="082CE5BC" w14:textId="77777777" w:rsidTr="000B1320">
        <w:trPr>
          <w:trHeight w:val="495"/>
        </w:trPr>
        <w:tc>
          <w:tcPr>
            <w:tcW w:w="7514" w:type="dxa"/>
            <w:gridSpan w:val="2"/>
            <w:tcBorders>
              <w:top w:val="single" w:sz="8" w:space="0" w:color="auto"/>
              <w:left w:val="single" w:sz="8" w:space="0" w:color="auto"/>
              <w:bottom w:val="nil"/>
              <w:right w:val="nil"/>
            </w:tcBorders>
            <w:shd w:val="clear" w:color="auto" w:fill="auto"/>
            <w:noWrap/>
            <w:vAlign w:val="bottom"/>
            <w:hideMark/>
          </w:tcPr>
          <w:p w14:paraId="5BAD3136" w14:textId="77777777" w:rsidR="000B1320" w:rsidRPr="000B1320" w:rsidRDefault="000B1320" w:rsidP="000B1320">
            <w:pPr>
              <w:spacing w:after="0" w:line="240" w:lineRule="auto"/>
              <w:rPr>
                <w:rFonts w:ascii="Arial" w:eastAsia="Times New Roman" w:hAnsi="Arial" w:cs="Arial"/>
                <w:b/>
                <w:bCs/>
                <w:color w:val="000000"/>
                <w:sz w:val="24"/>
                <w:szCs w:val="24"/>
                <w:lang w:eastAsia="es-MX"/>
              </w:rPr>
            </w:pPr>
            <w:r w:rsidRPr="000B1320">
              <w:rPr>
                <w:rFonts w:ascii="Arial" w:eastAsia="Times New Roman" w:hAnsi="Arial" w:cs="Arial"/>
                <w:b/>
                <w:bCs/>
                <w:color w:val="000000"/>
                <w:sz w:val="24"/>
                <w:szCs w:val="24"/>
                <w:lang w:eastAsia="es-MX"/>
              </w:rPr>
              <w:t>Cláusula 81 CGT:</w:t>
            </w:r>
          </w:p>
        </w:tc>
        <w:tc>
          <w:tcPr>
            <w:tcW w:w="2409" w:type="dxa"/>
            <w:tcBorders>
              <w:top w:val="nil"/>
              <w:left w:val="nil"/>
              <w:bottom w:val="nil"/>
              <w:right w:val="nil"/>
            </w:tcBorders>
            <w:shd w:val="clear" w:color="auto" w:fill="auto"/>
            <w:noWrap/>
            <w:vAlign w:val="bottom"/>
            <w:hideMark/>
          </w:tcPr>
          <w:p w14:paraId="1E45CDE5"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 </w:t>
            </w:r>
          </w:p>
        </w:tc>
        <w:tc>
          <w:tcPr>
            <w:tcW w:w="3261" w:type="dxa"/>
            <w:tcBorders>
              <w:top w:val="nil"/>
              <w:left w:val="nil"/>
              <w:bottom w:val="nil"/>
              <w:right w:val="nil"/>
            </w:tcBorders>
            <w:shd w:val="clear" w:color="auto" w:fill="auto"/>
            <w:noWrap/>
            <w:vAlign w:val="bottom"/>
            <w:hideMark/>
          </w:tcPr>
          <w:p w14:paraId="76F88588" w14:textId="77777777" w:rsidR="000B1320" w:rsidRPr="000B1320" w:rsidRDefault="000B1320" w:rsidP="000B1320">
            <w:pPr>
              <w:spacing w:after="0" w:line="240" w:lineRule="auto"/>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 </w:t>
            </w:r>
          </w:p>
        </w:tc>
        <w:tc>
          <w:tcPr>
            <w:tcW w:w="1134" w:type="dxa"/>
            <w:tcBorders>
              <w:top w:val="nil"/>
              <w:left w:val="nil"/>
              <w:bottom w:val="nil"/>
              <w:right w:val="single" w:sz="8" w:space="0" w:color="auto"/>
            </w:tcBorders>
            <w:shd w:val="clear" w:color="auto" w:fill="auto"/>
            <w:noWrap/>
            <w:vAlign w:val="bottom"/>
            <w:hideMark/>
          </w:tcPr>
          <w:p w14:paraId="3727AD37" w14:textId="77777777" w:rsidR="000B1320" w:rsidRPr="000B1320" w:rsidRDefault="000B1320" w:rsidP="000B1320">
            <w:pPr>
              <w:spacing w:after="0" w:line="240" w:lineRule="auto"/>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 </w:t>
            </w:r>
          </w:p>
        </w:tc>
      </w:tr>
      <w:tr w:rsidR="000B1320" w:rsidRPr="000B1320" w14:paraId="48FC15E5" w14:textId="77777777" w:rsidTr="000B1320">
        <w:trPr>
          <w:trHeight w:val="495"/>
        </w:trPr>
        <w:tc>
          <w:tcPr>
            <w:tcW w:w="1277" w:type="dxa"/>
            <w:tcBorders>
              <w:top w:val="single" w:sz="4" w:space="0" w:color="D9D9D9"/>
              <w:left w:val="single" w:sz="8" w:space="0" w:color="auto"/>
              <w:bottom w:val="single" w:sz="4" w:space="0" w:color="BFBFBF"/>
              <w:right w:val="single" w:sz="4" w:space="0" w:color="BFBFBF"/>
            </w:tcBorders>
            <w:shd w:val="clear" w:color="000000" w:fill="214061"/>
            <w:noWrap/>
            <w:vAlign w:val="center"/>
            <w:hideMark/>
          </w:tcPr>
          <w:p w14:paraId="3D760D1A" w14:textId="77777777" w:rsidR="000B1320" w:rsidRPr="000B1320" w:rsidRDefault="000B1320" w:rsidP="000B1320">
            <w:pPr>
              <w:spacing w:after="0" w:line="240" w:lineRule="auto"/>
              <w:jc w:val="center"/>
              <w:rPr>
                <w:rFonts w:ascii="Arial" w:eastAsia="Times New Roman" w:hAnsi="Arial" w:cs="Arial"/>
                <w:b/>
                <w:bCs/>
                <w:color w:val="FFFFFF"/>
                <w:sz w:val="24"/>
                <w:szCs w:val="24"/>
                <w:lang w:eastAsia="es-MX"/>
              </w:rPr>
            </w:pPr>
            <w:r w:rsidRPr="000B1320">
              <w:rPr>
                <w:rFonts w:ascii="Arial" w:eastAsia="Times New Roman" w:hAnsi="Arial" w:cs="Arial"/>
                <w:b/>
                <w:bCs/>
                <w:color w:val="FFFFFF"/>
                <w:sz w:val="24"/>
                <w:szCs w:val="24"/>
                <w:lang w:eastAsia="es-MX"/>
              </w:rPr>
              <w:t>Fracción</w:t>
            </w:r>
          </w:p>
        </w:tc>
        <w:tc>
          <w:tcPr>
            <w:tcW w:w="6237" w:type="dxa"/>
            <w:tcBorders>
              <w:top w:val="single" w:sz="4" w:space="0" w:color="D9D9D9"/>
              <w:left w:val="nil"/>
              <w:bottom w:val="single" w:sz="4" w:space="0" w:color="BFBFBF"/>
              <w:right w:val="single" w:sz="4" w:space="0" w:color="BFBFBF"/>
            </w:tcBorders>
            <w:shd w:val="clear" w:color="000000" w:fill="214061"/>
            <w:noWrap/>
            <w:vAlign w:val="center"/>
            <w:hideMark/>
          </w:tcPr>
          <w:p w14:paraId="74E173F0" w14:textId="77777777" w:rsidR="000B1320" w:rsidRPr="000B1320" w:rsidRDefault="000B1320" w:rsidP="000B1320">
            <w:pPr>
              <w:spacing w:after="0" w:line="240" w:lineRule="auto"/>
              <w:jc w:val="center"/>
              <w:rPr>
                <w:rFonts w:ascii="Arial" w:eastAsia="Times New Roman" w:hAnsi="Arial" w:cs="Arial"/>
                <w:b/>
                <w:bCs/>
                <w:color w:val="FFFFFF"/>
                <w:sz w:val="24"/>
                <w:szCs w:val="24"/>
                <w:lang w:eastAsia="es-MX"/>
              </w:rPr>
            </w:pPr>
            <w:r w:rsidRPr="000B1320">
              <w:rPr>
                <w:rFonts w:ascii="Arial" w:eastAsia="Times New Roman" w:hAnsi="Arial" w:cs="Arial"/>
                <w:b/>
                <w:bCs/>
                <w:color w:val="FFFFFF"/>
                <w:sz w:val="24"/>
                <w:szCs w:val="24"/>
                <w:lang w:eastAsia="es-MX"/>
              </w:rPr>
              <w:t>Concepto</w:t>
            </w:r>
          </w:p>
        </w:tc>
        <w:tc>
          <w:tcPr>
            <w:tcW w:w="2409" w:type="dxa"/>
            <w:tcBorders>
              <w:top w:val="single" w:sz="4" w:space="0" w:color="D9D9D9"/>
              <w:left w:val="nil"/>
              <w:bottom w:val="single" w:sz="4" w:space="0" w:color="BFBFBF"/>
              <w:right w:val="single" w:sz="4" w:space="0" w:color="BFBFBF"/>
            </w:tcBorders>
            <w:shd w:val="clear" w:color="000000" w:fill="214061"/>
            <w:noWrap/>
            <w:vAlign w:val="center"/>
            <w:hideMark/>
          </w:tcPr>
          <w:p w14:paraId="0829A1B2" w14:textId="77777777" w:rsidR="000B1320" w:rsidRPr="000B1320" w:rsidRDefault="000B1320" w:rsidP="000B1320">
            <w:pPr>
              <w:spacing w:after="0" w:line="240" w:lineRule="auto"/>
              <w:jc w:val="center"/>
              <w:rPr>
                <w:rFonts w:ascii="Arial" w:eastAsia="Times New Roman" w:hAnsi="Arial" w:cs="Arial"/>
                <w:b/>
                <w:bCs/>
                <w:color w:val="FFFFFF"/>
                <w:sz w:val="24"/>
                <w:szCs w:val="24"/>
                <w:lang w:eastAsia="es-MX"/>
              </w:rPr>
            </w:pPr>
            <w:r w:rsidRPr="000B1320">
              <w:rPr>
                <w:rFonts w:ascii="Arial" w:eastAsia="Times New Roman" w:hAnsi="Arial" w:cs="Arial"/>
                <w:b/>
                <w:bCs/>
                <w:color w:val="FFFFFF"/>
                <w:sz w:val="24"/>
                <w:szCs w:val="24"/>
                <w:lang w:eastAsia="es-MX"/>
              </w:rPr>
              <w:t>Importe Mensual</w:t>
            </w:r>
          </w:p>
        </w:tc>
        <w:tc>
          <w:tcPr>
            <w:tcW w:w="3261" w:type="dxa"/>
            <w:tcBorders>
              <w:top w:val="single" w:sz="4" w:space="0" w:color="D9D9D9"/>
              <w:left w:val="nil"/>
              <w:bottom w:val="single" w:sz="4" w:space="0" w:color="BFBFBF"/>
              <w:right w:val="single" w:sz="4" w:space="0" w:color="BFBFBF"/>
            </w:tcBorders>
            <w:shd w:val="clear" w:color="000000" w:fill="214061"/>
            <w:noWrap/>
            <w:vAlign w:val="center"/>
            <w:hideMark/>
          </w:tcPr>
          <w:p w14:paraId="402CE588" w14:textId="77777777" w:rsidR="000B1320" w:rsidRPr="000B1320" w:rsidRDefault="000B1320" w:rsidP="000B1320">
            <w:pPr>
              <w:spacing w:after="0" w:line="240" w:lineRule="auto"/>
              <w:jc w:val="center"/>
              <w:rPr>
                <w:rFonts w:ascii="Arial" w:eastAsia="Times New Roman" w:hAnsi="Arial" w:cs="Arial"/>
                <w:b/>
                <w:bCs/>
                <w:color w:val="FFFFFF"/>
                <w:sz w:val="24"/>
                <w:szCs w:val="24"/>
                <w:lang w:eastAsia="es-MX"/>
              </w:rPr>
            </w:pPr>
            <w:r w:rsidRPr="000B1320">
              <w:rPr>
                <w:rFonts w:ascii="Arial" w:eastAsia="Times New Roman" w:hAnsi="Arial" w:cs="Arial"/>
                <w:b/>
                <w:bCs/>
                <w:color w:val="FFFFFF"/>
                <w:sz w:val="24"/>
                <w:szCs w:val="24"/>
                <w:lang w:eastAsia="es-MX"/>
              </w:rPr>
              <w:t>Aplicación</w:t>
            </w:r>
          </w:p>
        </w:tc>
        <w:tc>
          <w:tcPr>
            <w:tcW w:w="1134" w:type="dxa"/>
            <w:tcBorders>
              <w:top w:val="single" w:sz="4" w:space="0" w:color="D9D9D9"/>
              <w:left w:val="nil"/>
              <w:bottom w:val="single" w:sz="4" w:space="0" w:color="BFBFBF"/>
              <w:right w:val="single" w:sz="8" w:space="0" w:color="auto"/>
            </w:tcBorders>
            <w:shd w:val="clear" w:color="000000" w:fill="214061"/>
            <w:noWrap/>
            <w:vAlign w:val="center"/>
            <w:hideMark/>
          </w:tcPr>
          <w:p w14:paraId="156E7145" w14:textId="77777777" w:rsidR="000B1320" w:rsidRPr="000B1320" w:rsidRDefault="000B1320" w:rsidP="000B1320">
            <w:pPr>
              <w:spacing w:after="0" w:line="240" w:lineRule="auto"/>
              <w:jc w:val="center"/>
              <w:rPr>
                <w:rFonts w:ascii="Arial" w:eastAsia="Times New Roman" w:hAnsi="Arial" w:cs="Arial"/>
                <w:b/>
                <w:bCs/>
                <w:color w:val="FFFFFF"/>
                <w:sz w:val="24"/>
                <w:szCs w:val="24"/>
                <w:lang w:eastAsia="es-MX"/>
              </w:rPr>
            </w:pPr>
            <w:r w:rsidRPr="000B1320">
              <w:rPr>
                <w:rFonts w:ascii="Arial" w:eastAsia="Times New Roman" w:hAnsi="Arial" w:cs="Arial"/>
                <w:b/>
                <w:bCs/>
                <w:color w:val="FFFFFF"/>
                <w:sz w:val="24"/>
                <w:szCs w:val="24"/>
                <w:lang w:eastAsia="es-MX"/>
              </w:rPr>
              <w:t>Pago</w:t>
            </w:r>
          </w:p>
        </w:tc>
      </w:tr>
      <w:tr w:rsidR="000B1320" w:rsidRPr="000B1320" w14:paraId="0B00C16D" w14:textId="77777777" w:rsidTr="000B1320">
        <w:trPr>
          <w:trHeight w:hRule="exact" w:val="397"/>
        </w:trPr>
        <w:tc>
          <w:tcPr>
            <w:tcW w:w="1277" w:type="dxa"/>
            <w:tcBorders>
              <w:top w:val="nil"/>
              <w:left w:val="single" w:sz="8" w:space="0" w:color="auto"/>
              <w:bottom w:val="single" w:sz="4" w:space="0" w:color="BFBFBF"/>
              <w:right w:val="single" w:sz="4" w:space="0" w:color="BFBFBF"/>
            </w:tcBorders>
            <w:shd w:val="clear" w:color="auto" w:fill="auto"/>
            <w:noWrap/>
            <w:vAlign w:val="bottom"/>
            <w:hideMark/>
          </w:tcPr>
          <w:p w14:paraId="09E0C404"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I.</w:t>
            </w:r>
          </w:p>
        </w:tc>
        <w:tc>
          <w:tcPr>
            <w:tcW w:w="6237" w:type="dxa"/>
            <w:tcBorders>
              <w:top w:val="nil"/>
              <w:left w:val="nil"/>
              <w:bottom w:val="single" w:sz="4" w:space="0" w:color="BFBFBF"/>
              <w:right w:val="single" w:sz="4" w:space="0" w:color="BFBFBF"/>
            </w:tcBorders>
            <w:shd w:val="clear" w:color="auto" w:fill="auto"/>
            <w:hideMark/>
          </w:tcPr>
          <w:p w14:paraId="0ECC8E6B" w14:textId="77777777" w:rsidR="000B1320" w:rsidRPr="000B1320" w:rsidRDefault="000B1320" w:rsidP="000B1320">
            <w:pPr>
              <w:spacing w:after="0" w:line="240" w:lineRule="auto"/>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Ayuda a Cultura, Recreación y Deportes</w:t>
            </w:r>
          </w:p>
        </w:tc>
        <w:tc>
          <w:tcPr>
            <w:tcW w:w="2409" w:type="dxa"/>
            <w:tcBorders>
              <w:top w:val="nil"/>
              <w:left w:val="nil"/>
              <w:bottom w:val="single" w:sz="4" w:space="0" w:color="BFBFBF"/>
              <w:right w:val="single" w:sz="4" w:space="0" w:color="BFBFBF"/>
            </w:tcBorders>
            <w:shd w:val="clear" w:color="auto" w:fill="auto"/>
            <w:noWrap/>
            <w:vAlign w:val="bottom"/>
            <w:hideMark/>
          </w:tcPr>
          <w:p w14:paraId="588064DA"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$120,175.00</w:t>
            </w:r>
          </w:p>
        </w:tc>
        <w:tc>
          <w:tcPr>
            <w:tcW w:w="3261" w:type="dxa"/>
            <w:tcBorders>
              <w:top w:val="nil"/>
              <w:left w:val="nil"/>
              <w:bottom w:val="single" w:sz="4" w:space="0" w:color="BFBFBF"/>
              <w:right w:val="single" w:sz="4" w:space="0" w:color="BFBFBF"/>
            </w:tcBorders>
            <w:shd w:val="clear" w:color="auto" w:fill="auto"/>
            <w:noWrap/>
            <w:vAlign w:val="center"/>
            <w:hideMark/>
          </w:tcPr>
          <w:p w14:paraId="50A9F20F"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Día 5 de cada mes</w:t>
            </w:r>
          </w:p>
        </w:tc>
        <w:tc>
          <w:tcPr>
            <w:tcW w:w="1134" w:type="dxa"/>
            <w:vMerge w:val="restart"/>
            <w:tcBorders>
              <w:top w:val="nil"/>
              <w:left w:val="single" w:sz="4" w:space="0" w:color="BFBFBF"/>
              <w:bottom w:val="single" w:sz="8" w:space="0" w:color="000000"/>
              <w:right w:val="single" w:sz="8" w:space="0" w:color="auto"/>
            </w:tcBorders>
            <w:shd w:val="clear" w:color="auto" w:fill="auto"/>
            <w:noWrap/>
            <w:vAlign w:val="center"/>
            <w:hideMark/>
          </w:tcPr>
          <w:p w14:paraId="22B814C0"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Neto</w:t>
            </w:r>
          </w:p>
        </w:tc>
      </w:tr>
      <w:tr w:rsidR="000B1320" w:rsidRPr="000B1320" w14:paraId="4C50AB8F" w14:textId="77777777" w:rsidTr="00303072">
        <w:trPr>
          <w:trHeight w:hRule="exact" w:val="397"/>
        </w:trPr>
        <w:tc>
          <w:tcPr>
            <w:tcW w:w="1277" w:type="dxa"/>
            <w:tcBorders>
              <w:top w:val="nil"/>
              <w:left w:val="single" w:sz="8" w:space="0" w:color="auto"/>
              <w:bottom w:val="single" w:sz="4" w:space="0" w:color="BFBFBF"/>
              <w:right w:val="single" w:sz="4" w:space="0" w:color="BFBFBF"/>
            </w:tcBorders>
            <w:shd w:val="clear" w:color="auto" w:fill="E2E9F6"/>
            <w:noWrap/>
            <w:vAlign w:val="bottom"/>
            <w:hideMark/>
          </w:tcPr>
          <w:p w14:paraId="37092480"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II.</w:t>
            </w:r>
          </w:p>
        </w:tc>
        <w:tc>
          <w:tcPr>
            <w:tcW w:w="6237" w:type="dxa"/>
            <w:tcBorders>
              <w:top w:val="nil"/>
              <w:left w:val="nil"/>
              <w:bottom w:val="single" w:sz="4" w:space="0" w:color="BFBFBF"/>
              <w:right w:val="single" w:sz="4" w:space="0" w:color="BFBFBF"/>
            </w:tcBorders>
            <w:shd w:val="clear" w:color="auto" w:fill="E2E9F6"/>
            <w:hideMark/>
          </w:tcPr>
          <w:p w14:paraId="74CA1B4A" w14:textId="77777777" w:rsidR="000B1320" w:rsidRPr="000B1320" w:rsidRDefault="000B1320" w:rsidP="000B1320">
            <w:pPr>
              <w:spacing w:after="0" w:line="240" w:lineRule="auto"/>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Previsión Social Económica</w:t>
            </w:r>
          </w:p>
        </w:tc>
        <w:tc>
          <w:tcPr>
            <w:tcW w:w="2409" w:type="dxa"/>
            <w:tcBorders>
              <w:top w:val="nil"/>
              <w:left w:val="nil"/>
              <w:bottom w:val="single" w:sz="4" w:space="0" w:color="BFBFBF"/>
              <w:right w:val="single" w:sz="4" w:space="0" w:color="BFBFBF"/>
            </w:tcBorders>
            <w:shd w:val="clear" w:color="auto" w:fill="E2E9F6"/>
            <w:noWrap/>
            <w:vAlign w:val="bottom"/>
            <w:hideMark/>
          </w:tcPr>
          <w:p w14:paraId="0885C917"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$96,140.00</w:t>
            </w:r>
          </w:p>
        </w:tc>
        <w:tc>
          <w:tcPr>
            <w:tcW w:w="3261" w:type="dxa"/>
            <w:tcBorders>
              <w:top w:val="nil"/>
              <w:left w:val="nil"/>
              <w:bottom w:val="single" w:sz="4" w:space="0" w:color="BFBFBF"/>
              <w:right w:val="single" w:sz="4" w:space="0" w:color="BFBFBF"/>
            </w:tcBorders>
            <w:shd w:val="clear" w:color="auto" w:fill="E2E9F6"/>
            <w:noWrap/>
            <w:vAlign w:val="center"/>
            <w:hideMark/>
          </w:tcPr>
          <w:p w14:paraId="0F803DB7"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Día 5 de cada mes</w:t>
            </w:r>
          </w:p>
        </w:tc>
        <w:tc>
          <w:tcPr>
            <w:tcW w:w="1134" w:type="dxa"/>
            <w:vMerge/>
            <w:tcBorders>
              <w:top w:val="nil"/>
              <w:left w:val="single" w:sz="4" w:space="0" w:color="BFBFBF"/>
              <w:bottom w:val="single" w:sz="8" w:space="0" w:color="000000"/>
              <w:right w:val="single" w:sz="8" w:space="0" w:color="auto"/>
            </w:tcBorders>
            <w:vAlign w:val="center"/>
            <w:hideMark/>
          </w:tcPr>
          <w:p w14:paraId="45CC5E76" w14:textId="77777777" w:rsidR="000B1320" w:rsidRPr="000B1320" w:rsidRDefault="000B1320" w:rsidP="000B1320">
            <w:pPr>
              <w:spacing w:after="0" w:line="240" w:lineRule="auto"/>
              <w:rPr>
                <w:rFonts w:ascii="Arial" w:eastAsia="Times New Roman" w:hAnsi="Arial" w:cs="Arial"/>
                <w:color w:val="000000"/>
                <w:sz w:val="24"/>
                <w:szCs w:val="24"/>
                <w:lang w:eastAsia="es-MX"/>
              </w:rPr>
            </w:pPr>
          </w:p>
        </w:tc>
      </w:tr>
      <w:tr w:rsidR="000B1320" w:rsidRPr="000B1320" w14:paraId="7C48A16E" w14:textId="77777777" w:rsidTr="000B1320">
        <w:trPr>
          <w:trHeight w:hRule="exact" w:val="397"/>
        </w:trPr>
        <w:tc>
          <w:tcPr>
            <w:tcW w:w="1277" w:type="dxa"/>
            <w:tcBorders>
              <w:top w:val="nil"/>
              <w:left w:val="single" w:sz="8" w:space="0" w:color="auto"/>
              <w:bottom w:val="single" w:sz="4" w:space="0" w:color="BFBFBF"/>
              <w:right w:val="single" w:sz="4" w:space="0" w:color="BFBFBF"/>
            </w:tcBorders>
            <w:shd w:val="clear" w:color="auto" w:fill="auto"/>
            <w:noWrap/>
            <w:vAlign w:val="bottom"/>
            <w:hideMark/>
          </w:tcPr>
          <w:p w14:paraId="4DD26CDB"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III.</w:t>
            </w:r>
          </w:p>
        </w:tc>
        <w:tc>
          <w:tcPr>
            <w:tcW w:w="6237" w:type="dxa"/>
            <w:tcBorders>
              <w:top w:val="nil"/>
              <w:left w:val="nil"/>
              <w:bottom w:val="single" w:sz="4" w:space="0" w:color="BFBFBF"/>
              <w:right w:val="single" w:sz="4" w:space="0" w:color="BFBFBF"/>
            </w:tcBorders>
            <w:shd w:val="clear" w:color="auto" w:fill="auto"/>
            <w:hideMark/>
          </w:tcPr>
          <w:p w14:paraId="1CA6FA95" w14:textId="77777777" w:rsidR="000B1320" w:rsidRPr="000B1320" w:rsidRDefault="000B1320" w:rsidP="000B1320">
            <w:pPr>
              <w:spacing w:after="0" w:line="240" w:lineRule="auto"/>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Capacitación</w:t>
            </w:r>
          </w:p>
        </w:tc>
        <w:tc>
          <w:tcPr>
            <w:tcW w:w="2409" w:type="dxa"/>
            <w:tcBorders>
              <w:top w:val="nil"/>
              <w:left w:val="nil"/>
              <w:bottom w:val="single" w:sz="4" w:space="0" w:color="BFBFBF"/>
              <w:right w:val="single" w:sz="4" w:space="0" w:color="BFBFBF"/>
            </w:tcBorders>
            <w:shd w:val="clear" w:color="auto" w:fill="auto"/>
            <w:noWrap/>
            <w:vAlign w:val="bottom"/>
            <w:hideMark/>
          </w:tcPr>
          <w:p w14:paraId="4CE7E49E"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$120,175.00</w:t>
            </w:r>
          </w:p>
        </w:tc>
        <w:tc>
          <w:tcPr>
            <w:tcW w:w="3261" w:type="dxa"/>
            <w:tcBorders>
              <w:top w:val="nil"/>
              <w:left w:val="nil"/>
              <w:bottom w:val="single" w:sz="4" w:space="0" w:color="BFBFBF"/>
              <w:right w:val="single" w:sz="4" w:space="0" w:color="BFBFBF"/>
            </w:tcBorders>
            <w:shd w:val="clear" w:color="auto" w:fill="auto"/>
            <w:noWrap/>
            <w:vAlign w:val="center"/>
            <w:hideMark/>
          </w:tcPr>
          <w:p w14:paraId="773A6DF7"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Día 5 de cada mes</w:t>
            </w:r>
          </w:p>
        </w:tc>
        <w:tc>
          <w:tcPr>
            <w:tcW w:w="1134" w:type="dxa"/>
            <w:vMerge/>
            <w:tcBorders>
              <w:top w:val="nil"/>
              <w:left w:val="single" w:sz="4" w:space="0" w:color="BFBFBF"/>
              <w:bottom w:val="single" w:sz="8" w:space="0" w:color="000000"/>
              <w:right w:val="single" w:sz="8" w:space="0" w:color="auto"/>
            </w:tcBorders>
            <w:vAlign w:val="center"/>
            <w:hideMark/>
          </w:tcPr>
          <w:p w14:paraId="1799A481" w14:textId="77777777" w:rsidR="000B1320" w:rsidRPr="000B1320" w:rsidRDefault="000B1320" w:rsidP="000B1320">
            <w:pPr>
              <w:spacing w:after="0" w:line="240" w:lineRule="auto"/>
              <w:rPr>
                <w:rFonts w:ascii="Arial" w:eastAsia="Times New Roman" w:hAnsi="Arial" w:cs="Arial"/>
                <w:color w:val="000000"/>
                <w:sz w:val="24"/>
                <w:szCs w:val="24"/>
                <w:lang w:eastAsia="es-MX"/>
              </w:rPr>
            </w:pPr>
          </w:p>
        </w:tc>
      </w:tr>
      <w:tr w:rsidR="000B1320" w:rsidRPr="000B1320" w14:paraId="19E8B5FC" w14:textId="77777777" w:rsidTr="00303072">
        <w:trPr>
          <w:trHeight w:hRule="exact" w:val="397"/>
        </w:trPr>
        <w:tc>
          <w:tcPr>
            <w:tcW w:w="1277" w:type="dxa"/>
            <w:tcBorders>
              <w:top w:val="nil"/>
              <w:left w:val="single" w:sz="8" w:space="0" w:color="auto"/>
              <w:bottom w:val="single" w:sz="4" w:space="0" w:color="BFBFBF"/>
              <w:right w:val="single" w:sz="4" w:space="0" w:color="BFBFBF"/>
            </w:tcBorders>
            <w:shd w:val="clear" w:color="auto" w:fill="E2E9F6"/>
            <w:noWrap/>
            <w:vAlign w:val="bottom"/>
            <w:hideMark/>
          </w:tcPr>
          <w:p w14:paraId="0965FE7D"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IV.</w:t>
            </w:r>
          </w:p>
        </w:tc>
        <w:tc>
          <w:tcPr>
            <w:tcW w:w="6237" w:type="dxa"/>
            <w:tcBorders>
              <w:top w:val="nil"/>
              <w:left w:val="nil"/>
              <w:bottom w:val="single" w:sz="4" w:space="0" w:color="BFBFBF"/>
              <w:right w:val="single" w:sz="4" w:space="0" w:color="BFBFBF"/>
            </w:tcBorders>
            <w:shd w:val="clear" w:color="auto" w:fill="E2E9F6"/>
            <w:hideMark/>
          </w:tcPr>
          <w:p w14:paraId="28E0A8E6" w14:textId="77777777" w:rsidR="000B1320" w:rsidRPr="000B1320" w:rsidRDefault="000B1320" w:rsidP="000B1320">
            <w:pPr>
              <w:spacing w:after="0" w:line="240" w:lineRule="auto"/>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Día del niño</w:t>
            </w:r>
          </w:p>
        </w:tc>
        <w:tc>
          <w:tcPr>
            <w:tcW w:w="2409" w:type="dxa"/>
            <w:tcBorders>
              <w:top w:val="nil"/>
              <w:left w:val="nil"/>
              <w:bottom w:val="single" w:sz="4" w:space="0" w:color="BFBFBF"/>
              <w:right w:val="single" w:sz="4" w:space="0" w:color="BFBFBF"/>
            </w:tcBorders>
            <w:shd w:val="clear" w:color="auto" w:fill="E2E9F6"/>
            <w:noWrap/>
            <w:vAlign w:val="bottom"/>
            <w:hideMark/>
          </w:tcPr>
          <w:p w14:paraId="4DBC4ED4"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$300,437.50</w:t>
            </w:r>
          </w:p>
        </w:tc>
        <w:tc>
          <w:tcPr>
            <w:tcW w:w="3261" w:type="dxa"/>
            <w:tcBorders>
              <w:top w:val="nil"/>
              <w:left w:val="nil"/>
              <w:bottom w:val="single" w:sz="4" w:space="0" w:color="BFBFBF"/>
              <w:right w:val="single" w:sz="4" w:space="0" w:color="BFBFBF"/>
            </w:tcBorders>
            <w:shd w:val="clear" w:color="auto" w:fill="E2E9F6"/>
            <w:noWrap/>
            <w:vAlign w:val="center"/>
            <w:hideMark/>
          </w:tcPr>
          <w:p w14:paraId="4C28FB99"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Día 5 de abril</w:t>
            </w:r>
          </w:p>
        </w:tc>
        <w:tc>
          <w:tcPr>
            <w:tcW w:w="1134" w:type="dxa"/>
            <w:vMerge/>
            <w:tcBorders>
              <w:top w:val="nil"/>
              <w:left w:val="single" w:sz="4" w:space="0" w:color="BFBFBF"/>
              <w:bottom w:val="single" w:sz="8" w:space="0" w:color="000000"/>
              <w:right w:val="single" w:sz="8" w:space="0" w:color="auto"/>
            </w:tcBorders>
            <w:vAlign w:val="center"/>
            <w:hideMark/>
          </w:tcPr>
          <w:p w14:paraId="5B48FB97" w14:textId="77777777" w:rsidR="000B1320" w:rsidRPr="000B1320" w:rsidRDefault="000B1320" w:rsidP="000B1320">
            <w:pPr>
              <w:spacing w:after="0" w:line="240" w:lineRule="auto"/>
              <w:rPr>
                <w:rFonts w:ascii="Arial" w:eastAsia="Times New Roman" w:hAnsi="Arial" w:cs="Arial"/>
                <w:color w:val="000000"/>
                <w:sz w:val="24"/>
                <w:szCs w:val="24"/>
                <w:lang w:eastAsia="es-MX"/>
              </w:rPr>
            </w:pPr>
          </w:p>
        </w:tc>
      </w:tr>
      <w:tr w:rsidR="000B1320" w:rsidRPr="000B1320" w14:paraId="183433D5" w14:textId="77777777" w:rsidTr="000B1320">
        <w:trPr>
          <w:trHeight w:hRule="exact" w:val="397"/>
        </w:trPr>
        <w:tc>
          <w:tcPr>
            <w:tcW w:w="1277" w:type="dxa"/>
            <w:tcBorders>
              <w:top w:val="nil"/>
              <w:left w:val="single" w:sz="8" w:space="0" w:color="auto"/>
              <w:bottom w:val="single" w:sz="4" w:space="0" w:color="BFBFBF"/>
              <w:right w:val="single" w:sz="4" w:space="0" w:color="BFBFBF"/>
            </w:tcBorders>
            <w:shd w:val="clear" w:color="auto" w:fill="auto"/>
            <w:noWrap/>
            <w:vAlign w:val="bottom"/>
            <w:hideMark/>
          </w:tcPr>
          <w:p w14:paraId="0F9A4E21"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V.</w:t>
            </w:r>
          </w:p>
        </w:tc>
        <w:tc>
          <w:tcPr>
            <w:tcW w:w="6237" w:type="dxa"/>
            <w:tcBorders>
              <w:top w:val="nil"/>
              <w:left w:val="nil"/>
              <w:bottom w:val="single" w:sz="4" w:space="0" w:color="BFBFBF"/>
              <w:right w:val="single" w:sz="4" w:space="0" w:color="BFBFBF"/>
            </w:tcBorders>
            <w:shd w:val="clear" w:color="auto" w:fill="auto"/>
            <w:hideMark/>
          </w:tcPr>
          <w:p w14:paraId="2DB409B4" w14:textId="18C7CD32" w:rsidR="000B1320" w:rsidRPr="000B1320" w:rsidRDefault="000B1320" w:rsidP="000B1320">
            <w:pPr>
              <w:spacing w:after="0" w:line="240" w:lineRule="auto"/>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Estímulo al Mérito Académico</w:t>
            </w:r>
          </w:p>
        </w:tc>
        <w:tc>
          <w:tcPr>
            <w:tcW w:w="2409" w:type="dxa"/>
            <w:tcBorders>
              <w:top w:val="nil"/>
              <w:left w:val="nil"/>
              <w:bottom w:val="single" w:sz="4" w:space="0" w:color="BFBFBF"/>
              <w:right w:val="single" w:sz="4" w:space="0" w:color="BFBFBF"/>
            </w:tcBorders>
            <w:shd w:val="clear" w:color="auto" w:fill="auto"/>
            <w:noWrap/>
            <w:vAlign w:val="bottom"/>
            <w:hideMark/>
          </w:tcPr>
          <w:p w14:paraId="6EE4FD54"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$240,350.00</w:t>
            </w:r>
          </w:p>
        </w:tc>
        <w:tc>
          <w:tcPr>
            <w:tcW w:w="3261" w:type="dxa"/>
            <w:tcBorders>
              <w:top w:val="nil"/>
              <w:left w:val="nil"/>
              <w:bottom w:val="single" w:sz="4" w:space="0" w:color="BFBFBF"/>
              <w:right w:val="single" w:sz="4" w:space="0" w:color="BFBFBF"/>
            </w:tcBorders>
            <w:shd w:val="clear" w:color="auto" w:fill="auto"/>
            <w:noWrap/>
            <w:vAlign w:val="center"/>
            <w:hideMark/>
          </w:tcPr>
          <w:p w14:paraId="61D76F88" w14:textId="6DB7EB15"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Segunda Quincena de Julio</w:t>
            </w:r>
          </w:p>
        </w:tc>
        <w:tc>
          <w:tcPr>
            <w:tcW w:w="1134" w:type="dxa"/>
            <w:vMerge/>
            <w:tcBorders>
              <w:top w:val="nil"/>
              <w:left w:val="single" w:sz="4" w:space="0" w:color="BFBFBF"/>
              <w:bottom w:val="single" w:sz="8" w:space="0" w:color="000000"/>
              <w:right w:val="single" w:sz="8" w:space="0" w:color="auto"/>
            </w:tcBorders>
            <w:vAlign w:val="center"/>
            <w:hideMark/>
          </w:tcPr>
          <w:p w14:paraId="20DEA387" w14:textId="77777777" w:rsidR="000B1320" w:rsidRPr="000B1320" w:rsidRDefault="000B1320" w:rsidP="000B1320">
            <w:pPr>
              <w:spacing w:after="0" w:line="240" w:lineRule="auto"/>
              <w:rPr>
                <w:rFonts w:ascii="Arial" w:eastAsia="Times New Roman" w:hAnsi="Arial" w:cs="Arial"/>
                <w:color w:val="000000"/>
                <w:sz w:val="24"/>
                <w:szCs w:val="24"/>
                <w:lang w:eastAsia="es-MX"/>
              </w:rPr>
            </w:pPr>
          </w:p>
        </w:tc>
      </w:tr>
      <w:tr w:rsidR="000B1320" w:rsidRPr="000B1320" w14:paraId="35FB1FBC" w14:textId="77777777" w:rsidTr="00303072">
        <w:trPr>
          <w:trHeight w:val="495"/>
        </w:trPr>
        <w:tc>
          <w:tcPr>
            <w:tcW w:w="1277" w:type="dxa"/>
            <w:tcBorders>
              <w:top w:val="nil"/>
              <w:left w:val="single" w:sz="8" w:space="0" w:color="auto"/>
              <w:bottom w:val="single" w:sz="8" w:space="0" w:color="auto"/>
              <w:right w:val="single" w:sz="4" w:space="0" w:color="BFBFBF"/>
            </w:tcBorders>
            <w:shd w:val="clear" w:color="auto" w:fill="E2E9F6"/>
            <w:noWrap/>
            <w:vAlign w:val="bottom"/>
            <w:hideMark/>
          </w:tcPr>
          <w:p w14:paraId="25B5384A"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VI.</w:t>
            </w:r>
          </w:p>
        </w:tc>
        <w:tc>
          <w:tcPr>
            <w:tcW w:w="6237" w:type="dxa"/>
            <w:tcBorders>
              <w:top w:val="nil"/>
              <w:left w:val="nil"/>
              <w:bottom w:val="single" w:sz="8" w:space="0" w:color="auto"/>
              <w:right w:val="single" w:sz="4" w:space="0" w:color="BFBFBF"/>
            </w:tcBorders>
            <w:shd w:val="clear" w:color="auto" w:fill="E2E9F6"/>
            <w:hideMark/>
          </w:tcPr>
          <w:p w14:paraId="343D346B" w14:textId="77777777" w:rsidR="000B1320" w:rsidRPr="000B1320" w:rsidRDefault="000B1320" w:rsidP="000B1320">
            <w:pPr>
              <w:spacing w:after="0" w:line="240" w:lineRule="auto"/>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Peregrinación</w:t>
            </w:r>
          </w:p>
        </w:tc>
        <w:tc>
          <w:tcPr>
            <w:tcW w:w="2409" w:type="dxa"/>
            <w:tcBorders>
              <w:top w:val="nil"/>
              <w:left w:val="nil"/>
              <w:bottom w:val="single" w:sz="8" w:space="0" w:color="auto"/>
              <w:right w:val="single" w:sz="4" w:space="0" w:color="BFBFBF"/>
            </w:tcBorders>
            <w:shd w:val="clear" w:color="auto" w:fill="E2E9F6"/>
            <w:noWrap/>
            <w:vAlign w:val="bottom"/>
            <w:hideMark/>
          </w:tcPr>
          <w:p w14:paraId="2B10B5EE"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$336,490.00</w:t>
            </w:r>
          </w:p>
        </w:tc>
        <w:tc>
          <w:tcPr>
            <w:tcW w:w="3261" w:type="dxa"/>
            <w:tcBorders>
              <w:top w:val="nil"/>
              <w:left w:val="nil"/>
              <w:bottom w:val="single" w:sz="8" w:space="0" w:color="auto"/>
              <w:right w:val="single" w:sz="4" w:space="0" w:color="BFBFBF"/>
            </w:tcBorders>
            <w:shd w:val="clear" w:color="auto" w:fill="E2E9F6"/>
            <w:noWrap/>
            <w:vAlign w:val="center"/>
            <w:hideMark/>
          </w:tcPr>
          <w:p w14:paraId="3B2022C2"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Primera Quincena de Noviembre</w:t>
            </w:r>
          </w:p>
        </w:tc>
        <w:tc>
          <w:tcPr>
            <w:tcW w:w="1134" w:type="dxa"/>
            <w:vMerge/>
            <w:tcBorders>
              <w:top w:val="nil"/>
              <w:left w:val="single" w:sz="4" w:space="0" w:color="BFBFBF"/>
              <w:bottom w:val="single" w:sz="8" w:space="0" w:color="000000"/>
              <w:right w:val="single" w:sz="8" w:space="0" w:color="auto"/>
            </w:tcBorders>
            <w:vAlign w:val="center"/>
            <w:hideMark/>
          </w:tcPr>
          <w:p w14:paraId="5AE24843" w14:textId="77777777" w:rsidR="000B1320" w:rsidRPr="000B1320" w:rsidRDefault="000B1320" w:rsidP="000B1320">
            <w:pPr>
              <w:spacing w:after="0" w:line="240" w:lineRule="auto"/>
              <w:rPr>
                <w:rFonts w:ascii="Arial" w:eastAsia="Times New Roman" w:hAnsi="Arial" w:cs="Arial"/>
                <w:color w:val="000000"/>
                <w:sz w:val="24"/>
                <w:szCs w:val="24"/>
                <w:lang w:eastAsia="es-MX"/>
              </w:rPr>
            </w:pPr>
          </w:p>
        </w:tc>
      </w:tr>
      <w:tr w:rsidR="000B1320" w:rsidRPr="000B1320" w14:paraId="58298B59" w14:textId="77777777" w:rsidTr="000B1320">
        <w:trPr>
          <w:trHeight w:hRule="exact" w:val="227"/>
        </w:trPr>
        <w:tc>
          <w:tcPr>
            <w:tcW w:w="1277" w:type="dxa"/>
            <w:tcBorders>
              <w:top w:val="nil"/>
              <w:left w:val="nil"/>
              <w:bottom w:val="nil"/>
              <w:right w:val="nil"/>
            </w:tcBorders>
            <w:shd w:val="clear" w:color="auto" w:fill="auto"/>
            <w:noWrap/>
            <w:vAlign w:val="bottom"/>
            <w:hideMark/>
          </w:tcPr>
          <w:p w14:paraId="7DFD50A0"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 </w:t>
            </w:r>
          </w:p>
        </w:tc>
        <w:tc>
          <w:tcPr>
            <w:tcW w:w="6237" w:type="dxa"/>
            <w:tcBorders>
              <w:top w:val="nil"/>
              <w:left w:val="nil"/>
              <w:bottom w:val="nil"/>
              <w:right w:val="nil"/>
            </w:tcBorders>
            <w:shd w:val="clear" w:color="auto" w:fill="auto"/>
            <w:noWrap/>
            <w:vAlign w:val="bottom"/>
            <w:hideMark/>
          </w:tcPr>
          <w:p w14:paraId="7A0B0873" w14:textId="77777777" w:rsidR="000B1320" w:rsidRPr="000B1320" w:rsidRDefault="000B1320" w:rsidP="000B1320">
            <w:pPr>
              <w:spacing w:after="0" w:line="240" w:lineRule="auto"/>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 </w:t>
            </w:r>
          </w:p>
        </w:tc>
        <w:tc>
          <w:tcPr>
            <w:tcW w:w="2409" w:type="dxa"/>
            <w:tcBorders>
              <w:top w:val="nil"/>
              <w:left w:val="nil"/>
              <w:bottom w:val="nil"/>
              <w:right w:val="nil"/>
            </w:tcBorders>
            <w:shd w:val="clear" w:color="auto" w:fill="auto"/>
            <w:noWrap/>
            <w:vAlign w:val="bottom"/>
            <w:hideMark/>
          </w:tcPr>
          <w:p w14:paraId="14502D93"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 </w:t>
            </w:r>
          </w:p>
        </w:tc>
        <w:tc>
          <w:tcPr>
            <w:tcW w:w="3261" w:type="dxa"/>
            <w:tcBorders>
              <w:top w:val="nil"/>
              <w:left w:val="nil"/>
              <w:bottom w:val="nil"/>
              <w:right w:val="nil"/>
            </w:tcBorders>
            <w:shd w:val="clear" w:color="auto" w:fill="auto"/>
            <w:noWrap/>
            <w:vAlign w:val="bottom"/>
            <w:hideMark/>
          </w:tcPr>
          <w:p w14:paraId="62F11560" w14:textId="77777777" w:rsidR="000B1320" w:rsidRPr="000B1320" w:rsidRDefault="000B1320" w:rsidP="000B1320">
            <w:pPr>
              <w:spacing w:after="0" w:line="240" w:lineRule="auto"/>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 </w:t>
            </w:r>
          </w:p>
        </w:tc>
        <w:tc>
          <w:tcPr>
            <w:tcW w:w="1134" w:type="dxa"/>
            <w:tcBorders>
              <w:top w:val="nil"/>
              <w:left w:val="nil"/>
              <w:bottom w:val="nil"/>
              <w:right w:val="nil"/>
            </w:tcBorders>
            <w:shd w:val="clear" w:color="auto" w:fill="auto"/>
            <w:noWrap/>
            <w:vAlign w:val="bottom"/>
            <w:hideMark/>
          </w:tcPr>
          <w:p w14:paraId="55CDEDD3" w14:textId="77777777" w:rsidR="000B1320" w:rsidRPr="000B1320" w:rsidRDefault="000B1320" w:rsidP="000B1320">
            <w:pPr>
              <w:spacing w:after="0" w:line="240" w:lineRule="auto"/>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 </w:t>
            </w:r>
          </w:p>
        </w:tc>
      </w:tr>
      <w:tr w:rsidR="000B1320" w:rsidRPr="000B1320" w14:paraId="4D0FD26F" w14:textId="77777777" w:rsidTr="000B1320">
        <w:trPr>
          <w:trHeight w:val="495"/>
        </w:trPr>
        <w:tc>
          <w:tcPr>
            <w:tcW w:w="13184" w:type="dxa"/>
            <w:gridSpan w:val="4"/>
            <w:tcBorders>
              <w:top w:val="single" w:sz="8" w:space="0" w:color="auto"/>
              <w:left w:val="single" w:sz="8" w:space="0" w:color="auto"/>
              <w:bottom w:val="single" w:sz="4" w:space="0" w:color="BFBFBF"/>
              <w:right w:val="single" w:sz="4" w:space="0" w:color="BFBFBF"/>
            </w:tcBorders>
            <w:shd w:val="clear" w:color="auto" w:fill="auto"/>
            <w:noWrap/>
            <w:vAlign w:val="bottom"/>
            <w:hideMark/>
          </w:tcPr>
          <w:p w14:paraId="4CD3AB0D" w14:textId="77777777" w:rsidR="000B1320" w:rsidRPr="000B1320" w:rsidRDefault="000B1320" w:rsidP="000B1320">
            <w:pPr>
              <w:spacing w:after="0" w:line="240" w:lineRule="auto"/>
              <w:rPr>
                <w:rFonts w:ascii="Arial" w:eastAsia="Times New Roman" w:hAnsi="Arial" w:cs="Arial"/>
                <w:b/>
                <w:bCs/>
                <w:color w:val="000000"/>
                <w:sz w:val="24"/>
                <w:szCs w:val="24"/>
                <w:lang w:eastAsia="es-MX"/>
              </w:rPr>
            </w:pPr>
            <w:r w:rsidRPr="000B1320">
              <w:rPr>
                <w:rFonts w:ascii="Arial" w:eastAsia="Times New Roman" w:hAnsi="Arial" w:cs="Arial"/>
                <w:b/>
                <w:bCs/>
                <w:color w:val="000000"/>
                <w:sz w:val="24"/>
                <w:szCs w:val="24"/>
                <w:lang w:eastAsia="es-MX"/>
              </w:rPr>
              <w:t>Cláusula 88 CGT:</w:t>
            </w:r>
          </w:p>
        </w:tc>
        <w:tc>
          <w:tcPr>
            <w:tcW w:w="1134" w:type="dxa"/>
            <w:tcBorders>
              <w:top w:val="single" w:sz="8" w:space="0" w:color="auto"/>
              <w:left w:val="nil"/>
              <w:bottom w:val="single" w:sz="4" w:space="0" w:color="BFBFBF"/>
              <w:right w:val="single" w:sz="8" w:space="0" w:color="auto"/>
            </w:tcBorders>
            <w:shd w:val="clear" w:color="auto" w:fill="auto"/>
            <w:noWrap/>
            <w:vAlign w:val="bottom"/>
            <w:hideMark/>
          </w:tcPr>
          <w:p w14:paraId="6F55E3C4" w14:textId="77777777" w:rsidR="000B1320" w:rsidRPr="000B1320" w:rsidRDefault="000B1320" w:rsidP="000B1320">
            <w:pPr>
              <w:spacing w:after="0" w:line="240" w:lineRule="auto"/>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 </w:t>
            </w:r>
          </w:p>
        </w:tc>
      </w:tr>
      <w:tr w:rsidR="000B1320" w:rsidRPr="000B1320" w14:paraId="65CC7BE9" w14:textId="77777777" w:rsidTr="000B1320">
        <w:trPr>
          <w:trHeight w:val="495"/>
        </w:trPr>
        <w:tc>
          <w:tcPr>
            <w:tcW w:w="7514" w:type="dxa"/>
            <w:gridSpan w:val="2"/>
            <w:tcBorders>
              <w:top w:val="single" w:sz="4" w:space="0" w:color="BFBFBF"/>
              <w:left w:val="single" w:sz="8" w:space="0" w:color="auto"/>
              <w:bottom w:val="single" w:sz="4" w:space="0" w:color="BFBFBF"/>
              <w:right w:val="single" w:sz="4" w:space="0" w:color="BFBFBF"/>
            </w:tcBorders>
            <w:shd w:val="clear" w:color="000000" w:fill="214061"/>
            <w:noWrap/>
            <w:vAlign w:val="center"/>
            <w:hideMark/>
          </w:tcPr>
          <w:p w14:paraId="7308CC74" w14:textId="77777777" w:rsidR="000B1320" w:rsidRPr="000B1320" w:rsidRDefault="000B1320" w:rsidP="000B1320">
            <w:pPr>
              <w:spacing w:after="0" w:line="240" w:lineRule="auto"/>
              <w:jc w:val="center"/>
              <w:rPr>
                <w:rFonts w:ascii="Arial" w:eastAsia="Times New Roman" w:hAnsi="Arial" w:cs="Arial"/>
                <w:b/>
                <w:bCs/>
                <w:color w:val="FFFFFF"/>
                <w:sz w:val="24"/>
                <w:szCs w:val="24"/>
                <w:lang w:eastAsia="es-MX"/>
              </w:rPr>
            </w:pPr>
            <w:r w:rsidRPr="000B1320">
              <w:rPr>
                <w:rFonts w:ascii="Arial" w:eastAsia="Times New Roman" w:hAnsi="Arial" w:cs="Arial"/>
                <w:b/>
                <w:bCs/>
                <w:color w:val="FFFFFF"/>
                <w:sz w:val="24"/>
                <w:szCs w:val="24"/>
                <w:lang w:eastAsia="es-MX"/>
              </w:rPr>
              <w:t>Concepto</w:t>
            </w:r>
          </w:p>
        </w:tc>
        <w:tc>
          <w:tcPr>
            <w:tcW w:w="2409" w:type="dxa"/>
            <w:tcBorders>
              <w:top w:val="nil"/>
              <w:left w:val="nil"/>
              <w:bottom w:val="single" w:sz="4" w:space="0" w:color="BFBFBF"/>
              <w:right w:val="single" w:sz="4" w:space="0" w:color="BFBFBF"/>
            </w:tcBorders>
            <w:shd w:val="clear" w:color="000000" w:fill="214061"/>
            <w:noWrap/>
            <w:vAlign w:val="center"/>
            <w:hideMark/>
          </w:tcPr>
          <w:p w14:paraId="33988011" w14:textId="77777777" w:rsidR="000B1320" w:rsidRPr="000B1320" w:rsidRDefault="000B1320" w:rsidP="000B1320">
            <w:pPr>
              <w:spacing w:after="0" w:line="240" w:lineRule="auto"/>
              <w:jc w:val="center"/>
              <w:rPr>
                <w:rFonts w:ascii="Arial" w:eastAsia="Times New Roman" w:hAnsi="Arial" w:cs="Arial"/>
                <w:b/>
                <w:bCs/>
                <w:color w:val="FFFFFF"/>
                <w:sz w:val="24"/>
                <w:szCs w:val="24"/>
                <w:lang w:eastAsia="es-MX"/>
              </w:rPr>
            </w:pPr>
            <w:r w:rsidRPr="000B1320">
              <w:rPr>
                <w:rFonts w:ascii="Arial" w:eastAsia="Times New Roman" w:hAnsi="Arial" w:cs="Arial"/>
                <w:b/>
                <w:bCs/>
                <w:color w:val="FFFFFF"/>
                <w:sz w:val="24"/>
                <w:szCs w:val="24"/>
                <w:lang w:eastAsia="es-MX"/>
              </w:rPr>
              <w:t>Importe</w:t>
            </w:r>
          </w:p>
        </w:tc>
        <w:tc>
          <w:tcPr>
            <w:tcW w:w="3261" w:type="dxa"/>
            <w:tcBorders>
              <w:top w:val="nil"/>
              <w:left w:val="nil"/>
              <w:bottom w:val="single" w:sz="4" w:space="0" w:color="BFBFBF"/>
              <w:right w:val="single" w:sz="4" w:space="0" w:color="BFBFBF"/>
            </w:tcBorders>
            <w:shd w:val="clear" w:color="000000" w:fill="214061"/>
            <w:noWrap/>
            <w:vAlign w:val="center"/>
            <w:hideMark/>
          </w:tcPr>
          <w:p w14:paraId="7C75E4D0" w14:textId="77777777" w:rsidR="000B1320" w:rsidRPr="000B1320" w:rsidRDefault="000B1320" w:rsidP="000B1320">
            <w:pPr>
              <w:spacing w:after="0" w:line="240" w:lineRule="auto"/>
              <w:jc w:val="center"/>
              <w:rPr>
                <w:rFonts w:ascii="Arial" w:eastAsia="Times New Roman" w:hAnsi="Arial" w:cs="Arial"/>
                <w:b/>
                <w:bCs/>
                <w:color w:val="FFFFFF"/>
                <w:sz w:val="24"/>
                <w:szCs w:val="24"/>
                <w:lang w:eastAsia="es-MX"/>
              </w:rPr>
            </w:pPr>
            <w:r w:rsidRPr="000B1320">
              <w:rPr>
                <w:rFonts w:ascii="Arial" w:eastAsia="Times New Roman" w:hAnsi="Arial" w:cs="Arial"/>
                <w:b/>
                <w:bCs/>
                <w:color w:val="FFFFFF"/>
                <w:sz w:val="24"/>
                <w:szCs w:val="24"/>
                <w:lang w:eastAsia="es-MX"/>
              </w:rPr>
              <w:t>Aplicación</w:t>
            </w:r>
          </w:p>
        </w:tc>
        <w:tc>
          <w:tcPr>
            <w:tcW w:w="1134" w:type="dxa"/>
            <w:tcBorders>
              <w:top w:val="nil"/>
              <w:left w:val="nil"/>
              <w:bottom w:val="single" w:sz="4" w:space="0" w:color="BFBFBF"/>
              <w:right w:val="single" w:sz="8" w:space="0" w:color="auto"/>
            </w:tcBorders>
            <w:shd w:val="clear" w:color="000000" w:fill="214061"/>
            <w:noWrap/>
            <w:vAlign w:val="center"/>
            <w:hideMark/>
          </w:tcPr>
          <w:p w14:paraId="51D7FB32" w14:textId="77777777" w:rsidR="000B1320" w:rsidRPr="000B1320" w:rsidRDefault="000B1320" w:rsidP="000B1320">
            <w:pPr>
              <w:spacing w:after="0" w:line="240" w:lineRule="auto"/>
              <w:jc w:val="center"/>
              <w:rPr>
                <w:rFonts w:ascii="Arial" w:eastAsia="Times New Roman" w:hAnsi="Arial" w:cs="Arial"/>
                <w:b/>
                <w:bCs/>
                <w:color w:val="FFFFFF"/>
                <w:sz w:val="24"/>
                <w:szCs w:val="24"/>
                <w:lang w:eastAsia="es-MX"/>
              </w:rPr>
            </w:pPr>
            <w:r w:rsidRPr="000B1320">
              <w:rPr>
                <w:rFonts w:ascii="Arial" w:eastAsia="Times New Roman" w:hAnsi="Arial" w:cs="Arial"/>
                <w:b/>
                <w:bCs/>
                <w:color w:val="FFFFFF"/>
                <w:sz w:val="24"/>
                <w:szCs w:val="24"/>
                <w:lang w:eastAsia="es-MX"/>
              </w:rPr>
              <w:t>Pago</w:t>
            </w:r>
          </w:p>
        </w:tc>
      </w:tr>
      <w:tr w:rsidR="000B1320" w:rsidRPr="000B1320" w14:paraId="65AF68AA" w14:textId="77777777" w:rsidTr="000B1320">
        <w:trPr>
          <w:trHeight w:val="495"/>
        </w:trPr>
        <w:tc>
          <w:tcPr>
            <w:tcW w:w="7514" w:type="dxa"/>
            <w:gridSpan w:val="2"/>
            <w:tcBorders>
              <w:top w:val="single" w:sz="4" w:space="0" w:color="BFBFBF"/>
              <w:left w:val="single" w:sz="8" w:space="0" w:color="auto"/>
              <w:bottom w:val="single" w:sz="8" w:space="0" w:color="auto"/>
              <w:right w:val="single" w:sz="4" w:space="0" w:color="BFBFBF"/>
            </w:tcBorders>
            <w:shd w:val="clear" w:color="auto" w:fill="auto"/>
            <w:noWrap/>
            <w:vAlign w:val="bottom"/>
            <w:hideMark/>
          </w:tcPr>
          <w:p w14:paraId="70BA962C" w14:textId="77777777" w:rsidR="000B1320" w:rsidRPr="000B1320" w:rsidRDefault="000B1320" w:rsidP="000B1320">
            <w:pPr>
              <w:spacing w:after="0" w:line="240" w:lineRule="auto"/>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Ayuda de Anteojos</w:t>
            </w:r>
          </w:p>
        </w:tc>
        <w:tc>
          <w:tcPr>
            <w:tcW w:w="2409" w:type="dxa"/>
            <w:tcBorders>
              <w:top w:val="nil"/>
              <w:left w:val="nil"/>
              <w:bottom w:val="single" w:sz="8" w:space="0" w:color="auto"/>
              <w:right w:val="single" w:sz="4" w:space="0" w:color="BFBFBF"/>
            </w:tcBorders>
            <w:shd w:val="clear" w:color="auto" w:fill="auto"/>
            <w:noWrap/>
            <w:vAlign w:val="bottom"/>
            <w:hideMark/>
          </w:tcPr>
          <w:p w14:paraId="412011D7"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Anual $1,400.00</w:t>
            </w:r>
          </w:p>
        </w:tc>
        <w:tc>
          <w:tcPr>
            <w:tcW w:w="3261" w:type="dxa"/>
            <w:tcBorders>
              <w:top w:val="nil"/>
              <w:left w:val="nil"/>
              <w:bottom w:val="single" w:sz="8" w:space="0" w:color="auto"/>
              <w:right w:val="single" w:sz="4" w:space="0" w:color="BFBFBF"/>
            </w:tcBorders>
            <w:shd w:val="clear" w:color="auto" w:fill="auto"/>
            <w:noWrap/>
            <w:vAlign w:val="bottom"/>
            <w:hideMark/>
          </w:tcPr>
          <w:p w14:paraId="065948B0"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30 de agosto de cada año</w:t>
            </w:r>
          </w:p>
        </w:tc>
        <w:tc>
          <w:tcPr>
            <w:tcW w:w="1134" w:type="dxa"/>
            <w:tcBorders>
              <w:top w:val="nil"/>
              <w:left w:val="nil"/>
              <w:bottom w:val="single" w:sz="8" w:space="0" w:color="auto"/>
              <w:right w:val="single" w:sz="8" w:space="0" w:color="auto"/>
            </w:tcBorders>
            <w:shd w:val="clear" w:color="auto" w:fill="auto"/>
            <w:noWrap/>
            <w:vAlign w:val="bottom"/>
            <w:hideMark/>
          </w:tcPr>
          <w:p w14:paraId="2A464AC6" w14:textId="77777777" w:rsidR="000B1320" w:rsidRPr="000B1320" w:rsidRDefault="000B1320" w:rsidP="000B1320">
            <w:pPr>
              <w:spacing w:after="0" w:line="240" w:lineRule="auto"/>
              <w:jc w:val="center"/>
              <w:rPr>
                <w:rFonts w:ascii="Arial" w:eastAsia="Times New Roman" w:hAnsi="Arial" w:cs="Arial"/>
                <w:color w:val="000000"/>
                <w:sz w:val="24"/>
                <w:szCs w:val="24"/>
                <w:lang w:eastAsia="es-MX"/>
              </w:rPr>
            </w:pPr>
            <w:r w:rsidRPr="000B1320">
              <w:rPr>
                <w:rFonts w:ascii="Arial" w:eastAsia="Times New Roman" w:hAnsi="Arial" w:cs="Arial"/>
                <w:color w:val="000000"/>
                <w:sz w:val="24"/>
                <w:szCs w:val="24"/>
                <w:lang w:eastAsia="es-MX"/>
              </w:rPr>
              <w:t>Neto</w:t>
            </w:r>
          </w:p>
        </w:tc>
      </w:tr>
    </w:tbl>
    <w:p w14:paraId="7E068D19" w14:textId="5CC8F2B8" w:rsidR="003471B6" w:rsidRDefault="003471B6">
      <w:pPr>
        <w:rPr>
          <w:rFonts w:ascii="Arial" w:hAnsi="Arial" w:cs="Arial"/>
          <w:b/>
          <w:sz w:val="24"/>
          <w:szCs w:val="24"/>
        </w:rPr>
      </w:pPr>
      <w:r>
        <w:rPr>
          <w:rFonts w:ascii="Arial" w:hAnsi="Arial" w:cs="Arial"/>
          <w:b/>
          <w:sz w:val="24"/>
          <w:szCs w:val="24"/>
        </w:rPr>
        <w:br w:type="page"/>
      </w:r>
    </w:p>
    <w:tbl>
      <w:tblPr>
        <w:tblW w:w="14318" w:type="dxa"/>
        <w:tblInd w:w="-294" w:type="dxa"/>
        <w:tblLayout w:type="fixed"/>
        <w:tblCellMar>
          <w:left w:w="70" w:type="dxa"/>
          <w:right w:w="70" w:type="dxa"/>
        </w:tblCellMar>
        <w:tblLook w:val="04A0" w:firstRow="1" w:lastRow="0" w:firstColumn="1" w:lastColumn="0" w:noHBand="0" w:noVBand="1"/>
      </w:tblPr>
      <w:tblGrid>
        <w:gridCol w:w="1168"/>
        <w:gridCol w:w="6346"/>
        <w:gridCol w:w="2409"/>
        <w:gridCol w:w="3261"/>
        <w:gridCol w:w="1134"/>
      </w:tblGrid>
      <w:tr w:rsidR="003C51FC" w:rsidRPr="003C51FC" w14:paraId="41B61DA5" w14:textId="77777777" w:rsidTr="00F84BE8">
        <w:trPr>
          <w:trHeight w:val="330"/>
        </w:trPr>
        <w:tc>
          <w:tcPr>
            <w:tcW w:w="13184" w:type="dxa"/>
            <w:gridSpan w:val="4"/>
            <w:tcBorders>
              <w:top w:val="single" w:sz="8" w:space="0" w:color="auto"/>
              <w:left w:val="single" w:sz="8" w:space="0" w:color="auto"/>
              <w:bottom w:val="single" w:sz="4" w:space="0" w:color="BFBFBF"/>
              <w:right w:val="single" w:sz="4" w:space="0" w:color="BFBFBF"/>
            </w:tcBorders>
            <w:shd w:val="clear" w:color="auto" w:fill="auto"/>
            <w:noWrap/>
            <w:vAlign w:val="bottom"/>
            <w:hideMark/>
          </w:tcPr>
          <w:p w14:paraId="5E23612D" w14:textId="77777777" w:rsidR="003C51FC" w:rsidRPr="003C51FC" w:rsidRDefault="003C51FC" w:rsidP="003C51FC">
            <w:pPr>
              <w:spacing w:after="0" w:line="240" w:lineRule="auto"/>
              <w:rPr>
                <w:rFonts w:ascii="Arial" w:eastAsia="Times New Roman" w:hAnsi="Arial" w:cs="Arial"/>
                <w:b/>
                <w:bCs/>
                <w:color w:val="000000"/>
                <w:sz w:val="24"/>
                <w:szCs w:val="24"/>
                <w:lang w:eastAsia="es-MX"/>
              </w:rPr>
            </w:pPr>
            <w:r w:rsidRPr="003C51FC">
              <w:rPr>
                <w:rFonts w:ascii="Arial" w:eastAsia="Times New Roman" w:hAnsi="Arial" w:cs="Arial"/>
                <w:b/>
                <w:bCs/>
                <w:color w:val="000000"/>
                <w:sz w:val="24"/>
                <w:szCs w:val="24"/>
                <w:lang w:eastAsia="es-MX"/>
              </w:rPr>
              <w:lastRenderedPageBreak/>
              <w:t>Cláusula 140 CGT:</w:t>
            </w:r>
          </w:p>
        </w:tc>
        <w:tc>
          <w:tcPr>
            <w:tcW w:w="1134" w:type="dxa"/>
            <w:tcBorders>
              <w:top w:val="single" w:sz="8" w:space="0" w:color="auto"/>
              <w:left w:val="nil"/>
              <w:bottom w:val="single" w:sz="4" w:space="0" w:color="BFBFBF"/>
              <w:right w:val="single" w:sz="8" w:space="0" w:color="auto"/>
            </w:tcBorders>
            <w:shd w:val="clear" w:color="auto" w:fill="auto"/>
            <w:noWrap/>
            <w:vAlign w:val="bottom"/>
            <w:hideMark/>
          </w:tcPr>
          <w:p w14:paraId="0E53D8F0" w14:textId="77777777" w:rsidR="003C51FC" w:rsidRPr="003C51FC" w:rsidRDefault="003C51FC" w:rsidP="003C51FC">
            <w:pPr>
              <w:spacing w:after="0" w:line="240" w:lineRule="auto"/>
              <w:rPr>
                <w:rFonts w:ascii="Arial" w:eastAsia="Times New Roman" w:hAnsi="Arial" w:cs="Arial"/>
                <w:color w:val="000000"/>
                <w:sz w:val="24"/>
                <w:szCs w:val="24"/>
                <w:lang w:eastAsia="es-MX"/>
              </w:rPr>
            </w:pPr>
            <w:r w:rsidRPr="003C51FC">
              <w:rPr>
                <w:rFonts w:ascii="Arial" w:eastAsia="Times New Roman" w:hAnsi="Arial" w:cs="Arial"/>
                <w:color w:val="000000"/>
                <w:sz w:val="24"/>
                <w:szCs w:val="24"/>
                <w:lang w:eastAsia="es-MX"/>
              </w:rPr>
              <w:t> </w:t>
            </w:r>
          </w:p>
        </w:tc>
      </w:tr>
      <w:tr w:rsidR="00F84BE8" w:rsidRPr="003C51FC" w14:paraId="3EA9D9F4" w14:textId="77777777" w:rsidTr="00F84BE8">
        <w:trPr>
          <w:trHeight w:val="330"/>
        </w:trPr>
        <w:tc>
          <w:tcPr>
            <w:tcW w:w="7514" w:type="dxa"/>
            <w:gridSpan w:val="2"/>
            <w:tcBorders>
              <w:top w:val="single" w:sz="4" w:space="0" w:color="BFBFBF"/>
              <w:left w:val="single" w:sz="8" w:space="0" w:color="auto"/>
              <w:bottom w:val="single" w:sz="4" w:space="0" w:color="BFBFBF"/>
              <w:right w:val="single" w:sz="4" w:space="0" w:color="BFBFBF"/>
            </w:tcBorders>
            <w:shd w:val="clear" w:color="000000" w:fill="214061"/>
            <w:noWrap/>
            <w:vAlign w:val="center"/>
            <w:hideMark/>
          </w:tcPr>
          <w:p w14:paraId="029C0E19" w14:textId="77777777" w:rsidR="003C51FC" w:rsidRPr="003C51FC" w:rsidRDefault="003C51FC" w:rsidP="003C51FC">
            <w:pPr>
              <w:spacing w:after="0" w:line="240" w:lineRule="auto"/>
              <w:jc w:val="center"/>
              <w:rPr>
                <w:rFonts w:ascii="Arial" w:eastAsia="Times New Roman" w:hAnsi="Arial" w:cs="Arial"/>
                <w:b/>
                <w:bCs/>
                <w:color w:val="FFFFFF"/>
                <w:sz w:val="24"/>
                <w:szCs w:val="24"/>
                <w:lang w:eastAsia="es-MX"/>
              </w:rPr>
            </w:pPr>
            <w:r w:rsidRPr="003C51FC">
              <w:rPr>
                <w:rFonts w:ascii="Arial" w:eastAsia="Times New Roman" w:hAnsi="Arial" w:cs="Arial"/>
                <w:b/>
                <w:bCs/>
                <w:color w:val="FFFFFF"/>
                <w:sz w:val="24"/>
                <w:szCs w:val="24"/>
                <w:lang w:eastAsia="es-MX"/>
              </w:rPr>
              <w:t>Concepto</w:t>
            </w:r>
          </w:p>
        </w:tc>
        <w:tc>
          <w:tcPr>
            <w:tcW w:w="2409" w:type="dxa"/>
            <w:tcBorders>
              <w:top w:val="nil"/>
              <w:left w:val="nil"/>
              <w:bottom w:val="single" w:sz="4" w:space="0" w:color="BFBFBF"/>
              <w:right w:val="single" w:sz="4" w:space="0" w:color="BFBFBF"/>
            </w:tcBorders>
            <w:shd w:val="clear" w:color="000000" w:fill="214061"/>
            <w:noWrap/>
            <w:vAlign w:val="center"/>
            <w:hideMark/>
          </w:tcPr>
          <w:p w14:paraId="37D58FAD" w14:textId="77777777" w:rsidR="003C51FC" w:rsidRPr="003C51FC" w:rsidRDefault="003C51FC" w:rsidP="003C51FC">
            <w:pPr>
              <w:spacing w:after="0" w:line="240" w:lineRule="auto"/>
              <w:jc w:val="center"/>
              <w:rPr>
                <w:rFonts w:ascii="Arial" w:eastAsia="Times New Roman" w:hAnsi="Arial" w:cs="Arial"/>
                <w:b/>
                <w:bCs/>
                <w:color w:val="FFFFFF"/>
                <w:sz w:val="24"/>
                <w:szCs w:val="24"/>
                <w:lang w:eastAsia="es-MX"/>
              </w:rPr>
            </w:pPr>
            <w:r w:rsidRPr="003C51FC">
              <w:rPr>
                <w:rFonts w:ascii="Arial" w:eastAsia="Times New Roman" w:hAnsi="Arial" w:cs="Arial"/>
                <w:b/>
                <w:bCs/>
                <w:color w:val="FFFFFF"/>
                <w:sz w:val="24"/>
                <w:szCs w:val="24"/>
                <w:lang w:eastAsia="es-MX"/>
              </w:rPr>
              <w:t>Importe</w:t>
            </w:r>
          </w:p>
        </w:tc>
        <w:tc>
          <w:tcPr>
            <w:tcW w:w="3261" w:type="dxa"/>
            <w:tcBorders>
              <w:top w:val="nil"/>
              <w:left w:val="nil"/>
              <w:bottom w:val="single" w:sz="4" w:space="0" w:color="BFBFBF"/>
              <w:right w:val="single" w:sz="4" w:space="0" w:color="BFBFBF"/>
            </w:tcBorders>
            <w:shd w:val="clear" w:color="000000" w:fill="214061"/>
            <w:noWrap/>
            <w:vAlign w:val="center"/>
            <w:hideMark/>
          </w:tcPr>
          <w:p w14:paraId="16F5BB57" w14:textId="77777777" w:rsidR="003C51FC" w:rsidRPr="003C51FC" w:rsidRDefault="003C51FC" w:rsidP="003C51FC">
            <w:pPr>
              <w:spacing w:after="0" w:line="240" w:lineRule="auto"/>
              <w:jc w:val="center"/>
              <w:rPr>
                <w:rFonts w:ascii="Arial" w:eastAsia="Times New Roman" w:hAnsi="Arial" w:cs="Arial"/>
                <w:b/>
                <w:bCs/>
                <w:color w:val="FFFFFF"/>
                <w:sz w:val="24"/>
                <w:szCs w:val="24"/>
                <w:lang w:eastAsia="es-MX"/>
              </w:rPr>
            </w:pPr>
            <w:r w:rsidRPr="003C51FC">
              <w:rPr>
                <w:rFonts w:ascii="Arial" w:eastAsia="Times New Roman" w:hAnsi="Arial" w:cs="Arial"/>
                <w:b/>
                <w:bCs/>
                <w:color w:val="FFFFFF"/>
                <w:sz w:val="24"/>
                <w:szCs w:val="24"/>
                <w:lang w:eastAsia="es-MX"/>
              </w:rPr>
              <w:t>Aplicación</w:t>
            </w:r>
          </w:p>
        </w:tc>
        <w:tc>
          <w:tcPr>
            <w:tcW w:w="1134" w:type="dxa"/>
            <w:tcBorders>
              <w:top w:val="nil"/>
              <w:left w:val="nil"/>
              <w:bottom w:val="single" w:sz="4" w:space="0" w:color="BFBFBF"/>
              <w:right w:val="single" w:sz="8" w:space="0" w:color="auto"/>
            </w:tcBorders>
            <w:shd w:val="clear" w:color="000000" w:fill="214061"/>
            <w:noWrap/>
            <w:vAlign w:val="center"/>
            <w:hideMark/>
          </w:tcPr>
          <w:p w14:paraId="6C20BAC4" w14:textId="77777777" w:rsidR="003C51FC" w:rsidRPr="003C51FC" w:rsidRDefault="003C51FC" w:rsidP="003C51FC">
            <w:pPr>
              <w:spacing w:after="0" w:line="240" w:lineRule="auto"/>
              <w:jc w:val="center"/>
              <w:rPr>
                <w:rFonts w:ascii="Arial" w:eastAsia="Times New Roman" w:hAnsi="Arial" w:cs="Arial"/>
                <w:b/>
                <w:bCs/>
                <w:color w:val="FFFFFF"/>
                <w:sz w:val="24"/>
                <w:szCs w:val="24"/>
                <w:lang w:eastAsia="es-MX"/>
              </w:rPr>
            </w:pPr>
            <w:r w:rsidRPr="003C51FC">
              <w:rPr>
                <w:rFonts w:ascii="Arial" w:eastAsia="Times New Roman" w:hAnsi="Arial" w:cs="Arial"/>
                <w:b/>
                <w:bCs/>
                <w:color w:val="FFFFFF"/>
                <w:sz w:val="24"/>
                <w:szCs w:val="24"/>
                <w:lang w:eastAsia="es-MX"/>
              </w:rPr>
              <w:t>Pago</w:t>
            </w:r>
          </w:p>
        </w:tc>
      </w:tr>
      <w:tr w:rsidR="003C51FC" w:rsidRPr="003C51FC" w14:paraId="32E2B34F" w14:textId="77777777" w:rsidTr="00F84BE8">
        <w:trPr>
          <w:trHeight w:val="2851"/>
        </w:trPr>
        <w:tc>
          <w:tcPr>
            <w:tcW w:w="7514" w:type="dxa"/>
            <w:gridSpan w:val="2"/>
            <w:tcBorders>
              <w:top w:val="single" w:sz="4" w:space="0" w:color="BFBFBF"/>
              <w:left w:val="single" w:sz="8" w:space="0" w:color="auto"/>
              <w:bottom w:val="single" w:sz="8" w:space="0" w:color="auto"/>
              <w:right w:val="single" w:sz="4" w:space="0" w:color="BFBFBF"/>
            </w:tcBorders>
            <w:shd w:val="clear" w:color="auto" w:fill="auto"/>
            <w:vAlign w:val="center"/>
            <w:hideMark/>
          </w:tcPr>
          <w:p w14:paraId="151B3D16" w14:textId="77777777" w:rsidR="003C51FC" w:rsidRPr="003C51FC" w:rsidRDefault="003C51FC" w:rsidP="003C51FC">
            <w:pPr>
              <w:spacing w:after="0" w:line="240" w:lineRule="auto"/>
              <w:jc w:val="both"/>
              <w:rPr>
                <w:rFonts w:ascii="Arial" w:eastAsia="Times New Roman" w:hAnsi="Arial" w:cs="Arial"/>
                <w:color w:val="000000"/>
                <w:sz w:val="24"/>
                <w:szCs w:val="24"/>
                <w:lang w:eastAsia="es-MX"/>
              </w:rPr>
            </w:pPr>
            <w:r w:rsidRPr="003C51FC">
              <w:rPr>
                <w:rFonts w:ascii="Arial" w:eastAsia="Times New Roman" w:hAnsi="Arial" w:cs="Arial"/>
                <w:color w:val="000000"/>
                <w:sz w:val="24"/>
                <w:szCs w:val="24"/>
                <w:lang w:eastAsia="es-MX"/>
              </w:rPr>
              <w:t>IV. Entrega de una canastilla, entendiéndose por esta: un equipo completo que incluya tres cambios de ropa, artículos para el aseo, un paquete de pañales, un cobertor, una toalla, tres biberones y porta bebé, lo anterior cuatro días posteriores a la exhibición del certificado de nacimiento o en su defecto al pago por los medios electrónicos bancarios o los medios legales que estime convenientes la cantidad de $3,500.00 (TRES MIL QUINIENTOS PESOS 00/100 M.N.) Prestación que hará extensiva a los padres trabajadores, dentro del marco de la Norma Mexicana NMX-R025-SCFI-2015 en Igualdad Laboral y No Discriminación.</w:t>
            </w:r>
          </w:p>
        </w:tc>
        <w:tc>
          <w:tcPr>
            <w:tcW w:w="2409" w:type="dxa"/>
            <w:tcBorders>
              <w:top w:val="nil"/>
              <w:left w:val="nil"/>
              <w:bottom w:val="single" w:sz="8" w:space="0" w:color="auto"/>
              <w:right w:val="single" w:sz="4" w:space="0" w:color="BFBFBF"/>
            </w:tcBorders>
            <w:shd w:val="clear" w:color="auto" w:fill="auto"/>
            <w:noWrap/>
            <w:vAlign w:val="center"/>
            <w:hideMark/>
          </w:tcPr>
          <w:p w14:paraId="5103277E" w14:textId="77777777" w:rsidR="003C51FC" w:rsidRPr="003C51FC" w:rsidRDefault="003C51FC" w:rsidP="003C51FC">
            <w:pPr>
              <w:spacing w:after="0" w:line="240" w:lineRule="auto"/>
              <w:jc w:val="center"/>
              <w:rPr>
                <w:rFonts w:ascii="Arial" w:eastAsia="Times New Roman" w:hAnsi="Arial" w:cs="Arial"/>
                <w:color w:val="000000"/>
                <w:sz w:val="24"/>
                <w:szCs w:val="24"/>
                <w:lang w:eastAsia="es-MX"/>
              </w:rPr>
            </w:pPr>
            <w:r w:rsidRPr="003C51FC">
              <w:rPr>
                <w:rFonts w:ascii="Arial" w:eastAsia="Times New Roman" w:hAnsi="Arial" w:cs="Arial"/>
                <w:color w:val="000000"/>
                <w:sz w:val="24"/>
                <w:szCs w:val="24"/>
                <w:lang w:eastAsia="es-MX"/>
              </w:rPr>
              <w:t>$3,500.00</w:t>
            </w:r>
          </w:p>
        </w:tc>
        <w:tc>
          <w:tcPr>
            <w:tcW w:w="3261" w:type="dxa"/>
            <w:tcBorders>
              <w:top w:val="nil"/>
              <w:left w:val="nil"/>
              <w:bottom w:val="single" w:sz="8" w:space="0" w:color="auto"/>
              <w:right w:val="single" w:sz="4" w:space="0" w:color="BFBFBF"/>
            </w:tcBorders>
            <w:shd w:val="clear" w:color="auto" w:fill="auto"/>
            <w:noWrap/>
            <w:vAlign w:val="center"/>
            <w:hideMark/>
          </w:tcPr>
          <w:p w14:paraId="010EF6F3" w14:textId="77777777" w:rsidR="003C51FC" w:rsidRPr="003C51FC" w:rsidRDefault="003C51FC" w:rsidP="003C51FC">
            <w:pPr>
              <w:spacing w:after="0" w:line="240" w:lineRule="auto"/>
              <w:jc w:val="center"/>
              <w:rPr>
                <w:rFonts w:ascii="Arial" w:eastAsia="Times New Roman" w:hAnsi="Arial" w:cs="Arial"/>
                <w:color w:val="000000"/>
                <w:sz w:val="24"/>
                <w:szCs w:val="24"/>
                <w:lang w:eastAsia="es-MX"/>
              </w:rPr>
            </w:pPr>
            <w:r w:rsidRPr="003C51FC">
              <w:rPr>
                <w:rFonts w:ascii="Arial" w:eastAsia="Times New Roman" w:hAnsi="Arial" w:cs="Arial"/>
                <w:color w:val="000000"/>
                <w:sz w:val="24"/>
                <w:szCs w:val="24"/>
                <w:lang w:eastAsia="es-MX"/>
              </w:rPr>
              <w:t>Variable</w:t>
            </w:r>
          </w:p>
        </w:tc>
        <w:tc>
          <w:tcPr>
            <w:tcW w:w="1134" w:type="dxa"/>
            <w:tcBorders>
              <w:top w:val="nil"/>
              <w:left w:val="nil"/>
              <w:bottom w:val="single" w:sz="8" w:space="0" w:color="auto"/>
              <w:right w:val="single" w:sz="8" w:space="0" w:color="auto"/>
            </w:tcBorders>
            <w:shd w:val="clear" w:color="auto" w:fill="auto"/>
            <w:noWrap/>
            <w:vAlign w:val="center"/>
            <w:hideMark/>
          </w:tcPr>
          <w:p w14:paraId="36248A84" w14:textId="77777777" w:rsidR="003C51FC" w:rsidRPr="003C51FC" w:rsidRDefault="003C51FC" w:rsidP="003C51FC">
            <w:pPr>
              <w:spacing w:after="0" w:line="240" w:lineRule="auto"/>
              <w:jc w:val="center"/>
              <w:rPr>
                <w:rFonts w:ascii="Arial" w:eastAsia="Times New Roman" w:hAnsi="Arial" w:cs="Arial"/>
                <w:color w:val="000000"/>
                <w:sz w:val="24"/>
                <w:szCs w:val="24"/>
                <w:lang w:eastAsia="es-MX"/>
              </w:rPr>
            </w:pPr>
            <w:r w:rsidRPr="003C51FC">
              <w:rPr>
                <w:rFonts w:ascii="Arial" w:eastAsia="Times New Roman" w:hAnsi="Arial" w:cs="Arial"/>
                <w:color w:val="000000"/>
                <w:sz w:val="24"/>
                <w:szCs w:val="24"/>
                <w:lang w:eastAsia="es-MX"/>
              </w:rPr>
              <w:t>Bruto</w:t>
            </w:r>
          </w:p>
        </w:tc>
      </w:tr>
      <w:tr w:rsidR="003C51FC" w:rsidRPr="003C51FC" w14:paraId="4D163B89" w14:textId="77777777" w:rsidTr="00F84BE8">
        <w:trPr>
          <w:trHeight w:hRule="exact" w:val="227"/>
        </w:trPr>
        <w:tc>
          <w:tcPr>
            <w:tcW w:w="1168" w:type="dxa"/>
            <w:tcBorders>
              <w:top w:val="nil"/>
              <w:left w:val="nil"/>
              <w:bottom w:val="single" w:sz="8" w:space="0" w:color="auto"/>
              <w:right w:val="nil"/>
            </w:tcBorders>
            <w:shd w:val="clear" w:color="auto" w:fill="auto"/>
            <w:noWrap/>
            <w:vAlign w:val="bottom"/>
            <w:hideMark/>
          </w:tcPr>
          <w:p w14:paraId="3E05BC56" w14:textId="77777777" w:rsidR="003C51FC" w:rsidRPr="003C51FC" w:rsidRDefault="003C51FC" w:rsidP="003C51FC">
            <w:pPr>
              <w:spacing w:after="0" w:line="240" w:lineRule="auto"/>
              <w:jc w:val="center"/>
              <w:rPr>
                <w:rFonts w:ascii="Arial" w:eastAsia="Times New Roman" w:hAnsi="Arial" w:cs="Arial"/>
                <w:color w:val="000000"/>
                <w:sz w:val="24"/>
                <w:szCs w:val="24"/>
                <w:lang w:eastAsia="es-MX"/>
              </w:rPr>
            </w:pPr>
            <w:r w:rsidRPr="003C51FC">
              <w:rPr>
                <w:rFonts w:ascii="Arial" w:eastAsia="Times New Roman" w:hAnsi="Arial" w:cs="Arial"/>
                <w:color w:val="000000"/>
                <w:sz w:val="24"/>
                <w:szCs w:val="24"/>
                <w:lang w:eastAsia="es-MX"/>
              </w:rPr>
              <w:t> </w:t>
            </w:r>
          </w:p>
        </w:tc>
        <w:tc>
          <w:tcPr>
            <w:tcW w:w="6346" w:type="dxa"/>
            <w:tcBorders>
              <w:top w:val="nil"/>
              <w:left w:val="nil"/>
              <w:bottom w:val="single" w:sz="8" w:space="0" w:color="auto"/>
              <w:right w:val="nil"/>
            </w:tcBorders>
            <w:shd w:val="clear" w:color="auto" w:fill="auto"/>
            <w:noWrap/>
            <w:vAlign w:val="bottom"/>
            <w:hideMark/>
          </w:tcPr>
          <w:p w14:paraId="7D16F286" w14:textId="77777777" w:rsidR="003C51FC" w:rsidRPr="003C51FC" w:rsidRDefault="003C51FC" w:rsidP="003C51FC">
            <w:pPr>
              <w:spacing w:after="0" w:line="240" w:lineRule="auto"/>
              <w:rPr>
                <w:rFonts w:ascii="Arial" w:eastAsia="Times New Roman" w:hAnsi="Arial" w:cs="Arial"/>
                <w:color w:val="000000"/>
                <w:sz w:val="24"/>
                <w:szCs w:val="24"/>
                <w:lang w:eastAsia="es-MX"/>
              </w:rPr>
            </w:pPr>
            <w:r w:rsidRPr="003C51FC">
              <w:rPr>
                <w:rFonts w:ascii="Arial" w:eastAsia="Times New Roman" w:hAnsi="Arial" w:cs="Arial"/>
                <w:color w:val="000000"/>
                <w:sz w:val="24"/>
                <w:szCs w:val="24"/>
                <w:lang w:eastAsia="es-MX"/>
              </w:rPr>
              <w:t> </w:t>
            </w:r>
          </w:p>
        </w:tc>
        <w:tc>
          <w:tcPr>
            <w:tcW w:w="2409" w:type="dxa"/>
            <w:tcBorders>
              <w:top w:val="nil"/>
              <w:left w:val="nil"/>
              <w:bottom w:val="single" w:sz="8" w:space="0" w:color="auto"/>
              <w:right w:val="nil"/>
            </w:tcBorders>
            <w:shd w:val="clear" w:color="auto" w:fill="auto"/>
            <w:noWrap/>
            <w:vAlign w:val="bottom"/>
            <w:hideMark/>
          </w:tcPr>
          <w:p w14:paraId="7463033A" w14:textId="77777777" w:rsidR="003C51FC" w:rsidRPr="003C51FC" w:rsidRDefault="003C51FC" w:rsidP="003C51FC">
            <w:pPr>
              <w:spacing w:after="0" w:line="240" w:lineRule="auto"/>
              <w:jc w:val="center"/>
              <w:rPr>
                <w:rFonts w:ascii="Arial" w:eastAsia="Times New Roman" w:hAnsi="Arial" w:cs="Arial"/>
                <w:color w:val="000000"/>
                <w:sz w:val="24"/>
                <w:szCs w:val="24"/>
                <w:lang w:eastAsia="es-MX"/>
              </w:rPr>
            </w:pPr>
            <w:r w:rsidRPr="003C51FC">
              <w:rPr>
                <w:rFonts w:ascii="Arial" w:eastAsia="Times New Roman" w:hAnsi="Arial" w:cs="Arial"/>
                <w:color w:val="000000"/>
                <w:sz w:val="24"/>
                <w:szCs w:val="24"/>
                <w:lang w:eastAsia="es-MX"/>
              </w:rPr>
              <w:t> </w:t>
            </w:r>
          </w:p>
        </w:tc>
        <w:tc>
          <w:tcPr>
            <w:tcW w:w="3261" w:type="dxa"/>
            <w:tcBorders>
              <w:top w:val="nil"/>
              <w:left w:val="nil"/>
              <w:bottom w:val="single" w:sz="8" w:space="0" w:color="auto"/>
              <w:right w:val="nil"/>
            </w:tcBorders>
            <w:shd w:val="clear" w:color="auto" w:fill="auto"/>
            <w:noWrap/>
            <w:vAlign w:val="bottom"/>
            <w:hideMark/>
          </w:tcPr>
          <w:p w14:paraId="157FAE5A" w14:textId="77777777" w:rsidR="003C51FC" w:rsidRPr="003C51FC" w:rsidRDefault="003C51FC" w:rsidP="003C51FC">
            <w:pPr>
              <w:spacing w:after="0" w:line="240" w:lineRule="auto"/>
              <w:rPr>
                <w:rFonts w:ascii="Arial" w:eastAsia="Times New Roman" w:hAnsi="Arial" w:cs="Arial"/>
                <w:color w:val="000000"/>
                <w:sz w:val="24"/>
                <w:szCs w:val="24"/>
                <w:lang w:eastAsia="es-MX"/>
              </w:rPr>
            </w:pPr>
            <w:r w:rsidRPr="003C51FC">
              <w:rPr>
                <w:rFonts w:ascii="Arial" w:eastAsia="Times New Roman" w:hAnsi="Arial" w:cs="Arial"/>
                <w:color w:val="000000"/>
                <w:sz w:val="24"/>
                <w:szCs w:val="24"/>
                <w:lang w:eastAsia="es-MX"/>
              </w:rPr>
              <w:t> </w:t>
            </w:r>
          </w:p>
        </w:tc>
        <w:tc>
          <w:tcPr>
            <w:tcW w:w="1134" w:type="dxa"/>
            <w:tcBorders>
              <w:top w:val="nil"/>
              <w:left w:val="nil"/>
              <w:bottom w:val="single" w:sz="8" w:space="0" w:color="auto"/>
              <w:right w:val="nil"/>
            </w:tcBorders>
            <w:shd w:val="clear" w:color="auto" w:fill="auto"/>
            <w:noWrap/>
            <w:vAlign w:val="bottom"/>
            <w:hideMark/>
          </w:tcPr>
          <w:p w14:paraId="5E5063EC" w14:textId="77777777" w:rsidR="003C51FC" w:rsidRPr="003C51FC" w:rsidRDefault="003C51FC" w:rsidP="003C51FC">
            <w:pPr>
              <w:spacing w:after="0" w:line="240" w:lineRule="auto"/>
              <w:rPr>
                <w:rFonts w:ascii="Arial" w:eastAsia="Times New Roman" w:hAnsi="Arial" w:cs="Arial"/>
                <w:color w:val="000000"/>
                <w:sz w:val="24"/>
                <w:szCs w:val="24"/>
                <w:lang w:eastAsia="es-MX"/>
              </w:rPr>
            </w:pPr>
            <w:r w:rsidRPr="003C51FC">
              <w:rPr>
                <w:rFonts w:ascii="Arial" w:eastAsia="Times New Roman" w:hAnsi="Arial" w:cs="Arial"/>
                <w:color w:val="000000"/>
                <w:sz w:val="24"/>
                <w:szCs w:val="24"/>
                <w:lang w:eastAsia="es-MX"/>
              </w:rPr>
              <w:t> </w:t>
            </w:r>
          </w:p>
        </w:tc>
      </w:tr>
      <w:tr w:rsidR="003C51FC" w:rsidRPr="003C51FC" w14:paraId="2DBA2F8D" w14:textId="77777777" w:rsidTr="00F84BE8">
        <w:trPr>
          <w:trHeight w:val="330"/>
        </w:trPr>
        <w:tc>
          <w:tcPr>
            <w:tcW w:w="13184" w:type="dxa"/>
            <w:gridSpan w:val="4"/>
            <w:tcBorders>
              <w:top w:val="single" w:sz="8" w:space="0" w:color="auto"/>
              <w:left w:val="single" w:sz="8" w:space="0" w:color="auto"/>
              <w:bottom w:val="single" w:sz="4" w:space="0" w:color="A6A6A6"/>
              <w:right w:val="single" w:sz="4" w:space="0" w:color="A6A6A6"/>
            </w:tcBorders>
            <w:shd w:val="clear" w:color="auto" w:fill="auto"/>
            <w:noWrap/>
            <w:vAlign w:val="bottom"/>
            <w:hideMark/>
          </w:tcPr>
          <w:p w14:paraId="68F6D8B3" w14:textId="77777777" w:rsidR="003C51FC" w:rsidRPr="003C51FC" w:rsidRDefault="003C51FC" w:rsidP="003C51FC">
            <w:pPr>
              <w:spacing w:after="0" w:line="240" w:lineRule="auto"/>
              <w:rPr>
                <w:rFonts w:ascii="Arial" w:eastAsia="Times New Roman" w:hAnsi="Arial" w:cs="Arial"/>
                <w:b/>
                <w:bCs/>
                <w:color w:val="000000"/>
                <w:sz w:val="24"/>
                <w:szCs w:val="24"/>
                <w:lang w:eastAsia="es-MX"/>
              </w:rPr>
            </w:pPr>
            <w:r w:rsidRPr="003C51FC">
              <w:rPr>
                <w:rFonts w:ascii="Arial" w:eastAsia="Times New Roman" w:hAnsi="Arial" w:cs="Arial"/>
                <w:b/>
                <w:bCs/>
                <w:color w:val="000000"/>
                <w:sz w:val="24"/>
                <w:szCs w:val="24"/>
                <w:lang w:eastAsia="es-MX"/>
              </w:rPr>
              <w:t>Cláusula 163 CGT:</w:t>
            </w:r>
          </w:p>
        </w:tc>
        <w:tc>
          <w:tcPr>
            <w:tcW w:w="1134" w:type="dxa"/>
            <w:tcBorders>
              <w:top w:val="nil"/>
              <w:left w:val="nil"/>
              <w:bottom w:val="single" w:sz="4" w:space="0" w:color="A6A6A6"/>
              <w:right w:val="single" w:sz="8" w:space="0" w:color="auto"/>
            </w:tcBorders>
            <w:shd w:val="clear" w:color="auto" w:fill="auto"/>
            <w:noWrap/>
            <w:vAlign w:val="bottom"/>
            <w:hideMark/>
          </w:tcPr>
          <w:p w14:paraId="60E43460" w14:textId="77777777" w:rsidR="003C51FC" w:rsidRPr="003C51FC" w:rsidRDefault="003C51FC" w:rsidP="003C51FC">
            <w:pPr>
              <w:spacing w:after="0" w:line="240" w:lineRule="auto"/>
              <w:rPr>
                <w:rFonts w:ascii="Arial" w:eastAsia="Times New Roman" w:hAnsi="Arial" w:cs="Arial"/>
                <w:color w:val="000000"/>
                <w:sz w:val="24"/>
                <w:szCs w:val="24"/>
                <w:lang w:eastAsia="es-MX"/>
              </w:rPr>
            </w:pPr>
            <w:r w:rsidRPr="003C51FC">
              <w:rPr>
                <w:rFonts w:ascii="Arial" w:eastAsia="Times New Roman" w:hAnsi="Arial" w:cs="Arial"/>
                <w:color w:val="000000"/>
                <w:sz w:val="24"/>
                <w:szCs w:val="24"/>
                <w:lang w:eastAsia="es-MX"/>
              </w:rPr>
              <w:t> </w:t>
            </w:r>
          </w:p>
        </w:tc>
      </w:tr>
      <w:tr w:rsidR="00F84BE8" w:rsidRPr="003C51FC" w14:paraId="153221A4" w14:textId="77777777" w:rsidTr="00F84BE8">
        <w:trPr>
          <w:trHeight w:val="330"/>
        </w:trPr>
        <w:tc>
          <w:tcPr>
            <w:tcW w:w="7514" w:type="dxa"/>
            <w:gridSpan w:val="2"/>
            <w:tcBorders>
              <w:top w:val="single" w:sz="4" w:space="0" w:color="A6A6A6"/>
              <w:left w:val="single" w:sz="8" w:space="0" w:color="auto"/>
              <w:bottom w:val="single" w:sz="4" w:space="0" w:color="A6A6A6"/>
              <w:right w:val="single" w:sz="4" w:space="0" w:color="A6A6A6"/>
            </w:tcBorders>
            <w:shd w:val="clear" w:color="000000" w:fill="214061"/>
            <w:noWrap/>
            <w:vAlign w:val="center"/>
            <w:hideMark/>
          </w:tcPr>
          <w:p w14:paraId="5ABF048B" w14:textId="77777777" w:rsidR="003C51FC" w:rsidRPr="003C51FC" w:rsidRDefault="003C51FC" w:rsidP="003C51FC">
            <w:pPr>
              <w:spacing w:after="0" w:line="240" w:lineRule="auto"/>
              <w:jc w:val="center"/>
              <w:rPr>
                <w:rFonts w:ascii="Arial" w:eastAsia="Times New Roman" w:hAnsi="Arial" w:cs="Arial"/>
                <w:b/>
                <w:bCs/>
                <w:color w:val="FFFFFF"/>
                <w:sz w:val="24"/>
                <w:szCs w:val="24"/>
                <w:lang w:eastAsia="es-MX"/>
              </w:rPr>
            </w:pPr>
            <w:r w:rsidRPr="003C51FC">
              <w:rPr>
                <w:rFonts w:ascii="Arial" w:eastAsia="Times New Roman" w:hAnsi="Arial" w:cs="Arial"/>
                <w:b/>
                <w:bCs/>
                <w:color w:val="FFFFFF"/>
                <w:sz w:val="24"/>
                <w:szCs w:val="24"/>
                <w:lang w:eastAsia="es-MX"/>
              </w:rPr>
              <w:t>Concepto</w:t>
            </w:r>
          </w:p>
        </w:tc>
        <w:tc>
          <w:tcPr>
            <w:tcW w:w="2409" w:type="dxa"/>
            <w:tcBorders>
              <w:top w:val="nil"/>
              <w:left w:val="nil"/>
              <w:bottom w:val="single" w:sz="4" w:space="0" w:color="A6A6A6"/>
              <w:right w:val="single" w:sz="4" w:space="0" w:color="A6A6A6"/>
            </w:tcBorders>
            <w:shd w:val="clear" w:color="000000" w:fill="214061"/>
            <w:noWrap/>
            <w:vAlign w:val="center"/>
            <w:hideMark/>
          </w:tcPr>
          <w:p w14:paraId="6D1E3DE8" w14:textId="77777777" w:rsidR="003C51FC" w:rsidRPr="003C51FC" w:rsidRDefault="003C51FC" w:rsidP="003C51FC">
            <w:pPr>
              <w:spacing w:after="0" w:line="240" w:lineRule="auto"/>
              <w:jc w:val="center"/>
              <w:rPr>
                <w:rFonts w:ascii="Arial" w:eastAsia="Times New Roman" w:hAnsi="Arial" w:cs="Arial"/>
                <w:b/>
                <w:bCs/>
                <w:color w:val="FFFFFF"/>
                <w:sz w:val="24"/>
                <w:szCs w:val="24"/>
                <w:lang w:eastAsia="es-MX"/>
              </w:rPr>
            </w:pPr>
            <w:r w:rsidRPr="003C51FC">
              <w:rPr>
                <w:rFonts w:ascii="Arial" w:eastAsia="Times New Roman" w:hAnsi="Arial" w:cs="Arial"/>
                <w:b/>
                <w:bCs/>
                <w:color w:val="FFFFFF"/>
                <w:sz w:val="24"/>
                <w:szCs w:val="24"/>
                <w:lang w:eastAsia="es-MX"/>
              </w:rPr>
              <w:t>Importe</w:t>
            </w:r>
          </w:p>
        </w:tc>
        <w:tc>
          <w:tcPr>
            <w:tcW w:w="3261" w:type="dxa"/>
            <w:tcBorders>
              <w:top w:val="nil"/>
              <w:left w:val="nil"/>
              <w:bottom w:val="single" w:sz="4" w:space="0" w:color="A6A6A6"/>
              <w:right w:val="single" w:sz="4" w:space="0" w:color="A6A6A6"/>
            </w:tcBorders>
            <w:shd w:val="clear" w:color="000000" w:fill="214061"/>
            <w:noWrap/>
            <w:vAlign w:val="center"/>
            <w:hideMark/>
          </w:tcPr>
          <w:p w14:paraId="3C39DF53" w14:textId="77777777" w:rsidR="003C51FC" w:rsidRPr="003C51FC" w:rsidRDefault="003C51FC" w:rsidP="003C51FC">
            <w:pPr>
              <w:spacing w:after="0" w:line="240" w:lineRule="auto"/>
              <w:jc w:val="center"/>
              <w:rPr>
                <w:rFonts w:ascii="Arial" w:eastAsia="Times New Roman" w:hAnsi="Arial" w:cs="Arial"/>
                <w:b/>
                <w:bCs/>
                <w:color w:val="FFFFFF"/>
                <w:sz w:val="24"/>
                <w:szCs w:val="24"/>
                <w:lang w:eastAsia="es-MX"/>
              </w:rPr>
            </w:pPr>
            <w:r w:rsidRPr="003C51FC">
              <w:rPr>
                <w:rFonts w:ascii="Arial" w:eastAsia="Times New Roman" w:hAnsi="Arial" w:cs="Arial"/>
                <w:b/>
                <w:bCs/>
                <w:color w:val="FFFFFF"/>
                <w:sz w:val="24"/>
                <w:szCs w:val="24"/>
                <w:lang w:eastAsia="es-MX"/>
              </w:rPr>
              <w:t>Aplicación</w:t>
            </w:r>
          </w:p>
        </w:tc>
        <w:tc>
          <w:tcPr>
            <w:tcW w:w="1134" w:type="dxa"/>
            <w:tcBorders>
              <w:top w:val="nil"/>
              <w:left w:val="nil"/>
              <w:bottom w:val="single" w:sz="4" w:space="0" w:color="A6A6A6"/>
              <w:right w:val="single" w:sz="8" w:space="0" w:color="auto"/>
            </w:tcBorders>
            <w:shd w:val="clear" w:color="000000" w:fill="214061"/>
            <w:noWrap/>
            <w:vAlign w:val="center"/>
            <w:hideMark/>
          </w:tcPr>
          <w:p w14:paraId="13393850" w14:textId="77777777" w:rsidR="003C51FC" w:rsidRPr="003C51FC" w:rsidRDefault="003C51FC" w:rsidP="003C51FC">
            <w:pPr>
              <w:spacing w:after="0" w:line="240" w:lineRule="auto"/>
              <w:jc w:val="center"/>
              <w:rPr>
                <w:rFonts w:ascii="Arial" w:eastAsia="Times New Roman" w:hAnsi="Arial" w:cs="Arial"/>
                <w:b/>
                <w:bCs/>
                <w:color w:val="FFFFFF"/>
                <w:sz w:val="24"/>
                <w:szCs w:val="24"/>
                <w:lang w:eastAsia="es-MX"/>
              </w:rPr>
            </w:pPr>
            <w:r w:rsidRPr="003C51FC">
              <w:rPr>
                <w:rFonts w:ascii="Arial" w:eastAsia="Times New Roman" w:hAnsi="Arial" w:cs="Arial"/>
                <w:b/>
                <w:bCs/>
                <w:color w:val="FFFFFF"/>
                <w:sz w:val="24"/>
                <w:szCs w:val="24"/>
                <w:lang w:eastAsia="es-MX"/>
              </w:rPr>
              <w:t>Pago</w:t>
            </w:r>
          </w:p>
        </w:tc>
      </w:tr>
      <w:tr w:rsidR="003C51FC" w:rsidRPr="003C51FC" w14:paraId="4985B499" w14:textId="77777777" w:rsidTr="00F84BE8">
        <w:trPr>
          <w:trHeight w:val="481"/>
        </w:trPr>
        <w:tc>
          <w:tcPr>
            <w:tcW w:w="14318" w:type="dxa"/>
            <w:gridSpan w:val="5"/>
            <w:tcBorders>
              <w:top w:val="single" w:sz="4" w:space="0" w:color="A6A6A6"/>
              <w:left w:val="single" w:sz="8" w:space="0" w:color="auto"/>
              <w:bottom w:val="single" w:sz="4" w:space="0" w:color="A6A6A6"/>
              <w:right w:val="single" w:sz="8" w:space="0" w:color="000000"/>
            </w:tcBorders>
            <w:shd w:val="clear" w:color="auto" w:fill="auto"/>
            <w:vAlign w:val="center"/>
            <w:hideMark/>
          </w:tcPr>
          <w:p w14:paraId="3F415C7B" w14:textId="77777777" w:rsidR="003C51FC" w:rsidRPr="003C51FC" w:rsidRDefault="003C51FC" w:rsidP="003C51FC">
            <w:pPr>
              <w:spacing w:after="0" w:line="240" w:lineRule="auto"/>
              <w:jc w:val="both"/>
              <w:rPr>
                <w:rFonts w:ascii="Arial" w:eastAsia="Times New Roman" w:hAnsi="Arial" w:cs="Arial"/>
                <w:color w:val="000000"/>
                <w:sz w:val="24"/>
                <w:szCs w:val="24"/>
                <w:lang w:eastAsia="es-MX"/>
              </w:rPr>
            </w:pPr>
            <w:r w:rsidRPr="003C51FC">
              <w:rPr>
                <w:rFonts w:ascii="Arial" w:eastAsia="Times New Roman" w:hAnsi="Arial" w:cs="Arial"/>
                <w:color w:val="000000"/>
                <w:sz w:val="24"/>
                <w:szCs w:val="24"/>
                <w:lang w:eastAsia="es-MX"/>
              </w:rPr>
              <w:t>El Ayuntamiento se compromete a aplicar vía nómina y una sola exhibición y por una sola vez, por concepto de antigüedad a las y los trabajadores que cumplan:</w:t>
            </w:r>
          </w:p>
        </w:tc>
      </w:tr>
      <w:tr w:rsidR="00F84BE8" w:rsidRPr="003C51FC" w14:paraId="2030D6F9" w14:textId="77777777" w:rsidTr="00303072">
        <w:trPr>
          <w:trHeight w:hRule="exact" w:val="397"/>
        </w:trPr>
        <w:tc>
          <w:tcPr>
            <w:tcW w:w="7514" w:type="dxa"/>
            <w:gridSpan w:val="2"/>
            <w:tcBorders>
              <w:top w:val="single" w:sz="4" w:space="0" w:color="A6A6A6"/>
              <w:left w:val="single" w:sz="8" w:space="0" w:color="auto"/>
              <w:bottom w:val="single" w:sz="4" w:space="0" w:color="A6A6A6"/>
              <w:right w:val="single" w:sz="4" w:space="0" w:color="A6A6A6"/>
            </w:tcBorders>
            <w:shd w:val="clear" w:color="auto" w:fill="E2E9F6"/>
            <w:hideMark/>
          </w:tcPr>
          <w:p w14:paraId="296E2A39" w14:textId="77777777" w:rsidR="003C51FC" w:rsidRPr="003C51FC" w:rsidRDefault="003C51FC" w:rsidP="003C51FC">
            <w:pPr>
              <w:spacing w:after="0" w:line="240" w:lineRule="auto"/>
              <w:rPr>
                <w:rFonts w:ascii="Arial" w:eastAsia="Times New Roman" w:hAnsi="Arial" w:cs="Arial"/>
                <w:color w:val="000000"/>
                <w:sz w:val="24"/>
                <w:szCs w:val="24"/>
                <w:lang w:eastAsia="es-MX"/>
              </w:rPr>
            </w:pPr>
            <w:r w:rsidRPr="003C51FC">
              <w:rPr>
                <w:rFonts w:ascii="Arial" w:eastAsia="Times New Roman" w:hAnsi="Arial" w:cs="Arial"/>
                <w:color w:val="000000"/>
                <w:sz w:val="24"/>
                <w:szCs w:val="24"/>
                <w:lang w:eastAsia="es-MX"/>
              </w:rPr>
              <w:t>I. 20 años de servicio</w:t>
            </w:r>
          </w:p>
        </w:tc>
        <w:tc>
          <w:tcPr>
            <w:tcW w:w="2409" w:type="dxa"/>
            <w:tcBorders>
              <w:top w:val="nil"/>
              <w:left w:val="nil"/>
              <w:bottom w:val="single" w:sz="4" w:space="0" w:color="A6A6A6"/>
              <w:right w:val="single" w:sz="4" w:space="0" w:color="A6A6A6"/>
            </w:tcBorders>
            <w:shd w:val="clear" w:color="auto" w:fill="E2E9F6"/>
            <w:hideMark/>
          </w:tcPr>
          <w:p w14:paraId="0256A1FB" w14:textId="77777777" w:rsidR="003C51FC" w:rsidRPr="003C51FC" w:rsidRDefault="003C51FC" w:rsidP="003C51FC">
            <w:pPr>
              <w:spacing w:after="0" w:line="240" w:lineRule="auto"/>
              <w:jc w:val="center"/>
              <w:rPr>
                <w:rFonts w:ascii="Arial" w:eastAsia="Times New Roman" w:hAnsi="Arial" w:cs="Arial"/>
                <w:color w:val="000000"/>
                <w:sz w:val="24"/>
                <w:szCs w:val="24"/>
                <w:lang w:eastAsia="es-MX"/>
              </w:rPr>
            </w:pPr>
            <w:r w:rsidRPr="003C51FC">
              <w:rPr>
                <w:rFonts w:ascii="Arial" w:eastAsia="Times New Roman" w:hAnsi="Arial" w:cs="Arial"/>
                <w:color w:val="000000"/>
                <w:sz w:val="24"/>
                <w:szCs w:val="24"/>
                <w:lang w:eastAsia="es-MX"/>
              </w:rPr>
              <w:t>$5,000.00</w:t>
            </w:r>
          </w:p>
        </w:tc>
        <w:tc>
          <w:tcPr>
            <w:tcW w:w="3261" w:type="dxa"/>
            <w:vMerge w:val="restart"/>
            <w:tcBorders>
              <w:top w:val="nil"/>
              <w:left w:val="single" w:sz="4" w:space="0" w:color="A6A6A6"/>
              <w:bottom w:val="single" w:sz="8" w:space="0" w:color="000000"/>
              <w:right w:val="single" w:sz="4" w:space="0" w:color="A6A6A6"/>
            </w:tcBorders>
            <w:shd w:val="clear" w:color="auto" w:fill="auto"/>
            <w:vAlign w:val="center"/>
            <w:hideMark/>
          </w:tcPr>
          <w:p w14:paraId="5090C26B" w14:textId="77777777" w:rsidR="003C51FC" w:rsidRPr="003C51FC" w:rsidRDefault="003C51FC" w:rsidP="003C51FC">
            <w:pPr>
              <w:spacing w:after="0" w:line="240" w:lineRule="auto"/>
              <w:jc w:val="center"/>
              <w:rPr>
                <w:rFonts w:ascii="Arial" w:eastAsia="Times New Roman" w:hAnsi="Arial" w:cs="Arial"/>
                <w:color w:val="000000"/>
                <w:sz w:val="24"/>
                <w:szCs w:val="24"/>
                <w:lang w:eastAsia="es-MX"/>
              </w:rPr>
            </w:pPr>
            <w:r w:rsidRPr="003C51FC">
              <w:rPr>
                <w:rFonts w:ascii="Arial" w:eastAsia="Times New Roman" w:hAnsi="Arial" w:cs="Arial"/>
                <w:color w:val="000000"/>
                <w:sz w:val="24"/>
                <w:szCs w:val="24"/>
                <w:lang w:eastAsia="es-MX"/>
              </w:rPr>
              <w:t>Dichos pagos serán cubiertos en la quincena inmediata posterior.</w:t>
            </w:r>
          </w:p>
        </w:tc>
        <w:tc>
          <w:tcPr>
            <w:tcW w:w="1134" w:type="dxa"/>
            <w:vMerge w:val="restart"/>
            <w:tcBorders>
              <w:top w:val="nil"/>
              <w:left w:val="single" w:sz="4" w:space="0" w:color="A6A6A6"/>
              <w:bottom w:val="single" w:sz="8" w:space="0" w:color="000000"/>
              <w:right w:val="single" w:sz="8" w:space="0" w:color="auto"/>
            </w:tcBorders>
            <w:shd w:val="clear" w:color="auto" w:fill="auto"/>
            <w:vAlign w:val="center"/>
            <w:hideMark/>
          </w:tcPr>
          <w:p w14:paraId="5C7F7177" w14:textId="77777777" w:rsidR="003C51FC" w:rsidRPr="003C51FC" w:rsidRDefault="003C51FC" w:rsidP="003C51FC">
            <w:pPr>
              <w:spacing w:after="0" w:line="240" w:lineRule="auto"/>
              <w:jc w:val="center"/>
              <w:rPr>
                <w:rFonts w:ascii="Arial" w:eastAsia="Times New Roman" w:hAnsi="Arial" w:cs="Arial"/>
                <w:color w:val="000000"/>
                <w:sz w:val="24"/>
                <w:szCs w:val="24"/>
                <w:lang w:eastAsia="es-MX"/>
              </w:rPr>
            </w:pPr>
            <w:r w:rsidRPr="003C51FC">
              <w:rPr>
                <w:rFonts w:ascii="Arial" w:eastAsia="Times New Roman" w:hAnsi="Arial" w:cs="Arial"/>
                <w:color w:val="000000"/>
                <w:sz w:val="24"/>
                <w:szCs w:val="24"/>
                <w:lang w:eastAsia="es-MX"/>
              </w:rPr>
              <w:t>Neto</w:t>
            </w:r>
          </w:p>
        </w:tc>
      </w:tr>
      <w:tr w:rsidR="003C51FC" w:rsidRPr="003C51FC" w14:paraId="623B1D14" w14:textId="77777777" w:rsidTr="00F84BE8">
        <w:trPr>
          <w:trHeight w:hRule="exact" w:val="397"/>
        </w:trPr>
        <w:tc>
          <w:tcPr>
            <w:tcW w:w="7514" w:type="dxa"/>
            <w:gridSpan w:val="2"/>
            <w:tcBorders>
              <w:top w:val="single" w:sz="4" w:space="0" w:color="A6A6A6"/>
              <w:left w:val="single" w:sz="8" w:space="0" w:color="auto"/>
              <w:bottom w:val="single" w:sz="8" w:space="0" w:color="auto"/>
              <w:right w:val="single" w:sz="4" w:space="0" w:color="A6A6A6"/>
            </w:tcBorders>
            <w:shd w:val="clear" w:color="auto" w:fill="auto"/>
            <w:vAlign w:val="center"/>
            <w:hideMark/>
          </w:tcPr>
          <w:p w14:paraId="0CB3C1C9" w14:textId="77777777" w:rsidR="003C51FC" w:rsidRPr="003C51FC" w:rsidRDefault="003C51FC" w:rsidP="003C51FC">
            <w:pPr>
              <w:spacing w:after="0" w:line="240" w:lineRule="auto"/>
              <w:jc w:val="both"/>
              <w:rPr>
                <w:rFonts w:ascii="Arial" w:eastAsia="Times New Roman" w:hAnsi="Arial" w:cs="Arial"/>
                <w:color w:val="000000"/>
                <w:sz w:val="24"/>
                <w:szCs w:val="24"/>
                <w:lang w:eastAsia="es-MX"/>
              </w:rPr>
            </w:pPr>
            <w:r w:rsidRPr="003C51FC">
              <w:rPr>
                <w:rFonts w:ascii="Arial" w:eastAsia="Times New Roman" w:hAnsi="Arial" w:cs="Arial"/>
                <w:color w:val="000000"/>
                <w:sz w:val="24"/>
                <w:szCs w:val="24"/>
                <w:lang w:eastAsia="es-MX"/>
              </w:rPr>
              <w:t>II. 25 años de servicio</w:t>
            </w:r>
          </w:p>
        </w:tc>
        <w:tc>
          <w:tcPr>
            <w:tcW w:w="2409" w:type="dxa"/>
            <w:tcBorders>
              <w:top w:val="nil"/>
              <w:left w:val="nil"/>
              <w:bottom w:val="single" w:sz="8" w:space="0" w:color="auto"/>
              <w:right w:val="single" w:sz="4" w:space="0" w:color="A6A6A6"/>
            </w:tcBorders>
            <w:shd w:val="clear" w:color="auto" w:fill="auto"/>
            <w:noWrap/>
            <w:vAlign w:val="center"/>
            <w:hideMark/>
          </w:tcPr>
          <w:p w14:paraId="671DFFC1" w14:textId="77777777" w:rsidR="003C51FC" w:rsidRPr="003C51FC" w:rsidRDefault="003C51FC" w:rsidP="003C51FC">
            <w:pPr>
              <w:spacing w:after="0" w:line="240" w:lineRule="auto"/>
              <w:jc w:val="center"/>
              <w:rPr>
                <w:rFonts w:ascii="Arial" w:eastAsia="Times New Roman" w:hAnsi="Arial" w:cs="Arial"/>
                <w:color w:val="000000"/>
                <w:sz w:val="24"/>
                <w:szCs w:val="24"/>
                <w:lang w:eastAsia="es-MX"/>
              </w:rPr>
            </w:pPr>
            <w:r w:rsidRPr="003C51FC">
              <w:rPr>
                <w:rFonts w:ascii="Arial" w:eastAsia="Times New Roman" w:hAnsi="Arial" w:cs="Arial"/>
                <w:color w:val="000000"/>
                <w:sz w:val="24"/>
                <w:szCs w:val="24"/>
                <w:lang w:eastAsia="es-MX"/>
              </w:rPr>
              <w:t>$7,000.00</w:t>
            </w:r>
          </w:p>
        </w:tc>
        <w:tc>
          <w:tcPr>
            <w:tcW w:w="3261" w:type="dxa"/>
            <w:vMerge/>
            <w:tcBorders>
              <w:top w:val="nil"/>
              <w:left w:val="single" w:sz="4" w:space="0" w:color="A6A6A6"/>
              <w:bottom w:val="single" w:sz="8" w:space="0" w:color="000000"/>
              <w:right w:val="single" w:sz="4" w:space="0" w:color="A6A6A6"/>
            </w:tcBorders>
            <w:vAlign w:val="center"/>
            <w:hideMark/>
          </w:tcPr>
          <w:p w14:paraId="04E970C0" w14:textId="77777777" w:rsidR="003C51FC" w:rsidRPr="003C51FC" w:rsidRDefault="003C51FC" w:rsidP="003C51FC">
            <w:pPr>
              <w:spacing w:after="0" w:line="240" w:lineRule="auto"/>
              <w:rPr>
                <w:rFonts w:ascii="Arial" w:eastAsia="Times New Roman" w:hAnsi="Arial" w:cs="Arial"/>
                <w:color w:val="000000"/>
                <w:sz w:val="24"/>
                <w:szCs w:val="24"/>
                <w:lang w:eastAsia="es-MX"/>
              </w:rPr>
            </w:pPr>
          </w:p>
        </w:tc>
        <w:tc>
          <w:tcPr>
            <w:tcW w:w="1134" w:type="dxa"/>
            <w:vMerge/>
            <w:tcBorders>
              <w:top w:val="nil"/>
              <w:left w:val="single" w:sz="4" w:space="0" w:color="A6A6A6"/>
              <w:bottom w:val="single" w:sz="8" w:space="0" w:color="000000"/>
              <w:right w:val="single" w:sz="8" w:space="0" w:color="auto"/>
            </w:tcBorders>
            <w:vAlign w:val="center"/>
            <w:hideMark/>
          </w:tcPr>
          <w:p w14:paraId="0A971CDE" w14:textId="77777777" w:rsidR="003C51FC" w:rsidRPr="003C51FC" w:rsidRDefault="003C51FC" w:rsidP="003C51FC">
            <w:pPr>
              <w:spacing w:after="0" w:line="240" w:lineRule="auto"/>
              <w:rPr>
                <w:rFonts w:ascii="Arial" w:eastAsia="Times New Roman" w:hAnsi="Arial" w:cs="Arial"/>
                <w:color w:val="000000"/>
                <w:sz w:val="24"/>
                <w:szCs w:val="24"/>
                <w:lang w:eastAsia="es-MX"/>
              </w:rPr>
            </w:pPr>
          </w:p>
        </w:tc>
      </w:tr>
      <w:tr w:rsidR="00303072" w:rsidRPr="003C51FC" w14:paraId="63F500DA" w14:textId="77777777" w:rsidTr="00F84BE8">
        <w:trPr>
          <w:trHeight w:hRule="exact" w:val="227"/>
        </w:trPr>
        <w:tc>
          <w:tcPr>
            <w:tcW w:w="1168" w:type="dxa"/>
            <w:tcBorders>
              <w:top w:val="nil"/>
              <w:left w:val="nil"/>
              <w:bottom w:val="nil"/>
              <w:right w:val="nil"/>
            </w:tcBorders>
            <w:shd w:val="clear" w:color="auto" w:fill="auto"/>
            <w:vAlign w:val="center"/>
            <w:hideMark/>
          </w:tcPr>
          <w:p w14:paraId="10D77D75" w14:textId="77777777" w:rsidR="003C51FC" w:rsidRPr="003C51FC" w:rsidRDefault="003C51FC" w:rsidP="003C51FC">
            <w:pPr>
              <w:spacing w:after="0" w:line="240" w:lineRule="auto"/>
              <w:jc w:val="center"/>
              <w:rPr>
                <w:rFonts w:ascii="Arial" w:eastAsia="Times New Roman" w:hAnsi="Arial" w:cs="Arial"/>
                <w:color w:val="000000"/>
                <w:sz w:val="24"/>
                <w:szCs w:val="24"/>
                <w:lang w:eastAsia="es-MX"/>
              </w:rPr>
            </w:pPr>
          </w:p>
        </w:tc>
        <w:tc>
          <w:tcPr>
            <w:tcW w:w="6346" w:type="dxa"/>
            <w:tcBorders>
              <w:top w:val="nil"/>
              <w:left w:val="nil"/>
              <w:bottom w:val="nil"/>
              <w:right w:val="nil"/>
            </w:tcBorders>
            <w:shd w:val="clear" w:color="auto" w:fill="auto"/>
            <w:vAlign w:val="center"/>
            <w:hideMark/>
          </w:tcPr>
          <w:p w14:paraId="35F4A847" w14:textId="77777777" w:rsidR="003C51FC" w:rsidRPr="003C51FC" w:rsidRDefault="003C51FC" w:rsidP="003C51FC">
            <w:pPr>
              <w:spacing w:after="0" w:line="240" w:lineRule="auto"/>
              <w:jc w:val="center"/>
              <w:rPr>
                <w:rFonts w:ascii="Times New Roman" w:eastAsia="Times New Roman" w:hAnsi="Times New Roman" w:cs="Times New Roman"/>
                <w:sz w:val="20"/>
                <w:szCs w:val="20"/>
                <w:lang w:eastAsia="es-MX"/>
              </w:rPr>
            </w:pPr>
          </w:p>
        </w:tc>
        <w:tc>
          <w:tcPr>
            <w:tcW w:w="2409" w:type="dxa"/>
            <w:tcBorders>
              <w:top w:val="nil"/>
              <w:left w:val="nil"/>
              <w:bottom w:val="nil"/>
              <w:right w:val="nil"/>
            </w:tcBorders>
            <w:shd w:val="clear" w:color="auto" w:fill="auto"/>
            <w:vAlign w:val="center"/>
            <w:hideMark/>
          </w:tcPr>
          <w:p w14:paraId="05E87D2B" w14:textId="77777777" w:rsidR="003C51FC" w:rsidRPr="003C51FC" w:rsidRDefault="003C51FC" w:rsidP="003C51FC">
            <w:pPr>
              <w:spacing w:after="0" w:line="240" w:lineRule="auto"/>
              <w:jc w:val="center"/>
              <w:rPr>
                <w:rFonts w:ascii="Times New Roman" w:eastAsia="Times New Roman" w:hAnsi="Times New Roman" w:cs="Times New Roman"/>
                <w:sz w:val="20"/>
                <w:szCs w:val="20"/>
                <w:lang w:eastAsia="es-MX"/>
              </w:rPr>
            </w:pPr>
          </w:p>
        </w:tc>
        <w:tc>
          <w:tcPr>
            <w:tcW w:w="3261" w:type="dxa"/>
            <w:tcBorders>
              <w:top w:val="nil"/>
              <w:left w:val="nil"/>
              <w:bottom w:val="nil"/>
              <w:right w:val="nil"/>
            </w:tcBorders>
            <w:shd w:val="clear" w:color="auto" w:fill="auto"/>
            <w:vAlign w:val="center"/>
            <w:hideMark/>
          </w:tcPr>
          <w:p w14:paraId="43169823" w14:textId="77777777" w:rsidR="003C51FC" w:rsidRPr="003C51FC" w:rsidRDefault="003C51FC" w:rsidP="003C51FC">
            <w:pPr>
              <w:spacing w:after="0" w:line="240" w:lineRule="auto"/>
              <w:jc w:val="center"/>
              <w:rPr>
                <w:rFonts w:ascii="Times New Roman" w:eastAsia="Times New Roman" w:hAnsi="Times New Roman" w:cs="Times New Roman"/>
                <w:sz w:val="20"/>
                <w:szCs w:val="20"/>
                <w:lang w:eastAsia="es-MX"/>
              </w:rPr>
            </w:pPr>
          </w:p>
        </w:tc>
        <w:tc>
          <w:tcPr>
            <w:tcW w:w="1134" w:type="dxa"/>
            <w:tcBorders>
              <w:top w:val="nil"/>
              <w:left w:val="nil"/>
              <w:bottom w:val="nil"/>
              <w:right w:val="nil"/>
            </w:tcBorders>
            <w:shd w:val="clear" w:color="auto" w:fill="auto"/>
            <w:vAlign w:val="center"/>
            <w:hideMark/>
          </w:tcPr>
          <w:p w14:paraId="54D7556C" w14:textId="77777777" w:rsidR="003C51FC" w:rsidRPr="003C51FC" w:rsidRDefault="003C51FC" w:rsidP="003C51FC">
            <w:pPr>
              <w:spacing w:after="0" w:line="240" w:lineRule="auto"/>
              <w:jc w:val="center"/>
              <w:rPr>
                <w:rFonts w:ascii="Times New Roman" w:eastAsia="Times New Roman" w:hAnsi="Times New Roman" w:cs="Times New Roman"/>
                <w:sz w:val="20"/>
                <w:szCs w:val="20"/>
                <w:lang w:eastAsia="es-MX"/>
              </w:rPr>
            </w:pPr>
          </w:p>
        </w:tc>
      </w:tr>
      <w:tr w:rsidR="003C51FC" w:rsidRPr="003C51FC" w14:paraId="18BB1B8E" w14:textId="77777777" w:rsidTr="00F84BE8">
        <w:trPr>
          <w:trHeight w:val="330"/>
        </w:trPr>
        <w:tc>
          <w:tcPr>
            <w:tcW w:w="14318" w:type="dxa"/>
            <w:gridSpan w:val="5"/>
            <w:tcBorders>
              <w:top w:val="single" w:sz="8" w:space="0" w:color="auto"/>
              <w:left w:val="single" w:sz="8" w:space="0" w:color="auto"/>
              <w:bottom w:val="single" w:sz="4" w:space="0" w:color="A6A6A6"/>
              <w:right w:val="single" w:sz="8" w:space="0" w:color="000000"/>
            </w:tcBorders>
            <w:shd w:val="clear" w:color="000000" w:fill="F2F2F2"/>
            <w:noWrap/>
            <w:vAlign w:val="bottom"/>
            <w:hideMark/>
          </w:tcPr>
          <w:p w14:paraId="492E8542" w14:textId="77777777" w:rsidR="003C51FC" w:rsidRPr="003C51FC" w:rsidRDefault="003C51FC" w:rsidP="003C51FC">
            <w:pPr>
              <w:spacing w:after="0" w:line="240" w:lineRule="auto"/>
              <w:jc w:val="center"/>
              <w:rPr>
                <w:rFonts w:ascii="Arial" w:eastAsia="Times New Roman" w:hAnsi="Arial" w:cs="Arial"/>
                <w:b/>
                <w:bCs/>
                <w:color w:val="000000"/>
                <w:sz w:val="24"/>
                <w:szCs w:val="24"/>
                <w:lang w:eastAsia="es-MX"/>
              </w:rPr>
            </w:pPr>
            <w:r w:rsidRPr="003C51FC">
              <w:rPr>
                <w:rFonts w:ascii="Arial" w:eastAsia="Times New Roman" w:hAnsi="Arial" w:cs="Arial"/>
                <w:b/>
                <w:bCs/>
                <w:color w:val="000000"/>
                <w:sz w:val="24"/>
                <w:szCs w:val="24"/>
                <w:lang w:eastAsia="es-MX"/>
              </w:rPr>
              <w:t>PRESTACIONES PERSONAL DE CONFIANZA</w:t>
            </w:r>
          </w:p>
        </w:tc>
      </w:tr>
      <w:tr w:rsidR="003C51FC" w:rsidRPr="003C51FC" w14:paraId="0C7DE4EB" w14:textId="77777777" w:rsidTr="00F84BE8">
        <w:trPr>
          <w:trHeight w:val="330"/>
        </w:trPr>
        <w:tc>
          <w:tcPr>
            <w:tcW w:w="1168" w:type="dxa"/>
            <w:tcBorders>
              <w:top w:val="nil"/>
              <w:left w:val="single" w:sz="8" w:space="0" w:color="auto"/>
              <w:bottom w:val="single" w:sz="4" w:space="0" w:color="A6A6A6"/>
              <w:right w:val="single" w:sz="4" w:space="0" w:color="A6A6A6"/>
            </w:tcBorders>
            <w:shd w:val="clear" w:color="auto" w:fill="auto"/>
            <w:noWrap/>
            <w:vAlign w:val="bottom"/>
            <w:hideMark/>
          </w:tcPr>
          <w:p w14:paraId="5D1CE39C" w14:textId="77777777" w:rsidR="003C51FC" w:rsidRPr="003C51FC" w:rsidRDefault="003C51FC" w:rsidP="003C51FC">
            <w:pPr>
              <w:spacing w:after="0" w:line="240" w:lineRule="auto"/>
              <w:rPr>
                <w:rFonts w:ascii="Arial" w:eastAsia="Times New Roman" w:hAnsi="Arial" w:cs="Arial"/>
                <w:b/>
                <w:bCs/>
                <w:color w:val="000000"/>
                <w:sz w:val="24"/>
                <w:szCs w:val="24"/>
                <w:lang w:eastAsia="es-MX"/>
              </w:rPr>
            </w:pPr>
            <w:r w:rsidRPr="003C51FC">
              <w:rPr>
                <w:rFonts w:ascii="Arial" w:eastAsia="Times New Roman" w:hAnsi="Arial" w:cs="Arial"/>
                <w:b/>
                <w:bCs/>
                <w:color w:val="000000"/>
                <w:sz w:val="24"/>
                <w:szCs w:val="24"/>
                <w:lang w:eastAsia="es-MX"/>
              </w:rPr>
              <w:t> </w:t>
            </w:r>
          </w:p>
        </w:tc>
        <w:tc>
          <w:tcPr>
            <w:tcW w:w="6346" w:type="dxa"/>
            <w:tcBorders>
              <w:top w:val="nil"/>
              <w:left w:val="nil"/>
              <w:bottom w:val="single" w:sz="4" w:space="0" w:color="A6A6A6"/>
              <w:right w:val="single" w:sz="4" w:space="0" w:color="A6A6A6"/>
            </w:tcBorders>
            <w:shd w:val="clear" w:color="auto" w:fill="auto"/>
            <w:noWrap/>
            <w:vAlign w:val="bottom"/>
            <w:hideMark/>
          </w:tcPr>
          <w:p w14:paraId="3854CD63" w14:textId="77777777" w:rsidR="003C51FC" w:rsidRPr="003C51FC" w:rsidRDefault="003C51FC" w:rsidP="003C51FC">
            <w:pPr>
              <w:spacing w:after="0" w:line="240" w:lineRule="auto"/>
              <w:rPr>
                <w:rFonts w:ascii="Arial" w:eastAsia="Times New Roman" w:hAnsi="Arial" w:cs="Arial"/>
                <w:color w:val="000000"/>
                <w:sz w:val="24"/>
                <w:szCs w:val="24"/>
                <w:lang w:eastAsia="es-MX"/>
              </w:rPr>
            </w:pPr>
            <w:r w:rsidRPr="003C51FC">
              <w:rPr>
                <w:rFonts w:ascii="Arial" w:eastAsia="Times New Roman" w:hAnsi="Arial" w:cs="Arial"/>
                <w:color w:val="000000"/>
                <w:sz w:val="24"/>
                <w:szCs w:val="24"/>
                <w:lang w:eastAsia="es-MX"/>
              </w:rPr>
              <w:t> </w:t>
            </w:r>
          </w:p>
        </w:tc>
        <w:tc>
          <w:tcPr>
            <w:tcW w:w="2409" w:type="dxa"/>
            <w:tcBorders>
              <w:top w:val="nil"/>
              <w:left w:val="nil"/>
              <w:bottom w:val="single" w:sz="4" w:space="0" w:color="A6A6A6"/>
              <w:right w:val="single" w:sz="4" w:space="0" w:color="A6A6A6"/>
            </w:tcBorders>
            <w:shd w:val="clear" w:color="auto" w:fill="auto"/>
            <w:noWrap/>
            <w:vAlign w:val="bottom"/>
            <w:hideMark/>
          </w:tcPr>
          <w:p w14:paraId="28581027" w14:textId="77777777" w:rsidR="003C51FC" w:rsidRPr="003C51FC" w:rsidRDefault="003C51FC" w:rsidP="003C51FC">
            <w:pPr>
              <w:spacing w:after="0" w:line="240" w:lineRule="auto"/>
              <w:jc w:val="center"/>
              <w:rPr>
                <w:rFonts w:ascii="Arial" w:eastAsia="Times New Roman" w:hAnsi="Arial" w:cs="Arial"/>
                <w:color w:val="000000"/>
                <w:sz w:val="24"/>
                <w:szCs w:val="24"/>
                <w:lang w:eastAsia="es-MX"/>
              </w:rPr>
            </w:pPr>
            <w:r w:rsidRPr="003C51FC">
              <w:rPr>
                <w:rFonts w:ascii="Arial" w:eastAsia="Times New Roman" w:hAnsi="Arial" w:cs="Arial"/>
                <w:color w:val="000000"/>
                <w:sz w:val="24"/>
                <w:szCs w:val="24"/>
                <w:lang w:eastAsia="es-MX"/>
              </w:rPr>
              <w:t> </w:t>
            </w:r>
          </w:p>
        </w:tc>
        <w:tc>
          <w:tcPr>
            <w:tcW w:w="3261" w:type="dxa"/>
            <w:tcBorders>
              <w:top w:val="nil"/>
              <w:left w:val="nil"/>
              <w:bottom w:val="single" w:sz="4" w:space="0" w:color="A6A6A6"/>
              <w:right w:val="single" w:sz="4" w:space="0" w:color="A6A6A6"/>
            </w:tcBorders>
            <w:shd w:val="clear" w:color="auto" w:fill="auto"/>
            <w:noWrap/>
            <w:vAlign w:val="bottom"/>
            <w:hideMark/>
          </w:tcPr>
          <w:p w14:paraId="5570830E" w14:textId="77777777" w:rsidR="003C51FC" w:rsidRPr="003C51FC" w:rsidRDefault="003C51FC" w:rsidP="003C51FC">
            <w:pPr>
              <w:spacing w:after="0" w:line="240" w:lineRule="auto"/>
              <w:rPr>
                <w:rFonts w:ascii="Arial" w:eastAsia="Times New Roman" w:hAnsi="Arial" w:cs="Arial"/>
                <w:color w:val="000000"/>
                <w:sz w:val="24"/>
                <w:szCs w:val="24"/>
                <w:lang w:eastAsia="es-MX"/>
              </w:rPr>
            </w:pPr>
            <w:r w:rsidRPr="003C51FC">
              <w:rPr>
                <w:rFonts w:ascii="Arial" w:eastAsia="Times New Roman" w:hAnsi="Arial" w:cs="Arial"/>
                <w:color w:val="000000"/>
                <w:sz w:val="24"/>
                <w:szCs w:val="24"/>
                <w:lang w:eastAsia="es-MX"/>
              </w:rPr>
              <w:t> </w:t>
            </w:r>
          </w:p>
        </w:tc>
        <w:tc>
          <w:tcPr>
            <w:tcW w:w="1134" w:type="dxa"/>
            <w:tcBorders>
              <w:top w:val="nil"/>
              <w:left w:val="nil"/>
              <w:bottom w:val="single" w:sz="4" w:space="0" w:color="A6A6A6"/>
              <w:right w:val="single" w:sz="8" w:space="0" w:color="auto"/>
            </w:tcBorders>
            <w:shd w:val="clear" w:color="auto" w:fill="auto"/>
            <w:noWrap/>
            <w:vAlign w:val="bottom"/>
            <w:hideMark/>
          </w:tcPr>
          <w:p w14:paraId="58609696" w14:textId="77777777" w:rsidR="003C51FC" w:rsidRPr="003C51FC" w:rsidRDefault="003C51FC" w:rsidP="003C51FC">
            <w:pPr>
              <w:spacing w:after="0" w:line="240" w:lineRule="auto"/>
              <w:rPr>
                <w:rFonts w:ascii="Arial" w:eastAsia="Times New Roman" w:hAnsi="Arial" w:cs="Arial"/>
                <w:color w:val="000000"/>
                <w:sz w:val="24"/>
                <w:szCs w:val="24"/>
                <w:lang w:eastAsia="es-MX"/>
              </w:rPr>
            </w:pPr>
            <w:r w:rsidRPr="003C51FC">
              <w:rPr>
                <w:rFonts w:ascii="Arial" w:eastAsia="Times New Roman" w:hAnsi="Arial" w:cs="Arial"/>
                <w:color w:val="000000"/>
                <w:sz w:val="24"/>
                <w:szCs w:val="24"/>
                <w:lang w:eastAsia="es-MX"/>
              </w:rPr>
              <w:t> </w:t>
            </w:r>
          </w:p>
        </w:tc>
      </w:tr>
      <w:tr w:rsidR="00F84BE8" w:rsidRPr="003C51FC" w14:paraId="0224EA93" w14:textId="77777777" w:rsidTr="00F84BE8">
        <w:trPr>
          <w:trHeight w:val="315"/>
        </w:trPr>
        <w:tc>
          <w:tcPr>
            <w:tcW w:w="7514" w:type="dxa"/>
            <w:gridSpan w:val="2"/>
            <w:tcBorders>
              <w:top w:val="single" w:sz="4" w:space="0" w:color="A6A6A6"/>
              <w:left w:val="single" w:sz="8" w:space="0" w:color="auto"/>
              <w:bottom w:val="single" w:sz="4" w:space="0" w:color="A6A6A6"/>
              <w:right w:val="single" w:sz="4" w:space="0" w:color="A6A6A6"/>
            </w:tcBorders>
            <w:shd w:val="clear" w:color="000000" w:fill="214061"/>
            <w:noWrap/>
            <w:vAlign w:val="center"/>
            <w:hideMark/>
          </w:tcPr>
          <w:p w14:paraId="54C3B87A" w14:textId="77777777" w:rsidR="003C51FC" w:rsidRPr="003C51FC" w:rsidRDefault="003C51FC" w:rsidP="003C51FC">
            <w:pPr>
              <w:spacing w:after="0" w:line="240" w:lineRule="auto"/>
              <w:jc w:val="center"/>
              <w:rPr>
                <w:rFonts w:ascii="Arial" w:eastAsia="Times New Roman" w:hAnsi="Arial" w:cs="Arial"/>
                <w:b/>
                <w:bCs/>
                <w:color w:val="FFFFFF"/>
                <w:sz w:val="24"/>
                <w:szCs w:val="24"/>
                <w:lang w:eastAsia="es-MX"/>
              </w:rPr>
            </w:pPr>
            <w:r w:rsidRPr="003C51FC">
              <w:rPr>
                <w:rFonts w:ascii="Arial" w:eastAsia="Times New Roman" w:hAnsi="Arial" w:cs="Arial"/>
                <w:b/>
                <w:bCs/>
                <w:color w:val="FFFFFF"/>
                <w:sz w:val="24"/>
                <w:szCs w:val="24"/>
                <w:lang w:eastAsia="es-MX"/>
              </w:rPr>
              <w:t>Concepto</w:t>
            </w:r>
          </w:p>
        </w:tc>
        <w:tc>
          <w:tcPr>
            <w:tcW w:w="2409" w:type="dxa"/>
            <w:tcBorders>
              <w:top w:val="nil"/>
              <w:left w:val="nil"/>
              <w:bottom w:val="single" w:sz="4" w:space="0" w:color="A6A6A6"/>
              <w:right w:val="single" w:sz="4" w:space="0" w:color="A6A6A6"/>
            </w:tcBorders>
            <w:shd w:val="clear" w:color="000000" w:fill="214061"/>
            <w:noWrap/>
            <w:vAlign w:val="center"/>
            <w:hideMark/>
          </w:tcPr>
          <w:p w14:paraId="7389077E" w14:textId="77777777" w:rsidR="003C51FC" w:rsidRPr="003C51FC" w:rsidRDefault="003C51FC" w:rsidP="003C51FC">
            <w:pPr>
              <w:spacing w:after="0" w:line="240" w:lineRule="auto"/>
              <w:jc w:val="center"/>
              <w:rPr>
                <w:rFonts w:ascii="Arial" w:eastAsia="Times New Roman" w:hAnsi="Arial" w:cs="Arial"/>
                <w:b/>
                <w:bCs/>
                <w:color w:val="FFFFFF"/>
                <w:sz w:val="24"/>
                <w:szCs w:val="24"/>
                <w:lang w:eastAsia="es-MX"/>
              </w:rPr>
            </w:pPr>
            <w:r w:rsidRPr="003C51FC">
              <w:rPr>
                <w:rFonts w:ascii="Arial" w:eastAsia="Times New Roman" w:hAnsi="Arial" w:cs="Arial"/>
                <w:b/>
                <w:bCs/>
                <w:color w:val="FFFFFF"/>
                <w:sz w:val="24"/>
                <w:szCs w:val="24"/>
                <w:lang w:eastAsia="es-MX"/>
              </w:rPr>
              <w:t>Importe</w:t>
            </w:r>
          </w:p>
        </w:tc>
        <w:tc>
          <w:tcPr>
            <w:tcW w:w="3261" w:type="dxa"/>
            <w:tcBorders>
              <w:top w:val="nil"/>
              <w:left w:val="nil"/>
              <w:bottom w:val="single" w:sz="4" w:space="0" w:color="A6A6A6"/>
              <w:right w:val="single" w:sz="4" w:space="0" w:color="A6A6A6"/>
            </w:tcBorders>
            <w:shd w:val="clear" w:color="000000" w:fill="214061"/>
            <w:noWrap/>
            <w:vAlign w:val="center"/>
            <w:hideMark/>
          </w:tcPr>
          <w:p w14:paraId="6AF1718B" w14:textId="77777777" w:rsidR="003C51FC" w:rsidRPr="003C51FC" w:rsidRDefault="003C51FC" w:rsidP="003C51FC">
            <w:pPr>
              <w:spacing w:after="0" w:line="240" w:lineRule="auto"/>
              <w:jc w:val="center"/>
              <w:rPr>
                <w:rFonts w:ascii="Arial" w:eastAsia="Times New Roman" w:hAnsi="Arial" w:cs="Arial"/>
                <w:b/>
                <w:bCs/>
                <w:color w:val="FFFFFF"/>
                <w:sz w:val="24"/>
                <w:szCs w:val="24"/>
                <w:lang w:eastAsia="es-MX"/>
              </w:rPr>
            </w:pPr>
            <w:r w:rsidRPr="003C51FC">
              <w:rPr>
                <w:rFonts w:ascii="Arial" w:eastAsia="Times New Roman" w:hAnsi="Arial" w:cs="Arial"/>
                <w:b/>
                <w:bCs/>
                <w:color w:val="FFFFFF"/>
                <w:sz w:val="24"/>
                <w:szCs w:val="24"/>
                <w:lang w:eastAsia="es-MX"/>
              </w:rPr>
              <w:t>Aplicación</w:t>
            </w:r>
          </w:p>
        </w:tc>
        <w:tc>
          <w:tcPr>
            <w:tcW w:w="1134" w:type="dxa"/>
            <w:tcBorders>
              <w:top w:val="nil"/>
              <w:left w:val="nil"/>
              <w:bottom w:val="single" w:sz="4" w:space="0" w:color="A6A6A6"/>
              <w:right w:val="single" w:sz="8" w:space="0" w:color="auto"/>
            </w:tcBorders>
            <w:shd w:val="clear" w:color="000000" w:fill="214061"/>
            <w:noWrap/>
            <w:vAlign w:val="center"/>
            <w:hideMark/>
          </w:tcPr>
          <w:p w14:paraId="4B9DDC9A" w14:textId="77777777" w:rsidR="003C51FC" w:rsidRPr="003C51FC" w:rsidRDefault="003C51FC" w:rsidP="003C51FC">
            <w:pPr>
              <w:spacing w:after="0" w:line="240" w:lineRule="auto"/>
              <w:jc w:val="center"/>
              <w:rPr>
                <w:rFonts w:ascii="Arial" w:eastAsia="Times New Roman" w:hAnsi="Arial" w:cs="Arial"/>
                <w:b/>
                <w:bCs/>
                <w:color w:val="FFFFFF"/>
                <w:sz w:val="24"/>
                <w:szCs w:val="24"/>
                <w:lang w:eastAsia="es-MX"/>
              </w:rPr>
            </w:pPr>
            <w:r w:rsidRPr="003C51FC">
              <w:rPr>
                <w:rFonts w:ascii="Arial" w:eastAsia="Times New Roman" w:hAnsi="Arial" w:cs="Arial"/>
                <w:b/>
                <w:bCs/>
                <w:color w:val="FFFFFF"/>
                <w:sz w:val="24"/>
                <w:szCs w:val="24"/>
                <w:lang w:eastAsia="es-MX"/>
              </w:rPr>
              <w:t>Pago</w:t>
            </w:r>
          </w:p>
        </w:tc>
      </w:tr>
      <w:tr w:rsidR="003C51FC" w:rsidRPr="003C51FC" w14:paraId="10F2B7B7" w14:textId="77777777" w:rsidTr="00F84BE8">
        <w:trPr>
          <w:trHeight w:val="630"/>
        </w:trPr>
        <w:tc>
          <w:tcPr>
            <w:tcW w:w="7514" w:type="dxa"/>
            <w:gridSpan w:val="2"/>
            <w:tcBorders>
              <w:top w:val="single" w:sz="4" w:space="0" w:color="A6A6A6"/>
              <w:left w:val="single" w:sz="8" w:space="0" w:color="auto"/>
              <w:bottom w:val="single" w:sz="4" w:space="0" w:color="A6A6A6"/>
              <w:right w:val="single" w:sz="4" w:space="0" w:color="A6A6A6"/>
            </w:tcBorders>
            <w:shd w:val="clear" w:color="auto" w:fill="auto"/>
            <w:vAlign w:val="center"/>
            <w:hideMark/>
          </w:tcPr>
          <w:p w14:paraId="5D47A8B9" w14:textId="77777777" w:rsidR="003C51FC" w:rsidRPr="003C51FC" w:rsidRDefault="003C51FC" w:rsidP="003C51FC">
            <w:pPr>
              <w:spacing w:after="0" w:line="240" w:lineRule="auto"/>
              <w:jc w:val="center"/>
              <w:rPr>
                <w:rFonts w:ascii="Arial" w:eastAsia="Times New Roman" w:hAnsi="Arial" w:cs="Arial"/>
                <w:color w:val="000000"/>
                <w:sz w:val="24"/>
                <w:szCs w:val="24"/>
                <w:lang w:eastAsia="es-MX"/>
              </w:rPr>
            </w:pPr>
            <w:r w:rsidRPr="003C51FC">
              <w:rPr>
                <w:rFonts w:ascii="Arial" w:eastAsia="Times New Roman" w:hAnsi="Arial" w:cs="Arial"/>
                <w:color w:val="000000"/>
                <w:sz w:val="24"/>
                <w:szCs w:val="24"/>
                <w:lang w:eastAsia="es-MX"/>
              </w:rPr>
              <w:t>Prima Vacacional</w:t>
            </w:r>
          </w:p>
        </w:tc>
        <w:tc>
          <w:tcPr>
            <w:tcW w:w="2409" w:type="dxa"/>
            <w:tcBorders>
              <w:top w:val="nil"/>
              <w:left w:val="nil"/>
              <w:bottom w:val="single" w:sz="4" w:space="0" w:color="A6A6A6"/>
              <w:right w:val="single" w:sz="4" w:space="0" w:color="A6A6A6"/>
            </w:tcBorders>
            <w:shd w:val="clear" w:color="auto" w:fill="auto"/>
            <w:vAlign w:val="center"/>
            <w:hideMark/>
          </w:tcPr>
          <w:p w14:paraId="5071288B" w14:textId="77777777" w:rsidR="00F84BE8" w:rsidRDefault="003C51FC" w:rsidP="00F84BE8">
            <w:pPr>
              <w:spacing w:after="0" w:line="240" w:lineRule="auto"/>
              <w:jc w:val="center"/>
              <w:rPr>
                <w:rFonts w:ascii="Arial" w:eastAsia="Times New Roman" w:hAnsi="Arial" w:cs="Arial"/>
                <w:color w:val="000000"/>
                <w:sz w:val="24"/>
                <w:szCs w:val="24"/>
                <w:lang w:eastAsia="es-MX"/>
              </w:rPr>
            </w:pPr>
            <w:r w:rsidRPr="003C51FC">
              <w:rPr>
                <w:rFonts w:ascii="Arial" w:eastAsia="Times New Roman" w:hAnsi="Arial" w:cs="Arial"/>
                <w:color w:val="000000"/>
                <w:sz w:val="24"/>
                <w:szCs w:val="24"/>
                <w:lang w:eastAsia="es-MX"/>
              </w:rPr>
              <w:t>8 días</w:t>
            </w:r>
          </w:p>
          <w:p w14:paraId="21209834" w14:textId="23A01C7A" w:rsidR="003C51FC" w:rsidRPr="003C51FC" w:rsidRDefault="003C51FC" w:rsidP="00F84BE8">
            <w:pPr>
              <w:spacing w:after="0" w:line="240" w:lineRule="auto"/>
              <w:jc w:val="center"/>
              <w:rPr>
                <w:rFonts w:ascii="Arial" w:eastAsia="Times New Roman" w:hAnsi="Arial" w:cs="Arial"/>
                <w:color w:val="000000"/>
                <w:sz w:val="24"/>
                <w:szCs w:val="24"/>
                <w:lang w:eastAsia="es-MX"/>
              </w:rPr>
            </w:pPr>
            <w:r w:rsidRPr="003C51FC">
              <w:rPr>
                <w:rFonts w:ascii="Arial" w:eastAsia="Times New Roman" w:hAnsi="Arial" w:cs="Arial"/>
                <w:color w:val="000000"/>
                <w:sz w:val="24"/>
                <w:szCs w:val="24"/>
                <w:lang w:eastAsia="es-MX"/>
              </w:rPr>
              <w:t>(C_nom: 1501)</w:t>
            </w:r>
          </w:p>
        </w:tc>
        <w:tc>
          <w:tcPr>
            <w:tcW w:w="3261" w:type="dxa"/>
            <w:tcBorders>
              <w:top w:val="nil"/>
              <w:left w:val="nil"/>
              <w:bottom w:val="single" w:sz="4" w:space="0" w:color="A6A6A6"/>
              <w:right w:val="single" w:sz="4" w:space="0" w:color="A6A6A6"/>
            </w:tcBorders>
            <w:shd w:val="clear" w:color="auto" w:fill="auto"/>
            <w:vAlign w:val="center"/>
            <w:hideMark/>
          </w:tcPr>
          <w:p w14:paraId="7A7BC8F2" w14:textId="77777777" w:rsidR="003C51FC" w:rsidRPr="003C51FC" w:rsidRDefault="003C51FC" w:rsidP="003C51FC">
            <w:pPr>
              <w:spacing w:after="0" w:line="240" w:lineRule="auto"/>
              <w:jc w:val="center"/>
              <w:rPr>
                <w:rFonts w:ascii="Arial" w:eastAsia="Times New Roman" w:hAnsi="Arial" w:cs="Arial"/>
                <w:color w:val="000000"/>
                <w:sz w:val="24"/>
                <w:szCs w:val="24"/>
                <w:lang w:eastAsia="es-MX"/>
              </w:rPr>
            </w:pPr>
            <w:r w:rsidRPr="003C51FC">
              <w:rPr>
                <w:rFonts w:ascii="Arial" w:eastAsia="Times New Roman" w:hAnsi="Arial" w:cs="Arial"/>
                <w:color w:val="000000"/>
                <w:sz w:val="24"/>
                <w:szCs w:val="24"/>
                <w:lang w:eastAsia="es-MX"/>
              </w:rPr>
              <w:t>15 de diciembre de cada año.</w:t>
            </w:r>
          </w:p>
        </w:tc>
        <w:tc>
          <w:tcPr>
            <w:tcW w:w="1134" w:type="dxa"/>
            <w:vMerge w:val="restart"/>
            <w:tcBorders>
              <w:top w:val="nil"/>
              <w:left w:val="single" w:sz="4" w:space="0" w:color="A6A6A6"/>
              <w:bottom w:val="single" w:sz="8" w:space="0" w:color="000000"/>
              <w:right w:val="single" w:sz="8" w:space="0" w:color="auto"/>
            </w:tcBorders>
            <w:shd w:val="clear" w:color="auto" w:fill="auto"/>
            <w:vAlign w:val="center"/>
            <w:hideMark/>
          </w:tcPr>
          <w:p w14:paraId="79D8E5BF" w14:textId="77777777" w:rsidR="003C51FC" w:rsidRPr="003C51FC" w:rsidRDefault="003C51FC" w:rsidP="003C51FC">
            <w:pPr>
              <w:spacing w:after="0" w:line="240" w:lineRule="auto"/>
              <w:jc w:val="center"/>
              <w:rPr>
                <w:rFonts w:ascii="Arial" w:eastAsia="Times New Roman" w:hAnsi="Arial" w:cs="Arial"/>
                <w:color w:val="000000"/>
                <w:sz w:val="24"/>
                <w:szCs w:val="24"/>
                <w:lang w:eastAsia="es-MX"/>
              </w:rPr>
            </w:pPr>
            <w:r w:rsidRPr="003C51FC">
              <w:rPr>
                <w:rFonts w:ascii="Arial" w:eastAsia="Times New Roman" w:hAnsi="Arial" w:cs="Arial"/>
                <w:color w:val="000000"/>
                <w:sz w:val="24"/>
                <w:szCs w:val="24"/>
                <w:lang w:eastAsia="es-MX"/>
              </w:rPr>
              <w:t>Bruto</w:t>
            </w:r>
          </w:p>
        </w:tc>
      </w:tr>
      <w:tr w:rsidR="00F84BE8" w:rsidRPr="003C51FC" w14:paraId="1EFCE71A" w14:textId="77777777" w:rsidTr="00303072">
        <w:trPr>
          <w:trHeight w:val="702"/>
        </w:trPr>
        <w:tc>
          <w:tcPr>
            <w:tcW w:w="7514" w:type="dxa"/>
            <w:gridSpan w:val="2"/>
            <w:tcBorders>
              <w:top w:val="single" w:sz="4" w:space="0" w:color="A6A6A6"/>
              <w:left w:val="single" w:sz="8" w:space="0" w:color="auto"/>
              <w:bottom w:val="single" w:sz="4" w:space="0" w:color="A6A6A6"/>
              <w:right w:val="single" w:sz="4" w:space="0" w:color="A6A6A6"/>
            </w:tcBorders>
            <w:shd w:val="clear" w:color="auto" w:fill="E2E9F6"/>
            <w:vAlign w:val="center"/>
            <w:hideMark/>
          </w:tcPr>
          <w:p w14:paraId="4A7EAD8A" w14:textId="77777777" w:rsidR="003C51FC" w:rsidRPr="003C51FC" w:rsidRDefault="003C51FC" w:rsidP="003C51FC">
            <w:pPr>
              <w:spacing w:after="0" w:line="240" w:lineRule="auto"/>
              <w:jc w:val="center"/>
              <w:rPr>
                <w:rFonts w:ascii="Arial" w:eastAsia="Times New Roman" w:hAnsi="Arial" w:cs="Arial"/>
                <w:color w:val="000000"/>
                <w:sz w:val="24"/>
                <w:szCs w:val="24"/>
                <w:lang w:eastAsia="es-MX"/>
              </w:rPr>
            </w:pPr>
            <w:r w:rsidRPr="003C51FC">
              <w:rPr>
                <w:rFonts w:ascii="Arial" w:eastAsia="Times New Roman" w:hAnsi="Arial" w:cs="Arial"/>
                <w:color w:val="000000"/>
                <w:sz w:val="24"/>
                <w:szCs w:val="24"/>
                <w:lang w:eastAsia="es-MX"/>
              </w:rPr>
              <w:t>Aguinaldo</w:t>
            </w:r>
          </w:p>
        </w:tc>
        <w:tc>
          <w:tcPr>
            <w:tcW w:w="2409" w:type="dxa"/>
            <w:tcBorders>
              <w:top w:val="nil"/>
              <w:left w:val="nil"/>
              <w:bottom w:val="single" w:sz="4" w:space="0" w:color="A6A6A6"/>
              <w:right w:val="single" w:sz="4" w:space="0" w:color="A6A6A6"/>
            </w:tcBorders>
            <w:shd w:val="clear" w:color="auto" w:fill="E2E9F6"/>
            <w:vAlign w:val="center"/>
            <w:hideMark/>
          </w:tcPr>
          <w:p w14:paraId="78D45A9A" w14:textId="64462A9E" w:rsidR="003C51FC" w:rsidRPr="003C51FC" w:rsidRDefault="003C51FC" w:rsidP="00F84BE8">
            <w:pPr>
              <w:spacing w:after="0" w:line="240" w:lineRule="auto"/>
              <w:jc w:val="center"/>
              <w:rPr>
                <w:rFonts w:ascii="Arial" w:eastAsia="Times New Roman" w:hAnsi="Arial" w:cs="Arial"/>
                <w:color w:val="000000"/>
                <w:sz w:val="24"/>
                <w:szCs w:val="24"/>
                <w:lang w:eastAsia="es-MX"/>
              </w:rPr>
            </w:pPr>
            <w:r w:rsidRPr="003C51FC">
              <w:rPr>
                <w:rFonts w:ascii="Arial" w:eastAsia="Times New Roman" w:hAnsi="Arial" w:cs="Arial"/>
                <w:color w:val="000000"/>
                <w:sz w:val="24"/>
                <w:szCs w:val="24"/>
                <w:lang w:eastAsia="es-MX"/>
              </w:rPr>
              <w:t>40 días</w:t>
            </w:r>
            <w:r w:rsidR="006E0B1B">
              <w:rPr>
                <w:rFonts w:ascii="Arial" w:eastAsia="Times New Roman" w:hAnsi="Arial" w:cs="Arial"/>
                <w:color w:val="000000"/>
                <w:sz w:val="24"/>
                <w:szCs w:val="24"/>
                <w:lang w:eastAsia="es-MX"/>
              </w:rPr>
              <w:t xml:space="preserve"> </w:t>
            </w:r>
            <w:r w:rsidRPr="003C51FC">
              <w:rPr>
                <w:rFonts w:ascii="Arial" w:eastAsia="Times New Roman" w:hAnsi="Arial" w:cs="Arial"/>
                <w:color w:val="000000"/>
                <w:sz w:val="24"/>
                <w:szCs w:val="24"/>
                <w:lang w:eastAsia="es-MX"/>
              </w:rPr>
              <w:t>(C_nom: 1501 y 1502)</w:t>
            </w:r>
          </w:p>
        </w:tc>
        <w:tc>
          <w:tcPr>
            <w:tcW w:w="3261" w:type="dxa"/>
            <w:tcBorders>
              <w:top w:val="nil"/>
              <w:left w:val="nil"/>
              <w:bottom w:val="single" w:sz="4" w:space="0" w:color="A6A6A6"/>
              <w:right w:val="single" w:sz="4" w:space="0" w:color="A6A6A6"/>
            </w:tcBorders>
            <w:shd w:val="clear" w:color="auto" w:fill="E2E9F6"/>
            <w:vAlign w:val="center"/>
            <w:hideMark/>
          </w:tcPr>
          <w:p w14:paraId="05A4AD20" w14:textId="77777777" w:rsidR="003C51FC" w:rsidRPr="003C51FC" w:rsidRDefault="003C51FC" w:rsidP="003C51FC">
            <w:pPr>
              <w:spacing w:after="0" w:line="240" w:lineRule="auto"/>
              <w:jc w:val="center"/>
              <w:rPr>
                <w:rFonts w:ascii="Arial" w:eastAsia="Times New Roman" w:hAnsi="Arial" w:cs="Arial"/>
                <w:color w:val="000000"/>
                <w:sz w:val="24"/>
                <w:szCs w:val="24"/>
                <w:lang w:eastAsia="es-MX"/>
              </w:rPr>
            </w:pPr>
            <w:r w:rsidRPr="003C51FC">
              <w:rPr>
                <w:rFonts w:ascii="Arial" w:eastAsia="Times New Roman" w:hAnsi="Arial" w:cs="Arial"/>
                <w:color w:val="000000"/>
                <w:sz w:val="24"/>
                <w:szCs w:val="24"/>
                <w:lang w:eastAsia="es-MX"/>
              </w:rPr>
              <w:t>15 de diciembre de cada año.</w:t>
            </w:r>
          </w:p>
        </w:tc>
        <w:tc>
          <w:tcPr>
            <w:tcW w:w="1134" w:type="dxa"/>
            <w:vMerge/>
            <w:tcBorders>
              <w:top w:val="nil"/>
              <w:left w:val="single" w:sz="4" w:space="0" w:color="A6A6A6"/>
              <w:bottom w:val="single" w:sz="8" w:space="0" w:color="000000"/>
              <w:right w:val="single" w:sz="8" w:space="0" w:color="auto"/>
            </w:tcBorders>
            <w:vAlign w:val="center"/>
            <w:hideMark/>
          </w:tcPr>
          <w:p w14:paraId="19925CC0" w14:textId="77777777" w:rsidR="003C51FC" w:rsidRPr="003C51FC" w:rsidRDefault="003C51FC" w:rsidP="003C51FC">
            <w:pPr>
              <w:spacing w:after="0" w:line="240" w:lineRule="auto"/>
              <w:rPr>
                <w:rFonts w:ascii="Arial" w:eastAsia="Times New Roman" w:hAnsi="Arial" w:cs="Arial"/>
                <w:color w:val="000000"/>
                <w:sz w:val="24"/>
                <w:szCs w:val="24"/>
                <w:lang w:eastAsia="es-MX"/>
              </w:rPr>
            </w:pPr>
          </w:p>
        </w:tc>
      </w:tr>
      <w:tr w:rsidR="003C51FC" w:rsidRPr="003C51FC" w14:paraId="5F3B4C5C" w14:textId="77777777" w:rsidTr="00F84BE8">
        <w:trPr>
          <w:trHeight w:val="702"/>
        </w:trPr>
        <w:tc>
          <w:tcPr>
            <w:tcW w:w="7514" w:type="dxa"/>
            <w:gridSpan w:val="2"/>
            <w:tcBorders>
              <w:top w:val="single" w:sz="4" w:space="0" w:color="A6A6A6"/>
              <w:left w:val="single" w:sz="8" w:space="0" w:color="auto"/>
              <w:bottom w:val="single" w:sz="4" w:space="0" w:color="A6A6A6"/>
              <w:right w:val="single" w:sz="4" w:space="0" w:color="A6A6A6"/>
            </w:tcBorders>
            <w:shd w:val="clear" w:color="auto" w:fill="auto"/>
            <w:vAlign w:val="center"/>
            <w:hideMark/>
          </w:tcPr>
          <w:p w14:paraId="673A9082" w14:textId="77777777" w:rsidR="003C51FC" w:rsidRPr="003C51FC" w:rsidRDefault="003C51FC" w:rsidP="003C51FC">
            <w:pPr>
              <w:spacing w:after="0" w:line="240" w:lineRule="auto"/>
              <w:jc w:val="center"/>
              <w:rPr>
                <w:rFonts w:ascii="Arial" w:eastAsia="Times New Roman" w:hAnsi="Arial" w:cs="Arial"/>
                <w:color w:val="000000"/>
                <w:sz w:val="24"/>
                <w:szCs w:val="24"/>
                <w:lang w:eastAsia="es-MX"/>
              </w:rPr>
            </w:pPr>
            <w:r w:rsidRPr="003C51FC">
              <w:rPr>
                <w:rFonts w:ascii="Arial" w:eastAsia="Times New Roman" w:hAnsi="Arial" w:cs="Arial"/>
                <w:color w:val="000000"/>
                <w:sz w:val="24"/>
                <w:szCs w:val="24"/>
                <w:lang w:eastAsia="es-MX"/>
              </w:rPr>
              <w:t>Bono trianual</w:t>
            </w:r>
          </w:p>
        </w:tc>
        <w:tc>
          <w:tcPr>
            <w:tcW w:w="2409" w:type="dxa"/>
            <w:tcBorders>
              <w:top w:val="nil"/>
              <w:left w:val="nil"/>
              <w:bottom w:val="single" w:sz="4" w:space="0" w:color="A6A6A6"/>
              <w:right w:val="single" w:sz="4" w:space="0" w:color="A6A6A6"/>
            </w:tcBorders>
            <w:shd w:val="clear" w:color="auto" w:fill="auto"/>
            <w:vAlign w:val="center"/>
            <w:hideMark/>
          </w:tcPr>
          <w:p w14:paraId="4CC6B0AE" w14:textId="2A4C1886" w:rsidR="003C51FC" w:rsidRPr="003C51FC" w:rsidRDefault="003C51FC" w:rsidP="003C51FC">
            <w:pPr>
              <w:spacing w:after="0" w:line="240" w:lineRule="auto"/>
              <w:jc w:val="center"/>
              <w:rPr>
                <w:rFonts w:ascii="Arial" w:eastAsia="Times New Roman" w:hAnsi="Arial" w:cs="Arial"/>
                <w:color w:val="000000"/>
                <w:sz w:val="24"/>
                <w:szCs w:val="24"/>
                <w:lang w:eastAsia="es-MX"/>
              </w:rPr>
            </w:pPr>
            <w:r w:rsidRPr="003C51FC">
              <w:rPr>
                <w:rFonts w:ascii="Arial" w:eastAsia="Times New Roman" w:hAnsi="Arial" w:cs="Arial"/>
                <w:color w:val="000000"/>
                <w:sz w:val="24"/>
                <w:szCs w:val="24"/>
                <w:lang w:eastAsia="es-MX"/>
              </w:rPr>
              <w:t>De acuerdo a disponi</w:t>
            </w:r>
            <w:r w:rsidR="00F84BE8">
              <w:rPr>
                <w:rFonts w:ascii="Arial" w:eastAsia="Times New Roman" w:hAnsi="Arial" w:cs="Arial"/>
                <w:color w:val="000000"/>
                <w:sz w:val="24"/>
                <w:szCs w:val="24"/>
                <w:lang w:eastAsia="es-MX"/>
              </w:rPr>
              <w:t>bi</w:t>
            </w:r>
            <w:r w:rsidRPr="003C51FC">
              <w:rPr>
                <w:rFonts w:ascii="Arial" w:eastAsia="Times New Roman" w:hAnsi="Arial" w:cs="Arial"/>
                <w:color w:val="000000"/>
                <w:sz w:val="24"/>
                <w:szCs w:val="24"/>
                <w:lang w:eastAsia="es-MX"/>
              </w:rPr>
              <w:t xml:space="preserve">lidad presupuestal </w:t>
            </w:r>
          </w:p>
        </w:tc>
        <w:tc>
          <w:tcPr>
            <w:tcW w:w="3261" w:type="dxa"/>
            <w:tcBorders>
              <w:top w:val="nil"/>
              <w:left w:val="nil"/>
              <w:bottom w:val="single" w:sz="4" w:space="0" w:color="A6A6A6"/>
              <w:right w:val="single" w:sz="4" w:space="0" w:color="A6A6A6"/>
            </w:tcBorders>
            <w:shd w:val="clear" w:color="auto" w:fill="auto"/>
            <w:vAlign w:val="center"/>
            <w:hideMark/>
          </w:tcPr>
          <w:p w14:paraId="7D74DACC" w14:textId="77777777" w:rsidR="003C51FC" w:rsidRPr="003C51FC" w:rsidRDefault="003C51FC" w:rsidP="003C51FC">
            <w:pPr>
              <w:spacing w:after="0" w:line="240" w:lineRule="auto"/>
              <w:jc w:val="center"/>
              <w:rPr>
                <w:rFonts w:ascii="Arial" w:eastAsia="Times New Roman" w:hAnsi="Arial" w:cs="Arial"/>
                <w:color w:val="000000"/>
                <w:sz w:val="24"/>
                <w:szCs w:val="24"/>
                <w:lang w:eastAsia="es-MX"/>
              </w:rPr>
            </w:pPr>
            <w:r w:rsidRPr="003C51FC">
              <w:rPr>
                <w:rFonts w:ascii="Arial" w:eastAsia="Times New Roman" w:hAnsi="Arial" w:cs="Arial"/>
                <w:color w:val="000000"/>
                <w:sz w:val="24"/>
                <w:szCs w:val="24"/>
                <w:lang w:eastAsia="es-MX"/>
              </w:rPr>
              <w:t xml:space="preserve">15 de septiembre </w:t>
            </w:r>
          </w:p>
        </w:tc>
        <w:tc>
          <w:tcPr>
            <w:tcW w:w="1134" w:type="dxa"/>
            <w:vMerge/>
            <w:tcBorders>
              <w:top w:val="nil"/>
              <w:left w:val="single" w:sz="4" w:space="0" w:color="A6A6A6"/>
              <w:bottom w:val="single" w:sz="8" w:space="0" w:color="000000"/>
              <w:right w:val="single" w:sz="8" w:space="0" w:color="auto"/>
            </w:tcBorders>
            <w:vAlign w:val="center"/>
            <w:hideMark/>
          </w:tcPr>
          <w:p w14:paraId="06FAD147" w14:textId="77777777" w:rsidR="003C51FC" w:rsidRPr="003C51FC" w:rsidRDefault="003C51FC" w:rsidP="003C51FC">
            <w:pPr>
              <w:spacing w:after="0" w:line="240" w:lineRule="auto"/>
              <w:rPr>
                <w:rFonts w:ascii="Arial" w:eastAsia="Times New Roman" w:hAnsi="Arial" w:cs="Arial"/>
                <w:color w:val="000000"/>
                <w:sz w:val="24"/>
                <w:szCs w:val="24"/>
                <w:lang w:eastAsia="es-MX"/>
              </w:rPr>
            </w:pPr>
          </w:p>
        </w:tc>
      </w:tr>
      <w:tr w:rsidR="003C51FC" w:rsidRPr="003C51FC" w14:paraId="2729B562" w14:textId="77777777" w:rsidTr="00303072">
        <w:trPr>
          <w:trHeight w:val="1215"/>
        </w:trPr>
        <w:tc>
          <w:tcPr>
            <w:tcW w:w="7514" w:type="dxa"/>
            <w:gridSpan w:val="2"/>
            <w:tcBorders>
              <w:top w:val="single" w:sz="4" w:space="0" w:color="A6A6A6"/>
              <w:left w:val="single" w:sz="8" w:space="0" w:color="auto"/>
              <w:bottom w:val="single" w:sz="8" w:space="0" w:color="auto"/>
              <w:right w:val="single" w:sz="4" w:space="0" w:color="A6A6A6"/>
            </w:tcBorders>
            <w:shd w:val="clear" w:color="auto" w:fill="E2E9F6"/>
            <w:vAlign w:val="center"/>
            <w:hideMark/>
          </w:tcPr>
          <w:p w14:paraId="00ED4EC6" w14:textId="446733F1" w:rsidR="003C51FC" w:rsidRPr="003C51FC" w:rsidRDefault="003C51FC" w:rsidP="003C51FC">
            <w:pPr>
              <w:spacing w:after="0" w:line="240" w:lineRule="auto"/>
              <w:jc w:val="center"/>
              <w:rPr>
                <w:rFonts w:ascii="Arial" w:eastAsia="Times New Roman" w:hAnsi="Arial" w:cs="Arial"/>
                <w:color w:val="000000"/>
                <w:sz w:val="24"/>
                <w:szCs w:val="24"/>
                <w:lang w:eastAsia="es-MX"/>
              </w:rPr>
            </w:pPr>
            <w:r w:rsidRPr="003C51FC">
              <w:rPr>
                <w:rFonts w:ascii="Arial" w:eastAsia="Times New Roman" w:hAnsi="Arial" w:cs="Arial"/>
                <w:color w:val="000000"/>
                <w:sz w:val="24"/>
                <w:szCs w:val="24"/>
                <w:lang w:eastAsia="es-MX"/>
              </w:rPr>
              <w:t xml:space="preserve">Bono </w:t>
            </w:r>
            <w:r w:rsidR="00F84BE8" w:rsidRPr="003C51FC">
              <w:rPr>
                <w:rFonts w:ascii="Arial" w:eastAsia="Times New Roman" w:hAnsi="Arial" w:cs="Arial"/>
                <w:color w:val="000000"/>
                <w:sz w:val="24"/>
                <w:szCs w:val="24"/>
                <w:lang w:eastAsia="es-MX"/>
              </w:rPr>
              <w:t>casuístico</w:t>
            </w:r>
          </w:p>
        </w:tc>
        <w:tc>
          <w:tcPr>
            <w:tcW w:w="5670" w:type="dxa"/>
            <w:gridSpan w:val="2"/>
            <w:tcBorders>
              <w:top w:val="single" w:sz="4" w:space="0" w:color="A6A6A6"/>
              <w:left w:val="nil"/>
              <w:bottom w:val="single" w:sz="8" w:space="0" w:color="auto"/>
              <w:right w:val="single" w:sz="4" w:space="0" w:color="A6A6A6"/>
            </w:tcBorders>
            <w:shd w:val="clear" w:color="auto" w:fill="E2E9F6"/>
            <w:vAlign w:val="center"/>
            <w:hideMark/>
          </w:tcPr>
          <w:p w14:paraId="2AF3C43E" w14:textId="77777777" w:rsidR="003C51FC" w:rsidRPr="003C51FC" w:rsidRDefault="003C51FC" w:rsidP="003C51FC">
            <w:pPr>
              <w:spacing w:after="0" w:line="240" w:lineRule="auto"/>
              <w:jc w:val="center"/>
              <w:rPr>
                <w:rFonts w:ascii="Arial" w:eastAsia="Times New Roman" w:hAnsi="Arial" w:cs="Arial"/>
                <w:color w:val="000000"/>
                <w:sz w:val="24"/>
                <w:szCs w:val="24"/>
                <w:lang w:eastAsia="es-MX"/>
              </w:rPr>
            </w:pPr>
            <w:r w:rsidRPr="003C51FC">
              <w:rPr>
                <w:rFonts w:ascii="Arial" w:eastAsia="Times New Roman" w:hAnsi="Arial" w:cs="Arial"/>
                <w:color w:val="000000"/>
                <w:sz w:val="24"/>
                <w:szCs w:val="24"/>
                <w:lang w:eastAsia="es-MX"/>
              </w:rPr>
              <w:t>Variable de acuerdo a los Lineamientos para el Otorgamiento de Compensaciones Extraordinarias de manera casuística a las personas servidoras públicas del Honorable Ayuntamiento de Puebla vigentes.</w:t>
            </w:r>
          </w:p>
        </w:tc>
        <w:tc>
          <w:tcPr>
            <w:tcW w:w="1134" w:type="dxa"/>
            <w:vMerge/>
            <w:tcBorders>
              <w:top w:val="nil"/>
              <w:left w:val="single" w:sz="4" w:space="0" w:color="A6A6A6"/>
              <w:bottom w:val="single" w:sz="8" w:space="0" w:color="000000"/>
              <w:right w:val="single" w:sz="8" w:space="0" w:color="auto"/>
            </w:tcBorders>
            <w:vAlign w:val="center"/>
            <w:hideMark/>
          </w:tcPr>
          <w:p w14:paraId="64BC4ED9" w14:textId="77777777" w:rsidR="003C51FC" w:rsidRPr="003C51FC" w:rsidRDefault="003C51FC" w:rsidP="003C51FC">
            <w:pPr>
              <w:spacing w:after="0" w:line="240" w:lineRule="auto"/>
              <w:rPr>
                <w:rFonts w:ascii="Arial" w:eastAsia="Times New Roman" w:hAnsi="Arial" w:cs="Arial"/>
                <w:color w:val="000000"/>
                <w:sz w:val="24"/>
                <w:szCs w:val="24"/>
                <w:lang w:eastAsia="es-MX"/>
              </w:rPr>
            </w:pPr>
          </w:p>
        </w:tc>
      </w:tr>
    </w:tbl>
    <w:p w14:paraId="753A0B75" w14:textId="77777777" w:rsidR="00F84BE8" w:rsidRDefault="00F84BE8">
      <w:pPr>
        <w:rPr>
          <w:rFonts w:ascii="Arial" w:hAnsi="Arial" w:cs="Arial"/>
          <w:b/>
          <w:sz w:val="24"/>
          <w:szCs w:val="24"/>
        </w:rPr>
      </w:pPr>
      <w:r>
        <w:rPr>
          <w:rFonts w:ascii="Arial" w:hAnsi="Arial" w:cs="Arial"/>
          <w:b/>
          <w:sz w:val="24"/>
          <w:szCs w:val="24"/>
        </w:rPr>
        <w:br w:type="page"/>
      </w:r>
    </w:p>
    <w:tbl>
      <w:tblPr>
        <w:tblW w:w="14318" w:type="dxa"/>
        <w:tblInd w:w="-294" w:type="dxa"/>
        <w:tblLayout w:type="fixed"/>
        <w:tblCellMar>
          <w:left w:w="70" w:type="dxa"/>
          <w:right w:w="70" w:type="dxa"/>
        </w:tblCellMar>
        <w:tblLook w:val="04A0" w:firstRow="1" w:lastRow="0" w:firstColumn="1" w:lastColumn="0" w:noHBand="0" w:noVBand="1"/>
      </w:tblPr>
      <w:tblGrid>
        <w:gridCol w:w="3973"/>
        <w:gridCol w:w="2832"/>
        <w:gridCol w:w="2693"/>
        <w:gridCol w:w="3686"/>
        <w:gridCol w:w="1134"/>
      </w:tblGrid>
      <w:tr w:rsidR="00B13377" w:rsidRPr="00B13377" w14:paraId="4ADF0A19" w14:textId="77777777" w:rsidTr="00303072">
        <w:trPr>
          <w:trHeight w:val="315"/>
        </w:trPr>
        <w:tc>
          <w:tcPr>
            <w:tcW w:w="14318" w:type="dxa"/>
            <w:gridSpan w:val="5"/>
            <w:tcBorders>
              <w:top w:val="single" w:sz="8" w:space="0" w:color="auto"/>
              <w:left w:val="single" w:sz="8" w:space="0" w:color="auto"/>
              <w:bottom w:val="single" w:sz="4" w:space="0" w:color="A6A6A6"/>
              <w:right w:val="single" w:sz="8" w:space="0" w:color="000000"/>
            </w:tcBorders>
            <w:shd w:val="clear" w:color="auto" w:fill="E2E9F6"/>
            <w:noWrap/>
            <w:vAlign w:val="bottom"/>
            <w:hideMark/>
          </w:tcPr>
          <w:p w14:paraId="566063BC" w14:textId="77777777" w:rsidR="00B13377" w:rsidRPr="00B13377" w:rsidRDefault="00B13377" w:rsidP="00B13377">
            <w:pPr>
              <w:spacing w:after="0" w:line="240" w:lineRule="auto"/>
              <w:jc w:val="center"/>
              <w:rPr>
                <w:rFonts w:ascii="Arial" w:eastAsia="Times New Roman" w:hAnsi="Arial" w:cs="Arial"/>
                <w:b/>
                <w:bCs/>
                <w:color w:val="000000"/>
                <w:sz w:val="24"/>
                <w:szCs w:val="24"/>
                <w:lang w:eastAsia="es-MX"/>
              </w:rPr>
            </w:pPr>
            <w:r w:rsidRPr="00B13377">
              <w:rPr>
                <w:rFonts w:ascii="Arial" w:eastAsia="Times New Roman" w:hAnsi="Arial" w:cs="Arial"/>
                <w:b/>
                <w:bCs/>
                <w:color w:val="000000"/>
                <w:sz w:val="24"/>
                <w:szCs w:val="24"/>
                <w:lang w:eastAsia="es-MX"/>
              </w:rPr>
              <w:lastRenderedPageBreak/>
              <w:t>PRESTACIONES PERSONAL DE EMPLEO TEMPORAL</w:t>
            </w:r>
          </w:p>
        </w:tc>
      </w:tr>
      <w:tr w:rsidR="00B13377" w:rsidRPr="00B13377" w14:paraId="04B6B85E" w14:textId="77777777" w:rsidTr="00B13377">
        <w:trPr>
          <w:trHeight w:val="315"/>
        </w:trPr>
        <w:tc>
          <w:tcPr>
            <w:tcW w:w="13184" w:type="dxa"/>
            <w:gridSpan w:val="4"/>
            <w:tcBorders>
              <w:top w:val="single" w:sz="4" w:space="0" w:color="A6A6A6"/>
              <w:left w:val="single" w:sz="8" w:space="0" w:color="auto"/>
              <w:bottom w:val="single" w:sz="4" w:space="0" w:color="A6A6A6"/>
              <w:right w:val="single" w:sz="4" w:space="0" w:color="A6A6A6"/>
            </w:tcBorders>
            <w:shd w:val="clear" w:color="auto" w:fill="auto"/>
            <w:noWrap/>
            <w:vAlign w:val="bottom"/>
            <w:hideMark/>
          </w:tcPr>
          <w:p w14:paraId="69934303" w14:textId="77777777" w:rsidR="00B13377" w:rsidRPr="00B13377" w:rsidRDefault="00B13377" w:rsidP="00B13377">
            <w:pPr>
              <w:spacing w:after="0" w:line="240" w:lineRule="auto"/>
              <w:jc w:val="center"/>
              <w:rPr>
                <w:rFonts w:ascii="Arial" w:eastAsia="Times New Roman" w:hAnsi="Arial" w:cs="Arial"/>
                <w:b/>
                <w:bCs/>
                <w:color w:val="000000"/>
                <w:sz w:val="24"/>
                <w:szCs w:val="24"/>
                <w:lang w:eastAsia="es-MX"/>
              </w:rPr>
            </w:pPr>
            <w:r w:rsidRPr="00B13377">
              <w:rPr>
                <w:rFonts w:ascii="Arial" w:eastAsia="Times New Roman" w:hAnsi="Arial" w:cs="Arial"/>
                <w:b/>
                <w:bCs/>
                <w:color w:val="000000"/>
                <w:sz w:val="24"/>
                <w:szCs w:val="24"/>
                <w:lang w:eastAsia="es-MX"/>
              </w:rPr>
              <w:t> </w:t>
            </w:r>
          </w:p>
        </w:tc>
        <w:tc>
          <w:tcPr>
            <w:tcW w:w="1134" w:type="dxa"/>
            <w:tcBorders>
              <w:top w:val="nil"/>
              <w:left w:val="nil"/>
              <w:bottom w:val="single" w:sz="4" w:space="0" w:color="A6A6A6"/>
              <w:right w:val="single" w:sz="8" w:space="0" w:color="auto"/>
            </w:tcBorders>
            <w:shd w:val="clear" w:color="auto" w:fill="auto"/>
            <w:noWrap/>
            <w:vAlign w:val="bottom"/>
            <w:hideMark/>
          </w:tcPr>
          <w:p w14:paraId="517EB370" w14:textId="77777777" w:rsidR="00B13377" w:rsidRPr="00B13377" w:rsidRDefault="00B13377" w:rsidP="00B13377">
            <w:pPr>
              <w:spacing w:after="0" w:line="240" w:lineRule="auto"/>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 </w:t>
            </w:r>
          </w:p>
        </w:tc>
      </w:tr>
      <w:tr w:rsidR="00B13377" w:rsidRPr="00B13377" w14:paraId="4D16345A" w14:textId="77777777" w:rsidTr="00B13377">
        <w:trPr>
          <w:trHeight w:val="360"/>
        </w:trPr>
        <w:tc>
          <w:tcPr>
            <w:tcW w:w="6805" w:type="dxa"/>
            <w:gridSpan w:val="2"/>
            <w:tcBorders>
              <w:top w:val="single" w:sz="4" w:space="0" w:color="A6A6A6"/>
              <w:left w:val="single" w:sz="8" w:space="0" w:color="auto"/>
              <w:bottom w:val="single" w:sz="4" w:space="0" w:color="A6A6A6"/>
              <w:right w:val="single" w:sz="4" w:space="0" w:color="A6A6A6"/>
            </w:tcBorders>
            <w:shd w:val="clear" w:color="000000" w:fill="214061"/>
            <w:noWrap/>
            <w:vAlign w:val="center"/>
            <w:hideMark/>
          </w:tcPr>
          <w:p w14:paraId="70CB981B" w14:textId="77777777" w:rsidR="00B13377" w:rsidRPr="00B13377" w:rsidRDefault="00B13377" w:rsidP="00B13377">
            <w:pPr>
              <w:spacing w:after="0" w:line="240" w:lineRule="auto"/>
              <w:jc w:val="center"/>
              <w:rPr>
                <w:rFonts w:ascii="Arial" w:eastAsia="Times New Roman" w:hAnsi="Arial" w:cs="Arial"/>
                <w:b/>
                <w:bCs/>
                <w:color w:val="FFFFFF"/>
                <w:sz w:val="24"/>
                <w:szCs w:val="24"/>
                <w:lang w:eastAsia="es-MX"/>
              </w:rPr>
            </w:pPr>
            <w:r w:rsidRPr="00B13377">
              <w:rPr>
                <w:rFonts w:ascii="Arial" w:eastAsia="Times New Roman" w:hAnsi="Arial" w:cs="Arial"/>
                <w:b/>
                <w:bCs/>
                <w:color w:val="FFFFFF"/>
                <w:sz w:val="24"/>
                <w:szCs w:val="24"/>
                <w:lang w:eastAsia="es-MX"/>
              </w:rPr>
              <w:t>Concepto</w:t>
            </w:r>
          </w:p>
        </w:tc>
        <w:tc>
          <w:tcPr>
            <w:tcW w:w="2693" w:type="dxa"/>
            <w:tcBorders>
              <w:top w:val="nil"/>
              <w:left w:val="nil"/>
              <w:bottom w:val="single" w:sz="4" w:space="0" w:color="A6A6A6"/>
              <w:right w:val="single" w:sz="4" w:space="0" w:color="A6A6A6"/>
            </w:tcBorders>
            <w:shd w:val="clear" w:color="000000" w:fill="214061"/>
            <w:noWrap/>
            <w:vAlign w:val="center"/>
            <w:hideMark/>
          </w:tcPr>
          <w:p w14:paraId="4D973939" w14:textId="77777777" w:rsidR="00B13377" w:rsidRPr="00B13377" w:rsidRDefault="00B13377" w:rsidP="00B13377">
            <w:pPr>
              <w:spacing w:after="0" w:line="240" w:lineRule="auto"/>
              <w:jc w:val="center"/>
              <w:rPr>
                <w:rFonts w:ascii="Arial" w:eastAsia="Times New Roman" w:hAnsi="Arial" w:cs="Arial"/>
                <w:b/>
                <w:bCs/>
                <w:color w:val="FFFFFF"/>
                <w:sz w:val="24"/>
                <w:szCs w:val="24"/>
                <w:lang w:eastAsia="es-MX"/>
              </w:rPr>
            </w:pPr>
            <w:r w:rsidRPr="00B13377">
              <w:rPr>
                <w:rFonts w:ascii="Arial" w:eastAsia="Times New Roman" w:hAnsi="Arial" w:cs="Arial"/>
                <w:b/>
                <w:bCs/>
                <w:color w:val="FFFFFF"/>
                <w:sz w:val="24"/>
                <w:szCs w:val="24"/>
                <w:lang w:eastAsia="es-MX"/>
              </w:rPr>
              <w:t>Importe</w:t>
            </w:r>
          </w:p>
        </w:tc>
        <w:tc>
          <w:tcPr>
            <w:tcW w:w="3686" w:type="dxa"/>
            <w:tcBorders>
              <w:top w:val="nil"/>
              <w:left w:val="nil"/>
              <w:bottom w:val="single" w:sz="4" w:space="0" w:color="A6A6A6"/>
              <w:right w:val="single" w:sz="4" w:space="0" w:color="A6A6A6"/>
            </w:tcBorders>
            <w:shd w:val="clear" w:color="000000" w:fill="214061"/>
            <w:noWrap/>
            <w:vAlign w:val="center"/>
            <w:hideMark/>
          </w:tcPr>
          <w:p w14:paraId="3D7B0B76" w14:textId="77777777" w:rsidR="00B13377" w:rsidRPr="00B13377" w:rsidRDefault="00B13377" w:rsidP="00B13377">
            <w:pPr>
              <w:spacing w:after="0" w:line="240" w:lineRule="auto"/>
              <w:jc w:val="center"/>
              <w:rPr>
                <w:rFonts w:ascii="Arial" w:eastAsia="Times New Roman" w:hAnsi="Arial" w:cs="Arial"/>
                <w:b/>
                <w:bCs/>
                <w:color w:val="FFFFFF"/>
                <w:sz w:val="24"/>
                <w:szCs w:val="24"/>
                <w:lang w:eastAsia="es-MX"/>
              </w:rPr>
            </w:pPr>
            <w:r w:rsidRPr="00B13377">
              <w:rPr>
                <w:rFonts w:ascii="Arial" w:eastAsia="Times New Roman" w:hAnsi="Arial" w:cs="Arial"/>
                <w:b/>
                <w:bCs/>
                <w:color w:val="FFFFFF"/>
                <w:sz w:val="24"/>
                <w:szCs w:val="24"/>
                <w:lang w:eastAsia="es-MX"/>
              </w:rPr>
              <w:t>Aplicación</w:t>
            </w:r>
          </w:p>
        </w:tc>
        <w:tc>
          <w:tcPr>
            <w:tcW w:w="1134" w:type="dxa"/>
            <w:tcBorders>
              <w:top w:val="nil"/>
              <w:left w:val="nil"/>
              <w:bottom w:val="single" w:sz="4" w:space="0" w:color="A6A6A6"/>
              <w:right w:val="single" w:sz="8" w:space="0" w:color="auto"/>
            </w:tcBorders>
            <w:shd w:val="clear" w:color="000000" w:fill="214061"/>
            <w:noWrap/>
            <w:vAlign w:val="center"/>
            <w:hideMark/>
          </w:tcPr>
          <w:p w14:paraId="347379D8" w14:textId="77777777" w:rsidR="00B13377" w:rsidRPr="00B13377" w:rsidRDefault="00B13377" w:rsidP="00B13377">
            <w:pPr>
              <w:spacing w:after="0" w:line="240" w:lineRule="auto"/>
              <w:jc w:val="center"/>
              <w:rPr>
                <w:rFonts w:ascii="Arial" w:eastAsia="Times New Roman" w:hAnsi="Arial" w:cs="Arial"/>
                <w:b/>
                <w:bCs/>
                <w:color w:val="FFFFFF"/>
                <w:sz w:val="24"/>
                <w:szCs w:val="24"/>
                <w:lang w:eastAsia="es-MX"/>
              </w:rPr>
            </w:pPr>
            <w:r w:rsidRPr="00B13377">
              <w:rPr>
                <w:rFonts w:ascii="Arial" w:eastAsia="Times New Roman" w:hAnsi="Arial" w:cs="Arial"/>
                <w:b/>
                <w:bCs/>
                <w:color w:val="FFFFFF"/>
                <w:sz w:val="24"/>
                <w:szCs w:val="24"/>
                <w:lang w:eastAsia="es-MX"/>
              </w:rPr>
              <w:t>Pago</w:t>
            </w:r>
          </w:p>
        </w:tc>
      </w:tr>
      <w:tr w:rsidR="00B13377" w:rsidRPr="00B13377" w14:paraId="74687C6B" w14:textId="77777777" w:rsidTr="00B13377">
        <w:trPr>
          <w:trHeight w:hRule="exact" w:val="397"/>
        </w:trPr>
        <w:tc>
          <w:tcPr>
            <w:tcW w:w="6805" w:type="dxa"/>
            <w:gridSpan w:val="2"/>
            <w:tcBorders>
              <w:top w:val="single" w:sz="4" w:space="0" w:color="A6A6A6"/>
              <w:left w:val="single" w:sz="8" w:space="0" w:color="auto"/>
              <w:bottom w:val="single" w:sz="4" w:space="0" w:color="A6A6A6"/>
              <w:right w:val="single" w:sz="4" w:space="0" w:color="A6A6A6"/>
            </w:tcBorders>
            <w:shd w:val="clear" w:color="auto" w:fill="auto"/>
            <w:vAlign w:val="center"/>
            <w:hideMark/>
          </w:tcPr>
          <w:p w14:paraId="67E33536"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Prima Vacacional</w:t>
            </w:r>
          </w:p>
        </w:tc>
        <w:tc>
          <w:tcPr>
            <w:tcW w:w="2693" w:type="dxa"/>
            <w:tcBorders>
              <w:top w:val="nil"/>
              <w:left w:val="nil"/>
              <w:bottom w:val="single" w:sz="4" w:space="0" w:color="A6A6A6"/>
              <w:right w:val="single" w:sz="4" w:space="0" w:color="A6A6A6"/>
            </w:tcBorders>
            <w:shd w:val="clear" w:color="auto" w:fill="auto"/>
            <w:vAlign w:val="center"/>
            <w:hideMark/>
          </w:tcPr>
          <w:p w14:paraId="127D54A0"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8 días (C_nom: 1501)</w:t>
            </w:r>
          </w:p>
        </w:tc>
        <w:tc>
          <w:tcPr>
            <w:tcW w:w="3686" w:type="dxa"/>
            <w:tcBorders>
              <w:top w:val="nil"/>
              <w:left w:val="nil"/>
              <w:bottom w:val="single" w:sz="4" w:space="0" w:color="A6A6A6"/>
              <w:right w:val="single" w:sz="4" w:space="0" w:color="A6A6A6"/>
            </w:tcBorders>
            <w:shd w:val="clear" w:color="auto" w:fill="auto"/>
            <w:vAlign w:val="center"/>
            <w:hideMark/>
          </w:tcPr>
          <w:p w14:paraId="6D244933"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15 de diciembre de cada año.</w:t>
            </w:r>
          </w:p>
        </w:tc>
        <w:tc>
          <w:tcPr>
            <w:tcW w:w="1134" w:type="dxa"/>
            <w:vMerge w:val="restart"/>
            <w:tcBorders>
              <w:top w:val="nil"/>
              <w:left w:val="single" w:sz="4" w:space="0" w:color="A6A6A6"/>
              <w:bottom w:val="single" w:sz="8" w:space="0" w:color="000000"/>
              <w:right w:val="single" w:sz="8" w:space="0" w:color="auto"/>
            </w:tcBorders>
            <w:shd w:val="clear" w:color="auto" w:fill="auto"/>
            <w:vAlign w:val="center"/>
            <w:hideMark/>
          </w:tcPr>
          <w:p w14:paraId="241929E2"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Bruto</w:t>
            </w:r>
          </w:p>
        </w:tc>
      </w:tr>
      <w:tr w:rsidR="00B13377" w:rsidRPr="00B13377" w14:paraId="14E6CEBA" w14:textId="77777777" w:rsidTr="00303072">
        <w:trPr>
          <w:trHeight w:val="702"/>
        </w:trPr>
        <w:tc>
          <w:tcPr>
            <w:tcW w:w="6805" w:type="dxa"/>
            <w:gridSpan w:val="2"/>
            <w:tcBorders>
              <w:top w:val="single" w:sz="4" w:space="0" w:color="A6A6A6"/>
              <w:left w:val="single" w:sz="8" w:space="0" w:color="auto"/>
              <w:bottom w:val="single" w:sz="8" w:space="0" w:color="auto"/>
              <w:right w:val="single" w:sz="4" w:space="0" w:color="A6A6A6"/>
            </w:tcBorders>
            <w:shd w:val="clear" w:color="auto" w:fill="E2E9F6"/>
            <w:vAlign w:val="center"/>
            <w:hideMark/>
          </w:tcPr>
          <w:p w14:paraId="677A1359"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Aguinaldo</w:t>
            </w:r>
          </w:p>
        </w:tc>
        <w:tc>
          <w:tcPr>
            <w:tcW w:w="2693" w:type="dxa"/>
            <w:tcBorders>
              <w:top w:val="nil"/>
              <w:left w:val="nil"/>
              <w:bottom w:val="single" w:sz="8" w:space="0" w:color="auto"/>
              <w:right w:val="single" w:sz="4" w:space="0" w:color="A6A6A6"/>
            </w:tcBorders>
            <w:shd w:val="clear" w:color="auto" w:fill="E2E9F6"/>
            <w:vAlign w:val="center"/>
            <w:hideMark/>
          </w:tcPr>
          <w:p w14:paraId="51452E8C"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40 días (C_nom: 1501 y 1502)</w:t>
            </w:r>
          </w:p>
        </w:tc>
        <w:tc>
          <w:tcPr>
            <w:tcW w:w="3686" w:type="dxa"/>
            <w:tcBorders>
              <w:top w:val="nil"/>
              <w:left w:val="nil"/>
              <w:bottom w:val="single" w:sz="8" w:space="0" w:color="auto"/>
              <w:right w:val="single" w:sz="4" w:space="0" w:color="A6A6A6"/>
            </w:tcBorders>
            <w:shd w:val="clear" w:color="auto" w:fill="E2E9F6"/>
            <w:vAlign w:val="center"/>
            <w:hideMark/>
          </w:tcPr>
          <w:p w14:paraId="66179C4E"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15 de diciembre de cada año.</w:t>
            </w:r>
          </w:p>
        </w:tc>
        <w:tc>
          <w:tcPr>
            <w:tcW w:w="1134" w:type="dxa"/>
            <w:vMerge/>
            <w:tcBorders>
              <w:top w:val="nil"/>
              <w:left w:val="single" w:sz="4" w:space="0" w:color="A6A6A6"/>
              <w:bottom w:val="single" w:sz="8" w:space="0" w:color="000000"/>
              <w:right w:val="single" w:sz="8" w:space="0" w:color="auto"/>
            </w:tcBorders>
            <w:vAlign w:val="center"/>
            <w:hideMark/>
          </w:tcPr>
          <w:p w14:paraId="32D4484F" w14:textId="77777777" w:rsidR="00B13377" w:rsidRPr="00B13377" w:rsidRDefault="00B13377" w:rsidP="00B13377">
            <w:pPr>
              <w:spacing w:after="0" w:line="240" w:lineRule="auto"/>
              <w:rPr>
                <w:rFonts w:ascii="Arial" w:eastAsia="Times New Roman" w:hAnsi="Arial" w:cs="Arial"/>
                <w:color w:val="000000"/>
                <w:sz w:val="24"/>
                <w:szCs w:val="24"/>
                <w:lang w:eastAsia="es-MX"/>
              </w:rPr>
            </w:pPr>
          </w:p>
        </w:tc>
      </w:tr>
      <w:tr w:rsidR="00B13377" w:rsidRPr="00B13377" w14:paraId="374103EF" w14:textId="77777777" w:rsidTr="00B13377">
        <w:trPr>
          <w:trHeight w:hRule="exact" w:val="227"/>
        </w:trPr>
        <w:tc>
          <w:tcPr>
            <w:tcW w:w="3973" w:type="dxa"/>
            <w:tcBorders>
              <w:top w:val="nil"/>
              <w:left w:val="nil"/>
              <w:bottom w:val="nil"/>
              <w:right w:val="nil"/>
            </w:tcBorders>
            <w:shd w:val="clear" w:color="auto" w:fill="auto"/>
            <w:noWrap/>
            <w:vAlign w:val="bottom"/>
            <w:hideMark/>
          </w:tcPr>
          <w:p w14:paraId="759568BE"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p>
        </w:tc>
        <w:tc>
          <w:tcPr>
            <w:tcW w:w="2832" w:type="dxa"/>
            <w:tcBorders>
              <w:top w:val="nil"/>
              <w:left w:val="nil"/>
              <w:bottom w:val="nil"/>
              <w:right w:val="nil"/>
            </w:tcBorders>
            <w:shd w:val="clear" w:color="auto" w:fill="auto"/>
            <w:noWrap/>
            <w:vAlign w:val="bottom"/>
            <w:hideMark/>
          </w:tcPr>
          <w:p w14:paraId="7FE0438C" w14:textId="77777777" w:rsidR="00B13377" w:rsidRPr="00B13377" w:rsidRDefault="00B13377" w:rsidP="00B13377">
            <w:pPr>
              <w:spacing w:after="0" w:line="240" w:lineRule="auto"/>
              <w:jc w:val="center"/>
              <w:rPr>
                <w:rFonts w:ascii="Times New Roman" w:eastAsia="Times New Roman" w:hAnsi="Times New Roman" w:cs="Times New Roman"/>
                <w:sz w:val="20"/>
                <w:szCs w:val="20"/>
                <w:lang w:eastAsia="es-MX"/>
              </w:rPr>
            </w:pPr>
          </w:p>
        </w:tc>
        <w:tc>
          <w:tcPr>
            <w:tcW w:w="2693" w:type="dxa"/>
            <w:tcBorders>
              <w:top w:val="nil"/>
              <w:left w:val="nil"/>
              <w:bottom w:val="nil"/>
              <w:right w:val="nil"/>
            </w:tcBorders>
            <w:shd w:val="clear" w:color="auto" w:fill="auto"/>
            <w:noWrap/>
            <w:vAlign w:val="bottom"/>
            <w:hideMark/>
          </w:tcPr>
          <w:p w14:paraId="598C3BE2" w14:textId="77777777" w:rsidR="00B13377" w:rsidRPr="00B13377" w:rsidRDefault="00B13377" w:rsidP="00B13377">
            <w:pPr>
              <w:spacing w:after="0" w:line="240" w:lineRule="auto"/>
              <w:rPr>
                <w:rFonts w:ascii="Times New Roman" w:eastAsia="Times New Roman" w:hAnsi="Times New Roman" w:cs="Times New Roman"/>
                <w:sz w:val="20"/>
                <w:szCs w:val="20"/>
                <w:lang w:eastAsia="es-MX"/>
              </w:rPr>
            </w:pPr>
          </w:p>
        </w:tc>
        <w:tc>
          <w:tcPr>
            <w:tcW w:w="3686" w:type="dxa"/>
            <w:tcBorders>
              <w:top w:val="nil"/>
              <w:left w:val="nil"/>
              <w:bottom w:val="nil"/>
              <w:right w:val="nil"/>
            </w:tcBorders>
            <w:shd w:val="clear" w:color="auto" w:fill="auto"/>
            <w:noWrap/>
            <w:vAlign w:val="bottom"/>
            <w:hideMark/>
          </w:tcPr>
          <w:p w14:paraId="73E227D6" w14:textId="77777777" w:rsidR="00B13377" w:rsidRPr="00B13377" w:rsidRDefault="00B13377" w:rsidP="00B13377">
            <w:pPr>
              <w:spacing w:after="0" w:line="240" w:lineRule="auto"/>
              <w:jc w:val="center"/>
              <w:rPr>
                <w:rFonts w:ascii="Times New Roman" w:eastAsia="Times New Roman" w:hAnsi="Times New Roman" w:cs="Times New Roman"/>
                <w:sz w:val="20"/>
                <w:szCs w:val="20"/>
                <w:lang w:eastAsia="es-MX"/>
              </w:rPr>
            </w:pPr>
          </w:p>
        </w:tc>
        <w:tc>
          <w:tcPr>
            <w:tcW w:w="1134" w:type="dxa"/>
            <w:tcBorders>
              <w:top w:val="nil"/>
              <w:left w:val="nil"/>
              <w:bottom w:val="nil"/>
              <w:right w:val="nil"/>
            </w:tcBorders>
            <w:shd w:val="clear" w:color="auto" w:fill="auto"/>
            <w:noWrap/>
            <w:vAlign w:val="bottom"/>
            <w:hideMark/>
          </w:tcPr>
          <w:p w14:paraId="461F3BAC" w14:textId="77777777" w:rsidR="00B13377" w:rsidRPr="00B13377" w:rsidRDefault="00B13377" w:rsidP="00B13377">
            <w:pPr>
              <w:spacing w:after="0" w:line="240" w:lineRule="auto"/>
              <w:rPr>
                <w:rFonts w:ascii="Times New Roman" w:eastAsia="Times New Roman" w:hAnsi="Times New Roman" w:cs="Times New Roman"/>
                <w:sz w:val="20"/>
                <w:szCs w:val="20"/>
                <w:lang w:eastAsia="es-MX"/>
              </w:rPr>
            </w:pPr>
          </w:p>
        </w:tc>
      </w:tr>
      <w:tr w:rsidR="00B13377" w:rsidRPr="00B13377" w14:paraId="5457FCA9" w14:textId="77777777" w:rsidTr="00303072">
        <w:trPr>
          <w:trHeight w:val="315"/>
        </w:trPr>
        <w:tc>
          <w:tcPr>
            <w:tcW w:w="14318" w:type="dxa"/>
            <w:gridSpan w:val="5"/>
            <w:tcBorders>
              <w:top w:val="single" w:sz="8" w:space="0" w:color="auto"/>
              <w:left w:val="single" w:sz="8" w:space="0" w:color="auto"/>
              <w:bottom w:val="nil"/>
              <w:right w:val="single" w:sz="8" w:space="0" w:color="000000"/>
            </w:tcBorders>
            <w:shd w:val="clear" w:color="auto" w:fill="E2E9F6"/>
            <w:noWrap/>
            <w:vAlign w:val="bottom"/>
            <w:hideMark/>
          </w:tcPr>
          <w:p w14:paraId="5440C87B" w14:textId="77777777" w:rsidR="00B13377" w:rsidRPr="00B13377" w:rsidRDefault="00B13377" w:rsidP="00B13377">
            <w:pPr>
              <w:spacing w:after="0" w:line="240" w:lineRule="auto"/>
              <w:jc w:val="center"/>
              <w:rPr>
                <w:rFonts w:ascii="Arial" w:eastAsia="Times New Roman" w:hAnsi="Arial" w:cs="Arial"/>
                <w:b/>
                <w:bCs/>
                <w:color w:val="000000"/>
                <w:sz w:val="24"/>
                <w:szCs w:val="24"/>
                <w:lang w:eastAsia="es-MX"/>
              </w:rPr>
            </w:pPr>
            <w:r w:rsidRPr="00B13377">
              <w:rPr>
                <w:rFonts w:ascii="Arial" w:eastAsia="Times New Roman" w:hAnsi="Arial" w:cs="Arial"/>
                <w:b/>
                <w:bCs/>
                <w:color w:val="000000"/>
                <w:sz w:val="24"/>
                <w:szCs w:val="24"/>
                <w:lang w:eastAsia="es-MX"/>
              </w:rPr>
              <w:t>PRESTACIONES PERSONAL OPERATIVO</w:t>
            </w:r>
          </w:p>
        </w:tc>
      </w:tr>
      <w:tr w:rsidR="00B13377" w:rsidRPr="00B13377" w14:paraId="7C95FE5A" w14:textId="77777777" w:rsidTr="00B13377">
        <w:trPr>
          <w:trHeight w:val="315"/>
        </w:trPr>
        <w:tc>
          <w:tcPr>
            <w:tcW w:w="3973" w:type="dxa"/>
            <w:tcBorders>
              <w:top w:val="nil"/>
              <w:left w:val="single" w:sz="8" w:space="0" w:color="auto"/>
              <w:bottom w:val="nil"/>
              <w:right w:val="nil"/>
            </w:tcBorders>
            <w:shd w:val="clear" w:color="auto" w:fill="auto"/>
            <w:noWrap/>
            <w:vAlign w:val="bottom"/>
            <w:hideMark/>
          </w:tcPr>
          <w:p w14:paraId="4E84C166"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 </w:t>
            </w:r>
          </w:p>
        </w:tc>
        <w:tc>
          <w:tcPr>
            <w:tcW w:w="2832" w:type="dxa"/>
            <w:tcBorders>
              <w:top w:val="nil"/>
              <w:left w:val="nil"/>
              <w:bottom w:val="nil"/>
              <w:right w:val="nil"/>
            </w:tcBorders>
            <w:shd w:val="clear" w:color="auto" w:fill="auto"/>
            <w:noWrap/>
            <w:vAlign w:val="bottom"/>
            <w:hideMark/>
          </w:tcPr>
          <w:p w14:paraId="55FC565F"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p>
        </w:tc>
        <w:tc>
          <w:tcPr>
            <w:tcW w:w="2693" w:type="dxa"/>
            <w:tcBorders>
              <w:top w:val="nil"/>
              <w:left w:val="nil"/>
              <w:bottom w:val="nil"/>
              <w:right w:val="nil"/>
            </w:tcBorders>
            <w:shd w:val="clear" w:color="auto" w:fill="auto"/>
            <w:noWrap/>
            <w:vAlign w:val="bottom"/>
            <w:hideMark/>
          </w:tcPr>
          <w:p w14:paraId="4C8A5F11" w14:textId="77777777" w:rsidR="00B13377" w:rsidRPr="00B13377" w:rsidRDefault="00B13377" w:rsidP="00B13377">
            <w:pPr>
              <w:spacing w:after="0" w:line="240" w:lineRule="auto"/>
              <w:rPr>
                <w:rFonts w:ascii="Times New Roman" w:eastAsia="Times New Roman" w:hAnsi="Times New Roman" w:cs="Times New Roman"/>
                <w:sz w:val="20"/>
                <w:szCs w:val="20"/>
                <w:lang w:eastAsia="es-MX"/>
              </w:rPr>
            </w:pPr>
          </w:p>
        </w:tc>
        <w:tc>
          <w:tcPr>
            <w:tcW w:w="3686" w:type="dxa"/>
            <w:tcBorders>
              <w:top w:val="nil"/>
              <w:left w:val="nil"/>
              <w:bottom w:val="nil"/>
              <w:right w:val="nil"/>
            </w:tcBorders>
            <w:shd w:val="clear" w:color="auto" w:fill="auto"/>
            <w:noWrap/>
            <w:vAlign w:val="bottom"/>
            <w:hideMark/>
          </w:tcPr>
          <w:p w14:paraId="736DDFDF" w14:textId="77777777" w:rsidR="00B13377" w:rsidRPr="00B13377" w:rsidRDefault="00B13377" w:rsidP="00B13377">
            <w:pPr>
              <w:spacing w:after="0" w:line="240" w:lineRule="auto"/>
              <w:jc w:val="center"/>
              <w:rPr>
                <w:rFonts w:ascii="Times New Roman" w:eastAsia="Times New Roman" w:hAnsi="Times New Roman" w:cs="Times New Roman"/>
                <w:sz w:val="20"/>
                <w:szCs w:val="20"/>
                <w:lang w:eastAsia="es-MX"/>
              </w:rPr>
            </w:pPr>
          </w:p>
        </w:tc>
        <w:tc>
          <w:tcPr>
            <w:tcW w:w="1134" w:type="dxa"/>
            <w:tcBorders>
              <w:top w:val="nil"/>
              <w:left w:val="nil"/>
              <w:bottom w:val="nil"/>
              <w:right w:val="single" w:sz="8" w:space="0" w:color="auto"/>
            </w:tcBorders>
            <w:shd w:val="clear" w:color="auto" w:fill="auto"/>
            <w:noWrap/>
            <w:vAlign w:val="bottom"/>
            <w:hideMark/>
          </w:tcPr>
          <w:p w14:paraId="59325FE7" w14:textId="77777777" w:rsidR="00B13377" w:rsidRPr="00B13377" w:rsidRDefault="00B13377" w:rsidP="00B13377">
            <w:pPr>
              <w:spacing w:after="0" w:line="240" w:lineRule="auto"/>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 </w:t>
            </w:r>
          </w:p>
        </w:tc>
      </w:tr>
      <w:tr w:rsidR="00B13377" w:rsidRPr="00B13377" w14:paraId="24027E44" w14:textId="77777777" w:rsidTr="00B13377">
        <w:trPr>
          <w:trHeight w:val="360"/>
        </w:trPr>
        <w:tc>
          <w:tcPr>
            <w:tcW w:w="6805" w:type="dxa"/>
            <w:gridSpan w:val="2"/>
            <w:tcBorders>
              <w:top w:val="single" w:sz="8" w:space="0" w:color="auto"/>
              <w:left w:val="single" w:sz="8" w:space="0" w:color="auto"/>
              <w:bottom w:val="single" w:sz="4" w:space="0" w:color="A6A6A6"/>
              <w:right w:val="single" w:sz="4" w:space="0" w:color="A6A6A6"/>
            </w:tcBorders>
            <w:shd w:val="clear" w:color="000000" w:fill="214061"/>
            <w:noWrap/>
            <w:vAlign w:val="center"/>
            <w:hideMark/>
          </w:tcPr>
          <w:p w14:paraId="214BAFF1" w14:textId="77777777" w:rsidR="00B13377" w:rsidRPr="00B13377" w:rsidRDefault="00B13377" w:rsidP="00B13377">
            <w:pPr>
              <w:spacing w:after="0" w:line="240" w:lineRule="auto"/>
              <w:jc w:val="center"/>
              <w:rPr>
                <w:rFonts w:ascii="Arial" w:eastAsia="Times New Roman" w:hAnsi="Arial" w:cs="Arial"/>
                <w:b/>
                <w:bCs/>
                <w:color w:val="FFFFFF"/>
                <w:sz w:val="24"/>
                <w:szCs w:val="24"/>
                <w:lang w:eastAsia="es-MX"/>
              </w:rPr>
            </w:pPr>
            <w:r w:rsidRPr="00B13377">
              <w:rPr>
                <w:rFonts w:ascii="Arial" w:eastAsia="Times New Roman" w:hAnsi="Arial" w:cs="Arial"/>
                <w:b/>
                <w:bCs/>
                <w:color w:val="FFFFFF"/>
                <w:sz w:val="24"/>
                <w:szCs w:val="24"/>
                <w:lang w:eastAsia="es-MX"/>
              </w:rPr>
              <w:t>Concepto</w:t>
            </w:r>
          </w:p>
        </w:tc>
        <w:tc>
          <w:tcPr>
            <w:tcW w:w="2693" w:type="dxa"/>
            <w:tcBorders>
              <w:top w:val="single" w:sz="8" w:space="0" w:color="auto"/>
              <w:left w:val="nil"/>
              <w:bottom w:val="single" w:sz="4" w:space="0" w:color="A6A6A6"/>
              <w:right w:val="single" w:sz="4" w:space="0" w:color="A6A6A6"/>
            </w:tcBorders>
            <w:shd w:val="clear" w:color="000000" w:fill="214061"/>
            <w:noWrap/>
            <w:vAlign w:val="center"/>
            <w:hideMark/>
          </w:tcPr>
          <w:p w14:paraId="6FA98418" w14:textId="77777777" w:rsidR="00B13377" w:rsidRPr="00B13377" w:rsidRDefault="00B13377" w:rsidP="00B13377">
            <w:pPr>
              <w:spacing w:after="0" w:line="240" w:lineRule="auto"/>
              <w:jc w:val="center"/>
              <w:rPr>
                <w:rFonts w:ascii="Arial" w:eastAsia="Times New Roman" w:hAnsi="Arial" w:cs="Arial"/>
                <w:b/>
                <w:bCs/>
                <w:color w:val="FFFFFF"/>
                <w:sz w:val="24"/>
                <w:szCs w:val="24"/>
                <w:lang w:eastAsia="es-MX"/>
              </w:rPr>
            </w:pPr>
            <w:r w:rsidRPr="00B13377">
              <w:rPr>
                <w:rFonts w:ascii="Arial" w:eastAsia="Times New Roman" w:hAnsi="Arial" w:cs="Arial"/>
                <w:b/>
                <w:bCs/>
                <w:color w:val="FFFFFF"/>
                <w:sz w:val="24"/>
                <w:szCs w:val="24"/>
                <w:lang w:eastAsia="es-MX"/>
              </w:rPr>
              <w:t>Importe</w:t>
            </w:r>
          </w:p>
        </w:tc>
        <w:tc>
          <w:tcPr>
            <w:tcW w:w="3686" w:type="dxa"/>
            <w:tcBorders>
              <w:top w:val="single" w:sz="8" w:space="0" w:color="auto"/>
              <w:left w:val="nil"/>
              <w:bottom w:val="single" w:sz="4" w:space="0" w:color="A6A6A6"/>
              <w:right w:val="single" w:sz="4" w:space="0" w:color="A6A6A6"/>
            </w:tcBorders>
            <w:shd w:val="clear" w:color="000000" w:fill="214061"/>
            <w:noWrap/>
            <w:vAlign w:val="center"/>
            <w:hideMark/>
          </w:tcPr>
          <w:p w14:paraId="553D7ADD" w14:textId="77777777" w:rsidR="00B13377" w:rsidRPr="00B13377" w:rsidRDefault="00B13377" w:rsidP="00B13377">
            <w:pPr>
              <w:spacing w:after="0" w:line="240" w:lineRule="auto"/>
              <w:jc w:val="center"/>
              <w:rPr>
                <w:rFonts w:ascii="Arial" w:eastAsia="Times New Roman" w:hAnsi="Arial" w:cs="Arial"/>
                <w:b/>
                <w:bCs/>
                <w:color w:val="FFFFFF"/>
                <w:sz w:val="24"/>
                <w:szCs w:val="24"/>
                <w:lang w:eastAsia="es-MX"/>
              </w:rPr>
            </w:pPr>
            <w:r w:rsidRPr="00B13377">
              <w:rPr>
                <w:rFonts w:ascii="Arial" w:eastAsia="Times New Roman" w:hAnsi="Arial" w:cs="Arial"/>
                <w:b/>
                <w:bCs/>
                <w:color w:val="FFFFFF"/>
                <w:sz w:val="24"/>
                <w:szCs w:val="24"/>
                <w:lang w:eastAsia="es-MX"/>
              </w:rPr>
              <w:t>Aplicación</w:t>
            </w:r>
          </w:p>
        </w:tc>
        <w:tc>
          <w:tcPr>
            <w:tcW w:w="1134" w:type="dxa"/>
            <w:tcBorders>
              <w:top w:val="single" w:sz="8" w:space="0" w:color="auto"/>
              <w:left w:val="nil"/>
              <w:bottom w:val="single" w:sz="4" w:space="0" w:color="A6A6A6"/>
              <w:right w:val="single" w:sz="8" w:space="0" w:color="auto"/>
            </w:tcBorders>
            <w:shd w:val="clear" w:color="000000" w:fill="214061"/>
            <w:noWrap/>
            <w:vAlign w:val="center"/>
            <w:hideMark/>
          </w:tcPr>
          <w:p w14:paraId="329F4ABA" w14:textId="77777777" w:rsidR="00B13377" w:rsidRPr="00B13377" w:rsidRDefault="00B13377" w:rsidP="00B13377">
            <w:pPr>
              <w:spacing w:after="0" w:line="240" w:lineRule="auto"/>
              <w:jc w:val="center"/>
              <w:rPr>
                <w:rFonts w:ascii="Arial" w:eastAsia="Times New Roman" w:hAnsi="Arial" w:cs="Arial"/>
                <w:b/>
                <w:bCs/>
                <w:color w:val="FFFFFF"/>
                <w:sz w:val="24"/>
                <w:szCs w:val="24"/>
                <w:lang w:eastAsia="es-MX"/>
              </w:rPr>
            </w:pPr>
            <w:r w:rsidRPr="00B13377">
              <w:rPr>
                <w:rFonts w:ascii="Arial" w:eastAsia="Times New Roman" w:hAnsi="Arial" w:cs="Arial"/>
                <w:b/>
                <w:bCs/>
                <w:color w:val="FFFFFF"/>
                <w:sz w:val="24"/>
                <w:szCs w:val="24"/>
                <w:lang w:eastAsia="es-MX"/>
              </w:rPr>
              <w:t>Pago</w:t>
            </w:r>
          </w:p>
        </w:tc>
      </w:tr>
      <w:tr w:rsidR="00B13377" w:rsidRPr="00B13377" w14:paraId="64E4267A" w14:textId="77777777" w:rsidTr="00B13377">
        <w:trPr>
          <w:trHeight w:hRule="exact" w:val="397"/>
        </w:trPr>
        <w:tc>
          <w:tcPr>
            <w:tcW w:w="6805" w:type="dxa"/>
            <w:gridSpan w:val="2"/>
            <w:tcBorders>
              <w:top w:val="single" w:sz="4" w:space="0" w:color="A6A6A6"/>
              <w:left w:val="single" w:sz="8" w:space="0" w:color="auto"/>
              <w:bottom w:val="single" w:sz="4" w:space="0" w:color="A6A6A6"/>
              <w:right w:val="single" w:sz="4" w:space="0" w:color="A6A6A6"/>
            </w:tcBorders>
            <w:shd w:val="clear" w:color="auto" w:fill="auto"/>
            <w:vAlign w:val="center"/>
            <w:hideMark/>
          </w:tcPr>
          <w:p w14:paraId="0EB2AF21"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Prima Vacacional</w:t>
            </w:r>
          </w:p>
        </w:tc>
        <w:tc>
          <w:tcPr>
            <w:tcW w:w="2693" w:type="dxa"/>
            <w:tcBorders>
              <w:top w:val="nil"/>
              <w:left w:val="nil"/>
              <w:bottom w:val="single" w:sz="4" w:space="0" w:color="A6A6A6"/>
              <w:right w:val="single" w:sz="4" w:space="0" w:color="A6A6A6"/>
            </w:tcBorders>
            <w:shd w:val="clear" w:color="auto" w:fill="auto"/>
            <w:vAlign w:val="center"/>
            <w:hideMark/>
          </w:tcPr>
          <w:p w14:paraId="77F52FD8"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8 días (C_nom: 1501)</w:t>
            </w:r>
          </w:p>
        </w:tc>
        <w:tc>
          <w:tcPr>
            <w:tcW w:w="3686" w:type="dxa"/>
            <w:tcBorders>
              <w:top w:val="nil"/>
              <w:left w:val="nil"/>
              <w:bottom w:val="single" w:sz="4" w:space="0" w:color="A6A6A6"/>
              <w:right w:val="single" w:sz="4" w:space="0" w:color="A6A6A6"/>
            </w:tcBorders>
            <w:shd w:val="clear" w:color="auto" w:fill="auto"/>
            <w:vAlign w:val="center"/>
            <w:hideMark/>
          </w:tcPr>
          <w:p w14:paraId="14396DC7"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15 de diciembre de cada año.</w:t>
            </w:r>
          </w:p>
        </w:tc>
        <w:tc>
          <w:tcPr>
            <w:tcW w:w="1134" w:type="dxa"/>
            <w:vMerge w:val="restart"/>
            <w:tcBorders>
              <w:top w:val="nil"/>
              <w:left w:val="single" w:sz="4" w:space="0" w:color="A6A6A6"/>
              <w:bottom w:val="single" w:sz="8" w:space="0" w:color="000000"/>
              <w:right w:val="single" w:sz="8" w:space="0" w:color="auto"/>
            </w:tcBorders>
            <w:shd w:val="clear" w:color="auto" w:fill="auto"/>
            <w:vAlign w:val="center"/>
            <w:hideMark/>
          </w:tcPr>
          <w:p w14:paraId="7A352BF4"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Bruto</w:t>
            </w:r>
          </w:p>
        </w:tc>
      </w:tr>
      <w:tr w:rsidR="00B13377" w:rsidRPr="00B13377" w14:paraId="67E1E367" w14:textId="77777777" w:rsidTr="00303072">
        <w:trPr>
          <w:trHeight w:val="615"/>
        </w:trPr>
        <w:tc>
          <w:tcPr>
            <w:tcW w:w="6805" w:type="dxa"/>
            <w:gridSpan w:val="2"/>
            <w:tcBorders>
              <w:top w:val="single" w:sz="4" w:space="0" w:color="A6A6A6"/>
              <w:left w:val="single" w:sz="8" w:space="0" w:color="auto"/>
              <w:bottom w:val="single" w:sz="4" w:space="0" w:color="A6A6A6"/>
              <w:right w:val="single" w:sz="4" w:space="0" w:color="A6A6A6"/>
            </w:tcBorders>
            <w:shd w:val="clear" w:color="auto" w:fill="E2E9F6"/>
            <w:vAlign w:val="center"/>
            <w:hideMark/>
          </w:tcPr>
          <w:p w14:paraId="1FA4F375"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Aguinaldo</w:t>
            </w:r>
          </w:p>
        </w:tc>
        <w:tc>
          <w:tcPr>
            <w:tcW w:w="2693" w:type="dxa"/>
            <w:tcBorders>
              <w:top w:val="nil"/>
              <w:left w:val="nil"/>
              <w:bottom w:val="single" w:sz="4" w:space="0" w:color="A6A6A6"/>
              <w:right w:val="single" w:sz="4" w:space="0" w:color="A6A6A6"/>
            </w:tcBorders>
            <w:shd w:val="clear" w:color="auto" w:fill="E2E9F6"/>
            <w:vAlign w:val="center"/>
            <w:hideMark/>
          </w:tcPr>
          <w:p w14:paraId="161CA0E1"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40 días (C_nom: 1501 y 1502)</w:t>
            </w:r>
          </w:p>
        </w:tc>
        <w:tc>
          <w:tcPr>
            <w:tcW w:w="3686" w:type="dxa"/>
            <w:tcBorders>
              <w:top w:val="nil"/>
              <w:left w:val="nil"/>
              <w:bottom w:val="single" w:sz="4" w:space="0" w:color="A6A6A6"/>
              <w:right w:val="single" w:sz="4" w:space="0" w:color="A6A6A6"/>
            </w:tcBorders>
            <w:shd w:val="clear" w:color="auto" w:fill="E2E9F6"/>
            <w:vAlign w:val="center"/>
            <w:hideMark/>
          </w:tcPr>
          <w:p w14:paraId="63549541"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15 de diciembre de cada año.</w:t>
            </w:r>
          </w:p>
        </w:tc>
        <w:tc>
          <w:tcPr>
            <w:tcW w:w="1134" w:type="dxa"/>
            <w:vMerge/>
            <w:tcBorders>
              <w:top w:val="nil"/>
              <w:left w:val="single" w:sz="4" w:space="0" w:color="A6A6A6"/>
              <w:bottom w:val="single" w:sz="8" w:space="0" w:color="000000"/>
              <w:right w:val="single" w:sz="8" w:space="0" w:color="auto"/>
            </w:tcBorders>
            <w:vAlign w:val="center"/>
            <w:hideMark/>
          </w:tcPr>
          <w:p w14:paraId="3EEEBD53" w14:textId="77777777" w:rsidR="00B13377" w:rsidRPr="00B13377" w:rsidRDefault="00B13377" w:rsidP="00B13377">
            <w:pPr>
              <w:spacing w:after="0" w:line="240" w:lineRule="auto"/>
              <w:rPr>
                <w:rFonts w:ascii="Arial" w:eastAsia="Times New Roman" w:hAnsi="Arial" w:cs="Arial"/>
                <w:color w:val="000000"/>
                <w:sz w:val="24"/>
                <w:szCs w:val="24"/>
                <w:lang w:eastAsia="es-MX"/>
              </w:rPr>
            </w:pPr>
          </w:p>
        </w:tc>
      </w:tr>
      <w:tr w:rsidR="00B13377" w:rsidRPr="00B13377" w14:paraId="4B8A159D" w14:textId="77777777" w:rsidTr="00B13377">
        <w:trPr>
          <w:trHeight w:val="615"/>
        </w:trPr>
        <w:tc>
          <w:tcPr>
            <w:tcW w:w="6805" w:type="dxa"/>
            <w:gridSpan w:val="2"/>
            <w:tcBorders>
              <w:top w:val="single" w:sz="4" w:space="0" w:color="A6A6A6"/>
              <w:left w:val="single" w:sz="8" w:space="0" w:color="auto"/>
              <w:bottom w:val="single" w:sz="4" w:space="0" w:color="A6A6A6"/>
              <w:right w:val="single" w:sz="4" w:space="0" w:color="A6A6A6"/>
            </w:tcBorders>
            <w:shd w:val="clear" w:color="auto" w:fill="auto"/>
            <w:vAlign w:val="center"/>
            <w:hideMark/>
          </w:tcPr>
          <w:p w14:paraId="5FDDE6D8"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Estimulo por la realización de acciones destacadas (solo personal remitido por la SSC)</w:t>
            </w:r>
          </w:p>
        </w:tc>
        <w:tc>
          <w:tcPr>
            <w:tcW w:w="2693" w:type="dxa"/>
            <w:tcBorders>
              <w:top w:val="nil"/>
              <w:left w:val="nil"/>
              <w:bottom w:val="single" w:sz="4" w:space="0" w:color="A6A6A6"/>
              <w:right w:val="single" w:sz="4" w:space="0" w:color="A6A6A6"/>
            </w:tcBorders>
            <w:shd w:val="clear" w:color="auto" w:fill="auto"/>
            <w:vAlign w:val="center"/>
            <w:hideMark/>
          </w:tcPr>
          <w:p w14:paraId="5EEDD30B"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$6,800.00</w:t>
            </w:r>
          </w:p>
        </w:tc>
        <w:tc>
          <w:tcPr>
            <w:tcW w:w="3686" w:type="dxa"/>
            <w:tcBorders>
              <w:top w:val="nil"/>
              <w:left w:val="nil"/>
              <w:bottom w:val="single" w:sz="4" w:space="0" w:color="A6A6A6"/>
              <w:right w:val="single" w:sz="4" w:space="0" w:color="A6A6A6"/>
            </w:tcBorders>
            <w:shd w:val="clear" w:color="auto" w:fill="auto"/>
            <w:vAlign w:val="center"/>
            <w:hideMark/>
          </w:tcPr>
          <w:p w14:paraId="64C64062"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Segunda quincena de cada mes</w:t>
            </w:r>
          </w:p>
        </w:tc>
        <w:tc>
          <w:tcPr>
            <w:tcW w:w="1134" w:type="dxa"/>
            <w:vMerge/>
            <w:tcBorders>
              <w:top w:val="nil"/>
              <w:left w:val="single" w:sz="4" w:space="0" w:color="A6A6A6"/>
              <w:bottom w:val="single" w:sz="8" w:space="0" w:color="000000"/>
              <w:right w:val="single" w:sz="8" w:space="0" w:color="auto"/>
            </w:tcBorders>
            <w:vAlign w:val="center"/>
            <w:hideMark/>
          </w:tcPr>
          <w:p w14:paraId="24A0E551" w14:textId="77777777" w:rsidR="00B13377" w:rsidRPr="00B13377" w:rsidRDefault="00B13377" w:rsidP="00B13377">
            <w:pPr>
              <w:spacing w:after="0" w:line="240" w:lineRule="auto"/>
              <w:rPr>
                <w:rFonts w:ascii="Arial" w:eastAsia="Times New Roman" w:hAnsi="Arial" w:cs="Arial"/>
                <w:color w:val="000000"/>
                <w:sz w:val="24"/>
                <w:szCs w:val="24"/>
                <w:lang w:eastAsia="es-MX"/>
              </w:rPr>
            </w:pPr>
          </w:p>
        </w:tc>
      </w:tr>
      <w:tr w:rsidR="00B13377" w:rsidRPr="00B13377" w14:paraId="710EBDBC" w14:textId="77777777" w:rsidTr="00303072">
        <w:trPr>
          <w:trHeight w:hRule="exact" w:val="397"/>
        </w:trPr>
        <w:tc>
          <w:tcPr>
            <w:tcW w:w="6805" w:type="dxa"/>
            <w:gridSpan w:val="2"/>
            <w:tcBorders>
              <w:top w:val="single" w:sz="4" w:space="0" w:color="A6A6A6"/>
              <w:left w:val="single" w:sz="8" w:space="0" w:color="auto"/>
              <w:bottom w:val="single" w:sz="4" w:space="0" w:color="A6A6A6"/>
              <w:right w:val="single" w:sz="4" w:space="0" w:color="A6A6A6"/>
            </w:tcBorders>
            <w:shd w:val="clear" w:color="auto" w:fill="E2E9F6"/>
            <w:vAlign w:val="center"/>
            <w:hideMark/>
          </w:tcPr>
          <w:p w14:paraId="0B6C02ED"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Nivelación (solo personal remitido por la SSC)</w:t>
            </w:r>
          </w:p>
        </w:tc>
        <w:tc>
          <w:tcPr>
            <w:tcW w:w="2693" w:type="dxa"/>
            <w:tcBorders>
              <w:top w:val="nil"/>
              <w:left w:val="nil"/>
              <w:bottom w:val="single" w:sz="4" w:space="0" w:color="A6A6A6"/>
              <w:right w:val="single" w:sz="4" w:space="0" w:color="A6A6A6"/>
            </w:tcBorders>
            <w:shd w:val="clear" w:color="auto" w:fill="E2E9F6"/>
            <w:vAlign w:val="center"/>
            <w:hideMark/>
          </w:tcPr>
          <w:p w14:paraId="49B8FE3C"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Variable</w:t>
            </w:r>
          </w:p>
        </w:tc>
        <w:tc>
          <w:tcPr>
            <w:tcW w:w="3686" w:type="dxa"/>
            <w:tcBorders>
              <w:top w:val="nil"/>
              <w:left w:val="nil"/>
              <w:bottom w:val="single" w:sz="4" w:space="0" w:color="A6A6A6"/>
              <w:right w:val="single" w:sz="4" w:space="0" w:color="A6A6A6"/>
            </w:tcBorders>
            <w:shd w:val="clear" w:color="auto" w:fill="E2E9F6"/>
            <w:vAlign w:val="center"/>
            <w:hideMark/>
          </w:tcPr>
          <w:p w14:paraId="58FE3038"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Segunda quincena de cada mes</w:t>
            </w:r>
          </w:p>
        </w:tc>
        <w:tc>
          <w:tcPr>
            <w:tcW w:w="1134" w:type="dxa"/>
            <w:vMerge/>
            <w:tcBorders>
              <w:top w:val="nil"/>
              <w:left w:val="single" w:sz="4" w:space="0" w:color="A6A6A6"/>
              <w:bottom w:val="single" w:sz="8" w:space="0" w:color="000000"/>
              <w:right w:val="single" w:sz="8" w:space="0" w:color="auto"/>
            </w:tcBorders>
            <w:vAlign w:val="center"/>
            <w:hideMark/>
          </w:tcPr>
          <w:p w14:paraId="2A8CA7D1" w14:textId="77777777" w:rsidR="00B13377" w:rsidRPr="00B13377" w:rsidRDefault="00B13377" w:rsidP="00B13377">
            <w:pPr>
              <w:spacing w:after="0" w:line="240" w:lineRule="auto"/>
              <w:rPr>
                <w:rFonts w:ascii="Arial" w:eastAsia="Times New Roman" w:hAnsi="Arial" w:cs="Arial"/>
                <w:color w:val="000000"/>
                <w:sz w:val="24"/>
                <w:szCs w:val="24"/>
                <w:lang w:eastAsia="es-MX"/>
              </w:rPr>
            </w:pPr>
          </w:p>
        </w:tc>
      </w:tr>
      <w:tr w:rsidR="00B13377" w:rsidRPr="00B13377" w14:paraId="359D6DB5" w14:textId="77777777" w:rsidTr="00B13377">
        <w:trPr>
          <w:trHeight w:hRule="exact" w:val="397"/>
        </w:trPr>
        <w:tc>
          <w:tcPr>
            <w:tcW w:w="6805" w:type="dxa"/>
            <w:gridSpan w:val="2"/>
            <w:tcBorders>
              <w:top w:val="single" w:sz="4" w:space="0" w:color="A6A6A6"/>
              <w:left w:val="single" w:sz="8" w:space="0" w:color="auto"/>
              <w:bottom w:val="single" w:sz="8" w:space="0" w:color="auto"/>
              <w:right w:val="single" w:sz="4" w:space="0" w:color="A6A6A6"/>
            </w:tcBorders>
            <w:shd w:val="clear" w:color="auto" w:fill="auto"/>
            <w:vAlign w:val="center"/>
            <w:hideMark/>
          </w:tcPr>
          <w:p w14:paraId="5D91DA11"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Canasta Básica</w:t>
            </w:r>
          </w:p>
        </w:tc>
        <w:tc>
          <w:tcPr>
            <w:tcW w:w="2693" w:type="dxa"/>
            <w:tcBorders>
              <w:top w:val="nil"/>
              <w:left w:val="nil"/>
              <w:bottom w:val="single" w:sz="8" w:space="0" w:color="auto"/>
              <w:right w:val="single" w:sz="4" w:space="0" w:color="A6A6A6"/>
            </w:tcBorders>
            <w:shd w:val="clear" w:color="auto" w:fill="auto"/>
            <w:vAlign w:val="center"/>
            <w:hideMark/>
          </w:tcPr>
          <w:p w14:paraId="3F67B949"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$300.00 mensuales</w:t>
            </w:r>
          </w:p>
        </w:tc>
        <w:tc>
          <w:tcPr>
            <w:tcW w:w="3686" w:type="dxa"/>
            <w:tcBorders>
              <w:top w:val="nil"/>
              <w:left w:val="nil"/>
              <w:bottom w:val="single" w:sz="8" w:space="0" w:color="auto"/>
              <w:right w:val="single" w:sz="4" w:space="0" w:color="A6A6A6"/>
            </w:tcBorders>
            <w:shd w:val="clear" w:color="auto" w:fill="auto"/>
            <w:noWrap/>
            <w:vAlign w:val="center"/>
            <w:hideMark/>
          </w:tcPr>
          <w:p w14:paraId="093BE9B5"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Quincenal</w:t>
            </w:r>
          </w:p>
        </w:tc>
        <w:tc>
          <w:tcPr>
            <w:tcW w:w="1134" w:type="dxa"/>
            <w:vMerge/>
            <w:tcBorders>
              <w:top w:val="nil"/>
              <w:left w:val="single" w:sz="4" w:space="0" w:color="A6A6A6"/>
              <w:bottom w:val="single" w:sz="8" w:space="0" w:color="000000"/>
              <w:right w:val="single" w:sz="8" w:space="0" w:color="auto"/>
            </w:tcBorders>
            <w:vAlign w:val="center"/>
            <w:hideMark/>
          </w:tcPr>
          <w:p w14:paraId="5A818378" w14:textId="77777777" w:rsidR="00B13377" w:rsidRPr="00B13377" w:rsidRDefault="00B13377" w:rsidP="00B13377">
            <w:pPr>
              <w:spacing w:after="0" w:line="240" w:lineRule="auto"/>
              <w:rPr>
                <w:rFonts w:ascii="Arial" w:eastAsia="Times New Roman" w:hAnsi="Arial" w:cs="Arial"/>
                <w:color w:val="000000"/>
                <w:sz w:val="24"/>
                <w:szCs w:val="24"/>
                <w:lang w:eastAsia="es-MX"/>
              </w:rPr>
            </w:pPr>
          </w:p>
        </w:tc>
      </w:tr>
      <w:tr w:rsidR="00B13377" w:rsidRPr="00B13377" w14:paraId="4CF1321E" w14:textId="77777777" w:rsidTr="00B13377">
        <w:trPr>
          <w:trHeight w:hRule="exact" w:val="227"/>
        </w:trPr>
        <w:tc>
          <w:tcPr>
            <w:tcW w:w="3973" w:type="dxa"/>
            <w:tcBorders>
              <w:top w:val="nil"/>
              <w:left w:val="nil"/>
              <w:bottom w:val="nil"/>
              <w:right w:val="nil"/>
            </w:tcBorders>
            <w:shd w:val="clear" w:color="auto" w:fill="auto"/>
            <w:noWrap/>
            <w:vAlign w:val="bottom"/>
            <w:hideMark/>
          </w:tcPr>
          <w:p w14:paraId="73868DCB"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p>
        </w:tc>
        <w:tc>
          <w:tcPr>
            <w:tcW w:w="2832" w:type="dxa"/>
            <w:tcBorders>
              <w:top w:val="nil"/>
              <w:left w:val="nil"/>
              <w:bottom w:val="nil"/>
              <w:right w:val="nil"/>
            </w:tcBorders>
            <w:shd w:val="clear" w:color="auto" w:fill="auto"/>
            <w:noWrap/>
            <w:vAlign w:val="bottom"/>
            <w:hideMark/>
          </w:tcPr>
          <w:p w14:paraId="0BFAAB2C" w14:textId="77777777" w:rsidR="00B13377" w:rsidRPr="00B13377" w:rsidRDefault="00B13377" w:rsidP="00B13377">
            <w:pPr>
              <w:spacing w:after="0" w:line="240" w:lineRule="auto"/>
              <w:jc w:val="center"/>
              <w:rPr>
                <w:rFonts w:ascii="Times New Roman" w:eastAsia="Times New Roman" w:hAnsi="Times New Roman" w:cs="Times New Roman"/>
                <w:sz w:val="20"/>
                <w:szCs w:val="20"/>
                <w:lang w:eastAsia="es-MX"/>
              </w:rPr>
            </w:pPr>
          </w:p>
        </w:tc>
        <w:tc>
          <w:tcPr>
            <w:tcW w:w="2693" w:type="dxa"/>
            <w:tcBorders>
              <w:top w:val="nil"/>
              <w:left w:val="nil"/>
              <w:bottom w:val="nil"/>
              <w:right w:val="nil"/>
            </w:tcBorders>
            <w:shd w:val="clear" w:color="auto" w:fill="auto"/>
            <w:noWrap/>
            <w:vAlign w:val="bottom"/>
            <w:hideMark/>
          </w:tcPr>
          <w:p w14:paraId="2A85655E" w14:textId="77777777" w:rsidR="00B13377" w:rsidRPr="00B13377" w:rsidRDefault="00B13377" w:rsidP="00B13377">
            <w:pPr>
              <w:spacing w:after="0" w:line="240" w:lineRule="auto"/>
              <w:rPr>
                <w:rFonts w:ascii="Times New Roman" w:eastAsia="Times New Roman" w:hAnsi="Times New Roman" w:cs="Times New Roman"/>
                <w:sz w:val="20"/>
                <w:szCs w:val="20"/>
                <w:lang w:eastAsia="es-MX"/>
              </w:rPr>
            </w:pPr>
          </w:p>
        </w:tc>
        <w:tc>
          <w:tcPr>
            <w:tcW w:w="3686" w:type="dxa"/>
            <w:tcBorders>
              <w:top w:val="nil"/>
              <w:left w:val="nil"/>
              <w:bottom w:val="nil"/>
              <w:right w:val="nil"/>
            </w:tcBorders>
            <w:shd w:val="clear" w:color="auto" w:fill="auto"/>
            <w:noWrap/>
            <w:vAlign w:val="bottom"/>
            <w:hideMark/>
          </w:tcPr>
          <w:p w14:paraId="5A8E8B55" w14:textId="77777777" w:rsidR="00B13377" w:rsidRPr="00B13377" w:rsidRDefault="00B13377" w:rsidP="00B13377">
            <w:pPr>
              <w:spacing w:after="0" w:line="240" w:lineRule="auto"/>
              <w:jc w:val="center"/>
              <w:rPr>
                <w:rFonts w:ascii="Times New Roman" w:eastAsia="Times New Roman" w:hAnsi="Times New Roman" w:cs="Times New Roman"/>
                <w:sz w:val="20"/>
                <w:szCs w:val="20"/>
                <w:lang w:eastAsia="es-MX"/>
              </w:rPr>
            </w:pPr>
          </w:p>
        </w:tc>
        <w:tc>
          <w:tcPr>
            <w:tcW w:w="1134" w:type="dxa"/>
            <w:tcBorders>
              <w:top w:val="nil"/>
              <w:left w:val="nil"/>
              <w:bottom w:val="nil"/>
              <w:right w:val="nil"/>
            </w:tcBorders>
            <w:shd w:val="clear" w:color="auto" w:fill="auto"/>
            <w:noWrap/>
            <w:vAlign w:val="bottom"/>
            <w:hideMark/>
          </w:tcPr>
          <w:p w14:paraId="298420F5" w14:textId="77777777" w:rsidR="00B13377" w:rsidRPr="00B13377" w:rsidRDefault="00B13377" w:rsidP="00B13377">
            <w:pPr>
              <w:spacing w:after="0" w:line="240" w:lineRule="auto"/>
              <w:rPr>
                <w:rFonts w:ascii="Times New Roman" w:eastAsia="Times New Roman" w:hAnsi="Times New Roman" w:cs="Times New Roman"/>
                <w:sz w:val="20"/>
                <w:szCs w:val="20"/>
                <w:lang w:eastAsia="es-MX"/>
              </w:rPr>
            </w:pPr>
          </w:p>
        </w:tc>
      </w:tr>
      <w:tr w:rsidR="00B13377" w:rsidRPr="00B13377" w14:paraId="4C18669C" w14:textId="77777777" w:rsidTr="00303072">
        <w:trPr>
          <w:trHeight w:val="420"/>
        </w:trPr>
        <w:tc>
          <w:tcPr>
            <w:tcW w:w="14318" w:type="dxa"/>
            <w:gridSpan w:val="5"/>
            <w:tcBorders>
              <w:top w:val="single" w:sz="8" w:space="0" w:color="auto"/>
              <w:left w:val="single" w:sz="8" w:space="0" w:color="auto"/>
              <w:bottom w:val="single" w:sz="4" w:space="0" w:color="A6A6A6"/>
              <w:right w:val="single" w:sz="8" w:space="0" w:color="000000"/>
            </w:tcBorders>
            <w:shd w:val="clear" w:color="auto" w:fill="E2E9F6"/>
            <w:noWrap/>
            <w:vAlign w:val="bottom"/>
            <w:hideMark/>
          </w:tcPr>
          <w:p w14:paraId="5C1C7DF1" w14:textId="77777777" w:rsidR="00B13377" w:rsidRPr="00B13377" w:rsidRDefault="00B13377" w:rsidP="00B13377">
            <w:pPr>
              <w:spacing w:after="0" w:line="240" w:lineRule="auto"/>
              <w:jc w:val="center"/>
              <w:rPr>
                <w:rFonts w:ascii="Arial" w:eastAsia="Times New Roman" w:hAnsi="Arial" w:cs="Arial"/>
                <w:b/>
                <w:bCs/>
                <w:color w:val="000000"/>
                <w:sz w:val="24"/>
                <w:szCs w:val="24"/>
                <w:lang w:eastAsia="es-MX"/>
              </w:rPr>
            </w:pPr>
            <w:r w:rsidRPr="00B13377">
              <w:rPr>
                <w:rFonts w:ascii="Arial" w:eastAsia="Times New Roman" w:hAnsi="Arial" w:cs="Arial"/>
                <w:b/>
                <w:bCs/>
                <w:color w:val="000000"/>
                <w:sz w:val="24"/>
                <w:szCs w:val="24"/>
                <w:lang w:eastAsia="es-MX"/>
              </w:rPr>
              <w:t>PRESTACIONES PERSONAL JUBILADO</w:t>
            </w:r>
          </w:p>
        </w:tc>
      </w:tr>
      <w:tr w:rsidR="00B13377" w:rsidRPr="00B13377" w14:paraId="33926451" w14:textId="77777777" w:rsidTr="00B13377">
        <w:trPr>
          <w:trHeight w:hRule="exact" w:val="227"/>
        </w:trPr>
        <w:tc>
          <w:tcPr>
            <w:tcW w:w="14318" w:type="dxa"/>
            <w:gridSpan w:val="5"/>
            <w:tcBorders>
              <w:top w:val="single" w:sz="4" w:space="0" w:color="A6A6A6"/>
              <w:left w:val="single" w:sz="8" w:space="0" w:color="auto"/>
              <w:bottom w:val="single" w:sz="4" w:space="0" w:color="A6A6A6"/>
              <w:right w:val="single" w:sz="8" w:space="0" w:color="000000"/>
            </w:tcBorders>
            <w:shd w:val="clear" w:color="auto" w:fill="auto"/>
            <w:noWrap/>
            <w:vAlign w:val="bottom"/>
            <w:hideMark/>
          </w:tcPr>
          <w:p w14:paraId="5F254344"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 </w:t>
            </w:r>
          </w:p>
        </w:tc>
      </w:tr>
      <w:tr w:rsidR="00B13377" w:rsidRPr="00B13377" w14:paraId="29C4023A" w14:textId="77777777" w:rsidTr="00B13377">
        <w:trPr>
          <w:trHeight w:val="420"/>
        </w:trPr>
        <w:tc>
          <w:tcPr>
            <w:tcW w:w="6805" w:type="dxa"/>
            <w:gridSpan w:val="2"/>
            <w:tcBorders>
              <w:top w:val="single" w:sz="4" w:space="0" w:color="A6A6A6"/>
              <w:left w:val="single" w:sz="8" w:space="0" w:color="auto"/>
              <w:bottom w:val="single" w:sz="4" w:space="0" w:color="A6A6A6"/>
              <w:right w:val="single" w:sz="4" w:space="0" w:color="A6A6A6"/>
            </w:tcBorders>
            <w:shd w:val="clear" w:color="000000" w:fill="214061"/>
            <w:noWrap/>
            <w:vAlign w:val="center"/>
            <w:hideMark/>
          </w:tcPr>
          <w:p w14:paraId="121F3E63" w14:textId="77777777" w:rsidR="00B13377" w:rsidRPr="00B13377" w:rsidRDefault="00B13377" w:rsidP="00B13377">
            <w:pPr>
              <w:spacing w:after="0" w:line="240" w:lineRule="auto"/>
              <w:jc w:val="center"/>
              <w:rPr>
                <w:rFonts w:ascii="Arial" w:eastAsia="Times New Roman" w:hAnsi="Arial" w:cs="Arial"/>
                <w:b/>
                <w:bCs/>
                <w:color w:val="FFFFFF"/>
                <w:sz w:val="24"/>
                <w:szCs w:val="24"/>
                <w:lang w:eastAsia="es-MX"/>
              </w:rPr>
            </w:pPr>
            <w:r w:rsidRPr="00B13377">
              <w:rPr>
                <w:rFonts w:ascii="Arial" w:eastAsia="Times New Roman" w:hAnsi="Arial" w:cs="Arial"/>
                <w:b/>
                <w:bCs/>
                <w:color w:val="FFFFFF"/>
                <w:sz w:val="24"/>
                <w:szCs w:val="24"/>
                <w:lang w:eastAsia="es-MX"/>
              </w:rPr>
              <w:t>Concepto</w:t>
            </w:r>
          </w:p>
        </w:tc>
        <w:tc>
          <w:tcPr>
            <w:tcW w:w="2693" w:type="dxa"/>
            <w:tcBorders>
              <w:top w:val="nil"/>
              <w:left w:val="nil"/>
              <w:bottom w:val="single" w:sz="4" w:space="0" w:color="A6A6A6"/>
              <w:right w:val="single" w:sz="4" w:space="0" w:color="A6A6A6"/>
            </w:tcBorders>
            <w:shd w:val="clear" w:color="000000" w:fill="214061"/>
            <w:noWrap/>
            <w:vAlign w:val="center"/>
            <w:hideMark/>
          </w:tcPr>
          <w:p w14:paraId="53A90FF7" w14:textId="77777777" w:rsidR="00B13377" w:rsidRPr="00B13377" w:rsidRDefault="00B13377" w:rsidP="00B13377">
            <w:pPr>
              <w:spacing w:after="0" w:line="240" w:lineRule="auto"/>
              <w:jc w:val="center"/>
              <w:rPr>
                <w:rFonts w:ascii="Arial" w:eastAsia="Times New Roman" w:hAnsi="Arial" w:cs="Arial"/>
                <w:b/>
                <w:bCs/>
                <w:color w:val="FFFFFF"/>
                <w:sz w:val="24"/>
                <w:szCs w:val="24"/>
                <w:lang w:eastAsia="es-MX"/>
              </w:rPr>
            </w:pPr>
            <w:r w:rsidRPr="00B13377">
              <w:rPr>
                <w:rFonts w:ascii="Arial" w:eastAsia="Times New Roman" w:hAnsi="Arial" w:cs="Arial"/>
                <w:b/>
                <w:bCs/>
                <w:color w:val="FFFFFF"/>
                <w:sz w:val="24"/>
                <w:szCs w:val="24"/>
                <w:lang w:eastAsia="es-MX"/>
              </w:rPr>
              <w:t>Importe</w:t>
            </w:r>
          </w:p>
        </w:tc>
        <w:tc>
          <w:tcPr>
            <w:tcW w:w="3686" w:type="dxa"/>
            <w:tcBorders>
              <w:top w:val="nil"/>
              <w:left w:val="nil"/>
              <w:bottom w:val="single" w:sz="4" w:space="0" w:color="A6A6A6"/>
              <w:right w:val="single" w:sz="4" w:space="0" w:color="A6A6A6"/>
            </w:tcBorders>
            <w:shd w:val="clear" w:color="000000" w:fill="214061"/>
            <w:noWrap/>
            <w:vAlign w:val="center"/>
            <w:hideMark/>
          </w:tcPr>
          <w:p w14:paraId="17D652D2" w14:textId="77777777" w:rsidR="00B13377" w:rsidRPr="00B13377" w:rsidRDefault="00B13377" w:rsidP="00B13377">
            <w:pPr>
              <w:spacing w:after="0" w:line="240" w:lineRule="auto"/>
              <w:jc w:val="center"/>
              <w:rPr>
                <w:rFonts w:ascii="Arial" w:eastAsia="Times New Roman" w:hAnsi="Arial" w:cs="Arial"/>
                <w:b/>
                <w:bCs/>
                <w:color w:val="FFFFFF"/>
                <w:sz w:val="24"/>
                <w:szCs w:val="24"/>
                <w:lang w:eastAsia="es-MX"/>
              </w:rPr>
            </w:pPr>
            <w:r w:rsidRPr="00B13377">
              <w:rPr>
                <w:rFonts w:ascii="Arial" w:eastAsia="Times New Roman" w:hAnsi="Arial" w:cs="Arial"/>
                <w:b/>
                <w:bCs/>
                <w:color w:val="FFFFFF"/>
                <w:sz w:val="24"/>
                <w:szCs w:val="24"/>
                <w:lang w:eastAsia="es-MX"/>
              </w:rPr>
              <w:t>Aplicación</w:t>
            </w:r>
          </w:p>
        </w:tc>
        <w:tc>
          <w:tcPr>
            <w:tcW w:w="1134" w:type="dxa"/>
            <w:tcBorders>
              <w:top w:val="nil"/>
              <w:left w:val="nil"/>
              <w:bottom w:val="single" w:sz="4" w:space="0" w:color="A6A6A6"/>
              <w:right w:val="single" w:sz="8" w:space="0" w:color="auto"/>
            </w:tcBorders>
            <w:shd w:val="clear" w:color="000000" w:fill="214061"/>
            <w:noWrap/>
            <w:vAlign w:val="center"/>
            <w:hideMark/>
          </w:tcPr>
          <w:p w14:paraId="1433FED6" w14:textId="77777777" w:rsidR="00B13377" w:rsidRPr="00B13377" w:rsidRDefault="00B13377" w:rsidP="00B13377">
            <w:pPr>
              <w:spacing w:after="0" w:line="240" w:lineRule="auto"/>
              <w:jc w:val="center"/>
              <w:rPr>
                <w:rFonts w:ascii="Arial" w:eastAsia="Times New Roman" w:hAnsi="Arial" w:cs="Arial"/>
                <w:b/>
                <w:bCs/>
                <w:color w:val="FFFFFF"/>
                <w:sz w:val="24"/>
                <w:szCs w:val="24"/>
                <w:lang w:eastAsia="es-MX"/>
              </w:rPr>
            </w:pPr>
            <w:r w:rsidRPr="00B13377">
              <w:rPr>
                <w:rFonts w:ascii="Arial" w:eastAsia="Times New Roman" w:hAnsi="Arial" w:cs="Arial"/>
                <w:b/>
                <w:bCs/>
                <w:color w:val="FFFFFF"/>
                <w:sz w:val="24"/>
                <w:szCs w:val="24"/>
                <w:lang w:eastAsia="es-MX"/>
              </w:rPr>
              <w:t>Pago</w:t>
            </w:r>
          </w:p>
        </w:tc>
      </w:tr>
      <w:tr w:rsidR="00B13377" w:rsidRPr="00B13377" w14:paraId="68381B13" w14:textId="77777777" w:rsidTr="00B13377">
        <w:trPr>
          <w:trHeight w:hRule="exact" w:val="397"/>
        </w:trPr>
        <w:tc>
          <w:tcPr>
            <w:tcW w:w="6805" w:type="dxa"/>
            <w:gridSpan w:val="2"/>
            <w:tcBorders>
              <w:top w:val="single" w:sz="4" w:space="0" w:color="A6A6A6"/>
              <w:left w:val="single" w:sz="8" w:space="0" w:color="auto"/>
              <w:bottom w:val="single" w:sz="4" w:space="0" w:color="A6A6A6"/>
              <w:right w:val="single" w:sz="4" w:space="0" w:color="A6A6A6"/>
            </w:tcBorders>
            <w:shd w:val="clear" w:color="auto" w:fill="auto"/>
            <w:vAlign w:val="center"/>
            <w:hideMark/>
          </w:tcPr>
          <w:p w14:paraId="5F964488"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Canasta Básica</w:t>
            </w:r>
          </w:p>
        </w:tc>
        <w:tc>
          <w:tcPr>
            <w:tcW w:w="2693" w:type="dxa"/>
            <w:tcBorders>
              <w:top w:val="nil"/>
              <w:left w:val="nil"/>
              <w:bottom w:val="single" w:sz="4" w:space="0" w:color="A6A6A6"/>
              <w:right w:val="single" w:sz="4" w:space="0" w:color="A6A6A6"/>
            </w:tcBorders>
            <w:shd w:val="clear" w:color="auto" w:fill="auto"/>
            <w:vAlign w:val="center"/>
            <w:hideMark/>
          </w:tcPr>
          <w:p w14:paraId="22D010F7"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$415.67 mensuales</w:t>
            </w:r>
          </w:p>
        </w:tc>
        <w:tc>
          <w:tcPr>
            <w:tcW w:w="3686" w:type="dxa"/>
            <w:tcBorders>
              <w:top w:val="nil"/>
              <w:left w:val="nil"/>
              <w:bottom w:val="single" w:sz="4" w:space="0" w:color="A6A6A6"/>
              <w:right w:val="single" w:sz="4" w:space="0" w:color="A6A6A6"/>
            </w:tcBorders>
            <w:shd w:val="clear" w:color="auto" w:fill="auto"/>
            <w:vAlign w:val="center"/>
            <w:hideMark/>
          </w:tcPr>
          <w:p w14:paraId="23279B5D"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Segunda quincena de cada mes</w:t>
            </w:r>
          </w:p>
        </w:tc>
        <w:tc>
          <w:tcPr>
            <w:tcW w:w="1134" w:type="dxa"/>
            <w:vMerge w:val="restart"/>
            <w:tcBorders>
              <w:top w:val="nil"/>
              <w:left w:val="single" w:sz="4" w:space="0" w:color="A6A6A6"/>
              <w:bottom w:val="single" w:sz="8" w:space="0" w:color="000000"/>
              <w:right w:val="single" w:sz="8" w:space="0" w:color="auto"/>
            </w:tcBorders>
            <w:shd w:val="clear" w:color="auto" w:fill="auto"/>
            <w:vAlign w:val="center"/>
            <w:hideMark/>
          </w:tcPr>
          <w:p w14:paraId="41800B23"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Neto</w:t>
            </w:r>
          </w:p>
        </w:tc>
      </w:tr>
      <w:tr w:rsidR="00B13377" w:rsidRPr="00B13377" w14:paraId="65E05411" w14:textId="77777777" w:rsidTr="00303072">
        <w:trPr>
          <w:trHeight w:hRule="exact" w:val="397"/>
        </w:trPr>
        <w:tc>
          <w:tcPr>
            <w:tcW w:w="6805" w:type="dxa"/>
            <w:gridSpan w:val="2"/>
            <w:tcBorders>
              <w:top w:val="single" w:sz="4" w:space="0" w:color="A6A6A6"/>
              <w:left w:val="single" w:sz="8" w:space="0" w:color="auto"/>
              <w:bottom w:val="single" w:sz="4" w:space="0" w:color="A6A6A6"/>
              <w:right w:val="single" w:sz="4" w:space="0" w:color="A6A6A6"/>
            </w:tcBorders>
            <w:shd w:val="clear" w:color="auto" w:fill="E2E9F6"/>
            <w:vAlign w:val="center"/>
            <w:hideMark/>
          </w:tcPr>
          <w:p w14:paraId="4B738E2E"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Apoyo para Actividad Cultural integrado por: Jubilación</w:t>
            </w:r>
          </w:p>
        </w:tc>
        <w:tc>
          <w:tcPr>
            <w:tcW w:w="2693" w:type="dxa"/>
            <w:tcBorders>
              <w:top w:val="nil"/>
              <w:left w:val="nil"/>
              <w:bottom w:val="single" w:sz="4" w:space="0" w:color="A6A6A6"/>
              <w:right w:val="single" w:sz="4" w:space="0" w:color="A6A6A6"/>
            </w:tcBorders>
            <w:shd w:val="clear" w:color="auto" w:fill="E2E9F6"/>
            <w:noWrap/>
            <w:vAlign w:val="center"/>
            <w:hideMark/>
          </w:tcPr>
          <w:p w14:paraId="2B22523B"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Anual 30 días</w:t>
            </w:r>
          </w:p>
        </w:tc>
        <w:tc>
          <w:tcPr>
            <w:tcW w:w="3686" w:type="dxa"/>
            <w:tcBorders>
              <w:top w:val="nil"/>
              <w:left w:val="nil"/>
              <w:bottom w:val="single" w:sz="4" w:space="0" w:color="A6A6A6"/>
              <w:right w:val="single" w:sz="4" w:space="0" w:color="A6A6A6"/>
            </w:tcBorders>
            <w:shd w:val="clear" w:color="auto" w:fill="E2E9F6"/>
            <w:vAlign w:val="center"/>
            <w:hideMark/>
          </w:tcPr>
          <w:p w14:paraId="5EB95AE7"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15 de diciembre de cada año</w:t>
            </w:r>
          </w:p>
        </w:tc>
        <w:tc>
          <w:tcPr>
            <w:tcW w:w="1134" w:type="dxa"/>
            <w:vMerge/>
            <w:tcBorders>
              <w:top w:val="nil"/>
              <w:left w:val="single" w:sz="4" w:space="0" w:color="A6A6A6"/>
              <w:bottom w:val="single" w:sz="8" w:space="0" w:color="000000"/>
              <w:right w:val="single" w:sz="8" w:space="0" w:color="auto"/>
            </w:tcBorders>
            <w:vAlign w:val="center"/>
            <w:hideMark/>
          </w:tcPr>
          <w:p w14:paraId="07E135F9" w14:textId="77777777" w:rsidR="00B13377" w:rsidRPr="00B13377" w:rsidRDefault="00B13377" w:rsidP="00B13377">
            <w:pPr>
              <w:spacing w:after="0" w:line="240" w:lineRule="auto"/>
              <w:rPr>
                <w:rFonts w:ascii="Arial" w:eastAsia="Times New Roman" w:hAnsi="Arial" w:cs="Arial"/>
                <w:color w:val="000000"/>
                <w:sz w:val="24"/>
                <w:szCs w:val="24"/>
                <w:lang w:eastAsia="es-MX"/>
              </w:rPr>
            </w:pPr>
          </w:p>
        </w:tc>
      </w:tr>
      <w:tr w:rsidR="00B13377" w:rsidRPr="00B13377" w14:paraId="0ABE2C60" w14:textId="77777777" w:rsidTr="00B13377">
        <w:trPr>
          <w:trHeight w:hRule="exact" w:val="397"/>
        </w:trPr>
        <w:tc>
          <w:tcPr>
            <w:tcW w:w="6805" w:type="dxa"/>
            <w:gridSpan w:val="2"/>
            <w:tcBorders>
              <w:top w:val="single" w:sz="4" w:space="0" w:color="A6A6A6"/>
              <w:left w:val="single" w:sz="8" w:space="0" w:color="auto"/>
              <w:bottom w:val="single" w:sz="4" w:space="0" w:color="A6A6A6"/>
              <w:right w:val="single" w:sz="4" w:space="0" w:color="A6A6A6"/>
            </w:tcBorders>
            <w:shd w:val="clear" w:color="auto" w:fill="auto"/>
            <w:vAlign w:val="center"/>
            <w:hideMark/>
          </w:tcPr>
          <w:p w14:paraId="6A05FC5F"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Día de la madre</w:t>
            </w:r>
          </w:p>
        </w:tc>
        <w:tc>
          <w:tcPr>
            <w:tcW w:w="2693" w:type="dxa"/>
            <w:tcBorders>
              <w:top w:val="nil"/>
              <w:left w:val="nil"/>
              <w:bottom w:val="single" w:sz="4" w:space="0" w:color="A6A6A6"/>
              <w:right w:val="single" w:sz="4" w:space="0" w:color="A6A6A6"/>
            </w:tcBorders>
            <w:shd w:val="clear" w:color="auto" w:fill="auto"/>
            <w:vAlign w:val="center"/>
            <w:hideMark/>
          </w:tcPr>
          <w:p w14:paraId="02AFAD72"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Anual $700.00</w:t>
            </w:r>
          </w:p>
        </w:tc>
        <w:tc>
          <w:tcPr>
            <w:tcW w:w="3686" w:type="dxa"/>
            <w:tcBorders>
              <w:top w:val="nil"/>
              <w:left w:val="nil"/>
              <w:bottom w:val="single" w:sz="4" w:space="0" w:color="A6A6A6"/>
              <w:right w:val="single" w:sz="4" w:space="0" w:color="A6A6A6"/>
            </w:tcBorders>
            <w:shd w:val="clear" w:color="auto" w:fill="auto"/>
            <w:vAlign w:val="center"/>
            <w:hideMark/>
          </w:tcPr>
          <w:p w14:paraId="289D953B"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15 de mayo de cada año</w:t>
            </w:r>
          </w:p>
        </w:tc>
        <w:tc>
          <w:tcPr>
            <w:tcW w:w="1134" w:type="dxa"/>
            <w:vMerge/>
            <w:tcBorders>
              <w:top w:val="nil"/>
              <w:left w:val="single" w:sz="4" w:space="0" w:color="A6A6A6"/>
              <w:bottom w:val="single" w:sz="8" w:space="0" w:color="000000"/>
              <w:right w:val="single" w:sz="8" w:space="0" w:color="auto"/>
            </w:tcBorders>
            <w:vAlign w:val="center"/>
            <w:hideMark/>
          </w:tcPr>
          <w:p w14:paraId="4072AF5C" w14:textId="77777777" w:rsidR="00B13377" w:rsidRPr="00B13377" w:rsidRDefault="00B13377" w:rsidP="00B13377">
            <w:pPr>
              <w:spacing w:after="0" w:line="240" w:lineRule="auto"/>
              <w:rPr>
                <w:rFonts w:ascii="Arial" w:eastAsia="Times New Roman" w:hAnsi="Arial" w:cs="Arial"/>
                <w:color w:val="000000"/>
                <w:sz w:val="24"/>
                <w:szCs w:val="24"/>
                <w:lang w:eastAsia="es-MX"/>
              </w:rPr>
            </w:pPr>
          </w:p>
        </w:tc>
      </w:tr>
      <w:tr w:rsidR="00B13377" w:rsidRPr="00B13377" w14:paraId="0F1CE563" w14:textId="77777777" w:rsidTr="00303072">
        <w:trPr>
          <w:trHeight w:hRule="exact" w:val="397"/>
        </w:trPr>
        <w:tc>
          <w:tcPr>
            <w:tcW w:w="6805" w:type="dxa"/>
            <w:gridSpan w:val="2"/>
            <w:tcBorders>
              <w:top w:val="single" w:sz="4" w:space="0" w:color="A6A6A6"/>
              <w:left w:val="single" w:sz="8" w:space="0" w:color="auto"/>
              <w:bottom w:val="single" w:sz="4" w:space="0" w:color="A6A6A6"/>
              <w:right w:val="single" w:sz="4" w:space="0" w:color="A6A6A6"/>
            </w:tcBorders>
            <w:shd w:val="clear" w:color="auto" w:fill="E2E9F6"/>
            <w:vAlign w:val="center"/>
            <w:hideMark/>
          </w:tcPr>
          <w:p w14:paraId="3CB90B15"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Día del padre</w:t>
            </w:r>
          </w:p>
        </w:tc>
        <w:tc>
          <w:tcPr>
            <w:tcW w:w="2693" w:type="dxa"/>
            <w:tcBorders>
              <w:top w:val="nil"/>
              <w:left w:val="nil"/>
              <w:bottom w:val="single" w:sz="4" w:space="0" w:color="A6A6A6"/>
              <w:right w:val="single" w:sz="4" w:space="0" w:color="A6A6A6"/>
            </w:tcBorders>
            <w:shd w:val="clear" w:color="auto" w:fill="E2E9F6"/>
            <w:noWrap/>
            <w:vAlign w:val="center"/>
            <w:hideMark/>
          </w:tcPr>
          <w:p w14:paraId="21EB04EA"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Anual $700.00</w:t>
            </w:r>
          </w:p>
        </w:tc>
        <w:tc>
          <w:tcPr>
            <w:tcW w:w="3686" w:type="dxa"/>
            <w:tcBorders>
              <w:top w:val="nil"/>
              <w:left w:val="nil"/>
              <w:bottom w:val="single" w:sz="4" w:space="0" w:color="A6A6A6"/>
              <w:right w:val="single" w:sz="4" w:space="0" w:color="A6A6A6"/>
            </w:tcBorders>
            <w:shd w:val="clear" w:color="auto" w:fill="E2E9F6"/>
            <w:vAlign w:val="center"/>
            <w:hideMark/>
          </w:tcPr>
          <w:p w14:paraId="50284825"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30 de junio de cada año</w:t>
            </w:r>
          </w:p>
        </w:tc>
        <w:tc>
          <w:tcPr>
            <w:tcW w:w="1134" w:type="dxa"/>
            <w:vMerge/>
            <w:tcBorders>
              <w:top w:val="nil"/>
              <w:left w:val="single" w:sz="4" w:space="0" w:color="A6A6A6"/>
              <w:bottom w:val="single" w:sz="8" w:space="0" w:color="000000"/>
              <w:right w:val="single" w:sz="8" w:space="0" w:color="auto"/>
            </w:tcBorders>
            <w:vAlign w:val="center"/>
            <w:hideMark/>
          </w:tcPr>
          <w:p w14:paraId="346483B1" w14:textId="77777777" w:rsidR="00B13377" w:rsidRPr="00B13377" w:rsidRDefault="00B13377" w:rsidP="00B13377">
            <w:pPr>
              <w:spacing w:after="0" w:line="240" w:lineRule="auto"/>
              <w:rPr>
                <w:rFonts w:ascii="Arial" w:eastAsia="Times New Roman" w:hAnsi="Arial" w:cs="Arial"/>
                <w:color w:val="000000"/>
                <w:sz w:val="24"/>
                <w:szCs w:val="24"/>
                <w:lang w:eastAsia="es-MX"/>
              </w:rPr>
            </w:pPr>
          </w:p>
        </w:tc>
      </w:tr>
      <w:tr w:rsidR="00B13377" w:rsidRPr="00B13377" w14:paraId="38774082" w14:textId="77777777" w:rsidTr="00B13377">
        <w:trPr>
          <w:trHeight w:hRule="exact" w:val="397"/>
        </w:trPr>
        <w:tc>
          <w:tcPr>
            <w:tcW w:w="6805" w:type="dxa"/>
            <w:gridSpan w:val="2"/>
            <w:tcBorders>
              <w:top w:val="single" w:sz="4" w:space="0" w:color="A6A6A6"/>
              <w:left w:val="single" w:sz="8" w:space="0" w:color="auto"/>
              <w:bottom w:val="single" w:sz="4" w:space="0" w:color="A6A6A6"/>
              <w:right w:val="single" w:sz="4" w:space="0" w:color="A6A6A6"/>
            </w:tcBorders>
            <w:shd w:val="clear" w:color="auto" w:fill="auto"/>
            <w:vAlign w:val="center"/>
            <w:hideMark/>
          </w:tcPr>
          <w:p w14:paraId="6298B066"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Aguinaldo Jubilación</w:t>
            </w:r>
          </w:p>
        </w:tc>
        <w:tc>
          <w:tcPr>
            <w:tcW w:w="2693" w:type="dxa"/>
            <w:tcBorders>
              <w:top w:val="nil"/>
              <w:left w:val="nil"/>
              <w:bottom w:val="single" w:sz="4" w:space="0" w:color="A6A6A6"/>
              <w:right w:val="single" w:sz="4" w:space="0" w:color="A6A6A6"/>
            </w:tcBorders>
            <w:shd w:val="clear" w:color="auto" w:fill="auto"/>
            <w:vAlign w:val="center"/>
            <w:hideMark/>
          </w:tcPr>
          <w:p w14:paraId="16B4240E"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Anual 45 días</w:t>
            </w:r>
          </w:p>
        </w:tc>
        <w:tc>
          <w:tcPr>
            <w:tcW w:w="3686" w:type="dxa"/>
            <w:tcBorders>
              <w:top w:val="nil"/>
              <w:left w:val="nil"/>
              <w:bottom w:val="single" w:sz="4" w:space="0" w:color="A6A6A6"/>
              <w:right w:val="single" w:sz="4" w:space="0" w:color="A6A6A6"/>
            </w:tcBorders>
            <w:shd w:val="clear" w:color="auto" w:fill="auto"/>
            <w:vAlign w:val="center"/>
            <w:hideMark/>
          </w:tcPr>
          <w:p w14:paraId="17D7EF40"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15 de diciembre de cada año</w:t>
            </w:r>
          </w:p>
        </w:tc>
        <w:tc>
          <w:tcPr>
            <w:tcW w:w="1134" w:type="dxa"/>
            <w:vMerge/>
            <w:tcBorders>
              <w:top w:val="nil"/>
              <w:left w:val="single" w:sz="4" w:space="0" w:color="A6A6A6"/>
              <w:bottom w:val="single" w:sz="8" w:space="0" w:color="000000"/>
              <w:right w:val="single" w:sz="8" w:space="0" w:color="auto"/>
            </w:tcBorders>
            <w:vAlign w:val="center"/>
            <w:hideMark/>
          </w:tcPr>
          <w:p w14:paraId="52022CA3" w14:textId="77777777" w:rsidR="00B13377" w:rsidRPr="00B13377" w:rsidRDefault="00B13377" w:rsidP="00B13377">
            <w:pPr>
              <w:spacing w:after="0" w:line="240" w:lineRule="auto"/>
              <w:rPr>
                <w:rFonts w:ascii="Arial" w:eastAsia="Times New Roman" w:hAnsi="Arial" w:cs="Arial"/>
                <w:color w:val="000000"/>
                <w:sz w:val="24"/>
                <w:szCs w:val="24"/>
                <w:lang w:eastAsia="es-MX"/>
              </w:rPr>
            </w:pPr>
          </w:p>
        </w:tc>
      </w:tr>
      <w:tr w:rsidR="00B13377" w:rsidRPr="00B13377" w14:paraId="3CF26E26" w14:textId="77777777" w:rsidTr="00303072">
        <w:trPr>
          <w:trHeight w:val="600"/>
        </w:trPr>
        <w:tc>
          <w:tcPr>
            <w:tcW w:w="6805" w:type="dxa"/>
            <w:gridSpan w:val="2"/>
            <w:tcBorders>
              <w:top w:val="single" w:sz="4" w:space="0" w:color="A6A6A6"/>
              <w:left w:val="single" w:sz="8" w:space="0" w:color="auto"/>
              <w:bottom w:val="single" w:sz="4" w:space="0" w:color="A6A6A6"/>
              <w:right w:val="single" w:sz="4" w:space="0" w:color="A6A6A6"/>
            </w:tcBorders>
            <w:shd w:val="clear" w:color="auto" w:fill="E2E9F6"/>
            <w:noWrap/>
            <w:vAlign w:val="center"/>
            <w:hideMark/>
          </w:tcPr>
          <w:p w14:paraId="51F28627"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Bono trianual integrado por: Jubilación</w:t>
            </w:r>
          </w:p>
        </w:tc>
        <w:tc>
          <w:tcPr>
            <w:tcW w:w="2693" w:type="dxa"/>
            <w:tcBorders>
              <w:top w:val="nil"/>
              <w:left w:val="nil"/>
              <w:bottom w:val="single" w:sz="4" w:space="0" w:color="A6A6A6"/>
              <w:right w:val="single" w:sz="4" w:space="0" w:color="A6A6A6"/>
            </w:tcBorders>
            <w:shd w:val="clear" w:color="auto" w:fill="E2E9F6"/>
            <w:noWrap/>
            <w:vAlign w:val="center"/>
            <w:hideMark/>
          </w:tcPr>
          <w:p w14:paraId="60117895"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45 días</w:t>
            </w:r>
          </w:p>
        </w:tc>
        <w:tc>
          <w:tcPr>
            <w:tcW w:w="3686" w:type="dxa"/>
            <w:tcBorders>
              <w:top w:val="nil"/>
              <w:left w:val="nil"/>
              <w:bottom w:val="single" w:sz="4" w:space="0" w:color="A6A6A6"/>
              <w:right w:val="single" w:sz="4" w:space="0" w:color="A6A6A6"/>
            </w:tcBorders>
            <w:shd w:val="clear" w:color="auto" w:fill="E2E9F6"/>
            <w:vAlign w:val="center"/>
            <w:hideMark/>
          </w:tcPr>
          <w:p w14:paraId="194BD3FB" w14:textId="5489707E"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15 de septiembre del último año de cada Administración Municipal</w:t>
            </w:r>
          </w:p>
        </w:tc>
        <w:tc>
          <w:tcPr>
            <w:tcW w:w="1134" w:type="dxa"/>
            <w:vMerge/>
            <w:tcBorders>
              <w:top w:val="nil"/>
              <w:left w:val="single" w:sz="4" w:space="0" w:color="A6A6A6"/>
              <w:bottom w:val="single" w:sz="8" w:space="0" w:color="000000"/>
              <w:right w:val="single" w:sz="8" w:space="0" w:color="auto"/>
            </w:tcBorders>
            <w:vAlign w:val="center"/>
            <w:hideMark/>
          </w:tcPr>
          <w:p w14:paraId="0D101496" w14:textId="77777777" w:rsidR="00B13377" w:rsidRPr="00B13377" w:rsidRDefault="00B13377" w:rsidP="00B13377">
            <w:pPr>
              <w:spacing w:after="0" w:line="240" w:lineRule="auto"/>
              <w:rPr>
                <w:rFonts w:ascii="Arial" w:eastAsia="Times New Roman" w:hAnsi="Arial" w:cs="Arial"/>
                <w:color w:val="000000"/>
                <w:sz w:val="24"/>
                <w:szCs w:val="24"/>
                <w:lang w:eastAsia="es-MX"/>
              </w:rPr>
            </w:pPr>
          </w:p>
        </w:tc>
      </w:tr>
      <w:tr w:rsidR="00B13377" w:rsidRPr="00B13377" w14:paraId="57B2435E" w14:textId="77777777" w:rsidTr="00B13377">
        <w:trPr>
          <w:trHeight w:val="420"/>
        </w:trPr>
        <w:tc>
          <w:tcPr>
            <w:tcW w:w="6805" w:type="dxa"/>
            <w:gridSpan w:val="2"/>
            <w:tcBorders>
              <w:top w:val="single" w:sz="4" w:space="0" w:color="A6A6A6"/>
              <w:left w:val="single" w:sz="8" w:space="0" w:color="auto"/>
              <w:bottom w:val="single" w:sz="8" w:space="0" w:color="auto"/>
              <w:right w:val="single" w:sz="4" w:space="0" w:color="A6A6A6"/>
            </w:tcBorders>
            <w:shd w:val="clear" w:color="auto" w:fill="auto"/>
            <w:vAlign w:val="center"/>
            <w:hideMark/>
          </w:tcPr>
          <w:p w14:paraId="3B786F5D"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Día del Jubilado</w:t>
            </w:r>
          </w:p>
        </w:tc>
        <w:tc>
          <w:tcPr>
            <w:tcW w:w="2693" w:type="dxa"/>
            <w:tcBorders>
              <w:top w:val="nil"/>
              <w:left w:val="nil"/>
              <w:bottom w:val="single" w:sz="8" w:space="0" w:color="auto"/>
              <w:right w:val="single" w:sz="4" w:space="0" w:color="A6A6A6"/>
            </w:tcBorders>
            <w:shd w:val="clear" w:color="auto" w:fill="auto"/>
            <w:noWrap/>
            <w:vAlign w:val="center"/>
            <w:hideMark/>
          </w:tcPr>
          <w:p w14:paraId="1655082C"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$800.00</w:t>
            </w:r>
          </w:p>
        </w:tc>
        <w:tc>
          <w:tcPr>
            <w:tcW w:w="3686" w:type="dxa"/>
            <w:tcBorders>
              <w:top w:val="nil"/>
              <w:left w:val="nil"/>
              <w:bottom w:val="single" w:sz="8" w:space="0" w:color="auto"/>
              <w:right w:val="single" w:sz="4" w:space="0" w:color="A6A6A6"/>
            </w:tcBorders>
            <w:shd w:val="clear" w:color="auto" w:fill="auto"/>
            <w:vAlign w:val="center"/>
            <w:hideMark/>
          </w:tcPr>
          <w:p w14:paraId="57273B1A" w14:textId="77777777" w:rsidR="00B13377" w:rsidRPr="00B13377" w:rsidRDefault="00B13377" w:rsidP="00B13377">
            <w:pPr>
              <w:spacing w:after="0" w:line="240" w:lineRule="auto"/>
              <w:jc w:val="center"/>
              <w:rPr>
                <w:rFonts w:ascii="Arial" w:eastAsia="Times New Roman" w:hAnsi="Arial" w:cs="Arial"/>
                <w:color w:val="000000"/>
                <w:sz w:val="24"/>
                <w:szCs w:val="24"/>
                <w:lang w:eastAsia="es-MX"/>
              </w:rPr>
            </w:pPr>
            <w:r w:rsidRPr="00B13377">
              <w:rPr>
                <w:rFonts w:ascii="Arial" w:eastAsia="Times New Roman" w:hAnsi="Arial" w:cs="Arial"/>
                <w:color w:val="000000"/>
                <w:sz w:val="24"/>
                <w:szCs w:val="24"/>
                <w:lang w:eastAsia="es-MX"/>
              </w:rPr>
              <w:t>15 de julio de cada año</w:t>
            </w:r>
          </w:p>
        </w:tc>
        <w:tc>
          <w:tcPr>
            <w:tcW w:w="1134" w:type="dxa"/>
            <w:vMerge/>
            <w:tcBorders>
              <w:top w:val="nil"/>
              <w:left w:val="single" w:sz="4" w:space="0" w:color="A6A6A6"/>
              <w:bottom w:val="single" w:sz="8" w:space="0" w:color="000000"/>
              <w:right w:val="single" w:sz="8" w:space="0" w:color="auto"/>
            </w:tcBorders>
            <w:vAlign w:val="center"/>
            <w:hideMark/>
          </w:tcPr>
          <w:p w14:paraId="17133A5A" w14:textId="77777777" w:rsidR="00B13377" w:rsidRPr="00B13377" w:rsidRDefault="00B13377" w:rsidP="00B13377">
            <w:pPr>
              <w:spacing w:after="0" w:line="240" w:lineRule="auto"/>
              <w:rPr>
                <w:rFonts w:ascii="Arial" w:eastAsia="Times New Roman" w:hAnsi="Arial" w:cs="Arial"/>
                <w:color w:val="000000"/>
                <w:sz w:val="24"/>
                <w:szCs w:val="24"/>
                <w:lang w:eastAsia="es-MX"/>
              </w:rPr>
            </w:pPr>
          </w:p>
        </w:tc>
      </w:tr>
    </w:tbl>
    <w:p w14:paraId="53378AAE" w14:textId="77777777" w:rsidR="00B13377" w:rsidRDefault="00B13377">
      <w:pPr>
        <w:rPr>
          <w:rFonts w:ascii="Arial" w:hAnsi="Arial" w:cs="Arial"/>
          <w:b/>
          <w:sz w:val="24"/>
          <w:szCs w:val="24"/>
        </w:rPr>
      </w:pPr>
      <w:r>
        <w:rPr>
          <w:rFonts w:ascii="Arial" w:hAnsi="Arial" w:cs="Arial"/>
          <w:b/>
          <w:sz w:val="24"/>
          <w:szCs w:val="24"/>
        </w:rPr>
        <w:br w:type="page"/>
      </w:r>
    </w:p>
    <w:tbl>
      <w:tblPr>
        <w:tblW w:w="14318" w:type="dxa"/>
        <w:tblInd w:w="-294" w:type="dxa"/>
        <w:tblLayout w:type="fixed"/>
        <w:tblCellMar>
          <w:left w:w="70" w:type="dxa"/>
          <w:right w:w="70" w:type="dxa"/>
        </w:tblCellMar>
        <w:tblLook w:val="04A0" w:firstRow="1" w:lastRow="0" w:firstColumn="1" w:lastColumn="0" w:noHBand="0" w:noVBand="1"/>
      </w:tblPr>
      <w:tblGrid>
        <w:gridCol w:w="3966"/>
        <w:gridCol w:w="2839"/>
        <w:gridCol w:w="2693"/>
        <w:gridCol w:w="3686"/>
        <w:gridCol w:w="1134"/>
      </w:tblGrid>
      <w:tr w:rsidR="00303072" w:rsidRPr="00303072" w14:paraId="551E1EF9" w14:textId="77777777" w:rsidTr="00303072">
        <w:trPr>
          <w:trHeight w:val="315"/>
        </w:trPr>
        <w:tc>
          <w:tcPr>
            <w:tcW w:w="14318" w:type="dxa"/>
            <w:gridSpan w:val="5"/>
            <w:tcBorders>
              <w:top w:val="single" w:sz="8" w:space="0" w:color="auto"/>
              <w:left w:val="single" w:sz="8" w:space="0" w:color="auto"/>
              <w:bottom w:val="nil"/>
              <w:right w:val="single" w:sz="8" w:space="0" w:color="000000"/>
            </w:tcBorders>
            <w:shd w:val="clear" w:color="auto" w:fill="E2E9F6"/>
            <w:noWrap/>
            <w:vAlign w:val="bottom"/>
            <w:hideMark/>
          </w:tcPr>
          <w:p w14:paraId="7D663577" w14:textId="77777777" w:rsidR="00303072" w:rsidRPr="00303072" w:rsidRDefault="00303072" w:rsidP="00303072">
            <w:pPr>
              <w:spacing w:after="0" w:line="240" w:lineRule="auto"/>
              <w:jc w:val="center"/>
              <w:rPr>
                <w:rFonts w:ascii="Arial" w:eastAsia="Times New Roman" w:hAnsi="Arial" w:cs="Arial"/>
                <w:b/>
                <w:bCs/>
                <w:color w:val="000000"/>
                <w:sz w:val="24"/>
                <w:szCs w:val="24"/>
                <w:lang w:eastAsia="es-MX"/>
              </w:rPr>
            </w:pPr>
            <w:r w:rsidRPr="00303072">
              <w:rPr>
                <w:rFonts w:ascii="Arial" w:eastAsia="Times New Roman" w:hAnsi="Arial" w:cs="Arial"/>
                <w:b/>
                <w:bCs/>
                <w:color w:val="000000"/>
                <w:sz w:val="24"/>
                <w:szCs w:val="24"/>
                <w:lang w:eastAsia="es-MX"/>
              </w:rPr>
              <w:lastRenderedPageBreak/>
              <w:t>PRESTACIONES PERSONAL INCAPACITADO PERMANENTE</w:t>
            </w:r>
          </w:p>
        </w:tc>
      </w:tr>
      <w:tr w:rsidR="00303072" w:rsidRPr="00303072" w14:paraId="214C3D9A" w14:textId="77777777" w:rsidTr="00303072">
        <w:trPr>
          <w:trHeight w:hRule="exact" w:val="227"/>
        </w:trPr>
        <w:tc>
          <w:tcPr>
            <w:tcW w:w="3966" w:type="dxa"/>
            <w:tcBorders>
              <w:top w:val="nil"/>
              <w:left w:val="single" w:sz="8" w:space="0" w:color="auto"/>
              <w:bottom w:val="nil"/>
              <w:right w:val="nil"/>
            </w:tcBorders>
            <w:shd w:val="clear" w:color="auto" w:fill="auto"/>
            <w:noWrap/>
            <w:vAlign w:val="bottom"/>
            <w:hideMark/>
          </w:tcPr>
          <w:p w14:paraId="7F972353"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 </w:t>
            </w:r>
          </w:p>
        </w:tc>
        <w:tc>
          <w:tcPr>
            <w:tcW w:w="2839" w:type="dxa"/>
            <w:tcBorders>
              <w:top w:val="nil"/>
              <w:left w:val="nil"/>
              <w:bottom w:val="nil"/>
              <w:right w:val="nil"/>
            </w:tcBorders>
            <w:shd w:val="clear" w:color="auto" w:fill="auto"/>
            <w:noWrap/>
            <w:vAlign w:val="bottom"/>
            <w:hideMark/>
          </w:tcPr>
          <w:p w14:paraId="6433246E"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p>
        </w:tc>
        <w:tc>
          <w:tcPr>
            <w:tcW w:w="2693" w:type="dxa"/>
            <w:tcBorders>
              <w:top w:val="nil"/>
              <w:left w:val="nil"/>
              <w:bottom w:val="nil"/>
              <w:right w:val="nil"/>
            </w:tcBorders>
            <w:shd w:val="clear" w:color="auto" w:fill="auto"/>
            <w:noWrap/>
            <w:vAlign w:val="bottom"/>
            <w:hideMark/>
          </w:tcPr>
          <w:p w14:paraId="190984C7" w14:textId="77777777" w:rsidR="00303072" w:rsidRPr="00303072" w:rsidRDefault="00303072" w:rsidP="00303072">
            <w:pPr>
              <w:spacing w:after="0" w:line="240" w:lineRule="auto"/>
              <w:rPr>
                <w:rFonts w:ascii="Times New Roman" w:eastAsia="Times New Roman" w:hAnsi="Times New Roman" w:cs="Times New Roman"/>
                <w:sz w:val="20"/>
                <w:szCs w:val="20"/>
                <w:lang w:eastAsia="es-MX"/>
              </w:rPr>
            </w:pPr>
          </w:p>
        </w:tc>
        <w:tc>
          <w:tcPr>
            <w:tcW w:w="3686" w:type="dxa"/>
            <w:tcBorders>
              <w:top w:val="nil"/>
              <w:left w:val="nil"/>
              <w:bottom w:val="nil"/>
              <w:right w:val="nil"/>
            </w:tcBorders>
            <w:shd w:val="clear" w:color="auto" w:fill="auto"/>
            <w:noWrap/>
            <w:vAlign w:val="bottom"/>
            <w:hideMark/>
          </w:tcPr>
          <w:p w14:paraId="1D378097" w14:textId="77777777" w:rsidR="00303072" w:rsidRPr="00303072" w:rsidRDefault="00303072" w:rsidP="00303072">
            <w:pPr>
              <w:spacing w:after="0" w:line="240" w:lineRule="auto"/>
              <w:jc w:val="center"/>
              <w:rPr>
                <w:rFonts w:ascii="Times New Roman" w:eastAsia="Times New Roman" w:hAnsi="Times New Roman" w:cs="Times New Roman"/>
                <w:sz w:val="20"/>
                <w:szCs w:val="20"/>
                <w:lang w:eastAsia="es-MX"/>
              </w:rPr>
            </w:pPr>
          </w:p>
        </w:tc>
        <w:tc>
          <w:tcPr>
            <w:tcW w:w="1134" w:type="dxa"/>
            <w:tcBorders>
              <w:top w:val="nil"/>
              <w:left w:val="nil"/>
              <w:bottom w:val="nil"/>
              <w:right w:val="single" w:sz="8" w:space="0" w:color="auto"/>
            </w:tcBorders>
            <w:shd w:val="clear" w:color="auto" w:fill="auto"/>
            <w:noWrap/>
            <w:vAlign w:val="bottom"/>
            <w:hideMark/>
          </w:tcPr>
          <w:p w14:paraId="754CE077" w14:textId="77777777" w:rsidR="00303072" w:rsidRPr="00303072" w:rsidRDefault="00303072" w:rsidP="00303072">
            <w:pPr>
              <w:spacing w:after="0" w:line="240" w:lineRule="auto"/>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 </w:t>
            </w:r>
          </w:p>
        </w:tc>
      </w:tr>
      <w:tr w:rsidR="00303072" w:rsidRPr="00303072" w14:paraId="7C236D91" w14:textId="77777777" w:rsidTr="00303072">
        <w:trPr>
          <w:trHeight w:val="315"/>
        </w:trPr>
        <w:tc>
          <w:tcPr>
            <w:tcW w:w="6805" w:type="dxa"/>
            <w:gridSpan w:val="2"/>
            <w:tcBorders>
              <w:top w:val="single" w:sz="4" w:space="0" w:color="D9D9D9"/>
              <w:left w:val="single" w:sz="8" w:space="0" w:color="auto"/>
              <w:bottom w:val="single" w:sz="4" w:space="0" w:color="A6A6A6"/>
              <w:right w:val="single" w:sz="4" w:space="0" w:color="A6A6A6"/>
            </w:tcBorders>
            <w:shd w:val="clear" w:color="000000" w:fill="214061"/>
            <w:noWrap/>
            <w:vAlign w:val="center"/>
            <w:hideMark/>
          </w:tcPr>
          <w:p w14:paraId="04E406E7" w14:textId="77777777" w:rsidR="00303072" w:rsidRPr="00303072" w:rsidRDefault="00303072" w:rsidP="00303072">
            <w:pPr>
              <w:spacing w:after="0" w:line="240" w:lineRule="auto"/>
              <w:jc w:val="center"/>
              <w:rPr>
                <w:rFonts w:ascii="Arial" w:eastAsia="Times New Roman" w:hAnsi="Arial" w:cs="Arial"/>
                <w:b/>
                <w:bCs/>
                <w:color w:val="FFFFFF"/>
                <w:sz w:val="24"/>
                <w:szCs w:val="24"/>
                <w:lang w:eastAsia="es-MX"/>
              </w:rPr>
            </w:pPr>
            <w:r w:rsidRPr="00303072">
              <w:rPr>
                <w:rFonts w:ascii="Arial" w:eastAsia="Times New Roman" w:hAnsi="Arial" w:cs="Arial"/>
                <w:b/>
                <w:bCs/>
                <w:color w:val="FFFFFF"/>
                <w:sz w:val="24"/>
                <w:szCs w:val="24"/>
                <w:lang w:eastAsia="es-MX"/>
              </w:rPr>
              <w:t>Concepto</w:t>
            </w:r>
          </w:p>
        </w:tc>
        <w:tc>
          <w:tcPr>
            <w:tcW w:w="2693" w:type="dxa"/>
            <w:tcBorders>
              <w:top w:val="single" w:sz="4" w:space="0" w:color="D9D9D9"/>
              <w:left w:val="nil"/>
              <w:bottom w:val="single" w:sz="4" w:space="0" w:color="A6A6A6"/>
              <w:right w:val="single" w:sz="4" w:space="0" w:color="A6A6A6"/>
            </w:tcBorders>
            <w:shd w:val="clear" w:color="000000" w:fill="214061"/>
            <w:noWrap/>
            <w:vAlign w:val="center"/>
            <w:hideMark/>
          </w:tcPr>
          <w:p w14:paraId="3AE98A1C" w14:textId="77777777" w:rsidR="00303072" w:rsidRPr="00303072" w:rsidRDefault="00303072" w:rsidP="00303072">
            <w:pPr>
              <w:spacing w:after="0" w:line="240" w:lineRule="auto"/>
              <w:jc w:val="center"/>
              <w:rPr>
                <w:rFonts w:ascii="Arial" w:eastAsia="Times New Roman" w:hAnsi="Arial" w:cs="Arial"/>
                <w:b/>
                <w:bCs/>
                <w:color w:val="FFFFFF"/>
                <w:sz w:val="24"/>
                <w:szCs w:val="24"/>
                <w:lang w:eastAsia="es-MX"/>
              </w:rPr>
            </w:pPr>
            <w:r w:rsidRPr="00303072">
              <w:rPr>
                <w:rFonts w:ascii="Arial" w:eastAsia="Times New Roman" w:hAnsi="Arial" w:cs="Arial"/>
                <w:b/>
                <w:bCs/>
                <w:color w:val="FFFFFF"/>
                <w:sz w:val="24"/>
                <w:szCs w:val="24"/>
                <w:lang w:eastAsia="es-MX"/>
              </w:rPr>
              <w:t>Importe</w:t>
            </w:r>
          </w:p>
        </w:tc>
        <w:tc>
          <w:tcPr>
            <w:tcW w:w="3686" w:type="dxa"/>
            <w:tcBorders>
              <w:top w:val="single" w:sz="4" w:space="0" w:color="D9D9D9"/>
              <w:left w:val="nil"/>
              <w:bottom w:val="single" w:sz="4" w:space="0" w:color="A6A6A6"/>
              <w:right w:val="single" w:sz="4" w:space="0" w:color="A6A6A6"/>
            </w:tcBorders>
            <w:shd w:val="clear" w:color="000000" w:fill="214061"/>
            <w:noWrap/>
            <w:vAlign w:val="center"/>
            <w:hideMark/>
          </w:tcPr>
          <w:p w14:paraId="2C6424DF" w14:textId="77777777" w:rsidR="00303072" w:rsidRPr="00303072" w:rsidRDefault="00303072" w:rsidP="00303072">
            <w:pPr>
              <w:spacing w:after="0" w:line="240" w:lineRule="auto"/>
              <w:jc w:val="center"/>
              <w:rPr>
                <w:rFonts w:ascii="Arial" w:eastAsia="Times New Roman" w:hAnsi="Arial" w:cs="Arial"/>
                <w:b/>
                <w:bCs/>
                <w:color w:val="FFFFFF"/>
                <w:sz w:val="24"/>
                <w:szCs w:val="24"/>
                <w:lang w:eastAsia="es-MX"/>
              </w:rPr>
            </w:pPr>
            <w:r w:rsidRPr="00303072">
              <w:rPr>
                <w:rFonts w:ascii="Arial" w:eastAsia="Times New Roman" w:hAnsi="Arial" w:cs="Arial"/>
                <w:b/>
                <w:bCs/>
                <w:color w:val="FFFFFF"/>
                <w:sz w:val="24"/>
                <w:szCs w:val="24"/>
                <w:lang w:eastAsia="es-MX"/>
              </w:rPr>
              <w:t>Aplicación</w:t>
            </w:r>
          </w:p>
        </w:tc>
        <w:tc>
          <w:tcPr>
            <w:tcW w:w="1134" w:type="dxa"/>
            <w:tcBorders>
              <w:top w:val="nil"/>
              <w:left w:val="nil"/>
              <w:bottom w:val="single" w:sz="4" w:space="0" w:color="A6A6A6"/>
              <w:right w:val="single" w:sz="8" w:space="0" w:color="auto"/>
            </w:tcBorders>
            <w:shd w:val="clear" w:color="000000" w:fill="214061"/>
            <w:noWrap/>
            <w:vAlign w:val="center"/>
            <w:hideMark/>
          </w:tcPr>
          <w:p w14:paraId="18E74A8B" w14:textId="77777777" w:rsidR="00303072" w:rsidRPr="00303072" w:rsidRDefault="00303072" w:rsidP="00303072">
            <w:pPr>
              <w:spacing w:after="0" w:line="240" w:lineRule="auto"/>
              <w:jc w:val="center"/>
              <w:rPr>
                <w:rFonts w:ascii="Arial" w:eastAsia="Times New Roman" w:hAnsi="Arial" w:cs="Arial"/>
                <w:b/>
                <w:bCs/>
                <w:color w:val="FFFFFF"/>
                <w:sz w:val="24"/>
                <w:szCs w:val="24"/>
                <w:lang w:eastAsia="es-MX"/>
              </w:rPr>
            </w:pPr>
            <w:r w:rsidRPr="00303072">
              <w:rPr>
                <w:rFonts w:ascii="Arial" w:eastAsia="Times New Roman" w:hAnsi="Arial" w:cs="Arial"/>
                <w:b/>
                <w:bCs/>
                <w:color w:val="FFFFFF"/>
                <w:sz w:val="24"/>
                <w:szCs w:val="24"/>
                <w:lang w:eastAsia="es-MX"/>
              </w:rPr>
              <w:t>Pago</w:t>
            </w:r>
          </w:p>
        </w:tc>
      </w:tr>
      <w:tr w:rsidR="00303072" w:rsidRPr="00303072" w14:paraId="14418255" w14:textId="77777777" w:rsidTr="00303072">
        <w:trPr>
          <w:trHeight w:val="330"/>
        </w:trPr>
        <w:tc>
          <w:tcPr>
            <w:tcW w:w="6805" w:type="dxa"/>
            <w:gridSpan w:val="2"/>
            <w:tcBorders>
              <w:top w:val="single" w:sz="4" w:space="0" w:color="A6A6A6"/>
              <w:left w:val="single" w:sz="8" w:space="0" w:color="auto"/>
              <w:bottom w:val="single" w:sz="4" w:space="0" w:color="A6A6A6"/>
              <w:right w:val="single" w:sz="4" w:space="0" w:color="A6A6A6"/>
            </w:tcBorders>
            <w:shd w:val="clear" w:color="auto" w:fill="auto"/>
            <w:vAlign w:val="center"/>
            <w:hideMark/>
          </w:tcPr>
          <w:p w14:paraId="762F40EB"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Ayuda Incapacitados Permanentes</w:t>
            </w:r>
          </w:p>
        </w:tc>
        <w:tc>
          <w:tcPr>
            <w:tcW w:w="2693" w:type="dxa"/>
            <w:tcBorders>
              <w:top w:val="nil"/>
              <w:left w:val="nil"/>
              <w:bottom w:val="single" w:sz="4" w:space="0" w:color="A6A6A6"/>
              <w:right w:val="single" w:sz="4" w:space="0" w:color="A6A6A6"/>
            </w:tcBorders>
            <w:shd w:val="clear" w:color="auto" w:fill="auto"/>
            <w:vAlign w:val="center"/>
            <w:hideMark/>
          </w:tcPr>
          <w:p w14:paraId="0DDA7148"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$282.54 mensuales</w:t>
            </w:r>
          </w:p>
        </w:tc>
        <w:tc>
          <w:tcPr>
            <w:tcW w:w="3686" w:type="dxa"/>
            <w:tcBorders>
              <w:top w:val="nil"/>
              <w:left w:val="nil"/>
              <w:bottom w:val="single" w:sz="4" w:space="0" w:color="A6A6A6"/>
              <w:right w:val="single" w:sz="4" w:space="0" w:color="A6A6A6"/>
            </w:tcBorders>
            <w:shd w:val="clear" w:color="auto" w:fill="auto"/>
            <w:vAlign w:val="center"/>
            <w:hideMark/>
          </w:tcPr>
          <w:p w14:paraId="10389F04"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Quincenal</w:t>
            </w:r>
          </w:p>
        </w:tc>
        <w:tc>
          <w:tcPr>
            <w:tcW w:w="1134" w:type="dxa"/>
            <w:vMerge w:val="restart"/>
            <w:tcBorders>
              <w:top w:val="nil"/>
              <w:left w:val="single" w:sz="4" w:space="0" w:color="A6A6A6"/>
              <w:bottom w:val="single" w:sz="8" w:space="0" w:color="000000"/>
              <w:right w:val="single" w:sz="8" w:space="0" w:color="auto"/>
            </w:tcBorders>
            <w:shd w:val="clear" w:color="auto" w:fill="auto"/>
            <w:vAlign w:val="center"/>
            <w:hideMark/>
          </w:tcPr>
          <w:p w14:paraId="67391758"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Neto</w:t>
            </w:r>
          </w:p>
        </w:tc>
      </w:tr>
      <w:tr w:rsidR="00303072" w:rsidRPr="00303072" w14:paraId="25090586" w14:textId="77777777" w:rsidTr="00303072">
        <w:trPr>
          <w:trHeight w:val="300"/>
        </w:trPr>
        <w:tc>
          <w:tcPr>
            <w:tcW w:w="6805" w:type="dxa"/>
            <w:gridSpan w:val="2"/>
            <w:tcBorders>
              <w:top w:val="single" w:sz="4" w:space="0" w:color="A6A6A6"/>
              <w:left w:val="single" w:sz="8" w:space="0" w:color="auto"/>
              <w:bottom w:val="single" w:sz="4" w:space="0" w:color="A6A6A6"/>
              <w:right w:val="single" w:sz="4" w:space="0" w:color="A6A6A6"/>
            </w:tcBorders>
            <w:shd w:val="clear" w:color="auto" w:fill="E2E9F6"/>
            <w:vAlign w:val="center"/>
            <w:hideMark/>
          </w:tcPr>
          <w:p w14:paraId="3031B7EB"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Quinquenios</w:t>
            </w:r>
          </w:p>
        </w:tc>
        <w:tc>
          <w:tcPr>
            <w:tcW w:w="2693" w:type="dxa"/>
            <w:tcBorders>
              <w:top w:val="nil"/>
              <w:left w:val="nil"/>
              <w:bottom w:val="single" w:sz="4" w:space="0" w:color="A6A6A6"/>
              <w:right w:val="single" w:sz="4" w:space="0" w:color="A6A6A6"/>
            </w:tcBorders>
            <w:shd w:val="clear" w:color="auto" w:fill="E2E9F6"/>
            <w:noWrap/>
            <w:vAlign w:val="center"/>
            <w:hideMark/>
          </w:tcPr>
          <w:p w14:paraId="7E697F52"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$292.00 mensual</w:t>
            </w:r>
          </w:p>
        </w:tc>
        <w:tc>
          <w:tcPr>
            <w:tcW w:w="3686" w:type="dxa"/>
            <w:tcBorders>
              <w:top w:val="nil"/>
              <w:left w:val="nil"/>
              <w:bottom w:val="single" w:sz="4" w:space="0" w:color="A6A6A6"/>
              <w:right w:val="single" w:sz="4" w:space="0" w:color="A6A6A6"/>
            </w:tcBorders>
            <w:shd w:val="clear" w:color="auto" w:fill="E2E9F6"/>
            <w:vAlign w:val="center"/>
            <w:hideMark/>
          </w:tcPr>
          <w:p w14:paraId="30465B89"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Quincenal</w:t>
            </w:r>
          </w:p>
        </w:tc>
        <w:tc>
          <w:tcPr>
            <w:tcW w:w="1134" w:type="dxa"/>
            <w:vMerge/>
            <w:tcBorders>
              <w:top w:val="nil"/>
              <w:left w:val="single" w:sz="4" w:space="0" w:color="A6A6A6"/>
              <w:bottom w:val="single" w:sz="8" w:space="0" w:color="000000"/>
              <w:right w:val="single" w:sz="8" w:space="0" w:color="auto"/>
            </w:tcBorders>
            <w:vAlign w:val="center"/>
            <w:hideMark/>
          </w:tcPr>
          <w:p w14:paraId="16325C3B" w14:textId="77777777" w:rsidR="00303072" w:rsidRPr="00303072" w:rsidRDefault="00303072" w:rsidP="00303072">
            <w:pPr>
              <w:spacing w:after="0" w:line="240" w:lineRule="auto"/>
              <w:rPr>
                <w:rFonts w:ascii="Arial" w:eastAsia="Times New Roman" w:hAnsi="Arial" w:cs="Arial"/>
                <w:color w:val="000000"/>
                <w:sz w:val="24"/>
                <w:szCs w:val="24"/>
                <w:lang w:eastAsia="es-MX"/>
              </w:rPr>
            </w:pPr>
          </w:p>
        </w:tc>
      </w:tr>
      <w:tr w:rsidR="00303072" w:rsidRPr="00303072" w14:paraId="5D3E9D78" w14:textId="77777777" w:rsidTr="00303072">
        <w:trPr>
          <w:trHeight w:val="330"/>
        </w:trPr>
        <w:tc>
          <w:tcPr>
            <w:tcW w:w="6805" w:type="dxa"/>
            <w:gridSpan w:val="2"/>
            <w:tcBorders>
              <w:top w:val="single" w:sz="4" w:space="0" w:color="A6A6A6"/>
              <w:left w:val="single" w:sz="8" w:space="0" w:color="auto"/>
              <w:bottom w:val="single" w:sz="4" w:space="0" w:color="A6A6A6"/>
              <w:right w:val="single" w:sz="4" w:space="0" w:color="A6A6A6"/>
            </w:tcBorders>
            <w:shd w:val="clear" w:color="auto" w:fill="auto"/>
            <w:vAlign w:val="center"/>
            <w:hideMark/>
          </w:tcPr>
          <w:p w14:paraId="6625A119"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Apoyo de Actividad productiva</w:t>
            </w:r>
          </w:p>
        </w:tc>
        <w:tc>
          <w:tcPr>
            <w:tcW w:w="2693" w:type="dxa"/>
            <w:tcBorders>
              <w:top w:val="nil"/>
              <w:left w:val="nil"/>
              <w:bottom w:val="single" w:sz="4" w:space="0" w:color="A6A6A6"/>
              <w:right w:val="single" w:sz="4" w:space="0" w:color="A6A6A6"/>
            </w:tcBorders>
            <w:shd w:val="clear" w:color="auto" w:fill="auto"/>
            <w:noWrap/>
            <w:vAlign w:val="center"/>
            <w:hideMark/>
          </w:tcPr>
          <w:p w14:paraId="4CA2177E"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$1,600.00</w:t>
            </w:r>
          </w:p>
        </w:tc>
        <w:tc>
          <w:tcPr>
            <w:tcW w:w="3686" w:type="dxa"/>
            <w:tcBorders>
              <w:top w:val="nil"/>
              <w:left w:val="nil"/>
              <w:bottom w:val="single" w:sz="4" w:space="0" w:color="A6A6A6"/>
              <w:right w:val="single" w:sz="4" w:space="0" w:color="A6A6A6"/>
            </w:tcBorders>
            <w:shd w:val="clear" w:color="auto" w:fill="auto"/>
            <w:vAlign w:val="center"/>
            <w:hideMark/>
          </w:tcPr>
          <w:p w14:paraId="016C2DB2"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30 de enero</w:t>
            </w:r>
          </w:p>
        </w:tc>
        <w:tc>
          <w:tcPr>
            <w:tcW w:w="1134" w:type="dxa"/>
            <w:vMerge/>
            <w:tcBorders>
              <w:top w:val="nil"/>
              <w:left w:val="single" w:sz="4" w:space="0" w:color="A6A6A6"/>
              <w:bottom w:val="single" w:sz="8" w:space="0" w:color="000000"/>
              <w:right w:val="single" w:sz="8" w:space="0" w:color="auto"/>
            </w:tcBorders>
            <w:vAlign w:val="center"/>
            <w:hideMark/>
          </w:tcPr>
          <w:p w14:paraId="2E21AEE0" w14:textId="77777777" w:rsidR="00303072" w:rsidRPr="00303072" w:rsidRDefault="00303072" w:rsidP="00303072">
            <w:pPr>
              <w:spacing w:after="0" w:line="240" w:lineRule="auto"/>
              <w:rPr>
                <w:rFonts w:ascii="Arial" w:eastAsia="Times New Roman" w:hAnsi="Arial" w:cs="Arial"/>
                <w:color w:val="000000"/>
                <w:sz w:val="24"/>
                <w:szCs w:val="24"/>
                <w:lang w:eastAsia="es-MX"/>
              </w:rPr>
            </w:pPr>
          </w:p>
        </w:tc>
      </w:tr>
      <w:tr w:rsidR="00303072" w:rsidRPr="00303072" w14:paraId="4CEF82A4" w14:textId="77777777" w:rsidTr="00303072">
        <w:trPr>
          <w:trHeight w:val="300"/>
        </w:trPr>
        <w:tc>
          <w:tcPr>
            <w:tcW w:w="6805" w:type="dxa"/>
            <w:gridSpan w:val="2"/>
            <w:tcBorders>
              <w:top w:val="single" w:sz="4" w:space="0" w:color="A6A6A6"/>
              <w:left w:val="single" w:sz="8" w:space="0" w:color="auto"/>
              <w:bottom w:val="single" w:sz="4" w:space="0" w:color="A6A6A6"/>
              <w:right w:val="single" w:sz="4" w:space="0" w:color="A6A6A6"/>
            </w:tcBorders>
            <w:shd w:val="clear" w:color="auto" w:fill="E2E9F6"/>
            <w:vAlign w:val="center"/>
            <w:hideMark/>
          </w:tcPr>
          <w:p w14:paraId="462BDE9F"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 </w:t>
            </w:r>
          </w:p>
        </w:tc>
        <w:tc>
          <w:tcPr>
            <w:tcW w:w="2693" w:type="dxa"/>
            <w:tcBorders>
              <w:top w:val="nil"/>
              <w:left w:val="nil"/>
              <w:bottom w:val="single" w:sz="4" w:space="0" w:color="A6A6A6"/>
              <w:right w:val="single" w:sz="4" w:space="0" w:color="A6A6A6"/>
            </w:tcBorders>
            <w:shd w:val="clear" w:color="auto" w:fill="E2E9F6"/>
            <w:vAlign w:val="center"/>
            <w:hideMark/>
          </w:tcPr>
          <w:p w14:paraId="1C0849A3"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 xml:space="preserve">$800.00 </w:t>
            </w:r>
          </w:p>
        </w:tc>
        <w:tc>
          <w:tcPr>
            <w:tcW w:w="3686" w:type="dxa"/>
            <w:tcBorders>
              <w:top w:val="nil"/>
              <w:left w:val="nil"/>
              <w:bottom w:val="single" w:sz="4" w:space="0" w:color="A6A6A6"/>
              <w:right w:val="single" w:sz="4" w:space="0" w:color="A6A6A6"/>
            </w:tcBorders>
            <w:shd w:val="clear" w:color="auto" w:fill="E2E9F6"/>
            <w:noWrap/>
            <w:vAlign w:val="center"/>
            <w:hideMark/>
          </w:tcPr>
          <w:p w14:paraId="04FDBDD2"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28 de febrero</w:t>
            </w:r>
          </w:p>
        </w:tc>
        <w:tc>
          <w:tcPr>
            <w:tcW w:w="1134" w:type="dxa"/>
            <w:vMerge/>
            <w:tcBorders>
              <w:top w:val="nil"/>
              <w:left w:val="single" w:sz="4" w:space="0" w:color="A6A6A6"/>
              <w:bottom w:val="single" w:sz="8" w:space="0" w:color="000000"/>
              <w:right w:val="single" w:sz="8" w:space="0" w:color="auto"/>
            </w:tcBorders>
            <w:vAlign w:val="center"/>
            <w:hideMark/>
          </w:tcPr>
          <w:p w14:paraId="1567DF55" w14:textId="77777777" w:rsidR="00303072" w:rsidRPr="00303072" w:rsidRDefault="00303072" w:rsidP="00303072">
            <w:pPr>
              <w:spacing w:after="0" w:line="240" w:lineRule="auto"/>
              <w:rPr>
                <w:rFonts w:ascii="Arial" w:eastAsia="Times New Roman" w:hAnsi="Arial" w:cs="Arial"/>
                <w:color w:val="000000"/>
                <w:sz w:val="24"/>
                <w:szCs w:val="24"/>
                <w:lang w:eastAsia="es-MX"/>
              </w:rPr>
            </w:pPr>
          </w:p>
        </w:tc>
      </w:tr>
      <w:tr w:rsidR="00303072" w:rsidRPr="00303072" w14:paraId="2417E52B" w14:textId="77777777" w:rsidTr="00303072">
        <w:trPr>
          <w:trHeight w:val="330"/>
        </w:trPr>
        <w:tc>
          <w:tcPr>
            <w:tcW w:w="6805" w:type="dxa"/>
            <w:gridSpan w:val="2"/>
            <w:tcBorders>
              <w:top w:val="single" w:sz="4" w:space="0" w:color="A6A6A6"/>
              <w:left w:val="single" w:sz="8" w:space="0" w:color="auto"/>
              <w:bottom w:val="single" w:sz="4" w:space="0" w:color="A6A6A6"/>
              <w:right w:val="single" w:sz="4" w:space="0" w:color="A6A6A6"/>
            </w:tcBorders>
            <w:shd w:val="clear" w:color="auto" w:fill="auto"/>
            <w:vAlign w:val="center"/>
            <w:hideMark/>
          </w:tcPr>
          <w:p w14:paraId="1B73A15A"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 </w:t>
            </w:r>
          </w:p>
        </w:tc>
        <w:tc>
          <w:tcPr>
            <w:tcW w:w="2693" w:type="dxa"/>
            <w:tcBorders>
              <w:top w:val="nil"/>
              <w:left w:val="nil"/>
              <w:bottom w:val="single" w:sz="4" w:space="0" w:color="A6A6A6"/>
              <w:right w:val="single" w:sz="4" w:space="0" w:color="A6A6A6"/>
            </w:tcBorders>
            <w:shd w:val="clear" w:color="auto" w:fill="auto"/>
            <w:noWrap/>
            <w:vAlign w:val="center"/>
            <w:hideMark/>
          </w:tcPr>
          <w:p w14:paraId="3E01B005"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$3,000.00</w:t>
            </w:r>
          </w:p>
        </w:tc>
        <w:tc>
          <w:tcPr>
            <w:tcW w:w="3686" w:type="dxa"/>
            <w:tcBorders>
              <w:top w:val="nil"/>
              <w:left w:val="nil"/>
              <w:bottom w:val="single" w:sz="4" w:space="0" w:color="A6A6A6"/>
              <w:right w:val="single" w:sz="4" w:space="0" w:color="A6A6A6"/>
            </w:tcBorders>
            <w:shd w:val="clear" w:color="auto" w:fill="auto"/>
            <w:vAlign w:val="center"/>
            <w:hideMark/>
          </w:tcPr>
          <w:p w14:paraId="61CA7DBD"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30 de marzo</w:t>
            </w:r>
          </w:p>
        </w:tc>
        <w:tc>
          <w:tcPr>
            <w:tcW w:w="1134" w:type="dxa"/>
            <w:vMerge/>
            <w:tcBorders>
              <w:top w:val="nil"/>
              <w:left w:val="single" w:sz="4" w:space="0" w:color="A6A6A6"/>
              <w:bottom w:val="single" w:sz="8" w:space="0" w:color="000000"/>
              <w:right w:val="single" w:sz="8" w:space="0" w:color="auto"/>
            </w:tcBorders>
            <w:vAlign w:val="center"/>
            <w:hideMark/>
          </w:tcPr>
          <w:p w14:paraId="3046B844" w14:textId="77777777" w:rsidR="00303072" w:rsidRPr="00303072" w:rsidRDefault="00303072" w:rsidP="00303072">
            <w:pPr>
              <w:spacing w:after="0" w:line="240" w:lineRule="auto"/>
              <w:rPr>
                <w:rFonts w:ascii="Arial" w:eastAsia="Times New Roman" w:hAnsi="Arial" w:cs="Arial"/>
                <w:color w:val="000000"/>
                <w:sz w:val="24"/>
                <w:szCs w:val="24"/>
                <w:lang w:eastAsia="es-MX"/>
              </w:rPr>
            </w:pPr>
          </w:p>
        </w:tc>
      </w:tr>
      <w:tr w:rsidR="00303072" w:rsidRPr="00303072" w14:paraId="7D4BE969" w14:textId="77777777" w:rsidTr="00303072">
        <w:trPr>
          <w:trHeight w:val="300"/>
        </w:trPr>
        <w:tc>
          <w:tcPr>
            <w:tcW w:w="6805" w:type="dxa"/>
            <w:gridSpan w:val="2"/>
            <w:tcBorders>
              <w:top w:val="single" w:sz="4" w:space="0" w:color="A6A6A6"/>
              <w:left w:val="single" w:sz="8" w:space="0" w:color="auto"/>
              <w:bottom w:val="single" w:sz="4" w:space="0" w:color="A6A6A6"/>
              <w:right w:val="single" w:sz="4" w:space="0" w:color="A6A6A6"/>
            </w:tcBorders>
            <w:shd w:val="clear" w:color="auto" w:fill="E2E9F6"/>
            <w:vAlign w:val="center"/>
            <w:hideMark/>
          </w:tcPr>
          <w:p w14:paraId="43BF5BA4"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 </w:t>
            </w:r>
          </w:p>
        </w:tc>
        <w:tc>
          <w:tcPr>
            <w:tcW w:w="2693" w:type="dxa"/>
            <w:tcBorders>
              <w:top w:val="nil"/>
              <w:left w:val="nil"/>
              <w:bottom w:val="single" w:sz="4" w:space="0" w:color="A6A6A6"/>
              <w:right w:val="single" w:sz="4" w:space="0" w:color="A6A6A6"/>
            </w:tcBorders>
            <w:shd w:val="clear" w:color="auto" w:fill="E2E9F6"/>
            <w:vAlign w:val="center"/>
            <w:hideMark/>
          </w:tcPr>
          <w:p w14:paraId="1F2B8530"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 xml:space="preserve">$800.00 </w:t>
            </w:r>
          </w:p>
        </w:tc>
        <w:tc>
          <w:tcPr>
            <w:tcW w:w="3686" w:type="dxa"/>
            <w:tcBorders>
              <w:top w:val="nil"/>
              <w:left w:val="nil"/>
              <w:bottom w:val="single" w:sz="4" w:space="0" w:color="A6A6A6"/>
              <w:right w:val="single" w:sz="4" w:space="0" w:color="A6A6A6"/>
            </w:tcBorders>
            <w:shd w:val="clear" w:color="auto" w:fill="E2E9F6"/>
            <w:noWrap/>
            <w:vAlign w:val="center"/>
            <w:hideMark/>
          </w:tcPr>
          <w:p w14:paraId="63A13769"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30 de abril</w:t>
            </w:r>
          </w:p>
        </w:tc>
        <w:tc>
          <w:tcPr>
            <w:tcW w:w="1134" w:type="dxa"/>
            <w:vMerge/>
            <w:tcBorders>
              <w:top w:val="nil"/>
              <w:left w:val="single" w:sz="4" w:space="0" w:color="A6A6A6"/>
              <w:bottom w:val="single" w:sz="8" w:space="0" w:color="000000"/>
              <w:right w:val="single" w:sz="8" w:space="0" w:color="auto"/>
            </w:tcBorders>
            <w:vAlign w:val="center"/>
            <w:hideMark/>
          </w:tcPr>
          <w:p w14:paraId="3AD7A118" w14:textId="77777777" w:rsidR="00303072" w:rsidRPr="00303072" w:rsidRDefault="00303072" w:rsidP="00303072">
            <w:pPr>
              <w:spacing w:after="0" w:line="240" w:lineRule="auto"/>
              <w:rPr>
                <w:rFonts w:ascii="Arial" w:eastAsia="Times New Roman" w:hAnsi="Arial" w:cs="Arial"/>
                <w:color w:val="000000"/>
                <w:sz w:val="24"/>
                <w:szCs w:val="24"/>
                <w:lang w:eastAsia="es-MX"/>
              </w:rPr>
            </w:pPr>
          </w:p>
        </w:tc>
      </w:tr>
      <w:tr w:rsidR="00303072" w:rsidRPr="00303072" w14:paraId="120C11CF" w14:textId="77777777" w:rsidTr="00303072">
        <w:trPr>
          <w:trHeight w:val="330"/>
        </w:trPr>
        <w:tc>
          <w:tcPr>
            <w:tcW w:w="6805" w:type="dxa"/>
            <w:gridSpan w:val="2"/>
            <w:tcBorders>
              <w:top w:val="single" w:sz="4" w:space="0" w:color="A6A6A6"/>
              <w:left w:val="single" w:sz="8" w:space="0" w:color="auto"/>
              <w:bottom w:val="single" w:sz="4" w:space="0" w:color="A6A6A6"/>
              <w:right w:val="single" w:sz="4" w:space="0" w:color="A6A6A6"/>
            </w:tcBorders>
            <w:shd w:val="clear" w:color="auto" w:fill="auto"/>
            <w:vAlign w:val="center"/>
            <w:hideMark/>
          </w:tcPr>
          <w:p w14:paraId="64465D39"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 </w:t>
            </w:r>
          </w:p>
        </w:tc>
        <w:tc>
          <w:tcPr>
            <w:tcW w:w="2693" w:type="dxa"/>
            <w:tcBorders>
              <w:top w:val="nil"/>
              <w:left w:val="nil"/>
              <w:bottom w:val="single" w:sz="4" w:space="0" w:color="A6A6A6"/>
              <w:right w:val="single" w:sz="4" w:space="0" w:color="A6A6A6"/>
            </w:tcBorders>
            <w:shd w:val="clear" w:color="auto" w:fill="auto"/>
            <w:noWrap/>
            <w:vAlign w:val="center"/>
            <w:hideMark/>
          </w:tcPr>
          <w:p w14:paraId="7A734C1D"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$3,000.00</w:t>
            </w:r>
          </w:p>
        </w:tc>
        <w:tc>
          <w:tcPr>
            <w:tcW w:w="3686" w:type="dxa"/>
            <w:tcBorders>
              <w:top w:val="nil"/>
              <w:left w:val="nil"/>
              <w:bottom w:val="single" w:sz="4" w:space="0" w:color="A6A6A6"/>
              <w:right w:val="single" w:sz="4" w:space="0" w:color="A6A6A6"/>
            </w:tcBorders>
            <w:shd w:val="clear" w:color="auto" w:fill="auto"/>
            <w:vAlign w:val="center"/>
            <w:hideMark/>
          </w:tcPr>
          <w:p w14:paraId="343BF0C4"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15 de julio</w:t>
            </w:r>
          </w:p>
        </w:tc>
        <w:tc>
          <w:tcPr>
            <w:tcW w:w="1134" w:type="dxa"/>
            <w:vMerge/>
            <w:tcBorders>
              <w:top w:val="nil"/>
              <w:left w:val="single" w:sz="4" w:space="0" w:color="A6A6A6"/>
              <w:bottom w:val="single" w:sz="8" w:space="0" w:color="000000"/>
              <w:right w:val="single" w:sz="8" w:space="0" w:color="auto"/>
            </w:tcBorders>
            <w:vAlign w:val="center"/>
            <w:hideMark/>
          </w:tcPr>
          <w:p w14:paraId="7A906F55" w14:textId="77777777" w:rsidR="00303072" w:rsidRPr="00303072" w:rsidRDefault="00303072" w:rsidP="00303072">
            <w:pPr>
              <w:spacing w:after="0" w:line="240" w:lineRule="auto"/>
              <w:rPr>
                <w:rFonts w:ascii="Arial" w:eastAsia="Times New Roman" w:hAnsi="Arial" w:cs="Arial"/>
                <w:color w:val="000000"/>
                <w:sz w:val="24"/>
                <w:szCs w:val="24"/>
                <w:lang w:eastAsia="es-MX"/>
              </w:rPr>
            </w:pPr>
          </w:p>
        </w:tc>
      </w:tr>
      <w:tr w:rsidR="00303072" w:rsidRPr="00303072" w14:paraId="1C9AC9D1" w14:textId="77777777" w:rsidTr="00303072">
        <w:trPr>
          <w:trHeight w:val="300"/>
        </w:trPr>
        <w:tc>
          <w:tcPr>
            <w:tcW w:w="6805" w:type="dxa"/>
            <w:gridSpan w:val="2"/>
            <w:tcBorders>
              <w:top w:val="single" w:sz="4" w:space="0" w:color="A6A6A6"/>
              <w:left w:val="single" w:sz="8" w:space="0" w:color="auto"/>
              <w:bottom w:val="single" w:sz="4" w:space="0" w:color="A6A6A6"/>
              <w:right w:val="single" w:sz="4" w:space="0" w:color="A6A6A6"/>
            </w:tcBorders>
            <w:shd w:val="clear" w:color="auto" w:fill="E2E9F6"/>
            <w:vAlign w:val="center"/>
            <w:hideMark/>
          </w:tcPr>
          <w:p w14:paraId="7413E479"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 </w:t>
            </w:r>
          </w:p>
        </w:tc>
        <w:tc>
          <w:tcPr>
            <w:tcW w:w="2693" w:type="dxa"/>
            <w:tcBorders>
              <w:top w:val="nil"/>
              <w:left w:val="nil"/>
              <w:bottom w:val="single" w:sz="4" w:space="0" w:color="A6A6A6"/>
              <w:right w:val="single" w:sz="4" w:space="0" w:color="A6A6A6"/>
            </w:tcBorders>
            <w:shd w:val="clear" w:color="auto" w:fill="E2E9F6"/>
            <w:vAlign w:val="center"/>
            <w:hideMark/>
          </w:tcPr>
          <w:p w14:paraId="3A30F197"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 xml:space="preserve">$1,500.00 </w:t>
            </w:r>
          </w:p>
        </w:tc>
        <w:tc>
          <w:tcPr>
            <w:tcW w:w="3686" w:type="dxa"/>
            <w:tcBorders>
              <w:top w:val="nil"/>
              <w:left w:val="nil"/>
              <w:bottom w:val="single" w:sz="4" w:space="0" w:color="A6A6A6"/>
              <w:right w:val="single" w:sz="4" w:space="0" w:color="A6A6A6"/>
            </w:tcBorders>
            <w:shd w:val="clear" w:color="auto" w:fill="E2E9F6"/>
            <w:noWrap/>
            <w:vAlign w:val="center"/>
            <w:hideMark/>
          </w:tcPr>
          <w:p w14:paraId="02B0FC9C"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15 de septiembre</w:t>
            </w:r>
          </w:p>
        </w:tc>
        <w:tc>
          <w:tcPr>
            <w:tcW w:w="1134" w:type="dxa"/>
            <w:vMerge/>
            <w:tcBorders>
              <w:top w:val="nil"/>
              <w:left w:val="single" w:sz="4" w:space="0" w:color="A6A6A6"/>
              <w:bottom w:val="single" w:sz="8" w:space="0" w:color="000000"/>
              <w:right w:val="single" w:sz="8" w:space="0" w:color="auto"/>
            </w:tcBorders>
            <w:vAlign w:val="center"/>
            <w:hideMark/>
          </w:tcPr>
          <w:p w14:paraId="5AD79C7A" w14:textId="77777777" w:rsidR="00303072" w:rsidRPr="00303072" w:rsidRDefault="00303072" w:rsidP="00303072">
            <w:pPr>
              <w:spacing w:after="0" w:line="240" w:lineRule="auto"/>
              <w:rPr>
                <w:rFonts w:ascii="Arial" w:eastAsia="Times New Roman" w:hAnsi="Arial" w:cs="Arial"/>
                <w:color w:val="000000"/>
                <w:sz w:val="24"/>
                <w:szCs w:val="24"/>
                <w:lang w:eastAsia="es-MX"/>
              </w:rPr>
            </w:pPr>
          </w:p>
        </w:tc>
      </w:tr>
      <w:tr w:rsidR="00303072" w:rsidRPr="00303072" w14:paraId="7934DE73" w14:textId="77777777" w:rsidTr="00303072">
        <w:trPr>
          <w:trHeight w:val="330"/>
        </w:trPr>
        <w:tc>
          <w:tcPr>
            <w:tcW w:w="6805" w:type="dxa"/>
            <w:gridSpan w:val="2"/>
            <w:tcBorders>
              <w:top w:val="single" w:sz="4" w:space="0" w:color="A6A6A6"/>
              <w:left w:val="single" w:sz="8" w:space="0" w:color="auto"/>
              <w:bottom w:val="single" w:sz="4" w:space="0" w:color="A6A6A6"/>
              <w:right w:val="single" w:sz="4" w:space="0" w:color="A6A6A6"/>
            </w:tcBorders>
            <w:shd w:val="clear" w:color="auto" w:fill="auto"/>
            <w:vAlign w:val="center"/>
            <w:hideMark/>
          </w:tcPr>
          <w:p w14:paraId="793D2B11"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 </w:t>
            </w:r>
          </w:p>
        </w:tc>
        <w:tc>
          <w:tcPr>
            <w:tcW w:w="2693" w:type="dxa"/>
            <w:tcBorders>
              <w:top w:val="nil"/>
              <w:left w:val="nil"/>
              <w:bottom w:val="single" w:sz="4" w:space="0" w:color="A6A6A6"/>
              <w:right w:val="single" w:sz="4" w:space="0" w:color="A6A6A6"/>
            </w:tcBorders>
            <w:shd w:val="clear" w:color="auto" w:fill="auto"/>
            <w:noWrap/>
            <w:vAlign w:val="center"/>
            <w:hideMark/>
          </w:tcPr>
          <w:p w14:paraId="3AAA2AB4"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$3,000.00</w:t>
            </w:r>
          </w:p>
        </w:tc>
        <w:tc>
          <w:tcPr>
            <w:tcW w:w="3686" w:type="dxa"/>
            <w:tcBorders>
              <w:top w:val="nil"/>
              <w:left w:val="nil"/>
              <w:bottom w:val="single" w:sz="4" w:space="0" w:color="A6A6A6"/>
              <w:right w:val="single" w:sz="4" w:space="0" w:color="A6A6A6"/>
            </w:tcBorders>
            <w:shd w:val="clear" w:color="auto" w:fill="auto"/>
            <w:vAlign w:val="center"/>
            <w:hideMark/>
          </w:tcPr>
          <w:p w14:paraId="2D351B3A"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30 de octubre</w:t>
            </w:r>
          </w:p>
        </w:tc>
        <w:tc>
          <w:tcPr>
            <w:tcW w:w="1134" w:type="dxa"/>
            <w:vMerge/>
            <w:tcBorders>
              <w:top w:val="nil"/>
              <w:left w:val="single" w:sz="4" w:space="0" w:color="A6A6A6"/>
              <w:bottom w:val="single" w:sz="8" w:space="0" w:color="000000"/>
              <w:right w:val="single" w:sz="8" w:space="0" w:color="auto"/>
            </w:tcBorders>
            <w:vAlign w:val="center"/>
            <w:hideMark/>
          </w:tcPr>
          <w:p w14:paraId="69623FC2" w14:textId="77777777" w:rsidR="00303072" w:rsidRPr="00303072" w:rsidRDefault="00303072" w:rsidP="00303072">
            <w:pPr>
              <w:spacing w:after="0" w:line="240" w:lineRule="auto"/>
              <w:rPr>
                <w:rFonts w:ascii="Arial" w:eastAsia="Times New Roman" w:hAnsi="Arial" w:cs="Arial"/>
                <w:color w:val="000000"/>
                <w:sz w:val="24"/>
                <w:szCs w:val="24"/>
                <w:lang w:eastAsia="es-MX"/>
              </w:rPr>
            </w:pPr>
          </w:p>
        </w:tc>
      </w:tr>
      <w:tr w:rsidR="00303072" w:rsidRPr="00303072" w14:paraId="648493FC" w14:textId="77777777" w:rsidTr="00303072">
        <w:trPr>
          <w:trHeight w:val="300"/>
        </w:trPr>
        <w:tc>
          <w:tcPr>
            <w:tcW w:w="6805" w:type="dxa"/>
            <w:gridSpan w:val="2"/>
            <w:tcBorders>
              <w:top w:val="single" w:sz="4" w:space="0" w:color="A6A6A6"/>
              <w:left w:val="single" w:sz="8" w:space="0" w:color="auto"/>
              <w:bottom w:val="single" w:sz="4" w:space="0" w:color="A6A6A6"/>
              <w:right w:val="single" w:sz="4" w:space="0" w:color="A6A6A6"/>
            </w:tcBorders>
            <w:shd w:val="clear" w:color="auto" w:fill="E2E9F6"/>
            <w:vAlign w:val="center"/>
            <w:hideMark/>
          </w:tcPr>
          <w:p w14:paraId="7C46CDF8"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 </w:t>
            </w:r>
          </w:p>
        </w:tc>
        <w:tc>
          <w:tcPr>
            <w:tcW w:w="2693" w:type="dxa"/>
            <w:tcBorders>
              <w:top w:val="nil"/>
              <w:left w:val="nil"/>
              <w:bottom w:val="single" w:sz="4" w:space="0" w:color="A6A6A6"/>
              <w:right w:val="single" w:sz="4" w:space="0" w:color="A6A6A6"/>
            </w:tcBorders>
            <w:shd w:val="clear" w:color="auto" w:fill="E2E9F6"/>
            <w:vAlign w:val="center"/>
            <w:hideMark/>
          </w:tcPr>
          <w:p w14:paraId="4358AE63"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 xml:space="preserve">$800.00 </w:t>
            </w:r>
          </w:p>
        </w:tc>
        <w:tc>
          <w:tcPr>
            <w:tcW w:w="3686" w:type="dxa"/>
            <w:tcBorders>
              <w:top w:val="nil"/>
              <w:left w:val="nil"/>
              <w:bottom w:val="single" w:sz="4" w:space="0" w:color="A6A6A6"/>
              <w:right w:val="single" w:sz="4" w:space="0" w:color="A6A6A6"/>
            </w:tcBorders>
            <w:shd w:val="clear" w:color="auto" w:fill="E2E9F6"/>
            <w:noWrap/>
            <w:vAlign w:val="center"/>
            <w:hideMark/>
          </w:tcPr>
          <w:p w14:paraId="3C26D937"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15 de noviembre</w:t>
            </w:r>
          </w:p>
        </w:tc>
        <w:tc>
          <w:tcPr>
            <w:tcW w:w="1134" w:type="dxa"/>
            <w:vMerge/>
            <w:tcBorders>
              <w:top w:val="nil"/>
              <w:left w:val="single" w:sz="4" w:space="0" w:color="A6A6A6"/>
              <w:bottom w:val="single" w:sz="8" w:space="0" w:color="000000"/>
              <w:right w:val="single" w:sz="8" w:space="0" w:color="auto"/>
            </w:tcBorders>
            <w:vAlign w:val="center"/>
            <w:hideMark/>
          </w:tcPr>
          <w:p w14:paraId="3967F73C" w14:textId="77777777" w:rsidR="00303072" w:rsidRPr="00303072" w:rsidRDefault="00303072" w:rsidP="00303072">
            <w:pPr>
              <w:spacing w:after="0" w:line="240" w:lineRule="auto"/>
              <w:rPr>
                <w:rFonts w:ascii="Arial" w:eastAsia="Times New Roman" w:hAnsi="Arial" w:cs="Arial"/>
                <w:color w:val="000000"/>
                <w:sz w:val="24"/>
                <w:szCs w:val="24"/>
                <w:lang w:eastAsia="es-MX"/>
              </w:rPr>
            </w:pPr>
          </w:p>
        </w:tc>
      </w:tr>
      <w:tr w:rsidR="00303072" w:rsidRPr="00303072" w14:paraId="6CC7DDF6" w14:textId="77777777" w:rsidTr="00303072">
        <w:trPr>
          <w:trHeight w:val="330"/>
        </w:trPr>
        <w:tc>
          <w:tcPr>
            <w:tcW w:w="6805" w:type="dxa"/>
            <w:gridSpan w:val="2"/>
            <w:tcBorders>
              <w:top w:val="single" w:sz="4" w:space="0" w:color="A6A6A6"/>
              <w:left w:val="single" w:sz="8" w:space="0" w:color="auto"/>
              <w:bottom w:val="single" w:sz="4" w:space="0" w:color="A6A6A6"/>
              <w:right w:val="single" w:sz="4" w:space="0" w:color="A6A6A6"/>
            </w:tcBorders>
            <w:shd w:val="clear" w:color="auto" w:fill="auto"/>
            <w:vAlign w:val="center"/>
            <w:hideMark/>
          </w:tcPr>
          <w:p w14:paraId="4D2E068F"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Canasta Básica</w:t>
            </w:r>
          </w:p>
        </w:tc>
        <w:tc>
          <w:tcPr>
            <w:tcW w:w="2693" w:type="dxa"/>
            <w:tcBorders>
              <w:top w:val="nil"/>
              <w:left w:val="nil"/>
              <w:bottom w:val="single" w:sz="4" w:space="0" w:color="A6A6A6"/>
              <w:right w:val="single" w:sz="4" w:space="0" w:color="A6A6A6"/>
            </w:tcBorders>
            <w:shd w:val="clear" w:color="auto" w:fill="auto"/>
            <w:noWrap/>
            <w:vAlign w:val="center"/>
            <w:hideMark/>
          </w:tcPr>
          <w:p w14:paraId="79BE77E2"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$493.50 mensuales</w:t>
            </w:r>
          </w:p>
        </w:tc>
        <w:tc>
          <w:tcPr>
            <w:tcW w:w="3686" w:type="dxa"/>
            <w:tcBorders>
              <w:top w:val="nil"/>
              <w:left w:val="nil"/>
              <w:bottom w:val="single" w:sz="4" w:space="0" w:color="A6A6A6"/>
              <w:right w:val="single" w:sz="4" w:space="0" w:color="A6A6A6"/>
            </w:tcBorders>
            <w:shd w:val="clear" w:color="auto" w:fill="auto"/>
            <w:vAlign w:val="center"/>
            <w:hideMark/>
          </w:tcPr>
          <w:p w14:paraId="1B0A1470"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Quincenal</w:t>
            </w:r>
          </w:p>
        </w:tc>
        <w:tc>
          <w:tcPr>
            <w:tcW w:w="1134" w:type="dxa"/>
            <w:vMerge/>
            <w:tcBorders>
              <w:top w:val="nil"/>
              <w:left w:val="single" w:sz="4" w:space="0" w:color="A6A6A6"/>
              <w:bottom w:val="single" w:sz="8" w:space="0" w:color="000000"/>
              <w:right w:val="single" w:sz="8" w:space="0" w:color="auto"/>
            </w:tcBorders>
            <w:vAlign w:val="center"/>
            <w:hideMark/>
          </w:tcPr>
          <w:p w14:paraId="6CBEBF90" w14:textId="77777777" w:rsidR="00303072" w:rsidRPr="00303072" w:rsidRDefault="00303072" w:rsidP="00303072">
            <w:pPr>
              <w:spacing w:after="0" w:line="240" w:lineRule="auto"/>
              <w:rPr>
                <w:rFonts w:ascii="Arial" w:eastAsia="Times New Roman" w:hAnsi="Arial" w:cs="Arial"/>
                <w:color w:val="000000"/>
                <w:sz w:val="24"/>
                <w:szCs w:val="24"/>
                <w:lang w:eastAsia="es-MX"/>
              </w:rPr>
            </w:pPr>
          </w:p>
        </w:tc>
      </w:tr>
      <w:tr w:rsidR="00303072" w:rsidRPr="00303072" w14:paraId="4C4FEA0D" w14:textId="77777777" w:rsidTr="00303072">
        <w:trPr>
          <w:trHeight w:val="300"/>
        </w:trPr>
        <w:tc>
          <w:tcPr>
            <w:tcW w:w="6805" w:type="dxa"/>
            <w:gridSpan w:val="2"/>
            <w:tcBorders>
              <w:top w:val="single" w:sz="4" w:space="0" w:color="A6A6A6"/>
              <w:left w:val="single" w:sz="8" w:space="0" w:color="auto"/>
              <w:bottom w:val="single" w:sz="4" w:space="0" w:color="A6A6A6"/>
              <w:right w:val="single" w:sz="4" w:space="0" w:color="A6A6A6"/>
            </w:tcBorders>
            <w:shd w:val="clear" w:color="auto" w:fill="E2E9F6"/>
            <w:vAlign w:val="center"/>
            <w:hideMark/>
          </w:tcPr>
          <w:p w14:paraId="4A9B20E0"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Ayuda de Transporte</w:t>
            </w:r>
          </w:p>
        </w:tc>
        <w:tc>
          <w:tcPr>
            <w:tcW w:w="2693" w:type="dxa"/>
            <w:tcBorders>
              <w:top w:val="nil"/>
              <w:left w:val="nil"/>
              <w:bottom w:val="single" w:sz="4" w:space="0" w:color="A6A6A6"/>
              <w:right w:val="single" w:sz="4" w:space="0" w:color="A6A6A6"/>
            </w:tcBorders>
            <w:shd w:val="clear" w:color="auto" w:fill="E2E9F6"/>
            <w:vAlign w:val="center"/>
            <w:hideMark/>
          </w:tcPr>
          <w:p w14:paraId="3C490A9D"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$487.00 mensuales</w:t>
            </w:r>
          </w:p>
        </w:tc>
        <w:tc>
          <w:tcPr>
            <w:tcW w:w="3686" w:type="dxa"/>
            <w:tcBorders>
              <w:top w:val="nil"/>
              <w:left w:val="nil"/>
              <w:bottom w:val="single" w:sz="4" w:space="0" w:color="A6A6A6"/>
              <w:right w:val="single" w:sz="4" w:space="0" w:color="A6A6A6"/>
            </w:tcBorders>
            <w:shd w:val="clear" w:color="auto" w:fill="E2E9F6"/>
            <w:noWrap/>
            <w:vAlign w:val="center"/>
            <w:hideMark/>
          </w:tcPr>
          <w:p w14:paraId="59290FB0"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Quincenal</w:t>
            </w:r>
          </w:p>
        </w:tc>
        <w:tc>
          <w:tcPr>
            <w:tcW w:w="1134" w:type="dxa"/>
            <w:vMerge/>
            <w:tcBorders>
              <w:top w:val="nil"/>
              <w:left w:val="single" w:sz="4" w:space="0" w:color="A6A6A6"/>
              <w:bottom w:val="single" w:sz="8" w:space="0" w:color="000000"/>
              <w:right w:val="single" w:sz="8" w:space="0" w:color="auto"/>
            </w:tcBorders>
            <w:vAlign w:val="center"/>
            <w:hideMark/>
          </w:tcPr>
          <w:p w14:paraId="174BA6EF" w14:textId="77777777" w:rsidR="00303072" w:rsidRPr="00303072" w:rsidRDefault="00303072" w:rsidP="00303072">
            <w:pPr>
              <w:spacing w:after="0" w:line="240" w:lineRule="auto"/>
              <w:rPr>
                <w:rFonts w:ascii="Arial" w:eastAsia="Times New Roman" w:hAnsi="Arial" w:cs="Arial"/>
                <w:color w:val="000000"/>
                <w:sz w:val="24"/>
                <w:szCs w:val="24"/>
                <w:lang w:eastAsia="es-MX"/>
              </w:rPr>
            </w:pPr>
          </w:p>
        </w:tc>
      </w:tr>
      <w:tr w:rsidR="00303072" w:rsidRPr="00303072" w14:paraId="45A90BA2" w14:textId="77777777" w:rsidTr="00303072">
        <w:trPr>
          <w:trHeight w:val="1050"/>
        </w:trPr>
        <w:tc>
          <w:tcPr>
            <w:tcW w:w="6805" w:type="dxa"/>
            <w:gridSpan w:val="2"/>
            <w:tcBorders>
              <w:top w:val="single" w:sz="4" w:space="0" w:color="A6A6A6"/>
              <w:left w:val="single" w:sz="8" w:space="0" w:color="auto"/>
              <w:bottom w:val="single" w:sz="4" w:space="0" w:color="A6A6A6"/>
              <w:right w:val="single" w:sz="4" w:space="0" w:color="A6A6A6"/>
            </w:tcBorders>
            <w:shd w:val="clear" w:color="auto" w:fill="auto"/>
            <w:vAlign w:val="center"/>
            <w:hideMark/>
          </w:tcPr>
          <w:p w14:paraId="30D2DCA6"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Apoyo para Actividad Cultural integrado por: ayuda incapacitados permanentes, ayuda de transporte y canasta básica</w:t>
            </w:r>
          </w:p>
        </w:tc>
        <w:tc>
          <w:tcPr>
            <w:tcW w:w="2693" w:type="dxa"/>
            <w:tcBorders>
              <w:top w:val="nil"/>
              <w:left w:val="nil"/>
              <w:bottom w:val="single" w:sz="4" w:space="0" w:color="A6A6A6"/>
              <w:right w:val="single" w:sz="4" w:space="0" w:color="A6A6A6"/>
            </w:tcBorders>
            <w:shd w:val="clear" w:color="auto" w:fill="auto"/>
            <w:vAlign w:val="center"/>
            <w:hideMark/>
          </w:tcPr>
          <w:p w14:paraId="2467A3AC"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Anual 30 días</w:t>
            </w:r>
          </w:p>
        </w:tc>
        <w:tc>
          <w:tcPr>
            <w:tcW w:w="3686" w:type="dxa"/>
            <w:tcBorders>
              <w:top w:val="nil"/>
              <w:left w:val="nil"/>
              <w:bottom w:val="single" w:sz="4" w:space="0" w:color="A6A6A6"/>
              <w:right w:val="single" w:sz="4" w:space="0" w:color="A6A6A6"/>
            </w:tcBorders>
            <w:shd w:val="clear" w:color="auto" w:fill="auto"/>
            <w:vAlign w:val="center"/>
            <w:hideMark/>
          </w:tcPr>
          <w:p w14:paraId="36FECF62"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15 de diciembre de cada año</w:t>
            </w:r>
          </w:p>
        </w:tc>
        <w:tc>
          <w:tcPr>
            <w:tcW w:w="1134" w:type="dxa"/>
            <w:vMerge/>
            <w:tcBorders>
              <w:top w:val="nil"/>
              <w:left w:val="single" w:sz="4" w:space="0" w:color="A6A6A6"/>
              <w:bottom w:val="single" w:sz="8" w:space="0" w:color="000000"/>
              <w:right w:val="single" w:sz="8" w:space="0" w:color="auto"/>
            </w:tcBorders>
            <w:vAlign w:val="center"/>
            <w:hideMark/>
          </w:tcPr>
          <w:p w14:paraId="6866AA88" w14:textId="77777777" w:rsidR="00303072" w:rsidRPr="00303072" w:rsidRDefault="00303072" w:rsidP="00303072">
            <w:pPr>
              <w:spacing w:after="0" w:line="240" w:lineRule="auto"/>
              <w:rPr>
                <w:rFonts w:ascii="Arial" w:eastAsia="Times New Roman" w:hAnsi="Arial" w:cs="Arial"/>
                <w:color w:val="000000"/>
                <w:sz w:val="24"/>
                <w:szCs w:val="24"/>
                <w:lang w:eastAsia="es-MX"/>
              </w:rPr>
            </w:pPr>
          </w:p>
        </w:tc>
      </w:tr>
      <w:tr w:rsidR="00303072" w:rsidRPr="00303072" w14:paraId="6306168D" w14:textId="77777777" w:rsidTr="00303072">
        <w:trPr>
          <w:trHeight w:val="300"/>
        </w:trPr>
        <w:tc>
          <w:tcPr>
            <w:tcW w:w="6805" w:type="dxa"/>
            <w:gridSpan w:val="2"/>
            <w:tcBorders>
              <w:top w:val="single" w:sz="4" w:space="0" w:color="A6A6A6"/>
              <w:left w:val="single" w:sz="8" w:space="0" w:color="auto"/>
              <w:bottom w:val="single" w:sz="4" w:space="0" w:color="A6A6A6"/>
              <w:right w:val="single" w:sz="4" w:space="0" w:color="A6A6A6"/>
            </w:tcBorders>
            <w:shd w:val="clear" w:color="auto" w:fill="E2E9F6"/>
            <w:vAlign w:val="center"/>
            <w:hideMark/>
          </w:tcPr>
          <w:p w14:paraId="013012BB"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Día de la madre</w:t>
            </w:r>
          </w:p>
        </w:tc>
        <w:tc>
          <w:tcPr>
            <w:tcW w:w="2693" w:type="dxa"/>
            <w:tcBorders>
              <w:top w:val="nil"/>
              <w:left w:val="nil"/>
              <w:bottom w:val="single" w:sz="4" w:space="0" w:color="A6A6A6"/>
              <w:right w:val="single" w:sz="4" w:space="0" w:color="A6A6A6"/>
            </w:tcBorders>
            <w:shd w:val="clear" w:color="auto" w:fill="E2E9F6"/>
            <w:noWrap/>
            <w:vAlign w:val="center"/>
            <w:hideMark/>
          </w:tcPr>
          <w:p w14:paraId="2C4B5159"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Anual $700.00</w:t>
            </w:r>
          </w:p>
        </w:tc>
        <w:tc>
          <w:tcPr>
            <w:tcW w:w="3686" w:type="dxa"/>
            <w:tcBorders>
              <w:top w:val="nil"/>
              <w:left w:val="nil"/>
              <w:bottom w:val="single" w:sz="4" w:space="0" w:color="A6A6A6"/>
              <w:right w:val="single" w:sz="4" w:space="0" w:color="A6A6A6"/>
            </w:tcBorders>
            <w:shd w:val="clear" w:color="auto" w:fill="E2E9F6"/>
            <w:vAlign w:val="center"/>
            <w:hideMark/>
          </w:tcPr>
          <w:p w14:paraId="607C8CC3"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15 de mayo de cada año</w:t>
            </w:r>
          </w:p>
        </w:tc>
        <w:tc>
          <w:tcPr>
            <w:tcW w:w="1134" w:type="dxa"/>
            <w:vMerge/>
            <w:tcBorders>
              <w:top w:val="nil"/>
              <w:left w:val="single" w:sz="4" w:space="0" w:color="A6A6A6"/>
              <w:bottom w:val="single" w:sz="8" w:space="0" w:color="000000"/>
              <w:right w:val="single" w:sz="8" w:space="0" w:color="auto"/>
            </w:tcBorders>
            <w:vAlign w:val="center"/>
            <w:hideMark/>
          </w:tcPr>
          <w:p w14:paraId="2530FA7B" w14:textId="77777777" w:rsidR="00303072" w:rsidRPr="00303072" w:rsidRDefault="00303072" w:rsidP="00303072">
            <w:pPr>
              <w:spacing w:after="0" w:line="240" w:lineRule="auto"/>
              <w:rPr>
                <w:rFonts w:ascii="Arial" w:eastAsia="Times New Roman" w:hAnsi="Arial" w:cs="Arial"/>
                <w:color w:val="000000"/>
                <w:sz w:val="24"/>
                <w:szCs w:val="24"/>
                <w:lang w:eastAsia="es-MX"/>
              </w:rPr>
            </w:pPr>
          </w:p>
        </w:tc>
      </w:tr>
      <w:tr w:rsidR="00303072" w:rsidRPr="00303072" w14:paraId="1565112C" w14:textId="77777777" w:rsidTr="00303072">
        <w:trPr>
          <w:trHeight w:val="330"/>
        </w:trPr>
        <w:tc>
          <w:tcPr>
            <w:tcW w:w="6805" w:type="dxa"/>
            <w:gridSpan w:val="2"/>
            <w:tcBorders>
              <w:top w:val="single" w:sz="4" w:space="0" w:color="A6A6A6"/>
              <w:left w:val="single" w:sz="8" w:space="0" w:color="auto"/>
              <w:bottom w:val="single" w:sz="4" w:space="0" w:color="A6A6A6"/>
              <w:right w:val="single" w:sz="4" w:space="0" w:color="A6A6A6"/>
            </w:tcBorders>
            <w:shd w:val="clear" w:color="auto" w:fill="auto"/>
            <w:vAlign w:val="center"/>
            <w:hideMark/>
          </w:tcPr>
          <w:p w14:paraId="7B9BFF34"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Día del padre</w:t>
            </w:r>
          </w:p>
        </w:tc>
        <w:tc>
          <w:tcPr>
            <w:tcW w:w="2693" w:type="dxa"/>
            <w:tcBorders>
              <w:top w:val="nil"/>
              <w:left w:val="nil"/>
              <w:bottom w:val="single" w:sz="4" w:space="0" w:color="A6A6A6"/>
              <w:right w:val="single" w:sz="4" w:space="0" w:color="A6A6A6"/>
            </w:tcBorders>
            <w:shd w:val="clear" w:color="auto" w:fill="auto"/>
            <w:noWrap/>
            <w:vAlign w:val="center"/>
            <w:hideMark/>
          </w:tcPr>
          <w:p w14:paraId="2A9A61E2"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Anual $700.00</w:t>
            </w:r>
          </w:p>
        </w:tc>
        <w:tc>
          <w:tcPr>
            <w:tcW w:w="3686" w:type="dxa"/>
            <w:tcBorders>
              <w:top w:val="nil"/>
              <w:left w:val="nil"/>
              <w:bottom w:val="single" w:sz="4" w:space="0" w:color="A6A6A6"/>
              <w:right w:val="single" w:sz="4" w:space="0" w:color="A6A6A6"/>
            </w:tcBorders>
            <w:shd w:val="clear" w:color="auto" w:fill="auto"/>
            <w:vAlign w:val="center"/>
            <w:hideMark/>
          </w:tcPr>
          <w:p w14:paraId="7FA9D578"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30 de junio de cada año</w:t>
            </w:r>
          </w:p>
        </w:tc>
        <w:tc>
          <w:tcPr>
            <w:tcW w:w="1134" w:type="dxa"/>
            <w:vMerge/>
            <w:tcBorders>
              <w:top w:val="nil"/>
              <w:left w:val="single" w:sz="4" w:space="0" w:color="A6A6A6"/>
              <w:bottom w:val="single" w:sz="8" w:space="0" w:color="000000"/>
              <w:right w:val="single" w:sz="8" w:space="0" w:color="auto"/>
            </w:tcBorders>
            <w:vAlign w:val="center"/>
            <w:hideMark/>
          </w:tcPr>
          <w:p w14:paraId="316F498A" w14:textId="77777777" w:rsidR="00303072" w:rsidRPr="00303072" w:rsidRDefault="00303072" w:rsidP="00303072">
            <w:pPr>
              <w:spacing w:after="0" w:line="240" w:lineRule="auto"/>
              <w:rPr>
                <w:rFonts w:ascii="Arial" w:eastAsia="Times New Roman" w:hAnsi="Arial" w:cs="Arial"/>
                <w:color w:val="000000"/>
                <w:sz w:val="24"/>
                <w:szCs w:val="24"/>
                <w:lang w:eastAsia="es-MX"/>
              </w:rPr>
            </w:pPr>
          </w:p>
        </w:tc>
      </w:tr>
      <w:tr w:rsidR="00303072" w:rsidRPr="00303072" w14:paraId="420C7649" w14:textId="77777777" w:rsidTr="00303072">
        <w:trPr>
          <w:trHeight w:val="300"/>
        </w:trPr>
        <w:tc>
          <w:tcPr>
            <w:tcW w:w="6805" w:type="dxa"/>
            <w:gridSpan w:val="2"/>
            <w:tcBorders>
              <w:top w:val="single" w:sz="4" w:space="0" w:color="A6A6A6"/>
              <w:left w:val="single" w:sz="8" w:space="0" w:color="auto"/>
              <w:bottom w:val="single" w:sz="4" w:space="0" w:color="A6A6A6"/>
              <w:right w:val="single" w:sz="4" w:space="0" w:color="A6A6A6"/>
            </w:tcBorders>
            <w:shd w:val="clear" w:color="auto" w:fill="E2E9F6"/>
            <w:noWrap/>
            <w:vAlign w:val="center"/>
            <w:hideMark/>
          </w:tcPr>
          <w:p w14:paraId="615076E3"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Aguinaldo de Ayuda Incapacitados Permanentes</w:t>
            </w:r>
          </w:p>
        </w:tc>
        <w:tc>
          <w:tcPr>
            <w:tcW w:w="2693" w:type="dxa"/>
            <w:tcBorders>
              <w:top w:val="nil"/>
              <w:left w:val="nil"/>
              <w:bottom w:val="single" w:sz="4" w:space="0" w:color="A6A6A6"/>
              <w:right w:val="single" w:sz="4" w:space="0" w:color="A6A6A6"/>
            </w:tcBorders>
            <w:shd w:val="clear" w:color="auto" w:fill="E2E9F6"/>
            <w:vAlign w:val="center"/>
            <w:hideMark/>
          </w:tcPr>
          <w:p w14:paraId="66EDBB41"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Anual 45 días</w:t>
            </w:r>
          </w:p>
        </w:tc>
        <w:tc>
          <w:tcPr>
            <w:tcW w:w="3686" w:type="dxa"/>
            <w:tcBorders>
              <w:top w:val="nil"/>
              <w:left w:val="nil"/>
              <w:bottom w:val="single" w:sz="4" w:space="0" w:color="A6A6A6"/>
              <w:right w:val="single" w:sz="4" w:space="0" w:color="A6A6A6"/>
            </w:tcBorders>
            <w:shd w:val="clear" w:color="auto" w:fill="E2E9F6"/>
            <w:vAlign w:val="center"/>
            <w:hideMark/>
          </w:tcPr>
          <w:p w14:paraId="49358FD1"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15 de diciembre de cada año.</w:t>
            </w:r>
          </w:p>
        </w:tc>
        <w:tc>
          <w:tcPr>
            <w:tcW w:w="1134" w:type="dxa"/>
            <w:vMerge/>
            <w:tcBorders>
              <w:top w:val="nil"/>
              <w:left w:val="single" w:sz="4" w:space="0" w:color="A6A6A6"/>
              <w:bottom w:val="single" w:sz="8" w:space="0" w:color="000000"/>
              <w:right w:val="single" w:sz="8" w:space="0" w:color="auto"/>
            </w:tcBorders>
            <w:vAlign w:val="center"/>
            <w:hideMark/>
          </w:tcPr>
          <w:p w14:paraId="26DB31A6" w14:textId="77777777" w:rsidR="00303072" w:rsidRPr="00303072" w:rsidRDefault="00303072" w:rsidP="00303072">
            <w:pPr>
              <w:spacing w:after="0" w:line="240" w:lineRule="auto"/>
              <w:rPr>
                <w:rFonts w:ascii="Arial" w:eastAsia="Times New Roman" w:hAnsi="Arial" w:cs="Arial"/>
                <w:color w:val="000000"/>
                <w:sz w:val="24"/>
                <w:szCs w:val="24"/>
                <w:lang w:eastAsia="es-MX"/>
              </w:rPr>
            </w:pPr>
          </w:p>
        </w:tc>
      </w:tr>
      <w:tr w:rsidR="00303072" w:rsidRPr="00303072" w14:paraId="5479704F" w14:textId="77777777" w:rsidTr="00303072">
        <w:trPr>
          <w:trHeight w:val="330"/>
        </w:trPr>
        <w:tc>
          <w:tcPr>
            <w:tcW w:w="6805" w:type="dxa"/>
            <w:gridSpan w:val="2"/>
            <w:tcBorders>
              <w:top w:val="single" w:sz="4" w:space="0" w:color="A6A6A6"/>
              <w:left w:val="single" w:sz="8" w:space="0" w:color="auto"/>
              <w:bottom w:val="single" w:sz="4" w:space="0" w:color="A6A6A6"/>
              <w:right w:val="single" w:sz="4" w:space="0" w:color="A6A6A6"/>
            </w:tcBorders>
            <w:shd w:val="clear" w:color="auto" w:fill="auto"/>
            <w:vAlign w:val="center"/>
            <w:hideMark/>
          </w:tcPr>
          <w:p w14:paraId="7322A535"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Ayuda útiles escolares</w:t>
            </w:r>
          </w:p>
        </w:tc>
        <w:tc>
          <w:tcPr>
            <w:tcW w:w="2693" w:type="dxa"/>
            <w:tcBorders>
              <w:top w:val="nil"/>
              <w:left w:val="nil"/>
              <w:bottom w:val="single" w:sz="4" w:space="0" w:color="A6A6A6"/>
              <w:right w:val="single" w:sz="4" w:space="0" w:color="A6A6A6"/>
            </w:tcBorders>
            <w:shd w:val="clear" w:color="auto" w:fill="auto"/>
            <w:noWrap/>
            <w:vAlign w:val="center"/>
            <w:hideMark/>
          </w:tcPr>
          <w:p w14:paraId="1328E887"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Anual $3,000.00</w:t>
            </w:r>
          </w:p>
        </w:tc>
        <w:tc>
          <w:tcPr>
            <w:tcW w:w="3686" w:type="dxa"/>
            <w:tcBorders>
              <w:top w:val="nil"/>
              <w:left w:val="nil"/>
              <w:bottom w:val="single" w:sz="4" w:space="0" w:color="A6A6A6"/>
              <w:right w:val="single" w:sz="4" w:space="0" w:color="A6A6A6"/>
            </w:tcBorders>
            <w:shd w:val="clear" w:color="auto" w:fill="auto"/>
            <w:vAlign w:val="center"/>
            <w:hideMark/>
          </w:tcPr>
          <w:p w14:paraId="236D49B4"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30 de junio</w:t>
            </w:r>
          </w:p>
        </w:tc>
        <w:tc>
          <w:tcPr>
            <w:tcW w:w="1134" w:type="dxa"/>
            <w:vMerge/>
            <w:tcBorders>
              <w:top w:val="nil"/>
              <w:left w:val="single" w:sz="4" w:space="0" w:color="A6A6A6"/>
              <w:bottom w:val="single" w:sz="8" w:space="0" w:color="000000"/>
              <w:right w:val="single" w:sz="8" w:space="0" w:color="auto"/>
            </w:tcBorders>
            <w:vAlign w:val="center"/>
            <w:hideMark/>
          </w:tcPr>
          <w:p w14:paraId="32B13CE2" w14:textId="77777777" w:rsidR="00303072" w:rsidRPr="00303072" w:rsidRDefault="00303072" w:rsidP="00303072">
            <w:pPr>
              <w:spacing w:after="0" w:line="240" w:lineRule="auto"/>
              <w:rPr>
                <w:rFonts w:ascii="Arial" w:eastAsia="Times New Roman" w:hAnsi="Arial" w:cs="Arial"/>
                <w:color w:val="000000"/>
                <w:sz w:val="24"/>
                <w:szCs w:val="24"/>
                <w:lang w:eastAsia="es-MX"/>
              </w:rPr>
            </w:pPr>
          </w:p>
        </w:tc>
      </w:tr>
      <w:tr w:rsidR="00303072" w:rsidRPr="00303072" w14:paraId="14E59DA2" w14:textId="77777777" w:rsidTr="00303072">
        <w:trPr>
          <w:trHeight w:val="300"/>
        </w:trPr>
        <w:tc>
          <w:tcPr>
            <w:tcW w:w="6805" w:type="dxa"/>
            <w:gridSpan w:val="2"/>
            <w:tcBorders>
              <w:top w:val="single" w:sz="4" w:space="0" w:color="A6A6A6"/>
              <w:left w:val="single" w:sz="8" w:space="0" w:color="auto"/>
              <w:bottom w:val="single" w:sz="4" w:space="0" w:color="A6A6A6"/>
              <w:right w:val="single" w:sz="4" w:space="0" w:color="A6A6A6"/>
            </w:tcBorders>
            <w:shd w:val="clear" w:color="auto" w:fill="E2E9F6"/>
            <w:noWrap/>
            <w:vAlign w:val="center"/>
            <w:hideMark/>
          </w:tcPr>
          <w:p w14:paraId="51D6681B"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Ayuda de juguetes</w:t>
            </w:r>
          </w:p>
        </w:tc>
        <w:tc>
          <w:tcPr>
            <w:tcW w:w="2693" w:type="dxa"/>
            <w:tcBorders>
              <w:top w:val="nil"/>
              <w:left w:val="nil"/>
              <w:bottom w:val="single" w:sz="4" w:space="0" w:color="A6A6A6"/>
              <w:right w:val="single" w:sz="4" w:space="0" w:color="A6A6A6"/>
            </w:tcBorders>
            <w:shd w:val="clear" w:color="auto" w:fill="E2E9F6"/>
            <w:noWrap/>
            <w:vAlign w:val="center"/>
            <w:hideMark/>
          </w:tcPr>
          <w:p w14:paraId="2964B2BF"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Anual $1,600.00</w:t>
            </w:r>
          </w:p>
        </w:tc>
        <w:tc>
          <w:tcPr>
            <w:tcW w:w="3686" w:type="dxa"/>
            <w:tcBorders>
              <w:top w:val="nil"/>
              <w:left w:val="nil"/>
              <w:bottom w:val="single" w:sz="4" w:space="0" w:color="A6A6A6"/>
              <w:right w:val="single" w:sz="4" w:space="0" w:color="A6A6A6"/>
            </w:tcBorders>
            <w:shd w:val="clear" w:color="auto" w:fill="E2E9F6"/>
            <w:vAlign w:val="center"/>
            <w:hideMark/>
          </w:tcPr>
          <w:p w14:paraId="172A022F"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Primera quincena de diciembre</w:t>
            </w:r>
          </w:p>
        </w:tc>
        <w:tc>
          <w:tcPr>
            <w:tcW w:w="1134" w:type="dxa"/>
            <w:vMerge/>
            <w:tcBorders>
              <w:top w:val="nil"/>
              <w:left w:val="single" w:sz="4" w:space="0" w:color="A6A6A6"/>
              <w:bottom w:val="single" w:sz="8" w:space="0" w:color="000000"/>
              <w:right w:val="single" w:sz="8" w:space="0" w:color="auto"/>
            </w:tcBorders>
            <w:vAlign w:val="center"/>
            <w:hideMark/>
          </w:tcPr>
          <w:p w14:paraId="41A292C6" w14:textId="77777777" w:rsidR="00303072" w:rsidRPr="00303072" w:rsidRDefault="00303072" w:rsidP="00303072">
            <w:pPr>
              <w:spacing w:after="0" w:line="240" w:lineRule="auto"/>
              <w:rPr>
                <w:rFonts w:ascii="Arial" w:eastAsia="Times New Roman" w:hAnsi="Arial" w:cs="Arial"/>
                <w:color w:val="000000"/>
                <w:sz w:val="24"/>
                <w:szCs w:val="24"/>
                <w:lang w:eastAsia="es-MX"/>
              </w:rPr>
            </w:pPr>
          </w:p>
        </w:tc>
      </w:tr>
      <w:tr w:rsidR="00303072" w:rsidRPr="00303072" w14:paraId="5A431413" w14:textId="77777777" w:rsidTr="00303072">
        <w:trPr>
          <w:trHeight w:val="600"/>
        </w:trPr>
        <w:tc>
          <w:tcPr>
            <w:tcW w:w="6805" w:type="dxa"/>
            <w:gridSpan w:val="2"/>
            <w:tcBorders>
              <w:top w:val="single" w:sz="4" w:space="0" w:color="A6A6A6"/>
              <w:left w:val="single" w:sz="8" w:space="0" w:color="auto"/>
              <w:bottom w:val="single" w:sz="4" w:space="0" w:color="A6A6A6"/>
              <w:right w:val="single" w:sz="4" w:space="0" w:color="A6A6A6"/>
            </w:tcBorders>
            <w:shd w:val="clear" w:color="auto" w:fill="auto"/>
            <w:vAlign w:val="center"/>
            <w:hideMark/>
          </w:tcPr>
          <w:p w14:paraId="47DD1250"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Bono trianual integrado por: ayuda incapacitados permanentes, ayuda de transporte y canasta básica</w:t>
            </w:r>
          </w:p>
        </w:tc>
        <w:tc>
          <w:tcPr>
            <w:tcW w:w="2693" w:type="dxa"/>
            <w:tcBorders>
              <w:top w:val="nil"/>
              <w:left w:val="nil"/>
              <w:bottom w:val="single" w:sz="4" w:space="0" w:color="A6A6A6"/>
              <w:right w:val="single" w:sz="4" w:space="0" w:color="A6A6A6"/>
            </w:tcBorders>
            <w:shd w:val="clear" w:color="auto" w:fill="auto"/>
            <w:vAlign w:val="center"/>
            <w:hideMark/>
          </w:tcPr>
          <w:p w14:paraId="07146553"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45 días</w:t>
            </w:r>
          </w:p>
        </w:tc>
        <w:tc>
          <w:tcPr>
            <w:tcW w:w="3686" w:type="dxa"/>
            <w:tcBorders>
              <w:top w:val="nil"/>
              <w:left w:val="nil"/>
              <w:bottom w:val="single" w:sz="4" w:space="0" w:color="A6A6A6"/>
              <w:right w:val="single" w:sz="4" w:space="0" w:color="A6A6A6"/>
            </w:tcBorders>
            <w:shd w:val="clear" w:color="auto" w:fill="auto"/>
            <w:vAlign w:val="center"/>
            <w:hideMark/>
          </w:tcPr>
          <w:p w14:paraId="347FE7F6" w14:textId="1AC5CEAB"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15 de septiembre del último año de cada Administración Municipal</w:t>
            </w:r>
          </w:p>
        </w:tc>
        <w:tc>
          <w:tcPr>
            <w:tcW w:w="1134" w:type="dxa"/>
            <w:vMerge/>
            <w:tcBorders>
              <w:top w:val="nil"/>
              <w:left w:val="single" w:sz="4" w:space="0" w:color="A6A6A6"/>
              <w:bottom w:val="single" w:sz="8" w:space="0" w:color="000000"/>
              <w:right w:val="single" w:sz="8" w:space="0" w:color="auto"/>
            </w:tcBorders>
            <w:vAlign w:val="center"/>
            <w:hideMark/>
          </w:tcPr>
          <w:p w14:paraId="29F294CC" w14:textId="77777777" w:rsidR="00303072" w:rsidRPr="00303072" w:rsidRDefault="00303072" w:rsidP="00303072">
            <w:pPr>
              <w:spacing w:after="0" w:line="240" w:lineRule="auto"/>
              <w:rPr>
                <w:rFonts w:ascii="Arial" w:eastAsia="Times New Roman" w:hAnsi="Arial" w:cs="Arial"/>
                <w:color w:val="000000"/>
                <w:sz w:val="24"/>
                <w:szCs w:val="24"/>
                <w:lang w:eastAsia="es-MX"/>
              </w:rPr>
            </w:pPr>
          </w:p>
        </w:tc>
      </w:tr>
      <w:tr w:rsidR="00303072" w:rsidRPr="00303072" w14:paraId="5A5693C6" w14:textId="77777777" w:rsidTr="00303072">
        <w:trPr>
          <w:trHeight w:val="330"/>
        </w:trPr>
        <w:tc>
          <w:tcPr>
            <w:tcW w:w="6805" w:type="dxa"/>
            <w:gridSpan w:val="2"/>
            <w:tcBorders>
              <w:top w:val="single" w:sz="4" w:space="0" w:color="A6A6A6"/>
              <w:left w:val="single" w:sz="8" w:space="0" w:color="auto"/>
              <w:bottom w:val="single" w:sz="8" w:space="0" w:color="auto"/>
              <w:right w:val="single" w:sz="4" w:space="0" w:color="A6A6A6"/>
            </w:tcBorders>
            <w:shd w:val="clear" w:color="auto" w:fill="E2E9F6"/>
            <w:vAlign w:val="center"/>
            <w:hideMark/>
          </w:tcPr>
          <w:p w14:paraId="5A65FF0F"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Vales de despensa</w:t>
            </w:r>
          </w:p>
        </w:tc>
        <w:tc>
          <w:tcPr>
            <w:tcW w:w="2693" w:type="dxa"/>
            <w:tcBorders>
              <w:top w:val="nil"/>
              <w:left w:val="nil"/>
              <w:bottom w:val="single" w:sz="8" w:space="0" w:color="auto"/>
              <w:right w:val="single" w:sz="4" w:space="0" w:color="A6A6A6"/>
            </w:tcBorders>
            <w:shd w:val="clear" w:color="auto" w:fill="E2E9F6"/>
            <w:noWrap/>
            <w:vAlign w:val="center"/>
            <w:hideMark/>
          </w:tcPr>
          <w:p w14:paraId="15F6BA58"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Anual $3,000.00</w:t>
            </w:r>
          </w:p>
        </w:tc>
        <w:tc>
          <w:tcPr>
            <w:tcW w:w="3686" w:type="dxa"/>
            <w:tcBorders>
              <w:top w:val="nil"/>
              <w:left w:val="nil"/>
              <w:bottom w:val="single" w:sz="8" w:space="0" w:color="auto"/>
              <w:right w:val="single" w:sz="4" w:space="0" w:color="A6A6A6"/>
            </w:tcBorders>
            <w:shd w:val="clear" w:color="auto" w:fill="E2E9F6"/>
            <w:vAlign w:val="center"/>
            <w:hideMark/>
          </w:tcPr>
          <w:p w14:paraId="355777EB" w14:textId="77777777" w:rsidR="00303072" w:rsidRPr="00303072" w:rsidRDefault="00303072" w:rsidP="00303072">
            <w:pPr>
              <w:spacing w:after="0" w:line="240" w:lineRule="auto"/>
              <w:jc w:val="center"/>
              <w:rPr>
                <w:rFonts w:ascii="Arial" w:eastAsia="Times New Roman" w:hAnsi="Arial" w:cs="Arial"/>
                <w:color w:val="000000"/>
                <w:sz w:val="24"/>
                <w:szCs w:val="24"/>
                <w:lang w:eastAsia="es-MX"/>
              </w:rPr>
            </w:pPr>
            <w:r w:rsidRPr="00303072">
              <w:rPr>
                <w:rFonts w:ascii="Arial" w:eastAsia="Times New Roman" w:hAnsi="Arial" w:cs="Arial"/>
                <w:color w:val="000000"/>
                <w:sz w:val="24"/>
                <w:szCs w:val="24"/>
                <w:lang w:eastAsia="es-MX"/>
              </w:rPr>
              <w:t>15 de Enero de cada año</w:t>
            </w:r>
          </w:p>
        </w:tc>
        <w:tc>
          <w:tcPr>
            <w:tcW w:w="1134" w:type="dxa"/>
            <w:vMerge/>
            <w:tcBorders>
              <w:top w:val="nil"/>
              <w:left w:val="single" w:sz="4" w:space="0" w:color="A6A6A6"/>
              <w:bottom w:val="single" w:sz="8" w:space="0" w:color="000000"/>
              <w:right w:val="single" w:sz="8" w:space="0" w:color="auto"/>
            </w:tcBorders>
            <w:shd w:val="clear" w:color="auto" w:fill="E2E9F6"/>
            <w:vAlign w:val="center"/>
            <w:hideMark/>
          </w:tcPr>
          <w:p w14:paraId="77A043D1" w14:textId="77777777" w:rsidR="00303072" w:rsidRPr="00303072" w:rsidRDefault="00303072" w:rsidP="00303072">
            <w:pPr>
              <w:spacing w:after="0" w:line="240" w:lineRule="auto"/>
              <w:rPr>
                <w:rFonts w:ascii="Arial" w:eastAsia="Times New Roman" w:hAnsi="Arial" w:cs="Arial"/>
                <w:color w:val="000000"/>
                <w:sz w:val="24"/>
                <w:szCs w:val="24"/>
                <w:lang w:eastAsia="es-MX"/>
              </w:rPr>
            </w:pPr>
          </w:p>
        </w:tc>
      </w:tr>
      <w:tr w:rsidR="00303072" w:rsidRPr="00303072" w14:paraId="1C8BF643" w14:textId="77777777" w:rsidTr="00303072">
        <w:trPr>
          <w:trHeight w:val="330"/>
        </w:trPr>
        <w:tc>
          <w:tcPr>
            <w:tcW w:w="3966" w:type="dxa"/>
            <w:tcBorders>
              <w:top w:val="nil"/>
              <w:left w:val="nil"/>
              <w:bottom w:val="nil"/>
              <w:right w:val="nil"/>
            </w:tcBorders>
            <w:shd w:val="clear" w:color="000000" w:fill="F2F2F2"/>
            <w:vAlign w:val="center"/>
            <w:hideMark/>
          </w:tcPr>
          <w:p w14:paraId="466FEDAB" w14:textId="77777777" w:rsidR="00303072" w:rsidRPr="00303072" w:rsidRDefault="00303072" w:rsidP="00303072">
            <w:pPr>
              <w:spacing w:after="0" w:line="240" w:lineRule="auto"/>
              <w:jc w:val="center"/>
              <w:rPr>
                <w:rFonts w:ascii="Helvetica" w:eastAsia="Times New Roman" w:hAnsi="Helvetica" w:cs="Helvetica"/>
                <w:color w:val="000000"/>
                <w:sz w:val="24"/>
                <w:szCs w:val="24"/>
                <w:lang w:eastAsia="es-MX"/>
              </w:rPr>
            </w:pPr>
            <w:r w:rsidRPr="00303072">
              <w:rPr>
                <w:rFonts w:ascii="Calibri" w:eastAsia="Times New Roman" w:hAnsi="Calibri" w:cs="Calibri"/>
                <w:color w:val="000000"/>
                <w:sz w:val="24"/>
                <w:szCs w:val="24"/>
                <w:lang w:eastAsia="es-MX"/>
              </w:rPr>
              <w:t> </w:t>
            </w:r>
          </w:p>
        </w:tc>
        <w:tc>
          <w:tcPr>
            <w:tcW w:w="2839" w:type="dxa"/>
            <w:tcBorders>
              <w:top w:val="nil"/>
              <w:left w:val="nil"/>
              <w:bottom w:val="nil"/>
              <w:right w:val="nil"/>
            </w:tcBorders>
            <w:shd w:val="clear" w:color="000000" w:fill="F2F2F2"/>
            <w:vAlign w:val="center"/>
            <w:hideMark/>
          </w:tcPr>
          <w:p w14:paraId="4EFD91B0" w14:textId="77777777" w:rsidR="00303072" w:rsidRPr="00303072" w:rsidRDefault="00303072" w:rsidP="00303072">
            <w:pPr>
              <w:spacing w:after="0" w:line="240" w:lineRule="auto"/>
              <w:jc w:val="center"/>
              <w:rPr>
                <w:rFonts w:ascii="Helvetica" w:eastAsia="Times New Roman" w:hAnsi="Helvetica" w:cs="Helvetica"/>
                <w:color w:val="000000"/>
                <w:sz w:val="24"/>
                <w:szCs w:val="24"/>
                <w:lang w:eastAsia="es-MX"/>
              </w:rPr>
            </w:pPr>
            <w:r w:rsidRPr="00303072">
              <w:rPr>
                <w:rFonts w:ascii="Calibri" w:eastAsia="Times New Roman" w:hAnsi="Calibri" w:cs="Calibri"/>
                <w:color w:val="000000"/>
                <w:sz w:val="24"/>
                <w:szCs w:val="24"/>
                <w:lang w:eastAsia="es-MX"/>
              </w:rPr>
              <w:t> </w:t>
            </w:r>
          </w:p>
        </w:tc>
        <w:tc>
          <w:tcPr>
            <w:tcW w:w="2693" w:type="dxa"/>
            <w:tcBorders>
              <w:top w:val="nil"/>
              <w:left w:val="nil"/>
              <w:bottom w:val="nil"/>
              <w:right w:val="nil"/>
            </w:tcBorders>
            <w:shd w:val="clear" w:color="000000" w:fill="F2F2F2"/>
            <w:noWrap/>
            <w:vAlign w:val="center"/>
            <w:hideMark/>
          </w:tcPr>
          <w:p w14:paraId="70CADB3C" w14:textId="77777777" w:rsidR="00303072" w:rsidRPr="00303072" w:rsidRDefault="00303072" w:rsidP="00303072">
            <w:pPr>
              <w:spacing w:after="0" w:line="240" w:lineRule="auto"/>
              <w:jc w:val="center"/>
              <w:rPr>
                <w:rFonts w:ascii="Helvetica" w:eastAsia="Times New Roman" w:hAnsi="Helvetica" w:cs="Helvetica"/>
                <w:color w:val="000000"/>
                <w:sz w:val="24"/>
                <w:szCs w:val="24"/>
                <w:lang w:eastAsia="es-MX"/>
              </w:rPr>
            </w:pPr>
            <w:r w:rsidRPr="00303072">
              <w:rPr>
                <w:rFonts w:ascii="Calibri" w:eastAsia="Times New Roman" w:hAnsi="Calibri" w:cs="Calibri"/>
                <w:color w:val="000000"/>
                <w:sz w:val="24"/>
                <w:szCs w:val="24"/>
                <w:lang w:eastAsia="es-MX"/>
              </w:rPr>
              <w:t> </w:t>
            </w:r>
          </w:p>
        </w:tc>
        <w:tc>
          <w:tcPr>
            <w:tcW w:w="3686" w:type="dxa"/>
            <w:tcBorders>
              <w:top w:val="nil"/>
              <w:left w:val="nil"/>
              <w:bottom w:val="nil"/>
              <w:right w:val="nil"/>
            </w:tcBorders>
            <w:shd w:val="clear" w:color="000000" w:fill="F2F2F2"/>
            <w:vAlign w:val="center"/>
            <w:hideMark/>
          </w:tcPr>
          <w:p w14:paraId="314985E2" w14:textId="77777777" w:rsidR="00303072" w:rsidRPr="00303072" w:rsidRDefault="00303072" w:rsidP="00303072">
            <w:pPr>
              <w:spacing w:after="0" w:line="240" w:lineRule="auto"/>
              <w:jc w:val="center"/>
              <w:rPr>
                <w:rFonts w:ascii="Helvetica" w:eastAsia="Times New Roman" w:hAnsi="Helvetica" w:cs="Helvetica"/>
                <w:color w:val="000000"/>
                <w:sz w:val="24"/>
                <w:szCs w:val="24"/>
                <w:lang w:eastAsia="es-MX"/>
              </w:rPr>
            </w:pPr>
            <w:r w:rsidRPr="00303072">
              <w:rPr>
                <w:rFonts w:ascii="Calibri" w:eastAsia="Times New Roman" w:hAnsi="Calibri" w:cs="Calibri"/>
                <w:color w:val="000000"/>
                <w:sz w:val="24"/>
                <w:szCs w:val="24"/>
                <w:lang w:eastAsia="es-MX"/>
              </w:rPr>
              <w:t> </w:t>
            </w:r>
          </w:p>
        </w:tc>
        <w:tc>
          <w:tcPr>
            <w:tcW w:w="1134" w:type="dxa"/>
            <w:tcBorders>
              <w:top w:val="nil"/>
              <w:left w:val="nil"/>
              <w:bottom w:val="nil"/>
              <w:right w:val="nil"/>
            </w:tcBorders>
            <w:shd w:val="clear" w:color="auto" w:fill="auto"/>
            <w:vAlign w:val="center"/>
            <w:hideMark/>
          </w:tcPr>
          <w:p w14:paraId="6CA1F6F5" w14:textId="77777777" w:rsidR="00303072" w:rsidRPr="00303072" w:rsidRDefault="00303072" w:rsidP="00303072">
            <w:pPr>
              <w:spacing w:after="0" w:line="240" w:lineRule="auto"/>
              <w:jc w:val="center"/>
              <w:rPr>
                <w:rFonts w:ascii="Helvetica" w:eastAsia="Times New Roman" w:hAnsi="Helvetica" w:cs="Helvetica"/>
                <w:color w:val="000000"/>
                <w:sz w:val="24"/>
                <w:szCs w:val="24"/>
                <w:lang w:eastAsia="es-MX"/>
              </w:rPr>
            </w:pPr>
          </w:p>
        </w:tc>
      </w:tr>
      <w:tr w:rsidR="00303072" w:rsidRPr="00303072" w14:paraId="1F713F63" w14:textId="77777777" w:rsidTr="00A2546B">
        <w:trPr>
          <w:trHeight w:val="660"/>
        </w:trPr>
        <w:tc>
          <w:tcPr>
            <w:tcW w:w="14318" w:type="dxa"/>
            <w:gridSpan w:val="5"/>
            <w:tcBorders>
              <w:top w:val="nil"/>
              <w:left w:val="nil"/>
              <w:bottom w:val="nil"/>
              <w:right w:val="nil"/>
            </w:tcBorders>
            <w:shd w:val="clear" w:color="auto" w:fill="auto"/>
            <w:vAlign w:val="bottom"/>
            <w:hideMark/>
          </w:tcPr>
          <w:p w14:paraId="4073397D" w14:textId="77777777" w:rsidR="00303072" w:rsidRPr="00303072" w:rsidRDefault="00303072" w:rsidP="00A2546B">
            <w:pPr>
              <w:spacing w:before="120" w:after="120" w:line="240" w:lineRule="auto"/>
              <w:jc w:val="both"/>
              <w:rPr>
                <w:rFonts w:ascii="Arial" w:eastAsia="Times New Roman" w:hAnsi="Arial" w:cs="Arial"/>
                <w:b/>
                <w:bCs/>
                <w:i/>
                <w:iCs/>
                <w:color w:val="000000"/>
                <w:sz w:val="20"/>
                <w:szCs w:val="20"/>
                <w:lang w:eastAsia="es-MX"/>
              </w:rPr>
            </w:pPr>
            <w:r w:rsidRPr="00303072">
              <w:rPr>
                <w:rFonts w:ascii="Arial" w:eastAsia="Times New Roman" w:hAnsi="Arial" w:cs="Arial"/>
                <w:b/>
                <w:bCs/>
                <w:i/>
                <w:iCs/>
                <w:color w:val="000000"/>
                <w:sz w:val="20"/>
                <w:szCs w:val="20"/>
                <w:lang w:eastAsia="es-MX"/>
              </w:rPr>
              <w:t>Fuente: Dirección de Recursos Humanos de la Secretaría de Administración y Tecnologías de la Información, con base en los Criterios 43 y 44 del Catálogo de Criterios de Evaluación del BIPM 2022</w:t>
            </w:r>
          </w:p>
        </w:tc>
      </w:tr>
    </w:tbl>
    <w:p w14:paraId="7FA53FF8" w14:textId="77777777" w:rsidR="003471B6" w:rsidRDefault="003471B6">
      <w:pPr>
        <w:rPr>
          <w:rFonts w:ascii="Arial" w:hAnsi="Arial" w:cs="Arial"/>
          <w:b/>
          <w:sz w:val="24"/>
          <w:szCs w:val="24"/>
        </w:rPr>
      </w:pPr>
    </w:p>
    <w:p w14:paraId="32A771E3" w14:textId="77777777" w:rsidR="004F3EA6" w:rsidRDefault="004F3EA6">
      <w:pPr>
        <w:rPr>
          <w:rFonts w:ascii="Arial" w:hAnsi="Arial" w:cs="Arial"/>
          <w:b/>
          <w:sz w:val="24"/>
          <w:szCs w:val="24"/>
        </w:rPr>
        <w:sectPr w:rsidR="004F3EA6" w:rsidSect="000B1320">
          <w:pgSz w:w="15840" w:h="12240" w:orient="landscape"/>
          <w:pgMar w:top="851" w:right="1134" w:bottom="284" w:left="1134" w:header="709" w:footer="709" w:gutter="0"/>
          <w:cols w:space="708"/>
          <w:docGrid w:linePitch="360"/>
        </w:sectPr>
      </w:pPr>
    </w:p>
    <w:tbl>
      <w:tblPr>
        <w:tblW w:w="10148" w:type="dxa"/>
        <w:tblInd w:w="565" w:type="dxa"/>
        <w:tblCellMar>
          <w:left w:w="70" w:type="dxa"/>
          <w:right w:w="70" w:type="dxa"/>
        </w:tblCellMar>
        <w:tblLook w:val="04A0" w:firstRow="1" w:lastRow="0" w:firstColumn="1" w:lastColumn="0" w:noHBand="0" w:noVBand="1"/>
      </w:tblPr>
      <w:tblGrid>
        <w:gridCol w:w="6040"/>
        <w:gridCol w:w="2140"/>
        <w:gridCol w:w="1800"/>
        <w:gridCol w:w="168"/>
      </w:tblGrid>
      <w:tr w:rsidR="004F3EA6" w:rsidRPr="004F3EA6" w14:paraId="6A5A27F4" w14:textId="77777777" w:rsidTr="00F021BC">
        <w:trPr>
          <w:gridAfter w:val="1"/>
          <w:wAfter w:w="168" w:type="dxa"/>
          <w:trHeight w:val="732"/>
        </w:trPr>
        <w:tc>
          <w:tcPr>
            <w:tcW w:w="9980" w:type="dxa"/>
            <w:gridSpan w:val="3"/>
            <w:tcBorders>
              <w:top w:val="nil"/>
              <w:left w:val="nil"/>
              <w:bottom w:val="nil"/>
              <w:right w:val="nil"/>
            </w:tcBorders>
            <w:shd w:val="clear" w:color="auto" w:fill="auto"/>
            <w:vAlign w:val="center"/>
            <w:hideMark/>
          </w:tcPr>
          <w:p w14:paraId="5C6002D9" w14:textId="022EFB15" w:rsidR="004F3EA6" w:rsidRPr="004F3EA6" w:rsidRDefault="004F3EA6" w:rsidP="004F3EA6">
            <w:pPr>
              <w:spacing w:after="0" w:line="240" w:lineRule="auto"/>
              <w:rPr>
                <w:rFonts w:ascii="Arial" w:eastAsia="Times New Roman" w:hAnsi="Arial" w:cs="Arial"/>
                <w:b/>
                <w:bCs/>
                <w:color w:val="000000"/>
                <w:sz w:val="24"/>
                <w:szCs w:val="24"/>
                <w:lang w:eastAsia="es-MX"/>
              </w:rPr>
            </w:pPr>
            <w:r w:rsidRPr="004F3EA6">
              <w:rPr>
                <w:rFonts w:ascii="Arial" w:eastAsia="Times New Roman" w:hAnsi="Arial" w:cs="Arial"/>
                <w:b/>
                <w:bCs/>
                <w:color w:val="000000"/>
                <w:sz w:val="24"/>
                <w:szCs w:val="24"/>
                <w:lang w:eastAsia="es-MX"/>
              </w:rPr>
              <w:lastRenderedPageBreak/>
              <w:t>Cuadro 36. Montos máximos y mínimos de Adjudicación para Adquisiciones,</w:t>
            </w:r>
            <w:r w:rsidR="00F021BC">
              <w:rPr>
                <w:rFonts w:ascii="Arial" w:eastAsia="Times New Roman" w:hAnsi="Arial" w:cs="Arial"/>
                <w:b/>
                <w:bCs/>
                <w:color w:val="000000"/>
                <w:sz w:val="24"/>
                <w:szCs w:val="24"/>
                <w:lang w:eastAsia="es-MX"/>
              </w:rPr>
              <w:t xml:space="preserve"> Arrendamientos y Servicios 2024</w:t>
            </w:r>
          </w:p>
        </w:tc>
      </w:tr>
      <w:tr w:rsidR="004F3EA6" w:rsidRPr="004F3EA6" w14:paraId="077B4666" w14:textId="77777777" w:rsidTr="00F021BC">
        <w:trPr>
          <w:gridAfter w:val="1"/>
          <w:wAfter w:w="168" w:type="dxa"/>
          <w:trHeight w:val="240"/>
        </w:trPr>
        <w:tc>
          <w:tcPr>
            <w:tcW w:w="6040" w:type="dxa"/>
            <w:tcBorders>
              <w:top w:val="nil"/>
              <w:left w:val="nil"/>
              <w:bottom w:val="nil"/>
              <w:right w:val="nil"/>
            </w:tcBorders>
            <w:shd w:val="clear" w:color="auto" w:fill="auto"/>
            <w:vAlign w:val="center"/>
            <w:hideMark/>
          </w:tcPr>
          <w:p w14:paraId="1FBBB5C7" w14:textId="77777777" w:rsidR="004F3EA6" w:rsidRPr="004F3EA6" w:rsidRDefault="004F3EA6" w:rsidP="004F3EA6">
            <w:pPr>
              <w:spacing w:after="0" w:line="240" w:lineRule="auto"/>
              <w:rPr>
                <w:rFonts w:ascii="Arial" w:eastAsia="Times New Roman" w:hAnsi="Arial" w:cs="Arial"/>
                <w:b/>
                <w:bCs/>
                <w:color w:val="000000"/>
                <w:sz w:val="24"/>
                <w:szCs w:val="24"/>
                <w:lang w:eastAsia="es-MX"/>
              </w:rPr>
            </w:pPr>
          </w:p>
        </w:tc>
        <w:tc>
          <w:tcPr>
            <w:tcW w:w="2140" w:type="dxa"/>
            <w:tcBorders>
              <w:top w:val="nil"/>
              <w:left w:val="nil"/>
              <w:bottom w:val="nil"/>
              <w:right w:val="nil"/>
            </w:tcBorders>
            <w:shd w:val="clear" w:color="auto" w:fill="auto"/>
            <w:vAlign w:val="center"/>
            <w:hideMark/>
          </w:tcPr>
          <w:p w14:paraId="7F39499D" w14:textId="77777777" w:rsidR="004F3EA6" w:rsidRPr="004F3EA6" w:rsidRDefault="004F3EA6" w:rsidP="004F3EA6">
            <w:pPr>
              <w:spacing w:after="0" w:line="240" w:lineRule="auto"/>
              <w:jc w:val="center"/>
              <w:rPr>
                <w:rFonts w:ascii="Times New Roman" w:eastAsia="Times New Roman" w:hAnsi="Times New Roman" w:cs="Times New Roman"/>
                <w:sz w:val="20"/>
                <w:szCs w:val="20"/>
                <w:lang w:eastAsia="es-MX"/>
              </w:rPr>
            </w:pPr>
          </w:p>
        </w:tc>
        <w:tc>
          <w:tcPr>
            <w:tcW w:w="1800" w:type="dxa"/>
            <w:tcBorders>
              <w:top w:val="nil"/>
              <w:left w:val="nil"/>
              <w:bottom w:val="nil"/>
              <w:right w:val="nil"/>
            </w:tcBorders>
            <w:shd w:val="clear" w:color="auto" w:fill="auto"/>
            <w:vAlign w:val="center"/>
            <w:hideMark/>
          </w:tcPr>
          <w:p w14:paraId="53CA0053" w14:textId="77777777" w:rsidR="004F3EA6" w:rsidRPr="004F3EA6" w:rsidRDefault="004F3EA6" w:rsidP="004F3EA6">
            <w:pPr>
              <w:spacing w:after="0" w:line="240" w:lineRule="auto"/>
              <w:jc w:val="center"/>
              <w:rPr>
                <w:rFonts w:ascii="Times New Roman" w:eastAsia="Times New Roman" w:hAnsi="Times New Roman" w:cs="Times New Roman"/>
                <w:sz w:val="20"/>
                <w:szCs w:val="20"/>
                <w:lang w:eastAsia="es-MX"/>
              </w:rPr>
            </w:pPr>
          </w:p>
        </w:tc>
      </w:tr>
      <w:tr w:rsidR="004F3EA6" w:rsidRPr="004F3EA6" w14:paraId="2758875B" w14:textId="77777777" w:rsidTr="00F021BC">
        <w:trPr>
          <w:gridAfter w:val="1"/>
          <w:wAfter w:w="168" w:type="dxa"/>
          <w:trHeight w:val="585"/>
        </w:trPr>
        <w:tc>
          <w:tcPr>
            <w:tcW w:w="6040" w:type="dxa"/>
            <w:tcBorders>
              <w:top w:val="nil"/>
              <w:left w:val="single" w:sz="4" w:space="0" w:color="auto"/>
              <w:bottom w:val="nil"/>
              <w:right w:val="single" w:sz="4" w:space="0" w:color="auto"/>
            </w:tcBorders>
            <w:shd w:val="clear" w:color="000000" w:fill="244061"/>
            <w:vAlign w:val="center"/>
            <w:hideMark/>
          </w:tcPr>
          <w:p w14:paraId="1F486D28" w14:textId="77777777" w:rsidR="004F3EA6" w:rsidRPr="004F3EA6" w:rsidRDefault="004F3EA6" w:rsidP="004F3EA6">
            <w:pPr>
              <w:spacing w:after="0" w:line="240" w:lineRule="auto"/>
              <w:jc w:val="center"/>
              <w:rPr>
                <w:rFonts w:ascii="Arial" w:eastAsia="Times New Roman" w:hAnsi="Arial" w:cs="Arial"/>
                <w:b/>
                <w:bCs/>
                <w:color w:val="FFFFFF"/>
                <w:sz w:val="24"/>
                <w:szCs w:val="24"/>
                <w:lang w:eastAsia="es-MX"/>
              </w:rPr>
            </w:pPr>
            <w:r w:rsidRPr="004F3EA6">
              <w:rPr>
                <w:rFonts w:ascii="Arial" w:eastAsia="Times New Roman" w:hAnsi="Arial" w:cs="Arial"/>
                <w:b/>
                <w:bCs/>
                <w:color w:val="FFFFFF"/>
                <w:sz w:val="24"/>
                <w:szCs w:val="24"/>
                <w:lang w:eastAsia="es-MX"/>
              </w:rPr>
              <w:t>ADQUISICIONES, ARRENDAMIENTOS Y SERVICIOS</w:t>
            </w:r>
          </w:p>
        </w:tc>
        <w:tc>
          <w:tcPr>
            <w:tcW w:w="2140" w:type="dxa"/>
            <w:tcBorders>
              <w:top w:val="nil"/>
              <w:left w:val="nil"/>
              <w:bottom w:val="single" w:sz="4" w:space="0" w:color="auto"/>
              <w:right w:val="nil"/>
            </w:tcBorders>
            <w:shd w:val="clear" w:color="000000" w:fill="244061"/>
            <w:vAlign w:val="center"/>
            <w:hideMark/>
          </w:tcPr>
          <w:p w14:paraId="3890508D" w14:textId="77777777" w:rsidR="004F3EA6" w:rsidRPr="004F3EA6" w:rsidRDefault="004F3EA6" w:rsidP="004F3EA6">
            <w:pPr>
              <w:spacing w:after="0" w:line="240" w:lineRule="auto"/>
              <w:jc w:val="center"/>
              <w:rPr>
                <w:rFonts w:ascii="Arial" w:eastAsia="Times New Roman" w:hAnsi="Arial" w:cs="Arial"/>
                <w:b/>
                <w:bCs/>
                <w:color w:val="FFFFFF"/>
                <w:sz w:val="24"/>
                <w:szCs w:val="24"/>
                <w:lang w:eastAsia="es-MX"/>
              </w:rPr>
            </w:pPr>
            <w:r w:rsidRPr="004F3EA6">
              <w:rPr>
                <w:rFonts w:ascii="Arial" w:eastAsia="Times New Roman" w:hAnsi="Arial" w:cs="Arial"/>
                <w:b/>
                <w:bCs/>
                <w:color w:val="FFFFFF"/>
                <w:sz w:val="24"/>
                <w:szCs w:val="24"/>
                <w:lang w:eastAsia="es-MX"/>
              </w:rPr>
              <w:t xml:space="preserve">Mínimo </w:t>
            </w:r>
          </w:p>
        </w:tc>
        <w:tc>
          <w:tcPr>
            <w:tcW w:w="1800" w:type="dxa"/>
            <w:tcBorders>
              <w:top w:val="single" w:sz="4" w:space="0" w:color="FFFFFF"/>
              <w:left w:val="single" w:sz="4" w:space="0" w:color="auto"/>
              <w:bottom w:val="single" w:sz="4" w:space="0" w:color="auto"/>
              <w:right w:val="nil"/>
            </w:tcBorders>
            <w:shd w:val="clear" w:color="000000" w:fill="244061"/>
            <w:vAlign w:val="center"/>
            <w:hideMark/>
          </w:tcPr>
          <w:p w14:paraId="136F13D5" w14:textId="77777777" w:rsidR="004F3EA6" w:rsidRPr="004F3EA6" w:rsidRDefault="004F3EA6" w:rsidP="004F3EA6">
            <w:pPr>
              <w:spacing w:after="0" w:line="240" w:lineRule="auto"/>
              <w:jc w:val="center"/>
              <w:rPr>
                <w:rFonts w:ascii="Arial" w:eastAsia="Times New Roman" w:hAnsi="Arial" w:cs="Arial"/>
                <w:b/>
                <w:bCs/>
                <w:color w:val="FFFFFF"/>
                <w:sz w:val="24"/>
                <w:szCs w:val="24"/>
                <w:lang w:eastAsia="es-MX"/>
              </w:rPr>
            </w:pPr>
            <w:r w:rsidRPr="004F3EA6">
              <w:rPr>
                <w:rFonts w:ascii="Arial" w:eastAsia="Times New Roman" w:hAnsi="Arial" w:cs="Arial"/>
                <w:b/>
                <w:bCs/>
                <w:color w:val="FFFFFF"/>
                <w:sz w:val="24"/>
                <w:szCs w:val="24"/>
                <w:lang w:eastAsia="es-MX"/>
              </w:rPr>
              <w:t xml:space="preserve">Máximo </w:t>
            </w:r>
          </w:p>
        </w:tc>
      </w:tr>
      <w:tr w:rsidR="004F3EA6" w:rsidRPr="004F3EA6" w14:paraId="12E586E0" w14:textId="77777777" w:rsidTr="00F021BC">
        <w:trPr>
          <w:gridAfter w:val="1"/>
          <w:wAfter w:w="168" w:type="dxa"/>
          <w:trHeight w:val="589"/>
        </w:trPr>
        <w:tc>
          <w:tcPr>
            <w:tcW w:w="604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A4D71A6" w14:textId="77777777" w:rsidR="004F3EA6" w:rsidRPr="004F3EA6" w:rsidRDefault="004F3EA6" w:rsidP="004F3EA6">
            <w:pPr>
              <w:spacing w:after="0" w:line="240" w:lineRule="auto"/>
              <w:rPr>
                <w:rFonts w:ascii="Arial" w:eastAsia="Times New Roman" w:hAnsi="Arial" w:cs="Arial"/>
                <w:color w:val="000000"/>
                <w:sz w:val="24"/>
                <w:szCs w:val="24"/>
                <w:lang w:eastAsia="es-MX"/>
              </w:rPr>
            </w:pPr>
            <w:r w:rsidRPr="004F3EA6">
              <w:rPr>
                <w:rFonts w:ascii="Arial" w:eastAsia="Times New Roman" w:hAnsi="Arial" w:cs="Arial"/>
                <w:color w:val="000000"/>
                <w:sz w:val="24"/>
                <w:szCs w:val="24"/>
                <w:lang w:eastAsia="es-MX"/>
              </w:rPr>
              <w:t xml:space="preserve">Licitación Pública </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D9AA3" w14:textId="7AD5E59A" w:rsidR="004F3EA6" w:rsidRPr="00F021BC" w:rsidRDefault="006B5278" w:rsidP="004F3EA6">
            <w:pPr>
              <w:spacing w:after="0" w:line="240" w:lineRule="auto"/>
              <w:jc w:val="right"/>
              <w:rPr>
                <w:rFonts w:ascii="Arial" w:eastAsia="Times New Roman" w:hAnsi="Arial" w:cs="Arial"/>
                <w:sz w:val="24"/>
                <w:szCs w:val="24"/>
                <w:lang w:eastAsia="es-MX"/>
              </w:rPr>
            </w:pPr>
            <w:r w:rsidRPr="00F021BC">
              <w:rPr>
                <w:rFonts w:ascii="Arial" w:eastAsia="Times New Roman" w:hAnsi="Arial" w:cs="Arial"/>
                <w:sz w:val="24"/>
                <w:szCs w:val="24"/>
                <w:lang w:eastAsia="es-MX"/>
              </w:rPr>
              <w:t>$2,609,690.24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234EF" w14:textId="0FC4FE15" w:rsidR="004F3EA6" w:rsidRPr="00F021BC" w:rsidRDefault="006E0B1B" w:rsidP="004F3EA6">
            <w:pPr>
              <w:spacing w:after="0" w:line="240"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w:t>
            </w:r>
          </w:p>
        </w:tc>
      </w:tr>
      <w:tr w:rsidR="004F3EA6" w:rsidRPr="004F3EA6" w14:paraId="530CAF1C" w14:textId="77777777" w:rsidTr="00F021BC">
        <w:trPr>
          <w:gridAfter w:val="1"/>
          <w:wAfter w:w="168" w:type="dxa"/>
          <w:trHeight w:val="638"/>
        </w:trPr>
        <w:tc>
          <w:tcPr>
            <w:tcW w:w="6040" w:type="dxa"/>
            <w:tcBorders>
              <w:top w:val="nil"/>
              <w:left w:val="single" w:sz="8" w:space="0" w:color="auto"/>
              <w:bottom w:val="single" w:sz="8" w:space="0" w:color="auto"/>
              <w:right w:val="single" w:sz="4" w:space="0" w:color="auto"/>
            </w:tcBorders>
            <w:shd w:val="clear" w:color="auto" w:fill="auto"/>
            <w:vAlign w:val="center"/>
            <w:hideMark/>
          </w:tcPr>
          <w:p w14:paraId="0A73EEE2" w14:textId="77777777" w:rsidR="004F3EA6" w:rsidRPr="004F3EA6" w:rsidRDefault="004F3EA6" w:rsidP="004F3EA6">
            <w:pPr>
              <w:spacing w:after="0" w:line="240" w:lineRule="auto"/>
              <w:rPr>
                <w:rFonts w:ascii="Arial" w:eastAsia="Times New Roman" w:hAnsi="Arial" w:cs="Arial"/>
                <w:color w:val="000000"/>
                <w:sz w:val="24"/>
                <w:szCs w:val="24"/>
                <w:lang w:eastAsia="es-MX"/>
              </w:rPr>
            </w:pPr>
            <w:r w:rsidRPr="004F3EA6">
              <w:rPr>
                <w:rFonts w:ascii="Arial" w:eastAsia="Times New Roman" w:hAnsi="Arial" w:cs="Arial"/>
                <w:color w:val="000000"/>
                <w:sz w:val="24"/>
                <w:szCs w:val="24"/>
                <w:lang w:eastAsia="es-MX"/>
              </w:rPr>
              <w:t xml:space="preserve">Concurso por Invitación </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00DB9" w14:textId="349DC5E9" w:rsidR="004F3EA6" w:rsidRPr="00F021BC" w:rsidRDefault="006B5278" w:rsidP="004F3EA6">
            <w:pPr>
              <w:spacing w:after="0" w:line="240" w:lineRule="auto"/>
              <w:jc w:val="right"/>
              <w:rPr>
                <w:rFonts w:ascii="Arial" w:eastAsia="Times New Roman" w:hAnsi="Arial" w:cs="Arial"/>
                <w:sz w:val="24"/>
                <w:szCs w:val="24"/>
                <w:lang w:eastAsia="es-MX"/>
              </w:rPr>
            </w:pPr>
            <w:r w:rsidRPr="00F021BC">
              <w:rPr>
                <w:rFonts w:ascii="Arial" w:eastAsia="Times New Roman" w:hAnsi="Arial" w:cs="Arial"/>
                <w:sz w:val="24"/>
                <w:szCs w:val="24"/>
                <w:lang w:eastAsia="es-MX"/>
              </w:rPr>
              <w:t>$1,148,263.69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B3FD5" w14:textId="1B990123" w:rsidR="004F3EA6" w:rsidRPr="00F021BC" w:rsidRDefault="004F3EA6" w:rsidP="006B5278">
            <w:pPr>
              <w:spacing w:after="0" w:line="240" w:lineRule="auto"/>
              <w:jc w:val="right"/>
              <w:rPr>
                <w:rFonts w:ascii="Arial" w:eastAsia="Times New Roman" w:hAnsi="Arial" w:cs="Arial"/>
                <w:sz w:val="24"/>
                <w:szCs w:val="24"/>
                <w:lang w:eastAsia="es-MX"/>
              </w:rPr>
            </w:pPr>
            <w:r w:rsidRPr="00F021BC">
              <w:rPr>
                <w:rFonts w:ascii="Arial" w:eastAsia="Times New Roman" w:hAnsi="Arial" w:cs="Arial"/>
                <w:sz w:val="24"/>
                <w:szCs w:val="24"/>
                <w:lang w:eastAsia="es-MX"/>
              </w:rPr>
              <w:t>$2,</w:t>
            </w:r>
            <w:r w:rsidR="006B5278" w:rsidRPr="00F021BC">
              <w:rPr>
                <w:rFonts w:ascii="Arial" w:eastAsia="Times New Roman" w:hAnsi="Arial" w:cs="Arial"/>
                <w:sz w:val="24"/>
                <w:szCs w:val="24"/>
                <w:lang w:eastAsia="es-MX"/>
              </w:rPr>
              <w:t>609</w:t>
            </w:r>
            <w:r w:rsidRPr="00F021BC">
              <w:rPr>
                <w:rFonts w:ascii="Arial" w:eastAsia="Times New Roman" w:hAnsi="Arial" w:cs="Arial"/>
                <w:sz w:val="24"/>
                <w:szCs w:val="24"/>
                <w:lang w:eastAsia="es-MX"/>
              </w:rPr>
              <w:t>,</w:t>
            </w:r>
            <w:r w:rsidR="006B5278" w:rsidRPr="00F021BC">
              <w:rPr>
                <w:rFonts w:ascii="Arial" w:eastAsia="Times New Roman" w:hAnsi="Arial" w:cs="Arial"/>
                <w:sz w:val="24"/>
                <w:szCs w:val="24"/>
                <w:lang w:eastAsia="es-MX"/>
              </w:rPr>
              <w:t>690.24</w:t>
            </w:r>
          </w:p>
        </w:tc>
      </w:tr>
      <w:tr w:rsidR="004F3EA6" w:rsidRPr="004F3EA6" w14:paraId="4A25925D" w14:textId="77777777" w:rsidTr="00F021BC">
        <w:trPr>
          <w:gridAfter w:val="1"/>
          <w:wAfter w:w="168" w:type="dxa"/>
          <w:trHeight w:val="912"/>
        </w:trPr>
        <w:tc>
          <w:tcPr>
            <w:tcW w:w="6040" w:type="dxa"/>
            <w:tcBorders>
              <w:top w:val="nil"/>
              <w:left w:val="single" w:sz="8" w:space="0" w:color="auto"/>
              <w:bottom w:val="single" w:sz="8" w:space="0" w:color="auto"/>
              <w:right w:val="single" w:sz="4" w:space="0" w:color="auto"/>
            </w:tcBorders>
            <w:shd w:val="clear" w:color="auto" w:fill="auto"/>
            <w:vAlign w:val="center"/>
            <w:hideMark/>
          </w:tcPr>
          <w:p w14:paraId="28A6B21F" w14:textId="77777777" w:rsidR="004F3EA6" w:rsidRPr="004F3EA6" w:rsidRDefault="004F3EA6" w:rsidP="004F3EA6">
            <w:pPr>
              <w:spacing w:after="0" w:line="240" w:lineRule="auto"/>
              <w:rPr>
                <w:rFonts w:ascii="Arial" w:eastAsia="Times New Roman" w:hAnsi="Arial" w:cs="Arial"/>
                <w:color w:val="000000"/>
                <w:sz w:val="24"/>
                <w:szCs w:val="24"/>
                <w:lang w:eastAsia="es-MX"/>
              </w:rPr>
            </w:pPr>
            <w:r w:rsidRPr="004F3EA6">
              <w:rPr>
                <w:rFonts w:ascii="Arial" w:eastAsia="Times New Roman" w:hAnsi="Arial" w:cs="Arial"/>
                <w:color w:val="000000"/>
                <w:sz w:val="24"/>
                <w:szCs w:val="24"/>
                <w:lang w:eastAsia="es-MX"/>
              </w:rPr>
              <w:t>Invitación cuando menos a 3 personas Comité de Adjudicaciones</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C06C9" w14:textId="6C0386F6" w:rsidR="004F3EA6" w:rsidRPr="00F021BC" w:rsidRDefault="006B5278" w:rsidP="004F3EA6">
            <w:pPr>
              <w:spacing w:after="0" w:line="240" w:lineRule="auto"/>
              <w:jc w:val="right"/>
              <w:rPr>
                <w:rFonts w:ascii="Arial" w:eastAsia="Times New Roman" w:hAnsi="Arial" w:cs="Arial"/>
                <w:sz w:val="24"/>
                <w:szCs w:val="24"/>
                <w:lang w:eastAsia="es-MX"/>
              </w:rPr>
            </w:pPr>
            <w:r w:rsidRPr="00F021BC">
              <w:rPr>
                <w:rFonts w:ascii="Arial" w:eastAsia="Times New Roman" w:hAnsi="Arial" w:cs="Arial"/>
                <w:sz w:val="24"/>
                <w:szCs w:val="24"/>
                <w:lang w:eastAsia="es-MX"/>
              </w:rPr>
              <w:t>$250,530.26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D1759" w14:textId="29649851" w:rsidR="004F3EA6" w:rsidRPr="00F021BC" w:rsidRDefault="004F3EA6" w:rsidP="006B5278">
            <w:pPr>
              <w:spacing w:after="0" w:line="240" w:lineRule="auto"/>
              <w:jc w:val="right"/>
              <w:rPr>
                <w:rFonts w:ascii="Arial" w:eastAsia="Times New Roman" w:hAnsi="Arial" w:cs="Arial"/>
                <w:sz w:val="24"/>
                <w:szCs w:val="24"/>
                <w:lang w:eastAsia="es-MX"/>
              </w:rPr>
            </w:pPr>
            <w:r w:rsidRPr="00F021BC">
              <w:rPr>
                <w:rFonts w:ascii="Arial" w:eastAsia="Times New Roman" w:hAnsi="Arial" w:cs="Arial"/>
                <w:sz w:val="24"/>
                <w:szCs w:val="24"/>
                <w:lang w:eastAsia="es-MX"/>
              </w:rPr>
              <w:t>$1,</w:t>
            </w:r>
            <w:r w:rsidR="006B5278" w:rsidRPr="00F021BC">
              <w:rPr>
                <w:rFonts w:ascii="Arial" w:eastAsia="Times New Roman" w:hAnsi="Arial" w:cs="Arial"/>
                <w:sz w:val="24"/>
                <w:szCs w:val="24"/>
                <w:lang w:eastAsia="es-MX"/>
              </w:rPr>
              <w:t>148</w:t>
            </w:r>
            <w:r w:rsidRPr="00F021BC">
              <w:rPr>
                <w:rFonts w:ascii="Arial" w:eastAsia="Times New Roman" w:hAnsi="Arial" w:cs="Arial"/>
                <w:sz w:val="24"/>
                <w:szCs w:val="24"/>
                <w:lang w:eastAsia="es-MX"/>
              </w:rPr>
              <w:t>,</w:t>
            </w:r>
            <w:r w:rsidR="006B5278" w:rsidRPr="00F021BC">
              <w:rPr>
                <w:rFonts w:ascii="Arial" w:eastAsia="Times New Roman" w:hAnsi="Arial" w:cs="Arial"/>
                <w:sz w:val="24"/>
                <w:szCs w:val="24"/>
                <w:lang w:eastAsia="es-MX"/>
              </w:rPr>
              <w:t>263.69</w:t>
            </w:r>
          </w:p>
        </w:tc>
      </w:tr>
      <w:tr w:rsidR="006B5278" w:rsidRPr="004F3EA6" w14:paraId="5BCA650B" w14:textId="77777777" w:rsidTr="00F021BC">
        <w:trPr>
          <w:gridAfter w:val="1"/>
          <w:wAfter w:w="168" w:type="dxa"/>
          <w:trHeight w:val="1092"/>
        </w:trPr>
        <w:tc>
          <w:tcPr>
            <w:tcW w:w="6040" w:type="dxa"/>
            <w:tcBorders>
              <w:top w:val="nil"/>
              <w:left w:val="single" w:sz="8" w:space="0" w:color="auto"/>
              <w:bottom w:val="single" w:sz="8" w:space="0" w:color="auto"/>
              <w:right w:val="single" w:sz="4" w:space="0" w:color="auto"/>
            </w:tcBorders>
            <w:shd w:val="clear" w:color="auto" w:fill="auto"/>
            <w:vAlign w:val="center"/>
            <w:hideMark/>
          </w:tcPr>
          <w:p w14:paraId="1E6CDC3E" w14:textId="77777777" w:rsidR="006B5278" w:rsidRPr="004F3EA6" w:rsidRDefault="006B5278" w:rsidP="006B5278">
            <w:pPr>
              <w:spacing w:after="0" w:line="240" w:lineRule="auto"/>
              <w:rPr>
                <w:rFonts w:ascii="Arial" w:eastAsia="Times New Roman" w:hAnsi="Arial" w:cs="Arial"/>
                <w:color w:val="000000"/>
                <w:sz w:val="24"/>
                <w:szCs w:val="24"/>
                <w:lang w:eastAsia="es-MX"/>
              </w:rPr>
            </w:pPr>
            <w:r w:rsidRPr="004F3EA6">
              <w:rPr>
                <w:rFonts w:ascii="Arial" w:eastAsia="Times New Roman" w:hAnsi="Arial" w:cs="Arial"/>
                <w:color w:val="000000"/>
                <w:sz w:val="24"/>
                <w:szCs w:val="24"/>
                <w:lang w:eastAsia="es-MX"/>
              </w:rPr>
              <w:t>Invitación cuando menos a 3 personas por parte de la SECAD</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A03EC" w14:textId="6E14FC4F" w:rsidR="006B5278" w:rsidRPr="00F021BC" w:rsidRDefault="006B5278" w:rsidP="006B5278">
            <w:pPr>
              <w:spacing w:after="0" w:line="240" w:lineRule="auto"/>
              <w:jc w:val="right"/>
              <w:rPr>
                <w:rFonts w:ascii="Arial" w:eastAsia="Times New Roman" w:hAnsi="Arial" w:cs="Arial"/>
                <w:sz w:val="24"/>
                <w:szCs w:val="24"/>
                <w:lang w:eastAsia="es-MX"/>
              </w:rPr>
            </w:pPr>
            <w:r w:rsidRPr="00F021BC">
              <w:rPr>
                <w:rFonts w:ascii="Arial" w:eastAsia="Times New Roman" w:hAnsi="Arial" w:cs="Arial"/>
                <w:sz w:val="24"/>
                <w:szCs w:val="24"/>
                <w:lang w:eastAsia="es-MX"/>
              </w:rPr>
              <w:t>$46,974.43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566ED" w14:textId="66340743" w:rsidR="006B5278" w:rsidRPr="00F021BC" w:rsidRDefault="006B5278" w:rsidP="006B5278">
            <w:pPr>
              <w:spacing w:after="0" w:line="240" w:lineRule="auto"/>
              <w:jc w:val="right"/>
              <w:rPr>
                <w:rFonts w:ascii="Arial" w:eastAsia="Times New Roman" w:hAnsi="Arial" w:cs="Arial"/>
                <w:sz w:val="24"/>
                <w:szCs w:val="24"/>
                <w:lang w:eastAsia="es-MX"/>
              </w:rPr>
            </w:pPr>
            <w:r w:rsidRPr="00F021BC">
              <w:rPr>
                <w:rFonts w:ascii="Arial" w:eastAsia="Times New Roman" w:hAnsi="Arial" w:cs="Arial"/>
                <w:sz w:val="24"/>
                <w:szCs w:val="24"/>
                <w:lang w:eastAsia="es-MX"/>
              </w:rPr>
              <w:t>$250,530.26</w:t>
            </w:r>
          </w:p>
        </w:tc>
      </w:tr>
      <w:tr w:rsidR="00F021BC" w:rsidRPr="004F3EA6" w14:paraId="725628A0" w14:textId="77777777" w:rsidTr="00F021BC">
        <w:trPr>
          <w:gridAfter w:val="1"/>
          <w:wAfter w:w="168" w:type="dxa"/>
          <w:trHeight w:val="743"/>
        </w:trPr>
        <w:tc>
          <w:tcPr>
            <w:tcW w:w="6040" w:type="dxa"/>
            <w:tcBorders>
              <w:top w:val="nil"/>
              <w:left w:val="single" w:sz="8" w:space="0" w:color="auto"/>
              <w:bottom w:val="single" w:sz="8" w:space="0" w:color="auto"/>
              <w:right w:val="single" w:sz="4" w:space="0" w:color="auto"/>
            </w:tcBorders>
            <w:shd w:val="clear" w:color="auto" w:fill="auto"/>
            <w:vAlign w:val="center"/>
          </w:tcPr>
          <w:p w14:paraId="22C4E66D" w14:textId="57379086" w:rsidR="00F021BC" w:rsidRPr="004F3EA6" w:rsidRDefault="00F021BC" w:rsidP="006B5278">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Adjudicación Directa</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14:paraId="76C897F8" w14:textId="6EBC8D4A" w:rsidR="00F021BC" w:rsidRPr="00F021BC" w:rsidRDefault="00F021BC" w:rsidP="006B5278">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$ 0.00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87B0407" w14:textId="0672F441" w:rsidR="00F021BC" w:rsidRPr="00F021BC" w:rsidRDefault="00F021BC" w:rsidP="006B5278">
            <w:pPr>
              <w:spacing w:after="0" w:line="240" w:lineRule="auto"/>
              <w:jc w:val="right"/>
              <w:rPr>
                <w:rFonts w:ascii="Arial" w:eastAsia="Times New Roman" w:hAnsi="Arial" w:cs="Arial"/>
                <w:sz w:val="24"/>
                <w:szCs w:val="24"/>
                <w:lang w:eastAsia="es-MX"/>
              </w:rPr>
            </w:pPr>
            <w:r>
              <w:rPr>
                <w:rFonts w:ascii="Arial" w:eastAsia="Times New Roman" w:hAnsi="Arial" w:cs="Arial"/>
                <w:sz w:val="24"/>
                <w:szCs w:val="24"/>
                <w:lang w:eastAsia="es-MX"/>
              </w:rPr>
              <w:t>$ 46,974.43</w:t>
            </w:r>
          </w:p>
        </w:tc>
      </w:tr>
      <w:tr w:rsidR="006B5278" w:rsidRPr="004F3EA6" w14:paraId="177FAB3D" w14:textId="77777777" w:rsidTr="00F021BC">
        <w:trPr>
          <w:gridAfter w:val="1"/>
          <w:wAfter w:w="168" w:type="dxa"/>
          <w:trHeight w:val="300"/>
        </w:trPr>
        <w:tc>
          <w:tcPr>
            <w:tcW w:w="6040" w:type="dxa"/>
            <w:tcBorders>
              <w:top w:val="nil"/>
              <w:left w:val="nil"/>
              <w:bottom w:val="nil"/>
              <w:right w:val="nil"/>
            </w:tcBorders>
            <w:shd w:val="clear" w:color="auto" w:fill="auto"/>
            <w:noWrap/>
            <w:vAlign w:val="bottom"/>
            <w:hideMark/>
          </w:tcPr>
          <w:p w14:paraId="35AF6090" w14:textId="77777777" w:rsidR="006B5278" w:rsidRPr="004F3EA6" w:rsidRDefault="006B5278" w:rsidP="006B5278">
            <w:pPr>
              <w:spacing w:after="0" w:line="240" w:lineRule="auto"/>
              <w:jc w:val="right"/>
              <w:rPr>
                <w:rFonts w:ascii="Arial" w:eastAsia="Times New Roman" w:hAnsi="Arial" w:cs="Arial"/>
                <w:color w:val="000000"/>
                <w:sz w:val="24"/>
                <w:szCs w:val="24"/>
                <w:lang w:eastAsia="es-MX"/>
              </w:rPr>
            </w:pPr>
          </w:p>
        </w:tc>
        <w:tc>
          <w:tcPr>
            <w:tcW w:w="2140" w:type="dxa"/>
            <w:tcBorders>
              <w:top w:val="single" w:sz="4" w:space="0" w:color="auto"/>
              <w:left w:val="nil"/>
              <w:bottom w:val="nil"/>
              <w:right w:val="nil"/>
            </w:tcBorders>
            <w:shd w:val="clear" w:color="auto" w:fill="auto"/>
            <w:noWrap/>
            <w:vAlign w:val="bottom"/>
            <w:hideMark/>
          </w:tcPr>
          <w:p w14:paraId="24183E92" w14:textId="77777777" w:rsidR="006B5278" w:rsidRPr="004F3EA6" w:rsidRDefault="006B5278" w:rsidP="006B5278">
            <w:pPr>
              <w:spacing w:after="0" w:line="240" w:lineRule="auto"/>
              <w:rPr>
                <w:rFonts w:ascii="Times New Roman" w:eastAsia="Times New Roman" w:hAnsi="Times New Roman" w:cs="Times New Roman"/>
                <w:sz w:val="20"/>
                <w:szCs w:val="20"/>
                <w:lang w:eastAsia="es-MX"/>
              </w:rPr>
            </w:pPr>
          </w:p>
        </w:tc>
        <w:tc>
          <w:tcPr>
            <w:tcW w:w="1800" w:type="dxa"/>
            <w:tcBorders>
              <w:top w:val="single" w:sz="4" w:space="0" w:color="auto"/>
              <w:left w:val="nil"/>
              <w:bottom w:val="nil"/>
              <w:right w:val="nil"/>
            </w:tcBorders>
            <w:shd w:val="clear" w:color="auto" w:fill="auto"/>
            <w:noWrap/>
            <w:vAlign w:val="bottom"/>
            <w:hideMark/>
          </w:tcPr>
          <w:p w14:paraId="51251ABD" w14:textId="77777777" w:rsidR="006B5278" w:rsidRPr="004F3EA6" w:rsidRDefault="006B5278" w:rsidP="006B5278">
            <w:pPr>
              <w:spacing w:after="0" w:line="240" w:lineRule="auto"/>
              <w:rPr>
                <w:rFonts w:ascii="Times New Roman" w:eastAsia="Times New Roman" w:hAnsi="Times New Roman" w:cs="Times New Roman"/>
                <w:sz w:val="20"/>
                <w:szCs w:val="20"/>
                <w:lang w:eastAsia="es-MX"/>
              </w:rPr>
            </w:pPr>
          </w:p>
        </w:tc>
      </w:tr>
      <w:tr w:rsidR="00F021BC" w:rsidRPr="00F021BC" w14:paraId="1294DA47" w14:textId="77777777" w:rsidTr="00A2546B">
        <w:trPr>
          <w:trHeight w:val="458"/>
        </w:trPr>
        <w:tc>
          <w:tcPr>
            <w:tcW w:w="10148" w:type="dxa"/>
            <w:gridSpan w:val="4"/>
            <w:tcBorders>
              <w:top w:val="nil"/>
              <w:left w:val="nil"/>
              <w:bottom w:val="nil"/>
              <w:right w:val="nil"/>
            </w:tcBorders>
            <w:shd w:val="clear" w:color="auto" w:fill="auto"/>
            <w:vAlign w:val="center"/>
            <w:hideMark/>
          </w:tcPr>
          <w:p w14:paraId="5E879610" w14:textId="66231C62" w:rsidR="00F021BC" w:rsidRPr="00F021BC" w:rsidRDefault="00F021BC" w:rsidP="00A2546B">
            <w:pPr>
              <w:spacing w:before="120" w:after="120" w:line="240" w:lineRule="auto"/>
              <w:jc w:val="both"/>
              <w:rPr>
                <w:rFonts w:ascii="Arial" w:eastAsia="Times New Roman" w:hAnsi="Arial" w:cs="Arial"/>
                <w:b/>
                <w:bCs/>
                <w:i/>
                <w:iCs/>
                <w:color w:val="000000"/>
                <w:sz w:val="20"/>
                <w:szCs w:val="20"/>
                <w:lang w:eastAsia="es-MX"/>
              </w:rPr>
            </w:pPr>
            <w:r w:rsidRPr="00F021BC">
              <w:rPr>
                <w:rFonts w:ascii="Arial" w:eastAsia="Times New Roman" w:hAnsi="Arial" w:cs="Arial"/>
                <w:b/>
                <w:bCs/>
                <w:i/>
                <w:iCs/>
                <w:color w:val="000000"/>
                <w:sz w:val="20"/>
                <w:szCs w:val="20"/>
                <w:lang w:eastAsia="es-MX"/>
              </w:rPr>
              <w:t>Fuente: Tesorería con base en el Criterio 85 del Catálogo de Criterios de Evaluación del BIPM 2022</w:t>
            </w:r>
          </w:p>
        </w:tc>
      </w:tr>
      <w:tr w:rsidR="00F021BC" w:rsidRPr="004F3EA6" w14:paraId="637D71E7" w14:textId="77777777" w:rsidTr="00F021BC">
        <w:trPr>
          <w:gridAfter w:val="1"/>
          <w:wAfter w:w="168" w:type="dxa"/>
          <w:trHeight w:val="300"/>
        </w:trPr>
        <w:tc>
          <w:tcPr>
            <w:tcW w:w="6040" w:type="dxa"/>
            <w:tcBorders>
              <w:top w:val="nil"/>
              <w:left w:val="nil"/>
              <w:bottom w:val="nil"/>
              <w:right w:val="nil"/>
            </w:tcBorders>
            <w:shd w:val="clear" w:color="auto" w:fill="auto"/>
            <w:noWrap/>
            <w:vAlign w:val="bottom"/>
          </w:tcPr>
          <w:p w14:paraId="0CB7B4C1" w14:textId="77777777" w:rsidR="00F021BC" w:rsidRPr="004F3EA6" w:rsidRDefault="00F021BC" w:rsidP="006B5278">
            <w:pPr>
              <w:spacing w:after="0" w:line="240" w:lineRule="auto"/>
              <w:rPr>
                <w:rFonts w:ascii="Arial" w:eastAsia="Times New Roman" w:hAnsi="Arial" w:cs="Arial"/>
                <w:b/>
                <w:bCs/>
                <w:i/>
                <w:iCs/>
                <w:color w:val="000000"/>
                <w:sz w:val="16"/>
                <w:szCs w:val="16"/>
                <w:lang w:eastAsia="es-MX"/>
              </w:rPr>
            </w:pPr>
          </w:p>
        </w:tc>
        <w:tc>
          <w:tcPr>
            <w:tcW w:w="2140" w:type="dxa"/>
            <w:tcBorders>
              <w:top w:val="nil"/>
              <w:left w:val="nil"/>
              <w:bottom w:val="nil"/>
              <w:right w:val="nil"/>
            </w:tcBorders>
            <w:shd w:val="clear" w:color="auto" w:fill="auto"/>
            <w:noWrap/>
            <w:vAlign w:val="bottom"/>
          </w:tcPr>
          <w:p w14:paraId="7E9E0FA6" w14:textId="77777777" w:rsidR="00F021BC" w:rsidRPr="004F3EA6" w:rsidRDefault="00F021BC" w:rsidP="006B5278">
            <w:pPr>
              <w:spacing w:after="0" w:line="240" w:lineRule="auto"/>
              <w:rPr>
                <w:rFonts w:ascii="Times New Roman" w:eastAsia="Times New Roman" w:hAnsi="Times New Roman" w:cs="Times New Roman"/>
                <w:sz w:val="20"/>
                <w:szCs w:val="20"/>
                <w:lang w:eastAsia="es-MX"/>
              </w:rPr>
            </w:pPr>
          </w:p>
        </w:tc>
        <w:tc>
          <w:tcPr>
            <w:tcW w:w="1800" w:type="dxa"/>
            <w:tcBorders>
              <w:top w:val="nil"/>
              <w:left w:val="nil"/>
              <w:bottom w:val="nil"/>
              <w:right w:val="nil"/>
            </w:tcBorders>
            <w:shd w:val="clear" w:color="auto" w:fill="auto"/>
            <w:noWrap/>
            <w:vAlign w:val="bottom"/>
          </w:tcPr>
          <w:p w14:paraId="10CB54B6" w14:textId="77777777" w:rsidR="00F021BC" w:rsidRPr="004F3EA6" w:rsidRDefault="00F021BC" w:rsidP="006B5278">
            <w:pPr>
              <w:spacing w:after="0" w:line="240" w:lineRule="auto"/>
              <w:rPr>
                <w:rFonts w:ascii="Times New Roman" w:eastAsia="Times New Roman" w:hAnsi="Times New Roman" w:cs="Times New Roman"/>
                <w:sz w:val="20"/>
                <w:szCs w:val="20"/>
                <w:lang w:eastAsia="es-MX"/>
              </w:rPr>
            </w:pPr>
          </w:p>
        </w:tc>
      </w:tr>
    </w:tbl>
    <w:p w14:paraId="7DCD07CE" w14:textId="77777777" w:rsidR="00A62343" w:rsidRDefault="00A62343">
      <w:pPr>
        <w:rPr>
          <w:rFonts w:ascii="Arial" w:hAnsi="Arial" w:cs="Arial"/>
          <w:b/>
          <w:sz w:val="24"/>
          <w:szCs w:val="24"/>
        </w:rPr>
      </w:pPr>
    </w:p>
    <w:tbl>
      <w:tblPr>
        <w:tblW w:w="10320" w:type="dxa"/>
        <w:tblInd w:w="393" w:type="dxa"/>
        <w:tblCellMar>
          <w:left w:w="70" w:type="dxa"/>
          <w:right w:w="70" w:type="dxa"/>
        </w:tblCellMar>
        <w:tblLook w:val="04A0" w:firstRow="1" w:lastRow="0" w:firstColumn="1" w:lastColumn="0" w:noHBand="0" w:noVBand="1"/>
      </w:tblPr>
      <w:tblGrid>
        <w:gridCol w:w="6703"/>
        <w:gridCol w:w="1860"/>
        <w:gridCol w:w="1757"/>
      </w:tblGrid>
      <w:tr w:rsidR="004F3EA6" w:rsidRPr="004F3EA6" w14:paraId="5A0A15B5" w14:textId="77777777" w:rsidTr="004F3EA6">
        <w:trPr>
          <w:trHeight w:val="600"/>
        </w:trPr>
        <w:tc>
          <w:tcPr>
            <w:tcW w:w="10320" w:type="dxa"/>
            <w:gridSpan w:val="3"/>
            <w:tcBorders>
              <w:top w:val="nil"/>
              <w:left w:val="nil"/>
              <w:bottom w:val="nil"/>
              <w:right w:val="nil"/>
            </w:tcBorders>
            <w:shd w:val="clear" w:color="auto" w:fill="auto"/>
            <w:vAlign w:val="bottom"/>
            <w:hideMark/>
          </w:tcPr>
          <w:p w14:paraId="3DB168B1" w14:textId="330B21D7" w:rsidR="004F3EA6" w:rsidRPr="004F3EA6" w:rsidRDefault="004F3EA6" w:rsidP="004F3EA6">
            <w:pPr>
              <w:spacing w:after="0" w:line="240" w:lineRule="auto"/>
              <w:rPr>
                <w:rFonts w:ascii="Arial" w:eastAsia="Times New Roman" w:hAnsi="Arial" w:cs="Arial"/>
                <w:b/>
                <w:bCs/>
                <w:color w:val="000000"/>
                <w:sz w:val="24"/>
                <w:szCs w:val="24"/>
                <w:lang w:eastAsia="es-MX"/>
              </w:rPr>
            </w:pPr>
            <w:r w:rsidRPr="004F3EA6">
              <w:rPr>
                <w:rFonts w:ascii="Arial" w:eastAsia="Times New Roman" w:hAnsi="Arial" w:cs="Arial"/>
                <w:b/>
                <w:bCs/>
                <w:color w:val="000000"/>
                <w:sz w:val="24"/>
                <w:szCs w:val="24"/>
                <w:lang w:eastAsia="es-MX"/>
              </w:rPr>
              <w:t>Cuadro 37. Montos máximos y mínimos de Adjudicación para Obra Públi</w:t>
            </w:r>
            <w:r w:rsidR="00F021BC">
              <w:rPr>
                <w:rFonts w:ascii="Arial" w:eastAsia="Times New Roman" w:hAnsi="Arial" w:cs="Arial"/>
                <w:b/>
                <w:bCs/>
                <w:color w:val="000000"/>
                <w:sz w:val="24"/>
                <w:szCs w:val="24"/>
                <w:lang w:eastAsia="es-MX"/>
              </w:rPr>
              <w:t>ca y Servicios relacionados 2024</w:t>
            </w:r>
          </w:p>
        </w:tc>
      </w:tr>
      <w:tr w:rsidR="004F3EA6" w:rsidRPr="004F3EA6" w14:paraId="50B69B51" w14:textId="77777777" w:rsidTr="00F021BC">
        <w:trPr>
          <w:trHeight w:val="315"/>
        </w:trPr>
        <w:tc>
          <w:tcPr>
            <w:tcW w:w="6703" w:type="dxa"/>
            <w:tcBorders>
              <w:top w:val="nil"/>
              <w:left w:val="nil"/>
              <w:bottom w:val="nil"/>
              <w:right w:val="nil"/>
            </w:tcBorders>
            <w:shd w:val="clear" w:color="auto" w:fill="auto"/>
            <w:vAlign w:val="bottom"/>
            <w:hideMark/>
          </w:tcPr>
          <w:p w14:paraId="4FEF9E90" w14:textId="77777777" w:rsidR="004F3EA6" w:rsidRPr="004F3EA6" w:rsidRDefault="004F3EA6" w:rsidP="004F3EA6">
            <w:pPr>
              <w:spacing w:after="0" w:line="240" w:lineRule="auto"/>
              <w:rPr>
                <w:rFonts w:ascii="Arial" w:eastAsia="Times New Roman" w:hAnsi="Arial" w:cs="Arial"/>
                <w:b/>
                <w:bCs/>
                <w:color w:val="000000"/>
                <w:sz w:val="24"/>
                <w:szCs w:val="24"/>
                <w:lang w:eastAsia="es-MX"/>
              </w:rPr>
            </w:pPr>
          </w:p>
        </w:tc>
        <w:tc>
          <w:tcPr>
            <w:tcW w:w="1860" w:type="dxa"/>
            <w:tcBorders>
              <w:top w:val="nil"/>
              <w:left w:val="nil"/>
              <w:bottom w:val="nil"/>
              <w:right w:val="nil"/>
            </w:tcBorders>
            <w:shd w:val="clear" w:color="auto" w:fill="auto"/>
            <w:vAlign w:val="bottom"/>
            <w:hideMark/>
          </w:tcPr>
          <w:p w14:paraId="36A2E40A" w14:textId="77777777" w:rsidR="004F3EA6" w:rsidRPr="004F3EA6" w:rsidRDefault="004F3EA6" w:rsidP="004F3EA6">
            <w:pPr>
              <w:spacing w:after="0" w:line="240" w:lineRule="auto"/>
              <w:rPr>
                <w:rFonts w:ascii="Times New Roman" w:eastAsia="Times New Roman" w:hAnsi="Times New Roman" w:cs="Times New Roman"/>
                <w:sz w:val="20"/>
                <w:szCs w:val="20"/>
                <w:lang w:eastAsia="es-MX"/>
              </w:rPr>
            </w:pPr>
          </w:p>
        </w:tc>
        <w:tc>
          <w:tcPr>
            <w:tcW w:w="1757" w:type="dxa"/>
            <w:tcBorders>
              <w:top w:val="nil"/>
              <w:left w:val="nil"/>
              <w:bottom w:val="nil"/>
              <w:right w:val="nil"/>
            </w:tcBorders>
            <w:shd w:val="clear" w:color="auto" w:fill="auto"/>
            <w:vAlign w:val="bottom"/>
            <w:hideMark/>
          </w:tcPr>
          <w:p w14:paraId="2213126D" w14:textId="77777777" w:rsidR="004F3EA6" w:rsidRPr="004F3EA6" w:rsidRDefault="004F3EA6" w:rsidP="004F3EA6">
            <w:pPr>
              <w:spacing w:after="0" w:line="240" w:lineRule="auto"/>
              <w:rPr>
                <w:rFonts w:ascii="Times New Roman" w:eastAsia="Times New Roman" w:hAnsi="Times New Roman" w:cs="Times New Roman"/>
                <w:sz w:val="20"/>
                <w:szCs w:val="20"/>
                <w:lang w:eastAsia="es-MX"/>
              </w:rPr>
            </w:pPr>
          </w:p>
        </w:tc>
      </w:tr>
      <w:tr w:rsidR="004F3EA6" w:rsidRPr="004F3EA6" w14:paraId="078B90F4" w14:textId="77777777" w:rsidTr="00F021BC">
        <w:trPr>
          <w:trHeight w:val="709"/>
        </w:trPr>
        <w:tc>
          <w:tcPr>
            <w:tcW w:w="6703" w:type="dxa"/>
            <w:tcBorders>
              <w:top w:val="nil"/>
              <w:left w:val="nil"/>
              <w:bottom w:val="nil"/>
              <w:right w:val="nil"/>
            </w:tcBorders>
            <w:shd w:val="clear" w:color="000000" w:fill="244061"/>
            <w:vAlign w:val="center"/>
            <w:hideMark/>
          </w:tcPr>
          <w:p w14:paraId="0871435A" w14:textId="77777777" w:rsidR="004F3EA6" w:rsidRPr="004F3EA6" w:rsidRDefault="004F3EA6" w:rsidP="004F3EA6">
            <w:pPr>
              <w:spacing w:after="0" w:line="240" w:lineRule="auto"/>
              <w:rPr>
                <w:rFonts w:ascii="Arial" w:eastAsia="Times New Roman" w:hAnsi="Arial" w:cs="Arial"/>
                <w:b/>
                <w:bCs/>
                <w:color w:val="FFFFFF"/>
                <w:sz w:val="24"/>
                <w:szCs w:val="24"/>
                <w:lang w:eastAsia="es-MX"/>
              </w:rPr>
            </w:pPr>
            <w:r w:rsidRPr="004F3EA6">
              <w:rPr>
                <w:rFonts w:ascii="Arial" w:eastAsia="Times New Roman" w:hAnsi="Arial" w:cs="Arial"/>
                <w:b/>
                <w:bCs/>
                <w:color w:val="FFFFFF"/>
                <w:sz w:val="24"/>
                <w:szCs w:val="24"/>
                <w:lang w:eastAsia="es-MX"/>
              </w:rPr>
              <w:t>OBRA PÚBLICA Y SERVICIOS RELACIONADOS</w:t>
            </w:r>
          </w:p>
        </w:tc>
        <w:tc>
          <w:tcPr>
            <w:tcW w:w="1860" w:type="dxa"/>
            <w:tcBorders>
              <w:top w:val="nil"/>
              <w:left w:val="nil"/>
              <w:bottom w:val="nil"/>
              <w:right w:val="nil"/>
            </w:tcBorders>
            <w:shd w:val="clear" w:color="000000" w:fill="244061"/>
            <w:noWrap/>
            <w:vAlign w:val="center"/>
            <w:hideMark/>
          </w:tcPr>
          <w:p w14:paraId="7C318DC3" w14:textId="77777777" w:rsidR="004F3EA6" w:rsidRPr="004F3EA6" w:rsidRDefault="004F3EA6" w:rsidP="004F3EA6">
            <w:pPr>
              <w:spacing w:after="0" w:line="240" w:lineRule="auto"/>
              <w:jc w:val="center"/>
              <w:rPr>
                <w:rFonts w:ascii="Arial" w:eastAsia="Times New Roman" w:hAnsi="Arial" w:cs="Arial"/>
                <w:b/>
                <w:bCs/>
                <w:color w:val="FFFFFF"/>
                <w:sz w:val="24"/>
                <w:szCs w:val="24"/>
                <w:lang w:eastAsia="es-MX"/>
              </w:rPr>
            </w:pPr>
            <w:r w:rsidRPr="004F3EA6">
              <w:rPr>
                <w:rFonts w:ascii="Arial" w:eastAsia="Times New Roman" w:hAnsi="Arial" w:cs="Arial"/>
                <w:b/>
                <w:bCs/>
                <w:color w:val="FFFFFF"/>
                <w:sz w:val="24"/>
                <w:szCs w:val="24"/>
                <w:lang w:eastAsia="es-MX"/>
              </w:rPr>
              <w:t xml:space="preserve">Mínimo </w:t>
            </w:r>
          </w:p>
        </w:tc>
        <w:tc>
          <w:tcPr>
            <w:tcW w:w="1757" w:type="dxa"/>
            <w:tcBorders>
              <w:top w:val="nil"/>
              <w:left w:val="nil"/>
              <w:bottom w:val="nil"/>
              <w:right w:val="nil"/>
            </w:tcBorders>
            <w:shd w:val="clear" w:color="000000" w:fill="244061"/>
            <w:noWrap/>
            <w:vAlign w:val="center"/>
            <w:hideMark/>
          </w:tcPr>
          <w:p w14:paraId="14186947" w14:textId="77777777" w:rsidR="004F3EA6" w:rsidRPr="004F3EA6" w:rsidRDefault="004F3EA6" w:rsidP="004F3EA6">
            <w:pPr>
              <w:spacing w:after="0" w:line="240" w:lineRule="auto"/>
              <w:jc w:val="center"/>
              <w:rPr>
                <w:rFonts w:ascii="Arial" w:eastAsia="Times New Roman" w:hAnsi="Arial" w:cs="Arial"/>
                <w:b/>
                <w:bCs/>
                <w:color w:val="FFFFFF"/>
                <w:sz w:val="24"/>
                <w:szCs w:val="24"/>
                <w:lang w:eastAsia="es-MX"/>
              </w:rPr>
            </w:pPr>
            <w:r w:rsidRPr="004F3EA6">
              <w:rPr>
                <w:rFonts w:ascii="Arial" w:eastAsia="Times New Roman" w:hAnsi="Arial" w:cs="Arial"/>
                <w:b/>
                <w:bCs/>
                <w:color w:val="FFFFFF"/>
                <w:sz w:val="24"/>
                <w:szCs w:val="24"/>
                <w:lang w:eastAsia="es-MX"/>
              </w:rPr>
              <w:t xml:space="preserve">Máximo </w:t>
            </w:r>
          </w:p>
        </w:tc>
      </w:tr>
      <w:tr w:rsidR="004F3EA6" w:rsidRPr="004F3EA6" w14:paraId="30BCB7E0" w14:textId="77777777" w:rsidTr="00F021BC">
        <w:trPr>
          <w:trHeight w:val="660"/>
        </w:trPr>
        <w:tc>
          <w:tcPr>
            <w:tcW w:w="670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44910C" w14:textId="77777777" w:rsidR="004F3EA6" w:rsidRPr="004F3EA6" w:rsidRDefault="004F3EA6" w:rsidP="004F3EA6">
            <w:pPr>
              <w:spacing w:after="0" w:line="240" w:lineRule="auto"/>
              <w:rPr>
                <w:rFonts w:ascii="Arial" w:eastAsia="Times New Roman" w:hAnsi="Arial" w:cs="Arial"/>
                <w:color w:val="000000"/>
                <w:sz w:val="24"/>
                <w:szCs w:val="24"/>
                <w:lang w:eastAsia="es-MX"/>
              </w:rPr>
            </w:pPr>
            <w:r w:rsidRPr="004F3EA6">
              <w:rPr>
                <w:rFonts w:ascii="Arial" w:eastAsia="Times New Roman" w:hAnsi="Arial" w:cs="Arial"/>
                <w:color w:val="000000"/>
                <w:sz w:val="24"/>
                <w:szCs w:val="24"/>
                <w:lang w:eastAsia="es-MX"/>
              </w:rPr>
              <w:t xml:space="preserve">Licitación Pública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14:paraId="317D39E0" w14:textId="06A8F25B" w:rsidR="004F3EA6" w:rsidRPr="00F021BC" w:rsidRDefault="00A150D2" w:rsidP="004F3EA6">
            <w:pPr>
              <w:spacing w:after="0" w:line="240" w:lineRule="auto"/>
              <w:jc w:val="right"/>
              <w:rPr>
                <w:rFonts w:ascii="Arial" w:eastAsia="Times New Roman" w:hAnsi="Arial" w:cs="Arial"/>
                <w:sz w:val="24"/>
                <w:szCs w:val="24"/>
                <w:lang w:eastAsia="es-MX"/>
              </w:rPr>
            </w:pPr>
            <w:r w:rsidRPr="00F021BC">
              <w:rPr>
                <w:rFonts w:ascii="Arial" w:eastAsia="Times New Roman" w:hAnsi="Arial" w:cs="Arial"/>
                <w:sz w:val="24"/>
                <w:szCs w:val="24"/>
                <w:lang w:eastAsia="es-MX"/>
              </w:rPr>
              <w:t>$2,608,483.72</w:t>
            </w:r>
          </w:p>
        </w:tc>
        <w:tc>
          <w:tcPr>
            <w:tcW w:w="1757" w:type="dxa"/>
            <w:tcBorders>
              <w:top w:val="single" w:sz="8" w:space="0" w:color="auto"/>
              <w:left w:val="nil"/>
              <w:bottom w:val="single" w:sz="8" w:space="0" w:color="auto"/>
              <w:right w:val="single" w:sz="8" w:space="0" w:color="auto"/>
            </w:tcBorders>
            <w:shd w:val="clear" w:color="auto" w:fill="auto"/>
            <w:vAlign w:val="center"/>
            <w:hideMark/>
          </w:tcPr>
          <w:p w14:paraId="2C2208EA" w14:textId="2BE2057E" w:rsidR="004F3EA6" w:rsidRPr="00F021BC" w:rsidRDefault="004F3EA6" w:rsidP="004F3EA6">
            <w:pPr>
              <w:spacing w:after="0" w:line="240" w:lineRule="auto"/>
              <w:rPr>
                <w:rFonts w:ascii="Arial" w:eastAsia="Times New Roman" w:hAnsi="Arial" w:cs="Arial"/>
                <w:sz w:val="24"/>
                <w:szCs w:val="24"/>
                <w:lang w:eastAsia="es-MX"/>
              </w:rPr>
            </w:pPr>
            <w:r w:rsidRPr="00F021BC">
              <w:rPr>
                <w:rFonts w:ascii="Arial" w:eastAsia="Times New Roman" w:hAnsi="Arial" w:cs="Arial"/>
                <w:sz w:val="24"/>
                <w:szCs w:val="24"/>
                <w:lang w:eastAsia="es-MX"/>
              </w:rPr>
              <w:t xml:space="preserve"> $-</w:t>
            </w:r>
          </w:p>
        </w:tc>
      </w:tr>
      <w:tr w:rsidR="004F3EA6" w:rsidRPr="004F3EA6" w14:paraId="30C2E405" w14:textId="77777777" w:rsidTr="00F021BC">
        <w:trPr>
          <w:trHeight w:val="660"/>
        </w:trPr>
        <w:tc>
          <w:tcPr>
            <w:tcW w:w="6703" w:type="dxa"/>
            <w:tcBorders>
              <w:top w:val="nil"/>
              <w:left w:val="single" w:sz="8" w:space="0" w:color="auto"/>
              <w:bottom w:val="single" w:sz="8" w:space="0" w:color="auto"/>
              <w:right w:val="single" w:sz="8" w:space="0" w:color="auto"/>
            </w:tcBorders>
            <w:shd w:val="clear" w:color="auto" w:fill="auto"/>
            <w:vAlign w:val="center"/>
            <w:hideMark/>
          </w:tcPr>
          <w:p w14:paraId="52E6CF0F" w14:textId="77777777" w:rsidR="004F3EA6" w:rsidRPr="004F3EA6" w:rsidRDefault="004F3EA6" w:rsidP="004F3EA6">
            <w:pPr>
              <w:spacing w:after="0" w:line="240" w:lineRule="auto"/>
              <w:rPr>
                <w:rFonts w:ascii="Arial" w:eastAsia="Times New Roman" w:hAnsi="Arial" w:cs="Arial"/>
                <w:color w:val="000000"/>
                <w:sz w:val="24"/>
                <w:szCs w:val="24"/>
                <w:lang w:eastAsia="es-MX"/>
              </w:rPr>
            </w:pPr>
            <w:r w:rsidRPr="004F3EA6">
              <w:rPr>
                <w:rFonts w:ascii="Arial" w:eastAsia="Times New Roman" w:hAnsi="Arial" w:cs="Arial"/>
                <w:color w:val="000000"/>
                <w:sz w:val="24"/>
                <w:szCs w:val="24"/>
                <w:lang w:eastAsia="es-MX"/>
              </w:rPr>
              <w:t>Concurso por Invitación cuando menos a 5 personas</w:t>
            </w:r>
          </w:p>
        </w:tc>
        <w:tc>
          <w:tcPr>
            <w:tcW w:w="1860" w:type="dxa"/>
            <w:tcBorders>
              <w:top w:val="nil"/>
              <w:left w:val="nil"/>
              <w:bottom w:val="single" w:sz="8" w:space="0" w:color="auto"/>
              <w:right w:val="single" w:sz="8" w:space="0" w:color="auto"/>
            </w:tcBorders>
            <w:shd w:val="clear" w:color="auto" w:fill="auto"/>
            <w:vAlign w:val="center"/>
            <w:hideMark/>
          </w:tcPr>
          <w:p w14:paraId="7BA2659C" w14:textId="180121CB" w:rsidR="004F3EA6" w:rsidRPr="00F021BC" w:rsidRDefault="0051688C" w:rsidP="004F3EA6">
            <w:pPr>
              <w:spacing w:after="0" w:line="240" w:lineRule="auto"/>
              <w:jc w:val="right"/>
              <w:rPr>
                <w:rFonts w:ascii="Arial" w:eastAsia="Times New Roman" w:hAnsi="Arial" w:cs="Arial"/>
                <w:sz w:val="24"/>
                <w:szCs w:val="24"/>
                <w:lang w:eastAsia="es-MX"/>
              </w:rPr>
            </w:pPr>
            <w:r w:rsidRPr="00F021BC">
              <w:rPr>
                <w:rFonts w:ascii="Arial" w:eastAsia="Times New Roman" w:hAnsi="Arial" w:cs="Arial"/>
                <w:sz w:val="24"/>
                <w:szCs w:val="24"/>
                <w:lang w:eastAsia="es-MX"/>
              </w:rPr>
              <w:t>$1,356,411.41</w:t>
            </w:r>
          </w:p>
        </w:tc>
        <w:tc>
          <w:tcPr>
            <w:tcW w:w="1757" w:type="dxa"/>
            <w:tcBorders>
              <w:top w:val="nil"/>
              <w:left w:val="nil"/>
              <w:bottom w:val="single" w:sz="8" w:space="0" w:color="auto"/>
              <w:right w:val="single" w:sz="8" w:space="0" w:color="auto"/>
            </w:tcBorders>
            <w:shd w:val="clear" w:color="auto" w:fill="auto"/>
            <w:vAlign w:val="center"/>
            <w:hideMark/>
          </w:tcPr>
          <w:p w14:paraId="202118D8" w14:textId="668FD9C1" w:rsidR="0051688C" w:rsidRPr="00F021BC" w:rsidRDefault="0051688C" w:rsidP="0051688C">
            <w:pPr>
              <w:spacing w:after="0" w:line="240" w:lineRule="auto"/>
              <w:jc w:val="right"/>
              <w:rPr>
                <w:rFonts w:ascii="Arial" w:eastAsia="Times New Roman" w:hAnsi="Arial" w:cs="Arial"/>
                <w:sz w:val="24"/>
                <w:szCs w:val="24"/>
                <w:lang w:eastAsia="es-MX"/>
              </w:rPr>
            </w:pPr>
            <w:r w:rsidRPr="00F021BC">
              <w:rPr>
                <w:rFonts w:ascii="Arial" w:eastAsia="Times New Roman" w:hAnsi="Arial" w:cs="Arial"/>
                <w:sz w:val="24"/>
                <w:szCs w:val="24"/>
                <w:lang w:eastAsia="es-MX"/>
              </w:rPr>
              <w:t>$2</w:t>
            </w:r>
            <w:r w:rsidR="004F3EA6" w:rsidRPr="00F021BC">
              <w:rPr>
                <w:rFonts w:ascii="Arial" w:eastAsia="Times New Roman" w:hAnsi="Arial" w:cs="Arial"/>
                <w:sz w:val="24"/>
                <w:szCs w:val="24"/>
                <w:lang w:eastAsia="es-MX"/>
              </w:rPr>
              <w:t>,</w:t>
            </w:r>
            <w:r w:rsidRPr="00F021BC">
              <w:rPr>
                <w:rFonts w:ascii="Arial" w:eastAsia="Times New Roman" w:hAnsi="Arial" w:cs="Arial"/>
                <w:sz w:val="24"/>
                <w:szCs w:val="24"/>
                <w:lang w:eastAsia="es-MX"/>
              </w:rPr>
              <w:t>608</w:t>
            </w:r>
            <w:r w:rsidR="004F3EA6" w:rsidRPr="00F021BC">
              <w:rPr>
                <w:rFonts w:ascii="Arial" w:eastAsia="Times New Roman" w:hAnsi="Arial" w:cs="Arial"/>
                <w:sz w:val="24"/>
                <w:szCs w:val="24"/>
                <w:lang w:eastAsia="es-MX"/>
              </w:rPr>
              <w:t>,</w:t>
            </w:r>
            <w:r w:rsidRPr="00F021BC">
              <w:rPr>
                <w:rFonts w:ascii="Arial" w:eastAsia="Times New Roman" w:hAnsi="Arial" w:cs="Arial"/>
                <w:sz w:val="24"/>
                <w:szCs w:val="24"/>
                <w:lang w:eastAsia="es-MX"/>
              </w:rPr>
              <w:t>483</w:t>
            </w:r>
            <w:r w:rsidR="004F3EA6" w:rsidRPr="00F021BC">
              <w:rPr>
                <w:rFonts w:ascii="Arial" w:eastAsia="Times New Roman" w:hAnsi="Arial" w:cs="Arial"/>
                <w:sz w:val="24"/>
                <w:szCs w:val="24"/>
                <w:lang w:eastAsia="es-MX"/>
              </w:rPr>
              <w:t>.</w:t>
            </w:r>
            <w:r w:rsidRPr="00F021BC">
              <w:rPr>
                <w:rFonts w:ascii="Arial" w:eastAsia="Times New Roman" w:hAnsi="Arial" w:cs="Arial"/>
                <w:sz w:val="24"/>
                <w:szCs w:val="24"/>
                <w:lang w:eastAsia="es-MX"/>
              </w:rPr>
              <w:t>72</w:t>
            </w:r>
          </w:p>
        </w:tc>
      </w:tr>
      <w:tr w:rsidR="004F3EA6" w:rsidRPr="004F3EA6" w14:paraId="38804FAE" w14:textId="77777777" w:rsidTr="00F021BC">
        <w:trPr>
          <w:trHeight w:val="660"/>
        </w:trPr>
        <w:tc>
          <w:tcPr>
            <w:tcW w:w="6703" w:type="dxa"/>
            <w:tcBorders>
              <w:top w:val="nil"/>
              <w:left w:val="single" w:sz="8" w:space="0" w:color="auto"/>
              <w:bottom w:val="single" w:sz="8" w:space="0" w:color="auto"/>
              <w:right w:val="single" w:sz="8" w:space="0" w:color="auto"/>
            </w:tcBorders>
            <w:shd w:val="clear" w:color="auto" w:fill="auto"/>
            <w:vAlign w:val="center"/>
            <w:hideMark/>
          </w:tcPr>
          <w:p w14:paraId="3FB26D95" w14:textId="77777777" w:rsidR="004F3EA6" w:rsidRPr="004F3EA6" w:rsidRDefault="004F3EA6" w:rsidP="004F3EA6">
            <w:pPr>
              <w:spacing w:after="0" w:line="240" w:lineRule="auto"/>
              <w:rPr>
                <w:rFonts w:ascii="Arial" w:eastAsia="Times New Roman" w:hAnsi="Arial" w:cs="Arial"/>
                <w:color w:val="000000"/>
                <w:sz w:val="24"/>
                <w:szCs w:val="24"/>
                <w:lang w:eastAsia="es-MX"/>
              </w:rPr>
            </w:pPr>
            <w:r w:rsidRPr="004F3EA6">
              <w:rPr>
                <w:rFonts w:ascii="Arial" w:eastAsia="Times New Roman" w:hAnsi="Arial" w:cs="Arial"/>
                <w:color w:val="000000"/>
                <w:sz w:val="24"/>
                <w:szCs w:val="24"/>
                <w:lang w:eastAsia="es-MX"/>
              </w:rPr>
              <w:t xml:space="preserve">Invitación a 3 personas </w:t>
            </w:r>
          </w:p>
        </w:tc>
        <w:tc>
          <w:tcPr>
            <w:tcW w:w="1860" w:type="dxa"/>
            <w:tcBorders>
              <w:top w:val="nil"/>
              <w:left w:val="nil"/>
              <w:bottom w:val="single" w:sz="8" w:space="0" w:color="auto"/>
              <w:right w:val="single" w:sz="8" w:space="0" w:color="auto"/>
            </w:tcBorders>
            <w:shd w:val="clear" w:color="auto" w:fill="auto"/>
            <w:vAlign w:val="center"/>
            <w:hideMark/>
          </w:tcPr>
          <w:p w14:paraId="3B22B7D5" w14:textId="3DFA0D3B" w:rsidR="004F3EA6" w:rsidRPr="00F021BC" w:rsidRDefault="0051688C" w:rsidP="004F3EA6">
            <w:pPr>
              <w:spacing w:after="0" w:line="240" w:lineRule="auto"/>
              <w:jc w:val="right"/>
              <w:rPr>
                <w:rFonts w:ascii="Arial" w:eastAsia="Times New Roman" w:hAnsi="Arial" w:cs="Arial"/>
                <w:sz w:val="24"/>
                <w:szCs w:val="24"/>
                <w:lang w:eastAsia="es-MX"/>
              </w:rPr>
            </w:pPr>
            <w:r w:rsidRPr="00F021BC">
              <w:rPr>
                <w:rFonts w:ascii="Arial" w:eastAsia="Times New Roman" w:hAnsi="Arial" w:cs="Arial"/>
                <w:sz w:val="24"/>
                <w:szCs w:val="24"/>
                <w:lang w:eastAsia="es-MX"/>
              </w:rPr>
              <w:t>$678,205.77</w:t>
            </w:r>
          </w:p>
        </w:tc>
        <w:tc>
          <w:tcPr>
            <w:tcW w:w="1757" w:type="dxa"/>
            <w:tcBorders>
              <w:top w:val="nil"/>
              <w:left w:val="nil"/>
              <w:bottom w:val="single" w:sz="8" w:space="0" w:color="auto"/>
              <w:right w:val="single" w:sz="8" w:space="0" w:color="auto"/>
            </w:tcBorders>
            <w:shd w:val="clear" w:color="auto" w:fill="auto"/>
            <w:vAlign w:val="center"/>
            <w:hideMark/>
          </w:tcPr>
          <w:p w14:paraId="3DF343E4" w14:textId="3021CB63" w:rsidR="004F3EA6" w:rsidRPr="00F021BC" w:rsidRDefault="004F3EA6" w:rsidP="0051688C">
            <w:pPr>
              <w:spacing w:after="0" w:line="240" w:lineRule="auto"/>
              <w:jc w:val="right"/>
              <w:rPr>
                <w:rFonts w:ascii="Arial" w:eastAsia="Times New Roman" w:hAnsi="Arial" w:cs="Arial"/>
                <w:sz w:val="24"/>
                <w:szCs w:val="24"/>
                <w:lang w:eastAsia="es-MX"/>
              </w:rPr>
            </w:pPr>
            <w:r w:rsidRPr="00F021BC">
              <w:rPr>
                <w:rFonts w:ascii="Arial" w:eastAsia="Times New Roman" w:hAnsi="Arial" w:cs="Arial"/>
                <w:sz w:val="24"/>
                <w:szCs w:val="24"/>
                <w:lang w:eastAsia="es-MX"/>
              </w:rPr>
              <w:t>$1,</w:t>
            </w:r>
            <w:r w:rsidR="0051688C" w:rsidRPr="00F021BC">
              <w:rPr>
                <w:rFonts w:ascii="Arial" w:eastAsia="Times New Roman" w:hAnsi="Arial" w:cs="Arial"/>
                <w:sz w:val="24"/>
                <w:szCs w:val="24"/>
                <w:lang w:eastAsia="es-MX"/>
              </w:rPr>
              <w:t>356</w:t>
            </w:r>
            <w:r w:rsidRPr="00F021BC">
              <w:rPr>
                <w:rFonts w:ascii="Arial" w:eastAsia="Times New Roman" w:hAnsi="Arial" w:cs="Arial"/>
                <w:sz w:val="24"/>
                <w:szCs w:val="24"/>
                <w:lang w:eastAsia="es-MX"/>
              </w:rPr>
              <w:t>,</w:t>
            </w:r>
            <w:r w:rsidR="0051688C" w:rsidRPr="00F021BC">
              <w:rPr>
                <w:rFonts w:ascii="Arial" w:eastAsia="Times New Roman" w:hAnsi="Arial" w:cs="Arial"/>
                <w:sz w:val="24"/>
                <w:szCs w:val="24"/>
                <w:lang w:eastAsia="es-MX"/>
              </w:rPr>
              <w:t>411</w:t>
            </w:r>
            <w:r w:rsidRPr="00F021BC">
              <w:rPr>
                <w:rFonts w:ascii="Arial" w:eastAsia="Times New Roman" w:hAnsi="Arial" w:cs="Arial"/>
                <w:sz w:val="24"/>
                <w:szCs w:val="24"/>
                <w:lang w:eastAsia="es-MX"/>
              </w:rPr>
              <w:t>.</w:t>
            </w:r>
            <w:r w:rsidR="0051688C" w:rsidRPr="00F021BC">
              <w:rPr>
                <w:rFonts w:ascii="Arial" w:eastAsia="Times New Roman" w:hAnsi="Arial" w:cs="Arial"/>
                <w:sz w:val="24"/>
                <w:szCs w:val="24"/>
                <w:lang w:eastAsia="es-MX"/>
              </w:rPr>
              <w:t>41</w:t>
            </w:r>
          </w:p>
        </w:tc>
      </w:tr>
      <w:tr w:rsidR="00F021BC" w:rsidRPr="004F3EA6" w14:paraId="74C11304" w14:textId="77777777" w:rsidTr="00F021BC">
        <w:trPr>
          <w:trHeight w:val="660"/>
        </w:trPr>
        <w:tc>
          <w:tcPr>
            <w:tcW w:w="6703" w:type="dxa"/>
            <w:tcBorders>
              <w:top w:val="nil"/>
              <w:left w:val="single" w:sz="8" w:space="0" w:color="auto"/>
              <w:bottom w:val="single" w:sz="8" w:space="0" w:color="auto"/>
              <w:right w:val="single" w:sz="8" w:space="0" w:color="auto"/>
            </w:tcBorders>
            <w:shd w:val="clear" w:color="auto" w:fill="auto"/>
            <w:vAlign w:val="center"/>
          </w:tcPr>
          <w:p w14:paraId="259F36F9" w14:textId="299E4F31" w:rsidR="00F021BC" w:rsidRPr="004F3EA6" w:rsidRDefault="00F021BC" w:rsidP="004F3EA6">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Adjudicación Directa</w:t>
            </w:r>
          </w:p>
        </w:tc>
        <w:tc>
          <w:tcPr>
            <w:tcW w:w="1860" w:type="dxa"/>
            <w:tcBorders>
              <w:top w:val="nil"/>
              <w:left w:val="nil"/>
              <w:bottom w:val="single" w:sz="8" w:space="0" w:color="auto"/>
              <w:right w:val="single" w:sz="8" w:space="0" w:color="auto"/>
            </w:tcBorders>
            <w:shd w:val="clear" w:color="auto" w:fill="auto"/>
            <w:vAlign w:val="center"/>
          </w:tcPr>
          <w:p w14:paraId="680CB20A" w14:textId="7186B61E" w:rsidR="00F021BC" w:rsidRPr="00F021BC" w:rsidRDefault="00F021BC" w:rsidP="004F3EA6">
            <w:pPr>
              <w:spacing w:after="0" w:line="240" w:lineRule="auto"/>
              <w:jc w:val="right"/>
              <w:rPr>
                <w:rFonts w:ascii="Arial" w:eastAsia="Times New Roman" w:hAnsi="Arial" w:cs="Arial"/>
                <w:sz w:val="24"/>
                <w:szCs w:val="24"/>
                <w:lang w:eastAsia="es-MX"/>
              </w:rPr>
            </w:pPr>
            <w:r w:rsidRPr="00F021BC">
              <w:rPr>
                <w:rFonts w:ascii="Arial" w:eastAsia="Times New Roman" w:hAnsi="Arial" w:cs="Arial"/>
                <w:sz w:val="24"/>
                <w:szCs w:val="24"/>
                <w:lang w:eastAsia="es-MX"/>
              </w:rPr>
              <w:t>$ 0.00</w:t>
            </w:r>
          </w:p>
        </w:tc>
        <w:tc>
          <w:tcPr>
            <w:tcW w:w="1757" w:type="dxa"/>
            <w:tcBorders>
              <w:top w:val="nil"/>
              <w:left w:val="nil"/>
              <w:bottom w:val="single" w:sz="8" w:space="0" w:color="auto"/>
              <w:right w:val="single" w:sz="8" w:space="0" w:color="auto"/>
            </w:tcBorders>
            <w:shd w:val="clear" w:color="auto" w:fill="auto"/>
            <w:vAlign w:val="center"/>
          </w:tcPr>
          <w:p w14:paraId="4A1723B1" w14:textId="14F2E9D9" w:rsidR="00F021BC" w:rsidRPr="00F021BC" w:rsidRDefault="00F021BC" w:rsidP="0051688C">
            <w:pPr>
              <w:spacing w:after="0" w:line="240" w:lineRule="auto"/>
              <w:jc w:val="right"/>
              <w:rPr>
                <w:rFonts w:ascii="Arial" w:eastAsia="Times New Roman" w:hAnsi="Arial" w:cs="Arial"/>
                <w:sz w:val="24"/>
                <w:szCs w:val="24"/>
                <w:lang w:eastAsia="es-MX"/>
              </w:rPr>
            </w:pPr>
            <w:r w:rsidRPr="00F021BC">
              <w:rPr>
                <w:rFonts w:ascii="Arial" w:eastAsia="Times New Roman" w:hAnsi="Arial" w:cs="Arial"/>
                <w:sz w:val="24"/>
                <w:szCs w:val="24"/>
                <w:lang w:eastAsia="es-MX"/>
              </w:rPr>
              <w:t>$ 678,205.77</w:t>
            </w:r>
          </w:p>
        </w:tc>
      </w:tr>
      <w:tr w:rsidR="004F3EA6" w:rsidRPr="004F3EA6" w14:paraId="1D801351" w14:textId="77777777" w:rsidTr="00F021BC">
        <w:trPr>
          <w:trHeight w:val="300"/>
        </w:trPr>
        <w:tc>
          <w:tcPr>
            <w:tcW w:w="6703" w:type="dxa"/>
            <w:tcBorders>
              <w:top w:val="nil"/>
              <w:left w:val="nil"/>
              <w:bottom w:val="nil"/>
              <w:right w:val="nil"/>
            </w:tcBorders>
            <w:shd w:val="clear" w:color="auto" w:fill="auto"/>
            <w:vAlign w:val="center"/>
            <w:hideMark/>
          </w:tcPr>
          <w:p w14:paraId="68D29548" w14:textId="77777777" w:rsidR="004F3EA6" w:rsidRPr="004F3EA6" w:rsidRDefault="004F3EA6" w:rsidP="004F3EA6">
            <w:pPr>
              <w:spacing w:after="0" w:line="240" w:lineRule="auto"/>
              <w:jc w:val="right"/>
              <w:rPr>
                <w:rFonts w:ascii="Arial" w:eastAsia="Times New Roman" w:hAnsi="Arial" w:cs="Arial"/>
                <w:color w:val="000000"/>
                <w:sz w:val="24"/>
                <w:szCs w:val="24"/>
                <w:lang w:eastAsia="es-MX"/>
              </w:rPr>
            </w:pPr>
          </w:p>
        </w:tc>
        <w:tc>
          <w:tcPr>
            <w:tcW w:w="1860" w:type="dxa"/>
            <w:tcBorders>
              <w:top w:val="nil"/>
              <w:left w:val="nil"/>
              <w:bottom w:val="nil"/>
              <w:right w:val="nil"/>
            </w:tcBorders>
            <w:shd w:val="clear" w:color="auto" w:fill="auto"/>
            <w:noWrap/>
            <w:vAlign w:val="bottom"/>
            <w:hideMark/>
          </w:tcPr>
          <w:p w14:paraId="71B5D33B" w14:textId="77777777" w:rsidR="004F3EA6" w:rsidRPr="004F3EA6" w:rsidRDefault="004F3EA6" w:rsidP="004F3EA6">
            <w:pPr>
              <w:spacing w:after="0" w:line="240" w:lineRule="auto"/>
              <w:rPr>
                <w:rFonts w:ascii="Times New Roman" w:eastAsia="Times New Roman" w:hAnsi="Times New Roman" w:cs="Times New Roman"/>
                <w:sz w:val="20"/>
                <w:szCs w:val="20"/>
                <w:lang w:eastAsia="es-MX"/>
              </w:rPr>
            </w:pPr>
          </w:p>
        </w:tc>
        <w:tc>
          <w:tcPr>
            <w:tcW w:w="1757" w:type="dxa"/>
            <w:tcBorders>
              <w:top w:val="nil"/>
              <w:left w:val="nil"/>
              <w:bottom w:val="nil"/>
              <w:right w:val="nil"/>
            </w:tcBorders>
            <w:shd w:val="clear" w:color="auto" w:fill="auto"/>
            <w:noWrap/>
            <w:vAlign w:val="bottom"/>
            <w:hideMark/>
          </w:tcPr>
          <w:p w14:paraId="677563BC" w14:textId="77777777" w:rsidR="004F3EA6" w:rsidRPr="004F3EA6" w:rsidRDefault="004F3EA6" w:rsidP="004F3EA6">
            <w:pPr>
              <w:spacing w:after="0" w:line="240" w:lineRule="auto"/>
              <w:rPr>
                <w:rFonts w:ascii="Times New Roman" w:eastAsia="Times New Roman" w:hAnsi="Times New Roman" w:cs="Times New Roman"/>
                <w:sz w:val="20"/>
                <w:szCs w:val="20"/>
                <w:lang w:eastAsia="es-MX"/>
              </w:rPr>
            </w:pPr>
          </w:p>
        </w:tc>
      </w:tr>
      <w:tr w:rsidR="004F3EA6" w:rsidRPr="00F021BC" w14:paraId="0ABC93FF" w14:textId="77777777" w:rsidTr="00A2546B">
        <w:trPr>
          <w:trHeight w:val="458"/>
        </w:trPr>
        <w:tc>
          <w:tcPr>
            <w:tcW w:w="10320" w:type="dxa"/>
            <w:gridSpan w:val="3"/>
            <w:tcBorders>
              <w:top w:val="nil"/>
              <w:left w:val="nil"/>
              <w:bottom w:val="nil"/>
              <w:right w:val="nil"/>
            </w:tcBorders>
            <w:shd w:val="clear" w:color="auto" w:fill="auto"/>
            <w:vAlign w:val="center"/>
            <w:hideMark/>
          </w:tcPr>
          <w:p w14:paraId="5571D31B" w14:textId="77777777" w:rsidR="004F3EA6" w:rsidRPr="00F021BC" w:rsidRDefault="004F3EA6" w:rsidP="00A2546B">
            <w:pPr>
              <w:spacing w:before="120" w:after="120" w:line="240" w:lineRule="auto"/>
              <w:jc w:val="both"/>
              <w:rPr>
                <w:rFonts w:ascii="Arial" w:eastAsia="Times New Roman" w:hAnsi="Arial" w:cs="Arial"/>
                <w:b/>
                <w:bCs/>
                <w:i/>
                <w:iCs/>
                <w:color w:val="000000"/>
                <w:sz w:val="20"/>
                <w:szCs w:val="20"/>
                <w:lang w:eastAsia="es-MX"/>
              </w:rPr>
            </w:pPr>
            <w:r w:rsidRPr="00F021BC">
              <w:rPr>
                <w:rFonts w:ascii="Arial" w:eastAsia="Times New Roman" w:hAnsi="Arial" w:cs="Arial"/>
                <w:b/>
                <w:bCs/>
                <w:i/>
                <w:iCs/>
                <w:color w:val="000000"/>
                <w:sz w:val="20"/>
                <w:szCs w:val="20"/>
                <w:lang w:eastAsia="es-MX"/>
              </w:rPr>
              <w:t>Fuente: Tesorería con base en el Criterio 85 del Catálogo de Criterios de Evaluación del BIPM 2022</w:t>
            </w:r>
          </w:p>
        </w:tc>
      </w:tr>
    </w:tbl>
    <w:p w14:paraId="7F86414D" w14:textId="77777777" w:rsidR="004F3EA6" w:rsidRDefault="004F3EA6" w:rsidP="00BC05B1">
      <w:pPr>
        <w:ind w:left="284"/>
        <w:rPr>
          <w:rFonts w:ascii="Arial" w:hAnsi="Arial" w:cs="Arial"/>
          <w:b/>
          <w:sz w:val="24"/>
          <w:szCs w:val="24"/>
        </w:rPr>
      </w:pPr>
    </w:p>
    <w:p w14:paraId="5C84127E" w14:textId="77777777" w:rsidR="004F3EA6" w:rsidRDefault="004F3EA6">
      <w:pPr>
        <w:rPr>
          <w:rFonts w:ascii="Arial" w:hAnsi="Arial" w:cs="Arial"/>
          <w:b/>
          <w:sz w:val="24"/>
          <w:szCs w:val="24"/>
        </w:rPr>
      </w:pPr>
      <w:r>
        <w:rPr>
          <w:rFonts w:ascii="Arial" w:hAnsi="Arial" w:cs="Arial"/>
          <w:b/>
          <w:sz w:val="24"/>
          <w:szCs w:val="24"/>
        </w:rPr>
        <w:br w:type="page"/>
      </w:r>
    </w:p>
    <w:tbl>
      <w:tblPr>
        <w:tblW w:w="10773" w:type="dxa"/>
        <w:tblCellMar>
          <w:left w:w="70" w:type="dxa"/>
          <w:right w:w="70" w:type="dxa"/>
        </w:tblCellMar>
        <w:tblLook w:val="04A0" w:firstRow="1" w:lastRow="0" w:firstColumn="1" w:lastColumn="0" w:noHBand="0" w:noVBand="1"/>
      </w:tblPr>
      <w:tblGrid>
        <w:gridCol w:w="3402"/>
        <w:gridCol w:w="2268"/>
        <w:gridCol w:w="5103"/>
      </w:tblGrid>
      <w:tr w:rsidR="004F3EA6" w:rsidRPr="004F3EA6" w14:paraId="422F3E41" w14:textId="77777777" w:rsidTr="006B4AAA">
        <w:trPr>
          <w:trHeight w:val="600"/>
        </w:trPr>
        <w:tc>
          <w:tcPr>
            <w:tcW w:w="10773" w:type="dxa"/>
            <w:gridSpan w:val="3"/>
            <w:tcBorders>
              <w:top w:val="nil"/>
              <w:left w:val="nil"/>
              <w:bottom w:val="nil"/>
              <w:right w:val="nil"/>
            </w:tcBorders>
            <w:shd w:val="clear" w:color="auto" w:fill="auto"/>
            <w:vAlign w:val="center"/>
            <w:hideMark/>
          </w:tcPr>
          <w:p w14:paraId="51C65ECA" w14:textId="77777777" w:rsidR="004F3EA6" w:rsidRPr="004F3EA6" w:rsidRDefault="004F3EA6" w:rsidP="004F3EA6">
            <w:pPr>
              <w:spacing w:after="0" w:line="240" w:lineRule="auto"/>
              <w:rPr>
                <w:rFonts w:ascii="Arial" w:eastAsia="Times New Roman" w:hAnsi="Arial" w:cs="Arial"/>
                <w:b/>
                <w:bCs/>
                <w:color w:val="000000"/>
                <w:sz w:val="24"/>
                <w:szCs w:val="24"/>
                <w:lang w:eastAsia="es-MX"/>
              </w:rPr>
            </w:pPr>
            <w:r w:rsidRPr="004F3EA6">
              <w:rPr>
                <w:rFonts w:ascii="Arial" w:eastAsia="Times New Roman" w:hAnsi="Arial" w:cs="Arial"/>
                <w:b/>
                <w:bCs/>
                <w:color w:val="000000"/>
                <w:sz w:val="24"/>
                <w:szCs w:val="24"/>
                <w:lang w:eastAsia="es-MX"/>
              </w:rPr>
              <w:lastRenderedPageBreak/>
              <w:t>Cuadro 38. Fideicomisos Públicos</w:t>
            </w:r>
          </w:p>
        </w:tc>
      </w:tr>
      <w:tr w:rsidR="004F3EA6" w:rsidRPr="006B4AAA" w14:paraId="60F783EA" w14:textId="77777777" w:rsidTr="006B4AAA">
        <w:trPr>
          <w:trHeight w:val="315"/>
        </w:trPr>
        <w:tc>
          <w:tcPr>
            <w:tcW w:w="3402" w:type="dxa"/>
            <w:tcBorders>
              <w:top w:val="nil"/>
              <w:left w:val="nil"/>
              <w:bottom w:val="nil"/>
              <w:right w:val="nil"/>
            </w:tcBorders>
            <w:shd w:val="clear" w:color="000000" w:fill="244061"/>
            <w:noWrap/>
            <w:vAlign w:val="center"/>
            <w:hideMark/>
          </w:tcPr>
          <w:p w14:paraId="29741968" w14:textId="77777777" w:rsidR="004F3EA6" w:rsidRPr="006B4AAA" w:rsidRDefault="004F3EA6" w:rsidP="004F3EA6">
            <w:pPr>
              <w:spacing w:after="0" w:line="240" w:lineRule="auto"/>
              <w:jc w:val="center"/>
              <w:rPr>
                <w:rFonts w:ascii="Arial" w:eastAsia="Times New Roman" w:hAnsi="Arial" w:cs="Arial"/>
                <w:b/>
                <w:bCs/>
                <w:color w:val="FFFFFF"/>
                <w:sz w:val="24"/>
                <w:szCs w:val="18"/>
                <w:lang w:eastAsia="es-MX"/>
              </w:rPr>
            </w:pPr>
            <w:r w:rsidRPr="006B4AAA">
              <w:rPr>
                <w:rFonts w:ascii="Arial" w:eastAsia="Times New Roman" w:hAnsi="Arial" w:cs="Arial"/>
                <w:b/>
                <w:bCs/>
                <w:color w:val="FFFFFF"/>
                <w:sz w:val="24"/>
                <w:szCs w:val="18"/>
                <w:lang w:eastAsia="es-MX"/>
              </w:rPr>
              <w:t>Concepto</w:t>
            </w:r>
          </w:p>
        </w:tc>
        <w:tc>
          <w:tcPr>
            <w:tcW w:w="2268" w:type="dxa"/>
            <w:tcBorders>
              <w:top w:val="nil"/>
              <w:left w:val="nil"/>
              <w:bottom w:val="nil"/>
              <w:right w:val="nil"/>
            </w:tcBorders>
            <w:shd w:val="clear" w:color="000000" w:fill="244061"/>
            <w:noWrap/>
            <w:vAlign w:val="center"/>
            <w:hideMark/>
          </w:tcPr>
          <w:p w14:paraId="65FF83CB" w14:textId="77777777" w:rsidR="004F3EA6" w:rsidRPr="006B4AAA" w:rsidRDefault="004F3EA6" w:rsidP="004F3EA6">
            <w:pPr>
              <w:spacing w:after="0" w:line="240" w:lineRule="auto"/>
              <w:jc w:val="center"/>
              <w:rPr>
                <w:rFonts w:ascii="Arial" w:eastAsia="Times New Roman" w:hAnsi="Arial" w:cs="Arial"/>
                <w:b/>
                <w:bCs/>
                <w:color w:val="FFFFFF"/>
                <w:sz w:val="24"/>
                <w:szCs w:val="18"/>
                <w:lang w:eastAsia="es-MX"/>
              </w:rPr>
            </w:pPr>
            <w:r w:rsidRPr="006B4AAA">
              <w:rPr>
                <w:rFonts w:ascii="Arial" w:eastAsia="Times New Roman" w:hAnsi="Arial" w:cs="Arial"/>
                <w:b/>
                <w:bCs/>
                <w:color w:val="FFFFFF"/>
                <w:sz w:val="24"/>
                <w:szCs w:val="18"/>
                <w:lang w:eastAsia="es-MX"/>
              </w:rPr>
              <w:t>Importe (pesos)</w:t>
            </w:r>
          </w:p>
        </w:tc>
        <w:tc>
          <w:tcPr>
            <w:tcW w:w="5103" w:type="dxa"/>
            <w:tcBorders>
              <w:top w:val="nil"/>
              <w:left w:val="nil"/>
              <w:bottom w:val="nil"/>
              <w:right w:val="nil"/>
            </w:tcBorders>
            <w:shd w:val="clear" w:color="000000" w:fill="244061"/>
            <w:noWrap/>
            <w:vAlign w:val="center"/>
            <w:hideMark/>
          </w:tcPr>
          <w:p w14:paraId="166FFADC" w14:textId="77777777" w:rsidR="004F3EA6" w:rsidRPr="006B4AAA" w:rsidRDefault="004F3EA6" w:rsidP="004F3EA6">
            <w:pPr>
              <w:spacing w:after="0" w:line="240" w:lineRule="auto"/>
              <w:jc w:val="center"/>
              <w:rPr>
                <w:rFonts w:ascii="Arial" w:eastAsia="Times New Roman" w:hAnsi="Arial" w:cs="Arial"/>
                <w:b/>
                <w:bCs/>
                <w:color w:val="FFFFFF"/>
                <w:sz w:val="24"/>
                <w:szCs w:val="18"/>
                <w:lang w:eastAsia="es-MX"/>
              </w:rPr>
            </w:pPr>
            <w:r w:rsidRPr="006B4AAA">
              <w:rPr>
                <w:rFonts w:ascii="Arial" w:eastAsia="Times New Roman" w:hAnsi="Arial" w:cs="Arial"/>
                <w:b/>
                <w:bCs/>
                <w:color w:val="FFFFFF"/>
                <w:sz w:val="24"/>
                <w:szCs w:val="18"/>
                <w:lang w:eastAsia="es-MX"/>
              </w:rPr>
              <w:t>Observaciones</w:t>
            </w:r>
          </w:p>
        </w:tc>
      </w:tr>
      <w:tr w:rsidR="004F3EA6" w:rsidRPr="006B4AAA" w14:paraId="0E3EEA14" w14:textId="77777777" w:rsidTr="006B4AAA">
        <w:trPr>
          <w:trHeight w:val="1215"/>
        </w:trPr>
        <w:tc>
          <w:tcPr>
            <w:tcW w:w="340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8C987A" w14:textId="77777777" w:rsidR="004F3EA6" w:rsidRPr="006B4AAA" w:rsidRDefault="004F3EA6" w:rsidP="004F3EA6">
            <w:pPr>
              <w:spacing w:after="0" w:line="240" w:lineRule="auto"/>
              <w:rPr>
                <w:rFonts w:ascii="Arial" w:eastAsia="Times New Roman" w:hAnsi="Arial" w:cs="Arial"/>
                <w:color w:val="000000"/>
                <w:sz w:val="24"/>
                <w:szCs w:val="18"/>
                <w:lang w:eastAsia="es-MX"/>
              </w:rPr>
            </w:pPr>
            <w:r w:rsidRPr="006B4AAA">
              <w:rPr>
                <w:rFonts w:ascii="Arial" w:eastAsia="Times New Roman" w:hAnsi="Arial" w:cs="Arial"/>
                <w:color w:val="000000"/>
                <w:sz w:val="24"/>
                <w:szCs w:val="18"/>
                <w:lang w:eastAsia="es-MX"/>
              </w:rPr>
              <w:t>Sin nombre</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36C24C73" w14:textId="77777777" w:rsidR="004F3EA6" w:rsidRPr="006B4AAA" w:rsidRDefault="004F3EA6" w:rsidP="004F3EA6">
            <w:pPr>
              <w:spacing w:after="0" w:line="240" w:lineRule="auto"/>
              <w:jc w:val="right"/>
              <w:rPr>
                <w:rFonts w:ascii="Arial" w:eastAsia="Times New Roman" w:hAnsi="Arial" w:cs="Arial"/>
                <w:color w:val="000000"/>
                <w:sz w:val="24"/>
                <w:szCs w:val="18"/>
                <w:lang w:eastAsia="es-MX"/>
              </w:rPr>
            </w:pPr>
            <w:r w:rsidRPr="006B4AAA">
              <w:rPr>
                <w:rFonts w:ascii="Arial" w:eastAsia="Times New Roman" w:hAnsi="Arial" w:cs="Arial"/>
                <w:color w:val="000000"/>
                <w:sz w:val="24"/>
                <w:szCs w:val="18"/>
                <w:lang w:eastAsia="es-MX"/>
              </w:rPr>
              <w:t>$0.00</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56FBA03B" w14:textId="5A6C961C" w:rsidR="004F3EA6" w:rsidRPr="006B4AAA" w:rsidRDefault="004F3EA6" w:rsidP="004F3EA6">
            <w:pPr>
              <w:spacing w:after="0" w:line="240" w:lineRule="auto"/>
              <w:rPr>
                <w:rFonts w:ascii="Arial" w:eastAsia="Times New Roman" w:hAnsi="Arial" w:cs="Arial"/>
                <w:color w:val="000000"/>
                <w:sz w:val="24"/>
                <w:szCs w:val="18"/>
                <w:lang w:eastAsia="es-MX"/>
              </w:rPr>
            </w:pPr>
            <w:r w:rsidRPr="006B4AAA">
              <w:rPr>
                <w:rFonts w:ascii="Arial" w:eastAsia="Times New Roman" w:hAnsi="Arial" w:cs="Arial"/>
                <w:color w:val="000000"/>
                <w:sz w:val="24"/>
                <w:szCs w:val="18"/>
                <w:lang w:eastAsia="es-MX"/>
              </w:rPr>
              <w:t xml:space="preserve">El H. Ayuntamiento del Municipio de Puebla no </w:t>
            </w:r>
            <w:r w:rsidR="00A2546B">
              <w:rPr>
                <w:rFonts w:ascii="Arial" w:eastAsia="Times New Roman" w:hAnsi="Arial" w:cs="Arial"/>
                <w:color w:val="000000"/>
                <w:sz w:val="24"/>
                <w:szCs w:val="18"/>
                <w:lang w:eastAsia="es-MX"/>
              </w:rPr>
              <w:t>tiene considerado constituir</w:t>
            </w:r>
            <w:r w:rsidRPr="006B4AAA">
              <w:rPr>
                <w:rFonts w:ascii="Arial" w:eastAsia="Times New Roman" w:hAnsi="Arial" w:cs="Arial"/>
                <w:color w:val="000000"/>
                <w:sz w:val="24"/>
                <w:szCs w:val="18"/>
                <w:lang w:eastAsia="es-MX"/>
              </w:rPr>
              <w:t xml:space="preserve"> fideicomisos públic</w:t>
            </w:r>
            <w:r w:rsidR="00A2546B">
              <w:rPr>
                <w:rFonts w:ascii="Arial" w:eastAsia="Times New Roman" w:hAnsi="Arial" w:cs="Arial"/>
                <w:color w:val="000000"/>
                <w:sz w:val="24"/>
                <w:szCs w:val="18"/>
                <w:lang w:eastAsia="es-MX"/>
              </w:rPr>
              <w:t>os para el Ejercicio Fiscal 2024</w:t>
            </w:r>
          </w:p>
        </w:tc>
      </w:tr>
      <w:tr w:rsidR="004F3EA6" w:rsidRPr="004F3EA6" w14:paraId="7586CA0E" w14:textId="77777777" w:rsidTr="006B4AAA">
        <w:trPr>
          <w:trHeight w:val="300"/>
        </w:trPr>
        <w:tc>
          <w:tcPr>
            <w:tcW w:w="3402" w:type="dxa"/>
            <w:tcBorders>
              <w:top w:val="nil"/>
              <w:left w:val="nil"/>
              <w:bottom w:val="nil"/>
              <w:right w:val="nil"/>
            </w:tcBorders>
            <w:shd w:val="clear" w:color="auto" w:fill="auto"/>
            <w:noWrap/>
            <w:vAlign w:val="bottom"/>
            <w:hideMark/>
          </w:tcPr>
          <w:p w14:paraId="1EA6B14C" w14:textId="77777777" w:rsidR="004F3EA6" w:rsidRPr="004F3EA6" w:rsidRDefault="004F3EA6" w:rsidP="004F3EA6">
            <w:pPr>
              <w:spacing w:after="0" w:line="240" w:lineRule="auto"/>
              <w:rPr>
                <w:rFonts w:ascii="Arial" w:eastAsia="Times New Roman" w:hAnsi="Arial" w:cs="Arial"/>
                <w:color w:val="000000"/>
                <w:sz w:val="18"/>
                <w:szCs w:val="18"/>
                <w:lang w:eastAsia="es-MX"/>
              </w:rPr>
            </w:pPr>
          </w:p>
        </w:tc>
        <w:tc>
          <w:tcPr>
            <w:tcW w:w="2268" w:type="dxa"/>
            <w:tcBorders>
              <w:top w:val="nil"/>
              <w:left w:val="nil"/>
              <w:bottom w:val="nil"/>
              <w:right w:val="nil"/>
            </w:tcBorders>
            <w:shd w:val="clear" w:color="auto" w:fill="auto"/>
            <w:noWrap/>
            <w:vAlign w:val="bottom"/>
            <w:hideMark/>
          </w:tcPr>
          <w:p w14:paraId="7BEC74A4" w14:textId="77777777" w:rsidR="004F3EA6" w:rsidRPr="004F3EA6" w:rsidRDefault="004F3EA6" w:rsidP="004F3EA6">
            <w:pPr>
              <w:spacing w:after="0" w:line="240" w:lineRule="auto"/>
              <w:rPr>
                <w:rFonts w:ascii="Times New Roman" w:eastAsia="Times New Roman" w:hAnsi="Times New Roman" w:cs="Times New Roman"/>
                <w:sz w:val="20"/>
                <w:szCs w:val="20"/>
                <w:lang w:eastAsia="es-MX"/>
              </w:rPr>
            </w:pPr>
          </w:p>
        </w:tc>
        <w:tc>
          <w:tcPr>
            <w:tcW w:w="5103" w:type="dxa"/>
            <w:tcBorders>
              <w:top w:val="nil"/>
              <w:left w:val="nil"/>
              <w:bottom w:val="nil"/>
              <w:right w:val="nil"/>
            </w:tcBorders>
            <w:shd w:val="clear" w:color="auto" w:fill="auto"/>
            <w:noWrap/>
            <w:vAlign w:val="bottom"/>
            <w:hideMark/>
          </w:tcPr>
          <w:p w14:paraId="3943B515" w14:textId="77777777" w:rsidR="004F3EA6" w:rsidRPr="004F3EA6" w:rsidRDefault="004F3EA6" w:rsidP="004F3EA6">
            <w:pPr>
              <w:spacing w:after="0" w:line="240" w:lineRule="auto"/>
              <w:rPr>
                <w:rFonts w:ascii="Times New Roman" w:eastAsia="Times New Roman" w:hAnsi="Times New Roman" w:cs="Times New Roman"/>
                <w:sz w:val="20"/>
                <w:szCs w:val="20"/>
                <w:lang w:eastAsia="es-MX"/>
              </w:rPr>
            </w:pPr>
          </w:p>
        </w:tc>
      </w:tr>
      <w:tr w:rsidR="004F3EA6" w:rsidRPr="00223E1C" w14:paraId="2D773540" w14:textId="77777777" w:rsidTr="00A2546B">
        <w:trPr>
          <w:trHeight w:val="465"/>
        </w:trPr>
        <w:tc>
          <w:tcPr>
            <w:tcW w:w="10773" w:type="dxa"/>
            <w:gridSpan w:val="3"/>
            <w:tcBorders>
              <w:top w:val="nil"/>
              <w:left w:val="nil"/>
              <w:bottom w:val="nil"/>
              <w:right w:val="nil"/>
            </w:tcBorders>
            <w:shd w:val="clear" w:color="auto" w:fill="auto"/>
            <w:vAlign w:val="center"/>
            <w:hideMark/>
          </w:tcPr>
          <w:p w14:paraId="4F027CB6" w14:textId="77777777" w:rsidR="004F3EA6" w:rsidRPr="00A2546B" w:rsidRDefault="004F3EA6" w:rsidP="00A2546B">
            <w:pPr>
              <w:spacing w:after="0" w:line="240" w:lineRule="auto"/>
              <w:jc w:val="both"/>
              <w:rPr>
                <w:rFonts w:ascii="Arial" w:eastAsia="Times New Roman" w:hAnsi="Arial" w:cs="Arial"/>
                <w:b/>
                <w:bCs/>
                <w:i/>
                <w:iCs/>
                <w:color w:val="000000"/>
                <w:sz w:val="20"/>
                <w:szCs w:val="20"/>
                <w:lang w:eastAsia="es-MX"/>
              </w:rPr>
            </w:pPr>
            <w:r w:rsidRPr="00A2546B">
              <w:rPr>
                <w:rFonts w:ascii="Arial" w:eastAsia="Times New Roman" w:hAnsi="Arial" w:cs="Arial"/>
                <w:b/>
                <w:bCs/>
                <w:i/>
                <w:iCs/>
                <w:color w:val="000000"/>
                <w:sz w:val="20"/>
                <w:szCs w:val="20"/>
                <w:lang w:eastAsia="es-MX"/>
              </w:rPr>
              <w:t>Fuente: Tesorería con base en el Criterio 66 y 67 del Catálogo de Criterios de Evaluación del BIPM 2022</w:t>
            </w:r>
          </w:p>
        </w:tc>
      </w:tr>
      <w:tr w:rsidR="004F3EA6" w:rsidRPr="004F3EA6" w14:paraId="58571679" w14:textId="77777777" w:rsidTr="006B4AAA">
        <w:trPr>
          <w:trHeight w:val="300"/>
        </w:trPr>
        <w:tc>
          <w:tcPr>
            <w:tcW w:w="3402" w:type="dxa"/>
            <w:tcBorders>
              <w:top w:val="nil"/>
              <w:left w:val="nil"/>
              <w:bottom w:val="nil"/>
              <w:right w:val="nil"/>
            </w:tcBorders>
            <w:shd w:val="clear" w:color="auto" w:fill="auto"/>
            <w:vAlign w:val="bottom"/>
            <w:hideMark/>
          </w:tcPr>
          <w:p w14:paraId="514297A3" w14:textId="77777777" w:rsidR="004F3EA6" w:rsidRPr="004F3EA6" w:rsidRDefault="004F3EA6" w:rsidP="004F3EA6">
            <w:pPr>
              <w:spacing w:after="0" w:line="240" w:lineRule="auto"/>
              <w:rPr>
                <w:rFonts w:ascii="Avenir-Book" w:eastAsia="Times New Roman" w:hAnsi="Avenir-Book" w:cs="Calibri"/>
                <w:b/>
                <w:bCs/>
                <w:i/>
                <w:iCs/>
                <w:color w:val="000000"/>
                <w:sz w:val="16"/>
                <w:szCs w:val="16"/>
                <w:lang w:eastAsia="es-MX"/>
              </w:rPr>
            </w:pPr>
          </w:p>
        </w:tc>
        <w:tc>
          <w:tcPr>
            <w:tcW w:w="2268" w:type="dxa"/>
            <w:tcBorders>
              <w:top w:val="nil"/>
              <w:left w:val="nil"/>
              <w:bottom w:val="nil"/>
              <w:right w:val="nil"/>
            </w:tcBorders>
            <w:shd w:val="clear" w:color="auto" w:fill="auto"/>
            <w:vAlign w:val="bottom"/>
            <w:hideMark/>
          </w:tcPr>
          <w:p w14:paraId="02C03BAF" w14:textId="77777777" w:rsidR="004F3EA6" w:rsidRPr="004F3EA6" w:rsidRDefault="004F3EA6" w:rsidP="004F3EA6">
            <w:pPr>
              <w:spacing w:after="0" w:line="240" w:lineRule="auto"/>
              <w:rPr>
                <w:rFonts w:ascii="Times New Roman" w:eastAsia="Times New Roman" w:hAnsi="Times New Roman" w:cs="Times New Roman"/>
                <w:sz w:val="20"/>
                <w:szCs w:val="20"/>
                <w:lang w:eastAsia="es-MX"/>
              </w:rPr>
            </w:pPr>
          </w:p>
        </w:tc>
        <w:tc>
          <w:tcPr>
            <w:tcW w:w="5103" w:type="dxa"/>
            <w:tcBorders>
              <w:top w:val="nil"/>
              <w:left w:val="nil"/>
              <w:bottom w:val="nil"/>
              <w:right w:val="nil"/>
            </w:tcBorders>
            <w:shd w:val="clear" w:color="auto" w:fill="auto"/>
            <w:vAlign w:val="bottom"/>
            <w:hideMark/>
          </w:tcPr>
          <w:p w14:paraId="23BE5888" w14:textId="77777777" w:rsidR="004F3EA6" w:rsidRPr="004F3EA6" w:rsidRDefault="004F3EA6" w:rsidP="004F3EA6">
            <w:pPr>
              <w:spacing w:after="0" w:line="240" w:lineRule="auto"/>
              <w:rPr>
                <w:rFonts w:ascii="Times New Roman" w:eastAsia="Times New Roman" w:hAnsi="Times New Roman" w:cs="Times New Roman"/>
                <w:sz w:val="20"/>
                <w:szCs w:val="20"/>
                <w:lang w:eastAsia="es-MX"/>
              </w:rPr>
            </w:pPr>
          </w:p>
        </w:tc>
      </w:tr>
    </w:tbl>
    <w:p w14:paraId="2006123A" w14:textId="77777777" w:rsidR="00C91D62" w:rsidRDefault="00C91D62" w:rsidP="00BC05B1">
      <w:pPr>
        <w:ind w:left="284"/>
        <w:rPr>
          <w:rFonts w:ascii="Arial" w:hAnsi="Arial" w:cs="Arial"/>
          <w:b/>
          <w:sz w:val="24"/>
          <w:szCs w:val="24"/>
        </w:rPr>
        <w:sectPr w:rsidR="00C91D62" w:rsidSect="004F3EA6">
          <w:pgSz w:w="12240" w:h="15840"/>
          <w:pgMar w:top="1134" w:right="1134" w:bottom="1134" w:left="567" w:header="709" w:footer="709" w:gutter="0"/>
          <w:cols w:space="708"/>
          <w:docGrid w:linePitch="360"/>
        </w:sectPr>
      </w:pPr>
    </w:p>
    <w:p w14:paraId="23F5EE9F" w14:textId="77777777" w:rsidR="00C26967" w:rsidRPr="00C26967" w:rsidRDefault="00C26967" w:rsidP="00C207FB">
      <w:pPr>
        <w:spacing w:after="0"/>
        <w:ind w:left="-851"/>
        <w:rPr>
          <w:rFonts w:ascii="Arial" w:hAnsi="Arial" w:cs="Arial"/>
          <w:b/>
          <w:sz w:val="24"/>
          <w:szCs w:val="24"/>
        </w:rPr>
      </w:pPr>
      <w:r w:rsidRPr="00C26967">
        <w:rPr>
          <w:rFonts w:ascii="Arial" w:hAnsi="Arial" w:cs="Arial"/>
          <w:b/>
          <w:sz w:val="24"/>
          <w:szCs w:val="24"/>
        </w:rPr>
        <w:lastRenderedPageBreak/>
        <w:t>Cuadro 39. Anexo transversal para la atención de niñas, niños y adolescentes del Municipio de Puebla</w:t>
      </w:r>
    </w:p>
    <w:p w14:paraId="2CD02267" w14:textId="1CEB81E2" w:rsidR="00D83894" w:rsidRDefault="00C26967" w:rsidP="00C207FB">
      <w:pPr>
        <w:spacing w:after="0"/>
        <w:ind w:left="-851"/>
        <w:rPr>
          <w:rFonts w:ascii="Arial" w:hAnsi="Arial" w:cs="Arial"/>
          <w:b/>
          <w:sz w:val="24"/>
          <w:szCs w:val="24"/>
        </w:rPr>
      </w:pPr>
      <w:r w:rsidRPr="00C26967">
        <w:rPr>
          <w:rFonts w:ascii="Arial" w:hAnsi="Arial" w:cs="Arial"/>
          <w:b/>
          <w:sz w:val="24"/>
          <w:szCs w:val="24"/>
        </w:rPr>
        <w:t>Programa Municipal de Protección Integral de los Derechos de las Niñas, Niños y Adolescentes (PROMUPINNA)</w:t>
      </w:r>
    </w:p>
    <w:p w14:paraId="47864EC3" w14:textId="6FDC5889" w:rsidR="00425779" w:rsidRDefault="00425779" w:rsidP="00C207FB">
      <w:pPr>
        <w:spacing w:after="0" w:line="240" w:lineRule="auto"/>
        <w:ind w:left="-851"/>
        <w:rPr>
          <w:sz w:val="16"/>
          <w:szCs w:val="16"/>
        </w:rPr>
      </w:pPr>
    </w:p>
    <w:tbl>
      <w:tblPr>
        <w:tblW w:w="15310" w:type="dxa"/>
        <w:tblInd w:w="-856" w:type="dxa"/>
        <w:tblLayout w:type="fixed"/>
        <w:tblCellMar>
          <w:left w:w="70" w:type="dxa"/>
          <w:right w:w="70" w:type="dxa"/>
        </w:tblCellMar>
        <w:tblLook w:val="04A0" w:firstRow="1" w:lastRow="0" w:firstColumn="1" w:lastColumn="0" w:noHBand="0" w:noVBand="1"/>
      </w:tblPr>
      <w:tblGrid>
        <w:gridCol w:w="851"/>
        <w:gridCol w:w="284"/>
        <w:gridCol w:w="850"/>
        <w:gridCol w:w="1134"/>
        <w:gridCol w:w="1276"/>
        <w:gridCol w:w="425"/>
        <w:gridCol w:w="851"/>
        <w:gridCol w:w="992"/>
        <w:gridCol w:w="425"/>
        <w:gridCol w:w="1701"/>
        <w:gridCol w:w="851"/>
        <w:gridCol w:w="709"/>
        <w:gridCol w:w="567"/>
        <w:gridCol w:w="992"/>
        <w:gridCol w:w="1417"/>
        <w:gridCol w:w="284"/>
        <w:gridCol w:w="283"/>
        <w:gridCol w:w="851"/>
        <w:gridCol w:w="567"/>
      </w:tblGrid>
      <w:tr w:rsidR="00C207FB" w:rsidRPr="005F5F74" w14:paraId="189CFD3E" w14:textId="77777777" w:rsidTr="00C207FB">
        <w:trPr>
          <w:trHeight w:val="284"/>
          <w:tblHeader/>
        </w:trPr>
        <w:tc>
          <w:tcPr>
            <w:tcW w:w="851"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214061"/>
            <w:vAlign w:val="center"/>
          </w:tcPr>
          <w:p w14:paraId="287ED306" w14:textId="77777777" w:rsidR="00C207FB" w:rsidRPr="0018201F" w:rsidRDefault="00C207FB" w:rsidP="003B63D9">
            <w:pPr>
              <w:spacing w:after="0" w:line="240" w:lineRule="auto"/>
              <w:ind w:left="-57" w:right="-57"/>
              <w:jc w:val="center"/>
              <w:rPr>
                <w:rFonts w:ascii="Arial" w:eastAsia="Times New Roman" w:hAnsi="Arial" w:cs="Arial"/>
                <w:b/>
                <w:bCs/>
                <w:color w:val="FFFFFF" w:themeColor="background1"/>
                <w:sz w:val="13"/>
                <w:szCs w:val="13"/>
                <w:lang w:eastAsia="es-MX"/>
              </w:rPr>
            </w:pPr>
            <w:r w:rsidRPr="0018201F">
              <w:rPr>
                <w:rFonts w:ascii="Arial" w:eastAsia="Times New Roman" w:hAnsi="Arial" w:cs="Arial"/>
                <w:b/>
                <w:bCs/>
                <w:color w:val="FFFFFF" w:themeColor="background1"/>
                <w:sz w:val="13"/>
                <w:szCs w:val="13"/>
                <w:lang w:eastAsia="es-MX"/>
              </w:rPr>
              <w:t xml:space="preserve">Dependencia o </w:t>
            </w:r>
            <w:r w:rsidRPr="0018201F">
              <w:rPr>
                <w:rFonts w:ascii="Arial" w:eastAsia="Times New Roman" w:hAnsi="Arial" w:cs="Arial"/>
                <w:b/>
                <w:bCs/>
                <w:color w:val="FFFFFF" w:themeColor="background1"/>
                <w:sz w:val="13"/>
                <w:szCs w:val="13"/>
                <w:lang w:eastAsia="es-MX"/>
              </w:rPr>
              <w:br/>
              <w:t>Entidad</w:t>
            </w:r>
          </w:p>
        </w:tc>
        <w:tc>
          <w:tcPr>
            <w:tcW w:w="284"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214061"/>
            <w:vAlign w:val="center"/>
          </w:tcPr>
          <w:p w14:paraId="24725E67" w14:textId="77777777" w:rsidR="00C207FB" w:rsidRPr="0018201F" w:rsidRDefault="00C207FB" w:rsidP="003B63D9">
            <w:pPr>
              <w:spacing w:after="0" w:line="240" w:lineRule="auto"/>
              <w:ind w:left="-57" w:right="-57"/>
              <w:jc w:val="center"/>
              <w:rPr>
                <w:rFonts w:ascii="Arial" w:eastAsia="Times New Roman" w:hAnsi="Arial" w:cs="Arial"/>
                <w:b/>
                <w:bCs/>
                <w:color w:val="FFFFFF" w:themeColor="background1"/>
                <w:sz w:val="13"/>
                <w:szCs w:val="13"/>
                <w:lang w:eastAsia="es-MX"/>
              </w:rPr>
            </w:pPr>
            <w:r w:rsidRPr="0018201F">
              <w:rPr>
                <w:rFonts w:ascii="Arial" w:eastAsia="Times New Roman" w:hAnsi="Arial" w:cs="Arial"/>
                <w:b/>
                <w:bCs/>
                <w:color w:val="FFFFFF" w:themeColor="background1"/>
                <w:sz w:val="13"/>
                <w:szCs w:val="13"/>
                <w:lang w:eastAsia="es-MX"/>
              </w:rPr>
              <w:t>No. PP.</w:t>
            </w:r>
          </w:p>
        </w:tc>
        <w:tc>
          <w:tcPr>
            <w:tcW w:w="850"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214061"/>
            <w:vAlign w:val="center"/>
          </w:tcPr>
          <w:p w14:paraId="529C6B5C" w14:textId="77777777" w:rsidR="00C207FB" w:rsidRPr="0018201F" w:rsidRDefault="00C207FB" w:rsidP="003B63D9">
            <w:pPr>
              <w:spacing w:after="0" w:line="240" w:lineRule="auto"/>
              <w:ind w:left="-57" w:right="-57"/>
              <w:jc w:val="center"/>
              <w:rPr>
                <w:rFonts w:ascii="Arial" w:eastAsia="Times New Roman" w:hAnsi="Arial" w:cs="Arial"/>
                <w:b/>
                <w:bCs/>
                <w:color w:val="FFFFFF" w:themeColor="background1"/>
                <w:sz w:val="13"/>
                <w:szCs w:val="13"/>
                <w:lang w:eastAsia="es-MX"/>
              </w:rPr>
            </w:pPr>
            <w:r w:rsidRPr="0018201F">
              <w:rPr>
                <w:rFonts w:ascii="Arial" w:eastAsia="Times New Roman" w:hAnsi="Arial" w:cs="Arial"/>
                <w:b/>
                <w:bCs/>
                <w:color w:val="FFFFFF" w:themeColor="background1"/>
                <w:sz w:val="13"/>
                <w:szCs w:val="13"/>
                <w:lang w:eastAsia="es-MX"/>
              </w:rPr>
              <w:t>Nombre del PP.</w:t>
            </w:r>
            <w:r w:rsidRPr="0018201F">
              <w:rPr>
                <w:rFonts w:ascii="Arial" w:eastAsia="Times New Roman" w:hAnsi="Arial" w:cs="Arial"/>
                <w:b/>
                <w:bCs/>
                <w:color w:val="FFFFFF" w:themeColor="background1"/>
                <w:sz w:val="13"/>
                <w:szCs w:val="13"/>
                <w:lang w:eastAsia="es-MX"/>
              </w:rPr>
              <w:br/>
              <w:t>Con Cap. 1000</w:t>
            </w:r>
          </w:p>
        </w:tc>
        <w:tc>
          <w:tcPr>
            <w:tcW w:w="1134"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214061"/>
            <w:vAlign w:val="center"/>
          </w:tcPr>
          <w:p w14:paraId="55CF8F5F" w14:textId="77777777" w:rsidR="00C207FB" w:rsidRPr="0018201F" w:rsidRDefault="00C207FB" w:rsidP="003B63D9">
            <w:pPr>
              <w:spacing w:after="0" w:line="240" w:lineRule="auto"/>
              <w:ind w:left="-57" w:right="-57"/>
              <w:jc w:val="center"/>
              <w:rPr>
                <w:rFonts w:ascii="Arial" w:eastAsia="Times New Roman" w:hAnsi="Arial" w:cs="Arial"/>
                <w:b/>
                <w:bCs/>
                <w:color w:val="FFFFFF" w:themeColor="background1"/>
                <w:sz w:val="13"/>
                <w:szCs w:val="13"/>
                <w:lang w:eastAsia="es-MX"/>
              </w:rPr>
            </w:pPr>
            <w:r w:rsidRPr="0018201F">
              <w:rPr>
                <w:rFonts w:ascii="Arial" w:eastAsia="Times New Roman" w:hAnsi="Arial" w:cs="Arial"/>
                <w:b/>
                <w:bCs/>
                <w:color w:val="FFFFFF" w:themeColor="background1"/>
                <w:sz w:val="13"/>
                <w:szCs w:val="13"/>
                <w:lang w:eastAsia="es-MX"/>
              </w:rPr>
              <w:t>Monto total PP. ($)</w:t>
            </w:r>
          </w:p>
        </w:tc>
        <w:tc>
          <w:tcPr>
            <w:tcW w:w="1276"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214061"/>
            <w:vAlign w:val="center"/>
          </w:tcPr>
          <w:p w14:paraId="16BC1F62" w14:textId="77777777" w:rsidR="00C207FB" w:rsidRPr="0018201F" w:rsidRDefault="00C207FB" w:rsidP="003B63D9">
            <w:pPr>
              <w:spacing w:after="0" w:line="240" w:lineRule="auto"/>
              <w:ind w:left="-57" w:right="-57"/>
              <w:jc w:val="center"/>
              <w:rPr>
                <w:rFonts w:ascii="Arial" w:eastAsia="Times New Roman" w:hAnsi="Arial" w:cs="Arial"/>
                <w:b/>
                <w:bCs/>
                <w:color w:val="FFFFFF" w:themeColor="background1"/>
                <w:sz w:val="13"/>
                <w:szCs w:val="13"/>
                <w:lang w:eastAsia="es-MX"/>
              </w:rPr>
            </w:pPr>
            <w:r w:rsidRPr="0018201F">
              <w:rPr>
                <w:rFonts w:ascii="Arial" w:eastAsia="Times New Roman" w:hAnsi="Arial" w:cs="Arial"/>
                <w:b/>
                <w:bCs/>
                <w:color w:val="FFFFFF" w:themeColor="background1"/>
                <w:sz w:val="13"/>
                <w:szCs w:val="13"/>
                <w:lang w:eastAsia="es-MX"/>
              </w:rPr>
              <w:t>Área Funcional</w:t>
            </w:r>
          </w:p>
        </w:tc>
        <w:tc>
          <w:tcPr>
            <w:tcW w:w="425"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214061"/>
            <w:vAlign w:val="center"/>
          </w:tcPr>
          <w:p w14:paraId="4A0CAD58" w14:textId="77777777" w:rsidR="00C207FB" w:rsidRDefault="00C207FB" w:rsidP="003B63D9">
            <w:pPr>
              <w:spacing w:after="0" w:line="240" w:lineRule="auto"/>
              <w:ind w:left="-57" w:right="-57"/>
              <w:jc w:val="center"/>
              <w:rPr>
                <w:rFonts w:ascii="Arial" w:eastAsia="Times New Roman" w:hAnsi="Arial" w:cs="Arial"/>
                <w:b/>
                <w:bCs/>
                <w:color w:val="FFFFFF" w:themeColor="background1"/>
                <w:sz w:val="13"/>
                <w:szCs w:val="13"/>
                <w:lang w:eastAsia="es-MX"/>
              </w:rPr>
            </w:pPr>
            <w:r w:rsidRPr="0018201F">
              <w:rPr>
                <w:rFonts w:ascii="Arial" w:eastAsia="Times New Roman" w:hAnsi="Arial" w:cs="Arial"/>
                <w:b/>
                <w:bCs/>
                <w:color w:val="FFFFFF" w:themeColor="background1"/>
                <w:sz w:val="13"/>
                <w:szCs w:val="13"/>
                <w:lang w:eastAsia="es-MX"/>
              </w:rPr>
              <w:t xml:space="preserve">No. </w:t>
            </w:r>
          </w:p>
          <w:p w14:paraId="6362F264" w14:textId="77777777" w:rsidR="00C207FB" w:rsidRDefault="00C207FB" w:rsidP="003B63D9">
            <w:pPr>
              <w:spacing w:after="0" w:line="240" w:lineRule="auto"/>
              <w:ind w:left="-57" w:right="-57"/>
              <w:jc w:val="center"/>
              <w:rPr>
                <w:rFonts w:ascii="Arial" w:eastAsia="Times New Roman" w:hAnsi="Arial" w:cs="Arial"/>
                <w:b/>
                <w:bCs/>
                <w:color w:val="FFFFFF" w:themeColor="background1"/>
                <w:sz w:val="13"/>
                <w:szCs w:val="13"/>
                <w:lang w:eastAsia="es-MX"/>
              </w:rPr>
            </w:pPr>
          </w:p>
          <w:p w14:paraId="65F9D5F8" w14:textId="77777777" w:rsidR="00C207FB" w:rsidRPr="0018201F" w:rsidRDefault="00C207FB" w:rsidP="003B63D9">
            <w:pPr>
              <w:spacing w:after="0" w:line="240" w:lineRule="auto"/>
              <w:ind w:left="-57" w:right="-57"/>
              <w:jc w:val="center"/>
              <w:rPr>
                <w:rFonts w:ascii="Arial" w:eastAsia="Times New Roman" w:hAnsi="Arial" w:cs="Arial"/>
                <w:b/>
                <w:bCs/>
                <w:color w:val="FFFFFF" w:themeColor="background1"/>
                <w:sz w:val="13"/>
                <w:szCs w:val="13"/>
                <w:lang w:eastAsia="es-MX"/>
              </w:rPr>
            </w:pPr>
            <w:r w:rsidRPr="0018201F">
              <w:rPr>
                <w:rFonts w:ascii="Arial" w:eastAsia="Times New Roman" w:hAnsi="Arial" w:cs="Arial"/>
                <w:b/>
                <w:bCs/>
                <w:color w:val="FFFFFF" w:themeColor="background1"/>
                <w:sz w:val="13"/>
                <w:szCs w:val="13"/>
                <w:lang w:eastAsia="es-MX"/>
              </w:rPr>
              <w:t>Com</w:t>
            </w:r>
            <w:r>
              <w:rPr>
                <w:rFonts w:ascii="Arial" w:eastAsia="Times New Roman" w:hAnsi="Arial" w:cs="Arial"/>
                <w:b/>
                <w:bCs/>
                <w:color w:val="FFFFFF" w:themeColor="background1"/>
                <w:sz w:val="13"/>
                <w:szCs w:val="13"/>
                <w:lang w:eastAsia="es-MX"/>
              </w:rPr>
              <w:t>-</w:t>
            </w:r>
            <w:r w:rsidRPr="0018201F">
              <w:rPr>
                <w:rFonts w:ascii="Arial" w:eastAsia="Times New Roman" w:hAnsi="Arial" w:cs="Arial"/>
                <w:b/>
                <w:bCs/>
                <w:color w:val="FFFFFF" w:themeColor="background1"/>
                <w:sz w:val="13"/>
                <w:szCs w:val="13"/>
                <w:lang w:eastAsia="es-MX"/>
              </w:rPr>
              <w:t>po- nente</w:t>
            </w:r>
          </w:p>
        </w:tc>
        <w:tc>
          <w:tcPr>
            <w:tcW w:w="851"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214061"/>
            <w:vAlign w:val="center"/>
          </w:tcPr>
          <w:p w14:paraId="3C927DA9" w14:textId="77777777" w:rsidR="00C207FB" w:rsidRPr="0018201F" w:rsidRDefault="00C207FB" w:rsidP="003B63D9">
            <w:pPr>
              <w:spacing w:after="0" w:line="240" w:lineRule="auto"/>
              <w:ind w:left="-57" w:right="-57"/>
              <w:jc w:val="center"/>
              <w:rPr>
                <w:rFonts w:ascii="Arial" w:eastAsia="Times New Roman" w:hAnsi="Arial" w:cs="Arial"/>
                <w:b/>
                <w:bCs/>
                <w:color w:val="FFFFFF" w:themeColor="background1"/>
                <w:sz w:val="13"/>
                <w:szCs w:val="13"/>
                <w:lang w:eastAsia="es-MX"/>
              </w:rPr>
            </w:pPr>
            <w:r w:rsidRPr="0018201F">
              <w:rPr>
                <w:rFonts w:ascii="Arial" w:eastAsia="Times New Roman" w:hAnsi="Arial" w:cs="Arial"/>
                <w:b/>
                <w:bCs/>
                <w:color w:val="FFFFFF" w:themeColor="background1"/>
                <w:sz w:val="13"/>
                <w:szCs w:val="13"/>
                <w:lang w:eastAsia="es-MX"/>
              </w:rPr>
              <w:t>Resumen Narrativo Componente</w:t>
            </w:r>
          </w:p>
        </w:tc>
        <w:tc>
          <w:tcPr>
            <w:tcW w:w="992"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214061"/>
            <w:vAlign w:val="center"/>
          </w:tcPr>
          <w:p w14:paraId="5AEB8BD1" w14:textId="77777777" w:rsidR="00C207FB" w:rsidRPr="0018201F" w:rsidRDefault="00C207FB" w:rsidP="003B63D9">
            <w:pPr>
              <w:spacing w:after="0" w:line="240" w:lineRule="auto"/>
              <w:ind w:left="-57" w:right="-57"/>
              <w:jc w:val="center"/>
              <w:rPr>
                <w:rFonts w:ascii="Arial" w:eastAsia="Times New Roman" w:hAnsi="Arial" w:cs="Arial"/>
                <w:b/>
                <w:bCs/>
                <w:color w:val="FFFFFF" w:themeColor="background1"/>
                <w:sz w:val="13"/>
                <w:szCs w:val="13"/>
                <w:lang w:eastAsia="es-MX"/>
              </w:rPr>
            </w:pPr>
            <w:r w:rsidRPr="0018201F">
              <w:rPr>
                <w:rFonts w:ascii="Arial" w:eastAsia="Times New Roman" w:hAnsi="Arial" w:cs="Arial"/>
                <w:b/>
                <w:bCs/>
                <w:color w:val="FFFFFF" w:themeColor="background1"/>
                <w:sz w:val="13"/>
                <w:szCs w:val="13"/>
                <w:lang w:eastAsia="es-MX"/>
              </w:rPr>
              <w:t>Monto total Componente ($)</w:t>
            </w:r>
          </w:p>
        </w:tc>
        <w:tc>
          <w:tcPr>
            <w:tcW w:w="425"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214061"/>
            <w:vAlign w:val="center"/>
          </w:tcPr>
          <w:p w14:paraId="195FBF73" w14:textId="77777777" w:rsidR="00C207FB" w:rsidRPr="0018201F" w:rsidRDefault="00C207FB" w:rsidP="003B63D9">
            <w:pPr>
              <w:spacing w:after="0" w:line="240" w:lineRule="auto"/>
              <w:ind w:left="-57" w:right="-57"/>
              <w:jc w:val="center"/>
              <w:rPr>
                <w:rFonts w:ascii="Arial" w:eastAsia="Times New Roman" w:hAnsi="Arial" w:cs="Arial"/>
                <w:b/>
                <w:bCs/>
                <w:color w:val="FFFFFF" w:themeColor="background1"/>
                <w:sz w:val="13"/>
                <w:szCs w:val="13"/>
                <w:lang w:eastAsia="es-MX"/>
              </w:rPr>
            </w:pPr>
            <w:r w:rsidRPr="0018201F">
              <w:rPr>
                <w:rFonts w:ascii="Arial" w:eastAsia="Times New Roman" w:hAnsi="Arial" w:cs="Arial"/>
                <w:b/>
                <w:bCs/>
                <w:color w:val="FFFFFF" w:themeColor="background1"/>
                <w:sz w:val="13"/>
                <w:szCs w:val="13"/>
                <w:lang w:eastAsia="es-MX"/>
              </w:rPr>
              <w:t>No. Acti-vidad</w:t>
            </w:r>
          </w:p>
        </w:tc>
        <w:tc>
          <w:tcPr>
            <w:tcW w:w="1701"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214061"/>
            <w:vAlign w:val="center"/>
          </w:tcPr>
          <w:p w14:paraId="09404F2F" w14:textId="77777777" w:rsidR="00C207FB" w:rsidRPr="0018201F" w:rsidRDefault="00C207FB" w:rsidP="003B63D9">
            <w:pPr>
              <w:spacing w:after="0" w:line="240" w:lineRule="auto"/>
              <w:ind w:left="-57" w:right="-57"/>
              <w:jc w:val="center"/>
              <w:rPr>
                <w:rFonts w:ascii="Arial" w:eastAsia="Times New Roman" w:hAnsi="Arial" w:cs="Arial"/>
                <w:b/>
                <w:bCs/>
                <w:color w:val="FFFFFF" w:themeColor="background1"/>
                <w:sz w:val="13"/>
                <w:szCs w:val="13"/>
                <w:lang w:eastAsia="es-MX"/>
              </w:rPr>
            </w:pPr>
            <w:r w:rsidRPr="0018201F">
              <w:rPr>
                <w:rFonts w:ascii="Arial" w:eastAsia="Times New Roman" w:hAnsi="Arial" w:cs="Arial"/>
                <w:b/>
                <w:bCs/>
                <w:color w:val="FFFFFF" w:themeColor="background1"/>
                <w:sz w:val="13"/>
                <w:szCs w:val="13"/>
                <w:lang w:eastAsia="es-MX"/>
              </w:rPr>
              <w:t>Resumen Narrativo Actividad 2024</w:t>
            </w:r>
          </w:p>
        </w:tc>
        <w:tc>
          <w:tcPr>
            <w:tcW w:w="851"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214061"/>
            <w:vAlign w:val="center"/>
          </w:tcPr>
          <w:p w14:paraId="032A7E97" w14:textId="77777777" w:rsidR="00C207FB" w:rsidRPr="0018201F" w:rsidRDefault="00C207FB" w:rsidP="003B63D9">
            <w:pPr>
              <w:spacing w:after="0" w:line="240" w:lineRule="auto"/>
              <w:ind w:left="-57" w:right="-57"/>
              <w:jc w:val="center"/>
              <w:rPr>
                <w:rFonts w:ascii="Arial" w:eastAsia="Times New Roman" w:hAnsi="Arial" w:cs="Arial"/>
                <w:b/>
                <w:bCs/>
                <w:color w:val="FFFFFF" w:themeColor="background1"/>
                <w:sz w:val="13"/>
                <w:szCs w:val="13"/>
                <w:lang w:eastAsia="es-MX"/>
              </w:rPr>
            </w:pPr>
            <w:r w:rsidRPr="0018201F">
              <w:rPr>
                <w:rFonts w:ascii="Arial" w:eastAsia="Times New Roman" w:hAnsi="Arial" w:cs="Arial"/>
                <w:b/>
                <w:bCs/>
                <w:color w:val="FFFFFF" w:themeColor="background1"/>
                <w:sz w:val="13"/>
                <w:szCs w:val="13"/>
                <w:lang w:eastAsia="es-MX"/>
              </w:rPr>
              <w:t>Monto total Actividad ($)</w:t>
            </w:r>
          </w:p>
        </w:tc>
        <w:tc>
          <w:tcPr>
            <w:tcW w:w="709"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214061"/>
            <w:vAlign w:val="center"/>
          </w:tcPr>
          <w:p w14:paraId="10472965" w14:textId="77777777" w:rsidR="00C207FB" w:rsidRPr="0018201F" w:rsidRDefault="00C207FB" w:rsidP="003B63D9">
            <w:pPr>
              <w:spacing w:after="0" w:line="240" w:lineRule="auto"/>
              <w:ind w:left="-57" w:right="-57"/>
              <w:jc w:val="center"/>
              <w:rPr>
                <w:rFonts w:ascii="Arial" w:eastAsia="Times New Roman" w:hAnsi="Arial" w:cs="Arial"/>
                <w:b/>
                <w:bCs/>
                <w:color w:val="FFFFFF" w:themeColor="background1"/>
                <w:sz w:val="13"/>
                <w:szCs w:val="13"/>
                <w:lang w:eastAsia="es-MX"/>
              </w:rPr>
            </w:pPr>
            <w:r w:rsidRPr="0018201F">
              <w:rPr>
                <w:rFonts w:ascii="Arial" w:eastAsia="Times New Roman" w:hAnsi="Arial" w:cs="Arial"/>
                <w:b/>
                <w:bCs/>
                <w:color w:val="FFFFFF" w:themeColor="background1"/>
                <w:sz w:val="13"/>
                <w:szCs w:val="13"/>
                <w:lang w:eastAsia="es-MX"/>
              </w:rPr>
              <w:t>Criterio</w:t>
            </w:r>
          </w:p>
        </w:tc>
        <w:tc>
          <w:tcPr>
            <w:tcW w:w="567"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214061"/>
            <w:vAlign w:val="center"/>
          </w:tcPr>
          <w:p w14:paraId="150BC690" w14:textId="77777777" w:rsidR="00C207FB" w:rsidRPr="0018201F" w:rsidRDefault="00C207FB" w:rsidP="003B63D9">
            <w:pPr>
              <w:spacing w:after="0" w:line="240" w:lineRule="auto"/>
              <w:ind w:left="-57" w:right="-57"/>
              <w:jc w:val="center"/>
              <w:rPr>
                <w:rFonts w:ascii="Arial" w:eastAsia="Times New Roman" w:hAnsi="Arial" w:cs="Arial"/>
                <w:b/>
                <w:bCs/>
                <w:color w:val="FFFFFF" w:themeColor="background1"/>
                <w:sz w:val="13"/>
                <w:szCs w:val="13"/>
                <w:lang w:eastAsia="es-MX"/>
              </w:rPr>
            </w:pPr>
            <w:r w:rsidRPr="0018201F">
              <w:rPr>
                <w:rFonts w:ascii="Arial" w:eastAsia="Times New Roman" w:hAnsi="Arial" w:cs="Arial"/>
                <w:b/>
                <w:bCs/>
                <w:color w:val="FFFFFF" w:themeColor="background1"/>
                <w:sz w:val="13"/>
                <w:szCs w:val="13"/>
                <w:lang w:eastAsia="es-MX"/>
              </w:rPr>
              <w:t>% utilizado para calcular monto destina-do a NNA</w:t>
            </w:r>
          </w:p>
        </w:tc>
        <w:tc>
          <w:tcPr>
            <w:tcW w:w="992"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214061"/>
            <w:vAlign w:val="center"/>
          </w:tcPr>
          <w:p w14:paraId="7FCD35A3" w14:textId="77777777" w:rsidR="00C207FB" w:rsidRPr="0018201F" w:rsidRDefault="00C207FB" w:rsidP="003B63D9">
            <w:pPr>
              <w:spacing w:after="0" w:line="240" w:lineRule="auto"/>
              <w:ind w:left="-57" w:right="-57"/>
              <w:jc w:val="center"/>
              <w:rPr>
                <w:rFonts w:ascii="Arial" w:eastAsia="Times New Roman" w:hAnsi="Arial" w:cs="Arial"/>
                <w:b/>
                <w:bCs/>
                <w:color w:val="FFFFFF" w:themeColor="background1"/>
                <w:sz w:val="13"/>
                <w:szCs w:val="13"/>
                <w:lang w:eastAsia="es-MX"/>
              </w:rPr>
            </w:pPr>
            <w:r w:rsidRPr="0018201F">
              <w:rPr>
                <w:rFonts w:ascii="Arial" w:eastAsia="Times New Roman" w:hAnsi="Arial" w:cs="Arial"/>
                <w:b/>
                <w:bCs/>
                <w:color w:val="FFFFFF" w:themeColor="background1"/>
                <w:sz w:val="13"/>
                <w:szCs w:val="13"/>
                <w:lang w:eastAsia="es-MX"/>
              </w:rPr>
              <w:t>Monto de la Actividad destinado a NNA.</w:t>
            </w:r>
          </w:p>
        </w:tc>
        <w:tc>
          <w:tcPr>
            <w:tcW w:w="1417"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214061"/>
            <w:vAlign w:val="center"/>
          </w:tcPr>
          <w:p w14:paraId="7E8F984F" w14:textId="77777777" w:rsidR="00C207FB" w:rsidRPr="0018201F" w:rsidRDefault="00C207FB" w:rsidP="003B63D9">
            <w:pPr>
              <w:spacing w:after="0" w:line="240" w:lineRule="auto"/>
              <w:ind w:left="-57" w:right="-57"/>
              <w:jc w:val="center"/>
              <w:rPr>
                <w:rFonts w:ascii="Arial" w:eastAsia="Times New Roman" w:hAnsi="Arial" w:cs="Arial"/>
                <w:b/>
                <w:bCs/>
                <w:color w:val="FFFFFF" w:themeColor="background1"/>
                <w:sz w:val="13"/>
                <w:szCs w:val="13"/>
                <w:lang w:eastAsia="es-MX"/>
              </w:rPr>
            </w:pPr>
            <w:r w:rsidRPr="0018201F">
              <w:rPr>
                <w:rFonts w:ascii="Arial" w:eastAsia="Times New Roman" w:hAnsi="Arial" w:cs="Arial"/>
                <w:b/>
                <w:bCs/>
                <w:color w:val="FFFFFF" w:themeColor="background1"/>
                <w:sz w:val="13"/>
                <w:szCs w:val="13"/>
                <w:lang w:eastAsia="es-MX"/>
              </w:rPr>
              <w:t>Descripción del impacto</w:t>
            </w: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214061"/>
            <w:vAlign w:val="center"/>
          </w:tcPr>
          <w:p w14:paraId="65D316B1" w14:textId="77777777" w:rsidR="00C207FB" w:rsidRPr="0018201F" w:rsidRDefault="00C207FB" w:rsidP="003B63D9">
            <w:pPr>
              <w:spacing w:before="80" w:after="80" w:line="240" w:lineRule="auto"/>
              <w:ind w:left="-57" w:right="-57"/>
              <w:jc w:val="center"/>
              <w:rPr>
                <w:rFonts w:ascii="Arial" w:eastAsia="Times New Roman" w:hAnsi="Arial" w:cs="Arial"/>
                <w:b/>
                <w:bCs/>
                <w:color w:val="FFFFFF" w:themeColor="background1"/>
                <w:sz w:val="13"/>
                <w:szCs w:val="13"/>
                <w:lang w:eastAsia="es-MX"/>
              </w:rPr>
            </w:pPr>
            <w:r w:rsidRPr="0018201F">
              <w:rPr>
                <w:rFonts w:ascii="Arial" w:eastAsia="Times New Roman" w:hAnsi="Arial" w:cs="Arial"/>
                <w:b/>
                <w:bCs/>
                <w:color w:val="FFFFFF" w:themeColor="background1"/>
                <w:sz w:val="13"/>
                <w:szCs w:val="13"/>
                <w:lang w:eastAsia="es-MX"/>
              </w:rPr>
              <w:t>Tipo de Impacto</w:t>
            </w:r>
          </w:p>
        </w:tc>
        <w:tc>
          <w:tcPr>
            <w:tcW w:w="851"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214061"/>
            <w:vAlign w:val="center"/>
          </w:tcPr>
          <w:p w14:paraId="6E1A7836" w14:textId="77777777" w:rsidR="00C207FB" w:rsidRPr="0018201F" w:rsidRDefault="00C207FB" w:rsidP="003B63D9">
            <w:pPr>
              <w:spacing w:after="0" w:line="240" w:lineRule="auto"/>
              <w:ind w:left="-57" w:right="-57"/>
              <w:jc w:val="center"/>
              <w:rPr>
                <w:rFonts w:ascii="Arial" w:eastAsia="Times New Roman" w:hAnsi="Arial" w:cs="Arial"/>
                <w:b/>
                <w:bCs/>
                <w:color w:val="FFFFFF" w:themeColor="background1"/>
                <w:sz w:val="13"/>
                <w:szCs w:val="13"/>
                <w:lang w:eastAsia="es-MX"/>
              </w:rPr>
            </w:pPr>
            <w:r w:rsidRPr="0018201F">
              <w:rPr>
                <w:rFonts w:ascii="Arial" w:eastAsia="Times New Roman" w:hAnsi="Arial" w:cs="Arial"/>
                <w:b/>
                <w:bCs/>
                <w:color w:val="FFFFFF" w:themeColor="background1"/>
                <w:sz w:val="13"/>
                <w:szCs w:val="13"/>
                <w:lang w:eastAsia="es-MX"/>
              </w:rPr>
              <w:t>Derecho Principal</w:t>
            </w:r>
          </w:p>
        </w:tc>
        <w:tc>
          <w:tcPr>
            <w:tcW w:w="567" w:type="dxa"/>
            <w:vMerge w:val="restart"/>
            <w:tcBorders>
              <w:top w:val="single" w:sz="4" w:space="0" w:color="auto"/>
              <w:left w:val="single" w:sz="4" w:space="0" w:color="FFFFFF" w:themeColor="background1"/>
              <w:bottom w:val="single" w:sz="4" w:space="0" w:color="FFFFFF" w:themeColor="background1"/>
              <w:right w:val="single" w:sz="4" w:space="0" w:color="auto"/>
            </w:tcBorders>
            <w:shd w:val="clear" w:color="auto" w:fill="214061"/>
            <w:vAlign w:val="center"/>
          </w:tcPr>
          <w:p w14:paraId="0882AFC0" w14:textId="77777777" w:rsidR="00C207FB" w:rsidRPr="0018201F" w:rsidRDefault="00C207FB" w:rsidP="003B63D9">
            <w:pPr>
              <w:spacing w:after="0" w:line="240" w:lineRule="auto"/>
              <w:ind w:left="-57" w:right="-57"/>
              <w:jc w:val="center"/>
              <w:rPr>
                <w:rFonts w:ascii="Arial" w:eastAsia="Times New Roman" w:hAnsi="Arial" w:cs="Arial"/>
                <w:b/>
                <w:bCs/>
                <w:color w:val="FFFFFF" w:themeColor="background1"/>
                <w:sz w:val="13"/>
                <w:szCs w:val="13"/>
                <w:lang w:eastAsia="es-MX"/>
              </w:rPr>
            </w:pPr>
            <w:r w:rsidRPr="0018201F">
              <w:rPr>
                <w:rFonts w:ascii="Arial" w:eastAsia="Times New Roman" w:hAnsi="Arial" w:cs="Arial"/>
                <w:b/>
                <w:bCs/>
                <w:color w:val="FFFFFF" w:themeColor="background1"/>
                <w:sz w:val="13"/>
                <w:szCs w:val="13"/>
                <w:lang w:eastAsia="es-MX"/>
              </w:rPr>
              <w:t>Línea(s) de Acción PROMUPINNA</w:t>
            </w:r>
          </w:p>
        </w:tc>
      </w:tr>
      <w:tr w:rsidR="00C207FB" w:rsidRPr="005F5F74" w14:paraId="6B1CAD49" w14:textId="77777777" w:rsidTr="00C207FB">
        <w:trPr>
          <w:trHeight w:val="284"/>
          <w:tblHeader/>
        </w:trPr>
        <w:tc>
          <w:tcPr>
            <w:tcW w:w="851" w:type="dxa"/>
            <w:vMerge/>
            <w:tcBorders>
              <w:top w:val="single" w:sz="4" w:space="0" w:color="FFFFFF" w:themeColor="background1"/>
              <w:left w:val="single" w:sz="4" w:space="0" w:color="auto"/>
              <w:bottom w:val="single" w:sz="4" w:space="0" w:color="auto"/>
              <w:right w:val="single" w:sz="4" w:space="0" w:color="FFFFFF" w:themeColor="background1"/>
            </w:tcBorders>
            <w:shd w:val="clear" w:color="auto" w:fill="214061"/>
            <w:vAlign w:val="center"/>
            <w:hideMark/>
          </w:tcPr>
          <w:p w14:paraId="59ABF89B" w14:textId="77777777" w:rsidR="00C207FB" w:rsidRPr="0018201F" w:rsidRDefault="00C207FB" w:rsidP="003B63D9">
            <w:pPr>
              <w:spacing w:after="0" w:line="240" w:lineRule="auto"/>
              <w:ind w:left="-57" w:right="-57"/>
              <w:jc w:val="center"/>
              <w:rPr>
                <w:rFonts w:ascii="Arial" w:eastAsia="Times New Roman" w:hAnsi="Arial" w:cs="Arial"/>
                <w:b/>
                <w:bCs/>
                <w:color w:val="FFFFFF" w:themeColor="background1"/>
                <w:sz w:val="13"/>
                <w:szCs w:val="13"/>
                <w:lang w:eastAsia="es-MX"/>
              </w:rPr>
            </w:pPr>
          </w:p>
        </w:tc>
        <w:tc>
          <w:tcPr>
            <w:tcW w:w="28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14061"/>
            <w:vAlign w:val="center"/>
            <w:hideMark/>
          </w:tcPr>
          <w:p w14:paraId="356D3E48" w14:textId="77777777" w:rsidR="00C207FB" w:rsidRPr="0018201F" w:rsidRDefault="00C207FB" w:rsidP="003B63D9">
            <w:pPr>
              <w:spacing w:after="0" w:line="240" w:lineRule="auto"/>
              <w:ind w:left="-57" w:right="-57"/>
              <w:jc w:val="center"/>
              <w:rPr>
                <w:rFonts w:ascii="Arial" w:eastAsia="Times New Roman" w:hAnsi="Arial" w:cs="Arial"/>
                <w:b/>
                <w:bCs/>
                <w:color w:val="FFFFFF" w:themeColor="background1"/>
                <w:sz w:val="13"/>
                <w:szCs w:val="13"/>
                <w:lang w:eastAsia="es-MX"/>
              </w:rPr>
            </w:pPr>
          </w:p>
        </w:tc>
        <w:tc>
          <w:tcPr>
            <w:tcW w:w="850"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14061"/>
            <w:vAlign w:val="center"/>
            <w:hideMark/>
          </w:tcPr>
          <w:p w14:paraId="3AFB202E" w14:textId="77777777" w:rsidR="00C207FB" w:rsidRPr="0018201F" w:rsidRDefault="00C207FB" w:rsidP="003B63D9">
            <w:pPr>
              <w:spacing w:after="0" w:line="240" w:lineRule="auto"/>
              <w:ind w:left="-57" w:right="-57"/>
              <w:jc w:val="center"/>
              <w:rPr>
                <w:rFonts w:ascii="Arial" w:eastAsia="Times New Roman" w:hAnsi="Arial" w:cs="Arial"/>
                <w:b/>
                <w:bCs/>
                <w:color w:val="FFFFFF" w:themeColor="background1"/>
                <w:sz w:val="13"/>
                <w:szCs w:val="13"/>
                <w:lang w:eastAsia="es-MX"/>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14061"/>
            <w:vAlign w:val="center"/>
            <w:hideMark/>
          </w:tcPr>
          <w:p w14:paraId="4F0E5E40" w14:textId="77777777" w:rsidR="00C207FB" w:rsidRPr="0018201F" w:rsidRDefault="00C207FB" w:rsidP="003B63D9">
            <w:pPr>
              <w:spacing w:after="0" w:line="240" w:lineRule="auto"/>
              <w:ind w:left="-57" w:right="-57"/>
              <w:jc w:val="center"/>
              <w:rPr>
                <w:rFonts w:ascii="Arial" w:eastAsia="Times New Roman" w:hAnsi="Arial" w:cs="Arial"/>
                <w:b/>
                <w:bCs/>
                <w:color w:val="FFFFFF" w:themeColor="background1"/>
                <w:sz w:val="13"/>
                <w:szCs w:val="13"/>
                <w:lang w:eastAsia="es-MX"/>
              </w:rPr>
            </w:pPr>
          </w:p>
        </w:tc>
        <w:tc>
          <w:tcPr>
            <w:tcW w:w="1276"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14061"/>
            <w:vAlign w:val="center"/>
            <w:hideMark/>
          </w:tcPr>
          <w:p w14:paraId="75429969" w14:textId="77777777" w:rsidR="00C207FB" w:rsidRPr="0018201F" w:rsidRDefault="00C207FB" w:rsidP="003B63D9">
            <w:pPr>
              <w:spacing w:after="0" w:line="240" w:lineRule="auto"/>
              <w:ind w:left="-57" w:right="-57"/>
              <w:jc w:val="center"/>
              <w:rPr>
                <w:rFonts w:ascii="Arial" w:eastAsia="Times New Roman" w:hAnsi="Arial" w:cs="Arial"/>
                <w:b/>
                <w:bCs/>
                <w:color w:val="FFFFFF" w:themeColor="background1"/>
                <w:sz w:val="13"/>
                <w:szCs w:val="13"/>
                <w:lang w:eastAsia="es-MX"/>
              </w:rPr>
            </w:pPr>
          </w:p>
        </w:tc>
        <w:tc>
          <w:tcPr>
            <w:tcW w:w="425"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14061"/>
            <w:vAlign w:val="center"/>
            <w:hideMark/>
          </w:tcPr>
          <w:p w14:paraId="17043B05" w14:textId="77777777" w:rsidR="00C207FB" w:rsidRPr="0018201F" w:rsidRDefault="00C207FB" w:rsidP="003B63D9">
            <w:pPr>
              <w:spacing w:after="0" w:line="240" w:lineRule="auto"/>
              <w:ind w:left="-57" w:right="-57"/>
              <w:jc w:val="center"/>
              <w:rPr>
                <w:rFonts w:ascii="Arial" w:eastAsia="Times New Roman" w:hAnsi="Arial" w:cs="Arial"/>
                <w:b/>
                <w:bCs/>
                <w:color w:val="FFFFFF" w:themeColor="background1"/>
                <w:sz w:val="13"/>
                <w:szCs w:val="13"/>
                <w:lang w:eastAsia="es-MX"/>
              </w:rPr>
            </w:pPr>
          </w:p>
        </w:tc>
        <w:tc>
          <w:tcPr>
            <w:tcW w:w="85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14061"/>
            <w:vAlign w:val="center"/>
            <w:hideMark/>
          </w:tcPr>
          <w:p w14:paraId="1858FB9F" w14:textId="77777777" w:rsidR="00C207FB" w:rsidRPr="0018201F" w:rsidRDefault="00C207FB" w:rsidP="003B63D9">
            <w:pPr>
              <w:spacing w:after="0" w:line="240" w:lineRule="auto"/>
              <w:ind w:left="-57" w:right="-57"/>
              <w:jc w:val="center"/>
              <w:rPr>
                <w:rFonts w:ascii="Arial" w:eastAsia="Times New Roman" w:hAnsi="Arial" w:cs="Arial"/>
                <w:b/>
                <w:bCs/>
                <w:color w:val="FFFFFF" w:themeColor="background1"/>
                <w:sz w:val="13"/>
                <w:szCs w:val="13"/>
                <w:lang w:eastAsia="es-MX"/>
              </w:rPr>
            </w:pPr>
          </w:p>
        </w:tc>
        <w:tc>
          <w:tcPr>
            <w:tcW w:w="992"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14061"/>
            <w:vAlign w:val="center"/>
            <w:hideMark/>
          </w:tcPr>
          <w:p w14:paraId="28B9BD35" w14:textId="77777777" w:rsidR="00C207FB" w:rsidRPr="0018201F" w:rsidRDefault="00C207FB" w:rsidP="003B63D9">
            <w:pPr>
              <w:spacing w:after="0" w:line="240" w:lineRule="auto"/>
              <w:ind w:left="-57" w:right="-57"/>
              <w:jc w:val="center"/>
              <w:rPr>
                <w:rFonts w:ascii="Arial" w:eastAsia="Times New Roman" w:hAnsi="Arial" w:cs="Arial"/>
                <w:b/>
                <w:bCs/>
                <w:color w:val="FFFFFF" w:themeColor="background1"/>
                <w:sz w:val="13"/>
                <w:szCs w:val="13"/>
                <w:lang w:eastAsia="es-MX"/>
              </w:rPr>
            </w:pPr>
          </w:p>
        </w:tc>
        <w:tc>
          <w:tcPr>
            <w:tcW w:w="425"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14061"/>
            <w:vAlign w:val="center"/>
            <w:hideMark/>
          </w:tcPr>
          <w:p w14:paraId="789C67CD" w14:textId="77777777" w:rsidR="00C207FB" w:rsidRPr="0018201F" w:rsidRDefault="00C207FB" w:rsidP="003B63D9">
            <w:pPr>
              <w:spacing w:after="0" w:line="240" w:lineRule="auto"/>
              <w:ind w:left="-57" w:right="-57"/>
              <w:jc w:val="center"/>
              <w:rPr>
                <w:rFonts w:ascii="Arial" w:eastAsia="Times New Roman" w:hAnsi="Arial" w:cs="Arial"/>
                <w:b/>
                <w:bCs/>
                <w:color w:val="FFFFFF" w:themeColor="background1"/>
                <w:sz w:val="13"/>
                <w:szCs w:val="13"/>
                <w:lang w:eastAsia="es-MX"/>
              </w:rPr>
            </w:pPr>
          </w:p>
        </w:tc>
        <w:tc>
          <w:tcPr>
            <w:tcW w:w="170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14061"/>
            <w:vAlign w:val="center"/>
            <w:hideMark/>
          </w:tcPr>
          <w:p w14:paraId="2347239A" w14:textId="77777777" w:rsidR="00C207FB" w:rsidRPr="0018201F" w:rsidRDefault="00C207FB" w:rsidP="003B63D9">
            <w:pPr>
              <w:spacing w:after="0" w:line="240" w:lineRule="auto"/>
              <w:ind w:left="-57" w:right="-57"/>
              <w:jc w:val="center"/>
              <w:rPr>
                <w:rFonts w:ascii="Arial" w:eastAsia="Times New Roman" w:hAnsi="Arial" w:cs="Arial"/>
                <w:b/>
                <w:bCs/>
                <w:color w:val="FFFFFF" w:themeColor="background1"/>
                <w:sz w:val="13"/>
                <w:szCs w:val="13"/>
                <w:lang w:eastAsia="es-MX"/>
              </w:rPr>
            </w:pPr>
          </w:p>
        </w:tc>
        <w:tc>
          <w:tcPr>
            <w:tcW w:w="85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14061"/>
            <w:vAlign w:val="center"/>
            <w:hideMark/>
          </w:tcPr>
          <w:p w14:paraId="7B2D95CC" w14:textId="77777777" w:rsidR="00C207FB" w:rsidRPr="0018201F" w:rsidRDefault="00C207FB" w:rsidP="003B63D9">
            <w:pPr>
              <w:spacing w:after="0" w:line="240" w:lineRule="auto"/>
              <w:ind w:left="-57" w:right="-57"/>
              <w:jc w:val="center"/>
              <w:rPr>
                <w:rFonts w:ascii="Arial" w:eastAsia="Times New Roman" w:hAnsi="Arial" w:cs="Arial"/>
                <w:b/>
                <w:bCs/>
                <w:color w:val="FFFFFF" w:themeColor="background1"/>
                <w:sz w:val="13"/>
                <w:szCs w:val="13"/>
                <w:lang w:eastAsia="es-MX"/>
              </w:rPr>
            </w:pPr>
          </w:p>
        </w:tc>
        <w:tc>
          <w:tcPr>
            <w:tcW w:w="709"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14061"/>
            <w:vAlign w:val="center"/>
            <w:hideMark/>
          </w:tcPr>
          <w:p w14:paraId="1ED89E8F" w14:textId="77777777" w:rsidR="00C207FB" w:rsidRPr="0018201F" w:rsidRDefault="00C207FB" w:rsidP="003B63D9">
            <w:pPr>
              <w:spacing w:after="0" w:line="240" w:lineRule="auto"/>
              <w:ind w:left="-57" w:right="-57"/>
              <w:jc w:val="center"/>
              <w:rPr>
                <w:rFonts w:ascii="Arial" w:eastAsia="Times New Roman" w:hAnsi="Arial" w:cs="Arial"/>
                <w:b/>
                <w:bCs/>
                <w:color w:val="FFFFFF" w:themeColor="background1"/>
                <w:sz w:val="13"/>
                <w:szCs w:val="13"/>
                <w:lang w:eastAsia="es-MX"/>
              </w:rPr>
            </w:pPr>
          </w:p>
        </w:tc>
        <w:tc>
          <w:tcPr>
            <w:tcW w:w="567"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14061"/>
            <w:vAlign w:val="center"/>
            <w:hideMark/>
          </w:tcPr>
          <w:p w14:paraId="774799B4" w14:textId="77777777" w:rsidR="00C207FB" w:rsidRPr="0018201F" w:rsidRDefault="00C207FB" w:rsidP="003B63D9">
            <w:pPr>
              <w:spacing w:after="0" w:line="240" w:lineRule="auto"/>
              <w:ind w:left="-57" w:right="-57"/>
              <w:jc w:val="center"/>
              <w:rPr>
                <w:rFonts w:ascii="Arial" w:eastAsia="Times New Roman" w:hAnsi="Arial" w:cs="Arial"/>
                <w:b/>
                <w:bCs/>
                <w:color w:val="FFFFFF" w:themeColor="background1"/>
                <w:sz w:val="13"/>
                <w:szCs w:val="13"/>
                <w:lang w:eastAsia="es-MX"/>
              </w:rPr>
            </w:pPr>
          </w:p>
        </w:tc>
        <w:tc>
          <w:tcPr>
            <w:tcW w:w="992"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14061"/>
            <w:vAlign w:val="center"/>
            <w:hideMark/>
          </w:tcPr>
          <w:p w14:paraId="10E092B8" w14:textId="77777777" w:rsidR="00C207FB" w:rsidRPr="0018201F" w:rsidRDefault="00C207FB" w:rsidP="003B63D9">
            <w:pPr>
              <w:spacing w:after="0" w:line="240" w:lineRule="auto"/>
              <w:ind w:left="-57" w:right="-57"/>
              <w:jc w:val="center"/>
              <w:rPr>
                <w:rFonts w:ascii="Arial" w:eastAsia="Times New Roman" w:hAnsi="Arial" w:cs="Arial"/>
                <w:b/>
                <w:bCs/>
                <w:color w:val="FFFFFF" w:themeColor="background1"/>
                <w:sz w:val="13"/>
                <w:szCs w:val="13"/>
                <w:lang w:eastAsia="es-MX"/>
              </w:rPr>
            </w:pPr>
          </w:p>
        </w:tc>
        <w:tc>
          <w:tcPr>
            <w:tcW w:w="1417"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14061"/>
            <w:vAlign w:val="center"/>
            <w:hideMark/>
          </w:tcPr>
          <w:p w14:paraId="126947EE" w14:textId="77777777" w:rsidR="00C207FB" w:rsidRPr="0018201F" w:rsidRDefault="00C207FB" w:rsidP="003B63D9">
            <w:pPr>
              <w:spacing w:after="0" w:line="240" w:lineRule="auto"/>
              <w:ind w:left="-57" w:right="-57"/>
              <w:jc w:val="center"/>
              <w:rPr>
                <w:rFonts w:ascii="Arial" w:eastAsia="Times New Roman" w:hAnsi="Arial" w:cs="Arial"/>
                <w:b/>
                <w:bCs/>
                <w:color w:val="FFFFFF" w:themeColor="background1"/>
                <w:sz w:val="13"/>
                <w:szCs w:val="13"/>
                <w:lang w:eastAsia="es-MX"/>
              </w:rPr>
            </w:pPr>
          </w:p>
        </w:tc>
        <w:tc>
          <w:tcPr>
            <w:tcW w:w="28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14061"/>
            <w:textDirection w:val="btLr"/>
            <w:vAlign w:val="center"/>
            <w:hideMark/>
          </w:tcPr>
          <w:p w14:paraId="6BF939F1" w14:textId="77777777" w:rsidR="00C207FB" w:rsidRPr="0018201F" w:rsidRDefault="00C207FB" w:rsidP="003B63D9">
            <w:pPr>
              <w:spacing w:after="0" w:line="240" w:lineRule="auto"/>
              <w:ind w:left="-57" w:right="-57"/>
              <w:jc w:val="center"/>
              <w:rPr>
                <w:rFonts w:ascii="Arial" w:eastAsia="Times New Roman" w:hAnsi="Arial" w:cs="Arial"/>
                <w:b/>
                <w:bCs/>
                <w:color w:val="FFFFFF" w:themeColor="background1"/>
                <w:sz w:val="13"/>
                <w:szCs w:val="13"/>
                <w:lang w:eastAsia="es-MX"/>
              </w:rPr>
            </w:pPr>
            <w:r w:rsidRPr="0018201F">
              <w:rPr>
                <w:rFonts w:ascii="Arial" w:eastAsia="Times New Roman" w:hAnsi="Arial" w:cs="Arial"/>
                <w:b/>
                <w:bCs/>
                <w:color w:val="FFFFFF" w:themeColor="background1"/>
                <w:sz w:val="13"/>
                <w:szCs w:val="13"/>
                <w:lang w:eastAsia="es-MX"/>
              </w:rPr>
              <w:t>Directo</w:t>
            </w:r>
          </w:p>
        </w:tc>
        <w:tc>
          <w:tcPr>
            <w:tcW w:w="2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14061"/>
            <w:textDirection w:val="btLr"/>
            <w:vAlign w:val="center"/>
            <w:hideMark/>
          </w:tcPr>
          <w:p w14:paraId="5330D380" w14:textId="77777777" w:rsidR="00C207FB" w:rsidRPr="0018201F" w:rsidRDefault="00C207FB" w:rsidP="003B63D9">
            <w:pPr>
              <w:spacing w:after="0" w:line="240" w:lineRule="auto"/>
              <w:ind w:left="-57" w:right="-57"/>
              <w:jc w:val="center"/>
              <w:rPr>
                <w:rFonts w:ascii="Arial" w:eastAsia="Times New Roman" w:hAnsi="Arial" w:cs="Arial"/>
                <w:b/>
                <w:bCs/>
                <w:color w:val="FFFFFF" w:themeColor="background1"/>
                <w:sz w:val="13"/>
                <w:szCs w:val="13"/>
                <w:lang w:eastAsia="es-MX"/>
              </w:rPr>
            </w:pPr>
            <w:r w:rsidRPr="0018201F">
              <w:rPr>
                <w:rFonts w:ascii="Arial" w:eastAsia="Times New Roman" w:hAnsi="Arial" w:cs="Arial"/>
                <w:b/>
                <w:bCs/>
                <w:color w:val="FFFFFF" w:themeColor="background1"/>
                <w:sz w:val="13"/>
                <w:szCs w:val="13"/>
                <w:lang w:eastAsia="es-MX"/>
              </w:rPr>
              <w:t>Indirecto</w:t>
            </w:r>
          </w:p>
        </w:tc>
        <w:tc>
          <w:tcPr>
            <w:tcW w:w="85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14061"/>
            <w:vAlign w:val="center"/>
            <w:hideMark/>
          </w:tcPr>
          <w:p w14:paraId="132EC692" w14:textId="77777777" w:rsidR="00C207FB" w:rsidRPr="0018201F" w:rsidRDefault="00C207FB" w:rsidP="003B63D9">
            <w:pPr>
              <w:spacing w:after="0" w:line="240" w:lineRule="auto"/>
              <w:ind w:left="-57" w:right="-57"/>
              <w:jc w:val="center"/>
              <w:rPr>
                <w:rFonts w:ascii="Arial" w:eastAsia="Times New Roman" w:hAnsi="Arial" w:cs="Arial"/>
                <w:b/>
                <w:bCs/>
                <w:color w:val="FFFFFF" w:themeColor="background1"/>
                <w:sz w:val="13"/>
                <w:szCs w:val="13"/>
                <w:lang w:eastAsia="es-MX"/>
              </w:rPr>
            </w:pPr>
          </w:p>
        </w:tc>
        <w:tc>
          <w:tcPr>
            <w:tcW w:w="567"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214061"/>
            <w:vAlign w:val="center"/>
            <w:hideMark/>
          </w:tcPr>
          <w:p w14:paraId="04848631" w14:textId="77777777" w:rsidR="00C207FB" w:rsidRPr="0018201F" w:rsidRDefault="00C207FB" w:rsidP="003B63D9">
            <w:pPr>
              <w:spacing w:after="0" w:line="240" w:lineRule="auto"/>
              <w:ind w:left="-57" w:right="-57"/>
              <w:jc w:val="center"/>
              <w:rPr>
                <w:rFonts w:ascii="Arial" w:eastAsia="Times New Roman" w:hAnsi="Arial" w:cs="Arial"/>
                <w:b/>
                <w:bCs/>
                <w:color w:val="FFFFFF" w:themeColor="background1"/>
                <w:sz w:val="13"/>
                <w:szCs w:val="13"/>
                <w:lang w:eastAsia="es-MX"/>
              </w:rPr>
            </w:pPr>
          </w:p>
        </w:tc>
      </w:tr>
      <w:tr w:rsidR="00C207FB" w:rsidRPr="005F5F74" w14:paraId="02F9386E"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630BF2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Coordinación de las Regidurías</w:t>
            </w:r>
          </w:p>
        </w:tc>
        <w:tc>
          <w:tcPr>
            <w:tcW w:w="284" w:type="dxa"/>
            <w:tcBorders>
              <w:top w:val="nil"/>
              <w:left w:val="nil"/>
              <w:bottom w:val="single" w:sz="4" w:space="0" w:color="auto"/>
              <w:right w:val="single" w:sz="4" w:space="0" w:color="auto"/>
            </w:tcBorders>
            <w:shd w:val="clear" w:color="auto" w:fill="auto"/>
            <w:noWrap/>
            <w:vAlign w:val="center"/>
            <w:hideMark/>
          </w:tcPr>
          <w:p w14:paraId="5722424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18</w:t>
            </w:r>
          </w:p>
        </w:tc>
        <w:tc>
          <w:tcPr>
            <w:tcW w:w="850" w:type="dxa"/>
            <w:tcBorders>
              <w:top w:val="nil"/>
              <w:left w:val="nil"/>
              <w:bottom w:val="single" w:sz="4" w:space="0" w:color="auto"/>
              <w:right w:val="single" w:sz="4" w:space="0" w:color="auto"/>
            </w:tcBorders>
            <w:shd w:val="clear" w:color="auto" w:fill="auto"/>
            <w:vAlign w:val="center"/>
            <w:hideMark/>
          </w:tcPr>
          <w:p w14:paraId="5854F14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Cabildo Democrático, Participativo y Comprometido con la Ciudadanía</w:t>
            </w:r>
          </w:p>
        </w:tc>
        <w:tc>
          <w:tcPr>
            <w:tcW w:w="1134" w:type="dxa"/>
            <w:tcBorders>
              <w:top w:val="nil"/>
              <w:left w:val="nil"/>
              <w:bottom w:val="single" w:sz="4" w:space="0" w:color="auto"/>
              <w:right w:val="single" w:sz="4" w:space="0" w:color="auto"/>
            </w:tcBorders>
            <w:shd w:val="clear" w:color="auto" w:fill="auto"/>
            <w:noWrap/>
            <w:vAlign w:val="center"/>
            <w:hideMark/>
          </w:tcPr>
          <w:p w14:paraId="4DB95B67"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99,390,327.00 </w:t>
            </w:r>
          </w:p>
        </w:tc>
        <w:tc>
          <w:tcPr>
            <w:tcW w:w="1276" w:type="dxa"/>
            <w:tcBorders>
              <w:top w:val="nil"/>
              <w:left w:val="nil"/>
              <w:bottom w:val="single" w:sz="4" w:space="0" w:color="auto"/>
              <w:right w:val="single" w:sz="4" w:space="0" w:color="auto"/>
            </w:tcBorders>
            <w:shd w:val="clear" w:color="auto" w:fill="auto"/>
            <w:noWrap/>
            <w:vAlign w:val="center"/>
            <w:hideMark/>
          </w:tcPr>
          <w:p w14:paraId="5AF46F1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E10045518180224A</w:t>
            </w:r>
          </w:p>
        </w:tc>
        <w:tc>
          <w:tcPr>
            <w:tcW w:w="425" w:type="dxa"/>
            <w:tcBorders>
              <w:top w:val="nil"/>
              <w:left w:val="nil"/>
              <w:bottom w:val="single" w:sz="4" w:space="0" w:color="auto"/>
              <w:right w:val="single" w:sz="4" w:space="0" w:color="auto"/>
            </w:tcBorders>
            <w:shd w:val="clear" w:color="auto" w:fill="auto"/>
            <w:noWrap/>
            <w:vAlign w:val="center"/>
            <w:hideMark/>
          </w:tcPr>
          <w:p w14:paraId="6E57663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29F8BB59" w14:textId="77777777" w:rsidR="00C207FB" w:rsidRPr="005F5F74" w:rsidRDefault="00C207FB" w:rsidP="003B63D9">
            <w:pPr>
              <w:spacing w:after="12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Mecanismo de participación que favorezcan la cercanía y proximidad con la ciudadanía, promovidos</w:t>
            </w:r>
          </w:p>
        </w:tc>
        <w:tc>
          <w:tcPr>
            <w:tcW w:w="992" w:type="dxa"/>
            <w:tcBorders>
              <w:top w:val="nil"/>
              <w:left w:val="nil"/>
              <w:bottom w:val="single" w:sz="4" w:space="0" w:color="auto"/>
              <w:right w:val="single" w:sz="4" w:space="0" w:color="auto"/>
            </w:tcBorders>
            <w:shd w:val="clear" w:color="auto" w:fill="auto"/>
            <w:noWrap/>
            <w:vAlign w:val="center"/>
            <w:hideMark/>
          </w:tcPr>
          <w:p w14:paraId="463812E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875,000.00 </w:t>
            </w:r>
          </w:p>
        </w:tc>
        <w:tc>
          <w:tcPr>
            <w:tcW w:w="425" w:type="dxa"/>
            <w:tcBorders>
              <w:top w:val="nil"/>
              <w:left w:val="nil"/>
              <w:bottom w:val="single" w:sz="4" w:space="0" w:color="auto"/>
              <w:right w:val="single" w:sz="4" w:space="0" w:color="auto"/>
            </w:tcBorders>
            <w:shd w:val="clear" w:color="auto" w:fill="auto"/>
            <w:noWrap/>
            <w:vAlign w:val="center"/>
            <w:hideMark/>
          </w:tcPr>
          <w:p w14:paraId="703941D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5FA0AC5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24 sesiones de Cabildo para el Programa "hoy soy Regidor/@", dirigidas a niñas, niños y adolescentes del Municipio de Puebla y sus Juntas Auxiliares (PROMUPINNA XV.2 y XV.4)</w:t>
            </w:r>
          </w:p>
        </w:tc>
        <w:tc>
          <w:tcPr>
            <w:tcW w:w="851" w:type="dxa"/>
            <w:tcBorders>
              <w:top w:val="nil"/>
              <w:left w:val="nil"/>
              <w:bottom w:val="single" w:sz="4" w:space="0" w:color="auto"/>
              <w:right w:val="single" w:sz="4" w:space="0" w:color="auto"/>
            </w:tcBorders>
            <w:shd w:val="clear" w:color="auto" w:fill="auto"/>
            <w:noWrap/>
            <w:vAlign w:val="center"/>
            <w:hideMark/>
          </w:tcPr>
          <w:p w14:paraId="3200D64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175,000.00 </w:t>
            </w:r>
          </w:p>
        </w:tc>
        <w:tc>
          <w:tcPr>
            <w:tcW w:w="709" w:type="dxa"/>
            <w:tcBorders>
              <w:top w:val="nil"/>
              <w:left w:val="nil"/>
              <w:bottom w:val="single" w:sz="4" w:space="0" w:color="auto"/>
              <w:right w:val="single" w:sz="4" w:space="0" w:color="auto"/>
            </w:tcBorders>
            <w:shd w:val="clear" w:color="auto" w:fill="auto"/>
            <w:vAlign w:val="center"/>
            <w:hideMark/>
          </w:tcPr>
          <w:p w14:paraId="65295CF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 Total</w:t>
            </w:r>
          </w:p>
        </w:tc>
        <w:tc>
          <w:tcPr>
            <w:tcW w:w="567" w:type="dxa"/>
            <w:tcBorders>
              <w:top w:val="nil"/>
              <w:left w:val="nil"/>
              <w:bottom w:val="single" w:sz="4" w:space="0" w:color="auto"/>
              <w:right w:val="single" w:sz="4" w:space="0" w:color="auto"/>
            </w:tcBorders>
            <w:shd w:val="clear" w:color="auto" w:fill="auto"/>
            <w:noWrap/>
            <w:vAlign w:val="center"/>
            <w:hideMark/>
          </w:tcPr>
          <w:p w14:paraId="7EE0ADF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100%</w:t>
            </w:r>
          </w:p>
        </w:tc>
        <w:tc>
          <w:tcPr>
            <w:tcW w:w="992" w:type="dxa"/>
            <w:tcBorders>
              <w:top w:val="nil"/>
              <w:left w:val="nil"/>
              <w:bottom w:val="single" w:sz="4" w:space="0" w:color="auto"/>
              <w:right w:val="single" w:sz="4" w:space="0" w:color="auto"/>
            </w:tcBorders>
            <w:shd w:val="clear" w:color="auto" w:fill="auto"/>
            <w:noWrap/>
            <w:vAlign w:val="center"/>
            <w:hideMark/>
          </w:tcPr>
          <w:p w14:paraId="0C7F0A6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175,000.00 </w:t>
            </w:r>
          </w:p>
        </w:tc>
        <w:tc>
          <w:tcPr>
            <w:tcW w:w="1417" w:type="dxa"/>
            <w:tcBorders>
              <w:top w:val="nil"/>
              <w:left w:val="nil"/>
              <w:bottom w:val="single" w:sz="4" w:space="0" w:color="auto"/>
              <w:right w:val="single" w:sz="4" w:space="0" w:color="auto"/>
            </w:tcBorders>
            <w:shd w:val="clear" w:color="auto" w:fill="auto"/>
            <w:vAlign w:val="center"/>
            <w:hideMark/>
          </w:tcPr>
          <w:p w14:paraId="00BF6026" w14:textId="77777777" w:rsidR="00C207FB" w:rsidRPr="005F5F74" w:rsidRDefault="00C207FB" w:rsidP="003B63D9">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El Programa “HOY SOY REGIDOR/@” es importante pues contribuye al proceso de desarrollo integral de la niñez poblana, fomentando el derecho a la recreación, expresión y a la práctica de valores.</w:t>
            </w:r>
          </w:p>
        </w:tc>
        <w:tc>
          <w:tcPr>
            <w:tcW w:w="284" w:type="dxa"/>
            <w:tcBorders>
              <w:top w:val="nil"/>
              <w:left w:val="nil"/>
              <w:bottom w:val="single" w:sz="4" w:space="0" w:color="auto"/>
              <w:right w:val="single" w:sz="4" w:space="0" w:color="auto"/>
            </w:tcBorders>
            <w:shd w:val="clear" w:color="auto" w:fill="auto"/>
            <w:noWrap/>
            <w:vAlign w:val="center"/>
            <w:hideMark/>
          </w:tcPr>
          <w:p w14:paraId="48D84AE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2CBE432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1A222BAC"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participar</w:t>
            </w:r>
          </w:p>
        </w:tc>
        <w:tc>
          <w:tcPr>
            <w:tcW w:w="567" w:type="dxa"/>
            <w:tcBorders>
              <w:top w:val="nil"/>
              <w:left w:val="nil"/>
              <w:bottom w:val="single" w:sz="4" w:space="0" w:color="auto"/>
              <w:right w:val="single" w:sz="4" w:space="0" w:color="auto"/>
            </w:tcBorders>
            <w:shd w:val="clear" w:color="auto" w:fill="auto"/>
            <w:vAlign w:val="center"/>
            <w:hideMark/>
          </w:tcPr>
          <w:p w14:paraId="2BF2216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XV.2 y XV.4</w:t>
            </w:r>
          </w:p>
        </w:tc>
      </w:tr>
      <w:tr w:rsidR="00C207FB" w:rsidRPr="005F5F74" w14:paraId="69E2D494"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DF681A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Coordinación de las Regidurías</w:t>
            </w:r>
          </w:p>
        </w:tc>
        <w:tc>
          <w:tcPr>
            <w:tcW w:w="284" w:type="dxa"/>
            <w:tcBorders>
              <w:top w:val="nil"/>
              <w:left w:val="nil"/>
              <w:bottom w:val="single" w:sz="4" w:space="0" w:color="auto"/>
              <w:right w:val="single" w:sz="4" w:space="0" w:color="auto"/>
            </w:tcBorders>
            <w:shd w:val="clear" w:color="auto" w:fill="auto"/>
            <w:noWrap/>
            <w:vAlign w:val="center"/>
            <w:hideMark/>
          </w:tcPr>
          <w:p w14:paraId="64D94F5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18</w:t>
            </w:r>
          </w:p>
        </w:tc>
        <w:tc>
          <w:tcPr>
            <w:tcW w:w="850" w:type="dxa"/>
            <w:tcBorders>
              <w:top w:val="nil"/>
              <w:left w:val="nil"/>
              <w:bottom w:val="single" w:sz="4" w:space="0" w:color="auto"/>
              <w:right w:val="single" w:sz="4" w:space="0" w:color="auto"/>
            </w:tcBorders>
            <w:shd w:val="clear" w:color="auto" w:fill="auto"/>
            <w:vAlign w:val="center"/>
            <w:hideMark/>
          </w:tcPr>
          <w:p w14:paraId="7FC4D13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Cabildo Democrático, Participativo y Comprometido con la Ciudadanía</w:t>
            </w:r>
          </w:p>
        </w:tc>
        <w:tc>
          <w:tcPr>
            <w:tcW w:w="1134" w:type="dxa"/>
            <w:tcBorders>
              <w:top w:val="nil"/>
              <w:left w:val="nil"/>
              <w:bottom w:val="single" w:sz="4" w:space="0" w:color="auto"/>
              <w:right w:val="single" w:sz="4" w:space="0" w:color="auto"/>
            </w:tcBorders>
            <w:shd w:val="clear" w:color="auto" w:fill="auto"/>
            <w:noWrap/>
            <w:vAlign w:val="center"/>
            <w:hideMark/>
          </w:tcPr>
          <w:p w14:paraId="3C9BB97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99,390,327.00 </w:t>
            </w:r>
          </w:p>
        </w:tc>
        <w:tc>
          <w:tcPr>
            <w:tcW w:w="1276" w:type="dxa"/>
            <w:tcBorders>
              <w:top w:val="nil"/>
              <w:left w:val="nil"/>
              <w:bottom w:val="single" w:sz="4" w:space="0" w:color="auto"/>
              <w:right w:val="single" w:sz="4" w:space="0" w:color="auto"/>
            </w:tcBorders>
            <w:shd w:val="clear" w:color="auto" w:fill="auto"/>
            <w:noWrap/>
            <w:vAlign w:val="center"/>
            <w:hideMark/>
          </w:tcPr>
          <w:p w14:paraId="3D27264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E10045518180224A</w:t>
            </w:r>
          </w:p>
        </w:tc>
        <w:tc>
          <w:tcPr>
            <w:tcW w:w="425" w:type="dxa"/>
            <w:tcBorders>
              <w:top w:val="nil"/>
              <w:left w:val="nil"/>
              <w:bottom w:val="single" w:sz="4" w:space="0" w:color="auto"/>
              <w:right w:val="single" w:sz="4" w:space="0" w:color="auto"/>
            </w:tcBorders>
            <w:shd w:val="clear" w:color="auto" w:fill="auto"/>
            <w:noWrap/>
            <w:vAlign w:val="center"/>
            <w:hideMark/>
          </w:tcPr>
          <w:p w14:paraId="21F565E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5E52905A" w14:textId="77777777" w:rsidR="00C207FB" w:rsidRPr="005F5F74" w:rsidRDefault="00C207FB" w:rsidP="003B63D9">
            <w:pPr>
              <w:spacing w:after="12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Mecanismo de participación que favorezcan la cercanía y proximidad con la ciudadanía, promovidos</w:t>
            </w:r>
          </w:p>
        </w:tc>
        <w:tc>
          <w:tcPr>
            <w:tcW w:w="992" w:type="dxa"/>
            <w:tcBorders>
              <w:top w:val="nil"/>
              <w:left w:val="nil"/>
              <w:bottom w:val="single" w:sz="4" w:space="0" w:color="auto"/>
              <w:right w:val="single" w:sz="4" w:space="0" w:color="auto"/>
            </w:tcBorders>
            <w:shd w:val="clear" w:color="auto" w:fill="auto"/>
            <w:noWrap/>
            <w:vAlign w:val="center"/>
            <w:hideMark/>
          </w:tcPr>
          <w:p w14:paraId="2078B33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875,000.00 </w:t>
            </w:r>
          </w:p>
        </w:tc>
        <w:tc>
          <w:tcPr>
            <w:tcW w:w="425" w:type="dxa"/>
            <w:tcBorders>
              <w:top w:val="nil"/>
              <w:left w:val="nil"/>
              <w:bottom w:val="single" w:sz="4" w:space="0" w:color="auto"/>
              <w:right w:val="single" w:sz="4" w:space="0" w:color="auto"/>
            </w:tcBorders>
            <w:shd w:val="clear" w:color="auto" w:fill="auto"/>
            <w:noWrap/>
            <w:vAlign w:val="center"/>
            <w:hideMark/>
          </w:tcPr>
          <w:p w14:paraId="517F719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21355AF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Elaborar 8 reportes de niños, niñas y adolescentes participantes en el programa "Hoy soy Regidor/@"</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(PROMUPINNA XV.2 y XV.4)</w:t>
            </w:r>
          </w:p>
        </w:tc>
        <w:tc>
          <w:tcPr>
            <w:tcW w:w="851" w:type="dxa"/>
            <w:tcBorders>
              <w:top w:val="nil"/>
              <w:left w:val="nil"/>
              <w:bottom w:val="single" w:sz="4" w:space="0" w:color="auto"/>
              <w:right w:val="single" w:sz="4" w:space="0" w:color="auto"/>
            </w:tcBorders>
            <w:shd w:val="clear" w:color="auto" w:fill="auto"/>
            <w:noWrap/>
            <w:vAlign w:val="center"/>
            <w:hideMark/>
          </w:tcPr>
          <w:p w14:paraId="16EF768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14:paraId="7BA390E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 Total</w:t>
            </w:r>
          </w:p>
        </w:tc>
        <w:tc>
          <w:tcPr>
            <w:tcW w:w="567" w:type="dxa"/>
            <w:tcBorders>
              <w:top w:val="nil"/>
              <w:left w:val="nil"/>
              <w:bottom w:val="single" w:sz="4" w:space="0" w:color="auto"/>
              <w:right w:val="single" w:sz="4" w:space="0" w:color="auto"/>
            </w:tcBorders>
            <w:shd w:val="clear" w:color="auto" w:fill="auto"/>
            <w:noWrap/>
            <w:vAlign w:val="center"/>
            <w:hideMark/>
          </w:tcPr>
          <w:p w14:paraId="4CFAE90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100%</w:t>
            </w:r>
          </w:p>
        </w:tc>
        <w:tc>
          <w:tcPr>
            <w:tcW w:w="992" w:type="dxa"/>
            <w:tcBorders>
              <w:top w:val="nil"/>
              <w:left w:val="nil"/>
              <w:bottom w:val="single" w:sz="4" w:space="0" w:color="auto"/>
              <w:right w:val="single" w:sz="4" w:space="0" w:color="auto"/>
            </w:tcBorders>
            <w:shd w:val="clear" w:color="auto" w:fill="auto"/>
            <w:noWrap/>
            <w:vAlign w:val="center"/>
            <w:hideMark/>
          </w:tcPr>
          <w:p w14:paraId="50CA75C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02162586" w14:textId="77777777" w:rsidR="00C207FB" w:rsidRPr="005F5F74" w:rsidRDefault="00C207FB" w:rsidP="003B63D9">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El Programa “HOY SOY REGIDOR/@” es importante pues contribuye al proceso de desarrollo integral de la niñez poblana, fomentando el derecho a la recreación, expresión y a la práctica de valores.</w:t>
            </w:r>
          </w:p>
        </w:tc>
        <w:tc>
          <w:tcPr>
            <w:tcW w:w="284" w:type="dxa"/>
            <w:tcBorders>
              <w:top w:val="nil"/>
              <w:left w:val="nil"/>
              <w:bottom w:val="single" w:sz="4" w:space="0" w:color="auto"/>
              <w:right w:val="single" w:sz="4" w:space="0" w:color="auto"/>
            </w:tcBorders>
            <w:shd w:val="clear" w:color="auto" w:fill="auto"/>
            <w:noWrap/>
            <w:vAlign w:val="center"/>
            <w:hideMark/>
          </w:tcPr>
          <w:p w14:paraId="26AA364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6AF24A1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6C12546F"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participar</w:t>
            </w:r>
          </w:p>
        </w:tc>
        <w:tc>
          <w:tcPr>
            <w:tcW w:w="567" w:type="dxa"/>
            <w:tcBorders>
              <w:top w:val="nil"/>
              <w:left w:val="nil"/>
              <w:bottom w:val="single" w:sz="4" w:space="0" w:color="auto"/>
              <w:right w:val="single" w:sz="4" w:space="0" w:color="auto"/>
            </w:tcBorders>
            <w:shd w:val="clear" w:color="auto" w:fill="auto"/>
            <w:vAlign w:val="center"/>
            <w:hideMark/>
          </w:tcPr>
          <w:p w14:paraId="163E2A2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XV.2 y XV.4</w:t>
            </w:r>
          </w:p>
        </w:tc>
      </w:tr>
      <w:tr w:rsidR="00C207FB" w:rsidRPr="005F5F74" w14:paraId="5530D07D"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E02327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Presidencia Municipal</w:t>
            </w:r>
          </w:p>
        </w:tc>
        <w:tc>
          <w:tcPr>
            <w:tcW w:w="284" w:type="dxa"/>
            <w:tcBorders>
              <w:top w:val="nil"/>
              <w:left w:val="nil"/>
              <w:bottom w:val="single" w:sz="4" w:space="0" w:color="auto"/>
              <w:right w:val="single" w:sz="4" w:space="0" w:color="auto"/>
            </w:tcBorders>
            <w:shd w:val="clear" w:color="auto" w:fill="auto"/>
            <w:noWrap/>
            <w:vAlign w:val="center"/>
            <w:hideMark/>
          </w:tcPr>
          <w:p w14:paraId="7557E7D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17</w:t>
            </w:r>
          </w:p>
        </w:tc>
        <w:tc>
          <w:tcPr>
            <w:tcW w:w="850" w:type="dxa"/>
            <w:tcBorders>
              <w:top w:val="nil"/>
              <w:left w:val="nil"/>
              <w:bottom w:val="single" w:sz="4" w:space="0" w:color="auto"/>
              <w:right w:val="single" w:sz="4" w:space="0" w:color="auto"/>
            </w:tcBorders>
            <w:shd w:val="clear" w:color="auto" w:fill="auto"/>
            <w:vAlign w:val="center"/>
            <w:hideMark/>
          </w:tcPr>
          <w:p w14:paraId="4866C5D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Coordinación de la Gestión Municipal</w:t>
            </w:r>
          </w:p>
        </w:tc>
        <w:tc>
          <w:tcPr>
            <w:tcW w:w="1134" w:type="dxa"/>
            <w:tcBorders>
              <w:top w:val="nil"/>
              <w:left w:val="nil"/>
              <w:bottom w:val="single" w:sz="4" w:space="0" w:color="auto"/>
              <w:right w:val="single" w:sz="4" w:space="0" w:color="auto"/>
            </w:tcBorders>
            <w:shd w:val="clear" w:color="auto" w:fill="auto"/>
            <w:noWrap/>
            <w:vAlign w:val="center"/>
            <w:hideMark/>
          </w:tcPr>
          <w:p w14:paraId="29C026D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40,028,031.00 </w:t>
            </w:r>
          </w:p>
        </w:tc>
        <w:tc>
          <w:tcPr>
            <w:tcW w:w="1276" w:type="dxa"/>
            <w:tcBorders>
              <w:top w:val="nil"/>
              <w:left w:val="nil"/>
              <w:bottom w:val="single" w:sz="4" w:space="0" w:color="auto"/>
              <w:right w:val="single" w:sz="4" w:space="0" w:color="auto"/>
            </w:tcBorders>
            <w:shd w:val="clear" w:color="auto" w:fill="auto"/>
            <w:noWrap/>
            <w:vAlign w:val="center"/>
            <w:hideMark/>
          </w:tcPr>
          <w:p w14:paraId="4B9FC5C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E10045517170424A</w:t>
            </w:r>
          </w:p>
        </w:tc>
        <w:tc>
          <w:tcPr>
            <w:tcW w:w="425" w:type="dxa"/>
            <w:tcBorders>
              <w:top w:val="nil"/>
              <w:left w:val="nil"/>
              <w:bottom w:val="single" w:sz="4" w:space="0" w:color="auto"/>
              <w:right w:val="single" w:sz="4" w:space="0" w:color="auto"/>
            </w:tcBorders>
            <w:shd w:val="clear" w:color="auto" w:fill="auto"/>
            <w:noWrap/>
            <w:vAlign w:val="center"/>
            <w:hideMark/>
          </w:tcPr>
          <w:p w14:paraId="4B722BF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04</w:t>
            </w:r>
          </w:p>
        </w:tc>
        <w:tc>
          <w:tcPr>
            <w:tcW w:w="851" w:type="dxa"/>
            <w:tcBorders>
              <w:top w:val="nil"/>
              <w:left w:val="nil"/>
              <w:bottom w:val="single" w:sz="4" w:space="0" w:color="auto"/>
              <w:right w:val="single" w:sz="4" w:space="0" w:color="auto"/>
            </w:tcBorders>
            <w:shd w:val="clear" w:color="auto" w:fill="auto"/>
            <w:vAlign w:val="center"/>
            <w:hideMark/>
          </w:tcPr>
          <w:p w14:paraId="760CAA8B" w14:textId="77777777" w:rsidR="00C207FB" w:rsidRPr="005F5F74" w:rsidRDefault="00C207FB" w:rsidP="003B63D9">
            <w:pPr>
              <w:spacing w:after="12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Coordinación con las Dependencias y Entidades para el cumplimiento de acciones estratégicas, realizada</w:t>
            </w:r>
          </w:p>
        </w:tc>
        <w:tc>
          <w:tcPr>
            <w:tcW w:w="992" w:type="dxa"/>
            <w:tcBorders>
              <w:top w:val="nil"/>
              <w:left w:val="nil"/>
              <w:bottom w:val="single" w:sz="4" w:space="0" w:color="auto"/>
              <w:right w:val="single" w:sz="4" w:space="0" w:color="auto"/>
            </w:tcBorders>
            <w:shd w:val="clear" w:color="auto" w:fill="auto"/>
            <w:noWrap/>
            <w:vAlign w:val="center"/>
            <w:hideMark/>
          </w:tcPr>
          <w:p w14:paraId="5EF7893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425" w:type="dxa"/>
            <w:tcBorders>
              <w:top w:val="nil"/>
              <w:left w:val="nil"/>
              <w:bottom w:val="single" w:sz="4" w:space="0" w:color="auto"/>
              <w:right w:val="single" w:sz="4" w:space="0" w:color="auto"/>
            </w:tcBorders>
            <w:shd w:val="clear" w:color="auto" w:fill="auto"/>
            <w:noWrap/>
            <w:vAlign w:val="center"/>
            <w:hideMark/>
          </w:tcPr>
          <w:p w14:paraId="5957BA0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14:paraId="158971F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Coordinar 12 acciones propuestas estratégicamente por las Dependencias y Entidades del Ayuntamiento (PROMUPINNA VII.1) </w:t>
            </w:r>
          </w:p>
        </w:tc>
        <w:tc>
          <w:tcPr>
            <w:tcW w:w="851" w:type="dxa"/>
            <w:tcBorders>
              <w:top w:val="nil"/>
              <w:left w:val="nil"/>
              <w:bottom w:val="single" w:sz="4" w:space="0" w:color="auto"/>
              <w:right w:val="single" w:sz="4" w:space="0" w:color="auto"/>
            </w:tcBorders>
            <w:shd w:val="clear" w:color="auto" w:fill="auto"/>
            <w:noWrap/>
            <w:vAlign w:val="center"/>
            <w:hideMark/>
          </w:tcPr>
          <w:p w14:paraId="54E60A7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182D3D9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1AA1B8E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494056D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444FF116"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Acción dirigida a concientizar y fortalecer los derechos de NNA</w:t>
            </w:r>
          </w:p>
        </w:tc>
        <w:tc>
          <w:tcPr>
            <w:tcW w:w="284" w:type="dxa"/>
            <w:tcBorders>
              <w:top w:val="nil"/>
              <w:left w:val="nil"/>
              <w:bottom w:val="single" w:sz="4" w:space="0" w:color="auto"/>
              <w:right w:val="single" w:sz="4" w:space="0" w:color="auto"/>
            </w:tcBorders>
            <w:shd w:val="clear" w:color="auto" w:fill="auto"/>
            <w:noWrap/>
            <w:vAlign w:val="center"/>
            <w:hideMark/>
          </w:tcPr>
          <w:p w14:paraId="49E0AC5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4B3F524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57453AA0"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vAlign w:val="center"/>
            <w:hideMark/>
          </w:tcPr>
          <w:p w14:paraId="15E6E01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w:t>
            </w:r>
          </w:p>
        </w:tc>
      </w:tr>
      <w:tr w:rsidR="00C207FB" w:rsidRPr="005F5F74" w14:paraId="47DF1EF2"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CBB335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Presidencia Municipal</w:t>
            </w:r>
          </w:p>
        </w:tc>
        <w:tc>
          <w:tcPr>
            <w:tcW w:w="284" w:type="dxa"/>
            <w:tcBorders>
              <w:top w:val="nil"/>
              <w:left w:val="nil"/>
              <w:bottom w:val="single" w:sz="4" w:space="0" w:color="auto"/>
              <w:right w:val="single" w:sz="4" w:space="0" w:color="auto"/>
            </w:tcBorders>
            <w:shd w:val="clear" w:color="auto" w:fill="auto"/>
            <w:noWrap/>
            <w:vAlign w:val="center"/>
            <w:hideMark/>
          </w:tcPr>
          <w:p w14:paraId="44AD419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17</w:t>
            </w:r>
          </w:p>
        </w:tc>
        <w:tc>
          <w:tcPr>
            <w:tcW w:w="850" w:type="dxa"/>
            <w:tcBorders>
              <w:top w:val="nil"/>
              <w:left w:val="nil"/>
              <w:bottom w:val="single" w:sz="4" w:space="0" w:color="auto"/>
              <w:right w:val="single" w:sz="4" w:space="0" w:color="auto"/>
            </w:tcBorders>
            <w:shd w:val="clear" w:color="auto" w:fill="auto"/>
            <w:vAlign w:val="center"/>
            <w:hideMark/>
          </w:tcPr>
          <w:p w14:paraId="45BACF9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Coordinación de la Gestión Municipal</w:t>
            </w:r>
          </w:p>
        </w:tc>
        <w:tc>
          <w:tcPr>
            <w:tcW w:w="1134" w:type="dxa"/>
            <w:tcBorders>
              <w:top w:val="nil"/>
              <w:left w:val="nil"/>
              <w:bottom w:val="single" w:sz="4" w:space="0" w:color="auto"/>
              <w:right w:val="single" w:sz="4" w:space="0" w:color="auto"/>
            </w:tcBorders>
            <w:shd w:val="clear" w:color="auto" w:fill="auto"/>
            <w:noWrap/>
            <w:vAlign w:val="center"/>
            <w:hideMark/>
          </w:tcPr>
          <w:p w14:paraId="2AB9DBF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40,028,031.00 </w:t>
            </w:r>
          </w:p>
        </w:tc>
        <w:tc>
          <w:tcPr>
            <w:tcW w:w="1276" w:type="dxa"/>
            <w:tcBorders>
              <w:top w:val="nil"/>
              <w:left w:val="nil"/>
              <w:bottom w:val="single" w:sz="4" w:space="0" w:color="auto"/>
              <w:right w:val="single" w:sz="4" w:space="0" w:color="auto"/>
            </w:tcBorders>
            <w:shd w:val="clear" w:color="auto" w:fill="auto"/>
            <w:noWrap/>
            <w:vAlign w:val="center"/>
            <w:hideMark/>
          </w:tcPr>
          <w:p w14:paraId="3738A15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E10045517170624A</w:t>
            </w:r>
          </w:p>
        </w:tc>
        <w:tc>
          <w:tcPr>
            <w:tcW w:w="425" w:type="dxa"/>
            <w:tcBorders>
              <w:top w:val="nil"/>
              <w:left w:val="nil"/>
              <w:bottom w:val="single" w:sz="4" w:space="0" w:color="auto"/>
              <w:right w:val="single" w:sz="4" w:space="0" w:color="auto"/>
            </w:tcBorders>
            <w:shd w:val="clear" w:color="auto" w:fill="auto"/>
            <w:noWrap/>
            <w:vAlign w:val="center"/>
            <w:hideMark/>
          </w:tcPr>
          <w:p w14:paraId="129193A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06</w:t>
            </w:r>
          </w:p>
        </w:tc>
        <w:tc>
          <w:tcPr>
            <w:tcW w:w="851" w:type="dxa"/>
            <w:tcBorders>
              <w:top w:val="nil"/>
              <w:left w:val="nil"/>
              <w:bottom w:val="single" w:sz="4" w:space="0" w:color="auto"/>
              <w:right w:val="single" w:sz="4" w:space="0" w:color="auto"/>
            </w:tcBorders>
            <w:shd w:val="clear" w:color="auto" w:fill="auto"/>
            <w:vAlign w:val="center"/>
            <w:hideMark/>
          </w:tcPr>
          <w:p w14:paraId="75DAC88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Peticiones ciudadanas, procesadas</w:t>
            </w:r>
          </w:p>
        </w:tc>
        <w:tc>
          <w:tcPr>
            <w:tcW w:w="992" w:type="dxa"/>
            <w:tcBorders>
              <w:top w:val="nil"/>
              <w:left w:val="nil"/>
              <w:bottom w:val="single" w:sz="4" w:space="0" w:color="auto"/>
              <w:right w:val="single" w:sz="4" w:space="0" w:color="auto"/>
            </w:tcBorders>
            <w:shd w:val="clear" w:color="auto" w:fill="auto"/>
            <w:noWrap/>
            <w:vAlign w:val="center"/>
            <w:hideMark/>
          </w:tcPr>
          <w:p w14:paraId="654BF93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425" w:type="dxa"/>
            <w:tcBorders>
              <w:top w:val="nil"/>
              <w:left w:val="nil"/>
              <w:bottom w:val="single" w:sz="4" w:space="0" w:color="auto"/>
              <w:right w:val="single" w:sz="4" w:space="0" w:color="auto"/>
            </w:tcBorders>
            <w:shd w:val="clear" w:color="auto" w:fill="auto"/>
            <w:noWrap/>
            <w:vAlign w:val="center"/>
            <w:hideMark/>
          </w:tcPr>
          <w:p w14:paraId="2EA3F3A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62C7AE4D" w14:textId="77777777" w:rsidR="00C207FB" w:rsidRPr="005F5F74" w:rsidRDefault="00C207FB" w:rsidP="003B63D9">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Procesar 6,000 peticiones ciudadanas para ser turnadas a las instancias competentes (Bajo demanda) (PROIGUALDAD 5.3.1 y 5.3.2) (PROMUPINNA XVIII.5)</w:t>
            </w:r>
          </w:p>
        </w:tc>
        <w:tc>
          <w:tcPr>
            <w:tcW w:w="851" w:type="dxa"/>
            <w:tcBorders>
              <w:top w:val="nil"/>
              <w:left w:val="nil"/>
              <w:bottom w:val="single" w:sz="4" w:space="0" w:color="auto"/>
              <w:right w:val="single" w:sz="4" w:space="0" w:color="auto"/>
            </w:tcBorders>
            <w:shd w:val="clear" w:color="auto" w:fill="auto"/>
            <w:noWrap/>
            <w:vAlign w:val="center"/>
            <w:hideMark/>
          </w:tcPr>
          <w:p w14:paraId="2176AF3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612DAD3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305C2DE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5B5A56A7"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33BB2D0B"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Acción dirigida a concientizar y fortalecer los derechos de NNA</w:t>
            </w:r>
          </w:p>
        </w:tc>
        <w:tc>
          <w:tcPr>
            <w:tcW w:w="284" w:type="dxa"/>
            <w:tcBorders>
              <w:top w:val="nil"/>
              <w:left w:val="nil"/>
              <w:bottom w:val="single" w:sz="4" w:space="0" w:color="auto"/>
              <w:right w:val="single" w:sz="4" w:space="0" w:color="auto"/>
            </w:tcBorders>
            <w:shd w:val="clear" w:color="auto" w:fill="auto"/>
            <w:noWrap/>
            <w:vAlign w:val="center"/>
            <w:hideMark/>
          </w:tcPr>
          <w:p w14:paraId="2EBBD9D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779FB9B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45A52B7A"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vAlign w:val="center"/>
            <w:hideMark/>
          </w:tcPr>
          <w:p w14:paraId="6C81BA9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XVIII.5</w:t>
            </w:r>
          </w:p>
        </w:tc>
      </w:tr>
      <w:tr w:rsidR="00C207FB" w:rsidRPr="005F5F74" w14:paraId="68BB676C"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5B314D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Sindicatura Municipal</w:t>
            </w:r>
          </w:p>
        </w:tc>
        <w:tc>
          <w:tcPr>
            <w:tcW w:w="284" w:type="dxa"/>
            <w:tcBorders>
              <w:top w:val="nil"/>
              <w:left w:val="nil"/>
              <w:bottom w:val="single" w:sz="4" w:space="0" w:color="auto"/>
              <w:right w:val="single" w:sz="4" w:space="0" w:color="auto"/>
            </w:tcBorders>
            <w:shd w:val="clear" w:color="auto" w:fill="auto"/>
            <w:noWrap/>
            <w:vAlign w:val="center"/>
            <w:hideMark/>
          </w:tcPr>
          <w:p w14:paraId="5233374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19</w:t>
            </w:r>
          </w:p>
        </w:tc>
        <w:tc>
          <w:tcPr>
            <w:tcW w:w="850" w:type="dxa"/>
            <w:tcBorders>
              <w:top w:val="nil"/>
              <w:left w:val="nil"/>
              <w:bottom w:val="single" w:sz="4" w:space="0" w:color="auto"/>
              <w:right w:val="single" w:sz="4" w:space="0" w:color="auto"/>
            </w:tcBorders>
            <w:shd w:val="clear" w:color="auto" w:fill="auto"/>
            <w:vAlign w:val="center"/>
            <w:hideMark/>
          </w:tcPr>
          <w:p w14:paraId="11DD4B7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Servicios Jurídicos y Administrativos Municipales</w:t>
            </w:r>
          </w:p>
        </w:tc>
        <w:tc>
          <w:tcPr>
            <w:tcW w:w="1134" w:type="dxa"/>
            <w:tcBorders>
              <w:top w:val="nil"/>
              <w:left w:val="nil"/>
              <w:bottom w:val="single" w:sz="4" w:space="0" w:color="auto"/>
              <w:right w:val="single" w:sz="4" w:space="0" w:color="auto"/>
            </w:tcBorders>
            <w:shd w:val="clear" w:color="auto" w:fill="auto"/>
            <w:noWrap/>
            <w:vAlign w:val="center"/>
            <w:hideMark/>
          </w:tcPr>
          <w:p w14:paraId="71A5849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156,186,520.00 </w:t>
            </w:r>
          </w:p>
        </w:tc>
        <w:tc>
          <w:tcPr>
            <w:tcW w:w="1276" w:type="dxa"/>
            <w:tcBorders>
              <w:top w:val="nil"/>
              <w:left w:val="nil"/>
              <w:bottom w:val="single" w:sz="4" w:space="0" w:color="auto"/>
              <w:right w:val="single" w:sz="4" w:space="0" w:color="auto"/>
            </w:tcBorders>
            <w:shd w:val="clear" w:color="auto" w:fill="auto"/>
            <w:noWrap/>
            <w:vAlign w:val="center"/>
            <w:hideMark/>
          </w:tcPr>
          <w:p w14:paraId="75DCD66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G10045519190324A</w:t>
            </w:r>
          </w:p>
        </w:tc>
        <w:tc>
          <w:tcPr>
            <w:tcW w:w="425" w:type="dxa"/>
            <w:tcBorders>
              <w:top w:val="nil"/>
              <w:left w:val="nil"/>
              <w:bottom w:val="single" w:sz="4" w:space="0" w:color="auto"/>
              <w:right w:val="single" w:sz="4" w:space="0" w:color="auto"/>
            </w:tcBorders>
            <w:shd w:val="clear" w:color="auto" w:fill="auto"/>
            <w:noWrap/>
            <w:vAlign w:val="center"/>
            <w:hideMark/>
          </w:tcPr>
          <w:p w14:paraId="3419C16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5B1E3941" w14:textId="77777777" w:rsidR="00C207FB" w:rsidRPr="005F5F74" w:rsidRDefault="00C207FB" w:rsidP="003B63D9">
            <w:pPr>
              <w:spacing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Estrategias para verificar la legalidad en el marco jurídico y actos jurídicos aplicables al H. Ayuntamiento, implementadas</w:t>
            </w:r>
          </w:p>
        </w:tc>
        <w:tc>
          <w:tcPr>
            <w:tcW w:w="992" w:type="dxa"/>
            <w:tcBorders>
              <w:top w:val="nil"/>
              <w:left w:val="nil"/>
              <w:bottom w:val="single" w:sz="4" w:space="0" w:color="auto"/>
              <w:right w:val="single" w:sz="4" w:space="0" w:color="auto"/>
            </w:tcBorders>
            <w:shd w:val="clear" w:color="auto" w:fill="auto"/>
            <w:noWrap/>
            <w:vAlign w:val="center"/>
            <w:hideMark/>
          </w:tcPr>
          <w:p w14:paraId="3187577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481,000.00 </w:t>
            </w:r>
          </w:p>
        </w:tc>
        <w:tc>
          <w:tcPr>
            <w:tcW w:w="425" w:type="dxa"/>
            <w:tcBorders>
              <w:top w:val="nil"/>
              <w:left w:val="nil"/>
              <w:bottom w:val="single" w:sz="4" w:space="0" w:color="auto"/>
              <w:right w:val="single" w:sz="4" w:space="0" w:color="auto"/>
            </w:tcBorders>
            <w:shd w:val="clear" w:color="auto" w:fill="auto"/>
            <w:noWrap/>
            <w:vAlign w:val="center"/>
            <w:hideMark/>
          </w:tcPr>
          <w:p w14:paraId="30335CC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3D7C05E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Emitir 25 opiniones jurídicas respecto de las modificaciones a reglamentos internos y demás ordenamientos legales municipales verificando que se reconozcan los Derechos Humanos (Bajo demanda) (PROIGUALDAD 3.1.2, y 3.1.3) (PROMUPINNA VII.6)</w:t>
            </w:r>
          </w:p>
        </w:tc>
        <w:tc>
          <w:tcPr>
            <w:tcW w:w="851" w:type="dxa"/>
            <w:tcBorders>
              <w:top w:val="nil"/>
              <w:left w:val="nil"/>
              <w:bottom w:val="single" w:sz="4" w:space="0" w:color="auto"/>
              <w:right w:val="single" w:sz="4" w:space="0" w:color="auto"/>
            </w:tcBorders>
            <w:shd w:val="clear" w:color="auto" w:fill="auto"/>
            <w:noWrap/>
            <w:vAlign w:val="center"/>
            <w:hideMark/>
          </w:tcPr>
          <w:p w14:paraId="59FA67A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766810A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115357A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4556165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12A46A7E"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NNA, contarán con normatividad que reconozca y cuide sus derechos en el Municipio de Puebla.</w:t>
            </w:r>
          </w:p>
        </w:tc>
        <w:tc>
          <w:tcPr>
            <w:tcW w:w="284" w:type="dxa"/>
            <w:tcBorders>
              <w:top w:val="nil"/>
              <w:left w:val="nil"/>
              <w:bottom w:val="single" w:sz="4" w:space="0" w:color="auto"/>
              <w:right w:val="single" w:sz="4" w:space="0" w:color="auto"/>
            </w:tcBorders>
            <w:shd w:val="clear" w:color="auto" w:fill="auto"/>
            <w:noWrap/>
            <w:vAlign w:val="center"/>
            <w:hideMark/>
          </w:tcPr>
          <w:p w14:paraId="4896178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4112436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74B0B5AF"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de Prioridad</w:t>
            </w:r>
          </w:p>
        </w:tc>
        <w:tc>
          <w:tcPr>
            <w:tcW w:w="567" w:type="dxa"/>
            <w:tcBorders>
              <w:top w:val="nil"/>
              <w:left w:val="nil"/>
              <w:bottom w:val="single" w:sz="4" w:space="0" w:color="auto"/>
              <w:right w:val="single" w:sz="4" w:space="0" w:color="auto"/>
            </w:tcBorders>
            <w:shd w:val="clear" w:color="auto" w:fill="auto"/>
            <w:vAlign w:val="center"/>
            <w:hideMark/>
          </w:tcPr>
          <w:p w14:paraId="3A36F0A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VII.6</w:t>
            </w:r>
          </w:p>
        </w:tc>
      </w:tr>
      <w:tr w:rsidR="00C207FB" w:rsidRPr="005F5F74" w14:paraId="08D73987"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87B86E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Sindicatura Municipal</w:t>
            </w:r>
          </w:p>
        </w:tc>
        <w:tc>
          <w:tcPr>
            <w:tcW w:w="284" w:type="dxa"/>
            <w:tcBorders>
              <w:top w:val="nil"/>
              <w:left w:val="nil"/>
              <w:bottom w:val="single" w:sz="4" w:space="0" w:color="auto"/>
              <w:right w:val="single" w:sz="4" w:space="0" w:color="auto"/>
            </w:tcBorders>
            <w:shd w:val="clear" w:color="auto" w:fill="auto"/>
            <w:noWrap/>
            <w:vAlign w:val="center"/>
            <w:hideMark/>
          </w:tcPr>
          <w:p w14:paraId="35F24E1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19</w:t>
            </w:r>
          </w:p>
        </w:tc>
        <w:tc>
          <w:tcPr>
            <w:tcW w:w="850" w:type="dxa"/>
            <w:tcBorders>
              <w:top w:val="nil"/>
              <w:left w:val="nil"/>
              <w:bottom w:val="single" w:sz="4" w:space="0" w:color="auto"/>
              <w:right w:val="single" w:sz="4" w:space="0" w:color="auto"/>
            </w:tcBorders>
            <w:shd w:val="clear" w:color="auto" w:fill="auto"/>
            <w:vAlign w:val="center"/>
            <w:hideMark/>
          </w:tcPr>
          <w:p w14:paraId="2BAB896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Servicios Jurídicos y Administrativos Municipales</w:t>
            </w:r>
          </w:p>
        </w:tc>
        <w:tc>
          <w:tcPr>
            <w:tcW w:w="1134" w:type="dxa"/>
            <w:tcBorders>
              <w:top w:val="nil"/>
              <w:left w:val="nil"/>
              <w:bottom w:val="single" w:sz="4" w:space="0" w:color="auto"/>
              <w:right w:val="single" w:sz="4" w:space="0" w:color="auto"/>
            </w:tcBorders>
            <w:shd w:val="clear" w:color="auto" w:fill="auto"/>
            <w:noWrap/>
            <w:vAlign w:val="center"/>
            <w:hideMark/>
          </w:tcPr>
          <w:p w14:paraId="6EC3DAB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156,186,520.00 </w:t>
            </w:r>
          </w:p>
        </w:tc>
        <w:tc>
          <w:tcPr>
            <w:tcW w:w="1276" w:type="dxa"/>
            <w:tcBorders>
              <w:top w:val="nil"/>
              <w:left w:val="nil"/>
              <w:bottom w:val="single" w:sz="4" w:space="0" w:color="auto"/>
              <w:right w:val="single" w:sz="4" w:space="0" w:color="auto"/>
            </w:tcBorders>
            <w:shd w:val="clear" w:color="auto" w:fill="auto"/>
            <w:noWrap/>
            <w:vAlign w:val="center"/>
            <w:hideMark/>
          </w:tcPr>
          <w:p w14:paraId="6AAB4AB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G10045519190324A</w:t>
            </w:r>
          </w:p>
        </w:tc>
        <w:tc>
          <w:tcPr>
            <w:tcW w:w="425" w:type="dxa"/>
            <w:tcBorders>
              <w:top w:val="nil"/>
              <w:left w:val="nil"/>
              <w:bottom w:val="single" w:sz="4" w:space="0" w:color="auto"/>
              <w:right w:val="single" w:sz="4" w:space="0" w:color="auto"/>
            </w:tcBorders>
            <w:shd w:val="clear" w:color="auto" w:fill="auto"/>
            <w:noWrap/>
            <w:vAlign w:val="center"/>
            <w:hideMark/>
          </w:tcPr>
          <w:p w14:paraId="485E486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640BEC1C" w14:textId="77777777" w:rsidR="00C207FB" w:rsidRPr="005F5F74" w:rsidRDefault="00C207FB" w:rsidP="003B63D9">
            <w:pPr>
              <w:spacing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Estrategias para verificar la legalidad en el marco jurídico y actos jurídicos aplicables al H. Ayuntamiento, implementadas</w:t>
            </w:r>
          </w:p>
        </w:tc>
        <w:tc>
          <w:tcPr>
            <w:tcW w:w="992" w:type="dxa"/>
            <w:tcBorders>
              <w:top w:val="nil"/>
              <w:left w:val="nil"/>
              <w:bottom w:val="single" w:sz="4" w:space="0" w:color="auto"/>
              <w:right w:val="single" w:sz="4" w:space="0" w:color="auto"/>
            </w:tcBorders>
            <w:shd w:val="clear" w:color="auto" w:fill="auto"/>
            <w:noWrap/>
            <w:vAlign w:val="center"/>
            <w:hideMark/>
          </w:tcPr>
          <w:p w14:paraId="386DC87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481,000.00 </w:t>
            </w:r>
          </w:p>
        </w:tc>
        <w:tc>
          <w:tcPr>
            <w:tcW w:w="425" w:type="dxa"/>
            <w:tcBorders>
              <w:top w:val="nil"/>
              <w:left w:val="nil"/>
              <w:bottom w:val="single" w:sz="4" w:space="0" w:color="auto"/>
              <w:right w:val="single" w:sz="4" w:space="0" w:color="auto"/>
            </w:tcBorders>
            <w:shd w:val="clear" w:color="auto" w:fill="auto"/>
            <w:noWrap/>
            <w:vAlign w:val="center"/>
            <w:hideMark/>
          </w:tcPr>
          <w:p w14:paraId="66B02BF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0F94499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Emitir 85 opiniones jurídicas respecto de Puntos de Acuerdo y Dictámenes solicitados a la Dirección Consultiva (Bajo demanda) (PROIGUALDAD 3.1.2 y 3.1.3) (PROMUPINNA VII.6)</w:t>
            </w:r>
          </w:p>
        </w:tc>
        <w:tc>
          <w:tcPr>
            <w:tcW w:w="851" w:type="dxa"/>
            <w:tcBorders>
              <w:top w:val="nil"/>
              <w:left w:val="nil"/>
              <w:bottom w:val="single" w:sz="4" w:space="0" w:color="auto"/>
              <w:right w:val="single" w:sz="4" w:space="0" w:color="auto"/>
            </w:tcBorders>
            <w:shd w:val="clear" w:color="auto" w:fill="auto"/>
            <w:noWrap/>
            <w:vAlign w:val="center"/>
            <w:hideMark/>
          </w:tcPr>
          <w:p w14:paraId="46D75CE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4F12DA5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214FE53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1119817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1A889031"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NNA, contarán con normatividad que reconozca y cuide sus derechos en el Municipio de Puebla.</w:t>
            </w:r>
          </w:p>
        </w:tc>
        <w:tc>
          <w:tcPr>
            <w:tcW w:w="284" w:type="dxa"/>
            <w:tcBorders>
              <w:top w:val="nil"/>
              <w:left w:val="nil"/>
              <w:bottom w:val="single" w:sz="4" w:space="0" w:color="auto"/>
              <w:right w:val="single" w:sz="4" w:space="0" w:color="auto"/>
            </w:tcBorders>
            <w:shd w:val="clear" w:color="auto" w:fill="auto"/>
            <w:noWrap/>
            <w:vAlign w:val="center"/>
            <w:hideMark/>
          </w:tcPr>
          <w:p w14:paraId="0410791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070290F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0881431C"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seguridad jurídica y al debido proceso</w:t>
            </w:r>
          </w:p>
        </w:tc>
        <w:tc>
          <w:tcPr>
            <w:tcW w:w="567" w:type="dxa"/>
            <w:tcBorders>
              <w:top w:val="nil"/>
              <w:left w:val="nil"/>
              <w:bottom w:val="single" w:sz="4" w:space="0" w:color="auto"/>
              <w:right w:val="single" w:sz="4" w:space="0" w:color="auto"/>
            </w:tcBorders>
            <w:shd w:val="clear" w:color="auto" w:fill="auto"/>
            <w:vAlign w:val="center"/>
            <w:hideMark/>
          </w:tcPr>
          <w:p w14:paraId="61F82CB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VII.6</w:t>
            </w:r>
          </w:p>
        </w:tc>
      </w:tr>
      <w:tr w:rsidR="00C207FB" w:rsidRPr="005F5F74" w14:paraId="194A2ECB"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3C69E8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Sindicatura Municipal</w:t>
            </w:r>
          </w:p>
        </w:tc>
        <w:tc>
          <w:tcPr>
            <w:tcW w:w="284" w:type="dxa"/>
            <w:tcBorders>
              <w:top w:val="nil"/>
              <w:left w:val="nil"/>
              <w:bottom w:val="single" w:sz="4" w:space="0" w:color="auto"/>
              <w:right w:val="single" w:sz="4" w:space="0" w:color="auto"/>
            </w:tcBorders>
            <w:shd w:val="clear" w:color="auto" w:fill="auto"/>
            <w:noWrap/>
            <w:vAlign w:val="center"/>
            <w:hideMark/>
          </w:tcPr>
          <w:p w14:paraId="35BB5FA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19</w:t>
            </w:r>
          </w:p>
        </w:tc>
        <w:tc>
          <w:tcPr>
            <w:tcW w:w="850" w:type="dxa"/>
            <w:tcBorders>
              <w:top w:val="nil"/>
              <w:left w:val="nil"/>
              <w:bottom w:val="single" w:sz="4" w:space="0" w:color="auto"/>
              <w:right w:val="single" w:sz="4" w:space="0" w:color="auto"/>
            </w:tcBorders>
            <w:shd w:val="clear" w:color="auto" w:fill="auto"/>
            <w:vAlign w:val="center"/>
            <w:hideMark/>
          </w:tcPr>
          <w:p w14:paraId="70516A9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Servicios Jurídicos y Administrativos Municipales</w:t>
            </w:r>
          </w:p>
        </w:tc>
        <w:tc>
          <w:tcPr>
            <w:tcW w:w="1134" w:type="dxa"/>
            <w:tcBorders>
              <w:top w:val="nil"/>
              <w:left w:val="nil"/>
              <w:bottom w:val="single" w:sz="4" w:space="0" w:color="auto"/>
              <w:right w:val="single" w:sz="4" w:space="0" w:color="auto"/>
            </w:tcBorders>
            <w:shd w:val="clear" w:color="auto" w:fill="auto"/>
            <w:noWrap/>
            <w:vAlign w:val="center"/>
            <w:hideMark/>
          </w:tcPr>
          <w:p w14:paraId="7E74579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156,186,520.00 </w:t>
            </w:r>
          </w:p>
        </w:tc>
        <w:tc>
          <w:tcPr>
            <w:tcW w:w="1276" w:type="dxa"/>
            <w:tcBorders>
              <w:top w:val="nil"/>
              <w:left w:val="nil"/>
              <w:bottom w:val="single" w:sz="4" w:space="0" w:color="auto"/>
              <w:right w:val="single" w:sz="4" w:space="0" w:color="auto"/>
            </w:tcBorders>
            <w:shd w:val="clear" w:color="auto" w:fill="auto"/>
            <w:noWrap/>
            <w:vAlign w:val="center"/>
            <w:hideMark/>
          </w:tcPr>
          <w:p w14:paraId="5051F3A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G10045519190324A</w:t>
            </w:r>
          </w:p>
        </w:tc>
        <w:tc>
          <w:tcPr>
            <w:tcW w:w="425" w:type="dxa"/>
            <w:tcBorders>
              <w:top w:val="nil"/>
              <w:left w:val="nil"/>
              <w:bottom w:val="single" w:sz="4" w:space="0" w:color="auto"/>
              <w:right w:val="single" w:sz="4" w:space="0" w:color="auto"/>
            </w:tcBorders>
            <w:shd w:val="clear" w:color="auto" w:fill="auto"/>
            <w:noWrap/>
            <w:vAlign w:val="center"/>
            <w:hideMark/>
          </w:tcPr>
          <w:p w14:paraId="72FC605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57090FA5" w14:textId="77777777" w:rsidR="00C207FB" w:rsidRPr="005F5F74" w:rsidRDefault="00C207FB" w:rsidP="003B63D9">
            <w:pPr>
              <w:spacing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Estrategias para verificar la legalidad en el marco jurídico y actos jurídicos aplicables al H. Ayuntamiento, implementadas</w:t>
            </w:r>
          </w:p>
        </w:tc>
        <w:tc>
          <w:tcPr>
            <w:tcW w:w="992" w:type="dxa"/>
            <w:tcBorders>
              <w:top w:val="nil"/>
              <w:left w:val="nil"/>
              <w:bottom w:val="single" w:sz="4" w:space="0" w:color="auto"/>
              <w:right w:val="single" w:sz="4" w:space="0" w:color="auto"/>
            </w:tcBorders>
            <w:shd w:val="clear" w:color="auto" w:fill="auto"/>
            <w:noWrap/>
            <w:vAlign w:val="center"/>
            <w:hideMark/>
          </w:tcPr>
          <w:p w14:paraId="11AA1A9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481,000.00 </w:t>
            </w:r>
          </w:p>
        </w:tc>
        <w:tc>
          <w:tcPr>
            <w:tcW w:w="425" w:type="dxa"/>
            <w:tcBorders>
              <w:top w:val="nil"/>
              <w:left w:val="nil"/>
              <w:bottom w:val="single" w:sz="4" w:space="0" w:color="auto"/>
              <w:right w:val="single" w:sz="4" w:space="0" w:color="auto"/>
            </w:tcBorders>
            <w:shd w:val="clear" w:color="auto" w:fill="auto"/>
            <w:noWrap/>
            <w:vAlign w:val="center"/>
            <w:hideMark/>
          </w:tcPr>
          <w:p w14:paraId="45C9D63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1701" w:type="dxa"/>
            <w:tcBorders>
              <w:top w:val="nil"/>
              <w:left w:val="nil"/>
              <w:bottom w:val="single" w:sz="4" w:space="0" w:color="auto"/>
              <w:right w:val="single" w:sz="4" w:space="0" w:color="auto"/>
            </w:tcBorders>
            <w:shd w:val="clear" w:color="auto" w:fill="auto"/>
            <w:vAlign w:val="center"/>
            <w:hideMark/>
          </w:tcPr>
          <w:p w14:paraId="6B2ABB0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2 acciones para difundir la cultura de la legalidad (PROMUPINNA XVIII.4) (PPA. 2.5)</w:t>
            </w:r>
          </w:p>
        </w:tc>
        <w:tc>
          <w:tcPr>
            <w:tcW w:w="851" w:type="dxa"/>
            <w:tcBorders>
              <w:top w:val="nil"/>
              <w:left w:val="nil"/>
              <w:bottom w:val="single" w:sz="4" w:space="0" w:color="auto"/>
              <w:right w:val="single" w:sz="4" w:space="0" w:color="auto"/>
            </w:tcBorders>
            <w:shd w:val="clear" w:color="auto" w:fill="auto"/>
            <w:noWrap/>
            <w:vAlign w:val="center"/>
            <w:hideMark/>
          </w:tcPr>
          <w:p w14:paraId="6156530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405,000.00 </w:t>
            </w:r>
          </w:p>
        </w:tc>
        <w:tc>
          <w:tcPr>
            <w:tcW w:w="709" w:type="dxa"/>
            <w:tcBorders>
              <w:top w:val="nil"/>
              <w:left w:val="nil"/>
              <w:bottom w:val="single" w:sz="4" w:space="0" w:color="auto"/>
              <w:right w:val="single" w:sz="4" w:space="0" w:color="auto"/>
            </w:tcBorders>
            <w:shd w:val="clear" w:color="auto" w:fill="auto"/>
            <w:vAlign w:val="center"/>
            <w:hideMark/>
          </w:tcPr>
          <w:p w14:paraId="47BC696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22241B7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5E3E5A8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109,026.00 </w:t>
            </w:r>
          </w:p>
        </w:tc>
        <w:tc>
          <w:tcPr>
            <w:tcW w:w="1417" w:type="dxa"/>
            <w:tcBorders>
              <w:top w:val="nil"/>
              <w:left w:val="nil"/>
              <w:bottom w:val="single" w:sz="4" w:space="0" w:color="auto"/>
              <w:right w:val="single" w:sz="4" w:space="0" w:color="auto"/>
            </w:tcBorders>
            <w:shd w:val="clear" w:color="auto" w:fill="auto"/>
            <w:vAlign w:val="center"/>
            <w:hideMark/>
          </w:tcPr>
          <w:p w14:paraId="1924C784"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NNA, contarán con normatividad que reconozca y cuide sus derechos en el Municipio de Puebla.</w:t>
            </w:r>
          </w:p>
        </w:tc>
        <w:tc>
          <w:tcPr>
            <w:tcW w:w="284" w:type="dxa"/>
            <w:tcBorders>
              <w:top w:val="nil"/>
              <w:left w:val="nil"/>
              <w:bottom w:val="single" w:sz="4" w:space="0" w:color="auto"/>
              <w:right w:val="single" w:sz="4" w:space="0" w:color="auto"/>
            </w:tcBorders>
            <w:shd w:val="clear" w:color="auto" w:fill="auto"/>
            <w:noWrap/>
            <w:vAlign w:val="center"/>
            <w:hideMark/>
          </w:tcPr>
          <w:p w14:paraId="3306C2D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256D41D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6B83B47D"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seguridad jurídica y al debido proceso</w:t>
            </w:r>
          </w:p>
        </w:tc>
        <w:tc>
          <w:tcPr>
            <w:tcW w:w="567" w:type="dxa"/>
            <w:tcBorders>
              <w:top w:val="nil"/>
              <w:left w:val="nil"/>
              <w:bottom w:val="single" w:sz="4" w:space="0" w:color="auto"/>
              <w:right w:val="single" w:sz="4" w:space="0" w:color="auto"/>
            </w:tcBorders>
            <w:shd w:val="clear" w:color="auto" w:fill="auto"/>
            <w:vAlign w:val="center"/>
            <w:hideMark/>
          </w:tcPr>
          <w:p w14:paraId="36B0020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XVIII.4</w:t>
            </w:r>
          </w:p>
        </w:tc>
      </w:tr>
      <w:tr w:rsidR="00C207FB" w:rsidRPr="005F5F74" w14:paraId="0C07DE95"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DF1E55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Sindicatura Municipal</w:t>
            </w:r>
          </w:p>
        </w:tc>
        <w:tc>
          <w:tcPr>
            <w:tcW w:w="284" w:type="dxa"/>
            <w:tcBorders>
              <w:top w:val="nil"/>
              <w:left w:val="nil"/>
              <w:bottom w:val="single" w:sz="4" w:space="0" w:color="auto"/>
              <w:right w:val="single" w:sz="4" w:space="0" w:color="auto"/>
            </w:tcBorders>
            <w:shd w:val="clear" w:color="auto" w:fill="auto"/>
            <w:noWrap/>
            <w:vAlign w:val="center"/>
            <w:hideMark/>
          </w:tcPr>
          <w:p w14:paraId="53F7C19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19</w:t>
            </w:r>
          </w:p>
        </w:tc>
        <w:tc>
          <w:tcPr>
            <w:tcW w:w="850" w:type="dxa"/>
            <w:tcBorders>
              <w:top w:val="nil"/>
              <w:left w:val="nil"/>
              <w:bottom w:val="single" w:sz="4" w:space="0" w:color="auto"/>
              <w:right w:val="single" w:sz="4" w:space="0" w:color="auto"/>
            </w:tcBorders>
            <w:shd w:val="clear" w:color="auto" w:fill="auto"/>
            <w:vAlign w:val="center"/>
            <w:hideMark/>
          </w:tcPr>
          <w:p w14:paraId="62C9FA1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Servicios Jurídicos y Administrativos Municipales</w:t>
            </w:r>
          </w:p>
        </w:tc>
        <w:tc>
          <w:tcPr>
            <w:tcW w:w="1134" w:type="dxa"/>
            <w:tcBorders>
              <w:top w:val="nil"/>
              <w:left w:val="nil"/>
              <w:bottom w:val="single" w:sz="4" w:space="0" w:color="auto"/>
              <w:right w:val="single" w:sz="4" w:space="0" w:color="auto"/>
            </w:tcBorders>
            <w:shd w:val="clear" w:color="auto" w:fill="auto"/>
            <w:noWrap/>
            <w:vAlign w:val="center"/>
            <w:hideMark/>
          </w:tcPr>
          <w:p w14:paraId="798D494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156,186,520.00 </w:t>
            </w:r>
          </w:p>
        </w:tc>
        <w:tc>
          <w:tcPr>
            <w:tcW w:w="1276" w:type="dxa"/>
            <w:tcBorders>
              <w:top w:val="nil"/>
              <w:left w:val="nil"/>
              <w:bottom w:val="single" w:sz="4" w:space="0" w:color="auto"/>
              <w:right w:val="single" w:sz="4" w:space="0" w:color="auto"/>
            </w:tcBorders>
            <w:shd w:val="clear" w:color="auto" w:fill="auto"/>
            <w:noWrap/>
            <w:vAlign w:val="center"/>
            <w:hideMark/>
          </w:tcPr>
          <w:p w14:paraId="3C42319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G10045519190424A</w:t>
            </w:r>
          </w:p>
        </w:tc>
        <w:tc>
          <w:tcPr>
            <w:tcW w:w="425" w:type="dxa"/>
            <w:tcBorders>
              <w:top w:val="nil"/>
              <w:left w:val="nil"/>
              <w:bottom w:val="single" w:sz="4" w:space="0" w:color="auto"/>
              <w:right w:val="single" w:sz="4" w:space="0" w:color="auto"/>
            </w:tcBorders>
            <w:shd w:val="clear" w:color="auto" w:fill="auto"/>
            <w:noWrap/>
            <w:vAlign w:val="center"/>
            <w:hideMark/>
          </w:tcPr>
          <w:p w14:paraId="527467C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04</w:t>
            </w:r>
          </w:p>
        </w:tc>
        <w:tc>
          <w:tcPr>
            <w:tcW w:w="851" w:type="dxa"/>
            <w:tcBorders>
              <w:top w:val="nil"/>
              <w:left w:val="nil"/>
              <w:bottom w:val="single" w:sz="4" w:space="0" w:color="auto"/>
              <w:right w:val="single" w:sz="4" w:space="0" w:color="auto"/>
            </w:tcBorders>
            <w:shd w:val="clear" w:color="auto" w:fill="auto"/>
            <w:vAlign w:val="center"/>
            <w:hideMark/>
          </w:tcPr>
          <w:p w14:paraId="56BF4BC3" w14:textId="77777777" w:rsidR="00C207FB" w:rsidRPr="005F5F74" w:rsidRDefault="00C207FB" w:rsidP="003B63D9">
            <w:pPr>
              <w:spacing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Medios alternativos de solución de controversias sujetas a régimen de propiedad en condominio, implementados</w:t>
            </w:r>
          </w:p>
        </w:tc>
        <w:tc>
          <w:tcPr>
            <w:tcW w:w="992" w:type="dxa"/>
            <w:tcBorders>
              <w:top w:val="nil"/>
              <w:left w:val="nil"/>
              <w:bottom w:val="single" w:sz="4" w:space="0" w:color="auto"/>
              <w:right w:val="single" w:sz="4" w:space="0" w:color="auto"/>
            </w:tcBorders>
            <w:shd w:val="clear" w:color="auto" w:fill="auto"/>
            <w:noWrap/>
            <w:vAlign w:val="center"/>
            <w:hideMark/>
          </w:tcPr>
          <w:p w14:paraId="03CA505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30,000.00 </w:t>
            </w:r>
          </w:p>
        </w:tc>
        <w:tc>
          <w:tcPr>
            <w:tcW w:w="425" w:type="dxa"/>
            <w:tcBorders>
              <w:top w:val="nil"/>
              <w:left w:val="nil"/>
              <w:bottom w:val="single" w:sz="4" w:space="0" w:color="auto"/>
              <w:right w:val="single" w:sz="4" w:space="0" w:color="auto"/>
            </w:tcBorders>
            <w:shd w:val="clear" w:color="auto" w:fill="auto"/>
            <w:noWrap/>
            <w:vAlign w:val="center"/>
            <w:hideMark/>
          </w:tcPr>
          <w:p w14:paraId="0378943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43DAB27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Efectuar 26 pláticas de derechos y obligaciones a ciudadanos que viven bajo el Régimen de Propiedad en Condominio en el municipio de Puebla, para promover la cultura de la legalidad condominal, bajo la modalidad presencial (PROMUPINNA I.11) (Ciudad de 10)</w:t>
            </w:r>
          </w:p>
        </w:tc>
        <w:tc>
          <w:tcPr>
            <w:tcW w:w="851" w:type="dxa"/>
            <w:tcBorders>
              <w:top w:val="nil"/>
              <w:left w:val="nil"/>
              <w:bottom w:val="single" w:sz="4" w:space="0" w:color="auto"/>
              <w:right w:val="single" w:sz="4" w:space="0" w:color="auto"/>
            </w:tcBorders>
            <w:shd w:val="clear" w:color="auto" w:fill="auto"/>
            <w:noWrap/>
            <w:vAlign w:val="center"/>
            <w:hideMark/>
          </w:tcPr>
          <w:p w14:paraId="37FD205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04CEDB1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0EB8A6C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5CE2DF75"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06A36A11"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NNA, contarán con normatividad que reconozca y cuide sus derechos en el Municipio de Puebla.</w:t>
            </w:r>
          </w:p>
        </w:tc>
        <w:tc>
          <w:tcPr>
            <w:tcW w:w="284" w:type="dxa"/>
            <w:tcBorders>
              <w:top w:val="nil"/>
              <w:left w:val="nil"/>
              <w:bottom w:val="single" w:sz="4" w:space="0" w:color="auto"/>
              <w:right w:val="single" w:sz="4" w:space="0" w:color="auto"/>
            </w:tcBorders>
            <w:shd w:val="clear" w:color="auto" w:fill="auto"/>
            <w:noWrap/>
            <w:vAlign w:val="center"/>
            <w:hideMark/>
          </w:tcPr>
          <w:p w14:paraId="4628CA7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25ED261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15DAB319"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seguridad jurídica y al debido proceso</w:t>
            </w:r>
          </w:p>
        </w:tc>
        <w:tc>
          <w:tcPr>
            <w:tcW w:w="567" w:type="dxa"/>
            <w:tcBorders>
              <w:top w:val="nil"/>
              <w:left w:val="nil"/>
              <w:bottom w:val="single" w:sz="4" w:space="0" w:color="auto"/>
              <w:right w:val="single" w:sz="4" w:space="0" w:color="auto"/>
            </w:tcBorders>
            <w:shd w:val="clear" w:color="auto" w:fill="auto"/>
            <w:vAlign w:val="center"/>
            <w:hideMark/>
          </w:tcPr>
          <w:p w14:paraId="021573C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I.11</w:t>
            </w:r>
          </w:p>
        </w:tc>
      </w:tr>
      <w:tr w:rsidR="00C207FB" w:rsidRPr="005F5F74" w14:paraId="6F1FF2EC"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4F2B79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Sindicatura Municipal</w:t>
            </w:r>
          </w:p>
        </w:tc>
        <w:tc>
          <w:tcPr>
            <w:tcW w:w="284" w:type="dxa"/>
            <w:tcBorders>
              <w:top w:val="nil"/>
              <w:left w:val="nil"/>
              <w:bottom w:val="single" w:sz="4" w:space="0" w:color="auto"/>
              <w:right w:val="single" w:sz="4" w:space="0" w:color="auto"/>
            </w:tcBorders>
            <w:shd w:val="clear" w:color="auto" w:fill="auto"/>
            <w:noWrap/>
            <w:vAlign w:val="center"/>
            <w:hideMark/>
          </w:tcPr>
          <w:p w14:paraId="0E794AC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19</w:t>
            </w:r>
          </w:p>
        </w:tc>
        <w:tc>
          <w:tcPr>
            <w:tcW w:w="850" w:type="dxa"/>
            <w:tcBorders>
              <w:top w:val="nil"/>
              <w:left w:val="nil"/>
              <w:bottom w:val="single" w:sz="4" w:space="0" w:color="auto"/>
              <w:right w:val="single" w:sz="4" w:space="0" w:color="auto"/>
            </w:tcBorders>
            <w:shd w:val="clear" w:color="auto" w:fill="auto"/>
            <w:vAlign w:val="center"/>
            <w:hideMark/>
          </w:tcPr>
          <w:p w14:paraId="5E366A5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Servicios Jurídicos y Administrativos Municipales</w:t>
            </w:r>
          </w:p>
        </w:tc>
        <w:tc>
          <w:tcPr>
            <w:tcW w:w="1134" w:type="dxa"/>
            <w:tcBorders>
              <w:top w:val="nil"/>
              <w:left w:val="nil"/>
              <w:bottom w:val="single" w:sz="4" w:space="0" w:color="auto"/>
              <w:right w:val="single" w:sz="4" w:space="0" w:color="auto"/>
            </w:tcBorders>
            <w:shd w:val="clear" w:color="auto" w:fill="auto"/>
            <w:noWrap/>
            <w:vAlign w:val="center"/>
            <w:hideMark/>
          </w:tcPr>
          <w:p w14:paraId="689AEDC6"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156,186,520.00 </w:t>
            </w:r>
          </w:p>
        </w:tc>
        <w:tc>
          <w:tcPr>
            <w:tcW w:w="1276" w:type="dxa"/>
            <w:tcBorders>
              <w:top w:val="nil"/>
              <w:left w:val="nil"/>
              <w:bottom w:val="single" w:sz="4" w:space="0" w:color="auto"/>
              <w:right w:val="single" w:sz="4" w:space="0" w:color="auto"/>
            </w:tcBorders>
            <w:shd w:val="clear" w:color="auto" w:fill="auto"/>
            <w:noWrap/>
            <w:vAlign w:val="center"/>
            <w:hideMark/>
          </w:tcPr>
          <w:p w14:paraId="1AA0BCD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G10045519190424A</w:t>
            </w:r>
          </w:p>
        </w:tc>
        <w:tc>
          <w:tcPr>
            <w:tcW w:w="425" w:type="dxa"/>
            <w:tcBorders>
              <w:top w:val="nil"/>
              <w:left w:val="nil"/>
              <w:bottom w:val="single" w:sz="4" w:space="0" w:color="auto"/>
              <w:right w:val="single" w:sz="4" w:space="0" w:color="auto"/>
            </w:tcBorders>
            <w:shd w:val="clear" w:color="auto" w:fill="auto"/>
            <w:noWrap/>
            <w:vAlign w:val="center"/>
            <w:hideMark/>
          </w:tcPr>
          <w:p w14:paraId="2378696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04</w:t>
            </w:r>
          </w:p>
        </w:tc>
        <w:tc>
          <w:tcPr>
            <w:tcW w:w="851" w:type="dxa"/>
            <w:tcBorders>
              <w:top w:val="nil"/>
              <w:left w:val="nil"/>
              <w:bottom w:val="single" w:sz="4" w:space="0" w:color="auto"/>
              <w:right w:val="single" w:sz="4" w:space="0" w:color="auto"/>
            </w:tcBorders>
            <w:shd w:val="clear" w:color="auto" w:fill="auto"/>
            <w:vAlign w:val="center"/>
            <w:hideMark/>
          </w:tcPr>
          <w:p w14:paraId="5D6F84B4" w14:textId="77777777" w:rsidR="00C207FB" w:rsidRPr="005F5F74" w:rsidRDefault="00C207FB" w:rsidP="003B63D9">
            <w:pPr>
              <w:spacing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Medios alternativos de solución de controversias sujetas a régimen de propiedad en condominio, implementados</w:t>
            </w:r>
          </w:p>
        </w:tc>
        <w:tc>
          <w:tcPr>
            <w:tcW w:w="992" w:type="dxa"/>
            <w:tcBorders>
              <w:top w:val="nil"/>
              <w:left w:val="nil"/>
              <w:bottom w:val="single" w:sz="4" w:space="0" w:color="auto"/>
              <w:right w:val="single" w:sz="4" w:space="0" w:color="auto"/>
            </w:tcBorders>
            <w:shd w:val="clear" w:color="auto" w:fill="auto"/>
            <w:noWrap/>
            <w:vAlign w:val="center"/>
            <w:hideMark/>
          </w:tcPr>
          <w:p w14:paraId="1A42DEC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30,000.00 </w:t>
            </w:r>
          </w:p>
        </w:tc>
        <w:tc>
          <w:tcPr>
            <w:tcW w:w="425" w:type="dxa"/>
            <w:tcBorders>
              <w:top w:val="nil"/>
              <w:left w:val="nil"/>
              <w:bottom w:val="single" w:sz="4" w:space="0" w:color="auto"/>
              <w:right w:val="single" w:sz="4" w:space="0" w:color="auto"/>
            </w:tcBorders>
            <w:shd w:val="clear" w:color="auto" w:fill="auto"/>
            <w:noWrap/>
            <w:vAlign w:val="center"/>
            <w:hideMark/>
          </w:tcPr>
          <w:p w14:paraId="12688B8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4FBC6AD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Brindar 900 asesorías para la solución de conflictos a través de los procedimientos de mediación, conciliación, verificación e inspección y arbitraje condominal, bajo la modalidad presencial (Bajo demanda) (PROMUPINNA I.11) (Ciudad de 10)</w:t>
            </w:r>
          </w:p>
        </w:tc>
        <w:tc>
          <w:tcPr>
            <w:tcW w:w="851" w:type="dxa"/>
            <w:tcBorders>
              <w:top w:val="nil"/>
              <w:left w:val="nil"/>
              <w:bottom w:val="single" w:sz="4" w:space="0" w:color="auto"/>
              <w:right w:val="single" w:sz="4" w:space="0" w:color="auto"/>
            </w:tcBorders>
            <w:shd w:val="clear" w:color="auto" w:fill="auto"/>
            <w:noWrap/>
            <w:vAlign w:val="center"/>
            <w:hideMark/>
          </w:tcPr>
          <w:p w14:paraId="0A5C976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1D29DCB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6A05CB3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7B531D8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3E9FD41A"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NNA, contarán con normatividad que reconozca y cuide sus derechos en el Municipio de Puebla.</w:t>
            </w:r>
          </w:p>
        </w:tc>
        <w:tc>
          <w:tcPr>
            <w:tcW w:w="284" w:type="dxa"/>
            <w:tcBorders>
              <w:top w:val="nil"/>
              <w:left w:val="nil"/>
              <w:bottom w:val="single" w:sz="4" w:space="0" w:color="auto"/>
              <w:right w:val="single" w:sz="4" w:space="0" w:color="auto"/>
            </w:tcBorders>
            <w:shd w:val="clear" w:color="auto" w:fill="auto"/>
            <w:noWrap/>
            <w:vAlign w:val="center"/>
            <w:hideMark/>
          </w:tcPr>
          <w:p w14:paraId="1498B53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416C318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6EB402BE"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seguridad jurídica y al debido proceso</w:t>
            </w:r>
          </w:p>
        </w:tc>
        <w:tc>
          <w:tcPr>
            <w:tcW w:w="567" w:type="dxa"/>
            <w:tcBorders>
              <w:top w:val="nil"/>
              <w:left w:val="nil"/>
              <w:bottom w:val="single" w:sz="4" w:space="0" w:color="auto"/>
              <w:right w:val="single" w:sz="4" w:space="0" w:color="auto"/>
            </w:tcBorders>
            <w:shd w:val="clear" w:color="auto" w:fill="auto"/>
            <w:vAlign w:val="center"/>
            <w:hideMark/>
          </w:tcPr>
          <w:p w14:paraId="0ADA2DE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I.11</w:t>
            </w:r>
          </w:p>
        </w:tc>
      </w:tr>
      <w:tr w:rsidR="00C207FB" w:rsidRPr="005F5F74" w14:paraId="2DEA8B55"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7B7392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Sindicatura Municipal</w:t>
            </w:r>
          </w:p>
        </w:tc>
        <w:tc>
          <w:tcPr>
            <w:tcW w:w="284" w:type="dxa"/>
            <w:tcBorders>
              <w:top w:val="nil"/>
              <w:left w:val="nil"/>
              <w:bottom w:val="single" w:sz="4" w:space="0" w:color="auto"/>
              <w:right w:val="single" w:sz="4" w:space="0" w:color="auto"/>
            </w:tcBorders>
            <w:shd w:val="clear" w:color="auto" w:fill="auto"/>
            <w:noWrap/>
            <w:vAlign w:val="center"/>
            <w:hideMark/>
          </w:tcPr>
          <w:p w14:paraId="0B194D7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19</w:t>
            </w:r>
          </w:p>
        </w:tc>
        <w:tc>
          <w:tcPr>
            <w:tcW w:w="850" w:type="dxa"/>
            <w:tcBorders>
              <w:top w:val="nil"/>
              <w:left w:val="nil"/>
              <w:bottom w:val="single" w:sz="4" w:space="0" w:color="auto"/>
              <w:right w:val="single" w:sz="4" w:space="0" w:color="auto"/>
            </w:tcBorders>
            <w:shd w:val="clear" w:color="auto" w:fill="auto"/>
            <w:vAlign w:val="center"/>
            <w:hideMark/>
          </w:tcPr>
          <w:p w14:paraId="64BE7B9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Servicios Jurídicos y Administrativos Municipales</w:t>
            </w:r>
          </w:p>
        </w:tc>
        <w:tc>
          <w:tcPr>
            <w:tcW w:w="1134" w:type="dxa"/>
            <w:tcBorders>
              <w:top w:val="nil"/>
              <w:left w:val="nil"/>
              <w:bottom w:val="single" w:sz="4" w:space="0" w:color="auto"/>
              <w:right w:val="single" w:sz="4" w:space="0" w:color="auto"/>
            </w:tcBorders>
            <w:shd w:val="clear" w:color="auto" w:fill="auto"/>
            <w:noWrap/>
            <w:vAlign w:val="center"/>
            <w:hideMark/>
          </w:tcPr>
          <w:p w14:paraId="7A983F1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156,186,520.00 </w:t>
            </w:r>
          </w:p>
        </w:tc>
        <w:tc>
          <w:tcPr>
            <w:tcW w:w="1276" w:type="dxa"/>
            <w:tcBorders>
              <w:top w:val="nil"/>
              <w:left w:val="nil"/>
              <w:bottom w:val="single" w:sz="4" w:space="0" w:color="auto"/>
              <w:right w:val="single" w:sz="4" w:space="0" w:color="auto"/>
            </w:tcBorders>
            <w:shd w:val="clear" w:color="auto" w:fill="auto"/>
            <w:noWrap/>
            <w:vAlign w:val="center"/>
            <w:hideMark/>
          </w:tcPr>
          <w:p w14:paraId="3DBA7E5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G10045519190524A</w:t>
            </w:r>
          </w:p>
        </w:tc>
        <w:tc>
          <w:tcPr>
            <w:tcW w:w="425" w:type="dxa"/>
            <w:tcBorders>
              <w:top w:val="nil"/>
              <w:left w:val="nil"/>
              <w:bottom w:val="single" w:sz="4" w:space="0" w:color="auto"/>
              <w:right w:val="single" w:sz="4" w:space="0" w:color="auto"/>
            </w:tcBorders>
            <w:shd w:val="clear" w:color="auto" w:fill="auto"/>
            <w:noWrap/>
            <w:vAlign w:val="center"/>
            <w:hideMark/>
          </w:tcPr>
          <w:p w14:paraId="368E005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05</w:t>
            </w:r>
          </w:p>
        </w:tc>
        <w:tc>
          <w:tcPr>
            <w:tcW w:w="851" w:type="dxa"/>
            <w:tcBorders>
              <w:top w:val="nil"/>
              <w:left w:val="nil"/>
              <w:bottom w:val="single" w:sz="4" w:space="0" w:color="auto"/>
              <w:right w:val="single" w:sz="4" w:space="0" w:color="auto"/>
            </w:tcBorders>
            <w:shd w:val="clear" w:color="auto" w:fill="auto"/>
            <w:vAlign w:val="center"/>
            <w:hideMark/>
          </w:tcPr>
          <w:p w14:paraId="00B0B612" w14:textId="77777777" w:rsidR="00C207FB" w:rsidRPr="005F5F74" w:rsidRDefault="00C207FB" w:rsidP="003B63D9">
            <w:pPr>
              <w:spacing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Acciones de operación en los Juzgados de Justicia Cívica para el beneficio de la ciudadanía, implementadas</w:t>
            </w:r>
          </w:p>
        </w:tc>
        <w:tc>
          <w:tcPr>
            <w:tcW w:w="992" w:type="dxa"/>
            <w:tcBorders>
              <w:top w:val="nil"/>
              <w:left w:val="nil"/>
              <w:bottom w:val="single" w:sz="4" w:space="0" w:color="auto"/>
              <w:right w:val="single" w:sz="4" w:space="0" w:color="auto"/>
            </w:tcBorders>
            <w:shd w:val="clear" w:color="auto" w:fill="auto"/>
            <w:noWrap/>
            <w:vAlign w:val="center"/>
            <w:hideMark/>
          </w:tcPr>
          <w:p w14:paraId="1645928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2,107,557.00 </w:t>
            </w:r>
          </w:p>
        </w:tc>
        <w:tc>
          <w:tcPr>
            <w:tcW w:w="425" w:type="dxa"/>
            <w:tcBorders>
              <w:top w:val="nil"/>
              <w:left w:val="nil"/>
              <w:bottom w:val="single" w:sz="4" w:space="0" w:color="auto"/>
              <w:right w:val="single" w:sz="4" w:space="0" w:color="auto"/>
            </w:tcBorders>
            <w:shd w:val="clear" w:color="auto" w:fill="auto"/>
            <w:noWrap/>
            <w:vAlign w:val="center"/>
            <w:hideMark/>
          </w:tcPr>
          <w:p w14:paraId="0614060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4938724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1,100 procedimientos con perspectiva en Derechos Humanos en los Juzgados de Justicia Cívica y Juzgado Cívico Itinerante (Bajo Demanda) (PROMUPINNA XVIII.1 y XVIII.2)</w:t>
            </w:r>
          </w:p>
        </w:tc>
        <w:tc>
          <w:tcPr>
            <w:tcW w:w="851" w:type="dxa"/>
            <w:tcBorders>
              <w:top w:val="nil"/>
              <w:left w:val="nil"/>
              <w:bottom w:val="single" w:sz="4" w:space="0" w:color="auto"/>
              <w:right w:val="single" w:sz="4" w:space="0" w:color="auto"/>
            </w:tcBorders>
            <w:shd w:val="clear" w:color="auto" w:fill="auto"/>
            <w:noWrap/>
            <w:vAlign w:val="center"/>
            <w:hideMark/>
          </w:tcPr>
          <w:p w14:paraId="1585F32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279,380.00 </w:t>
            </w:r>
          </w:p>
        </w:tc>
        <w:tc>
          <w:tcPr>
            <w:tcW w:w="709" w:type="dxa"/>
            <w:tcBorders>
              <w:top w:val="nil"/>
              <w:left w:val="nil"/>
              <w:bottom w:val="single" w:sz="4" w:space="0" w:color="auto"/>
              <w:right w:val="single" w:sz="4" w:space="0" w:color="auto"/>
            </w:tcBorders>
            <w:shd w:val="clear" w:color="auto" w:fill="auto"/>
            <w:vAlign w:val="center"/>
            <w:hideMark/>
          </w:tcPr>
          <w:p w14:paraId="4ECE65B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5F2177B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21FBB8C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75,209.10 </w:t>
            </w:r>
          </w:p>
        </w:tc>
        <w:tc>
          <w:tcPr>
            <w:tcW w:w="1417" w:type="dxa"/>
            <w:tcBorders>
              <w:top w:val="nil"/>
              <w:left w:val="nil"/>
              <w:bottom w:val="single" w:sz="4" w:space="0" w:color="auto"/>
              <w:right w:val="single" w:sz="4" w:space="0" w:color="auto"/>
            </w:tcBorders>
            <w:shd w:val="clear" w:color="auto" w:fill="auto"/>
            <w:vAlign w:val="center"/>
            <w:hideMark/>
          </w:tcPr>
          <w:p w14:paraId="50ED3EDA"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NNA, contarán con normatividad que reconozca y cuide sus derechos en el Municipio de Puebla.</w:t>
            </w:r>
          </w:p>
        </w:tc>
        <w:tc>
          <w:tcPr>
            <w:tcW w:w="284" w:type="dxa"/>
            <w:tcBorders>
              <w:top w:val="nil"/>
              <w:left w:val="nil"/>
              <w:bottom w:val="single" w:sz="4" w:space="0" w:color="auto"/>
              <w:right w:val="single" w:sz="4" w:space="0" w:color="auto"/>
            </w:tcBorders>
            <w:shd w:val="clear" w:color="auto" w:fill="auto"/>
            <w:noWrap/>
            <w:vAlign w:val="center"/>
            <w:hideMark/>
          </w:tcPr>
          <w:p w14:paraId="38911BB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31E22D1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4CE9198F"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seguridad jurídica y al debido proceso</w:t>
            </w:r>
          </w:p>
        </w:tc>
        <w:tc>
          <w:tcPr>
            <w:tcW w:w="567" w:type="dxa"/>
            <w:tcBorders>
              <w:top w:val="nil"/>
              <w:left w:val="nil"/>
              <w:bottom w:val="single" w:sz="4" w:space="0" w:color="auto"/>
              <w:right w:val="single" w:sz="4" w:space="0" w:color="auto"/>
            </w:tcBorders>
            <w:shd w:val="clear" w:color="auto" w:fill="auto"/>
            <w:vAlign w:val="center"/>
            <w:hideMark/>
          </w:tcPr>
          <w:p w14:paraId="258657F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XVIII.1 y XVIII.2</w:t>
            </w:r>
          </w:p>
        </w:tc>
      </w:tr>
      <w:tr w:rsidR="00C207FB" w:rsidRPr="005F5F74" w14:paraId="137C8847"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9F0107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Sindicatura Municipal</w:t>
            </w:r>
          </w:p>
        </w:tc>
        <w:tc>
          <w:tcPr>
            <w:tcW w:w="284" w:type="dxa"/>
            <w:tcBorders>
              <w:top w:val="nil"/>
              <w:left w:val="nil"/>
              <w:bottom w:val="single" w:sz="4" w:space="0" w:color="auto"/>
              <w:right w:val="single" w:sz="4" w:space="0" w:color="auto"/>
            </w:tcBorders>
            <w:shd w:val="clear" w:color="auto" w:fill="auto"/>
            <w:noWrap/>
            <w:vAlign w:val="center"/>
            <w:hideMark/>
          </w:tcPr>
          <w:p w14:paraId="29B4CE9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19</w:t>
            </w:r>
          </w:p>
        </w:tc>
        <w:tc>
          <w:tcPr>
            <w:tcW w:w="850" w:type="dxa"/>
            <w:tcBorders>
              <w:top w:val="nil"/>
              <w:left w:val="nil"/>
              <w:bottom w:val="single" w:sz="4" w:space="0" w:color="auto"/>
              <w:right w:val="single" w:sz="4" w:space="0" w:color="auto"/>
            </w:tcBorders>
            <w:shd w:val="clear" w:color="auto" w:fill="auto"/>
            <w:vAlign w:val="center"/>
            <w:hideMark/>
          </w:tcPr>
          <w:p w14:paraId="18657E0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Servicios Jurídicos y Administrativos Municipales</w:t>
            </w:r>
          </w:p>
        </w:tc>
        <w:tc>
          <w:tcPr>
            <w:tcW w:w="1134" w:type="dxa"/>
            <w:tcBorders>
              <w:top w:val="nil"/>
              <w:left w:val="nil"/>
              <w:bottom w:val="single" w:sz="4" w:space="0" w:color="auto"/>
              <w:right w:val="single" w:sz="4" w:space="0" w:color="auto"/>
            </w:tcBorders>
            <w:shd w:val="clear" w:color="auto" w:fill="auto"/>
            <w:noWrap/>
            <w:vAlign w:val="center"/>
            <w:hideMark/>
          </w:tcPr>
          <w:p w14:paraId="089F7A0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156,186,520.00 </w:t>
            </w:r>
          </w:p>
        </w:tc>
        <w:tc>
          <w:tcPr>
            <w:tcW w:w="1276" w:type="dxa"/>
            <w:tcBorders>
              <w:top w:val="nil"/>
              <w:left w:val="nil"/>
              <w:bottom w:val="single" w:sz="4" w:space="0" w:color="auto"/>
              <w:right w:val="single" w:sz="4" w:space="0" w:color="auto"/>
            </w:tcBorders>
            <w:shd w:val="clear" w:color="auto" w:fill="auto"/>
            <w:noWrap/>
            <w:vAlign w:val="center"/>
            <w:hideMark/>
          </w:tcPr>
          <w:p w14:paraId="69182E1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G10045519190524A</w:t>
            </w:r>
          </w:p>
        </w:tc>
        <w:tc>
          <w:tcPr>
            <w:tcW w:w="425" w:type="dxa"/>
            <w:tcBorders>
              <w:top w:val="nil"/>
              <w:left w:val="nil"/>
              <w:bottom w:val="single" w:sz="4" w:space="0" w:color="auto"/>
              <w:right w:val="single" w:sz="4" w:space="0" w:color="auto"/>
            </w:tcBorders>
            <w:shd w:val="clear" w:color="auto" w:fill="auto"/>
            <w:noWrap/>
            <w:vAlign w:val="center"/>
            <w:hideMark/>
          </w:tcPr>
          <w:p w14:paraId="5FACE4E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05</w:t>
            </w:r>
          </w:p>
        </w:tc>
        <w:tc>
          <w:tcPr>
            <w:tcW w:w="851" w:type="dxa"/>
            <w:tcBorders>
              <w:top w:val="nil"/>
              <w:left w:val="nil"/>
              <w:bottom w:val="single" w:sz="4" w:space="0" w:color="auto"/>
              <w:right w:val="single" w:sz="4" w:space="0" w:color="auto"/>
            </w:tcBorders>
            <w:shd w:val="clear" w:color="auto" w:fill="auto"/>
            <w:vAlign w:val="center"/>
            <w:hideMark/>
          </w:tcPr>
          <w:p w14:paraId="06D61C6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Acciones de operación en los Juzgados de Justicia Cívica para el beneficio de la ciudadanía, implementadas</w:t>
            </w:r>
          </w:p>
        </w:tc>
        <w:tc>
          <w:tcPr>
            <w:tcW w:w="992" w:type="dxa"/>
            <w:tcBorders>
              <w:top w:val="nil"/>
              <w:left w:val="nil"/>
              <w:bottom w:val="single" w:sz="4" w:space="0" w:color="auto"/>
              <w:right w:val="single" w:sz="4" w:space="0" w:color="auto"/>
            </w:tcBorders>
            <w:shd w:val="clear" w:color="auto" w:fill="auto"/>
            <w:noWrap/>
            <w:vAlign w:val="center"/>
            <w:hideMark/>
          </w:tcPr>
          <w:p w14:paraId="5F0C74E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2,107,557.00 </w:t>
            </w:r>
          </w:p>
        </w:tc>
        <w:tc>
          <w:tcPr>
            <w:tcW w:w="425" w:type="dxa"/>
            <w:tcBorders>
              <w:top w:val="nil"/>
              <w:left w:val="nil"/>
              <w:bottom w:val="single" w:sz="4" w:space="0" w:color="auto"/>
              <w:right w:val="single" w:sz="4" w:space="0" w:color="auto"/>
            </w:tcBorders>
            <w:shd w:val="clear" w:color="auto" w:fill="auto"/>
            <w:noWrap/>
            <w:vAlign w:val="center"/>
            <w:hideMark/>
          </w:tcPr>
          <w:p w14:paraId="7BECD74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480C463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76 recorridos del Juzgado de Justicia Cívica Itinerante para promover un entorno seguro (Bajo Demanda) (PROMUPINNA I.11)</w:t>
            </w:r>
          </w:p>
        </w:tc>
        <w:tc>
          <w:tcPr>
            <w:tcW w:w="851" w:type="dxa"/>
            <w:tcBorders>
              <w:top w:val="nil"/>
              <w:left w:val="nil"/>
              <w:bottom w:val="single" w:sz="4" w:space="0" w:color="auto"/>
              <w:right w:val="single" w:sz="4" w:space="0" w:color="auto"/>
            </w:tcBorders>
            <w:shd w:val="clear" w:color="auto" w:fill="auto"/>
            <w:noWrap/>
            <w:vAlign w:val="center"/>
            <w:hideMark/>
          </w:tcPr>
          <w:p w14:paraId="19EF84E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636,300.00 </w:t>
            </w:r>
          </w:p>
        </w:tc>
        <w:tc>
          <w:tcPr>
            <w:tcW w:w="709" w:type="dxa"/>
            <w:tcBorders>
              <w:top w:val="nil"/>
              <w:left w:val="nil"/>
              <w:bottom w:val="single" w:sz="4" w:space="0" w:color="auto"/>
              <w:right w:val="single" w:sz="4" w:space="0" w:color="auto"/>
            </w:tcBorders>
            <w:shd w:val="clear" w:color="auto" w:fill="auto"/>
            <w:vAlign w:val="center"/>
            <w:hideMark/>
          </w:tcPr>
          <w:p w14:paraId="14C962B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0CDDAC9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2F325AE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171,291.96 </w:t>
            </w:r>
          </w:p>
        </w:tc>
        <w:tc>
          <w:tcPr>
            <w:tcW w:w="1417" w:type="dxa"/>
            <w:tcBorders>
              <w:top w:val="nil"/>
              <w:left w:val="nil"/>
              <w:bottom w:val="single" w:sz="4" w:space="0" w:color="auto"/>
              <w:right w:val="single" w:sz="4" w:space="0" w:color="auto"/>
            </w:tcBorders>
            <w:shd w:val="clear" w:color="auto" w:fill="auto"/>
            <w:vAlign w:val="center"/>
            <w:hideMark/>
          </w:tcPr>
          <w:p w14:paraId="39D6C935"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NNA, contarán con normatividad que reconozca y cuide sus derechos en el Municipio de Puebla.</w:t>
            </w:r>
          </w:p>
        </w:tc>
        <w:tc>
          <w:tcPr>
            <w:tcW w:w="284" w:type="dxa"/>
            <w:tcBorders>
              <w:top w:val="nil"/>
              <w:left w:val="nil"/>
              <w:bottom w:val="single" w:sz="4" w:space="0" w:color="auto"/>
              <w:right w:val="single" w:sz="4" w:space="0" w:color="auto"/>
            </w:tcBorders>
            <w:shd w:val="clear" w:color="auto" w:fill="auto"/>
            <w:noWrap/>
            <w:vAlign w:val="center"/>
            <w:hideMark/>
          </w:tcPr>
          <w:p w14:paraId="7FF1B5F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76DDC78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353C4BF4"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seguridad jurídica y al debido proceso</w:t>
            </w:r>
          </w:p>
        </w:tc>
        <w:tc>
          <w:tcPr>
            <w:tcW w:w="567" w:type="dxa"/>
            <w:tcBorders>
              <w:top w:val="nil"/>
              <w:left w:val="nil"/>
              <w:bottom w:val="single" w:sz="4" w:space="0" w:color="auto"/>
              <w:right w:val="single" w:sz="4" w:space="0" w:color="auto"/>
            </w:tcBorders>
            <w:shd w:val="clear" w:color="auto" w:fill="auto"/>
            <w:vAlign w:val="center"/>
            <w:hideMark/>
          </w:tcPr>
          <w:p w14:paraId="653A953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I.11</w:t>
            </w:r>
          </w:p>
        </w:tc>
      </w:tr>
      <w:tr w:rsidR="00C207FB" w:rsidRPr="005F5F74" w14:paraId="25192A7B"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B84BEF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Sindicatura Municipal</w:t>
            </w:r>
          </w:p>
        </w:tc>
        <w:tc>
          <w:tcPr>
            <w:tcW w:w="284" w:type="dxa"/>
            <w:tcBorders>
              <w:top w:val="nil"/>
              <w:left w:val="nil"/>
              <w:bottom w:val="single" w:sz="4" w:space="0" w:color="auto"/>
              <w:right w:val="single" w:sz="4" w:space="0" w:color="auto"/>
            </w:tcBorders>
            <w:shd w:val="clear" w:color="auto" w:fill="auto"/>
            <w:noWrap/>
            <w:vAlign w:val="center"/>
            <w:hideMark/>
          </w:tcPr>
          <w:p w14:paraId="1E9F0C4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19</w:t>
            </w:r>
          </w:p>
        </w:tc>
        <w:tc>
          <w:tcPr>
            <w:tcW w:w="850" w:type="dxa"/>
            <w:tcBorders>
              <w:top w:val="nil"/>
              <w:left w:val="nil"/>
              <w:bottom w:val="single" w:sz="4" w:space="0" w:color="auto"/>
              <w:right w:val="single" w:sz="4" w:space="0" w:color="auto"/>
            </w:tcBorders>
            <w:shd w:val="clear" w:color="auto" w:fill="auto"/>
            <w:vAlign w:val="center"/>
            <w:hideMark/>
          </w:tcPr>
          <w:p w14:paraId="56A6037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Servicios Jurídicos y Administrativos Municipales</w:t>
            </w:r>
          </w:p>
        </w:tc>
        <w:tc>
          <w:tcPr>
            <w:tcW w:w="1134" w:type="dxa"/>
            <w:tcBorders>
              <w:top w:val="nil"/>
              <w:left w:val="nil"/>
              <w:bottom w:val="single" w:sz="4" w:space="0" w:color="auto"/>
              <w:right w:val="single" w:sz="4" w:space="0" w:color="auto"/>
            </w:tcBorders>
            <w:shd w:val="clear" w:color="auto" w:fill="auto"/>
            <w:noWrap/>
            <w:vAlign w:val="center"/>
            <w:hideMark/>
          </w:tcPr>
          <w:p w14:paraId="39E09F2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156,186,520.00 </w:t>
            </w:r>
          </w:p>
        </w:tc>
        <w:tc>
          <w:tcPr>
            <w:tcW w:w="1276" w:type="dxa"/>
            <w:tcBorders>
              <w:top w:val="nil"/>
              <w:left w:val="nil"/>
              <w:bottom w:val="single" w:sz="4" w:space="0" w:color="auto"/>
              <w:right w:val="single" w:sz="4" w:space="0" w:color="auto"/>
            </w:tcBorders>
            <w:shd w:val="clear" w:color="auto" w:fill="auto"/>
            <w:noWrap/>
            <w:vAlign w:val="center"/>
            <w:hideMark/>
          </w:tcPr>
          <w:p w14:paraId="7945DB8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G10045519190524A</w:t>
            </w:r>
          </w:p>
        </w:tc>
        <w:tc>
          <w:tcPr>
            <w:tcW w:w="425" w:type="dxa"/>
            <w:tcBorders>
              <w:top w:val="nil"/>
              <w:left w:val="nil"/>
              <w:bottom w:val="single" w:sz="4" w:space="0" w:color="auto"/>
              <w:right w:val="single" w:sz="4" w:space="0" w:color="auto"/>
            </w:tcBorders>
            <w:shd w:val="clear" w:color="auto" w:fill="auto"/>
            <w:noWrap/>
            <w:vAlign w:val="center"/>
            <w:hideMark/>
          </w:tcPr>
          <w:p w14:paraId="0804A84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05</w:t>
            </w:r>
          </w:p>
        </w:tc>
        <w:tc>
          <w:tcPr>
            <w:tcW w:w="851" w:type="dxa"/>
            <w:tcBorders>
              <w:top w:val="nil"/>
              <w:left w:val="nil"/>
              <w:bottom w:val="single" w:sz="4" w:space="0" w:color="auto"/>
              <w:right w:val="single" w:sz="4" w:space="0" w:color="auto"/>
            </w:tcBorders>
            <w:shd w:val="clear" w:color="auto" w:fill="auto"/>
            <w:vAlign w:val="center"/>
            <w:hideMark/>
          </w:tcPr>
          <w:p w14:paraId="35B7C58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Acciones de operación en los Juzgados de Justicia Cívica para el beneficio de la ciudadanía, implementadas</w:t>
            </w:r>
          </w:p>
        </w:tc>
        <w:tc>
          <w:tcPr>
            <w:tcW w:w="992" w:type="dxa"/>
            <w:tcBorders>
              <w:top w:val="nil"/>
              <w:left w:val="nil"/>
              <w:bottom w:val="single" w:sz="4" w:space="0" w:color="auto"/>
              <w:right w:val="single" w:sz="4" w:space="0" w:color="auto"/>
            </w:tcBorders>
            <w:shd w:val="clear" w:color="auto" w:fill="auto"/>
            <w:noWrap/>
            <w:vAlign w:val="center"/>
            <w:hideMark/>
          </w:tcPr>
          <w:p w14:paraId="6621351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2,107,557.00 </w:t>
            </w:r>
          </w:p>
        </w:tc>
        <w:tc>
          <w:tcPr>
            <w:tcW w:w="425" w:type="dxa"/>
            <w:tcBorders>
              <w:top w:val="nil"/>
              <w:left w:val="nil"/>
              <w:bottom w:val="single" w:sz="4" w:space="0" w:color="auto"/>
              <w:right w:val="single" w:sz="4" w:space="0" w:color="auto"/>
            </w:tcBorders>
            <w:shd w:val="clear" w:color="auto" w:fill="auto"/>
            <w:noWrap/>
            <w:vAlign w:val="center"/>
            <w:hideMark/>
          </w:tcPr>
          <w:p w14:paraId="22FF836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7</w:t>
            </w:r>
          </w:p>
        </w:tc>
        <w:tc>
          <w:tcPr>
            <w:tcW w:w="1701" w:type="dxa"/>
            <w:tcBorders>
              <w:top w:val="nil"/>
              <w:left w:val="nil"/>
              <w:bottom w:val="single" w:sz="4" w:space="0" w:color="auto"/>
              <w:right w:val="single" w:sz="4" w:space="0" w:color="auto"/>
            </w:tcBorders>
            <w:shd w:val="clear" w:color="auto" w:fill="auto"/>
            <w:vAlign w:val="center"/>
            <w:hideMark/>
          </w:tcPr>
          <w:p w14:paraId="3F611FD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Impartir 6 pláticas a estudiantes de Educación Media y/o Media Superior del municipio de Puebla, en materia de Prevención de Adicciones (PROMUPINNA IX.14)</w:t>
            </w:r>
          </w:p>
        </w:tc>
        <w:tc>
          <w:tcPr>
            <w:tcW w:w="851" w:type="dxa"/>
            <w:tcBorders>
              <w:top w:val="nil"/>
              <w:left w:val="nil"/>
              <w:bottom w:val="single" w:sz="4" w:space="0" w:color="auto"/>
              <w:right w:val="single" w:sz="4" w:space="0" w:color="auto"/>
            </w:tcBorders>
            <w:shd w:val="clear" w:color="auto" w:fill="auto"/>
            <w:noWrap/>
            <w:vAlign w:val="center"/>
            <w:hideMark/>
          </w:tcPr>
          <w:p w14:paraId="0C1087D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18,500.00 </w:t>
            </w:r>
          </w:p>
        </w:tc>
        <w:tc>
          <w:tcPr>
            <w:tcW w:w="709" w:type="dxa"/>
            <w:tcBorders>
              <w:top w:val="nil"/>
              <w:left w:val="nil"/>
              <w:bottom w:val="single" w:sz="4" w:space="0" w:color="auto"/>
              <w:right w:val="single" w:sz="4" w:space="0" w:color="auto"/>
            </w:tcBorders>
            <w:shd w:val="clear" w:color="auto" w:fill="auto"/>
            <w:vAlign w:val="center"/>
            <w:hideMark/>
          </w:tcPr>
          <w:p w14:paraId="713887D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20C1290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2D5032E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4,980.20 </w:t>
            </w:r>
          </w:p>
        </w:tc>
        <w:tc>
          <w:tcPr>
            <w:tcW w:w="1417" w:type="dxa"/>
            <w:tcBorders>
              <w:top w:val="nil"/>
              <w:left w:val="nil"/>
              <w:bottom w:val="single" w:sz="4" w:space="0" w:color="auto"/>
              <w:right w:val="single" w:sz="4" w:space="0" w:color="auto"/>
            </w:tcBorders>
            <w:shd w:val="clear" w:color="auto" w:fill="auto"/>
            <w:vAlign w:val="center"/>
            <w:hideMark/>
          </w:tcPr>
          <w:p w14:paraId="78BECD8B"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Las actividades de inclusión benefician evidentemente a NNA que están expuestos a situaciones vulnerables ya que les permite gozar de oportunidades que impulsan el desarrollo de su potencial.</w:t>
            </w:r>
          </w:p>
        </w:tc>
        <w:tc>
          <w:tcPr>
            <w:tcW w:w="284" w:type="dxa"/>
            <w:tcBorders>
              <w:top w:val="nil"/>
              <w:left w:val="nil"/>
              <w:bottom w:val="single" w:sz="4" w:space="0" w:color="auto"/>
              <w:right w:val="single" w:sz="4" w:space="0" w:color="auto"/>
            </w:tcBorders>
            <w:shd w:val="clear" w:color="auto" w:fill="auto"/>
            <w:noWrap/>
            <w:vAlign w:val="center"/>
            <w:hideMark/>
          </w:tcPr>
          <w:p w14:paraId="4AE03BB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175FBCD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4EDB4F87"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de acceso a una vida libre de violencia y a la integridad personal</w:t>
            </w:r>
          </w:p>
        </w:tc>
        <w:tc>
          <w:tcPr>
            <w:tcW w:w="567" w:type="dxa"/>
            <w:tcBorders>
              <w:top w:val="nil"/>
              <w:left w:val="nil"/>
              <w:bottom w:val="single" w:sz="4" w:space="0" w:color="auto"/>
              <w:right w:val="single" w:sz="4" w:space="0" w:color="auto"/>
            </w:tcBorders>
            <w:shd w:val="clear" w:color="auto" w:fill="auto"/>
            <w:vAlign w:val="center"/>
            <w:hideMark/>
          </w:tcPr>
          <w:p w14:paraId="4E86D15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IX.14</w:t>
            </w:r>
          </w:p>
        </w:tc>
      </w:tr>
      <w:tr w:rsidR="00C207FB" w:rsidRPr="005F5F74" w14:paraId="7D0EFB65"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17F758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del Ayuntamiento</w:t>
            </w:r>
          </w:p>
        </w:tc>
        <w:tc>
          <w:tcPr>
            <w:tcW w:w="284" w:type="dxa"/>
            <w:tcBorders>
              <w:top w:val="nil"/>
              <w:left w:val="nil"/>
              <w:bottom w:val="single" w:sz="4" w:space="0" w:color="auto"/>
              <w:right w:val="single" w:sz="4" w:space="0" w:color="auto"/>
            </w:tcBorders>
            <w:shd w:val="clear" w:color="auto" w:fill="auto"/>
            <w:noWrap/>
            <w:vAlign w:val="center"/>
            <w:hideMark/>
          </w:tcPr>
          <w:p w14:paraId="21CD2C9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20</w:t>
            </w:r>
          </w:p>
        </w:tc>
        <w:tc>
          <w:tcPr>
            <w:tcW w:w="850" w:type="dxa"/>
            <w:tcBorders>
              <w:top w:val="nil"/>
              <w:left w:val="nil"/>
              <w:bottom w:val="single" w:sz="4" w:space="0" w:color="auto"/>
              <w:right w:val="single" w:sz="4" w:space="0" w:color="auto"/>
            </w:tcBorders>
            <w:shd w:val="clear" w:color="auto" w:fill="auto"/>
            <w:vAlign w:val="center"/>
            <w:hideMark/>
          </w:tcPr>
          <w:p w14:paraId="57336CB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Gestión para la conservación y protección del patrimonio inmobiliario y cultural del municipio dentro del marco de la legalidad</w:t>
            </w:r>
          </w:p>
        </w:tc>
        <w:tc>
          <w:tcPr>
            <w:tcW w:w="1134" w:type="dxa"/>
            <w:tcBorders>
              <w:top w:val="nil"/>
              <w:left w:val="nil"/>
              <w:bottom w:val="single" w:sz="4" w:space="0" w:color="auto"/>
              <w:right w:val="single" w:sz="4" w:space="0" w:color="auto"/>
            </w:tcBorders>
            <w:shd w:val="clear" w:color="auto" w:fill="auto"/>
            <w:noWrap/>
            <w:vAlign w:val="center"/>
            <w:hideMark/>
          </w:tcPr>
          <w:p w14:paraId="6ADDE77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68,136,133.00 </w:t>
            </w:r>
          </w:p>
        </w:tc>
        <w:tc>
          <w:tcPr>
            <w:tcW w:w="1276" w:type="dxa"/>
            <w:tcBorders>
              <w:top w:val="nil"/>
              <w:left w:val="nil"/>
              <w:bottom w:val="single" w:sz="4" w:space="0" w:color="auto"/>
              <w:right w:val="single" w:sz="4" w:space="0" w:color="auto"/>
            </w:tcBorders>
            <w:shd w:val="clear" w:color="auto" w:fill="auto"/>
            <w:noWrap/>
            <w:vAlign w:val="center"/>
            <w:hideMark/>
          </w:tcPr>
          <w:p w14:paraId="5E04C0C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G10045520200224A</w:t>
            </w:r>
          </w:p>
        </w:tc>
        <w:tc>
          <w:tcPr>
            <w:tcW w:w="425" w:type="dxa"/>
            <w:tcBorders>
              <w:top w:val="nil"/>
              <w:left w:val="nil"/>
              <w:bottom w:val="single" w:sz="4" w:space="0" w:color="auto"/>
              <w:right w:val="single" w:sz="4" w:space="0" w:color="auto"/>
            </w:tcBorders>
            <w:shd w:val="clear" w:color="auto" w:fill="auto"/>
            <w:noWrap/>
            <w:vAlign w:val="center"/>
            <w:hideMark/>
          </w:tcPr>
          <w:p w14:paraId="77646D5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62C323F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Servicio legal y administrativo para la regulación de bienes patrimoniales del municipio (muebles, inmuebles, tierra, predios, mercados de apoyo y asentamientos humanos), otorgado</w:t>
            </w:r>
          </w:p>
        </w:tc>
        <w:tc>
          <w:tcPr>
            <w:tcW w:w="992" w:type="dxa"/>
            <w:tcBorders>
              <w:top w:val="nil"/>
              <w:left w:val="nil"/>
              <w:bottom w:val="single" w:sz="4" w:space="0" w:color="auto"/>
              <w:right w:val="single" w:sz="4" w:space="0" w:color="auto"/>
            </w:tcBorders>
            <w:shd w:val="clear" w:color="auto" w:fill="auto"/>
            <w:noWrap/>
            <w:vAlign w:val="center"/>
            <w:hideMark/>
          </w:tcPr>
          <w:p w14:paraId="73472BF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3,067,778.00 </w:t>
            </w:r>
          </w:p>
        </w:tc>
        <w:tc>
          <w:tcPr>
            <w:tcW w:w="425" w:type="dxa"/>
            <w:tcBorders>
              <w:top w:val="nil"/>
              <w:left w:val="nil"/>
              <w:bottom w:val="single" w:sz="4" w:space="0" w:color="auto"/>
              <w:right w:val="single" w:sz="4" w:space="0" w:color="auto"/>
            </w:tcBorders>
            <w:shd w:val="clear" w:color="auto" w:fill="auto"/>
            <w:noWrap/>
            <w:vAlign w:val="center"/>
            <w:hideMark/>
          </w:tcPr>
          <w:p w14:paraId="0C6EAB4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0CAC8E4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Efectuar 30 autorizaciones de la factibilidad del uso de suelo para la introducción de red de energía eléctrica (Bajo demanda) (PROMUPINNA VII.10)</w:t>
            </w:r>
          </w:p>
        </w:tc>
        <w:tc>
          <w:tcPr>
            <w:tcW w:w="851" w:type="dxa"/>
            <w:tcBorders>
              <w:top w:val="nil"/>
              <w:left w:val="nil"/>
              <w:bottom w:val="single" w:sz="4" w:space="0" w:color="auto"/>
              <w:right w:val="single" w:sz="4" w:space="0" w:color="auto"/>
            </w:tcBorders>
            <w:shd w:val="clear" w:color="auto" w:fill="auto"/>
            <w:noWrap/>
            <w:vAlign w:val="center"/>
            <w:hideMark/>
          </w:tcPr>
          <w:p w14:paraId="52DB972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4D41BC8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6DEB7F2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7E7B019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4FF9F89E"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Atender las demandas ciudadanas con la finalidad de garantizar seguridad en vialidades y espacios públicos para NNA.</w:t>
            </w:r>
          </w:p>
        </w:tc>
        <w:tc>
          <w:tcPr>
            <w:tcW w:w="284" w:type="dxa"/>
            <w:tcBorders>
              <w:top w:val="nil"/>
              <w:left w:val="nil"/>
              <w:bottom w:val="single" w:sz="4" w:space="0" w:color="auto"/>
              <w:right w:val="single" w:sz="4" w:space="0" w:color="auto"/>
            </w:tcBorders>
            <w:shd w:val="clear" w:color="auto" w:fill="auto"/>
            <w:noWrap/>
            <w:vAlign w:val="center"/>
            <w:hideMark/>
          </w:tcPr>
          <w:p w14:paraId="43C3A6B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43E02BE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0A00F9D7"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627D541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VII.10</w:t>
            </w:r>
          </w:p>
        </w:tc>
      </w:tr>
      <w:tr w:rsidR="00C207FB" w:rsidRPr="005F5F74" w14:paraId="23DE3AF0"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2CF4F1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del Ayuntamiento</w:t>
            </w:r>
          </w:p>
        </w:tc>
        <w:tc>
          <w:tcPr>
            <w:tcW w:w="284" w:type="dxa"/>
            <w:tcBorders>
              <w:top w:val="nil"/>
              <w:left w:val="nil"/>
              <w:bottom w:val="single" w:sz="4" w:space="0" w:color="auto"/>
              <w:right w:val="single" w:sz="4" w:space="0" w:color="auto"/>
            </w:tcBorders>
            <w:shd w:val="clear" w:color="auto" w:fill="auto"/>
            <w:noWrap/>
            <w:vAlign w:val="center"/>
            <w:hideMark/>
          </w:tcPr>
          <w:p w14:paraId="261B34C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20</w:t>
            </w:r>
          </w:p>
        </w:tc>
        <w:tc>
          <w:tcPr>
            <w:tcW w:w="850" w:type="dxa"/>
            <w:tcBorders>
              <w:top w:val="nil"/>
              <w:left w:val="nil"/>
              <w:bottom w:val="single" w:sz="4" w:space="0" w:color="auto"/>
              <w:right w:val="single" w:sz="4" w:space="0" w:color="auto"/>
            </w:tcBorders>
            <w:shd w:val="clear" w:color="auto" w:fill="auto"/>
            <w:vAlign w:val="center"/>
            <w:hideMark/>
          </w:tcPr>
          <w:p w14:paraId="7CC55C7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Gestión para la conservación y protección del patrimonio inmobiliario y cultural del municipio dentro del marco de la legalidad</w:t>
            </w:r>
          </w:p>
        </w:tc>
        <w:tc>
          <w:tcPr>
            <w:tcW w:w="1134" w:type="dxa"/>
            <w:tcBorders>
              <w:top w:val="nil"/>
              <w:left w:val="nil"/>
              <w:bottom w:val="single" w:sz="4" w:space="0" w:color="auto"/>
              <w:right w:val="single" w:sz="4" w:space="0" w:color="auto"/>
            </w:tcBorders>
            <w:shd w:val="clear" w:color="auto" w:fill="auto"/>
            <w:noWrap/>
            <w:vAlign w:val="center"/>
            <w:hideMark/>
          </w:tcPr>
          <w:p w14:paraId="3A78F95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68,136,133.00 </w:t>
            </w:r>
          </w:p>
        </w:tc>
        <w:tc>
          <w:tcPr>
            <w:tcW w:w="1276" w:type="dxa"/>
            <w:tcBorders>
              <w:top w:val="nil"/>
              <w:left w:val="nil"/>
              <w:bottom w:val="single" w:sz="4" w:space="0" w:color="auto"/>
              <w:right w:val="single" w:sz="4" w:space="0" w:color="auto"/>
            </w:tcBorders>
            <w:shd w:val="clear" w:color="auto" w:fill="auto"/>
            <w:noWrap/>
            <w:vAlign w:val="center"/>
            <w:hideMark/>
          </w:tcPr>
          <w:p w14:paraId="4E02CD7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G10045520200224A</w:t>
            </w:r>
          </w:p>
        </w:tc>
        <w:tc>
          <w:tcPr>
            <w:tcW w:w="425" w:type="dxa"/>
            <w:tcBorders>
              <w:top w:val="nil"/>
              <w:left w:val="nil"/>
              <w:bottom w:val="single" w:sz="4" w:space="0" w:color="auto"/>
              <w:right w:val="single" w:sz="4" w:space="0" w:color="auto"/>
            </w:tcBorders>
            <w:shd w:val="clear" w:color="auto" w:fill="auto"/>
            <w:noWrap/>
            <w:vAlign w:val="center"/>
            <w:hideMark/>
          </w:tcPr>
          <w:p w14:paraId="5C91D51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61A8419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Servicio legal y administrativo para la regulación de bienes patrimoniales del municipio (muebles, inmuebles, tierra, predios, mercados de apoyo y asentamientos humanos), otorgado</w:t>
            </w:r>
          </w:p>
        </w:tc>
        <w:tc>
          <w:tcPr>
            <w:tcW w:w="992" w:type="dxa"/>
            <w:tcBorders>
              <w:top w:val="nil"/>
              <w:left w:val="nil"/>
              <w:bottom w:val="single" w:sz="4" w:space="0" w:color="auto"/>
              <w:right w:val="single" w:sz="4" w:space="0" w:color="auto"/>
            </w:tcBorders>
            <w:shd w:val="clear" w:color="auto" w:fill="auto"/>
            <w:noWrap/>
            <w:vAlign w:val="center"/>
            <w:hideMark/>
          </w:tcPr>
          <w:p w14:paraId="0EE9628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3,067,778.00 </w:t>
            </w:r>
          </w:p>
        </w:tc>
        <w:tc>
          <w:tcPr>
            <w:tcW w:w="425" w:type="dxa"/>
            <w:tcBorders>
              <w:top w:val="nil"/>
              <w:left w:val="nil"/>
              <w:bottom w:val="single" w:sz="4" w:space="0" w:color="auto"/>
              <w:right w:val="single" w:sz="4" w:space="0" w:color="auto"/>
            </w:tcBorders>
            <w:shd w:val="clear" w:color="auto" w:fill="auto"/>
            <w:noWrap/>
            <w:vAlign w:val="center"/>
            <w:hideMark/>
          </w:tcPr>
          <w:p w14:paraId="2A76782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14:paraId="1DEBCA6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Entregar 25 reconocimientos de lotes asignados en colonias incorporadas al desarrollo urbano del Municipio de Puebla con el fin de dar certeza patrimonial a las y los ciudadanos (PROMUPINNA VII.10)</w:t>
            </w:r>
          </w:p>
        </w:tc>
        <w:tc>
          <w:tcPr>
            <w:tcW w:w="851" w:type="dxa"/>
            <w:tcBorders>
              <w:top w:val="nil"/>
              <w:left w:val="nil"/>
              <w:bottom w:val="single" w:sz="4" w:space="0" w:color="auto"/>
              <w:right w:val="single" w:sz="4" w:space="0" w:color="auto"/>
            </w:tcBorders>
            <w:shd w:val="clear" w:color="auto" w:fill="auto"/>
            <w:noWrap/>
            <w:vAlign w:val="center"/>
            <w:hideMark/>
          </w:tcPr>
          <w:p w14:paraId="79C0BCA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7211B6A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2C98B47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795092B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231A8ED7"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Prevención, atención de emergencias y resiliencia urbana</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para el adecuado desarrollo integral de NNA.</w:t>
            </w:r>
          </w:p>
        </w:tc>
        <w:tc>
          <w:tcPr>
            <w:tcW w:w="284" w:type="dxa"/>
            <w:tcBorders>
              <w:top w:val="nil"/>
              <w:left w:val="nil"/>
              <w:bottom w:val="single" w:sz="4" w:space="0" w:color="auto"/>
              <w:right w:val="single" w:sz="4" w:space="0" w:color="auto"/>
            </w:tcBorders>
            <w:shd w:val="clear" w:color="auto" w:fill="auto"/>
            <w:noWrap/>
            <w:vAlign w:val="center"/>
            <w:hideMark/>
          </w:tcPr>
          <w:p w14:paraId="4CE6A5D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4775443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78C67EF1"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7200CDA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VII.10</w:t>
            </w:r>
          </w:p>
        </w:tc>
      </w:tr>
      <w:tr w:rsidR="00C207FB" w:rsidRPr="005F5F74" w14:paraId="649DE756"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F87D6B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del Ayuntamiento</w:t>
            </w:r>
          </w:p>
        </w:tc>
        <w:tc>
          <w:tcPr>
            <w:tcW w:w="284" w:type="dxa"/>
            <w:tcBorders>
              <w:top w:val="nil"/>
              <w:left w:val="nil"/>
              <w:bottom w:val="single" w:sz="4" w:space="0" w:color="auto"/>
              <w:right w:val="single" w:sz="4" w:space="0" w:color="auto"/>
            </w:tcBorders>
            <w:shd w:val="clear" w:color="auto" w:fill="auto"/>
            <w:noWrap/>
            <w:vAlign w:val="center"/>
            <w:hideMark/>
          </w:tcPr>
          <w:p w14:paraId="3945EA6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20</w:t>
            </w:r>
          </w:p>
        </w:tc>
        <w:tc>
          <w:tcPr>
            <w:tcW w:w="850" w:type="dxa"/>
            <w:tcBorders>
              <w:top w:val="nil"/>
              <w:left w:val="nil"/>
              <w:bottom w:val="single" w:sz="4" w:space="0" w:color="auto"/>
              <w:right w:val="single" w:sz="4" w:space="0" w:color="auto"/>
            </w:tcBorders>
            <w:shd w:val="clear" w:color="auto" w:fill="auto"/>
            <w:vAlign w:val="center"/>
            <w:hideMark/>
          </w:tcPr>
          <w:p w14:paraId="4A3F224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Gestión para la conservación y protección del patrimonio inmobiliario y cultural del municipio dentro del </w:t>
            </w:r>
            <w:r w:rsidRPr="005F5F74">
              <w:rPr>
                <w:rFonts w:ascii="Arial" w:eastAsia="Times New Roman" w:hAnsi="Arial" w:cs="Arial"/>
                <w:color w:val="000000"/>
                <w:sz w:val="13"/>
                <w:szCs w:val="13"/>
                <w:lang w:eastAsia="es-MX"/>
              </w:rPr>
              <w:lastRenderedPageBreak/>
              <w:t>marco de la legalidad</w:t>
            </w:r>
          </w:p>
        </w:tc>
        <w:tc>
          <w:tcPr>
            <w:tcW w:w="1134" w:type="dxa"/>
            <w:tcBorders>
              <w:top w:val="nil"/>
              <w:left w:val="nil"/>
              <w:bottom w:val="single" w:sz="4" w:space="0" w:color="auto"/>
              <w:right w:val="single" w:sz="4" w:space="0" w:color="auto"/>
            </w:tcBorders>
            <w:shd w:val="clear" w:color="auto" w:fill="auto"/>
            <w:noWrap/>
            <w:vAlign w:val="center"/>
            <w:hideMark/>
          </w:tcPr>
          <w:p w14:paraId="7313C17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lastRenderedPageBreak/>
              <w:t xml:space="preserve">$ </w:t>
            </w:r>
            <w:r w:rsidRPr="005F5F74">
              <w:rPr>
                <w:rFonts w:ascii="Arial" w:eastAsia="Times New Roman" w:hAnsi="Arial" w:cs="Arial"/>
                <w:color w:val="000000"/>
                <w:sz w:val="13"/>
                <w:szCs w:val="13"/>
                <w:lang w:eastAsia="es-MX"/>
              </w:rPr>
              <w:t xml:space="preserve">68,136,133.00 </w:t>
            </w:r>
          </w:p>
        </w:tc>
        <w:tc>
          <w:tcPr>
            <w:tcW w:w="1276" w:type="dxa"/>
            <w:tcBorders>
              <w:top w:val="nil"/>
              <w:left w:val="nil"/>
              <w:bottom w:val="single" w:sz="4" w:space="0" w:color="auto"/>
              <w:right w:val="single" w:sz="4" w:space="0" w:color="auto"/>
            </w:tcBorders>
            <w:shd w:val="clear" w:color="auto" w:fill="auto"/>
            <w:noWrap/>
            <w:vAlign w:val="center"/>
            <w:hideMark/>
          </w:tcPr>
          <w:p w14:paraId="57F27FE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G10045520200224A</w:t>
            </w:r>
          </w:p>
        </w:tc>
        <w:tc>
          <w:tcPr>
            <w:tcW w:w="425" w:type="dxa"/>
            <w:tcBorders>
              <w:top w:val="nil"/>
              <w:left w:val="nil"/>
              <w:bottom w:val="single" w:sz="4" w:space="0" w:color="auto"/>
              <w:right w:val="single" w:sz="4" w:space="0" w:color="auto"/>
            </w:tcBorders>
            <w:shd w:val="clear" w:color="auto" w:fill="auto"/>
            <w:noWrap/>
            <w:vAlign w:val="center"/>
            <w:hideMark/>
          </w:tcPr>
          <w:p w14:paraId="0D2169E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55E8AA7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Servicio legal y administrativo para la regulación de bienes patrimoniales del municipio (muebles, inmuebles, </w:t>
            </w:r>
            <w:r w:rsidRPr="005F5F74">
              <w:rPr>
                <w:rFonts w:ascii="Arial" w:eastAsia="Times New Roman" w:hAnsi="Arial" w:cs="Arial"/>
                <w:color w:val="000000"/>
                <w:sz w:val="13"/>
                <w:szCs w:val="13"/>
                <w:lang w:eastAsia="es-MX"/>
              </w:rPr>
              <w:lastRenderedPageBreak/>
              <w:t>tierra, predios, mercados de apoyo y asentamientos humanos), otorgado</w:t>
            </w:r>
          </w:p>
        </w:tc>
        <w:tc>
          <w:tcPr>
            <w:tcW w:w="992" w:type="dxa"/>
            <w:tcBorders>
              <w:top w:val="nil"/>
              <w:left w:val="nil"/>
              <w:bottom w:val="single" w:sz="4" w:space="0" w:color="auto"/>
              <w:right w:val="single" w:sz="4" w:space="0" w:color="auto"/>
            </w:tcBorders>
            <w:shd w:val="clear" w:color="auto" w:fill="auto"/>
            <w:noWrap/>
            <w:vAlign w:val="center"/>
            <w:hideMark/>
          </w:tcPr>
          <w:p w14:paraId="59E0987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lastRenderedPageBreak/>
              <w:t xml:space="preserve">$ </w:t>
            </w:r>
            <w:r w:rsidRPr="005F5F74">
              <w:rPr>
                <w:rFonts w:ascii="Arial" w:eastAsia="Times New Roman" w:hAnsi="Arial" w:cs="Arial"/>
                <w:color w:val="000000"/>
                <w:sz w:val="13"/>
                <w:szCs w:val="13"/>
                <w:lang w:eastAsia="es-MX"/>
              </w:rPr>
              <w:t xml:space="preserve">3,067,778.00 </w:t>
            </w:r>
          </w:p>
        </w:tc>
        <w:tc>
          <w:tcPr>
            <w:tcW w:w="425" w:type="dxa"/>
            <w:tcBorders>
              <w:top w:val="nil"/>
              <w:left w:val="nil"/>
              <w:bottom w:val="single" w:sz="4" w:space="0" w:color="auto"/>
              <w:right w:val="single" w:sz="4" w:space="0" w:color="auto"/>
            </w:tcBorders>
            <w:shd w:val="clear" w:color="auto" w:fill="auto"/>
            <w:noWrap/>
            <w:vAlign w:val="center"/>
            <w:hideMark/>
          </w:tcPr>
          <w:p w14:paraId="18468D3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1701" w:type="dxa"/>
            <w:tcBorders>
              <w:top w:val="nil"/>
              <w:left w:val="nil"/>
              <w:bottom w:val="single" w:sz="4" w:space="0" w:color="auto"/>
              <w:right w:val="single" w:sz="4" w:space="0" w:color="auto"/>
            </w:tcBorders>
            <w:shd w:val="clear" w:color="auto" w:fill="auto"/>
            <w:vAlign w:val="center"/>
            <w:hideMark/>
          </w:tcPr>
          <w:p w14:paraId="65A3307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 evento con las y los beneficiarios de la regularización de asentamientos humanos irregulares para la entrega de escrituras y reconocimientos (PROMUPINNA VII.10)</w:t>
            </w:r>
          </w:p>
        </w:tc>
        <w:tc>
          <w:tcPr>
            <w:tcW w:w="851" w:type="dxa"/>
            <w:tcBorders>
              <w:top w:val="nil"/>
              <w:left w:val="nil"/>
              <w:bottom w:val="single" w:sz="4" w:space="0" w:color="auto"/>
              <w:right w:val="single" w:sz="4" w:space="0" w:color="auto"/>
            </w:tcBorders>
            <w:shd w:val="clear" w:color="auto" w:fill="auto"/>
            <w:noWrap/>
            <w:vAlign w:val="center"/>
            <w:hideMark/>
          </w:tcPr>
          <w:p w14:paraId="40884B9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47C9607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1387537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4999843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21734F70"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Prevención, atención de emergencias y resiliencia urbana</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para el adecuado desarrollo integral de NNA.</w:t>
            </w:r>
          </w:p>
        </w:tc>
        <w:tc>
          <w:tcPr>
            <w:tcW w:w="284" w:type="dxa"/>
            <w:tcBorders>
              <w:top w:val="nil"/>
              <w:left w:val="nil"/>
              <w:bottom w:val="single" w:sz="4" w:space="0" w:color="auto"/>
              <w:right w:val="single" w:sz="4" w:space="0" w:color="auto"/>
            </w:tcBorders>
            <w:shd w:val="clear" w:color="auto" w:fill="auto"/>
            <w:noWrap/>
            <w:vAlign w:val="center"/>
            <w:hideMark/>
          </w:tcPr>
          <w:p w14:paraId="5FBB3A6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2CBC5C8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5136A273"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3802F5D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VII.10</w:t>
            </w:r>
          </w:p>
        </w:tc>
      </w:tr>
      <w:tr w:rsidR="00C207FB" w:rsidRPr="005F5F74" w14:paraId="505E348E"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8C0AAD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Secretaría del Ayuntamiento</w:t>
            </w:r>
          </w:p>
        </w:tc>
        <w:tc>
          <w:tcPr>
            <w:tcW w:w="284" w:type="dxa"/>
            <w:tcBorders>
              <w:top w:val="nil"/>
              <w:left w:val="nil"/>
              <w:bottom w:val="single" w:sz="4" w:space="0" w:color="auto"/>
              <w:right w:val="single" w:sz="4" w:space="0" w:color="auto"/>
            </w:tcBorders>
            <w:shd w:val="clear" w:color="auto" w:fill="auto"/>
            <w:noWrap/>
            <w:vAlign w:val="center"/>
            <w:hideMark/>
          </w:tcPr>
          <w:p w14:paraId="32675A8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20</w:t>
            </w:r>
          </w:p>
        </w:tc>
        <w:tc>
          <w:tcPr>
            <w:tcW w:w="850" w:type="dxa"/>
            <w:tcBorders>
              <w:top w:val="nil"/>
              <w:left w:val="nil"/>
              <w:bottom w:val="single" w:sz="4" w:space="0" w:color="auto"/>
              <w:right w:val="single" w:sz="4" w:space="0" w:color="auto"/>
            </w:tcBorders>
            <w:shd w:val="clear" w:color="auto" w:fill="auto"/>
            <w:vAlign w:val="center"/>
            <w:hideMark/>
          </w:tcPr>
          <w:p w14:paraId="4208545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Gestión para la conservación y protección del patrimonio inmobiliario y cultural del municipio dentro del marco de la legalidad</w:t>
            </w:r>
          </w:p>
        </w:tc>
        <w:tc>
          <w:tcPr>
            <w:tcW w:w="1134" w:type="dxa"/>
            <w:tcBorders>
              <w:top w:val="nil"/>
              <w:left w:val="nil"/>
              <w:bottom w:val="single" w:sz="4" w:space="0" w:color="auto"/>
              <w:right w:val="single" w:sz="4" w:space="0" w:color="auto"/>
            </w:tcBorders>
            <w:shd w:val="clear" w:color="auto" w:fill="auto"/>
            <w:noWrap/>
            <w:vAlign w:val="center"/>
            <w:hideMark/>
          </w:tcPr>
          <w:p w14:paraId="5497838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68,136,133.00 </w:t>
            </w:r>
          </w:p>
        </w:tc>
        <w:tc>
          <w:tcPr>
            <w:tcW w:w="1276" w:type="dxa"/>
            <w:tcBorders>
              <w:top w:val="nil"/>
              <w:left w:val="nil"/>
              <w:bottom w:val="single" w:sz="4" w:space="0" w:color="auto"/>
              <w:right w:val="single" w:sz="4" w:space="0" w:color="auto"/>
            </w:tcBorders>
            <w:shd w:val="clear" w:color="auto" w:fill="auto"/>
            <w:noWrap/>
            <w:vAlign w:val="center"/>
            <w:hideMark/>
          </w:tcPr>
          <w:p w14:paraId="539D1B7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G10045520200224A</w:t>
            </w:r>
          </w:p>
        </w:tc>
        <w:tc>
          <w:tcPr>
            <w:tcW w:w="425" w:type="dxa"/>
            <w:tcBorders>
              <w:top w:val="nil"/>
              <w:left w:val="nil"/>
              <w:bottom w:val="single" w:sz="4" w:space="0" w:color="auto"/>
              <w:right w:val="single" w:sz="4" w:space="0" w:color="auto"/>
            </w:tcBorders>
            <w:shd w:val="clear" w:color="auto" w:fill="auto"/>
            <w:noWrap/>
            <w:vAlign w:val="center"/>
            <w:hideMark/>
          </w:tcPr>
          <w:p w14:paraId="4D34A7F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781D480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Servicio legal y administrativo para la regulación de bienes patrimoniales del municipio (muebles, inmuebles, tierra, predios, mercados de apoyo y asentamientos humanos), otorgado</w:t>
            </w:r>
          </w:p>
        </w:tc>
        <w:tc>
          <w:tcPr>
            <w:tcW w:w="992" w:type="dxa"/>
            <w:tcBorders>
              <w:top w:val="nil"/>
              <w:left w:val="nil"/>
              <w:bottom w:val="single" w:sz="4" w:space="0" w:color="auto"/>
              <w:right w:val="single" w:sz="4" w:space="0" w:color="auto"/>
            </w:tcBorders>
            <w:shd w:val="clear" w:color="auto" w:fill="auto"/>
            <w:noWrap/>
            <w:vAlign w:val="center"/>
            <w:hideMark/>
          </w:tcPr>
          <w:p w14:paraId="1660704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3,067,778.00 </w:t>
            </w:r>
          </w:p>
        </w:tc>
        <w:tc>
          <w:tcPr>
            <w:tcW w:w="425" w:type="dxa"/>
            <w:tcBorders>
              <w:top w:val="nil"/>
              <w:left w:val="nil"/>
              <w:bottom w:val="single" w:sz="4" w:space="0" w:color="auto"/>
              <w:right w:val="single" w:sz="4" w:space="0" w:color="auto"/>
            </w:tcBorders>
            <w:shd w:val="clear" w:color="auto" w:fill="auto"/>
            <w:noWrap/>
            <w:vAlign w:val="center"/>
            <w:hideMark/>
          </w:tcPr>
          <w:p w14:paraId="0CC0683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9</w:t>
            </w:r>
          </w:p>
        </w:tc>
        <w:tc>
          <w:tcPr>
            <w:tcW w:w="1701" w:type="dxa"/>
            <w:tcBorders>
              <w:top w:val="nil"/>
              <w:left w:val="nil"/>
              <w:bottom w:val="single" w:sz="4" w:space="0" w:color="auto"/>
              <w:right w:val="single" w:sz="4" w:space="0" w:color="auto"/>
            </w:tcBorders>
            <w:shd w:val="clear" w:color="auto" w:fill="auto"/>
            <w:vAlign w:val="center"/>
            <w:hideMark/>
          </w:tcPr>
          <w:p w14:paraId="4C6B4C6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2 jornadas de información sobre la regularización de la tenencia de la tierra en diversas colonias, priorizando a las mujeres jefas de familia, personas con discapacidad y adultos mayores (PROIGUALDAD 5.3.6) (PROMUPINNA VII.10)</w:t>
            </w:r>
          </w:p>
        </w:tc>
        <w:tc>
          <w:tcPr>
            <w:tcW w:w="851" w:type="dxa"/>
            <w:tcBorders>
              <w:top w:val="nil"/>
              <w:left w:val="nil"/>
              <w:bottom w:val="single" w:sz="4" w:space="0" w:color="auto"/>
              <w:right w:val="single" w:sz="4" w:space="0" w:color="auto"/>
            </w:tcBorders>
            <w:shd w:val="clear" w:color="auto" w:fill="auto"/>
            <w:noWrap/>
            <w:vAlign w:val="center"/>
            <w:hideMark/>
          </w:tcPr>
          <w:p w14:paraId="4B5E719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0137AE5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5027A08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1B458CD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56382150"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Incrementar el reconocimiento de la titularidad de las mujeres sobre la tierra para que puedan acceder a recursos que resulten en beneficio del desarrollo familiar y social.</w:t>
            </w:r>
          </w:p>
        </w:tc>
        <w:tc>
          <w:tcPr>
            <w:tcW w:w="284" w:type="dxa"/>
            <w:tcBorders>
              <w:top w:val="nil"/>
              <w:left w:val="nil"/>
              <w:bottom w:val="single" w:sz="4" w:space="0" w:color="auto"/>
              <w:right w:val="single" w:sz="4" w:space="0" w:color="auto"/>
            </w:tcBorders>
            <w:shd w:val="clear" w:color="auto" w:fill="auto"/>
            <w:noWrap/>
            <w:vAlign w:val="center"/>
            <w:hideMark/>
          </w:tcPr>
          <w:p w14:paraId="4262EFC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6895667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46895792"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1DF1628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VII.10</w:t>
            </w:r>
          </w:p>
        </w:tc>
      </w:tr>
      <w:tr w:rsidR="00C207FB" w:rsidRPr="005F5F74" w14:paraId="271110C1"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912FF0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del Ayuntamiento</w:t>
            </w:r>
          </w:p>
        </w:tc>
        <w:tc>
          <w:tcPr>
            <w:tcW w:w="284" w:type="dxa"/>
            <w:tcBorders>
              <w:top w:val="nil"/>
              <w:left w:val="nil"/>
              <w:bottom w:val="single" w:sz="4" w:space="0" w:color="auto"/>
              <w:right w:val="single" w:sz="4" w:space="0" w:color="auto"/>
            </w:tcBorders>
            <w:shd w:val="clear" w:color="auto" w:fill="auto"/>
            <w:noWrap/>
            <w:vAlign w:val="center"/>
            <w:hideMark/>
          </w:tcPr>
          <w:p w14:paraId="78CFA34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20</w:t>
            </w:r>
          </w:p>
        </w:tc>
        <w:tc>
          <w:tcPr>
            <w:tcW w:w="850" w:type="dxa"/>
            <w:tcBorders>
              <w:top w:val="nil"/>
              <w:left w:val="nil"/>
              <w:bottom w:val="single" w:sz="4" w:space="0" w:color="auto"/>
              <w:right w:val="single" w:sz="4" w:space="0" w:color="auto"/>
            </w:tcBorders>
            <w:shd w:val="clear" w:color="auto" w:fill="auto"/>
            <w:vAlign w:val="center"/>
            <w:hideMark/>
          </w:tcPr>
          <w:p w14:paraId="50B71FC0" w14:textId="77777777" w:rsidR="00C207FB" w:rsidRPr="005F5F74" w:rsidRDefault="00C207FB" w:rsidP="003B63D9">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Gestión para la conservación y protección del patrimonio inmobiliario y cultural del municipio dentro del marco de la legalidad</w:t>
            </w:r>
          </w:p>
        </w:tc>
        <w:tc>
          <w:tcPr>
            <w:tcW w:w="1134" w:type="dxa"/>
            <w:tcBorders>
              <w:top w:val="nil"/>
              <w:left w:val="nil"/>
              <w:bottom w:val="single" w:sz="4" w:space="0" w:color="auto"/>
              <w:right w:val="single" w:sz="4" w:space="0" w:color="auto"/>
            </w:tcBorders>
            <w:shd w:val="clear" w:color="auto" w:fill="auto"/>
            <w:noWrap/>
            <w:vAlign w:val="center"/>
            <w:hideMark/>
          </w:tcPr>
          <w:p w14:paraId="1C49DD7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68,136,133.00 </w:t>
            </w:r>
          </w:p>
        </w:tc>
        <w:tc>
          <w:tcPr>
            <w:tcW w:w="1276" w:type="dxa"/>
            <w:tcBorders>
              <w:top w:val="nil"/>
              <w:left w:val="nil"/>
              <w:bottom w:val="single" w:sz="4" w:space="0" w:color="auto"/>
              <w:right w:val="single" w:sz="4" w:space="0" w:color="auto"/>
            </w:tcBorders>
            <w:shd w:val="clear" w:color="auto" w:fill="auto"/>
            <w:noWrap/>
            <w:vAlign w:val="center"/>
            <w:hideMark/>
          </w:tcPr>
          <w:p w14:paraId="58C3155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G10045520200324A</w:t>
            </w:r>
          </w:p>
        </w:tc>
        <w:tc>
          <w:tcPr>
            <w:tcW w:w="425" w:type="dxa"/>
            <w:tcBorders>
              <w:top w:val="nil"/>
              <w:left w:val="nil"/>
              <w:bottom w:val="single" w:sz="4" w:space="0" w:color="auto"/>
              <w:right w:val="single" w:sz="4" w:space="0" w:color="auto"/>
            </w:tcBorders>
            <w:shd w:val="clear" w:color="auto" w:fill="auto"/>
            <w:noWrap/>
            <w:vAlign w:val="center"/>
            <w:hideMark/>
          </w:tcPr>
          <w:p w14:paraId="4F15CFD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12D452C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Esquema de promoción del Archivo General Municipal, implementado</w:t>
            </w:r>
          </w:p>
        </w:tc>
        <w:tc>
          <w:tcPr>
            <w:tcW w:w="992" w:type="dxa"/>
            <w:tcBorders>
              <w:top w:val="nil"/>
              <w:left w:val="nil"/>
              <w:bottom w:val="single" w:sz="4" w:space="0" w:color="auto"/>
              <w:right w:val="single" w:sz="4" w:space="0" w:color="auto"/>
            </w:tcBorders>
            <w:shd w:val="clear" w:color="auto" w:fill="auto"/>
            <w:noWrap/>
            <w:vAlign w:val="center"/>
            <w:hideMark/>
          </w:tcPr>
          <w:p w14:paraId="7677D7E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750,000.00 </w:t>
            </w:r>
          </w:p>
        </w:tc>
        <w:tc>
          <w:tcPr>
            <w:tcW w:w="425" w:type="dxa"/>
            <w:tcBorders>
              <w:top w:val="nil"/>
              <w:left w:val="nil"/>
              <w:bottom w:val="single" w:sz="4" w:space="0" w:color="auto"/>
              <w:right w:val="single" w:sz="4" w:space="0" w:color="auto"/>
            </w:tcBorders>
            <w:shd w:val="clear" w:color="auto" w:fill="auto"/>
            <w:noWrap/>
            <w:vAlign w:val="center"/>
            <w:hideMark/>
          </w:tcPr>
          <w:p w14:paraId="6EA1D92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5214CEA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Atender 120 visitas guiadas al Archivo General Municipal (Bajo demanda) (PROMUPINNA XI.3)</w:t>
            </w:r>
          </w:p>
        </w:tc>
        <w:tc>
          <w:tcPr>
            <w:tcW w:w="851" w:type="dxa"/>
            <w:tcBorders>
              <w:top w:val="nil"/>
              <w:left w:val="nil"/>
              <w:bottom w:val="single" w:sz="4" w:space="0" w:color="auto"/>
              <w:right w:val="single" w:sz="4" w:space="0" w:color="auto"/>
            </w:tcBorders>
            <w:shd w:val="clear" w:color="auto" w:fill="auto"/>
            <w:noWrap/>
            <w:vAlign w:val="center"/>
            <w:hideMark/>
          </w:tcPr>
          <w:p w14:paraId="03482DD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031356C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17F55A6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3A99014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1AD36618"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Las NNA podrán conocer uno de los repositorios documentales más importantes del país, con testimonios desde el año de 1532 hasta nuestros días.</w:t>
            </w:r>
          </w:p>
        </w:tc>
        <w:tc>
          <w:tcPr>
            <w:tcW w:w="284" w:type="dxa"/>
            <w:tcBorders>
              <w:top w:val="nil"/>
              <w:left w:val="nil"/>
              <w:bottom w:val="single" w:sz="4" w:space="0" w:color="auto"/>
              <w:right w:val="single" w:sz="4" w:space="0" w:color="auto"/>
            </w:tcBorders>
            <w:shd w:val="clear" w:color="auto" w:fill="auto"/>
            <w:noWrap/>
            <w:vAlign w:val="center"/>
            <w:hideMark/>
          </w:tcPr>
          <w:p w14:paraId="3B0071C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1B1A791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61A493B0"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vAlign w:val="center"/>
            <w:hideMark/>
          </w:tcPr>
          <w:p w14:paraId="01C2BE7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XI.3</w:t>
            </w:r>
          </w:p>
        </w:tc>
      </w:tr>
      <w:tr w:rsidR="00C207FB" w:rsidRPr="005F5F74" w14:paraId="4A2C37AB"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4BC80D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del Ayuntamiento</w:t>
            </w:r>
          </w:p>
        </w:tc>
        <w:tc>
          <w:tcPr>
            <w:tcW w:w="284" w:type="dxa"/>
            <w:tcBorders>
              <w:top w:val="nil"/>
              <w:left w:val="nil"/>
              <w:bottom w:val="single" w:sz="4" w:space="0" w:color="auto"/>
              <w:right w:val="single" w:sz="4" w:space="0" w:color="auto"/>
            </w:tcBorders>
            <w:shd w:val="clear" w:color="auto" w:fill="auto"/>
            <w:noWrap/>
            <w:vAlign w:val="center"/>
            <w:hideMark/>
          </w:tcPr>
          <w:p w14:paraId="5EA6FEC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20</w:t>
            </w:r>
          </w:p>
        </w:tc>
        <w:tc>
          <w:tcPr>
            <w:tcW w:w="850" w:type="dxa"/>
            <w:tcBorders>
              <w:top w:val="nil"/>
              <w:left w:val="nil"/>
              <w:bottom w:val="single" w:sz="4" w:space="0" w:color="auto"/>
              <w:right w:val="single" w:sz="4" w:space="0" w:color="auto"/>
            </w:tcBorders>
            <w:shd w:val="clear" w:color="auto" w:fill="auto"/>
            <w:vAlign w:val="center"/>
            <w:hideMark/>
          </w:tcPr>
          <w:p w14:paraId="47894095" w14:textId="77777777" w:rsidR="00C207FB" w:rsidRPr="005F5F74" w:rsidRDefault="00C207FB" w:rsidP="003B63D9">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Gestión para la conservación y protección del patrimonio inmobiliario y cultural del municipio dentro del marco de la legalidad</w:t>
            </w:r>
          </w:p>
        </w:tc>
        <w:tc>
          <w:tcPr>
            <w:tcW w:w="1134" w:type="dxa"/>
            <w:tcBorders>
              <w:top w:val="nil"/>
              <w:left w:val="nil"/>
              <w:bottom w:val="single" w:sz="4" w:space="0" w:color="auto"/>
              <w:right w:val="single" w:sz="4" w:space="0" w:color="auto"/>
            </w:tcBorders>
            <w:shd w:val="clear" w:color="auto" w:fill="auto"/>
            <w:noWrap/>
            <w:vAlign w:val="center"/>
            <w:hideMark/>
          </w:tcPr>
          <w:p w14:paraId="777F6C9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68,136,133.00 </w:t>
            </w:r>
          </w:p>
        </w:tc>
        <w:tc>
          <w:tcPr>
            <w:tcW w:w="1276" w:type="dxa"/>
            <w:tcBorders>
              <w:top w:val="nil"/>
              <w:left w:val="nil"/>
              <w:bottom w:val="single" w:sz="4" w:space="0" w:color="auto"/>
              <w:right w:val="single" w:sz="4" w:space="0" w:color="auto"/>
            </w:tcBorders>
            <w:shd w:val="clear" w:color="auto" w:fill="auto"/>
            <w:noWrap/>
            <w:vAlign w:val="center"/>
            <w:hideMark/>
          </w:tcPr>
          <w:p w14:paraId="6E76D71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G10045520200324A</w:t>
            </w:r>
          </w:p>
        </w:tc>
        <w:tc>
          <w:tcPr>
            <w:tcW w:w="425" w:type="dxa"/>
            <w:tcBorders>
              <w:top w:val="nil"/>
              <w:left w:val="nil"/>
              <w:bottom w:val="single" w:sz="4" w:space="0" w:color="auto"/>
              <w:right w:val="single" w:sz="4" w:space="0" w:color="auto"/>
            </w:tcBorders>
            <w:shd w:val="clear" w:color="auto" w:fill="auto"/>
            <w:noWrap/>
            <w:vAlign w:val="center"/>
            <w:hideMark/>
          </w:tcPr>
          <w:p w14:paraId="60268A8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419E7DD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Esquema de promoción del Archivo General Municipal, implementado</w:t>
            </w:r>
          </w:p>
        </w:tc>
        <w:tc>
          <w:tcPr>
            <w:tcW w:w="992" w:type="dxa"/>
            <w:tcBorders>
              <w:top w:val="nil"/>
              <w:left w:val="nil"/>
              <w:bottom w:val="single" w:sz="4" w:space="0" w:color="auto"/>
              <w:right w:val="single" w:sz="4" w:space="0" w:color="auto"/>
            </w:tcBorders>
            <w:shd w:val="clear" w:color="auto" w:fill="auto"/>
            <w:noWrap/>
            <w:vAlign w:val="center"/>
            <w:hideMark/>
          </w:tcPr>
          <w:p w14:paraId="784F996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750,000.00 </w:t>
            </w:r>
          </w:p>
        </w:tc>
        <w:tc>
          <w:tcPr>
            <w:tcW w:w="425" w:type="dxa"/>
            <w:tcBorders>
              <w:top w:val="nil"/>
              <w:left w:val="nil"/>
              <w:bottom w:val="single" w:sz="4" w:space="0" w:color="auto"/>
              <w:right w:val="single" w:sz="4" w:space="0" w:color="auto"/>
            </w:tcBorders>
            <w:shd w:val="clear" w:color="auto" w:fill="auto"/>
            <w:noWrap/>
            <w:vAlign w:val="center"/>
            <w:hideMark/>
          </w:tcPr>
          <w:p w14:paraId="20BC992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7E4D12F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Atender 2,500 solicitudes de servicio (asesorías, consulta y acceso a la información) del Archivo General Municipal (Bajo demanda) (PROMUPINNA XIV.2)</w:t>
            </w:r>
          </w:p>
        </w:tc>
        <w:tc>
          <w:tcPr>
            <w:tcW w:w="851" w:type="dxa"/>
            <w:tcBorders>
              <w:top w:val="nil"/>
              <w:left w:val="nil"/>
              <w:bottom w:val="single" w:sz="4" w:space="0" w:color="auto"/>
              <w:right w:val="single" w:sz="4" w:space="0" w:color="auto"/>
            </w:tcBorders>
            <w:shd w:val="clear" w:color="auto" w:fill="auto"/>
            <w:noWrap/>
            <w:vAlign w:val="center"/>
            <w:hideMark/>
          </w:tcPr>
          <w:p w14:paraId="6DDD495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5D54B1D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1536F6A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78A0EF9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5114FB14"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Las NNA podrán conocer uno de los repositorios documentales más importantes del país, con testimonios desde el año de 1532 hasta nuestros días.</w:t>
            </w:r>
          </w:p>
        </w:tc>
        <w:tc>
          <w:tcPr>
            <w:tcW w:w="284" w:type="dxa"/>
            <w:tcBorders>
              <w:top w:val="nil"/>
              <w:left w:val="nil"/>
              <w:bottom w:val="single" w:sz="4" w:space="0" w:color="auto"/>
              <w:right w:val="single" w:sz="4" w:space="0" w:color="auto"/>
            </w:tcBorders>
            <w:shd w:val="clear" w:color="auto" w:fill="auto"/>
            <w:noWrap/>
            <w:vAlign w:val="center"/>
            <w:hideMark/>
          </w:tcPr>
          <w:p w14:paraId="2CF10C2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366BFE7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680F2F2B"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vAlign w:val="center"/>
            <w:hideMark/>
          </w:tcPr>
          <w:p w14:paraId="2991671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XIV.2</w:t>
            </w:r>
          </w:p>
        </w:tc>
      </w:tr>
      <w:tr w:rsidR="00C207FB" w:rsidRPr="005F5F74" w14:paraId="64C13FC4"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D6066F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del Ayuntamiento</w:t>
            </w:r>
          </w:p>
        </w:tc>
        <w:tc>
          <w:tcPr>
            <w:tcW w:w="284" w:type="dxa"/>
            <w:tcBorders>
              <w:top w:val="nil"/>
              <w:left w:val="nil"/>
              <w:bottom w:val="single" w:sz="4" w:space="0" w:color="auto"/>
              <w:right w:val="single" w:sz="4" w:space="0" w:color="auto"/>
            </w:tcBorders>
            <w:shd w:val="clear" w:color="auto" w:fill="auto"/>
            <w:noWrap/>
            <w:vAlign w:val="center"/>
            <w:hideMark/>
          </w:tcPr>
          <w:p w14:paraId="165A4B3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20</w:t>
            </w:r>
          </w:p>
        </w:tc>
        <w:tc>
          <w:tcPr>
            <w:tcW w:w="850" w:type="dxa"/>
            <w:tcBorders>
              <w:top w:val="nil"/>
              <w:left w:val="nil"/>
              <w:bottom w:val="single" w:sz="4" w:space="0" w:color="auto"/>
              <w:right w:val="single" w:sz="4" w:space="0" w:color="auto"/>
            </w:tcBorders>
            <w:shd w:val="clear" w:color="auto" w:fill="auto"/>
            <w:vAlign w:val="center"/>
            <w:hideMark/>
          </w:tcPr>
          <w:p w14:paraId="2104A678" w14:textId="77777777" w:rsidR="00C207FB" w:rsidRPr="005F5F74" w:rsidRDefault="00C207FB" w:rsidP="003B63D9">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Gestión para la conservación y protección del patrimonio inmobiliario y cultural del municipio dentro del marco de la legalidad</w:t>
            </w:r>
          </w:p>
        </w:tc>
        <w:tc>
          <w:tcPr>
            <w:tcW w:w="1134" w:type="dxa"/>
            <w:tcBorders>
              <w:top w:val="nil"/>
              <w:left w:val="nil"/>
              <w:bottom w:val="single" w:sz="4" w:space="0" w:color="auto"/>
              <w:right w:val="single" w:sz="4" w:space="0" w:color="auto"/>
            </w:tcBorders>
            <w:shd w:val="clear" w:color="auto" w:fill="auto"/>
            <w:noWrap/>
            <w:vAlign w:val="center"/>
            <w:hideMark/>
          </w:tcPr>
          <w:p w14:paraId="4A731E7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68,136,133.00 </w:t>
            </w:r>
          </w:p>
        </w:tc>
        <w:tc>
          <w:tcPr>
            <w:tcW w:w="1276" w:type="dxa"/>
            <w:tcBorders>
              <w:top w:val="nil"/>
              <w:left w:val="nil"/>
              <w:bottom w:val="single" w:sz="4" w:space="0" w:color="auto"/>
              <w:right w:val="single" w:sz="4" w:space="0" w:color="auto"/>
            </w:tcBorders>
            <w:shd w:val="clear" w:color="auto" w:fill="auto"/>
            <w:noWrap/>
            <w:vAlign w:val="center"/>
            <w:hideMark/>
          </w:tcPr>
          <w:p w14:paraId="3D65738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G10045520200724A</w:t>
            </w:r>
          </w:p>
        </w:tc>
        <w:tc>
          <w:tcPr>
            <w:tcW w:w="425" w:type="dxa"/>
            <w:tcBorders>
              <w:top w:val="nil"/>
              <w:left w:val="nil"/>
              <w:bottom w:val="single" w:sz="4" w:space="0" w:color="auto"/>
              <w:right w:val="single" w:sz="4" w:space="0" w:color="auto"/>
            </w:tcBorders>
            <w:shd w:val="clear" w:color="auto" w:fill="auto"/>
            <w:noWrap/>
            <w:vAlign w:val="center"/>
            <w:hideMark/>
          </w:tcPr>
          <w:p w14:paraId="780E053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07</w:t>
            </w:r>
          </w:p>
        </w:tc>
        <w:tc>
          <w:tcPr>
            <w:tcW w:w="851" w:type="dxa"/>
            <w:tcBorders>
              <w:top w:val="nil"/>
              <w:left w:val="nil"/>
              <w:bottom w:val="single" w:sz="4" w:space="0" w:color="auto"/>
              <w:right w:val="single" w:sz="4" w:space="0" w:color="auto"/>
            </w:tcBorders>
            <w:shd w:val="clear" w:color="auto" w:fill="auto"/>
            <w:vAlign w:val="center"/>
            <w:hideMark/>
          </w:tcPr>
          <w:p w14:paraId="4CEBF76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Mecanismos de vinculación ciudadana del H. Ayuntamiento, implementados</w:t>
            </w:r>
          </w:p>
        </w:tc>
        <w:tc>
          <w:tcPr>
            <w:tcW w:w="992" w:type="dxa"/>
            <w:tcBorders>
              <w:top w:val="nil"/>
              <w:left w:val="nil"/>
              <w:bottom w:val="single" w:sz="4" w:space="0" w:color="auto"/>
              <w:right w:val="single" w:sz="4" w:space="0" w:color="auto"/>
            </w:tcBorders>
            <w:shd w:val="clear" w:color="auto" w:fill="auto"/>
            <w:noWrap/>
            <w:vAlign w:val="center"/>
            <w:hideMark/>
          </w:tcPr>
          <w:p w14:paraId="137E5F1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400,000.00 </w:t>
            </w:r>
          </w:p>
        </w:tc>
        <w:tc>
          <w:tcPr>
            <w:tcW w:w="425" w:type="dxa"/>
            <w:tcBorders>
              <w:top w:val="nil"/>
              <w:left w:val="nil"/>
              <w:bottom w:val="single" w:sz="4" w:space="0" w:color="auto"/>
              <w:right w:val="single" w:sz="4" w:space="0" w:color="auto"/>
            </w:tcBorders>
            <w:shd w:val="clear" w:color="auto" w:fill="auto"/>
            <w:noWrap/>
            <w:vAlign w:val="center"/>
            <w:hideMark/>
          </w:tcPr>
          <w:p w14:paraId="7213C6A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7BB9F7A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Emitir 898 certificados de vecindad y realizar la actualización correspondiente del Padrón de Ciudadanos y Ciudadanas (Bajo demanda) (PROIGUALDAD 5.3.7) (PROMUPINNA III.2)</w:t>
            </w:r>
          </w:p>
        </w:tc>
        <w:tc>
          <w:tcPr>
            <w:tcW w:w="851" w:type="dxa"/>
            <w:tcBorders>
              <w:top w:val="nil"/>
              <w:left w:val="nil"/>
              <w:bottom w:val="single" w:sz="4" w:space="0" w:color="auto"/>
              <w:right w:val="single" w:sz="4" w:space="0" w:color="auto"/>
            </w:tcBorders>
            <w:shd w:val="clear" w:color="auto" w:fill="auto"/>
            <w:noWrap/>
            <w:vAlign w:val="center"/>
            <w:hideMark/>
          </w:tcPr>
          <w:p w14:paraId="285F621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6E42054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75D0A21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5FE6785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27A449F3"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 emisión de los certificados ayuda a que las NNA tengan entornos seguros para su adecuado desarrollo.</w:t>
            </w:r>
            <w:r>
              <w:rPr>
                <w:rFonts w:ascii="Arial" w:eastAsia="Times New Roman" w:hAnsi="Arial" w:cs="Arial"/>
                <w:color w:val="000000"/>
                <w:sz w:val="13"/>
                <w:szCs w:val="13"/>
                <w:lang w:eastAsia="es-MX"/>
              </w:rPr>
              <w:t xml:space="preserve"> </w:t>
            </w:r>
          </w:p>
        </w:tc>
        <w:tc>
          <w:tcPr>
            <w:tcW w:w="284" w:type="dxa"/>
            <w:tcBorders>
              <w:top w:val="nil"/>
              <w:left w:val="nil"/>
              <w:bottom w:val="single" w:sz="4" w:space="0" w:color="auto"/>
              <w:right w:val="single" w:sz="4" w:space="0" w:color="auto"/>
            </w:tcBorders>
            <w:shd w:val="clear" w:color="auto" w:fill="auto"/>
            <w:noWrap/>
            <w:vAlign w:val="center"/>
            <w:hideMark/>
          </w:tcPr>
          <w:p w14:paraId="64B5B1A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296D9E0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6D5523A6"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764589B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III.2</w:t>
            </w:r>
          </w:p>
        </w:tc>
      </w:tr>
      <w:tr w:rsidR="00C207FB" w:rsidRPr="005F5F74" w14:paraId="02FAEEB3"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4B8400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Tesorería Municipal</w:t>
            </w:r>
          </w:p>
        </w:tc>
        <w:tc>
          <w:tcPr>
            <w:tcW w:w="284" w:type="dxa"/>
            <w:tcBorders>
              <w:top w:val="nil"/>
              <w:left w:val="nil"/>
              <w:bottom w:val="single" w:sz="4" w:space="0" w:color="auto"/>
              <w:right w:val="single" w:sz="4" w:space="0" w:color="auto"/>
            </w:tcBorders>
            <w:shd w:val="clear" w:color="auto" w:fill="auto"/>
            <w:noWrap/>
            <w:vAlign w:val="center"/>
            <w:hideMark/>
          </w:tcPr>
          <w:p w14:paraId="0B7C659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21</w:t>
            </w:r>
          </w:p>
        </w:tc>
        <w:tc>
          <w:tcPr>
            <w:tcW w:w="850" w:type="dxa"/>
            <w:tcBorders>
              <w:top w:val="nil"/>
              <w:left w:val="nil"/>
              <w:bottom w:val="single" w:sz="4" w:space="0" w:color="auto"/>
              <w:right w:val="single" w:sz="4" w:space="0" w:color="auto"/>
            </w:tcBorders>
            <w:shd w:val="clear" w:color="auto" w:fill="auto"/>
            <w:vAlign w:val="center"/>
            <w:hideMark/>
          </w:tcPr>
          <w:p w14:paraId="3E523C0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Finanzas Sanas</w:t>
            </w:r>
          </w:p>
        </w:tc>
        <w:tc>
          <w:tcPr>
            <w:tcW w:w="1134" w:type="dxa"/>
            <w:tcBorders>
              <w:top w:val="nil"/>
              <w:left w:val="nil"/>
              <w:bottom w:val="single" w:sz="4" w:space="0" w:color="auto"/>
              <w:right w:val="single" w:sz="4" w:space="0" w:color="auto"/>
            </w:tcBorders>
            <w:shd w:val="clear" w:color="auto" w:fill="auto"/>
            <w:noWrap/>
            <w:vAlign w:val="center"/>
            <w:hideMark/>
          </w:tcPr>
          <w:p w14:paraId="73D5C12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416,974,143.00 </w:t>
            </w:r>
          </w:p>
        </w:tc>
        <w:tc>
          <w:tcPr>
            <w:tcW w:w="1276" w:type="dxa"/>
            <w:tcBorders>
              <w:top w:val="nil"/>
              <w:left w:val="nil"/>
              <w:bottom w:val="single" w:sz="4" w:space="0" w:color="auto"/>
              <w:right w:val="single" w:sz="4" w:space="0" w:color="auto"/>
            </w:tcBorders>
            <w:shd w:val="clear" w:color="auto" w:fill="auto"/>
            <w:noWrap/>
            <w:vAlign w:val="center"/>
            <w:hideMark/>
          </w:tcPr>
          <w:p w14:paraId="6A5F71C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P07035521210324A</w:t>
            </w:r>
          </w:p>
        </w:tc>
        <w:tc>
          <w:tcPr>
            <w:tcW w:w="425" w:type="dxa"/>
            <w:tcBorders>
              <w:top w:val="nil"/>
              <w:left w:val="nil"/>
              <w:bottom w:val="single" w:sz="4" w:space="0" w:color="auto"/>
              <w:right w:val="single" w:sz="4" w:space="0" w:color="auto"/>
            </w:tcBorders>
            <w:shd w:val="clear" w:color="auto" w:fill="auto"/>
            <w:noWrap/>
            <w:vAlign w:val="center"/>
            <w:hideMark/>
          </w:tcPr>
          <w:p w14:paraId="6A9D725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3538DF5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Ingresos propios mediante el cobro del Impuesto Predial, incrementados</w:t>
            </w:r>
          </w:p>
        </w:tc>
        <w:tc>
          <w:tcPr>
            <w:tcW w:w="992" w:type="dxa"/>
            <w:tcBorders>
              <w:top w:val="nil"/>
              <w:left w:val="nil"/>
              <w:bottom w:val="single" w:sz="4" w:space="0" w:color="auto"/>
              <w:right w:val="single" w:sz="4" w:space="0" w:color="auto"/>
            </w:tcBorders>
            <w:shd w:val="clear" w:color="auto" w:fill="auto"/>
            <w:noWrap/>
            <w:vAlign w:val="center"/>
            <w:hideMark/>
          </w:tcPr>
          <w:p w14:paraId="61DC844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25,961,681.00 </w:t>
            </w:r>
          </w:p>
        </w:tc>
        <w:tc>
          <w:tcPr>
            <w:tcW w:w="425" w:type="dxa"/>
            <w:tcBorders>
              <w:top w:val="nil"/>
              <w:left w:val="nil"/>
              <w:bottom w:val="single" w:sz="4" w:space="0" w:color="auto"/>
              <w:right w:val="single" w:sz="4" w:space="0" w:color="auto"/>
            </w:tcBorders>
            <w:shd w:val="clear" w:color="auto" w:fill="auto"/>
            <w:noWrap/>
            <w:vAlign w:val="center"/>
            <w:hideMark/>
          </w:tcPr>
          <w:p w14:paraId="63CBDE8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1F23C99E" w14:textId="77777777" w:rsidR="00C207FB" w:rsidRPr="005F5F74" w:rsidRDefault="00C207FB" w:rsidP="003B63D9">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Otorgar 3,000 beneficios fiscales a los que tienen derecho las personas vulnerables que cumplan con los requisitos correspondientes (PROIGUALDAD 5.3.9 y 5.3.10) (PROMUPINNA I.7) (Impulsa Puebla)</w:t>
            </w:r>
          </w:p>
        </w:tc>
        <w:tc>
          <w:tcPr>
            <w:tcW w:w="851" w:type="dxa"/>
            <w:tcBorders>
              <w:top w:val="nil"/>
              <w:left w:val="nil"/>
              <w:bottom w:val="single" w:sz="4" w:space="0" w:color="auto"/>
              <w:right w:val="single" w:sz="4" w:space="0" w:color="auto"/>
            </w:tcBorders>
            <w:shd w:val="clear" w:color="auto" w:fill="auto"/>
            <w:noWrap/>
            <w:vAlign w:val="center"/>
            <w:hideMark/>
          </w:tcPr>
          <w:p w14:paraId="3AFA623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32963A6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484AA51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72ACDF0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6CF5617D"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Estos beneficios permiten a los grupos vulnerables sujetos de los beneficios fiscales, apoyar a NNA que dependan de ellos de alguna manera </w:t>
            </w:r>
          </w:p>
        </w:tc>
        <w:tc>
          <w:tcPr>
            <w:tcW w:w="284" w:type="dxa"/>
            <w:tcBorders>
              <w:top w:val="nil"/>
              <w:left w:val="nil"/>
              <w:bottom w:val="single" w:sz="4" w:space="0" w:color="auto"/>
              <w:right w:val="single" w:sz="4" w:space="0" w:color="auto"/>
            </w:tcBorders>
            <w:shd w:val="clear" w:color="auto" w:fill="auto"/>
            <w:noWrap/>
            <w:vAlign w:val="center"/>
            <w:hideMark/>
          </w:tcPr>
          <w:p w14:paraId="1CA9F71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3F79F35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447A4333"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seguridad jurídica y al debido proceso</w:t>
            </w:r>
          </w:p>
        </w:tc>
        <w:tc>
          <w:tcPr>
            <w:tcW w:w="567" w:type="dxa"/>
            <w:tcBorders>
              <w:top w:val="nil"/>
              <w:left w:val="nil"/>
              <w:bottom w:val="single" w:sz="4" w:space="0" w:color="auto"/>
              <w:right w:val="single" w:sz="4" w:space="0" w:color="auto"/>
            </w:tcBorders>
            <w:shd w:val="clear" w:color="auto" w:fill="auto"/>
            <w:vAlign w:val="center"/>
            <w:hideMark/>
          </w:tcPr>
          <w:p w14:paraId="2170E48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I.7</w:t>
            </w:r>
          </w:p>
        </w:tc>
      </w:tr>
      <w:tr w:rsidR="00C207FB" w:rsidRPr="005F5F74" w14:paraId="0BC4483B"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FA4079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Tesorería Municipal</w:t>
            </w:r>
          </w:p>
        </w:tc>
        <w:tc>
          <w:tcPr>
            <w:tcW w:w="284" w:type="dxa"/>
            <w:tcBorders>
              <w:top w:val="nil"/>
              <w:left w:val="nil"/>
              <w:bottom w:val="single" w:sz="4" w:space="0" w:color="auto"/>
              <w:right w:val="single" w:sz="4" w:space="0" w:color="auto"/>
            </w:tcBorders>
            <w:shd w:val="clear" w:color="auto" w:fill="auto"/>
            <w:noWrap/>
            <w:vAlign w:val="center"/>
            <w:hideMark/>
          </w:tcPr>
          <w:p w14:paraId="02C41F6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21</w:t>
            </w:r>
          </w:p>
        </w:tc>
        <w:tc>
          <w:tcPr>
            <w:tcW w:w="850" w:type="dxa"/>
            <w:tcBorders>
              <w:top w:val="nil"/>
              <w:left w:val="nil"/>
              <w:bottom w:val="single" w:sz="4" w:space="0" w:color="auto"/>
              <w:right w:val="single" w:sz="4" w:space="0" w:color="auto"/>
            </w:tcBorders>
            <w:shd w:val="clear" w:color="auto" w:fill="auto"/>
            <w:vAlign w:val="center"/>
            <w:hideMark/>
          </w:tcPr>
          <w:p w14:paraId="38F55A0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Finanzas Sanas</w:t>
            </w:r>
          </w:p>
        </w:tc>
        <w:tc>
          <w:tcPr>
            <w:tcW w:w="1134" w:type="dxa"/>
            <w:tcBorders>
              <w:top w:val="nil"/>
              <w:left w:val="nil"/>
              <w:bottom w:val="single" w:sz="4" w:space="0" w:color="auto"/>
              <w:right w:val="single" w:sz="4" w:space="0" w:color="auto"/>
            </w:tcBorders>
            <w:shd w:val="clear" w:color="auto" w:fill="auto"/>
            <w:noWrap/>
            <w:vAlign w:val="center"/>
            <w:hideMark/>
          </w:tcPr>
          <w:p w14:paraId="378CA84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416,974,143.00 </w:t>
            </w:r>
          </w:p>
        </w:tc>
        <w:tc>
          <w:tcPr>
            <w:tcW w:w="1276" w:type="dxa"/>
            <w:tcBorders>
              <w:top w:val="nil"/>
              <w:left w:val="nil"/>
              <w:bottom w:val="single" w:sz="4" w:space="0" w:color="auto"/>
              <w:right w:val="single" w:sz="4" w:space="0" w:color="auto"/>
            </w:tcBorders>
            <w:shd w:val="clear" w:color="auto" w:fill="auto"/>
            <w:noWrap/>
            <w:vAlign w:val="center"/>
            <w:hideMark/>
          </w:tcPr>
          <w:p w14:paraId="2A215AF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P07035521210624A</w:t>
            </w:r>
          </w:p>
        </w:tc>
        <w:tc>
          <w:tcPr>
            <w:tcW w:w="425" w:type="dxa"/>
            <w:tcBorders>
              <w:top w:val="nil"/>
              <w:left w:val="nil"/>
              <w:bottom w:val="single" w:sz="4" w:space="0" w:color="auto"/>
              <w:right w:val="single" w:sz="4" w:space="0" w:color="auto"/>
            </w:tcBorders>
            <w:shd w:val="clear" w:color="auto" w:fill="auto"/>
            <w:noWrap/>
            <w:vAlign w:val="center"/>
            <w:hideMark/>
          </w:tcPr>
          <w:p w14:paraId="5CAB195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06</w:t>
            </w:r>
          </w:p>
        </w:tc>
        <w:tc>
          <w:tcPr>
            <w:tcW w:w="851" w:type="dxa"/>
            <w:tcBorders>
              <w:top w:val="nil"/>
              <w:left w:val="nil"/>
              <w:bottom w:val="single" w:sz="4" w:space="0" w:color="auto"/>
              <w:right w:val="single" w:sz="4" w:space="0" w:color="auto"/>
            </w:tcBorders>
            <w:shd w:val="clear" w:color="auto" w:fill="auto"/>
            <w:vAlign w:val="center"/>
            <w:hideMark/>
          </w:tcPr>
          <w:p w14:paraId="2AF7B1CA" w14:textId="77777777" w:rsidR="00C207FB" w:rsidRPr="005F5F74" w:rsidRDefault="00C207FB" w:rsidP="003B63D9">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Visitas de inspección y verificación a establecimientos comerciales, industriales y de servicios, mercados, central e industrial de abasto, eventos y espectáculos públicos, para verificar el cumplimiento al Código Reglamentario para el Municipio de Puebla, realizadas</w:t>
            </w:r>
          </w:p>
        </w:tc>
        <w:tc>
          <w:tcPr>
            <w:tcW w:w="992" w:type="dxa"/>
            <w:tcBorders>
              <w:top w:val="nil"/>
              <w:left w:val="nil"/>
              <w:bottom w:val="single" w:sz="4" w:space="0" w:color="auto"/>
              <w:right w:val="single" w:sz="4" w:space="0" w:color="auto"/>
            </w:tcBorders>
            <w:shd w:val="clear" w:color="auto" w:fill="auto"/>
            <w:noWrap/>
            <w:vAlign w:val="center"/>
            <w:hideMark/>
          </w:tcPr>
          <w:p w14:paraId="7B6C590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247,240.00 </w:t>
            </w:r>
          </w:p>
        </w:tc>
        <w:tc>
          <w:tcPr>
            <w:tcW w:w="425" w:type="dxa"/>
            <w:tcBorders>
              <w:top w:val="nil"/>
              <w:left w:val="nil"/>
              <w:bottom w:val="single" w:sz="4" w:space="0" w:color="auto"/>
              <w:right w:val="single" w:sz="4" w:space="0" w:color="auto"/>
            </w:tcBorders>
            <w:shd w:val="clear" w:color="auto" w:fill="auto"/>
            <w:noWrap/>
            <w:vAlign w:val="center"/>
            <w:hideMark/>
          </w:tcPr>
          <w:p w14:paraId="06A0B97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5EF8B6C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6,600 visitas de inspección y verificación a establecimientos comerciales, industriales y de servicios, locatarios de mercados, central e industrial de abasto y usos de suelo (PROMUPINNA VII.12)</w:t>
            </w:r>
          </w:p>
        </w:tc>
        <w:tc>
          <w:tcPr>
            <w:tcW w:w="851" w:type="dxa"/>
            <w:tcBorders>
              <w:top w:val="nil"/>
              <w:left w:val="nil"/>
              <w:bottom w:val="single" w:sz="4" w:space="0" w:color="auto"/>
              <w:right w:val="single" w:sz="4" w:space="0" w:color="auto"/>
            </w:tcBorders>
            <w:shd w:val="clear" w:color="auto" w:fill="auto"/>
            <w:noWrap/>
            <w:vAlign w:val="center"/>
            <w:hideMark/>
          </w:tcPr>
          <w:p w14:paraId="06886C8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3AB90D8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6849BA2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6F76710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2DDA3E95"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Acciones de seguridad y sanidad que impactan directamente a NNA</w:t>
            </w:r>
          </w:p>
        </w:tc>
        <w:tc>
          <w:tcPr>
            <w:tcW w:w="284" w:type="dxa"/>
            <w:tcBorders>
              <w:top w:val="nil"/>
              <w:left w:val="nil"/>
              <w:bottom w:val="single" w:sz="4" w:space="0" w:color="auto"/>
              <w:right w:val="single" w:sz="4" w:space="0" w:color="auto"/>
            </w:tcBorders>
            <w:shd w:val="clear" w:color="auto" w:fill="auto"/>
            <w:noWrap/>
            <w:vAlign w:val="center"/>
            <w:hideMark/>
          </w:tcPr>
          <w:p w14:paraId="289FA07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0EDCA46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419B6705"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de protección de la salud y seguridad social</w:t>
            </w:r>
          </w:p>
        </w:tc>
        <w:tc>
          <w:tcPr>
            <w:tcW w:w="567" w:type="dxa"/>
            <w:tcBorders>
              <w:top w:val="nil"/>
              <w:left w:val="nil"/>
              <w:bottom w:val="single" w:sz="4" w:space="0" w:color="auto"/>
              <w:right w:val="single" w:sz="4" w:space="0" w:color="auto"/>
            </w:tcBorders>
            <w:shd w:val="clear" w:color="auto" w:fill="auto"/>
            <w:vAlign w:val="center"/>
            <w:hideMark/>
          </w:tcPr>
          <w:p w14:paraId="01CC0AB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VII.12</w:t>
            </w:r>
          </w:p>
        </w:tc>
      </w:tr>
      <w:tr w:rsidR="00C207FB" w:rsidRPr="005F5F74" w14:paraId="69258594"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413BDE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Tesorería Municipal</w:t>
            </w:r>
          </w:p>
        </w:tc>
        <w:tc>
          <w:tcPr>
            <w:tcW w:w="284" w:type="dxa"/>
            <w:tcBorders>
              <w:top w:val="nil"/>
              <w:left w:val="nil"/>
              <w:bottom w:val="single" w:sz="4" w:space="0" w:color="auto"/>
              <w:right w:val="single" w:sz="4" w:space="0" w:color="auto"/>
            </w:tcBorders>
            <w:shd w:val="clear" w:color="auto" w:fill="auto"/>
            <w:noWrap/>
            <w:vAlign w:val="center"/>
            <w:hideMark/>
          </w:tcPr>
          <w:p w14:paraId="046A0A4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21</w:t>
            </w:r>
          </w:p>
        </w:tc>
        <w:tc>
          <w:tcPr>
            <w:tcW w:w="850" w:type="dxa"/>
            <w:tcBorders>
              <w:top w:val="nil"/>
              <w:left w:val="nil"/>
              <w:bottom w:val="single" w:sz="4" w:space="0" w:color="auto"/>
              <w:right w:val="single" w:sz="4" w:space="0" w:color="auto"/>
            </w:tcBorders>
            <w:shd w:val="clear" w:color="auto" w:fill="auto"/>
            <w:vAlign w:val="center"/>
            <w:hideMark/>
          </w:tcPr>
          <w:p w14:paraId="7319F50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Finanzas Sanas</w:t>
            </w:r>
          </w:p>
        </w:tc>
        <w:tc>
          <w:tcPr>
            <w:tcW w:w="1134" w:type="dxa"/>
            <w:tcBorders>
              <w:top w:val="nil"/>
              <w:left w:val="nil"/>
              <w:bottom w:val="single" w:sz="4" w:space="0" w:color="auto"/>
              <w:right w:val="single" w:sz="4" w:space="0" w:color="auto"/>
            </w:tcBorders>
            <w:shd w:val="clear" w:color="auto" w:fill="auto"/>
            <w:noWrap/>
            <w:vAlign w:val="center"/>
            <w:hideMark/>
          </w:tcPr>
          <w:p w14:paraId="45DAFF2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416,974,143.00 </w:t>
            </w:r>
          </w:p>
        </w:tc>
        <w:tc>
          <w:tcPr>
            <w:tcW w:w="1276" w:type="dxa"/>
            <w:tcBorders>
              <w:top w:val="nil"/>
              <w:left w:val="nil"/>
              <w:bottom w:val="single" w:sz="4" w:space="0" w:color="auto"/>
              <w:right w:val="single" w:sz="4" w:space="0" w:color="auto"/>
            </w:tcBorders>
            <w:shd w:val="clear" w:color="auto" w:fill="auto"/>
            <w:noWrap/>
            <w:vAlign w:val="center"/>
            <w:hideMark/>
          </w:tcPr>
          <w:p w14:paraId="7D7B6D6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P07035521210624A</w:t>
            </w:r>
          </w:p>
        </w:tc>
        <w:tc>
          <w:tcPr>
            <w:tcW w:w="425" w:type="dxa"/>
            <w:tcBorders>
              <w:top w:val="nil"/>
              <w:left w:val="nil"/>
              <w:bottom w:val="single" w:sz="4" w:space="0" w:color="auto"/>
              <w:right w:val="single" w:sz="4" w:space="0" w:color="auto"/>
            </w:tcBorders>
            <w:shd w:val="clear" w:color="auto" w:fill="auto"/>
            <w:noWrap/>
            <w:vAlign w:val="center"/>
            <w:hideMark/>
          </w:tcPr>
          <w:p w14:paraId="0322153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06</w:t>
            </w:r>
          </w:p>
        </w:tc>
        <w:tc>
          <w:tcPr>
            <w:tcW w:w="851" w:type="dxa"/>
            <w:tcBorders>
              <w:top w:val="nil"/>
              <w:left w:val="nil"/>
              <w:bottom w:val="single" w:sz="4" w:space="0" w:color="auto"/>
              <w:right w:val="single" w:sz="4" w:space="0" w:color="auto"/>
            </w:tcBorders>
            <w:shd w:val="clear" w:color="auto" w:fill="auto"/>
            <w:vAlign w:val="center"/>
            <w:hideMark/>
          </w:tcPr>
          <w:p w14:paraId="05E9D7F8" w14:textId="77777777" w:rsidR="00C207FB" w:rsidRDefault="00C207FB" w:rsidP="003B63D9">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Visitas de inspección y verificación a establecimientos comerciales, industriales y de servicios, mercados, central e industrial de abasto, eventos y espectáculos públicos, para verificar el cumplimiento al Código Reglamentario para el Municipio de Puebla, realizadas</w:t>
            </w:r>
          </w:p>
          <w:p w14:paraId="4D959DCD" w14:textId="73A7C2D2" w:rsidR="003B63D9" w:rsidRPr="005F5F74" w:rsidRDefault="003B63D9" w:rsidP="003B63D9">
            <w:pPr>
              <w:spacing w:before="120" w:after="120" w:line="240" w:lineRule="auto"/>
              <w:ind w:left="-57" w:right="-57"/>
              <w:jc w:val="center"/>
              <w:rPr>
                <w:rFonts w:ascii="Arial" w:eastAsia="Times New Roman" w:hAnsi="Arial" w:cs="Arial"/>
                <w:color w:val="000000"/>
                <w:sz w:val="13"/>
                <w:szCs w:val="13"/>
                <w:lang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7FD396B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247,240.00 </w:t>
            </w:r>
          </w:p>
        </w:tc>
        <w:tc>
          <w:tcPr>
            <w:tcW w:w="425" w:type="dxa"/>
            <w:tcBorders>
              <w:top w:val="nil"/>
              <w:left w:val="nil"/>
              <w:bottom w:val="single" w:sz="4" w:space="0" w:color="auto"/>
              <w:right w:val="single" w:sz="4" w:space="0" w:color="auto"/>
            </w:tcBorders>
            <w:shd w:val="clear" w:color="auto" w:fill="auto"/>
            <w:noWrap/>
            <w:vAlign w:val="center"/>
            <w:hideMark/>
          </w:tcPr>
          <w:p w14:paraId="734ADCA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14:paraId="19FECBA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Elaborar 12 reportes de clausuras realizadas a establecimientos comerciales, industriales y de servicios, locatarios de mercados, central e industrial de abasto (PROMUPINNA VII.12)</w:t>
            </w:r>
          </w:p>
        </w:tc>
        <w:tc>
          <w:tcPr>
            <w:tcW w:w="851" w:type="dxa"/>
            <w:tcBorders>
              <w:top w:val="nil"/>
              <w:left w:val="nil"/>
              <w:bottom w:val="single" w:sz="4" w:space="0" w:color="auto"/>
              <w:right w:val="single" w:sz="4" w:space="0" w:color="auto"/>
            </w:tcBorders>
            <w:shd w:val="clear" w:color="auto" w:fill="auto"/>
            <w:noWrap/>
            <w:vAlign w:val="center"/>
            <w:hideMark/>
          </w:tcPr>
          <w:p w14:paraId="5ED7A44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11C707A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1B7C3CF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083AF61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5900AD72"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Acciones de seguridad que impactan directamente a NNA</w:t>
            </w:r>
          </w:p>
        </w:tc>
        <w:tc>
          <w:tcPr>
            <w:tcW w:w="284" w:type="dxa"/>
            <w:tcBorders>
              <w:top w:val="nil"/>
              <w:left w:val="nil"/>
              <w:bottom w:val="single" w:sz="4" w:space="0" w:color="auto"/>
              <w:right w:val="single" w:sz="4" w:space="0" w:color="auto"/>
            </w:tcBorders>
            <w:shd w:val="clear" w:color="auto" w:fill="auto"/>
            <w:noWrap/>
            <w:vAlign w:val="center"/>
            <w:hideMark/>
          </w:tcPr>
          <w:p w14:paraId="0A0AD25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5C3545D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02C49C27"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de protección de la salud y seguridad social</w:t>
            </w:r>
          </w:p>
        </w:tc>
        <w:tc>
          <w:tcPr>
            <w:tcW w:w="567" w:type="dxa"/>
            <w:tcBorders>
              <w:top w:val="nil"/>
              <w:left w:val="nil"/>
              <w:bottom w:val="single" w:sz="4" w:space="0" w:color="auto"/>
              <w:right w:val="single" w:sz="4" w:space="0" w:color="auto"/>
            </w:tcBorders>
            <w:shd w:val="clear" w:color="auto" w:fill="auto"/>
            <w:vAlign w:val="center"/>
            <w:hideMark/>
          </w:tcPr>
          <w:p w14:paraId="4BA7383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VII.12</w:t>
            </w:r>
          </w:p>
        </w:tc>
      </w:tr>
      <w:tr w:rsidR="00C207FB" w:rsidRPr="005F5F74" w14:paraId="57B13DDE"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F82748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Tesorería Municipal</w:t>
            </w:r>
          </w:p>
        </w:tc>
        <w:tc>
          <w:tcPr>
            <w:tcW w:w="284" w:type="dxa"/>
            <w:tcBorders>
              <w:top w:val="nil"/>
              <w:left w:val="nil"/>
              <w:bottom w:val="single" w:sz="4" w:space="0" w:color="auto"/>
              <w:right w:val="single" w:sz="4" w:space="0" w:color="auto"/>
            </w:tcBorders>
            <w:shd w:val="clear" w:color="auto" w:fill="auto"/>
            <w:noWrap/>
            <w:vAlign w:val="center"/>
            <w:hideMark/>
          </w:tcPr>
          <w:p w14:paraId="2ABE33B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21</w:t>
            </w:r>
          </w:p>
        </w:tc>
        <w:tc>
          <w:tcPr>
            <w:tcW w:w="850" w:type="dxa"/>
            <w:tcBorders>
              <w:top w:val="nil"/>
              <w:left w:val="nil"/>
              <w:bottom w:val="single" w:sz="4" w:space="0" w:color="auto"/>
              <w:right w:val="single" w:sz="4" w:space="0" w:color="auto"/>
            </w:tcBorders>
            <w:shd w:val="clear" w:color="auto" w:fill="auto"/>
            <w:vAlign w:val="center"/>
            <w:hideMark/>
          </w:tcPr>
          <w:p w14:paraId="5DD3D6C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Finanzas Sanas</w:t>
            </w:r>
          </w:p>
        </w:tc>
        <w:tc>
          <w:tcPr>
            <w:tcW w:w="1134" w:type="dxa"/>
            <w:tcBorders>
              <w:top w:val="nil"/>
              <w:left w:val="nil"/>
              <w:bottom w:val="single" w:sz="4" w:space="0" w:color="auto"/>
              <w:right w:val="single" w:sz="4" w:space="0" w:color="auto"/>
            </w:tcBorders>
            <w:shd w:val="clear" w:color="auto" w:fill="auto"/>
            <w:noWrap/>
            <w:vAlign w:val="center"/>
            <w:hideMark/>
          </w:tcPr>
          <w:p w14:paraId="22E3EA4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416,974,143.00 </w:t>
            </w:r>
          </w:p>
        </w:tc>
        <w:tc>
          <w:tcPr>
            <w:tcW w:w="1276" w:type="dxa"/>
            <w:tcBorders>
              <w:top w:val="nil"/>
              <w:left w:val="nil"/>
              <w:bottom w:val="single" w:sz="4" w:space="0" w:color="auto"/>
              <w:right w:val="single" w:sz="4" w:space="0" w:color="auto"/>
            </w:tcBorders>
            <w:shd w:val="clear" w:color="auto" w:fill="auto"/>
            <w:noWrap/>
            <w:vAlign w:val="center"/>
            <w:hideMark/>
          </w:tcPr>
          <w:p w14:paraId="1C9ECEE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P07035521210824A</w:t>
            </w:r>
          </w:p>
        </w:tc>
        <w:tc>
          <w:tcPr>
            <w:tcW w:w="425" w:type="dxa"/>
            <w:tcBorders>
              <w:top w:val="nil"/>
              <w:left w:val="nil"/>
              <w:bottom w:val="single" w:sz="4" w:space="0" w:color="auto"/>
              <w:right w:val="single" w:sz="4" w:space="0" w:color="auto"/>
            </w:tcBorders>
            <w:shd w:val="clear" w:color="auto" w:fill="auto"/>
            <w:noWrap/>
            <w:vAlign w:val="center"/>
            <w:hideMark/>
          </w:tcPr>
          <w:p w14:paraId="13734C9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08</w:t>
            </w:r>
          </w:p>
        </w:tc>
        <w:tc>
          <w:tcPr>
            <w:tcW w:w="851" w:type="dxa"/>
            <w:tcBorders>
              <w:top w:val="nil"/>
              <w:left w:val="nil"/>
              <w:bottom w:val="single" w:sz="4" w:space="0" w:color="auto"/>
              <w:right w:val="single" w:sz="4" w:space="0" w:color="auto"/>
            </w:tcBorders>
            <w:shd w:val="clear" w:color="auto" w:fill="auto"/>
            <w:vAlign w:val="center"/>
            <w:hideMark/>
          </w:tcPr>
          <w:p w14:paraId="494E98F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Recursos públicos alineados a las necesidades del Gobierno Municipal, ejercidos </w:t>
            </w:r>
          </w:p>
        </w:tc>
        <w:tc>
          <w:tcPr>
            <w:tcW w:w="992" w:type="dxa"/>
            <w:tcBorders>
              <w:top w:val="nil"/>
              <w:left w:val="nil"/>
              <w:bottom w:val="single" w:sz="4" w:space="0" w:color="auto"/>
              <w:right w:val="single" w:sz="4" w:space="0" w:color="auto"/>
            </w:tcBorders>
            <w:shd w:val="clear" w:color="auto" w:fill="auto"/>
            <w:noWrap/>
            <w:vAlign w:val="center"/>
            <w:hideMark/>
          </w:tcPr>
          <w:p w14:paraId="67503B7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40,883,342.00 </w:t>
            </w:r>
          </w:p>
        </w:tc>
        <w:tc>
          <w:tcPr>
            <w:tcW w:w="425" w:type="dxa"/>
            <w:tcBorders>
              <w:top w:val="nil"/>
              <w:left w:val="nil"/>
              <w:bottom w:val="single" w:sz="4" w:space="0" w:color="auto"/>
              <w:right w:val="single" w:sz="4" w:space="0" w:color="auto"/>
            </w:tcBorders>
            <w:shd w:val="clear" w:color="auto" w:fill="auto"/>
            <w:noWrap/>
            <w:vAlign w:val="center"/>
            <w:hideMark/>
          </w:tcPr>
          <w:p w14:paraId="0C05188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3A898DB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Cargar 1 base de datos con el presupuesto del ejercicio fiscal 2025 en el sistema SAP (PROMUPINNA VII.5)</w:t>
            </w:r>
          </w:p>
        </w:tc>
        <w:tc>
          <w:tcPr>
            <w:tcW w:w="851" w:type="dxa"/>
            <w:tcBorders>
              <w:top w:val="nil"/>
              <w:left w:val="nil"/>
              <w:bottom w:val="single" w:sz="4" w:space="0" w:color="auto"/>
              <w:right w:val="single" w:sz="4" w:space="0" w:color="auto"/>
            </w:tcBorders>
            <w:shd w:val="clear" w:color="auto" w:fill="auto"/>
            <w:noWrap/>
            <w:vAlign w:val="center"/>
            <w:hideMark/>
          </w:tcPr>
          <w:p w14:paraId="4A0D72B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00F62E1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7F532C3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34D4A14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5C3C4868"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Esta herramienta de trabajo ayudara a tener un mayor control del beneficio del presupuesto a las NNA </w:t>
            </w:r>
          </w:p>
        </w:tc>
        <w:tc>
          <w:tcPr>
            <w:tcW w:w="284" w:type="dxa"/>
            <w:tcBorders>
              <w:top w:val="nil"/>
              <w:left w:val="nil"/>
              <w:bottom w:val="single" w:sz="4" w:space="0" w:color="auto"/>
              <w:right w:val="single" w:sz="4" w:space="0" w:color="auto"/>
            </w:tcBorders>
            <w:shd w:val="clear" w:color="auto" w:fill="auto"/>
            <w:noWrap/>
            <w:vAlign w:val="center"/>
            <w:hideMark/>
          </w:tcPr>
          <w:p w14:paraId="0FB2A44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53554A9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noWrap/>
            <w:vAlign w:val="center"/>
            <w:hideMark/>
          </w:tcPr>
          <w:p w14:paraId="0A1AE33D"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participar</w:t>
            </w:r>
          </w:p>
        </w:tc>
        <w:tc>
          <w:tcPr>
            <w:tcW w:w="567" w:type="dxa"/>
            <w:tcBorders>
              <w:top w:val="nil"/>
              <w:left w:val="nil"/>
              <w:bottom w:val="single" w:sz="4" w:space="0" w:color="auto"/>
              <w:right w:val="single" w:sz="4" w:space="0" w:color="auto"/>
            </w:tcBorders>
            <w:shd w:val="clear" w:color="auto" w:fill="auto"/>
            <w:vAlign w:val="center"/>
            <w:hideMark/>
          </w:tcPr>
          <w:p w14:paraId="448C5BF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VII.5</w:t>
            </w:r>
          </w:p>
        </w:tc>
      </w:tr>
      <w:tr w:rsidR="00C207FB" w:rsidRPr="005F5F74" w14:paraId="2F5AC901"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59F426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Tesorería Municipal</w:t>
            </w:r>
          </w:p>
        </w:tc>
        <w:tc>
          <w:tcPr>
            <w:tcW w:w="284" w:type="dxa"/>
            <w:tcBorders>
              <w:top w:val="nil"/>
              <w:left w:val="nil"/>
              <w:bottom w:val="single" w:sz="4" w:space="0" w:color="auto"/>
              <w:right w:val="single" w:sz="4" w:space="0" w:color="auto"/>
            </w:tcBorders>
            <w:shd w:val="clear" w:color="auto" w:fill="auto"/>
            <w:noWrap/>
            <w:vAlign w:val="center"/>
            <w:hideMark/>
          </w:tcPr>
          <w:p w14:paraId="09C2E0E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21</w:t>
            </w:r>
          </w:p>
        </w:tc>
        <w:tc>
          <w:tcPr>
            <w:tcW w:w="850" w:type="dxa"/>
            <w:tcBorders>
              <w:top w:val="nil"/>
              <w:left w:val="nil"/>
              <w:bottom w:val="single" w:sz="4" w:space="0" w:color="auto"/>
              <w:right w:val="single" w:sz="4" w:space="0" w:color="auto"/>
            </w:tcBorders>
            <w:shd w:val="clear" w:color="auto" w:fill="auto"/>
            <w:vAlign w:val="center"/>
            <w:hideMark/>
          </w:tcPr>
          <w:p w14:paraId="1439D67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Finanzas Sanas</w:t>
            </w:r>
          </w:p>
        </w:tc>
        <w:tc>
          <w:tcPr>
            <w:tcW w:w="1134" w:type="dxa"/>
            <w:tcBorders>
              <w:top w:val="nil"/>
              <w:left w:val="nil"/>
              <w:bottom w:val="single" w:sz="4" w:space="0" w:color="auto"/>
              <w:right w:val="single" w:sz="4" w:space="0" w:color="auto"/>
            </w:tcBorders>
            <w:shd w:val="clear" w:color="auto" w:fill="auto"/>
            <w:noWrap/>
            <w:vAlign w:val="center"/>
            <w:hideMark/>
          </w:tcPr>
          <w:p w14:paraId="09E4FB4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416,974,143.00 </w:t>
            </w:r>
          </w:p>
        </w:tc>
        <w:tc>
          <w:tcPr>
            <w:tcW w:w="1276" w:type="dxa"/>
            <w:tcBorders>
              <w:top w:val="nil"/>
              <w:left w:val="nil"/>
              <w:bottom w:val="single" w:sz="4" w:space="0" w:color="auto"/>
              <w:right w:val="single" w:sz="4" w:space="0" w:color="auto"/>
            </w:tcBorders>
            <w:shd w:val="clear" w:color="auto" w:fill="auto"/>
            <w:noWrap/>
            <w:vAlign w:val="center"/>
            <w:hideMark/>
          </w:tcPr>
          <w:p w14:paraId="3087C1A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P07035521210824A</w:t>
            </w:r>
          </w:p>
        </w:tc>
        <w:tc>
          <w:tcPr>
            <w:tcW w:w="425" w:type="dxa"/>
            <w:tcBorders>
              <w:top w:val="nil"/>
              <w:left w:val="nil"/>
              <w:bottom w:val="single" w:sz="4" w:space="0" w:color="auto"/>
              <w:right w:val="single" w:sz="4" w:space="0" w:color="auto"/>
            </w:tcBorders>
            <w:shd w:val="clear" w:color="auto" w:fill="auto"/>
            <w:noWrap/>
            <w:vAlign w:val="center"/>
            <w:hideMark/>
          </w:tcPr>
          <w:p w14:paraId="631D2A1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08</w:t>
            </w:r>
          </w:p>
        </w:tc>
        <w:tc>
          <w:tcPr>
            <w:tcW w:w="851" w:type="dxa"/>
            <w:tcBorders>
              <w:top w:val="nil"/>
              <w:left w:val="nil"/>
              <w:bottom w:val="single" w:sz="4" w:space="0" w:color="auto"/>
              <w:right w:val="single" w:sz="4" w:space="0" w:color="auto"/>
            </w:tcBorders>
            <w:shd w:val="clear" w:color="auto" w:fill="auto"/>
            <w:vAlign w:val="center"/>
            <w:hideMark/>
          </w:tcPr>
          <w:p w14:paraId="70E488F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Recursos públicos alineados a las necesidades del Gobierno Municipal, ejercidos </w:t>
            </w:r>
          </w:p>
        </w:tc>
        <w:tc>
          <w:tcPr>
            <w:tcW w:w="992" w:type="dxa"/>
            <w:tcBorders>
              <w:top w:val="nil"/>
              <w:left w:val="nil"/>
              <w:bottom w:val="single" w:sz="4" w:space="0" w:color="auto"/>
              <w:right w:val="single" w:sz="4" w:space="0" w:color="auto"/>
            </w:tcBorders>
            <w:shd w:val="clear" w:color="auto" w:fill="auto"/>
            <w:noWrap/>
            <w:vAlign w:val="center"/>
            <w:hideMark/>
          </w:tcPr>
          <w:p w14:paraId="0A66AEE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40,883,342.00 </w:t>
            </w:r>
          </w:p>
        </w:tc>
        <w:tc>
          <w:tcPr>
            <w:tcW w:w="425" w:type="dxa"/>
            <w:tcBorders>
              <w:top w:val="nil"/>
              <w:left w:val="nil"/>
              <w:bottom w:val="single" w:sz="4" w:space="0" w:color="auto"/>
              <w:right w:val="single" w:sz="4" w:space="0" w:color="auto"/>
            </w:tcBorders>
            <w:shd w:val="clear" w:color="auto" w:fill="auto"/>
            <w:noWrap/>
            <w:vAlign w:val="center"/>
            <w:hideMark/>
          </w:tcPr>
          <w:p w14:paraId="205027C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7</w:t>
            </w:r>
          </w:p>
        </w:tc>
        <w:tc>
          <w:tcPr>
            <w:tcW w:w="1701" w:type="dxa"/>
            <w:tcBorders>
              <w:top w:val="nil"/>
              <w:left w:val="nil"/>
              <w:bottom w:val="single" w:sz="4" w:space="0" w:color="auto"/>
              <w:right w:val="single" w:sz="4" w:space="0" w:color="auto"/>
            </w:tcBorders>
            <w:shd w:val="clear" w:color="auto" w:fill="auto"/>
            <w:vAlign w:val="center"/>
            <w:hideMark/>
          </w:tcPr>
          <w:p w14:paraId="3E13246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 actualización de la normatividad presupuestal para el ejercicio del gasto público</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(PROMUPINNA VII.6) </w:t>
            </w:r>
          </w:p>
        </w:tc>
        <w:tc>
          <w:tcPr>
            <w:tcW w:w="851" w:type="dxa"/>
            <w:tcBorders>
              <w:top w:val="nil"/>
              <w:left w:val="nil"/>
              <w:bottom w:val="single" w:sz="4" w:space="0" w:color="auto"/>
              <w:right w:val="single" w:sz="4" w:space="0" w:color="auto"/>
            </w:tcBorders>
            <w:shd w:val="clear" w:color="auto" w:fill="auto"/>
            <w:noWrap/>
            <w:vAlign w:val="center"/>
            <w:hideMark/>
          </w:tcPr>
          <w:p w14:paraId="7F679FA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456605D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75FB005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3947FCE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19BD8C2D"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Acciones de normatividad que impactan directamente a las NNA</w:t>
            </w:r>
          </w:p>
        </w:tc>
        <w:tc>
          <w:tcPr>
            <w:tcW w:w="284" w:type="dxa"/>
            <w:tcBorders>
              <w:top w:val="nil"/>
              <w:left w:val="nil"/>
              <w:bottom w:val="single" w:sz="4" w:space="0" w:color="auto"/>
              <w:right w:val="single" w:sz="4" w:space="0" w:color="auto"/>
            </w:tcBorders>
            <w:shd w:val="clear" w:color="auto" w:fill="auto"/>
            <w:noWrap/>
            <w:vAlign w:val="center"/>
            <w:hideMark/>
          </w:tcPr>
          <w:p w14:paraId="17B7498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6D8D90B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noWrap/>
            <w:vAlign w:val="center"/>
            <w:hideMark/>
          </w:tcPr>
          <w:p w14:paraId="6AF4DAC6"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participar</w:t>
            </w:r>
          </w:p>
        </w:tc>
        <w:tc>
          <w:tcPr>
            <w:tcW w:w="567" w:type="dxa"/>
            <w:tcBorders>
              <w:top w:val="nil"/>
              <w:left w:val="nil"/>
              <w:bottom w:val="single" w:sz="4" w:space="0" w:color="auto"/>
              <w:right w:val="single" w:sz="4" w:space="0" w:color="auto"/>
            </w:tcBorders>
            <w:shd w:val="clear" w:color="auto" w:fill="auto"/>
            <w:vAlign w:val="center"/>
            <w:hideMark/>
          </w:tcPr>
          <w:p w14:paraId="4E79BD2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VII.6</w:t>
            </w:r>
          </w:p>
        </w:tc>
      </w:tr>
      <w:tr w:rsidR="00C207FB" w:rsidRPr="005F5F74" w14:paraId="702E288A"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8DDEF8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Contraloría Municipal</w:t>
            </w:r>
          </w:p>
        </w:tc>
        <w:tc>
          <w:tcPr>
            <w:tcW w:w="284" w:type="dxa"/>
            <w:tcBorders>
              <w:top w:val="nil"/>
              <w:left w:val="nil"/>
              <w:bottom w:val="single" w:sz="4" w:space="0" w:color="auto"/>
              <w:right w:val="single" w:sz="4" w:space="0" w:color="auto"/>
            </w:tcBorders>
            <w:shd w:val="clear" w:color="auto" w:fill="auto"/>
            <w:noWrap/>
            <w:vAlign w:val="center"/>
            <w:hideMark/>
          </w:tcPr>
          <w:p w14:paraId="053BB2F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22</w:t>
            </w:r>
          </w:p>
        </w:tc>
        <w:tc>
          <w:tcPr>
            <w:tcW w:w="850" w:type="dxa"/>
            <w:tcBorders>
              <w:top w:val="nil"/>
              <w:left w:val="nil"/>
              <w:bottom w:val="single" w:sz="4" w:space="0" w:color="auto"/>
              <w:right w:val="single" w:sz="4" w:space="0" w:color="auto"/>
            </w:tcBorders>
            <w:shd w:val="clear" w:color="auto" w:fill="auto"/>
            <w:vAlign w:val="center"/>
            <w:hideMark/>
          </w:tcPr>
          <w:p w14:paraId="5E4C7C4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Cero corrupción</w:t>
            </w:r>
          </w:p>
        </w:tc>
        <w:tc>
          <w:tcPr>
            <w:tcW w:w="1134" w:type="dxa"/>
            <w:tcBorders>
              <w:top w:val="nil"/>
              <w:left w:val="nil"/>
              <w:bottom w:val="single" w:sz="4" w:space="0" w:color="auto"/>
              <w:right w:val="single" w:sz="4" w:space="0" w:color="auto"/>
            </w:tcBorders>
            <w:shd w:val="clear" w:color="auto" w:fill="auto"/>
            <w:noWrap/>
            <w:vAlign w:val="center"/>
            <w:hideMark/>
          </w:tcPr>
          <w:p w14:paraId="37496B0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48,386,907.00 </w:t>
            </w:r>
          </w:p>
        </w:tc>
        <w:tc>
          <w:tcPr>
            <w:tcW w:w="1276" w:type="dxa"/>
            <w:tcBorders>
              <w:top w:val="nil"/>
              <w:left w:val="nil"/>
              <w:bottom w:val="single" w:sz="4" w:space="0" w:color="auto"/>
              <w:right w:val="single" w:sz="4" w:space="0" w:color="auto"/>
            </w:tcBorders>
            <w:shd w:val="clear" w:color="auto" w:fill="auto"/>
            <w:noWrap/>
            <w:vAlign w:val="center"/>
            <w:hideMark/>
          </w:tcPr>
          <w:p w14:paraId="169B588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O15015522220224A</w:t>
            </w:r>
          </w:p>
        </w:tc>
        <w:tc>
          <w:tcPr>
            <w:tcW w:w="425" w:type="dxa"/>
            <w:tcBorders>
              <w:top w:val="nil"/>
              <w:left w:val="nil"/>
              <w:bottom w:val="single" w:sz="4" w:space="0" w:color="auto"/>
              <w:right w:val="single" w:sz="4" w:space="0" w:color="auto"/>
            </w:tcBorders>
            <w:shd w:val="clear" w:color="auto" w:fill="auto"/>
            <w:noWrap/>
            <w:vAlign w:val="center"/>
            <w:hideMark/>
          </w:tcPr>
          <w:p w14:paraId="609F6E2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5F52DDA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Estrategia de cero tolerancia a la corrupción a través de capacitaciones y/o atención a los procedimientos de responsabilidades administrativas, implementada</w:t>
            </w:r>
          </w:p>
        </w:tc>
        <w:tc>
          <w:tcPr>
            <w:tcW w:w="992" w:type="dxa"/>
            <w:tcBorders>
              <w:top w:val="nil"/>
              <w:left w:val="nil"/>
              <w:bottom w:val="single" w:sz="4" w:space="0" w:color="auto"/>
              <w:right w:val="single" w:sz="4" w:space="0" w:color="auto"/>
            </w:tcBorders>
            <w:shd w:val="clear" w:color="auto" w:fill="auto"/>
            <w:noWrap/>
            <w:vAlign w:val="center"/>
            <w:hideMark/>
          </w:tcPr>
          <w:p w14:paraId="090F6FE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6,426,500.00 </w:t>
            </w:r>
          </w:p>
        </w:tc>
        <w:tc>
          <w:tcPr>
            <w:tcW w:w="425" w:type="dxa"/>
            <w:tcBorders>
              <w:top w:val="nil"/>
              <w:left w:val="nil"/>
              <w:bottom w:val="single" w:sz="4" w:space="0" w:color="auto"/>
              <w:right w:val="single" w:sz="4" w:space="0" w:color="auto"/>
            </w:tcBorders>
            <w:shd w:val="clear" w:color="auto" w:fill="auto"/>
            <w:noWrap/>
            <w:vAlign w:val="center"/>
            <w:hideMark/>
          </w:tcPr>
          <w:p w14:paraId="30447E8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4EB7E9A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4 seguimientos a la campaña de sensibilización para el combate a la corrupción (PPA 2.4, 2.5 y 4.2) (PROMUPINNA XVIII.4)</w:t>
            </w:r>
          </w:p>
        </w:tc>
        <w:tc>
          <w:tcPr>
            <w:tcW w:w="851" w:type="dxa"/>
            <w:tcBorders>
              <w:top w:val="nil"/>
              <w:left w:val="nil"/>
              <w:bottom w:val="single" w:sz="4" w:space="0" w:color="auto"/>
              <w:right w:val="single" w:sz="4" w:space="0" w:color="auto"/>
            </w:tcBorders>
            <w:shd w:val="clear" w:color="auto" w:fill="auto"/>
            <w:noWrap/>
            <w:vAlign w:val="center"/>
            <w:hideMark/>
          </w:tcPr>
          <w:p w14:paraId="008C4E65"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7,200.00 </w:t>
            </w:r>
          </w:p>
        </w:tc>
        <w:tc>
          <w:tcPr>
            <w:tcW w:w="709" w:type="dxa"/>
            <w:tcBorders>
              <w:top w:val="nil"/>
              <w:left w:val="nil"/>
              <w:bottom w:val="single" w:sz="4" w:space="0" w:color="auto"/>
              <w:right w:val="single" w:sz="4" w:space="0" w:color="auto"/>
            </w:tcBorders>
            <w:shd w:val="clear" w:color="auto" w:fill="auto"/>
            <w:vAlign w:val="center"/>
            <w:hideMark/>
          </w:tcPr>
          <w:p w14:paraId="21A8232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4A5A4ED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058E624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1,938.24 </w:t>
            </w:r>
          </w:p>
        </w:tc>
        <w:tc>
          <w:tcPr>
            <w:tcW w:w="1417" w:type="dxa"/>
            <w:tcBorders>
              <w:top w:val="nil"/>
              <w:left w:val="nil"/>
              <w:bottom w:val="single" w:sz="4" w:space="0" w:color="auto"/>
              <w:right w:val="single" w:sz="4" w:space="0" w:color="auto"/>
            </w:tcBorders>
            <w:shd w:val="clear" w:color="auto" w:fill="auto"/>
            <w:noWrap/>
            <w:vAlign w:val="center"/>
            <w:hideMark/>
          </w:tcPr>
          <w:p w14:paraId="425C544B"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Acciones de normatividad que impactan directamente a las NNA</w:t>
            </w:r>
          </w:p>
        </w:tc>
        <w:tc>
          <w:tcPr>
            <w:tcW w:w="284" w:type="dxa"/>
            <w:tcBorders>
              <w:top w:val="nil"/>
              <w:left w:val="nil"/>
              <w:bottom w:val="single" w:sz="4" w:space="0" w:color="auto"/>
              <w:right w:val="single" w:sz="4" w:space="0" w:color="auto"/>
            </w:tcBorders>
            <w:shd w:val="clear" w:color="auto" w:fill="auto"/>
            <w:noWrap/>
            <w:vAlign w:val="center"/>
            <w:hideMark/>
          </w:tcPr>
          <w:p w14:paraId="6B1AA4A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782C5C1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noWrap/>
            <w:vAlign w:val="center"/>
            <w:hideMark/>
          </w:tcPr>
          <w:p w14:paraId="58D6814D"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participar</w:t>
            </w:r>
          </w:p>
        </w:tc>
        <w:tc>
          <w:tcPr>
            <w:tcW w:w="567" w:type="dxa"/>
            <w:tcBorders>
              <w:top w:val="nil"/>
              <w:left w:val="nil"/>
              <w:bottom w:val="single" w:sz="4" w:space="0" w:color="auto"/>
              <w:right w:val="single" w:sz="4" w:space="0" w:color="auto"/>
            </w:tcBorders>
            <w:shd w:val="clear" w:color="auto" w:fill="auto"/>
            <w:vAlign w:val="center"/>
            <w:hideMark/>
          </w:tcPr>
          <w:p w14:paraId="382B4CC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XVIII.4</w:t>
            </w:r>
          </w:p>
        </w:tc>
      </w:tr>
      <w:tr w:rsidR="00C207FB" w:rsidRPr="005F5F74" w14:paraId="0A9B4B49"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5D62EB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Contraloría Municipal</w:t>
            </w:r>
          </w:p>
        </w:tc>
        <w:tc>
          <w:tcPr>
            <w:tcW w:w="284" w:type="dxa"/>
            <w:tcBorders>
              <w:top w:val="nil"/>
              <w:left w:val="nil"/>
              <w:bottom w:val="single" w:sz="4" w:space="0" w:color="auto"/>
              <w:right w:val="single" w:sz="4" w:space="0" w:color="auto"/>
            </w:tcBorders>
            <w:shd w:val="clear" w:color="auto" w:fill="auto"/>
            <w:noWrap/>
            <w:vAlign w:val="center"/>
            <w:hideMark/>
          </w:tcPr>
          <w:p w14:paraId="74CA202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22</w:t>
            </w:r>
          </w:p>
        </w:tc>
        <w:tc>
          <w:tcPr>
            <w:tcW w:w="850" w:type="dxa"/>
            <w:tcBorders>
              <w:top w:val="nil"/>
              <w:left w:val="nil"/>
              <w:bottom w:val="single" w:sz="4" w:space="0" w:color="auto"/>
              <w:right w:val="single" w:sz="4" w:space="0" w:color="auto"/>
            </w:tcBorders>
            <w:shd w:val="clear" w:color="auto" w:fill="auto"/>
            <w:vAlign w:val="center"/>
            <w:hideMark/>
          </w:tcPr>
          <w:p w14:paraId="0941636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Cero corrupción</w:t>
            </w:r>
          </w:p>
        </w:tc>
        <w:tc>
          <w:tcPr>
            <w:tcW w:w="1134" w:type="dxa"/>
            <w:tcBorders>
              <w:top w:val="nil"/>
              <w:left w:val="nil"/>
              <w:bottom w:val="single" w:sz="4" w:space="0" w:color="auto"/>
              <w:right w:val="single" w:sz="4" w:space="0" w:color="auto"/>
            </w:tcBorders>
            <w:shd w:val="clear" w:color="auto" w:fill="auto"/>
            <w:noWrap/>
            <w:vAlign w:val="center"/>
            <w:hideMark/>
          </w:tcPr>
          <w:p w14:paraId="2C8FF07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48,386,907.00 </w:t>
            </w:r>
          </w:p>
        </w:tc>
        <w:tc>
          <w:tcPr>
            <w:tcW w:w="1276" w:type="dxa"/>
            <w:tcBorders>
              <w:top w:val="nil"/>
              <w:left w:val="nil"/>
              <w:bottom w:val="single" w:sz="4" w:space="0" w:color="auto"/>
              <w:right w:val="single" w:sz="4" w:space="0" w:color="auto"/>
            </w:tcBorders>
            <w:shd w:val="clear" w:color="auto" w:fill="auto"/>
            <w:noWrap/>
            <w:vAlign w:val="center"/>
            <w:hideMark/>
          </w:tcPr>
          <w:p w14:paraId="2909C57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O15015522220624A</w:t>
            </w:r>
          </w:p>
        </w:tc>
        <w:tc>
          <w:tcPr>
            <w:tcW w:w="425" w:type="dxa"/>
            <w:tcBorders>
              <w:top w:val="nil"/>
              <w:left w:val="nil"/>
              <w:bottom w:val="single" w:sz="4" w:space="0" w:color="auto"/>
              <w:right w:val="single" w:sz="4" w:space="0" w:color="auto"/>
            </w:tcBorders>
            <w:shd w:val="clear" w:color="auto" w:fill="auto"/>
            <w:noWrap/>
            <w:vAlign w:val="center"/>
            <w:hideMark/>
          </w:tcPr>
          <w:p w14:paraId="76E9998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06</w:t>
            </w:r>
          </w:p>
        </w:tc>
        <w:tc>
          <w:tcPr>
            <w:tcW w:w="851" w:type="dxa"/>
            <w:tcBorders>
              <w:top w:val="nil"/>
              <w:left w:val="nil"/>
              <w:bottom w:val="single" w:sz="4" w:space="0" w:color="auto"/>
              <w:right w:val="single" w:sz="4" w:space="0" w:color="auto"/>
            </w:tcBorders>
            <w:shd w:val="clear" w:color="auto" w:fill="auto"/>
            <w:vAlign w:val="center"/>
            <w:hideMark/>
          </w:tcPr>
          <w:p w14:paraId="7AB3E9C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Estrategia para el combate a la corrupción en la gestión pública municipal mediante acciones de verificación a través de la Contraloría Social y Ciudadana, implementada</w:t>
            </w:r>
          </w:p>
        </w:tc>
        <w:tc>
          <w:tcPr>
            <w:tcW w:w="992" w:type="dxa"/>
            <w:tcBorders>
              <w:top w:val="nil"/>
              <w:left w:val="nil"/>
              <w:bottom w:val="single" w:sz="4" w:space="0" w:color="auto"/>
              <w:right w:val="single" w:sz="4" w:space="0" w:color="auto"/>
            </w:tcBorders>
            <w:shd w:val="clear" w:color="auto" w:fill="auto"/>
            <w:noWrap/>
            <w:vAlign w:val="center"/>
            <w:hideMark/>
          </w:tcPr>
          <w:p w14:paraId="631D067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80,800.00 </w:t>
            </w:r>
          </w:p>
        </w:tc>
        <w:tc>
          <w:tcPr>
            <w:tcW w:w="425" w:type="dxa"/>
            <w:tcBorders>
              <w:top w:val="nil"/>
              <w:left w:val="nil"/>
              <w:bottom w:val="single" w:sz="4" w:space="0" w:color="auto"/>
              <w:right w:val="single" w:sz="4" w:space="0" w:color="auto"/>
            </w:tcBorders>
            <w:shd w:val="clear" w:color="auto" w:fill="auto"/>
            <w:noWrap/>
            <w:vAlign w:val="center"/>
            <w:hideMark/>
          </w:tcPr>
          <w:p w14:paraId="6B8D9E2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32F839D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12 acciones de apertura de buzones fijos instalados en las dependencias, organismos públicos descentralizados y centros de atención para la recepción de quejas y denuncias ciudadanas (PROMUPINNA XVIII.5) (PPA 4.2)</w:t>
            </w:r>
          </w:p>
        </w:tc>
        <w:tc>
          <w:tcPr>
            <w:tcW w:w="851" w:type="dxa"/>
            <w:tcBorders>
              <w:top w:val="nil"/>
              <w:left w:val="nil"/>
              <w:bottom w:val="single" w:sz="4" w:space="0" w:color="auto"/>
              <w:right w:val="single" w:sz="4" w:space="0" w:color="auto"/>
            </w:tcBorders>
            <w:shd w:val="clear" w:color="auto" w:fill="auto"/>
            <w:noWrap/>
            <w:vAlign w:val="center"/>
            <w:hideMark/>
          </w:tcPr>
          <w:p w14:paraId="77CFF5F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6,700.00 </w:t>
            </w:r>
          </w:p>
        </w:tc>
        <w:tc>
          <w:tcPr>
            <w:tcW w:w="709" w:type="dxa"/>
            <w:tcBorders>
              <w:top w:val="nil"/>
              <w:left w:val="nil"/>
              <w:bottom w:val="single" w:sz="4" w:space="0" w:color="auto"/>
              <w:right w:val="single" w:sz="4" w:space="0" w:color="auto"/>
            </w:tcBorders>
            <w:shd w:val="clear" w:color="auto" w:fill="auto"/>
            <w:vAlign w:val="center"/>
            <w:hideMark/>
          </w:tcPr>
          <w:p w14:paraId="001D326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7B222E5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6959AD6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1,803.64 </w:t>
            </w:r>
          </w:p>
        </w:tc>
        <w:tc>
          <w:tcPr>
            <w:tcW w:w="1417" w:type="dxa"/>
            <w:tcBorders>
              <w:top w:val="nil"/>
              <w:left w:val="nil"/>
              <w:bottom w:val="single" w:sz="4" w:space="0" w:color="auto"/>
              <w:right w:val="single" w:sz="4" w:space="0" w:color="auto"/>
            </w:tcBorders>
            <w:shd w:val="clear" w:color="auto" w:fill="auto"/>
            <w:noWrap/>
            <w:vAlign w:val="center"/>
            <w:hideMark/>
          </w:tcPr>
          <w:p w14:paraId="305E4E2B"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Normatividad que ayuda a cuidar los derechos de las NNA</w:t>
            </w:r>
          </w:p>
        </w:tc>
        <w:tc>
          <w:tcPr>
            <w:tcW w:w="284" w:type="dxa"/>
            <w:tcBorders>
              <w:top w:val="nil"/>
              <w:left w:val="nil"/>
              <w:bottom w:val="single" w:sz="4" w:space="0" w:color="auto"/>
              <w:right w:val="single" w:sz="4" w:space="0" w:color="auto"/>
            </w:tcBorders>
            <w:shd w:val="clear" w:color="auto" w:fill="auto"/>
            <w:noWrap/>
            <w:vAlign w:val="center"/>
            <w:hideMark/>
          </w:tcPr>
          <w:p w14:paraId="2CE983D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157490A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33DD0DB6"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seguridad jurídica y al debido proceso</w:t>
            </w:r>
          </w:p>
        </w:tc>
        <w:tc>
          <w:tcPr>
            <w:tcW w:w="567" w:type="dxa"/>
            <w:tcBorders>
              <w:top w:val="nil"/>
              <w:left w:val="nil"/>
              <w:bottom w:val="single" w:sz="4" w:space="0" w:color="auto"/>
              <w:right w:val="single" w:sz="4" w:space="0" w:color="auto"/>
            </w:tcBorders>
            <w:shd w:val="clear" w:color="auto" w:fill="auto"/>
            <w:vAlign w:val="center"/>
            <w:hideMark/>
          </w:tcPr>
          <w:p w14:paraId="4263D2D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XVIII.5</w:t>
            </w:r>
          </w:p>
        </w:tc>
      </w:tr>
      <w:tr w:rsidR="00C207FB" w:rsidRPr="005F5F74" w14:paraId="1538105D"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2A3DB3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Contraloría Municipal</w:t>
            </w:r>
          </w:p>
        </w:tc>
        <w:tc>
          <w:tcPr>
            <w:tcW w:w="284" w:type="dxa"/>
            <w:tcBorders>
              <w:top w:val="nil"/>
              <w:left w:val="nil"/>
              <w:bottom w:val="single" w:sz="4" w:space="0" w:color="auto"/>
              <w:right w:val="single" w:sz="4" w:space="0" w:color="auto"/>
            </w:tcBorders>
            <w:shd w:val="clear" w:color="auto" w:fill="auto"/>
            <w:noWrap/>
            <w:vAlign w:val="center"/>
            <w:hideMark/>
          </w:tcPr>
          <w:p w14:paraId="631D2FC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22</w:t>
            </w:r>
          </w:p>
        </w:tc>
        <w:tc>
          <w:tcPr>
            <w:tcW w:w="850" w:type="dxa"/>
            <w:tcBorders>
              <w:top w:val="nil"/>
              <w:left w:val="nil"/>
              <w:bottom w:val="single" w:sz="4" w:space="0" w:color="auto"/>
              <w:right w:val="single" w:sz="4" w:space="0" w:color="auto"/>
            </w:tcBorders>
            <w:shd w:val="clear" w:color="auto" w:fill="auto"/>
            <w:vAlign w:val="center"/>
            <w:hideMark/>
          </w:tcPr>
          <w:p w14:paraId="71BE057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Cero corrupción</w:t>
            </w:r>
          </w:p>
        </w:tc>
        <w:tc>
          <w:tcPr>
            <w:tcW w:w="1134" w:type="dxa"/>
            <w:tcBorders>
              <w:top w:val="nil"/>
              <w:left w:val="nil"/>
              <w:bottom w:val="single" w:sz="4" w:space="0" w:color="auto"/>
              <w:right w:val="single" w:sz="4" w:space="0" w:color="auto"/>
            </w:tcBorders>
            <w:shd w:val="clear" w:color="auto" w:fill="auto"/>
            <w:noWrap/>
            <w:vAlign w:val="center"/>
            <w:hideMark/>
          </w:tcPr>
          <w:p w14:paraId="21E4648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48,386,907.00 </w:t>
            </w:r>
          </w:p>
        </w:tc>
        <w:tc>
          <w:tcPr>
            <w:tcW w:w="1276" w:type="dxa"/>
            <w:tcBorders>
              <w:top w:val="nil"/>
              <w:left w:val="nil"/>
              <w:bottom w:val="single" w:sz="4" w:space="0" w:color="auto"/>
              <w:right w:val="single" w:sz="4" w:space="0" w:color="auto"/>
            </w:tcBorders>
            <w:shd w:val="clear" w:color="auto" w:fill="auto"/>
            <w:noWrap/>
            <w:vAlign w:val="center"/>
            <w:hideMark/>
          </w:tcPr>
          <w:p w14:paraId="51F033E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O15015522220624A</w:t>
            </w:r>
          </w:p>
        </w:tc>
        <w:tc>
          <w:tcPr>
            <w:tcW w:w="425" w:type="dxa"/>
            <w:tcBorders>
              <w:top w:val="nil"/>
              <w:left w:val="nil"/>
              <w:bottom w:val="single" w:sz="4" w:space="0" w:color="auto"/>
              <w:right w:val="single" w:sz="4" w:space="0" w:color="auto"/>
            </w:tcBorders>
            <w:shd w:val="clear" w:color="auto" w:fill="auto"/>
            <w:noWrap/>
            <w:vAlign w:val="center"/>
            <w:hideMark/>
          </w:tcPr>
          <w:p w14:paraId="07030D1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06</w:t>
            </w:r>
          </w:p>
        </w:tc>
        <w:tc>
          <w:tcPr>
            <w:tcW w:w="851" w:type="dxa"/>
            <w:tcBorders>
              <w:top w:val="nil"/>
              <w:left w:val="nil"/>
              <w:bottom w:val="single" w:sz="4" w:space="0" w:color="auto"/>
              <w:right w:val="single" w:sz="4" w:space="0" w:color="auto"/>
            </w:tcBorders>
            <w:shd w:val="clear" w:color="auto" w:fill="auto"/>
            <w:vAlign w:val="center"/>
            <w:hideMark/>
          </w:tcPr>
          <w:p w14:paraId="1B1AEB3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Estrategia para el combate a la corrupción en la gestión pública municipal mediante acciones de verificación a través de la Contraloría Social y Ciudadana, implementada</w:t>
            </w:r>
          </w:p>
        </w:tc>
        <w:tc>
          <w:tcPr>
            <w:tcW w:w="992" w:type="dxa"/>
            <w:tcBorders>
              <w:top w:val="nil"/>
              <w:left w:val="nil"/>
              <w:bottom w:val="single" w:sz="4" w:space="0" w:color="auto"/>
              <w:right w:val="single" w:sz="4" w:space="0" w:color="auto"/>
            </w:tcBorders>
            <w:shd w:val="clear" w:color="auto" w:fill="auto"/>
            <w:noWrap/>
            <w:vAlign w:val="center"/>
            <w:hideMark/>
          </w:tcPr>
          <w:p w14:paraId="72BED3C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80,800.00 </w:t>
            </w:r>
          </w:p>
        </w:tc>
        <w:tc>
          <w:tcPr>
            <w:tcW w:w="425" w:type="dxa"/>
            <w:tcBorders>
              <w:top w:val="nil"/>
              <w:left w:val="nil"/>
              <w:bottom w:val="single" w:sz="4" w:space="0" w:color="auto"/>
              <w:right w:val="single" w:sz="4" w:space="0" w:color="auto"/>
            </w:tcBorders>
            <w:shd w:val="clear" w:color="auto" w:fill="auto"/>
            <w:noWrap/>
            <w:vAlign w:val="center"/>
            <w:hideMark/>
          </w:tcPr>
          <w:p w14:paraId="1DD0677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5F1E342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12 reportes de jornadas de capacitación en materia de Contraloría Social y Ciudadana a las personas servidoras públicas y ciudadanía (PROMUPINNA XV.4) (PPA 3.4)</w:t>
            </w:r>
          </w:p>
        </w:tc>
        <w:tc>
          <w:tcPr>
            <w:tcW w:w="851" w:type="dxa"/>
            <w:tcBorders>
              <w:top w:val="nil"/>
              <w:left w:val="nil"/>
              <w:bottom w:val="single" w:sz="4" w:space="0" w:color="auto"/>
              <w:right w:val="single" w:sz="4" w:space="0" w:color="auto"/>
            </w:tcBorders>
            <w:shd w:val="clear" w:color="auto" w:fill="auto"/>
            <w:noWrap/>
            <w:vAlign w:val="center"/>
            <w:hideMark/>
          </w:tcPr>
          <w:p w14:paraId="24C34935"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5,600.00 </w:t>
            </w:r>
          </w:p>
        </w:tc>
        <w:tc>
          <w:tcPr>
            <w:tcW w:w="709" w:type="dxa"/>
            <w:tcBorders>
              <w:top w:val="nil"/>
              <w:left w:val="nil"/>
              <w:bottom w:val="single" w:sz="4" w:space="0" w:color="auto"/>
              <w:right w:val="single" w:sz="4" w:space="0" w:color="auto"/>
            </w:tcBorders>
            <w:shd w:val="clear" w:color="auto" w:fill="auto"/>
            <w:vAlign w:val="center"/>
            <w:hideMark/>
          </w:tcPr>
          <w:p w14:paraId="72DC40F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06B4D48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624999C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1,507.52 </w:t>
            </w:r>
          </w:p>
        </w:tc>
        <w:tc>
          <w:tcPr>
            <w:tcW w:w="1417" w:type="dxa"/>
            <w:tcBorders>
              <w:top w:val="nil"/>
              <w:left w:val="nil"/>
              <w:bottom w:val="single" w:sz="4" w:space="0" w:color="auto"/>
              <w:right w:val="single" w:sz="4" w:space="0" w:color="auto"/>
            </w:tcBorders>
            <w:shd w:val="clear" w:color="auto" w:fill="auto"/>
            <w:noWrap/>
            <w:vAlign w:val="center"/>
            <w:hideMark/>
          </w:tcPr>
          <w:p w14:paraId="3C9E431C"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 realización de estas jornadas tiene el objetivo de que la ciudadanía verifique el cumplimiento de las metas y correcta aplicación de los recursos públicos asignados.</w:t>
            </w:r>
          </w:p>
        </w:tc>
        <w:tc>
          <w:tcPr>
            <w:tcW w:w="284" w:type="dxa"/>
            <w:tcBorders>
              <w:top w:val="nil"/>
              <w:left w:val="nil"/>
              <w:bottom w:val="single" w:sz="4" w:space="0" w:color="auto"/>
              <w:right w:val="single" w:sz="4" w:space="0" w:color="auto"/>
            </w:tcBorders>
            <w:shd w:val="clear" w:color="auto" w:fill="auto"/>
            <w:noWrap/>
            <w:vAlign w:val="center"/>
            <w:hideMark/>
          </w:tcPr>
          <w:p w14:paraId="1E8169C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65C2F01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0282BB65"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seguridad jurídica y al debido proceso</w:t>
            </w:r>
          </w:p>
        </w:tc>
        <w:tc>
          <w:tcPr>
            <w:tcW w:w="567" w:type="dxa"/>
            <w:tcBorders>
              <w:top w:val="nil"/>
              <w:left w:val="nil"/>
              <w:bottom w:val="single" w:sz="4" w:space="0" w:color="auto"/>
              <w:right w:val="single" w:sz="4" w:space="0" w:color="auto"/>
            </w:tcBorders>
            <w:shd w:val="clear" w:color="auto" w:fill="auto"/>
            <w:vAlign w:val="center"/>
            <w:hideMark/>
          </w:tcPr>
          <w:p w14:paraId="6C5BB4E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XV.4</w:t>
            </w:r>
          </w:p>
        </w:tc>
      </w:tr>
      <w:tr w:rsidR="00C207FB" w:rsidRPr="005F5F74" w14:paraId="50E4BF84"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2D86F5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Contraloría Municipal</w:t>
            </w:r>
          </w:p>
        </w:tc>
        <w:tc>
          <w:tcPr>
            <w:tcW w:w="284" w:type="dxa"/>
            <w:tcBorders>
              <w:top w:val="nil"/>
              <w:left w:val="nil"/>
              <w:bottom w:val="single" w:sz="4" w:space="0" w:color="auto"/>
              <w:right w:val="single" w:sz="4" w:space="0" w:color="auto"/>
            </w:tcBorders>
            <w:shd w:val="clear" w:color="auto" w:fill="auto"/>
            <w:noWrap/>
            <w:vAlign w:val="center"/>
            <w:hideMark/>
          </w:tcPr>
          <w:p w14:paraId="643529B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22</w:t>
            </w:r>
          </w:p>
        </w:tc>
        <w:tc>
          <w:tcPr>
            <w:tcW w:w="850" w:type="dxa"/>
            <w:tcBorders>
              <w:top w:val="nil"/>
              <w:left w:val="nil"/>
              <w:bottom w:val="single" w:sz="4" w:space="0" w:color="auto"/>
              <w:right w:val="single" w:sz="4" w:space="0" w:color="auto"/>
            </w:tcBorders>
            <w:shd w:val="clear" w:color="auto" w:fill="auto"/>
            <w:vAlign w:val="center"/>
            <w:hideMark/>
          </w:tcPr>
          <w:p w14:paraId="668F012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Cero corrupción</w:t>
            </w:r>
          </w:p>
        </w:tc>
        <w:tc>
          <w:tcPr>
            <w:tcW w:w="1134" w:type="dxa"/>
            <w:tcBorders>
              <w:top w:val="nil"/>
              <w:left w:val="nil"/>
              <w:bottom w:val="single" w:sz="4" w:space="0" w:color="auto"/>
              <w:right w:val="single" w:sz="4" w:space="0" w:color="auto"/>
            </w:tcBorders>
            <w:shd w:val="clear" w:color="auto" w:fill="auto"/>
            <w:noWrap/>
            <w:vAlign w:val="center"/>
            <w:hideMark/>
          </w:tcPr>
          <w:p w14:paraId="172C895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48,386,907.00 </w:t>
            </w:r>
          </w:p>
        </w:tc>
        <w:tc>
          <w:tcPr>
            <w:tcW w:w="1276" w:type="dxa"/>
            <w:tcBorders>
              <w:top w:val="nil"/>
              <w:left w:val="nil"/>
              <w:bottom w:val="single" w:sz="4" w:space="0" w:color="auto"/>
              <w:right w:val="single" w:sz="4" w:space="0" w:color="auto"/>
            </w:tcBorders>
            <w:shd w:val="clear" w:color="auto" w:fill="auto"/>
            <w:noWrap/>
            <w:vAlign w:val="center"/>
            <w:hideMark/>
          </w:tcPr>
          <w:p w14:paraId="229E9E3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O15015522220624A</w:t>
            </w:r>
          </w:p>
        </w:tc>
        <w:tc>
          <w:tcPr>
            <w:tcW w:w="425" w:type="dxa"/>
            <w:tcBorders>
              <w:top w:val="nil"/>
              <w:left w:val="nil"/>
              <w:bottom w:val="single" w:sz="4" w:space="0" w:color="auto"/>
              <w:right w:val="single" w:sz="4" w:space="0" w:color="auto"/>
            </w:tcBorders>
            <w:shd w:val="clear" w:color="auto" w:fill="auto"/>
            <w:noWrap/>
            <w:vAlign w:val="center"/>
            <w:hideMark/>
          </w:tcPr>
          <w:p w14:paraId="3A2846E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06</w:t>
            </w:r>
          </w:p>
        </w:tc>
        <w:tc>
          <w:tcPr>
            <w:tcW w:w="851" w:type="dxa"/>
            <w:tcBorders>
              <w:top w:val="nil"/>
              <w:left w:val="nil"/>
              <w:bottom w:val="single" w:sz="4" w:space="0" w:color="auto"/>
              <w:right w:val="single" w:sz="4" w:space="0" w:color="auto"/>
            </w:tcBorders>
            <w:shd w:val="clear" w:color="auto" w:fill="auto"/>
            <w:vAlign w:val="center"/>
            <w:hideMark/>
          </w:tcPr>
          <w:p w14:paraId="3634B1C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Estrategia para el combate a la corrupción en la gestión pública municipal mediante acciones de verificación a través de la Contraloría Social y Ciudadana, implementada</w:t>
            </w:r>
          </w:p>
        </w:tc>
        <w:tc>
          <w:tcPr>
            <w:tcW w:w="992" w:type="dxa"/>
            <w:tcBorders>
              <w:top w:val="nil"/>
              <w:left w:val="nil"/>
              <w:bottom w:val="single" w:sz="4" w:space="0" w:color="auto"/>
              <w:right w:val="single" w:sz="4" w:space="0" w:color="auto"/>
            </w:tcBorders>
            <w:shd w:val="clear" w:color="auto" w:fill="auto"/>
            <w:noWrap/>
            <w:vAlign w:val="center"/>
            <w:hideMark/>
          </w:tcPr>
          <w:p w14:paraId="1E942EE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80,800.00 </w:t>
            </w:r>
          </w:p>
        </w:tc>
        <w:tc>
          <w:tcPr>
            <w:tcW w:w="425" w:type="dxa"/>
            <w:tcBorders>
              <w:top w:val="nil"/>
              <w:left w:val="nil"/>
              <w:bottom w:val="single" w:sz="4" w:space="0" w:color="auto"/>
              <w:right w:val="single" w:sz="4" w:space="0" w:color="auto"/>
            </w:tcBorders>
            <w:shd w:val="clear" w:color="auto" w:fill="auto"/>
            <w:noWrap/>
            <w:vAlign w:val="center"/>
            <w:hideMark/>
          </w:tcPr>
          <w:p w14:paraId="35D81C1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3EB9DBA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12 reportes de jornadas de verificaciones a programas sociales, acciones, obras y, o jornadas (PROMUPINNA II.4)</w:t>
            </w:r>
          </w:p>
        </w:tc>
        <w:tc>
          <w:tcPr>
            <w:tcW w:w="851" w:type="dxa"/>
            <w:tcBorders>
              <w:top w:val="nil"/>
              <w:left w:val="nil"/>
              <w:bottom w:val="single" w:sz="4" w:space="0" w:color="auto"/>
              <w:right w:val="single" w:sz="4" w:space="0" w:color="auto"/>
            </w:tcBorders>
            <w:shd w:val="clear" w:color="auto" w:fill="auto"/>
            <w:noWrap/>
            <w:vAlign w:val="center"/>
            <w:hideMark/>
          </w:tcPr>
          <w:p w14:paraId="7B2D15F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17,800.00 </w:t>
            </w:r>
          </w:p>
        </w:tc>
        <w:tc>
          <w:tcPr>
            <w:tcW w:w="709" w:type="dxa"/>
            <w:tcBorders>
              <w:top w:val="nil"/>
              <w:left w:val="nil"/>
              <w:bottom w:val="single" w:sz="4" w:space="0" w:color="auto"/>
              <w:right w:val="single" w:sz="4" w:space="0" w:color="auto"/>
            </w:tcBorders>
            <w:shd w:val="clear" w:color="auto" w:fill="auto"/>
            <w:vAlign w:val="center"/>
            <w:hideMark/>
          </w:tcPr>
          <w:p w14:paraId="0BB1C08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3D342D0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15AF1BB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4,791.76 </w:t>
            </w:r>
          </w:p>
        </w:tc>
        <w:tc>
          <w:tcPr>
            <w:tcW w:w="1417" w:type="dxa"/>
            <w:tcBorders>
              <w:top w:val="nil"/>
              <w:left w:val="nil"/>
              <w:bottom w:val="single" w:sz="4" w:space="0" w:color="auto"/>
              <w:right w:val="single" w:sz="4" w:space="0" w:color="auto"/>
            </w:tcBorders>
            <w:shd w:val="clear" w:color="auto" w:fill="auto"/>
            <w:noWrap/>
            <w:vAlign w:val="center"/>
            <w:hideMark/>
          </w:tcPr>
          <w:p w14:paraId="79C5FBBC"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La realización de estas jornadas tienen como objetivo el verificar las obras, programas sociales, acciones y, o jornadas realizadas en beneficio de la ciudadanía </w:t>
            </w:r>
          </w:p>
        </w:tc>
        <w:tc>
          <w:tcPr>
            <w:tcW w:w="284" w:type="dxa"/>
            <w:tcBorders>
              <w:top w:val="nil"/>
              <w:left w:val="nil"/>
              <w:bottom w:val="single" w:sz="4" w:space="0" w:color="auto"/>
              <w:right w:val="single" w:sz="4" w:space="0" w:color="auto"/>
            </w:tcBorders>
            <w:shd w:val="clear" w:color="auto" w:fill="auto"/>
            <w:noWrap/>
            <w:vAlign w:val="center"/>
            <w:hideMark/>
          </w:tcPr>
          <w:p w14:paraId="3B57627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2269632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400D5C35"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seguridad jurídica y al debido proceso</w:t>
            </w:r>
          </w:p>
        </w:tc>
        <w:tc>
          <w:tcPr>
            <w:tcW w:w="567" w:type="dxa"/>
            <w:tcBorders>
              <w:top w:val="nil"/>
              <w:left w:val="nil"/>
              <w:bottom w:val="single" w:sz="4" w:space="0" w:color="auto"/>
              <w:right w:val="single" w:sz="4" w:space="0" w:color="auto"/>
            </w:tcBorders>
            <w:shd w:val="clear" w:color="auto" w:fill="auto"/>
            <w:vAlign w:val="center"/>
            <w:hideMark/>
          </w:tcPr>
          <w:p w14:paraId="5B9727F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II.4</w:t>
            </w:r>
          </w:p>
        </w:tc>
      </w:tr>
      <w:tr w:rsidR="00C207FB" w:rsidRPr="005F5F74" w14:paraId="6F3B7D81"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293F8C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Contraloría Municipal</w:t>
            </w:r>
          </w:p>
        </w:tc>
        <w:tc>
          <w:tcPr>
            <w:tcW w:w="284" w:type="dxa"/>
            <w:tcBorders>
              <w:top w:val="nil"/>
              <w:left w:val="nil"/>
              <w:bottom w:val="single" w:sz="4" w:space="0" w:color="auto"/>
              <w:right w:val="single" w:sz="4" w:space="0" w:color="auto"/>
            </w:tcBorders>
            <w:shd w:val="clear" w:color="auto" w:fill="auto"/>
            <w:noWrap/>
            <w:vAlign w:val="center"/>
            <w:hideMark/>
          </w:tcPr>
          <w:p w14:paraId="31BCC61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22</w:t>
            </w:r>
          </w:p>
        </w:tc>
        <w:tc>
          <w:tcPr>
            <w:tcW w:w="850" w:type="dxa"/>
            <w:tcBorders>
              <w:top w:val="nil"/>
              <w:left w:val="nil"/>
              <w:bottom w:val="single" w:sz="4" w:space="0" w:color="auto"/>
              <w:right w:val="single" w:sz="4" w:space="0" w:color="auto"/>
            </w:tcBorders>
            <w:shd w:val="clear" w:color="auto" w:fill="auto"/>
            <w:vAlign w:val="center"/>
            <w:hideMark/>
          </w:tcPr>
          <w:p w14:paraId="320900E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Cero corrupción</w:t>
            </w:r>
          </w:p>
        </w:tc>
        <w:tc>
          <w:tcPr>
            <w:tcW w:w="1134" w:type="dxa"/>
            <w:tcBorders>
              <w:top w:val="nil"/>
              <w:left w:val="nil"/>
              <w:bottom w:val="single" w:sz="4" w:space="0" w:color="auto"/>
              <w:right w:val="single" w:sz="4" w:space="0" w:color="auto"/>
            </w:tcBorders>
            <w:shd w:val="clear" w:color="auto" w:fill="auto"/>
            <w:noWrap/>
            <w:vAlign w:val="center"/>
            <w:hideMark/>
          </w:tcPr>
          <w:p w14:paraId="1E748AD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48,386,907.00 </w:t>
            </w:r>
          </w:p>
        </w:tc>
        <w:tc>
          <w:tcPr>
            <w:tcW w:w="1276" w:type="dxa"/>
            <w:tcBorders>
              <w:top w:val="nil"/>
              <w:left w:val="nil"/>
              <w:bottom w:val="single" w:sz="4" w:space="0" w:color="auto"/>
              <w:right w:val="single" w:sz="4" w:space="0" w:color="auto"/>
            </w:tcBorders>
            <w:shd w:val="clear" w:color="auto" w:fill="auto"/>
            <w:noWrap/>
            <w:vAlign w:val="center"/>
            <w:hideMark/>
          </w:tcPr>
          <w:p w14:paraId="78001E2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O15015522220624A</w:t>
            </w:r>
          </w:p>
        </w:tc>
        <w:tc>
          <w:tcPr>
            <w:tcW w:w="425" w:type="dxa"/>
            <w:tcBorders>
              <w:top w:val="nil"/>
              <w:left w:val="nil"/>
              <w:bottom w:val="single" w:sz="4" w:space="0" w:color="auto"/>
              <w:right w:val="single" w:sz="4" w:space="0" w:color="auto"/>
            </w:tcBorders>
            <w:shd w:val="clear" w:color="auto" w:fill="auto"/>
            <w:noWrap/>
            <w:vAlign w:val="center"/>
            <w:hideMark/>
          </w:tcPr>
          <w:p w14:paraId="3792485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06</w:t>
            </w:r>
          </w:p>
        </w:tc>
        <w:tc>
          <w:tcPr>
            <w:tcW w:w="851" w:type="dxa"/>
            <w:tcBorders>
              <w:top w:val="nil"/>
              <w:left w:val="nil"/>
              <w:bottom w:val="single" w:sz="4" w:space="0" w:color="auto"/>
              <w:right w:val="single" w:sz="4" w:space="0" w:color="auto"/>
            </w:tcBorders>
            <w:shd w:val="clear" w:color="auto" w:fill="auto"/>
            <w:vAlign w:val="center"/>
            <w:hideMark/>
          </w:tcPr>
          <w:p w14:paraId="01ED061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Estrategia para el combate a la corrupción en la gestión pública municipal mediante acciones de verificación a través de la Contraloría Social y Ciudadana, implementada</w:t>
            </w:r>
          </w:p>
        </w:tc>
        <w:tc>
          <w:tcPr>
            <w:tcW w:w="992" w:type="dxa"/>
            <w:tcBorders>
              <w:top w:val="nil"/>
              <w:left w:val="nil"/>
              <w:bottom w:val="single" w:sz="4" w:space="0" w:color="auto"/>
              <w:right w:val="single" w:sz="4" w:space="0" w:color="auto"/>
            </w:tcBorders>
            <w:shd w:val="clear" w:color="auto" w:fill="auto"/>
            <w:noWrap/>
            <w:vAlign w:val="center"/>
            <w:hideMark/>
          </w:tcPr>
          <w:p w14:paraId="7D0FA92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80,800.00 </w:t>
            </w:r>
          </w:p>
        </w:tc>
        <w:tc>
          <w:tcPr>
            <w:tcW w:w="425" w:type="dxa"/>
            <w:tcBorders>
              <w:top w:val="nil"/>
              <w:left w:val="nil"/>
              <w:bottom w:val="single" w:sz="4" w:space="0" w:color="auto"/>
              <w:right w:val="single" w:sz="4" w:space="0" w:color="auto"/>
            </w:tcBorders>
            <w:shd w:val="clear" w:color="auto" w:fill="auto"/>
            <w:noWrap/>
            <w:vAlign w:val="center"/>
            <w:hideMark/>
          </w:tcPr>
          <w:p w14:paraId="5CD9F0C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14:paraId="2FF5D89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2,300 encuestas de percepción ciudadana en programas sociales, acciones, obras y, o jornadas (PROMUPINNA XV.1) (Ciudad de 10)</w:t>
            </w:r>
          </w:p>
        </w:tc>
        <w:tc>
          <w:tcPr>
            <w:tcW w:w="851" w:type="dxa"/>
            <w:tcBorders>
              <w:top w:val="nil"/>
              <w:left w:val="nil"/>
              <w:bottom w:val="single" w:sz="4" w:space="0" w:color="auto"/>
              <w:right w:val="single" w:sz="4" w:space="0" w:color="auto"/>
            </w:tcBorders>
            <w:shd w:val="clear" w:color="auto" w:fill="auto"/>
            <w:noWrap/>
            <w:vAlign w:val="center"/>
            <w:hideMark/>
          </w:tcPr>
          <w:p w14:paraId="0582960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6,300.00 </w:t>
            </w:r>
          </w:p>
        </w:tc>
        <w:tc>
          <w:tcPr>
            <w:tcW w:w="709" w:type="dxa"/>
            <w:tcBorders>
              <w:top w:val="nil"/>
              <w:left w:val="nil"/>
              <w:bottom w:val="single" w:sz="4" w:space="0" w:color="auto"/>
              <w:right w:val="single" w:sz="4" w:space="0" w:color="auto"/>
            </w:tcBorders>
            <w:shd w:val="clear" w:color="auto" w:fill="auto"/>
            <w:vAlign w:val="center"/>
            <w:hideMark/>
          </w:tcPr>
          <w:p w14:paraId="7DC1A84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0962D9E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304D7E4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1,695.96 </w:t>
            </w:r>
          </w:p>
        </w:tc>
        <w:tc>
          <w:tcPr>
            <w:tcW w:w="1417" w:type="dxa"/>
            <w:tcBorders>
              <w:top w:val="nil"/>
              <w:left w:val="nil"/>
              <w:bottom w:val="single" w:sz="4" w:space="0" w:color="auto"/>
              <w:right w:val="single" w:sz="4" w:space="0" w:color="auto"/>
            </w:tcBorders>
            <w:shd w:val="clear" w:color="auto" w:fill="auto"/>
            <w:noWrap/>
            <w:vAlign w:val="center"/>
            <w:hideMark/>
          </w:tcPr>
          <w:p w14:paraId="27F16493" w14:textId="4DDCA2C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El saber que percepción tienen las NNA y ciudadanía en general,</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ayuda a saber si el ayuntamiento </w:t>
            </w:r>
            <w:r w:rsidR="000E1731" w:rsidRPr="005F5F74">
              <w:rPr>
                <w:rFonts w:ascii="Arial" w:eastAsia="Times New Roman" w:hAnsi="Arial" w:cs="Arial"/>
                <w:color w:val="000000"/>
                <w:sz w:val="13"/>
                <w:szCs w:val="13"/>
                <w:lang w:eastAsia="es-MX"/>
              </w:rPr>
              <w:t>está</w:t>
            </w:r>
            <w:r w:rsidRPr="005F5F74">
              <w:rPr>
                <w:rFonts w:ascii="Arial" w:eastAsia="Times New Roman" w:hAnsi="Arial" w:cs="Arial"/>
                <w:color w:val="000000"/>
                <w:sz w:val="13"/>
                <w:szCs w:val="13"/>
                <w:lang w:eastAsia="es-MX"/>
              </w:rPr>
              <w:t xml:space="preserve"> trabajando adecuadamente en favor de los mismos</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o no se </w:t>
            </w:r>
            <w:r w:rsidR="000E1731" w:rsidRPr="005F5F74">
              <w:rPr>
                <w:rFonts w:ascii="Arial" w:eastAsia="Times New Roman" w:hAnsi="Arial" w:cs="Arial"/>
                <w:color w:val="000000"/>
                <w:sz w:val="13"/>
                <w:szCs w:val="13"/>
                <w:lang w:eastAsia="es-MX"/>
              </w:rPr>
              <w:t>está</w:t>
            </w:r>
            <w:r w:rsidRPr="005F5F74">
              <w:rPr>
                <w:rFonts w:ascii="Arial" w:eastAsia="Times New Roman" w:hAnsi="Arial" w:cs="Arial"/>
                <w:color w:val="000000"/>
                <w:sz w:val="13"/>
                <w:szCs w:val="13"/>
                <w:lang w:eastAsia="es-MX"/>
              </w:rPr>
              <w:t xml:space="preserve"> generando el impacto deseado</w:t>
            </w:r>
          </w:p>
        </w:tc>
        <w:tc>
          <w:tcPr>
            <w:tcW w:w="284" w:type="dxa"/>
            <w:tcBorders>
              <w:top w:val="nil"/>
              <w:left w:val="nil"/>
              <w:bottom w:val="single" w:sz="4" w:space="0" w:color="auto"/>
              <w:right w:val="single" w:sz="4" w:space="0" w:color="auto"/>
            </w:tcBorders>
            <w:shd w:val="clear" w:color="auto" w:fill="auto"/>
            <w:noWrap/>
            <w:vAlign w:val="center"/>
            <w:hideMark/>
          </w:tcPr>
          <w:p w14:paraId="72AC108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4E02DC9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5ED47221"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172B327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XV.1</w:t>
            </w:r>
          </w:p>
        </w:tc>
      </w:tr>
      <w:tr w:rsidR="00C207FB" w:rsidRPr="005F5F74" w14:paraId="6402ADAE"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84AB73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Contraloría Municipal</w:t>
            </w:r>
          </w:p>
        </w:tc>
        <w:tc>
          <w:tcPr>
            <w:tcW w:w="284" w:type="dxa"/>
            <w:tcBorders>
              <w:top w:val="nil"/>
              <w:left w:val="nil"/>
              <w:bottom w:val="single" w:sz="4" w:space="0" w:color="auto"/>
              <w:right w:val="single" w:sz="4" w:space="0" w:color="auto"/>
            </w:tcBorders>
            <w:shd w:val="clear" w:color="auto" w:fill="auto"/>
            <w:noWrap/>
            <w:vAlign w:val="center"/>
            <w:hideMark/>
          </w:tcPr>
          <w:p w14:paraId="4564CF9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22</w:t>
            </w:r>
          </w:p>
        </w:tc>
        <w:tc>
          <w:tcPr>
            <w:tcW w:w="850" w:type="dxa"/>
            <w:tcBorders>
              <w:top w:val="nil"/>
              <w:left w:val="nil"/>
              <w:bottom w:val="single" w:sz="4" w:space="0" w:color="auto"/>
              <w:right w:val="single" w:sz="4" w:space="0" w:color="auto"/>
            </w:tcBorders>
            <w:shd w:val="clear" w:color="auto" w:fill="auto"/>
            <w:vAlign w:val="center"/>
            <w:hideMark/>
          </w:tcPr>
          <w:p w14:paraId="477DB12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Cero corrupción</w:t>
            </w:r>
          </w:p>
        </w:tc>
        <w:tc>
          <w:tcPr>
            <w:tcW w:w="1134" w:type="dxa"/>
            <w:tcBorders>
              <w:top w:val="nil"/>
              <w:left w:val="nil"/>
              <w:bottom w:val="single" w:sz="4" w:space="0" w:color="auto"/>
              <w:right w:val="single" w:sz="4" w:space="0" w:color="auto"/>
            </w:tcBorders>
            <w:shd w:val="clear" w:color="auto" w:fill="auto"/>
            <w:noWrap/>
            <w:vAlign w:val="center"/>
            <w:hideMark/>
          </w:tcPr>
          <w:p w14:paraId="3C02B77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48,386,907.00 </w:t>
            </w:r>
          </w:p>
        </w:tc>
        <w:tc>
          <w:tcPr>
            <w:tcW w:w="1276" w:type="dxa"/>
            <w:tcBorders>
              <w:top w:val="nil"/>
              <w:left w:val="nil"/>
              <w:bottom w:val="single" w:sz="4" w:space="0" w:color="auto"/>
              <w:right w:val="single" w:sz="4" w:space="0" w:color="auto"/>
            </w:tcBorders>
            <w:shd w:val="clear" w:color="auto" w:fill="auto"/>
            <w:noWrap/>
            <w:vAlign w:val="center"/>
            <w:hideMark/>
          </w:tcPr>
          <w:p w14:paraId="4F45C2F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O15015522220624A</w:t>
            </w:r>
          </w:p>
        </w:tc>
        <w:tc>
          <w:tcPr>
            <w:tcW w:w="425" w:type="dxa"/>
            <w:tcBorders>
              <w:top w:val="nil"/>
              <w:left w:val="nil"/>
              <w:bottom w:val="single" w:sz="4" w:space="0" w:color="auto"/>
              <w:right w:val="single" w:sz="4" w:space="0" w:color="auto"/>
            </w:tcBorders>
            <w:shd w:val="clear" w:color="auto" w:fill="auto"/>
            <w:noWrap/>
            <w:vAlign w:val="center"/>
            <w:hideMark/>
          </w:tcPr>
          <w:p w14:paraId="42569E4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06</w:t>
            </w:r>
          </w:p>
        </w:tc>
        <w:tc>
          <w:tcPr>
            <w:tcW w:w="851" w:type="dxa"/>
            <w:tcBorders>
              <w:top w:val="nil"/>
              <w:left w:val="nil"/>
              <w:bottom w:val="single" w:sz="4" w:space="0" w:color="auto"/>
              <w:right w:val="single" w:sz="4" w:space="0" w:color="auto"/>
            </w:tcBorders>
            <w:shd w:val="clear" w:color="auto" w:fill="auto"/>
            <w:vAlign w:val="center"/>
            <w:hideMark/>
          </w:tcPr>
          <w:p w14:paraId="100219D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Estrategia para el combate a la corrupción en la gestión pública municipal mediante acciones de verificación a través de la Contraloría Social y Ciudadana, implementada</w:t>
            </w:r>
          </w:p>
        </w:tc>
        <w:tc>
          <w:tcPr>
            <w:tcW w:w="992" w:type="dxa"/>
            <w:tcBorders>
              <w:top w:val="nil"/>
              <w:left w:val="nil"/>
              <w:bottom w:val="single" w:sz="4" w:space="0" w:color="auto"/>
              <w:right w:val="single" w:sz="4" w:space="0" w:color="auto"/>
            </w:tcBorders>
            <w:shd w:val="clear" w:color="auto" w:fill="auto"/>
            <w:noWrap/>
            <w:vAlign w:val="center"/>
            <w:hideMark/>
          </w:tcPr>
          <w:p w14:paraId="3BA68BC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80,800.00 </w:t>
            </w:r>
          </w:p>
        </w:tc>
        <w:tc>
          <w:tcPr>
            <w:tcW w:w="425" w:type="dxa"/>
            <w:tcBorders>
              <w:top w:val="nil"/>
              <w:left w:val="nil"/>
              <w:bottom w:val="single" w:sz="4" w:space="0" w:color="auto"/>
              <w:right w:val="single" w:sz="4" w:space="0" w:color="auto"/>
            </w:tcBorders>
            <w:shd w:val="clear" w:color="auto" w:fill="auto"/>
            <w:noWrap/>
            <w:vAlign w:val="center"/>
            <w:hideMark/>
          </w:tcPr>
          <w:p w14:paraId="7F4DF58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6</w:t>
            </w:r>
          </w:p>
        </w:tc>
        <w:tc>
          <w:tcPr>
            <w:tcW w:w="1701" w:type="dxa"/>
            <w:tcBorders>
              <w:top w:val="nil"/>
              <w:left w:val="nil"/>
              <w:bottom w:val="single" w:sz="4" w:space="0" w:color="auto"/>
              <w:right w:val="single" w:sz="4" w:space="0" w:color="auto"/>
            </w:tcBorders>
            <w:shd w:val="clear" w:color="auto" w:fill="auto"/>
            <w:vAlign w:val="center"/>
            <w:hideMark/>
          </w:tcPr>
          <w:p w14:paraId="6CD08BB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36 reuniones en el marco de la contraloría ciudadana y social (PROMUPINNA XV.2)</w:t>
            </w:r>
          </w:p>
        </w:tc>
        <w:tc>
          <w:tcPr>
            <w:tcW w:w="851" w:type="dxa"/>
            <w:tcBorders>
              <w:top w:val="nil"/>
              <w:left w:val="nil"/>
              <w:bottom w:val="single" w:sz="4" w:space="0" w:color="auto"/>
              <w:right w:val="single" w:sz="4" w:space="0" w:color="auto"/>
            </w:tcBorders>
            <w:shd w:val="clear" w:color="auto" w:fill="auto"/>
            <w:noWrap/>
            <w:vAlign w:val="center"/>
            <w:hideMark/>
          </w:tcPr>
          <w:p w14:paraId="178CBF5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2,000.00 </w:t>
            </w:r>
          </w:p>
        </w:tc>
        <w:tc>
          <w:tcPr>
            <w:tcW w:w="709" w:type="dxa"/>
            <w:tcBorders>
              <w:top w:val="nil"/>
              <w:left w:val="nil"/>
              <w:bottom w:val="single" w:sz="4" w:space="0" w:color="auto"/>
              <w:right w:val="single" w:sz="4" w:space="0" w:color="auto"/>
            </w:tcBorders>
            <w:shd w:val="clear" w:color="auto" w:fill="auto"/>
            <w:vAlign w:val="center"/>
            <w:hideMark/>
          </w:tcPr>
          <w:p w14:paraId="0D94B6E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1D38CCE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27187FD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538.40 </w:t>
            </w:r>
          </w:p>
        </w:tc>
        <w:tc>
          <w:tcPr>
            <w:tcW w:w="1417" w:type="dxa"/>
            <w:tcBorders>
              <w:top w:val="nil"/>
              <w:left w:val="nil"/>
              <w:bottom w:val="single" w:sz="4" w:space="0" w:color="auto"/>
              <w:right w:val="single" w:sz="4" w:space="0" w:color="auto"/>
            </w:tcBorders>
            <w:shd w:val="clear" w:color="auto" w:fill="auto"/>
            <w:noWrap/>
            <w:vAlign w:val="center"/>
            <w:hideMark/>
          </w:tcPr>
          <w:p w14:paraId="71EE6753" w14:textId="77777777" w:rsidR="00C207FB" w:rsidRPr="000E1731" w:rsidRDefault="00C207FB" w:rsidP="003B63D9">
            <w:pPr>
              <w:spacing w:after="0" w:line="240" w:lineRule="auto"/>
              <w:ind w:left="-57" w:right="-57"/>
              <w:jc w:val="both"/>
              <w:rPr>
                <w:rFonts w:ascii="Arial" w:eastAsia="Times New Roman" w:hAnsi="Arial" w:cs="Arial"/>
                <w:color w:val="000000"/>
                <w:sz w:val="12"/>
                <w:szCs w:val="12"/>
                <w:lang w:eastAsia="es-MX"/>
              </w:rPr>
            </w:pPr>
            <w:r w:rsidRPr="000E1731">
              <w:rPr>
                <w:rFonts w:ascii="Arial" w:eastAsia="Times New Roman" w:hAnsi="Arial" w:cs="Arial"/>
                <w:color w:val="000000"/>
                <w:sz w:val="12"/>
                <w:szCs w:val="12"/>
                <w:lang w:eastAsia="es-MX"/>
              </w:rPr>
              <w:t>Es el mecanismo de participación por el que la sociedad, de forma voluntaria y exclusivamente individual, asume el compromiso de colaborar para la verificación y seguimiento de las obras públicas, programas, apoyos, acciones, trámites o servicios; teniendo como objetivo garantizar la transparencia del gasto público</w:t>
            </w:r>
          </w:p>
        </w:tc>
        <w:tc>
          <w:tcPr>
            <w:tcW w:w="284" w:type="dxa"/>
            <w:tcBorders>
              <w:top w:val="nil"/>
              <w:left w:val="nil"/>
              <w:bottom w:val="single" w:sz="4" w:space="0" w:color="auto"/>
              <w:right w:val="single" w:sz="4" w:space="0" w:color="auto"/>
            </w:tcBorders>
            <w:shd w:val="clear" w:color="auto" w:fill="auto"/>
            <w:noWrap/>
            <w:vAlign w:val="center"/>
            <w:hideMark/>
          </w:tcPr>
          <w:p w14:paraId="61FEC8C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066923E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0A924150"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de acceso a las tecnologías de la información y comunicación</w:t>
            </w:r>
          </w:p>
        </w:tc>
        <w:tc>
          <w:tcPr>
            <w:tcW w:w="567" w:type="dxa"/>
            <w:tcBorders>
              <w:top w:val="nil"/>
              <w:left w:val="nil"/>
              <w:bottom w:val="single" w:sz="4" w:space="0" w:color="auto"/>
              <w:right w:val="single" w:sz="4" w:space="0" w:color="auto"/>
            </w:tcBorders>
            <w:shd w:val="clear" w:color="auto" w:fill="auto"/>
            <w:vAlign w:val="center"/>
            <w:hideMark/>
          </w:tcPr>
          <w:p w14:paraId="27E053F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XV.2</w:t>
            </w:r>
          </w:p>
        </w:tc>
      </w:tr>
      <w:tr w:rsidR="00C207FB" w:rsidRPr="005F5F74" w14:paraId="15814121"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5CDE2D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Contraloría Municipal</w:t>
            </w:r>
          </w:p>
        </w:tc>
        <w:tc>
          <w:tcPr>
            <w:tcW w:w="284" w:type="dxa"/>
            <w:tcBorders>
              <w:top w:val="nil"/>
              <w:left w:val="nil"/>
              <w:bottom w:val="single" w:sz="4" w:space="0" w:color="auto"/>
              <w:right w:val="single" w:sz="4" w:space="0" w:color="auto"/>
            </w:tcBorders>
            <w:shd w:val="clear" w:color="auto" w:fill="auto"/>
            <w:noWrap/>
            <w:vAlign w:val="center"/>
            <w:hideMark/>
          </w:tcPr>
          <w:p w14:paraId="568380B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22</w:t>
            </w:r>
          </w:p>
        </w:tc>
        <w:tc>
          <w:tcPr>
            <w:tcW w:w="850" w:type="dxa"/>
            <w:tcBorders>
              <w:top w:val="nil"/>
              <w:left w:val="nil"/>
              <w:bottom w:val="single" w:sz="4" w:space="0" w:color="auto"/>
              <w:right w:val="single" w:sz="4" w:space="0" w:color="auto"/>
            </w:tcBorders>
            <w:shd w:val="clear" w:color="auto" w:fill="auto"/>
            <w:vAlign w:val="center"/>
            <w:hideMark/>
          </w:tcPr>
          <w:p w14:paraId="0DEE7C1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Cero corrupción</w:t>
            </w:r>
          </w:p>
        </w:tc>
        <w:tc>
          <w:tcPr>
            <w:tcW w:w="1134" w:type="dxa"/>
            <w:tcBorders>
              <w:top w:val="nil"/>
              <w:left w:val="nil"/>
              <w:bottom w:val="single" w:sz="4" w:space="0" w:color="auto"/>
              <w:right w:val="single" w:sz="4" w:space="0" w:color="auto"/>
            </w:tcBorders>
            <w:shd w:val="clear" w:color="auto" w:fill="auto"/>
            <w:noWrap/>
            <w:vAlign w:val="center"/>
            <w:hideMark/>
          </w:tcPr>
          <w:p w14:paraId="111B8FB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48,386,907.00 </w:t>
            </w:r>
          </w:p>
        </w:tc>
        <w:tc>
          <w:tcPr>
            <w:tcW w:w="1276" w:type="dxa"/>
            <w:tcBorders>
              <w:top w:val="nil"/>
              <w:left w:val="nil"/>
              <w:bottom w:val="single" w:sz="4" w:space="0" w:color="auto"/>
              <w:right w:val="single" w:sz="4" w:space="0" w:color="auto"/>
            </w:tcBorders>
            <w:shd w:val="clear" w:color="auto" w:fill="auto"/>
            <w:noWrap/>
            <w:vAlign w:val="center"/>
            <w:hideMark/>
          </w:tcPr>
          <w:p w14:paraId="6965480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O15015522220624A</w:t>
            </w:r>
          </w:p>
        </w:tc>
        <w:tc>
          <w:tcPr>
            <w:tcW w:w="425" w:type="dxa"/>
            <w:tcBorders>
              <w:top w:val="nil"/>
              <w:left w:val="nil"/>
              <w:bottom w:val="single" w:sz="4" w:space="0" w:color="auto"/>
              <w:right w:val="single" w:sz="4" w:space="0" w:color="auto"/>
            </w:tcBorders>
            <w:shd w:val="clear" w:color="auto" w:fill="auto"/>
            <w:noWrap/>
            <w:vAlign w:val="center"/>
            <w:hideMark/>
          </w:tcPr>
          <w:p w14:paraId="6D88371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06</w:t>
            </w:r>
          </w:p>
        </w:tc>
        <w:tc>
          <w:tcPr>
            <w:tcW w:w="851" w:type="dxa"/>
            <w:tcBorders>
              <w:top w:val="nil"/>
              <w:left w:val="nil"/>
              <w:bottom w:val="single" w:sz="4" w:space="0" w:color="auto"/>
              <w:right w:val="single" w:sz="4" w:space="0" w:color="auto"/>
            </w:tcBorders>
            <w:shd w:val="clear" w:color="auto" w:fill="auto"/>
            <w:vAlign w:val="center"/>
            <w:hideMark/>
          </w:tcPr>
          <w:p w14:paraId="1DB72AD4" w14:textId="77777777" w:rsidR="00C207FB" w:rsidRPr="005F5F74" w:rsidRDefault="00C207FB" w:rsidP="000E1731">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Estrategia para el combate a la corrupción en la gestión pública municipal mediante acciones de verificación a través de la Contraloría Social y Ciudadana, implementada</w:t>
            </w:r>
          </w:p>
        </w:tc>
        <w:tc>
          <w:tcPr>
            <w:tcW w:w="992" w:type="dxa"/>
            <w:tcBorders>
              <w:top w:val="nil"/>
              <w:left w:val="nil"/>
              <w:bottom w:val="single" w:sz="4" w:space="0" w:color="auto"/>
              <w:right w:val="single" w:sz="4" w:space="0" w:color="auto"/>
            </w:tcBorders>
            <w:shd w:val="clear" w:color="auto" w:fill="auto"/>
            <w:noWrap/>
            <w:vAlign w:val="center"/>
            <w:hideMark/>
          </w:tcPr>
          <w:p w14:paraId="16F2D20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80,800.00 </w:t>
            </w:r>
          </w:p>
        </w:tc>
        <w:tc>
          <w:tcPr>
            <w:tcW w:w="425" w:type="dxa"/>
            <w:tcBorders>
              <w:top w:val="nil"/>
              <w:left w:val="nil"/>
              <w:bottom w:val="single" w:sz="4" w:space="0" w:color="auto"/>
              <w:right w:val="single" w:sz="4" w:space="0" w:color="auto"/>
            </w:tcBorders>
            <w:shd w:val="clear" w:color="auto" w:fill="auto"/>
            <w:noWrap/>
            <w:vAlign w:val="center"/>
            <w:hideMark/>
          </w:tcPr>
          <w:p w14:paraId="7C6FDCD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7</w:t>
            </w:r>
          </w:p>
        </w:tc>
        <w:tc>
          <w:tcPr>
            <w:tcW w:w="1701" w:type="dxa"/>
            <w:tcBorders>
              <w:top w:val="nil"/>
              <w:left w:val="nil"/>
              <w:bottom w:val="single" w:sz="4" w:space="0" w:color="auto"/>
              <w:right w:val="single" w:sz="4" w:space="0" w:color="auto"/>
            </w:tcBorders>
            <w:shd w:val="clear" w:color="auto" w:fill="auto"/>
            <w:vAlign w:val="center"/>
            <w:hideMark/>
          </w:tcPr>
          <w:p w14:paraId="6A77E17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5 acciones de difusión de la Contraloría Ciudadana (PROMUPINNA XV.3) (PPA 4.2)</w:t>
            </w:r>
          </w:p>
        </w:tc>
        <w:tc>
          <w:tcPr>
            <w:tcW w:w="851" w:type="dxa"/>
            <w:tcBorders>
              <w:top w:val="nil"/>
              <w:left w:val="nil"/>
              <w:bottom w:val="single" w:sz="4" w:space="0" w:color="auto"/>
              <w:right w:val="single" w:sz="4" w:space="0" w:color="auto"/>
            </w:tcBorders>
            <w:shd w:val="clear" w:color="auto" w:fill="auto"/>
            <w:noWrap/>
            <w:vAlign w:val="center"/>
            <w:hideMark/>
          </w:tcPr>
          <w:p w14:paraId="1411AFC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05924B4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585F9E2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67439F4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28414CF8" w14:textId="77777777" w:rsidR="00C207FB" w:rsidRPr="000E1731" w:rsidRDefault="00C207FB" w:rsidP="003B63D9">
            <w:pPr>
              <w:spacing w:after="0" w:line="240" w:lineRule="auto"/>
              <w:ind w:left="-57" w:right="-57"/>
              <w:jc w:val="both"/>
              <w:rPr>
                <w:rFonts w:ascii="Arial" w:eastAsia="Times New Roman" w:hAnsi="Arial" w:cs="Arial"/>
                <w:color w:val="000000"/>
                <w:sz w:val="12"/>
                <w:szCs w:val="12"/>
                <w:lang w:eastAsia="es-MX"/>
              </w:rPr>
            </w:pPr>
            <w:r w:rsidRPr="000E1731">
              <w:rPr>
                <w:rFonts w:ascii="Arial" w:eastAsia="Times New Roman" w:hAnsi="Arial" w:cs="Arial"/>
                <w:color w:val="000000"/>
                <w:sz w:val="12"/>
                <w:szCs w:val="12"/>
                <w:lang w:eastAsia="es-MX"/>
              </w:rPr>
              <w:t>Es el mecanismo de participación por el que la sociedad, de forma voluntaria y exclusivamente individual, asume el compromiso de colaborar para la verificación y seguimiento de las obras públicas, programas, apoyos, acciones, trámites o servicios; teniendo como objetivo garantizar la transparencia del gasto público</w:t>
            </w:r>
          </w:p>
        </w:tc>
        <w:tc>
          <w:tcPr>
            <w:tcW w:w="284" w:type="dxa"/>
            <w:tcBorders>
              <w:top w:val="nil"/>
              <w:left w:val="nil"/>
              <w:bottom w:val="single" w:sz="4" w:space="0" w:color="auto"/>
              <w:right w:val="single" w:sz="4" w:space="0" w:color="auto"/>
            </w:tcBorders>
            <w:shd w:val="clear" w:color="auto" w:fill="auto"/>
            <w:noWrap/>
            <w:vAlign w:val="center"/>
            <w:hideMark/>
          </w:tcPr>
          <w:p w14:paraId="6C327D1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67F5C1A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5A123B71"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de acceso a las tecnologías de la información y comunicación</w:t>
            </w:r>
          </w:p>
        </w:tc>
        <w:tc>
          <w:tcPr>
            <w:tcW w:w="567" w:type="dxa"/>
            <w:tcBorders>
              <w:top w:val="nil"/>
              <w:left w:val="nil"/>
              <w:bottom w:val="single" w:sz="4" w:space="0" w:color="auto"/>
              <w:right w:val="single" w:sz="4" w:space="0" w:color="auto"/>
            </w:tcBorders>
            <w:shd w:val="clear" w:color="auto" w:fill="auto"/>
            <w:vAlign w:val="center"/>
            <w:hideMark/>
          </w:tcPr>
          <w:p w14:paraId="087F44D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XV.3</w:t>
            </w:r>
          </w:p>
        </w:tc>
      </w:tr>
      <w:tr w:rsidR="00C207FB" w:rsidRPr="005F5F74" w14:paraId="22849C10"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AAC51F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Contraloría Municipal</w:t>
            </w:r>
          </w:p>
        </w:tc>
        <w:tc>
          <w:tcPr>
            <w:tcW w:w="284" w:type="dxa"/>
            <w:tcBorders>
              <w:top w:val="nil"/>
              <w:left w:val="nil"/>
              <w:bottom w:val="single" w:sz="4" w:space="0" w:color="auto"/>
              <w:right w:val="single" w:sz="4" w:space="0" w:color="auto"/>
            </w:tcBorders>
            <w:shd w:val="clear" w:color="auto" w:fill="auto"/>
            <w:noWrap/>
            <w:vAlign w:val="center"/>
            <w:hideMark/>
          </w:tcPr>
          <w:p w14:paraId="5FD1A62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22</w:t>
            </w:r>
          </w:p>
        </w:tc>
        <w:tc>
          <w:tcPr>
            <w:tcW w:w="850" w:type="dxa"/>
            <w:tcBorders>
              <w:top w:val="nil"/>
              <w:left w:val="nil"/>
              <w:bottom w:val="single" w:sz="4" w:space="0" w:color="auto"/>
              <w:right w:val="single" w:sz="4" w:space="0" w:color="auto"/>
            </w:tcBorders>
            <w:shd w:val="clear" w:color="auto" w:fill="auto"/>
            <w:vAlign w:val="center"/>
            <w:hideMark/>
          </w:tcPr>
          <w:p w14:paraId="08DF36A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Cero corrupción</w:t>
            </w:r>
          </w:p>
        </w:tc>
        <w:tc>
          <w:tcPr>
            <w:tcW w:w="1134" w:type="dxa"/>
            <w:tcBorders>
              <w:top w:val="nil"/>
              <w:left w:val="nil"/>
              <w:bottom w:val="single" w:sz="4" w:space="0" w:color="auto"/>
              <w:right w:val="single" w:sz="4" w:space="0" w:color="auto"/>
            </w:tcBorders>
            <w:shd w:val="clear" w:color="auto" w:fill="auto"/>
            <w:noWrap/>
            <w:vAlign w:val="center"/>
            <w:hideMark/>
          </w:tcPr>
          <w:p w14:paraId="764159E5"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48,386,907.00 </w:t>
            </w:r>
          </w:p>
        </w:tc>
        <w:tc>
          <w:tcPr>
            <w:tcW w:w="1276" w:type="dxa"/>
            <w:tcBorders>
              <w:top w:val="nil"/>
              <w:left w:val="nil"/>
              <w:bottom w:val="single" w:sz="4" w:space="0" w:color="auto"/>
              <w:right w:val="single" w:sz="4" w:space="0" w:color="auto"/>
            </w:tcBorders>
            <w:shd w:val="clear" w:color="auto" w:fill="auto"/>
            <w:noWrap/>
            <w:vAlign w:val="center"/>
            <w:hideMark/>
          </w:tcPr>
          <w:p w14:paraId="4422983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O15015522220624A</w:t>
            </w:r>
          </w:p>
        </w:tc>
        <w:tc>
          <w:tcPr>
            <w:tcW w:w="425" w:type="dxa"/>
            <w:tcBorders>
              <w:top w:val="nil"/>
              <w:left w:val="nil"/>
              <w:bottom w:val="single" w:sz="4" w:space="0" w:color="auto"/>
              <w:right w:val="single" w:sz="4" w:space="0" w:color="auto"/>
            </w:tcBorders>
            <w:shd w:val="clear" w:color="auto" w:fill="auto"/>
            <w:noWrap/>
            <w:vAlign w:val="center"/>
            <w:hideMark/>
          </w:tcPr>
          <w:p w14:paraId="7E36FAF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06</w:t>
            </w:r>
          </w:p>
        </w:tc>
        <w:tc>
          <w:tcPr>
            <w:tcW w:w="851" w:type="dxa"/>
            <w:tcBorders>
              <w:top w:val="nil"/>
              <w:left w:val="nil"/>
              <w:bottom w:val="single" w:sz="4" w:space="0" w:color="auto"/>
              <w:right w:val="single" w:sz="4" w:space="0" w:color="auto"/>
            </w:tcBorders>
            <w:shd w:val="clear" w:color="auto" w:fill="auto"/>
            <w:vAlign w:val="center"/>
            <w:hideMark/>
          </w:tcPr>
          <w:p w14:paraId="1E46559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Estrategia para el combate a la corrupción en la gestión pública municipal mediante acciones de verificación a través de la Contraloría Social y Ciudadana, implementada</w:t>
            </w:r>
          </w:p>
        </w:tc>
        <w:tc>
          <w:tcPr>
            <w:tcW w:w="992" w:type="dxa"/>
            <w:tcBorders>
              <w:top w:val="nil"/>
              <w:left w:val="nil"/>
              <w:bottom w:val="single" w:sz="4" w:space="0" w:color="auto"/>
              <w:right w:val="single" w:sz="4" w:space="0" w:color="auto"/>
            </w:tcBorders>
            <w:shd w:val="clear" w:color="auto" w:fill="auto"/>
            <w:noWrap/>
            <w:vAlign w:val="center"/>
            <w:hideMark/>
          </w:tcPr>
          <w:p w14:paraId="0B4E012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80,800.00 </w:t>
            </w:r>
          </w:p>
        </w:tc>
        <w:tc>
          <w:tcPr>
            <w:tcW w:w="425" w:type="dxa"/>
            <w:tcBorders>
              <w:top w:val="nil"/>
              <w:left w:val="nil"/>
              <w:bottom w:val="single" w:sz="4" w:space="0" w:color="auto"/>
              <w:right w:val="single" w:sz="4" w:space="0" w:color="auto"/>
            </w:tcBorders>
            <w:shd w:val="clear" w:color="auto" w:fill="auto"/>
            <w:noWrap/>
            <w:vAlign w:val="center"/>
            <w:hideMark/>
          </w:tcPr>
          <w:p w14:paraId="4A90299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1701" w:type="dxa"/>
            <w:tcBorders>
              <w:top w:val="nil"/>
              <w:left w:val="nil"/>
              <w:bottom w:val="single" w:sz="4" w:space="0" w:color="auto"/>
              <w:right w:val="single" w:sz="4" w:space="0" w:color="auto"/>
            </w:tcBorders>
            <w:shd w:val="clear" w:color="auto" w:fill="auto"/>
            <w:vAlign w:val="center"/>
            <w:hideMark/>
          </w:tcPr>
          <w:p w14:paraId="179749B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Ejecutar 4 procesos de verificación de servicios a través de esquemas de Contraloría Ciudadana (PROMUPINNA XV.2)</w:t>
            </w:r>
          </w:p>
        </w:tc>
        <w:tc>
          <w:tcPr>
            <w:tcW w:w="851" w:type="dxa"/>
            <w:tcBorders>
              <w:top w:val="nil"/>
              <w:left w:val="nil"/>
              <w:bottom w:val="single" w:sz="4" w:space="0" w:color="auto"/>
              <w:right w:val="single" w:sz="4" w:space="0" w:color="auto"/>
            </w:tcBorders>
            <w:shd w:val="clear" w:color="auto" w:fill="auto"/>
            <w:noWrap/>
            <w:vAlign w:val="center"/>
            <w:hideMark/>
          </w:tcPr>
          <w:p w14:paraId="21F3A12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2,400.00 </w:t>
            </w:r>
          </w:p>
        </w:tc>
        <w:tc>
          <w:tcPr>
            <w:tcW w:w="709" w:type="dxa"/>
            <w:tcBorders>
              <w:top w:val="nil"/>
              <w:left w:val="nil"/>
              <w:bottom w:val="single" w:sz="4" w:space="0" w:color="auto"/>
              <w:right w:val="single" w:sz="4" w:space="0" w:color="auto"/>
            </w:tcBorders>
            <w:shd w:val="clear" w:color="auto" w:fill="auto"/>
            <w:vAlign w:val="center"/>
            <w:hideMark/>
          </w:tcPr>
          <w:p w14:paraId="1A79834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42ADD9D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2289E20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646.08 </w:t>
            </w:r>
          </w:p>
        </w:tc>
        <w:tc>
          <w:tcPr>
            <w:tcW w:w="1417" w:type="dxa"/>
            <w:tcBorders>
              <w:top w:val="nil"/>
              <w:left w:val="nil"/>
              <w:bottom w:val="single" w:sz="4" w:space="0" w:color="auto"/>
              <w:right w:val="single" w:sz="4" w:space="0" w:color="auto"/>
            </w:tcBorders>
            <w:shd w:val="clear" w:color="auto" w:fill="auto"/>
            <w:noWrap/>
            <w:vAlign w:val="center"/>
            <w:hideMark/>
          </w:tcPr>
          <w:p w14:paraId="1EB1A5E7"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 realización de las verificaciones ayuda a corroborar que los servicios proporcionados sean entregados a la ciudadanía correspondiente incluyendo aquellos que van para NNA</w:t>
            </w:r>
          </w:p>
        </w:tc>
        <w:tc>
          <w:tcPr>
            <w:tcW w:w="284" w:type="dxa"/>
            <w:tcBorders>
              <w:top w:val="nil"/>
              <w:left w:val="nil"/>
              <w:bottom w:val="single" w:sz="4" w:space="0" w:color="auto"/>
              <w:right w:val="single" w:sz="4" w:space="0" w:color="auto"/>
            </w:tcBorders>
            <w:shd w:val="clear" w:color="auto" w:fill="auto"/>
            <w:noWrap/>
            <w:vAlign w:val="center"/>
            <w:hideMark/>
          </w:tcPr>
          <w:p w14:paraId="2036439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5CCBEC4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1634DD6E"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de acceso a las tecnologías de la información y comunicación</w:t>
            </w:r>
          </w:p>
        </w:tc>
        <w:tc>
          <w:tcPr>
            <w:tcW w:w="567" w:type="dxa"/>
            <w:tcBorders>
              <w:top w:val="nil"/>
              <w:left w:val="nil"/>
              <w:bottom w:val="single" w:sz="4" w:space="0" w:color="auto"/>
              <w:right w:val="single" w:sz="4" w:space="0" w:color="auto"/>
            </w:tcBorders>
            <w:shd w:val="clear" w:color="auto" w:fill="auto"/>
            <w:vAlign w:val="center"/>
            <w:hideMark/>
          </w:tcPr>
          <w:p w14:paraId="051F72D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XV.2</w:t>
            </w:r>
          </w:p>
        </w:tc>
      </w:tr>
      <w:tr w:rsidR="00C207FB" w:rsidRPr="005F5F74" w14:paraId="2EAD508D"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463C70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Secretaría de Gobernación </w:t>
            </w:r>
          </w:p>
        </w:tc>
        <w:tc>
          <w:tcPr>
            <w:tcW w:w="284" w:type="dxa"/>
            <w:tcBorders>
              <w:top w:val="nil"/>
              <w:left w:val="nil"/>
              <w:bottom w:val="single" w:sz="4" w:space="0" w:color="auto"/>
              <w:right w:val="single" w:sz="4" w:space="0" w:color="auto"/>
            </w:tcBorders>
            <w:shd w:val="clear" w:color="auto" w:fill="auto"/>
            <w:noWrap/>
            <w:vAlign w:val="center"/>
            <w:hideMark/>
          </w:tcPr>
          <w:p w14:paraId="12D6969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9</w:t>
            </w:r>
          </w:p>
        </w:tc>
        <w:tc>
          <w:tcPr>
            <w:tcW w:w="850" w:type="dxa"/>
            <w:tcBorders>
              <w:top w:val="nil"/>
              <w:left w:val="nil"/>
              <w:bottom w:val="single" w:sz="4" w:space="0" w:color="auto"/>
              <w:right w:val="single" w:sz="4" w:space="0" w:color="auto"/>
            </w:tcBorders>
            <w:shd w:val="clear" w:color="auto" w:fill="auto"/>
            <w:vAlign w:val="center"/>
            <w:hideMark/>
          </w:tcPr>
          <w:p w14:paraId="4D5B997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Gobernanza para la armonía social</w:t>
            </w:r>
          </w:p>
        </w:tc>
        <w:tc>
          <w:tcPr>
            <w:tcW w:w="1134" w:type="dxa"/>
            <w:tcBorders>
              <w:top w:val="nil"/>
              <w:left w:val="nil"/>
              <w:bottom w:val="single" w:sz="4" w:space="0" w:color="auto"/>
              <w:right w:val="single" w:sz="4" w:space="0" w:color="auto"/>
            </w:tcBorders>
            <w:shd w:val="clear" w:color="auto" w:fill="auto"/>
            <w:noWrap/>
            <w:vAlign w:val="center"/>
            <w:hideMark/>
          </w:tcPr>
          <w:p w14:paraId="4E1B1AB5"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161,398,005.00 </w:t>
            </w:r>
          </w:p>
        </w:tc>
        <w:tc>
          <w:tcPr>
            <w:tcW w:w="1276" w:type="dxa"/>
            <w:tcBorders>
              <w:top w:val="nil"/>
              <w:left w:val="nil"/>
              <w:bottom w:val="single" w:sz="4" w:space="0" w:color="auto"/>
              <w:right w:val="single" w:sz="4" w:space="0" w:color="auto"/>
            </w:tcBorders>
            <w:shd w:val="clear" w:color="auto" w:fill="auto"/>
            <w:noWrap/>
            <w:vAlign w:val="center"/>
            <w:hideMark/>
          </w:tcPr>
          <w:p w14:paraId="00DC7F9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E10043309090124A</w:t>
            </w:r>
          </w:p>
        </w:tc>
        <w:tc>
          <w:tcPr>
            <w:tcW w:w="425" w:type="dxa"/>
            <w:tcBorders>
              <w:top w:val="nil"/>
              <w:left w:val="nil"/>
              <w:bottom w:val="single" w:sz="4" w:space="0" w:color="auto"/>
              <w:right w:val="single" w:sz="4" w:space="0" w:color="auto"/>
            </w:tcBorders>
            <w:shd w:val="clear" w:color="auto" w:fill="auto"/>
            <w:noWrap/>
            <w:vAlign w:val="center"/>
            <w:hideMark/>
          </w:tcPr>
          <w:p w14:paraId="2617F55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01</w:t>
            </w:r>
          </w:p>
        </w:tc>
        <w:tc>
          <w:tcPr>
            <w:tcW w:w="851" w:type="dxa"/>
            <w:tcBorders>
              <w:top w:val="nil"/>
              <w:left w:val="nil"/>
              <w:bottom w:val="single" w:sz="4" w:space="0" w:color="auto"/>
              <w:right w:val="single" w:sz="4" w:space="0" w:color="auto"/>
            </w:tcBorders>
            <w:shd w:val="clear" w:color="auto" w:fill="auto"/>
            <w:vAlign w:val="center"/>
            <w:hideMark/>
          </w:tcPr>
          <w:p w14:paraId="002CB00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Sistema administrativo de Staff, implementado</w:t>
            </w:r>
          </w:p>
        </w:tc>
        <w:tc>
          <w:tcPr>
            <w:tcW w:w="992" w:type="dxa"/>
            <w:tcBorders>
              <w:top w:val="nil"/>
              <w:left w:val="nil"/>
              <w:bottom w:val="single" w:sz="4" w:space="0" w:color="auto"/>
              <w:right w:val="single" w:sz="4" w:space="0" w:color="auto"/>
            </w:tcBorders>
            <w:shd w:val="clear" w:color="auto" w:fill="auto"/>
            <w:noWrap/>
            <w:vAlign w:val="center"/>
            <w:hideMark/>
          </w:tcPr>
          <w:p w14:paraId="4D69C73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w:t>
            </w:r>
            <w:r w:rsidRPr="005F5F74">
              <w:rPr>
                <w:rFonts w:ascii="Arial" w:eastAsia="Times New Roman" w:hAnsi="Arial" w:cs="Arial"/>
                <w:color w:val="000000"/>
                <w:sz w:val="13"/>
                <w:szCs w:val="13"/>
                <w:lang w:eastAsia="es-MX"/>
              </w:rPr>
              <w:t xml:space="preserve"> 103,671,775.00 </w:t>
            </w:r>
          </w:p>
        </w:tc>
        <w:tc>
          <w:tcPr>
            <w:tcW w:w="425" w:type="dxa"/>
            <w:tcBorders>
              <w:top w:val="nil"/>
              <w:left w:val="nil"/>
              <w:bottom w:val="single" w:sz="4" w:space="0" w:color="auto"/>
              <w:right w:val="single" w:sz="4" w:space="0" w:color="auto"/>
            </w:tcBorders>
            <w:shd w:val="clear" w:color="auto" w:fill="auto"/>
            <w:noWrap/>
            <w:vAlign w:val="center"/>
            <w:hideMark/>
          </w:tcPr>
          <w:p w14:paraId="6E0C297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14:paraId="639F854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Atender 900 solicitudes de anuencias para el uso de espacios públicos en el Municipio de Puebla (Bajo demanda) (PROMUPINNA XII.2)</w:t>
            </w:r>
          </w:p>
        </w:tc>
        <w:tc>
          <w:tcPr>
            <w:tcW w:w="851" w:type="dxa"/>
            <w:tcBorders>
              <w:top w:val="nil"/>
              <w:left w:val="nil"/>
              <w:bottom w:val="single" w:sz="4" w:space="0" w:color="auto"/>
              <w:right w:val="single" w:sz="4" w:space="0" w:color="auto"/>
            </w:tcBorders>
            <w:shd w:val="clear" w:color="auto" w:fill="auto"/>
            <w:noWrap/>
            <w:vAlign w:val="center"/>
            <w:hideMark/>
          </w:tcPr>
          <w:p w14:paraId="79CA01D6"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55B55C4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29A24BF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524813D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322E479F"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Implementar acciones en espacios públicos que permitan desarrollar un análisis participativo de NNA.</w:t>
            </w:r>
          </w:p>
        </w:tc>
        <w:tc>
          <w:tcPr>
            <w:tcW w:w="284" w:type="dxa"/>
            <w:tcBorders>
              <w:top w:val="nil"/>
              <w:left w:val="nil"/>
              <w:bottom w:val="single" w:sz="4" w:space="0" w:color="auto"/>
              <w:right w:val="single" w:sz="4" w:space="0" w:color="auto"/>
            </w:tcBorders>
            <w:shd w:val="clear" w:color="auto" w:fill="auto"/>
            <w:noWrap/>
            <w:vAlign w:val="center"/>
            <w:hideMark/>
          </w:tcPr>
          <w:p w14:paraId="347E65C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7013FE1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4A071D3B"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0DF943D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XII.2</w:t>
            </w:r>
          </w:p>
        </w:tc>
      </w:tr>
      <w:tr w:rsidR="00C207FB" w:rsidRPr="005F5F74" w14:paraId="1CEA6134"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9F7EDD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Secretaría de Gobernación </w:t>
            </w:r>
          </w:p>
        </w:tc>
        <w:tc>
          <w:tcPr>
            <w:tcW w:w="284" w:type="dxa"/>
            <w:tcBorders>
              <w:top w:val="nil"/>
              <w:left w:val="nil"/>
              <w:bottom w:val="single" w:sz="4" w:space="0" w:color="auto"/>
              <w:right w:val="single" w:sz="4" w:space="0" w:color="auto"/>
            </w:tcBorders>
            <w:shd w:val="clear" w:color="auto" w:fill="auto"/>
            <w:noWrap/>
            <w:vAlign w:val="center"/>
            <w:hideMark/>
          </w:tcPr>
          <w:p w14:paraId="476C28E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9</w:t>
            </w:r>
          </w:p>
        </w:tc>
        <w:tc>
          <w:tcPr>
            <w:tcW w:w="850" w:type="dxa"/>
            <w:tcBorders>
              <w:top w:val="nil"/>
              <w:left w:val="nil"/>
              <w:bottom w:val="single" w:sz="4" w:space="0" w:color="auto"/>
              <w:right w:val="single" w:sz="4" w:space="0" w:color="auto"/>
            </w:tcBorders>
            <w:shd w:val="clear" w:color="auto" w:fill="auto"/>
            <w:vAlign w:val="center"/>
            <w:hideMark/>
          </w:tcPr>
          <w:p w14:paraId="1B6ABB1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Gobernanza para la armonía social</w:t>
            </w:r>
          </w:p>
        </w:tc>
        <w:tc>
          <w:tcPr>
            <w:tcW w:w="1134" w:type="dxa"/>
            <w:tcBorders>
              <w:top w:val="nil"/>
              <w:left w:val="nil"/>
              <w:bottom w:val="single" w:sz="4" w:space="0" w:color="auto"/>
              <w:right w:val="single" w:sz="4" w:space="0" w:color="auto"/>
            </w:tcBorders>
            <w:shd w:val="clear" w:color="auto" w:fill="auto"/>
            <w:noWrap/>
            <w:vAlign w:val="center"/>
            <w:hideMark/>
          </w:tcPr>
          <w:p w14:paraId="6897C3D5"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161,398,005.00 </w:t>
            </w:r>
          </w:p>
        </w:tc>
        <w:tc>
          <w:tcPr>
            <w:tcW w:w="1276" w:type="dxa"/>
            <w:tcBorders>
              <w:top w:val="nil"/>
              <w:left w:val="nil"/>
              <w:bottom w:val="single" w:sz="4" w:space="0" w:color="auto"/>
              <w:right w:val="single" w:sz="4" w:space="0" w:color="auto"/>
            </w:tcBorders>
            <w:shd w:val="clear" w:color="auto" w:fill="auto"/>
            <w:noWrap/>
            <w:vAlign w:val="center"/>
            <w:hideMark/>
          </w:tcPr>
          <w:p w14:paraId="2140ACD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E10043309090124A</w:t>
            </w:r>
          </w:p>
        </w:tc>
        <w:tc>
          <w:tcPr>
            <w:tcW w:w="425" w:type="dxa"/>
            <w:tcBorders>
              <w:top w:val="nil"/>
              <w:left w:val="nil"/>
              <w:bottom w:val="single" w:sz="4" w:space="0" w:color="auto"/>
              <w:right w:val="single" w:sz="4" w:space="0" w:color="auto"/>
            </w:tcBorders>
            <w:shd w:val="clear" w:color="auto" w:fill="auto"/>
            <w:noWrap/>
            <w:vAlign w:val="center"/>
            <w:hideMark/>
          </w:tcPr>
          <w:p w14:paraId="4934054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01</w:t>
            </w:r>
          </w:p>
        </w:tc>
        <w:tc>
          <w:tcPr>
            <w:tcW w:w="851" w:type="dxa"/>
            <w:tcBorders>
              <w:top w:val="nil"/>
              <w:left w:val="nil"/>
              <w:bottom w:val="single" w:sz="4" w:space="0" w:color="auto"/>
              <w:right w:val="single" w:sz="4" w:space="0" w:color="auto"/>
            </w:tcBorders>
            <w:shd w:val="clear" w:color="auto" w:fill="auto"/>
            <w:vAlign w:val="center"/>
            <w:hideMark/>
          </w:tcPr>
          <w:p w14:paraId="6BBC609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Sistema administrativo de Staff, implementado</w:t>
            </w:r>
          </w:p>
        </w:tc>
        <w:tc>
          <w:tcPr>
            <w:tcW w:w="992" w:type="dxa"/>
            <w:tcBorders>
              <w:top w:val="nil"/>
              <w:left w:val="nil"/>
              <w:bottom w:val="single" w:sz="4" w:space="0" w:color="auto"/>
              <w:right w:val="single" w:sz="4" w:space="0" w:color="auto"/>
            </w:tcBorders>
            <w:shd w:val="clear" w:color="auto" w:fill="auto"/>
            <w:noWrap/>
            <w:vAlign w:val="center"/>
            <w:hideMark/>
          </w:tcPr>
          <w:p w14:paraId="34D195B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w:t>
            </w:r>
            <w:r w:rsidRPr="005F5F74">
              <w:rPr>
                <w:rFonts w:ascii="Arial" w:eastAsia="Times New Roman" w:hAnsi="Arial" w:cs="Arial"/>
                <w:color w:val="000000"/>
                <w:sz w:val="13"/>
                <w:szCs w:val="13"/>
                <w:lang w:eastAsia="es-MX"/>
              </w:rPr>
              <w:t xml:space="preserve"> 103,671,775.00 </w:t>
            </w:r>
          </w:p>
        </w:tc>
        <w:tc>
          <w:tcPr>
            <w:tcW w:w="425" w:type="dxa"/>
            <w:tcBorders>
              <w:top w:val="nil"/>
              <w:left w:val="nil"/>
              <w:bottom w:val="single" w:sz="4" w:space="0" w:color="auto"/>
              <w:right w:val="single" w:sz="4" w:space="0" w:color="auto"/>
            </w:tcBorders>
            <w:shd w:val="clear" w:color="auto" w:fill="auto"/>
            <w:noWrap/>
            <w:vAlign w:val="center"/>
            <w:hideMark/>
          </w:tcPr>
          <w:p w14:paraId="6769247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7</w:t>
            </w:r>
          </w:p>
        </w:tc>
        <w:tc>
          <w:tcPr>
            <w:tcW w:w="1701" w:type="dxa"/>
            <w:tcBorders>
              <w:top w:val="nil"/>
              <w:left w:val="nil"/>
              <w:bottom w:val="single" w:sz="4" w:space="0" w:color="auto"/>
              <w:right w:val="single" w:sz="4" w:space="0" w:color="auto"/>
            </w:tcBorders>
            <w:shd w:val="clear" w:color="auto" w:fill="auto"/>
            <w:vAlign w:val="center"/>
            <w:hideMark/>
          </w:tcPr>
          <w:p w14:paraId="47A979D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12 reportes de personas beneficiadas por el uso de la sala de lactancia (PROMUPINNA I.3)</w:t>
            </w:r>
          </w:p>
        </w:tc>
        <w:tc>
          <w:tcPr>
            <w:tcW w:w="851" w:type="dxa"/>
            <w:tcBorders>
              <w:top w:val="nil"/>
              <w:left w:val="nil"/>
              <w:bottom w:val="single" w:sz="4" w:space="0" w:color="auto"/>
              <w:right w:val="single" w:sz="4" w:space="0" w:color="auto"/>
            </w:tcBorders>
            <w:shd w:val="clear" w:color="auto" w:fill="auto"/>
            <w:noWrap/>
            <w:vAlign w:val="center"/>
            <w:hideMark/>
          </w:tcPr>
          <w:p w14:paraId="4BB33FC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36A2DB5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 Total</w:t>
            </w:r>
          </w:p>
        </w:tc>
        <w:tc>
          <w:tcPr>
            <w:tcW w:w="567" w:type="dxa"/>
            <w:tcBorders>
              <w:top w:val="nil"/>
              <w:left w:val="nil"/>
              <w:bottom w:val="single" w:sz="4" w:space="0" w:color="auto"/>
              <w:right w:val="single" w:sz="4" w:space="0" w:color="auto"/>
            </w:tcBorders>
            <w:shd w:val="clear" w:color="auto" w:fill="auto"/>
            <w:noWrap/>
            <w:vAlign w:val="center"/>
            <w:hideMark/>
          </w:tcPr>
          <w:p w14:paraId="20C5398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100%</w:t>
            </w:r>
          </w:p>
        </w:tc>
        <w:tc>
          <w:tcPr>
            <w:tcW w:w="992" w:type="dxa"/>
            <w:tcBorders>
              <w:top w:val="nil"/>
              <w:left w:val="nil"/>
              <w:bottom w:val="single" w:sz="4" w:space="0" w:color="auto"/>
              <w:right w:val="single" w:sz="4" w:space="0" w:color="auto"/>
            </w:tcBorders>
            <w:shd w:val="clear" w:color="auto" w:fill="auto"/>
            <w:noWrap/>
            <w:vAlign w:val="center"/>
            <w:hideMark/>
          </w:tcPr>
          <w:p w14:paraId="493BB36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125D357B" w14:textId="77777777" w:rsidR="00C207FB" w:rsidRPr="005F5F74" w:rsidRDefault="00C207FB" w:rsidP="000E1731">
            <w:pPr>
              <w:spacing w:after="0" w:line="140" w:lineRule="exact"/>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Las salas de lactancia son espacios donde las madres lactantes pueden amamantar o extraer su leche en el centro de trabajo, almacenarla adecuadamente y al término de su jornada laboral llevarla a su casa para alimentar a su hija o hijo.</w:t>
            </w:r>
          </w:p>
        </w:tc>
        <w:tc>
          <w:tcPr>
            <w:tcW w:w="284" w:type="dxa"/>
            <w:tcBorders>
              <w:top w:val="nil"/>
              <w:left w:val="nil"/>
              <w:bottom w:val="single" w:sz="4" w:space="0" w:color="auto"/>
              <w:right w:val="single" w:sz="4" w:space="0" w:color="auto"/>
            </w:tcBorders>
            <w:shd w:val="clear" w:color="auto" w:fill="auto"/>
            <w:noWrap/>
            <w:vAlign w:val="center"/>
            <w:hideMark/>
          </w:tcPr>
          <w:p w14:paraId="1CD96DB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5C533B5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0017FFA7"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33B75FF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I.3</w:t>
            </w:r>
          </w:p>
        </w:tc>
      </w:tr>
      <w:tr w:rsidR="00C207FB" w:rsidRPr="005F5F74" w14:paraId="0DEE43AF"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69FC56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Secretaría de Gobernación </w:t>
            </w:r>
          </w:p>
        </w:tc>
        <w:tc>
          <w:tcPr>
            <w:tcW w:w="284" w:type="dxa"/>
            <w:tcBorders>
              <w:top w:val="nil"/>
              <w:left w:val="nil"/>
              <w:bottom w:val="single" w:sz="4" w:space="0" w:color="auto"/>
              <w:right w:val="single" w:sz="4" w:space="0" w:color="auto"/>
            </w:tcBorders>
            <w:shd w:val="clear" w:color="auto" w:fill="auto"/>
            <w:noWrap/>
            <w:vAlign w:val="center"/>
            <w:hideMark/>
          </w:tcPr>
          <w:p w14:paraId="1A65057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9</w:t>
            </w:r>
          </w:p>
        </w:tc>
        <w:tc>
          <w:tcPr>
            <w:tcW w:w="850" w:type="dxa"/>
            <w:tcBorders>
              <w:top w:val="nil"/>
              <w:left w:val="nil"/>
              <w:bottom w:val="single" w:sz="4" w:space="0" w:color="auto"/>
              <w:right w:val="single" w:sz="4" w:space="0" w:color="auto"/>
            </w:tcBorders>
            <w:shd w:val="clear" w:color="auto" w:fill="auto"/>
            <w:vAlign w:val="center"/>
            <w:hideMark/>
          </w:tcPr>
          <w:p w14:paraId="30907D0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Gobernanza para la armonía social</w:t>
            </w:r>
          </w:p>
        </w:tc>
        <w:tc>
          <w:tcPr>
            <w:tcW w:w="1134" w:type="dxa"/>
            <w:tcBorders>
              <w:top w:val="nil"/>
              <w:left w:val="nil"/>
              <w:bottom w:val="single" w:sz="4" w:space="0" w:color="auto"/>
              <w:right w:val="single" w:sz="4" w:space="0" w:color="auto"/>
            </w:tcBorders>
            <w:shd w:val="clear" w:color="auto" w:fill="auto"/>
            <w:noWrap/>
            <w:vAlign w:val="center"/>
            <w:hideMark/>
          </w:tcPr>
          <w:p w14:paraId="32194F9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161,398,005.00 </w:t>
            </w:r>
          </w:p>
        </w:tc>
        <w:tc>
          <w:tcPr>
            <w:tcW w:w="1276" w:type="dxa"/>
            <w:tcBorders>
              <w:top w:val="nil"/>
              <w:left w:val="nil"/>
              <w:bottom w:val="single" w:sz="4" w:space="0" w:color="auto"/>
              <w:right w:val="single" w:sz="4" w:space="0" w:color="auto"/>
            </w:tcBorders>
            <w:shd w:val="clear" w:color="auto" w:fill="auto"/>
            <w:noWrap/>
            <w:vAlign w:val="center"/>
            <w:hideMark/>
          </w:tcPr>
          <w:p w14:paraId="100FD3E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E10043309090124A</w:t>
            </w:r>
          </w:p>
        </w:tc>
        <w:tc>
          <w:tcPr>
            <w:tcW w:w="425" w:type="dxa"/>
            <w:tcBorders>
              <w:top w:val="nil"/>
              <w:left w:val="nil"/>
              <w:bottom w:val="single" w:sz="4" w:space="0" w:color="auto"/>
              <w:right w:val="single" w:sz="4" w:space="0" w:color="auto"/>
            </w:tcBorders>
            <w:shd w:val="clear" w:color="auto" w:fill="auto"/>
            <w:noWrap/>
            <w:vAlign w:val="center"/>
            <w:hideMark/>
          </w:tcPr>
          <w:p w14:paraId="4A40787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01</w:t>
            </w:r>
          </w:p>
        </w:tc>
        <w:tc>
          <w:tcPr>
            <w:tcW w:w="851" w:type="dxa"/>
            <w:tcBorders>
              <w:top w:val="nil"/>
              <w:left w:val="nil"/>
              <w:bottom w:val="single" w:sz="4" w:space="0" w:color="auto"/>
              <w:right w:val="single" w:sz="4" w:space="0" w:color="auto"/>
            </w:tcBorders>
            <w:shd w:val="clear" w:color="auto" w:fill="auto"/>
            <w:vAlign w:val="center"/>
            <w:hideMark/>
          </w:tcPr>
          <w:p w14:paraId="265B492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Sistema administrativo de Staff, implementado</w:t>
            </w:r>
          </w:p>
        </w:tc>
        <w:tc>
          <w:tcPr>
            <w:tcW w:w="992" w:type="dxa"/>
            <w:tcBorders>
              <w:top w:val="nil"/>
              <w:left w:val="nil"/>
              <w:bottom w:val="single" w:sz="4" w:space="0" w:color="auto"/>
              <w:right w:val="single" w:sz="4" w:space="0" w:color="auto"/>
            </w:tcBorders>
            <w:shd w:val="clear" w:color="auto" w:fill="auto"/>
            <w:noWrap/>
            <w:vAlign w:val="center"/>
            <w:hideMark/>
          </w:tcPr>
          <w:p w14:paraId="171111D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w:t>
            </w:r>
            <w:r w:rsidRPr="005F5F74">
              <w:rPr>
                <w:rFonts w:ascii="Arial" w:eastAsia="Times New Roman" w:hAnsi="Arial" w:cs="Arial"/>
                <w:color w:val="000000"/>
                <w:sz w:val="13"/>
                <w:szCs w:val="13"/>
                <w:lang w:eastAsia="es-MX"/>
              </w:rPr>
              <w:t xml:space="preserve"> 103,671,775.00 </w:t>
            </w:r>
          </w:p>
        </w:tc>
        <w:tc>
          <w:tcPr>
            <w:tcW w:w="425" w:type="dxa"/>
            <w:tcBorders>
              <w:top w:val="nil"/>
              <w:left w:val="nil"/>
              <w:bottom w:val="single" w:sz="4" w:space="0" w:color="auto"/>
              <w:right w:val="single" w:sz="4" w:space="0" w:color="auto"/>
            </w:tcBorders>
            <w:shd w:val="clear" w:color="auto" w:fill="auto"/>
            <w:noWrap/>
            <w:vAlign w:val="center"/>
            <w:hideMark/>
          </w:tcPr>
          <w:p w14:paraId="04E5337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1701" w:type="dxa"/>
            <w:tcBorders>
              <w:top w:val="nil"/>
              <w:left w:val="nil"/>
              <w:bottom w:val="single" w:sz="4" w:space="0" w:color="auto"/>
              <w:right w:val="single" w:sz="4" w:space="0" w:color="auto"/>
            </w:tcBorders>
            <w:shd w:val="clear" w:color="auto" w:fill="auto"/>
            <w:vAlign w:val="center"/>
            <w:hideMark/>
          </w:tcPr>
          <w:p w14:paraId="67F3A947" w14:textId="77777777" w:rsidR="00C207FB" w:rsidRPr="005F5F74" w:rsidRDefault="00C207FB" w:rsidP="000E1731">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12 reportes de atención a víctimas de violencia atendiendo el "Programa Municipal Contigo Mujer contra la violencia", para poder prevenir, atender, sancionar, y erradicar la violencia contra las mujeres, niñas, niños y adolescentes (PROMUPINNA VIII.3)</w:t>
            </w:r>
          </w:p>
        </w:tc>
        <w:tc>
          <w:tcPr>
            <w:tcW w:w="851" w:type="dxa"/>
            <w:tcBorders>
              <w:top w:val="nil"/>
              <w:left w:val="nil"/>
              <w:bottom w:val="single" w:sz="4" w:space="0" w:color="auto"/>
              <w:right w:val="single" w:sz="4" w:space="0" w:color="auto"/>
            </w:tcBorders>
            <w:shd w:val="clear" w:color="auto" w:fill="auto"/>
            <w:noWrap/>
            <w:vAlign w:val="center"/>
            <w:hideMark/>
          </w:tcPr>
          <w:p w14:paraId="09B1F53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0B19127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5BE5ACF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1528EB0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5DCE2677"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Reducir los índices de violencia beneficia sin duda a los NNA del municipio, ya que les permite desarrollarse en un ambiente de armonía.</w:t>
            </w:r>
          </w:p>
        </w:tc>
        <w:tc>
          <w:tcPr>
            <w:tcW w:w="284" w:type="dxa"/>
            <w:tcBorders>
              <w:top w:val="nil"/>
              <w:left w:val="nil"/>
              <w:bottom w:val="single" w:sz="4" w:space="0" w:color="auto"/>
              <w:right w:val="single" w:sz="4" w:space="0" w:color="auto"/>
            </w:tcBorders>
            <w:shd w:val="clear" w:color="auto" w:fill="auto"/>
            <w:noWrap/>
            <w:vAlign w:val="center"/>
            <w:hideMark/>
          </w:tcPr>
          <w:p w14:paraId="48A68DC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3899F05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04A747A1"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de acceso a una vida libre de violencia y a la integridad personal</w:t>
            </w:r>
          </w:p>
        </w:tc>
        <w:tc>
          <w:tcPr>
            <w:tcW w:w="567" w:type="dxa"/>
            <w:tcBorders>
              <w:top w:val="nil"/>
              <w:left w:val="nil"/>
              <w:bottom w:val="single" w:sz="4" w:space="0" w:color="auto"/>
              <w:right w:val="single" w:sz="4" w:space="0" w:color="auto"/>
            </w:tcBorders>
            <w:shd w:val="clear" w:color="auto" w:fill="auto"/>
            <w:vAlign w:val="center"/>
            <w:hideMark/>
          </w:tcPr>
          <w:p w14:paraId="20739A2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VII.3</w:t>
            </w:r>
          </w:p>
        </w:tc>
      </w:tr>
      <w:tr w:rsidR="00C207FB" w:rsidRPr="005F5F74" w14:paraId="7192B087"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8A73EC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Secretaría de Gobernación </w:t>
            </w:r>
          </w:p>
        </w:tc>
        <w:tc>
          <w:tcPr>
            <w:tcW w:w="284" w:type="dxa"/>
            <w:tcBorders>
              <w:top w:val="nil"/>
              <w:left w:val="nil"/>
              <w:bottom w:val="single" w:sz="4" w:space="0" w:color="auto"/>
              <w:right w:val="single" w:sz="4" w:space="0" w:color="auto"/>
            </w:tcBorders>
            <w:shd w:val="clear" w:color="auto" w:fill="auto"/>
            <w:noWrap/>
            <w:vAlign w:val="center"/>
            <w:hideMark/>
          </w:tcPr>
          <w:p w14:paraId="1321417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9</w:t>
            </w:r>
          </w:p>
        </w:tc>
        <w:tc>
          <w:tcPr>
            <w:tcW w:w="850" w:type="dxa"/>
            <w:tcBorders>
              <w:top w:val="nil"/>
              <w:left w:val="nil"/>
              <w:bottom w:val="single" w:sz="4" w:space="0" w:color="auto"/>
              <w:right w:val="single" w:sz="4" w:space="0" w:color="auto"/>
            </w:tcBorders>
            <w:shd w:val="clear" w:color="auto" w:fill="auto"/>
            <w:vAlign w:val="center"/>
            <w:hideMark/>
          </w:tcPr>
          <w:p w14:paraId="7DD89FB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Gobernanza para la armonía social</w:t>
            </w:r>
          </w:p>
        </w:tc>
        <w:tc>
          <w:tcPr>
            <w:tcW w:w="1134" w:type="dxa"/>
            <w:tcBorders>
              <w:top w:val="nil"/>
              <w:left w:val="nil"/>
              <w:bottom w:val="single" w:sz="4" w:space="0" w:color="auto"/>
              <w:right w:val="single" w:sz="4" w:space="0" w:color="auto"/>
            </w:tcBorders>
            <w:shd w:val="clear" w:color="auto" w:fill="auto"/>
            <w:noWrap/>
            <w:vAlign w:val="center"/>
            <w:hideMark/>
          </w:tcPr>
          <w:p w14:paraId="7A74C9A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161,398,005.00 </w:t>
            </w:r>
          </w:p>
        </w:tc>
        <w:tc>
          <w:tcPr>
            <w:tcW w:w="1276" w:type="dxa"/>
            <w:tcBorders>
              <w:top w:val="nil"/>
              <w:left w:val="nil"/>
              <w:bottom w:val="single" w:sz="4" w:space="0" w:color="auto"/>
              <w:right w:val="single" w:sz="4" w:space="0" w:color="auto"/>
            </w:tcBorders>
            <w:shd w:val="clear" w:color="auto" w:fill="auto"/>
            <w:noWrap/>
            <w:vAlign w:val="center"/>
            <w:hideMark/>
          </w:tcPr>
          <w:p w14:paraId="6D6934A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E10043309090224A</w:t>
            </w:r>
          </w:p>
        </w:tc>
        <w:tc>
          <w:tcPr>
            <w:tcW w:w="425" w:type="dxa"/>
            <w:tcBorders>
              <w:top w:val="nil"/>
              <w:left w:val="nil"/>
              <w:bottom w:val="single" w:sz="4" w:space="0" w:color="auto"/>
              <w:right w:val="single" w:sz="4" w:space="0" w:color="auto"/>
            </w:tcBorders>
            <w:shd w:val="clear" w:color="auto" w:fill="auto"/>
            <w:noWrap/>
            <w:vAlign w:val="center"/>
            <w:hideMark/>
          </w:tcPr>
          <w:p w14:paraId="7814F56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5717666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Servicio de atención política, social e institucional para el desarrollo político y la gobernabilidad, otorgado</w:t>
            </w:r>
          </w:p>
        </w:tc>
        <w:tc>
          <w:tcPr>
            <w:tcW w:w="992" w:type="dxa"/>
            <w:tcBorders>
              <w:top w:val="nil"/>
              <w:left w:val="nil"/>
              <w:bottom w:val="single" w:sz="4" w:space="0" w:color="auto"/>
              <w:right w:val="single" w:sz="4" w:space="0" w:color="auto"/>
            </w:tcBorders>
            <w:shd w:val="clear" w:color="auto" w:fill="auto"/>
            <w:noWrap/>
            <w:vAlign w:val="center"/>
            <w:hideMark/>
          </w:tcPr>
          <w:p w14:paraId="37C1671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810,000.00 </w:t>
            </w:r>
          </w:p>
        </w:tc>
        <w:tc>
          <w:tcPr>
            <w:tcW w:w="425" w:type="dxa"/>
            <w:tcBorders>
              <w:top w:val="nil"/>
              <w:left w:val="nil"/>
              <w:bottom w:val="single" w:sz="4" w:space="0" w:color="auto"/>
              <w:right w:val="single" w:sz="4" w:space="0" w:color="auto"/>
            </w:tcBorders>
            <w:shd w:val="clear" w:color="auto" w:fill="auto"/>
            <w:noWrap/>
            <w:vAlign w:val="center"/>
            <w:hideMark/>
          </w:tcPr>
          <w:p w14:paraId="119CFB7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4E67750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Atender 180 actos que deriven en conflictos sociales de diversos actores y sectores de la sociedad a través de la interlocución, distención o mediación de las partes involucradas (Bajo demanda) (PROMUPINNA VII.17)</w:t>
            </w:r>
          </w:p>
        </w:tc>
        <w:tc>
          <w:tcPr>
            <w:tcW w:w="851" w:type="dxa"/>
            <w:tcBorders>
              <w:top w:val="nil"/>
              <w:left w:val="nil"/>
              <w:bottom w:val="single" w:sz="4" w:space="0" w:color="auto"/>
              <w:right w:val="single" w:sz="4" w:space="0" w:color="auto"/>
            </w:tcBorders>
            <w:shd w:val="clear" w:color="auto" w:fill="auto"/>
            <w:noWrap/>
            <w:vAlign w:val="center"/>
            <w:hideMark/>
          </w:tcPr>
          <w:p w14:paraId="72011F86"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3023484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549965B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1BE13DE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2B11C2BB"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Reducir los índices de violencia beneficia sin duda a los NNA del municipio, ya que les permite desarrollarse en un ambiente de armonía.</w:t>
            </w:r>
          </w:p>
        </w:tc>
        <w:tc>
          <w:tcPr>
            <w:tcW w:w="284" w:type="dxa"/>
            <w:tcBorders>
              <w:top w:val="nil"/>
              <w:left w:val="nil"/>
              <w:bottom w:val="single" w:sz="4" w:space="0" w:color="auto"/>
              <w:right w:val="single" w:sz="4" w:space="0" w:color="auto"/>
            </w:tcBorders>
            <w:shd w:val="clear" w:color="auto" w:fill="auto"/>
            <w:noWrap/>
            <w:vAlign w:val="center"/>
            <w:hideMark/>
          </w:tcPr>
          <w:p w14:paraId="63684FA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33C4C41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1EA26019"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de acceso a una vida libre de violencia y a la integridad personal</w:t>
            </w:r>
          </w:p>
        </w:tc>
        <w:tc>
          <w:tcPr>
            <w:tcW w:w="567" w:type="dxa"/>
            <w:tcBorders>
              <w:top w:val="nil"/>
              <w:left w:val="nil"/>
              <w:bottom w:val="single" w:sz="4" w:space="0" w:color="auto"/>
              <w:right w:val="single" w:sz="4" w:space="0" w:color="auto"/>
            </w:tcBorders>
            <w:shd w:val="clear" w:color="auto" w:fill="auto"/>
            <w:vAlign w:val="center"/>
            <w:hideMark/>
          </w:tcPr>
          <w:p w14:paraId="564D611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VII.17</w:t>
            </w:r>
          </w:p>
        </w:tc>
      </w:tr>
      <w:tr w:rsidR="00C207FB" w:rsidRPr="005F5F74" w14:paraId="3A14334D"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38B30F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Secretaría de Gobernación </w:t>
            </w:r>
          </w:p>
        </w:tc>
        <w:tc>
          <w:tcPr>
            <w:tcW w:w="284" w:type="dxa"/>
            <w:tcBorders>
              <w:top w:val="nil"/>
              <w:left w:val="nil"/>
              <w:bottom w:val="single" w:sz="4" w:space="0" w:color="auto"/>
              <w:right w:val="single" w:sz="4" w:space="0" w:color="auto"/>
            </w:tcBorders>
            <w:shd w:val="clear" w:color="auto" w:fill="auto"/>
            <w:noWrap/>
            <w:vAlign w:val="center"/>
            <w:hideMark/>
          </w:tcPr>
          <w:p w14:paraId="2DE157C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9</w:t>
            </w:r>
          </w:p>
        </w:tc>
        <w:tc>
          <w:tcPr>
            <w:tcW w:w="850" w:type="dxa"/>
            <w:tcBorders>
              <w:top w:val="nil"/>
              <w:left w:val="nil"/>
              <w:bottom w:val="single" w:sz="4" w:space="0" w:color="auto"/>
              <w:right w:val="single" w:sz="4" w:space="0" w:color="auto"/>
            </w:tcBorders>
            <w:shd w:val="clear" w:color="auto" w:fill="auto"/>
            <w:vAlign w:val="center"/>
            <w:hideMark/>
          </w:tcPr>
          <w:p w14:paraId="38F253E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Gobernanza para la armonía social</w:t>
            </w:r>
          </w:p>
        </w:tc>
        <w:tc>
          <w:tcPr>
            <w:tcW w:w="1134" w:type="dxa"/>
            <w:tcBorders>
              <w:top w:val="nil"/>
              <w:left w:val="nil"/>
              <w:bottom w:val="single" w:sz="4" w:space="0" w:color="auto"/>
              <w:right w:val="single" w:sz="4" w:space="0" w:color="auto"/>
            </w:tcBorders>
            <w:shd w:val="clear" w:color="auto" w:fill="auto"/>
            <w:noWrap/>
            <w:vAlign w:val="center"/>
            <w:hideMark/>
          </w:tcPr>
          <w:p w14:paraId="4389852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161,398,005.00 </w:t>
            </w:r>
          </w:p>
        </w:tc>
        <w:tc>
          <w:tcPr>
            <w:tcW w:w="1276" w:type="dxa"/>
            <w:tcBorders>
              <w:top w:val="nil"/>
              <w:left w:val="nil"/>
              <w:bottom w:val="single" w:sz="4" w:space="0" w:color="auto"/>
              <w:right w:val="single" w:sz="4" w:space="0" w:color="auto"/>
            </w:tcBorders>
            <w:shd w:val="clear" w:color="auto" w:fill="auto"/>
            <w:noWrap/>
            <w:vAlign w:val="center"/>
            <w:hideMark/>
          </w:tcPr>
          <w:p w14:paraId="0DC5366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E10043309090224A</w:t>
            </w:r>
          </w:p>
        </w:tc>
        <w:tc>
          <w:tcPr>
            <w:tcW w:w="425" w:type="dxa"/>
            <w:tcBorders>
              <w:top w:val="nil"/>
              <w:left w:val="nil"/>
              <w:bottom w:val="single" w:sz="4" w:space="0" w:color="auto"/>
              <w:right w:val="single" w:sz="4" w:space="0" w:color="auto"/>
            </w:tcBorders>
            <w:shd w:val="clear" w:color="auto" w:fill="auto"/>
            <w:noWrap/>
            <w:vAlign w:val="center"/>
            <w:hideMark/>
          </w:tcPr>
          <w:p w14:paraId="61C3F69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35D7C00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Servicio de atención política, social e institucional para el desarrollo político y la gobernabilidad, otorgado</w:t>
            </w:r>
          </w:p>
        </w:tc>
        <w:tc>
          <w:tcPr>
            <w:tcW w:w="992" w:type="dxa"/>
            <w:tcBorders>
              <w:top w:val="nil"/>
              <w:left w:val="nil"/>
              <w:bottom w:val="single" w:sz="4" w:space="0" w:color="auto"/>
              <w:right w:val="single" w:sz="4" w:space="0" w:color="auto"/>
            </w:tcBorders>
            <w:shd w:val="clear" w:color="auto" w:fill="auto"/>
            <w:noWrap/>
            <w:vAlign w:val="center"/>
            <w:hideMark/>
          </w:tcPr>
          <w:p w14:paraId="30EF40E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810,000.00 </w:t>
            </w:r>
          </w:p>
        </w:tc>
        <w:tc>
          <w:tcPr>
            <w:tcW w:w="425" w:type="dxa"/>
            <w:tcBorders>
              <w:top w:val="nil"/>
              <w:left w:val="nil"/>
              <w:bottom w:val="single" w:sz="4" w:space="0" w:color="auto"/>
              <w:right w:val="single" w:sz="4" w:space="0" w:color="auto"/>
            </w:tcBorders>
            <w:shd w:val="clear" w:color="auto" w:fill="auto"/>
            <w:noWrap/>
            <w:vAlign w:val="center"/>
            <w:hideMark/>
          </w:tcPr>
          <w:p w14:paraId="6599049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3A52745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Regular 48 festividades que se llevan a cabo en diferentes puntos de la Ciudad conforme a lo establecido en el COREMUN (Bajo demanda) (PROMUPINNA XII.2)</w:t>
            </w:r>
          </w:p>
        </w:tc>
        <w:tc>
          <w:tcPr>
            <w:tcW w:w="851" w:type="dxa"/>
            <w:tcBorders>
              <w:top w:val="nil"/>
              <w:left w:val="nil"/>
              <w:bottom w:val="single" w:sz="4" w:space="0" w:color="auto"/>
              <w:right w:val="single" w:sz="4" w:space="0" w:color="auto"/>
            </w:tcBorders>
            <w:shd w:val="clear" w:color="auto" w:fill="auto"/>
            <w:noWrap/>
            <w:vAlign w:val="center"/>
            <w:hideMark/>
          </w:tcPr>
          <w:p w14:paraId="08470D9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28E24D9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0CC6DED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445EA64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7E1EE8E1"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Las niñas, niños y adolescentes también se benefician de la actividad, con el fin de impulsar la conservación y difusión de las festividades.</w:t>
            </w:r>
          </w:p>
        </w:tc>
        <w:tc>
          <w:tcPr>
            <w:tcW w:w="284" w:type="dxa"/>
            <w:tcBorders>
              <w:top w:val="nil"/>
              <w:left w:val="nil"/>
              <w:bottom w:val="single" w:sz="4" w:space="0" w:color="auto"/>
              <w:right w:val="single" w:sz="4" w:space="0" w:color="auto"/>
            </w:tcBorders>
            <w:shd w:val="clear" w:color="auto" w:fill="auto"/>
            <w:noWrap/>
            <w:vAlign w:val="center"/>
            <w:hideMark/>
          </w:tcPr>
          <w:p w14:paraId="02D90B2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5B8EBEE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0E3E5993"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vAlign w:val="center"/>
            <w:hideMark/>
          </w:tcPr>
          <w:p w14:paraId="08FF029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XII.2</w:t>
            </w:r>
          </w:p>
        </w:tc>
      </w:tr>
      <w:tr w:rsidR="00C207FB" w:rsidRPr="005F5F74" w14:paraId="65724A5B"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400EAE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 xml:space="preserve">Secretaría de Gobernación </w:t>
            </w:r>
          </w:p>
        </w:tc>
        <w:tc>
          <w:tcPr>
            <w:tcW w:w="284" w:type="dxa"/>
            <w:tcBorders>
              <w:top w:val="nil"/>
              <w:left w:val="nil"/>
              <w:bottom w:val="single" w:sz="4" w:space="0" w:color="auto"/>
              <w:right w:val="single" w:sz="4" w:space="0" w:color="auto"/>
            </w:tcBorders>
            <w:shd w:val="clear" w:color="auto" w:fill="auto"/>
            <w:noWrap/>
            <w:vAlign w:val="center"/>
            <w:hideMark/>
          </w:tcPr>
          <w:p w14:paraId="223FDF1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9</w:t>
            </w:r>
          </w:p>
        </w:tc>
        <w:tc>
          <w:tcPr>
            <w:tcW w:w="850" w:type="dxa"/>
            <w:tcBorders>
              <w:top w:val="nil"/>
              <w:left w:val="nil"/>
              <w:bottom w:val="single" w:sz="4" w:space="0" w:color="auto"/>
              <w:right w:val="single" w:sz="4" w:space="0" w:color="auto"/>
            </w:tcBorders>
            <w:shd w:val="clear" w:color="auto" w:fill="auto"/>
            <w:vAlign w:val="center"/>
            <w:hideMark/>
          </w:tcPr>
          <w:p w14:paraId="075EE41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Gobernanza para la armonía social</w:t>
            </w:r>
          </w:p>
        </w:tc>
        <w:tc>
          <w:tcPr>
            <w:tcW w:w="1134" w:type="dxa"/>
            <w:tcBorders>
              <w:top w:val="nil"/>
              <w:left w:val="nil"/>
              <w:bottom w:val="single" w:sz="4" w:space="0" w:color="auto"/>
              <w:right w:val="single" w:sz="4" w:space="0" w:color="auto"/>
            </w:tcBorders>
            <w:shd w:val="clear" w:color="auto" w:fill="auto"/>
            <w:noWrap/>
            <w:vAlign w:val="center"/>
            <w:hideMark/>
          </w:tcPr>
          <w:p w14:paraId="5E60A1D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161,398,005.00 </w:t>
            </w:r>
          </w:p>
        </w:tc>
        <w:tc>
          <w:tcPr>
            <w:tcW w:w="1276" w:type="dxa"/>
            <w:tcBorders>
              <w:top w:val="nil"/>
              <w:left w:val="nil"/>
              <w:bottom w:val="single" w:sz="4" w:space="0" w:color="auto"/>
              <w:right w:val="single" w:sz="4" w:space="0" w:color="auto"/>
            </w:tcBorders>
            <w:shd w:val="clear" w:color="auto" w:fill="auto"/>
            <w:noWrap/>
            <w:vAlign w:val="center"/>
            <w:hideMark/>
          </w:tcPr>
          <w:p w14:paraId="3C2E89E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E10043309090224A</w:t>
            </w:r>
          </w:p>
        </w:tc>
        <w:tc>
          <w:tcPr>
            <w:tcW w:w="425" w:type="dxa"/>
            <w:tcBorders>
              <w:top w:val="nil"/>
              <w:left w:val="nil"/>
              <w:bottom w:val="single" w:sz="4" w:space="0" w:color="auto"/>
              <w:right w:val="single" w:sz="4" w:space="0" w:color="auto"/>
            </w:tcBorders>
            <w:shd w:val="clear" w:color="auto" w:fill="auto"/>
            <w:noWrap/>
            <w:vAlign w:val="center"/>
            <w:hideMark/>
          </w:tcPr>
          <w:p w14:paraId="606C5A7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37D7B6B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Servicio de atención política, social e institucional para el desarrollo político y la gobernabilidad, otorgado</w:t>
            </w:r>
          </w:p>
        </w:tc>
        <w:tc>
          <w:tcPr>
            <w:tcW w:w="992" w:type="dxa"/>
            <w:tcBorders>
              <w:top w:val="nil"/>
              <w:left w:val="nil"/>
              <w:bottom w:val="single" w:sz="4" w:space="0" w:color="auto"/>
              <w:right w:val="single" w:sz="4" w:space="0" w:color="auto"/>
            </w:tcBorders>
            <w:shd w:val="clear" w:color="auto" w:fill="auto"/>
            <w:noWrap/>
            <w:vAlign w:val="center"/>
            <w:hideMark/>
          </w:tcPr>
          <w:p w14:paraId="69894D6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810,000.00 </w:t>
            </w:r>
          </w:p>
        </w:tc>
        <w:tc>
          <w:tcPr>
            <w:tcW w:w="425" w:type="dxa"/>
            <w:tcBorders>
              <w:top w:val="nil"/>
              <w:left w:val="nil"/>
              <w:bottom w:val="single" w:sz="4" w:space="0" w:color="auto"/>
              <w:right w:val="single" w:sz="4" w:space="0" w:color="auto"/>
            </w:tcBorders>
            <w:shd w:val="clear" w:color="auto" w:fill="auto"/>
            <w:noWrap/>
            <w:vAlign w:val="center"/>
            <w:hideMark/>
          </w:tcPr>
          <w:p w14:paraId="536AD70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14:paraId="44C848B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13,300 acciones de autorización y, o renovación de permisos en vía pública viables y debidamente requisitados según el COREMUN para las y los comerciantes en vía pública (Bajo demanda) (PROMUPINNA VII.13) (Plan de Manejo del Centro Histórico 4.1.2.1) (Impulsa Puebla)</w:t>
            </w:r>
          </w:p>
        </w:tc>
        <w:tc>
          <w:tcPr>
            <w:tcW w:w="851" w:type="dxa"/>
            <w:tcBorders>
              <w:top w:val="nil"/>
              <w:left w:val="nil"/>
              <w:bottom w:val="single" w:sz="4" w:space="0" w:color="auto"/>
              <w:right w:val="single" w:sz="4" w:space="0" w:color="auto"/>
            </w:tcBorders>
            <w:shd w:val="clear" w:color="auto" w:fill="auto"/>
            <w:noWrap/>
            <w:vAlign w:val="center"/>
            <w:hideMark/>
          </w:tcPr>
          <w:p w14:paraId="529A632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07DAC4B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6EBA138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738CC4F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7A6E03BC"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Acción dirigida a concientizar y fortalecer los derechos de NNA</w:t>
            </w:r>
          </w:p>
        </w:tc>
        <w:tc>
          <w:tcPr>
            <w:tcW w:w="284" w:type="dxa"/>
            <w:tcBorders>
              <w:top w:val="nil"/>
              <w:left w:val="nil"/>
              <w:bottom w:val="single" w:sz="4" w:space="0" w:color="auto"/>
              <w:right w:val="single" w:sz="4" w:space="0" w:color="auto"/>
            </w:tcBorders>
            <w:shd w:val="clear" w:color="auto" w:fill="auto"/>
            <w:noWrap/>
            <w:vAlign w:val="center"/>
            <w:hideMark/>
          </w:tcPr>
          <w:p w14:paraId="69923DC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2A59E11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551C7C8E"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vAlign w:val="center"/>
            <w:hideMark/>
          </w:tcPr>
          <w:p w14:paraId="40E3279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VII.13</w:t>
            </w:r>
          </w:p>
        </w:tc>
      </w:tr>
      <w:tr w:rsidR="00C207FB" w:rsidRPr="005F5F74" w14:paraId="6236679F"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C9B6CF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Secretaría de Gobernación </w:t>
            </w:r>
          </w:p>
        </w:tc>
        <w:tc>
          <w:tcPr>
            <w:tcW w:w="284" w:type="dxa"/>
            <w:tcBorders>
              <w:top w:val="nil"/>
              <w:left w:val="nil"/>
              <w:bottom w:val="single" w:sz="4" w:space="0" w:color="auto"/>
              <w:right w:val="single" w:sz="4" w:space="0" w:color="auto"/>
            </w:tcBorders>
            <w:shd w:val="clear" w:color="auto" w:fill="auto"/>
            <w:noWrap/>
            <w:vAlign w:val="center"/>
            <w:hideMark/>
          </w:tcPr>
          <w:p w14:paraId="21B0D6E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9</w:t>
            </w:r>
          </w:p>
        </w:tc>
        <w:tc>
          <w:tcPr>
            <w:tcW w:w="850" w:type="dxa"/>
            <w:tcBorders>
              <w:top w:val="nil"/>
              <w:left w:val="nil"/>
              <w:bottom w:val="single" w:sz="4" w:space="0" w:color="auto"/>
              <w:right w:val="single" w:sz="4" w:space="0" w:color="auto"/>
            </w:tcBorders>
            <w:shd w:val="clear" w:color="auto" w:fill="auto"/>
            <w:vAlign w:val="center"/>
            <w:hideMark/>
          </w:tcPr>
          <w:p w14:paraId="1831A10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Gobernanza para la armonía social</w:t>
            </w:r>
          </w:p>
        </w:tc>
        <w:tc>
          <w:tcPr>
            <w:tcW w:w="1134" w:type="dxa"/>
            <w:tcBorders>
              <w:top w:val="nil"/>
              <w:left w:val="nil"/>
              <w:bottom w:val="single" w:sz="4" w:space="0" w:color="auto"/>
              <w:right w:val="single" w:sz="4" w:space="0" w:color="auto"/>
            </w:tcBorders>
            <w:shd w:val="clear" w:color="auto" w:fill="auto"/>
            <w:noWrap/>
            <w:vAlign w:val="center"/>
            <w:hideMark/>
          </w:tcPr>
          <w:p w14:paraId="42FC6BF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161,398,005.00 </w:t>
            </w:r>
          </w:p>
        </w:tc>
        <w:tc>
          <w:tcPr>
            <w:tcW w:w="1276" w:type="dxa"/>
            <w:tcBorders>
              <w:top w:val="nil"/>
              <w:left w:val="nil"/>
              <w:bottom w:val="single" w:sz="4" w:space="0" w:color="auto"/>
              <w:right w:val="single" w:sz="4" w:space="0" w:color="auto"/>
            </w:tcBorders>
            <w:shd w:val="clear" w:color="auto" w:fill="auto"/>
            <w:noWrap/>
            <w:vAlign w:val="center"/>
            <w:hideMark/>
          </w:tcPr>
          <w:p w14:paraId="68C64F9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E10043309090224A</w:t>
            </w:r>
          </w:p>
        </w:tc>
        <w:tc>
          <w:tcPr>
            <w:tcW w:w="425" w:type="dxa"/>
            <w:tcBorders>
              <w:top w:val="nil"/>
              <w:left w:val="nil"/>
              <w:bottom w:val="single" w:sz="4" w:space="0" w:color="auto"/>
              <w:right w:val="single" w:sz="4" w:space="0" w:color="auto"/>
            </w:tcBorders>
            <w:shd w:val="clear" w:color="auto" w:fill="auto"/>
            <w:noWrap/>
            <w:vAlign w:val="center"/>
            <w:hideMark/>
          </w:tcPr>
          <w:p w14:paraId="1AE97AC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0A16F87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Servicio de atención política, social e institucional para el desarrollo político y la gobernabilidad, otorgado</w:t>
            </w:r>
          </w:p>
        </w:tc>
        <w:tc>
          <w:tcPr>
            <w:tcW w:w="992" w:type="dxa"/>
            <w:tcBorders>
              <w:top w:val="nil"/>
              <w:left w:val="nil"/>
              <w:bottom w:val="single" w:sz="4" w:space="0" w:color="auto"/>
              <w:right w:val="single" w:sz="4" w:space="0" w:color="auto"/>
            </w:tcBorders>
            <w:shd w:val="clear" w:color="auto" w:fill="auto"/>
            <w:noWrap/>
            <w:vAlign w:val="center"/>
            <w:hideMark/>
          </w:tcPr>
          <w:p w14:paraId="2E4773A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810,000.00 </w:t>
            </w:r>
          </w:p>
        </w:tc>
        <w:tc>
          <w:tcPr>
            <w:tcW w:w="425" w:type="dxa"/>
            <w:tcBorders>
              <w:top w:val="nil"/>
              <w:left w:val="nil"/>
              <w:bottom w:val="single" w:sz="4" w:space="0" w:color="auto"/>
              <w:right w:val="single" w:sz="4" w:space="0" w:color="auto"/>
            </w:tcBorders>
            <w:shd w:val="clear" w:color="auto" w:fill="auto"/>
            <w:noWrap/>
            <w:vAlign w:val="center"/>
            <w:hideMark/>
          </w:tcPr>
          <w:p w14:paraId="062BC56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14:paraId="583FBE3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2,275 acciones (operativos, recorridos, atención a quejas y retiros por aseguramientos) para lograr el reordenamiento de las y los comerciantes informales de acuerdo al COREMUN (Bajo demanda) (PROMUPINNA VII.13) (Plan de Manejo del Centro Histórico 4.1.2.1) (Impulsa Puebla)</w:t>
            </w:r>
          </w:p>
        </w:tc>
        <w:tc>
          <w:tcPr>
            <w:tcW w:w="851" w:type="dxa"/>
            <w:tcBorders>
              <w:top w:val="nil"/>
              <w:left w:val="nil"/>
              <w:bottom w:val="single" w:sz="4" w:space="0" w:color="auto"/>
              <w:right w:val="single" w:sz="4" w:space="0" w:color="auto"/>
            </w:tcBorders>
            <w:shd w:val="clear" w:color="auto" w:fill="auto"/>
            <w:noWrap/>
            <w:vAlign w:val="center"/>
            <w:hideMark/>
          </w:tcPr>
          <w:p w14:paraId="2070B1E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810,000.00 </w:t>
            </w:r>
          </w:p>
        </w:tc>
        <w:tc>
          <w:tcPr>
            <w:tcW w:w="709" w:type="dxa"/>
            <w:tcBorders>
              <w:top w:val="nil"/>
              <w:left w:val="nil"/>
              <w:bottom w:val="single" w:sz="4" w:space="0" w:color="auto"/>
              <w:right w:val="single" w:sz="4" w:space="0" w:color="auto"/>
            </w:tcBorders>
            <w:shd w:val="clear" w:color="auto" w:fill="auto"/>
            <w:vAlign w:val="center"/>
            <w:hideMark/>
          </w:tcPr>
          <w:p w14:paraId="1E668D3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5F435E3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3681BCB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218,052.00 </w:t>
            </w:r>
          </w:p>
        </w:tc>
        <w:tc>
          <w:tcPr>
            <w:tcW w:w="1417" w:type="dxa"/>
            <w:tcBorders>
              <w:top w:val="nil"/>
              <w:left w:val="nil"/>
              <w:bottom w:val="single" w:sz="4" w:space="0" w:color="auto"/>
              <w:right w:val="single" w:sz="4" w:space="0" w:color="auto"/>
            </w:tcBorders>
            <w:shd w:val="clear" w:color="auto" w:fill="auto"/>
            <w:vAlign w:val="center"/>
            <w:hideMark/>
          </w:tcPr>
          <w:p w14:paraId="2A31B1CB"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Acción dirigida a concientizar y fortalecer los derechos de NNA</w:t>
            </w:r>
          </w:p>
        </w:tc>
        <w:tc>
          <w:tcPr>
            <w:tcW w:w="284" w:type="dxa"/>
            <w:tcBorders>
              <w:top w:val="nil"/>
              <w:left w:val="nil"/>
              <w:bottom w:val="single" w:sz="4" w:space="0" w:color="auto"/>
              <w:right w:val="single" w:sz="4" w:space="0" w:color="auto"/>
            </w:tcBorders>
            <w:shd w:val="clear" w:color="auto" w:fill="auto"/>
            <w:noWrap/>
            <w:vAlign w:val="center"/>
            <w:hideMark/>
          </w:tcPr>
          <w:p w14:paraId="4F7E6F2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407AB35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3E3EBC5D"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vAlign w:val="center"/>
            <w:hideMark/>
          </w:tcPr>
          <w:p w14:paraId="07CD18A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VII.13</w:t>
            </w:r>
          </w:p>
        </w:tc>
      </w:tr>
      <w:tr w:rsidR="00C207FB" w:rsidRPr="005F5F74" w14:paraId="0CF7301D"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C32332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Secretaría de Gobernación </w:t>
            </w:r>
          </w:p>
        </w:tc>
        <w:tc>
          <w:tcPr>
            <w:tcW w:w="284" w:type="dxa"/>
            <w:tcBorders>
              <w:top w:val="nil"/>
              <w:left w:val="nil"/>
              <w:bottom w:val="single" w:sz="4" w:space="0" w:color="auto"/>
              <w:right w:val="single" w:sz="4" w:space="0" w:color="auto"/>
            </w:tcBorders>
            <w:shd w:val="clear" w:color="auto" w:fill="auto"/>
            <w:noWrap/>
            <w:vAlign w:val="center"/>
            <w:hideMark/>
          </w:tcPr>
          <w:p w14:paraId="0CE02FD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9</w:t>
            </w:r>
          </w:p>
        </w:tc>
        <w:tc>
          <w:tcPr>
            <w:tcW w:w="850" w:type="dxa"/>
            <w:tcBorders>
              <w:top w:val="nil"/>
              <w:left w:val="nil"/>
              <w:bottom w:val="single" w:sz="4" w:space="0" w:color="auto"/>
              <w:right w:val="single" w:sz="4" w:space="0" w:color="auto"/>
            </w:tcBorders>
            <w:shd w:val="clear" w:color="auto" w:fill="auto"/>
            <w:vAlign w:val="center"/>
            <w:hideMark/>
          </w:tcPr>
          <w:p w14:paraId="0F97FD1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Gobernanza para la armonía social</w:t>
            </w:r>
          </w:p>
        </w:tc>
        <w:tc>
          <w:tcPr>
            <w:tcW w:w="1134" w:type="dxa"/>
            <w:tcBorders>
              <w:top w:val="nil"/>
              <w:left w:val="nil"/>
              <w:bottom w:val="single" w:sz="4" w:space="0" w:color="auto"/>
              <w:right w:val="single" w:sz="4" w:space="0" w:color="auto"/>
            </w:tcBorders>
            <w:shd w:val="clear" w:color="auto" w:fill="auto"/>
            <w:noWrap/>
            <w:vAlign w:val="center"/>
            <w:hideMark/>
          </w:tcPr>
          <w:p w14:paraId="54D4EE6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161,398,005.00 </w:t>
            </w:r>
          </w:p>
        </w:tc>
        <w:tc>
          <w:tcPr>
            <w:tcW w:w="1276" w:type="dxa"/>
            <w:tcBorders>
              <w:top w:val="nil"/>
              <w:left w:val="nil"/>
              <w:bottom w:val="single" w:sz="4" w:space="0" w:color="auto"/>
              <w:right w:val="single" w:sz="4" w:space="0" w:color="auto"/>
            </w:tcBorders>
            <w:shd w:val="clear" w:color="auto" w:fill="auto"/>
            <w:noWrap/>
            <w:vAlign w:val="center"/>
            <w:hideMark/>
          </w:tcPr>
          <w:p w14:paraId="07CA2B0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E10043309090324A</w:t>
            </w:r>
          </w:p>
        </w:tc>
        <w:tc>
          <w:tcPr>
            <w:tcW w:w="425" w:type="dxa"/>
            <w:tcBorders>
              <w:top w:val="nil"/>
              <w:left w:val="nil"/>
              <w:bottom w:val="single" w:sz="4" w:space="0" w:color="auto"/>
              <w:right w:val="single" w:sz="4" w:space="0" w:color="auto"/>
            </w:tcBorders>
            <w:shd w:val="clear" w:color="auto" w:fill="auto"/>
            <w:noWrap/>
            <w:vAlign w:val="center"/>
            <w:hideMark/>
          </w:tcPr>
          <w:p w14:paraId="71E2587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136845F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Esquema de concertación en Juntas Auxiliares, Inspectorías y atención vecinal, implementado</w:t>
            </w:r>
          </w:p>
        </w:tc>
        <w:tc>
          <w:tcPr>
            <w:tcW w:w="992" w:type="dxa"/>
            <w:tcBorders>
              <w:top w:val="nil"/>
              <w:left w:val="nil"/>
              <w:bottom w:val="single" w:sz="4" w:space="0" w:color="auto"/>
              <w:right w:val="single" w:sz="4" w:space="0" w:color="auto"/>
            </w:tcBorders>
            <w:shd w:val="clear" w:color="auto" w:fill="auto"/>
            <w:noWrap/>
            <w:vAlign w:val="center"/>
            <w:hideMark/>
          </w:tcPr>
          <w:p w14:paraId="2250D6E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45,003,698.00 </w:t>
            </w:r>
          </w:p>
        </w:tc>
        <w:tc>
          <w:tcPr>
            <w:tcW w:w="425" w:type="dxa"/>
            <w:tcBorders>
              <w:top w:val="nil"/>
              <w:left w:val="nil"/>
              <w:bottom w:val="single" w:sz="4" w:space="0" w:color="auto"/>
              <w:right w:val="single" w:sz="4" w:space="0" w:color="auto"/>
            </w:tcBorders>
            <w:shd w:val="clear" w:color="auto" w:fill="auto"/>
            <w:noWrap/>
            <w:vAlign w:val="center"/>
            <w:hideMark/>
          </w:tcPr>
          <w:p w14:paraId="1250D19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14:paraId="4184F20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60 acciones referentes a la Atención Vecinal (Bajo demanda) (PROMUPINNA XVIII.5) (Escudo Puebla)</w:t>
            </w:r>
          </w:p>
        </w:tc>
        <w:tc>
          <w:tcPr>
            <w:tcW w:w="851" w:type="dxa"/>
            <w:tcBorders>
              <w:top w:val="nil"/>
              <w:left w:val="nil"/>
              <w:bottom w:val="single" w:sz="4" w:space="0" w:color="auto"/>
              <w:right w:val="single" w:sz="4" w:space="0" w:color="auto"/>
            </w:tcBorders>
            <w:shd w:val="clear" w:color="auto" w:fill="auto"/>
            <w:noWrap/>
            <w:vAlign w:val="center"/>
            <w:hideMark/>
          </w:tcPr>
          <w:p w14:paraId="2446F46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5119F94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6C7D73B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23CDC3B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27D959C2"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Ejecución de políticas públicas donde todas las niñas, niños y adolescentes puedan ejercer sus derechos humanos</w:t>
            </w:r>
          </w:p>
        </w:tc>
        <w:tc>
          <w:tcPr>
            <w:tcW w:w="284" w:type="dxa"/>
            <w:tcBorders>
              <w:top w:val="nil"/>
              <w:left w:val="nil"/>
              <w:bottom w:val="single" w:sz="4" w:space="0" w:color="auto"/>
              <w:right w:val="single" w:sz="4" w:space="0" w:color="auto"/>
            </w:tcBorders>
            <w:shd w:val="clear" w:color="auto" w:fill="auto"/>
            <w:noWrap/>
            <w:vAlign w:val="center"/>
            <w:hideMark/>
          </w:tcPr>
          <w:p w14:paraId="5855360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580585A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66E42CFB"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5A9E7B9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XVIII.5</w:t>
            </w:r>
          </w:p>
        </w:tc>
      </w:tr>
      <w:tr w:rsidR="00C207FB" w:rsidRPr="005F5F74" w14:paraId="1EAEE737"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1FD722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Secretaría de Gobernación </w:t>
            </w:r>
          </w:p>
        </w:tc>
        <w:tc>
          <w:tcPr>
            <w:tcW w:w="284" w:type="dxa"/>
            <w:tcBorders>
              <w:top w:val="nil"/>
              <w:left w:val="nil"/>
              <w:bottom w:val="single" w:sz="4" w:space="0" w:color="auto"/>
              <w:right w:val="single" w:sz="4" w:space="0" w:color="auto"/>
            </w:tcBorders>
            <w:shd w:val="clear" w:color="auto" w:fill="auto"/>
            <w:noWrap/>
            <w:vAlign w:val="center"/>
            <w:hideMark/>
          </w:tcPr>
          <w:p w14:paraId="730FE1D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9</w:t>
            </w:r>
          </w:p>
        </w:tc>
        <w:tc>
          <w:tcPr>
            <w:tcW w:w="850" w:type="dxa"/>
            <w:tcBorders>
              <w:top w:val="nil"/>
              <w:left w:val="nil"/>
              <w:bottom w:val="single" w:sz="4" w:space="0" w:color="auto"/>
              <w:right w:val="single" w:sz="4" w:space="0" w:color="auto"/>
            </w:tcBorders>
            <w:shd w:val="clear" w:color="auto" w:fill="auto"/>
            <w:vAlign w:val="center"/>
            <w:hideMark/>
          </w:tcPr>
          <w:p w14:paraId="435788A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Gobernanza para la armonía social</w:t>
            </w:r>
          </w:p>
        </w:tc>
        <w:tc>
          <w:tcPr>
            <w:tcW w:w="1134" w:type="dxa"/>
            <w:tcBorders>
              <w:top w:val="nil"/>
              <w:left w:val="nil"/>
              <w:bottom w:val="single" w:sz="4" w:space="0" w:color="auto"/>
              <w:right w:val="single" w:sz="4" w:space="0" w:color="auto"/>
            </w:tcBorders>
            <w:shd w:val="clear" w:color="auto" w:fill="auto"/>
            <w:noWrap/>
            <w:vAlign w:val="center"/>
            <w:hideMark/>
          </w:tcPr>
          <w:p w14:paraId="1022BBE6"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161,398,005.00 </w:t>
            </w:r>
          </w:p>
        </w:tc>
        <w:tc>
          <w:tcPr>
            <w:tcW w:w="1276" w:type="dxa"/>
            <w:tcBorders>
              <w:top w:val="nil"/>
              <w:left w:val="nil"/>
              <w:bottom w:val="single" w:sz="4" w:space="0" w:color="auto"/>
              <w:right w:val="single" w:sz="4" w:space="0" w:color="auto"/>
            </w:tcBorders>
            <w:shd w:val="clear" w:color="auto" w:fill="auto"/>
            <w:noWrap/>
            <w:vAlign w:val="center"/>
            <w:hideMark/>
          </w:tcPr>
          <w:p w14:paraId="1F8F2DB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E10043309090524A</w:t>
            </w:r>
          </w:p>
        </w:tc>
        <w:tc>
          <w:tcPr>
            <w:tcW w:w="425" w:type="dxa"/>
            <w:tcBorders>
              <w:top w:val="nil"/>
              <w:left w:val="nil"/>
              <w:bottom w:val="single" w:sz="4" w:space="0" w:color="auto"/>
              <w:right w:val="single" w:sz="4" w:space="0" w:color="auto"/>
            </w:tcBorders>
            <w:shd w:val="clear" w:color="auto" w:fill="auto"/>
            <w:noWrap/>
            <w:vAlign w:val="center"/>
            <w:hideMark/>
          </w:tcPr>
          <w:p w14:paraId="52DA749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05</w:t>
            </w:r>
          </w:p>
        </w:tc>
        <w:tc>
          <w:tcPr>
            <w:tcW w:w="851" w:type="dxa"/>
            <w:tcBorders>
              <w:top w:val="nil"/>
              <w:left w:val="nil"/>
              <w:bottom w:val="single" w:sz="4" w:space="0" w:color="auto"/>
              <w:right w:val="single" w:sz="4" w:space="0" w:color="auto"/>
            </w:tcBorders>
            <w:shd w:val="clear" w:color="auto" w:fill="auto"/>
            <w:vAlign w:val="center"/>
            <w:hideMark/>
          </w:tcPr>
          <w:p w14:paraId="21B6AE6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Mantenimiento y operación de los centros de abasto popular, ejecutado</w:t>
            </w:r>
            <w:r w:rsidRPr="005F5F74">
              <w:rPr>
                <w:rFonts w:ascii="Arial" w:eastAsia="Times New Roman" w:hAnsi="Arial" w:cs="Arial"/>
                <w:color w:val="000000"/>
                <w:sz w:val="13"/>
                <w:szCs w:val="13"/>
                <w:lang w:eastAsia="es-MX"/>
              </w:rPr>
              <w:br/>
              <w:t>(Nota: Las Líneas de Acción que actualmente atiende este componente corresponden al Programa 01)</w:t>
            </w:r>
          </w:p>
        </w:tc>
        <w:tc>
          <w:tcPr>
            <w:tcW w:w="992" w:type="dxa"/>
            <w:tcBorders>
              <w:top w:val="nil"/>
              <w:left w:val="nil"/>
              <w:bottom w:val="single" w:sz="4" w:space="0" w:color="auto"/>
              <w:right w:val="single" w:sz="4" w:space="0" w:color="auto"/>
            </w:tcBorders>
            <w:shd w:val="clear" w:color="auto" w:fill="auto"/>
            <w:noWrap/>
            <w:vAlign w:val="center"/>
            <w:hideMark/>
          </w:tcPr>
          <w:p w14:paraId="784D631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11,512,532.00 </w:t>
            </w:r>
          </w:p>
        </w:tc>
        <w:tc>
          <w:tcPr>
            <w:tcW w:w="425" w:type="dxa"/>
            <w:tcBorders>
              <w:top w:val="nil"/>
              <w:left w:val="nil"/>
              <w:bottom w:val="single" w:sz="4" w:space="0" w:color="auto"/>
              <w:right w:val="single" w:sz="4" w:space="0" w:color="auto"/>
            </w:tcBorders>
            <w:shd w:val="clear" w:color="auto" w:fill="auto"/>
            <w:noWrap/>
            <w:vAlign w:val="center"/>
            <w:hideMark/>
          </w:tcPr>
          <w:p w14:paraId="4BDF094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4673AAF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Implementar 1,030 acciones del plan de mantenimiento a todos los mercados municipales donde se establecieron las acciones de mantenimiento programado y preventivo (trabajos de herrería, albañilería, electricidad, o cualquier otra acción que realice el personal de la cuadrilla de mantenimiento) (Plan de manejo del Centro Histórico 4.1.2.2) (PROMUPINNA VII.14)</w:t>
            </w:r>
          </w:p>
        </w:tc>
        <w:tc>
          <w:tcPr>
            <w:tcW w:w="851" w:type="dxa"/>
            <w:tcBorders>
              <w:top w:val="nil"/>
              <w:left w:val="nil"/>
              <w:bottom w:val="single" w:sz="4" w:space="0" w:color="auto"/>
              <w:right w:val="single" w:sz="4" w:space="0" w:color="auto"/>
            </w:tcBorders>
            <w:shd w:val="clear" w:color="auto" w:fill="auto"/>
            <w:noWrap/>
            <w:vAlign w:val="center"/>
            <w:hideMark/>
          </w:tcPr>
          <w:p w14:paraId="5E723B6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3,689,943.00 </w:t>
            </w:r>
          </w:p>
        </w:tc>
        <w:tc>
          <w:tcPr>
            <w:tcW w:w="709" w:type="dxa"/>
            <w:tcBorders>
              <w:top w:val="nil"/>
              <w:left w:val="nil"/>
              <w:bottom w:val="single" w:sz="4" w:space="0" w:color="auto"/>
              <w:right w:val="single" w:sz="4" w:space="0" w:color="auto"/>
            </w:tcBorders>
            <w:shd w:val="clear" w:color="auto" w:fill="auto"/>
            <w:vAlign w:val="center"/>
            <w:hideMark/>
          </w:tcPr>
          <w:p w14:paraId="5F5D429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17D198B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5EDB8A5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993,332.66 </w:t>
            </w:r>
          </w:p>
        </w:tc>
        <w:tc>
          <w:tcPr>
            <w:tcW w:w="1417" w:type="dxa"/>
            <w:tcBorders>
              <w:top w:val="nil"/>
              <w:left w:val="nil"/>
              <w:bottom w:val="single" w:sz="4" w:space="0" w:color="auto"/>
              <w:right w:val="single" w:sz="4" w:space="0" w:color="auto"/>
            </w:tcBorders>
            <w:shd w:val="clear" w:color="auto" w:fill="auto"/>
            <w:noWrap/>
            <w:vAlign w:val="center"/>
            <w:hideMark/>
          </w:tcPr>
          <w:p w14:paraId="2757868C"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NNA tiene derecho a vivir en un medio ambiente sano y sustentable.</w:t>
            </w:r>
          </w:p>
        </w:tc>
        <w:tc>
          <w:tcPr>
            <w:tcW w:w="284" w:type="dxa"/>
            <w:tcBorders>
              <w:top w:val="nil"/>
              <w:left w:val="nil"/>
              <w:bottom w:val="single" w:sz="4" w:space="0" w:color="auto"/>
              <w:right w:val="single" w:sz="4" w:space="0" w:color="auto"/>
            </w:tcBorders>
            <w:shd w:val="clear" w:color="auto" w:fill="auto"/>
            <w:noWrap/>
            <w:vAlign w:val="center"/>
            <w:hideMark/>
          </w:tcPr>
          <w:p w14:paraId="63D1794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7625AEF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1EB73432"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Derecho a la Protección de la salud y seguridad social. </w:t>
            </w:r>
          </w:p>
        </w:tc>
        <w:tc>
          <w:tcPr>
            <w:tcW w:w="567" w:type="dxa"/>
            <w:tcBorders>
              <w:top w:val="nil"/>
              <w:left w:val="nil"/>
              <w:bottom w:val="single" w:sz="4" w:space="0" w:color="auto"/>
              <w:right w:val="single" w:sz="4" w:space="0" w:color="auto"/>
            </w:tcBorders>
            <w:shd w:val="clear" w:color="auto" w:fill="auto"/>
            <w:vAlign w:val="center"/>
            <w:hideMark/>
          </w:tcPr>
          <w:p w14:paraId="755A279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VII.14</w:t>
            </w:r>
          </w:p>
        </w:tc>
      </w:tr>
      <w:tr w:rsidR="00C207FB" w:rsidRPr="005F5F74" w14:paraId="08F70667"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6E8E48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Secretaría de Gobernación </w:t>
            </w:r>
          </w:p>
        </w:tc>
        <w:tc>
          <w:tcPr>
            <w:tcW w:w="284" w:type="dxa"/>
            <w:tcBorders>
              <w:top w:val="nil"/>
              <w:left w:val="nil"/>
              <w:bottom w:val="single" w:sz="4" w:space="0" w:color="auto"/>
              <w:right w:val="single" w:sz="4" w:space="0" w:color="auto"/>
            </w:tcBorders>
            <w:shd w:val="clear" w:color="auto" w:fill="auto"/>
            <w:noWrap/>
            <w:vAlign w:val="center"/>
            <w:hideMark/>
          </w:tcPr>
          <w:p w14:paraId="1F94B83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9</w:t>
            </w:r>
          </w:p>
        </w:tc>
        <w:tc>
          <w:tcPr>
            <w:tcW w:w="850" w:type="dxa"/>
            <w:tcBorders>
              <w:top w:val="nil"/>
              <w:left w:val="nil"/>
              <w:bottom w:val="single" w:sz="4" w:space="0" w:color="auto"/>
              <w:right w:val="single" w:sz="4" w:space="0" w:color="auto"/>
            </w:tcBorders>
            <w:shd w:val="clear" w:color="auto" w:fill="auto"/>
            <w:vAlign w:val="center"/>
            <w:hideMark/>
          </w:tcPr>
          <w:p w14:paraId="276BB1E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Gobernanza para la armonía social</w:t>
            </w:r>
          </w:p>
        </w:tc>
        <w:tc>
          <w:tcPr>
            <w:tcW w:w="1134" w:type="dxa"/>
            <w:tcBorders>
              <w:top w:val="nil"/>
              <w:left w:val="nil"/>
              <w:bottom w:val="single" w:sz="4" w:space="0" w:color="auto"/>
              <w:right w:val="single" w:sz="4" w:space="0" w:color="auto"/>
            </w:tcBorders>
            <w:shd w:val="clear" w:color="auto" w:fill="auto"/>
            <w:noWrap/>
            <w:vAlign w:val="center"/>
            <w:hideMark/>
          </w:tcPr>
          <w:p w14:paraId="6995C7C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161,398,005.00 </w:t>
            </w:r>
          </w:p>
        </w:tc>
        <w:tc>
          <w:tcPr>
            <w:tcW w:w="1276" w:type="dxa"/>
            <w:tcBorders>
              <w:top w:val="nil"/>
              <w:left w:val="nil"/>
              <w:bottom w:val="single" w:sz="4" w:space="0" w:color="auto"/>
              <w:right w:val="single" w:sz="4" w:space="0" w:color="auto"/>
            </w:tcBorders>
            <w:shd w:val="clear" w:color="auto" w:fill="auto"/>
            <w:noWrap/>
            <w:vAlign w:val="center"/>
            <w:hideMark/>
          </w:tcPr>
          <w:p w14:paraId="321E391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E10043309090524A</w:t>
            </w:r>
          </w:p>
        </w:tc>
        <w:tc>
          <w:tcPr>
            <w:tcW w:w="425" w:type="dxa"/>
            <w:tcBorders>
              <w:top w:val="nil"/>
              <w:left w:val="nil"/>
              <w:bottom w:val="single" w:sz="4" w:space="0" w:color="auto"/>
              <w:right w:val="single" w:sz="4" w:space="0" w:color="auto"/>
            </w:tcBorders>
            <w:shd w:val="clear" w:color="auto" w:fill="auto"/>
            <w:noWrap/>
            <w:vAlign w:val="center"/>
            <w:hideMark/>
          </w:tcPr>
          <w:p w14:paraId="4C80333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05</w:t>
            </w:r>
          </w:p>
        </w:tc>
        <w:tc>
          <w:tcPr>
            <w:tcW w:w="851" w:type="dxa"/>
            <w:tcBorders>
              <w:top w:val="nil"/>
              <w:left w:val="nil"/>
              <w:bottom w:val="single" w:sz="4" w:space="0" w:color="auto"/>
              <w:right w:val="single" w:sz="4" w:space="0" w:color="auto"/>
            </w:tcBorders>
            <w:shd w:val="clear" w:color="auto" w:fill="auto"/>
            <w:vAlign w:val="center"/>
            <w:hideMark/>
          </w:tcPr>
          <w:p w14:paraId="6D39B05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Mantenimiento y operación de los centros de abasto popular, ejecutado</w:t>
            </w:r>
            <w:r w:rsidRPr="005F5F74">
              <w:rPr>
                <w:rFonts w:ascii="Arial" w:eastAsia="Times New Roman" w:hAnsi="Arial" w:cs="Arial"/>
                <w:color w:val="000000"/>
                <w:sz w:val="13"/>
                <w:szCs w:val="13"/>
                <w:lang w:eastAsia="es-MX"/>
              </w:rPr>
              <w:br/>
              <w:t>(Nota: Las Líneas de Acción que actualmente atiende este componente corresponden al Programa 01)</w:t>
            </w:r>
          </w:p>
        </w:tc>
        <w:tc>
          <w:tcPr>
            <w:tcW w:w="992" w:type="dxa"/>
            <w:tcBorders>
              <w:top w:val="nil"/>
              <w:left w:val="nil"/>
              <w:bottom w:val="single" w:sz="4" w:space="0" w:color="auto"/>
              <w:right w:val="single" w:sz="4" w:space="0" w:color="auto"/>
            </w:tcBorders>
            <w:shd w:val="clear" w:color="auto" w:fill="auto"/>
            <w:noWrap/>
            <w:vAlign w:val="center"/>
            <w:hideMark/>
          </w:tcPr>
          <w:p w14:paraId="592F51B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11,512,532.00 </w:t>
            </w:r>
          </w:p>
        </w:tc>
        <w:tc>
          <w:tcPr>
            <w:tcW w:w="425" w:type="dxa"/>
            <w:tcBorders>
              <w:top w:val="nil"/>
              <w:left w:val="nil"/>
              <w:bottom w:val="single" w:sz="4" w:space="0" w:color="auto"/>
              <w:right w:val="single" w:sz="4" w:space="0" w:color="auto"/>
            </w:tcBorders>
            <w:shd w:val="clear" w:color="auto" w:fill="auto"/>
            <w:noWrap/>
            <w:vAlign w:val="center"/>
            <w:hideMark/>
          </w:tcPr>
          <w:p w14:paraId="075E142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3F38B52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425 jornadas de limpieza en los centros de abasto de la ciudad, propiciando condiciones de salubridad (Plan de manejo del Centro Histórico 4.1.2.2) (PROMUPINNA VII.14 y VII.17)</w:t>
            </w:r>
          </w:p>
        </w:tc>
        <w:tc>
          <w:tcPr>
            <w:tcW w:w="851" w:type="dxa"/>
            <w:tcBorders>
              <w:top w:val="nil"/>
              <w:left w:val="nil"/>
              <w:bottom w:val="single" w:sz="4" w:space="0" w:color="auto"/>
              <w:right w:val="single" w:sz="4" w:space="0" w:color="auto"/>
            </w:tcBorders>
            <w:shd w:val="clear" w:color="auto" w:fill="auto"/>
            <w:noWrap/>
            <w:vAlign w:val="center"/>
            <w:hideMark/>
          </w:tcPr>
          <w:p w14:paraId="7D8A527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3,390,000.00 </w:t>
            </w:r>
          </w:p>
        </w:tc>
        <w:tc>
          <w:tcPr>
            <w:tcW w:w="709" w:type="dxa"/>
            <w:tcBorders>
              <w:top w:val="nil"/>
              <w:left w:val="nil"/>
              <w:bottom w:val="single" w:sz="4" w:space="0" w:color="auto"/>
              <w:right w:val="single" w:sz="4" w:space="0" w:color="auto"/>
            </w:tcBorders>
            <w:shd w:val="clear" w:color="auto" w:fill="auto"/>
            <w:vAlign w:val="center"/>
            <w:hideMark/>
          </w:tcPr>
          <w:p w14:paraId="3E8B5D8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038FCEE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3F0112A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912,588.00 </w:t>
            </w:r>
          </w:p>
        </w:tc>
        <w:tc>
          <w:tcPr>
            <w:tcW w:w="1417" w:type="dxa"/>
            <w:tcBorders>
              <w:top w:val="nil"/>
              <w:left w:val="nil"/>
              <w:bottom w:val="single" w:sz="4" w:space="0" w:color="auto"/>
              <w:right w:val="single" w:sz="4" w:space="0" w:color="auto"/>
            </w:tcBorders>
            <w:shd w:val="clear" w:color="auto" w:fill="auto"/>
            <w:noWrap/>
            <w:vAlign w:val="center"/>
            <w:hideMark/>
          </w:tcPr>
          <w:p w14:paraId="2734E330"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NNA tiene derecho a vivir en un medio ambiente sano y sustentable.</w:t>
            </w:r>
          </w:p>
        </w:tc>
        <w:tc>
          <w:tcPr>
            <w:tcW w:w="284" w:type="dxa"/>
            <w:tcBorders>
              <w:top w:val="nil"/>
              <w:left w:val="nil"/>
              <w:bottom w:val="single" w:sz="4" w:space="0" w:color="auto"/>
              <w:right w:val="single" w:sz="4" w:space="0" w:color="auto"/>
            </w:tcBorders>
            <w:shd w:val="clear" w:color="auto" w:fill="auto"/>
            <w:noWrap/>
            <w:vAlign w:val="center"/>
            <w:hideMark/>
          </w:tcPr>
          <w:p w14:paraId="32FC787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1AA6206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723611F1"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Derecho a la Protección de la salud y seguridad social. </w:t>
            </w:r>
          </w:p>
        </w:tc>
        <w:tc>
          <w:tcPr>
            <w:tcW w:w="567" w:type="dxa"/>
            <w:tcBorders>
              <w:top w:val="nil"/>
              <w:left w:val="nil"/>
              <w:bottom w:val="single" w:sz="4" w:space="0" w:color="auto"/>
              <w:right w:val="single" w:sz="4" w:space="0" w:color="auto"/>
            </w:tcBorders>
            <w:shd w:val="clear" w:color="auto" w:fill="auto"/>
            <w:vAlign w:val="center"/>
            <w:hideMark/>
          </w:tcPr>
          <w:p w14:paraId="1F5B346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VII.14 y VII.17</w:t>
            </w:r>
          </w:p>
        </w:tc>
      </w:tr>
      <w:tr w:rsidR="00C207FB" w:rsidRPr="005F5F74" w14:paraId="288E6F34"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7BD57D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 xml:space="preserve">Secretaría de Gobernación </w:t>
            </w:r>
          </w:p>
        </w:tc>
        <w:tc>
          <w:tcPr>
            <w:tcW w:w="284" w:type="dxa"/>
            <w:tcBorders>
              <w:top w:val="nil"/>
              <w:left w:val="nil"/>
              <w:bottom w:val="single" w:sz="4" w:space="0" w:color="auto"/>
              <w:right w:val="single" w:sz="4" w:space="0" w:color="auto"/>
            </w:tcBorders>
            <w:shd w:val="clear" w:color="auto" w:fill="auto"/>
            <w:noWrap/>
            <w:vAlign w:val="center"/>
            <w:hideMark/>
          </w:tcPr>
          <w:p w14:paraId="05E086D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9</w:t>
            </w:r>
          </w:p>
        </w:tc>
        <w:tc>
          <w:tcPr>
            <w:tcW w:w="850" w:type="dxa"/>
            <w:tcBorders>
              <w:top w:val="nil"/>
              <w:left w:val="nil"/>
              <w:bottom w:val="single" w:sz="4" w:space="0" w:color="auto"/>
              <w:right w:val="single" w:sz="4" w:space="0" w:color="auto"/>
            </w:tcBorders>
            <w:shd w:val="clear" w:color="auto" w:fill="auto"/>
            <w:vAlign w:val="center"/>
            <w:hideMark/>
          </w:tcPr>
          <w:p w14:paraId="11A1998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Gobernanza para la armonía social</w:t>
            </w:r>
          </w:p>
        </w:tc>
        <w:tc>
          <w:tcPr>
            <w:tcW w:w="1134" w:type="dxa"/>
            <w:tcBorders>
              <w:top w:val="nil"/>
              <w:left w:val="nil"/>
              <w:bottom w:val="single" w:sz="4" w:space="0" w:color="auto"/>
              <w:right w:val="single" w:sz="4" w:space="0" w:color="auto"/>
            </w:tcBorders>
            <w:shd w:val="clear" w:color="auto" w:fill="auto"/>
            <w:noWrap/>
            <w:vAlign w:val="center"/>
            <w:hideMark/>
          </w:tcPr>
          <w:p w14:paraId="7F8ADAE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161,398,005.00 </w:t>
            </w:r>
          </w:p>
        </w:tc>
        <w:tc>
          <w:tcPr>
            <w:tcW w:w="1276" w:type="dxa"/>
            <w:tcBorders>
              <w:top w:val="nil"/>
              <w:left w:val="nil"/>
              <w:bottom w:val="single" w:sz="4" w:space="0" w:color="auto"/>
              <w:right w:val="single" w:sz="4" w:space="0" w:color="auto"/>
            </w:tcBorders>
            <w:shd w:val="clear" w:color="auto" w:fill="auto"/>
            <w:noWrap/>
            <w:vAlign w:val="center"/>
            <w:hideMark/>
          </w:tcPr>
          <w:p w14:paraId="0CFDB9F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E10043309090524A</w:t>
            </w:r>
          </w:p>
        </w:tc>
        <w:tc>
          <w:tcPr>
            <w:tcW w:w="425" w:type="dxa"/>
            <w:tcBorders>
              <w:top w:val="nil"/>
              <w:left w:val="nil"/>
              <w:bottom w:val="single" w:sz="4" w:space="0" w:color="auto"/>
              <w:right w:val="single" w:sz="4" w:space="0" w:color="auto"/>
            </w:tcBorders>
            <w:shd w:val="clear" w:color="auto" w:fill="auto"/>
            <w:noWrap/>
            <w:vAlign w:val="center"/>
            <w:hideMark/>
          </w:tcPr>
          <w:p w14:paraId="7CD4534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05</w:t>
            </w:r>
          </w:p>
        </w:tc>
        <w:tc>
          <w:tcPr>
            <w:tcW w:w="851" w:type="dxa"/>
            <w:tcBorders>
              <w:top w:val="nil"/>
              <w:left w:val="nil"/>
              <w:bottom w:val="single" w:sz="4" w:space="0" w:color="auto"/>
              <w:right w:val="single" w:sz="4" w:space="0" w:color="auto"/>
            </w:tcBorders>
            <w:shd w:val="clear" w:color="auto" w:fill="auto"/>
            <w:vAlign w:val="center"/>
            <w:hideMark/>
          </w:tcPr>
          <w:p w14:paraId="788CCCF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Mantenimiento y operación de los centros de abasto popular, ejecutado</w:t>
            </w:r>
            <w:r w:rsidRPr="005F5F74">
              <w:rPr>
                <w:rFonts w:ascii="Arial" w:eastAsia="Times New Roman" w:hAnsi="Arial" w:cs="Arial"/>
                <w:color w:val="000000"/>
                <w:sz w:val="13"/>
                <w:szCs w:val="13"/>
                <w:lang w:eastAsia="es-MX"/>
              </w:rPr>
              <w:br/>
              <w:t>(Nota: Las Líneas de Acción que actualmente atiende este componente corresponden al Programa 01)</w:t>
            </w:r>
          </w:p>
        </w:tc>
        <w:tc>
          <w:tcPr>
            <w:tcW w:w="992" w:type="dxa"/>
            <w:tcBorders>
              <w:top w:val="nil"/>
              <w:left w:val="nil"/>
              <w:bottom w:val="single" w:sz="4" w:space="0" w:color="auto"/>
              <w:right w:val="single" w:sz="4" w:space="0" w:color="auto"/>
            </w:tcBorders>
            <w:shd w:val="clear" w:color="auto" w:fill="auto"/>
            <w:noWrap/>
            <w:vAlign w:val="center"/>
            <w:hideMark/>
          </w:tcPr>
          <w:p w14:paraId="4CA04D3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11,512,532.00 </w:t>
            </w:r>
          </w:p>
        </w:tc>
        <w:tc>
          <w:tcPr>
            <w:tcW w:w="425" w:type="dxa"/>
            <w:tcBorders>
              <w:top w:val="nil"/>
              <w:left w:val="nil"/>
              <w:bottom w:val="single" w:sz="4" w:space="0" w:color="auto"/>
              <w:right w:val="single" w:sz="4" w:space="0" w:color="auto"/>
            </w:tcBorders>
            <w:shd w:val="clear" w:color="auto" w:fill="auto"/>
            <w:noWrap/>
            <w:vAlign w:val="center"/>
            <w:hideMark/>
          </w:tcPr>
          <w:p w14:paraId="3CBE177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14:paraId="6396C85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135 acciones de control de fauna nociva como fumigación, desratización, las cuales deben abarcar a los mercados municipales, especializados, de apoyo y Central de Abasto (Plan de manejo del Centro Histórico 4.1.2.2) (PROMUPINNA VII.14 y VII.17)</w:t>
            </w:r>
          </w:p>
        </w:tc>
        <w:tc>
          <w:tcPr>
            <w:tcW w:w="851" w:type="dxa"/>
            <w:tcBorders>
              <w:top w:val="nil"/>
              <w:left w:val="nil"/>
              <w:bottom w:val="single" w:sz="4" w:space="0" w:color="auto"/>
              <w:right w:val="single" w:sz="4" w:space="0" w:color="auto"/>
            </w:tcBorders>
            <w:shd w:val="clear" w:color="auto" w:fill="auto"/>
            <w:noWrap/>
            <w:vAlign w:val="center"/>
            <w:hideMark/>
          </w:tcPr>
          <w:p w14:paraId="2A9137A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3,650,000.00 </w:t>
            </w:r>
          </w:p>
        </w:tc>
        <w:tc>
          <w:tcPr>
            <w:tcW w:w="709" w:type="dxa"/>
            <w:tcBorders>
              <w:top w:val="nil"/>
              <w:left w:val="nil"/>
              <w:bottom w:val="single" w:sz="4" w:space="0" w:color="auto"/>
              <w:right w:val="single" w:sz="4" w:space="0" w:color="auto"/>
            </w:tcBorders>
            <w:shd w:val="clear" w:color="auto" w:fill="auto"/>
            <w:vAlign w:val="center"/>
            <w:hideMark/>
          </w:tcPr>
          <w:p w14:paraId="200FFCE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2065BC2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79EEF6C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982,580.00 </w:t>
            </w:r>
          </w:p>
        </w:tc>
        <w:tc>
          <w:tcPr>
            <w:tcW w:w="1417" w:type="dxa"/>
            <w:tcBorders>
              <w:top w:val="nil"/>
              <w:left w:val="nil"/>
              <w:bottom w:val="single" w:sz="4" w:space="0" w:color="auto"/>
              <w:right w:val="single" w:sz="4" w:space="0" w:color="auto"/>
            </w:tcBorders>
            <w:shd w:val="clear" w:color="auto" w:fill="auto"/>
            <w:noWrap/>
            <w:vAlign w:val="center"/>
            <w:hideMark/>
          </w:tcPr>
          <w:p w14:paraId="5F7E4AB8"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NNA tiene derecho a vivir en un medio ambiente sano y sustentable.</w:t>
            </w:r>
          </w:p>
        </w:tc>
        <w:tc>
          <w:tcPr>
            <w:tcW w:w="284" w:type="dxa"/>
            <w:tcBorders>
              <w:top w:val="nil"/>
              <w:left w:val="nil"/>
              <w:bottom w:val="single" w:sz="4" w:space="0" w:color="auto"/>
              <w:right w:val="single" w:sz="4" w:space="0" w:color="auto"/>
            </w:tcBorders>
            <w:shd w:val="clear" w:color="auto" w:fill="auto"/>
            <w:noWrap/>
            <w:vAlign w:val="center"/>
            <w:hideMark/>
          </w:tcPr>
          <w:p w14:paraId="0B055C9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67BF093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26D076F1"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Derecho a la Protección de la salud y seguridad social. </w:t>
            </w:r>
          </w:p>
        </w:tc>
        <w:tc>
          <w:tcPr>
            <w:tcW w:w="567" w:type="dxa"/>
            <w:tcBorders>
              <w:top w:val="nil"/>
              <w:left w:val="nil"/>
              <w:bottom w:val="single" w:sz="4" w:space="0" w:color="auto"/>
              <w:right w:val="single" w:sz="4" w:space="0" w:color="auto"/>
            </w:tcBorders>
            <w:shd w:val="clear" w:color="auto" w:fill="auto"/>
            <w:vAlign w:val="center"/>
            <w:hideMark/>
          </w:tcPr>
          <w:p w14:paraId="266FC2B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VII.14 y VII.17</w:t>
            </w:r>
          </w:p>
        </w:tc>
      </w:tr>
      <w:tr w:rsidR="00C207FB" w:rsidRPr="005F5F74" w14:paraId="5601C8AE"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B4CED9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Bienestar y Participación Ciudadana</w:t>
            </w:r>
          </w:p>
        </w:tc>
        <w:tc>
          <w:tcPr>
            <w:tcW w:w="284" w:type="dxa"/>
            <w:tcBorders>
              <w:top w:val="nil"/>
              <w:left w:val="nil"/>
              <w:bottom w:val="single" w:sz="4" w:space="0" w:color="auto"/>
              <w:right w:val="single" w:sz="4" w:space="0" w:color="auto"/>
            </w:tcBorders>
            <w:shd w:val="clear" w:color="auto" w:fill="auto"/>
            <w:noWrap/>
            <w:vAlign w:val="center"/>
            <w:hideMark/>
          </w:tcPr>
          <w:p w14:paraId="5144841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850" w:type="dxa"/>
            <w:tcBorders>
              <w:top w:val="nil"/>
              <w:left w:val="nil"/>
              <w:bottom w:val="single" w:sz="4" w:space="0" w:color="auto"/>
              <w:right w:val="single" w:sz="4" w:space="0" w:color="auto"/>
            </w:tcBorders>
            <w:shd w:val="clear" w:color="auto" w:fill="auto"/>
            <w:vAlign w:val="center"/>
            <w:hideMark/>
          </w:tcPr>
          <w:p w14:paraId="4C8B468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Bienestar y Participación Ciudadana</w:t>
            </w:r>
          </w:p>
        </w:tc>
        <w:tc>
          <w:tcPr>
            <w:tcW w:w="1134" w:type="dxa"/>
            <w:tcBorders>
              <w:top w:val="nil"/>
              <w:left w:val="nil"/>
              <w:bottom w:val="single" w:sz="4" w:space="0" w:color="auto"/>
              <w:right w:val="single" w:sz="4" w:space="0" w:color="auto"/>
            </w:tcBorders>
            <w:shd w:val="clear" w:color="auto" w:fill="auto"/>
            <w:noWrap/>
            <w:vAlign w:val="center"/>
            <w:hideMark/>
          </w:tcPr>
          <w:p w14:paraId="161DBEC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88,962,993.00 </w:t>
            </w:r>
          </w:p>
        </w:tc>
        <w:tc>
          <w:tcPr>
            <w:tcW w:w="1276" w:type="dxa"/>
            <w:tcBorders>
              <w:top w:val="nil"/>
              <w:left w:val="nil"/>
              <w:bottom w:val="single" w:sz="4" w:space="0" w:color="auto"/>
              <w:right w:val="single" w:sz="4" w:space="0" w:color="auto"/>
            </w:tcBorders>
            <w:shd w:val="clear" w:color="auto" w:fill="auto"/>
            <w:noWrap/>
            <w:vAlign w:val="center"/>
            <w:hideMark/>
          </w:tcPr>
          <w:p w14:paraId="0E2BA27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E14012202020224A</w:t>
            </w:r>
          </w:p>
        </w:tc>
        <w:tc>
          <w:tcPr>
            <w:tcW w:w="425" w:type="dxa"/>
            <w:tcBorders>
              <w:top w:val="nil"/>
              <w:left w:val="nil"/>
              <w:bottom w:val="single" w:sz="4" w:space="0" w:color="auto"/>
              <w:right w:val="single" w:sz="4" w:space="0" w:color="auto"/>
            </w:tcBorders>
            <w:shd w:val="clear" w:color="auto" w:fill="auto"/>
            <w:noWrap/>
            <w:vAlign w:val="center"/>
            <w:hideMark/>
          </w:tcPr>
          <w:p w14:paraId="3B03A8F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1675AC07" w14:textId="77777777" w:rsidR="00C207FB" w:rsidRPr="000E1731" w:rsidRDefault="00C207FB" w:rsidP="003B63D9">
            <w:pPr>
              <w:spacing w:after="0" w:line="240" w:lineRule="auto"/>
              <w:ind w:left="-57" w:right="-57"/>
              <w:jc w:val="center"/>
              <w:rPr>
                <w:rFonts w:ascii="Arial" w:eastAsia="Times New Roman" w:hAnsi="Arial" w:cs="Arial"/>
                <w:color w:val="000000"/>
                <w:sz w:val="12"/>
                <w:szCs w:val="12"/>
                <w:lang w:eastAsia="es-MX"/>
              </w:rPr>
            </w:pPr>
            <w:r w:rsidRPr="000E1731">
              <w:rPr>
                <w:rFonts w:ascii="Arial" w:eastAsia="Times New Roman" w:hAnsi="Arial" w:cs="Arial"/>
                <w:color w:val="000000"/>
                <w:sz w:val="12"/>
                <w:szCs w:val="12"/>
                <w:lang w:eastAsia="es-MX"/>
              </w:rPr>
              <w:t>Acciones que contribuyan al desarrollo humano y la construcción de comunidad, implementadas</w:t>
            </w:r>
          </w:p>
        </w:tc>
        <w:tc>
          <w:tcPr>
            <w:tcW w:w="992" w:type="dxa"/>
            <w:tcBorders>
              <w:top w:val="nil"/>
              <w:left w:val="nil"/>
              <w:bottom w:val="single" w:sz="4" w:space="0" w:color="auto"/>
              <w:right w:val="single" w:sz="4" w:space="0" w:color="auto"/>
            </w:tcBorders>
            <w:shd w:val="clear" w:color="auto" w:fill="auto"/>
            <w:noWrap/>
            <w:vAlign w:val="center"/>
            <w:hideMark/>
          </w:tcPr>
          <w:p w14:paraId="3B55470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4,957,107.00 </w:t>
            </w:r>
          </w:p>
        </w:tc>
        <w:tc>
          <w:tcPr>
            <w:tcW w:w="425" w:type="dxa"/>
            <w:tcBorders>
              <w:top w:val="nil"/>
              <w:left w:val="nil"/>
              <w:bottom w:val="single" w:sz="4" w:space="0" w:color="auto"/>
              <w:right w:val="single" w:sz="4" w:space="0" w:color="auto"/>
            </w:tcBorders>
            <w:shd w:val="clear" w:color="auto" w:fill="auto"/>
            <w:noWrap/>
            <w:vAlign w:val="center"/>
            <w:hideMark/>
          </w:tcPr>
          <w:p w14:paraId="5192EA7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0C3A2BB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26 jornadas integrales de servicios en el municipio de Puebla (PROIGUALDAD 1.3.2, 2.1.2 y 2.1.9) (PROMUPINNA IX.2) (Ciudad de 10)</w:t>
            </w:r>
          </w:p>
        </w:tc>
        <w:tc>
          <w:tcPr>
            <w:tcW w:w="851" w:type="dxa"/>
            <w:tcBorders>
              <w:top w:val="nil"/>
              <w:left w:val="nil"/>
              <w:bottom w:val="single" w:sz="4" w:space="0" w:color="auto"/>
              <w:right w:val="single" w:sz="4" w:space="0" w:color="auto"/>
            </w:tcBorders>
            <w:shd w:val="clear" w:color="auto" w:fill="auto"/>
            <w:noWrap/>
            <w:vAlign w:val="center"/>
            <w:hideMark/>
          </w:tcPr>
          <w:p w14:paraId="2EAC5D8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1,576,067.00 </w:t>
            </w:r>
          </w:p>
        </w:tc>
        <w:tc>
          <w:tcPr>
            <w:tcW w:w="709" w:type="dxa"/>
            <w:tcBorders>
              <w:top w:val="nil"/>
              <w:left w:val="nil"/>
              <w:bottom w:val="single" w:sz="4" w:space="0" w:color="auto"/>
              <w:right w:val="single" w:sz="4" w:space="0" w:color="auto"/>
            </w:tcBorders>
            <w:shd w:val="clear" w:color="auto" w:fill="auto"/>
            <w:vAlign w:val="center"/>
            <w:hideMark/>
          </w:tcPr>
          <w:p w14:paraId="258BFD0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06769CE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0F6D4B7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424,277.24 </w:t>
            </w:r>
          </w:p>
        </w:tc>
        <w:tc>
          <w:tcPr>
            <w:tcW w:w="1417" w:type="dxa"/>
            <w:tcBorders>
              <w:top w:val="nil"/>
              <w:left w:val="nil"/>
              <w:bottom w:val="single" w:sz="4" w:space="0" w:color="auto"/>
              <w:right w:val="single" w:sz="4" w:space="0" w:color="auto"/>
            </w:tcBorders>
            <w:shd w:val="clear" w:color="auto" w:fill="auto"/>
            <w:vAlign w:val="center"/>
            <w:hideMark/>
          </w:tcPr>
          <w:p w14:paraId="6EF3F082" w14:textId="77777777" w:rsidR="00C207FB" w:rsidRPr="005F5F74" w:rsidRDefault="00C207FB" w:rsidP="000E1731">
            <w:pPr>
              <w:spacing w:after="0" w:line="140" w:lineRule="exact"/>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Impulsa los procesos de organización, participación y autodesarrollo para fortalecer el capital social de las comunidades, incluidos los NNA.</w:t>
            </w:r>
          </w:p>
        </w:tc>
        <w:tc>
          <w:tcPr>
            <w:tcW w:w="284" w:type="dxa"/>
            <w:tcBorders>
              <w:top w:val="nil"/>
              <w:left w:val="nil"/>
              <w:bottom w:val="single" w:sz="4" w:space="0" w:color="auto"/>
              <w:right w:val="single" w:sz="4" w:space="0" w:color="auto"/>
            </w:tcBorders>
            <w:shd w:val="clear" w:color="auto" w:fill="auto"/>
            <w:noWrap/>
            <w:vAlign w:val="center"/>
            <w:hideMark/>
          </w:tcPr>
          <w:p w14:paraId="1F5EAFD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0E8D052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530B8388"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7BC1D47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IX.2</w:t>
            </w:r>
          </w:p>
        </w:tc>
      </w:tr>
      <w:tr w:rsidR="00C207FB" w:rsidRPr="005F5F74" w14:paraId="1520FA82"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D7C8C1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Bienestar y Participación Ciudadana</w:t>
            </w:r>
          </w:p>
        </w:tc>
        <w:tc>
          <w:tcPr>
            <w:tcW w:w="284" w:type="dxa"/>
            <w:tcBorders>
              <w:top w:val="nil"/>
              <w:left w:val="nil"/>
              <w:bottom w:val="single" w:sz="4" w:space="0" w:color="auto"/>
              <w:right w:val="single" w:sz="4" w:space="0" w:color="auto"/>
            </w:tcBorders>
            <w:shd w:val="clear" w:color="auto" w:fill="auto"/>
            <w:noWrap/>
            <w:vAlign w:val="center"/>
            <w:hideMark/>
          </w:tcPr>
          <w:p w14:paraId="4E15F4E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850" w:type="dxa"/>
            <w:tcBorders>
              <w:top w:val="nil"/>
              <w:left w:val="nil"/>
              <w:bottom w:val="single" w:sz="4" w:space="0" w:color="auto"/>
              <w:right w:val="single" w:sz="4" w:space="0" w:color="auto"/>
            </w:tcBorders>
            <w:shd w:val="clear" w:color="auto" w:fill="auto"/>
            <w:vAlign w:val="center"/>
            <w:hideMark/>
          </w:tcPr>
          <w:p w14:paraId="3B618A3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Bienestar y Participación Ciudadana</w:t>
            </w:r>
          </w:p>
        </w:tc>
        <w:tc>
          <w:tcPr>
            <w:tcW w:w="1134" w:type="dxa"/>
            <w:tcBorders>
              <w:top w:val="nil"/>
              <w:left w:val="nil"/>
              <w:bottom w:val="single" w:sz="4" w:space="0" w:color="auto"/>
              <w:right w:val="single" w:sz="4" w:space="0" w:color="auto"/>
            </w:tcBorders>
            <w:shd w:val="clear" w:color="auto" w:fill="auto"/>
            <w:noWrap/>
            <w:vAlign w:val="center"/>
            <w:hideMark/>
          </w:tcPr>
          <w:p w14:paraId="27FFB486"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88,962,993.00 </w:t>
            </w:r>
          </w:p>
        </w:tc>
        <w:tc>
          <w:tcPr>
            <w:tcW w:w="1276" w:type="dxa"/>
            <w:tcBorders>
              <w:top w:val="nil"/>
              <w:left w:val="nil"/>
              <w:bottom w:val="single" w:sz="4" w:space="0" w:color="auto"/>
              <w:right w:val="single" w:sz="4" w:space="0" w:color="auto"/>
            </w:tcBorders>
            <w:shd w:val="clear" w:color="auto" w:fill="auto"/>
            <w:noWrap/>
            <w:vAlign w:val="center"/>
            <w:hideMark/>
          </w:tcPr>
          <w:p w14:paraId="17BD450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E14012202020224A</w:t>
            </w:r>
          </w:p>
        </w:tc>
        <w:tc>
          <w:tcPr>
            <w:tcW w:w="425" w:type="dxa"/>
            <w:tcBorders>
              <w:top w:val="nil"/>
              <w:left w:val="nil"/>
              <w:bottom w:val="single" w:sz="4" w:space="0" w:color="auto"/>
              <w:right w:val="single" w:sz="4" w:space="0" w:color="auto"/>
            </w:tcBorders>
            <w:shd w:val="clear" w:color="auto" w:fill="auto"/>
            <w:noWrap/>
            <w:vAlign w:val="center"/>
            <w:hideMark/>
          </w:tcPr>
          <w:p w14:paraId="530E214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601F13FB" w14:textId="77777777" w:rsidR="00C207FB" w:rsidRPr="000E1731" w:rsidRDefault="00C207FB" w:rsidP="003B63D9">
            <w:pPr>
              <w:spacing w:after="0" w:line="240" w:lineRule="auto"/>
              <w:ind w:left="-57" w:right="-57"/>
              <w:jc w:val="center"/>
              <w:rPr>
                <w:rFonts w:ascii="Arial" w:eastAsia="Times New Roman" w:hAnsi="Arial" w:cs="Arial"/>
                <w:color w:val="000000"/>
                <w:sz w:val="12"/>
                <w:szCs w:val="12"/>
                <w:lang w:eastAsia="es-MX"/>
              </w:rPr>
            </w:pPr>
            <w:r w:rsidRPr="000E1731">
              <w:rPr>
                <w:rFonts w:ascii="Arial" w:eastAsia="Times New Roman" w:hAnsi="Arial" w:cs="Arial"/>
                <w:color w:val="000000"/>
                <w:sz w:val="12"/>
                <w:szCs w:val="12"/>
                <w:lang w:eastAsia="es-MX"/>
              </w:rPr>
              <w:t>Acciones que contribuyan al desarrollo humano y la construcción de comunidad, implementadas</w:t>
            </w:r>
          </w:p>
        </w:tc>
        <w:tc>
          <w:tcPr>
            <w:tcW w:w="992" w:type="dxa"/>
            <w:tcBorders>
              <w:top w:val="nil"/>
              <w:left w:val="nil"/>
              <w:bottom w:val="single" w:sz="4" w:space="0" w:color="auto"/>
              <w:right w:val="single" w:sz="4" w:space="0" w:color="auto"/>
            </w:tcBorders>
            <w:shd w:val="clear" w:color="auto" w:fill="auto"/>
            <w:noWrap/>
            <w:vAlign w:val="center"/>
            <w:hideMark/>
          </w:tcPr>
          <w:p w14:paraId="234E5BB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4,957,107.00 </w:t>
            </w:r>
          </w:p>
        </w:tc>
        <w:tc>
          <w:tcPr>
            <w:tcW w:w="425" w:type="dxa"/>
            <w:tcBorders>
              <w:top w:val="nil"/>
              <w:left w:val="nil"/>
              <w:bottom w:val="single" w:sz="4" w:space="0" w:color="auto"/>
              <w:right w:val="single" w:sz="4" w:space="0" w:color="auto"/>
            </w:tcBorders>
            <w:shd w:val="clear" w:color="auto" w:fill="auto"/>
            <w:noWrap/>
            <w:vAlign w:val="center"/>
            <w:hideMark/>
          </w:tcPr>
          <w:p w14:paraId="1020C1D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14:paraId="53B9FAF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3 reportes de las acciones generadas en materia de desarrollo humano y educativo (PROMUPINNA VII.14, VII.17 y XII.2)</w:t>
            </w:r>
            <w:r>
              <w:rPr>
                <w:rFonts w:ascii="Arial" w:eastAsia="Times New Roman" w:hAnsi="Arial" w:cs="Arial"/>
                <w:color w:val="000000"/>
                <w:sz w:val="13"/>
                <w:szCs w:val="13"/>
                <w:lang w:eastAsia="es-MX"/>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20DE0B6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0169672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43A74E7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0479D20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507BD8BF" w14:textId="77777777" w:rsidR="00C207FB" w:rsidRPr="005F5F74" w:rsidRDefault="00C207FB" w:rsidP="000E1731">
            <w:pPr>
              <w:spacing w:after="0" w:line="140" w:lineRule="exact"/>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Las unidades alimentarias impacta positivamente en el derecho a la alimentación adecuada de NNA.</w:t>
            </w:r>
          </w:p>
        </w:tc>
        <w:tc>
          <w:tcPr>
            <w:tcW w:w="284" w:type="dxa"/>
            <w:tcBorders>
              <w:top w:val="nil"/>
              <w:left w:val="nil"/>
              <w:bottom w:val="single" w:sz="4" w:space="0" w:color="auto"/>
              <w:right w:val="single" w:sz="4" w:space="0" w:color="auto"/>
            </w:tcBorders>
            <w:shd w:val="clear" w:color="auto" w:fill="auto"/>
            <w:noWrap/>
            <w:vAlign w:val="center"/>
            <w:hideMark/>
          </w:tcPr>
          <w:p w14:paraId="3A36EEA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686F542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11FBB522"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00609AD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VII.14, VII.17 y XII.2</w:t>
            </w:r>
            <w:r>
              <w:rPr>
                <w:rFonts w:ascii="Arial" w:eastAsia="Times New Roman" w:hAnsi="Arial" w:cs="Arial"/>
                <w:color w:val="000000"/>
                <w:sz w:val="13"/>
                <w:szCs w:val="13"/>
                <w:lang w:eastAsia="es-MX"/>
              </w:rPr>
              <w:t xml:space="preserve"> </w:t>
            </w:r>
          </w:p>
        </w:tc>
      </w:tr>
      <w:tr w:rsidR="00C207FB" w:rsidRPr="005F5F74" w14:paraId="275F0776"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D36FCE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Bienestar y Participación Ciudadana</w:t>
            </w:r>
          </w:p>
        </w:tc>
        <w:tc>
          <w:tcPr>
            <w:tcW w:w="284" w:type="dxa"/>
            <w:tcBorders>
              <w:top w:val="nil"/>
              <w:left w:val="nil"/>
              <w:bottom w:val="single" w:sz="4" w:space="0" w:color="auto"/>
              <w:right w:val="single" w:sz="4" w:space="0" w:color="auto"/>
            </w:tcBorders>
            <w:shd w:val="clear" w:color="auto" w:fill="auto"/>
            <w:noWrap/>
            <w:vAlign w:val="center"/>
            <w:hideMark/>
          </w:tcPr>
          <w:p w14:paraId="3190400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850" w:type="dxa"/>
            <w:tcBorders>
              <w:top w:val="nil"/>
              <w:left w:val="nil"/>
              <w:bottom w:val="single" w:sz="4" w:space="0" w:color="auto"/>
              <w:right w:val="single" w:sz="4" w:space="0" w:color="auto"/>
            </w:tcBorders>
            <w:shd w:val="clear" w:color="auto" w:fill="auto"/>
            <w:vAlign w:val="center"/>
            <w:hideMark/>
          </w:tcPr>
          <w:p w14:paraId="05F5150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Bienestar y Participación Ciudadana</w:t>
            </w:r>
          </w:p>
        </w:tc>
        <w:tc>
          <w:tcPr>
            <w:tcW w:w="1134" w:type="dxa"/>
            <w:tcBorders>
              <w:top w:val="nil"/>
              <w:left w:val="nil"/>
              <w:bottom w:val="single" w:sz="4" w:space="0" w:color="auto"/>
              <w:right w:val="single" w:sz="4" w:space="0" w:color="auto"/>
            </w:tcBorders>
            <w:shd w:val="clear" w:color="auto" w:fill="auto"/>
            <w:noWrap/>
            <w:vAlign w:val="center"/>
            <w:hideMark/>
          </w:tcPr>
          <w:p w14:paraId="26336D47"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88,962,993.00 </w:t>
            </w:r>
          </w:p>
        </w:tc>
        <w:tc>
          <w:tcPr>
            <w:tcW w:w="1276" w:type="dxa"/>
            <w:tcBorders>
              <w:top w:val="nil"/>
              <w:left w:val="nil"/>
              <w:bottom w:val="single" w:sz="4" w:space="0" w:color="auto"/>
              <w:right w:val="single" w:sz="4" w:space="0" w:color="auto"/>
            </w:tcBorders>
            <w:shd w:val="clear" w:color="auto" w:fill="auto"/>
            <w:noWrap/>
            <w:vAlign w:val="center"/>
            <w:hideMark/>
          </w:tcPr>
          <w:p w14:paraId="1DF4133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E14012202020324A</w:t>
            </w:r>
          </w:p>
        </w:tc>
        <w:tc>
          <w:tcPr>
            <w:tcW w:w="425" w:type="dxa"/>
            <w:tcBorders>
              <w:top w:val="nil"/>
              <w:left w:val="nil"/>
              <w:bottom w:val="single" w:sz="4" w:space="0" w:color="auto"/>
              <w:right w:val="single" w:sz="4" w:space="0" w:color="auto"/>
            </w:tcBorders>
            <w:shd w:val="clear" w:color="auto" w:fill="auto"/>
            <w:noWrap/>
            <w:vAlign w:val="center"/>
            <w:hideMark/>
          </w:tcPr>
          <w:p w14:paraId="3790DC7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4B66E51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Estrategias de inclusión social, implementadas</w:t>
            </w:r>
          </w:p>
        </w:tc>
        <w:tc>
          <w:tcPr>
            <w:tcW w:w="992" w:type="dxa"/>
            <w:tcBorders>
              <w:top w:val="nil"/>
              <w:left w:val="nil"/>
              <w:bottom w:val="single" w:sz="4" w:space="0" w:color="auto"/>
              <w:right w:val="single" w:sz="4" w:space="0" w:color="auto"/>
            </w:tcBorders>
            <w:shd w:val="clear" w:color="auto" w:fill="auto"/>
            <w:noWrap/>
            <w:vAlign w:val="center"/>
            <w:hideMark/>
          </w:tcPr>
          <w:p w14:paraId="456FD37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19,236,000.00 </w:t>
            </w:r>
          </w:p>
        </w:tc>
        <w:tc>
          <w:tcPr>
            <w:tcW w:w="425" w:type="dxa"/>
            <w:tcBorders>
              <w:top w:val="nil"/>
              <w:left w:val="nil"/>
              <w:bottom w:val="single" w:sz="4" w:space="0" w:color="auto"/>
              <w:right w:val="single" w:sz="4" w:space="0" w:color="auto"/>
            </w:tcBorders>
            <w:shd w:val="clear" w:color="auto" w:fill="auto"/>
            <w:noWrap/>
            <w:vAlign w:val="center"/>
            <w:hideMark/>
          </w:tcPr>
          <w:p w14:paraId="6E0F43F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5AAFDB4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Impulsar 20 comedores comunitarios para el fortalecimiento alimentario (PROIGUALDAD 2.1.1) (PROMUPINNA I.3)</w:t>
            </w:r>
          </w:p>
        </w:tc>
        <w:tc>
          <w:tcPr>
            <w:tcW w:w="851" w:type="dxa"/>
            <w:tcBorders>
              <w:top w:val="nil"/>
              <w:left w:val="nil"/>
              <w:bottom w:val="single" w:sz="4" w:space="0" w:color="auto"/>
              <w:right w:val="single" w:sz="4" w:space="0" w:color="auto"/>
            </w:tcBorders>
            <w:shd w:val="clear" w:color="auto" w:fill="auto"/>
            <w:noWrap/>
            <w:vAlign w:val="center"/>
            <w:hideMark/>
          </w:tcPr>
          <w:p w14:paraId="277C56F6"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2,150,000.00 </w:t>
            </w:r>
          </w:p>
        </w:tc>
        <w:tc>
          <w:tcPr>
            <w:tcW w:w="709" w:type="dxa"/>
            <w:tcBorders>
              <w:top w:val="nil"/>
              <w:left w:val="nil"/>
              <w:bottom w:val="single" w:sz="4" w:space="0" w:color="auto"/>
              <w:right w:val="single" w:sz="4" w:space="0" w:color="auto"/>
            </w:tcBorders>
            <w:shd w:val="clear" w:color="auto" w:fill="auto"/>
            <w:vAlign w:val="center"/>
            <w:hideMark/>
          </w:tcPr>
          <w:p w14:paraId="6820F43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5346659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4EB4D3E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578,780.00 </w:t>
            </w:r>
          </w:p>
        </w:tc>
        <w:tc>
          <w:tcPr>
            <w:tcW w:w="1417" w:type="dxa"/>
            <w:tcBorders>
              <w:top w:val="nil"/>
              <w:left w:val="nil"/>
              <w:bottom w:val="single" w:sz="4" w:space="0" w:color="auto"/>
              <w:right w:val="single" w:sz="4" w:space="0" w:color="auto"/>
            </w:tcBorders>
            <w:shd w:val="clear" w:color="auto" w:fill="auto"/>
            <w:vAlign w:val="center"/>
            <w:hideMark/>
          </w:tcPr>
          <w:p w14:paraId="0A325B01" w14:textId="77777777" w:rsidR="00C207FB" w:rsidRPr="005F5F74" w:rsidRDefault="00C207FB" w:rsidP="000E1731">
            <w:pPr>
              <w:spacing w:after="0" w:line="140" w:lineRule="exact"/>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Las unidades alimentarias impacta positivamente en el derecho a la alimentación adecuada de NNA.</w:t>
            </w:r>
          </w:p>
        </w:tc>
        <w:tc>
          <w:tcPr>
            <w:tcW w:w="284" w:type="dxa"/>
            <w:tcBorders>
              <w:top w:val="nil"/>
              <w:left w:val="nil"/>
              <w:bottom w:val="single" w:sz="4" w:space="0" w:color="auto"/>
              <w:right w:val="single" w:sz="4" w:space="0" w:color="auto"/>
            </w:tcBorders>
            <w:shd w:val="clear" w:color="auto" w:fill="auto"/>
            <w:noWrap/>
            <w:vAlign w:val="center"/>
            <w:hideMark/>
          </w:tcPr>
          <w:p w14:paraId="48D9E22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69C67D4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7EC14869"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5803DDC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I.3</w:t>
            </w:r>
          </w:p>
        </w:tc>
      </w:tr>
      <w:tr w:rsidR="00C207FB" w:rsidRPr="005F5F74" w14:paraId="18853F0A"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3AE054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Bienestar y Participación Ciudadana</w:t>
            </w:r>
          </w:p>
        </w:tc>
        <w:tc>
          <w:tcPr>
            <w:tcW w:w="284" w:type="dxa"/>
            <w:tcBorders>
              <w:top w:val="nil"/>
              <w:left w:val="nil"/>
              <w:bottom w:val="single" w:sz="4" w:space="0" w:color="auto"/>
              <w:right w:val="single" w:sz="4" w:space="0" w:color="auto"/>
            </w:tcBorders>
            <w:shd w:val="clear" w:color="auto" w:fill="auto"/>
            <w:noWrap/>
            <w:vAlign w:val="center"/>
            <w:hideMark/>
          </w:tcPr>
          <w:p w14:paraId="460C116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850" w:type="dxa"/>
            <w:tcBorders>
              <w:top w:val="nil"/>
              <w:left w:val="nil"/>
              <w:bottom w:val="single" w:sz="4" w:space="0" w:color="auto"/>
              <w:right w:val="single" w:sz="4" w:space="0" w:color="auto"/>
            </w:tcBorders>
            <w:shd w:val="clear" w:color="auto" w:fill="auto"/>
            <w:vAlign w:val="center"/>
            <w:hideMark/>
          </w:tcPr>
          <w:p w14:paraId="5803D21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Bienestar y Participación Ciudadana</w:t>
            </w:r>
          </w:p>
        </w:tc>
        <w:tc>
          <w:tcPr>
            <w:tcW w:w="1134" w:type="dxa"/>
            <w:tcBorders>
              <w:top w:val="nil"/>
              <w:left w:val="nil"/>
              <w:bottom w:val="single" w:sz="4" w:space="0" w:color="auto"/>
              <w:right w:val="single" w:sz="4" w:space="0" w:color="auto"/>
            </w:tcBorders>
            <w:shd w:val="clear" w:color="auto" w:fill="auto"/>
            <w:noWrap/>
            <w:vAlign w:val="center"/>
            <w:hideMark/>
          </w:tcPr>
          <w:p w14:paraId="259F8F0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88,962,993.00 </w:t>
            </w:r>
          </w:p>
        </w:tc>
        <w:tc>
          <w:tcPr>
            <w:tcW w:w="1276" w:type="dxa"/>
            <w:tcBorders>
              <w:top w:val="nil"/>
              <w:left w:val="nil"/>
              <w:bottom w:val="single" w:sz="4" w:space="0" w:color="auto"/>
              <w:right w:val="single" w:sz="4" w:space="0" w:color="auto"/>
            </w:tcBorders>
            <w:shd w:val="clear" w:color="auto" w:fill="auto"/>
            <w:noWrap/>
            <w:vAlign w:val="center"/>
            <w:hideMark/>
          </w:tcPr>
          <w:p w14:paraId="753DDA4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E14012202020324A</w:t>
            </w:r>
          </w:p>
        </w:tc>
        <w:tc>
          <w:tcPr>
            <w:tcW w:w="425" w:type="dxa"/>
            <w:tcBorders>
              <w:top w:val="nil"/>
              <w:left w:val="nil"/>
              <w:bottom w:val="single" w:sz="4" w:space="0" w:color="auto"/>
              <w:right w:val="single" w:sz="4" w:space="0" w:color="auto"/>
            </w:tcBorders>
            <w:shd w:val="clear" w:color="auto" w:fill="auto"/>
            <w:noWrap/>
            <w:vAlign w:val="center"/>
            <w:hideMark/>
          </w:tcPr>
          <w:p w14:paraId="60EAAEA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263A273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Estrategias de inclusión social, implementadas</w:t>
            </w:r>
          </w:p>
        </w:tc>
        <w:tc>
          <w:tcPr>
            <w:tcW w:w="992" w:type="dxa"/>
            <w:tcBorders>
              <w:top w:val="nil"/>
              <w:left w:val="nil"/>
              <w:bottom w:val="single" w:sz="4" w:space="0" w:color="auto"/>
              <w:right w:val="single" w:sz="4" w:space="0" w:color="auto"/>
            </w:tcBorders>
            <w:shd w:val="clear" w:color="auto" w:fill="auto"/>
            <w:noWrap/>
            <w:vAlign w:val="center"/>
            <w:hideMark/>
          </w:tcPr>
          <w:p w14:paraId="1FFE27F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19,236,000.00 </w:t>
            </w:r>
          </w:p>
        </w:tc>
        <w:tc>
          <w:tcPr>
            <w:tcW w:w="425" w:type="dxa"/>
            <w:tcBorders>
              <w:top w:val="nil"/>
              <w:left w:val="nil"/>
              <w:bottom w:val="single" w:sz="4" w:space="0" w:color="auto"/>
              <w:right w:val="single" w:sz="4" w:space="0" w:color="auto"/>
            </w:tcBorders>
            <w:shd w:val="clear" w:color="auto" w:fill="auto"/>
            <w:noWrap/>
            <w:vAlign w:val="center"/>
            <w:hideMark/>
          </w:tcPr>
          <w:p w14:paraId="74500C2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14:paraId="3DEF948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6 apoyos bimestrales a estancias infantiles a través de la Estrategia de Fortalecimiento de Estancias Infantiles del municipio de Puebla (PROIGUALDAD 1.3.2) (PROMUPINNA IX.8 y XI.3) (Estancias infantiles)</w:t>
            </w:r>
          </w:p>
        </w:tc>
        <w:tc>
          <w:tcPr>
            <w:tcW w:w="851" w:type="dxa"/>
            <w:tcBorders>
              <w:top w:val="nil"/>
              <w:left w:val="nil"/>
              <w:bottom w:val="single" w:sz="4" w:space="0" w:color="auto"/>
              <w:right w:val="single" w:sz="4" w:space="0" w:color="auto"/>
            </w:tcBorders>
            <w:shd w:val="clear" w:color="auto" w:fill="auto"/>
            <w:noWrap/>
            <w:vAlign w:val="center"/>
            <w:hideMark/>
          </w:tcPr>
          <w:p w14:paraId="2B20EC6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13,000,000.00 </w:t>
            </w:r>
          </w:p>
        </w:tc>
        <w:tc>
          <w:tcPr>
            <w:tcW w:w="709" w:type="dxa"/>
            <w:tcBorders>
              <w:top w:val="nil"/>
              <w:left w:val="nil"/>
              <w:bottom w:val="single" w:sz="4" w:space="0" w:color="auto"/>
              <w:right w:val="single" w:sz="4" w:space="0" w:color="auto"/>
            </w:tcBorders>
            <w:shd w:val="clear" w:color="auto" w:fill="auto"/>
            <w:noWrap/>
            <w:vAlign w:val="center"/>
            <w:hideMark/>
          </w:tcPr>
          <w:p w14:paraId="291A3FE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 Total</w:t>
            </w:r>
          </w:p>
        </w:tc>
        <w:tc>
          <w:tcPr>
            <w:tcW w:w="567" w:type="dxa"/>
            <w:tcBorders>
              <w:top w:val="nil"/>
              <w:left w:val="nil"/>
              <w:bottom w:val="single" w:sz="4" w:space="0" w:color="auto"/>
              <w:right w:val="single" w:sz="4" w:space="0" w:color="auto"/>
            </w:tcBorders>
            <w:shd w:val="clear" w:color="auto" w:fill="auto"/>
            <w:noWrap/>
            <w:vAlign w:val="center"/>
            <w:hideMark/>
          </w:tcPr>
          <w:p w14:paraId="6F13416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100%</w:t>
            </w:r>
          </w:p>
        </w:tc>
        <w:tc>
          <w:tcPr>
            <w:tcW w:w="992" w:type="dxa"/>
            <w:tcBorders>
              <w:top w:val="nil"/>
              <w:left w:val="nil"/>
              <w:bottom w:val="single" w:sz="4" w:space="0" w:color="auto"/>
              <w:right w:val="single" w:sz="4" w:space="0" w:color="auto"/>
            </w:tcBorders>
            <w:shd w:val="clear" w:color="auto" w:fill="auto"/>
            <w:noWrap/>
            <w:vAlign w:val="center"/>
            <w:hideMark/>
          </w:tcPr>
          <w:p w14:paraId="50C04815"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13,000,000.00 </w:t>
            </w:r>
          </w:p>
        </w:tc>
        <w:tc>
          <w:tcPr>
            <w:tcW w:w="1417" w:type="dxa"/>
            <w:tcBorders>
              <w:top w:val="nil"/>
              <w:left w:val="nil"/>
              <w:bottom w:val="single" w:sz="4" w:space="0" w:color="auto"/>
              <w:right w:val="single" w:sz="4" w:space="0" w:color="auto"/>
            </w:tcBorders>
            <w:shd w:val="clear" w:color="auto" w:fill="auto"/>
            <w:noWrap/>
            <w:vAlign w:val="center"/>
            <w:hideMark/>
          </w:tcPr>
          <w:p w14:paraId="7B9A34A7" w14:textId="77777777" w:rsidR="00C207FB" w:rsidRPr="005F5F74" w:rsidRDefault="00C207FB" w:rsidP="000E1731">
            <w:pPr>
              <w:spacing w:after="0" w:line="140" w:lineRule="exact"/>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Otorgar a las niñas y niños mediante las Estancias Infantiles las condiciones necesarias para su bienestar y desarrollo integral</w:t>
            </w:r>
          </w:p>
        </w:tc>
        <w:tc>
          <w:tcPr>
            <w:tcW w:w="284" w:type="dxa"/>
            <w:tcBorders>
              <w:top w:val="nil"/>
              <w:left w:val="nil"/>
              <w:bottom w:val="single" w:sz="4" w:space="0" w:color="auto"/>
              <w:right w:val="single" w:sz="4" w:space="0" w:color="auto"/>
            </w:tcBorders>
            <w:shd w:val="clear" w:color="auto" w:fill="auto"/>
            <w:noWrap/>
            <w:vAlign w:val="center"/>
            <w:hideMark/>
          </w:tcPr>
          <w:p w14:paraId="65E2E18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4BF1EF0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1B6AA460"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6530B46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IX.8 y XI.3</w:t>
            </w:r>
          </w:p>
        </w:tc>
      </w:tr>
      <w:tr w:rsidR="00C207FB" w:rsidRPr="005F5F74" w14:paraId="2774D1B0"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AD02CE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Bienestar y Participación Ciudadana</w:t>
            </w:r>
          </w:p>
        </w:tc>
        <w:tc>
          <w:tcPr>
            <w:tcW w:w="284" w:type="dxa"/>
            <w:tcBorders>
              <w:top w:val="nil"/>
              <w:left w:val="nil"/>
              <w:bottom w:val="single" w:sz="4" w:space="0" w:color="auto"/>
              <w:right w:val="single" w:sz="4" w:space="0" w:color="auto"/>
            </w:tcBorders>
            <w:shd w:val="clear" w:color="auto" w:fill="auto"/>
            <w:noWrap/>
            <w:vAlign w:val="center"/>
            <w:hideMark/>
          </w:tcPr>
          <w:p w14:paraId="2F56DA8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850" w:type="dxa"/>
            <w:tcBorders>
              <w:top w:val="nil"/>
              <w:left w:val="nil"/>
              <w:bottom w:val="single" w:sz="4" w:space="0" w:color="auto"/>
              <w:right w:val="single" w:sz="4" w:space="0" w:color="auto"/>
            </w:tcBorders>
            <w:shd w:val="clear" w:color="auto" w:fill="auto"/>
            <w:vAlign w:val="center"/>
            <w:hideMark/>
          </w:tcPr>
          <w:p w14:paraId="320A539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Bienestar y Participación Ciudadana</w:t>
            </w:r>
          </w:p>
        </w:tc>
        <w:tc>
          <w:tcPr>
            <w:tcW w:w="1134" w:type="dxa"/>
            <w:tcBorders>
              <w:top w:val="nil"/>
              <w:left w:val="nil"/>
              <w:bottom w:val="single" w:sz="4" w:space="0" w:color="auto"/>
              <w:right w:val="single" w:sz="4" w:space="0" w:color="auto"/>
            </w:tcBorders>
            <w:shd w:val="clear" w:color="auto" w:fill="auto"/>
            <w:noWrap/>
            <w:vAlign w:val="center"/>
            <w:hideMark/>
          </w:tcPr>
          <w:p w14:paraId="5136C7C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88,962,993.00 </w:t>
            </w:r>
          </w:p>
        </w:tc>
        <w:tc>
          <w:tcPr>
            <w:tcW w:w="1276" w:type="dxa"/>
            <w:tcBorders>
              <w:top w:val="nil"/>
              <w:left w:val="nil"/>
              <w:bottom w:val="single" w:sz="4" w:space="0" w:color="auto"/>
              <w:right w:val="single" w:sz="4" w:space="0" w:color="auto"/>
            </w:tcBorders>
            <w:shd w:val="clear" w:color="auto" w:fill="auto"/>
            <w:noWrap/>
            <w:vAlign w:val="center"/>
            <w:hideMark/>
          </w:tcPr>
          <w:p w14:paraId="3D9B5FB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E14012202020424A</w:t>
            </w:r>
          </w:p>
        </w:tc>
        <w:tc>
          <w:tcPr>
            <w:tcW w:w="425" w:type="dxa"/>
            <w:tcBorders>
              <w:top w:val="nil"/>
              <w:left w:val="nil"/>
              <w:bottom w:val="single" w:sz="4" w:space="0" w:color="auto"/>
              <w:right w:val="single" w:sz="4" w:space="0" w:color="auto"/>
            </w:tcBorders>
            <w:shd w:val="clear" w:color="auto" w:fill="auto"/>
            <w:noWrap/>
            <w:vAlign w:val="center"/>
            <w:hideMark/>
          </w:tcPr>
          <w:p w14:paraId="0CB4707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04</w:t>
            </w:r>
          </w:p>
        </w:tc>
        <w:tc>
          <w:tcPr>
            <w:tcW w:w="851" w:type="dxa"/>
            <w:tcBorders>
              <w:top w:val="nil"/>
              <w:left w:val="nil"/>
              <w:bottom w:val="single" w:sz="4" w:space="0" w:color="auto"/>
              <w:right w:val="single" w:sz="4" w:space="0" w:color="auto"/>
            </w:tcBorders>
            <w:shd w:val="clear" w:color="auto" w:fill="auto"/>
            <w:vAlign w:val="center"/>
            <w:hideMark/>
          </w:tcPr>
          <w:p w14:paraId="014C1FF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Estrategias sociales para combatir la pobreza y contribuir al bienestar de la población, realizadas</w:t>
            </w:r>
          </w:p>
        </w:tc>
        <w:tc>
          <w:tcPr>
            <w:tcW w:w="992" w:type="dxa"/>
            <w:tcBorders>
              <w:top w:val="nil"/>
              <w:left w:val="nil"/>
              <w:bottom w:val="single" w:sz="4" w:space="0" w:color="auto"/>
              <w:right w:val="single" w:sz="4" w:space="0" w:color="auto"/>
            </w:tcBorders>
            <w:shd w:val="clear" w:color="auto" w:fill="auto"/>
            <w:noWrap/>
            <w:vAlign w:val="center"/>
            <w:hideMark/>
          </w:tcPr>
          <w:p w14:paraId="6071FA5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5,400,000.00 </w:t>
            </w:r>
          </w:p>
        </w:tc>
        <w:tc>
          <w:tcPr>
            <w:tcW w:w="425" w:type="dxa"/>
            <w:tcBorders>
              <w:top w:val="nil"/>
              <w:left w:val="nil"/>
              <w:bottom w:val="single" w:sz="4" w:space="0" w:color="auto"/>
              <w:right w:val="single" w:sz="4" w:space="0" w:color="auto"/>
            </w:tcBorders>
            <w:shd w:val="clear" w:color="auto" w:fill="auto"/>
            <w:noWrap/>
            <w:vAlign w:val="center"/>
            <w:hideMark/>
          </w:tcPr>
          <w:p w14:paraId="0F9D2E9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1C109C5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Realizar 1 estrategia de Fomento al Bienestar en el municipio de Puebla (PROIGUALDAD 2.1.8) (PROMUPINNA VII.10) </w:t>
            </w:r>
          </w:p>
        </w:tc>
        <w:tc>
          <w:tcPr>
            <w:tcW w:w="851" w:type="dxa"/>
            <w:tcBorders>
              <w:top w:val="nil"/>
              <w:left w:val="nil"/>
              <w:bottom w:val="single" w:sz="4" w:space="0" w:color="auto"/>
              <w:right w:val="single" w:sz="4" w:space="0" w:color="auto"/>
            </w:tcBorders>
            <w:shd w:val="clear" w:color="auto" w:fill="auto"/>
            <w:noWrap/>
            <w:vAlign w:val="center"/>
            <w:hideMark/>
          </w:tcPr>
          <w:p w14:paraId="444A6E67"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3,800,000.00 </w:t>
            </w:r>
          </w:p>
        </w:tc>
        <w:tc>
          <w:tcPr>
            <w:tcW w:w="709" w:type="dxa"/>
            <w:tcBorders>
              <w:top w:val="nil"/>
              <w:left w:val="nil"/>
              <w:bottom w:val="single" w:sz="4" w:space="0" w:color="auto"/>
              <w:right w:val="single" w:sz="4" w:space="0" w:color="auto"/>
            </w:tcBorders>
            <w:shd w:val="clear" w:color="auto" w:fill="auto"/>
            <w:vAlign w:val="center"/>
            <w:hideMark/>
          </w:tcPr>
          <w:p w14:paraId="767A331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4907ED9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5032EF6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1,022,960.00 </w:t>
            </w:r>
          </w:p>
        </w:tc>
        <w:tc>
          <w:tcPr>
            <w:tcW w:w="1417" w:type="dxa"/>
            <w:tcBorders>
              <w:top w:val="nil"/>
              <w:left w:val="nil"/>
              <w:bottom w:val="single" w:sz="4" w:space="0" w:color="auto"/>
              <w:right w:val="single" w:sz="4" w:space="0" w:color="auto"/>
            </w:tcBorders>
            <w:shd w:val="clear" w:color="auto" w:fill="auto"/>
            <w:noWrap/>
            <w:vAlign w:val="center"/>
            <w:hideMark/>
          </w:tcPr>
          <w:p w14:paraId="4D17470A" w14:textId="77777777" w:rsidR="00C207FB" w:rsidRPr="005F5F74" w:rsidRDefault="00C207FB" w:rsidP="000E1731">
            <w:pPr>
              <w:spacing w:after="0" w:line="140" w:lineRule="exact"/>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Mediante actividades que fomenten desarrollo emocional, social y físico se tiene un impacto directo en el bienestar de NNA</w:t>
            </w:r>
          </w:p>
        </w:tc>
        <w:tc>
          <w:tcPr>
            <w:tcW w:w="284" w:type="dxa"/>
            <w:tcBorders>
              <w:top w:val="nil"/>
              <w:left w:val="nil"/>
              <w:bottom w:val="single" w:sz="4" w:space="0" w:color="auto"/>
              <w:right w:val="single" w:sz="4" w:space="0" w:color="auto"/>
            </w:tcBorders>
            <w:shd w:val="clear" w:color="auto" w:fill="auto"/>
            <w:noWrap/>
            <w:vAlign w:val="center"/>
            <w:hideMark/>
          </w:tcPr>
          <w:p w14:paraId="110D37C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4322A64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23513CAC"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7E914E4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VII.10</w:t>
            </w:r>
          </w:p>
        </w:tc>
      </w:tr>
      <w:tr w:rsidR="00C207FB" w:rsidRPr="005F5F74" w14:paraId="5EF7A8BD"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79D02F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Bienestar y Participación Ciudadana</w:t>
            </w:r>
          </w:p>
        </w:tc>
        <w:tc>
          <w:tcPr>
            <w:tcW w:w="284" w:type="dxa"/>
            <w:tcBorders>
              <w:top w:val="nil"/>
              <w:left w:val="nil"/>
              <w:bottom w:val="single" w:sz="4" w:space="0" w:color="auto"/>
              <w:right w:val="single" w:sz="4" w:space="0" w:color="auto"/>
            </w:tcBorders>
            <w:shd w:val="clear" w:color="auto" w:fill="auto"/>
            <w:noWrap/>
            <w:vAlign w:val="center"/>
            <w:hideMark/>
          </w:tcPr>
          <w:p w14:paraId="6D876FC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850" w:type="dxa"/>
            <w:tcBorders>
              <w:top w:val="nil"/>
              <w:left w:val="nil"/>
              <w:bottom w:val="single" w:sz="4" w:space="0" w:color="auto"/>
              <w:right w:val="single" w:sz="4" w:space="0" w:color="auto"/>
            </w:tcBorders>
            <w:shd w:val="clear" w:color="auto" w:fill="auto"/>
            <w:vAlign w:val="center"/>
            <w:hideMark/>
          </w:tcPr>
          <w:p w14:paraId="7FD8326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Bienestar y Participación Ciudadana</w:t>
            </w:r>
          </w:p>
        </w:tc>
        <w:tc>
          <w:tcPr>
            <w:tcW w:w="1134" w:type="dxa"/>
            <w:tcBorders>
              <w:top w:val="nil"/>
              <w:left w:val="nil"/>
              <w:bottom w:val="single" w:sz="4" w:space="0" w:color="auto"/>
              <w:right w:val="single" w:sz="4" w:space="0" w:color="auto"/>
            </w:tcBorders>
            <w:shd w:val="clear" w:color="auto" w:fill="auto"/>
            <w:noWrap/>
            <w:vAlign w:val="center"/>
            <w:hideMark/>
          </w:tcPr>
          <w:p w14:paraId="2411B4A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88,962,993.00 </w:t>
            </w:r>
          </w:p>
        </w:tc>
        <w:tc>
          <w:tcPr>
            <w:tcW w:w="1276" w:type="dxa"/>
            <w:tcBorders>
              <w:top w:val="nil"/>
              <w:left w:val="nil"/>
              <w:bottom w:val="single" w:sz="4" w:space="0" w:color="auto"/>
              <w:right w:val="single" w:sz="4" w:space="0" w:color="auto"/>
            </w:tcBorders>
            <w:shd w:val="clear" w:color="auto" w:fill="auto"/>
            <w:noWrap/>
            <w:vAlign w:val="center"/>
            <w:hideMark/>
          </w:tcPr>
          <w:p w14:paraId="564BC5B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E14012202020424A</w:t>
            </w:r>
          </w:p>
        </w:tc>
        <w:tc>
          <w:tcPr>
            <w:tcW w:w="425" w:type="dxa"/>
            <w:tcBorders>
              <w:top w:val="nil"/>
              <w:left w:val="nil"/>
              <w:bottom w:val="single" w:sz="4" w:space="0" w:color="auto"/>
              <w:right w:val="single" w:sz="4" w:space="0" w:color="auto"/>
            </w:tcBorders>
            <w:shd w:val="clear" w:color="auto" w:fill="auto"/>
            <w:noWrap/>
            <w:vAlign w:val="center"/>
            <w:hideMark/>
          </w:tcPr>
          <w:p w14:paraId="33ED5BB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04</w:t>
            </w:r>
          </w:p>
        </w:tc>
        <w:tc>
          <w:tcPr>
            <w:tcW w:w="851" w:type="dxa"/>
            <w:tcBorders>
              <w:top w:val="nil"/>
              <w:left w:val="nil"/>
              <w:bottom w:val="single" w:sz="4" w:space="0" w:color="auto"/>
              <w:right w:val="single" w:sz="4" w:space="0" w:color="auto"/>
            </w:tcBorders>
            <w:shd w:val="clear" w:color="auto" w:fill="auto"/>
            <w:vAlign w:val="center"/>
            <w:hideMark/>
          </w:tcPr>
          <w:p w14:paraId="33E471F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Estrategias sociales para combatir la pobreza y contribuir al bienestar de la población, realizadas</w:t>
            </w:r>
          </w:p>
        </w:tc>
        <w:tc>
          <w:tcPr>
            <w:tcW w:w="992" w:type="dxa"/>
            <w:tcBorders>
              <w:top w:val="nil"/>
              <w:left w:val="nil"/>
              <w:bottom w:val="single" w:sz="4" w:space="0" w:color="auto"/>
              <w:right w:val="single" w:sz="4" w:space="0" w:color="auto"/>
            </w:tcBorders>
            <w:shd w:val="clear" w:color="auto" w:fill="auto"/>
            <w:noWrap/>
            <w:vAlign w:val="center"/>
            <w:hideMark/>
          </w:tcPr>
          <w:p w14:paraId="5DF40B0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5,400,000.00 </w:t>
            </w:r>
          </w:p>
        </w:tc>
        <w:tc>
          <w:tcPr>
            <w:tcW w:w="425" w:type="dxa"/>
            <w:tcBorders>
              <w:top w:val="nil"/>
              <w:left w:val="nil"/>
              <w:bottom w:val="single" w:sz="4" w:space="0" w:color="auto"/>
              <w:right w:val="single" w:sz="4" w:space="0" w:color="auto"/>
            </w:tcBorders>
            <w:shd w:val="clear" w:color="auto" w:fill="auto"/>
            <w:noWrap/>
            <w:vAlign w:val="center"/>
            <w:hideMark/>
          </w:tcPr>
          <w:p w14:paraId="7659167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52C0A3A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 estrategia de fomento a proyectos comunitarios (PROIGUALDAD 2.1.1)</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(PROMUPINNA VII.10) </w:t>
            </w:r>
          </w:p>
        </w:tc>
        <w:tc>
          <w:tcPr>
            <w:tcW w:w="851" w:type="dxa"/>
            <w:tcBorders>
              <w:top w:val="nil"/>
              <w:left w:val="nil"/>
              <w:bottom w:val="single" w:sz="4" w:space="0" w:color="auto"/>
              <w:right w:val="single" w:sz="4" w:space="0" w:color="auto"/>
            </w:tcBorders>
            <w:shd w:val="clear" w:color="auto" w:fill="auto"/>
            <w:noWrap/>
            <w:vAlign w:val="center"/>
            <w:hideMark/>
          </w:tcPr>
          <w:p w14:paraId="435353C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1,000,000.00 </w:t>
            </w:r>
          </w:p>
        </w:tc>
        <w:tc>
          <w:tcPr>
            <w:tcW w:w="709" w:type="dxa"/>
            <w:tcBorders>
              <w:top w:val="nil"/>
              <w:left w:val="nil"/>
              <w:bottom w:val="single" w:sz="4" w:space="0" w:color="auto"/>
              <w:right w:val="single" w:sz="4" w:space="0" w:color="auto"/>
            </w:tcBorders>
            <w:shd w:val="clear" w:color="auto" w:fill="auto"/>
            <w:vAlign w:val="center"/>
            <w:hideMark/>
          </w:tcPr>
          <w:p w14:paraId="6EC0BFE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738F8C0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64FC243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269,200.00 </w:t>
            </w:r>
          </w:p>
        </w:tc>
        <w:tc>
          <w:tcPr>
            <w:tcW w:w="1417" w:type="dxa"/>
            <w:tcBorders>
              <w:top w:val="nil"/>
              <w:left w:val="nil"/>
              <w:bottom w:val="single" w:sz="4" w:space="0" w:color="auto"/>
              <w:right w:val="single" w:sz="4" w:space="0" w:color="auto"/>
            </w:tcBorders>
            <w:shd w:val="clear" w:color="auto" w:fill="auto"/>
            <w:noWrap/>
            <w:vAlign w:val="center"/>
            <w:hideMark/>
          </w:tcPr>
          <w:p w14:paraId="38071273"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Mediante actividades que fomenten desarrollo emocional, social y físico se tiene un impacto directo en el bienestar de NNA</w:t>
            </w:r>
          </w:p>
        </w:tc>
        <w:tc>
          <w:tcPr>
            <w:tcW w:w="284" w:type="dxa"/>
            <w:tcBorders>
              <w:top w:val="nil"/>
              <w:left w:val="nil"/>
              <w:bottom w:val="single" w:sz="4" w:space="0" w:color="auto"/>
              <w:right w:val="single" w:sz="4" w:space="0" w:color="auto"/>
            </w:tcBorders>
            <w:shd w:val="clear" w:color="auto" w:fill="auto"/>
            <w:noWrap/>
            <w:vAlign w:val="center"/>
            <w:hideMark/>
          </w:tcPr>
          <w:p w14:paraId="025B9AE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0F522A3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5E2A76D1"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1E1D23E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VII.10</w:t>
            </w:r>
          </w:p>
        </w:tc>
      </w:tr>
      <w:tr w:rsidR="00C207FB" w:rsidRPr="005F5F74" w14:paraId="77416F14"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E11479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Secretaría de Bienestar y Participación Ciudadana</w:t>
            </w:r>
          </w:p>
        </w:tc>
        <w:tc>
          <w:tcPr>
            <w:tcW w:w="284" w:type="dxa"/>
            <w:tcBorders>
              <w:top w:val="nil"/>
              <w:left w:val="nil"/>
              <w:bottom w:val="single" w:sz="4" w:space="0" w:color="auto"/>
              <w:right w:val="single" w:sz="4" w:space="0" w:color="auto"/>
            </w:tcBorders>
            <w:shd w:val="clear" w:color="auto" w:fill="auto"/>
            <w:noWrap/>
            <w:vAlign w:val="center"/>
            <w:hideMark/>
          </w:tcPr>
          <w:p w14:paraId="57F4E33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850" w:type="dxa"/>
            <w:tcBorders>
              <w:top w:val="nil"/>
              <w:left w:val="nil"/>
              <w:bottom w:val="single" w:sz="4" w:space="0" w:color="auto"/>
              <w:right w:val="single" w:sz="4" w:space="0" w:color="auto"/>
            </w:tcBorders>
            <w:shd w:val="clear" w:color="auto" w:fill="auto"/>
            <w:vAlign w:val="center"/>
            <w:hideMark/>
          </w:tcPr>
          <w:p w14:paraId="68BCBF7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Bienestar y Participación Ciudadana</w:t>
            </w:r>
          </w:p>
        </w:tc>
        <w:tc>
          <w:tcPr>
            <w:tcW w:w="1134" w:type="dxa"/>
            <w:tcBorders>
              <w:top w:val="nil"/>
              <w:left w:val="nil"/>
              <w:bottom w:val="single" w:sz="4" w:space="0" w:color="auto"/>
              <w:right w:val="single" w:sz="4" w:space="0" w:color="auto"/>
            </w:tcBorders>
            <w:shd w:val="clear" w:color="auto" w:fill="auto"/>
            <w:noWrap/>
            <w:vAlign w:val="center"/>
            <w:hideMark/>
          </w:tcPr>
          <w:p w14:paraId="2C0B25C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88,962,993.00 </w:t>
            </w:r>
          </w:p>
        </w:tc>
        <w:tc>
          <w:tcPr>
            <w:tcW w:w="1276" w:type="dxa"/>
            <w:tcBorders>
              <w:top w:val="nil"/>
              <w:left w:val="nil"/>
              <w:bottom w:val="single" w:sz="4" w:space="0" w:color="auto"/>
              <w:right w:val="single" w:sz="4" w:space="0" w:color="auto"/>
            </w:tcBorders>
            <w:shd w:val="clear" w:color="auto" w:fill="auto"/>
            <w:noWrap/>
            <w:vAlign w:val="center"/>
            <w:hideMark/>
          </w:tcPr>
          <w:p w14:paraId="42B6324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E14012202020524A</w:t>
            </w:r>
          </w:p>
        </w:tc>
        <w:tc>
          <w:tcPr>
            <w:tcW w:w="425" w:type="dxa"/>
            <w:tcBorders>
              <w:top w:val="nil"/>
              <w:left w:val="nil"/>
              <w:bottom w:val="single" w:sz="4" w:space="0" w:color="auto"/>
              <w:right w:val="single" w:sz="4" w:space="0" w:color="auto"/>
            </w:tcBorders>
            <w:shd w:val="clear" w:color="auto" w:fill="auto"/>
            <w:noWrap/>
            <w:vAlign w:val="center"/>
            <w:hideMark/>
          </w:tcPr>
          <w:p w14:paraId="62B434A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05</w:t>
            </w:r>
          </w:p>
        </w:tc>
        <w:tc>
          <w:tcPr>
            <w:tcW w:w="851" w:type="dxa"/>
            <w:tcBorders>
              <w:top w:val="nil"/>
              <w:left w:val="nil"/>
              <w:bottom w:val="single" w:sz="4" w:space="0" w:color="auto"/>
              <w:right w:val="single" w:sz="4" w:space="0" w:color="auto"/>
            </w:tcBorders>
            <w:shd w:val="clear" w:color="auto" w:fill="auto"/>
            <w:vAlign w:val="center"/>
            <w:hideMark/>
          </w:tcPr>
          <w:p w14:paraId="36549022" w14:textId="77777777" w:rsidR="00C207FB" w:rsidRPr="005F5F74" w:rsidRDefault="00C207FB" w:rsidP="000E1731">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Acciones para el fomento a la participación ciudadana y manejo democrático y transparente de los recursos públicos, realizadas</w:t>
            </w:r>
          </w:p>
        </w:tc>
        <w:tc>
          <w:tcPr>
            <w:tcW w:w="992" w:type="dxa"/>
            <w:tcBorders>
              <w:top w:val="nil"/>
              <w:left w:val="nil"/>
              <w:bottom w:val="single" w:sz="4" w:space="0" w:color="auto"/>
              <w:right w:val="single" w:sz="4" w:space="0" w:color="auto"/>
            </w:tcBorders>
            <w:shd w:val="clear" w:color="auto" w:fill="auto"/>
            <w:noWrap/>
            <w:vAlign w:val="center"/>
            <w:hideMark/>
          </w:tcPr>
          <w:p w14:paraId="652A3B4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12,898,893.00 </w:t>
            </w:r>
          </w:p>
        </w:tc>
        <w:tc>
          <w:tcPr>
            <w:tcW w:w="425" w:type="dxa"/>
            <w:tcBorders>
              <w:top w:val="nil"/>
              <w:left w:val="nil"/>
              <w:bottom w:val="single" w:sz="4" w:space="0" w:color="auto"/>
              <w:right w:val="single" w:sz="4" w:space="0" w:color="auto"/>
            </w:tcBorders>
            <w:shd w:val="clear" w:color="auto" w:fill="auto"/>
            <w:noWrap/>
            <w:vAlign w:val="center"/>
            <w:hideMark/>
          </w:tcPr>
          <w:p w14:paraId="2031AF5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14:paraId="2D21A46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 Estrategia de Apoyos a Comités de Participación Ciudadana (PROMUPINNA VII.10)</w:t>
            </w:r>
          </w:p>
        </w:tc>
        <w:tc>
          <w:tcPr>
            <w:tcW w:w="851" w:type="dxa"/>
            <w:tcBorders>
              <w:top w:val="nil"/>
              <w:left w:val="nil"/>
              <w:bottom w:val="single" w:sz="4" w:space="0" w:color="auto"/>
              <w:right w:val="single" w:sz="4" w:space="0" w:color="auto"/>
            </w:tcBorders>
            <w:shd w:val="clear" w:color="auto" w:fill="auto"/>
            <w:noWrap/>
            <w:vAlign w:val="center"/>
            <w:hideMark/>
          </w:tcPr>
          <w:p w14:paraId="7EACFBE6"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1,350,000.00 </w:t>
            </w:r>
          </w:p>
        </w:tc>
        <w:tc>
          <w:tcPr>
            <w:tcW w:w="709" w:type="dxa"/>
            <w:tcBorders>
              <w:top w:val="nil"/>
              <w:left w:val="nil"/>
              <w:bottom w:val="single" w:sz="4" w:space="0" w:color="auto"/>
              <w:right w:val="single" w:sz="4" w:space="0" w:color="auto"/>
            </w:tcBorders>
            <w:shd w:val="clear" w:color="auto" w:fill="auto"/>
            <w:vAlign w:val="center"/>
            <w:hideMark/>
          </w:tcPr>
          <w:p w14:paraId="4D48A9C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77A52D0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16BE20B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363,420.00 </w:t>
            </w:r>
          </w:p>
        </w:tc>
        <w:tc>
          <w:tcPr>
            <w:tcW w:w="1417" w:type="dxa"/>
            <w:tcBorders>
              <w:top w:val="nil"/>
              <w:left w:val="nil"/>
              <w:bottom w:val="single" w:sz="4" w:space="0" w:color="auto"/>
              <w:right w:val="single" w:sz="4" w:space="0" w:color="auto"/>
            </w:tcBorders>
            <w:shd w:val="clear" w:color="auto" w:fill="auto"/>
            <w:vAlign w:val="center"/>
            <w:hideMark/>
          </w:tcPr>
          <w:p w14:paraId="16F8FF8B"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Acción dirigida a concientizar y fortalecer los derechos de NNA</w:t>
            </w:r>
          </w:p>
        </w:tc>
        <w:tc>
          <w:tcPr>
            <w:tcW w:w="284" w:type="dxa"/>
            <w:tcBorders>
              <w:top w:val="nil"/>
              <w:left w:val="nil"/>
              <w:bottom w:val="single" w:sz="4" w:space="0" w:color="auto"/>
              <w:right w:val="single" w:sz="4" w:space="0" w:color="auto"/>
            </w:tcBorders>
            <w:shd w:val="clear" w:color="auto" w:fill="auto"/>
            <w:noWrap/>
            <w:vAlign w:val="center"/>
            <w:hideMark/>
          </w:tcPr>
          <w:p w14:paraId="697037C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1118EE0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046FDAAF"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vAlign w:val="center"/>
            <w:hideMark/>
          </w:tcPr>
          <w:p w14:paraId="52252D2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VII.10</w:t>
            </w:r>
          </w:p>
        </w:tc>
      </w:tr>
      <w:tr w:rsidR="00C207FB" w:rsidRPr="005F5F74" w14:paraId="540122AD"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44F4A8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Bienestar y Participación Ciudadana</w:t>
            </w:r>
          </w:p>
        </w:tc>
        <w:tc>
          <w:tcPr>
            <w:tcW w:w="284" w:type="dxa"/>
            <w:tcBorders>
              <w:top w:val="nil"/>
              <w:left w:val="nil"/>
              <w:bottom w:val="single" w:sz="4" w:space="0" w:color="auto"/>
              <w:right w:val="single" w:sz="4" w:space="0" w:color="auto"/>
            </w:tcBorders>
            <w:shd w:val="clear" w:color="auto" w:fill="auto"/>
            <w:noWrap/>
            <w:vAlign w:val="center"/>
            <w:hideMark/>
          </w:tcPr>
          <w:p w14:paraId="10EAE50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850" w:type="dxa"/>
            <w:tcBorders>
              <w:top w:val="nil"/>
              <w:left w:val="nil"/>
              <w:bottom w:val="single" w:sz="4" w:space="0" w:color="auto"/>
              <w:right w:val="single" w:sz="4" w:space="0" w:color="auto"/>
            </w:tcBorders>
            <w:shd w:val="clear" w:color="auto" w:fill="auto"/>
            <w:vAlign w:val="center"/>
            <w:hideMark/>
          </w:tcPr>
          <w:p w14:paraId="1E61EC8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Bienestar y Participación Ciudadana</w:t>
            </w:r>
          </w:p>
        </w:tc>
        <w:tc>
          <w:tcPr>
            <w:tcW w:w="1134" w:type="dxa"/>
            <w:tcBorders>
              <w:top w:val="nil"/>
              <w:left w:val="nil"/>
              <w:bottom w:val="single" w:sz="4" w:space="0" w:color="auto"/>
              <w:right w:val="single" w:sz="4" w:space="0" w:color="auto"/>
            </w:tcBorders>
            <w:shd w:val="clear" w:color="auto" w:fill="auto"/>
            <w:noWrap/>
            <w:vAlign w:val="center"/>
            <w:hideMark/>
          </w:tcPr>
          <w:p w14:paraId="2DBCCC5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88,962,993.00 </w:t>
            </w:r>
          </w:p>
        </w:tc>
        <w:tc>
          <w:tcPr>
            <w:tcW w:w="1276" w:type="dxa"/>
            <w:tcBorders>
              <w:top w:val="nil"/>
              <w:left w:val="nil"/>
              <w:bottom w:val="single" w:sz="4" w:space="0" w:color="auto"/>
              <w:right w:val="single" w:sz="4" w:space="0" w:color="auto"/>
            </w:tcBorders>
            <w:shd w:val="clear" w:color="auto" w:fill="auto"/>
            <w:noWrap/>
            <w:vAlign w:val="center"/>
            <w:hideMark/>
          </w:tcPr>
          <w:p w14:paraId="3EF80DC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E14012202020524A</w:t>
            </w:r>
          </w:p>
        </w:tc>
        <w:tc>
          <w:tcPr>
            <w:tcW w:w="425" w:type="dxa"/>
            <w:tcBorders>
              <w:top w:val="nil"/>
              <w:left w:val="nil"/>
              <w:bottom w:val="single" w:sz="4" w:space="0" w:color="auto"/>
              <w:right w:val="single" w:sz="4" w:space="0" w:color="auto"/>
            </w:tcBorders>
            <w:shd w:val="clear" w:color="auto" w:fill="auto"/>
            <w:noWrap/>
            <w:vAlign w:val="center"/>
            <w:hideMark/>
          </w:tcPr>
          <w:p w14:paraId="4D34916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05</w:t>
            </w:r>
          </w:p>
        </w:tc>
        <w:tc>
          <w:tcPr>
            <w:tcW w:w="851" w:type="dxa"/>
            <w:tcBorders>
              <w:top w:val="nil"/>
              <w:left w:val="nil"/>
              <w:bottom w:val="single" w:sz="4" w:space="0" w:color="auto"/>
              <w:right w:val="single" w:sz="4" w:space="0" w:color="auto"/>
            </w:tcBorders>
            <w:shd w:val="clear" w:color="auto" w:fill="auto"/>
            <w:vAlign w:val="center"/>
            <w:hideMark/>
          </w:tcPr>
          <w:p w14:paraId="74BA487F" w14:textId="77777777" w:rsidR="00C207FB" w:rsidRPr="005F5F74" w:rsidRDefault="00C207FB" w:rsidP="000E1731">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Acciones para el fomento a la participación ciudadana y manejo democrático y transparente de los recursos públicos, realizadas</w:t>
            </w:r>
          </w:p>
        </w:tc>
        <w:tc>
          <w:tcPr>
            <w:tcW w:w="992" w:type="dxa"/>
            <w:tcBorders>
              <w:top w:val="nil"/>
              <w:left w:val="nil"/>
              <w:bottom w:val="single" w:sz="4" w:space="0" w:color="auto"/>
              <w:right w:val="single" w:sz="4" w:space="0" w:color="auto"/>
            </w:tcBorders>
            <w:shd w:val="clear" w:color="auto" w:fill="auto"/>
            <w:noWrap/>
            <w:vAlign w:val="center"/>
            <w:hideMark/>
          </w:tcPr>
          <w:p w14:paraId="297C1F8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12,898,893.00 </w:t>
            </w:r>
          </w:p>
        </w:tc>
        <w:tc>
          <w:tcPr>
            <w:tcW w:w="425" w:type="dxa"/>
            <w:tcBorders>
              <w:top w:val="nil"/>
              <w:left w:val="nil"/>
              <w:bottom w:val="single" w:sz="4" w:space="0" w:color="auto"/>
              <w:right w:val="single" w:sz="4" w:space="0" w:color="auto"/>
            </w:tcBorders>
            <w:shd w:val="clear" w:color="auto" w:fill="auto"/>
            <w:noWrap/>
            <w:vAlign w:val="center"/>
            <w:hideMark/>
          </w:tcPr>
          <w:p w14:paraId="19D3685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14:paraId="5E55F48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60 intervenciones para equipamiento de parques públicos (Juegos infantiles, gimnasios y bancas) en barrios, colonias, juntas auxiliares o inspectorías (Bajo demanda) (PROMUPINNA VII.14) (PEP 1.1.6, 1.1.7, 1.2.5, 2.1.1, 2.1.5, 2.1.7, 2.2.2 y 2.3.3) (Ciudad de 10)</w:t>
            </w:r>
          </w:p>
        </w:tc>
        <w:tc>
          <w:tcPr>
            <w:tcW w:w="851" w:type="dxa"/>
            <w:tcBorders>
              <w:top w:val="nil"/>
              <w:left w:val="nil"/>
              <w:bottom w:val="single" w:sz="4" w:space="0" w:color="auto"/>
              <w:right w:val="single" w:sz="4" w:space="0" w:color="auto"/>
            </w:tcBorders>
            <w:shd w:val="clear" w:color="auto" w:fill="auto"/>
            <w:noWrap/>
            <w:vAlign w:val="center"/>
            <w:hideMark/>
          </w:tcPr>
          <w:p w14:paraId="229361C6"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6,800,000.00 </w:t>
            </w:r>
          </w:p>
        </w:tc>
        <w:tc>
          <w:tcPr>
            <w:tcW w:w="709" w:type="dxa"/>
            <w:tcBorders>
              <w:top w:val="nil"/>
              <w:left w:val="nil"/>
              <w:bottom w:val="single" w:sz="4" w:space="0" w:color="auto"/>
              <w:right w:val="single" w:sz="4" w:space="0" w:color="auto"/>
            </w:tcBorders>
            <w:shd w:val="clear" w:color="auto" w:fill="auto"/>
            <w:vAlign w:val="center"/>
            <w:hideMark/>
          </w:tcPr>
          <w:p w14:paraId="0B1AA44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181CE5E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27AB910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1,830,560.00 </w:t>
            </w:r>
          </w:p>
        </w:tc>
        <w:tc>
          <w:tcPr>
            <w:tcW w:w="1417" w:type="dxa"/>
            <w:tcBorders>
              <w:top w:val="nil"/>
              <w:left w:val="nil"/>
              <w:bottom w:val="single" w:sz="4" w:space="0" w:color="auto"/>
              <w:right w:val="single" w:sz="4" w:space="0" w:color="auto"/>
            </w:tcBorders>
            <w:shd w:val="clear" w:color="auto" w:fill="auto"/>
            <w:noWrap/>
            <w:vAlign w:val="center"/>
            <w:hideMark/>
          </w:tcPr>
          <w:p w14:paraId="7BE86EEB"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Las acciones de mejoramiento de espacios públicos son un factor determinante para elevar la calidad de vida y promover actividades recreativas en beneficio de las NNA.</w:t>
            </w:r>
          </w:p>
        </w:tc>
        <w:tc>
          <w:tcPr>
            <w:tcW w:w="284" w:type="dxa"/>
            <w:tcBorders>
              <w:top w:val="nil"/>
              <w:left w:val="nil"/>
              <w:bottom w:val="single" w:sz="4" w:space="0" w:color="auto"/>
              <w:right w:val="single" w:sz="4" w:space="0" w:color="auto"/>
            </w:tcBorders>
            <w:shd w:val="clear" w:color="auto" w:fill="auto"/>
            <w:noWrap/>
            <w:vAlign w:val="center"/>
            <w:hideMark/>
          </w:tcPr>
          <w:p w14:paraId="1EF42D5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187C927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7E0B9E9E"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1ED106D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VII.14</w:t>
            </w:r>
          </w:p>
        </w:tc>
      </w:tr>
      <w:tr w:rsidR="00C207FB" w:rsidRPr="005F5F74" w14:paraId="37550FA8"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A9C313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Bienestar y Participación Ciudadana</w:t>
            </w:r>
          </w:p>
        </w:tc>
        <w:tc>
          <w:tcPr>
            <w:tcW w:w="284" w:type="dxa"/>
            <w:tcBorders>
              <w:top w:val="nil"/>
              <w:left w:val="nil"/>
              <w:bottom w:val="single" w:sz="4" w:space="0" w:color="auto"/>
              <w:right w:val="single" w:sz="4" w:space="0" w:color="auto"/>
            </w:tcBorders>
            <w:shd w:val="clear" w:color="auto" w:fill="auto"/>
            <w:noWrap/>
            <w:vAlign w:val="center"/>
            <w:hideMark/>
          </w:tcPr>
          <w:p w14:paraId="651A150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850" w:type="dxa"/>
            <w:tcBorders>
              <w:top w:val="nil"/>
              <w:left w:val="nil"/>
              <w:bottom w:val="single" w:sz="4" w:space="0" w:color="auto"/>
              <w:right w:val="single" w:sz="4" w:space="0" w:color="auto"/>
            </w:tcBorders>
            <w:shd w:val="clear" w:color="auto" w:fill="auto"/>
            <w:vAlign w:val="center"/>
            <w:hideMark/>
          </w:tcPr>
          <w:p w14:paraId="34A590E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Bienestar y Participación Ciudadana</w:t>
            </w:r>
          </w:p>
        </w:tc>
        <w:tc>
          <w:tcPr>
            <w:tcW w:w="1134" w:type="dxa"/>
            <w:tcBorders>
              <w:top w:val="nil"/>
              <w:left w:val="nil"/>
              <w:bottom w:val="single" w:sz="4" w:space="0" w:color="auto"/>
              <w:right w:val="single" w:sz="4" w:space="0" w:color="auto"/>
            </w:tcBorders>
            <w:shd w:val="clear" w:color="auto" w:fill="auto"/>
            <w:noWrap/>
            <w:vAlign w:val="center"/>
            <w:hideMark/>
          </w:tcPr>
          <w:p w14:paraId="4EB49BD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88,962,993.00 </w:t>
            </w:r>
          </w:p>
        </w:tc>
        <w:tc>
          <w:tcPr>
            <w:tcW w:w="1276" w:type="dxa"/>
            <w:tcBorders>
              <w:top w:val="nil"/>
              <w:left w:val="nil"/>
              <w:bottom w:val="single" w:sz="4" w:space="0" w:color="auto"/>
              <w:right w:val="single" w:sz="4" w:space="0" w:color="auto"/>
            </w:tcBorders>
            <w:shd w:val="clear" w:color="auto" w:fill="auto"/>
            <w:noWrap/>
            <w:vAlign w:val="center"/>
            <w:hideMark/>
          </w:tcPr>
          <w:p w14:paraId="01CBBAF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E14012202020624A</w:t>
            </w:r>
          </w:p>
        </w:tc>
        <w:tc>
          <w:tcPr>
            <w:tcW w:w="425" w:type="dxa"/>
            <w:tcBorders>
              <w:top w:val="nil"/>
              <w:left w:val="nil"/>
              <w:bottom w:val="single" w:sz="4" w:space="0" w:color="auto"/>
              <w:right w:val="single" w:sz="4" w:space="0" w:color="auto"/>
            </w:tcBorders>
            <w:shd w:val="clear" w:color="auto" w:fill="auto"/>
            <w:noWrap/>
            <w:vAlign w:val="center"/>
            <w:hideMark/>
          </w:tcPr>
          <w:p w14:paraId="7FCF3A4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06</w:t>
            </w:r>
          </w:p>
        </w:tc>
        <w:tc>
          <w:tcPr>
            <w:tcW w:w="851" w:type="dxa"/>
            <w:tcBorders>
              <w:top w:val="nil"/>
              <w:left w:val="nil"/>
              <w:bottom w:val="single" w:sz="4" w:space="0" w:color="auto"/>
              <w:right w:val="single" w:sz="4" w:space="0" w:color="auto"/>
            </w:tcBorders>
            <w:shd w:val="clear" w:color="auto" w:fill="auto"/>
            <w:vAlign w:val="center"/>
            <w:hideMark/>
          </w:tcPr>
          <w:p w14:paraId="4BFB1B92" w14:textId="77777777" w:rsidR="00C207FB" w:rsidRPr="000E1731" w:rsidRDefault="00C207FB" w:rsidP="000E1731">
            <w:pPr>
              <w:spacing w:after="0" w:line="140" w:lineRule="exact"/>
              <w:ind w:left="-57" w:right="-57"/>
              <w:jc w:val="center"/>
              <w:rPr>
                <w:rFonts w:ascii="Arial" w:eastAsia="Times New Roman" w:hAnsi="Arial" w:cs="Arial"/>
                <w:color w:val="000000"/>
                <w:sz w:val="12"/>
                <w:szCs w:val="12"/>
                <w:lang w:eastAsia="es-MX"/>
              </w:rPr>
            </w:pPr>
            <w:r w:rsidRPr="000E1731">
              <w:rPr>
                <w:rFonts w:ascii="Arial" w:eastAsia="Times New Roman" w:hAnsi="Arial" w:cs="Arial"/>
                <w:color w:val="000000"/>
                <w:sz w:val="12"/>
                <w:szCs w:val="12"/>
                <w:lang w:eastAsia="es-MX"/>
              </w:rPr>
              <w:t>Acciones de vinculación que contribuyan a la participación ciudadana, la construcción de comunidad y la cultura cívica, implementadas</w:t>
            </w:r>
          </w:p>
        </w:tc>
        <w:tc>
          <w:tcPr>
            <w:tcW w:w="992" w:type="dxa"/>
            <w:tcBorders>
              <w:top w:val="nil"/>
              <w:left w:val="nil"/>
              <w:bottom w:val="single" w:sz="4" w:space="0" w:color="auto"/>
              <w:right w:val="single" w:sz="4" w:space="0" w:color="auto"/>
            </w:tcBorders>
            <w:shd w:val="clear" w:color="auto" w:fill="auto"/>
            <w:noWrap/>
            <w:vAlign w:val="center"/>
            <w:hideMark/>
          </w:tcPr>
          <w:p w14:paraId="7B5D8AE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1,160,000.00 </w:t>
            </w:r>
          </w:p>
        </w:tc>
        <w:tc>
          <w:tcPr>
            <w:tcW w:w="425" w:type="dxa"/>
            <w:tcBorders>
              <w:top w:val="nil"/>
              <w:left w:val="nil"/>
              <w:bottom w:val="single" w:sz="4" w:space="0" w:color="auto"/>
              <w:right w:val="single" w:sz="4" w:space="0" w:color="auto"/>
            </w:tcBorders>
            <w:shd w:val="clear" w:color="auto" w:fill="auto"/>
            <w:noWrap/>
            <w:vAlign w:val="center"/>
            <w:hideMark/>
          </w:tcPr>
          <w:p w14:paraId="4EA78C9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0CC9B60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 estrategia de vinculación con asociaciones civiles (PROMUPINNA VII.7) (Carta P. 1.3.2 y 3.4.1)</w:t>
            </w:r>
          </w:p>
        </w:tc>
        <w:tc>
          <w:tcPr>
            <w:tcW w:w="851" w:type="dxa"/>
            <w:tcBorders>
              <w:top w:val="nil"/>
              <w:left w:val="nil"/>
              <w:bottom w:val="single" w:sz="4" w:space="0" w:color="auto"/>
              <w:right w:val="single" w:sz="4" w:space="0" w:color="auto"/>
            </w:tcBorders>
            <w:shd w:val="clear" w:color="auto" w:fill="auto"/>
            <w:noWrap/>
            <w:vAlign w:val="center"/>
            <w:hideMark/>
          </w:tcPr>
          <w:p w14:paraId="315817D6"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1,000,000.00 </w:t>
            </w:r>
          </w:p>
        </w:tc>
        <w:tc>
          <w:tcPr>
            <w:tcW w:w="709" w:type="dxa"/>
            <w:tcBorders>
              <w:top w:val="nil"/>
              <w:left w:val="nil"/>
              <w:bottom w:val="single" w:sz="4" w:space="0" w:color="auto"/>
              <w:right w:val="single" w:sz="4" w:space="0" w:color="auto"/>
            </w:tcBorders>
            <w:shd w:val="clear" w:color="auto" w:fill="auto"/>
            <w:vAlign w:val="center"/>
            <w:hideMark/>
          </w:tcPr>
          <w:p w14:paraId="1B972D8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11BB7F0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6103D16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269,200.00 </w:t>
            </w:r>
          </w:p>
        </w:tc>
        <w:tc>
          <w:tcPr>
            <w:tcW w:w="1417" w:type="dxa"/>
            <w:tcBorders>
              <w:top w:val="nil"/>
              <w:left w:val="nil"/>
              <w:bottom w:val="single" w:sz="4" w:space="0" w:color="auto"/>
              <w:right w:val="single" w:sz="4" w:space="0" w:color="auto"/>
            </w:tcBorders>
            <w:shd w:val="clear" w:color="auto" w:fill="auto"/>
            <w:vAlign w:val="center"/>
            <w:hideMark/>
          </w:tcPr>
          <w:p w14:paraId="6A8460C9"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Acción dirigida a concientizar y fortalecer los derechos de NNA</w:t>
            </w:r>
          </w:p>
        </w:tc>
        <w:tc>
          <w:tcPr>
            <w:tcW w:w="284" w:type="dxa"/>
            <w:tcBorders>
              <w:top w:val="nil"/>
              <w:left w:val="nil"/>
              <w:bottom w:val="single" w:sz="4" w:space="0" w:color="auto"/>
              <w:right w:val="single" w:sz="4" w:space="0" w:color="auto"/>
            </w:tcBorders>
            <w:shd w:val="clear" w:color="auto" w:fill="auto"/>
            <w:noWrap/>
            <w:vAlign w:val="center"/>
            <w:hideMark/>
          </w:tcPr>
          <w:p w14:paraId="7381E41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59186E3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19484936"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vAlign w:val="center"/>
            <w:hideMark/>
          </w:tcPr>
          <w:p w14:paraId="052D565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VII.7</w:t>
            </w:r>
          </w:p>
        </w:tc>
      </w:tr>
      <w:tr w:rsidR="00C207FB" w:rsidRPr="005F5F74" w14:paraId="6A6BBF69"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5467CA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Bienestar y Participación Ciudadana</w:t>
            </w:r>
          </w:p>
        </w:tc>
        <w:tc>
          <w:tcPr>
            <w:tcW w:w="284" w:type="dxa"/>
            <w:tcBorders>
              <w:top w:val="nil"/>
              <w:left w:val="nil"/>
              <w:bottom w:val="single" w:sz="4" w:space="0" w:color="auto"/>
              <w:right w:val="single" w:sz="4" w:space="0" w:color="auto"/>
            </w:tcBorders>
            <w:shd w:val="clear" w:color="auto" w:fill="auto"/>
            <w:noWrap/>
            <w:vAlign w:val="center"/>
            <w:hideMark/>
          </w:tcPr>
          <w:p w14:paraId="0C288CE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850" w:type="dxa"/>
            <w:tcBorders>
              <w:top w:val="nil"/>
              <w:left w:val="nil"/>
              <w:bottom w:val="single" w:sz="4" w:space="0" w:color="auto"/>
              <w:right w:val="single" w:sz="4" w:space="0" w:color="auto"/>
            </w:tcBorders>
            <w:shd w:val="clear" w:color="auto" w:fill="auto"/>
            <w:vAlign w:val="center"/>
            <w:hideMark/>
          </w:tcPr>
          <w:p w14:paraId="0AB22DE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Bienestar y Participación Ciudadana</w:t>
            </w:r>
          </w:p>
        </w:tc>
        <w:tc>
          <w:tcPr>
            <w:tcW w:w="1134" w:type="dxa"/>
            <w:tcBorders>
              <w:top w:val="nil"/>
              <w:left w:val="nil"/>
              <w:bottom w:val="single" w:sz="4" w:space="0" w:color="auto"/>
              <w:right w:val="single" w:sz="4" w:space="0" w:color="auto"/>
            </w:tcBorders>
            <w:shd w:val="clear" w:color="auto" w:fill="auto"/>
            <w:noWrap/>
            <w:vAlign w:val="center"/>
            <w:hideMark/>
          </w:tcPr>
          <w:p w14:paraId="70986C75"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88,962,993.00 </w:t>
            </w:r>
          </w:p>
        </w:tc>
        <w:tc>
          <w:tcPr>
            <w:tcW w:w="1276" w:type="dxa"/>
            <w:tcBorders>
              <w:top w:val="nil"/>
              <w:left w:val="nil"/>
              <w:bottom w:val="single" w:sz="4" w:space="0" w:color="auto"/>
              <w:right w:val="single" w:sz="4" w:space="0" w:color="auto"/>
            </w:tcBorders>
            <w:shd w:val="clear" w:color="auto" w:fill="auto"/>
            <w:noWrap/>
            <w:vAlign w:val="center"/>
            <w:hideMark/>
          </w:tcPr>
          <w:p w14:paraId="2285A76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E14012202020624A</w:t>
            </w:r>
          </w:p>
        </w:tc>
        <w:tc>
          <w:tcPr>
            <w:tcW w:w="425" w:type="dxa"/>
            <w:tcBorders>
              <w:top w:val="nil"/>
              <w:left w:val="nil"/>
              <w:bottom w:val="single" w:sz="4" w:space="0" w:color="auto"/>
              <w:right w:val="single" w:sz="4" w:space="0" w:color="auto"/>
            </w:tcBorders>
            <w:shd w:val="clear" w:color="auto" w:fill="auto"/>
            <w:noWrap/>
            <w:vAlign w:val="center"/>
            <w:hideMark/>
          </w:tcPr>
          <w:p w14:paraId="7C7437F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06</w:t>
            </w:r>
          </w:p>
        </w:tc>
        <w:tc>
          <w:tcPr>
            <w:tcW w:w="851" w:type="dxa"/>
            <w:tcBorders>
              <w:top w:val="nil"/>
              <w:left w:val="nil"/>
              <w:bottom w:val="single" w:sz="4" w:space="0" w:color="auto"/>
              <w:right w:val="single" w:sz="4" w:space="0" w:color="auto"/>
            </w:tcBorders>
            <w:shd w:val="clear" w:color="auto" w:fill="auto"/>
            <w:vAlign w:val="center"/>
            <w:hideMark/>
          </w:tcPr>
          <w:p w14:paraId="1194E4BE" w14:textId="77777777" w:rsidR="00C207FB" w:rsidRPr="000E1731" w:rsidRDefault="00C207FB" w:rsidP="000E1731">
            <w:pPr>
              <w:spacing w:after="0" w:line="140" w:lineRule="exact"/>
              <w:ind w:left="-57" w:right="-57"/>
              <w:jc w:val="center"/>
              <w:rPr>
                <w:rFonts w:ascii="Arial" w:eastAsia="Times New Roman" w:hAnsi="Arial" w:cs="Arial"/>
                <w:color w:val="000000"/>
                <w:sz w:val="12"/>
                <w:szCs w:val="12"/>
                <w:lang w:eastAsia="es-MX"/>
              </w:rPr>
            </w:pPr>
            <w:r w:rsidRPr="000E1731">
              <w:rPr>
                <w:rFonts w:ascii="Arial" w:eastAsia="Times New Roman" w:hAnsi="Arial" w:cs="Arial"/>
                <w:color w:val="000000"/>
                <w:sz w:val="12"/>
                <w:szCs w:val="12"/>
                <w:lang w:eastAsia="es-MX"/>
              </w:rPr>
              <w:t>Acciones de vinculación que contribuyan a la participación ciudadana, la construcción de comunidad y la cultura cívica, implementadas</w:t>
            </w:r>
          </w:p>
        </w:tc>
        <w:tc>
          <w:tcPr>
            <w:tcW w:w="992" w:type="dxa"/>
            <w:tcBorders>
              <w:top w:val="nil"/>
              <w:left w:val="nil"/>
              <w:bottom w:val="single" w:sz="4" w:space="0" w:color="auto"/>
              <w:right w:val="single" w:sz="4" w:space="0" w:color="auto"/>
            </w:tcBorders>
            <w:shd w:val="clear" w:color="auto" w:fill="auto"/>
            <w:noWrap/>
            <w:vAlign w:val="center"/>
            <w:hideMark/>
          </w:tcPr>
          <w:p w14:paraId="1817FC0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1,160,000.00 </w:t>
            </w:r>
          </w:p>
        </w:tc>
        <w:tc>
          <w:tcPr>
            <w:tcW w:w="425" w:type="dxa"/>
            <w:tcBorders>
              <w:top w:val="nil"/>
              <w:left w:val="nil"/>
              <w:bottom w:val="single" w:sz="4" w:space="0" w:color="auto"/>
              <w:right w:val="single" w:sz="4" w:space="0" w:color="auto"/>
            </w:tcBorders>
            <w:shd w:val="clear" w:color="auto" w:fill="auto"/>
            <w:noWrap/>
            <w:vAlign w:val="center"/>
            <w:hideMark/>
          </w:tcPr>
          <w:p w14:paraId="6B2B87E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000A9FF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35 vinculaciones con instituciones educativas, juntas auxiliares y/o inspectorías a través de la entrega de banderas (PROMUPINNA XI.2)</w:t>
            </w:r>
          </w:p>
        </w:tc>
        <w:tc>
          <w:tcPr>
            <w:tcW w:w="851" w:type="dxa"/>
            <w:tcBorders>
              <w:top w:val="nil"/>
              <w:left w:val="nil"/>
              <w:bottom w:val="single" w:sz="4" w:space="0" w:color="auto"/>
              <w:right w:val="single" w:sz="4" w:space="0" w:color="auto"/>
            </w:tcBorders>
            <w:shd w:val="clear" w:color="auto" w:fill="auto"/>
            <w:noWrap/>
            <w:vAlign w:val="center"/>
            <w:hideMark/>
          </w:tcPr>
          <w:p w14:paraId="32A6720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60,000.00 </w:t>
            </w:r>
          </w:p>
        </w:tc>
        <w:tc>
          <w:tcPr>
            <w:tcW w:w="709" w:type="dxa"/>
            <w:tcBorders>
              <w:top w:val="nil"/>
              <w:left w:val="nil"/>
              <w:bottom w:val="single" w:sz="4" w:space="0" w:color="auto"/>
              <w:right w:val="single" w:sz="4" w:space="0" w:color="auto"/>
            </w:tcBorders>
            <w:shd w:val="clear" w:color="auto" w:fill="auto"/>
            <w:vAlign w:val="center"/>
            <w:hideMark/>
          </w:tcPr>
          <w:p w14:paraId="36709CE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194134A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758D842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16,152.00 </w:t>
            </w:r>
          </w:p>
        </w:tc>
        <w:tc>
          <w:tcPr>
            <w:tcW w:w="1417" w:type="dxa"/>
            <w:tcBorders>
              <w:top w:val="nil"/>
              <w:left w:val="nil"/>
              <w:bottom w:val="single" w:sz="4" w:space="0" w:color="auto"/>
              <w:right w:val="single" w:sz="4" w:space="0" w:color="auto"/>
            </w:tcBorders>
            <w:shd w:val="clear" w:color="auto" w:fill="auto"/>
            <w:noWrap/>
            <w:vAlign w:val="center"/>
            <w:hideMark/>
          </w:tcPr>
          <w:p w14:paraId="51134FFD"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Los símbolos patrios sumados a las costumbres y tradiciones crean un sentido de pertenencia e identidad en NNA.</w:t>
            </w:r>
          </w:p>
        </w:tc>
        <w:tc>
          <w:tcPr>
            <w:tcW w:w="284" w:type="dxa"/>
            <w:tcBorders>
              <w:top w:val="nil"/>
              <w:left w:val="nil"/>
              <w:bottom w:val="single" w:sz="4" w:space="0" w:color="auto"/>
              <w:right w:val="single" w:sz="4" w:space="0" w:color="auto"/>
            </w:tcBorders>
            <w:shd w:val="clear" w:color="auto" w:fill="auto"/>
            <w:noWrap/>
            <w:vAlign w:val="center"/>
            <w:hideMark/>
          </w:tcPr>
          <w:p w14:paraId="6CF080F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618F63D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54F5CAE7"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educación</w:t>
            </w:r>
          </w:p>
        </w:tc>
        <w:tc>
          <w:tcPr>
            <w:tcW w:w="567" w:type="dxa"/>
            <w:tcBorders>
              <w:top w:val="nil"/>
              <w:left w:val="nil"/>
              <w:bottom w:val="single" w:sz="4" w:space="0" w:color="auto"/>
              <w:right w:val="single" w:sz="4" w:space="0" w:color="auto"/>
            </w:tcBorders>
            <w:shd w:val="clear" w:color="auto" w:fill="auto"/>
            <w:vAlign w:val="center"/>
            <w:hideMark/>
          </w:tcPr>
          <w:p w14:paraId="7475E8A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XI.2</w:t>
            </w:r>
          </w:p>
        </w:tc>
      </w:tr>
      <w:tr w:rsidR="00C207FB" w:rsidRPr="005F5F74" w14:paraId="741629D1"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29B108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Movilidad e Infraestructura</w:t>
            </w:r>
          </w:p>
        </w:tc>
        <w:tc>
          <w:tcPr>
            <w:tcW w:w="284" w:type="dxa"/>
            <w:tcBorders>
              <w:top w:val="nil"/>
              <w:left w:val="nil"/>
              <w:bottom w:val="single" w:sz="4" w:space="0" w:color="auto"/>
              <w:right w:val="single" w:sz="4" w:space="0" w:color="auto"/>
            </w:tcBorders>
            <w:shd w:val="clear" w:color="auto" w:fill="auto"/>
            <w:noWrap/>
            <w:vAlign w:val="center"/>
            <w:hideMark/>
          </w:tcPr>
          <w:p w14:paraId="51D5449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12</w:t>
            </w:r>
          </w:p>
        </w:tc>
        <w:tc>
          <w:tcPr>
            <w:tcW w:w="850" w:type="dxa"/>
            <w:tcBorders>
              <w:top w:val="nil"/>
              <w:left w:val="nil"/>
              <w:bottom w:val="single" w:sz="4" w:space="0" w:color="auto"/>
              <w:right w:val="single" w:sz="4" w:space="0" w:color="auto"/>
            </w:tcBorders>
            <w:shd w:val="clear" w:color="auto" w:fill="auto"/>
            <w:vAlign w:val="center"/>
            <w:hideMark/>
          </w:tcPr>
          <w:p w14:paraId="7DB5F86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Infraestructura Integral y Movilidad</w:t>
            </w:r>
          </w:p>
        </w:tc>
        <w:tc>
          <w:tcPr>
            <w:tcW w:w="1134" w:type="dxa"/>
            <w:tcBorders>
              <w:top w:val="nil"/>
              <w:left w:val="nil"/>
              <w:bottom w:val="single" w:sz="4" w:space="0" w:color="auto"/>
              <w:right w:val="single" w:sz="4" w:space="0" w:color="auto"/>
            </w:tcBorders>
            <w:shd w:val="clear" w:color="auto" w:fill="auto"/>
            <w:noWrap/>
            <w:vAlign w:val="center"/>
            <w:hideMark/>
          </w:tcPr>
          <w:p w14:paraId="4907583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1,077,023,977.00 </w:t>
            </w:r>
          </w:p>
        </w:tc>
        <w:tc>
          <w:tcPr>
            <w:tcW w:w="1276" w:type="dxa"/>
            <w:tcBorders>
              <w:top w:val="nil"/>
              <w:left w:val="nil"/>
              <w:bottom w:val="single" w:sz="4" w:space="0" w:color="auto"/>
              <w:right w:val="single" w:sz="4" w:space="0" w:color="auto"/>
            </w:tcBorders>
            <w:shd w:val="clear" w:color="auto" w:fill="auto"/>
            <w:noWrap/>
            <w:vAlign w:val="center"/>
            <w:hideMark/>
          </w:tcPr>
          <w:p w14:paraId="39CF227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E09034412120224A</w:t>
            </w:r>
          </w:p>
        </w:tc>
        <w:tc>
          <w:tcPr>
            <w:tcW w:w="425" w:type="dxa"/>
            <w:tcBorders>
              <w:top w:val="nil"/>
              <w:left w:val="nil"/>
              <w:bottom w:val="single" w:sz="4" w:space="0" w:color="auto"/>
              <w:right w:val="single" w:sz="4" w:space="0" w:color="auto"/>
            </w:tcBorders>
            <w:shd w:val="clear" w:color="auto" w:fill="auto"/>
            <w:noWrap/>
            <w:vAlign w:val="center"/>
            <w:hideMark/>
          </w:tcPr>
          <w:p w14:paraId="5A6956A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162E9D23" w14:textId="77777777" w:rsidR="00C207FB" w:rsidRPr="000E1731" w:rsidRDefault="00C207FB" w:rsidP="000E1731">
            <w:pPr>
              <w:spacing w:after="0" w:line="140" w:lineRule="exact"/>
              <w:ind w:left="-57" w:right="-57"/>
              <w:jc w:val="center"/>
              <w:rPr>
                <w:rFonts w:ascii="Arial" w:eastAsia="Times New Roman" w:hAnsi="Arial" w:cs="Arial"/>
                <w:color w:val="000000"/>
                <w:sz w:val="12"/>
                <w:szCs w:val="12"/>
                <w:lang w:eastAsia="es-MX"/>
              </w:rPr>
            </w:pPr>
            <w:r w:rsidRPr="000E1731">
              <w:rPr>
                <w:rFonts w:ascii="Arial" w:eastAsia="Times New Roman" w:hAnsi="Arial" w:cs="Arial"/>
                <w:color w:val="000000"/>
                <w:sz w:val="12"/>
                <w:szCs w:val="12"/>
                <w:lang w:eastAsia="es-MX"/>
              </w:rPr>
              <w:t>Obras de construcción, mejoramiento y equipamiento de espacios públicos, espacios educativos y/o mercados públicos, mantenimiento preventivo y correctivo de la imagen urbana de las diferentes Colonias y Juntas Auxiliares, implementadas</w:t>
            </w:r>
          </w:p>
        </w:tc>
        <w:tc>
          <w:tcPr>
            <w:tcW w:w="992" w:type="dxa"/>
            <w:tcBorders>
              <w:top w:val="nil"/>
              <w:left w:val="nil"/>
              <w:bottom w:val="single" w:sz="4" w:space="0" w:color="auto"/>
              <w:right w:val="single" w:sz="4" w:space="0" w:color="auto"/>
            </w:tcBorders>
            <w:shd w:val="clear" w:color="auto" w:fill="auto"/>
            <w:noWrap/>
            <w:vAlign w:val="center"/>
            <w:hideMark/>
          </w:tcPr>
          <w:p w14:paraId="154F185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w:t>
            </w:r>
            <w:r w:rsidRPr="005F5F74">
              <w:rPr>
                <w:rFonts w:ascii="Arial" w:eastAsia="Times New Roman" w:hAnsi="Arial" w:cs="Arial"/>
                <w:color w:val="000000"/>
                <w:sz w:val="13"/>
                <w:szCs w:val="13"/>
                <w:lang w:eastAsia="es-MX"/>
              </w:rPr>
              <w:t xml:space="preserve"> 188,600,000.00 </w:t>
            </w:r>
          </w:p>
        </w:tc>
        <w:tc>
          <w:tcPr>
            <w:tcW w:w="425" w:type="dxa"/>
            <w:tcBorders>
              <w:top w:val="nil"/>
              <w:left w:val="nil"/>
              <w:bottom w:val="single" w:sz="4" w:space="0" w:color="auto"/>
              <w:right w:val="single" w:sz="4" w:space="0" w:color="auto"/>
            </w:tcBorders>
            <w:shd w:val="clear" w:color="auto" w:fill="auto"/>
            <w:noWrap/>
            <w:vAlign w:val="center"/>
            <w:hideMark/>
          </w:tcPr>
          <w:p w14:paraId="1665862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4FD8DAD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Ejecutar 2 etapas del programa de construcción, mejoramiento y/o equipamiento de espacios públicos (PROIGUALDAD 4.1.5) (PROMUPINNA VII.17) (Carta P. 5.2.2) (PEP 1.2.2 y 1.3.4) (PVMP 2.6.28) (Parcial FAISMUN) (Ciudad de 10)</w:t>
            </w:r>
          </w:p>
        </w:tc>
        <w:tc>
          <w:tcPr>
            <w:tcW w:w="851" w:type="dxa"/>
            <w:tcBorders>
              <w:top w:val="nil"/>
              <w:left w:val="nil"/>
              <w:bottom w:val="single" w:sz="4" w:space="0" w:color="auto"/>
              <w:right w:val="single" w:sz="4" w:space="0" w:color="auto"/>
            </w:tcBorders>
            <w:shd w:val="clear" w:color="auto" w:fill="auto"/>
            <w:noWrap/>
            <w:vAlign w:val="center"/>
            <w:hideMark/>
          </w:tcPr>
          <w:p w14:paraId="4D4F4A6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45,600,000.00 </w:t>
            </w:r>
          </w:p>
        </w:tc>
        <w:tc>
          <w:tcPr>
            <w:tcW w:w="709" w:type="dxa"/>
            <w:tcBorders>
              <w:top w:val="nil"/>
              <w:left w:val="nil"/>
              <w:bottom w:val="single" w:sz="4" w:space="0" w:color="auto"/>
              <w:right w:val="single" w:sz="4" w:space="0" w:color="auto"/>
            </w:tcBorders>
            <w:shd w:val="clear" w:color="auto" w:fill="auto"/>
            <w:vAlign w:val="center"/>
            <w:hideMark/>
          </w:tcPr>
          <w:p w14:paraId="75E75B3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47A427F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7F9E5C3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12,275,520.00 </w:t>
            </w:r>
          </w:p>
        </w:tc>
        <w:tc>
          <w:tcPr>
            <w:tcW w:w="1417" w:type="dxa"/>
            <w:tcBorders>
              <w:top w:val="nil"/>
              <w:left w:val="nil"/>
              <w:bottom w:val="single" w:sz="4" w:space="0" w:color="auto"/>
              <w:right w:val="single" w:sz="4" w:space="0" w:color="auto"/>
            </w:tcBorders>
            <w:shd w:val="clear" w:color="auto" w:fill="auto"/>
            <w:vAlign w:val="center"/>
            <w:hideMark/>
          </w:tcPr>
          <w:p w14:paraId="79438A61"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Mediante acciones de mantenimiento y rehabilitación de la infraestructura pública se proporciona a NNA lugares adecuados para la sana convivencia, crecimiento y desarrollo, que optimice su calidad de vida.</w:t>
            </w:r>
          </w:p>
        </w:tc>
        <w:tc>
          <w:tcPr>
            <w:tcW w:w="284" w:type="dxa"/>
            <w:tcBorders>
              <w:top w:val="nil"/>
              <w:left w:val="nil"/>
              <w:bottom w:val="single" w:sz="4" w:space="0" w:color="auto"/>
              <w:right w:val="single" w:sz="4" w:space="0" w:color="auto"/>
            </w:tcBorders>
            <w:shd w:val="clear" w:color="auto" w:fill="auto"/>
            <w:noWrap/>
            <w:vAlign w:val="center"/>
            <w:hideMark/>
          </w:tcPr>
          <w:p w14:paraId="2F20AFA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13FED88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32C69F58"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08DBD20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VII.17</w:t>
            </w:r>
          </w:p>
        </w:tc>
      </w:tr>
      <w:tr w:rsidR="00C207FB" w:rsidRPr="005F5F74" w14:paraId="7A2C57E9"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14F22C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Secretaría de Movilidad e Infraestructura</w:t>
            </w:r>
          </w:p>
        </w:tc>
        <w:tc>
          <w:tcPr>
            <w:tcW w:w="284" w:type="dxa"/>
            <w:tcBorders>
              <w:top w:val="nil"/>
              <w:left w:val="nil"/>
              <w:bottom w:val="single" w:sz="4" w:space="0" w:color="auto"/>
              <w:right w:val="single" w:sz="4" w:space="0" w:color="auto"/>
            </w:tcBorders>
            <w:shd w:val="clear" w:color="auto" w:fill="auto"/>
            <w:noWrap/>
            <w:vAlign w:val="center"/>
            <w:hideMark/>
          </w:tcPr>
          <w:p w14:paraId="23F4E1E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12</w:t>
            </w:r>
          </w:p>
        </w:tc>
        <w:tc>
          <w:tcPr>
            <w:tcW w:w="850" w:type="dxa"/>
            <w:tcBorders>
              <w:top w:val="nil"/>
              <w:left w:val="nil"/>
              <w:bottom w:val="single" w:sz="4" w:space="0" w:color="auto"/>
              <w:right w:val="single" w:sz="4" w:space="0" w:color="auto"/>
            </w:tcBorders>
            <w:shd w:val="clear" w:color="auto" w:fill="auto"/>
            <w:vAlign w:val="center"/>
            <w:hideMark/>
          </w:tcPr>
          <w:p w14:paraId="048B906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Infraestructura Integral y Movilidad</w:t>
            </w:r>
          </w:p>
        </w:tc>
        <w:tc>
          <w:tcPr>
            <w:tcW w:w="1134" w:type="dxa"/>
            <w:tcBorders>
              <w:top w:val="nil"/>
              <w:left w:val="nil"/>
              <w:bottom w:val="single" w:sz="4" w:space="0" w:color="auto"/>
              <w:right w:val="single" w:sz="4" w:space="0" w:color="auto"/>
            </w:tcBorders>
            <w:shd w:val="clear" w:color="auto" w:fill="auto"/>
            <w:noWrap/>
            <w:vAlign w:val="center"/>
            <w:hideMark/>
          </w:tcPr>
          <w:p w14:paraId="792F49F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1,077,023,977.00 </w:t>
            </w:r>
          </w:p>
        </w:tc>
        <w:tc>
          <w:tcPr>
            <w:tcW w:w="1276" w:type="dxa"/>
            <w:tcBorders>
              <w:top w:val="nil"/>
              <w:left w:val="nil"/>
              <w:bottom w:val="single" w:sz="4" w:space="0" w:color="auto"/>
              <w:right w:val="single" w:sz="4" w:space="0" w:color="auto"/>
            </w:tcBorders>
            <w:shd w:val="clear" w:color="auto" w:fill="auto"/>
            <w:noWrap/>
            <w:vAlign w:val="center"/>
            <w:hideMark/>
          </w:tcPr>
          <w:p w14:paraId="2636137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E09034412120224A</w:t>
            </w:r>
          </w:p>
        </w:tc>
        <w:tc>
          <w:tcPr>
            <w:tcW w:w="425" w:type="dxa"/>
            <w:tcBorders>
              <w:top w:val="nil"/>
              <w:left w:val="nil"/>
              <w:bottom w:val="single" w:sz="4" w:space="0" w:color="auto"/>
              <w:right w:val="single" w:sz="4" w:space="0" w:color="auto"/>
            </w:tcBorders>
            <w:shd w:val="clear" w:color="auto" w:fill="auto"/>
            <w:noWrap/>
            <w:vAlign w:val="center"/>
            <w:hideMark/>
          </w:tcPr>
          <w:p w14:paraId="0395FB6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2BD9535D" w14:textId="77777777" w:rsidR="00C207FB" w:rsidRPr="005F5F74" w:rsidRDefault="00C207FB" w:rsidP="000E1731">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Obras de construcción, mejoramiento y equipamiento de espacios públicos, espacios educativos y/o mercados públicos, mantenimiento preventivo y correctivo de la imagen urbana de las diferentes Colonias y Juntas Auxiliares, implementadas</w:t>
            </w:r>
          </w:p>
        </w:tc>
        <w:tc>
          <w:tcPr>
            <w:tcW w:w="992" w:type="dxa"/>
            <w:tcBorders>
              <w:top w:val="nil"/>
              <w:left w:val="nil"/>
              <w:bottom w:val="single" w:sz="4" w:space="0" w:color="auto"/>
              <w:right w:val="single" w:sz="4" w:space="0" w:color="auto"/>
            </w:tcBorders>
            <w:shd w:val="clear" w:color="auto" w:fill="auto"/>
            <w:noWrap/>
            <w:vAlign w:val="center"/>
            <w:hideMark/>
          </w:tcPr>
          <w:p w14:paraId="4B5FE72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w:t>
            </w:r>
            <w:r w:rsidRPr="005F5F74">
              <w:rPr>
                <w:rFonts w:ascii="Arial" w:eastAsia="Times New Roman" w:hAnsi="Arial" w:cs="Arial"/>
                <w:color w:val="000000"/>
                <w:sz w:val="13"/>
                <w:szCs w:val="13"/>
                <w:lang w:eastAsia="es-MX"/>
              </w:rPr>
              <w:t xml:space="preserve"> 188,600,000.00 </w:t>
            </w:r>
          </w:p>
        </w:tc>
        <w:tc>
          <w:tcPr>
            <w:tcW w:w="425" w:type="dxa"/>
            <w:tcBorders>
              <w:top w:val="nil"/>
              <w:left w:val="nil"/>
              <w:bottom w:val="single" w:sz="4" w:space="0" w:color="auto"/>
              <w:right w:val="single" w:sz="4" w:space="0" w:color="auto"/>
            </w:tcBorders>
            <w:shd w:val="clear" w:color="auto" w:fill="auto"/>
            <w:noWrap/>
            <w:vAlign w:val="center"/>
            <w:hideMark/>
          </w:tcPr>
          <w:p w14:paraId="3934CC1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39867C4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Ejecutar 3 etapas del programa de obras de infraestructura hidrosanitaria (agua potable, drenaje, alcantarillado, plantas de tratamiento) (PROIGUALDAD 4.1.4 y 4.2.3) (PROMUPINNA VII.14) (PVMP 2.6.27 y 2.6.29) (Parcial FAISMUN)</w:t>
            </w:r>
          </w:p>
        </w:tc>
        <w:tc>
          <w:tcPr>
            <w:tcW w:w="851" w:type="dxa"/>
            <w:tcBorders>
              <w:top w:val="nil"/>
              <w:left w:val="nil"/>
              <w:bottom w:val="single" w:sz="4" w:space="0" w:color="auto"/>
              <w:right w:val="single" w:sz="4" w:space="0" w:color="auto"/>
            </w:tcBorders>
            <w:shd w:val="clear" w:color="auto" w:fill="auto"/>
            <w:noWrap/>
            <w:vAlign w:val="center"/>
            <w:hideMark/>
          </w:tcPr>
          <w:p w14:paraId="775A752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w:t>
            </w:r>
            <w:r w:rsidRPr="005F5F74">
              <w:rPr>
                <w:rFonts w:ascii="Arial" w:eastAsia="Times New Roman" w:hAnsi="Arial" w:cs="Arial"/>
                <w:color w:val="000000"/>
                <w:sz w:val="13"/>
                <w:szCs w:val="13"/>
                <w:lang w:eastAsia="es-MX"/>
              </w:rPr>
              <w:t xml:space="preserve">133,000,000.00 </w:t>
            </w:r>
          </w:p>
        </w:tc>
        <w:tc>
          <w:tcPr>
            <w:tcW w:w="709" w:type="dxa"/>
            <w:tcBorders>
              <w:top w:val="nil"/>
              <w:left w:val="nil"/>
              <w:bottom w:val="single" w:sz="4" w:space="0" w:color="auto"/>
              <w:right w:val="single" w:sz="4" w:space="0" w:color="auto"/>
            </w:tcBorders>
            <w:shd w:val="clear" w:color="auto" w:fill="auto"/>
            <w:vAlign w:val="center"/>
            <w:hideMark/>
          </w:tcPr>
          <w:p w14:paraId="644E20D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244E4AF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6A9FD447"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35,803,600.00 </w:t>
            </w:r>
          </w:p>
        </w:tc>
        <w:tc>
          <w:tcPr>
            <w:tcW w:w="1417" w:type="dxa"/>
            <w:tcBorders>
              <w:top w:val="nil"/>
              <w:left w:val="nil"/>
              <w:bottom w:val="single" w:sz="4" w:space="0" w:color="auto"/>
              <w:right w:val="single" w:sz="4" w:space="0" w:color="auto"/>
            </w:tcBorders>
            <w:shd w:val="clear" w:color="auto" w:fill="auto"/>
            <w:vAlign w:val="center"/>
            <w:hideMark/>
          </w:tcPr>
          <w:p w14:paraId="109F981D"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Mediante acciones de mantenimiento y rehabilitación de la infraestructura pública se proporciona a NNA lugares adecuados para la sana convivencia, crecimiento y desarrollo, que optimice su calidad de vida.</w:t>
            </w:r>
          </w:p>
        </w:tc>
        <w:tc>
          <w:tcPr>
            <w:tcW w:w="284" w:type="dxa"/>
            <w:tcBorders>
              <w:top w:val="nil"/>
              <w:left w:val="nil"/>
              <w:bottom w:val="single" w:sz="4" w:space="0" w:color="auto"/>
              <w:right w:val="single" w:sz="4" w:space="0" w:color="auto"/>
            </w:tcBorders>
            <w:shd w:val="clear" w:color="auto" w:fill="auto"/>
            <w:noWrap/>
            <w:vAlign w:val="center"/>
            <w:hideMark/>
          </w:tcPr>
          <w:p w14:paraId="559B4EB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4228064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14855099"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5971B4A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VII.14</w:t>
            </w:r>
          </w:p>
        </w:tc>
      </w:tr>
      <w:tr w:rsidR="00C207FB" w:rsidRPr="005F5F74" w14:paraId="07E24552"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2357F6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Movilidad e Infraestructura</w:t>
            </w:r>
          </w:p>
        </w:tc>
        <w:tc>
          <w:tcPr>
            <w:tcW w:w="284" w:type="dxa"/>
            <w:tcBorders>
              <w:top w:val="nil"/>
              <w:left w:val="nil"/>
              <w:bottom w:val="single" w:sz="4" w:space="0" w:color="auto"/>
              <w:right w:val="single" w:sz="4" w:space="0" w:color="auto"/>
            </w:tcBorders>
            <w:shd w:val="clear" w:color="auto" w:fill="auto"/>
            <w:noWrap/>
            <w:vAlign w:val="center"/>
            <w:hideMark/>
          </w:tcPr>
          <w:p w14:paraId="296572B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12</w:t>
            </w:r>
          </w:p>
        </w:tc>
        <w:tc>
          <w:tcPr>
            <w:tcW w:w="850" w:type="dxa"/>
            <w:tcBorders>
              <w:top w:val="nil"/>
              <w:left w:val="nil"/>
              <w:bottom w:val="single" w:sz="4" w:space="0" w:color="auto"/>
              <w:right w:val="single" w:sz="4" w:space="0" w:color="auto"/>
            </w:tcBorders>
            <w:shd w:val="clear" w:color="auto" w:fill="auto"/>
            <w:vAlign w:val="center"/>
            <w:hideMark/>
          </w:tcPr>
          <w:p w14:paraId="33EE268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Infraestructura Integral y Movilidad</w:t>
            </w:r>
          </w:p>
        </w:tc>
        <w:tc>
          <w:tcPr>
            <w:tcW w:w="1134" w:type="dxa"/>
            <w:tcBorders>
              <w:top w:val="nil"/>
              <w:left w:val="nil"/>
              <w:bottom w:val="single" w:sz="4" w:space="0" w:color="auto"/>
              <w:right w:val="single" w:sz="4" w:space="0" w:color="auto"/>
            </w:tcBorders>
            <w:shd w:val="clear" w:color="auto" w:fill="auto"/>
            <w:noWrap/>
            <w:vAlign w:val="center"/>
            <w:hideMark/>
          </w:tcPr>
          <w:p w14:paraId="5248D94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1,077,023,977.00 </w:t>
            </w:r>
          </w:p>
        </w:tc>
        <w:tc>
          <w:tcPr>
            <w:tcW w:w="1276" w:type="dxa"/>
            <w:tcBorders>
              <w:top w:val="nil"/>
              <w:left w:val="nil"/>
              <w:bottom w:val="single" w:sz="4" w:space="0" w:color="auto"/>
              <w:right w:val="single" w:sz="4" w:space="0" w:color="auto"/>
            </w:tcBorders>
            <w:shd w:val="clear" w:color="auto" w:fill="auto"/>
            <w:noWrap/>
            <w:vAlign w:val="center"/>
            <w:hideMark/>
          </w:tcPr>
          <w:p w14:paraId="4FC4DA5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E09034412120224A</w:t>
            </w:r>
          </w:p>
        </w:tc>
        <w:tc>
          <w:tcPr>
            <w:tcW w:w="425" w:type="dxa"/>
            <w:tcBorders>
              <w:top w:val="nil"/>
              <w:left w:val="nil"/>
              <w:bottom w:val="single" w:sz="4" w:space="0" w:color="auto"/>
              <w:right w:val="single" w:sz="4" w:space="0" w:color="auto"/>
            </w:tcBorders>
            <w:shd w:val="clear" w:color="auto" w:fill="auto"/>
            <w:noWrap/>
            <w:vAlign w:val="center"/>
            <w:hideMark/>
          </w:tcPr>
          <w:p w14:paraId="4DF8985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54F8200F" w14:textId="77777777" w:rsidR="00C207FB" w:rsidRPr="005F5F74" w:rsidRDefault="00C207FB" w:rsidP="000E1731">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Obras de construcción, mejoramiento y equipamiento de espacios públicos, espacios educativos y/o mercados públicos, mantenimiento preventivo y correctivo de la imagen urbana de las diferentes Colonias y Juntas Auxiliares, implementadas</w:t>
            </w:r>
          </w:p>
        </w:tc>
        <w:tc>
          <w:tcPr>
            <w:tcW w:w="992" w:type="dxa"/>
            <w:tcBorders>
              <w:top w:val="nil"/>
              <w:left w:val="nil"/>
              <w:bottom w:val="single" w:sz="4" w:space="0" w:color="auto"/>
              <w:right w:val="single" w:sz="4" w:space="0" w:color="auto"/>
            </w:tcBorders>
            <w:shd w:val="clear" w:color="auto" w:fill="auto"/>
            <w:noWrap/>
            <w:vAlign w:val="center"/>
            <w:hideMark/>
          </w:tcPr>
          <w:p w14:paraId="4DF2C7F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w:t>
            </w:r>
            <w:r w:rsidRPr="005F5F74">
              <w:rPr>
                <w:rFonts w:ascii="Arial" w:eastAsia="Times New Roman" w:hAnsi="Arial" w:cs="Arial"/>
                <w:color w:val="000000"/>
                <w:sz w:val="13"/>
                <w:szCs w:val="13"/>
                <w:lang w:eastAsia="es-MX"/>
              </w:rPr>
              <w:t xml:space="preserve"> 188,600,000.00 </w:t>
            </w:r>
          </w:p>
        </w:tc>
        <w:tc>
          <w:tcPr>
            <w:tcW w:w="425" w:type="dxa"/>
            <w:tcBorders>
              <w:top w:val="nil"/>
              <w:left w:val="nil"/>
              <w:bottom w:val="single" w:sz="4" w:space="0" w:color="auto"/>
              <w:right w:val="single" w:sz="4" w:space="0" w:color="auto"/>
            </w:tcBorders>
            <w:shd w:val="clear" w:color="auto" w:fill="auto"/>
            <w:noWrap/>
            <w:vAlign w:val="center"/>
            <w:hideMark/>
          </w:tcPr>
          <w:p w14:paraId="75EE843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5A52BC8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Ejecutar 3 etapas del programa de obras de Infraestructura eléctrica (electrificaciones y/o alumbrado público) (PROIGUALDAD 4.1.4 y 4.2.3) (PROMUPINNA VII.14) (PVMP 2.6.30) (FAISMUN)</w:t>
            </w:r>
          </w:p>
        </w:tc>
        <w:tc>
          <w:tcPr>
            <w:tcW w:w="851" w:type="dxa"/>
            <w:tcBorders>
              <w:top w:val="nil"/>
              <w:left w:val="nil"/>
              <w:bottom w:val="single" w:sz="4" w:space="0" w:color="auto"/>
              <w:right w:val="single" w:sz="4" w:space="0" w:color="auto"/>
            </w:tcBorders>
            <w:shd w:val="clear" w:color="auto" w:fill="auto"/>
            <w:noWrap/>
            <w:vAlign w:val="center"/>
            <w:hideMark/>
          </w:tcPr>
          <w:p w14:paraId="331811D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10,000,000.00 </w:t>
            </w:r>
          </w:p>
        </w:tc>
        <w:tc>
          <w:tcPr>
            <w:tcW w:w="709" w:type="dxa"/>
            <w:tcBorders>
              <w:top w:val="nil"/>
              <w:left w:val="nil"/>
              <w:bottom w:val="single" w:sz="4" w:space="0" w:color="auto"/>
              <w:right w:val="single" w:sz="4" w:space="0" w:color="auto"/>
            </w:tcBorders>
            <w:shd w:val="clear" w:color="auto" w:fill="auto"/>
            <w:vAlign w:val="center"/>
            <w:hideMark/>
          </w:tcPr>
          <w:p w14:paraId="3D721E4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5E017A1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79B4AEF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2,692,000.00 </w:t>
            </w:r>
          </w:p>
        </w:tc>
        <w:tc>
          <w:tcPr>
            <w:tcW w:w="1417" w:type="dxa"/>
            <w:tcBorders>
              <w:top w:val="nil"/>
              <w:left w:val="nil"/>
              <w:bottom w:val="single" w:sz="4" w:space="0" w:color="auto"/>
              <w:right w:val="single" w:sz="4" w:space="0" w:color="auto"/>
            </w:tcBorders>
            <w:shd w:val="clear" w:color="auto" w:fill="auto"/>
            <w:noWrap/>
            <w:vAlign w:val="center"/>
            <w:hideMark/>
          </w:tcPr>
          <w:p w14:paraId="23A872C7"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Atender las demandas ciudadanas con la finalidad de garantizar seguridad en vialidades y espacios públicos para NNA.</w:t>
            </w:r>
          </w:p>
        </w:tc>
        <w:tc>
          <w:tcPr>
            <w:tcW w:w="284" w:type="dxa"/>
            <w:tcBorders>
              <w:top w:val="nil"/>
              <w:left w:val="nil"/>
              <w:bottom w:val="single" w:sz="4" w:space="0" w:color="auto"/>
              <w:right w:val="single" w:sz="4" w:space="0" w:color="auto"/>
            </w:tcBorders>
            <w:shd w:val="clear" w:color="auto" w:fill="auto"/>
            <w:noWrap/>
            <w:vAlign w:val="center"/>
            <w:hideMark/>
          </w:tcPr>
          <w:p w14:paraId="1047EF5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32B4EB0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61A8C434"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227BF13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VII.14</w:t>
            </w:r>
          </w:p>
        </w:tc>
      </w:tr>
      <w:tr w:rsidR="00C207FB" w:rsidRPr="005F5F74" w14:paraId="7A605DEB"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E8A08F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Movilidad e Infraestructura</w:t>
            </w:r>
          </w:p>
        </w:tc>
        <w:tc>
          <w:tcPr>
            <w:tcW w:w="284" w:type="dxa"/>
            <w:tcBorders>
              <w:top w:val="nil"/>
              <w:left w:val="nil"/>
              <w:bottom w:val="single" w:sz="4" w:space="0" w:color="auto"/>
              <w:right w:val="single" w:sz="4" w:space="0" w:color="auto"/>
            </w:tcBorders>
            <w:shd w:val="clear" w:color="auto" w:fill="auto"/>
            <w:noWrap/>
            <w:vAlign w:val="center"/>
            <w:hideMark/>
          </w:tcPr>
          <w:p w14:paraId="6086018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12</w:t>
            </w:r>
          </w:p>
        </w:tc>
        <w:tc>
          <w:tcPr>
            <w:tcW w:w="850" w:type="dxa"/>
            <w:tcBorders>
              <w:top w:val="nil"/>
              <w:left w:val="nil"/>
              <w:bottom w:val="single" w:sz="4" w:space="0" w:color="auto"/>
              <w:right w:val="single" w:sz="4" w:space="0" w:color="auto"/>
            </w:tcBorders>
            <w:shd w:val="clear" w:color="auto" w:fill="auto"/>
            <w:vAlign w:val="center"/>
            <w:hideMark/>
          </w:tcPr>
          <w:p w14:paraId="0FF6960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Infraestructura Integral y Movilidad</w:t>
            </w:r>
          </w:p>
        </w:tc>
        <w:tc>
          <w:tcPr>
            <w:tcW w:w="1134" w:type="dxa"/>
            <w:tcBorders>
              <w:top w:val="nil"/>
              <w:left w:val="nil"/>
              <w:bottom w:val="single" w:sz="4" w:space="0" w:color="auto"/>
              <w:right w:val="single" w:sz="4" w:space="0" w:color="auto"/>
            </w:tcBorders>
            <w:shd w:val="clear" w:color="auto" w:fill="auto"/>
            <w:noWrap/>
            <w:vAlign w:val="center"/>
            <w:hideMark/>
          </w:tcPr>
          <w:p w14:paraId="01E6648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1,077,023,977.00 </w:t>
            </w:r>
          </w:p>
        </w:tc>
        <w:tc>
          <w:tcPr>
            <w:tcW w:w="1276" w:type="dxa"/>
            <w:tcBorders>
              <w:top w:val="nil"/>
              <w:left w:val="nil"/>
              <w:bottom w:val="single" w:sz="4" w:space="0" w:color="auto"/>
              <w:right w:val="single" w:sz="4" w:space="0" w:color="auto"/>
            </w:tcBorders>
            <w:shd w:val="clear" w:color="auto" w:fill="auto"/>
            <w:noWrap/>
            <w:vAlign w:val="center"/>
            <w:hideMark/>
          </w:tcPr>
          <w:p w14:paraId="7EAB950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E09034412120224A</w:t>
            </w:r>
          </w:p>
        </w:tc>
        <w:tc>
          <w:tcPr>
            <w:tcW w:w="425" w:type="dxa"/>
            <w:tcBorders>
              <w:top w:val="nil"/>
              <w:left w:val="nil"/>
              <w:bottom w:val="single" w:sz="4" w:space="0" w:color="auto"/>
              <w:right w:val="single" w:sz="4" w:space="0" w:color="auto"/>
            </w:tcBorders>
            <w:shd w:val="clear" w:color="auto" w:fill="auto"/>
            <w:noWrap/>
            <w:vAlign w:val="center"/>
            <w:hideMark/>
          </w:tcPr>
          <w:p w14:paraId="17808B9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397878EC" w14:textId="77777777" w:rsidR="00C207FB" w:rsidRPr="005F5F74" w:rsidRDefault="00C207FB" w:rsidP="000E1731">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Obras de construcción, mejoramiento y equipamiento de espacios públicos, espacios educativos y/o mercados públicos, mantenimiento preventivo y correctivo de la imagen urbana de las diferentes Colonias y Juntas Auxiliares, implementadas</w:t>
            </w:r>
          </w:p>
        </w:tc>
        <w:tc>
          <w:tcPr>
            <w:tcW w:w="992" w:type="dxa"/>
            <w:tcBorders>
              <w:top w:val="nil"/>
              <w:left w:val="nil"/>
              <w:bottom w:val="single" w:sz="4" w:space="0" w:color="auto"/>
              <w:right w:val="single" w:sz="4" w:space="0" w:color="auto"/>
            </w:tcBorders>
            <w:shd w:val="clear" w:color="auto" w:fill="auto"/>
            <w:noWrap/>
            <w:vAlign w:val="center"/>
            <w:hideMark/>
          </w:tcPr>
          <w:p w14:paraId="5DC3D7B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w:t>
            </w:r>
            <w:r w:rsidRPr="005F5F74">
              <w:rPr>
                <w:rFonts w:ascii="Arial" w:eastAsia="Times New Roman" w:hAnsi="Arial" w:cs="Arial"/>
                <w:color w:val="000000"/>
                <w:sz w:val="13"/>
                <w:szCs w:val="13"/>
                <w:lang w:eastAsia="es-MX"/>
              </w:rPr>
              <w:t xml:space="preserve"> 188,600,000.00 </w:t>
            </w:r>
          </w:p>
        </w:tc>
        <w:tc>
          <w:tcPr>
            <w:tcW w:w="425" w:type="dxa"/>
            <w:tcBorders>
              <w:top w:val="nil"/>
              <w:left w:val="nil"/>
              <w:bottom w:val="single" w:sz="4" w:space="0" w:color="auto"/>
              <w:right w:val="single" w:sz="4" w:space="0" w:color="auto"/>
            </w:tcBorders>
            <w:shd w:val="clear" w:color="auto" w:fill="auto"/>
            <w:noWrap/>
            <w:vAlign w:val="center"/>
            <w:hideMark/>
          </w:tcPr>
          <w:p w14:paraId="3D385DF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14:paraId="367A246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Ejecutar 2 etapas del programa de mantenimiento preventivo y correctivo a la imagen urbana del Centro Histórico y Zona de Monumentos, a solicitud de la Gerencia del Centro Histórico y Patrimonio Cultural, así como en las Colonias y Juntas Auxiliares del Municipio de Puebla (Programa Parcial del Centro Histórico) (Bajo demanda) (PROMUPINNA VII.14)</w:t>
            </w:r>
          </w:p>
        </w:tc>
        <w:tc>
          <w:tcPr>
            <w:tcW w:w="851" w:type="dxa"/>
            <w:tcBorders>
              <w:top w:val="nil"/>
              <w:left w:val="nil"/>
              <w:bottom w:val="single" w:sz="4" w:space="0" w:color="auto"/>
              <w:right w:val="single" w:sz="4" w:space="0" w:color="auto"/>
            </w:tcBorders>
            <w:shd w:val="clear" w:color="auto" w:fill="auto"/>
            <w:noWrap/>
            <w:vAlign w:val="center"/>
            <w:hideMark/>
          </w:tcPr>
          <w:p w14:paraId="06D2479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4C109DE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348790E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4FCE8E7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423B3215"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Mediante acciones de mantenimiento y rehabilitación de la infraestructura pública se proporciona a NNA lugares adecuados para la sana convivencia, crecimiento y desarrollo, que optimice su calidad de vida.</w:t>
            </w:r>
          </w:p>
        </w:tc>
        <w:tc>
          <w:tcPr>
            <w:tcW w:w="284" w:type="dxa"/>
            <w:tcBorders>
              <w:top w:val="nil"/>
              <w:left w:val="nil"/>
              <w:bottom w:val="single" w:sz="4" w:space="0" w:color="auto"/>
              <w:right w:val="single" w:sz="4" w:space="0" w:color="auto"/>
            </w:tcBorders>
            <w:shd w:val="clear" w:color="auto" w:fill="auto"/>
            <w:noWrap/>
            <w:vAlign w:val="center"/>
            <w:hideMark/>
          </w:tcPr>
          <w:p w14:paraId="73FD2FD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5321074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3520DCE0"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48C64C0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VII.14</w:t>
            </w:r>
          </w:p>
        </w:tc>
      </w:tr>
      <w:tr w:rsidR="00C207FB" w:rsidRPr="005F5F74" w14:paraId="7B574969"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E00005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Secretaría de Movilidad e Infraestructura</w:t>
            </w:r>
          </w:p>
        </w:tc>
        <w:tc>
          <w:tcPr>
            <w:tcW w:w="284" w:type="dxa"/>
            <w:tcBorders>
              <w:top w:val="nil"/>
              <w:left w:val="nil"/>
              <w:bottom w:val="single" w:sz="4" w:space="0" w:color="auto"/>
              <w:right w:val="single" w:sz="4" w:space="0" w:color="auto"/>
            </w:tcBorders>
            <w:shd w:val="clear" w:color="auto" w:fill="auto"/>
            <w:noWrap/>
            <w:vAlign w:val="center"/>
            <w:hideMark/>
          </w:tcPr>
          <w:p w14:paraId="411A397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12</w:t>
            </w:r>
          </w:p>
        </w:tc>
        <w:tc>
          <w:tcPr>
            <w:tcW w:w="850" w:type="dxa"/>
            <w:tcBorders>
              <w:top w:val="nil"/>
              <w:left w:val="nil"/>
              <w:bottom w:val="single" w:sz="4" w:space="0" w:color="auto"/>
              <w:right w:val="single" w:sz="4" w:space="0" w:color="auto"/>
            </w:tcBorders>
            <w:shd w:val="clear" w:color="auto" w:fill="auto"/>
            <w:vAlign w:val="center"/>
            <w:hideMark/>
          </w:tcPr>
          <w:p w14:paraId="261B499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Infraestructura Integral y Movilidad</w:t>
            </w:r>
          </w:p>
        </w:tc>
        <w:tc>
          <w:tcPr>
            <w:tcW w:w="1134" w:type="dxa"/>
            <w:tcBorders>
              <w:top w:val="nil"/>
              <w:left w:val="nil"/>
              <w:bottom w:val="single" w:sz="4" w:space="0" w:color="auto"/>
              <w:right w:val="single" w:sz="4" w:space="0" w:color="auto"/>
            </w:tcBorders>
            <w:shd w:val="clear" w:color="auto" w:fill="auto"/>
            <w:noWrap/>
            <w:vAlign w:val="center"/>
            <w:hideMark/>
          </w:tcPr>
          <w:p w14:paraId="7FE425D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1,077,023,977.00 </w:t>
            </w:r>
          </w:p>
        </w:tc>
        <w:tc>
          <w:tcPr>
            <w:tcW w:w="1276" w:type="dxa"/>
            <w:tcBorders>
              <w:top w:val="nil"/>
              <w:left w:val="nil"/>
              <w:bottom w:val="single" w:sz="4" w:space="0" w:color="auto"/>
              <w:right w:val="single" w:sz="4" w:space="0" w:color="auto"/>
            </w:tcBorders>
            <w:shd w:val="clear" w:color="auto" w:fill="auto"/>
            <w:noWrap/>
            <w:vAlign w:val="center"/>
            <w:hideMark/>
          </w:tcPr>
          <w:p w14:paraId="6E8D659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E09034412120224A</w:t>
            </w:r>
          </w:p>
        </w:tc>
        <w:tc>
          <w:tcPr>
            <w:tcW w:w="425" w:type="dxa"/>
            <w:tcBorders>
              <w:top w:val="nil"/>
              <w:left w:val="nil"/>
              <w:bottom w:val="single" w:sz="4" w:space="0" w:color="auto"/>
              <w:right w:val="single" w:sz="4" w:space="0" w:color="auto"/>
            </w:tcBorders>
            <w:shd w:val="clear" w:color="auto" w:fill="auto"/>
            <w:noWrap/>
            <w:vAlign w:val="center"/>
            <w:hideMark/>
          </w:tcPr>
          <w:p w14:paraId="417FA86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596B4636" w14:textId="77777777" w:rsidR="00C207FB" w:rsidRPr="000E1731" w:rsidRDefault="00C207FB" w:rsidP="000E1731">
            <w:pPr>
              <w:spacing w:after="0" w:line="140" w:lineRule="exact"/>
              <w:ind w:left="-57" w:right="-57"/>
              <w:jc w:val="center"/>
              <w:rPr>
                <w:rFonts w:ascii="Arial" w:eastAsia="Times New Roman" w:hAnsi="Arial" w:cs="Arial"/>
                <w:color w:val="000000"/>
                <w:sz w:val="12"/>
                <w:szCs w:val="12"/>
                <w:lang w:eastAsia="es-MX"/>
              </w:rPr>
            </w:pPr>
            <w:r w:rsidRPr="000E1731">
              <w:rPr>
                <w:rFonts w:ascii="Arial" w:eastAsia="Times New Roman" w:hAnsi="Arial" w:cs="Arial"/>
                <w:color w:val="000000"/>
                <w:sz w:val="12"/>
                <w:szCs w:val="12"/>
                <w:lang w:eastAsia="es-MX"/>
              </w:rPr>
              <w:t>Obras de construcción, mejoramiento y equipamiento de espacios públicos, espacios educativos y/o mercados públicos, mantenimiento preventivo y correctivo de la imagen urbana de las diferentes Colonias y Juntas Auxiliares, implementadas</w:t>
            </w:r>
          </w:p>
        </w:tc>
        <w:tc>
          <w:tcPr>
            <w:tcW w:w="992" w:type="dxa"/>
            <w:tcBorders>
              <w:top w:val="nil"/>
              <w:left w:val="nil"/>
              <w:bottom w:val="single" w:sz="4" w:space="0" w:color="auto"/>
              <w:right w:val="single" w:sz="4" w:space="0" w:color="auto"/>
            </w:tcBorders>
            <w:shd w:val="clear" w:color="auto" w:fill="auto"/>
            <w:noWrap/>
            <w:vAlign w:val="center"/>
            <w:hideMark/>
          </w:tcPr>
          <w:p w14:paraId="03716F9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w:t>
            </w:r>
            <w:r w:rsidRPr="005F5F74">
              <w:rPr>
                <w:rFonts w:ascii="Arial" w:eastAsia="Times New Roman" w:hAnsi="Arial" w:cs="Arial"/>
                <w:color w:val="000000"/>
                <w:sz w:val="13"/>
                <w:szCs w:val="13"/>
                <w:lang w:eastAsia="es-MX"/>
              </w:rPr>
              <w:t xml:space="preserve"> 188,600,000.00 </w:t>
            </w:r>
          </w:p>
        </w:tc>
        <w:tc>
          <w:tcPr>
            <w:tcW w:w="425" w:type="dxa"/>
            <w:tcBorders>
              <w:top w:val="nil"/>
              <w:left w:val="nil"/>
              <w:bottom w:val="single" w:sz="4" w:space="0" w:color="auto"/>
              <w:right w:val="single" w:sz="4" w:space="0" w:color="auto"/>
            </w:tcBorders>
            <w:shd w:val="clear" w:color="auto" w:fill="auto"/>
            <w:noWrap/>
            <w:vAlign w:val="center"/>
            <w:hideMark/>
          </w:tcPr>
          <w:p w14:paraId="31D1E15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14:paraId="5BBFCF3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Ejecutar 2 etapas del programa de obra pública de los Organismos Públicos y Descentralizados del H. Ayuntamiento de Puebla (PROMUPINNA VII.14) (Bajo Demanda)</w:t>
            </w:r>
          </w:p>
        </w:tc>
        <w:tc>
          <w:tcPr>
            <w:tcW w:w="851" w:type="dxa"/>
            <w:tcBorders>
              <w:top w:val="nil"/>
              <w:left w:val="nil"/>
              <w:bottom w:val="single" w:sz="4" w:space="0" w:color="auto"/>
              <w:right w:val="single" w:sz="4" w:space="0" w:color="auto"/>
            </w:tcBorders>
            <w:shd w:val="clear" w:color="auto" w:fill="auto"/>
            <w:noWrap/>
            <w:vAlign w:val="center"/>
            <w:hideMark/>
          </w:tcPr>
          <w:p w14:paraId="687DDC7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3F80308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33D3713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51AACBE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205C5779"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Atender las demandas ciudadanas con la finalidad de garantizar la accesibilidad en vialidades y espacios públicos para NNA que las transitan y utilizan</w:t>
            </w:r>
          </w:p>
        </w:tc>
        <w:tc>
          <w:tcPr>
            <w:tcW w:w="284" w:type="dxa"/>
            <w:tcBorders>
              <w:top w:val="nil"/>
              <w:left w:val="nil"/>
              <w:bottom w:val="single" w:sz="4" w:space="0" w:color="auto"/>
              <w:right w:val="single" w:sz="4" w:space="0" w:color="auto"/>
            </w:tcBorders>
            <w:shd w:val="clear" w:color="auto" w:fill="auto"/>
            <w:noWrap/>
            <w:vAlign w:val="center"/>
            <w:hideMark/>
          </w:tcPr>
          <w:p w14:paraId="1194838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0987230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20574126"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4E6B097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VII.14</w:t>
            </w:r>
          </w:p>
        </w:tc>
      </w:tr>
      <w:tr w:rsidR="00C207FB" w:rsidRPr="005F5F74" w14:paraId="025C205B"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EA834E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Movilidad e Infraestructura</w:t>
            </w:r>
          </w:p>
        </w:tc>
        <w:tc>
          <w:tcPr>
            <w:tcW w:w="284" w:type="dxa"/>
            <w:tcBorders>
              <w:top w:val="nil"/>
              <w:left w:val="nil"/>
              <w:bottom w:val="single" w:sz="4" w:space="0" w:color="auto"/>
              <w:right w:val="single" w:sz="4" w:space="0" w:color="auto"/>
            </w:tcBorders>
            <w:shd w:val="clear" w:color="auto" w:fill="auto"/>
            <w:noWrap/>
            <w:vAlign w:val="center"/>
            <w:hideMark/>
          </w:tcPr>
          <w:p w14:paraId="76029A8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12</w:t>
            </w:r>
          </w:p>
        </w:tc>
        <w:tc>
          <w:tcPr>
            <w:tcW w:w="850" w:type="dxa"/>
            <w:tcBorders>
              <w:top w:val="nil"/>
              <w:left w:val="nil"/>
              <w:bottom w:val="single" w:sz="4" w:space="0" w:color="auto"/>
              <w:right w:val="single" w:sz="4" w:space="0" w:color="auto"/>
            </w:tcBorders>
            <w:shd w:val="clear" w:color="auto" w:fill="auto"/>
            <w:vAlign w:val="center"/>
            <w:hideMark/>
          </w:tcPr>
          <w:p w14:paraId="5CEFC6C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Infraestructura Integral y Movilidad</w:t>
            </w:r>
          </w:p>
        </w:tc>
        <w:tc>
          <w:tcPr>
            <w:tcW w:w="1134" w:type="dxa"/>
            <w:tcBorders>
              <w:top w:val="nil"/>
              <w:left w:val="nil"/>
              <w:bottom w:val="single" w:sz="4" w:space="0" w:color="auto"/>
              <w:right w:val="single" w:sz="4" w:space="0" w:color="auto"/>
            </w:tcBorders>
            <w:shd w:val="clear" w:color="auto" w:fill="auto"/>
            <w:noWrap/>
            <w:vAlign w:val="center"/>
            <w:hideMark/>
          </w:tcPr>
          <w:p w14:paraId="75A9729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1,077,023,977.00 </w:t>
            </w:r>
          </w:p>
        </w:tc>
        <w:tc>
          <w:tcPr>
            <w:tcW w:w="1276" w:type="dxa"/>
            <w:tcBorders>
              <w:top w:val="nil"/>
              <w:left w:val="nil"/>
              <w:bottom w:val="single" w:sz="4" w:space="0" w:color="auto"/>
              <w:right w:val="single" w:sz="4" w:space="0" w:color="auto"/>
            </w:tcBorders>
            <w:shd w:val="clear" w:color="auto" w:fill="auto"/>
            <w:noWrap/>
            <w:vAlign w:val="center"/>
            <w:hideMark/>
          </w:tcPr>
          <w:p w14:paraId="009D205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E09034412120324A</w:t>
            </w:r>
          </w:p>
        </w:tc>
        <w:tc>
          <w:tcPr>
            <w:tcW w:w="425" w:type="dxa"/>
            <w:tcBorders>
              <w:top w:val="nil"/>
              <w:left w:val="nil"/>
              <w:bottom w:val="single" w:sz="4" w:space="0" w:color="auto"/>
              <w:right w:val="single" w:sz="4" w:space="0" w:color="auto"/>
            </w:tcBorders>
            <w:shd w:val="clear" w:color="auto" w:fill="auto"/>
            <w:noWrap/>
            <w:vAlign w:val="center"/>
            <w:hideMark/>
          </w:tcPr>
          <w:p w14:paraId="26ED457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778E22F1" w14:textId="77777777" w:rsidR="00C207FB" w:rsidRPr="005F5F74" w:rsidRDefault="00C207FB" w:rsidP="000E1731">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Obras de infraestructura vial (mantenimiento a vialidades, banquetas existentes y/o construcción de nuevas vialidades con pavimento y/o concreto hidráulico), ejecutadas</w:t>
            </w:r>
          </w:p>
        </w:tc>
        <w:tc>
          <w:tcPr>
            <w:tcW w:w="992" w:type="dxa"/>
            <w:tcBorders>
              <w:top w:val="nil"/>
              <w:left w:val="nil"/>
              <w:bottom w:val="single" w:sz="4" w:space="0" w:color="auto"/>
              <w:right w:val="single" w:sz="4" w:space="0" w:color="auto"/>
            </w:tcBorders>
            <w:shd w:val="clear" w:color="auto" w:fill="auto"/>
            <w:noWrap/>
            <w:vAlign w:val="center"/>
            <w:hideMark/>
          </w:tcPr>
          <w:p w14:paraId="22DF7EE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w:t>
            </w:r>
            <w:r w:rsidRPr="005F5F74">
              <w:rPr>
                <w:rFonts w:ascii="Arial" w:eastAsia="Times New Roman" w:hAnsi="Arial" w:cs="Arial"/>
                <w:color w:val="000000"/>
                <w:sz w:val="13"/>
                <w:szCs w:val="13"/>
                <w:lang w:eastAsia="es-MX"/>
              </w:rPr>
              <w:t xml:space="preserve"> 720,700,000.00 </w:t>
            </w:r>
          </w:p>
        </w:tc>
        <w:tc>
          <w:tcPr>
            <w:tcW w:w="425" w:type="dxa"/>
            <w:tcBorders>
              <w:top w:val="nil"/>
              <w:left w:val="nil"/>
              <w:bottom w:val="single" w:sz="4" w:space="0" w:color="auto"/>
              <w:right w:val="single" w:sz="4" w:space="0" w:color="auto"/>
            </w:tcBorders>
            <w:shd w:val="clear" w:color="auto" w:fill="auto"/>
            <w:noWrap/>
            <w:vAlign w:val="center"/>
            <w:hideMark/>
          </w:tcPr>
          <w:p w14:paraId="73147C8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73FAE0C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Ejecutar 3 etapas del programa de mantenimiento menor (bacheo) en distintas vialidades del Municipio (PROMUPINNA VII.17) (Ciudad de 10)</w:t>
            </w:r>
          </w:p>
        </w:tc>
        <w:tc>
          <w:tcPr>
            <w:tcW w:w="851" w:type="dxa"/>
            <w:tcBorders>
              <w:top w:val="nil"/>
              <w:left w:val="nil"/>
              <w:bottom w:val="single" w:sz="4" w:space="0" w:color="auto"/>
              <w:right w:val="single" w:sz="4" w:space="0" w:color="auto"/>
            </w:tcBorders>
            <w:shd w:val="clear" w:color="auto" w:fill="auto"/>
            <w:noWrap/>
            <w:vAlign w:val="center"/>
            <w:hideMark/>
          </w:tcPr>
          <w:p w14:paraId="7A8DE49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45,000,000.00 </w:t>
            </w:r>
          </w:p>
        </w:tc>
        <w:tc>
          <w:tcPr>
            <w:tcW w:w="709" w:type="dxa"/>
            <w:tcBorders>
              <w:top w:val="nil"/>
              <w:left w:val="nil"/>
              <w:bottom w:val="single" w:sz="4" w:space="0" w:color="auto"/>
              <w:right w:val="single" w:sz="4" w:space="0" w:color="auto"/>
            </w:tcBorders>
            <w:shd w:val="clear" w:color="auto" w:fill="auto"/>
            <w:vAlign w:val="center"/>
            <w:hideMark/>
          </w:tcPr>
          <w:p w14:paraId="30868A6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3477A73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6D57E6F6"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12,114,000.00 </w:t>
            </w:r>
          </w:p>
        </w:tc>
        <w:tc>
          <w:tcPr>
            <w:tcW w:w="1417" w:type="dxa"/>
            <w:tcBorders>
              <w:top w:val="nil"/>
              <w:left w:val="nil"/>
              <w:bottom w:val="single" w:sz="4" w:space="0" w:color="auto"/>
              <w:right w:val="single" w:sz="4" w:space="0" w:color="auto"/>
            </w:tcBorders>
            <w:shd w:val="clear" w:color="auto" w:fill="auto"/>
            <w:noWrap/>
            <w:vAlign w:val="center"/>
            <w:hideMark/>
          </w:tcPr>
          <w:p w14:paraId="60446BB8"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Atender las demandas ciudadanas con la finalidad de garantizar la accesibilidad en vialidades y espacios públicos para NNA que las transitan y utilizan</w:t>
            </w:r>
          </w:p>
        </w:tc>
        <w:tc>
          <w:tcPr>
            <w:tcW w:w="284" w:type="dxa"/>
            <w:tcBorders>
              <w:top w:val="nil"/>
              <w:left w:val="nil"/>
              <w:bottom w:val="single" w:sz="4" w:space="0" w:color="auto"/>
              <w:right w:val="single" w:sz="4" w:space="0" w:color="auto"/>
            </w:tcBorders>
            <w:shd w:val="clear" w:color="auto" w:fill="auto"/>
            <w:noWrap/>
            <w:vAlign w:val="center"/>
            <w:hideMark/>
          </w:tcPr>
          <w:p w14:paraId="3BE5518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6775802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21C26FC0"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3B45DDD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VII.17</w:t>
            </w:r>
          </w:p>
        </w:tc>
      </w:tr>
      <w:tr w:rsidR="00C207FB" w:rsidRPr="005F5F74" w14:paraId="49C247BE"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351ECB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Movilidad e Infraestructura</w:t>
            </w:r>
          </w:p>
        </w:tc>
        <w:tc>
          <w:tcPr>
            <w:tcW w:w="284" w:type="dxa"/>
            <w:tcBorders>
              <w:top w:val="nil"/>
              <w:left w:val="nil"/>
              <w:bottom w:val="single" w:sz="4" w:space="0" w:color="auto"/>
              <w:right w:val="single" w:sz="4" w:space="0" w:color="auto"/>
            </w:tcBorders>
            <w:shd w:val="clear" w:color="auto" w:fill="auto"/>
            <w:noWrap/>
            <w:vAlign w:val="center"/>
            <w:hideMark/>
          </w:tcPr>
          <w:p w14:paraId="18F3286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12</w:t>
            </w:r>
          </w:p>
        </w:tc>
        <w:tc>
          <w:tcPr>
            <w:tcW w:w="850" w:type="dxa"/>
            <w:tcBorders>
              <w:top w:val="nil"/>
              <w:left w:val="nil"/>
              <w:bottom w:val="single" w:sz="4" w:space="0" w:color="auto"/>
              <w:right w:val="single" w:sz="4" w:space="0" w:color="auto"/>
            </w:tcBorders>
            <w:shd w:val="clear" w:color="auto" w:fill="auto"/>
            <w:vAlign w:val="center"/>
            <w:hideMark/>
          </w:tcPr>
          <w:p w14:paraId="43612AC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Infraestructura Integral y Movilidad</w:t>
            </w:r>
          </w:p>
        </w:tc>
        <w:tc>
          <w:tcPr>
            <w:tcW w:w="1134" w:type="dxa"/>
            <w:tcBorders>
              <w:top w:val="nil"/>
              <w:left w:val="nil"/>
              <w:bottom w:val="single" w:sz="4" w:space="0" w:color="auto"/>
              <w:right w:val="single" w:sz="4" w:space="0" w:color="auto"/>
            </w:tcBorders>
            <w:shd w:val="clear" w:color="auto" w:fill="auto"/>
            <w:noWrap/>
            <w:vAlign w:val="center"/>
            <w:hideMark/>
          </w:tcPr>
          <w:p w14:paraId="01B2820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1,077,023,977.00 </w:t>
            </w:r>
          </w:p>
        </w:tc>
        <w:tc>
          <w:tcPr>
            <w:tcW w:w="1276" w:type="dxa"/>
            <w:tcBorders>
              <w:top w:val="nil"/>
              <w:left w:val="nil"/>
              <w:bottom w:val="single" w:sz="4" w:space="0" w:color="auto"/>
              <w:right w:val="single" w:sz="4" w:space="0" w:color="auto"/>
            </w:tcBorders>
            <w:shd w:val="clear" w:color="auto" w:fill="auto"/>
            <w:noWrap/>
            <w:vAlign w:val="center"/>
            <w:hideMark/>
          </w:tcPr>
          <w:p w14:paraId="38327AA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E09034412120324A</w:t>
            </w:r>
          </w:p>
        </w:tc>
        <w:tc>
          <w:tcPr>
            <w:tcW w:w="425" w:type="dxa"/>
            <w:tcBorders>
              <w:top w:val="nil"/>
              <w:left w:val="nil"/>
              <w:bottom w:val="single" w:sz="4" w:space="0" w:color="auto"/>
              <w:right w:val="single" w:sz="4" w:space="0" w:color="auto"/>
            </w:tcBorders>
            <w:shd w:val="clear" w:color="auto" w:fill="auto"/>
            <w:noWrap/>
            <w:vAlign w:val="center"/>
            <w:hideMark/>
          </w:tcPr>
          <w:p w14:paraId="0397BF5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6F9474AC" w14:textId="77777777" w:rsidR="00C207FB" w:rsidRPr="005F5F74" w:rsidRDefault="00C207FB" w:rsidP="000E1731">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Obras de infraestructura vial (mantenimiento a vialidades, banquetas existentes y/o construcción de nuevas vialidades con pavimento y/o concreto hidráulico), ejecutadas</w:t>
            </w:r>
          </w:p>
        </w:tc>
        <w:tc>
          <w:tcPr>
            <w:tcW w:w="992" w:type="dxa"/>
            <w:tcBorders>
              <w:top w:val="nil"/>
              <w:left w:val="nil"/>
              <w:bottom w:val="single" w:sz="4" w:space="0" w:color="auto"/>
              <w:right w:val="single" w:sz="4" w:space="0" w:color="auto"/>
            </w:tcBorders>
            <w:shd w:val="clear" w:color="auto" w:fill="auto"/>
            <w:noWrap/>
            <w:vAlign w:val="center"/>
            <w:hideMark/>
          </w:tcPr>
          <w:p w14:paraId="2D4CE54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w:t>
            </w:r>
            <w:r w:rsidRPr="005F5F74">
              <w:rPr>
                <w:rFonts w:ascii="Arial" w:eastAsia="Times New Roman" w:hAnsi="Arial" w:cs="Arial"/>
                <w:color w:val="000000"/>
                <w:sz w:val="13"/>
                <w:szCs w:val="13"/>
                <w:lang w:eastAsia="es-MX"/>
              </w:rPr>
              <w:t xml:space="preserve"> 720,700,000.00 </w:t>
            </w:r>
          </w:p>
        </w:tc>
        <w:tc>
          <w:tcPr>
            <w:tcW w:w="425" w:type="dxa"/>
            <w:tcBorders>
              <w:top w:val="nil"/>
              <w:left w:val="nil"/>
              <w:bottom w:val="single" w:sz="4" w:space="0" w:color="auto"/>
              <w:right w:val="single" w:sz="4" w:space="0" w:color="auto"/>
            </w:tcBorders>
            <w:shd w:val="clear" w:color="auto" w:fill="auto"/>
            <w:noWrap/>
            <w:vAlign w:val="center"/>
            <w:hideMark/>
          </w:tcPr>
          <w:p w14:paraId="7A053CF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3601D8C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Ejecutar 3 etapas del programa de mantenimiento a pavimento en distintas vialidades del Municipio (PROMUPINNA VII.17) (Parcial FAISMUN) (Parcial FORTAMUN) (Ciudad de 10)</w:t>
            </w:r>
          </w:p>
        </w:tc>
        <w:tc>
          <w:tcPr>
            <w:tcW w:w="851" w:type="dxa"/>
            <w:tcBorders>
              <w:top w:val="nil"/>
              <w:left w:val="nil"/>
              <w:bottom w:val="single" w:sz="4" w:space="0" w:color="auto"/>
              <w:right w:val="single" w:sz="4" w:space="0" w:color="auto"/>
            </w:tcBorders>
            <w:shd w:val="clear" w:color="auto" w:fill="auto"/>
            <w:noWrap/>
            <w:vAlign w:val="center"/>
            <w:hideMark/>
          </w:tcPr>
          <w:p w14:paraId="7FE72C7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w:t>
            </w:r>
            <w:r w:rsidRPr="005F5F74">
              <w:rPr>
                <w:rFonts w:ascii="Arial" w:eastAsia="Times New Roman" w:hAnsi="Arial" w:cs="Arial"/>
                <w:color w:val="000000"/>
                <w:sz w:val="13"/>
                <w:szCs w:val="13"/>
                <w:lang w:eastAsia="es-MX"/>
              </w:rPr>
              <w:t xml:space="preserve">675,700,000.00 </w:t>
            </w:r>
          </w:p>
        </w:tc>
        <w:tc>
          <w:tcPr>
            <w:tcW w:w="709" w:type="dxa"/>
            <w:tcBorders>
              <w:top w:val="nil"/>
              <w:left w:val="nil"/>
              <w:bottom w:val="single" w:sz="4" w:space="0" w:color="auto"/>
              <w:right w:val="single" w:sz="4" w:space="0" w:color="auto"/>
            </w:tcBorders>
            <w:shd w:val="clear" w:color="auto" w:fill="auto"/>
            <w:vAlign w:val="center"/>
            <w:hideMark/>
          </w:tcPr>
          <w:p w14:paraId="62A235C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03F553F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75A38B5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181,898,440.00 </w:t>
            </w:r>
          </w:p>
        </w:tc>
        <w:tc>
          <w:tcPr>
            <w:tcW w:w="1417" w:type="dxa"/>
            <w:tcBorders>
              <w:top w:val="nil"/>
              <w:left w:val="nil"/>
              <w:bottom w:val="single" w:sz="4" w:space="0" w:color="auto"/>
              <w:right w:val="single" w:sz="4" w:space="0" w:color="auto"/>
            </w:tcBorders>
            <w:shd w:val="clear" w:color="auto" w:fill="auto"/>
            <w:noWrap/>
            <w:vAlign w:val="center"/>
            <w:hideMark/>
          </w:tcPr>
          <w:p w14:paraId="1E265E0E"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Atender las demandas ciudadanas con la finalidad de garantizar la accesibilidad en vialidades y espacios públicos para NNA que las transitan y utilizan</w:t>
            </w:r>
          </w:p>
        </w:tc>
        <w:tc>
          <w:tcPr>
            <w:tcW w:w="284" w:type="dxa"/>
            <w:tcBorders>
              <w:top w:val="nil"/>
              <w:left w:val="nil"/>
              <w:bottom w:val="single" w:sz="4" w:space="0" w:color="auto"/>
              <w:right w:val="single" w:sz="4" w:space="0" w:color="auto"/>
            </w:tcBorders>
            <w:shd w:val="clear" w:color="auto" w:fill="auto"/>
            <w:noWrap/>
            <w:vAlign w:val="center"/>
            <w:hideMark/>
          </w:tcPr>
          <w:p w14:paraId="40F30EE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478EDF1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4F11AA9B"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73CAE50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VII.17</w:t>
            </w:r>
          </w:p>
        </w:tc>
      </w:tr>
      <w:tr w:rsidR="00C207FB" w:rsidRPr="005F5F74" w14:paraId="376C7004"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D470F0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Movilidad e Infraestructura</w:t>
            </w:r>
          </w:p>
        </w:tc>
        <w:tc>
          <w:tcPr>
            <w:tcW w:w="284" w:type="dxa"/>
            <w:tcBorders>
              <w:top w:val="nil"/>
              <w:left w:val="nil"/>
              <w:bottom w:val="single" w:sz="4" w:space="0" w:color="auto"/>
              <w:right w:val="single" w:sz="4" w:space="0" w:color="auto"/>
            </w:tcBorders>
            <w:shd w:val="clear" w:color="auto" w:fill="auto"/>
            <w:noWrap/>
            <w:vAlign w:val="center"/>
            <w:hideMark/>
          </w:tcPr>
          <w:p w14:paraId="6A18529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12</w:t>
            </w:r>
          </w:p>
        </w:tc>
        <w:tc>
          <w:tcPr>
            <w:tcW w:w="850" w:type="dxa"/>
            <w:tcBorders>
              <w:top w:val="nil"/>
              <w:left w:val="nil"/>
              <w:bottom w:val="single" w:sz="4" w:space="0" w:color="auto"/>
              <w:right w:val="single" w:sz="4" w:space="0" w:color="auto"/>
            </w:tcBorders>
            <w:shd w:val="clear" w:color="auto" w:fill="auto"/>
            <w:vAlign w:val="center"/>
            <w:hideMark/>
          </w:tcPr>
          <w:p w14:paraId="4224420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Infraestructura Integral y Movilidad</w:t>
            </w:r>
          </w:p>
        </w:tc>
        <w:tc>
          <w:tcPr>
            <w:tcW w:w="1134" w:type="dxa"/>
            <w:tcBorders>
              <w:top w:val="nil"/>
              <w:left w:val="nil"/>
              <w:bottom w:val="single" w:sz="4" w:space="0" w:color="auto"/>
              <w:right w:val="single" w:sz="4" w:space="0" w:color="auto"/>
            </w:tcBorders>
            <w:shd w:val="clear" w:color="auto" w:fill="auto"/>
            <w:noWrap/>
            <w:vAlign w:val="center"/>
            <w:hideMark/>
          </w:tcPr>
          <w:p w14:paraId="040670C6"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1,077,023,977.00 </w:t>
            </w:r>
          </w:p>
        </w:tc>
        <w:tc>
          <w:tcPr>
            <w:tcW w:w="1276" w:type="dxa"/>
            <w:tcBorders>
              <w:top w:val="nil"/>
              <w:left w:val="nil"/>
              <w:bottom w:val="single" w:sz="4" w:space="0" w:color="auto"/>
              <w:right w:val="single" w:sz="4" w:space="0" w:color="auto"/>
            </w:tcBorders>
            <w:shd w:val="clear" w:color="auto" w:fill="auto"/>
            <w:noWrap/>
            <w:vAlign w:val="center"/>
            <w:hideMark/>
          </w:tcPr>
          <w:p w14:paraId="0621081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E09034412120324A</w:t>
            </w:r>
          </w:p>
        </w:tc>
        <w:tc>
          <w:tcPr>
            <w:tcW w:w="425" w:type="dxa"/>
            <w:tcBorders>
              <w:top w:val="nil"/>
              <w:left w:val="nil"/>
              <w:bottom w:val="single" w:sz="4" w:space="0" w:color="auto"/>
              <w:right w:val="single" w:sz="4" w:space="0" w:color="auto"/>
            </w:tcBorders>
            <w:shd w:val="clear" w:color="auto" w:fill="auto"/>
            <w:noWrap/>
            <w:vAlign w:val="center"/>
            <w:hideMark/>
          </w:tcPr>
          <w:p w14:paraId="3C3F272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5DCCE43E" w14:textId="77777777" w:rsidR="00C207FB" w:rsidRPr="005F5F74" w:rsidRDefault="00C207FB" w:rsidP="000E1731">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Obras de infraestructura vial (mantenimiento a vialidades, banquetas existentes y/o construcción de nuevas vialidades con pavimento y/o concreto hidráulico), ejecutadas</w:t>
            </w:r>
          </w:p>
        </w:tc>
        <w:tc>
          <w:tcPr>
            <w:tcW w:w="992" w:type="dxa"/>
            <w:tcBorders>
              <w:top w:val="nil"/>
              <w:left w:val="nil"/>
              <w:bottom w:val="single" w:sz="4" w:space="0" w:color="auto"/>
              <w:right w:val="single" w:sz="4" w:space="0" w:color="auto"/>
            </w:tcBorders>
            <w:shd w:val="clear" w:color="auto" w:fill="auto"/>
            <w:noWrap/>
            <w:vAlign w:val="center"/>
            <w:hideMark/>
          </w:tcPr>
          <w:p w14:paraId="185D14C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w:t>
            </w:r>
            <w:r w:rsidRPr="005F5F74">
              <w:rPr>
                <w:rFonts w:ascii="Arial" w:eastAsia="Times New Roman" w:hAnsi="Arial" w:cs="Arial"/>
                <w:color w:val="000000"/>
                <w:sz w:val="13"/>
                <w:szCs w:val="13"/>
                <w:lang w:eastAsia="es-MX"/>
              </w:rPr>
              <w:t xml:space="preserve"> 720,700,000.00 </w:t>
            </w:r>
          </w:p>
        </w:tc>
        <w:tc>
          <w:tcPr>
            <w:tcW w:w="425" w:type="dxa"/>
            <w:tcBorders>
              <w:top w:val="nil"/>
              <w:left w:val="nil"/>
              <w:bottom w:val="single" w:sz="4" w:space="0" w:color="auto"/>
              <w:right w:val="single" w:sz="4" w:space="0" w:color="auto"/>
            </w:tcBorders>
            <w:shd w:val="clear" w:color="auto" w:fill="auto"/>
            <w:noWrap/>
            <w:vAlign w:val="center"/>
            <w:hideMark/>
          </w:tcPr>
          <w:p w14:paraId="45F2487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7AD1FB7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Ejecutar 2 etapas del programa de mejoramiento a la infraestructura de movilidad (Intersecciones pasos a nivel, infraestructura ciclista y peatonal) (PROMUPINNA VII.17) (Bajo Demanda)</w:t>
            </w:r>
          </w:p>
        </w:tc>
        <w:tc>
          <w:tcPr>
            <w:tcW w:w="851" w:type="dxa"/>
            <w:tcBorders>
              <w:top w:val="nil"/>
              <w:left w:val="nil"/>
              <w:bottom w:val="single" w:sz="4" w:space="0" w:color="auto"/>
              <w:right w:val="single" w:sz="4" w:space="0" w:color="auto"/>
            </w:tcBorders>
            <w:shd w:val="clear" w:color="auto" w:fill="auto"/>
            <w:noWrap/>
            <w:vAlign w:val="center"/>
            <w:hideMark/>
          </w:tcPr>
          <w:p w14:paraId="64A87A4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2E67568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4D701C8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6102BDC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41369218"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Atender las demandas ciudadanas con la finalidad de garantizar la accesibilidad en vialidades y espacios públicos para NNA que las transitan y utilizan</w:t>
            </w:r>
          </w:p>
        </w:tc>
        <w:tc>
          <w:tcPr>
            <w:tcW w:w="284" w:type="dxa"/>
            <w:tcBorders>
              <w:top w:val="nil"/>
              <w:left w:val="nil"/>
              <w:bottom w:val="single" w:sz="4" w:space="0" w:color="auto"/>
              <w:right w:val="single" w:sz="4" w:space="0" w:color="auto"/>
            </w:tcBorders>
            <w:shd w:val="clear" w:color="auto" w:fill="auto"/>
            <w:noWrap/>
            <w:vAlign w:val="center"/>
            <w:hideMark/>
          </w:tcPr>
          <w:p w14:paraId="658F7BA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4C87CD2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10D6F577"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21939FF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VII.17</w:t>
            </w:r>
          </w:p>
        </w:tc>
      </w:tr>
      <w:tr w:rsidR="00C207FB" w:rsidRPr="005F5F74" w14:paraId="299F564A"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612268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Secretaría de Movilidad e Infraestructura</w:t>
            </w:r>
          </w:p>
        </w:tc>
        <w:tc>
          <w:tcPr>
            <w:tcW w:w="284" w:type="dxa"/>
            <w:tcBorders>
              <w:top w:val="nil"/>
              <w:left w:val="nil"/>
              <w:bottom w:val="single" w:sz="4" w:space="0" w:color="auto"/>
              <w:right w:val="single" w:sz="4" w:space="0" w:color="auto"/>
            </w:tcBorders>
            <w:shd w:val="clear" w:color="auto" w:fill="auto"/>
            <w:noWrap/>
            <w:vAlign w:val="center"/>
            <w:hideMark/>
          </w:tcPr>
          <w:p w14:paraId="115C605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12</w:t>
            </w:r>
          </w:p>
        </w:tc>
        <w:tc>
          <w:tcPr>
            <w:tcW w:w="850" w:type="dxa"/>
            <w:tcBorders>
              <w:top w:val="nil"/>
              <w:left w:val="nil"/>
              <w:bottom w:val="single" w:sz="4" w:space="0" w:color="auto"/>
              <w:right w:val="single" w:sz="4" w:space="0" w:color="auto"/>
            </w:tcBorders>
            <w:shd w:val="clear" w:color="auto" w:fill="auto"/>
            <w:vAlign w:val="center"/>
            <w:hideMark/>
          </w:tcPr>
          <w:p w14:paraId="1FE96B1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Infraestructura Integral y Movilidad</w:t>
            </w:r>
          </w:p>
        </w:tc>
        <w:tc>
          <w:tcPr>
            <w:tcW w:w="1134" w:type="dxa"/>
            <w:tcBorders>
              <w:top w:val="nil"/>
              <w:left w:val="nil"/>
              <w:bottom w:val="single" w:sz="4" w:space="0" w:color="auto"/>
              <w:right w:val="single" w:sz="4" w:space="0" w:color="auto"/>
            </w:tcBorders>
            <w:shd w:val="clear" w:color="auto" w:fill="auto"/>
            <w:noWrap/>
            <w:vAlign w:val="center"/>
            <w:hideMark/>
          </w:tcPr>
          <w:p w14:paraId="58BCFCC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1,077,023,977.00 </w:t>
            </w:r>
          </w:p>
        </w:tc>
        <w:tc>
          <w:tcPr>
            <w:tcW w:w="1276" w:type="dxa"/>
            <w:tcBorders>
              <w:top w:val="nil"/>
              <w:left w:val="nil"/>
              <w:bottom w:val="single" w:sz="4" w:space="0" w:color="auto"/>
              <w:right w:val="single" w:sz="4" w:space="0" w:color="auto"/>
            </w:tcBorders>
            <w:shd w:val="clear" w:color="auto" w:fill="auto"/>
            <w:noWrap/>
            <w:vAlign w:val="center"/>
            <w:hideMark/>
          </w:tcPr>
          <w:p w14:paraId="653A78C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E09034412120624A</w:t>
            </w:r>
          </w:p>
        </w:tc>
        <w:tc>
          <w:tcPr>
            <w:tcW w:w="425" w:type="dxa"/>
            <w:tcBorders>
              <w:top w:val="nil"/>
              <w:left w:val="nil"/>
              <w:bottom w:val="single" w:sz="4" w:space="0" w:color="auto"/>
              <w:right w:val="single" w:sz="4" w:space="0" w:color="auto"/>
            </w:tcBorders>
            <w:shd w:val="clear" w:color="auto" w:fill="auto"/>
            <w:noWrap/>
            <w:vAlign w:val="center"/>
            <w:hideMark/>
          </w:tcPr>
          <w:p w14:paraId="0F38F26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06</w:t>
            </w:r>
          </w:p>
        </w:tc>
        <w:tc>
          <w:tcPr>
            <w:tcW w:w="851" w:type="dxa"/>
            <w:tcBorders>
              <w:top w:val="nil"/>
              <w:left w:val="nil"/>
              <w:bottom w:val="single" w:sz="4" w:space="0" w:color="auto"/>
              <w:right w:val="single" w:sz="4" w:space="0" w:color="auto"/>
            </w:tcBorders>
            <w:shd w:val="clear" w:color="auto" w:fill="auto"/>
            <w:vAlign w:val="center"/>
            <w:hideMark/>
          </w:tcPr>
          <w:p w14:paraId="16B8B13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Proyectos ejecutivos de obra pública para el Municipio de Puebla, elaborados</w:t>
            </w:r>
          </w:p>
        </w:tc>
        <w:tc>
          <w:tcPr>
            <w:tcW w:w="992" w:type="dxa"/>
            <w:tcBorders>
              <w:top w:val="nil"/>
              <w:left w:val="nil"/>
              <w:bottom w:val="single" w:sz="4" w:space="0" w:color="auto"/>
              <w:right w:val="single" w:sz="4" w:space="0" w:color="auto"/>
            </w:tcBorders>
            <w:shd w:val="clear" w:color="auto" w:fill="auto"/>
            <w:noWrap/>
            <w:vAlign w:val="center"/>
            <w:hideMark/>
          </w:tcPr>
          <w:p w14:paraId="4673434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425" w:type="dxa"/>
            <w:tcBorders>
              <w:top w:val="nil"/>
              <w:left w:val="nil"/>
              <w:bottom w:val="single" w:sz="4" w:space="0" w:color="auto"/>
              <w:right w:val="single" w:sz="4" w:space="0" w:color="auto"/>
            </w:tcBorders>
            <w:shd w:val="clear" w:color="auto" w:fill="auto"/>
            <w:noWrap/>
            <w:vAlign w:val="center"/>
            <w:hideMark/>
          </w:tcPr>
          <w:p w14:paraId="4EE7D7E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2F5270B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Elaborar 1 programa de obra pública para someterlo a consideración del COPLADEMUN (PROMUPINNA VII.19)</w:t>
            </w:r>
          </w:p>
        </w:tc>
        <w:tc>
          <w:tcPr>
            <w:tcW w:w="851" w:type="dxa"/>
            <w:tcBorders>
              <w:top w:val="nil"/>
              <w:left w:val="nil"/>
              <w:bottom w:val="single" w:sz="4" w:space="0" w:color="auto"/>
              <w:right w:val="single" w:sz="4" w:space="0" w:color="auto"/>
            </w:tcBorders>
            <w:shd w:val="clear" w:color="auto" w:fill="auto"/>
            <w:noWrap/>
            <w:vAlign w:val="center"/>
            <w:hideMark/>
          </w:tcPr>
          <w:p w14:paraId="08BBE8D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2BE136D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7A016D5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23CC3B8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6D15A328"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Atender las demandas ciudadanas con la finalidad de garantizar la accesibilidad en vialidades y espacios públicos para NNA que las transitan y utilizan</w:t>
            </w:r>
          </w:p>
        </w:tc>
        <w:tc>
          <w:tcPr>
            <w:tcW w:w="284" w:type="dxa"/>
            <w:tcBorders>
              <w:top w:val="nil"/>
              <w:left w:val="nil"/>
              <w:bottom w:val="single" w:sz="4" w:space="0" w:color="auto"/>
              <w:right w:val="single" w:sz="4" w:space="0" w:color="auto"/>
            </w:tcBorders>
            <w:shd w:val="clear" w:color="auto" w:fill="auto"/>
            <w:noWrap/>
            <w:vAlign w:val="center"/>
            <w:hideMark/>
          </w:tcPr>
          <w:p w14:paraId="722116E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7A79D41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2ECB887F"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514044E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VII.19</w:t>
            </w:r>
          </w:p>
        </w:tc>
      </w:tr>
      <w:tr w:rsidR="00C207FB" w:rsidRPr="005F5F74" w14:paraId="37A7B8DC"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0BE139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Movilidad e Infraestructura</w:t>
            </w:r>
          </w:p>
        </w:tc>
        <w:tc>
          <w:tcPr>
            <w:tcW w:w="284" w:type="dxa"/>
            <w:tcBorders>
              <w:top w:val="nil"/>
              <w:left w:val="nil"/>
              <w:bottom w:val="single" w:sz="4" w:space="0" w:color="auto"/>
              <w:right w:val="single" w:sz="4" w:space="0" w:color="auto"/>
            </w:tcBorders>
            <w:shd w:val="clear" w:color="auto" w:fill="auto"/>
            <w:noWrap/>
            <w:vAlign w:val="center"/>
            <w:hideMark/>
          </w:tcPr>
          <w:p w14:paraId="7702AFB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12</w:t>
            </w:r>
          </w:p>
        </w:tc>
        <w:tc>
          <w:tcPr>
            <w:tcW w:w="850" w:type="dxa"/>
            <w:tcBorders>
              <w:top w:val="nil"/>
              <w:left w:val="nil"/>
              <w:bottom w:val="single" w:sz="4" w:space="0" w:color="auto"/>
              <w:right w:val="single" w:sz="4" w:space="0" w:color="auto"/>
            </w:tcBorders>
            <w:shd w:val="clear" w:color="auto" w:fill="auto"/>
            <w:vAlign w:val="center"/>
            <w:hideMark/>
          </w:tcPr>
          <w:p w14:paraId="3D1B14B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Infraestructura Integral y Movilidad</w:t>
            </w:r>
          </w:p>
        </w:tc>
        <w:tc>
          <w:tcPr>
            <w:tcW w:w="1134" w:type="dxa"/>
            <w:tcBorders>
              <w:top w:val="nil"/>
              <w:left w:val="nil"/>
              <w:bottom w:val="single" w:sz="4" w:space="0" w:color="auto"/>
              <w:right w:val="single" w:sz="4" w:space="0" w:color="auto"/>
            </w:tcBorders>
            <w:shd w:val="clear" w:color="auto" w:fill="auto"/>
            <w:noWrap/>
            <w:vAlign w:val="center"/>
            <w:hideMark/>
          </w:tcPr>
          <w:p w14:paraId="52F643E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1,077,023,977.00 </w:t>
            </w:r>
          </w:p>
        </w:tc>
        <w:tc>
          <w:tcPr>
            <w:tcW w:w="1276" w:type="dxa"/>
            <w:tcBorders>
              <w:top w:val="nil"/>
              <w:left w:val="nil"/>
              <w:bottom w:val="single" w:sz="4" w:space="0" w:color="auto"/>
              <w:right w:val="single" w:sz="4" w:space="0" w:color="auto"/>
            </w:tcBorders>
            <w:shd w:val="clear" w:color="auto" w:fill="auto"/>
            <w:noWrap/>
            <w:vAlign w:val="center"/>
            <w:hideMark/>
          </w:tcPr>
          <w:p w14:paraId="4C97370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E09034412121024A</w:t>
            </w:r>
          </w:p>
        </w:tc>
        <w:tc>
          <w:tcPr>
            <w:tcW w:w="425" w:type="dxa"/>
            <w:tcBorders>
              <w:top w:val="nil"/>
              <w:left w:val="nil"/>
              <w:bottom w:val="single" w:sz="4" w:space="0" w:color="auto"/>
              <w:right w:val="single" w:sz="4" w:space="0" w:color="auto"/>
            </w:tcBorders>
            <w:shd w:val="clear" w:color="auto" w:fill="auto"/>
            <w:noWrap/>
            <w:vAlign w:val="center"/>
            <w:hideMark/>
          </w:tcPr>
          <w:p w14:paraId="6026E00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10</w:t>
            </w:r>
          </w:p>
        </w:tc>
        <w:tc>
          <w:tcPr>
            <w:tcW w:w="851" w:type="dxa"/>
            <w:tcBorders>
              <w:top w:val="nil"/>
              <w:left w:val="nil"/>
              <w:bottom w:val="single" w:sz="4" w:space="0" w:color="auto"/>
              <w:right w:val="single" w:sz="4" w:space="0" w:color="auto"/>
            </w:tcBorders>
            <w:shd w:val="clear" w:color="auto" w:fill="auto"/>
            <w:vAlign w:val="center"/>
            <w:hideMark/>
          </w:tcPr>
          <w:p w14:paraId="4E6D809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Estrategia que permita un modelo que integre movilidad y espacio público, como un sistema equitativo, integral, accesible, incluyente y sustentable, elaborada</w:t>
            </w:r>
          </w:p>
        </w:tc>
        <w:tc>
          <w:tcPr>
            <w:tcW w:w="992" w:type="dxa"/>
            <w:tcBorders>
              <w:top w:val="nil"/>
              <w:left w:val="nil"/>
              <w:bottom w:val="single" w:sz="4" w:space="0" w:color="auto"/>
              <w:right w:val="single" w:sz="4" w:space="0" w:color="auto"/>
            </w:tcBorders>
            <w:shd w:val="clear" w:color="auto" w:fill="auto"/>
            <w:noWrap/>
            <w:vAlign w:val="center"/>
            <w:hideMark/>
          </w:tcPr>
          <w:p w14:paraId="59EB6AC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3,000,000.00 </w:t>
            </w:r>
          </w:p>
        </w:tc>
        <w:tc>
          <w:tcPr>
            <w:tcW w:w="425" w:type="dxa"/>
            <w:tcBorders>
              <w:top w:val="nil"/>
              <w:left w:val="nil"/>
              <w:bottom w:val="single" w:sz="4" w:space="0" w:color="auto"/>
              <w:right w:val="single" w:sz="4" w:space="0" w:color="auto"/>
            </w:tcBorders>
            <w:shd w:val="clear" w:color="auto" w:fill="auto"/>
            <w:noWrap/>
            <w:vAlign w:val="center"/>
            <w:hideMark/>
          </w:tcPr>
          <w:p w14:paraId="376C8ED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5AB1991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30 eventos del Gran Paseo de Puebla en el Municipio de Puebla (PROMUPINNA XII.3)</w:t>
            </w:r>
          </w:p>
        </w:tc>
        <w:tc>
          <w:tcPr>
            <w:tcW w:w="851" w:type="dxa"/>
            <w:tcBorders>
              <w:top w:val="nil"/>
              <w:left w:val="nil"/>
              <w:bottom w:val="single" w:sz="4" w:space="0" w:color="auto"/>
              <w:right w:val="single" w:sz="4" w:space="0" w:color="auto"/>
            </w:tcBorders>
            <w:shd w:val="clear" w:color="auto" w:fill="auto"/>
            <w:noWrap/>
            <w:vAlign w:val="center"/>
            <w:hideMark/>
          </w:tcPr>
          <w:p w14:paraId="6A49E06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3,000,000.00 </w:t>
            </w:r>
          </w:p>
        </w:tc>
        <w:tc>
          <w:tcPr>
            <w:tcW w:w="709" w:type="dxa"/>
            <w:tcBorders>
              <w:top w:val="nil"/>
              <w:left w:val="nil"/>
              <w:bottom w:val="single" w:sz="4" w:space="0" w:color="auto"/>
              <w:right w:val="single" w:sz="4" w:space="0" w:color="auto"/>
            </w:tcBorders>
            <w:shd w:val="clear" w:color="auto" w:fill="auto"/>
            <w:vAlign w:val="center"/>
            <w:hideMark/>
          </w:tcPr>
          <w:p w14:paraId="2F33280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5893BFD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37330AB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807,600.00 </w:t>
            </w:r>
          </w:p>
        </w:tc>
        <w:tc>
          <w:tcPr>
            <w:tcW w:w="1417" w:type="dxa"/>
            <w:tcBorders>
              <w:top w:val="nil"/>
              <w:left w:val="nil"/>
              <w:bottom w:val="single" w:sz="4" w:space="0" w:color="auto"/>
              <w:right w:val="single" w:sz="4" w:space="0" w:color="auto"/>
            </w:tcBorders>
            <w:shd w:val="clear" w:color="auto" w:fill="auto"/>
            <w:noWrap/>
            <w:vAlign w:val="center"/>
            <w:hideMark/>
          </w:tcPr>
          <w:p w14:paraId="3C2E30F8"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Brindar a NNA eventos que promuevan la interacción , la sana convivencia, con el fin de potenciar las habilidades artísticas y se interesen en su cultura y tradiciones. </w:t>
            </w:r>
          </w:p>
        </w:tc>
        <w:tc>
          <w:tcPr>
            <w:tcW w:w="284" w:type="dxa"/>
            <w:tcBorders>
              <w:top w:val="nil"/>
              <w:left w:val="nil"/>
              <w:bottom w:val="single" w:sz="4" w:space="0" w:color="auto"/>
              <w:right w:val="single" w:sz="4" w:space="0" w:color="auto"/>
            </w:tcBorders>
            <w:shd w:val="clear" w:color="auto" w:fill="auto"/>
            <w:noWrap/>
            <w:vAlign w:val="center"/>
            <w:hideMark/>
          </w:tcPr>
          <w:p w14:paraId="53197FE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144D54C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75BB3508"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vAlign w:val="center"/>
            <w:hideMark/>
          </w:tcPr>
          <w:p w14:paraId="29EE57B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XII.3</w:t>
            </w:r>
          </w:p>
        </w:tc>
      </w:tr>
      <w:tr w:rsidR="00C207FB" w:rsidRPr="005F5F74" w14:paraId="42FB7AEC"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86B9E4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Movilidad e Infraestructura</w:t>
            </w:r>
          </w:p>
        </w:tc>
        <w:tc>
          <w:tcPr>
            <w:tcW w:w="284" w:type="dxa"/>
            <w:tcBorders>
              <w:top w:val="nil"/>
              <w:left w:val="nil"/>
              <w:bottom w:val="single" w:sz="4" w:space="0" w:color="auto"/>
              <w:right w:val="single" w:sz="4" w:space="0" w:color="auto"/>
            </w:tcBorders>
            <w:shd w:val="clear" w:color="auto" w:fill="auto"/>
            <w:noWrap/>
            <w:vAlign w:val="center"/>
            <w:hideMark/>
          </w:tcPr>
          <w:p w14:paraId="13A4A34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12</w:t>
            </w:r>
          </w:p>
        </w:tc>
        <w:tc>
          <w:tcPr>
            <w:tcW w:w="850" w:type="dxa"/>
            <w:tcBorders>
              <w:top w:val="nil"/>
              <w:left w:val="nil"/>
              <w:bottom w:val="single" w:sz="4" w:space="0" w:color="auto"/>
              <w:right w:val="single" w:sz="4" w:space="0" w:color="auto"/>
            </w:tcBorders>
            <w:shd w:val="clear" w:color="auto" w:fill="auto"/>
            <w:vAlign w:val="center"/>
            <w:hideMark/>
          </w:tcPr>
          <w:p w14:paraId="2E1984B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Infraestructura Integral y Movilidad</w:t>
            </w:r>
          </w:p>
        </w:tc>
        <w:tc>
          <w:tcPr>
            <w:tcW w:w="1134" w:type="dxa"/>
            <w:tcBorders>
              <w:top w:val="nil"/>
              <w:left w:val="nil"/>
              <w:bottom w:val="single" w:sz="4" w:space="0" w:color="auto"/>
              <w:right w:val="single" w:sz="4" w:space="0" w:color="auto"/>
            </w:tcBorders>
            <w:shd w:val="clear" w:color="auto" w:fill="auto"/>
            <w:noWrap/>
            <w:vAlign w:val="center"/>
            <w:hideMark/>
          </w:tcPr>
          <w:p w14:paraId="2404F56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1,077,023,977.00 </w:t>
            </w:r>
          </w:p>
        </w:tc>
        <w:tc>
          <w:tcPr>
            <w:tcW w:w="1276" w:type="dxa"/>
            <w:tcBorders>
              <w:top w:val="nil"/>
              <w:left w:val="nil"/>
              <w:bottom w:val="single" w:sz="4" w:space="0" w:color="auto"/>
              <w:right w:val="single" w:sz="4" w:space="0" w:color="auto"/>
            </w:tcBorders>
            <w:shd w:val="clear" w:color="auto" w:fill="auto"/>
            <w:noWrap/>
            <w:vAlign w:val="center"/>
            <w:hideMark/>
          </w:tcPr>
          <w:p w14:paraId="6D46A47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E09034412121024A</w:t>
            </w:r>
          </w:p>
        </w:tc>
        <w:tc>
          <w:tcPr>
            <w:tcW w:w="425" w:type="dxa"/>
            <w:tcBorders>
              <w:top w:val="nil"/>
              <w:left w:val="nil"/>
              <w:bottom w:val="single" w:sz="4" w:space="0" w:color="auto"/>
              <w:right w:val="single" w:sz="4" w:space="0" w:color="auto"/>
            </w:tcBorders>
            <w:shd w:val="clear" w:color="auto" w:fill="auto"/>
            <w:noWrap/>
            <w:vAlign w:val="center"/>
            <w:hideMark/>
          </w:tcPr>
          <w:p w14:paraId="4A1F55D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10</w:t>
            </w:r>
          </w:p>
        </w:tc>
        <w:tc>
          <w:tcPr>
            <w:tcW w:w="851" w:type="dxa"/>
            <w:tcBorders>
              <w:top w:val="nil"/>
              <w:left w:val="nil"/>
              <w:bottom w:val="single" w:sz="4" w:space="0" w:color="auto"/>
              <w:right w:val="single" w:sz="4" w:space="0" w:color="auto"/>
            </w:tcBorders>
            <w:shd w:val="clear" w:color="auto" w:fill="auto"/>
            <w:vAlign w:val="center"/>
            <w:hideMark/>
          </w:tcPr>
          <w:p w14:paraId="2F2D34B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Estrategia que permita un modelo que integre movilidad y espacio público, como un sistema equitativo, integral, accesible, incluyente y sustentable, elaborada</w:t>
            </w:r>
          </w:p>
        </w:tc>
        <w:tc>
          <w:tcPr>
            <w:tcW w:w="992" w:type="dxa"/>
            <w:tcBorders>
              <w:top w:val="nil"/>
              <w:left w:val="nil"/>
              <w:bottom w:val="single" w:sz="4" w:space="0" w:color="auto"/>
              <w:right w:val="single" w:sz="4" w:space="0" w:color="auto"/>
            </w:tcBorders>
            <w:shd w:val="clear" w:color="auto" w:fill="auto"/>
            <w:noWrap/>
            <w:vAlign w:val="center"/>
            <w:hideMark/>
          </w:tcPr>
          <w:p w14:paraId="744CCE0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3,000,000.00 </w:t>
            </w:r>
          </w:p>
        </w:tc>
        <w:tc>
          <w:tcPr>
            <w:tcW w:w="425" w:type="dxa"/>
            <w:tcBorders>
              <w:top w:val="nil"/>
              <w:left w:val="nil"/>
              <w:bottom w:val="single" w:sz="4" w:space="0" w:color="auto"/>
              <w:right w:val="single" w:sz="4" w:space="0" w:color="auto"/>
            </w:tcBorders>
            <w:shd w:val="clear" w:color="auto" w:fill="auto"/>
            <w:noWrap/>
            <w:vAlign w:val="center"/>
            <w:hideMark/>
          </w:tcPr>
          <w:p w14:paraId="418922E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450C1C6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Elaborar 1 programa para el mejoramiento e intervención de banquetas en el Municipio de Puebla (PROMUPINNA I.11)</w:t>
            </w:r>
          </w:p>
        </w:tc>
        <w:tc>
          <w:tcPr>
            <w:tcW w:w="851" w:type="dxa"/>
            <w:tcBorders>
              <w:top w:val="nil"/>
              <w:left w:val="nil"/>
              <w:bottom w:val="single" w:sz="4" w:space="0" w:color="auto"/>
              <w:right w:val="single" w:sz="4" w:space="0" w:color="auto"/>
            </w:tcBorders>
            <w:shd w:val="clear" w:color="auto" w:fill="auto"/>
            <w:noWrap/>
            <w:vAlign w:val="center"/>
            <w:hideMark/>
          </w:tcPr>
          <w:p w14:paraId="7CAB8A1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5BDE78C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00CCB9C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48FF92F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0FB68DEA"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Acciones encaminadas a mantener una mejor movilidad de NNA.</w:t>
            </w:r>
          </w:p>
        </w:tc>
        <w:tc>
          <w:tcPr>
            <w:tcW w:w="284" w:type="dxa"/>
            <w:tcBorders>
              <w:top w:val="nil"/>
              <w:left w:val="nil"/>
              <w:bottom w:val="single" w:sz="4" w:space="0" w:color="auto"/>
              <w:right w:val="single" w:sz="4" w:space="0" w:color="auto"/>
            </w:tcBorders>
            <w:shd w:val="clear" w:color="auto" w:fill="auto"/>
            <w:noWrap/>
            <w:vAlign w:val="center"/>
            <w:hideMark/>
          </w:tcPr>
          <w:p w14:paraId="696F0A1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63E239F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78D79CDD"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02A9B11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I.11</w:t>
            </w:r>
          </w:p>
        </w:tc>
      </w:tr>
      <w:tr w:rsidR="00C207FB" w:rsidRPr="005F5F74" w14:paraId="47D70C83"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4A7991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Movilidad e Infraestructura</w:t>
            </w:r>
          </w:p>
        </w:tc>
        <w:tc>
          <w:tcPr>
            <w:tcW w:w="284" w:type="dxa"/>
            <w:tcBorders>
              <w:top w:val="nil"/>
              <w:left w:val="nil"/>
              <w:bottom w:val="single" w:sz="4" w:space="0" w:color="auto"/>
              <w:right w:val="single" w:sz="4" w:space="0" w:color="auto"/>
            </w:tcBorders>
            <w:shd w:val="clear" w:color="auto" w:fill="auto"/>
            <w:noWrap/>
            <w:vAlign w:val="center"/>
            <w:hideMark/>
          </w:tcPr>
          <w:p w14:paraId="6CA8BA4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12</w:t>
            </w:r>
          </w:p>
        </w:tc>
        <w:tc>
          <w:tcPr>
            <w:tcW w:w="850" w:type="dxa"/>
            <w:tcBorders>
              <w:top w:val="nil"/>
              <w:left w:val="nil"/>
              <w:bottom w:val="single" w:sz="4" w:space="0" w:color="auto"/>
              <w:right w:val="single" w:sz="4" w:space="0" w:color="auto"/>
            </w:tcBorders>
            <w:shd w:val="clear" w:color="auto" w:fill="auto"/>
            <w:vAlign w:val="center"/>
            <w:hideMark/>
          </w:tcPr>
          <w:p w14:paraId="20002FF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Infraestructura Integral y Movilidad</w:t>
            </w:r>
          </w:p>
        </w:tc>
        <w:tc>
          <w:tcPr>
            <w:tcW w:w="1134" w:type="dxa"/>
            <w:tcBorders>
              <w:top w:val="nil"/>
              <w:left w:val="nil"/>
              <w:bottom w:val="single" w:sz="4" w:space="0" w:color="auto"/>
              <w:right w:val="single" w:sz="4" w:space="0" w:color="auto"/>
            </w:tcBorders>
            <w:shd w:val="clear" w:color="auto" w:fill="auto"/>
            <w:noWrap/>
            <w:vAlign w:val="center"/>
            <w:hideMark/>
          </w:tcPr>
          <w:p w14:paraId="423C99F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1,077,023,977.00 </w:t>
            </w:r>
          </w:p>
        </w:tc>
        <w:tc>
          <w:tcPr>
            <w:tcW w:w="1276" w:type="dxa"/>
            <w:tcBorders>
              <w:top w:val="nil"/>
              <w:left w:val="nil"/>
              <w:bottom w:val="single" w:sz="4" w:space="0" w:color="auto"/>
              <w:right w:val="single" w:sz="4" w:space="0" w:color="auto"/>
            </w:tcBorders>
            <w:shd w:val="clear" w:color="auto" w:fill="auto"/>
            <w:noWrap/>
            <w:vAlign w:val="center"/>
            <w:hideMark/>
          </w:tcPr>
          <w:p w14:paraId="29EAF83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E09034412121024A</w:t>
            </w:r>
          </w:p>
        </w:tc>
        <w:tc>
          <w:tcPr>
            <w:tcW w:w="425" w:type="dxa"/>
            <w:tcBorders>
              <w:top w:val="nil"/>
              <w:left w:val="nil"/>
              <w:bottom w:val="single" w:sz="4" w:space="0" w:color="auto"/>
              <w:right w:val="single" w:sz="4" w:space="0" w:color="auto"/>
            </w:tcBorders>
            <w:shd w:val="clear" w:color="auto" w:fill="auto"/>
            <w:noWrap/>
            <w:vAlign w:val="center"/>
            <w:hideMark/>
          </w:tcPr>
          <w:p w14:paraId="36410FE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10</w:t>
            </w:r>
          </w:p>
        </w:tc>
        <w:tc>
          <w:tcPr>
            <w:tcW w:w="851" w:type="dxa"/>
            <w:tcBorders>
              <w:top w:val="nil"/>
              <w:left w:val="nil"/>
              <w:bottom w:val="single" w:sz="4" w:space="0" w:color="auto"/>
              <w:right w:val="single" w:sz="4" w:space="0" w:color="auto"/>
            </w:tcBorders>
            <w:shd w:val="clear" w:color="auto" w:fill="auto"/>
            <w:vAlign w:val="center"/>
            <w:hideMark/>
          </w:tcPr>
          <w:p w14:paraId="790BD40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Estrategia que permita un modelo que integre movilidad y espacio público, como un sistema equitativo, integral, accesible, incluyente y sustentable, elaborada</w:t>
            </w:r>
          </w:p>
        </w:tc>
        <w:tc>
          <w:tcPr>
            <w:tcW w:w="992" w:type="dxa"/>
            <w:tcBorders>
              <w:top w:val="nil"/>
              <w:left w:val="nil"/>
              <w:bottom w:val="single" w:sz="4" w:space="0" w:color="auto"/>
              <w:right w:val="single" w:sz="4" w:space="0" w:color="auto"/>
            </w:tcBorders>
            <w:shd w:val="clear" w:color="auto" w:fill="auto"/>
            <w:noWrap/>
            <w:vAlign w:val="center"/>
            <w:hideMark/>
          </w:tcPr>
          <w:p w14:paraId="55D2ED5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3,000,000.00 </w:t>
            </w:r>
          </w:p>
        </w:tc>
        <w:tc>
          <w:tcPr>
            <w:tcW w:w="425" w:type="dxa"/>
            <w:tcBorders>
              <w:top w:val="nil"/>
              <w:left w:val="nil"/>
              <w:bottom w:val="single" w:sz="4" w:space="0" w:color="auto"/>
              <w:right w:val="single" w:sz="4" w:space="0" w:color="auto"/>
            </w:tcBorders>
            <w:shd w:val="clear" w:color="auto" w:fill="auto"/>
            <w:noWrap/>
            <w:vAlign w:val="center"/>
            <w:hideMark/>
          </w:tcPr>
          <w:p w14:paraId="17E7C46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316653D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Elaborar 1 programa para el mejoramiento de espacio público en vialidades con infraestructura ciclista en el municipio de Puebla (PROMUPINNA XII.3)</w:t>
            </w:r>
          </w:p>
        </w:tc>
        <w:tc>
          <w:tcPr>
            <w:tcW w:w="851" w:type="dxa"/>
            <w:tcBorders>
              <w:top w:val="nil"/>
              <w:left w:val="nil"/>
              <w:bottom w:val="single" w:sz="4" w:space="0" w:color="auto"/>
              <w:right w:val="single" w:sz="4" w:space="0" w:color="auto"/>
            </w:tcBorders>
            <w:shd w:val="clear" w:color="auto" w:fill="auto"/>
            <w:noWrap/>
            <w:vAlign w:val="center"/>
            <w:hideMark/>
          </w:tcPr>
          <w:p w14:paraId="3DAA862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51E9E22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1495FDC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5934E486"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5D2FDBD8"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Atender las demandas ciudadanas con la finalidad de garantizar la accesibilidad en vialidades y espacios públicos para NNA que las transitan y utilizan</w:t>
            </w:r>
          </w:p>
        </w:tc>
        <w:tc>
          <w:tcPr>
            <w:tcW w:w="284" w:type="dxa"/>
            <w:tcBorders>
              <w:top w:val="nil"/>
              <w:left w:val="nil"/>
              <w:bottom w:val="single" w:sz="4" w:space="0" w:color="auto"/>
              <w:right w:val="single" w:sz="4" w:space="0" w:color="auto"/>
            </w:tcBorders>
            <w:shd w:val="clear" w:color="auto" w:fill="auto"/>
            <w:noWrap/>
            <w:vAlign w:val="center"/>
            <w:hideMark/>
          </w:tcPr>
          <w:p w14:paraId="1011CE4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1623475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6274D4BB"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3711FB0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XII.3</w:t>
            </w:r>
          </w:p>
        </w:tc>
      </w:tr>
      <w:tr w:rsidR="00C207FB" w:rsidRPr="005F5F74" w14:paraId="37D993B7"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007CB7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Movilidad e Infraestructura</w:t>
            </w:r>
          </w:p>
        </w:tc>
        <w:tc>
          <w:tcPr>
            <w:tcW w:w="284" w:type="dxa"/>
            <w:tcBorders>
              <w:top w:val="nil"/>
              <w:left w:val="nil"/>
              <w:bottom w:val="single" w:sz="4" w:space="0" w:color="auto"/>
              <w:right w:val="single" w:sz="4" w:space="0" w:color="auto"/>
            </w:tcBorders>
            <w:shd w:val="clear" w:color="auto" w:fill="auto"/>
            <w:noWrap/>
            <w:vAlign w:val="center"/>
            <w:hideMark/>
          </w:tcPr>
          <w:p w14:paraId="66147D5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12</w:t>
            </w:r>
          </w:p>
        </w:tc>
        <w:tc>
          <w:tcPr>
            <w:tcW w:w="850" w:type="dxa"/>
            <w:tcBorders>
              <w:top w:val="nil"/>
              <w:left w:val="nil"/>
              <w:bottom w:val="single" w:sz="4" w:space="0" w:color="auto"/>
              <w:right w:val="single" w:sz="4" w:space="0" w:color="auto"/>
            </w:tcBorders>
            <w:shd w:val="clear" w:color="auto" w:fill="auto"/>
            <w:vAlign w:val="center"/>
            <w:hideMark/>
          </w:tcPr>
          <w:p w14:paraId="3B18B9B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Infraestructura Integral y Movilidad</w:t>
            </w:r>
          </w:p>
        </w:tc>
        <w:tc>
          <w:tcPr>
            <w:tcW w:w="1134" w:type="dxa"/>
            <w:tcBorders>
              <w:top w:val="nil"/>
              <w:left w:val="nil"/>
              <w:bottom w:val="single" w:sz="4" w:space="0" w:color="auto"/>
              <w:right w:val="single" w:sz="4" w:space="0" w:color="auto"/>
            </w:tcBorders>
            <w:shd w:val="clear" w:color="auto" w:fill="auto"/>
            <w:noWrap/>
            <w:vAlign w:val="center"/>
            <w:hideMark/>
          </w:tcPr>
          <w:p w14:paraId="3E9A404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1,077,023,977.00 </w:t>
            </w:r>
          </w:p>
        </w:tc>
        <w:tc>
          <w:tcPr>
            <w:tcW w:w="1276" w:type="dxa"/>
            <w:tcBorders>
              <w:top w:val="nil"/>
              <w:left w:val="nil"/>
              <w:bottom w:val="single" w:sz="4" w:space="0" w:color="auto"/>
              <w:right w:val="single" w:sz="4" w:space="0" w:color="auto"/>
            </w:tcBorders>
            <w:shd w:val="clear" w:color="auto" w:fill="auto"/>
            <w:noWrap/>
            <w:vAlign w:val="center"/>
            <w:hideMark/>
          </w:tcPr>
          <w:p w14:paraId="3EA1D67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E09034412121124A</w:t>
            </w:r>
          </w:p>
        </w:tc>
        <w:tc>
          <w:tcPr>
            <w:tcW w:w="425" w:type="dxa"/>
            <w:tcBorders>
              <w:top w:val="nil"/>
              <w:left w:val="nil"/>
              <w:bottom w:val="single" w:sz="4" w:space="0" w:color="auto"/>
              <w:right w:val="single" w:sz="4" w:space="0" w:color="auto"/>
            </w:tcBorders>
            <w:shd w:val="clear" w:color="auto" w:fill="auto"/>
            <w:noWrap/>
            <w:vAlign w:val="center"/>
            <w:hideMark/>
          </w:tcPr>
          <w:p w14:paraId="61AD5CC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11</w:t>
            </w:r>
          </w:p>
        </w:tc>
        <w:tc>
          <w:tcPr>
            <w:tcW w:w="851" w:type="dxa"/>
            <w:tcBorders>
              <w:top w:val="nil"/>
              <w:left w:val="nil"/>
              <w:bottom w:val="single" w:sz="4" w:space="0" w:color="auto"/>
              <w:right w:val="single" w:sz="4" w:space="0" w:color="auto"/>
            </w:tcBorders>
            <w:shd w:val="clear" w:color="auto" w:fill="auto"/>
            <w:vAlign w:val="center"/>
            <w:hideMark/>
          </w:tcPr>
          <w:p w14:paraId="52CE594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Red semafórica del Municipio, eficientada</w:t>
            </w:r>
          </w:p>
        </w:tc>
        <w:tc>
          <w:tcPr>
            <w:tcW w:w="992" w:type="dxa"/>
            <w:tcBorders>
              <w:top w:val="nil"/>
              <w:left w:val="nil"/>
              <w:bottom w:val="single" w:sz="4" w:space="0" w:color="auto"/>
              <w:right w:val="single" w:sz="4" w:space="0" w:color="auto"/>
            </w:tcBorders>
            <w:shd w:val="clear" w:color="auto" w:fill="auto"/>
            <w:noWrap/>
            <w:vAlign w:val="center"/>
            <w:hideMark/>
          </w:tcPr>
          <w:p w14:paraId="5143B7B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66,187,138.00 </w:t>
            </w:r>
          </w:p>
        </w:tc>
        <w:tc>
          <w:tcPr>
            <w:tcW w:w="425" w:type="dxa"/>
            <w:tcBorders>
              <w:top w:val="nil"/>
              <w:left w:val="nil"/>
              <w:bottom w:val="single" w:sz="4" w:space="0" w:color="auto"/>
              <w:right w:val="single" w:sz="4" w:space="0" w:color="auto"/>
            </w:tcBorders>
            <w:shd w:val="clear" w:color="auto" w:fill="auto"/>
            <w:noWrap/>
            <w:vAlign w:val="center"/>
            <w:hideMark/>
          </w:tcPr>
          <w:p w14:paraId="2DEC70F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62B6095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Mantener 1 servicio integral de gestión, modernización, saneamiento y mantenimiento de las instalaciones de la red semafórica, señalética vertical y horizontal en el Municipio de Puebla (PROMUPINNA VII.17) (Parcial FORTAMUN)</w:t>
            </w:r>
          </w:p>
        </w:tc>
        <w:tc>
          <w:tcPr>
            <w:tcW w:w="851" w:type="dxa"/>
            <w:tcBorders>
              <w:top w:val="nil"/>
              <w:left w:val="nil"/>
              <w:bottom w:val="single" w:sz="4" w:space="0" w:color="auto"/>
              <w:right w:val="single" w:sz="4" w:space="0" w:color="auto"/>
            </w:tcBorders>
            <w:shd w:val="clear" w:color="auto" w:fill="auto"/>
            <w:noWrap/>
            <w:vAlign w:val="center"/>
            <w:hideMark/>
          </w:tcPr>
          <w:p w14:paraId="7C906FF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64,537,138.00 </w:t>
            </w:r>
          </w:p>
        </w:tc>
        <w:tc>
          <w:tcPr>
            <w:tcW w:w="709" w:type="dxa"/>
            <w:tcBorders>
              <w:top w:val="nil"/>
              <w:left w:val="nil"/>
              <w:bottom w:val="single" w:sz="4" w:space="0" w:color="auto"/>
              <w:right w:val="single" w:sz="4" w:space="0" w:color="auto"/>
            </w:tcBorders>
            <w:shd w:val="clear" w:color="auto" w:fill="auto"/>
            <w:vAlign w:val="center"/>
            <w:hideMark/>
          </w:tcPr>
          <w:p w14:paraId="4C246D7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2C89199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22A6C29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17,373,397.55 </w:t>
            </w:r>
          </w:p>
        </w:tc>
        <w:tc>
          <w:tcPr>
            <w:tcW w:w="1417" w:type="dxa"/>
            <w:tcBorders>
              <w:top w:val="nil"/>
              <w:left w:val="nil"/>
              <w:bottom w:val="single" w:sz="4" w:space="0" w:color="auto"/>
              <w:right w:val="single" w:sz="4" w:space="0" w:color="auto"/>
            </w:tcBorders>
            <w:shd w:val="clear" w:color="auto" w:fill="auto"/>
            <w:noWrap/>
            <w:vAlign w:val="center"/>
            <w:hideMark/>
          </w:tcPr>
          <w:p w14:paraId="7284F34C"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Atender las demandas ciudadanas con la finalidad de garantizar la accesibilidad en vialidades y espacios públicos para NNA que las transitan y utilizan</w:t>
            </w:r>
          </w:p>
        </w:tc>
        <w:tc>
          <w:tcPr>
            <w:tcW w:w="284" w:type="dxa"/>
            <w:tcBorders>
              <w:top w:val="nil"/>
              <w:left w:val="nil"/>
              <w:bottom w:val="single" w:sz="4" w:space="0" w:color="auto"/>
              <w:right w:val="single" w:sz="4" w:space="0" w:color="auto"/>
            </w:tcBorders>
            <w:shd w:val="clear" w:color="auto" w:fill="auto"/>
            <w:noWrap/>
            <w:vAlign w:val="center"/>
            <w:hideMark/>
          </w:tcPr>
          <w:p w14:paraId="7176AAE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70869F1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7792A426"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4FB041C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VII.17</w:t>
            </w:r>
          </w:p>
        </w:tc>
      </w:tr>
      <w:tr w:rsidR="00C207FB" w:rsidRPr="005F5F74" w14:paraId="7ABE1C9A"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104B47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Secretaría de Movilidad e Infraestructura</w:t>
            </w:r>
          </w:p>
        </w:tc>
        <w:tc>
          <w:tcPr>
            <w:tcW w:w="284" w:type="dxa"/>
            <w:tcBorders>
              <w:top w:val="nil"/>
              <w:left w:val="nil"/>
              <w:bottom w:val="single" w:sz="4" w:space="0" w:color="auto"/>
              <w:right w:val="single" w:sz="4" w:space="0" w:color="auto"/>
            </w:tcBorders>
            <w:shd w:val="clear" w:color="auto" w:fill="auto"/>
            <w:noWrap/>
            <w:vAlign w:val="center"/>
            <w:hideMark/>
          </w:tcPr>
          <w:p w14:paraId="1C8B082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12</w:t>
            </w:r>
          </w:p>
        </w:tc>
        <w:tc>
          <w:tcPr>
            <w:tcW w:w="850" w:type="dxa"/>
            <w:tcBorders>
              <w:top w:val="nil"/>
              <w:left w:val="nil"/>
              <w:bottom w:val="single" w:sz="4" w:space="0" w:color="auto"/>
              <w:right w:val="single" w:sz="4" w:space="0" w:color="auto"/>
            </w:tcBorders>
            <w:shd w:val="clear" w:color="auto" w:fill="auto"/>
            <w:vAlign w:val="center"/>
            <w:hideMark/>
          </w:tcPr>
          <w:p w14:paraId="1CC577D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Infraestructura Integral y Movilidad</w:t>
            </w:r>
          </w:p>
        </w:tc>
        <w:tc>
          <w:tcPr>
            <w:tcW w:w="1134" w:type="dxa"/>
            <w:tcBorders>
              <w:top w:val="nil"/>
              <w:left w:val="nil"/>
              <w:bottom w:val="single" w:sz="4" w:space="0" w:color="auto"/>
              <w:right w:val="single" w:sz="4" w:space="0" w:color="auto"/>
            </w:tcBorders>
            <w:shd w:val="clear" w:color="auto" w:fill="auto"/>
            <w:noWrap/>
            <w:vAlign w:val="center"/>
            <w:hideMark/>
          </w:tcPr>
          <w:p w14:paraId="5E947177"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1,077,023,977.00 </w:t>
            </w:r>
          </w:p>
        </w:tc>
        <w:tc>
          <w:tcPr>
            <w:tcW w:w="1276" w:type="dxa"/>
            <w:tcBorders>
              <w:top w:val="nil"/>
              <w:left w:val="nil"/>
              <w:bottom w:val="single" w:sz="4" w:space="0" w:color="auto"/>
              <w:right w:val="single" w:sz="4" w:space="0" w:color="auto"/>
            </w:tcBorders>
            <w:shd w:val="clear" w:color="auto" w:fill="auto"/>
            <w:noWrap/>
            <w:vAlign w:val="center"/>
            <w:hideMark/>
          </w:tcPr>
          <w:p w14:paraId="7FD1B8B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E09034412121224A</w:t>
            </w:r>
          </w:p>
        </w:tc>
        <w:tc>
          <w:tcPr>
            <w:tcW w:w="425" w:type="dxa"/>
            <w:tcBorders>
              <w:top w:val="nil"/>
              <w:left w:val="nil"/>
              <w:bottom w:val="single" w:sz="4" w:space="0" w:color="auto"/>
              <w:right w:val="single" w:sz="4" w:space="0" w:color="auto"/>
            </w:tcBorders>
            <w:shd w:val="clear" w:color="auto" w:fill="auto"/>
            <w:noWrap/>
            <w:vAlign w:val="center"/>
            <w:hideMark/>
          </w:tcPr>
          <w:p w14:paraId="2BA7760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12</w:t>
            </w:r>
          </w:p>
        </w:tc>
        <w:tc>
          <w:tcPr>
            <w:tcW w:w="851" w:type="dxa"/>
            <w:tcBorders>
              <w:top w:val="nil"/>
              <w:left w:val="nil"/>
              <w:bottom w:val="single" w:sz="4" w:space="0" w:color="auto"/>
              <w:right w:val="single" w:sz="4" w:space="0" w:color="auto"/>
            </w:tcBorders>
            <w:shd w:val="clear" w:color="auto" w:fill="auto"/>
            <w:vAlign w:val="center"/>
            <w:hideMark/>
          </w:tcPr>
          <w:p w14:paraId="5267E400" w14:textId="77777777" w:rsidR="00C207FB" w:rsidRPr="005F5F74" w:rsidRDefault="00C207FB" w:rsidP="000E1731">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Estrategias (Visión cero) que permitan la reducción de muertes y/o lesiones permanentes por incidentes viales, implementadas</w:t>
            </w:r>
          </w:p>
        </w:tc>
        <w:tc>
          <w:tcPr>
            <w:tcW w:w="992" w:type="dxa"/>
            <w:tcBorders>
              <w:top w:val="nil"/>
              <w:left w:val="nil"/>
              <w:bottom w:val="single" w:sz="4" w:space="0" w:color="auto"/>
              <w:right w:val="single" w:sz="4" w:space="0" w:color="auto"/>
            </w:tcBorders>
            <w:shd w:val="clear" w:color="auto" w:fill="auto"/>
            <w:noWrap/>
            <w:vAlign w:val="center"/>
            <w:hideMark/>
          </w:tcPr>
          <w:p w14:paraId="76A2BEB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2,550,000.00 </w:t>
            </w:r>
          </w:p>
        </w:tc>
        <w:tc>
          <w:tcPr>
            <w:tcW w:w="425" w:type="dxa"/>
            <w:tcBorders>
              <w:top w:val="nil"/>
              <w:left w:val="nil"/>
              <w:bottom w:val="single" w:sz="4" w:space="0" w:color="auto"/>
              <w:right w:val="single" w:sz="4" w:space="0" w:color="auto"/>
            </w:tcBorders>
            <w:shd w:val="clear" w:color="auto" w:fill="auto"/>
            <w:noWrap/>
            <w:vAlign w:val="center"/>
            <w:hideMark/>
          </w:tcPr>
          <w:p w14:paraId="5C7AA5A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6832D72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Aplicar 400,000 metros lineales de señalamiento horizontal (Bajo demanda) (PROMUPINNA I.11) (PMUS 3.4.5) </w:t>
            </w:r>
          </w:p>
        </w:tc>
        <w:tc>
          <w:tcPr>
            <w:tcW w:w="851" w:type="dxa"/>
            <w:tcBorders>
              <w:top w:val="nil"/>
              <w:left w:val="nil"/>
              <w:bottom w:val="single" w:sz="4" w:space="0" w:color="auto"/>
              <w:right w:val="single" w:sz="4" w:space="0" w:color="auto"/>
            </w:tcBorders>
            <w:shd w:val="clear" w:color="auto" w:fill="auto"/>
            <w:noWrap/>
            <w:vAlign w:val="center"/>
            <w:hideMark/>
          </w:tcPr>
          <w:p w14:paraId="0174F64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2,000,000.00 </w:t>
            </w:r>
          </w:p>
        </w:tc>
        <w:tc>
          <w:tcPr>
            <w:tcW w:w="709" w:type="dxa"/>
            <w:tcBorders>
              <w:top w:val="nil"/>
              <w:left w:val="nil"/>
              <w:bottom w:val="single" w:sz="4" w:space="0" w:color="auto"/>
              <w:right w:val="single" w:sz="4" w:space="0" w:color="auto"/>
            </w:tcBorders>
            <w:shd w:val="clear" w:color="auto" w:fill="auto"/>
            <w:vAlign w:val="center"/>
            <w:hideMark/>
          </w:tcPr>
          <w:p w14:paraId="7F19702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0DEFE73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478577E7"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538,400.00 </w:t>
            </w:r>
          </w:p>
        </w:tc>
        <w:tc>
          <w:tcPr>
            <w:tcW w:w="1417" w:type="dxa"/>
            <w:tcBorders>
              <w:top w:val="nil"/>
              <w:left w:val="nil"/>
              <w:bottom w:val="single" w:sz="4" w:space="0" w:color="auto"/>
              <w:right w:val="single" w:sz="4" w:space="0" w:color="auto"/>
            </w:tcBorders>
            <w:shd w:val="clear" w:color="auto" w:fill="auto"/>
            <w:noWrap/>
            <w:vAlign w:val="center"/>
            <w:hideMark/>
          </w:tcPr>
          <w:p w14:paraId="6655B3BB"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Atender las demandas ciudadanas con la finalidad de garantizar la accesibilidad en vialidades y espacios públicos para NNA que las transitan y utilizan</w:t>
            </w:r>
          </w:p>
        </w:tc>
        <w:tc>
          <w:tcPr>
            <w:tcW w:w="284" w:type="dxa"/>
            <w:tcBorders>
              <w:top w:val="nil"/>
              <w:left w:val="nil"/>
              <w:bottom w:val="single" w:sz="4" w:space="0" w:color="auto"/>
              <w:right w:val="single" w:sz="4" w:space="0" w:color="auto"/>
            </w:tcBorders>
            <w:shd w:val="clear" w:color="auto" w:fill="auto"/>
            <w:noWrap/>
            <w:vAlign w:val="center"/>
            <w:hideMark/>
          </w:tcPr>
          <w:p w14:paraId="00DCEC7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366881C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62475C06"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66A2485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I.11</w:t>
            </w:r>
          </w:p>
        </w:tc>
      </w:tr>
      <w:tr w:rsidR="00C207FB" w:rsidRPr="005F5F74" w14:paraId="310E8A80"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A5C287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Movilidad e Infraestructura</w:t>
            </w:r>
          </w:p>
        </w:tc>
        <w:tc>
          <w:tcPr>
            <w:tcW w:w="284" w:type="dxa"/>
            <w:tcBorders>
              <w:top w:val="nil"/>
              <w:left w:val="nil"/>
              <w:bottom w:val="single" w:sz="4" w:space="0" w:color="auto"/>
              <w:right w:val="single" w:sz="4" w:space="0" w:color="auto"/>
            </w:tcBorders>
            <w:shd w:val="clear" w:color="auto" w:fill="auto"/>
            <w:noWrap/>
            <w:vAlign w:val="center"/>
            <w:hideMark/>
          </w:tcPr>
          <w:p w14:paraId="6C896C6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12</w:t>
            </w:r>
          </w:p>
        </w:tc>
        <w:tc>
          <w:tcPr>
            <w:tcW w:w="850" w:type="dxa"/>
            <w:tcBorders>
              <w:top w:val="nil"/>
              <w:left w:val="nil"/>
              <w:bottom w:val="single" w:sz="4" w:space="0" w:color="auto"/>
              <w:right w:val="single" w:sz="4" w:space="0" w:color="auto"/>
            </w:tcBorders>
            <w:shd w:val="clear" w:color="auto" w:fill="auto"/>
            <w:vAlign w:val="center"/>
            <w:hideMark/>
          </w:tcPr>
          <w:p w14:paraId="6F11232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Infraestructura Integral y Movilidad</w:t>
            </w:r>
          </w:p>
        </w:tc>
        <w:tc>
          <w:tcPr>
            <w:tcW w:w="1134" w:type="dxa"/>
            <w:tcBorders>
              <w:top w:val="nil"/>
              <w:left w:val="nil"/>
              <w:bottom w:val="single" w:sz="4" w:space="0" w:color="auto"/>
              <w:right w:val="single" w:sz="4" w:space="0" w:color="auto"/>
            </w:tcBorders>
            <w:shd w:val="clear" w:color="auto" w:fill="auto"/>
            <w:noWrap/>
            <w:vAlign w:val="center"/>
            <w:hideMark/>
          </w:tcPr>
          <w:p w14:paraId="7F7D964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1,077,023,977.00 </w:t>
            </w:r>
          </w:p>
        </w:tc>
        <w:tc>
          <w:tcPr>
            <w:tcW w:w="1276" w:type="dxa"/>
            <w:tcBorders>
              <w:top w:val="nil"/>
              <w:left w:val="nil"/>
              <w:bottom w:val="single" w:sz="4" w:space="0" w:color="auto"/>
              <w:right w:val="single" w:sz="4" w:space="0" w:color="auto"/>
            </w:tcBorders>
            <w:shd w:val="clear" w:color="auto" w:fill="auto"/>
            <w:noWrap/>
            <w:vAlign w:val="center"/>
            <w:hideMark/>
          </w:tcPr>
          <w:p w14:paraId="0FFC2F2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E09034412121224A</w:t>
            </w:r>
          </w:p>
        </w:tc>
        <w:tc>
          <w:tcPr>
            <w:tcW w:w="425" w:type="dxa"/>
            <w:tcBorders>
              <w:top w:val="nil"/>
              <w:left w:val="nil"/>
              <w:bottom w:val="single" w:sz="4" w:space="0" w:color="auto"/>
              <w:right w:val="single" w:sz="4" w:space="0" w:color="auto"/>
            </w:tcBorders>
            <w:shd w:val="clear" w:color="auto" w:fill="auto"/>
            <w:noWrap/>
            <w:vAlign w:val="center"/>
            <w:hideMark/>
          </w:tcPr>
          <w:p w14:paraId="58A934D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12</w:t>
            </w:r>
          </w:p>
        </w:tc>
        <w:tc>
          <w:tcPr>
            <w:tcW w:w="851" w:type="dxa"/>
            <w:tcBorders>
              <w:top w:val="nil"/>
              <w:left w:val="nil"/>
              <w:bottom w:val="single" w:sz="4" w:space="0" w:color="auto"/>
              <w:right w:val="single" w:sz="4" w:space="0" w:color="auto"/>
            </w:tcBorders>
            <w:shd w:val="clear" w:color="auto" w:fill="auto"/>
            <w:vAlign w:val="center"/>
            <w:hideMark/>
          </w:tcPr>
          <w:p w14:paraId="6E5D2838" w14:textId="77777777" w:rsidR="00C207FB" w:rsidRPr="005F5F74" w:rsidRDefault="00C207FB" w:rsidP="000E1731">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Estrategias (Visión cero) que permitan la reducción de muertes y/o lesiones permanentes por incidentes viales, implementadas</w:t>
            </w:r>
          </w:p>
        </w:tc>
        <w:tc>
          <w:tcPr>
            <w:tcW w:w="992" w:type="dxa"/>
            <w:tcBorders>
              <w:top w:val="nil"/>
              <w:left w:val="nil"/>
              <w:bottom w:val="single" w:sz="4" w:space="0" w:color="auto"/>
              <w:right w:val="single" w:sz="4" w:space="0" w:color="auto"/>
            </w:tcBorders>
            <w:shd w:val="clear" w:color="auto" w:fill="auto"/>
            <w:noWrap/>
            <w:vAlign w:val="center"/>
            <w:hideMark/>
          </w:tcPr>
          <w:p w14:paraId="06DCDFD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2,550,000.00 </w:t>
            </w:r>
          </w:p>
        </w:tc>
        <w:tc>
          <w:tcPr>
            <w:tcW w:w="425" w:type="dxa"/>
            <w:tcBorders>
              <w:top w:val="nil"/>
              <w:left w:val="nil"/>
              <w:bottom w:val="single" w:sz="4" w:space="0" w:color="auto"/>
              <w:right w:val="single" w:sz="4" w:space="0" w:color="auto"/>
            </w:tcBorders>
            <w:shd w:val="clear" w:color="auto" w:fill="auto"/>
            <w:noWrap/>
            <w:vAlign w:val="center"/>
            <w:hideMark/>
          </w:tcPr>
          <w:p w14:paraId="6282DE9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51A2314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Colocar 400 señales verticales priorizando las zonas de mayor peligro identificadas (Bajo demanda) (PROMUPINNA I.11) (PMUS 3.4.5)</w:t>
            </w:r>
          </w:p>
        </w:tc>
        <w:tc>
          <w:tcPr>
            <w:tcW w:w="851" w:type="dxa"/>
            <w:tcBorders>
              <w:top w:val="nil"/>
              <w:left w:val="nil"/>
              <w:bottom w:val="single" w:sz="4" w:space="0" w:color="auto"/>
              <w:right w:val="single" w:sz="4" w:space="0" w:color="auto"/>
            </w:tcBorders>
            <w:shd w:val="clear" w:color="auto" w:fill="auto"/>
            <w:noWrap/>
            <w:vAlign w:val="center"/>
            <w:hideMark/>
          </w:tcPr>
          <w:p w14:paraId="564861C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500,000.00 </w:t>
            </w:r>
          </w:p>
        </w:tc>
        <w:tc>
          <w:tcPr>
            <w:tcW w:w="709" w:type="dxa"/>
            <w:tcBorders>
              <w:top w:val="nil"/>
              <w:left w:val="nil"/>
              <w:bottom w:val="single" w:sz="4" w:space="0" w:color="auto"/>
              <w:right w:val="single" w:sz="4" w:space="0" w:color="auto"/>
            </w:tcBorders>
            <w:shd w:val="clear" w:color="auto" w:fill="auto"/>
            <w:vAlign w:val="center"/>
            <w:hideMark/>
          </w:tcPr>
          <w:p w14:paraId="31DB0C7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3B7A2BE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58F28A9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134,600.00 </w:t>
            </w:r>
          </w:p>
        </w:tc>
        <w:tc>
          <w:tcPr>
            <w:tcW w:w="1417" w:type="dxa"/>
            <w:tcBorders>
              <w:top w:val="nil"/>
              <w:left w:val="nil"/>
              <w:bottom w:val="single" w:sz="4" w:space="0" w:color="auto"/>
              <w:right w:val="single" w:sz="4" w:space="0" w:color="auto"/>
            </w:tcBorders>
            <w:shd w:val="clear" w:color="auto" w:fill="auto"/>
            <w:noWrap/>
            <w:vAlign w:val="center"/>
            <w:hideMark/>
          </w:tcPr>
          <w:p w14:paraId="6BBAB41D"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Atender las demandas ciudadanas con la finalidad de garantizar la accesibilidad en vialidades y espacios públicos para NNA que las transitan y utilizan</w:t>
            </w:r>
          </w:p>
        </w:tc>
        <w:tc>
          <w:tcPr>
            <w:tcW w:w="284" w:type="dxa"/>
            <w:tcBorders>
              <w:top w:val="nil"/>
              <w:left w:val="nil"/>
              <w:bottom w:val="single" w:sz="4" w:space="0" w:color="auto"/>
              <w:right w:val="single" w:sz="4" w:space="0" w:color="auto"/>
            </w:tcBorders>
            <w:shd w:val="clear" w:color="auto" w:fill="auto"/>
            <w:noWrap/>
            <w:vAlign w:val="center"/>
            <w:hideMark/>
          </w:tcPr>
          <w:p w14:paraId="749CBBC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3BDC122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04B1A583"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2E27344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I.11</w:t>
            </w:r>
          </w:p>
        </w:tc>
      </w:tr>
      <w:tr w:rsidR="00C207FB" w:rsidRPr="005F5F74" w14:paraId="357FBE5C"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5E4152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Movilidad e Infraestructura</w:t>
            </w:r>
          </w:p>
        </w:tc>
        <w:tc>
          <w:tcPr>
            <w:tcW w:w="284" w:type="dxa"/>
            <w:tcBorders>
              <w:top w:val="nil"/>
              <w:left w:val="nil"/>
              <w:bottom w:val="single" w:sz="4" w:space="0" w:color="auto"/>
              <w:right w:val="single" w:sz="4" w:space="0" w:color="auto"/>
            </w:tcBorders>
            <w:shd w:val="clear" w:color="auto" w:fill="auto"/>
            <w:noWrap/>
            <w:vAlign w:val="center"/>
            <w:hideMark/>
          </w:tcPr>
          <w:p w14:paraId="6A0BA1E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12</w:t>
            </w:r>
          </w:p>
        </w:tc>
        <w:tc>
          <w:tcPr>
            <w:tcW w:w="850" w:type="dxa"/>
            <w:tcBorders>
              <w:top w:val="nil"/>
              <w:left w:val="nil"/>
              <w:bottom w:val="single" w:sz="4" w:space="0" w:color="auto"/>
              <w:right w:val="single" w:sz="4" w:space="0" w:color="auto"/>
            </w:tcBorders>
            <w:shd w:val="clear" w:color="auto" w:fill="auto"/>
            <w:vAlign w:val="center"/>
            <w:hideMark/>
          </w:tcPr>
          <w:p w14:paraId="5B4DF72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Infraestructura Integral y Movilidad</w:t>
            </w:r>
          </w:p>
        </w:tc>
        <w:tc>
          <w:tcPr>
            <w:tcW w:w="1134" w:type="dxa"/>
            <w:tcBorders>
              <w:top w:val="nil"/>
              <w:left w:val="nil"/>
              <w:bottom w:val="single" w:sz="4" w:space="0" w:color="auto"/>
              <w:right w:val="single" w:sz="4" w:space="0" w:color="auto"/>
            </w:tcBorders>
            <w:shd w:val="clear" w:color="auto" w:fill="auto"/>
            <w:noWrap/>
            <w:vAlign w:val="center"/>
            <w:hideMark/>
          </w:tcPr>
          <w:p w14:paraId="590E5DE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1,077,023,977.00 </w:t>
            </w:r>
          </w:p>
        </w:tc>
        <w:tc>
          <w:tcPr>
            <w:tcW w:w="1276" w:type="dxa"/>
            <w:tcBorders>
              <w:top w:val="nil"/>
              <w:left w:val="nil"/>
              <w:bottom w:val="single" w:sz="4" w:space="0" w:color="auto"/>
              <w:right w:val="single" w:sz="4" w:space="0" w:color="auto"/>
            </w:tcBorders>
            <w:shd w:val="clear" w:color="auto" w:fill="auto"/>
            <w:noWrap/>
            <w:vAlign w:val="center"/>
            <w:hideMark/>
          </w:tcPr>
          <w:p w14:paraId="1735CB4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E09034412121224A</w:t>
            </w:r>
          </w:p>
        </w:tc>
        <w:tc>
          <w:tcPr>
            <w:tcW w:w="425" w:type="dxa"/>
            <w:tcBorders>
              <w:top w:val="nil"/>
              <w:left w:val="nil"/>
              <w:bottom w:val="single" w:sz="4" w:space="0" w:color="auto"/>
              <w:right w:val="single" w:sz="4" w:space="0" w:color="auto"/>
            </w:tcBorders>
            <w:shd w:val="clear" w:color="auto" w:fill="auto"/>
            <w:noWrap/>
            <w:vAlign w:val="center"/>
            <w:hideMark/>
          </w:tcPr>
          <w:p w14:paraId="05C5150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12</w:t>
            </w:r>
          </w:p>
        </w:tc>
        <w:tc>
          <w:tcPr>
            <w:tcW w:w="851" w:type="dxa"/>
            <w:tcBorders>
              <w:top w:val="nil"/>
              <w:left w:val="nil"/>
              <w:bottom w:val="single" w:sz="4" w:space="0" w:color="auto"/>
              <w:right w:val="single" w:sz="4" w:space="0" w:color="auto"/>
            </w:tcBorders>
            <w:shd w:val="clear" w:color="auto" w:fill="auto"/>
            <w:vAlign w:val="center"/>
            <w:hideMark/>
          </w:tcPr>
          <w:p w14:paraId="74C46F07" w14:textId="77777777" w:rsidR="00C207FB" w:rsidRPr="005F5F74" w:rsidRDefault="00C207FB" w:rsidP="000E1731">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Estrategias (Visión cero) que permitan la reducción de muertes y/o lesiones permanentes por incidentes viales, implementadas</w:t>
            </w:r>
          </w:p>
        </w:tc>
        <w:tc>
          <w:tcPr>
            <w:tcW w:w="992" w:type="dxa"/>
            <w:tcBorders>
              <w:top w:val="nil"/>
              <w:left w:val="nil"/>
              <w:bottom w:val="single" w:sz="4" w:space="0" w:color="auto"/>
              <w:right w:val="single" w:sz="4" w:space="0" w:color="auto"/>
            </w:tcBorders>
            <w:shd w:val="clear" w:color="auto" w:fill="auto"/>
            <w:noWrap/>
            <w:vAlign w:val="center"/>
            <w:hideMark/>
          </w:tcPr>
          <w:p w14:paraId="2EE4564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2,550,000.00 </w:t>
            </w:r>
          </w:p>
        </w:tc>
        <w:tc>
          <w:tcPr>
            <w:tcW w:w="425" w:type="dxa"/>
            <w:tcBorders>
              <w:top w:val="nil"/>
              <w:left w:val="nil"/>
              <w:bottom w:val="single" w:sz="4" w:space="0" w:color="auto"/>
              <w:right w:val="single" w:sz="4" w:space="0" w:color="auto"/>
            </w:tcBorders>
            <w:shd w:val="clear" w:color="auto" w:fill="auto"/>
            <w:noWrap/>
            <w:vAlign w:val="center"/>
            <w:hideMark/>
          </w:tcPr>
          <w:p w14:paraId="08CFC46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25AF7E7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Elaborar 1 programa de intervención en cruceros con más incidentes viales mortales y de lesiones permanentes con criterios de seguridad vial para mejorar la movilidad urbana (PROIGUALDAD 4.2.1) (PROMUPINNA I.11) (PMUS 3.1.4)</w:t>
            </w:r>
          </w:p>
        </w:tc>
        <w:tc>
          <w:tcPr>
            <w:tcW w:w="851" w:type="dxa"/>
            <w:tcBorders>
              <w:top w:val="nil"/>
              <w:left w:val="nil"/>
              <w:bottom w:val="single" w:sz="4" w:space="0" w:color="auto"/>
              <w:right w:val="single" w:sz="4" w:space="0" w:color="auto"/>
            </w:tcBorders>
            <w:shd w:val="clear" w:color="auto" w:fill="auto"/>
            <w:noWrap/>
            <w:vAlign w:val="center"/>
            <w:hideMark/>
          </w:tcPr>
          <w:p w14:paraId="589442A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4ACEA25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7436C5F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74564157"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2C159CEB"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Atender las demandas ciudadanas con la finalidad de garantizar la accesibilidad en vialidades y espacios públicos para NNA que las transitan y utilizan</w:t>
            </w:r>
          </w:p>
        </w:tc>
        <w:tc>
          <w:tcPr>
            <w:tcW w:w="284" w:type="dxa"/>
            <w:tcBorders>
              <w:top w:val="nil"/>
              <w:left w:val="nil"/>
              <w:bottom w:val="single" w:sz="4" w:space="0" w:color="auto"/>
              <w:right w:val="single" w:sz="4" w:space="0" w:color="auto"/>
            </w:tcBorders>
            <w:shd w:val="clear" w:color="auto" w:fill="auto"/>
            <w:noWrap/>
            <w:vAlign w:val="center"/>
            <w:hideMark/>
          </w:tcPr>
          <w:p w14:paraId="5431B60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12209EB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087544C6"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15DC0A3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I.11</w:t>
            </w:r>
          </w:p>
        </w:tc>
      </w:tr>
      <w:tr w:rsidR="00C207FB" w:rsidRPr="005F5F74" w14:paraId="5279BC7C"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0B6B0F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Movilidad e Infraestructura</w:t>
            </w:r>
          </w:p>
        </w:tc>
        <w:tc>
          <w:tcPr>
            <w:tcW w:w="284" w:type="dxa"/>
            <w:tcBorders>
              <w:top w:val="nil"/>
              <w:left w:val="nil"/>
              <w:bottom w:val="single" w:sz="4" w:space="0" w:color="auto"/>
              <w:right w:val="single" w:sz="4" w:space="0" w:color="auto"/>
            </w:tcBorders>
            <w:shd w:val="clear" w:color="auto" w:fill="auto"/>
            <w:noWrap/>
            <w:vAlign w:val="center"/>
            <w:hideMark/>
          </w:tcPr>
          <w:p w14:paraId="7BB053B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12</w:t>
            </w:r>
          </w:p>
        </w:tc>
        <w:tc>
          <w:tcPr>
            <w:tcW w:w="850" w:type="dxa"/>
            <w:tcBorders>
              <w:top w:val="nil"/>
              <w:left w:val="nil"/>
              <w:bottom w:val="single" w:sz="4" w:space="0" w:color="auto"/>
              <w:right w:val="single" w:sz="4" w:space="0" w:color="auto"/>
            </w:tcBorders>
            <w:shd w:val="clear" w:color="auto" w:fill="auto"/>
            <w:vAlign w:val="center"/>
            <w:hideMark/>
          </w:tcPr>
          <w:p w14:paraId="3687843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Infraestructura Integral y Movilidad</w:t>
            </w:r>
          </w:p>
        </w:tc>
        <w:tc>
          <w:tcPr>
            <w:tcW w:w="1134" w:type="dxa"/>
            <w:tcBorders>
              <w:top w:val="nil"/>
              <w:left w:val="nil"/>
              <w:bottom w:val="single" w:sz="4" w:space="0" w:color="auto"/>
              <w:right w:val="single" w:sz="4" w:space="0" w:color="auto"/>
            </w:tcBorders>
            <w:shd w:val="clear" w:color="auto" w:fill="auto"/>
            <w:noWrap/>
            <w:vAlign w:val="center"/>
            <w:hideMark/>
          </w:tcPr>
          <w:p w14:paraId="07E83256"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1,077,023,977.00 </w:t>
            </w:r>
          </w:p>
        </w:tc>
        <w:tc>
          <w:tcPr>
            <w:tcW w:w="1276" w:type="dxa"/>
            <w:tcBorders>
              <w:top w:val="nil"/>
              <w:left w:val="nil"/>
              <w:bottom w:val="single" w:sz="4" w:space="0" w:color="auto"/>
              <w:right w:val="single" w:sz="4" w:space="0" w:color="auto"/>
            </w:tcBorders>
            <w:shd w:val="clear" w:color="auto" w:fill="auto"/>
            <w:noWrap/>
            <w:vAlign w:val="center"/>
            <w:hideMark/>
          </w:tcPr>
          <w:p w14:paraId="71DFC67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E09034412121224A</w:t>
            </w:r>
          </w:p>
        </w:tc>
        <w:tc>
          <w:tcPr>
            <w:tcW w:w="425" w:type="dxa"/>
            <w:tcBorders>
              <w:top w:val="nil"/>
              <w:left w:val="nil"/>
              <w:bottom w:val="single" w:sz="4" w:space="0" w:color="auto"/>
              <w:right w:val="single" w:sz="4" w:space="0" w:color="auto"/>
            </w:tcBorders>
            <w:shd w:val="clear" w:color="auto" w:fill="auto"/>
            <w:noWrap/>
            <w:vAlign w:val="center"/>
            <w:hideMark/>
          </w:tcPr>
          <w:p w14:paraId="30CE7A8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12</w:t>
            </w:r>
          </w:p>
        </w:tc>
        <w:tc>
          <w:tcPr>
            <w:tcW w:w="851" w:type="dxa"/>
            <w:tcBorders>
              <w:top w:val="nil"/>
              <w:left w:val="nil"/>
              <w:bottom w:val="single" w:sz="4" w:space="0" w:color="auto"/>
              <w:right w:val="single" w:sz="4" w:space="0" w:color="auto"/>
            </w:tcBorders>
            <w:shd w:val="clear" w:color="auto" w:fill="auto"/>
            <w:vAlign w:val="center"/>
            <w:hideMark/>
          </w:tcPr>
          <w:p w14:paraId="7C408EFF" w14:textId="77777777" w:rsidR="00C207FB" w:rsidRPr="005F5F74" w:rsidRDefault="00C207FB" w:rsidP="000E1731">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Estrategias (Visión cero) que permitan la reducción de muertes y/o lesiones permanentes por incidentes viales, implementadas</w:t>
            </w:r>
          </w:p>
        </w:tc>
        <w:tc>
          <w:tcPr>
            <w:tcW w:w="992" w:type="dxa"/>
            <w:tcBorders>
              <w:top w:val="nil"/>
              <w:left w:val="nil"/>
              <w:bottom w:val="single" w:sz="4" w:space="0" w:color="auto"/>
              <w:right w:val="single" w:sz="4" w:space="0" w:color="auto"/>
            </w:tcBorders>
            <w:shd w:val="clear" w:color="auto" w:fill="auto"/>
            <w:noWrap/>
            <w:vAlign w:val="center"/>
            <w:hideMark/>
          </w:tcPr>
          <w:p w14:paraId="53BABEA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2,550,000.00 </w:t>
            </w:r>
          </w:p>
        </w:tc>
        <w:tc>
          <w:tcPr>
            <w:tcW w:w="425" w:type="dxa"/>
            <w:tcBorders>
              <w:top w:val="nil"/>
              <w:left w:val="nil"/>
              <w:bottom w:val="single" w:sz="4" w:space="0" w:color="auto"/>
              <w:right w:val="single" w:sz="4" w:space="0" w:color="auto"/>
            </w:tcBorders>
            <w:shd w:val="clear" w:color="auto" w:fill="auto"/>
            <w:noWrap/>
            <w:vAlign w:val="center"/>
            <w:hideMark/>
          </w:tcPr>
          <w:p w14:paraId="3E31DE5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14:paraId="1A2CAF1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Elaborar 1 programa para la construcción de reductores de velocidad en vialidades con mayor incidencia de hechos de tránsito (PROMUPINNA I.11)</w:t>
            </w:r>
          </w:p>
        </w:tc>
        <w:tc>
          <w:tcPr>
            <w:tcW w:w="851" w:type="dxa"/>
            <w:tcBorders>
              <w:top w:val="nil"/>
              <w:left w:val="nil"/>
              <w:bottom w:val="single" w:sz="4" w:space="0" w:color="auto"/>
              <w:right w:val="single" w:sz="4" w:space="0" w:color="auto"/>
            </w:tcBorders>
            <w:shd w:val="clear" w:color="auto" w:fill="auto"/>
            <w:noWrap/>
            <w:vAlign w:val="center"/>
            <w:hideMark/>
          </w:tcPr>
          <w:p w14:paraId="3F45D14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7479AAE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7A9DC57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11AD61F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439309D5"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Prevención, atención de emergencias y resiliencia urbana</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para el adecuado desarrollo integral de NNA.</w:t>
            </w:r>
          </w:p>
        </w:tc>
        <w:tc>
          <w:tcPr>
            <w:tcW w:w="284" w:type="dxa"/>
            <w:tcBorders>
              <w:top w:val="nil"/>
              <w:left w:val="nil"/>
              <w:bottom w:val="single" w:sz="4" w:space="0" w:color="auto"/>
              <w:right w:val="single" w:sz="4" w:space="0" w:color="auto"/>
            </w:tcBorders>
            <w:shd w:val="clear" w:color="auto" w:fill="auto"/>
            <w:noWrap/>
            <w:vAlign w:val="center"/>
            <w:hideMark/>
          </w:tcPr>
          <w:p w14:paraId="7AECFB7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7077917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36156E75"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6F3B56B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I.11</w:t>
            </w:r>
          </w:p>
        </w:tc>
      </w:tr>
      <w:tr w:rsidR="00C207FB" w:rsidRPr="005F5F74" w14:paraId="463413BD"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340C86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Movilidad e Infraestructura</w:t>
            </w:r>
          </w:p>
        </w:tc>
        <w:tc>
          <w:tcPr>
            <w:tcW w:w="284" w:type="dxa"/>
            <w:tcBorders>
              <w:top w:val="nil"/>
              <w:left w:val="nil"/>
              <w:bottom w:val="single" w:sz="4" w:space="0" w:color="auto"/>
              <w:right w:val="single" w:sz="4" w:space="0" w:color="auto"/>
            </w:tcBorders>
            <w:shd w:val="clear" w:color="auto" w:fill="auto"/>
            <w:noWrap/>
            <w:vAlign w:val="center"/>
            <w:hideMark/>
          </w:tcPr>
          <w:p w14:paraId="0753D0D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12</w:t>
            </w:r>
          </w:p>
        </w:tc>
        <w:tc>
          <w:tcPr>
            <w:tcW w:w="850" w:type="dxa"/>
            <w:tcBorders>
              <w:top w:val="nil"/>
              <w:left w:val="nil"/>
              <w:bottom w:val="single" w:sz="4" w:space="0" w:color="auto"/>
              <w:right w:val="single" w:sz="4" w:space="0" w:color="auto"/>
            </w:tcBorders>
            <w:shd w:val="clear" w:color="auto" w:fill="auto"/>
            <w:vAlign w:val="center"/>
            <w:hideMark/>
          </w:tcPr>
          <w:p w14:paraId="3580546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Infraestructura Integral y Movilidad</w:t>
            </w:r>
          </w:p>
        </w:tc>
        <w:tc>
          <w:tcPr>
            <w:tcW w:w="1134" w:type="dxa"/>
            <w:tcBorders>
              <w:top w:val="nil"/>
              <w:left w:val="nil"/>
              <w:bottom w:val="single" w:sz="4" w:space="0" w:color="auto"/>
              <w:right w:val="single" w:sz="4" w:space="0" w:color="auto"/>
            </w:tcBorders>
            <w:shd w:val="clear" w:color="auto" w:fill="auto"/>
            <w:noWrap/>
            <w:vAlign w:val="center"/>
            <w:hideMark/>
          </w:tcPr>
          <w:p w14:paraId="17339E8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1,077,023,977.00 </w:t>
            </w:r>
          </w:p>
        </w:tc>
        <w:tc>
          <w:tcPr>
            <w:tcW w:w="1276" w:type="dxa"/>
            <w:tcBorders>
              <w:top w:val="nil"/>
              <w:left w:val="nil"/>
              <w:bottom w:val="single" w:sz="4" w:space="0" w:color="auto"/>
              <w:right w:val="single" w:sz="4" w:space="0" w:color="auto"/>
            </w:tcBorders>
            <w:shd w:val="clear" w:color="auto" w:fill="auto"/>
            <w:noWrap/>
            <w:vAlign w:val="center"/>
            <w:hideMark/>
          </w:tcPr>
          <w:p w14:paraId="3255A57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E09034412121224A</w:t>
            </w:r>
          </w:p>
        </w:tc>
        <w:tc>
          <w:tcPr>
            <w:tcW w:w="425" w:type="dxa"/>
            <w:tcBorders>
              <w:top w:val="nil"/>
              <w:left w:val="nil"/>
              <w:bottom w:val="single" w:sz="4" w:space="0" w:color="auto"/>
              <w:right w:val="single" w:sz="4" w:space="0" w:color="auto"/>
            </w:tcBorders>
            <w:shd w:val="clear" w:color="auto" w:fill="auto"/>
            <w:noWrap/>
            <w:vAlign w:val="center"/>
            <w:hideMark/>
          </w:tcPr>
          <w:p w14:paraId="1AB8B85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12</w:t>
            </w:r>
          </w:p>
        </w:tc>
        <w:tc>
          <w:tcPr>
            <w:tcW w:w="851" w:type="dxa"/>
            <w:tcBorders>
              <w:top w:val="nil"/>
              <w:left w:val="nil"/>
              <w:bottom w:val="single" w:sz="4" w:space="0" w:color="auto"/>
              <w:right w:val="single" w:sz="4" w:space="0" w:color="auto"/>
            </w:tcBorders>
            <w:shd w:val="clear" w:color="auto" w:fill="auto"/>
            <w:vAlign w:val="center"/>
            <w:hideMark/>
          </w:tcPr>
          <w:p w14:paraId="3B83D437" w14:textId="77777777" w:rsidR="00C207FB" w:rsidRPr="005F5F74" w:rsidRDefault="00C207FB" w:rsidP="000E1731">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Estrategias (Visión cero) que permitan la reducción de muertes y/o lesiones permanentes por incidentes viales, implementadas</w:t>
            </w:r>
          </w:p>
        </w:tc>
        <w:tc>
          <w:tcPr>
            <w:tcW w:w="992" w:type="dxa"/>
            <w:tcBorders>
              <w:top w:val="nil"/>
              <w:left w:val="nil"/>
              <w:bottom w:val="single" w:sz="4" w:space="0" w:color="auto"/>
              <w:right w:val="single" w:sz="4" w:space="0" w:color="auto"/>
            </w:tcBorders>
            <w:shd w:val="clear" w:color="auto" w:fill="auto"/>
            <w:noWrap/>
            <w:vAlign w:val="center"/>
            <w:hideMark/>
          </w:tcPr>
          <w:p w14:paraId="4B71252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2,550,000.00 </w:t>
            </w:r>
          </w:p>
        </w:tc>
        <w:tc>
          <w:tcPr>
            <w:tcW w:w="425" w:type="dxa"/>
            <w:tcBorders>
              <w:top w:val="nil"/>
              <w:left w:val="nil"/>
              <w:bottom w:val="single" w:sz="4" w:space="0" w:color="auto"/>
              <w:right w:val="single" w:sz="4" w:space="0" w:color="auto"/>
            </w:tcBorders>
            <w:shd w:val="clear" w:color="auto" w:fill="auto"/>
            <w:noWrap/>
            <w:vAlign w:val="center"/>
            <w:hideMark/>
          </w:tcPr>
          <w:p w14:paraId="4EAC68C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14:paraId="473D231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 campaña de seguridad vial para fomentar la importancia de la seguridad y cultura vial en el Municipio de Puebla, en coordinación con Comunicación Social (PROIGUALDAD 4.2.2 y 4.2.4) (PROMUPINNA I.11)</w:t>
            </w:r>
          </w:p>
        </w:tc>
        <w:tc>
          <w:tcPr>
            <w:tcW w:w="851" w:type="dxa"/>
            <w:tcBorders>
              <w:top w:val="nil"/>
              <w:left w:val="nil"/>
              <w:bottom w:val="single" w:sz="4" w:space="0" w:color="auto"/>
              <w:right w:val="single" w:sz="4" w:space="0" w:color="auto"/>
            </w:tcBorders>
            <w:shd w:val="clear" w:color="auto" w:fill="auto"/>
            <w:noWrap/>
            <w:vAlign w:val="center"/>
            <w:hideMark/>
          </w:tcPr>
          <w:p w14:paraId="0F78000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50,000.00 </w:t>
            </w:r>
          </w:p>
        </w:tc>
        <w:tc>
          <w:tcPr>
            <w:tcW w:w="709" w:type="dxa"/>
            <w:tcBorders>
              <w:top w:val="nil"/>
              <w:left w:val="nil"/>
              <w:bottom w:val="single" w:sz="4" w:space="0" w:color="auto"/>
              <w:right w:val="single" w:sz="4" w:space="0" w:color="auto"/>
            </w:tcBorders>
            <w:shd w:val="clear" w:color="auto" w:fill="auto"/>
            <w:vAlign w:val="center"/>
            <w:hideMark/>
          </w:tcPr>
          <w:p w14:paraId="09A6AC4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5A2B99B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55B5330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13,460.00 </w:t>
            </w:r>
          </w:p>
        </w:tc>
        <w:tc>
          <w:tcPr>
            <w:tcW w:w="1417" w:type="dxa"/>
            <w:tcBorders>
              <w:top w:val="nil"/>
              <w:left w:val="nil"/>
              <w:bottom w:val="single" w:sz="4" w:space="0" w:color="auto"/>
              <w:right w:val="single" w:sz="4" w:space="0" w:color="auto"/>
            </w:tcBorders>
            <w:shd w:val="clear" w:color="auto" w:fill="auto"/>
            <w:noWrap/>
            <w:vAlign w:val="center"/>
            <w:hideMark/>
          </w:tcPr>
          <w:p w14:paraId="2374B306"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Prevención, atención de emergencias y resiliencia urbana</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para el adecuado desarrollo integral de NNA.</w:t>
            </w:r>
          </w:p>
        </w:tc>
        <w:tc>
          <w:tcPr>
            <w:tcW w:w="284" w:type="dxa"/>
            <w:tcBorders>
              <w:top w:val="nil"/>
              <w:left w:val="nil"/>
              <w:bottom w:val="single" w:sz="4" w:space="0" w:color="auto"/>
              <w:right w:val="single" w:sz="4" w:space="0" w:color="auto"/>
            </w:tcBorders>
            <w:shd w:val="clear" w:color="auto" w:fill="auto"/>
            <w:noWrap/>
            <w:vAlign w:val="center"/>
            <w:hideMark/>
          </w:tcPr>
          <w:p w14:paraId="4F04A83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00B671A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72327FBC"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165B435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I.11</w:t>
            </w:r>
          </w:p>
        </w:tc>
      </w:tr>
      <w:tr w:rsidR="00C207FB" w:rsidRPr="005F5F74" w14:paraId="29EEA29D"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6E6020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Movilidad e Infraestructura</w:t>
            </w:r>
          </w:p>
        </w:tc>
        <w:tc>
          <w:tcPr>
            <w:tcW w:w="284" w:type="dxa"/>
            <w:tcBorders>
              <w:top w:val="nil"/>
              <w:left w:val="nil"/>
              <w:bottom w:val="single" w:sz="4" w:space="0" w:color="auto"/>
              <w:right w:val="single" w:sz="4" w:space="0" w:color="auto"/>
            </w:tcBorders>
            <w:shd w:val="clear" w:color="auto" w:fill="auto"/>
            <w:noWrap/>
            <w:vAlign w:val="center"/>
            <w:hideMark/>
          </w:tcPr>
          <w:p w14:paraId="50E9254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12</w:t>
            </w:r>
          </w:p>
        </w:tc>
        <w:tc>
          <w:tcPr>
            <w:tcW w:w="850" w:type="dxa"/>
            <w:tcBorders>
              <w:top w:val="nil"/>
              <w:left w:val="nil"/>
              <w:bottom w:val="single" w:sz="4" w:space="0" w:color="auto"/>
              <w:right w:val="single" w:sz="4" w:space="0" w:color="auto"/>
            </w:tcBorders>
            <w:shd w:val="clear" w:color="auto" w:fill="auto"/>
            <w:vAlign w:val="center"/>
            <w:hideMark/>
          </w:tcPr>
          <w:p w14:paraId="1B48FBD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Infraestructura Integral y Movilidad</w:t>
            </w:r>
          </w:p>
        </w:tc>
        <w:tc>
          <w:tcPr>
            <w:tcW w:w="1134" w:type="dxa"/>
            <w:tcBorders>
              <w:top w:val="nil"/>
              <w:left w:val="nil"/>
              <w:bottom w:val="single" w:sz="4" w:space="0" w:color="auto"/>
              <w:right w:val="single" w:sz="4" w:space="0" w:color="auto"/>
            </w:tcBorders>
            <w:shd w:val="clear" w:color="auto" w:fill="auto"/>
            <w:noWrap/>
            <w:vAlign w:val="center"/>
            <w:hideMark/>
          </w:tcPr>
          <w:p w14:paraId="59F29DD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1,077,023,977.00 </w:t>
            </w:r>
          </w:p>
        </w:tc>
        <w:tc>
          <w:tcPr>
            <w:tcW w:w="1276" w:type="dxa"/>
            <w:tcBorders>
              <w:top w:val="nil"/>
              <w:left w:val="nil"/>
              <w:bottom w:val="single" w:sz="4" w:space="0" w:color="auto"/>
              <w:right w:val="single" w:sz="4" w:space="0" w:color="auto"/>
            </w:tcBorders>
            <w:shd w:val="clear" w:color="auto" w:fill="auto"/>
            <w:noWrap/>
            <w:vAlign w:val="center"/>
            <w:hideMark/>
          </w:tcPr>
          <w:p w14:paraId="4B9EB53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E09034412121224A</w:t>
            </w:r>
          </w:p>
        </w:tc>
        <w:tc>
          <w:tcPr>
            <w:tcW w:w="425" w:type="dxa"/>
            <w:tcBorders>
              <w:top w:val="nil"/>
              <w:left w:val="nil"/>
              <w:bottom w:val="single" w:sz="4" w:space="0" w:color="auto"/>
              <w:right w:val="single" w:sz="4" w:space="0" w:color="auto"/>
            </w:tcBorders>
            <w:shd w:val="clear" w:color="auto" w:fill="auto"/>
            <w:noWrap/>
            <w:vAlign w:val="center"/>
            <w:hideMark/>
          </w:tcPr>
          <w:p w14:paraId="229B1D4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12</w:t>
            </w:r>
          </w:p>
        </w:tc>
        <w:tc>
          <w:tcPr>
            <w:tcW w:w="851" w:type="dxa"/>
            <w:tcBorders>
              <w:top w:val="nil"/>
              <w:left w:val="nil"/>
              <w:bottom w:val="single" w:sz="4" w:space="0" w:color="auto"/>
              <w:right w:val="single" w:sz="4" w:space="0" w:color="auto"/>
            </w:tcBorders>
            <w:shd w:val="clear" w:color="auto" w:fill="auto"/>
            <w:vAlign w:val="center"/>
            <w:hideMark/>
          </w:tcPr>
          <w:p w14:paraId="33C00BC2" w14:textId="77777777" w:rsidR="00C207FB" w:rsidRPr="005F5F74" w:rsidRDefault="00C207FB" w:rsidP="000E1731">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Estrategias (Visión cero) que permitan la reducción de muertes y/o lesiones permanentes por incidentes viales, implementadas</w:t>
            </w:r>
          </w:p>
        </w:tc>
        <w:tc>
          <w:tcPr>
            <w:tcW w:w="992" w:type="dxa"/>
            <w:tcBorders>
              <w:top w:val="nil"/>
              <w:left w:val="nil"/>
              <w:bottom w:val="single" w:sz="4" w:space="0" w:color="auto"/>
              <w:right w:val="single" w:sz="4" w:space="0" w:color="auto"/>
            </w:tcBorders>
            <w:shd w:val="clear" w:color="auto" w:fill="auto"/>
            <w:noWrap/>
            <w:vAlign w:val="center"/>
            <w:hideMark/>
          </w:tcPr>
          <w:p w14:paraId="698FE3D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2,550,000.00 </w:t>
            </w:r>
          </w:p>
        </w:tc>
        <w:tc>
          <w:tcPr>
            <w:tcW w:w="425" w:type="dxa"/>
            <w:tcBorders>
              <w:top w:val="nil"/>
              <w:left w:val="nil"/>
              <w:bottom w:val="single" w:sz="4" w:space="0" w:color="auto"/>
              <w:right w:val="single" w:sz="4" w:space="0" w:color="auto"/>
            </w:tcBorders>
            <w:shd w:val="clear" w:color="auto" w:fill="auto"/>
            <w:noWrap/>
            <w:vAlign w:val="center"/>
            <w:hideMark/>
          </w:tcPr>
          <w:p w14:paraId="5023E10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6</w:t>
            </w:r>
          </w:p>
        </w:tc>
        <w:tc>
          <w:tcPr>
            <w:tcW w:w="1701" w:type="dxa"/>
            <w:tcBorders>
              <w:top w:val="nil"/>
              <w:left w:val="nil"/>
              <w:bottom w:val="single" w:sz="4" w:space="0" w:color="auto"/>
              <w:right w:val="single" w:sz="4" w:space="0" w:color="auto"/>
            </w:tcBorders>
            <w:shd w:val="clear" w:color="auto" w:fill="auto"/>
            <w:vAlign w:val="center"/>
            <w:hideMark/>
          </w:tcPr>
          <w:p w14:paraId="0B7CBF6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Elaborar 1 programa para la readecuación e intervención</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geométrica a nivel de calle que actualmente cuentan con puentes peatonales (PROMUPINNA I.11)</w:t>
            </w:r>
          </w:p>
        </w:tc>
        <w:tc>
          <w:tcPr>
            <w:tcW w:w="851" w:type="dxa"/>
            <w:tcBorders>
              <w:top w:val="nil"/>
              <w:left w:val="nil"/>
              <w:bottom w:val="single" w:sz="4" w:space="0" w:color="auto"/>
              <w:right w:val="single" w:sz="4" w:space="0" w:color="auto"/>
            </w:tcBorders>
            <w:shd w:val="clear" w:color="auto" w:fill="auto"/>
            <w:noWrap/>
            <w:vAlign w:val="center"/>
            <w:hideMark/>
          </w:tcPr>
          <w:p w14:paraId="4BC7C7E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4A4CE1E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0284285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230CC3B6"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3BBCEDBE"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Prevención, atención de emergencias y resiliencia urbana</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para el adecuado desarrollo integral de NNA.</w:t>
            </w:r>
          </w:p>
        </w:tc>
        <w:tc>
          <w:tcPr>
            <w:tcW w:w="284" w:type="dxa"/>
            <w:tcBorders>
              <w:top w:val="nil"/>
              <w:left w:val="nil"/>
              <w:bottom w:val="single" w:sz="4" w:space="0" w:color="auto"/>
              <w:right w:val="single" w:sz="4" w:space="0" w:color="auto"/>
            </w:tcBorders>
            <w:shd w:val="clear" w:color="auto" w:fill="auto"/>
            <w:noWrap/>
            <w:vAlign w:val="center"/>
            <w:hideMark/>
          </w:tcPr>
          <w:p w14:paraId="59F96D9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50EDEBF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5282E9E1"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0353339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I.11</w:t>
            </w:r>
          </w:p>
        </w:tc>
      </w:tr>
      <w:tr w:rsidR="00C207FB" w:rsidRPr="005F5F74" w14:paraId="1911D9D2"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2E11F7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Secretaría de Gestión y Desarrollo Urbano</w:t>
            </w:r>
          </w:p>
        </w:tc>
        <w:tc>
          <w:tcPr>
            <w:tcW w:w="284" w:type="dxa"/>
            <w:tcBorders>
              <w:top w:val="nil"/>
              <w:left w:val="nil"/>
              <w:bottom w:val="single" w:sz="4" w:space="0" w:color="auto"/>
              <w:right w:val="single" w:sz="4" w:space="0" w:color="auto"/>
            </w:tcBorders>
            <w:shd w:val="clear" w:color="auto" w:fill="auto"/>
            <w:noWrap/>
            <w:vAlign w:val="center"/>
            <w:hideMark/>
          </w:tcPr>
          <w:p w14:paraId="51807B6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10</w:t>
            </w:r>
          </w:p>
        </w:tc>
        <w:tc>
          <w:tcPr>
            <w:tcW w:w="850" w:type="dxa"/>
            <w:tcBorders>
              <w:top w:val="nil"/>
              <w:left w:val="nil"/>
              <w:bottom w:val="single" w:sz="4" w:space="0" w:color="auto"/>
              <w:right w:val="single" w:sz="4" w:space="0" w:color="auto"/>
            </w:tcBorders>
            <w:shd w:val="clear" w:color="auto" w:fill="auto"/>
            <w:vAlign w:val="center"/>
            <w:hideMark/>
          </w:tcPr>
          <w:p w14:paraId="490A3B1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Gestión para el Desarrollo Urbano Ordenado y Eficiente</w:t>
            </w:r>
          </w:p>
        </w:tc>
        <w:tc>
          <w:tcPr>
            <w:tcW w:w="1134" w:type="dxa"/>
            <w:tcBorders>
              <w:top w:val="nil"/>
              <w:left w:val="nil"/>
              <w:bottom w:val="single" w:sz="4" w:space="0" w:color="auto"/>
              <w:right w:val="single" w:sz="4" w:space="0" w:color="auto"/>
            </w:tcBorders>
            <w:shd w:val="clear" w:color="auto" w:fill="auto"/>
            <w:noWrap/>
            <w:vAlign w:val="center"/>
            <w:hideMark/>
          </w:tcPr>
          <w:p w14:paraId="2888B43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92,046,297.00 </w:t>
            </w:r>
          </w:p>
        </w:tc>
        <w:tc>
          <w:tcPr>
            <w:tcW w:w="1276" w:type="dxa"/>
            <w:tcBorders>
              <w:top w:val="nil"/>
              <w:left w:val="nil"/>
              <w:bottom w:val="single" w:sz="4" w:space="0" w:color="auto"/>
              <w:right w:val="single" w:sz="4" w:space="0" w:color="auto"/>
            </w:tcBorders>
            <w:shd w:val="clear" w:color="auto" w:fill="auto"/>
            <w:noWrap/>
            <w:vAlign w:val="center"/>
            <w:hideMark/>
          </w:tcPr>
          <w:p w14:paraId="1F75C4C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E02014410100324A</w:t>
            </w:r>
          </w:p>
        </w:tc>
        <w:tc>
          <w:tcPr>
            <w:tcW w:w="425" w:type="dxa"/>
            <w:tcBorders>
              <w:top w:val="nil"/>
              <w:left w:val="nil"/>
              <w:bottom w:val="single" w:sz="4" w:space="0" w:color="auto"/>
              <w:right w:val="single" w:sz="4" w:space="0" w:color="auto"/>
            </w:tcBorders>
            <w:shd w:val="clear" w:color="auto" w:fill="auto"/>
            <w:noWrap/>
            <w:vAlign w:val="center"/>
            <w:hideMark/>
          </w:tcPr>
          <w:p w14:paraId="040A94E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24FF4BDE" w14:textId="77777777" w:rsidR="00C207FB" w:rsidRPr="005F5F74" w:rsidRDefault="00C207FB" w:rsidP="000E1731">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Programa de reconocimiento y registro oficial de asentamientos humanos irregulares, implementado</w:t>
            </w:r>
          </w:p>
        </w:tc>
        <w:tc>
          <w:tcPr>
            <w:tcW w:w="992" w:type="dxa"/>
            <w:tcBorders>
              <w:top w:val="nil"/>
              <w:left w:val="nil"/>
              <w:bottom w:val="single" w:sz="4" w:space="0" w:color="auto"/>
              <w:right w:val="single" w:sz="4" w:space="0" w:color="auto"/>
            </w:tcBorders>
            <w:shd w:val="clear" w:color="auto" w:fill="auto"/>
            <w:noWrap/>
            <w:vAlign w:val="center"/>
            <w:hideMark/>
          </w:tcPr>
          <w:p w14:paraId="710E575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425" w:type="dxa"/>
            <w:tcBorders>
              <w:top w:val="nil"/>
              <w:left w:val="nil"/>
              <w:bottom w:val="single" w:sz="4" w:space="0" w:color="auto"/>
              <w:right w:val="single" w:sz="4" w:space="0" w:color="auto"/>
            </w:tcBorders>
            <w:shd w:val="clear" w:color="auto" w:fill="auto"/>
            <w:noWrap/>
            <w:vAlign w:val="center"/>
            <w:hideMark/>
          </w:tcPr>
          <w:p w14:paraId="4E39A0B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14:paraId="13D651F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40 acciones de seguimiento a proyectos en materia de vivienda al interior de Dependencias de orden federal, estatal y municipal (Bajo demanda) (PROMUPINNA VII.10)</w:t>
            </w:r>
          </w:p>
        </w:tc>
        <w:tc>
          <w:tcPr>
            <w:tcW w:w="851" w:type="dxa"/>
            <w:tcBorders>
              <w:top w:val="nil"/>
              <w:left w:val="nil"/>
              <w:bottom w:val="single" w:sz="4" w:space="0" w:color="auto"/>
              <w:right w:val="single" w:sz="4" w:space="0" w:color="auto"/>
            </w:tcBorders>
            <w:shd w:val="clear" w:color="auto" w:fill="auto"/>
            <w:noWrap/>
            <w:vAlign w:val="center"/>
            <w:hideMark/>
          </w:tcPr>
          <w:p w14:paraId="2014066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3B46F07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2B84DF6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237B2CC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477207F7"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Contar con una vivienda adecuada es un derecho reconocido en la normativa que promueve el desarrollo integral de NNA.</w:t>
            </w:r>
          </w:p>
        </w:tc>
        <w:tc>
          <w:tcPr>
            <w:tcW w:w="284" w:type="dxa"/>
            <w:tcBorders>
              <w:top w:val="nil"/>
              <w:left w:val="nil"/>
              <w:bottom w:val="single" w:sz="4" w:space="0" w:color="auto"/>
              <w:right w:val="single" w:sz="4" w:space="0" w:color="auto"/>
            </w:tcBorders>
            <w:shd w:val="clear" w:color="auto" w:fill="auto"/>
            <w:noWrap/>
            <w:vAlign w:val="center"/>
            <w:hideMark/>
          </w:tcPr>
          <w:p w14:paraId="7CA86C9D" w14:textId="77777777" w:rsidR="00C207FB" w:rsidRPr="005F5F74" w:rsidRDefault="00C207FB" w:rsidP="003B63D9">
            <w:pPr>
              <w:spacing w:after="0" w:line="240" w:lineRule="auto"/>
              <w:ind w:left="-57" w:right="-57"/>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645BB3B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2D0AC79B"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1198416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VII.10</w:t>
            </w:r>
          </w:p>
        </w:tc>
      </w:tr>
      <w:tr w:rsidR="00C207FB" w:rsidRPr="005F5F74" w14:paraId="09DAAF3A"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CDE191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Gestión y Desarrollo Urbano</w:t>
            </w:r>
          </w:p>
        </w:tc>
        <w:tc>
          <w:tcPr>
            <w:tcW w:w="284" w:type="dxa"/>
            <w:tcBorders>
              <w:top w:val="nil"/>
              <w:left w:val="nil"/>
              <w:bottom w:val="single" w:sz="4" w:space="0" w:color="auto"/>
              <w:right w:val="single" w:sz="4" w:space="0" w:color="auto"/>
            </w:tcBorders>
            <w:shd w:val="clear" w:color="auto" w:fill="auto"/>
            <w:noWrap/>
            <w:vAlign w:val="center"/>
            <w:hideMark/>
          </w:tcPr>
          <w:p w14:paraId="4F7666D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10</w:t>
            </w:r>
          </w:p>
        </w:tc>
        <w:tc>
          <w:tcPr>
            <w:tcW w:w="850" w:type="dxa"/>
            <w:tcBorders>
              <w:top w:val="nil"/>
              <w:left w:val="nil"/>
              <w:bottom w:val="single" w:sz="4" w:space="0" w:color="auto"/>
              <w:right w:val="single" w:sz="4" w:space="0" w:color="auto"/>
            </w:tcBorders>
            <w:shd w:val="clear" w:color="auto" w:fill="auto"/>
            <w:vAlign w:val="center"/>
            <w:hideMark/>
          </w:tcPr>
          <w:p w14:paraId="0C54493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Gestión para el Desarrollo Urbano Ordenado y Eficiente</w:t>
            </w:r>
          </w:p>
        </w:tc>
        <w:tc>
          <w:tcPr>
            <w:tcW w:w="1134" w:type="dxa"/>
            <w:tcBorders>
              <w:top w:val="nil"/>
              <w:left w:val="nil"/>
              <w:bottom w:val="single" w:sz="4" w:space="0" w:color="auto"/>
              <w:right w:val="single" w:sz="4" w:space="0" w:color="auto"/>
            </w:tcBorders>
            <w:shd w:val="clear" w:color="auto" w:fill="auto"/>
            <w:noWrap/>
            <w:vAlign w:val="center"/>
            <w:hideMark/>
          </w:tcPr>
          <w:p w14:paraId="188A3155"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92,046,297.00 </w:t>
            </w:r>
          </w:p>
        </w:tc>
        <w:tc>
          <w:tcPr>
            <w:tcW w:w="1276" w:type="dxa"/>
            <w:tcBorders>
              <w:top w:val="nil"/>
              <w:left w:val="nil"/>
              <w:bottom w:val="single" w:sz="4" w:space="0" w:color="auto"/>
              <w:right w:val="single" w:sz="4" w:space="0" w:color="auto"/>
            </w:tcBorders>
            <w:shd w:val="clear" w:color="auto" w:fill="auto"/>
            <w:noWrap/>
            <w:vAlign w:val="center"/>
            <w:hideMark/>
          </w:tcPr>
          <w:p w14:paraId="089335A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E02014410100324A</w:t>
            </w:r>
          </w:p>
        </w:tc>
        <w:tc>
          <w:tcPr>
            <w:tcW w:w="425" w:type="dxa"/>
            <w:tcBorders>
              <w:top w:val="nil"/>
              <w:left w:val="nil"/>
              <w:bottom w:val="single" w:sz="4" w:space="0" w:color="auto"/>
              <w:right w:val="single" w:sz="4" w:space="0" w:color="auto"/>
            </w:tcBorders>
            <w:shd w:val="clear" w:color="auto" w:fill="auto"/>
            <w:noWrap/>
            <w:vAlign w:val="center"/>
            <w:hideMark/>
          </w:tcPr>
          <w:p w14:paraId="127D8B0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754C4D95" w14:textId="77777777" w:rsidR="00C207FB" w:rsidRPr="005F5F74" w:rsidRDefault="00C207FB" w:rsidP="000E1731">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Programa de reconocimiento y registro oficial de asentamientos humanos irregulares, implementado</w:t>
            </w:r>
          </w:p>
        </w:tc>
        <w:tc>
          <w:tcPr>
            <w:tcW w:w="992" w:type="dxa"/>
            <w:tcBorders>
              <w:top w:val="nil"/>
              <w:left w:val="nil"/>
              <w:bottom w:val="single" w:sz="4" w:space="0" w:color="auto"/>
              <w:right w:val="single" w:sz="4" w:space="0" w:color="auto"/>
            </w:tcBorders>
            <w:shd w:val="clear" w:color="auto" w:fill="auto"/>
            <w:noWrap/>
            <w:vAlign w:val="center"/>
            <w:hideMark/>
          </w:tcPr>
          <w:p w14:paraId="0B49417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425" w:type="dxa"/>
            <w:tcBorders>
              <w:top w:val="nil"/>
              <w:left w:val="nil"/>
              <w:bottom w:val="single" w:sz="4" w:space="0" w:color="auto"/>
              <w:right w:val="single" w:sz="4" w:space="0" w:color="auto"/>
            </w:tcBorders>
            <w:shd w:val="clear" w:color="auto" w:fill="auto"/>
            <w:noWrap/>
            <w:vAlign w:val="center"/>
            <w:hideMark/>
          </w:tcPr>
          <w:p w14:paraId="14625C1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6</w:t>
            </w:r>
          </w:p>
        </w:tc>
        <w:tc>
          <w:tcPr>
            <w:tcW w:w="1701" w:type="dxa"/>
            <w:tcBorders>
              <w:top w:val="nil"/>
              <w:left w:val="nil"/>
              <w:bottom w:val="single" w:sz="4" w:space="0" w:color="auto"/>
              <w:right w:val="single" w:sz="4" w:space="0" w:color="auto"/>
            </w:tcBorders>
            <w:shd w:val="clear" w:color="auto" w:fill="auto"/>
            <w:vAlign w:val="center"/>
            <w:hideMark/>
          </w:tcPr>
          <w:p w14:paraId="1C728AC3" w14:textId="77777777" w:rsidR="00C207FB" w:rsidRPr="005F5F74" w:rsidRDefault="00C207FB" w:rsidP="000E1731">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Otorgar 12 sesiones de asesoría</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y capacitación en juntas auxiliares para la autoproducción de vivienda a la población en situación de vulnerabilidad (PROMUPINNA VII.10)</w:t>
            </w:r>
          </w:p>
        </w:tc>
        <w:tc>
          <w:tcPr>
            <w:tcW w:w="851" w:type="dxa"/>
            <w:tcBorders>
              <w:top w:val="nil"/>
              <w:left w:val="nil"/>
              <w:bottom w:val="single" w:sz="4" w:space="0" w:color="auto"/>
              <w:right w:val="single" w:sz="4" w:space="0" w:color="auto"/>
            </w:tcBorders>
            <w:shd w:val="clear" w:color="auto" w:fill="auto"/>
            <w:noWrap/>
            <w:vAlign w:val="center"/>
            <w:hideMark/>
          </w:tcPr>
          <w:p w14:paraId="7142101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0E7107F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214C850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0F970FC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31459A77"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Implementar acciones para fomentar el bienestar y desarrollo de NNA.</w:t>
            </w:r>
          </w:p>
        </w:tc>
        <w:tc>
          <w:tcPr>
            <w:tcW w:w="284" w:type="dxa"/>
            <w:tcBorders>
              <w:top w:val="nil"/>
              <w:left w:val="nil"/>
              <w:bottom w:val="single" w:sz="4" w:space="0" w:color="auto"/>
              <w:right w:val="single" w:sz="4" w:space="0" w:color="auto"/>
            </w:tcBorders>
            <w:shd w:val="clear" w:color="auto" w:fill="auto"/>
            <w:noWrap/>
            <w:vAlign w:val="center"/>
            <w:hideMark/>
          </w:tcPr>
          <w:p w14:paraId="5643982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7A30F09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428B1505"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6CB228F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VII.10</w:t>
            </w:r>
          </w:p>
        </w:tc>
      </w:tr>
      <w:tr w:rsidR="00C207FB" w:rsidRPr="005F5F74" w14:paraId="2812A997"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58104B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Gestión y Desarrollo Urbano</w:t>
            </w:r>
          </w:p>
        </w:tc>
        <w:tc>
          <w:tcPr>
            <w:tcW w:w="284" w:type="dxa"/>
            <w:tcBorders>
              <w:top w:val="nil"/>
              <w:left w:val="nil"/>
              <w:bottom w:val="single" w:sz="4" w:space="0" w:color="auto"/>
              <w:right w:val="single" w:sz="4" w:space="0" w:color="auto"/>
            </w:tcBorders>
            <w:shd w:val="clear" w:color="auto" w:fill="auto"/>
            <w:noWrap/>
            <w:vAlign w:val="center"/>
            <w:hideMark/>
          </w:tcPr>
          <w:p w14:paraId="619F70C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10</w:t>
            </w:r>
          </w:p>
        </w:tc>
        <w:tc>
          <w:tcPr>
            <w:tcW w:w="850" w:type="dxa"/>
            <w:tcBorders>
              <w:top w:val="nil"/>
              <w:left w:val="nil"/>
              <w:bottom w:val="single" w:sz="4" w:space="0" w:color="auto"/>
              <w:right w:val="single" w:sz="4" w:space="0" w:color="auto"/>
            </w:tcBorders>
            <w:shd w:val="clear" w:color="auto" w:fill="auto"/>
            <w:vAlign w:val="center"/>
            <w:hideMark/>
          </w:tcPr>
          <w:p w14:paraId="3CB6128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Gestión para el Desarrollo Urbano Ordenado y Eficiente</w:t>
            </w:r>
          </w:p>
        </w:tc>
        <w:tc>
          <w:tcPr>
            <w:tcW w:w="1134" w:type="dxa"/>
            <w:tcBorders>
              <w:top w:val="nil"/>
              <w:left w:val="nil"/>
              <w:bottom w:val="single" w:sz="4" w:space="0" w:color="auto"/>
              <w:right w:val="single" w:sz="4" w:space="0" w:color="auto"/>
            </w:tcBorders>
            <w:shd w:val="clear" w:color="auto" w:fill="auto"/>
            <w:noWrap/>
            <w:vAlign w:val="center"/>
            <w:hideMark/>
          </w:tcPr>
          <w:p w14:paraId="2FF29506"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92,046,297.00 </w:t>
            </w:r>
          </w:p>
        </w:tc>
        <w:tc>
          <w:tcPr>
            <w:tcW w:w="1276" w:type="dxa"/>
            <w:tcBorders>
              <w:top w:val="nil"/>
              <w:left w:val="nil"/>
              <w:bottom w:val="single" w:sz="4" w:space="0" w:color="auto"/>
              <w:right w:val="single" w:sz="4" w:space="0" w:color="auto"/>
            </w:tcBorders>
            <w:shd w:val="clear" w:color="auto" w:fill="auto"/>
            <w:noWrap/>
            <w:vAlign w:val="center"/>
            <w:hideMark/>
          </w:tcPr>
          <w:p w14:paraId="084BCCF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E02014410100324A</w:t>
            </w:r>
          </w:p>
        </w:tc>
        <w:tc>
          <w:tcPr>
            <w:tcW w:w="425" w:type="dxa"/>
            <w:tcBorders>
              <w:top w:val="nil"/>
              <w:left w:val="nil"/>
              <w:bottom w:val="single" w:sz="4" w:space="0" w:color="auto"/>
              <w:right w:val="single" w:sz="4" w:space="0" w:color="auto"/>
            </w:tcBorders>
            <w:shd w:val="clear" w:color="auto" w:fill="auto"/>
            <w:noWrap/>
            <w:vAlign w:val="center"/>
            <w:hideMark/>
          </w:tcPr>
          <w:p w14:paraId="5F01F12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688D101A" w14:textId="77777777" w:rsidR="00C207FB" w:rsidRPr="005F5F74" w:rsidRDefault="00C207FB" w:rsidP="000E1731">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Programa de reconocimiento y registro oficial de asentamientos humanos irregulares, implementado</w:t>
            </w:r>
          </w:p>
        </w:tc>
        <w:tc>
          <w:tcPr>
            <w:tcW w:w="992" w:type="dxa"/>
            <w:tcBorders>
              <w:top w:val="nil"/>
              <w:left w:val="nil"/>
              <w:bottom w:val="single" w:sz="4" w:space="0" w:color="auto"/>
              <w:right w:val="single" w:sz="4" w:space="0" w:color="auto"/>
            </w:tcBorders>
            <w:shd w:val="clear" w:color="auto" w:fill="auto"/>
            <w:noWrap/>
            <w:vAlign w:val="center"/>
            <w:hideMark/>
          </w:tcPr>
          <w:p w14:paraId="06AF925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425" w:type="dxa"/>
            <w:tcBorders>
              <w:top w:val="nil"/>
              <w:left w:val="nil"/>
              <w:bottom w:val="single" w:sz="4" w:space="0" w:color="auto"/>
              <w:right w:val="single" w:sz="4" w:space="0" w:color="auto"/>
            </w:tcBorders>
            <w:shd w:val="clear" w:color="auto" w:fill="auto"/>
            <w:noWrap/>
            <w:vAlign w:val="center"/>
            <w:hideMark/>
          </w:tcPr>
          <w:p w14:paraId="188E8FE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7</w:t>
            </w:r>
          </w:p>
        </w:tc>
        <w:tc>
          <w:tcPr>
            <w:tcW w:w="1701" w:type="dxa"/>
            <w:tcBorders>
              <w:top w:val="nil"/>
              <w:left w:val="nil"/>
              <w:bottom w:val="single" w:sz="4" w:space="0" w:color="auto"/>
              <w:right w:val="single" w:sz="4" w:space="0" w:color="auto"/>
            </w:tcBorders>
            <w:shd w:val="clear" w:color="auto" w:fill="auto"/>
            <w:vAlign w:val="center"/>
            <w:hideMark/>
          </w:tcPr>
          <w:p w14:paraId="3032E7B5" w14:textId="77777777" w:rsidR="00C207FB" w:rsidRPr="005F5F74" w:rsidRDefault="00C207FB" w:rsidP="000E1731">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3 acciones de participación en las sesiones para la actualización del COREMUN y/o PMDUS en artículos relativos al mejoramiento de las áreas de la vivienda y para proyectos habitacionales (PROMUPINNA VII.10)</w:t>
            </w:r>
          </w:p>
        </w:tc>
        <w:tc>
          <w:tcPr>
            <w:tcW w:w="851" w:type="dxa"/>
            <w:tcBorders>
              <w:top w:val="nil"/>
              <w:left w:val="nil"/>
              <w:bottom w:val="single" w:sz="4" w:space="0" w:color="auto"/>
              <w:right w:val="single" w:sz="4" w:space="0" w:color="auto"/>
            </w:tcBorders>
            <w:shd w:val="clear" w:color="auto" w:fill="auto"/>
            <w:noWrap/>
            <w:vAlign w:val="center"/>
            <w:hideMark/>
          </w:tcPr>
          <w:p w14:paraId="2BEFE857"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2DB1266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001BEEC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4AA31CB5"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6E91273E"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Implementar acciones para fomentar el bienestar y desarrollo de NNA.</w:t>
            </w:r>
          </w:p>
        </w:tc>
        <w:tc>
          <w:tcPr>
            <w:tcW w:w="284" w:type="dxa"/>
            <w:tcBorders>
              <w:top w:val="nil"/>
              <w:left w:val="nil"/>
              <w:bottom w:val="single" w:sz="4" w:space="0" w:color="auto"/>
              <w:right w:val="single" w:sz="4" w:space="0" w:color="auto"/>
            </w:tcBorders>
            <w:shd w:val="clear" w:color="auto" w:fill="auto"/>
            <w:noWrap/>
            <w:vAlign w:val="center"/>
            <w:hideMark/>
          </w:tcPr>
          <w:p w14:paraId="519B556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4F2949F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7E080709"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1502D0D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VII.10</w:t>
            </w:r>
          </w:p>
        </w:tc>
      </w:tr>
      <w:tr w:rsidR="00C207FB" w:rsidRPr="005F5F74" w14:paraId="27176230"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F00C56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Gestión y Desarrollo Urbano</w:t>
            </w:r>
          </w:p>
        </w:tc>
        <w:tc>
          <w:tcPr>
            <w:tcW w:w="284" w:type="dxa"/>
            <w:tcBorders>
              <w:top w:val="nil"/>
              <w:left w:val="nil"/>
              <w:bottom w:val="single" w:sz="4" w:space="0" w:color="auto"/>
              <w:right w:val="single" w:sz="4" w:space="0" w:color="auto"/>
            </w:tcBorders>
            <w:shd w:val="clear" w:color="auto" w:fill="auto"/>
            <w:noWrap/>
            <w:vAlign w:val="center"/>
            <w:hideMark/>
          </w:tcPr>
          <w:p w14:paraId="0BA18EB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10</w:t>
            </w:r>
          </w:p>
        </w:tc>
        <w:tc>
          <w:tcPr>
            <w:tcW w:w="850" w:type="dxa"/>
            <w:tcBorders>
              <w:top w:val="nil"/>
              <w:left w:val="nil"/>
              <w:bottom w:val="single" w:sz="4" w:space="0" w:color="auto"/>
              <w:right w:val="single" w:sz="4" w:space="0" w:color="auto"/>
            </w:tcBorders>
            <w:shd w:val="clear" w:color="auto" w:fill="auto"/>
            <w:vAlign w:val="center"/>
            <w:hideMark/>
          </w:tcPr>
          <w:p w14:paraId="4FED6A1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Gestión para el Desarrollo Urbano Ordenado y Eficiente</w:t>
            </w:r>
          </w:p>
        </w:tc>
        <w:tc>
          <w:tcPr>
            <w:tcW w:w="1134" w:type="dxa"/>
            <w:tcBorders>
              <w:top w:val="nil"/>
              <w:left w:val="nil"/>
              <w:bottom w:val="single" w:sz="4" w:space="0" w:color="auto"/>
              <w:right w:val="single" w:sz="4" w:space="0" w:color="auto"/>
            </w:tcBorders>
            <w:shd w:val="clear" w:color="auto" w:fill="auto"/>
            <w:noWrap/>
            <w:vAlign w:val="center"/>
            <w:hideMark/>
          </w:tcPr>
          <w:p w14:paraId="620B92C6"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92,046,297.00 </w:t>
            </w:r>
          </w:p>
        </w:tc>
        <w:tc>
          <w:tcPr>
            <w:tcW w:w="1276" w:type="dxa"/>
            <w:tcBorders>
              <w:top w:val="nil"/>
              <w:left w:val="nil"/>
              <w:bottom w:val="single" w:sz="4" w:space="0" w:color="auto"/>
              <w:right w:val="single" w:sz="4" w:space="0" w:color="auto"/>
            </w:tcBorders>
            <w:shd w:val="clear" w:color="auto" w:fill="auto"/>
            <w:noWrap/>
            <w:vAlign w:val="center"/>
            <w:hideMark/>
          </w:tcPr>
          <w:p w14:paraId="710AAC6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E02014410100324A</w:t>
            </w:r>
          </w:p>
        </w:tc>
        <w:tc>
          <w:tcPr>
            <w:tcW w:w="425" w:type="dxa"/>
            <w:tcBorders>
              <w:top w:val="nil"/>
              <w:left w:val="nil"/>
              <w:bottom w:val="single" w:sz="4" w:space="0" w:color="auto"/>
              <w:right w:val="single" w:sz="4" w:space="0" w:color="auto"/>
            </w:tcBorders>
            <w:shd w:val="clear" w:color="auto" w:fill="auto"/>
            <w:noWrap/>
            <w:vAlign w:val="center"/>
            <w:hideMark/>
          </w:tcPr>
          <w:p w14:paraId="418458D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0D50E1C9" w14:textId="77777777" w:rsidR="00C207FB" w:rsidRPr="005F5F74" w:rsidRDefault="00C207FB" w:rsidP="000E1731">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Programa de reconocimiento y registro oficial de asentamientos humanos irregulares, implementado</w:t>
            </w:r>
          </w:p>
        </w:tc>
        <w:tc>
          <w:tcPr>
            <w:tcW w:w="992" w:type="dxa"/>
            <w:tcBorders>
              <w:top w:val="nil"/>
              <w:left w:val="nil"/>
              <w:bottom w:val="single" w:sz="4" w:space="0" w:color="auto"/>
              <w:right w:val="single" w:sz="4" w:space="0" w:color="auto"/>
            </w:tcBorders>
            <w:shd w:val="clear" w:color="auto" w:fill="auto"/>
            <w:noWrap/>
            <w:vAlign w:val="center"/>
            <w:hideMark/>
          </w:tcPr>
          <w:p w14:paraId="72F29FE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425" w:type="dxa"/>
            <w:tcBorders>
              <w:top w:val="nil"/>
              <w:left w:val="nil"/>
              <w:bottom w:val="single" w:sz="4" w:space="0" w:color="auto"/>
              <w:right w:val="single" w:sz="4" w:space="0" w:color="auto"/>
            </w:tcBorders>
            <w:shd w:val="clear" w:color="auto" w:fill="auto"/>
            <w:noWrap/>
            <w:vAlign w:val="center"/>
            <w:hideMark/>
          </w:tcPr>
          <w:p w14:paraId="60ED507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1701" w:type="dxa"/>
            <w:tcBorders>
              <w:top w:val="nil"/>
              <w:left w:val="nil"/>
              <w:bottom w:val="single" w:sz="4" w:space="0" w:color="auto"/>
              <w:right w:val="single" w:sz="4" w:space="0" w:color="auto"/>
            </w:tcBorders>
            <w:shd w:val="clear" w:color="auto" w:fill="auto"/>
            <w:vAlign w:val="center"/>
            <w:hideMark/>
          </w:tcPr>
          <w:p w14:paraId="0B3590B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Elaborar 1 propuesta para regular la construcción de vivienda colectiva (PROMUPINNA VII.10)</w:t>
            </w:r>
          </w:p>
        </w:tc>
        <w:tc>
          <w:tcPr>
            <w:tcW w:w="851" w:type="dxa"/>
            <w:tcBorders>
              <w:top w:val="nil"/>
              <w:left w:val="nil"/>
              <w:bottom w:val="single" w:sz="4" w:space="0" w:color="auto"/>
              <w:right w:val="single" w:sz="4" w:space="0" w:color="auto"/>
            </w:tcBorders>
            <w:shd w:val="clear" w:color="auto" w:fill="auto"/>
            <w:noWrap/>
            <w:vAlign w:val="center"/>
            <w:hideMark/>
          </w:tcPr>
          <w:p w14:paraId="20FDBD5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4156361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23659E4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0C7674D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376D54E4"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Implementar acciones para fomentar el bienestar y desarrollo de NNA.</w:t>
            </w:r>
          </w:p>
        </w:tc>
        <w:tc>
          <w:tcPr>
            <w:tcW w:w="284" w:type="dxa"/>
            <w:tcBorders>
              <w:top w:val="nil"/>
              <w:left w:val="nil"/>
              <w:bottom w:val="single" w:sz="4" w:space="0" w:color="auto"/>
              <w:right w:val="single" w:sz="4" w:space="0" w:color="auto"/>
            </w:tcBorders>
            <w:shd w:val="clear" w:color="auto" w:fill="auto"/>
            <w:noWrap/>
            <w:vAlign w:val="center"/>
            <w:hideMark/>
          </w:tcPr>
          <w:p w14:paraId="785E812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5C8E66B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5E07BD38"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69F2EA6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VII.10</w:t>
            </w:r>
          </w:p>
        </w:tc>
      </w:tr>
      <w:tr w:rsidR="00C207FB" w:rsidRPr="005F5F74" w14:paraId="260BA9A9"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71E8D1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Gestión y Desarrollo Urbano</w:t>
            </w:r>
          </w:p>
        </w:tc>
        <w:tc>
          <w:tcPr>
            <w:tcW w:w="284" w:type="dxa"/>
            <w:tcBorders>
              <w:top w:val="nil"/>
              <w:left w:val="nil"/>
              <w:bottom w:val="single" w:sz="4" w:space="0" w:color="auto"/>
              <w:right w:val="single" w:sz="4" w:space="0" w:color="auto"/>
            </w:tcBorders>
            <w:shd w:val="clear" w:color="auto" w:fill="auto"/>
            <w:noWrap/>
            <w:vAlign w:val="center"/>
            <w:hideMark/>
          </w:tcPr>
          <w:p w14:paraId="7A16F03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10</w:t>
            </w:r>
          </w:p>
        </w:tc>
        <w:tc>
          <w:tcPr>
            <w:tcW w:w="850" w:type="dxa"/>
            <w:tcBorders>
              <w:top w:val="nil"/>
              <w:left w:val="nil"/>
              <w:bottom w:val="single" w:sz="4" w:space="0" w:color="auto"/>
              <w:right w:val="single" w:sz="4" w:space="0" w:color="auto"/>
            </w:tcBorders>
            <w:shd w:val="clear" w:color="auto" w:fill="auto"/>
            <w:vAlign w:val="center"/>
            <w:hideMark/>
          </w:tcPr>
          <w:p w14:paraId="5D0B21E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Gestión para el Desarrollo Urbano Ordenado y Eficiente</w:t>
            </w:r>
          </w:p>
        </w:tc>
        <w:tc>
          <w:tcPr>
            <w:tcW w:w="1134" w:type="dxa"/>
            <w:tcBorders>
              <w:top w:val="nil"/>
              <w:left w:val="nil"/>
              <w:bottom w:val="single" w:sz="4" w:space="0" w:color="auto"/>
              <w:right w:val="single" w:sz="4" w:space="0" w:color="auto"/>
            </w:tcBorders>
            <w:shd w:val="clear" w:color="auto" w:fill="auto"/>
            <w:noWrap/>
            <w:vAlign w:val="center"/>
            <w:hideMark/>
          </w:tcPr>
          <w:p w14:paraId="0F21BCA5"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92,046,297.00 </w:t>
            </w:r>
          </w:p>
        </w:tc>
        <w:tc>
          <w:tcPr>
            <w:tcW w:w="1276" w:type="dxa"/>
            <w:tcBorders>
              <w:top w:val="nil"/>
              <w:left w:val="nil"/>
              <w:bottom w:val="single" w:sz="4" w:space="0" w:color="auto"/>
              <w:right w:val="single" w:sz="4" w:space="0" w:color="auto"/>
            </w:tcBorders>
            <w:shd w:val="clear" w:color="auto" w:fill="auto"/>
            <w:noWrap/>
            <w:vAlign w:val="center"/>
            <w:hideMark/>
          </w:tcPr>
          <w:p w14:paraId="1C4ED23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E02014410100724A</w:t>
            </w:r>
          </w:p>
        </w:tc>
        <w:tc>
          <w:tcPr>
            <w:tcW w:w="425" w:type="dxa"/>
            <w:tcBorders>
              <w:top w:val="nil"/>
              <w:left w:val="nil"/>
              <w:bottom w:val="single" w:sz="4" w:space="0" w:color="auto"/>
              <w:right w:val="single" w:sz="4" w:space="0" w:color="auto"/>
            </w:tcBorders>
            <w:shd w:val="clear" w:color="auto" w:fill="auto"/>
            <w:noWrap/>
            <w:vAlign w:val="center"/>
            <w:hideMark/>
          </w:tcPr>
          <w:p w14:paraId="16E384B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07</w:t>
            </w:r>
          </w:p>
        </w:tc>
        <w:tc>
          <w:tcPr>
            <w:tcW w:w="851" w:type="dxa"/>
            <w:tcBorders>
              <w:top w:val="nil"/>
              <w:left w:val="nil"/>
              <w:bottom w:val="single" w:sz="4" w:space="0" w:color="auto"/>
              <w:right w:val="single" w:sz="4" w:space="0" w:color="auto"/>
            </w:tcBorders>
            <w:shd w:val="clear" w:color="auto" w:fill="auto"/>
            <w:vAlign w:val="center"/>
            <w:hideMark/>
          </w:tcPr>
          <w:p w14:paraId="31680AB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Plan de Gestión Ambiental del Municipio de Puebla, aplicado</w:t>
            </w:r>
          </w:p>
        </w:tc>
        <w:tc>
          <w:tcPr>
            <w:tcW w:w="992" w:type="dxa"/>
            <w:tcBorders>
              <w:top w:val="nil"/>
              <w:left w:val="nil"/>
              <w:bottom w:val="single" w:sz="4" w:space="0" w:color="auto"/>
              <w:right w:val="single" w:sz="4" w:space="0" w:color="auto"/>
            </w:tcBorders>
            <w:shd w:val="clear" w:color="auto" w:fill="auto"/>
            <w:noWrap/>
            <w:vAlign w:val="center"/>
            <w:hideMark/>
          </w:tcPr>
          <w:p w14:paraId="7F6F25C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3,040,500.00 </w:t>
            </w:r>
          </w:p>
        </w:tc>
        <w:tc>
          <w:tcPr>
            <w:tcW w:w="425" w:type="dxa"/>
            <w:tcBorders>
              <w:top w:val="nil"/>
              <w:left w:val="nil"/>
              <w:bottom w:val="single" w:sz="4" w:space="0" w:color="auto"/>
              <w:right w:val="single" w:sz="4" w:space="0" w:color="auto"/>
            </w:tcBorders>
            <w:shd w:val="clear" w:color="auto" w:fill="auto"/>
            <w:noWrap/>
            <w:vAlign w:val="center"/>
            <w:hideMark/>
          </w:tcPr>
          <w:p w14:paraId="660A333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305AB33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Atender 30 jornadas de atención a vialidades (PROMUPINNA VII.19)</w:t>
            </w:r>
          </w:p>
        </w:tc>
        <w:tc>
          <w:tcPr>
            <w:tcW w:w="851" w:type="dxa"/>
            <w:tcBorders>
              <w:top w:val="nil"/>
              <w:left w:val="nil"/>
              <w:bottom w:val="single" w:sz="4" w:space="0" w:color="auto"/>
              <w:right w:val="single" w:sz="4" w:space="0" w:color="auto"/>
            </w:tcBorders>
            <w:shd w:val="clear" w:color="auto" w:fill="auto"/>
            <w:noWrap/>
            <w:vAlign w:val="center"/>
            <w:hideMark/>
          </w:tcPr>
          <w:p w14:paraId="229B469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20,000.00 </w:t>
            </w:r>
          </w:p>
        </w:tc>
        <w:tc>
          <w:tcPr>
            <w:tcW w:w="709" w:type="dxa"/>
            <w:tcBorders>
              <w:top w:val="nil"/>
              <w:left w:val="nil"/>
              <w:bottom w:val="single" w:sz="4" w:space="0" w:color="auto"/>
              <w:right w:val="single" w:sz="4" w:space="0" w:color="auto"/>
            </w:tcBorders>
            <w:shd w:val="clear" w:color="auto" w:fill="auto"/>
            <w:vAlign w:val="center"/>
            <w:hideMark/>
          </w:tcPr>
          <w:p w14:paraId="39EED18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19E8683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03F27606"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5,384.00 </w:t>
            </w:r>
          </w:p>
        </w:tc>
        <w:tc>
          <w:tcPr>
            <w:tcW w:w="1417" w:type="dxa"/>
            <w:tcBorders>
              <w:top w:val="nil"/>
              <w:left w:val="nil"/>
              <w:bottom w:val="single" w:sz="4" w:space="0" w:color="auto"/>
              <w:right w:val="single" w:sz="4" w:space="0" w:color="auto"/>
            </w:tcBorders>
            <w:shd w:val="clear" w:color="auto" w:fill="auto"/>
            <w:noWrap/>
            <w:vAlign w:val="center"/>
            <w:hideMark/>
          </w:tcPr>
          <w:p w14:paraId="07A68393" w14:textId="77777777" w:rsidR="00C207FB" w:rsidRPr="005F5F74" w:rsidRDefault="00C207FB" w:rsidP="000E1731">
            <w:pPr>
              <w:spacing w:after="0" w:line="140" w:lineRule="exact"/>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Atender las demandas ciudadanas con la finalidad de garantizar la accesibilidad en vialidades y espacios públicos para NNA que las transitan y utilizan</w:t>
            </w:r>
          </w:p>
        </w:tc>
        <w:tc>
          <w:tcPr>
            <w:tcW w:w="284" w:type="dxa"/>
            <w:tcBorders>
              <w:top w:val="nil"/>
              <w:left w:val="nil"/>
              <w:bottom w:val="single" w:sz="4" w:space="0" w:color="auto"/>
              <w:right w:val="single" w:sz="4" w:space="0" w:color="auto"/>
            </w:tcBorders>
            <w:shd w:val="clear" w:color="auto" w:fill="auto"/>
            <w:noWrap/>
            <w:vAlign w:val="center"/>
            <w:hideMark/>
          </w:tcPr>
          <w:p w14:paraId="1A12452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49F34C6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15C6A220" w14:textId="77777777" w:rsidR="00C207FB" w:rsidRPr="005F5F74" w:rsidRDefault="00C207FB" w:rsidP="000E1731">
            <w:pPr>
              <w:spacing w:after="0" w:line="140" w:lineRule="exact"/>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00465A8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VII.19</w:t>
            </w:r>
          </w:p>
        </w:tc>
      </w:tr>
      <w:tr w:rsidR="00C207FB" w:rsidRPr="005F5F74" w14:paraId="39B547B4"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878903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Gestión y Desarrollo Urbano</w:t>
            </w:r>
          </w:p>
        </w:tc>
        <w:tc>
          <w:tcPr>
            <w:tcW w:w="284" w:type="dxa"/>
            <w:tcBorders>
              <w:top w:val="nil"/>
              <w:left w:val="nil"/>
              <w:bottom w:val="single" w:sz="4" w:space="0" w:color="auto"/>
              <w:right w:val="single" w:sz="4" w:space="0" w:color="auto"/>
            </w:tcBorders>
            <w:shd w:val="clear" w:color="auto" w:fill="auto"/>
            <w:noWrap/>
            <w:vAlign w:val="center"/>
            <w:hideMark/>
          </w:tcPr>
          <w:p w14:paraId="34414B5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10</w:t>
            </w:r>
          </w:p>
        </w:tc>
        <w:tc>
          <w:tcPr>
            <w:tcW w:w="850" w:type="dxa"/>
            <w:tcBorders>
              <w:top w:val="nil"/>
              <w:left w:val="nil"/>
              <w:bottom w:val="single" w:sz="4" w:space="0" w:color="auto"/>
              <w:right w:val="single" w:sz="4" w:space="0" w:color="auto"/>
            </w:tcBorders>
            <w:shd w:val="clear" w:color="auto" w:fill="auto"/>
            <w:vAlign w:val="center"/>
            <w:hideMark/>
          </w:tcPr>
          <w:p w14:paraId="47F4661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Gestión para el Desarrollo Urbano Ordenado y Eficiente</w:t>
            </w:r>
          </w:p>
        </w:tc>
        <w:tc>
          <w:tcPr>
            <w:tcW w:w="1134" w:type="dxa"/>
            <w:tcBorders>
              <w:top w:val="nil"/>
              <w:left w:val="nil"/>
              <w:bottom w:val="single" w:sz="4" w:space="0" w:color="auto"/>
              <w:right w:val="single" w:sz="4" w:space="0" w:color="auto"/>
            </w:tcBorders>
            <w:shd w:val="clear" w:color="auto" w:fill="auto"/>
            <w:noWrap/>
            <w:vAlign w:val="center"/>
            <w:hideMark/>
          </w:tcPr>
          <w:p w14:paraId="05FDEC4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92,046,297.00 </w:t>
            </w:r>
          </w:p>
        </w:tc>
        <w:tc>
          <w:tcPr>
            <w:tcW w:w="1276" w:type="dxa"/>
            <w:tcBorders>
              <w:top w:val="nil"/>
              <w:left w:val="nil"/>
              <w:bottom w:val="single" w:sz="4" w:space="0" w:color="auto"/>
              <w:right w:val="single" w:sz="4" w:space="0" w:color="auto"/>
            </w:tcBorders>
            <w:shd w:val="clear" w:color="auto" w:fill="auto"/>
            <w:noWrap/>
            <w:vAlign w:val="center"/>
            <w:hideMark/>
          </w:tcPr>
          <w:p w14:paraId="795F45A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E02014410100724A</w:t>
            </w:r>
          </w:p>
        </w:tc>
        <w:tc>
          <w:tcPr>
            <w:tcW w:w="425" w:type="dxa"/>
            <w:tcBorders>
              <w:top w:val="nil"/>
              <w:left w:val="nil"/>
              <w:bottom w:val="single" w:sz="4" w:space="0" w:color="auto"/>
              <w:right w:val="single" w:sz="4" w:space="0" w:color="auto"/>
            </w:tcBorders>
            <w:shd w:val="clear" w:color="auto" w:fill="auto"/>
            <w:noWrap/>
            <w:vAlign w:val="center"/>
            <w:hideMark/>
          </w:tcPr>
          <w:p w14:paraId="56FFDEE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07</w:t>
            </w:r>
          </w:p>
        </w:tc>
        <w:tc>
          <w:tcPr>
            <w:tcW w:w="851" w:type="dxa"/>
            <w:tcBorders>
              <w:top w:val="nil"/>
              <w:left w:val="nil"/>
              <w:bottom w:val="single" w:sz="4" w:space="0" w:color="auto"/>
              <w:right w:val="single" w:sz="4" w:space="0" w:color="auto"/>
            </w:tcBorders>
            <w:shd w:val="clear" w:color="auto" w:fill="auto"/>
            <w:vAlign w:val="center"/>
            <w:hideMark/>
          </w:tcPr>
          <w:p w14:paraId="3117FA0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Plan de Gestión Ambiental del Municipio de Puebla, aplicado</w:t>
            </w:r>
          </w:p>
        </w:tc>
        <w:tc>
          <w:tcPr>
            <w:tcW w:w="992" w:type="dxa"/>
            <w:tcBorders>
              <w:top w:val="nil"/>
              <w:left w:val="nil"/>
              <w:bottom w:val="single" w:sz="4" w:space="0" w:color="auto"/>
              <w:right w:val="single" w:sz="4" w:space="0" w:color="auto"/>
            </w:tcBorders>
            <w:shd w:val="clear" w:color="auto" w:fill="auto"/>
            <w:noWrap/>
            <w:vAlign w:val="center"/>
            <w:hideMark/>
          </w:tcPr>
          <w:p w14:paraId="7FE070E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3,040,500.00 </w:t>
            </w:r>
          </w:p>
        </w:tc>
        <w:tc>
          <w:tcPr>
            <w:tcW w:w="425" w:type="dxa"/>
            <w:tcBorders>
              <w:top w:val="nil"/>
              <w:left w:val="nil"/>
              <w:bottom w:val="single" w:sz="4" w:space="0" w:color="auto"/>
              <w:right w:val="single" w:sz="4" w:space="0" w:color="auto"/>
            </w:tcBorders>
            <w:shd w:val="clear" w:color="auto" w:fill="auto"/>
            <w:noWrap/>
            <w:vAlign w:val="center"/>
            <w:hideMark/>
          </w:tcPr>
          <w:p w14:paraId="60593AB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14:paraId="5A2F749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160 acciones administrativas en materia de Ruido (PROMUPINNA VII.16) (Ciudad de</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10)</w:t>
            </w:r>
          </w:p>
        </w:tc>
        <w:tc>
          <w:tcPr>
            <w:tcW w:w="851" w:type="dxa"/>
            <w:tcBorders>
              <w:top w:val="nil"/>
              <w:left w:val="nil"/>
              <w:bottom w:val="single" w:sz="4" w:space="0" w:color="auto"/>
              <w:right w:val="single" w:sz="4" w:space="0" w:color="auto"/>
            </w:tcBorders>
            <w:shd w:val="clear" w:color="auto" w:fill="auto"/>
            <w:noWrap/>
            <w:vAlign w:val="center"/>
            <w:hideMark/>
          </w:tcPr>
          <w:p w14:paraId="6998E8C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515,000.00 </w:t>
            </w:r>
          </w:p>
        </w:tc>
        <w:tc>
          <w:tcPr>
            <w:tcW w:w="709" w:type="dxa"/>
            <w:tcBorders>
              <w:top w:val="nil"/>
              <w:left w:val="nil"/>
              <w:bottom w:val="single" w:sz="4" w:space="0" w:color="auto"/>
              <w:right w:val="single" w:sz="4" w:space="0" w:color="auto"/>
            </w:tcBorders>
            <w:shd w:val="clear" w:color="auto" w:fill="auto"/>
            <w:vAlign w:val="center"/>
            <w:hideMark/>
          </w:tcPr>
          <w:p w14:paraId="2A27C46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52A7A67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04AB3D9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138,638.00 </w:t>
            </w:r>
          </w:p>
        </w:tc>
        <w:tc>
          <w:tcPr>
            <w:tcW w:w="1417" w:type="dxa"/>
            <w:tcBorders>
              <w:top w:val="nil"/>
              <w:left w:val="nil"/>
              <w:bottom w:val="single" w:sz="4" w:space="0" w:color="auto"/>
              <w:right w:val="single" w:sz="4" w:space="0" w:color="auto"/>
            </w:tcBorders>
            <w:shd w:val="clear" w:color="auto" w:fill="auto"/>
            <w:noWrap/>
            <w:vAlign w:val="center"/>
            <w:hideMark/>
          </w:tcPr>
          <w:p w14:paraId="386783F5"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NNA tiene derecho a vivir en un medio ambiente sano y sustentable.</w:t>
            </w:r>
          </w:p>
        </w:tc>
        <w:tc>
          <w:tcPr>
            <w:tcW w:w="284" w:type="dxa"/>
            <w:tcBorders>
              <w:top w:val="nil"/>
              <w:left w:val="nil"/>
              <w:bottom w:val="single" w:sz="4" w:space="0" w:color="auto"/>
              <w:right w:val="single" w:sz="4" w:space="0" w:color="auto"/>
            </w:tcBorders>
            <w:shd w:val="clear" w:color="auto" w:fill="auto"/>
            <w:noWrap/>
            <w:vAlign w:val="center"/>
            <w:hideMark/>
          </w:tcPr>
          <w:p w14:paraId="763E124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464F806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72FD2D1B" w14:textId="77777777" w:rsidR="00C207FB" w:rsidRPr="005F5F74" w:rsidRDefault="00C207FB" w:rsidP="000E1731">
            <w:pPr>
              <w:spacing w:after="0" w:line="140" w:lineRule="exact"/>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75B8482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VII.16</w:t>
            </w:r>
          </w:p>
        </w:tc>
      </w:tr>
      <w:tr w:rsidR="00C207FB" w:rsidRPr="005F5F74" w14:paraId="4CAA85F1"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A8C932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Gestión y Desarrollo Urbano</w:t>
            </w:r>
          </w:p>
        </w:tc>
        <w:tc>
          <w:tcPr>
            <w:tcW w:w="284" w:type="dxa"/>
            <w:tcBorders>
              <w:top w:val="nil"/>
              <w:left w:val="nil"/>
              <w:bottom w:val="single" w:sz="4" w:space="0" w:color="auto"/>
              <w:right w:val="single" w:sz="4" w:space="0" w:color="auto"/>
            </w:tcBorders>
            <w:shd w:val="clear" w:color="auto" w:fill="auto"/>
            <w:noWrap/>
            <w:vAlign w:val="center"/>
            <w:hideMark/>
          </w:tcPr>
          <w:p w14:paraId="7DF5A23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10</w:t>
            </w:r>
          </w:p>
        </w:tc>
        <w:tc>
          <w:tcPr>
            <w:tcW w:w="850" w:type="dxa"/>
            <w:tcBorders>
              <w:top w:val="nil"/>
              <w:left w:val="nil"/>
              <w:bottom w:val="single" w:sz="4" w:space="0" w:color="auto"/>
              <w:right w:val="single" w:sz="4" w:space="0" w:color="auto"/>
            </w:tcBorders>
            <w:shd w:val="clear" w:color="auto" w:fill="auto"/>
            <w:vAlign w:val="center"/>
            <w:hideMark/>
          </w:tcPr>
          <w:p w14:paraId="535E208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Gestión para el Desarrollo Urbano Ordenado y Eficiente</w:t>
            </w:r>
          </w:p>
        </w:tc>
        <w:tc>
          <w:tcPr>
            <w:tcW w:w="1134" w:type="dxa"/>
            <w:tcBorders>
              <w:top w:val="nil"/>
              <w:left w:val="nil"/>
              <w:bottom w:val="single" w:sz="4" w:space="0" w:color="auto"/>
              <w:right w:val="single" w:sz="4" w:space="0" w:color="auto"/>
            </w:tcBorders>
            <w:shd w:val="clear" w:color="auto" w:fill="auto"/>
            <w:noWrap/>
            <w:vAlign w:val="center"/>
            <w:hideMark/>
          </w:tcPr>
          <w:p w14:paraId="5D12CC8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92,046,297.00 </w:t>
            </w:r>
          </w:p>
        </w:tc>
        <w:tc>
          <w:tcPr>
            <w:tcW w:w="1276" w:type="dxa"/>
            <w:tcBorders>
              <w:top w:val="nil"/>
              <w:left w:val="nil"/>
              <w:bottom w:val="single" w:sz="4" w:space="0" w:color="auto"/>
              <w:right w:val="single" w:sz="4" w:space="0" w:color="auto"/>
            </w:tcBorders>
            <w:shd w:val="clear" w:color="auto" w:fill="auto"/>
            <w:noWrap/>
            <w:vAlign w:val="center"/>
            <w:hideMark/>
          </w:tcPr>
          <w:p w14:paraId="353E6AE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E02014410100724A</w:t>
            </w:r>
          </w:p>
        </w:tc>
        <w:tc>
          <w:tcPr>
            <w:tcW w:w="425" w:type="dxa"/>
            <w:tcBorders>
              <w:top w:val="nil"/>
              <w:left w:val="nil"/>
              <w:bottom w:val="single" w:sz="4" w:space="0" w:color="auto"/>
              <w:right w:val="single" w:sz="4" w:space="0" w:color="auto"/>
            </w:tcBorders>
            <w:shd w:val="clear" w:color="auto" w:fill="auto"/>
            <w:noWrap/>
            <w:vAlign w:val="center"/>
            <w:hideMark/>
          </w:tcPr>
          <w:p w14:paraId="369821C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07</w:t>
            </w:r>
          </w:p>
        </w:tc>
        <w:tc>
          <w:tcPr>
            <w:tcW w:w="851" w:type="dxa"/>
            <w:tcBorders>
              <w:top w:val="nil"/>
              <w:left w:val="nil"/>
              <w:bottom w:val="single" w:sz="4" w:space="0" w:color="auto"/>
              <w:right w:val="single" w:sz="4" w:space="0" w:color="auto"/>
            </w:tcBorders>
            <w:shd w:val="clear" w:color="auto" w:fill="auto"/>
            <w:vAlign w:val="center"/>
            <w:hideMark/>
          </w:tcPr>
          <w:p w14:paraId="0554541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Plan de Gestión Ambiental del Municipio de Puebla, aplicado</w:t>
            </w:r>
          </w:p>
        </w:tc>
        <w:tc>
          <w:tcPr>
            <w:tcW w:w="992" w:type="dxa"/>
            <w:tcBorders>
              <w:top w:val="nil"/>
              <w:left w:val="nil"/>
              <w:bottom w:val="single" w:sz="4" w:space="0" w:color="auto"/>
              <w:right w:val="single" w:sz="4" w:space="0" w:color="auto"/>
            </w:tcBorders>
            <w:shd w:val="clear" w:color="auto" w:fill="auto"/>
            <w:noWrap/>
            <w:vAlign w:val="center"/>
            <w:hideMark/>
          </w:tcPr>
          <w:p w14:paraId="0F2AC1D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3,040,500.00 </w:t>
            </w:r>
          </w:p>
        </w:tc>
        <w:tc>
          <w:tcPr>
            <w:tcW w:w="425" w:type="dxa"/>
            <w:tcBorders>
              <w:top w:val="nil"/>
              <w:left w:val="nil"/>
              <w:bottom w:val="single" w:sz="4" w:space="0" w:color="auto"/>
              <w:right w:val="single" w:sz="4" w:space="0" w:color="auto"/>
            </w:tcBorders>
            <w:shd w:val="clear" w:color="auto" w:fill="auto"/>
            <w:noWrap/>
            <w:vAlign w:val="center"/>
            <w:hideMark/>
          </w:tcPr>
          <w:p w14:paraId="7659F8A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14:paraId="74A5831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60 acciones administrativas en materia de emisiones a la atmósfera (PROMUPINNA VII.16) (Ciudad de 10)</w:t>
            </w:r>
          </w:p>
        </w:tc>
        <w:tc>
          <w:tcPr>
            <w:tcW w:w="851" w:type="dxa"/>
            <w:tcBorders>
              <w:top w:val="nil"/>
              <w:left w:val="nil"/>
              <w:bottom w:val="single" w:sz="4" w:space="0" w:color="auto"/>
              <w:right w:val="single" w:sz="4" w:space="0" w:color="auto"/>
            </w:tcBorders>
            <w:shd w:val="clear" w:color="auto" w:fill="auto"/>
            <w:noWrap/>
            <w:vAlign w:val="center"/>
            <w:hideMark/>
          </w:tcPr>
          <w:p w14:paraId="0CA435B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12ADBE9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2E76870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1426999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27DE25D8"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NNA tiene derecho a vivir en un medio ambiente sano y sustentable.</w:t>
            </w:r>
          </w:p>
        </w:tc>
        <w:tc>
          <w:tcPr>
            <w:tcW w:w="284" w:type="dxa"/>
            <w:tcBorders>
              <w:top w:val="nil"/>
              <w:left w:val="nil"/>
              <w:bottom w:val="single" w:sz="4" w:space="0" w:color="auto"/>
              <w:right w:val="single" w:sz="4" w:space="0" w:color="auto"/>
            </w:tcBorders>
            <w:shd w:val="clear" w:color="auto" w:fill="auto"/>
            <w:noWrap/>
            <w:vAlign w:val="center"/>
            <w:hideMark/>
          </w:tcPr>
          <w:p w14:paraId="105EA4F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19EB54E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7423D13D" w14:textId="77777777" w:rsidR="00C207FB" w:rsidRPr="005F5F74" w:rsidRDefault="00C207FB" w:rsidP="000E1731">
            <w:pPr>
              <w:spacing w:after="0" w:line="140" w:lineRule="exact"/>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1D1F166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VII.16</w:t>
            </w:r>
          </w:p>
        </w:tc>
      </w:tr>
      <w:tr w:rsidR="00C207FB" w:rsidRPr="005F5F74" w14:paraId="2BB738D6"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4E14E4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Gestión y Desarrollo Urbano</w:t>
            </w:r>
          </w:p>
        </w:tc>
        <w:tc>
          <w:tcPr>
            <w:tcW w:w="284" w:type="dxa"/>
            <w:tcBorders>
              <w:top w:val="nil"/>
              <w:left w:val="nil"/>
              <w:bottom w:val="single" w:sz="4" w:space="0" w:color="auto"/>
              <w:right w:val="single" w:sz="4" w:space="0" w:color="auto"/>
            </w:tcBorders>
            <w:shd w:val="clear" w:color="auto" w:fill="auto"/>
            <w:noWrap/>
            <w:vAlign w:val="center"/>
            <w:hideMark/>
          </w:tcPr>
          <w:p w14:paraId="12860BC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10</w:t>
            </w:r>
          </w:p>
        </w:tc>
        <w:tc>
          <w:tcPr>
            <w:tcW w:w="850" w:type="dxa"/>
            <w:tcBorders>
              <w:top w:val="nil"/>
              <w:left w:val="nil"/>
              <w:bottom w:val="single" w:sz="4" w:space="0" w:color="auto"/>
              <w:right w:val="single" w:sz="4" w:space="0" w:color="auto"/>
            </w:tcBorders>
            <w:shd w:val="clear" w:color="auto" w:fill="auto"/>
            <w:vAlign w:val="center"/>
            <w:hideMark/>
          </w:tcPr>
          <w:p w14:paraId="3B7EE4C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Gestión para el Desarrollo Urbano Ordenado y Eficiente</w:t>
            </w:r>
          </w:p>
        </w:tc>
        <w:tc>
          <w:tcPr>
            <w:tcW w:w="1134" w:type="dxa"/>
            <w:tcBorders>
              <w:top w:val="nil"/>
              <w:left w:val="nil"/>
              <w:bottom w:val="single" w:sz="4" w:space="0" w:color="auto"/>
              <w:right w:val="single" w:sz="4" w:space="0" w:color="auto"/>
            </w:tcBorders>
            <w:shd w:val="clear" w:color="auto" w:fill="auto"/>
            <w:noWrap/>
            <w:vAlign w:val="center"/>
            <w:hideMark/>
          </w:tcPr>
          <w:p w14:paraId="0E1A859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92,046,297.00 </w:t>
            </w:r>
          </w:p>
        </w:tc>
        <w:tc>
          <w:tcPr>
            <w:tcW w:w="1276" w:type="dxa"/>
            <w:tcBorders>
              <w:top w:val="nil"/>
              <w:left w:val="nil"/>
              <w:bottom w:val="single" w:sz="4" w:space="0" w:color="auto"/>
              <w:right w:val="single" w:sz="4" w:space="0" w:color="auto"/>
            </w:tcBorders>
            <w:shd w:val="clear" w:color="auto" w:fill="auto"/>
            <w:noWrap/>
            <w:vAlign w:val="center"/>
            <w:hideMark/>
          </w:tcPr>
          <w:p w14:paraId="2A831A7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E02014410100824A</w:t>
            </w:r>
          </w:p>
        </w:tc>
        <w:tc>
          <w:tcPr>
            <w:tcW w:w="425" w:type="dxa"/>
            <w:tcBorders>
              <w:top w:val="nil"/>
              <w:left w:val="nil"/>
              <w:bottom w:val="single" w:sz="4" w:space="0" w:color="auto"/>
              <w:right w:val="single" w:sz="4" w:space="0" w:color="auto"/>
            </w:tcBorders>
            <w:shd w:val="clear" w:color="auto" w:fill="auto"/>
            <w:noWrap/>
            <w:vAlign w:val="center"/>
            <w:hideMark/>
          </w:tcPr>
          <w:p w14:paraId="029C0F3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08</w:t>
            </w:r>
          </w:p>
        </w:tc>
        <w:tc>
          <w:tcPr>
            <w:tcW w:w="851" w:type="dxa"/>
            <w:tcBorders>
              <w:top w:val="nil"/>
              <w:left w:val="nil"/>
              <w:bottom w:val="single" w:sz="4" w:space="0" w:color="auto"/>
              <w:right w:val="single" w:sz="4" w:space="0" w:color="auto"/>
            </w:tcBorders>
            <w:shd w:val="clear" w:color="auto" w:fill="auto"/>
            <w:vAlign w:val="center"/>
            <w:hideMark/>
          </w:tcPr>
          <w:p w14:paraId="37FFA63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Acciones de supervisión y evaluación de inspecciones y verificaciones, implementadas</w:t>
            </w:r>
          </w:p>
        </w:tc>
        <w:tc>
          <w:tcPr>
            <w:tcW w:w="992" w:type="dxa"/>
            <w:tcBorders>
              <w:top w:val="nil"/>
              <w:left w:val="nil"/>
              <w:bottom w:val="single" w:sz="4" w:space="0" w:color="auto"/>
              <w:right w:val="single" w:sz="4" w:space="0" w:color="auto"/>
            </w:tcBorders>
            <w:shd w:val="clear" w:color="auto" w:fill="auto"/>
            <w:noWrap/>
            <w:vAlign w:val="center"/>
            <w:hideMark/>
          </w:tcPr>
          <w:p w14:paraId="6598568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240,500.00 </w:t>
            </w:r>
          </w:p>
        </w:tc>
        <w:tc>
          <w:tcPr>
            <w:tcW w:w="425" w:type="dxa"/>
            <w:tcBorders>
              <w:top w:val="nil"/>
              <w:left w:val="nil"/>
              <w:bottom w:val="single" w:sz="4" w:space="0" w:color="auto"/>
              <w:right w:val="single" w:sz="4" w:space="0" w:color="auto"/>
            </w:tcBorders>
            <w:shd w:val="clear" w:color="auto" w:fill="auto"/>
            <w:noWrap/>
            <w:vAlign w:val="center"/>
            <w:hideMark/>
          </w:tcPr>
          <w:p w14:paraId="203CAC5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52AC9F5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2,450 supervisiones y evaluaciones de inspecciones y/o verificaciones en materia de obra, medidas de seguridad de protección civil, anuncios, normatividad ambiental</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y contaminación auditiva (Bajo demanda) (PROMUPINNA VII.16) (Impulsa Puebla)</w:t>
            </w:r>
          </w:p>
        </w:tc>
        <w:tc>
          <w:tcPr>
            <w:tcW w:w="851" w:type="dxa"/>
            <w:tcBorders>
              <w:top w:val="nil"/>
              <w:left w:val="nil"/>
              <w:bottom w:val="single" w:sz="4" w:space="0" w:color="auto"/>
              <w:right w:val="single" w:sz="4" w:space="0" w:color="auto"/>
            </w:tcBorders>
            <w:shd w:val="clear" w:color="auto" w:fill="auto"/>
            <w:noWrap/>
            <w:vAlign w:val="center"/>
            <w:hideMark/>
          </w:tcPr>
          <w:p w14:paraId="436A5BC5"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240,500.00 </w:t>
            </w:r>
          </w:p>
        </w:tc>
        <w:tc>
          <w:tcPr>
            <w:tcW w:w="709" w:type="dxa"/>
            <w:tcBorders>
              <w:top w:val="nil"/>
              <w:left w:val="nil"/>
              <w:bottom w:val="single" w:sz="4" w:space="0" w:color="auto"/>
              <w:right w:val="single" w:sz="4" w:space="0" w:color="auto"/>
            </w:tcBorders>
            <w:shd w:val="clear" w:color="auto" w:fill="auto"/>
            <w:vAlign w:val="center"/>
            <w:hideMark/>
          </w:tcPr>
          <w:p w14:paraId="624F7C1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1E5965C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66A2B685"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64,742.60 </w:t>
            </w:r>
          </w:p>
        </w:tc>
        <w:tc>
          <w:tcPr>
            <w:tcW w:w="1417" w:type="dxa"/>
            <w:tcBorders>
              <w:top w:val="nil"/>
              <w:left w:val="nil"/>
              <w:bottom w:val="single" w:sz="4" w:space="0" w:color="auto"/>
              <w:right w:val="single" w:sz="4" w:space="0" w:color="auto"/>
            </w:tcBorders>
            <w:shd w:val="clear" w:color="auto" w:fill="auto"/>
            <w:noWrap/>
            <w:vAlign w:val="center"/>
            <w:hideMark/>
          </w:tcPr>
          <w:p w14:paraId="0B40F8BE"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Atender las demandas ciudadanas con la finalidad de garantizar la accesibilidad en vialidades y espacios públicos para NNA que las transitan y utilizan</w:t>
            </w:r>
          </w:p>
        </w:tc>
        <w:tc>
          <w:tcPr>
            <w:tcW w:w="284" w:type="dxa"/>
            <w:tcBorders>
              <w:top w:val="nil"/>
              <w:left w:val="nil"/>
              <w:bottom w:val="single" w:sz="4" w:space="0" w:color="auto"/>
              <w:right w:val="single" w:sz="4" w:space="0" w:color="auto"/>
            </w:tcBorders>
            <w:shd w:val="clear" w:color="auto" w:fill="auto"/>
            <w:noWrap/>
            <w:vAlign w:val="center"/>
            <w:hideMark/>
          </w:tcPr>
          <w:p w14:paraId="56933E2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69C35F2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0726ACAC"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71BAF0D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VII.16</w:t>
            </w:r>
          </w:p>
        </w:tc>
      </w:tr>
      <w:tr w:rsidR="00C207FB" w:rsidRPr="005F5F74" w14:paraId="2D3D5A09"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F0C289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Secretaría de Gestión y Desarrollo Urbano</w:t>
            </w:r>
          </w:p>
        </w:tc>
        <w:tc>
          <w:tcPr>
            <w:tcW w:w="284" w:type="dxa"/>
            <w:tcBorders>
              <w:top w:val="nil"/>
              <w:left w:val="nil"/>
              <w:bottom w:val="single" w:sz="4" w:space="0" w:color="auto"/>
              <w:right w:val="single" w:sz="4" w:space="0" w:color="auto"/>
            </w:tcBorders>
            <w:shd w:val="clear" w:color="auto" w:fill="auto"/>
            <w:noWrap/>
            <w:vAlign w:val="center"/>
            <w:hideMark/>
          </w:tcPr>
          <w:p w14:paraId="007EAB5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10</w:t>
            </w:r>
          </w:p>
        </w:tc>
        <w:tc>
          <w:tcPr>
            <w:tcW w:w="850" w:type="dxa"/>
            <w:tcBorders>
              <w:top w:val="nil"/>
              <w:left w:val="nil"/>
              <w:bottom w:val="single" w:sz="4" w:space="0" w:color="auto"/>
              <w:right w:val="single" w:sz="4" w:space="0" w:color="auto"/>
            </w:tcBorders>
            <w:shd w:val="clear" w:color="auto" w:fill="auto"/>
            <w:vAlign w:val="center"/>
            <w:hideMark/>
          </w:tcPr>
          <w:p w14:paraId="1680B53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Gestión para el Desarrollo Urbano Ordenado y Eficiente</w:t>
            </w:r>
          </w:p>
        </w:tc>
        <w:tc>
          <w:tcPr>
            <w:tcW w:w="1134" w:type="dxa"/>
            <w:tcBorders>
              <w:top w:val="nil"/>
              <w:left w:val="nil"/>
              <w:bottom w:val="single" w:sz="4" w:space="0" w:color="auto"/>
              <w:right w:val="single" w:sz="4" w:space="0" w:color="auto"/>
            </w:tcBorders>
            <w:shd w:val="clear" w:color="auto" w:fill="auto"/>
            <w:noWrap/>
            <w:vAlign w:val="center"/>
            <w:hideMark/>
          </w:tcPr>
          <w:p w14:paraId="62B52C8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92,046,297.00 </w:t>
            </w:r>
          </w:p>
        </w:tc>
        <w:tc>
          <w:tcPr>
            <w:tcW w:w="1276" w:type="dxa"/>
            <w:tcBorders>
              <w:top w:val="nil"/>
              <w:left w:val="nil"/>
              <w:bottom w:val="single" w:sz="4" w:space="0" w:color="auto"/>
              <w:right w:val="single" w:sz="4" w:space="0" w:color="auto"/>
            </w:tcBorders>
            <w:shd w:val="clear" w:color="auto" w:fill="auto"/>
            <w:noWrap/>
            <w:vAlign w:val="center"/>
            <w:hideMark/>
          </w:tcPr>
          <w:p w14:paraId="5B799D0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E02014410100924A</w:t>
            </w:r>
          </w:p>
        </w:tc>
        <w:tc>
          <w:tcPr>
            <w:tcW w:w="425" w:type="dxa"/>
            <w:tcBorders>
              <w:top w:val="nil"/>
              <w:left w:val="nil"/>
              <w:bottom w:val="single" w:sz="4" w:space="0" w:color="auto"/>
              <w:right w:val="single" w:sz="4" w:space="0" w:color="auto"/>
            </w:tcBorders>
            <w:shd w:val="clear" w:color="auto" w:fill="auto"/>
            <w:noWrap/>
            <w:vAlign w:val="center"/>
            <w:hideMark/>
          </w:tcPr>
          <w:p w14:paraId="638917D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09</w:t>
            </w:r>
          </w:p>
        </w:tc>
        <w:tc>
          <w:tcPr>
            <w:tcW w:w="851" w:type="dxa"/>
            <w:tcBorders>
              <w:top w:val="nil"/>
              <w:left w:val="nil"/>
              <w:bottom w:val="single" w:sz="4" w:space="0" w:color="auto"/>
              <w:right w:val="single" w:sz="4" w:space="0" w:color="auto"/>
            </w:tcBorders>
            <w:shd w:val="clear" w:color="auto" w:fill="auto"/>
            <w:vAlign w:val="center"/>
            <w:hideMark/>
          </w:tcPr>
          <w:p w14:paraId="1D63685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Esquema de prevención y regulación en establecimientos, comercios e instituciones y obras en proceso constructivo, implementado</w:t>
            </w:r>
          </w:p>
        </w:tc>
        <w:tc>
          <w:tcPr>
            <w:tcW w:w="992" w:type="dxa"/>
            <w:tcBorders>
              <w:top w:val="nil"/>
              <w:left w:val="nil"/>
              <w:bottom w:val="single" w:sz="4" w:space="0" w:color="auto"/>
              <w:right w:val="single" w:sz="4" w:space="0" w:color="auto"/>
            </w:tcBorders>
            <w:shd w:val="clear" w:color="auto" w:fill="auto"/>
            <w:noWrap/>
            <w:vAlign w:val="center"/>
            <w:hideMark/>
          </w:tcPr>
          <w:p w14:paraId="09A6D36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1,138,878.00 </w:t>
            </w:r>
          </w:p>
        </w:tc>
        <w:tc>
          <w:tcPr>
            <w:tcW w:w="425" w:type="dxa"/>
            <w:tcBorders>
              <w:top w:val="nil"/>
              <w:left w:val="nil"/>
              <w:bottom w:val="single" w:sz="4" w:space="0" w:color="auto"/>
              <w:right w:val="single" w:sz="4" w:space="0" w:color="auto"/>
            </w:tcBorders>
            <w:shd w:val="clear" w:color="auto" w:fill="auto"/>
            <w:noWrap/>
            <w:vAlign w:val="center"/>
            <w:hideMark/>
          </w:tcPr>
          <w:p w14:paraId="6008212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32ECCB1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500 inspecciones oculares estructurales en inmuebles del municipio de Puebla previniendo el riesgo de derrumbe (Bajo demanda) (PROMUPINNA VII.19)</w:t>
            </w:r>
          </w:p>
        </w:tc>
        <w:tc>
          <w:tcPr>
            <w:tcW w:w="851" w:type="dxa"/>
            <w:tcBorders>
              <w:top w:val="nil"/>
              <w:left w:val="nil"/>
              <w:bottom w:val="single" w:sz="4" w:space="0" w:color="auto"/>
              <w:right w:val="single" w:sz="4" w:space="0" w:color="auto"/>
            </w:tcBorders>
            <w:shd w:val="clear" w:color="auto" w:fill="auto"/>
            <w:noWrap/>
            <w:vAlign w:val="center"/>
            <w:hideMark/>
          </w:tcPr>
          <w:p w14:paraId="4138A0E7"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139,288.00 </w:t>
            </w:r>
          </w:p>
        </w:tc>
        <w:tc>
          <w:tcPr>
            <w:tcW w:w="709" w:type="dxa"/>
            <w:tcBorders>
              <w:top w:val="nil"/>
              <w:left w:val="nil"/>
              <w:bottom w:val="single" w:sz="4" w:space="0" w:color="auto"/>
              <w:right w:val="single" w:sz="4" w:space="0" w:color="auto"/>
            </w:tcBorders>
            <w:shd w:val="clear" w:color="auto" w:fill="auto"/>
            <w:vAlign w:val="center"/>
            <w:hideMark/>
          </w:tcPr>
          <w:p w14:paraId="34818C7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68F5B2A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34D478B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37,496.33 </w:t>
            </w:r>
          </w:p>
        </w:tc>
        <w:tc>
          <w:tcPr>
            <w:tcW w:w="1417" w:type="dxa"/>
            <w:tcBorders>
              <w:top w:val="nil"/>
              <w:left w:val="nil"/>
              <w:bottom w:val="single" w:sz="4" w:space="0" w:color="auto"/>
              <w:right w:val="single" w:sz="4" w:space="0" w:color="auto"/>
            </w:tcBorders>
            <w:shd w:val="clear" w:color="auto" w:fill="auto"/>
            <w:noWrap/>
            <w:vAlign w:val="center"/>
            <w:hideMark/>
          </w:tcPr>
          <w:p w14:paraId="562773C5"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Atender las demandas ciudadanas con la finalidad de garantizar la accesibilidad en vialidades y espacios públicos para NNA que las transitan y utilizan</w:t>
            </w:r>
          </w:p>
        </w:tc>
        <w:tc>
          <w:tcPr>
            <w:tcW w:w="284" w:type="dxa"/>
            <w:tcBorders>
              <w:top w:val="nil"/>
              <w:left w:val="nil"/>
              <w:bottom w:val="single" w:sz="4" w:space="0" w:color="auto"/>
              <w:right w:val="single" w:sz="4" w:space="0" w:color="auto"/>
            </w:tcBorders>
            <w:shd w:val="clear" w:color="auto" w:fill="auto"/>
            <w:noWrap/>
            <w:vAlign w:val="center"/>
            <w:hideMark/>
          </w:tcPr>
          <w:p w14:paraId="4291395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585274B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6E5522DE"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53277EE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VII.19</w:t>
            </w:r>
          </w:p>
        </w:tc>
      </w:tr>
      <w:tr w:rsidR="00C207FB" w:rsidRPr="005F5F74" w14:paraId="0D0F070D"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5B3E27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Gestión y Desarrollo Urbano</w:t>
            </w:r>
          </w:p>
        </w:tc>
        <w:tc>
          <w:tcPr>
            <w:tcW w:w="284" w:type="dxa"/>
            <w:tcBorders>
              <w:top w:val="nil"/>
              <w:left w:val="nil"/>
              <w:bottom w:val="single" w:sz="4" w:space="0" w:color="auto"/>
              <w:right w:val="single" w:sz="4" w:space="0" w:color="auto"/>
            </w:tcBorders>
            <w:shd w:val="clear" w:color="auto" w:fill="auto"/>
            <w:noWrap/>
            <w:vAlign w:val="center"/>
            <w:hideMark/>
          </w:tcPr>
          <w:p w14:paraId="0104996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10</w:t>
            </w:r>
          </w:p>
        </w:tc>
        <w:tc>
          <w:tcPr>
            <w:tcW w:w="850" w:type="dxa"/>
            <w:tcBorders>
              <w:top w:val="nil"/>
              <w:left w:val="nil"/>
              <w:bottom w:val="single" w:sz="4" w:space="0" w:color="auto"/>
              <w:right w:val="single" w:sz="4" w:space="0" w:color="auto"/>
            </w:tcBorders>
            <w:shd w:val="clear" w:color="auto" w:fill="auto"/>
            <w:vAlign w:val="center"/>
            <w:hideMark/>
          </w:tcPr>
          <w:p w14:paraId="287CA1B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Gestión para el Desarrollo Urbano Ordenado y Eficiente</w:t>
            </w:r>
          </w:p>
        </w:tc>
        <w:tc>
          <w:tcPr>
            <w:tcW w:w="1134" w:type="dxa"/>
            <w:tcBorders>
              <w:top w:val="nil"/>
              <w:left w:val="nil"/>
              <w:bottom w:val="single" w:sz="4" w:space="0" w:color="auto"/>
              <w:right w:val="single" w:sz="4" w:space="0" w:color="auto"/>
            </w:tcBorders>
            <w:shd w:val="clear" w:color="auto" w:fill="auto"/>
            <w:noWrap/>
            <w:vAlign w:val="center"/>
            <w:hideMark/>
          </w:tcPr>
          <w:p w14:paraId="50539E0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92,046,297.00 </w:t>
            </w:r>
          </w:p>
        </w:tc>
        <w:tc>
          <w:tcPr>
            <w:tcW w:w="1276" w:type="dxa"/>
            <w:tcBorders>
              <w:top w:val="nil"/>
              <w:left w:val="nil"/>
              <w:bottom w:val="single" w:sz="4" w:space="0" w:color="auto"/>
              <w:right w:val="single" w:sz="4" w:space="0" w:color="auto"/>
            </w:tcBorders>
            <w:shd w:val="clear" w:color="auto" w:fill="auto"/>
            <w:noWrap/>
            <w:vAlign w:val="center"/>
            <w:hideMark/>
          </w:tcPr>
          <w:p w14:paraId="32E3382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E02014410100924A</w:t>
            </w:r>
          </w:p>
        </w:tc>
        <w:tc>
          <w:tcPr>
            <w:tcW w:w="425" w:type="dxa"/>
            <w:tcBorders>
              <w:top w:val="nil"/>
              <w:left w:val="nil"/>
              <w:bottom w:val="single" w:sz="4" w:space="0" w:color="auto"/>
              <w:right w:val="single" w:sz="4" w:space="0" w:color="auto"/>
            </w:tcBorders>
            <w:shd w:val="clear" w:color="auto" w:fill="auto"/>
            <w:noWrap/>
            <w:vAlign w:val="center"/>
            <w:hideMark/>
          </w:tcPr>
          <w:p w14:paraId="51EDB65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09</w:t>
            </w:r>
          </w:p>
        </w:tc>
        <w:tc>
          <w:tcPr>
            <w:tcW w:w="851" w:type="dxa"/>
            <w:tcBorders>
              <w:top w:val="nil"/>
              <w:left w:val="nil"/>
              <w:bottom w:val="single" w:sz="4" w:space="0" w:color="auto"/>
              <w:right w:val="single" w:sz="4" w:space="0" w:color="auto"/>
            </w:tcBorders>
            <w:shd w:val="clear" w:color="auto" w:fill="auto"/>
            <w:vAlign w:val="center"/>
            <w:hideMark/>
          </w:tcPr>
          <w:p w14:paraId="2777F0DB" w14:textId="77777777" w:rsidR="00C207FB" w:rsidRPr="005F5F74" w:rsidRDefault="00C207FB" w:rsidP="000E1731">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Esquema de prevención y regulación en establecimientos, comercios e instituciones y obras en proceso constructivo, implementado</w:t>
            </w:r>
          </w:p>
        </w:tc>
        <w:tc>
          <w:tcPr>
            <w:tcW w:w="992" w:type="dxa"/>
            <w:tcBorders>
              <w:top w:val="nil"/>
              <w:left w:val="nil"/>
              <w:bottom w:val="single" w:sz="4" w:space="0" w:color="auto"/>
              <w:right w:val="single" w:sz="4" w:space="0" w:color="auto"/>
            </w:tcBorders>
            <w:shd w:val="clear" w:color="auto" w:fill="auto"/>
            <w:noWrap/>
            <w:vAlign w:val="center"/>
            <w:hideMark/>
          </w:tcPr>
          <w:p w14:paraId="3F5FDA9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1,138,878.00 </w:t>
            </w:r>
          </w:p>
        </w:tc>
        <w:tc>
          <w:tcPr>
            <w:tcW w:w="425" w:type="dxa"/>
            <w:tcBorders>
              <w:top w:val="nil"/>
              <w:left w:val="nil"/>
              <w:bottom w:val="single" w:sz="4" w:space="0" w:color="auto"/>
              <w:right w:val="single" w:sz="4" w:space="0" w:color="auto"/>
            </w:tcBorders>
            <w:shd w:val="clear" w:color="auto" w:fill="auto"/>
            <w:noWrap/>
            <w:vAlign w:val="center"/>
            <w:hideMark/>
          </w:tcPr>
          <w:p w14:paraId="5B510B2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4F25912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80 clausuras a establecimientos, obras en proceso constructivo, inmuebles, etc., que no cumplan con las medidas preventivas en materia de Protección Civil (Bajo demanda) (PROMUPINNA VII.19)</w:t>
            </w:r>
          </w:p>
        </w:tc>
        <w:tc>
          <w:tcPr>
            <w:tcW w:w="851" w:type="dxa"/>
            <w:tcBorders>
              <w:top w:val="nil"/>
              <w:left w:val="nil"/>
              <w:bottom w:val="single" w:sz="4" w:space="0" w:color="auto"/>
              <w:right w:val="single" w:sz="4" w:space="0" w:color="auto"/>
            </w:tcBorders>
            <w:shd w:val="clear" w:color="auto" w:fill="auto"/>
            <w:noWrap/>
            <w:vAlign w:val="center"/>
            <w:hideMark/>
          </w:tcPr>
          <w:p w14:paraId="6F3EC25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49,200.00 </w:t>
            </w:r>
          </w:p>
        </w:tc>
        <w:tc>
          <w:tcPr>
            <w:tcW w:w="709" w:type="dxa"/>
            <w:tcBorders>
              <w:top w:val="nil"/>
              <w:left w:val="nil"/>
              <w:bottom w:val="single" w:sz="4" w:space="0" w:color="auto"/>
              <w:right w:val="single" w:sz="4" w:space="0" w:color="auto"/>
            </w:tcBorders>
            <w:shd w:val="clear" w:color="auto" w:fill="auto"/>
            <w:vAlign w:val="center"/>
            <w:hideMark/>
          </w:tcPr>
          <w:p w14:paraId="55B335E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57281A7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388C138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13,244.64 </w:t>
            </w:r>
          </w:p>
        </w:tc>
        <w:tc>
          <w:tcPr>
            <w:tcW w:w="1417" w:type="dxa"/>
            <w:tcBorders>
              <w:top w:val="nil"/>
              <w:left w:val="nil"/>
              <w:bottom w:val="single" w:sz="4" w:space="0" w:color="auto"/>
              <w:right w:val="single" w:sz="4" w:space="0" w:color="auto"/>
            </w:tcBorders>
            <w:shd w:val="clear" w:color="auto" w:fill="auto"/>
            <w:noWrap/>
            <w:vAlign w:val="center"/>
            <w:hideMark/>
          </w:tcPr>
          <w:p w14:paraId="70D5389E"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Prevención, atención de emergencias y resiliencia urbana</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para el adecuado desarrollo integral de NNA.</w:t>
            </w:r>
          </w:p>
        </w:tc>
        <w:tc>
          <w:tcPr>
            <w:tcW w:w="284" w:type="dxa"/>
            <w:tcBorders>
              <w:top w:val="nil"/>
              <w:left w:val="nil"/>
              <w:bottom w:val="single" w:sz="4" w:space="0" w:color="auto"/>
              <w:right w:val="single" w:sz="4" w:space="0" w:color="auto"/>
            </w:tcBorders>
            <w:shd w:val="clear" w:color="auto" w:fill="auto"/>
            <w:noWrap/>
            <w:vAlign w:val="center"/>
            <w:hideMark/>
          </w:tcPr>
          <w:p w14:paraId="3EE9EFC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2FA13C4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5791469B"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7B4E7C9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VII.19</w:t>
            </w:r>
          </w:p>
        </w:tc>
      </w:tr>
      <w:tr w:rsidR="00C207FB" w:rsidRPr="005F5F74" w14:paraId="269C736D"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48E2EC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Gestión y Desarrollo Urbano</w:t>
            </w:r>
          </w:p>
        </w:tc>
        <w:tc>
          <w:tcPr>
            <w:tcW w:w="284" w:type="dxa"/>
            <w:tcBorders>
              <w:top w:val="nil"/>
              <w:left w:val="nil"/>
              <w:bottom w:val="single" w:sz="4" w:space="0" w:color="auto"/>
              <w:right w:val="single" w:sz="4" w:space="0" w:color="auto"/>
            </w:tcBorders>
            <w:shd w:val="clear" w:color="auto" w:fill="auto"/>
            <w:noWrap/>
            <w:vAlign w:val="center"/>
            <w:hideMark/>
          </w:tcPr>
          <w:p w14:paraId="2DA6475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10</w:t>
            </w:r>
          </w:p>
        </w:tc>
        <w:tc>
          <w:tcPr>
            <w:tcW w:w="850" w:type="dxa"/>
            <w:tcBorders>
              <w:top w:val="nil"/>
              <w:left w:val="nil"/>
              <w:bottom w:val="single" w:sz="4" w:space="0" w:color="auto"/>
              <w:right w:val="single" w:sz="4" w:space="0" w:color="auto"/>
            </w:tcBorders>
            <w:shd w:val="clear" w:color="auto" w:fill="auto"/>
            <w:vAlign w:val="center"/>
            <w:hideMark/>
          </w:tcPr>
          <w:p w14:paraId="5F0B986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Gestión para el Desarrollo Urbano Ordenado y Eficiente</w:t>
            </w:r>
          </w:p>
        </w:tc>
        <w:tc>
          <w:tcPr>
            <w:tcW w:w="1134" w:type="dxa"/>
            <w:tcBorders>
              <w:top w:val="nil"/>
              <w:left w:val="nil"/>
              <w:bottom w:val="single" w:sz="4" w:space="0" w:color="auto"/>
              <w:right w:val="single" w:sz="4" w:space="0" w:color="auto"/>
            </w:tcBorders>
            <w:shd w:val="clear" w:color="auto" w:fill="auto"/>
            <w:noWrap/>
            <w:vAlign w:val="center"/>
            <w:hideMark/>
          </w:tcPr>
          <w:p w14:paraId="5AE3031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92,046,297.00 </w:t>
            </w:r>
          </w:p>
        </w:tc>
        <w:tc>
          <w:tcPr>
            <w:tcW w:w="1276" w:type="dxa"/>
            <w:tcBorders>
              <w:top w:val="nil"/>
              <w:left w:val="nil"/>
              <w:bottom w:val="single" w:sz="4" w:space="0" w:color="auto"/>
              <w:right w:val="single" w:sz="4" w:space="0" w:color="auto"/>
            </w:tcBorders>
            <w:shd w:val="clear" w:color="auto" w:fill="auto"/>
            <w:noWrap/>
            <w:vAlign w:val="center"/>
            <w:hideMark/>
          </w:tcPr>
          <w:p w14:paraId="51FB128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E02014410100924A</w:t>
            </w:r>
          </w:p>
        </w:tc>
        <w:tc>
          <w:tcPr>
            <w:tcW w:w="425" w:type="dxa"/>
            <w:tcBorders>
              <w:top w:val="nil"/>
              <w:left w:val="nil"/>
              <w:bottom w:val="single" w:sz="4" w:space="0" w:color="auto"/>
              <w:right w:val="single" w:sz="4" w:space="0" w:color="auto"/>
            </w:tcBorders>
            <w:shd w:val="clear" w:color="auto" w:fill="auto"/>
            <w:noWrap/>
            <w:vAlign w:val="center"/>
            <w:hideMark/>
          </w:tcPr>
          <w:p w14:paraId="2802983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09</w:t>
            </w:r>
          </w:p>
        </w:tc>
        <w:tc>
          <w:tcPr>
            <w:tcW w:w="851" w:type="dxa"/>
            <w:tcBorders>
              <w:top w:val="nil"/>
              <w:left w:val="nil"/>
              <w:bottom w:val="single" w:sz="4" w:space="0" w:color="auto"/>
              <w:right w:val="single" w:sz="4" w:space="0" w:color="auto"/>
            </w:tcBorders>
            <w:shd w:val="clear" w:color="auto" w:fill="auto"/>
            <w:vAlign w:val="center"/>
            <w:hideMark/>
          </w:tcPr>
          <w:p w14:paraId="0696414A" w14:textId="77777777" w:rsidR="00C207FB" w:rsidRPr="005F5F74" w:rsidRDefault="00C207FB" w:rsidP="000E1731">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Esquema de prevención y regulación en establecimientos, comercios e instituciones y obras en proceso constructivo, implementado</w:t>
            </w:r>
          </w:p>
        </w:tc>
        <w:tc>
          <w:tcPr>
            <w:tcW w:w="992" w:type="dxa"/>
            <w:tcBorders>
              <w:top w:val="nil"/>
              <w:left w:val="nil"/>
              <w:bottom w:val="single" w:sz="4" w:space="0" w:color="auto"/>
              <w:right w:val="single" w:sz="4" w:space="0" w:color="auto"/>
            </w:tcBorders>
            <w:shd w:val="clear" w:color="auto" w:fill="auto"/>
            <w:noWrap/>
            <w:vAlign w:val="center"/>
            <w:hideMark/>
          </w:tcPr>
          <w:p w14:paraId="4D53560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1,138,878.00 </w:t>
            </w:r>
          </w:p>
        </w:tc>
        <w:tc>
          <w:tcPr>
            <w:tcW w:w="425" w:type="dxa"/>
            <w:tcBorders>
              <w:top w:val="nil"/>
              <w:left w:val="nil"/>
              <w:bottom w:val="single" w:sz="4" w:space="0" w:color="auto"/>
              <w:right w:val="single" w:sz="4" w:space="0" w:color="auto"/>
            </w:tcBorders>
            <w:shd w:val="clear" w:color="auto" w:fill="auto"/>
            <w:noWrap/>
            <w:vAlign w:val="center"/>
            <w:hideMark/>
          </w:tcPr>
          <w:p w14:paraId="111903F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14:paraId="07BA135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1,100 acciones de notificación en asentamientos humanos en zonas de riesgo e irregulares (Bajo demanda) (PROIGUALDAD 4.1.3) (PROMUPINNA VII.19) (Impulsa Puebla)</w:t>
            </w:r>
          </w:p>
        </w:tc>
        <w:tc>
          <w:tcPr>
            <w:tcW w:w="851" w:type="dxa"/>
            <w:tcBorders>
              <w:top w:val="nil"/>
              <w:left w:val="nil"/>
              <w:bottom w:val="single" w:sz="4" w:space="0" w:color="auto"/>
              <w:right w:val="single" w:sz="4" w:space="0" w:color="auto"/>
            </w:tcBorders>
            <w:shd w:val="clear" w:color="auto" w:fill="auto"/>
            <w:noWrap/>
            <w:vAlign w:val="center"/>
            <w:hideMark/>
          </w:tcPr>
          <w:p w14:paraId="0885C19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12,000.00 </w:t>
            </w:r>
          </w:p>
        </w:tc>
        <w:tc>
          <w:tcPr>
            <w:tcW w:w="709" w:type="dxa"/>
            <w:tcBorders>
              <w:top w:val="nil"/>
              <w:left w:val="nil"/>
              <w:bottom w:val="single" w:sz="4" w:space="0" w:color="auto"/>
              <w:right w:val="single" w:sz="4" w:space="0" w:color="auto"/>
            </w:tcBorders>
            <w:shd w:val="clear" w:color="auto" w:fill="auto"/>
            <w:vAlign w:val="center"/>
            <w:hideMark/>
          </w:tcPr>
          <w:p w14:paraId="0E5F5E9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7BBBD5C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70057C8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3,230.40 </w:t>
            </w:r>
          </w:p>
        </w:tc>
        <w:tc>
          <w:tcPr>
            <w:tcW w:w="1417" w:type="dxa"/>
            <w:tcBorders>
              <w:top w:val="nil"/>
              <w:left w:val="nil"/>
              <w:bottom w:val="single" w:sz="4" w:space="0" w:color="auto"/>
              <w:right w:val="single" w:sz="4" w:space="0" w:color="auto"/>
            </w:tcBorders>
            <w:shd w:val="clear" w:color="auto" w:fill="auto"/>
            <w:noWrap/>
            <w:vAlign w:val="center"/>
            <w:hideMark/>
          </w:tcPr>
          <w:p w14:paraId="1D8802DE"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Prevención, atención de emergencias y resiliencia urbana</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para el adecuado desarrollo integral de NNA.</w:t>
            </w:r>
          </w:p>
        </w:tc>
        <w:tc>
          <w:tcPr>
            <w:tcW w:w="284" w:type="dxa"/>
            <w:tcBorders>
              <w:top w:val="nil"/>
              <w:left w:val="nil"/>
              <w:bottom w:val="single" w:sz="4" w:space="0" w:color="auto"/>
              <w:right w:val="single" w:sz="4" w:space="0" w:color="auto"/>
            </w:tcBorders>
            <w:shd w:val="clear" w:color="auto" w:fill="auto"/>
            <w:noWrap/>
            <w:vAlign w:val="center"/>
            <w:hideMark/>
          </w:tcPr>
          <w:p w14:paraId="05E2C9C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68649E6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771EBD72"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7156B64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VII.19</w:t>
            </w:r>
          </w:p>
        </w:tc>
      </w:tr>
      <w:tr w:rsidR="00C207FB" w:rsidRPr="005F5F74" w14:paraId="33AFEC8D"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B04F32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Gestión y Desarrollo Urbano</w:t>
            </w:r>
          </w:p>
        </w:tc>
        <w:tc>
          <w:tcPr>
            <w:tcW w:w="284" w:type="dxa"/>
            <w:tcBorders>
              <w:top w:val="nil"/>
              <w:left w:val="nil"/>
              <w:bottom w:val="single" w:sz="4" w:space="0" w:color="auto"/>
              <w:right w:val="single" w:sz="4" w:space="0" w:color="auto"/>
            </w:tcBorders>
            <w:shd w:val="clear" w:color="auto" w:fill="auto"/>
            <w:noWrap/>
            <w:vAlign w:val="center"/>
            <w:hideMark/>
          </w:tcPr>
          <w:p w14:paraId="67F07E0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10</w:t>
            </w:r>
          </w:p>
        </w:tc>
        <w:tc>
          <w:tcPr>
            <w:tcW w:w="850" w:type="dxa"/>
            <w:tcBorders>
              <w:top w:val="nil"/>
              <w:left w:val="nil"/>
              <w:bottom w:val="single" w:sz="4" w:space="0" w:color="auto"/>
              <w:right w:val="single" w:sz="4" w:space="0" w:color="auto"/>
            </w:tcBorders>
            <w:shd w:val="clear" w:color="auto" w:fill="auto"/>
            <w:vAlign w:val="center"/>
            <w:hideMark/>
          </w:tcPr>
          <w:p w14:paraId="102087A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Gestión para el Desarrollo Urbano Ordenado y Eficiente</w:t>
            </w:r>
          </w:p>
        </w:tc>
        <w:tc>
          <w:tcPr>
            <w:tcW w:w="1134" w:type="dxa"/>
            <w:tcBorders>
              <w:top w:val="nil"/>
              <w:left w:val="nil"/>
              <w:bottom w:val="single" w:sz="4" w:space="0" w:color="auto"/>
              <w:right w:val="single" w:sz="4" w:space="0" w:color="auto"/>
            </w:tcBorders>
            <w:shd w:val="clear" w:color="auto" w:fill="auto"/>
            <w:noWrap/>
            <w:vAlign w:val="center"/>
            <w:hideMark/>
          </w:tcPr>
          <w:p w14:paraId="4AFFC2D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92,046,297.00 </w:t>
            </w:r>
          </w:p>
        </w:tc>
        <w:tc>
          <w:tcPr>
            <w:tcW w:w="1276" w:type="dxa"/>
            <w:tcBorders>
              <w:top w:val="nil"/>
              <w:left w:val="nil"/>
              <w:bottom w:val="single" w:sz="4" w:space="0" w:color="auto"/>
              <w:right w:val="single" w:sz="4" w:space="0" w:color="auto"/>
            </w:tcBorders>
            <w:shd w:val="clear" w:color="auto" w:fill="auto"/>
            <w:noWrap/>
            <w:vAlign w:val="center"/>
            <w:hideMark/>
          </w:tcPr>
          <w:p w14:paraId="50E38BE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E02014410100924A</w:t>
            </w:r>
          </w:p>
        </w:tc>
        <w:tc>
          <w:tcPr>
            <w:tcW w:w="425" w:type="dxa"/>
            <w:tcBorders>
              <w:top w:val="nil"/>
              <w:left w:val="nil"/>
              <w:bottom w:val="single" w:sz="4" w:space="0" w:color="auto"/>
              <w:right w:val="single" w:sz="4" w:space="0" w:color="auto"/>
            </w:tcBorders>
            <w:shd w:val="clear" w:color="auto" w:fill="auto"/>
            <w:noWrap/>
            <w:vAlign w:val="center"/>
            <w:hideMark/>
          </w:tcPr>
          <w:p w14:paraId="447ADAC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09</w:t>
            </w:r>
          </w:p>
        </w:tc>
        <w:tc>
          <w:tcPr>
            <w:tcW w:w="851" w:type="dxa"/>
            <w:tcBorders>
              <w:top w:val="nil"/>
              <w:left w:val="nil"/>
              <w:bottom w:val="single" w:sz="4" w:space="0" w:color="auto"/>
              <w:right w:val="single" w:sz="4" w:space="0" w:color="auto"/>
            </w:tcBorders>
            <w:shd w:val="clear" w:color="auto" w:fill="auto"/>
            <w:vAlign w:val="center"/>
            <w:hideMark/>
          </w:tcPr>
          <w:p w14:paraId="38291263" w14:textId="77777777" w:rsidR="00C207FB" w:rsidRPr="005F5F74" w:rsidRDefault="00C207FB" w:rsidP="000E1731">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Esquema de prevención y regulación en establecimientos, comercios e instituciones y obras en proceso constructivo, implementado</w:t>
            </w:r>
          </w:p>
        </w:tc>
        <w:tc>
          <w:tcPr>
            <w:tcW w:w="992" w:type="dxa"/>
            <w:tcBorders>
              <w:top w:val="nil"/>
              <w:left w:val="nil"/>
              <w:bottom w:val="single" w:sz="4" w:space="0" w:color="auto"/>
              <w:right w:val="single" w:sz="4" w:space="0" w:color="auto"/>
            </w:tcBorders>
            <w:shd w:val="clear" w:color="auto" w:fill="auto"/>
            <w:noWrap/>
            <w:vAlign w:val="center"/>
            <w:hideMark/>
          </w:tcPr>
          <w:p w14:paraId="1AB33BF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1,138,878.00 </w:t>
            </w:r>
          </w:p>
        </w:tc>
        <w:tc>
          <w:tcPr>
            <w:tcW w:w="425" w:type="dxa"/>
            <w:tcBorders>
              <w:top w:val="nil"/>
              <w:left w:val="nil"/>
              <w:bottom w:val="single" w:sz="4" w:space="0" w:color="auto"/>
              <w:right w:val="single" w:sz="4" w:space="0" w:color="auto"/>
            </w:tcBorders>
            <w:shd w:val="clear" w:color="auto" w:fill="auto"/>
            <w:noWrap/>
            <w:vAlign w:val="center"/>
            <w:hideMark/>
          </w:tcPr>
          <w:p w14:paraId="6910C1C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14:paraId="42E6047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80 operativos para inspeccionar el cumplimiento de medidas preventivas en materia de Protección Civil en comercios, industrias y obras en proceso constructivo (PROMUPINNA VII.19) (Impulsa Puebla)</w:t>
            </w:r>
          </w:p>
        </w:tc>
        <w:tc>
          <w:tcPr>
            <w:tcW w:w="851" w:type="dxa"/>
            <w:tcBorders>
              <w:top w:val="nil"/>
              <w:left w:val="nil"/>
              <w:bottom w:val="single" w:sz="4" w:space="0" w:color="auto"/>
              <w:right w:val="single" w:sz="4" w:space="0" w:color="auto"/>
            </w:tcBorders>
            <w:shd w:val="clear" w:color="auto" w:fill="auto"/>
            <w:noWrap/>
            <w:vAlign w:val="center"/>
            <w:hideMark/>
          </w:tcPr>
          <w:p w14:paraId="0D45628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245,030.00 </w:t>
            </w:r>
          </w:p>
        </w:tc>
        <w:tc>
          <w:tcPr>
            <w:tcW w:w="709" w:type="dxa"/>
            <w:tcBorders>
              <w:top w:val="nil"/>
              <w:left w:val="nil"/>
              <w:bottom w:val="single" w:sz="4" w:space="0" w:color="auto"/>
              <w:right w:val="single" w:sz="4" w:space="0" w:color="auto"/>
            </w:tcBorders>
            <w:shd w:val="clear" w:color="auto" w:fill="auto"/>
            <w:vAlign w:val="center"/>
            <w:hideMark/>
          </w:tcPr>
          <w:p w14:paraId="39E0C79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7F55550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07AAD1D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65,962.08 </w:t>
            </w:r>
          </w:p>
        </w:tc>
        <w:tc>
          <w:tcPr>
            <w:tcW w:w="1417" w:type="dxa"/>
            <w:tcBorders>
              <w:top w:val="nil"/>
              <w:left w:val="nil"/>
              <w:bottom w:val="single" w:sz="4" w:space="0" w:color="auto"/>
              <w:right w:val="single" w:sz="4" w:space="0" w:color="auto"/>
            </w:tcBorders>
            <w:shd w:val="clear" w:color="auto" w:fill="auto"/>
            <w:noWrap/>
            <w:vAlign w:val="center"/>
            <w:hideMark/>
          </w:tcPr>
          <w:p w14:paraId="3F411439"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Prevención, atención de emergencias y resiliencia urbana</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para el adecuado desarrollo integral de NNA.</w:t>
            </w:r>
          </w:p>
        </w:tc>
        <w:tc>
          <w:tcPr>
            <w:tcW w:w="284" w:type="dxa"/>
            <w:tcBorders>
              <w:top w:val="nil"/>
              <w:left w:val="nil"/>
              <w:bottom w:val="single" w:sz="4" w:space="0" w:color="auto"/>
              <w:right w:val="single" w:sz="4" w:space="0" w:color="auto"/>
            </w:tcBorders>
            <w:shd w:val="clear" w:color="auto" w:fill="auto"/>
            <w:noWrap/>
            <w:vAlign w:val="center"/>
            <w:hideMark/>
          </w:tcPr>
          <w:p w14:paraId="3EB1B6D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42C0DBD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7BBE3FE9"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4CA6BD1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VII.19</w:t>
            </w:r>
          </w:p>
        </w:tc>
      </w:tr>
      <w:tr w:rsidR="00C207FB" w:rsidRPr="005F5F74" w14:paraId="220E7A2E"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F12999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Gestión y Desarrollo Urbano</w:t>
            </w:r>
          </w:p>
        </w:tc>
        <w:tc>
          <w:tcPr>
            <w:tcW w:w="284" w:type="dxa"/>
            <w:tcBorders>
              <w:top w:val="nil"/>
              <w:left w:val="nil"/>
              <w:bottom w:val="single" w:sz="4" w:space="0" w:color="auto"/>
              <w:right w:val="single" w:sz="4" w:space="0" w:color="auto"/>
            </w:tcBorders>
            <w:shd w:val="clear" w:color="auto" w:fill="auto"/>
            <w:noWrap/>
            <w:vAlign w:val="center"/>
            <w:hideMark/>
          </w:tcPr>
          <w:p w14:paraId="079C055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10</w:t>
            </w:r>
          </w:p>
        </w:tc>
        <w:tc>
          <w:tcPr>
            <w:tcW w:w="850" w:type="dxa"/>
            <w:tcBorders>
              <w:top w:val="nil"/>
              <w:left w:val="nil"/>
              <w:bottom w:val="single" w:sz="4" w:space="0" w:color="auto"/>
              <w:right w:val="single" w:sz="4" w:space="0" w:color="auto"/>
            </w:tcBorders>
            <w:shd w:val="clear" w:color="auto" w:fill="auto"/>
            <w:vAlign w:val="center"/>
            <w:hideMark/>
          </w:tcPr>
          <w:p w14:paraId="0784897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Gestión para el Desarrollo Urbano Ordenado y Eficiente</w:t>
            </w:r>
          </w:p>
        </w:tc>
        <w:tc>
          <w:tcPr>
            <w:tcW w:w="1134" w:type="dxa"/>
            <w:tcBorders>
              <w:top w:val="nil"/>
              <w:left w:val="nil"/>
              <w:bottom w:val="single" w:sz="4" w:space="0" w:color="auto"/>
              <w:right w:val="single" w:sz="4" w:space="0" w:color="auto"/>
            </w:tcBorders>
            <w:shd w:val="clear" w:color="auto" w:fill="auto"/>
            <w:noWrap/>
            <w:vAlign w:val="center"/>
            <w:hideMark/>
          </w:tcPr>
          <w:p w14:paraId="029B0F1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92,046,297.00 </w:t>
            </w:r>
          </w:p>
        </w:tc>
        <w:tc>
          <w:tcPr>
            <w:tcW w:w="1276" w:type="dxa"/>
            <w:tcBorders>
              <w:top w:val="nil"/>
              <w:left w:val="nil"/>
              <w:bottom w:val="single" w:sz="4" w:space="0" w:color="auto"/>
              <w:right w:val="single" w:sz="4" w:space="0" w:color="auto"/>
            </w:tcBorders>
            <w:shd w:val="clear" w:color="auto" w:fill="auto"/>
            <w:noWrap/>
            <w:vAlign w:val="center"/>
            <w:hideMark/>
          </w:tcPr>
          <w:p w14:paraId="119EFCA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E02014410100924A</w:t>
            </w:r>
          </w:p>
        </w:tc>
        <w:tc>
          <w:tcPr>
            <w:tcW w:w="425" w:type="dxa"/>
            <w:tcBorders>
              <w:top w:val="nil"/>
              <w:left w:val="nil"/>
              <w:bottom w:val="single" w:sz="4" w:space="0" w:color="auto"/>
              <w:right w:val="single" w:sz="4" w:space="0" w:color="auto"/>
            </w:tcBorders>
            <w:shd w:val="clear" w:color="auto" w:fill="auto"/>
            <w:noWrap/>
            <w:vAlign w:val="center"/>
            <w:hideMark/>
          </w:tcPr>
          <w:p w14:paraId="1B4EC8C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09</w:t>
            </w:r>
          </w:p>
        </w:tc>
        <w:tc>
          <w:tcPr>
            <w:tcW w:w="851" w:type="dxa"/>
            <w:tcBorders>
              <w:top w:val="nil"/>
              <w:left w:val="nil"/>
              <w:bottom w:val="single" w:sz="4" w:space="0" w:color="auto"/>
              <w:right w:val="single" w:sz="4" w:space="0" w:color="auto"/>
            </w:tcBorders>
            <w:shd w:val="clear" w:color="auto" w:fill="auto"/>
            <w:vAlign w:val="center"/>
            <w:hideMark/>
          </w:tcPr>
          <w:p w14:paraId="3879DA7B" w14:textId="77777777" w:rsidR="00C207FB" w:rsidRPr="005F5F74" w:rsidRDefault="00C207FB" w:rsidP="000E1731">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Esquema de prevención y regulación en establecimientos, comercios e instituciones y obras en proceso constructivo, implementado</w:t>
            </w:r>
          </w:p>
        </w:tc>
        <w:tc>
          <w:tcPr>
            <w:tcW w:w="992" w:type="dxa"/>
            <w:tcBorders>
              <w:top w:val="nil"/>
              <w:left w:val="nil"/>
              <w:bottom w:val="single" w:sz="4" w:space="0" w:color="auto"/>
              <w:right w:val="single" w:sz="4" w:space="0" w:color="auto"/>
            </w:tcBorders>
            <w:shd w:val="clear" w:color="auto" w:fill="auto"/>
            <w:noWrap/>
            <w:vAlign w:val="center"/>
            <w:hideMark/>
          </w:tcPr>
          <w:p w14:paraId="35BF662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1,138,878.00 </w:t>
            </w:r>
          </w:p>
        </w:tc>
        <w:tc>
          <w:tcPr>
            <w:tcW w:w="425" w:type="dxa"/>
            <w:tcBorders>
              <w:top w:val="nil"/>
              <w:left w:val="nil"/>
              <w:bottom w:val="single" w:sz="4" w:space="0" w:color="auto"/>
              <w:right w:val="single" w:sz="4" w:space="0" w:color="auto"/>
            </w:tcBorders>
            <w:shd w:val="clear" w:color="auto" w:fill="auto"/>
            <w:noWrap/>
            <w:vAlign w:val="center"/>
            <w:hideMark/>
          </w:tcPr>
          <w:p w14:paraId="0ABE5B8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6</w:t>
            </w:r>
          </w:p>
        </w:tc>
        <w:tc>
          <w:tcPr>
            <w:tcW w:w="1701" w:type="dxa"/>
            <w:tcBorders>
              <w:top w:val="nil"/>
              <w:left w:val="nil"/>
              <w:bottom w:val="single" w:sz="4" w:space="0" w:color="auto"/>
              <w:right w:val="single" w:sz="4" w:space="0" w:color="auto"/>
            </w:tcBorders>
            <w:shd w:val="clear" w:color="auto" w:fill="auto"/>
            <w:vAlign w:val="center"/>
            <w:hideMark/>
          </w:tcPr>
          <w:p w14:paraId="43CA2BD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Atender 3,500 solicitudes del Programa Interno de Protección Civil de establecimientos, comercios, instituciones, obras en proceso constructivo entre otros (Bajo demanda) (PROMUPINNA VII.19) (Impulsa Puebla)</w:t>
            </w:r>
          </w:p>
        </w:tc>
        <w:tc>
          <w:tcPr>
            <w:tcW w:w="851" w:type="dxa"/>
            <w:tcBorders>
              <w:top w:val="nil"/>
              <w:left w:val="nil"/>
              <w:bottom w:val="single" w:sz="4" w:space="0" w:color="auto"/>
              <w:right w:val="single" w:sz="4" w:space="0" w:color="auto"/>
            </w:tcBorders>
            <w:shd w:val="clear" w:color="auto" w:fill="auto"/>
            <w:noWrap/>
            <w:vAlign w:val="center"/>
            <w:hideMark/>
          </w:tcPr>
          <w:p w14:paraId="3E00191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513,860.00 </w:t>
            </w:r>
          </w:p>
        </w:tc>
        <w:tc>
          <w:tcPr>
            <w:tcW w:w="709" w:type="dxa"/>
            <w:tcBorders>
              <w:top w:val="nil"/>
              <w:left w:val="nil"/>
              <w:bottom w:val="single" w:sz="4" w:space="0" w:color="auto"/>
              <w:right w:val="single" w:sz="4" w:space="0" w:color="auto"/>
            </w:tcBorders>
            <w:shd w:val="clear" w:color="auto" w:fill="auto"/>
            <w:vAlign w:val="center"/>
            <w:hideMark/>
          </w:tcPr>
          <w:p w14:paraId="24CE6BB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1E07B48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28A4B55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138,331.11 </w:t>
            </w:r>
          </w:p>
        </w:tc>
        <w:tc>
          <w:tcPr>
            <w:tcW w:w="1417" w:type="dxa"/>
            <w:tcBorders>
              <w:top w:val="nil"/>
              <w:left w:val="nil"/>
              <w:bottom w:val="single" w:sz="4" w:space="0" w:color="auto"/>
              <w:right w:val="single" w:sz="4" w:space="0" w:color="auto"/>
            </w:tcBorders>
            <w:shd w:val="clear" w:color="auto" w:fill="auto"/>
            <w:noWrap/>
            <w:vAlign w:val="center"/>
            <w:hideMark/>
          </w:tcPr>
          <w:p w14:paraId="51CCD950"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Prevención, atención de emergencias y resiliencia urbana</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para el adecuado desarrollo integral de NNA.</w:t>
            </w:r>
          </w:p>
        </w:tc>
        <w:tc>
          <w:tcPr>
            <w:tcW w:w="284" w:type="dxa"/>
            <w:tcBorders>
              <w:top w:val="nil"/>
              <w:left w:val="nil"/>
              <w:bottom w:val="single" w:sz="4" w:space="0" w:color="auto"/>
              <w:right w:val="single" w:sz="4" w:space="0" w:color="auto"/>
            </w:tcBorders>
            <w:shd w:val="clear" w:color="auto" w:fill="auto"/>
            <w:noWrap/>
            <w:vAlign w:val="center"/>
            <w:hideMark/>
          </w:tcPr>
          <w:p w14:paraId="3AB9B9B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021576C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0C7B2C21"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6C58B46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VII.19</w:t>
            </w:r>
          </w:p>
        </w:tc>
      </w:tr>
      <w:tr w:rsidR="00C207FB" w:rsidRPr="005F5F74" w14:paraId="3E48BDD4"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071F11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Secretaría de Gestión y Desarrollo Urbano</w:t>
            </w:r>
          </w:p>
        </w:tc>
        <w:tc>
          <w:tcPr>
            <w:tcW w:w="284" w:type="dxa"/>
            <w:tcBorders>
              <w:top w:val="nil"/>
              <w:left w:val="nil"/>
              <w:bottom w:val="single" w:sz="4" w:space="0" w:color="auto"/>
              <w:right w:val="single" w:sz="4" w:space="0" w:color="auto"/>
            </w:tcBorders>
            <w:shd w:val="clear" w:color="auto" w:fill="auto"/>
            <w:noWrap/>
            <w:vAlign w:val="center"/>
            <w:hideMark/>
          </w:tcPr>
          <w:p w14:paraId="4E3A793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10</w:t>
            </w:r>
          </w:p>
        </w:tc>
        <w:tc>
          <w:tcPr>
            <w:tcW w:w="850" w:type="dxa"/>
            <w:tcBorders>
              <w:top w:val="nil"/>
              <w:left w:val="nil"/>
              <w:bottom w:val="single" w:sz="4" w:space="0" w:color="auto"/>
              <w:right w:val="single" w:sz="4" w:space="0" w:color="auto"/>
            </w:tcBorders>
            <w:shd w:val="clear" w:color="auto" w:fill="auto"/>
            <w:vAlign w:val="center"/>
            <w:hideMark/>
          </w:tcPr>
          <w:p w14:paraId="3448EA8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Gestión para el Desarrollo Urbano Ordenado y Eficiente</w:t>
            </w:r>
          </w:p>
        </w:tc>
        <w:tc>
          <w:tcPr>
            <w:tcW w:w="1134" w:type="dxa"/>
            <w:tcBorders>
              <w:top w:val="nil"/>
              <w:left w:val="nil"/>
              <w:bottom w:val="single" w:sz="4" w:space="0" w:color="auto"/>
              <w:right w:val="single" w:sz="4" w:space="0" w:color="auto"/>
            </w:tcBorders>
            <w:shd w:val="clear" w:color="auto" w:fill="auto"/>
            <w:noWrap/>
            <w:vAlign w:val="center"/>
            <w:hideMark/>
          </w:tcPr>
          <w:p w14:paraId="6C59213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92,046,297.00 </w:t>
            </w:r>
          </w:p>
        </w:tc>
        <w:tc>
          <w:tcPr>
            <w:tcW w:w="1276" w:type="dxa"/>
            <w:tcBorders>
              <w:top w:val="nil"/>
              <w:left w:val="nil"/>
              <w:bottom w:val="single" w:sz="4" w:space="0" w:color="auto"/>
              <w:right w:val="single" w:sz="4" w:space="0" w:color="auto"/>
            </w:tcBorders>
            <w:shd w:val="clear" w:color="auto" w:fill="auto"/>
            <w:noWrap/>
            <w:vAlign w:val="center"/>
            <w:hideMark/>
          </w:tcPr>
          <w:p w14:paraId="325B35D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E02014410100924A</w:t>
            </w:r>
          </w:p>
        </w:tc>
        <w:tc>
          <w:tcPr>
            <w:tcW w:w="425" w:type="dxa"/>
            <w:tcBorders>
              <w:top w:val="nil"/>
              <w:left w:val="nil"/>
              <w:bottom w:val="single" w:sz="4" w:space="0" w:color="auto"/>
              <w:right w:val="single" w:sz="4" w:space="0" w:color="auto"/>
            </w:tcBorders>
            <w:shd w:val="clear" w:color="auto" w:fill="auto"/>
            <w:noWrap/>
            <w:vAlign w:val="center"/>
            <w:hideMark/>
          </w:tcPr>
          <w:p w14:paraId="702D0EE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09</w:t>
            </w:r>
          </w:p>
        </w:tc>
        <w:tc>
          <w:tcPr>
            <w:tcW w:w="851" w:type="dxa"/>
            <w:tcBorders>
              <w:top w:val="nil"/>
              <w:left w:val="nil"/>
              <w:bottom w:val="single" w:sz="4" w:space="0" w:color="auto"/>
              <w:right w:val="single" w:sz="4" w:space="0" w:color="auto"/>
            </w:tcBorders>
            <w:shd w:val="clear" w:color="auto" w:fill="auto"/>
            <w:vAlign w:val="center"/>
            <w:hideMark/>
          </w:tcPr>
          <w:p w14:paraId="0BA1D504" w14:textId="77777777" w:rsidR="00C207FB" w:rsidRPr="005F5F74" w:rsidRDefault="00C207FB" w:rsidP="000E1731">
            <w:pPr>
              <w:spacing w:after="12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Esquema de prevención y regulación en establecimientos, comercios e instituciones y obras en proceso constructivo, implementado</w:t>
            </w:r>
          </w:p>
        </w:tc>
        <w:tc>
          <w:tcPr>
            <w:tcW w:w="992" w:type="dxa"/>
            <w:tcBorders>
              <w:top w:val="nil"/>
              <w:left w:val="nil"/>
              <w:bottom w:val="single" w:sz="4" w:space="0" w:color="auto"/>
              <w:right w:val="single" w:sz="4" w:space="0" w:color="auto"/>
            </w:tcBorders>
            <w:shd w:val="clear" w:color="auto" w:fill="auto"/>
            <w:noWrap/>
            <w:vAlign w:val="center"/>
            <w:hideMark/>
          </w:tcPr>
          <w:p w14:paraId="5A75C24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1,138,878.00 </w:t>
            </w:r>
          </w:p>
        </w:tc>
        <w:tc>
          <w:tcPr>
            <w:tcW w:w="425" w:type="dxa"/>
            <w:tcBorders>
              <w:top w:val="nil"/>
              <w:left w:val="nil"/>
              <w:bottom w:val="single" w:sz="4" w:space="0" w:color="auto"/>
              <w:right w:val="single" w:sz="4" w:space="0" w:color="auto"/>
            </w:tcBorders>
            <w:shd w:val="clear" w:color="auto" w:fill="auto"/>
            <w:noWrap/>
            <w:vAlign w:val="center"/>
            <w:hideMark/>
          </w:tcPr>
          <w:p w14:paraId="72AC31F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7</w:t>
            </w:r>
          </w:p>
        </w:tc>
        <w:tc>
          <w:tcPr>
            <w:tcW w:w="1701" w:type="dxa"/>
            <w:tcBorders>
              <w:top w:val="nil"/>
              <w:left w:val="nil"/>
              <w:bottom w:val="single" w:sz="4" w:space="0" w:color="auto"/>
              <w:right w:val="single" w:sz="4" w:space="0" w:color="auto"/>
            </w:tcBorders>
            <w:shd w:val="clear" w:color="auto" w:fill="auto"/>
            <w:vAlign w:val="center"/>
            <w:hideMark/>
          </w:tcPr>
          <w:p w14:paraId="5305550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Atender 3,500 solicitudes de constancia de medidas de seguridad y protección civil para establecimientos comerciales de bajo impacto (Bajo demanda) (PROMUPINNA VII.19)</w:t>
            </w:r>
          </w:p>
        </w:tc>
        <w:tc>
          <w:tcPr>
            <w:tcW w:w="851" w:type="dxa"/>
            <w:tcBorders>
              <w:top w:val="nil"/>
              <w:left w:val="nil"/>
              <w:bottom w:val="single" w:sz="4" w:space="0" w:color="auto"/>
              <w:right w:val="single" w:sz="4" w:space="0" w:color="auto"/>
            </w:tcBorders>
            <w:shd w:val="clear" w:color="auto" w:fill="auto"/>
            <w:noWrap/>
            <w:vAlign w:val="center"/>
            <w:hideMark/>
          </w:tcPr>
          <w:p w14:paraId="0E9AC87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6309C43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08BA42C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6CA0DEB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728C7661"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Prevención, atención de emergencias y resiliencia urbana</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para el adecuado desarrollo integral de NNA.</w:t>
            </w:r>
          </w:p>
        </w:tc>
        <w:tc>
          <w:tcPr>
            <w:tcW w:w="284" w:type="dxa"/>
            <w:tcBorders>
              <w:top w:val="nil"/>
              <w:left w:val="nil"/>
              <w:bottom w:val="single" w:sz="4" w:space="0" w:color="auto"/>
              <w:right w:val="single" w:sz="4" w:space="0" w:color="auto"/>
            </w:tcBorders>
            <w:shd w:val="clear" w:color="auto" w:fill="auto"/>
            <w:noWrap/>
            <w:vAlign w:val="center"/>
            <w:hideMark/>
          </w:tcPr>
          <w:p w14:paraId="11A6631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3734734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723813CE"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6C5CC6E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VII.19</w:t>
            </w:r>
          </w:p>
        </w:tc>
      </w:tr>
      <w:tr w:rsidR="00C207FB" w:rsidRPr="005F5F74" w14:paraId="11BA504B"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7A7435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Gerencia del Centro Histórico y Patrimonio Cultural</w:t>
            </w:r>
          </w:p>
        </w:tc>
        <w:tc>
          <w:tcPr>
            <w:tcW w:w="284" w:type="dxa"/>
            <w:tcBorders>
              <w:top w:val="nil"/>
              <w:left w:val="nil"/>
              <w:bottom w:val="single" w:sz="4" w:space="0" w:color="auto"/>
              <w:right w:val="single" w:sz="4" w:space="0" w:color="auto"/>
            </w:tcBorders>
            <w:shd w:val="clear" w:color="auto" w:fill="auto"/>
            <w:noWrap/>
            <w:vAlign w:val="center"/>
            <w:hideMark/>
          </w:tcPr>
          <w:p w14:paraId="36CFF5F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16</w:t>
            </w:r>
          </w:p>
        </w:tc>
        <w:tc>
          <w:tcPr>
            <w:tcW w:w="850" w:type="dxa"/>
            <w:tcBorders>
              <w:top w:val="nil"/>
              <w:left w:val="nil"/>
              <w:bottom w:val="single" w:sz="4" w:space="0" w:color="auto"/>
              <w:right w:val="single" w:sz="4" w:space="0" w:color="auto"/>
            </w:tcBorders>
            <w:shd w:val="clear" w:color="auto" w:fill="auto"/>
            <w:vAlign w:val="center"/>
            <w:hideMark/>
          </w:tcPr>
          <w:p w14:paraId="631CD56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Fortalecer la preservación y cuidado urbano del Centro Histórico</w:t>
            </w:r>
          </w:p>
        </w:tc>
        <w:tc>
          <w:tcPr>
            <w:tcW w:w="1134" w:type="dxa"/>
            <w:tcBorders>
              <w:top w:val="nil"/>
              <w:left w:val="nil"/>
              <w:bottom w:val="single" w:sz="4" w:space="0" w:color="auto"/>
              <w:right w:val="single" w:sz="4" w:space="0" w:color="auto"/>
            </w:tcBorders>
            <w:shd w:val="clear" w:color="auto" w:fill="auto"/>
            <w:noWrap/>
            <w:vAlign w:val="center"/>
            <w:hideMark/>
          </w:tcPr>
          <w:p w14:paraId="6432EEB6"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21,660,842.00 </w:t>
            </w:r>
          </w:p>
        </w:tc>
        <w:tc>
          <w:tcPr>
            <w:tcW w:w="1276" w:type="dxa"/>
            <w:tcBorders>
              <w:top w:val="nil"/>
              <w:left w:val="nil"/>
              <w:bottom w:val="single" w:sz="4" w:space="0" w:color="auto"/>
              <w:right w:val="single" w:sz="4" w:space="0" w:color="auto"/>
            </w:tcBorders>
            <w:shd w:val="clear" w:color="auto" w:fill="auto"/>
            <w:noWrap/>
            <w:vAlign w:val="center"/>
            <w:hideMark/>
          </w:tcPr>
          <w:p w14:paraId="10FC9B5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E02014416160224A</w:t>
            </w:r>
          </w:p>
        </w:tc>
        <w:tc>
          <w:tcPr>
            <w:tcW w:w="425" w:type="dxa"/>
            <w:tcBorders>
              <w:top w:val="nil"/>
              <w:left w:val="nil"/>
              <w:bottom w:val="single" w:sz="4" w:space="0" w:color="auto"/>
              <w:right w:val="single" w:sz="4" w:space="0" w:color="auto"/>
            </w:tcBorders>
            <w:shd w:val="clear" w:color="auto" w:fill="auto"/>
            <w:noWrap/>
            <w:vAlign w:val="center"/>
            <w:hideMark/>
          </w:tcPr>
          <w:p w14:paraId="45E0A05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5574F35D" w14:textId="77777777" w:rsidR="00C207FB" w:rsidRPr="005F5F74" w:rsidRDefault="00C207FB" w:rsidP="000E1731">
            <w:pPr>
              <w:spacing w:after="12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Acciones de coordinación interinstitucional y participación ciudadana mediante bienes tangibles e intangibles proporcionados a través de convenios, acuerdos y medios de difusión para llevar a cabo el rescate, revitalización social, forma y estructura del Centro Histórico y áreas patrimoniales, realizadas</w:t>
            </w:r>
          </w:p>
        </w:tc>
        <w:tc>
          <w:tcPr>
            <w:tcW w:w="992" w:type="dxa"/>
            <w:tcBorders>
              <w:top w:val="nil"/>
              <w:left w:val="nil"/>
              <w:bottom w:val="single" w:sz="4" w:space="0" w:color="auto"/>
              <w:right w:val="single" w:sz="4" w:space="0" w:color="auto"/>
            </w:tcBorders>
            <w:shd w:val="clear" w:color="auto" w:fill="auto"/>
            <w:noWrap/>
            <w:vAlign w:val="center"/>
            <w:hideMark/>
          </w:tcPr>
          <w:p w14:paraId="02A91FF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1,425,000.00 </w:t>
            </w:r>
          </w:p>
        </w:tc>
        <w:tc>
          <w:tcPr>
            <w:tcW w:w="425" w:type="dxa"/>
            <w:tcBorders>
              <w:top w:val="nil"/>
              <w:left w:val="nil"/>
              <w:bottom w:val="single" w:sz="4" w:space="0" w:color="auto"/>
              <w:right w:val="single" w:sz="4" w:space="0" w:color="auto"/>
            </w:tcBorders>
            <w:shd w:val="clear" w:color="auto" w:fill="auto"/>
            <w:noWrap/>
            <w:vAlign w:val="center"/>
            <w:hideMark/>
          </w:tcPr>
          <w:p w14:paraId="2D3CE14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14:paraId="139B861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5 eventos para la promoción, conservación y desarrollo del valor universal que representa el Centro Histórico (PROIGUALDAD 4.1.7) (PROMUPINNA VII.14) (Impulsa Puebla)</w:t>
            </w:r>
          </w:p>
        </w:tc>
        <w:tc>
          <w:tcPr>
            <w:tcW w:w="851" w:type="dxa"/>
            <w:tcBorders>
              <w:top w:val="nil"/>
              <w:left w:val="nil"/>
              <w:bottom w:val="single" w:sz="4" w:space="0" w:color="auto"/>
              <w:right w:val="single" w:sz="4" w:space="0" w:color="auto"/>
            </w:tcBorders>
            <w:shd w:val="clear" w:color="auto" w:fill="auto"/>
            <w:noWrap/>
            <w:vAlign w:val="center"/>
            <w:hideMark/>
          </w:tcPr>
          <w:p w14:paraId="5073DF4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180,000.00 </w:t>
            </w:r>
          </w:p>
        </w:tc>
        <w:tc>
          <w:tcPr>
            <w:tcW w:w="709" w:type="dxa"/>
            <w:tcBorders>
              <w:top w:val="nil"/>
              <w:left w:val="nil"/>
              <w:bottom w:val="single" w:sz="4" w:space="0" w:color="auto"/>
              <w:right w:val="single" w:sz="4" w:space="0" w:color="auto"/>
            </w:tcBorders>
            <w:shd w:val="clear" w:color="auto" w:fill="auto"/>
            <w:vAlign w:val="center"/>
            <w:hideMark/>
          </w:tcPr>
          <w:p w14:paraId="084A304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212A696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7319B5C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48,456.00 </w:t>
            </w:r>
          </w:p>
        </w:tc>
        <w:tc>
          <w:tcPr>
            <w:tcW w:w="1417" w:type="dxa"/>
            <w:tcBorders>
              <w:top w:val="nil"/>
              <w:left w:val="nil"/>
              <w:bottom w:val="single" w:sz="4" w:space="0" w:color="auto"/>
              <w:right w:val="single" w:sz="4" w:space="0" w:color="auto"/>
            </w:tcBorders>
            <w:shd w:val="clear" w:color="auto" w:fill="auto"/>
            <w:noWrap/>
            <w:vAlign w:val="center"/>
            <w:hideMark/>
          </w:tcPr>
          <w:p w14:paraId="3C5FAA0D"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NNA tiene derecho a vivir en un medio ambiente sano y sustentable.</w:t>
            </w:r>
          </w:p>
        </w:tc>
        <w:tc>
          <w:tcPr>
            <w:tcW w:w="284" w:type="dxa"/>
            <w:tcBorders>
              <w:top w:val="nil"/>
              <w:left w:val="nil"/>
              <w:bottom w:val="single" w:sz="4" w:space="0" w:color="auto"/>
              <w:right w:val="single" w:sz="4" w:space="0" w:color="auto"/>
            </w:tcBorders>
            <w:shd w:val="clear" w:color="auto" w:fill="auto"/>
            <w:noWrap/>
            <w:vAlign w:val="center"/>
            <w:hideMark/>
          </w:tcPr>
          <w:p w14:paraId="3D0B79E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7C4F9FA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15ADA21E"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vAlign w:val="center"/>
            <w:hideMark/>
          </w:tcPr>
          <w:p w14:paraId="41310C8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VII.14</w:t>
            </w:r>
          </w:p>
        </w:tc>
      </w:tr>
      <w:tr w:rsidR="00C207FB" w:rsidRPr="005F5F74" w14:paraId="1A3D03CC"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3A6F80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Gerencia del Centro Histórico y Patrimonio Cultural</w:t>
            </w:r>
          </w:p>
        </w:tc>
        <w:tc>
          <w:tcPr>
            <w:tcW w:w="284" w:type="dxa"/>
            <w:tcBorders>
              <w:top w:val="nil"/>
              <w:left w:val="nil"/>
              <w:bottom w:val="single" w:sz="4" w:space="0" w:color="auto"/>
              <w:right w:val="single" w:sz="4" w:space="0" w:color="auto"/>
            </w:tcBorders>
            <w:shd w:val="clear" w:color="auto" w:fill="auto"/>
            <w:noWrap/>
            <w:vAlign w:val="center"/>
            <w:hideMark/>
          </w:tcPr>
          <w:p w14:paraId="278619E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16</w:t>
            </w:r>
          </w:p>
        </w:tc>
        <w:tc>
          <w:tcPr>
            <w:tcW w:w="850" w:type="dxa"/>
            <w:tcBorders>
              <w:top w:val="nil"/>
              <w:left w:val="nil"/>
              <w:bottom w:val="single" w:sz="4" w:space="0" w:color="auto"/>
              <w:right w:val="single" w:sz="4" w:space="0" w:color="auto"/>
            </w:tcBorders>
            <w:shd w:val="clear" w:color="auto" w:fill="auto"/>
            <w:vAlign w:val="center"/>
            <w:hideMark/>
          </w:tcPr>
          <w:p w14:paraId="5E9BB7C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Fortalecer la preservación y cuidado urbano del Centro Histórico</w:t>
            </w:r>
          </w:p>
        </w:tc>
        <w:tc>
          <w:tcPr>
            <w:tcW w:w="1134" w:type="dxa"/>
            <w:tcBorders>
              <w:top w:val="nil"/>
              <w:left w:val="nil"/>
              <w:bottom w:val="single" w:sz="4" w:space="0" w:color="auto"/>
              <w:right w:val="single" w:sz="4" w:space="0" w:color="auto"/>
            </w:tcBorders>
            <w:shd w:val="clear" w:color="auto" w:fill="auto"/>
            <w:noWrap/>
            <w:vAlign w:val="center"/>
            <w:hideMark/>
          </w:tcPr>
          <w:p w14:paraId="16E76FB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21,660,842.00 </w:t>
            </w:r>
          </w:p>
        </w:tc>
        <w:tc>
          <w:tcPr>
            <w:tcW w:w="1276" w:type="dxa"/>
            <w:tcBorders>
              <w:top w:val="nil"/>
              <w:left w:val="nil"/>
              <w:bottom w:val="single" w:sz="4" w:space="0" w:color="auto"/>
              <w:right w:val="single" w:sz="4" w:space="0" w:color="auto"/>
            </w:tcBorders>
            <w:shd w:val="clear" w:color="auto" w:fill="auto"/>
            <w:noWrap/>
            <w:vAlign w:val="center"/>
            <w:hideMark/>
          </w:tcPr>
          <w:p w14:paraId="47B4BDE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E02014416160224A</w:t>
            </w:r>
          </w:p>
        </w:tc>
        <w:tc>
          <w:tcPr>
            <w:tcW w:w="425" w:type="dxa"/>
            <w:tcBorders>
              <w:top w:val="nil"/>
              <w:left w:val="nil"/>
              <w:bottom w:val="single" w:sz="4" w:space="0" w:color="auto"/>
              <w:right w:val="single" w:sz="4" w:space="0" w:color="auto"/>
            </w:tcBorders>
            <w:shd w:val="clear" w:color="auto" w:fill="auto"/>
            <w:noWrap/>
            <w:vAlign w:val="center"/>
            <w:hideMark/>
          </w:tcPr>
          <w:p w14:paraId="7BE72B2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6E6E5864" w14:textId="77777777" w:rsidR="00C207FB" w:rsidRPr="005F5F74" w:rsidRDefault="00C207FB" w:rsidP="000E1731">
            <w:pPr>
              <w:spacing w:after="12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Acciones de coordinación interinstitucional y participación ciudadana mediante bienes tangibles e intangibles proporcionados a través de convenios, acuerdos y medios de difusión para llevar a cabo el rescate, revitalización social, forma y estructura del Centro Histórico y áreas patrimoniales, realizadas</w:t>
            </w:r>
          </w:p>
        </w:tc>
        <w:tc>
          <w:tcPr>
            <w:tcW w:w="992" w:type="dxa"/>
            <w:tcBorders>
              <w:top w:val="nil"/>
              <w:left w:val="nil"/>
              <w:bottom w:val="single" w:sz="4" w:space="0" w:color="auto"/>
              <w:right w:val="single" w:sz="4" w:space="0" w:color="auto"/>
            </w:tcBorders>
            <w:shd w:val="clear" w:color="auto" w:fill="auto"/>
            <w:noWrap/>
            <w:vAlign w:val="center"/>
            <w:hideMark/>
          </w:tcPr>
          <w:p w14:paraId="1A41F89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1,425,000.00 </w:t>
            </w:r>
          </w:p>
        </w:tc>
        <w:tc>
          <w:tcPr>
            <w:tcW w:w="425" w:type="dxa"/>
            <w:tcBorders>
              <w:top w:val="nil"/>
              <w:left w:val="nil"/>
              <w:bottom w:val="single" w:sz="4" w:space="0" w:color="auto"/>
              <w:right w:val="single" w:sz="4" w:space="0" w:color="auto"/>
            </w:tcBorders>
            <w:shd w:val="clear" w:color="auto" w:fill="auto"/>
            <w:noWrap/>
            <w:vAlign w:val="center"/>
            <w:hideMark/>
          </w:tcPr>
          <w:p w14:paraId="6FEA102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14:paraId="017B29A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2 etapas del programa de "Difusión del patrimonio cultural de la Ciudad de Puebla, con un enfoque de inclusión de la niñez" (PROMUPINNA XII.3)</w:t>
            </w:r>
          </w:p>
        </w:tc>
        <w:tc>
          <w:tcPr>
            <w:tcW w:w="851" w:type="dxa"/>
            <w:tcBorders>
              <w:top w:val="nil"/>
              <w:left w:val="nil"/>
              <w:bottom w:val="single" w:sz="4" w:space="0" w:color="auto"/>
              <w:right w:val="single" w:sz="4" w:space="0" w:color="auto"/>
            </w:tcBorders>
            <w:shd w:val="clear" w:color="auto" w:fill="auto"/>
            <w:noWrap/>
            <w:vAlign w:val="center"/>
            <w:hideMark/>
          </w:tcPr>
          <w:p w14:paraId="6CF8971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250,000.00 </w:t>
            </w:r>
          </w:p>
        </w:tc>
        <w:tc>
          <w:tcPr>
            <w:tcW w:w="709" w:type="dxa"/>
            <w:tcBorders>
              <w:top w:val="nil"/>
              <w:left w:val="nil"/>
              <w:bottom w:val="single" w:sz="4" w:space="0" w:color="auto"/>
              <w:right w:val="single" w:sz="4" w:space="0" w:color="auto"/>
            </w:tcBorders>
            <w:shd w:val="clear" w:color="auto" w:fill="auto"/>
            <w:vAlign w:val="center"/>
            <w:hideMark/>
          </w:tcPr>
          <w:p w14:paraId="17C967D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24A236C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7E1BE0D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67,300.00 </w:t>
            </w:r>
          </w:p>
        </w:tc>
        <w:tc>
          <w:tcPr>
            <w:tcW w:w="1417" w:type="dxa"/>
            <w:tcBorders>
              <w:top w:val="nil"/>
              <w:left w:val="nil"/>
              <w:bottom w:val="single" w:sz="4" w:space="0" w:color="auto"/>
              <w:right w:val="single" w:sz="4" w:space="0" w:color="auto"/>
            </w:tcBorders>
            <w:shd w:val="clear" w:color="auto" w:fill="auto"/>
            <w:vAlign w:val="center"/>
            <w:hideMark/>
          </w:tcPr>
          <w:p w14:paraId="0E8E21BB"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El patrimonio cultural ayuda a definir el sentido de identidad de un pueblo, hace parte de su historia y puede ser una fuente de cohesión social y orgullo colectivo en NNA</w:t>
            </w:r>
          </w:p>
        </w:tc>
        <w:tc>
          <w:tcPr>
            <w:tcW w:w="284" w:type="dxa"/>
            <w:tcBorders>
              <w:top w:val="nil"/>
              <w:left w:val="nil"/>
              <w:bottom w:val="single" w:sz="4" w:space="0" w:color="auto"/>
              <w:right w:val="single" w:sz="4" w:space="0" w:color="auto"/>
            </w:tcBorders>
            <w:shd w:val="clear" w:color="auto" w:fill="auto"/>
            <w:noWrap/>
            <w:vAlign w:val="center"/>
            <w:hideMark/>
          </w:tcPr>
          <w:p w14:paraId="7DB0B34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7ED9F13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0A08EAE9"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vAlign w:val="center"/>
            <w:hideMark/>
          </w:tcPr>
          <w:p w14:paraId="1328AB3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XII.13</w:t>
            </w:r>
          </w:p>
        </w:tc>
      </w:tr>
      <w:tr w:rsidR="00C207FB" w:rsidRPr="005F5F74" w14:paraId="62BFC7AF"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1C7600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Gerencia del Centro Histórico y Patrimonio Cultural</w:t>
            </w:r>
          </w:p>
        </w:tc>
        <w:tc>
          <w:tcPr>
            <w:tcW w:w="284" w:type="dxa"/>
            <w:tcBorders>
              <w:top w:val="nil"/>
              <w:left w:val="nil"/>
              <w:bottom w:val="single" w:sz="4" w:space="0" w:color="auto"/>
              <w:right w:val="single" w:sz="4" w:space="0" w:color="auto"/>
            </w:tcBorders>
            <w:shd w:val="clear" w:color="auto" w:fill="auto"/>
            <w:noWrap/>
            <w:vAlign w:val="center"/>
            <w:hideMark/>
          </w:tcPr>
          <w:p w14:paraId="48BBF23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16</w:t>
            </w:r>
          </w:p>
        </w:tc>
        <w:tc>
          <w:tcPr>
            <w:tcW w:w="850" w:type="dxa"/>
            <w:tcBorders>
              <w:top w:val="nil"/>
              <w:left w:val="nil"/>
              <w:bottom w:val="single" w:sz="4" w:space="0" w:color="auto"/>
              <w:right w:val="single" w:sz="4" w:space="0" w:color="auto"/>
            </w:tcBorders>
            <w:shd w:val="clear" w:color="auto" w:fill="auto"/>
            <w:vAlign w:val="center"/>
            <w:hideMark/>
          </w:tcPr>
          <w:p w14:paraId="6D48039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Fortalecer la preservación y cuidado urbano del Centro Histórico</w:t>
            </w:r>
          </w:p>
        </w:tc>
        <w:tc>
          <w:tcPr>
            <w:tcW w:w="1134" w:type="dxa"/>
            <w:tcBorders>
              <w:top w:val="nil"/>
              <w:left w:val="nil"/>
              <w:bottom w:val="single" w:sz="4" w:space="0" w:color="auto"/>
              <w:right w:val="single" w:sz="4" w:space="0" w:color="auto"/>
            </w:tcBorders>
            <w:shd w:val="clear" w:color="auto" w:fill="auto"/>
            <w:noWrap/>
            <w:vAlign w:val="center"/>
            <w:hideMark/>
          </w:tcPr>
          <w:p w14:paraId="7EBFA3D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21,660,842.00 </w:t>
            </w:r>
          </w:p>
        </w:tc>
        <w:tc>
          <w:tcPr>
            <w:tcW w:w="1276" w:type="dxa"/>
            <w:tcBorders>
              <w:top w:val="nil"/>
              <w:left w:val="nil"/>
              <w:bottom w:val="single" w:sz="4" w:space="0" w:color="auto"/>
              <w:right w:val="single" w:sz="4" w:space="0" w:color="auto"/>
            </w:tcBorders>
            <w:shd w:val="clear" w:color="auto" w:fill="auto"/>
            <w:noWrap/>
            <w:vAlign w:val="center"/>
            <w:hideMark/>
          </w:tcPr>
          <w:p w14:paraId="18FDF24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E02014416160424A</w:t>
            </w:r>
          </w:p>
        </w:tc>
        <w:tc>
          <w:tcPr>
            <w:tcW w:w="425" w:type="dxa"/>
            <w:tcBorders>
              <w:top w:val="nil"/>
              <w:left w:val="nil"/>
              <w:bottom w:val="single" w:sz="4" w:space="0" w:color="auto"/>
              <w:right w:val="single" w:sz="4" w:space="0" w:color="auto"/>
            </w:tcBorders>
            <w:shd w:val="clear" w:color="auto" w:fill="auto"/>
            <w:noWrap/>
            <w:vAlign w:val="center"/>
            <w:hideMark/>
          </w:tcPr>
          <w:p w14:paraId="6144996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04</w:t>
            </w:r>
          </w:p>
        </w:tc>
        <w:tc>
          <w:tcPr>
            <w:tcW w:w="851" w:type="dxa"/>
            <w:tcBorders>
              <w:top w:val="nil"/>
              <w:left w:val="nil"/>
              <w:bottom w:val="single" w:sz="4" w:space="0" w:color="auto"/>
              <w:right w:val="single" w:sz="4" w:space="0" w:color="auto"/>
            </w:tcBorders>
            <w:shd w:val="clear" w:color="auto" w:fill="auto"/>
            <w:vAlign w:val="center"/>
            <w:hideMark/>
          </w:tcPr>
          <w:p w14:paraId="1FBD2DA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Esquema de acciones para el mejoramiento de la imagen urbana y revitalización del Centro Histórico y Patrimonio Cultural representando bienes en los espacios públicos, elaborado</w:t>
            </w:r>
          </w:p>
        </w:tc>
        <w:tc>
          <w:tcPr>
            <w:tcW w:w="992" w:type="dxa"/>
            <w:tcBorders>
              <w:top w:val="nil"/>
              <w:left w:val="nil"/>
              <w:bottom w:val="single" w:sz="4" w:space="0" w:color="auto"/>
              <w:right w:val="single" w:sz="4" w:space="0" w:color="auto"/>
            </w:tcBorders>
            <w:shd w:val="clear" w:color="auto" w:fill="auto"/>
            <w:noWrap/>
            <w:vAlign w:val="center"/>
            <w:hideMark/>
          </w:tcPr>
          <w:p w14:paraId="378D2C7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4,347,740.00 </w:t>
            </w:r>
          </w:p>
        </w:tc>
        <w:tc>
          <w:tcPr>
            <w:tcW w:w="425" w:type="dxa"/>
            <w:tcBorders>
              <w:top w:val="nil"/>
              <w:left w:val="nil"/>
              <w:bottom w:val="single" w:sz="4" w:space="0" w:color="auto"/>
              <w:right w:val="single" w:sz="4" w:space="0" w:color="auto"/>
            </w:tcBorders>
            <w:shd w:val="clear" w:color="auto" w:fill="auto"/>
            <w:noWrap/>
            <w:vAlign w:val="center"/>
            <w:hideMark/>
          </w:tcPr>
          <w:p w14:paraId="3DEFD86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354DB4F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2 acciones de conservación y restauración en vitrales del H. Ayuntamiento (PROIGUALDAD 4.1.8) (PROMUPINNA VII.17) (PEP 1.3.2)</w:t>
            </w:r>
          </w:p>
        </w:tc>
        <w:tc>
          <w:tcPr>
            <w:tcW w:w="851" w:type="dxa"/>
            <w:tcBorders>
              <w:top w:val="nil"/>
              <w:left w:val="nil"/>
              <w:bottom w:val="single" w:sz="4" w:space="0" w:color="auto"/>
              <w:right w:val="single" w:sz="4" w:space="0" w:color="auto"/>
            </w:tcBorders>
            <w:shd w:val="clear" w:color="auto" w:fill="auto"/>
            <w:noWrap/>
            <w:vAlign w:val="center"/>
            <w:hideMark/>
          </w:tcPr>
          <w:p w14:paraId="012467D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310,000.00 </w:t>
            </w:r>
          </w:p>
        </w:tc>
        <w:tc>
          <w:tcPr>
            <w:tcW w:w="709" w:type="dxa"/>
            <w:tcBorders>
              <w:top w:val="nil"/>
              <w:left w:val="nil"/>
              <w:bottom w:val="single" w:sz="4" w:space="0" w:color="auto"/>
              <w:right w:val="single" w:sz="4" w:space="0" w:color="auto"/>
            </w:tcBorders>
            <w:shd w:val="clear" w:color="auto" w:fill="auto"/>
            <w:vAlign w:val="center"/>
            <w:hideMark/>
          </w:tcPr>
          <w:p w14:paraId="6CB12D9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643030A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27C6B69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83,452.00 </w:t>
            </w:r>
          </w:p>
        </w:tc>
        <w:tc>
          <w:tcPr>
            <w:tcW w:w="1417" w:type="dxa"/>
            <w:tcBorders>
              <w:top w:val="nil"/>
              <w:left w:val="nil"/>
              <w:bottom w:val="single" w:sz="4" w:space="0" w:color="auto"/>
              <w:right w:val="single" w:sz="4" w:space="0" w:color="auto"/>
            </w:tcBorders>
            <w:shd w:val="clear" w:color="auto" w:fill="auto"/>
            <w:vAlign w:val="center"/>
            <w:hideMark/>
          </w:tcPr>
          <w:p w14:paraId="0D58268A"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El patrimonio cultural ayuda a definir el sentido de identidad de un pueblo, hace parte de su historia y puede ser una fuente de cohesión social y orgullo colectivo en NNA</w:t>
            </w:r>
          </w:p>
        </w:tc>
        <w:tc>
          <w:tcPr>
            <w:tcW w:w="284" w:type="dxa"/>
            <w:tcBorders>
              <w:top w:val="nil"/>
              <w:left w:val="nil"/>
              <w:bottom w:val="single" w:sz="4" w:space="0" w:color="auto"/>
              <w:right w:val="single" w:sz="4" w:space="0" w:color="auto"/>
            </w:tcBorders>
            <w:shd w:val="clear" w:color="auto" w:fill="auto"/>
            <w:noWrap/>
            <w:vAlign w:val="center"/>
            <w:hideMark/>
          </w:tcPr>
          <w:p w14:paraId="09CB218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50D1DDA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1E3156EA"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vAlign w:val="center"/>
            <w:hideMark/>
          </w:tcPr>
          <w:p w14:paraId="65E0238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VII.17</w:t>
            </w:r>
          </w:p>
        </w:tc>
      </w:tr>
      <w:tr w:rsidR="00C207FB" w:rsidRPr="005F5F74" w14:paraId="0ECD1323"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25C760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Gerencia del Centro Histórico y Patrimonio Cultural</w:t>
            </w:r>
          </w:p>
        </w:tc>
        <w:tc>
          <w:tcPr>
            <w:tcW w:w="284" w:type="dxa"/>
            <w:tcBorders>
              <w:top w:val="nil"/>
              <w:left w:val="nil"/>
              <w:bottom w:val="single" w:sz="4" w:space="0" w:color="auto"/>
              <w:right w:val="single" w:sz="4" w:space="0" w:color="auto"/>
            </w:tcBorders>
            <w:shd w:val="clear" w:color="auto" w:fill="auto"/>
            <w:noWrap/>
            <w:vAlign w:val="center"/>
            <w:hideMark/>
          </w:tcPr>
          <w:p w14:paraId="6028517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16</w:t>
            </w:r>
          </w:p>
        </w:tc>
        <w:tc>
          <w:tcPr>
            <w:tcW w:w="850" w:type="dxa"/>
            <w:tcBorders>
              <w:top w:val="nil"/>
              <w:left w:val="nil"/>
              <w:bottom w:val="single" w:sz="4" w:space="0" w:color="auto"/>
              <w:right w:val="single" w:sz="4" w:space="0" w:color="auto"/>
            </w:tcBorders>
            <w:shd w:val="clear" w:color="auto" w:fill="auto"/>
            <w:vAlign w:val="center"/>
            <w:hideMark/>
          </w:tcPr>
          <w:p w14:paraId="05C93BB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Fortalecer la preservación y cuidado urbano del Centro Histórico</w:t>
            </w:r>
          </w:p>
        </w:tc>
        <w:tc>
          <w:tcPr>
            <w:tcW w:w="1134" w:type="dxa"/>
            <w:tcBorders>
              <w:top w:val="nil"/>
              <w:left w:val="nil"/>
              <w:bottom w:val="single" w:sz="4" w:space="0" w:color="auto"/>
              <w:right w:val="single" w:sz="4" w:space="0" w:color="auto"/>
            </w:tcBorders>
            <w:shd w:val="clear" w:color="auto" w:fill="auto"/>
            <w:noWrap/>
            <w:vAlign w:val="center"/>
            <w:hideMark/>
          </w:tcPr>
          <w:p w14:paraId="1405736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21,660,842.00 </w:t>
            </w:r>
          </w:p>
        </w:tc>
        <w:tc>
          <w:tcPr>
            <w:tcW w:w="1276" w:type="dxa"/>
            <w:tcBorders>
              <w:top w:val="nil"/>
              <w:left w:val="nil"/>
              <w:bottom w:val="single" w:sz="4" w:space="0" w:color="auto"/>
              <w:right w:val="single" w:sz="4" w:space="0" w:color="auto"/>
            </w:tcBorders>
            <w:shd w:val="clear" w:color="auto" w:fill="auto"/>
            <w:noWrap/>
            <w:vAlign w:val="center"/>
            <w:hideMark/>
          </w:tcPr>
          <w:p w14:paraId="3029745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E02014416160424A</w:t>
            </w:r>
          </w:p>
        </w:tc>
        <w:tc>
          <w:tcPr>
            <w:tcW w:w="425" w:type="dxa"/>
            <w:tcBorders>
              <w:top w:val="nil"/>
              <w:left w:val="nil"/>
              <w:bottom w:val="single" w:sz="4" w:space="0" w:color="auto"/>
              <w:right w:val="single" w:sz="4" w:space="0" w:color="auto"/>
            </w:tcBorders>
            <w:shd w:val="clear" w:color="auto" w:fill="auto"/>
            <w:noWrap/>
            <w:vAlign w:val="center"/>
            <w:hideMark/>
          </w:tcPr>
          <w:p w14:paraId="4161D8D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04</w:t>
            </w:r>
          </w:p>
        </w:tc>
        <w:tc>
          <w:tcPr>
            <w:tcW w:w="851" w:type="dxa"/>
            <w:tcBorders>
              <w:top w:val="nil"/>
              <w:left w:val="nil"/>
              <w:bottom w:val="single" w:sz="4" w:space="0" w:color="auto"/>
              <w:right w:val="single" w:sz="4" w:space="0" w:color="auto"/>
            </w:tcBorders>
            <w:shd w:val="clear" w:color="auto" w:fill="auto"/>
            <w:vAlign w:val="center"/>
            <w:hideMark/>
          </w:tcPr>
          <w:p w14:paraId="61C9A89E" w14:textId="77777777" w:rsidR="00C207FB" w:rsidRPr="005F5F74" w:rsidRDefault="00C207FB" w:rsidP="000E1731">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Esquema de acciones para el mejoramiento de la imagen urbana y revitalización del Centro Histórico y Patrimonio Cultural representando bienes en los espacios públicos, elaborado</w:t>
            </w:r>
          </w:p>
        </w:tc>
        <w:tc>
          <w:tcPr>
            <w:tcW w:w="992" w:type="dxa"/>
            <w:tcBorders>
              <w:top w:val="nil"/>
              <w:left w:val="nil"/>
              <w:bottom w:val="single" w:sz="4" w:space="0" w:color="auto"/>
              <w:right w:val="single" w:sz="4" w:space="0" w:color="auto"/>
            </w:tcBorders>
            <w:shd w:val="clear" w:color="auto" w:fill="auto"/>
            <w:noWrap/>
            <w:vAlign w:val="center"/>
            <w:hideMark/>
          </w:tcPr>
          <w:p w14:paraId="1056ABC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4,347,740.00 </w:t>
            </w:r>
          </w:p>
        </w:tc>
        <w:tc>
          <w:tcPr>
            <w:tcW w:w="425" w:type="dxa"/>
            <w:tcBorders>
              <w:top w:val="nil"/>
              <w:left w:val="nil"/>
              <w:bottom w:val="single" w:sz="4" w:space="0" w:color="auto"/>
              <w:right w:val="single" w:sz="4" w:space="0" w:color="auto"/>
            </w:tcBorders>
            <w:shd w:val="clear" w:color="auto" w:fill="auto"/>
            <w:noWrap/>
            <w:vAlign w:val="center"/>
            <w:hideMark/>
          </w:tcPr>
          <w:p w14:paraId="6809178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3FD9A51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3 etapas del proyecto de conservación de fachadas y/o espacios públicos de una Junta Auxiliar para promover y preservar el atractivo turístico y valor urbano arquitectónico (PROMUPINNA VII.14)</w:t>
            </w:r>
          </w:p>
        </w:tc>
        <w:tc>
          <w:tcPr>
            <w:tcW w:w="851" w:type="dxa"/>
            <w:tcBorders>
              <w:top w:val="nil"/>
              <w:left w:val="nil"/>
              <w:bottom w:val="single" w:sz="4" w:space="0" w:color="auto"/>
              <w:right w:val="single" w:sz="4" w:space="0" w:color="auto"/>
            </w:tcBorders>
            <w:shd w:val="clear" w:color="auto" w:fill="auto"/>
            <w:noWrap/>
            <w:vAlign w:val="center"/>
            <w:hideMark/>
          </w:tcPr>
          <w:p w14:paraId="1BA00D0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155,400.00 </w:t>
            </w:r>
          </w:p>
        </w:tc>
        <w:tc>
          <w:tcPr>
            <w:tcW w:w="709" w:type="dxa"/>
            <w:tcBorders>
              <w:top w:val="nil"/>
              <w:left w:val="nil"/>
              <w:bottom w:val="single" w:sz="4" w:space="0" w:color="auto"/>
              <w:right w:val="single" w:sz="4" w:space="0" w:color="auto"/>
            </w:tcBorders>
            <w:shd w:val="clear" w:color="auto" w:fill="auto"/>
            <w:vAlign w:val="center"/>
            <w:hideMark/>
          </w:tcPr>
          <w:p w14:paraId="6621521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2756EFD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4D3B900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41,833.68 </w:t>
            </w:r>
          </w:p>
        </w:tc>
        <w:tc>
          <w:tcPr>
            <w:tcW w:w="1417" w:type="dxa"/>
            <w:tcBorders>
              <w:top w:val="nil"/>
              <w:left w:val="nil"/>
              <w:bottom w:val="single" w:sz="4" w:space="0" w:color="auto"/>
              <w:right w:val="single" w:sz="4" w:space="0" w:color="auto"/>
            </w:tcBorders>
            <w:shd w:val="clear" w:color="auto" w:fill="auto"/>
            <w:vAlign w:val="center"/>
            <w:hideMark/>
          </w:tcPr>
          <w:p w14:paraId="01121C1E"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 implementación de medidas de cuidado de los espacios públicos mejoran la calidad de vida de NNA, como parte de la población del Municipio</w:t>
            </w:r>
          </w:p>
        </w:tc>
        <w:tc>
          <w:tcPr>
            <w:tcW w:w="284" w:type="dxa"/>
            <w:tcBorders>
              <w:top w:val="nil"/>
              <w:left w:val="nil"/>
              <w:bottom w:val="single" w:sz="4" w:space="0" w:color="auto"/>
              <w:right w:val="single" w:sz="4" w:space="0" w:color="auto"/>
            </w:tcBorders>
            <w:shd w:val="clear" w:color="auto" w:fill="auto"/>
            <w:noWrap/>
            <w:vAlign w:val="center"/>
            <w:hideMark/>
          </w:tcPr>
          <w:p w14:paraId="2ECD52C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15ECCE9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38BE74B3"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Vida, paz, supervivencia y desarrollo.</w:t>
            </w:r>
          </w:p>
        </w:tc>
        <w:tc>
          <w:tcPr>
            <w:tcW w:w="567" w:type="dxa"/>
            <w:tcBorders>
              <w:top w:val="nil"/>
              <w:left w:val="nil"/>
              <w:bottom w:val="single" w:sz="4" w:space="0" w:color="auto"/>
              <w:right w:val="single" w:sz="4" w:space="0" w:color="auto"/>
            </w:tcBorders>
            <w:shd w:val="clear" w:color="auto" w:fill="auto"/>
            <w:vAlign w:val="center"/>
            <w:hideMark/>
          </w:tcPr>
          <w:p w14:paraId="7D8FC03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VII.14</w:t>
            </w:r>
          </w:p>
        </w:tc>
      </w:tr>
      <w:tr w:rsidR="00C207FB" w:rsidRPr="005F5F74" w14:paraId="4A2933D0"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C63D89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Economía y Turismo</w:t>
            </w:r>
          </w:p>
        </w:tc>
        <w:tc>
          <w:tcPr>
            <w:tcW w:w="284" w:type="dxa"/>
            <w:tcBorders>
              <w:top w:val="nil"/>
              <w:left w:val="nil"/>
              <w:bottom w:val="single" w:sz="4" w:space="0" w:color="auto"/>
              <w:right w:val="single" w:sz="4" w:space="0" w:color="auto"/>
            </w:tcBorders>
            <w:shd w:val="clear" w:color="auto" w:fill="auto"/>
            <w:noWrap/>
            <w:vAlign w:val="center"/>
            <w:hideMark/>
          </w:tcPr>
          <w:p w14:paraId="4D78FF8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850" w:type="dxa"/>
            <w:tcBorders>
              <w:top w:val="nil"/>
              <w:left w:val="nil"/>
              <w:bottom w:val="single" w:sz="4" w:space="0" w:color="auto"/>
              <w:right w:val="single" w:sz="4" w:space="0" w:color="auto"/>
            </w:tcBorders>
            <w:shd w:val="clear" w:color="auto" w:fill="auto"/>
            <w:vAlign w:val="center"/>
            <w:hideMark/>
          </w:tcPr>
          <w:p w14:paraId="35EEF25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Recuperación y reactivación económica en sectores productivos e industrias estratégicas del municipio</w:t>
            </w:r>
          </w:p>
        </w:tc>
        <w:tc>
          <w:tcPr>
            <w:tcW w:w="1134" w:type="dxa"/>
            <w:tcBorders>
              <w:top w:val="nil"/>
              <w:left w:val="nil"/>
              <w:bottom w:val="single" w:sz="4" w:space="0" w:color="auto"/>
              <w:right w:val="single" w:sz="4" w:space="0" w:color="auto"/>
            </w:tcBorders>
            <w:shd w:val="clear" w:color="auto" w:fill="auto"/>
            <w:noWrap/>
            <w:vAlign w:val="center"/>
            <w:hideMark/>
          </w:tcPr>
          <w:p w14:paraId="2AD4FFA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$40,379,488</w:t>
            </w:r>
          </w:p>
        </w:tc>
        <w:tc>
          <w:tcPr>
            <w:tcW w:w="1276" w:type="dxa"/>
            <w:tcBorders>
              <w:top w:val="nil"/>
              <w:left w:val="nil"/>
              <w:bottom w:val="single" w:sz="4" w:space="0" w:color="auto"/>
              <w:right w:val="single" w:sz="4" w:space="0" w:color="auto"/>
            </w:tcBorders>
            <w:shd w:val="clear" w:color="auto" w:fill="auto"/>
            <w:noWrap/>
            <w:vAlign w:val="center"/>
            <w:hideMark/>
          </w:tcPr>
          <w:p w14:paraId="48616F8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F12011101010224A</w:t>
            </w:r>
          </w:p>
        </w:tc>
        <w:tc>
          <w:tcPr>
            <w:tcW w:w="425" w:type="dxa"/>
            <w:tcBorders>
              <w:top w:val="nil"/>
              <w:left w:val="nil"/>
              <w:bottom w:val="single" w:sz="4" w:space="0" w:color="auto"/>
              <w:right w:val="single" w:sz="4" w:space="0" w:color="auto"/>
            </w:tcBorders>
            <w:shd w:val="clear" w:color="auto" w:fill="auto"/>
            <w:noWrap/>
            <w:vAlign w:val="center"/>
            <w:hideMark/>
          </w:tcPr>
          <w:p w14:paraId="5D008C8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791BBB88" w14:textId="77777777" w:rsidR="00C207FB" w:rsidRPr="005F5F74" w:rsidRDefault="00C207FB" w:rsidP="000E1731">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Programa de asesoría y capacitación a emprendedores, personas con micro, pequeñas y medianas empresas, implementado</w:t>
            </w:r>
          </w:p>
        </w:tc>
        <w:tc>
          <w:tcPr>
            <w:tcW w:w="992" w:type="dxa"/>
            <w:tcBorders>
              <w:top w:val="nil"/>
              <w:left w:val="nil"/>
              <w:bottom w:val="single" w:sz="4" w:space="0" w:color="auto"/>
              <w:right w:val="single" w:sz="4" w:space="0" w:color="auto"/>
            </w:tcBorders>
            <w:shd w:val="clear" w:color="auto" w:fill="auto"/>
            <w:noWrap/>
            <w:vAlign w:val="center"/>
            <w:hideMark/>
          </w:tcPr>
          <w:p w14:paraId="37F63BD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678,400.00 </w:t>
            </w:r>
          </w:p>
        </w:tc>
        <w:tc>
          <w:tcPr>
            <w:tcW w:w="425" w:type="dxa"/>
            <w:tcBorders>
              <w:top w:val="nil"/>
              <w:left w:val="nil"/>
              <w:bottom w:val="single" w:sz="4" w:space="0" w:color="auto"/>
              <w:right w:val="single" w:sz="4" w:space="0" w:color="auto"/>
            </w:tcBorders>
            <w:shd w:val="clear" w:color="auto" w:fill="auto"/>
            <w:noWrap/>
            <w:vAlign w:val="center"/>
            <w:hideMark/>
          </w:tcPr>
          <w:p w14:paraId="7C63065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7DF62F6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7 eventos de capacitación en materia económica, orientados a personas emprendedoras y MIPYMES (PROIGUALDAD 1.2.2) (PROMUPINNA VII.10) (PMCHP 4.1.2.5.1) (Impulsa Puebla)</w:t>
            </w:r>
          </w:p>
        </w:tc>
        <w:tc>
          <w:tcPr>
            <w:tcW w:w="851" w:type="dxa"/>
            <w:tcBorders>
              <w:top w:val="nil"/>
              <w:left w:val="nil"/>
              <w:bottom w:val="single" w:sz="4" w:space="0" w:color="auto"/>
              <w:right w:val="single" w:sz="4" w:space="0" w:color="auto"/>
            </w:tcBorders>
            <w:shd w:val="clear" w:color="auto" w:fill="auto"/>
            <w:noWrap/>
            <w:vAlign w:val="center"/>
            <w:hideMark/>
          </w:tcPr>
          <w:p w14:paraId="6884BA6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121,000.00 </w:t>
            </w:r>
          </w:p>
        </w:tc>
        <w:tc>
          <w:tcPr>
            <w:tcW w:w="709" w:type="dxa"/>
            <w:tcBorders>
              <w:top w:val="nil"/>
              <w:left w:val="nil"/>
              <w:bottom w:val="single" w:sz="4" w:space="0" w:color="auto"/>
              <w:right w:val="single" w:sz="4" w:space="0" w:color="auto"/>
            </w:tcBorders>
            <w:shd w:val="clear" w:color="auto" w:fill="auto"/>
            <w:vAlign w:val="center"/>
            <w:hideMark/>
          </w:tcPr>
          <w:p w14:paraId="46F0391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08CA22B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4DA34CC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32,573.20 </w:t>
            </w:r>
          </w:p>
        </w:tc>
        <w:tc>
          <w:tcPr>
            <w:tcW w:w="1417" w:type="dxa"/>
            <w:tcBorders>
              <w:top w:val="nil"/>
              <w:left w:val="nil"/>
              <w:bottom w:val="single" w:sz="4" w:space="0" w:color="auto"/>
              <w:right w:val="single" w:sz="4" w:space="0" w:color="auto"/>
            </w:tcBorders>
            <w:shd w:val="clear" w:color="auto" w:fill="auto"/>
            <w:vAlign w:val="center"/>
            <w:hideMark/>
          </w:tcPr>
          <w:p w14:paraId="0CC651C2" w14:textId="77777777" w:rsidR="00C207FB" w:rsidRPr="005F5F74" w:rsidRDefault="00C207FB" w:rsidP="003B63D9">
            <w:pPr>
              <w:spacing w:after="0" w:line="240" w:lineRule="auto"/>
              <w:ind w:left="-57" w:right="-57"/>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Generación de oportunidades de ingreso digno para las familias. Los empleos generados a partir del proyecto de Economía Social, benefician a un número similar de familias de niños, niñas y adolescentes</w:t>
            </w:r>
          </w:p>
        </w:tc>
        <w:tc>
          <w:tcPr>
            <w:tcW w:w="284" w:type="dxa"/>
            <w:tcBorders>
              <w:top w:val="nil"/>
              <w:left w:val="nil"/>
              <w:bottom w:val="single" w:sz="4" w:space="0" w:color="auto"/>
              <w:right w:val="single" w:sz="4" w:space="0" w:color="auto"/>
            </w:tcBorders>
            <w:shd w:val="clear" w:color="auto" w:fill="auto"/>
            <w:vAlign w:val="center"/>
            <w:hideMark/>
          </w:tcPr>
          <w:p w14:paraId="2F3B279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vAlign w:val="center"/>
            <w:hideMark/>
          </w:tcPr>
          <w:p w14:paraId="0B699FF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6E2AD31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7BF03B8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VII.10</w:t>
            </w:r>
          </w:p>
        </w:tc>
      </w:tr>
      <w:tr w:rsidR="00C207FB" w:rsidRPr="005F5F74" w14:paraId="3B1BCC75"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9B5973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Economía y Turismo</w:t>
            </w:r>
          </w:p>
        </w:tc>
        <w:tc>
          <w:tcPr>
            <w:tcW w:w="284" w:type="dxa"/>
            <w:tcBorders>
              <w:top w:val="nil"/>
              <w:left w:val="nil"/>
              <w:bottom w:val="single" w:sz="4" w:space="0" w:color="auto"/>
              <w:right w:val="single" w:sz="4" w:space="0" w:color="auto"/>
            </w:tcBorders>
            <w:shd w:val="clear" w:color="auto" w:fill="auto"/>
            <w:noWrap/>
            <w:vAlign w:val="center"/>
            <w:hideMark/>
          </w:tcPr>
          <w:p w14:paraId="36760A7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850" w:type="dxa"/>
            <w:tcBorders>
              <w:top w:val="nil"/>
              <w:left w:val="nil"/>
              <w:bottom w:val="single" w:sz="4" w:space="0" w:color="auto"/>
              <w:right w:val="single" w:sz="4" w:space="0" w:color="auto"/>
            </w:tcBorders>
            <w:shd w:val="clear" w:color="auto" w:fill="auto"/>
            <w:vAlign w:val="center"/>
            <w:hideMark/>
          </w:tcPr>
          <w:p w14:paraId="697C650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Recuperación y reactivación económica en sectores productivos e industrias estratégicas del municipio</w:t>
            </w:r>
          </w:p>
        </w:tc>
        <w:tc>
          <w:tcPr>
            <w:tcW w:w="1134" w:type="dxa"/>
            <w:tcBorders>
              <w:top w:val="nil"/>
              <w:left w:val="nil"/>
              <w:bottom w:val="single" w:sz="4" w:space="0" w:color="auto"/>
              <w:right w:val="single" w:sz="4" w:space="0" w:color="auto"/>
            </w:tcBorders>
            <w:shd w:val="clear" w:color="auto" w:fill="auto"/>
            <w:noWrap/>
            <w:vAlign w:val="center"/>
            <w:hideMark/>
          </w:tcPr>
          <w:p w14:paraId="643B8EC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$40,379,488</w:t>
            </w:r>
          </w:p>
        </w:tc>
        <w:tc>
          <w:tcPr>
            <w:tcW w:w="1276" w:type="dxa"/>
            <w:tcBorders>
              <w:top w:val="nil"/>
              <w:left w:val="nil"/>
              <w:bottom w:val="single" w:sz="4" w:space="0" w:color="auto"/>
              <w:right w:val="single" w:sz="4" w:space="0" w:color="auto"/>
            </w:tcBorders>
            <w:shd w:val="clear" w:color="auto" w:fill="auto"/>
            <w:noWrap/>
            <w:vAlign w:val="center"/>
            <w:hideMark/>
          </w:tcPr>
          <w:p w14:paraId="5BE284E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F12011101010324A</w:t>
            </w:r>
          </w:p>
        </w:tc>
        <w:tc>
          <w:tcPr>
            <w:tcW w:w="425" w:type="dxa"/>
            <w:tcBorders>
              <w:top w:val="nil"/>
              <w:left w:val="nil"/>
              <w:bottom w:val="single" w:sz="4" w:space="0" w:color="auto"/>
              <w:right w:val="single" w:sz="4" w:space="0" w:color="auto"/>
            </w:tcBorders>
            <w:shd w:val="clear" w:color="auto" w:fill="auto"/>
            <w:noWrap/>
            <w:vAlign w:val="center"/>
            <w:hideMark/>
          </w:tcPr>
          <w:p w14:paraId="1C1236E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01D0848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Acciones para fortalecer la competitividad y la atención especializada empresarial del municipio de Puebla, implementadas</w:t>
            </w:r>
          </w:p>
        </w:tc>
        <w:tc>
          <w:tcPr>
            <w:tcW w:w="992" w:type="dxa"/>
            <w:tcBorders>
              <w:top w:val="nil"/>
              <w:left w:val="nil"/>
              <w:bottom w:val="single" w:sz="4" w:space="0" w:color="auto"/>
              <w:right w:val="single" w:sz="4" w:space="0" w:color="auto"/>
            </w:tcBorders>
            <w:shd w:val="clear" w:color="auto" w:fill="auto"/>
            <w:noWrap/>
            <w:vAlign w:val="center"/>
            <w:hideMark/>
          </w:tcPr>
          <w:p w14:paraId="3779BFC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222,500.00 </w:t>
            </w:r>
          </w:p>
        </w:tc>
        <w:tc>
          <w:tcPr>
            <w:tcW w:w="425" w:type="dxa"/>
            <w:tcBorders>
              <w:top w:val="nil"/>
              <w:left w:val="nil"/>
              <w:bottom w:val="single" w:sz="4" w:space="0" w:color="auto"/>
              <w:right w:val="single" w:sz="4" w:space="0" w:color="auto"/>
            </w:tcBorders>
            <w:shd w:val="clear" w:color="auto" w:fill="auto"/>
            <w:noWrap/>
            <w:vAlign w:val="center"/>
            <w:hideMark/>
          </w:tcPr>
          <w:p w14:paraId="54BF3C1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14:paraId="4771266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Proponer 1 programa de exención de derechos municipales para fomentar la apertura o reapertura de negocios de bajo impacto (PROMUPINNA VII.10) (PMCHP 4.1.2.5.2) (Impulsa Puebla) </w:t>
            </w:r>
          </w:p>
        </w:tc>
        <w:tc>
          <w:tcPr>
            <w:tcW w:w="851" w:type="dxa"/>
            <w:tcBorders>
              <w:top w:val="nil"/>
              <w:left w:val="nil"/>
              <w:bottom w:val="single" w:sz="4" w:space="0" w:color="auto"/>
              <w:right w:val="single" w:sz="4" w:space="0" w:color="auto"/>
            </w:tcBorders>
            <w:shd w:val="clear" w:color="auto" w:fill="auto"/>
            <w:noWrap/>
            <w:vAlign w:val="center"/>
            <w:hideMark/>
          </w:tcPr>
          <w:p w14:paraId="5ADC2F4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4C0E0D5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52234B1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2F0505A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6EB5BB84" w14:textId="77777777" w:rsidR="00C207FB" w:rsidRPr="005F5F74" w:rsidRDefault="00C207FB" w:rsidP="003B63D9">
            <w:pPr>
              <w:spacing w:after="0" w:line="240" w:lineRule="auto"/>
              <w:ind w:left="-57" w:right="-57"/>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Generación de oportunidades de ingreso digno para las familias. Los empleos generados a partir del proyecto de Economía Social, benefician a un número similar de familias de niños, niñas y adolescentes</w:t>
            </w:r>
          </w:p>
        </w:tc>
        <w:tc>
          <w:tcPr>
            <w:tcW w:w="284" w:type="dxa"/>
            <w:tcBorders>
              <w:top w:val="nil"/>
              <w:left w:val="nil"/>
              <w:bottom w:val="single" w:sz="4" w:space="0" w:color="auto"/>
              <w:right w:val="single" w:sz="4" w:space="0" w:color="auto"/>
            </w:tcBorders>
            <w:shd w:val="clear" w:color="auto" w:fill="auto"/>
            <w:vAlign w:val="center"/>
            <w:hideMark/>
          </w:tcPr>
          <w:p w14:paraId="4CE7A27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vAlign w:val="center"/>
            <w:hideMark/>
          </w:tcPr>
          <w:p w14:paraId="6D50EEF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54EC995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13C3017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VII.10</w:t>
            </w:r>
          </w:p>
        </w:tc>
      </w:tr>
      <w:tr w:rsidR="00C207FB" w:rsidRPr="005F5F74" w14:paraId="7B4C1356"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47F6E0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Economía y Turismo</w:t>
            </w:r>
          </w:p>
        </w:tc>
        <w:tc>
          <w:tcPr>
            <w:tcW w:w="284" w:type="dxa"/>
            <w:tcBorders>
              <w:top w:val="nil"/>
              <w:left w:val="nil"/>
              <w:bottom w:val="single" w:sz="4" w:space="0" w:color="auto"/>
              <w:right w:val="single" w:sz="4" w:space="0" w:color="auto"/>
            </w:tcBorders>
            <w:shd w:val="clear" w:color="auto" w:fill="auto"/>
            <w:noWrap/>
            <w:vAlign w:val="center"/>
            <w:hideMark/>
          </w:tcPr>
          <w:p w14:paraId="17AC23D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850" w:type="dxa"/>
            <w:tcBorders>
              <w:top w:val="nil"/>
              <w:left w:val="nil"/>
              <w:bottom w:val="single" w:sz="4" w:space="0" w:color="auto"/>
              <w:right w:val="single" w:sz="4" w:space="0" w:color="auto"/>
            </w:tcBorders>
            <w:shd w:val="clear" w:color="auto" w:fill="auto"/>
            <w:vAlign w:val="center"/>
            <w:hideMark/>
          </w:tcPr>
          <w:p w14:paraId="41E78BC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Recuperación y reactivación económica en sectores productivos e industrias estratégicas del municipio</w:t>
            </w:r>
          </w:p>
        </w:tc>
        <w:tc>
          <w:tcPr>
            <w:tcW w:w="1134" w:type="dxa"/>
            <w:tcBorders>
              <w:top w:val="nil"/>
              <w:left w:val="nil"/>
              <w:bottom w:val="single" w:sz="4" w:space="0" w:color="auto"/>
              <w:right w:val="single" w:sz="4" w:space="0" w:color="auto"/>
            </w:tcBorders>
            <w:shd w:val="clear" w:color="auto" w:fill="auto"/>
            <w:noWrap/>
            <w:vAlign w:val="center"/>
            <w:hideMark/>
          </w:tcPr>
          <w:p w14:paraId="6AEB271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$40,379,488</w:t>
            </w:r>
          </w:p>
        </w:tc>
        <w:tc>
          <w:tcPr>
            <w:tcW w:w="1276" w:type="dxa"/>
            <w:tcBorders>
              <w:top w:val="nil"/>
              <w:left w:val="nil"/>
              <w:bottom w:val="single" w:sz="4" w:space="0" w:color="auto"/>
              <w:right w:val="single" w:sz="4" w:space="0" w:color="auto"/>
            </w:tcBorders>
            <w:shd w:val="clear" w:color="auto" w:fill="auto"/>
            <w:noWrap/>
            <w:vAlign w:val="center"/>
            <w:hideMark/>
          </w:tcPr>
          <w:p w14:paraId="5A48761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F12011101010424A</w:t>
            </w:r>
          </w:p>
        </w:tc>
        <w:tc>
          <w:tcPr>
            <w:tcW w:w="425" w:type="dxa"/>
            <w:tcBorders>
              <w:top w:val="nil"/>
              <w:left w:val="nil"/>
              <w:bottom w:val="single" w:sz="4" w:space="0" w:color="auto"/>
              <w:right w:val="single" w:sz="4" w:space="0" w:color="auto"/>
            </w:tcBorders>
            <w:shd w:val="clear" w:color="auto" w:fill="auto"/>
            <w:noWrap/>
            <w:vAlign w:val="center"/>
            <w:hideMark/>
          </w:tcPr>
          <w:p w14:paraId="28E792F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04</w:t>
            </w:r>
          </w:p>
        </w:tc>
        <w:tc>
          <w:tcPr>
            <w:tcW w:w="851" w:type="dxa"/>
            <w:tcBorders>
              <w:top w:val="nil"/>
              <w:left w:val="nil"/>
              <w:bottom w:val="single" w:sz="4" w:space="0" w:color="auto"/>
              <w:right w:val="single" w:sz="4" w:space="0" w:color="auto"/>
            </w:tcBorders>
            <w:shd w:val="clear" w:color="auto" w:fill="auto"/>
            <w:vAlign w:val="center"/>
            <w:hideMark/>
          </w:tcPr>
          <w:p w14:paraId="56FD1D0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Personas en busca de empleo, contratadas</w:t>
            </w:r>
          </w:p>
        </w:tc>
        <w:tc>
          <w:tcPr>
            <w:tcW w:w="992" w:type="dxa"/>
            <w:tcBorders>
              <w:top w:val="nil"/>
              <w:left w:val="nil"/>
              <w:bottom w:val="single" w:sz="4" w:space="0" w:color="auto"/>
              <w:right w:val="single" w:sz="4" w:space="0" w:color="auto"/>
            </w:tcBorders>
            <w:shd w:val="clear" w:color="auto" w:fill="auto"/>
            <w:noWrap/>
            <w:vAlign w:val="center"/>
            <w:hideMark/>
          </w:tcPr>
          <w:p w14:paraId="474FDB4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142,000.00 </w:t>
            </w:r>
          </w:p>
        </w:tc>
        <w:tc>
          <w:tcPr>
            <w:tcW w:w="425" w:type="dxa"/>
            <w:tcBorders>
              <w:top w:val="nil"/>
              <w:left w:val="nil"/>
              <w:bottom w:val="single" w:sz="4" w:space="0" w:color="auto"/>
              <w:right w:val="single" w:sz="4" w:space="0" w:color="auto"/>
            </w:tcBorders>
            <w:shd w:val="clear" w:color="auto" w:fill="auto"/>
            <w:noWrap/>
            <w:vAlign w:val="center"/>
            <w:hideMark/>
          </w:tcPr>
          <w:p w14:paraId="5D9C1A0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489FFD60" w14:textId="77777777" w:rsidR="00C207FB" w:rsidRPr="005F5F74" w:rsidRDefault="00C207FB" w:rsidP="000E1731">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2 eventos de vinculación entre personas buscadoras de empleo de la región y empresas legalmente constituidas que ofertan vacantes de empleo formales con un sueldo igual o superior al mínimo (PROIGUALDAD 1.2.9) (PROMUPINNA VII.10)</w:t>
            </w:r>
          </w:p>
        </w:tc>
        <w:tc>
          <w:tcPr>
            <w:tcW w:w="851" w:type="dxa"/>
            <w:tcBorders>
              <w:top w:val="nil"/>
              <w:left w:val="nil"/>
              <w:bottom w:val="single" w:sz="4" w:space="0" w:color="auto"/>
              <w:right w:val="single" w:sz="4" w:space="0" w:color="auto"/>
            </w:tcBorders>
            <w:shd w:val="clear" w:color="auto" w:fill="auto"/>
            <w:noWrap/>
            <w:vAlign w:val="center"/>
            <w:hideMark/>
          </w:tcPr>
          <w:p w14:paraId="3CC81C8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142,000.00 </w:t>
            </w:r>
          </w:p>
        </w:tc>
        <w:tc>
          <w:tcPr>
            <w:tcW w:w="709" w:type="dxa"/>
            <w:tcBorders>
              <w:top w:val="nil"/>
              <w:left w:val="nil"/>
              <w:bottom w:val="single" w:sz="4" w:space="0" w:color="auto"/>
              <w:right w:val="single" w:sz="4" w:space="0" w:color="auto"/>
            </w:tcBorders>
            <w:shd w:val="clear" w:color="auto" w:fill="auto"/>
            <w:vAlign w:val="center"/>
            <w:hideMark/>
          </w:tcPr>
          <w:p w14:paraId="63FA1F0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0D86640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77B7673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38,226.40 </w:t>
            </w:r>
          </w:p>
        </w:tc>
        <w:tc>
          <w:tcPr>
            <w:tcW w:w="1417" w:type="dxa"/>
            <w:tcBorders>
              <w:top w:val="nil"/>
              <w:left w:val="nil"/>
              <w:bottom w:val="single" w:sz="4" w:space="0" w:color="auto"/>
              <w:right w:val="single" w:sz="4" w:space="0" w:color="auto"/>
            </w:tcBorders>
            <w:shd w:val="clear" w:color="auto" w:fill="auto"/>
            <w:vAlign w:val="center"/>
            <w:hideMark/>
          </w:tcPr>
          <w:p w14:paraId="52003FB7" w14:textId="77777777" w:rsidR="00C207FB" w:rsidRPr="005F5F74" w:rsidRDefault="00C207FB" w:rsidP="000E1731">
            <w:pPr>
              <w:spacing w:after="0" w:line="140" w:lineRule="exact"/>
              <w:ind w:left="-57" w:right="-57"/>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Generación de oportunidades de ingreso digno para las familias. Los empleos generados a partir del proyecto de Economía Social, benefician a un número similar de familias de niños, niñas y adolescentes</w:t>
            </w:r>
          </w:p>
        </w:tc>
        <w:tc>
          <w:tcPr>
            <w:tcW w:w="284" w:type="dxa"/>
            <w:tcBorders>
              <w:top w:val="nil"/>
              <w:left w:val="nil"/>
              <w:bottom w:val="single" w:sz="4" w:space="0" w:color="auto"/>
              <w:right w:val="single" w:sz="4" w:space="0" w:color="auto"/>
            </w:tcBorders>
            <w:shd w:val="clear" w:color="auto" w:fill="auto"/>
            <w:vAlign w:val="center"/>
            <w:hideMark/>
          </w:tcPr>
          <w:p w14:paraId="6E991DE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vAlign w:val="center"/>
            <w:hideMark/>
          </w:tcPr>
          <w:p w14:paraId="031E141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33F6A90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18BF3B2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VII.10</w:t>
            </w:r>
          </w:p>
        </w:tc>
      </w:tr>
      <w:tr w:rsidR="00C207FB" w:rsidRPr="005F5F74" w14:paraId="2BD4203D"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08ECCD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Secretaría de Economía y Turismo</w:t>
            </w:r>
          </w:p>
        </w:tc>
        <w:tc>
          <w:tcPr>
            <w:tcW w:w="284" w:type="dxa"/>
            <w:tcBorders>
              <w:top w:val="nil"/>
              <w:left w:val="nil"/>
              <w:bottom w:val="single" w:sz="4" w:space="0" w:color="auto"/>
              <w:right w:val="single" w:sz="4" w:space="0" w:color="auto"/>
            </w:tcBorders>
            <w:shd w:val="clear" w:color="auto" w:fill="auto"/>
            <w:noWrap/>
            <w:vAlign w:val="center"/>
            <w:hideMark/>
          </w:tcPr>
          <w:p w14:paraId="7155450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850" w:type="dxa"/>
            <w:tcBorders>
              <w:top w:val="nil"/>
              <w:left w:val="nil"/>
              <w:bottom w:val="single" w:sz="4" w:space="0" w:color="auto"/>
              <w:right w:val="single" w:sz="4" w:space="0" w:color="auto"/>
            </w:tcBorders>
            <w:shd w:val="clear" w:color="auto" w:fill="auto"/>
            <w:vAlign w:val="center"/>
            <w:hideMark/>
          </w:tcPr>
          <w:p w14:paraId="6F45C6C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Recuperación y reactivación económica en sectores productivos e industrias estratégicas del municipio</w:t>
            </w:r>
          </w:p>
        </w:tc>
        <w:tc>
          <w:tcPr>
            <w:tcW w:w="1134" w:type="dxa"/>
            <w:tcBorders>
              <w:top w:val="nil"/>
              <w:left w:val="nil"/>
              <w:bottom w:val="single" w:sz="4" w:space="0" w:color="auto"/>
              <w:right w:val="single" w:sz="4" w:space="0" w:color="auto"/>
            </w:tcBorders>
            <w:shd w:val="clear" w:color="auto" w:fill="auto"/>
            <w:noWrap/>
            <w:vAlign w:val="center"/>
            <w:hideMark/>
          </w:tcPr>
          <w:p w14:paraId="62E6B05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$40,379,488</w:t>
            </w:r>
          </w:p>
        </w:tc>
        <w:tc>
          <w:tcPr>
            <w:tcW w:w="1276" w:type="dxa"/>
            <w:tcBorders>
              <w:top w:val="nil"/>
              <w:left w:val="nil"/>
              <w:bottom w:val="single" w:sz="4" w:space="0" w:color="auto"/>
              <w:right w:val="single" w:sz="4" w:space="0" w:color="auto"/>
            </w:tcBorders>
            <w:shd w:val="clear" w:color="auto" w:fill="auto"/>
            <w:noWrap/>
            <w:vAlign w:val="center"/>
            <w:hideMark/>
          </w:tcPr>
          <w:p w14:paraId="47086F9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F12011101010424A</w:t>
            </w:r>
          </w:p>
        </w:tc>
        <w:tc>
          <w:tcPr>
            <w:tcW w:w="425" w:type="dxa"/>
            <w:tcBorders>
              <w:top w:val="nil"/>
              <w:left w:val="nil"/>
              <w:bottom w:val="single" w:sz="4" w:space="0" w:color="auto"/>
              <w:right w:val="single" w:sz="4" w:space="0" w:color="auto"/>
            </w:tcBorders>
            <w:shd w:val="clear" w:color="auto" w:fill="auto"/>
            <w:noWrap/>
            <w:vAlign w:val="center"/>
            <w:hideMark/>
          </w:tcPr>
          <w:p w14:paraId="29AE009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04</w:t>
            </w:r>
          </w:p>
        </w:tc>
        <w:tc>
          <w:tcPr>
            <w:tcW w:w="851" w:type="dxa"/>
            <w:tcBorders>
              <w:top w:val="nil"/>
              <w:left w:val="nil"/>
              <w:bottom w:val="single" w:sz="4" w:space="0" w:color="auto"/>
              <w:right w:val="single" w:sz="4" w:space="0" w:color="auto"/>
            </w:tcBorders>
            <w:shd w:val="clear" w:color="auto" w:fill="auto"/>
            <w:vAlign w:val="center"/>
            <w:hideMark/>
          </w:tcPr>
          <w:p w14:paraId="1358BF8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Personas en busca de empleo, contratadas</w:t>
            </w:r>
          </w:p>
        </w:tc>
        <w:tc>
          <w:tcPr>
            <w:tcW w:w="992" w:type="dxa"/>
            <w:tcBorders>
              <w:top w:val="nil"/>
              <w:left w:val="nil"/>
              <w:bottom w:val="single" w:sz="4" w:space="0" w:color="auto"/>
              <w:right w:val="single" w:sz="4" w:space="0" w:color="auto"/>
            </w:tcBorders>
            <w:shd w:val="clear" w:color="auto" w:fill="auto"/>
            <w:noWrap/>
            <w:vAlign w:val="center"/>
            <w:hideMark/>
          </w:tcPr>
          <w:p w14:paraId="4EB8536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142,000.00 </w:t>
            </w:r>
          </w:p>
        </w:tc>
        <w:tc>
          <w:tcPr>
            <w:tcW w:w="425" w:type="dxa"/>
            <w:tcBorders>
              <w:top w:val="nil"/>
              <w:left w:val="nil"/>
              <w:bottom w:val="single" w:sz="4" w:space="0" w:color="auto"/>
              <w:right w:val="single" w:sz="4" w:space="0" w:color="auto"/>
            </w:tcBorders>
            <w:shd w:val="clear" w:color="auto" w:fill="auto"/>
            <w:noWrap/>
            <w:vAlign w:val="center"/>
            <w:hideMark/>
          </w:tcPr>
          <w:p w14:paraId="106409C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68D7169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Atender 900 personas en busca de empleo para su vinculación con vacantes de empleo formales ofrecidas por empresas legalmente constituidas, a través de la Bolsa de Trabajo (Bajo demanda) (PROIGUALDAD 1.2.8) (PROMUPINNA VII.10) (PPA 2.4)</w:t>
            </w:r>
          </w:p>
        </w:tc>
        <w:tc>
          <w:tcPr>
            <w:tcW w:w="851" w:type="dxa"/>
            <w:tcBorders>
              <w:top w:val="nil"/>
              <w:left w:val="nil"/>
              <w:bottom w:val="single" w:sz="4" w:space="0" w:color="auto"/>
              <w:right w:val="single" w:sz="4" w:space="0" w:color="auto"/>
            </w:tcBorders>
            <w:shd w:val="clear" w:color="auto" w:fill="auto"/>
            <w:noWrap/>
            <w:vAlign w:val="center"/>
            <w:hideMark/>
          </w:tcPr>
          <w:p w14:paraId="1E899045"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1E70678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593FA1C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792ED21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143ECB66" w14:textId="77777777" w:rsidR="00C207FB" w:rsidRPr="005F5F74" w:rsidRDefault="00C207FB" w:rsidP="003B63D9">
            <w:pPr>
              <w:spacing w:after="0" w:line="240" w:lineRule="auto"/>
              <w:ind w:left="-57" w:right="-57"/>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Generación de oportunidades de ingreso digno para las familias. Los empleos generados a partir del proyecto de Economía Social, benefician a un número similar de familias de niños, niñas y adolescentes</w:t>
            </w:r>
          </w:p>
        </w:tc>
        <w:tc>
          <w:tcPr>
            <w:tcW w:w="284" w:type="dxa"/>
            <w:tcBorders>
              <w:top w:val="nil"/>
              <w:left w:val="nil"/>
              <w:bottom w:val="single" w:sz="4" w:space="0" w:color="auto"/>
              <w:right w:val="single" w:sz="4" w:space="0" w:color="auto"/>
            </w:tcBorders>
            <w:shd w:val="clear" w:color="auto" w:fill="auto"/>
            <w:vAlign w:val="center"/>
            <w:hideMark/>
          </w:tcPr>
          <w:p w14:paraId="480DB21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vAlign w:val="center"/>
            <w:hideMark/>
          </w:tcPr>
          <w:p w14:paraId="5075F25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57E0146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4A7CABB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VII.10</w:t>
            </w:r>
          </w:p>
        </w:tc>
      </w:tr>
      <w:tr w:rsidR="00C207FB" w:rsidRPr="005F5F74" w14:paraId="5B88FC6B"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3E583B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Economía y Turismo</w:t>
            </w:r>
          </w:p>
        </w:tc>
        <w:tc>
          <w:tcPr>
            <w:tcW w:w="284" w:type="dxa"/>
            <w:tcBorders>
              <w:top w:val="nil"/>
              <w:left w:val="nil"/>
              <w:bottom w:val="single" w:sz="4" w:space="0" w:color="auto"/>
              <w:right w:val="single" w:sz="4" w:space="0" w:color="auto"/>
            </w:tcBorders>
            <w:shd w:val="clear" w:color="auto" w:fill="auto"/>
            <w:noWrap/>
            <w:vAlign w:val="center"/>
            <w:hideMark/>
          </w:tcPr>
          <w:p w14:paraId="16FA451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850" w:type="dxa"/>
            <w:tcBorders>
              <w:top w:val="nil"/>
              <w:left w:val="nil"/>
              <w:bottom w:val="single" w:sz="4" w:space="0" w:color="auto"/>
              <w:right w:val="single" w:sz="4" w:space="0" w:color="auto"/>
            </w:tcBorders>
            <w:shd w:val="clear" w:color="auto" w:fill="auto"/>
            <w:vAlign w:val="center"/>
            <w:hideMark/>
          </w:tcPr>
          <w:p w14:paraId="1A386B4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Recuperación y reactivación económica en sectores productivos e industrias estratégicas del municipio</w:t>
            </w:r>
          </w:p>
        </w:tc>
        <w:tc>
          <w:tcPr>
            <w:tcW w:w="1134" w:type="dxa"/>
            <w:tcBorders>
              <w:top w:val="nil"/>
              <w:left w:val="nil"/>
              <w:bottom w:val="single" w:sz="4" w:space="0" w:color="auto"/>
              <w:right w:val="single" w:sz="4" w:space="0" w:color="auto"/>
            </w:tcBorders>
            <w:shd w:val="clear" w:color="auto" w:fill="auto"/>
            <w:noWrap/>
            <w:vAlign w:val="center"/>
            <w:hideMark/>
          </w:tcPr>
          <w:p w14:paraId="01775A6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$40,379,488</w:t>
            </w:r>
          </w:p>
        </w:tc>
        <w:tc>
          <w:tcPr>
            <w:tcW w:w="1276" w:type="dxa"/>
            <w:tcBorders>
              <w:top w:val="nil"/>
              <w:left w:val="nil"/>
              <w:bottom w:val="single" w:sz="4" w:space="0" w:color="auto"/>
              <w:right w:val="single" w:sz="4" w:space="0" w:color="auto"/>
            </w:tcBorders>
            <w:shd w:val="clear" w:color="auto" w:fill="auto"/>
            <w:noWrap/>
            <w:vAlign w:val="center"/>
            <w:hideMark/>
          </w:tcPr>
          <w:p w14:paraId="5AD5022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F12011101010524A</w:t>
            </w:r>
          </w:p>
        </w:tc>
        <w:tc>
          <w:tcPr>
            <w:tcW w:w="425" w:type="dxa"/>
            <w:tcBorders>
              <w:top w:val="nil"/>
              <w:left w:val="nil"/>
              <w:bottom w:val="single" w:sz="4" w:space="0" w:color="auto"/>
              <w:right w:val="single" w:sz="4" w:space="0" w:color="auto"/>
            </w:tcBorders>
            <w:shd w:val="clear" w:color="auto" w:fill="auto"/>
            <w:noWrap/>
            <w:vAlign w:val="center"/>
            <w:hideMark/>
          </w:tcPr>
          <w:p w14:paraId="38C17ED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05</w:t>
            </w:r>
          </w:p>
        </w:tc>
        <w:tc>
          <w:tcPr>
            <w:tcW w:w="851" w:type="dxa"/>
            <w:tcBorders>
              <w:top w:val="nil"/>
              <w:left w:val="nil"/>
              <w:bottom w:val="single" w:sz="4" w:space="0" w:color="auto"/>
              <w:right w:val="single" w:sz="4" w:space="0" w:color="auto"/>
            </w:tcBorders>
            <w:shd w:val="clear" w:color="auto" w:fill="auto"/>
            <w:vAlign w:val="center"/>
            <w:hideMark/>
          </w:tcPr>
          <w:p w14:paraId="722C0B7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Estrategia con acciones para la reactivación del sector comercio y servicios, implementada</w:t>
            </w:r>
          </w:p>
        </w:tc>
        <w:tc>
          <w:tcPr>
            <w:tcW w:w="992" w:type="dxa"/>
            <w:tcBorders>
              <w:top w:val="nil"/>
              <w:left w:val="nil"/>
              <w:bottom w:val="single" w:sz="4" w:space="0" w:color="auto"/>
              <w:right w:val="single" w:sz="4" w:space="0" w:color="auto"/>
            </w:tcBorders>
            <w:shd w:val="clear" w:color="auto" w:fill="auto"/>
            <w:noWrap/>
            <w:vAlign w:val="center"/>
            <w:hideMark/>
          </w:tcPr>
          <w:p w14:paraId="1EC1D79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138,000.00 </w:t>
            </w:r>
          </w:p>
        </w:tc>
        <w:tc>
          <w:tcPr>
            <w:tcW w:w="425" w:type="dxa"/>
            <w:tcBorders>
              <w:top w:val="nil"/>
              <w:left w:val="nil"/>
              <w:bottom w:val="single" w:sz="4" w:space="0" w:color="auto"/>
              <w:right w:val="single" w:sz="4" w:space="0" w:color="auto"/>
            </w:tcBorders>
            <w:shd w:val="clear" w:color="auto" w:fill="auto"/>
            <w:noWrap/>
            <w:vAlign w:val="center"/>
            <w:hideMark/>
          </w:tcPr>
          <w:p w14:paraId="0D7958D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0350CE9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Realizar 9 acciones de capacitación a la población en general en temas de consumo local y economía social (PROIGUALDAD 1.2.2) (PROMUPINNA VII.10) </w:t>
            </w:r>
          </w:p>
        </w:tc>
        <w:tc>
          <w:tcPr>
            <w:tcW w:w="851" w:type="dxa"/>
            <w:tcBorders>
              <w:top w:val="nil"/>
              <w:left w:val="nil"/>
              <w:bottom w:val="single" w:sz="4" w:space="0" w:color="auto"/>
              <w:right w:val="single" w:sz="4" w:space="0" w:color="auto"/>
            </w:tcBorders>
            <w:shd w:val="clear" w:color="auto" w:fill="auto"/>
            <w:noWrap/>
            <w:vAlign w:val="center"/>
            <w:hideMark/>
          </w:tcPr>
          <w:p w14:paraId="4E119AE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1471081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4F4FEEE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488C4B76"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4937D545" w14:textId="77777777" w:rsidR="00C207FB" w:rsidRPr="005F5F74" w:rsidRDefault="00C207FB" w:rsidP="003B63D9">
            <w:pPr>
              <w:spacing w:after="0" w:line="240" w:lineRule="auto"/>
              <w:ind w:left="-57" w:right="-57"/>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Generación de oportunidades de ingreso digno para las familias. Los empleos generados a partir del proyecto de Economía Social, benefician a un número similar de familias de niños, niñas y adolescentes</w:t>
            </w:r>
          </w:p>
        </w:tc>
        <w:tc>
          <w:tcPr>
            <w:tcW w:w="284" w:type="dxa"/>
            <w:tcBorders>
              <w:top w:val="nil"/>
              <w:left w:val="nil"/>
              <w:bottom w:val="single" w:sz="4" w:space="0" w:color="auto"/>
              <w:right w:val="single" w:sz="4" w:space="0" w:color="auto"/>
            </w:tcBorders>
            <w:shd w:val="clear" w:color="auto" w:fill="auto"/>
            <w:vAlign w:val="center"/>
            <w:hideMark/>
          </w:tcPr>
          <w:p w14:paraId="7DFD850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vAlign w:val="center"/>
            <w:hideMark/>
          </w:tcPr>
          <w:p w14:paraId="01E4D93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436D3EF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5116320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VII.10</w:t>
            </w:r>
          </w:p>
        </w:tc>
      </w:tr>
      <w:tr w:rsidR="00C207FB" w:rsidRPr="005F5F74" w14:paraId="3EC2CCA8"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1488D9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Economía y Turismo</w:t>
            </w:r>
          </w:p>
        </w:tc>
        <w:tc>
          <w:tcPr>
            <w:tcW w:w="284" w:type="dxa"/>
            <w:tcBorders>
              <w:top w:val="nil"/>
              <w:left w:val="nil"/>
              <w:bottom w:val="single" w:sz="4" w:space="0" w:color="auto"/>
              <w:right w:val="single" w:sz="4" w:space="0" w:color="auto"/>
            </w:tcBorders>
            <w:shd w:val="clear" w:color="auto" w:fill="auto"/>
            <w:noWrap/>
            <w:vAlign w:val="center"/>
            <w:hideMark/>
          </w:tcPr>
          <w:p w14:paraId="476C588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850" w:type="dxa"/>
            <w:tcBorders>
              <w:top w:val="nil"/>
              <w:left w:val="nil"/>
              <w:bottom w:val="single" w:sz="4" w:space="0" w:color="auto"/>
              <w:right w:val="single" w:sz="4" w:space="0" w:color="auto"/>
            </w:tcBorders>
            <w:shd w:val="clear" w:color="auto" w:fill="auto"/>
            <w:vAlign w:val="center"/>
            <w:hideMark/>
          </w:tcPr>
          <w:p w14:paraId="228C42B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Recuperación y reactivación económica en sectores productivos e industrias estratégicas del municipio</w:t>
            </w:r>
          </w:p>
        </w:tc>
        <w:tc>
          <w:tcPr>
            <w:tcW w:w="1134" w:type="dxa"/>
            <w:tcBorders>
              <w:top w:val="nil"/>
              <w:left w:val="nil"/>
              <w:bottom w:val="single" w:sz="4" w:space="0" w:color="auto"/>
              <w:right w:val="single" w:sz="4" w:space="0" w:color="auto"/>
            </w:tcBorders>
            <w:shd w:val="clear" w:color="auto" w:fill="auto"/>
            <w:noWrap/>
            <w:vAlign w:val="center"/>
            <w:hideMark/>
          </w:tcPr>
          <w:p w14:paraId="79E8A8B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$40,379,488</w:t>
            </w:r>
          </w:p>
        </w:tc>
        <w:tc>
          <w:tcPr>
            <w:tcW w:w="1276" w:type="dxa"/>
            <w:tcBorders>
              <w:top w:val="nil"/>
              <w:left w:val="nil"/>
              <w:bottom w:val="single" w:sz="4" w:space="0" w:color="auto"/>
              <w:right w:val="single" w:sz="4" w:space="0" w:color="auto"/>
            </w:tcBorders>
            <w:shd w:val="clear" w:color="auto" w:fill="auto"/>
            <w:noWrap/>
            <w:vAlign w:val="center"/>
            <w:hideMark/>
          </w:tcPr>
          <w:p w14:paraId="6D9C874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F12011101010724A</w:t>
            </w:r>
          </w:p>
        </w:tc>
        <w:tc>
          <w:tcPr>
            <w:tcW w:w="425" w:type="dxa"/>
            <w:tcBorders>
              <w:top w:val="nil"/>
              <w:left w:val="nil"/>
              <w:bottom w:val="single" w:sz="4" w:space="0" w:color="auto"/>
              <w:right w:val="single" w:sz="4" w:space="0" w:color="auto"/>
            </w:tcBorders>
            <w:shd w:val="clear" w:color="auto" w:fill="auto"/>
            <w:noWrap/>
            <w:vAlign w:val="center"/>
            <w:hideMark/>
          </w:tcPr>
          <w:p w14:paraId="28FFC90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07</w:t>
            </w:r>
          </w:p>
        </w:tc>
        <w:tc>
          <w:tcPr>
            <w:tcW w:w="851" w:type="dxa"/>
            <w:tcBorders>
              <w:top w:val="nil"/>
              <w:left w:val="nil"/>
              <w:bottom w:val="single" w:sz="4" w:space="0" w:color="auto"/>
              <w:right w:val="single" w:sz="4" w:space="0" w:color="auto"/>
            </w:tcBorders>
            <w:shd w:val="clear" w:color="auto" w:fill="auto"/>
            <w:vAlign w:val="center"/>
            <w:hideMark/>
          </w:tcPr>
          <w:p w14:paraId="77CFD799" w14:textId="77777777" w:rsidR="00C207FB" w:rsidRPr="005F5F74" w:rsidRDefault="00C207FB" w:rsidP="000E1731">
            <w:pPr>
              <w:spacing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Acciones de mejora a la atención del visitante y fomento del desarrollo del patrimonio turístico y cultural del municipio de Puebla, implementadas</w:t>
            </w:r>
          </w:p>
        </w:tc>
        <w:tc>
          <w:tcPr>
            <w:tcW w:w="992" w:type="dxa"/>
            <w:tcBorders>
              <w:top w:val="nil"/>
              <w:left w:val="nil"/>
              <w:bottom w:val="single" w:sz="4" w:space="0" w:color="auto"/>
              <w:right w:val="single" w:sz="4" w:space="0" w:color="auto"/>
            </w:tcBorders>
            <w:shd w:val="clear" w:color="auto" w:fill="auto"/>
            <w:noWrap/>
            <w:vAlign w:val="center"/>
            <w:hideMark/>
          </w:tcPr>
          <w:p w14:paraId="7B8F026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1,130,760.00 </w:t>
            </w:r>
          </w:p>
        </w:tc>
        <w:tc>
          <w:tcPr>
            <w:tcW w:w="425" w:type="dxa"/>
            <w:tcBorders>
              <w:top w:val="nil"/>
              <w:left w:val="nil"/>
              <w:bottom w:val="single" w:sz="4" w:space="0" w:color="auto"/>
              <w:right w:val="single" w:sz="4" w:space="0" w:color="auto"/>
            </w:tcBorders>
            <w:shd w:val="clear" w:color="auto" w:fill="auto"/>
            <w:noWrap/>
            <w:vAlign w:val="center"/>
            <w:hideMark/>
          </w:tcPr>
          <w:p w14:paraId="385C83D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6</w:t>
            </w:r>
          </w:p>
        </w:tc>
        <w:tc>
          <w:tcPr>
            <w:tcW w:w="1701" w:type="dxa"/>
            <w:tcBorders>
              <w:top w:val="nil"/>
              <w:left w:val="nil"/>
              <w:bottom w:val="single" w:sz="4" w:space="0" w:color="auto"/>
              <w:right w:val="single" w:sz="4" w:space="0" w:color="auto"/>
            </w:tcBorders>
            <w:shd w:val="clear" w:color="auto" w:fill="auto"/>
            <w:vAlign w:val="center"/>
            <w:hideMark/>
          </w:tcPr>
          <w:p w14:paraId="503A6EC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12 acciones de difusión y promoción de las ediciones de Noches de Museos (PROMUPINNA XII.3) (PMCHP 4.6.2.2.2)</w:t>
            </w:r>
          </w:p>
        </w:tc>
        <w:tc>
          <w:tcPr>
            <w:tcW w:w="851" w:type="dxa"/>
            <w:tcBorders>
              <w:top w:val="nil"/>
              <w:left w:val="nil"/>
              <w:bottom w:val="single" w:sz="4" w:space="0" w:color="auto"/>
              <w:right w:val="single" w:sz="4" w:space="0" w:color="auto"/>
            </w:tcBorders>
            <w:shd w:val="clear" w:color="auto" w:fill="auto"/>
            <w:noWrap/>
            <w:vAlign w:val="center"/>
            <w:hideMark/>
          </w:tcPr>
          <w:p w14:paraId="6CB981F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31,900.00 </w:t>
            </w:r>
          </w:p>
        </w:tc>
        <w:tc>
          <w:tcPr>
            <w:tcW w:w="709" w:type="dxa"/>
            <w:tcBorders>
              <w:top w:val="nil"/>
              <w:left w:val="nil"/>
              <w:bottom w:val="single" w:sz="4" w:space="0" w:color="auto"/>
              <w:right w:val="single" w:sz="4" w:space="0" w:color="auto"/>
            </w:tcBorders>
            <w:shd w:val="clear" w:color="auto" w:fill="auto"/>
            <w:vAlign w:val="center"/>
            <w:hideMark/>
          </w:tcPr>
          <w:p w14:paraId="23BAE1B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53727B0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69E7A3C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8,587.48 </w:t>
            </w:r>
          </w:p>
        </w:tc>
        <w:tc>
          <w:tcPr>
            <w:tcW w:w="1417" w:type="dxa"/>
            <w:tcBorders>
              <w:top w:val="nil"/>
              <w:left w:val="nil"/>
              <w:bottom w:val="single" w:sz="4" w:space="0" w:color="auto"/>
              <w:right w:val="single" w:sz="4" w:space="0" w:color="auto"/>
            </w:tcBorders>
            <w:shd w:val="clear" w:color="auto" w:fill="auto"/>
            <w:vAlign w:val="center"/>
            <w:hideMark/>
          </w:tcPr>
          <w:p w14:paraId="7683AF89"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Las acciones de esparcimiento son fundamentales en el proceso de crecimiento y desarrollo de NNA, porque permite que adopten estilos de vida más saludables a futuro, y también porque ayuda en su salud mental y desarrollo cognitivo.</w:t>
            </w:r>
          </w:p>
        </w:tc>
        <w:tc>
          <w:tcPr>
            <w:tcW w:w="284" w:type="dxa"/>
            <w:tcBorders>
              <w:top w:val="nil"/>
              <w:left w:val="nil"/>
              <w:bottom w:val="single" w:sz="4" w:space="0" w:color="auto"/>
              <w:right w:val="single" w:sz="4" w:space="0" w:color="auto"/>
            </w:tcBorders>
            <w:shd w:val="clear" w:color="auto" w:fill="auto"/>
            <w:noWrap/>
            <w:vAlign w:val="center"/>
            <w:hideMark/>
          </w:tcPr>
          <w:p w14:paraId="34F2003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42FF627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5A70A427"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vAlign w:val="center"/>
            <w:hideMark/>
          </w:tcPr>
          <w:p w14:paraId="2E5645D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XII.3</w:t>
            </w:r>
          </w:p>
        </w:tc>
      </w:tr>
      <w:tr w:rsidR="00C207FB" w:rsidRPr="005F5F74" w14:paraId="0317F2A4"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2322AA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Economía y Turismo</w:t>
            </w:r>
          </w:p>
        </w:tc>
        <w:tc>
          <w:tcPr>
            <w:tcW w:w="284" w:type="dxa"/>
            <w:tcBorders>
              <w:top w:val="nil"/>
              <w:left w:val="nil"/>
              <w:bottom w:val="single" w:sz="4" w:space="0" w:color="auto"/>
              <w:right w:val="single" w:sz="4" w:space="0" w:color="auto"/>
            </w:tcBorders>
            <w:shd w:val="clear" w:color="auto" w:fill="auto"/>
            <w:noWrap/>
            <w:vAlign w:val="center"/>
            <w:hideMark/>
          </w:tcPr>
          <w:p w14:paraId="699B893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850" w:type="dxa"/>
            <w:tcBorders>
              <w:top w:val="nil"/>
              <w:left w:val="nil"/>
              <w:bottom w:val="single" w:sz="4" w:space="0" w:color="auto"/>
              <w:right w:val="single" w:sz="4" w:space="0" w:color="auto"/>
            </w:tcBorders>
            <w:shd w:val="clear" w:color="auto" w:fill="auto"/>
            <w:vAlign w:val="center"/>
            <w:hideMark/>
          </w:tcPr>
          <w:p w14:paraId="0EEC959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Recuperación y reactivación económica en sectores productivos e industrias estratégicas del municipio</w:t>
            </w:r>
          </w:p>
        </w:tc>
        <w:tc>
          <w:tcPr>
            <w:tcW w:w="1134" w:type="dxa"/>
            <w:tcBorders>
              <w:top w:val="nil"/>
              <w:left w:val="nil"/>
              <w:bottom w:val="single" w:sz="4" w:space="0" w:color="auto"/>
              <w:right w:val="single" w:sz="4" w:space="0" w:color="auto"/>
            </w:tcBorders>
            <w:shd w:val="clear" w:color="auto" w:fill="auto"/>
            <w:noWrap/>
            <w:vAlign w:val="center"/>
            <w:hideMark/>
          </w:tcPr>
          <w:p w14:paraId="2533B70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$40,379,488</w:t>
            </w:r>
          </w:p>
        </w:tc>
        <w:tc>
          <w:tcPr>
            <w:tcW w:w="1276" w:type="dxa"/>
            <w:tcBorders>
              <w:top w:val="nil"/>
              <w:left w:val="nil"/>
              <w:bottom w:val="single" w:sz="4" w:space="0" w:color="auto"/>
              <w:right w:val="single" w:sz="4" w:space="0" w:color="auto"/>
            </w:tcBorders>
            <w:shd w:val="clear" w:color="auto" w:fill="auto"/>
            <w:noWrap/>
            <w:vAlign w:val="center"/>
            <w:hideMark/>
          </w:tcPr>
          <w:p w14:paraId="4C01FE2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F12011101010724A</w:t>
            </w:r>
          </w:p>
        </w:tc>
        <w:tc>
          <w:tcPr>
            <w:tcW w:w="425" w:type="dxa"/>
            <w:tcBorders>
              <w:top w:val="nil"/>
              <w:left w:val="nil"/>
              <w:bottom w:val="single" w:sz="4" w:space="0" w:color="auto"/>
              <w:right w:val="single" w:sz="4" w:space="0" w:color="auto"/>
            </w:tcBorders>
            <w:shd w:val="clear" w:color="auto" w:fill="auto"/>
            <w:noWrap/>
            <w:vAlign w:val="center"/>
            <w:hideMark/>
          </w:tcPr>
          <w:p w14:paraId="037F2FB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07</w:t>
            </w:r>
          </w:p>
        </w:tc>
        <w:tc>
          <w:tcPr>
            <w:tcW w:w="851" w:type="dxa"/>
            <w:tcBorders>
              <w:top w:val="nil"/>
              <w:left w:val="nil"/>
              <w:bottom w:val="single" w:sz="4" w:space="0" w:color="auto"/>
              <w:right w:val="single" w:sz="4" w:space="0" w:color="auto"/>
            </w:tcBorders>
            <w:shd w:val="clear" w:color="auto" w:fill="auto"/>
            <w:vAlign w:val="center"/>
            <w:hideMark/>
          </w:tcPr>
          <w:p w14:paraId="4156B01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Acciones de mejora a la atención del visitante y fomento del desarrollo del patrimonio turístico y cultural del municipio de Puebla, implementadas</w:t>
            </w:r>
          </w:p>
        </w:tc>
        <w:tc>
          <w:tcPr>
            <w:tcW w:w="992" w:type="dxa"/>
            <w:tcBorders>
              <w:top w:val="nil"/>
              <w:left w:val="nil"/>
              <w:bottom w:val="single" w:sz="4" w:space="0" w:color="auto"/>
              <w:right w:val="single" w:sz="4" w:space="0" w:color="auto"/>
            </w:tcBorders>
            <w:shd w:val="clear" w:color="auto" w:fill="auto"/>
            <w:noWrap/>
            <w:vAlign w:val="center"/>
            <w:hideMark/>
          </w:tcPr>
          <w:p w14:paraId="35AE1AB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1,130,760.00 </w:t>
            </w:r>
          </w:p>
        </w:tc>
        <w:tc>
          <w:tcPr>
            <w:tcW w:w="425" w:type="dxa"/>
            <w:tcBorders>
              <w:top w:val="nil"/>
              <w:left w:val="nil"/>
              <w:bottom w:val="single" w:sz="4" w:space="0" w:color="auto"/>
              <w:right w:val="single" w:sz="4" w:space="0" w:color="auto"/>
            </w:tcBorders>
            <w:shd w:val="clear" w:color="auto" w:fill="auto"/>
            <w:noWrap/>
            <w:vAlign w:val="center"/>
            <w:hideMark/>
          </w:tcPr>
          <w:p w14:paraId="734335A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7</w:t>
            </w:r>
          </w:p>
        </w:tc>
        <w:tc>
          <w:tcPr>
            <w:tcW w:w="1701" w:type="dxa"/>
            <w:tcBorders>
              <w:top w:val="nil"/>
              <w:left w:val="nil"/>
              <w:bottom w:val="single" w:sz="4" w:space="0" w:color="auto"/>
              <w:right w:val="single" w:sz="4" w:space="0" w:color="auto"/>
            </w:tcBorders>
            <w:shd w:val="clear" w:color="auto" w:fill="auto"/>
            <w:vAlign w:val="center"/>
            <w:hideMark/>
          </w:tcPr>
          <w:p w14:paraId="746DD50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Desarrollar 4 temporadas vacacionales, con actividades que permitan al visitante acercarse al Patrimonio Cultural y Natural que propicien su estadía en la Ciudad de Puebla (PROMUPINNA XII.3) (PMCHP 4.4.2.3.4)</w:t>
            </w:r>
          </w:p>
        </w:tc>
        <w:tc>
          <w:tcPr>
            <w:tcW w:w="851" w:type="dxa"/>
            <w:tcBorders>
              <w:top w:val="nil"/>
              <w:left w:val="nil"/>
              <w:bottom w:val="single" w:sz="4" w:space="0" w:color="auto"/>
              <w:right w:val="single" w:sz="4" w:space="0" w:color="auto"/>
            </w:tcBorders>
            <w:shd w:val="clear" w:color="auto" w:fill="auto"/>
            <w:noWrap/>
            <w:vAlign w:val="center"/>
            <w:hideMark/>
          </w:tcPr>
          <w:p w14:paraId="34916E17"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136,135.00 </w:t>
            </w:r>
          </w:p>
        </w:tc>
        <w:tc>
          <w:tcPr>
            <w:tcW w:w="709" w:type="dxa"/>
            <w:tcBorders>
              <w:top w:val="nil"/>
              <w:left w:val="nil"/>
              <w:bottom w:val="single" w:sz="4" w:space="0" w:color="auto"/>
              <w:right w:val="single" w:sz="4" w:space="0" w:color="auto"/>
            </w:tcBorders>
            <w:shd w:val="clear" w:color="auto" w:fill="auto"/>
            <w:vAlign w:val="center"/>
            <w:hideMark/>
          </w:tcPr>
          <w:p w14:paraId="4A39436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11DB47C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245D0E6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36,647.54 </w:t>
            </w:r>
          </w:p>
        </w:tc>
        <w:tc>
          <w:tcPr>
            <w:tcW w:w="1417" w:type="dxa"/>
            <w:tcBorders>
              <w:top w:val="nil"/>
              <w:left w:val="nil"/>
              <w:bottom w:val="single" w:sz="4" w:space="0" w:color="auto"/>
              <w:right w:val="single" w:sz="4" w:space="0" w:color="auto"/>
            </w:tcBorders>
            <w:shd w:val="clear" w:color="auto" w:fill="auto"/>
            <w:vAlign w:val="center"/>
            <w:hideMark/>
          </w:tcPr>
          <w:p w14:paraId="20FD99D3"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Las acciones de esparcimiento son fundamentales en el proceso de crecimiento y desarrollo de NNA, porque permite que adopten estilos de vida más saludables a futuro, y también porque ayuda en su salud mental y desarrollo cognitivo.</w:t>
            </w:r>
          </w:p>
        </w:tc>
        <w:tc>
          <w:tcPr>
            <w:tcW w:w="284" w:type="dxa"/>
            <w:tcBorders>
              <w:top w:val="nil"/>
              <w:left w:val="nil"/>
              <w:bottom w:val="single" w:sz="4" w:space="0" w:color="auto"/>
              <w:right w:val="single" w:sz="4" w:space="0" w:color="auto"/>
            </w:tcBorders>
            <w:shd w:val="clear" w:color="auto" w:fill="auto"/>
            <w:noWrap/>
            <w:vAlign w:val="center"/>
            <w:hideMark/>
          </w:tcPr>
          <w:p w14:paraId="3C02ED6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575B23C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5E792199"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vAlign w:val="center"/>
            <w:hideMark/>
          </w:tcPr>
          <w:p w14:paraId="680AD84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XII.3</w:t>
            </w:r>
          </w:p>
        </w:tc>
      </w:tr>
      <w:tr w:rsidR="00C207FB" w:rsidRPr="005F5F74" w14:paraId="78ABFF98"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8C41EB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Economía y Turismo</w:t>
            </w:r>
          </w:p>
        </w:tc>
        <w:tc>
          <w:tcPr>
            <w:tcW w:w="284" w:type="dxa"/>
            <w:tcBorders>
              <w:top w:val="nil"/>
              <w:left w:val="nil"/>
              <w:bottom w:val="single" w:sz="4" w:space="0" w:color="auto"/>
              <w:right w:val="single" w:sz="4" w:space="0" w:color="auto"/>
            </w:tcBorders>
            <w:shd w:val="clear" w:color="auto" w:fill="auto"/>
            <w:noWrap/>
            <w:vAlign w:val="center"/>
            <w:hideMark/>
          </w:tcPr>
          <w:p w14:paraId="26DA777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850" w:type="dxa"/>
            <w:tcBorders>
              <w:top w:val="nil"/>
              <w:left w:val="nil"/>
              <w:bottom w:val="single" w:sz="4" w:space="0" w:color="auto"/>
              <w:right w:val="single" w:sz="4" w:space="0" w:color="auto"/>
            </w:tcBorders>
            <w:shd w:val="clear" w:color="auto" w:fill="auto"/>
            <w:vAlign w:val="center"/>
            <w:hideMark/>
          </w:tcPr>
          <w:p w14:paraId="262526A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Recuperación y reactivación económica en sectores productivos e industrias estratégicas del municipio</w:t>
            </w:r>
          </w:p>
        </w:tc>
        <w:tc>
          <w:tcPr>
            <w:tcW w:w="1134" w:type="dxa"/>
            <w:tcBorders>
              <w:top w:val="nil"/>
              <w:left w:val="nil"/>
              <w:bottom w:val="single" w:sz="4" w:space="0" w:color="auto"/>
              <w:right w:val="single" w:sz="4" w:space="0" w:color="auto"/>
            </w:tcBorders>
            <w:shd w:val="clear" w:color="auto" w:fill="auto"/>
            <w:noWrap/>
            <w:vAlign w:val="center"/>
            <w:hideMark/>
          </w:tcPr>
          <w:p w14:paraId="7A48D77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$40,379,488</w:t>
            </w:r>
          </w:p>
        </w:tc>
        <w:tc>
          <w:tcPr>
            <w:tcW w:w="1276" w:type="dxa"/>
            <w:tcBorders>
              <w:top w:val="nil"/>
              <w:left w:val="nil"/>
              <w:bottom w:val="single" w:sz="4" w:space="0" w:color="auto"/>
              <w:right w:val="single" w:sz="4" w:space="0" w:color="auto"/>
            </w:tcBorders>
            <w:shd w:val="clear" w:color="auto" w:fill="auto"/>
            <w:noWrap/>
            <w:vAlign w:val="center"/>
            <w:hideMark/>
          </w:tcPr>
          <w:p w14:paraId="577FDC2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F12011101010824A</w:t>
            </w:r>
          </w:p>
        </w:tc>
        <w:tc>
          <w:tcPr>
            <w:tcW w:w="425" w:type="dxa"/>
            <w:tcBorders>
              <w:top w:val="nil"/>
              <w:left w:val="nil"/>
              <w:bottom w:val="single" w:sz="4" w:space="0" w:color="auto"/>
              <w:right w:val="single" w:sz="4" w:space="0" w:color="auto"/>
            </w:tcBorders>
            <w:shd w:val="clear" w:color="auto" w:fill="auto"/>
            <w:noWrap/>
            <w:vAlign w:val="center"/>
            <w:hideMark/>
          </w:tcPr>
          <w:p w14:paraId="5F2DCD3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08</w:t>
            </w:r>
          </w:p>
        </w:tc>
        <w:tc>
          <w:tcPr>
            <w:tcW w:w="851" w:type="dxa"/>
            <w:tcBorders>
              <w:top w:val="nil"/>
              <w:left w:val="nil"/>
              <w:bottom w:val="single" w:sz="4" w:space="0" w:color="auto"/>
              <w:right w:val="single" w:sz="4" w:space="0" w:color="auto"/>
            </w:tcBorders>
            <w:shd w:val="clear" w:color="auto" w:fill="auto"/>
            <w:vAlign w:val="center"/>
            <w:hideMark/>
          </w:tcPr>
          <w:p w14:paraId="7B2672E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Sistema de atención al patrimonio cultural y medición de la satisfacción del visitante, implementado</w:t>
            </w:r>
          </w:p>
        </w:tc>
        <w:tc>
          <w:tcPr>
            <w:tcW w:w="992" w:type="dxa"/>
            <w:tcBorders>
              <w:top w:val="nil"/>
              <w:left w:val="nil"/>
              <w:bottom w:val="single" w:sz="4" w:space="0" w:color="auto"/>
              <w:right w:val="single" w:sz="4" w:space="0" w:color="auto"/>
            </w:tcBorders>
            <w:shd w:val="clear" w:color="auto" w:fill="auto"/>
            <w:noWrap/>
            <w:vAlign w:val="center"/>
            <w:hideMark/>
          </w:tcPr>
          <w:p w14:paraId="0D13AD9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1,324,500.00 </w:t>
            </w:r>
          </w:p>
        </w:tc>
        <w:tc>
          <w:tcPr>
            <w:tcW w:w="425" w:type="dxa"/>
            <w:tcBorders>
              <w:top w:val="nil"/>
              <w:left w:val="nil"/>
              <w:bottom w:val="single" w:sz="4" w:space="0" w:color="auto"/>
              <w:right w:val="single" w:sz="4" w:space="0" w:color="auto"/>
            </w:tcBorders>
            <w:shd w:val="clear" w:color="auto" w:fill="auto"/>
            <w:noWrap/>
            <w:vAlign w:val="center"/>
            <w:hideMark/>
          </w:tcPr>
          <w:p w14:paraId="46F6417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7039FEA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Atender 30 grupos de residentes en Juntas Auxiliares, Unidades Habitacionales y Colonias de la ciudad, en visitas, virtuales o presenciales, relativas a la preservación del patrimonio y el medio ambiente (PROMUPINNA XII.3) (PMCHP 4.1.1.1.1)</w:t>
            </w:r>
          </w:p>
        </w:tc>
        <w:tc>
          <w:tcPr>
            <w:tcW w:w="851" w:type="dxa"/>
            <w:tcBorders>
              <w:top w:val="nil"/>
              <w:left w:val="nil"/>
              <w:bottom w:val="single" w:sz="4" w:space="0" w:color="auto"/>
              <w:right w:val="single" w:sz="4" w:space="0" w:color="auto"/>
            </w:tcBorders>
            <w:shd w:val="clear" w:color="auto" w:fill="auto"/>
            <w:noWrap/>
            <w:vAlign w:val="center"/>
            <w:hideMark/>
          </w:tcPr>
          <w:p w14:paraId="7BEBC5C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520,000.00 </w:t>
            </w:r>
          </w:p>
        </w:tc>
        <w:tc>
          <w:tcPr>
            <w:tcW w:w="709" w:type="dxa"/>
            <w:tcBorders>
              <w:top w:val="nil"/>
              <w:left w:val="nil"/>
              <w:bottom w:val="single" w:sz="4" w:space="0" w:color="auto"/>
              <w:right w:val="single" w:sz="4" w:space="0" w:color="auto"/>
            </w:tcBorders>
            <w:shd w:val="clear" w:color="auto" w:fill="auto"/>
            <w:vAlign w:val="center"/>
            <w:hideMark/>
          </w:tcPr>
          <w:p w14:paraId="1F10480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4EA8067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1F0BE4F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139,984.00 </w:t>
            </w:r>
          </w:p>
        </w:tc>
        <w:tc>
          <w:tcPr>
            <w:tcW w:w="1417" w:type="dxa"/>
            <w:tcBorders>
              <w:top w:val="nil"/>
              <w:left w:val="nil"/>
              <w:bottom w:val="single" w:sz="4" w:space="0" w:color="auto"/>
              <w:right w:val="single" w:sz="4" w:space="0" w:color="auto"/>
            </w:tcBorders>
            <w:shd w:val="clear" w:color="auto" w:fill="auto"/>
            <w:vAlign w:val="center"/>
            <w:hideMark/>
          </w:tcPr>
          <w:p w14:paraId="265C5969" w14:textId="77777777" w:rsidR="00C207FB" w:rsidRPr="005F5F74" w:rsidRDefault="00C207FB" w:rsidP="000E1731">
            <w:pPr>
              <w:spacing w:after="12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Acercamiento de la cultura y patrimonio cultural y ambiental de la Ciudad de Puebla a grupos de residentes del municipio. Las niñas, niños y adolescentes también se benefician de la actividad, con el fin de impulsar su conservación y difusión.</w:t>
            </w:r>
          </w:p>
        </w:tc>
        <w:tc>
          <w:tcPr>
            <w:tcW w:w="284" w:type="dxa"/>
            <w:tcBorders>
              <w:top w:val="nil"/>
              <w:left w:val="nil"/>
              <w:bottom w:val="single" w:sz="4" w:space="0" w:color="auto"/>
              <w:right w:val="single" w:sz="4" w:space="0" w:color="auto"/>
            </w:tcBorders>
            <w:shd w:val="clear" w:color="auto" w:fill="auto"/>
            <w:noWrap/>
            <w:vAlign w:val="center"/>
            <w:hideMark/>
          </w:tcPr>
          <w:p w14:paraId="3FDEDE0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63F84D9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47C589A6"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vAlign w:val="center"/>
            <w:hideMark/>
          </w:tcPr>
          <w:p w14:paraId="003E7F7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XII.3</w:t>
            </w:r>
          </w:p>
        </w:tc>
      </w:tr>
      <w:tr w:rsidR="00C207FB" w:rsidRPr="005F5F74" w14:paraId="015131CF"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979597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Secretaría de Economía y Turismo</w:t>
            </w:r>
          </w:p>
        </w:tc>
        <w:tc>
          <w:tcPr>
            <w:tcW w:w="284" w:type="dxa"/>
            <w:tcBorders>
              <w:top w:val="nil"/>
              <w:left w:val="nil"/>
              <w:bottom w:val="single" w:sz="4" w:space="0" w:color="auto"/>
              <w:right w:val="single" w:sz="4" w:space="0" w:color="auto"/>
            </w:tcBorders>
            <w:shd w:val="clear" w:color="auto" w:fill="auto"/>
            <w:noWrap/>
            <w:vAlign w:val="center"/>
            <w:hideMark/>
          </w:tcPr>
          <w:p w14:paraId="3F6AEE9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850" w:type="dxa"/>
            <w:tcBorders>
              <w:top w:val="nil"/>
              <w:left w:val="nil"/>
              <w:bottom w:val="single" w:sz="4" w:space="0" w:color="auto"/>
              <w:right w:val="single" w:sz="4" w:space="0" w:color="auto"/>
            </w:tcBorders>
            <w:shd w:val="clear" w:color="auto" w:fill="auto"/>
            <w:vAlign w:val="center"/>
            <w:hideMark/>
          </w:tcPr>
          <w:p w14:paraId="0450238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Recuperación y reactivación económica en sectores productivos e industrias estratégicas del municipio</w:t>
            </w:r>
          </w:p>
        </w:tc>
        <w:tc>
          <w:tcPr>
            <w:tcW w:w="1134" w:type="dxa"/>
            <w:tcBorders>
              <w:top w:val="nil"/>
              <w:left w:val="nil"/>
              <w:bottom w:val="single" w:sz="4" w:space="0" w:color="auto"/>
              <w:right w:val="single" w:sz="4" w:space="0" w:color="auto"/>
            </w:tcBorders>
            <w:shd w:val="clear" w:color="auto" w:fill="auto"/>
            <w:noWrap/>
            <w:vAlign w:val="center"/>
            <w:hideMark/>
          </w:tcPr>
          <w:p w14:paraId="116E96A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$40,379,488</w:t>
            </w:r>
          </w:p>
        </w:tc>
        <w:tc>
          <w:tcPr>
            <w:tcW w:w="1276" w:type="dxa"/>
            <w:tcBorders>
              <w:top w:val="nil"/>
              <w:left w:val="nil"/>
              <w:bottom w:val="single" w:sz="4" w:space="0" w:color="auto"/>
              <w:right w:val="single" w:sz="4" w:space="0" w:color="auto"/>
            </w:tcBorders>
            <w:shd w:val="clear" w:color="auto" w:fill="auto"/>
            <w:noWrap/>
            <w:vAlign w:val="center"/>
            <w:hideMark/>
          </w:tcPr>
          <w:p w14:paraId="5A96648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F12011101010824A</w:t>
            </w:r>
          </w:p>
        </w:tc>
        <w:tc>
          <w:tcPr>
            <w:tcW w:w="425" w:type="dxa"/>
            <w:tcBorders>
              <w:top w:val="nil"/>
              <w:left w:val="nil"/>
              <w:bottom w:val="single" w:sz="4" w:space="0" w:color="auto"/>
              <w:right w:val="single" w:sz="4" w:space="0" w:color="auto"/>
            </w:tcBorders>
            <w:shd w:val="clear" w:color="auto" w:fill="auto"/>
            <w:noWrap/>
            <w:vAlign w:val="center"/>
            <w:hideMark/>
          </w:tcPr>
          <w:p w14:paraId="569A688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08</w:t>
            </w:r>
          </w:p>
        </w:tc>
        <w:tc>
          <w:tcPr>
            <w:tcW w:w="851" w:type="dxa"/>
            <w:tcBorders>
              <w:top w:val="nil"/>
              <w:left w:val="nil"/>
              <w:bottom w:val="single" w:sz="4" w:space="0" w:color="auto"/>
              <w:right w:val="single" w:sz="4" w:space="0" w:color="auto"/>
            </w:tcBorders>
            <w:shd w:val="clear" w:color="auto" w:fill="auto"/>
            <w:vAlign w:val="center"/>
            <w:hideMark/>
          </w:tcPr>
          <w:p w14:paraId="7CA9D23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Sistema de atención al patrimonio cultural y medición de la satisfacción del visitante, implementado</w:t>
            </w:r>
          </w:p>
        </w:tc>
        <w:tc>
          <w:tcPr>
            <w:tcW w:w="992" w:type="dxa"/>
            <w:tcBorders>
              <w:top w:val="nil"/>
              <w:left w:val="nil"/>
              <w:bottom w:val="single" w:sz="4" w:space="0" w:color="auto"/>
              <w:right w:val="single" w:sz="4" w:space="0" w:color="auto"/>
            </w:tcBorders>
            <w:shd w:val="clear" w:color="auto" w:fill="auto"/>
            <w:noWrap/>
            <w:vAlign w:val="center"/>
            <w:hideMark/>
          </w:tcPr>
          <w:p w14:paraId="19F1B45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1,324,500.00 </w:t>
            </w:r>
          </w:p>
        </w:tc>
        <w:tc>
          <w:tcPr>
            <w:tcW w:w="425" w:type="dxa"/>
            <w:tcBorders>
              <w:top w:val="nil"/>
              <w:left w:val="nil"/>
              <w:bottom w:val="single" w:sz="4" w:space="0" w:color="auto"/>
              <w:right w:val="single" w:sz="4" w:space="0" w:color="auto"/>
            </w:tcBorders>
            <w:shd w:val="clear" w:color="auto" w:fill="auto"/>
            <w:noWrap/>
            <w:vAlign w:val="center"/>
            <w:hideMark/>
          </w:tcPr>
          <w:p w14:paraId="68A1125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0649D3E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Atender 300 solicitudes de recorridos turísticos en la zona patrimonio de Puebla (Bajo demanda) (PROMUPINNA XII.3) (PMCHP 4.1.1.1.1)</w:t>
            </w:r>
          </w:p>
        </w:tc>
        <w:tc>
          <w:tcPr>
            <w:tcW w:w="851" w:type="dxa"/>
            <w:tcBorders>
              <w:top w:val="nil"/>
              <w:left w:val="nil"/>
              <w:bottom w:val="single" w:sz="4" w:space="0" w:color="auto"/>
              <w:right w:val="single" w:sz="4" w:space="0" w:color="auto"/>
            </w:tcBorders>
            <w:shd w:val="clear" w:color="auto" w:fill="auto"/>
            <w:noWrap/>
            <w:vAlign w:val="center"/>
            <w:hideMark/>
          </w:tcPr>
          <w:p w14:paraId="5951EF4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375615E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7C93B40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496D902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0B4144CD"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Aproximación del patrimonio turístico a visitantes de la ciudad de Puebla. Las niñas, niños y adolescentes también son partícipes de esta actividad, mediante la cual conocen los atractivos turísticos, históricos y culturales del Municipio.</w:t>
            </w:r>
          </w:p>
        </w:tc>
        <w:tc>
          <w:tcPr>
            <w:tcW w:w="284" w:type="dxa"/>
            <w:tcBorders>
              <w:top w:val="nil"/>
              <w:left w:val="nil"/>
              <w:bottom w:val="single" w:sz="4" w:space="0" w:color="auto"/>
              <w:right w:val="single" w:sz="4" w:space="0" w:color="auto"/>
            </w:tcBorders>
            <w:shd w:val="clear" w:color="auto" w:fill="auto"/>
            <w:noWrap/>
            <w:vAlign w:val="center"/>
            <w:hideMark/>
          </w:tcPr>
          <w:p w14:paraId="61F92B4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2EFD8B6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4FDA7F28"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vAlign w:val="center"/>
            <w:hideMark/>
          </w:tcPr>
          <w:p w14:paraId="0C4D01F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XII.3</w:t>
            </w:r>
          </w:p>
        </w:tc>
      </w:tr>
      <w:tr w:rsidR="00C207FB" w:rsidRPr="005F5F74" w14:paraId="67601A70"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2F073D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Economía y Turismo</w:t>
            </w:r>
          </w:p>
        </w:tc>
        <w:tc>
          <w:tcPr>
            <w:tcW w:w="284" w:type="dxa"/>
            <w:tcBorders>
              <w:top w:val="nil"/>
              <w:left w:val="nil"/>
              <w:bottom w:val="single" w:sz="4" w:space="0" w:color="auto"/>
              <w:right w:val="single" w:sz="4" w:space="0" w:color="auto"/>
            </w:tcBorders>
            <w:shd w:val="clear" w:color="auto" w:fill="auto"/>
            <w:noWrap/>
            <w:vAlign w:val="center"/>
            <w:hideMark/>
          </w:tcPr>
          <w:p w14:paraId="7D98EE4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850" w:type="dxa"/>
            <w:tcBorders>
              <w:top w:val="nil"/>
              <w:left w:val="nil"/>
              <w:bottom w:val="single" w:sz="4" w:space="0" w:color="auto"/>
              <w:right w:val="single" w:sz="4" w:space="0" w:color="auto"/>
            </w:tcBorders>
            <w:shd w:val="clear" w:color="auto" w:fill="auto"/>
            <w:vAlign w:val="center"/>
            <w:hideMark/>
          </w:tcPr>
          <w:p w14:paraId="6EFAD43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Recuperación y reactivación económica en sectores productivos e industrias estratégicas del municipio</w:t>
            </w:r>
          </w:p>
        </w:tc>
        <w:tc>
          <w:tcPr>
            <w:tcW w:w="1134" w:type="dxa"/>
            <w:tcBorders>
              <w:top w:val="nil"/>
              <w:left w:val="nil"/>
              <w:bottom w:val="single" w:sz="4" w:space="0" w:color="auto"/>
              <w:right w:val="single" w:sz="4" w:space="0" w:color="auto"/>
            </w:tcBorders>
            <w:shd w:val="clear" w:color="auto" w:fill="auto"/>
            <w:noWrap/>
            <w:vAlign w:val="center"/>
            <w:hideMark/>
          </w:tcPr>
          <w:p w14:paraId="27ACABF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$40,379,488</w:t>
            </w:r>
          </w:p>
        </w:tc>
        <w:tc>
          <w:tcPr>
            <w:tcW w:w="1276" w:type="dxa"/>
            <w:tcBorders>
              <w:top w:val="nil"/>
              <w:left w:val="nil"/>
              <w:bottom w:val="single" w:sz="4" w:space="0" w:color="auto"/>
              <w:right w:val="single" w:sz="4" w:space="0" w:color="auto"/>
            </w:tcBorders>
            <w:shd w:val="clear" w:color="auto" w:fill="auto"/>
            <w:noWrap/>
            <w:vAlign w:val="center"/>
            <w:hideMark/>
          </w:tcPr>
          <w:p w14:paraId="264EA03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F12011101010824A</w:t>
            </w:r>
          </w:p>
        </w:tc>
        <w:tc>
          <w:tcPr>
            <w:tcW w:w="425" w:type="dxa"/>
            <w:tcBorders>
              <w:top w:val="nil"/>
              <w:left w:val="nil"/>
              <w:bottom w:val="single" w:sz="4" w:space="0" w:color="auto"/>
              <w:right w:val="single" w:sz="4" w:space="0" w:color="auto"/>
            </w:tcBorders>
            <w:shd w:val="clear" w:color="auto" w:fill="auto"/>
            <w:noWrap/>
            <w:vAlign w:val="center"/>
            <w:hideMark/>
          </w:tcPr>
          <w:p w14:paraId="3165244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08</w:t>
            </w:r>
          </w:p>
        </w:tc>
        <w:tc>
          <w:tcPr>
            <w:tcW w:w="851" w:type="dxa"/>
            <w:tcBorders>
              <w:top w:val="nil"/>
              <w:left w:val="nil"/>
              <w:bottom w:val="single" w:sz="4" w:space="0" w:color="auto"/>
              <w:right w:val="single" w:sz="4" w:space="0" w:color="auto"/>
            </w:tcBorders>
            <w:shd w:val="clear" w:color="auto" w:fill="auto"/>
            <w:vAlign w:val="center"/>
            <w:hideMark/>
          </w:tcPr>
          <w:p w14:paraId="102D06B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Sistema de atención al patrimonio cultural y medición de la satisfacción del visitante, implementado</w:t>
            </w:r>
          </w:p>
        </w:tc>
        <w:tc>
          <w:tcPr>
            <w:tcW w:w="992" w:type="dxa"/>
            <w:tcBorders>
              <w:top w:val="nil"/>
              <w:left w:val="nil"/>
              <w:bottom w:val="single" w:sz="4" w:space="0" w:color="auto"/>
              <w:right w:val="single" w:sz="4" w:space="0" w:color="auto"/>
            </w:tcBorders>
            <w:shd w:val="clear" w:color="auto" w:fill="auto"/>
            <w:noWrap/>
            <w:vAlign w:val="center"/>
            <w:hideMark/>
          </w:tcPr>
          <w:p w14:paraId="2A67754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1,324,500.00 </w:t>
            </w:r>
          </w:p>
        </w:tc>
        <w:tc>
          <w:tcPr>
            <w:tcW w:w="425" w:type="dxa"/>
            <w:tcBorders>
              <w:top w:val="nil"/>
              <w:left w:val="nil"/>
              <w:bottom w:val="single" w:sz="4" w:space="0" w:color="auto"/>
              <w:right w:val="single" w:sz="4" w:space="0" w:color="auto"/>
            </w:tcBorders>
            <w:shd w:val="clear" w:color="auto" w:fill="auto"/>
            <w:noWrap/>
            <w:vAlign w:val="center"/>
            <w:hideMark/>
          </w:tcPr>
          <w:p w14:paraId="5E0B9DC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9</w:t>
            </w:r>
          </w:p>
        </w:tc>
        <w:tc>
          <w:tcPr>
            <w:tcW w:w="1701" w:type="dxa"/>
            <w:tcBorders>
              <w:top w:val="nil"/>
              <w:left w:val="nil"/>
              <w:bottom w:val="single" w:sz="4" w:space="0" w:color="auto"/>
              <w:right w:val="single" w:sz="4" w:space="0" w:color="auto"/>
            </w:tcBorders>
            <w:shd w:val="clear" w:color="auto" w:fill="auto"/>
            <w:vAlign w:val="center"/>
            <w:hideMark/>
          </w:tcPr>
          <w:p w14:paraId="7EB0CBD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Elaborar 4 reportes sobre la medición de satisfacción ciudadana en materia de atención al turista y visitante a través de la aplicación de encuestas (PROIGUALDAD 1.2.10) (PROMUPINNA XV.1)</w:t>
            </w:r>
          </w:p>
        </w:tc>
        <w:tc>
          <w:tcPr>
            <w:tcW w:w="851" w:type="dxa"/>
            <w:tcBorders>
              <w:top w:val="nil"/>
              <w:left w:val="nil"/>
              <w:bottom w:val="single" w:sz="4" w:space="0" w:color="auto"/>
              <w:right w:val="single" w:sz="4" w:space="0" w:color="auto"/>
            </w:tcBorders>
            <w:shd w:val="clear" w:color="auto" w:fill="auto"/>
            <w:noWrap/>
            <w:vAlign w:val="center"/>
            <w:hideMark/>
          </w:tcPr>
          <w:p w14:paraId="5F88A3D6"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1802338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277F229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535E3027"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5F6A1E55" w14:textId="77777777" w:rsidR="00C207FB" w:rsidRPr="005F5F74" w:rsidRDefault="00C207FB" w:rsidP="008F0BCD">
            <w:pPr>
              <w:spacing w:after="0" w:line="140" w:lineRule="exact"/>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Las acciones de esparcimiento son fundamentales en el proceso de crecimiento y desarrollo de NNA, porque permite que adopten estilos de vida más saludables a futuro, y también porque ayuda en su salud mental y desarrollo cognitivo.</w:t>
            </w:r>
          </w:p>
        </w:tc>
        <w:tc>
          <w:tcPr>
            <w:tcW w:w="284" w:type="dxa"/>
            <w:tcBorders>
              <w:top w:val="nil"/>
              <w:left w:val="nil"/>
              <w:bottom w:val="single" w:sz="4" w:space="0" w:color="auto"/>
              <w:right w:val="single" w:sz="4" w:space="0" w:color="auto"/>
            </w:tcBorders>
            <w:shd w:val="clear" w:color="auto" w:fill="auto"/>
            <w:noWrap/>
            <w:vAlign w:val="center"/>
            <w:hideMark/>
          </w:tcPr>
          <w:p w14:paraId="051A9EB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694875C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1BDC1BB5"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vAlign w:val="center"/>
            <w:hideMark/>
          </w:tcPr>
          <w:p w14:paraId="661FA73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XV.1</w:t>
            </w:r>
          </w:p>
        </w:tc>
      </w:tr>
      <w:tr w:rsidR="00C207FB" w:rsidRPr="005F5F74" w14:paraId="153D0B63"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CE332D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Economía y Turismo</w:t>
            </w:r>
          </w:p>
        </w:tc>
        <w:tc>
          <w:tcPr>
            <w:tcW w:w="284" w:type="dxa"/>
            <w:tcBorders>
              <w:top w:val="nil"/>
              <w:left w:val="nil"/>
              <w:bottom w:val="single" w:sz="4" w:space="0" w:color="auto"/>
              <w:right w:val="single" w:sz="4" w:space="0" w:color="auto"/>
            </w:tcBorders>
            <w:shd w:val="clear" w:color="auto" w:fill="auto"/>
            <w:noWrap/>
            <w:vAlign w:val="center"/>
            <w:hideMark/>
          </w:tcPr>
          <w:p w14:paraId="63237C5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850" w:type="dxa"/>
            <w:tcBorders>
              <w:top w:val="nil"/>
              <w:left w:val="nil"/>
              <w:bottom w:val="single" w:sz="4" w:space="0" w:color="auto"/>
              <w:right w:val="single" w:sz="4" w:space="0" w:color="auto"/>
            </w:tcBorders>
            <w:shd w:val="clear" w:color="auto" w:fill="auto"/>
            <w:vAlign w:val="center"/>
            <w:hideMark/>
          </w:tcPr>
          <w:p w14:paraId="6365DBA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Recuperación y reactivación económica en sectores productivos e industrias estratégicas del municipio</w:t>
            </w:r>
          </w:p>
        </w:tc>
        <w:tc>
          <w:tcPr>
            <w:tcW w:w="1134" w:type="dxa"/>
            <w:tcBorders>
              <w:top w:val="nil"/>
              <w:left w:val="nil"/>
              <w:bottom w:val="single" w:sz="4" w:space="0" w:color="auto"/>
              <w:right w:val="single" w:sz="4" w:space="0" w:color="auto"/>
            </w:tcBorders>
            <w:shd w:val="clear" w:color="auto" w:fill="auto"/>
            <w:noWrap/>
            <w:vAlign w:val="center"/>
            <w:hideMark/>
          </w:tcPr>
          <w:p w14:paraId="55A8DC3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$40,379,488</w:t>
            </w:r>
          </w:p>
        </w:tc>
        <w:tc>
          <w:tcPr>
            <w:tcW w:w="1276" w:type="dxa"/>
            <w:tcBorders>
              <w:top w:val="nil"/>
              <w:left w:val="nil"/>
              <w:bottom w:val="single" w:sz="4" w:space="0" w:color="auto"/>
              <w:right w:val="single" w:sz="4" w:space="0" w:color="auto"/>
            </w:tcBorders>
            <w:shd w:val="clear" w:color="auto" w:fill="auto"/>
            <w:noWrap/>
            <w:vAlign w:val="center"/>
            <w:hideMark/>
          </w:tcPr>
          <w:p w14:paraId="4A15843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F12011101011024A</w:t>
            </w:r>
          </w:p>
        </w:tc>
        <w:tc>
          <w:tcPr>
            <w:tcW w:w="425" w:type="dxa"/>
            <w:tcBorders>
              <w:top w:val="nil"/>
              <w:left w:val="nil"/>
              <w:bottom w:val="single" w:sz="4" w:space="0" w:color="auto"/>
              <w:right w:val="single" w:sz="4" w:space="0" w:color="auto"/>
            </w:tcBorders>
            <w:shd w:val="clear" w:color="auto" w:fill="auto"/>
            <w:noWrap/>
            <w:vAlign w:val="center"/>
            <w:hideMark/>
          </w:tcPr>
          <w:p w14:paraId="367F434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10</w:t>
            </w:r>
          </w:p>
        </w:tc>
        <w:tc>
          <w:tcPr>
            <w:tcW w:w="851" w:type="dxa"/>
            <w:tcBorders>
              <w:top w:val="nil"/>
              <w:left w:val="nil"/>
              <w:bottom w:val="single" w:sz="4" w:space="0" w:color="auto"/>
              <w:right w:val="single" w:sz="4" w:space="0" w:color="auto"/>
            </w:tcBorders>
            <w:shd w:val="clear" w:color="auto" w:fill="auto"/>
            <w:vAlign w:val="center"/>
            <w:hideMark/>
          </w:tcPr>
          <w:p w14:paraId="4B458F5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Ventajas competitivas en materia económica y turística, a través de actividades de promoción, realizadas</w:t>
            </w:r>
          </w:p>
        </w:tc>
        <w:tc>
          <w:tcPr>
            <w:tcW w:w="992" w:type="dxa"/>
            <w:tcBorders>
              <w:top w:val="nil"/>
              <w:left w:val="nil"/>
              <w:bottom w:val="single" w:sz="4" w:space="0" w:color="auto"/>
              <w:right w:val="single" w:sz="4" w:space="0" w:color="auto"/>
            </w:tcBorders>
            <w:shd w:val="clear" w:color="auto" w:fill="auto"/>
            <w:noWrap/>
            <w:vAlign w:val="center"/>
            <w:hideMark/>
          </w:tcPr>
          <w:p w14:paraId="46995A3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2,664,318.00 </w:t>
            </w:r>
          </w:p>
        </w:tc>
        <w:tc>
          <w:tcPr>
            <w:tcW w:w="425" w:type="dxa"/>
            <w:tcBorders>
              <w:top w:val="nil"/>
              <w:left w:val="nil"/>
              <w:bottom w:val="single" w:sz="4" w:space="0" w:color="auto"/>
              <w:right w:val="single" w:sz="4" w:space="0" w:color="auto"/>
            </w:tcBorders>
            <w:shd w:val="clear" w:color="auto" w:fill="auto"/>
            <w:noWrap/>
            <w:vAlign w:val="center"/>
            <w:hideMark/>
          </w:tcPr>
          <w:p w14:paraId="0427E19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0906AC1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Realizar 13 inserciones de productos y/o atractivos turísticos de la ciudad de Puebla en medios de comunicación (PROMUPINNA XII.3) (PMCHP 4.1.3.5.3) (Impulsa Puebla) </w:t>
            </w:r>
          </w:p>
        </w:tc>
        <w:tc>
          <w:tcPr>
            <w:tcW w:w="851" w:type="dxa"/>
            <w:tcBorders>
              <w:top w:val="nil"/>
              <w:left w:val="nil"/>
              <w:bottom w:val="single" w:sz="4" w:space="0" w:color="auto"/>
              <w:right w:val="single" w:sz="4" w:space="0" w:color="auto"/>
            </w:tcBorders>
            <w:shd w:val="clear" w:color="auto" w:fill="auto"/>
            <w:noWrap/>
            <w:vAlign w:val="center"/>
            <w:hideMark/>
          </w:tcPr>
          <w:p w14:paraId="6003907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580,800.00 </w:t>
            </w:r>
          </w:p>
        </w:tc>
        <w:tc>
          <w:tcPr>
            <w:tcW w:w="709" w:type="dxa"/>
            <w:tcBorders>
              <w:top w:val="nil"/>
              <w:left w:val="nil"/>
              <w:bottom w:val="single" w:sz="4" w:space="0" w:color="auto"/>
              <w:right w:val="single" w:sz="4" w:space="0" w:color="auto"/>
            </w:tcBorders>
            <w:shd w:val="clear" w:color="auto" w:fill="auto"/>
            <w:vAlign w:val="center"/>
            <w:hideMark/>
          </w:tcPr>
          <w:p w14:paraId="03CB11D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2077ECF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33CAE91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156,351.36 </w:t>
            </w:r>
          </w:p>
        </w:tc>
        <w:tc>
          <w:tcPr>
            <w:tcW w:w="1417" w:type="dxa"/>
            <w:tcBorders>
              <w:top w:val="nil"/>
              <w:left w:val="nil"/>
              <w:bottom w:val="single" w:sz="4" w:space="0" w:color="auto"/>
              <w:right w:val="single" w:sz="4" w:space="0" w:color="auto"/>
            </w:tcBorders>
            <w:shd w:val="clear" w:color="auto" w:fill="auto"/>
            <w:vAlign w:val="center"/>
            <w:hideMark/>
          </w:tcPr>
          <w:p w14:paraId="0A5C1E80" w14:textId="77777777" w:rsidR="00C207FB" w:rsidRPr="005F5F74" w:rsidRDefault="00C207FB" w:rsidP="008F0BCD">
            <w:pPr>
              <w:spacing w:after="0" w:line="140" w:lineRule="exact"/>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Las acciones de esparcimiento son fundamentales en el proceso de crecimiento y desarrollo de NNA, porque permite que adopten estilos de vida más saludables a futuro, y también porque ayuda en su salud mental y desarrollo cognitivo.</w:t>
            </w:r>
          </w:p>
        </w:tc>
        <w:tc>
          <w:tcPr>
            <w:tcW w:w="284" w:type="dxa"/>
            <w:tcBorders>
              <w:top w:val="nil"/>
              <w:left w:val="nil"/>
              <w:bottom w:val="single" w:sz="4" w:space="0" w:color="auto"/>
              <w:right w:val="single" w:sz="4" w:space="0" w:color="auto"/>
            </w:tcBorders>
            <w:shd w:val="clear" w:color="auto" w:fill="auto"/>
            <w:noWrap/>
            <w:vAlign w:val="center"/>
            <w:hideMark/>
          </w:tcPr>
          <w:p w14:paraId="0B0AC88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37BAB29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10620767"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de acceso a las tecnologías de la información y comunicación</w:t>
            </w:r>
          </w:p>
        </w:tc>
        <w:tc>
          <w:tcPr>
            <w:tcW w:w="567" w:type="dxa"/>
            <w:tcBorders>
              <w:top w:val="nil"/>
              <w:left w:val="nil"/>
              <w:bottom w:val="single" w:sz="4" w:space="0" w:color="auto"/>
              <w:right w:val="single" w:sz="4" w:space="0" w:color="auto"/>
            </w:tcBorders>
            <w:shd w:val="clear" w:color="auto" w:fill="auto"/>
            <w:vAlign w:val="center"/>
            <w:hideMark/>
          </w:tcPr>
          <w:p w14:paraId="1BC2A4E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XII.3</w:t>
            </w:r>
          </w:p>
        </w:tc>
      </w:tr>
      <w:tr w:rsidR="00C207FB" w:rsidRPr="005F5F74" w14:paraId="0207558F"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1EA83C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Economía y Turismo</w:t>
            </w:r>
          </w:p>
        </w:tc>
        <w:tc>
          <w:tcPr>
            <w:tcW w:w="284" w:type="dxa"/>
            <w:tcBorders>
              <w:top w:val="nil"/>
              <w:left w:val="nil"/>
              <w:bottom w:val="single" w:sz="4" w:space="0" w:color="auto"/>
              <w:right w:val="single" w:sz="4" w:space="0" w:color="auto"/>
            </w:tcBorders>
            <w:shd w:val="clear" w:color="auto" w:fill="auto"/>
            <w:noWrap/>
            <w:vAlign w:val="center"/>
            <w:hideMark/>
          </w:tcPr>
          <w:p w14:paraId="7CCEF0B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850" w:type="dxa"/>
            <w:tcBorders>
              <w:top w:val="nil"/>
              <w:left w:val="nil"/>
              <w:bottom w:val="single" w:sz="4" w:space="0" w:color="auto"/>
              <w:right w:val="single" w:sz="4" w:space="0" w:color="auto"/>
            </w:tcBorders>
            <w:shd w:val="clear" w:color="auto" w:fill="auto"/>
            <w:vAlign w:val="center"/>
            <w:hideMark/>
          </w:tcPr>
          <w:p w14:paraId="29F6756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Recuperación y reactivación económica en sectores productivos e industrias estratégicas del municipio</w:t>
            </w:r>
          </w:p>
        </w:tc>
        <w:tc>
          <w:tcPr>
            <w:tcW w:w="1134" w:type="dxa"/>
            <w:tcBorders>
              <w:top w:val="nil"/>
              <w:left w:val="nil"/>
              <w:bottom w:val="single" w:sz="4" w:space="0" w:color="auto"/>
              <w:right w:val="single" w:sz="4" w:space="0" w:color="auto"/>
            </w:tcBorders>
            <w:shd w:val="clear" w:color="auto" w:fill="auto"/>
            <w:noWrap/>
            <w:vAlign w:val="center"/>
            <w:hideMark/>
          </w:tcPr>
          <w:p w14:paraId="6F01C14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$40,379,488</w:t>
            </w:r>
          </w:p>
        </w:tc>
        <w:tc>
          <w:tcPr>
            <w:tcW w:w="1276" w:type="dxa"/>
            <w:tcBorders>
              <w:top w:val="nil"/>
              <w:left w:val="nil"/>
              <w:bottom w:val="single" w:sz="4" w:space="0" w:color="auto"/>
              <w:right w:val="single" w:sz="4" w:space="0" w:color="auto"/>
            </w:tcBorders>
            <w:shd w:val="clear" w:color="auto" w:fill="auto"/>
            <w:noWrap/>
            <w:vAlign w:val="center"/>
            <w:hideMark/>
          </w:tcPr>
          <w:p w14:paraId="3161E0F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F12011101011324A</w:t>
            </w:r>
          </w:p>
        </w:tc>
        <w:tc>
          <w:tcPr>
            <w:tcW w:w="425" w:type="dxa"/>
            <w:tcBorders>
              <w:top w:val="nil"/>
              <w:left w:val="nil"/>
              <w:bottom w:val="single" w:sz="4" w:space="0" w:color="auto"/>
              <w:right w:val="single" w:sz="4" w:space="0" w:color="auto"/>
            </w:tcBorders>
            <w:shd w:val="clear" w:color="auto" w:fill="auto"/>
            <w:noWrap/>
            <w:vAlign w:val="center"/>
            <w:hideMark/>
          </w:tcPr>
          <w:p w14:paraId="12FF777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13</w:t>
            </w:r>
          </w:p>
        </w:tc>
        <w:tc>
          <w:tcPr>
            <w:tcW w:w="851" w:type="dxa"/>
            <w:tcBorders>
              <w:top w:val="nil"/>
              <w:left w:val="nil"/>
              <w:bottom w:val="single" w:sz="4" w:space="0" w:color="auto"/>
              <w:right w:val="single" w:sz="4" w:space="0" w:color="auto"/>
            </w:tcBorders>
            <w:shd w:val="clear" w:color="auto" w:fill="auto"/>
            <w:vAlign w:val="center"/>
            <w:hideMark/>
          </w:tcPr>
          <w:p w14:paraId="6D96B1A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Acciones orientadas a empresas de economía social, realizadas </w:t>
            </w:r>
          </w:p>
        </w:tc>
        <w:tc>
          <w:tcPr>
            <w:tcW w:w="992" w:type="dxa"/>
            <w:tcBorders>
              <w:top w:val="nil"/>
              <w:left w:val="nil"/>
              <w:bottom w:val="single" w:sz="4" w:space="0" w:color="auto"/>
              <w:right w:val="single" w:sz="4" w:space="0" w:color="auto"/>
            </w:tcBorders>
            <w:shd w:val="clear" w:color="auto" w:fill="auto"/>
            <w:noWrap/>
            <w:vAlign w:val="center"/>
            <w:hideMark/>
          </w:tcPr>
          <w:p w14:paraId="492A079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3,843,725.00 </w:t>
            </w:r>
          </w:p>
        </w:tc>
        <w:tc>
          <w:tcPr>
            <w:tcW w:w="425" w:type="dxa"/>
            <w:tcBorders>
              <w:top w:val="nil"/>
              <w:left w:val="nil"/>
              <w:bottom w:val="single" w:sz="4" w:space="0" w:color="auto"/>
              <w:right w:val="single" w:sz="4" w:space="0" w:color="auto"/>
            </w:tcBorders>
            <w:shd w:val="clear" w:color="auto" w:fill="auto"/>
            <w:noWrap/>
            <w:vAlign w:val="center"/>
            <w:hideMark/>
          </w:tcPr>
          <w:p w14:paraId="6C72276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725ED52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Implementar 4 etapas de un Programa de acciones de vinculación, promoción, capacitación y/o comercialización para población en general y empresas de economía social (PROMUPINNA VII.10)</w:t>
            </w:r>
          </w:p>
        </w:tc>
        <w:tc>
          <w:tcPr>
            <w:tcW w:w="851" w:type="dxa"/>
            <w:tcBorders>
              <w:top w:val="nil"/>
              <w:left w:val="nil"/>
              <w:bottom w:val="single" w:sz="4" w:space="0" w:color="auto"/>
              <w:right w:val="single" w:sz="4" w:space="0" w:color="auto"/>
            </w:tcBorders>
            <w:shd w:val="clear" w:color="auto" w:fill="auto"/>
            <w:noWrap/>
            <w:vAlign w:val="center"/>
            <w:hideMark/>
          </w:tcPr>
          <w:p w14:paraId="3B23926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5EB5636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6FB306E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421DF895"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12D64C6A" w14:textId="77777777" w:rsidR="00C207FB" w:rsidRPr="005F5F74" w:rsidRDefault="00C207FB" w:rsidP="008F0BCD">
            <w:pPr>
              <w:spacing w:after="0" w:line="140" w:lineRule="exact"/>
              <w:ind w:left="-57" w:right="-57"/>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Generación de oportunidades de ingreso digno para las familias. Los empleos generados a partir del proyecto de Economía Social, benefician a un número similar de familias de niños, niñas y adolescentes</w:t>
            </w:r>
          </w:p>
        </w:tc>
        <w:tc>
          <w:tcPr>
            <w:tcW w:w="284" w:type="dxa"/>
            <w:tcBorders>
              <w:top w:val="nil"/>
              <w:left w:val="nil"/>
              <w:bottom w:val="single" w:sz="4" w:space="0" w:color="auto"/>
              <w:right w:val="single" w:sz="4" w:space="0" w:color="auto"/>
            </w:tcBorders>
            <w:shd w:val="clear" w:color="auto" w:fill="auto"/>
            <w:vAlign w:val="center"/>
            <w:hideMark/>
          </w:tcPr>
          <w:p w14:paraId="423E41A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vAlign w:val="center"/>
            <w:hideMark/>
          </w:tcPr>
          <w:p w14:paraId="6969273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02114AE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6C728FE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VII.10</w:t>
            </w:r>
          </w:p>
        </w:tc>
      </w:tr>
      <w:tr w:rsidR="00C207FB" w:rsidRPr="005F5F74" w14:paraId="48DE722E"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E6A01D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Administración y Tecnologías de la información</w:t>
            </w:r>
          </w:p>
        </w:tc>
        <w:tc>
          <w:tcPr>
            <w:tcW w:w="284" w:type="dxa"/>
            <w:tcBorders>
              <w:top w:val="nil"/>
              <w:left w:val="nil"/>
              <w:bottom w:val="single" w:sz="4" w:space="0" w:color="auto"/>
              <w:right w:val="single" w:sz="4" w:space="0" w:color="auto"/>
            </w:tcBorders>
            <w:shd w:val="clear" w:color="auto" w:fill="auto"/>
            <w:noWrap/>
            <w:vAlign w:val="center"/>
            <w:hideMark/>
          </w:tcPr>
          <w:p w14:paraId="73D4E24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24</w:t>
            </w:r>
          </w:p>
        </w:tc>
        <w:tc>
          <w:tcPr>
            <w:tcW w:w="850" w:type="dxa"/>
            <w:tcBorders>
              <w:top w:val="nil"/>
              <w:left w:val="nil"/>
              <w:bottom w:val="single" w:sz="4" w:space="0" w:color="auto"/>
              <w:right w:val="single" w:sz="4" w:space="0" w:color="auto"/>
            </w:tcBorders>
            <w:shd w:val="clear" w:color="auto" w:fill="auto"/>
            <w:vAlign w:val="center"/>
            <w:hideMark/>
          </w:tcPr>
          <w:p w14:paraId="48FAB56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Gestión eficiente de los recursos humanos, materiales y tecnológicos</w:t>
            </w:r>
          </w:p>
        </w:tc>
        <w:tc>
          <w:tcPr>
            <w:tcW w:w="1134" w:type="dxa"/>
            <w:tcBorders>
              <w:top w:val="nil"/>
              <w:left w:val="nil"/>
              <w:bottom w:val="single" w:sz="4" w:space="0" w:color="auto"/>
              <w:right w:val="single" w:sz="4" w:space="0" w:color="auto"/>
            </w:tcBorders>
            <w:shd w:val="clear" w:color="auto" w:fill="auto"/>
            <w:noWrap/>
            <w:vAlign w:val="center"/>
            <w:hideMark/>
          </w:tcPr>
          <w:p w14:paraId="550E465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1,445,500,951.00 </w:t>
            </w:r>
          </w:p>
        </w:tc>
        <w:tc>
          <w:tcPr>
            <w:tcW w:w="1276" w:type="dxa"/>
            <w:tcBorders>
              <w:top w:val="nil"/>
              <w:left w:val="nil"/>
              <w:bottom w:val="single" w:sz="4" w:space="0" w:color="auto"/>
              <w:right w:val="single" w:sz="4" w:space="0" w:color="auto"/>
            </w:tcBorders>
            <w:shd w:val="clear" w:color="auto" w:fill="auto"/>
            <w:noWrap/>
            <w:vAlign w:val="center"/>
            <w:hideMark/>
          </w:tcPr>
          <w:p w14:paraId="1FADAFE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P10045524240224A</w:t>
            </w:r>
          </w:p>
        </w:tc>
        <w:tc>
          <w:tcPr>
            <w:tcW w:w="425" w:type="dxa"/>
            <w:tcBorders>
              <w:top w:val="nil"/>
              <w:left w:val="nil"/>
              <w:bottom w:val="single" w:sz="4" w:space="0" w:color="auto"/>
              <w:right w:val="single" w:sz="4" w:space="0" w:color="auto"/>
            </w:tcBorders>
            <w:shd w:val="clear" w:color="auto" w:fill="auto"/>
            <w:noWrap/>
            <w:vAlign w:val="center"/>
            <w:hideMark/>
          </w:tcPr>
          <w:p w14:paraId="6543110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58F0418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Gestión y aplicación de fondos de recursos extraordinarios destinados a acciones que mejoren directa e indirectamente a la ciudadanía, implementado</w:t>
            </w:r>
          </w:p>
        </w:tc>
        <w:tc>
          <w:tcPr>
            <w:tcW w:w="992" w:type="dxa"/>
            <w:tcBorders>
              <w:top w:val="nil"/>
              <w:left w:val="nil"/>
              <w:bottom w:val="single" w:sz="4" w:space="0" w:color="auto"/>
              <w:right w:val="single" w:sz="4" w:space="0" w:color="auto"/>
            </w:tcBorders>
            <w:shd w:val="clear" w:color="auto" w:fill="auto"/>
            <w:noWrap/>
            <w:vAlign w:val="center"/>
            <w:hideMark/>
          </w:tcPr>
          <w:p w14:paraId="140DF28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120,000.00 </w:t>
            </w:r>
          </w:p>
        </w:tc>
        <w:tc>
          <w:tcPr>
            <w:tcW w:w="425" w:type="dxa"/>
            <w:tcBorders>
              <w:top w:val="nil"/>
              <w:left w:val="nil"/>
              <w:bottom w:val="single" w:sz="4" w:space="0" w:color="auto"/>
              <w:right w:val="single" w:sz="4" w:space="0" w:color="auto"/>
            </w:tcBorders>
            <w:shd w:val="clear" w:color="auto" w:fill="auto"/>
            <w:noWrap/>
            <w:vAlign w:val="center"/>
            <w:hideMark/>
          </w:tcPr>
          <w:p w14:paraId="761D871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65D3A49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12 reportes</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de actividades en función de la gestión de fondos (PROMUPINNA II.2)</w:t>
            </w:r>
          </w:p>
        </w:tc>
        <w:tc>
          <w:tcPr>
            <w:tcW w:w="851" w:type="dxa"/>
            <w:tcBorders>
              <w:top w:val="nil"/>
              <w:left w:val="nil"/>
              <w:bottom w:val="single" w:sz="4" w:space="0" w:color="auto"/>
              <w:right w:val="single" w:sz="4" w:space="0" w:color="auto"/>
            </w:tcBorders>
            <w:shd w:val="clear" w:color="auto" w:fill="auto"/>
            <w:noWrap/>
            <w:vAlign w:val="center"/>
            <w:hideMark/>
          </w:tcPr>
          <w:p w14:paraId="035D1F3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2683B1A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2543861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2A7B4D0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57472CB5"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Conocer los montos y la distribución del presupuesto destinado al bienestar de NNA, tales como su calidad, transparencia,</w:t>
            </w:r>
            <w:r w:rsidRPr="005F5F74">
              <w:rPr>
                <w:rFonts w:ascii="Arial" w:eastAsia="Times New Roman" w:hAnsi="Arial" w:cs="Arial"/>
                <w:color w:val="000000"/>
                <w:sz w:val="13"/>
                <w:szCs w:val="13"/>
                <w:lang w:eastAsia="es-MX"/>
              </w:rPr>
              <w:br/>
              <w:t>equidad y eficiencia</w:t>
            </w:r>
          </w:p>
        </w:tc>
        <w:tc>
          <w:tcPr>
            <w:tcW w:w="284" w:type="dxa"/>
            <w:tcBorders>
              <w:top w:val="nil"/>
              <w:left w:val="nil"/>
              <w:bottom w:val="single" w:sz="4" w:space="0" w:color="auto"/>
              <w:right w:val="single" w:sz="4" w:space="0" w:color="auto"/>
            </w:tcBorders>
            <w:shd w:val="clear" w:color="auto" w:fill="auto"/>
            <w:noWrap/>
            <w:vAlign w:val="center"/>
            <w:hideMark/>
          </w:tcPr>
          <w:p w14:paraId="608AFEC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4F5E29F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6A7D79C4"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6AB5508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II.2</w:t>
            </w:r>
          </w:p>
        </w:tc>
      </w:tr>
      <w:tr w:rsidR="00C207FB" w:rsidRPr="005F5F74" w14:paraId="2E9B869E"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8CF183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Administración y Tecnologías de la información</w:t>
            </w:r>
          </w:p>
        </w:tc>
        <w:tc>
          <w:tcPr>
            <w:tcW w:w="284" w:type="dxa"/>
            <w:tcBorders>
              <w:top w:val="nil"/>
              <w:left w:val="nil"/>
              <w:bottom w:val="single" w:sz="4" w:space="0" w:color="auto"/>
              <w:right w:val="single" w:sz="4" w:space="0" w:color="auto"/>
            </w:tcBorders>
            <w:shd w:val="clear" w:color="auto" w:fill="auto"/>
            <w:noWrap/>
            <w:vAlign w:val="center"/>
            <w:hideMark/>
          </w:tcPr>
          <w:p w14:paraId="5BE0D71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24</w:t>
            </w:r>
          </w:p>
        </w:tc>
        <w:tc>
          <w:tcPr>
            <w:tcW w:w="850" w:type="dxa"/>
            <w:tcBorders>
              <w:top w:val="nil"/>
              <w:left w:val="nil"/>
              <w:bottom w:val="single" w:sz="4" w:space="0" w:color="auto"/>
              <w:right w:val="single" w:sz="4" w:space="0" w:color="auto"/>
            </w:tcBorders>
            <w:shd w:val="clear" w:color="auto" w:fill="auto"/>
            <w:vAlign w:val="center"/>
            <w:hideMark/>
          </w:tcPr>
          <w:p w14:paraId="5BA8506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Gestión eficiente de los recursos humanos, materiales y tecnológicos</w:t>
            </w:r>
          </w:p>
        </w:tc>
        <w:tc>
          <w:tcPr>
            <w:tcW w:w="1134" w:type="dxa"/>
            <w:tcBorders>
              <w:top w:val="nil"/>
              <w:left w:val="nil"/>
              <w:bottom w:val="single" w:sz="4" w:space="0" w:color="auto"/>
              <w:right w:val="single" w:sz="4" w:space="0" w:color="auto"/>
            </w:tcBorders>
            <w:shd w:val="clear" w:color="auto" w:fill="auto"/>
            <w:noWrap/>
            <w:vAlign w:val="center"/>
            <w:hideMark/>
          </w:tcPr>
          <w:p w14:paraId="6321E226"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1,445,500,951.00 </w:t>
            </w:r>
          </w:p>
        </w:tc>
        <w:tc>
          <w:tcPr>
            <w:tcW w:w="1276" w:type="dxa"/>
            <w:tcBorders>
              <w:top w:val="nil"/>
              <w:left w:val="nil"/>
              <w:bottom w:val="single" w:sz="4" w:space="0" w:color="auto"/>
              <w:right w:val="single" w:sz="4" w:space="0" w:color="auto"/>
            </w:tcBorders>
            <w:shd w:val="clear" w:color="auto" w:fill="auto"/>
            <w:noWrap/>
            <w:vAlign w:val="center"/>
            <w:hideMark/>
          </w:tcPr>
          <w:p w14:paraId="25EDBE5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P10045524240324A</w:t>
            </w:r>
          </w:p>
        </w:tc>
        <w:tc>
          <w:tcPr>
            <w:tcW w:w="425" w:type="dxa"/>
            <w:tcBorders>
              <w:top w:val="nil"/>
              <w:left w:val="nil"/>
              <w:bottom w:val="single" w:sz="4" w:space="0" w:color="auto"/>
              <w:right w:val="single" w:sz="4" w:space="0" w:color="auto"/>
            </w:tcBorders>
            <w:shd w:val="clear" w:color="auto" w:fill="auto"/>
            <w:noWrap/>
            <w:vAlign w:val="center"/>
            <w:hideMark/>
          </w:tcPr>
          <w:p w14:paraId="2CAD11F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0695EC5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Talento y recursos humanos al servicio de la ciudadanía, potencializado</w:t>
            </w:r>
          </w:p>
        </w:tc>
        <w:tc>
          <w:tcPr>
            <w:tcW w:w="992" w:type="dxa"/>
            <w:tcBorders>
              <w:top w:val="nil"/>
              <w:left w:val="nil"/>
              <w:bottom w:val="single" w:sz="4" w:space="0" w:color="auto"/>
              <w:right w:val="single" w:sz="4" w:space="0" w:color="auto"/>
            </w:tcBorders>
            <w:shd w:val="clear" w:color="auto" w:fill="auto"/>
            <w:noWrap/>
            <w:vAlign w:val="center"/>
            <w:hideMark/>
          </w:tcPr>
          <w:p w14:paraId="4098C2B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6,260,258.00 </w:t>
            </w:r>
          </w:p>
        </w:tc>
        <w:tc>
          <w:tcPr>
            <w:tcW w:w="425" w:type="dxa"/>
            <w:tcBorders>
              <w:top w:val="nil"/>
              <w:left w:val="nil"/>
              <w:bottom w:val="single" w:sz="4" w:space="0" w:color="auto"/>
              <w:right w:val="single" w:sz="4" w:space="0" w:color="auto"/>
            </w:tcBorders>
            <w:shd w:val="clear" w:color="auto" w:fill="auto"/>
            <w:noWrap/>
            <w:vAlign w:val="center"/>
            <w:hideMark/>
          </w:tcPr>
          <w:p w14:paraId="3F738D2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4EFBB9E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Capacitar 30 personas servidoras públicas del H. Ayuntamiento del Municipio de Puebla en uso lenguaje braille (PROIGUALDAD 5.1.3) (PROMUPINNA X.3)</w:t>
            </w:r>
          </w:p>
        </w:tc>
        <w:tc>
          <w:tcPr>
            <w:tcW w:w="851" w:type="dxa"/>
            <w:tcBorders>
              <w:top w:val="nil"/>
              <w:left w:val="nil"/>
              <w:bottom w:val="single" w:sz="4" w:space="0" w:color="auto"/>
              <w:right w:val="single" w:sz="4" w:space="0" w:color="auto"/>
            </w:tcBorders>
            <w:shd w:val="clear" w:color="auto" w:fill="auto"/>
            <w:noWrap/>
            <w:vAlign w:val="center"/>
            <w:hideMark/>
          </w:tcPr>
          <w:p w14:paraId="2A16F855"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195,940.00 </w:t>
            </w:r>
          </w:p>
        </w:tc>
        <w:tc>
          <w:tcPr>
            <w:tcW w:w="709" w:type="dxa"/>
            <w:tcBorders>
              <w:top w:val="nil"/>
              <w:left w:val="nil"/>
              <w:bottom w:val="single" w:sz="4" w:space="0" w:color="auto"/>
              <w:right w:val="single" w:sz="4" w:space="0" w:color="auto"/>
            </w:tcBorders>
            <w:shd w:val="clear" w:color="auto" w:fill="auto"/>
            <w:vAlign w:val="center"/>
            <w:hideMark/>
          </w:tcPr>
          <w:p w14:paraId="4E41979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4560627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1DAEC32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52,747.05 </w:t>
            </w:r>
          </w:p>
        </w:tc>
        <w:tc>
          <w:tcPr>
            <w:tcW w:w="1417" w:type="dxa"/>
            <w:tcBorders>
              <w:top w:val="nil"/>
              <w:left w:val="nil"/>
              <w:bottom w:val="single" w:sz="4" w:space="0" w:color="auto"/>
              <w:right w:val="single" w:sz="4" w:space="0" w:color="auto"/>
            </w:tcBorders>
            <w:shd w:val="clear" w:color="auto" w:fill="auto"/>
            <w:vAlign w:val="center"/>
            <w:hideMark/>
          </w:tcPr>
          <w:p w14:paraId="5480968A"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Garantizar la comunicación, independencia e igualdad de NNA con dificultades visuales.</w:t>
            </w:r>
          </w:p>
        </w:tc>
        <w:tc>
          <w:tcPr>
            <w:tcW w:w="284" w:type="dxa"/>
            <w:tcBorders>
              <w:top w:val="nil"/>
              <w:left w:val="nil"/>
              <w:bottom w:val="single" w:sz="4" w:space="0" w:color="auto"/>
              <w:right w:val="single" w:sz="4" w:space="0" w:color="auto"/>
            </w:tcBorders>
            <w:shd w:val="clear" w:color="auto" w:fill="auto"/>
            <w:noWrap/>
            <w:vAlign w:val="center"/>
            <w:hideMark/>
          </w:tcPr>
          <w:p w14:paraId="641C05E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221B134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noWrap/>
            <w:vAlign w:val="center"/>
            <w:hideMark/>
          </w:tcPr>
          <w:p w14:paraId="03BEA87E"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de prioridad</w:t>
            </w:r>
          </w:p>
        </w:tc>
        <w:tc>
          <w:tcPr>
            <w:tcW w:w="567" w:type="dxa"/>
            <w:tcBorders>
              <w:top w:val="nil"/>
              <w:left w:val="nil"/>
              <w:bottom w:val="single" w:sz="4" w:space="0" w:color="auto"/>
              <w:right w:val="single" w:sz="4" w:space="0" w:color="auto"/>
            </w:tcBorders>
            <w:shd w:val="clear" w:color="auto" w:fill="auto"/>
            <w:vAlign w:val="center"/>
            <w:hideMark/>
          </w:tcPr>
          <w:p w14:paraId="4452914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X.3</w:t>
            </w:r>
          </w:p>
        </w:tc>
      </w:tr>
      <w:tr w:rsidR="00C207FB" w:rsidRPr="005F5F74" w14:paraId="4C83C884"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F88159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Secretaría de Administración y Tecnologías de la información</w:t>
            </w:r>
          </w:p>
        </w:tc>
        <w:tc>
          <w:tcPr>
            <w:tcW w:w="284" w:type="dxa"/>
            <w:tcBorders>
              <w:top w:val="nil"/>
              <w:left w:val="nil"/>
              <w:bottom w:val="single" w:sz="4" w:space="0" w:color="auto"/>
              <w:right w:val="single" w:sz="4" w:space="0" w:color="auto"/>
            </w:tcBorders>
            <w:shd w:val="clear" w:color="auto" w:fill="auto"/>
            <w:noWrap/>
            <w:vAlign w:val="center"/>
            <w:hideMark/>
          </w:tcPr>
          <w:p w14:paraId="42B22D6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24</w:t>
            </w:r>
          </w:p>
        </w:tc>
        <w:tc>
          <w:tcPr>
            <w:tcW w:w="850" w:type="dxa"/>
            <w:tcBorders>
              <w:top w:val="nil"/>
              <w:left w:val="nil"/>
              <w:bottom w:val="single" w:sz="4" w:space="0" w:color="auto"/>
              <w:right w:val="single" w:sz="4" w:space="0" w:color="auto"/>
            </w:tcBorders>
            <w:shd w:val="clear" w:color="auto" w:fill="auto"/>
            <w:vAlign w:val="center"/>
            <w:hideMark/>
          </w:tcPr>
          <w:p w14:paraId="4884D4E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Gestión eficiente de los recursos humanos, materiales y tecnológicos</w:t>
            </w:r>
          </w:p>
        </w:tc>
        <w:tc>
          <w:tcPr>
            <w:tcW w:w="1134" w:type="dxa"/>
            <w:tcBorders>
              <w:top w:val="nil"/>
              <w:left w:val="nil"/>
              <w:bottom w:val="single" w:sz="4" w:space="0" w:color="auto"/>
              <w:right w:val="single" w:sz="4" w:space="0" w:color="auto"/>
            </w:tcBorders>
            <w:shd w:val="clear" w:color="auto" w:fill="auto"/>
            <w:noWrap/>
            <w:vAlign w:val="center"/>
            <w:hideMark/>
          </w:tcPr>
          <w:p w14:paraId="2AE8B83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1,445,500,951.00 </w:t>
            </w:r>
          </w:p>
        </w:tc>
        <w:tc>
          <w:tcPr>
            <w:tcW w:w="1276" w:type="dxa"/>
            <w:tcBorders>
              <w:top w:val="nil"/>
              <w:left w:val="nil"/>
              <w:bottom w:val="single" w:sz="4" w:space="0" w:color="auto"/>
              <w:right w:val="single" w:sz="4" w:space="0" w:color="auto"/>
            </w:tcBorders>
            <w:shd w:val="clear" w:color="auto" w:fill="auto"/>
            <w:noWrap/>
            <w:vAlign w:val="center"/>
            <w:hideMark/>
          </w:tcPr>
          <w:p w14:paraId="3CF04AC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P10045524240324A</w:t>
            </w:r>
          </w:p>
        </w:tc>
        <w:tc>
          <w:tcPr>
            <w:tcW w:w="425" w:type="dxa"/>
            <w:tcBorders>
              <w:top w:val="nil"/>
              <w:left w:val="nil"/>
              <w:bottom w:val="single" w:sz="4" w:space="0" w:color="auto"/>
              <w:right w:val="single" w:sz="4" w:space="0" w:color="auto"/>
            </w:tcBorders>
            <w:shd w:val="clear" w:color="auto" w:fill="auto"/>
            <w:noWrap/>
            <w:vAlign w:val="center"/>
            <w:hideMark/>
          </w:tcPr>
          <w:p w14:paraId="6971BFF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4BDE0A0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Talento y recursos humanos al servicio de la ciudadanía, potencializado</w:t>
            </w:r>
          </w:p>
        </w:tc>
        <w:tc>
          <w:tcPr>
            <w:tcW w:w="992" w:type="dxa"/>
            <w:tcBorders>
              <w:top w:val="nil"/>
              <w:left w:val="nil"/>
              <w:bottom w:val="single" w:sz="4" w:space="0" w:color="auto"/>
              <w:right w:val="single" w:sz="4" w:space="0" w:color="auto"/>
            </w:tcBorders>
            <w:shd w:val="clear" w:color="auto" w:fill="auto"/>
            <w:noWrap/>
            <w:vAlign w:val="center"/>
            <w:hideMark/>
          </w:tcPr>
          <w:p w14:paraId="203350D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6,260,258.00 </w:t>
            </w:r>
          </w:p>
        </w:tc>
        <w:tc>
          <w:tcPr>
            <w:tcW w:w="425" w:type="dxa"/>
            <w:tcBorders>
              <w:top w:val="nil"/>
              <w:left w:val="nil"/>
              <w:bottom w:val="single" w:sz="4" w:space="0" w:color="auto"/>
              <w:right w:val="single" w:sz="4" w:space="0" w:color="auto"/>
            </w:tcBorders>
            <w:shd w:val="clear" w:color="auto" w:fill="auto"/>
            <w:noWrap/>
            <w:vAlign w:val="center"/>
            <w:hideMark/>
          </w:tcPr>
          <w:p w14:paraId="6BB1E91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23487AD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Capacitar 30 personas servidoras públicas del H. Ayuntamiento del Municipio de Puebla en uso de Lenguaje de Señas Mexicanas (LSM) (PROIGUALDAD 5.1.3) (PROMUPINNA X.3)</w:t>
            </w:r>
          </w:p>
        </w:tc>
        <w:tc>
          <w:tcPr>
            <w:tcW w:w="851" w:type="dxa"/>
            <w:tcBorders>
              <w:top w:val="nil"/>
              <w:left w:val="nil"/>
              <w:bottom w:val="single" w:sz="4" w:space="0" w:color="auto"/>
              <w:right w:val="single" w:sz="4" w:space="0" w:color="auto"/>
            </w:tcBorders>
            <w:shd w:val="clear" w:color="auto" w:fill="auto"/>
            <w:noWrap/>
            <w:vAlign w:val="center"/>
            <w:hideMark/>
          </w:tcPr>
          <w:p w14:paraId="2E9D4F4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195,940.00 </w:t>
            </w:r>
          </w:p>
        </w:tc>
        <w:tc>
          <w:tcPr>
            <w:tcW w:w="709" w:type="dxa"/>
            <w:tcBorders>
              <w:top w:val="nil"/>
              <w:left w:val="nil"/>
              <w:bottom w:val="single" w:sz="4" w:space="0" w:color="auto"/>
              <w:right w:val="single" w:sz="4" w:space="0" w:color="auto"/>
            </w:tcBorders>
            <w:shd w:val="clear" w:color="auto" w:fill="auto"/>
            <w:vAlign w:val="center"/>
            <w:hideMark/>
          </w:tcPr>
          <w:p w14:paraId="63F6B04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09D5861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5F84C75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52,747.05 </w:t>
            </w:r>
          </w:p>
        </w:tc>
        <w:tc>
          <w:tcPr>
            <w:tcW w:w="1417" w:type="dxa"/>
            <w:tcBorders>
              <w:top w:val="nil"/>
              <w:left w:val="nil"/>
              <w:bottom w:val="single" w:sz="4" w:space="0" w:color="auto"/>
              <w:right w:val="single" w:sz="4" w:space="0" w:color="auto"/>
            </w:tcBorders>
            <w:shd w:val="clear" w:color="auto" w:fill="auto"/>
            <w:vAlign w:val="center"/>
            <w:hideMark/>
          </w:tcPr>
          <w:p w14:paraId="03E1136E"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Garantizar la comunicación, independencia e igualdad de NNA con discapacidad.</w:t>
            </w:r>
          </w:p>
        </w:tc>
        <w:tc>
          <w:tcPr>
            <w:tcW w:w="284" w:type="dxa"/>
            <w:tcBorders>
              <w:top w:val="nil"/>
              <w:left w:val="nil"/>
              <w:bottom w:val="single" w:sz="4" w:space="0" w:color="auto"/>
              <w:right w:val="single" w:sz="4" w:space="0" w:color="auto"/>
            </w:tcBorders>
            <w:shd w:val="clear" w:color="auto" w:fill="auto"/>
            <w:noWrap/>
            <w:vAlign w:val="center"/>
            <w:hideMark/>
          </w:tcPr>
          <w:p w14:paraId="6CB311D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2CC1404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noWrap/>
            <w:vAlign w:val="center"/>
            <w:hideMark/>
          </w:tcPr>
          <w:p w14:paraId="0CCA9F8F"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de prioridad</w:t>
            </w:r>
          </w:p>
        </w:tc>
        <w:tc>
          <w:tcPr>
            <w:tcW w:w="567" w:type="dxa"/>
            <w:tcBorders>
              <w:top w:val="nil"/>
              <w:left w:val="nil"/>
              <w:bottom w:val="single" w:sz="4" w:space="0" w:color="auto"/>
              <w:right w:val="single" w:sz="4" w:space="0" w:color="auto"/>
            </w:tcBorders>
            <w:shd w:val="clear" w:color="auto" w:fill="auto"/>
            <w:vAlign w:val="center"/>
            <w:hideMark/>
          </w:tcPr>
          <w:p w14:paraId="5457EF4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X.3</w:t>
            </w:r>
          </w:p>
        </w:tc>
      </w:tr>
      <w:tr w:rsidR="00C207FB" w:rsidRPr="005F5F74" w14:paraId="1ACF4A07"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6B0599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Administración y Tecnologías de la información</w:t>
            </w:r>
          </w:p>
        </w:tc>
        <w:tc>
          <w:tcPr>
            <w:tcW w:w="284" w:type="dxa"/>
            <w:tcBorders>
              <w:top w:val="nil"/>
              <w:left w:val="nil"/>
              <w:bottom w:val="single" w:sz="4" w:space="0" w:color="auto"/>
              <w:right w:val="single" w:sz="4" w:space="0" w:color="auto"/>
            </w:tcBorders>
            <w:shd w:val="clear" w:color="auto" w:fill="auto"/>
            <w:noWrap/>
            <w:vAlign w:val="center"/>
            <w:hideMark/>
          </w:tcPr>
          <w:p w14:paraId="666A472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24</w:t>
            </w:r>
          </w:p>
        </w:tc>
        <w:tc>
          <w:tcPr>
            <w:tcW w:w="850" w:type="dxa"/>
            <w:tcBorders>
              <w:top w:val="nil"/>
              <w:left w:val="nil"/>
              <w:bottom w:val="single" w:sz="4" w:space="0" w:color="auto"/>
              <w:right w:val="single" w:sz="4" w:space="0" w:color="auto"/>
            </w:tcBorders>
            <w:shd w:val="clear" w:color="auto" w:fill="auto"/>
            <w:vAlign w:val="center"/>
            <w:hideMark/>
          </w:tcPr>
          <w:p w14:paraId="1637A34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Gestión eficiente de los recursos humanos, materiales y tecnológicos</w:t>
            </w:r>
          </w:p>
        </w:tc>
        <w:tc>
          <w:tcPr>
            <w:tcW w:w="1134" w:type="dxa"/>
            <w:tcBorders>
              <w:top w:val="nil"/>
              <w:left w:val="nil"/>
              <w:bottom w:val="single" w:sz="4" w:space="0" w:color="auto"/>
              <w:right w:val="single" w:sz="4" w:space="0" w:color="auto"/>
            </w:tcBorders>
            <w:shd w:val="clear" w:color="auto" w:fill="auto"/>
            <w:noWrap/>
            <w:vAlign w:val="center"/>
            <w:hideMark/>
          </w:tcPr>
          <w:p w14:paraId="6F7F3F3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1,445,500,951.00 </w:t>
            </w:r>
          </w:p>
        </w:tc>
        <w:tc>
          <w:tcPr>
            <w:tcW w:w="1276" w:type="dxa"/>
            <w:tcBorders>
              <w:top w:val="nil"/>
              <w:left w:val="nil"/>
              <w:bottom w:val="single" w:sz="4" w:space="0" w:color="auto"/>
              <w:right w:val="single" w:sz="4" w:space="0" w:color="auto"/>
            </w:tcBorders>
            <w:shd w:val="clear" w:color="auto" w:fill="auto"/>
            <w:noWrap/>
            <w:vAlign w:val="center"/>
            <w:hideMark/>
          </w:tcPr>
          <w:p w14:paraId="7FA9272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P10045524240324A</w:t>
            </w:r>
          </w:p>
        </w:tc>
        <w:tc>
          <w:tcPr>
            <w:tcW w:w="425" w:type="dxa"/>
            <w:tcBorders>
              <w:top w:val="nil"/>
              <w:left w:val="nil"/>
              <w:bottom w:val="single" w:sz="4" w:space="0" w:color="auto"/>
              <w:right w:val="single" w:sz="4" w:space="0" w:color="auto"/>
            </w:tcBorders>
            <w:shd w:val="clear" w:color="auto" w:fill="auto"/>
            <w:noWrap/>
            <w:vAlign w:val="center"/>
            <w:hideMark/>
          </w:tcPr>
          <w:p w14:paraId="1750CF7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123444F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Talento y recursos humanos al servicio de la ciudadanía, potencializado</w:t>
            </w:r>
          </w:p>
        </w:tc>
        <w:tc>
          <w:tcPr>
            <w:tcW w:w="992" w:type="dxa"/>
            <w:tcBorders>
              <w:top w:val="nil"/>
              <w:left w:val="nil"/>
              <w:bottom w:val="single" w:sz="4" w:space="0" w:color="auto"/>
              <w:right w:val="single" w:sz="4" w:space="0" w:color="auto"/>
            </w:tcBorders>
            <w:shd w:val="clear" w:color="auto" w:fill="auto"/>
            <w:noWrap/>
            <w:vAlign w:val="center"/>
            <w:hideMark/>
          </w:tcPr>
          <w:p w14:paraId="7A46F37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6,260,258.00 </w:t>
            </w:r>
          </w:p>
        </w:tc>
        <w:tc>
          <w:tcPr>
            <w:tcW w:w="425" w:type="dxa"/>
            <w:tcBorders>
              <w:top w:val="nil"/>
              <w:left w:val="nil"/>
              <w:bottom w:val="single" w:sz="4" w:space="0" w:color="auto"/>
              <w:right w:val="single" w:sz="4" w:space="0" w:color="auto"/>
            </w:tcBorders>
            <w:shd w:val="clear" w:color="auto" w:fill="auto"/>
            <w:noWrap/>
            <w:vAlign w:val="center"/>
            <w:hideMark/>
          </w:tcPr>
          <w:p w14:paraId="0EF856A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14:paraId="682241A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Capacitar 30 personas servidoras públicas del H. Ayuntamiento del Municipio de Puebla en Lengua Náhuatl (PROIGUALDAD 5.1.3) (PROMUPINNA X.3)</w:t>
            </w:r>
            <w:r>
              <w:rPr>
                <w:rFonts w:ascii="Arial" w:eastAsia="Times New Roman" w:hAnsi="Arial" w:cs="Arial"/>
                <w:color w:val="000000"/>
                <w:sz w:val="13"/>
                <w:szCs w:val="13"/>
                <w:lang w:eastAsia="es-MX"/>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053E7C5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195,940.00 </w:t>
            </w:r>
          </w:p>
        </w:tc>
        <w:tc>
          <w:tcPr>
            <w:tcW w:w="709" w:type="dxa"/>
            <w:tcBorders>
              <w:top w:val="nil"/>
              <w:left w:val="nil"/>
              <w:bottom w:val="single" w:sz="4" w:space="0" w:color="auto"/>
              <w:right w:val="single" w:sz="4" w:space="0" w:color="auto"/>
            </w:tcBorders>
            <w:shd w:val="clear" w:color="auto" w:fill="auto"/>
            <w:vAlign w:val="center"/>
            <w:hideMark/>
          </w:tcPr>
          <w:p w14:paraId="4934DE1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0C37D81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5569C0B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52,747.05 </w:t>
            </w:r>
          </w:p>
        </w:tc>
        <w:tc>
          <w:tcPr>
            <w:tcW w:w="1417" w:type="dxa"/>
            <w:tcBorders>
              <w:top w:val="nil"/>
              <w:left w:val="nil"/>
              <w:bottom w:val="single" w:sz="4" w:space="0" w:color="auto"/>
              <w:right w:val="single" w:sz="4" w:space="0" w:color="auto"/>
            </w:tcBorders>
            <w:shd w:val="clear" w:color="auto" w:fill="auto"/>
            <w:vAlign w:val="center"/>
            <w:hideMark/>
          </w:tcPr>
          <w:p w14:paraId="551449C9"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Garantizar la comunicación de NNA</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sin restricciones o discriminación.</w:t>
            </w:r>
          </w:p>
        </w:tc>
        <w:tc>
          <w:tcPr>
            <w:tcW w:w="284" w:type="dxa"/>
            <w:tcBorders>
              <w:top w:val="nil"/>
              <w:left w:val="nil"/>
              <w:bottom w:val="single" w:sz="4" w:space="0" w:color="auto"/>
              <w:right w:val="single" w:sz="4" w:space="0" w:color="auto"/>
            </w:tcBorders>
            <w:shd w:val="clear" w:color="auto" w:fill="auto"/>
            <w:noWrap/>
            <w:vAlign w:val="center"/>
            <w:hideMark/>
          </w:tcPr>
          <w:p w14:paraId="065F7B2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1804B74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noWrap/>
            <w:vAlign w:val="center"/>
            <w:hideMark/>
          </w:tcPr>
          <w:p w14:paraId="07F6E68C"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de prioridad</w:t>
            </w:r>
          </w:p>
        </w:tc>
        <w:tc>
          <w:tcPr>
            <w:tcW w:w="567" w:type="dxa"/>
            <w:tcBorders>
              <w:top w:val="nil"/>
              <w:left w:val="nil"/>
              <w:bottom w:val="single" w:sz="4" w:space="0" w:color="auto"/>
              <w:right w:val="single" w:sz="4" w:space="0" w:color="auto"/>
            </w:tcBorders>
            <w:shd w:val="clear" w:color="auto" w:fill="auto"/>
            <w:vAlign w:val="center"/>
            <w:hideMark/>
          </w:tcPr>
          <w:p w14:paraId="25F7499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X.3</w:t>
            </w:r>
          </w:p>
        </w:tc>
      </w:tr>
      <w:tr w:rsidR="00C207FB" w:rsidRPr="005F5F74" w14:paraId="73A9E1B3"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D57A10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Secretaría de Seguridad Ciudadana </w:t>
            </w:r>
          </w:p>
        </w:tc>
        <w:tc>
          <w:tcPr>
            <w:tcW w:w="284" w:type="dxa"/>
            <w:tcBorders>
              <w:top w:val="nil"/>
              <w:left w:val="nil"/>
              <w:bottom w:val="single" w:sz="4" w:space="0" w:color="auto"/>
              <w:right w:val="single" w:sz="4" w:space="0" w:color="auto"/>
            </w:tcBorders>
            <w:shd w:val="clear" w:color="auto" w:fill="auto"/>
            <w:noWrap/>
            <w:vAlign w:val="center"/>
            <w:hideMark/>
          </w:tcPr>
          <w:p w14:paraId="45CA0D2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850" w:type="dxa"/>
            <w:tcBorders>
              <w:top w:val="nil"/>
              <w:left w:val="nil"/>
              <w:bottom w:val="single" w:sz="4" w:space="0" w:color="auto"/>
              <w:right w:val="single" w:sz="4" w:space="0" w:color="auto"/>
            </w:tcBorders>
            <w:shd w:val="clear" w:color="auto" w:fill="auto"/>
            <w:vAlign w:val="center"/>
            <w:hideMark/>
          </w:tcPr>
          <w:p w14:paraId="7368133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Seguridad Cercana y Efectiva al Servicio de la Ciudadanía</w:t>
            </w:r>
          </w:p>
        </w:tc>
        <w:tc>
          <w:tcPr>
            <w:tcW w:w="1134" w:type="dxa"/>
            <w:tcBorders>
              <w:top w:val="nil"/>
              <w:left w:val="nil"/>
              <w:bottom w:val="single" w:sz="4" w:space="0" w:color="auto"/>
              <w:right w:val="single" w:sz="4" w:space="0" w:color="auto"/>
            </w:tcBorders>
            <w:shd w:val="clear" w:color="auto" w:fill="auto"/>
            <w:noWrap/>
            <w:vAlign w:val="center"/>
            <w:hideMark/>
          </w:tcPr>
          <w:p w14:paraId="7AB63B0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1,222,531,064.00 </w:t>
            </w:r>
          </w:p>
        </w:tc>
        <w:tc>
          <w:tcPr>
            <w:tcW w:w="1276" w:type="dxa"/>
            <w:tcBorders>
              <w:top w:val="nil"/>
              <w:left w:val="nil"/>
              <w:bottom w:val="single" w:sz="4" w:space="0" w:color="auto"/>
              <w:right w:val="single" w:sz="4" w:space="0" w:color="auto"/>
            </w:tcBorders>
            <w:shd w:val="clear" w:color="auto" w:fill="auto"/>
            <w:noWrap/>
            <w:vAlign w:val="center"/>
            <w:hideMark/>
          </w:tcPr>
          <w:p w14:paraId="3C04A80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R06043308080224A</w:t>
            </w:r>
          </w:p>
        </w:tc>
        <w:tc>
          <w:tcPr>
            <w:tcW w:w="425" w:type="dxa"/>
            <w:tcBorders>
              <w:top w:val="nil"/>
              <w:left w:val="nil"/>
              <w:bottom w:val="single" w:sz="4" w:space="0" w:color="auto"/>
              <w:right w:val="single" w:sz="4" w:space="0" w:color="auto"/>
            </w:tcBorders>
            <w:shd w:val="clear" w:color="auto" w:fill="auto"/>
            <w:noWrap/>
            <w:vAlign w:val="center"/>
            <w:hideMark/>
          </w:tcPr>
          <w:p w14:paraId="19B019C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13DA727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Programa de Policía Cercano a la Ciudadanía, ejecutado</w:t>
            </w:r>
          </w:p>
        </w:tc>
        <w:tc>
          <w:tcPr>
            <w:tcW w:w="992" w:type="dxa"/>
            <w:tcBorders>
              <w:top w:val="nil"/>
              <w:left w:val="nil"/>
              <w:bottom w:val="single" w:sz="4" w:space="0" w:color="auto"/>
              <w:right w:val="single" w:sz="4" w:space="0" w:color="auto"/>
            </w:tcBorders>
            <w:shd w:val="clear" w:color="auto" w:fill="auto"/>
            <w:noWrap/>
            <w:vAlign w:val="center"/>
            <w:hideMark/>
          </w:tcPr>
          <w:p w14:paraId="3E66F4E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425" w:type="dxa"/>
            <w:tcBorders>
              <w:top w:val="nil"/>
              <w:left w:val="nil"/>
              <w:bottom w:val="single" w:sz="4" w:space="0" w:color="auto"/>
              <w:right w:val="single" w:sz="4" w:space="0" w:color="auto"/>
            </w:tcBorders>
            <w:shd w:val="clear" w:color="auto" w:fill="auto"/>
            <w:noWrap/>
            <w:vAlign w:val="center"/>
            <w:hideMark/>
          </w:tcPr>
          <w:p w14:paraId="0ECE5DC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1DF0213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Atender 90 solicitudes realizadas por la ciudadanía en materia de seguridad ciudadana (Bajo demanda) (PROMUPINNA XVIII.5)</w:t>
            </w:r>
          </w:p>
        </w:tc>
        <w:tc>
          <w:tcPr>
            <w:tcW w:w="851" w:type="dxa"/>
            <w:tcBorders>
              <w:top w:val="nil"/>
              <w:left w:val="nil"/>
              <w:bottom w:val="single" w:sz="4" w:space="0" w:color="auto"/>
              <w:right w:val="single" w:sz="4" w:space="0" w:color="auto"/>
            </w:tcBorders>
            <w:shd w:val="clear" w:color="auto" w:fill="auto"/>
            <w:noWrap/>
            <w:vAlign w:val="center"/>
            <w:hideMark/>
          </w:tcPr>
          <w:p w14:paraId="2036FBD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7869590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7C89322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3656602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2AB4A658"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Promover el pleno goce de los derechos de NNA, en particular, de aquellos que permiten desarrollar y salvaguardar su integridad personal y sus derechos cívicos.</w:t>
            </w:r>
          </w:p>
        </w:tc>
        <w:tc>
          <w:tcPr>
            <w:tcW w:w="284" w:type="dxa"/>
            <w:tcBorders>
              <w:top w:val="nil"/>
              <w:left w:val="nil"/>
              <w:bottom w:val="single" w:sz="4" w:space="0" w:color="auto"/>
              <w:right w:val="single" w:sz="4" w:space="0" w:color="auto"/>
            </w:tcBorders>
            <w:shd w:val="clear" w:color="auto" w:fill="auto"/>
            <w:noWrap/>
            <w:vAlign w:val="center"/>
            <w:hideMark/>
          </w:tcPr>
          <w:p w14:paraId="6F5E4B7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0F81273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68CA1184"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vAlign w:val="center"/>
            <w:hideMark/>
          </w:tcPr>
          <w:p w14:paraId="2B0ED90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XVIII.5</w:t>
            </w:r>
          </w:p>
        </w:tc>
      </w:tr>
      <w:tr w:rsidR="00C207FB" w:rsidRPr="005F5F74" w14:paraId="073FB87B"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744744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Secretaría de Seguridad Ciudadana </w:t>
            </w:r>
          </w:p>
        </w:tc>
        <w:tc>
          <w:tcPr>
            <w:tcW w:w="284" w:type="dxa"/>
            <w:tcBorders>
              <w:top w:val="nil"/>
              <w:left w:val="nil"/>
              <w:bottom w:val="single" w:sz="4" w:space="0" w:color="auto"/>
              <w:right w:val="single" w:sz="4" w:space="0" w:color="auto"/>
            </w:tcBorders>
            <w:shd w:val="clear" w:color="auto" w:fill="auto"/>
            <w:noWrap/>
            <w:vAlign w:val="center"/>
            <w:hideMark/>
          </w:tcPr>
          <w:p w14:paraId="782DC97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850" w:type="dxa"/>
            <w:tcBorders>
              <w:top w:val="nil"/>
              <w:left w:val="nil"/>
              <w:bottom w:val="single" w:sz="4" w:space="0" w:color="auto"/>
              <w:right w:val="single" w:sz="4" w:space="0" w:color="auto"/>
            </w:tcBorders>
            <w:shd w:val="clear" w:color="auto" w:fill="auto"/>
            <w:vAlign w:val="center"/>
            <w:hideMark/>
          </w:tcPr>
          <w:p w14:paraId="0F97D0B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Seguridad Cercana y Efectiva al Servicio de la Ciudadanía</w:t>
            </w:r>
          </w:p>
        </w:tc>
        <w:tc>
          <w:tcPr>
            <w:tcW w:w="1134" w:type="dxa"/>
            <w:tcBorders>
              <w:top w:val="nil"/>
              <w:left w:val="nil"/>
              <w:bottom w:val="single" w:sz="4" w:space="0" w:color="auto"/>
              <w:right w:val="single" w:sz="4" w:space="0" w:color="auto"/>
            </w:tcBorders>
            <w:shd w:val="clear" w:color="auto" w:fill="auto"/>
            <w:noWrap/>
            <w:vAlign w:val="center"/>
            <w:hideMark/>
          </w:tcPr>
          <w:p w14:paraId="4E2F1D0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1,222,531,064.00 </w:t>
            </w:r>
          </w:p>
        </w:tc>
        <w:tc>
          <w:tcPr>
            <w:tcW w:w="1276" w:type="dxa"/>
            <w:tcBorders>
              <w:top w:val="nil"/>
              <w:left w:val="nil"/>
              <w:bottom w:val="single" w:sz="4" w:space="0" w:color="auto"/>
              <w:right w:val="single" w:sz="4" w:space="0" w:color="auto"/>
            </w:tcBorders>
            <w:shd w:val="clear" w:color="auto" w:fill="auto"/>
            <w:noWrap/>
            <w:vAlign w:val="center"/>
            <w:hideMark/>
          </w:tcPr>
          <w:p w14:paraId="007A5F6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R06043308080424A</w:t>
            </w:r>
          </w:p>
        </w:tc>
        <w:tc>
          <w:tcPr>
            <w:tcW w:w="425" w:type="dxa"/>
            <w:tcBorders>
              <w:top w:val="nil"/>
              <w:left w:val="nil"/>
              <w:bottom w:val="single" w:sz="4" w:space="0" w:color="auto"/>
              <w:right w:val="single" w:sz="4" w:space="0" w:color="auto"/>
            </w:tcBorders>
            <w:shd w:val="clear" w:color="auto" w:fill="auto"/>
            <w:noWrap/>
            <w:vAlign w:val="center"/>
            <w:hideMark/>
          </w:tcPr>
          <w:p w14:paraId="71A9D60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04</w:t>
            </w:r>
          </w:p>
        </w:tc>
        <w:tc>
          <w:tcPr>
            <w:tcW w:w="851" w:type="dxa"/>
            <w:tcBorders>
              <w:top w:val="nil"/>
              <w:left w:val="nil"/>
              <w:bottom w:val="single" w:sz="4" w:space="0" w:color="auto"/>
              <w:right w:val="single" w:sz="4" w:space="0" w:color="auto"/>
            </w:tcBorders>
            <w:shd w:val="clear" w:color="auto" w:fill="auto"/>
            <w:vAlign w:val="center"/>
            <w:hideMark/>
          </w:tcPr>
          <w:p w14:paraId="1B853A9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Modelo de proximidad social en colonias, unidades habitacionales y juntas auxiliares para reducir la incidencia delictiva, implementado</w:t>
            </w:r>
          </w:p>
        </w:tc>
        <w:tc>
          <w:tcPr>
            <w:tcW w:w="992" w:type="dxa"/>
            <w:tcBorders>
              <w:top w:val="nil"/>
              <w:left w:val="nil"/>
              <w:bottom w:val="single" w:sz="4" w:space="0" w:color="auto"/>
              <w:right w:val="single" w:sz="4" w:space="0" w:color="auto"/>
            </w:tcBorders>
            <w:shd w:val="clear" w:color="auto" w:fill="auto"/>
            <w:noWrap/>
            <w:vAlign w:val="center"/>
            <w:hideMark/>
          </w:tcPr>
          <w:p w14:paraId="61267D8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47,093,517.00 </w:t>
            </w:r>
          </w:p>
        </w:tc>
        <w:tc>
          <w:tcPr>
            <w:tcW w:w="425" w:type="dxa"/>
            <w:tcBorders>
              <w:top w:val="nil"/>
              <w:left w:val="nil"/>
              <w:bottom w:val="single" w:sz="4" w:space="0" w:color="auto"/>
              <w:right w:val="single" w:sz="4" w:space="0" w:color="auto"/>
            </w:tcBorders>
            <w:shd w:val="clear" w:color="auto" w:fill="auto"/>
            <w:noWrap/>
            <w:vAlign w:val="center"/>
            <w:hideMark/>
          </w:tcPr>
          <w:p w14:paraId="1CA9FAA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4002DB3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10,800 operativos interinstitucionales en materia de seguridad pública (Bajo demanda) (PROIGUALDAD 4.2.1) (PROMUPINNA I.11) (Escudo Puebla)</w:t>
            </w:r>
          </w:p>
        </w:tc>
        <w:tc>
          <w:tcPr>
            <w:tcW w:w="851" w:type="dxa"/>
            <w:tcBorders>
              <w:top w:val="nil"/>
              <w:left w:val="nil"/>
              <w:bottom w:val="single" w:sz="4" w:space="0" w:color="auto"/>
              <w:right w:val="single" w:sz="4" w:space="0" w:color="auto"/>
            </w:tcBorders>
            <w:shd w:val="clear" w:color="auto" w:fill="auto"/>
            <w:noWrap/>
            <w:vAlign w:val="center"/>
            <w:hideMark/>
          </w:tcPr>
          <w:p w14:paraId="48A0F6C5"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3,720,600.00 </w:t>
            </w:r>
          </w:p>
        </w:tc>
        <w:tc>
          <w:tcPr>
            <w:tcW w:w="709" w:type="dxa"/>
            <w:tcBorders>
              <w:top w:val="nil"/>
              <w:left w:val="nil"/>
              <w:bottom w:val="single" w:sz="4" w:space="0" w:color="auto"/>
              <w:right w:val="single" w:sz="4" w:space="0" w:color="auto"/>
            </w:tcBorders>
            <w:shd w:val="clear" w:color="auto" w:fill="auto"/>
            <w:vAlign w:val="center"/>
            <w:hideMark/>
          </w:tcPr>
          <w:p w14:paraId="6227ADF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2749EB1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59CCD60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1,001,585.52 </w:t>
            </w:r>
          </w:p>
        </w:tc>
        <w:tc>
          <w:tcPr>
            <w:tcW w:w="1417" w:type="dxa"/>
            <w:tcBorders>
              <w:top w:val="nil"/>
              <w:left w:val="nil"/>
              <w:bottom w:val="single" w:sz="4" w:space="0" w:color="auto"/>
              <w:right w:val="single" w:sz="4" w:space="0" w:color="auto"/>
            </w:tcBorders>
            <w:shd w:val="clear" w:color="auto" w:fill="auto"/>
            <w:vAlign w:val="center"/>
            <w:hideMark/>
          </w:tcPr>
          <w:p w14:paraId="223CA4DD"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El combate a la violencia en todas sus formas y espacios de la ciudad es un derecho fundamental de NNA.</w:t>
            </w:r>
          </w:p>
        </w:tc>
        <w:tc>
          <w:tcPr>
            <w:tcW w:w="284" w:type="dxa"/>
            <w:tcBorders>
              <w:top w:val="nil"/>
              <w:left w:val="nil"/>
              <w:bottom w:val="single" w:sz="4" w:space="0" w:color="auto"/>
              <w:right w:val="single" w:sz="4" w:space="0" w:color="auto"/>
            </w:tcBorders>
            <w:shd w:val="clear" w:color="auto" w:fill="auto"/>
            <w:noWrap/>
            <w:vAlign w:val="center"/>
            <w:hideMark/>
          </w:tcPr>
          <w:p w14:paraId="0B8D7A9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4DA4D78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47EE6795"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vAlign w:val="center"/>
            <w:hideMark/>
          </w:tcPr>
          <w:p w14:paraId="2008A8C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I.11</w:t>
            </w:r>
          </w:p>
        </w:tc>
      </w:tr>
      <w:tr w:rsidR="00C207FB" w:rsidRPr="005F5F74" w14:paraId="674699CD"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295068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Secretaría de Seguridad Ciudadana </w:t>
            </w:r>
          </w:p>
        </w:tc>
        <w:tc>
          <w:tcPr>
            <w:tcW w:w="284" w:type="dxa"/>
            <w:tcBorders>
              <w:top w:val="nil"/>
              <w:left w:val="nil"/>
              <w:bottom w:val="single" w:sz="4" w:space="0" w:color="auto"/>
              <w:right w:val="single" w:sz="4" w:space="0" w:color="auto"/>
            </w:tcBorders>
            <w:shd w:val="clear" w:color="auto" w:fill="auto"/>
            <w:noWrap/>
            <w:vAlign w:val="center"/>
            <w:hideMark/>
          </w:tcPr>
          <w:p w14:paraId="1A28133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850" w:type="dxa"/>
            <w:tcBorders>
              <w:top w:val="nil"/>
              <w:left w:val="nil"/>
              <w:bottom w:val="single" w:sz="4" w:space="0" w:color="auto"/>
              <w:right w:val="single" w:sz="4" w:space="0" w:color="auto"/>
            </w:tcBorders>
            <w:shd w:val="clear" w:color="auto" w:fill="auto"/>
            <w:vAlign w:val="center"/>
            <w:hideMark/>
          </w:tcPr>
          <w:p w14:paraId="0E767C0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Seguridad Cercana y Efectiva al Servicio de la Ciudadanía</w:t>
            </w:r>
          </w:p>
        </w:tc>
        <w:tc>
          <w:tcPr>
            <w:tcW w:w="1134" w:type="dxa"/>
            <w:tcBorders>
              <w:top w:val="nil"/>
              <w:left w:val="nil"/>
              <w:bottom w:val="single" w:sz="4" w:space="0" w:color="auto"/>
              <w:right w:val="single" w:sz="4" w:space="0" w:color="auto"/>
            </w:tcBorders>
            <w:shd w:val="clear" w:color="auto" w:fill="auto"/>
            <w:noWrap/>
            <w:vAlign w:val="center"/>
            <w:hideMark/>
          </w:tcPr>
          <w:p w14:paraId="7280D7D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1,222,531,064.00 </w:t>
            </w:r>
          </w:p>
        </w:tc>
        <w:tc>
          <w:tcPr>
            <w:tcW w:w="1276" w:type="dxa"/>
            <w:tcBorders>
              <w:top w:val="nil"/>
              <w:left w:val="nil"/>
              <w:bottom w:val="single" w:sz="4" w:space="0" w:color="auto"/>
              <w:right w:val="single" w:sz="4" w:space="0" w:color="auto"/>
            </w:tcBorders>
            <w:shd w:val="clear" w:color="auto" w:fill="auto"/>
            <w:noWrap/>
            <w:vAlign w:val="center"/>
            <w:hideMark/>
          </w:tcPr>
          <w:p w14:paraId="53E5D90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R06043308080424A</w:t>
            </w:r>
          </w:p>
        </w:tc>
        <w:tc>
          <w:tcPr>
            <w:tcW w:w="425" w:type="dxa"/>
            <w:tcBorders>
              <w:top w:val="nil"/>
              <w:left w:val="nil"/>
              <w:bottom w:val="single" w:sz="4" w:space="0" w:color="auto"/>
              <w:right w:val="single" w:sz="4" w:space="0" w:color="auto"/>
            </w:tcBorders>
            <w:shd w:val="clear" w:color="auto" w:fill="auto"/>
            <w:noWrap/>
            <w:vAlign w:val="center"/>
            <w:hideMark/>
          </w:tcPr>
          <w:p w14:paraId="33C4C88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04</w:t>
            </w:r>
          </w:p>
        </w:tc>
        <w:tc>
          <w:tcPr>
            <w:tcW w:w="851" w:type="dxa"/>
            <w:tcBorders>
              <w:top w:val="nil"/>
              <w:left w:val="nil"/>
              <w:bottom w:val="single" w:sz="4" w:space="0" w:color="auto"/>
              <w:right w:val="single" w:sz="4" w:space="0" w:color="auto"/>
            </w:tcBorders>
            <w:shd w:val="clear" w:color="auto" w:fill="auto"/>
            <w:vAlign w:val="center"/>
            <w:hideMark/>
          </w:tcPr>
          <w:p w14:paraId="1F4D9FB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Modelo de proximidad social en colonias, unidades habitacionales y juntas auxiliares para reducir la incidencia delictiva, implementado</w:t>
            </w:r>
          </w:p>
        </w:tc>
        <w:tc>
          <w:tcPr>
            <w:tcW w:w="992" w:type="dxa"/>
            <w:tcBorders>
              <w:top w:val="nil"/>
              <w:left w:val="nil"/>
              <w:bottom w:val="single" w:sz="4" w:space="0" w:color="auto"/>
              <w:right w:val="single" w:sz="4" w:space="0" w:color="auto"/>
            </w:tcBorders>
            <w:shd w:val="clear" w:color="auto" w:fill="auto"/>
            <w:noWrap/>
            <w:vAlign w:val="center"/>
            <w:hideMark/>
          </w:tcPr>
          <w:p w14:paraId="7FF5CE1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47,093,517.00 </w:t>
            </w:r>
          </w:p>
        </w:tc>
        <w:tc>
          <w:tcPr>
            <w:tcW w:w="425" w:type="dxa"/>
            <w:tcBorders>
              <w:top w:val="nil"/>
              <w:left w:val="nil"/>
              <w:bottom w:val="single" w:sz="4" w:space="0" w:color="auto"/>
              <w:right w:val="single" w:sz="4" w:space="0" w:color="auto"/>
            </w:tcBorders>
            <w:shd w:val="clear" w:color="auto" w:fill="auto"/>
            <w:noWrap/>
            <w:vAlign w:val="center"/>
            <w:hideMark/>
          </w:tcPr>
          <w:p w14:paraId="13EFCCD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71929D2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Realizar 9,329 acciones (dispositivos, operativos y patrullaje) para prevenir conductas delictivas y faltas administrativas (PROIGUALDAD 4.2.1) (PROMUPINNA I.9) (Escudo Puebla) </w:t>
            </w:r>
          </w:p>
        </w:tc>
        <w:tc>
          <w:tcPr>
            <w:tcW w:w="851" w:type="dxa"/>
            <w:tcBorders>
              <w:top w:val="nil"/>
              <w:left w:val="nil"/>
              <w:bottom w:val="single" w:sz="4" w:space="0" w:color="auto"/>
              <w:right w:val="single" w:sz="4" w:space="0" w:color="auto"/>
            </w:tcBorders>
            <w:shd w:val="clear" w:color="auto" w:fill="auto"/>
            <w:noWrap/>
            <w:vAlign w:val="center"/>
            <w:hideMark/>
          </w:tcPr>
          <w:p w14:paraId="20A32EA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2F421FC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16C9DDF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59557AA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3F4EAF9C"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El combate a la violencia en todas sus formas y espacios de la ciudad es un derecho fundamental de NNA.</w:t>
            </w:r>
          </w:p>
        </w:tc>
        <w:tc>
          <w:tcPr>
            <w:tcW w:w="284" w:type="dxa"/>
            <w:tcBorders>
              <w:top w:val="nil"/>
              <w:left w:val="nil"/>
              <w:bottom w:val="single" w:sz="4" w:space="0" w:color="auto"/>
              <w:right w:val="single" w:sz="4" w:space="0" w:color="auto"/>
            </w:tcBorders>
            <w:shd w:val="clear" w:color="auto" w:fill="auto"/>
            <w:noWrap/>
            <w:vAlign w:val="center"/>
            <w:hideMark/>
          </w:tcPr>
          <w:p w14:paraId="48B3B8D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31C68FF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298D75E8"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vAlign w:val="center"/>
            <w:hideMark/>
          </w:tcPr>
          <w:p w14:paraId="32F11F3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I.9</w:t>
            </w:r>
          </w:p>
        </w:tc>
      </w:tr>
      <w:tr w:rsidR="00C207FB" w:rsidRPr="005F5F74" w14:paraId="71E7DEB5"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A87491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Secretaría de Seguridad Ciudadana </w:t>
            </w:r>
          </w:p>
        </w:tc>
        <w:tc>
          <w:tcPr>
            <w:tcW w:w="284" w:type="dxa"/>
            <w:tcBorders>
              <w:top w:val="nil"/>
              <w:left w:val="nil"/>
              <w:bottom w:val="single" w:sz="4" w:space="0" w:color="auto"/>
              <w:right w:val="single" w:sz="4" w:space="0" w:color="auto"/>
            </w:tcBorders>
            <w:shd w:val="clear" w:color="auto" w:fill="auto"/>
            <w:noWrap/>
            <w:vAlign w:val="center"/>
            <w:hideMark/>
          </w:tcPr>
          <w:p w14:paraId="530C5F6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850" w:type="dxa"/>
            <w:tcBorders>
              <w:top w:val="nil"/>
              <w:left w:val="nil"/>
              <w:bottom w:val="single" w:sz="4" w:space="0" w:color="auto"/>
              <w:right w:val="single" w:sz="4" w:space="0" w:color="auto"/>
            </w:tcBorders>
            <w:shd w:val="clear" w:color="auto" w:fill="auto"/>
            <w:vAlign w:val="center"/>
            <w:hideMark/>
          </w:tcPr>
          <w:p w14:paraId="1CB5076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Seguridad Cercana y Efectiva al Servicio de la Ciudadanía</w:t>
            </w:r>
          </w:p>
        </w:tc>
        <w:tc>
          <w:tcPr>
            <w:tcW w:w="1134" w:type="dxa"/>
            <w:tcBorders>
              <w:top w:val="nil"/>
              <w:left w:val="nil"/>
              <w:bottom w:val="single" w:sz="4" w:space="0" w:color="auto"/>
              <w:right w:val="single" w:sz="4" w:space="0" w:color="auto"/>
            </w:tcBorders>
            <w:shd w:val="clear" w:color="auto" w:fill="auto"/>
            <w:noWrap/>
            <w:vAlign w:val="center"/>
            <w:hideMark/>
          </w:tcPr>
          <w:p w14:paraId="67E8CB9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1,222,531,064.00 </w:t>
            </w:r>
          </w:p>
        </w:tc>
        <w:tc>
          <w:tcPr>
            <w:tcW w:w="1276" w:type="dxa"/>
            <w:tcBorders>
              <w:top w:val="nil"/>
              <w:left w:val="nil"/>
              <w:bottom w:val="single" w:sz="4" w:space="0" w:color="auto"/>
              <w:right w:val="single" w:sz="4" w:space="0" w:color="auto"/>
            </w:tcBorders>
            <w:shd w:val="clear" w:color="auto" w:fill="auto"/>
            <w:noWrap/>
            <w:vAlign w:val="center"/>
            <w:hideMark/>
          </w:tcPr>
          <w:p w14:paraId="68D8026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R06043308080424A</w:t>
            </w:r>
          </w:p>
        </w:tc>
        <w:tc>
          <w:tcPr>
            <w:tcW w:w="425" w:type="dxa"/>
            <w:tcBorders>
              <w:top w:val="nil"/>
              <w:left w:val="nil"/>
              <w:bottom w:val="single" w:sz="4" w:space="0" w:color="auto"/>
              <w:right w:val="single" w:sz="4" w:space="0" w:color="auto"/>
            </w:tcBorders>
            <w:shd w:val="clear" w:color="auto" w:fill="auto"/>
            <w:noWrap/>
            <w:vAlign w:val="center"/>
            <w:hideMark/>
          </w:tcPr>
          <w:p w14:paraId="41E1F8D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04</w:t>
            </w:r>
          </w:p>
        </w:tc>
        <w:tc>
          <w:tcPr>
            <w:tcW w:w="851" w:type="dxa"/>
            <w:tcBorders>
              <w:top w:val="nil"/>
              <w:left w:val="nil"/>
              <w:bottom w:val="single" w:sz="4" w:space="0" w:color="auto"/>
              <w:right w:val="single" w:sz="4" w:space="0" w:color="auto"/>
            </w:tcBorders>
            <w:shd w:val="clear" w:color="auto" w:fill="auto"/>
            <w:vAlign w:val="center"/>
            <w:hideMark/>
          </w:tcPr>
          <w:p w14:paraId="151564B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Modelo de proximidad social en colonias, unidades habitacionales y juntas auxiliares para reducir la incidencia delictiva, implementado</w:t>
            </w:r>
          </w:p>
        </w:tc>
        <w:tc>
          <w:tcPr>
            <w:tcW w:w="992" w:type="dxa"/>
            <w:tcBorders>
              <w:top w:val="nil"/>
              <w:left w:val="nil"/>
              <w:bottom w:val="single" w:sz="4" w:space="0" w:color="auto"/>
              <w:right w:val="single" w:sz="4" w:space="0" w:color="auto"/>
            </w:tcBorders>
            <w:shd w:val="clear" w:color="auto" w:fill="auto"/>
            <w:noWrap/>
            <w:vAlign w:val="center"/>
            <w:hideMark/>
          </w:tcPr>
          <w:p w14:paraId="70C5BB4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47,093,517.00 </w:t>
            </w:r>
          </w:p>
        </w:tc>
        <w:tc>
          <w:tcPr>
            <w:tcW w:w="425" w:type="dxa"/>
            <w:tcBorders>
              <w:top w:val="nil"/>
              <w:left w:val="nil"/>
              <w:bottom w:val="single" w:sz="4" w:space="0" w:color="auto"/>
              <w:right w:val="single" w:sz="4" w:space="0" w:color="auto"/>
            </w:tcBorders>
            <w:shd w:val="clear" w:color="auto" w:fill="auto"/>
            <w:noWrap/>
            <w:vAlign w:val="center"/>
            <w:hideMark/>
          </w:tcPr>
          <w:p w14:paraId="6CAED48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0A1D414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Ejecutar 700 planes Sistemáticos de Operaciones para operativos especiales (Bajo demanda) (PROMUPINNA I.9) (Escudo Puebla)</w:t>
            </w:r>
          </w:p>
        </w:tc>
        <w:tc>
          <w:tcPr>
            <w:tcW w:w="851" w:type="dxa"/>
            <w:tcBorders>
              <w:top w:val="nil"/>
              <w:left w:val="nil"/>
              <w:bottom w:val="single" w:sz="4" w:space="0" w:color="auto"/>
              <w:right w:val="single" w:sz="4" w:space="0" w:color="auto"/>
            </w:tcBorders>
            <w:shd w:val="clear" w:color="auto" w:fill="auto"/>
            <w:noWrap/>
            <w:vAlign w:val="center"/>
            <w:hideMark/>
          </w:tcPr>
          <w:p w14:paraId="1F5EE83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170027A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7BFE140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5D53FD27"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7A23B77A"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El combate a la violencia en todas sus formas y espacios de la ciudad es un derecho fundamental de NNA.</w:t>
            </w:r>
          </w:p>
        </w:tc>
        <w:tc>
          <w:tcPr>
            <w:tcW w:w="284" w:type="dxa"/>
            <w:tcBorders>
              <w:top w:val="nil"/>
              <w:left w:val="nil"/>
              <w:bottom w:val="single" w:sz="4" w:space="0" w:color="auto"/>
              <w:right w:val="single" w:sz="4" w:space="0" w:color="auto"/>
            </w:tcBorders>
            <w:shd w:val="clear" w:color="auto" w:fill="auto"/>
            <w:noWrap/>
            <w:vAlign w:val="center"/>
            <w:hideMark/>
          </w:tcPr>
          <w:p w14:paraId="4742BC4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663CEA0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49EB9F6E"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vAlign w:val="center"/>
            <w:hideMark/>
          </w:tcPr>
          <w:p w14:paraId="6F502D5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I.9</w:t>
            </w:r>
          </w:p>
        </w:tc>
      </w:tr>
      <w:tr w:rsidR="00C207FB" w:rsidRPr="005F5F74" w14:paraId="1808D5BE"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757B4D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 xml:space="preserve">Secretaría de Seguridad Ciudadana </w:t>
            </w:r>
          </w:p>
        </w:tc>
        <w:tc>
          <w:tcPr>
            <w:tcW w:w="284" w:type="dxa"/>
            <w:tcBorders>
              <w:top w:val="nil"/>
              <w:left w:val="nil"/>
              <w:bottom w:val="single" w:sz="4" w:space="0" w:color="auto"/>
              <w:right w:val="single" w:sz="4" w:space="0" w:color="auto"/>
            </w:tcBorders>
            <w:shd w:val="clear" w:color="auto" w:fill="auto"/>
            <w:noWrap/>
            <w:vAlign w:val="center"/>
            <w:hideMark/>
          </w:tcPr>
          <w:p w14:paraId="2AC2B73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850" w:type="dxa"/>
            <w:tcBorders>
              <w:top w:val="nil"/>
              <w:left w:val="nil"/>
              <w:bottom w:val="single" w:sz="4" w:space="0" w:color="auto"/>
              <w:right w:val="single" w:sz="4" w:space="0" w:color="auto"/>
            </w:tcBorders>
            <w:shd w:val="clear" w:color="auto" w:fill="auto"/>
            <w:vAlign w:val="center"/>
            <w:hideMark/>
          </w:tcPr>
          <w:p w14:paraId="0AFC6C0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Seguridad Cercana y Efectiva al Servicio de la Ciudadanía</w:t>
            </w:r>
          </w:p>
        </w:tc>
        <w:tc>
          <w:tcPr>
            <w:tcW w:w="1134" w:type="dxa"/>
            <w:tcBorders>
              <w:top w:val="nil"/>
              <w:left w:val="nil"/>
              <w:bottom w:val="single" w:sz="4" w:space="0" w:color="auto"/>
              <w:right w:val="single" w:sz="4" w:space="0" w:color="auto"/>
            </w:tcBorders>
            <w:shd w:val="clear" w:color="auto" w:fill="auto"/>
            <w:noWrap/>
            <w:vAlign w:val="center"/>
            <w:hideMark/>
          </w:tcPr>
          <w:p w14:paraId="10C97D0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1,222,531,064.00 </w:t>
            </w:r>
          </w:p>
        </w:tc>
        <w:tc>
          <w:tcPr>
            <w:tcW w:w="1276" w:type="dxa"/>
            <w:tcBorders>
              <w:top w:val="nil"/>
              <w:left w:val="nil"/>
              <w:bottom w:val="single" w:sz="4" w:space="0" w:color="auto"/>
              <w:right w:val="single" w:sz="4" w:space="0" w:color="auto"/>
            </w:tcBorders>
            <w:shd w:val="clear" w:color="auto" w:fill="auto"/>
            <w:noWrap/>
            <w:vAlign w:val="center"/>
            <w:hideMark/>
          </w:tcPr>
          <w:p w14:paraId="1CCEFEC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R06043308080424A</w:t>
            </w:r>
          </w:p>
        </w:tc>
        <w:tc>
          <w:tcPr>
            <w:tcW w:w="425" w:type="dxa"/>
            <w:tcBorders>
              <w:top w:val="nil"/>
              <w:left w:val="nil"/>
              <w:bottom w:val="single" w:sz="4" w:space="0" w:color="auto"/>
              <w:right w:val="single" w:sz="4" w:space="0" w:color="auto"/>
            </w:tcBorders>
            <w:shd w:val="clear" w:color="auto" w:fill="auto"/>
            <w:noWrap/>
            <w:vAlign w:val="center"/>
            <w:hideMark/>
          </w:tcPr>
          <w:p w14:paraId="4C11658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04</w:t>
            </w:r>
          </w:p>
        </w:tc>
        <w:tc>
          <w:tcPr>
            <w:tcW w:w="851" w:type="dxa"/>
            <w:tcBorders>
              <w:top w:val="nil"/>
              <w:left w:val="nil"/>
              <w:bottom w:val="single" w:sz="4" w:space="0" w:color="auto"/>
              <w:right w:val="single" w:sz="4" w:space="0" w:color="auto"/>
            </w:tcBorders>
            <w:shd w:val="clear" w:color="auto" w:fill="auto"/>
            <w:vAlign w:val="center"/>
            <w:hideMark/>
          </w:tcPr>
          <w:p w14:paraId="52708CDC"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Modelo de proximidad social en colonias, unidades habitacionales y juntas auxiliares para reducir la incidencia delictiva, implementado</w:t>
            </w:r>
          </w:p>
        </w:tc>
        <w:tc>
          <w:tcPr>
            <w:tcW w:w="992" w:type="dxa"/>
            <w:tcBorders>
              <w:top w:val="nil"/>
              <w:left w:val="nil"/>
              <w:bottom w:val="single" w:sz="4" w:space="0" w:color="auto"/>
              <w:right w:val="single" w:sz="4" w:space="0" w:color="auto"/>
            </w:tcBorders>
            <w:shd w:val="clear" w:color="auto" w:fill="auto"/>
            <w:noWrap/>
            <w:vAlign w:val="center"/>
            <w:hideMark/>
          </w:tcPr>
          <w:p w14:paraId="42D8C33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47,093,517.00 </w:t>
            </w:r>
          </w:p>
        </w:tc>
        <w:tc>
          <w:tcPr>
            <w:tcW w:w="425" w:type="dxa"/>
            <w:tcBorders>
              <w:top w:val="nil"/>
              <w:left w:val="nil"/>
              <w:bottom w:val="single" w:sz="4" w:space="0" w:color="auto"/>
              <w:right w:val="single" w:sz="4" w:space="0" w:color="auto"/>
            </w:tcBorders>
            <w:shd w:val="clear" w:color="auto" w:fill="auto"/>
            <w:noWrap/>
            <w:vAlign w:val="center"/>
            <w:hideMark/>
          </w:tcPr>
          <w:p w14:paraId="10C4FE8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1701" w:type="dxa"/>
            <w:tcBorders>
              <w:top w:val="nil"/>
              <w:left w:val="nil"/>
              <w:bottom w:val="single" w:sz="4" w:space="0" w:color="auto"/>
              <w:right w:val="single" w:sz="4" w:space="0" w:color="auto"/>
            </w:tcBorders>
            <w:shd w:val="clear" w:color="auto" w:fill="auto"/>
            <w:vAlign w:val="center"/>
            <w:hideMark/>
          </w:tcPr>
          <w:p w14:paraId="70653EB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Elaborar 8 reportes de vigilancia aérea, para reforzar la seguridad y combatir la delincuencia, en el Municipio de Puebla (PROMUPINNA I.6) (Escudo Puebla)</w:t>
            </w:r>
          </w:p>
        </w:tc>
        <w:tc>
          <w:tcPr>
            <w:tcW w:w="851" w:type="dxa"/>
            <w:tcBorders>
              <w:top w:val="nil"/>
              <w:left w:val="nil"/>
              <w:bottom w:val="single" w:sz="4" w:space="0" w:color="auto"/>
              <w:right w:val="single" w:sz="4" w:space="0" w:color="auto"/>
            </w:tcBorders>
            <w:shd w:val="clear" w:color="auto" w:fill="auto"/>
            <w:noWrap/>
            <w:vAlign w:val="center"/>
            <w:hideMark/>
          </w:tcPr>
          <w:p w14:paraId="77239266"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36,000,000.00 </w:t>
            </w:r>
          </w:p>
        </w:tc>
        <w:tc>
          <w:tcPr>
            <w:tcW w:w="709" w:type="dxa"/>
            <w:tcBorders>
              <w:top w:val="nil"/>
              <w:left w:val="nil"/>
              <w:bottom w:val="single" w:sz="4" w:space="0" w:color="auto"/>
              <w:right w:val="single" w:sz="4" w:space="0" w:color="auto"/>
            </w:tcBorders>
            <w:shd w:val="clear" w:color="auto" w:fill="auto"/>
            <w:vAlign w:val="center"/>
            <w:hideMark/>
          </w:tcPr>
          <w:p w14:paraId="2AB43B9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5F5E859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4837D01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9,691,200.00 </w:t>
            </w:r>
          </w:p>
        </w:tc>
        <w:tc>
          <w:tcPr>
            <w:tcW w:w="1417" w:type="dxa"/>
            <w:tcBorders>
              <w:top w:val="nil"/>
              <w:left w:val="nil"/>
              <w:bottom w:val="single" w:sz="4" w:space="0" w:color="auto"/>
              <w:right w:val="single" w:sz="4" w:space="0" w:color="auto"/>
            </w:tcBorders>
            <w:shd w:val="clear" w:color="auto" w:fill="auto"/>
            <w:vAlign w:val="center"/>
            <w:hideMark/>
          </w:tcPr>
          <w:p w14:paraId="2037D5B5"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El combate a la violencia en todas sus formas y espacios de la ciudad es un derecho fundamental de NNA.</w:t>
            </w:r>
          </w:p>
        </w:tc>
        <w:tc>
          <w:tcPr>
            <w:tcW w:w="284" w:type="dxa"/>
            <w:tcBorders>
              <w:top w:val="nil"/>
              <w:left w:val="nil"/>
              <w:bottom w:val="single" w:sz="4" w:space="0" w:color="auto"/>
              <w:right w:val="single" w:sz="4" w:space="0" w:color="auto"/>
            </w:tcBorders>
            <w:shd w:val="clear" w:color="auto" w:fill="auto"/>
            <w:noWrap/>
            <w:vAlign w:val="center"/>
            <w:hideMark/>
          </w:tcPr>
          <w:p w14:paraId="190E4D2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54B3C20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0F27DBCB"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vAlign w:val="center"/>
            <w:hideMark/>
          </w:tcPr>
          <w:p w14:paraId="0727AC4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I.6</w:t>
            </w:r>
          </w:p>
        </w:tc>
      </w:tr>
      <w:tr w:rsidR="00C207FB" w:rsidRPr="005F5F74" w14:paraId="749B73D3"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5FCAB7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Secretaría de Seguridad Ciudadana </w:t>
            </w:r>
          </w:p>
        </w:tc>
        <w:tc>
          <w:tcPr>
            <w:tcW w:w="284" w:type="dxa"/>
            <w:tcBorders>
              <w:top w:val="nil"/>
              <w:left w:val="nil"/>
              <w:bottom w:val="single" w:sz="4" w:space="0" w:color="auto"/>
              <w:right w:val="single" w:sz="4" w:space="0" w:color="auto"/>
            </w:tcBorders>
            <w:shd w:val="clear" w:color="auto" w:fill="auto"/>
            <w:noWrap/>
            <w:vAlign w:val="center"/>
            <w:hideMark/>
          </w:tcPr>
          <w:p w14:paraId="694B057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850" w:type="dxa"/>
            <w:tcBorders>
              <w:top w:val="nil"/>
              <w:left w:val="nil"/>
              <w:bottom w:val="single" w:sz="4" w:space="0" w:color="auto"/>
              <w:right w:val="single" w:sz="4" w:space="0" w:color="auto"/>
            </w:tcBorders>
            <w:shd w:val="clear" w:color="auto" w:fill="auto"/>
            <w:vAlign w:val="center"/>
            <w:hideMark/>
          </w:tcPr>
          <w:p w14:paraId="7E1C9AA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Seguridad Cercana y Efectiva al Servicio de la Ciudadanía</w:t>
            </w:r>
          </w:p>
        </w:tc>
        <w:tc>
          <w:tcPr>
            <w:tcW w:w="1134" w:type="dxa"/>
            <w:tcBorders>
              <w:top w:val="nil"/>
              <w:left w:val="nil"/>
              <w:bottom w:val="single" w:sz="4" w:space="0" w:color="auto"/>
              <w:right w:val="single" w:sz="4" w:space="0" w:color="auto"/>
            </w:tcBorders>
            <w:shd w:val="clear" w:color="auto" w:fill="auto"/>
            <w:noWrap/>
            <w:vAlign w:val="center"/>
            <w:hideMark/>
          </w:tcPr>
          <w:p w14:paraId="2A655035"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1,222,531,064.00 </w:t>
            </w:r>
          </w:p>
        </w:tc>
        <w:tc>
          <w:tcPr>
            <w:tcW w:w="1276" w:type="dxa"/>
            <w:tcBorders>
              <w:top w:val="nil"/>
              <w:left w:val="nil"/>
              <w:bottom w:val="single" w:sz="4" w:space="0" w:color="auto"/>
              <w:right w:val="single" w:sz="4" w:space="0" w:color="auto"/>
            </w:tcBorders>
            <w:shd w:val="clear" w:color="auto" w:fill="auto"/>
            <w:noWrap/>
            <w:vAlign w:val="center"/>
            <w:hideMark/>
          </w:tcPr>
          <w:p w14:paraId="0BC2D7C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R06043308080524A</w:t>
            </w:r>
          </w:p>
        </w:tc>
        <w:tc>
          <w:tcPr>
            <w:tcW w:w="425" w:type="dxa"/>
            <w:tcBorders>
              <w:top w:val="nil"/>
              <w:left w:val="nil"/>
              <w:bottom w:val="single" w:sz="4" w:space="0" w:color="auto"/>
              <w:right w:val="single" w:sz="4" w:space="0" w:color="auto"/>
            </w:tcBorders>
            <w:shd w:val="clear" w:color="auto" w:fill="auto"/>
            <w:noWrap/>
            <w:vAlign w:val="center"/>
            <w:hideMark/>
          </w:tcPr>
          <w:p w14:paraId="4CDD7F1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05</w:t>
            </w:r>
          </w:p>
        </w:tc>
        <w:tc>
          <w:tcPr>
            <w:tcW w:w="851" w:type="dxa"/>
            <w:tcBorders>
              <w:top w:val="nil"/>
              <w:left w:val="nil"/>
              <w:bottom w:val="single" w:sz="4" w:space="0" w:color="auto"/>
              <w:right w:val="single" w:sz="4" w:space="0" w:color="auto"/>
            </w:tcBorders>
            <w:shd w:val="clear" w:color="auto" w:fill="auto"/>
            <w:vAlign w:val="center"/>
            <w:hideMark/>
          </w:tcPr>
          <w:p w14:paraId="68611787"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Estrategia de Seguridad Ciudadana en el Centro Histórico y zonas turísticas del Municipio, implementada</w:t>
            </w:r>
          </w:p>
        </w:tc>
        <w:tc>
          <w:tcPr>
            <w:tcW w:w="992" w:type="dxa"/>
            <w:tcBorders>
              <w:top w:val="nil"/>
              <w:left w:val="nil"/>
              <w:bottom w:val="single" w:sz="4" w:space="0" w:color="auto"/>
              <w:right w:val="single" w:sz="4" w:space="0" w:color="auto"/>
            </w:tcBorders>
            <w:shd w:val="clear" w:color="auto" w:fill="auto"/>
            <w:noWrap/>
            <w:vAlign w:val="center"/>
            <w:hideMark/>
          </w:tcPr>
          <w:p w14:paraId="6FD07A2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425" w:type="dxa"/>
            <w:tcBorders>
              <w:top w:val="nil"/>
              <w:left w:val="nil"/>
              <w:bottom w:val="single" w:sz="4" w:space="0" w:color="auto"/>
              <w:right w:val="single" w:sz="4" w:space="0" w:color="auto"/>
            </w:tcBorders>
            <w:shd w:val="clear" w:color="auto" w:fill="auto"/>
            <w:noWrap/>
            <w:vAlign w:val="center"/>
            <w:hideMark/>
          </w:tcPr>
          <w:p w14:paraId="2BEAD10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6A62EA6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730 operativos dirigidos a mantener libres de violencia los espacios públicos y de entretenimiento en el Centro Histórico (PROMUPINNA VIII.7) (PMCHP 4.1.2.3.1)</w:t>
            </w:r>
          </w:p>
        </w:tc>
        <w:tc>
          <w:tcPr>
            <w:tcW w:w="851" w:type="dxa"/>
            <w:tcBorders>
              <w:top w:val="nil"/>
              <w:left w:val="nil"/>
              <w:bottom w:val="single" w:sz="4" w:space="0" w:color="auto"/>
              <w:right w:val="single" w:sz="4" w:space="0" w:color="auto"/>
            </w:tcBorders>
            <w:shd w:val="clear" w:color="auto" w:fill="auto"/>
            <w:noWrap/>
            <w:vAlign w:val="center"/>
            <w:hideMark/>
          </w:tcPr>
          <w:p w14:paraId="6FC7C6A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5E1D3FA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231F9FB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0F3E21B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5DA05035"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El combate a la violencia en todas sus formas y espacios de la ciudad es un derecho fundamental de NNA.</w:t>
            </w:r>
          </w:p>
        </w:tc>
        <w:tc>
          <w:tcPr>
            <w:tcW w:w="284" w:type="dxa"/>
            <w:tcBorders>
              <w:top w:val="nil"/>
              <w:left w:val="nil"/>
              <w:bottom w:val="single" w:sz="4" w:space="0" w:color="auto"/>
              <w:right w:val="single" w:sz="4" w:space="0" w:color="auto"/>
            </w:tcBorders>
            <w:shd w:val="clear" w:color="auto" w:fill="auto"/>
            <w:noWrap/>
            <w:vAlign w:val="center"/>
            <w:hideMark/>
          </w:tcPr>
          <w:p w14:paraId="6A31DC3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15DA177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6AC27F13"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vAlign w:val="center"/>
            <w:hideMark/>
          </w:tcPr>
          <w:p w14:paraId="4291F61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VIII.7</w:t>
            </w:r>
          </w:p>
        </w:tc>
      </w:tr>
      <w:tr w:rsidR="00C207FB" w:rsidRPr="005F5F74" w14:paraId="30F588A7"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AB755D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Secretaría de Seguridad Ciudadana </w:t>
            </w:r>
          </w:p>
        </w:tc>
        <w:tc>
          <w:tcPr>
            <w:tcW w:w="284" w:type="dxa"/>
            <w:tcBorders>
              <w:top w:val="nil"/>
              <w:left w:val="nil"/>
              <w:bottom w:val="single" w:sz="4" w:space="0" w:color="auto"/>
              <w:right w:val="single" w:sz="4" w:space="0" w:color="auto"/>
            </w:tcBorders>
            <w:shd w:val="clear" w:color="auto" w:fill="auto"/>
            <w:noWrap/>
            <w:vAlign w:val="center"/>
            <w:hideMark/>
          </w:tcPr>
          <w:p w14:paraId="36642FF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850" w:type="dxa"/>
            <w:tcBorders>
              <w:top w:val="nil"/>
              <w:left w:val="nil"/>
              <w:bottom w:val="single" w:sz="4" w:space="0" w:color="auto"/>
              <w:right w:val="single" w:sz="4" w:space="0" w:color="auto"/>
            </w:tcBorders>
            <w:shd w:val="clear" w:color="auto" w:fill="auto"/>
            <w:vAlign w:val="center"/>
            <w:hideMark/>
          </w:tcPr>
          <w:p w14:paraId="3C91901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Seguridad Cercana y Efectiva al Servicio de la Ciudadanía</w:t>
            </w:r>
          </w:p>
        </w:tc>
        <w:tc>
          <w:tcPr>
            <w:tcW w:w="1134" w:type="dxa"/>
            <w:tcBorders>
              <w:top w:val="nil"/>
              <w:left w:val="nil"/>
              <w:bottom w:val="single" w:sz="4" w:space="0" w:color="auto"/>
              <w:right w:val="single" w:sz="4" w:space="0" w:color="auto"/>
            </w:tcBorders>
            <w:shd w:val="clear" w:color="auto" w:fill="auto"/>
            <w:noWrap/>
            <w:vAlign w:val="center"/>
            <w:hideMark/>
          </w:tcPr>
          <w:p w14:paraId="3751AF6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1,222,531,064.00 </w:t>
            </w:r>
          </w:p>
        </w:tc>
        <w:tc>
          <w:tcPr>
            <w:tcW w:w="1276" w:type="dxa"/>
            <w:tcBorders>
              <w:top w:val="nil"/>
              <w:left w:val="nil"/>
              <w:bottom w:val="single" w:sz="4" w:space="0" w:color="auto"/>
              <w:right w:val="single" w:sz="4" w:space="0" w:color="auto"/>
            </w:tcBorders>
            <w:shd w:val="clear" w:color="auto" w:fill="auto"/>
            <w:noWrap/>
            <w:vAlign w:val="center"/>
            <w:hideMark/>
          </w:tcPr>
          <w:p w14:paraId="53C1DAB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R06043308080924A</w:t>
            </w:r>
          </w:p>
        </w:tc>
        <w:tc>
          <w:tcPr>
            <w:tcW w:w="425" w:type="dxa"/>
            <w:tcBorders>
              <w:top w:val="nil"/>
              <w:left w:val="nil"/>
              <w:bottom w:val="single" w:sz="4" w:space="0" w:color="auto"/>
              <w:right w:val="single" w:sz="4" w:space="0" w:color="auto"/>
            </w:tcBorders>
            <w:shd w:val="clear" w:color="auto" w:fill="auto"/>
            <w:noWrap/>
            <w:vAlign w:val="center"/>
            <w:hideMark/>
          </w:tcPr>
          <w:p w14:paraId="4EF0FE2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09</w:t>
            </w:r>
          </w:p>
        </w:tc>
        <w:tc>
          <w:tcPr>
            <w:tcW w:w="851" w:type="dxa"/>
            <w:tcBorders>
              <w:top w:val="nil"/>
              <w:left w:val="nil"/>
              <w:bottom w:val="single" w:sz="4" w:space="0" w:color="auto"/>
              <w:right w:val="single" w:sz="4" w:space="0" w:color="auto"/>
            </w:tcBorders>
            <w:shd w:val="clear" w:color="auto" w:fill="auto"/>
            <w:vAlign w:val="center"/>
            <w:hideMark/>
          </w:tcPr>
          <w:p w14:paraId="0E528C7D"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Prevención social de la violencia y participación ciudadana para una comunidad segura y en paz, impulsada</w:t>
            </w:r>
          </w:p>
        </w:tc>
        <w:tc>
          <w:tcPr>
            <w:tcW w:w="992" w:type="dxa"/>
            <w:tcBorders>
              <w:top w:val="nil"/>
              <w:left w:val="nil"/>
              <w:bottom w:val="single" w:sz="4" w:space="0" w:color="auto"/>
              <w:right w:val="single" w:sz="4" w:space="0" w:color="auto"/>
            </w:tcBorders>
            <w:shd w:val="clear" w:color="auto" w:fill="auto"/>
            <w:noWrap/>
            <w:vAlign w:val="center"/>
            <w:hideMark/>
          </w:tcPr>
          <w:p w14:paraId="0FE44FF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9,079,803.00 </w:t>
            </w:r>
          </w:p>
        </w:tc>
        <w:tc>
          <w:tcPr>
            <w:tcW w:w="425" w:type="dxa"/>
            <w:tcBorders>
              <w:top w:val="nil"/>
              <w:left w:val="nil"/>
              <w:bottom w:val="single" w:sz="4" w:space="0" w:color="auto"/>
              <w:right w:val="single" w:sz="4" w:space="0" w:color="auto"/>
            </w:tcBorders>
            <w:shd w:val="clear" w:color="auto" w:fill="auto"/>
            <w:noWrap/>
            <w:vAlign w:val="center"/>
            <w:hideMark/>
          </w:tcPr>
          <w:p w14:paraId="44DD2F5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746E10A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34 recorridos por la seguridad y de proximidad social para detectar y atender factores que incrementan el riesgo de hechos delictivos (PROIGUALDAD 3.4.9 y 3.4.11) (PROMUPINNA I.5)</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(PMCHP 4.5.1.1.3) (Escudo Puebla)</w:t>
            </w:r>
          </w:p>
        </w:tc>
        <w:tc>
          <w:tcPr>
            <w:tcW w:w="851" w:type="dxa"/>
            <w:tcBorders>
              <w:top w:val="nil"/>
              <w:left w:val="nil"/>
              <w:bottom w:val="single" w:sz="4" w:space="0" w:color="auto"/>
              <w:right w:val="single" w:sz="4" w:space="0" w:color="auto"/>
            </w:tcBorders>
            <w:shd w:val="clear" w:color="auto" w:fill="auto"/>
            <w:noWrap/>
            <w:vAlign w:val="center"/>
            <w:hideMark/>
          </w:tcPr>
          <w:p w14:paraId="3D8257D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4C6FFC1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7F27C2C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3368D2E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57704DDF"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El combate a la violencia en todas sus formas y espacios de la ciudad es un derecho fundamental de NNA.</w:t>
            </w:r>
          </w:p>
        </w:tc>
        <w:tc>
          <w:tcPr>
            <w:tcW w:w="284" w:type="dxa"/>
            <w:tcBorders>
              <w:top w:val="nil"/>
              <w:left w:val="nil"/>
              <w:bottom w:val="single" w:sz="4" w:space="0" w:color="auto"/>
              <w:right w:val="single" w:sz="4" w:space="0" w:color="auto"/>
            </w:tcBorders>
            <w:shd w:val="clear" w:color="auto" w:fill="auto"/>
            <w:noWrap/>
            <w:vAlign w:val="center"/>
            <w:hideMark/>
          </w:tcPr>
          <w:p w14:paraId="0A684F5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5EB767B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3D136F90"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vAlign w:val="center"/>
            <w:hideMark/>
          </w:tcPr>
          <w:p w14:paraId="2DABC01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I.5</w:t>
            </w:r>
          </w:p>
        </w:tc>
      </w:tr>
      <w:tr w:rsidR="00C207FB" w:rsidRPr="005F5F74" w14:paraId="069E7C11"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688350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Secretaría de Seguridad Ciudadana </w:t>
            </w:r>
          </w:p>
        </w:tc>
        <w:tc>
          <w:tcPr>
            <w:tcW w:w="284" w:type="dxa"/>
            <w:tcBorders>
              <w:top w:val="nil"/>
              <w:left w:val="nil"/>
              <w:bottom w:val="single" w:sz="4" w:space="0" w:color="auto"/>
              <w:right w:val="single" w:sz="4" w:space="0" w:color="auto"/>
            </w:tcBorders>
            <w:shd w:val="clear" w:color="auto" w:fill="auto"/>
            <w:noWrap/>
            <w:vAlign w:val="center"/>
            <w:hideMark/>
          </w:tcPr>
          <w:p w14:paraId="4267168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850" w:type="dxa"/>
            <w:tcBorders>
              <w:top w:val="nil"/>
              <w:left w:val="nil"/>
              <w:bottom w:val="single" w:sz="4" w:space="0" w:color="auto"/>
              <w:right w:val="single" w:sz="4" w:space="0" w:color="auto"/>
            </w:tcBorders>
            <w:shd w:val="clear" w:color="auto" w:fill="auto"/>
            <w:vAlign w:val="center"/>
            <w:hideMark/>
          </w:tcPr>
          <w:p w14:paraId="07D7E96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Seguridad Cercana y Efectiva al Servicio de la Ciudadanía</w:t>
            </w:r>
          </w:p>
        </w:tc>
        <w:tc>
          <w:tcPr>
            <w:tcW w:w="1134" w:type="dxa"/>
            <w:tcBorders>
              <w:top w:val="nil"/>
              <w:left w:val="nil"/>
              <w:bottom w:val="single" w:sz="4" w:space="0" w:color="auto"/>
              <w:right w:val="single" w:sz="4" w:space="0" w:color="auto"/>
            </w:tcBorders>
            <w:shd w:val="clear" w:color="auto" w:fill="auto"/>
            <w:noWrap/>
            <w:vAlign w:val="center"/>
            <w:hideMark/>
          </w:tcPr>
          <w:p w14:paraId="0120C16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1,222,531,064.00 </w:t>
            </w:r>
          </w:p>
        </w:tc>
        <w:tc>
          <w:tcPr>
            <w:tcW w:w="1276" w:type="dxa"/>
            <w:tcBorders>
              <w:top w:val="nil"/>
              <w:left w:val="nil"/>
              <w:bottom w:val="single" w:sz="4" w:space="0" w:color="auto"/>
              <w:right w:val="single" w:sz="4" w:space="0" w:color="auto"/>
            </w:tcBorders>
            <w:shd w:val="clear" w:color="auto" w:fill="auto"/>
            <w:noWrap/>
            <w:vAlign w:val="center"/>
            <w:hideMark/>
          </w:tcPr>
          <w:p w14:paraId="60A912E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R06043308080924A</w:t>
            </w:r>
          </w:p>
        </w:tc>
        <w:tc>
          <w:tcPr>
            <w:tcW w:w="425" w:type="dxa"/>
            <w:tcBorders>
              <w:top w:val="nil"/>
              <w:left w:val="nil"/>
              <w:bottom w:val="single" w:sz="4" w:space="0" w:color="auto"/>
              <w:right w:val="single" w:sz="4" w:space="0" w:color="auto"/>
            </w:tcBorders>
            <w:shd w:val="clear" w:color="auto" w:fill="auto"/>
            <w:noWrap/>
            <w:vAlign w:val="center"/>
            <w:hideMark/>
          </w:tcPr>
          <w:p w14:paraId="514699A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09</w:t>
            </w:r>
          </w:p>
        </w:tc>
        <w:tc>
          <w:tcPr>
            <w:tcW w:w="851" w:type="dxa"/>
            <w:tcBorders>
              <w:top w:val="nil"/>
              <w:left w:val="nil"/>
              <w:bottom w:val="single" w:sz="4" w:space="0" w:color="auto"/>
              <w:right w:val="single" w:sz="4" w:space="0" w:color="auto"/>
            </w:tcBorders>
            <w:shd w:val="clear" w:color="auto" w:fill="auto"/>
            <w:vAlign w:val="center"/>
            <w:hideMark/>
          </w:tcPr>
          <w:p w14:paraId="1C82A04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Prevención social de la violencia y participación ciudadana para una comunidad segura y en paz, impulsada</w:t>
            </w:r>
          </w:p>
        </w:tc>
        <w:tc>
          <w:tcPr>
            <w:tcW w:w="992" w:type="dxa"/>
            <w:tcBorders>
              <w:top w:val="nil"/>
              <w:left w:val="nil"/>
              <w:bottom w:val="single" w:sz="4" w:space="0" w:color="auto"/>
              <w:right w:val="single" w:sz="4" w:space="0" w:color="auto"/>
            </w:tcBorders>
            <w:shd w:val="clear" w:color="auto" w:fill="auto"/>
            <w:noWrap/>
            <w:vAlign w:val="center"/>
            <w:hideMark/>
          </w:tcPr>
          <w:p w14:paraId="5A4A6A4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9,079,803.00 </w:t>
            </w:r>
          </w:p>
        </w:tc>
        <w:tc>
          <w:tcPr>
            <w:tcW w:w="425" w:type="dxa"/>
            <w:tcBorders>
              <w:top w:val="nil"/>
              <w:left w:val="nil"/>
              <w:bottom w:val="single" w:sz="4" w:space="0" w:color="auto"/>
              <w:right w:val="single" w:sz="4" w:space="0" w:color="auto"/>
            </w:tcBorders>
            <w:shd w:val="clear" w:color="auto" w:fill="auto"/>
            <w:noWrap/>
            <w:vAlign w:val="center"/>
            <w:hideMark/>
          </w:tcPr>
          <w:p w14:paraId="73DBF40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582D2F91"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280 acciones de seguimiento a los 204 Comités de vectores, a través de asambleas vecinales, capacitaciones y/o mesas de trabajo en el marco del Programa “Vecino Contigo y Seguros” (PROIGUALDAD 3.4.9 y 3.4.11) (PROMUPINNA I.4) (Carta Poblana 1.1.1) (PMCHP 4.5.1.1.3) (Escudo Puebla)</w:t>
            </w:r>
          </w:p>
        </w:tc>
        <w:tc>
          <w:tcPr>
            <w:tcW w:w="851" w:type="dxa"/>
            <w:tcBorders>
              <w:top w:val="nil"/>
              <w:left w:val="nil"/>
              <w:bottom w:val="single" w:sz="4" w:space="0" w:color="auto"/>
              <w:right w:val="single" w:sz="4" w:space="0" w:color="auto"/>
            </w:tcBorders>
            <w:shd w:val="clear" w:color="auto" w:fill="auto"/>
            <w:noWrap/>
            <w:vAlign w:val="center"/>
            <w:hideMark/>
          </w:tcPr>
          <w:p w14:paraId="5886C017"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867,000.00 </w:t>
            </w:r>
          </w:p>
        </w:tc>
        <w:tc>
          <w:tcPr>
            <w:tcW w:w="709" w:type="dxa"/>
            <w:tcBorders>
              <w:top w:val="nil"/>
              <w:left w:val="nil"/>
              <w:bottom w:val="single" w:sz="4" w:space="0" w:color="auto"/>
              <w:right w:val="single" w:sz="4" w:space="0" w:color="auto"/>
            </w:tcBorders>
            <w:shd w:val="clear" w:color="auto" w:fill="auto"/>
            <w:vAlign w:val="center"/>
            <w:hideMark/>
          </w:tcPr>
          <w:p w14:paraId="44841A3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1AEE33A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3F4063B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233,396.40 </w:t>
            </w:r>
          </w:p>
        </w:tc>
        <w:tc>
          <w:tcPr>
            <w:tcW w:w="1417" w:type="dxa"/>
            <w:tcBorders>
              <w:top w:val="nil"/>
              <w:left w:val="nil"/>
              <w:bottom w:val="single" w:sz="4" w:space="0" w:color="auto"/>
              <w:right w:val="single" w:sz="4" w:space="0" w:color="auto"/>
            </w:tcBorders>
            <w:shd w:val="clear" w:color="auto" w:fill="auto"/>
            <w:vAlign w:val="center"/>
            <w:hideMark/>
          </w:tcPr>
          <w:p w14:paraId="243D1E7F"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Tiene por objeto generar proximidad social y confianza en la ciudadanía, mediante jornadas ciudadanas en las que se difunden las actividades que realiza la Secretaría, como el programa Vecinos Contigo y Seguros</w:t>
            </w:r>
          </w:p>
        </w:tc>
        <w:tc>
          <w:tcPr>
            <w:tcW w:w="284" w:type="dxa"/>
            <w:tcBorders>
              <w:top w:val="nil"/>
              <w:left w:val="nil"/>
              <w:bottom w:val="single" w:sz="4" w:space="0" w:color="auto"/>
              <w:right w:val="single" w:sz="4" w:space="0" w:color="auto"/>
            </w:tcBorders>
            <w:shd w:val="clear" w:color="auto" w:fill="auto"/>
            <w:noWrap/>
            <w:vAlign w:val="center"/>
            <w:hideMark/>
          </w:tcPr>
          <w:p w14:paraId="57C7B38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233ED6C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3CC33603"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vAlign w:val="center"/>
            <w:hideMark/>
          </w:tcPr>
          <w:p w14:paraId="27FBEC2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I.4</w:t>
            </w:r>
          </w:p>
        </w:tc>
      </w:tr>
      <w:tr w:rsidR="00C207FB" w:rsidRPr="005F5F74" w14:paraId="6D189EFE"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90A55F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Secretaría de Seguridad Ciudadana </w:t>
            </w:r>
          </w:p>
        </w:tc>
        <w:tc>
          <w:tcPr>
            <w:tcW w:w="284" w:type="dxa"/>
            <w:tcBorders>
              <w:top w:val="nil"/>
              <w:left w:val="nil"/>
              <w:bottom w:val="single" w:sz="4" w:space="0" w:color="auto"/>
              <w:right w:val="single" w:sz="4" w:space="0" w:color="auto"/>
            </w:tcBorders>
            <w:shd w:val="clear" w:color="auto" w:fill="auto"/>
            <w:noWrap/>
            <w:vAlign w:val="center"/>
            <w:hideMark/>
          </w:tcPr>
          <w:p w14:paraId="6C91C57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850" w:type="dxa"/>
            <w:tcBorders>
              <w:top w:val="nil"/>
              <w:left w:val="nil"/>
              <w:bottom w:val="single" w:sz="4" w:space="0" w:color="auto"/>
              <w:right w:val="single" w:sz="4" w:space="0" w:color="auto"/>
            </w:tcBorders>
            <w:shd w:val="clear" w:color="auto" w:fill="auto"/>
            <w:vAlign w:val="center"/>
            <w:hideMark/>
          </w:tcPr>
          <w:p w14:paraId="2F5252E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Seguridad Cercana y Efectiva al Servicio de la Ciudadanía</w:t>
            </w:r>
          </w:p>
        </w:tc>
        <w:tc>
          <w:tcPr>
            <w:tcW w:w="1134" w:type="dxa"/>
            <w:tcBorders>
              <w:top w:val="nil"/>
              <w:left w:val="nil"/>
              <w:bottom w:val="single" w:sz="4" w:space="0" w:color="auto"/>
              <w:right w:val="single" w:sz="4" w:space="0" w:color="auto"/>
            </w:tcBorders>
            <w:shd w:val="clear" w:color="auto" w:fill="auto"/>
            <w:noWrap/>
            <w:vAlign w:val="center"/>
            <w:hideMark/>
          </w:tcPr>
          <w:p w14:paraId="044369E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1,222,531,064.00 </w:t>
            </w:r>
          </w:p>
        </w:tc>
        <w:tc>
          <w:tcPr>
            <w:tcW w:w="1276" w:type="dxa"/>
            <w:tcBorders>
              <w:top w:val="nil"/>
              <w:left w:val="nil"/>
              <w:bottom w:val="single" w:sz="4" w:space="0" w:color="auto"/>
              <w:right w:val="single" w:sz="4" w:space="0" w:color="auto"/>
            </w:tcBorders>
            <w:shd w:val="clear" w:color="auto" w:fill="auto"/>
            <w:noWrap/>
            <w:vAlign w:val="center"/>
            <w:hideMark/>
          </w:tcPr>
          <w:p w14:paraId="29433BD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R06043308080924A</w:t>
            </w:r>
          </w:p>
        </w:tc>
        <w:tc>
          <w:tcPr>
            <w:tcW w:w="425" w:type="dxa"/>
            <w:tcBorders>
              <w:top w:val="nil"/>
              <w:left w:val="nil"/>
              <w:bottom w:val="single" w:sz="4" w:space="0" w:color="auto"/>
              <w:right w:val="single" w:sz="4" w:space="0" w:color="auto"/>
            </w:tcBorders>
            <w:shd w:val="clear" w:color="auto" w:fill="auto"/>
            <w:noWrap/>
            <w:vAlign w:val="center"/>
            <w:hideMark/>
          </w:tcPr>
          <w:p w14:paraId="135B1D9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09</w:t>
            </w:r>
          </w:p>
        </w:tc>
        <w:tc>
          <w:tcPr>
            <w:tcW w:w="851" w:type="dxa"/>
            <w:tcBorders>
              <w:top w:val="nil"/>
              <w:left w:val="nil"/>
              <w:bottom w:val="single" w:sz="4" w:space="0" w:color="auto"/>
              <w:right w:val="single" w:sz="4" w:space="0" w:color="auto"/>
            </w:tcBorders>
            <w:shd w:val="clear" w:color="auto" w:fill="auto"/>
            <w:vAlign w:val="center"/>
            <w:hideMark/>
          </w:tcPr>
          <w:p w14:paraId="298B011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Prevención social de la violencia y participación ciudadana para una comunidad segura y en paz, impulsada</w:t>
            </w:r>
          </w:p>
        </w:tc>
        <w:tc>
          <w:tcPr>
            <w:tcW w:w="992" w:type="dxa"/>
            <w:tcBorders>
              <w:top w:val="nil"/>
              <w:left w:val="nil"/>
              <w:bottom w:val="single" w:sz="4" w:space="0" w:color="auto"/>
              <w:right w:val="single" w:sz="4" w:space="0" w:color="auto"/>
            </w:tcBorders>
            <w:shd w:val="clear" w:color="auto" w:fill="auto"/>
            <w:noWrap/>
            <w:vAlign w:val="center"/>
            <w:hideMark/>
          </w:tcPr>
          <w:p w14:paraId="54B4F9D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9,079,803.00 </w:t>
            </w:r>
          </w:p>
        </w:tc>
        <w:tc>
          <w:tcPr>
            <w:tcW w:w="425" w:type="dxa"/>
            <w:tcBorders>
              <w:top w:val="nil"/>
              <w:left w:val="nil"/>
              <w:bottom w:val="single" w:sz="4" w:space="0" w:color="auto"/>
              <w:right w:val="single" w:sz="4" w:space="0" w:color="auto"/>
            </w:tcBorders>
            <w:shd w:val="clear" w:color="auto" w:fill="auto"/>
            <w:noWrap/>
            <w:vAlign w:val="center"/>
            <w:hideMark/>
          </w:tcPr>
          <w:p w14:paraId="3DE2637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14:paraId="310E66F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17 acciones de proximidad a través de los Centros Integrales de Prevención y Participación Ciudadana y/o Juntas Auxiliares (PROIGUALDAD 3.4.9 y 3.4.11) (PROMUPINNA I.4) (Escudo Puebla)</w:t>
            </w:r>
          </w:p>
        </w:tc>
        <w:tc>
          <w:tcPr>
            <w:tcW w:w="851" w:type="dxa"/>
            <w:tcBorders>
              <w:top w:val="nil"/>
              <w:left w:val="nil"/>
              <w:bottom w:val="single" w:sz="4" w:space="0" w:color="auto"/>
              <w:right w:val="single" w:sz="4" w:space="0" w:color="auto"/>
            </w:tcBorders>
            <w:shd w:val="clear" w:color="auto" w:fill="auto"/>
            <w:noWrap/>
            <w:vAlign w:val="center"/>
            <w:hideMark/>
          </w:tcPr>
          <w:p w14:paraId="10917F1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1,500,000.00 </w:t>
            </w:r>
          </w:p>
        </w:tc>
        <w:tc>
          <w:tcPr>
            <w:tcW w:w="709" w:type="dxa"/>
            <w:tcBorders>
              <w:top w:val="nil"/>
              <w:left w:val="nil"/>
              <w:bottom w:val="single" w:sz="4" w:space="0" w:color="auto"/>
              <w:right w:val="single" w:sz="4" w:space="0" w:color="auto"/>
            </w:tcBorders>
            <w:shd w:val="clear" w:color="auto" w:fill="auto"/>
            <w:vAlign w:val="center"/>
            <w:hideMark/>
          </w:tcPr>
          <w:p w14:paraId="38C5F31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1D0ABF3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4056C4B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403,800.00 </w:t>
            </w:r>
          </w:p>
        </w:tc>
        <w:tc>
          <w:tcPr>
            <w:tcW w:w="1417" w:type="dxa"/>
            <w:tcBorders>
              <w:top w:val="nil"/>
              <w:left w:val="nil"/>
              <w:bottom w:val="single" w:sz="4" w:space="0" w:color="auto"/>
              <w:right w:val="single" w:sz="4" w:space="0" w:color="auto"/>
            </w:tcBorders>
            <w:shd w:val="clear" w:color="auto" w:fill="auto"/>
            <w:vAlign w:val="center"/>
            <w:hideMark/>
          </w:tcPr>
          <w:p w14:paraId="5BC4DC72"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Tiene por objeto generar proximidad social y confianza en la ciudadanía, mediante jornadas ciudadanas en las que se difunden las actividades que realiza la Secretaría, como el programa Vecinos Contigo y Seguros</w:t>
            </w:r>
          </w:p>
        </w:tc>
        <w:tc>
          <w:tcPr>
            <w:tcW w:w="284" w:type="dxa"/>
            <w:tcBorders>
              <w:top w:val="nil"/>
              <w:left w:val="nil"/>
              <w:bottom w:val="single" w:sz="4" w:space="0" w:color="auto"/>
              <w:right w:val="single" w:sz="4" w:space="0" w:color="auto"/>
            </w:tcBorders>
            <w:shd w:val="clear" w:color="auto" w:fill="auto"/>
            <w:vAlign w:val="center"/>
            <w:hideMark/>
          </w:tcPr>
          <w:p w14:paraId="2A49DDF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6ED499A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6D1693F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vAlign w:val="center"/>
            <w:hideMark/>
          </w:tcPr>
          <w:p w14:paraId="1637933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I.4</w:t>
            </w:r>
          </w:p>
        </w:tc>
      </w:tr>
      <w:tr w:rsidR="00C207FB" w:rsidRPr="005F5F74" w14:paraId="43763482"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4985E9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 xml:space="preserve">Secretaría de Seguridad Ciudadana </w:t>
            </w:r>
          </w:p>
        </w:tc>
        <w:tc>
          <w:tcPr>
            <w:tcW w:w="284" w:type="dxa"/>
            <w:tcBorders>
              <w:top w:val="nil"/>
              <w:left w:val="nil"/>
              <w:bottom w:val="single" w:sz="4" w:space="0" w:color="auto"/>
              <w:right w:val="single" w:sz="4" w:space="0" w:color="auto"/>
            </w:tcBorders>
            <w:shd w:val="clear" w:color="auto" w:fill="auto"/>
            <w:noWrap/>
            <w:vAlign w:val="center"/>
            <w:hideMark/>
          </w:tcPr>
          <w:p w14:paraId="4471013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850" w:type="dxa"/>
            <w:tcBorders>
              <w:top w:val="nil"/>
              <w:left w:val="nil"/>
              <w:bottom w:val="single" w:sz="4" w:space="0" w:color="auto"/>
              <w:right w:val="single" w:sz="4" w:space="0" w:color="auto"/>
            </w:tcBorders>
            <w:shd w:val="clear" w:color="auto" w:fill="auto"/>
            <w:vAlign w:val="center"/>
            <w:hideMark/>
          </w:tcPr>
          <w:p w14:paraId="3E49B18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Seguridad Cercana y Efectiva al Servicio de la Ciudadanía</w:t>
            </w:r>
          </w:p>
        </w:tc>
        <w:tc>
          <w:tcPr>
            <w:tcW w:w="1134" w:type="dxa"/>
            <w:tcBorders>
              <w:top w:val="nil"/>
              <w:left w:val="nil"/>
              <w:bottom w:val="single" w:sz="4" w:space="0" w:color="auto"/>
              <w:right w:val="single" w:sz="4" w:space="0" w:color="auto"/>
            </w:tcBorders>
            <w:shd w:val="clear" w:color="auto" w:fill="auto"/>
            <w:noWrap/>
            <w:vAlign w:val="center"/>
            <w:hideMark/>
          </w:tcPr>
          <w:p w14:paraId="2C2CEB4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1,222,531,064.00 </w:t>
            </w:r>
          </w:p>
        </w:tc>
        <w:tc>
          <w:tcPr>
            <w:tcW w:w="1276" w:type="dxa"/>
            <w:tcBorders>
              <w:top w:val="nil"/>
              <w:left w:val="nil"/>
              <w:bottom w:val="single" w:sz="4" w:space="0" w:color="auto"/>
              <w:right w:val="single" w:sz="4" w:space="0" w:color="auto"/>
            </w:tcBorders>
            <w:shd w:val="clear" w:color="auto" w:fill="auto"/>
            <w:noWrap/>
            <w:vAlign w:val="center"/>
            <w:hideMark/>
          </w:tcPr>
          <w:p w14:paraId="524BBF9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R06043308080924A</w:t>
            </w:r>
          </w:p>
        </w:tc>
        <w:tc>
          <w:tcPr>
            <w:tcW w:w="425" w:type="dxa"/>
            <w:tcBorders>
              <w:top w:val="nil"/>
              <w:left w:val="nil"/>
              <w:bottom w:val="single" w:sz="4" w:space="0" w:color="auto"/>
              <w:right w:val="single" w:sz="4" w:space="0" w:color="auto"/>
            </w:tcBorders>
            <w:shd w:val="clear" w:color="auto" w:fill="auto"/>
            <w:noWrap/>
            <w:vAlign w:val="center"/>
            <w:hideMark/>
          </w:tcPr>
          <w:p w14:paraId="3F01DCC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09</w:t>
            </w:r>
          </w:p>
        </w:tc>
        <w:tc>
          <w:tcPr>
            <w:tcW w:w="851" w:type="dxa"/>
            <w:tcBorders>
              <w:top w:val="nil"/>
              <w:left w:val="nil"/>
              <w:bottom w:val="single" w:sz="4" w:space="0" w:color="auto"/>
              <w:right w:val="single" w:sz="4" w:space="0" w:color="auto"/>
            </w:tcBorders>
            <w:shd w:val="clear" w:color="auto" w:fill="auto"/>
            <w:vAlign w:val="center"/>
            <w:hideMark/>
          </w:tcPr>
          <w:p w14:paraId="458048E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Prevención social de la violencia y participación ciudadana para una comunidad segura y en paz, impulsada</w:t>
            </w:r>
          </w:p>
        </w:tc>
        <w:tc>
          <w:tcPr>
            <w:tcW w:w="992" w:type="dxa"/>
            <w:tcBorders>
              <w:top w:val="nil"/>
              <w:left w:val="nil"/>
              <w:bottom w:val="single" w:sz="4" w:space="0" w:color="auto"/>
              <w:right w:val="single" w:sz="4" w:space="0" w:color="auto"/>
            </w:tcBorders>
            <w:shd w:val="clear" w:color="auto" w:fill="auto"/>
            <w:noWrap/>
            <w:vAlign w:val="center"/>
            <w:hideMark/>
          </w:tcPr>
          <w:p w14:paraId="657910F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9,079,803.00 </w:t>
            </w:r>
          </w:p>
        </w:tc>
        <w:tc>
          <w:tcPr>
            <w:tcW w:w="425" w:type="dxa"/>
            <w:tcBorders>
              <w:top w:val="nil"/>
              <w:left w:val="nil"/>
              <w:bottom w:val="single" w:sz="4" w:space="0" w:color="auto"/>
              <w:right w:val="single" w:sz="4" w:space="0" w:color="auto"/>
            </w:tcBorders>
            <w:shd w:val="clear" w:color="auto" w:fill="auto"/>
            <w:noWrap/>
            <w:vAlign w:val="center"/>
            <w:hideMark/>
          </w:tcPr>
          <w:p w14:paraId="708BDDA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6</w:t>
            </w:r>
          </w:p>
        </w:tc>
        <w:tc>
          <w:tcPr>
            <w:tcW w:w="1701" w:type="dxa"/>
            <w:tcBorders>
              <w:top w:val="nil"/>
              <w:left w:val="nil"/>
              <w:bottom w:val="single" w:sz="4" w:space="0" w:color="auto"/>
              <w:right w:val="single" w:sz="4" w:space="0" w:color="auto"/>
            </w:tcBorders>
            <w:shd w:val="clear" w:color="auto" w:fill="auto"/>
            <w:vAlign w:val="center"/>
            <w:hideMark/>
          </w:tcPr>
          <w:p w14:paraId="40C2D29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Realizar 90 acciones orientadas a prevenir y atender la violencia familiar y de género, a través de capacitaciones, talleres y/o conferencias en Comercios del Centro Histórico e Instituciones Educativas de nivel medio superior y superior, dirigidas a docentes, padres y madres de familia, en el marco del Programa "Puebla Contigo y sin Violencia" (PROIGUALDAD 3.2.8, 3.4.9 y 3.4.11) (PROMUPINNA VIII.6) (PMCHP 4.5.3.3.1) </w:t>
            </w:r>
          </w:p>
        </w:tc>
        <w:tc>
          <w:tcPr>
            <w:tcW w:w="851" w:type="dxa"/>
            <w:tcBorders>
              <w:top w:val="nil"/>
              <w:left w:val="nil"/>
              <w:bottom w:val="single" w:sz="4" w:space="0" w:color="auto"/>
              <w:right w:val="single" w:sz="4" w:space="0" w:color="auto"/>
            </w:tcBorders>
            <w:shd w:val="clear" w:color="auto" w:fill="auto"/>
            <w:noWrap/>
            <w:vAlign w:val="center"/>
            <w:hideMark/>
          </w:tcPr>
          <w:p w14:paraId="0D15C7F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2,897,040.00 </w:t>
            </w:r>
          </w:p>
        </w:tc>
        <w:tc>
          <w:tcPr>
            <w:tcW w:w="709" w:type="dxa"/>
            <w:tcBorders>
              <w:top w:val="nil"/>
              <w:left w:val="nil"/>
              <w:bottom w:val="single" w:sz="4" w:space="0" w:color="auto"/>
              <w:right w:val="single" w:sz="4" w:space="0" w:color="auto"/>
            </w:tcBorders>
            <w:shd w:val="clear" w:color="auto" w:fill="auto"/>
            <w:vAlign w:val="center"/>
            <w:hideMark/>
          </w:tcPr>
          <w:p w14:paraId="17A62CA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5D0B99D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2118EC0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779,883.17 </w:t>
            </w:r>
          </w:p>
        </w:tc>
        <w:tc>
          <w:tcPr>
            <w:tcW w:w="1417" w:type="dxa"/>
            <w:tcBorders>
              <w:top w:val="nil"/>
              <w:left w:val="nil"/>
              <w:bottom w:val="single" w:sz="4" w:space="0" w:color="auto"/>
              <w:right w:val="single" w:sz="4" w:space="0" w:color="auto"/>
            </w:tcBorders>
            <w:shd w:val="clear" w:color="auto" w:fill="auto"/>
            <w:vAlign w:val="center"/>
            <w:hideMark/>
          </w:tcPr>
          <w:p w14:paraId="54228641" w14:textId="77777777" w:rsidR="00C207FB" w:rsidRPr="005F5F74" w:rsidRDefault="00C207FB" w:rsidP="003B63D9">
            <w:pPr>
              <w:spacing w:after="0" w:line="240" w:lineRule="auto"/>
              <w:ind w:left="-57" w:right="-57"/>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Promover actividades en instituciones educativas en materia de Seguridad </w:t>
            </w:r>
          </w:p>
        </w:tc>
        <w:tc>
          <w:tcPr>
            <w:tcW w:w="284" w:type="dxa"/>
            <w:tcBorders>
              <w:top w:val="nil"/>
              <w:left w:val="nil"/>
              <w:bottom w:val="single" w:sz="4" w:space="0" w:color="auto"/>
              <w:right w:val="single" w:sz="4" w:space="0" w:color="auto"/>
            </w:tcBorders>
            <w:shd w:val="clear" w:color="auto" w:fill="auto"/>
            <w:vAlign w:val="center"/>
            <w:hideMark/>
          </w:tcPr>
          <w:p w14:paraId="4B8545A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52CEE46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661DF69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vAlign w:val="center"/>
            <w:hideMark/>
          </w:tcPr>
          <w:p w14:paraId="268B277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VIII.6</w:t>
            </w:r>
          </w:p>
        </w:tc>
      </w:tr>
      <w:tr w:rsidR="00C207FB" w:rsidRPr="005F5F74" w14:paraId="795396B9"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8C93A1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Secretaría de Seguridad Ciudadana </w:t>
            </w:r>
          </w:p>
        </w:tc>
        <w:tc>
          <w:tcPr>
            <w:tcW w:w="284" w:type="dxa"/>
            <w:tcBorders>
              <w:top w:val="nil"/>
              <w:left w:val="nil"/>
              <w:bottom w:val="single" w:sz="4" w:space="0" w:color="auto"/>
              <w:right w:val="single" w:sz="4" w:space="0" w:color="auto"/>
            </w:tcBorders>
            <w:shd w:val="clear" w:color="auto" w:fill="auto"/>
            <w:noWrap/>
            <w:vAlign w:val="center"/>
            <w:hideMark/>
          </w:tcPr>
          <w:p w14:paraId="4AC7510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850" w:type="dxa"/>
            <w:tcBorders>
              <w:top w:val="nil"/>
              <w:left w:val="nil"/>
              <w:bottom w:val="single" w:sz="4" w:space="0" w:color="auto"/>
              <w:right w:val="single" w:sz="4" w:space="0" w:color="auto"/>
            </w:tcBorders>
            <w:shd w:val="clear" w:color="auto" w:fill="auto"/>
            <w:vAlign w:val="center"/>
            <w:hideMark/>
          </w:tcPr>
          <w:p w14:paraId="5B7CB2B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Seguridad Cercana y Efectiva al Servicio de la Ciudadanía</w:t>
            </w:r>
          </w:p>
        </w:tc>
        <w:tc>
          <w:tcPr>
            <w:tcW w:w="1134" w:type="dxa"/>
            <w:tcBorders>
              <w:top w:val="nil"/>
              <w:left w:val="nil"/>
              <w:bottom w:val="single" w:sz="4" w:space="0" w:color="auto"/>
              <w:right w:val="single" w:sz="4" w:space="0" w:color="auto"/>
            </w:tcBorders>
            <w:shd w:val="clear" w:color="auto" w:fill="auto"/>
            <w:noWrap/>
            <w:vAlign w:val="center"/>
            <w:hideMark/>
          </w:tcPr>
          <w:p w14:paraId="59E003C5"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1,222,531,064.00 </w:t>
            </w:r>
          </w:p>
        </w:tc>
        <w:tc>
          <w:tcPr>
            <w:tcW w:w="1276" w:type="dxa"/>
            <w:tcBorders>
              <w:top w:val="nil"/>
              <w:left w:val="nil"/>
              <w:bottom w:val="single" w:sz="4" w:space="0" w:color="auto"/>
              <w:right w:val="single" w:sz="4" w:space="0" w:color="auto"/>
            </w:tcBorders>
            <w:shd w:val="clear" w:color="auto" w:fill="auto"/>
            <w:noWrap/>
            <w:vAlign w:val="center"/>
            <w:hideMark/>
          </w:tcPr>
          <w:p w14:paraId="01FD83B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R06043308080924A</w:t>
            </w:r>
          </w:p>
        </w:tc>
        <w:tc>
          <w:tcPr>
            <w:tcW w:w="425" w:type="dxa"/>
            <w:tcBorders>
              <w:top w:val="nil"/>
              <w:left w:val="nil"/>
              <w:bottom w:val="single" w:sz="4" w:space="0" w:color="auto"/>
              <w:right w:val="single" w:sz="4" w:space="0" w:color="auto"/>
            </w:tcBorders>
            <w:shd w:val="clear" w:color="auto" w:fill="auto"/>
            <w:noWrap/>
            <w:vAlign w:val="center"/>
            <w:hideMark/>
          </w:tcPr>
          <w:p w14:paraId="75B3EE6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09</w:t>
            </w:r>
          </w:p>
        </w:tc>
        <w:tc>
          <w:tcPr>
            <w:tcW w:w="851" w:type="dxa"/>
            <w:tcBorders>
              <w:top w:val="nil"/>
              <w:left w:val="nil"/>
              <w:bottom w:val="single" w:sz="4" w:space="0" w:color="auto"/>
              <w:right w:val="single" w:sz="4" w:space="0" w:color="auto"/>
            </w:tcBorders>
            <w:shd w:val="clear" w:color="auto" w:fill="auto"/>
            <w:vAlign w:val="center"/>
            <w:hideMark/>
          </w:tcPr>
          <w:p w14:paraId="12CEED1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Prevención social de la violencia y participación ciudadana para una comunidad segura y en paz, impulsada</w:t>
            </w:r>
          </w:p>
        </w:tc>
        <w:tc>
          <w:tcPr>
            <w:tcW w:w="992" w:type="dxa"/>
            <w:tcBorders>
              <w:top w:val="nil"/>
              <w:left w:val="nil"/>
              <w:bottom w:val="single" w:sz="4" w:space="0" w:color="auto"/>
              <w:right w:val="single" w:sz="4" w:space="0" w:color="auto"/>
            </w:tcBorders>
            <w:shd w:val="clear" w:color="auto" w:fill="auto"/>
            <w:noWrap/>
            <w:vAlign w:val="center"/>
            <w:hideMark/>
          </w:tcPr>
          <w:p w14:paraId="2769A6B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9,079,803.00 </w:t>
            </w:r>
          </w:p>
        </w:tc>
        <w:tc>
          <w:tcPr>
            <w:tcW w:w="425" w:type="dxa"/>
            <w:tcBorders>
              <w:top w:val="nil"/>
              <w:left w:val="nil"/>
              <w:bottom w:val="single" w:sz="4" w:space="0" w:color="auto"/>
              <w:right w:val="single" w:sz="4" w:space="0" w:color="auto"/>
            </w:tcBorders>
            <w:shd w:val="clear" w:color="auto" w:fill="auto"/>
            <w:noWrap/>
            <w:vAlign w:val="center"/>
            <w:hideMark/>
          </w:tcPr>
          <w:p w14:paraId="1B2E099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7</w:t>
            </w:r>
          </w:p>
        </w:tc>
        <w:tc>
          <w:tcPr>
            <w:tcW w:w="1701" w:type="dxa"/>
            <w:tcBorders>
              <w:top w:val="nil"/>
              <w:left w:val="nil"/>
              <w:bottom w:val="single" w:sz="4" w:space="0" w:color="auto"/>
              <w:right w:val="single" w:sz="4" w:space="0" w:color="auto"/>
            </w:tcBorders>
            <w:shd w:val="clear" w:color="auto" w:fill="auto"/>
            <w:vAlign w:val="center"/>
            <w:hideMark/>
          </w:tcPr>
          <w:p w14:paraId="50327511"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36 recorridos con la Unidad Móvil para brindar asesoría jurídica y psicológica a mujeres y personas víctimas de violencia, en el marco del Programa "Puebla Contigo y Sin Violencia" (PROIGUALDAD 3.2.8, 3.4.9 y</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3.4.11) (PROMUPINNA I.11) </w:t>
            </w:r>
          </w:p>
        </w:tc>
        <w:tc>
          <w:tcPr>
            <w:tcW w:w="851" w:type="dxa"/>
            <w:tcBorders>
              <w:top w:val="nil"/>
              <w:left w:val="nil"/>
              <w:bottom w:val="single" w:sz="4" w:space="0" w:color="auto"/>
              <w:right w:val="single" w:sz="4" w:space="0" w:color="auto"/>
            </w:tcBorders>
            <w:shd w:val="clear" w:color="auto" w:fill="auto"/>
            <w:noWrap/>
            <w:vAlign w:val="center"/>
            <w:hideMark/>
          </w:tcPr>
          <w:p w14:paraId="3AC1E225"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33,000.00 </w:t>
            </w:r>
          </w:p>
        </w:tc>
        <w:tc>
          <w:tcPr>
            <w:tcW w:w="709" w:type="dxa"/>
            <w:tcBorders>
              <w:top w:val="nil"/>
              <w:left w:val="nil"/>
              <w:bottom w:val="single" w:sz="4" w:space="0" w:color="auto"/>
              <w:right w:val="single" w:sz="4" w:space="0" w:color="auto"/>
            </w:tcBorders>
            <w:shd w:val="clear" w:color="auto" w:fill="auto"/>
            <w:vAlign w:val="center"/>
            <w:hideMark/>
          </w:tcPr>
          <w:p w14:paraId="3B0D7E8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0FBC002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3A5D818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8,883.60 </w:t>
            </w:r>
          </w:p>
        </w:tc>
        <w:tc>
          <w:tcPr>
            <w:tcW w:w="1417" w:type="dxa"/>
            <w:tcBorders>
              <w:top w:val="nil"/>
              <w:left w:val="nil"/>
              <w:bottom w:val="single" w:sz="4" w:space="0" w:color="auto"/>
              <w:right w:val="single" w:sz="4" w:space="0" w:color="auto"/>
            </w:tcBorders>
            <w:shd w:val="clear" w:color="auto" w:fill="auto"/>
            <w:vAlign w:val="center"/>
            <w:hideMark/>
          </w:tcPr>
          <w:p w14:paraId="303DD5FB"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El combate a la violencia en todas sus formas y espacios de la ciudad es un derecho fundamental de NNA.</w:t>
            </w:r>
          </w:p>
        </w:tc>
        <w:tc>
          <w:tcPr>
            <w:tcW w:w="284" w:type="dxa"/>
            <w:tcBorders>
              <w:top w:val="nil"/>
              <w:left w:val="nil"/>
              <w:bottom w:val="single" w:sz="4" w:space="0" w:color="auto"/>
              <w:right w:val="single" w:sz="4" w:space="0" w:color="auto"/>
            </w:tcBorders>
            <w:shd w:val="clear" w:color="auto" w:fill="auto"/>
            <w:noWrap/>
            <w:vAlign w:val="center"/>
            <w:hideMark/>
          </w:tcPr>
          <w:p w14:paraId="4F46C6C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69450D9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192774BC"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vAlign w:val="center"/>
            <w:hideMark/>
          </w:tcPr>
          <w:p w14:paraId="19B6151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I.11</w:t>
            </w:r>
          </w:p>
        </w:tc>
      </w:tr>
      <w:tr w:rsidR="00C207FB" w:rsidRPr="005F5F74" w14:paraId="47C1C409"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6CA3E1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Secretaría de Seguridad Ciudadana </w:t>
            </w:r>
          </w:p>
        </w:tc>
        <w:tc>
          <w:tcPr>
            <w:tcW w:w="284" w:type="dxa"/>
            <w:tcBorders>
              <w:top w:val="nil"/>
              <w:left w:val="nil"/>
              <w:bottom w:val="single" w:sz="4" w:space="0" w:color="auto"/>
              <w:right w:val="single" w:sz="4" w:space="0" w:color="auto"/>
            </w:tcBorders>
            <w:shd w:val="clear" w:color="auto" w:fill="auto"/>
            <w:noWrap/>
            <w:vAlign w:val="center"/>
            <w:hideMark/>
          </w:tcPr>
          <w:p w14:paraId="67BC5D4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850" w:type="dxa"/>
            <w:tcBorders>
              <w:top w:val="nil"/>
              <w:left w:val="nil"/>
              <w:bottom w:val="single" w:sz="4" w:space="0" w:color="auto"/>
              <w:right w:val="single" w:sz="4" w:space="0" w:color="auto"/>
            </w:tcBorders>
            <w:shd w:val="clear" w:color="auto" w:fill="auto"/>
            <w:vAlign w:val="center"/>
            <w:hideMark/>
          </w:tcPr>
          <w:p w14:paraId="4054639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Seguridad Cercana y Efectiva al Servicio de la Ciudadanía</w:t>
            </w:r>
          </w:p>
        </w:tc>
        <w:tc>
          <w:tcPr>
            <w:tcW w:w="1134" w:type="dxa"/>
            <w:tcBorders>
              <w:top w:val="nil"/>
              <w:left w:val="nil"/>
              <w:bottom w:val="single" w:sz="4" w:space="0" w:color="auto"/>
              <w:right w:val="single" w:sz="4" w:space="0" w:color="auto"/>
            </w:tcBorders>
            <w:shd w:val="clear" w:color="auto" w:fill="auto"/>
            <w:noWrap/>
            <w:vAlign w:val="center"/>
            <w:hideMark/>
          </w:tcPr>
          <w:p w14:paraId="007D3AB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1,222,531,064.00 </w:t>
            </w:r>
          </w:p>
        </w:tc>
        <w:tc>
          <w:tcPr>
            <w:tcW w:w="1276" w:type="dxa"/>
            <w:tcBorders>
              <w:top w:val="nil"/>
              <w:left w:val="nil"/>
              <w:bottom w:val="single" w:sz="4" w:space="0" w:color="auto"/>
              <w:right w:val="single" w:sz="4" w:space="0" w:color="auto"/>
            </w:tcBorders>
            <w:shd w:val="clear" w:color="auto" w:fill="auto"/>
            <w:noWrap/>
            <w:vAlign w:val="center"/>
            <w:hideMark/>
          </w:tcPr>
          <w:p w14:paraId="5F41AA4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R06043308080924A</w:t>
            </w:r>
          </w:p>
        </w:tc>
        <w:tc>
          <w:tcPr>
            <w:tcW w:w="425" w:type="dxa"/>
            <w:tcBorders>
              <w:top w:val="nil"/>
              <w:left w:val="nil"/>
              <w:bottom w:val="single" w:sz="4" w:space="0" w:color="auto"/>
              <w:right w:val="single" w:sz="4" w:space="0" w:color="auto"/>
            </w:tcBorders>
            <w:shd w:val="clear" w:color="auto" w:fill="auto"/>
            <w:noWrap/>
            <w:vAlign w:val="center"/>
            <w:hideMark/>
          </w:tcPr>
          <w:p w14:paraId="752D9FE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09</w:t>
            </w:r>
          </w:p>
        </w:tc>
        <w:tc>
          <w:tcPr>
            <w:tcW w:w="851" w:type="dxa"/>
            <w:tcBorders>
              <w:top w:val="nil"/>
              <w:left w:val="nil"/>
              <w:bottom w:val="single" w:sz="4" w:space="0" w:color="auto"/>
              <w:right w:val="single" w:sz="4" w:space="0" w:color="auto"/>
            </w:tcBorders>
            <w:shd w:val="clear" w:color="auto" w:fill="auto"/>
            <w:vAlign w:val="center"/>
            <w:hideMark/>
          </w:tcPr>
          <w:p w14:paraId="725B9AB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Prevención social de la violencia y participación ciudadana para una comunidad segura y en paz, impulsada</w:t>
            </w:r>
          </w:p>
        </w:tc>
        <w:tc>
          <w:tcPr>
            <w:tcW w:w="992" w:type="dxa"/>
            <w:tcBorders>
              <w:top w:val="nil"/>
              <w:left w:val="nil"/>
              <w:bottom w:val="single" w:sz="4" w:space="0" w:color="auto"/>
              <w:right w:val="single" w:sz="4" w:space="0" w:color="auto"/>
            </w:tcBorders>
            <w:shd w:val="clear" w:color="auto" w:fill="auto"/>
            <w:noWrap/>
            <w:vAlign w:val="center"/>
            <w:hideMark/>
          </w:tcPr>
          <w:p w14:paraId="3F4B0A7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9,079,803.00 </w:t>
            </w:r>
          </w:p>
        </w:tc>
        <w:tc>
          <w:tcPr>
            <w:tcW w:w="425" w:type="dxa"/>
            <w:tcBorders>
              <w:top w:val="nil"/>
              <w:left w:val="nil"/>
              <w:bottom w:val="single" w:sz="4" w:space="0" w:color="auto"/>
              <w:right w:val="single" w:sz="4" w:space="0" w:color="auto"/>
            </w:tcBorders>
            <w:shd w:val="clear" w:color="auto" w:fill="auto"/>
            <w:noWrap/>
            <w:vAlign w:val="center"/>
            <w:hideMark/>
          </w:tcPr>
          <w:p w14:paraId="3CDD42A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1701" w:type="dxa"/>
            <w:tcBorders>
              <w:top w:val="nil"/>
              <w:left w:val="nil"/>
              <w:bottom w:val="single" w:sz="4" w:space="0" w:color="auto"/>
              <w:right w:val="single" w:sz="4" w:space="0" w:color="auto"/>
            </w:tcBorders>
            <w:shd w:val="clear" w:color="auto" w:fill="auto"/>
            <w:vAlign w:val="center"/>
            <w:hideMark/>
          </w:tcPr>
          <w:p w14:paraId="0F540A0B"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230 acciones de proximidad en Instituciones Educativas de nivel básico y medio superior, mediante caravanas y jornadas escolares que incluyan pláticas informativas y actividades lúdicas y demostrativas, en el marco del Programa “Escuela Contigo y Segura” (PROIGUALDAD</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3.4.9 y 3.4.11)</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(PROMUPINNA I.11) </w:t>
            </w:r>
          </w:p>
        </w:tc>
        <w:tc>
          <w:tcPr>
            <w:tcW w:w="851" w:type="dxa"/>
            <w:tcBorders>
              <w:top w:val="nil"/>
              <w:left w:val="nil"/>
              <w:bottom w:val="single" w:sz="4" w:space="0" w:color="auto"/>
              <w:right w:val="single" w:sz="4" w:space="0" w:color="auto"/>
            </w:tcBorders>
            <w:shd w:val="clear" w:color="auto" w:fill="auto"/>
            <w:noWrap/>
            <w:vAlign w:val="center"/>
            <w:hideMark/>
          </w:tcPr>
          <w:p w14:paraId="2612130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1,052,800.00 </w:t>
            </w:r>
          </w:p>
        </w:tc>
        <w:tc>
          <w:tcPr>
            <w:tcW w:w="709" w:type="dxa"/>
            <w:tcBorders>
              <w:top w:val="nil"/>
              <w:left w:val="nil"/>
              <w:bottom w:val="single" w:sz="4" w:space="0" w:color="auto"/>
              <w:right w:val="single" w:sz="4" w:space="0" w:color="auto"/>
            </w:tcBorders>
            <w:shd w:val="clear" w:color="auto" w:fill="auto"/>
            <w:vAlign w:val="center"/>
            <w:hideMark/>
          </w:tcPr>
          <w:p w14:paraId="1E6FBA0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3F40358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1D530CA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283,413.76 </w:t>
            </w:r>
          </w:p>
        </w:tc>
        <w:tc>
          <w:tcPr>
            <w:tcW w:w="1417" w:type="dxa"/>
            <w:tcBorders>
              <w:top w:val="nil"/>
              <w:left w:val="nil"/>
              <w:bottom w:val="single" w:sz="4" w:space="0" w:color="auto"/>
              <w:right w:val="single" w:sz="4" w:space="0" w:color="auto"/>
            </w:tcBorders>
            <w:shd w:val="clear" w:color="auto" w:fill="auto"/>
            <w:vAlign w:val="center"/>
            <w:hideMark/>
          </w:tcPr>
          <w:p w14:paraId="1618755A" w14:textId="77777777" w:rsidR="00C207FB" w:rsidRPr="005F5F74" w:rsidRDefault="00C207FB" w:rsidP="003B63D9">
            <w:pPr>
              <w:spacing w:after="0" w:line="240" w:lineRule="auto"/>
              <w:ind w:left="-57" w:right="-57"/>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Promover actividades en instituciones educativas en materia de Seguridad </w:t>
            </w:r>
          </w:p>
        </w:tc>
        <w:tc>
          <w:tcPr>
            <w:tcW w:w="284" w:type="dxa"/>
            <w:tcBorders>
              <w:top w:val="nil"/>
              <w:left w:val="nil"/>
              <w:bottom w:val="single" w:sz="4" w:space="0" w:color="auto"/>
              <w:right w:val="single" w:sz="4" w:space="0" w:color="auto"/>
            </w:tcBorders>
            <w:shd w:val="clear" w:color="auto" w:fill="auto"/>
            <w:vAlign w:val="center"/>
            <w:hideMark/>
          </w:tcPr>
          <w:p w14:paraId="435AB0A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0937979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34BE3F3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vAlign w:val="center"/>
            <w:hideMark/>
          </w:tcPr>
          <w:p w14:paraId="018AE00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I.11</w:t>
            </w:r>
          </w:p>
        </w:tc>
      </w:tr>
      <w:tr w:rsidR="00C207FB" w:rsidRPr="005F5F74" w14:paraId="45E676E8"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F8A766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Secretaría de Seguridad Ciudadana </w:t>
            </w:r>
          </w:p>
        </w:tc>
        <w:tc>
          <w:tcPr>
            <w:tcW w:w="284" w:type="dxa"/>
            <w:tcBorders>
              <w:top w:val="nil"/>
              <w:left w:val="nil"/>
              <w:bottom w:val="single" w:sz="4" w:space="0" w:color="auto"/>
              <w:right w:val="single" w:sz="4" w:space="0" w:color="auto"/>
            </w:tcBorders>
            <w:shd w:val="clear" w:color="auto" w:fill="auto"/>
            <w:noWrap/>
            <w:vAlign w:val="center"/>
            <w:hideMark/>
          </w:tcPr>
          <w:p w14:paraId="2DECDFE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850" w:type="dxa"/>
            <w:tcBorders>
              <w:top w:val="nil"/>
              <w:left w:val="nil"/>
              <w:bottom w:val="single" w:sz="4" w:space="0" w:color="auto"/>
              <w:right w:val="single" w:sz="4" w:space="0" w:color="auto"/>
            </w:tcBorders>
            <w:shd w:val="clear" w:color="auto" w:fill="auto"/>
            <w:vAlign w:val="center"/>
            <w:hideMark/>
          </w:tcPr>
          <w:p w14:paraId="73575BD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Seguridad Cercana y Efectiva al Servicio de la Ciudadanía</w:t>
            </w:r>
          </w:p>
        </w:tc>
        <w:tc>
          <w:tcPr>
            <w:tcW w:w="1134" w:type="dxa"/>
            <w:tcBorders>
              <w:top w:val="nil"/>
              <w:left w:val="nil"/>
              <w:bottom w:val="single" w:sz="4" w:space="0" w:color="auto"/>
              <w:right w:val="single" w:sz="4" w:space="0" w:color="auto"/>
            </w:tcBorders>
            <w:shd w:val="clear" w:color="auto" w:fill="auto"/>
            <w:noWrap/>
            <w:vAlign w:val="center"/>
            <w:hideMark/>
          </w:tcPr>
          <w:p w14:paraId="796B31A6"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1,222,531,064.00 </w:t>
            </w:r>
          </w:p>
        </w:tc>
        <w:tc>
          <w:tcPr>
            <w:tcW w:w="1276" w:type="dxa"/>
            <w:tcBorders>
              <w:top w:val="nil"/>
              <w:left w:val="nil"/>
              <w:bottom w:val="single" w:sz="4" w:space="0" w:color="auto"/>
              <w:right w:val="single" w:sz="4" w:space="0" w:color="auto"/>
            </w:tcBorders>
            <w:shd w:val="clear" w:color="auto" w:fill="auto"/>
            <w:noWrap/>
            <w:vAlign w:val="center"/>
            <w:hideMark/>
          </w:tcPr>
          <w:p w14:paraId="205CB8E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R06043308080924A</w:t>
            </w:r>
          </w:p>
        </w:tc>
        <w:tc>
          <w:tcPr>
            <w:tcW w:w="425" w:type="dxa"/>
            <w:tcBorders>
              <w:top w:val="nil"/>
              <w:left w:val="nil"/>
              <w:bottom w:val="single" w:sz="4" w:space="0" w:color="auto"/>
              <w:right w:val="single" w:sz="4" w:space="0" w:color="auto"/>
            </w:tcBorders>
            <w:shd w:val="clear" w:color="auto" w:fill="auto"/>
            <w:noWrap/>
            <w:vAlign w:val="center"/>
            <w:hideMark/>
          </w:tcPr>
          <w:p w14:paraId="202E125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09</w:t>
            </w:r>
          </w:p>
        </w:tc>
        <w:tc>
          <w:tcPr>
            <w:tcW w:w="851" w:type="dxa"/>
            <w:tcBorders>
              <w:top w:val="nil"/>
              <w:left w:val="nil"/>
              <w:bottom w:val="single" w:sz="4" w:space="0" w:color="auto"/>
              <w:right w:val="single" w:sz="4" w:space="0" w:color="auto"/>
            </w:tcBorders>
            <w:shd w:val="clear" w:color="auto" w:fill="auto"/>
            <w:vAlign w:val="center"/>
            <w:hideMark/>
          </w:tcPr>
          <w:p w14:paraId="2281813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Prevención social de la violencia y participación ciudadana para una comunidad segura y en paz, impulsada</w:t>
            </w:r>
          </w:p>
        </w:tc>
        <w:tc>
          <w:tcPr>
            <w:tcW w:w="992" w:type="dxa"/>
            <w:tcBorders>
              <w:top w:val="nil"/>
              <w:left w:val="nil"/>
              <w:bottom w:val="single" w:sz="4" w:space="0" w:color="auto"/>
              <w:right w:val="single" w:sz="4" w:space="0" w:color="auto"/>
            </w:tcBorders>
            <w:shd w:val="clear" w:color="auto" w:fill="auto"/>
            <w:noWrap/>
            <w:vAlign w:val="center"/>
            <w:hideMark/>
          </w:tcPr>
          <w:p w14:paraId="5D4637D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9,079,803.00 </w:t>
            </w:r>
          </w:p>
        </w:tc>
        <w:tc>
          <w:tcPr>
            <w:tcW w:w="425" w:type="dxa"/>
            <w:tcBorders>
              <w:top w:val="nil"/>
              <w:left w:val="nil"/>
              <w:bottom w:val="single" w:sz="4" w:space="0" w:color="auto"/>
              <w:right w:val="single" w:sz="4" w:space="0" w:color="auto"/>
            </w:tcBorders>
            <w:shd w:val="clear" w:color="auto" w:fill="auto"/>
            <w:noWrap/>
            <w:vAlign w:val="center"/>
            <w:hideMark/>
          </w:tcPr>
          <w:p w14:paraId="69D9741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9</w:t>
            </w:r>
          </w:p>
        </w:tc>
        <w:tc>
          <w:tcPr>
            <w:tcW w:w="1701" w:type="dxa"/>
            <w:tcBorders>
              <w:top w:val="nil"/>
              <w:left w:val="nil"/>
              <w:bottom w:val="single" w:sz="4" w:space="0" w:color="auto"/>
              <w:right w:val="single" w:sz="4" w:space="0" w:color="auto"/>
            </w:tcBorders>
            <w:shd w:val="clear" w:color="auto" w:fill="auto"/>
            <w:vAlign w:val="center"/>
            <w:hideMark/>
          </w:tcPr>
          <w:p w14:paraId="56489F81"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200 acciones de educación vial en Instituciones Educativas de nivel preescolar y primaria, mediante la conformación de patrullas viales con docentes, madres y padres de familia, así como, pláticas informativas con el alumnado, en el marco del Programa “Escuela Contigo y Segura” (PROMUPINNA I.11) (PMCHP 4.5.3.3.1)</w:t>
            </w:r>
          </w:p>
        </w:tc>
        <w:tc>
          <w:tcPr>
            <w:tcW w:w="851" w:type="dxa"/>
            <w:tcBorders>
              <w:top w:val="nil"/>
              <w:left w:val="nil"/>
              <w:bottom w:val="single" w:sz="4" w:space="0" w:color="auto"/>
              <w:right w:val="single" w:sz="4" w:space="0" w:color="auto"/>
            </w:tcBorders>
            <w:shd w:val="clear" w:color="auto" w:fill="auto"/>
            <w:noWrap/>
            <w:vAlign w:val="center"/>
            <w:hideMark/>
          </w:tcPr>
          <w:p w14:paraId="3B1BF45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2,047,500.00 </w:t>
            </w:r>
          </w:p>
        </w:tc>
        <w:tc>
          <w:tcPr>
            <w:tcW w:w="709" w:type="dxa"/>
            <w:tcBorders>
              <w:top w:val="nil"/>
              <w:left w:val="nil"/>
              <w:bottom w:val="single" w:sz="4" w:space="0" w:color="auto"/>
              <w:right w:val="single" w:sz="4" w:space="0" w:color="auto"/>
            </w:tcBorders>
            <w:shd w:val="clear" w:color="auto" w:fill="auto"/>
            <w:vAlign w:val="center"/>
            <w:hideMark/>
          </w:tcPr>
          <w:p w14:paraId="3A78F38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4D23B16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6D588B36"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551,187.00 </w:t>
            </w:r>
          </w:p>
        </w:tc>
        <w:tc>
          <w:tcPr>
            <w:tcW w:w="1417" w:type="dxa"/>
            <w:tcBorders>
              <w:top w:val="nil"/>
              <w:left w:val="nil"/>
              <w:bottom w:val="single" w:sz="4" w:space="0" w:color="auto"/>
              <w:right w:val="single" w:sz="4" w:space="0" w:color="auto"/>
            </w:tcBorders>
            <w:shd w:val="clear" w:color="auto" w:fill="auto"/>
            <w:vAlign w:val="center"/>
            <w:hideMark/>
          </w:tcPr>
          <w:p w14:paraId="78E18090" w14:textId="77777777" w:rsidR="00C207FB" w:rsidRPr="005F5F74" w:rsidRDefault="00C207FB" w:rsidP="003B63D9">
            <w:pPr>
              <w:spacing w:after="0" w:line="240" w:lineRule="auto"/>
              <w:ind w:left="-57" w:right="-57"/>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Promover actividades en instituciones educativas en materia de Seguridad </w:t>
            </w:r>
          </w:p>
        </w:tc>
        <w:tc>
          <w:tcPr>
            <w:tcW w:w="284" w:type="dxa"/>
            <w:tcBorders>
              <w:top w:val="nil"/>
              <w:left w:val="nil"/>
              <w:bottom w:val="single" w:sz="4" w:space="0" w:color="auto"/>
              <w:right w:val="single" w:sz="4" w:space="0" w:color="auto"/>
            </w:tcBorders>
            <w:shd w:val="clear" w:color="auto" w:fill="auto"/>
            <w:vAlign w:val="center"/>
            <w:hideMark/>
          </w:tcPr>
          <w:p w14:paraId="7E0E0E8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7C4FE80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2085E53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vAlign w:val="center"/>
            <w:hideMark/>
          </w:tcPr>
          <w:p w14:paraId="4BB6FBC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I.11</w:t>
            </w:r>
          </w:p>
        </w:tc>
      </w:tr>
      <w:tr w:rsidR="00C207FB" w:rsidRPr="005F5F74" w14:paraId="5C44C3F7"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56C8C2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 xml:space="preserve">Secretaría de Seguridad Ciudadana </w:t>
            </w:r>
          </w:p>
        </w:tc>
        <w:tc>
          <w:tcPr>
            <w:tcW w:w="284" w:type="dxa"/>
            <w:tcBorders>
              <w:top w:val="nil"/>
              <w:left w:val="nil"/>
              <w:bottom w:val="single" w:sz="4" w:space="0" w:color="auto"/>
              <w:right w:val="single" w:sz="4" w:space="0" w:color="auto"/>
            </w:tcBorders>
            <w:shd w:val="clear" w:color="auto" w:fill="auto"/>
            <w:noWrap/>
            <w:vAlign w:val="center"/>
            <w:hideMark/>
          </w:tcPr>
          <w:p w14:paraId="2049A74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850" w:type="dxa"/>
            <w:tcBorders>
              <w:top w:val="nil"/>
              <w:left w:val="nil"/>
              <w:bottom w:val="single" w:sz="4" w:space="0" w:color="auto"/>
              <w:right w:val="single" w:sz="4" w:space="0" w:color="auto"/>
            </w:tcBorders>
            <w:shd w:val="clear" w:color="auto" w:fill="auto"/>
            <w:vAlign w:val="center"/>
            <w:hideMark/>
          </w:tcPr>
          <w:p w14:paraId="44A268D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Seguridad Cercana y Efectiva al Servicio de la Ciudadanía</w:t>
            </w:r>
          </w:p>
        </w:tc>
        <w:tc>
          <w:tcPr>
            <w:tcW w:w="1134" w:type="dxa"/>
            <w:tcBorders>
              <w:top w:val="nil"/>
              <w:left w:val="nil"/>
              <w:bottom w:val="single" w:sz="4" w:space="0" w:color="auto"/>
              <w:right w:val="single" w:sz="4" w:space="0" w:color="auto"/>
            </w:tcBorders>
            <w:shd w:val="clear" w:color="auto" w:fill="auto"/>
            <w:noWrap/>
            <w:vAlign w:val="center"/>
            <w:hideMark/>
          </w:tcPr>
          <w:p w14:paraId="259BEB9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1,222,531,064.00 </w:t>
            </w:r>
          </w:p>
        </w:tc>
        <w:tc>
          <w:tcPr>
            <w:tcW w:w="1276" w:type="dxa"/>
            <w:tcBorders>
              <w:top w:val="nil"/>
              <w:left w:val="nil"/>
              <w:bottom w:val="single" w:sz="4" w:space="0" w:color="auto"/>
              <w:right w:val="single" w:sz="4" w:space="0" w:color="auto"/>
            </w:tcBorders>
            <w:shd w:val="clear" w:color="auto" w:fill="auto"/>
            <w:noWrap/>
            <w:vAlign w:val="center"/>
            <w:hideMark/>
          </w:tcPr>
          <w:p w14:paraId="69AA25F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R06043308080924A</w:t>
            </w:r>
          </w:p>
        </w:tc>
        <w:tc>
          <w:tcPr>
            <w:tcW w:w="425" w:type="dxa"/>
            <w:tcBorders>
              <w:top w:val="nil"/>
              <w:left w:val="nil"/>
              <w:bottom w:val="single" w:sz="4" w:space="0" w:color="auto"/>
              <w:right w:val="single" w:sz="4" w:space="0" w:color="auto"/>
            </w:tcBorders>
            <w:shd w:val="clear" w:color="auto" w:fill="auto"/>
            <w:noWrap/>
            <w:vAlign w:val="center"/>
            <w:hideMark/>
          </w:tcPr>
          <w:p w14:paraId="3F7F8FA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09</w:t>
            </w:r>
          </w:p>
        </w:tc>
        <w:tc>
          <w:tcPr>
            <w:tcW w:w="851" w:type="dxa"/>
            <w:tcBorders>
              <w:top w:val="nil"/>
              <w:left w:val="nil"/>
              <w:bottom w:val="single" w:sz="4" w:space="0" w:color="auto"/>
              <w:right w:val="single" w:sz="4" w:space="0" w:color="auto"/>
            </w:tcBorders>
            <w:shd w:val="clear" w:color="auto" w:fill="auto"/>
            <w:vAlign w:val="center"/>
            <w:hideMark/>
          </w:tcPr>
          <w:p w14:paraId="1BB7F85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Prevención social de la violencia y participación ciudadana para una comunidad segura y en paz, impulsada</w:t>
            </w:r>
          </w:p>
        </w:tc>
        <w:tc>
          <w:tcPr>
            <w:tcW w:w="992" w:type="dxa"/>
            <w:tcBorders>
              <w:top w:val="nil"/>
              <w:left w:val="nil"/>
              <w:bottom w:val="single" w:sz="4" w:space="0" w:color="auto"/>
              <w:right w:val="single" w:sz="4" w:space="0" w:color="auto"/>
            </w:tcBorders>
            <w:shd w:val="clear" w:color="auto" w:fill="auto"/>
            <w:noWrap/>
            <w:vAlign w:val="center"/>
            <w:hideMark/>
          </w:tcPr>
          <w:p w14:paraId="7BBE7A7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9,079,803.00 </w:t>
            </w:r>
          </w:p>
        </w:tc>
        <w:tc>
          <w:tcPr>
            <w:tcW w:w="425" w:type="dxa"/>
            <w:tcBorders>
              <w:top w:val="nil"/>
              <w:left w:val="nil"/>
              <w:bottom w:val="single" w:sz="4" w:space="0" w:color="auto"/>
              <w:right w:val="single" w:sz="4" w:space="0" w:color="auto"/>
            </w:tcBorders>
            <w:shd w:val="clear" w:color="auto" w:fill="auto"/>
            <w:noWrap/>
            <w:vAlign w:val="center"/>
            <w:hideMark/>
          </w:tcPr>
          <w:p w14:paraId="556E14A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10</w:t>
            </w:r>
          </w:p>
        </w:tc>
        <w:tc>
          <w:tcPr>
            <w:tcW w:w="1701" w:type="dxa"/>
            <w:tcBorders>
              <w:top w:val="nil"/>
              <w:left w:val="nil"/>
              <w:bottom w:val="single" w:sz="4" w:space="0" w:color="auto"/>
              <w:right w:val="single" w:sz="4" w:space="0" w:color="auto"/>
            </w:tcBorders>
            <w:shd w:val="clear" w:color="auto" w:fill="auto"/>
            <w:vAlign w:val="center"/>
            <w:hideMark/>
          </w:tcPr>
          <w:p w14:paraId="7B1B459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48 acciones de sensibilización sobre prevención de adicciones en Instituciones Educativas de nivel básico y medio superior, mediante pláticas informativas, actividades lúdicas y demostrativas, en el marco del Programa “Escuela Contigo y Segura” (PROIGUALDAD 3.4.11) (PROMUPINNA I.11) (PMCHP 4.5.3.3.1)</w:t>
            </w:r>
          </w:p>
        </w:tc>
        <w:tc>
          <w:tcPr>
            <w:tcW w:w="851" w:type="dxa"/>
            <w:tcBorders>
              <w:top w:val="nil"/>
              <w:left w:val="nil"/>
              <w:bottom w:val="single" w:sz="4" w:space="0" w:color="auto"/>
              <w:right w:val="single" w:sz="4" w:space="0" w:color="auto"/>
            </w:tcBorders>
            <w:shd w:val="clear" w:color="auto" w:fill="auto"/>
            <w:noWrap/>
            <w:vAlign w:val="center"/>
            <w:hideMark/>
          </w:tcPr>
          <w:p w14:paraId="604AE7B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34A9049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5322FBC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002143E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1737BE01" w14:textId="77777777" w:rsidR="00C207FB" w:rsidRPr="005F5F74" w:rsidRDefault="00C207FB" w:rsidP="003B63D9">
            <w:pPr>
              <w:spacing w:after="0" w:line="240" w:lineRule="auto"/>
              <w:ind w:left="-57" w:right="-57"/>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Promover actividades en instituciones educativas en materia de Seguridad </w:t>
            </w:r>
          </w:p>
        </w:tc>
        <w:tc>
          <w:tcPr>
            <w:tcW w:w="284" w:type="dxa"/>
            <w:tcBorders>
              <w:top w:val="nil"/>
              <w:left w:val="nil"/>
              <w:bottom w:val="single" w:sz="4" w:space="0" w:color="auto"/>
              <w:right w:val="single" w:sz="4" w:space="0" w:color="auto"/>
            </w:tcBorders>
            <w:shd w:val="clear" w:color="auto" w:fill="auto"/>
            <w:vAlign w:val="center"/>
            <w:hideMark/>
          </w:tcPr>
          <w:p w14:paraId="5080FD3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7F7EE87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42A85C0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vAlign w:val="center"/>
            <w:hideMark/>
          </w:tcPr>
          <w:p w14:paraId="4FDFEAE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I.11</w:t>
            </w:r>
          </w:p>
        </w:tc>
      </w:tr>
      <w:tr w:rsidR="00C207FB" w:rsidRPr="005F5F74" w14:paraId="182EF4F1"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51EBF3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Secretaría de Seguridad Ciudadana </w:t>
            </w:r>
          </w:p>
        </w:tc>
        <w:tc>
          <w:tcPr>
            <w:tcW w:w="284" w:type="dxa"/>
            <w:tcBorders>
              <w:top w:val="nil"/>
              <w:left w:val="nil"/>
              <w:bottom w:val="single" w:sz="4" w:space="0" w:color="auto"/>
              <w:right w:val="single" w:sz="4" w:space="0" w:color="auto"/>
            </w:tcBorders>
            <w:shd w:val="clear" w:color="auto" w:fill="auto"/>
            <w:noWrap/>
            <w:vAlign w:val="center"/>
            <w:hideMark/>
          </w:tcPr>
          <w:p w14:paraId="179A445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850" w:type="dxa"/>
            <w:tcBorders>
              <w:top w:val="nil"/>
              <w:left w:val="nil"/>
              <w:bottom w:val="single" w:sz="4" w:space="0" w:color="auto"/>
              <w:right w:val="single" w:sz="4" w:space="0" w:color="auto"/>
            </w:tcBorders>
            <w:shd w:val="clear" w:color="auto" w:fill="auto"/>
            <w:vAlign w:val="center"/>
            <w:hideMark/>
          </w:tcPr>
          <w:p w14:paraId="143CD9F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Seguridad Cercana y Efectiva al Servicio de la Ciudadanía</w:t>
            </w:r>
          </w:p>
        </w:tc>
        <w:tc>
          <w:tcPr>
            <w:tcW w:w="1134" w:type="dxa"/>
            <w:tcBorders>
              <w:top w:val="nil"/>
              <w:left w:val="nil"/>
              <w:bottom w:val="single" w:sz="4" w:space="0" w:color="auto"/>
              <w:right w:val="single" w:sz="4" w:space="0" w:color="auto"/>
            </w:tcBorders>
            <w:shd w:val="clear" w:color="auto" w:fill="auto"/>
            <w:noWrap/>
            <w:vAlign w:val="center"/>
            <w:hideMark/>
          </w:tcPr>
          <w:p w14:paraId="7D834F3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1,222,531,064.00 </w:t>
            </w:r>
          </w:p>
        </w:tc>
        <w:tc>
          <w:tcPr>
            <w:tcW w:w="1276" w:type="dxa"/>
            <w:tcBorders>
              <w:top w:val="nil"/>
              <w:left w:val="nil"/>
              <w:bottom w:val="single" w:sz="4" w:space="0" w:color="auto"/>
              <w:right w:val="single" w:sz="4" w:space="0" w:color="auto"/>
            </w:tcBorders>
            <w:shd w:val="clear" w:color="auto" w:fill="auto"/>
            <w:noWrap/>
            <w:vAlign w:val="center"/>
            <w:hideMark/>
          </w:tcPr>
          <w:p w14:paraId="3183EE4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R06043308080924A</w:t>
            </w:r>
          </w:p>
        </w:tc>
        <w:tc>
          <w:tcPr>
            <w:tcW w:w="425" w:type="dxa"/>
            <w:tcBorders>
              <w:top w:val="nil"/>
              <w:left w:val="nil"/>
              <w:bottom w:val="single" w:sz="4" w:space="0" w:color="auto"/>
              <w:right w:val="single" w:sz="4" w:space="0" w:color="auto"/>
            </w:tcBorders>
            <w:shd w:val="clear" w:color="auto" w:fill="auto"/>
            <w:noWrap/>
            <w:vAlign w:val="center"/>
            <w:hideMark/>
          </w:tcPr>
          <w:p w14:paraId="2D5974F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09</w:t>
            </w:r>
          </w:p>
        </w:tc>
        <w:tc>
          <w:tcPr>
            <w:tcW w:w="851" w:type="dxa"/>
            <w:tcBorders>
              <w:top w:val="nil"/>
              <w:left w:val="nil"/>
              <w:bottom w:val="single" w:sz="4" w:space="0" w:color="auto"/>
              <w:right w:val="single" w:sz="4" w:space="0" w:color="auto"/>
            </w:tcBorders>
            <w:shd w:val="clear" w:color="auto" w:fill="auto"/>
            <w:vAlign w:val="center"/>
            <w:hideMark/>
          </w:tcPr>
          <w:p w14:paraId="5BE8C04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Prevención social de la violencia y participación ciudadana para una comunidad segura y en paz, impulsada</w:t>
            </w:r>
          </w:p>
        </w:tc>
        <w:tc>
          <w:tcPr>
            <w:tcW w:w="992" w:type="dxa"/>
            <w:tcBorders>
              <w:top w:val="nil"/>
              <w:left w:val="nil"/>
              <w:bottom w:val="single" w:sz="4" w:space="0" w:color="auto"/>
              <w:right w:val="single" w:sz="4" w:space="0" w:color="auto"/>
            </w:tcBorders>
            <w:shd w:val="clear" w:color="auto" w:fill="auto"/>
            <w:noWrap/>
            <w:vAlign w:val="center"/>
            <w:hideMark/>
          </w:tcPr>
          <w:p w14:paraId="0B26605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9,079,803.00 </w:t>
            </w:r>
          </w:p>
        </w:tc>
        <w:tc>
          <w:tcPr>
            <w:tcW w:w="425" w:type="dxa"/>
            <w:tcBorders>
              <w:top w:val="nil"/>
              <w:left w:val="nil"/>
              <w:bottom w:val="single" w:sz="4" w:space="0" w:color="auto"/>
              <w:right w:val="single" w:sz="4" w:space="0" w:color="auto"/>
            </w:tcBorders>
            <w:shd w:val="clear" w:color="auto" w:fill="auto"/>
            <w:noWrap/>
            <w:vAlign w:val="center"/>
            <w:hideMark/>
          </w:tcPr>
          <w:p w14:paraId="5A4B4BB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11</w:t>
            </w:r>
          </w:p>
        </w:tc>
        <w:tc>
          <w:tcPr>
            <w:tcW w:w="1701" w:type="dxa"/>
            <w:tcBorders>
              <w:top w:val="nil"/>
              <w:left w:val="nil"/>
              <w:bottom w:val="single" w:sz="4" w:space="0" w:color="auto"/>
              <w:right w:val="single" w:sz="4" w:space="0" w:color="auto"/>
            </w:tcBorders>
            <w:shd w:val="clear" w:color="auto" w:fill="auto"/>
            <w:vAlign w:val="center"/>
            <w:hideMark/>
          </w:tcPr>
          <w:p w14:paraId="15A572D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36 acciones de sensibilización para prevenir el acoso escolar en instituciones educativas de nivel básico y medio superior, mediante talleres / pláticas formativas, sociodramas, cuentacuentos, teatro guiñol, en el marco del Programa “Escuela Contigo y Segura” (PROIGUALDAD 3.2.8) (PROMUPINNA I.11) (PMCHP 4.5.3.3.1)</w:t>
            </w:r>
          </w:p>
        </w:tc>
        <w:tc>
          <w:tcPr>
            <w:tcW w:w="851" w:type="dxa"/>
            <w:tcBorders>
              <w:top w:val="nil"/>
              <w:left w:val="nil"/>
              <w:bottom w:val="single" w:sz="4" w:space="0" w:color="auto"/>
              <w:right w:val="single" w:sz="4" w:space="0" w:color="auto"/>
            </w:tcBorders>
            <w:shd w:val="clear" w:color="auto" w:fill="auto"/>
            <w:noWrap/>
            <w:vAlign w:val="center"/>
            <w:hideMark/>
          </w:tcPr>
          <w:p w14:paraId="0733928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6087FDA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5C1B08F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1434045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2A981756" w14:textId="77777777" w:rsidR="00C207FB" w:rsidRPr="005F5F74" w:rsidRDefault="00C207FB" w:rsidP="003B63D9">
            <w:pPr>
              <w:spacing w:after="0" w:line="240" w:lineRule="auto"/>
              <w:ind w:left="-57" w:right="-57"/>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Promover actividades en instituciones educativas en materia de Seguridad </w:t>
            </w:r>
          </w:p>
        </w:tc>
        <w:tc>
          <w:tcPr>
            <w:tcW w:w="284" w:type="dxa"/>
            <w:tcBorders>
              <w:top w:val="nil"/>
              <w:left w:val="nil"/>
              <w:bottom w:val="single" w:sz="4" w:space="0" w:color="auto"/>
              <w:right w:val="single" w:sz="4" w:space="0" w:color="auto"/>
            </w:tcBorders>
            <w:shd w:val="clear" w:color="auto" w:fill="auto"/>
            <w:vAlign w:val="center"/>
            <w:hideMark/>
          </w:tcPr>
          <w:p w14:paraId="27C416E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28AEB15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50D7581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vAlign w:val="center"/>
            <w:hideMark/>
          </w:tcPr>
          <w:p w14:paraId="705C18C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I.11</w:t>
            </w:r>
          </w:p>
        </w:tc>
      </w:tr>
      <w:tr w:rsidR="00C207FB" w:rsidRPr="005F5F74" w14:paraId="09C2040F"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C777E0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Secretaría de Seguridad Ciudadana </w:t>
            </w:r>
          </w:p>
        </w:tc>
        <w:tc>
          <w:tcPr>
            <w:tcW w:w="284" w:type="dxa"/>
            <w:tcBorders>
              <w:top w:val="nil"/>
              <w:left w:val="nil"/>
              <w:bottom w:val="single" w:sz="4" w:space="0" w:color="auto"/>
              <w:right w:val="single" w:sz="4" w:space="0" w:color="auto"/>
            </w:tcBorders>
            <w:shd w:val="clear" w:color="auto" w:fill="auto"/>
            <w:noWrap/>
            <w:vAlign w:val="center"/>
            <w:hideMark/>
          </w:tcPr>
          <w:p w14:paraId="6F2A4FB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850" w:type="dxa"/>
            <w:tcBorders>
              <w:top w:val="nil"/>
              <w:left w:val="nil"/>
              <w:bottom w:val="single" w:sz="4" w:space="0" w:color="auto"/>
              <w:right w:val="single" w:sz="4" w:space="0" w:color="auto"/>
            </w:tcBorders>
            <w:shd w:val="clear" w:color="auto" w:fill="auto"/>
            <w:vAlign w:val="center"/>
            <w:hideMark/>
          </w:tcPr>
          <w:p w14:paraId="45403D4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Seguridad Cercana y Efectiva al Servicio de la Ciudadanía</w:t>
            </w:r>
          </w:p>
        </w:tc>
        <w:tc>
          <w:tcPr>
            <w:tcW w:w="1134" w:type="dxa"/>
            <w:tcBorders>
              <w:top w:val="nil"/>
              <w:left w:val="nil"/>
              <w:bottom w:val="single" w:sz="4" w:space="0" w:color="auto"/>
              <w:right w:val="single" w:sz="4" w:space="0" w:color="auto"/>
            </w:tcBorders>
            <w:shd w:val="clear" w:color="auto" w:fill="auto"/>
            <w:noWrap/>
            <w:vAlign w:val="center"/>
            <w:hideMark/>
          </w:tcPr>
          <w:p w14:paraId="4C7A9525"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1,222,531,064.00 </w:t>
            </w:r>
          </w:p>
        </w:tc>
        <w:tc>
          <w:tcPr>
            <w:tcW w:w="1276" w:type="dxa"/>
            <w:tcBorders>
              <w:top w:val="nil"/>
              <w:left w:val="nil"/>
              <w:bottom w:val="single" w:sz="4" w:space="0" w:color="auto"/>
              <w:right w:val="single" w:sz="4" w:space="0" w:color="auto"/>
            </w:tcBorders>
            <w:shd w:val="clear" w:color="auto" w:fill="auto"/>
            <w:noWrap/>
            <w:vAlign w:val="center"/>
            <w:hideMark/>
          </w:tcPr>
          <w:p w14:paraId="15B87E9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R06043308080924A</w:t>
            </w:r>
          </w:p>
        </w:tc>
        <w:tc>
          <w:tcPr>
            <w:tcW w:w="425" w:type="dxa"/>
            <w:tcBorders>
              <w:top w:val="nil"/>
              <w:left w:val="nil"/>
              <w:bottom w:val="single" w:sz="4" w:space="0" w:color="auto"/>
              <w:right w:val="single" w:sz="4" w:space="0" w:color="auto"/>
            </w:tcBorders>
            <w:shd w:val="clear" w:color="auto" w:fill="auto"/>
            <w:noWrap/>
            <w:vAlign w:val="center"/>
            <w:hideMark/>
          </w:tcPr>
          <w:p w14:paraId="61DC372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09</w:t>
            </w:r>
          </w:p>
        </w:tc>
        <w:tc>
          <w:tcPr>
            <w:tcW w:w="851" w:type="dxa"/>
            <w:tcBorders>
              <w:top w:val="nil"/>
              <w:left w:val="nil"/>
              <w:bottom w:val="single" w:sz="4" w:space="0" w:color="auto"/>
              <w:right w:val="single" w:sz="4" w:space="0" w:color="auto"/>
            </w:tcBorders>
            <w:shd w:val="clear" w:color="auto" w:fill="auto"/>
            <w:vAlign w:val="center"/>
            <w:hideMark/>
          </w:tcPr>
          <w:p w14:paraId="583C88A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Prevención social de la violencia y participación ciudadana para una comunidad segura y en paz, impulsada</w:t>
            </w:r>
          </w:p>
        </w:tc>
        <w:tc>
          <w:tcPr>
            <w:tcW w:w="992" w:type="dxa"/>
            <w:tcBorders>
              <w:top w:val="nil"/>
              <w:left w:val="nil"/>
              <w:bottom w:val="single" w:sz="4" w:space="0" w:color="auto"/>
              <w:right w:val="single" w:sz="4" w:space="0" w:color="auto"/>
            </w:tcBorders>
            <w:shd w:val="clear" w:color="auto" w:fill="auto"/>
            <w:noWrap/>
            <w:vAlign w:val="center"/>
            <w:hideMark/>
          </w:tcPr>
          <w:p w14:paraId="2553D62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9,079,803.00 </w:t>
            </w:r>
          </w:p>
        </w:tc>
        <w:tc>
          <w:tcPr>
            <w:tcW w:w="425" w:type="dxa"/>
            <w:tcBorders>
              <w:top w:val="nil"/>
              <w:left w:val="nil"/>
              <w:bottom w:val="single" w:sz="4" w:space="0" w:color="auto"/>
              <w:right w:val="single" w:sz="4" w:space="0" w:color="auto"/>
            </w:tcBorders>
            <w:shd w:val="clear" w:color="auto" w:fill="auto"/>
            <w:noWrap/>
            <w:vAlign w:val="center"/>
            <w:hideMark/>
          </w:tcPr>
          <w:p w14:paraId="1C4A407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12</w:t>
            </w:r>
          </w:p>
        </w:tc>
        <w:tc>
          <w:tcPr>
            <w:tcW w:w="1701" w:type="dxa"/>
            <w:tcBorders>
              <w:top w:val="nil"/>
              <w:left w:val="nil"/>
              <w:bottom w:val="single" w:sz="4" w:space="0" w:color="auto"/>
              <w:right w:val="single" w:sz="4" w:space="0" w:color="auto"/>
            </w:tcBorders>
            <w:shd w:val="clear" w:color="auto" w:fill="auto"/>
            <w:vAlign w:val="center"/>
            <w:hideMark/>
          </w:tcPr>
          <w:p w14:paraId="67983A4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60 acciones de seguimiento y capacitación a las redes de mujeres conformadas en 2023 y de nueva creación para prevenir la violencia contra las mujeres y niñas, en el marco del programa “Puebla Contigo y Sin Violencia” (PROIGUALDAD 3.2.8, 3.4.9 y 3.4.11) (PROMUPINNA VIII.6)</w:t>
            </w:r>
          </w:p>
        </w:tc>
        <w:tc>
          <w:tcPr>
            <w:tcW w:w="851" w:type="dxa"/>
            <w:tcBorders>
              <w:top w:val="nil"/>
              <w:left w:val="nil"/>
              <w:bottom w:val="single" w:sz="4" w:space="0" w:color="auto"/>
              <w:right w:val="single" w:sz="4" w:space="0" w:color="auto"/>
            </w:tcBorders>
            <w:shd w:val="clear" w:color="auto" w:fill="auto"/>
            <w:noWrap/>
            <w:vAlign w:val="center"/>
            <w:hideMark/>
          </w:tcPr>
          <w:p w14:paraId="5601555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0C34D63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620B828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6E9B60D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59DFE6BC"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Reducir los índices de violencia beneficia sin duda a los NNA del municipio, ya que les permite desarrollarse en un ambiente de armonía.</w:t>
            </w:r>
          </w:p>
        </w:tc>
        <w:tc>
          <w:tcPr>
            <w:tcW w:w="284" w:type="dxa"/>
            <w:tcBorders>
              <w:top w:val="nil"/>
              <w:left w:val="nil"/>
              <w:bottom w:val="single" w:sz="4" w:space="0" w:color="auto"/>
              <w:right w:val="single" w:sz="4" w:space="0" w:color="auto"/>
            </w:tcBorders>
            <w:shd w:val="clear" w:color="auto" w:fill="auto"/>
            <w:vAlign w:val="center"/>
            <w:hideMark/>
          </w:tcPr>
          <w:p w14:paraId="7DA39C3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08AD466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7A735FB1"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de acceso a una vida libre de violencia y a la integridad personal</w:t>
            </w:r>
          </w:p>
        </w:tc>
        <w:tc>
          <w:tcPr>
            <w:tcW w:w="567" w:type="dxa"/>
            <w:tcBorders>
              <w:top w:val="nil"/>
              <w:left w:val="nil"/>
              <w:bottom w:val="single" w:sz="4" w:space="0" w:color="auto"/>
              <w:right w:val="single" w:sz="4" w:space="0" w:color="auto"/>
            </w:tcBorders>
            <w:shd w:val="clear" w:color="auto" w:fill="auto"/>
            <w:vAlign w:val="center"/>
            <w:hideMark/>
          </w:tcPr>
          <w:p w14:paraId="372B0DE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VIII.6</w:t>
            </w:r>
          </w:p>
        </w:tc>
      </w:tr>
      <w:tr w:rsidR="00C207FB" w:rsidRPr="005F5F74" w14:paraId="76F93D80"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322677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Secretaría de Seguridad Ciudadana </w:t>
            </w:r>
          </w:p>
        </w:tc>
        <w:tc>
          <w:tcPr>
            <w:tcW w:w="284" w:type="dxa"/>
            <w:tcBorders>
              <w:top w:val="nil"/>
              <w:left w:val="nil"/>
              <w:bottom w:val="single" w:sz="4" w:space="0" w:color="auto"/>
              <w:right w:val="single" w:sz="4" w:space="0" w:color="auto"/>
            </w:tcBorders>
            <w:shd w:val="clear" w:color="auto" w:fill="auto"/>
            <w:noWrap/>
            <w:vAlign w:val="center"/>
            <w:hideMark/>
          </w:tcPr>
          <w:p w14:paraId="09E782D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850" w:type="dxa"/>
            <w:tcBorders>
              <w:top w:val="nil"/>
              <w:left w:val="nil"/>
              <w:bottom w:val="single" w:sz="4" w:space="0" w:color="auto"/>
              <w:right w:val="single" w:sz="4" w:space="0" w:color="auto"/>
            </w:tcBorders>
            <w:shd w:val="clear" w:color="auto" w:fill="auto"/>
            <w:vAlign w:val="center"/>
            <w:hideMark/>
          </w:tcPr>
          <w:p w14:paraId="11943B4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Seguridad Cercana y Efectiva al Servicio de la Ciudadanía</w:t>
            </w:r>
          </w:p>
        </w:tc>
        <w:tc>
          <w:tcPr>
            <w:tcW w:w="1134" w:type="dxa"/>
            <w:tcBorders>
              <w:top w:val="nil"/>
              <w:left w:val="nil"/>
              <w:bottom w:val="single" w:sz="4" w:space="0" w:color="auto"/>
              <w:right w:val="single" w:sz="4" w:space="0" w:color="auto"/>
            </w:tcBorders>
            <w:shd w:val="clear" w:color="auto" w:fill="auto"/>
            <w:noWrap/>
            <w:vAlign w:val="center"/>
            <w:hideMark/>
          </w:tcPr>
          <w:p w14:paraId="7EB2778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1,222,531,064.00 </w:t>
            </w:r>
          </w:p>
        </w:tc>
        <w:tc>
          <w:tcPr>
            <w:tcW w:w="1276" w:type="dxa"/>
            <w:tcBorders>
              <w:top w:val="nil"/>
              <w:left w:val="nil"/>
              <w:bottom w:val="single" w:sz="4" w:space="0" w:color="auto"/>
              <w:right w:val="single" w:sz="4" w:space="0" w:color="auto"/>
            </w:tcBorders>
            <w:shd w:val="clear" w:color="auto" w:fill="auto"/>
            <w:noWrap/>
            <w:vAlign w:val="center"/>
            <w:hideMark/>
          </w:tcPr>
          <w:p w14:paraId="1F9FFEA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R06043308080924A</w:t>
            </w:r>
          </w:p>
        </w:tc>
        <w:tc>
          <w:tcPr>
            <w:tcW w:w="425" w:type="dxa"/>
            <w:tcBorders>
              <w:top w:val="nil"/>
              <w:left w:val="nil"/>
              <w:bottom w:val="single" w:sz="4" w:space="0" w:color="auto"/>
              <w:right w:val="single" w:sz="4" w:space="0" w:color="auto"/>
            </w:tcBorders>
            <w:shd w:val="clear" w:color="auto" w:fill="auto"/>
            <w:noWrap/>
            <w:vAlign w:val="center"/>
            <w:hideMark/>
          </w:tcPr>
          <w:p w14:paraId="57F96F0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09</w:t>
            </w:r>
          </w:p>
        </w:tc>
        <w:tc>
          <w:tcPr>
            <w:tcW w:w="851" w:type="dxa"/>
            <w:tcBorders>
              <w:top w:val="nil"/>
              <w:left w:val="nil"/>
              <w:bottom w:val="single" w:sz="4" w:space="0" w:color="auto"/>
              <w:right w:val="single" w:sz="4" w:space="0" w:color="auto"/>
            </w:tcBorders>
            <w:shd w:val="clear" w:color="auto" w:fill="auto"/>
            <w:vAlign w:val="center"/>
            <w:hideMark/>
          </w:tcPr>
          <w:p w14:paraId="17259DB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Prevención social de la violencia y participación ciudadana para una comunidad segura y en paz, impulsada</w:t>
            </w:r>
          </w:p>
        </w:tc>
        <w:tc>
          <w:tcPr>
            <w:tcW w:w="992" w:type="dxa"/>
            <w:tcBorders>
              <w:top w:val="nil"/>
              <w:left w:val="nil"/>
              <w:bottom w:val="single" w:sz="4" w:space="0" w:color="auto"/>
              <w:right w:val="single" w:sz="4" w:space="0" w:color="auto"/>
            </w:tcBorders>
            <w:shd w:val="clear" w:color="auto" w:fill="auto"/>
            <w:noWrap/>
            <w:vAlign w:val="center"/>
            <w:hideMark/>
          </w:tcPr>
          <w:p w14:paraId="1920291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9,079,803.00 </w:t>
            </w:r>
          </w:p>
        </w:tc>
        <w:tc>
          <w:tcPr>
            <w:tcW w:w="425" w:type="dxa"/>
            <w:tcBorders>
              <w:top w:val="nil"/>
              <w:left w:val="nil"/>
              <w:bottom w:val="single" w:sz="4" w:space="0" w:color="auto"/>
              <w:right w:val="single" w:sz="4" w:space="0" w:color="auto"/>
            </w:tcBorders>
            <w:shd w:val="clear" w:color="auto" w:fill="auto"/>
            <w:noWrap/>
            <w:vAlign w:val="center"/>
            <w:hideMark/>
          </w:tcPr>
          <w:p w14:paraId="01D5D06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13</w:t>
            </w:r>
          </w:p>
        </w:tc>
        <w:tc>
          <w:tcPr>
            <w:tcW w:w="1701" w:type="dxa"/>
            <w:tcBorders>
              <w:top w:val="nil"/>
              <w:left w:val="nil"/>
              <w:bottom w:val="single" w:sz="4" w:space="0" w:color="auto"/>
              <w:right w:val="single" w:sz="4" w:space="0" w:color="auto"/>
            </w:tcBorders>
            <w:shd w:val="clear" w:color="auto" w:fill="auto"/>
            <w:vAlign w:val="center"/>
            <w:hideMark/>
          </w:tcPr>
          <w:p w14:paraId="02A96A0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240 acciones de vinculación y proximidad social para promover una cultura de la legalidad y denuncia ciudadana, a través del seguimiento y fortalecimiento a redes vecinales, en el marco del programa “Vecino Contigo y Seguros” (PROIGUALDAD 3.4.6) (PROMUPINNA I.5)</w:t>
            </w:r>
          </w:p>
        </w:tc>
        <w:tc>
          <w:tcPr>
            <w:tcW w:w="851" w:type="dxa"/>
            <w:tcBorders>
              <w:top w:val="nil"/>
              <w:left w:val="nil"/>
              <w:bottom w:val="single" w:sz="4" w:space="0" w:color="auto"/>
              <w:right w:val="single" w:sz="4" w:space="0" w:color="auto"/>
            </w:tcBorders>
            <w:shd w:val="clear" w:color="auto" w:fill="auto"/>
            <w:noWrap/>
            <w:vAlign w:val="center"/>
            <w:hideMark/>
          </w:tcPr>
          <w:p w14:paraId="385510C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3272177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5DFA9BE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723CA45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1B78B3BC"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Reducir los índices de violencia beneficia sin duda a los NNA del municipio, ya que les permite desarrollarse en un ambiente de armonía.</w:t>
            </w:r>
          </w:p>
        </w:tc>
        <w:tc>
          <w:tcPr>
            <w:tcW w:w="284" w:type="dxa"/>
            <w:tcBorders>
              <w:top w:val="nil"/>
              <w:left w:val="nil"/>
              <w:bottom w:val="single" w:sz="4" w:space="0" w:color="auto"/>
              <w:right w:val="single" w:sz="4" w:space="0" w:color="auto"/>
            </w:tcBorders>
            <w:shd w:val="clear" w:color="auto" w:fill="auto"/>
            <w:vAlign w:val="center"/>
            <w:hideMark/>
          </w:tcPr>
          <w:p w14:paraId="0093F3F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4702F4D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5777B917"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de acceso a una vida libre de violencia y a la integridad personal</w:t>
            </w:r>
          </w:p>
        </w:tc>
        <w:tc>
          <w:tcPr>
            <w:tcW w:w="567" w:type="dxa"/>
            <w:tcBorders>
              <w:top w:val="nil"/>
              <w:left w:val="nil"/>
              <w:bottom w:val="single" w:sz="4" w:space="0" w:color="auto"/>
              <w:right w:val="single" w:sz="4" w:space="0" w:color="auto"/>
            </w:tcBorders>
            <w:shd w:val="clear" w:color="auto" w:fill="auto"/>
            <w:vAlign w:val="center"/>
            <w:hideMark/>
          </w:tcPr>
          <w:p w14:paraId="27049C9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I.5</w:t>
            </w:r>
          </w:p>
        </w:tc>
      </w:tr>
      <w:tr w:rsidR="00C207FB" w:rsidRPr="005F5F74" w14:paraId="26CCF932"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2B94B1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Secretaría de Seguridad Ciudadana </w:t>
            </w:r>
          </w:p>
        </w:tc>
        <w:tc>
          <w:tcPr>
            <w:tcW w:w="284" w:type="dxa"/>
            <w:tcBorders>
              <w:top w:val="nil"/>
              <w:left w:val="nil"/>
              <w:bottom w:val="single" w:sz="4" w:space="0" w:color="auto"/>
              <w:right w:val="single" w:sz="4" w:space="0" w:color="auto"/>
            </w:tcBorders>
            <w:shd w:val="clear" w:color="auto" w:fill="auto"/>
            <w:noWrap/>
            <w:vAlign w:val="center"/>
            <w:hideMark/>
          </w:tcPr>
          <w:p w14:paraId="29837BD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850" w:type="dxa"/>
            <w:tcBorders>
              <w:top w:val="nil"/>
              <w:left w:val="nil"/>
              <w:bottom w:val="single" w:sz="4" w:space="0" w:color="auto"/>
              <w:right w:val="single" w:sz="4" w:space="0" w:color="auto"/>
            </w:tcBorders>
            <w:shd w:val="clear" w:color="auto" w:fill="auto"/>
            <w:vAlign w:val="center"/>
            <w:hideMark/>
          </w:tcPr>
          <w:p w14:paraId="3433AF7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Seguridad Cercana y Efectiva al Servicio de la Ciudadanía</w:t>
            </w:r>
          </w:p>
        </w:tc>
        <w:tc>
          <w:tcPr>
            <w:tcW w:w="1134" w:type="dxa"/>
            <w:tcBorders>
              <w:top w:val="nil"/>
              <w:left w:val="nil"/>
              <w:bottom w:val="single" w:sz="4" w:space="0" w:color="auto"/>
              <w:right w:val="single" w:sz="4" w:space="0" w:color="auto"/>
            </w:tcBorders>
            <w:shd w:val="clear" w:color="auto" w:fill="auto"/>
            <w:noWrap/>
            <w:vAlign w:val="center"/>
            <w:hideMark/>
          </w:tcPr>
          <w:p w14:paraId="3DDE59F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1,222,531,064.00 </w:t>
            </w:r>
          </w:p>
        </w:tc>
        <w:tc>
          <w:tcPr>
            <w:tcW w:w="1276" w:type="dxa"/>
            <w:tcBorders>
              <w:top w:val="nil"/>
              <w:left w:val="nil"/>
              <w:bottom w:val="single" w:sz="4" w:space="0" w:color="auto"/>
              <w:right w:val="single" w:sz="4" w:space="0" w:color="auto"/>
            </w:tcBorders>
            <w:shd w:val="clear" w:color="auto" w:fill="auto"/>
            <w:noWrap/>
            <w:vAlign w:val="center"/>
            <w:hideMark/>
          </w:tcPr>
          <w:p w14:paraId="162D4ED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R06043308081024A</w:t>
            </w:r>
          </w:p>
        </w:tc>
        <w:tc>
          <w:tcPr>
            <w:tcW w:w="425" w:type="dxa"/>
            <w:tcBorders>
              <w:top w:val="nil"/>
              <w:left w:val="nil"/>
              <w:bottom w:val="single" w:sz="4" w:space="0" w:color="auto"/>
              <w:right w:val="single" w:sz="4" w:space="0" w:color="auto"/>
            </w:tcBorders>
            <w:shd w:val="clear" w:color="auto" w:fill="auto"/>
            <w:noWrap/>
            <w:vAlign w:val="center"/>
            <w:hideMark/>
          </w:tcPr>
          <w:p w14:paraId="633745B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10</w:t>
            </w:r>
          </w:p>
        </w:tc>
        <w:tc>
          <w:tcPr>
            <w:tcW w:w="851" w:type="dxa"/>
            <w:tcBorders>
              <w:top w:val="nil"/>
              <w:left w:val="nil"/>
              <w:bottom w:val="single" w:sz="4" w:space="0" w:color="auto"/>
              <w:right w:val="single" w:sz="4" w:space="0" w:color="auto"/>
            </w:tcBorders>
            <w:shd w:val="clear" w:color="auto" w:fill="auto"/>
            <w:vAlign w:val="center"/>
            <w:hideMark/>
          </w:tcPr>
          <w:p w14:paraId="5A7B01C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Fortalecimiento de las acciones de la Seguridad Ciudadana alineadas al Sistema de Justicia Penal, implementadas</w:t>
            </w:r>
          </w:p>
        </w:tc>
        <w:tc>
          <w:tcPr>
            <w:tcW w:w="992" w:type="dxa"/>
            <w:tcBorders>
              <w:top w:val="nil"/>
              <w:left w:val="nil"/>
              <w:bottom w:val="single" w:sz="4" w:space="0" w:color="auto"/>
              <w:right w:val="single" w:sz="4" w:space="0" w:color="auto"/>
            </w:tcBorders>
            <w:shd w:val="clear" w:color="auto" w:fill="auto"/>
            <w:noWrap/>
            <w:vAlign w:val="center"/>
            <w:hideMark/>
          </w:tcPr>
          <w:p w14:paraId="3C00303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686,326.00 </w:t>
            </w:r>
          </w:p>
        </w:tc>
        <w:tc>
          <w:tcPr>
            <w:tcW w:w="425" w:type="dxa"/>
            <w:tcBorders>
              <w:top w:val="nil"/>
              <w:left w:val="nil"/>
              <w:bottom w:val="single" w:sz="4" w:space="0" w:color="auto"/>
              <w:right w:val="single" w:sz="4" w:space="0" w:color="auto"/>
            </w:tcBorders>
            <w:shd w:val="clear" w:color="auto" w:fill="auto"/>
            <w:noWrap/>
            <w:vAlign w:val="center"/>
            <w:hideMark/>
          </w:tcPr>
          <w:p w14:paraId="6E47AB8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4E8BBD7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12 reportes de las pruebas de alcoholemia aplicadas en los Operativos Alcoholímetro (PROMUPINNA I.9)</w:t>
            </w:r>
          </w:p>
        </w:tc>
        <w:tc>
          <w:tcPr>
            <w:tcW w:w="851" w:type="dxa"/>
            <w:tcBorders>
              <w:top w:val="nil"/>
              <w:left w:val="nil"/>
              <w:bottom w:val="single" w:sz="4" w:space="0" w:color="auto"/>
              <w:right w:val="single" w:sz="4" w:space="0" w:color="auto"/>
            </w:tcBorders>
            <w:shd w:val="clear" w:color="auto" w:fill="auto"/>
            <w:noWrap/>
            <w:vAlign w:val="center"/>
            <w:hideMark/>
          </w:tcPr>
          <w:p w14:paraId="61F1832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257,000.00 </w:t>
            </w:r>
          </w:p>
        </w:tc>
        <w:tc>
          <w:tcPr>
            <w:tcW w:w="709" w:type="dxa"/>
            <w:tcBorders>
              <w:top w:val="nil"/>
              <w:left w:val="nil"/>
              <w:bottom w:val="single" w:sz="4" w:space="0" w:color="auto"/>
              <w:right w:val="single" w:sz="4" w:space="0" w:color="auto"/>
            </w:tcBorders>
            <w:shd w:val="clear" w:color="auto" w:fill="auto"/>
            <w:vAlign w:val="center"/>
            <w:hideMark/>
          </w:tcPr>
          <w:p w14:paraId="094277F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5600388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6185AD65"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69,184.40 </w:t>
            </w:r>
          </w:p>
        </w:tc>
        <w:tc>
          <w:tcPr>
            <w:tcW w:w="1417" w:type="dxa"/>
            <w:tcBorders>
              <w:top w:val="nil"/>
              <w:left w:val="nil"/>
              <w:bottom w:val="single" w:sz="4" w:space="0" w:color="auto"/>
              <w:right w:val="single" w:sz="4" w:space="0" w:color="auto"/>
            </w:tcBorders>
            <w:shd w:val="clear" w:color="auto" w:fill="auto"/>
            <w:vAlign w:val="center"/>
            <w:hideMark/>
          </w:tcPr>
          <w:p w14:paraId="6059DC6C"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 implementación de medidas de seguridad vial mejora la calidad de vida y reduce la incidencia de accidentes, impactando la protección integral de NNA, como parte de la población del Municipio</w:t>
            </w:r>
          </w:p>
        </w:tc>
        <w:tc>
          <w:tcPr>
            <w:tcW w:w="284" w:type="dxa"/>
            <w:tcBorders>
              <w:top w:val="nil"/>
              <w:left w:val="nil"/>
              <w:bottom w:val="single" w:sz="4" w:space="0" w:color="auto"/>
              <w:right w:val="single" w:sz="4" w:space="0" w:color="auto"/>
            </w:tcBorders>
            <w:shd w:val="clear" w:color="auto" w:fill="auto"/>
            <w:vAlign w:val="center"/>
            <w:hideMark/>
          </w:tcPr>
          <w:p w14:paraId="726A082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vAlign w:val="center"/>
            <w:hideMark/>
          </w:tcPr>
          <w:p w14:paraId="68C8AA9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754579F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vAlign w:val="center"/>
            <w:hideMark/>
          </w:tcPr>
          <w:p w14:paraId="0565A08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I.9</w:t>
            </w:r>
          </w:p>
        </w:tc>
      </w:tr>
      <w:tr w:rsidR="00C207FB" w:rsidRPr="005F5F74" w14:paraId="18002040"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080C0F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 xml:space="preserve">Secretaría de Seguridad Ciudadana </w:t>
            </w:r>
          </w:p>
        </w:tc>
        <w:tc>
          <w:tcPr>
            <w:tcW w:w="284" w:type="dxa"/>
            <w:tcBorders>
              <w:top w:val="nil"/>
              <w:left w:val="nil"/>
              <w:bottom w:val="single" w:sz="4" w:space="0" w:color="auto"/>
              <w:right w:val="single" w:sz="4" w:space="0" w:color="auto"/>
            </w:tcBorders>
            <w:shd w:val="clear" w:color="auto" w:fill="auto"/>
            <w:noWrap/>
            <w:vAlign w:val="center"/>
            <w:hideMark/>
          </w:tcPr>
          <w:p w14:paraId="0676A5D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850" w:type="dxa"/>
            <w:tcBorders>
              <w:top w:val="nil"/>
              <w:left w:val="nil"/>
              <w:bottom w:val="single" w:sz="4" w:space="0" w:color="auto"/>
              <w:right w:val="single" w:sz="4" w:space="0" w:color="auto"/>
            </w:tcBorders>
            <w:shd w:val="clear" w:color="auto" w:fill="auto"/>
            <w:vAlign w:val="center"/>
            <w:hideMark/>
          </w:tcPr>
          <w:p w14:paraId="10C5A74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Seguridad Cercana y Efectiva al Servicio de la Ciudadanía</w:t>
            </w:r>
          </w:p>
        </w:tc>
        <w:tc>
          <w:tcPr>
            <w:tcW w:w="1134" w:type="dxa"/>
            <w:tcBorders>
              <w:top w:val="nil"/>
              <w:left w:val="nil"/>
              <w:bottom w:val="single" w:sz="4" w:space="0" w:color="auto"/>
              <w:right w:val="single" w:sz="4" w:space="0" w:color="auto"/>
            </w:tcBorders>
            <w:shd w:val="clear" w:color="auto" w:fill="auto"/>
            <w:noWrap/>
            <w:vAlign w:val="center"/>
            <w:hideMark/>
          </w:tcPr>
          <w:p w14:paraId="09AE93F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1,222,531,064.00 </w:t>
            </w:r>
          </w:p>
        </w:tc>
        <w:tc>
          <w:tcPr>
            <w:tcW w:w="1276" w:type="dxa"/>
            <w:tcBorders>
              <w:top w:val="nil"/>
              <w:left w:val="nil"/>
              <w:bottom w:val="single" w:sz="4" w:space="0" w:color="auto"/>
              <w:right w:val="single" w:sz="4" w:space="0" w:color="auto"/>
            </w:tcBorders>
            <w:shd w:val="clear" w:color="auto" w:fill="auto"/>
            <w:noWrap/>
            <w:vAlign w:val="center"/>
            <w:hideMark/>
          </w:tcPr>
          <w:p w14:paraId="096FA11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R06043308081124A</w:t>
            </w:r>
          </w:p>
        </w:tc>
        <w:tc>
          <w:tcPr>
            <w:tcW w:w="425" w:type="dxa"/>
            <w:tcBorders>
              <w:top w:val="nil"/>
              <w:left w:val="nil"/>
              <w:bottom w:val="single" w:sz="4" w:space="0" w:color="auto"/>
              <w:right w:val="single" w:sz="4" w:space="0" w:color="auto"/>
            </w:tcBorders>
            <w:shd w:val="clear" w:color="auto" w:fill="auto"/>
            <w:noWrap/>
            <w:vAlign w:val="center"/>
            <w:hideMark/>
          </w:tcPr>
          <w:p w14:paraId="1A8466F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11</w:t>
            </w:r>
          </w:p>
        </w:tc>
        <w:tc>
          <w:tcPr>
            <w:tcW w:w="851" w:type="dxa"/>
            <w:tcBorders>
              <w:top w:val="nil"/>
              <w:left w:val="nil"/>
              <w:bottom w:val="single" w:sz="4" w:space="0" w:color="auto"/>
              <w:right w:val="single" w:sz="4" w:space="0" w:color="auto"/>
            </w:tcBorders>
            <w:shd w:val="clear" w:color="auto" w:fill="auto"/>
            <w:vAlign w:val="center"/>
            <w:hideMark/>
          </w:tcPr>
          <w:p w14:paraId="6470047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Redes de comunicación en las colonias con alto índice delictivo, ampliadas</w:t>
            </w:r>
          </w:p>
        </w:tc>
        <w:tc>
          <w:tcPr>
            <w:tcW w:w="992" w:type="dxa"/>
            <w:tcBorders>
              <w:top w:val="nil"/>
              <w:left w:val="nil"/>
              <w:bottom w:val="single" w:sz="4" w:space="0" w:color="auto"/>
              <w:right w:val="single" w:sz="4" w:space="0" w:color="auto"/>
            </w:tcBorders>
            <w:shd w:val="clear" w:color="auto" w:fill="auto"/>
            <w:noWrap/>
            <w:vAlign w:val="center"/>
            <w:hideMark/>
          </w:tcPr>
          <w:p w14:paraId="38688CD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497,280.00 </w:t>
            </w:r>
          </w:p>
        </w:tc>
        <w:tc>
          <w:tcPr>
            <w:tcW w:w="425" w:type="dxa"/>
            <w:tcBorders>
              <w:top w:val="nil"/>
              <w:left w:val="nil"/>
              <w:bottom w:val="single" w:sz="4" w:space="0" w:color="auto"/>
              <w:right w:val="single" w:sz="4" w:space="0" w:color="auto"/>
            </w:tcBorders>
            <w:shd w:val="clear" w:color="auto" w:fill="auto"/>
            <w:noWrap/>
            <w:vAlign w:val="center"/>
            <w:hideMark/>
          </w:tcPr>
          <w:p w14:paraId="1DF1049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424A6DA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Atender 775,000 reportes de emergencia recibidos por medio de rondines de las Unidades Oficiales, Redes sociales (WhatsApp y Telegram) y aplicaciones móviles, así como al número de emergencias del 911 (Bajo demanda) (PROMUPINNA I.6)</w:t>
            </w:r>
          </w:p>
        </w:tc>
        <w:tc>
          <w:tcPr>
            <w:tcW w:w="851" w:type="dxa"/>
            <w:tcBorders>
              <w:top w:val="nil"/>
              <w:left w:val="nil"/>
              <w:bottom w:val="single" w:sz="4" w:space="0" w:color="auto"/>
              <w:right w:val="single" w:sz="4" w:space="0" w:color="auto"/>
            </w:tcBorders>
            <w:shd w:val="clear" w:color="auto" w:fill="auto"/>
            <w:noWrap/>
            <w:vAlign w:val="center"/>
            <w:hideMark/>
          </w:tcPr>
          <w:p w14:paraId="3C5C594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497,280.00 </w:t>
            </w:r>
          </w:p>
        </w:tc>
        <w:tc>
          <w:tcPr>
            <w:tcW w:w="709" w:type="dxa"/>
            <w:tcBorders>
              <w:top w:val="nil"/>
              <w:left w:val="nil"/>
              <w:bottom w:val="single" w:sz="4" w:space="0" w:color="auto"/>
              <w:right w:val="single" w:sz="4" w:space="0" w:color="auto"/>
            </w:tcBorders>
            <w:shd w:val="clear" w:color="auto" w:fill="auto"/>
            <w:vAlign w:val="center"/>
            <w:hideMark/>
          </w:tcPr>
          <w:p w14:paraId="3DD9136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4BCAAC9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394AEF1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133,867.78 </w:t>
            </w:r>
          </w:p>
        </w:tc>
        <w:tc>
          <w:tcPr>
            <w:tcW w:w="1417" w:type="dxa"/>
            <w:tcBorders>
              <w:top w:val="nil"/>
              <w:left w:val="nil"/>
              <w:bottom w:val="single" w:sz="4" w:space="0" w:color="auto"/>
              <w:right w:val="single" w:sz="4" w:space="0" w:color="auto"/>
            </w:tcBorders>
            <w:shd w:val="clear" w:color="auto" w:fill="auto"/>
            <w:vAlign w:val="center"/>
            <w:hideMark/>
          </w:tcPr>
          <w:p w14:paraId="0AC3634F"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Salvaguardar la integridad física de NNA ante eventualidad de un desastre provocado por agentes naturales o humanos</w:t>
            </w:r>
          </w:p>
        </w:tc>
        <w:tc>
          <w:tcPr>
            <w:tcW w:w="284" w:type="dxa"/>
            <w:tcBorders>
              <w:top w:val="nil"/>
              <w:left w:val="nil"/>
              <w:bottom w:val="single" w:sz="4" w:space="0" w:color="auto"/>
              <w:right w:val="single" w:sz="4" w:space="0" w:color="auto"/>
            </w:tcBorders>
            <w:shd w:val="clear" w:color="auto" w:fill="auto"/>
            <w:vAlign w:val="center"/>
            <w:hideMark/>
          </w:tcPr>
          <w:p w14:paraId="04C57D4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2763F3B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408AAFE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vAlign w:val="center"/>
            <w:hideMark/>
          </w:tcPr>
          <w:p w14:paraId="238A9EF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I.6</w:t>
            </w:r>
          </w:p>
        </w:tc>
      </w:tr>
      <w:tr w:rsidR="00C207FB" w:rsidRPr="005F5F74" w14:paraId="01D1B351"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7E2008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Secretaría de Seguridad Ciudadana </w:t>
            </w:r>
          </w:p>
        </w:tc>
        <w:tc>
          <w:tcPr>
            <w:tcW w:w="284" w:type="dxa"/>
            <w:tcBorders>
              <w:top w:val="nil"/>
              <w:left w:val="nil"/>
              <w:bottom w:val="single" w:sz="4" w:space="0" w:color="auto"/>
              <w:right w:val="single" w:sz="4" w:space="0" w:color="auto"/>
            </w:tcBorders>
            <w:shd w:val="clear" w:color="auto" w:fill="auto"/>
            <w:noWrap/>
            <w:vAlign w:val="center"/>
            <w:hideMark/>
          </w:tcPr>
          <w:p w14:paraId="143B2D9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850" w:type="dxa"/>
            <w:tcBorders>
              <w:top w:val="nil"/>
              <w:left w:val="nil"/>
              <w:bottom w:val="single" w:sz="4" w:space="0" w:color="auto"/>
              <w:right w:val="single" w:sz="4" w:space="0" w:color="auto"/>
            </w:tcBorders>
            <w:shd w:val="clear" w:color="auto" w:fill="auto"/>
            <w:vAlign w:val="center"/>
            <w:hideMark/>
          </w:tcPr>
          <w:p w14:paraId="3D51891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Seguridad Cercana y Efectiva al Servicio de la Ciudadanía</w:t>
            </w:r>
          </w:p>
        </w:tc>
        <w:tc>
          <w:tcPr>
            <w:tcW w:w="1134" w:type="dxa"/>
            <w:tcBorders>
              <w:top w:val="nil"/>
              <w:left w:val="nil"/>
              <w:bottom w:val="single" w:sz="4" w:space="0" w:color="auto"/>
              <w:right w:val="single" w:sz="4" w:space="0" w:color="auto"/>
            </w:tcBorders>
            <w:shd w:val="clear" w:color="auto" w:fill="auto"/>
            <w:noWrap/>
            <w:vAlign w:val="center"/>
            <w:hideMark/>
          </w:tcPr>
          <w:p w14:paraId="7C054C3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1,222,531,064.00 </w:t>
            </w:r>
          </w:p>
        </w:tc>
        <w:tc>
          <w:tcPr>
            <w:tcW w:w="1276" w:type="dxa"/>
            <w:tcBorders>
              <w:top w:val="nil"/>
              <w:left w:val="nil"/>
              <w:bottom w:val="single" w:sz="4" w:space="0" w:color="auto"/>
              <w:right w:val="single" w:sz="4" w:space="0" w:color="auto"/>
            </w:tcBorders>
            <w:shd w:val="clear" w:color="auto" w:fill="auto"/>
            <w:noWrap/>
            <w:vAlign w:val="center"/>
            <w:hideMark/>
          </w:tcPr>
          <w:p w14:paraId="724A96E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R06043308081524A</w:t>
            </w:r>
          </w:p>
        </w:tc>
        <w:tc>
          <w:tcPr>
            <w:tcW w:w="425" w:type="dxa"/>
            <w:tcBorders>
              <w:top w:val="nil"/>
              <w:left w:val="nil"/>
              <w:bottom w:val="single" w:sz="4" w:space="0" w:color="auto"/>
              <w:right w:val="single" w:sz="4" w:space="0" w:color="auto"/>
            </w:tcBorders>
            <w:shd w:val="clear" w:color="auto" w:fill="auto"/>
            <w:noWrap/>
            <w:vAlign w:val="center"/>
            <w:hideMark/>
          </w:tcPr>
          <w:p w14:paraId="328CE92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15</w:t>
            </w:r>
          </w:p>
        </w:tc>
        <w:tc>
          <w:tcPr>
            <w:tcW w:w="851" w:type="dxa"/>
            <w:tcBorders>
              <w:top w:val="nil"/>
              <w:left w:val="nil"/>
              <w:bottom w:val="single" w:sz="4" w:space="0" w:color="auto"/>
              <w:right w:val="single" w:sz="4" w:space="0" w:color="auto"/>
            </w:tcBorders>
            <w:shd w:val="clear" w:color="auto" w:fill="auto"/>
            <w:vAlign w:val="center"/>
            <w:hideMark/>
          </w:tcPr>
          <w:p w14:paraId="62D8412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Formación para los cuerpos de Seguridad Ciudadana del Municipio de Puebla, fortalecida</w:t>
            </w:r>
          </w:p>
        </w:tc>
        <w:tc>
          <w:tcPr>
            <w:tcW w:w="992" w:type="dxa"/>
            <w:tcBorders>
              <w:top w:val="nil"/>
              <w:left w:val="nil"/>
              <w:bottom w:val="single" w:sz="4" w:space="0" w:color="auto"/>
              <w:right w:val="single" w:sz="4" w:space="0" w:color="auto"/>
            </w:tcBorders>
            <w:shd w:val="clear" w:color="auto" w:fill="auto"/>
            <w:noWrap/>
            <w:vAlign w:val="center"/>
            <w:hideMark/>
          </w:tcPr>
          <w:p w14:paraId="1D4918F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28,919,890.00 </w:t>
            </w:r>
          </w:p>
        </w:tc>
        <w:tc>
          <w:tcPr>
            <w:tcW w:w="425" w:type="dxa"/>
            <w:tcBorders>
              <w:top w:val="nil"/>
              <w:left w:val="nil"/>
              <w:bottom w:val="single" w:sz="4" w:space="0" w:color="auto"/>
              <w:right w:val="single" w:sz="4" w:space="0" w:color="auto"/>
            </w:tcBorders>
            <w:shd w:val="clear" w:color="auto" w:fill="auto"/>
            <w:noWrap/>
            <w:vAlign w:val="center"/>
            <w:hideMark/>
          </w:tcPr>
          <w:p w14:paraId="184E94D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19B1CEC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Formar 150 cadetes en el curso de Formación Inicial para Policía Preventivo Municipal (PROIGUALDAD 3.4.1) (PROMUPINNA II.3) (Escudo Puebla)</w:t>
            </w:r>
          </w:p>
        </w:tc>
        <w:tc>
          <w:tcPr>
            <w:tcW w:w="851" w:type="dxa"/>
            <w:tcBorders>
              <w:top w:val="nil"/>
              <w:left w:val="nil"/>
              <w:bottom w:val="single" w:sz="4" w:space="0" w:color="auto"/>
              <w:right w:val="single" w:sz="4" w:space="0" w:color="auto"/>
            </w:tcBorders>
            <w:shd w:val="clear" w:color="auto" w:fill="auto"/>
            <w:noWrap/>
            <w:vAlign w:val="center"/>
            <w:hideMark/>
          </w:tcPr>
          <w:p w14:paraId="5556A91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18,002,390.00 </w:t>
            </w:r>
          </w:p>
        </w:tc>
        <w:tc>
          <w:tcPr>
            <w:tcW w:w="709" w:type="dxa"/>
            <w:tcBorders>
              <w:top w:val="nil"/>
              <w:left w:val="nil"/>
              <w:bottom w:val="single" w:sz="4" w:space="0" w:color="auto"/>
              <w:right w:val="single" w:sz="4" w:space="0" w:color="auto"/>
            </w:tcBorders>
            <w:shd w:val="clear" w:color="auto" w:fill="auto"/>
            <w:vAlign w:val="center"/>
            <w:hideMark/>
          </w:tcPr>
          <w:p w14:paraId="78A1E0C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7538EAB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23913FC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4,846,243.39 </w:t>
            </w:r>
          </w:p>
        </w:tc>
        <w:tc>
          <w:tcPr>
            <w:tcW w:w="1417" w:type="dxa"/>
            <w:tcBorders>
              <w:top w:val="nil"/>
              <w:left w:val="nil"/>
              <w:bottom w:val="single" w:sz="4" w:space="0" w:color="auto"/>
              <w:right w:val="single" w:sz="4" w:space="0" w:color="auto"/>
            </w:tcBorders>
            <w:shd w:val="clear" w:color="auto" w:fill="auto"/>
            <w:vAlign w:val="center"/>
            <w:hideMark/>
          </w:tcPr>
          <w:p w14:paraId="16489248"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Acción dirigida a concientizar y fortalecer los derechos de NNA</w:t>
            </w:r>
          </w:p>
        </w:tc>
        <w:tc>
          <w:tcPr>
            <w:tcW w:w="284" w:type="dxa"/>
            <w:tcBorders>
              <w:top w:val="nil"/>
              <w:left w:val="nil"/>
              <w:bottom w:val="single" w:sz="4" w:space="0" w:color="auto"/>
              <w:right w:val="single" w:sz="4" w:space="0" w:color="auto"/>
            </w:tcBorders>
            <w:shd w:val="clear" w:color="auto" w:fill="auto"/>
            <w:noWrap/>
            <w:vAlign w:val="center"/>
            <w:hideMark/>
          </w:tcPr>
          <w:p w14:paraId="7920979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726467F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10F5BFDC"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vAlign w:val="center"/>
            <w:hideMark/>
          </w:tcPr>
          <w:p w14:paraId="3ECE0CE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II.3</w:t>
            </w:r>
          </w:p>
        </w:tc>
      </w:tr>
      <w:tr w:rsidR="00C207FB" w:rsidRPr="005F5F74" w14:paraId="69EC5681"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4D8E32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Secretaría de Seguridad Ciudadana </w:t>
            </w:r>
          </w:p>
        </w:tc>
        <w:tc>
          <w:tcPr>
            <w:tcW w:w="284" w:type="dxa"/>
            <w:tcBorders>
              <w:top w:val="nil"/>
              <w:left w:val="nil"/>
              <w:bottom w:val="single" w:sz="4" w:space="0" w:color="auto"/>
              <w:right w:val="single" w:sz="4" w:space="0" w:color="auto"/>
            </w:tcBorders>
            <w:shd w:val="clear" w:color="auto" w:fill="auto"/>
            <w:noWrap/>
            <w:vAlign w:val="center"/>
            <w:hideMark/>
          </w:tcPr>
          <w:p w14:paraId="6F8EEF8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850" w:type="dxa"/>
            <w:tcBorders>
              <w:top w:val="nil"/>
              <w:left w:val="nil"/>
              <w:bottom w:val="single" w:sz="4" w:space="0" w:color="auto"/>
              <w:right w:val="single" w:sz="4" w:space="0" w:color="auto"/>
            </w:tcBorders>
            <w:shd w:val="clear" w:color="auto" w:fill="auto"/>
            <w:vAlign w:val="center"/>
            <w:hideMark/>
          </w:tcPr>
          <w:p w14:paraId="59885D9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Seguridad Cercana y Efectiva al Servicio de la Ciudadanía</w:t>
            </w:r>
          </w:p>
        </w:tc>
        <w:tc>
          <w:tcPr>
            <w:tcW w:w="1134" w:type="dxa"/>
            <w:tcBorders>
              <w:top w:val="nil"/>
              <w:left w:val="nil"/>
              <w:bottom w:val="single" w:sz="4" w:space="0" w:color="auto"/>
              <w:right w:val="single" w:sz="4" w:space="0" w:color="auto"/>
            </w:tcBorders>
            <w:shd w:val="clear" w:color="auto" w:fill="auto"/>
            <w:noWrap/>
            <w:vAlign w:val="center"/>
            <w:hideMark/>
          </w:tcPr>
          <w:p w14:paraId="5F7B6FC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1,222,531,064.00 </w:t>
            </w:r>
          </w:p>
        </w:tc>
        <w:tc>
          <w:tcPr>
            <w:tcW w:w="1276" w:type="dxa"/>
            <w:tcBorders>
              <w:top w:val="nil"/>
              <w:left w:val="nil"/>
              <w:bottom w:val="single" w:sz="4" w:space="0" w:color="auto"/>
              <w:right w:val="single" w:sz="4" w:space="0" w:color="auto"/>
            </w:tcBorders>
            <w:shd w:val="clear" w:color="auto" w:fill="auto"/>
            <w:noWrap/>
            <w:vAlign w:val="center"/>
            <w:hideMark/>
          </w:tcPr>
          <w:p w14:paraId="1D7B094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R06043308081624A</w:t>
            </w:r>
          </w:p>
        </w:tc>
        <w:tc>
          <w:tcPr>
            <w:tcW w:w="425" w:type="dxa"/>
            <w:tcBorders>
              <w:top w:val="nil"/>
              <w:left w:val="nil"/>
              <w:bottom w:val="single" w:sz="4" w:space="0" w:color="auto"/>
              <w:right w:val="single" w:sz="4" w:space="0" w:color="auto"/>
            </w:tcBorders>
            <w:shd w:val="clear" w:color="auto" w:fill="auto"/>
            <w:noWrap/>
            <w:vAlign w:val="center"/>
            <w:hideMark/>
          </w:tcPr>
          <w:p w14:paraId="1420555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16</w:t>
            </w:r>
          </w:p>
        </w:tc>
        <w:tc>
          <w:tcPr>
            <w:tcW w:w="851" w:type="dxa"/>
            <w:tcBorders>
              <w:top w:val="nil"/>
              <w:left w:val="nil"/>
              <w:bottom w:val="single" w:sz="4" w:space="0" w:color="auto"/>
              <w:right w:val="single" w:sz="4" w:space="0" w:color="auto"/>
            </w:tcBorders>
            <w:shd w:val="clear" w:color="auto" w:fill="auto"/>
            <w:vAlign w:val="center"/>
            <w:hideMark/>
          </w:tcPr>
          <w:p w14:paraId="3776D54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Profesionalización de los cuerpos de seguridad ciudadana, implementada</w:t>
            </w:r>
          </w:p>
        </w:tc>
        <w:tc>
          <w:tcPr>
            <w:tcW w:w="992" w:type="dxa"/>
            <w:tcBorders>
              <w:top w:val="nil"/>
              <w:left w:val="nil"/>
              <w:bottom w:val="single" w:sz="4" w:space="0" w:color="auto"/>
              <w:right w:val="single" w:sz="4" w:space="0" w:color="auto"/>
            </w:tcBorders>
            <w:shd w:val="clear" w:color="auto" w:fill="auto"/>
            <w:noWrap/>
            <w:vAlign w:val="center"/>
            <w:hideMark/>
          </w:tcPr>
          <w:p w14:paraId="64E1DDF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866,250.00 </w:t>
            </w:r>
          </w:p>
        </w:tc>
        <w:tc>
          <w:tcPr>
            <w:tcW w:w="425" w:type="dxa"/>
            <w:tcBorders>
              <w:top w:val="nil"/>
              <w:left w:val="nil"/>
              <w:bottom w:val="single" w:sz="4" w:space="0" w:color="auto"/>
              <w:right w:val="single" w:sz="4" w:space="0" w:color="auto"/>
            </w:tcBorders>
            <w:shd w:val="clear" w:color="auto" w:fill="auto"/>
            <w:noWrap/>
            <w:vAlign w:val="center"/>
            <w:hideMark/>
          </w:tcPr>
          <w:p w14:paraId="480E05C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5D009F7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Impartir 10 cursos sobre actuación del policía como primer respondiente ante incidentes de violencia familiar y de género (CERTIPOL) (PROIGUALDAD 3.4.1 y 3.4.2) (PROMUPINNA VIII.4)</w:t>
            </w:r>
          </w:p>
        </w:tc>
        <w:tc>
          <w:tcPr>
            <w:tcW w:w="851" w:type="dxa"/>
            <w:tcBorders>
              <w:top w:val="nil"/>
              <w:left w:val="nil"/>
              <w:bottom w:val="single" w:sz="4" w:space="0" w:color="auto"/>
              <w:right w:val="single" w:sz="4" w:space="0" w:color="auto"/>
            </w:tcBorders>
            <w:shd w:val="clear" w:color="auto" w:fill="auto"/>
            <w:noWrap/>
            <w:vAlign w:val="center"/>
            <w:hideMark/>
          </w:tcPr>
          <w:p w14:paraId="7BF1D7C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07F0587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2A7FBA3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01175455"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770AE285"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Reducir los índices de violencia beneficia sin duda a los NNA del municipio, ya que les permite desarrollarse en un ambiente de armonía.</w:t>
            </w:r>
          </w:p>
        </w:tc>
        <w:tc>
          <w:tcPr>
            <w:tcW w:w="284" w:type="dxa"/>
            <w:tcBorders>
              <w:top w:val="nil"/>
              <w:left w:val="nil"/>
              <w:bottom w:val="single" w:sz="4" w:space="0" w:color="auto"/>
              <w:right w:val="single" w:sz="4" w:space="0" w:color="auto"/>
            </w:tcBorders>
            <w:shd w:val="clear" w:color="auto" w:fill="auto"/>
            <w:noWrap/>
            <w:vAlign w:val="bottom"/>
            <w:hideMark/>
          </w:tcPr>
          <w:p w14:paraId="77A0F782" w14:textId="77777777" w:rsidR="00C207FB" w:rsidRPr="005F5F74" w:rsidRDefault="00C207FB" w:rsidP="003B63D9">
            <w:pPr>
              <w:spacing w:after="0" w:line="240" w:lineRule="auto"/>
              <w:ind w:left="-57" w:right="-57"/>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vAlign w:val="center"/>
            <w:hideMark/>
          </w:tcPr>
          <w:p w14:paraId="754430E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54143547"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de acceso a una vida libre de violencia y a la integridad personal</w:t>
            </w:r>
          </w:p>
        </w:tc>
        <w:tc>
          <w:tcPr>
            <w:tcW w:w="567" w:type="dxa"/>
            <w:tcBorders>
              <w:top w:val="nil"/>
              <w:left w:val="nil"/>
              <w:bottom w:val="single" w:sz="4" w:space="0" w:color="auto"/>
              <w:right w:val="single" w:sz="4" w:space="0" w:color="auto"/>
            </w:tcBorders>
            <w:shd w:val="clear" w:color="auto" w:fill="auto"/>
            <w:vAlign w:val="center"/>
            <w:hideMark/>
          </w:tcPr>
          <w:p w14:paraId="264CC34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VIII.4</w:t>
            </w:r>
          </w:p>
        </w:tc>
      </w:tr>
      <w:tr w:rsidR="00C207FB" w:rsidRPr="005F5F74" w14:paraId="2977F6E5"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ABF794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Secretaría de Seguridad Ciudadana </w:t>
            </w:r>
          </w:p>
        </w:tc>
        <w:tc>
          <w:tcPr>
            <w:tcW w:w="284" w:type="dxa"/>
            <w:tcBorders>
              <w:top w:val="nil"/>
              <w:left w:val="nil"/>
              <w:bottom w:val="single" w:sz="4" w:space="0" w:color="auto"/>
              <w:right w:val="single" w:sz="4" w:space="0" w:color="auto"/>
            </w:tcBorders>
            <w:shd w:val="clear" w:color="auto" w:fill="auto"/>
            <w:noWrap/>
            <w:vAlign w:val="center"/>
            <w:hideMark/>
          </w:tcPr>
          <w:p w14:paraId="0E9CF15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850" w:type="dxa"/>
            <w:tcBorders>
              <w:top w:val="nil"/>
              <w:left w:val="nil"/>
              <w:bottom w:val="single" w:sz="4" w:space="0" w:color="auto"/>
              <w:right w:val="single" w:sz="4" w:space="0" w:color="auto"/>
            </w:tcBorders>
            <w:shd w:val="clear" w:color="auto" w:fill="auto"/>
            <w:vAlign w:val="center"/>
            <w:hideMark/>
          </w:tcPr>
          <w:p w14:paraId="35E347D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Seguridad Cercana y Efectiva al Servicio de la Ciudadanía</w:t>
            </w:r>
          </w:p>
        </w:tc>
        <w:tc>
          <w:tcPr>
            <w:tcW w:w="1134" w:type="dxa"/>
            <w:tcBorders>
              <w:top w:val="nil"/>
              <w:left w:val="nil"/>
              <w:bottom w:val="single" w:sz="4" w:space="0" w:color="auto"/>
              <w:right w:val="single" w:sz="4" w:space="0" w:color="auto"/>
            </w:tcBorders>
            <w:shd w:val="clear" w:color="auto" w:fill="auto"/>
            <w:noWrap/>
            <w:vAlign w:val="center"/>
            <w:hideMark/>
          </w:tcPr>
          <w:p w14:paraId="6B479D2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1,222,531,064.00 </w:t>
            </w:r>
          </w:p>
        </w:tc>
        <w:tc>
          <w:tcPr>
            <w:tcW w:w="1276" w:type="dxa"/>
            <w:tcBorders>
              <w:top w:val="nil"/>
              <w:left w:val="nil"/>
              <w:bottom w:val="single" w:sz="4" w:space="0" w:color="auto"/>
              <w:right w:val="single" w:sz="4" w:space="0" w:color="auto"/>
            </w:tcBorders>
            <w:shd w:val="clear" w:color="auto" w:fill="auto"/>
            <w:noWrap/>
            <w:vAlign w:val="center"/>
            <w:hideMark/>
          </w:tcPr>
          <w:p w14:paraId="3565CFA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R06043308081624A</w:t>
            </w:r>
          </w:p>
        </w:tc>
        <w:tc>
          <w:tcPr>
            <w:tcW w:w="425" w:type="dxa"/>
            <w:tcBorders>
              <w:top w:val="nil"/>
              <w:left w:val="nil"/>
              <w:bottom w:val="single" w:sz="4" w:space="0" w:color="auto"/>
              <w:right w:val="single" w:sz="4" w:space="0" w:color="auto"/>
            </w:tcBorders>
            <w:shd w:val="clear" w:color="auto" w:fill="auto"/>
            <w:noWrap/>
            <w:vAlign w:val="center"/>
            <w:hideMark/>
          </w:tcPr>
          <w:p w14:paraId="1DDBB00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16</w:t>
            </w:r>
          </w:p>
        </w:tc>
        <w:tc>
          <w:tcPr>
            <w:tcW w:w="851" w:type="dxa"/>
            <w:tcBorders>
              <w:top w:val="nil"/>
              <w:left w:val="nil"/>
              <w:bottom w:val="single" w:sz="4" w:space="0" w:color="auto"/>
              <w:right w:val="single" w:sz="4" w:space="0" w:color="auto"/>
            </w:tcBorders>
            <w:shd w:val="clear" w:color="auto" w:fill="auto"/>
            <w:vAlign w:val="center"/>
            <w:hideMark/>
          </w:tcPr>
          <w:p w14:paraId="0FFBDFA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Profesionalización de los cuerpos de seguridad ciudadana, implementada</w:t>
            </w:r>
          </w:p>
        </w:tc>
        <w:tc>
          <w:tcPr>
            <w:tcW w:w="992" w:type="dxa"/>
            <w:tcBorders>
              <w:top w:val="nil"/>
              <w:left w:val="nil"/>
              <w:bottom w:val="single" w:sz="4" w:space="0" w:color="auto"/>
              <w:right w:val="single" w:sz="4" w:space="0" w:color="auto"/>
            </w:tcBorders>
            <w:shd w:val="clear" w:color="auto" w:fill="auto"/>
            <w:noWrap/>
            <w:vAlign w:val="center"/>
            <w:hideMark/>
          </w:tcPr>
          <w:p w14:paraId="4CBF892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866,250.00 </w:t>
            </w:r>
          </w:p>
        </w:tc>
        <w:tc>
          <w:tcPr>
            <w:tcW w:w="425" w:type="dxa"/>
            <w:tcBorders>
              <w:top w:val="nil"/>
              <w:left w:val="nil"/>
              <w:bottom w:val="single" w:sz="4" w:space="0" w:color="auto"/>
              <w:right w:val="single" w:sz="4" w:space="0" w:color="auto"/>
            </w:tcBorders>
            <w:shd w:val="clear" w:color="auto" w:fill="auto"/>
            <w:noWrap/>
            <w:vAlign w:val="center"/>
            <w:hideMark/>
          </w:tcPr>
          <w:p w14:paraId="6AFD1FD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0BBC4FC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Impartir 5 cursos de Marco Jurídico de la Actuación Policial (PROMUPINNA II.3)</w:t>
            </w:r>
          </w:p>
        </w:tc>
        <w:tc>
          <w:tcPr>
            <w:tcW w:w="851" w:type="dxa"/>
            <w:tcBorders>
              <w:top w:val="nil"/>
              <w:left w:val="nil"/>
              <w:bottom w:val="single" w:sz="4" w:space="0" w:color="auto"/>
              <w:right w:val="single" w:sz="4" w:space="0" w:color="auto"/>
            </w:tcBorders>
            <w:shd w:val="clear" w:color="auto" w:fill="auto"/>
            <w:noWrap/>
            <w:vAlign w:val="center"/>
            <w:hideMark/>
          </w:tcPr>
          <w:p w14:paraId="524E68A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866,250.00 </w:t>
            </w:r>
          </w:p>
        </w:tc>
        <w:tc>
          <w:tcPr>
            <w:tcW w:w="709" w:type="dxa"/>
            <w:tcBorders>
              <w:top w:val="nil"/>
              <w:left w:val="nil"/>
              <w:bottom w:val="single" w:sz="4" w:space="0" w:color="auto"/>
              <w:right w:val="single" w:sz="4" w:space="0" w:color="auto"/>
            </w:tcBorders>
            <w:shd w:val="clear" w:color="auto" w:fill="auto"/>
            <w:vAlign w:val="center"/>
            <w:hideMark/>
          </w:tcPr>
          <w:p w14:paraId="2512A2B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56F8451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0D7EF5D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233,194.50 </w:t>
            </w:r>
          </w:p>
        </w:tc>
        <w:tc>
          <w:tcPr>
            <w:tcW w:w="1417" w:type="dxa"/>
            <w:tcBorders>
              <w:top w:val="nil"/>
              <w:left w:val="nil"/>
              <w:bottom w:val="single" w:sz="4" w:space="0" w:color="auto"/>
              <w:right w:val="single" w:sz="4" w:space="0" w:color="auto"/>
            </w:tcBorders>
            <w:shd w:val="clear" w:color="auto" w:fill="auto"/>
            <w:vAlign w:val="center"/>
            <w:hideMark/>
          </w:tcPr>
          <w:p w14:paraId="5AAB2B2D"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Acción dirigida a concientizar y fortalecer los derechos de NNA</w:t>
            </w:r>
          </w:p>
        </w:tc>
        <w:tc>
          <w:tcPr>
            <w:tcW w:w="284" w:type="dxa"/>
            <w:tcBorders>
              <w:top w:val="nil"/>
              <w:left w:val="nil"/>
              <w:bottom w:val="single" w:sz="4" w:space="0" w:color="auto"/>
              <w:right w:val="single" w:sz="4" w:space="0" w:color="auto"/>
            </w:tcBorders>
            <w:shd w:val="clear" w:color="auto" w:fill="auto"/>
            <w:noWrap/>
            <w:vAlign w:val="center"/>
            <w:hideMark/>
          </w:tcPr>
          <w:p w14:paraId="73A43BE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7E9B15F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1EA660C0"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vAlign w:val="center"/>
            <w:hideMark/>
          </w:tcPr>
          <w:p w14:paraId="6FDA6C4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II.3</w:t>
            </w:r>
          </w:p>
        </w:tc>
      </w:tr>
      <w:tr w:rsidR="00C207FB" w:rsidRPr="005F5F74" w14:paraId="3378C7BC"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A477DA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Secretaría de Seguridad Ciudadana </w:t>
            </w:r>
          </w:p>
        </w:tc>
        <w:tc>
          <w:tcPr>
            <w:tcW w:w="284" w:type="dxa"/>
            <w:tcBorders>
              <w:top w:val="nil"/>
              <w:left w:val="nil"/>
              <w:bottom w:val="single" w:sz="4" w:space="0" w:color="auto"/>
              <w:right w:val="single" w:sz="4" w:space="0" w:color="auto"/>
            </w:tcBorders>
            <w:shd w:val="clear" w:color="auto" w:fill="auto"/>
            <w:noWrap/>
            <w:vAlign w:val="center"/>
            <w:hideMark/>
          </w:tcPr>
          <w:p w14:paraId="23ABDD3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850" w:type="dxa"/>
            <w:tcBorders>
              <w:top w:val="nil"/>
              <w:left w:val="nil"/>
              <w:bottom w:val="single" w:sz="4" w:space="0" w:color="auto"/>
              <w:right w:val="single" w:sz="4" w:space="0" w:color="auto"/>
            </w:tcBorders>
            <w:shd w:val="clear" w:color="auto" w:fill="auto"/>
            <w:vAlign w:val="center"/>
            <w:hideMark/>
          </w:tcPr>
          <w:p w14:paraId="13532CE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Seguridad Cercana y Efectiva al Servicio de la Ciudadanía</w:t>
            </w:r>
          </w:p>
        </w:tc>
        <w:tc>
          <w:tcPr>
            <w:tcW w:w="1134" w:type="dxa"/>
            <w:tcBorders>
              <w:top w:val="nil"/>
              <w:left w:val="nil"/>
              <w:bottom w:val="single" w:sz="4" w:space="0" w:color="auto"/>
              <w:right w:val="single" w:sz="4" w:space="0" w:color="auto"/>
            </w:tcBorders>
            <w:shd w:val="clear" w:color="auto" w:fill="auto"/>
            <w:noWrap/>
            <w:vAlign w:val="center"/>
            <w:hideMark/>
          </w:tcPr>
          <w:p w14:paraId="78EF49A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1,222,531,064.00 </w:t>
            </w:r>
          </w:p>
        </w:tc>
        <w:tc>
          <w:tcPr>
            <w:tcW w:w="1276" w:type="dxa"/>
            <w:tcBorders>
              <w:top w:val="nil"/>
              <w:left w:val="nil"/>
              <w:bottom w:val="single" w:sz="4" w:space="0" w:color="auto"/>
              <w:right w:val="single" w:sz="4" w:space="0" w:color="auto"/>
            </w:tcBorders>
            <w:shd w:val="clear" w:color="auto" w:fill="auto"/>
            <w:noWrap/>
            <w:vAlign w:val="center"/>
            <w:hideMark/>
          </w:tcPr>
          <w:p w14:paraId="0EEA59E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R06043308081824A</w:t>
            </w:r>
          </w:p>
        </w:tc>
        <w:tc>
          <w:tcPr>
            <w:tcW w:w="425" w:type="dxa"/>
            <w:tcBorders>
              <w:top w:val="nil"/>
              <w:left w:val="nil"/>
              <w:bottom w:val="single" w:sz="4" w:space="0" w:color="auto"/>
              <w:right w:val="single" w:sz="4" w:space="0" w:color="auto"/>
            </w:tcBorders>
            <w:shd w:val="clear" w:color="auto" w:fill="auto"/>
            <w:noWrap/>
            <w:vAlign w:val="center"/>
            <w:hideMark/>
          </w:tcPr>
          <w:p w14:paraId="4F88981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18</w:t>
            </w:r>
          </w:p>
        </w:tc>
        <w:tc>
          <w:tcPr>
            <w:tcW w:w="851" w:type="dxa"/>
            <w:tcBorders>
              <w:top w:val="nil"/>
              <w:left w:val="nil"/>
              <w:bottom w:val="single" w:sz="4" w:space="0" w:color="auto"/>
              <w:right w:val="single" w:sz="4" w:space="0" w:color="auto"/>
            </w:tcBorders>
            <w:shd w:val="clear" w:color="auto" w:fill="auto"/>
            <w:vAlign w:val="center"/>
            <w:hideMark/>
          </w:tcPr>
          <w:p w14:paraId="4640612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Estrategias de Inteligencia y tecnología para la prevención y atención del delito, implementadas</w:t>
            </w:r>
          </w:p>
        </w:tc>
        <w:tc>
          <w:tcPr>
            <w:tcW w:w="992" w:type="dxa"/>
            <w:tcBorders>
              <w:top w:val="nil"/>
              <w:left w:val="nil"/>
              <w:bottom w:val="single" w:sz="4" w:space="0" w:color="auto"/>
              <w:right w:val="single" w:sz="4" w:space="0" w:color="auto"/>
            </w:tcBorders>
            <w:shd w:val="clear" w:color="auto" w:fill="auto"/>
            <w:noWrap/>
            <w:vAlign w:val="center"/>
            <w:hideMark/>
          </w:tcPr>
          <w:p w14:paraId="2EDC267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28,616,083.00 </w:t>
            </w:r>
          </w:p>
        </w:tc>
        <w:tc>
          <w:tcPr>
            <w:tcW w:w="425" w:type="dxa"/>
            <w:tcBorders>
              <w:top w:val="nil"/>
              <w:left w:val="nil"/>
              <w:bottom w:val="single" w:sz="4" w:space="0" w:color="auto"/>
              <w:right w:val="single" w:sz="4" w:space="0" w:color="auto"/>
            </w:tcBorders>
            <w:shd w:val="clear" w:color="auto" w:fill="auto"/>
            <w:noWrap/>
            <w:vAlign w:val="center"/>
            <w:hideMark/>
          </w:tcPr>
          <w:p w14:paraId="4EBC11B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14:paraId="1FFFC68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12 investigaciones de los principales actores generadores de violencia que permitan su identificación, ubicación y/o detención (PROMUPINNA VIII.3)</w:t>
            </w:r>
          </w:p>
        </w:tc>
        <w:tc>
          <w:tcPr>
            <w:tcW w:w="851" w:type="dxa"/>
            <w:tcBorders>
              <w:top w:val="nil"/>
              <w:left w:val="nil"/>
              <w:bottom w:val="single" w:sz="4" w:space="0" w:color="auto"/>
              <w:right w:val="single" w:sz="4" w:space="0" w:color="auto"/>
            </w:tcBorders>
            <w:shd w:val="clear" w:color="auto" w:fill="auto"/>
            <w:noWrap/>
            <w:vAlign w:val="center"/>
            <w:hideMark/>
          </w:tcPr>
          <w:p w14:paraId="32704CB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193ACA6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7F73189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7D8471B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5D0C41BD"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Acción dirigida a concientizar y fortalecer los derechos de NNA</w:t>
            </w:r>
          </w:p>
        </w:tc>
        <w:tc>
          <w:tcPr>
            <w:tcW w:w="284" w:type="dxa"/>
            <w:tcBorders>
              <w:top w:val="nil"/>
              <w:left w:val="nil"/>
              <w:bottom w:val="single" w:sz="4" w:space="0" w:color="auto"/>
              <w:right w:val="single" w:sz="4" w:space="0" w:color="auto"/>
            </w:tcBorders>
            <w:shd w:val="clear" w:color="auto" w:fill="auto"/>
            <w:noWrap/>
            <w:vAlign w:val="center"/>
            <w:hideMark/>
          </w:tcPr>
          <w:p w14:paraId="3A42E70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33A5923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71E73B4B"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vAlign w:val="center"/>
            <w:hideMark/>
          </w:tcPr>
          <w:p w14:paraId="4EDA9AF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VIII.3</w:t>
            </w:r>
          </w:p>
        </w:tc>
      </w:tr>
      <w:tr w:rsidR="00C207FB" w:rsidRPr="005F5F74" w14:paraId="2962B228"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B93396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Secretaría de Seguridad Ciudadana </w:t>
            </w:r>
          </w:p>
        </w:tc>
        <w:tc>
          <w:tcPr>
            <w:tcW w:w="284" w:type="dxa"/>
            <w:tcBorders>
              <w:top w:val="nil"/>
              <w:left w:val="nil"/>
              <w:bottom w:val="single" w:sz="4" w:space="0" w:color="auto"/>
              <w:right w:val="single" w:sz="4" w:space="0" w:color="auto"/>
            </w:tcBorders>
            <w:shd w:val="clear" w:color="auto" w:fill="auto"/>
            <w:noWrap/>
            <w:vAlign w:val="center"/>
            <w:hideMark/>
          </w:tcPr>
          <w:p w14:paraId="1A0D466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850" w:type="dxa"/>
            <w:tcBorders>
              <w:top w:val="nil"/>
              <w:left w:val="nil"/>
              <w:bottom w:val="single" w:sz="4" w:space="0" w:color="auto"/>
              <w:right w:val="single" w:sz="4" w:space="0" w:color="auto"/>
            </w:tcBorders>
            <w:shd w:val="clear" w:color="auto" w:fill="auto"/>
            <w:vAlign w:val="center"/>
            <w:hideMark/>
          </w:tcPr>
          <w:p w14:paraId="0A51F90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Seguridad Cercana y Efectiva al Servicio de la Ciudadanía</w:t>
            </w:r>
          </w:p>
        </w:tc>
        <w:tc>
          <w:tcPr>
            <w:tcW w:w="1134" w:type="dxa"/>
            <w:tcBorders>
              <w:top w:val="nil"/>
              <w:left w:val="nil"/>
              <w:bottom w:val="single" w:sz="4" w:space="0" w:color="auto"/>
              <w:right w:val="single" w:sz="4" w:space="0" w:color="auto"/>
            </w:tcBorders>
            <w:shd w:val="clear" w:color="auto" w:fill="auto"/>
            <w:noWrap/>
            <w:vAlign w:val="center"/>
            <w:hideMark/>
          </w:tcPr>
          <w:p w14:paraId="05CAD90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1,222,531,064.00 </w:t>
            </w:r>
          </w:p>
        </w:tc>
        <w:tc>
          <w:tcPr>
            <w:tcW w:w="1276" w:type="dxa"/>
            <w:tcBorders>
              <w:top w:val="nil"/>
              <w:left w:val="nil"/>
              <w:bottom w:val="single" w:sz="4" w:space="0" w:color="auto"/>
              <w:right w:val="single" w:sz="4" w:space="0" w:color="auto"/>
            </w:tcBorders>
            <w:shd w:val="clear" w:color="auto" w:fill="auto"/>
            <w:noWrap/>
            <w:vAlign w:val="center"/>
            <w:hideMark/>
          </w:tcPr>
          <w:p w14:paraId="51F3F14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R06043308081824A</w:t>
            </w:r>
          </w:p>
        </w:tc>
        <w:tc>
          <w:tcPr>
            <w:tcW w:w="425" w:type="dxa"/>
            <w:tcBorders>
              <w:top w:val="nil"/>
              <w:left w:val="nil"/>
              <w:bottom w:val="single" w:sz="4" w:space="0" w:color="auto"/>
              <w:right w:val="single" w:sz="4" w:space="0" w:color="auto"/>
            </w:tcBorders>
            <w:shd w:val="clear" w:color="auto" w:fill="auto"/>
            <w:noWrap/>
            <w:vAlign w:val="center"/>
            <w:hideMark/>
          </w:tcPr>
          <w:p w14:paraId="167CED1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18</w:t>
            </w:r>
          </w:p>
        </w:tc>
        <w:tc>
          <w:tcPr>
            <w:tcW w:w="851" w:type="dxa"/>
            <w:tcBorders>
              <w:top w:val="nil"/>
              <w:left w:val="nil"/>
              <w:bottom w:val="single" w:sz="4" w:space="0" w:color="auto"/>
              <w:right w:val="single" w:sz="4" w:space="0" w:color="auto"/>
            </w:tcBorders>
            <w:shd w:val="clear" w:color="auto" w:fill="auto"/>
            <w:vAlign w:val="center"/>
            <w:hideMark/>
          </w:tcPr>
          <w:p w14:paraId="519F73B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Estrategias de Inteligencia y tecnología para la prevención y atención del delito, implementadas</w:t>
            </w:r>
          </w:p>
        </w:tc>
        <w:tc>
          <w:tcPr>
            <w:tcW w:w="992" w:type="dxa"/>
            <w:tcBorders>
              <w:top w:val="nil"/>
              <w:left w:val="nil"/>
              <w:bottom w:val="single" w:sz="4" w:space="0" w:color="auto"/>
              <w:right w:val="single" w:sz="4" w:space="0" w:color="auto"/>
            </w:tcBorders>
            <w:shd w:val="clear" w:color="auto" w:fill="auto"/>
            <w:noWrap/>
            <w:vAlign w:val="center"/>
            <w:hideMark/>
          </w:tcPr>
          <w:p w14:paraId="6D2681A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28,616,083.00 </w:t>
            </w:r>
          </w:p>
        </w:tc>
        <w:tc>
          <w:tcPr>
            <w:tcW w:w="425" w:type="dxa"/>
            <w:tcBorders>
              <w:top w:val="nil"/>
              <w:left w:val="nil"/>
              <w:bottom w:val="single" w:sz="4" w:space="0" w:color="auto"/>
              <w:right w:val="single" w:sz="4" w:space="0" w:color="auto"/>
            </w:tcBorders>
            <w:shd w:val="clear" w:color="auto" w:fill="auto"/>
            <w:noWrap/>
            <w:vAlign w:val="center"/>
            <w:hideMark/>
          </w:tcPr>
          <w:p w14:paraId="7948C58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7</w:t>
            </w:r>
          </w:p>
        </w:tc>
        <w:tc>
          <w:tcPr>
            <w:tcW w:w="1701" w:type="dxa"/>
            <w:tcBorders>
              <w:top w:val="nil"/>
              <w:left w:val="nil"/>
              <w:bottom w:val="single" w:sz="4" w:space="0" w:color="auto"/>
              <w:right w:val="single" w:sz="4" w:space="0" w:color="auto"/>
            </w:tcBorders>
            <w:shd w:val="clear" w:color="auto" w:fill="auto"/>
            <w:vAlign w:val="center"/>
            <w:hideMark/>
          </w:tcPr>
          <w:p w14:paraId="77CE883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Elaborar 6 diagnósticos situacionales que permitan identificar zonas de atención prioritaria en el municipio (PROMUPINNA I.5)</w:t>
            </w:r>
          </w:p>
        </w:tc>
        <w:tc>
          <w:tcPr>
            <w:tcW w:w="851" w:type="dxa"/>
            <w:tcBorders>
              <w:top w:val="nil"/>
              <w:left w:val="nil"/>
              <w:bottom w:val="single" w:sz="4" w:space="0" w:color="auto"/>
              <w:right w:val="single" w:sz="4" w:space="0" w:color="auto"/>
            </w:tcBorders>
            <w:shd w:val="clear" w:color="auto" w:fill="auto"/>
            <w:noWrap/>
            <w:vAlign w:val="center"/>
            <w:hideMark/>
          </w:tcPr>
          <w:p w14:paraId="494C541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1041B89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4452427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22CD3E2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36D727DA"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Reducir los índices de violencia beneficia sin duda a los NNA del municipio, ya que les permite desarrollarse en un ambiente de armonía.</w:t>
            </w:r>
          </w:p>
        </w:tc>
        <w:tc>
          <w:tcPr>
            <w:tcW w:w="284" w:type="dxa"/>
            <w:tcBorders>
              <w:top w:val="nil"/>
              <w:left w:val="nil"/>
              <w:bottom w:val="single" w:sz="4" w:space="0" w:color="auto"/>
              <w:right w:val="single" w:sz="4" w:space="0" w:color="auto"/>
            </w:tcBorders>
            <w:shd w:val="clear" w:color="auto" w:fill="auto"/>
            <w:vAlign w:val="center"/>
            <w:hideMark/>
          </w:tcPr>
          <w:p w14:paraId="7720B86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vAlign w:val="center"/>
            <w:hideMark/>
          </w:tcPr>
          <w:p w14:paraId="3D500C7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42FABCD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vAlign w:val="center"/>
            <w:hideMark/>
          </w:tcPr>
          <w:p w14:paraId="282B8A3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I.5</w:t>
            </w:r>
          </w:p>
        </w:tc>
      </w:tr>
      <w:tr w:rsidR="00C207FB" w:rsidRPr="005F5F74" w14:paraId="27500C41"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A596F4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Secretaría de Seguridad Ciudadana </w:t>
            </w:r>
          </w:p>
        </w:tc>
        <w:tc>
          <w:tcPr>
            <w:tcW w:w="284" w:type="dxa"/>
            <w:tcBorders>
              <w:top w:val="nil"/>
              <w:left w:val="nil"/>
              <w:bottom w:val="single" w:sz="4" w:space="0" w:color="auto"/>
              <w:right w:val="single" w:sz="4" w:space="0" w:color="auto"/>
            </w:tcBorders>
            <w:shd w:val="clear" w:color="auto" w:fill="auto"/>
            <w:noWrap/>
            <w:vAlign w:val="center"/>
            <w:hideMark/>
          </w:tcPr>
          <w:p w14:paraId="640E492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850" w:type="dxa"/>
            <w:tcBorders>
              <w:top w:val="nil"/>
              <w:left w:val="nil"/>
              <w:bottom w:val="single" w:sz="4" w:space="0" w:color="auto"/>
              <w:right w:val="single" w:sz="4" w:space="0" w:color="auto"/>
            </w:tcBorders>
            <w:shd w:val="clear" w:color="auto" w:fill="auto"/>
            <w:vAlign w:val="center"/>
            <w:hideMark/>
          </w:tcPr>
          <w:p w14:paraId="1319925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Seguridad Cercana y Efectiva al Servicio de la Ciudadanía</w:t>
            </w:r>
          </w:p>
        </w:tc>
        <w:tc>
          <w:tcPr>
            <w:tcW w:w="1134" w:type="dxa"/>
            <w:tcBorders>
              <w:top w:val="nil"/>
              <w:left w:val="nil"/>
              <w:bottom w:val="single" w:sz="4" w:space="0" w:color="auto"/>
              <w:right w:val="single" w:sz="4" w:space="0" w:color="auto"/>
            </w:tcBorders>
            <w:shd w:val="clear" w:color="auto" w:fill="auto"/>
            <w:noWrap/>
            <w:vAlign w:val="center"/>
            <w:hideMark/>
          </w:tcPr>
          <w:p w14:paraId="57101BC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1,222,531,064.00 </w:t>
            </w:r>
          </w:p>
        </w:tc>
        <w:tc>
          <w:tcPr>
            <w:tcW w:w="1276" w:type="dxa"/>
            <w:tcBorders>
              <w:top w:val="nil"/>
              <w:left w:val="nil"/>
              <w:bottom w:val="single" w:sz="4" w:space="0" w:color="auto"/>
              <w:right w:val="single" w:sz="4" w:space="0" w:color="auto"/>
            </w:tcBorders>
            <w:shd w:val="clear" w:color="auto" w:fill="auto"/>
            <w:noWrap/>
            <w:vAlign w:val="center"/>
            <w:hideMark/>
          </w:tcPr>
          <w:p w14:paraId="2005702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R06043308081924A</w:t>
            </w:r>
          </w:p>
        </w:tc>
        <w:tc>
          <w:tcPr>
            <w:tcW w:w="425" w:type="dxa"/>
            <w:tcBorders>
              <w:top w:val="nil"/>
              <w:left w:val="nil"/>
              <w:bottom w:val="single" w:sz="4" w:space="0" w:color="auto"/>
              <w:right w:val="single" w:sz="4" w:space="0" w:color="auto"/>
            </w:tcBorders>
            <w:shd w:val="clear" w:color="auto" w:fill="auto"/>
            <w:noWrap/>
            <w:vAlign w:val="center"/>
            <w:hideMark/>
          </w:tcPr>
          <w:p w14:paraId="0BACC5D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19</w:t>
            </w:r>
          </w:p>
        </w:tc>
        <w:tc>
          <w:tcPr>
            <w:tcW w:w="851" w:type="dxa"/>
            <w:tcBorders>
              <w:top w:val="nil"/>
              <w:left w:val="nil"/>
              <w:bottom w:val="single" w:sz="4" w:space="0" w:color="auto"/>
              <w:right w:val="single" w:sz="4" w:space="0" w:color="auto"/>
            </w:tcBorders>
            <w:shd w:val="clear" w:color="auto" w:fill="auto"/>
            <w:vAlign w:val="center"/>
            <w:hideMark/>
          </w:tcPr>
          <w:p w14:paraId="7E2D8C2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Procesos de mejora continua en las áreas de Seguridad Ciudadana, implementados</w:t>
            </w:r>
          </w:p>
        </w:tc>
        <w:tc>
          <w:tcPr>
            <w:tcW w:w="992" w:type="dxa"/>
            <w:tcBorders>
              <w:top w:val="nil"/>
              <w:left w:val="nil"/>
              <w:bottom w:val="single" w:sz="4" w:space="0" w:color="auto"/>
              <w:right w:val="single" w:sz="4" w:space="0" w:color="auto"/>
            </w:tcBorders>
            <w:shd w:val="clear" w:color="auto" w:fill="auto"/>
            <w:noWrap/>
            <w:vAlign w:val="center"/>
            <w:hideMark/>
          </w:tcPr>
          <w:p w14:paraId="3465F0C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23,149,536.00 </w:t>
            </w:r>
          </w:p>
        </w:tc>
        <w:tc>
          <w:tcPr>
            <w:tcW w:w="425" w:type="dxa"/>
            <w:tcBorders>
              <w:top w:val="nil"/>
              <w:left w:val="nil"/>
              <w:bottom w:val="single" w:sz="4" w:space="0" w:color="auto"/>
              <w:right w:val="single" w:sz="4" w:space="0" w:color="auto"/>
            </w:tcBorders>
            <w:shd w:val="clear" w:color="auto" w:fill="auto"/>
            <w:noWrap/>
            <w:vAlign w:val="center"/>
            <w:hideMark/>
          </w:tcPr>
          <w:p w14:paraId="45D403C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14:paraId="71A297B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Ejecutar</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2 etapas del proyecto de apoyo educativo integral, para los policías y sus hijos (PROMUPINNA XI.1) (Escudo Puebla)</w:t>
            </w:r>
          </w:p>
        </w:tc>
        <w:tc>
          <w:tcPr>
            <w:tcW w:w="851" w:type="dxa"/>
            <w:tcBorders>
              <w:top w:val="nil"/>
              <w:left w:val="nil"/>
              <w:bottom w:val="single" w:sz="4" w:space="0" w:color="auto"/>
              <w:right w:val="single" w:sz="4" w:space="0" w:color="auto"/>
            </w:tcBorders>
            <w:shd w:val="clear" w:color="auto" w:fill="auto"/>
            <w:noWrap/>
            <w:vAlign w:val="center"/>
            <w:hideMark/>
          </w:tcPr>
          <w:p w14:paraId="05A2B22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9,877,644.00 </w:t>
            </w:r>
          </w:p>
        </w:tc>
        <w:tc>
          <w:tcPr>
            <w:tcW w:w="709" w:type="dxa"/>
            <w:tcBorders>
              <w:top w:val="nil"/>
              <w:left w:val="nil"/>
              <w:bottom w:val="single" w:sz="4" w:space="0" w:color="auto"/>
              <w:right w:val="single" w:sz="4" w:space="0" w:color="auto"/>
            </w:tcBorders>
            <w:shd w:val="clear" w:color="auto" w:fill="auto"/>
            <w:vAlign w:val="center"/>
            <w:hideMark/>
          </w:tcPr>
          <w:p w14:paraId="4D98587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68864A6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02E06F3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2,659,061.76 </w:t>
            </w:r>
          </w:p>
        </w:tc>
        <w:tc>
          <w:tcPr>
            <w:tcW w:w="1417" w:type="dxa"/>
            <w:tcBorders>
              <w:top w:val="nil"/>
              <w:left w:val="nil"/>
              <w:bottom w:val="single" w:sz="4" w:space="0" w:color="auto"/>
              <w:right w:val="single" w:sz="4" w:space="0" w:color="auto"/>
            </w:tcBorders>
            <w:shd w:val="clear" w:color="auto" w:fill="auto"/>
            <w:vAlign w:val="center"/>
            <w:hideMark/>
          </w:tcPr>
          <w:p w14:paraId="77165941"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Otorgar apoyos, para que NNA puedan continuar con sus estudios</w:t>
            </w:r>
          </w:p>
        </w:tc>
        <w:tc>
          <w:tcPr>
            <w:tcW w:w="284" w:type="dxa"/>
            <w:tcBorders>
              <w:top w:val="nil"/>
              <w:left w:val="nil"/>
              <w:bottom w:val="single" w:sz="4" w:space="0" w:color="auto"/>
              <w:right w:val="single" w:sz="4" w:space="0" w:color="auto"/>
            </w:tcBorders>
            <w:shd w:val="clear" w:color="auto" w:fill="auto"/>
            <w:noWrap/>
            <w:vAlign w:val="center"/>
            <w:hideMark/>
          </w:tcPr>
          <w:p w14:paraId="2F6B042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378A5DF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524305B3"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educación</w:t>
            </w:r>
          </w:p>
        </w:tc>
        <w:tc>
          <w:tcPr>
            <w:tcW w:w="567" w:type="dxa"/>
            <w:tcBorders>
              <w:top w:val="nil"/>
              <w:left w:val="nil"/>
              <w:bottom w:val="single" w:sz="4" w:space="0" w:color="auto"/>
              <w:right w:val="single" w:sz="4" w:space="0" w:color="auto"/>
            </w:tcBorders>
            <w:shd w:val="clear" w:color="auto" w:fill="auto"/>
            <w:vAlign w:val="center"/>
            <w:hideMark/>
          </w:tcPr>
          <w:p w14:paraId="703E765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XI.1</w:t>
            </w:r>
          </w:p>
        </w:tc>
      </w:tr>
      <w:tr w:rsidR="00C207FB" w:rsidRPr="005F5F74" w14:paraId="066E6F59"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4F2E94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 xml:space="preserve">Secretaría de Seguridad Ciudadana </w:t>
            </w:r>
          </w:p>
        </w:tc>
        <w:tc>
          <w:tcPr>
            <w:tcW w:w="284" w:type="dxa"/>
            <w:tcBorders>
              <w:top w:val="nil"/>
              <w:left w:val="nil"/>
              <w:bottom w:val="single" w:sz="4" w:space="0" w:color="auto"/>
              <w:right w:val="single" w:sz="4" w:space="0" w:color="auto"/>
            </w:tcBorders>
            <w:shd w:val="clear" w:color="auto" w:fill="auto"/>
            <w:noWrap/>
            <w:vAlign w:val="center"/>
            <w:hideMark/>
          </w:tcPr>
          <w:p w14:paraId="35EB8C6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850" w:type="dxa"/>
            <w:tcBorders>
              <w:top w:val="nil"/>
              <w:left w:val="nil"/>
              <w:bottom w:val="single" w:sz="4" w:space="0" w:color="auto"/>
              <w:right w:val="single" w:sz="4" w:space="0" w:color="auto"/>
            </w:tcBorders>
            <w:shd w:val="clear" w:color="auto" w:fill="auto"/>
            <w:vAlign w:val="center"/>
            <w:hideMark/>
          </w:tcPr>
          <w:p w14:paraId="287615D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Seguridad Cercana y Efectiva al Servicio de la Ciudadanía</w:t>
            </w:r>
          </w:p>
        </w:tc>
        <w:tc>
          <w:tcPr>
            <w:tcW w:w="1134" w:type="dxa"/>
            <w:tcBorders>
              <w:top w:val="nil"/>
              <w:left w:val="nil"/>
              <w:bottom w:val="single" w:sz="4" w:space="0" w:color="auto"/>
              <w:right w:val="single" w:sz="4" w:space="0" w:color="auto"/>
            </w:tcBorders>
            <w:shd w:val="clear" w:color="auto" w:fill="auto"/>
            <w:noWrap/>
            <w:vAlign w:val="center"/>
            <w:hideMark/>
          </w:tcPr>
          <w:p w14:paraId="5530014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1,222,531,064.00 </w:t>
            </w:r>
          </w:p>
        </w:tc>
        <w:tc>
          <w:tcPr>
            <w:tcW w:w="1276" w:type="dxa"/>
            <w:tcBorders>
              <w:top w:val="nil"/>
              <w:left w:val="nil"/>
              <w:bottom w:val="single" w:sz="4" w:space="0" w:color="auto"/>
              <w:right w:val="single" w:sz="4" w:space="0" w:color="auto"/>
            </w:tcBorders>
            <w:shd w:val="clear" w:color="auto" w:fill="auto"/>
            <w:noWrap/>
            <w:vAlign w:val="center"/>
            <w:hideMark/>
          </w:tcPr>
          <w:p w14:paraId="2DAE523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R06043308082024A</w:t>
            </w:r>
          </w:p>
        </w:tc>
        <w:tc>
          <w:tcPr>
            <w:tcW w:w="425" w:type="dxa"/>
            <w:tcBorders>
              <w:top w:val="nil"/>
              <w:left w:val="nil"/>
              <w:bottom w:val="single" w:sz="4" w:space="0" w:color="auto"/>
              <w:right w:val="single" w:sz="4" w:space="0" w:color="auto"/>
            </w:tcBorders>
            <w:shd w:val="clear" w:color="auto" w:fill="auto"/>
            <w:noWrap/>
            <w:vAlign w:val="center"/>
            <w:hideMark/>
          </w:tcPr>
          <w:p w14:paraId="1394FC1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20</w:t>
            </w:r>
          </w:p>
        </w:tc>
        <w:tc>
          <w:tcPr>
            <w:tcW w:w="851" w:type="dxa"/>
            <w:tcBorders>
              <w:top w:val="nil"/>
              <w:left w:val="nil"/>
              <w:bottom w:val="single" w:sz="4" w:space="0" w:color="auto"/>
              <w:right w:val="single" w:sz="4" w:space="0" w:color="auto"/>
            </w:tcBorders>
            <w:shd w:val="clear" w:color="auto" w:fill="auto"/>
            <w:vAlign w:val="center"/>
            <w:hideMark/>
          </w:tcPr>
          <w:p w14:paraId="5598F99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Estrategia en materia de planeación y evaluación del desempeño en la Secretaría de Seguridad Ciudadana, implementada</w:t>
            </w:r>
          </w:p>
        </w:tc>
        <w:tc>
          <w:tcPr>
            <w:tcW w:w="992" w:type="dxa"/>
            <w:tcBorders>
              <w:top w:val="nil"/>
              <w:left w:val="nil"/>
              <w:bottom w:val="single" w:sz="4" w:space="0" w:color="auto"/>
              <w:right w:val="single" w:sz="4" w:space="0" w:color="auto"/>
            </w:tcBorders>
            <w:shd w:val="clear" w:color="auto" w:fill="auto"/>
            <w:noWrap/>
            <w:vAlign w:val="center"/>
            <w:hideMark/>
          </w:tcPr>
          <w:p w14:paraId="68AB146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1,932,770.00 </w:t>
            </w:r>
          </w:p>
        </w:tc>
        <w:tc>
          <w:tcPr>
            <w:tcW w:w="425" w:type="dxa"/>
            <w:tcBorders>
              <w:top w:val="nil"/>
              <w:left w:val="nil"/>
              <w:bottom w:val="single" w:sz="4" w:space="0" w:color="auto"/>
              <w:right w:val="single" w:sz="4" w:space="0" w:color="auto"/>
            </w:tcBorders>
            <w:shd w:val="clear" w:color="auto" w:fill="auto"/>
            <w:noWrap/>
            <w:vAlign w:val="center"/>
            <w:hideMark/>
          </w:tcPr>
          <w:p w14:paraId="0639ABE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6D8373A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Elaborar 4 reportes sobre el diseño y actualización de lineamientos, manuales administrativos y protocolos de actuación policial (PROMUPINNA II.2)</w:t>
            </w:r>
          </w:p>
        </w:tc>
        <w:tc>
          <w:tcPr>
            <w:tcW w:w="851" w:type="dxa"/>
            <w:tcBorders>
              <w:top w:val="nil"/>
              <w:left w:val="nil"/>
              <w:bottom w:val="single" w:sz="4" w:space="0" w:color="auto"/>
              <w:right w:val="single" w:sz="4" w:space="0" w:color="auto"/>
            </w:tcBorders>
            <w:shd w:val="clear" w:color="auto" w:fill="auto"/>
            <w:noWrap/>
            <w:vAlign w:val="center"/>
            <w:hideMark/>
          </w:tcPr>
          <w:p w14:paraId="66F8F89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78652C0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5C57798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22DD766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2514F34A"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 implementación de medidas de seguridad vial mejora la calidad de vida y reduce la incidencia de accidentes, impactando la protección integral de NNA, como parte de la población del Municipio</w:t>
            </w:r>
          </w:p>
        </w:tc>
        <w:tc>
          <w:tcPr>
            <w:tcW w:w="284" w:type="dxa"/>
            <w:tcBorders>
              <w:top w:val="nil"/>
              <w:left w:val="nil"/>
              <w:bottom w:val="single" w:sz="4" w:space="0" w:color="auto"/>
              <w:right w:val="single" w:sz="4" w:space="0" w:color="auto"/>
            </w:tcBorders>
            <w:shd w:val="clear" w:color="auto" w:fill="auto"/>
            <w:vAlign w:val="center"/>
            <w:hideMark/>
          </w:tcPr>
          <w:p w14:paraId="2FC6207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vAlign w:val="center"/>
            <w:hideMark/>
          </w:tcPr>
          <w:p w14:paraId="5ED96DF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565CA80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vAlign w:val="center"/>
            <w:hideMark/>
          </w:tcPr>
          <w:p w14:paraId="3BA6BB5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II.2</w:t>
            </w:r>
          </w:p>
        </w:tc>
      </w:tr>
      <w:tr w:rsidR="00C207FB" w:rsidRPr="005F5F74" w14:paraId="276D8B6B"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5B2624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Secretaría de Seguridad Ciudadana </w:t>
            </w:r>
          </w:p>
        </w:tc>
        <w:tc>
          <w:tcPr>
            <w:tcW w:w="284" w:type="dxa"/>
            <w:tcBorders>
              <w:top w:val="nil"/>
              <w:left w:val="nil"/>
              <w:bottom w:val="single" w:sz="4" w:space="0" w:color="auto"/>
              <w:right w:val="single" w:sz="4" w:space="0" w:color="auto"/>
            </w:tcBorders>
            <w:shd w:val="clear" w:color="auto" w:fill="auto"/>
            <w:noWrap/>
            <w:vAlign w:val="center"/>
            <w:hideMark/>
          </w:tcPr>
          <w:p w14:paraId="3771196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850" w:type="dxa"/>
            <w:tcBorders>
              <w:top w:val="nil"/>
              <w:left w:val="nil"/>
              <w:bottom w:val="single" w:sz="4" w:space="0" w:color="auto"/>
              <w:right w:val="single" w:sz="4" w:space="0" w:color="auto"/>
            </w:tcBorders>
            <w:shd w:val="clear" w:color="auto" w:fill="auto"/>
            <w:vAlign w:val="center"/>
            <w:hideMark/>
          </w:tcPr>
          <w:p w14:paraId="08E9706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Seguridad Cercana y Efectiva al Servicio de la Ciudadanía</w:t>
            </w:r>
          </w:p>
        </w:tc>
        <w:tc>
          <w:tcPr>
            <w:tcW w:w="1134" w:type="dxa"/>
            <w:tcBorders>
              <w:top w:val="nil"/>
              <w:left w:val="nil"/>
              <w:bottom w:val="single" w:sz="4" w:space="0" w:color="auto"/>
              <w:right w:val="single" w:sz="4" w:space="0" w:color="auto"/>
            </w:tcBorders>
            <w:shd w:val="clear" w:color="auto" w:fill="auto"/>
            <w:noWrap/>
            <w:vAlign w:val="center"/>
            <w:hideMark/>
          </w:tcPr>
          <w:p w14:paraId="7E8AA27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1,222,531,064.00 </w:t>
            </w:r>
          </w:p>
        </w:tc>
        <w:tc>
          <w:tcPr>
            <w:tcW w:w="1276" w:type="dxa"/>
            <w:tcBorders>
              <w:top w:val="nil"/>
              <w:left w:val="nil"/>
              <w:bottom w:val="single" w:sz="4" w:space="0" w:color="auto"/>
              <w:right w:val="single" w:sz="4" w:space="0" w:color="auto"/>
            </w:tcBorders>
            <w:shd w:val="clear" w:color="auto" w:fill="auto"/>
            <w:noWrap/>
            <w:vAlign w:val="center"/>
            <w:hideMark/>
          </w:tcPr>
          <w:p w14:paraId="2786C6A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R06043308082024A</w:t>
            </w:r>
          </w:p>
        </w:tc>
        <w:tc>
          <w:tcPr>
            <w:tcW w:w="425" w:type="dxa"/>
            <w:tcBorders>
              <w:top w:val="nil"/>
              <w:left w:val="nil"/>
              <w:bottom w:val="single" w:sz="4" w:space="0" w:color="auto"/>
              <w:right w:val="single" w:sz="4" w:space="0" w:color="auto"/>
            </w:tcBorders>
            <w:shd w:val="clear" w:color="auto" w:fill="auto"/>
            <w:noWrap/>
            <w:vAlign w:val="center"/>
            <w:hideMark/>
          </w:tcPr>
          <w:p w14:paraId="787EF8C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20</w:t>
            </w:r>
          </w:p>
        </w:tc>
        <w:tc>
          <w:tcPr>
            <w:tcW w:w="851" w:type="dxa"/>
            <w:tcBorders>
              <w:top w:val="nil"/>
              <w:left w:val="nil"/>
              <w:bottom w:val="single" w:sz="4" w:space="0" w:color="auto"/>
              <w:right w:val="single" w:sz="4" w:space="0" w:color="auto"/>
            </w:tcBorders>
            <w:shd w:val="clear" w:color="auto" w:fill="auto"/>
            <w:vAlign w:val="center"/>
            <w:hideMark/>
          </w:tcPr>
          <w:p w14:paraId="3A1C13B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Estrategia en materia de planeación y evaluación del desempeño en la Secretaría de Seguridad Ciudadana, implementada</w:t>
            </w:r>
          </w:p>
        </w:tc>
        <w:tc>
          <w:tcPr>
            <w:tcW w:w="992" w:type="dxa"/>
            <w:tcBorders>
              <w:top w:val="nil"/>
              <w:left w:val="nil"/>
              <w:bottom w:val="single" w:sz="4" w:space="0" w:color="auto"/>
              <w:right w:val="single" w:sz="4" w:space="0" w:color="auto"/>
            </w:tcBorders>
            <w:shd w:val="clear" w:color="auto" w:fill="auto"/>
            <w:noWrap/>
            <w:vAlign w:val="center"/>
            <w:hideMark/>
          </w:tcPr>
          <w:p w14:paraId="622DFAE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1,932,770.00 </w:t>
            </w:r>
          </w:p>
        </w:tc>
        <w:tc>
          <w:tcPr>
            <w:tcW w:w="425" w:type="dxa"/>
            <w:tcBorders>
              <w:top w:val="nil"/>
              <w:left w:val="nil"/>
              <w:bottom w:val="single" w:sz="4" w:space="0" w:color="auto"/>
              <w:right w:val="single" w:sz="4" w:space="0" w:color="auto"/>
            </w:tcBorders>
            <w:shd w:val="clear" w:color="auto" w:fill="auto"/>
            <w:noWrap/>
            <w:vAlign w:val="center"/>
            <w:hideMark/>
          </w:tcPr>
          <w:p w14:paraId="1900119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14:paraId="32AFB03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Elaborar 52 reportes estadísticos sobre la incidencia delictiva (PROMUPINNA I.9)</w:t>
            </w:r>
          </w:p>
        </w:tc>
        <w:tc>
          <w:tcPr>
            <w:tcW w:w="851" w:type="dxa"/>
            <w:tcBorders>
              <w:top w:val="nil"/>
              <w:left w:val="nil"/>
              <w:bottom w:val="single" w:sz="4" w:space="0" w:color="auto"/>
              <w:right w:val="single" w:sz="4" w:space="0" w:color="auto"/>
            </w:tcBorders>
            <w:shd w:val="clear" w:color="auto" w:fill="auto"/>
            <w:noWrap/>
            <w:vAlign w:val="center"/>
            <w:hideMark/>
          </w:tcPr>
          <w:p w14:paraId="1908DA9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686,868.00 </w:t>
            </w:r>
          </w:p>
        </w:tc>
        <w:tc>
          <w:tcPr>
            <w:tcW w:w="709" w:type="dxa"/>
            <w:tcBorders>
              <w:top w:val="nil"/>
              <w:left w:val="nil"/>
              <w:bottom w:val="single" w:sz="4" w:space="0" w:color="auto"/>
              <w:right w:val="single" w:sz="4" w:space="0" w:color="auto"/>
            </w:tcBorders>
            <w:shd w:val="clear" w:color="auto" w:fill="auto"/>
            <w:vAlign w:val="center"/>
            <w:hideMark/>
          </w:tcPr>
          <w:p w14:paraId="03B6C92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1650493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2114BD16"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184,904.87 </w:t>
            </w:r>
          </w:p>
        </w:tc>
        <w:tc>
          <w:tcPr>
            <w:tcW w:w="1417" w:type="dxa"/>
            <w:tcBorders>
              <w:top w:val="nil"/>
              <w:left w:val="nil"/>
              <w:bottom w:val="single" w:sz="4" w:space="0" w:color="auto"/>
              <w:right w:val="single" w:sz="4" w:space="0" w:color="auto"/>
            </w:tcBorders>
            <w:shd w:val="clear" w:color="auto" w:fill="auto"/>
            <w:vAlign w:val="center"/>
            <w:hideMark/>
          </w:tcPr>
          <w:p w14:paraId="33A6B821"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Tiene por objeto generar proximidad social y confianza en la ciudadanía de que sus demanda y quejas serán atendidas</w:t>
            </w:r>
          </w:p>
        </w:tc>
        <w:tc>
          <w:tcPr>
            <w:tcW w:w="284" w:type="dxa"/>
            <w:tcBorders>
              <w:top w:val="nil"/>
              <w:left w:val="nil"/>
              <w:bottom w:val="single" w:sz="4" w:space="0" w:color="auto"/>
              <w:right w:val="single" w:sz="4" w:space="0" w:color="auto"/>
            </w:tcBorders>
            <w:shd w:val="clear" w:color="auto" w:fill="auto"/>
            <w:vAlign w:val="center"/>
            <w:hideMark/>
          </w:tcPr>
          <w:p w14:paraId="1DF29A3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vAlign w:val="center"/>
            <w:hideMark/>
          </w:tcPr>
          <w:p w14:paraId="7F13DE3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3841C05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vAlign w:val="center"/>
            <w:hideMark/>
          </w:tcPr>
          <w:p w14:paraId="4D7BF4D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I.9</w:t>
            </w:r>
          </w:p>
        </w:tc>
      </w:tr>
      <w:tr w:rsidR="00C207FB" w:rsidRPr="005F5F74" w14:paraId="723A5F8A"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08A462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Secretaría de Seguridad Ciudadana </w:t>
            </w:r>
          </w:p>
        </w:tc>
        <w:tc>
          <w:tcPr>
            <w:tcW w:w="284" w:type="dxa"/>
            <w:tcBorders>
              <w:top w:val="nil"/>
              <w:left w:val="nil"/>
              <w:bottom w:val="single" w:sz="4" w:space="0" w:color="auto"/>
              <w:right w:val="single" w:sz="4" w:space="0" w:color="auto"/>
            </w:tcBorders>
            <w:shd w:val="clear" w:color="auto" w:fill="auto"/>
            <w:noWrap/>
            <w:vAlign w:val="center"/>
            <w:hideMark/>
          </w:tcPr>
          <w:p w14:paraId="43B1846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850" w:type="dxa"/>
            <w:tcBorders>
              <w:top w:val="nil"/>
              <w:left w:val="nil"/>
              <w:bottom w:val="single" w:sz="4" w:space="0" w:color="auto"/>
              <w:right w:val="single" w:sz="4" w:space="0" w:color="auto"/>
            </w:tcBorders>
            <w:shd w:val="clear" w:color="auto" w:fill="auto"/>
            <w:vAlign w:val="center"/>
            <w:hideMark/>
          </w:tcPr>
          <w:p w14:paraId="0C306B0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Seguridad Cercana y Efectiva al Servicio de la Ciudadanía</w:t>
            </w:r>
          </w:p>
        </w:tc>
        <w:tc>
          <w:tcPr>
            <w:tcW w:w="1134" w:type="dxa"/>
            <w:tcBorders>
              <w:top w:val="nil"/>
              <w:left w:val="nil"/>
              <w:bottom w:val="single" w:sz="4" w:space="0" w:color="auto"/>
              <w:right w:val="single" w:sz="4" w:space="0" w:color="auto"/>
            </w:tcBorders>
            <w:shd w:val="clear" w:color="auto" w:fill="auto"/>
            <w:noWrap/>
            <w:vAlign w:val="center"/>
            <w:hideMark/>
          </w:tcPr>
          <w:p w14:paraId="3886098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1,222,531,064.00 </w:t>
            </w:r>
          </w:p>
        </w:tc>
        <w:tc>
          <w:tcPr>
            <w:tcW w:w="1276" w:type="dxa"/>
            <w:tcBorders>
              <w:top w:val="nil"/>
              <w:left w:val="nil"/>
              <w:bottom w:val="single" w:sz="4" w:space="0" w:color="auto"/>
              <w:right w:val="single" w:sz="4" w:space="0" w:color="auto"/>
            </w:tcBorders>
            <w:shd w:val="clear" w:color="auto" w:fill="auto"/>
            <w:noWrap/>
            <w:vAlign w:val="center"/>
            <w:hideMark/>
          </w:tcPr>
          <w:p w14:paraId="0928B67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R06043308082124A</w:t>
            </w:r>
          </w:p>
        </w:tc>
        <w:tc>
          <w:tcPr>
            <w:tcW w:w="425" w:type="dxa"/>
            <w:tcBorders>
              <w:top w:val="nil"/>
              <w:left w:val="nil"/>
              <w:bottom w:val="single" w:sz="4" w:space="0" w:color="auto"/>
              <w:right w:val="single" w:sz="4" w:space="0" w:color="auto"/>
            </w:tcBorders>
            <w:shd w:val="clear" w:color="auto" w:fill="auto"/>
            <w:noWrap/>
            <w:vAlign w:val="center"/>
            <w:hideMark/>
          </w:tcPr>
          <w:p w14:paraId="79EDE4E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21</w:t>
            </w:r>
          </w:p>
        </w:tc>
        <w:tc>
          <w:tcPr>
            <w:tcW w:w="851" w:type="dxa"/>
            <w:tcBorders>
              <w:top w:val="nil"/>
              <w:left w:val="nil"/>
              <w:bottom w:val="single" w:sz="4" w:space="0" w:color="auto"/>
              <w:right w:val="single" w:sz="4" w:space="0" w:color="auto"/>
            </w:tcBorders>
            <w:shd w:val="clear" w:color="auto" w:fill="auto"/>
            <w:vAlign w:val="center"/>
            <w:hideMark/>
          </w:tcPr>
          <w:p w14:paraId="36743A2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Ejercicio de las funciones del personal operativo policial, supervisado</w:t>
            </w:r>
          </w:p>
        </w:tc>
        <w:tc>
          <w:tcPr>
            <w:tcW w:w="992" w:type="dxa"/>
            <w:tcBorders>
              <w:top w:val="nil"/>
              <w:left w:val="nil"/>
              <w:bottom w:val="single" w:sz="4" w:space="0" w:color="auto"/>
              <w:right w:val="single" w:sz="4" w:space="0" w:color="auto"/>
            </w:tcBorders>
            <w:shd w:val="clear" w:color="auto" w:fill="auto"/>
            <w:noWrap/>
            <w:vAlign w:val="center"/>
            <w:hideMark/>
          </w:tcPr>
          <w:p w14:paraId="23E8C7B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831,964.00 </w:t>
            </w:r>
          </w:p>
        </w:tc>
        <w:tc>
          <w:tcPr>
            <w:tcW w:w="425" w:type="dxa"/>
            <w:tcBorders>
              <w:top w:val="nil"/>
              <w:left w:val="nil"/>
              <w:bottom w:val="single" w:sz="4" w:space="0" w:color="auto"/>
              <w:right w:val="single" w:sz="4" w:space="0" w:color="auto"/>
            </w:tcBorders>
            <w:shd w:val="clear" w:color="auto" w:fill="auto"/>
            <w:noWrap/>
            <w:vAlign w:val="center"/>
            <w:hideMark/>
          </w:tcPr>
          <w:p w14:paraId="3442522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14:paraId="6F56957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12 reportes de quejas y/o denuncias recibidas vía DERI, por la Comisión Estatal de Derechos Humanos o directa en la UAI en relación a la actuación de los miembros del servicio (PROMUPINNA XVIII.5)(PPA 4.2)</w:t>
            </w:r>
          </w:p>
        </w:tc>
        <w:tc>
          <w:tcPr>
            <w:tcW w:w="851" w:type="dxa"/>
            <w:tcBorders>
              <w:top w:val="nil"/>
              <w:left w:val="nil"/>
              <w:bottom w:val="single" w:sz="4" w:space="0" w:color="auto"/>
              <w:right w:val="single" w:sz="4" w:space="0" w:color="auto"/>
            </w:tcBorders>
            <w:shd w:val="clear" w:color="auto" w:fill="auto"/>
            <w:noWrap/>
            <w:vAlign w:val="center"/>
            <w:hideMark/>
          </w:tcPr>
          <w:p w14:paraId="67B17E6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137,344.00 </w:t>
            </w:r>
          </w:p>
        </w:tc>
        <w:tc>
          <w:tcPr>
            <w:tcW w:w="709" w:type="dxa"/>
            <w:tcBorders>
              <w:top w:val="nil"/>
              <w:left w:val="nil"/>
              <w:bottom w:val="single" w:sz="4" w:space="0" w:color="auto"/>
              <w:right w:val="single" w:sz="4" w:space="0" w:color="auto"/>
            </w:tcBorders>
            <w:shd w:val="clear" w:color="auto" w:fill="auto"/>
            <w:vAlign w:val="center"/>
            <w:hideMark/>
          </w:tcPr>
          <w:p w14:paraId="1F4C076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42C57C5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2D3F379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36,973.00 </w:t>
            </w:r>
          </w:p>
        </w:tc>
        <w:tc>
          <w:tcPr>
            <w:tcW w:w="1417" w:type="dxa"/>
            <w:tcBorders>
              <w:top w:val="nil"/>
              <w:left w:val="nil"/>
              <w:bottom w:val="single" w:sz="4" w:space="0" w:color="auto"/>
              <w:right w:val="single" w:sz="4" w:space="0" w:color="auto"/>
            </w:tcBorders>
            <w:shd w:val="clear" w:color="auto" w:fill="auto"/>
            <w:vAlign w:val="center"/>
            <w:hideMark/>
          </w:tcPr>
          <w:p w14:paraId="6D43B773"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Tiene por objeto generar proximidad social y confianza en la ciudadanía de que sus demanda y quejas serán atendidas</w:t>
            </w:r>
          </w:p>
        </w:tc>
        <w:tc>
          <w:tcPr>
            <w:tcW w:w="284" w:type="dxa"/>
            <w:tcBorders>
              <w:top w:val="nil"/>
              <w:left w:val="nil"/>
              <w:bottom w:val="single" w:sz="4" w:space="0" w:color="auto"/>
              <w:right w:val="single" w:sz="4" w:space="0" w:color="auto"/>
            </w:tcBorders>
            <w:shd w:val="clear" w:color="auto" w:fill="auto"/>
            <w:vAlign w:val="center"/>
            <w:hideMark/>
          </w:tcPr>
          <w:p w14:paraId="59E1A7B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vAlign w:val="center"/>
            <w:hideMark/>
          </w:tcPr>
          <w:p w14:paraId="40EB275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1850052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vAlign w:val="center"/>
            <w:hideMark/>
          </w:tcPr>
          <w:p w14:paraId="50E1670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XVIII.5</w:t>
            </w:r>
          </w:p>
        </w:tc>
      </w:tr>
      <w:tr w:rsidR="00C207FB" w:rsidRPr="005F5F74" w14:paraId="13973AC1"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47035D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Secretaría de Seguridad Ciudadana </w:t>
            </w:r>
          </w:p>
        </w:tc>
        <w:tc>
          <w:tcPr>
            <w:tcW w:w="284" w:type="dxa"/>
            <w:tcBorders>
              <w:top w:val="nil"/>
              <w:left w:val="nil"/>
              <w:bottom w:val="single" w:sz="4" w:space="0" w:color="auto"/>
              <w:right w:val="single" w:sz="4" w:space="0" w:color="auto"/>
            </w:tcBorders>
            <w:shd w:val="clear" w:color="auto" w:fill="auto"/>
            <w:noWrap/>
            <w:vAlign w:val="center"/>
            <w:hideMark/>
          </w:tcPr>
          <w:p w14:paraId="1FCDFA3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850" w:type="dxa"/>
            <w:tcBorders>
              <w:top w:val="nil"/>
              <w:left w:val="nil"/>
              <w:bottom w:val="single" w:sz="4" w:space="0" w:color="auto"/>
              <w:right w:val="single" w:sz="4" w:space="0" w:color="auto"/>
            </w:tcBorders>
            <w:shd w:val="clear" w:color="auto" w:fill="auto"/>
            <w:vAlign w:val="center"/>
            <w:hideMark/>
          </w:tcPr>
          <w:p w14:paraId="3C0578B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Seguridad Cercana y Efectiva al Servicio de la Ciudadanía</w:t>
            </w:r>
          </w:p>
        </w:tc>
        <w:tc>
          <w:tcPr>
            <w:tcW w:w="1134" w:type="dxa"/>
            <w:tcBorders>
              <w:top w:val="nil"/>
              <w:left w:val="nil"/>
              <w:bottom w:val="single" w:sz="4" w:space="0" w:color="auto"/>
              <w:right w:val="single" w:sz="4" w:space="0" w:color="auto"/>
            </w:tcBorders>
            <w:shd w:val="clear" w:color="auto" w:fill="auto"/>
            <w:noWrap/>
            <w:vAlign w:val="center"/>
            <w:hideMark/>
          </w:tcPr>
          <w:p w14:paraId="38F49856"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1,222,531,064.00 </w:t>
            </w:r>
          </w:p>
        </w:tc>
        <w:tc>
          <w:tcPr>
            <w:tcW w:w="1276" w:type="dxa"/>
            <w:tcBorders>
              <w:top w:val="nil"/>
              <w:left w:val="nil"/>
              <w:bottom w:val="single" w:sz="4" w:space="0" w:color="auto"/>
              <w:right w:val="single" w:sz="4" w:space="0" w:color="auto"/>
            </w:tcBorders>
            <w:shd w:val="clear" w:color="auto" w:fill="auto"/>
            <w:noWrap/>
            <w:vAlign w:val="center"/>
            <w:hideMark/>
          </w:tcPr>
          <w:p w14:paraId="1A84FA4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R06043308082124A</w:t>
            </w:r>
          </w:p>
        </w:tc>
        <w:tc>
          <w:tcPr>
            <w:tcW w:w="425" w:type="dxa"/>
            <w:tcBorders>
              <w:top w:val="nil"/>
              <w:left w:val="nil"/>
              <w:bottom w:val="single" w:sz="4" w:space="0" w:color="auto"/>
              <w:right w:val="single" w:sz="4" w:space="0" w:color="auto"/>
            </w:tcBorders>
            <w:shd w:val="clear" w:color="auto" w:fill="auto"/>
            <w:noWrap/>
            <w:vAlign w:val="center"/>
            <w:hideMark/>
          </w:tcPr>
          <w:p w14:paraId="7A814F6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21</w:t>
            </w:r>
          </w:p>
        </w:tc>
        <w:tc>
          <w:tcPr>
            <w:tcW w:w="851" w:type="dxa"/>
            <w:tcBorders>
              <w:top w:val="nil"/>
              <w:left w:val="nil"/>
              <w:bottom w:val="single" w:sz="4" w:space="0" w:color="auto"/>
              <w:right w:val="single" w:sz="4" w:space="0" w:color="auto"/>
            </w:tcBorders>
            <w:shd w:val="clear" w:color="auto" w:fill="auto"/>
            <w:vAlign w:val="center"/>
            <w:hideMark/>
          </w:tcPr>
          <w:p w14:paraId="4DCF05D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Ejercicio de las funciones del personal operativo policial, supervisado</w:t>
            </w:r>
          </w:p>
        </w:tc>
        <w:tc>
          <w:tcPr>
            <w:tcW w:w="992" w:type="dxa"/>
            <w:tcBorders>
              <w:top w:val="nil"/>
              <w:left w:val="nil"/>
              <w:bottom w:val="single" w:sz="4" w:space="0" w:color="auto"/>
              <w:right w:val="single" w:sz="4" w:space="0" w:color="auto"/>
            </w:tcBorders>
            <w:shd w:val="clear" w:color="auto" w:fill="auto"/>
            <w:noWrap/>
            <w:vAlign w:val="center"/>
            <w:hideMark/>
          </w:tcPr>
          <w:p w14:paraId="1A1F0B2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831,964.00 </w:t>
            </w:r>
          </w:p>
        </w:tc>
        <w:tc>
          <w:tcPr>
            <w:tcW w:w="425" w:type="dxa"/>
            <w:tcBorders>
              <w:top w:val="nil"/>
              <w:left w:val="nil"/>
              <w:bottom w:val="single" w:sz="4" w:space="0" w:color="auto"/>
              <w:right w:val="single" w:sz="4" w:space="0" w:color="auto"/>
            </w:tcBorders>
            <w:shd w:val="clear" w:color="auto" w:fill="auto"/>
            <w:noWrap/>
            <w:vAlign w:val="center"/>
            <w:hideMark/>
          </w:tcPr>
          <w:p w14:paraId="33FBA40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6</w:t>
            </w:r>
          </w:p>
        </w:tc>
        <w:tc>
          <w:tcPr>
            <w:tcW w:w="1701" w:type="dxa"/>
            <w:tcBorders>
              <w:top w:val="nil"/>
              <w:left w:val="nil"/>
              <w:bottom w:val="single" w:sz="4" w:space="0" w:color="auto"/>
              <w:right w:val="single" w:sz="4" w:space="0" w:color="auto"/>
            </w:tcBorders>
            <w:shd w:val="clear" w:color="auto" w:fill="auto"/>
            <w:vAlign w:val="center"/>
            <w:hideMark/>
          </w:tcPr>
          <w:p w14:paraId="57D121C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240 intervenciones grupales al personal de la SSC por el Departamento de Apoyo Psicológico (PROMUPINNA IV.3) (Escudo Puebla)</w:t>
            </w:r>
          </w:p>
        </w:tc>
        <w:tc>
          <w:tcPr>
            <w:tcW w:w="851" w:type="dxa"/>
            <w:tcBorders>
              <w:top w:val="nil"/>
              <w:left w:val="nil"/>
              <w:bottom w:val="single" w:sz="4" w:space="0" w:color="auto"/>
              <w:right w:val="single" w:sz="4" w:space="0" w:color="auto"/>
            </w:tcBorders>
            <w:shd w:val="clear" w:color="auto" w:fill="auto"/>
            <w:noWrap/>
            <w:vAlign w:val="center"/>
            <w:hideMark/>
          </w:tcPr>
          <w:p w14:paraId="0D09725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3E750D9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2B96147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379D150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203D16B9"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Tiene por objeto generar proximidad social y confianza en la ciudadanía de que sus demanda y quejas serán atendidas</w:t>
            </w:r>
          </w:p>
        </w:tc>
        <w:tc>
          <w:tcPr>
            <w:tcW w:w="284" w:type="dxa"/>
            <w:tcBorders>
              <w:top w:val="nil"/>
              <w:left w:val="nil"/>
              <w:bottom w:val="single" w:sz="4" w:space="0" w:color="auto"/>
              <w:right w:val="single" w:sz="4" w:space="0" w:color="auto"/>
            </w:tcBorders>
            <w:shd w:val="clear" w:color="auto" w:fill="auto"/>
            <w:vAlign w:val="center"/>
            <w:hideMark/>
          </w:tcPr>
          <w:p w14:paraId="629D74D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vAlign w:val="center"/>
            <w:hideMark/>
          </w:tcPr>
          <w:p w14:paraId="4D997BA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1429C46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vAlign w:val="center"/>
            <w:hideMark/>
          </w:tcPr>
          <w:p w14:paraId="2160A49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IV.3</w:t>
            </w:r>
          </w:p>
        </w:tc>
      </w:tr>
      <w:tr w:rsidR="00C207FB" w:rsidRPr="005F5F74" w14:paraId="0F763817"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BB5C84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Secretaría de Seguridad Ciudadana </w:t>
            </w:r>
          </w:p>
        </w:tc>
        <w:tc>
          <w:tcPr>
            <w:tcW w:w="284" w:type="dxa"/>
            <w:tcBorders>
              <w:top w:val="nil"/>
              <w:left w:val="nil"/>
              <w:bottom w:val="single" w:sz="4" w:space="0" w:color="auto"/>
              <w:right w:val="single" w:sz="4" w:space="0" w:color="auto"/>
            </w:tcBorders>
            <w:shd w:val="clear" w:color="auto" w:fill="auto"/>
            <w:noWrap/>
            <w:vAlign w:val="center"/>
            <w:hideMark/>
          </w:tcPr>
          <w:p w14:paraId="77D1B85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850" w:type="dxa"/>
            <w:tcBorders>
              <w:top w:val="nil"/>
              <w:left w:val="nil"/>
              <w:bottom w:val="single" w:sz="4" w:space="0" w:color="auto"/>
              <w:right w:val="single" w:sz="4" w:space="0" w:color="auto"/>
            </w:tcBorders>
            <w:shd w:val="clear" w:color="auto" w:fill="auto"/>
            <w:vAlign w:val="center"/>
            <w:hideMark/>
          </w:tcPr>
          <w:p w14:paraId="4399CC4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Seguridad Cercana y Efectiva al Servicio de la Ciudadanía</w:t>
            </w:r>
          </w:p>
        </w:tc>
        <w:tc>
          <w:tcPr>
            <w:tcW w:w="1134" w:type="dxa"/>
            <w:tcBorders>
              <w:top w:val="nil"/>
              <w:left w:val="nil"/>
              <w:bottom w:val="single" w:sz="4" w:space="0" w:color="auto"/>
              <w:right w:val="single" w:sz="4" w:space="0" w:color="auto"/>
            </w:tcBorders>
            <w:shd w:val="clear" w:color="auto" w:fill="auto"/>
            <w:noWrap/>
            <w:vAlign w:val="center"/>
            <w:hideMark/>
          </w:tcPr>
          <w:p w14:paraId="7E3F98F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1,222,531,064.00 </w:t>
            </w:r>
          </w:p>
        </w:tc>
        <w:tc>
          <w:tcPr>
            <w:tcW w:w="1276" w:type="dxa"/>
            <w:tcBorders>
              <w:top w:val="nil"/>
              <w:left w:val="nil"/>
              <w:bottom w:val="single" w:sz="4" w:space="0" w:color="auto"/>
              <w:right w:val="single" w:sz="4" w:space="0" w:color="auto"/>
            </w:tcBorders>
            <w:shd w:val="clear" w:color="auto" w:fill="auto"/>
            <w:noWrap/>
            <w:vAlign w:val="center"/>
            <w:hideMark/>
          </w:tcPr>
          <w:p w14:paraId="68DCF4C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R06043308082124A</w:t>
            </w:r>
          </w:p>
        </w:tc>
        <w:tc>
          <w:tcPr>
            <w:tcW w:w="425" w:type="dxa"/>
            <w:tcBorders>
              <w:top w:val="nil"/>
              <w:left w:val="nil"/>
              <w:bottom w:val="single" w:sz="4" w:space="0" w:color="auto"/>
              <w:right w:val="single" w:sz="4" w:space="0" w:color="auto"/>
            </w:tcBorders>
            <w:shd w:val="clear" w:color="auto" w:fill="auto"/>
            <w:noWrap/>
            <w:vAlign w:val="center"/>
            <w:hideMark/>
          </w:tcPr>
          <w:p w14:paraId="7FA7729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21</w:t>
            </w:r>
          </w:p>
        </w:tc>
        <w:tc>
          <w:tcPr>
            <w:tcW w:w="851" w:type="dxa"/>
            <w:tcBorders>
              <w:top w:val="nil"/>
              <w:left w:val="nil"/>
              <w:bottom w:val="single" w:sz="4" w:space="0" w:color="auto"/>
              <w:right w:val="single" w:sz="4" w:space="0" w:color="auto"/>
            </w:tcBorders>
            <w:shd w:val="clear" w:color="auto" w:fill="auto"/>
            <w:vAlign w:val="center"/>
            <w:hideMark/>
          </w:tcPr>
          <w:p w14:paraId="55E43E8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Ejercicio de las funciones del personal operativo policial, supervisado</w:t>
            </w:r>
          </w:p>
        </w:tc>
        <w:tc>
          <w:tcPr>
            <w:tcW w:w="992" w:type="dxa"/>
            <w:tcBorders>
              <w:top w:val="nil"/>
              <w:left w:val="nil"/>
              <w:bottom w:val="single" w:sz="4" w:space="0" w:color="auto"/>
              <w:right w:val="single" w:sz="4" w:space="0" w:color="auto"/>
            </w:tcBorders>
            <w:shd w:val="clear" w:color="auto" w:fill="auto"/>
            <w:noWrap/>
            <w:vAlign w:val="center"/>
            <w:hideMark/>
          </w:tcPr>
          <w:p w14:paraId="303FD76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831,964.00 </w:t>
            </w:r>
          </w:p>
        </w:tc>
        <w:tc>
          <w:tcPr>
            <w:tcW w:w="425" w:type="dxa"/>
            <w:tcBorders>
              <w:top w:val="nil"/>
              <w:left w:val="nil"/>
              <w:bottom w:val="single" w:sz="4" w:space="0" w:color="auto"/>
              <w:right w:val="single" w:sz="4" w:space="0" w:color="auto"/>
            </w:tcBorders>
            <w:shd w:val="clear" w:color="auto" w:fill="auto"/>
            <w:noWrap/>
            <w:vAlign w:val="center"/>
            <w:hideMark/>
          </w:tcPr>
          <w:p w14:paraId="1C38394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7</w:t>
            </w:r>
          </w:p>
        </w:tc>
        <w:tc>
          <w:tcPr>
            <w:tcW w:w="1701" w:type="dxa"/>
            <w:tcBorders>
              <w:top w:val="nil"/>
              <w:left w:val="nil"/>
              <w:bottom w:val="single" w:sz="4" w:space="0" w:color="auto"/>
              <w:right w:val="single" w:sz="4" w:space="0" w:color="auto"/>
            </w:tcBorders>
            <w:shd w:val="clear" w:color="auto" w:fill="auto"/>
            <w:vAlign w:val="center"/>
            <w:hideMark/>
          </w:tcPr>
          <w:p w14:paraId="33FA39F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2,160 intervenciones individuales al personal de la SSC, así como familiares directos por parte del Departamento de Apoyo Psicológico (PROMUPINNA IV.3)</w:t>
            </w:r>
          </w:p>
        </w:tc>
        <w:tc>
          <w:tcPr>
            <w:tcW w:w="851" w:type="dxa"/>
            <w:tcBorders>
              <w:top w:val="nil"/>
              <w:left w:val="nil"/>
              <w:bottom w:val="single" w:sz="4" w:space="0" w:color="auto"/>
              <w:right w:val="single" w:sz="4" w:space="0" w:color="auto"/>
            </w:tcBorders>
            <w:shd w:val="clear" w:color="auto" w:fill="auto"/>
            <w:noWrap/>
            <w:vAlign w:val="center"/>
            <w:hideMark/>
          </w:tcPr>
          <w:p w14:paraId="218EF5D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26,848.00 </w:t>
            </w:r>
          </w:p>
        </w:tc>
        <w:tc>
          <w:tcPr>
            <w:tcW w:w="709" w:type="dxa"/>
            <w:tcBorders>
              <w:top w:val="nil"/>
              <w:left w:val="nil"/>
              <w:bottom w:val="single" w:sz="4" w:space="0" w:color="auto"/>
              <w:right w:val="single" w:sz="4" w:space="0" w:color="auto"/>
            </w:tcBorders>
            <w:shd w:val="clear" w:color="auto" w:fill="auto"/>
            <w:vAlign w:val="center"/>
            <w:hideMark/>
          </w:tcPr>
          <w:p w14:paraId="047A715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685B7CA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18C9451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7,227.48 </w:t>
            </w:r>
          </w:p>
        </w:tc>
        <w:tc>
          <w:tcPr>
            <w:tcW w:w="1417" w:type="dxa"/>
            <w:tcBorders>
              <w:top w:val="nil"/>
              <w:left w:val="nil"/>
              <w:bottom w:val="single" w:sz="4" w:space="0" w:color="auto"/>
              <w:right w:val="single" w:sz="4" w:space="0" w:color="auto"/>
            </w:tcBorders>
            <w:shd w:val="clear" w:color="auto" w:fill="auto"/>
            <w:vAlign w:val="center"/>
            <w:hideMark/>
          </w:tcPr>
          <w:p w14:paraId="7C6D69CF"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Tiene por objeto generar proximidad social y confianza en la ciudadanía de que sus demanda y quejas serán atendidas</w:t>
            </w:r>
          </w:p>
        </w:tc>
        <w:tc>
          <w:tcPr>
            <w:tcW w:w="284" w:type="dxa"/>
            <w:tcBorders>
              <w:top w:val="nil"/>
              <w:left w:val="nil"/>
              <w:bottom w:val="single" w:sz="4" w:space="0" w:color="auto"/>
              <w:right w:val="single" w:sz="4" w:space="0" w:color="auto"/>
            </w:tcBorders>
            <w:shd w:val="clear" w:color="auto" w:fill="auto"/>
            <w:vAlign w:val="center"/>
            <w:hideMark/>
          </w:tcPr>
          <w:p w14:paraId="0C81293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vAlign w:val="center"/>
            <w:hideMark/>
          </w:tcPr>
          <w:p w14:paraId="5216853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4502245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vAlign w:val="center"/>
            <w:hideMark/>
          </w:tcPr>
          <w:p w14:paraId="7E39EE4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IV.3</w:t>
            </w:r>
          </w:p>
        </w:tc>
      </w:tr>
      <w:tr w:rsidR="00C207FB" w:rsidRPr="005F5F74" w14:paraId="0BC2BC48"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552833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Secretaría de Seguridad Ciudadana </w:t>
            </w:r>
          </w:p>
        </w:tc>
        <w:tc>
          <w:tcPr>
            <w:tcW w:w="284" w:type="dxa"/>
            <w:tcBorders>
              <w:top w:val="nil"/>
              <w:left w:val="nil"/>
              <w:bottom w:val="single" w:sz="4" w:space="0" w:color="auto"/>
              <w:right w:val="single" w:sz="4" w:space="0" w:color="auto"/>
            </w:tcBorders>
            <w:shd w:val="clear" w:color="auto" w:fill="auto"/>
            <w:noWrap/>
            <w:vAlign w:val="center"/>
            <w:hideMark/>
          </w:tcPr>
          <w:p w14:paraId="09811CB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850" w:type="dxa"/>
            <w:tcBorders>
              <w:top w:val="nil"/>
              <w:left w:val="nil"/>
              <w:bottom w:val="single" w:sz="4" w:space="0" w:color="auto"/>
              <w:right w:val="single" w:sz="4" w:space="0" w:color="auto"/>
            </w:tcBorders>
            <w:shd w:val="clear" w:color="auto" w:fill="auto"/>
            <w:vAlign w:val="center"/>
            <w:hideMark/>
          </w:tcPr>
          <w:p w14:paraId="3938623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Seguridad Cercana y Efectiva al Servicio de la Ciudadanía</w:t>
            </w:r>
          </w:p>
        </w:tc>
        <w:tc>
          <w:tcPr>
            <w:tcW w:w="1134" w:type="dxa"/>
            <w:tcBorders>
              <w:top w:val="nil"/>
              <w:left w:val="nil"/>
              <w:bottom w:val="single" w:sz="4" w:space="0" w:color="auto"/>
              <w:right w:val="single" w:sz="4" w:space="0" w:color="auto"/>
            </w:tcBorders>
            <w:shd w:val="clear" w:color="auto" w:fill="auto"/>
            <w:noWrap/>
            <w:vAlign w:val="center"/>
            <w:hideMark/>
          </w:tcPr>
          <w:p w14:paraId="431DA75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1,222,531,064.00 </w:t>
            </w:r>
          </w:p>
        </w:tc>
        <w:tc>
          <w:tcPr>
            <w:tcW w:w="1276" w:type="dxa"/>
            <w:tcBorders>
              <w:top w:val="nil"/>
              <w:left w:val="nil"/>
              <w:bottom w:val="single" w:sz="4" w:space="0" w:color="auto"/>
              <w:right w:val="single" w:sz="4" w:space="0" w:color="auto"/>
            </w:tcBorders>
            <w:shd w:val="clear" w:color="auto" w:fill="auto"/>
            <w:noWrap/>
            <w:vAlign w:val="center"/>
            <w:hideMark/>
          </w:tcPr>
          <w:p w14:paraId="63AA4F2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R06043308082224A</w:t>
            </w:r>
          </w:p>
        </w:tc>
        <w:tc>
          <w:tcPr>
            <w:tcW w:w="425" w:type="dxa"/>
            <w:tcBorders>
              <w:top w:val="nil"/>
              <w:left w:val="nil"/>
              <w:bottom w:val="single" w:sz="4" w:space="0" w:color="auto"/>
              <w:right w:val="single" w:sz="4" w:space="0" w:color="auto"/>
            </w:tcBorders>
            <w:shd w:val="clear" w:color="auto" w:fill="auto"/>
            <w:noWrap/>
            <w:vAlign w:val="center"/>
            <w:hideMark/>
          </w:tcPr>
          <w:p w14:paraId="17ABB07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22</w:t>
            </w:r>
          </w:p>
        </w:tc>
        <w:tc>
          <w:tcPr>
            <w:tcW w:w="851" w:type="dxa"/>
            <w:tcBorders>
              <w:top w:val="nil"/>
              <w:left w:val="nil"/>
              <w:bottom w:val="single" w:sz="4" w:space="0" w:color="auto"/>
              <w:right w:val="single" w:sz="4" w:space="0" w:color="auto"/>
            </w:tcBorders>
            <w:shd w:val="clear" w:color="auto" w:fill="auto"/>
            <w:vAlign w:val="center"/>
            <w:hideMark/>
          </w:tcPr>
          <w:p w14:paraId="309D6D2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Estrategia de atención de emergencias (bomberos, EAR, relámpagos, ambulancias), solicitadas por la población y en caso de desastres naturales y socio organizativos, implementada</w:t>
            </w:r>
          </w:p>
        </w:tc>
        <w:tc>
          <w:tcPr>
            <w:tcW w:w="992" w:type="dxa"/>
            <w:tcBorders>
              <w:top w:val="nil"/>
              <w:left w:val="nil"/>
              <w:bottom w:val="single" w:sz="4" w:space="0" w:color="auto"/>
              <w:right w:val="single" w:sz="4" w:space="0" w:color="auto"/>
            </w:tcBorders>
            <w:shd w:val="clear" w:color="auto" w:fill="auto"/>
            <w:noWrap/>
            <w:vAlign w:val="center"/>
            <w:hideMark/>
          </w:tcPr>
          <w:p w14:paraId="2271DD5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8,455,800.00 </w:t>
            </w:r>
          </w:p>
        </w:tc>
        <w:tc>
          <w:tcPr>
            <w:tcW w:w="425" w:type="dxa"/>
            <w:tcBorders>
              <w:top w:val="nil"/>
              <w:left w:val="nil"/>
              <w:bottom w:val="single" w:sz="4" w:space="0" w:color="auto"/>
              <w:right w:val="single" w:sz="4" w:space="0" w:color="auto"/>
            </w:tcBorders>
            <w:shd w:val="clear" w:color="auto" w:fill="auto"/>
            <w:noWrap/>
            <w:vAlign w:val="center"/>
            <w:hideMark/>
          </w:tcPr>
          <w:p w14:paraId="054540D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4CD4BFE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Atender 3,600 reportes de emergencia de ambulancias y grupo relámpagos (Bajo demanda) (PROMUPINNA I.6) (Escudo Puebla)</w:t>
            </w:r>
          </w:p>
        </w:tc>
        <w:tc>
          <w:tcPr>
            <w:tcW w:w="851" w:type="dxa"/>
            <w:tcBorders>
              <w:top w:val="nil"/>
              <w:left w:val="nil"/>
              <w:bottom w:val="single" w:sz="4" w:space="0" w:color="auto"/>
              <w:right w:val="single" w:sz="4" w:space="0" w:color="auto"/>
            </w:tcBorders>
            <w:shd w:val="clear" w:color="auto" w:fill="auto"/>
            <w:noWrap/>
            <w:vAlign w:val="center"/>
            <w:hideMark/>
          </w:tcPr>
          <w:p w14:paraId="18D31EA5"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2,731,800.00 </w:t>
            </w:r>
          </w:p>
        </w:tc>
        <w:tc>
          <w:tcPr>
            <w:tcW w:w="709" w:type="dxa"/>
            <w:tcBorders>
              <w:top w:val="nil"/>
              <w:left w:val="nil"/>
              <w:bottom w:val="single" w:sz="4" w:space="0" w:color="auto"/>
              <w:right w:val="single" w:sz="4" w:space="0" w:color="auto"/>
            </w:tcBorders>
            <w:shd w:val="clear" w:color="auto" w:fill="auto"/>
            <w:vAlign w:val="center"/>
            <w:hideMark/>
          </w:tcPr>
          <w:p w14:paraId="764B60F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44D44A2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1F2CE92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735,400.56 </w:t>
            </w:r>
          </w:p>
        </w:tc>
        <w:tc>
          <w:tcPr>
            <w:tcW w:w="1417" w:type="dxa"/>
            <w:tcBorders>
              <w:top w:val="nil"/>
              <w:left w:val="nil"/>
              <w:bottom w:val="single" w:sz="4" w:space="0" w:color="auto"/>
              <w:right w:val="single" w:sz="4" w:space="0" w:color="auto"/>
            </w:tcBorders>
            <w:shd w:val="clear" w:color="auto" w:fill="auto"/>
            <w:vAlign w:val="center"/>
            <w:hideMark/>
          </w:tcPr>
          <w:p w14:paraId="18FA0944"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Salvaguardar la integridad física de NNA ante eventualidad de un desastre provocado por agentes naturales o humanos</w:t>
            </w:r>
          </w:p>
        </w:tc>
        <w:tc>
          <w:tcPr>
            <w:tcW w:w="284" w:type="dxa"/>
            <w:tcBorders>
              <w:top w:val="nil"/>
              <w:left w:val="nil"/>
              <w:bottom w:val="single" w:sz="4" w:space="0" w:color="auto"/>
              <w:right w:val="single" w:sz="4" w:space="0" w:color="auto"/>
            </w:tcBorders>
            <w:shd w:val="clear" w:color="auto" w:fill="auto"/>
            <w:vAlign w:val="center"/>
            <w:hideMark/>
          </w:tcPr>
          <w:p w14:paraId="4B4225B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43AE615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13D8D10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vAlign w:val="center"/>
            <w:hideMark/>
          </w:tcPr>
          <w:p w14:paraId="7FD7902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I.6</w:t>
            </w:r>
          </w:p>
        </w:tc>
      </w:tr>
      <w:tr w:rsidR="00C207FB" w:rsidRPr="005F5F74" w14:paraId="7C402F18"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8BDD6F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 xml:space="preserve">Secretaría de Seguridad Ciudadana </w:t>
            </w:r>
          </w:p>
        </w:tc>
        <w:tc>
          <w:tcPr>
            <w:tcW w:w="284" w:type="dxa"/>
            <w:tcBorders>
              <w:top w:val="nil"/>
              <w:left w:val="nil"/>
              <w:bottom w:val="single" w:sz="4" w:space="0" w:color="auto"/>
              <w:right w:val="single" w:sz="4" w:space="0" w:color="auto"/>
            </w:tcBorders>
            <w:shd w:val="clear" w:color="auto" w:fill="auto"/>
            <w:noWrap/>
            <w:vAlign w:val="center"/>
            <w:hideMark/>
          </w:tcPr>
          <w:p w14:paraId="35ECC68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850" w:type="dxa"/>
            <w:tcBorders>
              <w:top w:val="nil"/>
              <w:left w:val="nil"/>
              <w:bottom w:val="single" w:sz="4" w:space="0" w:color="auto"/>
              <w:right w:val="single" w:sz="4" w:space="0" w:color="auto"/>
            </w:tcBorders>
            <w:shd w:val="clear" w:color="auto" w:fill="auto"/>
            <w:vAlign w:val="center"/>
            <w:hideMark/>
          </w:tcPr>
          <w:p w14:paraId="5788179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Seguridad Cercana y Efectiva al Servicio de la Ciudadanía</w:t>
            </w:r>
          </w:p>
        </w:tc>
        <w:tc>
          <w:tcPr>
            <w:tcW w:w="1134" w:type="dxa"/>
            <w:tcBorders>
              <w:top w:val="nil"/>
              <w:left w:val="nil"/>
              <w:bottom w:val="single" w:sz="4" w:space="0" w:color="auto"/>
              <w:right w:val="single" w:sz="4" w:space="0" w:color="auto"/>
            </w:tcBorders>
            <w:shd w:val="clear" w:color="auto" w:fill="auto"/>
            <w:noWrap/>
            <w:vAlign w:val="center"/>
            <w:hideMark/>
          </w:tcPr>
          <w:p w14:paraId="1AFE7FD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1,222,531,064.00 </w:t>
            </w:r>
          </w:p>
        </w:tc>
        <w:tc>
          <w:tcPr>
            <w:tcW w:w="1276" w:type="dxa"/>
            <w:tcBorders>
              <w:top w:val="nil"/>
              <w:left w:val="nil"/>
              <w:bottom w:val="single" w:sz="4" w:space="0" w:color="auto"/>
              <w:right w:val="single" w:sz="4" w:space="0" w:color="auto"/>
            </w:tcBorders>
            <w:shd w:val="clear" w:color="auto" w:fill="auto"/>
            <w:noWrap/>
            <w:vAlign w:val="center"/>
            <w:hideMark/>
          </w:tcPr>
          <w:p w14:paraId="307BD9A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R06043308082224A</w:t>
            </w:r>
          </w:p>
        </w:tc>
        <w:tc>
          <w:tcPr>
            <w:tcW w:w="425" w:type="dxa"/>
            <w:tcBorders>
              <w:top w:val="nil"/>
              <w:left w:val="nil"/>
              <w:bottom w:val="single" w:sz="4" w:space="0" w:color="auto"/>
              <w:right w:val="single" w:sz="4" w:space="0" w:color="auto"/>
            </w:tcBorders>
            <w:shd w:val="clear" w:color="auto" w:fill="auto"/>
            <w:noWrap/>
            <w:vAlign w:val="center"/>
            <w:hideMark/>
          </w:tcPr>
          <w:p w14:paraId="1A591D5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22</w:t>
            </w:r>
          </w:p>
        </w:tc>
        <w:tc>
          <w:tcPr>
            <w:tcW w:w="851" w:type="dxa"/>
            <w:tcBorders>
              <w:top w:val="nil"/>
              <w:left w:val="nil"/>
              <w:bottom w:val="single" w:sz="4" w:space="0" w:color="auto"/>
              <w:right w:val="single" w:sz="4" w:space="0" w:color="auto"/>
            </w:tcBorders>
            <w:shd w:val="clear" w:color="auto" w:fill="auto"/>
            <w:vAlign w:val="center"/>
            <w:hideMark/>
          </w:tcPr>
          <w:p w14:paraId="67C6F48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Estrategia de atención de emergencias (bomberos, EAR, relámpagos, ambulancias), solicitadas por la población y en caso de desastres naturales y socio organizativos, implementada</w:t>
            </w:r>
          </w:p>
        </w:tc>
        <w:tc>
          <w:tcPr>
            <w:tcW w:w="992" w:type="dxa"/>
            <w:tcBorders>
              <w:top w:val="nil"/>
              <w:left w:val="nil"/>
              <w:bottom w:val="single" w:sz="4" w:space="0" w:color="auto"/>
              <w:right w:val="single" w:sz="4" w:space="0" w:color="auto"/>
            </w:tcBorders>
            <w:shd w:val="clear" w:color="auto" w:fill="auto"/>
            <w:noWrap/>
            <w:vAlign w:val="center"/>
            <w:hideMark/>
          </w:tcPr>
          <w:p w14:paraId="56A0F20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8,455,800.00 </w:t>
            </w:r>
          </w:p>
        </w:tc>
        <w:tc>
          <w:tcPr>
            <w:tcW w:w="425" w:type="dxa"/>
            <w:tcBorders>
              <w:top w:val="nil"/>
              <w:left w:val="nil"/>
              <w:bottom w:val="single" w:sz="4" w:space="0" w:color="auto"/>
              <w:right w:val="single" w:sz="4" w:space="0" w:color="auto"/>
            </w:tcBorders>
            <w:shd w:val="clear" w:color="auto" w:fill="auto"/>
            <w:noWrap/>
            <w:vAlign w:val="center"/>
            <w:hideMark/>
          </w:tcPr>
          <w:p w14:paraId="77710B5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46CC256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Atender 1,000 reportes de rescate y/o apoyo a emergencias (Bajo demanda) (PROMUPINNA I.6) (PMCHP 4.5.4.1.2)</w:t>
            </w:r>
          </w:p>
        </w:tc>
        <w:tc>
          <w:tcPr>
            <w:tcW w:w="851" w:type="dxa"/>
            <w:tcBorders>
              <w:top w:val="nil"/>
              <w:left w:val="nil"/>
              <w:bottom w:val="single" w:sz="4" w:space="0" w:color="auto"/>
              <w:right w:val="single" w:sz="4" w:space="0" w:color="auto"/>
            </w:tcBorders>
            <w:shd w:val="clear" w:color="auto" w:fill="auto"/>
            <w:noWrap/>
            <w:vAlign w:val="center"/>
            <w:hideMark/>
          </w:tcPr>
          <w:p w14:paraId="20C3A76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1,350,000.00 </w:t>
            </w:r>
          </w:p>
        </w:tc>
        <w:tc>
          <w:tcPr>
            <w:tcW w:w="709" w:type="dxa"/>
            <w:tcBorders>
              <w:top w:val="nil"/>
              <w:left w:val="nil"/>
              <w:bottom w:val="single" w:sz="4" w:space="0" w:color="auto"/>
              <w:right w:val="single" w:sz="4" w:space="0" w:color="auto"/>
            </w:tcBorders>
            <w:shd w:val="clear" w:color="auto" w:fill="auto"/>
            <w:vAlign w:val="center"/>
            <w:hideMark/>
          </w:tcPr>
          <w:p w14:paraId="0CF8E83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43F2483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40CA7BC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363,420.00 </w:t>
            </w:r>
          </w:p>
        </w:tc>
        <w:tc>
          <w:tcPr>
            <w:tcW w:w="1417" w:type="dxa"/>
            <w:tcBorders>
              <w:top w:val="nil"/>
              <w:left w:val="nil"/>
              <w:bottom w:val="single" w:sz="4" w:space="0" w:color="auto"/>
              <w:right w:val="single" w:sz="4" w:space="0" w:color="auto"/>
            </w:tcBorders>
            <w:shd w:val="clear" w:color="auto" w:fill="auto"/>
            <w:vAlign w:val="center"/>
            <w:hideMark/>
          </w:tcPr>
          <w:p w14:paraId="32FBEB98"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Salvaguardar la integridad física de NNA ante eventualidad de un desastre provocado por agentes naturales o humanos</w:t>
            </w:r>
          </w:p>
        </w:tc>
        <w:tc>
          <w:tcPr>
            <w:tcW w:w="284" w:type="dxa"/>
            <w:tcBorders>
              <w:top w:val="nil"/>
              <w:left w:val="nil"/>
              <w:bottom w:val="single" w:sz="4" w:space="0" w:color="auto"/>
              <w:right w:val="single" w:sz="4" w:space="0" w:color="auto"/>
            </w:tcBorders>
            <w:shd w:val="clear" w:color="auto" w:fill="auto"/>
            <w:vAlign w:val="center"/>
            <w:hideMark/>
          </w:tcPr>
          <w:p w14:paraId="0589FFB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1A22B1C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400A9A3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vAlign w:val="center"/>
            <w:hideMark/>
          </w:tcPr>
          <w:p w14:paraId="71CA62E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I.6</w:t>
            </w:r>
          </w:p>
        </w:tc>
      </w:tr>
      <w:tr w:rsidR="00C207FB" w:rsidRPr="005F5F74" w14:paraId="1F6E0A83"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55BB88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Secretaría de Seguridad Ciudadana </w:t>
            </w:r>
          </w:p>
        </w:tc>
        <w:tc>
          <w:tcPr>
            <w:tcW w:w="284" w:type="dxa"/>
            <w:tcBorders>
              <w:top w:val="nil"/>
              <w:left w:val="nil"/>
              <w:bottom w:val="single" w:sz="4" w:space="0" w:color="auto"/>
              <w:right w:val="single" w:sz="4" w:space="0" w:color="auto"/>
            </w:tcBorders>
            <w:shd w:val="clear" w:color="auto" w:fill="auto"/>
            <w:noWrap/>
            <w:vAlign w:val="center"/>
            <w:hideMark/>
          </w:tcPr>
          <w:p w14:paraId="6AC238C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850" w:type="dxa"/>
            <w:tcBorders>
              <w:top w:val="nil"/>
              <w:left w:val="nil"/>
              <w:bottom w:val="single" w:sz="4" w:space="0" w:color="auto"/>
              <w:right w:val="single" w:sz="4" w:space="0" w:color="auto"/>
            </w:tcBorders>
            <w:shd w:val="clear" w:color="auto" w:fill="auto"/>
            <w:vAlign w:val="center"/>
            <w:hideMark/>
          </w:tcPr>
          <w:p w14:paraId="380822A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Seguridad Cercana y Efectiva al Servicio de la Ciudadanía</w:t>
            </w:r>
          </w:p>
        </w:tc>
        <w:tc>
          <w:tcPr>
            <w:tcW w:w="1134" w:type="dxa"/>
            <w:tcBorders>
              <w:top w:val="nil"/>
              <w:left w:val="nil"/>
              <w:bottom w:val="single" w:sz="4" w:space="0" w:color="auto"/>
              <w:right w:val="single" w:sz="4" w:space="0" w:color="auto"/>
            </w:tcBorders>
            <w:shd w:val="clear" w:color="auto" w:fill="auto"/>
            <w:noWrap/>
            <w:vAlign w:val="center"/>
            <w:hideMark/>
          </w:tcPr>
          <w:p w14:paraId="2B27032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1,222,531,064.00 </w:t>
            </w:r>
          </w:p>
        </w:tc>
        <w:tc>
          <w:tcPr>
            <w:tcW w:w="1276" w:type="dxa"/>
            <w:tcBorders>
              <w:top w:val="nil"/>
              <w:left w:val="nil"/>
              <w:bottom w:val="single" w:sz="4" w:space="0" w:color="auto"/>
              <w:right w:val="single" w:sz="4" w:space="0" w:color="auto"/>
            </w:tcBorders>
            <w:shd w:val="clear" w:color="auto" w:fill="auto"/>
            <w:noWrap/>
            <w:vAlign w:val="center"/>
            <w:hideMark/>
          </w:tcPr>
          <w:p w14:paraId="12B1449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R06043308082224A</w:t>
            </w:r>
          </w:p>
        </w:tc>
        <w:tc>
          <w:tcPr>
            <w:tcW w:w="425" w:type="dxa"/>
            <w:tcBorders>
              <w:top w:val="nil"/>
              <w:left w:val="nil"/>
              <w:bottom w:val="single" w:sz="4" w:space="0" w:color="auto"/>
              <w:right w:val="single" w:sz="4" w:space="0" w:color="auto"/>
            </w:tcBorders>
            <w:shd w:val="clear" w:color="auto" w:fill="auto"/>
            <w:noWrap/>
            <w:vAlign w:val="center"/>
            <w:hideMark/>
          </w:tcPr>
          <w:p w14:paraId="35A02E2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22</w:t>
            </w:r>
          </w:p>
        </w:tc>
        <w:tc>
          <w:tcPr>
            <w:tcW w:w="851" w:type="dxa"/>
            <w:tcBorders>
              <w:top w:val="nil"/>
              <w:left w:val="nil"/>
              <w:bottom w:val="single" w:sz="4" w:space="0" w:color="auto"/>
              <w:right w:val="single" w:sz="4" w:space="0" w:color="auto"/>
            </w:tcBorders>
            <w:shd w:val="clear" w:color="auto" w:fill="auto"/>
            <w:vAlign w:val="center"/>
            <w:hideMark/>
          </w:tcPr>
          <w:p w14:paraId="5D16EF2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Estrategia de atención de emergencias (bomberos, EAR, relámpagos, ambulancias), solicitadas por la población y en caso de desastres naturales y socio organizativos, implementada</w:t>
            </w:r>
          </w:p>
        </w:tc>
        <w:tc>
          <w:tcPr>
            <w:tcW w:w="992" w:type="dxa"/>
            <w:tcBorders>
              <w:top w:val="nil"/>
              <w:left w:val="nil"/>
              <w:bottom w:val="single" w:sz="4" w:space="0" w:color="auto"/>
              <w:right w:val="single" w:sz="4" w:space="0" w:color="auto"/>
            </w:tcBorders>
            <w:shd w:val="clear" w:color="auto" w:fill="auto"/>
            <w:noWrap/>
            <w:vAlign w:val="center"/>
            <w:hideMark/>
          </w:tcPr>
          <w:p w14:paraId="53E1570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8,455,800.00 </w:t>
            </w:r>
          </w:p>
        </w:tc>
        <w:tc>
          <w:tcPr>
            <w:tcW w:w="425" w:type="dxa"/>
            <w:tcBorders>
              <w:top w:val="nil"/>
              <w:left w:val="nil"/>
              <w:bottom w:val="single" w:sz="4" w:space="0" w:color="auto"/>
              <w:right w:val="single" w:sz="4" w:space="0" w:color="auto"/>
            </w:tcBorders>
            <w:shd w:val="clear" w:color="auto" w:fill="auto"/>
            <w:noWrap/>
            <w:vAlign w:val="center"/>
            <w:hideMark/>
          </w:tcPr>
          <w:p w14:paraId="06D37EC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7AB47C9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Atender 500 reportes de incendios y/o materiales peligrosos (Bajo demanda) (PROMUPINNA I.6)</w:t>
            </w:r>
          </w:p>
        </w:tc>
        <w:tc>
          <w:tcPr>
            <w:tcW w:w="851" w:type="dxa"/>
            <w:tcBorders>
              <w:top w:val="nil"/>
              <w:left w:val="nil"/>
              <w:bottom w:val="single" w:sz="4" w:space="0" w:color="auto"/>
              <w:right w:val="single" w:sz="4" w:space="0" w:color="auto"/>
            </w:tcBorders>
            <w:shd w:val="clear" w:color="auto" w:fill="auto"/>
            <w:noWrap/>
            <w:vAlign w:val="center"/>
            <w:hideMark/>
          </w:tcPr>
          <w:p w14:paraId="791C082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4,374,000.00 </w:t>
            </w:r>
          </w:p>
        </w:tc>
        <w:tc>
          <w:tcPr>
            <w:tcW w:w="709" w:type="dxa"/>
            <w:tcBorders>
              <w:top w:val="nil"/>
              <w:left w:val="nil"/>
              <w:bottom w:val="single" w:sz="4" w:space="0" w:color="auto"/>
              <w:right w:val="single" w:sz="4" w:space="0" w:color="auto"/>
            </w:tcBorders>
            <w:shd w:val="clear" w:color="auto" w:fill="auto"/>
            <w:vAlign w:val="center"/>
            <w:hideMark/>
          </w:tcPr>
          <w:p w14:paraId="437126E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66EED71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73BF7A4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1,177,480.80 </w:t>
            </w:r>
          </w:p>
        </w:tc>
        <w:tc>
          <w:tcPr>
            <w:tcW w:w="1417" w:type="dxa"/>
            <w:tcBorders>
              <w:top w:val="nil"/>
              <w:left w:val="nil"/>
              <w:bottom w:val="single" w:sz="4" w:space="0" w:color="auto"/>
              <w:right w:val="single" w:sz="4" w:space="0" w:color="auto"/>
            </w:tcBorders>
            <w:shd w:val="clear" w:color="auto" w:fill="auto"/>
            <w:vAlign w:val="center"/>
            <w:hideMark/>
          </w:tcPr>
          <w:p w14:paraId="13C20015"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Promover en NNA principios y normas a seguir, para la prevención, la salvaguarda, auxilio y restablecimiento de personas, bienes y entorno en caso de emergencia, situaciones de alto riesgo o desastre</w:t>
            </w:r>
          </w:p>
        </w:tc>
        <w:tc>
          <w:tcPr>
            <w:tcW w:w="284" w:type="dxa"/>
            <w:tcBorders>
              <w:top w:val="nil"/>
              <w:left w:val="nil"/>
              <w:bottom w:val="single" w:sz="4" w:space="0" w:color="auto"/>
              <w:right w:val="single" w:sz="4" w:space="0" w:color="auto"/>
            </w:tcBorders>
            <w:shd w:val="clear" w:color="auto" w:fill="auto"/>
            <w:vAlign w:val="center"/>
            <w:hideMark/>
          </w:tcPr>
          <w:p w14:paraId="1489F1D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0B0F47C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644271F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vAlign w:val="center"/>
            <w:hideMark/>
          </w:tcPr>
          <w:p w14:paraId="641BF40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I.6</w:t>
            </w:r>
          </w:p>
        </w:tc>
      </w:tr>
      <w:tr w:rsidR="00C207FB" w:rsidRPr="005F5F74" w14:paraId="73F027A9"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B96062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Secretaría de Seguridad Ciudadana </w:t>
            </w:r>
          </w:p>
        </w:tc>
        <w:tc>
          <w:tcPr>
            <w:tcW w:w="284" w:type="dxa"/>
            <w:tcBorders>
              <w:top w:val="nil"/>
              <w:left w:val="nil"/>
              <w:bottom w:val="single" w:sz="4" w:space="0" w:color="auto"/>
              <w:right w:val="single" w:sz="4" w:space="0" w:color="auto"/>
            </w:tcBorders>
            <w:shd w:val="clear" w:color="auto" w:fill="auto"/>
            <w:noWrap/>
            <w:vAlign w:val="center"/>
            <w:hideMark/>
          </w:tcPr>
          <w:p w14:paraId="2575DED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850" w:type="dxa"/>
            <w:tcBorders>
              <w:top w:val="nil"/>
              <w:left w:val="nil"/>
              <w:bottom w:val="single" w:sz="4" w:space="0" w:color="auto"/>
              <w:right w:val="single" w:sz="4" w:space="0" w:color="auto"/>
            </w:tcBorders>
            <w:shd w:val="clear" w:color="auto" w:fill="auto"/>
            <w:vAlign w:val="center"/>
            <w:hideMark/>
          </w:tcPr>
          <w:p w14:paraId="35F33A3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Seguridad Cercana y Efectiva al Servicio de la Ciudadanía</w:t>
            </w:r>
          </w:p>
        </w:tc>
        <w:tc>
          <w:tcPr>
            <w:tcW w:w="1134" w:type="dxa"/>
            <w:tcBorders>
              <w:top w:val="nil"/>
              <w:left w:val="nil"/>
              <w:bottom w:val="single" w:sz="4" w:space="0" w:color="auto"/>
              <w:right w:val="single" w:sz="4" w:space="0" w:color="auto"/>
            </w:tcBorders>
            <w:shd w:val="clear" w:color="auto" w:fill="auto"/>
            <w:noWrap/>
            <w:vAlign w:val="center"/>
            <w:hideMark/>
          </w:tcPr>
          <w:p w14:paraId="4F0E4FB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1,222,531,064.00 </w:t>
            </w:r>
          </w:p>
        </w:tc>
        <w:tc>
          <w:tcPr>
            <w:tcW w:w="1276" w:type="dxa"/>
            <w:tcBorders>
              <w:top w:val="nil"/>
              <w:left w:val="nil"/>
              <w:bottom w:val="single" w:sz="4" w:space="0" w:color="auto"/>
              <w:right w:val="single" w:sz="4" w:space="0" w:color="auto"/>
            </w:tcBorders>
            <w:shd w:val="clear" w:color="auto" w:fill="auto"/>
            <w:noWrap/>
            <w:vAlign w:val="center"/>
            <w:hideMark/>
          </w:tcPr>
          <w:p w14:paraId="7313F3B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R06043308082424A</w:t>
            </w:r>
          </w:p>
        </w:tc>
        <w:tc>
          <w:tcPr>
            <w:tcW w:w="425" w:type="dxa"/>
            <w:tcBorders>
              <w:top w:val="nil"/>
              <w:left w:val="nil"/>
              <w:bottom w:val="single" w:sz="4" w:space="0" w:color="auto"/>
              <w:right w:val="single" w:sz="4" w:space="0" w:color="auto"/>
            </w:tcBorders>
            <w:shd w:val="clear" w:color="auto" w:fill="auto"/>
            <w:noWrap/>
            <w:vAlign w:val="center"/>
            <w:hideMark/>
          </w:tcPr>
          <w:p w14:paraId="5F7AB3F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24</w:t>
            </w:r>
          </w:p>
        </w:tc>
        <w:tc>
          <w:tcPr>
            <w:tcW w:w="851" w:type="dxa"/>
            <w:tcBorders>
              <w:top w:val="nil"/>
              <w:left w:val="nil"/>
              <w:bottom w:val="single" w:sz="4" w:space="0" w:color="auto"/>
              <w:right w:val="single" w:sz="4" w:space="0" w:color="auto"/>
            </w:tcBorders>
            <w:shd w:val="clear" w:color="auto" w:fill="auto"/>
            <w:vAlign w:val="center"/>
            <w:hideMark/>
          </w:tcPr>
          <w:p w14:paraId="0155D80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Programa de capacitación (interna, externa, talleres y pláticas) en materia de prevención y difusión de la cultura de Protección Civil, implementado</w:t>
            </w:r>
          </w:p>
        </w:tc>
        <w:tc>
          <w:tcPr>
            <w:tcW w:w="992" w:type="dxa"/>
            <w:tcBorders>
              <w:top w:val="nil"/>
              <w:left w:val="nil"/>
              <w:bottom w:val="single" w:sz="4" w:space="0" w:color="auto"/>
              <w:right w:val="single" w:sz="4" w:space="0" w:color="auto"/>
            </w:tcBorders>
            <w:shd w:val="clear" w:color="auto" w:fill="auto"/>
            <w:noWrap/>
            <w:vAlign w:val="center"/>
            <w:hideMark/>
          </w:tcPr>
          <w:p w14:paraId="554D563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1,200,300.00 </w:t>
            </w:r>
          </w:p>
        </w:tc>
        <w:tc>
          <w:tcPr>
            <w:tcW w:w="425" w:type="dxa"/>
            <w:tcBorders>
              <w:top w:val="nil"/>
              <w:left w:val="nil"/>
              <w:bottom w:val="single" w:sz="4" w:space="0" w:color="auto"/>
              <w:right w:val="single" w:sz="4" w:space="0" w:color="auto"/>
            </w:tcBorders>
            <w:shd w:val="clear" w:color="auto" w:fill="auto"/>
            <w:noWrap/>
            <w:vAlign w:val="center"/>
            <w:hideMark/>
          </w:tcPr>
          <w:p w14:paraId="12F1556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4F64F733" w14:textId="77777777" w:rsidR="00C207FB" w:rsidRPr="005F5F74" w:rsidRDefault="00C207FB" w:rsidP="008F0BCD">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Supervisar 15 simulacros de fenómenos perturbadores en industrias, comercios, dependencias gubernamentales, juntas auxiliares, colonias, unidades habitacionales, zonas residenciales, instituciones educativas, guarderías y/o estancias infantiles del sector público y/o privado (Bajo demanda) (PROMUPINNA I.8) (PMCHP 4.5.4.1.1)</w:t>
            </w:r>
          </w:p>
        </w:tc>
        <w:tc>
          <w:tcPr>
            <w:tcW w:w="851" w:type="dxa"/>
            <w:tcBorders>
              <w:top w:val="nil"/>
              <w:left w:val="nil"/>
              <w:bottom w:val="single" w:sz="4" w:space="0" w:color="auto"/>
              <w:right w:val="single" w:sz="4" w:space="0" w:color="auto"/>
            </w:tcBorders>
            <w:shd w:val="clear" w:color="auto" w:fill="auto"/>
            <w:noWrap/>
            <w:vAlign w:val="center"/>
            <w:hideMark/>
          </w:tcPr>
          <w:p w14:paraId="6F6C49A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285160C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54F9C00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0C48A64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5A20EF67"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Promover en NNA principios y normas a seguir, para la prevención, la salvaguarda, auxilio y restablecimiento de personas, bienes y entorno en caso de emergencia, situaciones de alto riesgo o desastre</w:t>
            </w:r>
          </w:p>
        </w:tc>
        <w:tc>
          <w:tcPr>
            <w:tcW w:w="284" w:type="dxa"/>
            <w:tcBorders>
              <w:top w:val="nil"/>
              <w:left w:val="nil"/>
              <w:bottom w:val="single" w:sz="4" w:space="0" w:color="auto"/>
              <w:right w:val="single" w:sz="4" w:space="0" w:color="auto"/>
            </w:tcBorders>
            <w:shd w:val="clear" w:color="auto" w:fill="auto"/>
            <w:vAlign w:val="center"/>
            <w:hideMark/>
          </w:tcPr>
          <w:p w14:paraId="3C8D1FE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0D0EBB5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0934BB5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vAlign w:val="center"/>
            <w:hideMark/>
          </w:tcPr>
          <w:p w14:paraId="4703B2D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I.8</w:t>
            </w:r>
          </w:p>
        </w:tc>
      </w:tr>
      <w:tr w:rsidR="00C207FB" w:rsidRPr="005F5F74" w14:paraId="1A45C286"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F2E648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Secretaría de Seguridad Ciudadana </w:t>
            </w:r>
          </w:p>
        </w:tc>
        <w:tc>
          <w:tcPr>
            <w:tcW w:w="284" w:type="dxa"/>
            <w:tcBorders>
              <w:top w:val="nil"/>
              <w:left w:val="nil"/>
              <w:bottom w:val="single" w:sz="4" w:space="0" w:color="auto"/>
              <w:right w:val="single" w:sz="4" w:space="0" w:color="auto"/>
            </w:tcBorders>
            <w:shd w:val="clear" w:color="auto" w:fill="auto"/>
            <w:noWrap/>
            <w:vAlign w:val="center"/>
            <w:hideMark/>
          </w:tcPr>
          <w:p w14:paraId="11D3325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850" w:type="dxa"/>
            <w:tcBorders>
              <w:top w:val="nil"/>
              <w:left w:val="nil"/>
              <w:bottom w:val="single" w:sz="4" w:space="0" w:color="auto"/>
              <w:right w:val="single" w:sz="4" w:space="0" w:color="auto"/>
            </w:tcBorders>
            <w:shd w:val="clear" w:color="auto" w:fill="auto"/>
            <w:vAlign w:val="center"/>
            <w:hideMark/>
          </w:tcPr>
          <w:p w14:paraId="6E3ED5E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Seguridad Cercana y Efectiva al Servicio de la Ciudadanía</w:t>
            </w:r>
          </w:p>
        </w:tc>
        <w:tc>
          <w:tcPr>
            <w:tcW w:w="1134" w:type="dxa"/>
            <w:tcBorders>
              <w:top w:val="nil"/>
              <w:left w:val="nil"/>
              <w:bottom w:val="single" w:sz="4" w:space="0" w:color="auto"/>
              <w:right w:val="single" w:sz="4" w:space="0" w:color="auto"/>
            </w:tcBorders>
            <w:shd w:val="clear" w:color="auto" w:fill="auto"/>
            <w:noWrap/>
            <w:vAlign w:val="center"/>
            <w:hideMark/>
          </w:tcPr>
          <w:p w14:paraId="7BA19FE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1,222,531,064.00 </w:t>
            </w:r>
          </w:p>
        </w:tc>
        <w:tc>
          <w:tcPr>
            <w:tcW w:w="1276" w:type="dxa"/>
            <w:tcBorders>
              <w:top w:val="nil"/>
              <w:left w:val="nil"/>
              <w:bottom w:val="single" w:sz="4" w:space="0" w:color="auto"/>
              <w:right w:val="single" w:sz="4" w:space="0" w:color="auto"/>
            </w:tcBorders>
            <w:shd w:val="clear" w:color="auto" w:fill="auto"/>
            <w:noWrap/>
            <w:vAlign w:val="center"/>
            <w:hideMark/>
          </w:tcPr>
          <w:p w14:paraId="0280C47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R06043308082424A</w:t>
            </w:r>
          </w:p>
        </w:tc>
        <w:tc>
          <w:tcPr>
            <w:tcW w:w="425" w:type="dxa"/>
            <w:tcBorders>
              <w:top w:val="nil"/>
              <w:left w:val="nil"/>
              <w:bottom w:val="single" w:sz="4" w:space="0" w:color="auto"/>
              <w:right w:val="single" w:sz="4" w:space="0" w:color="auto"/>
            </w:tcBorders>
            <w:shd w:val="clear" w:color="auto" w:fill="auto"/>
            <w:noWrap/>
            <w:vAlign w:val="center"/>
            <w:hideMark/>
          </w:tcPr>
          <w:p w14:paraId="20FE488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24</w:t>
            </w:r>
          </w:p>
        </w:tc>
        <w:tc>
          <w:tcPr>
            <w:tcW w:w="851" w:type="dxa"/>
            <w:tcBorders>
              <w:top w:val="nil"/>
              <w:left w:val="nil"/>
              <w:bottom w:val="single" w:sz="4" w:space="0" w:color="auto"/>
              <w:right w:val="single" w:sz="4" w:space="0" w:color="auto"/>
            </w:tcBorders>
            <w:shd w:val="clear" w:color="auto" w:fill="auto"/>
            <w:vAlign w:val="center"/>
            <w:hideMark/>
          </w:tcPr>
          <w:p w14:paraId="56310C1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Programa de capacitación (interna, externa, talleres y pláticas) en materia de prevención y difusión de la cultura de Protección Civil, implementado</w:t>
            </w:r>
          </w:p>
        </w:tc>
        <w:tc>
          <w:tcPr>
            <w:tcW w:w="992" w:type="dxa"/>
            <w:tcBorders>
              <w:top w:val="nil"/>
              <w:left w:val="nil"/>
              <w:bottom w:val="single" w:sz="4" w:space="0" w:color="auto"/>
              <w:right w:val="single" w:sz="4" w:space="0" w:color="auto"/>
            </w:tcBorders>
            <w:shd w:val="clear" w:color="auto" w:fill="auto"/>
            <w:noWrap/>
            <w:vAlign w:val="center"/>
            <w:hideMark/>
          </w:tcPr>
          <w:p w14:paraId="32AA46F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1,200,300.00 </w:t>
            </w:r>
          </w:p>
        </w:tc>
        <w:tc>
          <w:tcPr>
            <w:tcW w:w="425" w:type="dxa"/>
            <w:tcBorders>
              <w:top w:val="nil"/>
              <w:left w:val="nil"/>
              <w:bottom w:val="single" w:sz="4" w:space="0" w:color="auto"/>
              <w:right w:val="single" w:sz="4" w:space="0" w:color="auto"/>
            </w:tcBorders>
            <w:shd w:val="clear" w:color="auto" w:fill="auto"/>
            <w:noWrap/>
            <w:vAlign w:val="center"/>
            <w:hideMark/>
          </w:tcPr>
          <w:p w14:paraId="497165C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1E5B0473" w14:textId="77777777" w:rsidR="00C207FB" w:rsidRPr="005F5F74" w:rsidRDefault="00C207FB" w:rsidP="008F0BCD">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Capacitar 1,000 personas así como de la población escolar (alumnos(as), madres y padres de familia, administrativos y docentes) y/o grupos vulnerables (niños, niñas, personas con discapacidad, adultos mayores y/o mujeres embarazadas) o que beneficien a estos mediante cursos, jornadas, talleres y/o pláticas en materia de Protección Civil, gestión integral del riesgo, entre otros, de manera presencial y/o virtual (Bajo demanda) (PROMUPINNA I.8)</w:t>
            </w:r>
          </w:p>
        </w:tc>
        <w:tc>
          <w:tcPr>
            <w:tcW w:w="851" w:type="dxa"/>
            <w:tcBorders>
              <w:top w:val="nil"/>
              <w:left w:val="nil"/>
              <w:bottom w:val="single" w:sz="4" w:space="0" w:color="auto"/>
              <w:right w:val="single" w:sz="4" w:space="0" w:color="auto"/>
            </w:tcBorders>
            <w:shd w:val="clear" w:color="auto" w:fill="auto"/>
            <w:noWrap/>
            <w:vAlign w:val="center"/>
            <w:hideMark/>
          </w:tcPr>
          <w:p w14:paraId="24C6723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6C196C6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2661320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79C99C7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46859F6F"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Promover en NNA principios y normas a seguir, para la prevención, la salvaguarda, auxilio y restablecimiento de personas, bienes y entorno en caso de emergencia, situaciones de alto riesgo o desastre</w:t>
            </w:r>
          </w:p>
        </w:tc>
        <w:tc>
          <w:tcPr>
            <w:tcW w:w="284" w:type="dxa"/>
            <w:tcBorders>
              <w:top w:val="nil"/>
              <w:left w:val="nil"/>
              <w:bottom w:val="single" w:sz="4" w:space="0" w:color="auto"/>
              <w:right w:val="single" w:sz="4" w:space="0" w:color="auto"/>
            </w:tcBorders>
            <w:shd w:val="clear" w:color="auto" w:fill="auto"/>
            <w:vAlign w:val="center"/>
            <w:hideMark/>
          </w:tcPr>
          <w:p w14:paraId="0F42435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7C1EF8A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4B3750B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vAlign w:val="center"/>
            <w:hideMark/>
          </w:tcPr>
          <w:p w14:paraId="2420D2D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I.8</w:t>
            </w:r>
          </w:p>
        </w:tc>
      </w:tr>
      <w:tr w:rsidR="00C207FB" w:rsidRPr="005F5F74" w14:paraId="3AFBABA0"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144538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 xml:space="preserve">Secretaría de Seguridad Ciudadana </w:t>
            </w:r>
          </w:p>
        </w:tc>
        <w:tc>
          <w:tcPr>
            <w:tcW w:w="284" w:type="dxa"/>
            <w:tcBorders>
              <w:top w:val="nil"/>
              <w:left w:val="nil"/>
              <w:bottom w:val="single" w:sz="4" w:space="0" w:color="auto"/>
              <w:right w:val="single" w:sz="4" w:space="0" w:color="auto"/>
            </w:tcBorders>
            <w:shd w:val="clear" w:color="auto" w:fill="auto"/>
            <w:noWrap/>
            <w:vAlign w:val="center"/>
            <w:hideMark/>
          </w:tcPr>
          <w:p w14:paraId="3545AC3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850" w:type="dxa"/>
            <w:tcBorders>
              <w:top w:val="nil"/>
              <w:left w:val="nil"/>
              <w:bottom w:val="single" w:sz="4" w:space="0" w:color="auto"/>
              <w:right w:val="single" w:sz="4" w:space="0" w:color="auto"/>
            </w:tcBorders>
            <w:shd w:val="clear" w:color="auto" w:fill="auto"/>
            <w:vAlign w:val="center"/>
            <w:hideMark/>
          </w:tcPr>
          <w:p w14:paraId="4CEBFCE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Seguridad Cercana y Efectiva al Servicio de la Ciudadanía</w:t>
            </w:r>
          </w:p>
        </w:tc>
        <w:tc>
          <w:tcPr>
            <w:tcW w:w="1134" w:type="dxa"/>
            <w:tcBorders>
              <w:top w:val="nil"/>
              <w:left w:val="nil"/>
              <w:bottom w:val="single" w:sz="4" w:space="0" w:color="auto"/>
              <w:right w:val="single" w:sz="4" w:space="0" w:color="auto"/>
            </w:tcBorders>
            <w:shd w:val="clear" w:color="auto" w:fill="auto"/>
            <w:noWrap/>
            <w:vAlign w:val="center"/>
            <w:hideMark/>
          </w:tcPr>
          <w:p w14:paraId="145280E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1,222,531,064.00 </w:t>
            </w:r>
          </w:p>
        </w:tc>
        <w:tc>
          <w:tcPr>
            <w:tcW w:w="1276" w:type="dxa"/>
            <w:tcBorders>
              <w:top w:val="nil"/>
              <w:left w:val="nil"/>
              <w:bottom w:val="single" w:sz="4" w:space="0" w:color="auto"/>
              <w:right w:val="single" w:sz="4" w:space="0" w:color="auto"/>
            </w:tcBorders>
            <w:shd w:val="clear" w:color="auto" w:fill="auto"/>
            <w:noWrap/>
            <w:vAlign w:val="center"/>
            <w:hideMark/>
          </w:tcPr>
          <w:p w14:paraId="3C28D31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R06043308082424A</w:t>
            </w:r>
          </w:p>
        </w:tc>
        <w:tc>
          <w:tcPr>
            <w:tcW w:w="425" w:type="dxa"/>
            <w:tcBorders>
              <w:top w:val="nil"/>
              <w:left w:val="nil"/>
              <w:bottom w:val="single" w:sz="4" w:space="0" w:color="auto"/>
              <w:right w:val="single" w:sz="4" w:space="0" w:color="auto"/>
            </w:tcBorders>
            <w:shd w:val="clear" w:color="auto" w:fill="auto"/>
            <w:noWrap/>
            <w:vAlign w:val="center"/>
            <w:hideMark/>
          </w:tcPr>
          <w:p w14:paraId="0536449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24</w:t>
            </w:r>
          </w:p>
        </w:tc>
        <w:tc>
          <w:tcPr>
            <w:tcW w:w="851" w:type="dxa"/>
            <w:tcBorders>
              <w:top w:val="nil"/>
              <w:left w:val="nil"/>
              <w:bottom w:val="single" w:sz="4" w:space="0" w:color="auto"/>
              <w:right w:val="single" w:sz="4" w:space="0" w:color="auto"/>
            </w:tcBorders>
            <w:shd w:val="clear" w:color="auto" w:fill="auto"/>
            <w:vAlign w:val="center"/>
            <w:hideMark/>
          </w:tcPr>
          <w:p w14:paraId="0DF3042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Programa de capacitación (interna, externa, talleres y pláticas) en materia de prevención y difusión de la cultura de Protección Civil, implementado</w:t>
            </w:r>
          </w:p>
        </w:tc>
        <w:tc>
          <w:tcPr>
            <w:tcW w:w="992" w:type="dxa"/>
            <w:tcBorders>
              <w:top w:val="nil"/>
              <w:left w:val="nil"/>
              <w:bottom w:val="single" w:sz="4" w:space="0" w:color="auto"/>
              <w:right w:val="single" w:sz="4" w:space="0" w:color="auto"/>
            </w:tcBorders>
            <w:shd w:val="clear" w:color="auto" w:fill="auto"/>
            <w:noWrap/>
            <w:vAlign w:val="center"/>
            <w:hideMark/>
          </w:tcPr>
          <w:p w14:paraId="3EF3A3E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1,200,300.00 </w:t>
            </w:r>
          </w:p>
        </w:tc>
        <w:tc>
          <w:tcPr>
            <w:tcW w:w="425" w:type="dxa"/>
            <w:tcBorders>
              <w:top w:val="nil"/>
              <w:left w:val="nil"/>
              <w:bottom w:val="single" w:sz="4" w:space="0" w:color="auto"/>
              <w:right w:val="single" w:sz="4" w:space="0" w:color="auto"/>
            </w:tcBorders>
            <w:shd w:val="clear" w:color="auto" w:fill="auto"/>
            <w:noWrap/>
            <w:vAlign w:val="center"/>
            <w:hideMark/>
          </w:tcPr>
          <w:p w14:paraId="23E3132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14:paraId="5961C6C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Implementar 2 programas que beneficien a la ciudadanía referentes a la integración comunitaria, motivando la autoprotección y la disminución del impacto de fenómenos perturbadores (PROMUPINNA I.8) (Carta P. 2.2.2)</w:t>
            </w:r>
          </w:p>
        </w:tc>
        <w:tc>
          <w:tcPr>
            <w:tcW w:w="851" w:type="dxa"/>
            <w:tcBorders>
              <w:top w:val="nil"/>
              <w:left w:val="nil"/>
              <w:bottom w:val="single" w:sz="4" w:space="0" w:color="auto"/>
              <w:right w:val="single" w:sz="4" w:space="0" w:color="auto"/>
            </w:tcBorders>
            <w:shd w:val="clear" w:color="auto" w:fill="auto"/>
            <w:noWrap/>
            <w:vAlign w:val="center"/>
            <w:hideMark/>
          </w:tcPr>
          <w:p w14:paraId="1712DE4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49E6803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2AD2AFA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6FAA61E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767BB861"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Promover en NNA principios y normas a seguir, para la prevención, la salvaguarda, auxilio y restablecimiento de personas, bienes y entorno en caso de emergencia, situaciones de alto riesgo o desastre</w:t>
            </w:r>
          </w:p>
        </w:tc>
        <w:tc>
          <w:tcPr>
            <w:tcW w:w="284" w:type="dxa"/>
            <w:tcBorders>
              <w:top w:val="nil"/>
              <w:left w:val="nil"/>
              <w:bottom w:val="single" w:sz="4" w:space="0" w:color="auto"/>
              <w:right w:val="single" w:sz="4" w:space="0" w:color="auto"/>
            </w:tcBorders>
            <w:shd w:val="clear" w:color="auto" w:fill="auto"/>
            <w:vAlign w:val="center"/>
            <w:hideMark/>
          </w:tcPr>
          <w:p w14:paraId="035D680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316CF26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3B9CC1D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vAlign w:val="center"/>
            <w:hideMark/>
          </w:tcPr>
          <w:p w14:paraId="07C5668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I.8</w:t>
            </w:r>
          </w:p>
        </w:tc>
      </w:tr>
      <w:tr w:rsidR="00C207FB" w:rsidRPr="005F5F74" w14:paraId="5B8FC470"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3F3FDC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Secretaría de Seguridad Ciudadana </w:t>
            </w:r>
          </w:p>
        </w:tc>
        <w:tc>
          <w:tcPr>
            <w:tcW w:w="284" w:type="dxa"/>
            <w:tcBorders>
              <w:top w:val="nil"/>
              <w:left w:val="nil"/>
              <w:bottom w:val="single" w:sz="4" w:space="0" w:color="auto"/>
              <w:right w:val="single" w:sz="4" w:space="0" w:color="auto"/>
            </w:tcBorders>
            <w:shd w:val="clear" w:color="auto" w:fill="auto"/>
            <w:noWrap/>
            <w:vAlign w:val="center"/>
            <w:hideMark/>
          </w:tcPr>
          <w:p w14:paraId="225AACC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850" w:type="dxa"/>
            <w:tcBorders>
              <w:top w:val="nil"/>
              <w:left w:val="nil"/>
              <w:bottom w:val="single" w:sz="4" w:space="0" w:color="auto"/>
              <w:right w:val="single" w:sz="4" w:space="0" w:color="auto"/>
            </w:tcBorders>
            <w:shd w:val="clear" w:color="auto" w:fill="auto"/>
            <w:vAlign w:val="center"/>
            <w:hideMark/>
          </w:tcPr>
          <w:p w14:paraId="0BA33C1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Seguridad Cercana y Efectiva al Servicio de la Ciudadanía</w:t>
            </w:r>
          </w:p>
        </w:tc>
        <w:tc>
          <w:tcPr>
            <w:tcW w:w="1134" w:type="dxa"/>
            <w:tcBorders>
              <w:top w:val="nil"/>
              <w:left w:val="nil"/>
              <w:bottom w:val="single" w:sz="4" w:space="0" w:color="auto"/>
              <w:right w:val="single" w:sz="4" w:space="0" w:color="auto"/>
            </w:tcBorders>
            <w:shd w:val="clear" w:color="auto" w:fill="auto"/>
            <w:noWrap/>
            <w:vAlign w:val="center"/>
            <w:hideMark/>
          </w:tcPr>
          <w:p w14:paraId="10440FA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1,222,531,064.00 </w:t>
            </w:r>
          </w:p>
        </w:tc>
        <w:tc>
          <w:tcPr>
            <w:tcW w:w="1276" w:type="dxa"/>
            <w:tcBorders>
              <w:top w:val="nil"/>
              <w:left w:val="nil"/>
              <w:bottom w:val="single" w:sz="4" w:space="0" w:color="auto"/>
              <w:right w:val="single" w:sz="4" w:space="0" w:color="auto"/>
            </w:tcBorders>
            <w:shd w:val="clear" w:color="auto" w:fill="auto"/>
            <w:noWrap/>
            <w:vAlign w:val="center"/>
            <w:hideMark/>
          </w:tcPr>
          <w:p w14:paraId="1E18307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R06043308082424A</w:t>
            </w:r>
          </w:p>
        </w:tc>
        <w:tc>
          <w:tcPr>
            <w:tcW w:w="425" w:type="dxa"/>
            <w:tcBorders>
              <w:top w:val="nil"/>
              <w:left w:val="nil"/>
              <w:bottom w:val="single" w:sz="4" w:space="0" w:color="auto"/>
              <w:right w:val="single" w:sz="4" w:space="0" w:color="auto"/>
            </w:tcBorders>
            <w:shd w:val="clear" w:color="auto" w:fill="auto"/>
            <w:noWrap/>
            <w:vAlign w:val="center"/>
            <w:hideMark/>
          </w:tcPr>
          <w:p w14:paraId="2108EA3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24</w:t>
            </w:r>
          </w:p>
        </w:tc>
        <w:tc>
          <w:tcPr>
            <w:tcW w:w="851" w:type="dxa"/>
            <w:tcBorders>
              <w:top w:val="nil"/>
              <w:left w:val="nil"/>
              <w:bottom w:val="single" w:sz="4" w:space="0" w:color="auto"/>
              <w:right w:val="single" w:sz="4" w:space="0" w:color="auto"/>
            </w:tcBorders>
            <w:shd w:val="clear" w:color="auto" w:fill="auto"/>
            <w:vAlign w:val="center"/>
            <w:hideMark/>
          </w:tcPr>
          <w:p w14:paraId="6E0D889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Programa de capacitación (interna, externa, talleres y pláticas) en materia de prevención y difusión de la cultura de Protección Civil, implementado</w:t>
            </w:r>
          </w:p>
        </w:tc>
        <w:tc>
          <w:tcPr>
            <w:tcW w:w="992" w:type="dxa"/>
            <w:tcBorders>
              <w:top w:val="nil"/>
              <w:left w:val="nil"/>
              <w:bottom w:val="single" w:sz="4" w:space="0" w:color="auto"/>
              <w:right w:val="single" w:sz="4" w:space="0" w:color="auto"/>
            </w:tcBorders>
            <w:shd w:val="clear" w:color="auto" w:fill="auto"/>
            <w:noWrap/>
            <w:vAlign w:val="center"/>
            <w:hideMark/>
          </w:tcPr>
          <w:p w14:paraId="183E999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1,200,300.00 </w:t>
            </w:r>
          </w:p>
        </w:tc>
        <w:tc>
          <w:tcPr>
            <w:tcW w:w="425" w:type="dxa"/>
            <w:tcBorders>
              <w:top w:val="nil"/>
              <w:left w:val="nil"/>
              <w:bottom w:val="single" w:sz="4" w:space="0" w:color="auto"/>
              <w:right w:val="single" w:sz="4" w:space="0" w:color="auto"/>
            </w:tcBorders>
            <w:shd w:val="clear" w:color="auto" w:fill="auto"/>
            <w:noWrap/>
            <w:vAlign w:val="center"/>
            <w:hideMark/>
          </w:tcPr>
          <w:p w14:paraId="34973CA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14:paraId="28FEA3B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Capacitar 36 comités ciudadanos de Protección Civil en las Juntas Auxiliares, Colonias, Barrios, Unidades Habitacionales, Ranchos, Pueblos y/o Fraccionamientos del municipio de Puebla (PROMUPINNA I.4)</w:t>
            </w:r>
          </w:p>
        </w:tc>
        <w:tc>
          <w:tcPr>
            <w:tcW w:w="851" w:type="dxa"/>
            <w:tcBorders>
              <w:top w:val="nil"/>
              <w:left w:val="nil"/>
              <w:bottom w:val="single" w:sz="4" w:space="0" w:color="auto"/>
              <w:right w:val="single" w:sz="4" w:space="0" w:color="auto"/>
            </w:tcBorders>
            <w:shd w:val="clear" w:color="auto" w:fill="auto"/>
            <w:noWrap/>
            <w:vAlign w:val="center"/>
            <w:hideMark/>
          </w:tcPr>
          <w:p w14:paraId="4BDC7807"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534,300.00 </w:t>
            </w:r>
          </w:p>
        </w:tc>
        <w:tc>
          <w:tcPr>
            <w:tcW w:w="709" w:type="dxa"/>
            <w:tcBorders>
              <w:top w:val="nil"/>
              <w:left w:val="nil"/>
              <w:bottom w:val="single" w:sz="4" w:space="0" w:color="auto"/>
              <w:right w:val="single" w:sz="4" w:space="0" w:color="auto"/>
            </w:tcBorders>
            <w:shd w:val="clear" w:color="auto" w:fill="auto"/>
            <w:vAlign w:val="center"/>
            <w:hideMark/>
          </w:tcPr>
          <w:p w14:paraId="63F593B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5F31826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096504A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143,833.56 </w:t>
            </w:r>
          </w:p>
        </w:tc>
        <w:tc>
          <w:tcPr>
            <w:tcW w:w="1417" w:type="dxa"/>
            <w:tcBorders>
              <w:top w:val="nil"/>
              <w:left w:val="nil"/>
              <w:bottom w:val="single" w:sz="4" w:space="0" w:color="auto"/>
              <w:right w:val="single" w:sz="4" w:space="0" w:color="auto"/>
            </w:tcBorders>
            <w:shd w:val="clear" w:color="auto" w:fill="auto"/>
            <w:vAlign w:val="center"/>
            <w:hideMark/>
          </w:tcPr>
          <w:p w14:paraId="03708D4F"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Promover en NNA principios y normas a seguir, para la prevención, la salvaguarda, auxilio y restablecimiento de personas, bienes y entorno en caso de emergencia, situaciones de alto riesgo o desastre</w:t>
            </w:r>
          </w:p>
        </w:tc>
        <w:tc>
          <w:tcPr>
            <w:tcW w:w="284" w:type="dxa"/>
            <w:tcBorders>
              <w:top w:val="nil"/>
              <w:left w:val="nil"/>
              <w:bottom w:val="single" w:sz="4" w:space="0" w:color="auto"/>
              <w:right w:val="single" w:sz="4" w:space="0" w:color="auto"/>
            </w:tcBorders>
            <w:shd w:val="clear" w:color="auto" w:fill="auto"/>
            <w:vAlign w:val="center"/>
            <w:hideMark/>
          </w:tcPr>
          <w:p w14:paraId="0FE9AED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12E66A1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2C7FEBD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vAlign w:val="center"/>
            <w:hideMark/>
          </w:tcPr>
          <w:p w14:paraId="42874C8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I.4</w:t>
            </w:r>
          </w:p>
        </w:tc>
      </w:tr>
      <w:tr w:rsidR="00C207FB" w:rsidRPr="005F5F74" w14:paraId="458DA809"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56FDE0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Secretaría de Seguridad Ciudadana </w:t>
            </w:r>
          </w:p>
        </w:tc>
        <w:tc>
          <w:tcPr>
            <w:tcW w:w="284" w:type="dxa"/>
            <w:tcBorders>
              <w:top w:val="nil"/>
              <w:left w:val="nil"/>
              <w:bottom w:val="single" w:sz="4" w:space="0" w:color="auto"/>
              <w:right w:val="single" w:sz="4" w:space="0" w:color="auto"/>
            </w:tcBorders>
            <w:shd w:val="clear" w:color="auto" w:fill="auto"/>
            <w:noWrap/>
            <w:vAlign w:val="center"/>
            <w:hideMark/>
          </w:tcPr>
          <w:p w14:paraId="1FA53DC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850" w:type="dxa"/>
            <w:tcBorders>
              <w:top w:val="nil"/>
              <w:left w:val="nil"/>
              <w:bottom w:val="single" w:sz="4" w:space="0" w:color="auto"/>
              <w:right w:val="single" w:sz="4" w:space="0" w:color="auto"/>
            </w:tcBorders>
            <w:shd w:val="clear" w:color="auto" w:fill="auto"/>
            <w:vAlign w:val="center"/>
            <w:hideMark/>
          </w:tcPr>
          <w:p w14:paraId="214004F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Seguridad Cercana y Efectiva al Servicio de la Ciudadanía</w:t>
            </w:r>
          </w:p>
        </w:tc>
        <w:tc>
          <w:tcPr>
            <w:tcW w:w="1134" w:type="dxa"/>
            <w:tcBorders>
              <w:top w:val="nil"/>
              <w:left w:val="nil"/>
              <w:bottom w:val="single" w:sz="4" w:space="0" w:color="auto"/>
              <w:right w:val="single" w:sz="4" w:space="0" w:color="auto"/>
            </w:tcBorders>
            <w:shd w:val="clear" w:color="auto" w:fill="auto"/>
            <w:noWrap/>
            <w:vAlign w:val="center"/>
            <w:hideMark/>
          </w:tcPr>
          <w:p w14:paraId="300A388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1,222,531,064.00 </w:t>
            </w:r>
          </w:p>
        </w:tc>
        <w:tc>
          <w:tcPr>
            <w:tcW w:w="1276" w:type="dxa"/>
            <w:tcBorders>
              <w:top w:val="nil"/>
              <w:left w:val="nil"/>
              <w:bottom w:val="single" w:sz="4" w:space="0" w:color="auto"/>
              <w:right w:val="single" w:sz="4" w:space="0" w:color="auto"/>
            </w:tcBorders>
            <w:shd w:val="clear" w:color="auto" w:fill="auto"/>
            <w:noWrap/>
            <w:vAlign w:val="center"/>
            <w:hideMark/>
          </w:tcPr>
          <w:p w14:paraId="1326E4D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R06043308082424A</w:t>
            </w:r>
          </w:p>
        </w:tc>
        <w:tc>
          <w:tcPr>
            <w:tcW w:w="425" w:type="dxa"/>
            <w:tcBorders>
              <w:top w:val="nil"/>
              <w:left w:val="nil"/>
              <w:bottom w:val="single" w:sz="4" w:space="0" w:color="auto"/>
              <w:right w:val="single" w:sz="4" w:space="0" w:color="auto"/>
            </w:tcBorders>
            <w:shd w:val="clear" w:color="auto" w:fill="auto"/>
            <w:noWrap/>
            <w:vAlign w:val="center"/>
            <w:hideMark/>
          </w:tcPr>
          <w:p w14:paraId="5624D6A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24</w:t>
            </w:r>
          </w:p>
        </w:tc>
        <w:tc>
          <w:tcPr>
            <w:tcW w:w="851" w:type="dxa"/>
            <w:tcBorders>
              <w:top w:val="nil"/>
              <w:left w:val="nil"/>
              <w:bottom w:val="single" w:sz="4" w:space="0" w:color="auto"/>
              <w:right w:val="single" w:sz="4" w:space="0" w:color="auto"/>
            </w:tcBorders>
            <w:shd w:val="clear" w:color="auto" w:fill="auto"/>
            <w:vAlign w:val="center"/>
            <w:hideMark/>
          </w:tcPr>
          <w:p w14:paraId="5E4ABAE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Programa de capacitación (interna, externa, talleres y pláticas) en materia de prevención y difusión de la cultura de Protección Civil, implementado</w:t>
            </w:r>
          </w:p>
        </w:tc>
        <w:tc>
          <w:tcPr>
            <w:tcW w:w="992" w:type="dxa"/>
            <w:tcBorders>
              <w:top w:val="nil"/>
              <w:left w:val="nil"/>
              <w:bottom w:val="single" w:sz="4" w:space="0" w:color="auto"/>
              <w:right w:val="single" w:sz="4" w:space="0" w:color="auto"/>
            </w:tcBorders>
            <w:shd w:val="clear" w:color="auto" w:fill="auto"/>
            <w:noWrap/>
            <w:vAlign w:val="center"/>
            <w:hideMark/>
          </w:tcPr>
          <w:p w14:paraId="73EFFBC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1,200,300.00 </w:t>
            </w:r>
          </w:p>
        </w:tc>
        <w:tc>
          <w:tcPr>
            <w:tcW w:w="425" w:type="dxa"/>
            <w:tcBorders>
              <w:top w:val="nil"/>
              <w:left w:val="nil"/>
              <w:bottom w:val="single" w:sz="4" w:space="0" w:color="auto"/>
              <w:right w:val="single" w:sz="4" w:space="0" w:color="auto"/>
            </w:tcBorders>
            <w:shd w:val="clear" w:color="auto" w:fill="auto"/>
            <w:noWrap/>
            <w:vAlign w:val="center"/>
            <w:hideMark/>
          </w:tcPr>
          <w:p w14:paraId="589B5B1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6</w:t>
            </w:r>
          </w:p>
        </w:tc>
        <w:tc>
          <w:tcPr>
            <w:tcW w:w="1701" w:type="dxa"/>
            <w:tcBorders>
              <w:top w:val="nil"/>
              <w:left w:val="nil"/>
              <w:bottom w:val="single" w:sz="4" w:space="0" w:color="auto"/>
              <w:right w:val="single" w:sz="4" w:space="0" w:color="auto"/>
            </w:tcBorders>
            <w:shd w:val="clear" w:color="auto" w:fill="auto"/>
            <w:vAlign w:val="center"/>
            <w:hideMark/>
          </w:tcPr>
          <w:p w14:paraId="5B031C3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Capacitar 3,500 personas de la población escolar (alumnos(as), madres y padres de familia, administrativos y docentes) y/o grupos vulnerables (niños, niñas, personas con discapacidad, adultos mayores y/o mujeres embarazadas) o que beneficien a estos, a través de pláticas, jornadas y/o talleres, en modalidad presencial en materia de Protección Civil (PROMUPINNA I.8)</w:t>
            </w:r>
          </w:p>
        </w:tc>
        <w:tc>
          <w:tcPr>
            <w:tcW w:w="851" w:type="dxa"/>
            <w:tcBorders>
              <w:top w:val="nil"/>
              <w:left w:val="nil"/>
              <w:bottom w:val="single" w:sz="4" w:space="0" w:color="auto"/>
              <w:right w:val="single" w:sz="4" w:space="0" w:color="auto"/>
            </w:tcBorders>
            <w:shd w:val="clear" w:color="auto" w:fill="auto"/>
            <w:noWrap/>
            <w:vAlign w:val="center"/>
            <w:hideMark/>
          </w:tcPr>
          <w:p w14:paraId="215E11B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666,000.00 </w:t>
            </w:r>
          </w:p>
        </w:tc>
        <w:tc>
          <w:tcPr>
            <w:tcW w:w="709" w:type="dxa"/>
            <w:tcBorders>
              <w:top w:val="nil"/>
              <w:left w:val="nil"/>
              <w:bottom w:val="single" w:sz="4" w:space="0" w:color="auto"/>
              <w:right w:val="single" w:sz="4" w:space="0" w:color="auto"/>
            </w:tcBorders>
            <w:shd w:val="clear" w:color="auto" w:fill="auto"/>
            <w:vAlign w:val="center"/>
            <w:hideMark/>
          </w:tcPr>
          <w:p w14:paraId="30D9977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26951DE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41A9070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179,287.20 </w:t>
            </w:r>
          </w:p>
        </w:tc>
        <w:tc>
          <w:tcPr>
            <w:tcW w:w="1417" w:type="dxa"/>
            <w:tcBorders>
              <w:top w:val="nil"/>
              <w:left w:val="nil"/>
              <w:bottom w:val="single" w:sz="4" w:space="0" w:color="auto"/>
              <w:right w:val="single" w:sz="4" w:space="0" w:color="auto"/>
            </w:tcBorders>
            <w:shd w:val="clear" w:color="auto" w:fill="auto"/>
            <w:vAlign w:val="center"/>
            <w:hideMark/>
          </w:tcPr>
          <w:p w14:paraId="0C80594A"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Promover en NNA principios y normas a seguir, para la prevención, la salvaguarda, auxilio y restablecimiento de personas, bienes y entorno en caso de emergencia, situaciones de alto riesgo o desastre</w:t>
            </w:r>
          </w:p>
        </w:tc>
        <w:tc>
          <w:tcPr>
            <w:tcW w:w="284" w:type="dxa"/>
            <w:tcBorders>
              <w:top w:val="nil"/>
              <w:left w:val="nil"/>
              <w:bottom w:val="single" w:sz="4" w:space="0" w:color="auto"/>
              <w:right w:val="single" w:sz="4" w:space="0" w:color="auto"/>
            </w:tcBorders>
            <w:shd w:val="clear" w:color="auto" w:fill="auto"/>
            <w:vAlign w:val="center"/>
            <w:hideMark/>
          </w:tcPr>
          <w:p w14:paraId="32EE1E0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7402206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10A2A61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vAlign w:val="center"/>
            <w:hideMark/>
          </w:tcPr>
          <w:p w14:paraId="4ACA14D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I.8</w:t>
            </w:r>
          </w:p>
        </w:tc>
      </w:tr>
      <w:tr w:rsidR="00C207FB" w:rsidRPr="005F5F74" w14:paraId="1C6460B7"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67442C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Secretaría de Seguridad Ciudadana </w:t>
            </w:r>
          </w:p>
        </w:tc>
        <w:tc>
          <w:tcPr>
            <w:tcW w:w="284" w:type="dxa"/>
            <w:tcBorders>
              <w:top w:val="nil"/>
              <w:left w:val="nil"/>
              <w:bottom w:val="single" w:sz="4" w:space="0" w:color="auto"/>
              <w:right w:val="single" w:sz="4" w:space="0" w:color="auto"/>
            </w:tcBorders>
            <w:shd w:val="clear" w:color="auto" w:fill="auto"/>
            <w:noWrap/>
            <w:vAlign w:val="center"/>
            <w:hideMark/>
          </w:tcPr>
          <w:p w14:paraId="1531A5A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850" w:type="dxa"/>
            <w:tcBorders>
              <w:top w:val="nil"/>
              <w:left w:val="nil"/>
              <w:bottom w:val="single" w:sz="4" w:space="0" w:color="auto"/>
              <w:right w:val="single" w:sz="4" w:space="0" w:color="auto"/>
            </w:tcBorders>
            <w:shd w:val="clear" w:color="auto" w:fill="auto"/>
            <w:vAlign w:val="center"/>
            <w:hideMark/>
          </w:tcPr>
          <w:p w14:paraId="2CACD2B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Seguridad Cercana y Efectiva al Servicio de la Ciudadanía</w:t>
            </w:r>
          </w:p>
        </w:tc>
        <w:tc>
          <w:tcPr>
            <w:tcW w:w="1134" w:type="dxa"/>
            <w:tcBorders>
              <w:top w:val="nil"/>
              <w:left w:val="nil"/>
              <w:bottom w:val="single" w:sz="4" w:space="0" w:color="auto"/>
              <w:right w:val="single" w:sz="4" w:space="0" w:color="auto"/>
            </w:tcBorders>
            <w:shd w:val="clear" w:color="auto" w:fill="auto"/>
            <w:noWrap/>
            <w:vAlign w:val="center"/>
            <w:hideMark/>
          </w:tcPr>
          <w:p w14:paraId="7D1C37D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1,222,531,064.00 </w:t>
            </w:r>
          </w:p>
        </w:tc>
        <w:tc>
          <w:tcPr>
            <w:tcW w:w="1276" w:type="dxa"/>
            <w:tcBorders>
              <w:top w:val="nil"/>
              <w:left w:val="nil"/>
              <w:bottom w:val="single" w:sz="4" w:space="0" w:color="auto"/>
              <w:right w:val="single" w:sz="4" w:space="0" w:color="auto"/>
            </w:tcBorders>
            <w:shd w:val="clear" w:color="auto" w:fill="auto"/>
            <w:noWrap/>
            <w:vAlign w:val="center"/>
            <w:hideMark/>
          </w:tcPr>
          <w:p w14:paraId="3E96A43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R06043308082524A</w:t>
            </w:r>
          </w:p>
        </w:tc>
        <w:tc>
          <w:tcPr>
            <w:tcW w:w="425" w:type="dxa"/>
            <w:tcBorders>
              <w:top w:val="nil"/>
              <w:left w:val="nil"/>
              <w:bottom w:val="single" w:sz="4" w:space="0" w:color="auto"/>
              <w:right w:val="single" w:sz="4" w:space="0" w:color="auto"/>
            </w:tcBorders>
            <w:shd w:val="clear" w:color="auto" w:fill="auto"/>
            <w:noWrap/>
            <w:vAlign w:val="center"/>
            <w:hideMark/>
          </w:tcPr>
          <w:p w14:paraId="3425E67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25</w:t>
            </w:r>
          </w:p>
        </w:tc>
        <w:tc>
          <w:tcPr>
            <w:tcW w:w="851" w:type="dxa"/>
            <w:tcBorders>
              <w:top w:val="nil"/>
              <w:left w:val="nil"/>
              <w:bottom w:val="single" w:sz="4" w:space="0" w:color="auto"/>
              <w:right w:val="single" w:sz="4" w:space="0" w:color="auto"/>
            </w:tcBorders>
            <w:shd w:val="clear" w:color="auto" w:fill="auto"/>
            <w:vAlign w:val="center"/>
            <w:hideMark/>
          </w:tcPr>
          <w:p w14:paraId="2D06FD9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Acciones en materia de control de tránsito y seguridad vial, implementadas</w:t>
            </w:r>
          </w:p>
        </w:tc>
        <w:tc>
          <w:tcPr>
            <w:tcW w:w="992" w:type="dxa"/>
            <w:tcBorders>
              <w:top w:val="nil"/>
              <w:left w:val="nil"/>
              <w:bottom w:val="single" w:sz="4" w:space="0" w:color="auto"/>
              <w:right w:val="single" w:sz="4" w:space="0" w:color="auto"/>
            </w:tcBorders>
            <w:shd w:val="clear" w:color="auto" w:fill="auto"/>
            <w:noWrap/>
            <w:vAlign w:val="center"/>
            <w:hideMark/>
          </w:tcPr>
          <w:p w14:paraId="003BFAC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2,896,145.00 </w:t>
            </w:r>
          </w:p>
        </w:tc>
        <w:tc>
          <w:tcPr>
            <w:tcW w:w="425" w:type="dxa"/>
            <w:tcBorders>
              <w:top w:val="nil"/>
              <w:left w:val="nil"/>
              <w:bottom w:val="single" w:sz="4" w:space="0" w:color="auto"/>
              <w:right w:val="single" w:sz="4" w:space="0" w:color="auto"/>
            </w:tcBorders>
            <w:shd w:val="clear" w:color="auto" w:fill="auto"/>
            <w:noWrap/>
            <w:vAlign w:val="center"/>
            <w:hideMark/>
          </w:tcPr>
          <w:p w14:paraId="180F709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2360213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Implementar 17,000 acciones de orden vial (servicios ordinarios y servicios extraordinarios) (Bajo demanda) (PROMUPINNA I.11) (Escudo Puebla)</w:t>
            </w:r>
          </w:p>
        </w:tc>
        <w:tc>
          <w:tcPr>
            <w:tcW w:w="851" w:type="dxa"/>
            <w:tcBorders>
              <w:top w:val="nil"/>
              <w:left w:val="nil"/>
              <w:bottom w:val="single" w:sz="4" w:space="0" w:color="auto"/>
              <w:right w:val="single" w:sz="4" w:space="0" w:color="auto"/>
            </w:tcBorders>
            <w:shd w:val="clear" w:color="auto" w:fill="auto"/>
            <w:noWrap/>
            <w:vAlign w:val="center"/>
            <w:hideMark/>
          </w:tcPr>
          <w:p w14:paraId="39E6E53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996,910.00 </w:t>
            </w:r>
          </w:p>
        </w:tc>
        <w:tc>
          <w:tcPr>
            <w:tcW w:w="709" w:type="dxa"/>
            <w:tcBorders>
              <w:top w:val="nil"/>
              <w:left w:val="nil"/>
              <w:bottom w:val="single" w:sz="4" w:space="0" w:color="auto"/>
              <w:right w:val="single" w:sz="4" w:space="0" w:color="auto"/>
            </w:tcBorders>
            <w:shd w:val="clear" w:color="auto" w:fill="auto"/>
            <w:vAlign w:val="center"/>
            <w:hideMark/>
          </w:tcPr>
          <w:p w14:paraId="69F4882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651764A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4D7E495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268,368.17 </w:t>
            </w:r>
          </w:p>
        </w:tc>
        <w:tc>
          <w:tcPr>
            <w:tcW w:w="1417" w:type="dxa"/>
            <w:tcBorders>
              <w:top w:val="nil"/>
              <w:left w:val="nil"/>
              <w:bottom w:val="single" w:sz="4" w:space="0" w:color="auto"/>
              <w:right w:val="single" w:sz="4" w:space="0" w:color="auto"/>
            </w:tcBorders>
            <w:shd w:val="clear" w:color="auto" w:fill="auto"/>
            <w:vAlign w:val="center"/>
            <w:hideMark/>
          </w:tcPr>
          <w:p w14:paraId="00D1730B"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 implementación de medidas de seguridad vial mejora la calidad de vida y reduce la incidencia de accidentes, impactando la protección integral de NNA, como parte de la población del Municipio</w:t>
            </w:r>
          </w:p>
        </w:tc>
        <w:tc>
          <w:tcPr>
            <w:tcW w:w="284" w:type="dxa"/>
            <w:tcBorders>
              <w:top w:val="nil"/>
              <w:left w:val="nil"/>
              <w:bottom w:val="single" w:sz="4" w:space="0" w:color="auto"/>
              <w:right w:val="single" w:sz="4" w:space="0" w:color="auto"/>
            </w:tcBorders>
            <w:shd w:val="clear" w:color="auto" w:fill="auto"/>
            <w:noWrap/>
            <w:vAlign w:val="center"/>
            <w:hideMark/>
          </w:tcPr>
          <w:p w14:paraId="7E3722F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24446F5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707112E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vAlign w:val="center"/>
            <w:hideMark/>
          </w:tcPr>
          <w:p w14:paraId="3CEE489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I.11</w:t>
            </w:r>
          </w:p>
        </w:tc>
      </w:tr>
      <w:tr w:rsidR="00C207FB" w:rsidRPr="005F5F74" w14:paraId="09915C43"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1DF105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Secretaría de Seguridad Ciudadana </w:t>
            </w:r>
          </w:p>
        </w:tc>
        <w:tc>
          <w:tcPr>
            <w:tcW w:w="284" w:type="dxa"/>
            <w:tcBorders>
              <w:top w:val="nil"/>
              <w:left w:val="nil"/>
              <w:bottom w:val="single" w:sz="4" w:space="0" w:color="auto"/>
              <w:right w:val="single" w:sz="4" w:space="0" w:color="auto"/>
            </w:tcBorders>
            <w:shd w:val="clear" w:color="auto" w:fill="auto"/>
            <w:noWrap/>
            <w:vAlign w:val="center"/>
            <w:hideMark/>
          </w:tcPr>
          <w:p w14:paraId="7583AF5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850" w:type="dxa"/>
            <w:tcBorders>
              <w:top w:val="nil"/>
              <w:left w:val="nil"/>
              <w:bottom w:val="single" w:sz="4" w:space="0" w:color="auto"/>
              <w:right w:val="single" w:sz="4" w:space="0" w:color="auto"/>
            </w:tcBorders>
            <w:shd w:val="clear" w:color="auto" w:fill="auto"/>
            <w:vAlign w:val="center"/>
            <w:hideMark/>
          </w:tcPr>
          <w:p w14:paraId="57EAFB4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Seguridad Cercana y Efectiva al Servicio de la Ciudadanía</w:t>
            </w:r>
          </w:p>
        </w:tc>
        <w:tc>
          <w:tcPr>
            <w:tcW w:w="1134" w:type="dxa"/>
            <w:tcBorders>
              <w:top w:val="nil"/>
              <w:left w:val="nil"/>
              <w:bottom w:val="single" w:sz="4" w:space="0" w:color="auto"/>
              <w:right w:val="single" w:sz="4" w:space="0" w:color="auto"/>
            </w:tcBorders>
            <w:shd w:val="clear" w:color="auto" w:fill="auto"/>
            <w:noWrap/>
            <w:vAlign w:val="center"/>
            <w:hideMark/>
          </w:tcPr>
          <w:p w14:paraId="6CB73FC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1,222,531,064.00 </w:t>
            </w:r>
          </w:p>
        </w:tc>
        <w:tc>
          <w:tcPr>
            <w:tcW w:w="1276" w:type="dxa"/>
            <w:tcBorders>
              <w:top w:val="nil"/>
              <w:left w:val="nil"/>
              <w:bottom w:val="single" w:sz="4" w:space="0" w:color="auto"/>
              <w:right w:val="single" w:sz="4" w:space="0" w:color="auto"/>
            </w:tcBorders>
            <w:shd w:val="clear" w:color="auto" w:fill="auto"/>
            <w:noWrap/>
            <w:vAlign w:val="center"/>
            <w:hideMark/>
          </w:tcPr>
          <w:p w14:paraId="4D17168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R06043308082524A</w:t>
            </w:r>
          </w:p>
        </w:tc>
        <w:tc>
          <w:tcPr>
            <w:tcW w:w="425" w:type="dxa"/>
            <w:tcBorders>
              <w:top w:val="nil"/>
              <w:left w:val="nil"/>
              <w:bottom w:val="single" w:sz="4" w:space="0" w:color="auto"/>
              <w:right w:val="single" w:sz="4" w:space="0" w:color="auto"/>
            </w:tcBorders>
            <w:shd w:val="clear" w:color="auto" w:fill="auto"/>
            <w:noWrap/>
            <w:vAlign w:val="center"/>
            <w:hideMark/>
          </w:tcPr>
          <w:p w14:paraId="09C8137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25</w:t>
            </w:r>
          </w:p>
        </w:tc>
        <w:tc>
          <w:tcPr>
            <w:tcW w:w="851" w:type="dxa"/>
            <w:tcBorders>
              <w:top w:val="nil"/>
              <w:left w:val="nil"/>
              <w:bottom w:val="single" w:sz="4" w:space="0" w:color="auto"/>
              <w:right w:val="single" w:sz="4" w:space="0" w:color="auto"/>
            </w:tcBorders>
            <w:shd w:val="clear" w:color="auto" w:fill="auto"/>
            <w:vAlign w:val="center"/>
            <w:hideMark/>
          </w:tcPr>
          <w:p w14:paraId="5BA038B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Acciones en materia de control de tránsito y seguridad vial, implementadas</w:t>
            </w:r>
          </w:p>
        </w:tc>
        <w:tc>
          <w:tcPr>
            <w:tcW w:w="992" w:type="dxa"/>
            <w:tcBorders>
              <w:top w:val="nil"/>
              <w:left w:val="nil"/>
              <w:bottom w:val="single" w:sz="4" w:space="0" w:color="auto"/>
              <w:right w:val="single" w:sz="4" w:space="0" w:color="auto"/>
            </w:tcBorders>
            <w:shd w:val="clear" w:color="auto" w:fill="auto"/>
            <w:noWrap/>
            <w:vAlign w:val="center"/>
            <w:hideMark/>
          </w:tcPr>
          <w:p w14:paraId="2CAD897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2,896,145.00 </w:t>
            </w:r>
          </w:p>
        </w:tc>
        <w:tc>
          <w:tcPr>
            <w:tcW w:w="425" w:type="dxa"/>
            <w:tcBorders>
              <w:top w:val="nil"/>
              <w:left w:val="nil"/>
              <w:bottom w:val="single" w:sz="4" w:space="0" w:color="auto"/>
              <w:right w:val="single" w:sz="4" w:space="0" w:color="auto"/>
            </w:tcBorders>
            <w:shd w:val="clear" w:color="auto" w:fill="auto"/>
            <w:noWrap/>
            <w:vAlign w:val="center"/>
            <w:hideMark/>
          </w:tcPr>
          <w:p w14:paraId="187EABA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14:paraId="4E8B622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10 reportes sobre pláticas y/o talleres en temas de Educación Vial (PROMUPINNA I.11)</w:t>
            </w:r>
          </w:p>
        </w:tc>
        <w:tc>
          <w:tcPr>
            <w:tcW w:w="851" w:type="dxa"/>
            <w:tcBorders>
              <w:top w:val="nil"/>
              <w:left w:val="nil"/>
              <w:bottom w:val="single" w:sz="4" w:space="0" w:color="auto"/>
              <w:right w:val="single" w:sz="4" w:space="0" w:color="auto"/>
            </w:tcBorders>
            <w:shd w:val="clear" w:color="auto" w:fill="auto"/>
            <w:noWrap/>
            <w:vAlign w:val="center"/>
            <w:hideMark/>
          </w:tcPr>
          <w:p w14:paraId="54417F7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54,700.00 </w:t>
            </w:r>
          </w:p>
        </w:tc>
        <w:tc>
          <w:tcPr>
            <w:tcW w:w="709" w:type="dxa"/>
            <w:tcBorders>
              <w:top w:val="nil"/>
              <w:left w:val="nil"/>
              <w:bottom w:val="single" w:sz="4" w:space="0" w:color="auto"/>
              <w:right w:val="single" w:sz="4" w:space="0" w:color="auto"/>
            </w:tcBorders>
            <w:shd w:val="clear" w:color="auto" w:fill="auto"/>
            <w:vAlign w:val="center"/>
            <w:hideMark/>
          </w:tcPr>
          <w:p w14:paraId="6FC4818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60AADF5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164682F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14,725.24 </w:t>
            </w:r>
          </w:p>
        </w:tc>
        <w:tc>
          <w:tcPr>
            <w:tcW w:w="1417" w:type="dxa"/>
            <w:tcBorders>
              <w:top w:val="nil"/>
              <w:left w:val="nil"/>
              <w:bottom w:val="single" w:sz="4" w:space="0" w:color="auto"/>
              <w:right w:val="single" w:sz="4" w:space="0" w:color="auto"/>
            </w:tcBorders>
            <w:shd w:val="clear" w:color="auto" w:fill="auto"/>
            <w:vAlign w:val="center"/>
            <w:hideMark/>
          </w:tcPr>
          <w:p w14:paraId="2A1A20D5"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 implementación de medidas de seguridad vial mejora la calidad de vida y reduce la incidencia de accidentes, impactando la protección integral de NNA, como parte de la población del Municipio</w:t>
            </w:r>
          </w:p>
        </w:tc>
        <w:tc>
          <w:tcPr>
            <w:tcW w:w="284" w:type="dxa"/>
            <w:tcBorders>
              <w:top w:val="nil"/>
              <w:left w:val="nil"/>
              <w:bottom w:val="single" w:sz="4" w:space="0" w:color="auto"/>
              <w:right w:val="single" w:sz="4" w:space="0" w:color="auto"/>
            </w:tcBorders>
            <w:shd w:val="clear" w:color="auto" w:fill="auto"/>
            <w:vAlign w:val="center"/>
            <w:hideMark/>
          </w:tcPr>
          <w:p w14:paraId="476A579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vAlign w:val="center"/>
            <w:hideMark/>
          </w:tcPr>
          <w:p w14:paraId="55AEBE8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2BD115B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vAlign w:val="center"/>
            <w:hideMark/>
          </w:tcPr>
          <w:p w14:paraId="0F3BF0C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I.11</w:t>
            </w:r>
          </w:p>
        </w:tc>
      </w:tr>
      <w:tr w:rsidR="00C207FB" w:rsidRPr="005F5F74" w14:paraId="525B4DEB"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88D38E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 xml:space="preserve">Secretaría de Seguridad Ciudadana </w:t>
            </w:r>
          </w:p>
        </w:tc>
        <w:tc>
          <w:tcPr>
            <w:tcW w:w="284" w:type="dxa"/>
            <w:tcBorders>
              <w:top w:val="nil"/>
              <w:left w:val="nil"/>
              <w:bottom w:val="single" w:sz="4" w:space="0" w:color="auto"/>
              <w:right w:val="single" w:sz="4" w:space="0" w:color="auto"/>
            </w:tcBorders>
            <w:shd w:val="clear" w:color="auto" w:fill="auto"/>
            <w:noWrap/>
            <w:vAlign w:val="center"/>
            <w:hideMark/>
          </w:tcPr>
          <w:p w14:paraId="4CCBCE9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850" w:type="dxa"/>
            <w:tcBorders>
              <w:top w:val="nil"/>
              <w:left w:val="nil"/>
              <w:bottom w:val="single" w:sz="4" w:space="0" w:color="auto"/>
              <w:right w:val="single" w:sz="4" w:space="0" w:color="auto"/>
            </w:tcBorders>
            <w:shd w:val="clear" w:color="auto" w:fill="auto"/>
            <w:vAlign w:val="center"/>
            <w:hideMark/>
          </w:tcPr>
          <w:p w14:paraId="41C1D2F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Seguridad Cercana y Efectiva al Servicio de la Ciudadanía</w:t>
            </w:r>
          </w:p>
        </w:tc>
        <w:tc>
          <w:tcPr>
            <w:tcW w:w="1134" w:type="dxa"/>
            <w:tcBorders>
              <w:top w:val="nil"/>
              <w:left w:val="nil"/>
              <w:bottom w:val="single" w:sz="4" w:space="0" w:color="auto"/>
              <w:right w:val="single" w:sz="4" w:space="0" w:color="auto"/>
            </w:tcBorders>
            <w:shd w:val="clear" w:color="auto" w:fill="auto"/>
            <w:noWrap/>
            <w:vAlign w:val="center"/>
            <w:hideMark/>
          </w:tcPr>
          <w:p w14:paraId="43C84D7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1,222,531,064.00 </w:t>
            </w:r>
          </w:p>
        </w:tc>
        <w:tc>
          <w:tcPr>
            <w:tcW w:w="1276" w:type="dxa"/>
            <w:tcBorders>
              <w:top w:val="nil"/>
              <w:left w:val="nil"/>
              <w:bottom w:val="single" w:sz="4" w:space="0" w:color="auto"/>
              <w:right w:val="single" w:sz="4" w:space="0" w:color="auto"/>
            </w:tcBorders>
            <w:shd w:val="clear" w:color="auto" w:fill="auto"/>
            <w:noWrap/>
            <w:vAlign w:val="center"/>
            <w:hideMark/>
          </w:tcPr>
          <w:p w14:paraId="764FA27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R06043308082524A</w:t>
            </w:r>
          </w:p>
        </w:tc>
        <w:tc>
          <w:tcPr>
            <w:tcW w:w="425" w:type="dxa"/>
            <w:tcBorders>
              <w:top w:val="nil"/>
              <w:left w:val="nil"/>
              <w:bottom w:val="single" w:sz="4" w:space="0" w:color="auto"/>
              <w:right w:val="single" w:sz="4" w:space="0" w:color="auto"/>
            </w:tcBorders>
            <w:shd w:val="clear" w:color="auto" w:fill="auto"/>
            <w:noWrap/>
            <w:vAlign w:val="center"/>
            <w:hideMark/>
          </w:tcPr>
          <w:p w14:paraId="6819AFA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25</w:t>
            </w:r>
          </w:p>
        </w:tc>
        <w:tc>
          <w:tcPr>
            <w:tcW w:w="851" w:type="dxa"/>
            <w:tcBorders>
              <w:top w:val="nil"/>
              <w:left w:val="nil"/>
              <w:bottom w:val="single" w:sz="4" w:space="0" w:color="auto"/>
              <w:right w:val="single" w:sz="4" w:space="0" w:color="auto"/>
            </w:tcBorders>
            <w:shd w:val="clear" w:color="auto" w:fill="auto"/>
            <w:vAlign w:val="center"/>
            <w:hideMark/>
          </w:tcPr>
          <w:p w14:paraId="3C75CCC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Acciones en materia de control de tránsito y seguridad vial, implementadas</w:t>
            </w:r>
          </w:p>
        </w:tc>
        <w:tc>
          <w:tcPr>
            <w:tcW w:w="992" w:type="dxa"/>
            <w:tcBorders>
              <w:top w:val="nil"/>
              <w:left w:val="nil"/>
              <w:bottom w:val="single" w:sz="4" w:space="0" w:color="auto"/>
              <w:right w:val="single" w:sz="4" w:space="0" w:color="auto"/>
            </w:tcBorders>
            <w:shd w:val="clear" w:color="auto" w:fill="auto"/>
            <w:noWrap/>
            <w:vAlign w:val="center"/>
            <w:hideMark/>
          </w:tcPr>
          <w:p w14:paraId="0E3DBFF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2,896,145.00 </w:t>
            </w:r>
          </w:p>
        </w:tc>
        <w:tc>
          <w:tcPr>
            <w:tcW w:w="425" w:type="dxa"/>
            <w:tcBorders>
              <w:top w:val="nil"/>
              <w:left w:val="nil"/>
              <w:bottom w:val="single" w:sz="4" w:space="0" w:color="auto"/>
              <w:right w:val="single" w:sz="4" w:space="0" w:color="auto"/>
            </w:tcBorders>
            <w:shd w:val="clear" w:color="auto" w:fill="auto"/>
            <w:noWrap/>
            <w:vAlign w:val="center"/>
            <w:hideMark/>
          </w:tcPr>
          <w:p w14:paraId="71FA401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14:paraId="287AB37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12 reportes de proximidad sobre la liberación de la vía pública de vehículos abandonados que fomente una vialidad segura y coadyuvar con la seguridad ciudadana (PROMUPINNA I.11)</w:t>
            </w:r>
          </w:p>
        </w:tc>
        <w:tc>
          <w:tcPr>
            <w:tcW w:w="851" w:type="dxa"/>
            <w:tcBorders>
              <w:top w:val="nil"/>
              <w:left w:val="nil"/>
              <w:bottom w:val="single" w:sz="4" w:space="0" w:color="auto"/>
              <w:right w:val="single" w:sz="4" w:space="0" w:color="auto"/>
            </w:tcBorders>
            <w:shd w:val="clear" w:color="auto" w:fill="auto"/>
            <w:noWrap/>
            <w:vAlign w:val="center"/>
            <w:hideMark/>
          </w:tcPr>
          <w:p w14:paraId="06448E2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0F0EAD3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4118B7A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6C4B62B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23177594"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 implementación de medidas de seguridad vial mejora la calidad de vida y reduce la incidencia de accidentes, impactando la protección integral de NNA, como parte de la población del Municipio</w:t>
            </w:r>
          </w:p>
        </w:tc>
        <w:tc>
          <w:tcPr>
            <w:tcW w:w="284" w:type="dxa"/>
            <w:tcBorders>
              <w:top w:val="nil"/>
              <w:left w:val="nil"/>
              <w:bottom w:val="single" w:sz="4" w:space="0" w:color="auto"/>
              <w:right w:val="single" w:sz="4" w:space="0" w:color="auto"/>
            </w:tcBorders>
            <w:shd w:val="clear" w:color="auto" w:fill="auto"/>
            <w:vAlign w:val="center"/>
            <w:hideMark/>
          </w:tcPr>
          <w:p w14:paraId="560679E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vAlign w:val="center"/>
            <w:hideMark/>
          </w:tcPr>
          <w:p w14:paraId="51800D5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388C2B0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vAlign w:val="center"/>
            <w:hideMark/>
          </w:tcPr>
          <w:p w14:paraId="745A96E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I.11</w:t>
            </w:r>
          </w:p>
        </w:tc>
      </w:tr>
      <w:tr w:rsidR="00C207FB" w:rsidRPr="005F5F74" w14:paraId="5D659526"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3C906E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Coordinación General de Transparencia y Municipio Abierto</w:t>
            </w:r>
          </w:p>
        </w:tc>
        <w:tc>
          <w:tcPr>
            <w:tcW w:w="284" w:type="dxa"/>
            <w:tcBorders>
              <w:top w:val="nil"/>
              <w:left w:val="nil"/>
              <w:bottom w:val="single" w:sz="4" w:space="0" w:color="auto"/>
              <w:right w:val="single" w:sz="4" w:space="0" w:color="auto"/>
            </w:tcBorders>
            <w:shd w:val="clear" w:color="auto" w:fill="auto"/>
            <w:noWrap/>
            <w:vAlign w:val="center"/>
            <w:hideMark/>
          </w:tcPr>
          <w:p w14:paraId="221B10F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23</w:t>
            </w:r>
          </w:p>
        </w:tc>
        <w:tc>
          <w:tcPr>
            <w:tcW w:w="850" w:type="dxa"/>
            <w:tcBorders>
              <w:top w:val="nil"/>
              <w:left w:val="nil"/>
              <w:bottom w:val="single" w:sz="4" w:space="0" w:color="auto"/>
              <w:right w:val="single" w:sz="4" w:space="0" w:color="auto"/>
            </w:tcBorders>
            <w:shd w:val="clear" w:color="auto" w:fill="auto"/>
            <w:vAlign w:val="center"/>
            <w:hideMark/>
          </w:tcPr>
          <w:p w14:paraId="03673C1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Gobierno transparente e innovador</w:t>
            </w:r>
          </w:p>
        </w:tc>
        <w:tc>
          <w:tcPr>
            <w:tcW w:w="1134" w:type="dxa"/>
            <w:tcBorders>
              <w:top w:val="nil"/>
              <w:left w:val="nil"/>
              <w:bottom w:val="single" w:sz="4" w:space="0" w:color="auto"/>
              <w:right w:val="single" w:sz="4" w:space="0" w:color="auto"/>
            </w:tcBorders>
            <w:shd w:val="clear" w:color="auto" w:fill="auto"/>
            <w:noWrap/>
            <w:vAlign w:val="center"/>
            <w:hideMark/>
          </w:tcPr>
          <w:p w14:paraId="2A78D5B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7,422,332.00 </w:t>
            </w:r>
          </w:p>
        </w:tc>
        <w:tc>
          <w:tcPr>
            <w:tcW w:w="1276" w:type="dxa"/>
            <w:tcBorders>
              <w:top w:val="nil"/>
              <w:left w:val="nil"/>
              <w:bottom w:val="single" w:sz="4" w:space="0" w:color="auto"/>
              <w:right w:val="single" w:sz="4" w:space="0" w:color="auto"/>
            </w:tcBorders>
            <w:shd w:val="clear" w:color="auto" w:fill="auto"/>
            <w:noWrap/>
            <w:vAlign w:val="center"/>
            <w:hideMark/>
          </w:tcPr>
          <w:p w14:paraId="78AC5A8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O15015523230424A</w:t>
            </w:r>
          </w:p>
        </w:tc>
        <w:tc>
          <w:tcPr>
            <w:tcW w:w="425" w:type="dxa"/>
            <w:tcBorders>
              <w:top w:val="nil"/>
              <w:left w:val="nil"/>
              <w:bottom w:val="single" w:sz="4" w:space="0" w:color="auto"/>
              <w:right w:val="single" w:sz="4" w:space="0" w:color="auto"/>
            </w:tcBorders>
            <w:shd w:val="clear" w:color="auto" w:fill="auto"/>
            <w:noWrap/>
            <w:vAlign w:val="center"/>
            <w:hideMark/>
          </w:tcPr>
          <w:p w14:paraId="071A911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04</w:t>
            </w:r>
          </w:p>
        </w:tc>
        <w:tc>
          <w:tcPr>
            <w:tcW w:w="851" w:type="dxa"/>
            <w:tcBorders>
              <w:top w:val="nil"/>
              <w:left w:val="nil"/>
              <w:bottom w:val="single" w:sz="4" w:space="0" w:color="auto"/>
              <w:right w:val="single" w:sz="4" w:space="0" w:color="auto"/>
            </w:tcBorders>
            <w:shd w:val="clear" w:color="auto" w:fill="auto"/>
            <w:vAlign w:val="center"/>
            <w:hideMark/>
          </w:tcPr>
          <w:p w14:paraId="213DE0E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Estrategias para fomentar un Municipio abierto, implementadas </w:t>
            </w:r>
          </w:p>
        </w:tc>
        <w:tc>
          <w:tcPr>
            <w:tcW w:w="992" w:type="dxa"/>
            <w:tcBorders>
              <w:top w:val="nil"/>
              <w:left w:val="nil"/>
              <w:bottom w:val="single" w:sz="4" w:space="0" w:color="auto"/>
              <w:right w:val="single" w:sz="4" w:space="0" w:color="auto"/>
            </w:tcBorders>
            <w:shd w:val="clear" w:color="auto" w:fill="auto"/>
            <w:noWrap/>
            <w:vAlign w:val="center"/>
            <w:hideMark/>
          </w:tcPr>
          <w:p w14:paraId="5DE8B4F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305,752.00 </w:t>
            </w:r>
          </w:p>
        </w:tc>
        <w:tc>
          <w:tcPr>
            <w:tcW w:w="425" w:type="dxa"/>
            <w:tcBorders>
              <w:top w:val="nil"/>
              <w:left w:val="nil"/>
              <w:bottom w:val="single" w:sz="4" w:space="0" w:color="auto"/>
              <w:right w:val="single" w:sz="4" w:space="0" w:color="auto"/>
            </w:tcBorders>
            <w:shd w:val="clear" w:color="auto" w:fill="auto"/>
            <w:noWrap/>
            <w:vAlign w:val="center"/>
            <w:hideMark/>
          </w:tcPr>
          <w:p w14:paraId="4373151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30FBDC88" w14:textId="77777777" w:rsidR="00C207FB" w:rsidRPr="005F5F74" w:rsidRDefault="00C207FB" w:rsidP="008F0BCD">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12 acciones en materia de cultura de la transparencia, acceso a la información, protección de datos personales, datos abiertos, cabildo abierto y gobierno abierto (PROIGUALDAD 5.2.4) (PROMUPINNA XIV.1) (PPA 3.3)</w:t>
            </w:r>
          </w:p>
        </w:tc>
        <w:tc>
          <w:tcPr>
            <w:tcW w:w="851" w:type="dxa"/>
            <w:tcBorders>
              <w:top w:val="nil"/>
              <w:left w:val="nil"/>
              <w:bottom w:val="single" w:sz="4" w:space="0" w:color="auto"/>
              <w:right w:val="single" w:sz="4" w:space="0" w:color="auto"/>
            </w:tcBorders>
            <w:shd w:val="clear" w:color="auto" w:fill="auto"/>
            <w:noWrap/>
            <w:vAlign w:val="center"/>
            <w:hideMark/>
          </w:tcPr>
          <w:p w14:paraId="49481F7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164,752.00 </w:t>
            </w:r>
          </w:p>
        </w:tc>
        <w:tc>
          <w:tcPr>
            <w:tcW w:w="709" w:type="dxa"/>
            <w:tcBorders>
              <w:top w:val="nil"/>
              <w:left w:val="nil"/>
              <w:bottom w:val="single" w:sz="4" w:space="0" w:color="auto"/>
              <w:right w:val="single" w:sz="4" w:space="0" w:color="auto"/>
            </w:tcBorders>
            <w:shd w:val="clear" w:color="auto" w:fill="auto"/>
            <w:vAlign w:val="center"/>
            <w:hideMark/>
          </w:tcPr>
          <w:p w14:paraId="6EEB7B0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5ADADBB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192BA2D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44,351.24 </w:t>
            </w:r>
          </w:p>
        </w:tc>
        <w:tc>
          <w:tcPr>
            <w:tcW w:w="1417" w:type="dxa"/>
            <w:tcBorders>
              <w:top w:val="nil"/>
              <w:left w:val="nil"/>
              <w:bottom w:val="single" w:sz="4" w:space="0" w:color="auto"/>
              <w:right w:val="single" w:sz="4" w:space="0" w:color="auto"/>
            </w:tcBorders>
            <w:shd w:val="clear" w:color="auto" w:fill="auto"/>
            <w:noWrap/>
            <w:vAlign w:val="center"/>
            <w:hideMark/>
          </w:tcPr>
          <w:p w14:paraId="3A1213A1"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NNA tienen derecho a expresar libremente su opinión, así como a buscar, recibir y difundir información e ideas de todo tipo y por cualquier medio.</w:t>
            </w:r>
          </w:p>
        </w:tc>
        <w:tc>
          <w:tcPr>
            <w:tcW w:w="284" w:type="dxa"/>
            <w:tcBorders>
              <w:top w:val="nil"/>
              <w:left w:val="nil"/>
              <w:bottom w:val="single" w:sz="4" w:space="0" w:color="auto"/>
              <w:right w:val="single" w:sz="4" w:space="0" w:color="auto"/>
            </w:tcBorders>
            <w:shd w:val="clear" w:color="auto" w:fill="auto"/>
            <w:noWrap/>
            <w:vAlign w:val="center"/>
            <w:hideMark/>
          </w:tcPr>
          <w:p w14:paraId="6287C9F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0E5B4D8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5FBA6DF0"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educación</w:t>
            </w:r>
          </w:p>
        </w:tc>
        <w:tc>
          <w:tcPr>
            <w:tcW w:w="567" w:type="dxa"/>
            <w:tcBorders>
              <w:top w:val="nil"/>
              <w:left w:val="nil"/>
              <w:bottom w:val="single" w:sz="4" w:space="0" w:color="auto"/>
              <w:right w:val="single" w:sz="4" w:space="0" w:color="auto"/>
            </w:tcBorders>
            <w:shd w:val="clear" w:color="auto" w:fill="auto"/>
            <w:vAlign w:val="center"/>
            <w:hideMark/>
          </w:tcPr>
          <w:p w14:paraId="0E1882F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XIV.1</w:t>
            </w:r>
          </w:p>
        </w:tc>
      </w:tr>
      <w:tr w:rsidR="00C207FB" w:rsidRPr="005F5F74" w14:paraId="5BFFF9EF"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D17B4F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Sistema Municipal DIF</w:t>
            </w:r>
          </w:p>
        </w:tc>
        <w:tc>
          <w:tcPr>
            <w:tcW w:w="284" w:type="dxa"/>
            <w:tcBorders>
              <w:top w:val="nil"/>
              <w:left w:val="nil"/>
              <w:bottom w:val="single" w:sz="4" w:space="0" w:color="auto"/>
              <w:right w:val="single" w:sz="4" w:space="0" w:color="auto"/>
            </w:tcBorders>
            <w:shd w:val="clear" w:color="auto" w:fill="auto"/>
            <w:noWrap/>
            <w:vAlign w:val="center"/>
            <w:hideMark/>
          </w:tcPr>
          <w:p w14:paraId="3186194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850" w:type="dxa"/>
            <w:tcBorders>
              <w:top w:val="nil"/>
              <w:left w:val="nil"/>
              <w:bottom w:val="single" w:sz="4" w:space="0" w:color="auto"/>
              <w:right w:val="single" w:sz="4" w:space="0" w:color="auto"/>
            </w:tcBorders>
            <w:shd w:val="clear" w:color="auto" w:fill="auto"/>
            <w:vAlign w:val="center"/>
            <w:hideMark/>
          </w:tcPr>
          <w:p w14:paraId="0083D54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Atención al Desarrollo Integral de las Familias</w:t>
            </w:r>
          </w:p>
        </w:tc>
        <w:tc>
          <w:tcPr>
            <w:tcW w:w="1134" w:type="dxa"/>
            <w:tcBorders>
              <w:top w:val="nil"/>
              <w:left w:val="nil"/>
              <w:bottom w:val="single" w:sz="4" w:space="0" w:color="auto"/>
              <w:right w:val="single" w:sz="4" w:space="0" w:color="auto"/>
            </w:tcBorders>
            <w:shd w:val="clear" w:color="auto" w:fill="auto"/>
            <w:noWrap/>
            <w:vAlign w:val="center"/>
            <w:hideMark/>
          </w:tcPr>
          <w:p w14:paraId="5C9A495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157,483,124.00 </w:t>
            </w:r>
          </w:p>
        </w:tc>
        <w:tc>
          <w:tcPr>
            <w:tcW w:w="1276" w:type="dxa"/>
            <w:tcBorders>
              <w:top w:val="nil"/>
              <w:left w:val="nil"/>
              <w:bottom w:val="single" w:sz="4" w:space="0" w:color="auto"/>
              <w:right w:val="single" w:sz="4" w:space="0" w:color="auto"/>
            </w:tcBorders>
            <w:shd w:val="clear" w:color="auto" w:fill="auto"/>
            <w:noWrap/>
            <w:vAlign w:val="center"/>
            <w:hideMark/>
          </w:tcPr>
          <w:p w14:paraId="25FC065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E01052203030124A</w:t>
            </w:r>
          </w:p>
        </w:tc>
        <w:tc>
          <w:tcPr>
            <w:tcW w:w="425" w:type="dxa"/>
            <w:tcBorders>
              <w:top w:val="nil"/>
              <w:left w:val="nil"/>
              <w:bottom w:val="single" w:sz="4" w:space="0" w:color="auto"/>
              <w:right w:val="single" w:sz="4" w:space="0" w:color="auto"/>
            </w:tcBorders>
            <w:shd w:val="clear" w:color="auto" w:fill="auto"/>
            <w:noWrap/>
            <w:vAlign w:val="center"/>
            <w:hideMark/>
          </w:tcPr>
          <w:p w14:paraId="508D03D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01</w:t>
            </w:r>
          </w:p>
        </w:tc>
        <w:tc>
          <w:tcPr>
            <w:tcW w:w="851" w:type="dxa"/>
            <w:tcBorders>
              <w:top w:val="nil"/>
              <w:left w:val="nil"/>
              <w:bottom w:val="single" w:sz="4" w:space="0" w:color="auto"/>
              <w:right w:val="single" w:sz="4" w:space="0" w:color="auto"/>
            </w:tcBorders>
            <w:shd w:val="clear" w:color="auto" w:fill="auto"/>
            <w:vAlign w:val="center"/>
            <w:hideMark/>
          </w:tcPr>
          <w:p w14:paraId="4CD911B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Sistema administrativo de STAFF, implementado</w:t>
            </w:r>
          </w:p>
        </w:tc>
        <w:tc>
          <w:tcPr>
            <w:tcW w:w="992" w:type="dxa"/>
            <w:tcBorders>
              <w:top w:val="nil"/>
              <w:left w:val="nil"/>
              <w:bottom w:val="single" w:sz="4" w:space="0" w:color="auto"/>
              <w:right w:val="single" w:sz="4" w:space="0" w:color="auto"/>
            </w:tcBorders>
            <w:shd w:val="clear" w:color="auto" w:fill="auto"/>
            <w:noWrap/>
            <w:vAlign w:val="center"/>
            <w:hideMark/>
          </w:tcPr>
          <w:p w14:paraId="3E8985A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w:t>
            </w:r>
            <w:r w:rsidRPr="005F5F74">
              <w:rPr>
                <w:rFonts w:ascii="Arial" w:eastAsia="Times New Roman" w:hAnsi="Arial" w:cs="Arial"/>
                <w:color w:val="000000"/>
                <w:sz w:val="13"/>
                <w:szCs w:val="13"/>
                <w:lang w:eastAsia="es-MX"/>
              </w:rPr>
              <w:t xml:space="preserve"> 139,509,704.00 </w:t>
            </w:r>
          </w:p>
        </w:tc>
        <w:tc>
          <w:tcPr>
            <w:tcW w:w="425" w:type="dxa"/>
            <w:tcBorders>
              <w:top w:val="nil"/>
              <w:left w:val="nil"/>
              <w:bottom w:val="single" w:sz="4" w:space="0" w:color="auto"/>
              <w:right w:val="single" w:sz="4" w:space="0" w:color="auto"/>
            </w:tcBorders>
            <w:shd w:val="clear" w:color="auto" w:fill="auto"/>
            <w:noWrap/>
            <w:vAlign w:val="center"/>
            <w:hideMark/>
          </w:tcPr>
          <w:p w14:paraId="3CDA22C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6</w:t>
            </w:r>
          </w:p>
        </w:tc>
        <w:tc>
          <w:tcPr>
            <w:tcW w:w="1701" w:type="dxa"/>
            <w:tcBorders>
              <w:top w:val="nil"/>
              <w:left w:val="nil"/>
              <w:bottom w:val="single" w:sz="4" w:space="0" w:color="auto"/>
              <w:right w:val="single" w:sz="4" w:space="0" w:color="auto"/>
            </w:tcBorders>
            <w:shd w:val="clear" w:color="auto" w:fill="auto"/>
            <w:vAlign w:val="center"/>
            <w:hideMark/>
          </w:tcPr>
          <w:p w14:paraId="1774F97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12 evaluaciones de las actividades que se desarrollan en el SMDIF</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(PROMUPINNA II.4)</w:t>
            </w:r>
          </w:p>
        </w:tc>
        <w:tc>
          <w:tcPr>
            <w:tcW w:w="851" w:type="dxa"/>
            <w:tcBorders>
              <w:top w:val="nil"/>
              <w:left w:val="nil"/>
              <w:bottom w:val="single" w:sz="4" w:space="0" w:color="auto"/>
              <w:right w:val="single" w:sz="4" w:space="0" w:color="auto"/>
            </w:tcBorders>
            <w:shd w:val="clear" w:color="auto" w:fill="auto"/>
            <w:noWrap/>
            <w:vAlign w:val="center"/>
            <w:hideMark/>
          </w:tcPr>
          <w:p w14:paraId="7D934DE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12,330.00 </w:t>
            </w:r>
          </w:p>
        </w:tc>
        <w:tc>
          <w:tcPr>
            <w:tcW w:w="709" w:type="dxa"/>
            <w:tcBorders>
              <w:top w:val="nil"/>
              <w:left w:val="nil"/>
              <w:bottom w:val="single" w:sz="4" w:space="0" w:color="auto"/>
              <w:right w:val="single" w:sz="4" w:space="0" w:color="auto"/>
            </w:tcBorders>
            <w:shd w:val="clear" w:color="auto" w:fill="auto"/>
            <w:vAlign w:val="center"/>
            <w:hideMark/>
          </w:tcPr>
          <w:p w14:paraId="171F900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30E5F7F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0167D11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3,319.24 </w:t>
            </w:r>
          </w:p>
        </w:tc>
        <w:tc>
          <w:tcPr>
            <w:tcW w:w="1417" w:type="dxa"/>
            <w:tcBorders>
              <w:top w:val="nil"/>
              <w:left w:val="nil"/>
              <w:bottom w:val="single" w:sz="4" w:space="0" w:color="auto"/>
              <w:right w:val="single" w:sz="4" w:space="0" w:color="auto"/>
            </w:tcBorders>
            <w:shd w:val="clear" w:color="auto" w:fill="auto"/>
            <w:vAlign w:val="center"/>
            <w:hideMark/>
          </w:tcPr>
          <w:p w14:paraId="06CD6F4C"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Acción dirigida a concientizar y fortalecer los derechos de NNA</w:t>
            </w:r>
          </w:p>
        </w:tc>
        <w:tc>
          <w:tcPr>
            <w:tcW w:w="284" w:type="dxa"/>
            <w:tcBorders>
              <w:top w:val="nil"/>
              <w:left w:val="nil"/>
              <w:bottom w:val="single" w:sz="4" w:space="0" w:color="auto"/>
              <w:right w:val="single" w:sz="4" w:space="0" w:color="auto"/>
            </w:tcBorders>
            <w:shd w:val="clear" w:color="auto" w:fill="auto"/>
            <w:noWrap/>
            <w:vAlign w:val="center"/>
            <w:hideMark/>
          </w:tcPr>
          <w:p w14:paraId="1233677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59150FB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1807D820"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vAlign w:val="center"/>
            <w:hideMark/>
          </w:tcPr>
          <w:p w14:paraId="7FFB051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II.4</w:t>
            </w:r>
          </w:p>
        </w:tc>
      </w:tr>
      <w:tr w:rsidR="00C207FB" w:rsidRPr="005F5F74" w14:paraId="4FD33709"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6241BE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Sistema Municipal DIF</w:t>
            </w:r>
          </w:p>
        </w:tc>
        <w:tc>
          <w:tcPr>
            <w:tcW w:w="284" w:type="dxa"/>
            <w:tcBorders>
              <w:top w:val="nil"/>
              <w:left w:val="nil"/>
              <w:bottom w:val="single" w:sz="4" w:space="0" w:color="auto"/>
              <w:right w:val="single" w:sz="4" w:space="0" w:color="auto"/>
            </w:tcBorders>
            <w:shd w:val="clear" w:color="auto" w:fill="auto"/>
            <w:noWrap/>
            <w:vAlign w:val="center"/>
            <w:hideMark/>
          </w:tcPr>
          <w:p w14:paraId="324FD4E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850" w:type="dxa"/>
            <w:tcBorders>
              <w:top w:val="nil"/>
              <w:left w:val="nil"/>
              <w:bottom w:val="single" w:sz="4" w:space="0" w:color="auto"/>
              <w:right w:val="single" w:sz="4" w:space="0" w:color="auto"/>
            </w:tcBorders>
            <w:shd w:val="clear" w:color="auto" w:fill="auto"/>
            <w:vAlign w:val="center"/>
            <w:hideMark/>
          </w:tcPr>
          <w:p w14:paraId="3BA73CD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Atención al Desarrollo Integral de las Familias</w:t>
            </w:r>
          </w:p>
        </w:tc>
        <w:tc>
          <w:tcPr>
            <w:tcW w:w="1134" w:type="dxa"/>
            <w:tcBorders>
              <w:top w:val="nil"/>
              <w:left w:val="nil"/>
              <w:bottom w:val="single" w:sz="4" w:space="0" w:color="auto"/>
              <w:right w:val="single" w:sz="4" w:space="0" w:color="auto"/>
            </w:tcBorders>
            <w:shd w:val="clear" w:color="auto" w:fill="auto"/>
            <w:noWrap/>
            <w:vAlign w:val="center"/>
            <w:hideMark/>
          </w:tcPr>
          <w:p w14:paraId="19D4FFC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157,483,124.00 </w:t>
            </w:r>
          </w:p>
        </w:tc>
        <w:tc>
          <w:tcPr>
            <w:tcW w:w="1276" w:type="dxa"/>
            <w:tcBorders>
              <w:top w:val="nil"/>
              <w:left w:val="nil"/>
              <w:bottom w:val="single" w:sz="4" w:space="0" w:color="auto"/>
              <w:right w:val="single" w:sz="4" w:space="0" w:color="auto"/>
            </w:tcBorders>
            <w:shd w:val="clear" w:color="auto" w:fill="auto"/>
            <w:noWrap/>
            <w:vAlign w:val="center"/>
            <w:hideMark/>
          </w:tcPr>
          <w:p w14:paraId="1B657E0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E01052203030124A</w:t>
            </w:r>
          </w:p>
        </w:tc>
        <w:tc>
          <w:tcPr>
            <w:tcW w:w="425" w:type="dxa"/>
            <w:tcBorders>
              <w:top w:val="nil"/>
              <w:left w:val="nil"/>
              <w:bottom w:val="single" w:sz="4" w:space="0" w:color="auto"/>
              <w:right w:val="single" w:sz="4" w:space="0" w:color="auto"/>
            </w:tcBorders>
            <w:shd w:val="clear" w:color="auto" w:fill="auto"/>
            <w:noWrap/>
            <w:vAlign w:val="center"/>
            <w:hideMark/>
          </w:tcPr>
          <w:p w14:paraId="1FA10C1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01</w:t>
            </w:r>
          </w:p>
        </w:tc>
        <w:tc>
          <w:tcPr>
            <w:tcW w:w="851" w:type="dxa"/>
            <w:tcBorders>
              <w:top w:val="nil"/>
              <w:left w:val="nil"/>
              <w:bottom w:val="single" w:sz="4" w:space="0" w:color="auto"/>
              <w:right w:val="single" w:sz="4" w:space="0" w:color="auto"/>
            </w:tcBorders>
            <w:shd w:val="clear" w:color="auto" w:fill="auto"/>
            <w:vAlign w:val="center"/>
            <w:hideMark/>
          </w:tcPr>
          <w:p w14:paraId="0058B82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Sistema administrativo de STAFF, implementado</w:t>
            </w:r>
          </w:p>
        </w:tc>
        <w:tc>
          <w:tcPr>
            <w:tcW w:w="992" w:type="dxa"/>
            <w:tcBorders>
              <w:top w:val="nil"/>
              <w:left w:val="nil"/>
              <w:bottom w:val="single" w:sz="4" w:space="0" w:color="auto"/>
              <w:right w:val="single" w:sz="4" w:space="0" w:color="auto"/>
            </w:tcBorders>
            <w:shd w:val="clear" w:color="auto" w:fill="auto"/>
            <w:noWrap/>
            <w:vAlign w:val="center"/>
            <w:hideMark/>
          </w:tcPr>
          <w:p w14:paraId="669C763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w:t>
            </w:r>
            <w:r w:rsidRPr="005F5F74">
              <w:rPr>
                <w:rFonts w:ascii="Arial" w:eastAsia="Times New Roman" w:hAnsi="Arial" w:cs="Arial"/>
                <w:color w:val="000000"/>
                <w:sz w:val="13"/>
                <w:szCs w:val="13"/>
                <w:lang w:eastAsia="es-MX"/>
              </w:rPr>
              <w:t xml:space="preserve"> 139,509,704.00 </w:t>
            </w:r>
          </w:p>
        </w:tc>
        <w:tc>
          <w:tcPr>
            <w:tcW w:w="425" w:type="dxa"/>
            <w:tcBorders>
              <w:top w:val="nil"/>
              <w:left w:val="nil"/>
              <w:bottom w:val="single" w:sz="4" w:space="0" w:color="auto"/>
              <w:right w:val="single" w:sz="4" w:space="0" w:color="auto"/>
            </w:tcBorders>
            <w:shd w:val="clear" w:color="auto" w:fill="auto"/>
            <w:noWrap/>
            <w:vAlign w:val="center"/>
            <w:hideMark/>
          </w:tcPr>
          <w:p w14:paraId="1B6F3C7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1701" w:type="dxa"/>
            <w:tcBorders>
              <w:top w:val="nil"/>
              <w:left w:val="nil"/>
              <w:bottom w:val="single" w:sz="4" w:space="0" w:color="auto"/>
              <w:right w:val="single" w:sz="4" w:space="0" w:color="auto"/>
            </w:tcBorders>
            <w:shd w:val="clear" w:color="auto" w:fill="auto"/>
            <w:vAlign w:val="center"/>
            <w:hideMark/>
          </w:tcPr>
          <w:p w14:paraId="156ED94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Atender 100 solicitudes de transparencia recibidas por la UT (Bajo demanda) (PROMUPINNA XIV.2) (PPA 3.2)</w:t>
            </w:r>
          </w:p>
        </w:tc>
        <w:tc>
          <w:tcPr>
            <w:tcW w:w="851" w:type="dxa"/>
            <w:tcBorders>
              <w:top w:val="nil"/>
              <w:left w:val="nil"/>
              <w:bottom w:val="single" w:sz="4" w:space="0" w:color="auto"/>
              <w:right w:val="single" w:sz="4" w:space="0" w:color="auto"/>
            </w:tcBorders>
            <w:shd w:val="clear" w:color="auto" w:fill="auto"/>
            <w:noWrap/>
            <w:vAlign w:val="center"/>
            <w:hideMark/>
          </w:tcPr>
          <w:p w14:paraId="58932A6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9,958.00 </w:t>
            </w:r>
          </w:p>
        </w:tc>
        <w:tc>
          <w:tcPr>
            <w:tcW w:w="709" w:type="dxa"/>
            <w:tcBorders>
              <w:top w:val="nil"/>
              <w:left w:val="nil"/>
              <w:bottom w:val="single" w:sz="4" w:space="0" w:color="auto"/>
              <w:right w:val="single" w:sz="4" w:space="0" w:color="auto"/>
            </w:tcBorders>
            <w:shd w:val="clear" w:color="auto" w:fill="auto"/>
            <w:vAlign w:val="center"/>
            <w:hideMark/>
          </w:tcPr>
          <w:p w14:paraId="20CF6E1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50BE4D2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2FA3B0B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2,680.69 </w:t>
            </w:r>
          </w:p>
        </w:tc>
        <w:tc>
          <w:tcPr>
            <w:tcW w:w="1417" w:type="dxa"/>
            <w:tcBorders>
              <w:top w:val="nil"/>
              <w:left w:val="nil"/>
              <w:bottom w:val="single" w:sz="4" w:space="0" w:color="auto"/>
              <w:right w:val="single" w:sz="4" w:space="0" w:color="auto"/>
            </w:tcBorders>
            <w:shd w:val="clear" w:color="auto" w:fill="auto"/>
            <w:vAlign w:val="center"/>
            <w:hideMark/>
          </w:tcPr>
          <w:p w14:paraId="35BFD9AA"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Acción dirigida a concientizar y fortalecer los derechos de NNA</w:t>
            </w:r>
          </w:p>
        </w:tc>
        <w:tc>
          <w:tcPr>
            <w:tcW w:w="284" w:type="dxa"/>
            <w:tcBorders>
              <w:top w:val="nil"/>
              <w:left w:val="nil"/>
              <w:bottom w:val="single" w:sz="4" w:space="0" w:color="auto"/>
              <w:right w:val="single" w:sz="4" w:space="0" w:color="auto"/>
            </w:tcBorders>
            <w:shd w:val="clear" w:color="auto" w:fill="auto"/>
            <w:noWrap/>
            <w:vAlign w:val="center"/>
            <w:hideMark/>
          </w:tcPr>
          <w:p w14:paraId="1C0E1F8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64DC76E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78CA553B"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vAlign w:val="center"/>
            <w:hideMark/>
          </w:tcPr>
          <w:p w14:paraId="0534A60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XIV.2</w:t>
            </w:r>
          </w:p>
        </w:tc>
      </w:tr>
      <w:tr w:rsidR="00C207FB" w:rsidRPr="005F5F74" w14:paraId="68063C5A"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4F326D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Sistema Municipal DIF</w:t>
            </w:r>
          </w:p>
        </w:tc>
        <w:tc>
          <w:tcPr>
            <w:tcW w:w="284" w:type="dxa"/>
            <w:tcBorders>
              <w:top w:val="nil"/>
              <w:left w:val="nil"/>
              <w:bottom w:val="single" w:sz="4" w:space="0" w:color="auto"/>
              <w:right w:val="single" w:sz="4" w:space="0" w:color="auto"/>
            </w:tcBorders>
            <w:shd w:val="clear" w:color="auto" w:fill="auto"/>
            <w:noWrap/>
            <w:vAlign w:val="center"/>
            <w:hideMark/>
          </w:tcPr>
          <w:p w14:paraId="2F25E66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850" w:type="dxa"/>
            <w:tcBorders>
              <w:top w:val="nil"/>
              <w:left w:val="nil"/>
              <w:bottom w:val="single" w:sz="4" w:space="0" w:color="auto"/>
              <w:right w:val="single" w:sz="4" w:space="0" w:color="auto"/>
            </w:tcBorders>
            <w:shd w:val="clear" w:color="auto" w:fill="auto"/>
            <w:vAlign w:val="center"/>
            <w:hideMark/>
          </w:tcPr>
          <w:p w14:paraId="5C044D8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Atención al Desarrollo Integral de las Familias</w:t>
            </w:r>
          </w:p>
        </w:tc>
        <w:tc>
          <w:tcPr>
            <w:tcW w:w="1134" w:type="dxa"/>
            <w:tcBorders>
              <w:top w:val="nil"/>
              <w:left w:val="nil"/>
              <w:bottom w:val="single" w:sz="4" w:space="0" w:color="auto"/>
              <w:right w:val="single" w:sz="4" w:space="0" w:color="auto"/>
            </w:tcBorders>
            <w:shd w:val="clear" w:color="auto" w:fill="auto"/>
            <w:noWrap/>
            <w:vAlign w:val="center"/>
            <w:hideMark/>
          </w:tcPr>
          <w:p w14:paraId="2C1F7E5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157,483,124.00 </w:t>
            </w:r>
          </w:p>
        </w:tc>
        <w:tc>
          <w:tcPr>
            <w:tcW w:w="1276" w:type="dxa"/>
            <w:tcBorders>
              <w:top w:val="nil"/>
              <w:left w:val="nil"/>
              <w:bottom w:val="single" w:sz="4" w:space="0" w:color="auto"/>
              <w:right w:val="single" w:sz="4" w:space="0" w:color="auto"/>
            </w:tcBorders>
            <w:shd w:val="clear" w:color="auto" w:fill="auto"/>
            <w:noWrap/>
            <w:vAlign w:val="center"/>
            <w:hideMark/>
          </w:tcPr>
          <w:p w14:paraId="4F3F06A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E01052203030124A</w:t>
            </w:r>
          </w:p>
        </w:tc>
        <w:tc>
          <w:tcPr>
            <w:tcW w:w="425" w:type="dxa"/>
            <w:tcBorders>
              <w:top w:val="nil"/>
              <w:left w:val="nil"/>
              <w:bottom w:val="single" w:sz="4" w:space="0" w:color="auto"/>
              <w:right w:val="single" w:sz="4" w:space="0" w:color="auto"/>
            </w:tcBorders>
            <w:shd w:val="clear" w:color="auto" w:fill="auto"/>
            <w:noWrap/>
            <w:vAlign w:val="center"/>
            <w:hideMark/>
          </w:tcPr>
          <w:p w14:paraId="3FEF2B3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01</w:t>
            </w:r>
          </w:p>
        </w:tc>
        <w:tc>
          <w:tcPr>
            <w:tcW w:w="851" w:type="dxa"/>
            <w:tcBorders>
              <w:top w:val="nil"/>
              <w:left w:val="nil"/>
              <w:bottom w:val="single" w:sz="4" w:space="0" w:color="auto"/>
              <w:right w:val="single" w:sz="4" w:space="0" w:color="auto"/>
            </w:tcBorders>
            <w:shd w:val="clear" w:color="auto" w:fill="auto"/>
            <w:vAlign w:val="center"/>
            <w:hideMark/>
          </w:tcPr>
          <w:p w14:paraId="5559515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Sistema administrativo de STAFF, implementado</w:t>
            </w:r>
          </w:p>
        </w:tc>
        <w:tc>
          <w:tcPr>
            <w:tcW w:w="992" w:type="dxa"/>
            <w:tcBorders>
              <w:top w:val="nil"/>
              <w:left w:val="nil"/>
              <w:bottom w:val="single" w:sz="4" w:space="0" w:color="auto"/>
              <w:right w:val="single" w:sz="4" w:space="0" w:color="auto"/>
            </w:tcBorders>
            <w:shd w:val="clear" w:color="auto" w:fill="auto"/>
            <w:noWrap/>
            <w:vAlign w:val="center"/>
            <w:hideMark/>
          </w:tcPr>
          <w:p w14:paraId="5E93571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w:t>
            </w:r>
            <w:r w:rsidRPr="005F5F74">
              <w:rPr>
                <w:rFonts w:ascii="Arial" w:eastAsia="Times New Roman" w:hAnsi="Arial" w:cs="Arial"/>
                <w:color w:val="000000"/>
                <w:sz w:val="13"/>
                <w:szCs w:val="13"/>
                <w:lang w:eastAsia="es-MX"/>
              </w:rPr>
              <w:t xml:space="preserve"> 139,509,704.00 </w:t>
            </w:r>
          </w:p>
        </w:tc>
        <w:tc>
          <w:tcPr>
            <w:tcW w:w="425" w:type="dxa"/>
            <w:tcBorders>
              <w:top w:val="nil"/>
              <w:left w:val="nil"/>
              <w:bottom w:val="single" w:sz="4" w:space="0" w:color="auto"/>
              <w:right w:val="single" w:sz="4" w:space="0" w:color="auto"/>
            </w:tcBorders>
            <w:shd w:val="clear" w:color="auto" w:fill="auto"/>
            <w:noWrap/>
            <w:vAlign w:val="center"/>
            <w:hideMark/>
          </w:tcPr>
          <w:p w14:paraId="558011C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9</w:t>
            </w:r>
          </w:p>
        </w:tc>
        <w:tc>
          <w:tcPr>
            <w:tcW w:w="1701" w:type="dxa"/>
            <w:tcBorders>
              <w:top w:val="nil"/>
              <w:left w:val="nil"/>
              <w:bottom w:val="single" w:sz="4" w:space="0" w:color="auto"/>
              <w:right w:val="single" w:sz="4" w:space="0" w:color="auto"/>
            </w:tcBorders>
            <w:shd w:val="clear" w:color="auto" w:fill="auto"/>
            <w:vAlign w:val="center"/>
            <w:hideMark/>
          </w:tcPr>
          <w:p w14:paraId="2D37AB2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Ejecutar 4 etapas sobre acciones de atención de contingencias (biológicas, climatológicas y desastres naturales) a personas en situación de vulnerabilidad del Municipio de Puebla (PROMUPINNA I.8)</w:t>
            </w:r>
          </w:p>
        </w:tc>
        <w:tc>
          <w:tcPr>
            <w:tcW w:w="851" w:type="dxa"/>
            <w:tcBorders>
              <w:top w:val="nil"/>
              <w:left w:val="nil"/>
              <w:bottom w:val="single" w:sz="4" w:space="0" w:color="auto"/>
              <w:right w:val="single" w:sz="4" w:space="0" w:color="auto"/>
            </w:tcBorders>
            <w:shd w:val="clear" w:color="auto" w:fill="auto"/>
            <w:noWrap/>
            <w:vAlign w:val="center"/>
            <w:hideMark/>
          </w:tcPr>
          <w:p w14:paraId="4BADF486"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600,000.00 </w:t>
            </w:r>
          </w:p>
        </w:tc>
        <w:tc>
          <w:tcPr>
            <w:tcW w:w="709" w:type="dxa"/>
            <w:tcBorders>
              <w:top w:val="nil"/>
              <w:left w:val="nil"/>
              <w:bottom w:val="single" w:sz="4" w:space="0" w:color="auto"/>
              <w:right w:val="single" w:sz="4" w:space="0" w:color="auto"/>
            </w:tcBorders>
            <w:shd w:val="clear" w:color="auto" w:fill="auto"/>
            <w:vAlign w:val="center"/>
            <w:hideMark/>
          </w:tcPr>
          <w:p w14:paraId="6B8A8E1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3D7A319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13CE60D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161,520.00 </w:t>
            </w:r>
          </w:p>
        </w:tc>
        <w:tc>
          <w:tcPr>
            <w:tcW w:w="1417" w:type="dxa"/>
            <w:tcBorders>
              <w:top w:val="nil"/>
              <w:left w:val="nil"/>
              <w:bottom w:val="single" w:sz="4" w:space="0" w:color="auto"/>
              <w:right w:val="single" w:sz="4" w:space="0" w:color="auto"/>
            </w:tcBorders>
            <w:shd w:val="clear" w:color="auto" w:fill="auto"/>
            <w:vAlign w:val="center"/>
            <w:hideMark/>
          </w:tcPr>
          <w:p w14:paraId="6F65641A" w14:textId="77777777" w:rsidR="00C207FB" w:rsidRPr="005F5F74" w:rsidRDefault="00C207FB" w:rsidP="008F0BCD">
            <w:pPr>
              <w:spacing w:after="0" w:line="140" w:lineRule="exact"/>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Promover en NNA principios y normas a seguir, para la prevención, la salvaguarda, auxilio y restablecimiento de personas, bienes y entorno en caso de emergencia, situaciones de alto riesgo o desastre</w:t>
            </w:r>
          </w:p>
        </w:tc>
        <w:tc>
          <w:tcPr>
            <w:tcW w:w="284" w:type="dxa"/>
            <w:tcBorders>
              <w:top w:val="nil"/>
              <w:left w:val="nil"/>
              <w:bottom w:val="single" w:sz="4" w:space="0" w:color="auto"/>
              <w:right w:val="single" w:sz="4" w:space="0" w:color="auto"/>
            </w:tcBorders>
            <w:shd w:val="clear" w:color="auto" w:fill="auto"/>
            <w:vAlign w:val="center"/>
            <w:hideMark/>
          </w:tcPr>
          <w:p w14:paraId="1FBE376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5F602AE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075BD55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vAlign w:val="center"/>
            <w:hideMark/>
          </w:tcPr>
          <w:p w14:paraId="69150FA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I.8</w:t>
            </w:r>
          </w:p>
        </w:tc>
      </w:tr>
      <w:tr w:rsidR="00C207FB" w:rsidRPr="005F5F74" w14:paraId="18367243"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2463BD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Sistema Municipal DIF</w:t>
            </w:r>
          </w:p>
        </w:tc>
        <w:tc>
          <w:tcPr>
            <w:tcW w:w="284" w:type="dxa"/>
            <w:tcBorders>
              <w:top w:val="nil"/>
              <w:left w:val="nil"/>
              <w:bottom w:val="single" w:sz="4" w:space="0" w:color="auto"/>
              <w:right w:val="single" w:sz="4" w:space="0" w:color="auto"/>
            </w:tcBorders>
            <w:shd w:val="clear" w:color="auto" w:fill="auto"/>
            <w:noWrap/>
            <w:vAlign w:val="center"/>
            <w:hideMark/>
          </w:tcPr>
          <w:p w14:paraId="6B7347B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850" w:type="dxa"/>
            <w:tcBorders>
              <w:top w:val="nil"/>
              <w:left w:val="nil"/>
              <w:bottom w:val="single" w:sz="4" w:space="0" w:color="auto"/>
              <w:right w:val="single" w:sz="4" w:space="0" w:color="auto"/>
            </w:tcBorders>
            <w:shd w:val="clear" w:color="auto" w:fill="auto"/>
            <w:vAlign w:val="center"/>
            <w:hideMark/>
          </w:tcPr>
          <w:p w14:paraId="40939E7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Atención al Desarrollo Integral de las Familias</w:t>
            </w:r>
          </w:p>
        </w:tc>
        <w:tc>
          <w:tcPr>
            <w:tcW w:w="1134" w:type="dxa"/>
            <w:tcBorders>
              <w:top w:val="nil"/>
              <w:left w:val="nil"/>
              <w:bottom w:val="single" w:sz="4" w:space="0" w:color="auto"/>
              <w:right w:val="single" w:sz="4" w:space="0" w:color="auto"/>
            </w:tcBorders>
            <w:shd w:val="clear" w:color="auto" w:fill="auto"/>
            <w:noWrap/>
            <w:vAlign w:val="center"/>
            <w:hideMark/>
          </w:tcPr>
          <w:p w14:paraId="7A33D4E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157,483,124.00 </w:t>
            </w:r>
          </w:p>
        </w:tc>
        <w:tc>
          <w:tcPr>
            <w:tcW w:w="1276" w:type="dxa"/>
            <w:tcBorders>
              <w:top w:val="nil"/>
              <w:left w:val="nil"/>
              <w:bottom w:val="single" w:sz="4" w:space="0" w:color="auto"/>
              <w:right w:val="single" w:sz="4" w:space="0" w:color="auto"/>
            </w:tcBorders>
            <w:shd w:val="clear" w:color="auto" w:fill="auto"/>
            <w:noWrap/>
            <w:vAlign w:val="center"/>
            <w:hideMark/>
          </w:tcPr>
          <w:p w14:paraId="317ADA2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E01052203030224A</w:t>
            </w:r>
          </w:p>
        </w:tc>
        <w:tc>
          <w:tcPr>
            <w:tcW w:w="425" w:type="dxa"/>
            <w:tcBorders>
              <w:top w:val="nil"/>
              <w:left w:val="nil"/>
              <w:bottom w:val="single" w:sz="4" w:space="0" w:color="auto"/>
              <w:right w:val="single" w:sz="4" w:space="0" w:color="auto"/>
            </w:tcBorders>
            <w:shd w:val="clear" w:color="auto" w:fill="auto"/>
            <w:noWrap/>
            <w:vAlign w:val="center"/>
            <w:hideMark/>
          </w:tcPr>
          <w:p w14:paraId="510F4A4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52A07BC6" w14:textId="77777777" w:rsidR="00C207FB" w:rsidRPr="005F5F74" w:rsidRDefault="00C207FB" w:rsidP="008F0BCD">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Acciones de vinculación, gestión y apoyo en beneficio de las personas en estado de vulnerabilidad y sujetas de asistencia social, ejecutadas</w:t>
            </w:r>
          </w:p>
        </w:tc>
        <w:tc>
          <w:tcPr>
            <w:tcW w:w="992" w:type="dxa"/>
            <w:tcBorders>
              <w:top w:val="nil"/>
              <w:left w:val="nil"/>
              <w:bottom w:val="single" w:sz="4" w:space="0" w:color="auto"/>
              <w:right w:val="single" w:sz="4" w:space="0" w:color="auto"/>
            </w:tcBorders>
            <w:shd w:val="clear" w:color="auto" w:fill="auto"/>
            <w:noWrap/>
            <w:vAlign w:val="center"/>
            <w:hideMark/>
          </w:tcPr>
          <w:p w14:paraId="71B944C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2,855,817.00 </w:t>
            </w:r>
          </w:p>
        </w:tc>
        <w:tc>
          <w:tcPr>
            <w:tcW w:w="425" w:type="dxa"/>
            <w:tcBorders>
              <w:top w:val="nil"/>
              <w:left w:val="nil"/>
              <w:bottom w:val="single" w:sz="4" w:space="0" w:color="auto"/>
              <w:right w:val="single" w:sz="4" w:space="0" w:color="auto"/>
            </w:tcBorders>
            <w:shd w:val="clear" w:color="auto" w:fill="auto"/>
            <w:noWrap/>
            <w:vAlign w:val="center"/>
            <w:hideMark/>
          </w:tcPr>
          <w:p w14:paraId="6B915F8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430BF12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Atender 650 solicitudes procedentes de personas en estado de vulnerabilidad relativas a la donación y/o apoyos de aparatos funcionales, gastos médicos-hospitalarios, entre otros (Bajo demanda)</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(PROMUPINNA IX.3)</w:t>
            </w:r>
          </w:p>
        </w:tc>
        <w:tc>
          <w:tcPr>
            <w:tcW w:w="851" w:type="dxa"/>
            <w:tcBorders>
              <w:top w:val="nil"/>
              <w:left w:val="nil"/>
              <w:bottom w:val="single" w:sz="4" w:space="0" w:color="auto"/>
              <w:right w:val="single" w:sz="4" w:space="0" w:color="auto"/>
            </w:tcBorders>
            <w:shd w:val="clear" w:color="auto" w:fill="auto"/>
            <w:noWrap/>
            <w:vAlign w:val="center"/>
            <w:hideMark/>
          </w:tcPr>
          <w:p w14:paraId="3C2F36E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2,786,817.00 </w:t>
            </w:r>
          </w:p>
        </w:tc>
        <w:tc>
          <w:tcPr>
            <w:tcW w:w="709" w:type="dxa"/>
            <w:tcBorders>
              <w:top w:val="nil"/>
              <w:left w:val="nil"/>
              <w:bottom w:val="single" w:sz="4" w:space="0" w:color="auto"/>
              <w:right w:val="single" w:sz="4" w:space="0" w:color="auto"/>
            </w:tcBorders>
            <w:shd w:val="clear" w:color="auto" w:fill="auto"/>
            <w:vAlign w:val="center"/>
            <w:hideMark/>
          </w:tcPr>
          <w:p w14:paraId="7A5A8F5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 Por padrón o población objetivo</w:t>
            </w:r>
          </w:p>
        </w:tc>
        <w:tc>
          <w:tcPr>
            <w:tcW w:w="567" w:type="dxa"/>
            <w:tcBorders>
              <w:top w:val="nil"/>
              <w:left w:val="nil"/>
              <w:bottom w:val="single" w:sz="4" w:space="0" w:color="auto"/>
              <w:right w:val="single" w:sz="4" w:space="0" w:color="auto"/>
            </w:tcBorders>
            <w:shd w:val="clear" w:color="auto" w:fill="auto"/>
            <w:noWrap/>
            <w:vAlign w:val="center"/>
            <w:hideMark/>
          </w:tcPr>
          <w:p w14:paraId="7F3AD34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15%</w:t>
            </w:r>
          </w:p>
        </w:tc>
        <w:tc>
          <w:tcPr>
            <w:tcW w:w="992" w:type="dxa"/>
            <w:tcBorders>
              <w:top w:val="nil"/>
              <w:left w:val="nil"/>
              <w:bottom w:val="single" w:sz="4" w:space="0" w:color="auto"/>
              <w:right w:val="single" w:sz="4" w:space="0" w:color="auto"/>
            </w:tcBorders>
            <w:shd w:val="clear" w:color="auto" w:fill="auto"/>
            <w:noWrap/>
            <w:vAlign w:val="center"/>
            <w:hideMark/>
          </w:tcPr>
          <w:p w14:paraId="0EC730D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418,022.55 </w:t>
            </w:r>
          </w:p>
        </w:tc>
        <w:tc>
          <w:tcPr>
            <w:tcW w:w="1417" w:type="dxa"/>
            <w:tcBorders>
              <w:top w:val="nil"/>
              <w:left w:val="nil"/>
              <w:bottom w:val="single" w:sz="4" w:space="0" w:color="auto"/>
              <w:right w:val="single" w:sz="4" w:space="0" w:color="auto"/>
            </w:tcBorders>
            <w:shd w:val="clear" w:color="auto" w:fill="auto"/>
            <w:vAlign w:val="center"/>
            <w:hideMark/>
          </w:tcPr>
          <w:p w14:paraId="0AA8916E"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A través de la donación de aparatos funcionales o gastos médicos-hospitalarios se garantiza la inclusión de los NNA del municipio. </w:t>
            </w:r>
          </w:p>
        </w:tc>
        <w:tc>
          <w:tcPr>
            <w:tcW w:w="284" w:type="dxa"/>
            <w:tcBorders>
              <w:top w:val="nil"/>
              <w:left w:val="nil"/>
              <w:bottom w:val="single" w:sz="4" w:space="0" w:color="auto"/>
              <w:right w:val="single" w:sz="4" w:space="0" w:color="auto"/>
            </w:tcBorders>
            <w:shd w:val="clear" w:color="auto" w:fill="auto"/>
            <w:noWrap/>
            <w:vAlign w:val="center"/>
            <w:hideMark/>
          </w:tcPr>
          <w:p w14:paraId="7FDFD1B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487D78D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10922A86"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inclusión de niñas, niños y adolescentes con discapacidad</w:t>
            </w:r>
          </w:p>
        </w:tc>
        <w:tc>
          <w:tcPr>
            <w:tcW w:w="567" w:type="dxa"/>
            <w:tcBorders>
              <w:top w:val="nil"/>
              <w:left w:val="nil"/>
              <w:bottom w:val="single" w:sz="4" w:space="0" w:color="auto"/>
              <w:right w:val="single" w:sz="4" w:space="0" w:color="auto"/>
            </w:tcBorders>
            <w:shd w:val="clear" w:color="auto" w:fill="auto"/>
            <w:vAlign w:val="center"/>
            <w:hideMark/>
          </w:tcPr>
          <w:p w14:paraId="52761CA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IX.3</w:t>
            </w:r>
          </w:p>
        </w:tc>
      </w:tr>
      <w:tr w:rsidR="00C207FB" w:rsidRPr="005F5F74" w14:paraId="4FDEDC94"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BCA394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Sistema Municipal DIF</w:t>
            </w:r>
          </w:p>
        </w:tc>
        <w:tc>
          <w:tcPr>
            <w:tcW w:w="284" w:type="dxa"/>
            <w:tcBorders>
              <w:top w:val="nil"/>
              <w:left w:val="nil"/>
              <w:bottom w:val="single" w:sz="4" w:space="0" w:color="auto"/>
              <w:right w:val="single" w:sz="4" w:space="0" w:color="auto"/>
            </w:tcBorders>
            <w:shd w:val="clear" w:color="auto" w:fill="auto"/>
            <w:noWrap/>
            <w:vAlign w:val="center"/>
            <w:hideMark/>
          </w:tcPr>
          <w:p w14:paraId="1804107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850" w:type="dxa"/>
            <w:tcBorders>
              <w:top w:val="nil"/>
              <w:left w:val="nil"/>
              <w:bottom w:val="single" w:sz="4" w:space="0" w:color="auto"/>
              <w:right w:val="single" w:sz="4" w:space="0" w:color="auto"/>
            </w:tcBorders>
            <w:shd w:val="clear" w:color="auto" w:fill="auto"/>
            <w:vAlign w:val="center"/>
            <w:hideMark/>
          </w:tcPr>
          <w:p w14:paraId="6EF87D9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Atención al Desarrollo Integral de las Familias</w:t>
            </w:r>
          </w:p>
        </w:tc>
        <w:tc>
          <w:tcPr>
            <w:tcW w:w="1134" w:type="dxa"/>
            <w:tcBorders>
              <w:top w:val="nil"/>
              <w:left w:val="nil"/>
              <w:bottom w:val="single" w:sz="4" w:space="0" w:color="auto"/>
              <w:right w:val="single" w:sz="4" w:space="0" w:color="auto"/>
            </w:tcBorders>
            <w:shd w:val="clear" w:color="auto" w:fill="auto"/>
            <w:noWrap/>
            <w:vAlign w:val="center"/>
            <w:hideMark/>
          </w:tcPr>
          <w:p w14:paraId="4DF629C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157,483,124.00 </w:t>
            </w:r>
          </w:p>
        </w:tc>
        <w:tc>
          <w:tcPr>
            <w:tcW w:w="1276" w:type="dxa"/>
            <w:tcBorders>
              <w:top w:val="nil"/>
              <w:left w:val="nil"/>
              <w:bottom w:val="single" w:sz="4" w:space="0" w:color="auto"/>
              <w:right w:val="single" w:sz="4" w:space="0" w:color="auto"/>
            </w:tcBorders>
            <w:shd w:val="clear" w:color="auto" w:fill="auto"/>
            <w:noWrap/>
            <w:vAlign w:val="center"/>
            <w:hideMark/>
          </w:tcPr>
          <w:p w14:paraId="77AE565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E01052203030224A</w:t>
            </w:r>
          </w:p>
        </w:tc>
        <w:tc>
          <w:tcPr>
            <w:tcW w:w="425" w:type="dxa"/>
            <w:tcBorders>
              <w:top w:val="nil"/>
              <w:left w:val="nil"/>
              <w:bottom w:val="single" w:sz="4" w:space="0" w:color="auto"/>
              <w:right w:val="single" w:sz="4" w:space="0" w:color="auto"/>
            </w:tcBorders>
            <w:shd w:val="clear" w:color="auto" w:fill="auto"/>
            <w:noWrap/>
            <w:vAlign w:val="center"/>
            <w:hideMark/>
          </w:tcPr>
          <w:p w14:paraId="763342A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27904AF2" w14:textId="77777777" w:rsidR="00C207FB" w:rsidRPr="005F5F74" w:rsidRDefault="00C207FB" w:rsidP="008F0BCD">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Acciones de vinculación, gestión y apoyo en beneficio de las personas en estado de vulnerabilidad y sujetas de asistencia social, ejecutadas</w:t>
            </w:r>
          </w:p>
        </w:tc>
        <w:tc>
          <w:tcPr>
            <w:tcW w:w="992" w:type="dxa"/>
            <w:tcBorders>
              <w:top w:val="nil"/>
              <w:left w:val="nil"/>
              <w:bottom w:val="single" w:sz="4" w:space="0" w:color="auto"/>
              <w:right w:val="single" w:sz="4" w:space="0" w:color="auto"/>
            </w:tcBorders>
            <w:shd w:val="clear" w:color="auto" w:fill="auto"/>
            <w:noWrap/>
            <w:vAlign w:val="center"/>
            <w:hideMark/>
          </w:tcPr>
          <w:p w14:paraId="6597F6C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2,855,817.00 </w:t>
            </w:r>
          </w:p>
        </w:tc>
        <w:tc>
          <w:tcPr>
            <w:tcW w:w="425" w:type="dxa"/>
            <w:tcBorders>
              <w:top w:val="nil"/>
              <w:left w:val="nil"/>
              <w:bottom w:val="single" w:sz="4" w:space="0" w:color="auto"/>
              <w:right w:val="single" w:sz="4" w:space="0" w:color="auto"/>
            </w:tcBorders>
            <w:shd w:val="clear" w:color="auto" w:fill="auto"/>
            <w:noWrap/>
            <w:vAlign w:val="center"/>
            <w:hideMark/>
          </w:tcPr>
          <w:p w14:paraId="11E2704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36FB358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Captar 70 socios estratégicos de primera vez y subsecuentes que coadyuven al desarrollo de acciones en apoyo a los diversos programas del SMDIF, en beneficio de la población en situación de vulnerabilidad (PROMUPINNA VII.7)</w:t>
            </w:r>
          </w:p>
        </w:tc>
        <w:tc>
          <w:tcPr>
            <w:tcW w:w="851" w:type="dxa"/>
            <w:tcBorders>
              <w:top w:val="nil"/>
              <w:left w:val="nil"/>
              <w:bottom w:val="single" w:sz="4" w:space="0" w:color="auto"/>
              <w:right w:val="single" w:sz="4" w:space="0" w:color="auto"/>
            </w:tcBorders>
            <w:shd w:val="clear" w:color="auto" w:fill="auto"/>
            <w:noWrap/>
            <w:vAlign w:val="center"/>
            <w:hideMark/>
          </w:tcPr>
          <w:p w14:paraId="5E416A0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69,000.00 </w:t>
            </w:r>
          </w:p>
        </w:tc>
        <w:tc>
          <w:tcPr>
            <w:tcW w:w="709" w:type="dxa"/>
            <w:tcBorders>
              <w:top w:val="nil"/>
              <w:left w:val="nil"/>
              <w:bottom w:val="single" w:sz="4" w:space="0" w:color="auto"/>
              <w:right w:val="single" w:sz="4" w:space="0" w:color="auto"/>
            </w:tcBorders>
            <w:shd w:val="clear" w:color="auto" w:fill="auto"/>
            <w:vAlign w:val="center"/>
            <w:hideMark/>
          </w:tcPr>
          <w:p w14:paraId="0E8DCDF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712419E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1102BF9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18,574.80 </w:t>
            </w:r>
          </w:p>
        </w:tc>
        <w:tc>
          <w:tcPr>
            <w:tcW w:w="1417" w:type="dxa"/>
            <w:tcBorders>
              <w:top w:val="nil"/>
              <w:left w:val="nil"/>
              <w:bottom w:val="single" w:sz="4" w:space="0" w:color="auto"/>
              <w:right w:val="single" w:sz="4" w:space="0" w:color="auto"/>
            </w:tcBorders>
            <w:shd w:val="clear" w:color="auto" w:fill="auto"/>
            <w:vAlign w:val="center"/>
            <w:hideMark/>
          </w:tcPr>
          <w:p w14:paraId="317BA88B"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Con apoyos que sean brindados al Sistema Municipal DIF, se contará con un mayor impacto en los programas que se ejecutan en beneficio de las NNA.</w:t>
            </w:r>
          </w:p>
        </w:tc>
        <w:tc>
          <w:tcPr>
            <w:tcW w:w="284" w:type="dxa"/>
            <w:tcBorders>
              <w:top w:val="nil"/>
              <w:left w:val="nil"/>
              <w:bottom w:val="single" w:sz="4" w:space="0" w:color="auto"/>
              <w:right w:val="single" w:sz="4" w:space="0" w:color="auto"/>
            </w:tcBorders>
            <w:shd w:val="clear" w:color="auto" w:fill="auto"/>
            <w:noWrap/>
            <w:vAlign w:val="center"/>
            <w:hideMark/>
          </w:tcPr>
          <w:p w14:paraId="6FFD9CE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6F7A5EC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4491FB8A"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Vivir en condiciones de bienestar y a un sano desarrollo integral. </w:t>
            </w:r>
          </w:p>
        </w:tc>
        <w:tc>
          <w:tcPr>
            <w:tcW w:w="567" w:type="dxa"/>
            <w:tcBorders>
              <w:top w:val="nil"/>
              <w:left w:val="nil"/>
              <w:bottom w:val="single" w:sz="4" w:space="0" w:color="auto"/>
              <w:right w:val="single" w:sz="4" w:space="0" w:color="auto"/>
            </w:tcBorders>
            <w:shd w:val="clear" w:color="auto" w:fill="auto"/>
            <w:vAlign w:val="center"/>
            <w:hideMark/>
          </w:tcPr>
          <w:p w14:paraId="2F6BA67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VII.7</w:t>
            </w:r>
          </w:p>
        </w:tc>
      </w:tr>
      <w:tr w:rsidR="00C207FB" w:rsidRPr="005F5F74" w14:paraId="2CE405BA"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3C10B6F"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Sistema Municipal DIF</w:t>
            </w:r>
          </w:p>
        </w:tc>
        <w:tc>
          <w:tcPr>
            <w:tcW w:w="284" w:type="dxa"/>
            <w:tcBorders>
              <w:top w:val="nil"/>
              <w:left w:val="nil"/>
              <w:bottom w:val="single" w:sz="4" w:space="0" w:color="auto"/>
              <w:right w:val="single" w:sz="4" w:space="0" w:color="auto"/>
            </w:tcBorders>
            <w:shd w:val="clear" w:color="auto" w:fill="auto"/>
            <w:noWrap/>
            <w:vAlign w:val="center"/>
            <w:hideMark/>
          </w:tcPr>
          <w:p w14:paraId="0FE069DC"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850" w:type="dxa"/>
            <w:tcBorders>
              <w:top w:val="nil"/>
              <w:left w:val="nil"/>
              <w:bottom w:val="single" w:sz="4" w:space="0" w:color="auto"/>
              <w:right w:val="single" w:sz="4" w:space="0" w:color="auto"/>
            </w:tcBorders>
            <w:shd w:val="clear" w:color="auto" w:fill="auto"/>
            <w:vAlign w:val="center"/>
            <w:hideMark/>
          </w:tcPr>
          <w:p w14:paraId="2F49C9CE"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Atención al Desarrollo Integral de las Familias</w:t>
            </w:r>
          </w:p>
        </w:tc>
        <w:tc>
          <w:tcPr>
            <w:tcW w:w="1134" w:type="dxa"/>
            <w:tcBorders>
              <w:top w:val="nil"/>
              <w:left w:val="nil"/>
              <w:bottom w:val="single" w:sz="4" w:space="0" w:color="auto"/>
              <w:right w:val="single" w:sz="4" w:space="0" w:color="auto"/>
            </w:tcBorders>
            <w:shd w:val="clear" w:color="auto" w:fill="auto"/>
            <w:noWrap/>
            <w:vAlign w:val="center"/>
            <w:hideMark/>
          </w:tcPr>
          <w:p w14:paraId="3CCFB61C" w14:textId="77777777" w:rsidR="00C207FB" w:rsidRPr="005F5F74" w:rsidRDefault="00C207FB" w:rsidP="008F0BCD">
            <w:pPr>
              <w:spacing w:before="120" w:after="12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157,483,124.00 </w:t>
            </w:r>
          </w:p>
        </w:tc>
        <w:tc>
          <w:tcPr>
            <w:tcW w:w="1276" w:type="dxa"/>
            <w:tcBorders>
              <w:top w:val="nil"/>
              <w:left w:val="nil"/>
              <w:bottom w:val="single" w:sz="4" w:space="0" w:color="auto"/>
              <w:right w:val="single" w:sz="4" w:space="0" w:color="auto"/>
            </w:tcBorders>
            <w:shd w:val="clear" w:color="auto" w:fill="auto"/>
            <w:noWrap/>
            <w:vAlign w:val="center"/>
            <w:hideMark/>
          </w:tcPr>
          <w:p w14:paraId="078A1496"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E01052203030424A</w:t>
            </w:r>
          </w:p>
        </w:tc>
        <w:tc>
          <w:tcPr>
            <w:tcW w:w="425" w:type="dxa"/>
            <w:tcBorders>
              <w:top w:val="nil"/>
              <w:left w:val="nil"/>
              <w:bottom w:val="single" w:sz="4" w:space="0" w:color="auto"/>
              <w:right w:val="single" w:sz="4" w:space="0" w:color="auto"/>
            </w:tcBorders>
            <w:shd w:val="clear" w:color="auto" w:fill="auto"/>
            <w:noWrap/>
            <w:vAlign w:val="center"/>
            <w:hideMark/>
          </w:tcPr>
          <w:p w14:paraId="57446BBF"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04</w:t>
            </w:r>
          </w:p>
        </w:tc>
        <w:tc>
          <w:tcPr>
            <w:tcW w:w="851" w:type="dxa"/>
            <w:tcBorders>
              <w:top w:val="nil"/>
              <w:left w:val="nil"/>
              <w:bottom w:val="single" w:sz="4" w:space="0" w:color="auto"/>
              <w:right w:val="single" w:sz="4" w:space="0" w:color="auto"/>
            </w:tcBorders>
            <w:shd w:val="clear" w:color="auto" w:fill="auto"/>
            <w:vAlign w:val="center"/>
            <w:hideMark/>
          </w:tcPr>
          <w:p w14:paraId="76E6737F"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Nutrición y seguridad alimentaria para la población prioritaria, otorgada</w:t>
            </w:r>
          </w:p>
        </w:tc>
        <w:tc>
          <w:tcPr>
            <w:tcW w:w="992" w:type="dxa"/>
            <w:tcBorders>
              <w:top w:val="nil"/>
              <w:left w:val="nil"/>
              <w:bottom w:val="single" w:sz="4" w:space="0" w:color="auto"/>
              <w:right w:val="single" w:sz="4" w:space="0" w:color="auto"/>
            </w:tcBorders>
            <w:shd w:val="clear" w:color="auto" w:fill="auto"/>
            <w:noWrap/>
            <w:vAlign w:val="center"/>
            <w:hideMark/>
          </w:tcPr>
          <w:p w14:paraId="01E9CBAC"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250,000.00 </w:t>
            </w:r>
          </w:p>
        </w:tc>
        <w:tc>
          <w:tcPr>
            <w:tcW w:w="425" w:type="dxa"/>
            <w:tcBorders>
              <w:top w:val="nil"/>
              <w:left w:val="nil"/>
              <w:bottom w:val="single" w:sz="4" w:space="0" w:color="auto"/>
              <w:right w:val="single" w:sz="4" w:space="0" w:color="auto"/>
            </w:tcBorders>
            <w:shd w:val="clear" w:color="auto" w:fill="auto"/>
            <w:noWrap/>
            <w:vAlign w:val="center"/>
            <w:hideMark/>
          </w:tcPr>
          <w:p w14:paraId="013734C5"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3DF00E49"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Atender 48,118 niñas(os) a través de los programas alimentarios vigentes (desayunos fríos y calientes) (Bajo demanda) (PROIGUALDAD 2.1.6, 2.1.10, 3.3.1 y 3.3.6) (PROMUPINNA IX.6)</w:t>
            </w:r>
          </w:p>
        </w:tc>
        <w:tc>
          <w:tcPr>
            <w:tcW w:w="851" w:type="dxa"/>
            <w:tcBorders>
              <w:top w:val="nil"/>
              <w:left w:val="nil"/>
              <w:bottom w:val="single" w:sz="4" w:space="0" w:color="auto"/>
              <w:right w:val="single" w:sz="4" w:space="0" w:color="auto"/>
            </w:tcBorders>
            <w:shd w:val="clear" w:color="auto" w:fill="auto"/>
            <w:noWrap/>
            <w:vAlign w:val="center"/>
            <w:hideMark/>
          </w:tcPr>
          <w:p w14:paraId="3D60D125" w14:textId="77777777" w:rsidR="00C207FB" w:rsidRPr="005F5F74" w:rsidRDefault="00C207FB" w:rsidP="008F0BCD">
            <w:pPr>
              <w:spacing w:before="120" w:after="12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127,590.00 </w:t>
            </w:r>
          </w:p>
        </w:tc>
        <w:tc>
          <w:tcPr>
            <w:tcW w:w="709" w:type="dxa"/>
            <w:tcBorders>
              <w:top w:val="nil"/>
              <w:left w:val="nil"/>
              <w:bottom w:val="single" w:sz="4" w:space="0" w:color="auto"/>
              <w:right w:val="single" w:sz="4" w:space="0" w:color="auto"/>
            </w:tcBorders>
            <w:shd w:val="clear" w:color="auto" w:fill="auto"/>
            <w:noWrap/>
            <w:vAlign w:val="center"/>
            <w:hideMark/>
          </w:tcPr>
          <w:p w14:paraId="46443BE0"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 Total</w:t>
            </w:r>
          </w:p>
        </w:tc>
        <w:tc>
          <w:tcPr>
            <w:tcW w:w="567" w:type="dxa"/>
            <w:tcBorders>
              <w:top w:val="nil"/>
              <w:left w:val="nil"/>
              <w:bottom w:val="single" w:sz="4" w:space="0" w:color="auto"/>
              <w:right w:val="single" w:sz="4" w:space="0" w:color="auto"/>
            </w:tcBorders>
            <w:shd w:val="clear" w:color="auto" w:fill="auto"/>
            <w:noWrap/>
            <w:vAlign w:val="center"/>
            <w:hideMark/>
          </w:tcPr>
          <w:p w14:paraId="42B9EC7F"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100%</w:t>
            </w:r>
          </w:p>
        </w:tc>
        <w:tc>
          <w:tcPr>
            <w:tcW w:w="992" w:type="dxa"/>
            <w:tcBorders>
              <w:top w:val="nil"/>
              <w:left w:val="nil"/>
              <w:bottom w:val="single" w:sz="4" w:space="0" w:color="auto"/>
              <w:right w:val="single" w:sz="4" w:space="0" w:color="auto"/>
            </w:tcBorders>
            <w:shd w:val="clear" w:color="auto" w:fill="auto"/>
            <w:noWrap/>
            <w:vAlign w:val="center"/>
            <w:hideMark/>
          </w:tcPr>
          <w:p w14:paraId="71B2A218" w14:textId="77777777" w:rsidR="00C207FB" w:rsidRPr="005F5F74" w:rsidRDefault="00C207FB" w:rsidP="008F0BCD">
            <w:pPr>
              <w:spacing w:before="120" w:after="12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127,590.00 </w:t>
            </w:r>
          </w:p>
        </w:tc>
        <w:tc>
          <w:tcPr>
            <w:tcW w:w="1417" w:type="dxa"/>
            <w:tcBorders>
              <w:top w:val="nil"/>
              <w:left w:val="nil"/>
              <w:bottom w:val="single" w:sz="4" w:space="0" w:color="auto"/>
              <w:right w:val="single" w:sz="4" w:space="0" w:color="auto"/>
            </w:tcBorders>
            <w:shd w:val="clear" w:color="auto" w:fill="auto"/>
            <w:vAlign w:val="center"/>
            <w:hideMark/>
          </w:tcPr>
          <w:p w14:paraId="6D016A60" w14:textId="77777777" w:rsidR="00C207FB" w:rsidRPr="005F5F74" w:rsidRDefault="00C207FB" w:rsidP="008F0BCD">
            <w:pPr>
              <w:spacing w:before="120" w:after="12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Contribuir al desarrollo de los NNA del municipio a través de mejorar su seguridad alimentaria, les permitirá desarrollar sus capacidades y talentos al máximo.</w:t>
            </w:r>
          </w:p>
        </w:tc>
        <w:tc>
          <w:tcPr>
            <w:tcW w:w="284" w:type="dxa"/>
            <w:tcBorders>
              <w:top w:val="nil"/>
              <w:left w:val="nil"/>
              <w:bottom w:val="single" w:sz="4" w:space="0" w:color="auto"/>
              <w:right w:val="single" w:sz="4" w:space="0" w:color="auto"/>
            </w:tcBorders>
            <w:shd w:val="clear" w:color="auto" w:fill="auto"/>
            <w:noWrap/>
            <w:vAlign w:val="center"/>
            <w:hideMark/>
          </w:tcPr>
          <w:p w14:paraId="6A5AE839"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3C8BBC95"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57CE6CDB" w14:textId="77777777" w:rsidR="00C207FB" w:rsidRPr="005F5F74" w:rsidRDefault="00C207FB" w:rsidP="008F0BCD">
            <w:pPr>
              <w:spacing w:before="120" w:after="12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Vivir en condiciones de bienestar y a un sano desarrollo integral. </w:t>
            </w:r>
          </w:p>
        </w:tc>
        <w:tc>
          <w:tcPr>
            <w:tcW w:w="567" w:type="dxa"/>
            <w:tcBorders>
              <w:top w:val="nil"/>
              <w:left w:val="nil"/>
              <w:bottom w:val="single" w:sz="4" w:space="0" w:color="auto"/>
              <w:right w:val="single" w:sz="4" w:space="0" w:color="auto"/>
            </w:tcBorders>
            <w:shd w:val="clear" w:color="auto" w:fill="auto"/>
            <w:vAlign w:val="center"/>
            <w:hideMark/>
          </w:tcPr>
          <w:p w14:paraId="2532E766"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IX.6</w:t>
            </w:r>
          </w:p>
        </w:tc>
      </w:tr>
      <w:tr w:rsidR="00C207FB" w:rsidRPr="005F5F74" w14:paraId="7F06C507"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2BC89F6"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Sistema Municipal DIF</w:t>
            </w:r>
          </w:p>
        </w:tc>
        <w:tc>
          <w:tcPr>
            <w:tcW w:w="284" w:type="dxa"/>
            <w:tcBorders>
              <w:top w:val="nil"/>
              <w:left w:val="nil"/>
              <w:bottom w:val="single" w:sz="4" w:space="0" w:color="auto"/>
              <w:right w:val="single" w:sz="4" w:space="0" w:color="auto"/>
            </w:tcBorders>
            <w:shd w:val="clear" w:color="auto" w:fill="auto"/>
            <w:noWrap/>
            <w:vAlign w:val="center"/>
            <w:hideMark/>
          </w:tcPr>
          <w:p w14:paraId="56057097"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850" w:type="dxa"/>
            <w:tcBorders>
              <w:top w:val="nil"/>
              <w:left w:val="nil"/>
              <w:bottom w:val="single" w:sz="4" w:space="0" w:color="auto"/>
              <w:right w:val="single" w:sz="4" w:space="0" w:color="auto"/>
            </w:tcBorders>
            <w:shd w:val="clear" w:color="auto" w:fill="auto"/>
            <w:vAlign w:val="center"/>
            <w:hideMark/>
          </w:tcPr>
          <w:p w14:paraId="29BD42F9"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Atención al Desarrollo Integral de las Familias</w:t>
            </w:r>
          </w:p>
        </w:tc>
        <w:tc>
          <w:tcPr>
            <w:tcW w:w="1134" w:type="dxa"/>
            <w:tcBorders>
              <w:top w:val="nil"/>
              <w:left w:val="nil"/>
              <w:bottom w:val="single" w:sz="4" w:space="0" w:color="auto"/>
              <w:right w:val="single" w:sz="4" w:space="0" w:color="auto"/>
            </w:tcBorders>
            <w:shd w:val="clear" w:color="auto" w:fill="auto"/>
            <w:noWrap/>
            <w:vAlign w:val="center"/>
            <w:hideMark/>
          </w:tcPr>
          <w:p w14:paraId="5CBF166F" w14:textId="77777777" w:rsidR="00C207FB" w:rsidRPr="005F5F74" w:rsidRDefault="00C207FB" w:rsidP="008F0BCD">
            <w:pPr>
              <w:spacing w:before="120" w:after="12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157,483,124.00 </w:t>
            </w:r>
          </w:p>
        </w:tc>
        <w:tc>
          <w:tcPr>
            <w:tcW w:w="1276" w:type="dxa"/>
            <w:tcBorders>
              <w:top w:val="nil"/>
              <w:left w:val="nil"/>
              <w:bottom w:val="single" w:sz="4" w:space="0" w:color="auto"/>
              <w:right w:val="single" w:sz="4" w:space="0" w:color="auto"/>
            </w:tcBorders>
            <w:shd w:val="clear" w:color="auto" w:fill="auto"/>
            <w:noWrap/>
            <w:vAlign w:val="center"/>
            <w:hideMark/>
          </w:tcPr>
          <w:p w14:paraId="29CC8135"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E01052203030424A</w:t>
            </w:r>
          </w:p>
        </w:tc>
        <w:tc>
          <w:tcPr>
            <w:tcW w:w="425" w:type="dxa"/>
            <w:tcBorders>
              <w:top w:val="nil"/>
              <w:left w:val="nil"/>
              <w:bottom w:val="single" w:sz="4" w:space="0" w:color="auto"/>
              <w:right w:val="single" w:sz="4" w:space="0" w:color="auto"/>
            </w:tcBorders>
            <w:shd w:val="clear" w:color="auto" w:fill="auto"/>
            <w:noWrap/>
            <w:vAlign w:val="center"/>
            <w:hideMark/>
          </w:tcPr>
          <w:p w14:paraId="2585A2C6"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04</w:t>
            </w:r>
          </w:p>
        </w:tc>
        <w:tc>
          <w:tcPr>
            <w:tcW w:w="851" w:type="dxa"/>
            <w:tcBorders>
              <w:top w:val="nil"/>
              <w:left w:val="nil"/>
              <w:bottom w:val="single" w:sz="4" w:space="0" w:color="auto"/>
              <w:right w:val="single" w:sz="4" w:space="0" w:color="auto"/>
            </w:tcBorders>
            <w:shd w:val="clear" w:color="auto" w:fill="auto"/>
            <w:vAlign w:val="center"/>
            <w:hideMark/>
          </w:tcPr>
          <w:p w14:paraId="12C25B93"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Nutrición y seguridad alimentaria para la población prioritaria, otorgada</w:t>
            </w:r>
          </w:p>
        </w:tc>
        <w:tc>
          <w:tcPr>
            <w:tcW w:w="992" w:type="dxa"/>
            <w:tcBorders>
              <w:top w:val="nil"/>
              <w:left w:val="nil"/>
              <w:bottom w:val="single" w:sz="4" w:space="0" w:color="auto"/>
              <w:right w:val="single" w:sz="4" w:space="0" w:color="auto"/>
            </w:tcBorders>
            <w:shd w:val="clear" w:color="auto" w:fill="auto"/>
            <w:noWrap/>
            <w:vAlign w:val="center"/>
            <w:hideMark/>
          </w:tcPr>
          <w:p w14:paraId="453FE17B"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250,000.00 </w:t>
            </w:r>
          </w:p>
        </w:tc>
        <w:tc>
          <w:tcPr>
            <w:tcW w:w="425" w:type="dxa"/>
            <w:tcBorders>
              <w:top w:val="nil"/>
              <w:left w:val="nil"/>
              <w:bottom w:val="single" w:sz="4" w:space="0" w:color="auto"/>
              <w:right w:val="single" w:sz="4" w:space="0" w:color="auto"/>
            </w:tcBorders>
            <w:shd w:val="clear" w:color="auto" w:fill="auto"/>
            <w:noWrap/>
            <w:vAlign w:val="center"/>
            <w:hideMark/>
          </w:tcPr>
          <w:p w14:paraId="3EBA05AC"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01787719"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Beneficiar 48,118 niñas(os) con evaluaciones de peso y talla de los programas alimentarios vigentes (desayunos fríos y calientes) (Bajo demanda) (PROIGUALDAD 2.1.6, y 3.3.1) (PROMUPINNA IX.7)</w:t>
            </w:r>
          </w:p>
        </w:tc>
        <w:tc>
          <w:tcPr>
            <w:tcW w:w="851" w:type="dxa"/>
            <w:tcBorders>
              <w:top w:val="nil"/>
              <w:left w:val="nil"/>
              <w:bottom w:val="single" w:sz="4" w:space="0" w:color="auto"/>
              <w:right w:val="single" w:sz="4" w:space="0" w:color="auto"/>
            </w:tcBorders>
            <w:shd w:val="clear" w:color="auto" w:fill="auto"/>
            <w:noWrap/>
            <w:vAlign w:val="center"/>
            <w:hideMark/>
          </w:tcPr>
          <w:p w14:paraId="057DA4DF" w14:textId="77777777" w:rsidR="00C207FB" w:rsidRPr="005F5F74" w:rsidRDefault="00C207FB" w:rsidP="008F0BCD">
            <w:pPr>
              <w:spacing w:before="120" w:after="12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37,820.00 </w:t>
            </w:r>
          </w:p>
        </w:tc>
        <w:tc>
          <w:tcPr>
            <w:tcW w:w="709" w:type="dxa"/>
            <w:tcBorders>
              <w:top w:val="nil"/>
              <w:left w:val="nil"/>
              <w:bottom w:val="single" w:sz="4" w:space="0" w:color="auto"/>
              <w:right w:val="single" w:sz="4" w:space="0" w:color="auto"/>
            </w:tcBorders>
            <w:shd w:val="clear" w:color="auto" w:fill="auto"/>
            <w:noWrap/>
            <w:vAlign w:val="center"/>
            <w:hideMark/>
          </w:tcPr>
          <w:p w14:paraId="402AA7A0"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 Total</w:t>
            </w:r>
          </w:p>
        </w:tc>
        <w:tc>
          <w:tcPr>
            <w:tcW w:w="567" w:type="dxa"/>
            <w:tcBorders>
              <w:top w:val="nil"/>
              <w:left w:val="nil"/>
              <w:bottom w:val="single" w:sz="4" w:space="0" w:color="auto"/>
              <w:right w:val="single" w:sz="4" w:space="0" w:color="auto"/>
            </w:tcBorders>
            <w:shd w:val="clear" w:color="auto" w:fill="auto"/>
            <w:noWrap/>
            <w:vAlign w:val="center"/>
            <w:hideMark/>
          </w:tcPr>
          <w:p w14:paraId="3F6D7555"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100%</w:t>
            </w:r>
          </w:p>
        </w:tc>
        <w:tc>
          <w:tcPr>
            <w:tcW w:w="992" w:type="dxa"/>
            <w:tcBorders>
              <w:top w:val="nil"/>
              <w:left w:val="nil"/>
              <w:bottom w:val="single" w:sz="4" w:space="0" w:color="auto"/>
              <w:right w:val="single" w:sz="4" w:space="0" w:color="auto"/>
            </w:tcBorders>
            <w:shd w:val="clear" w:color="auto" w:fill="auto"/>
            <w:noWrap/>
            <w:vAlign w:val="center"/>
            <w:hideMark/>
          </w:tcPr>
          <w:p w14:paraId="653B0E0D" w14:textId="77777777" w:rsidR="00C207FB" w:rsidRPr="005F5F74" w:rsidRDefault="00C207FB" w:rsidP="008F0BCD">
            <w:pPr>
              <w:spacing w:before="120" w:after="12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37,820.00 </w:t>
            </w:r>
          </w:p>
        </w:tc>
        <w:tc>
          <w:tcPr>
            <w:tcW w:w="1417" w:type="dxa"/>
            <w:tcBorders>
              <w:top w:val="nil"/>
              <w:left w:val="nil"/>
              <w:bottom w:val="single" w:sz="4" w:space="0" w:color="auto"/>
              <w:right w:val="single" w:sz="4" w:space="0" w:color="auto"/>
            </w:tcBorders>
            <w:shd w:val="clear" w:color="auto" w:fill="auto"/>
            <w:vAlign w:val="center"/>
            <w:hideMark/>
          </w:tcPr>
          <w:p w14:paraId="2596F033" w14:textId="77777777" w:rsidR="00C207FB" w:rsidRPr="005F5F74" w:rsidRDefault="00C207FB" w:rsidP="008F0BCD">
            <w:pPr>
              <w:spacing w:before="120" w:after="12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Contribuir al desarrollo de los NNA del municipio a través de mejorar su seguridad alimentaria, les permitirá desarrollar sus capacidades y talentos al máximo.</w:t>
            </w:r>
          </w:p>
        </w:tc>
        <w:tc>
          <w:tcPr>
            <w:tcW w:w="284" w:type="dxa"/>
            <w:tcBorders>
              <w:top w:val="nil"/>
              <w:left w:val="nil"/>
              <w:bottom w:val="single" w:sz="4" w:space="0" w:color="auto"/>
              <w:right w:val="single" w:sz="4" w:space="0" w:color="auto"/>
            </w:tcBorders>
            <w:shd w:val="clear" w:color="auto" w:fill="auto"/>
            <w:noWrap/>
            <w:vAlign w:val="center"/>
            <w:hideMark/>
          </w:tcPr>
          <w:p w14:paraId="2A89A873"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7E100809"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48112D51" w14:textId="77777777" w:rsidR="00C207FB" w:rsidRPr="005F5F74" w:rsidRDefault="00C207FB" w:rsidP="008F0BCD">
            <w:pPr>
              <w:spacing w:before="120" w:after="12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Vivir en condiciones de bienestar y a un sano desarrollo integral. </w:t>
            </w:r>
          </w:p>
        </w:tc>
        <w:tc>
          <w:tcPr>
            <w:tcW w:w="567" w:type="dxa"/>
            <w:tcBorders>
              <w:top w:val="nil"/>
              <w:left w:val="nil"/>
              <w:bottom w:val="single" w:sz="4" w:space="0" w:color="auto"/>
              <w:right w:val="single" w:sz="4" w:space="0" w:color="auto"/>
            </w:tcBorders>
            <w:shd w:val="clear" w:color="auto" w:fill="auto"/>
            <w:vAlign w:val="center"/>
            <w:hideMark/>
          </w:tcPr>
          <w:p w14:paraId="56045391"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IX.7</w:t>
            </w:r>
          </w:p>
        </w:tc>
      </w:tr>
      <w:tr w:rsidR="00C207FB" w:rsidRPr="005F5F74" w14:paraId="16BA6288"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1C19833"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Sistema Municipal DIF</w:t>
            </w:r>
          </w:p>
        </w:tc>
        <w:tc>
          <w:tcPr>
            <w:tcW w:w="284" w:type="dxa"/>
            <w:tcBorders>
              <w:top w:val="nil"/>
              <w:left w:val="nil"/>
              <w:bottom w:val="single" w:sz="4" w:space="0" w:color="auto"/>
              <w:right w:val="single" w:sz="4" w:space="0" w:color="auto"/>
            </w:tcBorders>
            <w:shd w:val="clear" w:color="auto" w:fill="auto"/>
            <w:noWrap/>
            <w:vAlign w:val="center"/>
            <w:hideMark/>
          </w:tcPr>
          <w:p w14:paraId="3AF8C3B4"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850" w:type="dxa"/>
            <w:tcBorders>
              <w:top w:val="nil"/>
              <w:left w:val="nil"/>
              <w:bottom w:val="single" w:sz="4" w:space="0" w:color="auto"/>
              <w:right w:val="single" w:sz="4" w:space="0" w:color="auto"/>
            </w:tcBorders>
            <w:shd w:val="clear" w:color="auto" w:fill="auto"/>
            <w:vAlign w:val="center"/>
            <w:hideMark/>
          </w:tcPr>
          <w:p w14:paraId="7478AECC"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Atención al Desarrollo Integral de las Familias</w:t>
            </w:r>
          </w:p>
        </w:tc>
        <w:tc>
          <w:tcPr>
            <w:tcW w:w="1134" w:type="dxa"/>
            <w:tcBorders>
              <w:top w:val="nil"/>
              <w:left w:val="nil"/>
              <w:bottom w:val="single" w:sz="4" w:space="0" w:color="auto"/>
              <w:right w:val="single" w:sz="4" w:space="0" w:color="auto"/>
            </w:tcBorders>
            <w:shd w:val="clear" w:color="auto" w:fill="auto"/>
            <w:noWrap/>
            <w:vAlign w:val="center"/>
            <w:hideMark/>
          </w:tcPr>
          <w:p w14:paraId="54D6C337" w14:textId="77777777" w:rsidR="00C207FB" w:rsidRPr="005F5F74" w:rsidRDefault="00C207FB" w:rsidP="008F0BCD">
            <w:pPr>
              <w:spacing w:before="120" w:after="12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157,483,124.00 </w:t>
            </w:r>
          </w:p>
        </w:tc>
        <w:tc>
          <w:tcPr>
            <w:tcW w:w="1276" w:type="dxa"/>
            <w:tcBorders>
              <w:top w:val="nil"/>
              <w:left w:val="nil"/>
              <w:bottom w:val="single" w:sz="4" w:space="0" w:color="auto"/>
              <w:right w:val="single" w:sz="4" w:space="0" w:color="auto"/>
            </w:tcBorders>
            <w:shd w:val="clear" w:color="auto" w:fill="auto"/>
            <w:noWrap/>
            <w:vAlign w:val="center"/>
            <w:hideMark/>
          </w:tcPr>
          <w:p w14:paraId="4E0BFF9A"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E01052203030424A</w:t>
            </w:r>
          </w:p>
        </w:tc>
        <w:tc>
          <w:tcPr>
            <w:tcW w:w="425" w:type="dxa"/>
            <w:tcBorders>
              <w:top w:val="nil"/>
              <w:left w:val="nil"/>
              <w:bottom w:val="single" w:sz="4" w:space="0" w:color="auto"/>
              <w:right w:val="single" w:sz="4" w:space="0" w:color="auto"/>
            </w:tcBorders>
            <w:shd w:val="clear" w:color="auto" w:fill="auto"/>
            <w:noWrap/>
            <w:vAlign w:val="center"/>
            <w:hideMark/>
          </w:tcPr>
          <w:p w14:paraId="3D59A2FE"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04</w:t>
            </w:r>
          </w:p>
        </w:tc>
        <w:tc>
          <w:tcPr>
            <w:tcW w:w="851" w:type="dxa"/>
            <w:tcBorders>
              <w:top w:val="nil"/>
              <w:left w:val="nil"/>
              <w:bottom w:val="single" w:sz="4" w:space="0" w:color="auto"/>
              <w:right w:val="single" w:sz="4" w:space="0" w:color="auto"/>
            </w:tcBorders>
            <w:shd w:val="clear" w:color="auto" w:fill="auto"/>
            <w:vAlign w:val="center"/>
            <w:hideMark/>
          </w:tcPr>
          <w:p w14:paraId="32CEC144"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Nutrición y seguridad alimentaria para la población prioritaria, otorgada</w:t>
            </w:r>
          </w:p>
        </w:tc>
        <w:tc>
          <w:tcPr>
            <w:tcW w:w="992" w:type="dxa"/>
            <w:tcBorders>
              <w:top w:val="nil"/>
              <w:left w:val="nil"/>
              <w:bottom w:val="single" w:sz="4" w:space="0" w:color="auto"/>
              <w:right w:val="single" w:sz="4" w:space="0" w:color="auto"/>
            </w:tcBorders>
            <w:shd w:val="clear" w:color="auto" w:fill="auto"/>
            <w:noWrap/>
            <w:vAlign w:val="center"/>
            <w:hideMark/>
          </w:tcPr>
          <w:p w14:paraId="40D9231F"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250,000.00 </w:t>
            </w:r>
          </w:p>
        </w:tc>
        <w:tc>
          <w:tcPr>
            <w:tcW w:w="425" w:type="dxa"/>
            <w:tcBorders>
              <w:top w:val="nil"/>
              <w:left w:val="nil"/>
              <w:bottom w:val="single" w:sz="4" w:space="0" w:color="auto"/>
              <w:right w:val="single" w:sz="4" w:space="0" w:color="auto"/>
            </w:tcBorders>
            <w:shd w:val="clear" w:color="auto" w:fill="auto"/>
            <w:noWrap/>
            <w:vAlign w:val="center"/>
            <w:hideMark/>
          </w:tcPr>
          <w:p w14:paraId="652538CC"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6000D076"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Beneficiar 2,400 personas a través de platicas y talleres sobre una alimentación saludable (Bajo demanda)</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(PROIGUALDAD 2.1.2 y 2.1.10) (PROMUPINNA I.3)</w:t>
            </w:r>
          </w:p>
        </w:tc>
        <w:tc>
          <w:tcPr>
            <w:tcW w:w="851" w:type="dxa"/>
            <w:tcBorders>
              <w:top w:val="nil"/>
              <w:left w:val="nil"/>
              <w:bottom w:val="single" w:sz="4" w:space="0" w:color="auto"/>
              <w:right w:val="single" w:sz="4" w:space="0" w:color="auto"/>
            </w:tcBorders>
            <w:shd w:val="clear" w:color="auto" w:fill="auto"/>
            <w:noWrap/>
            <w:vAlign w:val="center"/>
            <w:hideMark/>
          </w:tcPr>
          <w:p w14:paraId="1A4A1D5B" w14:textId="77777777" w:rsidR="00C207FB" w:rsidRPr="005F5F74" w:rsidRDefault="00C207FB" w:rsidP="008F0BCD">
            <w:pPr>
              <w:spacing w:before="120" w:after="12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10,550.00 </w:t>
            </w:r>
          </w:p>
        </w:tc>
        <w:tc>
          <w:tcPr>
            <w:tcW w:w="709" w:type="dxa"/>
            <w:tcBorders>
              <w:top w:val="nil"/>
              <w:left w:val="nil"/>
              <w:bottom w:val="single" w:sz="4" w:space="0" w:color="auto"/>
              <w:right w:val="single" w:sz="4" w:space="0" w:color="auto"/>
            </w:tcBorders>
            <w:shd w:val="clear" w:color="auto" w:fill="auto"/>
            <w:vAlign w:val="center"/>
            <w:hideMark/>
          </w:tcPr>
          <w:p w14:paraId="2854E169"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5B583935"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62978BB4" w14:textId="77777777" w:rsidR="00C207FB" w:rsidRPr="005F5F74" w:rsidRDefault="00C207FB" w:rsidP="008F0BCD">
            <w:pPr>
              <w:spacing w:before="120" w:after="12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2,840.06 </w:t>
            </w:r>
          </w:p>
        </w:tc>
        <w:tc>
          <w:tcPr>
            <w:tcW w:w="1417" w:type="dxa"/>
            <w:tcBorders>
              <w:top w:val="nil"/>
              <w:left w:val="nil"/>
              <w:bottom w:val="single" w:sz="4" w:space="0" w:color="auto"/>
              <w:right w:val="single" w:sz="4" w:space="0" w:color="auto"/>
            </w:tcBorders>
            <w:shd w:val="clear" w:color="auto" w:fill="auto"/>
            <w:vAlign w:val="center"/>
            <w:hideMark/>
          </w:tcPr>
          <w:p w14:paraId="6AD77658" w14:textId="77777777" w:rsidR="00C207FB" w:rsidRPr="005F5F74" w:rsidRDefault="00C207FB" w:rsidP="008F0BCD">
            <w:pPr>
              <w:spacing w:before="120" w:after="120" w:line="240" w:lineRule="auto"/>
              <w:ind w:left="-57" w:right="-57"/>
              <w:jc w:val="both"/>
              <w:rPr>
                <w:rFonts w:ascii="Arial" w:eastAsia="Times New Roman" w:hAnsi="Arial" w:cs="Arial"/>
                <w:sz w:val="13"/>
                <w:szCs w:val="13"/>
                <w:lang w:eastAsia="es-MX"/>
              </w:rPr>
            </w:pPr>
            <w:r w:rsidRPr="005F5F74">
              <w:rPr>
                <w:rFonts w:ascii="Arial" w:eastAsia="Times New Roman" w:hAnsi="Arial" w:cs="Arial"/>
                <w:sz w:val="13"/>
                <w:szCs w:val="13"/>
                <w:lang w:eastAsia="es-MX"/>
              </w:rPr>
              <w:t>La importancia de fortalecer a la familia, contribuye al sano desarrollo de los NNyA</w:t>
            </w:r>
          </w:p>
        </w:tc>
        <w:tc>
          <w:tcPr>
            <w:tcW w:w="284" w:type="dxa"/>
            <w:tcBorders>
              <w:top w:val="nil"/>
              <w:left w:val="nil"/>
              <w:bottom w:val="single" w:sz="4" w:space="0" w:color="auto"/>
              <w:right w:val="single" w:sz="4" w:space="0" w:color="auto"/>
            </w:tcBorders>
            <w:shd w:val="clear" w:color="auto" w:fill="auto"/>
            <w:vAlign w:val="center"/>
            <w:hideMark/>
          </w:tcPr>
          <w:p w14:paraId="66E3F4C5" w14:textId="77777777" w:rsidR="00C207FB" w:rsidRPr="005F5F74" w:rsidRDefault="00C207FB" w:rsidP="008F0BCD">
            <w:pPr>
              <w:spacing w:before="120" w:after="120" w:line="240" w:lineRule="auto"/>
              <w:ind w:left="-57" w:right="-57"/>
              <w:jc w:val="center"/>
              <w:rPr>
                <w:rFonts w:ascii="Arial" w:eastAsia="Times New Roman" w:hAnsi="Arial" w:cs="Arial"/>
                <w:sz w:val="13"/>
                <w:szCs w:val="13"/>
                <w:lang w:eastAsia="es-MX"/>
              </w:rPr>
            </w:pPr>
            <w:r w:rsidRPr="005F5F74">
              <w:rPr>
                <w:rFonts w:ascii="Arial" w:eastAsia="Times New Roman" w:hAnsi="Arial" w:cs="Arial"/>
                <w:sz w:val="13"/>
                <w:szCs w:val="13"/>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52320B7F" w14:textId="77777777" w:rsidR="00C207FB" w:rsidRPr="005F5F74" w:rsidRDefault="00C207FB" w:rsidP="008F0BCD">
            <w:pPr>
              <w:spacing w:before="120" w:after="120" w:line="240" w:lineRule="auto"/>
              <w:ind w:left="-57" w:right="-57"/>
              <w:jc w:val="center"/>
              <w:rPr>
                <w:rFonts w:ascii="Arial" w:eastAsia="Times New Roman" w:hAnsi="Arial" w:cs="Arial"/>
                <w:sz w:val="13"/>
                <w:szCs w:val="13"/>
                <w:lang w:eastAsia="es-MX"/>
              </w:rPr>
            </w:pPr>
            <w:r w:rsidRPr="005F5F74">
              <w:rPr>
                <w:rFonts w:ascii="Arial" w:eastAsia="Times New Roman" w:hAnsi="Arial" w:cs="Arial"/>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64EFF07C" w14:textId="77777777" w:rsidR="00C207FB" w:rsidRPr="005F5F74" w:rsidRDefault="00C207FB" w:rsidP="008F0BCD">
            <w:pPr>
              <w:spacing w:before="120" w:after="12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63E9ADB8"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I.3</w:t>
            </w:r>
          </w:p>
        </w:tc>
      </w:tr>
      <w:tr w:rsidR="00C207FB" w:rsidRPr="005F5F74" w14:paraId="225E8548"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762CA76"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Sistema Municipal DIF</w:t>
            </w:r>
          </w:p>
        </w:tc>
        <w:tc>
          <w:tcPr>
            <w:tcW w:w="284" w:type="dxa"/>
            <w:tcBorders>
              <w:top w:val="nil"/>
              <w:left w:val="nil"/>
              <w:bottom w:val="single" w:sz="4" w:space="0" w:color="auto"/>
              <w:right w:val="single" w:sz="4" w:space="0" w:color="auto"/>
            </w:tcBorders>
            <w:shd w:val="clear" w:color="auto" w:fill="auto"/>
            <w:noWrap/>
            <w:vAlign w:val="center"/>
            <w:hideMark/>
          </w:tcPr>
          <w:p w14:paraId="73FDB62E"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850" w:type="dxa"/>
            <w:tcBorders>
              <w:top w:val="nil"/>
              <w:left w:val="nil"/>
              <w:bottom w:val="single" w:sz="4" w:space="0" w:color="auto"/>
              <w:right w:val="single" w:sz="4" w:space="0" w:color="auto"/>
            </w:tcBorders>
            <w:shd w:val="clear" w:color="auto" w:fill="auto"/>
            <w:vAlign w:val="center"/>
            <w:hideMark/>
          </w:tcPr>
          <w:p w14:paraId="6742EE15"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Atención al Desarrollo Integral de las Familias</w:t>
            </w:r>
          </w:p>
        </w:tc>
        <w:tc>
          <w:tcPr>
            <w:tcW w:w="1134" w:type="dxa"/>
            <w:tcBorders>
              <w:top w:val="nil"/>
              <w:left w:val="nil"/>
              <w:bottom w:val="single" w:sz="4" w:space="0" w:color="auto"/>
              <w:right w:val="single" w:sz="4" w:space="0" w:color="auto"/>
            </w:tcBorders>
            <w:shd w:val="clear" w:color="auto" w:fill="auto"/>
            <w:noWrap/>
            <w:vAlign w:val="center"/>
            <w:hideMark/>
          </w:tcPr>
          <w:p w14:paraId="0DB480B6" w14:textId="77777777" w:rsidR="00C207FB" w:rsidRPr="005F5F74" w:rsidRDefault="00C207FB" w:rsidP="008F0BCD">
            <w:pPr>
              <w:spacing w:before="120" w:after="12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157,483,124.00 </w:t>
            </w:r>
          </w:p>
        </w:tc>
        <w:tc>
          <w:tcPr>
            <w:tcW w:w="1276" w:type="dxa"/>
            <w:tcBorders>
              <w:top w:val="nil"/>
              <w:left w:val="nil"/>
              <w:bottom w:val="single" w:sz="4" w:space="0" w:color="auto"/>
              <w:right w:val="single" w:sz="4" w:space="0" w:color="auto"/>
            </w:tcBorders>
            <w:shd w:val="clear" w:color="auto" w:fill="auto"/>
            <w:noWrap/>
            <w:vAlign w:val="center"/>
            <w:hideMark/>
          </w:tcPr>
          <w:p w14:paraId="60BA7ADD"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E01052203030424A</w:t>
            </w:r>
          </w:p>
        </w:tc>
        <w:tc>
          <w:tcPr>
            <w:tcW w:w="425" w:type="dxa"/>
            <w:tcBorders>
              <w:top w:val="nil"/>
              <w:left w:val="nil"/>
              <w:bottom w:val="single" w:sz="4" w:space="0" w:color="auto"/>
              <w:right w:val="single" w:sz="4" w:space="0" w:color="auto"/>
            </w:tcBorders>
            <w:shd w:val="clear" w:color="auto" w:fill="auto"/>
            <w:noWrap/>
            <w:vAlign w:val="center"/>
            <w:hideMark/>
          </w:tcPr>
          <w:p w14:paraId="6D086BB1"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04</w:t>
            </w:r>
          </w:p>
        </w:tc>
        <w:tc>
          <w:tcPr>
            <w:tcW w:w="851" w:type="dxa"/>
            <w:tcBorders>
              <w:top w:val="nil"/>
              <w:left w:val="nil"/>
              <w:bottom w:val="single" w:sz="4" w:space="0" w:color="auto"/>
              <w:right w:val="single" w:sz="4" w:space="0" w:color="auto"/>
            </w:tcBorders>
            <w:shd w:val="clear" w:color="auto" w:fill="auto"/>
            <w:vAlign w:val="center"/>
            <w:hideMark/>
          </w:tcPr>
          <w:p w14:paraId="7718455B"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Nutrición y seguridad alimentaria para la población prioritaria, otorgada</w:t>
            </w:r>
          </w:p>
        </w:tc>
        <w:tc>
          <w:tcPr>
            <w:tcW w:w="992" w:type="dxa"/>
            <w:tcBorders>
              <w:top w:val="nil"/>
              <w:left w:val="nil"/>
              <w:bottom w:val="single" w:sz="4" w:space="0" w:color="auto"/>
              <w:right w:val="single" w:sz="4" w:space="0" w:color="auto"/>
            </w:tcBorders>
            <w:shd w:val="clear" w:color="auto" w:fill="auto"/>
            <w:noWrap/>
            <w:vAlign w:val="center"/>
            <w:hideMark/>
          </w:tcPr>
          <w:p w14:paraId="7929AF2A"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250,000.00 </w:t>
            </w:r>
          </w:p>
        </w:tc>
        <w:tc>
          <w:tcPr>
            <w:tcW w:w="425" w:type="dxa"/>
            <w:tcBorders>
              <w:top w:val="nil"/>
              <w:left w:val="nil"/>
              <w:bottom w:val="single" w:sz="4" w:space="0" w:color="auto"/>
              <w:right w:val="single" w:sz="4" w:space="0" w:color="auto"/>
            </w:tcBorders>
            <w:shd w:val="clear" w:color="auto" w:fill="auto"/>
            <w:noWrap/>
            <w:vAlign w:val="center"/>
            <w:hideMark/>
          </w:tcPr>
          <w:p w14:paraId="4F31C8E1"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14:paraId="43F44BDC"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Beneficiar 1,000 personas a través consultas nutricionales y</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orientación</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en materia de salud alimentaria</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con el Programa "Nutrición de 10" (PROIGUALDAD 2.1.2 y 2.3.1) (PROMUPINNA I.3)</w:t>
            </w:r>
          </w:p>
        </w:tc>
        <w:tc>
          <w:tcPr>
            <w:tcW w:w="851" w:type="dxa"/>
            <w:tcBorders>
              <w:top w:val="nil"/>
              <w:left w:val="nil"/>
              <w:bottom w:val="single" w:sz="4" w:space="0" w:color="auto"/>
              <w:right w:val="single" w:sz="4" w:space="0" w:color="auto"/>
            </w:tcBorders>
            <w:shd w:val="clear" w:color="auto" w:fill="auto"/>
            <w:noWrap/>
            <w:vAlign w:val="center"/>
            <w:hideMark/>
          </w:tcPr>
          <w:p w14:paraId="0E0F14E3" w14:textId="77777777" w:rsidR="00C207FB" w:rsidRPr="005F5F74" w:rsidRDefault="00C207FB" w:rsidP="008F0BCD">
            <w:pPr>
              <w:spacing w:before="120" w:after="12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41,057.00 </w:t>
            </w:r>
          </w:p>
        </w:tc>
        <w:tc>
          <w:tcPr>
            <w:tcW w:w="709" w:type="dxa"/>
            <w:tcBorders>
              <w:top w:val="nil"/>
              <w:left w:val="nil"/>
              <w:bottom w:val="single" w:sz="4" w:space="0" w:color="auto"/>
              <w:right w:val="single" w:sz="4" w:space="0" w:color="auto"/>
            </w:tcBorders>
            <w:shd w:val="clear" w:color="auto" w:fill="auto"/>
            <w:vAlign w:val="center"/>
            <w:hideMark/>
          </w:tcPr>
          <w:p w14:paraId="73A0F365"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00A66CF8"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0BAF2290" w14:textId="77777777" w:rsidR="00C207FB" w:rsidRPr="005F5F74" w:rsidRDefault="00C207FB" w:rsidP="008F0BCD">
            <w:pPr>
              <w:spacing w:before="120" w:after="12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11,052.54 </w:t>
            </w:r>
          </w:p>
        </w:tc>
        <w:tc>
          <w:tcPr>
            <w:tcW w:w="1417" w:type="dxa"/>
            <w:tcBorders>
              <w:top w:val="nil"/>
              <w:left w:val="nil"/>
              <w:bottom w:val="single" w:sz="4" w:space="0" w:color="auto"/>
              <w:right w:val="single" w:sz="4" w:space="0" w:color="auto"/>
            </w:tcBorders>
            <w:shd w:val="clear" w:color="auto" w:fill="auto"/>
            <w:noWrap/>
            <w:vAlign w:val="center"/>
            <w:hideMark/>
          </w:tcPr>
          <w:p w14:paraId="58CDB831" w14:textId="77777777" w:rsidR="00C207FB" w:rsidRPr="005F5F74" w:rsidRDefault="00C207FB" w:rsidP="008F0BCD">
            <w:pPr>
              <w:spacing w:before="120" w:after="12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Con una adecuada alimentación y un estilo de vida saludable, se reduce la posibilidad de que NNA puedan sufrir trastornos nutricionales, anemia, sobrepeso u obesidad.</w:t>
            </w:r>
          </w:p>
        </w:tc>
        <w:tc>
          <w:tcPr>
            <w:tcW w:w="284" w:type="dxa"/>
            <w:tcBorders>
              <w:top w:val="nil"/>
              <w:left w:val="nil"/>
              <w:bottom w:val="single" w:sz="4" w:space="0" w:color="auto"/>
              <w:right w:val="single" w:sz="4" w:space="0" w:color="auto"/>
            </w:tcBorders>
            <w:shd w:val="clear" w:color="auto" w:fill="auto"/>
            <w:noWrap/>
            <w:vAlign w:val="center"/>
            <w:hideMark/>
          </w:tcPr>
          <w:p w14:paraId="672018E3"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55679FF8"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0370CF54" w14:textId="77777777" w:rsidR="00C207FB" w:rsidRPr="005F5F74" w:rsidRDefault="00C207FB" w:rsidP="008F0BCD">
            <w:pPr>
              <w:spacing w:before="120" w:after="12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vAlign w:val="center"/>
            <w:hideMark/>
          </w:tcPr>
          <w:p w14:paraId="19CE8204"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I.3</w:t>
            </w:r>
          </w:p>
        </w:tc>
      </w:tr>
      <w:tr w:rsidR="00C207FB" w:rsidRPr="005F5F74" w14:paraId="1CD749AF" w14:textId="77777777" w:rsidTr="008F0BCD">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F2BECFB"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Sistema Municipal DIF</w:t>
            </w:r>
          </w:p>
        </w:tc>
        <w:tc>
          <w:tcPr>
            <w:tcW w:w="284" w:type="dxa"/>
            <w:tcBorders>
              <w:top w:val="nil"/>
              <w:left w:val="nil"/>
              <w:bottom w:val="single" w:sz="4" w:space="0" w:color="auto"/>
              <w:right w:val="single" w:sz="4" w:space="0" w:color="auto"/>
            </w:tcBorders>
            <w:shd w:val="clear" w:color="auto" w:fill="auto"/>
            <w:noWrap/>
            <w:vAlign w:val="center"/>
            <w:hideMark/>
          </w:tcPr>
          <w:p w14:paraId="732F1A25"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850" w:type="dxa"/>
            <w:tcBorders>
              <w:top w:val="nil"/>
              <w:left w:val="nil"/>
              <w:bottom w:val="single" w:sz="4" w:space="0" w:color="auto"/>
              <w:right w:val="single" w:sz="4" w:space="0" w:color="auto"/>
            </w:tcBorders>
            <w:shd w:val="clear" w:color="auto" w:fill="auto"/>
            <w:vAlign w:val="center"/>
            <w:hideMark/>
          </w:tcPr>
          <w:p w14:paraId="710AE9C9"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Atención al Desarrollo Integral de las Familias</w:t>
            </w:r>
          </w:p>
        </w:tc>
        <w:tc>
          <w:tcPr>
            <w:tcW w:w="1134" w:type="dxa"/>
            <w:tcBorders>
              <w:top w:val="nil"/>
              <w:left w:val="nil"/>
              <w:bottom w:val="single" w:sz="4" w:space="0" w:color="auto"/>
              <w:right w:val="single" w:sz="4" w:space="0" w:color="auto"/>
            </w:tcBorders>
            <w:shd w:val="clear" w:color="auto" w:fill="auto"/>
            <w:noWrap/>
            <w:vAlign w:val="center"/>
            <w:hideMark/>
          </w:tcPr>
          <w:p w14:paraId="4AB7B709" w14:textId="77777777" w:rsidR="00C207FB" w:rsidRPr="005F5F74" w:rsidRDefault="00C207FB" w:rsidP="008F0BCD">
            <w:pPr>
              <w:spacing w:before="120" w:after="12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157,483,124.00 </w:t>
            </w:r>
          </w:p>
        </w:tc>
        <w:tc>
          <w:tcPr>
            <w:tcW w:w="1276" w:type="dxa"/>
            <w:tcBorders>
              <w:top w:val="nil"/>
              <w:left w:val="nil"/>
              <w:bottom w:val="single" w:sz="4" w:space="0" w:color="auto"/>
              <w:right w:val="single" w:sz="4" w:space="0" w:color="auto"/>
            </w:tcBorders>
            <w:shd w:val="clear" w:color="auto" w:fill="auto"/>
            <w:noWrap/>
            <w:vAlign w:val="center"/>
            <w:hideMark/>
          </w:tcPr>
          <w:p w14:paraId="04F5A738"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E01052203030424A</w:t>
            </w:r>
          </w:p>
        </w:tc>
        <w:tc>
          <w:tcPr>
            <w:tcW w:w="425" w:type="dxa"/>
            <w:tcBorders>
              <w:top w:val="nil"/>
              <w:left w:val="nil"/>
              <w:bottom w:val="single" w:sz="4" w:space="0" w:color="auto"/>
              <w:right w:val="single" w:sz="4" w:space="0" w:color="auto"/>
            </w:tcBorders>
            <w:shd w:val="clear" w:color="auto" w:fill="auto"/>
            <w:noWrap/>
            <w:vAlign w:val="center"/>
            <w:hideMark/>
          </w:tcPr>
          <w:p w14:paraId="5F1CC5BD"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04</w:t>
            </w:r>
          </w:p>
        </w:tc>
        <w:tc>
          <w:tcPr>
            <w:tcW w:w="851" w:type="dxa"/>
            <w:tcBorders>
              <w:top w:val="nil"/>
              <w:left w:val="nil"/>
              <w:bottom w:val="single" w:sz="4" w:space="0" w:color="auto"/>
              <w:right w:val="single" w:sz="4" w:space="0" w:color="auto"/>
            </w:tcBorders>
            <w:shd w:val="clear" w:color="auto" w:fill="auto"/>
            <w:vAlign w:val="center"/>
            <w:hideMark/>
          </w:tcPr>
          <w:p w14:paraId="6DDADEEA"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Nutrición y seguridad alimentaria para la población prioritaria, otorgada</w:t>
            </w:r>
          </w:p>
        </w:tc>
        <w:tc>
          <w:tcPr>
            <w:tcW w:w="992" w:type="dxa"/>
            <w:tcBorders>
              <w:top w:val="nil"/>
              <w:left w:val="nil"/>
              <w:bottom w:val="single" w:sz="4" w:space="0" w:color="auto"/>
              <w:right w:val="single" w:sz="4" w:space="0" w:color="auto"/>
            </w:tcBorders>
            <w:shd w:val="clear" w:color="auto" w:fill="auto"/>
            <w:noWrap/>
            <w:vAlign w:val="center"/>
            <w:hideMark/>
          </w:tcPr>
          <w:p w14:paraId="00A6AF7F"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250,000.00 </w:t>
            </w:r>
          </w:p>
        </w:tc>
        <w:tc>
          <w:tcPr>
            <w:tcW w:w="425" w:type="dxa"/>
            <w:tcBorders>
              <w:top w:val="nil"/>
              <w:left w:val="nil"/>
              <w:bottom w:val="single" w:sz="4" w:space="0" w:color="auto"/>
              <w:right w:val="single" w:sz="4" w:space="0" w:color="auto"/>
            </w:tcBorders>
            <w:shd w:val="clear" w:color="auto" w:fill="auto"/>
            <w:noWrap/>
            <w:vAlign w:val="center"/>
            <w:hideMark/>
          </w:tcPr>
          <w:p w14:paraId="15A7519D"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14:paraId="6AABB0BA" w14:textId="77777777" w:rsidR="00C207FB"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Beneficiar 100 personas a través de un estudio de evaluación nutricional por "Fraccionamiento Antropométrico, Actividad Física y Espirometría" (Bajo demanda) (PROIGUALDAD 2.1.2 y 2.3.1) (PROMUPINNA I.3)</w:t>
            </w:r>
          </w:p>
          <w:p w14:paraId="4EF2A989" w14:textId="37C3B962" w:rsidR="008F0BCD" w:rsidRPr="005F5F74" w:rsidRDefault="008F0BCD" w:rsidP="008F0BCD">
            <w:pPr>
              <w:spacing w:before="120" w:after="120" w:line="240" w:lineRule="auto"/>
              <w:ind w:left="-57" w:right="-57"/>
              <w:jc w:val="center"/>
              <w:rPr>
                <w:rFonts w:ascii="Arial" w:eastAsia="Times New Roman" w:hAnsi="Arial" w:cs="Arial"/>
                <w:color w:val="000000"/>
                <w:sz w:val="13"/>
                <w:szCs w:val="13"/>
                <w:lang w:eastAsia="es-MX"/>
              </w:rPr>
            </w:pPr>
          </w:p>
        </w:tc>
        <w:tc>
          <w:tcPr>
            <w:tcW w:w="851" w:type="dxa"/>
            <w:tcBorders>
              <w:top w:val="nil"/>
              <w:left w:val="nil"/>
              <w:bottom w:val="single" w:sz="4" w:space="0" w:color="auto"/>
              <w:right w:val="single" w:sz="4" w:space="0" w:color="auto"/>
            </w:tcBorders>
            <w:shd w:val="clear" w:color="auto" w:fill="auto"/>
            <w:noWrap/>
            <w:vAlign w:val="center"/>
            <w:hideMark/>
          </w:tcPr>
          <w:p w14:paraId="4E5EC645" w14:textId="77777777" w:rsidR="00C207FB" w:rsidRPr="005F5F74" w:rsidRDefault="00C207FB" w:rsidP="008F0BCD">
            <w:pPr>
              <w:spacing w:before="120" w:after="12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3,800.00 </w:t>
            </w:r>
          </w:p>
        </w:tc>
        <w:tc>
          <w:tcPr>
            <w:tcW w:w="709" w:type="dxa"/>
            <w:tcBorders>
              <w:top w:val="nil"/>
              <w:left w:val="nil"/>
              <w:bottom w:val="single" w:sz="4" w:space="0" w:color="auto"/>
              <w:right w:val="single" w:sz="4" w:space="0" w:color="auto"/>
            </w:tcBorders>
            <w:shd w:val="clear" w:color="auto" w:fill="auto"/>
            <w:vAlign w:val="center"/>
            <w:hideMark/>
          </w:tcPr>
          <w:p w14:paraId="24E930F7"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21083CCA"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5410C8AE" w14:textId="77777777" w:rsidR="00C207FB" w:rsidRPr="005F5F74" w:rsidRDefault="00C207FB" w:rsidP="008F0BCD">
            <w:pPr>
              <w:spacing w:before="120" w:after="12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1,022.96 </w:t>
            </w:r>
          </w:p>
        </w:tc>
        <w:tc>
          <w:tcPr>
            <w:tcW w:w="1417" w:type="dxa"/>
            <w:tcBorders>
              <w:top w:val="nil"/>
              <w:left w:val="nil"/>
              <w:bottom w:val="single" w:sz="4" w:space="0" w:color="auto"/>
              <w:right w:val="single" w:sz="4" w:space="0" w:color="auto"/>
            </w:tcBorders>
            <w:shd w:val="clear" w:color="auto" w:fill="auto"/>
            <w:noWrap/>
            <w:vAlign w:val="center"/>
            <w:hideMark/>
          </w:tcPr>
          <w:p w14:paraId="22EF9700" w14:textId="77777777" w:rsidR="00C207FB" w:rsidRPr="005F5F74" w:rsidRDefault="00C207FB" w:rsidP="008F0BCD">
            <w:pPr>
              <w:spacing w:before="120" w:after="12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 evaluación del estado nutricional de NNA permite detectar posibles deficiencias e identificar los factores que influyen en los hábitos alimentarios.</w:t>
            </w:r>
          </w:p>
        </w:tc>
        <w:tc>
          <w:tcPr>
            <w:tcW w:w="284" w:type="dxa"/>
            <w:tcBorders>
              <w:top w:val="nil"/>
              <w:left w:val="nil"/>
              <w:bottom w:val="single" w:sz="4" w:space="0" w:color="auto"/>
              <w:right w:val="single" w:sz="4" w:space="0" w:color="auto"/>
            </w:tcBorders>
            <w:shd w:val="clear" w:color="auto" w:fill="auto"/>
            <w:noWrap/>
            <w:vAlign w:val="center"/>
            <w:hideMark/>
          </w:tcPr>
          <w:p w14:paraId="5C80A208"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4DD4EE3D"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7CC4721F" w14:textId="77777777" w:rsidR="00C207FB" w:rsidRPr="005F5F74" w:rsidRDefault="00C207FB" w:rsidP="008F0BCD">
            <w:pPr>
              <w:spacing w:before="120" w:after="12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Vivir en condiciones de bienestar y a un sano desarrollo integral. </w:t>
            </w:r>
          </w:p>
        </w:tc>
        <w:tc>
          <w:tcPr>
            <w:tcW w:w="567" w:type="dxa"/>
            <w:tcBorders>
              <w:top w:val="nil"/>
              <w:left w:val="nil"/>
              <w:bottom w:val="single" w:sz="4" w:space="0" w:color="auto"/>
              <w:right w:val="single" w:sz="4" w:space="0" w:color="auto"/>
            </w:tcBorders>
            <w:shd w:val="clear" w:color="auto" w:fill="auto"/>
            <w:vAlign w:val="center"/>
            <w:hideMark/>
          </w:tcPr>
          <w:p w14:paraId="175B18E8"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I.3</w:t>
            </w:r>
          </w:p>
        </w:tc>
      </w:tr>
      <w:tr w:rsidR="00C207FB" w:rsidRPr="005F5F74" w14:paraId="695892AB" w14:textId="77777777" w:rsidTr="008F0BCD">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A328A68"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Sistema Municipal DIF</w:t>
            </w:r>
          </w:p>
        </w:tc>
        <w:tc>
          <w:tcPr>
            <w:tcW w:w="284" w:type="dxa"/>
            <w:tcBorders>
              <w:top w:val="nil"/>
              <w:left w:val="nil"/>
              <w:bottom w:val="single" w:sz="4" w:space="0" w:color="auto"/>
              <w:right w:val="single" w:sz="4" w:space="0" w:color="auto"/>
            </w:tcBorders>
            <w:shd w:val="clear" w:color="auto" w:fill="auto"/>
            <w:noWrap/>
            <w:vAlign w:val="center"/>
            <w:hideMark/>
          </w:tcPr>
          <w:p w14:paraId="4FF4645D"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850" w:type="dxa"/>
            <w:tcBorders>
              <w:top w:val="nil"/>
              <w:left w:val="nil"/>
              <w:bottom w:val="single" w:sz="4" w:space="0" w:color="auto"/>
              <w:right w:val="single" w:sz="4" w:space="0" w:color="auto"/>
            </w:tcBorders>
            <w:shd w:val="clear" w:color="auto" w:fill="auto"/>
            <w:vAlign w:val="center"/>
            <w:hideMark/>
          </w:tcPr>
          <w:p w14:paraId="6DBB208B"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Atención al Desarrollo Integral de las Familias</w:t>
            </w:r>
          </w:p>
        </w:tc>
        <w:tc>
          <w:tcPr>
            <w:tcW w:w="1134" w:type="dxa"/>
            <w:tcBorders>
              <w:top w:val="nil"/>
              <w:left w:val="nil"/>
              <w:bottom w:val="single" w:sz="4" w:space="0" w:color="auto"/>
              <w:right w:val="single" w:sz="4" w:space="0" w:color="auto"/>
            </w:tcBorders>
            <w:shd w:val="clear" w:color="auto" w:fill="auto"/>
            <w:noWrap/>
            <w:vAlign w:val="center"/>
            <w:hideMark/>
          </w:tcPr>
          <w:p w14:paraId="3EDC6FC1" w14:textId="77777777" w:rsidR="00C207FB" w:rsidRPr="005F5F74" w:rsidRDefault="00C207FB" w:rsidP="008F0BCD">
            <w:pPr>
              <w:spacing w:before="120" w:after="12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157,483,124.00 </w:t>
            </w:r>
          </w:p>
        </w:tc>
        <w:tc>
          <w:tcPr>
            <w:tcW w:w="1276" w:type="dxa"/>
            <w:tcBorders>
              <w:top w:val="nil"/>
              <w:left w:val="nil"/>
              <w:bottom w:val="single" w:sz="4" w:space="0" w:color="auto"/>
              <w:right w:val="single" w:sz="4" w:space="0" w:color="auto"/>
            </w:tcBorders>
            <w:shd w:val="clear" w:color="auto" w:fill="auto"/>
            <w:noWrap/>
            <w:vAlign w:val="center"/>
            <w:hideMark/>
          </w:tcPr>
          <w:p w14:paraId="29B81150"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E01052203030424A</w:t>
            </w:r>
          </w:p>
        </w:tc>
        <w:tc>
          <w:tcPr>
            <w:tcW w:w="425" w:type="dxa"/>
            <w:tcBorders>
              <w:top w:val="nil"/>
              <w:left w:val="nil"/>
              <w:bottom w:val="single" w:sz="4" w:space="0" w:color="auto"/>
              <w:right w:val="single" w:sz="4" w:space="0" w:color="auto"/>
            </w:tcBorders>
            <w:shd w:val="clear" w:color="auto" w:fill="auto"/>
            <w:noWrap/>
            <w:vAlign w:val="center"/>
            <w:hideMark/>
          </w:tcPr>
          <w:p w14:paraId="157CE782"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04</w:t>
            </w:r>
          </w:p>
        </w:tc>
        <w:tc>
          <w:tcPr>
            <w:tcW w:w="851" w:type="dxa"/>
            <w:tcBorders>
              <w:top w:val="nil"/>
              <w:left w:val="nil"/>
              <w:bottom w:val="single" w:sz="4" w:space="0" w:color="auto"/>
              <w:right w:val="single" w:sz="4" w:space="0" w:color="auto"/>
            </w:tcBorders>
            <w:shd w:val="clear" w:color="auto" w:fill="auto"/>
            <w:vAlign w:val="center"/>
            <w:hideMark/>
          </w:tcPr>
          <w:p w14:paraId="73CA179A"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Nutrición y seguridad alimentaria para la población prioritaria, otorgada</w:t>
            </w:r>
          </w:p>
        </w:tc>
        <w:tc>
          <w:tcPr>
            <w:tcW w:w="992" w:type="dxa"/>
            <w:tcBorders>
              <w:top w:val="nil"/>
              <w:left w:val="nil"/>
              <w:bottom w:val="single" w:sz="4" w:space="0" w:color="auto"/>
              <w:right w:val="single" w:sz="4" w:space="0" w:color="auto"/>
            </w:tcBorders>
            <w:shd w:val="clear" w:color="auto" w:fill="auto"/>
            <w:noWrap/>
            <w:vAlign w:val="center"/>
            <w:hideMark/>
          </w:tcPr>
          <w:p w14:paraId="2AF863AF"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250,000.00 </w:t>
            </w:r>
          </w:p>
        </w:tc>
        <w:tc>
          <w:tcPr>
            <w:tcW w:w="425" w:type="dxa"/>
            <w:tcBorders>
              <w:top w:val="nil"/>
              <w:left w:val="nil"/>
              <w:bottom w:val="single" w:sz="4" w:space="0" w:color="auto"/>
              <w:right w:val="single" w:sz="4" w:space="0" w:color="auto"/>
            </w:tcBorders>
            <w:shd w:val="clear" w:color="auto" w:fill="auto"/>
            <w:noWrap/>
            <w:vAlign w:val="center"/>
            <w:hideMark/>
          </w:tcPr>
          <w:p w14:paraId="16150A6B"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6</w:t>
            </w:r>
          </w:p>
        </w:tc>
        <w:tc>
          <w:tcPr>
            <w:tcW w:w="1701" w:type="dxa"/>
            <w:tcBorders>
              <w:top w:val="nil"/>
              <w:left w:val="nil"/>
              <w:bottom w:val="single" w:sz="4" w:space="0" w:color="auto"/>
              <w:right w:val="single" w:sz="4" w:space="0" w:color="auto"/>
            </w:tcBorders>
            <w:shd w:val="clear" w:color="auto" w:fill="auto"/>
            <w:vAlign w:val="center"/>
            <w:hideMark/>
          </w:tcPr>
          <w:p w14:paraId="403D562E"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Ejecutar 3 etapas para el equipamiento en desayunadores de Centros alimentarios que operan bajo el esquema de Desayunos Escolares Calientes (DEC) (PROIGUALDAD 2.1.6, y 3.3.1) (PROMUPINNA IX.7)</w:t>
            </w:r>
          </w:p>
        </w:tc>
        <w:tc>
          <w:tcPr>
            <w:tcW w:w="851" w:type="dxa"/>
            <w:tcBorders>
              <w:top w:val="nil"/>
              <w:left w:val="nil"/>
              <w:bottom w:val="single" w:sz="4" w:space="0" w:color="auto"/>
              <w:right w:val="single" w:sz="4" w:space="0" w:color="auto"/>
            </w:tcBorders>
            <w:shd w:val="clear" w:color="auto" w:fill="auto"/>
            <w:noWrap/>
            <w:vAlign w:val="center"/>
            <w:hideMark/>
          </w:tcPr>
          <w:p w14:paraId="0C1FFC1B" w14:textId="77777777" w:rsidR="00C207FB" w:rsidRPr="005F5F74" w:rsidRDefault="00C207FB" w:rsidP="008F0BCD">
            <w:pPr>
              <w:spacing w:before="120" w:after="12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29,183.00 </w:t>
            </w:r>
          </w:p>
        </w:tc>
        <w:tc>
          <w:tcPr>
            <w:tcW w:w="709" w:type="dxa"/>
            <w:tcBorders>
              <w:top w:val="nil"/>
              <w:left w:val="nil"/>
              <w:bottom w:val="single" w:sz="4" w:space="0" w:color="auto"/>
              <w:right w:val="single" w:sz="4" w:space="0" w:color="auto"/>
            </w:tcBorders>
            <w:shd w:val="clear" w:color="auto" w:fill="auto"/>
            <w:vAlign w:val="center"/>
            <w:hideMark/>
          </w:tcPr>
          <w:p w14:paraId="42173FAC"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10F2753D"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40887123" w14:textId="77777777" w:rsidR="00C207FB" w:rsidRPr="005F5F74" w:rsidRDefault="00C207FB" w:rsidP="008F0BCD">
            <w:pPr>
              <w:spacing w:before="120" w:after="12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7,856.06 </w:t>
            </w:r>
          </w:p>
        </w:tc>
        <w:tc>
          <w:tcPr>
            <w:tcW w:w="1417" w:type="dxa"/>
            <w:tcBorders>
              <w:top w:val="nil"/>
              <w:left w:val="nil"/>
              <w:bottom w:val="single" w:sz="4" w:space="0" w:color="auto"/>
              <w:right w:val="single" w:sz="4" w:space="0" w:color="auto"/>
            </w:tcBorders>
            <w:shd w:val="clear" w:color="auto" w:fill="auto"/>
            <w:noWrap/>
            <w:vAlign w:val="center"/>
            <w:hideMark/>
          </w:tcPr>
          <w:p w14:paraId="4D692C99" w14:textId="77777777" w:rsidR="00C207FB" w:rsidRPr="005F5F74" w:rsidRDefault="00C207FB" w:rsidP="008F0BCD">
            <w:pPr>
              <w:spacing w:before="120" w:after="12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Con una adecuada alimentación y un estilo de vida saludable, se reduce la posibilidad de que NNA puedan sufrir trastornos nutricionales, anemia, sobrepeso u obesidad.</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0BE1A"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9C118"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0A15A6F" w14:textId="77777777" w:rsidR="00C207FB" w:rsidRPr="005F5F74" w:rsidRDefault="00C207FB" w:rsidP="008F0BCD">
            <w:pPr>
              <w:spacing w:before="120" w:after="12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vAlign w:val="center"/>
            <w:hideMark/>
          </w:tcPr>
          <w:p w14:paraId="59172E50"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IX.7</w:t>
            </w:r>
          </w:p>
        </w:tc>
      </w:tr>
      <w:tr w:rsidR="00C207FB" w:rsidRPr="005F5F74" w14:paraId="24362FD9" w14:textId="77777777" w:rsidTr="008F0BCD">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5FFA1A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Sistema Municipal DIF</w:t>
            </w:r>
          </w:p>
        </w:tc>
        <w:tc>
          <w:tcPr>
            <w:tcW w:w="284" w:type="dxa"/>
            <w:tcBorders>
              <w:top w:val="nil"/>
              <w:left w:val="nil"/>
              <w:bottom w:val="single" w:sz="4" w:space="0" w:color="auto"/>
              <w:right w:val="single" w:sz="4" w:space="0" w:color="auto"/>
            </w:tcBorders>
            <w:shd w:val="clear" w:color="auto" w:fill="auto"/>
            <w:noWrap/>
            <w:vAlign w:val="center"/>
            <w:hideMark/>
          </w:tcPr>
          <w:p w14:paraId="3AE892D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850" w:type="dxa"/>
            <w:tcBorders>
              <w:top w:val="nil"/>
              <w:left w:val="nil"/>
              <w:bottom w:val="single" w:sz="4" w:space="0" w:color="auto"/>
              <w:right w:val="single" w:sz="4" w:space="0" w:color="auto"/>
            </w:tcBorders>
            <w:shd w:val="clear" w:color="auto" w:fill="auto"/>
            <w:vAlign w:val="center"/>
            <w:hideMark/>
          </w:tcPr>
          <w:p w14:paraId="075593B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Atención al Desarrollo Integral de las Familias</w:t>
            </w:r>
          </w:p>
        </w:tc>
        <w:tc>
          <w:tcPr>
            <w:tcW w:w="1134" w:type="dxa"/>
            <w:tcBorders>
              <w:top w:val="nil"/>
              <w:left w:val="nil"/>
              <w:bottom w:val="single" w:sz="4" w:space="0" w:color="auto"/>
              <w:right w:val="single" w:sz="4" w:space="0" w:color="auto"/>
            </w:tcBorders>
            <w:shd w:val="clear" w:color="auto" w:fill="auto"/>
            <w:noWrap/>
            <w:vAlign w:val="center"/>
            <w:hideMark/>
          </w:tcPr>
          <w:p w14:paraId="79110FB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157,483,124.00 </w:t>
            </w:r>
          </w:p>
        </w:tc>
        <w:tc>
          <w:tcPr>
            <w:tcW w:w="1276" w:type="dxa"/>
            <w:tcBorders>
              <w:top w:val="nil"/>
              <w:left w:val="nil"/>
              <w:bottom w:val="single" w:sz="4" w:space="0" w:color="auto"/>
              <w:right w:val="single" w:sz="4" w:space="0" w:color="auto"/>
            </w:tcBorders>
            <w:shd w:val="clear" w:color="auto" w:fill="auto"/>
            <w:noWrap/>
            <w:vAlign w:val="center"/>
            <w:hideMark/>
          </w:tcPr>
          <w:p w14:paraId="1E942AA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E01052203030524A</w:t>
            </w:r>
          </w:p>
        </w:tc>
        <w:tc>
          <w:tcPr>
            <w:tcW w:w="425" w:type="dxa"/>
            <w:tcBorders>
              <w:top w:val="nil"/>
              <w:left w:val="nil"/>
              <w:bottom w:val="single" w:sz="4" w:space="0" w:color="auto"/>
              <w:right w:val="single" w:sz="4" w:space="0" w:color="auto"/>
            </w:tcBorders>
            <w:shd w:val="clear" w:color="auto" w:fill="auto"/>
            <w:noWrap/>
            <w:vAlign w:val="center"/>
            <w:hideMark/>
          </w:tcPr>
          <w:p w14:paraId="353546C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05</w:t>
            </w:r>
          </w:p>
        </w:tc>
        <w:tc>
          <w:tcPr>
            <w:tcW w:w="851" w:type="dxa"/>
            <w:tcBorders>
              <w:top w:val="nil"/>
              <w:left w:val="nil"/>
              <w:bottom w:val="single" w:sz="4" w:space="0" w:color="auto"/>
              <w:right w:val="single" w:sz="4" w:space="0" w:color="auto"/>
            </w:tcBorders>
            <w:shd w:val="clear" w:color="auto" w:fill="auto"/>
            <w:vAlign w:val="center"/>
            <w:hideMark/>
          </w:tcPr>
          <w:p w14:paraId="57E8E84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Acciones para promover el desarrollo integral y fortalecimiento familiar, ejecutadas. </w:t>
            </w:r>
          </w:p>
        </w:tc>
        <w:tc>
          <w:tcPr>
            <w:tcW w:w="992" w:type="dxa"/>
            <w:tcBorders>
              <w:top w:val="nil"/>
              <w:left w:val="nil"/>
              <w:bottom w:val="single" w:sz="4" w:space="0" w:color="auto"/>
              <w:right w:val="single" w:sz="4" w:space="0" w:color="auto"/>
            </w:tcBorders>
            <w:shd w:val="clear" w:color="auto" w:fill="auto"/>
            <w:noWrap/>
            <w:vAlign w:val="center"/>
            <w:hideMark/>
          </w:tcPr>
          <w:p w14:paraId="1D24D20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197,330.00 </w:t>
            </w:r>
          </w:p>
        </w:tc>
        <w:tc>
          <w:tcPr>
            <w:tcW w:w="425" w:type="dxa"/>
            <w:tcBorders>
              <w:top w:val="nil"/>
              <w:left w:val="nil"/>
              <w:bottom w:val="single" w:sz="4" w:space="0" w:color="auto"/>
              <w:right w:val="single" w:sz="4" w:space="0" w:color="auto"/>
            </w:tcBorders>
            <w:shd w:val="clear" w:color="auto" w:fill="auto"/>
            <w:noWrap/>
            <w:vAlign w:val="center"/>
            <w:hideMark/>
          </w:tcPr>
          <w:p w14:paraId="289A1A4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3AEEF76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Beneficiar 42,000 personas de primera vez y subsecuentes a través de actividades socioeducativas</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para fortalecer el tejido social y la corresponsabilidad familiar en los ámbitos públicos y privados (instituciones educativas, organizaciones civiles, asociaciones, empresas, etc.) coordinadas con actores sociales, en distintos niveles, como con otros órdenes de gobierno y dependencias educativas (Bajo demanda) (PROIGUALDAD 1.1.3, 2.1.5, 2.2.1 y 2.3.1) (PROMUPINNA IV.2) (Carta P 1.3.1)</w:t>
            </w:r>
          </w:p>
        </w:tc>
        <w:tc>
          <w:tcPr>
            <w:tcW w:w="851" w:type="dxa"/>
            <w:tcBorders>
              <w:top w:val="nil"/>
              <w:left w:val="nil"/>
              <w:bottom w:val="single" w:sz="4" w:space="0" w:color="auto"/>
              <w:right w:val="single" w:sz="4" w:space="0" w:color="auto"/>
            </w:tcBorders>
            <w:shd w:val="clear" w:color="auto" w:fill="auto"/>
            <w:noWrap/>
            <w:vAlign w:val="center"/>
            <w:hideMark/>
          </w:tcPr>
          <w:p w14:paraId="7C96DE1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38,200.00 </w:t>
            </w:r>
          </w:p>
        </w:tc>
        <w:tc>
          <w:tcPr>
            <w:tcW w:w="709" w:type="dxa"/>
            <w:tcBorders>
              <w:top w:val="nil"/>
              <w:left w:val="nil"/>
              <w:bottom w:val="single" w:sz="4" w:space="0" w:color="auto"/>
              <w:right w:val="single" w:sz="4" w:space="0" w:color="auto"/>
            </w:tcBorders>
            <w:shd w:val="clear" w:color="auto" w:fill="auto"/>
            <w:vAlign w:val="center"/>
            <w:hideMark/>
          </w:tcPr>
          <w:p w14:paraId="42D251B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 Por padrón o población objetivo</w:t>
            </w:r>
          </w:p>
        </w:tc>
        <w:tc>
          <w:tcPr>
            <w:tcW w:w="567" w:type="dxa"/>
            <w:tcBorders>
              <w:top w:val="nil"/>
              <w:left w:val="nil"/>
              <w:bottom w:val="single" w:sz="4" w:space="0" w:color="auto"/>
              <w:right w:val="single" w:sz="4" w:space="0" w:color="auto"/>
            </w:tcBorders>
            <w:shd w:val="clear" w:color="auto" w:fill="auto"/>
            <w:noWrap/>
            <w:vAlign w:val="center"/>
            <w:hideMark/>
          </w:tcPr>
          <w:p w14:paraId="19950EE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88.81%</w:t>
            </w:r>
          </w:p>
        </w:tc>
        <w:tc>
          <w:tcPr>
            <w:tcW w:w="992" w:type="dxa"/>
            <w:tcBorders>
              <w:top w:val="nil"/>
              <w:left w:val="nil"/>
              <w:bottom w:val="single" w:sz="4" w:space="0" w:color="auto"/>
              <w:right w:val="single" w:sz="4" w:space="0" w:color="auto"/>
            </w:tcBorders>
            <w:shd w:val="clear" w:color="auto" w:fill="auto"/>
            <w:noWrap/>
            <w:vAlign w:val="center"/>
            <w:hideMark/>
          </w:tcPr>
          <w:p w14:paraId="066A7E35"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33,925.42 </w:t>
            </w:r>
          </w:p>
        </w:tc>
        <w:tc>
          <w:tcPr>
            <w:tcW w:w="1417" w:type="dxa"/>
            <w:tcBorders>
              <w:top w:val="nil"/>
              <w:left w:val="nil"/>
              <w:bottom w:val="single" w:sz="4" w:space="0" w:color="auto"/>
              <w:right w:val="single" w:sz="4" w:space="0" w:color="auto"/>
            </w:tcBorders>
            <w:shd w:val="clear" w:color="auto" w:fill="auto"/>
            <w:vAlign w:val="center"/>
            <w:hideMark/>
          </w:tcPr>
          <w:p w14:paraId="3E785E24"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Las actividades socioeducativas</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están encaminadas principalmente al esparcimiento de los NNyA o a sus familiares garantizando así su Derecho al descanso, cultura y esparcimiento.</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2AC06F5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337BEB1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33F5C730"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vAlign w:val="center"/>
            <w:hideMark/>
          </w:tcPr>
          <w:p w14:paraId="76E7585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IV.2</w:t>
            </w:r>
          </w:p>
        </w:tc>
      </w:tr>
      <w:tr w:rsidR="00C207FB" w:rsidRPr="005F5F74" w14:paraId="41147E5C"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DD64AB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Sistema Municipal DIF</w:t>
            </w:r>
          </w:p>
        </w:tc>
        <w:tc>
          <w:tcPr>
            <w:tcW w:w="284" w:type="dxa"/>
            <w:tcBorders>
              <w:top w:val="nil"/>
              <w:left w:val="nil"/>
              <w:bottom w:val="single" w:sz="4" w:space="0" w:color="auto"/>
              <w:right w:val="single" w:sz="4" w:space="0" w:color="auto"/>
            </w:tcBorders>
            <w:shd w:val="clear" w:color="auto" w:fill="auto"/>
            <w:noWrap/>
            <w:vAlign w:val="center"/>
            <w:hideMark/>
          </w:tcPr>
          <w:p w14:paraId="30FCE86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850" w:type="dxa"/>
            <w:tcBorders>
              <w:top w:val="nil"/>
              <w:left w:val="nil"/>
              <w:bottom w:val="single" w:sz="4" w:space="0" w:color="auto"/>
              <w:right w:val="single" w:sz="4" w:space="0" w:color="auto"/>
            </w:tcBorders>
            <w:shd w:val="clear" w:color="auto" w:fill="auto"/>
            <w:vAlign w:val="center"/>
            <w:hideMark/>
          </w:tcPr>
          <w:p w14:paraId="716CB1C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Atención al Desarrollo Integral de las Familias</w:t>
            </w:r>
          </w:p>
        </w:tc>
        <w:tc>
          <w:tcPr>
            <w:tcW w:w="1134" w:type="dxa"/>
            <w:tcBorders>
              <w:top w:val="nil"/>
              <w:left w:val="nil"/>
              <w:bottom w:val="single" w:sz="4" w:space="0" w:color="auto"/>
              <w:right w:val="single" w:sz="4" w:space="0" w:color="auto"/>
            </w:tcBorders>
            <w:shd w:val="clear" w:color="auto" w:fill="auto"/>
            <w:noWrap/>
            <w:vAlign w:val="center"/>
            <w:hideMark/>
          </w:tcPr>
          <w:p w14:paraId="71ECEA85"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157,483,124.00 </w:t>
            </w:r>
          </w:p>
        </w:tc>
        <w:tc>
          <w:tcPr>
            <w:tcW w:w="1276" w:type="dxa"/>
            <w:tcBorders>
              <w:top w:val="nil"/>
              <w:left w:val="nil"/>
              <w:bottom w:val="single" w:sz="4" w:space="0" w:color="auto"/>
              <w:right w:val="single" w:sz="4" w:space="0" w:color="auto"/>
            </w:tcBorders>
            <w:shd w:val="clear" w:color="auto" w:fill="auto"/>
            <w:noWrap/>
            <w:vAlign w:val="center"/>
            <w:hideMark/>
          </w:tcPr>
          <w:p w14:paraId="28EDD83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E01052203030524A</w:t>
            </w:r>
          </w:p>
        </w:tc>
        <w:tc>
          <w:tcPr>
            <w:tcW w:w="425" w:type="dxa"/>
            <w:tcBorders>
              <w:top w:val="nil"/>
              <w:left w:val="nil"/>
              <w:bottom w:val="single" w:sz="4" w:space="0" w:color="auto"/>
              <w:right w:val="single" w:sz="4" w:space="0" w:color="auto"/>
            </w:tcBorders>
            <w:shd w:val="clear" w:color="auto" w:fill="auto"/>
            <w:noWrap/>
            <w:vAlign w:val="center"/>
            <w:hideMark/>
          </w:tcPr>
          <w:p w14:paraId="478D99F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05</w:t>
            </w:r>
          </w:p>
        </w:tc>
        <w:tc>
          <w:tcPr>
            <w:tcW w:w="851" w:type="dxa"/>
            <w:tcBorders>
              <w:top w:val="nil"/>
              <w:left w:val="nil"/>
              <w:bottom w:val="single" w:sz="4" w:space="0" w:color="auto"/>
              <w:right w:val="single" w:sz="4" w:space="0" w:color="auto"/>
            </w:tcBorders>
            <w:shd w:val="clear" w:color="auto" w:fill="auto"/>
            <w:vAlign w:val="center"/>
            <w:hideMark/>
          </w:tcPr>
          <w:p w14:paraId="1E58719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Acciones para promover el desarrollo integral y fortalecimiento familiar, ejecutadas. </w:t>
            </w:r>
          </w:p>
        </w:tc>
        <w:tc>
          <w:tcPr>
            <w:tcW w:w="992" w:type="dxa"/>
            <w:tcBorders>
              <w:top w:val="nil"/>
              <w:left w:val="nil"/>
              <w:bottom w:val="single" w:sz="4" w:space="0" w:color="auto"/>
              <w:right w:val="single" w:sz="4" w:space="0" w:color="auto"/>
            </w:tcBorders>
            <w:shd w:val="clear" w:color="auto" w:fill="auto"/>
            <w:noWrap/>
            <w:vAlign w:val="center"/>
            <w:hideMark/>
          </w:tcPr>
          <w:p w14:paraId="420ABE6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197,330.00 </w:t>
            </w:r>
          </w:p>
        </w:tc>
        <w:tc>
          <w:tcPr>
            <w:tcW w:w="425" w:type="dxa"/>
            <w:tcBorders>
              <w:top w:val="nil"/>
              <w:left w:val="nil"/>
              <w:bottom w:val="single" w:sz="4" w:space="0" w:color="auto"/>
              <w:right w:val="single" w:sz="4" w:space="0" w:color="auto"/>
            </w:tcBorders>
            <w:shd w:val="clear" w:color="auto" w:fill="auto"/>
            <w:noWrap/>
            <w:vAlign w:val="center"/>
            <w:hideMark/>
          </w:tcPr>
          <w:p w14:paraId="3136EAE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22DF75D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Beneficiar 3,000 personas de primera vez y subsecuentes a través de actividades</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socioculturales para fortalecer el tejido social y la corresponsabilidad familiar en los ámbitos públicos y privados (instituciones educativas, organizaciones civiles, asociaciones, empresas, etc.) coordinadas con actores sociales, en distintos niveles, como con otros órdenes de gobierno y dependencias educativas (Bajo demanda) (PROIGUALDAD 1.1.3, 2.1.5, 2.2.1 y 2.3.1) (PROMUPINNA IV.2) (Carta P 1.3.1)</w:t>
            </w:r>
          </w:p>
        </w:tc>
        <w:tc>
          <w:tcPr>
            <w:tcW w:w="851" w:type="dxa"/>
            <w:tcBorders>
              <w:top w:val="nil"/>
              <w:left w:val="nil"/>
              <w:bottom w:val="single" w:sz="4" w:space="0" w:color="auto"/>
              <w:right w:val="single" w:sz="4" w:space="0" w:color="auto"/>
            </w:tcBorders>
            <w:shd w:val="clear" w:color="auto" w:fill="auto"/>
            <w:noWrap/>
            <w:vAlign w:val="center"/>
            <w:hideMark/>
          </w:tcPr>
          <w:p w14:paraId="71B7A61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8,640.00 </w:t>
            </w:r>
          </w:p>
        </w:tc>
        <w:tc>
          <w:tcPr>
            <w:tcW w:w="709" w:type="dxa"/>
            <w:tcBorders>
              <w:top w:val="nil"/>
              <w:left w:val="nil"/>
              <w:bottom w:val="single" w:sz="4" w:space="0" w:color="auto"/>
              <w:right w:val="single" w:sz="4" w:space="0" w:color="auto"/>
            </w:tcBorders>
            <w:shd w:val="clear" w:color="auto" w:fill="auto"/>
            <w:vAlign w:val="center"/>
            <w:hideMark/>
          </w:tcPr>
          <w:p w14:paraId="2D6BD86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 Por padrón o población objetivo</w:t>
            </w:r>
          </w:p>
        </w:tc>
        <w:tc>
          <w:tcPr>
            <w:tcW w:w="567" w:type="dxa"/>
            <w:tcBorders>
              <w:top w:val="nil"/>
              <w:left w:val="nil"/>
              <w:bottom w:val="single" w:sz="4" w:space="0" w:color="auto"/>
              <w:right w:val="single" w:sz="4" w:space="0" w:color="auto"/>
            </w:tcBorders>
            <w:shd w:val="clear" w:color="auto" w:fill="auto"/>
            <w:noWrap/>
            <w:vAlign w:val="center"/>
            <w:hideMark/>
          </w:tcPr>
          <w:p w14:paraId="1D59169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88.81%</w:t>
            </w:r>
          </w:p>
        </w:tc>
        <w:tc>
          <w:tcPr>
            <w:tcW w:w="992" w:type="dxa"/>
            <w:tcBorders>
              <w:top w:val="nil"/>
              <w:left w:val="nil"/>
              <w:bottom w:val="single" w:sz="4" w:space="0" w:color="auto"/>
              <w:right w:val="single" w:sz="4" w:space="0" w:color="auto"/>
            </w:tcBorders>
            <w:shd w:val="clear" w:color="auto" w:fill="auto"/>
            <w:noWrap/>
            <w:vAlign w:val="center"/>
            <w:hideMark/>
          </w:tcPr>
          <w:p w14:paraId="7DC3B94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7,673.18 </w:t>
            </w:r>
          </w:p>
        </w:tc>
        <w:tc>
          <w:tcPr>
            <w:tcW w:w="1417" w:type="dxa"/>
            <w:tcBorders>
              <w:top w:val="nil"/>
              <w:left w:val="nil"/>
              <w:bottom w:val="single" w:sz="4" w:space="0" w:color="auto"/>
              <w:right w:val="single" w:sz="4" w:space="0" w:color="auto"/>
            </w:tcBorders>
            <w:shd w:val="clear" w:color="auto" w:fill="auto"/>
            <w:vAlign w:val="center"/>
            <w:hideMark/>
          </w:tcPr>
          <w:p w14:paraId="58A6C0C3"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Las actividades</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socioculturales están encaminadas principalmente al esparcimiento de los NNyA o a sus familiares garantizando así su Derecho al descanso, cultura y esparcimiento.</w:t>
            </w:r>
          </w:p>
        </w:tc>
        <w:tc>
          <w:tcPr>
            <w:tcW w:w="284" w:type="dxa"/>
            <w:tcBorders>
              <w:top w:val="nil"/>
              <w:left w:val="nil"/>
              <w:bottom w:val="single" w:sz="4" w:space="0" w:color="auto"/>
              <w:right w:val="single" w:sz="4" w:space="0" w:color="auto"/>
            </w:tcBorders>
            <w:shd w:val="clear" w:color="auto" w:fill="auto"/>
            <w:vAlign w:val="center"/>
            <w:hideMark/>
          </w:tcPr>
          <w:p w14:paraId="103DE41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316310E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408B6420"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vAlign w:val="center"/>
            <w:hideMark/>
          </w:tcPr>
          <w:p w14:paraId="3E8CF80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IV.2</w:t>
            </w:r>
          </w:p>
        </w:tc>
      </w:tr>
      <w:tr w:rsidR="00C207FB" w:rsidRPr="005F5F74" w14:paraId="6E5CD53E"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A406A6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Sistema Municipal DIF</w:t>
            </w:r>
          </w:p>
        </w:tc>
        <w:tc>
          <w:tcPr>
            <w:tcW w:w="284" w:type="dxa"/>
            <w:tcBorders>
              <w:top w:val="nil"/>
              <w:left w:val="nil"/>
              <w:bottom w:val="single" w:sz="4" w:space="0" w:color="auto"/>
              <w:right w:val="single" w:sz="4" w:space="0" w:color="auto"/>
            </w:tcBorders>
            <w:shd w:val="clear" w:color="auto" w:fill="auto"/>
            <w:noWrap/>
            <w:vAlign w:val="center"/>
            <w:hideMark/>
          </w:tcPr>
          <w:p w14:paraId="243E1F1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850" w:type="dxa"/>
            <w:tcBorders>
              <w:top w:val="nil"/>
              <w:left w:val="nil"/>
              <w:bottom w:val="single" w:sz="4" w:space="0" w:color="auto"/>
              <w:right w:val="single" w:sz="4" w:space="0" w:color="auto"/>
            </w:tcBorders>
            <w:shd w:val="clear" w:color="auto" w:fill="auto"/>
            <w:vAlign w:val="center"/>
            <w:hideMark/>
          </w:tcPr>
          <w:p w14:paraId="7E3ADDD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Atención al Desarrollo Integral de las Familias</w:t>
            </w:r>
          </w:p>
        </w:tc>
        <w:tc>
          <w:tcPr>
            <w:tcW w:w="1134" w:type="dxa"/>
            <w:tcBorders>
              <w:top w:val="nil"/>
              <w:left w:val="nil"/>
              <w:bottom w:val="single" w:sz="4" w:space="0" w:color="auto"/>
              <w:right w:val="single" w:sz="4" w:space="0" w:color="auto"/>
            </w:tcBorders>
            <w:shd w:val="clear" w:color="auto" w:fill="auto"/>
            <w:noWrap/>
            <w:vAlign w:val="center"/>
            <w:hideMark/>
          </w:tcPr>
          <w:p w14:paraId="335D54F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157,483,124.00 </w:t>
            </w:r>
          </w:p>
        </w:tc>
        <w:tc>
          <w:tcPr>
            <w:tcW w:w="1276" w:type="dxa"/>
            <w:tcBorders>
              <w:top w:val="nil"/>
              <w:left w:val="nil"/>
              <w:bottom w:val="single" w:sz="4" w:space="0" w:color="auto"/>
              <w:right w:val="single" w:sz="4" w:space="0" w:color="auto"/>
            </w:tcBorders>
            <w:shd w:val="clear" w:color="auto" w:fill="auto"/>
            <w:noWrap/>
            <w:vAlign w:val="center"/>
            <w:hideMark/>
          </w:tcPr>
          <w:p w14:paraId="1E90D20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E01052203030524A</w:t>
            </w:r>
          </w:p>
        </w:tc>
        <w:tc>
          <w:tcPr>
            <w:tcW w:w="425" w:type="dxa"/>
            <w:tcBorders>
              <w:top w:val="nil"/>
              <w:left w:val="nil"/>
              <w:bottom w:val="single" w:sz="4" w:space="0" w:color="auto"/>
              <w:right w:val="single" w:sz="4" w:space="0" w:color="auto"/>
            </w:tcBorders>
            <w:shd w:val="clear" w:color="auto" w:fill="auto"/>
            <w:noWrap/>
            <w:vAlign w:val="center"/>
            <w:hideMark/>
          </w:tcPr>
          <w:p w14:paraId="34D5678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05</w:t>
            </w:r>
          </w:p>
        </w:tc>
        <w:tc>
          <w:tcPr>
            <w:tcW w:w="851" w:type="dxa"/>
            <w:tcBorders>
              <w:top w:val="nil"/>
              <w:left w:val="nil"/>
              <w:bottom w:val="single" w:sz="4" w:space="0" w:color="auto"/>
              <w:right w:val="single" w:sz="4" w:space="0" w:color="auto"/>
            </w:tcBorders>
            <w:shd w:val="clear" w:color="auto" w:fill="auto"/>
            <w:vAlign w:val="center"/>
            <w:hideMark/>
          </w:tcPr>
          <w:p w14:paraId="79F06BF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Acciones para promover el desarrollo integral y fortalecimiento familiar, ejecutadas. </w:t>
            </w:r>
          </w:p>
        </w:tc>
        <w:tc>
          <w:tcPr>
            <w:tcW w:w="992" w:type="dxa"/>
            <w:tcBorders>
              <w:top w:val="nil"/>
              <w:left w:val="nil"/>
              <w:bottom w:val="single" w:sz="4" w:space="0" w:color="auto"/>
              <w:right w:val="single" w:sz="4" w:space="0" w:color="auto"/>
            </w:tcBorders>
            <w:shd w:val="clear" w:color="auto" w:fill="auto"/>
            <w:noWrap/>
            <w:vAlign w:val="center"/>
            <w:hideMark/>
          </w:tcPr>
          <w:p w14:paraId="176BEEF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197,330.00 </w:t>
            </w:r>
          </w:p>
        </w:tc>
        <w:tc>
          <w:tcPr>
            <w:tcW w:w="425" w:type="dxa"/>
            <w:tcBorders>
              <w:top w:val="nil"/>
              <w:left w:val="nil"/>
              <w:bottom w:val="single" w:sz="4" w:space="0" w:color="auto"/>
              <w:right w:val="single" w:sz="4" w:space="0" w:color="auto"/>
            </w:tcBorders>
            <w:shd w:val="clear" w:color="auto" w:fill="auto"/>
            <w:noWrap/>
            <w:vAlign w:val="center"/>
            <w:hideMark/>
          </w:tcPr>
          <w:p w14:paraId="22BACDE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7379C06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5 eventos en favor a</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la promoción de habilidades del buen trato para el fortalecimiento Familiar</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(Bajo demanda) (PROIGUALDAD 1.1.3, 2.1.5, 2.2.1 y 2.3.1) (PROMUPINNA IV.2) (Carta P 1.3.1) </w:t>
            </w:r>
          </w:p>
        </w:tc>
        <w:tc>
          <w:tcPr>
            <w:tcW w:w="851" w:type="dxa"/>
            <w:tcBorders>
              <w:top w:val="nil"/>
              <w:left w:val="nil"/>
              <w:bottom w:val="single" w:sz="4" w:space="0" w:color="auto"/>
              <w:right w:val="single" w:sz="4" w:space="0" w:color="auto"/>
            </w:tcBorders>
            <w:shd w:val="clear" w:color="auto" w:fill="auto"/>
            <w:noWrap/>
            <w:vAlign w:val="center"/>
            <w:hideMark/>
          </w:tcPr>
          <w:p w14:paraId="20D8079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141,316.00 </w:t>
            </w:r>
          </w:p>
        </w:tc>
        <w:tc>
          <w:tcPr>
            <w:tcW w:w="709" w:type="dxa"/>
            <w:tcBorders>
              <w:top w:val="nil"/>
              <w:left w:val="nil"/>
              <w:bottom w:val="single" w:sz="4" w:space="0" w:color="auto"/>
              <w:right w:val="single" w:sz="4" w:space="0" w:color="auto"/>
            </w:tcBorders>
            <w:shd w:val="clear" w:color="auto" w:fill="auto"/>
            <w:vAlign w:val="center"/>
            <w:hideMark/>
          </w:tcPr>
          <w:p w14:paraId="1AA703C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14494C7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5B07B3F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38,042.27 </w:t>
            </w:r>
          </w:p>
        </w:tc>
        <w:tc>
          <w:tcPr>
            <w:tcW w:w="1417" w:type="dxa"/>
            <w:tcBorders>
              <w:top w:val="nil"/>
              <w:left w:val="nil"/>
              <w:bottom w:val="single" w:sz="4" w:space="0" w:color="auto"/>
              <w:right w:val="single" w:sz="4" w:space="0" w:color="auto"/>
            </w:tcBorders>
            <w:shd w:val="clear" w:color="auto" w:fill="auto"/>
            <w:noWrap/>
            <w:vAlign w:val="center"/>
            <w:hideMark/>
          </w:tcPr>
          <w:p w14:paraId="51900E27"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El buen trato promueve prácticas de respeto que se tienen consigo mismo y con los demás para ser NNA más felices y creativos, con mejor relación con su familia y todas las personas.</w:t>
            </w:r>
          </w:p>
        </w:tc>
        <w:tc>
          <w:tcPr>
            <w:tcW w:w="284" w:type="dxa"/>
            <w:tcBorders>
              <w:top w:val="nil"/>
              <w:left w:val="nil"/>
              <w:bottom w:val="single" w:sz="4" w:space="0" w:color="auto"/>
              <w:right w:val="single" w:sz="4" w:space="0" w:color="auto"/>
            </w:tcBorders>
            <w:shd w:val="clear" w:color="auto" w:fill="auto"/>
            <w:vAlign w:val="center"/>
            <w:hideMark/>
          </w:tcPr>
          <w:p w14:paraId="1E7BDEF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11245ED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3B56A2FD"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Vivir en condiciones de bienestar y a un sano desarrollo integral. </w:t>
            </w:r>
          </w:p>
        </w:tc>
        <w:tc>
          <w:tcPr>
            <w:tcW w:w="567" w:type="dxa"/>
            <w:tcBorders>
              <w:top w:val="nil"/>
              <w:left w:val="nil"/>
              <w:bottom w:val="single" w:sz="4" w:space="0" w:color="auto"/>
              <w:right w:val="single" w:sz="4" w:space="0" w:color="auto"/>
            </w:tcBorders>
            <w:shd w:val="clear" w:color="auto" w:fill="auto"/>
            <w:vAlign w:val="center"/>
            <w:hideMark/>
          </w:tcPr>
          <w:p w14:paraId="05B791B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IV.2</w:t>
            </w:r>
          </w:p>
        </w:tc>
      </w:tr>
      <w:tr w:rsidR="00C207FB" w:rsidRPr="005F5F74" w14:paraId="69CF2DB4"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A6D903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Sistema Municipal DIF</w:t>
            </w:r>
          </w:p>
        </w:tc>
        <w:tc>
          <w:tcPr>
            <w:tcW w:w="284" w:type="dxa"/>
            <w:tcBorders>
              <w:top w:val="nil"/>
              <w:left w:val="nil"/>
              <w:bottom w:val="single" w:sz="4" w:space="0" w:color="auto"/>
              <w:right w:val="single" w:sz="4" w:space="0" w:color="auto"/>
            </w:tcBorders>
            <w:shd w:val="clear" w:color="auto" w:fill="auto"/>
            <w:noWrap/>
            <w:vAlign w:val="center"/>
            <w:hideMark/>
          </w:tcPr>
          <w:p w14:paraId="5842DFB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850" w:type="dxa"/>
            <w:tcBorders>
              <w:top w:val="nil"/>
              <w:left w:val="nil"/>
              <w:bottom w:val="single" w:sz="4" w:space="0" w:color="auto"/>
              <w:right w:val="single" w:sz="4" w:space="0" w:color="auto"/>
            </w:tcBorders>
            <w:shd w:val="clear" w:color="auto" w:fill="auto"/>
            <w:vAlign w:val="center"/>
            <w:hideMark/>
          </w:tcPr>
          <w:p w14:paraId="188CE61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Atención al Desarrollo Integral de las Familias</w:t>
            </w:r>
          </w:p>
        </w:tc>
        <w:tc>
          <w:tcPr>
            <w:tcW w:w="1134" w:type="dxa"/>
            <w:tcBorders>
              <w:top w:val="nil"/>
              <w:left w:val="nil"/>
              <w:bottom w:val="single" w:sz="4" w:space="0" w:color="auto"/>
              <w:right w:val="single" w:sz="4" w:space="0" w:color="auto"/>
            </w:tcBorders>
            <w:shd w:val="clear" w:color="auto" w:fill="auto"/>
            <w:noWrap/>
            <w:vAlign w:val="center"/>
            <w:hideMark/>
          </w:tcPr>
          <w:p w14:paraId="7064CBB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157,483,124.00 </w:t>
            </w:r>
          </w:p>
        </w:tc>
        <w:tc>
          <w:tcPr>
            <w:tcW w:w="1276" w:type="dxa"/>
            <w:tcBorders>
              <w:top w:val="nil"/>
              <w:left w:val="nil"/>
              <w:bottom w:val="single" w:sz="4" w:space="0" w:color="auto"/>
              <w:right w:val="single" w:sz="4" w:space="0" w:color="auto"/>
            </w:tcBorders>
            <w:shd w:val="clear" w:color="auto" w:fill="auto"/>
            <w:noWrap/>
            <w:vAlign w:val="center"/>
            <w:hideMark/>
          </w:tcPr>
          <w:p w14:paraId="65E7010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E01052203030524A</w:t>
            </w:r>
          </w:p>
        </w:tc>
        <w:tc>
          <w:tcPr>
            <w:tcW w:w="425" w:type="dxa"/>
            <w:tcBorders>
              <w:top w:val="nil"/>
              <w:left w:val="nil"/>
              <w:bottom w:val="single" w:sz="4" w:space="0" w:color="auto"/>
              <w:right w:val="single" w:sz="4" w:space="0" w:color="auto"/>
            </w:tcBorders>
            <w:shd w:val="clear" w:color="auto" w:fill="auto"/>
            <w:noWrap/>
            <w:vAlign w:val="center"/>
            <w:hideMark/>
          </w:tcPr>
          <w:p w14:paraId="6A1EEDD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05</w:t>
            </w:r>
          </w:p>
        </w:tc>
        <w:tc>
          <w:tcPr>
            <w:tcW w:w="851" w:type="dxa"/>
            <w:tcBorders>
              <w:top w:val="nil"/>
              <w:left w:val="nil"/>
              <w:bottom w:val="single" w:sz="4" w:space="0" w:color="auto"/>
              <w:right w:val="single" w:sz="4" w:space="0" w:color="auto"/>
            </w:tcBorders>
            <w:shd w:val="clear" w:color="auto" w:fill="auto"/>
            <w:vAlign w:val="center"/>
            <w:hideMark/>
          </w:tcPr>
          <w:p w14:paraId="3F962BF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Acciones para promover el desarrollo integral y fortalecimiento familiar, ejecutadas. </w:t>
            </w:r>
          </w:p>
        </w:tc>
        <w:tc>
          <w:tcPr>
            <w:tcW w:w="992" w:type="dxa"/>
            <w:tcBorders>
              <w:top w:val="nil"/>
              <w:left w:val="nil"/>
              <w:bottom w:val="single" w:sz="4" w:space="0" w:color="auto"/>
              <w:right w:val="single" w:sz="4" w:space="0" w:color="auto"/>
            </w:tcBorders>
            <w:shd w:val="clear" w:color="auto" w:fill="auto"/>
            <w:noWrap/>
            <w:vAlign w:val="center"/>
            <w:hideMark/>
          </w:tcPr>
          <w:p w14:paraId="7F216FA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197,330.00 </w:t>
            </w:r>
          </w:p>
        </w:tc>
        <w:tc>
          <w:tcPr>
            <w:tcW w:w="425" w:type="dxa"/>
            <w:tcBorders>
              <w:top w:val="nil"/>
              <w:left w:val="nil"/>
              <w:bottom w:val="single" w:sz="4" w:space="0" w:color="auto"/>
              <w:right w:val="single" w:sz="4" w:space="0" w:color="auto"/>
            </w:tcBorders>
            <w:shd w:val="clear" w:color="auto" w:fill="auto"/>
            <w:noWrap/>
            <w:vAlign w:val="center"/>
            <w:hideMark/>
          </w:tcPr>
          <w:p w14:paraId="40C654F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14:paraId="13B6007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Elaborar 12 reportes de resultados de las encuestas de medición de satisfacción ciudadana en materia de desarrollo integral y fortalecimiento familiar (PROMUPINNA XV.1)</w:t>
            </w:r>
          </w:p>
        </w:tc>
        <w:tc>
          <w:tcPr>
            <w:tcW w:w="851" w:type="dxa"/>
            <w:tcBorders>
              <w:top w:val="nil"/>
              <w:left w:val="nil"/>
              <w:bottom w:val="single" w:sz="4" w:space="0" w:color="auto"/>
              <w:right w:val="single" w:sz="4" w:space="0" w:color="auto"/>
            </w:tcBorders>
            <w:shd w:val="clear" w:color="auto" w:fill="auto"/>
            <w:noWrap/>
            <w:vAlign w:val="center"/>
            <w:hideMark/>
          </w:tcPr>
          <w:p w14:paraId="483C975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9,174.00 </w:t>
            </w:r>
          </w:p>
        </w:tc>
        <w:tc>
          <w:tcPr>
            <w:tcW w:w="709" w:type="dxa"/>
            <w:tcBorders>
              <w:top w:val="nil"/>
              <w:left w:val="nil"/>
              <w:bottom w:val="single" w:sz="4" w:space="0" w:color="auto"/>
              <w:right w:val="single" w:sz="4" w:space="0" w:color="auto"/>
            </w:tcBorders>
            <w:shd w:val="clear" w:color="auto" w:fill="auto"/>
            <w:vAlign w:val="center"/>
            <w:hideMark/>
          </w:tcPr>
          <w:p w14:paraId="5785E03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45F72CA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367966A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2,469.64 </w:t>
            </w:r>
          </w:p>
        </w:tc>
        <w:tc>
          <w:tcPr>
            <w:tcW w:w="1417" w:type="dxa"/>
            <w:tcBorders>
              <w:top w:val="nil"/>
              <w:left w:val="nil"/>
              <w:bottom w:val="single" w:sz="4" w:space="0" w:color="auto"/>
              <w:right w:val="single" w:sz="4" w:space="0" w:color="auto"/>
            </w:tcBorders>
            <w:shd w:val="clear" w:color="auto" w:fill="auto"/>
            <w:noWrap/>
            <w:vAlign w:val="center"/>
            <w:hideMark/>
          </w:tcPr>
          <w:p w14:paraId="593FCE9B" w14:textId="77777777" w:rsidR="00C207FB"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El buen trato promueve prácticas de respeto que se tienen consigo mismo y con los demás para ser NNA más felices y creativos, con mejor relación con su familia y todas las personas.</w:t>
            </w:r>
          </w:p>
          <w:p w14:paraId="6A64CA6B" w14:textId="57A7BE63" w:rsidR="008F0BCD" w:rsidRPr="005F5F74" w:rsidRDefault="008F0BCD" w:rsidP="003B63D9">
            <w:pPr>
              <w:spacing w:after="0" w:line="240" w:lineRule="auto"/>
              <w:ind w:left="-57" w:right="-57"/>
              <w:jc w:val="both"/>
              <w:rPr>
                <w:rFonts w:ascii="Arial" w:eastAsia="Times New Roman" w:hAnsi="Arial" w:cs="Arial"/>
                <w:color w:val="000000"/>
                <w:sz w:val="13"/>
                <w:szCs w:val="13"/>
                <w:lang w:eastAsia="es-MX"/>
              </w:rPr>
            </w:pPr>
          </w:p>
        </w:tc>
        <w:tc>
          <w:tcPr>
            <w:tcW w:w="284" w:type="dxa"/>
            <w:tcBorders>
              <w:top w:val="nil"/>
              <w:left w:val="nil"/>
              <w:bottom w:val="single" w:sz="4" w:space="0" w:color="auto"/>
              <w:right w:val="single" w:sz="4" w:space="0" w:color="auto"/>
            </w:tcBorders>
            <w:shd w:val="clear" w:color="auto" w:fill="auto"/>
            <w:vAlign w:val="center"/>
            <w:hideMark/>
          </w:tcPr>
          <w:p w14:paraId="37B6675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6BA6D00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7987F741"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Vivir en condiciones de bienestar y a un sano desarrollo integral. </w:t>
            </w:r>
          </w:p>
        </w:tc>
        <w:tc>
          <w:tcPr>
            <w:tcW w:w="567" w:type="dxa"/>
            <w:tcBorders>
              <w:top w:val="nil"/>
              <w:left w:val="nil"/>
              <w:bottom w:val="single" w:sz="4" w:space="0" w:color="auto"/>
              <w:right w:val="single" w:sz="4" w:space="0" w:color="auto"/>
            </w:tcBorders>
            <w:shd w:val="clear" w:color="auto" w:fill="auto"/>
            <w:vAlign w:val="center"/>
            <w:hideMark/>
          </w:tcPr>
          <w:p w14:paraId="702580E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XV.1</w:t>
            </w:r>
          </w:p>
        </w:tc>
      </w:tr>
      <w:tr w:rsidR="00C207FB" w:rsidRPr="005F5F74" w14:paraId="40212C67"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C19421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Sistema Municipal DIF</w:t>
            </w:r>
          </w:p>
        </w:tc>
        <w:tc>
          <w:tcPr>
            <w:tcW w:w="284" w:type="dxa"/>
            <w:tcBorders>
              <w:top w:val="nil"/>
              <w:left w:val="nil"/>
              <w:bottom w:val="single" w:sz="4" w:space="0" w:color="auto"/>
              <w:right w:val="single" w:sz="4" w:space="0" w:color="auto"/>
            </w:tcBorders>
            <w:shd w:val="clear" w:color="auto" w:fill="auto"/>
            <w:noWrap/>
            <w:vAlign w:val="center"/>
            <w:hideMark/>
          </w:tcPr>
          <w:p w14:paraId="0009FF5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850" w:type="dxa"/>
            <w:tcBorders>
              <w:top w:val="nil"/>
              <w:left w:val="nil"/>
              <w:bottom w:val="single" w:sz="4" w:space="0" w:color="auto"/>
              <w:right w:val="single" w:sz="4" w:space="0" w:color="auto"/>
            </w:tcBorders>
            <w:shd w:val="clear" w:color="auto" w:fill="auto"/>
            <w:vAlign w:val="center"/>
            <w:hideMark/>
          </w:tcPr>
          <w:p w14:paraId="1A959E4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Atención al Desarrollo Integral de las Familias</w:t>
            </w:r>
          </w:p>
        </w:tc>
        <w:tc>
          <w:tcPr>
            <w:tcW w:w="1134" w:type="dxa"/>
            <w:tcBorders>
              <w:top w:val="nil"/>
              <w:left w:val="nil"/>
              <w:bottom w:val="single" w:sz="4" w:space="0" w:color="auto"/>
              <w:right w:val="single" w:sz="4" w:space="0" w:color="auto"/>
            </w:tcBorders>
            <w:shd w:val="clear" w:color="auto" w:fill="auto"/>
            <w:noWrap/>
            <w:vAlign w:val="center"/>
            <w:hideMark/>
          </w:tcPr>
          <w:p w14:paraId="78E5ABF5"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157,483,124.00 </w:t>
            </w:r>
          </w:p>
        </w:tc>
        <w:tc>
          <w:tcPr>
            <w:tcW w:w="1276" w:type="dxa"/>
            <w:tcBorders>
              <w:top w:val="nil"/>
              <w:left w:val="nil"/>
              <w:bottom w:val="single" w:sz="4" w:space="0" w:color="auto"/>
              <w:right w:val="single" w:sz="4" w:space="0" w:color="auto"/>
            </w:tcBorders>
            <w:shd w:val="clear" w:color="auto" w:fill="auto"/>
            <w:noWrap/>
            <w:vAlign w:val="center"/>
            <w:hideMark/>
          </w:tcPr>
          <w:p w14:paraId="1E02DD4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E01052203030724A</w:t>
            </w:r>
          </w:p>
        </w:tc>
        <w:tc>
          <w:tcPr>
            <w:tcW w:w="425" w:type="dxa"/>
            <w:tcBorders>
              <w:top w:val="nil"/>
              <w:left w:val="nil"/>
              <w:bottom w:val="single" w:sz="4" w:space="0" w:color="auto"/>
              <w:right w:val="single" w:sz="4" w:space="0" w:color="auto"/>
            </w:tcBorders>
            <w:shd w:val="clear" w:color="auto" w:fill="auto"/>
            <w:noWrap/>
            <w:vAlign w:val="center"/>
            <w:hideMark/>
          </w:tcPr>
          <w:p w14:paraId="6EEF6CD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07</w:t>
            </w:r>
          </w:p>
        </w:tc>
        <w:tc>
          <w:tcPr>
            <w:tcW w:w="851" w:type="dxa"/>
            <w:tcBorders>
              <w:top w:val="nil"/>
              <w:left w:val="nil"/>
              <w:bottom w:val="single" w:sz="4" w:space="0" w:color="auto"/>
              <w:right w:val="single" w:sz="4" w:space="0" w:color="auto"/>
            </w:tcBorders>
            <w:shd w:val="clear" w:color="auto" w:fill="auto"/>
            <w:vAlign w:val="center"/>
            <w:hideMark/>
          </w:tcPr>
          <w:p w14:paraId="7230617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Programa de prevención, atención y protección de derechos en materia jurídica, ejecutado</w:t>
            </w:r>
          </w:p>
        </w:tc>
        <w:tc>
          <w:tcPr>
            <w:tcW w:w="992" w:type="dxa"/>
            <w:tcBorders>
              <w:top w:val="nil"/>
              <w:left w:val="nil"/>
              <w:bottom w:val="single" w:sz="4" w:space="0" w:color="auto"/>
              <w:right w:val="single" w:sz="4" w:space="0" w:color="auto"/>
            </w:tcBorders>
            <w:shd w:val="clear" w:color="auto" w:fill="auto"/>
            <w:noWrap/>
            <w:vAlign w:val="center"/>
            <w:hideMark/>
          </w:tcPr>
          <w:p w14:paraId="4517930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1,338,725.00 </w:t>
            </w:r>
          </w:p>
        </w:tc>
        <w:tc>
          <w:tcPr>
            <w:tcW w:w="425" w:type="dxa"/>
            <w:tcBorders>
              <w:top w:val="nil"/>
              <w:left w:val="nil"/>
              <w:bottom w:val="single" w:sz="4" w:space="0" w:color="auto"/>
              <w:right w:val="single" w:sz="4" w:space="0" w:color="auto"/>
            </w:tcBorders>
            <w:shd w:val="clear" w:color="auto" w:fill="auto"/>
            <w:noWrap/>
            <w:vAlign w:val="center"/>
            <w:hideMark/>
          </w:tcPr>
          <w:p w14:paraId="347159E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773D0A0F" w14:textId="77777777" w:rsidR="00C207FB"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Apoyar 178 alumnos (comida, educación, becas, talleres y/o actividades culturales , recreativas, entre otras) dentro del sistema no escolarizado de educación primaria y secundaria que se imparte en el Centro de Día del Sistema Municipal DIF (Bajo demanda) (PROIGUALDAD 1.1.3, 2.1.6, 2.1.10, 2.2.1 y 2.2.4) (PROMUPINNA XI.1) </w:t>
            </w:r>
          </w:p>
          <w:p w14:paraId="7B93AAC4" w14:textId="47893EDA" w:rsidR="008F0BCD" w:rsidRPr="005F5F74" w:rsidRDefault="008F0BCD" w:rsidP="003B63D9">
            <w:pPr>
              <w:spacing w:after="0" w:line="240" w:lineRule="auto"/>
              <w:ind w:left="-57" w:right="-57"/>
              <w:jc w:val="center"/>
              <w:rPr>
                <w:rFonts w:ascii="Arial" w:eastAsia="Times New Roman" w:hAnsi="Arial" w:cs="Arial"/>
                <w:color w:val="000000"/>
                <w:sz w:val="13"/>
                <w:szCs w:val="13"/>
                <w:lang w:eastAsia="es-MX"/>
              </w:rPr>
            </w:pPr>
          </w:p>
        </w:tc>
        <w:tc>
          <w:tcPr>
            <w:tcW w:w="851" w:type="dxa"/>
            <w:tcBorders>
              <w:top w:val="nil"/>
              <w:left w:val="nil"/>
              <w:bottom w:val="single" w:sz="4" w:space="0" w:color="auto"/>
              <w:right w:val="single" w:sz="4" w:space="0" w:color="auto"/>
            </w:tcBorders>
            <w:shd w:val="clear" w:color="auto" w:fill="auto"/>
            <w:noWrap/>
            <w:vAlign w:val="center"/>
            <w:hideMark/>
          </w:tcPr>
          <w:p w14:paraId="6B0B20F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544,910.00 </w:t>
            </w:r>
          </w:p>
        </w:tc>
        <w:tc>
          <w:tcPr>
            <w:tcW w:w="709" w:type="dxa"/>
            <w:tcBorders>
              <w:top w:val="nil"/>
              <w:left w:val="nil"/>
              <w:bottom w:val="single" w:sz="4" w:space="0" w:color="auto"/>
              <w:right w:val="single" w:sz="4" w:space="0" w:color="auto"/>
            </w:tcBorders>
            <w:shd w:val="clear" w:color="auto" w:fill="auto"/>
            <w:noWrap/>
            <w:vAlign w:val="center"/>
            <w:hideMark/>
          </w:tcPr>
          <w:p w14:paraId="24FC254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 Total</w:t>
            </w:r>
          </w:p>
        </w:tc>
        <w:tc>
          <w:tcPr>
            <w:tcW w:w="567" w:type="dxa"/>
            <w:tcBorders>
              <w:top w:val="nil"/>
              <w:left w:val="nil"/>
              <w:bottom w:val="single" w:sz="4" w:space="0" w:color="auto"/>
              <w:right w:val="single" w:sz="4" w:space="0" w:color="auto"/>
            </w:tcBorders>
            <w:shd w:val="clear" w:color="auto" w:fill="auto"/>
            <w:noWrap/>
            <w:vAlign w:val="center"/>
            <w:hideMark/>
          </w:tcPr>
          <w:p w14:paraId="782FF42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100%</w:t>
            </w:r>
          </w:p>
        </w:tc>
        <w:tc>
          <w:tcPr>
            <w:tcW w:w="992" w:type="dxa"/>
            <w:tcBorders>
              <w:top w:val="nil"/>
              <w:left w:val="nil"/>
              <w:bottom w:val="single" w:sz="4" w:space="0" w:color="auto"/>
              <w:right w:val="single" w:sz="4" w:space="0" w:color="auto"/>
            </w:tcBorders>
            <w:shd w:val="clear" w:color="auto" w:fill="auto"/>
            <w:noWrap/>
            <w:vAlign w:val="center"/>
            <w:hideMark/>
          </w:tcPr>
          <w:p w14:paraId="62B58B2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544,910.00 </w:t>
            </w:r>
          </w:p>
        </w:tc>
        <w:tc>
          <w:tcPr>
            <w:tcW w:w="1417" w:type="dxa"/>
            <w:tcBorders>
              <w:top w:val="nil"/>
              <w:left w:val="nil"/>
              <w:bottom w:val="single" w:sz="4" w:space="0" w:color="auto"/>
              <w:right w:val="single" w:sz="4" w:space="0" w:color="auto"/>
            </w:tcBorders>
            <w:shd w:val="clear" w:color="auto" w:fill="auto"/>
            <w:vAlign w:val="center"/>
            <w:hideMark/>
          </w:tcPr>
          <w:p w14:paraId="69A91A7B"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Al brindar apoyos para los</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alumnos de Centro de Día para concluir sus estudios se</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garantiza el derecho a la educación a los niños, niñas y adolescentes, y además se incrementa el índice de alfabetización del municipio.</w:t>
            </w:r>
          </w:p>
        </w:tc>
        <w:tc>
          <w:tcPr>
            <w:tcW w:w="284" w:type="dxa"/>
            <w:tcBorders>
              <w:top w:val="nil"/>
              <w:left w:val="nil"/>
              <w:bottom w:val="single" w:sz="4" w:space="0" w:color="auto"/>
              <w:right w:val="single" w:sz="4" w:space="0" w:color="auto"/>
            </w:tcBorders>
            <w:shd w:val="clear" w:color="auto" w:fill="auto"/>
            <w:vAlign w:val="center"/>
            <w:hideMark/>
          </w:tcPr>
          <w:p w14:paraId="1769D86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52A064C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6E45F875"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educación</w:t>
            </w:r>
          </w:p>
        </w:tc>
        <w:tc>
          <w:tcPr>
            <w:tcW w:w="567" w:type="dxa"/>
            <w:tcBorders>
              <w:top w:val="nil"/>
              <w:left w:val="nil"/>
              <w:bottom w:val="single" w:sz="4" w:space="0" w:color="auto"/>
              <w:right w:val="single" w:sz="4" w:space="0" w:color="auto"/>
            </w:tcBorders>
            <w:shd w:val="clear" w:color="auto" w:fill="auto"/>
            <w:vAlign w:val="center"/>
            <w:hideMark/>
          </w:tcPr>
          <w:p w14:paraId="0D59912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XI.1</w:t>
            </w:r>
          </w:p>
        </w:tc>
      </w:tr>
      <w:tr w:rsidR="00C207FB" w:rsidRPr="005F5F74" w14:paraId="628D8D6E"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3B1329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Sistema Municipal DIF</w:t>
            </w:r>
          </w:p>
        </w:tc>
        <w:tc>
          <w:tcPr>
            <w:tcW w:w="284" w:type="dxa"/>
            <w:tcBorders>
              <w:top w:val="nil"/>
              <w:left w:val="nil"/>
              <w:bottom w:val="single" w:sz="4" w:space="0" w:color="auto"/>
              <w:right w:val="single" w:sz="4" w:space="0" w:color="auto"/>
            </w:tcBorders>
            <w:shd w:val="clear" w:color="auto" w:fill="auto"/>
            <w:noWrap/>
            <w:vAlign w:val="center"/>
            <w:hideMark/>
          </w:tcPr>
          <w:p w14:paraId="4FEF06D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850" w:type="dxa"/>
            <w:tcBorders>
              <w:top w:val="nil"/>
              <w:left w:val="nil"/>
              <w:bottom w:val="single" w:sz="4" w:space="0" w:color="auto"/>
              <w:right w:val="single" w:sz="4" w:space="0" w:color="auto"/>
            </w:tcBorders>
            <w:shd w:val="clear" w:color="auto" w:fill="auto"/>
            <w:vAlign w:val="center"/>
            <w:hideMark/>
          </w:tcPr>
          <w:p w14:paraId="1FE6A8E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Atención al Desarrollo Integral de las Familias</w:t>
            </w:r>
          </w:p>
        </w:tc>
        <w:tc>
          <w:tcPr>
            <w:tcW w:w="1134" w:type="dxa"/>
            <w:tcBorders>
              <w:top w:val="nil"/>
              <w:left w:val="nil"/>
              <w:bottom w:val="single" w:sz="4" w:space="0" w:color="auto"/>
              <w:right w:val="single" w:sz="4" w:space="0" w:color="auto"/>
            </w:tcBorders>
            <w:shd w:val="clear" w:color="auto" w:fill="auto"/>
            <w:noWrap/>
            <w:vAlign w:val="center"/>
            <w:hideMark/>
          </w:tcPr>
          <w:p w14:paraId="6EEB2366"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157,483,124.00 </w:t>
            </w:r>
          </w:p>
        </w:tc>
        <w:tc>
          <w:tcPr>
            <w:tcW w:w="1276" w:type="dxa"/>
            <w:tcBorders>
              <w:top w:val="nil"/>
              <w:left w:val="nil"/>
              <w:bottom w:val="single" w:sz="4" w:space="0" w:color="auto"/>
              <w:right w:val="single" w:sz="4" w:space="0" w:color="auto"/>
            </w:tcBorders>
            <w:shd w:val="clear" w:color="auto" w:fill="auto"/>
            <w:noWrap/>
            <w:vAlign w:val="center"/>
            <w:hideMark/>
          </w:tcPr>
          <w:p w14:paraId="4DB9ECB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E01052203030724A</w:t>
            </w:r>
          </w:p>
        </w:tc>
        <w:tc>
          <w:tcPr>
            <w:tcW w:w="425" w:type="dxa"/>
            <w:tcBorders>
              <w:top w:val="nil"/>
              <w:left w:val="nil"/>
              <w:bottom w:val="single" w:sz="4" w:space="0" w:color="auto"/>
              <w:right w:val="single" w:sz="4" w:space="0" w:color="auto"/>
            </w:tcBorders>
            <w:shd w:val="clear" w:color="auto" w:fill="auto"/>
            <w:noWrap/>
            <w:vAlign w:val="center"/>
            <w:hideMark/>
          </w:tcPr>
          <w:p w14:paraId="70BA778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07</w:t>
            </w:r>
          </w:p>
        </w:tc>
        <w:tc>
          <w:tcPr>
            <w:tcW w:w="851" w:type="dxa"/>
            <w:tcBorders>
              <w:top w:val="nil"/>
              <w:left w:val="nil"/>
              <w:bottom w:val="single" w:sz="4" w:space="0" w:color="auto"/>
              <w:right w:val="single" w:sz="4" w:space="0" w:color="auto"/>
            </w:tcBorders>
            <w:shd w:val="clear" w:color="auto" w:fill="auto"/>
            <w:vAlign w:val="center"/>
            <w:hideMark/>
          </w:tcPr>
          <w:p w14:paraId="3C8944F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Programa de prevención, atención y protección de derechos en materia jurídica, ejecutado</w:t>
            </w:r>
          </w:p>
        </w:tc>
        <w:tc>
          <w:tcPr>
            <w:tcW w:w="992" w:type="dxa"/>
            <w:tcBorders>
              <w:top w:val="nil"/>
              <w:left w:val="nil"/>
              <w:bottom w:val="single" w:sz="4" w:space="0" w:color="auto"/>
              <w:right w:val="single" w:sz="4" w:space="0" w:color="auto"/>
            </w:tcBorders>
            <w:shd w:val="clear" w:color="auto" w:fill="auto"/>
            <w:noWrap/>
            <w:vAlign w:val="center"/>
            <w:hideMark/>
          </w:tcPr>
          <w:p w14:paraId="7927DBE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1,338,725.00 </w:t>
            </w:r>
          </w:p>
        </w:tc>
        <w:tc>
          <w:tcPr>
            <w:tcW w:w="425" w:type="dxa"/>
            <w:tcBorders>
              <w:top w:val="nil"/>
              <w:left w:val="nil"/>
              <w:bottom w:val="single" w:sz="4" w:space="0" w:color="auto"/>
              <w:right w:val="single" w:sz="4" w:space="0" w:color="auto"/>
            </w:tcBorders>
            <w:shd w:val="clear" w:color="auto" w:fill="auto"/>
            <w:noWrap/>
            <w:vAlign w:val="center"/>
            <w:hideMark/>
          </w:tcPr>
          <w:p w14:paraId="092BDF6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7326F63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Brindar 31,500 servicios a través del Dormitorio Municipal (Bajo demanda) (PROIGUALDAD 1.2.8 y 3.3.1 )</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(PROMUPINNA VII.18 y XIX.1)</w:t>
            </w:r>
          </w:p>
        </w:tc>
        <w:tc>
          <w:tcPr>
            <w:tcW w:w="851" w:type="dxa"/>
            <w:tcBorders>
              <w:top w:val="nil"/>
              <w:left w:val="nil"/>
              <w:bottom w:val="single" w:sz="4" w:space="0" w:color="auto"/>
              <w:right w:val="single" w:sz="4" w:space="0" w:color="auto"/>
            </w:tcBorders>
            <w:shd w:val="clear" w:color="auto" w:fill="auto"/>
            <w:noWrap/>
            <w:vAlign w:val="center"/>
            <w:hideMark/>
          </w:tcPr>
          <w:p w14:paraId="38BFAC57"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388,000.00 </w:t>
            </w:r>
          </w:p>
        </w:tc>
        <w:tc>
          <w:tcPr>
            <w:tcW w:w="709" w:type="dxa"/>
            <w:tcBorders>
              <w:top w:val="nil"/>
              <w:left w:val="nil"/>
              <w:bottom w:val="single" w:sz="4" w:space="0" w:color="auto"/>
              <w:right w:val="single" w:sz="4" w:space="0" w:color="auto"/>
            </w:tcBorders>
            <w:shd w:val="clear" w:color="auto" w:fill="auto"/>
            <w:vAlign w:val="center"/>
            <w:hideMark/>
          </w:tcPr>
          <w:p w14:paraId="2C4346D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 Por padrón o población objetivo</w:t>
            </w:r>
          </w:p>
        </w:tc>
        <w:tc>
          <w:tcPr>
            <w:tcW w:w="567" w:type="dxa"/>
            <w:tcBorders>
              <w:top w:val="nil"/>
              <w:left w:val="nil"/>
              <w:bottom w:val="single" w:sz="4" w:space="0" w:color="auto"/>
              <w:right w:val="single" w:sz="4" w:space="0" w:color="auto"/>
            </w:tcBorders>
            <w:shd w:val="clear" w:color="auto" w:fill="auto"/>
            <w:noWrap/>
            <w:vAlign w:val="center"/>
            <w:hideMark/>
          </w:tcPr>
          <w:p w14:paraId="2C02948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21.20%</w:t>
            </w:r>
          </w:p>
        </w:tc>
        <w:tc>
          <w:tcPr>
            <w:tcW w:w="992" w:type="dxa"/>
            <w:tcBorders>
              <w:top w:val="nil"/>
              <w:left w:val="nil"/>
              <w:bottom w:val="single" w:sz="4" w:space="0" w:color="auto"/>
              <w:right w:val="single" w:sz="4" w:space="0" w:color="auto"/>
            </w:tcBorders>
            <w:shd w:val="clear" w:color="auto" w:fill="auto"/>
            <w:noWrap/>
            <w:vAlign w:val="center"/>
            <w:hideMark/>
          </w:tcPr>
          <w:p w14:paraId="7A07FB3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82,256.00 </w:t>
            </w:r>
          </w:p>
        </w:tc>
        <w:tc>
          <w:tcPr>
            <w:tcW w:w="1417" w:type="dxa"/>
            <w:tcBorders>
              <w:top w:val="nil"/>
              <w:left w:val="nil"/>
              <w:bottom w:val="single" w:sz="4" w:space="0" w:color="auto"/>
              <w:right w:val="single" w:sz="4" w:space="0" w:color="auto"/>
            </w:tcBorders>
            <w:shd w:val="clear" w:color="auto" w:fill="auto"/>
            <w:vAlign w:val="center"/>
            <w:hideMark/>
          </w:tcPr>
          <w:p w14:paraId="669D9C7C" w14:textId="77777777" w:rsidR="00C207FB"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Ofrecer un refugio temporal para las mujeres y sus hijos e hijas es de suma importancia ya que esto permitirá que los NNA puedan desenvolverse en un ambiente libre de violencia</w:t>
            </w:r>
          </w:p>
          <w:p w14:paraId="1F3E6652" w14:textId="43170EBF" w:rsidR="008F0BCD" w:rsidRPr="005F5F74" w:rsidRDefault="008F0BCD" w:rsidP="003B63D9">
            <w:pPr>
              <w:spacing w:after="0" w:line="240" w:lineRule="auto"/>
              <w:ind w:left="-57" w:right="-57"/>
              <w:jc w:val="both"/>
              <w:rPr>
                <w:rFonts w:ascii="Arial" w:eastAsia="Times New Roman" w:hAnsi="Arial" w:cs="Arial"/>
                <w:color w:val="000000"/>
                <w:sz w:val="13"/>
                <w:szCs w:val="13"/>
                <w:lang w:eastAsia="es-MX"/>
              </w:rPr>
            </w:pPr>
          </w:p>
        </w:tc>
        <w:tc>
          <w:tcPr>
            <w:tcW w:w="284" w:type="dxa"/>
            <w:tcBorders>
              <w:top w:val="nil"/>
              <w:left w:val="nil"/>
              <w:bottom w:val="single" w:sz="4" w:space="0" w:color="auto"/>
              <w:right w:val="single" w:sz="4" w:space="0" w:color="auto"/>
            </w:tcBorders>
            <w:shd w:val="clear" w:color="auto" w:fill="auto"/>
            <w:vAlign w:val="center"/>
            <w:hideMark/>
          </w:tcPr>
          <w:p w14:paraId="37E827B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bottom"/>
            <w:hideMark/>
          </w:tcPr>
          <w:p w14:paraId="6049503B" w14:textId="77777777" w:rsidR="00C207FB" w:rsidRPr="005F5F74" w:rsidRDefault="00C207FB" w:rsidP="003B63D9">
            <w:pPr>
              <w:spacing w:after="0" w:line="240" w:lineRule="auto"/>
              <w:ind w:left="-57" w:right="-57"/>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7797C7B7"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de acceso a una vida libre de violencia y a la integridad personal</w:t>
            </w:r>
          </w:p>
        </w:tc>
        <w:tc>
          <w:tcPr>
            <w:tcW w:w="567" w:type="dxa"/>
            <w:tcBorders>
              <w:top w:val="nil"/>
              <w:left w:val="nil"/>
              <w:bottom w:val="single" w:sz="4" w:space="0" w:color="auto"/>
              <w:right w:val="single" w:sz="4" w:space="0" w:color="auto"/>
            </w:tcBorders>
            <w:shd w:val="clear" w:color="auto" w:fill="auto"/>
            <w:vAlign w:val="center"/>
            <w:hideMark/>
          </w:tcPr>
          <w:p w14:paraId="14D5A0F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VII.18 y XIX.1</w:t>
            </w:r>
          </w:p>
        </w:tc>
      </w:tr>
      <w:tr w:rsidR="00C207FB" w:rsidRPr="005F5F74" w14:paraId="34231FBB"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B77A36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Sistema Municipal DIF</w:t>
            </w:r>
          </w:p>
        </w:tc>
        <w:tc>
          <w:tcPr>
            <w:tcW w:w="284" w:type="dxa"/>
            <w:tcBorders>
              <w:top w:val="nil"/>
              <w:left w:val="nil"/>
              <w:bottom w:val="single" w:sz="4" w:space="0" w:color="auto"/>
              <w:right w:val="single" w:sz="4" w:space="0" w:color="auto"/>
            </w:tcBorders>
            <w:shd w:val="clear" w:color="auto" w:fill="auto"/>
            <w:noWrap/>
            <w:vAlign w:val="center"/>
            <w:hideMark/>
          </w:tcPr>
          <w:p w14:paraId="67C49C9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850" w:type="dxa"/>
            <w:tcBorders>
              <w:top w:val="nil"/>
              <w:left w:val="nil"/>
              <w:bottom w:val="single" w:sz="4" w:space="0" w:color="auto"/>
              <w:right w:val="single" w:sz="4" w:space="0" w:color="auto"/>
            </w:tcBorders>
            <w:shd w:val="clear" w:color="auto" w:fill="auto"/>
            <w:vAlign w:val="center"/>
            <w:hideMark/>
          </w:tcPr>
          <w:p w14:paraId="7CB7C4D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Atención al Desarrollo Integral de las Familias</w:t>
            </w:r>
          </w:p>
        </w:tc>
        <w:tc>
          <w:tcPr>
            <w:tcW w:w="1134" w:type="dxa"/>
            <w:tcBorders>
              <w:top w:val="nil"/>
              <w:left w:val="nil"/>
              <w:bottom w:val="single" w:sz="4" w:space="0" w:color="auto"/>
              <w:right w:val="single" w:sz="4" w:space="0" w:color="auto"/>
            </w:tcBorders>
            <w:shd w:val="clear" w:color="auto" w:fill="auto"/>
            <w:noWrap/>
            <w:vAlign w:val="center"/>
            <w:hideMark/>
          </w:tcPr>
          <w:p w14:paraId="3107353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157,483,124.00 </w:t>
            </w:r>
          </w:p>
        </w:tc>
        <w:tc>
          <w:tcPr>
            <w:tcW w:w="1276" w:type="dxa"/>
            <w:tcBorders>
              <w:top w:val="nil"/>
              <w:left w:val="nil"/>
              <w:bottom w:val="single" w:sz="4" w:space="0" w:color="auto"/>
              <w:right w:val="single" w:sz="4" w:space="0" w:color="auto"/>
            </w:tcBorders>
            <w:shd w:val="clear" w:color="auto" w:fill="auto"/>
            <w:noWrap/>
            <w:vAlign w:val="center"/>
            <w:hideMark/>
          </w:tcPr>
          <w:p w14:paraId="7C92236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E01052203030724A</w:t>
            </w:r>
          </w:p>
        </w:tc>
        <w:tc>
          <w:tcPr>
            <w:tcW w:w="425" w:type="dxa"/>
            <w:tcBorders>
              <w:top w:val="nil"/>
              <w:left w:val="nil"/>
              <w:bottom w:val="single" w:sz="4" w:space="0" w:color="auto"/>
              <w:right w:val="single" w:sz="4" w:space="0" w:color="auto"/>
            </w:tcBorders>
            <w:shd w:val="clear" w:color="auto" w:fill="auto"/>
            <w:noWrap/>
            <w:vAlign w:val="center"/>
            <w:hideMark/>
          </w:tcPr>
          <w:p w14:paraId="0D65E44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07</w:t>
            </w:r>
          </w:p>
        </w:tc>
        <w:tc>
          <w:tcPr>
            <w:tcW w:w="851" w:type="dxa"/>
            <w:tcBorders>
              <w:top w:val="nil"/>
              <w:left w:val="nil"/>
              <w:bottom w:val="single" w:sz="4" w:space="0" w:color="auto"/>
              <w:right w:val="single" w:sz="4" w:space="0" w:color="auto"/>
            </w:tcBorders>
            <w:shd w:val="clear" w:color="auto" w:fill="auto"/>
            <w:vAlign w:val="center"/>
            <w:hideMark/>
          </w:tcPr>
          <w:p w14:paraId="18F2CC4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Programa de prevención, atención y protección de derechos en materia jurídica, ejecutado</w:t>
            </w:r>
          </w:p>
        </w:tc>
        <w:tc>
          <w:tcPr>
            <w:tcW w:w="992" w:type="dxa"/>
            <w:tcBorders>
              <w:top w:val="nil"/>
              <w:left w:val="nil"/>
              <w:bottom w:val="single" w:sz="4" w:space="0" w:color="auto"/>
              <w:right w:val="single" w:sz="4" w:space="0" w:color="auto"/>
            </w:tcBorders>
            <w:shd w:val="clear" w:color="auto" w:fill="auto"/>
            <w:noWrap/>
            <w:vAlign w:val="center"/>
            <w:hideMark/>
          </w:tcPr>
          <w:p w14:paraId="3592EBB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1,338,725.00 </w:t>
            </w:r>
          </w:p>
        </w:tc>
        <w:tc>
          <w:tcPr>
            <w:tcW w:w="425" w:type="dxa"/>
            <w:tcBorders>
              <w:top w:val="nil"/>
              <w:left w:val="nil"/>
              <w:bottom w:val="single" w:sz="4" w:space="0" w:color="auto"/>
              <w:right w:val="single" w:sz="4" w:space="0" w:color="auto"/>
            </w:tcBorders>
            <w:shd w:val="clear" w:color="auto" w:fill="auto"/>
            <w:noWrap/>
            <w:vAlign w:val="center"/>
            <w:hideMark/>
          </w:tcPr>
          <w:p w14:paraId="6069F9B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550B7B70" w14:textId="77777777" w:rsidR="008F0BCD" w:rsidRDefault="008F0BCD" w:rsidP="003B63D9">
            <w:pPr>
              <w:spacing w:after="0" w:line="240" w:lineRule="auto"/>
              <w:ind w:left="-57" w:right="-57"/>
              <w:jc w:val="center"/>
              <w:rPr>
                <w:rFonts w:ascii="Arial" w:eastAsia="Times New Roman" w:hAnsi="Arial" w:cs="Arial"/>
                <w:color w:val="000000"/>
                <w:sz w:val="13"/>
                <w:szCs w:val="13"/>
                <w:lang w:eastAsia="es-MX"/>
              </w:rPr>
            </w:pPr>
          </w:p>
          <w:p w14:paraId="31D04B6D" w14:textId="7BB7CB9F" w:rsidR="00C207FB"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Atender 300 adolescentes que cometieron faltas administrativas o que se encuentren en situación de vulnerabilidad, con perspectiva de género y derechos humanos (educación, pláticas, talleres ocupacionales y productivos, actividades recreativas y deportivas) (PROMUPINNA XVIII.2)</w:t>
            </w:r>
          </w:p>
          <w:p w14:paraId="5C9CBAD7" w14:textId="7FE5E6B3" w:rsidR="008F0BCD" w:rsidRPr="005F5F74" w:rsidRDefault="008F0BCD" w:rsidP="003B63D9">
            <w:pPr>
              <w:spacing w:after="0" w:line="240" w:lineRule="auto"/>
              <w:ind w:left="-57" w:right="-57"/>
              <w:jc w:val="center"/>
              <w:rPr>
                <w:rFonts w:ascii="Arial" w:eastAsia="Times New Roman" w:hAnsi="Arial" w:cs="Arial"/>
                <w:color w:val="000000"/>
                <w:sz w:val="13"/>
                <w:szCs w:val="13"/>
                <w:lang w:eastAsia="es-MX"/>
              </w:rPr>
            </w:pPr>
          </w:p>
        </w:tc>
        <w:tc>
          <w:tcPr>
            <w:tcW w:w="851" w:type="dxa"/>
            <w:tcBorders>
              <w:top w:val="nil"/>
              <w:left w:val="nil"/>
              <w:bottom w:val="single" w:sz="4" w:space="0" w:color="auto"/>
              <w:right w:val="single" w:sz="4" w:space="0" w:color="auto"/>
            </w:tcBorders>
            <w:shd w:val="clear" w:color="auto" w:fill="auto"/>
            <w:noWrap/>
            <w:vAlign w:val="center"/>
            <w:hideMark/>
          </w:tcPr>
          <w:p w14:paraId="03B8A526"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77,194.00 </w:t>
            </w:r>
          </w:p>
        </w:tc>
        <w:tc>
          <w:tcPr>
            <w:tcW w:w="709" w:type="dxa"/>
            <w:tcBorders>
              <w:top w:val="nil"/>
              <w:left w:val="nil"/>
              <w:bottom w:val="single" w:sz="4" w:space="0" w:color="auto"/>
              <w:right w:val="single" w:sz="4" w:space="0" w:color="auto"/>
            </w:tcBorders>
            <w:shd w:val="clear" w:color="auto" w:fill="auto"/>
            <w:noWrap/>
            <w:vAlign w:val="center"/>
            <w:hideMark/>
          </w:tcPr>
          <w:p w14:paraId="5DA44A8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 Total</w:t>
            </w:r>
          </w:p>
        </w:tc>
        <w:tc>
          <w:tcPr>
            <w:tcW w:w="567" w:type="dxa"/>
            <w:tcBorders>
              <w:top w:val="nil"/>
              <w:left w:val="nil"/>
              <w:bottom w:val="single" w:sz="4" w:space="0" w:color="auto"/>
              <w:right w:val="single" w:sz="4" w:space="0" w:color="auto"/>
            </w:tcBorders>
            <w:shd w:val="clear" w:color="auto" w:fill="auto"/>
            <w:noWrap/>
            <w:vAlign w:val="center"/>
            <w:hideMark/>
          </w:tcPr>
          <w:p w14:paraId="02CB8E2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100%</w:t>
            </w:r>
          </w:p>
        </w:tc>
        <w:tc>
          <w:tcPr>
            <w:tcW w:w="992" w:type="dxa"/>
            <w:tcBorders>
              <w:top w:val="nil"/>
              <w:left w:val="nil"/>
              <w:bottom w:val="single" w:sz="4" w:space="0" w:color="auto"/>
              <w:right w:val="single" w:sz="4" w:space="0" w:color="auto"/>
            </w:tcBorders>
            <w:shd w:val="clear" w:color="auto" w:fill="auto"/>
            <w:noWrap/>
            <w:vAlign w:val="center"/>
            <w:hideMark/>
          </w:tcPr>
          <w:p w14:paraId="5618829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77,194.00 </w:t>
            </w:r>
          </w:p>
        </w:tc>
        <w:tc>
          <w:tcPr>
            <w:tcW w:w="1417" w:type="dxa"/>
            <w:tcBorders>
              <w:top w:val="nil"/>
              <w:left w:val="nil"/>
              <w:bottom w:val="single" w:sz="4" w:space="0" w:color="auto"/>
              <w:right w:val="single" w:sz="4" w:space="0" w:color="auto"/>
            </w:tcBorders>
            <w:shd w:val="clear" w:color="auto" w:fill="auto"/>
            <w:vAlign w:val="center"/>
            <w:hideMark/>
          </w:tcPr>
          <w:p w14:paraId="0555FB2E"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 pretende reducir el índice de adolescentes que cometen faltas administrativas a través de diversas actividades que ofrece dicho programa.</w:t>
            </w:r>
          </w:p>
        </w:tc>
        <w:tc>
          <w:tcPr>
            <w:tcW w:w="284" w:type="dxa"/>
            <w:tcBorders>
              <w:top w:val="nil"/>
              <w:left w:val="nil"/>
              <w:bottom w:val="single" w:sz="4" w:space="0" w:color="auto"/>
              <w:right w:val="single" w:sz="4" w:space="0" w:color="auto"/>
            </w:tcBorders>
            <w:shd w:val="clear" w:color="auto" w:fill="auto"/>
            <w:vAlign w:val="center"/>
            <w:hideMark/>
          </w:tcPr>
          <w:p w14:paraId="4E91B98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478825A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4D191976"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seguridad jurídica y al debido proceso</w:t>
            </w:r>
          </w:p>
        </w:tc>
        <w:tc>
          <w:tcPr>
            <w:tcW w:w="567" w:type="dxa"/>
            <w:tcBorders>
              <w:top w:val="nil"/>
              <w:left w:val="nil"/>
              <w:bottom w:val="single" w:sz="4" w:space="0" w:color="auto"/>
              <w:right w:val="single" w:sz="4" w:space="0" w:color="auto"/>
            </w:tcBorders>
            <w:shd w:val="clear" w:color="auto" w:fill="auto"/>
            <w:vAlign w:val="center"/>
            <w:hideMark/>
          </w:tcPr>
          <w:p w14:paraId="56F29AA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XVIII.2</w:t>
            </w:r>
          </w:p>
        </w:tc>
      </w:tr>
      <w:tr w:rsidR="00C207FB" w:rsidRPr="005F5F74" w14:paraId="71F43288"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2850B7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Sistema Municipal DIF</w:t>
            </w:r>
          </w:p>
        </w:tc>
        <w:tc>
          <w:tcPr>
            <w:tcW w:w="284" w:type="dxa"/>
            <w:tcBorders>
              <w:top w:val="nil"/>
              <w:left w:val="nil"/>
              <w:bottom w:val="single" w:sz="4" w:space="0" w:color="auto"/>
              <w:right w:val="single" w:sz="4" w:space="0" w:color="auto"/>
            </w:tcBorders>
            <w:shd w:val="clear" w:color="auto" w:fill="auto"/>
            <w:noWrap/>
            <w:vAlign w:val="center"/>
            <w:hideMark/>
          </w:tcPr>
          <w:p w14:paraId="0515DFD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850" w:type="dxa"/>
            <w:tcBorders>
              <w:top w:val="nil"/>
              <w:left w:val="nil"/>
              <w:bottom w:val="single" w:sz="4" w:space="0" w:color="auto"/>
              <w:right w:val="single" w:sz="4" w:space="0" w:color="auto"/>
            </w:tcBorders>
            <w:shd w:val="clear" w:color="auto" w:fill="auto"/>
            <w:vAlign w:val="center"/>
            <w:hideMark/>
          </w:tcPr>
          <w:p w14:paraId="3338645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Atención al Desarrollo Integral de las Familias</w:t>
            </w:r>
          </w:p>
        </w:tc>
        <w:tc>
          <w:tcPr>
            <w:tcW w:w="1134" w:type="dxa"/>
            <w:tcBorders>
              <w:top w:val="nil"/>
              <w:left w:val="nil"/>
              <w:bottom w:val="single" w:sz="4" w:space="0" w:color="auto"/>
              <w:right w:val="single" w:sz="4" w:space="0" w:color="auto"/>
            </w:tcBorders>
            <w:shd w:val="clear" w:color="auto" w:fill="auto"/>
            <w:noWrap/>
            <w:vAlign w:val="center"/>
            <w:hideMark/>
          </w:tcPr>
          <w:p w14:paraId="156E2A6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157,483,124.00 </w:t>
            </w:r>
          </w:p>
        </w:tc>
        <w:tc>
          <w:tcPr>
            <w:tcW w:w="1276" w:type="dxa"/>
            <w:tcBorders>
              <w:top w:val="nil"/>
              <w:left w:val="nil"/>
              <w:bottom w:val="single" w:sz="4" w:space="0" w:color="auto"/>
              <w:right w:val="single" w:sz="4" w:space="0" w:color="auto"/>
            </w:tcBorders>
            <w:shd w:val="clear" w:color="auto" w:fill="auto"/>
            <w:noWrap/>
            <w:vAlign w:val="center"/>
            <w:hideMark/>
          </w:tcPr>
          <w:p w14:paraId="3E5DB89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E01052203030724A</w:t>
            </w:r>
          </w:p>
        </w:tc>
        <w:tc>
          <w:tcPr>
            <w:tcW w:w="425" w:type="dxa"/>
            <w:tcBorders>
              <w:top w:val="nil"/>
              <w:left w:val="nil"/>
              <w:bottom w:val="single" w:sz="4" w:space="0" w:color="auto"/>
              <w:right w:val="single" w:sz="4" w:space="0" w:color="auto"/>
            </w:tcBorders>
            <w:shd w:val="clear" w:color="auto" w:fill="auto"/>
            <w:noWrap/>
            <w:vAlign w:val="center"/>
            <w:hideMark/>
          </w:tcPr>
          <w:p w14:paraId="2C7F466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07</w:t>
            </w:r>
          </w:p>
        </w:tc>
        <w:tc>
          <w:tcPr>
            <w:tcW w:w="851" w:type="dxa"/>
            <w:tcBorders>
              <w:top w:val="nil"/>
              <w:left w:val="nil"/>
              <w:bottom w:val="single" w:sz="4" w:space="0" w:color="auto"/>
              <w:right w:val="single" w:sz="4" w:space="0" w:color="auto"/>
            </w:tcBorders>
            <w:shd w:val="clear" w:color="auto" w:fill="auto"/>
            <w:vAlign w:val="center"/>
            <w:hideMark/>
          </w:tcPr>
          <w:p w14:paraId="29BCDD8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Programa de prevención, atención y protección de derechos en materia jurídica, ejecutado</w:t>
            </w:r>
          </w:p>
        </w:tc>
        <w:tc>
          <w:tcPr>
            <w:tcW w:w="992" w:type="dxa"/>
            <w:tcBorders>
              <w:top w:val="nil"/>
              <w:left w:val="nil"/>
              <w:bottom w:val="single" w:sz="4" w:space="0" w:color="auto"/>
              <w:right w:val="single" w:sz="4" w:space="0" w:color="auto"/>
            </w:tcBorders>
            <w:shd w:val="clear" w:color="auto" w:fill="auto"/>
            <w:noWrap/>
            <w:vAlign w:val="center"/>
            <w:hideMark/>
          </w:tcPr>
          <w:p w14:paraId="4D8C0E9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1,338,725.00 </w:t>
            </w:r>
          </w:p>
        </w:tc>
        <w:tc>
          <w:tcPr>
            <w:tcW w:w="425" w:type="dxa"/>
            <w:tcBorders>
              <w:top w:val="nil"/>
              <w:left w:val="nil"/>
              <w:bottom w:val="single" w:sz="4" w:space="0" w:color="auto"/>
              <w:right w:val="single" w:sz="4" w:space="0" w:color="auto"/>
            </w:tcBorders>
            <w:shd w:val="clear" w:color="auto" w:fill="auto"/>
            <w:noWrap/>
            <w:vAlign w:val="center"/>
            <w:hideMark/>
          </w:tcPr>
          <w:p w14:paraId="111787D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14:paraId="22341504" w14:textId="77777777" w:rsidR="00C207FB"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Otorgar 3,850 servicios jurídicos y de protección a favor de personas en situación de vulnerabilidad del Municipio de Puebla con perspectiva de género y derechos humanos (asesorías en materia jurídica, trámites ante el registro civil, reportes de derechos vulnerados, atenciones psicológicas, pláticas y talleres en materia de prevención, protección integral de las personas, promoción de los derechos y cultura de la denuncia) (Bajo demanda) (PROIGUALDAD 3.2.2, 3.3.1, 3.3.3, 3.3.4, 3.5.1 y 3.5.2) (PROMUPINNA I.1, III.1, III.2, VIII.3 y XVIII.6)</w:t>
            </w:r>
          </w:p>
          <w:p w14:paraId="4EC27781" w14:textId="1EEA6BBE" w:rsidR="008F0BCD" w:rsidRPr="005F5F74" w:rsidRDefault="008F0BCD" w:rsidP="003B63D9">
            <w:pPr>
              <w:spacing w:after="0" w:line="240" w:lineRule="auto"/>
              <w:ind w:left="-57" w:right="-57"/>
              <w:jc w:val="center"/>
              <w:rPr>
                <w:rFonts w:ascii="Arial" w:eastAsia="Times New Roman" w:hAnsi="Arial" w:cs="Arial"/>
                <w:color w:val="000000"/>
                <w:sz w:val="13"/>
                <w:szCs w:val="13"/>
                <w:lang w:eastAsia="es-MX"/>
              </w:rPr>
            </w:pPr>
          </w:p>
        </w:tc>
        <w:tc>
          <w:tcPr>
            <w:tcW w:w="851" w:type="dxa"/>
            <w:tcBorders>
              <w:top w:val="nil"/>
              <w:left w:val="nil"/>
              <w:bottom w:val="single" w:sz="4" w:space="0" w:color="auto"/>
              <w:right w:val="single" w:sz="4" w:space="0" w:color="auto"/>
            </w:tcBorders>
            <w:shd w:val="clear" w:color="auto" w:fill="auto"/>
            <w:noWrap/>
            <w:vAlign w:val="center"/>
            <w:hideMark/>
          </w:tcPr>
          <w:p w14:paraId="156F5F2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45,788.00 </w:t>
            </w:r>
          </w:p>
        </w:tc>
        <w:tc>
          <w:tcPr>
            <w:tcW w:w="709" w:type="dxa"/>
            <w:tcBorders>
              <w:top w:val="nil"/>
              <w:left w:val="nil"/>
              <w:bottom w:val="single" w:sz="4" w:space="0" w:color="auto"/>
              <w:right w:val="single" w:sz="4" w:space="0" w:color="auto"/>
            </w:tcBorders>
            <w:shd w:val="clear" w:color="auto" w:fill="auto"/>
            <w:vAlign w:val="center"/>
            <w:hideMark/>
          </w:tcPr>
          <w:p w14:paraId="6CA1A24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 Por padrón o población objetivo</w:t>
            </w:r>
          </w:p>
        </w:tc>
        <w:tc>
          <w:tcPr>
            <w:tcW w:w="567" w:type="dxa"/>
            <w:tcBorders>
              <w:top w:val="nil"/>
              <w:left w:val="nil"/>
              <w:bottom w:val="single" w:sz="4" w:space="0" w:color="auto"/>
              <w:right w:val="single" w:sz="4" w:space="0" w:color="auto"/>
            </w:tcBorders>
            <w:shd w:val="clear" w:color="auto" w:fill="auto"/>
            <w:noWrap/>
            <w:vAlign w:val="center"/>
            <w:hideMark/>
          </w:tcPr>
          <w:p w14:paraId="0FDC1C9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10%</w:t>
            </w:r>
          </w:p>
        </w:tc>
        <w:tc>
          <w:tcPr>
            <w:tcW w:w="992" w:type="dxa"/>
            <w:tcBorders>
              <w:top w:val="nil"/>
              <w:left w:val="nil"/>
              <w:bottom w:val="single" w:sz="4" w:space="0" w:color="auto"/>
              <w:right w:val="single" w:sz="4" w:space="0" w:color="auto"/>
            </w:tcBorders>
            <w:shd w:val="clear" w:color="auto" w:fill="auto"/>
            <w:noWrap/>
            <w:vAlign w:val="center"/>
            <w:hideMark/>
          </w:tcPr>
          <w:p w14:paraId="0A42BF8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4,578.80 </w:t>
            </w:r>
          </w:p>
        </w:tc>
        <w:tc>
          <w:tcPr>
            <w:tcW w:w="1417" w:type="dxa"/>
            <w:tcBorders>
              <w:top w:val="nil"/>
              <w:left w:val="nil"/>
              <w:bottom w:val="single" w:sz="4" w:space="0" w:color="auto"/>
              <w:right w:val="single" w:sz="4" w:space="0" w:color="auto"/>
            </w:tcBorders>
            <w:shd w:val="clear" w:color="auto" w:fill="auto"/>
            <w:vAlign w:val="center"/>
            <w:hideMark/>
          </w:tcPr>
          <w:p w14:paraId="3DBA679F"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Al otorgar servicios jurídicos a los NNA se procura el derecho a la seguridad jurídica y al debido proceso.</w:t>
            </w:r>
          </w:p>
        </w:tc>
        <w:tc>
          <w:tcPr>
            <w:tcW w:w="284" w:type="dxa"/>
            <w:tcBorders>
              <w:top w:val="nil"/>
              <w:left w:val="nil"/>
              <w:bottom w:val="single" w:sz="4" w:space="0" w:color="auto"/>
              <w:right w:val="single" w:sz="4" w:space="0" w:color="auto"/>
            </w:tcBorders>
            <w:shd w:val="clear" w:color="auto" w:fill="auto"/>
            <w:vAlign w:val="center"/>
            <w:hideMark/>
          </w:tcPr>
          <w:p w14:paraId="332626D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59ACC50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54102703"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seguridad jurídica y al debido proceso</w:t>
            </w:r>
          </w:p>
        </w:tc>
        <w:tc>
          <w:tcPr>
            <w:tcW w:w="567" w:type="dxa"/>
            <w:tcBorders>
              <w:top w:val="nil"/>
              <w:left w:val="nil"/>
              <w:bottom w:val="single" w:sz="4" w:space="0" w:color="auto"/>
              <w:right w:val="single" w:sz="4" w:space="0" w:color="auto"/>
            </w:tcBorders>
            <w:shd w:val="clear" w:color="auto" w:fill="auto"/>
            <w:vAlign w:val="center"/>
            <w:hideMark/>
          </w:tcPr>
          <w:p w14:paraId="0AB58D2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I.1, III.1, III.2, VIII.3 y XVIII.6</w:t>
            </w:r>
          </w:p>
        </w:tc>
      </w:tr>
      <w:tr w:rsidR="00C207FB" w:rsidRPr="005F5F74" w14:paraId="32D0DA7F"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0437BC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Sistema Municipal DIF</w:t>
            </w:r>
          </w:p>
        </w:tc>
        <w:tc>
          <w:tcPr>
            <w:tcW w:w="284" w:type="dxa"/>
            <w:tcBorders>
              <w:top w:val="nil"/>
              <w:left w:val="nil"/>
              <w:bottom w:val="single" w:sz="4" w:space="0" w:color="auto"/>
              <w:right w:val="single" w:sz="4" w:space="0" w:color="auto"/>
            </w:tcBorders>
            <w:shd w:val="clear" w:color="auto" w:fill="auto"/>
            <w:noWrap/>
            <w:vAlign w:val="center"/>
            <w:hideMark/>
          </w:tcPr>
          <w:p w14:paraId="77F12CA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850" w:type="dxa"/>
            <w:tcBorders>
              <w:top w:val="nil"/>
              <w:left w:val="nil"/>
              <w:bottom w:val="single" w:sz="4" w:space="0" w:color="auto"/>
              <w:right w:val="single" w:sz="4" w:space="0" w:color="auto"/>
            </w:tcBorders>
            <w:shd w:val="clear" w:color="auto" w:fill="auto"/>
            <w:vAlign w:val="center"/>
            <w:hideMark/>
          </w:tcPr>
          <w:p w14:paraId="7A4A0F6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Atención al Desarrollo Integral de las Familias</w:t>
            </w:r>
          </w:p>
        </w:tc>
        <w:tc>
          <w:tcPr>
            <w:tcW w:w="1134" w:type="dxa"/>
            <w:tcBorders>
              <w:top w:val="nil"/>
              <w:left w:val="nil"/>
              <w:bottom w:val="single" w:sz="4" w:space="0" w:color="auto"/>
              <w:right w:val="single" w:sz="4" w:space="0" w:color="auto"/>
            </w:tcBorders>
            <w:shd w:val="clear" w:color="auto" w:fill="auto"/>
            <w:noWrap/>
            <w:vAlign w:val="center"/>
            <w:hideMark/>
          </w:tcPr>
          <w:p w14:paraId="063EBB0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157,483,124.00 </w:t>
            </w:r>
          </w:p>
        </w:tc>
        <w:tc>
          <w:tcPr>
            <w:tcW w:w="1276" w:type="dxa"/>
            <w:tcBorders>
              <w:top w:val="nil"/>
              <w:left w:val="nil"/>
              <w:bottom w:val="single" w:sz="4" w:space="0" w:color="auto"/>
              <w:right w:val="single" w:sz="4" w:space="0" w:color="auto"/>
            </w:tcBorders>
            <w:shd w:val="clear" w:color="auto" w:fill="auto"/>
            <w:noWrap/>
            <w:vAlign w:val="center"/>
            <w:hideMark/>
          </w:tcPr>
          <w:p w14:paraId="2F994A0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E01052203030724A</w:t>
            </w:r>
          </w:p>
        </w:tc>
        <w:tc>
          <w:tcPr>
            <w:tcW w:w="425" w:type="dxa"/>
            <w:tcBorders>
              <w:top w:val="nil"/>
              <w:left w:val="nil"/>
              <w:bottom w:val="single" w:sz="4" w:space="0" w:color="auto"/>
              <w:right w:val="single" w:sz="4" w:space="0" w:color="auto"/>
            </w:tcBorders>
            <w:shd w:val="clear" w:color="auto" w:fill="auto"/>
            <w:noWrap/>
            <w:vAlign w:val="center"/>
            <w:hideMark/>
          </w:tcPr>
          <w:p w14:paraId="26B952D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07</w:t>
            </w:r>
          </w:p>
        </w:tc>
        <w:tc>
          <w:tcPr>
            <w:tcW w:w="851" w:type="dxa"/>
            <w:tcBorders>
              <w:top w:val="nil"/>
              <w:left w:val="nil"/>
              <w:bottom w:val="single" w:sz="4" w:space="0" w:color="auto"/>
              <w:right w:val="single" w:sz="4" w:space="0" w:color="auto"/>
            </w:tcBorders>
            <w:shd w:val="clear" w:color="auto" w:fill="auto"/>
            <w:vAlign w:val="center"/>
            <w:hideMark/>
          </w:tcPr>
          <w:p w14:paraId="2EAB143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Programa de prevención, atención y protección de derechos en materia jurídica, ejecutado</w:t>
            </w:r>
          </w:p>
        </w:tc>
        <w:tc>
          <w:tcPr>
            <w:tcW w:w="992" w:type="dxa"/>
            <w:tcBorders>
              <w:top w:val="nil"/>
              <w:left w:val="nil"/>
              <w:bottom w:val="single" w:sz="4" w:space="0" w:color="auto"/>
              <w:right w:val="single" w:sz="4" w:space="0" w:color="auto"/>
            </w:tcBorders>
            <w:shd w:val="clear" w:color="auto" w:fill="auto"/>
            <w:noWrap/>
            <w:vAlign w:val="center"/>
            <w:hideMark/>
          </w:tcPr>
          <w:p w14:paraId="74323D5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1,338,725.00 </w:t>
            </w:r>
          </w:p>
        </w:tc>
        <w:tc>
          <w:tcPr>
            <w:tcW w:w="425" w:type="dxa"/>
            <w:tcBorders>
              <w:top w:val="nil"/>
              <w:left w:val="nil"/>
              <w:bottom w:val="single" w:sz="4" w:space="0" w:color="auto"/>
              <w:right w:val="single" w:sz="4" w:space="0" w:color="auto"/>
            </w:tcBorders>
            <w:shd w:val="clear" w:color="auto" w:fill="auto"/>
            <w:noWrap/>
            <w:vAlign w:val="center"/>
            <w:hideMark/>
          </w:tcPr>
          <w:p w14:paraId="4669276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6</w:t>
            </w:r>
          </w:p>
        </w:tc>
        <w:tc>
          <w:tcPr>
            <w:tcW w:w="1701" w:type="dxa"/>
            <w:tcBorders>
              <w:top w:val="nil"/>
              <w:left w:val="nil"/>
              <w:bottom w:val="single" w:sz="4" w:space="0" w:color="auto"/>
              <w:right w:val="single" w:sz="4" w:space="0" w:color="auto"/>
            </w:tcBorders>
            <w:shd w:val="clear" w:color="auto" w:fill="auto"/>
            <w:vAlign w:val="center"/>
            <w:hideMark/>
          </w:tcPr>
          <w:p w14:paraId="4B185AD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Otorgar 165 servicios de representación legal a personas en situación de vulnerabilidad con perspectiva de género y derechos humanos, ante los juzgados familiares del Distrito Judicial de Puebla atendiendo las etapas procesales hasta obtener sentencia firme (Bajo demanda) (PROMUPINNA XVIII.6)</w:t>
            </w:r>
          </w:p>
        </w:tc>
        <w:tc>
          <w:tcPr>
            <w:tcW w:w="851" w:type="dxa"/>
            <w:tcBorders>
              <w:top w:val="nil"/>
              <w:left w:val="nil"/>
              <w:bottom w:val="single" w:sz="4" w:space="0" w:color="auto"/>
              <w:right w:val="single" w:sz="4" w:space="0" w:color="auto"/>
            </w:tcBorders>
            <w:shd w:val="clear" w:color="auto" w:fill="auto"/>
            <w:noWrap/>
            <w:vAlign w:val="center"/>
            <w:hideMark/>
          </w:tcPr>
          <w:p w14:paraId="00613F67"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14,636.00 </w:t>
            </w:r>
          </w:p>
        </w:tc>
        <w:tc>
          <w:tcPr>
            <w:tcW w:w="709" w:type="dxa"/>
            <w:tcBorders>
              <w:top w:val="nil"/>
              <w:left w:val="nil"/>
              <w:bottom w:val="single" w:sz="4" w:space="0" w:color="auto"/>
              <w:right w:val="single" w:sz="4" w:space="0" w:color="auto"/>
            </w:tcBorders>
            <w:shd w:val="clear" w:color="auto" w:fill="auto"/>
            <w:vAlign w:val="center"/>
            <w:hideMark/>
          </w:tcPr>
          <w:p w14:paraId="2DC9F15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 Por padrón o población objetivo</w:t>
            </w:r>
          </w:p>
        </w:tc>
        <w:tc>
          <w:tcPr>
            <w:tcW w:w="567" w:type="dxa"/>
            <w:tcBorders>
              <w:top w:val="nil"/>
              <w:left w:val="nil"/>
              <w:bottom w:val="single" w:sz="4" w:space="0" w:color="auto"/>
              <w:right w:val="single" w:sz="4" w:space="0" w:color="auto"/>
            </w:tcBorders>
            <w:shd w:val="clear" w:color="auto" w:fill="auto"/>
            <w:noWrap/>
            <w:vAlign w:val="center"/>
            <w:hideMark/>
          </w:tcPr>
          <w:p w14:paraId="373D574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10%</w:t>
            </w:r>
          </w:p>
        </w:tc>
        <w:tc>
          <w:tcPr>
            <w:tcW w:w="992" w:type="dxa"/>
            <w:tcBorders>
              <w:top w:val="nil"/>
              <w:left w:val="nil"/>
              <w:bottom w:val="single" w:sz="4" w:space="0" w:color="auto"/>
              <w:right w:val="single" w:sz="4" w:space="0" w:color="auto"/>
            </w:tcBorders>
            <w:shd w:val="clear" w:color="auto" w:fill="auto"/>
            <w:noWrap/>
            <w:vAlign w:val="center"/>
            <w:hideMark/>
          </w:tcPr>
          <w:p w14:paraId="474AF705"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1,463.60 </w:t>
            </w:r>
          </w:p>
        </w:tc>
        <w:tc>
          <w:tcPr>
            <w:tcW w:w="1417" w:type="dxa"/>
            <w:tcBorders>
              <w:top w:val="nil"/>
              <w:left w:val="nil"/>
              <w:bottom w:val="single" w:sz="4" w:space="0" w:color="auto"/>
              <w:right w:val="single" w:sz="4" w:space="0" w:color="auto"/>
            </w:tcBorders>
            <w:shd w:val="clear" w:color="auto" w:fill="auto"/>
            <w:vAlign w:val="center"/>
            <w:hideMark/>
          </w:tcPr>
          <w:p w14:paraId="21F350B0"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Al otorgar servicios jurídicos a los NNA se procura el derecho a la seguridad jurídica y al debido proceso.</w:t>
            </w:r>
          </w:p>
        </w:tc>
        <w:tc>
          <w:tcPr>
            <w:tcW w:w="284" w:type="dxa"/>
            <w:tcBorders>
              <w:top w:val="nil"/>
              <w:left w:val="nil"/>
              <w:bottom w:val="single" w:sz="4" w:space="0" w:color="auto"/>
              <w:right w:val="single" w:sz="4" w:space="0" w:color="auto"/>
            </w:tcBorders>
            <w:shd w:val="clear" w:color="auto" w:fill="auto"/>
            <w:vAlign w:val="center"/>
            <w:hideMark/>
          </w:tcPr>
          <w:p w14:paraId="0E6B299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4026209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11BC8823"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seguridad jurídica y al debido proceso</w:t>
            </w:r>
          </w:p>
        </w:tc>
        <w:tc>
          <w:tcPr>
            <w:tcW w:w="567" w:type="dxa"/>
            <w:tcBorders>
              <w:top w:val="nil"/>
              <w:left w:val="nil"/>
              <w:bottom w:val="single" w:sz="4" w:space="0" w:color="auto"/>
              <w:right w:val="single" w:sz="4" w:space="0" w:color="auto"/>
            </w:tcBorders>
            <w:shd w:val="clear" w:color="auto" w:fill="auto"/>
            <w:vAlign w:val="center"/>
            <w:hideMark/>
          </w:tcPr>
          <w:p w14:paraId="08BF6D4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XVIII.6</w:t>
            </w:r>
          </w:p>
        </w:tc>
      </w:tr>
      <w:tr w:rsidR="00C207FB" w:rsidRPr="005F5F74" w14:paraId="7563C7F3"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15B047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Sistema Municipal DIF</w:t>
            </w:r>
          </w:p>
        </w:tc>
        <w:tc>
          <w:tcPr>
            <w:tcW w:w="284" w:type="dxa"/>
            <w:tcBorders>
              <w:top w:val="nil"/>
              <w:left w:val="nil"/>
              <w:bottom w:val="single" w:sz="4" w:space="0" w:color="auto"/>
              <w:right w:val="single" w:sz="4" w:space="0" w:color="auto"/>
            </w:tcBorders>
            <w:shd w:val="clear" w:color="auto" w:fill="auto"/>
            <w:noWrap/>
            <w:vAlign w:val="center"/>
            <w:hideMark/>
          </w:tcPr>
          <w:p w14:paraId="6BC72A4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850" w:type="dxa"/>
            <w:tcBorders>
              <w:top w:val="nil"/>
              <w:left w:val="nil"/>
              <w:bottom w:val="single" w:sz="4" w:space="0" w:color="auto"/>
              <w:right w:val="single" w:sz="4" w:space="0" w:color="auto"/>
            </w:tcBorders>
            <w:shd w:val="clear" w:color="auto" w:fill="auto"/>
            <w:vAlign w:val="center"/>
            <w:hideMark/>
          </w:tcPr>
          <w:p w14:paraId="52AD2EC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Atención al Desarrollo Integral de las Familias</w:t>
            </w:r>
          </w:p>
        </w:tc>
        <w:tc>
          <w:tcPr>
            <w:tcW w:w="1134" w:type="dxa"/>
            <w:tcBorders>
              <w:top w:val="nil"/>
              <w:left w:val="nil"/>
              <w:bottom w:val="single" w:sz="4" w:space="0" w:color="auto"/>
              <w:right w:val="single" w:sz="4" w:space="0" w:color="auto"/>
            </w:tcBorders>
            <w:shd w:val="clear" w:color="auto" w:fill="auto"/>
            <w:noWrap/>
            <w:vAlign w:val="center"/>
            <w:hideMark/>
          </w:tcPr>
          <w:p w14:paraId="58E915A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157,483,124.00 </w:t>
            </w:r>
          </w:p>
        </w:tc>
        <w:tc>
          <w:tcPr>
            <w:tcW w:w="1276" w:type="dxa"/>
            <w:tcBorders>
              <w:top w:val="nil"/>
              <w:left w:val="nil"/>
              <w:bottom w:val="single" w:sz="4" w:space="0" w:color="auto"/>
              <w:right w:val="single" w:sz="4" w:space="0" w:color="auto"/>
            </w:tcBorders>
            <w:shd w:val="clear" w:color="auto" w:fill="auto"/>
            <w:noWrap/>
            <w:vAlign w:val="center"/>
            <w:hideMark/>
          </w:tcPr>
          <w:p w14:paraId="00F0CE2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E01052203030724A</w:t>
            </w:r>
          </w:p>
        </w:tc>
        <w:tc>
          <w:tcPr>
            <w:tcW w:w="425" w:type="dxa"/>
            <w:tcBorders>
              <w:top w:val="nil"/>
              <w:left w:val="nil"/>
              <w:bottom w:val="single" w:sz="4" w:space="0" w:color="auto"/>
              <w:right w:val="single" w:sz="4" w:space="0" w:color="auto"/>
            </w:tcBorders>
            <w:shd w:val="clear" w:color="auto" w:fill="auto"/>
            <w:noWrap/>
            <w:vAlign w:val="center"/>
            <w:hideMark/>
          </w:tcPr>
          <w:p w14:paraId="3121C59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07</w:t>
            </w:r>
          </w:p>
        </w:tc>
        <w:tc>
          <w:tcPr>
            <w:tcW w:w="851" w:type="dxa"/>
            <w:tcBorders>
              <w:top w:val="nil"/>
              <w:left w:val="nil"/>
              <w:bottom w:val="single" w:sz="4" w:space="0" w:color="auto"/>
              <w:right w:val="single" w:sz="4" w:space="0" w:color="auto"/>
            </w:tcBorders>
            <w:shd w:val="clear" w:color="auto" w:fill="auto"/>
            <w:vAlign w:val="center"/>
            <w:hideMark/>
          </w:tcPr>
          <w:p w14:paraId="77A65C1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Programa de prevención, atención y protección de derechos en materia jurídica, ejecutado</w:t>
            </w:r>
          </w:p>
        </w:tc>
        <w:tc>
          <w:tcPr>
            <w:tcW w:w="992" w:type="dxa"/>
            <w:tcBorders>
              <w:top w:val="nil"/>
              <w:left w:val="nil"/>
              <w:bottom w:val="single" w:sz="4" w:space="0" w:color="auto"/>
              <w:right w:val="single" w:sz="4" w:space="0" w:color="auto"/>
            </w:tcBorders>
            <w:shd w:val="clear" w:color="auto" w:fill="auto"/>
            <w:noWrap/>
            <w:vAlign w:val="center"/>
            <w:hideMark/>
          </w:tcPr>
          <w:p w14:paraId="4427DE1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1,338,725.00 </w:t>
            </w:r>
          </w:p>
        </w:tc>
        <w:tc>
          <w:tcPr>
            <w:tcW w:w="425" w:type="dxa"/>
            <w:tcBorders>
              <w:top w:val="nil"/>
              <w:left w:val="nil"/>
              <w:bottom w:val="single" w:sz="4" w:space="0" w:color="auto"/>
              <w:right w:val="single" w:sz="4" w:space="0" w:color="auto"/>
            </w:tcBorders>
            <w:shd w:val="clear" w:color="auto" w:fill="auto"/>
            <w:noWrap/>
            <w:vAlign w:val="center"/>
            <w:hideMark/>
          </w:tcPr>
          <w:p w14:paraId="487F369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7</w:t>
            </w:r>
          </w:p>
        </w:tc>
        <w:tc>
          <w:tcPr>
            <w:tcW w:w="1701" w:type="dxa"/>
            <w:tcBorders>
              <w:top w:val="nil"/>
              <w:left w:val="nil"/>
              <w:bottom w:val="single" w:sz="4" w:space="0" w:color="auto"/>
              <w:right w:val="single" w:sz="4" w:space="0" w:color="auto"/>
            </w:tcBorders>
            <w:shd w:val="clear" w:color="auto" w:fill="auto"/>
            <w:vAlign w:val="center"/>
            <w:hideMark/>
          </w:tcPr>
          <w:p w14:paraId="5E594A02" w14:textId="77777777" w:rsidR="00C207FB"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Brindar 20,000 servicios (cama, baño, regadera, alimentos, atención médica, psicológica, jurídica, bolsa de trabajo, actividades recreativas, educación básica) a mujeres y sus hijos e hijas a través del refugio temporal de atención para personas violentadas, de acuerdo a los Protocolos de Atención de los Refugios</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Nacionales (Bajo demanda) (PROIGUALDAD 2.1.1, 2.1.10, 3.2.2, 3.2.4, 3.3.1, 3.3.3, 3.3.4) (PROMUPINNA VIII.3) (Contigo Mujer)</w:t>
            </w:r>
          </w:p>
          <w:p w14:paraId="535D7DAB" w14:textId="348B4816" w:rsidR="008F0BCD" w:rsidRPr="005F5F74" w:rsidRDefault="008F0BCD" w:rsidP="003B63D9">
            <w:pPr>
              <w:spacing w:after="0" w:line="240" w:lineRule="auto"/>
              <w:ind w:left="-57" w:right="-57"/>
              <w:jc w:val="center"/>
              <w:rPr>
                <w:rFonts w:ascii="Arial" w:eastAsia="Times New Roman" w:hAnsi="Arial" w:cs="Arial"/>
                <w:color w:val="000000"/>
                <w:sz w:val="13"/>
                <w:szCs w:val="13"/>
                <w:lang w:eastAsia="es-MX"/>
              </w:rPr>
            </w:pPr>
          </w:p>
        </w:tc>
        <w:tc>
          <w:tcPr>
            <w:tcW w:w="851" w:type="dxa"/>
            <w:tcBorders>
              <w:top w:val="nil"/>
              <w:left w:val="nil"/>
              <w:bottom w:val="single" w:sz="4" w:space="0" w:color="auto"/>
              <w:right w:val="single" w:sz="4" w:space="0" w:color="auto"/>
            </w:tcBorders>
            <w:shd w:val="clear" w:color="auto" w:fill="auto"/>
            <w:noWrap/>
            <w:vAlign w:val="center"/>
            <w:hideMark/>
          </w:tcPr>
          <w:p w14:paraId="44AAE1E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195,442.00 </w:t>
            </w:r>
          </w:p>
        </w:tc>
        <w:tc>
          <w:tcPr>
            <w:tcW w:w="709" w:type="dxa"/>
            <w:tcBorders>
              <w:top w:val="nil"/>
              <w:left w:val="nil"/>
              <w:bottom w:val="single" w:sz="4" w:space="0" w:color="auto"/>
              <w:right w:val="single" w:sz="4" w:space="0" w:color="auto"/>
            </w:tcBorders>
            <w:shd w:val="clear" w:color="auto" w:fill="auto"/>
            <w:vAlign w:val="center"/>
            <w:hideMark/>
          </w:tcPr>
          <w:p w14:paraId="6AA98AD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 Por padrón o población objetivo</w:t>
            </w:r>
          </w:p>
        </w:tc>
        <w:tc>
          <w:tcPr>
            <w:tcW w:w="567" w:type="dxa"/>
            <w:tcBorders>
              <w:top w:val="nil"/>
              <w:left w:val="nil"/>
              <w:bottom w:val="single" w:sz="4" w:space="0" w:color="auto"/>
              <w:right w:val="single" w:sz="4" w:space="0" w:color="auto"/>
            </w:tcBorders>
            <w:shd w:val="clear" w:color="auto" w:fill="auto"/>
            <w:noWrap/>
            <w:vAlign w:val="center"/>
            <w:hideMark/>
          </w:tcPr>
          <w:p w14:paraId="0540938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21.20%</w:t>
            </w:r>
          </w:p>
        </w:tc>
        <w:tc>
          <w:tcPr>
            <w:tcW w:w="992" w:type="dxa"/>
            <w:tcBorders>
              <w:top w:val="nil"/>
              <w:left w:val="nil"/>
              <w:bottom w:val="single" w:sz="4" w:space="0" w:color="auto"/>
              <w:right w:val="single" w:sz="4" w:space="0" w:color="auto"/>
            </w:tcBorders>
            <w:shd w:val="clear" w:color="auto" w:fill="auto"/>
            <w:noWrap/>
            <w:vAlign w:val="center"/>
            <w:hideMark/>
          </w:tcPr>
          <w:p w14:paraId="1969779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41,433.70 </w:t>
            </w:r>
          </w:p>
        </w:tc>
        <w:tc>
          <w:tcPr>
            <w:tcW w:w="1417" w:type="dxa"/>
            <w:tcBorders>
              <w:top w:val="nil"/>
              <w:left w:val="nil"/>
              <w:bottom w:val="single" w:sz="4" w:space="0" w:color="auto"/>
              <w:right w:val="single" w:sz="4" w:space="0" w:color="auto"/>
            </w:tcBorders>
            <w:shd w:val="clear" w:color="auto" w:fill="auto"/>
            <w:vAlign w:val="center"/>
            <w:hideMark/>
          </w:tcPr>
          <w:p w14:paraId="7E1CCC5D"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Ofrecer un refugio temporal para las mujeres y sus hijos e hijas es de suma importancia ya que esto permitirá que los NNA puedan desenvolverse en un ambiente libre de violencia</w:t>
            </w:r>
          </w:p>
        </w:tc>
        <w:tc>
          <w:tcPr>
            <w:tcW w:w="284" w:type="dxa"/>
            <w:tcBorders>
              <w:top w:val="nil"/>
              <w:left w:val="nil"/>
              <w:bottom w:val="single" w:sz="4" w:space="0" w:color="auto"/>
              <w:right w:val="single" w:sz="4" w:space="0" w:color="auto"/>
            </w:tcBorders>
            <w:shd w:val="clear" w:color="auto" w:fill="auto"/>
            <w:vAlign w:val="center"/>
            <w:hideMark/>
          </w:tcPr>
          <w:p w14:paraId="31D9120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bottom"/>
            <w:hideMark/>
          </w:tcPr>
          <w:p w14:paraId="6F96901B" w14:textId="77777777" w:rsidR="00C207FB" w:rsidRPr="005F5F74" w:rsidRDefault="00C207FB" w:rsidP="003B63D9">
            <w:pPr>
              <w:spacing w:after="0" w:line="240" w:lineRule="auto"/>
              <w:ind w:left="-57" w:right="-57"/>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7E2340A9"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de acceso a una vida libre de violencia y a la integridad personal</w:t>
            </w:r>
          </w:p>
        </w:tc>
        <w:tc>
          <w:tcPr>
            <w:tcW w:w="567" w:type="dxa"/>
            <w:tcBorders>
              <w:top w:val="nil"/>
              <w:left w:val="nil"/>
              <w:bottom w:val="single" w:sz="4" w:space="0" w:color="auto"/>
              <w:right w:val="single" w:sz="4" w:space="0" w:color="auto"/>
            </w:tcBorders>
            <w:shd w:val="clear" w:color="auto" w:fill="auto"/>
            <w:vAlign w:val="center"/>
            <w:hideMark/>
          </w:tcPr>
          <w:p w14:paraId="2974801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VIII.3</w:t>
            </w:r>
          </w:p>
        </w:tc>
      </w:tr>
      <w:tr w:rsidR="00C207FB" w:rsidRPr="005F5F74" w14:paraId="358C1CEA"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FFAB94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Sistema Municipal DIF</w:t>
            </w:r>
          </w:p>
        </w:tc>
        <w:tc>
          <w:tcPr>
            <w:tcW w:w="284" w:type="dxa"/>
            <w:tcBorders>
              <w:top w:val="nil"/>
              <w:left w:val="nil"/>
              <w:bottom w:val="single" w:sz="4" w:space="0" w:color="auto"/>
              <w:right w:val="single" w:sz="4" w:space="0" w:color="auto"/>
            </w:tcBorders>
            <w:shd w:val="clear" w:color="auto" w:fill="auto"/>
            <w:noWrap/>
            <w:vAlign w:val="center"/>
            <w:hideMark/>
          </w:tcPr>
          <w:p w14:paraId="20A39AE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850" w:type="dxa"/>
            <w:tcBorders>
              <w:top w:val="nil"/>
              <w:left w:val="nil"/>
              <w:bottom w:val="single" w:sz="4" w:space="0" w:color="auto"/>
              <w:right w:val="single" w:sz="4" w:space="0" w:color="auto"/>
            </w:tcBorders>
            <w:shd w:val="clear" w:color="auto" w:fill="auto"/>
            <w:vAlign w:val="center"/>
            <w:hideMark/>
          </w:tcPr>
          <w:p w14:paraId="3F7AB19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Atención al Desarrollo Integral de las Familias</w:t>
            </w:r>
          </w:p>
        </w:tc>
        <w:tc>
          <w:tcPr>
            <w:tcW w:w="1134" w:type="dxa"/>
            <w:tcBorders>
              <w:top w:val="nil"/>
              <w:left w:val="nil"/>
              <w:bottom w:val="single" w:sz="4" w:space="0" w:color="auto"/>
              <w:right w:val="single" w:sz="4" w:space="0" w:color="auto"/>
            </w:tcBorders>
            <w:shd w:val="clear" w:color="auto" w:fill="auto"/>
            <w:noWrap/>
            <w:vAlign w:val="center"/>
            <w:hideMark/>
          </w:tcPr>
          <w:p w14:paraId="60FCAD2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157,483,124.00 </w:t>
            </w:r>
          </w:p>
        </w:tc>
        <w:tc>
          <w:tcPr>
            <w:tcW w:w="1276" w:type="dxa"/>
            <w:tcBorders>
              <w:top w:val="nil"/>
              <w:left w:val="nil"/>
              <w:bottom w:val="single" w:sz="4" w:space="0" w:color="auto"/>
              <w:right w:val="single" w:sz="4" w:space="0" w:color="auto"/>
            </w:tcBorders>
            <w:shd w:val="clear" w:color="auto" w:fill="auto"/>
            <w:noWrap/>
            <w:vAlign w:val="center"/>
            <w:hideMark/>
          </w:tcPr>
          <w:p w14:paraId="588A7D5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E01052203030724A</w:t>
            </w:r>
          </w:p>
        </w:tc>
        <w:tc>
          <w:tcPr>
            <w:tcW w:w="425" w:type="dxa"/>
            <w:tcBorders>
              <w:top w:val="nil"/>
              <w:left w:val="nil"/>
              <w:bottom w:val="single" w:sz="4" w:space="0" w:color="auto"/>
              <w:right w:val="single" w:sz="4" w:space="0" w:color="auto"/>
            </w:tcBorders>
            <w:shd w:val="clear" w:color="auto" w:fill="auto"/>
            <w:noWrap/>
            <w:vAlign w:val="center"/>
            <w:hideMark/>
          </w:tcPr>
          <w:p w14:paraId="53F74ED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07</w:t>
            </w:r>
          </w:p>
        </w:tc>
        <w:tc>
          <w:tcPr>
            <w:tcW w:w="851" w:type="dxa"/>
            <w:tcBorders>
              <w:top w:val="nil"/>
              <w:left w:val="nil"/>
              <w:bottom w:val="single" w:sz="4" w:space="0" w:color="auto"/>
              <w:right w:val="single" w:sz="4" w:space="0" w:color="auto"/>
            </w:tcBorders>
            <w:shd w:val="clear" w:color="auto" w:fill="auto"/>
            <w:vAlign w:val="center"/>
            <w:hideMark/>
          </w:tcPr>
          <w:p w14:paraId="51987EF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Programa de prevención, atención y protección de derechos en materia jurídica, ejecutado</w:t>
            </w:r>
          </w:p>
        </w:tc>
        <w:tc>
          <w:tcPr>
            <w:tcW w:w="992" w:type="dxa"/>
            <w:tcBorders>
              <w:top w:val="nil"/>
              <w:left w:val="nil"/>
              <w:bottom w:val="single" w:sz="4" w:space="0" w:color="auto"/>
              <w:right w:val="single" w:sz="4" w:space="0" w:color="auto"/>
            </w:tcBorders>
            <w:shd w:val="clear" w:color="auto" w:fill="auto"/>
            <w:noWrap/>
            <w:vAlign w:val="center"/>
            <w:hideMark/>
          </w:tcPr>
          <w:p w14:paraId="624AF8E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1,338,725.00 </w:t>
            </w:r>
          </w:p>
        </w:tc>
        <w:tc>
          <w:tcPr>
            <w:tcW w:w="425" w:type="dxa"/>
            <w:tcBorders>
              <w:top w:val="nil"/>
              <w:left w:val="nil"/>
              <w:bottom w:val="single" w:sz="4" w:space="0" w:color="auto"/>
              <w:right w:val="single" w:sz="4" w:space="0" w:color="auto"/>
            </w:tcBorders>
            <w:shd w:val="clear" w:color="auto" w:fill="auto"/>
            <w:noWrap/>
            <w:vAlign w:val="center"/>
            <w:hideMark/>
          </w:tcPr>
          <w:p w14:paraId="713AD05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1701" w:type="dxa"/>
            <w:tcBorders>
              <w:top w:val="nil"/>
              <w:left w:val="nil"/>
              <w:bottom w:val="single" w:sz="4" w:space="0" w:color="auto"/>
              <w:right w:val="single" w:sz="4" w:space="0" w:color="auto"/>
            </w:tcBorders>
            <w:shd w:val="clear" w:color="auto" w:fill="auto"/>
            <w:vAlign w:val="center"/>
            <w:hideMark/>
          </w:tcPr>
          <w:p w14:paraId="1B4CD1B1" w14:textId="77777777" w:rsidR="00C207FB" w:rsidRDefault="00C207FB" w:rsidP="008F0BCD">
            <w:pPr>
              <w:spacing w:after="0" w:line="18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Beneficiar 1,200 personas a través de una estrategia de intervención integral contra la violencia (prevención y atención oportuna y profesional), en el marco de igualdad sustantiva y derechos humanos, a través del programa Contigo Mujer contra la Violencia (PROIGUALDAD 1.2.8, 1.3.1, 2.1.10, 3.2.2, 3.2.4, 3.3.1, 3.3.3 y 3.3.4)</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(PROMUPINNA VIII.3) (Contigo Mujer)</w:t>
            </w:r>
          </w:p>
          <w:p w14:paraId="78568193" w14:textId="22791CA6" w:rsidR="008F0BCD" w:rsidRPr="005F5F74" w:rsidRDefault="008F0BCD" w:rsidP="003B63D9">
            <w:pPr>
              <w:spacing w:after="0" w:line="240" w:lineRule="auto"/>
              <w:ind w:left="-57" w:right="-57"/>
              <w:jc w:val="center"/>
              <w:rPr>
                <w:rFonts w:ascii="Arial" w:eastAsia="Times New Roman" w:hAnsi="Arial" w:cs="Arial"/>
                <w:color w:val="000000"/>
                <w:sz w:val="13"/>
                <w:szCs w:val="13"/>
                <w:lang w:eastAsia="es-MX"/>
              </w:rPr>
            </w:pPr>
          </w:p>
        </w:tc>
        <w:tc>
          <w:tcPr>
            <w:tcW w:w="851" w:type="dxa"/>
            <w:tcBorders>
              <w:top w:val="nil"/>
              <w:left w:val="nil"/>
              <w:bottom w:val="single" w:sz="4" w:space="0" w:color="auto"/>
              <w:right w:val="single" w:sz="4" w:space="0" w:color="auto"/>
            </w:tcBorders>
            <w:shd w:val="clear" w:color="auto" w:fill="auto"/>
            <w:noWrap/>
            <w:vAlign w:val="center"/>
            <w:hideMark/>
          </w:tcPr>
          <w:p w14:paraId="29B5CFA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14,646.00 </w:t>
            </w:r>
          </w:p>
        </w:tc>
        <w:tc>
          <w:tcPr>
            <w:tcW w:w="709" w:type="dxa"/>
            <w:tcBorders>
              <w:top w:val="nil"/>
              <w:left w:val="nil"/>
              <w:bottom w:val="single" w:sz="4" w:space="0" w:color="auto"/>
              <w:right w:val="single" w:sz="4" w:space="0" w:color="auto"/>
            </w:tcBorders>
            <w:shd w:val="clear" w:color="auto" w:fill="auto"/>
            <w:vAlign w:val="center"/>
            <w:hideMark/>
          </w:tcPr>
          <w:p w14:paraId="3EEB044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590F880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43E37BB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3,942.70 </w:t>
            </w:r>
          </w:p>
        </w:tc>
        <w:tc>
          <w:tcPr>
            <w:tcW w:w="1417" w:type="dxa"/>
            <w:tcBorders>
              <w:top w:val="nil"/>
              <w:left w:val="nil"/>
              <w:bottom w:val="single" w:sz="4" w:space="0" w:color="auto"/>
              <w:right w:val="single" w:sz="4" w:space="0" w:color="auto"/>
            </w:tcBorders>
            <w:shd w:val="clear" w:color="auto" w:fill="auto"/>
            <w:vAlign w:val="center"/>
            <w:hideMark/>
          </w:tcPr>
          <w:p w14:paraId="090F0F21"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Reducir los índices de violencia beneficia sin duda a los NNA del municipio, ya que les permite desarrollarse en un ambiente de armonía.</w:t>
            </w:r>
          </w:p>
        </w:tc>
        <w:tc>
          <w:tcPr>
            <w:tcW w:w="284" w:type="dxa"/>
            <w:tcBorders>
              <w:top w:val="nil"/>
              <w:left w:val="nil"/>
              <w:bottom w:val="single" w:sz="4" w:space="0" w:color="auto"/>
              <w:right w:val="single" w:sz="4" w:space="0" w:color="auto"/>
            </w:tcBorders>
            <w:shd w:val="clear" w:color="auto" w:fill="auto"/>
            <w:vAlign w:val="center"/>
            <w:hideMark/>
          </w:tcPr>
          <w:p w14:paraId="21C4161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7A8F630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69D760CE"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de acceso a una vida libre de violencia y a la integridad personal</w:t>
            </w:r>
          </w:p>
        </w:tc>
        <w:tc>
          <w:tcPr>
            <w:tcW w:w="567" w:type="dxa"/>
            <w:tcBorders>
              <w:top w:val="nil"/>
              <w:left w:val="nil"/>
              <w:bottom w:val="single" w:sz="4" w:space="0" w:color="auto"/>
              <w:right w:val="single" w:sz="4" w:space="0" w:color="auto"/>
            </w:tcBorders>
            <w:shd w:val="clear" w:color="auto" w:fill="auto"/>
            <w:vAlign w:val="center"/>
            <w:hideMark/>
          </w:tcPr>
          <w:p w14:paraId="06A9A78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VIII.3</w:t>
            </w:r>
          </w:p>
        </w:tc>
      </w:tr>
      <w:tr w:rsidR="00C207FB" w:rsidRPr="005F5F74" w14:paraId="4778A6CB"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B3E0C0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Sistema Municipal DIF</w:t>
            </w:r>
          </w:p>
        </w:tc>
        <w:tc>
          <w:tcPr>
            <w:tcW w:w="284" w:type="dxa"/>
            <w:tcBorders>
              <w:top w:val="nil"/>
              <w:left w:val="nil"/>
              <w:bottom w:val="single" w:sz="4" w:space="0" w:color="auto"/>
              <w:right w:val="single" w:sz="4" w:space="0" w:color="auto"/>
            </w:tcBorders>
            <w:shd w:val="clear" w:color="auto" w:fill="auto"/>
            <w:noWrap/>
            <w:vAlign w:val="center"/>
            <w:hideMark/>
          </w:tcPr>
          <w:p w14:paraId="7661672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850" w:type="dxa"/>
            <w:tcBorders>
              <w:top w:val="nil"/>
              <w:left w:val="nil"/>
              <w:bottom w:val="single" w:sz="4" w:space="0" w:color="auto"/>
              <w:right w:val="single" w:sz="4" w:space="0" w:color="auto"/>
            </w:tcBorders>
            <w:shd w:val="clear" w:color="auto" w:fill="auto"/>
            <w:vAlign w:val="center"/>
            <w:hideMark/>
          </w:tcPr>
          <w:p w14:paraId="11BE220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Atención al Desarrollo Integral de las Familias</w:t>
            </w:r>
          </w:p>
        </w:tc>
        <w:tc>
          <w:tcPr>
            <w:tcW w:w="1134" w:type="dxa"/>
            <w:tcBorders>
              <w:top w:val="nil"/>
              <w:left w:val="nil"/>
              <w:bottom w:val="single" w:sz="4" w:space="0" w:color="auto"/>
              <w:right w:val="single" w:sz="4" w:space="0" w:color="auto"/>
            </w:tcBorders>
            <w:shd w:val="clear" w:color="auto" w:fill="auto"/>
            <w:noWrap/>
            <w:vAlign w:val="center"/>
            <w:hideMark/>
          </w:tcPr>
          <w:p w14:paraId="462B18B7"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157,483,124.00 </w:t>
            </w:r>
          </w:p>
        </w:tc>
        <w:tc>
          <w:tcPr>
            <w:tcW w:w="1276" w:type="dxa"/>
            <w:tcBorders>
              <w:top w:val="nil"/>
              <w:left w:val="nil"/>
              <w:bottom w:val="single" w:sz="4" w:space="0" w:color="auto"/>
              <w:right w:val="single" w:sz="4" w:space="0" w:color="auto"/>
            </w:tcBorders>
            <w:shd w:val="clear" w:color="auto" w:fill="auto"/>
            <w:noWrap/>
            <w:vAlign w:val="center"/>
            <w:hideMark/>
          </w:tcPr>
          <w:p w14:paraId="7E5FFF9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E01052203030824A</w:t>
            </w:r>
          </w:p>
        </w:tc>
        <w:tc>
          <w:tcPr>
            <w:tcW w:w="425" w:type="dxa"/>
            <w:tcBorders>
              <w:top w:val="nil"/>
              <w:left w:val="nil"/>
              <w:bottom w:val="single" w:sz="4" w:space="0" w:color="auto"/>
              <w:right w:val="single" w:sz="4" w:space="0" w:color="auto"/>
            </w:tcBorders>
            <w:shd w:val="clear" w:color="auto" w:fill="auto"/>
            <w:noWrap/>
            <w:vAlign w:val="center"/>
            <w:hideMark/>
          </w:tcPr>
          <w:p w14:paraId="43DD3F4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08</w:t>
            </w:r>
          </w:p>
        </w:tc>
        <w:tc>
          <w:tcPr>
            <w:tcW w:w="851" w:type="dxa"/>
            <w:tcBorders>
              <w:top w:val="nil"/>
              <w:left w:val="nil"/>
              <w:bottom w:val="single" w:sz="4" w:space="0" w:color="auto"/>
              <w:right w:val="single" w:sz="4" w:space="0" w:color="auto"/>
            </w:tcBorders>
            <w:shd w:val="clear" w:color="auto" w:fill="auto"/>
            <w:vAlign w:val="center"/>
            <w:hideMark/>
          </w:tcPr>
          <w:p w14:paraId="60A2A4C6" w14:textId="77777777" w:rsidR="00C207FB"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Estrategia de protección de los derechos de las niñas, niños y adolescentes en el Municipio de Puebla, ejecutada</w:t>
            </w:r>
          </w:p>
          <w:p w14:paraId="19D0CD7A" w14:textId="6D152E6B" w:rsidR="008F0BCD" w:rsidRPr="005F5F74" w:rsidRDefault="008F0BCD" w:rsidP="003B63D9">
            <w:pPr>
              <w:spacing w:after="0" w:line="240" w:lineRule="auto"/>
              <w:ind w:left="-57" w:right="-57"/>
              <w:jc w:val="center"/>
              <w:rPr>
                <w:rFonts w:ascii="Arial" w:eastAsia="Times New Roman" w:hAnsi="Arial" w:cs="Arial"/>
                <w:color w:val="000000"/>
                <w:sz w:val="13"/>
                <w:szCs w:val="13"/>
                <w:lang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7A67768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450,000.00 </w:t>
            </w:r>
          </w:p>
        </w:tc>
        <w:tc>
          <w:tcPr>
            <w:tcW w:w="425" w:type="dxa"/>
            <w:tcBorders>
              <w:top w:val="nil"/>
              <w:left w:val="nil"/>
              <w:bottom w:val="single" w:sz="4" w:space="0" w:color="auto"/>
              <w:right w:val="single" w:sz="4" w:space="0" w:color="auto"/>
            </w:tcBorders>
            <w:shd w:val="clear" w:color="auto" w:fill="auto"/>
            <w:noWrap/>
            <w:vAlign w:val="center"/>
            <w:hideMark/>
          </w:tcPr>
          <w:p w14:paraId="6E3AA4C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5AD1609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Beneficiar 6,500 niñas(os) en materia de difusión de los Derechos de las Niñas, Niños y Adolescentes, Primera Infancia y cuidado cariñoso (PROIGUALDAD 2.3.1, 3.2.2 y 3.2.4) (PROMUPINNA I.1)</w:t>
            </w:r>
          </w:p>
        </w:tc>
        <w:tc>
          <w:tcPr>
            <w:tcW w:w="851" w:type="dxa"/>
            <w:tcBorders>
              <w:top w:val="nil"/>
              <w:left w:val="nil"/>
              <w:bottom w:val="single" w:sz="4" w:space="0" w:color="auto"/>
              <w:right w:val="single" w:sz="4" w:space="0" w:color="auto"/>
            </w:tcBorders>
            <w:shd w:val="clear" w:color="auto" w:fill="auto"/>
            <w:noWrap/>
            <w:vAlign w:val="center"/>
            <w:hideMark/>
          </w:tcPr>
          <w:p w14:paraId="2D73F83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23,675.00 </w:t>
            </w:r>
          </w:p>
        </w:tc>
        <w:tc>
          <w:tcPr>
            <w:tcW w:w="709" w:type="dxa"/>
            <w:tcBorders>
              <w:top w:val="nil"/>
              <w:left w:val="nil"/>
              <w:bottom w:val="single" w:sz="4" w:space="0" w:color="auto"/>
              <w:right w:val="single" w:sz="4" w:space="0" w:color="auto"/>
            </w:tcBorders>
            <w:shd w:val="clear" w:color="auto" w:fill="auto"/>
            <w:noWrap/>
            <w:vAlign w:val="center"/>
            <w:hideMark/>
          </w:tcPr>
          <w:p w14:paraId="5505607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 Total</w:t>
            </w:r>
          </w:p>
        </w:tc>
        <w:tc>
          <w:tcPr>
            <w:tcW w:w="567" w:type="dxa"/>
            <w:tcBorders>
              <w:top w:val="nil"/>
              <w:left w:val="nil"/>
              <w:bottom w:val="single" w:sz="4" w:space="0" w:color="auto"/>
              <w:right w:val="single" w:sz="4" w:space="0" w:color="auto"/>
            </w:tcBorders>
            <w:shd w:val="clear" w:color="auto" w:fill="auto"/>
            <w:noWrap/>
            <w:vAlign w:val="center"/>
            <w:hideMark/>
          </w:tcPr>
          <w:p w14:paraId="4A53A2C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100%</w:t>
            </w:r>
          </w:p>
        </w:tc>
        <w:tc>
          <w:tcPr>
            <w:tcW w:w="992" w:type="dxa"/>
            <w:tcBorders>
              <w:top w:val="nil"/>
              <w:left w:val="nil"/>
              <w:bottom w:val="single" w:sz="4" w:space="0" w:color="auto"/>
              <w:right w:val="single" w:sz="4" w:space="0" w:color="auto"/>
            </w:tcBorders>
            <w:shd w:val="clear" w:color="auto" w:fill="auto"/>
            <w:noWrap/>
            <w:vAlign w:val="center"/>
            <w:hideMark/>
          </w:tcPr>
          <w:p w14:paraId="05999B4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23,675.00 </w:t>
            </w:r>
          </w:p>
        </w:tc>
        <w:tc>
          <w:tcPr>
            <w:tcW w:w="1417" w:type="dxa"/>
            <w:tcBorders>
              <w:top w:val="nil"/>
              <w:left w:val="nil"/>
              <w:bottom w:val="single" w:sz="4" w:space="0" w:color="auto"/>
              <w:right w:val="single" w:sz="4" w:space="0" w:color="auto"/>
            </w:tcBorders>
            <w:shd w:val="clear" w:color="auto" w:fill="auto"/>
            <w:vAlign w:val="center"/>
            <w:hideMark/>
          </w:tcPr>
          <w:p w14:paraId="70E759A5"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Hacer valer los derechos de los NNA del municipio les garantizará igualdad de oportunidades para su desarrollo personal.</w:t>
            </w:r>
          </w:p>
        </w:tc>
        <w:tc>
          <w:tcPr>
            <w:tcW w:w="284" w:type="dxa"/>
            <w:tcBorders>
              <w:top w:val="nil"/>
              <w:left w:val="nil"/>
              <w:bottom w:val="single" w:sz="4" w:space="0" w:color="auto"/>
              <w:right w:val="single" w:sz="4" w:space="0" w:color="auto"/>
            </w:tcBorders>
            <w:shd w:val="clear" w:color="auto" w:fill="auto"/>
            <w:vAlign w:val="center"/>
            <w:hideMark/>
          </w:tcPr>
          <w:p w14:paraId="7667012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68A3484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5B196872"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de prioridad</w:t>
            </w:r>
          </w:p>
        </w:tc>
        <w:tc>
          <w:tcPr>
            <w:tcW w:w="567" w:type="dxa"/>
            <w:tcBorders>
              <w:top w:val="nil"/>
              <w:left w:val="nil"/>
              <w:bottom w:val="single" w:sz="4" w:space="0" w:color="auto"/>
              <w:right w:val="single" w:sz="4" w:space="0" w:color="auto"/>
            </w:tcBorders>
            <w:shd w:val="clear" w:color="auto" w:fill="auto"/>
            <w:vAlign w:val="center"/>
            <w:hideMark/>
          </w:tcPr>
          <w:p w14:paraId="78C8B94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I.1</w:t>
            </w:r>
          </w:p>
        </w:tc>
      </w:tr>
      <w:tr w:rsidR="00C207FB" w:rsidRPr="005F5F74" w14:paraId="4D540249"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AA3970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Sistema Municipal DIF</w:t>
            </w:r>
          </w:p>
        </w:tc>
        <w:tc>
          <w:tcPr>
            <w:tcW w:w="284" w:type="dxa"/>
            <w:tcBorders>
              <w:top w:val="nil"/>
              <w:left w:val="nil"/>
              <w:bottom w:val="single" w:sz="4" w:space="0" w:color="auto"/>
              <w:right w:val="single" w:sz="4" w:space="0" w:color="auto"/>
            </w:tcBorders>
            <w:shd w:val="clear" w:color="auto" w:fill="auto"/>
            <w:noWrap/>
            <w:vAlign w:val="center"/>
            <w:hideMark/>
          </w:tcPr>
          <w:p w14:paraId="70E5ED3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850" w:type="dxa"/>
            <w:tcBorders>
              <w:top w:val="nil"/>
              <w:left w:val="nil"/>
              <w:bottom w:val="single" w:sz="4" w:space="0" w:color="auto"/>
              <w:right w:val="single" w:sz="4" w:space="0" w:color="auto"/>
            </w:tcBorders>
            <w:shd w:val="clear" w:color="auto" w:fill="auto"/>
            <w:vAlign w:val="center"/>
            <w:hideMark/>
          </w:tcPr>
          <w:p w14:paraId="3FCA329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Atención al Desarrollo Integral de las Familias</w:t>
            </w:r>
          </w:p>
        </w:tc>
        <w:tc>
          <w:tcPr>
            <w:tcW w:w="1134" w:type="dxa"/>
            <w:tcBorders>
              <w:top w:val="nil"/>
              <w:left w:val="nil"/>
              <w:bottom w:val="single" w:sz="4" w:space="0" w:color="auto"/>
              <w:right w:val="single" w:sz="4" w:space="0" w:color="auto"/>
            </w:tcBorders>
            <w:shd w:val="clear" w:color="auto" w:fill="auto"/>
            <w:noWrap/>
            <w:vAlign w:val="center"/>
            <w:hideMark/>
          </w:tcPr>
          <w:p w14:paraId="4B04B6E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157,483,124.00 </w:t>
            </w:r>
          </w:p>
        </w:tc>
        <w:tc>
          <w:tcPr>
            <w:tcW w:w="1276" w:type="dxa"/>
            <w:tcBorders>
              <w:top w:val="nil"/>
              <w:left w:val="nil"/>
              <w:bottom w:val="single" w:sz="4" w:space="0" w:color="auto"/>
              <w:right w:val="single" w:sz="4" w:space="0" w:color="auto"/>
            </w:tcBorders>
            <w:shd w:val="clear" w:color="auto" w:fill="auto"/>
            <w:noWrap/>
            <w:vAlign w:val="center"/>
            <w:hideMark/>
          </w:tcPr>
          <w:p w14:paraId="0EEAB90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E01052203030824A</w:t>
            </w:r>
          </w:p>
        </w:tc>
        <w:tc>
          <w:tcPr>
            <w:tcW w:w="425" w:type="dxa"/>
            <w:tcBorders>
              <w:top w:val="nil"/>
              <w:left w:val="nil"/>
              <w:bottom w:val="single" w:sz="4" w:space="0" w:color="auto"/>
              <w:right w:val="single" w:sz="4" w:space="0" w:color="auto"/>
            </w:tcBorders>
            <w:shd w:val="clear" w:color="auto" w:fill="auto"/>
            <w:noWrap/>
            <w:vAlign w:val="center"/>
            <w:hideMark/>
          </w:tcPr>
          <w:p w14:paraId="5DC82E7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08</w:t>
            </w:r>
          </w:p>
        </w:tc>
        <w:tc>
          <w:tcPr>
            <w:tcW w:w="851" w:type="dxa"/>
            <w:tcBorders>
              <w:top w:val="nil"/>
              <w:left w:val="nil"/>
              <w:bottom w:val="single" w:sz="4" w:space="0" w:color="auto"/>
              <w:right w:val="single" w:sz="4" w:space="0" w:color="auto"/>
            </w:tcBorders>
            <w:shd w:val="clear" w:color="auto" w:fill="auto"/>
            <w:vAlign w:val="center"/>
            <w:hideMark/>
          </w:tcPr>
          <w:p w14:paraId="63AB293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Estrategia de protección de los derechos de las niñas, niños y adolescentes en el Municipio de Puebla, ejecutada</w:t>
            </w:r>
          </w:p>
        </w:tc>
        <w:tc>
          <w:tcPr>
            <w:tcW w:w="992" w:type="dxa"/>
            <w:tcBorders>
              <w:top w:val="nil"/>
              <w:left w:val="nil"/>
              <w:bottom w:val="single" w:sz="4" w:space="0" w:color="auto"/>
              <w:right w:val="single" w:sz="4" w:space="0" w:color="auto"/>
            </w:tcBorders>
            <w:shd w:val="clear" w:color="auto" w:fill="auto"/>
            <w:noWrap/>
            <w:vAlign w:val="center"/>
            <w:hideMark/>
          </w:tcPr>
          <w:p w14:paraId="38587C8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450,000.00 </w:t>
            </w:r>
          </w:p>
        </w:tc>
        <w:tc>
          <w:tcPr>
            <w:tcW w:w="425" w:type="dxa"/>
            <w:tcBorders>
              <w:top w:val="nil"/>
              <w:left w:val="nil"/>
              <w:bottom w:val="single" w:sz="4" w:space="0" w:color="auto"/>
              <w:right w:val="single" w:sz="4" w:space="0" w:color="auto"/>
            </w:tcBorders>
            <w:shd w:val="clear" w:color="auto" w:fill="auto"/>
            <w:noWrap/>
            <w:vAlign w:val="center"/>
            <w:hideMark/>
          </w:tcPr>
          <w:p w14:paraId="35AEB35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0A23F2F2" w14:textId="77777777" w:rsidR="00C207FB" w:rsidRPr="005F5F74" w:rsidRDefault="00C207FB" w:rsidP="008F0BCD">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24 actividades para garantizar el ejercicio de los derechos de niñas, niños y adolescentes, en los ejes de desarrollo, supervivencia, protección y participación, coordinación con instancias especializadas en beneficio del desarrollo de la niñez del Municipio y para implementación de la Estrategia Municipal para la Protección de Niñas, Niños y Adolescentes (PROIGUALDAD 3.2.2 y 3.2.4) (PROMUPINNA VII.7)</w:t>
            </w:r>
          </w:p>
        </w:tc>
        <w:tc>
          <w:tcPr>
            <w:tcW w:w="851" w:type="dxa"/>
            <w:tcBorders>
              <w:top w:val="nil"/>
              <w:left w:val="nil"/>
              <w:bottom w:val="single" w:sz="4" w:space="0" w:color="auto"/>
              <w:right w:val="single" w:sz="4" w:space="0" w:color="auto"/>
            </w:tcBorders>
            <w:shd w:val="clear" w:color="auto" w:fill="auto"/>
            <w:noWrap/>
            <w:vAlign w:val="center"/>
            <w:hideMark/>
          </w:tcPr>
          <w:p w14:paraId="202BE09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170,049.00 </w:t>
            </w:r>
          </w:p>
        </w:tc>
        <w:tc>
          <w:tcPr>
            <w:tcW w:w="709" w:type="dxa"/>
            <w:tcBorders>
              <w:top w:val="nil"/>
              <w:left w:val="nil"/>
              <w:bottom w:val="single" w:sz="4" w:space="0" w:color="auto"/>
              <w:right w:val="single" w:sz="4" w:space="0" w:color="auto"/>
            </w:tcBorders>
            <w:shd w:val="clear" w:color="auto" w:fill="auto"/>
            <w:noWrap/>
            <w:vAlign w:val="center"/>
            <w:hideMark/>
          </w:tcPr>
          <w:p w14:paraId="4E52EC6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 Total</w:t>
            </w:r>
          </w:p>
        </w:tc>
        <w:tc>
          <w:tcPr>
            <w:tcW w:w="567" w:type="dxa"/>
            <w:tcBorders>
              <w:top w:val="nil"/>
              <w:left w:val="nil"/>
              <w:bottom w:val="single" w:sz="4" w:space="0" w:color="auto"/>
              <w:right w:val="single" w:sz="4" w:space="0" w:color="auto"/>
            </w:tcBorders>
            <w:shd w:val="clear" w:color="auto" w:fill="auto"/>
            <w:noWrap/>
            <w:vAlign w:val="center"/>
            <w:hideMark/>
          </w:tcPr>
          <w:p w14:paraId="5E44CB9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100%</w:t>
            </w:r>
          </w:p>
        </w:tc>
        <w:tc>
          <w:tcPr>
            <w:tcW w:w="992" w:type="dxa"/>
            <w:tcBorders>
              <w:top w:val="nil"/>
              <w:left w:val="nil"/>
              <w:bottom w:val="single" w:sz="4" w:space="0" w:color="auto"/>
              <w:right w:val="single" w:sz="4" w:space="0" w:color="auto"/>
            </w:tcBorders>
            <w:shd w:val="clear" w:color="auto" w:fill="auto"/>
            <w:noWrap/>
            <w:vAlign w:val="center"/>
            <w:hideMark/>
          </w:tcPr>
          <w:p w14:paraId="1043505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170,049.00 </w:t>
            </w:r>
          </w:p>
        </w:tc>
        <w:tc>
          <w:tcPr>
            <w:tcW w:w="1417" w:type="dxa"/>
            <w:tcBorders>
              <w:top w:val="nil"/>
              <w:left w:val="nil"/>
              <w:bottom w:val="single" w:sz="4" w:space="0" w:color="auto"/>
              <w:right w:val="single" w:sz="4" w:space="0" w:color="auto"/>
            </w:tcBorders>
            <w:shd w:val="clear" w:color="auto" w:fill="auto"/>
            <w:vAlign w:val="center"/>
            <w:hideMark/>
          </w:tcPr>
          <w:p w14:paraId="016D4C49"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Hacer valer los derechos de los NNA del municipio les garantizará igualdad de oportunidades para su desarrollo personal.</w:t>
            </w:r>
          </w:p>
        </w:tc>
        <w:tc>
          <w:tcPr>
            <w:tcW w:w="284" w:type="dxa"/>
            <w:tcBorders>
              <w:top w:val="nil"/>
              <w:left w:val="nil"/>
              <w:bottom w:val="single" w:sz="4" w:space="0" w:color="auto"/>
              <w:right w:val="single" w:sz="4" w:space="0" w:color="auto"/>
            </w:tcBorders>
            <w:shd w:val="clear" w:color="auto" w:fill="auto"/>
            <w:vAlign w:val="center"/>
            <w:hideMark/>
          </w:tcPr>
          <w:p w14:paraId="59142E9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764D094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046B23EC"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de prioridad</w:t>
            </w:r>
          </w:p>
        </w:tc>
        <w:tc>
          <w:tcPr>
            <w:tcW w:w="567" w:type="dxa"/>
            <w:tcBorders>
              <w:top w:val="nil"/>
              <w:left w:val="nil"/>
              <w:bottom w:val="single" w:sz="4" w:space="0" w:color="auto"/>
              <w:right w:val="single" w:sz="4" w:space="0" w:color="auto"/>
            </w:tcBorders>
            <w:shd w:val="clear" w:color="auto" w:fill="auto"/>
            <w:vAlign w:val="center"/>
            <w:hideMark/>
          </w:tcPr>
          <w:p w14:paraId="1D4DD0E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VII.7</w:t>
            </w:r>
          </w:p>
        </w:tc>
      </w:tr>
      <w:tr w:rsidR="00C207FB" w:rsidRPr="005F5F74" w14:paraId="4B0B9FC3"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AE8989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Sistema Municipal DIF</w:t>
            </w:r>
          </w:p>
        </w:tc>
        <w:tc>
          <w:tcPr>
            <w:tcW w:w="284" w:type="dxa"/>
            <w:tcBorders>
              <w:top w:val="nil"/>
              <w:left w:val="nil"/>
              <w:bottom w:val="single" w:sz="4" w:space="0" w:color="auto"/>
              <w:right w:val="single" w:sz="4" w:space="0" w:color="auto"/>
            </w:tcBorders>
            <w:shd w:val="clear" w:color="auto" w:fill="auto"/>
            <w:noWrap/>
            <w:vAlign w:val="center"/>
            <w:hideMark/>
          </w:tcPr>
          <w:p w14:paraId="3832AC2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850" w:type="dxa"/>
            <w:tcBorders>
              <w:top w:val="nil"/>
              <w:left w:val="nil"/>
              <w:bottom w:val="single" w:sz="4" w:space="0" w:color="auto"/>
              <w:right w:val="single" w:sz="4" w:space="0" w:color="auto"/>
            </w:tcBorders>
            <w:shd w:val="clear" w:color="auto" w:fill="auto"/>
            <w:vAlign w:val="center"/>
            <w:hideMark/>
          </w:tcPr>
          <w:p w14:paraId="0B04139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Atención al Desarrollo Integral de las Familias</w:t>
            </w:r>
          </w:p>
        </w:tc>
        <w:tc>
          <w:tcPr>
            <w:tcW w:w="1134" w:type="dxa"/>
            <w:tcBorders>
              <w:top w:val="nil"/>
              <w:left w:val="nil"/>
              <w:bottom w:val="single" w:sz="4" w:space="0" w:color="auto"/>
              <w:right w:val="single" w:sz="4" w:space="0" w:color="auto"/>
            </w:tcBorders>
            <w:shd w:val="clear" w:color="auto" w:fill="auto"/>
            <w:noWrap/>
            <w:vAlign w:val="center"/>
            <w:hideMark/>
          </w:tcPr>
          <w:p w14:paraId="36704825"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157,483,124.00 </w:t>
            </w:r>
          </w:p>
        </w:tc>
        <w:tc>
          <w:tcPr>
            <w:tcW w:w="1276" w:type="dxa"/>
            <w:tcBorders>
              <w:top w:val="nil"/>
              <w:left w:val="nil"/>
              <w:bottom w:val="single" w:sz="4" w:space="0" w:color="auto"/>
              <w:right w:val="single" w:sz="4" w:space="0" w:color="auto"/>
            </w:tcBorders>
            <w:shd w:val="clear" w:color="auto" w:fill="auto"/>
            <w:noWrap/>
            <w:vAlign w:val="center"/>
            <w:hideMark/>
          </w:tcPr>
          <w:p w14:paraId="0C8C877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E01052203030824A</w:t>
            </w:r>
          </w:p>
        </w:tc>
        <w:tc>
          <w:tcPr>
            <w:tcW w:w="425" w:type="dxa"/>
            <w:tcBorders>
              <w:top w:val="nil"/>
              <w:left w:val="nil"/>
              <w:bottom w:val="single" w:sz="4" w:space="0" w:color="auto"/>
              <w:right w:val="single" w:sz="4" w:space="0" w:color="auto"/>
            </w:tcBorders>
            <w:shd w:val="clear" w:color="auto" w:fill="auto"/>
            <w:noWrap/>
            <w:vAlign w:val="center"/>
            <w:hideMark/>
          </w:tcPr>
          <w:p w14:paraId="06349EE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08</w:t>
            </w:r>
          </w:p>
        </w:tc>
        <w:tc>
          <w:tcPr>
            <w:tcW w:w="851" w:type="dxa"/>
            <w:tcBorders>
              <w:top w:val="nil"/>
              <w:left w:val="nil"/>
              <w:bottom w:val="single" w:sz="4" w:space="0" w:color="auto"/>
              <w:right w:val="single" w:sz="4" w:space="0" w:color="auto"/>
            </w:tcBorders>
            <w:shd w:val="clear" w:color="auto" w:fill="auto"/>
            <w:vAlign w:val="center"/>
            <w:hideMark/>
          </w:tcPr>
          <w:p w14:paraId="2BC15EE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Estrategia de protección de los derechos de las niñas, niños y adolescentes en el Municipio de Puebla, ejecutada</w:t>
            </w:r>
          </w:p>
        </w:tc>
        <w:tc>
          <w:tcPr>
            <w:tcW w:w="992" w:type="dxa"/>
            <w:tcBorders>
              <w:top w:val="nil"/>
              <w:left w:val="nil"/>
              <w:bottom w:val="single" w:sz="4" w:space="0" w:color="auto"/>
              <w:right w:val="single" w:sz="4" w:space="0" w:color="auto"/>
            </w:tcBorders>
            <w:shd w:val="clear" w:color="auto" w:fill="auto"/>
            <w:noWrap/>
            <w:vAlign w:val="center"/>
            <w:hideMark/>
          </w:tcPr>
          <w:p w14:paraId="3463CE3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450,000.00 </w:t>
            </w:r>
          </w:p>
        </w:tc>
        <w:tc>
          <w:tcPr>
            <w:tcW w:w="425" w:type="dxa"/>
            <w:tcBorders>
              <w:top w:val="nil"/>
              <w:left w:val="nil"/>
              <w:bottom w:val="single" w:sz="4" w:space="0" w:color="auto"/>
              <w:right w:val="single" w:sz="4" w:space="0" w:color="auto"/>
            </w:tcBorders>
            <w:shd w:val="clear" w:color="auto" w:fill="auto"/>
            <w:noWrap/>
            <w:vAlign w:val="center"/>
            <w:hideMark/>
          </w:tcPr>
          <w:p w14:paraId="73E9FFB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73033DF5" w14:textId="77777777" w:rsidR="00C207FB" w:rsidRPr="008F0BCD" w:rsidRDefault="00C207FB" w:rsidP="008F0BCD">
            <w:pPr>
              <w:spacing w:after="0" w:line="140" w:lineRule="exact"/>
              <w:ind w:left="-57" w:right="-57"/>
              <w:jc w:val="center"/>
              <w:rPr>
                <w:rFonts w:ascii="Arial" w:eastAsia="Times New Roman" w:hAnsi="Arial" w:cs="Arial"/>
                <w:color w:val="000000"/>
                <w:sz w:val="12"/>
                <w:szCs w:val="12"/>
                <w:lang w:eastAsia="es-MX"/>
              </w:rPr>
            </w:pPr>
            <w:r w:rsidRPr="008F0BCD">
              <w:rPr>
                <w:rFonts w:ascii="Arial" w:eastAsia="Times New Roman" w:hAnsi="Arial" w:cs="Arial"/>
                <w:color w:val="000000"/>
                <w:sz w:val="12"/>
                <w:szCs w:val="12"/>
                <w:lang w:eastAsia="es-MX"/>
              </w:rPr>
              <w:t>Realizar 6 acciones para coordinar el Sistema de Protección Integral de Niñas, Niños y Adolescentes (SIPINNA) Municipal y el desarrollo del Programa Municipal de Protección Integral de Niñas, Niños y Adolescentes (PROMUPINNA), en los términos establecidos por las leyes federales y estatales (PROIGUALDAD 3.2.2 y 3.2.4) (PROMUPINNA VII.1, VII.2, VII.3, VII.4 y VII.5)</w:t>
            </w:r>
          </w:p>
        </w:tc>
        <w:tc>
          <w:tcPr>
            <w:tcW w:w="851" w:type="dxa"/>
            <w:tcBorders>
              <w:top w:val="nil"/>
              <w:left w:val="nil"/>
              <w:bottom w:val="single" w:sz="4" w:space="0" w:color="auto"/>
              <w:right w:val="single" w:sz="4" w:space="0" w:color="auto"/>
            </w:tcBorders>
            <w:shd w:val="clear" w:color="auto" w:fill="auto"/>
            <w:noWrap/>
            <w:vAlign w:val="center"/>
            <w:hideMark/>
          </w:tcPr>
          <w:p w14:paraId="5E6CC83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98,093.00 </w:t>
            </w:r>
          </w:p>
        </w:tc>
        <w:tc>
          <w:tcPr>
            <w:tcW w:w="709" w:type="dxa"/>
            <w:tcBorders>
              <w:top w:val="nil"/>
              <w:left w:val="nil"/>
              <w:bottom w:val="single" w:sz="4" w:space="0" w:color="auto"/>
              <w:right w:val="single" w:sz="4" w:space="0" w:color="auto"/>
            </w:tcBorders>
            <w:shd w:val="clear" w:color="auto" w:fill="auto"/>
            <w:noWrap/>
            <w:vAlign w:val="center"/>
            <w:hideMark/>
          </w:tcPr>
          <w:p w14:paraId="0E4A4C6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 Total</w:t>
            </w:r>
          </w:p>
        </w:tc>
        <w:tc>
          <w:tcPr>
            <w:tcW w:w="567" w:type="dxa"/>
            <w:tcBorders>
              <w:top w:val="nil"/>
              <w:left w:val="nil"/>
              <w:bottom w:val="single" w:sz="4" w:space="0" w:color="auto"/>
              <w:right w:val="single" w:sz="4" w:space="0" w:color="auto"/>
            </w:tcBorders>
            <w:shd w:val="clear" w:color="auto" w:fill="auto"/>
            <w:noWrap/>
            <w:vAlign w:val="center"/>
            <w:hideMark/>
          </w:tcPr>
          <w:p w14:paraId="53613A5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100%</w:t>
            </w:r>
          </w:p>
        </w:tc>
        <w:tc>
          <w:tcPr>
            <w:tcW w:w="992" w:type="dxa"/>
            <w:tcBorders>
              <w:top w:val="nil"/>
              <w:left w:val="nil"/>
              <w:bottom w:val="single" w:sz="4" w:space="0" w:color="auto"/>
              <w:right w:val="single" w:sz="4" w:space="0" w:color="auto"/>
            </w:tcBorders>
            <w:shd w:val="clear" w:color="auto" w:fill="auto"/>
            <w:noWrap/>
            <w:vAlign w:val="center"/>
            <w:hideMark/>
          </w:tcPr>
          <w:p w14:paraId="54082DA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98,093.00 </w:t>
            </w:r>
          </w:p>
        </w:tc>
        <w:tc>
          <w:tcPr>
            <w:tcW w:w="1417" w:type="dxa"/>
            <w:tcBorders>
              <w:top w:val="nil"/>
              <w:left w:val="nil"/>
              <w:bottom w:val="single" w:sz="4" w:space="0" w:color="auto"/>
              <w:right w:val="single" w:sz="4" w:space="0" w:color="auto"/>
            </w:tcBorders>
            <w:shd w:val="clear" w:color="auto" w:fill="auto"/>
            <w:vAlign w:val="center"/>
            <w:hideMark/>
          </w:tcPr>
          <w:p w14:paraId="58CBC717"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Hacer valer los derechos de los NNA del municipio les garantizará igualdad de oportunidades para su desarrollo personal.</w:t>
            </w:r>
          </w:p>
        </w:tc>
        <w:tc>
          <w:tcPr>
            <w:tcW w:w="284" w:type="dxa"/>
            <w:tcBorders>
              <w:top w:val="nil"/>
              <w:left w:val="nil"/>
              <w:bottom w:val="single" w:sz="4" w:space="0" w:color="auto"/>
              <w:right w:val="single" w:sz="4" w:space="0" w:color="auto"/>
            </w:tcBorders>
            <w:shd w:val="clear" w:color="auto" w:fill="auto"/>
            <w:vAlign w:val="center"/>
            <w:hideMark/>
          </w:tcPr>
          <w:p w14:paraId="1CA1A76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009F0EE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710B8583"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de prioridad</w:t>
            </w:r>
          </w:p>
        </w:tc>
        <w:tc>
          <w:tcPr>
            <w:tcW w:w="567" w:type="dxa"/>
            <w:tcBorders>
              <w:top w:val="nil"/>
              <w:left w:val="nil"/>
              <w:bottom w:val="single" w:sz="4" w:space="0" w:color="auto"/>
              <w:right w:val="single" w:sz="4" w:space="0" w:color="auto"/>
            </w:tcBorders>
            <w:shd w:val="clear" w:color="auto" w:fill="auto"/>
            <w:vAlign w:val="center"/>
            <w:hideMark/>
          </w:tcPr>
          <w:p w14:paraId="620DEB6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 VII.2, VII.3, VII.4 y VII.5</w:t>
            </w:r>
          </w:p>
        </w:tc>
      </w:tr>
      <w:tr w:rsidR="00C207FB" w:rsidRPr="005F5F74" w14:paraId="0138C2E5"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7FCC62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Sistema Municipal DIF</w:t>
            </w:r>
          </w:p>
        </w:tc>
        <w:tc>
          <w:tcPr>
            <w:tcW w:w="284" w:type="dxa"/>
            <w:tcBorders>
              <w:top w:val="nil"/>
              <w:left w:val="nil"/>
              <w:bottom w:val="single" w:sz="4" w:space="0" w:color="auto"/>
              <w:right w:val="single" w:sz="4" w:space="0" w:color="auto"/>
            </w:tcBorders>
            <w:shd w:val="clear" w:color="auto" w:fill="auto"/>
            <w:noWrap/>
            <w:vAlign w:val="center"/>
            <w:hideMark/>
          </w:tcPr>
          <w:p w14:paraId="574B40A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850" w:type="dxa"/>
            <w:tcBorders>
              <w:top w:val="nil"/>
              <w:left w:val="nil"/>
              <w:bottom w:val="single" w:sz="4" w:space="0" w:color="auto"/>
              <w:right w:val="single" w:sz="4" w:space="0" w:color="auto"/>
            </w:tcBorders>
            <w:shd w:val="clear" w:color="auto" w:fill="auto"/>
            <w:vAlign w:val="center"/>
            <w:hideMark/>
          </w:tcPr>
          <w:p w14:paraId="7CFC291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Atención al Desarrollo Integral de las Familias</w:t>
            </w:r>
          </w:p>
        </w:tc>
        <w:tc>
          <w:tcPr>
            <w:tcW w:w="1134" w:type="dxa"/>
            <w:tcBorders>
              <w:top w:val="nil"/>
              <w:left w:val="nil"/>
              <w:bottom w:val="single" w:sz="4" w:space="0" w:color="auto"/>
              <w:right w:val="single" w:sz="4" w:space="0" w:color="auto"/>
            </w:tcBorders>
            <w:shd w:val="clear" w:color="auto" w:fill="auto"/>
            <w:noWrap/>
            <w:vAlign w:val="center"/>
            <w:hideMark/>
          </w:tcPr>
          <w:p w14:paraId="70C27E06"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157,483,124.00 </w:t>
            </w:r>
          </w:p>
        </w:tc>
        <w:tc>
          <w:tcPr>
            <w:tcW w:w="1276" w:type="dxa"/>
            <w:tcBorders>
              <w:top w:val="nil"/>
              <w:left w:val="nil"/>
              <w:bottom w:val="single" w:sz="4" w:space="0" w:color="auto"/>
              <w:right w:val="single" w:sz="4" w:space="0" w:color="auto"/>
            </w:tcBorders>
            <w:shd w:val="clear" w:color="auto" w:fill="auto"/>
            <w:noWrap/>
            <w:vAlign w:val="center"/>
            <w:hideMark/>
          </w:tcPr>
          <w:p w14:paraId="70699E7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E01052203030824A</w:t>
            </w:r>
          </w:p>
        </w:tc>
        <w:tc>
          <w:tcPr>
            <w:tcW w:w="425" w:type="dxa"/>
            <w:tcBorders>
              <w:top w:val="nil"/>
              <w:left w:val="nil"/>
              <w:bottom w:val="single" w:sz="4" w:space="0" w:color="auto"/>
              <w:right w:val="single" w:sz="4" w:space="0" w:color="auto"/>
            </w:tcBorders>
            <w:shd w:val="clear" w:color="auto" w:fill="auto"/>
            <w:noWrap/>
            <w:vAlign w:val="center"/>
            <w:hideMark/>
          </w:tcPr>
          <w:p w14:paraId="1EF0556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08</w:t>
            </w:r>
          </w:p>
        </w:tc>
        <w:tc>
          <w:tcPr>
            <w:tcW w:w="851" w:type="dxa"/>
            <w:tcBorders>
              <w:top w:val="nil"/>
              <w:left w:val="nil"/>
              <w:bottom w:val="single" w:sz="4" w:space="0" w:color="auto"/>
              <w:right w:val="single" w:sz="4" w:space="0" w:color="auto"/>
            </w:tcBorders>
            <w:shd w:val="clear" w:color="auto" w:fill="auto"/>
            <w:vAlign w:val="center"/>
            <w:hideMark/>
          </w:tcPr>
          <w:p w14:paraId="0509301B" w14:textId="77777777" w:rsidR="00C207FB" w:rsidRPr="005F5F74" w:rsidRDefault="00C207FB" w:rsidP="008F0BCD">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Estrategia de protección de los derechos de las niñas, niños y adolescentes en el Municipio de Puebla, ejecutada</w:t>
            </w:r>
          </w:p>
        </w:tc>
        <w:tc>
          <w:tcPr>
            <w:tcW w:w="992" w:type="dxa"/>
            <w:tcBorders>
              <w:top w:val="nil"/>
              <w:left w:val="nil"/>
              <w:bottom w:val="single" w:sz="4" w:space="0" w:color="auto"/>
              <w:right w:val="single" w:sz="4" w:space="0" w:color="auto"/>
            </w:tcBorders>
            <w:shd w:val="clear" w:color="auto" w:fill="auto"/>
            <w:noWrap/>
            <w:vAlign w:val="center"/>
            <w:hideMark/>
          </w:tcPr>
          <w:p w14:paraId="4C872D8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450,000.00 </w:t>
            </w:r>
          </w:p>
        </w:tc>
        <w:tc>
          <w:tcPr>
            <w:tcW w:w="425" w:type="dxa"/>
            <w:tcBorders>
              <w:top w:val="nil"/>
              <w:left w:val="nil"/>
              <w:bottom w:val="single" w:sz="4" w:space="0" w:color="auto"/>
              <w:right w:val="single" w:sz="4" w:space="0" w:color="auto"/>
            </w:tcBorders>
            <w:shd w:val="clear" w:color="auto" w:fill="auto"/>
            <w:noWrap/>
            <w:vAlign w:val="center"/>
            <w:hideMark/>
          </w:tcPr>
          <w:p w14:paraId="78EBB82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14:paraId="06050EB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 ciclo del programa Unidas Crecemos, en coordinación con el Fondo de Población de las Naciones Unidas -UNFPA (PROIGUALDAD 3.2.2 y 3.2.4) (PROMUPINNA V.2) (Contigo Mujer)</w:t>
            </w:r>
          </w:p>
        </w:tc>
        <w:tc>
          <w:tcPr>
            <w:tcW w:w="851" w:type="dxa"/>
            <w:tcBorders>
              <w:top w:val="nil"/>
              <w:left w:val="nil"/>
              <w:bottom w:val="single" w:sz="4" w:space="0" w:color="auto"/>
              <w:right w:val="single" w:sz="4" w:space="0" w:color="auto"/>
            </w:tcBorders>
            <w:shd w:val="clear" w:color="auto" w:fill="auto"/>
            <w:noWrap/>
            <w:vAlign w:val="center"/>
            <w:hideMark/>
          </w:tcPr>
          <w:p w14:paraId="0B11FB8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78,143.00 </w:t>
            </w:r>
          </w:p>
        </w:tc>
        <w:tc>
          <w:tcPr>
            <w:tcW w:w="709" w:type="dxa"/>
            <w:tcBorders>
              <w:top w:val="nil"/>
              <w:left w:val="nil"/>
              <w:bottom w:val="single" w:sz="4" w:space="0" w:color="auto"/>
              <w:right w:val="single" w:sz="4" w:space="0" w:color="auto"/>
            </w:tcBorders>
            <w:shd w:val="clear" w:color="auto" w:fill="auto"/>
            <w:vAlign w:val="center"/>
            <w:hideMark/>
          </w:tcPr>
          <w:p w14:paraId="4BEAAE8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0537288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301A533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21,036.10 </w:t>
            </w:r>
          </w:p>
        </w:tc>
        <w:tc>
          <w:tcPr>
            <w:tcW w:w="1417" w:type="dxa"/>
            <w:tcBorders>
              <w:top w:val="nil"/>
              <w:left w:val="nil"/>
              <w:bottom w:val="single" w:sz="4" w:space="0" w:color="auto"/>
              <w:right w:val="single" w:sz="4" w:space="0" w:color="auto"/>
            </w:tcBorders>
            <w:shd w:val="clear" w:color="auto" w:fill="auto"/>
            <w:noWrap/>
            <w:vAlign w:val="center"/>
            <w:hideMark/>
          </w:tcPr>
          <w:p w14:paraId="7CF7BAE6"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Unidas Crecemos tiene como objetivo fortalecer la ciudadanía de las niñas adolescentes y facilitar su acceso a servicios de educación y salud.</w:t>
            </w:r>
          </w:p>
        </w:tc>
        <w:tc>
          <w:tcPr>
            <w:tcW w:w="284" w:type="dxa"/>
            <w:tcBorders>
              <w:top w:val="nil"/>
              <w:left w:val="nil"/>
              <w:bottom w:val="single" w:sz="4" w:space="0" w:color="auto"/>
              <w:right w:val="single" w:sz="4" w:space="0" w:color="auto"/>
            </w:tcBorders>
            <w:shd w:val="clear" w:color="auto" w:fill="auto"/>
            <w:noWrap/>
            <w:vAlign w:val="center"/>
            <w:hideMark/>
          </w:tcPr>
          <w:p w14:paraId="46C9F9C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4D80E4D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64D81539"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Vivir en condiciones de bienestar y a un sano desarrollo integral. </w:t>
            </w:r>
          </w:p>
        </w:tc>
        <w:tc>
          <w:tcPr>
            <w:tcW w:w="567" w:type="dxa"/>
            <w:tcBorders>
              <w:top w:val="nil"/>
              <w:left w:val="nil"/>
              <w:bottom w:val="single" w:sz="4" w:space="0" w:color="auto"/>
              <w:right w:val="single" w:sz="4" w:space="0" w:color="auto"/>
            </w:tcBorders>
            <w:shd w:val="clear" w:color="auto" w:fill="auto"/>
            <w:vAlign w:val="center"/>
            <w:hideMark/>
          </w:tcPr>
          <w:p w14:paraId="50B314F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V.2</w:t>
            </w:r>
          </w:p>
        </w:tc>
      </w:tr>
      <w:tr w:rsidR="00C207FB" w:rsidRPr="005F5F74" w14:paraId="18384373"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999794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Sistema Municipal DIF</w:t>
            </w:r>
          </w:p>
        </w:tc>
        <w:tc>
          <w:tcPr>
            <w:tcW w:w="284" w:type="dxa"/>
            <w:tcBorders>
              <w:top w:val="nil"/>
              <w:left w:val="nil"/>
              <w:bottom w:val="single" w:sz="4" w:space="0" w:color="auto"/>
              <w:right w:val="single" w:sz="4" w:space="0" w:color="auto"/>
            </w:tcBorders>
            <w:shd w:val="clear" w:color="auto" w:fill="auto"/>
            <w:noWrap/>
            <w:vAlign w:val="center"/>
            <w:hideMark/>
          </w:tcPr>
          <w:p w14:paraId="0FCE411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850" w:type="dxa"/>
            <w:tcBorders>
              <w:top w:val="nil"/>
              <w:left w:val="nil"/>
              <w:bottom w:val="single" w:sz="4" w:space="0" w:color="auto"/>
              <w:right w:val="single" w:sz="4" w:space="0" w:color="auto"/>
            </w:tcBorders>
            <w:shd w:val="clear" w:color="auto" w:fill="auto"/>
            <w:vAlign w:val="center"/>
            <w:hideMark/>
          </w:tcPr>
          <w:p w14:paraId="76A4838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Atención al Desarrollo Integral de las Familias</w:t>
            </w:r>
          </w:p>
        </w:tc>
        <w:tc>
          <w:tcPr>
            <w:tcW w:w="1134" w:type="dxa"/>
            <w:tcBorders>
              <w:top w:val="nil"/>
              <w:left w:val="nil"/>
              <w:bottom w:val="single" w:sz="4" w:space="0" w:color="auto"/>
              <w:right w:val="single" w:sz="4" w:space="0" w:color="auto"/>
            </w:tcBorders>
            <w:shd w:val="clear" w:color="auto" w:fill="auto"/>
            <w:noWrap/>
            <w:vAlign w:val="center"/>
            <w:hideMark/>
          </w:tcPr>
          <w:p w14:paraId="20576A6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157,483,124.00 </w:t>
            </w:r>
          </w:p>
        </w:tc>
        <w:tc>
          <w:tcPr>
            <w:tcW w:w="1276" w:type="dxa"/>
            <w:tcBorders>
              <w:top w:val="nil"/>
              <w:left w:val="nil"/>
              <w:bottom w:val="single" w:sz="4" w:space="0" w:color="auto"/>
              <w:right w:val="single" w:sz="4" w:space="0" w:color="auto"/>
            </w:tcBorders>
            <w:shd w:val="clear" w:color="auto" w:fill="auto"/>
            <w:noWrap/>
            <w:vAlign w:val="center"/>
            <w:hideMark/>
          </w:tcPr>
          <w:p w14:paraId="549AA60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E01052203030924A</w:t>
            </w:r>
          </w:p>
        </w:tc>
        <w:tc>
          <w:tcPr>
            <w:tcW w:w="425" w:type="dxa"/>
            <w:tcBorders>
              <w:top w:val="nil"/>
              <w:left w:val="nil"/>
              <w:bottom w:val="single" w:sz="4" w:space="0" w:color="auto"/>
              <w:right w:val="single" w:sz="4" w:space="0" w:color="auto"/>
            </w:tcBorders>
            <w:shd w:val="clear" w:color="auto" w:fill="auto"/>
            <w:noWrap/>
            <w:vAlign w:val="center"/>
            <w:hideMark/>
          </w:tcPr>
          <w:p w14:paraId="4BE0FB0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09</w:t>
            </w:r>
          </w:p>
        </w:tc>
        <w:tc>
          <w:tcPr>
            <w:tcW w:w="851" w:type="dxa"/>
            <w:tcBorders>
              <w:top w:val="nil"/>
              <w:left w:val="nil"/>
              <w:bottom w:val="single" w:sz="4" w:space="0" w:color="auto"/>
              <w:right w:val="single" w:sz="4" w:space="0" w:color="auto"/>
            </w:tcBorders>
            <w:shd w:val="clear" w:color="auto" w:fill="auto"/>
            <w:vAlign w:val="center"/>
            <w:hideMark/>
          </w:tcPr>
          <w:p w14:paraId="110AAE6F" w14:textId="77777777" w:rsidR="00C207FB" w:rsidRPr="008F0BCD" w:rsidRDefault="00C207FB" w:rsidP="008F0BCD">
            <w:pPr>
              <w:spacing w:after="0" w:line="140" w:lineRule="exact"/>
              <w:ind w:left="-57" w:right="-57"/>
              <w:jc w:val="center"/>
              <w:rPr>
                <w:rFonts w:ascii="Arial" w:eastAsia="Times New Roman" w:hAnsi="Arial" w:cs="Arial"/>
                <w:color w:val="000000"/>
                <w:sz w:val="12"/>
                <w:szCs w:val="12"/>
                <w:lang w:eastAsia="es-MX"/>
              </w:rPr>
            </w:pPr>
            <w:r w:rsidRPr="008F0BCD">
              <w:rPr>
                <w:rFonts w:ascii="Arial" w:eastAsia="Times New Roman" w:hAnsi="Arial" w:cs="Arial"/>
                <w:color w:val="000000"/>
                <w:sz w:val="12"/>
                <w:szCs w:val="12"/>
                <w:lang w:eastAsia="es-MX"/>
              </w:rPr>
              <w:t>Acciones de promoción de la salud dental y médica, enfocadas al fortalecimiento de la salud y prevención de enfermedades, realizadas</w:t>
            </w:r>
          </w:p>
        </w:tc>
        <w:tc>
          <w:tcPr>
            <w:tcW w:w="992" w:type="dxa"/>
            <w:tcBorders>
              <w:top w:val="nil"/>
              <w:left w:val="nil"/>
              <w:bottom w:val="single" w:sz="4" w:space="0" w:color="auto"/>
              <w:right w:val="single" w:sz="4" w:space="0" w:color="auto"/>
            </w:tcBorders>
            <w:shd w:val="clear" w:color="auto" w:fill="auto"/>
            <w:noWrap/>
            <w:vAlign w:val="center"/>
            <w:hideMark/>
          </w:tcPr>
          <w:p w14:paraId="61D293F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2,938,392.00 </w:t>
            </w:r>
          </w:p>
        </w:tc>
        <w:tc>
          <w:tcPr>
            <w:tcW w:w="425" w:type="dxa"/>
            <w:tcBorders>
              <w:top w:val="nil"/>
              <w:left w:val="nil"/>
              <w:bottom w:val="single" w:sz="4" w:space="0" w:color="auto"/>
              <w:right w:val="single" w:sz="4" w:space="0" w:color="auto"/>
            </w:tcBorders>
            <w:shd w:val="clear" w:color="auto" w:fill="auto"/>
            <w:noWrap/>
            <w:vAlign w:val="center"/>
            <w:hideMark/>
          </w:tcPr>
          <w:p w14:paraId="66835B0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5848BFE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Otorgar 8,000 servicios para la prevención y detección de enfermedades a través de auxiliares del diagnóstico en la Unidad Médica Integral y Jornadas (Bajo demanda)</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(PROIGUALDAD 2.1.2, 2.1.3, 2.2.1 y 2.2.2)</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(PROMUPINNA IX.2)</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(Médico Contigo)</w:t>
            </w:r>
          </w:p>
        </w:tc>
        <w:tc>
          <w:tcPr>
            <w:tcW w:w="851" w:type="dxa"/>
            <w:tcBorders>
              <w:top w:val="nil"/>
              <w:left w:val="nil"/>
              <w:bottom w:val="single" w:sz="4" w:space="0" w:color="auto"/>
              <w:right w:val="single" w:sz="4" w:space="0" w:color="auto"/>
            </w:tcBorders>
            <w:shd w:val="clear" w:color="auto" w:fill="auto"/>
            <w:noWrap/>
            <w:vAlign w:val="center"/>
            <w:hideMark/>
          </w:tcPr>
          <w:p w14:paraId="79F744B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557,218.00 </w:t>
            </w:r>
          </w:p>
        </w:tc>
        <w:tc>
          <w:tcPr>
            <w:tcW w:w="709" w:type="dxa"/>
            <w:tcBorders>
              <w:top w:val="nil"/>
              <w:left w:val="nil"/>
              <w:bottom w:val="single" w:sz="4" w:space="0" w:color="auto"/>
              <w:right w:val="single" w:sz="4" w:space="0" w:color="auto"/>
            </w:tcBorders>
            <w:shd w:val="clear" w:color="auto" w:fill="auto"/>
            <w:vAlign w:val="center"/>
            <w:hideMark/>
          </w:tcPr>
          <w:p w14:paraId="1E139F4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 Por padrón o población objetivo</w:t>
            </w:r>
          </w:p>
        </w:tc>
        <w:tc>
          <w:tcPr>
            <w:tcW w:w="567" w:type="dxa"/>
            <w:tcBorders>
              <w:top w:val="nil"/>
              <w:left w:val="nil"/>
              <w:bottom w:val="single" w:sz="4" w:space="0" w:color="auto"/>
              <w:right w:val="single" w:sz="4" w:space="0" w:color="auto"/>
            </w:tcBorders>
            <w:shd w:val="clear" w:color="auto" w:fill="auto"/>
            <w:vAlign w:val="center"/>
            <w:hideMark/>
          </w:tcPr>
          <w:p w14:paraId="71D26A9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40.75%</w:t>
            </w:r>
          </w:p>
        </w:tc>
        <w:tc>
          <w:tcPr>
            <w:tcW w:w="992" w:type="dxa"/>
            <w:tcBorders>
              <w:top w:val="nil"/>
              <w:left w:val="nil"/>
              <w:bottom w:val="single" w:sz="4" w:space="0" w:color="auto"/>
              <w:right w:val="single" w:sz="4" w:space="0" w:color="auto"/>
            </w:tcBorders>
            <w:shd w:val="clear" w:color="auto" w:fill="auto"/>
            <w:noWrap/>
            <w:vAlign w:val="center"/>
            <w:hideMark/>
          </w:tcPr>
          <w:p w14:paraId="3050101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227,066.34 </w:t>
            </w:r>
          </w:p>
        </w:tc>
        <w:tc>
          <w:tcPr>
            <w:tcW w:w="1417" w:type="dxa"/>
            <w:tcBorders>
              <w:top w:val="nil"/>
              <w:left w:val="nil"/>
              <w:bottom w:val="single" w:sz="4" w:space="0" w:color="auto"/>
              <w:right w:val="single" w:sz="4" w:space="0" w:color="auto"/>
            </w:tcBorders>
            <w:shd w:val="clear" w:color="auto" w:fill="auto"/>
            <w:vAlign w:val="center"/>
            <w:hideMark/>
          </w:tcPr>
          <w:p w14:paraId="0A8688FE"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 prevención y detección oportuna de enfermedades y padecimientos garantiza el acceso a una vida saludable de NNA</w:t>
            </w:r>
          </w:p>
        </w:tc>
        <w:tc>
          <w:tcPr>
            <w:tcW w:w="284" w:type="dxa"/>
            <w:tcBorders>
              <w:top w:val="nil"/>
              <w:left w:val="nil"/>
              <w:bottom w:val="single" w:sz="4" w:space="0" w:color="auto"/>
              <w:right w:val="single" w:sz="4" w:space="0" w:color="auto"/>
            </w:tcBorders>
            <w:shd w:val="clear" w:color="auto" w:fill="auto"/>
            <w:vAlign w:val="center"/>
            <w:hideMark/>
          </w:tcPr>
          <w:p w14:paraId="6642400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16A0336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1ADFBEFF"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vAlign w:val="center"/>
            <w:hideMark/>
          </w:tcPr>
          <w:p w14:paraId="14AEFD4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IX.2</w:t>
            </w:r>
          </w:p>
        </w:tc>
      </w:tr>
      <w:tr w:rsidR="00C207FB" w:rsidRPr="005F5F74" w14:paraId="067A12D6"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180496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Sistema Municipal DIF</w:t>
            </w:r>
          </w:p>
        </w:tc>
        <w:tc>
          <w:tcPr>
            <w:tcW w:w="284" w:type="dxa"/>
            <w:tcBorders>
              <w:top w:val="nil"/>
              <w:left w:val="nil"/>
              <w:bottom w:val="single" w:sz="4" w:space="0" w:color="auto"/>
              <w:right w:val="single" w:sz="4" w:space="0" w:color="auto"/>
            </w:tcBorders>
            <w:shd w:val="clear" w:color="auto" w:fill="auto"/>
            <w:noWrap/>
            <w:vAlign w:val="center"/>
            <w:hideMark/>
          </w:tcPr>
          <w:p w14:paraId="718CB7D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850" w:type="dxa"/>
            <w:tcBorders>
              <w:top w:val="nil"/>
              <w:left w:val="nil"/>
              <w:bottom w:val="single" w:sz="4" w:space="0" w:color="auto"/>
              <w:right w:val="single" w:sz="4" w:space="0" w:color="auto"/>
            </w:tcBorders>
            <w:shd w:val="clear" w:color="auto" w:fill="auto"/>
            <w:vAlign w:val="center"/>
            <w:hideMark/>
          </w:tcPr>
          <w:p w14:paraId="3E76125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Atención al Desarrollo Integral de las Familias</w:t>
            </w:r>
          </w:p>
        </w:tc>
        <w:tc>
          <w:tcPr>
            <w:tcW w:w="1134" w:type="dxa"/>
            <w:tcBorders>
              <w:top w:val="nil"/>
              <w:left w:val="nil"/>
              <w:bottom w:val="single" w:sz="4" w:space="0" w:color="auto"/>
              <w:right w:val="single" w:sz="4" w:space="0" w:color="auto"/>
            </w:tcBorders>
            <w:shd w:val="clear" w:color="auto" w:fill="auto"/>
            <w:noWrap/>
            <w:vAlign w:val="center"/>
            <w:hideMark/>
          </w:tcPr>
          <w:p w14:paraId="52A98B76"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157,483,124.00 </w:t>
            </w:r>
          </w:p>
        </w:tc>
        <w:tc>
          <w:tcPr>
            <w:tcW w:w="1276" w:type="dxa"/>
            <w:tcBorders>
              <w:top w:val="nil"/>
              <w:left w:val="nil"/>
              <w:bottom w:val="single" w:sz="4" w:space="0" w:color="auto"/>
              <w:right w:val="single" w:sz="4" w:space="0" w:color="auto"/>
            </w:tcBorders>
            <w:shd w:val="clear" w:color="auto" w:fill="auto"/>
            <w:noWrap/>
            <w:vAlign w:val="center"/>
            <w:hideMark/>
          </w:tcPr>
          <w:p w14:paraId="4D58062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E01052203030924A</w:t>
            </w:r>
          </w:p>
        </w:tc>
        <w:tc>
          <w:tcPr>
            <w:tcW w:w="425" w:type="dxa"/>
            <w:tcBorders>
              <w:top w:val="nil"/>
              <w:left w:val="nil"/>
              <w:bottom w:val="single" w:sz="4" w:space="0" w:color="auto"/>
              <w:right w:val="single" w:sz="4" w:space="0" w:color="auto"/>
            </w:tcBorders>
            <w:shd w:val="clear" w:color="auto" w:fill="auto"/>
            <w:noWrap/>
            <w:vAlign w:val="center"/>
            <w:hideMark/>
          </w:tcPr>
          <w:p w14:paraId="44F01F2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09</w:t>
            </w:r>
          </w:p>
        </w:tc>
        <w:tc>
          <w:tcPr>
            <w:tcW w:w="851" w:type="dxa"/>
            <w:tcBorders>
              <w:top w:val="nil"/>
              <w:left w:val="nil"/>
              <w:bottom w:val="single" w:sz="4" w:space="0" w:color="auto"/>
              <w:right w:val="single" w:sz="4" w:space="0" w:color="auto"/>
            </w:tcBorders>
            <w:shd w:val="clear" w:color="auto" w:fill="auto"/>
            <w:vAlign w:val="center"/>
            <w:hideMark/>
          </w:tcPr>
          <w:p w14:paraId="4AE78B4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Acciones de promoción de la salud dental y médica, enfocadas al fortalecimiento de la salud y prevención de enfermedades, realizadas</w:t>
            </w:r>
          </w:p>
        </w:tc>
        <w:tc>
          <w:tcPr>
            <w:tcW w:w="992" w:type="dxa"/>
            <w:tcBorders>
              <w:top w:val="nil"/>
              <w:left w:val="nil"/>
              <w:bottom w:val="single" w:sz="4" w:space="0" w:color="auto"/>
              <w:right w:val="single" w:sz="4" w:space="0" w:color="auto"/>
            </w:tcBorders>
            <w:shd w:val="clear" w:color="auto" w:fill="auto"/>
            <w:noWrap/>
            <w:vAlign w:val="center"/>
            <w:hideMark/>
          </w:tcPr>
          <w:p w14:paraId="2FD735E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2,938,392.00 </w:t>
            </w:r>
          </w:p>
        </w:tc>
        <w:tc>
          <w:tcPr>
            <w:tcW w:w="425" w:type="dxa"/>
            <w:tcBorders>
              <w:top w:val="nil"/>
              <w:left w:val="nil"/>
              <w:bottom w:val="single" w:sz="4" w:space="0" w:color="auto"/>
              <w:right w:val="single" w:sz="4" w:space="0" w:color="auto"/>
            </w:tcBorders>
            <w:shd w:val="clear" w:color="auto" w:fill="auto"/>
            <w:noWrap/>
            <w:vAlign w:val="center"/>
            <w:hideMark/>
          </w:tcPr>
          <w:p w14:paraId="6E3AC1B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5F26868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Beneficiar 20,000 personas a través de pláticas de prevención y orientación en materia de salud bucal, enfermedades crónico degenerativas, cáncer de mama y cáncer cervicouterino, en la Unidad Médica Integral y jornadas (Bajo demanda)</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(PROIGUALDAD 2.1.2, 2.1. 3, 2.1.4, 2.2.1, 2.2.4, 2.3.2)</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(PROMUPINNA IX.4) </w:t>
            </w:r>
          </w:p>
        </w:tc>
        <w:tc>
          <w:tcPr>
            <w:tcW w:w="851" w:type="dxa"/>
            <w:tcBorders>
              <w:top w:val="nil"/>
              <w:left w:val="nil"/>
              <w:bottom w:val="single" w:sz="4" w:space="0" w:color="auto"/>
              <w:right w:val="single" w:sz="4" w:space="0" w:color="auto"/>
            </w:tcBorders>
            <w:shd w:val="clear" w:color="auto" w:fill="auto"/>
            <w:noWrap/>
            <w:vAlign w:val="center"/>
            <w:hideMark/>
          </w:tcPr>
          <w:p w14:paraId="640415C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5,070.00 </w:t>
            </w:r>
          </w:p>
        </w:tc>
        <w:tc>
          <w:tcPr>
            <w:tcW w:w="709" w:type="dxa"/>
            <w:tcBorders>
              <w:top w:val="nil"/>
              <w:left w:val="nil"/>
              <w:bottom w:val="single" w:sz="4" w:space="0" w:color="auto"/>
              <w:right w:val="single" w:sz="4" w:space="0" w:color="auto"/>
            </w:tcBorders>
            <w:shd w:val="clear" w:color="auto" w:fill="auto"/>
            <w:vAlign w:val="center"/>
            <w:hideMark/>
          </w:tcPr>
          <w:p w14:paraId="0BC35AB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 Por padrón o población objetivo</w:t>
            </w:r>
          </w:p>
        </w:tc>
        <w:tc>
          <w:tcPr>
            <w:tcW w:w="567" w:type="dxa"/>
            <w:tcBorders>
              <w:top w:val="nil"/>
              <w:left w:val="nil"/>
              <w:bottom w:val="single" w:sz="4" w:space="0" w:color="auto"/>
              <w:right w:val="single" w:sz="4" w:space="0" w:color="auto"/>
            </w:tcBorders>
            <w:shd w:val="clear" w:color="auto" w:fill="auto"/>
            <w:noWrap/>
            <w:vAlign w:val="center"/>
            <w:hideMark/>
          </w:tcPr>
          <w:p w14:paraId="607CE56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50.69%</w:t>
            </w:r>
          </w:p>
        </w:tc>
        <w:tc>
          <w:tcPr>
            <w:tcW w:w="992" w:type="dxa"/>
            <w:tcBorders>
              <w:top w:val="nil"/>
              <w:left w:val="nil"/>
              <w:bottom w:val="single" w:sz="4" w:space="0" w:color="auto"/>
              <w:right w:val="single" w:sz="4" w:space="0" w:color="auto"/>
            </w:tcBorders>
            <w:shd w:val="clear" w:color="auto" w:fill="auto"/>
            <w:noWrap/>
            <w:vAlign w:val="center"/>
            <w:hideMark/>
          </w:tcPr>
          <w:p w14:paraId="32791A46"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2,569.98 </w:t>
            </w:r>
          </w:p>
        </w:tc>
        <w:tc>
          <w:tcPr>
            <w:tcW w:w="1417" w:type="dxa"/>
            <w:tcBorders>
              <w:top w:val="nil"/>
              <w:left w:val="nil"/>
              <w:bottom w:val="single" w:sz="4" w:space="0" w:color="auto"/>
              <w:right w:val="single" w:sz="4" w:space="0" w:color="auto"/>
            </w:tcBorders>
            <w:shd w:val="clear" w:color="auto" w:fill="auto"/>
            <w:vAlign w:val="center"/>
            <w:hideMark/>
          </w:tcPr>
          <w:p w14:paraId="6AF1CD50"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Con la impartición de</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pláticas en temas de salud en sus diversas ramas se pretende cumplir el objetivo del Derecho a la protección de la salud, ya que a través de las pláticas se pueden prevenir enfermedades.</w:t>
            </w:r>
          </w:p>
        </w:tc>
        <w:tc>
          <w:tcPr>
            <w:tcW w:w="284" w:type="dxa"/>
            <w:tcBorders>
              <w:top w:val="nil"/>
              <w:left w:val="nil"/>
              <w:bottom w:val="single" w:sz="4" w:space="0" w:color="auto"/>
              <w:right w:val="single" w:sz="4" w:space="0" w:color="auto"/>
            </w:tcBorders>
            <w:shd w:val="clear" w:color="auto" w:fill="auto"/>
            <w:vAlign w:val="center"/>
            <w:hideMark/>
          </w:tcPr>
          <w:p w14:paraId="595E66C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1598DB2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241BFCE6"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vAlign w:val="center"/>
            <w:hideMark/>
          </w:tcPr>
          <w:p w14:paraId="60C1D0F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IX.4</w:t>
            </w:r>
          </w:p>
        </w:tc>
      </w:tr>
      <w:tr w:rsidR="00C207FB" w:rsidRPr="005F5F74" w14:paraId="3D8222C0"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431485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Sistema Municipal DIF</w:t>
            </w:r>
          </w:p>
        </w:tc>
        <w:tc>
          <w:tcPr>
            <w:tcW w:w="284" w:type="dxa"/>
            <w:tcBorders>
              <w:top w:val="nil"/>
              <w:left w:val="nil"/>
              <w:bottom w:val="single" w:sz="4" w:space="0" w:color="auto"/>
              <w:right w:val="single" w:sz="4" w:space="0" w:color="auto"/>
            </w:tcBorders>
            <w:shd w:val="clear" w:color="auto" w:fill="auto"/>
            <w:noWrap/>
            <w:vAlign w:val="center"/>
            <w:hideMark/>
          </w:tcPr>
          <w:p w14:paraId="41B074E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850" w:type="dxa"/>
            <w:tcBorders>
              <w:top w:val="nil"/>
              <w:left w:val="nil"/>
              <w:bottom w:val="single" w:sz="4" w:space="0" w:color="auto"/>
              <w:right w:val="single" w:sz="4" w:space="0" w:color="auto"/>
            </w:tcBorders>
            <w:shd w:val="clear" w:color="auto" w:fill="auto"/>
            <w:vAlign w:val="center"/>
            <w:hideMark/>
          </w:tcPr>
          <w:p w14:paraId="298209E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Atención al Desarrollo Integral de las Familias</w:t>
            </w:r>
          </w:p>
        </w:tc>
        <w:tc>
          <w:tcPr>
            <w:tcW w:w="1134" w:type="dxa"/>
            <w:tcBorders>
              <w:top w:val="nil"/>
              <w:left w:val="nil"/>
              <w:bottom w:val="single" w:sz="4" w:space="0" w:color="auto"/>
              <w:right w:val="single" w:sz="4" w:space="0" w:color="auto"/>
            </w:tcBorders>
            <w:shd w:val="clear" w:color="auto" w:fill="auto"/>
            <w:noWrap/>
            <w:vAlign w:val="center"/>
            <w:hideMark/>
          </w:tcPr>
          <w:p w14:paraId="7CC2B50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157,483,124.00 </w:t>
            </w:r>
          </w:p>
        </w:tc>
        <w:tc>
          <w:tcPr>
            <w:tcW w:w="1276" w:type="dxa"/>
            <w:tcBorders>
              <w:top w:val="nil"/>
              <w:left w:val="nil"/>
              <w:bottom w:val="single" w:sz="4" w:space="0" w:color="auto"/>
              <w:right w:val="single" w:sz="4" w:space="0" w:color="auto"/>
            </w:tcBorders>
            <w:shd w:val="clear" w:color="auto" w:fill="auto"/>
            <w:noWrap/>
            <w:vAlign w:val="center"/>
            <w:hideMark/>
          </w:tcPr>
          <w:p w14:paraId="54A81D7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E01052203030924A</w:t>
            </w:r>
          </w:p>
        </w:tc>
        <w:tc>
          <w:tcPr>
            <w:tcW w:w="425" w:type="dxa"/>
            <w:tcBorders>
              <w:top w:val="nil"/>
              <w:left w:val="nil"/>
              <w:bottom w:val="single" w:sz="4" w:space="0" w:color="auto"/>
              <w:right w:val="single" w:sz="4" w:space="0" w:color="auto"/>
            </w:tcBorders>
            <w:shd w:val="clear" w:color="auto" w:fill="auto"/>
            <w:noWrap/>
            <w:vAlign w:val="center"/>
            <w:hideMark/>
          </w:tcPr>
          <w:p w14:paraId="507F608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09</w:t>
            </w:r>
          </w:p>
        </w:tc>
        <w:tc>
          <w:tcPr>
            <w:tcW w:w="851" w:type="dxa"/>
            <w:tcBorders>
              <w:top w:val="nil"/>
              <w:left w:val="nil"/>
              <w:bottom w:val="single" w:sz="4" w:space="0" w:color="auto"/>
              <w:right w:val="single" w:sz="4" w:space="0" w:color="auto"/>
            </w:tcBorders>
            <w:shd w:val="clear" w:color="auto" w:fill="auto"/>
            <w:vAlign w:val="center"/>
            <w:hideMark/>
          </w:tcPr>
          <w:p w14:paraId="41A7166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Acciones de promoción de la salud dental y médica, enfocadas al fortalecimiento de la salud y prevención de enfermedades, realizadas</w:t>
            </w:r>
          </w:p>
        </w:tc>
        <w:tc>
          <w:tcPr>
            <w:tcW w:w="992" w:type="dxa"/>
            <w:tcBorders>
              <w:top w:val="nil"/>
              <w:left w:val="nil"/>
              <w:bottom w:val="single" w:sz="4" w:space="0" w:color="auto"/>
              <w:right w:val="single" w:sz="4" w:space="0" w:color="auto"/>
            </w:tcBorders>
            <w:shd w:val="clear" w:color="auto" w:fill="auto"/>
            <w:noWrap/>
            <w:vAlign w:val="center"/>
            <w:hideMark/>
          </w:tcPr>
          <w:p w14:paraId="421239F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2,938,392.00 </w:t>
            </w:r>
          </w:p>
        </w:tc>
        <w:tc>
          <w:tcPr>
            <w:tcW w:w="425" w:type="dxa"/>
            <w:tcBorders>
              <w:top w:val="nil"/>
              <w:left w:val="nil"/>
              <w:bottom w:val="single" w:sz="4" w:space="0" w:color="auto"/>
              <w:right w:val="single" w:sz="4" w:space="0" w:color="auto"/>
            </w:tcBorders>
            <w:shd w:val="clear" w:color="auto" w:fill="auto"/>
            <w:noWrap/>
            <w:vAlign w:val="center"/>
            <w:hideMark/>
          </w:tcPr>
          <w:p w14:paraId="5046917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14:paraId="3E469EA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Otorgar 30,000 servicios (consultas médicas, nutricionales, ginecológicas y dentales) en la Unidad Médica Integral y Jornadas (Bajo demanda) (PROIGUALDAD 2.1.3, 2.1.4, 2.2.1, 2.2.2, 2.2.4 ) (PROMUPINNA IX.2) (Médico Contigo)</w:t>
            </w:r>
          </w:p>
        </w:tc>
        <w:tc>
          <w:tcPr>
            <w:tcW w:w="851" w:type="dxa"/>
            <w:tcBorders>
              <w:top w:val="nil"/>
              <w:left w:val="nil"/>
              <w:bottom w:val="single" w:sz="4" w:space="0" w:color="auto"/>
              <w:right w:val="single" w:sz="4" w:space="0" w:color="auto"/>
            </w:tcBorders>
            <w:shd w:val="clear" w:color="auto" w:fill="auto"/>
            <w:noWrap/>
            <w:vAlign w:val="center"/>
            <w:hideMark/>
          </w:tcPr>
          <w:p w14:paraId="36413726"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1,563,290.00 </w:t>
            </w:r>
          </w:p>
        </w:tc>
        <w:tc>
          <w:tcPr>
            <w:tcW w:w="709" w:type="dxa"/>
            <w:tcBorders>
              <w:top w:val="nil"/>
              <w:left w:val="nil"/>
              <w:bottom w:val="single" w:sz="4" w:space="0" w:color="auto"/>
              <w:right w:val="single" w:sz="4" w:space="0" w:color="auto"/>
            </w:tcBorders>
            <w:shd w:val="clear" w:color="auto" w:fill="auto"/>
            <w:vAlign w:val="center"/>
            <w:hideMark/>
          </w:tcPr>
          <w:p w14:paraId="7EED756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 Por padrón o población objetivo</w:t>
            </w:r>
          </w:p>
        </w:tc>
        <w:tc>
          <w:tcPr>
            <w:tcW w:w="567" w:type="dxa"/>
            <w:tcBorders>
              <w:top w:val="nil"/>
              <w:left w:val="nil"/>
              <w:bottom w:val="single" w:sz="4" w:space="0" w:color="auto"/>
              <w:right w:val="single" w:sz="4" w:space="0" w:color="auto"/>
            </w:tcBorders>
            <w:shd w:val="clear" w:color="auto" w:fill="auto"/>
            <w:vAlign w:val="center"/>
            <w:hideMark/>
          </w:tcPr>
          <w:p w14:paraId="76BE175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37.66%</w:t>
            </w:r>
          </w:p>
        </w:tc>
        <w:tc>
          <w:tcPr>
            <w:tcW w:w="992" w:type="dxa"/>
            <w:tcBorders>
              <w:top w:val="nil"/>
              <w:left w:val="nil"/>
              <w:bottom w:val="single" w:sz="4" w:space="0" w:color="auto"/>
              <w:right w:val="single" w:sz="4" w:space="0" w:color="auto"/>
            </w:tcBorders>
            <w:shd w:val="clear" w:color="auto" w:fill="auto"/>
            <w:noWrap/>
            <w:vAlign w:val="center"/>
            <w:hideMark/>
          </w:tcPr>
          <w:p w14:paraId="7592F29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588,735.01 </w:t>
            </w:r>
          </w:p>
        </w:tc>
        <w:tc>
          <w:tcPr>
            <w:tcW w:w="1417" w:type="dxa"/>
            <w:tcBorders>
              <w:top w:val="nil"/>
              <w:left w:val="nil"/>
              <w:bottom w:val="single" w:sz="4" w:space="0" w:color="auto"/>
              <w:right w:val="single" w:sz="4" w:space="0" w:color="auto"/>
            </w:tcBorders>
            <w:shd w:val="clear" w:color="auto" w:fill="auto"/>
            <w:vAlign w:val="center"/>
            <w:hideMark/>
          </w:tcPr>
          <w:p w14:paraId="2170B643"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Al proporcionar consultas en materia de salud se garantiza el Derecho a la protección de la salud a los NNA</w:t>
            </w:r>
          </w:p>
        </w:tc>
        <w:tc>
          <w:tcPr>
            <w:tcW w:w="284" w:type="dxa"/>
            <w:tcBorders>
              <w:top w:val="nil"/>
              <w:left w:val="nil"/>
              <w:bottom w:val="single" w:sz="4" w:space="0" w:color="auto"/>
              <w:right w:val="single" w:sz="4" w:space="0" w:color="auto"/>
            </w:tcBorders>
            <w:shd w:val="clear" w:color="auto" w:fill="auto"/>
            <w:vAlign w:val="center"/>
            <w:hideMark/>
          </w:tcPr>
          <w:p w14:paraId="7C0CFF7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19B1F50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5B125513"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vAlign w:val="center"/>
            <w:hideMark/>
          </w:tcPr>
          <w:p w14:paraId="6956AEF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IX.2</w:t>
            </w:r>
          </w:p>
        </w:tc>
      </w:tr>
      <w:tr w:rsidR="00C207FB" w:rsidRPr="005F5F74" w14:paraId="5A4A075F"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47BF95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Sistema Municipal DIF</w:t>
            </w:r>
          </w:p>
        </w:tc>
        <w:tc>
          <w:tcPr>
            <w:tcW w:w="284" w:type="dxa"/>
            <w:tcBorders>
              <w:top w:val="nil"/>
              <w:left w:val="nil"/>
              <w:bottom w:val="single" w:sz="4" w:space="0" w:color="auto"/>
              <w:right w:val="single" w:sz="4" w:space="0" w:color="auto"/>
            </w:tcBorders>
            <w:shd w:val="clear" w:color="auto" w:fill="auto"/>
            <w:noWrap/>
            <w:vAlign w:val="center"/>
            <w:hideMark/>
          </w:tcPr>
          <w:p w14:paraId="631A47E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850" w:type="dxa"/>
            <w:tcBorders>
              <w:top w:val="nil"/>
              <w:left w:val="nil"/>
              <w:bottom w:val="single" w:sz="4" w:space="0" w:color="auto"/>
              <w:right w:val="single" w:sz="4" w:space="0" w:color="auto"/>
            </w:tcBorders>
            <w:shd w:val="clear" w:color="auto" w:fill="auto"/>
            <w:vAlign w:val="center"/>
            <w:hideMark/>
          </w:tcPr>
          <w:p w14:paraId="0245C1C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Atención al Desarrollo Integral de las Familias</w:t>
            </w:r>
          </w:p>
        </w:tc>
        <w:tc>
          <w:tcPr>
            <w:tcW w:w="1134" w:type="dxa"/>
            <w:tcBorders>
              <w:top w:val="nil"/>
              <w:left w:val="nil"/>
              <w:bottom w:val="single" w:sz="4" w:space="0" w:color="auto"/>
              <w:right w:val="single" w:sz="4" w:space="0" w:color="auto"/>
            </w:tcBorders>
            <w:shd w:val="clear" w:color="auto" w:fill="auto"/>
            <w:noWrap/>
            <w:vAlign w:val="center"/>
            <w:hideMark/>
          </w:tcPr>
          <w:p w14:paraId="492722F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157,483,124.00 </w:t>
            </w:r>
          </w:p>
        </w:tc>
        <w:tc>
          <w:tcPr>
            <w:tcW w:w="1276" w:type="dxa"/>
            <w:tcBorders>
              <w:top w:val="nil"/>
              <w:left w:val="nil"/>
              <w:bottom w:val="single" w:sz="4" w:space="0" w:color="auto"/>
              <w:right w:val="single" w:sz="4" w:space="0" w:color="auto"/>
            </w:tcBorders>
            <w:shd w:val="clear" w:color="auto" w:fill="auto"/>
            <w:noWrap/>
            <w:vAlign w:val="center"/>
            <w:hideMark/>
          </w:tcPr>
          <w:p w14:paraId="7D744DD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E01052203030924A</w:t>
            </w:r>
          </w:p>
        </w:tc>
        <w:tc>
          <w:tcPr>
            <w:tcW w:w="425" w:type="dxa"/>
            <w:tcBorders>
              <w:top w:val="nil"/>
              <w:left w:val="nil"/>
              <w:bottom w:val="single" w:sz="4" w:space="0" w:color="auto"/>
              <w:right w:val="single" w:sz="4" w:space="0" w:color="auto"/>
            </w:tcBorders>
            <w:shd w:val="clear" w:color="auto" w:fill="auto"/>
            <w:noWrap/>
            <w:vAlign w:val="center"/>
            <w:hideMark/>
          </w:tcPr>
          <w:p w14:paraId="71DC381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09</w:t>
            </w:r>
          </w:p>
        </w:tc>
        <w:tc>
          <w:tcPr>
            <w:tcW w:w="851" w:type="dxa"/>
            <w:tcBorders>
              <w:top w:val="nil"/>
              <w:left w:val="nil"/>
              <w:bottom w:val="single" w:sz="4" w:space="0" w:color="auto"/>
              <w:right w:val="single" w:sz="4" w:space="0" w:color="auto"/>
            </w:tcBorders>
            <w:shd w:val="clear" w:color="auto" w:fill="auto"/>
            <w:vAlign w:val="center"/>
            <w:hideMark/>
          </w:tcPr>
          <w:p w14:paraId="28604FF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Acciones de promoción de la salud dental y médica, enfocadas al fortalecimiento de la salud y prevención de enfermedades, realizadas</w:t>
            </w:r>
          </w:p>
        </w:tc>
        <w:tc>
          <w:tcPr>
            <w:tcW w:w="992" w:type="dxa"/>
            <w:tcBorders>
              <w:top w:val="nil"/>
              <w:left w:val="nil"/>
              <w:bottom w:val="single" w:sz="4" w:space="0" w:color="auto"/>
              <w:right w:val="single" w:sz="4" w:space="0" w:color="auto"/>
            </w:tcBorders>
            <w:shd w:val="clear" w:color="auto" w:fill="auto"/>
            <w:noWrap/>
            <w:vAlign w:val="center"/>
            <w:hideMark/>
          </w:tcPr>
          <w:p w14:paraId="11E8F54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2,938,392.00 </w:t>
            </w:r>
          </w:p>
        </w:tc>
        <w:tc>
          <w:tcPr>
            <w:tcW w:w="425" w:type="dxa"/>
            <w:tcBorders>
              <w:top w:val="nil"/>
              <w:left w:val="nil"/>
              <w:bottom w:val="single" w:sz="4" w:space="0" w:color="auto"/>
              <w:right w:val="single" w:sz="4" w:space="0" w:color="auto"/>
            </w:tcBorders>
            <w:shd w:val="clear" w:color="auto" w:fill="auto"/>
            <w:noWrap/>
            <w:vAlign w:val="center"/>
            <w:hideMark/>
          </w:tcPr>
          <w:p w14:paraId="311654E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6</w:t>
            </w:r>
          </w:p>
        </w:tc>
        <w:tc>
          <w:tcPr>
            <w:tcW w:w="1701" w:type="dxa"/>
            <w:tcBorders>
              <w:top w:val="nil"/>
              <w:left w:val="nil"/>
              <w:bottom w:val="single" w:sz="4" w:space="0" w:color="auto"/>
              <w:right w:val="single" w:sz="4" w:space="0" w:color="auto"/>
            </w:tcBorders>
            <w:shd w:val="clear" w:color="auto" w:fill="auto"/>
            <w:vAlign w:val="center"/>
            <w:hideMark/>
          </w:tcPr>
          <w:p w14:paraId="40C3C68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Elaborar 12 reportes de resultados de las encuestas de medición de satisfacción ciudadana en materia de servicios de salud (PROMUPINNA XV.1)</w:t>
            </w:r>
          </w:p>
        </w:tc>
        <w:tc>
          <w:tcPr>
            <w:tcW w:w="851" w:type="dxa"/>
            <w:tcBorders>
              <w:top w:val="nil"/>
              <w:left w:val="nil"/>
              <w:bottom w:val="single" w:sz="4" w:space="0" w:color="auto"/>
              <w:right w:val="single" w:sz="4" w:space="0" w:color="auto"/>
            </w:tcBorders>
            <w:shd w:val="clear" w:color="auto" w:fill="auto"/>
            <w:noWrap/>
            <w:vAlign w:val="center"/>
            <w:hideMark/>
          </w:tcPr>
          <w:p w14:paraId="31A52EF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2907C3D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 Por padrón o población objetivo</w:t>
            </w:r>
          </w:p>
        </w:tc>
        <w:tc>
          <w:tcPr>
            <w:tcW w:w="567" w:type="dxa"/>
            <w:tcBorders>
              <w:top w:val="nil"/>
              <w:left w:val="nil"/>
              <w:bottom w:val="single" w:sz="4" w:space="0" w:color="auto"/>
              <w:right w:val="single" w:sz="4" w:space="0" w:color="auto"/>
            </w:tcBorders>
            <w:shd w:val="clear" w:color="auto" w:fill="auto"/>
            <w:noWrap/>
            <w:vAlign w:val="center"/>
            <w:hideMark/>
          </w:tcPr>
          <w:p w14:paraId="29F0466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37.66%</w:t>
            </w:r>
          </w:p>
        </w:tc>
        <w:tc>
          <w:tcPr>
            <w:tcW w:w="992" w:type="dxa"/>
            <w:tcBorders>
              <w:top w:val="nil"/>
              <w:left w:val="nil"/>
              <w:bottom w:val="single" w:sz="4" w:space="0" w:color="auto"/>
              <w:right w:val="single" w:sz="4" w:space="0" w:color="auto"/>
            </w:tcBorders>
            <w:shd w:val="clear" w:color="auto" w:fill="auto"/>
            <w:noWrap/>
            <w:vAlign w:val="center"/>
            <w:hideMark/>
          </w:tcPr>
          <w:p w14:paraId="01CA961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53ECF008" w14:textId="77777777" w:rsidR="00C207FB" w:rsidRPr="005F5F74" w:rsidRDefault="00C207FB" w:rsidP="003B63D9">
            <w:pPr>
              <w:spacing w:after="0" w:line="240" w:lineRule="auto"/>
              <w:ind w:left="-57" w:right="-57"/>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Al proporcionar consultas en materia de salud se garantiza el Derecho a la protección de la salud a los NNA</w:t>
            </w:r>
          </w:p>
        </w:tc>
        <w:tc>
          <w:tcPr>
            <w:tcW w:w="284" w:type="dxa"/>
            <w:tcBorders>
              <w:top w:val="nil"/>
              <w:left w:val="nil"/>
              <w:bottom w:val="single" w:sz="4" w:space="0" w:color="auto"/>
              <w:right w:val="single" w:sz="4" w:space="0" w:color="auto"/>
            </w:tcBorders>
            <w:shd w:val="clear" w:color="auto" w:fill="auto"/>
            <w:vAlign w:val="center"/>
            <w:hideMark/>
          </w:tcPr>
          <w:p w14:paraId="43C1508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vAlign w:val="center"/>
            <w:hideMark/>
          </w:tcPr>
          <w:p w14:paraId="6A3B31E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7BF6ED4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vAlign w:val="center"/>
            <w:hideMark/>
          </w:tcPr>
          <w:p w14:paraId="4AF9554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XV.1</w:t>
            </w:r>
          </w:p>
        </w:tc>
      </w:tr>
      <w:tr w:rsidR="00C207FB" w:rsidRPr="005F5F74" w14:paraId="08EE44F5"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5099B4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Sistema Municipal DIF</w:t>
            </w:r>
          </w:p>
        </w:tc>
        <w:tc>
          <w:tcPr>
            <w:tcW w:w="284" w:type="dxa"/>
            <w:tcBorders>
              <w:top w:val="nil"/>
              <w:left w:val="nil"/>
              <w:bottom w:val="single" w:sz="4" w:space="0" w:color="auto"/>
              <w:right w:val="single" w:sz="4" w:space="0" w:color="auto"/>
            </w:tcBorders>
            <w:shd w:val="clear" w:color="auto" w:fill="auto"/>
            <w:noWrap/>
            <w:vAlign w:val="center"/>
            <w:hideMark/>
          </w:tcPr>
          <w:p w14:paraId="3C96F5D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850" w:type="dxa"/>
            <w:tcBorders>
              <w:top w:val="nil"/>
              <w:left w:val="nil"/>
              <w:bottom w:val="single" w:sz="4" w:space="0" w:color="auto"/>
              <w:right w:val="single" w:sz="4" w:space="0" w:color="auto"/>
            </w:tcBorders>
            <w:shd w:val="clear" w:color="auto" w:fill="auto"/>
            <w:vAlign w:val="center"/>
            <w:hideMark/>
          </w:tcPr>
          <w:p w14:paraId="06622D6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Atención al Desarrollo Integral de las Familias</w:t>
            </w:r>
          </w:p>
        </w:tc>
        <w:tc>
          <w:tcPr>
            <w:tcW w:w="1134" w:type="dxa"/>
            <w:tcBorders>
              <w:top w:val="nil"/>
              <w:left w:val="nil"/>
              <w:bottom w:val="single" w:sz="4" w:space="0" w:color="auto"/>
              <w:right w:val="single" w:sz="4" w:space="0" w:color="auto"/>
            </w:tcBorders>
            <w:shd w:val="clear" w:color="auto" w:fill="auto"/>
            <w:noWrap/>
            <w:vAlign w:val="center"/>
            <w:hideMark/>
          </w:tcPr>
          <w:p w14:paraId="7F7451E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157,483,124.00 </w:t>
            </w:r>
          </w:p>
        </w:tc>
        <w:tc>
          <w:tcPr>
            <w:tcW w:w="1276" w:type="dxa"/>
            <w:tcBorders>
              <w:top w:val="nil"/>
              <w:left w:val="nil"/>
              <w:bottom w:val="single" w:sz="4" w:space="0" w:color="auto"/>
              <w:right w:val="single" w:sz="4" w:space="0" w:color="auto"/>
            </w:tcBorders>
            <w:shd w:val="clear" w:color="auto" w:fill="auto"/>
            <w:noWrap/>
            <w:vAlign w:val="center"/>
            <w:hideMark/>
          </w:tcPr>
          <w:p w14:paraId="2C781A4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E01052203031024A</w:t>
            </w:r>
          </w:p>
        </w:tc>
        <w:tc>
          <w:tcPr>
            <w:tcW w:w="425" w:type="dxa"/>
            <w:tcBorders>
              <w:top w:val="nil"/>
              <w:left w:val="nil"/>
              <w:bottom w:val="single" w:sz="4" w:space="0" w:color="auto"/>
              <w:right w:val="single" w:sz="4" w:space="0" w:color="auto"/>
            </w:tcBorders>
            <w:shd w:val="clear" w:color="auto" w:fill="auto"/>
            <w:noWrap/>
            <w:vAlign w:val="center"/>
            <w:hideMark/>
          </w:tcPr>
          <w:p w14:paraId="1695420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10</w:t>
            </w:r>
          </w:p>
        </w:tc>
        <w:tc>
          <w:tcPr>
            <w:tcW w:w="851" w:type="dxa"/>
            <w:tcBorders>
              <w:top w:val="nil"/>
              <w:left w:val="nil"/>
              <w:bottom w:val="single" w:sz="4" w:space="0" w:color="auto"/>
              <w:right w:val="single" w:sz="4" w:space="0" w:color="auto"/>
            </w:tcBorders>
            <w:shd w:val="clear" w:color="auto" w:fill="auto"/>
            <w:vAlign w:val="center"/>
            <w:hideMark/>
          </w:tcPr>
          <w:p w14:paraId="7713DD43" w14:textId="77777777" w:rsidR="00C207FB" w:rsidRPr="005F5F74" w:rsidRDefault="00C207FB" w:rsidP="008F0BCD">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Estrategia de atención, diagnóstico, rehabilitación e inclusión social para personas con discapacidad, implementada</w:t>
            </w:r>
          </w:p>
        </w:tc>
        <w:tc>
          <w:tcPr>
            <w:tcW w:w="992" w:type="dxa"/>
            <w:tcBorders>
              <w:top w:val="nil"/>
              <w:left w:val="nil"/>
              <w:bottom w:val="single" w:sz="4" w:space="0" w:color="auto"/>
              <w:right w:val="single" w:sz="4" w:space="0" w:color="auto"/>
            </w:tcBorders>
            <w:shd w:val="clear" w:color="auto" w:fill="auto"/>
            <w:noWrap/>
            <w:vAlign w:val="center"/>
            <w:hideMark/>
          </w:tcPr>
          <w:p w14:paraId="501C4CC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861,608.00 </w:t>
            </w:r>
          </w:p>
        </w:tc>
        <w:tc>
          <w:tcPr>
            <w:tcW w:w="425" w:type="dxa"/>
            <w:tcBorders>
              <w:top w:val="nil"/>
              <w:left w:val="nil"/>
              <w:bottom w:val="single" w:sz="4" w:space="0" w:color="auto"/>
              <w:right w:val="single" w:sz="4" w:space="0" w:color="auto"/>
            </w:tcBorders>
            <w:shd w:val="clear" w:color="auto" w:fill="auto"/>
            <w:noWrap/>
            <w:vAlign w:val="center"/>
            <w:hideMark/>
          </w:tcPr>
          <w:p w14:paraId="68BB18E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6CB669B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Brindar 45,000 servicios de atención especializada en diagnóstico y rehabilitación a personas con discapacidad (Bajo demanda) (PROIGUALDAD 1.3.3.) (PROMUPINNA X.2) </w:t>
            </w:r>
          </w:p>
        </w:tc>
        <w:tc>
          <w:tcPr>
            <w:tcW w:w="851" w:type="dxa"/>
            <w:tcBorders>
              <w:top w:val="nil"/>
              <w:left w:val="nil"/>
              <w:bottom w:val="single" w:sz="4" w:space="0" w:color="auto"/>
              <w:right w:val="single" w:sz="4" w:space="0" w:color="auto"/>
            </w:tcBorders>
            <w:shd w:val="clear" w:color="auto" w:fill="auto"/>
            <w:noWrap/>
            <w:vAlign w:val="center"/>
            <w:hideMark/>
          </w:tcPr>
          <w:p w14:paraId="2D02ACF5"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589,026.00 </w:t>
            </w:r>
          </w:p>
        </w:tc>
        <w:tc>
          <w:tcPr>
            <w:tcW w:w="709" w:type="dxa"/>
            <w:tcBorders>
              <w:top w:val="nil"/>
              <w:left w:val="nil"/>
              <w:bottom w:val="single" w:sz="4" w:space="0" w:color="auto"/>
              <w:right w:val="single" w:sz="4" w:space="0" w:color="auto"/>
            </w:tcBorders>
            <w:shd w:val="clear" w:color="auto" w:fill="auto"/>
            <w:vAlign w:val="center"/>
            <w:hideMark/>
          </w:tcPr>
          <w:p w14:paraId="5AB2093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7B19925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1F103FB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158,565.80 </w:t>
            </w:r>
          </w:p>
        </w:tc>
        <w:tc>
          <w:tcPr>
            <w:tcW w:w="1417" w:type="dxa"/>
            <w:tcBorders>
              <w:top w:val="nil"/>
              <w:left w:val="nil"/>
              <w:bottom w:val="single" w:sz="4" w:space="0" w:color="auto"/>
              <w:right w:val="single" w:sz="4" w:space="0" w:color="auto"/>
            </w:tcBorders>
            <w:shd w:val="clear" w:color="auto" w:fill="auto"/>
            <w:vAlign w:val="center"/>
            <w:hideMark/>
          </w:tcPr>
          <w:p w14:paraId="4D693229" w14:textId="77777777" w:rsidR="00C207FB" w:rsidRPr="005F5F74" w:rsidRDefault="00C207FB" w:rsidP="003B63D9">
            <w:pPr>
              <w:spacing w:after="0" w:line="240" w:lineRule="auto"/>
              <w:ind w:left="-57" w:right="-57"/>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Al proporcionar consultas en materia de salud se garantiza el Derecho a la protección de la salud a los NNA</w:t>
            </w:r>
          </w:p>
        </w:tc>
        <w:tc>
          <w:tcPr>
            <w:tcW w:w="284" w:type="dxa"/>
            <w:tcBorders>
              <w:top w:val="nil"/>
              <w:left w:val="nil"/>
              <w:bottom w:val="single" w:sz="4" w:space="0" w:color="auto"/>
              <w:right w:val="single" w:sz="4" w:space="0" w:color="auto"/>
            </w:tcBorders>
            <w:shd w:val="clear" w:color="auto" w:fill="auto"/>
            <w:vAlign w:val="center"/>
            <w:hideMark/>
          </w:tcPr>
          <w:p w14:paraId="57B6313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038A575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6D46122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vAlign w:val="center"/>
            <w:hideMark/>
          </w:tcPr>
          <w:p w14:paraId="34324E3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X.2</w:t>
            </w:r>
          </w:p>
        </w:tc>
      </w:tr>
      <w:tr w:rsidR="00C207FB" w:rsidRPr="005F5F74" w14:paraId="7ED4B4CC"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7D8235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Sistema Municipal DIF</w:t>
            </w:r>
          </w:p>
        </w:tc>
        <w:tc>
          <w:tcPr>
            <w:tcW w:w="284" w:type="dxa"/>
            <w:tcBorders>
              <w:top w:val="nil"/>
              <w:left w:val="nil"/>
              <w:bottom w:val="single" w:sz="4" w:space="0" w:color="auto"/>
              <w:right w:val="single" w:sz="4" w:space="0" w:color="auto"/>
            </w:tcBorders>
            <w:shd w:val="clear" w:color="auto" w:fill="auto"/>
            <w:noWrap/>
            <w:vAlign w:val="center"/>
            <w:hideMark/>
          </w:tcPr>
          <w:p w14:paraId="79D0FDF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850" w:type="dxa"/>
            <w:tcBorders>
              <w:top w:val="nil"/>
              <w:left w:val="nil"/>
              <w:bottom w:val="single" w:sz="4" w:space="0" w:color="auto"/>
              <w:right w:val="single" w:sz="4" w:space="0" w:color="auto"/>
            </w:tcBorders>
            <w:shd w:val="clear" w:color="auto" w:fill="auto"/>
            <w:vAlign w:val="center"/>
            <w:hideMark/>
          </w:tcPr>
          <w:p w14:paraId="61AB2D5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Atención al Desarrollo Integral de las Familias</w:t>
            </w:r>
          </w:p>
        </w:tc>
        <w:tc>
          <w:tcPr>
            <w:tcW w:w="1134" w:type="dxa"/>
            <w:tcBorders>
              <w:top w:val="nil"/>
              <w:left w:val="nil"/>
              <w:bottom w:val="single" w:sz="4" w:space="0" w:color="auto"/>
              <w:right w:val="single" w:sz="4" w:space="0" w:color="auto"/>
            </w:tcBorders>
            <w:shd w:val="clear" w:color="auto" w:fill="auto"/>
            <w:noWrap/>
            <w:vAlign w:val="center"/>
            <w:hideMark/>
          </w:tcPr>
          <w:p w14:paraId="7EF7495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157,483,124.00 </w:t>
            </w:r>
          </w:p>
        </w:tc>
        <w:tc>
          <w:tcPr>
            <w:tcW w:w="1276" w:type="dxa"/>
            <w:tcBorders>
              <w:top w:val="nil"/>
              <w:left w:val="nil"/>
              <w:bottom w:val="single" w:sz="4" w:space="0" w:color="auto"/>
              <w:right w:val="single" w:sz="4" w:space="0" w:color="auto"/>
            </w:tcBorders>
            <w:shd w:val="clear" w:color="auto" w:fill="auto"/>
            <w:noWrap/>
            <w:vAlign w:val="center"/>
            <w:hideMark/>
          </w:tcPr>
          <w:p w14:paraId="6FC51CD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E01052203031024A</w:t>
            </w:r>
          </w:p>
        </w:tc>
        <w:tc>
          <w:tcPr>
            <w:tcW w:w="425" w:type="dxa"/>
            <w:tcBorders>
              <w:top w:val="nil"/>
              <w:left w:val="nil"/>
              <w:bottom w:val="single" w:sz="4" w:space="0" w:color="auto"/>
              <w:right w:val="single" w:sz="4" w:space="0" w:color="auto"/>
            </w:tcBorders>
            <w:shd w:val="clear" w:color="auto" w:fill="auto"/>
            <w:noWrap/>
            <w:vAlign w:val="center"/>
            <w:hideMark/>
          </w:tcPr>
          <w:p w14:paraId="77F051B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10</w:t>
            </w:r>
          </w:p>
        </w:tc>
        <w:tc>
          <w:tcPr>
            <w:tcW w:w="851" w:type="dxa"/>
            <w:tcBorders>
              <w:top w:val="nil"/>
              <w:left w:val="nil"/>
              <w:bottom w:val="single" w:sz="4" w:space="0" w:color="auto"/>
              <w:right w:val="single" w:sz="4" w:space="0" w:color="auto"/>
            </w:tcBorders>
            <w:shd w:val="clear" w:color="auto" w:fill="auto"/>
            <w:vAlign w:val="center"/>
            <w:hideMark/>
          </w:tcPr>
          <w:p w14:paraId="597C1C85" w14:textId="77777777" w:rsidR="00C207FB" w:rsidRPr="005F5F74" w:rsidRDefault="00C207FB" w:rsidP="008F0BCD">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Estrategia de atención, diagnóstico, rehabilitación e inclusión social para personas con discapacidad, implementada</w:t>
            </w:r>
          </w:p>
        </w:tc>
        <w:tc>
          <w:tcPr>
            <w:tcW w:w="992" w:type="dxa"/>
            <w:tcBorders>
              <w:top w:val="nil"/>
              <w:left w:val="nil"/>
              <w:bottom w:val="single" w:sz="4" w:space="0" w:color="auto"/>
              <w:right w:val="single" w:sz="4" w:space="0" w:color="auto"/>
            </w:tcBorders>
            <w:shd w:val="clear" w:color="auto" w:fill="auto"/>
            <w:noWrap/>
            <w:vAlign w:val="center"/>
            <w:hideMark/>
          </w:tcPr>
          <w:p w14:paraId="095EECF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861,608.00 </w:t>
            </w:r>
          </w:p>
        </w:tc>
        <w:tc>
          <w:tcPr>
            <w:tcW w:w="425" w:type="dxa"/>
            <w:tcBorders>
              <w:top w:val="nil"/>
              <w:left w:val="nil"/>
              <w:bottom w:val="single" w:sz="4" w:space="0" w:color="auto"/>
              <w:right w:val="single" w:sz="4" w:space="0" w:color="auto"/>
            </w:tcBorders>
            <w:shd w:val="clear" w:color="auto" w:fill="auto"/>
            <w:noWrap/>
            <w:vAlign w:val="center"/>
            <w:hideMark/>
          </w:tcPr>
          <w:p w14:paraId="19B5809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631412C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Beneficiar 1,800 personas a través de acciones que fomenten la cultura de salud física, salud psicológica y movilidad de las personas con discapacidad (Bajo demanda) (PROIGUALDAD 1.3.3., 1.3.6, 1.3.8 y</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2.1.2) (PROMUPINNA X.1) ( PEP 1.2.1, 2.1.1</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y 2.2.1 )</w:t>
            </w:r>
          </w:p>
        </w:tc>
        <w:tc>
          <w:tcPr>
            <w:tcW w:w="851" w:type="dxa"/>
            <w:tcBorders>
              <w:top w:val="nil"/>
              <w:left w:val="nil"/>
              <w:bottom w:val="single" w:sz="4" w:space="0" w:color="auto"/>
              <w:right w:val="single" w:sz="4" w:space="0" w:color="auto"/>
            </w:tcBorders>
            <w:shd w:val="clear" w:color="auto" w:fill="auto"/>
            <w:noWrap/>
            <w:vAlign w:val="center"/>
            <w:hideMark/>
          </w:tcPr>
          <w:p w14:paraId="14212CE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168,012.00 </w:t>
            </w:r>
          </w:p>
        </w:tc>
        <w:tc>
          <w:tcPr>
            <w:tcW w:w="709" w:type="dxa"/>
            <w:tcBorders>
              <w:top w:val="nil"/>
              <w:left w:val="nil"/>
              <w:bottom w:val="single" w:sz="4" w:space="0" w:color="auto"/>
              <w:right w:val="single" w:sz="4" w:space="0" w:color="auto"/>
            </w:tcBorders>
            <w:shd w:val="clear" w:color="auto" w:fill="auto"/>
            <w:vAlign w:val="center"/>
            <w:hideMark/>
          </w:tcPr>
          <w:p w14:paraId="57C4F7E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 Por padrón o población objetivo</w:t>
            </w:r>
          </w:p>
        </w:tc>
        <w:tc>
          <w:tcPr>
            <w:tcW w:w="567" w:type="dxa"/>
            <w:tcBorders>
              <w:top w:val="nil"/>
              <w:left w:val="nil"/>
              <w:bottom w:val="single" w:sz="4" w:space="0" w:color="auto"/>
              <w:right w:val="single" w:sz="4" w:space="0" w:color="auto"/>
            </w:tcBorders>
            <w:shd w:val="clear" w:color="auto" w:fill="auto"/>
            <w:noWrap/>
            <w:vAlign w:val="center"/>
            <w:hideMark/>
          </w:tcPr>
          <w:p w14:paraId="3A68470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40.00%</w:t>
            </w:r>
          </w:p>
        </w:tc>
        <w:tc>
          <w:tcPr>
            <w:tcW w:w="992" w:type="dxa"/>
            <w:tcBorders>
              <w:top w:val="nil"/>
              <w:left w:val="nil"/>
              <w:bottom w:val="single" w:sz="4" w:space="0" w:color="auto"/>
              <w:right w:val="single" w:sz="4" w:space="0" w:color="auto"/>
            </w:tcBorders>
            <w:shd w:val="clear" w:color="auto" w:fill="auto"/>
            <w:noWrap/>
            <w:vAlign w:val="center"/>
            <w:hideMark/>
          </w:tcPr>
          <w:p w14:paraId="4D79515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67,204.80 </w:t>
            </w:r>
          </w:p>
        </w:tc>
        <w:tc>
          <w:tcPr>
            <w:tcW w:w="1417" w:type="dxa"/>
            <w:tcBorders>
              <w:top w:val="nil"/>
              <w:left w:val="nil"/>
              <w:bottom w:val="single" w:sz="4" w:space="0" w:color="auto"/>
              <w:right w:val="single" w:sz="4" w:space="0" w:color="auto"/>
            </w:tcBorders>
            <w:shd w:val="clear" w:color="auto" w:fill="auto"/>
            <w:vAlign w:val="center"/>
            <w:hideMark/>
          </w:tcPr>
          <w:p w14:paraId="4231B412" w14:textId="77777777" w:rsidR="00C207FB" w:rsidRPr="005F5F74" w:rsidRDefault="00C207FB" w:rsidP="003B63D9">
            <w:pPr>
              <w:spacing w:after="0" w:line="240" w:lineRule="auto"/>
              <w:ind w:left="-57" w:right="-57"/>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acciones para NNA con discapacidad es primordial para mejorar su calidad de vida.</w:t>
            </w:r>
          </w:p>
        </w:tc>
        <w:tc>
          <w:tcPr>
            <w:tcW w:w="284" w:type="dxa"/>
            <w:tcBorders>
              <w:top w:val="nil"/>
              <w:left w:val="nil"/>
              <w:bottom w:val="single" w:sz="4" w:space="0" w:color="auto"/>
              <w:right w:val="single" w:sz="4" w:space="0" w:color="auto"/>
            </w:tcBorders>
            <w:shd w:val="clear" w:color="auto" w:fill="auto"/>
            <w:vAlign w:val="center"/>
            <w:hideMark/>
          </w:tcPr>
          <w:p w14:paraId="07D5E4F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33BE9E9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32D606A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inclusión de niñas, niños y adolescentes con discapacidad</w:t>
            </w:r>
          </w:p>
        </w:tc>
        <w:tc>
          <w:tcPr>
            <w:tcW w:w="567" w:type="dxa"/>
            <w:tcBorders>
              <w:top w:val="nil"/>
              <w:left w:val="nil"/>
              <w:bottom w:val="single" w:sz="4" w:space="0" w:color="auto"/>
              <w:right w:val="single" w:sz="4" w:space="0" w:color="auto"/>
            </w:tcBorders>
            <w:shd w:val="clear" w:color="auto" w:fill="auto"/>
            <w:vAlign w:val="center"/>
            <w:hideMark/>
          </w:tcPr>
          <w:p w14:paraId="57CA16A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X.1</w:t>
            </w:r>
          </w:p>
        </w:tc>
      </w:tr>
      <w:tr w:rsidR="00C207FB" w:rsidRPr="005F5F74" w14:paraId="3613337F"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129010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Sistema Municipal DIF</w:t>
            </w:r>
          </w:p>
        </w:tc>
        <w:tc>
          <w:tcPr>
            <w:tcW w:w="284" w:type="dxa"/>
            <w:tcBorders>
              <w:top w:val="nil"/>
              <w:left w:val="nil"/>
              <w:bottom w:val="single" w:sz="4" w:space="0" w:color="auto"/>
              <w:right w:val="single" w:sz="4" w:space="0" w:color="auto"/>
            </w:tcBorders>
            <w:shd w:val="clear" w:color="auto" w:fill="auto"/>
            <w:noWrap/>
            <w:vAlign w:val="center"/>
            <w:hideMark/>
          </w:tcPr>
          <w:p w14:paraId="5D193A6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850" w:type="dxa"/>
            <w:tcBorders>
              <w:top w:val="nil"/>
              <w:left w:val="nil"/>
              <w:bottom w:val="single" w:sz="4" w:space="0" w:color="auto"/>
              <w:right w:val="single" w:sz="4" w:space="0" w:color="auto"/>
            </w:tcBorders>
            <w:shd w:val="clear" w:color="auto" w:fill="auto"/>
            <w:vAlign w:val="center"/>
            <w:hideMark/>
          </w:tcPr>
          <w:p w14:paraId="2BE1E7C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Atención al Desarrollo Integral de las Familias</w:t>
            </w:r>
          </w:p>
        </w:tc>
        <w:tc>
          <w:tcPr>
            <w:tcW w:w="1134" w:type="dxa"/>
            <w:tcBorders>
              <w:top w:val="nil"/>
              <w:left w:val="nil"/>
              <w:bottom w:val="single" w:sz="4" w:space="0" w:color="auto"/>
              <w:right w:val="single" w:sz="4" w:space="0" w:color="auto"/>
            </w:tcBorders>
            <w:shd w:val="clear" w:color="auto" w:fill="auto"/>
            <w:noWrap/>
            <w:vAlign w:val="center"/>
            <w:hideMark/>
          </w:tcPr>
          <w:p w14:paraId="14862BF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157,483,124.00 </w:t>
            </w:r>
          </w:p>
        </w:tc>
        <w:tc>
          <w:tcPr>
            <w:tcW w:w="1276" w:type="dxa"/>
            <w:tcBorders>
              <w:top w:val="nil"/>
              <w:left w:val="nil"/>
              <w:bottom w:val="single" w:sz="4" w:space="0" w:color="auto"/>
              <w:right w:val="single" w:sz="4" w:space="0" w:color="auto"/>
            </w:tcBorders>
            <w:shd w:val="clear" w:color="auto" w:fill="auto"/>
            <w:noWrap/>
            <w:vAlign w:val="center"/>
            <w:hideMark/>
          </w:tcPr>
          <w:p w14:paraId="7A50842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E01052203031024A</w:t>
            </w:r>
          </w:p>
        </w:tc>
        <w:tc>
          <w:tcPr>
            <w:tcW w:w="425" w:type="dxa"/>
            <w:tcBorders>
              <w:top w:val="nil"/>
              <w:left w:val="nil"/>
              <w:bottom w:val="single" w:sz="4" w:space="0" w:color="auto"/>
              <w:right w:val="single" w:sz="4" w:space="0" w:color="auto"/>
            </w:tcBorders>
            <w:shd w:val="clear" w:color="auto" w:fill="auto"/>
            <w:noWrap/>
            <w:vAlign w:val="center"/>
            <w:hideMark/>
          </w:tcPr>
          <w:p w14:paraId="7DEBCB6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10</w:t>
            </w:r>
          </w:p>
        </w:tc>
        <w:tc>
          <w:tcPr>
            <w:tcW w:w="851" w:type="dxa"/>
            <w:tcBorders>
              <w:top w:val="nil"/>
              <w:left w:val="nil"/>
              <w:bottom w:val="single" w:sz="4" w:space="0" w:color="auto"/>
              <w:right w:val="single" w:sz="4" w:space="0" w:color="auto"/>
            </w:tcBorders>
            <w:shd w:val="clear" w:color="auto" w:fill="auto"/>
            <w:vAlign w:val="center"/>
            <w:hideMark/>
          </w:tcPr>
          <w:p w14:paraId="59E7F208" w14:textId="77777777" w:rsidR="00C207FB" w:rsidRPr="005F5F74" w:rsidRDefault="00C207FB" w:rsidP="008F0BCD">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Estrategia de atención, diagnóstico, rehabilitación e inclusión social para personas con discapacidad, implementada</w:t>
            </w:r>
          </w:p>
        </w:tc>
        <w:tc>
          <w:tcPr>
            <w:tcW w:w="992" w:type="dxa"/>
            <w:tcBorders>
              <w:top w:val="nil"/>
              <w:left w:val="nil"/>
              <w:bottom w:val="single" w:sz="4" w:space="0" w:color="auto"/>
              <w:right w:val="single" w:sz="4" w:space="0" w:color="auto"/>
            </w:tcBorders>
            <w:shd w:val="clear" w:color="auto" w:fill="auto"/>
            <w:noWrap/>
            <w:vAlign w:val="center"/>
            <w:hideMark/>
          </w:tcPr>
          <w:p w14:paraId="323D0A3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861,608.00 </w:t>
            </w:r>
          </w:p>
        </w:tc>
        <w:tc>
          <w:tcPr>
            <w:tcW w:w="425" w:type="dxa"/>
            <w:tcBorders>
              <w:top w:val="nil"/>
              <w:left w:val="nil"/>
              <w:bottom w:val="single" w:sz="4" w:space="0" w:color="auto"/>
              <w:right w:val="single" w:sz="4" w:space="0" w:color="auto"/>
            </w:tcBorders>
            <w:shd w:val="clear" w:color="auto" w:fill="auto"/>
            <w:noWrap/>
            <w:vAlign w:val="center"/>
            <w:hideMark/>
          </w:tcPr>
          <w:p w14:paraId="6ABE2D6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14:paraId="1CE1D76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Elaborar 12 reportes de los resultados de las encuestas de medición de satisfacción ciudadana en materia de atención a personas con discapacidad (PROMUPINNA XV.1)</w:t>
            </w:r>
          </w:p>
        </w:tc>
        <w:tc>
          <w:tcPr>
            <w:tcW w:w="851" w:type="dxa"/>
            <w:tcBorders>
              <w:top w:val="nil"/>
              <w:left w:val="nil"/>
              <w:bottom w:val="single" w:sz="4" w:space="0" w:color="auto"/>
              <w:right w:val="single" w:sz="4" w:space="0" w:color="auto"/>
            </w:tcBorders>
            <w:shd w:val="clear" w:color="auto" w:fill="auto"/>
            <w:noWrap/>
            <w:vAlign w:val="center"/>
            <w:hideMark/>
          </w:tcPr>
          <w:p w14:paraId="1F11BA0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061B559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 Por padrón o población objetivo</w:t>
            </w:r>
          </w:p>
        </w:tc>
        <w:tc>
          <w:tcPr>
            <w:tcW w:w="567" w:type="dxa"/>
            <w:tcBorders>
              <w:top w:val="nil"/>
              <w:left w:val="nil"/>
              <w:bottom w:val="single" w:sz="4" w:space="0" w:color="auto"/>
              <w:right w:val="single" w:sz="4" w:space="0" w:color="auto"/>
            </w:tcBorders>
            <w:shd w:val="clear" w:color="auto" w:fill="auto"/>
            <w:noWrap/>
            <w:vAlign w:val="center"/>
            <w:hideMark/>
          </w:tcPr>
          <w:p w14:paraId="61AE9B8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40.00%</w:t>
            </w:r>
          </w:p>
        </w:tc>
        <w:tc>
          <w:tcPr>
            <w:tcW w:w="992" w:type="dxa"/>
            <w:tcBorders>
              <w:top w:val="nil"/>
              <w:left w:val="nil"/>
              <w:bottom w:val="single" w:sz="4" w:space="0" w:color="auto"/>
              <w:right w:val="single" w:sz="4" w:space="0" w:color="auto"/>
            </w:tcBorders>
            <w:shd w:val="clear" w:color="auto" w:fill="auto"/>
            <w:noWrap/>
            <w:vAlign w:val="center"/>
            <w:hideMark/>
          </w:tcPr>
          <w:p w14:paraId="0290791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7B80FC14" w14:textId="77777777" w:rsidR="00C207FB" w:rsidRPr="005F5F74" w:rsidRDefault="00C207FB" w:rsidP="003B63D9">
            <w:pPr>
              <w:spacing w:after="0" w:line="240" w:lineRule="auto"/>
              <w:ind w:left="-57" w:right="-57"/>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acciones para NNA con discapacidad es primordial para mejorar su calidad de vida.</w:t>
            </w:r>
          </w:p>
        </w:tc>
        <w:tc>
          <w:tcPr>
            <w:tcW w:w="284" w:type="dxa"/>
            <w:tcBorders>
              <w:top w:val="nil"/>
              <w:left w:val="nil"/>
              <w:bottom w:val="single" w:sz="4" w:space="0" w:color="auto"/>
              <w:right w:val="single" w:sz="4" w:space="0" w:color="auto"/>
            </w:tcBorders>
            <w:shd w:val="clear" w:color="auto" w:fill="auto"/>
            <w:vAlign w:val="center"/>
            <w:hideMark/>
          </w:tcPr>
          <w:p w14:paraId="1E537DF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vAlign w:val="center"/>
            <w:hideMark/>
          </w:tcPr>
          <w:p w14:paraId="0414FA8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33DCAA1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inclusión de niñas, niños y adolescentes con discapacidad</w:t>
            </w:r>
          </w:p>
        </w:tc>
        <w:tc>
          <w:tcPr>
            <w:tcW w:w="567" w:type="dxa"/>
            <w:tcBorders>
              <w:top w:val="nil"/>
              <w:left w:val="nil"/>
              <w:bottom w:val="single" w:sz="4" w:space="0" w:color="auto"/>
              <w:right w:val="single" w:sz="4" w:space="0" w:color="auto"/>
            </w:tcBorders>
            <w:shd w:val="clear" w:color="auto" w:fill="auto"/>
            <w:vAlign w:val="center"/>
            <w:hideMark/>
          </w:tcPr>
          <w:p w14:paraId="33754CE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XV.1</w:t>
            </w:r>
          </w:p>
        </w:tc>
      </w:tr>
      <w:tr w:rsidR="00C207FB" w:rsidRPr="005F5F74" w14:paraId="6AD87697"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9AB6E3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Sistema Municipal DIF</w:t>
            </w:r>
          </w:p>
        </w:tc>
        <w:tc>
          <w:tcPr>
            <w:tcW w:w="284" w:type="dxa"/>
            <w:tcBorders>
              <w:top w:val="nil"/>
              <w:left w:val="nil"/>
              <w:bottom w:val="single" w:sz="4" w:space="0" w:color="auto"/>
              <w:right w:val="single" w:sz="4" w:space="0" w:color="auto"/>
            </w:tcBorders>
            <w:shd w:val="clear" w:color="auto" w:fill="auto"/>
            <w:noWrap/>
            <w:vAlign w:val="center"/>
            <w:hideMark/>
          </w:tcPr>
          <w:p w14:paraId="60B0477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850" w:type="dxa"/>
            <w:tcBorders>
              <w:top w:val="nil"/>
              <w:left w:val="nil"/>
              <w:bottom w:val="single" w:sz="4" w:space="0" w:color="auto"/>
              <w:right w:val="single" w:sz="4" w:space="0" w:color="auto"/>
            </w:tcBorders>
            <w:shd w:val="clear" w:color="auto" w:fill="auto"/>
            <w:vAlign w:val="center"/>
            <w:hideMark/>
          </w:tcPr>
          <w:p w14:paraId="65B17F8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Atención al Desarrollo Integral de las Familias</w:t>
            </w:r>
          </w:p>
        </w:tc>
        <w:tc>
          <w:tcPr>
            <w:tcW w:w="1134" w:type="dxa"/>
            <w:tcBorders>
              <w:top w:val="nil"/>
              <w:left w:val="nil"/>
              <w:bottom w:val="single" w:sz="4" w:space="0" w:color="auto"/>
              <w:right w:val="single" w:sz="4" w:space="0" w:color="auto"/>
            </w:tcBorders>
            <w:shd w:val="clear" w:color="auto" w:fill="auto"/>
            <w:noWrap/>
            <w:vAlign w:val="center"/>
            <w:hideMark/>
          </w:tcPr>
          <w:p w14:paraId="657586A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157,483,124.00 </w:t>
            </w:r>
          </w:p>
        </w:tc>
        <w:tc>
          <w:tcPr>
            <w:tcW w:w="1276" w:type="dxa"/>
            <w:tcBorders>
              <w:top w:val="nil"/>
              <w:left w:val="nil"/>
              <w:bottom w:val="single" w:sz="4" w:space="0" w:color="auto"/>
              <w:right w:val="single" w:sz="4" w:space="0" w:color="auto"/>
            </w:tcBorders>
            <w:shd w:val="clear" w:color="auto" w:fill="auto"/>
            <w:noWrap/>
            <w:vAlign w:val="center"/>
            <w:hideMark/>
          </w:tcPr>
          <w:p w14:paraId="68BC7CA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E01052203031024A</w:t>
            </w:r>
          </w:p>
        </w:tc>
        <w:tc>
          <w:tcPr>
            <w:tcW w:w="425" w:type="dxa"/>
            <w:tcBorders>
              <w:top w:val="nil"/>
              <w:left w:val="nil"/>
              <w:bottom w:val="single" w:sz="4" w:space="0" w:color="auto"/>
              <w:right w:val="single" w:sz="4" w:space="0" w:color="auto"/>
            </w:tcBorders>
            <w:shd w:val="clear" w:color="auto" w:fill="auto"/>
            <w:noWrap/>
            <w:vAlign w:val="center"/>
            <w:hideMark/>
          </w:tcPr>
          <w:p w14:paraId="220607E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10</w:t>
            </w:r>
          </w:p>
        </w:tc>
        <w:tc>
          <w:tcPr>
            <w:tcW w:w="851" w:type="dxa"/>
            <w:tcBorders>
              <w:top w:val="nil"/>
              <w:left w:val="nil"/>
              <w:bottom w:val="single" w:sz="4" w:space="0" w:color="auto"/>
              <w:right w:val="single" w:sz="4" w:space="0" w:color="auto"/>
            </w:tcBorders>
            <w:shd w:val="clear" w:color="auto" w:fill="auto"/>
            <w:vAlign w:val="center"/>
            <w:hideMark/>
          </w:tcPr>
          <w:p w14:paraId="5C69F37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Programa de atención Médico Contigo, implementado</w:t>
            </w:r>
          </w:p>
        </w:tc>
        <w:tc>
          <w:tcPr>
            <w:tcW w:w="992" w:type="dxa"/>
            <w:tcBorders>
              <w:top w:val="nil"/>
              <w:left w:val="nil"/>
              <w:bottom w:val="single" w:sz="4" w:space="0" w:color="auto"/>
              <w:right w:val="single" w:sz="4" w:space="0" w:color="auto"/>
            </w:tcBorders>
            <w:shd w:val="clear" w:color="auto" w:fill="auto"/>
            <w:noWrap/>
            <w:vAlign w:val="center"/>
            <w:hideMark/>
          </w:tcPr>
          <w:p w14:paraId="67AE388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861,608.00 </w:t>
            </w:r>
          </w:p>
        </w:tc>
        <w:tc>
          <w:tcPr>
            <w:tcW w:w="425" w:type="dxa"/>
            <w:tcBorders>
              <w:top w:val="nil"/>
              <w:left w:val="nil"/>
              <w:bottom w:val="single" w:sz="4" w:space="0" w:color="auto"/>
              <w:right w:val="single" w:sz="4" w:space="0" w:color="auto"/>
            </w:tcBorders>
            <w:shd w:val="clear" w:color="auto" w:fill="auto"/>
            <w:noWrap/>
            <w:vAlign w:val="center"/>
            <w:hideMark/>
          </w:tcPr>
          <w:p w14:paraId="21BB8F8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337CF00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Afiliar 7,000 personas adultas mayores o personas con discapacidad al programa Médico Contigo (Bajo demanda) (PROIGUALDAD 2.1.2 y 2.1.3 )</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(PROMUPINNA X.2) (Médico Contigo)</w:t>
            </w:r>
          </w:p>
        </w:tc>
        <w:tc>
          <w:tcPr>
            <w:tcW w:w="851" w:type="dxa"/>
            <w:tcBorders>
              <w:top w:val="nil"/>
              <w:left w:val="nil"/>
              <w:bottom w:val="single" w:sz="4" w:space="0" w:color="auto"/>
              <w:right w:val="single" w:sz="4" w:space="0" w:color="auto"/>
            </w:tcBorders>
            <w:shd w:val="clear" w:color="auto" w:fill="auto"/>
            <w:noWrap/>
            <w:vAlign w:val="center"/>
            <w:hideMark/>
          </w:tcPr>
          <w:p w14:paraId="5B10FDC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50,000.00 </w:t>
            </w:r>
          </w:p>
        </w:tc>
        <w:tc>
          <w:tcPr>
            <w:tcW w:w="709" w:type="dxa"/>
            <w:tcBorders>
              <w:top w:val="nil"/>
              <w:left w:val="nil"/>
              <w:bottom w:val="single" w:sz="4" w:space="0" w:color="auto"/>
              <w:right w:val="single" w:sz="4" w:space="0" w:color="auto"/>
            </w:tcBorders>
            <w:shd w:val="clear" w:color="auto" w:fill="auto"/>
            <w:vAlign w:val="center"/>
            <w:hideMark/>
          </w:tcPr>
          <w:p w14:paraId="35E5A9B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 Total</w:t>
            </w:r>
          </w:p>
        </w:tc>
        <w:tc>
          <w:tcPr>
            <w:tcW w:w="567" w:type="dxa"/>
            <w:tcBorders>
              <w:top w:val="nil"/>
              <w:left w:val="nil"/>
              <w:bottom w:val="single" w:sz="4" w:space="0" w:color="auto"/>
              <w:right w:val="single" w:sz="4" w:space="0" w:color="auto"/>
            </w:tcBorders>
            <w:shd w:val="clear" w:color="auto" w:fill="auto"/>
            <w:noWrap/>
            <w:vAlign w:val="center"/>
            <w:hideMark/>
          </w:tcPr>
          <w:p w14:paraId="46ABCDA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100.00%</w:t>
            </w:r>
          </w:p>
        </w:tc>
        <w:tc>
          <w:tcPr>
            <w:tcW w:w="992" w:type="dxa"/>
            <w:tcBorders>
              <w:top w:val="nil"/>
              <w:left w:val="nil"/>
              <w:bottom w:val="single" w:sz="4" w:space="0" w:color="auto"/>
              <w:right w:val="single" w:sz="4" w:space="0" w:color="auto"/>
            </w:tcBorders>
            <w:shd w:val="clear" w:color="auto" w:fill="auto"/>
            <w:noWrap/>
            <w:vAlign w:val="center"/>
            <w:hideMark/>
          </w:tcPr>
          <w:p w14:paraId="47FE790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50,000.00 </w:t>
            </w:r>
          </w:p>
        </w:tc>
        <w:tc>
          <w:tcPr>
            <w:tcW w:w="1417" w:type="dxa"/>
            <w:tcBorders>
              <w:top w:val="nil"/>
              <w:left w:val="nil"/>
              <w:bottom w:val="single" w:sz="4" w:space="0" w:color="auto"/>
              <w:right w:val="single" w:sz="4" w:space="0" w:color="auto"/>
            </w:tcBorders>
            <w:shd w:val="clear" w:color="auto" w:fill="auto"/>
            <w:vAlign w:val="center"/>
            <w:hideMark/>
          </w:tcPr>
          <w:p w14:paraId="087511AE" w14:textId="77777777" w:rsidR="00C207FB" w:rsidRPr="005F5F74" w:rsidRDefault="00C207FB" w:rsidP="003B63D9">
            <w:pPr>
              <w:spacing w:after="0" w:line="240" w:lineRule="auto"/>
              <w:ind w:left="-57" w:right="-57"/>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Los NNA en situación de vulnerabilidad pueden acceder a servicios gratuitos destinados a la atención preventiva, disminución de enfermedades y tratamientos a largo plazo.</w:t>
            </w:r>
          </w:p>
        </w:tc>
        <w:tc>
          <w:tcPr>
            <w:tcW w:w="284" w:type="dxa"/>
            <w:tcBorders>
              <w:top w:val="nil"/>
              <w:left w:val="nil"/>
              <w:bottom w:val="single" w:sz="4" w:space="0" w:color="auto"/>
              <w:right w:val="single" w:sz="4" w:space="0" w:color="auto"/>
            </w:tcBorders>
            <w:shd w:val="clear" w:color="auto" w:fill="auto"/>
            <w:vAlign w:val="center"/>
            <w:hideMark/>
          </w:tcPr>
          <w:p w14:paraId="0E33EC6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vAlign w:val="center"/>
            <w:hideMark/>
          </w:tcPr>
          <w:p w14:paraId="7901A52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4F29B2A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vAlign w:val="center"/>
            <w:hideMark/>
          </w:tcPr>
          <w:p w14:paraId="0DB81A5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X.2</w:t>
            </w:r>
          </w:p>
        </w:tc>
      </w:tr>
      <w:tr w:rsidR="00C207FB" w:rsidRPr="005F5F74" w14:paraId="75BC0561"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D4A750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Sistema Municipal DIF</w:t>
            </w:r>
          </w:p>
        </w:tc>
        <w:tc>
          <w:tcPr>
            <w:tcW w:w="284" w:type="dxa"/>
            <w:tcBorders>
              <w:top w:val="nil"/>
              <w:left w:val="nil"/>
              <w:bottom w:val="single" w:sz="4" w:space="0" w:color="auto"/>
              <w:right w:val="single" w:sz="4" w:space="0" w:color="auto"/>
            </w:tcBorders>
            <w:shd w:val="clear" w:color="auto" w:fill="auto"/>
            <w:noWrap/>
            <w:vAlign w:val="center"/>
            <w:hideMark/>
          </w:tcPr>
          <w:p w14:paraId="7C78058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850" w:type="dxa"/>
            <w:tcBorders>
              <w:top w:val="nil"/>
              <w:left w:val="nil"/>
              <w:bottom w:val="single" w:sz="4" w:space="0" w:color="auto"/>
              <w:right w:val="single" w:sz="4" w:space="0" w:color="auto"/>
            </w:tcBorders>
            <w:shd w:val="clear" w:color="auto" w:fill="auto"/>
            <w:vAlign w:val="center"/>
            <w:hideMark/>
          </w:tcPr>
          <w:p w14:paraId="2378D52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Atención al Desarrollo Integral de las Familias</w:t>
            </w:r>
          </w:p>
        </w:tc>
        <w:tc>
          <w:tcPr>
            <w:tcW w:w="1134" w:type="dxa"/>
            <w:tcBorders>
              <w:top w:val="nil"/>
              <w:left w:val="nil"/>
              <w:bottom w:val="single" w:sz="4" w:space="0" w:color="auto"/>
              <w:right w:val="single" w:sz="4" w:space="0" w:color="auto"/>
            </w:tcBorders>
            <w:shd w:val="clear" w:color="auto" w:fill="auto"/>
            <w:noWrap/>
            <w:vAlign w:val="center"/>
            <w:hideMark/>
          </w:tcPr>
          <w:p w14:paraId="6D96DD9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157,483,124.00 </w:t>
            </w:r>
          </w:p>
        </w:tc>
        <w:tc>
          <w:tcPr>
            <w:tcW w:w="1276" w:type="dxa"/>
            <w:tcBorders>
              <w:top w:val="nil"/>
              <w:left w:val="nil"/>
              <w:bottom w:val="single" w:sz="4" w:space="0" w:color="auto"/>
              <w:right w:val="single" w:sz="4" w:space="0" w:color="auto"/>
            </w:tcBorders>
            <w:shd w:val="clear" w:color="auto" w:fill="auto"/>
            <w:noWrap/>
            <w:vAlign w:val="center"/>
            <w:hideMark/>
          </w:tcPr>
          <w:p w14:paraId="4FC0A7B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E01052203031024A</w:t>
            </w:r>
          </w:p>
        </w:tc>
        <w:tc>
          <w:tcPr>
            <w:tcW w:w="425" w:type="dxa"/>
            <w:tcBorders>
              <w:top w:val="nil"/>
              <w:left w:val="nil"/>
              <w:bottom w:val="single" w:sz="4" w:space="0" w:color="auto"/>
              <w:right w:val="single" w:sz="4" w:space="0" w:color="auto"/>
            </w:tcBorders>
            <w:shd w:val="clear" w:color="auto" w:fill="auto"/>
            <w:noWrap/>
            <w:vAlign w:val="center"/>
            <w:hideMark/>
          </w:tcPr>
          <w:p w14:paraId="2CEE6BF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10</w:t>
            </w:r>
          </w:p>
        </w:tc>
        <w:tc>
          <w:tcPr>
            <w:tcW w:w="851" w:type="dxa"/>
            <w:tcBorders>
              <w:top w:val="nil"/>
              <w:left w:val="nil"/>
              <w:bottom w:val="single" w:sz="4" w:space="0" w:color="auto"/>
              <w:right w:val="single" w:sz="4" w:space="0" w:color="auto"/>
            </w:tcBorders>
            <w:shd w:val="clear" w:color="auto" w:fill="auto"/>
            <w:vAlign w:val="center"/>
            <w:hideMark/>
          </w:tcPr>
          <w:p w14:paraId="51B00EA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Programa de atención Médico Contigo, implementado</w:t>
            </w:r>
          </w:p>
        </w:tc>
        <w:tc>
          <w:tcPr>
            <w:tcW w:w="992" w:type="dxa"/>
            <w:tcBorders>
              <w:top w:val="nil"/>
              <w:left w:val="nil"/>
              <w:bottom w:val="single" w:sz="4" w:space="0" w:color="auto"/>
              <w:right w:val="single" w:sz="4" w:space="0" w:color="auto"/>
            </w:tcBorders>
            <w:shd w:val="clear" w:color="auto" w:fill="auto"/>
            <w:noWrap/>
            <w:vAlign w:val="center"/>
            <w:hideMark/>
          </w:tcPr>
          <w:p w14:paraId="6A2F4AE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861,608.00 </w:t>
            </w:r>
          </w:p>
        </w:tc>
        <w:tc>
          <w:tcPr>
            <w:tcW w:w="425" w:type="dxa"/>
            <w:tcBorders>
              <w:top w:val="nil"/>
              <w:left w:val="nil"/>
              <w:bottom w:val="single" w:sz="4" w:space="0" w:color="auto"/>
              <w:right w:val="single" w:sz="4" w:space="0" w:color="auto"/>
            </w:tcBorders>
            <w:shd w:val="clear" w:color="auto" w:fill="auto"/>
            <w:noWrap/>
            <w:vAlign w:val="center"/>
            <w:hideMark/>
          </w:tcPr>
          <w:p w14:paraId="3358594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5F65D3D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Otorgar 15,000 consultas gratuitas a domicilio, a personas adultas mayores y/o personas con discapacidad de primera vez y subsecuentes (Bajo demanda) (PROIGUALDAD 2.1.2, 2.1.3 )</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(PROMUPINNA X.2) (Médico Contigo)</w:t>
            </w:r>
          </w:p>
        </w:tc>
        <w:tc>
          <w:tcPr>
            <w:tcW w:w="851" w:type="dxa"/>
            <w:tcBorders>
              <w:top w:val="nil"/>
              <w:left w:val="nil"/>
              <w:bottom w:val="single" w:sz="4" w:space="0" w:color="auto"/>
              <w:right w:val="single" w:sz="4" w:space="0" w:color="auto"/>
            </w:tcBorders>
            <w:shd w:val="clear" w:color="auto" w:fill="auto"/>
            <w:noWrap/>
            <w:vAlign w:val="center"/>
            <w:hideMark/>
          </w:tcPr>
          <w:p w14:paraId="607C607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7,299,109.00 </w:t>
            </w:r>
          </w:p>
        </w:tc>
        <w:tc>
          <w:tcPr>
            <w:tcW w:w="709" w:type="dxa"/>
            <w:tcBorders>
              <w:top w:val="nil"/>
              <w:left w:val="nil"/>
              <w:bottom w:val="single" w:sz="4" w:space="0" w:color="auto"/>
              <w:right w:val="single" w:sz="4" w:space="0" w:color="auto"/>
            </w:tcBorders>
            <w:shd w:val="clear" w:color="auto" w:fill="auto"/>
            <w:vAlign w:val="center"/>
            <w:hideMark/>
          </w:tcPr>
          <w:p w14:paraId="1E8D265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2803EC0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3981E8D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1,964,920.14 </w:t>
            </w:r>
          </w:p>
        </w:tc>
        <w:tc>
          <w:tcPr>
            <w:tcW w:w="1417" w:type="dxa"/>
            <w:tcBorders>
              <w:top w:val="nil"/>
              <w:left w:val="nil"/>
              <w:bottom w:val="single" w:sz="4" w:space="0" w:color="auto"/>
              <w:right w:val="single" w:sz="4" w:space="0" w:color="auto"/>
            </w:tcBorders>
            <w:shd w:val="clear" w:color="auto" w:fill="auto"/>
            <w:noWrap/>
            <w:vAlign w:val="center"/>
            <w:hideMark/>
          </w:tcPr>
          <w:p w14:paraId="47CF1B7C"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Los NNA en situación de vulnerabilidad pueden acceder a servicios gratuitos destinados a la atención preventiva, disminución de enfermedades y tratamientos a largo plazo.</w:t>
            </w:r>
          </w:p>
        </w:tc>
        <w:tc>
          <w:tcPr>
            <w:tcW w:w="284" w:type="dxa"/>
            <w:tcBorders>
              <w:top w:val="nil"/>
              <w:left w:val="nil"/>
              <w:bottom w:val="single" w:sz="4" w:space="0" w:color="auto"/>
              <w:right w:val="single" w:sz="4" w:space="0" w:color="auto"/>
            </w:tcBorders>
            <w:shd w:val="clear" w:color="auto" w:fill="auto"/>
            <w:noWrap/>
            <w:vAlign w:val="center"/>
            <w:hideMark/>
          </w:tcPr>
          <w:p w14:paraId="6F5E3C8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0D45417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34ED4913"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inclusión de niñas, niños y adolescentes con discapacidad</w:t>
            </w:r>
          </w:p>
        </w:tc>
        <w:tc>
          <w:tcPr>
            <w:tcW w:w="567" w:type="dxa"/>
            <w:tcBorders>
              <w:top w:val="nil"/>
              <w:left w:val="nil"/>
              <w:bottom w:val="single" w:sz="4" w:space="0" w:color="auto"/>
              <w:right w:val="single" w:sz="4" w:space="0" w:color="auto"/>
            </w:tcBorders>
            <w:shd w:val="clear" w:color="auto" w:fill="auto"/>
            <w:vAlign w:val="center"/>
            <w:hideMark/>
          </w:tcPr>
          <w:p w14:paraId="0E19256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X.2</w:t>
            </w:r>
          </w:p>
        </w:tc>
      </w:tr>
      <w:tr w:rsidR="00C207FB" w:rsidRPr="005F5F74" w14:paraId="2D8908A5"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9273FD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Sistema Municipal DIF</w:t>
            </w:r>
          </w:p>
        </w:tc>
        <w:tc>
          <w:tcPr>
            <w:tcW w:w="284" w:type="dxa"/>
            <w:tcBorders>
              <w:top w:val="nil"/>
              <w:left w:val="nil"/>
              <w:bottom w:val="single" w:sz="4" w:space="0" w:color="auto"/>
              <w:right w:val="single" w:sz="4" w:space="0" w:color="auto"/>
            </w:tcBorders>
            <w:shd w:val="clear" w:color="auto" w:fill="auto"/>
            <w:noWrap/>
            <w:vAlign w:val="center"/>
            <w:hideMark/>
          </w:tcPr>
          <w:p w14:paraId="01C900A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850" w:type="dxa"/>
            <w:tcBorders>
              <w:top w:val="nil"/>
              <w:left w:val="nil"/>
              <w:bottom w:val="single" w:sz="4" w:space="0" w:color="auto"/>
              <w:right w:val="single" w:sz="4" w:space="0" w:color="auto"/>
            </w:tcBorders>
            <w:shd w:val="clear" w:color="auto" w:fill="auto"/>
            <w:vAlign w:val="center"/>
            <w:hideMark/>
          </w:tcPr>
          <w:p w14:paraId="172A256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Atención al Desarrollo Integral de las Familias</w:t>
            </w:r>
          </w:p>
        </w:tc>
        <w:tc>
          <w:tcPr>
            <w:tcW w:w="1134" w:type="dxa"/>
            <w:tcBorders>
              <w:top w:val="nil"/>
              <w:left w:val="nil"/>
              <w:bottom w:val="single" w:sz="4" w:space="0" w:color="auto"/>
              <w:right w:val="single" w:sz="4" w:space="0" w:color="auto"/>
            </w:tcBorders>
            <w:shd w:val="clear" w:color="auto" w:fill="auto"/>
            <w:noWrap/>
            <w:vAlign w:val="center"/>
            <w:hideMark/>
          </w:tcPr>
          <w:p w14:paraId="46EA0FD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157,483,124.00 </w:t>
            </w:r>
          </w:p>
        </w:tc>
        <w:tc>
          <w:tcPr>
            <w:tcW w:w="1276" w:type="dxa"/>
            <w:tcBorders>
              <w:top w:val="nil"/>
              <w:left w:val="nil"/>
              <w:bottom w:val="single" w:sz="4" w:space="0" w:color="auto"/>
              <w:right w:val="single" w:sz="4" w:space="0" w:color="auto"/>
            </w:tcBorders>
            <w:shd w:val="clear" w:color="auto" w:fill="auto"/>
            <w:noWrap/>
            <w:vAlign w:val="center"/>
            <w:hideMark/>
          </w:tcPr>
          <w:p w14:paraId="1C6E0AF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E01052203031124A</w:t>
            </w:r>
          </w:p>
        </w:tc>
        <w:tc>
          <w:tcPr>
            <w:tcW w:w="425" w:type="dxa"/>
            <w:tcBorders>
              <w:top w:val="nil"/>
              <w:left w:val="nil"/>
              <w:bottom w:val="single" w:sz="4" w:space="0" w:color="auto"/>
              <w:right w:val="single" w:sz="4" w:space="0" w:color="auto"/>
            </w:tcBorders>
            <w:shd w:val="clear" w:color="auto" w:fill="auto"/>
            <w:noWrap/>
            <w:vAlign w:val="center"/>
            <w:hideMark/>
          </w:tcPr>
          <w:p w14:paraId="44A75C2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11</w:t>
            </w:r>
          </w:p>
        </w:tc>
        <w:tc>
          <w:tcPr>
            <w:tcW w:w="851" w:type="dxa"/>
            <w:tcBorders>
              <w:top w:val="nil"/>
              <w:left w:val="nil"/>
              <w:bottom w:val="single" w:sz="4" w:space="0" w:color="auto"/>
              <w:right w:val="single" w:sz="4" w:space="0" w:color="auto"/>
            </w:tcBorders>
            <w:shd w:val="clear" w:color="auto" w:fill="auto"/>
            <w:vAlign w:val="center"/>
            <w:hideMark/>
          </w:tcPr>
          <w:p w14:paraId="638632E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Acciones enfocadas a la promoción de la salud mental, emocional y fomentar la prevención de riesgos psicosociales en los habitantes del Municipio de Puebla, implementado</w:t>
            </w:r>
          </w:p>
        </w:tc>
        <w:tc>
          <w:tcPr>
            <w:tcW w:w="992" w:type="dxa"/>
            <w:tcBorders>
              <w:top w:val="nil"/>
              <w:left w:val="nil"/>
              <w:bottom w:val="single" w:sz="4" w:space="0" w:color="auto"/>
              <w:right w:val="single" w:sz="4" w:space="0" w:color="auto"/>
            </w:tcBorders>
            <w:shd w:val="clear" w:color="auto" w:fill="auto"/>
            <w:noWrap/>
            <w:vAlign w:val="center"/>
            <w:hideMark/>
          </w:tcPr>
          <w:p w14:paraId="2E5ADA3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7,349,109.00 </w:t>
            </w:r>
          </w:p>
        </w:tc>
        <w:tc>
          <w:tcPr>
            <w:tcW w:w="425" w:type="dxa"/>
            <w:tcBorders>
              <w:top w:val="nil"/>
              <w:left w:val="nil"/>
              <w:bottom w:val="single" w:sz="4" w:space="0" w:color="auto"/>
              <w:right w:val="single" w:sz="4" w:space="0" w:color="auto"/>
            </w:tcBorders>
            <w:shd w:val="clear" w:color="auto" w:fill="auto"/>
            <w:noWrap/>
            <w:vAlign w:val="center"/>
            <w:hideMark/>
          </w:tcPr>
          <w:p w14:paraId="6E72998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3D79455C" w14:textId="77777777" w:rsidR="00C207FB" w:rsidRPr="005F5F74" w:rsidRDefault="00C207FB" w:rsidP="008F0BCD">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Atender 11,000 personas de primera vez y subsecuentes en materia de salud mental (terapias, valoraciones, orientación, prevención de riesgos psicosociales, psicopedagogía y atención psiquiátrica) en la Unidad Médica Integral y Jornadas (Bajo demanda)</w:t>
            </w:r>
            <w:r w:rsidRPr="005F5F74">
              <w:rPr>
                <w:rFonts w:ascii="Arial" w:eastAsia="Times New Roman" w:hAnsi="Arial" w:cs="Arial"/>
                <w:color w:val="000000"/>
                <w:sz w:val="13"/>
                <w:szCs w:val="13"/>
                <w:lang w:eastAsia="es-MX"/>
              </w:rPr>
              <w:br/>
              <w:t xml:space="preserve">(PROIGUALDAD 2.1.2, 2.1.5, 2.1.6, 2.3.1) (PROMUPINNA IX.12 y IX.13) (Médico Contigo) </w:t>
            </w:r>
          </w:p>
        </w:tc>
        <w:tc>
          <w:tcPr>
            <w:tcW w:w="851" w:type="dxa"/>
            <w:tcBorders>
              <w:top w:val="nil"/>
              <w:left w:val="nil"/>
              <w:bottom w:val="single" w:sz="4" w:space="0" w:color="auto"/>
              <w:right w:val="single" w:sz="4" w:space="0" w:color="auto"/>
            </w:tcBorders>
            <w:shd w:val="clear" w:color="auto" w:fill="auto"/>
            <w:noWrap/>
            <w:vAlign w:val="center"/>
            <w:hideMark/>
          </w:tcPr>
          <w:p w14:paraId="7066A89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475,000.00 </w:t>
            </w:r>
          </w:p>
        </w:tc>
        <w:tc>
          <w:tcPr>
            <w:tcW w:w="709" w:type="dxa"/>
            <w:tcBorders>
              <w:top w:val="nil"/>
              <w:left w:val="nil"/>
              <w:bottom w:val="single" w:sz="4" w:space="0" w:color="auto"/>
              <w:right w:val="single" w:sz="4" w:space="0" w:color="auto"/>
            </w:tcBorders>
            <w:shd w:val="clear" w:color="auto" w:fill="auto"/>
            <w:vAlign w:val="center"/>
            <w:hideMark/>
          </w:tcPr>
          <w:p w14:paraId="2D5DD43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03A205B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79C0F90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127,870.00 </w:t>
            </w:r>
          </w:p>
        </w:tc>
        <w:tc>
          <w:tcPr>
            <w:tcW w:w="1417" w:type="dxa"/>
            <w:tcBorders>
              <w:top w:val="nil"/>
              <w:left w:val="nil"/>
              <w:bottom w:val="single" w:sz="4" w:space="0" w:color="auto"/>
              <w:right w:val="single" w:sz="4" w:space="0" w:color="auto"/>
            </w:tcBorders>
            <w:shd w:val="clear" w:color="auto" w:fill="auto"/>
            <w:noWrap/>
            <w:vAlign w:val="center"/>
            <w:hideMark/>
          </w:tcPr>
          <w:p w14:paraId="7B1E049D"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Los NNA en situación de vulnerabilidad pueden acceder a servicios gratuitos destinados a la atención preventiva, disminución de enfermedades y tratamientos a largo plazo.</w:t>
            </w:r>
          </w:p>
        </w:tc>
        <w:tc>
          <w:tcPr>
            <w:tcW w:w="284" w:type="dxa"/>
            <w:tcBorders>
              <w:top w:val="nil"/>
              <w:left w:val="nil"/>
              <w:bottom w:val="single" w:sz="4" w:space="0" w:color="auto"/>
              <w:right w:val="single" w:sz="4" w:space="0" w:color="auto"/>
            </w:tcBorders>
            <w:shd w:val="clear" w:color="auto" w:fill="auto"/>
            <w:noWrap/>
            <w:vAlign w:val="center"/>
            <w:hideMark/>
          </w:tcPr>
          <w:p w14:paraId="49A3E61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2FBF896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62061378"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vAlign w:val="center"/>
            <w:hideMark/>
          </w:tcPr>
          <w:p w14:paraId="1E25DC8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IX.12 y IX.13</w:t>
            </w:r>
          </w:p>
        </w:tc>
      </w:tr>
      <w:tr w:rsidR="00C207FB" w:rsidRPr="005F5F74" w14:paraId="47EAF5E6"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D1D7C3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Sistema Municipal DIF</w:t>
            </w:r>
          </w:p>
        </w:tc>
        <w:tc>
          <w:tcPr>
            <w:tcW w:w="284" w:type="dxa"/>
            <w:tcBorders>
              <w:top w:val="nil"/>
              <w:left w:val="nil"/>
              <w:bottom w:val="single" w:sz="4" w:space="0" w:color="auto"/>
              <w:right w:val="single" w:sz="4" w:space="0" w:color="auto"/>
            </w:tcBorders>
            <w:shd w:val="clear" w:color="auto" w:fill="auto"/>
            <w:noWrap/>
            <w:vAlign w:val="center"/>
            <w:hideMark/>
          </w:tcPr>
          <w:p w14:paraId="6F33B88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850" w:type="dxa"/>
            <w:tcBorders>
              <w:top w:val="nil"/>
              <w:left w:val="nil"/>
              <w:bottom w:val="single" w:sz="4" w:space="0" w:color="auto"/>
              <w:right w:val="single" w:sz="4" w:space="0" w:color="auto"/>
            </w:tcBorders>
            <w:shd w:val="clear" w:color="auto" w:fill="auto"/>
            <w:vAlign w:val="center"/>
            <w:hideMark/>
          </w:tcPr>
          <w:p w14:paraId="2E3BE04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Atención al Desarrollo Integral de las Familias</w:t>
            </w:r>
          </w:p>
        </w:tc>
        <w:tc>
          <w:tcPr>
            <w:tcW w:w="1134" w:type="dxa"/>
            <w:tcBorders>
              <w:top w:val="nil"/>
              <w:left w:val="nil"/>
              <w:bottom w:val="single" w:sz="4" w:space="0" w:color="auto"/>
              <w:right w:val="single" w:sz="4" w:space="0" w:color="auto"/>
            </w:tcBorders>
            <w:shd w:val="clear" w:color="auto" w:fill="auto"/>
            <w:noWrap/>
            <w:vAlign w:val="center"/>
            <w:hideMark/>
          </w:tcPr>
          <w:p w14:paraId="4A16C7C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157,483,124.00 </w:t>
            </w:r>
          </w:p>
        </w:tc>
        <w:tc>
          <w:tcPr>
            <w:tcW w:w="1276" w:type="dxa"/>
            <w:tcBorders>
              <w:top w:val="nil"/>
              <w:left w:val="nil"/>
              <w:bottom w:val="single" w:sz="4" w:space="0" w:color="auto"/>
              <w:right w:val="single" w:sz="4" w:space="0" w:color="auto"/>
            </w:tcBorders>
            <w:shd w:val="clear" w:color="auto" w:fill="auto"/>
            <w:noWrap/>
            <w:vAlign w:val="center"/>
            <w:hideMark/>
          </w:tcPr>
          <w:p w14:paraId="66FBC11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E01052203031124A</w:t>
            </w:r>
          </w:p>
        </w:tc>
        <w:tc>
          <w:tcPr>
            <w:tcW w:w="425" w:type="dxa"/>
            <w:tcBorders>
              <w:top w:val="nil"/>
              <w:left w:val="nil"/>
              <w:bottom w:val="single" w:sz="4" w:space="0" w:color="auto"/>
              <w:right w:val="single" w:sz="4" w:space="0" w:color="auto"/>
            </w:tcBorders>
            <w:shd w:val="clear" w:color="auto" w:fill="auto"/>
            <w:noWrap/>
            <w:vAlign w:val="center"/>
            <w:hideMark/>
          </w:tcPr>
          <w:p w14:paraId="632A687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11</w:t>
            </w:r>
          </w:p>
        </w:tc>
        <w:tc>
          <w:tcPr>
            <w:tcW w:w="851" w:type="dxa"/>
            <w:tcBorders>
              <w:top w:val="nil"/>
              <w:left w:val="nil"/>
              <w:bottom w:val="single" w:sz="4" w:space="0" w:color="auto"/>
              <w:right w:val="single" w:sz="4" w:space="0" w:color="auto"/>
            </w:tcBorders>
            <w:shd w:val="clear" w:color="auto" w:fill="auto"/>
            <w:vAlign w:val="center"/>
            <w:hideMark/>
          </w:tcPr>
          <w:p w14:paraId="6CF76FE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Acciones enfocadas a la promoción de la salud mental, emocional y fomentar la prevención de riesgos psicosociales en los habitantes del Municipio de Puebla, implementado</w:t>
            </w:r>
          </w:p>
        </w:tc>
        <w:tc>
          <w:tcPr>
            <w:tcW w:w="992" w:type="dxa"/>
            <w:tcBorders>
              <w:top w:val="nil"/>
              <w:left w:val="nil"/>
              <w:bottom w:val="single" w:sz="4" w:space="0" w:color="auto"/>
              <w:right w:val="single" w:sz="4" w:space="0" w:color="auto"/>
            </w:tcBorders>
            <w:shd w:val="clear" w:color="auto" w:fill="auto"/>
            <w:noWrap/>
            <w:vAlign w:val="center"/>
            <w:hideMark/>
          </w:tcPr>
          <w:p w14:paraId="6B8CF1B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7,349,109.00 </w:t>
            </w:r>
          </w:p>
        </w:tc>
        <w:tc>
          <w:tcPr>
            <w:tcW w:w="425" w:type="dxa"/>
            <w:tcBorders>
              <w:top w:val="nil"/>
              <w:left w:val="nil"/>
              <w:bottom w:val="single" w:sz="4" w:space="0" w:color="auto"/>
              <w:right w:val="single" w:sz="4" w:space="0" w:color="auto"/>
            </w:tcBorders>
            <w:shd w:val="clear" w:color="auto" w:fill="auto"/>
            <w:noWrap/>
            <w:vAlign w:val="center"/>
            <w:hideMark/>
          </w:tcPr>
          <w:p w14:paraId="192202F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48D8F049" w14:textId="77777777" w:rsidR="00C207FB" w:rsidRPr="005F5F74" w:rsidRDefault="00C207FB" w:rsidP="008F0BCD">
            <w:pPr>
              <w:spacing w:after="28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Atender 12,000 personas asistentes para promover la salud mental a través de conferencias, pláticas, cursos, talleres psicoeducativos de manera presencial o en línea (plataforma EQUILÍBRATE), para desarrollar competencias socioemocionales. (Bajo demanda) (PROIGUALDAD 2.1.2, 2.1.5, 2.1.6, 2.3.1) (PROMUPINNA IV.2 y IX.8) (Médico Contigo)</w:t>
            </w:r>
          </w:p>
        </w:tc>
        <w:tc>
          <w:tcPr>
            <w:tcW w:w="851" w:type="dxa"/>
            <w:tcBorders>
              <w:top w:val="nil"/>
              <w:left w:val="nil"/>
              <w:bottom w:val="single" w:sz="4" w:space="0" w:color="auto"/>
              <w:right w:val="single" w:sz="4" w:space="0" w:color="auto"/>
            </w:tcBorders>
            <w:shd w:val="clear" w:color="auto" w:fill="auto"/>
            <w:noWrap/>
            <w:vAlign w:val="center"/>
            <w:hideMark/>
          </w:tcPr>
          <w:p w14:paraId="4586F497"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314,400.00 </w:t>
            </w:r>
          </w:p>
        </w:tc>
        <w:tc>
          <w:tcPr>
            <w:tcW w:w="709" w:type="dxa"/>
            <w:tcBorders>
              <w:top w:val="nil"/>
              <w:left w:val="nil"/>
              <w:bottom w:val="single" w:sz="4" w:space="0" w:color="auto"/>
              <w:right w:val="single" w:sz="4" w:space="0" w:color="auto"/>
            </w:tcBorders>
            <w:shd w:val="clear" w:color="auto" w:fill="auto"/>
            <w:vAlign w:val="center"/>
            <w:hideMark/>
          </w:tcPr>
          <w:p w14:paraId="6562170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7F1B318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5147DFC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84,636.48 </w:t>
            </w:r>
          </w:p>
        </w:tc>
        <w:tc>
          <w:tcPr>
            <w:tcW w:w="1417" w:type="dxa"/>
            <w:tcBorders>
              <w:top w:val="nil"/>
              <w:left w:val="nil"/>
              <w:bottom w:val="single" w:sz="4" w:space="0" w:color="auto"/>
              <w:right w:val="single" w:sz="4" w:space="0" w:color="auto"/>
            </w:tcBorders>
            <w:shd w:val="clear" w:color="auto" w:fill="auto"/>
            <w:noWrap/>
            <w:vAlign w:val="center"/>
            <w:hideMark/>
          </w:tcPr>
          <w:p w14:paraId="4D60F078"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Los NNA en situación de vulnerabilidad pueden acceder a servicios gratuitos destinados a la atención preventiva, disminución de enfermedades y tratamientos a largo plazo.</w:t>
            </w:r>
          </w:p>
        </w:tc>
        <w:tc>
          <w:tcPr>
            <w:tcW w:w="284" w:type="dxa"/>
            <w:tcBorders>
              <w:top w:val="nil"/>
              <w:left w:val="nil"/>
              <w:bottom w:val="single" w:sz="4" w:space="0" w:color="auto"/>
              <w:right w:val="single" w:sz="4" w:space="0" w:color="auto"/>
            </w:tcBorders>
            <w:shd w:val="clear" w:color="auto" w:fill="auto"/>
            <w:noWrap/>
            <w:vAlign w:val="center"/>
            <w:hideMark/>
          </w:tcPr>
          <w:p w14:paraId="1AF60C4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6C40D93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0EDA6814"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vAlign w:val="center"/>
            <w:hideMark/>
          </w:tcPr>
          <w:p w14:paraId="6BD7913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IV.2 y IX.8</w:t>
            </w:r>
          </w:p>
        </w:tc>
      </w:tr>
      <w:tr w:rsidR="00C207FB" w:rsidRPr="005F5F74" w14:paraId="321D4922"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BE8496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Sistema Municipal DIF</w:t>
            </w:r>
          </w:p>
        </w:tc>
        <w:tc>
          <w:tcPr>
            <w:tcW w:w="284" w:type="dxa"/>
            <w:tcBorders>
              <w:top w:val="nil"/>
              <w:left w:val="nil"/>
              <w:bottom w:val="single" w:sz="4" w:space="0" w:color="auto"/>
              <w:right w:val="single" w:sz="4" w:space="0" w:color="auto"/>
            </w:tcBorders>
            <w:shd w:val="clear" w:color="auto" w:fill="auto"/>
            <w:noWrap/>
            <w:vAlign w:val="center"/>
            <w:hideMark/>
          </w:tcPr>
          <w:p w14:paraId="3954CDE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850" w:type="dxa"/>
            <w:tcBorders>
              <w:top w:val="nil"/>
              <w:left w:val="nil"/>
              <w:bottom w:val="single" w:sz="4" w:space="0" w:color="auto"/>
              <w:right w:val="single" w:sz="4" w:space="0" w:color="auto"/>
            </w:tcBorders>
            <w:shd w:val="clear" w:color="auto" w:fill="auto"/>
            <w:vAlign w:val="center"/>
            <w:hideMark/>
          </w:tcPr>
          <w:p w14:paraId="056B2C4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Atención al Desarrollo Integral de las Familias</w:t>
            </w:r>
          </w:p>
        </w:tc>
        <w:tc>
          <w:tcPr>
            <w:tcW w:w="1134" w:type="dxa"/>
            <w:tcBorders>
              <w:top w:val="nil"/>
              <w:left w:val="nil"/>
              <w:bottom w:val="single" w:sz="4" w:space="0" w:color="auto"/>
              <w:right w:val="single" w:sz="4" w:space="0" w:color="auto"/>
            </w:tcBorders>
            <w:shd w:val="clear" w:color="auto" w:fill="auto"/>
            <w:noWrap/>
            <w:vAlign w:val="center"/>
            <w:hideMark/>
          </w:tcPr>
          <w:p w14:paraId="7B8F273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157,483,124.00 </w:t>
            </w:r>
          </w:p>
        </w:tc>
        <w:tc>
          <w:tcPr>
            <w:tcW w:w="1276" w:type="dxa"/>
            <w:tcBorders>
              <w:top w:val="nil"/>
              <w:left w:val="nil"/>
              <w:bottom w:val="single" w:sz="4" w:space="0" w:color="auto"/>
              <w:right w:val="single" w:sz="4" w:space="0" w:color="auto"/>
            </w:tcBorders>
            <w:shd w:val="clear" w:color="auto" w:fill="auto"/>
            <w:noWrap/>
            <w:vAlign w:val="center"/>
            <w:hideMark/>
          </w:tcPr>
          <w:p w14:paraId="3DE141E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E01052203031224A</w:t>
            </w:r>
          </w:p>
        </w:tc>
        <w:tc>
          <w:tcPr>
            <w:tcW w:w="425" w:type="dxa"/>
            <w:tcBorders>
              <w:top w:val="nil"/>
              <w:left w:val="nil"/>
              <w:bottom w:val="single" w:sz="4" w:space="0" w:color="auto"/>
              <w:right w:val="single" w:sz="4" w:space="0" w:color="auto"/>
            </w:tcBorders>
            <w:shd w:val="clear" w:color="auto" w:fill="auto"/>
            <w:noWrap/>
            <w:vAlign w:val="center"/>
            <w:hideMark/>
          </w:tcPr>
          <w:p w14:paraId="05A90BD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12</w:t>
            </w:r>
          </w:p>
        </w:tc>
        <w:tc>
          <w:tcPr>
            <w:tcW w:w="851" w:type="dxa"/>
            <w:tcBorders>
              <w:top w:val="nil"/>
              <w:left w:val="nil"/>
              <w:bottom w:val="single" w:sz="4" w:space="0" w:color="auto"/>
              <w:right w:val="single" w:sz="4" w:space="0" w:color="auto"/>
            </w:tcBorders>
            <w:shd w:val="clear" w:color="auto" w:fill="auto"/>
            <w:vAlign w:val="center"/>
            <w:hideMark/>
          </w:tcPr>
          <w:p w14:paraId="4136F17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Acciones enfocadas a la promoción de la salud mental, emocional y fomentar la prevención de riesgos psicosociales en los habitantes del Municipio de Puebla, implementado</w:t>
            </w:r>
          </w:p>
        </w:tc>
        <w:tc>
          <w:tcPr>
            <w:tcW w:w="992" w:type="dxa"/>
            <w:tcBorders>
              <w:top w:val="nil"/>
              <w:left w:val="nil"/>
              <w:bottom w:val="single" w:sz="4" w:space="0" w:color="auto"/>
              <w:right w:val="single" w:sz="4" w:space="0" w:color="auto"/>
            </w:tcBorders>
            <w:shd w:val="clear" w:color="auto" w:fill="auto"/>
            <w:noWrap/>
            <w:vAlign w:val="center"/>
            <w:hideMark/>
          </w:tcPr>
          <w:p w14:paraId="73D975C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1,285,000.00 </w:t>
            </w:r>
          </w:p>
        </w:tc>
        <w:tc>
          <w:tcPr>
            <w:tcW w:w="425" w:type="dxa"/>
            <w:tcBorders>
              <w:top w:val="nil"/>
              <w:left w:val="nil"/>
              <w:bottom w:val="single" w:sz="4" w:space="0" w:color="auto"/>
              <w:right w:val="single" w:sz="4" w:space="0" w:color="auto"/>
            </w:tcBorders>
            <w:shd w:val="clear" w:color="auto" w:fill="auto"/>
            <w:noWrap/>
            <w:vAlign w:val="center"/>
            <w:hideMark/>
          </w:tcPr>
          <w:p w14:paraId="7889666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4A2A8650" w14:textId="77777777" w:rsidR="00C207FB" w:rsidRPr="005F5F74" w:rsidRDefault="00C207FB" w:rsidP="008F0BCD">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Atender 15,000 adolescentes a través de diferentes pruebas de detección con el objetivo de conocer los factores de riesgo-protección y las áreas de vulnerabilidad relacionadas con el inicio del consumo de drogas y problemas de desarrollo psicosocial en los adolescentes, así como brindar la atención a través de grupos de apoyo psicológico que doten de recursos psicoemocionales que fortalezcan su identidad (Bajo demanda)</w:t>
            </w:r>
            <w:r w:rsidRPr="005F5F74">
              <w:rPr>
                <w:rFonts w:ascii="Arial" w:eastAsia="Times New Roman" w:hAnsi="Arial" w:cs="Arial"/>
                <w:color w:val="000000"/>
                <w:sz w:val="13"/>
                <w:szCs w:val="13"/>
                <w:lang w:eastAsia="es-MX"/>
              </w:rPr>
              <w:br/>
              <w:t>(PROIGUALDAD 2.1.2, 2.1.5, 2.1.6, 2.3.1) (PROMUPINNA IX.10)</w:t>
            </w:r>
          </w:p>
        </w:tc>
        <w:tc>
          <w:tcPr>
            <w:tcW w:w="851" w:type="dxa"/>
            <w:tcBorders>
              <w:top w:val="nil"/>
              <w:left w:val="nil"/>
              <w:bottom w:val="single" w:sz="4" w:space="0" w:color="auto"/>
              <w:right w:val="single" w:sz="4" w:space="0" w:color="auto"/>
            </w:tcBorders>
            <w:shd w:val="clear" w:color="auto" w:fill="auto"/>
            <w:noWrap/>
            <w:vAlign w:val="center"/>
            <w:hideMark/>
          </w:tcPr>
          <w:p w14:paraId="5C6F7F8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495,600.00 </w:t>
            </w:r>
          </w:p>
        </w:tc>
        <w:tc>
          <w:tcPr>
            <w:tcW w:w="709" w:type="dxa"/>
            <w:tcBorders>
              <w:top w:val="nil"/>
              <w:left w:val="nil"/>
              <w:bottom w:val="single" w:sz="4" w:space="0" w:color="auto"/>
              <w:right w:val="single" w:sz="4" w:space="0" w:color="auto"/>
            </w:tcBorders>
            <w:shd w:val="clear" w:color="auto" w:fill="auto"/>
            <w:vAlign w:val="center"/>
            <w:hideMark/>
          </w:tcPr>
          <w:p w14:paraId="3C7B6CE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660DA91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351DBD8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133,415.52 </w:t>
            </w:r>
          </w:p>
        </w:tc>
        <w:tc>
          <w:tcPr>
            <w:tcW w:w="1417" w:type="dxa"/>
            <w:tcBorders>
              <w:top w:val="nil"/>
              <w:left w:val="nil"/>
              <w:bottom w:val="single" w:sz="4" w:space="0" w:color="auto"/>
              <w:right w:val="single" w:sz="4" w:space="0" w:color="auto"/>
            </w:tcBorders>
            <w:shd w:val="clear" w:color="auto" w:fill="auto"/>
            <w:noWrap/>
            <w:vAlign w:val="center"/>
            <w:hideMark/>
          </w:tcPr>
          <w:p w14:paraId="50FC2DB8"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Los NNA en situación de vulnerabilidad pueden acceder a servicios gratuitos destinados a la atención preventiva, disminución de enfermedades y tratamientos a largo plazo.</w:t>
            </w:r>
          </w:p>
        </w:tc>
        <w:tc>
          <w:tcPr>
            <w:tcW w:w="284" w:type="dxa"/>
            <w:tcBorders>
              <w:top w:val="nil"/>
              <w:left w:val="nil"/>
              <w:bottom w:val="single" w:sz="4" w:space="0" w:color="auto"/>
              <w:right w:val="single" w:sz="4" w:space="0" w:color="auto"/>
            </w:tcBorders>
            <w:shd w:val="clear" w:color="auto" w:fill="auto"/>
            <w:noWrap/>
            <w:vAlign w:val="center"/>
            <w:hideMark/>
          </w:tcPr>
          <w:p w14:paraId="7572D19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50DFA7A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2F30BAF8"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vAlign w:val="center"/>
            <w:hideMark/>
          </w:tcPr>
          <w:p w14:paraId="7B81802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IX.10</w:t>
            </w:r>
          </w:p>
        </w:tc>
      </w:tr>
      <w:tr w:rsidR="00C207FB" w:rsidRPr="005F5F74" w14:paraId="4855816C"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88B5A6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Organismo Operador del Servicio de Limpia del Municipio de Puebla</w:t>
            </w:r>
          </w:p>
        </w:tc>
        <w:tc>
          <w:tcPr>
            <w:tcW w:w="284" w:type="dxa"/>
            <w:tcBorders>
              <w:top w:val="nil"/>
              <w:left w:val="nil"/>
              <w:bottom w:val="single" w:sz="4" w:space="0" w:color="auto"/>
              <w:right w:val="single" w:sz="4" w:space="0" w:color="auto"/>
            </w:tcBorders>
            <w:shd w:val="clear" w:color="auto" w:fill="auto"/>
            <w:noWrap/>
            <w:vAlign w:val="center"/>
            <w:hideMark/>
          </w:tcPr>
          <w:p w14:paraId="0518962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15</w:t>
            </w:r>
          </w:p>
        </w:tc>
        <w:tc>
          <w:tcPr>
            <w:tcW w:w="850" w:type="dxa"/>
            <w:tcBorders>
              <w:top w:val="nil"/>
              <w:left w:val="nil"/>
              <w:bottom w:val="single" w:sz="4" w:space="0" w:color="auto"/>
              <w:right w:val="single" w:sz="4" w:space="0" w:color="auto"/>
            </w:tcBorders>
            <w:shd w:val="clear" w:color="auto" w:fill="auto"/>
            <w:vAlign w:val="center"/>
            <w:hideMark/>
          </w:tcPr>
          <w:p w14:paraId="1B44795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Por un municipio limpio</w:t>
            </w:r>
          </w:p>
        </w:tc>
        <w:tc>
          <w:tcPr>
            <w:tcW w:w="1134" w:type="dxa"/>
            <w:tcBorders>
              <w:top w:val="nil"/>
              <w:left w:val="nil"/>
              <w:bottom w:val="single" w:sz="4" w:space="0" w:color="auto"/>
              <w:right w:val="single" w:sz="4" w:space="0" w:color="auto"/>
            </w:tcBorders>
            <w:shd w:val="clear" w:color="auto" w:fill="auto"/>
            <w:noWrap/>
            <w:vAlign w:val="center"/>
            <w:hideMark/>
          </w:tcPr>
          <w:p w14:paraId="2CEF89B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528,595,814.00 </w:t>
            </w:r>
          </w:p>
        </w:tc>
        <w:tc>
          <w:tcPr>
            <w:tcW w:w="1276" w:type="dxa"/>
            <w:tcBorders>
              <w:top w:val="nil"/>
              <w:left w:val="nil"/>
              <w:bottom w:val="single" w:sz="4" w:space="0" w:color="auto"/>
              <w:right w:val="single" w:sz="4" w:space="0" w:color="auto"/>
            </w:tcBorders>
            <w:shd w:val="clear" w:color="auto" w:fill="auto"/>
            <w:noWrap/>
            <w:vAlign w:val="center"/>
            <w:hideMark/>
          </w:tcPr>
          <w:p w14:paraId="7C82470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E03054415150224A</w:t>
            </w:r>
          </w:p>
        </w:tc>
        <w:tc>
          <w:tcPr>
            <w:tcW w:w="425" w:type="dxa"/>
            <w:tcBorders>
              <w:top w:val="nil"/>
              <w:left w:val="nil"/>
              <w:bottom w:val="single" w:sz="4" w:space="0" w:color="auto"/>
              <w:right w:val="single" w:sz="4" w:space="0" w:color="auto"/>
            </w:tcBorders>
            <w:shd w:val="clear" w:color="auto" w:fill="auto"/>
            <w:noWrap/>
            <w:vAlign w:val="center"/>
            <w:hideMark/>
          </w:tcPr>
          <w:p w14:paraId="2CEAED4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4B9E40D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Servicio de gestión integral de residuos sólidos, otorgado</w:t>
            </w:r>
          </w:p>
        </w:tc>
        <w:tc>
          <w:tcPr>
            <w:tcW w:w="992" w:type="dxa"/>
            <w:tcBorders>
              <w:top w:val="nil"/>
              <w:left w:val="nil"/>
              <w:bottom w:val="single" w:sz="4" w:space="0" w:color="auto"/>
              <w:right w:val="single" w:sz="4" w:space="0" w:color="auto"/>
            </w:tcBorders>
            <w:shd w:val="clear" w:color="auto" w:fill="auto"/>
            <w:noWrap/>
            <w:vAlign w:val="center"/>
            <w:hideMark/>
          </w:tcPr>
          <w:p w14:paraId="112B70B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w:t>
            </w:r>
            <w:r w:rsidRPr="005F5F74">
              <w:rPr>
                <w:rFonts w:ascii="Arial" w:eastAsia="Times New Roman" w:hAnsi="Arial" w:cs="Arial"/>
                <w:color w:val="000000"/>
                <w:sz w:val="13"/>
                <w:szCs w:val="13"/>
                <w:lang w:eastAsia="es-MX"/>
              </w:rPr>
              <w:t xml:space="preserve"> 344,648,809.00 </w:t>
            </w:r>
          </w:p>
        </w:tc>
        <w:tc>
          <w:tcPr>
            <w:tcW w:w="425" w:type="dxa"/>
            <w:tcBorders>
              <w:top w:val="nil"/>
              <w:left w:val="nil"/>
              <w:bottom w:val="single" w:sz="4" w:space="0" w:color="auto"/>
              <w:right w:val="single" w:sz="4" w:space="0" w:color="auto"/>
            </w:tcBorders>
            <w:shd w:val="clear" w:color="auto" w:fill="auto"/>
            <w:noWrap/>
            <w:vAlign w:val="center"/>
            <w:hideMark/>
          </w:tcPr>
          <w:p w14:paraId="4A8F33A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72BD897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Barrer 237,850 kilómetros en calles y avenidas del municipio mediante el barrido manual y mecánico (PROMUPINNA VII.14 y VII.16) (Plan de Manejo del Centro Histórico 4.6.4.2) (Parcial FORTAMUN)</w:t>
            </w:r>
          </w:p>
        </w:tc>
        <w:tc>
          <w:tcPr>
            <w:tcW w:w="851" w:type="dxa"/>
            <w:tcBorders>
              <w:top w:val="nil"/>
              <w:left w:val="nil"/>
              <w:bottom w:val="single" w:sz="4" w:space="0" w:color="auto"/>
              <w:right w:val="single" w:sz="4" w:space="0" w:color="auto"/>
            </w:tcBorders>
            <w:shd w:val="clear" w:color="auto" w:fill="auto"/>
            <w:noWrap/>
            <w:vAlign w:val="center"/>
            <w:hideMark/>
          </w:tcPr>
          <w:p w14:paraId="6C4EDD5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28,410,158.00 </w:t>
            </w:r>
          </w:p>
        </w:tc>
        <w:tc>
          <w:tcPr>
            <w:tcW w:w="709" w:type="dxa"/>
            <w:tcBorders>
              <w:top w:val="nil"/>
              <w:left w:val="nil"/>
              <w:bottom w:val="single" w:sz="4" w:space="0" w:color="auto"/>
              <w:right w:val="single" w:sz="4" w:space="0" w:color="auto"/>
            </w:tcBorders>
            <w:shd w:val="clear" w:color="auto" w:fill="auto"/>
            <w:vAlign w:val="center"/>
            <w:hideMark/>
          </w:tcPr>
          <w:p w14:paraId="288D2C7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4AF09CF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0BC181C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7,648,014.53 </w:t>
            </w:r>
          </w:p>
        </w:tc>
        <w:tc>
          <w:tcPr>
            <w:tcW w:w="1417" w:type="dxa"/>
            <w:tcBorders>
              <w:top w:val="nil"/>
              <w:left w:val="nil"/>
              <w:bottom w:val="single" w:sz="4" w:space="0" w:color="auto"/>
              <w:right w:val="single" w:sz="4" w:space="0" w:color="auto"/>
            </w:tcBorders>
            <w:shd w:val="clear" w:color="auto" w:fill="auto"/>
            <w:noWrap/>
            <w:vAlign w:val="center"/>
            <w:hideMark/>
          </w:tcPr>
          <w:p w14:paraId="199B5F12"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NNA tiene derecho a vivir en un medio ambiente sano y sustentable.</w:t>
            </w:r>
          </w:p>
        </w:tc>
        <w:tc>
          <w:tcPr>
            <w:tcW w:w="284" w:type="dxa"/>
            <w:tcBorders>
              <w:top w:val="nil"/>
              <w:left w:val="nil"/>
              <w:bottom w:val="single" w:sz="4" w:space="0" w:color="auto"/>
              <w:right w:val="single" w:sz="4" w:space="0" w:color="auto"/>
            </w:tcBorders>
            <w:shd w:val="clear" w:color="auto" w:fill="auto"/>
            <w:noWrap/>
            <w:vAlign w:val="center"/>
            <w:hideMark/>
          </w:tcPr>
          <w:p w14:paraId="789AF17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6B2EE18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008E32BD"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Derecho a la Protección de la salud y seguridad social. </w:t>
            </w:r>
          </w:p>
        </w:tc>
        <w:tc>
          <w:tcPr>
            <w:tcW w:w="567" w:type="dxa"/>
            <w:tcBorders>
              <w:top w:val="nil"/>
              <w:left w:val="nil"/>
              <w:bottom w:val="single" w:sz="4" w:space="0" w:color="auto"/>
              <w:right w:val="single" w:sz="4" w:space="0" w:color="auto"/>
            </w:tcBorders>
            <w:shd w:val="clear" w:color="auto" w:fill="auto"/>
            <w:vAlign w:val="center"/>
            <w:hideMark/>
          </w:tcPr>
          <w:p w14:paraId="6A3D2F8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VII.14 y VII.16</w:t>
            </w:r>
          </w:p>
        </w:tc>
      </w:tr>
      <w:tr w:rsidR="00C207FB" w:rsidRPr="005F5F74" w14:paraId="3B0DE995"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352EBB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Organismo Operador del Servicio de Limpia del Municipio de Puebla</w:t>
            </w:r>
          </w:p>
        </w:tc>
        <w:tc>
          <w:tcPr>
            <w:tcW w:w="284" w:type="dxa"/>
            <w:tcBorders>
              <w:top w:val="nil"/>
              <w:left w:val="nil"/>
              <w:bottom w:val="single" w:sz="4" w:space="0" w:color="auto"/>
              <w:right w:val="single" w:sz="4" w:space="0" w:color="auto"/>
            </w:tcBorders>
            <w:shd w:val="clear" w:color="auto" w:fill="auto"/>
            <w:noWrap/>
            <w:vAlign w:val="center"/>
            <w:hideMark/>
          </w:tcPr>
          <w:p w14:paraId="6F28CED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15</w:t>
            </w:r>
          </w:p>
        </w:tc>
        <w:tc>
          <w:tcPr>
            <w:tcW w:w="850" w:type="dxa"/>
            <w:tcBorders>
              <w:top w:val="nil"/>
              <w:left w:val="nil"/>
              <w:bottom w:val="single" w:sz="4" w:space="0" w:color="auto"/>
              <w:right w:val="single" w:sz="4" w:space="0" w:color="auto"/>
            </w:tcBorders>
            <w:shd w:val="clear" w:color="auto" w:fill="auto"/>
            <w:vAlign w:val="center"/>
            <w:hideMark/>
          </w:tcPr>
          <w:p w14:paraId="0B953E9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Por un municipio limpio</w:t>
            </w:r>
          </w:p>
        </w:tc>
        <w:tc>
          <w:tcPr>
            <w:tcW w:w="1134" w:type="dxa"/>
            <w:tcBorders>
              <w:top w:val="nil"/>
              <w:left w:val="nil"/>
              <w:bottom w:val="single" w:sz="4" w:space="0" w:color="auto"/>
              <w:right w:val="single" w:sz="4" w:space="0" w:color="auto"/>
            </w:tcBorders>
            <w:shd w:val="clear" w:color="auto" w:fill="auto"/>
            <w:noWrap/>
            <w:vAlign w:val="center"/>
            <w:hideMark/>
          </w:tcPr>
          <w:p w14:paraId="778F112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528,595,814.00 </w:t>
            </w:r>
          </w:p>
        </w:tc>
        <w:tc>
          <w:tcPr>
            <w:tcW w:w="1276" w:type="dxa"/>
            <w:tcBorders>
              <w:top w:val="nil"/>
              <w:left w:val="nil"/>
              <w:bottom w:val="single" w:sz="4" w:space="0" w:color="auto"/>
              <w:right w:val="single" w:sz="4" w:space="0" w:color="auto"/>
            </w:tcBorders>
            <w:shd w:val="clear" w:color="auto" w:fill="auto"/>
            <w:noWrap/>
            <w:vAlign w:val="center"/>
            <w:hideMark/>
          </w:tcPr>
          <w:p w14:paraId="4692E1E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E03054415150224A</w:t>
            </w:r>
          </w:p>
        </w:tc>
        <w:tc>
          <w:tcPr>
            <w:tcW w:w="425" w:type="dxa"/>
            <w:tcBorders>
              <w:top w:val="nil"/>
              <w:left w:val="nil"/>
              <w:bottom w:val="single" w:sz="4" w:space="0" w:color="auto"/>
              <w:right w:val="single" w:sz="4" w:space="0" w:color="auto"/>
            </w:tcBorders>
            <w:shd w:val="clear" w:color="auto" w:fill="auto"/>
            <w:noWrap/>
            <w:vAlign w:val="center"/>
            <w:hideMark/>
          </w:tcPr>
          <w:p w14:paraId="0BF082B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24D3FB6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Servicio de gestión integral de residuos sólidos, otorgado</w:t>
            </w:r>
          </w:p>
        </w:tc>
        <w:tc>
          <w:tcPr>
            <w:tcW w:w="992" w:type="dxa"/>
            <w:tcBorders>
              <w:top w:val="nil"/>
              <w:left w:val="nil"/>
              <w:bottom w:val="single" w:sz="4" w:space="0" w:color="auto"/>
              <w:right w:val="single" w:sz="4" w:space="0" w:color="auto"/>
            </w:tcBorders>
            <w:shd w:val="clear" w:color="auto" w:fill="auto"/>
            <w:noWrap/>
            <w:vAlign w:val="center"/>
            <w:hideMark/>
          </w:tcPr>
          <w:p w14:paraId="736166F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w:t>
            </w:r>
            <w:r w:rsidRPr="005F5F74">
              <w:rPr>
                <w:rFonts w:ascii="Arial" w:eastAsia="Times New Roman" w:hAnsi="Arial" w:cs="Arial"/>
                <w:color w:val="000000"/>
                <w:sz w:val="13"/>
                <w:szCs w:val="13"/>
                <w:lang w:eastAsia="es-MX"/>
              </w:rPr>
              <w:t xml:space="preserve"> 344,648,809.00 </w:t>
            </w:r>
          </w:p>
        </w:tc>
        <w:tc>
          <w:tcPr>
            <w:tcW w:w="425" w:type="dxa"/>
            <w:tcBorders>
              <w:top w:val="nil"/>
              <w:left w:val="nil"/>
              <w:bottom w:val="single" w:sz="4" w:space="0" w:color="auto"/>
              <w:right w:val="single" w:sz="4" w:space="0" w:color="auto"/>
            </w:tcBorders>
            <w:shd w:val="clear" w:color="auto" w:fill="auto"/>
            <w:noWrap/>
            <w:vAlign w:val="center"/>
            <w:hideMark/>
          </w:tcPr>
          <w:p w14:paraId="7AB8719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14:paraId="10EB8A5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56 supervisiones técnicas y de inspección periódica del relleno sanitario de Chiltepeque en materia de disposición final de residuos sólidos urbanos, de lixiviados, control de emisiones, caminos internos, entre otros; así como el cumplimiento de las normas aplicables en la materia y Resolutivo de Impacto Ambiental (PROMUPINNA VII.16)</w:t>
            </w:r>
          </w:p>
        </w:tc>
        <w:tc>
          <w:tcPr>
            <w:tcW w:w="851" w:type="dxa"/>
            <w:tcBorders>
              <w:top w:val="nil"/>
              <w:left w:val="nil"/>
              <w:bottom w:val="single" w:sz="4" w:space="0" w:color="auto"/>
              <w:right w:val="single" w:sz="4" w:space="0" w:color="auto"/>
            </w:tcBorders>
            <w:shd w:val="clear" w:color="auto" w:fill="auto"/>
            <w:noWrap/>
            <w:vAlign w:val="center"/>
            <w:hideMark/>
          </w:tcPr>
          <w:p w14:paraId="37274AF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7974401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7BCAD7E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2FCA231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78B03523"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NNA tiene derecho a vivir en un medio ambiente sano y sustentable.</w:t>
            </w:r>
          </w:p>
        </w:tc>
        <w:tc>
          <w:tcPr>
            <w:tcW w:w="284" w:type="dxa"/>
            <w:tcBorders>
              <w:top w:val="nil"/>
              <w:left w:val="nil"/>
              <w:bottom w:val="single" w:sz="4" w:space="0" w:color="auto"/>
              <w:right w:val="single" w:sz="4" w:space="0" w:color="auto"/>
            </w:tcBorders>
            <w:shd w:val="clear" w:color="auto" w:fill="auto"/>
            <w:noWrap/>
            <w:vAlign w:val="center"/>
            <w:hideMark/>
          </w:tcPr>
          <w:p w14:paraId="1AF38A7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0C1479D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0891CDF9"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Derecho a la Protección de la salud y seguridad social. </w:t>
            </w:r>
          </w:p>
        </w:tc>
        <w:tc>
          <w:tcPr>
            <w:tcW w:w="567" w:type="dxa"/>
            <w:tcBorders>
              <w:top w:val="nil"/>
              <w:left w:val="nil"/>
              <w:bottom w:val="single" w:sz="4" w:space="0" w:color="auto"/>
              <w:right w:val="single" w:sz="4" w:space="0" w:color="auto"/>
            </w:tcBorders>
            <w:shd w:val="clear" w:color="auto" w:fill="auto"/>
            <w:vAlign w:val="center"/>
            <w:hideMark/>
          </w:tcPr>
          <w:p w14:paraId="5C977FC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VII.16</w:t>
            </w:r>
          </w:p>
        </w:tc>
      </w:tr>
      <w:tr w:rsidR="00C207FB" w:rsidRPr="005F5F74" w14:paraId="60A80FEA"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FC6CF6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Organismo Operador del Servicio de Limpia del Municipio de Puebla</w:t>
            </w:r>
          </w:p>
        </w:tc>
        <w:tc>
          <w:tcPr>
            <w:tcW w:w="284" w:type="dxa"/>
            <w:tcBorders>
              <w:top w:val="nil"/>
              <w:left w:val="nil"/>
              <w:bottom w:val="single" w:sz="4" w:space="0" w:color="auto"/>
              <w:right w:val="single" w:sz="4" w:space="0" w:color="auto"/>
            </w:tcBorders>
            <w:shd w:val="clear" w:color="auto" w:fill="auto"/>
            <w:noWrap/>
            <w:vAlign w:val="center"/>
            <w:hideMark/>
          </w:tcPr>
          <w:p w14:paraId="290E4BF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15</w:t>
            </w:r>
          </w:p>
        </w:tc>
        <w:tc>
          <w:tcPr>
            <w:tcW w:w="850" w:type="dxa"/>
            <w:tcBorders>
              <w:top w:val="nil"/>
              <w:left w:val="nil"/>
              <w:bottom w:val="single" w:sz="4" w:space="0" w:color="auto"/>
              <w:right w:val="single" w:sz="4" w:space="0" w:color="auto"/>
            </w:tcBorders>
            <w:shd w:val="clear" w:color="auto" w:fill="auto"/>
            <w:vAlign w:val="center"/>
            <w:hideMark/>
          </w:tcPr>
          <w:p w14:paraId="24856ED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Por un municipio limpio</w:t>
            </w:r>
          </w:p>
        </w:tc>
        <w:tc>
          <w:tcPr>
            <w:tcW w:w="1134" w:type="dxa"/>
            <w:tcBorders>
              <w:top w:val="nil"/>
              <w:left w:val="nil"/>
              <w:bottom w:val="single" w:sz="4" w:space="0" w:color="auto"/>
              <w:right w:val="single" w:sz="4" w:space="0" w:color="auto"/>
            </w:tcBorders>
            <w:shd w:val="clear" w:color="auto" w:fill="auto"/>
            <w:noWrap/>
            <w:vAlign w:val="center"/>
            <w:hideMark/>
          </w:tcPr>
          <w:p w14:paraId="2DFA10B6"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528,595,814.00 </w:t>
            </w:r>
          </w:p>
        </w:tc>
        <w:tc>
          <w:tcPr>
            <w:tcW w:w="1276" w:type="dxa"/>
            <w:tcBorders>
              <w:top w:val="nil"/>
              <w:left w:val="nil"/>
              <w:bottom w:val="single" w:sz="4" w:space="0" w:color="auto"/>
              <w:right w:val="single" w:sz="4" w:space="0" w:color="auto"/>
            </w:tcBorders>
            <w:shd w:val="clear" w:color="auto" w:fill="auto"/>
            <w:noWrap/>
            <w:vAlign w:val="center"/>
            <w:hideMark/>
          </w:tcPr>
          <w:p w14:paraId="6D5FF17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E03054415150224A</w:t>
            </w:r>
          </w:p>
        </w:tc>
        <w:tc>
          <w:tcPr>
            <w:tcW w:w="425" w:type="dxa"/>
            <w:tcBorders>
              <w:top w:val="nil"/>
              <w:left w:val="nil"/>
              <w:bottom w:val="single" w:sz="4" w:space="0" w:color="auto"/>
              <w:right w:val="single" w:sz="4" w:space="0" w:color="auto"/>
            </w:tcBorders>
            <w:shd w:val="clear" w:color="auto" w:fill="auto"/>
            <w:noWrap/>
            <w:vAlign w:val="center"/>
            <w:hideMark/>
          </w:tcPr>
          <w:p w14:paraId="14BED91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789B1B3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Servicio de gestión integral de residuos sólidos, otorgado</w:t>
            </w:r>
          </w:p>
        </w:tc>
        <w:tc>
          <w:tcPr>
            <w:tcW w:w="992" w:type="dxa"/>
            <w:tcBorders>
              <w:top w:val="nil"/>
              <w:left w:val="nil"/>
              <w:bottom w:val="single" w:sz="4" w:space="0" w:color="auto"/>
              <w:right w:val="single" w:sz="4" w:space="0" w:color="auto"/>
            </w:tcBorders>
            <w:shd w:val="clear" w:color="auto" w:fill="auto"/>
            <w:noWrap/>
            <w:vAlign w:val="center"/>
            <w:hideMark/>
          </w:tcPr>
          <w:p w14:paraId="716F572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w:t>
            </w:r>
            <w:r w:rsidRPr="005F5F74">
              <w:rPr>
                <w:rFonts w:ascii="Arial" w:eastAsia="Times New Roman" w:hAnsi="Arial" w:cs="Arial"/>
                <w:color w:val="000000"/>
                <w:sz w:val="13"/>
                <w:szCs w:val="13"/>
                <w:lang w:eastAsia="es-MX"/>
              </w:rPr>
              <w:t xml:space="preserve"> 344,648,809.00 </w:t>
            </w:r>
          </w:p>
        </w:tc>
        <w:tc>
          <w:tcPr>
            <w:tcW w:w="425" w:type="dxa"/>
            <w:tcBorders>
              <w:top w:val="nil"/>
              <w:left w:val="nil"/>
              <w:bottom w:val="single" w:sz="4" w:space="0" w:color="auto"/>
              <w:right w:val="single" w:sz="4" w:space="0" w:color="auto"/>
            </w:tcBorders>
            <w:shd w:val="clear" w:color="auto" w:fill="auto"/>
            <w:noWrap/>
            <w:vAlign w:val="center"/>
            <w:hideMark/>
          </w:tcPr>
          <w:p w14:paraId="5770700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6</w:t>
            </w:r>
          </w:p>
        </w:tc>
        <w:tc>
          <w:tcPr>
            <w:tcW w:w="1701" w:type="dxa"/>
            <w:tcBorders>
              <w:top w:val="nil"/>
              <w:left w:val="nil"/>
              <w:bottom w:val="single" w:sz="4" w:space="0" w:color="auto"/>
              <w:right w:val="single" w:sz="4" w:space="0" w:color="auto"/>
            </w:tcBorders>
            <w:shd w:val="clear" w:color="auto" w:fill="auto"/>
            <w:vAlign w:val="center"/>
            <w:hideMark/>
          </w:tcPr>
          <w:p w14:paraId="0F86A12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1,600 jornadas de limpieza en colonias, unidades habitacionales y Juntas Auxiliares del Municipio de Puebla, solicitadas por la ciudadanía (Bajo demanda) (PROMUPINNA VII.14 y VII.16)</w:t>
            </w:r>
          </w:p>
        </w:tc>
        <w:tc>
          <w:tcPr>
            <w:tcW w:w="851" w:type="dxa"/>
            <w:tcBorders>
              <w:top w:val="nil"/>
              <w:left w:val="nil"/>
              <w:bottom w:val="single" w:sz="4" w:space="0" w:color="auto"/>
              <w:right w:val="single" w:sz="4" w:space="0" w:color="auto"/>
            </w:tcBorders>
            <w:shd w:val="clear" w:color="auto" w:fill="auto"/>
            <w:noWrap/>
            <w:vAlign w:val="center"/>
            <w:hideMark/>
          </w:tcPr>
          <w:p w14:paraId="3AE1ECA7"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5,381,000.00 </w:t>
            </w:r>
          </w:p>
        </w:tc>
        <w:tc>
          <w:tcPr>
            <w:tcW w:w="709" w:type="dxa"/>
            <w:tcBorders>
              <w:top w:val="nil"/>
              <w:left w:val="nil"/>
              <w:bottom w:val="single" w:sz="4" w:space="0" w:color="auto"/>
              <w:right w:val="single" w:sz="4" w:space="0" w:color="auto"/>
            </w:tcBorders>
            <w:shd w:val="clear" w:color="auto" w:fill="auto"/>
            <w:vAlign w:val="center"/>
            <w:hideMark/>
          </w:tcPr>
          <w:p w14:paraId="08408A1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2EFDD8B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5B6FA7D7"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1,448,565.20 </w:t>
            </w:r>
          </w:p>
        </w:tc>
        <w:tc>
          <w:tcPr>
            <w:tcW w:w="1417" w:type="dxa"/>
            <w:tcBorders>
              <w:top w:val="nil"/>
              <w:left w:val="nil"/>
              <w:bottom w:val="single" w:sz="4" w:space="0" w:color="auto"/>
              <w:right w:val="single" w:sz="4" w:space="0" w:color="auto"/>
            </w:tcBorders>
            <w:shd w:val="clear" w:color="auto" w:fill="auto"/>
            <w:noWrap/>
            <w:vAlign w:val="center"/>
            <w:hideMark/>
          </w:tcPr>
          <w:p w14:paraId="6586C842"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NNA tiene derecho a vivir en un medio ambiente sano y sustentable.</w:t>
            </w:r>
          </w:p>
        </w:tc>
        <w:tc>
          <w:tcPr>
            <w:tcW w:w="284" w:type="dxa"/>
            <w:tcBorders>
              <w:top w:val="nil"/>
              <w:left w:val="nil"/>
              <w:bottom w:val="single" w:sz="4" w:space="0" w:color="auto"/>
              <w:right w:val="single" w:sz="4" w:space="0" w:color="auto"/>
            </w:tcBorders>
            <w:shd w:val="clear" w:color="auto" w:fill="auto"/>
            <w:noWrap/>
            <w:vAlign w:val="center"/>
            <w:hideMark/>
          </w:tcPr>
          <w:p w14:paraId="7EBD6E0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4434065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1AE54AF2"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Derecho a la Protección de la salud y seguridad social. </w:t>
            </w:r>
          </w:p>
        </w:tc>
        <w:tc>
          <w:tcPr>
            <w:tcW w:w="567" w:type="dxa"/>
            <w:tcBorders>
              <w:top w:val="nil"/>
              <w:left w:val="nil"/>
              <w:bottom w:val="single" w:sz="4" w:space="0" w:color="auto"/>
              <w:right w:val="single" w:sz="4" w:space="0" w:color="auto"/>
            </w:tcBorders>
            <w:shd w:val="clear" w:color="auto" w:fill="auto"/>
            <w:vAlign w:val="center"/>
            <w:hideMark/>
          </w:tcPr>
          <w:p w14:paraId="6978F6F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VII.14 y VII.16</w:t>
            </w:r>
          </w:p>
        </w:tc>
      </w:tr>
      <w:tr w:rsidR="00C207FB" w:rsidRPr="005F5F74" w14:paraId="6F63966A"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A77733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Organismo Operador del Servicio de Limpia del Municipio de Puebla</w:t>
            </w:r>
          </w:p>
        </w:tc>
        <w:tc>
          <w:tcPr>
            <w:tcW w:w="284" w:type="dxa"/>
            <w:tcBorders>
              <w:top w:val="nil"/>
              <w:left w:val="nil"/>
              <w:bottom w:val="single" w:sz="4" w:space="0" w:color="auto"/>
              <w:right w:val="single" w:sz="4" w:space="0" w:color="auto"/>
            </w:tcBorders>
            <w:shd w:val="clear" w:color="auto" w:fill="auto"/>
            <w:noWrap/>
            <w:vAlign w:val="center"/>
            <w:hideMark/>
          </w:tcPr>
          <w:p w14:paraId="438B5AA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15</w:t>
            </w:r>
          </w:p>
        </w:tc>
        <w:tc>
          <w:tcPr>
            <w:tcW w:w="850" w:type="dxa"/>
            <w:tcBorders>
              <w:top w:val="nil"/>
              <w:left w:val="nil"/>
              <w:bottom w:val="single" w:sz="4" w:space="0" w:color="auto"/>
              <w:right w:val="single" w:sz="4" w:space="0" w:color="auto"/>
            </w:tcBorders>
            <w:shd w:val="clear" w:color="auto" w:fill="auto"/>
            <w:vAlign w:val="center"/>
            <w:hideMark/>
          </w:tcPr>
          <w:p w14:paraId="5421541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Por un municipio limpio</w:t>
            </w:r>
          </w:p>
        </w:tc>
        <w:tc>
          <w:tcPr>
            <w:tcW w:w="1134" w:type="dxa"/>
            <w:tcBorders>
              <w:top w:val="nil"/>
              <w:left w:val="nil"/>
              <w:bottom w:val="single" w:sz="4" w:space="0" w:color="auto"/>
              <w:right w:val="single" w:sz="4" w:space="0" w:color="auto"/>
            </w:tcBorders>
            <w:shd w:val="clear" w:color="auto" w:fill="auto"/>
            <w:noWrap/>
            <w:vAlign w:val="center"/>
            <w:hideMark/>
          </w:tcPr>
          <w:p w14:paraId="1DA3E2A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528,595,814.00 </w:t>
            </w:r>
          </w:p>
        </w:tc>
        <w:tc>
          <w:tcPr>
            <w:tcW w:w="1276" w:type="dxa"/>
            <w:tcBorders>
              <w:top w:val="nil"/>
              <w:left w:val="nil"/>
              <w:bottom w:val="single" w:sz="4" w:space="0" w:color="auto"/>
              <w:right w:val="single" w:sz="4" w:space="0" w:color="auto"/>
            </w:tcBorders>
            <w:shd w:val="clear" w:color="auto" w:fill="auto"/>
            <w:noWrap/>
            <w:vAlign w:val="center"/>
            <w:hideMark/>
          </w:tcPr>
          <w:p w14:paraId="333A000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E03054415150224A</w:t>
            </w:r>
          </w:p>
        </w:tc>
        <w:tc>
          <w:tcPr>
            <w:tcW w:w="425" w:type="dxa"/>
            <w:tcBorders>
              <w:top w:val="nil"/>
              <w:left w:val="nil"/>
              <w:bottom w:val="single" w:sz="4" w:space="0" w:color="auto"/>
              <w:right w:val="single" w:sz="4" w:space="0" w:color="auto"/>
            </w:tcBorders>
            <w:shd w:val="clear" w:color="auto" w:fill="auto"/>
            <w:noWrap/>
            <w:vAlign w:val="center"/>
            <w:hideMark/>
          </w:tcPr>
          <w:p w14:paraId="531FAF3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01926E7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Servicio de gestión integral de residuos sólidos, otorgado</w:t>
            </w:r>
          </w:p>
        </w:tc>
        <w:tc>
          <w:tcPr>
            <w:tcW w:w="992" w:type="dxa"/>
            <w:tcBorders>
              <w:top w:val="nil"/>
              <w:left w:val="nil"/>
              <w:bottom w:val="single" w:sz="4" w:space="0" w:color="auto"/>
              <w:right w:val="single" w:sz="4" w:space="0" w:color="auto"/>
            </w:tcBorders>
            <w:shd w:val="clear" w:color="auto" w:fill="auto"/>
            <w:noWrap/>
            <w:vAlign w:val="center"/>
            <w:hideMark/>
          </w:tcPr>
          <w:p w14:paraId="69A45A4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w:t>
            </w:r>
            <w:r w:rsidRPr="005F5F74">
              <w:rPr>
                <w:rFonts w:ascii="Arial" w:eastAsia="Times New Roman" w:hAnsi="Arial" w:cs="Arial"/>
                <w:color w:val="000000"/>
                <w:sz w:val="13"/>
                <w:szCs w:val="13"/>
                <w:lang w:eastAsia="es-MX"/>
              </w:rPr>
              <w:t xml:space="preserve"> 344,648,809.00 </w:t>
            </w:r>
          </w:p>
        </w:tc>
        <w:tc>
          <w:tcPr>
            <w:tcW w:w="425" w:type="dxa"/>
            <w:tcBorders>
              <w:top w:val="nil"/>
              <w:left w:val="nil"/>
              <w:bottom w:val="single" w:sz="4" w:space="0" w:color="auto"/>
              <w:right w:val="single" w:sz="4" w:space="0" w:color="auto"/>
            </w:tcBorders>
            <w:shd w:val="clear" w:color="auto" w:fill="auto"/>
            <w:noWrap/>
            <w:vAlign w:val="center"/>
            <w:hideMark/>
          </w:tcPr>
          <w:p w14:paraId="6128B64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9</w:t>
            </w:r>
          </w:p>
        </w:tc>
        <w:tc>
          <w:tcPr>
            <w:tcW w:w="1701" w:type="dxa"/>
            <w:tcBorders>
              <w:top w:val="nil"/>
              <w:left w:val="nil"/>
              <w:bottom w:val="single" w:sz="4" w:space="0" w:color="auto"/>
              <w:right w:val="single" w:sz="4" w:space="0" w:color="auto"/>
            </w:tcBorders>
            <w:shd w:val="clear" w:color="auto" w:fill="auto"/>
            <w:vAlign w:val="center"/>
            <w:hideMark/>
          </w:tcPr>
          <w:p w14:paraId="71E5AE9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Remover 3,000 m2 de chicles y grafitis en calles, avenidas, juntas auxiliares y unidades habitacionales del municipio (Ciudad de 10) (PROMUPINNA VII.14)</w:t>
            </w:r>
          </w:p>
        </w:tc>
        <w:tc>
          <w:tcPr>
            <w:tcW w:w="851" w:type="dxa"/>
            <w:tcBorders>
              <w:top w:val="nil"/>
              <w:left w:val="nil"/>
              <w:bottom w:val="single" w:sz="4" w:space="0" w:color="auto"/>
              <w:right w:val="single" w:sz="4" w:space="0" w:color="auto"/>
            </w:tcBorders>
            <w:shd w:val="clear" w:color="auto" w:fill="auto"/>
            <w:noWrap/>
            <w:vAlign w:val="center"/>
            <w:hideMark/>
          </w:tcPr>
          <w:p w14:paraId="1367A6C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800,000.00 </w:t>
            </w:r>
          </w:p>
        </w:tc>
        <w:tc>
          <w:tcPr>
            <w:tcW w:w="709" w:type="dxa"/>
            <w:tcBorders>
              <w:top w:val="nil"/>
              <w:left w:val="nil"/>
              <w:bottom w:val="single" w:sz="4" w:space="0" w:color="auto"/>
              <w:right w:val="single" w:sz="4" w:space="0" w:color="auto"/>
            </w:tcBorders>
            <w:shd w:val="clear" w:color="auto" w:fill="auto"/>
            <w:noWrap/>
            <w:vAlign w:val="center"/>
            <w:hideMark/>
          </w:tcPr>
          <w:p w14:paraId="0A76FF7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1233F8F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6EE1CE3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67B07183"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NNA tiene derecho a vivir en un medio ambiente sano y sustentable.</w:t>
            </w:r>
          </w:p>
        </w:tc>
        <w:tc>
          <w:tcPr>
            <w:tcW w:w="284" w:type="dxa"/>
            <w:tcBorders>
              <w:top w:val="nil"/>
              <w:left w:val="nil"/>
              <w:bottom w:val="single" w:sz="4" w:space="0" w:color="auto"/>
              <w:right w:val="single" w:sz="4" w:space="0" w:color="auto"/>
            </w:tcBorders>
            <w:shd w:val="clear" w:color="auto" w:fill="auto"/>
            <w:noWrap/>
            <w:vAlign w:val="center"/>
            <w:hideMark/>
          </w:tcPr>
          <w:p w14:paraId="76FF998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46B1182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12F83077"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Derecho a la Protección de la salud y seguridad social. </w:t>
            </w:r>
          </w:p>
        </w:tc>
        <w:tc>
          <w:tcPr>
            <w:tcW w:w="567" w:type="dxa"/>
            <w:tcBorders>
              <w:top w:val="nil"/>
              <w:left w:val="nil"/>
              <w:bottom w:val="single" w:sz="4" w:space="0" w:color="auto"/>
              <w:right w:val="single" w:sz="4" w:space="0" w:color="auto"/>
            </w:tcBorders>
            <w:shd w:val="clear" w:color="auto" w:fill="auto"/>
            <w:vAlign w:val="center"/>
            <w:hideMark/>
          </w:tcPr>
          <w:p w14:paraId="566803B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VII.14 </w:t>
            </w:r>
          </w:p>
        </w:tc>
      </w:tr>
      <w:tr w:rsidR="00C207FB" w:rsidRPr="005F5F74" w14:paraId="05C99D1C"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A8E41E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Organismo Operador del Servicio de Limpia del Municipio de Puebla</w:t>
            </w:r>
          </w:p>
        </w:tc>
        <w:tc>
          <w:tcPr>
            <w:tcW w:w="284" w:type="dxa"/>
            <w:tcBorders>
              <w:top w:val="nil"/>
              <w:left w:val="nil"/>
              <w:bottom w:val="single" w:sz="4" w:space="0" w:color="auto"/>
              <w:right w:val="single" w:sz="4" w:space="0" w:color="auto"/>
            </w:tcBorders>
            <w:shd w:val="clear" w:color="auto" w:fill="auto"/>
            <w:noWrap/>
            <w:vAlign w:val="center"/>
            <w:hideMark/>
          </w:tcPr>
          <w:p w14:paraId="1E838CF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15</w:t>
            </w:r>
          </w:p>
        </w:tc>
        <w:tc>
          <w:tcPr>
            <w:tcW w:w="850" w:type="dxa"/>
            <w:tcBorders>
              <w:top w:val="nil"/>
              <w:left w:val="nil"/>
              <w:bottom w:val="single" w:sz="4" w:space="0" w:color="auto"/>
              <w:right w:val="single" w:sz="4" w:space="0" w:color="auto"/>
            </w:tcBorders>
            <w:shd w:val="clear" w:color="auto" w:fill="auto"/>
            <w:vAlign w:val="center"/>
            <w:hideMark/>
          </w:tcPr>
          <w:p w14:paraId="37C2D8B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Por un municipio limpio</w:t>
            </w:r>
          </w:p>
        </w:tc>
        <w:tc>
          <w:tcPr>
            <w:tcW w:w="1134" w:type="dxa"/>
            <w:tcBorders>
              <w:top w:val="nil"/>
              <w:left w:val="nil"/>
              <w:bottom w:val="single" w:sz="4" w:space="0" w:color="auto"/>
              <w:right w:val="single" w:sz="4" w:space="0" w:color="auto"/>
            </w:tcBorders>
            <w:shd w:val="clear" w:color="auto" w:fill="auto"/>
            <w:noWrap/>
            <w:vAlign w:val="center"/>
            <w:hideMark/>
          </w:tcPr>
          <w:p w14:paraId="49008BD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528,595,814.00 </w:t>
            </w:r>
          </w:p>
        </w:tc>
        <w:tc>
          <w:tcPr>
            <w:tcW w:w="1276" w:type="dxa"/>
            <w:tcBorders>
              <w:top w:val="nil"/>
              <w:left w:val="nil"/>
              <w:bottom w:val="single" w:sz="4" w:space="0" w:color="auto"/>
              <w:right w:val="single" w:sz="4" w:space="0" w:color="auto"/>
            </w:tcBorders>
            <w:shd w:val="clear" w:color="auto" w:fill="auto"/>
            <w:noWrap/>
            <w:vAlign w:val="center"/>
            <w:hideMark/>
          </w:tcPr>
          <w:p w14:paraId="3500B8A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E03054415150224A</w:t>
            </w:r>
          </w:p>
        </w:tc>
        <w:tc>
          <w:tcPr>
            <w:tcW w:w="425" w:type="dxa"/>
            <w:tcBorders>
              <w:top w:val="nil"/>
              <w:left w:val="nil"/>
              <w:bottom w:val="single" w:sz="4" w:space="0" w:color="auto"/>
              <w:right w:val="single" w:sz="4" w:space="0" w:color="auto"/>
            </w:tcBorders>
            <w:shd w:val="clear" w:color="auto" w:fill="auto"/>
            <w:noWrap/>
            <w:vAlign w:val="center"/>
            <w:hideMark/>
          </w:tcPr>
          <w:p w14:paraId="77B7BAF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5E8BDA8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Servicio de gestión integral de residuos sólidos, otorgado</w:t>
            </w:r>
          </w:p>
        </w:tc>
        <w:tc>
          <w:tcPr>
            <w:tcW w:w="992" w:type="dxa"/>
            <w:tcBorders>
              <w:top w:val="nil"/>
              <w:left w:val="nil"/>
              <w:bottom w:val="single" w:sz="4" w:space="0" w:color="auto"/>
              <w:right w:val="single" w:sz="4" w:space="0" w:color="auto"/>
            </w:tcBorders>
            <w:shd w:val="clear" w:color="auto" w:fill="auto"/>
            <w:noWrap/>
            <w:vAlign w:val="center"/>
            <w:hideMark/>
          </w:tcPr>
          <w:p w14:paraId="364BA71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w:t>
            </w:r>
            <w:r w:rsidRPr="005F5F74">
              <w:rPr>
                <w:rFonts w:ascii="Arial" w:eastAsia="Times New Roman" w:hAnsi="Arial" w:cs="Arial"/>
                <w:color w:val="000000"/>
                <w:sz w:val="13"/>
                <w:szCs w:val="13"/>
                <w:lang w:eastAsia="es-MX"/>
              </w:rPr>
              <w:t xml:space="preserve"> 344,648,809.00 </w:t>
            </w:r>
          </w:p>
        </w:tc>
        <w:tc>
          <w:tcPr>
            <w:tcW w:w="425" w:type="dxa"/>
            <w:tcBorders>
              <w:top w:val="nil"/>
              <w:left w:val="nil"/>
              <w:bottom w:val="single" w:sz="4" w:space="0" w:color="auto"/>
              <w:right w:val="single" w:sz="4" w:space="0" w:color="auto"/>
            </w:tcBorders>
            <w:shd w:val="clear" w:color="auto" w:fill="auto"/>
            <w:noWrap/>
            <w:vAlign w:val="center"/>
            <w:hideMark/>
          </w:tcPr>
          <w:p w14:paraId="0F55F7B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10</w:t>
            </w:r>
          </w:p>
        </w:tc>
        <w:tc>
          <w:tcPr>
            <w:tcW w:w="1701" w:type="dxa"/>
            <w:tcBorders>
              <w:top w:val="nil"/>
              <w:left w:val="nil"/>
              <w:bottom w:val="single" w:sz="4" w:space="0" w:color="auto"/>
              <w:right w:val="single" w:sz="4" w:space="0" w:color="auto"/>
            </w:tcBorders>
            <w:shd w:val="clear" w:color="auto" w:fill="auto"/>
            <w:vAlign w:val="center"/>
            <w:hideMark/>
          </w:tcPr>
          <w:p w14:paraId="700D29E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12 limpiezas (1 mensual a los 13 contenedores soterrados del Centro Histórico) para mantenimiento y eliminación de fauna nociva y malos olores (Plan de Manejo del Centro Histórico 4.6.4.2) (PROMUPINNA VII.16)</w:t>
            </w:r>
          </w:p>
        </w:tc>
        <w:tc>
          <w:tcPr>
            <w:tcW w:w="851" w:type="dxa"/>
            <w:tcBorders>
              <w:top w:val="nil"/>
              <w:left w:val="nil"/>
              <w:bottom w:val="single" w:sz="4" w:space="0" w:color="auto"/>
              <w:right w:val="single" w:sz="4" w:space="0" w:color="auto"/>
            </w:tcBorders>
            <w:shd w:val="clear" w:color="auto" w:fill="auto"/>
            <w:noWrap/>
            <w:vAlign w:val="center"/>
            <w:hideMark/>
          </w:tcPr>
          <w:p w14:paraId="440E725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14:paraId="794650F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199E201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62425AC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26A1CCF4"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NNA tiene derecho a vivir en un medio ambiente sano y sustentable.</w:t>
            </w:r>
          </w:p>
        </w:tc>
        <w:tc>
          <w:tcPr>
            <w:tcW w:w="284" w:type="dxa"/>
            <w:tcBorders>
              <w:top w:val="nil"/>
              <w:left w:val="nil"/>
              <w:bottom w:val="single" w:sz="4" w:space="0" w:color="auto"/>
              <w:right w:val="single" w:sz="4" w:space="0" w:color="auto"/>
            </w:tcBorders>
            <w:shd w:val="clear" w:color="auto" w:fill="auto"/>
            <w:noWrap/>
            <w:vAlign w:val="center"/>
            <w:hideMark/>
          </w:tcPr>
          <w:p w14:paraId="284070C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4B3253D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64C7FE27"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Derecho a la Protección de la salud y seguridad social. </w:t>
            </w:r>
          </w:p>
        </w:tc>
        <w:tc>
          <w:tcPr>
            <w:tcW w:w="567" w:type="dxa"/>
            <w:tcBorders>
              <w:top w:val="nil"/>
              <w:left w:val="nil"/>
              <w:bottom w:val="single" w:sz="4" w:space="0" w:color="auto"/>
              <w:right w:val="single" w:sz="4" w:space="0" w:color="auto"/>
            </w:tcBorders>
            <w:shd w:val="clear" w:color="auto" w:fill="auto"/>
            <w:vAlign w:val="center"/>
            <w:hideMark/>
          </w:tcPr>
          <w:p w14:paraId="676E193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VII.16</w:t>
            </w:r>
          </w:p>
        </w:tc>
      </w:tr>
      <w:tr w:rsidR="00C207FB" w:rsidRPr="005F5F74" w14:paraId="65D25722"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29CFE0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Organismo Operador del Servicio de Limpia del Municipio de Puebla</w:t>
            </w:r>
          </w:p>
        </w:tc>
        <w:tc>
          <w:tcPr>
            <w:tcW w:w="284" w:type="dxa"/>
            <w:tcBorders>
              <w:top w:val="nil"/>
              <w:left w:val="nil"/>
              <w:bottom w:val="single" w:sz="4" w:space="0" w:color="auto"/>
              <w:right w:val="single" w:sz="4" w:space="0" w:color="auto"/>
            </w:tcBorders>
            <w:shd w:val="clear" w:color="auto" w:fill="auto"/>
            <w:noWrap/>
            <w:vAlign w:val="center"/>
            <w:hideMark/>
          </w:tcPr>
          <w:p w14:paraId="7BC96D7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15</w:t>
            </w:r>
          </w:p>
        </w:tc>
        <w:tc>
          <w:tcPr>
            <w:tcW w:w="850" w:type="dxa"/>
            <w:tcBorders>
              <w:top w:val="nil"/>
              <w:left w:val="nil"/>
              <w:bottom w:val="single" w:sz="4" w:space="0" w:color="auto"/>
              <w:right w:val="single" w:sz="4" w:space="0" w:color="auto"/>
            </w:tcBorders>
            <w:shd w:val="clear" w:color="auto" w:fill="auto"/>
            <w:vAlign w:val="center"/>
            <w:hideMark/>
          </w:tcPr>
          <w:p w14:paraId="797946C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Por un municipio limpio</w:t>
            </w:r>
          </w:p>
        </w:tc>
        <w:tc>
          <w:tcPr>
            <w:tcW w:w="1134" w:type="dxa"/>
            <w:tcBorders>
              <w:top w:val="nil"/>
              <w:left w:val="nil"/>
              <w:bottom w:val="single" w:sz="4" w:space="0" w:color="auto"/>
              <w:right w:val="single" w:sz="4" w:space="0" w:color="auto"/>
            </w:tcBorders>
            <w:shd w:val="clear" w:color="auto" w:fill="auto"/>
            <w:noWrap/>
            <w:vAlign w:val="center"/>
            <w:hideMark/>
          </w:tcPr>
          <w:p w14:paraId="3C9DCE8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528,595,814.00 </w:t>
            </w:r>
          </w:p>
        </w:tc>
        <w:tc>
          <w:tcPr>
            <w:tcW w:w="1276" w:type="dxa"/>
            <w:tcBorders>
              <w:top w:val="nil"/>
              <w:left w:val="nil"/>
              <w:bottom w:val="single" w:sz="4" w:space="0" w:color="auto"/>
              <w:right w:val="single" w:sz="4" w:space="0" w:color="auto"/>
            </w:tcBorders>
            <w:shd w:val="clear" w:color="auto" w:fill="auto"/>
            <w:noWrap/>
            <w:vAlign w:val="center"/>
            <w:hideMark/>
          </w:tcPr>
          <w:p w14:paraId="0D0A24A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E03054415150324A</w:t>
            </w:r>
          </w:p>
        </w:tc>
        <w:tc>
          <w:tcPr>
            <w:tcW w:w="425" w:type="dxa"/>
            <w:tcBorders>
              <w:top w:val="nil"/>
              <w:left w:val="nil"/>
              <w:bottom w:val="single" w:sz="4" w:space="0" w:color="auto"/>
              <w:right w:val="single" w:sz="4" w:space="0" w:color="auto"/>
            </w:tcBorders>
            <w:shd w:val="clear" w:color="auto" w:fill="auto"/>
            <w:noWrap/>
            <w:vAlign w:val="center"/>
            <w:hideMark/>
          </w:tcPr>
          <w:p w14:paraId="592E142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57C8206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Capacitación para fomentar hábitos en la ciudadanía que se traduzcan en una nueva cultura ambiental, otorgada</w:t>
            </w:r>
          </w:p>
        </w:tc>
        <w:tc>
          <w:tcPr>
            <w:tcW w:w="992" w:type="dxa"/>
            <w:tcBorders>
              <w:top w:val="nil"/>
              <w:left w:val="nil"/>
              <w:bottom w:val="single" w:sz="4" w:space="0" w:color="auto"/>
              <w:right w:val="single" w:sz="4" w:space="0" w:color="auto"/>
            </w:tcBorders>
            <w:shd w:val="clear" w:color="auto" w:fill="auto"/>
            <w:noWrap/>
            <w:vAlign w:val="center"/>
            <w:hideMark/>
          </w:tcPr>
          <w:p w14:paraId="3390733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425" w:type="dxa"/>
            <w:tcBorders>
              <w:top w:val="nil"/>
              <w:left w:val="nil"/>
              <w:bottom w:val="single" w:sz="4" w:space="0" w:color="auto"/>
              <w:right w:val="single" w:sz="4" w:space="0" w:color="auto"/>
            </w:tcBorders>
            <w:shd w:val="clear" w:color="auto" w:fill="auto"/>
            <w:noWrap/>
            <w:vAlign w:val="center"/>
            <w:hideMark/>
          </w:tcPr>
          <w:p w14:paraId="47A04C8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6BA5EC6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4 jornadas con temática ambiental en escuelas, colonias, unidades habitacionales y Juntas Auxiliares (PROIGUALDAD 4.3.5 y 4.3.6) (PROMUPINNA VII.16)</w:t>
            </w:r>
          </w:p>
        </w:tc>
        <w:tc>
          <w:tcPr>
            <w:tcW w:w="851" w:type="dxa"/>
            <w:tcBorders>
              <w:top w:val="nil"/>
              <w:left w:val="nil"/>
              <w:bottom w:val="single" w:sz="4" w:space="0" w:color="auto"/>
              <w:right w:val="single" w:sz="4" w:space="0" w:color="auto"/>
            </w:tcBorders>
            <w:shd w:val="clear" w:color="auto" w:fill="auto"/>
            <w:noWrap/>
            <w:vAlign w:val="center"/>
            <w:hideMark/>
          </w:tcPr>
          <w:p w14:paraId="576B1F2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439819F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3D2965B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7830B5E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7FC08D74"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NNA tiene derecho a vivir en un medio ambiente sano y sustentable.</w:t>
            </w:r>
          </w:p>
        </w:tc>
        <w:tc>
          <w:tcPr>
            <w:tcW w:w="284" w:type="dxa"/>
            <w:tcBorders>
              <w:top w:val="nil"/>
              <w:left w:val="nil"/>
              <w:bottom w:val="single" w:sz="4" w:space="0" w:color="auto"/>
              <w:right w:val="single" w:sz="4" w:space="0" w:color="auto"/>
            </w:tcBorders>
            <w:shd w:val="clear" w:color="auto" w:fill="auto"/>
            <w:noWrap/>
            <w:vAlign w:val="center"/>
            <w:hideMark/>
          </w:tcPr>
          <w:p w14:paraId="18FF904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1F4DE3D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0A2B2506"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Derecho a la Protección de la salud y seguridad social. </w:t>
            </w:r>
          </w:p>
        </w:tc>
        <w:tc>
          <w:tcPr>
            <w:tcW w:w="567" w:type="dxa"/>
            <w:tcBorders>
              <w:top w:val="nil"/>
              <w:left w:val="nil"/>
              <w:bottom w:val="single" w:sz="4" w:space="0" w:color="auto"/>
              <w:right w:val="single" w:sz="4" w:space="0" w:color="auto"/>
            </w:tcBorders>
            <w:shd w:val="clear" w:color="auto" w:fill="auto"/>
            <w:vAlign w:val="center"/>
            <w:hideMark/>
          </w:tcPr>
          <w:p w14:paraId="3438103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VII.16</w:t>
            </w:r>
          </w:p>
        </w:tc>
      </w:tr>
      <w:tr w:rsidR="00C207FB" w:rsidRPr="005F5F74" w14:paraId="6B8A0D30"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1658EB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Organismo Operador del Servicio de Limpia del </w:t>
            </w:r>
            <w:r w:rsidRPr="005F5F74">
              <w:rPr>
                <w:rFonts w:ascii="Arial" w:eastAsia="Times New Roman" w:hAnsi="Arial" w:cs="Arial"/>
                <w:color w:val="000000"/>
                <w:sz w:val="13"/>
                <w:szCs w:val="13"/>
                <w:lang w:eastAsia="es-MX"/>
              </w:rPr>
              <w:lastRenderedPageBreak/>
              <w:t>Municipio de Puebla</w:t>
            </w:r>
          </w:p>
        </w:tc>
        <w:tc>
          <w:tcPr>
            <w:tcW w:w="284" w:type="dxa"/>
            <w:tcBorders>
              <w:top w:val="nil"/>
              <w:left w:val="nil"/>
              <w:bottom w:val="single" w:sz="4" w:space="0" w:color="auto"/>
              <w:right w:val="single" w:sz="4" w:space="0" w:color="auto"/>
            </w:tcBorders>
            <w:shd w:val="clear" w:color="auto" w:fill="auto"/>
            <w:noWrap/>
            <w:vAlign w:val="center"/>
            <w:hideMark/>
          </w:tcPr>
          <w:p w14:paraId="401FDFE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15</w:t>
            </w:r>
          </w:p>
        </w:tc>
        <w:tc>
          <w:tcPr>
            <w:tcW w:w="850" w:type="dxa"/>
            <w:tcBorders>
              <w:top w:val="nil"/>
              <w:left w:val="nil"/>
              <w:bottom w:val="single" w:sz="4" w:space="0" w:color="auto"/>
              <w:right w:val="single" w:sz="4" w:space="0" w:color="auto"/>
            </w:tcBorders>
            <w:shd w:val="clear" w:color="auto" w:fill="auto"/>
            <w:vAlign w:val="center"/>
            <w:hideMark/>
          </w:tcPr>
          <w:p w14:paraId="21DCDB2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Por un municipio limpio</w:t>
            </w:r>
          </w:p>
        </w:tc>
        <w:tc>
          <w:tcPr>
            <w:tcW w:w="1134" w:type="dxa"/>
            <w:tcBorders>
              <w:top w:val="nil"/>
              <w:left w:val="nil"/>
              <w:bottom w:val="single" w:sz="4" w:space="0" w:color="auto"/>
              <w:right w:val="single" w:sz="4" w:space="0" w:color="auto"/>
            </w:tcBorders>
            <w:shd w:val="clear" w:color="auto" w:fill="auto"/>
            <w:noWrap/>
            <w:vAlign w:val="center"/>
            <w:hideMark/>
          </w:tcPr>
          <w:p w14:paraId="30D0899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528,595,814.00 </w:t>
            </w:r>
          </w:p>
        </w:tc>
        <w:tc>
          <w:tcPr>
            <w:tcW w:w="1276" w:type="dxa"/>
            <w:tcBorders>
              <w:top w:val="nil"/>
              <w:left w:val="nil"/>
              <w:bottom w:val="single" w:sz="4" w:space="0" w:color="auto"/>
              <w:right w:val="single" w:sz="4" w:space="0" w:color="auto"/>
            </w:tcBorders>
            <w:shd w:val="clear" w:color="auto" w:fill="auto"/>
            <w:noWrap/>
            <w:vAlign w:val="center"/>
            <w:hideMark/>
          </w:tcPr>
          <w:p w14:paraId="4B3C1E1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E03054415150324A</w:t>
            </w:r>
          </w:p>
        </w:tc>
        <w:tc>
          <w:tcPr>
            <w:tcW w:w="425" w:type="dxa"/>
            <w:tcBorders>
              <w:top w:val="nil"/>
              <w:left w:val="nil"/>
              <w:bottom w:val="single" w:sz="4" w:space="0" w:color="auto"/>
              <w:right w:val="single" w:sz="4" w:space="0" w:color="auto"/>
            </w:tcBorders>
            <w:shd w:val="clear" w:color="auto" w:fill="auto"/>
            <w:noWrap/>
            <w:vAlign w:val="center"/>
            <w:hideMark/>
          </w:tcPr>
          <w:p w14:paraId="5C5AE17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2589A51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Capacitación para fomentar hábitos en la ciudadanía que se </w:t>
            </w:r>
            <w:r w:rsidRPr="005F5F74">
              <w:rPr>
                <w:rFonts w:ascii="Arial" w:eastAsia="Times New Roman" w:hAnsi="Arial" w:cs="Arial"/>
                <w:color w:val="000000"/>
                <w:sz w:val="13"/>
                <w:szCs w:val="13"/>
                <w:lang w:eastAsia="es-MX"/>
              </w:rPr>
              <w:lastRenderedPageBreak/>
              <w:t>traduzcan en una nueva cultura ambiental, otorgada</w:t>
            </w:r>
          </w:p>
        </w:tc>
        <w:tc>
          <w:tcPr>
            <w:tcW w:w="992" w:type="dxa"/>
            <w:tcBorders>
              <w:top w:val="nil"/>
              <w:left w:val="nil"/>
              <w:bottom w:val="single" w:sz="4" w:space="0" w:color="auto"/>
              <w:right w:val="single" w:sz="4" w:space="0" w:color="auto"/>
            </w:tcBorders>
            <w:shd w:val="clear" w:color="auto" w:fill="auto"/>
            <w:noWrap/>
            <w:vAlign w:val="center"/>
            <w:hideMark/>
          </w:tcPr>
          <w:p w14:paraId="2C9063E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 xml:space="preserve"> </w:t>
            </w:r>
            <w:r>
              <w:rPr>
                <w:rFonts w:ascii="Arial" w:eastAsia="Times New Roman" w:hAnsi="Arial" w:cs="Arial"/>
                <w:color w:val="000000"/>
                <w:sz w:val="13"/>
                <w:szCs w:val="13"/>
                <w:lang w:eastAsia="es-MX"/>
              </w:rPr>
              <w:t xml:space="preserve"> - </w:t>
            </w:r>
          </w:p>
        </w:tc>
        <w:tc>
          <w:tcPr>
            <w:tcW w:w="425" w:type="dxa"/>
            <w:tcBorders>
              <w:top w:val="nil"/>
              <w:left w:val="nil"/>
              <w:bottom w:val="single" w:sz="4" w:space="0" w:color="auto"/>
              <w:right w:val="single" w:sz="4" w:space="0" w:color="auto"/>
            </w:tcBorders>
            <w:shd w:val="clear" w:color="auto" w:fill="auto"/>
            <w:noWrap/>
            <w:vAlign w:val="center"/>
            <w:hideMark/>
          </w:tcPr>
          <w:p w14:paraId="3A54DC3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6490571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Implementar 2 etapas del programa de capacitación dirigido a la niñez, juventud y personas adultas, en materia ambiental referente </w:t>
            </w:r>
            <w:r w:rsidRPr="005F5F74">
              <w:rPr>
                <w:rFonts w:ascii="Arial" w:eastAsia="Times New Roman" w:hAnsi="Arial" w:cs="Arial"/>
                <w:color w:val="000000"/>
                <w:sz w:val="13"/>
                <w:szCs w:val="13"/>
                <w:lang w:eastAsia="es-MX"/>
              </w:rPr>
              <w:lastRenderedPageBreak/>
              <w:t>a la reducción, reutilización y reciclaje de residuos sólidos urbanos y temas complementarios de sostenibilidad (PROMUPINNA VII.16) (Ciudad de 10)</w:t>
            </w:r>
          </w:p>
        </w:tc>
        <w:tc>
          <w:tcPr>
            <w:tcW w:w="851" w:type="dxa"/>
            <w:tcBorders>
              <w:top w:val="nil"/>
              <w:left w:val="nil"/>
              <w:bottom w:val="single" w:sz="4" w:space="0" w:color="auto"/>
              <w:right w:val="single" w:sz="4" w:space="0" w:color="auto"/>
            </w:tcBorders>
            <w:shd w:val="clear" w:color="auto" w:fill="auto"/>
            <w:noWrap/>
            <w:vAlign w:val="center"/>
            <w:hideMark/>
          </w:tcPr>
          <w:p w14:paraId="106AAB0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673128C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63F63B5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784EC19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00664B14"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NNA tiene derecho a vivir en un medio ambiente sano y sustentable.</w:t>
            </w:r>
          </w:p>
        </w:tc>
        <w:tc>
          <w:tcPr>
            <w:tcW w:w="284" w:type="dxa"/>
            <w:tcBorders>
              <w:top w:val="nil"/>
              <w:left w:val="nil"/>
              <w:bottom w:val="single" w:sz="4" w:space="0" w:color="auto"/>
              <w:right w:val="single" w:sz="4" w:space="0" w:color="auto"/>
            </w:tcBorders>
            <w:shd w:val="clear" w:color="auto" w:fill="auto"/>
            <w:noWrap/>
            <w:vAlign w:val="center"/>
            <w:hideMark/>
          </w:tcPr>
          <w:p w14:paraId="6F5AE3C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0CE22FC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5C4EBFC6"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Derecho a la Protección de la salud y seguridad social. </w:t>
            </w:r>
          </w:p>
        </w:tc>
        <w:tc>
          <w:tcPr>
            <w:tcW w:w="567" w:type="dxa"/>
            <w:tcBorders>
              <w:top w:val="nil"/>
              <w:left w:val="nil"/>
              <w:bottom w:val="single" w:sz="4" w:space="0" w:color="auto"/>
              <w:right w:val="single" w:sz="4" w:space="0" w:color="auto"/>
            </w:tcBorders>
            <w:shd w:val="clear" w:color="auto" w:fill="auto"/>
            <w:vAlign w:val="center"/>
            <w:hideMark/>
          </w:tcPr>
          <w:p w14:paraId="542005C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VII.16</w:t>
            </w:r>
          </w:p>
        </w:tc>
      </w:tr>
      <w:tr w:rsidR="00C207FB" w:rsidRPr="005F5F74" w14:paraId="55CEEDB2"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A28D43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Organismo Operador del Servicio de Limpia del Municipio de Puebla</w:t>
            </w:r>
          </w:p>
        </w:tc>
        <w:tc>
          <w:tcPr>
            <w:tcW w:w="284" w:type="dxa"/>
            <w:tcBorders>
              <w:top w:val="nil"/>
              <w:left w:val="nil"/>
              <w:bottom w:val="single" w:sz="4" w:space="0" w:color="auto"/>
              <w:right w:val="single" w:sz="4" w:space="0" w:color="auto"/>
            </w:tcBorders>
            <w:shd w:val="clear" w:color="auto" w:fill="auto"/>
            <w:noWrap/>
            <w:vAlign w:val="center"/>
            <w:hideMark/>
          </w:tcPr>
          <w:p w14:paraId="7B62EDE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15</w:t>
            </w:r>
          </w:p>
        </w:tc>
        <w:tc>
          <w:tcPr>
            <w:tcW w:w="850" w:type="dxa"/>
            <w:tcBorders>
              <w:top w:val="nil"/>
              <w:left w:val="nil"/>
              <w:bottom w:val="single" w:sz="4" w:space="0" w:color="auto"/>
              <w:right w:val="single" w:sz="4" w:space="0" w:color="auto"/>
            </w:tcBorders>
            <w:shd w:val="clear" w:color="auto" w:fill="auto"/>
            <w:vAlign w:val="center"/>
            <w:hideMark/>
          </w:tcPr>
          <w:p w14:paraId="1D4E2E5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Por un municipio limpio</w:t>
            </w:r>
          </w:p>
        </w:tc>
        <w:tc>
          <w:tcPr>
            <w:tcW w:w="1134" w:type="dxa"/>
            <w:tcBorders>
              <w:top w:val="nil"/>
              <w:left w:val="nil"/>
              <w:bottom w:val="single" w:sz="4" w:space="0" w:color="auto"/>
              <w:right w:val="single" w:sz="4" w:space="0" w:color="auto"/>
            </w:tcBorders>
            <w:shd w:val="clear" w:color="auto" w:fill="auto"/>
            <w:noWrap/>
            <w:vAlign w:val="center"/>
            <w:hideMark/>
          </w:tcPr>
          <w:p w14:paraId="5B54445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528,595,814.00 </w:t>
            </w:r>
          </w:p>
        </w:tc>
        <w:tc>
          <w:tcPr>
            <w:tcW w:w="1276" w:type="dxa"/>
            <w:tcBorders>
              <w:top w:val="nil"/>
              <w:left w:val="nil"/>
              <w:bottom w:val="single" w:sz="4" w:space="0" w:color="auto"/>
              <w:right w:val="single" w:sz="4" w:space="0" w:color="auto"/>
            </w:tcBorders>
            <w:shd w:val="clear" w:color="auto" w:fill="auto"/>
            <w:noWrap/>
            <w:vAlign w:val="center"/>
            <w:hideMark/>
          </w:tcPr>
          <w:p w14:paraId="4ACE0F0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E03054415150424A</w:t>
            </w:r>
          </w:p>
        </w:tc>
        <w:tc>
          <w:tcPr>
            <w:tcW w:w="425" w:type="dxa"/>
            <w:tcBorders>
              <w:top w:val="nil"/>
              <w:left w:val="nil"/>
              <w:bottom w:val="single" w:sz="4" w:space="0" w:color="auto"/>
              <w:right w:val="single" w:sz="4" w:space="0" w:color="auto"/>
            </w:tcBorders>
            <w:shd w:val="clear" w:color="auto" w:fill="auto"/>
            <w:noWrap/>
            <w:vAlign w:val="center"/>
            <w:hideMark/>
          </w:tcPr>
          <w:p w14:paraId="5E224D9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04</w:t>
            </w:r>
          </w:p>
        </w:tc>
        <w:tc>
          <w:tcPr>
            <w:tcW w:w="851" w:type="dxa"/>
            <w:tcBorders>
              <w:top w:val="nil"/>
              <w:left w:val="nil"/>
              <w:bottom w:val="single" w:sz="4" w:space="0" w:color="auto"/>
              <w:right w:val="single" w:sz="4" w:space="0" w:color="auto"/>
            </w:tcBorders>
            <w:shd w:val="clear" w:color="auto" w:fill="auto"/>
            <w:vAlign w:val="center"/>
            <w:hideMark/>
          </w:tcPr>
          <w:p w14:paraId="6507647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Medidas que conduzcan al incremento permanente de la calidad en los procesos, proyectos y servicios del Organismo, adoptadas</w:t>
            </w:r>
          </w:p>
        </w:tc>
        <w:tc>
          <w:tcPr>
            <w:tcW w:w="992" w:type="dxa"/>
            <w:tcBorders>
              <w:top w:val="nil"/>
              <w:left w:val="nil"/>
              <w:bottom w:val="single" w:sz="4" w:space="0" w:color="auto"/>
              <w:right w:val="single" w:sz="4" w:space="0" w:color="auto"/>
            </w:tcBorders>
            <w:shd w:val="clear" w:color="auto" w:fill="auto"/>
            <w:noWrap/>
            <w:vAlign w:val="center"/>
            <w:hideMark/>
          </w:tcPr>
          <w:p w14:paraId="67A6BF9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200,000.00 </w:t>
            </w:r>
          </w:p>
        </w:tc>
        <w:tc>
          <w:tcPr>
            <w:tcW w:w="425" w:type="dxa"/>
            <w:tcBorders>
              <w:top w:val="nil"/>
              <w:left w:val="nil"/>
              <w:bottom w:val="single" w:sz="4" w:space="0" w:color="auto"/>
              <w:right w:val="single" w:sz="4" w:space="0" w:color="auto"/>
            </w:tcBorders>
            <w:shd w:val="clear" w:color="auto" w:fill="auto"/>
            <w:noWrap/>
            <w:vAlign w:val="center"/>
            <w:hideMark/>
          </w:tcPr>
          <w:p w14:paraId="0310D5D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14:paraId="37E7F4E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2 reporte de los avances del Plan de Reciclaje Inclusivo y Participativo: Reciclando con rumbo (PROIGUALDAD 4.3.5) (PROMUPINNA VII.16)</w:t>
            </w:r>
          </w:p>
        </w:tc>
        <w:tc>
          <w:tcPr>
            <w:tcW w:w="851" w:type="dxa"/>
            <w:tcBorders>
              <w:top w:val="nil"/>
              <w:left w:val="nil"/>
              <w:bottom w:val="single" w:sz="4" w:space="0" w:color="auto"/>
              <w:right w:val="single" w:sz="4" w:space="0" w:color="auto"/>
            </w:tcBorders>
            <w:shd w:val="clear" w:color="auto" w:fill="auto"/>
            <w:noWrap/>
            <w:vAlign w:val="center"/>
            <w:hideMark/>
          </w:tcPr>
          <w:p w14:paraId="58AB991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200,000.00 </w:t>
            </w:r>
          </w:p>
        </w:tc>
        <w:tc>
          <w:tcPr>
            <w:tcW w:w="709" w:type="dxa"/>
            <w:tcBorders>
              <w:top w:val="nil"/>
              <w:left w:val="nil"/>
              <w:bottom w:val="single" w:sz="4" w:space="0" w:color="auto"/>
              <w:right w:val="single" w:sz="4" w:space="0" w:color="auto"/>
            </w:tcBorders>
            <w:shd w:val="clear" w:color="auto" w:fill="auto"/>
            <w:vAlign w:val="center"/>
            <w:hideMark/>
          </w:tcPr>
          <w:p w14:paraId="4A1DD1C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75060D9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0443760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53,840.00 </w:t>
            </w:r>
          </w:p>
        </w:tc>
        <w:tc>
          <w:tcPr>
            <w:tcW w:w="1417" w:type="dxa"/>
            <w:tcBorders>
              <w:top w:val="nil"/>
              <w:left w:val="nil"/>
              <w:bottom w:val="single" w:sz="4" w:space="0" w:color="auto"/>
              <w:right w:val="single" w:sz="4" w:space="0" w:color="auto"/>
            </w:tcBorders>
            <w:shd w:val="clear" w:color="auto" w:fill="auto"/>
            <w:noWrap/>
            <w:vAlign w:val="center"/>
            <w:hideMark/>
          </w:tcPr>
          <w:p w14:paraId="2B14ACA9"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NNA tiene derecho a vivir en un medio ambiente sano y sustentable.</w:t>
            </w:r>
          </w:p>
        </w:tc>
        <w:tc>
          <w:tcPr>
            <w:tcW w:w="284" w:type="dxa"/>
            <w:tcBorders>
              <w:top w:val="nil"/>
              <w:left w:val="nil"/>
              <w:bottom w:val="single" w:sz="4" w:space="0" w:color="auto"/>
              <w:right w:val="single" w:sz="4" w:space="0" w:color="auto"/>
            </w:tcBorders>
            <w:shd w:val="clear" w:color="auto" w:fill="auto"/>
            <w:noWrap/>
            <w:vAlign w:val="center"/>
            <w:hideMark/>
          </w:tcPr>
          <w:p w14:paraId="5330A45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0C1E5CE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03DDD618"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Derecho a la Protección de la salud y seguridad social. </w:t>
            </w:r>
          </w:p>
        </w:tc>
        <w:tc>
          <w:tcPr>
            <w:tcW w:w="567" w:type="dxa"/>
            <w:tcBorders>
              <w:top w:val="nil"/>
              <w:left w:val="nil"/>
              <w:bottom w:val="single" w:sz="4" w:space="0" w:color="auto"/>
              <w:right w:val="single" w:sz="4" w:space="0" w:color="auto"/>
            </w:tcBorders>
            <w:shd w:val="clear" w:color="auto" w:fill="auto"/>
            <w:vAlign w:val="center"/>
            <w:hideMark/>
          </w:tcPr>
          <w:p w14:paraId="706B0C9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VII.16</w:t>
            </w:r>
          </w:p>
        </w:tc>
      </w:tr>
      <w:tr w:rsidR="00C207FB" w:rsidRPr="005F5F74" w14:paraId="76611AC0"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E81B4C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Instituto Municipal de Arte y Cultura de Puebla</w:t>
            </w:r>
          </w:p>
        </w:tc>
        <w:tc>
          <w:tcPr>
            <w:tcW w:w="284" w:type="dxa"/>
            <w:tcBorders>
              <w:top w:val="nil"/>
              <w:left w:val="nil"/>
              <w:bottom w:val="single" w:sz="4" w:space="0" w:color="auto"/>
              <w:right w:val="single" w:sz="4" w:space="0" w:color="auto"/>
            </w:tcBorders>
            <w:shd w:val="clear" w:color="auto" w:fill="auto"/>
            <w:noWrap/>
            <w:vAlign w:val="center"/>
            <w:hideMark/>
          </w:tcPr>
          <w:p w14:paraId="510144C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7</w:t>
            </w:r>
          </w:p>
        </w:tc>
        <w:tc>
          <w:tcPr>
            <w:tcW w:w="850" w:type="dxa"/>
            <w:tcBorders>
              <w:top w:val="nil"/>
              <w:left w:val="nil"/>
              <w:bottom w:val="single" w:sz="4" w:space="0" w:color="auto"/>
              <w:right w:val="single" w:sz="4" w:space="0" w:color="auto"/>
            </w:tcBorders>
            <w:shd w:val="clear" w:color="auto" w:fill="auto"/>
            <w:vAlign w:val="center"/>
            <w:hideMark/>
          </w:tcPr>
          <w:p w14:paraId="38B97F4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Reactivación de la vida artística y cultural de la Ciudad de Puebla </w:t>
            </w:r>
          </w:p>
        </w:tc>
        <w:tc>
          <w:tcPr>
            <w:tcW w:w="1134" w:type="dxa"/>
            <w:tcBorders>
              <w:top w:val="nil"/>
              <w:left w:val="nil"/>
              <w:bottom w:val="single" w:sz="4" w:space="0" w:color="auto"/>
              <w:right w:val="single" w:sz="4" w:space="0" w:color="auto"/>
            </w:tcBorders>
            <w:shd w:val="clear" w:color="auto" w:fill="auto"/>
            <w:noWrap/>
            <w:vAlign w:val="center"/>
            <w:hideMark/>
          </w:tcPr>
          <w:p w14:paraId="3F53DA7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39,973,177.00 </w:t>
            </w:r>
          </w:p>
        </w:tc>
        <w:tc>
          <w:tcPr>
            <w:tcW w:w="1276" w:type="dxa"/>
            <w:tcBorders>
              <w:top w:val="nil"/>
              <w:left w:val="nil"/>
              <w:bottom w:val="single" w:sz="4" w:space="0" w:color="auto"/>
              <w:right w:val="single" w:sz="4" w:space="0" w:color="auto"/>
            </w:tcBorders>
            <w:shd w:val="clear" w:color="auto" w:fill="auto"/>
            <w:noWrap/>
            <w:vAlign w:val="center"/>
            <w:hideMark/>
          </w:tcPr>
          <w:p w14:paraId="0EF02E9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F05042207070224A</w:t>
            </w:r>
          </w:p>
        </w:tc>
        <w:tc>
          <w:tcPr>
            <w:tcW w:w="425" w:type="dxa"/>
            <w:tcBorders>
              <w:top w:val="nil"/>
              <w:left w:val="nil"/>
              <w:bottom w:val="single" w:sz="4" w:space="0" w:color="auto"/>
              <w:right w:val="single" w:sz="4" w:space="0" w:color="auto"/>
            </w:tcBorders>
            <w:shd w:val="clear" w:color="auto" w:fill="auto"/>
            <w:noWrap/>
            <w:vAlign w:val="center"/>
            <w:hideMark/>
          </w:tcPr>
          <w:p w14:paraId="2F38354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1A60467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Actividades artísticas y culturales en el Municipio, fomentadas</w:t>
            </w:r>
          </w:p>
        </w:tc>
        <w:tc>
          <w:tcPr>
            <w:tcW w:w="992" w:type="dxa"/>
            <w:tcBorders>
              <w:top w:val="nil"/>
              <w:left w:val="nil"/>
              <w:bottom w:val="single" w:sz="4" w:space="0" w:color="auto"/>
              <w:right w:val="single" w:sz="4" w:space="0" w:color="auto"/>
            </w:tcBorders>
            <w:shd w:val="clear" w:color="auto" w:fill="auto"/>
            <w:noWrap/>
            <w:vAlign w:val="center"/>
            <w:hideMark/>
          </w:tcPr>
          <w:p w14:paraId="7A7B6DF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6,882,369.00 </w:t>
            </w:r>
          </w:p>
        </w:tc>
        <w:tc>
          <w:tcPr>
            <w:tcW w:w="425" w:type="dxa"/>
            <w:tcBorders>
              <w:top w:val="nil"/>
              <w:left w:val="nil"/>
              <w:bottom w:val="single" w:sz="4" w:space="0" w:color="auto"/>
              <w:right w:val="single" w:sz="4" w:space="0" w:color="auto"/>
            </w:tcBorders>
            <w:shd w:val="clear" w:color="auto" w:fill="auto"/>
            <w:noWrap/>
            <w:vAlign w:val="center"/>
            <w:hideMark/>
          </w:tcPr>
          <w:p w14:paraId="6C365B7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7C5EFF9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Ejecutar 45 acciones para fomentar a los artistas locales, nacionales y/o internacionales (PROIGUALDAD 2.3.8) (PROMUPINNA XII.3) (PEP 2.2.6 y 2.3.12) (Ciudad de 10)</w:t>
            </w:r>
          </w:p>
        </w:tc>
        <w:tc>
          <w:tcPr>
            <w:tcW w:w="851" w:type="dxa"/>
            <w:tcBorders>
              <w:top w:val="nil"/>
              <w:left w:val="nil"/>
              <w:bottom w:val="single" w:sz="4" w:space="0" w:color="auto"/>
              <w:right w:val="single" w:sz="4" w:space="0" w:color="auto"/>
            </w:tcBorders>
            <w:shd w:val="clear" w:color="auto" w:fill="auto"/>
            <w:noWrap/>
            <w:vAlign w:val="center"/>
            <w:hideMark/>
          </w:tcPr>
          <w:p w14:paraId="6380930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765,200.00 </w:t>
            </w:r>
          </w:p>
        </w:tc>
        <w:tc>
          <w:tcPr>
            <w:tcW w:w="709" w:type="dxa"/>
            <w:tcBorders>
              <w:top w:val="nil"/>
              <w:left w:val="nil"/>
              <w:bottom w:val="single" w:sz="4" w:space="0" w:color="auto"/>
              <w:right w:val="single" w:sz="4" w:space="0" w:color="auto"/>
            </w:tcBorders>
            <w:shd w:val="clear" w:color="auto" w:fill="auto"/>
            <w:vAlign w:val="center"/>
            <w:hideMark/>
          </w:tcPr>
          <w:p w14:paraId="56957CE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3FE4E84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4BAFE78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205,991.84 </w:t>
            </w:r>
          </w:p>
        </w:tc>
        <w:tc>
          <w:tcPr>
            <w:tcW w:w="1417" w:type="dxa"/>
            <w:tcBorders>
              <w:top w:val="nil"/>
              <w:left w:val="nil"/>
              <w:bottom w:val="single" w:sz="4" w:space="0" w:color="auto"/>
              <w:right w:val="single" w:sz="4" w:space="0" w:color="auto"/>
            </w:tcBorders>
            <w:shd w:val="clear" w:color="auto" w:fill="auto"/>
            <w:noWrap/>
            <w:vAlign w:val="center"/>
            <w:hideMark/>
          </w:tcPr>
          <w:p w14:paraId="3650EF12"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Implementar acciones para fomentar el bienestar y desarrollo de NNA.</w:t>
            </w:r>
          </w:p>
        </w:tc>
        <w:tc>
          <w:tcPr>
            <w:tcW w:w="284" w:type="dxa"/>
            <w:tcBorders>
              <w:top w:val="nil"/>
              <w:left w:val="nil"/>
              <w:bottom w:val="single" w:sz="4" w:space="0" w:color="auto"/>
              <w:right w:val="single" w:sz="4" w:space="0" w:color="auto"/>
            </w:tcBorders>
            <w:shd w:val="clear" w:color="auto" w:fill="auto"/>
            <w:noWrap/>
            <w:vAlign w:val="center"/>
            <w:hideMark/>
          </w:tcPr>
          <w:p w14:paraId="59F049A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7246436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0C9518BF"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vAlign w:val="center"/>
            <w:hideMark/>
          </w:tcPr>
          <w:p w14:paraId="4EE305C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XII.3</w:t>
            </w:r>
          </w:p>
        </w:tc>
      </w:tr>
      <w:tr w:rsidR="00C207FB" w:rsidRPr="005F5F74" w14:paraId="307B8A7B"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64C1CD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Instituto Municipal de Arte y Cultura de Puebla</w:t>
            </w:r>
          </w:p>
        </w:tc>
        <w:tc>
          <w:tcPr>
            <w:tcW w:w="284" w:type="dxa"/>
            <w:tcBorders>
              <w:top w:val="nil"/>
              <w:left w:val="nil"/>
              <w:bottom w:val="single" w:sz="4" w:space="0" w:color="auto"/>
              <w:right w:val="single" w:sz="4" w:space="0" w:color="auto"/>
            </w:tcBorders>
            <w:shd w:val="clear" w:color="auto" w:fill="auto"/>
            <w:noWrap/>
            <w:vAlign w:val="center"/>
            <w:hideMark/>
          </w:tcPr>
          <w:p w14:paraId="30FACC3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7</w:t>
            </w:r>
          </w:p>
        </w:tc>
        <w:tc>
          <w:tcPr>
            <w:tcW w:w="850" w:type="dxa"/>
            <w:tcBorders>
              <w:top w:val="nil"/>
              <w:left w:val="nil"/>
              <w:bottom w:val="single" w:sz="4" w:space="0" w:color="auto"/>
              <w:right w:val="single" w:sz="4" w:space="0" w:color="auto"/>
            </w:tcBorders>
            <w:shd w:val="clear" w:color="auto" w:fill="auto"/>
            <w:vAlign w:val="center"/>
            <w:hideMark/>
          </w:tcPr>
          <w:p w14:paraId="2078C2E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Reactivación de la vida artística y cultural de la Ciudad de Puebla </w:t>
            </w:r>
          </w:p>
        </w:tc>
        <w:tc>
          <w:tcPr>
            <w:tcW w:w="1134" w:type="dxa"/>
            <w:tcBorders>
              <w:top w:val="nil"/>
              <w:left w:val="nil"/>
              <w:bottom w:val="single" w:sz="4" w:space="0" w:color="auto"/>
              <w:right w:val="single" w:sz="4" w:space="0" w:color="auto"/>
            </w:tcBorders>
            <w:shd w:val="clear" w:color="auto" w:fill="auto"/>
            <w:noWrap/>
            <w:vAlign w:val="center"/>
            <w:hideMark/>
          </w:tcPr>
          <w:p w14:paraId="53D9F3D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39,973,177.00 </w:t>
            </w:r>
          </w:p>
        </w:tc>
        <w:tc>
          <w:tcPr>
            <w:tcW w:w="1276" w:type="dxa"/>
            <w:tcBorders>
              <w:top w:val="nil"/>
              <w:left w:val="nil"/>
              <w:bottom w:val="single" w:sz="4" w:space="0" w:color="auto"/>
              <w:right w:val="single" w:sz="4" w:space="0" w:color="auto"/>
            </w:tcBorders>
            <w:shd w:val="clear" w:color="auto" w:fill="auto"/>
            <w:noWrap/>
            <w:vAlign w:val="center"/>
            <w:hideMark/>
          </w:tcPr>
          <w:p w14:paraId="6B6CED8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F05042207070224A</w:t>
            </w:r>
          </w:p>
        </w:tc>
        <w:tc>
          <w:tcPr>
            <w:tcW w:w="425" w:type="dxa"/>
            <w:tcBorders>
              <w:top w:val="nil"/>
              <w:left w:val="nil"/>
              <w:bottom w:val="single" w:sz="4" w:space="0" w:color="auto"/>
              <w:right w:val="single" w:sz="4" w:space="0" w:color="auto"/>
            </w:tcBorders>
            <w:shd w:val="clear" w:color="auto" w:fill="auto"/>
            <w:noWrap/>
            <w:vAlign w:val="center"/>
            <w:hideMark/>
          </w:tcPr>
          <w:p w14:paraId="4CE12D2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758D4A2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Actividades artísticas y culturales en el Municipio, fomentadas</w:t>
            </w:r>
          </w:p>
        </w:tc>
        <w:tc>
          <w:tcPr>
            <w:tcW w:w="992" w:type="dxa"/>
            <w:tcBorders>
              <w:top w:val="nil"/>
              <w:left w:val="nil"/>
              <w:bottom w:val="single" w:sz="4" w:space="0" w:color="auto"/>
              <w:right w:val="single" w:sz="4" w:space="0" w:color="auto"/>
            </w:tcBorders>
            <w:shd w:val="clear" w:color="auto" w:fill="auto"/>
            <w:noWrap/>
            <w:vAlign w:val="center"/>
            <w:hideMark/>
          </w:tcPr>
          <w:p w14:paraId="48622A4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6,882,369.00 </w:t>
            </w:r>
          </w:p>
        </w:tc>
        <w:tc>
          <w:tcPr>
            <w:tcW w:w="425" w:type="dxa"/>
            <w:tcBorders>
              <w:top w:val="nil"/>
              <w:left w:val="nil"/>
              <w:bottom w:val="single" w:sz="4" w:space="0" w:color="auto"/>
              <w:right w:val="single" w:sz="4" w:space="0" w:color="auto"/>
            </w:tcBorders>
            <w:shd w:val="clear" w:color="auto" w:fill="auto"/>
            <w:noWrap/>
            <w:vAlign w:val="center"/>
            <w:hideMark/>
          </w:tcPr>
          <w:p w14:paraId="78FCF8E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1BE498B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Realizar 5 festivales por fechas conmemorativas (PROMUPINNA XII.2 y XII.3) (PEP 2.3.12) (Impulsa Puebla) </w:t>
            </w:r>
          </w:p>
        </w:tc>
        <w:tc>
          <w:tcPr>
            <w:tcW w:w="851" w:type="dxa"/>
            <w:tcBorders>
              <w:top w:val="nil"/>
              <w:left w:val="nil"/>
              <w:bottom w:val="single" w:sz="4" w:space="0" w:color="auto"/>
              <w:right w:val="single" w:sz="4" w:space="0" w:color="auto"/>
            </w:tcBorders>
            <w:shd w:val="clear" w:color="auto" w:fill="auto"/>
            <w:noWrap/>
            <w:vAlign w:val="center"/>
            <w:hideMark/>
          </w:tcPr>
          <w:p w14:paraId="2BC3A1B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4,889,769.00 </w:t>
            </w:r>
          </w:p>
        </w:tc>
        <w:tc>
          <w:tcPr>
            <w:tcW w:w="709" w:type="dxa"/>
            <w:tcBorders>
              <w:top w:val="nil"/>
              <w:left w:val="nil"/>
              <w:bottom w:val="single" w:sz="4" w:space="0" w:color="auto"/>
              <w:right w:val="single" w:sz="4" w:space="0" w:color="auto"/>
            </w:tcBorders>
            <w:shd w:val="clear" w:color="auto" w:fill="auto"/>
            <w:vAlign w:val="center"/>
            <w:hideMark/>
          </w:tcPr>
          <w:p w14:paraId="0B1EA46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319681A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75F8A2E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1,316,325.81 </w:t>
            </w:r>
          </w:p>
        </w:tc>
        <w:tc>
          <w:tcPr>
            <w:tcW w:w="1417" w:type="dxa"/>
            <w:tcBorders>
              <w:top w:val="nil"/>
              <w:left w:val="nil"/>
              <w:bottom w:val="single" w:sz="4" w:space="0" w:color="auto"/>
              <w:right w:val="single" w:sz="4" w:space="0" w:color="auto"/>
            </w:tcBorders>
            <w:shd w:val="clear" w:color="auto" w:fill="auto"/>
            <w:noWrap/>
            <w:vAlign w:val="center"/>
            <w:hideMark/>
          </w:tcPr>
          <w:p w14:paraId="5E8E83CF"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 </w:t>
            </w:r>
            <w:r w:rsidRPr="005F5F74">
              <w:rPr>
                <w:rFonts w:ascii="Arial" w:eastAsia="Times New Roman" w:hAnsi="Arial" w:cs="Arial"/>
                <w:color w:val="202124"/>
                <w:sz w:val="13"/>
                <w:szCs w:val="13"/>
                <w:lang w:eastAsia="es-MX"/>
              </w:rPr>
              <w:t>cultura tiene el poder de generar cohesión social e identidad, e incentivar la participación ciudadana</w:t>
            </w:r>
            <w:r w:rsidRPr="005F5F74">
              <w:rPr>
                <w:rFonts w:ascii="Arial" w:eastAsia="Times New Roman" w:hAnsi="Arial" w:cs="Arial"/>
                <w:color w:val="000000"/>
                <w:sz w:val="13"/>
                <w:szCs w:val="13"/>
                <w:lang w:eastAsia="es-MX"/>
              </w:rPr>
              <w:t xml:space="preserve"> de NNA</w:t>
            </w:r>
          </w:p>
        </w:tc>
        <w:tc>
          <w:tcPr>
            <w:tcW w:w="284" w:type="dxa"/>
            <w:tcBorders>
              <w:top w:val="nil"/>
              <w:left w:val="nil"/>
              <w:bottom w:val="single" w:sz="4" w:space="0" w:color="auto"/>
              <w:right w:val="single" w:sz="4" w:space="0" w:color="auto"/>
            </w:tcBorders>
            <w:shd w:val="clear" w:color="auto" w:fill="auto"/>
            <w:noWrap/>
            <w:vAlign w:val="center"/>
            <w:hideMark/>
          </w:tcPr>
          <w:p w14:paraId="1C637AD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2F6C270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632215BA"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vAlign w:val="center"/>
            <w:hideMark/>
          </w:tcPr>
          <w:p w14:paraId="2DA866C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XII.2 y XII..3</w:t>
            </w:r>
          </w:p>
        </w:tc>
      </w:tr>
      <w:tr w:rsidR="00C207FB" w:rsidRPr="005F5F74" w14:paraId="7747D8A5"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E7C4E4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Instituto Municipal de Arte y Cultura de Puebla</w:t>
            </w:r>
          </w:p>
        </w:tc>
        <w:tc>
          <w:tcPr>
            <w:tcW w:w="284" w:type="dxa"/>
            <w:tcBorders>
              <w:top w:val="nil"/>
              <w:left w:val="nil"/>
              <w:bottom w:val="single" w:sz="4" w:space="0" w:color="auto"/>
              <w:right w:val="single" w:sz="4" w:space="0" w:color="auto"/>
            </w:tcBorders>
            <w:shd w:val="clear" w:color="auto" w:fill="auto"/>
            <w:noWrap/>
            <w:vAlign w:val="center"/>
            <w:hideMark/>
          </w:tcPr>
          <w:p w14:paraId="51D3B91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7</w:t>
            </w:r>
          </w:p>
        </w:tc>
        <w:tc>
          <w:tcPr>
            <w:tcW w:w="850" w:type="dxa"/>
            <w:tcBorders>
              <w:top w:val="nil"/>
              <w:left w:val="nil"/>
              <w:bottom w:val="single" w:sz="4" w:space="0" w:color="auto"/>
              <w:right w:val="single" w:sz="4" w:space="0" w:color="auto"/>
            </w:tcBorders>
            <w:shd w:val="clear" w:color="auto" w:fill="auto"/>
            <w:vAlign w:val="center"/>
            <w:hideMark/>
          </w:tcPr>
          <w:p w14:paraId="42712D4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Reactivación de la vida artística y cultural de la Ciudad de Puebla </w:t>
            </w:r>
          </w:p>
        </w:tc>
        <w:tc>
          <w:tcPr>
            <w:tcW w:w="1134" w:type="dxa"/>
            <w:tcBorders>
              <w:top w:val="nil"/>
              <w:left w:val="nil"/>
              <w:bottom w:val="single" w:sz="4" w:space="0" w:color="auto"/>
              <w:right w:val="single" w:sz="4" w:space="0" w:color="auto"/>
            </w:tcBorders>
            <w:shd w:val="clear" w:color="auto" w:fill="auto"/>
            <w:noWrap/>
            <w:vAlign w:val="center"/>
            <w:hideMark/>
          </w:tcPr>
          <w:p w14:paraId="0AE3E3C7"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39,973,177.00 </w:t>
            </w:r>
          </w:p>
        </w:tc>
        <w:tc>
          <w:tcPr>
            <w:tcW w:w="1276" w:type="dxa"/>
            <w:tcBorders>
              <w:top w:val="nil"/>
              <w:left w:val="nil"/>
              <w:bottom w:val="single" w:sz="4" w:space="0" w:color="auto"/>
              <w:right w:val="single" w:sz="4" w:space="0" w:color="auto"/>
            </w:tcBorders>
            <w:shd w:val="clear" w:color="auto" w:fill="auto"/>
            <w:noWrap/>
            <w:vAlign w:val="center"/>
            <w:hideMark/>
          </w:tcPr>
          <w:p w14:paraId="63A605F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F05042207070224A</w:t>
            </w:r>
          </w:p>
        </w:tc>
        <w:tc>
          <w:tcPr>
            <w:tcW w:w="425" w:type="dxa"/>
            <w:tcBorders>
              <w:top w:val="nil"/>
              <w:left w:val="nil"/>
              <w:bottom w:val="single" w:sz="4" w:space="0" w:color="auto"/>
              <w:right w:val="single" w:sz="4" w:space="0" w:color="auto"/>
            </w:tcBorders>
            <w:shd w:val="clear" w:color="auto" w:fill="auto"/>
            <w:noWrap/>
            <w:vAlign w:val="center"/>
            <w:hideMark/>
          </w:tcPr>
          <w:p w14:paraId="7340735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0A95551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Actividades artísticas y culturales en el Municipio, fomentadas</w:t>
            </w:r>
          </w:p>
        </w:tc>
        <w:tc>
          <w:tcPr>
            <w:tcW w:w="992" w:type="dxa"/>
            <w:tcBorders>
              <w:top w:val="nil"/>
              <w:left w:val="nil"/>
              <w:bottom w:val="single" w:sz="4" w:space="0" w:color="auto"/>
              <w:right w:val="single" w:sz="4" w:space="0" w:color="auto"/>
            </w:tcBorders>
            <w:shd w:val="clear" w:color="auto" w:fill="auto"/>
            <w:noWrap/>
            <w:vAlign w:val="center"/>
            <w:hideMark/>
          </w:tcPr>
          <w:p w14:paraId="1DEE9C6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6,882,369.00 </w:t>
            </w:r>
          </w:p>
        </w:tc>
        <w:tc>
          <w:tcPr>
            <w:tcW w:w="425" w:type="dxa"/>
            <w:tcBorders>
              <w:top w:val="nil"/>
              <w:left w:val="nil"/>
              <w:bottom w:val="single" w:sz="4" w:space="0" w:color="auto"/>
              <w:right w:val="single" w:sz="4" w:space="0" w:color="auto"/>
            </w:tcBorders>
            <w:shd w:val="clear" w:color="auto" w:fill="auto"/>
            <w:noWrap/>
            <w:vAlign w:val="center"/>
            <w:hideMark/>
          </w:tcPr>
          <w:p w14:paraId="65F268E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14:paraId="1FAFC8E1"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Ejecutar 4 temporadas de activación cultural en el Centro Histórico (PROIGUALDAD 2.3.3) (PROMUPINNA XI.2, XII.2, XII.3 y XIII.1) (PEP 2.2.6 y 2.3.12) (Ciudad de 10) </w:t>
            </w:r>
          </w:p>
        </w:tc>
        <w:tc>
          <w:tcPr>
            <w:tcW w:w="851" w:type="dxa"/>
            <w:tcBorders>
              <w:top w:val="nil"/>
              <w:left w:val="nil"/>
              <w:bottom w:val="single" w:sz="4" w:space="0" w:color="auto"/>
              <w:right w:val="single" w:sz="4" w:space="0" w:color="auto"/>
            </w:tcBorders>
            <w:shd w:val="clear" w:color="auto" w:fill="auto"/>
            <w:noWrap/>
            <w:vAlign w:val="center"/>
            <w:hideMark/>
          </w:tcPr>
          <w:p w14:paraId="35BA1A7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942,400.00 </w:t>
            </w:r>
          </w:p>
        </w:tc>
        <w:tc>
          <w:tcPr>
            <w:tcW w:w="709" w:type="dxa"/>
            <w:tcBorders>
              <w:top w:val="nil"/>
              <w:left w:val="nil"/>
              <w:bottom w:val="single" w:sz="4" w:space="0" w:color="auto"/>
              <w:right w:val="single" w:sz="4" w:space="0" w:color="auto"/>
            </w:tcBorders>
            <w:shd w:val="clear" w:color="auto" w:fill="auto"/>
            <w:vAlign w:val="center"/>
            <w:hideMark/>
          </w:tcPr>
          <w:p w14:paraId="3F96CA1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16D45D7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6C11F757"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253,694.08 </w:t>
            </w:r>
          </w:p>
        </w:tc>
        <w:tc>
          <w:tcPr>
            <w:tcW w:w="1417" w:type="dxa"/>
            <w:tcBorders>
              <w:top w:val="nil"/>
              <w:left w:val="nil"/>
              <w:bottom w:val="single" w:sz="4" w:space="0" w:color="auto"/>
              <w:right w:val="single" w:sz="4" w:space="0" w:color="auto"/>
            </w:tcBorders>
            <w:shd w:val="clear" w:color="auto" w:fill="auto"/>
            <w:noWrap/>
            <w:vAlign w:val="center"/>
            <w:hideMark/>
          </w:tcPr>
          <w:p w14:paraId="084ABA65"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 </w:t>
            </w:r>
            <w:r w:rsidRPr="005F5F74">
              <w:rPr>
                <w:rFonts w:ascii="Arial" w:eastAsia="Times New Roman" w:hAnsi="Arial" w:cs="Arial"/>
                <w:color w:val="202124"/>
                <w:sz w:val="13"/>
                <w:szCs w:val="13"/>
                <w:lang w:eastAsia="es-MX"/>
              </w:rPr>
              <w:t>cultura tiene el poder de generar cohesión social e identidad, e incentivar la participación ciudadana</w:t>
            </w:r>
            <w:r w:rsidRPr="005F5F74">
              <w:rPr>
                <w:rFonts w:ascii="Arial" w:eastAsia="Times New Roman" w:hAnsi="Arial" w:cs="Arial"/>
                <w:color w:val="000000"/>
                <w:sz w:val="13"/>
                <w:szCs w:val="13"/>
                <w:lang w:eastAsia="es-MX"/>
              </w:rPr>
              <w:t xml:space="preserve"> de NNA</w:t>
            </w:r>
          </w:p>
        </w:tc>
        <w:tc>
          <w:tcPr>
            <w:tcW w:w="284" w:type="dxa"/>
            <w:tcBorders>
              <w:top w:val="nil"/>
              <w:left w:val="nil"/>
              <w:bottom w:val="single" w:sz="4" w:space="0" w:color="auto"/>
              <w:right w:val="single" w:sz="4" w:space="0" w:color="auto"/>
            </w:tcBorders>
            <w:shd w:val="clear" w:color="auto" w:fill="auto"/>
            <w:noWrap/>
            <w:vAlign w:val="center"/>
            <w:hideMark/>
          </w:tcPr>
          <w:p w14:paraId="35DD7CD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0D0B679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09923F76"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vAlign w:val="center"/>
            <w:hideMark/>
          </w:tcPr>
          <w:p w14:paraId="4A99546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XI.2, XII.2, XII.3 y XIII.1</w:t>
            </w:r>
          </w:p>
        </w:tc>
      </w:tr>
      <w:tr w:rsidR="00C207FB" w:rsidRPr="005F5F74" w14:paraId="7F303877"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A4F1AF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Instituto Municipal de Arte y Cultura de Puebla</w:t>
            </w:r>
          </w:p>
        </w:tc>
        <w:tc>
          <w:tcPr>
            <w:tcW w:w="284" w:type="dxa"/>
            <w:tcBorders>
              <w:top w:val="nil"/>
              <w:left w:val="nil"/>
              <w:bottom w:val="single" w:sz="4" w:space="0" w:color="auto"/>
              <w:right w:val="single" w:sz="4" w:space="0" w:color="auto"/>
            </w:tcBorders>
            <w:shd w:val="clear" w:color="auto" w:fill="auto"/>
            <w:noWrap/>
            <w:vAlign w:val="center"/>
            <w:hideMark/>
          </w:tcPr>
          <w:p w14:paraId="67CB4F3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7</w:t>
            </w:r>
          </w:p>
        </w:tc>
        <w:tc>
          <w:tcPr>
            <w:tcW w:w="850" w:type="dxa"/>
            <w:tcBorders>
              <w:top w:val="nil"/>
              <w:left w:val="nil"/>
              <w:bottom w:val="single" w:sz="4" w:space="0" w:color="auto"/>
              <w:right w:val="single" w:sz="4" w:space="0" w:color="auto"/>
            </w:tcBorders>
            <w:shd w:val="clear" w:color="auto" w:fill="auto"/>
            <w:vAlign w:val="center"/>
            <w:hideMark/>
          </w:tcPr>
          <w:p w14:paraId="7DAB2C7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Reactivación de la vida artística y cultural de la Ciudad de Puebla </w:t>
            </w:r>
          </w:p>
        </w:tc>
        <w:tc>
          <w:tcPr>
            <w:tcW w:w="1134" w:type="dxa"/>
            <w:tcBorders>
              <w:top w:val="nil"/>
              <w:left w:val="nil"/>
              <w:bottom w:val="single" w:sz="4" w:space="0" w:color="auto"/>
              <w:right w:val="single" w:sz="4" w:space="0" w:color="auto"/>
            </w:tcBorders>
            <w:shd w:val="clear" w:color="auto" w:fill="auto"/>
            <w:noWrap/>
            <w:vAlign w:val="center"/>
            <w:hideMark/>
          </w:tcPr>
          <w:p w14:paraId="2AD5237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39,973,177.00 </w:t>
            </w:r>
          </w:p>
        </w:tc>
        <w:tc>
          <w:tcPr>
            <w:tcW w:w="1276" w:type="dxa"/>
            <w:tcBorders>
              <w:top w:val="nil"/>
              <w:left w:val="nil"/>
              <w:bottom w:val="single" w:sz="4" w:space="0" w:color="auto"/>
              <w:right w:val="single" w:sz="4" w:space="0" w:color="auto"/>
            </w:tcBorders>
            <w:shd w:val="clear" w:color="auto" w:fill="auto"/>
            <w:noWrap/>
            <w:vAlign w:val="center"/>
            <w:hideMark/>
          </w:tcPr>
          <w:p w14:paraId="4DBDCD5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F05042207070324A</w:t>
            </w:r>
          </w:p>
        </w:tc>
        <w:tc>
          <w:tcPr>
            <w:tcW w:w="425" w:type="dxa"/>
            <w:tcBorders>
              <w:top w:val="nil"/>
              <w:left w:val="nil"/>
              <w:bottom w:val="single" w:sz="4" w:space="0" w:color="auto"/>
              <w:right w:val="single" w:sz="4" w:space="0" w:color="auto"/>
            </w:tcBorders>
            <w:shd w:val="clear" w:color="auto" w:fill="auto"/>
            <w:noWrap/>
            <w:vAlign w:val="center"/>
            <w:hideMark/>
          </w:tcPr>
          <w:p w14:paraId="057C59C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0E8CFDD7"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Acciones para el reconocimiento y promoción de la diversidad cultural de Puebla orientadas a la participación y contribución de los agentes culturales en la vida cultural del municipio, realizadas</w:t>
            </w:r>
          </w:p>
        </w:tc>
        <w:tc>
          <w:tcPr>
            <w:tcW w:w="992" w:type="dxa"/>
            <w:tcBorders>
              <w:top w:val="nil"/>
              <w:left w:val="nil"/>
              <w:bottom w:val="single" w:sz="4" w:space="0" w:color="auto"/>
              <w:right w:val="single" w:sz="4" w:space="0" w:color="auto"/>
            </w:tcBorders>
            <w:shd w:val="clear" w:color="auto" w:fill="auto"/>
            <w:noWrap/>
            <w:vAlign w:val="center"/>
            <w:hideMark/>
          </w:tcPr>
          <w:p w14:paraId="51F2CCB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2,960,000.00 </w:t>
            </w:r>
          </w:p>
        </w:tc>
        <w:tc>
          <w:tcPr>
            <w:tcW w:w="425" w:type="dxa"/>
            <w:tcBorders>
              <w:top w:val="nil"/>
              <w:left w:val="nil"/>
              <w:bottom w:val="single" w:sz="4" w:space="0" w:color="auto"/>
              <w:right w:val="single" w:sz="4" w:space="0" w:color="auto"/>
            </w:tcBorders>
            <w:shd w:val="clear" w:color="auto" w:fill="auto"/>
            <w:noWrap/>
            <w:vAlign w:val="center"/>
            <w:hideMark/>
          </w:tcPr>
          <w:p w14:paraId="6AA4576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3DB9085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30 acciones vinculadas al fomento a la lectura (PROIGUALDAD 2.3.4) (PROMUPINNA XI.2 y XI.3) (PEP 2.2.7) (Impulsa Puebla y Ciudad de 10)</w:t>
            </w:r>
          </w:p>
        </w:tc>
        <w:tc>
          <w:tcPr>
            <w:tcW w:w="851" w:type="dxa"/>
            <w:tcBorders>
              <w:top w:val="nil"/>
              <w:left w:val="nil"/>
              <w:bottom w:val="single" w:sz="4" w:space="0" w:color="auto"/>
              <w:right w:val="single" w:sz="4" w:space="0" w:color="auto"/>
            </w:tcBorders>
            <w:shd w:val="clear" w:color="auto" w:fill="auto"/>
            <w:noWrap/>
            <w:vAlign w:val="center"/>
            <w:hideMark/>
          </w:tcPr>
          <w:p w14:paraId="7E81E537"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315,000.00 </w:t>
            </w:r>
          </w:p>
        </w:tc>
        <w:tc>
          <w:tcPr>
            <w:tcW w:w="709" w:type="dxa"/>
            <w:tcBorders>
              <w:top w:val="nil"/>
              <w:left w:val="nil"/>
              <w:bottom w:val="single" w:sz="4" w:space="0" w:color="auto"/>
              <w:right w:val="single" w:sz="4" w:space="0" w:color="auto"/>
            </w:tcBorders>
            <w:shd w:val="clear" w:color="auto" w:fill="auto"/>
            <w:vAlign w:val="center"/>
            <w:hideMark/>
          </w:tcPr>
          <w:p w14:paraId="5843799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2F9CBDE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2B2ECA5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84,798.00 </w:t>
            </w:r>
          </w:p>
        </w:tc>
        <w:tc>
          <w:tcPr>
            <w:tcW w:w="1417" w:type="dxa"/>
            <w:tcBorders>
              <w:top w:val="nil"/>
              <w:left w:val="nil"/>
              <w:bottom w:val="single" w:sz="4" w:space="0" w:color="auto"/>
              <w:right w:val="single" w:sz="4" w:space="0" w:color="auto"/>
            </w:tcBorders>
            <w:shd w:val="clear" w:color="auto" w:fill="auto"/>
            <w:vAlign w:val="center"/>
            <w:hideMark/>
          </w:tcPr>
          <w:p w14:paraId="3D147F7C"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Esta actividad es de gran importancia para el desarrollo de NNA, ya que aumenta la curiosidad y el conocimiento, permite obtener información, ejercita el cerebro, activa la memoria, ayuda a mejorar la ortografía y gramática.</w:t>
            </w:r>
          </w:p>
        </w:tc>
        <w:tc>
          <w:tcPr>
            <w:tcW w:w="284" w:type="dxa"/>
            <w:tcBorders>
              <w:top w:val="nil"/>
              <w:left w:val="nil"/>
              <w:bottom w:val="single" w:sz="4" w:space="0" w:color="auto"/>
              <w:right w:val="single" w:sz="4" w:space="0" w:color="auto"/>
            </w:tcBorders>
            <w:shd w:val="clear" w:color="auto" w:fill="auto"/>
            <w:noWrap/>
            <w:vAlign w:val="center"/>
            <w:hideMark/>
          </w:tcPr>
          <w:p w14:paraId="566B8DC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772A6A3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313AEF1E"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educación</w:t>
            </w:r>
          </w:p>
        </w:tc>
        <w:tc>
          <w:tcPr>
            <w:tcW w:w="567" w:type="dxa"/>
            <w:tcBorders>
              <w:top w:val="nil"/>
              <w:left w:val="nil"/>
              <w:bottom w:val="single" w:sz="4" w:space="0" w:color="auto"/>
              <w:right w:val="single" w:sz="4" w:space="0" w:color="auto"/>
            </w:tcBorders>
            <w:shd w:val="clear" w:color="auto" w:fill="auto"/>
            <w:vAlign w:val="center"/>
            <w:hideMark/>
          </w:tcPr>
          <w:p w14:paraId="3CF4320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XI.2 y XI.3</w:t>
            </w:r>
          </w:p>
        </w:tc>
      </w:tr>
      <w:tr w:rsidR="00C207FB" w:rsidRPr="005F5F74" w14:paraId="5DDEA7D1"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7F32C1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Instituto Municipal de Arte y Cultura de Puebla</w:t>
            </w:r>
          </w:p>
        </w:tc>
        <w:tc>
          <w:tcPr>
            <w:tcW w:w="284" w:type="dxa"/>
            <w:tcBorders>
              <w:top w:val="nil"/>
              <w:left w:val="nil"/>
              <w:bottom w:val="single" w:sz="4" w:space="0" w:color="auto"/>
              <w:right w:val="single" w:sz="4" w:space="0" w:color="auto"/>
            </w:tcBorders>
            <w:shd w:val="clear" w:color="auto" w:fill="auto"/>
            <w:noWrap/>
            <w:vAlign w:val="center"/>
            <w:hideMark/>
          </w:tcPr>
          <w:p w14:paraId="46EF0F6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7</w:t>
            </w:r>
          </w:p>
        </w:tc>
        <w:tc>
          <w:tcPr>
            <w:tcW w:w="850" w:type="dxa"/>
            <w:tcBorders>
              <w:top w:val="nil"/>
              <w:left w:val="nil"/>
              <w:bottom w:val="single" w:sz="4" w:space="0" w:color="auto"/>
              <w:right w:val="single" w:sz="4" w:space="0" w:color="auto"/>
            </w:tcBorders>
            <w:shd w:val="clear" w:color="auto" w:fill="auto"/>
            <w:vAlign w:val="center"/>
            <w:hideMark/>
          </w:tcPr>
          <w:p w14:paraId="5C2E99F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Reactivación de la vida artística y cultural de la Ciudad de Puebla </w:t>
            </w:r>
          </w:p>
        </w:tc>
        <w:tc>
          <w:tcPr>
            <w:tcW w:w="1134" w:type="dxa"/>
            <w:tcBorders>
              <w:top w:val="nil"/>
              <w:left w:val="nil"/>
              <w:bottom w:val="single" w:sz="4" w:space="0" w:color="auto"/>
              <w:right w:val="single" w:sz="4" w:space="0" w:color="auto"/>
            </w:tcBorders>
            <w:shd w:val="clear" w:color="auto" w:fill="auto"/>
            <w:noWrap/>
            <w:vAlign w:val="center"/>
            <w:hideMark/>
          </w:tcPr>
          <w:p w14:paraId="02D47CE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39,973,177.00 </w:t>
            </w:r>
          </w:p>
        </w:tc>
        <w:tc>
          <w:tcPr>
            <w:tcW w:w="1276" w:type="dxa"/>
            <w:tcBorders>
              <w:top w:val="nil"/>
              <w:left w:val="nil"/>
              <w:bottom w:val="single" w:sz="4" w:space="0" w:color="auto"/>
              <w:right w:val="single" w:sz="4" w:space="0" w:color="auto"/>
            </w:tcBorders>
            <w:shd w:val="clear" w:color="auto" w:fill="auto"/>
            <w:noWrap/>
            <w:vAlign w:val="center"/>
            <w:hideMark/>
          </w:tcPr>
          <w:p w14:paraId="2CC7A4C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F05042207070324A</w:t>
            </w:r>
          </w:p>
        </w:tc>
        <w:tc>
          <w:tcPr>
            <w:tcW w:w="425" w:type="dxa"/>
            <w:tcBorders>
              <w:top w:val="nil"/>
              <w:left w:val="nil"/>
              <w:bottom w:val="single" w:sz="4" w:space="0" w:color="auto"/>
              <w:right w:val="single" w:sz="4" w:space="0" w:color="auto"/>
            </w:tcBorders>
            <w:shd w:val="clear" w:color="auto" w:fill="auto"/>
            <w:noWrap/>
            <w:vAlign w:val="center"/>
            <w:hideMark/>
          </w:tcPr>
          <w:p w14:paraId="0208FC0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2DB9569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Acciones para el reconocimiento y promoción de la diversidad cultural de Puebla orientadas a la participación y contribución de los agentes culturales en la vida cultural del municipio, realizadas</w:t>
            </w:r>
          </w:p>
        </w:tc>
        <w:tc>
          <w:tcPr>
            <w:tcW w:w="992" w:type="dxa"/>
            <w:tcBorders>
              <w:top w:val="nil"/>
              <w:left w:val="nil"/>
              <w:bottom w:val="single" w:sz="4" w:space="0" w:color="auto"/>
              <w:right w:val="single" w:sz="4" w:space="0" w:color="auto"/>
            </w:tcBorders>
            <w:shd w:val="clear" w:color="auto" w:fill="auto"/>
            <w:noWrap/>
            <w:vAlign w:val="center"/>
            <w:hideMark/>
          </w:tcPr>
          <w:p w14:paraId="3A3B7B4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2,960,000.00 </w:t>
            </w:r>
          </w:p>
        </w:tc>
        <w:tc>
          <w:tcPr>
            <w:tcW w:w="425" w:type="dxa"/>
            <w:tcBorders>
              <w:top w:val="nil"/>
              <w:left w:val="nil"/>
              <w:bottom w:val="single" w:sz="4" w:space="0" w:color="auto"/>
              <w:right w:val="single" w:sz="4" w:space="0" w:color="auto"/>
            </w:tcBorders>
            <w:shd w:val="clear" w:color="auto" w:fill="auto"/>
            <w:noWrap/>
            <w:vAlign w:val="center"/>
            <w:hideMark/>
          </w:tcPr>
          <w:p w14:paraId="16F4576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36C9449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 fiesta del libro que promueva la participación ciudadana y el fomento a la lectura (PROIGUALDAD 2.3.4) (PROMUPINNA XI.2 y XI.3) (PEP 2.2.7) (Impulsa Puebla y Ciudad de 10)</w:t>
            </w:r>
          </w:p>
        </w:tc>
        <w:tc>
          <w:tcPr>
            <w:tcW w:w="851" w:type="dxa"/>
            <w:tcBorders>
              <w:top w:val="nil"/>
              <w:left w:val="nil"/>
              <w:bottom w:val="single" w:sz="4" w:space="0" w:color="auto"/>
              <w:right w:val="single" w:sz="4" w:space="0" w:color="auto"/>
            </w:tcBorders>
            <w:shd w:val="clear" w:color="auto" w:fill="auto"/>
            <w:noWrap/>
            <w:vAlign w:val="center"/>
            <w:hideMark/>
          </w:tcPr>
          <w:p w14:paraId="6258FD3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1,500,000.00 </w:t>
            </w:r>
          </w:p>
        </w:tc>
        <w:tc>
          <w:tcPr>
            <w:tcW w:w="709" w:type="dxa"/>
            <w:tcBorders>
              <w:top w:val="nil"/>
              <w:left w:val="nil"/>
              <w:bottom w:val="single" w:sz="4" w:space="0" w:color="auto"/>
              <w:right w:val="single" w:sz="4" w:space="0" w:color="auto"/>
            </w:tcBorders>
            <w:shd w:val="clear" w:color="auto" w:fill="auto"/>
            <w:vAlign w:val="center"/>
            <w:hideMark/>
          </w:tcPr>
          <w:p w14:paraId="0AF809B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6898A0C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425D6F4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403,800.00 </w:t>
            </w:r>
          </w:p>
        </w:tc>
        <w:tc>
          <w:tcPr>
            <w:tcW w:w="1417" w:type="dxa"/>
            <w:tcBorders>
              <w:top w:val="nil"/>
              <w:left w:val="nil"/>
              <w:bottom w:val="single" w:sz="4" w:space="0" w:color="auto"/>
              <w:right w:val="single" w:sz="4" w:space="0" w:color="auto"/>
            </w:tcBorders>
            <w:shd w:val="clear" w:color="auto" w:fill="auto"/>
            <w:vAlign w:val="center"/>
            <w:hideMark/>
          </w:tcPr>
          <w:p w14:paraId="1581CC7C"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Esta actividad es de gran importancia para el desarrollo de NNA, ya que aumenta la curiosidad y el conocimiento, permite obtener información, ejercita el cerebro, activa la memoria, ayuda a mejorar la ortografía y gramática.</w:t>
            </w:r>
          </w:p>
        </w:tc>
        <w:tc>
          <w:tcPr>
            <w:tcW w:w="284" w:type="dxa"/>
            <w:tcBorders>
              <w:top w:val="nil"/>
              <w:left w:val="nil"/>
              <w:bottom w:val="single" w:sz="4" w:space="0" w:color="auto"/>
              <w:right w:val="single" w:sz="4" w:space="0" w:color="auto"/>
            </w:tcBorders>
            <w:shd w:val="clear" w:color="auto" w:fill="auto"/>
            <w:noWrap/>
            <w:vAlign w:val="center"/>
            <w:hideMark/>
          </w:tcPr>
          <w:p w14:paraId="2F8E698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0573D1B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47401EC2"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educación</w:t>
            </w:r>
          </w:p>
        </w:tc>
        <w:tc>
          <w:tcPr>
            <w:tcW w:w="567" w:type="dxa"/>
            <w:tcBorders>
              <w:top w:val="nil"/>
              <w:left w:val="nil"/>
              <w:bottom w:val="single" w:sz="4" w:space="0" w:color="auto"/>
              <w:right w:val="single" w:sz="4" w:space="0" w:color="auto"/>
            </w:tcBorders>
            <w:shd w:val="clear" w:color="auto" w:fill="auto"/>
            <w:vAlign w:val="center"/>
            <w:hideMark/>
          </w:tcPr>
          <w:p w14:paraId="01E8DFC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XI.2 y XI.3</w:t>
            </w:r>
          </w:p>
        </w:tc>
      </w:tr>
      <w:tr w:rsidR="00C207FB" w:rsidRPr="005F5F74" w14:paraId="4DD68D88"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1D8EFC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Instituto Municipal de Arte y Cultura de Puebla</w:t>
            </w:r>
          </w:p>
        </w:tc>
        <w:tc>
          <w:tcPr>
            <w:tcW w:w="284" w:type="dxa"/>
            <w:tcBorders>
              <w:top w:val="nil"/>
              <w:left w:val="nil"/>
              <w:bottom w:val="single" w:sz="4" w:space="0" w:color="auto"/>
              <w:right w:val="single" w:sz="4" w:space="0" w:color="auto"/>
            </w:tcBorders>
            <w:shd w:val="clear" w:color="auto" w:fill="auto"/>
            <w:noWrap/>
            <w:vAlign w:val="center"/>
            <w:hideMark/>
          </w:tcPr>
          <w:p w14:paraId="3A741AA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7</w:t>
            </w:r>
          </w:p>
        </w:tc>
        <w:tc>
          <w:tcPr>
            <w:tcW w:w="850" w:type="dxa"/>
            <w:tcBorders>
              <w:top w:val="nil"/>
              <w:left w:val="nil"/>
              <w:bottom w:val="single" w:sz="4" w:space="0" w:color="auto"/>
              <w:right w:val="single" w:sz="4" w:space="0" w:color="auto"/>
            </w:tcBorders>
            <w:shd w:val="clear" w:color="auto" w:fill="auto"/>
            <w:vAlign w:val="center"/>
            <w:hideMark/>
          </w:tcPr>
          <w:p w14:paraId="1330808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Reactivación de la vida artística y cultural de la Ciudad de Puebla </w:t>
            </w:r>
          </w:p>
        </w:tc>
        <w:tc>
          <w:tcPr>
            <w:tcW w:w="1134" w:type="dxa"/>
            <w:tcBorders>
              <w:top w:val="nil"/>
              <w:left w:val="nil"/>
              <w:bottom w:val="single" w:sz="4" w:space="0" w:color="auto"/>
              <w:right w:val="single" w:sz="4" w:space="0" w:color="auto"/>
            </w:tcBorders>
            <w:shd w:val="clear" w:color="auto" w:fill="auto"/>
            <w:noWrap/>
            <w:vAlign w:val="center"/>
            <w:hideMark/>
          </w:tcPr>
          <w:p w14:paraId="46C02D96"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39,973,177.00 </w:t>
            </w:r>
          </w:p>
        </w:tc>
        <w:tc>
          <w:tcPr>
            <w:tcW w:w="1276" w:type="dxa"/>
            <w:tcBorders>
              <w:top w:val="nil"/>
              <w:left w:val="nil"/>
              <w:bottom w:val="single" w:sz="4" w:space="0" w:color="auto"/>
              <w:right w:val="single" w:sz="4" w:space="0" w:color="auto"/>
            </w:tcBorders>
            <w:shd w:val="clear" w:color="auto" w:fill="auto"/>
            <w:noWrap/>
            <w:vAlign w:val="center"/>
            <w:hideMark/>
          </w:tcPr>
          <w:p w14:paraId="55A1AC3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F05042207070324A</w:t>
            </w:r>
          </w:p>
        </w:tc>
        <w:tc>
          <w:tcPr>
            <w:tcW w:w="425" w:type="dxa"/>
            <w:tcBorders>
              <w:top w:val="nil"/>
              <w:left w:val="nil"/>
              <w:bottom w:val="single" w:sz="4" w:space="0" w:color="auto"/>
              <w:right w:val="single" w:sz="4" w:space="0" w:color="auto"/>
            </w:tcBorders>
            <w:shd w:val="clear" w:color="auto" w:fill="auto"/>
            <w:noWrap/>
            <w:vAlign w:val="center"/>
            <w:hideMark/>
          </w:tcPr>
          <w:p w14:paraId="3658497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74083140"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Acciones para el reconocimiento y promoción de la diversidad cultural de Puebla orientadas a la participación y contribución de los agentes culturales en la vida cultural del municipio, realizadas</w:t>
            </w:r>
          </w:p>
        </w:tc>
        <w:tc>
          <w:tcPr>
            <w:tcW w:w="992" w:type="dxa"/>
            <w:tcBorders>
              <w:top w:val="nil"/>
              <w:left w:val="nil"/>
              <w:bottom w:val="single" w:sz="4" w:space="0" w:color="auto"/>
              <w:right w:val="single" w:sz="4" w:space="0" w:color="auto"/>
            </w:tcBorders>
            <w:shd w:val="clear" w:color="auto" w:fill="auto"/>
            <w:noWrap/>
            <w:vAlign w:val="center"/>
            <w:hideMark/>
          </w:tcPr>
          <w:p w14:paraId="7956533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2,960,000.00 </w:t>
            </w:r>
          </w:p>
        </w:tc>
        <w:tc>
          <w:tcPr>
            <w:tcW w:w="425" w:type="dxa"/>
            <w:tcBorders>
              <w:top w:val="nil"/>
              <w:left w:val="nil"/>
              <w:bottom w:val="single" w:sz="4" w:space="0" w:color="auto"/>
              <w:right w:val="single" w:sz="4" w:space="0" w:color="auto"/>
            </w:tcBorders>
            <w:shd w:val="clear" w:color="auto" w:fill="auto"/>
            <w:noWrap/>
            <w:vAlign w:val="center"/>
            <w:hideMark/>
          </w:tcPr>
          <w:p w14:paraId="7FC365A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14:paraId="061ECD0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3 talleres enfocados a la cinematografía (PROMUPINNA XI.3 y XII.3)</w:t>
            </w:r>
          </w:p>
        </w:tc>
        <w:tc>
          <w:tcPr>
            <w:tcW w:w="851" w:type="dxa"/>
            <w:tcBorders>
              <w:top w:val="nil"/>
              <w:left w:val="nil"/>
              <w:bottom w:val="single" w:sz="4" w:space="0" w:color="auto"/>
              <w:right w:val="single" w:sz="4" w:space="0" w:color="auto"/>
            </w:tcBorders>
            <w:shd w:val="clear" w:color="auto" w:fill="auto"/>
            <w:noWrap/>
            <w:vAlign w:val="center"/>
            <w:hideMark/>
          </w:tcPr>
          <w:p w14:paraId="66AD0D1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50,000.00 </w:t>
            </w:r>
          </w:p>
        </w:tc>
        <w:tc>
          <w:tcPr>
            <w:tcW w:w="709" w:type="dxa"/>
            <w:tcBorders>
              <w:top w:val="nil"/>
              <w:left w:val="nil"/>
              <w:bottom w:val="single" w:sz="4" w:space="0" w:color="auto"/>
              <w:right w:val="single" w:sz="4" w:space="0" w:color="auto"/>
            </w:tcBorders>
            <w:shd w:val="clear" w:color="auto" w:fill="auto"/>
            <w:vAlign w:val="center"/>
            <w:hideMark/>
          </w:tcPr>
          <w:p w14:paraId="17DB188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4B47996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14D3DE8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13,460.00 </w:t>
            </w:r>
          </w:p>
        </w:tc>
        <w:tc>
          <w:tcPr>
            <w:tcW w:w="1417" w:type="dxa"/>
            <w:tcBorders>
              <w:top w:val="nil"/>
              <w:left w:val="nil"/>
              <w:bottom w:val="single" w:sz="4" w:space="0" w:color="auto"/>
              <w:right w:val="single" w:sz="4" w:space="0" w:color="auto"/>
            </w:tcBorders>
            <w:shd w:val="clear" w:color="auto" w:fill="auto"/>
            <w:vAlign w:val="center"/>
            <w:hideMark/>
          </w:tcPr>
          <w:p w14:paraId="1F0CB50A"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Las acciones de esparcimiento son fundamentales en el proceso de crecimiento y desarrollo de NNA, porque permite que adopten estilos de vida más saludables a futuro, y también porque ayuda en su salud mental y desarrollo cognitivo.</w:t>
            </w:r>
          </w:p>
        </w:tc>
        <w:tc>
          <w:tcPr>
            <w:tcW w:w="284" w:type="dxa"/>
            <w:tcBorders>
              <w:top w:val="nil"/>
              <w:left w:val="nil"/>
              <w:bottom w:val="single" w:sz="4" w:space="0" w:color="auto"/>
              <w:right w:val="single" w:sz="4" w:space="0" w:color="auto"/>
            </w:tcBorders>
            <w:shd w:val="clear" w:color="auto" w:fill="auto"/>
            <w:noWrap/>
            <w:vAlign w:val="center"/>
            <w:hideMark/>
          </w:tcPr>
          <w:p w14:paraId="458A0BD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5BF5DED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02730234"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vAlign w:val="center"/>
            <w:hideMark/>
          </w:tcPr>
          <w:p w14:paraId="1128306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XI.3 y XII.3</w:t>
            </w:r>
          </w:p>
        </w:tc>
      </w:tr>
      <w:tr w:rsidR="00C207FB" w:rsidRPr="005F5F74" w14:paraId="30C56DB9"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B00734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Instituto Municipal de Arte y Cultura de Puebla</w:t>
            </w:r>
          </w:p>
        </w:tc>
        <w:tc>
          <w:tcPr>
            <w:tcW w:w="284" w:type="dxa"/>
            <w:tcBorders>
              <w:top w:val="nil"/>
              <w:left w:val="nil"/>
              <w:bottom w:val="single" w:sz="4" w:space="0" w:color="auto"/>
              <w:right w:val="single" w:sz="4" w:space="0" w:color="auto"/>
            </w:tcBorders>
            <w:shd w:val="clear" w:color="auto" w:fill="auto"/>
            <w:noWrap/>
            <w:vAlign w:val="center"/>
            <w:hideMark/>
          </w:tcPr>
          <w:p w14:paraId="1B53083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7</w:t>
            </w:r>
          </w:p>
        </w:tc>
        <w:tc>
          <w:tcPr>
            <w:tcW w:w="850" w:type="dxa"/>
            <w:tcBorders>
              <w:top w:val="nil"/>
              <w:left w:val="nil"/>
              <w:bottom w:val="single" w:sz="4" w:space="0" w:color="auto"/>
              <w:right w:val="single" w:sz="4" w:space="0" w:color="auto"/>
            </w:tcBorders>
            <w:shd w:val="clear" w:color="auto" w:fill="auto"/>
            <w:vAlign w:val="center"/>
            <w:hideMark/>
          </w:tcPr>
          <w:p w14:paraId="5B6FF4C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Reactivación de la vida artística y cultural de la Ciudad de Puebla </w:t>
            </w:r>
          </w:p>
        </w:tc>
        <w:tc>
          <w:tcPr>
            <w:tcW w:w="1134" w:type="dxa"/>
            <w:tcBorders>
              <w:top w:val="nil"/>
              <w:left w:val="nil"/>
              <w:bottom w:val="single" w:sz="4" w:space="0" w:color="auto"/>
              <w:right w:val="single" w:sz="4" w:space="0" w:color="auto"/>
            </w:tcBorders>
            <w:shd w:val="clear" w:color="auto" w:fill="auto"/>
            <w:noWrap/>
            <w:vAlign w:val="center"/>
            <w:hideMark/>
          </w:tcPr>
          <w:p w14:paraId="710DA63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39,973,177.00 </w:t>
            </w:r>
          </w:p>
        </w:tc>
        <w:tc>
          <w:tcPr>
            <w:tcW w:w="1276" w:type="dxa"/>
            <w:tcBorders>
              <w:top w:val="nil"/>
              <w:left w:val="nil"/>
              <w:bottom w:val="single" w:sz="4" w:space="0" w:color="auto"/>
              <w:right w:val="single" w:sz="4" w:space="0" w:color="auto"/>
            </w:tcBorders>
            <w:shd w:val="clear" w:color="auto" w:fill="auto"/>
            <w:noWrap/>
            <w:vAlign w:val="center"/>
            <w:hideMark/>
          </w:tcPr>
          <w:p w14:paraId="33AD9F5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F05042207070324A</w:t>
            </w:r>
          </w:p>
        </w:tc>
        <w:tc>
          <w:tcPr>
            <w:tcW w:w="425" w:type="dxa"/>
            <w:tcBorders>
              <w:top w:val="nil"/>
              <w:left w:val="nil"/>
              <w:bottom w:val="single" w:sz="4" w:space="0" w:color="auto"/>
              <w:right w:val="single" w:sz="4" w:space="0" w:color="auto"/>
            </w:tcBorders>
            <w:shd w:val="clear" w:color="auto" w:fill="auto"/>
            <w:noWrap/>
            <w:vAlign w:val="center"/>
            <w:hideMark/>
          </w:tcPr>
          <w:p w14:paraId="26C671B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26049022" w14:textId="77777777" w:rsidR="00C207FB" w:rsidRPr="005F5F74" w:rsidRDefault="00C207FB" w:rsidP="008F0BCD">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Acciones para el reconocimiento y promoción de la diversidad cultural de Puebla orientadas a la participación y contribución de los agentes culturales en la vida cultural del municipio, realizadas</w:t>
            </w:r>
          </w:p>
        </w:tc>
        <w:tc>
          <w:tcPr>
            <w:tcW w:w="992" w:type="dxa"/>
            <w:tcBorders>
              <w:top w:val="nil"/>
              <w:left w:val="nil"/>
              <w:bottom w:val="single" w:sz="4" w:space="0" w:color="auto"/>
              <w:right w:val="single" w:sz="4" w:space="0" w:color="auto"/>
            </w:tcBorders>
            <w:shd w:val="clear" w:color="auto" w:fill="auto"/>
            <w:noWrap/>
            <w:vAlign w:val="center"/>
            <w:hideMark/>
          </w:tcPr>
          <w:p w14:paraId="181A335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2,960,000.00 </w:t>
            </w:r>
          </w:p>
        </w:tc>
        <w:tc>
          <w:tcPr>
            <w:tcW w:w="425" w:type="dxa"/>
            <w:tcBorders>
              <w:top w:val="nil"/>
              <w:left w:val="nil"/>
              <w:bottom w:val="single" w:sz="4" w:space="0" w:color="auto"/>
              <w:right w:val="single" w:sz="4" w:space="0" w:color="auto"/>
            </w:tcBorders>
            <w:shd w:val="clear" w:color="auto" w:fill="auto"/>
            <w:noWrap/>
            <w:vAlign w:val="center"/>
            <w:hideMark/>
          </w:tcPr>
          <w:p w14:paraId="4030FD1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14:paraId="3269CBF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120 acciones enfocadas a la cinematografía (PROIGUALDAD 2.3.8) (PROMUPINNA XI.3 y XII.3)</w:t>
            </w:r>
            <w:r w:rsidRPr="005F5F74">
              <w:rPr>
                <w:rFonts w:ascii="Arial" w:eastAsia="Times New Roman" w:hAnsi="Arial" w:cs="Arial"/>
                <w:color w:val="000000"/>
                <w:sz w:val="13"/>
                <w:szCs w:val="13"/>
                <w:lang w:eastAsia="es-MX"/>
              </w:rPr>
              <w:br/>
              <w:t>(PEP 2.2.5) (Impulsa Puebla)</w:t>
            </w:r>
          </w:p>
        </w:tc>
        <w:tc>
          <w:tcPr>
            <w:tcW w:w="851" w:type="dxa"/>
            <w:tcBorders>
              <w:top w:val="nil"/>
              <w:left w:val="nil"/>
              <w:bottom w:val="single" w:sz="4" w:space="0" w:color="auto"/>
              <w:right w:val="single" w:sz="4" w:space="0" w:color="auto"/>
            </w:tcBorders>
            <w:shd w:val="clear" w:color="auto" w:fill="auto"/>
            <w:noWrap/>
            <w:vAlign w:val="center"/>
            <w:hideMark/>
          </w:tcPr>
          <w:p w14:paraId="1FC3C66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195,000.00 </w:t>
            </w:r>
          </w:p>
        </w:tc>
        <w:tc>
          <w:tcPr>
            <w:tcW w:w="709" w:type="dxa"/>
            <w:tcBorders>
              <w:top w:val="nil"/>
              <w:left w:val="nil"/>
              <w:bottom w:val="single" w:sz="4" w:space="0" w:color="auto"/>
              <w:right w:val="single" w:sz="4" w:space="0" w:color="auto"/>
            </w:tcBorders>
            <w:shd w:val="clear" w:color="auto" w:fill="auto"/>
            <w:vAlign w:val="center"/>
            <w:hideMark/>
          </w:tcPr>
          <w:p w14:paraId="349F7CA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657D78E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1993B07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52,494.00 </w:t>
            </w:r>
          </w:p>
        </w:tc>
        <w:tc>
          <w:tcPr>
            <w:tcW w:w="1417" w:type="dxa"/>
            <w:tcBorders>
              <w:top w:val="nil"/>
              <w:left w:val="nil"/>
              <w:bottom w:val="single" w:sz="4" w:space="0" w:color="auto"/>
              <w:right w:val="single" w:sz="4" w:space="0" w:color="auto"/>
            </w:tcBorders>
            <w:shd w:val="clear" w:color="auto" w:fill="auto"/>
            <w:vAlign w:val="center"/>
            <w:hideMark/>
          </w:tcPr>
          <w:p w14:paraId="51E4FBA6"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Las acciones de esparcimiento son fundamentales en el proceso de crecimiento y desarrollo de NNA, porque permite que adopten estilos de vida más saludables a futuro, y también porque ayuda en su salud mental y desarrollo cognitivo.</w:t>
            </w:r>
          </w:p>
        </w:tc>
        <w:tc>
          <w:tcPr>
            <w:tcW w:w="284" w:type="dxa"/>
            <w:tcBorders>
              <w:top w:val="nil"/>
              <w:left w:val="nil"/>
              <w:bottom w:val="single" w:sz="4" w:space="0" w:color="auto"/>
              <w:right w:val="single" w:sz="4" w:space="0" w:color="auto"/>
            </w:tcBorders>
            <w:shd w:val="clear" w:color="auto" w:fill="auto"/>
            <w:noWrap/>
            <w:vAlign w:val="center"/>
            <w:hideMark/>
          </w:tcPr>
          <w:p w14:paraId="5897014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3418987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2E9E1CB8"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vAlign w:val="center"/>
            <w:hideMark/>
          </w:tcPr>
          <w:p w14:paraId="02C0929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XI.3 y XII.3</w:t>
            </w:r>
          </w:p>
        </w:tc>
      </w:tr>
      <w:tr w:rsidR="00C207FB" w:rsidRPr="005F5F74" w14:paraId="5C8296DC"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10F202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Instituto Municipal de Arte y Cultura de Puebla</w:t>
            </w:r>
          </w:p>
        </w:tc>
        <w:tc>
          <w:tcPr>
            <w:tcW w:w="284" w:type="dxa"/>
            <w:tcBorders>
              <w:top w:val="nil"/>
              <w:left w:val="nil"/>
              <w:bottom w:val="single" w:sz="4" w:space="0" w:color="auto"/>
              <w:right w:val="single" w:sz="4" w:space="0" w:color="auto"/>
            </w:tcBorders>
            <w:shd w:val="clear" w:color="auto" w:fill="auto"/>
            <w:noWrap/>
            <w:vAlign w:val="center"/>
            <w:hideMark/>
          </w:tcPr>
          <w:p w14:paraId="5C50A59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7</w:t>
            </w:r>
          </w:p>
        </w:tc>
        <w:tc>
          <w:tcPr>
            <w:tcW w:w="850" w:type="dxa"/>
            <w:tcBorders>
              <w:top w:val="nil"/>
              <w:left w:val="nil"/>
              <w:bottom w:val="single" w:sz="4" w:space="0" w:color="auto"/>
              <w:right w:val="single" w:sz="4" w:space="0" w:color="auto"/>
            </w:tcBorders>
            <w:shd w:val="clear" w:color="auto" w:fill="auto"/>
            <w:vAlign w:val="center"/>
            <w:hideMark/>
          </w:tcPr>
          <w:p w14:paraId="1CEDB1F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Reactivación de la vida artística y cultural de la Ciudad de Puebla </w:t>
            </w:r>
          </w:p>
        </w:tc>
        <w:tc>
          <w:tcPr>
            <w:tcW w:w="1134" w:type="dxa"/>
            <w:tcBorders>
              <w:top w:val="nil"/>
              <w:left w:val="nil"/>
              <w:bottom w:val="single" w:sz="4" w:space="0" w:color="auto"/>
              <w:right w:val="single" w:sz="4" w:space="0" w:color="auto"/>
            </w:tcBorders>
            <w:shd w:val="clear" w:color="auto" w:fill="auto"/>
            <w:noWrap/>
            <w:vAlign w:val="center"/>
            <w:hideMark/>
          </w:tcPr>
          <w:p w14:paraId="65D1A407"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39,973,177.00 </w:t>
            </w:r>
          </w:p>
        </w:tc>
        <w:tc>
          <w:tcPr>
            <w:tcW w:w="1276" w:type="dxa"/>
            <w:tcBorders>
              <w:top w:val="nil"/>
              <w:left w:val="nil"/>
              <w:bottom w:val="single" w:sz="4" w:space="0" w:color="auto"/>
              <w:right w:val="single" w:sz="4" w:space="0" w:color="auto"/>
            </w:tcBorders>
            <w:shd w:val="clear" w:color="auto" w:fill="auto"/>
            <w:noWrap/>
            <w:vAlign w:val="center"/>
            <w:hideMark/>
          </w:tcPr>
          <w:p w14:paraId="368E831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F05042207070424A</w:t>
            </w:r>
          </w:p>
        </w:tc>
        <w:tc>
          <w:tcPr>
            <w:tcW w:w="425" w:type="dxa"/>
            <w:tcBorders>
              <w:top w:val="nil"/>
              <w:left w:val="nil"/>
              <w:bottom w:val="single" w:sz="4" w:space="0" w:color="auto"/>
              <w:right w:val="single" w:sz="4" w:space="0" w:color="auto"/>
            </w:tcBorders>
            <w:shd w:val="clear" w:color="auto" w:fill="auto"/>
            <w:noWrap/>
            <w:vAlign w:val="center"/>
            <w:hideMark/>
          </w:tcPr>
          <w:p w14:paraId="1447444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04</w:t>
            </w:r>
          </w:p>
        </w:tc>
        <w:tc>
          <w:tcPr>
            <w:tcW w:w="851" w:type="dxa"/>
            <w:tcBorders>
              <w:top w:val="nil"/>
              <w:left w:val="nil"/>
              <w:bottom w:val="single" w:sz="4" w:space="0" w:color="auto"/>
              <w:right w:val="single" w:sz="4" w:space="0" w:color="auto"/>
            </w:tcBorders>
            <w:shd w:val="clear" w:color="auto" w:fill="auto"/>
            <w:vAlign w:val="center"/>
            <w:hideMark/>
          </w:tcPr>
          <w:p w14:paraId="0D12F92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Iniciativas para el desarrollo de modelos de gestión que reconozcan la diversidad de las manifestaciones culturales para estimular el desarrollo local y fomentar la creatividad, ejecutadas</w:t>
            </w:r>
          </w:p>
        </w:tc>
        <w:tc>
          <w:tcPr>
            <w:tcW w:w="992" w:type="dxa"/>
            <w:tcBorders>
              <w:top w:val="nil"/>
              <w:left w:val="nil"/>
              <w:bottom w:val="single" w:sz="4" w:space="0" w:color="auto"/>
              <w:right w:val="single" w:sz="4" w:space="0" w:color="auto"/>
            </w:tcBorders>
            <w:shd w:val="clear" w:color="auto" w:fill="auto"/>
            <w:noWrap/>
            <w:vAlign w:val="center"/>
            <w:hideMark/>
          </w:tcPr>
          <w:p w14:paraId="2BEC870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2,860,000.00 </w:t>
            </w:r>
          </w:p>
        </w:tc>
        <w:tc>
          <w:tcPr>
            <w:tcW w:w="425" w:type="dxa"/>
            <w:tcBorders>
              <w:top w:val="nil"/>
              <w:left w:val="nil"/>
              <w:bottom w:val="single" w:sz="4" w:space="0" w:color="auto"/>
              <w:right w:val="single" w:sz="4" w:space="0" w:color="auto"/>
            </w:tcBorders>
            <w:shd w:val="clear" w:color="auto" w:fill="auto"/>
            <w:noWrap/>
            <w:vAlign w:val="center"/>
            <w:hideMark/>
          </w:tcPr>
          <w:p w14:paraId="2C053D8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60158AE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42 acciones para preservar y difundir el patrimonio cultural tangible e intangible (PROMUPINNA XI.2, XI.3, XII.3 y XIII.1) (Carta P.1.4.4, 5.2.1) (PEP 2.3.12) (PBSU 17.1,17.2 y 17.4) (Impulsa Puebla)</w:t>
            </w:r>
          </w:p>
        </w:tc>
        <w:tc>
          <w:tcPr>
            <w:tcW w:w="851" w:type="dxa"/>
            <w:tcBorders>
              <w:top w:val="nil"/>
              <w:left w:val="nil"/>
              <w:bottom w:val="single" w:sz="4" w:space="0" w:color="auto"/>
              <w:right w:val="single" w:sz="4" w:space="0" w:color="auto"/>
            </w:tcBorders>
            <w:shd w:val="clear" w:color="auto" w:fill="auto"/>
            <w:noWrap/>
            <w:vAlign w:val="center"/>
            <w:hideMark/>
          </w:tcPr>
          <w:p w14:paraId="357DADB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720,000.00 </w:t>
            </w:r>
          </w:p>
        </w:tc>
        <w:tc>
          <w:tcPr>
            <w:tcW w:w="709" w:type="dxa"/>
            <w:tcBorders>
              <w:top w:val="nil"/>
              <w:left w:val="nil"/>
              <w:bottom w:val="single" w:sz="4" w:space="0" w:color="auto"/>
              <w:right w:val="single" w:sz="4" w:space="0" w:color="auto"/>
            </w:tcBorders>
            <w:shd w:val="clear" w:color="auto" w:fill="auto"/>
            <w:vAlign w:val="center"/>
            <w:hideMark/>
          </w:tcPr>
          <w:p w14:paraId="317ED08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69128C9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07A8EDA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193,824.00 </w:t>
            </w:r>
          </w:p>
        </w:tc>
        <w:tc>
          <w:tcPr>
            <w:tcW w:w="1417" w:type="dxa"/>
            <w:tcBorders>
              <w:top w:val="nil"/>
              <w:left w:val="nil"/>
              <w:bottom w:val="single" w:sz="4" w:space="0" w:color="auto"/>
              <w:right w:val="single" w:sz="4" w:space="0" w:color="auto"/>
            </w:tcBorders>
            <w:shd w:val="clear" w:color="auto" w:fill="auto"/>
            <w:vAlign w:val="center"/>
            <w:hideMark/>
          </w:tcPr>
          <w:p w14:paraId="76B2D7BE"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El patrimonio cultural ayuda a definir el sentido de identidad de un pueblo, hace parte de su historia y puede ser una fuente de cohesión social y orgullo colectivo en NNA</w:t>
            </w:r>
          </w:p>
        </w:tc>
        <w:tc>
          <w:tcPr>
            <w:tcW w:w="284" w:type="dxa"/>
            <w:tcBorders>
              <w:top w:val="nil"/>
              <w:left w:val="nil"/>
              <w:bottom w:val="single" w:sz="4" w:space="0" w:color="auto"/>
              <w:right w:val="single" w:sz="4" w:space="0" w:color="auto"/>
            </w:tcBorders>
            <w:shd w:val="clear" w:color="auto" w:fill="auto"/>
            <w:noWrap/>
            <w:vAlign w:val="center"/>
            <w:hideMark/>
          </w:tcPr>
          <w:p w14:paraId="460B825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429345A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26E3E48C"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vAlign w:val="center"/>
            <w:hideMark/>
          </w:tcPr>
          <w:p w14:paraId="0FC3904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XI.2, XI.3, XII.3 y XIII.1</w:t>
            </w:r>
          </w:p>
        </w:tc>
      </w:tr>
      <w:tr w:rsidR="00C207FB" w:rsidRPr="005F5F74" w14:paraId="0CA9952D"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8E2501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Instituto Municipal de Arte y Cultura de Puebla</w:t>
            </w:r>
          </w:p>
        </w:tc>
        <w:tc>
          <w:tcPr>
            <w:tcW w:w="284" w:type="dxa"/>
            <w:tcBorders>
              <w:top w:val="nil"/>
              <w:left w:val="nil"/>
              <w:bottom w:val="single" w:sz="4" w:space="0" w:color="auto"/>
              <w:right w:val="single" w:sz="4" w:space="0" w:color="auto"/>
            </w:tcBorders>
            <w:shd w:val="clear" w:color="auto" w:fill="auto"/>
            <w:noWrap/>
            <w:vAlign w:val="center"/>
            <w:hideMark/>
          </w:tcPr>
          <w:p w14:paraId="3D263CF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7</w:t>
            </w:r>
          </w:p>
        </w:tc>
        <w:tc>
          <w:tcPr>
            <w:tcW w:w="850" w:type="dxa"/>
            <w:tcBorders>
              <w:top w:val="nil"/>
              <w:left w:val="nil"/>
              <w:bottom w:val="single" w:sz="4" w:space="0" w:color="auto"/>
              <w:right w:val="single" w:sz="4" w:space="0" w:color="auto"/>
            </w:tcBorders>
            <w:shd w:val="clear" w:color="auto" w:fill="auto"/>
            <w:vAlign w:val="center"/>
            <w:hideMark/>
          </w:tcPr>
          <w:p w14:paraId="7EFECB8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Reactivación de la vida artística y cultural de la Ciudad de Puebla </w:t>
            </w:r>
          </w:p>
        </w:tc>
        <w:tc>
          <w:tcPr>
            <w:tcW w:w="1134" w:type="dxa"/>
            <w:tcBorders>
              <w:top w:val="nil"/>
              <w:left w:val="nil"/>
              <w:bottom w:val="single" w:sz="4" w:space="0" w:color="auto"/>
              <w:right w:val="single" w:sz="4" w:space="0" w:color="auto"/>
            </w:tcBorders>
            <w:shd w:val="clear" w:color="auto" w:fill="auto"/>
            <w:noWrap/>
            <w:vAlign w:val="center"/>
            <w:hideMark/>
          </w:tcPr>
          <w:p w14:paraId="0FD3633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39,973,177.00 </w:t>
            </w:r>
          </w:p>
        </w:tc>
        <w:tc>
          <w:tcPr>
            <w:tcW w:w="1276" w:type="dxa"/>
            <w:tcBorders>
              <w:top w:val="nil"/>
              <w:left w:val="nil"/>
              <w:bottom w:val="single" w:sz="4" w:space="0" w:color="auto"/>
              <w:right w:val="single" w:sz="4" w:space="0" w:color="auto"/>
            </w:tcBorders>
            <w:shd w:val="clear" w:color="auto" w:fill="auto"/>
            <w:noWrap/>
            <w:vAlign w:val="center"/>
            <w:hideMark/>
          </w:tcPr>
          <w:p w14:paraId="3B923F6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F05042207070424A</w:t>
            </w:r>
          </w:p>
        </w:tc>
        <w:tc>
          <w:tcPr>
            <w:tcW w:w="425" w:type="dxa"/>
            <w:tcBorders>
              <w:top w:val="nil"/>
              <w:left w:val="nil"/>
              <w:bottom w:val="single" w:sz="4" w:space="0" w:color="auto"/>
              <w:right w:val="single" w:sz="4" w:space="0" w:color="auto"/>
            </w:tcBorders>
            <w:shd w:val="clear" w:color="auto" w:fill="auto"/>
            <w:noWrap/>
            <w:vAlign w:val="center"/>
            <w:hideMark/>
          </w:tcPr>
          <w:p w14:paraId="74960C2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04</w:t>
            </w:r>
          </w:p>
        </w:tc>
        <w:tc>
          <w:tcPr>
            <w:tcW w:w="851" w:type="dxa"/>
            <w:tcBorders>
              <w:top w:val="nil"/>
              <w:left w:val="nil"/>
              <w:bottom w:val="single" w:sz="4" w:space="0" w:color="auto"/>
              <w:right w:val="single" w:sz="4" w:space="0" w:color="auto"/>
            </w:tcBorders>
            <w:shd w:val="clear" w:color="auto" w:fill="auto"/>
            <w:vAlign w:val="center"/>
            <w:hideMark/>
          </w:tcPr>
          <w:p w14:paraId="3B5D42E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Iniciativas para el desarrollo de modelos de gestión que reconozcan la diversidad de las manifestaciones culturales para estimular el desarrollo local y fomentar la creatividad, ejecutadas</w:t>
            </w:r>
          </w:p>
        </w:tc>
        <w:tc>
          <w:tcPr>
            <w:tcW w:w="992" w:type="dxa"/>
            <w:tcBorders>
              <w:top w:val="nil"/>
              <w:left w:val="nil"/>
              <w:bottom w:val="single" w:sz="4" w:space="0" w:color="auto"/>
              <w:right w:val="single" w:sz="4" w:space="0" w:color="auto"/>
            </w:tcBorders>
            <w:shd w:val="clear" w:color="auto" w:fill="auto"/>
            <w:noWrap/>
            <w:vAlign w:val="center"/>
            <w:hideMark/>
          </w:tcPr>
          <w:p w14:paraId="03DC992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2,860,000.00 </w:t>
            </w:r>
          </w:p>
        </w:tc>
        <w:tc>
          <w:tcPr>
            <w:tcW w:w="425" w:type="dxa"/>
            <w:tcBorders>
              <w:top w:val="nil"/>
              <w:left w:val="nil"/>
              <w:bottom w:val="single" w:sz="4" w:space="0" w:color="auto"/>
              <w:right w:val="single" w:sz="4" w:space="0" w:color="auto"/>
            </w:tcBorders>
            <w:shd w:val="clear" w:color="auto" w:fill="auto"/>
            <w:noWrap/>
            <w:vAlign w:val="center"/>
            <w:hideMark/>
          </w:tcPr>
          <w:p w14:paraId="40ECED2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5C51AAA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24 caravanas culturales en Juntas Auxiliares, Colonias, Unidades Habitacionales, Escuelas y Barrios de carácter patrimonial (PROMUPINNA XI.2, XI.3, XII.1, XII.3 y XIII.1) (Carta P. 5.2.1) (PEP 2.3.12) (PBSU 17.1,17.2,17.3 y 17.4) (Impulsa Puebla)</w:t>
            </w:r>
          </w:p>
        </w:tc>
        <w:tc>
          <w:tcPr>
            <w:tcW w:w="851" w:type="dxa"/>
            <w:tcBorders>
              <w:top w:val="nil"/>
              <w:left w:val="nil"/>
              <w:bottom w:val="single" w:sz="4" w:space="0" w:color="auto"/>
              <w:right w:val="single" w:sz="4" w:space="0" w:color="auto"/>
            </w:tcBorders>
            <w:shd w:val="clear" w:color="auto" w:fill="auto"/>
            <w:noWrap/>
            <w:vAlign w:val="center"/>
            <w:hideMark/>
          </w:tcPr>
          <w:p w14:paraId="440DCF0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900,000.00 </w:t>
            </w:r>
          </w:p>
        </w:tc>
        <w:tc>
          <w:tcPr>
            <w:tcW w:w="709" w:type="dxa"/>
            <w:tcBorders>
              <w:top w:val="nil"/>
              <w:left w:val="nil"/>
              <w:bottom w:val="single" w:sz="4" w:space="0" w:color="auto"/>
              <w:right w:val="single" w:sz="4" w:space="0" w:color="auto"/>
            </w:tcBorders>
            <w:shd w:val="clear" w:color="auto" w:fill="auto"/>
            <w:vAlign w:val="center"/>
            <w:hideMark/>
          </w:tcPr>
          <w:p w14:paraId="60CCC02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29F5366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3F34957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242,280.00 </w:t>
            </w:r>
          </w:p>
        </w:tc>
        <w:tc>
          <w:tcPr>
            <w:tcW w:w="1417" w:type="dxa"/>
            <w:tcBorders>
              <w:top w:val="nil"/>
              <w:left w:val="nil"/>
              <w:bottom w:val="single" w:sz="4" w:space="0" w:color="auto"/>
              <w:right w:val="single" w:sz="4" w:space="0" w:color="auto"/>
            </w:tcBorders>
            <w:shd w:val="clear" w:color="auto" w:fill="auto"/>
            <w:vAlign w:val="center"/>
            <w:hideMark/>
          </w:tcPr>
          <w:p w14:paraId="5F55ADDF"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El patrimonio cultural ayuda a definir el sentido de identidad de un pueblo, hace parte de su historia y puede ser una fuente de cohesión social y orgullo colectivo en NNA</w:t>
            </w:r>
          </w:p>
        </w:tc>
        <w:tc>
          <w:tcPr>
            <w:tcW w:w="284" w:type="dxa"/>
            <w:tcBorders>
              <w:top w:val="nil"/>
              <w:left w:val="nil"/>
              <w:bottom w:val="single" w:sz="4" w:space="0" w:color="auto"/>
              <w:right w:val="single" w:sz="4" w:space="0" w:color="auto"/>
            </w:tcBorders>
            <w:shd w:val="clear" w:color="auto" w:fill="auto"/>
            <w:noWrap/>
            <w:vAlign w:val="center"/>
            <w:hideMark/>
          </w:tcPr>
          <w:p w14:paraId="74FC291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08C1327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76B9FAA2"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vAlign w:val="center"/>
            <w:hideMark/>
          </w:tcPr>
          <w:p w14:paraId="57D11F4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XI.2, XI.3, XII.1, XII.3 y XIII.1</w:t>
            </w:r>
          </w:p>
        </w:tc>
      </w:tr>
      <w:tr w:rsidR="00C207FB" w:rsidRPr="005F5F74" w14:paraId="7AB7FE18"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0CCA38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Instituto Municipal de Arte y Cultura de Puebla</w:t>
            </w:r>
          </w:p>
        </w:tc>
        <w:tc>
          <w:tcPr>
            <w:tcW w:w="284" w:type="dxa"/>
            <w:tcBorders>
              <w:top w:val="nil"/>
              <w:left w:val="nil"/>
              <w:bottom w:val="single" w:sz="4" w:space="0" w:color="auto"/>
              <w:right w:val="single" w:sz="4" w:space="0" w:color="auto"/>
            </w:tcBorders>
            <w:shd w:val="clear" w:color="auto" w:fill="auto"/>
            <w:noWrap/>
            <w:vAlign w:val="center"/>
            <w:hideMark/>
          </w:tcPr>
          <w:p w14:paraId="25AA7D7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7</w:t>
            </w:r>
          </w:p>
        </w:tc>
        <w:tc>
          <w:tcPr>
            <w:tcW w:w="850" w:type="dxa"/>
            <w:tcBorders>
              <w:top w:val="nil"/>
              <w:left w:val="nil"/>
              <w:bottom w:val="single" w:sz="4" w:space="0" w:color="auto"/>
              <w:right w:val="single" w:sz="4" w:space="0" w:color="auto"/>
            </w:tcBorders>
            <w:shd w:val="clear" w:color="auto" w:fill="auto"/>
            <w:vAlign w:val="center"/>
            <w:hideMark/>
          </w:tcPr>
          <w:p w14:paraId="189CD92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Reactivación de la vida artística y cultural de la Ciudad de Puebla </w:t>
            </w:r>
          </w:p>
        </w:tc>
        <w:tc>
          <w:tcPr>
            <w:tcW w:w="1134" w:type="dxa"/>
            <w:tcBorders>
              <w:top w:val="nil"/>
              <w:left w:val="nil"/>
              <w:bottom w:val="single" w:sz="4" w:space="0" w:color="auto"/>
              <w:right w:val="single" w:sz="4" w:space="0" w:color="auto"/>
            </w:tcBorders>
            <w:shd w:val="clear" w:color="auto" w:fill="auto"/>
            <w:noWrap/>
            <w:vAlign w:val="center"/>
            <w:hideMark/>
          </w:tcPr>
          <w:p w14:paraId="5443CEF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39,973,177.00 </w:t>
            </w:r>
          </w:p>
        </w:tc>
        <w:tc>
          <w:tcPr>
            <w:tcW w:w="1276" w:type="dxa"/>
            <w:tcBorders>
              <w:top w:val="nil"/>
              <w:left w:val="nil"/>
              <w:bottom w:val="single" w:sz="4" w:space="0" w:color="auto"/>
              <w:right w:val="single" w:sz="4" w:space="0" w:color="auto"/>
            </w:tcBorders>
            <w:shd w:val="clear" w:color="auto" w:fill="auto"/>
            <w:noWrap/>
            <w:vAlign w:val="center"/>
            <w:hideMark/>
          </w:tcPr>
          <w:p w14:paraId="4866AD3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F05042207070524A</w:t>
            </w:r>
          </w:p>
        </w:tc>
        <w:tc>
          <w:tcPr>
            <w:tcW w:w="425" w:type="dxa"/>
            <w:tcBorders>
              <w:top w:val="nil"/>
              <w:left w:val="nil"/>
              <w:bottom w:val="single" w:sz="4" w:space="0" w:color="auto"/>
              <w:right w:val="single" w:sz="4" w:space="0" w:color="auto"/>
            </w:tcBorders>
            <w:shd w:val="clear" w:color="auto" w:fill="auto"/>
            <w:noWrap/>
            <w:vAlign w:val="center"/>
            <w:hideMark/>
          </w:tcPr>
          <w:p w14:paraId="26111E7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05</w:t>
            </w:r>
          </w:p>
        </w:tc>
        <w:tc>
          <w:tcPr>
            <w:tcW w:w="851" w:type="dxa"/>
            <w:tcBorders>
              <w:top w:val="nil"/>
              <w:left w:val="nil"/>
              <w:bottom w:val="single" w:sz="4" w:space="0" w:color="auto"/>
              <w:right w:val="single" w:sz="4" w:space="0" w:color="auto"/>
            </w:tcBorders>
            <w:shd w:val="clear" w:color="auto" w:fill="auto"/>
            <w:vAlign w:val="center"/>
            <w:hideMark/>
          </w:tcPr>
          <w:p w14:paraId="79CB314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Programa de formación en las diversas áreas de actuación cultural a través de actividades orientadas al fortalecimiento y creación de públicos, realizado</w:t>
            </w:r>
          </w:p>
        </w:tc>
        <w:tc>
          <w:tcPr>
            <w:tcW w:w="992" w:type="dxa"/>
            <w:tcBorders>
              <w:top w:val="nil"/>
              <w:left w:val="nil"/>
              <w:bottom w:val="single" w:sz="4" w:space="0" w:color="auto"/>
              <w:right w:val="single" w:sz="4" w:space="0" w:color="auto"/>
            </w:tcBorders>
            <w:shd w:val="clear" w:color="auto" w:fill="auto"/>
            <w:noWrap/>
            <w:vAlign w:val="center"/>
            <w:hideMark/>
          </w:tcPr>
          <w:p w14:paraId="032EF79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1,200,000.00 </w:t>
            </w:r>
          </w:p>
        </w:tc>
        <w:tc>
          <w:tcPr>
            <w:tcW w:w="425" w:type="dxa"/>
            <w:tcBorders>
              <w:top w:val="nil"/>
              <w:left w:val="nil"/>
              <w:bottom w:val="single" w:sz="4" w:space="0" w:color="auto"/>
              <w:right w:val="single" w:sz="4" w:space="0" w:color="auto"/>
            </w:tcBorders>
            <w:shd w:val="clear" w:color="auto" w:fill="auto"/>
            <w:noWrap/>
            <w:vAlign w:val="center"/>
            <w:hideMark/>
          </w:tcPr>
          <w:p w14:paraId="3BDC501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0DFA4B9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12 acciones de capacitación (cursos, talleres o diplomados) en Juntas Auxiliares, Colonias, Mercados, Escuelas y Barrios para que los agentes de la escena cultural fortalezcan la iniciación artística y cultural de la ciudadanía (PROIGUALDAD 2.3.8) (PROMUPINNA XI.2, XI.3, XII.2, XII.3 y XIII.1) (PEP 2.2.5)</w:t>
            </w:r>
          </w:p>
        </w:tc>
        <w:tc>
          <w:tcPr>
            <w:tcW w:w="851" w:type="dxa"/>
            <w:tcBorders>
              <w:top w:val="nil"/>
              <w:left w:val="nil"/>
              <w:bottom w:val="single" w:sz="4" w:space="0" w:color="auto"/>
              <w:right w:val="single" w:sz="4" w:space="0" w:color="auto"/>
            </w:tcBorders>
            <w:shd w:val="clear" w:color="auto" w:fill="auto"/>
            <w:noWrap/>
            <w:vAlign w:val="center"/>
            <w:hideMark/>
          </w:tcPr>
          <w:p w14:paraId="5632D5A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128,000.00 </w:t>
            </w:r>
          </w:p>
        </w:tc>
        <w:tc>
          <w:tcPr>
            <w:tcW w:w="709" w:type="dxa"/>
            <w:tcBorders>
              <w:top w:val="nil"/>
              <w:left w:val="nil"/>
              <w:bottom w:val="single" w:sz="4" w:space="0" w:color="auto"/>
              <w:right w:val="single" w:sz="4" w:space="0" w:color="auto"/>
            </w:tcBorders>
            <w:shd w:val="clear" w:color="auto" w:fill="auto"/>
            <w:vAlign w:val="center"/>
            <w:hideMark/>
          </w:tcPr>
          <w:p w14:paraId="773AE31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29270CD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5A24C7D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34,457.60 </w:t>
            </w:r>
          </w:p>
        </w:tc>
        <w:tc>
          <w:tcPr>
            <w:tcW w:w="1417" w:type="dxa"/>
            <w:tcBorders>
              <w:top w:val="nil"/>
              <w:left w:val="nil"/>
              <w:bottom w:val="single" w:sz="4" w:space="0" w:color="auto"/>
              <w:right w:val="single" w:sz="4" w:space="0" w:color="auto"/>
            </w:tcBorders>
            <w:shd w:val="clear" w:color="auto" w:fill="auto"/>
            <w:vAlign w:val="center"/>
            <w:hideMark/>
          </w:tcPr>
          <w:p w14:paraId="50141365"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El patrimonio cultural ayuda a definir el sentido de identidad de un pueblo, hace parte de su historia y puede ser una fuente de cohesión social y orgullo colectivo en NNA</w:t>
            </w:r>
          </w:p>
        </w:tc>
        <w:tc>
          <w:tcPr>
            <w:tcW w:w="284" w:type="dxa"/>
            <w:tcBorders>
              <w:top w:val="nil"/>
              <w:left w:val="nil"/>
              <w:bottom w:val="single" w:sz="4" w:space="0" w:color="auto"/>
              <w:right w:val="single" w:sz="4" w:space="0" w:color="auto"/>
            </w:tcBorders>
            <w:shd w:val="clear" w:color="auto" w:fill="auto"/>
            <w:noWrap/>
            <w:vAlign w:val="center"/>
            <w:hideMark/>
          </w:tcPr>
          <w:p w14:paraId="2D38E6A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7AF664A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597FFA10"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vAlign w:val="center"/>
            <w:hideMark/>
          </w:tcPr>
          <w:p w14:paraId="1DA915D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XI.2, XI.3, XII.2, XII.3 y XIII.1</w:t>
            </w:r>
          </w:p>
        </w:tc>
      </w:tr>
      <w:tr w:rsidR="00C207FB" w:rsidRPr="005F5F74" w14:paraId="20A25995"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F9BDDD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Instituto Municipal de Arte y Cultura de Puebla</w:t>
            </w:r>
          </w:p>
        </w:tc>
        <w:tc>
          <w:tcPr>
            <w:tcW w:w="284" w:type="dxa"/>
            <w:tcBorders>
              <w:top w:val="nil"/>
              <w:left w:val="nil"/>
              <w:bottom w:val="single" w:sz="4" w:space="0" w:color="auto"/>
              <w:right w:val="single" w:sz="4" w:space="0" w:color="auto"/>
            </w:tcBorders>
            <w:shd w:val="clear" w:color="auto" w:fill="auto"/>
            <w:noWrap/>
            <w:vAlign w:val="center"/>
            <w:hideMark/>
          </w:tcPr>
          <w:p w14:paraId="199B974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7</w:t>
            </w:r>
          </w:p>
        </w:tc>
        <w:tc>
          <w:tcPr>
            <w:tcW w:w="850" w:type="dxa"/>
            <w:tcBorders>
              <w:top w:val="nil"/>
              <w:left w:val="nil"/>
              <w:bottom w:val="single" w:sz="4" w:space="0" w:color="auto"/>
              <w:right w:val="single" w:sz="4" w:space="0" w:color="auto"/>
            </w:tcBorders>
            <w:shd w:val="clear" w:color="auto" w:fill="auto"/>
            <w:vAlign w:val="center"/>
            <w:hideMark/>
          </w:tcPr>
          <w:p w14:paraId="0107E5A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Reactivación de la vida artística y cultural de la Ciudad de Puebla </w:t>
            </w:r>
          </w:p>
        </w:tc>
        <w:tc>
          <w:tcPr>
            <w:tcW w:w="1134" w:type="dxa"/>
            <w:tcBorders>
              <w:top w:val="nil"/>
              <w:left w:val="nil"/>
              <w:bottom w:val="single" w:sz="4" w:space="0" w:color="auto"/>
              <w:right w:val="single" w:sz="4" w:space="0" w:color="auto"/>
            </w:tcBorders>
            <w:shd w:val="clear" w:color="auto" w:fill="auto"/>
            <w:noWrap/>
            <w:vAlign w:val="center"/>
            <w:hideMark/>
          </w:tcPr>
          <w:p w14:paraId="2701DD2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39,973,177.00 </w:t>
            </w:r>
          </w:p>
        </w:tc>
        <w:tc>
          <w:tcPr>
            <w:tcW w:w="1276" w:type="dxa"/>
            <w:tcBorders>
              <w:top w:val="nil"/>
              <w:left w:val="nil"/>
              <w:bottom w:val="single" w:sz="4" w:space="0" w:color="auto"/>
              <w:right w:val="single" w:sz="4" w:space="0" w:color="auto"/>
            </w:tcBorders>
            <w:shd w:val="clear" w:color="auto" w:fill="auto"/>
            <w:noWrap/>
            <w:vAlign w:val="center"/>
            <w:hideMark/>
          </w:tcPr>
          <w:p w14:paraId="0D8D344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F05042207070524A</w:t>
            </w:r>
          </w:p>
        </w:tc>
        <w:tc>
          <w:tcPr>
            <w:tcW w:w="425" w:type="dxa"/>
            <w:tcBorders>
              <w:top w:val="nil"/>
              <w:left w:val="nil"/>
              <w:bottom w:val="single" w:sz="4" w:space="0" w:color="auto"/>
              <w:right w:val="single" w:sz="4" w:space="0" w:color="auto"/>
            </w:tcBorders>
            <w:shd w:val="clear" w:color="auto" w:fill="auto"/>
            <w:noWrap/>
            <w:vAlign w:val="center"/>
            <w:hideMark/>
          </w:tcPr>
          <w:p w14:paraId="7D1C2FD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05</w:t>
            </w:r>
          </w:p>
        </w:tc>
        <w:tc>
          <w:tcPr>
            <w:tcW w:w="851" w:type="dxa"/>
            <w:tcBorders>
              <w:top w:val="nil"/>
              <w:left w:val="nil"/>
              <w:bottom w:val="single" w:sz="4" w:space="0" w:color="auto"/>
              <w:right w:val="single" w:sz="4" w:space="0" w:color="auto"/>
            </w:tcBorders>
            <w:shd w:val="clear" w:color="auto" w:fill="auto"/>
            <w:vAlign w:val="center"/>
            <w:hideMark/>
          </w:tcPr>
          <w:p w14:paraId="3D65618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Programa de formación en las diversas áreas de actuación cultural a través de actividades orientadas al fortalecimiento y creación de públicos, realizado</w:t>
            </w:r>
          </w:p>
        </w:tc>
        <w:tc>
          <w:tcPr>
            <w:tcW w:w="992" w:type="dxa"/>
            <w:tcBorders>
              <w:top w:val="nil"/>
              <w:left w:val="nil"/>
              <w:bottom w:val="single" w:sz="4" w:space="0" w:color="auto"/>
              <w:right w:val="single" w:sz="4" w:space="0" w:color="auto"/>
            </w:tcBorders>
            <w:shd w:val="clear" w:color="auto" w:fill="auto"/>
            <w:noWrap/>
            <w:vAlign w:val="center"/>
            <w:hideMark/>
          </w:tcPr>
          <w:p w14:paraId="755C573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1,200,000.00 </w:t>
            </w:r>
          </w:p>
        </w:tc>
        <w:tc>
          <w:tcPr>
            <w:tcW w:w="425" w:type="dxa"/>
            <w:tcBorders>
              <w:top w:val="nil"/>
              <w:left w:val="nil"/>
              <w:bottom w:val="single" w:sz="4" w:space="0" w:color="auto"/>
              <w:right w:val="single" w:sz="4" w:space="0" w:color="auto"/>
            </w:tcBorders>
            <w:shd w:val="clear" w:color="auto" w:fill="auto"/>
            <w:noWrap/>
            <w:vAlign w:val="center"/>
            <w:hideMark/>
          </w:tcPr>
          <w:p w14:paraId="728B59A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66FC741A" w14:textId="77777777" w:rsidR="00C207FB" w:rsidRPr="005F5F74" w:rsidRDefault="00C207FB" w:rsidP="008F0BCD">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206 acciones que promuevan el desarrollo de la imaginación y la creatividad entre niñas, niños, jóvenes y adultos mayores en Juntas Auxiliares, Colonias, Unidades Habitacionales, Barrios, Mercados y Espacios Públicos con perspectiva en derechos humanos (PROIGUALDAD 2.3.3, 2.3.5 y 2.3.8) (PROMUPINNA XI.2, XI.3, XII.2, XII.3 y XIII.1) (PEP 2.2.5) (PBSU 17.4, 17 .6 y 18.3) (Impulsa Puebla y Ciudad de 10)</w:t>
            </w:r>
          </w:p>
        </w:tc>
        <w:tc>
          <w:tcPr>
            <w:tcW w:w="851" w:type="dxa"/>
            <w:tcBorders>
              <w:top w:val="nil"/>
              <w:left w:val="nil"/>
              <w:bottom w:val="single" w:sz="4" w:space="0" w:color="auto"/>
              <w:right w:val="single" w:sz="4" w:space="0" w:color="auto"/>
            </w:tcBorders>
            <w:shd w:val="clear" w:color="auto" w:fill="auto"/>
            <w:noWrap/>
            <w:vAlign w:val="center"/>
            <w:hideMark/>
          </w:tcPr>
          <w:p w14:paraId="7DFEE81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642,000.00 </w:t>
            </w:r>
          </w:p>
        </w:tc>
        <w:tc>
          <w:tcPr>
            <w:tcW w:w="709" w:type="dxa"/>
            <w:tcBorders>
              <w:top w:val="nil"/>
              <w:left w:val="nil"/>
              <w:bottom w:val="single" w:sz="4" w:space="0" w:color="auto"/>
              <w:right w:val="single" w:sz="4" w:space="0" w:color="auto"/>
            </w:tcBorders>
            <w:shd w:val="clear" w:color="auto" w:fill="auto"/>
            <w:vAlign w:val="center"/>
            <w:hideMark/>
          </w:tcPr>
          <w:p w14:paraId="371A30E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02D35F5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01FD80C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172,826.40 </w:t>
            </w:r>
          </w:p>
        </w:tc>
        <w:tc>
          <w:tcPr>
            <w:tcW w:w="1417" w:type="dxa"/>
            <w:tcBorders>
              <w:top w:val="nil"/>
              <w:left w:val="nil"/>
              <w:bottom w:val="single" w:sz="4" w:space="0" w:color="auto"/>
              <w:right w:val="single" w:sz="4" w:space="0" w:color="auto"/>
            </w:tcBorders>
            <w:shd w:val="clear" w:color="auto" w:fill="auto"/>
            <w:vAlign w:val="center"/>
            <w:hideMark/>
          </w:tcPr>
          <w:p w14:paraId="7540E7B1"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Esta actividad es de gran importancia para el desarrollo de NNA, ya que aumenta la curiosidad y el conocimiento, permite obtener información, ejercita el cerebro, activa la memoria, ayuda a mejorar la ortografía y gramática.</w:t>
            </w:r>
          </w:p>
        </w:tc>
        <w:tc>
          <w:tcPr>
            <w:tcW w:w="284" w:type="dxa"/>
            <w:tcBorders>
              <w:top w:val="nil"/>
              <w:left w:val="nil"/>
              <w:bottom w:val="single" w:sz="4" w:space="0" w:color="auto"/>
              <w:right w:val="single" w:sz="4" w:space="0" w:color="auto"/>
            </w:tcBorders>
            <w:shd w:val="clear" w:color="auto" w:fill="auto"/>
            <w:noWrap/>
            <w:vAlign w:val="center"/>
            <w:hideMark/>
          </w:tcPr>
          <w:p w14:paraId="56056D0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29338D5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39C305FF"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educación</w:t>
            </w:r>
          </w:p>
        </w:tc>
        <w:tc>
          <w:tcPr>
            <w:tcW w:w="567" w:type="dxa"/>
            <w:tcBorders>
              <w:top w:val="nil"/>
              <w:left w:val="nil"/>
              <w:bottom w:val="single" w:sz="4" w:space="0" w:color="auto"/>
              <w:right w:val="single" w:sz="4" w:space="0" w:color="auto"/>
            </w:tcBorders>
            <w:shd w:val="clear" w:color="auto" w:fill="auto"/>
            <w:vAlign w:val="center"/>
            <w:hideMark/>
          </w:tcPr>
          <w:p w14:paraId="09C9DFF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XI.2, XI.3, XII.2, XII.3 y XIII.1</w:t>
            </w:r>
          </w:p>
        </w:tc>
      </w:tr>
      <w:tr w:rsidR="00C207FB" w:rsidRPr="005F5F74" w14:paraId="4CC42EE6"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F5361D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Instituto Municipal de Arte y Cultura de Puebla</w:t>
            </w:r>
          </w:p>
        </w:tc>
        <w:tc>
          <w:tcPr>
            <w:tcW w:w="284" w:type="dxa"/>
            <w:tcBorders>
              <w:top w:val="nil"/>
              <w:left w:val="nil"/>
              <w:bottom w:val="single" w:sz="4" w:space="0" w:color="auto"/>
              <w:right w:val="single" w:sz="4" w:space="0" w:color="auto"/>
            </w:tcBorders>
            <w:shd w:val="clear" w:color="auto" w:fill="auto"/>
            <w:noWrap/>
            <w:vAlign w:val="center"/>
            <w:hideMark/>
          </w:tcPr>
          <w:p w14:paraId="0CDDAEE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7</w:t>
            </w:r>
          </w:p>
        </w:tc>
        <w:tc>
          <w:tcPr>
            <w:tcW w:w="850" w:type="dxa"/>
            <w:tcBorders>
              <w:top w:val="nil"/>
              <w:left w:val="nil"/>
              <w:bottom w:val="single" w:sz="4" w:space="0" w:color="auto"/>
              <w:right w:val="single" w:sz="4" w:space="0" w:color="auto"/>
            </w:tcBorders>
            <w:shd w:val="clear" w:color="auto" w:fill="auto"/>
            <w:vAlign w:val="center"/>
            <w:hideMark/>
          </w:tcPr>
          <w:p w14:paraId="2F8CA5E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Reactivación de la vida artística y cultural de la Ciudad de Puebla </w:t>
            </w:r>
          </w:p>
        </w:tc>
        <w:tc>
          <w:tcPr>
            <w:tcW w:w="1134" w:type="dxa"/>
            <w:tcBorders>
              <w:top w:val="nil"/>
              <w:left w:val="nil"/>
              <w:bottom w:val="single" w:sz="4" w:space="0" w:color="auto"/>
              <w:right w:val="single" w:sz="4" w:space="0" w:color="auto"/>
            </w:tcBorders>
            <w:shd w:val="clear" w:color="auto" w:fill="auto"/>
            <w:noWrap/>
            <w:vAlign w:val="center"/>
            <w:hideMark/>
          </w:tcPr>
          <w:p w14:paraId="41C610D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39,973,177.00 </w:t>
            </w:r>
          </w:p>
        </w:tc>
        <w:tc>
          <w:tcPr>
            <w:tcW w:w="1276" w:type="dxa"/>
            <w:tcBorders>
              <w:top w:val="nil"/>
              <w:left w:val="nil"/>
              <w:bottom w:val="single" w:sz="4" w:space="0" w:color="auto"/>
              <w:right w:val="single" w:sz="4" w:space="0" w:color="auto"/>
            </w:tcBorders>
            <w:shd w:val="clear" w:color="auto" w:fill="auto"/>
            <w:noWrap/>
            <w:vAlign w:val="center"/>
            <w:hideMark/>
          </w:tcPr>
          <w:p w14:paraId="66802A1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F05042207070524A</w:t>
            </w:r>
          </w:p>
        </w:tc>
        <w:tc>
          <w:tcPr>
            <w:tcW w:w="425" w:type="dxa"/>
            <w:tcBorders>
              <w:top w:val="nil"/>
              <w:left w:val="nil"/>
              <w:bottom w:val="single" w:sz="4" w:space="0" w:color="auto"/>
              <w:right w:val="single" w:sz="4" w:space="0" w:color="auto"/>
            </w:tcBorders>
            <w:shd w:val="clear" w:color="auto" w:fill="auto"/>
            <w:noWrap/>
            <w:vAlign w:val="center"/>
            <w:hideMark/>
          </w:tcPr>
          <w:p w14:paraId="5DDACFF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05</w:t>
            </w:r>
          </w:p>
        </w:tc>
        <w:tc>
          <w:tcPr>
            <w:tcW w:w="851" w:type="dxa"/>
            <w:tcBorders>
              <w:top w:val="nil"/>
              <w:left w:val="nil"/>
              <w:bottom w:val="single" w:sz="4" w:space="0" w:color="auto"/>
              <w:right w:val="single" w:sz="4" w:space="0" w:color="auto"/>
            </w:tcBorders>
            <w:shd w:val="clear" w:color="auto" w:fill="auto"/>
            <w:vAlign w:val="center"/>
            <w:hideMark/>
          </w:tcPr>
          <w:p w14:paraId="2E688E3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Programa de formación en las diversas áreas de actuación cultural a través de actividades orientadas al fortalecimiento y creación de públicos, realizado</w:t>
            </w:r>
          </w:p>
        </w:tc>
        <w:tc>
          <w:tcPr>
            <w:tcW w:w="992" w:type="dxa"/>
            <w:tcBorders>
              <w:top w:val="nil"/>
              <w:left w:val="nil"/>
              <w:bottom w:val="single" w:sz="4" w:space="0" w:color="auto"/>
              <w:right w:val="single" w:sz="4" w:space="0" w:color="auto"/>
            </w:tcBorders>
            <w:shd w:val="clear" w:color="auto" w:fill="auto"/>
            <w:noWrap/>
            <w:vAlign w:val="center"/>
            <w:hideMark/>
          </w:tcPr>
          <w:p w14:paraId="7C23E3B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1,200,000.00 </w:t>
            </w:r>
          </w:p>
        </w:tc>
        <w:tc>
          <w:tcPr>
            <w:tcW w:w="425" w:type="dxa"/>
            <w:tcBorders>
              <w:top w:val="nil"/>
              <w:left w:val="nil"/>
              <w:bottom w:val="single" w:sz="4" w:space="0" w:color="auto"/>
              <w:right w:val="single" w:sz="4" w:space="0" w:color="auto"/>
            </w:tcBorders>
            <w:shd w:val="clear" w:color="auto" w:fill="auto"/>
            <w:noWrap/>
            <w:vAlign w:val="center"/>
            <w:hideMark/>
          </w:tcPr>
          <w:p w14:paraId="07E49FC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68D17DB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5 talleres multidisciplinarios y/o interdisciplinarios para niñas, niños y jóvenes (PROIGUALDAD 2.3.8) (PROMUPINNA XI.2, XI.3, XII.2, XII.3 y XIII.1)</w:t>
            </w:r>
          </w:p>
        </w:tc>
        <w:tc>
          <w:tcPr>
            <w:tcW w:w="851" w:type="dxa"/>
            <w:tcBorders>
              <w:top w:val="nil"/>
              <w:left w:val="nil"/>
              <w:bottom w:val="single" w:sz="4" w:space="0" w:color="auto"/>
              <w:right w:val="single" w:sz="4" w:space="0" w:color="auto"/>
            </w:tcBorders>
            <w:shd w:val="clear" w:color="auto" w:fill="auto"/>
            <w:noWrap/>
            <w:vAlign w:val="center"/>
            <w:hideMark/>
          </w:tcPr>
          <w:p w14:paraId="47D09DB6"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50,000.00 </w:t>
            </w:r>
          </w:p>
        </w:tc>
        <w:tc>
          <w:tcPr>
            <w:tcW w:w="709" w:type="dxa"/>
            <w:tcBorders>
              <w:top w:val="nil"/>
              <w:left w:val="nil"/>
              <w:bottom w:val="single" w:sz="4" w:space="0" w:color="auto"/>
              <w:right w:val="single" w:sz="4" w:space="0" w:color="auto"/>
            </w:tcBorders>
            <w:shd w:val="clear" w:color="auto" w:fill="auto"/>
            <w:vAlign w:val="center"/>
            <w:hideMark/>
          </w:tcPr>
          <w:p w14:paraId="293F2CD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77A889F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17C1188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13,460.00 </w:t>
            </w:r>
          </w:p>
        </w:tc>
        <w:tc>
          <w:tcPr>
            <w:tcW w:w="1417" w:type="dxa"/>
            <w:tcBorders>
              <w:top w:val="nil"/>
              <w:left w:val="nil"/>
              <w:bottom w:val="single" w:sz="4" w:space="0" w:color="auto"/>
              <w:right w:val="single" w:sz="4" w:space="0" w:color="auto"/>
            </w:tcBorders>
            <w:shd w:val="clear" w:color="auto" w:fill="auto"/>
            <w:vAlign w:val="center"/>
            <w:hideMark/>
          </w:tcPr>
          <w:p w14:paraId="65D7BB01"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Esta actividad es de gran importancia para el desarrollo de NNA, ya que aumenta la curiosidad y el conocimiento, permite obtener información, ejercita el cerebro, activa la memoria, ayuda a mejorar la ortografía y gramática.</w:t>
            </w:r>
          </w:p>
        </w:tc>
        <w:tc>
          <w:tcPr>
            <w:tcW w:w="284" w:type="dxa"/>
            <w:tcBorders>
              <w:top w:val="nil"/>
              <w:left w:val="nil"/>
              <w:bottom w:val="single" w:sz="4" w:space="0" w:color="auto"/>
              <w:right w:val="single" w:sz="4" w:space="0" w:color="auto"/>
            </w:tcBorders>
            <w:shd w:val="clear" w:color="auto" w:fill="auto"/>
            <w:noWrap/>
            <w:vAlign w:val="center"/>
            <w:hideMark/>
          </w:tcPr>
          <w:p w14:paraId="202DF0C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1D7ACCD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0B117069"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educación</w:t>
            </w:r>
          </w:p>
        </w:tc>
        <w:tc>
          <w:tcPr>
            <w:tcW w:w="567" w:type="dxa"/>
            <w:tcBorders>
              <w:top w:val="nil"/>
              <w:left w:val="nil"/>
              <w:bottom w:val="single" w:sz="4" w:space="0" w:color="auto"/>
              <w:right w:val="single" w:sz="4" w:space="0" w:color="auto"/>
            </w:tcBorders>
            <w:shd w:val="clear" w:color="auto" w:fill="auto"/>
            <w:vAlign w:val="center"/>
            <w:hideMark/>
          </w:tcPr>
          <w:p w14:paraId="37121BE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XI.2, XI.3, XII.2, XII.3 y XIII.1</w:t>
            </w:r>
          </w:p>
        </w:tc>
      </w:tr>
      <w:tr w:rsidR="00C207FB" w:rsidRPr="005F5F74" w14:paraId="3AD06500"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D48152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Instituto Municipal de Arte y Cultura de Puebla</w:t>
            </w:r>
          </w:p>
        </w:tc>
        <w:tc>
          <w:tcPr>
            <w:tcW w:w="284" w:type="dxa"/>
            <w:tcBorders>
              <w:top w:val="nil"/>
              <w:left w:val="nil"/>
              <w:bottom w:val="single" w:sz="4" w:space="0" w:color="auto"/>
              <w:right w:val="single" w:sz="4" w:space="0" w:color="auto"/>
            </w:tcBorders>
            <w:shd w:val="clear" w:color="auto" w:fill="auto"/>
            <w:noWrap/>
            <w:vAlign w:val="center"/>
            <w:hideMark/>
          </w:tcPr>
          <w:p w14:paraId="7161679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7</w:t>
            </w:r>
          </w:p>
        </w:tc>
        <w:tc>
          <w:tcPr>
            <w:tcW w:w="850" w:type="dxa"/>
            <w:tcBorders>
              <w:top w:val="nil"/>
              <w:left w:val="nil"/>
              <w:bottom w:val="single" w:sz="4" w:space="0" w:color="auto"/>
              <w:right w:val="single" w:sz="4" w:space="0" w:color="auto"/>
            </w:tcBorders>
            <w:shd w:val="clear" w:color="auto" w:fill="auto"/>
            <w:vAlign w:val="center"/>
            <w:hideMark/>
          </w:tcPr>
          <w:p w14:paraId="40CF080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Reactivación de la vida artística y cultural de la Ciudad de Puebla </w:t>
            </w:r>
          </w:p>
        </w:tc>
        <w:tc>
          <w:tcPr>
            <w:tcW w:w="1134" w:type="dxa"/>
            <w:tcBorders>
              <w:top w:val="nil"/>
              <w:left w:val="nil"/>
              <w:bottom w:val="single" w:sz="4" w:space="0" w:color="auto"/>
              <w:right w:val="single" w:sz="4" w:space="0" w:color="auto"/>
            </w:tcBorders>
            <w:shd w:val="clear" w:color="auto" w:fill="auto"/>
            <w:noWrap/>
            <w:vAlign w:val="center"/>
            <w:hideMark/>
          </w:tcPr>
          <w:p w14:paraId="6174EDF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39,973,177.00 </w:t>
            </w:r>
          </w:p>
        </w:tc>
        <w:tc>
          <w:tcPr>
            <w:tcW w:w="1276" w:type="dxa"/>
            <w:tcBorders>
              <w:top w:val="nil"/>
              <w:left w:val="nil"/>
              <w:bottom w:val="single" w:sz="4" w:space="0" w:color="auto"/>
              <w:right w:val="single" w:sz="4" w:space="0" w:color="auto"/>
            </w:tcBorders>
            <w:shd w:val="clear" w:color="auto" w:fill="auto"/>
            <w:noWrap/>
            <w:vAlign w:val="center"/>
            <w:hideMark/>
          </w:tcPr>
          <w:p w14:paraId="5DD9A6E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F05042207070524A</w:t>
            </w:r>
          </w:p>
        </w:tc>
        <w:tc>
          <w:tcPr>
            <w:tcW w:w="425" w:type="dxa"/>
            <w:tcBorders>
              <w:top w:val="nil"/>
              <w:left w:val="nil"/>
              <w:bottom w:val="single" w:sz="4" w:space="0" w:color="auto"/>
              <w:right w:val="single" w:sz="4" w:space="0" w:color="auto"/>
            </w:tcBorders>
            <w:shd w:val="clear" w:color="auto" w:fill="auto"/>
            <w:noWrap/>
            <w:vAlign w:val="center"/>
            <w:hideMark/>
          </w:tcPr>
          <w:p w14:paraId="01E57A3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05</w:t>
            </w:r>
          </w:p>
        </w:tc>
        <w:tc>
          <w:tcPr>
            <w:tcW w:w="851" w:type="dxa"/>
            <w:tcBorders>
              <w:top w:val="nil"/>
              <w:left w:val="nil"/>
              <w:bottom w:val="single" w:sz="4" w:space="0" w:color="auto"/>
              <w:right w:val="single" w:sz="4" w:space="0" w:color="auto"/>
            </w:tcBorders>
            <w:shd w:val="clear" w:color="auto" w:fill="auto"/>
            <w:vAlign w:val="center"/>
            <w:hideMark/>
          </w:tcPr>
          <w:p w14:paraId="5B8D3DB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Programa de formación en las diversas áreas de actuación cultural a través de actividades orientadas al fortalecimiento y creación de públicos, realizado</w:t>
            </w:r>
          </w:p>
        </w:tc>
        <w:tc>
          <w:tcPr>
            <w:tcW w:w="992" w:type="dxa"/>
            <w:tcBorders>
              <w:top w:val="nil"/>
              <w:left w:val="nil"/>
              <w:bottom w:val="single" w:sz="4" w:space="0" w:color="auto"/>
              <w:right w:val="single" w:sz="4" w:space="0" w:color="auto"/>
            </w:tcBorders>
            <w:shd w:val="clear" w:color="auto" w:fill="auto"/>
            <w:noWrap/>
            <w:vAlign w:val="center"/>
            <w:hideMark/>
          </w:tcPr>
          <w:p w14:paraId="548614E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1,200,000.00 </w:t>
            </w:r>
          </w:p>
        </w:tc>
        <w:tc>
          <w:tcPr>
            <w:tcW w:w="425" w:type="dxa"/>
            <w:tcBorders>
              <w:top w:val="nil"/>
              <w:left w:val="nil"/>
              <w:bottom w:val="single" w:sz="4" w:space="0" w:color="auto"/>
              <w:right w:val="single" w:sz="4" w:space="0" w:color="auto"/>
            </w:tcBorders>
            <w:shd w:val="clear" w:color="auto" w:fill="auto"/>
            <w:noWrap/>
            <w:vAlign w:val="center"/>
            <w:hideMark/>
          </w:tcPr>
          <w:p w14:paraId="36DD27A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14:paraId="5D4718E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Otorgar 100 becas como acciones de apoyo para la formación artística de niñas, niños, adolescentes y jóvenes (PROMUPINNA XI.2, XI.3, XII.3 y XIII.1) </w:t>
            </w:r>
          </w:p>
        </w:tc>
        <w:tc>
          <w:tcPr>
            <w:tcW w:w="851" w:type="dxa"/>
            <w:tcBorders>
              <w:top w:val="nil"/>
              <w:left w:val="nil"/>
              <w:bottom w:val="single" w:sz="4" w:space="0" w:color="auto"/>
              <w:right w:val="single" w:sz="4" w:space="0" w:color="auto"/>
            </w:tcBorders>
            <w:shd w:val="clear" w:color="auto" w:fill="auto"/>
            <w:noWrap/>
            <w:vAlign w:val="center"/>
            <w:hideMark/>
          </w:tcPr>
          <w:p w14:paraId="0B93D4C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380,000.00 </w:t>
            </w:r>
          </w:p>
        </w:tc>
        <w:tc>
          <w:tcPr>
            <w:tcW w:w="709" w:type="dxa"/>
            <w:tcBorders>
              <w:top w:val="nil"/>
              <w:left w:val="nil"/>
              <w:bottom w:val="single" w:sz="4" w:space="0" w:color="auto"/>
              <w:right w:val="single" w:sz="4" w:space="0" w:color="auto"/>
            </w:tcBorders>
            <w:shd w:val="clear" w:color="auto" w:fill="auto"/>
            <w:vAlign w:val="center"/>
            <w:hideMark/>
          </w:tcPr>
          <w:p w14:paraId="41559A6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0C10197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60AC98E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102,296.00 </w:t>
            </w:r>
          </w:p>
        </w:tc>
        <w:tc>
          <w:tcPr>
            <w:tcW w:w="1417" w:type="dxa"/>
            <w:tcBorders>
              <w:top w:val="nil"/>
              <w:left w:val="nil"/>
              <w:bottom w:val="single" w:sz="4" w:space="0" w:color="auto"/>
              <w:right w:val="single" w:sz="4" w:space="0" w:color="auto"/>
            </w:tcBorders>
            <w:shd w:val="clear" w:color="auto" w:fill="auto"/>
            <w:noWrap/>
            <w:vAlign w:val="center"/>
            <w:hideMark/>
          </w:tcPr>
          <w:p w14:paraId="5871DC9C"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 </w:t>
            </w:r>
            <w:r w:rsidRPr="005F5F74">
              <w:rPr>
                <w:rFonts w:ascii="Arial" w:eastAsia="Times New Roman" w:hAnsi="Arial" w:cs="Arial"/>
                <w:color w:val="202124"/>
                <w:sz w:val="13"/>
                <w:szCs w:val="13"/>
                <w:lang w:eastAsia="es-MX"/>
              </w:rPr>
              <w:t>cultura tiene el poder de generar cohesión social e identidad, e incentivar la participación ciudadana</w:t>
            </w:r>
            <w:r w:rsidRPr="005F5F74">
              <w:rPr>
                <w:rFonts w:ascii="Arial" w:eastAsia="Times New Roman" w:hAnsi="Arial" w:cs="Arial"/>
                <w:color w:val="000000"/>
                <w:sz w:val="13"/>
                <w:szCs w:val="13"/>
                <w:lang w:eastAsia="es-MX"/>
              </w:rPr>
              <w:t xml:space="preserve"> de NNA</w:t>
            </w:r>
          </w:p>
        </w:tc>
        <w:tc>
          <w:tcPr>
            <w:tcW w:w="284" w:type="dxa"/>
            <w:tcBorders>
              <w:top w:val="nil"/>
              <w:left w:val="nil"/>
              <w:bottom w:val="single" w:sz="4" w:space="0" w:color="auto"/>
              <w:right w:val="single" w:sz="4" w:space="0" w:color="auto"/>
            </w:tcBorders>
            <w:shd w:val="clear" w:color="auto" w:fill="auto"/>
            <w:noWrap/>
            <w:vAlign w:val="center"/>
            <w:hideMark/>
          </w:tcPr>
          <w:p w14:paraId="2329239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7C47264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50955EFE"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vAlign w:val="center"/>
            <w:hideMark/>
          </w:tcPr>
          <w:p w14:paraId="0D6A1C6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XI.2, XI.3, XII.3 y XIII.1</w:t>
            </w:r>
          </w:p>
        </w:tc>
      </w:tr>
      <w:tr w:rsidR="00C207FB" w:rsidRPr="005F5F74" w14:paraId="098583CA"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7BF72B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Instituto Municipal de Arte y Cultura de Puebla</w:t>
            </w:r>
          </w:p>
        </w:tc>
        <w:tc>
          <w:tcPr>
            <w:tcW w:w="284" w:type="dxa"/>
            <w:tcBorders>
              <w:top w:val="nil"/>
              <w:left w:val="nil"/>
              <w:bottom w:val="single" w:sz="4" w:space="0" w:color="auto"/>
              <w:right w:val="single" w:sz="4" w:space="0" w:color="auto"/>
            </w:tcBorders>
            <w:shd w:val="clear" w:color="auto" w:fill="auto"/>
            <w:noWrap/>
            <w:vAlign w:val="center"/>
            <w:hideMark/>
          </w:tcPr>
          <w:p w14:paraId="36A0956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7</w:t>
            </w:r>
          </w:p>
        </w:tc>
        <w:tc>
          <w:tcPr>
            <w:tcW w:w="850" w:type="dxa"/>
            <w:tcBorders>
              <w:top w:val="nil"/>
              <w:left w:val="nil"/>
              <w:bottom w:val="single" w:sz="4" w:space="0" w:color="auto"/>
              <w:right w:val="single" w:sz="4" w:space="0" w:color="auto"/>
            </w:tcBorders>
            <w:shd w:val="clear" w:color="auto" w:fill="auto"/>
            <w:vAlign w:val="center"/>
            <w:hideMark/>
          </w:tcPr>
          <w:p w14:paraId="499119E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Reactivación de la vida artística y cultural de la Ciudad de Puebla </w:t>
            </w:r>
          </w:p>
        </w:tc>
        <w:tc>
          <w:tcPr>
            <w:tcW w:w="1134" w:type="dxa"/>
            <w:tcBorders>
              <w:top w:val="nil"/>
              <w:left w:val="nil"/>
              <w:bottom w:val="single" w:sz="4" w:space="0" w:color="auto"/>
              <w:right w:val="single" w:sz="4" w:space="0" w:color="auto"/>
            </w:tcBorders>
            <w:shd w:val="clear" w:color="auto" w:fill="auto"/>
            <w:noWrap/>
            <w:vAlign w:val="center"/>
            <w:hideMark/>
          </w:tcPr>
          <w:p w14:paraId="5E9B088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39,973,177.00 </w:t>
            </w:r>
          </w:p>
        </w:tc>
        <w:tc>
          <w:tcPr>
            <w:tcW w:w="1276" w:type="dxa"/>
            <w:tcBorders>
              <w:top w:val="nil"/>
              <w:left w:val="nil"/>
              <w:bottom w:val="single" w:sz="4" w:space="0" w:color="auto"/>
              <w:right w:val="single" w:sz="4" w:space="0" w:color="auto"/>
            </w:tcBorders>
            <w:shd w:val="clear" w:color="auto" w:fill="auto"/>
            <w:noWrap/>
            <w:vAlign w:val="center"/>
            <w:hideMark/>
          </w:tcPr>
          <w:p w14:paraId="7CA2446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F05042207070824A</w:t>
            </w:r>
          </w:p>
        </w:tc>
        <w:tc>
          <w:tcPr>
            <w:tcW w:w="425" w:type="dxa"/>
            <w:tcBorders>
              <w:top w:val="nil"/>
              <w:left w:val="nil"/>
              <w:bottom w:val="single" w:sz="4" w:space="0" w:color="auto"/>
              <w:right w:val="single" w:sz="4" w:space="0" w:color="auto"/>
            </w:tcBorders>
            <w:shd w:val="clear" w:color="auto" w:fill="auto"/>
            <w:noWrap/>
            <w:vAlign w:val="center"/>
            <w:hideMark/>
          </w:tcPr>
          <w:p w14:paraId="78273A2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08</w:t>
            </w:r>
          </w:p>
        </w:tc>
        <w:tc>
          <w:tcPr>
            <w:tcW w:w="851" w:type="dxa"/>
            <w:tcBorders>
              <w:top w:val="nil"/>
              <w:left w:val="nil"/>
              <w:bottom w:val="single" w:sz="4" w:space="0" w:color="auto"/>
              <w:right w:val="single" w:sz="4" w:space="0" w:color="auto"/>
            </w:tcBorders>
            <w:shd w:val="clear" w:color="auto" w:fill="auto"/>
            <w:vAlign w:val="center"/>
            <w:hideMark/>
          </w:tcPr>
          <w:p w14:paraId="13EF958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Programa cultural para la promoción del arte y la cultura a través de agentes culturales en espacios públicos, ejecutado</w:t>
            </w:r>
          </w:p>
        </w:tc>
        <w:tc>
          <w:tcPr>
            <w:tcW w:w="992" w:type="dxa"/>
            <w:tcBorders>
              <w:top w:val="nil"/>
              <w:left w:val="nil"/>
              <w:bottom w:val="single" w:sz="4" w:space="0" w:color="auto"/>
              <w:right w:val="single" w:sz="4" w:space="0" w:color="auto"/>
            </w:tcBorders>
            <w:shd w:val="clear" w:color="auto" w:fill="auto"/>
            <w:noWrap/>
            <w:vAlign w:val="center"/>
            <w:hideMark/>
          </w:tcPr>
          <w:p w14:paraId="694768E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3,160,600.00 </w:t>
            </w:r>
          </w:p>
        </w:tc>
        <w:tc>
          <w:tcPr>
            <w:tcW w:w="425" w:type="dxa"/>
            <w:tcBorders>
              <w:top w:val="nil"/>
              <w:left w:val="nil"/>
              <w:bottom w:val="single" w:sz="4" w:space="0" w:color="auto"/>
              <w:right w:val="single" w:sz="4" w:space="0" w:color="auto"/>
            </w:tcBorders>
            <w:shd w:val="clear" w:color="auto" w:fill="auto"/>
            <w:noWrap/>
            <w:vAlign w:val="center"/>
            <w:hideMark/>
          </w:tcPr>
          <w:p w14:paraId="738F529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5C61007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Realizar 12 eventos de mediación artístico culturales (talleres, cursos y/o conferencias) para promover el acceso y la participación en la vida cultural y la creación artística (PROMUPINNA XI.2 y XII.3) (PEP 2.3.12) </w:t>
            </w:r>
          </w:p>
        </w:tc>
        <w:tc>
          <w:tcPr>
            <w:tcW w:w="851" w:type="dxa"/>
            <w:tcBorders>
              <w:top w:val="nil"/>
              <w:left w:val="nil"/>
              <w:bottom w:val="single" w:sz="4" w:space="0" w:color="auto"/>
              <w:right w:val="single" w:sz="4" w:space="0" w:color="auto"/>
            </w:tcBorders>
            <w:shd w:val="clear" w:color="auto" w:fill="auto"/>
            <w:noWrap/>
            <w:vAlign w:val="center"/>
            <w:hideMark/>
          </w:tcPr>
          <w:p w14:paraId="105BAE5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50,000.00 </w:t>
            </w:r>
          </w:p>
        </w:tc>
        <w:tc>
          <w:tcPr>
            <w:tcW w:w="709" w:type="dxa"/>
            <w:tcBorders>
              <w:top w:val="nil"/>
              <w:left w:val="nil"/>
              <w:bottom w:val="single" w:sz="4" w:space="0" w:color="auto"/>
              <w:right w:val="single" w:sz="4" w:space="0" w:color="auto"/>
            </w:tcBorders>
            <w:shd w:val="clear" w:color="auto" w:fill="auto"/>
            <w:vAlign w:val="center"/>
            <w:hideMark/>
          </w:tcPr>
          <w:p w14:paraId="283B588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07BF291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4B9894E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13,460.00 </w:t>
            </w:r>
          </w:p>
        </w:tc>
        <w:tc>
          <w:tcPr>
            <w:tcW w:w="1417" w:type="dxa"/>
            <w:tcBorders>
              <w:top w:val="nil"/>
              <w:left w:val="nil"/>
              <w:bottom w:val="single" w:sz="4" w:space="0" w:color="auto"/>
              <w:right w:val="single" w:sz="4" w:space="0" w:color="auto"/>
            </w:tcBorders>
            <w:shd w:val="clear" w:color="auto" w:fill="auto"/>
            <w:vAlign w:val="center"/>
            <w:hideMark/>
          </w:tcPr>
          <w:p w14:paraId="379610B4"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Las acciones de esparcimiento son fundamentales en el proceso de crecimiento y desarrollo de NNA, porque permite que adopten estilos de vida más saludables a futuro, y también porque ayuda en su salud mental y desarrollo cognitivo.</w:t>
            </w:r>
          </w:p>
        </w:tc>
        <w:tc>
          <w:tcPr>
            <w:tcW w:w="284" w:type="dxa"/>
            <w:tcBorders>
              <w:top w:val="nil"/>
              <w:left w:val="nil"/>
              <w:bottom w:val="single" w:sz="4" w:space="0" w:color="auto"/>
              <w:right w:val="single" w:sz="4" w:space="0" w:color="auto"/>
            </w:tcBorders>
            <w:shd w:val="clear" w:color="auto" w:fill="auto"/>
            <w:noWrap/>
            <w:vAlign w:val="center"/>
            <w:hideMark/>
          </w:tcPr>
          <w:p w14:paraId="130BA39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40903F7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78DF56A6"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vAlign w:val="center"/>
            <w:hideMark/>
          </w:tcPr>
          <w:p w14:paraId="2B0C14C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XI.2 y XII.3</w:t>
            </w:r>
          </w:p>
        </w:tc>
      </w:tr>
      <w:tr w:rsidR="00C207FB" w:rsidRPr="005F5F74" w14:paraId="5E0117C0"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21D950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Instituto Municipal de Arte y Cultura de Puebla</w:t>
            </w:r>
          </w:p>
        </w:tc>
        <w:tc>
          <w:tcPr>
            <w:tcW w:w="284" w:type="dxa"/>
            <w:tcBorders>
              <w:top w:val="nil"/>
              <w:left w:val="nil"/>
              <w:bottom w:val="single" w:sz="4" w:space="0" w:color="auto"/>
              <w:right w:val="single" w:sz="4" w:space="0" w:color="auto"/>
            </w:tcBorders>
            <w:shd w:val="clear" w:color="auto" w:fill="auto"/>
            <w:noWrap/>
            <w:vAlign w:val="center"/>
            <w:hideMark/>
          </w:tcPr>
          <w:p w14:paraId="23EB13A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7</w:t>
            </w:r>
          </w:p>
        </w:tc>
        <w:tc>
          <w:tcPr>
            <w:tcW w:w="850" w:type="dxa"/>
            <w:tcBorders>
              <w:top w:val="nil"/>
              <w:left w:val="nil"/>
              <w:bottom w:val="single" w:sz="4" w:space="0" w:color="auto"/>
              <w:right w:val="single" w:sz="4" w:space="0" w:color="auto"/>
            </w:tcBorders>
            <w:shd w:val="clear" w:color="auto" w:fill="auto"/>
            <w:vAlign w:val="center"/>
            <w:hideMark/>
          </w:tcPr>
          <w:p w14:paraId="0C5E771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Reactivación de la vida artística y cultural de la Ciudad de Puebla </w:t>
            </w:r>
          </w:p>
        </w:tc>
        <w:tc>
          <w:tcPr>
            <w:tcW w:w="1134" w:type="dxa"/>
            <w:tcBorders>
              <w:top w:val="nil"/>
              <w:left w:val="nil"/>
              <w:bottom w:val="single" w:sz="4" w:space="0" w:color="auto"/>
              <w:right w:val="single" w:sz="4" w:space="0" w:color="auto"/>
            </w:tcBorders>
            <w:shd w:val="clear" w:color="auto" w:fill="auto"/>
            <w:noWrap/>
            <w:vAlign w:val="center"/>
            <w:hideMark/>
          </w:tcPr>
          <w:p w14:paraId="1F0A88E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39,973,177.00 </w:t>
            </w:r>
          </w:p>
        </w:tc>
        <w:tc>
          <w:tcPr>
            <w:tcW w:w="1276" w:type="dxa"/>
            <w:tcBorders>
              <w:top w:val="nil"/>
              <w:left w:val="nil"/>
              <w:bottom w:val="single" w:sz="4" w:space="0" w:color="auto"/>
              <w:right w:val="single" w:sz="4" w:space="0" w:color="auto"/>
            </w:tcBorders>
            <w:shd w:val="clear" w:color="auto" w:fill="auto"/>
            <w:noWrap/>
            <w:vAlign w:val="center"/>
            <w:hideMark/>
          </w:tcPr>
          <w:p w14:paraId="723251C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F05042207070824A</w:t>
            </w:r>
          </w:p>
        </w:tc>
        <w:tc>
          <w:tcPr>
            <w:tcW w:w="425" w:type="dxa"/>
            <w:tcBorders>
              <w:top w:val="nil"/>
              <w:left w:val="nil"/>
              <w:bottom w:val="single" w:sz="4" w:space="0" w:color="auto"/>
              <w:right w:val="single" w:sz="4" w:space="0" w:color="auto"/>
            </w:tcBorders>
            <w:shd w:val="clear" w:color="auto" w:fill="auto"/>
            <w:noWrap/>
            <w:vAlign w:val="center"/>
            <w:hideMark/>
          </w:tcPr>
          <w:p w14:paraId="0F77BC3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08</w:t>
            </w:r>
          </w:p>
        </w:tc>
        <w:tc>
          <w:tcPr>
            <w:tcW w:w="851" w:type="dxa"/>
            <w:tcBorders>
              <w:top w:val="nil"/>
              <w:left w:val="nil"/>
              <w:bottom w:val="single" w:sz="4" w:space="0" w:color="auto"/>
              <w:right w:val="single" w:sz="4" w:space="0" w:color="auto"/>
            </w:tcBorders>
            <w:shd w:val="clear" w:color="auto" w:fill="auto"/>
            <w:vAlign w:val="center"/>
            <w:hideMark/>
          </w:tcPr>
          <w:p w14:paraId="7F7C9F7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Programa cultural para la promoción del arte y la cultura a través de agentes culturales en espacios públicos, ejecutado</w:t>
            </w:r>
          </w:p>
        </w:tc>
        <w:tc>
          <w:tcPr>
            <w:tcW w:w="992" w:type="dxa"/>
            <w:tcBorders>
              <w:top w:val="nil"/>
              <w:left w:val="nil"/>
              <w:bottom w:val="single" w:sz="4" w:space="0" w:color="auto"/>
              <w:right w:val="single" w:sz="4" w:space="0" w:color="auto"/>
            </w:tcBorders>
            <w:shd w:val="clear" w:color="auto" w:fill="auto"/>
            <w:noWrap/>
            <w:vAlign w:val="center"/>
            <w:hideMark/>
          </w:tcPr>
          <w:p w14:paraId="6AFE5A0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3,160,600.00 </w:t>
            </w:r>
          </w:p>
        </w:tc>
        <w:tc>
          <w:tcPr>
            <w:tcW w:w="425" w:type="dxa"/>
            <w:tcBorders>
              <w:top w:val="nil"/>
              <w:left w:val="nil"/>
              <w:bottom w:val="single" w:sz="4" w:space="0" w:color="auto"/>
              <w:right w:val="single" w:sz="4" w:space="0" w:color="auto"/>
            </w:tcBorders>
            <w:shd w:val="clear" w:color="auto" w:fill="auto"/>
            <w:noWrap/>
            <w:vAlign w:val="center"/>
            <w:hideMark/>
          </w:tcPr>
          <w:p w14:paraId="3AD037E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6</w:t>
            </w:r>
          </w:p>
        </w:tc>
        <w:tc>
          <w:tcPr>
            <w:tcW w:w="1701" w:type="dxa"/>
            <w:tcBorders>
              <w:top w:val="nil"/>
              <w:left w:val="nil"/>
              <w:bottom w:val="single" w:sz="4" w:space="0" w:color="auto"/>
              <w:right w:val="single" w:sz="4" w:space="0" w:color="auto"/>
            </w:tcBorders>
            <w:shd w:val="clear" w:color="auto" w:fill="auto"/>
            <w:vAlign w:val="center"/>
            <w:hideMark/>
          </w:tcPr>
          <w:p w14:paraId="60FC5FE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Coordinar 198 presentaciones artísticas de las diferentes agrupaciones dependientes y comisionadas al IMACP (Banda Sinfónica Municipal, Quinteto de Alientos - Madera y Quinteto de Metales) (PROMUPINNA XII.2, XII.3 y XIII.1) (PEP 2.2.5 y 2.3.12) (Ciudad de 10)</w:t>
            </w:r>
          </w:p>
        </w:tc>
        <w:tc>
          <w:tcPr>
            <w:tcW w:w="851" w:type="dxa"/>
            <w:tcBorders>
              <w:top w:val="nil"/>
              <w:left w:val="nil"/>
              <w:bottom w:val="single" w:sz="4" w:space="0" w:color="auto"/>
              <w:right w:val="single" w:sz="4" w:space="0" w:color="auto"/>
            </w:tcBorders>
            <w:shd w:val="clear" w:color="auto" w:fill="auto"/>
            <w:noWrap/>
            <w:vAlign w:val="center"/>
            <w:hideMark/>
          </w:tcPr>
          <w:p w14:paraId="4CF8A88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25,000.00 </w:t>
            </w:r>
          </w:p>
        </w:tc>
        <w:tc>
          <w:tcPr>
            <w:tcW w:w="709" w:type="dxa"/>
            <w:tcBorders>
              <w:top w:val="nil"/>
              <w:left w:val="nil"/>
              <w:bottom w:val="single" w:sz="4" w:space="0" w:color="auto"/>
              <w:right w:val="single" w:sz="4" w:space="0" w:color="auto"/>
            </w:tcBorders>
            <w:shd w:val="clear" w:color="auto" w:fill="auto"/>
            <w:vAlign w:val="center"/>
            <w:hideMark/>
          </w:tcPr>
          <w:p w14:paraId="7A65AA3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2940E1A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391D379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6,730.00 </w:t>
            </w:r>
          </w:p>
        </w:tc>
        <w:tc>
          <w:tcPr>
            <w:tcW w:w="1417" w:type="dxa"/>
            <w:tcBorders>
              <w:top w:val="nil"/>
              <w:left w:val="nil"/>
              <w:bottom w:val="single" w:sz="4" w:space="0" w:color="auto"/>
              <w:right w:val="single" w:sz="4" w:space="0" w:color="auto"/>
            </w:tcBorders>
            <w:shd w:val="clear" w:color="auto" w:fill="auto"/>
            <w:vAlign w:val="center"/>
            <w:hideMark/>
          </w:tcPr>
          <w:p w14:paraId="30EB05C8"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Las acciones de esparcimiento son fundamentales en el proceso de crecimiento y desarrollo de NNA, porque permite que adopten estilos de vida más saludables a futuro, y también porque ayuda en su salud mental y desarrollo cognitivo.</w:t>
            </w:r>
          </w:p>
        </w:tc>
        <w:tc>
          <w:tcPr>
            <w:tcW w:w="284" w:type="dxa"/>
            <w:tcBorders>
              <w:top w:val="nil"/>
              <w:left w:val="nil"/>
              <w:bottom w:val="single" w:sz="4" w:space="0" w:color="auto"/>
              <w:right w:val="single" w:sz="4" w:space="0" w:color="auto"/>
            </w:tcBorders>
            <w:shd w:val="clear" w:color="auto" w:fill="auto"/>
            <w:noWrap/>
            <w:vAlign w:val="center"/>
            <w:hideMark/>
          </w:tcPr>
          <w:p w14:paraId="4349A6A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7B8ACB6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16A90E00"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vAlign w:val="center"/>
            <w:hideMark/>
          </w:tcPr>
          <w:p w14:paraId="6E8ACDA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XII.2, XII.3 y XIII.1</w:t>
            </w:r>
          </w:p>
        </w:tc>
      </w:tr>
      <w:tr w:rsidR="00C207FB" w:rsidRPr="005F5F74" w14:paraId="3D079E3D"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AF8F9B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Instituto Municipal de Arte y Cultura de Puebla</w:t>
            </w:r>
          </w:p>
        </w:tc>
        <w:tc>
          <w:tcPr>
            <w:tcW w:w="284" w:type="dxa"/>
            <w:tcBorders>
              <w:top w:val="nil"/>
              <w:left w:val="nil"/>
              <w:bottom w:val="single" w:sz="4" w:space="0" w:color="auto"/>
              <w:right w:val="single" w:sz="4" w:space="0" w:color="auto"/>
            </w:tcBorders>
            <w:shd w:val="clear" w:color="auto" w:fill="auto"/>
            <w:noWrap/>
            <w:vAlign w:val="center"/>
            <w:hideMark/>
          </w:tcPr>
          <w:p w14:paraId="6C8FC61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7</w:t>
            </w:r>
          </w:p>
        </w:tc>
        <w:tc>
          <w:tcPr>
            <w:tcW w:w="850" w:type="dxa"/>
            <w:tcBorders>
              <w:top w:val="nil"/>
              <w:left w:val="nil"/>
              <w:bottom w:val="single" w:sz="4" w:space="0" w:color="auto"/>
              <w:right w:val="single" w:sz="4" w:space="0" w:color="auto"/>
            </w:tcBorders>
            <w:shd w:val="clear" w:color="auto" w:fill="auto"/>
            <w:vAlign w:val="center"/>
            <w:hideMark/>
          </w:tcPr>
          <w:p w14:paraId="62AED1E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Reactivación de la vida artística y cultural de la Ciudad de Puebla </w:t>
            </w:r>
          </w:p>
        </w:tc>
        <w:tc>
          <w:tcPr>
            <w:tcW w:w="1134" w:type="dxa"/>
            <w:tcBorders>
              <w:top w:val="nil"/>
              <w:left w:val="nil"/>
              <w:bottom w:val="single" w:sz="4" w:space="0" w:color="auto"/>
              <w:right w:val="single" w:sz="4" w:space="0" w:color="auto"/>
            </w:tcBorders>
            <w:shd w:val="clear" w:color="auto" w:fill="auto"/>
            <w:noWrap/>
            <w:vAlign w:val="center"/>
            <w:hideMark/>
          </w:tcPr>
          <w:p w14:paraId="67B715E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39,973,177.00 </w:t>
            </w:r>
          </w:p>
        </w:tc>
        <w:tc>
          <w:tcPr>
            <w:tcW w:w="1276" w:type="dxa"/>
            <w:tcBorders>
              <w:top w:val="nil"/>
              <w:left w:val="nil"/>
              <w:bottom w:val="single" w:sz="4" w:space="0" w:color="auto"/>
              <w:right w:val="single" w:sz="4" w:space="0" w:color="auto"/>
            </w:tcBorders>
            <w:shd w:val="clear" w:color="auto" w:fill="auto"/>
            <w:noWrap/>
            <w:vAlign w:val="center"/>
            <w:hideMark/>
          </w:tcPr>
          <w:p w14:paraId="75D1403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F05042207070824A</w:t>
            </w:r>
          </w:p>
        </w:tc>
        <w:tc>
          <w:tcPr>
            <w:tcW w:w="425" w:type="dxa"/>
            <w:tcBorders>
              <w:top w:val="nil"/>
              <w:left w:val="nil"/>
              <w:bottom w:val="single" w:sz="4" w:space="0" w:color="auto"/>
              <w:right w:val="single" w:sz="4" w:space="0" w:color="auto"/>
            </w:tcBorders>
            <w:shd w:val="clear" w:color="auto" w:fill="auto"/>
            <w:noWrap/>
            <w:vAlign w:val="center"/>
            <w:hideMark/>
          </w:tcPr>
          <w:p w14:paraId="7798BE3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08</w:t>
            </w:r>
          </w:p>
        </w:tc>
        <w:tc>
          <w:tcPr>
            <w:tcW w:w="851" w:type="dxa"/>
            <w:tcBorders>
              <w:top w:val="nil"/>
              <w:left w:val="nil"/>
              <w:bottom w:val="single" w:sz="4" w:space="0" w:color="auto"/>
              <w:right w:val="single" w:sz="4" w:space="0" w:color="auto"/>
            </w:tcBorders>
            <w:shd w:val="clear" w:color="auto" w:fill="auto"/>
            <w:vAlign w:val="center"/>
            <w:hideMark/>
          </w:tcPr>
          <w:p w14:paraId="39C62E2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Programa cultural para la promoción del arte y la cultura a través de agentes culturales en espacios públicos, ejecutado</w:t>
            </w:r>
          </w:p>
        </w:tc>
        <w:tc>
          <w:tcPr>
            <w:tcW w:w="992" w:type="dxa"/>
            <w:tcBorders>
              <w:top w:val="nil"/>
              <w:left w:val="nil"/>
              <w:bottom w:val="single" w:sz="4" w:space="0" w:color="auto"/>
              <w:right w:val="single" w:sz="4" w:space="0" w:color="auto"/>
            </w:tcBorders>
            <w:shd w:val="clear" w:color="auto" w:fill="auto"/>
            <w:noWrap/>
            <w:vAlign w:val="center"/>
            <w:hideMark/>
          </w:tcPr>
          <w:p w14:paraId="02E576D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3,160,600.00 </w:t>
            </w:r>
          </w:p>
        </w:tc>
        <w:tc>
          <w:tcPr>
            <w:tcW w:w="425" w:type="dxa"/>
            <w:tcBorders>
              <w:top w:val="nil"/>
              <w:left w:val="nil"/>
              <w:bottom w:val="single" w:sz="4" w:space="0" w:color="auto"/>
              <w:right w:val="single" w:sz="4" w:space="0" w:color="auto"/>
            </w:tcBorders>
            <w:shd w:val="clear" w:color="auto" w:fill="auto"/>
            <w:noWrap/>
            <w:vAlign w:val="center"/>
            <w:hideMark/>
          </w:tcPr>
          <w:p w14:paraId="380D0CC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1701" w:type="dxa"/>
            <w:tcBorders>
              <w:top w:val="nil"/>
              <w:left w:val="nil"/>
              <w:bottom w:val="single" w:sz="4" w:space="0" w:color="auto"/>
              <w:right w:val="single" w:sz="4" w:space="0" w:color="auto"/>
            </w:tcBorders>
            <w:shd w:val="clear" w:color="auto" w:fill="auto"/>
            <w:vAlign w:val="center"/>
            <w:hideMark/>
          </w:tcPr>
          <w:p w14:paraId="67B096C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 evento con artistas urbanos del municipio de Puebla (PROMUPINNA XII.3) (PEP 2.3.8 y 2.3.12)</w:t>
            </w:r>
          </w:p>
        </w:tc>
        <w:tc>
          <w:tcPr>
            <w:tcW w:w="851" w:type="dxa"/>
            <w:tcBorders>
              <w:top w:val="nil"/>
              <w:left w:val="nil"/>
              <w:bottom w:val="single" w:sz="4" w:space="0" w:color="auto"/>
              <w:right w:val="single" w:sz="4" w:space="0" w:color="auto"/>
            </w:tcBorders>
            <w:shd w:val="clear" w:color="auto" w:fill="auto"/>
            <w:noWrap/>
            <w:vAlign w:val="center"/>
            <w:hideMark/>
          </w:tcPr>
          <w:p w14:paraId="7C95F2C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30,000.00 </w:t>
            </w:r>
          </w:p>
        </w:tc>
        <w:tc>
          <w:tcPr>
            <w:tcW w:w="709" w:type="dxa"/>
            <w:tcBorders>
              <w:top w:val="nil"/>
              <w:left w:val="nil"/>
              <w:bottom w:val="single" w:sz="4" w:space="0" w:color="auto"/>
              <w:right w:val="single" w:sz="4" w:space="0" w:color="auto"/>
            </w:tcBorders>
            <w:shd w:val="clear" w:color="auto" w:fill="auto"/>
            <w:vAlign w:val="center"/>
            <w:hideMark/>
          </w:tcPr>
          <w:p w14:paraId="1F9011B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750372C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20569D46"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8,076.00 </w:t>
            </w:r>
          </w:p>
        </w:tc>
        <w:tc>
          <w:tcPr>
            <w:tcW w:w="1417" w:type="dxa"/>
            <w:tcBorders>
              <w:top w:val="nil"/>
              <w:left w:val="nil"/>
              <w:bottom w:val="single" w:sz="4" w:space="0" w:color="auto"/>
              <w:right w:val="single" w:sz="4" w:space="0" w:color="auto"/>
            </w:tcBorders>
            <w:shd w:val="clear" w:color="auto" w:fill="auto"/>
            <w:vAlign w:val="center"/>
            <w:hideMark/>
          </w:tcPr>
          <w:p w14:paraId="35DC58C7"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Las acciones de esparcimiento son fundamentales en el proceso de crecimiento y desarrollo de NNA, porque permite que adopten estilos de vida más saludables a futuro, y también porque ayuda en su salud mental y desarrollo cognitivo.</w:t>
            </w:r>
          </w:p>
        </w:tc>
        <w:tc>
          <w:tcPr>
            <w:tcW w:w="284" w:type="dxa"/>
            <w:tcBorders>
              <w:top w:val="nil"/>
              <w:left w:val="nil"/>
              <w:bottom w:val="single" w:sz="4" w:space="0" w:color="auto"/>
              <w:right w:val="single" w:sz="4" w:space="0" w:color="auto"/>
            </w:tcBorders>
            <w:shd w:val="clear" w:color="auto" w:fill="auto"/>
            <w:noWrap/>
            <w:vAlign w:val="center"/>
            <w:hideMark/>
          </w:tcPr>
          <w:p w14:paraId="614695A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6BE8B6F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59C0B0AB"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vAlign w:val="center"/>
            <w:hideMark/>
          </w:tcPr>
          <w:p w14:paraId="5046892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XII.3</w:t>
            </w:r>
          </w:p>
        </w:tc>
      </w:tr>
      <w:tr w:rsidR="00C207FB" w:rsidRPr="005F5F74" w14:paraId="0FFD3E0E"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84E6F8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 xml:space="preserve">Instituto Municipal de Planeación </w:t>
            </w:r>
          </w:p>
        </w:tc>
        <w:tc>
          <w:tcPr>
            <w:tcW w:w="284" w:type="dxa"/>
            <w:tcBorders>
              <w:top w:val="nil"/>
              <w:left w:val="nil"/>
              <w:bottom w:val="single" w:sz="4" w:space="0" w:color="auto"/>
              <w:right w:val="single" w:sz="4" w:space="0" w:color="auto"/>
            </w:tcBorders>
            <w:shd w:val="clear" w:color="auto" w:fill="auto"/>
            <w:noWrap/>
            <w:vAlign w:val="center"/>
            <w:hideMark/>
          </w:tcPr>
          <w:p w14:paraId="2419D1C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25</w:t>
            </w:r>
          </w:p>
        </w:tc>
        <w:tc>
          <w:tcPr>
            <w:tcW w:w="850" w:type="dxa"/>
            <w:tcBorders>
              <w:top w:val="nil"/>
              <w:left w:val="nil"/>
              <w:bottom w:val="single" w:sz="4" w:space="0" w:color="auto"/>
              <w:right w:val="single" w:sz="4" w:space="0" w:color="auto"/>
            </w:tcBorders>
            <w:shd w:val="clear" w:color="auto" w:fill="auto"/>
            <w:vAlign w:val="center"/>
            <w:hideMark/>
          </w:tcPr>
          <w:p w14:paraId="0D90C40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Planeación y Evaluación de la Administración Municipal</w:t>
            </w:r>
          </w:p>
        </w:tc>
        <w:tc>
          <w:tcPr>
            <w:tcW w:w="1134" w:type="dxa"/>
            <w:tcBorders>
              <w:top w:val="nil"/>
              <w:left w:val="nil"/>
              <w:bottom w:val="single" w:sz="4" w:space="0" w:color="auto"/>
              <w:right w:val="single" w:sz="4" w:space="0" w:color="auto"/>
            </w:tcBorders>
            <w:shd w:val="clear" w:color="auto" w:fill="auto"/>
            <w:noWrap/>
            <w:vAlign w:val="center"/>
            <w:hideMark/>
          </w:tcPr>
          <w:p w14:paraId="05BD6ED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33,268,435.00 </w:t>
            </w:r>
          </w:p>
        </w:tc>
        <w:tc>
          <w:tcPr>
            <w:tcW w:w="1276" w:type="dxa"/>
            <w:tcBorders>
              <w:top w:val="nil"/>
              <w:left w:val="nil"/>
              <w:bottom w:val="single" w:sz="4" w:space="0" w:color="auto"/>
              <w:right w:val="single" w:sz="4" w:space="0" w:color="auto"/>
            </w:tcBorders>
            <w:shd w:val="clear" w:color="auto" w:fill="auto"/>
            <w:noWrap/>
            <w:vAlign w:val="center"/>
            <w:hideMark/>
          </w:tcPr>
          <w:p w14:paraId="4F51818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P10045525250224A</w:t>
            </w:r>
          </w:p>
        </w:tc>
        <w:tc>
          <w:tcPr>
            <w:tcW w:w="425" w:type="dxa"/>
            <w:tcBorders>
              <w:top w:val="nil"/>
              <w:left w:val="nil"/>
              <w:bottom w:val="single" w:sz="4" w:space="0" w:color="auto"/>
              <w:right w:val="single" w:sz="4" w:space="0" w:color="auto"/>
            </w:tcBorders>
            <w:shd w:val="clear" w:color="auto" w:fill="auto"/>
            <w:noWrap/>
            <w:vAlign w:val="center"/>
            <w:hideMark/>
          </w:tcPr>
          <w:p w14:paraId="04E2C89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0B36640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Documentos para la conformación de políticas públicas, elaborados</w:t>
            </w:r>
          </w:p>
        </w:tc>
        <w:tc>
          <w:tcPr>
            <w:tcW w:w="992" w:type="dxa"/>
            <w:tcBorders>
              <w:top w:val="nil"/>
              <w:left w:val="nil"/>
              <w:bottom w:val="single" w:sz="4" w:space="0" w:color="auto"/>
              <w:right w:val="single" w:sz="4" w:space="0" w:color="auto"/>
            </w:tcBorders>
            <w:shd w:val="clear" w:color="auto" w:fill="auto"/>
            <w:noWrap/>
            <w:vAlign w:val="center"/>
            <w:hideMark/>
          </w:tcPr>
          <w:p w14:paraId="40A8679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376,000.00 </w:t>
            </w:r>
          </w:p>
        </w:tc>
        <w:tc>
          <w:tcPr>
            <w:tcW w:w="425" w:type="dxa"/>
            <w:tcBorders>
              <w:top w:val="nil"/>
              <w:left w:val="nil"/>
              <w:bottom w:val="single" w:sz="4" w:space="0" w:color="auto"/>
              <w:right w:val="single" w:sz="4" w:space="0" w:color="auto"/>
            </w:tcBorders>
            <w:shd w:val="clear" w:color="auto" w:fill="auto"/>
            <w:noWrap/>
            <w:vAlign w:val="center"/>
            <w:hideMark/>
          </w:tcPr>
          <w:p w14:paraId="1799E54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05FE29E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Elaborar 1 política pública en materia urbana (PROMUPINNA VII.16)</w:t>
            </w:r>
          </w:p>
        </w:tc>
        <w:tc>
          <w:tcPr>
            <w:tcW w:w="851" w:type="dxa"/>
            <w:tcBorders>
              <w:top w:val="nil"/>
              <w:left w:val="nil"/>
              <w:bottom w:val="single" w:sz="4" w:space="0" w:color="auto"/>
              <w:right w:val="single" w:sz="4" w:space="0" w:color="auto"/>
            </w:tcBorders>
            <w:shd w:val="clear" w:color="auto" w:fill="auto"/>
            <w:noWrap/>
            <w:vAlign w:val="center"/>
            <w:hideMark/>
          </w:tcPr>
          <w:p w14:paraId="0299D9C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198,000.00 </w:t>
            </w:r>
          </w:p>
        </w:tc>
        <w:tc>
          <w:tcPr>
            <w:tcW w:w="709" w:type="dxa"/>
            <w:tcBorders>
              <w:top w:val="nil"/>
              <w:left w:val="nil"/>
              <w:bottom w:val="single" w:sz="4" w:space="0" w:color="auto"/>
              <w:right w:val="single" w:sz="4" w:space="0" w:color="auto"/>
            </w:tcBorders>
            <w:shd w:val="clear" w:color="auto" w:fill="auto"/>
            <w:vAlign w:val="center"/>
            <w:hideMark/>
          </w:tcPr>
          <w:p w14:paraId="6344B23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5D75925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027B0FF6"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53,301.60 </w:t>
            </w:r>
          </w:p>
        </w:tc>
        <w:tc>
          <w:tcPr>
            <w:tcW w:w="1417" w:type="dxa"/>
            <w:tcBorders>
              <w:top w:val="nil"/>
              <w:left w:val="nil"/>
              <w:bottom w:val="single" w:sz="4" w:space="0" w:color="auto"/>
              <w:right w:val="single" w:sz="4" w:space="0" w:color="auto"/>
            </w:tcBorders>
            <w:shd w:val="clear" w:color="auto" w:fill="auto"/>
            <w:noWrap/>
            <w:vAlign w:val="center"/>
            <w:hideMark/>
          </w:tcPr>
          <w:p w14:paraId="461FFE60"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Implementar acciones para lograr que sean garantizados los derechos de NNA</w:t>
            </w:r>
          </w:p>
        </w:tc>
        <w:tc>
          <w:tcPr>
            <w:tcW w:w="284" w:type="dxa"/>
            <w:tcBorders>
              <w:top w:val="nil"/>
              <w:left w:val="nil"/>
              <w:bottom w:val="single" w:sz="4" w:space="0" w:color="auto"/>
              <w:right w:val="single" w:sz="4" w:space="0" w:color="auto"/>
            </w:tcBorders>
            <w:shd w:val="clear" w:color="auto" w:fill="auto"/>
            <w:noWrap/>
            <w:vAlign w:val="center"/>
            <w:hideMark/>
          </w:tcPr>
          <w:p w14:paraId="546E709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2BE1EE7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1585A851"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4396EC8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VII.16</w:t>
            </w:r>
          </w:p>
        </w:tc>
      </w:tr>
      <w:tr w:rsidR="00C207FB" w:rsidRPr="005F5F74" w14:paraId="4EE45AD8"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142635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Instituto Municipal de Planeación </w:t>
            </w:r>
          </w:p>
        </w:tc>
        <w:tc>
          <w:tcPr>
            <w:tcW w:w="284" w:type="dxa"/>
            <w:tcBorders>
              <w:top w:val="nil"/>
              <w:left w:val="nil"/>
              <w:bottom w:val="single" w:sz="4" w:space="0" w:color="auto"/>
              <w:right w:val="single" w:sz="4" w:space="0" w:color="auto"/>
            </w:tcBorders>
            <w:shd w:val="clear" w:color="auto" w:fill="auto"/>
            <w:noWrap/>
            <w:vAlign w:val="center"/>
            <w:hideMark/>
          </w:tcPr>
          <w:p w14:paraId="6AEA130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25</w:t>
            </w:r>
          </w:p>
        </w:tc>
        <w:tc>
          <w:tcPr>
            <w:tcW w:w="850" w:type="dxa"/>
            <w:tcBorders>
              <w:top w:val="nil"/>
              <w:left w:val="nil"/>
              <w:bottom w:val="single" w:sz="4" w:space="0" w:color="auto"/>
              <w:right w:val="single" w:sz="4" w:space="0" w:color="auto"/>
            </w:tcBorders>
            <w:shd w:val="clear" w:color="auto" w:fill="auto"/>
            <w:vAlign w:val="center"/>
            <w:hideMark/>
          </w:tcPr>
          <w:p w14:paraId="30E8577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Planeación y Evaluación de la Administración Municipal</w:t>
            </w:r>
          </w:p>
        </w:tc>
        <w:tc>
          <w:tcPr>
            <w:tcW w:w="1134" w:type="dxa"/>
            <w:tcBorders>
              <w:top w:val="nil"/>
              <w:left w:val="nil"/>
              <w:bottom w:val="single" w:sz="4" w:space="0" w:color="auto"/>
              <w:right w:val="single" w:sz="4" w:space="0" w:color="auto"/>
            </w:tcBorders>
            <w:shd w:val="clear" w:color="auto" w:fill="auto"/>
            <w:noWrap/>
            <w:vAlign w:val="center"/>
            <w:hideMark/>
          </w:tcPr>
          <w:p w14:paraId="5C6F917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33,268,435.00 </w:t>
            </w:r>
          </w:p>
        </w:tc>
        <w:tc>
          <w:tcPr>
            <w:tcW w:w="1276" w:type="dxa"/>
            <w:tcBorders>
              <w:top w:val="nil"/>
              <w:left w:val="nil"/>
              <w:bottom w:val="single" w:sz="4" w:space="0" w:color="auto"/>
              <w:right w:val="single" w:sz="4" w:space="0" w:color="auto"/>
            </w:tcBorders>
            <w:shd w:val="clear" w:color="auto" w:fill="auto"/>
            <w:noWrap/>
            <w:vAlign w:val="center"/>
            <w:hideMark/>
          </w:tcPr>
          <w:p w14:paraId="3F2BA4D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P10045525250324A</w:t>
            </w:r>
          </w:p>
        </w:tc>
        <w:tc>
          <w:tcPr>
            <w:tcW w:w="425" w:type="dxa"/>
            <w:tcBorders>
              <w:top w:val="nil"/>
              <w:left w:val="nil"/>
              <w:bottom w:val="single" w:sz="4" w:space="0" w:color="auto"/>
              <w:right w:val="single" w:sz="4" w:space="0" w:color="auto"/>
            </w:tcBorders>
            <w:shd w:val="clear" w:color="auto" w:fill="auto"/>
            <w:noWrap/>
            <w:vAlign w:val="center"/>
            <w:hideMark/>
          </w:tcPr>
          <w:p w14:paraId="0860CC6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048ECA5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Acciones para la formulación de instrumentos de planeación estratégica participativa municipal, realizadas</w:t>
            </w:r>
          </w:p>
        </w:tc>
        <w:tc>
          <w:tcPr>
            <w:tcW w:w="992" w:type="dxa"/>
            <w:tcBorders>
              <w:top w:val="nil"/>
              <w:left w:val="nil"/>
              <w:bottom w:val="single" w:sz="4" w:space="0" w:color="auto"/>
              <w:right w:val="single" w:sz="4" w:space="0" w:color="auto"/>
            </w:tcBorders>
            <w:shd w:val="clear" w:color="auto" w:fill="auto"/>
            <w:noWrap/>
            <w:vAlign w:val="center"/>
            <w:hideMark/>
          </w:tcPr>
          <w:p w14:paraId="74F5182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790,124.00 </w:t>
            </w:r>
          </w:p>
        </w:tc>
        <w:tc>
          <w:tcPr>
            <w:tcW w:w="425" w:type="dxa"/>
            <w:tcBorders>
              <w:top w:val="nil"/>
              <w:left w:val="nil"/>
              <w:bottom w:val="single" w:sz="4" w:space="0" w:color="auto"/>
              <w:right w:val="single" w:sz="4" w:space="0" w:color="auto"/>
            </w:tcBorders>
            <w:shd w:val="clear" w:color="auto" w:fill="auto"/>
            <w:noWrap/>
            <w:vAlign w:val="center"/>
            <w:hideMark/>
          </w:tcPr>
          <w:p w14:paraId="79ADC63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1A99679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Gestionar 1 Programa Parcial de Desarrollo Urbano del Centro Histórico del Municipio de Puebla actualizado (PROIGUALDAD 5.2.3) (PROMUPINNA VII.19) (PMCHP 4.2.4.1.1 y 4.2.4.1.8)</w:t>
            </w:r>
          </w:p>
        </w:tc>
        <w:tc>
          <w:tcPr>
            <w:tcW w:w="851" w:type="dxa"/>
            <w:tcBorders>
              <w:top w:val="nil"/>
              <w:left w:val="nil"/>
              <w:bottom w:val="single" w:sz="4" w:space="0" w:color="auto"/>
              <w:right w:val="single" w:sz="4" w:space="0" w:color="auto"/>
            </w:tcBorders>
            <w:shd w:val="clear" w:color="auto" w:fill="auto"/>
            <w:noWrap/>
            <w:vAlign w:val="center"/>
            <w:hideMark/>
          </w:tcPr>
          <w:p w14:paraId="0A272C2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402,124.00 </w:t>
            </w:r>
          </w:p>
        </w:tc>
        <w:tc>
          <w:tcPr>
            <w:tcW w:w="709" w:type="dxa"/>
            <w:tcBorders>
              <w:top w:val="nil"/>
              <w:left w:val="nil"/>
              <w:bottom w:val="single" w:sz="4" w:space="0" w:color="auto"/>
              <w:right w:val="single" w:sz="4" w:space="0" w:color="auto"/>
            </w:tcBorders>
            <w:shd w:val="clear" w:color="auto" w:fill="auto"/>
            <w:vAlign w:val="center"/>
            <w:hideMark/>
          </w:tcPr>
          <w:p w14:paraId="1BD66F8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0C82265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78061206"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108,251.78 </w:t>
            </w:r>
          </w:p>
        </w:tc>
        <w:tc>
          <w:tcPr>
            <w:tcW w:w="1417" w:type="dxa"/>
            <w:tcBorders>
              <w:top w:val="nil"/>
              <w:left w:val="nil"/>
              <w:bottom w:val="single" w:sz="4" w:space="0" w:color="auto"/>
              <w:right w:val="single" w:sz="4" w:space="0" w:color="auto"/>
            </w:tcBorders>
            <w:shd w:val="clear" w:color="auto" w:fill="auto"/>
            <w:noWrap/>
            <w:vAlign w:val="center"/>
            <w:hideMark/>
          </w:tcPr>
          <w:p w14:paraId="1BEE6D63"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Fomentar la participación de NNA, así como ser un instrumento importante para potenciar el trabajo que las NNA pueden realizar en las obras de espacio público y equipamiento urbano</w:t>
            </w:r>
          </w:p>
        </w:tc>
        <w:tc>
          <w:tcPr>
            <w:tcW w:w="284" w:type="dxa"/>
            <w:tcBorders>
              <w:top w:val="nil"/>
              <w:left w:val="nil"/>
              <w:bottom w:val="single" w:sz="4" w:space="0" w:color="auto"/>
              <w:right w:val="single" w:sz="4" w:space="0" w:color="auto"/>
            </w:tcBorders>
            <w:shd w:val="clear" w:color="auto" w:fill="auto"/>
            <w:noWrap/>
            <w:vAlign w:val="center"/>
            <w:hideMark/>
          </w:tcPr>
          <w:p w14:paraId="24E7368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5523781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4CC1DF4B"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44A0262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VII.19</w:t>
            </w:r>
          </w:p>
        </w:tc>
      </w:tr>
      <w:tr w:rsidR="00C207FB" w:rsidRPr="005F5F74" w14:paraId="2A9A3A44"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97DDE8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Instituto Municipal de Planeación </w:t>
            </w:r>
          </w:p>
        </w:tc>
        <w:tc>
          <w:tcPr>
            <w:tcW w:w="284" w:type="dxa"/>
            <w:tcBorders>
              <w:top w:val="nil"/>
              <w:left w:val="nil"/>
              <w:bottom w:val="single" w:sz="4" w:space="0" w:color="auto"/>
              <w:right w:val="single" w:sz="4" w:space="0" w:color="auto"/>
            </w:tcBorders>
            <w:shd w:val="clear" w:color="auto" w:fill="auto"/>
            <w:noWrap/>
            <w:vAlign w:val="center"/>
            <w:hideMark/>
          </w:tcPr>
          <w:p w14:paraId="5CCF5EA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25</w:t>
            </w:r>
          </w:p>
        </w:tc>
        <w:tc>
          <w:tcPr>
            <w:tcW w:w="850" w:type="dxa"/>
            <w:tcBorders>
              <w:top w:val="nil"/>
              <w:left w:val="nil"/>
              <w:bottom w:val="single" w:sz="4" w:space="0" w:color="auto"/>
              <w:right w:val="single" w:sz="4" w:space="0" w:color="auto"/>
            </w:tcBorders>
            <w:shd w:val="clear" w:color="auto" w:fill="auto"/>
            <w:vAlign w:val="center"/>
            <w:hideMark/>
          </w:tcPr>
          <w:p w14:paraId="1A6FE71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Planeación y Evaluación de la Administración Municipal</w:t>
            </w:r>
          </w:p>
        </w:tc>
        <w:tc>
          <w:tcPr>
            <w:tcW w:w="1134" w:type="dxa"/>
            <w:tcBorders>
              <w:top w:val="nil"/>
              <w:left w:val="nil"/>
              <w:bottom w:val="single" w:sz="4" w:space="0" w:color="auto"/>
              <w:right w:val="single" w:sz="4" w:space="0" w:color="auto"/>
            </w:tcBorders>
            <w:shd w:val="clear" w:color="auto" w:fill="auto"/>
            <w:noWrap/>
            <w:vAlign w:val="center"/>
            <w:hideMark/>
          </w:tcPr>
          <w:p w14:paraId="5200574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33,268,435.00 </w:t>
            </w:r>
          </w:p>
        </w:tc>
        <w:tc>
          <w:tcPr>
            <w:tcW w:w="1276" w:type="dxa"/>
            <w:tcBorders>
              <w:top w:val="nil"/>
              <w:left w:val="nil"/>
              <w:bottom w:val="single" w:sz="4" w:space="0" w:color="auto"/>
              <w:right w:val="single" w:sz="4" w:space="0" w:color="auto"/>
            </w:tcBorders>
            <w:shd w:val="clear" w:color="auto" w:fill="auto"/>
            <w:noWrap/>
            <w:vAlign w:val="center"/>
            <w:hideMark/>
          </w:tcPr>
          <w:p w14:paraId="72224D4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P10045525250524A</w:t>
            </w:r>
          </w:p>
        </w:tc>
        <w:tc>
          <w:tcPr>
            <w:tcW w:w="425" w:type="dxa"/>
            <w:tcBorders>
              <w:top w:val="nil"/>
              <w:left w:val="nil"/>
              <w:bottom w:val="single" w:sz="4" w:space="0" w:color="auto"/>
              <w:right w:val="single" w:sz="4" w:space="0" w:color="auto"/>
            </w:tcBorders>
            <w:shd w:val="clear" w:color="auto" w:fill="auto"/>
            <w:noWrap/>
            <w:vAlign w:val="center"/>
            <w:hideMark/>
          </w:tcPr>
          <w:p w14:paraId="28FADBD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05</w:t>
            </w:r>
          </w:p>
        </w:tc>
        <w:tc>
          <w:tcPr>
            <w:tcW w:w="851" w:type="dxa"/>
            <w:tcBorders>
              <w:top w:val="nil"/>
              <w:left w:val="nil"/>
              <w:bottom w:val="single" w:sz="4" w:space="0" w:color="auto"/>
              <w:right w:val="single" w:sz="4" w:space="0" w:color="auto"/>
            </w:tcBorders>
            <w:shd w:val="clear" w:color="auto" w:fill="auto"/>
            <w:vAlign w:val="center"/>
            <w:hideMark/>
          </w:tcPr>
          <w:p w14:paraId="3AD041C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Vínculos con instancias de distintos sectores para la proyección del IMPLAN, realizados</w:t>
            </w:r>
          </w:p>
        </w:tc>
        <w:tc>
          <w:tcPr>
            <w:tcW w:w="992" w:type="dxa"/>
            <w:tcBorders>
              <w:top w:val="nil"/>
              <w:left w:val="nil"/>
              <w:bottom w:val="single" w:sz="4" w:space="0" w:color="auto"/>
              <w:right w:val="single" w:sz="4" w:space="0" w:color="auto"/>
            </w:tcBorders>
            <w:shd w:val="clear" w:color="auto" w:fill="auto"/>
            <w:noWrap/>
            <w:vAlign w:val="center"/>
            <w:hideMark/>
          </w:tcPr>
          <w:p w14:paraId="627899D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140,960.00 </w:t>
            </w:r>
          </w:p>
        </w:tc>
        <w:tc>
          <w:tcPr>
            <w:tcW w:w="425" w:type="dxa"/>
            <w:tcBorders>
              <w:top w:val="nil"/>
              <w:left w:val="nil"/>
              <w:bottom w:val="single" w:sz="4" w:space="0" w:color="auto"/>
              <w:right w:val="single" w:sz="4" w:space="0" w:color="auto"/>
            </w:tcBorders>
            <w:shd w:val="clear" w:color="auto" w:fill="auto"/>
            <w:noWrap/>
            <w:vAlign w:val="center"/>
            <w:hideMark/>
          </w:tcPr>
          <w:p w14:paraId="47B243B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14:paraId="1CDD8ED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Atender 5 eventos como: Capacitaciones, reuniones de trabajo, conferencias, talleres, foros, mesas de trabajo y/o cualquier otro evento que fomenten la igualdad e inclusión, con perspectiva de género y derechos humanos (PROIGUALDAD 5.2.1) (PROMUPINNA I.1, V.2 y V.3)</w:t>
            </w:r>
          </w:p>
        </w:tc>
        <w:tc>
          <w:tcPr>
            <w:tcW w:w="851" w:type="dxa"/>
            <w:tcBorders>
              <w:top w:val="nil"/>
              <w:left w:val="nil"/>
              <w:bottom w:val="single" w:sz="4" w:space="0" w:color="auto"/>
              <w:right w:val="single" w:sz="4" w:space="0" w:color="auto"/>
            </w:tcBorders>
            <w:shd w:val="clear" w:color="auto" w:fill="auto"/>
            <w:noWrap/>
            <w:vAlign w:val="center"/>
            <w:hideMark/>
          </w:tcPr>
          <w:p w14:paraId="7ABCA3A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25,000.00 </w:t>
            </w:r>
          </w:p>
        </w:tc>
        <w:tc>
          <w:tcPr>
            <w:tcW w:w="709" w:type="dxa"/>
            <w:tcBorders>
              <w:top w:val="nil"/>
              <w:left w:val="nil"/>
              <w:bottom w:val="single" w:sz="4" w:space="0" w:color="auto"/>
              <w:right w:val="single" w:sz="4" w:space="0" w:color="auto"/>
            </w:tcBorders>
            <w:shd w:val="clear" w:color="auto" w:fill="auto"/>
            <w:vAlign w:val="center"/>
            <w:hideMark/>
          </w:tcPr>
          <w:p w14:paraId="31DEC1D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49C01BB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69F432E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6,730.00 </w:t>
            </w:r>
          </w:p>
        </w:tc>
        <w:tc>
          <w:tcPr>
            <w:tcW w:w="1417" w:type="dxa"/>
            <w:tcBorders>
              <w:top w:val="nil"/>
              <w:left w:val="nil"/>
              <w:bottom w:val="single" w:sz="4" w:space="0" w:color="auto"/>
              <w:right w:val="single" w:sz="4" w:space="0" w:color="auto"/>
            </w:tcBorders>
            <w:shd w:val="clear" w:color="auto" w:fill="auto"/>
            <w:vAlign w:val="center"/>
            <w:hideMark/>
          </w:tcPr>
          <w:p w14:paraId="58522960"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Acciones de capacitación incluyendo al consejo de NNA</w:t>
            </w:r>
          </w:p>
        </w:tc>
        <w:tc>
          <w:tcPr>
            <w:tcW w:w="284" w:type="dxa"/>
            <w:tcBorders>
              <w:top w:val="nil"/>
              <w:left w:val="nil"/>
              <w:bottom w:val="single" w:sz="4" w:space="0" w:color="auto"/>
              <w:right w:val="single" w:sz="4" w:space="0" w:color="auto"/>
            </w:tcBorders>
            <w:shd w:val="clear" w:color="auto" w:fill="auto"/>
            <w:noWrap/>
            <w:vAlign w:val="center"/>
            <w:hideMark/>
          </w:tcPr>
          <w:p w14:paraId="630A371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19EF764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129A0366"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de participar</w:t>
            </w:r>
          </w:p>
        </w:tc>
        <w:tc>
          <w:tcPr>
            <w:tcW w:w="567" w:type="dxa"/>
            <w:tcBorders>
              <w:top w:val="nil"/>
              <w:left w:val="nil"/>
              <w:bottom w:val="single" w:sz="4" w:space="0" w:color="auto"/>
              <w:right w:val="single" w:sz="4" w:space="0" w:color="auto"/>
            </w:tcBorders>
            <w:shd w:val="clear" w:color="auto" w:fill="auto"/>
            <w:vAlign w:val="center"/>
            <w:hideMark/>
          </w:tcPr>
          <w:p w14:paraId="398125F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I.1, V.2 y V.3</w:t>
            </w:r>
          </w:p>
        </w:tc>
      </w:tr>
      <w:tr w:rsidR="00C207FB" w:rsidRPr="005F5F74" w14:paraId="683F58D8"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9BA0BC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Instituto Municipal de Planeación </w:t>
            </w:r>
          </w:p>
        </w:tc>
        <w:tc>
          <w:tcPr>
            <w:tcW w:w="284" w:type="dxa"/>
            <w:tcBorders>
              <w:top w:val="nil"/>
              <w:left w:val="nil"/>
              <w:bottom w:val="single" w:sz="4" w:space="0" w:color="auto"/>
              <w:right w:val="single" w:sz="4" w:space="0" w:color="auto"/>
            </w:tcBorders>
            <w:shd w:val="clear" w:color="auto" w:fill="auto"/>
            <w:noWrap/>
            <w:vAlign w:val="center"/>
            <w:hideMark/>
          </w:tcPr>
          <w:p w14:paraId="7161EF2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25</w:t>
            </w:r>
          </w:p>
        </w:tc>
        <w:tc>
          <w:tcPr>
            <w:tcW w:w="850" w:type="dxa"/>
            <w:tcBorders>
              <w:top w:val="nil"/>
              <w:left w:val="nil"/>
              <w:bottom w:val="single" w:sz="4" w:space="0" w:color="auto"/>
              <w:right w:val="single" w:sz="4" w:space="0" w:color="auto"/>
            </w:tcBorders>
            <w:shd w:val="clear" w:color="auto" w:fill="auto"/>
            <w:vAlign w:val="center"/>
            <w:hideMark/>
          </w:tcPr>
          <w:p w14:paraId="551FEDA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Planeación y Evaluación de la Administración Municipal</w:t>
            </w:r>
          </w:p>
        </w:tc>
        <w:tc>
          <w:tcPr>
            <w:tcW w:w="1134" w:type="dxa"/>
            <w:tcBorders>
              <w:top w:val="nil"/>
              <w:left w:val="nil"/>
              <w:bottom w:val="single" w:sz="4" w:space="0" w:color="auto"/>
              <w:right w:val="single" w:sz="4" w:space="0" w:color="auto"/>
            </w:tcBorders>
            <w:shd w:val="clear" w:color="auto" w:fill="auto"/>
            <w:noWrap/>
            <w:vAlign w:val="center"/>
            <w:hideMark/>
          </w:tcPr>
          <w:p w14:paraId="44ECF4B6"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33,268,435.00 </w:t>
            </w:r>
          </w:p>
        </w:tc>
        <w:tc>
          <w:tcPr>
            <w:tcW w:w="1276" w:type="dxa"/>
            <w:tcBorders>
              <w:top w:val="nil"/>
              <w:left w:val="nil"/>
              <w:bottom w:val="single" w:sz="4" w:space="0" w:color="auto"/>
              <w:right w:val="single" w:sz="4" w:space="0" w:color="auto"/>
            </w:tcBorders>
            <w:shd w:val="clear" w:color="auto" w:fill="auto"/>
            <w:noWrap/>
            <w:vAlign w:val="center"/>
            <w:hideMark/>
          </w:tcPr>
          <w:p w14:paraId="5174CA2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P10045525250724A</w:t>
            </w:r>
          </w:p>
        </w:tc>
        <w:tc>
          <w:tcPr>
            <w:tcW w:w="425" w:type="dxa"/>
            <w:tcBorders>
              <w:top w:val="nil"/>
              <w:left w:val="nil"/>
              <w:bottom w:val="single" w:sz="4" w:space="0" w:color="auto"/>
              <w:right w:val="single" w:sz="4" w:space="0" w:color="auto"/>
            </w:tcBorders>
            <w:shd w:val="clear" w:color="auto" w:fill="auto"/>
            <w:noWrap/>
            <w:vAlign w:val="center"/>
            <w:hideMark/>
          </w:tcPr>
          <w:p w14:paraId="087CF4F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07</w:t>
            </w:r>
          </w:p>
        </w:tc>
        <w:tc>
          <w:tcPr>
            <w:tcW w:w="851" w:type="dxa"/>
            <w:tcBorders>
              <w:top w:val="nil"/>
              <w:left w:val="nil"/>
              <w:bottom w:val="single" w:sz="4" w:space="0" w:color="auto"/>
              <w:right w:val="single" w:sz="4" w:space="0" w:color="auto"/>
            </w:tcBorders>
            <w:shd w:val="clear" w:color="auto" w:fill="auto"/>
            <w:vAlign w:val="center"/>
            <w:hideMark/>
          </w:tcPr>
          <w:p w14:paraId="3CCD9E2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Participación ciudadana a través de la Secretaría Ejecutiva de los Consejos de Participación Ciudadana, promovida</w:t>
            </w:r>
          </w:p>
        </w:tc>
        <w:tc>
          <w:tcPr>
            <w:tcW w:w="992" w:type="dxa"/>
            <w:tcBorders>
              <w:top w:val="nil"/>
              <w:left w:val="nil"/>
              <w:bottom w:val="single" w:sz="4" w:space="0" w:color="auto"/>
              <w:right w:val="single" w:sz="4" w:space="0" w:color="auto"/>
            </w:tcBorders>
            <w:shd w:val="clear" w:color="auto" w:fill="auto"/>
            <w:noWrap/>
            <w:vAlign w:val="center"/>
            <w:hideMark/>
          </w:tcPr>
          <w:p w14:paraId="3739783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82,000.00 </w:t>
            </w:r>
          </w:p>
        </w:tc>
        <w:tc>
          <w:tcPr>
            <w:tcW w:w="425" w:type="dxa"/>
            <w:tcBorders>
              <w:top w:val="nil"/>
              <w:left w:val="nil"/>
              <w:bottom w:val="single" w:sz="4" w:space="0" w:color="auto"/>
              <w:right w:val="single" w:sz="4" w:space="0" w:color="auto"/>
            </w:tcBorders>
            <w:shd w:val="clear" w:color="auto" w:fill="auto"/>
            <w:noWrap/>
            <w:vAlign w:val="center"/>
            <w:hideMark/>
          </w:tcPr>
          <w:p w14:paraId="32C5B05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650AFC0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242 convocatorias a sesiones ordinarias y extraordinarias de los 22 Consejos de Participación Ciudadana instalados brindando apoyo logístico a fin de fortalecer su operación y dar seguimiento a sus peticiones (PROMUPINNA XV.2)</w:t>
            </w:r>
          </w:p>
        </w:tc>
        <w:tc>
          <w:tcPr>
            <w:tcW w:w="851" w:type="dxa"/>
            <w:tcBorders>
              <w:top w:val="nil"/>
              <w:left w:val="nil"/>
              <w:bottom w:val="single" w:sz="4" w:space="0" w:color="auto"/>
              <w:right w:val="single" w:sz="4" w:space="0" w:color="auto"/>
            </w:tcBorders>
            <w:shd w:val="clear" w:color="auto" w:fill="auto"/>
            <w:noWrap/>
            <w:vAlign w:val="center"/>
            <w:hideMark/>
          </w:tcPr>
          <w:p w14:paraId="717487F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1E91EC2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5F1C3AC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5908A6A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3BED7EBA"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Acciones de capacitación incluyendo al consejo de NNA</w:t>
            </w:r>
          </w:p>
        </w:tc>
        <w:tc>
          <w:tcPr>
            <w:tcW w:w="284" w:type="dxa"/>
            <w:tcBorders>
              <w:top w:val="nil"/>
              <w:left w:val="nil"/>
              <w:bottom w:val="single" w:sz="4" w:space="0" w:color="auto"/>
              <w:right w:val="single" w:sz="4" w:space="0" w:color="auto"/>
            </w:tcBorders>
            <w:shd w:val="clear" w:color="auto" w:fill="auto"/>
            <w:noWrap/>
            <w:vAlign w:val="center"/>
            <w:hideMark/>
          </w:tcPr>
          <w:p w14:paraId="2123724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67E4A77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49F8B873"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65C8ED2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XV.2</w:t>
            </w:r>
          </w:p>
        </w:tc>
      </w:tr>
      <w:tr w:rsidR="00C207FB" w:rsidRPr="005F5F74" w14:paraId="636311C0"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140489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Instituto Municipal de Planeación </w:t>
            </w:r>
          </w:p>
        </w:tc>
        <w:tc>
          <w:tcPr>
            <w:tcW w:w="284" w:type="dxa"/>
            <w:tcBorders>
              <w:top w:val="nil"/>
              <w:left w:val="nil"/>
              <w:bottom w:val="single" w:sz="4" w:space="0" w:color="auto"/>
              <w:right w:val="single" w:sz="4" w:space="0" w:color="auto"/>
            </w:tcBorders>
            <w:shd w:val="clear" w:color="auto" w:fill="auto"/>
            <w:noWrap/>
            <w:vAlign w:val="center"/>
            <w:hideMark/>
          </w:tcPr>
          <w:p w14:paraId="7A2D6E7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25</w:t>
            </w:r>
          </w:p>
        </w:tc>
        <w:tc>
          <w:tcPr>
            <w:tcW w:w="850" w:type="dxa"/>
            <w:tcBorders>
              <w:top w:val="nil"/>
              <w:left w:val="nil"/>
              <w:bottom w:val="single" w:sz="4" w:space="0" w:color="auto"/>
              <w:right w:val="single" w:sz="4" w:space="0" w:color="auto"/>
            </w:tcBorders>
            <w:shd w:val="clear" w:color="auto" w:fill="auto"/>
            <w:vAlign w:val="center"/>
            <w:hideMark/>
          </w:tcPr>
          <w:p w14:paraId="3BF3D27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Planeación y Evaluación de la Administración Municipal</w:t>
            </w:r>
          </w:p>
        </w:tc>
        <w:tc>
          <w:tcPr>
            <w:tcW w:w="1134" w:type="dxa"/>
            <w:tcBorders>
              <w:top w:val="nil"/>
              <w:left w:val="nil"/>
              <w:bottom w:val="single" w:sz="4" w:space="0" w:color="auto"/>
              <w:right w:val="single" w:sz="4" w:space="0" w:color="auto"/>
            </w:tcBorders>
            <w:shd w:val="clear" w:color="auto" w:fill="auto"/>
            <w:noWrap/>
            <w:vAlign w:val="center"/>
            <w:hideMark/>
          </w:tcPr>
          <w:p w14:paraId="13DE66E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33,268,435.00 </w:t>
            </w:r>
          </w:p>
        </w:tc>
        <w:tc>
          <w:tcPr>
            <w:tcW w:w="1276" w:type="dxa"/>
            <w:tcBorders>
              <w:top w:val="nil"/>
              <w:left w:val="nil"/>
              <w:bottom w:val="single" w:sz="4" w:space="0" w:color="auto"/>
              <w:right w:val="single" w:sz="4" w:space="0" w:color="auto"/>
            </w:tcBorders>
            <w:shd w:val="clear" w:color="auto" w:fill="auto"/>
            <w:noWrap/>
            <w:vAlign w:val="center"/>
            <w:hideMark/>
          </w:tcPr>
          <w:p w14:paraId="561EFB9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P10045525250724A</w:t>
            </w:r>
          </w:p>
        </w:tc>
        <w:tc>
          <w:tcPr>
            <w:tcW w:w="425" w:type="dxa"/>
            <w:tcBorders>
              <w:top w:val="nil"/>
              <w:left w:val="nil"/>
              <w:bottom w:val="single" w:sz="4" w:space="0" w:color="auto"/>
              <w:right w:val="single" w:sz="4" w:space="0" w:color="auto"/>
            </w:tcBorders>
            <w:shd w:val="clear" w:color="auto" w:fill="auto"/>
            <w:noWrap/>
            <w:vAlign w:val="center"/>
            <w:hideMark/>
          </w:tcPr>
          <w:p w14:paraId="7DA7C9B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07</w:t>
            </w:r>
          </w:p>
        </w:tc>
        <w:tc>
          <w:tcPr>
            <w:tcW w:w="851" w:type="dxa"/>
            <w:tcBorders>
              <w:top w:val="nil"/>
              <w:left w:val="nil"/>
              <w:bottom w:val="single" w:sz="4" w:space="0" w:color="auto"/>
              <w:right w:val="single" w:sz="4" w:space="0" w:color="auto"/>
            </w:tcBorders>
            <w:shd w:val="clear" w:color="auto" w:fill="auto"/>
            <w:vAlign w:val="center"/>
            <w:hideMark/>
          </w:tcPr>
          <w:p w14:paraId="28F27236" w14:textId="77777777" w:rsidR="00C207FB" w:rsidRPr="005F5F74" w:rsidRDefault="00C207FB" w:rsidP="008F0BCD">
            <w:pPr>
              <w:spacing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Participación ciudadana a través de la Secretaría Ejecutiva de los Consejos de Participación Ciudadana, promovida</w:t>
            </w:r>
          </w:p>
        </w:tc>
        <w:tc>
          <w:tcPr>
            <w:tcW w:w="992" w:type="dxa"/>
            <w:tcBorders>
              <w:top w:val="nil"/>
              <w:left w:val="nil"/>
              <w:bottom w:val="single" w:sz="4" w:space="0" w:color="auto"/>
              <w:right w:val="single" w:sz="4" w:space="0" w:color="auto"/>
            </w:tcBorders>
            <w:shd w:val="clear" w:color="auto" w:fill="auto"/>
            <w:noWrap/>
            <w:vAlign w:val="center"/>
            <w:hideMark/>
          </w:tcPr>
          <w:p w14:paraId="7814377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82,000.00 </w:t>
            </w:r>
          </w:p>
        </w:tc>
        <w:tc>
          <w:tcPr>
            <w:tcW w:w="425" w:type="dxa"/>
            <w:tcBorders>
              <w:top w:val="nil"/>
              <w:left w:val="nil"/>
              <w:bottom w:val="single" w:sz="4" w:space="0" w:color="auto"/>
              <w:right w:val="single" w:sz="4" w:space="0" w:color="auto"/>
            </w:tcBorders>
            <w:shd w:val="clear" w:color="auto" w:fill="auto"/>
            <w:noWrap/>
            <w:vAlign w:val="center"/>
            <w:hideMark/>
          </w:tcPr>
          <w:p w14:paraId="3AA1A74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14:paraId="669A315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4 eventos de capacitación para los Consejos de Participación Ciudadana</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(PROMUPINNA XV.4) </w:t>
            </w:r>
          </w:p>
        </w:tc>
        <w:tc>
          <w:tcPr>
            <w:tcW w:w="851" w:type="dxa"/>
            <w:tcBorders>
              <w:top w:val="nil"/>
              <w:left w:val="nil"/>
              <w:bottom w:val="single" w:sz="4" w:space="0" w:color="auto"/>
              <w:right w:val="single" w:sz="4" w:space="0" w:color="auto"/>
            </w:tcBorders>
            <w:shd w:val="clear" w:color="auto" w:fill="auto"/>
            <w:noWrap/>
            <w:vAlign w:val="center"/>
            <w:hideMark/>
          </w:tcPr>
          <w:p w14:paraId="4464CB4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50,000.00 </w:t>
            </w:r>
          </w:p>
        </w:tc>
        <w:tc>
          <w:tcPr>
            <w:tcW w:w="709" w:type="dxa"/>
            <w:tcBorders>
              <w:top w:val="nil"/>
              <w:left w:val="nil"/>
              <w:bottom w:val="single" w:sz="4" w:space="0" w:color="auto"/>
              <w:right w:val="single" w:sz="4" w:space="0" w:color="auto"/>
            </w:tcBorders>
            <w:shd w:val="clear" w:color="auto" w:fill="auto"/>
            <w:vAlign w:val="center"/>
            <w:hideMark/>
          </w:tcPr>
          <w:p w14:paraId="69D80EE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20BFB9A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76416B4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13,460.00 </w:t>
            </w:r>
          </w:p>
        </w:tc>
        <w:tc>
          <w:tcPr>
            <w:tcW w:w="1417" w:type="dxa"/>
            <w:tcBorders>
              <w:top w:val="nil"/>
              <w:left w:val="nil"/>
              <w:bottom w:val="single" w:sz="4" w:space="0" w:color="auto"/>
              <w:right w:val="single" w:sz="4" w:space="0" w:color="auto"/>
            </w:tcBorders>
            <w:shd w:val="clear" w:color="auto" w:fill="auto"/>
            <w:vAlign w:val="center"/>
            <w:hideMark/>
          </w:tcPr>
          <w:p w14:paraId="46BD13BA"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Acciones de capacitación incluyendo al consejo de NNA</w:t>
            </w:r>
          </w:p>
        </w:tc>
        <w:tc>
          <w:tcPr>
            <w:tcW w:w="284" w:type="dxa"/>
            <w:tcBorders>
              <w:top w:val="nil"/>
              <w:left w:val="nil"/>
              <w:bottom w:val="single" w:sz="4" w:space="0" w:color="auto"/>
              <w:right w:val="single" w:sz="4" w:space="0" w:color="auto"/>
            </w:tcBorders>
            <w:shd w:val="clear" w:color="auto" w:fill="auto"/>
            <w:noWrap/>
            <w:vAlign w:val="center"/>
            <w:hideMark/>
          </w:tcPr>
          <w:p w14:paraId="5EAAA28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53292A3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6D449940"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de participar</w:t>
            </w:r>
          </w:p>
        </w:tc>
        <w:tc>
          <w:tcPr>
            <w:tcW w:w="567" w:type="dxa"/>
            <w:tcBorders>
              <w:top w:val="nil"/>
              <w:left w:val="nil"/>
              <w:bottom w:val="single" w:sz="4" w:space="0" w:color="auto"/>
              <w:right w:val="single" w:sz="4" w:space="0" w:color="auto"/>
            </w:tcBorders>
            <w:shd w:val="clear" w:color="auto" w:fill="auto"/>
            <w:vAlign w:val="center"/>
            <w:hideMark/>
          </w:tcPr>
          <w:p w14:paraId="7BB82B5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XV.4</w:t>
            </w:r>
          </w:p>
        </w:tc>
      </w:tr>
      <w:tr w:rsidR="00C207FB" w:rsidRPr="005F5F74" w14:paraId="6EB215E7"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AACE3A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Instituto Municipal de Planeación </w:t>
            </w:r>
          </w:p>
        </w:tc>
        <w:tc>
          <w:tcPr>
            <w:tcW w:w="284" w:type="dxa"/>
            <w:tcBorders>
              <w:top w:val="nil"/>
              <w:left w:val="nil"/>
              <w:bottom w:val="single" w:sz="4" w:space="0" w:color="auto"/>
              <w:right w:val="single" w:sz="4" w:space="0" w:color="auto"/>
            </w:tcBorders>
            <w:shd w:val="clear" w:color="auto" w:fill="auto"/>
            <w:noWrap/>
            <w:vAlign w:val="center"/>
            <w:hideMark/>
          </w:tcPr>
          <w:p w14:paraId="05A6E6B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25</w:t>
            </w:r>
          </w:p>
        </w:tc>
        <w:tc>
          <w:tcPr>
            <w:tcW w:w="850" w:type="dxa"/>
            <w:tcBorders>
              <w:top w:val="nil"/>
              <w:left w:val="nil"/>
              <w:bottom w:val="single" w:sz="4" w:space="0" w:color="auto"/>
              <w:right w:val="single" w:sz="4" w:space="0" w:color="auto"/>
            </w:tcBorders>
            <w:shd w:val="clear" w:color="auto" w:fill="auto"/>
            <w:vAlign w:val="center"/>
            <w:hideMark/>
          </w:tcPr>
          <w:p w14:paraId="6EED10C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Planeación y Evaluación de la Administración Municipal</w:t>
            </w:r>
          </w:p>
        </w:tc>
        <w:tc>
          <w:tcPr>
            <w:tcW w:w="1134" w:type="dxa"/>
            <w:tcBorders>
              <w:top w:val="nil"/>
              <w:left w:val="nil"/>
              <w:bottom w:val="single" w:sz="4" w:space="0" w:color="auto"/>
              <w:right w:val="single" w:sz="4" w:space="0" w:color="auto"/>
            </w:tcBorders>
            <w:shd w:val="clear" w:color="auto" w:fill="auto"/>
            <w:noWrap/>
            <w:vAlign w:val="center"/>
            <w:hideMark/>
          </w:tcPr>
          <w:p w14:paraId="17A8B10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33,268,435.00 </w:t>
            </w:r>
          </w:p>
        </w:tc>
        <w:tc>
          <w:tcPr>
            <w:tcW w:w="1276" w:type="dxa"/>
            <w:tcBorders>
              <w:top w:val="nil"/>
              <w:left w:val="nil"/>
              <w:bottom w:val="single" w:sz="4" w:space="0" w:color="auto"/>
              <w:right w:val="single" w:sz="4" w:space="0" w:color="auto"/>
            </w:tcBorders>
            <w:shd w:val="clear" w:color="auto" w:fill="auto"/>
            <w:noWrap/>
            <w:vAlign w:val="center"/>
            <w:hideMark/>
          </w:tcPr>
          <w:p w14:paraId="3D9B34A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P10045525250724A</w:t>
            </w:r>
          </w:p>
        </w:tc>
        <w:tc>
          <w:tcPr>
            <w:tcW w:w="425" w:type="dxa"/>
            <w:tcBorders>
              <w:top w:val="nil"/>
              <w:left w:val="nil"/>
              <w:bottom w:val="single" w:sz="4" w:space="0" w:color="auto"/>
              <w:right w:val="single" w:sz="4" w:space="0" w:color="auto"/>
            </w:tcBorders>
            <w:shd w:val="clear" w:color="auto" w:fill="auto"/>
            <w:noWrap/>
            <w:vAlign w:val="center"/>
            <w:hideMark/>
          </w:tcPr>
          <w:p w14:paraId="063EBFF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07</w:t>
            </w:r>
          </w:p>
        </w:tc>
        <w:tc>
          <w:tcPr>
            <w:tcW w:w="851" w:type="dxa"/>
            <w:tcBorders>
              <w:top w:val="nil"/>
              <w:left w:val="nil"/>
              <w:bottom w:val="single" w:sz="4" w:space="0" w:color="auto"/>
              <w:right w:val="single" w:sz="4" w:space="0" w:color="auto"/>
            </w:tcBorders>
            <w:shd w:val="clear" w:color="auto" w:fill="auto"/>
            <w:vAlign w:val="center"/>
            <w:hideMark/>
          </w:tcPr>
          <w:p w14:paraId="3057E291" w14:textId="77777777" w:rsidR="00C207FB" w:rsidRPr="005F5F74" w:rsidRDefault="00C207FB" w:rsidP="008F0BCD">
            <w:pPr>
              <w:spacing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Participación ciudadana a través de la Secretaría Ejecutiva de los Consejos de Participación Ciudadana, promovida</w:t>
            </w:r>
          </w:p>
        </w:tc>
        <w:tc>
          <w:tcPr>
            <w:tcW w:w="992" w:type="dxa"/>
            <w:tcBorders>
              <w:top w:val="nil"/>
              <w:left w:val="nil"/>
              <w:bottom w:val="single" w:sz="4" w:space="0" w:color="auto"/>
              <w:right w:val="single" w:sz="4" w:space="0" w:color="auto"/>
            </w:tcBorders>
            <w:shd w:val="clear" w:color="auto" w:fill="auto"/>
            <w:noWrap/>
            <w:vAlign w:val="center"/>
            <w:hideMark/>
          </w:tcPr>
          <w:p w14:paraId="369B9B1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82,000.00 </w:t>
            </w:r>
          </w:p>
        </w:tc>
        <w:tc>
          <w:tcPr>
            <w:tcW w:w="425" w:type="dxa"/>
            <w:tcBorders>
              <w:top w:val="nil"/>
              <w:left w:val="nil"/>
              <w:bottom w:val="single" w:sz="4" w:space="0" w:color="auto"/>
              <w:right w:val="single" w:sz="4" w:space="0" w:color="auto"/>
            </w:tcBorders>
            <w:shd w:val="clear" w:color="auto" w:fill="auto"/>
            <w:noWrap/>
            <w:vAlign w:val="center"/>
            <w:hideMark/>
          </w:tcPr>
          <w:p w14:paraId="0A9A512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6</w:t>
            </w:r>
          </w:p>
        </w:tc>
        <w:tc>
          <w:tcPr>
            <w:tcW w:w="1701" w:type="dxa"/>
            <w:tcBorders>
              <w:top w:val="nil"/>
              <w:left w:val="nil"/>
              <w:bottom w:val="single" w:sz="4" w:space="0" w:color="auto"/>
              <w:right w:val="single" w:sz="4" w:space="0" w:color="auto"/>
            </w:tcBorders>
            <w:shd w:val="clear" w:color="auto" w:fill="auto"/>
            <w:vAlign w:val="center"/>
            <w:hideMark/>
          </w:tcPr>
          <w:p w14:paraId="5D26E4D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3 acciones de difusión por los trabajos realizados de los Consejos de Participación Ciudadana (PROMUPINNA XV.3)</w:t>
            </w:r>
          </w:p>
        </w:tc>
        <w:tc>
          <w:tcPr>
            <w:tcW w:w="851" w:type="dxa"/>
            <w:tcBorders>
              <w:top w:val="nil"/>
              <w:left w:val="nil"/>
              <w:bottom w:val="single" w:sz="4" w:space="0" w:color="auto"/>
              <w:right w:val="single" w:sz="4" w:space="0" w:color="auto"/>
            </w:tcBorders>
            <w:shd w:val="clear" w:color="auto" w:fill="auto"/>
            <w:noWrap/>
            <w:vAlign w:val="center"/>
            <w:hideMark/>
          </w:tcPr>
          <w:p w14:paraId="38259FA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166AFFE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21E7C47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5367EB2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54B44726"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Acciones de difusión incluyendo al consejo de NNA</w:t>
            </w:r>
          </w:p>
        </w:tc>
        <w:tc>
          <w:tcPr>
            <w:tcW w:w="284" w:type="dxa"/>
            <w:tcBorders>
              <w:top w:val="nil"/>
              <w:left w:val="nil"/>
              <w:bottom w:val="single" w:sz="4" w:space="0" w:color="auto"/>
              <w:right w:val="single" w:sz="4" w:space="0" w:color="auto"/>
            </w:tcBorders>
            <w:shd w:val="clear" w:color="auto" w:fill="auto"/>
            <w:noWrap/>
            <w:vAlign w:val="center"/>
            <w:hideMark/>
          </w:tcPr>
          <w:p w14:paraId="231A67C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470D0BF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5A921E63"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participar</w:t>
            </w:r>
          </w:p>
        </w:tc>
        <w:tc>
          <w:tcPr>
            <w:tcW w:w="567" w:type="dxa"/>
            <w:tcBorders>
              <w:top w:val="nil"/>
              <w:left w:val="nil"/>
              <w:bottom w:val="single" w:sz="4" w:space="0" w:color="auto"/>
              <w:right w:val="single" w:sz="4" w:space="0" w:color="auto"/>
            </w:tcBorders>
            <w:shd w:val="clear" w:color="auto" w:fill="auto"/>
            <w:vAlign w:val="center"/>
            <w:hideMark/>
          </w:tcPr>
          <w:p w14:paraId="32A4934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XV.3</w:t>
            </w:r>
          </w:p>
        </w:tc>
      </w:tr>
      <w:tr w:rsidR="00C207FB" w:rsidRPr="005F5F74" w14:paraId="2AFDC7A3"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0FF315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 xml:space="preserve">Instituto Municipal de Planeación </w:t>
            </w:r>
          </w:p>
        </w:tc>
        <w:tc>
          <w:tcPr>
            <w:tcW w:w="284" w:type="dxa"/>
            <w:tcBorders>
              <w:top w:val="nil"/>
              <w:left w:val="nil"/>
              <w:bottom w:val="single" w:sz="4" w:space="0" w:color="auto"/>
              <w:right w:val="single" w:sz="4" w:space="0" w:color="auto"/>
            </w:tcBorders>
            <w:shd w:val="clear" w:color="auto" w:fill="auto"/>
            <w:noWrap/>
            <w:vAlign w:val="center"/>
            <w:hideMark/>
          </w:tcPr>
          <w:p w14:paraId="191471C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25</w:t>
            </w:r>
          </w:p>
        </w:tc>
        <w:tc>
          <w:tcPr>
            <w:tcW w:w="850" w:type="dxa"/>
            <w:tcBorders>
              <w:top w:val="nil"/>
              <w:left w:val="nil"/>
              <w:bottom w:val="single" w:sz="4" w:space="0" w:color="auto"/>
              <w:right w:val="single" w:sz="4" w:space="0" w:color="auto"/>
            </w:tcBorders>
            <w:shd w:val="clear" w:color="auto" w:fill="auto"/>
            <w:vAlign w:val="center"/>
            <w:hideMark/>
          </w:tcPr>
          <w:p w14:paraId="405EC33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Planeación y Evaluación de la Administración Municipal</w:t>
            </w:r>
          </w:p>
        </w:tc>
        <w:tc>
          <w:tcPr>
            <w:tcW w:w="1134" w:type="dxa"/>
            <w:tcBorders>
              <w:top w:val="nil"/>
              <w:left w:val="nil"/>
              <w:bottom w:val="single" w:sz="4" w:space="0" w:color="auto"/>
              <w:right w:val="single" w:sz="4" w:space="0" w:color="auto"/>
            </w:tcBorders>
            <w:shd w:val="clear" w:color="auto" w:fill="auto"/>
            <w:noWrap/>
            <w:vAlign w:val="center"/>
            <w:hideMark/>
          </w:tcPr>
          <w:p w14:paraId="0E7373C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33,268,435.00 </w:t>
            </w:r>
          </w:p>
        </w:tc>
        <w:tc>
          <w:tcPr>
            <w:tcW w:w="1276" w:type="dxa"/>
            <w:tcBorders>
              <w:top w:val="nil"/>
              <w:left w:val="nil"/>
              <w:bottom w:val="single" w:sz="4" w:space="0" w:color="auto"/>
              <w:right w:val="single" w:sz="4" w:space="0" w:color="auto"/>
            </w:tcBorders>
            <w:shd w:val="clear" w:color="auto" w:fill="auto"/>
            <w:noWrap/>
            <w:vAlign w:val="center"/>
            <w:hideMark/>
          </w:tcPr>
          <w:p w14:paraId="7E2DD44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P10045525250824A</w:t>
            </w:r>
          </w:p>
        </w:tc>
        <w:tc>
          <w:tcPr>
            <w:tcW w:w="425" w:type="dxa"/>
            <w:tcBorders>
              <w:top w:val="nil"/>
              <w:left w:val="nil"/>
              <w:bottom w:val="single" w:sz="4" w:space="0" w:color="auto"/>
              <w:right w:val="single" w:sz="4" w:space="0" w:color="auto"/>
            </w:tcBorders>
            <w:shd w:val="clear" w:color="auto" w:fill="auto"/>
            <w:noWrap/>
            <w:vAlign w:val="center"/>
            <w:hideMark/>
          </w:tcPr>
          <w:p w14:paraId="3F36E94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08</w:t>
            </w:r>
          </w:p>
        </w:tc>
        <w:tc>
          <w:tcPr>
            <w:tcW w:w="851" w:type="dxa"/>
            <w:tcBorders>
              <w:top w:val="nil"/>
              <w:left w:val="nil"/>
              <w:bottom w:val="single" w:sz="4" w:space="0" w:color="auto"/>
              <w:right w:val="single" w:sz="4" w:space="0" w:color="auto"/>
            </w:tcBorders>
            <w:shd w:val="clear" w:color="auto" w:fill="auto"/>
            <w:vAlign w:val="center"/>
            <w:hideMark/>
          </w:tcPr>
          <w:p w14:paraId="38A088D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Estrategias en materia de la metodología del Presupuesto basado en Resultados, realizadas</w:t>
            </w:r>
          </w:p>
        </w:tc>
        <w:tc>
          <w:tcPr>
            <w:tcW w:w="992" w:type="dxa"/>
            <w:tcBorders>
              <w:top w:val="nil"/>
              <w:left w:val="nil"/>
              <w:bottom w:val="single" w:sz="4" w:space="0" w:color="auto"/>
              <w:right w:val="single" w:sz="4" w:space="0" w:color="auto"/>
            </w:tcBorders>
            <w:shd w:val="clear" w:color="auto" w:fill="auto"/>
            <w:noWrap/>
            <w:vAlign w:val="center"/>
            <w:hideMark/>
          </w:tcPr>
          <w:p w14:paraId="01AE422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425" w:type="dxa"/>
            <w:tcBorders>
              <w:top w:val="nil"/>
              <w:left w:val="nil"/>
              <w:bottom w:val="single" w:sz="4" w:space="0" w:color="auto"/>
              <w:right w:val="single" w:sz="4" w:space="0" w:color="auto"/>
            </w:tcBorders>
            <w:shd w:val="clear" w:color="auto" w:fill="auto"/>
            <w:noWrap/>
            <w:vAlign w:val="center"/>
            <w:hideMark/>
          </w:tcPr>
          <w:p w14:paraId="152B8AF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427DCD5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Capacitar 26 Dependencias y Entidades del Ayuntamiento de Puebla (personal responsable) en materia de</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integración de Programas Presupuestarios para el ejercicio 2025 (PROIGUALDAD 5.2.1) (PROMUPINNA VII.5)</w:t>
            </w:r>
          </w:p>
        </w:tc>
        <w:tc>
          <w:tcPr>
            <w:tcW w:w="851" w:type="dxa"/>
            <w:tcBorders>
              <w:top w:val="nil"/>
              <w:left w:val="nil"/>
              <w:bottom w:val="single" w:sz="4" w:space="0" w:color="auto"/>
              <w:right w:val="single" w:sz="4" w:space="0" w:color="auto"/>
            </w:tcBorders>
            <w:shd w:val="clear" w:color="auto" w:fill="auto"/>
            <w:noWrap/>
            <w:vAlign w:val="center"/>
            <w:hideMark/>
          </w:tcPr>
          <w:p w14:paraId="6F3B5D4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5375F1A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6EC4D94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10CF6BE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006C50B9"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 ejecución de políticas y programas garantizan el pleno ejercicio, respeto, protección y promoción de los derechos</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de NNA </w:t>
            </w:r>
          </w:p>
        </w:tc>
        <w:tc>
          <w:tcPr>
            <w:tcW w:w="284" w:type="dxa"/>
            <w:tcBorders>
              <w:top w:val="nil"/>
              <w:left w:val="nil"/>
              <w:bottom w:val="single" w:sz="4" w:space="0" w:color="auto"/>
              <w:right w:val="single" w:sz="4" w:space="0" w:color="auto"/>
            </w:tcBorders>
            <w:shd w:val="clear" w:color="auto" w:fill="auto"/>
            <w:noWrap/>
            <w:vAlign w:val="center"/>
            <w:hideMark/>
          </w:tcPr>
          <w:p w14:paraId="566172B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737AC87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4868AD48"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72CC845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VII.5</w:t>
            </w:r>
          </w:p>
        </w:tc>
      </w:tr>
      <w:tr w:rsidR="00C207FB" w:rsidRPr="005F5F74" w14:paraId="70A8F22E"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4E07D5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Instituto Municipal de Planeación </w:t>
            </w:r>
          </w:p>
        </w:tc>
        <w:tc>
          <w:tcPr>
            <w:tcW w:w="284" w:type="dxa"/>
            <w:tcBorders>
              <w:top w:val="nil"/>
              <w:left w:val="nil"/>
              <w:bottom w:val="single" w:sz="4" w:space="0" w:color="auto"/>
              <w:right w:val="single" w:sz="4" w:space="0" w:color="auto"/>
            </w:tcBorders>
            <w:shd w:val="clear" w:color="auto" w:fill="auto"/>
            <w:noWrap/>
            <w:vAlign w:val="center"/>
            <w:hideMark/>
          </w:tcPr>
          <w:p w14:paraId="1336987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25</w:t>
            </w:r>
          </w:p>
        </w:tc>
        <w:tc>
          <w:tcPr>
            <w:tcW w:w="850" w:type="dxa"/>
            <w:tcBorders>
              <w:top w:val="nil"/>
              <w:left w:val="nil"/>
              <w:bottom w:val="single" w:sz="4" w:space="0" w:color="auto"/>
              <w:right w:val="single" w:sz="4" w:space="0" w:color="auto"/>
            </w:tcBorders>
            <w:shd w:val="clear" w:color="auto" w:fill="auto"/>
            <w:vAlign w:val="center"/>
            <w:hideMark/>
          </w:tcPr>
          <w:p w14:paraId="3083660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Planeación y Evaluación de la Administración Municipal</w:t>
            </w:r>
          </w:p>
        </w:tc>
        <w:tc>
          <w:tcPr>
            <w:tcW w:w="1134" w:type="dxa"/>
            <w:tcBorders>
              <w:top w:val="nil"/>
              <w:left w:val="nil"/>
              <w:bottom w:val="single" w:sz="4" w:space="0" w:color="auto"/>
              <w:right w:val="single" w:sz="4" w:space="0" w:color="auto"/>
            </w:tcBorders>
            <w:shd w:val="clear" w:color="auto" w:fill="auto"/>
            <w:noWrap/>
            <w:vAlign w:val="center"/>
            <w:hideMark/>
          </w:tcPr>
          <w:p w14:paraId="3BEE8DE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33,268,435.00 </w:t>
            </w:r>
          </w:p>
        </w:tc>
        <w:tc>
          <w:tcPr>
            <w:tcW w:w="1276" w:type="dxa"/>
            <w:tcBorders>
              <w:top w:val="nil"/>
              <w:left w:val="nil"/>
              <w:bottom w:val="single" w:sz="4" w:space="0" w:color="auto"/>
              <w:right w:val="single" w:sz="4" w:space="0" w:color="auto"/>
            </w:tcBorders>
            <w:shd w:val="clear" w:color="auto" w:fill="auto"/>
            <w:noWrap/>
            <w:vAlign w:val="center"/>
            <w:hideMark/>
          </w:tcPr>
          <w:p w14:paraId="49C6FC4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P10045525250824A</w:t>
            </w:r>
          </w:p>
        </w:tc>
        <w:tc>
          <w:tcPr>
            <w:tcW w:w="425" w:type="dxa"/>
            <w:tcBorders>
              <w:top w:val="nil"/>
              <w:left w:val="nil"/>
              <w:bottom w:val="single" w:sz="4" w:space="0" w:color="auto"/>
              <w:right w:val="single" w:sz="4" w:space="0" w:color="auto"/>
            </w:tcBorders>
            <w:shd w:val="clear" w:color="auto" w:fill="auto"/>
            <w:noWrap/>
            <w:vAlign w:val="center"/>
            <w:hideMark/>
          </w:tcPr>
          <w:p w14:paraId="71C951C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08</w:t>
            </w:r>
          </w:p>
        </w:tc>
        <w:tc>
          <w:tcPr>
            <w:tcW w:w="851" w:type="dxa"/>
            <w:tcBorders>
              <w:top w:val="nil"/>
              <w:left w:val="nil"/>
              <w:bottom w:val="single" w:sz="4" w:space="0" w:color="auto"/>
              <w:right w:val="single" w:sz="4" w:space="0" w:color="auto"/>
            </w:tcBorders>
            <w:shd w:val="clear" w:color="auto" w:fill="auto"/>
            <w:vAlign w:val="center"/>
            <w:hideMark/>
          </w:tcPr>
          <w:p w14:paraId="535380F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Estrategias en materia de la metodología del Presupuesto basado en Resultados, realizadas</w:t>
            </w:r>
          </w:p>
        </w:tc>
        <w:tc>
          <w:tcPr>
            <w:tcW w:w="992" w:type="dxa"/>
            <w:tcBorders>
              <w:top w:val="nil"/>
              <w:left w:val="nil"/>
              <w:bottom w:val="single" w:sz="4" w:space="0" w:color="auto"/>
              <w:right w:val="single" w:sz="4" w:space="0" w:color="auto"/>
            </w:tcBorders>
            <w:shd w:val="clear" w:color="auto" w:fill="auto"/>
            <w:noWrap/>
            <w:vAlign w:val="center"/>
            <w:hideMark/>
          </w:tcPr>
          <w:p w14:paraId="45880BD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425" w:type="dxa"/>
            <w:tcBorders>
              <w:top w:val="nil"/>
              <w:left w:val="nil"/>
              <w:bottom w:val="single" w:sz="4" w:space="0" w:color="auto"/>
              <w:right w:val="single" w:sz="4" w:space="0" w:color="auto"/>
            </w:tcBorders>
            <w:shd w:val="clear" w:color="auto" w:fill="auto"/>
            <w:noWrap/>
            <w:vAlign w:val="center"/>
            <w:hideMark/>
          </w:tcPr>
          <w:p w14:paraId="0F3B8EE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14:paraId="7AE5EC3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Revisar 26 propuestas de Programas Presupuestarios para el ejercicio 2025 (PROIGUALDAD 5.2.1) (PROMUPINNA VII.5)</w:t>
            </w:r>
          </w:p>
        </w:tc>
        <w:tc>
          <w:tcPr>
            <w:tcW w:w="851" w:type="dxa"/>
            <w:tcBorders>
              <w:top w:val="nil"/>
              <w:left w:val="nil"/>
              <w:bottom w:val="single" w:sz="4" w:space="0" w:color="auto"/>
              <w:right w:val="single" w:sz="4" w:space="0" w:color="auto"/>
            </w:tcBorders>
            <w:shd w:val="clear" w:color="auto" w:fill="auto"/>
            <w:noWrap/>
            <w:vAlign w:val="center"/>
            <w:hideMark/>
          </w:tcPr>
          <w:p w14:paraId="61A2D716"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3F22455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20CA754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1202868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05F0B3EE"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 ejecución de políticas y programas garantizan el pleno ejercicio, respeto, protección y promoción de los derechos</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de NNA </w:t>
            </w:r>
          </w:p>
        </w:tc>
        <w:tc>
          <w:tcPr>
            <w:tcW w:w="284" w:type="dxa"/>
            <w:tcBorders>
              <w:top w:val="nil"/>
              <w:left w:val="nil"/>
              <w:bottom w:val="single" w:sz="4" w:space="0" w:color="auto"/>
              <w:right w:val="single" w:sz="4" w:space="0" w:color="auto"/>
            </w:tcBorders>
            <w:shd w:val="clear" w:color="auto" w:fill="auto"/>
            <w:noWrap/>
            <w:vAlign w:val="center"/>
            <w:hideMark/>
          </w:tcPr>
          <w:p w14:paraId="7E3369B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156C149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6E5E7676"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38F3810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VII.5</w:t>
            </w:r>
          </w:p>
        </w:tc>
      </w:tr>
      <w:tr w:rsidR="00C207FB" w:rsidRPr="005F5F74" w14:paraId="00A9F5FD"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C5FC15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Instituto Municipal de Planeación </w:t>
            </w:r>
          </w:p>
        </w:tc>
        <w:tc>
          <w:tcPr>
            <w:tcW w:w="284" w:type="dxa"/>
            <w:tcBorders>
              <w:top w:val="nil"/>
              <w:left w:val="nil"/>
              <w:bottom w:val="single" w:sz="4" w:space="0" w:color="auto"/>
              <w:right w:val="single" w:sz="4" w:space="0" w:color="auto"/>
            </w:tcBorders>
            <w:shd w:val="clear" w:color="auto" w:fill="auto"/>
            <w:noWrap/>
            <w:vAlign w:val="center"/>
            <w:hideMark/>
          </w:tcPr>
          <w:p w14:paraId="2089703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25</w:t>
            </w:r>
          </w:p>
        </w:tc>
        <w:tc>
          <w:tcPr>
            <w:tcW w:w="850" w:type="dxa"/>
            <w:tcBorders>
              <w:top w:val="nil"/>
              <w:left w:val="nil"/>
              <w:bottom w:val="single" w:sz="4" w:space="0" w:color="auto"/>
              <w:right w:val="single" w:sz="4" w:space="0" w:color="auto"/>
            </w:tcBorders>
            <w:shd w:val="clear" w:color="auto" w:fill="auto"/>
            <w:vAlign w:val="center"/>
            <w:hideMark/>
          </w:tcPr>
          <w:p w14:paraId="53A3A62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Planeación y Evaluación de la Administración Municipal</w:t>
            </w:r>
          </w:p>
        </w:tc>
        <w:tc>
          <w:tcPr>
            <w:tcW w:w="1134" w:type="dxa"/>
            <w:tcBorders>
              <w:top w:val="nil"/>
              <w:left w:val="nil"/>
              <w:bottom w:val="single" w:sz="4" w:space="0" w:color="auto"/>
              <w:right w:val="single" w:sz="4" w:space="0" w:color="auto"/>
            </w:tcBorders>
            <w:shd w:val="clear" w:color="auto" w:fill="auto"/>
            <w:noWrap/>
            <w:vAlign w:val="center"/>
            <w:hideMark/>
          </w:tcPr>
          <w:p w14:paraId="4829354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33,268,435.00 </w:t>
            </w:r>
          </w:p>
        </w:tc>
        <w:tc>
          <w:tcPr>
            <w:tcW w:w="1276" w:type="dxa"/>
            <w:tcBorders>
              <w:top w:val="nil"/>
              <w:left w:val="nil"/>
              <w:bottom w:val="single" w:sz="4" w:space="0" w:color="auto"/>
              <w:right w:val="single" w:sz="4" w:space="0" w:color="auto"/>
            </w:tcBorders>
            <w:shd w:val="clear" w:color="auto" w:fill="auto"/>
            <w:noWrap/>
            <w:vAlign w:val="center"/>
            <w:hideMark/>
          </w:tcPr>
          <w:p w14:paraId="6FECBC5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P10045525250824A</w:t>
            </w:r>
          </w:p>
        </w:tc>
        <w:tc>
          <w:tcPr>
            <w:tcW w:w="425" w:type="dxa"/>
            <w:tcBorders>
              <w:top w:val="nil"/>
              <w:left w:val="nil"/>
              <w:bottom w:val="single" w:sz="4" w:space="0" w:color="auto"/>
              <w:right w:val="single" w:sz="4" w:space="0" w:color="auto"/>
            </w:tcBorders>
            <w:shd w:val="clear" w:color="auto" w:fill="auto"/>
            <w:noWrap/>
            <w:vAlign w:val="center"/>
            <w:hideMark/>
          </w:tcPr>
          <w:p w14:paraId="6802BC4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08</w:t>
            </w:r>
          </w:p>
        </w:tc>
        <w:tc>
          <w:tcPr>
            <w:tcW w:w="851" w:type="dxa"/>
            <w:tcBorders>
              <w:top w:val="nil"/>
              <w:left w:val="nil"/>
              <w:bottom w:val="single" w:sz="4" w:space="0" w:color="auto"/>
              <w:right w:val="single" w:sz="4" w:space="0" w:color="auto"/>
            </w:tcBorders>
            <w:shd w:val="clear" w:color="auto" w:fill="auto"/>
            <w:vAlign w:val="center"/>
            <w:hideMark/>
          </w:tcPr>
          <w:p w14:paraId="4BFF070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Estrategias en materia de la metodología del Presupuesto basado en Resultados, realizadas</w:t>
            </w:r>
          </w:p>
        </w:tc>
        <w:tc>
          <w:tcPr>
            <w:tcW w:w="992" w:type="dxa"/>
            <w:tcBorders>
              <w:top w:val="nil"/>
              <w:left w:val="nil"/>
              <w:bottom w:val="single" w:sz="4" w:space="0" w:color="auto"/>
              <w:right w:val="single" w:sz="4" w:space="0" w:color="auto"/>
            </w:tcBorders>
            <w:shd w:val="clear" w:color="auto" w:fill="auto"/>
            <w:noWrap/>
            <w:vAlign w:val="center"/>
            <w:hideMark/>
          </w:tcPr>
          <w:p w14:paraId="11BD79B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425" w:type="dxa"/>
            <w:tcBorders>
              <w:top w:val="nil"/>
              <w:left w:val="nil"/>
              <w:bottom w:val="single" w:sz="4" w:space="0" w:color="auto"/>
              <w:right w:val="single" w:sz="4" w:space="0" w:color="auto"/>
            </w:tcBorders>
            <w:shd w:val="clear" w:color="auto" w:fill="auto"/>
            <w:noWrap/>
            <w:vAlign w:val="center"/>
            <w:hideMark/>
          </w:tcPr>
          <w:p w14:paraId="2CF29FE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14:paraId="72EDD6AE" w14:textId="77777777" w:rsidR="00C207FB" w:rsidRPr="005F5F74" w:rsidRDefault="00C207FB" w:rsidP="008F0BCD">
            <w:pPr>
              <w:spacing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Enviar 1 base de datos a la Tesorería Municipal como propuesta del Anteproyecto de Presupuesto de Egresos 2025 y/o información correspondiente al proceso de programación y presupuestación 2025 (PROMUPINNA VII.5)</w:t>
            </w:r>
          </w:p>
        </w:tc>
        <w:tc>
          <w:tcPr>
            <w:tcW w:w="851" w:type="dxa"/>
            <w:tcBorders>
              <w:top w:val="nil"/>
              <w:left w:val="nil"/>
              <w:bottom w:val="single" w:sz="4" w:space="0" w:color="auto"/>
              <w:right w:val="single" w:sz="4" w:space="0" w:color="auto"/>
            </w:tcBorders>
            <w:shd w:val="clear" w:color="auto" w:fill="auto"/>
            <w:noWrap/>
            <w:vAlign w:val="center"/>
            <w:hideMark/>
          </w:tcPr>
          <w:p w14:paraId="2951C906"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4199AFB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3FF7C73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1FA275D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3690031D"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 planeación de políticas y programas garantizan el pleno ejercicio, respeto, protección y promoción de los derechos</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de NNA </w:t>
            </w:r>
          </w:p>
        </w:tc>
        <w:tc>
          <w:tcPr>
            <w:tcW w:w="284" w:type="dxa"/>
            <w:tcBorders>
              <w:top w:val="nil"/>
              <w:left w:val="nil"/>
              <w:bottom w:val="single" w:sz="4" w:space="0" w:color="auto"/>
              <w:right w:val="single" w:sz="4" w:space="0" w:color="auto"/>
            </w:tcBorders>
            <w:shd w:val="clear" w:color="auto" w:fill="auto"/>
            <w:noWrap/>
            <w:vAlign w:val="center"/>
            <w:hideMark/>
          </w:tcPr>
          <w:p w14:paraId="4DD43DF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625ACD3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507F29DE"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39760BA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VII.5</w:t>
            </w:r>
          </w:p>
        </w:tc>
      </w:tr>
      <w:tr w:rsidR="00C207FB" w:rsidRPr="005F5F74" w14:paraId="3AEAB521"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34EA91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Instituto Municipal del Deporte de Puebla</w:t>
            </w:r>
          </w:p>
        </w:tc>
        <w:tc>
          <w:tcPr>
            <w:tcW w:w="284" w:type="dxa"/>
            <w:tcBorders>
              <w:top w:val="nil"/>
              <w:left w:val="nil"/>
              <w:bottom w:val="single" w:sz="4" w:space="0" w:color="auto"/>
              <w:right w:val="single" w:sz="4" w:space="0" w:color="auto"/>
            </w:tcBorders>
            <w:shd w:val="clear" w:color="auto" w:fill="auto"/>
            <w:noWrap/>
            <w:vAlign w:val="center"/>
            <w:hideMark/>
          </w:tcPr>
          <w:p w14:paraId="4BBA1B2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5</w:t>
            </w:r>
          </w:p>
        </w:tc>
        <w:tc>
          <w:tcPr>
            <w:tcW w:w="850" w:type="dxa"/>
            <w:tcBorders>
              <w:top w:val="nil"/>
              <w:left w:val="nil"/>
              <w:bottom w:val="single" w:sz="4" w:space="0" w:color="auto"/>
              <w:right w:val="single" w:sz="4" w:space="0" w:color="auto"/>
            </w:tcBorders>
            <w:shd w:val="clear" w:color="auto" w:fill="auto"/>
            <w:vAlign w:val="center"/>
            <w:hideMark/>
          </w:tcPr>
          <w:p w14:paraId="3DB0317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Fomento al deporte</w:t>
            </w:r>
          </w:p>
        </w:tc>
        <w:tc>
          <w:tcPr>
            <w:tcW w:w="1134" w:type="dxa"/>
            <w:tcBorders>
              <w:top w:val="nil"/>
              <w:left w:val="nil"/>
              <w:bottom w:val="single" w:sz="4" w:space="0" w:color="auto"/>
              <w:right w:val="single" w:sz="4" w:space="0" w:color="auto"/>
            </w:tcBorders>
            <w:shd w:val="clear" w:color="auto" w:fill="auto"/>
            <w:noWrap/>
            <w:vAlign w:val="center"/>
            <w:hideMark/>
          </w:tcPr>
          <w:p w14:paraId="2B66B4A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37,505,177.00 </w:t>
            </w:r>
          </w:p>
        </w:tc>
        <w:tc>
          <w:tcPr>
            <w:tcW w:w="1276" w:type="dxa"/>
            <w:tcBorders>
              <w:top w:val="nil"/>
              <w:left w:val="nil"/>
              <w:bottom w:val="single" w:sz="4" w:space="0" w:color="auto"/>
              <w:right w:val="single" w:sz="4" w:space="0" w:color="auto"/>
            </w:tcBorders>
            <w:shd w:val="clear" w:color="auto" w:fill="auto"/>
            <w:noWrap/>
            <w:vAlign w:val="center"/>
            <w:hideMark/>
          </w:tcPr>
          <w:p w14:paraId="1E2CCE9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F01012205050224A</w:t>
            </w:r>
          </w:p>
        </w:tc>
        <w:tc>
          <w:tcPr>
            <w:tcW w:w="425" w:type="dxa"/>
            <w:tcBorders>
              <w:top w:val="nil"/>
              <w:left w:val="nil"/>
              <w:bottom w:val="single" w:sz="4" w:space="0" w:color="auto"/>
              <w:right w:val="single" w:sz="4" w:space="0" w:color="auto"/>
            </w:tcBorders>
            <w:shd w:val="clear" w:color="auto" w:fill="auto"/>
            <w:noWrap/>
            <w:vAlign w:val="center"/>
            <w:hideMark/>
          </w:tcPr>
          <w:p w14:paraId="37FD8C7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1502410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Servicio de fomento al deporte y activación física, otorgado</w:t>
            </w:r>
          </w:p>
        </w:tc>
        <w:tc>
          <w:tcPr>
            <w:tcW w:w="992" w:type="dxa"/>
            <w:tcBorders>
              <w:top w:val="nil"/>
              <w:left w:val="nil"/>
              <w:bottom w:val="single" w:sz="4" w:space="0" w:color="auto"/>
              <w:right w:val="single" w:sz="4" w:space="0" w:color="auto"/>
            </w:tcBorders>
            <w:shd w:val="clear" w:color="auto" w:fill="auto"/>
            <w:noWrap/>
            <w:vAlign w:val="center"/>
            <w:hideMark/>
          </w:tcPr>
          <w:p w14:paraId="128602F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7,129,233.00 </w:t>
            </w:r>
          </w:p>
        </w:tc>
        <w:tc>
          <w:tcPr>
            <w:tcW w:w="425" w:type="dxa"/>
            <w:tcBorders>
              <w:top w:val="nil"/>
              <w:left w:val="nil"/>
              <w:bottom w:val="single" w:sz="4" w:space="0" w:color="auto"/>
              <w:right w:val="single" w:sz="4" w:space="0" w:color="auto"/>
            </w:tcBorders>
            <w:shd w:val="clear" w:color="auto" w:fill="auto"/>
            <w:noWrap/>
            <w:vAlign w:val="center"/>
            <w:hideMark/>
          </w:tcPr>
          <w:p w14:paraId="3A2D5C0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79307A9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Ejecutar 2 etapas de Torneos Deportivos (PROIGUALDAD 2.3.3, 2.3.4 y 2.3.6) (PROMUPINNA IX.9 y XII.3)</w:t>
            </w:r>
          </w:p>
        </w:tc>
        <w:tc>
          <w:tcPr>
            <w:tcW w:w="851" w:type="dxa"/>
            <w:tcBorders>
              <w:top w:val="nil"/>
              <w:left w:val="nil"/>
              <w:bottom w:val="single" w:sz="4" w:space="0" w:color="auto"/>
              <w:right w:val="single" w:sz="4" w:space="0" w:color="auto"/>
            </w:tcBorders>
            <w:shd w:val="clear" w:color="auto" w:fill="auto"/>
            <w:noWrap/>
            <w:vAlign w:val="center"/>
            <w:hideMark/>
          </w:tcPr>
          <w:p w14:paraId="53DCE5D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353,645.00 </w:t>
            </w:r>
          </w:p>
        </w:tc>
        <w:tc>
          <w:tcPr>
            <w:tcW w:w="709" w:type="dxa"/>
            <w:tcBorders>
              <w:top w:val="nil"/>
              <w:left w:val="nil"/>
              <w:bottom w:val="single" w:sz="4" w:space="0" w:color="auto"/>
              <w:right w:val="single" w:sz="4" w:space="0" w:color="auto"/>
            </w:tcBorders>
            <w:shd w:val="clear" w:color="auto" w:fill="auto"/>
            <w:vAlign w:val="center"/>
            <w:hideMark/>
          </w:tcPr>
          <w:p w14:paraId="5C69B52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5E58844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04D72DC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95,201.23 </w:t>
            </w:r>
          </w:p>
        </w:tc>
        <w:tc>
          <w:tcPr>
            <w:tcW w:w="1417" w:type="dxa"/>
            <w:tcBorders>
              <w:top w:val="nil"/>
              <w:left w:val="nil"/>
              <w:bottom w:val="single" w:sz="4" w:space="0" w:color="auto"/>
              <w:right w:val="single" w:sz="4" w:space="0" w:color="auto"/>
            </w:tcBorders>
            <w:shd w:val="clear" w:color="auto" w:fill="auto"/>
            <w:vAlign w:val="center"/>
            <w:hideMark/>
          </w:tcPr>
          <w:p w14:paraId="4E02DAB1"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 implementación de las acciones promueven el desarrollo de la infancia, disminuyen el sedentarismo e incrementa la práctica de deporte en NNA.</w:t>
            </w:r>
          </w:p>
        </w:tc>
        <w:tc>
          <w:tcPr>
            <w:tcW w:w="284" w:type="dxa"/>
            <w:tcBorders>
              <w:top w:val="nil"/>
              <w:left w:val="nil"/>
              <w:bottom w:val="single" w:sz="4" w:space="0" w:color="auto"/>
              <w:right w:val="single" w:sz="4" w:space="0" w:color="auto"/>
            </w:tcBorders>
            <w:shd w:val="clear" w:color="auto" w:fill="auto"/>
            <w:noWrap/>
            <w:vAlign w:val="center"/>
            <w:hideMark/>
          </w:tcPr>
          <w:p w14:paraId="5E8C9E2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539B2C0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02F60DA6"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vAlign w:val="center"/>
            <w:hideMark/>
          </w:tcPr>
          <w:p w14:paraId="347656B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IX.9 y XII.3</w:t>
            </w:r>
          </w:p>
        </w:tc>
      </w:tr>
      <w:tr w:rsidR="00C207FB" w:rsidRPr="005F5F74" w14:paraId="5F7BC3E7"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933985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Instituto Municipal del Deporte de Puebla</w:t>
            </w:r>
          </w:p>
        </w:tc>
        <w:tc>
          <w:tcPr>
            <w:tcW w:w="284" w:type="dxa"/>
            <w:tcBorders>
              <w:top w:val="nil"/>
              <w:left w:val="nil"/>
              <w:bottom w:val="single" w:sz="4" w:space="0" w:color="auto"/>
              <w:right w:val="single" w:sz="4" w:space="0" w:color="auto"/>
            </w:tcBorders>
            <w:shd w:val="clear" w:color="auto" w:fill="auto"/>
            <w:noWrap/>
            <w:vAlign w:val="center"/>
            <w:hideMark/>
          </w:tcPr>
          <w:p w14:paraId="2B691EC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5</w:t>
            </w:r>
          </w:p>
        </w:tc>
        <w:tc>
          <w:tcPr>
            <w:tcW w:w="850" w:type="dxa"/>
            <w:tcBorders>
              <w:top w:val="nil"/>
              <w:left w:val="nil"/>
              <w:bottom w:val="single" w:sz="4" w:space="0" w:color="auto"/>
              <w:right w:val="single" w:sz="4" w:space="0" w:color="auto"/>
            </w:tcBorders>
            <w:shd w:val="clear" w:color="auto" w:fill="auto"/>
            <w:vAlign w:val="center"/>
            <w:hideMark/>
          </w:tcPr>
          <w:p w14:paraId="7ACE567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Fomento al deporte</w:t>
            </w:r>
          </w:p>
        </w:tc>
        <w:tc>
          <w:tcPr>
            <w:tcW w:w="1134" w:type="dxa"/>
            <w:tcBorders>
              <w:top w:val="nil"/>
              <w:left w:val="nil"/>
              <w:bottom w:val="single" w:sz="4" w:space="0" w:color="auto"/>
              <w:right w:val="single" w:sz="4" w:space="0" w:color="auto"/>
            </w:tcBorders>
            <w:shd w:val="clear" w:color="auto" w:fill="auto"/>
            <w:noWrap/>
            <w:vAlign w:val="center"/>
            <w:hideMark/>
          </w:tcPr>
          <w:p w14:paraId="58D8DAF7"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37,505,177.00 </w:t>
            </w:r>
          </w:p>
        </w:tc>
        <w:tc>
          <w:tcPr>
            <w:tcW w:w="1276" w:type="dxa"/>
            <w:tcBorders>
              <w:top w:val="nil"/>
              <w:left w:val="nil"/>
              <w:bottom w:val="single" w:sz="4" w:space="0" w:color="auto"/>
              <w:right w:val="single" w:sz="4" w:space="0" w:color="auto"/>
            </w:tcBorders>
            <w:shd w:val="clear" w:color="auto" w:fill="auto"/>
            <w:noWrap/>
            <w:vAlign w:val="center"/>
            <w:hideMark/>
          </w:tcPr>
          <w:p w14:paraId="125522C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F01012205050224A</w:t>
            </w:r>
          </w:p>
        </w:tc>
        <w:tc>
          <w:tcPr>
            <w:tcW w:w="425" w:type="dxa"/>
            <w:tcBorders>
              <w:top w:val="nil"/>
              <w:left w:val="nil"/>
              <w:bottom w:val="single" w:sz="4" w:space="0" w:color="auto"/>
              <w:right w:val="single" w:sz="4" w:space="0" w:color="auto"/>
            </w:tcBorders>
            <w:shd w:val="clear" w:color="auto" w:fill="auto"/>
            <w:noWrap/>
            <w:vAlign w:val="center"/>
            <w:hideMark/>
          </w:tcPr>
          <w:p w14:paraId="6723049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4574748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Servicio de fomento al deporte y activación física, otorgado</w:t>
            </w:r>
          </w:p>
        </w:tc>
        <w:tc>
          <w:tcPr>
            <w:tcW w:w="992" w:type="dxa"/>
            <w:tcBorders>
              <w:top w:val="nil"/>
              <w:left w:val="nil"/>
              <w:bottom w:val="single" w:sz="4" w:space="0" w:color="auto"/>
              <w:right w:val="single" w:sz="4" w:space="0" w:color="auto"/>
            </w:tcBorders>
            <w:shd w:val="clear" w:color="auto" w:fill="auto"/>
            <w:noWrap/>
            <w:vAlign w:val="center"/>
            <w:hideMark/>
          </w:tcPr>
          <w:p w14:paraId="1FA6CD5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7,129,233.00 </w:t>
            </w:r>
          </w:p>
        </w:tc>
        <w:tc>
          <w:tcPr>
            <w:tcW w:w="425" w:type="dxa"/>
            <w:tcBorders>
              <w:top w:val="nil"/>
              <w:left w:val="nil"/>
              <w:bottom w:val="single" w:sz="4" w:space="0" w:color="auto"/>
              <w:right w:val="single" w:sz="4" w:space="0" w:color="auto"/>
            </w:tcBorders>
            <w:shd w:val="clear" w:color="auto" w:fill="auto"/>
            <w:noWrap/>
            <w:vAlign w:val="center"/>
            <w:hideMark/>
          </w:tcPr>
          <w:p w14:paraId="5D21215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5B097F3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Ejecutar 4 etapas de apoyo al Gran Paseo de Puebla a través del fomento a los recorridos en bicicleta mediante el préstamo de éstas (PROMUPINNA IX.9) (Carta P. 2.4.1) (PEP 2.1.1 y 3.2.2) (PMUS 1.3.4)</w:t>
            </w:r>
          </w:p>
        </w:tc>
        <w:tc>
          <w:tcPr>
            <w:tcW w:w="851" w:type="dxa"/>
            <w:tcBorders>
              <w:top w:val="nil"/>
              <w:left w:val="nil"/>
              <w:bottom w:val="single" w:sz="4" w:space="0" w:color="auto"/>
              <w:right w:val="single" w:sz="4" w:space="0" w:color="auto"/>
            </w:tcBorders>
            <w:shd w:val="clear" w:color="auto" w:fill="auto"/>
            <w:noWrap/>
            <w:vAlign w:val="center"/>
            <w:hideMark/>
          </w:tcPr>
          <w:p w14:paraId="1662550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1,716,280.00 </w:t>
            </w:r>
          </w:p>
        </w:tc>
        <w:tc>
          <w:tcPr>
            <w:tcW w:w="709" w:type="dxa"/>
            <w:tcBorders>
              <w:top w:val="nil"/>
              <w:left w:val="nil"/>
              <w:bottom w:val="single" w:sz="4" w:space="0" w:color="auto"/>
              <w:right w:val="single" w:sz="4" w:space="0" w:color="auto"/>
            </w:tcBorders>
            <w:shd w:val="clear" w:color="auto" w:fill="auto"/>
            <w:vAlign w:val="center"/>
            <w:hideMark/>
          </w:tcPr>
          <w:p w14:paraId="55656EB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2F548B7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597818A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462,022.58 </w:t>
            </w:r>
          </w:p>
        </w:tc>
        <w:tc>
          <w:tcPr>
            <w:tcW w:w="1417" w:type="dxa"/>
            <w:tcBorders>
              <w:top w:val="nil"/>
              <w:left w:val="nil"/>
              <w:bottom w:val="single" w:sz="4" w:space="0" w:color="auto"/>
              <w:right w:val="single" w:sz="4" w:space="0" w:color="auto"/>
            </w:tcBorders>
            <w:shd w:val="clear" w:color="auto" w:fill="auto"/>
            <w:vAlign w:val="center"/>
            <w:hideMark/>
          </w:tcPr>
          <w:p w14:paraId="6F57454A"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 implementación de las acciones promueven el desarrollo de la infancia, disminuyen el sedentarismo e incrementa la práctica de deporte en NNA.</w:t>
            </w:r>
          </w:p>
        </w:tc>
        <w:tc>
          <w:tcPr>
            <w:tcW w:w="284" w:type="dxa"/>
            <w:tcBorders>
              <w:top w:val="nil"/>
              <w:left w:val="nil"/>
              <w:bottom w:val="single" w:sz="4" w:space="0" w:color="auto"/>
              <w:right w:val="single" w:sz="4" w:space="0" w:color="auto"/>
            </w:tcBorders>
            <w:shd w:val="clear" w:color="auto" w:fill="auto"/>
            <w:noWrap/>
            <w:vAlign w:val="center"/>
            <w:hideMark/>
          </w:tcPr>
          <w:p w14:paraId="020A1AA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58AE1CD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2A9439B9"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vAlign w:val="center"/>
            <w:hideMark/>
          </w:tcPr>
          <w:p w14:paraId="137736B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IX.9</w:t>
            </w:r>
          </w:p>
        </w:tc>
      </w:tr>
      <w:tr w:rsidR="00C207FB" w:rsidRPr="005F5F74" w14:paraId="1F1ED7F6"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A176D8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Instituto Municipal del Deporte de Puebla</w:t>
            </w:r>
          </w:p>
        </w:tc>
        <w:tc>
          <w:tcPr>
            <w:tcW w:w="284" w:type="dxa"/>
            <w:tcBorders>
              <w:top w:val="nil"/>
              <w:left w:val="nil"/>
              <w:bottom w:val="single" w:sz="4" w:space="0" w:color="auto"/>
              <w:right w:val="single" w:sz="4" w:space="0" w:color="auto"/>
            </w:tcBorders>
            <w:shd w:val="clear" w:color="auto" w:fill="auto"/>
            <w:noWrap/>
            <w:vAlign w:val="center"/>
            <w:hideMark/>
          </w:tcPr>
          <w:p w14:paraId="5FD2A4F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5</w:t>
            </w:r>
          </w:p>
        </w:tc>
        <w:tc>
          <w:tcPr>
            <w:tcW w:w="850" w:type="dxa"/>
            <w:tcBorders>
              <w:top w:val="nil"/>
              <w:left w:val="nil"/>
              <w:bottom w:val="single" w:sz="4" w:space="0" w:color="auto"/>
              <w:right w:val="single" w:sz="4" w:space="0" w:color="auto"/>
            </w:tcBorders>
            <w:shd w:val="clear" w:color="auto" w:fill="auto"/>
            <w:vAlign w:val="center"/>
            <w:hideMark/>
          </w:tcPr>
          <w:p w14:paraId="2F109E4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Fomento al deporte</w:t>
            </w:r>
          </w:p>
        </w:tc>
        <w:tc>
          <w:tcPr>
            <w:tcW w:w="1134" w:type="dxa"/>
            <w:tcBorders>
              <w:top w:val="nil"/>
              <w:left w:val="nil"/>
              <w:bottom w:val="single" w:sz="4" w:space="0" w:color="auto"/>
              <w:right w:val="single" w:sz="4" w:space="0" w:color="auto"/>
            </w:tcBorders>
            <w:shd w:val="clear" w:color="auto" w:fill="auto"/>
            <w:noWrap/>
            <w:vAlign w:val="center"/>
            <w:hideMark/>
          </w:tcPr>
          <w:p w14:paraId="2B9418B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37,505,177.00 </w:t>
            </w:r>
          </w:p>
        </w:tc>
        <w:tc>
          <w:tcPr>
            <w:tcW w:w="1276" w:type="dxa"/>
            <w:tcBorders>
              <w:top w:val="nil"/>
              <w:left w:val="nil"/>
              <w:bottom w:val="single" w:sz="4" w:space="0" w:color="auto"/>
              <w:right w:val="single" w:sz="4" w:space="0" w:color="auto"/>
            </w:tcBorders>
            <w:shd w:val="clear" w:color="auto" w:fill="auto"/>
            <w:noWrap/>
            <w:vAlign w:val="center"/>
            <w:hideMark/>
          </w:tcPr>
          <w:p w14:paraId="6B856DB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F01012205050224A</w:t>
            </w:r>
          </w:p>
        </w:tc>
        <w:tc>
          <w:tcPr>
            <w:tcW w:w="425" w:type="dxa"/>
            <w:tcBorders>
              <w:top w:val="nil"/>
              <w:left w:val="nil"/>
              <w:bottom w:val="single" w:sz="4" w:space="0" w:color="auto"/>
              <w:right w:val="single" w:sz="4" w:space="0" w:color="auto"/>
            </w:tcBorders>
            <w:shd w:val="clear" w:color="auto" w:fill="auto"/>
            <w:noWrap/>
            <w:vAlign w:val="center"/>
            <w:hideMark/>
          </w:tcPr>
          <w:p w14:paraId="78CFC12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5531D8B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Servicio de fomento al deporte y activación física, otorgado</w:t>
            </w:r>
          </w:p>
        </w:tc>
        <w:tc>
          <w:tcPr>
            <w:tcW w:w="992" w:type="dxa"/>
            <w:tcBorders>
              <w:top w:val="nil"/>
              <w:left w:val="nil"/>
              <w:bottom w:val="single" w:sz="4" w:space="0" w:color="auto"/>
              <w:right w:val="single" w:sz="4" w:space="0" w:color="auto"/>
            </w:tcBorders>
            <w:shd w:val="clear" w:color="auto" w:fill="auto"/>
            <w:noWrap/>
            <w:vAlign w:val="center"/>
            <w:hideMark/>
          </w:tcPr>
          <w:p w14:paraId="745500A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7,129,233.00 </w:t>
            </w:r>
          </w:p>
        </w:tc>
        <w:tc>
          <w:tcPr>
            <w:tcW w:w="425" w:type="dxa"/>
            <w:tcBorders>
              <w:top w:val="nil"/>
              <w:left w:val="nil"/>
              <w:bottom w:val="single" w:sz="4" w:space="0" w:color="auto"/>
              <w:right w:val="single" w:sz="4" w:space="0" w:color="auto"/>
            </w:tcBorders>
            <w:shd w:val="clear" w:color="auto" w:fill="auto"/>
            <w:noWrap/>
            <w:vAlign w:val="center"/>
            <w:hideMark/>
          </w:tcPr>
          <w:p w14:paraId="7C07351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3B8CFAE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Ejecutar 4 etapas del esquema de activación física dirigido a la población de colonias, barrios y Juntas Auxiliares (PROIGUALDAD 2.1.2, 2.3.4 y 2.3.5) (PROMUPINNA IX.9, XII.2 y XII.3) (Carta P. 2.4.1) (PBSU 17.5)</w:t>
            </w:r>
          </w:p>
        </w:tc>
        <w:tc>
          <w:tcPr>
            <w:tcW w:w="851" w:type="dxa"/>
            <w:tcBorders>
              <w:top w:val="nil"/>
              <w:left w:val="nil"/>
              <w:bottom w:val="single" w:sz="4" w:space="0" w:color="auto"/>
              <w:right w:val="single" w:sz="4" w:space="0" w:color="auto"/>
            </w:tcBorders>
            <w:shd w:val="clear" w:color="auto" w:fill="auto"/>
            <w:noWrap/>
            <w:vAlign w:val="center"/>
            <w:hideMark/>
          </w:tcPr>
          <w:p w14:paraId="2A81CB9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4,359,308.00 </w:t>
            </w:r>
          </w:p>
        </w:tc>
        <w:tc>
          <w:tcPr>
            <w:tcW w:w="709" w:type="dxa"/>
            <w:tcBorders>
              <w:top w:val="nil"/>
              <w:left w:val="nil"/>
              <w:bottom w:val="single" w:sz="4" w:space="0" w:color="auto"/>
              <w:right w:val="single" w:sz="4" w:space="0" w:color="auto"/>
            </w:tcBorders>
            <w:shd w:val="clear" w:color="auto" w:fill="auto"/>
            <w:vAlign w:val="center"/>
            <w:hideMark/>
          </w:tcPr>
          <w:p w14:paraId="506BC2E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5122205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253EA6E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1,173,525.71 </w:t>
            </w:r>
          </w:p>
        </w:tc>
        <w:tc>
          <w:tcPr>
            <w:tcW w:w="1417" w:type="dxa"/>
            <w:tcBorders>
              <w:top w:val="nil"/>
              <w:left w:val="nil"/>
              <w:bottom w:val="single" w:sz="4" w:space="0" w:color="auto"/>
              <w:right w:val="single" w:sz="4" w:space="0" w:color="auto"/>
            </w:tcBorders>
            <w:shd w:val="clear" w:color="auto" w:fill="auto"/>
            <w:vAlign w:val="center"/>
            <w:hideMark/>
          </w:tcPr>
          <w:p w14:paraId="6F96DAB0"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 implementación de las acciones promueven el desarrollo de la infancia, disminuyen el sedentarismo e incrementa la práctica de deporte en NNA.</w:t>
            </w:r>
          </w:p>
        </w:tc>
        <w:tc>
          <w:tcPr>
            <w:tcW w:w="284" w:type="dxa"/>
            <w:tcBorders>
              <w:top w:val="nil"/>
              <w:left w:val="nil"/>
              <w:bottom w:val="single" w:sz="4" w:space="0" w:color="auto"/>
              <w:right w:val="single" w:sz="4" w:space="0" w:color="auto"/>
            </w:tcBorders>
            <w:shd w:val="clear" w:color="auto" w:fill="auto"/>
            <w:noWrap/>
            <w:vAlign w:val="center"/>
            <w:hideMark/>
          </w:tcPr>
          <w:p w14:paraId="0950972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73C3D83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3B4B558E"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vAlign w:val="center"/>
            <w:hideMark/>
          </w:tcPr>
          <w:p w14:paraId="541E07D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IX.9, XII.2 y XII.3</w:t>
            </w:r>
          </w:p>
        </w:tc>
      </w:tr>
      <w:tr w:rsidR="00C207FB" w:rsidRPr="005F5F74" w14:paraId="4C2FE2AB"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D4FB59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Instituto Municipal del Deporte de Puebla</w:t>
            </w:r>
          </w:p>
        </w:tc>
        <w:tc>
          <w:tcPr>
            <w:tcW w:w="284" w:type="dxa"/>
            <w:tcBorders>
              <w:top w:val="nil"/>
              <w:left w:val="nil"/>
              <w:bottom w:val="single" w:sz="4" w:space="0" w:color="auto"/>
              <w:right w:val="single" w:sz="4" w:space="0" w:color="auto"/>
            </w:tcBorders>
            <w:shd w:val="clear" w:color="auto" w:fill="auto"/>
            <w:noWrap/>
            <w:vAlign w:val="center"/>
            <w:hideMark/>
          </w:tcPr>
          <w:p w14:paraId="75F5FE5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5</w:t>
            </w:r>
          </w:p>
        </w:tc>
        <w:tc>
          <w:tcPr>
            <w:tcW w:w="850" w:type="dxa"/>
            <w:tcBorders>
              <w:top w:val="nil"/>
              <w:left w:val="nil"/>
              <w:bottom w:val="single" w:sz="4" w:space="0" w:color="auto"/>
              <w:right w:val="single" w:sz="4" w:space="0" w:color="auto"/>
            </w:tcBorders>
            <w:shd w:val="clear" w:color="auto" w:fill="auto"/>
            <w:vAlign w:val="center"/>
            <w:hideMark/>
          </w:tcPr>
          <w:p w14:paraId="792AB74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Fomento al deporte</w:t>
            </w:r>
          </w:p>
        </w:tc>
        <w:tc>
          <w:tcPr>
            <w:tcW w:w="1134" w:type="dxa"/>
            <w:tcBorders>
              <w:top w:val="nil"/>
              <w:left w:val="nil"/>
              <w:bottom w:val="single" w:sz="4" w:space="0" w:color="auto"/>
              <w:right w:val="single" w:sz="4" w:space="0" w:color="auto"/>
            </w:tcBorders>
            <w:shd w:val="clear" w:color="auto" w:fill="auto"/>
            <w:noWrap/>
            <w:vAlign w:val="center"/>
            <w:hideMark/>
          </w:tcPr>
          <w:p w14:paraId="76C5114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37,505,177.00 </w:t>
            </w:r>
          </w:p>
        </w:tc>
        <w:tc>
          <w:tcPr>
            <w:tcW w:w="1276" w:type="dxa"/>
            <w:tcBorders>
              <w:top w:val="nil"/>
              <w:left w:val="nil"/>
              <w:bottom w:val="single" w:sz="4" w:space="0" w:color="auto"/>
              <w:right w:val="single" w:sz="4" w:space="0" w:color="auto"/>
            </w:tcBorders>
            <w:shd w:val="clear" w:color="auto" w:fill="auto"/>
            <w:noWrap/>
            <w:vAlign w:val="center"/>
            <w:hideMark/>
          </w:tcPr>
          <w:p w14:paraId="0133BFF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F01012205050224A</w:t>
            </w:r>
          </w:p>
        </w:tc>
        <w:tc>
          <w:tcPr>
            <w:tcW w:w="425" w:type="dxa"/>
            <w:tcBorders>
              <w:top w:val="nil"/>
              <w:left w:val="nil"/>
              <w:bottom w:val="single" w:sz="4" w:space="0" w:color="auto"/>
              <w:right w:val="single" w:sz="4" w:space="0" w:color="auto"/>
            </w:tcBorders>
            <w:shd w:val="clear" w:color="auto" w:fill="auto"/>
            <w:noWrap/>
            <w:vAlign w:val="center"/>
            <w:hideMark/>
          </w:tcPr>
          <w:p w14:paraId="3957EFA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7D917E6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Servicio de fomento al deporte y activación física, otorgado</w:t>
            </w:r>
          </w:p>
        </w:tc>
        <w:tc>
          <w:tcPr>
            <w:tcW w:w="992" w:type="dxa"/>
            <w:tcBorders>
              <w:top w:val="nil"/>
              <w:left w:val="nil"/>
              <w:bottom w:val="single" w:sz="4" w:space="0" w:color="auto"/>
              <w:right w:val="single" w:sz="4" w:space="0" w:color="auto"/>
            </w:tcBorders>
            <w:shd w:val="clear" w:color="auto" w:fill="auto"/>
            <w:noWrap/>
            <w:vAlign w:val="center"/>
            <w:hideMark/>
          </w:tcPr>
          <w:p w14:paraId="51AA5B0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7,129,233.00 </w:t>
            </w:r>
          </w:p>
        </w:tc>
        <w:tc>
          <w:tcPr>
            <w:tcW w:w="425" w:type="dxa"/>
            <w:tcBorders>
              <w:top w:val="nil"/>
              <w:left w:val="nil"/>
              <w:bottom w:val="single" w:sz="4" w:space="0" w:color="auto"/>
              <w:right w:val="single" w:sz="4" w:space="0" w:color="auto"/>
            </w:tcBorders>
            <w:shd w:val="clear" w:color="auto" w:fill="auto"/>
            <w:noWrap/>
            <w:vAlign w:val="center"/>
            <w:hideMark/>
          </w:tcPr>
          <w:p w14:paraId="0F73FFD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14:paraId="702A366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 curso de verano para la difusión de prácticas deportivas y recreativas para niñas, niños y adolescentes (PROMUPINNA IX.9)</w:t>
            </w:r>
          </w:p>
        </w:tc>
        <w:tc>
          <w:tcPr>
            <w:tcW w:w="851" w:type="dxa"/>
            <w:tcBorders>
              <w:top w:val="nil"/>
              <w:left w:val="nil"/>
              <w:bottom w:val="single" w:sz="4" w:space="0" w:color="auto"/>
              <w:right w:val="single" w:sz="4" w:space="0" w:color="auto"/>
            </w:tcBorders>
            <w:shd w:val="clear" w:color="auto" w:fill="auto"/>
            <w:noWrap/>
            <w:vAlign w:val="center"/>
            <w:hideMark/>
          </w:tcPr>
          <w:p w14:paraId="1E757405"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1AF0A7A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 Total</w:t>
            </w:r>
          </w:p>
        </w:tc>
        <w:tc>
          <w:tcPr>
            <w:tcW w:w="567" w:type="dxa"/>
            <w:tcBorders>
              <w:top w:val="nil"/>
              <w:left w:val="nil"/>
              <w:bottom w:val="single" w:sz="4" w:space="0" w:color="auto"/>
              <w:right w:val="single" w:sz="4" w:space="0" w:color="auto"/>
            </w:tcBorders>
            <w:shd w:val="clear" w:color="auto" w:fill="auto"/>
            <w:noWrap/>
            <w:vAlign w:val="center"/>
            <w:hideMark/>
          </w:tcPr>
          <w:p w14:paraId="1D5B8DB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100%</w:t>
            </w:r>
          </w:p>
        </w:tc>
        <w:tc>
          <w:tcPr>
            <w:tcW w:w="992" w:type="dxa"/>
            <w:tcBorders>
              <w:top w:val="nil"/>
              <w:left w:val="nil"/>
              <w:bottom w:val="single" w:sz="4" w:space="0" w:color="auto"/>
              <w:right w:val="single" w:sz="4" w:space="0" w:color="auto"/>
            </w:tcBorders>
            <w:shd w:val="clear" w:color="auto" w:fill="auto"/>
            <w:noWrap/>
            <w:vAlign w:val="center"/>
            <w:hideMark/>
          </w:tcPr>
          <w:p w14:paraId="5C58E1E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58E01444" w14:textId="77777777" w:rsidR="00C207FB" w:rsidRPr="005F5F74" w:rsidRDefault="00C207FB" w:rsidP="008F0BCD">
            <w:pPr>
              <w:spacing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 implementación de las acciones promueven el desarrollo de la infancia, disminuyen el sedentarismo e incrementa la práctica de deporte en NNA.</w:t>
            </w:r>
          </w:p>
        </w:tc>
        <w:tc>
          <w:tcPr>
            <w:tcW w:w="284" w:type="dxa"/>
            <w:tcBorders>
              <w:top w:val="nil"/>
              <w:left w:val="nil"/>
              <w:bottom w:val="single" w:sz="4" w:space="0" w:color="auto"/>
              <w:right w:val="single" w:sz="4" w:space="0" w:color="auto"/>
            </w:tcBorders>
            <w:shd w:val="clear" w:color="auto" w:fill="auto"/>
            <w:noWrap/>
            <w:vAlign w:val="center"/>
            <w:hideMark/>
          </w:tcPr>
          <w:p w14:paraId="2776665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0442130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75E1603D"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vAlign w:val="center"/>
            <w:hideMark/>
          </w:tcPr>
          <w:p w14:paraId="6235FCC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IX.9</w:t>
            </w:r>
          </w:p>
        </w:tc>
      </w:tr>
      <w:tr w:rsidR="00C207FB" w:rsidRPr="005F5F74" w14:paraId="675A723A"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4179BA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Instituto Municipal del Deporte de Puebla</w:t>
            </w:r>
          </w:p>
        </w:tc>
        <w:tc>
          <w:tcPr>
            <w:tcW w:w="284" w:type="dxa"/>
            <w:tcBorders>
              <w:top w:val="nil"/>
              <w:left w:val="nil"/>
              <w:bottom w:val="single" w:sz="4" w:space="0" w:color="auto"/>
              <w:right w:val="single" w:sz="4" w:space="0" w:color="auto"/>
            </w:tcBorders>
            <w:shd w:val="clear" w:color="auto" w:fill="auto"/>
            <w:noWrap/>
            <w:vAlign w:val="center"/>
            <w:hideMark/>
          </w:tcPr>
          <w:p w14:paraId="78BC28B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5</w:t>
            </w:r>
          </w:p>
        </w:tc>
        <w:tc>
          <w:tcPr>
            <w:tcW w:w="850" w:type="dxa"/>
            <w:tcBorders>
              <w:top w:val="nil"/>
              <w:left w:val="nil"/>
              <w:bottom w:val="single" w:sz="4" w:space="0" w:color="auto"/>
              <w:right w:val="single" w:sz="4" w:space="0" w:color="auto"/>
            </w:tcBorders>
            <w:shd w:val="clear" w:color="auto" w:fill="auto"/>
            <w:vAlign w:val="center"/>
            <w:hideMark/>
          </w:tcPr>
          <w:p w14:paraId="6572F1C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Fomento al deporte</w:t>
            </w:r>
          </w:p>
        </w:tc>
        <w:tc>
          <w:tcPr>
            <w:tcW w:w="1134" w:type="dxa"/>
            <w:tcBorders>
              <w:top w:val="nil"/>
              <w:left w:val="nil"/>
              <w:bottom w:val="single" w:sz="4" w:space="0" w:color="auto"/>
              <w:right w:val="single" w:sz="4" w:space="0" w:color="auto"/>
            </w:tcBorders>
            <w:shd w:val="clear" w:color="auto" w:fill="auto"/>
            <w:noWrap/>
            <w:vAlign w:val="center"/>
            <w:hideMark/>
          </w:tcPr>
          <w:p w14:paraId="05B1944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37,505,177.00 </w:t>
            </w:r>
          </w:p>
        </w:tc>
        <w:tc>
          <w:tcPr>
            <w:tcW w:w="1276" w:type="dxa"/>
            <w:tcBorders>
              <w:top w:val="nil"/>
              <w:left w:val="nil"/>
              <w:bottom w:val="single" w:sz="4" w:space="0" w:color="auto"/>
              <w:right w:val="single" w:sz="4" w:space="0" w:color="auto"/>
            </w:tcBorders>
            <w:shd w:val="clear" w:color="auto" w:fill="auto"/>
            <w:noWrap/>
            <w:vAlign w:val="center"/>
            <w:hideMark/>
          </w:tcPr>
          <w:p w14:paraId="0892BB8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F01012205050324A</w:t>
            </w:r>
          </w:p>
        </w:tc>
        <w:tc>
          <w:tcPr>
            <w:tcW w:w="425" w:type="dxa"/>
            <w:tcBorders>
              <w:top w:val="nil"/>
              <w:left w:val="nil"/>
              <w:bottom w:val="single" w:sz="4" w:space="0" w:color="auto"/>
              <w:right w:val="single" w:sz="4" w:space="0" w:color="auto"/>
            </w:tcBorders>
            <w:shd w:val="clear" w:color="auto" w:fill="auto"/>
            <w:noWrap/>
            <w:vAlign w:val="center"/>
            <w:hideMark/>
          </w:tcPr>
          <w:p w14:paraId="0031831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067FAB2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Infraestructura deportiva del Municipio, revitalizada</w:t>
            </w:r>
          </w:p>
        </w:tc>
        <w:tc>
          <w:tcPr>
            <w:tcW w:w="992" w:type="dxa"/>
            <w:tcBorders>
              <w:top w:val="nil"/>
              <w:left w:val="nil"/>
              <w:bottom w:val="single" w:sz="4" w:space="0" w:color="auto"/>
              <w:right w:val="single" w:sz="4" w:space="0" w:color="auto"/>
            </w:tcBorders>
            <w:shd w:val="clear" w:color="auto" w:fill="auto"/>
            <w:noWrap/>
            <w:vAlign w:val="center"/>
            <w:hideMark/>
          </w:tcPr>
          <w:p w14:paraId="6AD6CDA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3,871,270.00 </w:t>
            </w:r>
          </w:p>
        </w:tc>
        <w:tc>
          <w:tcPr>
            <w:tcW w:w="425" w:type="dxa"/>
            <w:tcBorders>
              <w:top w:val="nil"/>
              <w:left w:val="nil"/>
              <w:bottom w:val="single" w:sz="4" w:space="0" w:color="auto"/>
              <w:right w:val="single" w:sz="4" w:space="0" w:color="auto"/>
            </w:tcBorders>
            <w:shd w:val="clear" w:color="auto" w:fill="auto"/>
            <w:noWrap/>
            <w:vAlign w:val="center"/>
            <w:hideMark/>
          </w:tcPr>
          <w:p w14:paraId="4D9CE5A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17244611" w14:textId="77777777" w:rsidR="00C207FB" w:rsidRPr="005F5F74" w:rsidRDefault="00C207FB" w:rsidP="006D67DE">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250 intervenciones de mantenimiento preventivo y, o correctivo a los espacios deportivos bajo resguardo del Instituto (PROMUPINNA VII.14)</w:t>
            </w:r>
          </w:p>
        </w:tc>
        <w:tc>
          <w:tcPr>
            <w:tcW w:w="851" w:type="dxa"/>
            <w:tcBorders>
              <w:top w:val="nil"/>
              <w:left w:val="nil"/>
              <w:bottom w:val="single" w:sz="4" w:space="0" w:color="auto"/>
              <w:right w:val="single" w:sz="4" w:space="0" w:color="auto"/>
            </w:tcBorders>
            <w:shd w:val="clear" w:color="auto" w:fill="auto"/>
            <w:noWrap/>
            <w:vAlign w:val="center"/>
            <w:hideMark/>
          </w:tcPr>
          <w:p w14:paraId="65A0A555"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3,871,270.00 </w:t>
            </w:r>
          </w:p>
        </w:tc>
        <w:tc>
          <w:tcPr>
            <w:tcW w:w="709" w:type="dxa"/>
            <w:tcBorders>
              <w:top w:val="nil"/>
              <w:left w:val="nil"/>
              <w:bottom w:val="single" w:sz="4" w:space="0" w:color="auto"/>
              <w:right w:val="single" w:sz="4" w:space="0" w:color="auto"/>
            </w:tcBorders>
            <w:shd w:val="clear" w:color="auto" w:fill="auto"/>
            <w:vAlign w:val="center"/>
            <w:hideMark/>
          </w:tcPr>
          <w:p w14:paraId="5EF39FB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4342462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6089515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1,042,145.88 </w:t>
            </w:r>
          </w:p>
        </w:tc>
        <w:tc>
          <w:tcPr>
            <w:tcW w:w="1417" w:type="dxa"/>
            <w:tcBorders>
              <w:top w:val="nil"/>
              <w:left w:val="nil"/>
              <w:bottom w:val="single" w:sz="4" w:space="0" w:color="auto"/>
              <w:right w:val="single" w:sz="4" w:space="0" w:color="auto"/>
            </w:tcBorders>
            <w:shd w:val="clear" w:color="auto" w:fill="auto"/>
            <w:vAlign w:val="center"/>
            <w:hideMark/>
          </w:tcPr>
          <w:p w14:paraId="0F02E315" w14:textId="77777777" w:rsidR="00C207FB" w:rsidRPr="005F5F74" w:rsidRDefault="00C207FB" w:rsidP="006D67DE">
            <w:pPr>
              <w:spacing w:after="0" w:line="140" w:lineRule="exact"/>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 implementación de las acciones promueven el desarrollo de la infancia, disminuyen el sedentarismo e incrementa la práctica de deporte en NNA.</w:t>
            </w:r>
          </w:p>
        </w:tc>
        <w:tc>
          <w:tcPr>
            <w:tcW w:w="284" w:type="dxa"/>
            <w:tcBorders>
              <w:top w:val="nil"/>
              <w:left w:val="nil"/>
              <w:bottom w:val="single" w:sz="4" w:space="0" w:color="auto"/>
              <w:right w:val="single" w:sz="4" w:space="0" w:color="auto"/>
            </w:tcBorders>
            <w:shd w:val="clear" w:color="auto" w:fill="auto"/>
            <w:noWrap/>
            <w:vAlign w:val="center"/>
            <w:hideMark/>
          </w:tcPr>
          <w:p w14:paraId="7CCE59F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135F5C6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4C68FACA"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vAlign w:val="center"/>
            <w:hideMark/>
          </w:tcPr>
          <w:p w14:paraId="7269FEA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VII.14</w:t>
            </w:r>
          </w:p>
        </w:tc>
      </w:tr>
      <w:tr w:rsidR="00C207FB" w:rsidRPr="005F5F74" w14:paraId="043FD981"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3DD122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Instituto Municipal del Deporte de Puebla</w:t>
            </w:r>
          </w:p>
        </w:tc>
        <w:tc>
          <w:tcPr>
            <w:tcW w:w="284" w:type="dxa"/>
            <w:tcBorders>
              <w:top w:val="nil"/>
              <w:left w:val="nil"/>
              <w:bottom w:val="single" w:sz="4" w:space="0" w:color="auto"/>
              <w:right w:val="single" w:sz="4" w:space="0" w:color="auto"/>
            </w:tcBorders>
            <w:shd w:val="clear" w:color="auto" w:fill="auto"/>
            <w:noWrap/>
            <w:vAlign w:val="center"/>
            <w:hideMark/>
          </w:tcPr>
          <w:p w14:paraId="230D6DE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5</w:t>
            </w:r>
          </w:p>
        </w:tc>
        <w:tc>
          <w:tcPr>
            <w:tcW w:w="850" w:type="dxa"/>
            <w:tcBorders>
              <w:top w:val="nil"/>
              <w:left w:val="nil"/>
              <w:bottom w:val="single" w:sz="4" w:space="0" w:color="auto"/>
              <w:right w:val="single" w:sz="4" w:space="0" w:color="auto"/>
            </w:tcBorders>
            <w:shd w:val="clear" w:color="auto" w:fill="auto"/>
            <w:vAlign w:val="center"/>
            <w:hideMark/>
          </w:tcPr>
          <w:p w14:paraId="553D2E2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Fomento al deporte</w:t>
            </w:r>
          </w:p>
        </w:tc>
        <w:tc>
          <w:tcPr>
            <w:tcW w:w="1134" w:type="dxa"/>
            <w:tcBorders>
              <w:top w:val="nil"/>
              <w:left w:val="nil"/>
              <w:bottom w:val="single" w:sz="4" w:space="0" w:color="auto"/>
              <w:right w:val="single" w:sz="4" w:space="0" w:color="auto"/>
            </w:tcBorders>
            <w:shd w:val="clear" w:color="auto" w:fill="auto"/>
            <w:noWrap/>
            <w:vAlign w:val="center"/>
            <w:hideMark/>
          </w:tcPr>
          <w:p w14:paraId="27213B3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37,505,177.00 </w:t>
            </w:r>
          </w:p>
        </w:tc>
        <w:tc>
          <w:tcPr>
            <w:tcW w:w="1276" w:type="dxa"/>
            <w:tcBorders>
              <w:top w:val="nil"/>
              <w:left w:val="nil"/>
              <w:bottom w:val="single" w:sz="4" w:space="0" w:color="auto"/>
              <w:right w:val="single" w:sz="4" w:space="0" w:color="auto"/>
            </w:tcBorders>
            <w:shd w:val="clear" w:color="auto" w:fill="auto"/>
            <w:noWrap/>
            <w:vAlign w:val="center"/>
            <w:hideMark/>
          </w:tcPr>
          <w:p w14:paraId="40EA19D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F01012205050424A</w:t>
            </w:r>
          </w:p>
        </w:tc>
        <w:tc>
          <w:tcPr>
            <w:tcW w:w="425" w:type="dxa"/>
            <w:tcBorders>
              <w:top w:val="nil"/>
              <w:left w:val="nil"/>
              <w:bottom w:val="single" w:sz="4" w:space="0" w:color="auto"/>
              <w:right w:val="single" w:sz="4" w:space="0" w:color="auto"/>
            </w:tcBorders>
            <w:shd w:val="clear" w:color="auto" w:fill="auto"/>
            <w:noWrap/>
            <w:vAlign w:val="center"/>
            <w:hideMark/>
          </w:tcPr>
          <w:p w14:paraId="6FEDBA3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04</w:t>
            </w:r>
          </w:p>
        </w:tc>
        <w:tc>
          <w:tcPr>
            <w:tcW w:w="851" w:type="dxa"/>
            <w:tcBorders>
              <w:top w:val="nil"/>
              <w:left w:val="nil"/>
              <w:bottom w:val="single" w:sz="4" w:space="0" w:color="auto"/>
              <w:right w:val="single" w:sz="4" w:space="0" w:color="auto"/>
            </w:tcBorders>
            <w:shd w:val="clear" w:color="auto" w:fill="auto"/>
            <w:vAlign w:val="center"/>
            <w:hideMark/>
          </w:tcPr>
          <w:p w14:paraId="0E0DFF3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Incentivos a deportistas, entregados</w:t>
            </w:r>
          </w:p>
        </w:tc>
        <w:tc>
          <w:tcPr>
            <w:tcW w:w="992" w:type="dxa"/>
            <w:tcBorders>
              <w:top w:val="nil"/>
              <w:left w:val="nil"/>
              <w:bottom w:val="single" w:sz="4" w:space="0" w:color="auto"/>
              <w:right w:val="single" w:sz="4" w:space="0" w:color="auto"/>
            </w:tcBorders>
            <w:shd w:val="clear" w:color="auto" w:fill="auto"/>
            <w:noWrap/>
            <w:vAlign w:val="center"/>
            <w:hideMark/>
          </w:tcPr>
          <w:p w14:paraId="4A059B9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1,447,546.00 </w:t>
            </w:r>
          </w:p>
        </w:tc>
        <w:tc>
          <w:tcPr>
            <w:tcW w:w="425" w:type="dxa"/>
            <w:tcBorders>
              <w:top w:val="nil"/>
              <w:left w:val="nil"/>
              <w:bottom w:val="single" w:sz="4" w:space="0" w:color="auto"/>
              <w:right w:val="single" w:sz="4" w:space="0" w:color="auto"/>
            </w:tcBorders>
            <w:shd w:val="clear" w:color="auto" w:fill="auto"/>
            <w:noWrap/>
            <w:vAlign w:val="center"/>
            <w:hideMark/>
          </w:tcPr>
          <w:p w14:paraId="542F57F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374F2DBF" w14:textId="77777777" w:rsidR="00C207FB" w:rsidRPr="005F5F74" w:rsidRDefault="00C207FB" w:rsidP="006D67DE">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540 pagos a cincuenta y cuatro personas becarias electas por jurado evaluador, como incentivo, por su destacado desempeño como deportistas del municipio de Puebla (Bajo demanda) (PROIGUALDAD 2.3.7) (PROMUPINNA IX.9)</w:t>
            </w:r>
          </w:p>
        </w:tc>
        <w:tc>
          <w:tcPr>
            <w:tcW w:w="851" w:type="dxa"/>
            <w:tcBorders>
              <w:top w:val="nil"/>
              <w:left w:val="nil"/>
              <w:bottom w:val="single" w:sz="4" w:space="0" w:color="auto"/>
              <w:right w:val="single" w:sz="4" w:space="0" w:color="auto"/>
            </w:tcBorders>
            <w:shd w:val="clear" w:color="auto" w:fill="auto"/>
            <w:noWrap/>
            <w:vAlign w:val="center"/>
            <w:hideMark/>
          </w:tcPr>
          <w:p w14:paraId="739AD20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1,050,000.00 </w:t>
            </w:r>
          </w:p>
        </w:tc>
        <w:tc>
          <w:tcPr>
            <w:tcW w:w="709" w:type="dxa"/>
            <w:tcBorders>
              <w:top w:val="nil"/>
              <w:left w:val="nil"/>
              <w:bottom w:val="single" w:sz="4" w:space="0" w:color="auto"/>
              <w:right w:val="single" w:sz="4" w:space="0" w:color="auto"/>
            </w:tcBorders>
            <w:shd w:val="clear" w:color="auto" w:fill="auto"/>
            <w:vAlign w:val="center"/>
            <w:hideMark/>
          </w:tcPr>
          <w:p w14:paraId="15772D2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180B30D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005C960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282,660.00 </w:t>
            </w:r>
          </w:p>
        </w:tc>
        <w:tc>
          <w:tcPr>
            <w:tcW w:w="1417" w:type="dxa"/>
            <w:tcBorders>
              <w:top w:val="nil"/>
              <w:left w:val="nil"/>
              <w:bottom w:val="single" w:sz="4" w:space="0" w:color="auto"/>
              <w:right w:val="single" w:sz="4" w:space="0" w:color="auto"/>
            </w:tcBorders>
            <w:shd w:val="clear" w:color="auto" w:fill="auto"/>
            <w:noWrap/>
            <w:vAlign w:val="center"/>
            <w:hideMark/>
          </w:tcPr>
          <w:p w14:paraId="7AF329D4" w14:textId="77777777" w:rsidR="00C207FB" w:rsidRPr="005F5F74" w:rsidRDefault="00C207FB" w:rsidP="006D67DE">
            <w:pPr>
              <w:spacing w:after="0" w:line="140" w:lineRule="exact"/>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Además de permitir a los NNA llevar a cabo sus estudios, contar con una beca también favorece a la familia de manera indirecta al permitir que uno de sus integrantes opte por un mejor futuro. </w:t>
            </w:r>
          </w:p>
        </w:tc>
        <w:tc>
          <w:tcPr>
            <w:tcW w:w="284" w:type="dxa"/>
            <w:tcBorders>
              <w:top w:val="nil"/>
              <w:left w:val="nil"/>
              <w:bottom w:val="single" w:sz="4" w:space="0" w:color="auto"/>
              <w:right w:val="single" w:sz="4" w:space="0" w:color="auto"/>
            </w:tcBorders>
            <w:shd w:val="clear" w:color="auto" w:fill="auto"/>
            <w:noWrap/>
            <w:vAlign w:val="center"/>
            <w:hideMark/>
          </w:tcPr>
          <w:p w14:paraId="5D98B42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4645553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6CE27578"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vAlign w:val="center"/>
            <w:hideMark/>
          </w:tcPr>
          <w:p w14:paraId="46C164A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IX.9</w:t>
            </w:r>
          </w:p>
        </w:tc>
      </w:tr>
      <w:tr w:rsidR="00C207FB" w:rsidRPr="005F5F74" w14:paraId="781B1230"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087D42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Instituto Municipal del Deporte de Puebla</w:t>
            </w:r>
          </w:p>
        </w:tc>
        <w:tc>
          <w:tcPr>
            <w:tcW w:w="284" w:type="dxa"/>
            <w:tcBorders>
              <w:top w:val="nil"/>
              <w:left w:val="nil"/>
              <w:bottom w:val="single" w:sz="4" w:space="0" w:color="auto"/>
              <w:right w:val="single" w:sz="4" w:space="0" w:color="auto"/>
            </w:tcBorders>
            <w:shd w:val="clear" w:color="auto" w:fill="auto"/>
            <w:noWrap/>
            <w:vAlign w:val="center"/>
            <w:hideMark/>
          </w:tcPr>
          <w:p w14:paraId="15E1943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5</w:t>
            </w:r>
          </w:p>
        </w:tc>
        <w:tc>
          <w:tcPr>
            <w:tcW w:w="850" w:type="dxa"/>
            <w:tcBorders>
              <w:top w:val="nil"/>
              <w:left w:val="nil"/>
              <w:bottom w:val="single" w:sz="4" w:space="0" w:color="auto"/>
              <w:right w:val="single" w:sz="4" w:space="0" w:color="auto"/>
            </w:tcBorders>
            <w:shd w:val="clear" w:color="auto" w:fill="auto"/>
            <w:vAlign w:val="center"/>
            <w:hideMark/>
          </w:tcPr>
          <w:p w14:paraId="09FEB0A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Fomento al deporte</w:t>
            </w:r>
          </w:p>
        </w:tc>
        <w:tc>
          <w:tcPr>
            <w:tcW w:w="1134" w:type="dxa"/>
            <w:tcBorders>
              <w:top w:val="nil"/>
              <w:left w:val="nil"/>
              <w:bottom w:val="single" w:sz="4" w:space="0" w:color="auto"/>
              <w:right w:val="single" w:sz="4" w:space="0" w:color="auto"/>
            </w:tcBorders>
            <w:shd w:val="clear" w:color="auto" w:fill="auto"/>
            <w:noWrap/>
            <w:vAlign w:val="center"/>
            <w:hideMark/>
          </w:tcPr>
          <w:p w14:paraId="0ACAFD5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37,505,177.00 </w:t>
            </w:r>
          </w:p>
        </w:tc>
        <w:tc>
          <w:tcPr>
            <w:tcW w:w="1276" w:type="dxa"/>
            <w:tcBorders>
              <w:top w:val="nil"/>
              <w:left w:val="nil"/>
              <w:bottom w:val="single" w:sz="4" w:space="0" w:color="auto"/>
              <w:right w:val="single" w:sz="4" w:space="0" w:color="auto"/>
            </w:tcBorders>
            <w:shd w:val="clear" w:color="auto" w:fill="auto"/>
            <w:noWrap/>
            <w:vAlign w:val="center"/>
            <w:hideMark/>
          </w:tcPr>
          <w:p w14:paraId="2866895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F01012205050424A</w:t>
            </w:r>
          </w:p>
        </w:tc>
        <w:tc>
          <w:tcPr>
            <w:tcW w:w="425" w:type="dxa"/>
            <w:tcBorders>
              <w:top w:val="nil"/>
              <w:left w:val="nil"/>
              <w:bottom w:val="single" w:sz="4" w:space="0" w:color="auto"/>
              <w:right w:val="single" w:sz="4" w:space="0" w:color="auto"/>
            </w:tcBorders>
            <w:shd w:val="clear" w:color="auto" w:fill="auto"/>
            <w:noWrap/>
            <w:vAlign w:val="center"/>
            <w:hideMark/>
          </w:tcPr>
          <w:p w14:paraId="00AF9D0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04</w:t>
            </w:r>
          </w:p>
        </w:tc>
        <w:tc>
          <w:tcPr>
            <w:tcW w:w="851" w:type="dxa"/>
            <w:tcBorders>
              <w:top w:val="nil"/>
              <w:left w:val="nil"/>
              <w:bottom w:val="single" w:sz="4" w:space="0" w:color="auto"/>
              <w:right w:val="single" w:sz="4" w:space="0" w:color="auto"/>
            </w:tcBorders>
            <w:shd w:val="clear" w:color="auto" w:fill="auto"/>
            <w:vAlign w:val="center"/>
            <w:hideMark/>
          </w:tcPr>
          <w:p w14:paraId="6C2902B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Incentivos a deportistas, entregados</w:t>
            </w:r>
          </w:p>
        </w:tc>
        <w:tc>
          <w:tcPr>
            <w:tcW w:w="992" w:type="dxa"/>
            <w:tcBorders>
              <w:top w:val="nil"/>
              <w:left w:val="nil"/>
              <w:bottom w:val="single" w:sz="4" w:space="0" w:color="auto"/>
              <w:right w:val="single" w:sz="4" w:space="0" w:color="auto"/>
            </w:tcBorders>
            <w:shd w:val="clear" w:color="auto" w:fill="auto"/>
            <w:noWrap/>
            <w:vAlign w:val="center"/>
            <w:hideMark/>
          </w:tcPr>
          <w:p w14:paraId="7C5B190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1,447,546.00 </w:t>
            </w:r>
          </w:p>
        </w:tc>
        <w:tc>
          <w:tcPr>
            <w:tcW w:w="425" w:type="dxa"/>
            <w:tcBorders>
              <w:top w:val="nil"/>
              <w:left w:val="nil"/>
              <w:bottom w:val="single" w:sz="4" w:space="0" w:color="auto"/>
              <w:right w:val="single" w:sz="4" w:space="0" w:color="auto"/>
            </w:tcBorders>
            <w:shd w:val="clear" w:color="auto" w:fill="auto"/>
            <w:noWrap/>
            <w:vAlign w:val="center"/>
            <w:hideMark/>
          </w:tcPr>
          <w:p w14:paraId="4DDB029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66005DB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90 apoyos para incentivar la actividad física y el deporte que solicita la ciudadanía del Municipio de Puebla (Bajo demanda) (PROMUPINNA IX.9)</w:t>
            </w:r>
          </w:p>
        </w:tc>
        <w:tc>
          <w:tcPr>
            <w:tcW w:w="851" w:type="dxa"/>
            <w:tcBorders>
              <w:top w:val="nil"/>
              <w:left w:val="nil"/>
              <w:bottom w:val="single" w:sz="4" w:space="0" w:color="auto"/>
              <w:right w:val="single" w:sz="4" w:space="0" w:color="auto"/>
            </w:tcBorders>
            <w:shd w:val="clear" w:color="auto" w:fill="auto"/>
            <w:noWrap/>
            <w:vAlign w:val="center"/>
            <w:hideMark/>
          </w:tcPr>
          <w:p w14:paraId="3717E1B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397,546.00 </w:t>
            </w:r>
          </w:p>
        </w:tc>
        <w:tc>
          <w:tcPr>
            <w:tcW w:w="709" w:type="dxa"/>
            <w:tcBorders>
              <w:top w:val="nil"/>
              <w:left w:val="nil"/>
              <w:bottom w:val="single" w:sz="4" w:space="0" w:color="auto"/>
              <w:right w:val="single" w:sz="4" w:space="0" w:color="auto"/>
            </w:tcBorders>
            <w:shd w:val="clear" w:color="auto" w:fill="auto"/>
            <w:vAlign w:val="center"/>
            <w:hideMark/>
          </w:tcPr>
          <w:p w14:paraId="2A39FD3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0DB436D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55A8CCB7"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107,019.38 </w:t>
            </w:r>
          </w:p>
        </w:tc>
        <w:tc>
          <w:tcPr>
            <w:tcW w:w="1417" w:type="dxa"/>
            <w:tcBorders>
              <w:top w:val="nil"/>
              <w:left w:val="nil"/>
              <w:bottom w:val="single" w:sz="4" w:space="0" w:color="auto"/>
              <w:right w:val="single" w:sz="4" w:space="0" w:color="auto"/>
            </w:tcBorders>
            <w:shd w:val="clear" w:color="auto" w:fill="auto"/>
            <w:vAlign w:val="center"/>
            <w:hideMark/>
          </w:tcPr>
          <w:p w14:paraId="47C276ED" w14:textId="77777777" w:rsidR="00C207FB" w:rsidRPr="005F5F74" w:rsidRDefault="00C207FB" w:rsidP="006D67DE">
            <w:pPr>
              <w:spacing w:after="0" w:line="140" w:lineRule="exact"/>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 implementación de las acciones promueven el desarrollo de la infancia, disminuyen el sedentarismo e incrementa la práctica de deporte en NNA.</w:t>
            </w:r>
          </w:p>
        </w:tc>
        <w:tc>
          <w:tcPr>
            <w:tcW w:w="284" w:type="dxa"/>
            <w:tcBorders>
              <w:top w:val="nil"/>
              <w:left w:val="nil"/>
              <w:bottom w:val="single" w:sz="4" w:space="0" w:color="auto"/>
              <w:right w:val="single" w:sz="4" w:space="0" w:color="auto"/>
            </w:tcBorders>
            <w:shd w:val="clear" w:color="auto" w:fill="auto"/>
            <w:noWrap/>
            <w:vAlign w:val="center"/>
            <w:hideMark/>
          </w:tcPr>
          <w:p w14:paraId="0A5931E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1ADC093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06595EF7"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vAlign w:val="center"/>
            <w:hideMark/>
          </w:tcPr>
          <w:p w14:paraId="2D9CEC1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IX.9</w:t>
            </w:r>
          </w:p>
        </w:tc>
      </w:tr>
      <w:tr w:rsidR="00C207FB" w:rsidRPr="005F5F74" w14:paraId="456F9063"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195ACB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Instituto Municipal del Deporte de Puebla</w:t>
            </w:r>
          </w:p>
        </w:tc>
        <w:tc>
          <w:tcPr>
            <w:tcW w:w="284" w:type="dxa"/>
            <w:tcBorders>
              <w:top w:val="nil"/>
              <w:left w:val="nil"/>
              <w:bottom w:val="single" w:sz="4" w:space="0" w:color="auto"/>
              <w:right w:val="single" w:sz="4" w:space="0" w:color="auto"/>
            </w:tcBorders>
            <w:shd w:val="clear" w:color="auto" w:fill="auto"/>
            <w:noWrap/>
            <w:vAlign w:val="center"/>
            <w:hideMark/>
          </w:tcPr>
          <w:p w14:paraId="26104DF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5</w:t>
            </w:r>
          </w:p>
        </w:tc>
        <w:tc>
          <w:tcPr>
            <w:tcW w:w="850" w:type="dxa"/>
            <w:tcBorders>
              <w:top w:val="nil"/>
              <w:left w:val="nil"/>
              <w:bottom w:val="single" w:sz="4" w:space="0" w:color="auto"/>
              <w:right w:val="single" w:sz="4" w:space="0" w:color="auto"/>
            </w:tcBorders>
            <w:shd w:val="clear" w:color="auto" w:fill="auto"/>
            <w:vAlign w:val="center"/>
            <w:hideMark/>
          </w:tcPr>
          <w:p w14:paraId="5A8CA46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Fomento al deporte</w:t>
            </w:r>
          </w:p>
        </w:tc>
        <w:tc>
          <w:tcPr>
            <w:tcW w:w="1134" w:type="dxa"/>
            <w:tcBorders>
              <w:top w:val="nil"/>
              <w:left w:val="nil"/>
              <w:bottom w:val="single" w:sz="4" w:space="0" w:color="auto"/>
              <w:right w:val="single" w:sz="4" w:space="0" w:color="auto"/>
            </w:tcBorders>
            <w:shd w:val="clear" w:color="auto" w:fill="auto"/>
            <w:noWrap/>
            <w:vAlign w:val="center"/>
            <w:hideMark/>
          </w:tcPr>
          <w:p w14:paraId="608BAD7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37,505,177.00 </w:t>
            </w:r>
          </w:p>
        </w:tc>
        <w:tc>
          <w:tcPr>
            <w:tcW w:w="1276" w:type="dxa"/>
            <w:tcBorders>
              <w:top w:val="nil"/>
              <w:left w:val="nil"/>
              <w:bottom w:val="single" w:sz="4" w:space="0" w:color="auto"/>
              <w:right w:val="single" w:sz="4" w:space="0" w:color="auto"/>
            </w:tcBorders>
            <w:shd w:val="clear" w:color="auto" w:fill="auto"/>
            <w:noWrap/>
            <w:vAlign w:val="center"/>
            <w:hideMark/>
          </w:tcPr>
          <w:p w14:paraId="698A112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F01012205050524A</w:t>
            </w:r>
          </w:p>
        </w:tc>
        <w:tc>
          <w:tcPr>
            <w:tcW w:w="425" w:type="dxa"/>
            <w:tcBorders>
              <w:top w:val="nil"/>
              <w:left w:val="nil"/>
              <w:bottom w:val="single" w:sz="4" w:space="0" w:color="auto"/>
              <w:right w:val="single" w:sz="4" w:space="0" w:color="auto"/>
            </w:tcBorders>
            <w:shd w:val="clear" w:color="auto" w:fill="auto"/>
            <w:noWrap/>
            <w:vAlign w:val="center"/>
            <w:hideMark/>
          </w:tcPr>
          <w:p w14:paraId="70C1197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05</w:t>
            </w:r>
          </w:p>
        </w:tc>
        <w:tc>
          <w:tcPr>
            <w:tcW w:w="851" w:type="dxa"/>
            <w:tcBorders>
              <w:top w:val="nil"/>
              <w:left w:val="nil"/>
              <w:bottom w:val="single" w:sz="4" w:space="0" w:color="auto"/>
              <w:right w:val="single" w:sz="4" w:space="0" w:color="auto"/>
            </w:tcBorders>
            <w:shd w:val="clear" w:color="auto" w:fill="auto"/>
            <w:vAlign w:val="center"/>
            <w:hideMark/>
          </w:tcPr>
          <w:p w14:paraId="3AFA3C8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Servicio de difusión de las actividades del Instituto, otorgado</w:t>
            </w:r>
          </w:p>
        </w:tc>
        <w:tc>
          <w:tcPr>
            <w:tcW w:w="992" w:type="dxa"/>
            <w:tcBorders>
              <w:top w:val="nil"/>
              <w:left w:val="nil"/>
              <w:bottom w:val="single" w:sz="4" w:space="0" w:color="auto"/>
              <w:right w:val="single" w:sz="4" w:space="0" w:color="auto"/>
            </w:tcBorders>
            <w:shd w:val="clear" w:color="auto" w:fill="auto"/>
            <w:noWrap/>
            <w:vAlign w:val="center"/>
            <w:hideMark/>
          </w:tcPr>
          <w:p w14:paraId="2CF0C25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350,000.00 </w:t>
            </w:r>
          </w:p>
        </w:tc>
        <w:tc>
          <w:tcPr>
            <w:tcW w:w="425" w:type="dxa"/>
            <w:tcBorders>
              <w:top w:val="nil"/>
              <w:left w:val="nil"/>
              <w:bottom w:val="single" w:sz="4" w:space="0" w:color="auto"/>
              <w:right w:val="single" w:sz="4" w:space="0" w:color="auto"/>
            </w:tcBorders>
            <w:shd w:val="clear" w:color="auto" w:fill="auto"/>
            <w:noWrap/>
            <w:vAlign w:val="center"/>
            <w:hideMark/>
          </w:tcPr>
          <w:p w14:paraId="2B5B448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676134ED" w14:textId="77777777" w:rsidR="00C207FB" w:rsidRPr="005F5F74" w:rsidRDefault="00C207FB" w:rsidP="008F0BCD">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168 acciones de difusión y/o informativas (en redes sociales, televisión, radio, medios impresos y página web), materiales y suministros para la difusión de la imagen de las actividades del Instituto Municipal del Deporte (PROMUPINNA IX.9)</w:t>
            </w:r>
          </w:p>
        </w:tc>
        <w:tc>
          <w:tcPr>
            <w:tcW w:w="851" w:type="dxa"/>
            <w:tcBorders>
              <w:top w:val="nil"/>
              <w:left w:val="nil"/>
              <w:bottom w:val="single" w:sz="4" w:space="0" w:color="auto"/>
              <w:right w:val="single" w:sz="4" w:space="0" w:color="auto"/>
            </w:tcBorders>
            <w:shd w:val="clear" w:color="auto" w:fill="auto"/>
            <w:noWrap/>
            <w:vAlign w:val="center"/>
            <w:hideMark/>
          </w:tcPr>
          <w:p w14:paraId="17385D4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350,000.00 </w:t>
            </w:r>
          </w:p>
        </w:tc>
        <w:tc>
          <w:tcPr>
            <w:tcW w:w="709" w:type="dxa"/>
            <w:tcBorders>
              <w:top w:val="nil"/>
              <w:left w:val="nil"/>
              <w:bottom w:val="single" w:sz="4" w:space="0" w:color="auto"/>
              <w:right w:val="single" w:sz="4" w:space="0" w:color="auto"/>
            </w:tcBorders>
            <w:shd w:val="clear" w:color="auto" w:fill="auto"/>
            <w:vAlign w:val="center"/>
            <w:hideMark/>
          </w:tcPr>
          <w:p w14:paraId="685F96A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36237C6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0A685F4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94,220.00 </w:t>
            </w:r>
          </w:p>
        </w:tc>
        <w:tc>
          <w:tcPr>
            <w:tcW w:w="1417" w:type="dxa"/>
            <w:tcBorders>
              <w:top w:val="nil"/>
              <w:left w:val="nil"/>
              <w:bottom w:val="single" w:sz="4" w:space="0" w:color="auto"/>
              <w:right w:val="single" w:sz="4" w:space="0" w:color="auto"/>
            </w:tcBorders>
            <w:shd w:val="clear" w:color="auto" w:fill="auto"/>
            <w:vAlign w:val="center"/>
            <w:hideMark/>
          </w:tcPr>
          <w:p w14:paraId="611CC551"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 implementación de las acciones promueven el desarrollo de la infancia, disminuyen el sedentarismo e incrementa la práctica de deporte en NNA.</w:t>
            </w:r>
          </w:p>
        </w:tc>
        <w:tc>
          <w:tcPr>
            <w:tcW w:w="284" w:type="dxa"/>
            <w:tcBorders>
              <w:top w:val="nil"/>
              <w:left w:val="nil"/>
              <w:bottom w:val="single" w:sz="4" w:space="0" w:color="auto"/>
              <w:right w:val="single" w:sz="4" w:space="0" w:color="auto"/>
            </w:tcBorders>
            <w:shd w:val="clear" w:color="auto" w:fill="auto"/>
            <w:noWrap/>
            <w:vAlign w:val="center"/>
            <w:hideMark/>
          </w:tcPr>
          <w:p w14:paraId="27CAA50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242A711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0B403308"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vAlign w:val="center"/>
            <w:hideMark/>
          </w:tcPr>
          <w:p w14:paraId="38F2609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IX.9</w:t>
            </w:r>
          </w:p>
        </w:tc>
      </w:tr>
      <w:tr w:rsidR="00C207FB" w:rsidRPr="005F5F74" w14:paraId="19AC3F2C"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4030D8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Instituto de la Juventud del Municipio de Puebla</w:t>
            </w:r>
          </w:p>
        </w:tc>
        <w:tc>
          <w:tcPr>
            <w:tcW w:w="284" w:type="dxa"/>
            <w:tcBorders>
              <w:top w:val="nil"/>
              <w:left w:val="nil"/>
              <w:bottom w:val="single" w:sz="4" w:space="0" w:color="auto"/>
              <w:right w:val="single" w:sz="4" w:space="0" w:color="auto"/>
            </w:tcBorders>
            <w:shd w:val="clear" w:color="auto" w:fill="auto"/>
            <w:noWrap/>
            <w:vAlign w:val="center"/>
            <w:hideMark/>
          </w:tcPr>
          <w:p w14:paraId="642A5BD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850" w:type="dxa"/>
            <w:tcBorders>
              <w:top w:val="nil"/>
              <w:left w:val="nil"/>
              <w:bottom w:val="single" w:sz="4" w:space="0" w:color="auto"/>
              <w:right w:val="single" w:sz="4" w:space="0" w:color="auto"/>
            </w:tcBorders>
            <w:shd w:val="clear" w:color="auto" w:fill="auto"/>
            <w:vAlign w:val="center"/>
            <w:hideMark/>
          </w:tcPr>
          <w:p w14:paraId="48122D9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Juventud Activa y Participativa </w:t>
            </w:r>
          </w:p>
        </w:tc>
        <w:tc>
          <w:tcPr>
            <w:tcW w:w="1134" w:type="dxa"/>
            <w:tcBorders>
              <w:top w:val="nil"/>
              <w:left w:val="nil"/>
              <w:bottom w:val="single" w:sz="4" w:space="0" w:color="auto"/>
              <w:right w:val="single" w:sz="4" w:space="0" w:color="auto"/>
            </w:tcBorders>
            <w:shd w:val="clear" w:color="auto" w:fill="auto"/>
            <w:noWrap/>
            <w:vAlign w:val="center"/>
            <w:hideMark/>
          </w:tcPr>
          <w:p w14:paraId="7C6C7FB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15,618,461.00 </w:t>
            </w:r>
          </w:p>
        </w:tc>
        <w:tc>
          <w:tcPr>
            <w:tcW w:w="1276" w:type="dxa"/>
            <w:tcBorders>
              <w:top w:val="nil"/>
              <w:left w:val="nil"/>
              <w:bottom w:val="single" w:sz="4" w:space="0" w:color="auto"/>
              <w:right w:val="single" w:sz="4" w:space="0" w:color="auto"/>
            </w:tcBorders>
            <w:shd w:val="clear" w:color="auto" w:fill="auto"/>
            <w:noWrap/>
            <w:vAlign w:val="center"/>
            <w:hideMark/>
          </w:tcPr>
          <w:p w14:paraId="696CFC6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F14012204040224A</w:t>
            </w:r>
          </w:p>
        </w:tc>
        <w:tc>
          <w:tcPr>
            <w:tcW w:w="425" w:type="dxa"/>
            <w:tcBorders>
              <w:top w:val="nil"/>
              <w:left w:val="nil"/>
              <w:bottom w:val="single" w:sz="4" w:space="0" w:color="auto"/>
              <w:right w:val="single" w:sz="4" w:space="0" w:color="auto"/>
            </w:tcBorders>
            <w:shd w:val="clear" w:color="auto" w:fill="auto"/>
            <w:noWrap/>
            <w:vAlign w:val="center"/>
            <w:hideMark/>
          </w:tcPr>
          <w:p w14:paraId="151BE2B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69D67F5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Programas educativos, culturales, deportivos y sociales para las y los jóvenes, para el desarrollo integral, ejecutados </w:t>
            </w:r>
          </w:p>
        </w:tc>
        <w:tc>
          <w:tcPr>
            <w:tcW w:w="992" w:type="dxa"/>
            <w:tcBorders>
              <w:top w:val="nil"/>
              <w:left w:val="nil"/>
              <w:bottom w:val="single" w:sz="4" w:space="0" w:color="auto"/>
              <w:right w:val="single" w:sz="4" w:space="0" w:color="auto"/>
            </w:tcBorders>
            <w:shd w:val="clear" w:color="auto" w:fill="auto"/>
            <w:noWrap/>
            <w:vAlign w:val="center"/>
            <w:hideMark/>
          </w:tcPr>
          <w:p w14:paraId="64E12C0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2,582,200.00 </w:t>
            </w:r>
          </w:p>
        </w:tc>
        <w:tc>
          <w:tcPr>
            <w:tcW w:w="425" w:type="dxa"/>
            <w:tcBorders>
              <w:top w:val="nil"/>
              <w:left w:val="nil"/>
              <w:bottom w:val="single" w:sz="4" w:space="0" w:color="auto"/>
              <w:right w:val="single" w:sz="4" w:space="0" w:color="auto"/>
            </w:tcBorders>
            <w:shd w:val="clear" w:color="auto" w:fill="auto"/>
            <w:noWrap/>
            <w:vAlign w:val="center"/>
            <w:hideMark/>
          </w:tcPr>
          <w:p w14:paraId="2D625A6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31326600" w14:textId="77777777" w:rsidR="00C207FB" w:rsidRPr="006D67DE" w:rsidRDefault="00C207FB" w:rsidP="006D67DE">
            <w:pPr>
              <w:spacing w:after="0" w:line="120" w:lineRule="exact"/>
              <w:ind w:left="-57" w:right="-57"/>
              <w:jc w:val="center"/>
              <w:rPr>
                <w:rFonts w:ascii="Arial" w:eastAsia="Times New Roman" w:hAnsi="Arial" w:cs="Arial"/>
                <w:color w:val="000000"/>
                <w:sz w:val="12"/>
                <w:szCs w:val="12"/>
                <w:lang w:eastAsia="es-MX"/>
              </w:rPr>
            </w:pPr>
            <w:r w:rsidRPr="006D67DE">
              <w:rPr>
                <w:rFonts w:ascii="Arial" w:eastAsia="Times New Roman" w:hAnsi="Arial" w:cs="Arial"/>
                <w:color w:val="000000"/>
                <w:sz w:val="12"/>
                <w:szCs w:val="12"/>
                <w:lang w:eastAsia="es-MX"/>
              </w:rPr>
              <w:t>Implementar 180 acciones (talleres, cursos en línea o presenciales, conferencias, foros, encuentros, ferias, obras y/o presentaciones, exposiciones, campañas, concursos, torneos, rallys, actividades lúdicas, entre otros), enfocados en la educación, la capacitación, formación y fortalecimiento de las habilidades de las y los jóvenes del Municipio en situación de vulnerabilidad (PROIGUALDAD 1.1.3 y 1.3.3) (PROMUPINNA XI.2)</w:t>
            </w:r>
          </w:p>
        </w:tc>
        <w:tc>
          <w:tcPr>
            <w:tcW w:w="851" w:type="dxa"/>
            <w:tcBorders>
              <w:top w:val="nil"/>
              <w:left w:val="nil"/>
              <w:bottom w:val="single" w:sz="4" w:space="0" w:color="auto"/>
              <w:right w:val="single" w:sz="4" w:space="0" w:color="auto"/>
            </w:tcBorders>
            <w:shd w:val="clear" w:color="auto" w:fill="auto"/>
            <w:noWrap/>
            <w:vAlign w:val="center"/>
            <w:hideMark/>
          </w:tcPr>
          <w:p w14:paraId="757FE64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684,000.00 </w:t>
            </w:r>
          </w:p>
        </w:tc>
        <w:tc>
          <w:tcPr>
            <w:tcW w:w="709" w:type="dxa"/>
            <w:tcBorders>
              <w:top w:val="nil"/>
              <w:left w:val="nil"/>
              <w:bottom w:val="single" w:sz="4" w:space="0" w:color="auto"/>
              <w:right w:val="single" w:sz="4" w:space="0" w:color="auto"/>
            </w:tcBorders>
            <w:shd w:val="clear" w:color="auto" w:fill="auto"/>
            <w:vAlign w:val="center"/>
            <w:hideMark/>
          </w:tcPr>
          <w:p w14:paraId="46B1977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 Por padrón o población objetivo</w:t>
            </w:r>
          </w:p>
        </w:tc>
        <w:tc>
          <w:tcPr>
            <w:tcW w:w="567" w:type="dxa"/>
            <w:tcBorders>
              <w:top w:val="nil"/>
              <w:left w:val="nil"/>
              <w:bottom w:val="single" w:sz="4" w:space="0" w:color="auto"/>
              <w:right w:val="single" w:sz="4" w:space="0" w:color="auto"/>
            </w:tcBorders>
            <w:shd w:val="clear" w:color="auto" w:fill="auto"/>
            <w:noWrap/>
            <w:vAlign w:val="center"/>
            <w:hideMark/>
          </w:tcPr>
          <w:p w14:paraId="260DA00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8.78%</w:t>
            </w:r>
          </w:p>
        </w:tc>
        <w:tc>
          <w:tcPr>
            <w:tcW w:w="992" w:type="dxa"/>
            <w:tcBorders>
              <w:top w:val="nil"/>
              <w:left w:val="nil"/>
              <w:bottom w:val="single" w:sz="4" w:space="0" w:color="auto"/>
              <w:right w:val="single" w:sz="4" w:space="0" w:color="auto"/>
            </w:tcBorders>
            <w:shd w:val="clear" w:color="auto" w:fill="auto"/>
            <w:noWrap/>
            <w:vAlign w:val="center"/>
            <w:hideMark/>
          </w:tcPr>
          <w:p w14:paraId="73C2066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60,055.20 </w:t>
            </w:r>
          </w:p>
        </w:tc>
        <w:tc>
          <w:tcPr>
            <w:tcW w:w="1417" w:type="dxa"/>
            <w:tcBorders>
              <w:top w:val="nil"/>
              <w:left w:val="nil"/>
              <w:bottom w:val="single" w:sz="4" w:space="0" w:color="auto"/>
              <w:right w:val="single" w:sz="4" w:space="0" w:color="auto"/>
            </w:tcBorders>
            <w:shd w:val="clear" w:color="auto" w:fill="auto"/>
            <w:vAlign w:val="center"/>
            <w:hideMark/>
          </w:tcPr>
          <w:p w14:paraId="757CD55D"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El acceso a la formación y educación, arte y cultura de NNA es imprescindible para su sano desarrollo.</w:t>
            </w:r>
          </w:p>
        </w:tc>
        <w:tc>
          <w:tcPr>
            <w:tcW w:w="284" w:type="dxa"/>
            <w:tcBorders>
              <w:top w:val="nil"/>
              <w:left w:val="nil"/>
              <w:bottom w:val="single" w:sz="4" w:space="0" w:color="auto"/>
              <w:right w:val="single" w:sz="4" w:space="0" w:color="auto"/>
            </w:tcBorders>
            <w:shd w:val="clear" w:color="auto" w:fill="auto"/>
            <w:noWrap/>
            <w:vAlign w:val="center"/>
            <w:hideMark/>
          </w:tcPr>
          <w:p w14:paraId="51124E4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4652505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5EDFE853"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educación</w:t>
            </w:r>
          </w:p>
        </w:tc>
        <w:tc>
          <w:tcPr>
            <w:tcW w:w="567" w:type="dxa"/>
            <w:tcBorders>
              <w:top w:val="nil"/>
              <w:left w:val="nil"/>
              <w:bottom w:val="single" w:sz="4" w:space="0" w:color="auto"/>
              <w:right w:val="single" w:sz="4" w:space="0" w:color="auto"/>
            </w:tcBorders>
            <w:shd w:val="clear" w:color="auto" w:fill="auto"/>
            <w:vAlign w:val="center"/>
            <w:hideMark/>
          </w:tcPr>
          <w:p w14:paraId="4EE09B2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XI.2</w:t>
            </w:r>
          </w:p>
        </w:tc>
      </w:tr>
      <w:tr w:rsidR="00C207FB" w:rsidRPr="005F5F74" w14:paraId="264C4322"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00029F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Instituto de la Juventud del Municipio de Puebla</w:t>
            </w:r>
          </w:p>
        </w:tc>
        <w:tc>
          <w:tcPr>
            <w:tcW w:w="284" w:type="dxa"/>
            <w:tcBorders>
              <w:top w:val="nil"/>
              <w:left w:val="nil"/>
              <w:bottom w:val="single" w:sz="4" w:space="0" w:color="auto"/>
              <w:right w:val="single" w:sz="4" w:space="0" w:color="auto"/>
            </w:tcBorders>
            <w:shd w:val="clear" w:color="auto" w:fill="auto"/>
            <w:noWrap/>
            <w:vAlign w:val="center"/>
            <w:hideMark/>
          </w:tcPr>
          <w:p w14:paraId="2156BE4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850" w:type="dxa"/>
            <w:tcBorders>
              <w:top w:val="nil"/>
              <w:left w:val="nil"/>
              <w:bottom w:val="single" w:sz="4" w:space="0" w:color="auto"/>
              <w:right w:val="single" w:sz="4" w:space="0" w:color="auto"/>
            </w:tcBorders>
            <w:shd w:val="clear" w:color="auto" w:fill="auto"/>
            <w:vAlign w:val="center"/>
            <w:hideMark/>
          </w:tcPr>
          <w:p w14:paraId="17CF541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Juventud Activa y Participativa </w:t>
            </w:r>
          </w:p>
        </w:tc>
        <w:tc>
          <w:tcPr>
            <w:tcW w:w="1134" w:type="dxa"/>
            <w:tcBorders>
              <w:top w:val="nil"/>
              <w:left w:val="nil"/>
              <w:bottom w:val="single" w:sz="4" w:space="0" w:color="auto"/>
              <w:right w:val="single" w:sz="4" w:space="0" w:color="auto"/>
            </w:tcBorders>
            <w:shd w:val="clear" w:color="auto" w:fill="auto"/>
            <w:noWrap/>
            <w:vAlign w:val="center"/>
            <w:hideMark/>
          </w:tcPr>
          <w:p w14:paraId="07D9958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15,618,461.00 </w:t>
            </w:r>
          </w:p>
        </w:tc>
        <w:tc>
          <w:tcPr>
            <w:tcW w:w="1276" w:type="dxa"/>
            <w:tcBorders>
              <w:top w:val="nil"/>
              <w:left w:val="nil"/>
              <w:bottom w:val="single" w:sz="4" w:space="0" w:color="auto"/>
              <w:right w:val="single" w:sz="4" w:space="0" w:color="auto"/>
            </w:tcBorders>
            <w:shd w:val="clear" w:color="auto" w:fill="auto"/>
            <w:noWrap/>
            <w:vAlign w:val="center"/>
            <w:hideMark/>
          </w:tcPr>
          <w:p w14:paraId="414A251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F14012204040224A</w:t>
            </w:r>
          </w:p>
        </w:tc>
        <w:tc>
          <w:tcPr>
            <w:tcW w:w="425" w:type="dxa"/>
            <w:tcBorders>
              <w:top w:val="nil"/>
              <w:left w:val="nil"/>
              <w:bottom w:val="single" w:sz="4" w:space="0" w:color="auto"/>
              <w:right w:val="single" w:sz="4" w:space="0" w:color="auto"/>
            </w:tcBorders>
            <w:shd w:val="clear" w:color="auto" w:fill="auto"/>
            <w:noWrap/>
            <w:vAlign w:val="center"/>
            <w:hideMark/>
          </w:tcPr>
          <w:p w14:paraId="547E0DB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02E20DD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Programas educativos, culturales, deportivos y sociales para las y los jóvenes, para el desarrollo integral, ejecutados </w:t>
            </w:r>
          </w:p>
        </w:tc>
        <w:tc>
          <w:tcPr>
            <w:tcW w:w="992" w:type="dxa"/>
            <w:tcBorders>
              <w:top w:val="nil"/>
              <w:left w:val="nil"/>
              <w:bottom w:val="single" w:sz="4" w:space="0" w:color="auto"/>
              <w:right w:val="single" w:sz="4" w:space="0" w:color="auto"/>
            </w:tcBorders>
            <w:shd w:val="clear" w:color="auto" w:fill="auto"/>
            <w:noWrap/>
            <w:vAlign w:val="center"/>
            <w:hideMark/>
          </w:tcPr>
          <w:p w14:paraId="3538AB9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2,582,200.00 </w:t>
            </w:r>
          </w:p>
        </w:tc>
        <w:tc>
          <w:tcPr>
            <w:tcW w:w="425" w:type="dxa"/>
            <w:tcBorders>
              <w:top w:val="nil"/>
              <w:left w:val="nil"/>
              <w:bottom w:val="single" w:sz="4" w:space="0" w:color="auto"/>
              <w:right w:val="single" w:sz="4" w:space="0" w:color="auto"/>
            </w:tcBorders>
            <w:shd w:val="clear" w:color="auto" w:fill="auto"/>
            <w:noWrap/>
            <w:vAlign w:val="center"/>
            <w:hideMark/>
          </w:tcPr>
          <w:p w14:paraId="5A1BC78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76C35B3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Implementar 216 acciones (talleres, cursos en línea o presenciales, conferencias, foros, encuentros, ferias, obras y/o presentaciones, exposiciones, campañas, concursos, torneos, rallys, actividades lúdicas, entre otros) dirigidos a las y los jóvenes en materia de Prevención y concientización sobre Conductas de Riesgo y Adicciones (PROIGUALDAD 2.1.2 y 2.1.5) (PROMUPINNA IX.9)</w:t>
            </w:r>
          </w:p>
        </w:tc>
        <w:tc>
          <w:tcPr>
            <w:tcW w:w="851" w:type="dxa"/>
            <w:tcBorders>
              <w:top w:val="nil"/>
              <w:left w:val="nil"/>
              <w:bottom w:val="single" w:sz="4" w:space="0" w:color="auto"/>
              <w:right w:val="single" w:sz="4" w:space="0" w:color="auto"/>
            </w:tcBorders>
            <w:shd w:val="clear" w:color="auto" w:fill="auto"/>
            <w:noWrap/>
            <w:vAlign w:val="center"/>
            <w:hideMark/>
          </w:tcPr>
          <w:p w14:paraId="3F8E410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691,200.00 </w:t>
            </w:r>
          </w:p>
        </w:tc>
        <w:tc>
          <w:tcPr>
            <w:tcW w:w="709" w:type="dxa"/>
            <w:tcBorders>
              <w:top w:val="nil"/>
              <w:left w:val="nil"/>
              <w:bottom w:val="single" w:sz="4" w:space="0" w:color="auto"/>
              <w:right w:val="single" w:sz="4" w:space="0" w:color="auto"/>
            </w:tcBorders>
            <w:shd w:val="clear" w:color="auto" w:fill="auto"/>
            <w:vAlign w:val="center"/>
            <w:hideMark/>
          </w:tcPr>
          <w:p w14:paraId="4F61049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 Por padrón o población objetivo</w:t>
            </w:r>
          </w:p>
        </w:tc>
        <w:tc>
          <w:tcPr>
            <w:tcW w:w="567" w:type="dxa"/>
            <w:tcBorders>
              <w:top w:val="nil"/>
              <w:left w:val="nil"/>
              <w:bottom w:val="single" w:sz="4" w:space="0" w:color="auto"/>
              <w:right w:val="single" w:sz="4" w:space="0" w:color="auto"/>
            </w:tcBorders>
            <w:shd w:val="clear" w:color="auto" w:fill="auto"/>
            <w:noWrap/>
            <w:vAlign w:val="center"/>
            <w:hideMark/>
          </w:tcPr>
          <w:p w14:paraId="57FA731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8.78%</w:t>
            </w:r>
          </w:p>
        </w:tc>
        <w:tc>
          <w:tcPr>
            <w:tcW w:w="992" w:type="dxa"/>
            <w:tcBorders>
              <w:top w:val="nil"/>
              <w:left w:val="nil"/>
              <w:bottom w:val="single" w:sz="4" w:space="0" w:color="auto"/>
              <w:right w:val="single" w:sz="4" w:space="0" w:color="auto"/>
            </w:tcBorders>
            <w:shd w:val="clear" w:color="auto" w:fill="auto"/>
            <w:noWrap/>
            <w:vAlign w:val="center"/>
            <w:hideMark/>
          </w:tcPr>
          <w:p w14:paraId="3E1E2FD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60,687.36 </w:t>
            </w:r>
          </w:p>
        </w:tc>
        <w:tc>
          <w:tcPr>
            <w:tcW w:w="1417" w:type="dxa"/>
            <w:tcBorders>
              <w:top w:val="nil"/>
              <w:left w:val="nil"/>
              <w:bottom w:val="single" w:sz="4" w:space="0" w:color="auto"/>
              <w:right w:val="single" w:sz="4" w:space="0" w:color="auto"/>
            </w:tcBorders>
            <w:shd w:val="clear" w:color="auto" w:fill="auto"/>
            <w:vAlign w:val="center"/>
            <w:hideMark/>
          </w:tcPr>
          <w:p w14:paraId="271D456F"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 implementación de las acciones promueven el desarrollo de la infancia, disminuyen el sedentarismo e incrementa la práctica de deporte en NNA.</w:t>
            </w:r>
          </w:p>
        </w:tc>
        <w:tc>
          <w:tcPr>
            <w:tcW w:w="284" w:type="dxa"/>
            <w:tcBorders>
              <w:top w:val="nil"/>
              <w:left w:val="nil"/>
              <w:bottom w:val="single" w:sz="4" w:space="0" w:color="auto"/>
              <w:right w:val="single" w:sz="4" w:space="0" w:color="auto"/>
            </w:tcBorders>
            <w:shd w:val="clear" w:color="auto" w:fill="auto"/>
            <w:noWrap/>
            <w:vAlign w:val="center"/>
            <w:hideMark/>
          </w:tcPr>
          <w:p w14:paraId="28FD8B5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21D8590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03DC777A"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vAlign w:val="center"/>
            <w:hideMark/>
          </w:tcPr>
          <w:p w14:paraId="3BE0488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IX.9</w:t>
            </w:r>
          </w:p>
        </w:tc>
      </w:tr>
      <w:tr w:rsidR="00C207FB" w:rsidRPr="005F5F74" w14:paraId="19F091F2"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6B8372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Instituto de la Juventud del Municipio de Puebla</w:t>
            </w:r>
          </w:p>
        </w:tc>
        <w:tc>
          <w:tcPr>
            <w:tcW w:w="284" w:type="dxa"/>
            <w:tcBorders>
              <w:top w:val="nil"/>
              <w:left w:val="nil"/>
              <w:bottom w:val="single" w:sz="4" w:space="0" w:color="auto"/>
              <w:right w:val="single" w:sz="4" w:space="0" w:color="auto"/>
            </w:tcBorders>
            <w:shd w:val="clear" w:color="auto" w:fill="auto"/>
            <w:noWrap/>
            <w:vAlign w:val="center"/>
            <w:hideMark/>
          </w:tcPr>
          <w:p w14:paraId="7427EDA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850" w:type="dxa"/>
            <w:tcBorders>
              <w:top w:val="nil"/>
              <w:left w:val="nil"/>
              <w:bottom w:val="single" w:sz="4" w:space="0" w:color="auto"/>
              <w:right w:val="single" w:sz="4" w:space="0" w:color="auto"/>
            </w:tcBorders>
            <w:shd w:val="clear" w:color="auto" w:fill="auto"/>
            <w:vAlign w:val="center"/>
            <w:hideMark/>
          </w:tcPr>
          <w:p w14:paraId="3AD481B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Juventud Activa y Participativa </w:t>
            </w:r>
          </w:p>
        </w:tc>
        <w:tc>
          <w:tcPr>
            <w:tcW w:w="1134" w:type="dxa"/>
            <w:tcBorders>
              <w:top w:val="nil"/>
              <w:left w:val="nil"/>
              <w:bottom w:val="single" w:sz="4" w:space="0" w:color="auto"/>
              <w:right w:val="single" w:sz="4" w:space="0" w:color="auto"/>
            </w:tcBorders>
            <w:shd w:val="clear" w:color="auto" w:fill="auto"/>
            <w:noWrap/>
            <w:vAlign w:val="center"/>
            <w:hideMark/>
          </w:tcPr>
          <w:p w14:paraId="058070B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15,618,461.00 </w:t>
            </w:r>
          </w:p>
        </w:tc>
        <w:tc>
          <w:tcPr>
            <w:tcW w:w="1276" w:type="dxa"/>
            <w:tcBorders>
              <w:top w:val="nil"/>
              <w:left w:val="nil"/>
              <w:bottom w:val="single" w:sz="4" w:space="0" w:color="auto"/>
              <w:right w:val="single" w:sz="4" w:space="0" w:color="auto"/>
            </w:tcBorders>
            <w:shd w:val="clear" w:color="auto" w:fill="auto"/>
            <w:noWrap/>
            <w:vAlign w:val="center"/>
            <w:hideMark/>
          </w:tcPr>
          <w:p w14:paraId="2B7006C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F14012204040224A</w:t>
            </w:r>
          </w:p>
        </w:tc>
        <w:tc>
          <w:tcPr>
            <w:tcW w:w="425" w:type="dxa"/>
            <w:tcBorders>
              <w:top w:val="nil"/>
              <w:left w:val="nil"/>
              <w:bottom w:val="single" w:sz="4" w:space="0" w:color="auto"/>
              <w:right w:val="single" w:sz="4" w:space="0" w:color="auto"/>
            </w:tcBorders>
            <w:shd w:val="clear" w:color="auto" w:fill="auto"/>
            <w:noWrap/>
            <w:vAlign w:val="center"/>
            <w:hideMark/>
          </w:tcPr>
          <w:p w14:paraId="03C0B6E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133618C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Programas educativos, culturales, deportivos y sociales para las y los jóvenes, para el desarrollo integral, ejecutados </w:t>
            </w:r>
          </w:p>
        </w:tc>
        <w:tc>
          <w:tcPr>
            <w:tcW w:w="992" w:type="dxa"/>
            <w:tcBorders>
              <w:top w:val="nil"/>
              <w:left w:val="nil"/>
              <w:bottom w:val="single" w:sz="4" w:space="0" w:color="auto"/>
              <w:right w:val="single" w:sz="4" w:space="0" w:color="auto"/>
            </w:tcBorders>
            <w:shd w:val="clear" w:color="auto" w:fill="auto"/>
            <w:noWrap/>
            <w:vAlign w:val="center"/>
            <w:hideMark/>
          </w:tcPr>
          <w:p w14:paraId="1D6282F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2,582,200.00 </w:t>
            </w:r>
          </w:p>
        </w:tc>
        <w:tc>
          <w:tcPr>
            <w:tcW w:w="425" w:type="dxa"/>
            <w:tcBorders>
              <w:top w:val="nil"/>
              <w:left w:val="nil"/>
              <w:bottom w:val="single" w:sz="4" w:space="0" w:color="auto"/>
              <w:right w:val="single" w:sz="4" w:space="0" w:color="auto"/>
            </w:tcBorders>
            <w:shd w:val="clear" w:color="auto" w:fill="auto"/>
            <w:noWrap/>
            <w:vAlign w:val="center"/>
            <w:hideMark/>
          </w:tcPr>
          <w:p w14:paraId="6746CEF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227EAB0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Implementar 180 acciones (talleres, cursos en línea o presenciales, conferencias, foros, encuentros, ferias, obras y/o presentaciones, exposiciones, ferias, obras y/o presentaciones, campañas, concursos, torneos, rallys, actividades lúdicas, entre otros) que fomenten el deporte, la recreación, el bienestar general, expresiones artísticas, artes escénicas, y culturales dirigidos al desarrollo de las y los jóvenes del municipio. (PROIGUALDAD 2.1.2 y 2.1.5) (PROMUPINNA IX.9)</w:t>
            </w:r>
          </w:p>
        </w:tc>
        <w:tc>
          <w:tcPr>
            <w:tcW w:w="851" w:type="dxa"/>
            <w:tcBorders>
              <w:top w:val="nil"/>
              <w:left w:val="nil"/>
              <w:bottom w:val="single" w:sz="4" w:space="0" w:color="auto"/>
              <w:right w:val="single" w:sz="4" w:space="0" w:color="auto"/>
            </w:tcBorders>
            <w:shd w:val="clear" w:color="auto" w:fill="auto"/>
            <w:noWrap/>
            <w:vAlign w:val="center"/>
            <w:hideMark/>
          </w:tcPr>
          <w:p w14:paraId="7074087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588,000.00 </w:t>
            </w:r>
          </w:p>
        </w:tc>
        <w:tc>
          <w:tcPr>
            <w:tcW w:w="709" w:type="dxa"/>
            <w:tcBorders>
              <w:top w:val="nil"/>
              <w:left w:val="nil"/>
              <w:bottom w:val="single" w:sz="4" w:space="0" w:color="auto"/>
              <w:right w:val="single" w:sz="4" w:space="0" w:color="auto"/>
            </w:tcBorders>
            <w:shd w:val="clear" w:color="auto" w:fill="auto"/>
            <w:vAlign w:val="center"/>
            <w:hideMark/>
          </w:tcPr>
          <w:p w14:paraId="2E752CF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 Por padrón o población objetivo</w:t>
            </w:r>
          </w:p>
        </w:tc>
        <w:tc>
          <w:tcPr>
            <w:tcW w:w="567" w:type="dxa"/>
            <w:tcBorders>
              <w:top w:val="nil"/>
              <w:left w:val="nil"/>
              <w:bottom w:val="single" w:sz="4" w:space="0" w:color="auto"/>
              <w:right w:val="single" w:sz="4" w:space="0" w:color="auto"/>
            </w:tcBorders>
            <w:shd w:val="clear" w:color="auto" w:fill="auto"/>
            <w:noWrap/>
            <w:vAlign w:val="center"/>
            <w:hideMark/>
          </w:tcPr>
          <w:p w14:paraId="604B166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8.78%</w:t>
            </w:r>
          </w:p>
        </w:tc>
        <w:tc>
          <w:tcPr>
            <w:tcW w:w="992" w:type="dxa"/>
            <w:tcBorders>
              <w:top w:val="nil"/>
              <w:left w:val="nil"/>
              <w:bottom w:val="single" w:sz="4" w:space="0" w:color="auto"/>
              <w:right w:val="single" w:sz="4" w:space="0" w:color="auto"/>
            </w:tcBorders>
            <w:shd w:val="clear" w:color="auto" w:fill="auto"/>
            <w:noWrap/>
            <w:vAlign w:val="center"/>
            <w:hideMark/>
          </w:tcPr>
          <w:p w14:paraId="3BA79EB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51,626.40 </w:t>
            </w:r>
          </w:p>
        </w:tc>
        <w:tc>
          <w:tcPr>
            <w:tcW w:w="1417" w:type="dxa"/>
            <w:tcBorders>
              <w:top w:val="nil"/>
              <w:left w:val="nil"/>
              <w:bottom w:val="single" w:sz="4" w:space="0" w:color="auto"/>
              <w:right w:val="single" w:sz="4" w:space="0" w:color="auto"/>
            </w:tcBorders>
            <w:shd w:val="clear" w:color="auto" w:fill="auto"/>
            <w:vAlign w:val="center"/>
            <w:hideMark/>
          </w:tcPr>
          <w:p w14:paraId="288009BA"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El acceso a la formación y educación, arte y cultura de NNA es imprescindible para su sano desarrollo.</w:t>
            </w:r>
          </w:p>
        </w:tc>
        <w:tc>
          <w:tcPr>
            <w:tcW w:w="284" w:type="dxa"/>
            <w:tcBorders>
              <w:top w:val="nil"/>
              <w:left w:val="nil"/>
              <w:bottom w:val="single" w:sz="4" w:space="0" w:color="auto"/>
              <w:right w:val="single" w:sz="4" w:space="0" w:color="auto"/>
            </w:tcBorders>
            <w:shd w:val="clear" w:color="auto" w:fill="auto"/>
            <w:noWrap/>
            <w:vAlign w:val="center"/>
            <w:hideMark/>
          </w:tcPr>
          <w:p w14:paraId="5301F01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0C64CC8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1206D134"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al descanso, cultura, esparcimiento y la práctica del deporte</w:t>
            </w:r>
          </w:p>
        </w:tc>
        <w:tc>
          <w:tcPr>
            <w:tcW w:w="567" w:type="dxa"/>
            <w:tcBorders>
              <w:top w:val="nil"/>
              <w:left w:val="nil"/>
              <w:bottom w:val="single" w:sz="4" w:space="0" w:color="auto"/>
              <w:right w:val="single" w:sz="4" w:space="0" w:color="auto"/>
            </w:tcBorders>
            <w:shd w:val="clear" w:color="auto" w:fill="auto"/>
            <w:vAlign w:val="center"/>
            <w:hideMark/>
          </w:tcPr>
          <w:p w14:paraId="2A9464E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IX.9</w:t>
            </w:r>
          </w:p>
        </w:tc>
      </w:tr>
      <w:tr w:rsidR="00C207FB" w:rsidRPr="005F5F74" w14:paraId="14BBB2CA"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D1BAD1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Instituto de la Juventud del Municipio de Puebla</w:t>
            </w:r>
          </w:p>
        </w:tc>
        <w:tc>
          <w:tcPr>
            <w:tcW w:w="284" w:type="dxa"/>
            <w:tcBorders>
              <w:top w:val="nil"/>
              <w:left w:val="nil"/>
              <w:bottom w:val="single" w:sz="4" w:space="0" w:color="auto"/>
              <w:right w:val="single" w:sz="4" w:space="0" w:color="auto"/>
            </w:tcBorders>
            <w:shd w:val="clear" w:color="auto" w:fill="auto"/>
            <w:noWrap/>
            <w:vAlign w:val="center"/>
            <w:hideMark/>
          </w:tcPr>
          <w:p w14:paraId="69CBD2F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850" w:type="dxa"/>
            <w:tcBorders>
              <w:top w:val="nil"/>
              <w:left w:val="nil"/>
              <w:bottom w:val="single" w:sz="4" w:space="0" w:color="auto"/>
              <w:right w:val="single" w:sz="4" w:space="0" w:color="auto"/>
            </w:tcBorders>
            <w:shd w:val="clear" w:color="auto" w:fill="auto"/>
            <w:vAlign w:val="center"/>
            <w:hideMark/>
          </w:tcPr>
          <w:p w14:paraId="4B6A6EB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Juventud Activa y Participativa </w:t>
            </w:r>
          </w:p>
        </w:tc>
        <w:tc>
          <w:tcPr>
            <w:tcW w:w="1134" w:type="dxa"/>
            <w:tcBorders>
              <w:top w:val="nil"/>
              <w:left w:val="nil"/>
              <w:bottom w:val="single" w:sz="4" w:space="0" w:color="auto"/>
              <w:right w:val="single" w:sz="4" w:space="0" w:color="auto"/>
            </w:tcBorders>
            <w:shd w:val="clear" w:color="auto" w:fill="auto"/>
            <w:noWrap/>
            <w:vAlign w:val="center"/>
            <w:hideMark/>
          </w:tcPr>
          <w:p w14:paraId="4D25E91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15,618,461.00 </w:t>
            </w:r>
          </w:p>
        </w:tc>
        <w:tc>
          <w:tcPr>
            <w:tcW w:w="1276" w:type="dxa"/>
            <w:tcBorders>
              <w:top w:val="nil"/>
              <w:left w:val="nil"/>
              <w:bottom w:val="single" w:sz="4" w:space="0" w:color="auto"/>
              <w:right w:val="single" w:sz="4" w:space="0" w:color="auto"/>
            </w:tcBorders>
            <w:shd w:val="clear" w:color="auto" w:fill="auto"/>
            <w:noWrap/>
            <w:vAlign w:val="center"/>
            <w:hideMark/>
          </w:tcPr>
          <w:p w14:paraId="426B572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F14012204040224A</w:t>
            </w:r>
          </w:p>
        </w:tc>
        <w:tc>
          <w:tcPr>
            <w:tcW w:w="425" w:type="dxa"/>
            <w:tcBorders>
              <w:top w:val="nil"/>
              <w:left w:val="nil"/>
              <w:bottom w:val="single" w:sz="4" w:space="0" w:color="auto"/>
              <w:right w:val="single" w:sz="4" w:space="0" w:color="auto"/>
            </w:tcBorders>
            <w:shd w:val="clear" w:color="auto" w:fill="auto"/>
            <w:noWrap/>
            <w:vAlign w:val="center"/>
            <w:hideMark/>
          </w:tcPr>
          <w:p w14:paraId="2AFAE6B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767267E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Programas educativos, culturales, deportivos y sociales para las y los jóvenes, para el desarrollo integral, ejecutados </w:t>
            </w:r>
          </w:p>
        </w:tc>
        <w:tc>
          <w:tcPr>
            <w:tcW w:w="992" w:type="dxa"/>
            <w:tcBorders>
              <w:top w:val="nil"/>
              <w:left w:val="nil"/>
              <w:bottom w:val="single" w:sz="4" w:space="0" w:color="auto"/>
              <w:right w:val="single" w:sz="4" w:space="0" w:color="auto"/>
            </w:tcBorders>
            <w:shd w:val="clear" w:color="auto" w:fill="auto"/>
            <w:noWrap/>
            <w:vAlign w:val="center"/>
            <w:hideMark/>
          </w:tcPr>
          <w:p w14:paraId="1E09E0B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2,582,200.00 </w:t>
            </w:r>
          </w:p>
        </w:tc>
        <w:tc>
          <w:tcPr>
            <w:tcW w:w="425" w:type="dxa"/>
            <w:tcBorders>
              <w:top w:val="nil"/>
              <w:left w:val="nil"/>
              <w:bottom w:val="single" w:sz="4" w:space="0" w:color="auto"/>
              <w:right w:val="single" w:sz="4" w:space="0" w:color="auto"/>
            </w:tcBorders>
            <w:shd w:val="clear" w:color="auto" w:fill="auto"/>
            <w:noWrap/>
            <w:vAlign w:val="center"/>
            <w:hideMark/>
          </w:tcPr>
          <w:p w14:paraId="7BFDA7D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14:paraId="4D1DA0A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Implementar 180 acciones (talleres, cursos en línea o presenciales, conferencias, foros, encuentros, ferias, obras y/o presentaciones, exposiciones, campañas, concursos, torneos, rallys, actividades lúdicas, entre otros) de participación juvenil enfocados en la cultura de la legalidad, la democracia, la igualdad de género y de interés ciudadano. (PROMUPINNA I.1)</w:t>
            </w:r>
          </w:p>
        </w:tc>
        <w:tc>
          <w:tcPr>
            <w:tcW w:w="851" w:type="dxa"/>
            <w:tcBorders>
              <w:top w:val="nil"/>
              <w:left w:val="nil"/>
              <w:bottom w:val="single" w:sz="4" w:space="0" w:color="auto"/>
              <w:right w:val="single" w:sz="4" w:space="0" w:color="auto"/>
            </w:tcBorders>
            <w:shd w:val="clear" w:color="auto" w:fill="auto"/>
            <w:noWrap/>
            <w:vAlign w:val="center"/>
            <w:hideMark/>
          </w:tcPr>
          <w:p w14:paraId="04A8F8B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559,000.00 </w:t>
            </w:r>
          </w:p>
        </w:tc>
        <w:tc>
          <w:tcPr>
            <w:tcW w:w="709" w:type="dxa"/>
            <w:tcBorders>
              <w:top w:val="nil"/>
              <w:left w:val="nil"/>
              <w:bottom w:val="single" w:sz="4" w:space="0" w:color="auto"/>
              <w:right w:val="single" w:sz="4" w:space="0" w:color="auto"/>
            </w:tcBorders>
            <w:shd w:val="clear" w:color="auto" w:fill="auto"/>
            <w:vAlign w:val="center"/>
            <w:hideMark/>
          </w:tcPr>
          <w:p w14:paraId="615A5A5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 Por padrón o población objetivo</w:t>
            </w:r>
          </w:p>
        </w:tc>
        <w:tc>
          <w:tcPr>
            <w:tcW w:w="567" w:type="dxa"/>
            <w:tcBorders>
              <w:top w:val="nil"/>
              <w:left w:val="nil"/>
              <w:bottom w:val="single" w:sz="4" w:space="0" w:color="auto"/>
              <w:right w:val="single" w:sz="4" w:space="0" w:color="auto"/>
            </w:tcBorders>
            <w:shd w:val="clear" w:color="auto" w:fill="auto"/>
            <w:noWrap/>
            <w:vAlign w:val="center"/>
            <w:hideMark/>
          </w:tcPr>
          <w:p w14:paraId="6248E85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8.78%</w:t>
            </w:r>
          </w:p>
        </w:tc>
        <w:tc>
          <w:tcPr>
            <w:tcW w:w="992" w:type="dxa"/>
            <w:tcBorders>
              <w:top w:val="nil"/>
              <w:left w:val="nil"/>
              <w:bottom w:val="single" w:sz="4" w:space="0" w:color="auto"/>
              <w:right w:val="single" w:sz="4" w:space="0" w:color="auto"/>
            </w:tcBorders>
            <w:shd w:val="clear" w:color="auto" w:fill="auto"/>
            <w:noWrap/>
            <w:vAlign w:val="center"/>
            <w:hideMark/>
          </w:tcPr>
          <w:p w14:paraId="2205390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49,080.20 </w:t>
            </w:r>
          </w:p>
        </w:tc>
        <w:tc>
          <w:tcPr>
            <w:tcW w:w="1417" w:type="dxa"/>
            <w:tcBorders>
              <w:top w:val="nil"/>
              <w:left w:val="nil"/>
              <w:bottom w:val="single" w:sz="4" w:space="0" w:color="auto"/>
              <w:right w:val="single" w:sz="4" w:space="0" w:color="auto"/>
            </w:tcBorders>
            <w:shd w:val="clear" w:color="auto" w:fill="auto"/>
            <w:vAlign w:val="center"/>
            <w:hideMark/>
          </w:tcPr>
          <w:p w14:paraId="3D6A8875"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Las NNA deben ser consideradas y considerados en la implementación de acciones como libertad de expresión.</w:t>
            </w:r>
          </w:p>
        </w:tc>
        <w:tc>
          <w:tcPr>
            <w:tcW w:w="284" w:type="dxa"/>
            <w:tcBorders>
              <w:top w:val="nil"/>
              <w:left w:val="nil"/>
              <w:bottom w:val="single" w:sz="4" w:space="0" w:color="auto"/>
              <w:right w:val="single" w:sz="4" w:space="0" w:color="auto"/>
            </w:tcBorders>
            <w:shd w:val="clear" w:color="auto" w:fill="auto"/>
            <w:noWrap/>
            <w:vAlign w:val="center"/>
            <w:hideMark/>
          </w:tcPr>
          <w:p w14:paraId="3B01B71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4BD9A4E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77971610"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igualdad sustantiva</w:t>
            </w:r>
          </w:p>
        </w:tc>
        <w:tc>
          <w:tcPr>
            <w:tcW w:w="567" w:type="dxa"/>
            <w:tcBorders>
              <w:top w:val="nil"/>
              <w:left w:val="nil"/>
              <w:bottom w:val="single" w:sz="4" w:space="0" w:color="auto"/>
              <w:right w:val="single" w:sz="4" w:space="0" w:color="auto"/>
            </w:tcBorders>
            <w:shd w:val="clear" w:color="auto" w:fill="auto"/>
            <w:vAlign w:val="center"/>
            <w:hideMark/>
          </w:tcPr>
          <w:p w14:paraId="7A366B3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I.1</w:t>
            </w:r>
          </w:p>
        </w:tc>
      </w:tr>
      <w:tr w:rsidR="00C207FB" w:rsidRPr="005F5F74" w14:paraId="308089A7"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FC69D7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Instituto de la Juventud del Municipio de Puebla</w:t>
            </w:r>
          </w:p>
        </w:tc>
        <w:tc>
          <w:tcPr>
            <w:tcW w:w="284" w:type="dxa"/>
            <w:tcBorders>
              <w:top w:val="nil"/>
              <w:left w:val="nil"/>
              <w:bottom w:val="single" w:sz="4" w:space="0" w:color="auto"/>
              <w:right w:val="single" w:sz="4" w:space="0" w:color="auto"/>
            </w:tcBorders>
            <w:shd w:val="clear" w:color="auto" w:fill="auto"/>
            <w:noWrap/>
            <w:vAlign w:val="center"/>
            <w:hideMark/>
          </w:tcPr>
          <w:p w14:paraId="0193ACE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850" w:type="dxa"/>
            <w:tcBorders>
              <w:top w:val="nil"/>
              <w:left w:val="nil"/>
              <w:bottom w:val="single" w:sz="4" w:space="0" w:color="auto"/>
              <w:right w:val="single" w:sz="4" w:space="0" w:color="auto"/>
            </w:tcBorders>
            <w:shd w:val="clear" w:color="auto" w:fill="auto"/>
            <w:vAlign w:val="center"/>
            <w:hideMark/>
          </w:tcPr>
          <w:p w14:paraId="195D0FA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Juventud Activa y Participativa </w:t>
            </w:r>
          </w:p>
        </w:tc>
        <w:tc>
          <w:tcPr>
            <w:tcW w:w="1134" w:type="dxa"/>
            <w:tcBorders>
              <w:top w:val="nil"/>
              <w:left w:val="nil"/>
              <w:bottom w:val="single" w:sz="4" w:space="0" w:color="auto"/>
              <w:right w:val="single" w:sz="4" w:space="0" w:color="auto"/>
            </w:tcBorders>
            <w:shd w:val="clear" w:color="auto" w:fill="auto"/>
            <w:noWrap/>
            <w:vAlign w:val="center"/>
            <w:hideMark/>
          </w:tcPr>
          <w:p w14:paraId="222D7B0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15,618,461.00 </w:t>
            </w:r>
          </w:p>
        </w:tc>
        <w:tc>
          <w:tcPr>
            <w:tcW w:w="1276" w:type="dxa"/>
            <w:tcBorders>
              <w:top w:val="nil"/>
              <w:left w:val="nil"/>
              <w:bottom w:val="single" w:sz="4" w:space="0" w:color="auto"/>
              <w:right w:val="single" w:sz="4" w:space="0" w:color="auto"/>
            </w:tcBorders>
            <w:shd w:val="clear" w:color="auto" w:fill="auto"/>
            <w:noWrap/>
            <w:vAlign w:val="center"/>
            <w:hideMark/>
          </w:tcPr>
          <w:p w14:paraId="45D6150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F14012204040224A</w:t>
            </w:r>
          </w:p>
        </w:tc>
        <w:tc>
          <w:tcPr>
            <w:tcW w:w="425" w:type="dxa"/>
            <w:tcBorders>
              <w:top w:val="nil"/>
              <w:left w:val="nil"/>
              <w:bottom w:val="single" w:sz="4" w:space="0" w:color="auto"/>
              <w:right w:val="single" w:sz="4" w:space="0" w:color="auto"/>
            </w:tcBorders>
            <w:shd w:val="clear" w:color="auto" w:fill="auto"/>
            <w:noWrap/>
            <w:vAlign w:val="center"/>
            <w:hideMark/>
          </w:tcPr>
          <w:p w14:paraId="40F155F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057BD18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Programas educativos, culturales, deportivos y sociales para las y los jóvenes, para el desarrollo integral, ejecutados </w:t>
            </w:r>
          </w:p>
        </w:tc>
        <w:tc>
          <w:tcPr>
            <w:tcW w:w="992" w:type="dxa"/>
            <w:tcBorders>
              <w:top w:val="nil"/>
              <w:left w:val="nil"/>
              <w:bottom w:val="single" w:sz="4" w:space="0" w:color="auto"/>
              <w:right w:val="single" w:sz="4" w:space="0" w:color="auto"/>
            </w:tcBorders>
            <w:shd w:val="clear" w:color="auto" w:fill="auto"/>
            <w:noWrap/>
            <w:vAlign w:val="center"/>
            <w:hideMark/>
          </w:tcPr>
          <w:p w14:paraId="7A21F7F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2,582,200.00 </w:t>
            </w:r>
          </w:p>
        </w:tc>
        <w:tc>
          <w:tcPr>
            <w:tcW w:w="425" w:type="dxa"/>
            <w:tcBorders>
              <w:top w:val="nil"/>
              <w:left w:val="nil"/>
              <w:bottom w:val="single" w:sz="4" w:space="0" w:color="auto"/>
              <w:right w:val="single" w:sz="4" w:space="0" w:color="auto"/>
            </w:tcBorders>
            <w:shd w:val="clear" w:color="auto" w:fill="auto"/>
            <w:noWrap/>
            <w:vAlign w:val="center"/>
            <w:hideMark/>
          </w:tcPr>
          <w:p w14:paraId="04339DD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14:paraId="4B3B47E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Impartir 8 cursos de preparación para ingreso a la educación a nivel medio superior y superior (PROIGUALDAD 2.1.6, 2.1.7 y 2.2.3) (PROMUPINNA XI.2)</w:t>
            </w:r>
          </w:p>
        </w:tc>
        <w:tc>
          <w:tcPr>
            <w:tcW w:w="851" w:type="dxa"/>
            <w:tcBorders>
              <w:top w:val="nil"/>
              <w:left w:val="nil"/>
              <w:bottom w:val="single" w:sz="4" w:space="0" w:color="auto"/>
              <w:right w:val="single" w:sz="4" w:space="0" w:color="auto"/>
            </w:tcBorders>
            <w:shd w:val="clear" w:color="auto" w:fill="auto"/>
            <w:noWrap/>
            <w:vAlign w:val="center"/>
            <w:hideMark/>
          </w:tcPr>
          <w:p w14:paraId="3C4239F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60,000.00 </w:t>
            </w:r>
          </w:p>
        </w:tc>
        <w:tc>
          <w:tcPr>
            <w:tcW w:w="709" w:type="dxa"/>
            <w:tcBorders>
              <w:top w:val="nil"/>
              <w:left w:val="nil"/>
              <w:bottom w:val="single" w:sz="4" w:space="0" w:color="auto"/>
              <w:right w:val="single" w:sz="4" w:space="0" w:color="auto"/>
            </w:tcBorders>
            <w:shd w:val="clear" w:color="auto" w:fill="auto"/>
            <w:vAlign w:val="center"/>
            <w:hideMark/>
          </w:tcPr>
          <w:p w14:paraId="53B78D4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 Por padrón o población objetivo</w:t>
            </w:r>
          </w:p>
        </w:tc>
        <w:tc>
          <w:tcPr>
            <w:tcW w:w="567" w:type="dxa"/>
            <w:tcBorders>
              <w:top w:val="nil"/>
              <w:left w:val="nil"/>
              <w:bottom w:val="single" w:sz="4" w:space="0" w:color="auto"/>
              <w:right w:val="single" w:sz="4" w:space="0" w:color="auto"/>
            </w:tcBorders>
            <w:shd w:val="clear" w:color="auto" w:fill="auto"/>
            <w:noWrap/>
            <w:vAlign w:val="center"/>
            <w:hideMark/>
          </w:tcPr>
          <w:p w14:paraId="43B3CBF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8.78%</w:t>
            </w:r>
          </w:p>
        </w:tc>
        <w:tc>
          <w:tcPr>
            <w:tcW w:w="992" w:type="dxa"/>
            <w:tcBorders>
              <w:top w:val="nil"/>
              <w:left w:val="nil"/>
              <w:bottom w:val="single" w:sz="4" w:space="0" w:color="auto"/>
              <w:right w:val="single" w:sz="4" w:space="0" w:color="auto"/>
            </w:tcBorders>
            <w:shd w:val="clear" w:color="auto" w:fill="auto"/>
            <w:noWrap/>
            <w:vAlign w:val="center"/>
            <w:hideMark/>
          </w:tcPr>
          <w:p w14:paraId="63A571A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5,268.00 </w:t>
            </w:r>
          </w:p>
        </w:tc>
        <w:tc>
          <w:tcPr>
            <w:tcW w:w="1417" w:type="dxa"/>
            <w:tcBorders>
              <w:top w:val="nil"/>
              <w:left w:val="nil"/>
              <w:bottom w:val="single" w:sz="4" w:space="0" w:color="auto"/>
              <w:right w:val="single" w:sz="4" w:space="0" w:color="auto"/>
            </w:tcBorders>
            <w:shd w:val="clear" w:color="auto" w:fill="auto"/>
            <w:noWrap/>
            <w:vAlign w:val="center"/>
            <w:hideMark/>
          </w:tcPr>
          <w:p w14:paraId="5D066EE8"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El acceso a la educación en NNA brinda considerables beneficios, no sólo a través de oportunidades de empleo, sino también a través del desarrollo de habilidades.</w:t>
            </w:r>
          </w:p>
        </w:tc>
        <w:tc>
          <w:tcPr>
            <w:tcW w:w="284" w:type="dxa"/>
            <w:tcBorders>
              <w:top w:val="nil"/>
              <w:left w:val="nil"/>
              <w:bottom w:val="single" w:sz="4" w:space="0" w:color="auto"/>
              <w:right w:val="single" w:sz="4" w:space="0" w:color="auto"/>
            </w:tcBorders>
            <w:shd w:val="clear" w:color="auto" w:fill="auto"/>
            <w:noWrap/>
            <w:vAlign w:val="center"/>
            <w:hideMark/>
          </w:tcPr>
          <w:p w14:paraId="5AD9A68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6AD75B1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62CF7D51"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educación</w:t>
            </w:r>
          </w:p>
        </w:tc>
        <w:tc>
          <w:tcPr>
            <w:tcW w:w="567" w:type="dxa"/>
            <w:tcBorders>
              <w:top w:val="nil"/>
              <w:left w:val="nil"/>
              <w:bottom w:val="single" w:sz="4" w:space="0" w:color="auto"/>
              <w:right w:val="single" w:sz="4" w:space="0" w:color="auto"/>
            </w:tcBorders>
            <w:shd w:val="clear" w:color="auto" w:fill="auto"/>
            <w:vAlign w:val="center"/>
            <w:hideMark/>
          </w:tcPr>
          <w:p w14:paraId="4D076A2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XI.2</w:t>
            </w:r>
          </w:p>
        </w:tc>
      </w:tr>
      <w:tr w:rsidR="00C207FB" w:rsidRPr="005F5F74" w14:paraId="2C3583F8"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E2D8E9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Instituto de la Juventud del Municipio de Puebla</w:t>
            </w:r>
          </w:p>
        </w:tc>
        <w:tc>
          <w:tcPr>
            <w:tcW w:w="284" w:type="dxa"/>
            <w:tcBorders>
              <w:top w:val="nil"/>
              <w:left w:val="nil"/>
              <w:bottom w:val="single" w:sz="4" w:space="0" w:color="auto"/>
              <w:right w:val="single" w:sz="4" w:space="0" w:color="auto"/>
            </w:tcBorders>
            <w:shd w:val="clear" w:color="auto" w:fill="auto"/>
            <w:noWrap/>
            <w:vAlign w:val="center"/>
            <w:hideMark/>
          </w:tcPr>
          <w:p w14:paraId="44C3A57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850" w:type="dxa"/>
            <w:tcBorders>
              <w:top w:val="nil"/>
              <w:left w:val="nil"/>
              <w:bottom w:val="single" w:sz="4" w:space="0" w:color="auto"/>
              <w:right w:val="single" w:sz="4" w:space="0" w:color="auto"/>
            </w:tcBorders>
            <w:shd w:val="clear" w:color="auto" w:fill="auto"/>
            <w:vAlign w:val="center"/>
            <w:hideMark/>
          </w:tcPr>
          <w:p w14:paraId="20AFE76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Juventud Activa y Participativa </w:t>
            </w:r>
          </w:p>
        </w:tc>
        <w:tc>
          <w:tcPr>
            <w:tcW w:w="1134" w:type="dxa"/>
            <w:tcBorders>
              <w:top w:val="nil"/>
              <w:left w:val="nil"/>
              <w:bottom w:val="single" w:sz="4" w:space="0" w:color="auto"/>
              <w:right w:val="single" w:sz="4" w:space="0" w:color="auto"/>
            </w:tcBorders>
            <w:shd w:val="clear" w:color="auto" w:fill="auto"/>
            <w:noWrap/>
            <w:vAlign w:val="center"/>
            <w:hideMark/>
          </w:tcPr>
          <w:p w14:paraId="174D291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15,618,461.00 </w:t>
            </w:r>
          </w:p>
        </w:tc>
        <w:tc>
          <w:tcPr>
            <w:tcW w:w="1276" w:type="dxa"/>
            <w:tcBorders>
              <w:top w:val="nil"/>
              <w:left w:val="nil"/>
              <w:bottom w:val="single" w:sz="4" w:space="0" w:color="auto"/>
              <w:right w:val="single" w:sz="4" w:space="0" w:color="auto"/>
            </w:tcBorders>
            <w:shd w:val="clear" w:color="auto" w:fill="auto"/>
            <w:noWrap/>
            <w:vAlign w:val="center"/>
            <w:hideMark/>
          </w:tcPr>
          <w:p w14:paraId="062E4CE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F14012204040324A</w:t>
            </w:r>
          </w:p>
        </w:tc>
        <w:tc>
          <w:tcPr>
            <w:tcW w:w="425" w:type="dxa"/>
            <w:tcBorders>
              <w:top w:val="nil"/>
              <w:left w:val="nil"/>
              <w:bottom w:val="single" w:sz="4" w:space="0" w:color="auto"/>
              <w:right w:val="single" w:sz="4" w:space="0" w:color="auto"/>
            </w:tcBorders>
            <w:shd w:val="clear" w:color="auto" w:fill="auto"/>
            <w:noWrap/>
            <w:vAlign w:val="center"/>
            <w:hideMark/>
          </w:tcPr>
          <w:p w14:paraId="3949ACF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5A7E22A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Educación sexual, de nutrición y sobre conductas de riesgo para la juventud, impartida</w:t>
            </w:r>
          </w:p>
        </w:tc>
        <w:tc>
          <w:tcPr>
            <w:tcW w:w="992" w:type="dxa"/>
            <w:tcBorders>
              <w:top w:val="nil"/>
              <w:left w:val="nil"/>
              <w:bottom w:val="single" w:sz="4" w:space="0" w:color="auto"/>
              <w:right w:val="single" w:sz="4" w:space="0" w:color="auto"/>
            </w:tcBorders>
            <w:shd w:val="clear" w:color="auto" w:fill="auto"/>
            <w:noWrap/>
            <w:vAlign w:val="center"/>
            <w:hideMark/>
          </w:tcPr>
          <w:p w14:paraId="34052C9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5,160,600.00 </w:t>
            </w:r>
          </w:p>
        </w:tc>
        <w:tc>
          <w:tcPr>
            <w:tcW w:w="425" w:type="dxa"/>
            <w:tcBorders>
              <w:top w:val="nil"/>
              <w:left w:val="nil"/>
              <w:bottom w:val="single" w:sz="4" w:space="0" w:color="auto"/>
              <w:right w:val="single" w:sz="4" w:space="0" w:color="auto"/>
            </w:tcBorders>
            <w:shd w:val="clear" w:color="auto" w:fill="auto"/>
            <w:noWrap/>
            <w:vAlign w:val="center"/>
            <w:hideMark/>
          </w:tcPr>
          <w:p w14:paraId="458CDD0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4808EBAD" w14:textId="77777777" w:rsidR="00C207FB" w:rsidRPr="005F5F74" w:rsidRDefault="00C207FB" w:rsidP="006D67DE">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72 acciones (El Gamer de Tú Vida) en materia de Prevención y Concientización social sobre Conductas de Riesgo y Adicciones a jóvenes del Municipio (PROIGUALDAD 2.1.5, 2.2.1 y 3.2.2) (PROMUPINNA I.5) (Escudo Puebla)</w:t>
            </w:r>
          </w:p>
        </w:tc>
        <w:tc>
          <w:tcPr>
            <w:tcW w:w="851" w:type="dxa"/>
            <w:tcBorders>
              <w:top w:val="nil"/>
              <w:left w:val="nil"/>
              <w:bottom w:val="single" w:sz="4" w:space="0" w:color="auto"/>
              <w:right w:val="single" w:sz="4" w:space="0" w:color="auto"/>
            </w:tcBorders>
            <w:shd w:val="clear" w:color="auto" w:fill="auto"/>
            <w:noWrap/>
            <w:vAlign w:val="center"/>
            <w:hideMark/>
          </w:tcPr>
          <w:p w14:paraId="19462F4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3,411,600.00 </w:t>
            </w:r>
          </w:p>
        </w:tc>
        <w:tc>
          <w:tcPr>
            <w:tcW w:w="709" w:type="dxa"/>
            <w:tcBorders>
              <w:top w:val="nil"/>
              <w:left w:val="nil"/>
              <w:bottom w:val="single" w:sz="4" w:space="0" w:color="auto"/>
              <w:right w:val="single" w:sz="4" w:space="0" w:color="auto"/>
            </w:tcBorders>
            <w:shd w:val="clear" w:color="auto" w:fill="auto"/>
            <w:vAlign w:val="center"/>
            <w:hideMark/>
          </w:tcPr>
          <w:p w14:paraId="3490920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 Por padrón o población objetivo</w:t>
            </w:r>
          </w:p>
        </w:tc>
        <w:tc>
          <w:tcPr>
            <w:tcW w:w="567" w:type="dxa"/>
            <w:tcBorders>
              <w:top w:val="nil"/>
              <w:left w:val="nil"/>
              <w:bottom w:val="single" w:sz="4" w:space="0" w:color="auto"/>
              <w:right w:val="single" w:sz="4" w:space="0" w:color="auto"/>
            </w:tcBorders>
            <w:shd w:val="clear" w:color="auto" w:fill="auto"/>
            <w:noWrap/>
            <w:vAlign w:val="center"/>
            <w:hideMark/>
          </w:tcPr>
          <w:p w14:paraId="2940061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8.78%</w:t>
            </w:r>
          </w:p>
        </w:tc>
        <w:tc>
          <w:tcPr>
            <w:tcW w:w="992" w:type="dxa"/>
            <w:tcBorders>
              <w:top w:val="nil"/>
              <w:left w:val="nil"/>
              <w:bottom w:val="single" w:sz="4" w:space="0" w:color="auto"/>
              <w:right w:val="single" w:sz="4" w:space="0" w:color="auto"/>
            </w:tcBorders>
            <w:shd w:val="clear" w:color="auto" w:fill="auto"/>
            <w:noWrap/>
            <w:vAlign w:val="center"/>
            <w:hideMark/>
          </w:tcPr>
          <w:p w14:paraId="183591F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299,538.48 </w:t>
            </w:r>
          </w:p>
        </w:tc>
        <w:tc>
          <w:tcPr>
            <w:tcW w:w="1417" w:type="dxa"/>
            <w:tcBorders>
              <w:top w:val="nil"/>
              <w:left w:val="nil"/>
              <w:bottom w:val="single" w:sz="4" w:space="0" w:color="auto"/>
              <w:right w:val="single" w:sz="4" w:space="0" w:color="auto"/>
            </w:tcBorders>
            <w:shd w:val="clear" w:color="auto" w:fill="auto"/>
            <w:noWrap/>
            <w:vAlign w:val="center"/>
            <w:hideMark/>
          </w:tcPr>
          <w:p w14:paraId="5A2E929E"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Las acciones de prevención incluye cualquier actividad que tenga como objetivo principal eliminar las condiciones sistémicas que propician la violencia contra las NNA.</w:t>
            </w:r>
          </w:p>
        </w:tc>
        <w:tc>
          <w:tcPr>
            <w:tcW w:w="284" w:type="dxa"/>
            <w:tcBorders>
              <w:top w:val="nil"/>
              <w:left w:val="nil"/>
              <w:bottom w:val="single" w:sz="4" w:space="0" w:color="auto"/>
              <w:right w:val="single" w:sz="4" w:space="0" w:color="auto"/>
            </w:tcBorders>
            <w:shd w:val="clear" w:color="auto" w:fill="auto"/>
            <w:noWrap/>
            <w:vAlign w:val="center"/>
            <w:hideMark/>
          </w:tcPr>
          <w:p w14:paraId="47BB8CF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011BCA3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22290B01"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de acceso a una vida libre de violencia y a la integridad personal</w:t>
            </w:r>
          </w:p>
        </w:tc>
        <w:tc>
          <w:tcPr>
            <w:tcW w:w="567" w:type="dxa"/>
            <w:tcBorders>
              <w:top w:val="nil"/>
              <w:left w:val="nil"/>
              <w:bottom w:val="single" w:sz="4" w:space="0" w:color="auto"/>
              <w:right w:val="single" w:sz="4" w:space="0" w:color="auto"/>
            </w:tcBorders>
            <w:shd w:val="clear" w:color="auto" w:fill="auto"/>
            <w:vAlign w:val="center"/>
            <w:hideMark/>
          </w:tcPr>
          <w:p w14:paraId="1B97DE3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I.5</w:t>
            </w:r>
          </w:p>
        </w:tc>
      </w:tr>
      <w:tr w:rsidR="00C207FB" w:rsidRPr="005F5F74" w14:paraId="76837103"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C148CF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Instituto de la Juventud del Municipio de Puebla</w:t>
            </w:r>
          </w:p>
        </w:tc>
        <w:tc>
          <w:tcPr>
            <w:tcW w:w="284" w:type="dxa"/>
            <w:tcBorders>
              <w:top w:val="nil"/>
              <w:left w:val="nil"/>
              <w:bottom w:val="single" w:sz="4" w:space="0" w:color="auto"/>
              <w:right w:val="single" w:sz="4" w:space="0" w:color="auto"/>
            </w:tcBorders>
            <w:shd w:val="clear" w:color="auto" w:fill="auto"/>
            <w:noWrap/>
            <w:vAlign w:val="center"/>
            <w:hideMark/>
          </w:tcPr>
          <w:p w14:paraId="5B707C9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850" w:type="dxa"/>
            <w:tcBorders>
              <w:top w:val="nil"/>
              <w:left w:val="nil"/>
              <w:bottom w:val="single" w:sz="4" w:space="0" w:color="auto"/>
              <w:right w:val="single" w:sz="4" w:space="0" w:color="auto"/>
            </w:tcBorders>
            <w:shd w:val="clear" w:color="auto" w:fill="auto"/>
            <w:vAlign w:val="center"/>
            <w:hideMark/>
          </w:tcPr>
          <w:p w14:paraId="056980E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Juventud Activa y Participativa </w:t>
            </w:r>
          </w:p>
        </w:tc>
        <w:tc>
          <w:tcPr>
            <w:tcW w:w="1134" w:type="dxa"/>
            <w:tcBorders>
              <w:top w:val="nil"/>
              <w:left w:val="nil"/>
              <w:bottom w:val="single" w:sz="4" w:space="0" w:color="auto"/>
              <w:right w:val="single" w:sz="4" w:space="0" w:color="auto"/>
            </w:tcBorders>
            <w:shd w:val="clear" w:color="auto" w:fill="auto"/>
            <w:noWrap/>
            <w:vAlign w:val="center"/>
            <w:hideMark/>
          </w:tcPr>
          <w:p w14:paraId="3B838C7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15,618,461.00 </w:t>
            </w:r>
          </w:p>
        </w:tc>
        <w:tc>
          <w:tcPr>
            <w:tcW w:w="1276" w:type="dxa"/>
            <w:tcBorders>
              <w:top w:val="nil"/>
              <w:left w:val="nil"/>
              <w:bottom w:val="single" w:sz="4" w:space="0" w:color="auto"/>
              <w:right w:val="single" w:sz="4" w:space="0" w:color="auto"/>
            </w:tcBorders>
            <w:shd w:val="clear" w:color="auto" w:fill="auto"/>
            <w:noWrap/>
            <w:vAlign w:val="center"/>
            <w:hideMark/>
          </w:tcPr>
          <w:p w14:paraId="40B17E7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F14012204040324A</w:t>
            </w:r>
          </w:p>
        </w:tc>
        <w:tc>
          <w:tcPr>
            <w:tcW w:w="425" w:type="dxa"/>
            <w:tcBorders>
              <w:top w:val="nil"/>
              <w:left w:val="nil"/>
              <w:bottom w:val="single" w:sz="4" w:space="0" w:color="auto"/>
              <w:right w:val="single" w:sz="4" w:space="0" w:color="auto"/>
            </w:tcBorders>
            <w:shd w:val="clear" w:color="auto" w:fill="auto"/>
            <w:noWrap/>
            <w:vAlign w:val="center"/>
            <w:hideMark/>
          </w:tcPr>
          <w:p w14:paraId="744C5F2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30EB84E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Educación sexual, de nutrición y sobre conductas de riesgo para la juventud, impartida</w:t>
            </w:r>
          </w:p>
        </w:tc>
        <w:tc>
          <w:tcPr>
            <w:tcW w:w="992" w:type="dxa"/>
            <w:tcBorders>
              <w:top w:val="nil"/>
              <w:left w:val="nil"/>
              <w:bottom w:val="single" w:sz="4" w:space="0" w:color="auto"/>
              <w:right w:val="single" w:sz="4" w:space="0" w:color="auto"/>
            </w:tcBorders>
            <w:shd w:val="clear" w:color="auto" w:fill="auto"/>
            <w:noWrap/>
            <w:vAlign w:val="center"/>
            <w:hideMark/>
          </w:tcPr>
          <w:p w14:paraId="5655959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5,160,600.00 </w:t>
            </w:r>
          </w:p>
        </w:tc>
        <w:tc>
          <w:tcPr>
            <w:tcW w:w="425" w:type="dxa"/>
            <w:tcBorders>
              <w:top w:val="nil"/>
              <w:left w:val="nil"/>
              <w:bottom w:val="single" w:sz="4" w:space="0" w:color="auto"/>
              <w:right w:val="single" w:sz="4" w:space="0" w:color="auto"/>
            </w:tcBorders>
            <w:shd w:val="clear" w:color="auto" w:fill="auto"/>
            <w:noWrap/>
            <w:vAlign w:val="center"/>
            <w:hideMark/>
          </w:tcPr>
          <w:p w14:paraId="2C5974C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7EE136A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Ejecutar 2 etapas</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del proyecto Jóvenes Talento (PROIGUALDAD 1.2.4)</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(PROMUPINNA I.1) (Impulsa Puebla)</w:t>
            </w:r>
          </w:p>
        </w:tc>
        <w:tc>
          <w:tcPr>
            <w:tcW w:w="851" w:type="dxa"/>
            <w:tcBorders>
              <w:top w:val="nil"/>
              <w:left w:val="nil"/>
              <w:bottom w:val="single" w:sz="4" w:space="0" w:color="auto"/>
              <w:right w:val="single" w:sz="4" w:space="0" w:color="auto"/>
            </w:tcBorders>
            <w:shd w:val="clear" w:color="auto" w:fill="auto"/>
            <w:noWrap/>
            <w:vAlign w:val="center"/>
            <w:hideMark/>
          </w:tcPr>
          <w:p w14:paraId="20FB82E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68,000.00 </w:t>
            </w:r>
          </w:p>
        </w:tc>
        <w:tc>
          <w:tcPr>
            <w:tcW w:w="709" w:type="dxa"/>
            <w:tcBorders>
              <w:top w:val="nil"/>
              <w:left w:val="nil"/>
              <w:bottom w:val="single" w:sz="4" w:space="0" w:color="auto"/>
              <w:right w:val="single" w:sz="4" w:space="0" w:color="auto"/>
            </w:tcBorders>
            <w:shd w:val="clear" w:color="auto" w:fill="auto"/>
            <w:vAlign w:val="center"/>
            <w:hideMark/>
          </w:tcPr>
          <w:p w14:paraId="6BD8F1A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 Por padrón o población objetivo</w:t>
            </w:r>
          </w:p>
        </w:tc>
        <w:tc>
          <w:tcPr>
            <w:tcW w:w="567" w:type="dxa"/>
            <w:tcBorders>
              <w:top w:val="nil"/>
              <w:left w:val="nil"/>
              <w:bottom w:val="single" w:sz="4" w:space="0" w:color="auto"/>
              <w:right w:val="single" w:sz="4" w:space="0" w:color="auto"/>
            </w:tcBorders>
            <w:shd w:val="clear" w:color="auto" w:fill="auto"/>
            <w:noWrap/>
            <w:vAlign w:val="center"/>
            <w:hideMark/>
          </w:tcPr>
          <w:p w14:paraId="7CBAFCB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8.78%</w:t>
            </w:r>
          </w:p>
        </w:tc>
        <w:tc>
          <w:tcPr>
            <w:tcW w:w="992" w:type="dxa"/>
            <w:tcBorders>
              <w:top w:val="nil"/>
              <w:left w:val="nil"/>
              <w:bottom w:val="single" w:sz="4" w:space="0" w:color="auto"/>
              <w:right w:val="single" w:sz="4" w:space="0" w:color="auto"/>
            </w:tcBorders>
            <w:shd w:val="clear" w:color="auto" w:fill="auto"/>
            <w:noWrap/>
            <w:vAlign w:val="center"/>
            <w:hideMark/>
          </w:tcPr>
          <w:p w14:paraId="2C7EC8A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5,970.40 </w:t>
            </w:r>
          </w:p>
        </w:tc>
        <w:tc>
          <w:tcPr>
            <w:tcW w:w="1417" w:type="dxa"/>
            <w:tcBorders>
              <w:top w:val="nil"/>
              <w:left w:val="nil"/>
              <w:bottom w:val="single" w:sz="4" w:space="0" w:color="auto"/>
              <w:right w:val="single" w:sz="4" w:space="0" w:color="auto"/>
            </w:tcBorders>
            <w:shd w:val="clear" w:color="auto" w:fill="auto"/>
            <w:noWrap/>
            <w:vAlign w:val="center"/>
            <w:hideMark/>
          </w:tcPr>
          <w:p w14:paraId="16E5BC51" w14:textId="77777777" w:rsidR="00C207FB" w:rsidRPr="005F5F74" w:rsidRDefault="00C207FB" w:rsidP="006D67DE">
            <w:pPr>
              <w:spacing w:after="0" w:line="140" w:lineRule="exact"/>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Las acciones de prevención incluye cualquier actividad que tenga como objetivo principal eliminar las condiciones sistémicas que propician la violencia contra las NNA.</w:t>
            </w:r>
          </w:p>
        </w:tc>
        <w:tc>
          <w:tcPr>
            <w:tcW w:w="284" w:type="dxa"/>
            <w:tcBorders>
              <w:top w:val="nil"/>
              <w:left w:val="nil"/>
              <w:bottom w:val="single" w:sz="4" w:space="0" w:color="auto"/>
              <w:right w:val="single" w:sz="4" w:space="0" w:color="auto"/>
            </w:tcBorders>
            <w:shd w:val="clear" w:color="auto" w:fill="auto"/>
            <w:noWrap/>
            <w:vAlign w:val="center"/>
            <w:hideMark/>
          </w:tcPr>
          <w:p w14:paraId="067621A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7CF4EBC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5B06771A"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participar</w:t>
            </w:r>
          </w:p>
        </w:tc>
        <w:tc>
          <w:tcPr>
            <w:tcW w:w="567" w:type="dxa"/>
            <w:tcBorders>
              <w:top w:val="nil"/>
              <w:left w:val="nil"/>
              <w:bottom w:val="single" w:sz="4" w:space="0" w:color="auto"/>
              <w:right w:val="single" w:sz="4" w:space="0" w:color="auto"/>
            </w:tcBorders>
            <w:shd w:val="clear" w:color="auto" w:fill="auto"/>
            <w:vAlign w:val="center"/>
            <w:hideMark/>
          </w:tcPr>
          <w:p w14:paraId="22140EA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I.1</w:t>
            </w:r>
          </w:p>
        </w:tc>
      </w:tr>
      <w:tr w:rsidR="00C207FB" w:rsidRPr="005F5F74" w14:paraId="47592726"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B93777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Instituto de la Juventud del Municipio de Puebla</w:t>
            </w:r>
          </w:p>
        </w:tc>
        <w:tc>
          <w:tcPr>
            <w:tcW w:w="284" w:type="dxa"/>
            <w:tcBorders>
              <w:top w:val="nil"/>
              <w:left w:val="nil"/>
              <w:bottom w:val="single" w:sz="4" w:space="0" w:color="auto"/>
              <w:right w:val="single" w:sz="4" w:space="0" w:color="auto"/>
            </w:tcBorders>
            <w:shd w:val="clear" w:color="auto" w:fill="auto"/>
            <w:noWrap/>
            <w:vAlign w:val="center"/>
            <w:hideMark/>
          </w:tcPr>
          <w:p w14:paraId="535A5E4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850" w:type="dxa"/>
            <w:tcBorders>
              <w:top w:val="nil"/>
              <w:left w:val="nil"/>
              <w:bottom w:val="single" w:sz="4" w:space="0" w:color="auto"/>
              <w:right w:val="single" w:sz="4" w:space="0" w:color="auto"/>
            </w:tcBorders>
            <w:shd w:val="clear" w:color="auto" w:fill="auto"/>
            <w:vAlign w:val="center"/>
            <w:hideMark/>
          </w:tcPr>
          <w:p w14:paraId="4CDEB78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Juventud Activa y Participativa </w:t>
            </w:r>
          </w:p>
        </w:tc>
        <w:tc>
          <w:tcPr>
            <w:tcW w:w="1134" w:type="dxa"/>
            <w:tcBorders>
              <w:top w:val="nil"/>
              <w:left w:val="nil"/>
              <w:bottom w:val="single" w:sz="4" w:space="0" w:color="auto"/>
              <w:right w:val="single" w:sz="4" w:space="0" w:color="auto"/>
            </w:tcBorders>
            <w:shd w:val="clear" w:color="auto" w:fill="auto"/>
            <w:noWrap/>
            <w:vAlign w:val="center"/>
            <w:hideMark/>
          </w:tcPr>
          <w:p w14:paraId="1733C70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15,618,461.00 </w:t>
            </w:r>
          </w:p>
        </w:tc>
        <w:tc>
          <w:tcPr>
            <w:tcW w:w="1276" w:type="dxa"/>
            <w:tcBorders>
              <w:top w:val="nil"/>
              <w:left w:val="nil"/>
              <w:bottom w:val="single" w:sz="4" w:space="0" w:color="auto"/>
              <w:right w:val="single" w:sz="4" w:space="0" w:color="auto"/>
            </w:tcBorders>
            <w:shd w:val="clear" w:color="auto" w:fill="auto"/>
            <w:noWrap/>
            <w:vAlign w:val="center"/>
            <w:hideMark/>
          </w:tcPr>
          <w:p w14:paraId="3867439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F14012204040324A</w:t>
            </w:r>
          </w:p>
        </w:tc>
        <w:tc>
          <w:tcPr>
            <w:tcW w:w="425" w:type="dxa"/>
            <w:tcBorders>
              <w:top w:val="nil"/>
              <w:left w:val="nil"/>
              <w:bottom w:val="single" w:sz="4" w:space="0" w:color="auto"/>
              <w:right w:val="single" w:sz="4" w:space="0" w:color="auto"/>
            </w:tcBorders>
            <w:shd w:val="clear" w:color="auto" w:fill="auto"/>
            <w:noWrap/>
            <w:vAlign w:val="center"/>
            <w:hideMark/>
          </w:tcPr>
          <w:p w14:paraId="6C98CED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3D44304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Educación sexual, de nutrición y sobre conductas de riesgo para la juventud, impartida</w:t>
            </w:r>
          </w:p>
        </w:tc>
        <w:tc>
          <w:tcPr>
            <w:tcW w:w="992" w:type="dxa"/>
            <w:tcBorders>
              <w:top w:val="nil"/>
              <w:left w:val="nil"/>
              <w:bottom w:val="single" w:sz="4" w:space="0" w:color="auto"/>
              <w:right w:val="single" w:sz="4" w:space="0" w:color="auto"/>
            </w:tcBorders>
            <w:shd w:val="clear" w:color="auto" w:fill="auto"/>
            <w:noWrap/>
            <w:vAlign w:val="center"/>
            <w:hideMark/>
          </w:tcPr>
          <w:p w14:paraId="7BFBE3C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5,160,600.00 </w:t>
            </w:r>
          </w:p>
        </w:tc>
        <w:tc>
          <w:tcPr>
            <w:tcW w:w="425" w:type="dxa"/>
            <w:tcBorders>
              <w:top w:val="nil"/>
              <w:left w:val="nil"/>
              <w:bottom w:val="single" w:sz="4" w:space="0" w:color="auto"/>
              <w:right w:val="single" w:sz="4" w:space="0" w:color="auto"/>
            </w:tcBorders>
            <w:shd w:val="clear" w:color="auto" w:fill="auto"/>
            <w:noWrap/>
            <w:vAlign w:val="center"/>
            <w:hideMark/>
          </w:tcPr>
          <w:p w14:paraId="095E7C6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14:paraId="08D6272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Otorgar 6 premiaciones del Programa Jóvenes Talento (PROIGUALDAD 1.2.4)</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(PROMUPINNA I.1)</w:t>
            </w:r>
          </w:p>
        </w:tc>
        <w:tc>
          <w:tcPr>
            <w:tcW w:w="851" w:type="dxa"/>
            <w:tcBorders>
              <w:top w:val="nil"/>
              <w:left w:val="nil"/>
              <w:bottom w:val="single" w:sz="4" w:space="0" w:color="auto"/>
              <w:right w:val="single" w:sz="4" w:space="0" w:color="auto"/>
            </w:tcBorders>
            <w:shd w:val="clear" w:color="auto" w:fill="auto"/>
            <w:noWrap/>
            <w:vAlign w:val="center"/>
            <w:hideMark/>
          </w:tcPr>
          <w:p w14:paraId="1AA8A01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180,000.00 </w:t>
            </w:r>
          </w:p>
        </w:tc>
        <w:tc>
          <w:tcPr>
            <w:tcW w:w="709" w:type="dxa"/>
            <w:tcBorders>
              <w:top w:val="nil"/>
              <w:left w:val="nil"/>
              <w:bottom w:val="single" w:sz="4" w:space="0" w:color="auto"/>
              <w:right w:val="single" w:sz="4" w:space="0" w:color="auto"/>
            </w:tcBorders>
            <w:shd w:val="clear" w:color="auto" w:fill="auto"/>
            <w:vAlign w:val="center"/>
            <w:hideMark/>
          </w:tcPr>
          <w:p w14:paraId="5212708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 Por padrón o población objetivo</w:t>
            </w:r>
          </w:p>
        </w:tc>
        <w:tc>
          <w:tcPr>
            <w:tcW w:w="567" w:type="dxa"/>
            <w:tcBorders>
              <w:top w:val="nil"/>
              <w:left w:val="nil"/>
              <w:bottom w:val="single" w:sz="4" w:space="0" w:color="auto"/>
              <w:right w:val="single" w:sz="4" w:space="0" w:color="auto"/>
            </w:tcBorders>
            <w:shd w:val="clear" w:color="auto" w:fill="auto"/>
            <w:noWrap/>
            <w:vAlign w:val="center"/>
            <w:hideMark/>
          </w:tcPr>
          <w:p w14:paraId="2874445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8.78%</w:t>
            </w:r>
          </w:p>
        </w:tc>
        <w:tc>
          <w:tcPr>
            <w:tcW w:w="992" w:type="dxa"/>
            <w:tcBorders>
              <w:top w:val="nil"/>
              <w:left w:val="nil"/>
              <w:bottom w:val="single" w:sz="4" w:space="0" w:color="auto"/>
              <w:right w:val="single" w:sz="4" w:space="0" w:color="auto"/>
            </w:tcBorders>
            <w:shd w:val="clear" w:color="auto" w:fill="auto"/>
            <w:noWrap/>
            <w:vAlign w:val="center"/>
            <w:hideMark/>
          </w:tcPr>
          <w:p w14:paraId="0F6E67C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15,804.00 </w:t>
            </w:r>
          </w:p>
        </w:tc>
        <w:tc>
          <w:tcPr>
            <w:tcW w:w="1417" w:type="dxa"/>
            <w:tcBorders>
              <w:top w:val="nil"/>
              <w:left w:val="nil"/>
              <w:bottom w:val="single" w:sz="4" w:space="0" w:color="auto"/>
              <w:right w:val="single" w:sz="4" w:space="0" w:color="auto"/>
            </w:tcBorders>
            <w:shd w:val="clear" w:color="auto" w:fill="auto"/>
            <w:noWrap/>
            <w:vAlign w:val="center"/>
            <w:hideMark/>
          </w:tcPr>
          <w:p w14:paraId="19909457"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Las acciones de prevención incluye cualquier actividad que tenga como objetivo principal eliminar las condiciones sistémicas que propician la violencia contra las NNA.</w:t>
            </w:r>
          </w:p>
        </w:tc>
        <w:tc>
          <w:tcPr>
            <w:tcW w:w="284" w:type="dxa"/>
            <w:tcBorders>
              <w:top w:val="nil"/>
              <w:left w:val="nil"/>
              <w:bottom w:val="single" w:sz="4" w:space="0" w:color="auto"/>
              <w:right w:val="single" w:sz="4" w:space="0" w:color="auto"/>
            </w:tcBorders>
            <w:shd w:val="clear" w:color="auto" w:fill="auto"/>
            <w:noWrap/>
            <w:vAlign w:val="center"/>
            <w:hideMark/>
          </w:tcPr>
          <w:p w14:paraId="5A978CE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0305FFD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1835C217"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participar</w:t>
            </w:r>
          </w:p>
        </w:tc>
        <w:tc>
          <w:tcPr>
            <w:tcW w:w="567" w:type="dxa"/>
            <w:tcBorders>
              <w:top w:val="nil"/>
              <w:left w:val="nil"/>
              <w:bottom w:val="single" w:sz="4" w:space="0" w:color="auto"/>
              <w:right w:val="single" w:sz="4" w:space="0" w:color="auto"/>
            </w:tcBorders>
            <w:shd w:val="clear" w:color="auto" w:fill="auto"/>
            <w:vAlign w:val="center"/>
            <w:hideMark/>
          </w:tcPr>
          <w:p w14:paraId="6163A90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I.1</w:t>
            </w:r>
          </w:p>
        </w:tc>
      </w:tr>
      <w:tr w:rsidR="00C207FB" w:rsidRPr="005F5F74" w14:paraId="4E819ADD"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23FA4F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Instituto de la Juventud del Municipio de Puebla</w:t>
            </w:r>
          </w:p>
        </w:tc>
        <w:tc>
          <w:tcPr>
            <w:tcW w:w="284" w:type="dxa"/>
            <w:tcBorders>
              <w:top w:val="nil"/>
              <w:left w:val="nil"/>
              <w:bottom w:val="single" w:sz="4" w:space="0" w:color="auto"/>
              <w:right w:val="single" w:sz="4" w:space="0" w:color="auto"/>
            </w:tcBorders>
            <w:shd w:val="clear" w:color="auto" w:fill="auto"/>
            <w:noWrap/>
            <w:vAlign w:val="center"/>
            <w:hideMark/>
          </w:tcPr>
          <w:p w14:paraId="1EA8482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850" w:type="dxa"/>
            <w:tcBorders>
              <w:top w:val="nil"/>
              <w:left w:val="nil"/>
              <w:bottom w:val="single" w:sz="4" w:space="0" w:color="auto"/>
              <w:right w:val="single" w:sz="4" w:space="0" w:color="auto"/>
            </w:tcBorders>
            <w:shd w:val="clear" w:color="auto" w:fill="auto"/>
            <w:vAlign w:val="center"/>
            <w:hideMark/>
          </w:tcPr>
          <w:p w14:paraId="38E4273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Juventud Activa y Participativa </w:t>
            </w:r>
          </w:p>
        </w:tc>
        <w:tc>
          <w:tcPr>
            <w:tcW w:w="1134" w:type="dxa"/>
            <w:tcBorders>
              <w:top w:val="nil"/>
              <w:left w:val="nil"/>
              <w:bottom w:val="single" w:sz="4" w:space="0" w:color="auto"/>
              <w:right w:val="single" w:sz="4" w:space="0" w:color="auto"/>
            </w:tcBorders>
            <w:shd w:val="clear" w:color="auto" w:fill="auto"/>
            <w:noWrap/>
            <w:vAlign w:val="center"/>
            <w:hideMark/>
          </w:tcPr>
          <w:p w14:paraId="23C1C4F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15,618,461.00 </w:t>
            </w:r>
          </w:p>
        </w:tc>
        <w:tc>
          <w:tcPr>
            <w:tcW w:w="1276" w:type="dxa"/>
            <w:tcBorders>
              <w:top w:val="nil"/>
              <w:left w:val="nil"/>
              <w:bottom w:val="single" w:sz="4" w:space="0" w:color="auto"/>
              <w:right w:val="single" w:sz="4" w:space="0" w:color="auto"/>
            </w:tcBorders>
            <w:shd w:val="clear" w:color="auto" w:fill="auto"/>
            <w:noWrap/>
            <w:vAlign w:val="center"/>
            <w:hideMark/>
          </w:tcPr>
          <w:p w14:paraId="5BAE435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F14012204040324A</w:t>
            </w:r>
          </w:p>
        </w:tc>
        <w:tc>
          <w:tcPr>
            <w:tcW w:w="425" w:type="dxa"/>
            <w:tcBorders>
              <w:top w:val="nil"/>
              <w:left w:val="nil"/>
              <w:bottom w:val="single" w:sz="4" w:space="0" w:color="auto"/>
              <w:right w:val="single" w:sz="4" w:space="0" w:color="auto"/>
            </w:tcBorders>
            <w:shd w:val="clear" w:color="auto" w:fill="auto"/>
            <w:noWrap/>
            <w:vAlign w:val="center"/>
            <w:hideMark/>
          </w:tcPr>
          <w:p w14:paraId="475989D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5109C9E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Educación sexual, de nutrición y sobre conductas de riesgo para la juventud, impartida</w:t>
            </w:r>
          </w:p>
        </w:tc>
        <w:tc>
          <w:tcPr>
            <w:tcW w:w="992" w:type="dxa"/>
            <w:tcBorders>
              <w:top w:val="nil"/>
              <w:left w:val="nil"/>
              <w:bottom w:val="single" w:sz="4" w:space="0" w:color="auto"/>
              <w:right w:val="single" w:sz="4" w:space="0" w:color="auto"/>
            </w:tcBorders>
            <w:shd w:val="clear" w:color="auto" w:fill="auto"/>
            <w:noWrap/>
            <w:vAlign w:val="center"/>
            <w:hideMark/>
          </w:tcPr>
          <w:p w14:paraId="7F93AA1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5,160,600.00 </w:t>
            </w:r>
          </w:p>
        </w:tc>
        <w:tc>
          <w:tcPr>
            <w:tcW w:w="425" w:type="dxa"/>
            <w:tcBorders>
              <w:top w:val="nil"/>
              <w:left w:val="nil"/>
              <w:bottom w:val="single" w:sz="4" w:space="0" w:color="auto"/>
              <w:right w:val="single" w:sz="4" w:space="0" w:color="auto"/>
            </w:tcBorders>
            <w:shd w:val="clear" w:color="auto" w:fill="auto"/>
            <w:noWrap/>
            <w:vAlign w:val="center"/>
            <w:hideMark/>
          </w:tcPr>
          <w:p w14:paraId="5EF101E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14:paraId="5EE2FB1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4 eventos del proyecto de apoyo municipal a "Jóvenes Talento" Juntas Auxiliares (PROIGUALDAD 1.2.4) (PROMUPINNA I.1) (Impulsa Puebla)</w:t>
            </w:r>
          </w:p>
        </w:tc>
        <w:tc>
          <w:tcPr>
            <w:tcW w:w="851" w:type="dxa"/>
            <w:tcBorders>
              <w:top w:val="nil"/>
              <w:left w:val="nil"/>
              <w:bottom w:val="single" w:sz="4" w:space="0" w:color="auto"/>
              <w:right w:val="single" w:sz="4" w:space="0" w:color="auto"/>
            </w:tcBorders>
            <w:shd w:val="clear" w:color="auto" w:fill="auto"/>
            <w:noWrap/>
            <w:vAlign w:val="center"/>
            <w:hideMark/>
          </w:tcPr>
          <w:p w14:paraId="44C8A5E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238,000.00 </w:t>
            </w:r>
          </w:p>
        </w:tc>
        <w:tc>
          <w:tcPr>
            <w:tcW w:w="709" w:type="dxa"/>
            <w:tcBorders>
              <w:top w:val="nil"/>
              <w:left w:val="nil"/>
              <w:bottom w:val="single" w:sz="4" w:space="0" w:color="auto"/>
              <w:right w:val="single" w:sz="4" w:space="0" w:color="auto"/>
            </w:tcBorders>
            <w:shd w:val="clear" w:color="auto" w:fill="auto"/>
            <w:vAlign w:val="center"/>
            <w:hideMark/>
          </w:tcPr>
          <w:p w14:paraId="60929B3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 Por padrón o población objetivo</w:t>
            </w:r>
          </w:p>
        </w:tc>
        <w:tc>
          <w:tcPr>
            <w:tcW w:w="567" w:type="dxa"/>
            <w:tcBorders>
              <w:top w:val="nil"/>
              <w:left w:val="nil"/>
              <w:bottom w:val="single" w:sz="4" w:space="0" w:color="auto"/>
              <w:right w:val="single" w:sz="4" w:space="0" w:color="auto"/>
            </w:tcBorders>
            <w:shd w:val="clear" w:color="auto" w:fill="auto"/>
            <w:noWrap/>
            <w:vAlign w:val="center"/>
            <w:hideMark/>
          </w:tcPr>
          <w:p w14:paraId="73595B3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8.78%</w:t>
            </w:r>
          </w:p>
        </w:tc>
        <w:tc>
          <w:tcPr>
            <w:tcW w:w="992" w:type="dxa"/>
            <w:tcBorders>
              <w:top w:val="nil"/>
              <w:left w:val="nil"/>
              <w:bottom w:val="single" w:sz="4" w:space="0" w:color="auto"/>
              <w:right w:val="single" w:sz="4" w:space="0" w:color="auto"/>
            </w:tcBorders>
            <w:shd w:val="clear" w:color="auto" w:fill="auto"/>
            <w:noWrap/>
            <w:vAlign w:val="center"/>
            <w:hideMark/>
          </w:tcPr>
          <w:p w14:paraId="460CCC0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20,896.40 </w:t>
            </w:r>
          </w:p>
        </w:tc>
        <w:tc>
          <w:tcPr>
            <w:tcW w:w="1417" w:type="dxa"/>
            <w:tcBorders>
              <w:top w:val="nil"/>
              <w:left w:val="nil"/>
              <w:bottom w:val="single" w:sz="4" w:space="0" w:color="auto"/>
              <w:right w:val="single" w:sz="4" w:space="0" w:color="auto"/>
            </w:tcBorders>
            <w:shd w:val="clear" w:color="auto" w:fill="auto"/>
            <w:noWrap/>
            <w:vAlign w:val="center"/>
            <w:hideMark/>
          </w:tcPr>
          <w:p w14:paraId="73FB34C7"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Las acciones de prevención incluye cualquier actividad que tenga como objetivo principal eliminar las condiciones sistémicas que propician la violencia contra las NNA.</w:t>
            </w:r>
          </w:p>
        </w:tc>
        <w:tc>
          <w:tcPr>
            <w:tcW w:w="284" w:type="dxa"/>
            <w:tcBorders>
              <w:top w:val="nil"/>
              <w:left w:val="nil"/>
              <w:bottom w:val="single" w:sz="4" w:space="0" w:color="auto"/>
              <w:right w:val="single" w:sz="4" w:space="0" w:color="auto"/>
            </w:tcBorders>
            <w:shd w:val="clear" w:color="auto" w:fill="auto"/>
            <w:noWrap/>
            <w:vAlign w:val="center"/>
            <w:hideMark/>
          </w:tcPr>
          <w:p w14:paraId="07249E2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22D3C1F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30C5EADE"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participar</w:t>
            </w:r>
          </w:p>
        </w:tc>
        <w:tc>
          <w:tcPr>
            <w:tcW w:w="567" w:type="dxa"/>
            <w:tcBorders>
              <w:top w:val="nil"/>
              <w:left w:val="nil"/>
              <w:bottom w:val="single" w:sz="4" w:space="0" w:color="auto"/>
              <w:right w:val="single" w:sz="4" w:space="0" w:color="auto"/>
            </w:tcBorders>
            <w:shd w:val="clear" w:color="auto" w:fill="auto"/>
            <w:vAlign w:val="center"/>
            <w:hideMark/>
          </w:tcPr>
          <w:p w14:paraId="33D005F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I.1</w:t>
            </w:r>
          </w:p>
        </w:tc>
      </w:tr>
      <w:tr w:rsidR="00C207FB" w:rsidRPr="005F5F74" w14:paraId="6BB4319F"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D1EEAB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Instituto de la Juventud del Municipio de Puebla</w:t>
            </w:r>
          </w:p>
        </w:tc>
        <w:tc>
          <w:tcPr>
            <w:tcW w:w="284" w:type="dxa"/>
            <w:tcBorders>
              <w:top w:val="nil"/>
              <w:left w:val="nil"/>
              <w:bottom w:val="single" w:sz="4" w:space="0" w:color="auto"/>
              <w:right w:val="single" w:sz="4" w:space="0" w:color="auto"/>
            </w:tcBorders>
            <w:shd w:val="clear" w:color="auto" w:fill="auto"/>
            <w:noWrap/>
            <w:vAlign w:val="center"/>
            <w:hideMark/>
          </w:tcPr>
          <w:p w14:paraId="061F9E4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850" w:type="dxa"/>
            <w:tcBorders>
              <w:top w:val="nil"/>
              <w:left w:val="nil"/>
              <w:bottom w:val="single" w:sz="4" w:space="0" w:color="auto"/>
              <w:right w:val="single" w:sz="4" w:space="0" w:color="auto"/>
            </w:tcBorders>
            <w:shd w:val="clear" w:color="auto" w:fill="auto"/>
            <w:vAlign w:val="center"/>
            <w:hideMark/>
          </w:tcPr>
          <w:p w14:paraId="06074F2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Juventud Activa y Participativa </w:t>
            </w:r>
          </w:p>
        </w:tc>
        <w:tc>
          <w:tcPr>
            <w:tcW w:w="1134" w:type="dxa"/>
            <w:tcBorders>
              <w:top w:val="nil"/>
              <w:left w:val="nil"/>
              <w:bottom w:val="single" w:sz="4" w:space="0" w:color="auto"/>
              <w:right w:val="single" w:sz="4" w:space="0" w:color="auto"/>
            </w:tcBorders>
            <w:shd w:val="clear" w:color="auto" w:fill="auto"/>
            <w:noWrap/>
            <w:vAlign w:val="center"/>
            <w:hideMark/>
          </w:tcPr>
          <w:p w14:paraId="61734FD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15,618,461.00 </w:t>
            </w:r>
          </w:p>
        </w:tc>
        <w:tc>
          <w:tcPr>
            <w:tcW w:w="1276" w:type="dxa"/>
            <w:tcBorders>
              <w:top w:val="nil"/>
              <w:left w:val="nil"/>
              <w:bottom w:val="single" w:sz="4" w:space="0" w:color="auto"/>
              <w:right w:val="single" w:sz="4" w:space="0" w:color="auto"/>
            </w:tcBorders>
            <w:shd w:val="clear" w:color="auto" w:fill="auto"/>
            <w:noWrap/>
            <w:vAlign w:val="center"/>
            <w:hideMark/>
          </w:tcPr>
          <w:p w14:paraId="1FCB0DC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F14012204040324A</w:t>
            </w:r>
          </w:p>
        </w:tc>
        <w:tc>
          <w:tcPr>
            <w:tcW w:w="425" w:type="dxa"/>
            <w:tcBorders>
              <w:top w:val="nil"/>
              <w:left w:val="nil"/>
              <w:bottom w:val="single" w:sz="4" w:space="0" w:color="auto"/>
              <w:right w:val="single" w:sz="4" w:space="0" w:color="auto"/>
            </w:tcBorders>
            <w:shd w:val="clear" w:color="auto" w:fill="auto"/>
            <w:noWrap/>
            <w:vAlign w:val="center"/>
            <w:hideMark/>
          </w:tcPr>
          <w:p w14:paraId="4BDC4BE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5D57E69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Educación sexual, de nutrición y sobre conductas de riesgo para la juventud, impartida</w:t>
            </w:r>
          </w:p>
        </w:tc>
        <w:tc>
          <w:tcPr>
            <w:tcW w:w="992" w:type="dxa"/>
            <w:tcBorders>
              <w:top w:val="nil"/>
              <w:left w:val="nil"/>
              <w:bottom w:val="single" w:sz="4" w:space="0" w:color="auto"/>
              <w:right w:val="single" w:sz="4" w:space="0" w:color="auto"/>
            </w:tcBorders>
            <w:shd w:val="clear" w:color="auto" w:fill="auto"/>
            <w:noWrap/>
            <w:vAlign w:val="center"/>
            <w:hideMark/>
          </w:tcPr>
          <w:p w14:paraId="1036A96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5,160,600.00 </w:t>
            </w:r>
          </w:p>
        </w:tc>
        <w:tc>
          <w:tcPr>
            <w:tcW w:w="425" w:type="dxa"/>
            <w:tcBorders>
              <w:top w:val="nil"/>
              <w:left w:val="nil"/>
              <w:bottom w:val="single" w:sz="4" w:space="0" w:color="auto"/>
              <w:right w:val="single" w:sz="4" w:space="0" w:color="auto"/>
            </w:tcBorders>
            <w:shd w:val="clear" w:color="auto" w:fill="auto"/>
            <w:noWrap/>
            <w:vAlign w:val="center"/>
            <w:hideMark/>
          </w:tcPr>
          <w:p w14:paraId="1C0E30E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6</w:t>
            </w:r>
          </w:p>
        </w:tc>
        <w:tc>
          <w:tcPr>
            <w:tcW w:w="1701" w:type="dxa"/>
            <w:tcBorders>
              <w:top w:val="nil"/>
              <w:left w:val="nil"/>
              <w:bottom w:val="single" w:sz="4" w:space="0" w:color="auto"/>
              <w:right w:val="single" w:sz="4" w:space="0" w:color="auto"/>
            </w:tcBorders>
            <w:shd w:val="clear" w:color="auto" w:fill="auto"/>
            <w:vAlign w:val="center"/>
            <w:hideMark/>
          </w:tcPr>
          <w:p w14:paraId="67780A1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60 acciones (El Kilómetro de Tú Vida) en materia de Prevención y Concientización social sobre Conductas de Riesgo y Adicciones a jóvenes del Municipio (PROIGUALDAD 2.1.5, 2.2.1 y 3.2.2) (PROMUPINNA I.5) (Escudo Puebla)</w:t>
            </w:r>
          </w:p>
        </w:tc>
        <w:tc>
          <w:tcPr>
            <w:tcW w:w="851" w:type="dxa"/>
            <w:tcBorders>
              <w:top w:val="nil"/>
              <w:left w:val="nil"/>
              <w:bottom w:val="single" w:sz="4" w:space="0" w:color="auto"/>
              <w:right w:val="single" w:sz="4" w:space="0" w:color="auto"/>
            </w:tcBorders>
            <w:shd w:val="clear" w:color="auto" w:fill="auto"/>
            <w:noWrap/>
            <w:vAlign w:val="center"/>
            <w:hideMark/>
          </w:tcPr>
          <w:p w14:paraId="03287A0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366,000.00 </w:t>
            </w:r>
          </w:p>
        </w:tc>
        <w:tc>
          <w:tcPr>
            <w:tcW w:w="709" w:type="dxa"/>
            <w:tcBorders>
              <w:top w:val="nil"/>
              <w:left w:val="nil"/>
              <w:bottom w:val="single" w:sz="4" w:space="0" w:color="auto"/>
              <w:right w:val="single" w:sz="4" w:space="0" w:color="auto"/>
            </w:tcBorders>
            <w:shd w:val="clear" w:color="auto" w:fill="auto"/>
            <w:vAlign w:val="center"/>
            <w:hideMark/>
          </w:tcPr>
          <w:p w14:paraId="42DD948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 Por padrón o población objetivo</w:t>
            </w:r>
          </w:p>
        </w:tc>
        <w:tc>
          <w:tcPr>
            <w:tcW w:w="567" w:type="dxa"/>
            <w:tcBorders>
              <w:top w:val="nil"/>
              <w:left w:val="nil"/>
              <w:bottom w:val="single" w:sz="4" w:space="0" w:color="auto"/>
              <w:right w:val="single" w:sz="4" w:space="0" w:color="auto"/>
            </w:tcBorders>
            <w:shd w:val="clear" w:color="auto" w:fill="auto"/>
            <w:noWrap/>
            <w:vAlign w:val="center"/>
            <w:hideMark/>
          </w:tcPr>
          <w:p w14:paraId="4997541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8.78%</w:t>
            </w:r>
          </w:p>
        </w:tc>
        <w:tc>
          <w:tcPr>
            <w:tcW w:w="992" w:type="dxa"/>
            <w:tcBorders>
              <w:top w:val="nil"/>
              <w:left w:val="nil"/>
              <w:bottom w:val="single" w:sz="4" w:space="0" w:color="auto"/>
              <w:right w:val="single" w:sz="4" w:space="0" w:color="auto"/>
            </w:tcBorders>
            <w:shd w:val="clear" w:color="auto" w:fill="auto"/>
            <w:noWrap/>
            <w:vAlign w:val="center"/>
            <w:hideMark/>
          </w:tcPr>
          <w:p w14:paraId="4D82A3F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32,134.80 </w:t>
            </w:r>
          </w:p>
        </w:tc>
        <w:tc>
          <w:tcPr>
            <w:tcW w:w="1417" w:type="dxa"/>
            <w:tcBorders>
              <w:top w:val="nil"/>
              <w:left w:val="nil"/>
              <w:bottom w:val="single" w:sz="4" w:space="0" w:color="auto"/>
              <w:right w:val="single" w:sz="4" w:space="0" w:color="auto"/>
            </w:tcBorders>
            <w:shd w:val="clear" w:color="auto" w:fill="auto"/>
            <w:noWrap/>
            <w:vAlign w:val="center"/>
            <w:hideMark/>
          </w:tcPr>
          <w:p w14:paraId="27D8325D"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Las acciones de prevención incluye cualquier actividad que tenga como objetivo principal eliminar las condiciones sistémicas que propician la violencia contra las NNA.</w:t>
            </w:r>
          </w:p>
        </w:tc>
        <w:tc>
          <w:tcPr>
            <w:tcW w:w="284" w:type="dxa"/>
            <w:tcBorders>
              <w:top w:val="nil"/>
              <w:left w:val="nil"/>
              <w:bottom w:val="single" w:sz="4" w:space="0" w:color="auto"/>
              <w:right w:val="single" w:sz="4" w:space="0" w:color="auto"/>
            </w:tcBorders>
            <w:shd w:val="clear" w:color="auto" w:fill="auto"/>
            <w:noWrap/>
            <w:vAlign w:val="center"/>
            <w:hideMark/>
          </w:tcPr>
          <w:p w14:paraId="2C10DD2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1E00B99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1CDCDE4D"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de acceso a una vida libre de violencia y a la integridad personal</w:t>
            </w:r>
          </w:p>
        </w:tc>
        <w:tc>
          <w:tcPr>
            <w:tcW w:w="567" w:type="dxa"/>
            <w:tcBorders>
              <w:top w:val="nil"/>
              <w:left w:val="nil"/>
              <w:bottom w:val="single" w:sz="4" w:space="0" w:color="auto"/>
              <w:right w:val="single" w:sz="4" w:space="0" w:color="auto"/>
            </w:tcBorders>
            <w:shd w:val="clear" w:color="auto" w:fill="auto"/>
            <w:vAlign w:val="center"/>
            <w:hideMark/>
          </w:tcPr>
          <w:p w14:paraId="604900E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I.5</w:t>
            </w:r>
          </w:p>
        </w:tc>
      </w:tr>
      <w:tr w:rsidR="00C207FB" w:rsidRPr="005F5F74" w14:paraId="1F603666"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AE0983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Industrial de Abastos Puebla</w:t>
            </w:r>
          </w:p>
        </w:tc>
        <w:tc>
          <w:tcPr>
            <w:tcW w:w="284" w:type="dxa"/>
            <w:tcBorders>
              <w:top w:val="nil"/>
              <w:left w:val="nil"/>
              <w:bottom w:val="single" w:sz="4" w:space="0" w:color="auto"/>
              <w:right w:val="single" w:sz="4" w:space="0" w:color="auto"/>
            </w:tcBorders>
            <w:shd w:val="clear" w:color="auto" w:fill="auto"/>
            <w:noWrap/>
            <w:vAlign w:val="center"/>
            <w:hideMark/>
          </w:tcPr>
          <w:p w14:paraId="153BA4B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14</w:t>
            </w:r>
          </w:p>
        </w:tc>
        <w:tc>
          <w:tcPr>
            <w:tcW w:w="850" w:type="dxa"/>
            <w:tcBorders>
              <w:top w:val="nil"/>
              <w:left w:val="nil"/>
              <w:bottom w:val="single" w:sz="4" w:space="0" w:color="auto"/>
              <w:right w:val="single" w:sz="4" w:space="0" w:color="auto"/>
            </w:tcBorders>
            <w:shd w:val="clear" w:color="auto" w:fill="auto"/>
            <w:vAlign w:val="center"/>
            <w:hideMark/>
          </w:tcPr>
          <w:p w14:paraId="2C29A46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Producción saludable y con calidad certificada</w:t>
            </w:r>
          </w:p>
        </w:tc>
        <w:tc>
          <w:tcPr>
            <w:tcW w:w="1134" w:type="dxa"/>
            <w:tcBorders>
              <w:top w:val="nil"/>
              <w:left w:val="nil"/>
              <w:bottom w:val="single" w:sz="4" w:space="0" w:color="auto"/>
              <w:right w:val="single" w:sz="4" w:space="0" w:color="auto"/>
            </w:tcBorders>
            <w:shd w:val="clear" w:color="auto" w:fill="auto"/>
            <w:noWrap/>
            <w:vAlign w:val="center"/>
            <w:hideMark/>
          </w:tcPr>
          <w:p w14:paraId="5495645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10,522,964.00 </w:t>
            </w:r>
          </w:p>
        </w:tc>
        <w:tc>
          <w:tcPr>
            <w:tcW w:w="1276" w:type="dxa"/>
            <w:tcBorders>
              <w:top w:val="nil"/>
              <w:left w:val="nil"/>
              <w:bottom w:val="single" w:sz="4" w:space="0" w:color="auto"/>
              <w:right w:val="single" w:sz="4" w:space="0" w:color="auto"/>
            </w:tcBorders>
            <w:shd w:val="clear" w:color="auto" w:fill="auto"/>
            <w:noWrap/>
            <w:vAlign w:val="center"/>
            <w:hideMark/>
          </w:tcPr>
          <w:p w14:paraId="0237B57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E14014414140224A</w:t>
            </w:r>
          </w:p>
        </w:tc>
        <w:tc>
          <w:tcPr>
            <w:tcW w:w="425" w:type="dxa"/>
            <w:tcBorders>
              <w:top w:val="nil"/>
              <w:left w:val="nil"/>
              <w:bottom w:val="single" w:sz="4" w:space="0" w:color="auto"/>
              <w:right w:val="single" w:sz="4" w:space="0" w:color="auto"/>
            </w:tcBorders>
            <w:shd w:val="clear" w:color="auto" w:fill="auto"/>
            <w:noWrap/>
            <w:vAlign w:val="center"/>
            <w:hideMark/>
          </w:tcPr>
          <w:p w14:paraId="2E39C89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79CFFB7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Línea de sacrificio Tipo Sector Salud (TSS) de porcino en el Rastro Municipal, implementada</w:t>
            </w:r>
          </w:p>
        </w:tc>
        <w:tc>
          <w:tcPr>
            <w:tcW w:w="992" w:type="dxa"/>
            <w:tcBorders>
              <w:top w:val="nil"/>
              <w:left w:val="nil"/>
              <w:bottom w:val="single" w:sz="4" w:space="0" w:color="auto"/>
              <w:right w:val="single" w:sz="4" w:space="0" w:color="auto"/>
            </w:tcBorders>
            <w:shd w:val="clear" w:color="auto" w:fill="auto"/>
            <w:noWrap/>
            <w:vAlign w:val="center"/>
            <w:hideMark/>
          </w:tcPr>
          <w:p w14:paraId="3AEF6CE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5,381,663.00 </w:t>
            </w:r>
          </w:p>
        </w:tc>
        <w:tc>
          <w:tcPr>
            <w:tcW w:w="425" w:type="dxa"/>
            <w:tcBorders>
              <w:top w:val="nil"/>
              <w:left w:val="nil"/>
              <w:bottom w:val="single" w:sz="4" w:space="0" w:color="auto"/>
              <w:right w:val="single" w:sz="4" w:space="0" w:color="auto"/>
            </w:tcBorders>
            <w:shd w:val="clear" w:color="auto" w:fill="auto"/>
            <w:noWrap/>
            <w:vAlign w:val="center"/>
            <w:hideMark/>
          </w:tcPr>
          <w:p w14:paraId="0E30F3C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0705767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60 pagos para garantizar la operatividad de la línea de sacrificio Tipo Sector Salud de porcino en el Rastro Municipal (PROMUPINNA IX.9)</w:t>
            </w:r>
          </w:p>
        </w:tc>
        <w:tc>
          <w:tcPr>
            <w:tcW w:w="851" w:type="dxa"/>
            <w:tcBorders>
              <w:top w:val="nil"/>
              <w:left w:val="nil"/>
              <w:bottom w:val="single" w:sz="4" w:space="0" w:color="auto"/>
              <w:right w:val="single" w:sz="4" w:space="0" w:color="auto"/>
            </w:tcBorders>
            <w:shd w:val="clear" w:color="auto" w:fill="auto"/>
            <w:noWrap/>
            <w:vAlign w:val="center"/>
            <w:hideMark/>
          </w:tcPr>
          <w:p w14:paraId="779F2E5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5,381,663.00 </w:t>
            </w:r>
          </w:p>
        </w:tc>
        <w:tc>
          <w:tcPr>
            <w:tcW w:w="709" w:type="dxa"/>
            <w:tcBorders>
              <w:top w:val="nil"/>
              <w:left w:val="nil"/>
              <w:bottom w:val="single" w:sz="4" w:space="0" w:color="auto"/>
              <w:right w:val="single" w:sz="4" w:space="0" w:color="auto"/>
            </w:tcBorders>
            <w:shd w:val="clear" w:color="auto" w:fill="auto"/>
            <w:vAlign w:val="center"/>
            <w:hideMark/>
          </w:tcPr>
          <w:p w14:paraId="30C0A6E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69CFBED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61DA010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1,448,743.68 </w:t>
            </w:r>
          </w:p>
        </w:tc>
        <w:tc>
          <w:tcPr>
            <w:tcW w:w="1417" w:type="dxa"/>
            <w:tcBorders>
              <w:top w:val="nil"/>
              <w:left w:val="nil"/>
              <w:bottom w:val="single" w:sz="4" w:space="0" w:color="auto"/>
              <w:right w:val="single" w:sz="4" w:space="0" w:color="auto"/>
            </w:tcBorders>
            <w:shd w:val="clear" w:color="auto" w:fill="auto"/>
            <w:vAlign w:val="center"/>
            <w:hideMark/>
          </w:tcPr>
          <w:p w14:paraId="0366FE42"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 vigilancia de la inocuidad garantiza la salud de la población, incluidos NNA</w:t>
            </w:r>
          </w:p>
        </w:tc>
        <w:tc>
          <w:tcPr>
            <w:tcW w:w="284" w:type="dxa"/>
            <w:tcBorders>
              <w:top w:val="nil"/>
              <w:left w:val="nil"/>
              <w:bottom w:val="single" w:sz="4" w:space="0" w:color="auto"/>
              <w:right w:val="single" w:sz="4" w:space="0" w:color="auto"/>
            </w:tcBorders>
            <w:shd w:val="clear" w:color="auto" w:fill="auto"/>
            <w:noWrap/>
            <w:vAlign w:val="center"/>
            <w:hideMark/>
          </w:tcPr>
          <w:p w14:paraId="2134D5B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02F86A2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0F0C7638"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Derecho a la Protección de la salud y seguridad social. </w:t>
            </w:r>
          </w:p>
        </w:tc>
        <w:tc>
          <w:tcPr>
            <w:tcW w:w="567" w:type="dxa"/>
            <w:tcBorders>
              <w:top w:val="nil"/>
              <w:left w:val="nil"/>
              <w:bottom w:val="single" w:sz="4" w:space="0" w:color="auto"/>
              <w:right w:val="single" w:sz="4" w:space="0" w:color="auto"/>
            </w:tcBorders>
            <w:shd w:val="clear" w:color="auto" w:fill="auto"/>
            <w:vAlign w:val="center"/>
            <w:hideMark/>
          </w:tcPr>
          <w:p w14:paraId="6C1FE9F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IX.9</w:t>
            </w:r>
          </w:p>
        </w:tc>
      </w:tr>
      <w:tr w:rsidR="00C207FB" w:rsidRPr="005F5F74" w14:paraId="43399FCB"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913B66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Industrial de Abastos Puebla</w:t>
            </w:r>
          </w:p>
        </w:tc>
        <w:tc>
          <w:tcPr>
            <w:tcW w:w="284" w:type="dxa"/>
            <w:tcBorders>
              <w:top w:val="nil"/>
              <w:left w:val="nil"/>
              <w:bottom w:val="single" w:sz="4" w:space="0" w:color="auto"/>
              <w:right w:val="single" w:sz="4" w:space="0" w:color="auto"/>
            </w:tcBorders>
            <w:shd w:val="clear" w:color="auto" w:fill="auto"/>
            <w:noWrap/>
            <w:vAlign w:val="center"/>
            <w:hideMark/>
          </w:tcPr>
          <w:p w14:paraId="144974F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14</w:t>
            </w:r>
          </w:p>
        </w:tc>
        <w:tc>
          <w:tcPr>
            <w:tcW w:w="850" w:type="dxa"/>
            <w:tcBorders>
              <w:top w:val="nil"/>
              <w:left w:val="nil"/>
              <w:bottom w:val="single" w:sz="4" w:space="0" w:color="auto"/>
              <w:right w:val="single" w:sz="4" w:space="0" w:color="auto"/>
            </w:tcBorders>
            <w:shd w:val="clear" w:color="auto" w:fill="auto"/>
            <w:vAlign w:val="center"/>
            <w:hideMark/>
          </w:tcPr>
          <w:p w14:paraId="611928F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Producción saludable y con calidad certificada</w:t>
            </w:r>
          </w:p>
        </w:tc>
        <w:tc>
          <w:tcPr>
            <w:tcW w:w="1134" w:type="dxa"/>
            <w:tcBorders>
              <w:top w:val="nil"/>
              <w:left w:val="nil"/>
              <w:bottom w:val="single" w:sz="4" w:space="0" w:color="auto"/>
              <w:right w:val="single" w:sz="4" w:space="0" w:color="auto"/>
            </w:tcBorders>
            <w:shd w:val="clear" w:color="auto" w:fill="auto"/>
            <w:noWrap/>
            <w:vAlign w:val="center"/>
            <w:hideMark/>
          </w:tcPr>
          <w:p w14:paraId="1D460BB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10,522,964.00 </w:t>
            </w:r>
          </w:p>
        </w:tc>
        <w:tc>
          <w:tcPr>
            <w:tcW w:w="1276" w:type="dxa"/>
            <w:tcBorders>
              <w:top w:val="nil"/>
              <w:left w:val="nil"/>
              <w:bottom w:val="single" w:sz="4" w:space="0" w:color="auto"/>
              <w:right w:val="single" w:sz="4" w:space="0" w:color="auto"/>
            </w:tcBorders>
            <w:shd w:val="clear" w:color="auto" w:fill="auto"/>
            <w:noWrap/>
            <w:vAlign w:val="center"/>
            <w:hideMark/>
          </w:tcPr>
          <w:p w14:paraId="233B24F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E14014414140224A</w:t>
            </w:r>
          </w:p>
        </w:tc>
        <w:tc>
          <w:tcPr>
            <w:tcW w:w="425" w:type="dxa"/>
            <w:tcBorders>
              <w:top w:val="nil"/>
              <w:left w:val="nil"/>
              <w:bottom w:val="single" w:sz="4" w:space="0" w:color="auto"/>
              <w:right w:val="single" w:sz="4" w:space="0" w:color="auto"/>
            </w:tcBorders>
            <w:shd w:val="clear" w:color="auto" w:fill="auto"/>
            <w:noWrap/>
            <w:vAlign w:val="center"/>
            <w:hideMark/>
          </w:tcPr>
          <w:p w14:paraId="2F071E1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3F1AD8FC" w14:textId="77777777" w:rsidR="00C207FB" w:rsidRPr="005F5F74" w:rsidRDefault="00C207FB" w:rsidP="006D67DE">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Línea de sacrificio Tipo Sector Salud (TSS) de porcino en el Rastro Municipal, implementada</w:t>
            </w:r>
          </w:p>
        </w:tc>
        <w:tc>
          <w:tcPr>
            <w:tcW w:w="992" w:type="dxa"/>
            <w:tcBorders>
              <w:top w:val="nil"/>
              <w:left w:val="nil"/>
              <w:bottom w:val="single" w:sz="4" w:space="0" w:color="auto"/>
              <w:right w:val="single" w:sz="4" w:space="0" w:color="auto"/>
            </w:tcBorders>
            <w:shd w:val="clear" w:color="auto" w:fill="auto"/>
            <w:noWrap/>
            <w:vAlign w:val="center"/>
            <w:hideMark/>
          </w:tcPr>
          <w:p w14:paraId="040319F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5,381,663.00 </w:t>
            </w:r>
          </w:p>
        </w:tc>
        <w:tc>
          <w:tcPr>
            <w:tcW w:w="425" w:type="dxa"/>
            <w:tcBorders>
              <w:top w:val="nil"/>
              <w:left w:val="nil"/>
              <w:bottom w:val="single" w:sz="4" w:space="0" w:color="auto"/>
              <w:right w:val="single" w:sz="4" w:space="0" w:color="auto"/>
            </w:tcBorders>
            <w:shd w:val="clear" w:color="auto" w:fill="auto"/>
            <w:noWrap/>
            <w:vAlign w:val="center"/>
            <w:hideMark/>
          </w:tcPr>
          <w:p w14:paraId="0607A0C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6DAEA9E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Sacrificar 105,525 porcinos que cumplen con la Norma Sanitaria Tipo Sector Salud (PROMUPINNA IX.9)</w:t>
            </w:r>
          </w:p>
        </w:tc>
        <w:tc>
          <w:tcPr>
            <w:tcW w:w="851" w:type="dxa"/>
            <w:tcBorders>
              <w:top w:val="nil"/>
              <w:left w:val="nil"/>
              <w:bottom w:val="single" w:sz="4" w:space="0" w:color="auto"/>
              <w:right w:val="single" w:sz="4" w:space="0" w:color="auto"/>
            </w:tcBorders>
            <w:shd w:val="clear" w:color="auto" w:fill="auto"/>
            <w:noWrap/>
            <w:vAlign w:val="center"/>
            <w:hideMark/>
          </w:tcPr>
          <w:p w14:paraId="60BA1AE7"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5EA6EB1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449646D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5427C23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1453000B"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 vigilancia de la inocuidad garantiza la salud de la población, incluidos NNA</w:t>
            </w:r>
          </w:p>
        </w:tc>
        <w:tc>
          <w:tcPr>
            <w:tcW w:w="284" w:type="dxa"/>
            <w:tcBorders>
              <w:top w:val="nil"/>
              <w:left w:val="nil"/>
              <w:bottom w:val="single" w:sz="4" w:space="0" w:color="auto"/>
              <w:right w:val="single" w:sz="4" w:space="0" w:color="auto"/>
            </w:tcBorders>
            <w:shd w:val="clear" w:color="auto" w:fill="auto"/>
            <w:noWrap/>
            <w:vAlign w:val="center"/>
            <w:hideMark/>
          </w:tcPr>
          <w:p w14:paraId="4F3558B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4C9989E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394CFEF9"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Derecho a la Protección de la salud y seguridad social. </w:t>
            </w:r>
          </w:p>
        </w:tc>
        <w:tc>
          <w:tcPr>
            <w:tcW w:w="567" w:type="dxa"/>
            <w:tcBorders>
              <w:top w:val="nil"/>
              <w:left w:val="nil"/>
              <w:bottom w:val="single" w:sz="4" w:space="0" w:color="auto"/>
              <w:right w:val="single" w:sz="4" w:space="0" w:color="auto"/>
            </w:tcBorders>
            <w:shd w:val="clear" w:color="auto" w:fill="auto"/>
            <w:vAlign w:val="center"/>
            <w:hideMark/>
          </w:tcPr>
          <w:p w14:paraId="59DE60E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IX.9</w:t>
            </w:r>
          </w:p>
        </w:tc>
      </w:tr>
      <w:tr w:rsidR="00C207FB" w:rsidRPr="005F5F74" w14:paraId="11844BAD"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4B408F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Industrial de Abastos Puebla</w:t>
            </w:r>
          </w:p>
        </w:tc>
        <w:tc>
          <w:tcPr>
            <w:tcW w:w="284" w:type="dxa"/>
            <w:tcBorders>
              <w:top w:val="nil"/>
              <w:left w:val="nil"/>
              <w:bottom w:val="single" w:sz="4" w:space="0" w:color="auto"/>
              <w:right w:val="single" w:sz="4" w:space="0" w:color="auto"/>
            </w:tcBorders>
            <w:shd w:val="clear" w:color="auto" w:fill="auto"/>
            <w:noWrap/>
            <w:vAlign w:val="center"/>
            <w:hideMark/>
          </w:tcPr>
          <w:p w14:paraId="59C8938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14</w:t>
            </w:r>
          </w:p>
        </w:tc>
        <w:tc>
          <w:tcPr>
            <w:tcW w:w="850" w:type="dxa"/>
            <w:tcBorders>
              <w:top w:val="nil"/>
              <w:left w:val="nil"/>
              <w:bottom w:val="single" w:sz="4" w:space="0" w:color="auto"/>
              <w:right w:val="single" w:sz="4" w:space="0" w:color="auto"/>
            </w:tcBorders>
            <w:shd w:val="clear" w:color="auto" w:fill="auto"/>
            <w:vAlign w:val="center"/>
            <w:hideMark/>
          </w:tcPr>
          <w:p w14:paraId="7ED01A1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Producción saludable y con calidad certificada</w:t>
            </w:r>
          </w:p>
        </w:tc>
        <w:tc>
          <w:tcPr>
            <w:tcW w:w="1134" w:type="dxa"/>
            <w:tcBorders>
              <w:top w:val="nil"/>
              <w:left w:val="nil"/>
              <w:bottom w:val="single" w:sz="4" w:space="0" w:color="auto"/>
              <w:right w:val="single" w:sz="4" w:space="0" w:color="auto"/>
            </w:tcBorders>
            <w:shd w:val="clear" w:color="auto" w:fill="auto"/>
            <w:noWrap/>
            <w:vAlign w:val="center"/>
            <w:hideMark/>
          </w:tcPr>
          <w:p w14:paraId="1086278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10,522,964.00 </w:t>
            </w:r>
          </w:p>
        </w:tc>
        <w:tc>
          <w:tcPr>
            <w:tcW w:w="1276" w:type="dxa"/>
            <w:tcBorders>
              <w:top w:val="nil"/>
              <w:left w:val="nil"/>
              <w:bottom w:val="single" w:sz="4" w:space="0" w:color="auto"/>
              <w:right w:val="single" w:sz="4" w:space="0" w:color="auto"/>
            </w:tcBorders>
            <w:shd w:val="clear" w:color="auto" w:fill="auto"/>
            <w:noWrap/>
            <w:vAlign w:val="center"/>
            <w:hideMark/>
          </w:tcPr>
          <w:p w14:paraId="05A7E01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E14014414140324A</w:t>
            </w:r>
          </w:p>
        </w:tc>
        <w:tc>
          <w:tcPr>
            <w:tcW w:w="425" w:type="dxa"/>
            <w:tcBorders>
              <w:top w:val="nil"/>
              <w:left w:val="nil"/>
              <w:bottom w:val="single" w:sz="4" w:space="0" w:color="auto"/>
              <w:right w:val="single" w:sz="4" w:space="0" w:color="auto"/>
            </w:tcBorders>
            <w:shd w:val="clear" w:color="auto" w:fill="auto"/>
            <w:noWrap/>
            <w:vAlign w:val="center"/>
            <w:hideMark/>
          </w:tcPr>
          <w:p w14:paraId="144C3E4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4BFDE98E" w14:textId="77777777" w:rsidR="00C207FB" w:rsidRPr="005F5F74" w:rsidRDefault="00C207FB" w:rsidP="006D67DE">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Línea de sacrificio Tipo Sector Salud (TSS) de especie bovino o equino en el Rastro Municipal, implementada</w:t>
            </w:r>
          </w:p>
        </w:tc>
        <w:tc>
          <w:tcPr>
            <w:tcW w:w="992" w:type="dxa"/>
            <w:tcBorders>
              <w:top w:val="nil"/>
              <w:left w:val="nil"/>
              <w:bottom w:val="single" w:sz="4" w:space="0" w:color="auto"/>
              <w:right w:val="single" w:sz="4" w:space="0" w:color="auto"/>
            </w:tcBorders>
            <w:shd w:val="clear" w:color="auto" w:fill="auto"/>
            <w:noWrap/>
            <w:vAlign w:val="center"/>
            <w:hideMark/>
          </w:tcPr>
          <w:p w14:paraId="66F5DC8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3,308,447.00 </w:t>
            </w:r>
          </w:p>
        </w:tc>
        <w:tc>
          <w:tcPr>
            <w:tcW w:w="425" w:type="dxa"/>
            <w:tcBorders>
              <w:top w:val="nil"/>
              <w:left w:val="nil"/>
              <w:bottom w:val="single" w:sz="4" w:space="0" w:color="auto"/>
              <w:right w:val="single" w:sz="4" w:space="0" w:color="auto"/>
            </w:tcBorders>
            <w:shd w:val="clear" w:color="auto" w:fill="auto"/>
            <w:noWrap/>
            <w:vAlign w:val="center"/>
            <w:hideMark/>
          </w:tcPr>
          <w:p w14:paraId="011A0F1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5FC2D73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Sacrificar 28,214 especies de bovinos o equinos que cumplen con la norma sanitaria Tipo Sector Salud (PROMUPINNA IX.9)</w:t>
            </w:r>
          </w:p>
        </w:tc>
        <w:tc>
          <w:tcPr>
            <w:tcW w:w="851" w:type="dxa"/>
            <w:tcBorders>
              <w:top w:val="nil"/>
              <w:left w:val="nil"/>
              <w:bottom w:val="single" w:sz="4" w:space="0" w:color="auto"/>
              <w:right w:val="single" w:sz="4" w:space="0" w:color="auto"/>
            </w:tcBorders>
            <w:shd w:val="clear" w:color="auto" w:fill="auto"/>
            <w:noWrap/>
            <w:vAlign w:val="center"/>
            <w:hideMark/>
          </w:tcPr>
          <w:p w14:paraId="50C6AF8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3,308,447.00 </w:t>
            </w:r>
          </w:p>
        </w:tc>
        <w:tc>
          <w:tcPr>
            <w:tcW w:w="709" w:type="dxa"/>
            <w:tcBorders>
              <w:top w:val="nil"/>
              <w:left w:val="nil"/>
              <w:bottom w:val="single" w:sz="4" w:space="0" w:color="auto"/>
              <w:right w:val="single" w:sz="4" w:space="0" w:color="auto"/>
            </w:tcBorders>
            <w:shd w:val="clear" w:color="auto" w:fill="auto"/>
            <w:vAlign w:val="center"/>
            <w:hideMark/>
          </w:tcPr>
          <w:p w14:paraId="7149620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2741998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1AABAFE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890,633.93 </w:t>
            </w:r>
          </w:p>
        </w:tc>
        <w:tc>
          <w:tcPr>
            <w:tcW w:w="1417" w:type="dxa"/>
            <w:tcBorders>
              <w:top w:val="nil"/>
              <w:left w:val="nil"/>
              <w:bottom w:val="single" w:sz="4" w:space="0" w:color="auto"/>
              <w:right w:val="single" w:sz="4" w:space="0" w:color="auto"/>
            </w:tcBorders>
            <w:shd w:val="clear" w:color="auto" w:fill="auto"/>
            <w:vAlign w:val="center"/>
            <w:hideMark/>
          </w:tcPr>
          <w:p w14:paraId="47870A6D"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 vigilancia de la inocuidad garantiza la salud de la población, incluidos NNA</w:t>
            </w:r>
          </w:p>
        </w:tc>
        <w:tc>
          <w:tcPr>
            <w:tcW w:w="284" w:type="dxa"/>
            <w:tcBorders>
              <w:top w:val="nil"/>
              <w:left w:val="nil"/>
              <w:bottom w:val="single" w:sz="4" w:space="0" w:color="auto"/>
              <w:right w:val="single" w:sz="4" w:space="0" w:color="auto"/>
            </w:tcBorders>
            <w:shd w:val="clear" w:color="auto" w:fill="auto"/>
            <w:noWrap/>
            <w:vAlign w:val="center"/>
            <w:hideMark/>
          </w:tcPr>
          <w:p w14:paraId="22A7E09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1D5F2D3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67573BB9"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Derecho a la Protección de la salud y seguridad social. </w:t>
            </w:r>
          </w:p>
        </w:tc>
        <w:tc>
          <w:tcPr>
            <w:tcW w:w="567" w:type="dxa"/>
            <w:tcBorders>
              <w:top w:val="nil"/>
              <w:left w:val="nil"/>
              <w:bottom w:val="single" w:sz="4" w:space="0" w:color="auto"/>
              <w:right w:val="single" w:sz="4" w:space="0" w:color="auto"/>
            </w:tcBorders>
            <w:shd w:val="clear" w:color="auto" w:fill="auto"/>
            <w:vAlign w:val="center"/>
            <w:hideMark/>
          </w:tcPr>
          <w:p w14:paraId="189B1BC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IX.9</w:t>
            </w:r>
          </w:p>
        </w:tc>
      </w:tr>
      <w:tr w:rsidR="00C207FB" w:rsidRPr="005F5F74" w14:paraId="61F3149F"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B57E4C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Industrial de Abastos Puebla</w:t>
            </w:r>
          </w:p>
        </w:tc>
        <w:tc>
          <w:tcPr>
            <w:tcW w:w="284" w:type="dxa"/>
            <w:tcBorders>
              <w:top w:val="nil"/>
              <w:left w:val="nil"/>
              <w:bottom w:val="single" w:sz="4" w:space="0" w:color="auto"/>
              <w:right w:val="single" w:sz="4" w:space="0" w:color="auto"/>
            </w:tcBorders>
            <w:shd w:val="clear" w:color="auto" w:fill="auto"/>
            <w:noWrap/>
            <w:vAlign w:val="center"/>
            <w:hideMark/>
          </w:tcPr>
          <w:p w14:paraId="15F11B6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14</w:t>
            </w:r>
          </w:p>
        </w:tc>
        <w:tc>
          <w:tcPr>
            <w:tcW w:w="850" w:type="dxa"/>
            <w:tcBorders>
              <w:top w:val="nil"/>
              <w:left w:val="nil"/>
              <w:bottom w:val="single" w:sz="4" w:space="0" w:color="auto"/>
              <w:right w:val="single" w:sz="4" w:space="0" w:color="auto"/>
            </w:tcBorders>
            <w:shd w:val="clear" w:color="auto" w:fill="auto"/>
            <w:vAlign w:val="center"/>
            <w:hideMark/>
          </w:tcPr>
          <w:p w14:paraId="5DB45E0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Producción saludable y con calidad certificada</w:t>
            </w:r>
          </w:p>
        </w:tc>
        <w:tc>
          <w:tcPr>
            <w:tcW w:w="1134" w:type="dxa"/>
            <w:tcBorders>
              <w:top w:val="nil"/>
              <w:left w:val="nil"/>
              <w:bottom w:val="single" w:sz="4" w:space="0" w:color="auto"/>
              <w:right w:val="single" w:sz="4" w:space="0" w:color="auto"/>
            </w:tcBorders>
            <w:shd w:val="clear" w:color="auto" w:fill="auto"/>
            <w:noWrap/>
            <w:vAlign w:val="center"/>
            <w:hideMark/>
          </w:tcPr>
          <w:p w14:paraId="6B894F05"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10,522,964.00 </w:t>
            </w:r>
          </w:p>
        </w:tc>
        <w:tc>
          <w:tcPr>
            <w:tcW w:w="1276" w:type="dxa"/>
            <w:tcBorders>
              <w:top w:val="nil"/>
              <w:left w:val="nil"/>
              <w:bottom w:val="single" w:sz="4" w:space="0" w:color="auto"/>
              <w:right w:val="single" w:sz="4" w:space="0" w:color="auto"/>
            </w:tcBorders>
            <w:shd w:val="clear" w:color="auto" w:fill="auto"/>
            <w:noWrap/>
            <w:vAlign w:val="center"/>
            <w:hideMark/>
          </w:tcPr>
          <w:p w14:paraId="0DA9706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E14014414140424A</w:t>
            </w:r>
          </w:p>
        </w:tc>
        <w:tc>
          <w:tcPr>
            <w:tcW w:w="425" w:type="dxa"/>
            <w:tcBorders>
              <w:top w:val="nil"/>
              <w:left w:val="nil"/>
              <w:bottom w:val="single" w:sz="4" w:space="0" w:color="auto"/>
              <w:right w:val="single" w:sz="4" w:space="0" w:color="auto"/>
            </w:tcBorders>
            <w:shd w:val="clear" w:color="auto" w:fill="auto"/>
            <w:noWrap/>
            <w:vAlign w:val="center"/>
            <w:hideMark/>
          </w:tcPr>
          <w:p w14:paraId="3849BD0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04</w:t>
            </w:r>
          </w:p>
        </w:tc>
        <w:tc>
          <w:tcPr>
            <w:tcW w:w="851" w:type="dxa"/>
            <w:tcBorders>
              <w:top w:val="nil"/>
              <w:left w:val="nil"/>
              <w:bottom w:val="single" w:sz="4" w:space="0" w:color="auto"/>
              <w:right w:val="single" w:sz="4" w:space="0" w:color="auto"/>
            </w:tcBorders>
            <w:shd w:val="clear" w:color="auto" w:fill="auto"/>
            <w:vAlign w:val="center"/>
            <w:hideMark/>
          </w:tcPr>
          <w:p w14:paraId="7FE5129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Línea de sacrificio Tipo Sector Salud (TSS) de ovicaprinos en el Rastro Municipal, implementada</w:t>
            </w:r>
          </w:p>
        </w:tc>
        <w:tc>
          <w:tcPr>
            <w:tcW w:w="992" w:type="dxa"/>
            <w:tcBorders>
              <w:top w:val="nil"/>
              <w:left w:val="nil"/>
              <w:bottom w:val="single" w:sz="4" w:space="0" w:color="auto"/>
              <w:right w:val="single" w:sz="4" w:space="0" w:color="auto"/>
            </w:tcBorders>
            <w:shd w:val="clear" w:color="auto" w:fill="auto"/>
            <w:noWrap/>
            <w:vAlign w:val="center"/>
            <w:hideMark/>
          </w:tcPr>
          <w:p w14:paraId="12086B9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425" w:type="dxa"/>
            <w:tcBorders>
              <w:top w:val="nil"/>
              <w:left w:val="nil"/>
              <w:bottom w:val="single" w:sz="4" w:space="0" w:color="auto"/>
              <w:right w:val="single" w:sz="4" w:space="0" w:color="auto"/>
            </w:tcBorders>
            <w:shd w:val="clear" w:color="auto" w:fill="auto"/>
            <w:noWrap/>
            <w:vAlign w:val="center"/>
            <w:hideMark/>
          </w:tcPr>
          <w:p w14:paraId="6814C6F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0020D6C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Sacrificar 1,173 ovicaprinos que cumplen con la norma sanitaria Tipo Sector Salud (PROMUPINNA IX.9)</w:t>
            </w:r>
          </w:p>
        </w:tc>
        <w:tc>
          <w:tcPr>
            <w:tcW w:w="851" w:type="dxa"/>
            <w:tcBorders>
              <w:top w:val="nil"/>
              <w:left w:val="nil"/>
              <w:bottom w:val="single" w:sz="4" w:space="0" w:color="auto"/>
              <w:right w:val="single" w:sz="4" w:space="0" w:color="auto"/>
            </w:tcBorders>
            <w:shd w:val="clear" w:color="auto" w:fill="auto"/>
            <w:noWrap/>
            <w:vAlign w:val="center"/>
            <w:hideMark/>
          </w:tcPr>
          <w:p w14:paraId="06DC783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52FCD3B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4852CD6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2B9E4F8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735E55A5"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 vigilancia de la inocuidad garantiza la salud de la población, incluidos NNA</w:t>
            </w:r>
          </w:p>
        </w:tc>
        <w:tc>
          <w:tcPr>
            <w:tcW w:w="284" w:type="dxa"/>
            <w:tcBorders>
              <w:top w:val="nil"/>
              <w:left w:val="nil"/>
              <w:bottom w:val="single" w:sz="4" w:space="0" w:color="auto"/>
              <w:right w:val="single" w:sz="4" w:space="0" w:color="auto"/>
            </w:tcBorders>
            <w:shd w:val="clear" w:color="auto" w:fill="auto"/>
            <w:noWrap/>
            <w:vAlign w:val="center"/>
            <w:hideMark/>
          </w:tcPr>
          <w:p w14:paraId="0508861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330CF09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12773265"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Derecho a la Protección de la salud y seguridad social. </w:t>
            </w:r>
          </w:p>
        </w:tc>
        <w:tc>
          <w:tcPr>
            <w:tcW w:w="567" w:type="dxa"/>
            <w:tcBorders>
              <w:top w:val="nil"/>
              <w:left w:val="nil"/>
              <w:bottom w:val="single" w:sz="4" w:space="0" w:color="auto"/>
              <w:right w:val="single" w:sz="4" w:space="0" w:color="auto"/>
            </w:tcBorders>
            <w:shd w:val="clear" w:color="auto" w:fill="auto"/>
            <w:vAlign w:val="center"/>
            <w:hideMark/>
          </w:tcPr>
          <w:p w14:paraId="01D4F62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IX.9</w:t>
            </w:r>
          </w:p>
        </w:tc>
      </w:tr>
      <w:tr w:rsidR="00C207FB" w:rsidRPr="005F5F74" w14:paraId="210F135B"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56B004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Industrial de Abastos Puebla</w:t>
            </w:r>
          </w:p>
        </w:tc>
        <w:tc>
          <w:tcPr>
            <w:tcW w:w="284" w:type="dxa"/>
            <w:tcBorders>
              <w:top w:val="nil"/>
              <w:left w:val="nil"/>
              <w:bottom w:val="single" w:sz="4" w:space="0" w:color="auto"/>
              <w:right w:val="single" w:sz="4" w:space="0" w:color="auto"/>
            </w:tcBorders>
            <w:shd w:val="clear" w:color="auto" w:fill="auto"/>
            <w:noWrap/>
            <w:vAlign w:val="center"/>
            <w:hideMark/>
          </w:tcPr>
          <w:p w14:paraId="34F6F04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14</w:t>
            </w:r>
          </w:p>
        </w:tc>
        <w:tc>
          <w:tcPr>
            <w:tcW w:w="850" w:type="dxa"/>
            <w:tcBorders>
              <w:top w:val="nil"/>
              <w:left w:val="nil"/>
              <w:bottom w:val="single" w:sz="4" w:space="0" w:color="auto"/>
              <w:right w:val="single" w:sz="4" w:space="0" w:color="auto"/>
            </w:tcBorders>
            <w:shd w:val="clear" w:color="auto" w:fill="auto"/>
            <w:vAlign w:val="center"/>
            <w:hideMark/>
          </w:tcPr>
          <w:p w14:paraId="006C7BA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Producción saludable y con calidad certificada</w:t>
            </w:r>
          </w:p>
        </w:tc>
        <w:tc>
          <w:tcPr>
            <w:tcW w:w="1134" w:type="dxa"/>
            <w:tcBorders>
              <w:top w:val="nil"/>
              <w:left w:val="nil"/>
              <w:bottom w:val="single" w:sz="4" w:space="0" w:color="auto"/>
              <w:right w:val="single" w:sz="4" w:space="0" w:color="auto"/>
            </w:tcBorders>
            <w:shd w:val="clear" w:color="auto" w:fill="auto"/>
            <w:noWrap/>
            <w:vAlign w:val="center"/>
            <w:hideMark/>
          </w:tcPr>
          <w:p w14:paraId="5CD0A7C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10,522,964.00 </w:t>
            </w:r>
          </w:p>
        </w:tc>
        <w:tc>
          <w:tcPr>
            <w:tcW w:w="1276" w:type="dxa"/>
            <w:tcBorders>
              <w:top w:val="nil"/>
              <w:left w:val="nil"/>
              <w:bottom w:val="single" w:sz="4" w:space="0" w:color="auto"/>
              <w:right w:val="single" w:sz="4" w:space="0" w:color="auto"/>
            </w:tcBorders>
            <w:shd w:val="clear" w:color="auto" w:fill="auto"/>
            <w:noWrap/>
            <w:vAlign w:val="center"/>
            <w:hideMark/>
          </w:tcPr>
          <w:p w14:paraId="4BC195F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E14014414140524A</w:t>
            </w:r>
          </w:p>
        </w:tc>
        <w:tc>
          <w:tcPr>
            <w:tcW w:w="425" w:type="dxa"/>
            <w:tcBorders>
              <w:top w:val="nil"/>
              <w:left w:val="nil"/>
              <w:bottom w:val="single" w:sz="4" w:space="0" w:color="auto"/>
              <w:right w:val="single" w:sz="4" w:space="0" w:color="auto"/>
            </w:tcBorders>
            <w:shd w:val="clear" w:color="auto" w:fill="auto"/>
            <w:noWrap/>
            <w:vAlign w:val="center"/>
            <w:hideMark/>
          </w:tcPr>
          <w:p w14:paraId="5CA443F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05</w:t>
            </w:r>
          </w:p>
        </w:tc>
        <w:tc>
          <w:tcPr>
            <w:tcW w:w="851" w:type="dxa"/>
            <w:tcBorders>
              <w:top w:val="nil"/>
              <w:left w:val="nil"/>
              <w:bottom w:val="single" w:sz="4" w:space="0" w:color="auto"/>
              <w:right w:val="single" w:sz="4" w:space="0" w:color="auto"/>
            </w:tcBorders>
            <w:shd w:val="clear" w:color="auto" w:fill="auto"/>
            <w:vAlign w:val="center"/>
            <w:hideMark/>
          </w:tcPr>
          <w:p w14:paraId="24D0E70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Supervisión de productos cárnicos que se comercializan en el Municipio de Puebla, garantizada</w:t>
            </w:r>
          </w:p>
        </w:tc>
        <w:tc>
          <w:tcPr>
            <w:tcW w:w="992" w:type="dxa"/>
            <w:tcBorders>
              <w:top w:val="nil"/>
              <w:left w:val="nil"/>
              <w:bottom w:val="single" w:sz="4" w:space="0" w:color="auto"/>
              <w:right w:val="single" w:sz="4" w:space="0" w:color="auto"/>
            </w:tcBorders>
            <w:shd w:val="clear" w:color="auto" w:fill="auto"/>
            <w:noWrap/>
            <w:vAlign w:val="center"/>
            <w:hideMark/>
          </w:tcPr>
          <w:p w14:paraId="7D3CA2A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75,000.00 </w:t>
            </w:r>
          </w:p>
        </w:tc>
        <w:tc>
          <w:tcPr>
            <w:tcW w:w="425" w:type="dxa"/>
            <w:tcBorders>
              <w:top w:val="nil"/>
              <w:left w:val="nil"/>
              <w:bottom w:val="single" w:sz="4" w:space="0" w:color="auto"/>
              <w:right w:val="single" w:sz="4" w:space="0" w:color="auto"/>
            </w:tcBorders>
            <w:shd w:val="clear" w:color="auto" w:fill="auto"/>
            <w:noWrap/>
            <w:vAlign w:val="center"/>
            <w:hideMark/>
          </w:tcPr>
          <w:p w14:paraId="1A38E51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13B8958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50,046 supervisiones para garantizar la inocuidad de los cárnicos (porcino, bovino, equino, ovicaprino, conejo, ave, etc.) que se comercializan en el municipio de Puebla (PROMUPINNA IX.9)</w:t>
            </w:r>
          </w:p>
        </w:tc>
        <w:tc>
          <w:tcPr>
            <w:tcW w:w="851" w:type="dxa"/>
            <w:tcBorders>
              <w:top w:val="nil"/>
              <w:left w:val="nil"/>
              <w:bottom w:val="single" w:sz="4" w:space="0" w:color="auto"/>
              <w:right w:val="single" w:sz="4" w:space="0" w:color="auto"/>
            </w:tcBorders>
            <w:shd w:val="clear" w:color="auto" w:fill="auto"/>
            <w:noWrap/>
            <w:vAlign w:val="center"/>
            <w:hideMark/>
          </w:tcPr>
          <w:p w14:paraId="2B4CC8B7"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75,000.00 </w:t>
            </w:r>
          </w:p>
        </w:tc>
        <w:tc>
          <w:tcPr>
            <w:tcW w:w="709" w:type="dxa"/>
            <w:tcBorders>
              <w:top w:val="nil"/>
              <w:left w:val="nil"/>
              <w:bottom w:val="single" w:sz="4" w:space="0" w:color="auto"/>
              <w:right w:val="single" w:sz="4" w:space="0" w:color="auto"/>
            </w:tcBorders>
            <w:shd w:val="clear" w:color="auto" w:fill="auto"/>
            <w:vAlign w:val="center"/>
            <w:hideMark/>
          </w:tcPr>
          <w:p w14:paraId="3BBCCD3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55190A9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3CB96196"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20,190.00 </w:t>
            </w:r>
          </w:p>
        </w:tc>
        <w:tc>
          <w:tcPr>
            <w:tcW w:w="1417" w:type="dxa"/>
            <w:tcBorders>
              <w:top w:val="nil"/>
              <w:left w:val="nil"/>
              <w:bottom w:val="single" w:sz="4" w:space="0" w:color="auto"/>
              <w:right w:val="single" w:sz="4" w:space="0" w:color="auto"/>
            </w:tcBorders>
            <w:shd w:val="clear" w:color="auto" w:fill="auto"/>
            <w:vAlign w:val="center"/>
            <w:hideMark/>
          </w:tcPr>
          <w:p w14:paraId="2EE17995"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 vigilancia de la inocuidad garantiza la salud de la población, incluidos NNA</w:t>
            </w:r>
          </w:p>
        </w:tc>
        <w:tc>
          <w:tcPr>
            <w:tcW w:w="284" w:type="dxa"/>
            <w:tcBorders>
              <w:top w:val="nil"/>
              <w:left w:val="nil"/>
              <w:bottom w:val="single" w:sz="4" w:space="0" w:color="auto"/>
              <w:right w:val="single" w:sz="4" w:space="0" w:color="auto"/>
            </w:tcBorders>
            <w:shd w:val="clear" w:color="auto" w:fill="auto"/>
            <w:noWrap/>
            <w:vAlign w:val="center"/>
            <w:hideMark/>
          </w:tcPr>
          <w:p w14:paraId="1B02048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37754A4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29AF29FC"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Derecho a la Protección de la salud y seguridad social. </w:t>
            </w:r>
          </w:p>
        </w:tc>
        <w:tc>
          <w:tcPr>
            <w:tcW w:w="567" w:type="dxa"/>
            <w:tcBorders>
              <w:top w:val="nil"/>
              <w:left w:val="nil"/>
              <w:bottom w:val="single" w:sz="4" w:space="0" w:color="auto"/>
              <w:right w:val="single" w:sz="4" w:space="0" w:color="auto"/>
            </w:tcBorders>
            <w:shd w:val="clear" w:color="auto" w:fill="auto"/>
            <w:vAlign w:val="center"/>
            <w:hideMark/>
          </w:tcPr>
          <w:p w14:paraId="3FEA781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IX.9</w:t>
            </w:r>
          </w:p>
        </w:tc>
      </w:tr>
      <w:tr w:rsidR="00C207FB" w:rsidRPr="005F5F74" w14:paraId="5A4ED73B"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A66589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Coordinación General de Comunicación Social</w:t>
            </w:r>
          </w:p>
        </w:tc>
        <w:tc>
          <w:tcPr>
            <w:tcW w:w="284" w:type="dxa"/>
            <w:tcBorders>
              <w:top w:val="nil"/>
              <w:left w:val="nil"/>
              <w:bottom w:val="single" w:sz="4" w:space="0" w:color="auto"/>
              <w:right w:val="single" w:sz="4" w:space="0" w:color="auto"/>
            </w:tcBorders>
            <w:shd w:val="clear" w:color="auto" w:fill="auto"/>
            <w:noWrap/>
            <w:vAlign w:val="center"/>
            <w:hideMark/>
          </w:tcPr>
          <w:p w14:paraId="236133C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w:t>
            </w:r>
          </w:p>
        </w:tc>
        <w:tc>
          <w:tcPr>
            <w:tcW w:w="850" w:type="dxa"/>
            <w:tcBorders>
              <w:top w:val="nil"/>
              <w:left w:val="nil"/>
              <w:bottom w:val="single" w:sz="4" w:space="0" w:color="auto"/>
              <w:right w:val="single" w:sz="4" w:space="0" w:color="auto"/>
            </w:tcBorders>
            <w:shd w:val="clear" w:color="auto" w:fill="auto"/>
            <w:vAlign w:val="center"/>
            <w:hideMark/>
          </w:tcPr>
          <w:p w14:paraId="630B54F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Comunicación de la Gestión Municipal con Sentido Ciudadano</w:t>
            </w:r>
          </w:p>
        </w:tc>
        <w:tc>
          <w:tcPr>
            <w:tcW w:w="1134" w:type="dxa"/>
            <w:tcBorders>
              <w:top w:val="nil"/>
              <w:left w:val="nil"/>
              <w:bottom w:val="single" w:sz="4" w:space="0" w:color="auto"/>
              <w:right w:val="single" w:sz="4" w:space="0" w:color="auto"/>
            </w:tcBorders>
            <w:shd w:val="clear" w:color="auto" w:fill="auto"/>
            <w:noWrap/>
            <w:vAlign w:val="center"/>
            <w:hideMark/>
          </w:tcPr>
          <w:p w14:paraId="44C7907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177,819,048.00 </w:t>
            </w:r>
          </w:p>
        </w:tc>
        <w:tc>
          <w:tcPr>
            <w:tcW w:w="1276" w:type="dxa"/>
            <w:tcBorders>
              <w:top w:val="nil"/>
              <w:left w:val="nil"/>
              <w:bottom w:val="single" w:sz="4" w:space="0" w:color="auto"/>
              <w:right w:val="single" w:sz="4" w:space="0" w:color="auto"/>
            </w:tcBorders>
            <w:shd w:val="clear" w:color="auto" w:fill="auto"/>
            <w:noWrap/>
            <w:vAlign w:val="center"/>
            <w:hideMark/>
          </w:tcPr>
          <w:p w14:paraId="36FE5EC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R10015526260324A</w:t>
            </w:r>
          </w:p>
        </w:tc>
        <w:tc>
          <w:tcPr>
            <w:tcW w:w="425" w:type="dxa"/>
            <w:tcBorders>
              <w:top w:val="nil"/>
              <w:left w:val="nil"/>
              <w:bottom w:val="single" w:sz="4" w:space="0" w:color="auto"/>
              <w:right w:val="single" w:sz="4" w:space="0" w:color="auto"/>
            </w:tcBorders>
            <w:shd w:val="clear" w:color="auto" w:fill="auto"/>
            <w:noWrap/>
            <w:vAlign w:val="center"/>
            <w:hideMark/>
          </w:tcPr>
          <w:p w14:paraId="5785E21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463E526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Información del quehacer gubernamental en medios digitales, difundida</w:t>
            </w:r>
          </w:p>
        </w:tc>
        <w:tc>
          <w:tcPr>
            <w:tcW w:w="992" w:type="dxa"/>
            <w:tcBorders>
              <w:top w:val="nil"/>
              <w:left w:val="nil"/>
              <w:bottom w:val="single" w:sz="4" w:space="0" w:color="auto"/>
              <w:right w:val="single" w:sz="4" w:space="0" w:color="auto"/>
            </w:tcBorders>
            <w:shd w:val="clear" w:color="auto" w:fill="auto"/>
            <w:noWrap/>
            <w:vAlign w:val="center"/>
            <w:hideMark/>
          </w:tcPr>
          <w:p w14:paraId="5FEB59E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59,868,949.00 </w:t>
            </w:r>
          </w:p>
        </w:tc>
        <w:tc>
          <w:tcPr>
            <w:tcW w:w="425" w:type="dxa"/>
            <w:tcBorders>
              <w:top w:val="nil"/>
              <w:left w:val="nil"/>
              <w:bottom w:val="single" w:sz="4" w:space="0" w:color="auto"/>
              <w:right w:val="single" w:sz="4" w:space="0" w:color="auto"/>
            </w:tcBorders>
            <w:shd w:val="clear" w:color="auto" w:fill="auto"/>
            <w:noWrap/>
            <w:vAlign w:val="center"/>
            <w:hideMark/>
          </w:tcPr>
          <w:p w14:paraId="62E41C9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642A103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Publicar 6,000 acciones del Gobierno Municipal a través de las redes sociales (Bajo demanda) (PROIGUALDAD 3.2.9, 5.1.11 y 5.3.14) (PROMUPINNA VII.8) (PPA 3.3)</w:t>
            </w:r>
          </w:p>
        </w:tc>
        <w:tc>
          <w:tcPr>
            <w:tcW w:w="851" w:type="dxa"/>
            <w:tcBorders>
              <w:top w:val="nil"/>
              <w:left w:val="nil"/>
              <w:bottom w:val="single" w:sz="4" w:space="0" w:color="auto"/>
              <w:right w:val="single" w:sz="4" w:space="0" w:color="auto"/>
            </w:tcBorders>
            <w:shd w:val="clear" w:color="auto" w:fill="auto"/>
            <w:noWrap/>
            <w:vAlign w:val="center"/>
            <w:hideMark/>
          </w:tcPr>
          <w:p w14:paraId="3CBC163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16AE3EB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35A7AA9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7C478B9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5FC1FC10"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Acción dirigida a la inclusión de NNA </w:t>
            </w:r>
          </w:p>
        </w:tc>
        <w:tc>
          <w:tcPr>
            <w:tcW w:w="284" w:type="dxa"/>
            <w:tcBorders>
              <w:top w:val="nil"/>
              <w:left w:val="nil"/>
              <w:bottom w:val="single" w:sz="4" w:space="0" w:color="auto"/>
              <w:right w:val="single" w:sz="4" w:space="0" w:color="auto"/>
            </w:tcBorders>
            <w:shd w:val="clear" w:color="auto" w:fill="auto"/>
            <w:noWrap/>
            <w:vAlign w:val="center"/>
            <w:hideMark/>
          </w:tcPr>
          <w:p w14:paraId="2FEFC94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1D089B7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6E41817E"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vAlign w:val="center"/>
            <w:hideMark/>
          </w:tcPr>
          <w:p w14:paraId="6211A75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VII.8</w:t>
            </w:r>
          </w:p>
        </w:tc>
      </w:tr>
      <w:tr w:rsidR="00C207FB" w:rsidRPr="005F5F74" w14:paraId="1E22E4CD"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DA3C59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Coordinación General de Comunicación Social</w:t>
            </w:r>
          </w:p>
        </w:tc>
        <w:tc>
          <w:tcPr>
            <w:tcW w:w="284" w:type="dxa"/>
            <w:tcBorders>
              <w:top w:val="nil"/>
              <w:left w:val="nil"/>
              <w:bottom w:val="single" w:sz="4" w:space="0" w:color="auto"/>
              <w:right w:val="single" w:sz="4" w:space="0" w:color="auto"/>
            </w:tcBorders>
            <w:shd w:val="clear" w:color="auto" w:fill="auto"/>
            <w:noWrap/>
            <w:vAlign w:val="center"/>
            <w:hideMark/>
          </w:tcPr>
          <w:p w14:paraId="2EE0969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w:t>
            </w:r>
          </w:p>
        </w:tc>
        <w:tc>
          <w:tcPr>
            <w:tcW w:w="850" w:type="dxa"/>
            <w:tcBorders>
              <w:top w:val="nil"/>
              <w:left w:val="nil"/>
              <w:bottom w:val="single" w:sz="4" w:space="0" w:color="auto"/>
              <w:right w:val="single" w:sz="4" w:space="0" w:color="auto"/>
            </w:tcBorders>
            <w:shd w:val="clear" w:color="auto" w:fill="auto"/>
            <w:vAlign w:val="center"/>
            <w:hideMark/>
          </w:tcPr>
          <w:p w14:paraId="78FECD9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Comunicación de la Gestión Municipal con Sentido Ciudadano</w:t>
            </w:r>
          </w:p>
        </w:tc>
        <w:tc>
          <w:tcPr>
            <w:tcW w:w="1134" w:type="dxa"/>
            <w:tcBorders>
              <w:top w:val="nil"/>
              <w:left w:val="nil"/>
              <w:bottom w:val="single" w:sz="4" w:space="0" w:color="auto"/>
              <w:right w:val="single" w:sz="4" w:space="0" w:color="auto"/>
            </w:tcBorders>
            <w:shd w:val="clear" w:color="auto" w:fill="auto"/>
            <w:noWrap/>
            <w:vAlign w:val="center"/>
            <w:hideMark/>
          </w:tcPr>
          <w:p w14:paraId="622106E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177,819,048.00 </w:t>
            </w:r>
          </w:p>
        </w:tc>
        <w:tc>
          <w:tcPr>
            <w:tcW w:w="1276" w:type="dxa"/>
            <w:tcBorders>
              <w:top w:val="nil"/>
              <w:left w:val="nil"/>
              <w:bottom w:val="single" w:sz="4" w:space="0" w:color="auto"/>
              <w:right w:val="single" w:sz="4" w:space="0" w:color="auto"/>
            </w:tcBorders>
            <w:shd w:val="clear" w:color="auto" w:fill="auto"/>
            <w:noWrap/>
            <w:vAlign w:val="center"/>
            <w:hideMark/>
          </w:tcPr>
          <w:p w14:paraId="28135E1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R10015526260324A</w:t>
            </w:r>
          </w:p>
        </w:tc>
        <w:tc>
          <w:tcPr>
            <w:tcW w:w="425" w:type="dxa"/>
            <w:tcBorders>
              <w:top w:val="nil"/>
              <w:left w:val="nil"/>
              <w:bottom w:val="single" w:sz="4" w:space="0" w:color="auto"/>
              <w:right w:val="single" w:sz="4" w:space="0" w:color="auto"/>
            </w:tcBorders>
            <w:shd w:val="clear" w:color="auto" w:fill="auto"/>
            <w:noWrap/>
            <w:vAlign w:val="center"/>
            <w:hideMark/>
          </w:tcPr>
          <w:p w14:paraId="0A0D170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3338773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Información del quehacer gubernamental en medios digitales, difundida</w:t>
            </w:r>
          </w:p>
        </w:tc>
        <w:tc>
          <w:tcPr>
            <w:tcW w:w="992" w:type="dxa"/>
            <w:tcBorders>
              <w:top w:val="nil"/>
              <w:left w:val="nil"/>
              <w:bottom w:val="single" w:sz="4" w:space="0" w:color="auto"/>
              <w:right w:val="single" w:sz="4" w:space="0" w:color="auto"/>
            </w:tcBorders>
            <w:shd w:val="clear" w:color="auto" w:fill="auto"/>
            <w:noWrap/>
            <w:vAlign w:val="center"/>
            <w:hideMark/>
          </w:tcPr>
          <w:p w14:paraId="1842BB3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59,868,949.00 </w:t>
            </w:r>
          </w:p>
        </w:tc>
        <w:tc>
          <w:tcPr>
            <w:tcW w:w="425" w:type="dxa"/>
            <w:tcBorders>
              <w:top w:val="nil"/>
              <w:left w:val="nil"/>
              <w:bottom w:val="single" w:sz="4" w:space="0" w:color="auto"/>
              <w:right w:val="single" w:sz="4" w:space="0" w:color="auto"/>
            </w:tcBorders>
            <w:shd w:val="clear" w:color="auto" w:fill="auto"/>
            <w:noWrap/>
            <w:vAlign w:val="center"/>
            <w:hideMark/>
          </w:tcPr>
          <w:p w14:paraId="53143FC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4AE0CF7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Publicar 53 campañas en portales digitales (Bajo demanda) (PROIGUALDAD 3.2.9) (PROMUPINNA VII.8) (Carta P 3.2.1 y 4.2.2) (PPA 3.3)</w:t>
            </w:r>
          </w:p>
        </w:tc>
        <w:tc>
          <w:tcPr>
            <w:tcW w:w="851" w:type="dxa"/>
            <w:tcBorders>
              <w:top w:val="nil"/>
              <w:left w:val="nil"/>
              <w:bottom w:val="single" w:sz="4" w:space="0" w:color="auto"/>
              <w:right w:val="single" w:sz="4" w:space="0" w:color="auto"/>
            </w:tcBorders>
            <w:shd w:val="clear" w:color="auto" w:fill="auto"/>
            <w:noWrap/>
            <w:vAlign w:val="center"/>
            <w:hideMark/>
          </w:tcPr>
          <w:p w14:paraId="2D83542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46,028,198.00 </w:t>
            </w:r>
          </w:p>
        </w:tc>
        <w:tc>
          <w:tcPr>
            <w:tcW w:w="709" w:type="dxa"/>
            <w:tcBorders>
              <w:top w:val="nil"/>
              <w:left w:val="nil"/>
              <w:bottom w:val="single" w:sz="4" w:space="0" w:color="auto"/>
              <w:right w:val="single" w:sz="4" w:space="0" w:color="auto"/>
            </w:tcBorders>
            <w:shd w:val="clear" w:color="auto" w:fill="auto"/>
            <w:vAlign w:val="center"/>
            <w:hideMark/>
          </w:tcPr>
          <w:p w14:paraId="2240532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18C2EA1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089B55E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12,390,790.90 </w:t>
            </w:r>
          </w:p>
        </w:tc>
        <w:tc>
          <w:tcPr>
            <w:tcW w:w="1417" w:type="dxa"/>
            <w:tcBorders>
              <w:top w:val="nil"/>
              <w:left w:val="nil"/>
              <w:bottom w:val="single" w:sz="4" w:space="0" w:color="auto"/>
              <w:right w:val="single" w:sz="4" w:space="0" w:color="auto"/>
            </w:tcBorders>
            <w:shd w:val="clear" w:color="auto" w:fill="auto"/>
            <w:noWrap/>
            <w:vAlign w:val="center"/>
            <w:hideMark/>
          </w:tcPr>
          <w:p w14:paraId="4A3BB884"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Difusión social que llegue a NNA</w:t>
            </w:r>
          </w:p>
        </w:tc>
        <w:tc>
          <w:tcPr>
            <w:tcW w:w="284" w:type="dxa"/>
            <w:tcBorders>
              <w:top w:val="nil"/>
              <w:left w:val="nil"/>
              <w:bottom w:val="single" w:sz="4" w:space="0" w:color="auto"/>
              <w:right w:val="single" w:sz="4" w:space="0" w:color="auto"/>
            </w:tcBorders>
            <w:shd w:val="clear" w:color="auto" w:fill="auto"/>
            <w:noWrap/>
            <w:vAlign w:val="center"/>
            <w:hideMark/>
          </w:tcPr>
          <w:p w14:paraId="702276D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7537177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5D8BEA99"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vAlign w:val="center"/>
            <w:hideMark/>
          </w:tcPr>
          <w:p w14:paraId="5BB3DC9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VII.8</w:t>
            </w:r>
          </w:p>
        </w:tc>
      </w:tr>
      <w:tr w:rsidR="00C207FB" w:rsidRPr="005F5F74" w14:paraId="7B70CBFD"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BB052A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Coordinación General de Comunicación Social</w:t>
            </w:r>
          </w:p>
        </w:tc>
        <w:tc>
          <w:tcPr>
            <w:tcW w:w="284" w:type="dxa"/>
            <w:tcBorders>
              <w:top w:val="nil"/>
              <w:left w:val="nil"/>
              <w:bottom w:val="single" w:sz="4" w:space="0" w:color="auto"/>
              <w:right w:val="single" w:sz="4" w:space="0" w:color="auto"/>
            </w:tcBorders>
            <w:shd w:val="clear" w:color="auto" w:fill="auto"/>
            <w:noWrap/>
            <w:vAlign w:val="center"/>
            <w:hideMark/>
          </w:tcPr>
          <w:p w14:paraId="7660BE9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w:t>
            </w:r>
          </w:p>
        </w:tc>
        <w:tc>
          <w:tcPr>
            <w:tcW w:w="850" w:type="dxa"/>
            <w:tcBorders>
              <w:top w:val="nil"/>
              <w:left w:val="nil"/>
              <w:bottom w:val="single" w:sz="4" w:space="0" w:color="auto"/>
              <w:right w:val="single" w:sz="4" w:space="0" w:color="auto"/>
            </w:tcBorders>
            <w:shd w:val="clear" w:color="auto" w:fill="auto"/>
            <w:vAlign w:val="center"/>
            <w:hideMark/>
          </w:tcPr>
          <w:p w14:paraId="787D925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Comunicación de la Gestión Municipal con Sentido Ciudadano</w:t>
            </w:r>
          </w:p>
        </w:tc>
        <w:tc>
          <w:tcPr>
            <w:tcW w:w="1134" w:type="dxa"/>
            <w:tcBorders>
              <w:top w:val="nil"/>
              <w:left w:val="nil"/>
              <w:bottom w:val="single" w:sz="4" w:space="0" w:color="auto"/>
              <w:right w:val="single" w:sz="4" w:space="0" w:color="auto"/>
            </w:tcBorders>
            <w:shd w:val="clear" w:color="auto" w:fill="auto"/>
            <w:noWrap/>
            <w:vAlign w:val="center"/>
            <w:hideMark/>
          </w:tcPr>
          <w:p w14:paraId="0463A61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177,819,048.00 </w:t>
            </w:r>
          </w:p>
        </w:tc>
        <w:tc>
          <w:tcPr>
            <w:tcW w:w="1276" w:type="dxa"/>
            <w:tcBorders>
              <w:top w:val="nil"/>
              <w:left w:val="nil"/>
              <w:bottom w:val="single" w:sz="4" w:space="0" w:color="auto"/>
              <w:right w:val="single" w:sz="4" w:space="0" w:color="auto"/>
            </w:tcBorders>
            <w:shd w:val="clear" w:color="auto" w:fill="auto"/>
            <w:noWrap/>
            <w:vAlign w:val="center"/>
            <w:hideMark/>
          </w:tcPr>
          <w:p w14:paraId="7DE87B4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R10015526260324A</w:t>
            </w:r>
          </w:p>
        </w:tc>
        <w:tc>
          <w:tcPr>
            <w:tcW w:w="425" w:type="dxa"/>
            <w:tcBorders>
              <w:top w:val="nil"/>
              <w:left w:val="nil"/>
              <w:bottom w:val="single" w:sz="4" w:space="0" w:color="auto"/>
              <w:right w:val="single" w:sz="4" w:space="0" w:color="auto"/>
            </w:tcBorders>
            <w:shd w:val="clear" w:color="auto" w:fill="auto"/>
            <w:noWrap/>
            <w:vAlign w:val="center"/>
            <w:hideMark/>
          </w:tcPr>
          <w:p w14:paraId="5ACE3D5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351417D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Información del quehacer gubernamental en medios digitales, difundida</w:t>
            </w:r>
          </w:p>
        </w:tc>
        <w:tc>
          <w:tcPr>
            <w:tcW w:w="992" w:type="dxa"/>
            <w:tcBorders>
              <w:top w:val="nil"/>
              <w:left w:val="nil"/>
              <w:bottom w:val="single" w:sz="4" w:space="0" w:color="auto"/>
              <w:right w:val="single" w:sz="4" w:space="0" w:color="auto"/>
            </w:tcBorders>
            <w:shd w:val="clear" w:color="auto" w:fill="auto"/>
            <w:noWrap/>
            <w:vAlign w:val="center"/>
            <w:hideMark/>
          </w:tcPr>
          <w:p w14:paraId="5EE32F6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59,868,949.00 </w:t>
            </w:r>
          </w:p>
        </w:tc>
        <w:tc>
          <w:tcPr>
            <w:tcW w:w="425" w:type="dxa"/>
            <w:tcBorders>
              <w:top w:val="nil"/>
              <w:left w:val="nil"/>
              <w:bottom w:val="single" w:sz="4" w:space="0" w:color="auto"/>
              <w:right w:val="single" w:sz="4" w:space="0" w:color="auto"/>
            </w:tcBorders>
            <w:shd w:val="clear" w:color="auto" w:fill="auto"/>
            <w:noWrap/>
            <w:vAlign w:val="center"/>
            <w:hideMark/>
          </w:tcPr>
          <w:p w14:paraId="4C9F5BC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189028A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1,000 publicaciones en plataformas digitales</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(Bajo demanda) (PROIGUALDAD 3.2.9) (PROMUPINNA VII.8) (Carta P. 3.2.1 y 4.2.2) (PPA 3.3)</w:t>
            </w:r>
          </w:p>
        </w:tc>
        <w:tc>
          <w:tcPr>
            <w:tcW w:w="851" w:type="dxa"/>
            <w:tcBorders>
              <w:top w:val="nil"/>
              <w:left w:val="nil"/>
              <w:bottom w:val="single" w:sz="4" w:space="0" w:color="auto"/>
              <w:right w:val="single" w:sz="4" w:space="0" w:color="auto"/>
            </w:tcBorders>
            <w:shd w:val="clear" w:color="auto" w:fill="auto"/>
            <w:noWrap/>
            <w:vAlign w:val="center"/>
            <w:hideMark/>
          </w:tcPr>
          <w:p w14:paraId="6D7435D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2,000,000.00 </w:t>
            </w:r>
          </w:p>
        </w:tc>
        <w:tc>
          <w:tcPr>
            <w:tcW w:w="709" w:type="dxa"/>
            <w:tcBorders>
              <w:top w:val="nil"/>
              <w:left w:val="nil"/>
              <w:bottom w:val="single" w:sz="4" w:space="0" w:color="auto"/>
              <w:right w:val="single" w:sz="4" w:space="0" w:color="auto"/>
            </w:tcBorders>
            <w:shd w:val="clear" w:color="auto" w:fill="auto"/>
            <w:vAlign w:val="center"/>
            <w:hideMark/>
          </w:tcPr>
          <w:p w14:paraId="1E42EC5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0870F70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70C0CCC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538,400.00 </w:t>
            </w:r>
          </w:p>
        </w:tc>
        <w:tc>
          <w:tcPr>
            <w:tcW w:w="1417" w:type="dxa"/>
            <w:tcBorders>
              <w:top w:val="nil"/>
              <w:left w:val="nil"/>
              <w:bottom w:val="single" w:sz="4" w:space="0" w:color="auto"/>
              <w:right w:val="single" w:sz="4" w:space="0" w:color="auto"/>
            </w:tcBorders>
            <w:shd w:val="clear" w:color="auto" w:fill="auto"/>
            <w:noWrap/>
            <w:vAlign w:val="center"/>
            <w:hideMark/>
          </w:tcPr>
          <w:p w14:paraId="2F7E0D2C"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Acción dirigida a la inclusión de NNA </w:t>
            </w:r>
          </w:p>
        </w:tc>
        <w:tc>
          <w:tcPr>
            <w:tcW w:w="284" w:type="dxa"/>
            <w:tcBorders>
              <w:top w:val="nil"/>
              <w:left w:val="nil"/>
              <w:bottom w:val="single" w:sz="4" w:space="0" w:color="auto"/>
              <w:right w:val="single" w:sz="4" w:space="0" w:color="auto"/>
            </w:tcBorders>
            <w:shd w:val="clear" w:color="auto" w:fill="auto"/>
            <w:noWrap/>
            <w:vAlign w:val="center"/>
            <w:hideMark/>
          </w:tcPr>
          <w:p w14:paraId="11CC211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5F1E032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1D6B2DC2"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vAlign w:val="center"/>
            <w:hideMark/>
          </w:tcPr>
          <w:p w14:paraId="33C72F5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VII.8</w:t>
            </w:r>
          </w:p>
        </w:tc>
      </w:tr>
      <w:tr w:rsidR="00C207FB" w:rsidRPr="005F5F74" w14:paraId="03F5C197"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14E948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Coordinación General de Comunicación Social</w:t>
            </w:r>
          </w:p>
        </w:tc>
        <w:tc>
          <w:tcPr>
            <w:tcW w:w="284" w:type="dxa"/>
            <w:tcBorders>
              <w:top w:val="nil"/>
              <w:left w:val="nil"/>
              <w:bottom w:val="single" w:sz="4" w:space="0" w:color="auto"/>
              <w:right w:val="single" w:sz="4" w:space="0" w:color="auto"/>
            </w:tcBorders>
            <w:shd w:val="clear" w:color="auto" w:fill="auto"/>
            <w:noWrap/>
            <w:vAlign w:val="center"/>
            <w:hideMark/>
          </w:tcPr>
          <w:p w14:paraId="2EA412C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w:t>
            </w:r>
          </w:p>
        </w:tc>
        <w:tc>
          <w:tcPr>
            <w:tcW w:w="850" w:type="dxa"/>
            <w:tcBorders>
              <w:top w:val="nil"/>
              <w:left w:val="nil"/>
              <w:bottom w:val="single" w:sz="4" w:space="0" w:color="auto"/>
              <w:right w:val="single" w:sz="4" w:space="0" w:color="auto"/>
            </w:tcBorders>
            <w:shd w:val="clear" w:color="auto" w:fill="auto"/>
            <w:vAlign w:val="center"/>
            <w:hideMark/>
          </w:tcPr>
          <w:p w14:paraId="6770FDB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Comunicación de la Gestión Municipal con Sentido Ciudadano</w:t>
            </w:r>
          </w:p>
        </w:tc>
        <w:tc>
          <w:tcPr>
            <w:tcW w:w="1134" w:type="dxa"/>
            <w:tcBorders>
              <w:top w:val="nil"/>
              <w:left w:val="nil"/>
              <w:bottom w:val="single" w:sz="4" w:space="0" w:color="auto"/>
              <w:right w:val="single" w:sz="4" w:space="0" w:color="auto"/>
            </w:tcBorders>
            <w:shd w:val="clear" w:color="auto" w:fill="auto"/>
            <w:noWrap/>
            <w:vAlign w:val="center"/>
            <w:hideMark/>
          </w:tcPr>
          <w:p w14:paraId="74C20967"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177,819,048.00 </w:t>
            </w:r>
          </w:p>
        </w:tc>
        <w:tc>
          <w:tcPr>
            <w:tcW w:w="1276" w:type="dxa"/>
            <w:tcBorders>
              <w:top w:val="nil"/>
              <w:left w:val="nil"/>
              <w:bottom w:val="single" w:sz="4" w:space="0" w:color="auto"/>
              <w:right w:val="single" w:sz="4" w:space="0" w:color="auto"/>
            </w:tcBorders>
            <w:shd w:val="clear" w:color="auto" w:fill="auto"/>
            <w:noWrap/>
            <w:vAlign w:val="center"/>
            <w:hideMark/>
          </w:tcPr>
          <w:p w14:paraId="52EFAFE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R10015526260324A</w:t>
            </w:r>
          </w:p>
        </w:tc>
        <w:tc>
          <w:tcPr>
            <w:tcW w:w="425" w:type="dxa"/>
            <w:tcBorders>
              <w:top w:val="nil"/>
              <w:left w:val="nil"/>
              <w:bottom w:val="single" w:sz="4" w:space="0" w:color="auto"/>
              <w:right w:val="single" w:sz="4" w:space="0" w:color="auto"/>
            </w:tcBorders>
            <w:shd w:val="clear" w:color="auto" w:fill="auto"/>
            <w:noWrap/>
            <w:vAlign w:val="center"/>
            <w:hideMark/>
          </w:tcPr>
          <w:p w14:paraId="503BF19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26AFB19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Información del quehacer gubernamental en medios digitales, difundida</w:t>
            </w:r>
          </w:p>
        </w:tc>
        <w:tc>
          <w:tcPr>
            <w:tcW w:w="992" w:type="dxa"/>
            <w:tcBorders>
              <w:top w:val="nil"/>
              <w:left w:val="nil"/>
              <w:bottom w:val="single" w:sz="4" w:space="0" w:color="auto"/>
              <w:right w:val="single" w:sz="4" w:space="0" w:color="auto"/>
            </w:tcBorders>
            <w:shd w:val="clear" w:color="auto" w:fill="auto"/>
            <w:noWrap/>
            <w:vAlign w:val="center"/>
            <w:hideMark/>
          </w:tcPr>
          <w:p w14:paraId="3D3D3DE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59,868,949.00 </w:t>
            </w:r>
          </w:p>
        </w:tc>
        <w:tc>
          <w:tcPr>
            <w:tcW w:w="425" w:type="dxa"/>
            <w:tcBorders>
              <w:top w:val="nil"/>
              <w:left w:val="nil"/>
              <w:bottom w:val="single" w:sz="4" w:space="0" w:color="auto"/>
              <w:right w:val="single" w:sz="4" w:space="0" w:color="auto"/>
            </w:tcBorders>
            <w:shd w:val="clear" w:color="auto" w:fill="auto"/>
            <w:noWrap/>
            <w:vAlign w:val="center"/>
            <w:hideMark/>
          </w:tcPr>
          <w:p w14:paraId="717DBD4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14:paraId="7FD27918" w14:textId="77777777" w:rsidR="00C207FB" w:rsidRPr="005F5F74" w:rsidRDefault="00C207FB" w:rsidP="006D67DE">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380 acciones (videos, resúmenes y cortes) sobre la información gubernamental de las actividades realizadas (Bajo demanda) (PROMUPINNA VII.8)</w:t>
            </w:r>
          </w:p>
        </w:tc>
        <w:tc>
          <w:tcPr>
            <w:tcW w:w="851" w:type="dxa"/>
            <w:tcBorders>
              <w:top w:val="nil"/>
              <w:left w:val="nil"/>
              <w:bottom w:val="single" w:sz="4" w:space="0" w:color="auto"/>
              <w:right w:val="single" w:sz="4" w:space="0" w:color="auto"/>
            </w:tcBorders>
            <w:shd w:val="clear" w:color="auto" w:fill="auto"/>
            <w:noWrap/>
            <w:vAlign w:val="center"/>
            <w:hideMark/>
          </w:tcPr>
          <w:p w14:paraId="487C921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6DFE613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52E540E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3FF8569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351F4CFB"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Acción dirigida a concientizar y fortalecer a los NNA</w:t>
            </w:r>
          </w:p>
        </w:tc>
        <w:tc>
          <w:tcPr>
            <w:tcW w:w="284" w:type="dxa"/>
            <w:tcBorders>
              <w:top w:val="nil"/>
              <w:left w:val="nil"/>
              <w:bottom w:val="single" w:sz="4" w:space="0" w:color="auto"/>
              <w:right w:val="single" w:sz="4" w:space="0" w:color="auto"/>
            </w:tcBorders>
            <w:shd w:val="clear" w:color="auto" w:fill="auto"/>
            <w:noWrap/>
            <w:vAlign w:val="center"/>
            <w:hideMark/>
          </w:tcPr>
          <w:p w14:paraId="0CD8F66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7A71904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71B7E859"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vAlign w:val="center"/>
            <w:hideMark/>
          </w:tcPr>
          <w:p w14:paraId="37599D5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VII.8</w:t>
            </w:r>
          </w:p>
        </w:tc>
      </w:tr>
      <w:tr w:rsidR="00C207FB" w:rsidRPr="005F5F74" w14:paraId="3E44258F"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6106D1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Coordinación General de Comunicación Social</w:t>
            </w:r>
          </w:p>
        </w:tc>
        <w:tc>
          <w:tcPr>
            <w:tcW w:w="284" w:type="dxa"/>
            <w:tcBorders>
              <w:top w:val="nil"/>
              <w:left w:val="nil"/>
              <w:bottom w:val="single" w:sz="4" w:space="0" w:color="auto"/>
              <w:right w:val="single" w:sz="4" w:space="0" w:color="auto"/>
            </w:tcBorders>
            <w:shd w:val="clear" w:color="auto" w:fill="auto"/>
            <w:noWrap/>
            <w:vAlign w:val="center"/>
            <w:hideMark/>
          </w:tcPr>
          <w:p w14:paraId="3F34C2E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w:t>
            </w:r>
          </w:p>
        </w:tc>
        <w:tc>
          <w:tcPr>
            <w:tcW w:w="850" w:type="dxa"/>
            <w:tcBorders>
              <w:top w:val="nil"/>
              <w:left w:val="nil"/>
              <w:bottom w:val="single" w:sz="4" w:space="0" w:color="auto"/>
              <w:right w:val="single" w:sz="4" w:space="0" w:color="auto"/>
            </w:tcBorders>
            <w:shd w:val="clear" w:color="auto" w:fill="auto"/>
            <w:vAlign w:val="center"/>
            <w:hideMark/>
          </w:tcPr>
          <w:p w14:paraId="6626B5D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Comunicación de la Gestión Municipal con Sentido Ciudadano</w:t>
            </w:r>
          </w:p>
        </w:tc>
        <w:tc>
          <w:tcPr>
            <w:tcW w:w="1134" w:type="dxa"/>
            <w:tcBorders>
              <w:top w:val="nil"/>
              <w:left w:val="nil"/>
              <w:bottom w:val="single" w:sz="4" w:space="0" w:color="auto"/>
              <w:right w:val="single" w:sz="4" w:space="0" w:color="auto"/>
            </w:tcBorders>
            <w:shd w:val="clear" w:color="auto" w:fill="auto"/>
            <w:noWrap/>
            <w:vAlign w:val="center"/>
            <w:hideMark/>
          </w:tcPr>
          <w:p w14:paraId="761AFEB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177,819,048.00 </w:t>
            </w:r>
          </w:p>
        </w:tc>
        <w:tc>
          <w:tcPr>
            <w:tcW w:w="1276" w:type="dxa"/>
            <w:tcBorders>
              <w:top w:val="nil"/>
              <w:left w:val="nil"/>
              <w:bottom w:val="single" w:sz="4" w:space="0" w:color="auto"/>
              <w:right w:val="single" w:sz="4" w:space="0" w:color="auto"/>
            </w:tcBorders>
            <w:shd w:val="clear" w:color="auto" w:fill="auto"/>
            <w:noWrap/>
            <w:vAlign w:val="center"/>
            <w:hideMark/>
          </w:tcPr>
          <w:p w14:paraId="04AA141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R10015526260324A</w:t>
            </w:r>
          </w:p>
        </w:tc>
        <w:tc>
          <w:tcPr>
            <w:tcW w:w="425" w:type="dxa"/>
            <w:tcBorders>
              <w:top w:val="nil"/>
              <w:left w:val="nil"/>
              <w:bottom w:val="single" w:sz="4" w:space="0" w:color="auto"/>
              <w:right w:val="single" w:sz="4" w:space="0" w:color="auto"/>
            </w:tcBorders>
            <w:shd w:val="clear" w:color="auto" w:fill="auto"/>
            <w:noWrap/>
            <w:vAlign w:val="center"/>
            <w:hideMark/>
          </w:tcPr>
          <w:p w14:paraId="0BD0672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5513207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Información del quehacer gubernamental en medios digitales, difundida</w:t>
            </w:r>
          </w:p>
        </w:tc>
        <w:tc>
          <w:tcPr>
            <w:tcW w:w="992" w:type="dxa"/>
            <w:tcBorders>
              <w:top w:val="nil"/>
              <w:left w:val="nil"/>
              <w:bottom w:val="single" w:sz="4" w:space="0" w:color="auto"/>
              <w:right w:val="single" w:sz="4" w:space="0" w:color="auto"/>
            </w:tcBorders>
            <w:shd w:val="clear" w:color="auto" w:fill="auto"/>
            <w:noWrap/>
            <w:vAlign w:val="center"/>
            <w:hideMark/>
          </w:tcPr>
          <w:p w14:paraId="59D2078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59,868,949.00 </w:t>
            </w:r>
          </w:p>
        </w:tc>
        <w:tc>
          <w:tcPr>
            <w:tcW w:w="425" w:type="dxa"/>
            <w:tcBorders>
              <w:top w:val="nil"/>
              <w:left w:val="nil"/>
              <w:bottom w:val="single" w:sz="4" w:space="0" w:color="auto"/>
              <w:right w:val="single" w:sz="4" w:space="0" w:color="auto"/>
            </w:tcBorders>
            <w:shd w:val="clear" w:color="auto" w:fill="auto"/>
            <w:noWrap/>
            <w:vAlign w:val="center"/>
            <w:hideMark/>
          </w:tcPr>
          <w:p w14:paraId="697838C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14:paraId="44284AD2" w14:textId="77777777" w:rsidR="00C207FB" w:rsidRPr="005F5F74" w:rsidRDefault="00C207FB" w:rsidP="006D67DE">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970 acciones de elaboración y revisión de la imagen institucional del gobierno municipal (Bajo demanda) (PROIGUALDAD 3.2.9, 5.1.11 y 5.3.14) (PROMUPINNA VII.8)</w:t>
            </w:r>
          </w:p>
        </w:tc>
        <w:tc>
          <w:tcPr>
            <w:tcW w:w="851" w:type="dxa"/>
            <w:tcBorders>
              <w:top w:val="nil"/>
              <w:left w:val="nil"/>
              <w:bottom w:val="single" w:sz="4" w:space="0" w:color="auto"/>
              <w:right w:val="single" w:sz="4" w:space="0" w:color="auto"/>
            </w:tcBorders>
            <w:shd w:val="clear" w:color="auto" w:fill="auto"/>
            <w:noWrap/>
            <w:vAlign w:val="center"/>
            <w:hideMark/>
          </w:tcPr>
          <w:p w14:paraId="58CB2A2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051D58D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51E6D45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1F6C5D47"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1B434091"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Acción dirigida a concientizar y fortalecer a los NNA</w:t>
            </w:r>
          </w:p>
        </w:tc>
        <w:tc>
          <w:tcPr>
            <w:tcW w:w="284" w:type="dxa"/>
            <w:tcBorders>
              <w:top w:val="nil"/>
              <w:left w:val="nil"/>
              <w:bottom w:val="single" w:sz="4" w:space="0" w:color="auto"/>
              <w:right w:val="single" w:sz="4" w:space="0" w:color="auto"/>
            </w:tcBorders>
            <w:shd w:val="clear" w:color="auto" w:fill="auto"/>
            <w:noWrap/>
            <w:vAlign w:val="center"/>
            <w:hideMark/>
          </w:tcPr>
          <w:p w14:paraId="7E10B0F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61631AE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320CCC57"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vAlign w:val="center"/>
            <w:hideMark/>
          </w:tcPr>
          <w:p w14:paraId="3008021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VII.8</w:t>
            </w:r>
          </w:p>
        </w:tc>
      </w:tr>
      <w:tr w:rsidR="00C207FB" w:rsidRPr="005F5F74" w14:paraId="226ED8F0"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761C18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Coordinación General de Comunicación Social</w:t>
            </w:r>
          </w:p>
        </w:tc>
        <w:tc>
          <w:tcPr>
            <w:tcW w:w="284" w:type="dxa"/>
            <w:tcBorders>
              <w:top w:val="nil"/>
              <w:left w:val="nil"/>
              <w:bottom w:val="single" w:sz="4" w:space="0" w:color="auto"/>
              <w:right w:val="single" w:sz="4" w:space="0" w:color="auto"/>
            </w:tcBorders>
            <w:shd w:val="clear" w:color="auto" w:fill="auto"/>
            <w:noWrap/>
            <w:vAlign w:val="center"/>
            <w:hideMark/>
          </w:tcPr>
          <w:p w14:paraId="5C4B3FE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w:t>
            </w:r>
          </w:p>
        </w:tc>
        <w:tc>
          <w:tcPr>
            <w:tcW w:w="850" w:type="dxa"/>
            <w:tcBorders>
              <w:top w:val="nil"/>
              <w:left w:val="nil"/>
              <w:bottom w:val="single" w:sz="4" w:space="0" w:color="auto"/>
              <w:right w:val="single" w:sz="4" w:space="0" w:color="auto"/>
            </w:tcBorders>
            <w:shd w:val="clear" w:color="auto" w:fill="auto"/>
            <w:vAlign w:val="center"/>
            <w:hideMark/>
          </w:tcPr>
          <w:p w14:paraId="4DE02AA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Comunicación de la Gestión Municipal con Sentido Ciudadano</w:t>
            </w:r>
          </w:p>
        </w:tc>
        <w:tc>
          <w:tcPr>
            <w:tcW w:w="1134" w:type="dxa"/>
            <w:tcBorders>
              <w:top w:val="nil"/>
              <w:left w:val="nil"/>
              <w:bottom w:val="single" w:sz="4" w:space="0" w:color="auto"/>
              <w:right w:val="single" w:sz="4" w:space="0" w:color="auto"/>
            </w:tcBorders>
            <w:shd w:val="clear" w:color="auto" w:fill="auto"/>
            <w:noWrap/>
            <w:vAlign w:val="center"/>
            <w:hideMark/>
          </w:tcPr>
          <w:p w14:paraId="2BD24F45"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177,819,048.00 </w:t>
            </w:r>
          </w:p>
        </w:tc>
        <w:tc>
          <w:tcPr>
            <w:tcW w:w="1276" w:type="dxa"/>
            <w:tcBorders>
              <w:top w:val="nil"/>
              <w:left w:val="nil"/>
              <w:bottom w:val="single" w:sz="4" w:space="0" w:color="auto"/>
              <w:right w:val="single" w:sz="4" w:space="0" w:color="auto"/>
            </w:tcBorders>
            <w:shd w:val="clear" w:color="auto" w:fill="auto"/>
            <w:noWrap/>
            <w:vAlign w:val="center"/>
            <w:hideMark/>
          </w:tcPr>
          <w:p w14:paraId="3E37DFC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R10015526260324A</w:t>
            </w:r>
          </w:p>
        </w:tc>
        <w:tc>
          <w:tcPr>
            <w:tcW w:w="425" w:type="dxa"/>
            <w:tcBorders>
              <w:top w:val="nil"/>
              <w:left w:val="nil"/>
              <w:bottom w:val="single" w:sz="4" w:space="0" w:color="auto"/>
              <w:right w:val="single" w:sz="4" w:space="0" w:color="auto"/>
            </w:tcBorders>
            <w:shd w:val="clear" w:color="auto" w:fill="auto"/>
            <w:noWrap/>
            <w:vAlign w:val="center"/>
            <w:hideMark/>
          </w:tcPr>
          <w:p w14:paraId="0090F41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53F0060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Información del quehacer gubernamental en medios digitales, difundida</w:t>
            </w:r>
          </w:p>
        </w:tc>
        <w:tc>
          <w:tcPr>
            <w:tcW w:w="992" w:type="dxa"/>
            <w:tcBorders>
              <w:top w:val="nil"/>
              <w:left w:val="nil"/>
              <w:bottom w:val="single" w:sz="4" w:space="0" w:color="auto"/>
              <w:right w:val="single" w:sz="4" w:space="0" w:color="auto"/>
            </w:tcBorders>
            <w:shd w:val="clear" w:color="auto" w:fill="auto"/>
            <w:noWrap/>
            <w:vAlign w:val="center"/>
            <w:hideMark/>
          </w:tcPr>
          <w:p w14:paraId="3A24B3F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59,868,949.00 </w:t>
            </w:r>
          </w:p>
        </w:tc>
        <w:tc>
          <w:tcPr>
            <w:tcW w:w="425" w:type="dxa"/>
            <w:tcBorders>
              <w:top w:val="nil"/>
              <w:left w:val="nil"/>
              <w:bottom w:val="single" w:sz="4" w:space="0" w:color="auto"/>
              <w:right w:val="single" w:sz="4" w:space="0" w:color="auto"/>
            </w:tcBorders>
            <w:shd w:val="clear" w:color="auto" w:fill="auto"/>
            <w:noWrap/>
            <w:vAlign w:val="center"/>
            <w:hideMark/>
          </w:tcPr>
          <w:p w14:paraId="2D197D4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6</w:t>
            </w:r>
          </w:p>
        </w:tc>
        <w:tc>
          <w:tcPr>
            <w:tcW w:w="1701" w:type="dxa"/>
            <w:tcBorders>
              <w:top w:val="nil"/>
              <w:left w:val="nil"/>
              <w:bottom w:val="single" w:sz="4" w:space="0" w:color="auto"/>
              <w:right w:val="single" w:sz="4" w:space="0" w:color="auto"/>
            </w:tcBorders>
            <w:shd w:val="clear" w:color="auto" w:fill="auto"/>
            <w:vAlign w:val="center"/>
            <w:hideMark/>
          </w:tcPr>
          <w:p w14:paraId="45E7BF25" w14:textId="77777777" w:rsidR="00C207FB" w:rsidRPr="005F5F74" w:rsidRDefault="00C207FB" w:rsidP="006D67DE">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51 campañas de publicidad institucional (Bajo demanda) (PROIGUALDAD 3.2.9) (PROMUPINNA VII.8) (PPA 3.3)</w:t>
            </w:r>
          </w:p>
        </w:tc>
        <w:tc>
          <w:tcPr>
            <w:tcW w:w="851" w:type="dxa"/>
            <w:tcBorders>
              <w:top w:val="nil"/>
              <w:left w:val="nil"/>
              <w:bottom w:val="single" w:sz="4" w:space="0" w:color="auto"/>
              <w:right w:val="single" w:sz="4" w:space="0" w:color="auto"/>
            </w:tcBorders>
            <w:shd w:val="clear" w:color="auto" w:fill="auto"/>
            <w:noWrap/>
            <w:vAlign w:val="center"/>
            <w:hideMark/>
          </w:tcPr>
          <w:p w14:paraId="669CCAA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7,300,000.00 </w:t>
            </w:r>
          </w:p>
        </w:tc>
        <w:tc>
          <w:tcPr>
            <w:tcW w:w="709" w:type="dxa"/>
            <w:tcBorders>
              <w:top w:val="nil"/>
              <w:left w:val="nil"/>
              <w:bottom w:val="single" w:sz="4" w:space="0" w:color="auto"/>
              <w:right w:val="single" w:sz="4" w:space="0" w:color="auto"/>
            </w:tcBorders>
            <w:shd w:val="clear" w:color="auto" w:fill="auto"/>
            <w:vAlign w:val="center"/>
            <w:hideMark/>
          </w:tcPr>
          <w:p w14:paraId="28183FB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455031E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30976B7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1,965,160.00 </w:t>
            </w:r>
          </w:p>
        </w:tc>
        <w:tc>
          <w:tcPr>
            <w:tcW w:w="1417" w:type="dxa"/>
            <w:tcBorders>
              <w:top w:val="nil"/>
              <w:left w:val="nil"/>
              <w:bottom w:val="single" w:sz="4" w:space="0" w:color="auto"/>
              <w:right w:val="single" w:sz="4" w:space="0" w:color="auto"/>
            </w:tcBorders>
            <w:shd w:val="clear" w:color="auto" w:fill="auto"/>
            <w:vAlign w:val="center"/>
            <w:hideMark/>
          </w:tcPr>
          <w:p w14:paraId="3C03B54A"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Acción dirigida a concientizar y fortalecer a los NNA</w:t>
            </w:r>
          </w:p>
        </w:tc>
        <w:tc>
          <w:tcPr>
            <w:tcW w:w="284" w:type="dxa"/>
            <w:tcBorders>
              <w:top w:val="nil"/>
              <w:left w:val="nil"/>
              <w:bottom w:val="single" w:sz="4" w:space="0" w:color="auto"/>
              <w:right w:val="single" w:sz="4" w:space="0" w:color="auto"/>
            </w:tcBorders>
            <w:shd w:val="clear" w:color="auto" w:fill="auto"/>
            <w:noWrap/>
            <w:vAlign w:val="center"/>
            <w:hideMark/>
          </w:tcPr>
          <w:p w14:paraId="754E9CA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63DD1C3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349070ED"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vAlign w:val="center"/>
            <w:hideMark/>
          </w:tcPr>
          <w:p w14:paraId="2449131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VII.8</w:t>
            </w:r>
          </w:p>
        </w:tc>
      </w:tr>
      <w:tr w:rsidR="00C207FB" w:rsidRPr="005F5F74" w14:paraId="3D74285A"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18538C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Coordinación General de Comunicación Social</w:t>
            </w:r>
          </w:p>
        </w:tc>
        <w:tc>
          <w:tcPr>
            <w:tcW w:w="284" w:type="dxa"/>
            <w:tcBorders>
              <w:top w:val="nil"/>
              <w:left w:val="nil"/>
              <w:bottom w:val="single" w:sz="4" w:space="0" w:color="auto"/>
              <w:right w:val="single" w:sz="4" w:space="0" w:color="auto"/>
            </w:tcBorders>
            <w:shd w:val="clear" w:color="auto" w:fill="auto"/>
            <w:noWrap/>
            <w:vAlign w:val="center"/>
            <w:hideMark/>
          </w:tcPr>
          <w:p w14:paraId="3EDF9F4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w:t>
            </w:r>
          </w:p>
        </w:tc>
        <w:tc>
          <w:tcPr>
            <w:tcW w:w="850" w:type="dxa"/>
            <w:tcBorders>
              <w:top w:val="nil"/>
              <w:left w:val="nil"/>
              <w:bottom w:val="single" w:sz="4" w:space="0" w:color="auto"/>
              <w:right w:val="single" w:sz="4" w:space="0" w:color="auto"/>
            </w:tcBorders>
            <w:shd w:val="clear" w:color="auto" w:fill="auto"/>
            <w:vAlign w:val="center"/>
            <w:hideMark/>
          </w:tcPr>
          <w:p w14:paraId="23EE4C1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Comunicación de la Gestión Municipal con Sentido Ciudadano</w:t>
            </w:r>
          </w:p>
        </w:tc>
        <w:tc>
          <w:tcPr>
            <w:tcW w:w="1134" w:type="dxa"/>
            <w:tcBorders>
              <w:top w:val="nil"/>
              <w:left w:val="nil"/>
              <w:bottom w:val="single" w:sz="4" w:space="0" w:color="auto"/>
              <w:right w:val="single" w:sz="4" w:space="0" w:color="auto"/>
            </w:tcBorders>
            <w:shd w:val="clear" w:color="auto" w:fill="auto"/>
            <w:noWrap/>
            <w:vAlign w:val="center"/>
            <w:hideMark/>
          </w:tcPr>
          <w:p w14:paraId="07EA24B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177,819,048.00 </w:t>
            </w:r>
          </w:p>
        </w:tc>
        <w:tc>
          <w:tcPr>
            <w:tcW w:w="1276" w:type="dxa"/>
            <w:tcBorders>
              <w:top w:val="nil"/>
              <w:left w:val="nil"/>
              <w:bottom w:val="single" w:sz="4" w:space="0" w:color="auto"/>
              <w:right w:val="single" w:sz="4" w:space="0" w:color="auto"/>
            </w:tcBorders>
            <w:shd w:val="clear" w:color="auto" w:fill="auto"/>
            <w:noWrap/>
            <w:vAlign w:val="center"/>
            <w:hideMark/>
          </w:tcPr>
          <w:p w14:paraId="3C902F5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R10015526260324A</w:t>
            </w:r>
          </w:p>
        </w:tc>
        <w:tc>
          <w:tcPr>
            <w:tcW w:w="425" w:type="dxa"/>
            <w:tcBorders>
              <w:top w:val="nil"/>
              <w:left w:val="nil"/>
              <w:bottom w:val="single" w:sz="4" w:space="0" w:color="auto"/>
              <w:right w:val="single" w:sz="4" w:space="0" w:color="auto"/>
            </w:tcBorders>
            <w:shd w:val="clear" w:color="auto" w:fill="auto"/>
            <w:noWrap/>
            <w:vAlign w:val="center"/>
            <w:hideMark/>
          </w:tcPr>
          <w:p w14:paraId="0274FDC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5D38F86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Información del quehacer gubernamental en medios digitales, difundida</w:t>
            </w:r>
          </w:p>
        </w:tc>
        <w:tc>
          <w:tcPr>
            <w:tcW w:w="992" w:type="dxa"/>
            <w:tcBorders>
              <w:top w:val="nil"/>
              <w:left w:val="nil"/>
              <w:bottom w:val="single" w:sz="4" w:space="0" w:color="auto"/>
              <w:right w:val="single" w:sz="4" w:space="0" w:color="auto"/>
            </w:tcBorders>
            <w:shd w:val="clear" w:color="auto" w:fill="auto"/>
            <w:noWrap/>
            <w:vAlign w:val="center"/>
            <w:hideMark/>
          </w:tcPr>
          <w:p w14:paraId="6D9EBFA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59,868,949.00 </w:t>
            </w:r>
          </w:p>
        </w:tc>
        <w:tc>
          <w:tcPr>
            <w:tcW w:w="425" w:type="dxa"/>
            <w:tcBorders>
              <w:top w:val="nil"/>
              <w:left w:val="nil"/>
              <w:bottom w:val="single" w:sz="4" w:space="0" w:color="auto"/>
              <w:right w:val="single" w:sz="4" w:space="0" w:color="auto"/>
            </w:tcBorders>
            <w:shd w:val="clear" w:color="auto" w:fill="auto"/>
            <w:noWrap/>
            <w:vAlign w:val="center"/>
            <w:hideMark/>
          </w:tcPr>
          <w:p w14:paraId="7E2BE6B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1701" w:type="dxa"/>
            <w:tcBorders>
              <w:top w:val="nil"/>
              <w:left w:val="nil"/>
              <w:bottom w:val="single" w:sz="4" w:space="0" w:color="auto"/>
              <w:right w:val="single" w:sz="4" w:space="0" w:color="auto"/>
            </w:tcBorders>
            <w:shd w:val="clear" w:color="auto" w:fill="auto"/>
            <w:vAlign w:val="center"/>
            <w:hideMark/>
          </w:tcPr>
          <w:p w14:paraId="753E4A4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57 campañas para difusión en redes sociales (Bajo demanda) (PROIGUALDAD 3.2.9, 5.1.11 y 5.3.14) (PROMUPINNA VII.8 ) (PPA 3.3)</w:t>
            </w:r>
          </w:p>
        </w:tc>
        <w:tc>
          <w:tcPr>
            <w:tcW w:w="851" w:type="dxa"/>
            <w:tcBorders>
              <w:top w:val="nil"/>
              <w:left w:val="nil"/>
              <w:bottom w:val="single" w:sz="4" w:space="0" w:color="auto"/>
              <w:right w:val="single" w:sz="4" w:space="0" w:color="auto"/>
            </w:tcBorders>
            <w:shd w:val="clear" w:color="auto" w:fill="auto"/>
            <w:noWrap/>
            <w:vAlign w:val="center"/>
            <w:hideMark/>
          </w:tcPr>
          <w:p w14:paraId="71B54DC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5374C09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410DA58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439497E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3694E4B8"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Acción dirigida a concientizar y fortalecer a los NNA</w:t>
            </w:r>
          </w:p>
        </w:tc>
        <w:tc>
          <w:tcPr>
            <w:tcW w:w="284" w:type="dxa"/>
            <w:tcBorders>
              <w:top w:val="nil"/>
              <w:left w:val="nil"/>
              <w:bottom w:val="single" w:sz="4" w:space="0" w:color="auto"/>
              <w:right w:val="single" w:sz="4" w:space="0" w:color="auto"/>
            </w:tcBorders>
            <w:shd w:val="clear" w:color="auto" w:fill="auto"/>
            <w:noWrap/>
            <w:vAlign w:val="center"/>
            <w:hideMark/>
          </w:tcPr>
          <w:p w14:paraId="0917323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59EE843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2E52B461"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vAlign w:val="center"/>
            <w:hideMark/>
          </w:tcPr>
          <w:p w14:paraId="35DEBFE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VII.8</w:t>
            </w:r>
          </w:p>
        </w:tc>
      </w:tr>
      <w:tr w:rsidR="00C207FB" w:rsidRPr="005F5F74" w14:paraId="7211D366"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C3CEA1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Coordinación General de Comunicación Social</w:t>
            </w:r>
          </w:p>
        </w:tc>
        <w:tc>
          <w:tcPr>
            <w:tcW w:w="284" w:type="dxa"/>
            <w:tcBorders>
              <w:top w:val="nil"/>
              <w:left w:val="nil"/>
              <w:bottom w:val="single" w:sz="4" w:space="0" w:color="auto"/>
              <w:right w:val="single" w:sz="4" w:space="0" w:color="auto"/>
            </w:tcBorders>
            <w:shd w:val="clear" w:color="auto" w:fill="auto"/>
            <w:noWrap/>
            <w:vAlign w:val="center"/>
            <w:hideMark/>
          </w:tcPr>
          <w:p w14:paraId="37ECAB8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w:t>
            </w:r>
          </w:p>
        </w:tc>
        <w:tc>
          <w:tcPr>
            <w:tcW w:w="850" w:type="dxa"/>
            <w:tcBorders>
              <w:top w:val="nil"/>
              <w:left w:val="nil"/>
              <w:bottom w:val="single" w:sz="4" w:space="0" w:color="auto"/>
              <w:right w:val="single" w:sz="4" w:space="0" w:color="auto"/>
            </w:tcBorders>
            <w:shd w:val="clear" w:color="auto" w:fill="auto"/>
            <w:vAlign w:val="center"/>
            <w:hideMark/>
          </w:tcPr>
          <w:p w14:paraId="0D7D1E9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Comunicación de la Gestión Municipal con Sentido Ciudadano</w:t>
            </w:r>
          </w:p>
        </w:tc>
        <w:tc>
          <w:tcPr>
            <w:tcW w:w="1134" w:type="dxa"/>
            <w:tcBorders>
              <w:top w:val="nil"/>
              <w:left w:val="nil"/>
              <w:bottom w:val="single" w:sz="4" w:space="0" w:color="auto"/>
              <w:right w:val="single" w:sz="4" w:space="0" w:color="auto"/>
            </w:tcBorders>
            <w:shd w:val="clear" w:color="auto" w:fill="auto"/>
            <w:noWrap/>
            <w:vAlign w:val="center"/>
            <w:hideMark/>
          </w:tcPr>
          <w:p w14:paraId="140BDB8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177,819,048.00 </w:t>
            </w:r>
          </w:p>
        </w:tc>
        <w:tc>
          <w:tcPr>
            <w:tcW w:w="1276" w:type="dxa"/>
            <w:tcBorders>
              <w:top w:val="nil"/>
              <w:left w:val="nil"/>
              <w:bottom w:val="single" w:sz="4" w:space="0" w:color="auto"/>
              <w:right w:val="single" w:sz="4" w:space="0" w:color="auto"/>
            </w:tcBorders>
            <w:shd w:val="clear" w:color="auto" w:fill="auto"/>
            <w:noWrap/>
            <w:vAlign w:val="center"/>
            <w:hideMark/>
          </w:tcPr>
          <w:p w14:paraId="25F0AA5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R10015526260324A</w:t>
            </w:r>
          </w:p>
        </w:tc>
        <w:tc>
          <w:tcPr>
            <w:tcW w:w="425" w:type="dxa"/>
            <w:tcBorders>
              <w:top w:val="nil"/>
              <w:left w:val="nil"/>
              <w:bottom w:val="single" w:sz="4" w:space="0" w:color="auto"/>
              <w:right w:val="single" w:sz="4" w:space="0" w:color="auto"/>
            </w:tcBorders>
            <w:shd w:val="clear" w:color="auto" w:fill="auto"/>
            <w:noWrap/>
            <w:vAlign w:val="center"/>
            <w:hideMark/>
          </w:tcPr>
          <w:p w14:paraId="1CC4D56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463CAB6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Información del quehacer gubernamental en medios digitales, difundida</w:t>
            </w:r>
          </w:p>
        </w:tc>
        <w:tc>
          <w:tcPr>
            <w:tcW w:w="992" w:type="dxa"/>
            <w:tcBorders>
              <w:top w:val="nil"/>
              <w:left w:val="nil"/>
              <w:bottom w:val="single" w:sz="4" w:space="0" w:color="auto"/>
              <w:right w:val="single" w:sz="4" w:space="0" w:color="auto"/>
            </w:tcBorders>
            <w:shd w:val="clear" w:color="auto" w:fill="auto"/>
            <w:noWrap/>
            <w:vAlign w:val="center"/>
            <w:hideMark/>
          </w:tcPr>
          <w:p w14:paraId="2088BBC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59,868,949.00 </w:t>
            </w:r>
          </w:p>
        </w:tc>
        <w:tc>
          <w:tcPr>
            <w:tcW w:w="425" w:type="dxa"/>
            <w:tcBorders>
              <w:top w:val="nil"/>
              <w:left w:val="nil"/>
              <w:bottom w:val="single" w:sz="4" w:space="0" w:color="auto"/>
              <w:right w:val="single" w:sz="4" w:space="0" w:color="auto"/>
            </w:tcBorders>
            <w:shd w:val="clear" w:color="auto" w:fill="auto"/>
            <w:noWrap/>
            <w:vAlign w:val="center"/>
            <w:hideMark/>
          </w:tcPr>
          <w:p w14:paraId="38998D7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9</w:t>
            </w:r>
          </w:p>
        </w:tc>
        <w:tc>
          <w:tcPr>
            <w:tcW w:w="1701" w:type="dxa"/>
            <w:tcBorders>
              <w:top w:val="nil"/>
              <w:left w:val="nil"/>
              <w:bottom w:val="single" w:sz="4" w:space="0" w:color="auto"/>
              <w:right w:val="single" w:sz="4" w:space="0" w:color="auto"/>
            </w:tcBorders>
            <w:shd w:val="clear" w:color="auto" w:fill="auto"/>
            <w:vAlign w:val="center"/>
            <w:hideMark/>
          </w:tcPr>
          <w:p w14:paraId="75D456C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4 transmisiones en redes sociales del H. Ayuntamiento para difundir el quehacer gubernamental (PROIGUALDAD 3.2.9 y 5.1.11) (PROMUPINNA VII.8)</w:t>
            </w:r>
          </w:p>
        </w:tc>
        <w:tc>
          <w:tcPr>
            <w:tcW w:w="851" w:type="dxa"/>
            <w:tcBorders>
              <w:top w:val="nil"/>
              <w:left w:val="nil"/>
              <w:bottom w:val="single" w:sz="4" w:space="0" w:color="auto"/>
              <w:right w:val="single" w:sz="4" w:space="0" w:color="auto"/>
            </w:tcBorders>
            <w:shd w:val="clear" w:color="auto" w:fill="auto"/>
            <w:noWrap/>
            <w:vAlign w:val="center"/>
            <w:hideMark/>
          </w:tcPr>
          <w:p w14:paraId="6E1226F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2,139,551.00 </w:t>
            </w:r>
          </w:p>
        </w:tc>
        <w:tc>
          <w:tcPr>
            <w:tcW w:w="709" w:type="dxa"/>
            <w:tcBorders>
              <w:top w:val="nil"/>
              <w:left w:val="nil"/>
              <w:bottom w:val="single" w:sz="4" w:space="0" w:color="auto"/>
              <w:right w:val="single" w:sz="4" w:space="0" w:color="auto"/>
            </w:tcBorders>
            <w:shd w:val="clear" w:color="auto" w:fill="auto"/>
            <w:vAlign w:val="center"/>
            <w:hideMark/>
          </w:tcPr>
          <w:p w14:paraId="496E031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1C793AB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71CF0CA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575,967.13 </w:t>
            </w:r>
          </w:p>
        </w:tc>
        <w:tc>
          <w:tcPr>
            <w:tcW w:w="1417" w:type="dxa"/>
            <w:tcBorders>
              <w:top w:val="nil"/>
              <w:left w:val="nil"/>
              <w:bottom w:val="single" w:sz="4" w:space="0" w:color="auto"/>
              <w:right w:val="single" w:sz="4" w:space="0" w:color="auto"/>
            </w:tcBorders>
            <w:shd w:val="clear" w:color="auto" w:fill="auto"/>
            <w:vAlign w:val="center"/>
            <w:hideMark/>
          </w:tcPr>
          <w:p w14:paraId="2F25FC2D"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Acción dirigida a concientizar y fortalecer a los NNA</w:t>
            </w:r>
          </w:p>
        </w:tc>
        <w:tc>
          <w:tcPr>
            <w:tcW w:w="284" w:type="dxa"/>
            <w:tcBorders>
              <w:top w:val="nil"/>
              <w:left w:val="nil"/>
              <w:bottom w:val="single" w:sz="4" w:space="0" w:color="auto"/>
              <w:right w:val="single" w:sz="4" w:space="0" w:color="auto"/>
            </w:tcBorders>
            <w:shd w:val="clear" w:color="auto" w:fill="auto"/>
            <w:noWrap/>
            <w:vAlign w:val="center"/>
            <w:hideMark/>
          </w:tcPr>
          <w:p w14:paraId="5F480E2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6A53FD2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3322CAB5"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vAlign w:val="center"/>
            <w:hideMark/>
          </w:tcPr>
          <w:p w14:paraId="58C754E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VII.8</w:t>
            </w:r>
          </w:p>
        </w:tc>
      </w:tr>
      <w:tr w:rsidR="00C207FB" w:rsidRPr="005F5F74" w14:paraId="25C3E935"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0E7DEF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Coordinación General de Comunicación Social</w:t>
            </w:r>
          </w:p>
        </w:tc>
        <w:tc>
          <w:tcPr>
            <w:tcW w:w="284" w:type="dxa"/>
            <w:tcBorders>
              <w:top w:val="nil"/>
              <w:left w:val="nil"/>
              <w:bottom w:val="single" w:sz="4" w:space="0" w:color="auto"/>
              <w:right w:val="single" w:sz="4" w:space="0" w:color="auto"/>
            </w:tcBorders>
            <w:shd w:val="clear" w:color="auto" w:fill="auto"/>
            <w:noWrap/>
            <w:vAlign w:val="center"/>
            <w:hideMark/>
          </w:tcPr>
          <w:p w14:paraId="4A60E38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w:t>
            </w:r>
          </w:p>
        </w:tc>
        <w:tc>
          <w:tcPr>
            <w:tcW w:w="850" w:type="dxa"/>
            <w:tcBorders>
              <w:top w:val="nil"/>
              <w:left w:val="nil"/>
              <w:bottom w:val="single" w:sz="4" w:space="0" w:color="auto"/>
              <w:right w:val="single" w:sz="4" w:space="0" w:color="auto"/>
            </w:tcBorders>
            <w:shd w:val="clear" w:color="auto" w:fill="auto"/>
            <w:vAlign w:val="center"/>
            <w:hideMark/>
          </w:tcPr>
          <w:p w14:paraId="02055DF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Comunicación de la Gestión Municipal con Sentido Ciudadano</w:t>
            </w:r>
          </w:p>
        </w:tc>
        <w:tc>
          <w:tcPr>
            <w:tcW w:w="1134" w:type="dxa"/>
            <w:tcBorders>
              <w:top w:val="nil"/>
              <w:left w:val="nil"/>
              <w:bottom w:val="single" w:sz="4" w:space="0" w:color="auto"/>
              <w:right w:val="single" w:sz="4" w:space="0" w:color="auto"/>
            </w:tcBorders>
            <w:shd w:val="clear" w:color="auto" w:fill="auto"/>
            <w:noWrap/>
            <w:vAlign w:val="center"/>
            <w:hideMark/>
          </w:tcPr>
          <w:p w14:paraId="22F21E0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177,819,048.00 </w:t>
            </w:r>
          </w:p>
        </w:tc>
        <w:tc>
          <w:tcPr>
            <w:tcW w:w="1276" w:type="dxa"/>
            <w:tcBorders>
              <w:top w:val="nil"/>
              <w:left w:val="nil"/>
              <w:bottom w:val="single" w:sz="4" w:space="0" w:color="auto"/>
              <w:right w:val="single" w:sz="4" w:space="0" w:color="auto"/>
            </w:tcBorders>
            <w:shd w:val="clear" w:color="auto" w:fill="auto"/>
            <w:noWrap/>
            <w:vAlign w:val="center"/>
            <w:hideMark/>
          </w:tcPr>
          <w:p w14:paraId="3D77AC5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R10015526260424A</w:t>
            </w:r>
          </w:p>
        </w:tc>
        <w:tc>
          <w:tcPr>
            <w:tcW w:w="425" w:type="dxa"/>
            <w:tcBorders>
              <w:top w:val="nil"/>
              <w:left w:val="nil"/>
              <w:bottom w:val="single" w:sz="4" w:space="0" w:color="auto"/>
              <w:right w:val="single" w:sz="4" w:space="0" w:color="auto"/>
            </w:tcBorders>
            <w:shd w:val="clear" w:color="auto" w:fill="auto"/>
            <w:noWrap/>
            <w:vAlign w:val="center"/>
            <w:hideMark/>
          </w:tcPr>
          <w:p w14:paraId="331B91B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04</w:t>
            </w:r>
          </w:p>
        </w:tc>
        <w:tc>
          <w:tcPr>
            <w:tcW w:w="851" w:type="dxa"/>
            <w:tcBorders>
              <w:top w:val="nil"/>
              <w:left w:val="nil"/>
              <w:bottom w:val="single" w:sz="4" w:space="0" w:color="auto"/>
              <w:right w:val="single" w:sz="4" w:space="0" w:color="auto"/>
            </w:tcBorders>
            <w:shd w:val="clear" w:color="auto" w:fill="auto"/>
            <w:vAlign w:val="center"/>
            <w:hideMark/>
          </w:tcPr>
          <w:p w14:paraId="43B2334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Información del quehacer gubernamental en medios tradicionales, difundida</w:t>
            </w:r>
          </w:p>
        </w:tc>
        <w:tc>
          <w:tcPr>
            <w:tcW w:w="992" w:type="dxa"/>
            <w:tcBorders>
              <w:top w:val="nil"/>
              <w:left w:val="nil"/>
              <w:bottom w:val="single" w:sz="4" w:space="0" w:color="auto"/>
              <w:right w:val="single" w:sz="4" w:space="0" w:color="auto"/>
            </w:tcBorders>
            <w:shd w:val="clear" w:color="auto" w:fill="auto"/>
            <w:noWrap/>
            <w:vAlign w:val="center"/>
            <w:hideMark/>
          </w:tcPr>
          <w:p w14:paraId="2667340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76,145,251.00 </w:t>
            </w:r>
          </w:p>
        </w:tc>
        <w:tc>
          <w:tcPr>
            <w:tcW w:w="425" w:type="dxa"/>
            <w:tcBorders>
              <w:top w:val="nil"/>
              <w:left w:val="nil"/>
              <w:bottom w:val="single" w:sz="4" w:space="0" w:color="auto"/>
              <w:right w:val="single" w:sz="4" w:space="0" w:color="auto"/>
            </w:tcBorders>
            <w:shd w:val="clear" w:color="auto" w:fill="auto"/>
            <w:noWrap/>
            <w:vAlign w:val="center"/>
            <w:hideMark/>
          </w:tcPr>
          <w:p w14:paraId="604360E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13E8995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Difundir 850 piezas informativas (boletines, notas y comunicados) del quehacer gubernamental en los diferentes medios de comunicación tradicionales (Bajo demanda) (PROIGUALDAD 3.2.9) (PROMUPINNA I.1)</w:t>
            </w:r>
          </w:p>
        </w:tc>
        <w:tc>
          <w:tcPr>
            <w:tcW w:w="851" w:type="dxa"/>
            <w:tcBorders>
              <w:top w:val="nil"/>
              <w:left w:val="nil"/>
              <w:bottom w:val="single" w:sz="4" w:space="0" w:color="auto"/>
              <w:right w:val="single" w:sz="4" w:space="0" w:color="auto"/>
            </w:tcBorders>
            <w:shd w:val="clear" w:color="auto" w:fill="auto"/>
            <w:noWrap/>
            <w:vAlign w:val="center"/>
            <w:hideMark/>
          </w:tcPr>
          <w:p w14:paraId="5D5067C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70A9A20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36B96F2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02EA4D8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71AD7235"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Acción dirigida a concientizar y fortalecer a los NNA</w:t>
            </w:r>
          </w:p>
        </w:tc>
        <w:tc>
          <w:tcPr>
            <w:tcW w:w="284" w:type="dxa"/>
            <w:tcBorders>
              <w:top w:val="nil"/>
              <w:left w:val="nil"/>
              <w:bottom w:val="single" w:sz="4" w:space="0" w:color="auto"/>
              <w:right w:val="single" w:sz="4" w:space="0" w:color="auto"/>
            </w:tcBorders>
            <w:shd w:val="clear" w:color="auto" w:fill="auto"/>
            <w:noWrap/>
            <w:vAlign w:val="center"/>
            <w:hideMark/>
          </w:tcPr>
          <w:p w14:paraId="26035B9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69DE3FE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0E4708D2"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vAlign w:val="center"/>
            <w:hideMark/>
          </w:tcPr>
          <w:p w14:paraId="562A09B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I.1</w:t>
            </w:r>
          </w:p>
        </w:tc>
      </w:tr>
      <w:tr w:rsidR="00C207FB" w:rsidRPr="005F5F74" w14:paraId="7DF25552"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7D6586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Coordinación General de Comunicación Social</w:t>
            </w:r>
          </w:p>
        </w:tc>
        <w:tc>
          <w:tcPr>
            <w:tcW w:w="284" w:type="dxa"/>
            <w:tcBorders>
              <w:top w:val="nil"/>
              <w:left w:val="nil"/>
              <w:bottom w:val="single" w:sz="4" w:space="0" w:color="auto"/>
              <w:right w:val="single" w:sz="4" w:space="0" w:color="auto"/>
            </w:tcBorders>
            <w:shd w:val="clear" w:color="auto" w:fill="auto"/>
            <w:noWrap/>
            <w:vAlign w:val="center"/>
            <w:hideMark/>
          </w:tcPr>
          <w:p w14:paraId="250AC34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w:t>
            </w:r>
          </w:p>
        </w:tc>
        <w:tc>
          <w:tcPr>
            <w:tcW w:w="850" w:type="dxa"/>
            <w:tcBorders>
              <w:top w:val="nil"/>
              <w:left w:val="nil"/>
              <w:bottom w:val="single" w:sz="4" w:space="0" w:color="auto"/>
              <w:right w:val="single" w:sz="4" w:space="0" w:color="auto"/>
            </w:tcBorders>
            <w:shd w:val="clear" w:color="auto" w:fill="auto"/>
            <w:vAlign w:val="center"/>
            <w:hideMark/>
          </w:tcPr>
          <w:p w14:paraId="28F1924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Comunicación de la Gestión Municipal con Sentido Ciudadano</w:t>
            </w:r>
          </w:p>
        </w:tc>
        <w:tc>
          <w:tcPr>
            <w:tcW w:w="1134" w:type="dxa"/>
            <w:tcBorders>
              <w:top w:val="nil"/>
              <w:left w:val="nil"/>
              <w:bottom w:val="single" w:sz="4" w:space="0" w:color="auto"/>
              <w:right w:val="single" w:sz="4" w:space="0" w:color="auto"/>
            </w:tcBorders>
            <w:shd w:val="clear" w:color="auto" w:fill="auto"/>
            <w:noWrap/>
            <w:vAlign w:val="center"/>
            <w:hideMark/>
          </w:tcPr>
          <w:p w14:paraId="56852BF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177,819,048.00 </w:t>
            </w:r>
          </w:p>
        </w:tc>
        <w:tc>
          <w:tcPr>
            <w:tcW w:w="1276" w:type="dxa"/>
            <w:tcBorders>
              <w:top w:val="nil"/>
              <w:left w:val="nil"/>
              <w:bottom w:val="single" w:sz="4" w:space="0" w:color="auto"/>
              <w:right w:val="single" w:sz="4" w:space="0" w:color="auto"/>
            </w:tcBorders>
            <w:shd w:val="clear" w:color="auto" w:fill="auto"/>
            <w:noWrap/>
            <w:vAlign w:val="center"/>
            <w:hideMark/>
          </w:tcPr>
          <w:p w14:paraId="4DF5A1B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R10015526260424A</w:t>
            </w:r>
          </w:p>
        </w:tc>
        <w:tc>
          <w:tcPr>
            <w:tcW w:w="425" w:type="dxa"/>
            <w:tcBorders>
              <w:top w:val="nil"/>
              <w:left w:val="nil"/>
              <w:bottom w:val="single" w:sz="4" w:space="0" w:color="auto"/>
              <w:right w:val="single" w:sz="4" w:space="0" w:color="auto"/>
            </w:tcBorders>
            <w:shd w:val="clear" w:color="auto" w:fill="auto"/>
            <w:noWrap/>
            <w:vAlign w:val="center"/>
            <w:hideMark/>
          </w:tcPr>
          <w:p w14:paraId="6348C4C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04</w:t>
            </w:r>
          </w:p>
        </w:tc>
        <w:tc>
          <w:tcPr>
            <w:tcW w:w="851" w:type="dxa"/>
            <w:tcBorders>
              <w:top w:val="nil"/>
              <w:left w:val="nil"/>
              <w:bottom w:val="single" w:sz="4" w:space="0" w:color="auto"/>
              <w:right w:val="single" w:sz="4" w:space="0" w:color="auto"/>
            </w:tcBorders>
            <w:shd w:val="clear" w:color="auto" w:fill="auto"/>
            <w:vAlign w:val="center"/>
            <w:hideMark/>
          </w:tcPr>
          <w:p w14:paraId="79B249C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Información del quehacer gubernamental en medios tradicionales, difundida</w:t>
            </w:r>
          </w:p>
        </w:tc>
        <w:tc>
          <w:tcPr>
            <w:tcW w:w="992" w:type="dxa"/>
            <w:tcBorders>
              <w:top w:val="nil"/>
              <w:left w:val="nil"/>
              <w:bottom w:val="single" w:sz="4" w:space="0" w:color="auto"/>
              <w:right w:val="single" w:sz="4" w:space="0" w:color="auto"/>
            </w:tcBorders>
            <w:shd w:val="clear" w:color="auto" w:fill="auto"/>
            <w:noWrap/>
            <w:vAlign w:val="center"/>
            <w:hideMark/>
          </w:tcPr>
          <w:p w14:paraId="47C553A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76,145,251.00 </w:t>
            </w:r>
          </w:p>
        </w:tc>
        <w:tc>
          <w:tcPr>
            <w:tcW w:w="425" w:type="dxa"/>
            <w:tcBorders>
              <w:top w:val="nil"/>
              <w:left w:val="nil"/>
              <w:bottom w:val="single" w:sz="4" w:space="0" w:color="auto"/>
              <w:right w:val="single" w:sz="4" w:space="0" w:color="auto"/>
            </w:tcBorders>
            <w:shd w:val="clear" w:color="auto" w:fill="auto"/>
            <w:noWrap/>
            <w:vAlign w:val="center"/>
            <w:hideMark/>
          </w:tcPr>
          <w:p w14:paraId="7827DB6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2C18EA2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Elaborar 2 publicaciones tipo periódico con el fin de establecer la difusión del quehacer gubernamental (PROIGUALDAD 5.3.14) (PROMUPINNA I.1)</w:t>
            </w:r>
          </w:p>
        </w:tc>
        <w:tc>
          <w:tcPr>
            <w:tcW w:w="851" w:type="dxa"/>
            <w:tcBorders>
              <w:top w:val="nil"/>
              <w:left w:val="nil"/>
              <w:bottom w:val="single" w:sz="4" w:space="0" w:color="auto"/>
              <w:right w:val="single" w:sz="4" w:space="0" w:color="auto"/>
            </w:tcBorders>
            <w:shd w:val="clear" w:color="auto" w:fill="auto"/>
            <w:noWrap/>
            <w:vAlign w:val="center"/>
            <w:hideMark/>
          </w:tcPr>
          <w:p w14:paraId="52DC2EE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63FFAE4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62CEB92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2FA11C2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52C2C77C"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Acción dirigida a concientizar y fortalecer a los NNA</w:t>
            </w:r>
          </w:p>
        </w:tc>
        <w:tc>
          <w:tcPr>
            <w:tcW w:w="284" w:type="dxa"/>
            <w:tcBorders>
              <w:top w:val="nil"/>
              <w:left w:val="nil"/>
              <w:bottom w:val="single" w:sz="4" w:space="0" w:color="auto"/>
              <w:right w:val="single" w:sz="4" w:space="0" w:color="auto"/>
            </w:tcBorders>
            <w:shd w:val="clear" w:color="auto" w:fill="auto"/>
            <w:noWrap/>
            <w:vAlign w:val="center"/>
            <w:hideMark/>
          </w:tcPr>
          <w:p w14:paraId="156BB16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5F8239C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21EE5976"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vAlign w:val="center"/>
            <w:hideMark/>
          </w:tcPr>
          <w:p w14:paraId="4FEACE1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I.1</w:t>
            </w:r>
          </w:p>
        </w:tc>
      </w:tr>
      <w:tr w:rsidR="00C207FB" w:rsidRPr="005F5F74" w14:paraId="7A6D9EF9"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4C037B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Coordinación General de Comunicación Social</w:t>
            </w:r>
          </w:p>
        </w:tc>
        <w:tc>
          <w:tcPr>
            <w:tcW w:w="284" w:type="dxa"/>
            <w:tcBorders>
              <w:top w:val="nil"/>
              <w:left w:val="nil"/>
              <w:bottom w:val="single" w:sz="4" w:space="0" w:color="auto"/>
              <w:right w:val="single" w:sz="4" w:space="0" w:color="auto"/>
            </w:tcBorders>
            <w:shd w:val="clear" w:color="auto" w:fill="auto"/>
            <w:noWrap/>
            <w:vAlign w:val="center"/>
            <w:hideMark/>
          </w:tcPr>
          <w:p w14:paraId="6D26CE0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w:t>
            </w:r>
          </w:p>
        </w:tc>
        <w:tc>
          <w:tcPr>
            <w:tcW w:w="850" w:type="dxa"/>
            <w:tcBorders>
              <w:top w:val="nil"/>
              <w:left w:val="nil"/>
              <w:bottom w:val="single" w:sz="4" w:space="0" w:color="auto"/>
              <w:right w:val="single" w:sz="4" w:space="0" w:color="auto"/>
            </w:tcBorders>
            <w:shd w:val="clear" w:color="auto" w:fill="auto"/>
            <w:vAlign w:val="center"/>
            <w:hideMark/>
          </w:tcPr>
          <w:p w14:paraId="04BB059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Comunicación de la Gestión Municipal con Sentido Ciudadano</w:t>
            </w:r>
          </w:p>
        </w:tc>
        <w:tc>
          <w:tcPr>
            <w:tcW w:w="1134" w:type="dxa"/>
            <w:tcBorders>
              <w:top w:val="nil"/>
              <w:left w:val="nil"/>
              <w:bottom w:val="single" w:sz="4" w:space="0" w:color="auto"/>
              <w:right w:val="single" w:sz="4" w:space="0" w:color="auto"/>
            </w:tcBorders>
            <w:shd w:val="clear" w:color="auto" w:fill="auto"/>
            <w:noWrap/>
            <w:vAlign w:val="center"/>
            <w:hideMark/>
          </w:tcPr>
          <w:p w14:paraId="15D22EE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177,819,048.00 </w:t>
            </w:r>
          </w:p>
        </w:tc>
        <w:tc>
          <w:tcPr>
            <w:tcW w:w="1276" w:type="dxa"/>
            <w:tcBorders>
              <w:top w:val="nil"/>
              <w:left w:val="nil"/>
              <w:bottom w:val="single" w:sz="4" w:space="0" w:color="auto"/>
              <w:right w:val="single" w:sz="4" w:space="0" w:color="auto"/>
            </w:tcBorders>
            <w:shd w:val="clear" w:color="auto" w:fill="auto"/>
            <w:noWrap/>
            <w:vAlign w:val="center"/>
            <w:hideMark/>
          </w:tcPr>
          <w:p w14:paraId="3B5EEEF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R10015526260424A</w:t>
            </w:r>
          </w:p>
        </w:tc>
        <w:tc>
          <w:tcPr>
            <w:tcW w:w="425" w:type="dxa"/>
            <w:tcBorders>
              <w:top w:val="nil"/>
              <w:left w:val="nil"/>
              <w:bottom w:val="single" w:sz="4" w:space="0" w:color="auto"/>
              <w:right w:val="single" w:sz="4" w:space="0" w:color="auto"/>
            </w:tcBorders>
            <w:shd w:val="clear" w:color="auto" w:fill="auto"/>
            <w:noWrap/>
            <w:vAlign w:val="center"/>
            <w:hideMark/>
          </w:tcPr>
          <w:p w14:paraId="44038F9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04</w:t>
            </w:r>
          </w:p>
        </w:tc>
        <w:tc>
          <w:tcPr>
            <w:tcW w:w="851" w:type="dxa"/>
            <w:tcBorders>
              <w:top w:val="nil"/>
              <w:left w:val="nil"/>
              <w:bottom w:val="single" w:sz="4" w:space="0" w:color="auto"/>
              <w:right w:val="single" w:sz="4" w:space="0" w:color="auto"/>
            </w:tcBorders>
            <w:shd w:val="clear" w:color="auto" w:fill="auto"/>
            <w:vAlign w:val="center"/>
            <w:hideMark/>
          </w:tcPr>
          <w:p w14:paraId="57A9783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Información del quehacer gubernamental en medios tradicionales, difundida</w:t>
            </w:r>
          </w:p>
        </w:tc>
        <w:tc>
          <w:tcPr>
            <w:tcW w:w="992" w:type="dxa"/>
            <w:tcBorders>
              <w:top w:val="nil"/>
              <w:left w:val="nil"/>
              <w:bottom w:val="single" w:sz="4" w:space="0" w:color="auto"/>
              <w:right w:val="single" w:sz="4" w:space="0" w:color="auto"/>
            </w:tcBorders>
            <w:shd w:val="clear" w:color="auto" w:fill="auto"/>
            <w:noWrap/>
            <w:vAlign w:val="center"/>
            <w:hideMark/>
          </w:tcPr>
          <w:p w14:paraId="1B75AB5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76,145,251.00 </w:t>
            </w:r>
          </w:p>
        </w:tc>
        <w:tc>
          <w:tcPr>
            <w:tcW w:w="425" w:type="dxa"/>
            <w:tcBorders>
              <w:top w:val="nil"/>
              <w:left w:val="nil"/>
              <w:bottom w:val="single" w:sz="4" w:space="0" w:color="auto"/>
              <w:right w:val="single" w:sz="4" w:space="0" w:color="auto"/>
            </w:tcBorders>
            <w:shd w:val="clear" w:color="auto" w:fill="auto"/>
            <w:noWrap/>
            <w:vAlign w:val="center"/>
            <w:hideMark/>
          </w:tcPr>
          <w:p w14:paraId="0C3A64B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3736D15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Desarrollar 57 campañas de difusión social, cultural, turística, para la juventud y en materia de seguridad en medios de comunicación (Bajo demanda) (PROIGUALDAD 3.2.9) (PROMUPINNA I.1) (PEP 2.2.1) (PPA 3.3)</w:t>
            </w:r>
          </w:p>
        </w:tc>
        <w:tc>
          <w:tcPr>
            <w:tcW w:w="851" w:type="dxa"/>
            <w:tcBorders>
              <w:top w:val="nil"/>
              <w:left w:val="nil"/>
              <w:bottom w:val="single" w:sz="4" w:space="0" w:color="auto"/>
              <w:right w:val="single" w:sz="4" w:space="0" w:color="auto"/>
            </w:tcBorders>
            <w:shd w:val="clear" w:color="auto" w:fill="auto"/>
            <w:noWrap/>
            <w:vAlign w:val="center"/>
            <w:hideMark/>
          </w:tcPr>
          <w:p w14:paraId="4D08EE8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71,145,251.00 </w:t>
            </w:r>
          </w:p>
        </w:tc>
        <w:tc>
          <w:tcPr>
            <w:tcW w:w="709" w:type="dxa"/>
            <w:tcBorders>
              <w:top w:val="nil"/>
              <w:left w:val="nil"/>
              <w:bottom w:val="single" w:sz="4" w:space="0" w:color="auto"/>
              <w:right w:val="single" w:sz="4" w:space="0" w:color="auto"/>
            </w:tcBorders>
            <w:shd w:val="clear" w:color="auto" w:fill="auto"/>
            <w:vAlign w:val="center"/>
            <w:hideMark/>
          </w:tcPr>
          <w:p w14:paraId="6AB3DD0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1132440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5068CA7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19,152,301.57 </w:t>
            </w:r>
          </w:p>
        </w:tc>
        <w:tc>
          <w:tcPr>
            <w:tcW w:w="1417" w:type="dxa"/>
            <w:tcBorders>
              <w:top w:val="nil"/>
              <w:left w:val="nil"/>
              <w:bottom w:val="single" w:sz="4" w:space="0" w:color="auto"/>
              <w:right w:val="single" w:sz="4" w:space="0" w:color="auto"/>
            </w:tcBorders>
            <w:shd w:val="clear" w:color="auto" w:fill="auto"/>
            <w:vAlign w:val="center"/>
            <w:hideMark/>
          </w:tcPr>
          <w:p w14:paraId="5F2CE03F"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Acción dirigida a concientizar y fortalecer a los NNA</w:t>
            </w:r>
          </w:p>
        </w:tc>
        <w:tc>
          <w:tcPr>
            <w:tcW w:w="284" w:type="dxa"/>
            <w:tcBorders>
              <w:top w:val="nil"/>
              <w:left w:val="nil"/>
              <w:bottom w:val="single" w:sz="4" w:space="0" w:color="auto"/>
              <w:right w:val="single" w:sz="4" w:space="0" w:color="auto"/>
            </w:tcBorders>
            <w:shd w:val="clear" w:color="auto" w:fill="auto"/>
            <w:noWrap/>
            <w:vAlign w:val="center"/>
            <w:hideMark/>
          </w:tcPr>
          <w:p w14:paraId="57A3ABA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3CFBF1B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2873E19A"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libertad de expresión y de acceso a la información</w:t>
            </w:r>
          </w:p>
        </w:tc>
        <w:tc>
          <w:tcPr>
            <w:tcW w:w="567" w:type="dxa"/>
            <w:tcBorders>
              <w:top w:val="nil"/>
              <w:left w:val="nil"/>
              <w:bottom w:val="single" w:sz="4" w:space="0" w:color="auto"/>
              <w:right w:val="single" w:sz="4" w:space="0" w:color="auto"/>
            </w:tcBorders>
            <w:shd w:val="clear" w:color="auto" w:fill="auto"/>
            <w:vAlign w:val="center"/>
            <w:hideMark/>
          </w:tcPr>
          <w:p w14:paraId="00A2A3A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I.1</w:t>
            </w:r>
          </w:p>
        </w:tc>
      </w:tr>
      <w:tr w:rsidR="00C207FB" w:rsidRPr="005F5F74" w14:paraId="10F3AD78"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A78BE1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para la Igualdad Sustantiva de Género</w:t>
            </w:r>
          </w:p>
        </w:tc>
        <w:tc>
          <w:tcPr>
            <w:tcW w:w="284" w:type="dxa"/>
            <w:tcBorders>
              <w:top w:val="nil"/>
              <w:left w:val="nil"/>
              <w:bottom w:val="single" w:sz="4" w:space="0" w:color="auto"/>
              <w:right w:val="single" w:sz="4" w:space="0" w:color="auto"/>
            </w:tcBorders>
            <w:shd w:val="clear" w:color="auto" w:fill="auto"/>
            <w:noWrap/>
            <w:vAlign w:val="center"/>
            <w:hideMark/>
          </w:tcPr>
          <w:p w14:paraId="6520E1C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6</w:t>
            </w:r>
          </w:p>
        </w:tc>
        <w:tc>
          <w:tcPr>
            <w:tcW w:w="850" w:type="dxa"/>
            <w:tcBorders>
              <w:top w:val="nil"/>
              <w:left w:val="nil"/>
              <w:bottom w:val="single" w:sz="4" w:space="0" w:color="auto"/>
              <w:right w:val="single" w:sz="4" w:space="0" w:color="auto"/>
            </w:tcBorders>
            <w:shd w:val="clear" w:color="auto" w:fill="auto"/>
            <w:vAlign w:val="center"/>
            <w:hideMark/>
          </w:tcPr>
          <w:p w14:paraId="39835BD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Igualdad Sustantiva</w:t>
            </w:r>
          </w:p>
        </w:tc>
        <w:tc>
          <w:tcPr>
            <w:tcW w:w="1134" w:type="dxa"/>
            <w:tcBorders>
              <w:top w:val="nil"/>
              <w:left w:val="nil"/>
              <w:bottom w:val="single" w:sz="4" w:space="0" w:color="auto"/>
              <w:right w:val="single" w:sz="4" w:space="0" w:color="auto"/>
            </w:tcBorders>
            <w:shd w:val="clear" w:color="auto" w:fill="auto"/>
            <w:noWrap/>
            <w:vAlign w:val="center"/>
            <w:hideMark/>
          </w:tcPr>
          <w:p w14:paraId="7F668C2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22,551,172.00 </w:t>
            </w:r>
          </w:p>
        </w:tc>
        <w:tc>
          <w:tcPr>
            <w:tcW w:w="1276" w:type="dxa"/>
            <w:tcBorders>
              <w:top w:val="nil"/>
              <w:left w:val="nil"/>
              <w:bottom w:val="single" w:sz="4" w:space="0" w:color="auto"/>
              <w:right w:val="single" w:sz="4" w:space="0" w:color="auto"/>
            </w:tcBorders>
            <w:shd w:val="clear" w:color="auto" w:fill="auto"/>
            <w:noWrap/>
            <w:vAlign w:val="center"/>
            <w:hideMark/>
          </w:tcPr>
          <w:p w14:paraId="1C1AF66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E14012206060324A</w:t>
            </w:r>
          </w:p>
        </w:tc>
        <w:tc>
          <w:tcPr>
            <w:tcW w:w="425" w:type="dxa"/>
            <w:tcBorders>
              <w:top w:val="nil"/>
              <w:left w:val="nil"/>
              <w:bottom w:val="single" w:sz="4" w:space="0" w:color="auto"/>
              <w:right w:val="single" w:sz="4" w:space="0" w:color="auto"/>
            </w:tcBorders>
            <w:shd w:val="clear" w:color="auto" w:fill="auto"/>
            <w:noWrap/>
            <w:vAlign w:val="center"/>
            <w:hideMark/>
          </w:tcPr>
          <w:p w14:paraId="516C9A0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4E5DBDA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Estrategias para el Empoderamiento de las mujeres, implementadas</w:t>
            </w:r>
          </w:p>
        </w:tc>
        <w:tc>
          <w:tcPr>
            <w:tcW w:w="992" w:type="dxa"/>
            <w:tcBorders>
              <w:top w:val="nil"/>
              <w:left w:val="nil"/>
              <w:bottom w:val="single" w:sz="4" w:space="0" w:color="auto"/>
              <w:right w:val="single" w:sz="4" w:space="0" w:color="auto"/>
            </w:tcBorders>
            <w:shd w:val="clear" w:color="auto" w:fill="auto"/>
            <w:noWrap/>
            <w:vAlign w:val="center"/>
            <w:hideMark/>
          </w:tcPr>
          <w:p w14:paraId="7D40C77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5,415,671.00 </w:t>
            </w:r>
          </w:p>
        </w:tc>
        <w:tc>
          <w:tcPr>
            <w:tcW w:w="425" w:type="dxa"/>
            <w:tcBorders>
              <w:top w:val="nil"/>
              <w:left w:val="nil"/>
              <w:bottom w:val="single" w:sz="4" w:space="0" w:color="auto"/>
              <w:right w:val="single" w:sz="4" w:space="0" w:color="auto"/>
            </w:tcBorders>
            <w:shd w:val="clear" w:color="auto" w:fill="auto"/>
            <w:noWrap/>
            <w:vAlign w:val="center"/>
            <w:hideMark/>
          </w:tcPr>
          <w:p w14:paraId="393020D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06692D2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Implementar 90 talleres para desarrollar capacidades y habilidades para el emprendimiento y la inserción al mercado laboral, como parte del programa "Contigo Mujer" (PROIGUALDAD 1.1.2, 1.2.6, 1.2.7 y 2.4.3) (PROMUPINNA I.7) (Contigo Mujer)</w:t>
            </w:r>
          </w:p>
        </w:tc>
        <w:tc>
          <w:tcPr>
            <w:tcW w:w="851" w:type="dxa"/>
            <w:tcBorders>
              <w:top w:val="nil"/>
              <w:left w:val="nil"/>
              <w:bottom w:val="single" w:sz="4" w:space="0" w:color="auto"/>
              <w:right w:val="single" w:sz="4" w:space="0" w:color="auto"/>
            </w:tcBorders>
            <w:shd w:val="clear" w:color="auto" w:fill="auto"/>
            <w:noWrap/>
            <w:vAlign w:val="center"/>
            <w:hideMark/>
          </w:tcPr>
          <w:p w14:paraId="0BF50DF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2,000,000.00 </w:t>
            </w:r>
          </w:p>
        </w:tc>
        <w:tc>
          <w:tcPr>
            <w:tcW w:w="709" w:type="dxa"/>
            <w:tcBorders>
              <w:top w:val="nil"/>
              <w:left w:val="nil"/>
              <w:bottom w:val="single" w:sz="4" w:space="0" w:color="auto"/>
              <w:right w:val="single" w:sz="4" w:space="0" w:color="auto"/>
            </w:tcBorders>
            <w:shd w:val="clear" w:color="auto" w:fill="auto"/>
            <w:vAlign w:val="center"/>
            <w:hideMark/>
          </w:tcPr>
          <w:p w14:paraId="5325F22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71C6D2A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738D05E5"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538,400.00 </w:t>
            </w:r>
          </w:p>
        </w:tc>
        <w:tc>
          <w:tcPr>
            <w:tcW w:w="1417" w:type="dxa"/>
            <w:tcBorders>
              <w:top w:val="nil"/>
              <w:left w:val="nil"/>
              <w:bottom w:val="single" w:sz="4" w:space="0" w:color="auto"/>
              <w:right w:val="single" w:sz="4" w:space="0" w:color="auto"/>
            </w:tcBorders>
            <w:shd w:val="clear" w:color="auto" w:fill="auto"/>
            <w:noWrap/>
            <w:vAlign w:val="center"/>
            <w:hideMark/>
          </w:tcPr>
          <w:p w14:paraId="04281450"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Mejorar la destreza, competencia y aptitudes de NNA</w:t>
            </w:r>
          </w:p>
        </w:tc>
        <w:tc>
          <w:tcPr>
            <w:tcW w:w="284" w:type="dxa"/>
            <w:tcBorders>
              <w:top w:val="nil"/>
              <w:left w:val="nil"/>
              <w:bottom w:val="single" w:sz="4" w:space="0" w:color="auto"/>
              <w:right w:val="single" w:sz="4" w:space="0" w:color="auto"/>
            </w:tcBorders>
            <w:shd w:val="clear" w:color="auto" w:fill="auto"/>
            <w:noWrap/>
            <w:vAlign w:val="center"/>
            <w:hideMark/>
          </w:tcPr>
          <w:p w14:paraId="109FE6C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61643B9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5D4F5358"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473D2CF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I.7</w:t>
            </w:r>
          </w:p>
        </w:tc>
      </w:tr>
      <w:tr w:rsidR="00C207FB" w:rsidRPr="005F5F74" w14:paraId="2E258BBF"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F5299F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para la Igualdad Sustantiva de Género</w:t>
            </w:r>
          </w:p>
        </w:tc>
        <w:tc>
          <w:tcPr>
            <w:tcW w:w="284" w:type="dxa"/>
            <w:tcBorders>
              <w:top w:val="nil"/>
              <w:left w:val="nil"/>
              <w:bottom w:val="single" w:sz="4" w:space="0" w:color="auto"/>
              <w:right w:val="single" w:sz="4" w:space="0" w:color="auto"/>
            </w:tcBorders>
            <w:shd w:val="clear" w:color="auto" w:fill="auto"/>
            <w:noWrap/>
            <w:vAlign w:val="center"/>
            <w:hideMark/>
          </w:tcPr>
          <w:p w14:paraId="4EE9ED4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6</w:t>
            </w:r>
          </w:p>
        </w:tc>
        <w:tc>
          <w:tcPr>
            <w:tcW w:w="850" w:type="dxa"/>
            <w:tcBorders>
              <w:top w:val="nil"/>
              <w:left w:val="nil"/>
              <w:bottom w:val="single" w:sz="4" w:space="0" w:color="auto"/>
              <w:right w:val="single" w:sz="4" w:space="0" w:color="auto"/>
            </w:tcBorders>
            <w:shd w:val="clear" w:color="auto" w:fill="auto"/>
            <w:vAlign w:val="center"/>
            <w:hideMark/>
          </w:tcPr>
          <w:p w14:paraId="7F4188F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Igualdad Sustantiva</w:t>
            </w:r>
          </w:p>
        </w:tc>
        <w:tc>
          <w:tcPr>
            <w:tcW w:w="1134" w:type="dxa"/>
            <w:tcBorders>
              <w:top w:val="nil"/>
              <w:left w:val="nil"/>
              <w:bottom w:val="single" w:sz="4" w:space="0" w:color="auto"/>
              <w:right w:val="single" w:sz="4" w:space="0" w:color="auto"/>
            </w:tcBorders>
            <w:shd w:val="clear" w:color="auto" w:fill="auto"/>
            <w:noWrap/>
            <w:vAlign w:val="center"/>
            <w:hideMark/>
          </w:tcPr>
          <w:p w14:paraId="102FB44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22,551,172.00 </w:t>
            </w:r>
          </w:p>
        </w:tc>
        <w:tc>
          <w:tcPr>
            <w:tcW w:w="1276" w:type="dxa"/>
            <w:tcBorders>
              <w:top w:val="nil"/>
              <w:left w:val="nil"/>
              <w:bottom w:val="single" w:sz="4" w:space="0" w:color="auto"/>
              <w:right w:val="single" w:sz="4" w:space="0" w:color="auto"/>
            </w:tcBorders>
            <w:shd w:val="clear" w:color="auto" w:fill="auto"/>
            <w:noWrap/>
            <w:vAlign w:val="center"/>
            <w:hideMark/>
          </w:tcPr>
          <w:p w14:paraId="11241E7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E14012206060324A</w:t>
            </w:r>
          </w:p>
        </w:tc>
        <w:tc>
          <w:tcPr>
            <w:tcW w:w="425" w:type="dxa"/>
            <w:tcBorders>
              <w:top w:val="nil"/>
              <w:left w:val="nil"/>
              <w:bottom w:val="single" w:sz="4" w:space="0" w:color="auto"/>
              <w:right w:val="single" w:sz="4" w:space="0" w:color="auto"/>
            </w:tcBorders>
            <w:shd w:val="clear" w:color="auto" w:fill="auto"/>
            <w:noWrap/>
            <w:vAlign w:val="center"/>
            <w:hideMark/>
          </w:tcPr>
          <w:p w14:paraId="31B1EC8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11CB2E4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Estrategias para el Empoderamiento de las mujeres, implementadas</w:t>
            </w:r>
          </w:p>
        </w:tc>
        <w:tc>
          <w:tcPr>
            <w:tcW w:w="992" w:type="dxa"/>
            <w:tcBorders>
              <w:top w:val="nil"/>
              <w:left w:val="nil"/>
              <w:bottom w:val="single" w:sz="4" w:space="0" w:color="auto"/>
              <w:right w:val="single" w:sz="4" w:space="0" w:color="auto"/>
            </w:tcBorders>
            <w:shd w:val="clear" w:color="auto" w:fill="auto"/>
            <w:noWrap/>
            <w:vAlign w:val="center"/>
            <w:hideMark/>
          </w:tcPr>
          <w:p w14:paraId="3ABB986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5,415,671.00 </w:t>
            </w:r>
          </w:p>
        </w:tc>
        <w:tc>
          <w:tcPr>
            <w:tcW w:w="425" w:type="dxa"/>
            <w:tcBorders>
              <w:top w:val="nil"/>
              <w:left w:val="nil"/>
              <w:bottom w:val="single" w:sz="4" w:space="0" w:color="auto"/>
              <w:right w:val="single" w:sz="4" w:space="0" w:color="auto"/>
            </w:tcBorders>
            <w:shd w:val="clear" w:color="auto" w:fill="auto"/>
            <w:noWrap/>
            <w:vAlign w:val="center"/>
            <w:hideMark/>
          </w:tcPr>
          <w:p w14:paraId="49D2D19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37BF080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Elaborar 2 informes de seguimiento de la plataforma en línea "Contigo Mujer" (PROIGUALDAD 1.2.6) (PROMUPINNA I.7) (Contigo Mujer)</w:t>
            </w:r>
          </w:p>
        </w:tc>
        <w:tc>
          <w:tcPr>
            <w:tcW w:w="851" w:type="dxa"/>
            <w:tcBorders>
              <w:top w:val="nil"/>
              <w:left w:val="nil"/>
              <w:bottom w:val="single" w:sz="4" w:space="0" w:color="auto"/>
              <w:right w:val="single" w:sz="4" w:space="0" w:color="auto"/>
            </w:tcBorders>
            <w:shd w:val="clear" w:color="auto" w:fill="auto"/>
            <w:noWrap/>
            <w:vAlign w:val="center"/>
            <w:hideMark/>
          </w:tcPr>
          <w:p w14:paraId="36A32E7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400,000.00 </w:t>
            </w:r>
          </w:p>
        </w:tc>
        <w:tc>
          <w:tcPr>
            <w:tcW w:w="709" w:type="dxa"/>
            <w:tcBorders>
              <w:top w:val="nil"/>
              <w:left w:val="nil"/>
              <w:bottom w:val="single" w:sz="4" w:space="0" w:color="auto"/>
              <w:right w:val="single" w:sz="4" w:space="0" w:color="auto"/>
            </w:tcBorders>
            <w:shd w:val="clear" w:color="auto" w:fill="auto"/>
            <w:vAlign w:val="center"/>
            <w:hideMark/>
          </w:tcPr>
          <w:p w14:paraId="2D3B2B4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51F73F2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153E42D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107,680.00 </w:t>
            </w:r>
          </w:p>
        </w:tc>
        <w:tc>
          <w:tcPr>
            <w:tcW w:w="1417" w:type="dxa"/>
            <w:tcBorders>
              <w:top w:val="nil"/>
              <w:left w:val="nil"/>
              <w:bottom w:val="single" w:sz="4" w:space="0" w:color="auto"/>
              <w:right w:val="single" w:sz="4" w:space="0" w:color="auto"/>
            </w:tcBorders>
            <w:shd w:val="clear" w:color="auto" w:fill="auto"/>
            <w:noWrap/>
            <w:vAlign w:val="center"/>
            <w:hideMark/>
          </w:tcPr>
          <w:p w14:paraId="1095ED46"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Permite comprender cómo funciona el dinero en todos los niveles (nacional, familiar e individual), con el fin de administrar las finanzas personales de manera adecuada. </w:t>
            </w:r>
          </w:p>
        </w:tc>
        <w:tc>
          <w:tcPr>
            <w:tcW w:w="284" w:type="dxa"/>
            <w:tcBorders>
              <w:top w:val="nil"/>
              <w:left w:val="nil"/>
              <w:bottom w:val="single" w:sz="4" w:space="0" w:color="auto"/>
              <w:right w:val="single" w:sz="4" w:space="0" w:color="auto"/>
            </w:tcBorders>
            <w:shd w:val="clear" w:color="auto" w:fill="auto"/>
            <w:noWrap/>
            <w:vAlign w:val="center"/>
            <w:hideMark/>
          </w:tcPr>
          <w:p w14:paraId="62BC436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6B72063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1064DF8C"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educación</w:t>
            </w:r>
          </w:p>
        </w:tc>
        <w:tc>
          <w:tcPr>
            <w:tcW w:w="567" w:type="dxa"/>
            <w:tcBorders>
              <w:top w:val="nil"/>
              <w:left w:val="nil"/>
              <w:bottom w:val="single" w:sz="4" w:space="0" w:color="auto"/>
              <w:right w:val="single" w:sz="4" w:space="0" w:color="auto"/>
            </w:tcBorders>
            <w:shd w:val="clear" w:color="auto" w:fill="auto"/>
            <w:vAlign w:val="center"/>
            <w:hideMark/>
          </w:tcPr>
          <w:p w14:paraId="08E0ABA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I.7</w:t>
            </w:r>
          </w:p>
        </w:tc>
      </w:tr>
      <w:tr w:rsidR="00C207FB" w:rsidRPr="005F5F74" w14:paraId="01AD0C9F"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16ED7B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para la Igualdad Sustantiva de Género</w:t>
            </w:r>
          </w:p>
        </w:tc>
        <w:tc>
          <w:tcPr>
            <w:tcW w:w="284" w:type="dxa"/>
            <w:tcBorders>
              <w:top w:val="nil"/>
              <w:left w:val="nil"/>
              <w:bottom w:val="single" w:sz="4" w:space="0" w:color="auto"/>
              <w:right w:val="single" w:sz="4" w:space="0" w:color="auto"/>
            </w:tcBorders>
            <w:shd w:val="clear" w:color="auto" w:fill="auto"/>
            <w:noWrap/>
            <w:vAlign w:val="center"/>
            <w:hideMark/>
          </w:tcPr>
          <w:p w14:paraId="445612D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6</w:t>
            </w:r>
          </w:p>
        </w:tc>
        <w:tc>
          <w:tcPr>
            <w:tcW w:w="850" w:type="dxa"/>
            <w:tcBorders>
              <w:top w:val="nil"/>
              <w:left w:val="nil"/>
              <w:bottom w:val="single" w:sz="4" w:space="0" w:color="auto"/>
              <w:right w:val="single" w:sz="4" w:space="0" w:color="auto"/>
            </w:tcBorders>
            <w:shd w:val="clear" w:color="auto" w:fill="auto"/>
            <w:vAlign w:val="center"/>
            <w:hideMark/>
          </w:tcPr>
          <w:p w14:paraId="351EBFD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Igualdad Sustantiva</w:t>
            </w:r>
          </w:p>
        </w:tc>
        <w:tc>
          <w:tcPr>
            <w:tcW w:w="1134" w:type="dxa"/>
            <w:tcBorders>
              <w:top w:val="nil"/>
              <w:left w:val="nil"/>
              <w:bottom w:val="single" w:sz="4" w:space="0" w:color="auto"/>
              <w:right w:val="single" w:sz="4" w:space="0" w:color="auto"/>
            </w:tcBorders>
            <w:shd w:val="clear" w:color="auto" w:fill="auto"/>
            <w:noWrap/>
            <w:vAlign w:val="center"/>
            <w:hideMark/>
          </w:tcPr>
          <w:p w14:paraId="77B36CB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22,551,172.00 </w:t>
            </w:r>
          </w:p>
        </w:tc>
        <w:tc>
          <w:tcPr>
            <w:tcW w:w="1276" w:type="dxa"/>
            <w:tcBorders>
              <w:top w:val="nil"/>
              <w:left w:val="nil"/>
              <w:bottom w:val="single" w:sz="4" w:space="0" w:color="auto"/>
              <w:right w:val="single" w:sz="4" w:space="0" w:color="auto"/>
            </w:tcBorders>
            <w:shd w:val="clear" w:color="auto" w:fill="auto"/>
            <w:noWrap/>
            <w:vAlign w:val="center"/>
            <w:hideMark/>
          </w:tcPr>
          <w:p w14:paraId="395F2DE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E14012206060424A</w:t>
            </w:r>
          </w:p>
        </w:tc>
        <w:tc>
          <w:tcPr>
            <w:tcW w:w="425" w:type="dxa"/>
            <w:tcBorders>
              <w:top w:val="nil"/>
              <w:left w:val="nil"/>
              <w:bottom w:val="single" w:sz="4" w:space="0" w:color="auto"/>
              <w:right w:val="single" w:sz="4" w:space="0" w:color="auto"/>
            </w:tcBorders>
            <w:shd w:val="clear" w:color="auto" w:fill="auto"/>
            <w:noWrap/>
            <w:vAlign w:val="center"/>
            <w:hideMark/>
          </w:tcPr>
          <w:p w14:paraId="1370ED6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04</w:t>
            </w:r>
          </w:p>
        </w:tc>
        <w:tc>
          <w:tcPr>
            <w:tcW w:w="851" w:type="dxa"/>
            <w:tcBorders>
              <w:top w:val="nil"/>
              <w:left w:val="nil"/>
              <w:bottom w:val="single" w:sz="4" w:space="0" w:color="auto"/>
              <w:right w:val="single" w:sz="4" w:space="0" w:color="auto"/>
            </w:tcBorders>
            <w:shd w:val="clear" w:color="auto" w:fill="auto"/>
            <w:vAlign w:val="center"/>
            <w:hideMark/>
          </w:tcPr>
          <w:p w14:paraId="6E4F82B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Servicios de prevención y atención de la violencia de género, otorgados </w:t>
            </w:r>
          </w:p>
        </w:tc>
        <w:tc>
          <w:tcPr>
            <w:tcW w:w="992" w:type="dxa"/>
            <w:tcBorders>
              <w:top w:val="nil"/>
              <w:left w:val="nil"/>
              <w:bottom w:val="single" w:sz="4" w:space="0" w:color="auto"/>
              <w:right w:val="single" w:sz="4" w:space="0" w:color="auto"/>
            </w:tcBorders>
            <w:shd w:val="clear" w:color="auto" w:fill="auto"/>
            <w:noWrap/>
            <w:vAlign w:val="center"/>
            <w:hideMark/>
          </w:tcPr>
          <w:p w14:paraId="7B57B16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1,600,000.00 </w:t>
            </w:r>
          </w:p>
        </w:tc>
        <w:tc>
          <w:tcPr>
            <w:tcW w:w="425" w:type="dxa"/>
            <w:tcBorders>
              <w:top w:val="nil"/>
              <w:left w:val="nil"/>
              <w:bottom w:val="single" w:sz="4" w:space="0" w:color="auto"/>
              <w:right w:val="single" w:sz="4" w:space="0" w:color="auto"/>
            </w:tcBorders>
            <w:shd w:val="clear" w:color="auto" w:fill="auto"/>
            <w:noWrap/>
            <w:vAlign w:val="center"/>
            <w:hideMark/>
          </w:tcPr>
          <w:p w14:paraId="6E3E8CE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70B109F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2 etapas de la estrategia de sensibilización dirigida a prevenir la violencia hacia las mujeres (PROIGUALDAD 3.2.3) (PROMUPINNA VIII.6)</w:t>
            </w:r>
          </w:p>
        </w:tc>
        <w:tc>
          <w:tcPr>
            <w:tcW w:w="851" w:type="dxa"/>
            <w:tcBorders>
              <w:top w:val="nil"/>
              <w:left w:val="nil"/>
              <w:bottom w:val="single" w:sz="4" w:space="0" w:color="auto"/>
              <w:right w:val="single" w:sz="4" w:space="0" w:color="auto"/>
            </w:tcBorders>
            <w:shd w:val="clear" w:color="auto" w:fill="auto"/>
            <w:noWrap/>
            <w:vAlign w:val="center"/>
            <w:hideMark/>
          </w:tcPr>
          <w:p w14:paraId="52D8D0B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300,000.00 </w:t>
            </w:r>
          </w:p>
        </w:tc>
        <w:tc>
          <w:tcPr>
            <w:tcW w:w="709" w:type="dxa"/>
            <w:tcBorders>
              <w:top w:val="nil"/>
              <w:left w:val="nil"/>
              <w:bottom w:val="single" w:sz="4" w:space="0" w:color="auto"/>
              <w:right w:val="single" w:sz="4" w:space="0" w:color="auto"/>
            </w:tcBorders>
            <w:shd w:val="clear" w:color="auto" w:fill="auto"/>
            <w:vAlign w:val="center"/>
            <w:hideMark/>
          </w:tcPr>
          <w:p w14:paraId="62CB603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2F37A54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04CC799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80,760.00 </w:t>
            </w:r>
          </w:p>
        </w:tc>
        <w:tc>
          <w:tcPr>
            <w:tcW w:w="1417" w:type="dxa"/>
            <w:tcBorders>
              <w:top w:val="nil"/>
              <w:left w:val="nil"/>
              <w:bottom w:val="single" w:sz="4" w:space="0" w:color="auto"/>
              <w:right w:val="single" w:sz="4" w:space="0" w:color="auto"/>
            </w:tcBorders>
            <w:shd w:val="clear" w:color="auto" w:fill="auto"/>
            <w:noWrap/>
            <w:vAlign w:val="center"/>
            <w:hideMark/>
          </w:tcPr>
          <w:p w14:paraId="3360BBA5"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La sensibilización en NNA ayuda a reconocer que la violencia de género existe, que todas las personas son vulnerables a vivir dinámicas de violencia de género y que ésta genera daños a nivel personal y a nivel social.</w:t>
            </w:r>
          </w:p>
        </w:tc>
        <w:tc>
          <w:tcPr>
            <w:tcW w:w="284" w:type="dxa"/>
            <w:tcBorders>
              <w:top w:val="nil"/>
              <w:left w:val="nil"/>
              <w:bottom w:val="single" w:sz="4" w:space="0" w:color="auto"/>
              <w:right w:val="single" w:sz="4" w:space="0" w:color="auto"/>
            </w:tcBorders>
            <w:shd w:val="clear" w:color="auto" w:fill="auto"/>
            <w:noWrap/>
            <w:vAlign w:val="center"/>
            <w:hideMark/>
          </w:tcPr>
          <w:p w14:paraId="210B681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4DA5B25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68B8A2D4"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de acceso a una vida libre de violencia y a la integridad personal</w:t>
            </w:r>
          </w:p>
        </w:tc>
        <w:tc>
          <w:tcPr>
            <w:tcW w:w="567" w:type="dxa"/>
            <w:tcBorders>
              <w:top w:val="nil"/>
              <w:left w:val="nil"/>
              <w:bottom w:val="single" w:sz="4" w:space="0" w:color="auto"/>
              <w:right w:val="single" w:sz="4" w:space="0" w:color="auto"/>
            </w:tcBorders>
            <w:shd w:val="clear" w:color="auto" w:fill="auto"/>
            <w:vAlign w:val="center"/>
            <w:hideMark/>
          </w:tcPr>
          <w:p w14:paraId="0E4B815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VIII.6</w:t>
            </w:r>
          </w:p>
        </w:tc>
      </w:tr>
      <w:tr w:rsidR="00C207FB" w:rsidRPr="005F5F74" w14:paraId="04FFDE5A"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6C9DD7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para la Igualdad Sustantiva de Género</w:t>
            </w:r>
          </w:p>
        </w:tc>
        <w:tc>
          <w:tcPr>
            <w:tcW w:w="284" w:type="dxa"/>
            <w:tcBorders>
              <w:top w:val="nil"/>
              <w:left w:val="nil"/>
              <w:bottom w:val="single" w:sz="4" w:space="0" w:color="auto"/>
              <w:right w:val="single" w:sz="4" w:space="0" w:color="auto"/>
            </w:tcBorders>
            <w:shd w:val="clear" w:color="auto" w:fill="auto"/>
            <w:noWrap/>
            <w:vAlign w:val="center"/>
            <w:hideMark/>
          </w:tcPr>
          <w:p w14:paraId="694216C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6</w:t>
            </w:r>
          </w:p>
        </w:tc>
        <w:tc>
          <w:tcPr>
            <w:tcW w:w="850" w:type="dxa"/>
            <w:tcBorders>
              <w:top w:val="nil"/>
              <w:left w:val="nil"/>
              <w:bottom w:val="single" w:sz="4" w:space="0" w:color="auto"/>
              <w:right w:val="single" w:sz="4" w:space="0" w:color="auto"/>
            </w:tcBorders>
            <w:shd w:val="clear" w:color="auto" w:fill="auto"/>
            <w:vAlign w:val="center"/>
            <w:hideMark/>
          </w:tcPr>
          <w:p w14:paraId="27713E3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Igualdad Sustantiva</w:t>
            </w:r>
          </w:p>
        </w:tc>
        <w:tc>
          <w:tcPr>
            <w:tcW w:w="1134" w:type="dxa"/>
            <w:tcBorders>
              <w:top w:val="nil"/>
              <w:left w:val="nil"/>
              <w:bottom w:val="single" w:sz="4" w:space="0" w:color="auto"/>
              <w:right w:val="single" w:sz="4" w:space="0" w:color="auto"/>
            </w:tcBorders>
            <w:shd w:val="clear" w:color="auto" w:fill="auto"/>
            <w:noWrap/>
            <w:vAlign w:val="center"/>
            <w:hideMark/>
          </w:tcPr>
          <w:p w14:paraId="3E6BAC7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22,551,172.00 </w:t>
            </w:r>
          </w:p>
        </w:tc>
        <w:tc>
          <w:tcPr>
            <w:tcW w:w="1276" w:type="dxa"/>
            <w:tcBorders>
              <w:top w:val="nil"/>
              <w:left w:val="nil"/>
              <w:bottom w:val="single" w:sz="4" w:space="0" w:color="auto"/>
              <w:right w:val="single" w:sz="4" w:space="0" w:color="auto"/>
            </w:tcBorders>
            <w:shd w:val="clear" w:color="auto" w:fill="auto"/>
            <w:noWrap/>
            <w:vAlign w:val="center"/>
            <w:hideMark/>
          </w:tcPr>
          <w:p w14:paraId="43C4938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E14012206060424A</w:t>
            </w:r>
          </w:p>
        </w:tc>
        <w:tc>
          <w:tcPr>
            <w:tcW w:w="425" w:type="dxa"/>
            <w:tcBorders>
              <w:top w:val="nil"/>
              <w:left w:val="nil"/>
              <w:bottom w:val="single" w:sz="4" w:space="0" w:color="auto"/>
              <w:right w:val="single" w:sz="4" w:space="0" w:color="auto"/>
            </w:tcBorders>
            <w:shd w:val="clear" w:color="auto" w:fill="auto"/>
            <w:noWrap/>
            <w:vAlign w:val="center"/>
            <w:hideMark/>
          </w:tcPr>
          <w:p w14:paraId="675C2EE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04</w:t>
            </w:r>
          </w:p>
        </w:tc>
        <w:tc>
          <w:tcPr>
            <w:tcW w:w="851" w:type="dxa"/>
            <w:tcBorders>
              <w:top w:val="nil"/>
              <w:left w:val="nil"/>
              <w:bottom w:val="single" w:sz="4" w:space="0" w:color="auto"/>
              <w:right w:val="single" w:sz="4" w:space="0" w:color="auto"/>
            </w:tcBorders>
            <w:shd w:val="clear" w:color="auto" w:fill="auto"/>
            <w:vAlign w:val="center"/>
            <w:hideMark/>
          </w:tcPr>
          <w:p w14:paraId="5681439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Servicios de prevención y atención de la violencia de género, otorgados </w:t>
            </w:r>
          </w:p>
        </w:tc>
        <w:tc>
          <w:tcPr>
            <w:tcW w:w="992" w:type="dxa"/>
            <w:tcBorders>
              <w:top w:val="nil"/>
              <w:left w:val="nil"/>
              <w:bottom w:val="single" w:sz="4" w:space="0" w:color="auto"/>
              <w:right w:val="single" w:sz="4" w:space="0" w:color="auto"/>
            </w:tcBorders>
            <w:shd w:val="clear" w:color="auto" w:fill="auto"/>
            <w:noWrap/>
            <w:vAlign w:val="center"/>
            <w:hideMark/>
          </w:tcPr>
          <w:p w14:paraId="380ADD9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1,600,000.00 </w:t>
            </w:r>
          </w:p>
        </w:tc>
        <w:tc>
          <w:tcPr>
            <w:tcW w:w="425" w:type="dxa"/>
            <w:tcBorders>
              <w:top w:val="nil"/>
              <w:left w:val="nil"/>
              <w:bottom w:val="single" w:sz="4" w:space="0" w:color="auto"/>
              <w:right w:val="single" w:sz="4" w:space="0" w:color="auto"/>
            </w:tcBorders>
            <w:shd w:val="clear" w:color="auto" w:fill="auto"/>
            <w:noWrap/>
            <w:vAlign w:val="center"/>
            <w:hideMark/>
          </w:tcPr>
          <w:p w14:paraId="13E476C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3EAD603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150 talleres de autodefensa desde la perspectiva de género, dirigidos a mujeres y niñas (PROIGUALDAD 3.3.5) (PROMUPINNA VIII.7) (Escudo Puebla)</w:t>
            </w:r>
          </w:p>
        </w:tc>
        <w:tc>
          <w:tcPr>
            <w:tcW w:w="851" w:type="dxa"/>
            <w:tcBorders>
              <w:top w:val="nil"/>
              <w:left w:val="nil"/>
              <w:bottom w:val="single" w:sz="4" w:space="0" w:color="auto"/>
              <w:right w:val="single" w:sz="4" w:space="0" w:color="auto"/>
            </w:tcBorders>
            <w:shd w:val="clear" w:color="auto" w:fill="auto"/>
            <w:noWrap/>
            <w:vAlign w:val="center"/>
            <w:hideMark/>
          </w:tcPr>
          <w:p w14:paraId="1C52345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450,000.00 </w:t>
            </w:r>
          </w:p>
        </w:tc>
        <w:tc>
          <w:tcPr>
            <w:tcW w:w="709" w:type="dxa"/>
            <w:tcBorders>
              <w:top w:val="nil"/>
              <w:left w:val="nil"/>
              <w:bottom w:val="single" w:sz="4" w:space="0" w:color="auto"/>
              <w:right w:val="single" w:sz="4" w:space="0" w:color="auto"/>
            </w:tcBorders>
            <w:shd w:val="clear" w:color="auto" w:fill="auto"/>
            <w:vAlign w:val="center"/>
            <w:hideMark/>
          </w:tcPr>
          <w:p w14:paraId="18ADE2B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61DE5CE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2A9F7B3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121,140.00 </w:t>
            </w:r>
          </w:p>
        </w:tc>
        <w:tc>
          <w:tcPr>
            <w:tcW w:w="1417" w:type="dxa"/>
            <w:tcBorders>
              <w:top w:val="nil"/>
              <w:left w:val="nil"/>
              <w:bottom w:val="single" w:sz="4" w:space="0" w:color="auto"/>
              <w:right w:val="single" w:sz="4" w:space="0" w:color="auto"/>
            </w:tcBorders>
            <w:shd w:val="clear" w:color="auto" w:fill="auto"/>
            <w:noWrap/>
            <w:vAlign w:val="center"/>
            <w:hideMark/>
          </w:tcPr>
          <w:p w14:paraId="4345B5C8"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Con la implementación de cursos de autodefensa dirigido a NNA aprenden a actuar, por reflejo, ante un ataque o una agresión. </w:t>
            </w:r>
          </w:p>
        </w:tc>
        <w:tc>
          <w:tcPr>
            <w:tcW w:w="284" w:type="dxa"/>
            <w:tcBorders>
              <w:top w:val="nil"/>
              <w:left w:val="nil"/>
              <w:bottom w:val="single" w:sz="4" w:space="0" w:color="auto"/>
              <w:right w:val="single" w:sz="4" w:space="0" w:color="auto"/>
            </w:tcBorders>
            <w:shd w:val="clear" w:color="auto" w:fill="auto"/>
            <w:noWrap/>
            <w:vAlign w:val="center"/>
            <w:hideMark/>
          </w:tcPr>
          <w:p w14:paraId="645B8F3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2792682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36B38AD2"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vida, a la paz, a la supervivencia y al desarrollo</w:t>
            </w:r>
          </w:p>
        </w:tc>
        <w:tc>
          <w:tcPr>
            <w:tcW w:w="567" w:type="dxa"/>
            <w:tcBorders>
              <w:top w:val="nil"/>
              <w:left w:val="nil"/>
              <w:bottom w:val="single" w:sz="4" w:space="0" w:color="auto"/>
              <w:right w:val="single" w:sz="4" w:space="0" w:color="auto"/>
            </w:tcBorders>
            <w:shd w:val="clear" w:color="auto" w:fill="auto"/>
            <w:vAlign w:val="center"/>
            <w:hideMark/>
          </w:tcPr>
          <w:p w14:paraId="20E1798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VIII.7</w:t>
            </w:r>
          </w:p>
        </w:tc>
      </w:tr>
      <w:tr w:rsidR="00C207FB" w:rsidRPr="005F5F74" w14:paraId="62A01899"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701DFE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Secretaría para la Igualdad Sustantiva de Género</w:t>
            </w:r>
          </w:p>
        </w:tc>
        <w:tc>
          <w:tcPr>
            <w:tcW w:w="284" w:type="dxa"/>
            <w:tcBorders>
              <w:top w:val="nil"/>
              <w:left w:val="nil"/>
              <w:bottom w:val="single" w:sz="4" w:space="0" w:color="auto"/>
              <w:right w:val="single" w:sz="4" w:space="0" w:color="auto"/>
            </w:tcBorders>
            <w:shd w:val="clear" w:color="auto" w:fill="auto"/>
            <w:noWrap/>
            <w:vAlign w:val="center"/>
            <w:hideMark/>
          </w:tcPr>
          <w:p w14:paraId="4DF7D6D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6</w:t>
            </w:r>
          </w:p>
        </w:tc>
        <w:tc>
          <w:tcPr>
            <w:tcW w:w="850" w:type="dxa"/>
            <w:tcBorders>
              <w:top w:val="nil"/>
              <w:left w:val="nil"/>
              <w:bottom w:val="single" w:sz="4" w:space="0" w:color="auto"/>
              <w:right w:val="single" w:sz="4" w:space="0" w:color="auto"/>
            </w:tcBorders>
            <w:shd w:val="clear" w:color="auto" w:fill="auto"/>
            <w:vAlign w:val="center"/>
            <w:hideMark/>
          </w:tcPr>
          <w:p w14:paraId="37F9F73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Igualdad Sustantiva</w:t>
            </w:r>
          </w:p>
        </w:tc>
        <w:tc>
          <w:tcPr>
            <w:tcW w:w="1134" w:type="dxa"/>
            <w:tcBorders>
              <w:top w:val="nil"/>
              <w:left w:val="nil"/>
              <w:bottom w:val="single" w:sz="4" w:space="0" w:color="auto"/>
              <w:right w:val="single" w:sz="4" w:space="0" w:color="auto"/>
            </w:tcBorders>
            <w:shd w:val="clear" w:color="auto" w:fill="auto"/>
            <w:noWrap/>
            <w:vAlign w:val="center"/>
            <w:hideMark/>
          </w:tcPr>
          <w:p w14:paraId="0B8D84D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22,551,172.00 </w:t>
            </w:r>
          </w:p>
        </w:tc>
        <w:tc>
          <w:tcPr>
            <w:tcW w:w="1276" w:type="dxa"/>
            <w:tcBorders>
              <w:top w:val="nil"/>
              <w:left w:val="nil"/>
              <w:bottom w:val="single" w:sz="4" w:space="0" w:color="auto"/>
              <w:right w:val="single" w:sz="4" w:space="0" w:color="auto"/>
            </w:tcBorders>
            <w:shd w:val="clear" w:color="auto" w:fill="auto"/>
            <w:noWrap/>
            <w:vAlign w:val="center"/>
            <w:hideMark/>
          </w:tcPr>
          <w:p w14:paraId="4F2D3A9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E14012206060424A</w:t>
            </w:r>
          </w:p>
        </w:tc>
        <w:tc>
          <w:tcPr>
            <w:tcW w:w="425" w:type="dxa"/>
            <w:tcBorders>
              <w:top w:val="nil"/>
              <w:left w:val="nil"/>
              <w:bottom w:val="single" w:sz="4" w:space="0" w:color="auto"/>
              <w:right w:val="single" w:sz="4" w:space="0" w:color="auto"/>
            </w:tcBorders>
            <w:shd w:val="clear" w:color="auto" w:fill="auto"/>
            <w:noWrap/>
            <w:vAlign w:val="center"/>
            <w:hideMark/>
          </w:tcPr>
          <w:p w14:paraId="152D859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04</w:t>
            </w:r>
          </w:p>
        </w:tc>
        <w:tc>
          <w:tcPr>
            <w:tcW w:w="851" w:type="dxa"/>
            <w:tcBorders>
              <w:top w:val="nil"/>
              <w:left w:val="nil"/>
              <w:bottom w:val="single" w:sz="4" w:space="0" w:color="auto"/>
              <w:right w:val="single" w:sz="4" w:space="0" w:color="auto"/>
            </w:tcBorders>
            <w:shd w:val="clear" w:color="auto" w:fill="auto"/>
            <w:vAlign w:val="center"/>
            <w:hideMark/>
          </w:tcPr>
          <w:p w14:paraId="0E6A46A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Servicios de prevención y atención de la violencia de género, otorgados </w:t>
            </w:r>
          </w:p>
        </w:tc>
        <w:tc>
          <w:tcPr>
            <w:tcW w:w="992" w:type="dxa"/>
            <w:tcBorders>
              <w:top w:val="nil"/>
              <w:left w:val="nil"/>
              <w:bottom w:val="single" w:sz="4" w:space="0" w:color="auto"/>
              <w:right w:val="single" w:sz="4" w:space="0" w:color="auto"/>
            </w:tcBorders>
            <w:shd w:val="clear" w:color="auto" w:fill="auto"/>
            <w:noWrap/>
            <w:vAlign w:val="center"/>
            <w:hideMark/>
          </w:tcPr>
          <w:p w14:paraId="1E24230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1,600,000.00 </w:t>
            </w:r>
          </w:p>
        </w:tc>
        <w:tc>
          <w:tcPr>
            <w:tcW w:w="425" w:type="dxa"/>
            <w:tcBorders>
              <w:top w:val="nil"/>
              <w:left w:val="nil"/>
              <w:bottom w:val="single" w:sz="4" w:space="0" w:color="auto"/>
              <w:right w:val="single" w:sz="4" w:space="0" w:color="auto"/>
            </w:tcBorders>
            <w:shd w:val="clear" w:color="auto" w:fill="auto"/>
            <w:noWrap/>
            <w:vAlign w:val="center"/>
            <w:hideMark/>
          </w:tcPr>
          <w:p w14:paraId="6B6047D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14:paraId="67AFDDF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Elaborar 2 informes de seguimiento de la plataforma de capacitación en línea, dirigida a prevenir la violencia hacia las mujeres (PROIGUALDAD 3.2.3) (PROMUPINNA VIII.6)</w:t>
            </w:r>
          </w:p>
        </w:tc>
        <w:tc>
          <w:tcPr>
            <w:tcW w:w="851" w:type="dxa"/>
            <w:tcBorders>
              <w:top w:val="nil"/>
              <w:left w:val="nil"/>
              <w:bottom w:val="single" w:sz="4" w:space="0" w:color="auto"/>
              <w:right w:val="single" w:sz="4" w:space="0" w:color="auto"/>
            </w:tcBorders>
            <w:shd w:val="clear" w:color="auto" w:fill="auto"/>
            <w:noWrap/>
            <w:vAlign w:val="center"/>
            <w:hideMark/>
          </w:tcPr>
          <w:p w14:paraId="60E319A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50,000.00 </w:t>
            </w:r>
          </w:p>
        </w:tc>
        <w:tc>
          <w:tcPr>
            <w:tcW w:w="709" w:type="dxa"/>
            <w:tcBorders>
              <w:top w:val="nil"/>
              <w:left w:val="nil"/>
              <w:bottom w:val="single" w:sz="4" w:space="0" w:color="auto"/>
              <w:right w:val="single" w:sz="4" w:space="0" w:color="auto"/>
            </w:tcBorders>
            <w:shd w:val="clear" w:color="auto" w:fill="auto"/>
            <w:vAlign w:val="center"/>
            <w:hideMark/>
          </w:tcPr>
          <w:p w14:paraId="035D16F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25467A5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1BCF299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13,460.00 </w:t>
            </w:r>
          </w:p>
        </w:tc>
        <w:tc>
          <w:tcPr>
            <w:tcW w:w="1417" w:type="dxa"/>
            <w:tcBorders>
              <w:top w:val="nil"/>
              <w:left w:val="nil"/>
              <w:bottom w:val="single" w:sz="4" w:space="0" w:color="auto"/>
              <w:right w:val="single" w:sz="4" w:space="0" w:color="auto"/>
            </w:tcBorders>
            <w:shd w:val="clear" w:color="auto" w:fill="auto"/>
            <w:noWrap/>
            <w:vAlign w:val="center"/>
            <w:hideMark/>
          </w:tcPr>
          <w:p w14:paraId="757AD66C"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Reducir los índices de violencia beneficia sin duda a los NNA del municipio, ya que les permite desarrollarse en un ambiente de armonía.</w:t>
            </w:r>
          </w:p>
        </w:tc>
        <w:tc>
          <w:tcPr>
            <w:tcW w:w="284" w:type="dxa"/>
            <w:tcBorders>
              <w:top w:val="nil"/>
              <w:left w:val="nil"/>
              <w:bottom w:val="single" w:sz="4" w:space="0" w:color="auto"/>
              <w:right w:val="single" w:sz="4" w:space="0" w:color="auto"/>
            </w:tcBorders>
            <w:shd w:val="clear" w:color="auto" w:fill="auto"/>
            <w:noWrap/>
            <w:vAlign w:val="center"/>
            <w:hideMark/>
          </w:tcPr>
          <w:p w14:paraId="0480EE4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6141521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21F6F65A"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de acceso a una vida libre de violencia y a la integridad personal</w:t>
            </w:r>
          </w:p>
        </w:tc>
        <w:tc>
          <w:tcPr>
            <w:tcW w:w="567" w:type="dxa"/>
            <w:tcBorders>
              <w:top w:val="nil"/>
              <w:left w:val="nil"/>
              <w:bottom w:val="single" w:sz="4" w:space="0" w:color="auto"/>
              <w:right w:val="single" w:sz="4" w:space="0" w:color="auto"/>
            </w:tcBorders>
            <w:shd w:val="clear" w:color="auto" w:fill="auto"/>
            <w:vAlign w:val="center"/>
            <w:hideMark/>
          </w:tcPr>
          <w:p w14:paraId="1A55A4C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VIII.6</w:t>
            </w:r>
          </w:p>
        </w:tc>
      </w:tr>
      <w:tr w:rsidR="00C207FB" w:rsidRPr="005F5F74" w14:paraId="3AEBBF81"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2DC946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para la Igualdad Sustantiva de Género</w:t>
            </w:r>
          </w:p>
        </w:tc>
        <w:tc>
          <w:tcPr>
            <w:tcW w:w="284" w:type="dxa"/>
            <w:tcBorders>
              <w:top w:val="nil"/>
              <w:left w:val="nil"/>
              <w:bottom w:val="single" w:sz="4" w:space="0" w:color="auto"/>
              <w:right w:val="single" w:sz="4" w:space="0" w:color="auto"/>
            </w:tcBorders>
            <w:shd w:val="clear" w:color="auto" w:fill="auto"/>
            <w:noWrap/>
            <w:vAlign w:val="center"/>
            <w:hideMark/>
          </w:tcPr>
          <w:p w14:paraId="5335FFB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6</w:t>
            </w:r>
          </w:p>
        </w:tc>
        <w:tc>
          <w:tcPr>
            <w:tcW w:w="850" w:type="dxa"/>
            <w:tcBorders>
              <w:top w:val="nil"/>
              <w:left w:val="nil"/>
              <w:bottom w:val="single" w:sz="4" w:space="0" w:color="auto"/>
              <w:right w:val="single" w:sz="4" w:space="0" w:color="auto"/>
            </w:tcBorders>
            <w:shd w:val="clear" w:color="auto" w:fill="auto"/>
            <w:vAlign w:val="center"/>
            <w:hideMark/>
          </w:tcPr>
          <w:p w14:paraId="599F260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Igualdad Sustantiva</w:t>
            </w:r>
          </w:p>
        </w:tc>
        <w:tc>
          <w:tcPr>
            <w:tcW w:w="1134" w:type="dxa"/>
            <w:tcBorders>
              <w:top w:val="nil"/>
              <w:left w:val="nil"/>
              <w:bottom w:val="single" w:sz="4" w:space="0" w:color="auto"/>
              <w:right w:val="single" w:sz="4" w:space="0" w:color="auto"/>
            </w:tcBorders>
            <w:shd w:val="clear" w:color="auto" w:fill="auto"/>
            <w:noWrap/>
            <w:vAlign w:val="center"/>
            <w:hideMark/>
          </w:tcPr>
          <w:p w14:paraId="4983D17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22,551,172.00 </w:t>
            </w:r>
          </w:p>
        </w:tc>
        <w:tc>
          <w:tcPr>
            <w:tcW w:w="1276" w:type="dxa"/>
            <w:tcBorders>
              <w:top w:val="nil"/>
              <w:left w:val="nil"/>
              <w:bottom w:val="single" w:sz="4" w:space="0" w:color="auto"/>
              <w:right w:val="single" w:sz="4" w:space="0" w:color="auto"/>
            </w:tcBorders>
            <w:shd w:val="clear" w:color="auto" w:fill="auto"/>
            <w:noWrap/>
            <w:vAlign w:val="center"/>
            <w:hideMark/>
          </w:tcPr>
          <w:p w14:paraId="6108593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E14012206060424A</w:t>
            </w:r>
          </w:p>
        </w:tc>
        <w:tc>
          <w:tcPr>
            <w:tcW w:w="425" w:type="dxa"/>
            <w:tcBorders>
              <w:top w:val="nil"/>
              <w:left w:val="nil"/>
              <w:bottom w:val="single" w:sz="4" w:space="0" w:color="auto"/>
              <w:right w:val="single" w:sz="4" w:space="0" w:color="auto"/>
            </w:tcBorders>
            <w:shd w:val="clear" w:color="auto" w:fill="auto"/>
            <w:noWrap/>
            <w:vAlign w:val="center"/>
            <w:hideMark/>
          </w:tcPr>
          <w:p w14:paraId="185269C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04</w:t>
            </w:r>
          </w:p>
        </w:tc>
        <w:tc>
          <w:tcPr>
            <w:tcW w:w="851" w:type="dxa"/>
            <w:tcBorders>
              <w:top w:val="nil"/>
              <w:left w:val="nil"/>
              <w:bottom w:val="single" w:sz="4" w:space="0" w:color="auto"/>
              <w:right w:val="single" w:sz="4" w:space="0" w:color="auto"/>
            </w:tcBorders>
            <w:shd w:val="clear" w:color="auto" w:fill="auto"/>
            <w:vAlign w:val="center"/>
            <w:hideMark/>
          </w:tcPr>
          <w:p w14:paraId="2CB1650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Servicios de prevención y atención de la violencia de género, otorgados </w:t>
            </w:r>
          </w:p>
        </w:tc>
        <w:tc>
          <w:tcPr>
            <w:tcW w:w="992" w:type="dxa"/>
            <w:tcBorders>
              <w:top w:val="nil"/>
              <w:left w:val="nil"/>
              <w:bottom w:val="single" w:sz="4" w:space="0" w:color="auto"/>
              <w:right w:val="single" w:sz="4" w:space="0" w:color="auto"/>
            </w:tcBorders>
            <w:shd w:val="clear" w:color="auto" w:fill="auto"/>
            <w:noWrap/>
            <w:vAlign w:val="center"/>
            <w:hideMark/>
          </w:tcPr>
          <w:p w14:paraId="2C7E17B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1,600,000.00 </w:t>
            </w:r>
          </w:p>
        </w:tc>
        <w:tc>
          <w:tcPr>
            <w:tcW w:w="425" w:type="dxa"/>
            <w:tcBorders>
              <w:top w:val="nil"/>
              <w:left w:val="nil"/>
              <w:bottom w:val="single" w:sz="4" w:space="0" w:color="auto"/>
              <w:right w:val="single" w:sz="4" w:space="0" w:color="auto"/>
            </w:tcBorders>
            <w:shd w:val="clear" w:color="auto" w:fill="auto"/>
            <w:noWrap/>
            <w:vAlign w:val="center"/>
            <w:hideMark/>
          </w:tcPr>
          <w:p w14:paraId="7C615EB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6</w:t>
            </w:r>
          </w:p>
        </w:tc>
        <w:tc>
          <w:tcPr>
            <w:tcW w:w="1701" w:type="dxa"/>
            <w:tcBorders>
              <w:top w:val="nil"/>
              <w:left w:val="nil"/>
              <w:bottom w:val="single" w:sz="4" w:space="0" w:color="auto"/>
              <w:right w:val="single" w:sz="4" w:space="0" w:color="auto"/>
            </w:tcBorders>
            <w:shd w:val="clear" w:color="auto" w:fill="auto"/>
            <w:vAlign w:val="center"/>
            <w:hideMark/>
          </w:tcPr>
          <w:p w14:paraId="3E7C518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 jornada conmemorativa de carácter transversal en el marco del día internacional de la mujer (PROIGUALDAD 3.2.1) (PROMUPINNA VIII.6) (Contigo Mujer)</w:t>
            </w:r>
          </w:p>
        </w:tc>
        <w:tc>
          <w:tcPr>
            <w:tcW w:w="851" w:type="dxa"/>
            <w:tcBorders>
              <w:top w:val="nil"/>
              <w:left w:val="nil"/>
              <w:bottom w:val="single" w:sz="4" w:space="0" w:color="auto"/>
              <w:right w:val="single" w:sz="4" w:space="0" w:color="auto"/>
            </w:tcBorders>
            <w:shd w:val="clear" w:color="auto" w:fill="auto"/>
            <w:noWrap/>
            <w:vAlign w:val="center"/>
            <w:hideMark/>
          </w:tcPr>
          <w:p w14:paraId="42506C0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300,000.00 </w:t>
            </w:r>
          </w:p>
        </w:tc>
        <w:tc>
          <w:tcPr>
            <w:tcW w:w="709" w:type="dxa"/>
            <w:tcBorders>
              <w:top w:val="nil"/>
              <w:left w:val="nil"/>
              <w:bottom w:val="single" w:sz="4" w:space="0" w:color="auto"/>
              <w:right w:val="single" w:sz="4" w:space="0" w:color="auto"/>
            </w:tcBorders>
            <w:shd w:val="clear" w:color="auto" w:fill="auto"/>
            <w:vAlign w:val="center"/>
            <w:hideMark/>
          </w:tcPr>
          <w:p w14:paraId="224C328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603B993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6972D9C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80,760.00 </w:t>
            </w:r>
          </w:p>
        </w:tc>
        <w:tc>
          <w:tcPr>
            <w:tcW w:w="1417" w:type="dxa"/>
            <w:tcBorders>
              <w:top w:val="nil"/>
              <w:left w:val="nil"/>
              <w:bottom w:val="single" w:sz="4" w:space="0" w:color="auto"/>
              <w:right w:val="single" w:sz="4" w:space="0" w:color="auto"/>
            </w:tcBorders>
            <w:shd w:val="clear" w:color="auto" w:fill="auto"/>
            <w:noWrap/>
            <w:vAlign w:val="center"/>
            <w:hideMark/>
          </w:tcPr>
          <w:p w14:paraId="761A9E75"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Con la eliminación de la violencia se promueve en NNA el desarrollo, la paz, goce de derechos y libertades.</w:t>
            </w:r>
          </w:p>
        </w:tc>
        <w:tc>
          <w:tcPr>
            <w:tcW w:w="284" w:type="dxa"/>
            <w:tcBorders>
              <w:top w:val="nil"/>
              <w:left w:val="nil"/>
              <w:bottom w:val="single" w:sz="4" w:space="0" w:color="auto"/>
              <w:right w:val="single" w:sz="4" w:space="0" w:color="auto"/>
            </w:tcBorders>
            <w:shd w:val="clear" w:color="auto" w:fill="auto"/>
            <w:noWrap/>
            <w:vAlign w:val="center"/>
            <w:hideMark/>
          </w:tcPr>
          <w:p w14:paraId="763DDA8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3DF62A5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27C41538"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de acceso a una vida libre de violencia y a la integridad personal</w:t>
            </w:r>
          </w:p>
        </w:tc>
        <w:tc>
          <w:tcPr>
            <w:tcW w:w="567" w:type="dxa"/>
            <w:tcBorders>
              <w:top w:val="nil"/>
              <w:left w:val="nil"/>
              <w:bottom w:val="single" w:sz="4" w:space="0" w:color="auto"/>
              <w:right w:val="single" w:sz="4" w:space="0" w:color="auto"/>
            </w:tcBorders>
            <w:shd w:val="clear" w:color="auto" w:fill="auto"/>
            <w:vAlign w:val="center"/>
            <w:hideMark/>
          </w:tcPr>
          <w:p w14:paraId="286EBA3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VIII.6</w:t>
            </w:r>
          </w:p>
        </w:tc>
      </w:tr>
      <w:tr w:rsidR="00C207FB" w:rsidRPr="005F5F74" w14:paraId="4A2E8E9A"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11E8FA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para la Igualdad Sustantiva de Género</w:t>
            </w:r>
          </w:p>
        </w:tc>
        <w:tc>
          <w:tcPr>
            <w:tcW w:w="284" w:type="dxa"/>
            <w:tcBorders>
              <w:top w:val="nil"/>
              <w:left w:val="nil"/>
              <w:bottom w:val="single" w:sz="4" w:space="0" w:color="auto"/>
              <w:right w:val="single" w:sz="4" w:space="0" w:color="auto"/>
            </w:tcBorders>
            <w:shd w:val="clear" w:color="auto" w:fill="auto"/>
            <w:noWrap/>
            <w:vAlign w:val="center"/>
            <w:hideMark/>
          </w:tcPr>
          <w:p w14:paraId="0C7ADB8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6</w:t>
            </w:r>
          </w:p>
        </w:tc>
        <w:tc>
          <w:tcPr>
            <w:tcW w:w="850" w:type="dxa"/>
            <w:tcBorders>
              <w:top w:val="nil"/>
              <w:left w:val="nil"/>
              <w:bottom w:val="single" w:sz="4" w:space="0" w:color="auto"/>
              <w:right w:val="single" w:sz="4" w:space="0" w:color="auto"/>
            </w:tcBorders>
            <w:shd w:val="clear" w:color="auto" w:fill="auto"/>
            <w:vAlign w:val="center"/>
            <w:hideMark/>
          </w:tcPr>
          <w:p w14:paraId="6045AC2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Igualdad Sustantiva</w:t>
            </w:r>
          </w:p>
        </w:tc>
        <w:tc>
          <w:tcPr>
            <w:tcW w:w="1134" w:type="dxa"/>
            <w:tcBorders>
              <w:top w:val="nil"/>
              <w:left w:val="nil"/>
              <w:bottom w:val="single" w:sz="4" w:space="0" w:color="auto"/>
              <w:right w:val="single" w:sz="4" w:space="0" w:color="auto"/>
            </w:tcBorders>
            <w:shd w:val="clear" w:color="auto" w:fill="auto"/>
            <w:noWrap/>
            <w:vAlign w:val="center"/>
            <w:hideMark/>
          </w:tcPr>
          <w:p w14:paraId="6BEA4A2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22,551,172.00 </w:t>
            </w:r>
          </w:p>
        </w:tc>
        <w:tc>
          <w:tcPr>
            <w:tcW w:w="1276" w:type="dxa"/>
            <w:tcBorders>
              <w:top w:val="nil"/>
              <w:left w:val="nil"/>
              <w:bottom w:val="single" w:sz="4" w:space="0" w:color="auto"/>
              <w:right w:val="single" w:sz="4" w:space="0" w:color="auto"/>
            </w:tcBorders>
            <w:shd w:val="clear" w:color="auto" w:fill="auto"/>
            <w:noWrap/>
            <w:vAlign w:val="center"/>
            <w:hideMark/>
          </w:tcPr>
          <w:p w14:paraId="162B33E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E14012206060424A</w:t>
            </w:r>
          </w:p>
        </w:tc>
        <w:tc>
          <w:tcPr>
            <w:tcW w:w="425" w:type="dxa"/>
            <w:tcBorders>
              <w:top w:val="nil"/>
              <w:left w:val="nil"/>
              <w:bottom w:val="single" w:sz="4" w:space="0" w:color="auto"/>
              <w:right w:val="single" w:sz="4" w:space="0" w:color="auto"/>
            </w:tcBorders>
            <w:shd w:val="clear" w:color="auto" w:fill="auto"/>
            <w:noWrap/>
            <w:vAlign w:val="center"/>
            <w:hideMark/>
          </w:tcPr>
          <w:p w14:paraId="1271E85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04</w:t>
            </w:r>
          </w:p>
        </w:tc>
        <w:tc>
          <w:tcPr>
            <w:tcW w:w="851" w:type="dxa"/>
            <w:tcBorders>
              <w:top w:val="nil"/>
              <w:left w:val="nil"/>
              <w:bottom w:val="single" w:sz="4" w:space="0" w:color="auto"/>
              <w:right w:val="single" w:sz="4" w:space="0" w:color="auto"/>
            </w:tcBorders>
            <w:shd w:val="clear" w:color="auto" w:fill="auto"/>
            <w:vAlign w:val="center"/>
            <w:hideMark/>
          </w:tcPr>
          <w:p w14:paraId="36EA8AB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Servicios de prevención y atención de la violencia de género, otorgados </w:t>
            </w:r>
          </w:p>
        </w:tc>
        <w:tc>
          <w:tcPr>
            <w:tcW w:w="992" w:type="dxa"/>
            <w:tcBorders>
              <w:top w:val="nil"/>
              <w:left w:val="nil"/>
              <w:bottom w:val="single" w:sz="4" w:space="0" w:color="auto"/>
              <w:right w:val="single" w:sz="4" w:space="0" w:color="auto"/>
            </w:tcBorders>
            <w:shd w:val="clear" w:color="auto" w:fill="auto"/>
            <w:noWrap/>
            <w:vAlign w:val="center"/>
            <w:hideMark/>
          </w:tcPr>
          <w:p w14:paraId="5ED8BB7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1,600,000.00 </w:t>
            </w:r>
          </w:p>
        </w:tc>
        <w:tc>
          <w:tcPr>
            <w:tcW w:w="425" w:type="dxa"/>
            <w:tcBorders>
              <w:top w:val="nil"/>
              <w:left w:val="nil"/>
              <w:bottom w:val="single" w:sz="4" w:space="0" w:color="auto"/>
              <w:right w:val="single" w:sz="4" w:space="0" w:color="auto"/>
            </w:tcBorders>
            <w:shd w:val="clear" w:color="auto" w:fill="auto"/>
            <w:noWrap/>
            <w:vAlign w:val="center"/>
            <w:hideMark/>
          </w:tcPr>
          <w:p w14:paraId="3B9D93E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1701" w:type="dxa"/>
            <w:tcBorders>
              <w:top w:val="nil"/>
              <w:left w:val="nil"/>
              <w:bottom w:val="single" w:sz="4" w:space="0" w:color="auto"/>
              <w:right w:val="single" w:sz="4" w:space="0" w:color="auto"/>
            </w:tcBorders>
            <w:shd w:val="clear" w:color="auto" w:fill="auto"/>
            <w:vAlign w:val="center"/>
            <w:hideMark/>
          </w:tcPr>
          <w:p w14:paraId="274021E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Elaborar 1 diagnóstico del ciclo vital de las mujeres en situación de prostitución y su relación con la trata de personas y trabajo sexual en Puebla (PROIGUALDAD 3.2.7 y 3.5.3) (PROMUPINNA 1.9)</w:t>
            </w:r>
          </w:p>
        </w:tc>
        <w:tc>
          <w:tcPr>
            <w:tcW w:w="851" w:type="dxa"/>
            <w:tcBorders>
              <w:top w:val="nil"/>
              <w:left w:val="nil"/>
              <w:bottom w:val="single" w:sz="4" w:space="0" w:color="auto"/>
              <w:right w:val="single" w:sz="4" w:space="0" w:color="auto"/>
            </w:tcBorders>
            <w:shd w:val="clear" w:color="auto" w:fill="auto"/>
            <w:noWrap/>
            <w:vAlign w:val="center"/>
            <w:hideMark/>
          </w:tcPr>
          <w:p w14:paraId="62611645"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500,000.00 </w:t>
            </w:r>
          </w:p>
        </w:tc>
        <w:tc>
          <w:tcPr>
            <w:tcW w:w="709" w:type="dxa"/>
            <w:tcBorders>
              <w:top w:val="nil"/>
              <w:left w:val="nil"/>
              <w:bottom w:val="single" w:sz="4" w:space="0" w:color="auto"/>
              <w:right w:val="single" w:sz="4" w:space="0" w:color="auto"/>
            </w:tcBorders>
            <w:shd w:val="clear" w:color="auto" w:fill="auto"/>
            <w:vAlign w:val="center"/>
            <w:hideMark/>
          </w:tcPr>
          <w:p w14:paraId="41A04B3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3D72DB1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7A4B03B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134,600.00 </w:t>
            </w:r>
          </w:p>
        </w:tc>
        <w:tc>
          <w:tcPr>
            <w:tcW w:w="1417" w:type="dxa"/>
            <w:tcBorders>
              <w:top w:val="nil"/>
              <w:left w:val="nil"/>
              <w:bottom w:val="single" w:sz="4" w:space="0" w:color="auto"/>
              <w:right w:val="single" w:sz="4" w:space="0" w:color="auto"/>
            </w:tcBorders>
            <w:shd w:val="clear" w:color="auto" w:fill="auto"/>
            <w:vAlign w:val="center"/>
            <w:hideMark/>
          </w:tcPr>
          <w:p w14:paraId="2AD9D2C7"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Los espacios públicos libres de violencia sexual otorgan libertad de movimiento de NNA, acceder a servicios esenciales y a disfrutar de oportunidades.</w:t>
            </w:r>
          </w:p>
        </w:tc>
        <w:tc>
          <w:tcPr>
            <w:tcW w:w="284" w:type="dxa"/>
            <w:tcBorders>
              <w:top w:val="nil"/>
              <w:left w:val="nil"/>
              <w:bottom w:val="single" w:sz="4" w:space="0" w:color="auto"/>
              <w:right w:val="single" w:sz="4" w:space="0" w:color="auto"/>
            </w:tcBorders>
            <w:shd w:val="clear" w:color="auto" w:fill="auto"/>
            <w:noWrap/>
            <w:vAlign w:val="center"/>
            <w:hideMark/>
          </w:tcPr>
          <w:p w14:paraId="0177F3B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71CE4C2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124CAB12"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de acceso a una vida libre de violencia y a la integridad personal</w:t>
            </w:r>
          </w:p>
        </w:tc>
        <w:tc>
          <w:tcPr>
            <w:tcW w:w="567" w:type="dxa"/>
            <w:tcBorders>
              <w:top w:val="nil"/>
              <w:left w:val="nil"/>
              <w:bottom w:val="single" w:sz="4" w:space="0" w:color="auto"/>
              <w:right w:val="single" w:sz="4" w:space="0" w:color="auto"/>
            </w:tcBorders>
            <w:shd w:val="clear" w:color="auto" w:fill="auto"/>
            <w:vAlign w:val="center"/>
            <w:hideMark/>
          </w:tcPr>
          <w:p w14:paraId="224B9F6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I.9</w:t>
            </w:r>
          </w:p>
        </w:tc>
      </w:tr>
      <w:tr w:rsidR="00C207FB" w:rsidRPr="005F5F74" w14:paraId="01DA6DAE"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7218A8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para la Igualdad Sustantiva de Género</w:t>
            </w:r>
          </w:p>
        </w:tc>
        <w:tc>
          <w:tcPr>
            <w:tcW w:w="284" w:type="dxa"/>
            <w:tcBorders>
              <w:top w:val="nil"/>
              <w:left w:val="nil"/>
              <w:bottom w:val="single" w:sz="4" w:space="0" w:color="auto"/>
              <w:right w:val="single" w:sz="4" w:space="0" w:color="auto"/>
            </w:tcBorders>
            <w:shd w:val="clear" w:color="auto" w:fill="auto"/>
            <w:noWrap/>
            <w:vAlign w:val="center"/>
            <w:hideMark/>
          </w:tcPr>
          <w:p w14:paraId="5CCC3C0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6</w:t>
            </w:r>
          </w:p>
        </w:tc>
        <w:tc>
          <w:tcPr>
            <w:tcW w:w="850" w:type="dxa"/>
            <w:tcBorders>
              <w:top w:val="nil"/>
              <w:left w:val="nil"/>
              <w:bottom w:val="single" w:sz="4" w:space="0" w:color="auto"/>
              <w:right w:val="single" w:sz="4" w:space="0" w:color="auto"/>
            </w:tcBorders>
            <w:shd w:val="clear" w:color="auto" w:fill="auto"/>
            <w:vAlign w:val="center"/>
            <w:hideMark/>
          </w:tcPr>
          <w:p w14:paraId="2228A4D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Igualdad Sustantiva</w:t>
            </w:r>
          </w:p>
        </w:tc>
        <w:tc>
          <w:tcPr>
            <w:tcW w:w="1134" w:type="dxa"/>
            <w:tcBorders>
              <w:top w:val="nil"/>
              <w:left w:val="nil"/>
              <w:bottom w:val="single" w:sz="4" w:space="0" w:color="auto"/>
              <w:right w:val="single" w:sz="4" w:space="0" w:color="auto"/>
            </w:tcBorders>
            <w:shd w:val="clear" w:color="auto" w:fill="auto"/>
            <w:noWrap/>
            <w:vAlign w:val="center"/>
            <w:hideMark/>
          </w:tcPr>
          <w:p w14:paraId="0C4908C7"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22,551,172.00 </w:t>
            </w:r>
          </w:p>
        </w:tc>
        <w:tc>
          <w:tcPr>
            <w:tcW w:w="1276" w:type="dxa"/>
            <w:tcBorders>
              <w:top w:val="nil"/>
              <w:left w:val="nil"/>
              <w:bottom w:val="single" w:sz="4" w:space="0" w:color="auto"/>
              <w:right w:val="single" w:sz="4" w:space="0" w:color="auto"/>
            </w:tcBorders>
            <w:shd w:val="clear" w:color="auto" w:fill="auto"/>
            <w:noWrap/>
            <w:vAlign w:val="center"/>
            <w:hideMark/>
          </w:tcPr>
          <w:p w14:paraId="68E27C0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E14012206060424A</w:t>
            </w:r>
          </w:p>
        </w:tc>
        <w:tc>
          <w:tcPr>
            <w:tcW w:w="425" w:type="dxa"/>
            <w:tcBorders>
              <w:top w:val="nil"/>
              <w:left w:val="nil"/>
              <w:bottom w:val="single" w:sz="4" w:space="0" w:color="auto"/>
              <w:right w:val="single" w:sz="4" w:space="0" w:color="auto"/>
            </w:tcBorders>
            <w:shd w:val="clear" w:color="auto" w:fill="auto"/>
            <w:noWrap/>
            <w:vAlign w:val="center"/>
            <w:hideMark/>
          </w:tcPr>
          <w:p w14:paraId="53BC17A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04</w:t>
            </w:r>
          </w:p>
        </w:tc>
        <w:tc>
          <w:tcPr>
            <w:tcW w:w="851" w:type="dxa"/>
            <w:tcBorders>
              <w:top w:val="nil"/>
              <w:left w:val="nil"/>
              <w:bottom w:val="single" w:sz="4" w:space="0" w:color="auto"/>
              <w:right w:val="single" w:sz="4" w:space="0" w:color="auto"/>
            </w:tcBorders>
            <w:shd w:val="clear" w:color="auto" w:fill="auto"/>
            <w:vAlign w:val="center"/>
            <w:hideMark/>
          </w:tcPr>
          <w:p w14:paraId="71E4C4C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Servicios de prevención y atención de la violencia de género, otorgados </w:t>
            </w:r>
          </w:p>
        </w:tc>
        <w:tc>
          <w:tcPr>
            <w:tcW w:w="992" w:type="dxa"/>
            <w:tcBorders>
              <w:top w:val="nil"/>
              <w:left w:val="nil"/>
              <w:bottom w:val="single" w:sz="4" w:space="0" w:color="auto"/>
              <w:right w:val="single" w:sz="4" w:space="0" w:color="auto"/>
            </w:tcBorders>
            <w:shd w:val="clear" w:color="auto" w:fill="auto"/>
            <w:noWrap/>
            <w:vAlign w:val="center"/>
            <w:hideMark/>
          </w:tcPr>
          <w:p w14:paraId="705DCEF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1,600,000.00 </w:t>
            </w:r>
          </w:p>
        </w:tc>
        <w:tc>
          <w:tcPr>
            <w:tcW w:w="425" w:type="dxa"/>
            <w:tcBorders>
              <w:top w:val="nil"/>
              <w:left w:val="nil"/>
              <w:bottom w:val="single" w:sz="4" w:space="0" w:color="auto"/>
              <w:right w:val="single" w:sz="4" w:space="0" w:color="auto"/>
            </w:tcBorders>
            <w:shd w:val="clear" w:color="auto" w:fill="auto"/>
            <w:noWrap/>
            <w:vAlign w:val="center"/>
            <w:hideMark/>
          </w:tcPr>
          <w:p w14:paraId="59DA07C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10</w:t>
            </w:r>
          </w:p>
        </w:tc>
        <w:tc>
          <w:tcPr>
            <w:tcW w:w="1701" w:type="dxa"/>
            <w:tcBorders>
              <w:top w:val="nil"/>
              <w:left w:val="nil"/>
              <w:bottom w:val="single" w:sz="4" w:space="0" w:color="auto"/>
              <w:right w:val="single" w:sz="4" w:space="0" w:color="auto"/>
            </w:tcBorders>
            <w:shd w:val="clear" w:color="auto" w:fill="auto"/>
            <w:vAlign w:val="center"/>
            <w:hideMark/>
          </w:tcPr>
          <w:p w14:paraId="1C69A86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 campaña de prevención de violencia contra las mujeres, niñas y adolescentes en el transporte y espacio público del municipio de Puebla (PROIGUALDAD 3.2.1 y 3.2.8) (PROMUPINNA VIII.6)</w:t>
            </w:r>
          </w:p>
        </w:tc>
        <w:tc>
          <w:tcPr>
            <w:tcW w:w="851" w:type="dxa"/>
            <w:tcBorders>
              <w:top w:val="nil"/>
              <w:left w:val="nil"/>
              <w:bottom w:val="single" w:sz="4" w:space="0" w:color="auto"/>
              <w:right w:val="single" w:sz="4" w:space="0" w:color="auto"/>
            </w:tcBorders>
            <w:shd w:val="clear" w:color="auto" w:fill="auto"/>
            <w:noWrap/>
            <w:vAlign w:val="center"/>
            <w:hideMark/>
          </w:tcPr>
          <w:p w14:paraId="1C6F217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450,000.00 </w:t>
            </w:r>
          </w:p>
        </w:tc>
        <w:tc>
          <w:tcPr>
            <w:tcW w:w="709" w:type="dxa"/>
            <w:tcBorders>
              <w:top w:val="nil"/>
              <w:left w:val="nil"/>
              <w:bottom w:val="single" w:sz="4" w:space="0" w:color="auto"/>
              <w:right w:val="single" w:sz="4" w:space="0" w:color="auto"/>
            </w:tcBorders>
            <w:shd w:val="clear" w:color="auto" w:fill="auto"/>
            <w:vAlign w:val="center"/>
            <w:hideMark/>
          </w:tcPr>
          <w:p w14:paraId="6E645B4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1B0D91D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72A1056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121,140.00 </w:t>
            </w:r>
          </w:p>
        </w:tc>
        <w:tc>
          <w:tcPr>
            <w:tcW w:w="1417" w:type="dxa"/>
            <w:tcBorders>
              <w:top w:val="nil"/>
              <w:left w:val="nil"/>
              <w:bottom w:val="single" w:sz="4" w:space="0" w:color="auto"/>
              <w:right w:val="single" w:sz="4" w:space="0" w:color="auto"/>
            </w:tcBorders>
            <w:shd w:val="clear" w:color="auto" w:fill="auto"/>
            <w:noWrap/>
            <w:vAlign w:val="center"/>
            <w:hideMark/>
          </w:tcPr>
          <w:p w14:paraId="26582206"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Reducir los índices de violencia beneficia sin duda a los NNA del municipio, ya que les permite desarrollarse en un ambiente de armonía.</w:t>
            </w:r>
          </w:p>
        </w:tc>
        <w:tc>
          <w:tcPr>
            <w:tcW w:w="284" w:type="dxa"/>
            <w:tcBorders>
              <w:top w:val="nil"/>
              <w:left w:val="nil"/>
              <w:bottom w:val="single" w:sz="4" w:space="0" w:color="auto"/>
              <w:right w:val="single" w:sz="4" w:space="0" w:color="auto"/>
            </w:tcBorders>
            <w:shd w:val="clear" w:color="auto" w:fill="auto"/>
            <w:noWrap/>
            <w:vAlign w:val="center"/>
            <w:hideMark/>
          </w:tcPr>
          <w:p w14:paraId="1E1DF44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7E3044A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1CC732E8"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de acceso a una vida libre de violencia y a la integridad personal</w:t>
            </w:r>
          </w:p>
        </w:tc>
        <w:tc>
          <w:tcPr>
            <w:tcW w:w="567" w:type="dxa"/>
            <w:tcBorders>
              <w:top w:val="nil"/>
              <w:left w:val="nil"/>
              <w:bottom w:val="single" w:sz="4" w:space="0" w:color="auto"/>
              <w:right w:val="single" w:sz="4" w:space="0" w:color="auto"/>
            </w:tcBorders>
            <w:shd w:val="clear" w:color="auto" w:fill="auto"/>
            <w:vAlign w:val="center"/>
            <w:hideMark/>
          </w:tcPr>
          <w:p w14:paraId="20F8BF9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VIII.6</w:t>
            </w:r>
          </w:p>
        </w:tc>
      </w:tr>
      <w:tr w:rsidR="00C207FB" w:rsidRPr="005F5F74" w14:paraId="41A8EBF3"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3AE68A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para la Igualdad Sustantiva de Género</w:t>
            </w:r>
          </w:p>
        </w:tc>
        <w:tc>
          <w:tcPr>
            <w:tcW w:w="284" w:type="dxa"/>
            <w:tcBorders>
              <w:top w:val="nil"/>
              <w:left w:val="nil"/>
              <w:bottom w:val="single" w:sz="4" w:space="0" w:color="auto"/>
              <w:right w:val="single" w:sz="4" w:space="0" w:color="auto"/>
            </w:tcBorders>
            <w:shd w:val="clear" w:color="auto" w:fill="auto"/>
            <w:noWrap/>
            <w:vAlign w:val="center"/>
            <w:hideMark/>
          </w:tcPr>
          <w:p w14:paraId="44F2A51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6</w:t>
            </w:r>
          </w:p>
        </w:tc>
        <w:tc>
          <w:tcPr>
            <w:tcW w:w="850" w:type="dxa"/>
            <w:tcBorders>
              <w:top w:val="nil"/>
              <w:left w:val="nil"/>
              <w:bottom w:val="single" w:sz="4" w:space="0" w:color="auto"/>
              <w:right w:val="single" w:sz="4" w:space="0" w:color="auto"/>
            </w:tcBorders>
            <w:shd w:val="clear" w:color="auto" w:fill="auto"/>
            <w:vAlign w:val="center"/>
            <w:hideMark/>
          </w:tcPr>
          <w:p w14:paraId="2BB457F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Igualdad Sustantiva</w:t>
            </w:r>
          </w:p>
        </w:tc>
        <w:tc>
          <w:tcPr>
            <w:tcW w:w="1134" w:type="dxa"/>
            <w:tcBorders>
              <w:top w:val="nil"/>
              <w:left w:val="nil"/>
              <w:bottom w:val="single" w:sz="4" w:space="0" w:color="auto"/>
              <w:right w:val="single" w:sz="4" w:space="0" w:color="auto"/>
            </w:tcBorders>
            <w:shd w:val="clear" w:color="auto" w:fill="auto"/>
            <w:noWrap/>
            <w:vAlign w:val="center"/>
            <w:hideMark/>
          </w:tcPr>
          <w:p w14:paraId="409EAAA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22,551,172.00 </w:t>
            </w:r>
          </w:p>
        </w:tc>
        <w:tc>
          <w:tcPr>
            <w:tcW w:w="1276" w:type="dxa"/>
            <w:tcBorders>
              <w:top w:val="nil"/>
              <w:left w:val="nil"/>
              <w:bottom w:val="single" w:sz="4" w:space="0" w:color="auto"/>
              <w:right w:val="single" w:sz="4" w:space="0" w:color="auto"/>
            </w:tcBorders>
            <w:shd w:val="clear" w:color="auto" w:fill="auto"/>
            <w:noWrap/>
            <w:vAlign w:val="center"/>
            <w:hideMark/>
          </w:tcPr>
          <w:p w14:paraId="22062E1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E14012206060524A</w:t>
            </w:r>
          </w:p>
        </w:tc>
        <w:tc>
          <w:tcPr>
            <w:tcW w:w="425" w:type="dxa"/>
            <w:tcBorders>
              <w:top w:val="nil"/>
              <w:left w:val="nil"/>
              <w:bottom w:val="single" w:sz="4" w:space="0" w:color="auto"/>
              <w:right w:val="single" w:sz="4" w:space="0" w:color="auto"/>
            </w:tcBorders>
            <w:shd w:val="clear" w:color="auto" w:fill="auto"/>
            <w:noWrap/>
            <w:vAlign w:val="center"/>
            <w:hideMark/>
          </w:tcPr>
          <w:p w14:paraId="622355F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05</w:t>
            </w:r>
          </w:p>
        </w:tc>
        <w:tc>
          <w:tcPr>
            <w:tcW w:w="851" w:type="dxa"/>
            <w:tcBorders>
              <w:top w:val="nil"/>
              <w:left w:val="nil"/>
              <w:bottom w:val="single" w:sz="4" w:space="0" w:color="auto"/>
              <w:right w:val="single" w:sz="4" w:space="0" w:color="auto"/>
            </w:tcBorders>
            <w:shd w:val="clear" w:color="auto" w:fill="auto"/>
            <w:vAlign w:val="center"/>
            <w:hideMark/>
          </w:tcPr>
          <w:p w14:paraId="00A5B94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Acciones de derechos sexuales, reproductivos y diversidad sexual, implementadas</w:t>
            </w:r>
          </w:p>
        </w:tc>
        <w:tc>
          <w:tcPr>
            <w:tcW w:w="992" w:type="dxa"/>
            <w:tcBorders>
              <w:top w:val="nil"/>
              <w:left w:val="nil"/>
              <w:bottom w:val="single" w:sz="4" w:space="0" w:color="auto"/>
              <w:right w:val="single" w:sz="4" w:space="0" w:color="auto"/>
            </w:tcBorders>
            <w:shd w:val="clear" w:color="auto" w:fill="auto"/>
            <w:noWrap/>
            <w:vAlign w:val="center"/>
            <w:hideMark/>
          </w:tcPr>
          <w:p w14:paraId="70C0A1E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496,000.00 </w:t>
            </w:r>
          </w:p>
        </w:tc>
        <w:tc>
          <w:tcPr>
            <w:tcW w:w="425" w:type="dxa"/>
            <w:tcBorders>
              <w:top w:val="nil"/>
              <w:left w:val="nil"/>
              <w:bottom w:val="single" w:sz="4" w:space="0" w:color="auto"/>
              <w:right w:val="single" w:sz="4" w:space="0" w:color="auto"/>
            </w:tcBorders>
            <w:shd w:val="clear" w:color="auto" w:fill="auto"/>
            <w:noWrap/>
            <w:vAlign w:val="center"/>
            <w:hideMark/>
          </w:tcPr>
          <w:p w14:paraId="290F994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5677D19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Impartir 20 talleres para la promoción de los derechos humanos, derechos sexuales y reproductivos y diversidad sexual (PROIGUALDAD 2.2.1 y 3.2.5) (PROMUPINNA I.1)</w:t>
            </w:r>
          </w:p>
        </w:tc>
        <w:tc>
          <w:tcPr>
            <w:tcW w:w="851" w:type="dxa"/>
            <w:tcBorders>
              <w:top w:val="nil"/>
              <w:left w:val="nil"/>
              <w:bottom w:val="single" w:sz="4" w:space="0" w:color="auto"/>
              <w:right w:val="single" w:sz="4" w:space="0" w:color="auto"/>
            </w:tcBorders>
            <w:shd w:val="clear" w:color="auto" w:fill="auto"/>
            <w:noWrap/>
            <w:vAlign w:val="center"/>
            <w:hideMark/>
          </w:tcPr>
          <w:p w14:paraId="4DB092C7"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150,000.00 </w:t>
            </w:r>
          </w:p>
        </w:tc>
        <w:tc>
          <w:tcPr>
            <w:tcW w:w="709" w:type="dxa"/>
            <w:tcBorders>
              <w:top w:val="nil"/>
              <w:left w:val="nil"/>
              <w:bottom w:val="single" w:sz="4" w:space="0" w:color="auto"/>
              <w:right w:val="single" w:sz="4" w:space="0" w:color="auto"/>
            </w:tcBorders>
            <w:shd w:val="clear" w:color="auto" w:fill="auto"/>
            <w:vAlign w:val="center"/>
            <w:hideMark/>
          </w:tcPr>
          <w:p w14:paraId="09FBBEF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19DA38C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63C076A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40,380.00 </w:t>
            </w:r>
          </w:p>
        </w:tc>
        <w:tc>
          <w:tcPr>
            <w:tcW w:w="1417" w:type="dxa"/>
            <w:tcBorders>
              <w:top w:val="nil"/>
              <w:left w:val="nil"/>
              <w:bottom w:val="single" w:sz="4" w:space="0" w:color="auto"/>
              <w:right w:val="single" w:sz="4" w:space="0" w:color="auto"/>
            </w:tcBorders>
            <w:shd w:val="clear" w:color="auto" w:fill="auto"/>
            <w:vAlign w:val="center"/>
            <w:hideMark/>
          </w:tcPr>
          <w:p w14:paraId="69955230"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El cumplimiento efectivo de los derechos de NNA, es un requisito esencial para lograr su desarrollo integral, y para impulsar un clima de civilidad, paz, comprensión, respeto y bienestar.</w:t>
            </w:r>
          </w:p>
        </w:tc>
        <w:tc>
          <w:tcPr>
            <w:tcW w:w="284" w:type="dxa"/>
            <w:tcBorders>
              <w:top w:val="nil"/>
              <w:left w:val="nil"/>
              <w:bottom w:val="single" w:sz="4" w:space="0" w:color="auto"/>
              <w:right w:val="single" w:sz="4" w:space="0" w:color="auto"/>
            </w:tcBorders>
            <w:shd w:val="clear" w:color="auto" w:fill="auto"/>
            <w:noWrap/>
            <w:vAlign w:val="center"/>
            <w:hideMark/>
          </w:tcPr>
          <w:p w14:paraId="207EF40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4163617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1C9E03CB"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vAlign w:val="center"/>
            <w:hideMark/>
          </w:tcPr>
          <w:p w14:paraId="7504511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I.1</w:t>
            </w:r>
          </w:p>
        </w:tc>
      </w:tr>
      <w:tr w:rsidR="00C207FB" w:rsidRPr="005F5F74" w14:paraId="457B1C21"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870B37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para la Igualdad Sustantiva de Género</w:t>
            </w:r>
          </w:p>
        </w:tc>
        <w:tc>
          <w:tcPr>
            <w:tcW w:w="284" w:type="dxa"/>
            <w:tcBorders>
              <w:top w:val="nil"/>
              <w:left w:val="nil"/>
              <w:bottom w:val="single" w:sz="4" w:space="0" w:color="auto"/>
              <w:right w:val="single" w:sz="4" w:space="0" w:color="auto"/>
            </w:tcBorders>
            <w:shd w:val="clear" w:color="auto" w:fill="auto"/>
            <w:noWrap/>
            <w:vAlign w:val="center"/>
            <w:hideMark/>
          </w:tcPr>
          <w:p w14:paraId="66A12B6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6</w:t>
            </w:r>
          </w:p>
        </w:tc>
        <w:tc>
          <w:tcPr>
            <w:tcW w:w="850" w:type="dxa"/>
            <w:tcBorders>
              <w:top w:val="nil"/>
              <w:left w:val="nil"/>
              <w:bottom w:val="single" w:sz="4" w:space="0" w:color="auto"/>
              <w:right w:val="single" w:sz="4" w:space="0" w:color="auto"/>
            </w:tcBorders>
            <w:shd w:val="clear" w:color="auto" w:fill="auto"/>
            <w:vAlign w:val="center"/>
            <w:hideMark/>
          </w:tcPr>
          <w:p w14:paraId="5009F19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Igualdad Sustantiva</w:t>
            </w:r>
          </w:p>
        </w:tc>
        <w:tc>
          <w:tcPr>
            <w:tcW w:w="1134" w:type="dxa"/>
            <w:tcBorders>
              <w:top w:val="nil"/>
              <w:left w:val="nil"/>
              <w:bottom w:val="single" w:sz="4" w:space="0" w:color="auto"/>
              <w:right w:val="single" w:sz="4" w:space="0" w:color="auto"/>
            </w:tcBorders>
            <w:shd w:val="clear" w:color="auto" w:fill="auto"/>
            <w:noWrap/>
            <w:vAlign w:val="center"/>
            <w:hideMark/>
          </w:tcPr>
          <w:p w14:paraId="2886276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22,551,172.00 </w:t>
            </w:r>
          </w:p>
        </w:tc>
        <w:tc>
          <w:tcPr>
            <w:tcW w:w="1276" w:type="dxa"/>
            <w:tcBorders>
              <w:top w:val="nil"/>
              <w:left w:val="nil"/>
              <w:bottom w:val="single" w:sz="4" w:space="0" w:color="auto"/>
              <w:right w:val="single" w:sz="4" w:space="0" w:color="auto"/>
            </w:tcBorders>
            <w:shd w:val="clear" w:color="auto" w:fill="auto"/>
            <w:noWrap/>
            <w:vAlign w:val="center"/>
            <w:hideMark/>
          </w:tcPr>
          <w:p w14:paraId="3DA1F2A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E14012206060524A</w:t>
            </w:r>
          </w:p>
        </w:tc>
        <w:tc>
          <w:tcPr>
            <w:tcW w:w="425" w:type="dxa"/>
            <w:tcBorders>
              <w:top w:val="nil"/>
              <w:left w:val="nil"/>
              <w:bottom w:val="single" w:sz="4" w:space="0" w:color="auto"/>
              <w:right w:val="single" w:sz="4" w:space="0" w:color="auto"/>
            </w:tcBorders>
            <w:shd w:val="clear" w:color="auto" w:fill="auto"/>
            <w:noWrap/>
            <w:vAlign w:val="center"/>
            <w:hideMark/>
          </w:tcPr>
          <w:p w14:paraId="08E5F96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05</w:t>
            </w:r>
          </w:p>
        </w:tc>
        <w:tc>
          <w:tcPr>
            <w:tcW w:w="851" w:type="dxa"/>
            <w:tcBorders>
              <w:top w:val="nil"/>
              <w:left w:val="nil"/>
              <w:bottom w:val="single" w:sz="4" w:space="0" w:color="auto"/>
              <w:right w:val="single" w:sz="4" w:space="0" w:color="auto"/>
            </w:tcBorders>
            <w:shd w:val="clear" w:color="auto" w:fill="auto"/>
            <w:vAlign w:val="center"/>
            <w:hideMark/>
          </w:tcPr>
          <w:p w14:paraId="799CF7D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Acciones de derechos sexuales, reproductivos y diversidad sexual, implementadas</w:t>
            </w:r>
          </w:p>
        </w:tc>
        <w:tc>
          <w:tcPr>
            <w:tcW w:w="992" w:type="dxa"/>
            <w:tcBorders>
              <w:top w:val="nil"/>
              <w:left w:val="nil"/>
              <w:bottom w:val="single" w:sz="4" w:space="0" w:color="auto"/>
              <w:right w:val="single" w:sz="4" w:space="0" w:color="auto"/>
            </w:tcBorders>
            <w:shd w:val="clear" w:color="auto" w:fill="auto"/>
            <w:noWrap/>
            <w:vAlign w:val="center"/>
            <w:hideMark/>
          </w:tcPr>
          <w:p w14:paraId="15DD121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496,000.00 </w:t>
            </w:r>
          </w:p>
        </w:tc>
        <w:tc>
          <w:tcPr>
            <w:tcW w:w="425" w:type="dxa"/>
            <w:tcBorders>
              <w:top w:val="nil"/>
              <w:left w:val="nil"/>
              <w:bottom w:val="single" w:sz="4" w:space="0" w:color="auto"/>
              <w:right w:val="single" w:sz="4" w:space="0" w:color="auto"/>
            </w:tcBorders>
            <w:shd w:val="clear" w:color="auto" w:fill="auto"/>
            <w:noWrap/>
            <w:vAlign w:val="center"/>
            <w:hideMark/>
          </w:tcPr>
          <w:p w14:paraId="5D0C5A5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3DF3A9B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 campaña de sensibilización sobre el embarazo no planeado-no deseado en la adolescencia (PROIGUALDAD 2.2.1 y 3.2.1) (PROMUPINNA I.2)</w:t>
            </w:r>
          </w:p>
        </w:tc>
        <w:tc>
          <w:tcPr>
            <w:tcW w:w="851" w:type="dxa"/>
            <w:tcBorders>
              <w:top w:val="nil"/>
              <w:left w:val="nil"/>
              <w:bottom w:val="single" w:sz="4" w:space="0" w:color="auto"/>
              <w:right w:val="single" w:sz="4" w:space="0" w:color="auto"/>
            </w:tcBorders>
            <w:shd w:val="clear" w:color="auto" w:fill="auto"/>
            <w:noWrap/>
            <w:vAlign w:val="center"/>
            <w:hideMark/>
          </w:tcPr>
          <w:p w14:paraId="47C24B4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48,000.00 </w:t>
            </w:r>
          </w:p>
        </w:tc>
        <w:tc>
          <w:tcPr>
            <w:tcW w:w="709" w:type="dxa"/>
            <w:tcBorders>
              <w:top w:val="nil"/>
              <w:left w:val="nil"/>
              <w:bottom w:val="single" w:sz="4" w:space="0" w:color="auto"/>
              <w:right w:val="single" w:sz="4" w:space="0" w:color="auto"/>
            </w:tcBorders>
            <w:shd w:val="clear" w:color="auto" w:fill="auto"/>
            <w:vAlign w:val="center"/>
            <w:hideMark/>
          </w:tcPr>
          <w:p w14:paraId="03CE204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15B8526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5B3F004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12,921.60 </w:t>
            </w:r>
          </w:p>
        </w:tc>
        <w:tc>
          <w:tcPr>
            <w:tcW w:w="1417" w:type="dxa"/>
            <w:tcBorders>
              <w:top w:val="nil"/>
              <w:left w:val="nil"/>
              <w:bottom w:val="single" w:sz="4" w:space="0" w:color="auto"/>
              <w:right w:val="single" w:sz="4" w:space="0" w:color="auto"/>
            </w:tcBorders>
            <w:shd w:val="clear" w:color="auto" w:fill="auto"/>
            <w:noWrap/>
            <w:vAlign w:val="center"/>
            <w:hideMark/>
          </w:tcPr>
          <w:p w14:paraId="1AF9A398" w14:textId="77777777" w:rsidR="00C207FB" w:rsidRPr="005F5F74" w:rsidRDefault="00C207FB" w:rsidP="006D67DE">
            <w:pPr>
              <w:spacing w:after="0" w:line="140" w:lineRule="exact"/>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Contar con herramientas que impacten a NNA en su salud sexual y reproductiva responsable e informada para disminuir los riesgos en su salud.</w:t>
            </w:r>
          </w:p>
        </w:tc>
        <w:tc>
          <w:tcPr>
            <w:tcW w:w="284" w:type="dxa"/>
            <w:tcBorders>
              <w:top w:val="nil"/>
              <w:left w:val="nil"/>
              <w:bottom w:val="single" w:sz="4" w:space="0" w:color="auto"/>
              <w:right w:val="single" w:sz="4" w:space="0" w:color="auto"/>
            </w:tcBorders>
            <w:shd w:val="clear" w:color="auto" w:fill="auto"/>
            <w:noWrap/>
            <w:vAlign w:val="center"/>
            <w:hideMark/>
          </w:tcPr>
          <w:p w14:paraId="7605B9D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54B81D3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364691CA"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vAlign w:val="center"/>
            <w:hideMark/>
          </w:tcPr>
          <w:p w14:paraId="4C53CA0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I.2</w:t>
            </w:r>
          </w:p>
        </w:tc>
      </w:tr>
      <w:tr w:rsidR="00C207FB" w:rsidRPr="005F5F74" w14:paraId="3FAE23FD"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EF2FBC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para la Igualdad Sustantiva de Género</w:t>
            </w:r>
          </w:p>
        </w:tc>
        <w:tc>
          <w:tcPr>
            <w:tcW w:w="284" w:type="dxa"/>
            <w:tcBorders>
              <w:top w:val="nil"/>
              <w:left w:val="nil"/>
              <w:bottom w:val="single" w:sz="4" w:space="0" w:color="auto"/>
              <w:right w:val="single" w:sz="4" w:space="0" w:color="auto"/>
            </w:tcBorders>
            <w:shd w:val="clear" w:color="auto" w:fill="auto"/>
            <w:noWrap/>
            <w:vAlign w:val="center"/>
            <w:hideMark/>
          </w:tcPr>
          <w:p w14:paraId="6AB2AAD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6</w:t>
            </w:r>
          </w:p>
        </w:tc>
        <w:tc>
          <w:tcPr>
            <w:tcW w:w="850" w:type="dxa"/>
            <w:tcBorders>
              <w:top w:val="nil"/>
              <w:left w:val="nil"/>
              <w:bottom w:val="single" w:sz="4" w:space="0" w:color="auto"/>
              <w:right w:val="single" w:sz="4" w:space="0" w:color="auto"/>
            </w:tcBorders>
            <w:shd w:val="clear" w:color="auto" w:fill="auto"/>
            <w:vAlign w:val="center"/>
            <w:hideMark/>
          </w:tcPr>
          <w:p w14:paraId="6350928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Igualdad Sustantiva</w:t>
            </w:r>
          </w:p>
        </w:tc>
        <w:tc>
          <w:tcPr>
            <w:tcW w:w="1134" w:type="dxa"/>
            <w:tcBorders>
              <w:top w:val="nil"/>
              <w:left w:val="nil"/>
              <w:bottom w:val="single" w:sz="4" w:space="0" w:color="auto"/>
              <w:right w:val="single" w:sz="4" w:space="0" w:color="auto"/>
            </w:tcBorders>
            <w:shd w:val="clear" w:color="auto" w:fill="auto"/>
            <w:noWrap/>
            <w:vAlign w:val="center"/>
            <w:hideMark/>
          </w:tcPr>
          <w:p w14:paraId="25124D7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22,551,172.00 </w:t>
            </w:r>
          </w:p>
        </w:tc>
        <w:tc>
          <w:tcPr>
            <w:tcW w:w="1276" w:type="dxa"/>
            <w:tcBorders>
              <w:top w:val="nil"/>
              <w:left w:val="nil"/>
              <w:bottom w:val="single" w:sz="4" w:space="0" w:color="auto"/>
              <w:right w:val="single" w:sz="4" w:space="0" w:color="auto"/>
            </w:tcBorders>
            <w:shd w:val="clear" w:color="auto" w:fill="auto"/>
            <w:noWrap/>
            <w:vAlign w:val="center"/>
            <w:hideMark/>
          </w:tcPr>
          <w:p w14:paraId="4A33855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E14012206060624A</w:t>
            </w:r>
          </w:p>
        </w:tc>
        <w:tc>
          <w:tcPr>
            <w:tcW w:w="425" w:type="dxa"/>
            <w:tcBorders>
              <w:top w:val="nil"/>
              <w:left w:val="nil"/>
              <w:bottom w:val="single" w:sz="4" w:space="0" w:color="auto"/>
              <w:right w:val="single" w:sz="4" w:space="0" w:color="auto"/>
            </w:tcBorders>
            <w:shd w:val="clear" w:color="auto" w:fill="auto"/>
            <w:noWrap/>
            <w:vAlign w:val="center"/>
            <w:hideMark/>
          </w:tcPr>
          <w:p w14:paraId="358EEE5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06</w:t>
            </w:r>
          </w:p>
        </w:tc>
        <w:tc>
          <w:tcPr>
            <w:tcW w:w="851" w:type="dxa"/>
            <w:tcBorders>
              <w:top w:val="nil"/>
              <w:left w:val="nil"/>
              <w:bottom w:val="single" w:sz="4" w:space="0" w:color="auto"/>
              <w:right w:val="single" w:sz="4" w:space="0" w:color="auto"/>
            </w:tcBorders>
            <w:shd w:val="clear" w:color="auto" w:fill="auto"/>
            <w:vAlign w:val="center"/>
            <w:hideMark/>
          </w:tcPr>
          <w:p w14:paraId="47594423" w14:textId="77777777" w:rsidR="00C207FB" w:rsidRPr="005F5F74" w:rsidRDefault="00C207FB" w:rsidP="006D67DE">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Acciones en materia de difusión, capacitación y acompañamiento por acoso y hostigamiento sexual y laboral, implementadas</w:t>
            </w:r>
          </w:p>
        </w:tc>
        <w:tc>
          <w:tcPr>
            <w:tcW w:w="992" w:type="dxa"/>
            <w:tcBorders>
              <w:top w:val="nil"/>
              <w:left w:val="nil"/>
              <w:bottom w:val="single" w:sz="4" w:space="0" w:color="auto"/>
              <w:right w:val="single" w:sz="4" w:space="0" w:color="auto"/>
            </w:tcBorders>
            <w:shd w:val="clear" w:color="auto" w:fill="auto"/>
            <w:noWrap/>
            <w:vAlign w:val="center"/>
            <w:hideMark/>
          </w:tcPr>
          <w:p w14:paraId="4697BAB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848,000.00 </w:t>
            </w:r>
          </w:p>
        </w:tc>
        <w:tc>
          <w:tcPr>
            <w:tcW w:w="425" w:type="dxa"/>
            <w:tcBorders>
              <w:top w:val="nil"/>
              <w:left w:val="nil"/>
              <w:bottom w:val="single" w:sz="4" w:space="0" w:color="auto"/>
              <w:right w:val="single" w:sz="4" w:space="0" w:color="auto"/>
            </w:tcBorders>
            <w:shd w:val="clear" w:color="auto" w:fill="auto"/>
            <w:noWrap/>
            <w:vAlign w:val="center"/>
            <w:hideMark/>
          </w:tcPr>
          <w:p w14:paraId="45E3140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33848C64" w14:textId="77777777" w:rsidR="00C207FB" w:rsidRPr="005F5F74" w:rsidRDefault="00C207FB" w:rsidP="006D67DE">
            <w:pPr>
              <w:spacing w:after="0" w:line="140" w:lineRule="exact"/>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90 talleres de capacitación en materia de prevención y atención del acoso y hostigamiento sexual y/o laboral y mecanismos tecnológicos de cuidados y prevención de ciberacoso dirigidos a instituciones educativas, organismo empresariales y público en general (PROIGUALDAD 3.2.3 y 3.2.8) (PROMUPINNA VIII.6) (Contigo Mujer)</w:t>
            </w:r>
          </w:p>
        </w:tc>
        <w:tc>
          <w:tcPr>
            <w:tcW w:w="851" w:type="dxa"/>
            <w:tcBorders>
              <w:top w:val="nil"/>
              <w:left w:val="nil"/>
              <w:bottom w:val="single" w:sz="4" w:space="0" w:color="auto"/>
              <w:right w:val="single" w:sz="4" w:space="0" w:color="auto"/>
            </w:tcBorders>
            <w:shd w:val="clear" w:color="auto" w:fill="auto"/>
            <w:noWrap/>
            <w:vAlign w:val="center"/>
            <w:hideMark/>
          </w:tcPr>
          <w:p w14:paraId="7F0A9A1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500,000.00 </w:t>
            </w:r>
          </w:p>
        </w:tc>
        <w:tc>
          <w:tcPr>
            <w:tcW w:w="709" w:type="dxa"/>
            <w:tcBorders>
              <w:top w:val="nil"/>
              <w:left w:val="nil"/>
              <w:bottom w:val="single" w:sz="4" w:space="0" w:color="auto"/>
              <w:right w:val="single" w:sz="4" w:space="0" w:color="auto"/>
            </w:tcBorders>
            <w:shd w:val="clear" w:color="auto" w:fill="auto"/>
            <w:vAlign w:val="center"/>
            <w:hideMark/>
          </w:tcPr>
          <w:p w14:paraId="54C736C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798E68C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67579D3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134,600.00 </w:t>
            </w:r>
          </w:p>
        </w:tc>
        <w:tc>
          <w:tcPr>
            <w:tcW w:w="1417" w:type="dxa"/>
            <w:tcBorders>
              <w:top w:val="nil"/>
              <w:left w:val="nil"/>
              <w:bottom w:val="single" w:sz="4" w:space="0" w:color="auto"/>
              <w:right w:val="single" w:sz="4" w:space="0" w:color="auto"/>
            </w:tcBorders>
            <w:shd w:val="clear" w:color="auto" w:fill="auto"/>
            <w:vAlign w:val="center"/>
            <w:hideMark/>
          </w:tcPr>
          <w:p w14:paraId="27376D40"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Los espacios públicos libres de violencia sexual otorgan libertad de movimiento de NNA, acceder a servicios esenciales y a disfrutar de oportunidades.</w:t>
            </w:r>
          </w:p>
        </w:tc>
        <w:tc>
          <w:tcPr>
            <w:tcW w:w="284" w:type="dxa"/>
            <w:tcBorders>
              <w:top w:val="nil"/>
              <w:left w:val="nil"/>
              <w:bottom w:val="single" w:sz="4" w:space="0" w:color="auto"/>
              <w:right w:val="single" w:sz="4" w:space="0" w:color="auto"/>
            </w:tcBorders>
            <w:shd w:val="clear" w:color="auto" w:fill="auto"/>
            <w:noWrap/>
            <w:vAlign w:val="center"/>
            <w:hideMark/>
          </w:tcPr>
          <w:p w14:paraId="1466E60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4A94443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350A7E86"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de acceso a una vida libre de violencia y a la integridad personal</w:t>
            </w:r>
          </w:p>
        </w:tc>
        <w:tc>
          <w:tcPr>
            <w:tcW w:w="567" w:type="dxa"/>
            <w:tcBorders>
              <w:top w:val="nil"/>
              <w:left w:val="nil"/>
              <w:bottom w:val="single" w:sz="4" w:space="0" w:color="auto"/>
              <w:right w:val="single" w:sz="4" w:space="0" w:color="auto"/>
            </w:tcBorders>
            <w:shd w:val="clear" w:color="auto" w:fill="auto"/>
            <w:vAlign w:val="center"/>
            <w:hideMark/>
          </w:tcPr>
          <w:p w14:paraId="6EA4B48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VIII.6</w:t>
            </w:r>
          </w:p>
        </w:tc>
      </w:tr>
      <w:tr w:rsidR="00C207FB" w:rsidRPr="005F5F74" w14:paraId="6A78FA0B"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6A77A7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Secretaría para la Igualdad Sustantiva de Género</w:t>
            </w:r>
          </w:p>
        </w:tc>
        <w:tc>
          <w:tcPr>
            <w:tcW w:w="284" w:type="dxa"/>
            <w:tcBorders>
              <w:top w:val="nil"/>
              <w:left w:val="nil"/>
              <w:bottom w:val="single" w:sz="4" w:space="0" w:color="auto"/>
              <w:right w:val="single" w:sz="4" w:space="0" w:color="auto"/>
            </w:tcBorders>
            <w:shd w:val="clear" w:color="auto" w:fill="auto"/>
            <w:noWrap/>
            <w:vAlign w:val="center"/>
            <w:hideMark/>
          </w:tcPr>
          <w:p w14:paraId="321169F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6</w:t>
            </w:r>
          </w:p>
        </w:tc>
        <w:tc>
          <w:tcPr>
            <w:tcW w:w="850" w:type="dxa"/>
            <w:tcBorders>
              <w:top w:val="nil"/>
              <w:left w:val="nil"/>
              <w:bottom w:val="single" w:sz="4" w:space="0" w:color="auto"/>
              <w:right w:val="single" w:sz="4" w:space="0" w:color="auto"/>
            </w:tcBorders>
            <w:shd w:val="clear" w:color="auto" w:fill="auto"/>
            <w:vAlign w:val="center"/>
            <w:hideMark/>
          </w:tcPr>
          <w:p w14:paraId="611A060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Igualdad Sustantiva</w:t>
            </w:r>
          </w:p>
        </w:tc>
        <w:tc>
          <w:tcPr>
            <w:tcW w:w="1134" w:type="dxa"/>
            <w:tcBorders>
              <w:top w:val="nil"/>
              <w:left w:val="nil"/>
              <w:bottom w:val="single" w:sz="4" w:space="0" w:color="auto"/>
              <w:right w:val="single" w:sz="4" w:space="0" w:color="auto"/>
            </w:tcBorders>
            <w:shd w:val="clear" w:color="auto" w:fill="auto"/>
            <w:noWrap/>
            <w:vAlign w:val="center"/>
            <w:hideMark/>
          </w:tcPr>
          <w:p w14:paraId="3E67608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22,551,172.00 </w:t>
            </w:r>
          </w:p>
        </w:tc>
        <w:tc>
          <w:tcPr>
            <w:tcW w:w="1276" w:type="dxa"/>
            <w:tcBorders>
              <w:top w:val="nil"/>
              <w:left w:val="nil"/>
              <w:bottom w:val="single" w:sz="4" w:space="0" w:color="auto"/>
              <w:right w:val="single" w:sz="4" w:space="0" w:color="auto"/>
            </w:tcBorders>
            <w:shd w:val="clear" w:color="auto" w:fill="auto"/>
            <w:noWrap/>
            <w:vAlign w:val="center"/>
            <w:hideMark/>
          </w:tcPr>
          <w:p w14:paraId="1EEF67F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E14012206060624A</w:t>
            </w:r>
          </w:p>
        </w:tc>
        <w:tc>
          <w:tcPr>
            <w:tcW w:w="425" w:type="dxa"/>
            <w:tcBorders>
              <w:top w:val="nil"/>
              <w:left w:val="nil"/>
              <w:bottom w:val="single" w:sz="4" w:space="0" w:color="auto"/>
              <w:right w:val="single" w:sz="4" w:space="0" w:color="auto"/>
            </w:tcBorders>
            <w:shd w:val="clear" w:color="auto" w:fill="auto"/>
            <w:noWrap/>
            <w:vAlign w:val="center"/>
            <w:hideMark/>
          </w:tcPr>
          <w:p w14:paraId="61748D2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06</w:t>
            </w:r>
          </w:p>
        </w:tc>
        <w:tc>
          <w:tcPr>
            <w:tcW w:w="851" w:type="dxa"/>
            <w:tcBorders>
              <w:top w:val="nil"/>
              <w:left w:val="nil"/>
              <w:bottom w:val="single" w:sz="4" w:space="0" w:color="auto"/>
              <w:right w:val="single" w:sz="4" w:space="0" w:color="auto"/>
            </w:tcBorders>
            <w:shd w:val="clear" w:color="auto" w:fill="auto"/>
            <w:vAlign w:val="center"/>
            <w:hideMark/>
          </w:tcPr>
          <w:p w14:paraId="4F57046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Acciones en materia de difusión, capacitación y acompañamiento por acoso y hostigamiento sexual y laboral, implementadas</w:t>
            </w:r>
          </w:p>
        </w:tc>
        <w:tc>
          <w:tcPr>
            <w:tcW w:w="992" w:type="dxa"/>
            <w:tcBorders>
              <w:top w:val="nil"/>
              <w:left w:val="nil"/>
              <w:bottom w:val="single" w:sz="4" w:space="0" w:color="auto"/>
              <w:right w:val="single" w:sz="4" w:space="0" w:color="auto"/>
            </w:tcBorders>
            <w:shd w:val="clear" w:color="auto" w:fill="auto"/>
            <w:noWrap/>
            <w:vAlign w:val="center"/>
            <w:hideMark/>
          </w:tcPr>
          <w:p w14:paraId="584FCB7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848,000.00 </w:t>
            </w:r>
          </w:p>
        </w:tc>
        <w:tc>
          <w:tcPr>
            <w:tcW w:w="425" w:type="dxa"/>
            <w:tcBorders>
              <w:top w:val="nil"/>
              <w:left w:val="nil"/>
              <w:bottom w:val="single" w:sz="4" w:space="0" w:color="auto"/>
              <w:right w:val="single" w:sz="4" w:space="0" w:color="auto"/>
            </w:tcBorders>
            <w:shd w:val="clear" w:color="auto" w:fill="auto"/>
            <w:noWrap/>
            <w:vAlign w:val="center"/>
            <w:hideMark/>
          </w:tcPr>
          <w:p w14:paraId="083D5FF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3598128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 seminario dirigido a los comités escolares de prevención y atención de acoso/hostigamiento sexual o laboral, generando el manual de buenas prácticas frente al acoso (PROMUPINNA VIII.1)</w:t>
            </w:r>
          </w:p>
        </w:tc>
        <w:tc>
          <w:tcPr>
            <w:tcW w:w="851" w:type="dxa"/>
            <w:tcBorders>
              <w:top w:val="nil"/>
              <w:left w:val="nil"/>
              <w:bottom w:val="single" w:sz="4" w:space="0" w:color="auto"/>
              <w:right w:val="single" w:sz="4" w:space="0" w:color="auto"/>
            </w:tcBorders>
            <w:shd w:val="clear" w:color="auto" w:fill="auto"/>
            <w:noWrap/>
            <w:vAlign w:val="center"/>
            <w:hideMark/>
          </w:tcPr>
          <w:p w14:paraId="260B7F9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48,000.00 </w:t>
            </w:r>
          </w:p>
        </w:tc>
        <w:tc>
          <w:tcPr>
            <w:tcW w:w="709" w:type="dxa"/>
            <w:tcBorders>
              <w:top w:val="nil"/>
              <w:left w:val="nil"/>
              <w:bottom w:val="single" w:sz="4" w:space="0" w:color="auto"/>
              <w:right w:val="single" w:sz="4" w:space="0" w:color="auto"/>
            </w:tcBorders>
            <w:shd w:val="clear" w:color="auto" w:fill="auto"/>
            <w:vAlign w:val="center"/>
            <w:hideMark/>
          </w:tcPr>
          <w:p w14:paraId="22298BD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2EE6400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5232F14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12,921.60 </w:t>
            </w:r>
          </w:p>
        </w:tc>
        <w:tc>
          <w:tcPr>
            <w:tcW w:w="1417" w:type="dxa"/>
            <w:tcBorders>
              <w:top w:val="nil"/>
              <w:left w:val="nil"/>
              <w:bottom w:val="single" w:sz="4" w:space="0" w:color="auto"/>
              <w:right w:val="single" w:sz="4" w:space="0" w:color="auto"/>
            </w:tcBorders>
            <w:shd w:val="clear" w:color="auto" w:fill="auto"/>
            <w:vAlign w:val="center"/>
            <w:hideMark/>
          </w:tcPr>
          <w:p w14:paraId="075E4AF8"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Promover una convivencia ciudadana y cambios culturales en espacios donde hay una alta incidencia de acoso sexual contra mujeres y niñas </w:t>
            </w:r>
          </w:p>
        </w:tc>
        <w:tc>
          <w:tcPr>
            <w:tcW w:w="284" w:type="dxa"/>
            <w:tcBorders>
              <w:top w:val="nil"/>
              <w:left w:val="nil"/>
              <w:bottom w:val="single" w:sz="4" w:space="0" w:color="auto"/>
              <w:right w:val="single" w:sz="4" w:space="0" w:color="auto"/>
            </w:tcBorders>
            <w:shd w:val="clear" w:color="auto" w:fill="auto"/>
            <w:noWrap/>
            <w:vAlign w:val="center"/>
            <w:hideMark/>
          </w:tcPr>
          <w:p w14:paraId="476EC55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7F956BC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22539A17"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de acceso a una vida libre de violencia y a la integridad personal</w:t>
            </w:r>
          </w:p>
        </w:tc>
        <w:tc>
          <w:tcPr>
            <w:tcW w:w="567" w:type="dxa"/>
            <w:tcBorders>
              <w:top w:val="nil"/>
              <w:left w:val="nil"/>
              <w:bottom w:val="single" w:sz="4" w:space="0" w:color="auto"/>
              <w:right w:val="single" w:sz="4" w:space="0" w:color="auto"/>
            </w:tcBorders>
            <w:shd w:val="clear" w:color="auto" w:fill="auto"/>
            <w:vAlign w:val="center"/>
            <w:hideMark/>
          </w:tcPr>
          <w:p w14:paraId="7C4B293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VIII.1</w:t>
            </w:r>
          </w:p>
        </w:tc>
      </w:tr>
      <w:tr w:rsidR="00C207FB" w:rsidRPr="005F5F74" w14:paraId="5EB158D8"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E1D7AE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Servicios Públicos</w:t>
            </w:r>
          </w:p>
        </w:tc>
        <w:tc>
          <w:tcPr>
            <w:tcW w:w="284" w:type="dxa"/>
            <w:tcBorders>
              <w:top w:val="nil"/>
              <w:left w:val="nil"/>
              <w:bottom w:val="single" w:sz="4" w:space="0" w:color="auto"/>
              <w:right w:val="single" w:sz="4" w:space="0" w:color="auto"/>
            </w:tcBorders>
            <w:shd w:val="clear" w:color="auto" w:fill="auto"/>
            <w:noWrap/>
            <w:vAlign w:val="center"/>
            <w:hideMark/>
          </w:tcPr>
          <w:p w14:paraId="0C00898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11</w:t>
            </w:r>
          </w:p>
        </w:tc>
        <w:tc>
          <w:tcPr>
            <w:tcW w:w="850" w:type="dxa"/>
            <w:tcBorders>
              <w:top w:val="nil"/>
              <w:left w:val="nil"/>
              <w:bottom w:val="single" w:sz="4" w:space="0" w:color="auto"/>
              <w:right w:val="single" w:sz="4" w:space="0" w:color="auto"/>
            </w:tcBorders>
            <w:shd w:val="clear" w:color="auto" w:fill="auto"/>
            <w:vAlign w:val="center"/>
            <w:hideMark/>
          </w:tcPr>
          <w:p w14:paraId="0BA977F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Fortalecimiento de los servicios públicos municipales</w:t>
            </w:r>
          </w:p>
        </w:tc>
        <w:tc>
          <w:tcPr>
            <w:tcW w:w="1134" w:type="dxa"/>
            <w:tcBorders>
              <w:top w:val="nil"/>
              <w:left w:val="nil"/>
              <w:bottom w:val="single" w:sz="4" w:space="0" w:color="auto"/>
              <w:right w:val="single" w:sz="4" w:space="0" w:color="auto"/>
            </w:tcBorders>
            <w:shd w:val="clear" w:color="auto" w:fill="auto"/>
            <w:noWrap/>
            <w:vAlign w:val="center"/>
            <w:hideMark/>
          </w:tcPr>
          <w:p w14:paraId="7F6CB3E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781,082,588.00 </w:t>
            </w:r>
          </w:p>
        </w:tc>
        <w:tc>
          <w:tcPr>
            <w:tcW w:w="1276" w:type="dxa"/>
            <w:tcBorders>
              <w:top w:val="nil"/>
              <w:left w:val="nil"/>
              <w:bottom w:val="single" w:sz="4" w:space="0" w:color="auto"/>
              <w:right w:val="single" w:sz="4" w:space="0" w:color="auto"/>
            </w:tcBorders>
            <w:shd w:val="clear" w:color="auto" w:fill="auto"/>
            <w:noWrap/>
            <w:vAlign w:val="center"/>
            <w:hideMark/>
          </w:tcPr>
          <w:p w14:paraId="083E3E9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E13014411110224A</w:t>
            </w:r>
          </w:p>
        </w:tc>
        <w:tc>
          <w:tcPr>
            <w:tcW w:w="425" w:type="dxa"/>
            <w:tcBorders>
              <w:top w:val="nil"/>
              <w:left w:val="nil"/>
              <w:bottom w:val="single" w:sz="4" w:space="0" w:color="auto"/>
              <w:right w:val="single" w:sz="4" w:space="0" w:color="auto"/>
            </w:tcBorders>
            <w:shd w:val="clear" w:color="auto" w:fill="auto"/>
            <w:noWrap/>
            <w:vAlign w:val="center"/>
            <w:hideMark/>
          </w:tcPr>
          <w:p w14:paraId="56F518E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13CA1AA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Mantenimiento a calles, parques y jardines, realizado</w:t>
            </w:r>
          </w:p>
        </w:tc>
        <w:tc>
          <w:tcPr>
            <w:tcW w:w="992" w:type="dxa"/>
            <w:tcBorders>
              <w:top w:val="nil"/>
              <w:left w:val="nil"/>
              <w:bottom w:val="single" w:sz="4" w:space="0" w:color="auto"/>
              <w:right w:val="single" w:sz="4" w:space="0" w:color="auto"/>
            </w:tcBorders>
            <w:shd w:val="clear" w:color="auto" w:fill="auto"/>
            <w:noWrap/>
            <w:vAlign w:val="center"/>
            <w:hideMark/>
          </w:tcPr>
          <w:p w14:paraId="4B6D81B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67,345,476.00 </w:t>
            </w:r>
          </w:p>
        </w:tc>
        <w:tc>
          <w:tcPr>
            <w:tcW w:w="425" w:type="dxa"/>
            <w:tcBorders>
              <w:top w:val="nil"/>
              <w:left w:val="nil"/>
              <w:bottom w:val="single" w:sz="4" w:space="0" w:color="auto"/>
              <w:right w:val="single" w:sz="4" w:space="0" w:color="auto"/>
            </w:tcBorders>
            <w:shd w:val="clear" w:color="auto" w:fill="auto"/>
            <w:noWrap/>
            <w:vAlign w:val="center"/>
            <w:hideMark/>
          </w:tcPr>
          <w:p w14:paraId="4316056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3EDAE61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3,607,018 m2 de mantenimiento de áreas verdes en las avenidas principales, parques y jardines del municipio con personal de los Departamentos de Calles, Parques y jardines (PROIGUALDAD 4.1.4) (PROMUPINNA VII.14 y VII.15) (Ciudad de 10)</w:t>
            </w:r>
          </w:p>
        </w:tc>
        <w:tc>
          <w:tcPr>
            <w:tcW w:w="851" w:type="dxa"/>
            <w:tcBorders>
              <w:top w:val="nil"/>
              <w:left w:val="nil"/>
              <w:bottom w:val="single" w:sz="4" w:space="0" w:color="auto"/>
              <w:right w:val="single" w:sz="4" w:space="0" w:color="auto"/>
            </w:tcBorders>
            <w:shd w:val="clear" w:color="auto" w:fill="auto"/>
            <w:noWrap/>
            <w:vAlign w:val="center"/>
            <w:hideMark/>
          </w:tcPr>
          <w:p w14:paraId="6EB8C7E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41D8FB4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3C2D767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3727781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00380785"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Proporcionar a NNA mayor cantidad de áreas verdes, mediante la reforestación , mejorando la calidad de aire y contribuir con la mejora en la calidad de vida. </w:t>
            </w:r>
          </w:p>
        </w:tc>
        <w:tc>
          <w:tcPr>
            <w:tcW w:w="284" w:type="dxa"/>
            <w:tcBorders>
              <w:top w:val="nil"/>
              <w:left w:val="nil"/>
              <w:bottom w:val="single" w:sz="4" w:space="0" w:color="auto"/>
              <w:right w:val="single" w:sz="4" w:space="0" w:color="auto"/>
            </w:tcBorders>
            <w:shd w:val="clear" w:color="auto" w:fill="auto"/>
            <w:noWrap/>
            <w:vAlign w:val="center"/>
            <w:hideMark/>
          </w:tcPr>
          <w:p w14:paraId="00852D0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101CD90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3DBEE34E"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5F230CD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VII.14 y VII.15</w:t>
            </w:r>
          </w:p>
        </w:tc>
      </w:tr>
      <w:tr w:rsidR="00C207FB" w:rsidRPr="005F5F74" w14:paraId="4C337402"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4AA392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Servicios Públicos</w:t>
            </w:r>
          </w:p>
        </w:tc>
        <w:tc>
          <w:tcPr>
            <w:tcW w:w="284" w:type="dxa"/>
            <w:tcBorders>
              <w:top w:val="nil"/>
              <w:left w:val="nil"/>
              <w:bottom w:val="single" w:sz="4" w:space="0" w:color="auto"/>
              <w:right w:val="single" w:sz="4" w:space="0" w:color="auto"/>
            </w:tcBorders>
            <w:shd w:val="clear" w:color="auto" w:fill="auto"/>
            <w:noWrap/>
            <w:vAlign w:val="center"/>
            <w:hideMark/>
          </w:tcPr>
          <w:p w14:paraId="215F491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11</w:t>
            </w:r>
          </w:p>
        </w:tc>
        <w:tc>
          <w:tcPr>
            <w:tcW w:w="850" w:type="dxa"/>
            <w:tcBorders>
              <w:top w:val="nil"/>
              <w:left w:val="nil"/>
              <w:bottom w:val="single" w:sz="4" w:space="0" w:color="auto"/>
              <w:right w:val="single" w:sz="4" w:space="0" w:color="auto"/>
            </w:tcBorders>
            <w:shd w:val="clear" w:color="auto" w:fill="auto"/>
            <w:vAlign w:val="center"/>
            <w:hideMark/>
          </w:tcPr>
          <w:p w14:paraId="5F849CF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Fortalecimiento de los servicios públicos municipales</w:t>
            </w:r>
          </w:p>
        </w:tc>
        <w:tc>
          <w:tcPr>
            <w:tcW w:w="1134" w:type="dxa"/>
            <w:tcBorders>
              <w:top w:val="nil"/>
              <w:left w:val="nil"/>
              <w:bottom w:val="single" w:sz="4" w:space="0" w:color="auto"/>
              <w:right w:val="single" w:sz="4" w:space="0" w:color="auto"/>
            </w:tcBorders>
            <w:shd w:val="clear" w:color="auto" w:fill="auto"/>
            <w:noWrap/>
            <w:vAlign w:val="center"/>
            <w:hideMark/>
          </w:tcPr>
          <w:p w14:paraId="7D87DD1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781,082,588.00 </w:t>
            </w:r>
          </w:p>
        </w:tc>
        <w:tc>
          <w:tcPr>
            <w:tcW w:w="1276" w:type="dxa"/>
            <w:tcBorders>
              <w:top w:val="nil"/>
              <w:left w:val="nil"/>
              <w:bottom w:val="single" w:sz="4" w:space="0" w:color="auto"/>
              <w:right w:val="single" w:sz="4" w:space="0" w:color="auto"/>
            </w:tcBorders>
            <w:shd w:val="clear" w:color="auto" w:fill="auto"/>
            <w:noWrap/>
            <w:vAlign w:val="center"/>
            <w:hideMark/>
          </w:tcPr>
          <w:p w14:paraId="6038CDB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E13014411110224A</w:t>
            </w:r>
          </w:p>
        </w:tc>
        <w:tc>
          <w:tcPr>
            <w:tcW w:w="425" w:type="dxa"/>
            <w:tcBorders>
              <w:top w:val="nil"/>
              <w:left w:val="nil"/>
              <w:bottom w:val="single" w:sz="4" w:space="0" w:color="auto"/>
              <w:right w:val="single" w:sz="4" w:space="0" w:color="auto"/>
            </w:tcBorders>
            <w:shd w:val="clear" w:color="auto" w:fill="auto"/>
            <w:noWrap/>
            <w:vAlign w:val="center"/>
            <w:hideMark/>
          </w:tcPr>
          <w:p w14:paraId="7E39892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0050621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Mantenimiento a calles, parques y jardines, realizado</w:t>
            </w:r>
          </w:p>
        </w:tc>
        <w:tc>
          <w:tcPr>
            <w:tcW w:w="992" w:type="dxa"/>
            <w:tcBorders>
              <w:top w:val="nil"/>
              <w:left w:val="nil"/>
              <w:bottom w:val="single" w:sz="4" w:space="0" w:color="auto"/>
              <w:right w:val="single" w:sz="4" w:space="0" w:color="auto"/>
            </w:tcBorders>
            <w:shd w:val="clear" w:color="auto" w:fill="auto"/>
            <w:noWrap/>
            <w:vAlign w:val="center"/>
            <w:hideMark/>
          </w:tcPr>
          <w:p w14:paraId="26CEA3B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67,345,476.00 </w:t>
            </w:r>
          </w:p>
        </w:tc>
        <w:tc>
          <w:tcPr>
            <w:tcW w:w="425" w:type="dxa"/>
            <w:tcBorders>
              <w:top w:val="nil"/>
              <w:left w:val="nil"/>
              <w:bottom w:val="single" w:sz="4" w:space="0" w:color="auto"/>
              <w:right w:val="single" w:sz="4" w:space="0" w:color="auto"/>
            </w:tcBorders>
            <w:shd w:val="clear" w:color="auto" w:fill="auto"/>
            <w:noWrap/>
            <w:vAlign w:val="center"/>
            <w:hideMark/>
          </w:tcPr>
          <w:p w14:paraId="606B0A7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057CF91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9,245,172 m2 de mantenimiento de áreas permeables (áreas verdes) mediante 1 contrato de actividades integrales realizadas para el mejoramiento de la imagen urbana del municipio (PROIGUALDAD 4.1.4) (PROMUPINNA VII.14 y VII.15) (Ciudad de 10)</w:t>
            </w:r>
          </w:p>
        </w:tc>
        <w:tc>
          <w:tcPr>
            <w:tcW w:w="851" w:type="dxa"/>
            <w:tcBorders>
              <w:top w:val="nil"/>
              <w:left w:val="nil"/>
              <w:bottom w:val="single" w:sz="4" w:space="0" w:color="auto"/>
              <w:right w:val="single" w:sz="4" w:space="0" w:color="auto"/>
            </w:tcBorders>
            <w:shd w:val="clear" w:color="auto" w:fill="auto"/>
            <w:noWrap/>
            <w:vAlign w:val="center"/>
            <w:hideMark/>
          </w:tcPr>
          <w:p w14:paraId="266D490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22,857,940.00 </w:t>
            </w:r>
          </w:p>
        </w:tc>
        <w:tc>
          <w:tcPr>
            <w:tcW w:w="709" w:type="dxa"/>
            <w:tcBorders>
              <w:top w:val="nil"/>
              <w:left w:val="nil"/>
              <w:bottom w:val="single" w:sz="4" w:space="0" w:color="auto"/>
              <w:right w:val="single" w:sz="4" w:space="0" w:color="auto"/>
            </w:tcBorders>
            <w:shd w:val="clear" w:color="auto" w:fill="auto"/>
            <w:vAlign w:val="center"/>
            <w:hideMark/>
          </w:tcPr>
          <w:p w14:paraId="4997E25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62D412E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7CE6113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6,153,357.45 </w:t>
            </w:r>
          </w:p>
        </w:tc>
        <w:tc>
          <w:tcPr>
            <w:tcW w:w="1417" w:type="dxa"/>
            <w:tcBorders>
              <w:top w:val="nil"/>
              <w:left w:val="nil"/>
              <w:bottom w:val="single" w:sz="4" w:space="0" w:color="auto"/>
              <w:right w:val="single" w:sz="4" w:space="0" w:color="auto"/>
            </w:tcBorders>
            <w:shd w:val="clear" w:color="auto" w:fill="auto"/>
            <w:noWrap/>
            <w:vAlign w:val="center"/>
            <w:hideMark/>
          </w:tcPr>
          <w:p w14:paraId="212E6682"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Proporcionar a NNA mayor cantidad de áreas verdes, mediante la reforestación , mejorando la calidad de aire y contribuir con la mejora en la calidad de vida. </w:t>
            </w:r>
          </w:p>
        </w:tc>
        <w:tc>
          <w:tcPr>
            <w:tcW w:w="284" w:type="dxa"/>
            <w:tcBorders>
              <w:top w:val="nil"/>
              <w:left w:val="nil"/>
              <w:bottom w:val="single" w:sz="4" w:space="0" w:color="auto"/>
              <w:right w:val="single" w:sz="4" w:space="0" w:color="auto"/>
            </w:tcBorders>
            <w:shd w:val="clear" w:color="auto" w:fill="auto"/>
            <w:noWrap/>
            <w:vAlign w:val="center"/>
            <w:hideMark/>
          </w:tcPr>
          <w:p w14:paraId="0C1F5DA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2A595E2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417E1A18"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1DBBE45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VII.14 y VII.15</w:t>
            </w:r>
          </w:p>
        </w:tc>
      </w:tr>
      <w:tr w:rsidR="00C207FB" w:rsidRPr="005F5F74" w14:paraId="5EEDAFB3"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CF6567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Servicios Públicos</w:t>
            </w:r>
          </w:p>
        </w:tc>
        <w:tc>
          <w:tcPr>
            <w:tcW w:w="284" w:type="dxa"/>
            <w:tcBorders>
              <w:top w:val="nil"/>
              <w:left w:val="nil"/>
              <w:bottom w:val="single" w:sz="4" w:space="0" w:color="auto"/>
              <w:right w:val="single" w:sz="4" w:space="0" w:color="auto"/>
            </w:tcBorders>
            <w:shd w:val="clear" w:color="auto" w:fill="auto"/>
            <w:noWrap/>
            <w:vAlign w:val="center"/>
            <w:hideMark/>
          </w:tcPr>
          <w:p w14:paraId="416079C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11</w:t>
            </w:r>
          </w:p>
        </w:tc>
        <w:tc>
          <w:tcPr>
            <w:tcW w:w="850" w:type="dxa"/>
            <w:tcBorders>
              <w:top w:val="nil"/>
              <w:left w:val="nil"/>
              <w:bottom w:val="single" w:sz="4" w:space="0" w:color="auto"/>
              <w:right w:val="single" w:sz="4" w:space="0" w:color="auto"/>
            </w:tcBorders>
            <w:shd w:val="clear" w:color="auto" w:fill="auto"/>
            <w:vAlign w:val="center"/>
            <w:hideMark/>
          </w:tcPr>
          <w:p w14:paraId="2D2CEA6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Fortalecimiento de los servicios públicos municipales</w:t>
            </w:r>
          </w:p>
        </w:tc>
        <w:tc>
          <w:tcPr>
            <w:tcW w:w="1134" w:type="dxa"/>
            <w:tcBorders>
              <w:top w:val="nil"/>
              <w:left w:val="nil"/>
              <w:bottom w:val="single" w:sz="4" w:space="0" w:color="auto"/>
              <w:right w:val="single" w:sz="4" w:space="0" w:color="auto"/>
            </w:tcBorders>
            <w:shd w:val="clear" w:color="auto" w:fill="auto"/>
            <w:noWrap/>
            <w:vAlign w:val="center"/>
            <w:hideMark/>
          </w:tcPr>
          <w:p w14:paraId="2F29A88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781,082,588.00 </w:t>
            </w:r>
          </w:p>
        </w:tc>
        <w:tc>
          <w:tcPr>
            <w:tcW w:w="1276" w:type="dxa"/>
            <w:tcBorders>
              <w:top w:val="nil"/>
              <w:left w:val="nil"/>
              <w:bottom w:val="single" w:sz="4" w:space="0" w:color="auto"/>
              <w:right w:val="single" w:sz="4" w:space="0" w:color="auto"/>
            </w:tcBorders>
            <w:shd w:val="clear" w:color="auto" w:fill="auto"/>
            <w:noWrap/>
            <w:vAlign w:val="center"/>
            <w:hideMark/>
          </w:tcPr>
          <w:p w14:paraId="6C33B3A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E13014411110224A</w:t>
            </w:r>
          </w:p>
        </w:tc>
        <w:tc>
          <w:tcPr>
            <w:tcW w:w="425" w:type="dxa"/>
            <w:tcBorders>
              <w:top w:val="nil"/>
              <w:left w:val="nil"/>
              <w:bottom w:val="single" w:sz="4" w:space="0" w:color="auto"/>
              <w:right w:val="single" w:sz="4" w:space="0" w:color="auto"/>
            </w:tcBorders>
            <w:shd w:val="clear" w:color="auto" w:fill="auto"/>
            <w:noWrap/>
            <w:vAlign w:val="center"/>
            <w:hideMark/>
          </w:tcPr>
          <w:p w14:paraId="167F579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2E4F507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Mantenimiento a calles, parques y jardines, realizado</w:t>
            </w:r>
          </w:p>
        </w:tc>
        <w:tc>
          <w:tcPr>
            <w:tcW w:w="992" w:type="dxa"/>
            <w:tcBorders>
              <w:top w:val="nil"/>
              <w:left w:val="nil"/>
              <w:bottom w:val="single" w:sz="4" w:space="0" w:color="auto"/>
              <w:right w:val="single" w:sz="4" w:space="0" w:color="auto"/>
            </w:tcBorders>
            <w:shd w:val="clear" w:color="auto" w:fill="auto"/>
            <w:noWrap/>
            <w:vAlign w:val="center"/>
            <w:hideMark/>
          </w:tcPr>
          <w:p w14:paraId="33CF73B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67,345,476.00 </w:t>
            </w:r>
          </w:p>
        </w:tc>
        <w:tc>
          <w:tcPr>
            <w:tcW w:w="425" w:type="dxa"/>
            <w:tcBorders>
              <w:top w:val="nil"/>
              <w:left w:val="nil"/>
              <w:bottom w:val="single" w:sz="4" w:space="0" w:color="auto"/>
              <w:right w:val="single" w:sz="4" w:space="0" w:color="auto"/>
            </w:tcBorders>
            <w:shd w:val="clear" w:color="auto" w:fill="auto"/>
            <w:noWrap/>
            <w:vAlign w:val="center"/>
            <w:hideMark/>
          </w:tcPr>
          <w:p w14:paraId="38974F6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1FCE226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6 contratos para la intervención integral en los espacios públicos, resultado del mantenimiento en: juegos infantiles, ejercitadores, bancas, herrería, entradas de la ciudad, pinta de guarniciones y fumigación de parques y jardines del municipio (PROMUPINNA XII.2) (PEP 1.3.4) (Ciudad de 10)</w:t>
            </w:r>
          </w:p>
        </w:tc>
        <w:tc>
          <w:tcPr>
            <w:tcW w:w="851" w:type="dxa"/>
            <w:tcBorders>
              <w:top w:val="nil"/>
              <w:left w:val="nil"/>
              <w:bottom w:val="single" w:sz="4" w:space="0" w:color="auto"/>
              <w:right w:val="single" w:sz="4" w:space="0" w:color="auto"/>
            </w:tcBorders>
            <w:shd w:val="clear" w:color="auto" w:fill="auto"/>
            <w:noWrap/>
            <w:vAlign w:val="center"/>
            <w:hideMark/>
          </w:tcPr>
          <w:p w14:paraId="420A5FD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17,655,066.00 </w:t>
            </w:r>
          </w:p>
        </w:tc>
        <w:tc>
          <w:tcPr>
            <w:tcW w:w="709" w:type="dxa"/>
            <w:tcBorders>
              <w:top w:val="nil"/>
              <w:left w:val="nil"/>
              <w:bottom w:val="single" w:sz="4" w:space="0" w:color="auto"/>
              <w:right w:val="single" w:sz="4" w:space="0" w:color="auto"/>
            </w:tcBorders>
            <w:shd w:val="clear" w:color="auto" w:fill="auto"/>
            <w:vAlign w:val="center"/>
            <w:hideMark/>
          </w:tcPr>
          <w:p w14:paraId="230AE10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7368301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7F0A0565"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4,752,743.77 </w:t>
            </w:r>
          </w:p>
        </w:tc>
        <w:tc>
          <w:tcPr>
            <w:tcW w:w="1417" w:type="dxa"/>
            <w:tcBorders>
              <w:top w:val="nil"/>
              <w:left w:val="nil"/>
              <w:bottom w:val="single" w:sz="4" w:space="0" w:color="auto"/>
              <w:right w:val="single" w:sz="4" w:space="0" w:color="auto"/>
            </w:tcBorders>
            <w:shd w:val="clear" w:color="auto" w:fill="auto"/>
            <w:vAlign w:val="center"/>
            <w:hideMark/>
          </w:tcPr>
          <w:p w14:paraId="3E7DFD7C"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Mediante acciones de mantenimiento y rehabilitación de la infraestructura pública se proporciona a NNA lugares adecuados para la sana convivencia, crecimiento y desarrollo, que optimice su calidad de vida.</w:t>
            </w:r>
          </w:p>
        </w:tc>
        <w:tc>
          <w:tcPr>
            <w:tcW w:w="284" w:type="dxa"/>
            <w:tcBorders>
              <w:top w:val="nil"/>
              <w:left w:val="nil"/>
              <w:bottom w:val="single" w:sz="4" w:space="0" w:color="auto"/>
              <w:right w:val="single" w:sz="4" w:space="0" w:color="auto"/>
            </w:tcBorders>
            <w:shd w:val="clear" w:color="auto" w:fill="auto"/>
            <w:noWrap/>
            <w:vAlign w:val="center"/>
            <w:hideMark/>
          </w:tcPr>
          <w:p w14:paraId="0272596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77DBEE8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4B5B6AEB"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0D21A61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XII.2</w:t>
            </w:r>
          </w:p>
        </w:tc>
      </w:tr>
      <w:tr w:rsidR="00C207FB" w:rsidRPr="005F5F74" w14:paraId="2D08838A"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F7A3CB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Servicios Públicos</w:t>
            </w:r>
          </w:p>
        </w:tc>
        <w:tc>
          <w:tcPr>
            <w:tcW w:w="284" w:type="dxa"/>
            <w:tcBorders>
              <w:top w:val="nil"/>
              <w:left w:val="nil"/>
              <w:bottom w:val="single" w:sz="4" w:space="0" w:color="auto"/>
              <w:right w:val="single" w:sz="4" w:space="0" w:color="auto"/>
            </w:tcBorders>
            <w:shd w:val="clear" w:color="auto" w:fill="auto"/>
            <w:noWrap/>
            <w:vAlign w:val="center"/>
            <w:hideMark/>
          </w:tcPr>
          <w:p w14:paraId="6F783EC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11</w:t>
            </w:r>
          </w:p>
        </w:tc>
        <w:tc>
          <w:tcPr>
            <w:tcW w:w="850" w:type="dxa"/>
            <w:tcBorders>
              <w:top w:val="nil"/>
              <w:left w:val="nil"/>
              <w:bottom w:val="single" w:sz="4" w:space="0" w:color="auto"/>
              <w:right w:val="single" w:sz="4" w:space="0" w:color="auto"/>
            </w:tcBorders>
            <w:shd w:val="clear" w:color="auto" w:fill="auto"/>
            <w:vAlign w:val="center"/>
            <w:hideMark/>
          </w:tcPr>
          <w:p w14:paraId="730C38C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Fortalecimiento de los servicios públicos municipales</w:t>
            </w:r>
          </w:p>
        </w:tc>
        <w:tc>
          <w:tcPr>
            <w:tcW w:w="1134" w:type="dxa"/>
            <w:tcBorders>
              <w:top w:val="nil"/>
              <w:left w:val="nil"/>
              <w:bottom w:val="single" w:sz="4" w:space="0" w:color="auto"/>
              <w:right w:val="single" w:sz="4" w:space="0" w:color="auto"/>
            </w:tcBorders>
            <w:shd w:val="clear" w:color="auto" w:fill="auto"/>
            <w:noWrap/>
            <w:vAlign w:val="center"/>
            <w:hideMark/>
          </w:tcPr>
          <w:p w14:paraId="36EAC27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781,082,588.00 </w:t>
            </w:r>
          </w:p>
        </w:tc>
        <w:tc>
          <w:tcPr>
            <w:tcW w:w="1276" w:type="dxa"/>
            <w:tcBorders>
              <w:top w:val="nil"/>
              <w:left w:val="nil"/>
              <w:bottom w:val="single" w:sz="4" w:space="0" w:color="auto"/>
              <w:right w:val="single" w:sz="4" w:space="0" w:color="auto"/>
            </w:tcBorders>
            <w:shd w:val="clear" w:color="auto" w:fill="auto"/>
            <w:noWrap/>
            <w:vAlign w:val="center"/>
            <w:hideMark/>
          </w:tcPr>
          <w:p w14:paraId="67344F6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E13014411110224A</w:t>
            </w:r>
          </w:p>
        </w:tc>
        <w:tc>
          <w:tcPr>
            <w:tcW w:w="425" w:type="dxa"/>
            <w:tcBorders>
              <w:top w:val="nil"/>
              <w:left w:val="nil"/>
              <w:bottom w:val="single" w:sz="4" w:space="0" w:color="auto"/>
              <w:right w:val="single" w:sz="4" w:space="0" w:color="auto"/>
            </w:tcBorders>
            <w:shd w:val="clear" w:color="auto" w:fill="auto"/>
            <w:noWrap/>
            <w:vAlign w:val="center"/>
            <w:hideMark/>
          </w:tcPr>
          <w:p w14:paraId="5CD66D3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2928D88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Mantenimiento a calles, parques y jardines, realizado</w:t>
            </w:r>
          </w:p>
        </w:tc>
        <w:tc>
          <w:tcPr>
            <w:tcW w:w="992" w:type="dxa"/>
            <w:tcBorders>
              <w:top w:val="nil"/>
              <w:left w:val="nil"/>
              <w:bottom w:val="single" w:sz="4" w:space="0" w:color="auto"/>
              <w:right w:val="single" w:sz="4" w:space="0" w:color="auto"/>
            </w:tcBorders>
            <w:shd w:val="clear" w:color="auto" w:fill="auto"/>
            <w:noWrap/>
            <w:vAlign w:val="center"/>
            <w:hideMark/>
          </w:tcPr>
          <w:p w14:paraId="1F07B56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67,345,476.00 </w:t>
            </w:r>
          </w:p>
        </w:tc>
        <w:tc>
          <w:tcPr>
            <w:tcW w:w="425" w:type="dxa"/>
            <w:tcBorders>
              <w:top w:val="nil"/>
              <w:left w:val="nil"/>
              <w:bottom w:val="single" w:sz="4" w:space="0" w:color="auto"/>
              <w:right w:val="single" w:sz="4" w:space="0" w:color="auto"/>
            </w:tcBorders>
            <w:shd w:val="clear" w:color="auto" w:fill="auto"/>
            <w:noWrap/>
            <w:vAlign w:val="center"/>
            <w:hideMark/>
          </w:tcPr>
          <w:p w14:paraId="05C7A5D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14:paraId="5730CB2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Ejecutar 3 etapas que consisten en: adquisición de maquinaria menor, equipo especializado e insumos, para el mantenimiento de los espacios públicos derivado de jornadas integrales, atención a peticiones ciudadanas y programación diaria (PROIGUALDAD 4.1.2 y 4.1.5) (PROMUPINNA VII.14)</w:t>
            </w:r>
          </w:p>
        </w:tc>
        <w:tc>
          <w:tcPr>
            <w:tcW w:w="851" w:type="dxa"/>
            <w:tcBorders>
              <w:top w:val="nil"/>
              <w:left w:val="nil"/>
              <w:bottom w:val="single" w:sz="4" w:space="0" w:color="auto"/>
              <w:right w:val="single" w:sz="4" w:space="0" w:color="auto"/>
            </w:tcBorders>
            <w:shd w:val="clear" w:color="auto" w:fill="auto"/>
            <w:noWrap/>
            <w:vAlign w:val="center"/>
            <w:hideMark/>
          </w:tcPr>
          <w:p w14:paraId="05EF09B7"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8,000,000.00 </w:t>
            </w:r>
          </w:p>
        </w:tc>
        <w:tc>
          <w:tcPr>
            <w:tcW w:w="709" w:type="dxa"/>
            <w:tcBorders>
              <w:top w:val="nil"/>
              <w:left w:val="nil"/>
              <w:bottom w:val="single" w:sz="4" w:space="0" w:color="auto"/>
              <w:right w:val="single" w:sz="4" w:space="0" w:color="auto"/>
            </w:tcBorders>
            <w:shd w:val="clear" w:color="auto" w:fill="auto"/>
            <w:vAlign w:val="center"/>
            <w:hideMark/>
          </w:tcPr>
          <w:p w14:paraId="3E5463D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4686BE9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3A4B7DE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2,153,600.00 </w:t>
            </w:r>
          </w:p>
        </w:tc>
        <w:tc>
          <w:tcPr>
            <w:tcW w:w="1417" w:type="dxa"/>
            <w:tcBorders>
              <w:top w:val="nil"/>
              <w:left w:val="nil"/>
              <w:bottom w:val="single" w:sz="4" w:space="0" w:color="auto"/>
              <w:right w:val="single" w:sz="4" w:space="0" w:color="auto"/>
            </w:tcBorders>
            <w:shd w:val="clear" w:color="auto" w:fill="auto"/>
            <w:vAlign w:val="center"/>
            <w:hideMark/>
          </w:tcPr>
          <w:p w14:paraId="7D28E957"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Mediante acciones de mantenimiento y rehabilitación de la infraestructura pública se proporciona a NNA lugares adecuados para la sana convivencia, crecimiento y desarrollo, que optimice su calidad de vida.</w:t>
            </w:r>
          </w:p>
        </w:tc>
        <w:tc>
          <w:tcPr>
            <w:tcW w:w="284" w:type="dxa"/>
            <w:tcBorders>
              <w:top w:val="nil"/>
              <w:left w:val="nil"/>
              <w:bottom w:val="single" w:sz="4" w:space="0" w:color="auto"/>
              <w:right w:val="single" w:sz="4" w:space="0" w:color="auto"/>
            </w:tcBorders>
            <w:shd w:val="clear" w:color="auto" w:fill="auto"/>
            <w:noWrap/>
            <w:vAlign w:val="center"/>
            <w:hideMark/>
          </w:tcPr>
          <w:p w14:paraId="258CAF2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21296C3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4D29B1DB"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5398EEA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VII.14</w:t>
            </w:r>
          </w:p>
        </w:tc>
      </w:tr>
      <w:tr w:rsidR="00C207FB" w:rsidRPr="005F5F74" w14:paraId="474AD2E4"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AAB1D2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Secretaría de Servicios Públicos</w:t>
            </w:r>
          </w:p>
        </w:tc>
        <w:tc>
          <w:tcPr>
            <w:tcW w:w="284" w:type="dxa"/>
            <w:tcBorders>
              <w:top w:val="nil"/>
              <w:left w:val="nil"/>
              <w:bottom w:val="single" w:sz="4" w:space="0" w:color="auto"/>
              <w:right w:val="single" w:sz="4" w:space="0" w:color="auto"/>
            </w:tcBorders>
            <w:shd w:val="clear" w:color="auto" w:fill="auto"/>
            <w:noWrap/>
            <w:vAlign w:val="center"/>
            <w:hideMark/>
          </w:tcPr>
          <w:p w14:paraId="518B0B3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11</w:t>
            </w:r>
          </w:p>
        </w:tc>
        <w:tc>
          <w:tcPr>
            <w:tcW w:w="850" w:type="dxa"/>
            <w:tcBorders>
              <w:top w:val="nil"/>
              <w:left w:val="nil"/>
              <w:bottom w:val="single" w:sz="4" w:space="0" w:color="auto"/>
              <w:right w:val="single" w:sz="4" w:space="0" w:color="auto"/>
            </w:tcBorders>
            <w:shd w:val="clear" w:color="auto" w:fill="auto"/>
            <w:vAlign w:val="center"/>
            <w:hideMark/>
          </w:tcPr>
          <w:p w14:paraId="5E3AC60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Fortalecimiento de los servicios públicos municipales</w:t>
            </w:r>
          </w:p>
        </w:tc>
        <w:tc>
          <w:tcPr>
            <w:tcW w:w="1134" w:type="dxa"/>
            <w:tcBorders>
              <w:top w:val="nil"/>
              <w:left w:val="nil"/>
              <w:bottom w:val="single" w:sz="4" w:space="0" w:color="auto"/>
              <w:right w:val="single" w:sz="4" w:space="0" w:color="auto"/>
            </w:tcBorders>
            <w:shd w:val="clear" w:color="auto" w:fill="auto"/>
            <w:noWrap/>
            <w:vAlign w:val="center"/>
            <w:hideMark/>
          </w:tcPr>
          <w:p w14:paraId="0FCAD99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781,082,588.00 </w:t>
            </w:r>
          </w:p>
        </w:tc>
        <w:tc>
          <w:tcPr>
            <w:tcW w:w="1276" w:type="dxa"/>
            <w:tcBorders>
              <w:top w:val="nil"/>
              <w:left w:val="nil"/>
              <w:bottom w:val="single" w:sz="4" w:space="0" w:color="auto"/>
              <w:right w:val="single" w:sz="4" w:space="0" w:color="auto"/>
            </w:tcBorders>
            <w:shd w:val="clear" w:color="auto" w:fill="auto"/>
            <w:noWrap/>
            <w:vAlign w:val="center"/>
            <w:hideMark/>
          </w:tcPr>
          <w:p w14:paraId="740A962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E13014411110224A</w:t>
            </w:r>
          </w:p>
        </w:tc>
        <w:tc>
          <w:tcPr>
            <w:tcW w:w="425" w:type="dxa"/>
            <w:tcBorders>
              <w:top w:val="nil"/>
              <w:left w:val="nil"/>
              <w:bottom w:val="single" w:sz="4" w:space="0" w:color="auto"/>
              <w:right w:val="single" w:sz="4" w:space="0" w:color="auto"/>
            </w:tcBorders>
            <w:shd w:val="clear" w:color="auto" w:fill="auto"/>
            <w:noWrap/>
            <w:vAlign w:val="center"/>
            <w:hideMark/>
          </w:tcPr>
          <w:p w14:paraId="552E37C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691E5B0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Mantenimiento a calles, parques y jardines, realizado</w:t>
            </w:r>
          </w:p>
        </w:tc>
        <w:tc>
          <w:tcPr>
            <w:tcW w:w="992" w:type="dxa"/>
            <w:tcBorders>
              <w:top w:val="nil"/>
              <w:left w:val="nil"/>
              <w:bottom w:val="single" w:sz="4" w:space="0" w:color="auto"/>
              <w:right w:val="single" w:sz="4" w:space="0" w:color="auto"/>
            </w:tcBorders>
            <w:shd w:val="clear" w:color="auto" w:fill="auto"/>
            <w:noWrap/>
            <w:vAlign w:val="center"/>
            <w:hideMark/>
          </w:tcPr>
          <w:p w14:paraId="4C96186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67,345,476.00 </w:t>
            </w:r>
          </w:p>
        </w:tc>
        <w:tc>
          <w:tcPr>
            <w:tcW w:w="425" w:type="dxa"/>
            <w:tcBorders>
              <w:top w:val="nil"/>
              <w:left w:val="nil"/>
              <w:bottom w:val="single" w:sz="4" w:space="0" w:color="auto"/>
              <w:right w:val="single" w:sz="4" w:space="0" w:color="auto"/>
            </w:tcBorders>
            <w:shd w:val="clear" w:color="auto" w:fill="auto"/>
            <w:noWrap/>
            <w:vAlign w:val="center"/>
            <w:hideMark/>
          </w:tcPr>
          <w:p w14:paraId="35339FA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14:paraId="1880C14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Ejecutar 3 contratos para realizar el monitoreo y mantenimiento preventivo y/o correctivo de las fuentes bajo resguardo del municipio y para la adquisición de banderas monumentales (PROIGUALDAD 4.1.4) (PROMUPINNA VII.14)</w:t>
            </w:r>
          </w:p>
        </w:tc>
        <w:tc>
          <w:tcPr>
            <w:tcW w:w="851" w:type="dxa"/>
            <w:tcBorders>
              <w:top w:val="nil"/>
              <w:left w:val="nil"/>
              <w:bottom w:val="single" w:sz="4" w:space="0" w:color="auto"/>
              <w:right w:val="single" w:sz="4" w:space="0" w:color="auto"/>
            </w:tcBorders>
            <w:shd w:val="clear" w:color="auto" w:fill="auto"/>
            <w:noWrap/>
            <w:vAlign w:val="center"/>
            <w:hideMark/>
          </w:tcPr>
          <w:p w14:paraId="1E82B08F"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13,332,470.00 </w:t>
            </w:r>
          </w:p>
        </w:tc>
        <w:tc>
          <w:tcPr>
            <w:tcW w:w="709" w:type="dxa"/>
            <w:tcBorders>
              <w:top w:val="nil"/>
              <w:left w:val="nil"/>
              <w:bottom w:val="single" w:sz="4" w:space="0" w:color="auto"/>
              <w:right w:val="single" w:sz="4" w:space="0" w:color="auto"/>
            </w:tcBorders>
            <w:shd w:val="clear" w:color="auto" w:fill="auto"/>
            <w:vAlign w:val="center"/>
            <w:hideMark/>
          </w:tcPr>
          <w:p w14:paraId="16BC1E8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49EC5DA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0BD1175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3,589,100.92 </w:t>
            </w:r>
          </w:p>
        </w:tc>
        <w:tc>
          <w:tcPr>
            <w:tcW w:w="1417" w:type="dxa"/>
            <w:tcBorders>
              <w:top w:val="nil"/>
              <w:left w:val="nil"/>
              <w:bottom w:val="single" w:sz="4" w:space="0" w:color="auto"/>
              <w:right w:val="single" w:sz="4" w:space="0" w:color="auto"/>
            </w:tcBorders>
            <w:shd w:val="clear" w:color="auto" w:fill="auto"/>
            <w:vAlign w:val="center"/>
            <w:hideMark/>
          </w:tcPr>
          <w:p w14:paraId="6F788E36"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Mediante acciones de mantenimiento y rehabilitación de la infraestructura pública se proporciona a NNA lugares adecuados para la sana convivencia, crecimiento y desarrollo, que optimice su calidad de vida.</w:t>
            </w:r>
          </w:p>
        </w:tc>
        <w:tc>
          <w:tcPr>
            <w:tcW w:w="284" w:type="dxa"/>
            <w:tcBorders>
              <w:top w:val="nil"/>
              <w:left w:val="nil"/>
              <w:bottom w:val="single" w:sz="4" w:space="0" w:color="auto"/>
              <w:right w:val="single" w:sz="4" w:space="0" w:color="auto"/>
            </w:tcBorders>
            <w:shd w:val="clear" w:color="auto" w:fill="auto"/>
            <w:noWrap/>
            <w:vAlign w:val="center"/>
            <w:hideMark/>
          </w:tcPr>
          <w:p w14:paraId="7EF49D4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0941DFB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3F2F66BD"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1885278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VII.14</w:t>
            </w:r>
          </w:p>
        </w:tc>
      </w:tr>
      <w:tr w:rsidR="00C207FB" w:rsidRPr="005F5F74" w14:paraId="499ABC92"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C89550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Servicios Públicos</w:t>
            </w:r>
          </w:p>
        </w:tc>
        <w:tc>
          <w:tcPr>
            <w:tcW w:w="284" w:type="dxa"/>
            <w:tcBorders>
              <w:top w:val="nil"/>
              <w:left w:val="nil"/>
              <w:bottom w:val="single" w:sz="4" w:space="0" w:color="auto"/>
              <w:right w:val="single" w:sz="4" w:space="0" w:color="auto"/>
            </w:tcBorders>
            <w:shd w:val="clear" w:color="auto" w:fill="auto"/>
            <w:noWrap/>
            <w:vAlign w:val="center"/>
            <w:hideMark/>
          </w:tcPr>
          <w:p w14:paraId="5B901CC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11</w:t>
            </w:r>
          </w:p>
        </w:tc>
        <w:tc>
          <w:tcPr>
            <w:tcW w:w="850" w:type="dxa"/>
            <w:tcBorders>
              <w:top w:val="nil"/>
              <w:left w:val="nil"/>
              <w:bottom w:val="single" w:sz="4" w:space="0" w:color="auto"/>
              <w:right w:val="single" w:sz="4" w:space="0" w:color="auto"/>
            </w:tcBorders>
            <w:shd w:val="clear" w:color="auto" w:fill="auto"/>
            <w:vAlign w:val="center"/>
            <w:hideMark/>
          </w:tcPr>
          <w:p w14:paraId="42ADB8D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Fortalecimiento de los servicios públicos municipales</w:t>
            </w:r>
          </w:p>
        </w:tc>
        <w:tc>
          <w:tcPr>
            <w:tcW w:w="1134" w:type="dxa"/>
            <w:tcBorders>
              <w:top w:val="nil"/>
              <w:left w:val="nil"/>
              <w:bottom w:val="single" w:sz="4" w:space="0" w:color="auto"/>
              <w:right w:val="single" w:sz="4" w:space="0" w:color="auto"/>
            </w:tcBorders>
            <w:shd w:val="clear" w:color="auto" w:fill="auto"/>
            <w:noWrap/>
            <w:vAlign w:val="center"/>
            <w:hideMark/>
          </w:tcPr>
          <w:p w14:paraId="1D98FE2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781,082,588.00 </w:t>
            </w:r>
          </w:p>
        </w:tc>
        <w:tc>
          <w:tcPr>
            <w:tcW w:w="1276" w:type="dxa"/>
            <w:tcBorders>
              <w:top w:val="nil"/>
              <w:left w:val="nil"/>
              <w:bottom w:val="single" w:sz="4" w:space="0" w:color="auto"/>
              <w:right w:val="single" w:sz="4" w:space="0" w:color="auto"/>
            </w:tcBorders>
            <w:shd w:val="clear" w:color="auto" w:fill="auto"/>
            <w:noWrap/>
            <w:vAlign w:val="center"/>
            <w:hideMark/>
          </w:tcPr>
          <w:p w14:paraId="115BD7A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E13014411110224A</w:t>
            </w:r>
          </w:p>
        </w:tc>
        <w:tc>
          <w:tcPr>
            <w:tcW w:w="425" w:type="dxa"/>
            <w:tcBorders>
              <w:top w:val="nil"/>
              <w:left w:val="nil"/>
              <w:bottom w:val="single" w:sz="4" w:space="0" w:color="auto"/>
              <w:right w:val="single" w:sz="4" w:space="0" w:color="auto"/>
            </w:tcBorders>
            <w:shd w:val="clear" w:color="auto" w:fill="auto"/>
            <w:noWrap/>
            <w:vAlign w:val="center"/>
            <w:hideMark/>
          </w:tcPr>
          <w:p w14:paraId="0B6D945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05E1741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Mantenimiento a calles, parques y jardines, realizado</w:t>
            </w:r>
          </w:p>
        </w:tc>
        <w:tc>
          <w:tcPr>
            <w:tcW w:w="992" w:type="dxa"/>
            <w:tcBorders>
              <w:top w:val="nil"/>
              <w:left w:val="nil"/>
              <w:bottom w:val="single" w:sz="4" w:space="0" w:color="auto"/>
              <w:right w:val="single" w:sz="4" w:space="0" w:color="auto"/>
            </w:tcBorders>
            <w:shd w:val="clear" w:color="auto" w:fill="auto"/>
            <w:noWrap/>
            <w:vAlign w:val="center"/>
            <w:hideMark/>
          </w:tcPr>
          <w:p w14:paraId="352ED0E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67,345,476.00 </w:t>
            </w:r>
          </w:p>
        </w:tc>
        <w:tc>
          <w:tcPr>
            <w:tcW w:w="425" w:type="dxa"/>
            <w:tcBorders>
              <w:top w:val="nil"/>
              <w:left w:val="nil"/>
              <w:bottom w:val="single" w:sz="4" w:space="0" w:color="auto"/>
              <w:right w:val="single" w:sz="4" w:space="0" w:color="auto"/>
            </w:tcBorders>
            <w:shd w:val="clear" w:color="auto" w:fill="auto"/>
            <w:noWrap/>
            <w:vAlign w:val="center"/>
            <w:hideMark/>
          </w:tcPr>
          <w:p w14:paraId="6010D2C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6</w:t>
            </w:r>
          </w:p>
        </w:tc>
        <w:tc>
          <w:tcPr>
            <w:tcW w:w="1701" w:type="dxa"/>
            <w:tcBorders>
              <w:top w:val="nil"/>
              <w:left w:val="nil"/>
              <w:bottom w:val="single" w:sz="4" w:space="0" w:color="auto"/>
              <w:right w:val="single" w:sz="4" w:space="0" w:color="auto"/>
            </w:tcBorders>
            <w:shd w:val="clear" w:color="auto" w:fill="auto"/>
            <w:vAlign w:val="center"/>
            <w:hideMark/>
          </w:tcPr>
          <w:p w14:paraId="00732A9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Atender 1,220 árboles con personal propio de los Departamentos de Calles, Parques y jardines para la poda y/o derribo con previo dictamen emitido por la Secretaría de Medio Ambiente (Bajo demanda) (PROIGUALDAD 4.1.4) (PROMUPINNA I.8) (Ciudad de 10)</w:t>
            </w:r>
          </w:p>
        </w:tc>
        <w:tc>
          <w:tcPr>
            <w:tcW w:w="851" w:type="dxa"/>
            <w:tcBorders>
              <w:top w:val="nil"/>
              <w:left w:val="nil"/>
              <w:bottom w:val="single" w:sz="4" w:space="0" w:color="auto"/>
              <w:right w:val="single" w:sz="4" w:space="0" w:color="auto"/>
            </w:tcBorders>
            <w:shd w:val="clear" w:color="auto" w:fill="auto"/>
            <w:noWrap/>
            <w:vAlign w:val="center"/>
            <w:hideMark/>
          </w:tcPr>
          <w:p w14:paraId="5D356D7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65B6730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2367F3A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65FBA0F7"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015B0644"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Prevención, atención de emergencias y resiliencia urbana</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para el adecuado desarrollo integral de NNA.</w:t>
            </w:r>
          </w:p>
        </w:tc>
        <w:tc>
          <w:tcPr>
            <w:tcW w:w="284" w:type="dxa"/>
            <w:tcBorders>
              <w:top w:val="nil"/>
              <w:left w:val="nil"/>
              <w:bottom w:val="single" w:sz="4" w:space="0" w:color="auto"/>
              <w:right w:val="single" w:sz="4" w:space="0" w:color="auto"/>
            </w:tcBorders>
            <w:shd w:val="clear" w:color="auto" w:fill="auto"/>
            <w:noWrap/>
            <w:vAlign w:val="center"/>
            <w:hideMark/>
          </w:tcPr>
          <w:p w14:paraId="1C0C0CB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155069D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48F8A279"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057DE3D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I.8</w:t>
            </w:r>
          </w:p>
        </w:tc>
      </w:tr>
      <w:tr w:rsidR="00C207FB" w:rsidRPr="005F5F74" w14:paraId="0C66022A"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041047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Servicios Públicos</w:t>
            </w:r>
          </w:p>
        </w:tc>
        <w:tc>
          <w:tcPr>
            <w:tcW w:w="284" w:type="dxa"/>
            <w:tcBorders>
              <w:top w:val="nil"/>
              <w:left w:val="nil"/>
              <w:bottom w:val="single" w:sz="4" w:space="0" w:color="auto"/>
              <w:right w:val="single" w:sz="4" w:space="0" w:color="auto"/>
            </w:tcBorders>
            <w:shd w:val="clear" w:color="auto" w:fill="auto"/>
            <w:noWrap/>
            <w:vAlign w:val="center"/>
            <w:hideMark/>
          </w:tcPr>
          <w:p w14:paraId="6955BB8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11</w:t>
            </w:r>
          </w:p>
        </w:tc>
        <w:tc>
          <w:tcPr>
            <w:tcW w:w="850" w:type="dxa"/>
            <w:tcBorders>
              <w:top w:val="nil"/>
              <w:left w:val="nil"/>
              <w:bottom w:val="single" w:sz="4" w:space="0" w:color="auto"/>
              <w:right w:val="single" w:sz="4" w:space="0" w:color="auto"/>
            </w:tcBorders>
            <w:shd w:val="clear" w:color="auto" w:fill="auto"/>
            <w:vAlign w:val="center"/>
            <w:hideMark/>
          </w:tcPr>
          <w:p w14:paraId="1908D40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Fortalecimiento de los servicios públicos municipales</w:t>
            </w:r>
          </w:p>
        </w:tc>
        <w:tc>
          <w:tcPr>
            <w:tcW w:w="1134" w:type="dxa"/>
            <w:tcBorders>
              <w:top w:val="nil"/>
              <w:left w:val="nil"/>
              <w:bottom w:val="single" w:sz="4" w:space="0" w:color="auto"/>
              <w:right w:val="single" w:sz="4" w:space="0" w:color="auto"/>
            </w:tcBorders>
            <w:shd w:val="clear" w:color="auto" w:fill="auto"/>
            <w:noWrap/>
            <w:vAlign w:val="center"/>
            <w:hideMark/>
          </w:tcPr>
          <w:p w14:paraId="02BB1F8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781,082,588.00 </w:t>
            </w:r>
          </w:p>
        </w:tc>
        <w:tc>
          <w:tcPr>
            <w:tcW w:w="1276" w:type="dxa"/>
            <w:tcBorders>
              <w:top w:val="nil"/>
              <w:left w:val="nil"/>
              <w:bottom w:val="single" w:sz="4" w:space="0" w:color="auto"/>
              <w:right w:val="single" w:sz="4" w:space="0" w:color="auto"/>
            </w:tcBorders>
            <w:shd w:val="clear" w:color="auto" w:fill="auto"/>
            <w:noWrap/>
            <w:vAlign w:val="center"/>
            <w:hideMark/>
          </w:tcPr>
          <w:p w14:paraId="5FB4879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E13014411110224A</w:t>
            </w:r>
          </w:p>
        </w:tc>
        <w:tc>
          <w:tcPr>
            <w:tcW w:w="425" w:type="dxa"/>
            <w:tcBorders>
              <w:top w:val="nil"/>
              <w:left w:val="nil"/>
              <w:bottom w:val="single" w:sz="4" w:space="0" w:color="auto"/>
              <w:right w:val="single" w:sz="4" w:space="0" w:color="auto"/>
            </w:tcBorders>
            <w:shd w:val="clear" w:color="auto" w:fill="auto"/>
            <w:noWrap/>
            <w:vAlign w:val="center"/>
            <w:hideMark/>
          </w:tcPr>
          <w:p w14:paraId="2BC2324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5410964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Mantenimiento a calles, parques y jardines, realizado</w:t>
            </w:r>
          </w:p>
        </w:tc>
        <w:tc>
          <w:tcPr>
            <w:tcW w:w="992" w:type="dxa"/>
            <w:tcBorders>
              <w:top w:val="nil"/>
              <w:left w:val="nil"/>
              <w:bottom w:val="single" w:sz="4" w:space="0" w:color="auto"/>
              <w:right w:val="single" w:sz="4" w:space="0" w:color="auto"/>
            </w:tcBorders>
            <w:shd w:val="clear" w:color="auto" w:fill="auto"/>
            <w:noWrap/>
            <w:vAlign w:val="center"/>
            <w:hideMark/>
          </w:tcPr>
          <w:p w14:paraId="1B6207A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67,345,476.00 </w:t>
            </w:r>
          </w:p>
        </w:tc>
        <w:tc>
          <w:tcPr>
            <w:tcW w:w="425" w:type="dxa"/>
            <w:tcBorders>
              <w:top w:val="nil"/>
              <w:left w:val="nil"/>
              <w:bottom w:val="single" w:sz="4" w:space="0" w:color="auto"/>
              <w:right w:val="single" w:sz="4" w:space="0" w:color="auto"/>
            </w:tcBorders>
            <w:shd w:val="clear" w:color="auto" w:fill="auto"/>
            <w:noWrap/>
            <w:vAlign w:val="center"/>
            <w:hideMark/>
          </w:tcPr>
          <w:p w14:paraId="1ACB32D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7</w:t>
            </w:r>
          </w:p>
        </w:tc>
        <w:tc>
          <w:tcPr>
            <w:tcW w:w="1701" w:type="dxa"/>
            <w:tcBorders>
              <w:top w:val="nil"/>
              <w:left w:val="nil"/>
              <w:bottom w:val="single" w:sz="4" w:space="0" w:color="auto"/>
              <w:right w:val="single" w:sz="4" w:space="0" w:color="auto"/>
            </w:tcBorders>
            <w:shd w:val="clear" w:color="auto" w:fill="auto"/>
            <w:vAlign w:val="center"/>
            <w:hideMark/>
          </w:tcPr>
          <w:p w14:paraId="0069E79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 contrato de actividades integrales para la poda y derribo con previo dictamen emitido por la Secretaría de Medio Ambiente (PROIGUALDAD 4.1.4) (PROMUPINNA I.8) (Ciudad de 10)</w:t>
            </w:r>
          </w:p>
        </w:tc>
        <w:tc>
          <w:tcPr>
            <w:tcW w:w="851" w:type="dxa"/>
            <w:tcBorders>
              <w:top w:val="nil"/>
              <w:left w:val="nil"/>
              <w:bottom w:val="single" w:sz="4" w:space="0" w:color="auto"/>
              <w:right w:val="single" w:sz="4" w:space="0" w:color="auto"/>
            </w:tcBorders>
            <w:shd w:val="clear" w:color="auto" w:fill="auto"/>
            <w:noWrap/>
            <w:vAlign w:val="center"/>
            <w:hideMark/>
          </w:tcPr>
          <w:p w14:paraId="79E5D63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4,000,000.00 </w:t>
            </w:r>
          </w:p>
        </w:tc>
        <w:tc>
          <w:tcPr>
            <w:tcW w:w="709" w:type="dxa"/>
            <w:tcBorders>
              <w:top w:val="nil"/>
              <w:left w:val="nil"/>
              <w:bottom w:val="single" w:sz="4" w:space="0" w:color="auto"/>
              <w:right w:val="single" w:sz="4" w:space="0" w:color="auto"/>
            </w:tcBorders>
            <w:shd w:val="clear" w:color="auto" w:fill="auto"/>
            <w:vAlign w:val="center"/>
            <w:hideMark/>
          </w:tcPr>
          <w:p w14:paraId="0157870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15E2C17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37251AD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1,076,800.00 </w:t>
            </w:r>
          </w:p>
        </w:tc>
        <w:tc>
          <w:tcPr>
            <w:tcW w:w="1417" w:type="dxa"/>
            <w:tcBorders>
              <w:top w:val="nil"/>
              <w:left w:val="nil"/>
              <w:bottom w:val="single" w:sz="4" w:space="0" w:color="auto"/>
              <w:right w:val="single" w:sz="4" w:space="0" w:color="auto"/>
            </w:tcBorders>
            <w:shd w:val="clear" w:color="auto" w:fill="auto"/>
            <w:noWrap/>
            <w:vAlign w:val="center"/>
            <w:hideMark/>
          </w:tcPr>
          <w:p w14:paraId="2582C3CB"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Prevención, atención de emergencias y resiliencia urbana</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para el adecuado desarrollo integral de NNA.</w:t>
            </w:r>
          </w:p>
        </w:tc>
        <w:tc>
          <w:tcPr>
            <w:tcW w:w="284" w:type="dxa"/>
            <w:tcBorders>
              <w:top w:val="nil"/>
              <w:left w:val="nil"/>
              <w:bottom w:val="single" w:sz="4" w:space="0" w:color="auto"/>
              <w:right w:val="single" w:sz="4" w:space="0" w:color="auto"/>
            </w:tcBorders>
            <w:shd w:val="clear" w:color="auto" w:fill="auto"/>
            <w:noWrap/>
            <w:vAlign w:val="center"/>
            <w:hideMark/>
          </w:tcPr>
          <w:p w14:paraId="249E084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5DB07B3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5673A447"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2D72139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I.8</w:t>
            </w:r>
          </w:p>
        </w:tc>
      </w:tr>
      <w:tr w:rsidR="00C207FB" w:rsidRPr="005F5F74" w14:paraId="4EC000D5"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06DC03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Servicios Públicos</w:t>
            </w:r>
          </w:p>
        </w:tc>
        <w:tc>
          <w:tcPr>
            <w:tcW w:w="284" w:type="dxa"/>
            <w:tcBorders>
              <w:top w:val="nil"/>
              <w:left w:val="nil"/>
              <w:bottom w:val="single" w:sz="4" w:space="0" w:color="auto"/>
              <w:right w:val="single" w:sz="4" w:space="0" w:color="auto"/>
            </w:tcBorders>
            <w:shd w:val="clear" w:color="auto" w:fill="auto"/>
            <w:noWrap/>
            <w:vAlign w:val="center"/>
            <w:hideMark/>
          </w:tcPr>
          <w:p w14:paraId="4D74490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11</w:t>
            </w:r>
          </w:p>
        </w:tc>
        <w:tc>
          <w:tcPr>
            <w:tcW w:w="850" w:type="dxa"/>
            <w:tcBorders>
              <w:top w:val="nil"/>
              <w:left w:val="nil"/>
              <w:bottom w:val="single" w:sz="4" w:space="0" w:color="auto"/>
              <w:right w:val="single" w:sz="4" w:space="0" w:color="auto"/>
            </w:tcBorders>
            <w:shd w:val="clear" w:color="auto" w:fill="auto"/>
            <w:vAlign w:val="center"/>
            <w:hideMark/>
          </w:tcPr>
          <w:p w14:paraId="0122C18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Fortalecimiento de los servicios públicos municipales</w:t>
            </w:r>
          </w:p>
        </w:tc>
        <w:tc>
          <w:tcPr>
            <w:tcW w:w="1134" w:type="dxa"/>
            <w:tcBorders>
              <w:top w:val="nil"/>
              <w:left w:val="nil"/>
              <w:bottom w:val="single" w:sz="4" w:space="0" w:color="auto"/>
              <w:right w:val="single" w:sz="4" w:space="0" w:color="auto"/>
            </w:tcBorders>
            <w:shd w:val="clear" w:color="auto" w:fill="auto"/>
            <w:noWrap/>
            <w:vAlign w:val="center"/>
            <w:hideMark/>
          </w:tcPr>
          <w:p w14:paraId="2D680B8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781,082,588.00 </w:t>
            </w:r>
          </w:p>
        </w:tc>
        <w:tc>
          <w:tcPr>
            <w:tcW w:w="1276" w:type="dxa"/>
            <w:tcBorders>
              <w:top w:val="nil"/>
              <w:left w:val="nil"/>
              <w:bottom w:val="single" w:sz="4" w:space="0" w:color="auto"/>
              <w:right w:val="single" w:sz="4" w:space="0" w:color="auto"/>
            </w:tcBorders>
            <w:shd w:val="clear" w:color="auto" w:fill="auto"/>
            <w:noWrap/>
            <w:vAlign w:val="center"/>
            <w:hideMark/>
          </w:tcPr>
          <w:p w14:paraId="0B8FE51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E13014411110224A</w:t>
            </w:r>
          </w:p>
        </w:tc>
        <w:tc>
          <w:tcPr>
            <w:tcW w:w="425" w:type="dxa"/>
            <w:tcBorders>
              <w:top w:val="nil"/>
              <w:left w:val="nil"/>
              <w:bottom w:val="single" w:sz="4" w:space="0" w:color="auto"/>
              <w:right w:val="single" w:sz="4" w:space="0" w:color="auto"/>
            </w:tcBorders>
            <w:shd w:val="clear" w:color="auto" w:fill="auto"/>
            <w:noWrap/>
            <w:vAlign w:val="center"/>
            <w:hideMark/>
          </w:tcPr>
          <w:p w14:paraId="2A54393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7C231E3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Mantenimiento a calles, parques y jardines, realizado</w:t>
            </w:r>
          </w:p>
        </w:tc>
        <w:tc>
          <w:tcPr>
            <w:tcW w:w="992" w:type="dxa"/>
            <w:tcBorders>
              <w:top w:val="nil"/>
              <w:left w:val="nil"/>
              <w:bottom w:val="single" w:sz="4" w:space="0" w:color="auto"/>
              <w:right w:val="single" w:sz="4" w:space="0" w:color="auto"/>
            </w:tcBorders>
            <w:shd w:val="clear" w:color="auto" w:fill="auto"/>
            <w:noWrap/>
            <w:vAlign w:val="center"/>
            <w:hideMark/>
          </w:tcPr>
          <w:p w14:paraId="6A4A635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67,345,476.00 </w:t>
            </w:r>
          </w:p>
        </w:tc>
        <w:tc>
          <w:tcPr>
            <w:tcW w:w="425" w:type="dxa"/>
            <w:tcBorders>
              <w:top w:val="nil"/>
              <w:left w:val="nil"/>
              <w:bottom w:val="single" w:sz="4" w:space="0" w:color="auto"/>
              <w:right w:val="single" w:sz="4" w:space="0" w:color="auto"/>
            </w:tcBorders>
            <w:shd w:val="clear" w:color="auto" w:fill="auto"/>
            <w:noWrap/>
            <w:vAlign w:val="center"/>
            <w:hideMark/>
          </w:tcPr>
          <w:p w14:paraId="42D26D9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8</w:t>
            </w:r>
          </w:p>
        </w:tc>
        <w:tc>
          <w:tcPr>
            <w:tcW w:w="1701" w:type="dxa"/>
            <w:tcBorders>
              <w:top w:val="nil"/>
              <w:left w:val="nil"/>
              <w:bottom w:val="single" w:sz="4" w:space="0" w:color="auto"/>
              <w:right w:val="single" w:sz="4" w:space="0" w:color="auto"/>
            </w:tcBorders>
            <w:shd w:val="clear" w:color="auto" w:fill="auto"/>
            <w:vAlign w:val="center"/>
            <w:hideMark/>
          </w:tcPr>
          <w:p w14:paraId="1DC39B1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Ejecutar 3 etapas del programa de mantenimiento menor de calles que contribuya al mejoramiento de la imagen urbana del Centro Histórico (PROMUPINNA VII.14) (Ciudad de 10)</w:t>
            </w:r>
          </w:p>
        </w:tc>
        <w:tc>
          <w:tcPr>
            <w:tcW w:w="851" w:type="dxa"/>
            <w:tcBorders>
              <w:top w:val="nil"/>
              <w:left w:val="nil"/>
              <w:bottom w:val="single" w:sz="4" w:space="0" w:color="auto"/>
              <w:right w:val="single" w:sz="4" w:space="0" w:color="auto"/>
            </w:tcBorders>
            <w:shd w:val="clear" w:color="auto" w:fill="auto"/>
            <w:noWrap/>
            <w:vAlign w:val="center"/>
            <w:hideMark/>
          </w:tcPr>
          <w:p w14:paraId="74219BA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1,500,000.00 </w:t>
            </w:r>
          </w:p>
        </w:tc>
        <w:tc>
          <w:tcPr>
            <w:tcW w:w="709" w:type="dxa"/>
            <w:tcBorders>
              <w:top w:val="nil"/>
              <w:left w:val="nil"/>
              <w:bottom w:val="single" w:sz="4" w:space="0" w:color="auto"/>
              <w:right w:val="single" w:sz="4" w:space="0" w:color="auto"/>
            </w:tcBorders>
            <w:shd w:val="clear" w:color="auto" w:fill="auto"/>
            <w:vAlign w:val="center"/>
            <w:hideMark/>
          </w:tcPr>
          <w:p w14:paraId="485CDE0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2DBFCC7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321434C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403,800.00 </w:t>
            </w:r>
          </w:p>
        </w:tc>
        <w:tc>
          <w:tcPr>
            <w:tcW w:w="1417" w:type="dxa"/>
            <w:tcBorders>
              <w:top w:val="nil"/>
              <w:left w:val="nil"/>
              <w:bottom w:val="single" w:sz="4" w:space="0" w:color="auto"/>
              <w:right w:val="single" w:sz="4" w:space="0" w:color="auto"/>
            </w:tcBorders>
            <w:shd w:val="clear" w:color="auto" w:fill="auto"/>
            <w:noWrap/>
            <w:vAlign w:val="center"/>
            <w:hideMark/>
          </w:tcPr>
          <w:p w14:paraId="4C3A2CBB"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Atender las demandas ciudadanas con la finalidad de garantizar la accesibilidad en vialidades y espacios públicos para NNA que las transitan y utilizan</w:t>
            </w:r>
          </w:p>
        </w:tc>
        <w:tc>
          <w:tcPr>
            <w:tcW w:w="284" w:type="dxa"/>
            <w:tcBorders>
              <w:top w:val="nil"/>
              <w:left w:val="nil"/>
              <w:bottom w:val="single" w:sz="4" w:space="0" w:color="auto"/>
              <w:right w:val="single" w:sz="4" w:space="0" w:color="auto"/>
            </w:tcBorders>
            <w:shd w:val="clear" w:color="auto" w:fill="auto"/>
            <w:noWrap/>
            <w:vAlign w:val="center"/>
            <w:hideMark/>
          </w:tcPr>
          <w:p w14:paraId="6ED2EBB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2CAA510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1CF46420"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66B1D18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VII.14</w:t>
            </w:r>
          </w:p>
        </w:tc>
      </w:tr>
      <w:tr w:rsidR="00C207FB" w:rsidRPr="005F5F74" w14:paraId="7EA9BCAF"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6ECCE9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Servicios Públicos</w:t>
            </w:r>
          </w:p>
        </w:tc>
        <w:tc>
          <w:tcPr>
            <w:tcW w:w="284" w:type="dxa"/>
            <w:tcBorders>
              <w:top w:val="nil"/>
              <w:left w:val="nil"/>
              <w:bottom w:val="single" w:sz="4" w:space="0" w:color="auto"/>
              <w:right w:val="single" w:sz="4" w:space="0" w:color="auto"/>
            </w:tcBorders>
            <w:shd w:val="clear" w:color="auto" w:fill="auto"/>
            <w:noWrap/>
            <w:vAlign w:val="center"/>
            <w:hideMark/>
          </w:tcPr>
          <w:p w14:paraId="35BE16D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11</w:t>
            </w:r>
          </w:p>
        </w:tc>
        <w:tc>
          <w:tcPr>
            <w:tcW w:w="850" w:type="dxa"/>
            <w:tcBorders>
              <w:top w:val="nil"/>
              <w:left w:val="nil"/>
              <w:bottom w:val="single" w:sz="4" w:space="0" w:color="auto"/>
              <w:right w:val="single" w:sz="4" w:space="0" w:color="auto"/>
            </w:tcBorders>
            <w:shd w:val="clear" w:color="auto" w:fill="auto"/>
            <w:vAlign w:val="center"/>
            <w:hideMark/>
          </w:tcPr>
          <w:p w14:paraId="587F722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Fortalecimiento de los servicios públicos municipales</w:t>
            </w:r>
          </w:p>
        </w:tc>
        <w:tc>
          <w:tcPr>
            <w:tcW w:w="1134" w:type="dxa"/>
            <w:tcBorders>
              <w:top w:val="nil"/>
              <w:left w:val="nil"/>
              <w:bottom w:val="single" w:sz="4" w:space="0" w:color="auto"/>
              <w:right w:val="single" w:sz="4" w:space="0" w:color="auto"/>
            </w:tcBorders>
            <w:shd w:val="clear" w:color="auto" w:fill="auto"/>
            <w:noWrap/>
            <w:vAlign w:val="center"/>
            <w:hideMark/>
          </w:tcPr>
          <w:p w14:paraId="2C4BFF0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781,082,588.00 </w:t>
            </w:r>
          </w:p>
        </w:tc>
        <w:tc>
          <w:tcPr>
            <w:tcW w:w="1276" w:type="dxa"/>
            <w:tcBorders>
              <w:top w:val="nil"/>
              <w:left w:val="nil"/>
              <w:bottom w:val="single" w:sz="4" w:space="0" w:color="auto"/>
              <w:right w:val="single" w:sz="4" w:space="0" w:color="auto"/>
            </w:tcBorders>
            <w:shd w:val="clear" w:color="auto" w:fill="auto"/>
            <w:noWrap/>
            <w:vAlign w:val="center"/>
            <w:hideMark/>
          </w:tcPr>
          <w:p w14:paraId="7A84028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E13014411110324A</w:t>
            </w:r>
          </w:p>
        </w:tc>
        <w:tc>
          <w:tcPr>
            <w:tcW w:w="425" w:type="dxa"/>
            <w:tcBorders>
              <w:top w:val="nil"/>
              <w:left w:val="nil"/>
              <w:bottom w:val="single" w:sz="4" w:space="0" w:color="auto"/>
              <w:right w:val="single" w:sz="4" w:space="0" w:color="auto"/>
            </w:tcBorders>
            <w:shd w:val="clear" w:color="auto" w:fill="auto"/>
            <w:noWrap/>
            <w:vAlign w:val="center"/>
            <w:hideMark/>
          </w:tcPr>
          <w:p w14:paraId="3562552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18699E1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Servicio de alumbrado público, proporcionado</w:t>
            </w:r>
          </w:p>
        </w:tc>
        <w:tc>
          <w:tcPr>
            <w:tcW w:w="992" w:type="dxa"/>
            <w:tcBorders>
              <w:top w:val="nil"/>
              <w:left w:val="nil"/>
              <w:bottom w:val="single" w:sz="4" w:space="0" w:color="auto"/>
              <w:right w:val="single" w:sz="4" w:space="0" w:color="auto"/>
            </w:tcBorders>
            <w:shd w:val="clear" w:color="auto" w:fill="auto"/>
            <w:noWrap/>
            <w:vAlign w:val="center"/>
            <w:hideMark/>
          </w:tcPr>
          <w:p w14:paraId="26E2F24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w:t>
            </w:r>
            <w:r w:rsidRPr="005F5F74">
              <w:rPr>
                <w:rFonts w:ascii="Arial" w:eastAsia="Times New Roman" w:hAnsi="Arial" w:cs="Arial"/>
                <w:color w:val="000000"/>
                <w:sz w:val="13"/>
                <w:szCs w:val="13"/>
                <w:lang w:eastAsia="es-MX"/>
              </w:rPr>
              <w:t xml:space="preserve"> 609,908,168.00 </w:t>
            </w:r>
          </w:p>
        </w:tc>
        <w:tc>
          <w:tcPr>
            <w:tcW w:w="425" w:type="dxa"/>
            <w:tcBorders>
              <w:top w:val="nil"/>
              <w:left w:val="nil"/>
              <w:bottom w:val="single" w:sz="4" w:space="0" w:color="auto"/>
              <w:right w:val="single" w:sz="4" w:space="0" w:color="auto"/>
            </w:tcBorders>
            <w:shd w:val="clear" w:color="auto" w:fill="auto"/>
            <w:noWrap/>
            <w:vAlign w:val="center"/>
            <w:hideMark/>
          </w:tcPr>
          <w:p w14:paraId="6B74AB4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75DB08A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12 procedimientos para el pago del suministrador de servicio básico, por concepto del consumo de energía eléctrica (PROIGUALDAD 4.1.5) (PROMUPINNA I.11) (Ciudad de 10) (Parcial FORTAMUN)</w:t>
            </w:r>
          </w:p>
        </w:tc>
        <w:tc>
          <w:tcPr>
            <w:tcW w:w="851" w:type="dxa"/>
            <w:tcBorders>
              <w:top w:val="nil"/>
              <w:left w:val="nil"/>
              <w:bottom w:val="single" w:sz="4" w:space="0" w:color="auto"/>
              <w:right w:val="single" w:sz="4" w:space="0" w:color="auto"/>
            </w:tcBorders>
            <w:shd w:val="clear" w:color="auto" w:fill="auto"/>
            <w:noWrap/>
            <w:vAlign w:val="center"/>
            <w:hideMark/>
          </w:tcPr>
          <w:p w14:paraId="6EE7A3F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w:t>
            </w:r>
            <w:r w:rsidRPr="005F5F74">
              <w:rPr>
                <w:rFonts w:ascii="Arial" w:eastAsia="Times New Roman" w:hAnsi="Arial" w:cs="Arial"/>
                <w:color w:val="000000"/>
                <w:sz w:val="13"/>
                <w:szCs w:val="13"/>
                <w:lang w:eastAsia="es-MX"/>
              </w:rPr>
              <w:t xml:space="preserve">384,000,000.00 </w:t>
            </w:r>
          </w:p>
        </w:tc>
        <w:tc>
          <w:tcPr>
            <w:tcW w:w="709" w:type="dxa"/>
            <w:tcBorders>
              <w:top w:val="nil"/>
              <w:left w:val="nil"/>
              <w:bottom w:val="single" w:sz="4" w:space="0" w:color="auto"/>
              <w:right w:val="single" w:sz="4" w:space="0" w:color="auto"/>
            </w:tcBorders>
            <w:shd w:val="clear" w:color="auto" w:fill="auto"/>
            <w:vAlign w:val="center"/>
            <w:hideMark/>
          </w:tcPr>
          <w:p w14:paraId="4789341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759FFA3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15501CF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103,372,800.00 </w:t>
            </w:r>
          </w:p>
        </w:tc>
        <w:tc>
          <w:tcPr>
            <w:tcW w:w="1417" w:type="dxa"/>
            <w:tcBorders>
              <w:top w:val="nil"/>
              <w:left w:val="nil"/>
              <w:bottom w:val="single" w:sz="4" w:space="0" w:color="auto"/>
              <w:right w:val="single" w:sz="4" w:space="0" w:color="auto"/>
            </w:tcBorders>
            <w:shd w:val="clear" w:color="auto" w:fill="auto"/>
            <w:noWrap/>
            <w:vAlign w:val="center"/>
            <w:hideMark/>
          </w:tcPr>
          <w:p w14:paraId="3D737D01"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Atender las demandas ciudadanas con la finalidad de garantizar seguridad en vialidades y espacios públicos para NNA.</w:t>
            </w:r>
          </w:p>
        </w:tc>
        <w:tc>
          <w:tcPr>
            <w:tcW w:w="284" w:type="dxa"/>
            <w:tcBorders>
              <w:top w:val="nil"/>
              <w:left w:val="nil"/>
              <w:bottom w:val="single" w:sz="4" w:space="0" w:color="auto"/>
              <w:right w:val="single" w:sz="4" w:space="0" w:color="auto"/>
            </w:tcBorders>
            <w:shd w:val="clear" w:color="auto" w:fill="auto"/>
            <w:noWrap/>
            <w:vAlign w:val="center"/>
            <w:hideMark/>
          </w:tcPr>
          <w:p w14:paraId="128F6A5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22EEDFA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4105BF10"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147F9CA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I.11</w:t>
            </w:r>
          </w:p>
        </w:tc>
      </w:tr>
      <w:tr w:rsidR="00C207FB" w:rsidRPr="005F5F74" w14:paraId="02ED9BD4"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0B875B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Servicios Públicos</w:t>
            </w:r>
          </w:p>
        </w:tc>
        <w:tc>
          <w:tcPr>
            <w:tcW w:w="284" w:type="dxa"/>
            <w:tcBorders>
              <w:top w:val="nil"/>
              <w:left w:val="nil"/>
              <w:bottom w:val="single" w:sz="4" w:space="0" w:color="auto"/>
              <w:right w:val="single" w:sz="4" w:space="0" w:color="auto"/>
            </w:tcBorders>
            <w:shd w:val="clear" w:color="auto" w:fill="auto"/>
            <w:noWrap/>
            <w:vAlign w:val="center"/>
            <w:hideMark/>
          </w:tcPr>
          <w:p w14:paraId="4F89D0B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11</w:t>
            </w:r>
          </w:p>
        </w:tc>
        <w:tc>
          <w:tcPr>
            <w:tcW w:w="850" w:type="dxa"/>
            <w:tcBorders>
              <w:top w:val="nil"/>
              <w:left w:val="nil"/>
              <w:bottom w:val="single" w:sz="4" w:space="0" w:color="auto"/>
              <w:right w:val="single" w:sz="4" w:space="0" w:color="auto"/>
            </w:tcBorders>
            <w:shd w:val="clear" w:color="auto" w:fill="auto"/>
            <w:vAlign w:val="center"/>
            <w:hideMark/>
          </w:tcPr>
          <w:p w14:paraId="7518DC6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Fortalecimiento de los servicios públicos municipales</w:t>
            </w:r>
          </w:p>
        </w:tc>
        <w:tc>
          <w:tcPr>
            <w:tcW w:w="1134" w:type="dxa"/>
            <w:tcBorders>
              <w:top w:val="nil"/>
              <w:left w:val="nil"/>
              <w:bottom w:val="single" w:sz="4" w:space="0" w:color="auto"/>
              <w:right w:val="single" w:sz="4" w:space="0" w:color="auto"/>
            </w:tcBorders>
            <w:shd w:val="clear" w:color="auto" w:fill="auto"/>
            <w:noWrap/>
            <w:vAlign w:val="center"/>
            <w:hideMark/>
          </w:tcPr>
          <w:p w14:paraId="55CBAEF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781,082,588.00 </w:t>
            </w:r>
          </w:p>
        </w:tc>
        <w:tc>
          <w:tcPr>
            <w:tcW w:w="1276" w:type="dxa"/>
            <w:tcBorders>
              <w:top w:val="nil"/>
              <w:left w:val="nil"/>
              <w:bottom w:val="single" w:sz="4" w:space="0" w:color="auto"/>
              <w:right w:val="single" w:sz="4" w:space="0" w:color="auto"/>
            </w:tcBorders>
            <w:shd w:val="clear" w:color="auto" w:fill="auto"/>
            <w:noWrap/>
            <w:vAlign w:val="center"/>
            <w:hideMark/>
          </w:tcPr>
          <w:p w14:paraId="0204DE7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E13014411110324A</w:t>
            </w:r>
          </w:p>
        </w:tc>
        <w:tc>
          <w:tcPr>
            <w:tcW w:w="425" w:type="dxa"/>
            <w:tcBorders>
              <w:top w:val="nil"/>
              <w:left w:val="nil"/>
              <w:bottom w:val="single" w:sz="4" w:space="0" w:color="auto"/>
              <w:right w:val="single" w:sz="4" w:space="0" w:color="auto"/>
            </w:tcBorders>
            <w:shd w:val="clear" w:color="auto" w:fill="auto"/>
            <w:noWrap/>
            <w:vAlign w:val="center"/>
            <w:hideMark/>
          </w:tcPr>
          <w:p w14:paraId="0FD7BB8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6240D46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Servicio de alumbrado público, proporcionado</w:t>
            </w:r>
          </w:p>
        </w:tc>
        <w:tc>
          <w:tcPr>
            <w:tcW w:w="992" w:type="dxa"/>
            <w:tcBorders>
              <w:top w:val="nil"/>
              <w:left w:val="nil"/>
              <w:bottom w:val="single" w:sz="4" w:space="0" w:color="auto"/>
              <w:right w:val="single" w:sz="4" w:space="0" w:color="auto"/>
            </w:tcBorders>
            <w:shd w:val="clear" w:color="auto" w:fill="auto"/>
            <w:noWrap/>
            <w:vAlign w:val="center"/>
            <w:hideMark/>
          </w:tcPr>
          <w:p w14:paraId="6C22298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w:t>
            </w:r>
            <w:r w:rsidRPr="005F5F74">
              <w:rPr>
                <w:rFonts w:ascii="Arial" w:eastAsia="Times New Roman" w:hAnsi="Arial" w:cs="Arial"/>
                <w:color w:val="000000"/>
                <w:sz w:val="13"/>
                <w:szCs w:val="13"/>
                <w:lang w:eastAsia="es-MX"/>
              </w:rPr>
              <w:t xml:space="preserve"> 609,908,168.00 </w:t>
            </w:r>
          </w:p>
        </w:tc>
        <w:tc>
          <w:tcPr>
            <w:tcW w:w="425" w:type="dxa"/>
            <w:tcBorders>
              <w:top w:val="nil"/>
              <w:left w:val="nil"/>
              <w:bottom w:val="single" w:sz="4" w:space="0" w:color="auto"/>
              <w:right w:val="single" w:sz="4" w:space="0" w:color="auto"/>
            </w:tcBorders>
            <w:shd w:val="clear" w:color="auto" w:fill="auto"/>
            <w:noWrap/>
            <w:vAlign w:val="center"/>
            <w:hideMark/>
          </w:tcPr>
          <w:p w14:paraId="75A0B26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30EA066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11 procedimientos para el pago al proveedor del mantenimiento preventivo y correctivo realizado al parque luminario del municipio (PROIGUALDAD 4.1.2 y 4.1.4) (PROMUPINNA I.11) (Ciudad de 10)</w:t>
            </w:r>
          </w:p>
        </w:tc>
        <w:tc>
          <w:tcPr>
            <w:tcW w:w="851" w:type="dxa"/>
            <w:tcBorders>
              <w:top w:val="nil"/>
              <w:left w:val="nil"/>
              <w:bottom w:val="single" w:sz="4" w:space="0" w:color="auto"/>
              <w:right w:val="single" w:sz="4" w:space="0" w:color="auto"/>
            </w:tcBorders>
            <w:shd w:val="clear" w:color="auto" w:fill="auto"/>
            <w:noWrap/>
            <w:vAlign w:val="center"/>
            <w:hideMark/>
          </w:tcPr>
          <w:p w14:paraId="1D0421D7"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w:t>
            </w:r>
            <w:r w:rsidRPr="005F5F74">
              <w:rPr>
                <w:rFonts w:ascii="Arial" w:eastAsia="Times New Roman" w:hAnsi="Arial" w:cs="Arial"/>
                <w:color w:val="000000"/>
                <w:sz w:val="13"/>
                <w:szCs w:val="13"/>
                <w:lang w:eastAsia="es-MX"/>
              </w:rPr>
              <w:t xml:space="preserve">193,446,628.00 </w:t>
            </w:r>
          </w:p>
        </w:tc>
        <w:tc>
          <w:tcPr>
            <w:tcW w:w="709" w:type="dxa"/>
            <w:tcBorders>
              <w:top w:val="nil"/>
              <w:left w:val="nil"/>
              <w:bottom w:val="single" w:sz="4" w:space="0" w:color="auto"/>
              <w:right w:val="single" w:sz="4" w:space="0" w:color="auto"/>
            </w:tcBorders>
            <w:shd w:val="clear" w:color="auto" w:fill="auto"/>
            <w:vAlign w:val="center"/>
            <w:hideMark/>
          </w:tcPr>
          <w:p w14:paraId="4293041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1D105E5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17FFF8B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52,075,832.26 </w:t>
            </w:r>
          </w:p>
        </w:tc>
        <w:tc>
          <w:tcPr>
            <w:tcW w:w="1417" w:type="dxa"/>
            <w:tcBorders>
              <w:top w:val="nil"/>
              <w:left w:val="nil"/>
              <w:bottom w:val="single" w:sz="4" w:space="0" w:color="auto"/>
              <w:right w:val="single" w:sz="4" w:space="0" w:color="auto"/>
            </w:tcBorders>
            <w:shd w:val="clear" w:color="auto" w:fill="auto"/>
            <w:noWrap/>
            <w:vAlign w:val="center"/>
            <w:hideMark/>
          </w:tcPr>
          <w:p w14:paraId="51F628ED"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Atender las demandas ciudadanas con la finalidad de garantizar seguridad en vialidades y espacios públicos para NNA.</w:t>
            </w:r>
          </w:p>
        </w:tc>
        <w:tc>
          <w:tcPr>
            <w:tcW w:w="284" w:type="dxa"/>
            <w:tcBorders>
              <w:top w:val="nil"/>
              <w:left w:val="nil"/>
              <w:bottom w:val="single" w:sz="4" w:space="0" w:color="auto"/>
              <w:right w:val="single" w:sz="4" w:space="0" w:color="auto"/>
            </w:tcBorders>
            <w:shd w:val="clear" w:color="auto" w:fill="auto"/>
            <w:noWrap/>
            <w:vAlign w:val="center"/>
            <w:hideMark/>
          </w:tcPr>
          <w:p w14:paraId="6B8CE3C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170A9D9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0D4D478F"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68BF034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I.11</w:t>
            </w:r>
          </w:p>
        </w:tc>
      </w:tr>
      <w:tr w:rsidR="00C207FB" w:rsidRPr="005F5F74" w14:paraId="040C42CC"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07FD01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Medio Ambiente</w:t>
            </w:r>
          </w:p>
        </w:tc>
        <w:tc>
          <w:tcPr>
            <w:tcW w:w="284" w:type="dxa"/>
            <w:tcBorders>
              <w:top w:val="nil"/>
              <w:left w:val="nil"/>
              <w:bottom w:val="single" w:sz="4" w:space="0" w:color="auto"/>
              <w:right w:val="single" w:sz="4" w:space="0" w:color="auto"/>
            </w:tcBorders>
            <w:shd w:val="clear" w:color="auto" w:fill="auto"/>
            <w:noWrap/>
            <w:vAlign w:val="center"/>
            <w:hideMark/>
          </w:tcPr>
          <w:p w14:paraId="725F8F9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13</w:t>
            </w:r>
          </w:p>
        </w:tc>
        <w:tc>
          <w:tcPr>
            <w:tcW w:w="850" w:type="dxa"/>
            <w:tcBorders>
              <w:top w:val="nil"/>
              <w:left w:val="nil"/>
              <w:bottom w:val="single" w:sz="4" w:space="0" w:color="auto"/>
              <w:right w:val="single" w:sz="4" w:space="0" w:color="auto"/>
            </w:tcBorders>
            <w:shd w:val="clear" w:color="auto" w:fill="auto"/>
            <w:vAlign w:val="center"/>
            <w:hideMark/>
          </w:tcPr>
          <w:p w14:paraId="5713DD3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Medio Ambiente</w:t>
            </w:r>
          </w:p>
        </w:tc>
        <w:tc>
          <w:tcPr>
            <w:tcW w:w="1134" w:type="dxa"/>
            <w:tcBorders>
              <w:top w:val="nil"/>
              <w:left w:val="nil"/>
              <w:bottom w:val="single" w:sz="4" w:space="0" w:color="auto"/>
              <w:right w:val="single" w:sz="4" w:space="0" w:color="auto"/>
            </w:tcBorders>
            <w:shd w:val="clear" w:color="auto" w:fill="auto"/>
            <w:noWrap/>
            <w:vAlign w:val="center"/>
            <w:hideMark/>
          </w:tcPr>
          <w:p w14:paraId="301B10C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124,419,294.00 </w:t>
            </w:r>
          </w:p>
        </w:tc>
        <w:tc>
          <w:tcPr>
            <w:tcW w:w="1276" w:type="dxa"/>
            <w:tcBorders>
              <w:top w:val="nil"/>
              <w:left w:val="nil"/>
              <w:bottom w:val="single" w:sz="4" w:space="0" w:color="auto"/>
              <w:right w:val="single" w:sz="4" w:space="0" w:color="auto"/>
            </w:tcBorders>
            <w:shd w:val="clear" w:color="auto" w:fill="auto"/>
            <w:noWrap/>
            <w:vAlign w:val="center"/>
            <w:hideMark/>
          </w:tcPr>
          <w:p w14:paraId="195E7A4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E04024413130224A</w:t>
            </w:r>
          </w:p>
        </w:tc>
        <w:tc>
          <w:tcPr>
            <w:tcW w:w="425" w:type="dxa"/>
            <w:tcBorders>
              <w:top w:val="nil"/>
              <w:left w:val="nil"/>
              <w:bottom w:val="single" w:sz="4" w:space="0" w:color="auto"/>
              <w:right w:val="single" w:sz="4" w:space="0" w:color="auto"/>
            </w:tcBorders>
            <w:shd w:val="clear" w:color="auto" w:fill="auto"/>
            <w:noWrap/>
            <w:vAlign w:val="center"/>
            <w:hideMark/>
          </w:tcPr>
          <w:p w14:paraId="5886D30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475ACBC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Cobertura de servicios de protección animal, ampliada</w:t>
            </w:r>
          </w:p>
        </w:tc>
        <w:tc>
          <w:tcPr>
            <w:tcW w:w="992" w:type="dxa"/>
            <w:tcBorders>
              <w:top w:val="nil"/>
              <w:left w:val="nil"/>
              <w:bottom w:val="single" w:sz="4" w:space="0" w:color="auto"/>
              <w:right w:val="single" w:sz="4" w:space="0" w:color="auto"/>
            </w:tcBorders>
            <w:shd w:val="clear" w:color="auto" w:fill="auto"/>
            <w:noWrap/>
            <w:vAlign w:val="center"/>
            <w:hideMark/>
          </w:tcPr>
          <w:p w14:paraId="01492E8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14,494,953.00 </w:t>
            </w:r>
          </w:p>
        </w:tc>
        <w:tc>
          <w:tcPr>
            <w:tcW w:w="425" w:type="dxa"/>
            <w:tcBorders>
              <w:top w:val="nil"/>
              <w:left w:val="nil"/>
              <w:bottom w:val="single" w:sz="4" w:space="0" w:color="auto"/>
              <w:right w:val="single" w:sz="4" w:space="0" w:color="auto"/>
            </w:tcBorders>
            <w:shd w:val="clear" w:color="auto" w:fill="auto"/>
            <w:noWrap/>
            <w:vAlign w:val="center"/>
            <w:hideMark/>
          </w:tcPr>
          <w:p w14:paraId="6F8B77B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547D876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Brindar 100,000 servicios de protección y control de la rabia a través de la aplicación de vacunas (Bajo demanda) (PROMUPINNA IX.11) (Ciudad de 10)</w:t>
            </w:r>
          </w:p>
        </w:tc>
        <w:tc>
          <w:tcPr>
            <w:tcW w:w="851" w:type="dxa"/>
            <w:tcBorders>
              <w:top w:val="nil"/>
              <w:left w:val="nil"/>
              <w:bottom w:val="single" w:sz="4" w:space="0" w:color="auto"/>
              <w:right w:val="single" w:sz="4" w:space="0" w:color="auto"/>
            </w:tcBorders>
            <w:shd w:val="clear" w:color="auto" w:fill="auto"/>
            <w:noWrap/>
            <w:vAlign w:val="center"/>
            <w:hideMark/>
          </w:tcPr>
          <w:p w14:paraId="6EC0FFB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7D1E11B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059BD4A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463B00A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6094367E"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Prevención, atención de emergencias y resiliencia urbana</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para el adecuado desarrollo integral de NNA.</w:t>
            </w:r>
          </w:p>
        </w:tc>
        <w:tc>
          <w:tcPr>
            <w:tcW w:w="284" w:type="dxa"/>
            <w:tcBorders>
              <w:top w:val="nil"/>
              <w:left w:val="nil"/>
              <w:bottom w:val="single" w:sz="4" w:space="0" w:color="auto"/>
              <w:right w:val="single" w:sz="4" w:space="0" w:color="auto"/>
            </w:tcBorders>
            <w:shd w:val="clear" w:color="auto" w:fill="auto"/>
            <w:noWrap/>
            <w:vAlign w:val="center"/>
            <w:hideMark/>
          </w:tcPr>
          <w:p w14:paraId="30FB725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395E430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703E520F"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vAlign w:val="center"/>
            <w:hideMark/>
          </w:tcPr>
          <w:p w14:paraId="21DF069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IX.11</w:t>
            </w:r>
          </w:p>
        </w:tc>
      </w:tr>
      <w:tr w:rsidR="00C207FB" w:rsidRPr="005F5F74" w14:paraId="7535CFB8"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56B363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Secretaría de Medio Ambiente</w:t>
            </w:r>
          </w:p>
        </w:tc>
        <w:tc>
          <w:tcPr>
            <w:tcW w:w="284" w:type="dxa"/>
            <w:tcBorders>
              <w:top w:val="nil"/>
              <w:left w:val="nil"/>
              <w:bottom w:val="single" w:sz="4" w:space="0" w:color="auto"/>
              <w:right w:val="single" w:sz="4" w:space="0" w:color="auto"/>
            </w:tcBorders>
            <w:shd w:val="clear" w:color="auto" w:fill="auto"/>
            <w:noWrap/>
            <w:vAlign w:val="center"/>
            <w:hideMark/>
          </w:tcPr>
          <w:p w14:paraId="5D0BDF5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13</w:t>
            </w:r>
          </w:p>
        </w:tc>
        <w:tc>
          <w:tcPr>
            <w:tcW w:w="850" w:type="dxa"/>
            <w:tcBorders>
              <w:top w:val="nil"/>
              <w:left w:val="nil"/>
              <w:bottom w:val="single" w:sz="4" w:space="0" w:color="auto"/>
              <w:right w:val="single" w:sz="4" w:space="0" w:color="auto"/>
            </w:tcBorders>
            <w:shd w:val="clear" w:color="auto" w:fill="auto"/>
            <w:vAlign w:val="center"/>
            <w:hideMark/>
          </w:tcPr>
          <w:p w14:paraId="2B83835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Medio Ambiente</w:t>
            </w:r>
          </w:p>
        </w:tc>
        <w:tc>
          <w:tcPr>
            <w:tcW w:w="1134" w:type="dxa"/>
            <w:tcBorders>
              <w:top w:val="nil"/>
              <w:left w:val="nil"/>
              <w:bottom w:val="single" w:sz="4" w:space="0" w:color="auto"/>
              <w:right w:val="single" w:sz="4" w:space="0" w:color="auto"/>
            </w:tcBorders>
            <w:shd w:val="clear" w:color="auto" w:fill="auto"/>
            <w:noWrap/>
            <w:vAlign w:val="center"/>
            <w:hideMark/>
          </w:tcPr>
          <w:p w14:paraId="6F51802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124,419,294.00 </w:t>
            </w:r>
          </w:p>
        </w:tc>
        <w:tc>
          <w:tcPr>
            <w:tcW w:w="1276" w:type="dxa"/>
            <w:tcBorders>
              <w:top w:val="nil"/>
              <w:left w:val="nil"/>
              <w:bottom w:val="single" w:sz="4" w:space="0" w:color="auto"/>
              <w:right w:val="single" w:sz="4" w:space="0" w:color="auto"/>
            </w:tcBorders>
            <w:shd w:val="clear" w:color="auto" w:fill="auto"/>
            <w:noWrap/>
            <w:vAlign w:val="center"/>
            <w:hideMark/>
          </w:tcPr>
          <w:p w14:paraId="24AF690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E04024413130224A</w:t>
            </w:r>
          </w:p>
        </w:tc>
        <w:tc>
          <w:tcPr>
            <w:tcW w:w="425" w:type="dxa"/>
            <w:tcBorders>
              <w:top w:val="nil"/>
              <w:left w:val="nil"/>
              <w:bottom w:val="single" w:sz="4" w:space="0" w:color="auto"/>
              <w:right w:val="single" w:sz="4" w:space="0" w:color="auto"/>
            </w:tcBorders>
            <w:shd w:val="clear" w:color="auto" w:fill="auto"/>
            <w:noWrap/>
            <w:vAlign w:val="center"/>
            <w:hideMark/>
          </w:tcPr>
          <w:p w14:paraId="785D4FB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2EC80A5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Cobertura de servicios de protección animal, ampliada</w:t>
            </w:r>
          </w:p>
        </w:tc>
        <w:tc>
          <w:tcPr>
            <w:tcW w:w="992" w:type="dxa"/>
            <w:tcBorders>
              <w:top w:val="nil"/>
              <w:left w:val="nil"/>
              <w:bottom w:val="single" w:sz="4" w:space="0" w:color="auto"/>
              <w:right w:val="single" w:sz="4" w:space="0" w:color="auto"/>
            </w:tcBorders>
            <w:shd w:val="clear" w:color="auto" w:fill="auto"/>
            <w:noWrap/>
            <w:vAlign w:val="center"/>
            <w:hideMark/>
          </w:tcPr>
          <w:p w14:paraId="4B41134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14,494,953.00 </w:t>
            </w:r>
          </w:p>
        </w:tc>
        <w:tc>
          <w:tcPr>
            <w:tcW w:w="425" w:type="dxa"/>
            <w:tcBorders>
              <w:top w:val="nil"/>
              <w:left w:val="nil"/>
              <w:bottom w:val="single" w:sz="4" w:space="0" w:color="auto"/>
              <w:right w:val="single" w:sz="4" w:space="0" w:color="auto"/>
            </w:tcBorders>
            <w:shd w:val="clear" w:color="auto" w:fill="auto"/>
            <w:noWrap/>
            <w:vAlign w:val="center"/>
            <w:hideMark/>
          </w:tcPr>
          <w:p w14:paraId="1A8C7D2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1AAB1C0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42 jornadas de adopción responsable de mascotas</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(PROMUPINNA XI.3) (Ciudad de 10)</w:t>
            </w:r>
          </w:p>
        </w:tc>
        <w:tc>
          <w:tcPr>
            <w:tcW w:w="851" w:type="dxa"/>
            <w:tcBorders>
              <w:top w:val="nil"/>
              <w:left w:val="nil"/>
              <w:bottom w:val="single" w:sz="4" w:space="0" w:color="auto"/>
              <w:right w:val="single" w:sz="4" w:space="0" w:color="auto"/>
            </w:tcBorders>
            <w:shd w:val="clear" w:color="auto" w:fill="auto"/>
            <w:noWrap/>
            <w:vAlign w:val="center"/>
            <w:hideMark/>
          </w:tcPr>
          <w:p w14:paraId="315E71D0"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0F41006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4BB9EA2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3657C4F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602CDEF2"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talleres y pláticas de bienestar animal para las niñas, niños y adolescentes</w:t>
            </w:r>
          </w:p>
        </w:tc>
        <w:tc>
          <w:tcPr>
            <w:tcW w:w="284" w:type="dxa"/>
            <w:tcBorders>
              <w:top w:val="nil"/>
              <w:left w:val="nil"/>
              <w:bottom w:val="single" w:sz="4" w:space="0" w:color="auto"/>
              <w:right w:val="single" w:sz="4" w:space="0" w:color="auto"/>
            </w:tcBorders>
            <w:shd w:val="clear" w:color="auto" w:fill="auto"/>
            <w:noWrap/>
            <w:vAlign w:val="center"/>
            <w:hideMark/>
          </w:tcPr>
          <w:p w14:paraId="3471DD3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0F40E8D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48305F3C"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02C25B5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XI.3</w:t>
            </w:r>
          </w:p>
        </w:tc>
      </w:tr>
      <w:tr w:rsidR="00C207FB" w:rsidRPr="005F5F74" w14:paraId="43968831"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C6EC6E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Medio Ambiente</w:t>
            </w:r>
          </w:p>
        </w:tc>
        <w:tc>
          <w:tcPr>
            <w:tcW w:w="284" w:type="dxa"/>
            <w:tcBorders>
              <w:top w:val="nil"/>
              <w:left w:val="nil"/>
              <w:bottom w:val="single" w:sz="4" w:space="0" w:color="auto"/>
              <w:right w:val="single" w:sz="4" w:space="0" w:color="auto"/>
            </w:tcBorders>
            <w:shd w:val="clear" w:color="auto" w:fill="auto"/>
            <w:noWrap/>
            <w:vAlign w:val="center"/>
            <w:hideMark/>
          </w:tcPr>
          <w:p w14:paraId="30D041B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13</w:t>
            </w:r>
          </w:p>
        </w:tc>
        <w:tc>
          <w:tcPr>
            <w:tcW w:w="850" w:type="dxa"/>
            <w:tcBorders>
              <w:top w:val="nil"/>
              <w:left w:val="nil"/>
              <w:bottom w:val="single" w:sz="4" w:space="0" w:color="auto"/>
              <w:right w:val="single" w:sz="4" w:space="0" w:color="auto"/>
            </w:tcBorders>
            <w:shd w:val="clear" w:color="auto" w:fill="auto"/>
            <w:vAlign w:val="center"/>
            <w:hideMark/>
          </w:tcPr>
          <w:p w14:paraId="4074CD4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Medio Ambiente</w:t>
            </w:r>
          </w:p>
        </w:tc>
        <w:tc>
          <w:tcPr>
            <w:tcW w:w="1134" w:type="dxa"/>
            <w:tcBorders>
              <w:top w:val="nil"/>
              <w:left w:val="nil"/>
              <w:bottom w:val="single" w:sz="4" w:space="0" w:color="auto"/>
              <w:right w:val="single" w:sz="4" w:space="0" w:color="auto"/>
            </w:tcBorders>
            <w:shd w:val="clear" w:color="auto" w:fill="auto"/>
            <w:noWrap/>
            <w:vAlign w:val="center"/>
            <w:hideMark/>
          </w:tcPr>
          <w:p w14:paraId="5BF3526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124,419,294.00 </w:t>
            </w:r>
          </w:p>
        </w:tc>
        <w:tc>
          <w:tcPr>
            <w:tcW w:w="1276" w:type="dxa"/>
            <w:tcBorders>
              <w:top w:val="nil"/>
              <w:left w:val="nil"/>
              <w:bottom w:val="single" w:sz="4" w:space="0" w:color="auto"/>
              <w:right w:val="single" w:sz="4" w:space="0" w:color="auto"/>
            </w:tcBorders>
            <w:shd w:val="clear" w:color="auto" w:fill="auto"/>
            <w:noWrap/>
            <w:vAlign w:val="center"/>
            <w:hideMark/>
          </w:tcPr>
          <w:p w14:paraId="20AC920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E04024413130224A</w:t>
            </w:r>
          </w:p>
        </w:tc>
        <w:tc>
          <w:tcPr>
            <w:tcW w:w="425" w:type="dxa"/>
            <w:tcBorders>
              <w:top w:val="nil"/>
              <w:left w:val="nil"/>
              <w:bottom w:val="single" w:sz="4" w:space="0" w:color="auto"/>
              <w:right w:val="single" w:sz="4" w:space="0" w:color="auto"/>
            </w:tcBorders>
            <w:shd w:val="clear" w:color="auto" w:fill="auto"/>
            <w:noWrap/>
            <w:vAlign w:val="center"/>
            <w:hideMark/>
          </w:tcPr>
          <w:p w14:paraId="176A1BB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5CB6E04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Cobertura de servicios de protección animal, ampliada</w:t>
            </w:r>
          </w:p>
        </w:tc>
        <w:tc>
          <w:tcPr>
            <w:tcW w:w="992" w:type="dxa"/>
            <w:tcBorders>
              <w:top w:val="nil"/>
              <w:left w:val="nil"/>
              <w:bottom w:val="single" w:sz="4" w:space="0" w:color="auto"/>
              <w:right w:val="single" w:sz="4" w:space="0" w:color="auto"/>
            </w:tcBorders>
            <w:shd w:val="clear" w:color="auto" w:fill="auto"/>
            <w:noWrap/>
            <w:vAlign w:val="center"/>
            <w:hideMark/>
          </w:tcPr>
          <w:p w14:paraId="6EC7BE1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14,494,953.00 </w:t>
            </w:r>
          </w:p>
        </w:tc>
        <w:tc>
          <w:tcPr>
            <w:tcW w:w="425" w:type="dxa"/>
            <w:tcBorders>
              <w:top w:val="nil"/>
              <w:left w:val="nil"/>
              <w:bottom w:val="single" w:sz="4" w:space="0" w:color="auto"/>
              <w:right w:val="single" w:sz="4" w:space="0" w:color="auto"/>
            </w:tcBorders>
            <w:shd w:val="clear" w:color="auto" w:fill="auto"/>
            <w:noWrap/>
            <w:vAlign w:val="center"/>
            <w:hideMark/>
          </w:tcPr>
          <w:p w14:paraId="7FD55E0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14:paraId="37866BA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Atender 600 denuncias por maltrato y agresión animal (Bajo demanda) (PROMUPINNA I.4) (Ciudad de 10)</w:t>
            </w:r>
          </w:p>
        </w:tc>
        <w:tc>
          <w:tcPr>
            <w:tcW w:w="851" w:type="dxa"/>
            <w:tcBorders>
              <w:top w:val="nil"/>
              <w:left w:val="nil"/>
              <w:bottom w:val="single" w:sz="4" w:space="0" w:color="auto"/>
              <w:right w:val="single" w:sz="4" w:space="0" w:color="auto"/>
            </w:tcBorders>
            <w:shd w:val="clear" w:color="auto" w:fill="auto"/>
            <w:noWrap/>
            <w:vAlign w:val="center"/>
            <w:hideMark/>
          </w:tcPr>
          <w:p w14:paraId="3ADC7F1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1,200,000.00 </w:t>
            </w:r>
          </w:p>
        </w:tc>
        <w:tc>
          <w:tcPr>
            <w:tcW w:w="709" w:type="dxa"/>
            <w:tcBorders>
              <w:top w:val="nil"/>
              <w:left w:val="nil"/>
              <w:bottom w:val="single" w:sz="4" w:space="0" w:color="auto"/>
              <w:right w:val="single" w:sz="4" w:space="0" w:color="auto"/>
            </w:tcBorders>
            <w:shd w:val="clear" w:color="auto" w:fill="auto"/>
            <w:vAlign w:val="center"/>
            <w:hideMark/>
          </w:tcPr>
          <w:p w14:paraId="38039F1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7DFC29F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4DE31AC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323,040.00 </w:t>
            </w:r>
          </w:p>
        </w:tc>
        <w:tc>
          <w:tcPr>
            <w:tcW w:w="1417" w:type="dxa"/>
            <w:tcBorders>
              <w:top w:val="nil"/>
              <w:left w:val="nil"/>
              <w:bottom w:val="single" w:sz="4" w:space="0" w:color="auto"/>
              <w:right w:val="single" w:sz="4" w:space="0" w:color="auto"/>
            </w:tcBorders>
            <w:shd w:val="clear" w:color="auto" w:fill="auto"/>
            <w:noWrap/>
            <w:vAlign w:val="center"/>
            <w:hideMark/>
          </w:tcPr>
          <w:p w14:paraId="1C86747F"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talleres y pláticas de bienestar animal para las niñas, niños y adolescentes</w:t>
            </w:r>
          </w:p>
        </w:tc>
        <w:tc>
          <w:tcPr>
            <w:tcW w:w="284" w:type="dxa"/>
            <w:tcBorders>
              <w:top w:val="nil"/>
              <w:left w:val="nil"/>
              <w:bottom w:val="single" w:sz="4" w:space="0" w:color="auto"/>
              <w:right w:val="single" w:sz="4" w:space="0" w:color="auto"/>
            </w:tcBorders>
            <w:shd w:val="clear" w:color="auto" w:fill="auto"/>
            <w:noWrap/>
            <w:vAlign w:val="center"/>
            <w:hideMark/>
          </w:tcPr>
          <w:p w14:paraId="6D2FF4D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63CFD71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377C1747"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2E95CAE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I.4</w:t>
            </w:r>
          </w:p>
        </w:tc>
      </w:tr>
      <w:tr w:rsidR="00C207FB" w:rsidRPr="005F5F74" w14:paraId="00D5CD0F"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0F38C1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Medio Ambiente</w:t>
            </w:r>
          </w:p>
        </w:tc>
        <w:tc>
          <w:tcPr>
            <w:tcW w:w="284" w:type="dxa"/>
            <w:tcBorders>
              <w:top w:val="nil"/>
              <w:left w:val="nil"/>
              <w:bottom w:val="single" w:sz="4" w:space="0" w:color="auto"/>
              <w:right w:val="single" w:sz="4" w:space="0" w:color="auto"/>
            </w:tcBorders>
            <w:shd w:val="clear" w:color="auto" w:fill="auto"/>
            <w:noWrap/>
            <w:vAlign w:val="center"/>
            <w:hideMark/>
          </w:tcPr>
          <w:p w14:paraId="1A51B1A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13</w:t>
            </w:r>
          </w:p>
        </w:tc>
        <w:tc>
          <w:tcPr>
            <w:tcW w:w="850" w:type="dxa"/>
            <w:tcBorders>
              <w:top w:val="nil"/>
              <w:left w:val="nil"/>
              <w:bottom w:val="single" w:sz="4" w:space="0" w:color="auto"/>
              <w:right w:val="single" w:sz="4" w:space="0" w:color="auto"/>
            </w:tcBorders>
            <w:shd w:val="clear" w:color="auto" w:fill="auto"/>
            <w:vAlign w:val="center"/>
            <w:hideMark/>
          </w:tcPr>
          <w:p w14:paraId="4B19646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Medio Ambiente</w:t>
            </w:r>
          </w:p>
        </w:tc>
        <w:tc>
          <w:tcPr>
            <w:tcW w:w="1134" w:type="dxa"/>
            <w:tcBorders>
              <w:top w:val="nil"/>
              <w:left w:val="nil"/>
              <w:bottom w:val="single" w:sz="4" w:space="0" w:color="auto"/>
              <w:right w:val="single" w:sz="4" w:space="0" w:color="auto"/>
            </w:tcBorders>
            <w:shd w:val="clear" w:color="auto" w:fill="auto"/>
            <w:noWrap/>
            <w:vAlign w:val="center"/>
            <w:hideMark/>
          </w:tcPr>
          <w:p w14:paraId="282EB29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124,419,294.00 </w:t>
            </w:r>
          </w:p>
        </w:tc>
        <w:tc>
          <w:tcPr>
            <w:tcW w:w="1276" w:type="dxa"/>
            <w:tcBorders>
              <w:top w:val="nil"/>
              <w:left w:val="nil"/>
              <w:bottom w:val="single" w:sz="4" w:space="0" w:color="auto"/>
              <w:right w:val="single" w:sz="4" w:space="0" w:color="auto"/>
            </w:tcBorders>
            <w:shd w:val="clear" w:color="auto" w:fill="auto"/>
            <w:noWrap/>
            <w:vAlign w:val="center"/>
            <w:hideMark/>
          </w:tcPr>
          <w:p w14:paraId="2286AFF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E04024413130224A</w:t>
            </w:r>
          </w:p>
        </w:tc>
        <w:tc>
          <w:tcPr>
            <w:tcW w:w="425" w:type="dxa"/>
            <w:tcBorders>
              <w:top w:val="nil"/>
              <w:left w:val="nil"/>
              <w:bottom w:val="single" w:sz="4" w:space="0" w:color="auto"/>
              <w:right w:val="single" w:sz="4" w:space="0" w:color="auto"/>
            </w:tcBorders>
            <w:shd w:val="clear" w:color="auto" w:fill="auto"/>
            <w:noWrap/>
            <w:vAlign w:val="center"/>
            <w:hideMark/>
          </w:tcPr>
          <w:p w14:paraId="241A41E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1E5FB96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Cobertura de servicios de protección animal, ampliada</w:t>
            </w:r>
          </w:p>
        </w:tc>
        <w:tc>
          <w:tcPr>
            <w:tcW w:w="992" w:type="dxa"/>
            <w:tcBorders>
              <w:top w:val="nil"/>
              <w:left w:val="nil"/>
              <w:bottom w:val="single" w:sz="4" w:space="0" w:color="auto"/>
              <w:right w:val="single" w:sz="4" w:space="0" w:color="auto"/>
            </w:tcBorders>
            <w:shd w:val="clear" w:color="auto" w:fill="auto"/>
            <w:noWrap/>
            <w:vAlign w:val="center"/>
            <w:hideMark/>
          </w:tcPr>
          <w:p w14:paraId="59576C0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14,494,953.00 </w:t>
            </w:r>
          </w:p>
        </w:tc>
        <w:tc>
          <w:tcPr>
            <w:tcW w:w="425" w:type="dxa"/>
            <w:tcBorders>
              <w:top w:val="nil"/>
              <w:left w:val="nil"/>
              <w:bottom w:val="single" w:sz="4" w:space="0" w:color="auto"/>
              <w:right w:val="single" w:sz="4" w:space="0" w:color="auto"/>
            </w:tcBorders>
            <w:shd w:val="clear" w:color="auto" w:fill="auto"/>
            <w:noWrap/>
            <w:vAlign w:val="center"/>
            <w:hideMark/>
          </w:tcPr>
          <w:p w14:paraId="09D7D4F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14:paraId="381280D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400 diagnósticos de la rabia canina y felina, como medida preventiva de salud pública (Bajo demanda) (PROMUPINNA I.4) (Ciudad de 10)</w:t>
            </w:r>
          </w:p>
        </w:tc>
        <w:tc>
          <w:tcPr>
            <w:tcW w:w="851" w:type="dxa"/>
            <w:tcBorders>
              <w:top w:val="nil"/>
              <w:left w:val="nil"/>
              <w:bottom w:val="single" w:sz="4" w:space="0" w:color="auto"/>
              <w:right w:val="single" w:sz="4" w:space="0" w:color="auto"/>
            </w:tcBorders>
            <w:shd w:val="clear" w:color="auto" w:fill="auto"/>
            <w:noWrap/>
            <w:vAlign w:val="center"/>
            <w:hideMark/>
          </w:tcPr>
          <w:p w14:paraId="38E69CC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86,670.00 </w:t>
            </w:r>
          </w:p>
        </w:tc>
        <w:tc>
          <w:tcPr>
            <w:tcW w:w="709" w:type="dxa"/>
            <w:tcBorders>
              <w:top w:val="nil"/>
              <w:left w:val="nil"/>
              <w:bottom w:val="single" w:sz="4" w:space="0" w:color="auto"/>
              <w:right w:val="single" w:sz="4" w:space="0" w:color="auto"/>
            </w:tcBorders>
            <w:shd w:val="clear" w:color="auto" w:fill="auto"/>
            <w:vAlign w:val="center"/>
            <w:hideMark/>
          </w:tcPr>
          <w:p w14:paraId="0218D61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0DD8C28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4FABC76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23,331.56 </w:t>
            </w:r>
          </w:p>
        </w:tc>
        <w:tc>
          <w:tcPr>
            <w:tcW w:w="1417" w:type="dxa"/>
            <w:tcBorders>
              <w:top w:val="nil"/>
              <w:left w:val="nil"/>
              <w:bottom w:val="single" w:sz="4" w:space="0" w:color="auto"/>
              <w:right w:val="single" w:sz="4" w:space="0" w:color="auto"/>
            </w:tcBorders>
            <w:shd w:val="clear" w:color="auto" w:fill="auto"/>
            <w:noWrap/>
            <w:vAlign w:val="center"/>
            <w:hideMark/>
          </w:tcPr>
          <w:p w14:paraId="0C0CBB45"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Prevención, atención de emergencias y resiliencia urbana</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para el adecuado desarrollo integral de NNA.</w:t>
            </w:r>
          </w:p>
        </w:tc>
        <w:tc>
          <w:tcPr>
            <w:tcW w:w="284" w:type="dxa"/>
            <w:tcBorders>
              <w:top w:val="nil"/>
              <w:left w:val="nil"/>
              <w:bottom w:val="single" w:sz="4" w:space="0" w:color="auto"/>
              <w:right w:val="single" w:sz="4" w:space="0" w:color="auto"/>
            </w:tcBorders>
            <w:shd w:val="clear" w:color="auto" w:fill="auto"/>
            <w:noWrap/>
            <w:vAlign w:val="center"/>
            <w:hideMark/>
          </w:tcPr>
          <w:p w14:paraId="5F78F02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3DA2CB5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295F65AE"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vAlign w:val="center"/>
            <w:hideMark/>
          </w:tcPr>
          <w:p w14:paraId="4BCC89F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I.4</w:t>
            </w:r>
          </w:p>
        </w:tc>
      </w:tr>
      <w:tr w:rsidR="00C207FB" w:rsidRPr="005F5F74" w14:paraId="189A9290"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528636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Medio Ambiente</w:t>
            </w:r>
          </w:p>
        </w:tc>
        <w:tc>
          <w:tcPr>
            <w:tcW w:w="284" w:type="dxa"/>
            <w:tcBorders>
              <w:top w:val="nil"/>
              <w:left w:val="nil"/>
              <w:bottom w:val="single" w:sz="4" w:space="0" w:color="auto"/>
              <w:right w:val="single" w:sz="4" w:space="0" w:color="auto"/>
            </w:tcBorders>
            <w:shd w:val="clear" w:color="auto" w:fill="auto"/>
            <w:noWrap/>
            <w:vAlign w:val="center"/>
            <w:hideMark/>
          </w:tcPr>
          <w:p w14:paraId="1979838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13</w:t>
            </w:r>
          </w:p>
        </w:tc>
        <w:tc>
          <w:tcPr>
            <w:tcW w:w="850" w:type="dxa"/>
            <w:tcBorders>
              <w:top w:val="nil"/>
              <w:left w:val="nil"/>
              <w:bottom w:val="single" w:sz="4" w:space="0" w:color="auto"/>
              <w:right w:val="single" w:sz="4" w:space="0" w:color="auto"/>
            </w:tcBorders>
            <w:shd w:val="clear" w:color="auto" w:fill="auto"/>
            <w:vAlign w:val="center"/>
            <w:hideMark/>
          </w:tcPr>
          <w:p w14:paraId="65B726E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Medio Ambiente</w:t>
            </w:r>
          </w:p>
        </w:tc>
        <w:tc>
          <w:tcPr>
            <w:tcW w:w="1134" w:type="dxa"/>
            <w:tcBorders>
              <w:top w:val="nil"/>
              <w:left w:val="nil"/>
              <w:bottom w:val="single" w:sz="4" w:space="0" w:color="auto"/>
              <w:right w:val="single" w:sz="4" w:space="0" w:color="auto"/>
            </w:tcBorders>
            <w:shd w:val="clear" w:color="auto" w:fill="auto"/>
            <w:noWrap/>
            <w:vAlign w:val="center"/>
            <w:hideMark/>
          </w:tcPr>
          <w:p w14:paraId="3E5D0443"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124,419,294.00 </w:t>
            </w:r>
          </w:p>
        </w:tc>
        <w:tc>
          <w:tcPr>
            <w:tcW w:w="1276" w:type="dxa"/>
            <w:tcBorders>
              <w:top w:val="nil"/>
              <w:left w:val="nil"/>
              <w:bottom w:val="single" w:sz="4" w:space="0" w:color="auto"/>
              <w:right w:val="single" w:sz="4" w:space="0" w:color="auto"/>
            </w:tcBorders>
            <w:shd w:val="clear" w:color="auto" w:fill="auto"/>
            <w:noWrap/>
            <w:vAlign w:val="center"/>
            <w:hideMark/>
          </w:tcPr>
          <w:p w14:paraId="11795C4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E04024413130224A</w:t>
            </w:r>
          </w:p>
        </w:tc>
        <w:tc>
          <w:tcPr>
            <w:tcW w:w="425" w:type="dxa"/>
            <w:tcBorders>
              <w:top w:val="nil"/>
              <w:left w:val="nil"/>
              <w:bottom w:val="single" w:sz="4" w:space="0" w:color="auto"/>
              <w:right w:val="single" w:sz="4" w:space="0" w:color="auto"/>
            </w:tcBorders>
            <w:shd w:val="clear" w:color="auto" w:fill="auto"/>
            <w:noWrap/>
            <w:vAlign w:val="center"/>
            <w:hideMark/>
          </w:tcPr>
          <w:p w14:paraId="77D6C74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05A77EF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Cobertura de servicios de protección animal, ampliada</w:t>
            </w:r>
          </w:p>
        </w:tc>
        <w:tc>
          <w:tcPr>
            <w:tcW w:w="992" w:type="dxa"/>
            <w:tcBorders>
              <w:top w:val="nil"/>
              <w:left w:val="nil"/>
              <w:bottom w:val="single" w:sz="4" w:space="0" w:color="auto"/>
              <w:right w:val="single" w:sz="4" w:space="0" w:color="auto"/>
            </w:tcBorders>
            <w:shd w:val="clear" w:color="auto" w:fill="auto"/>
            <w:noWrap/>
            <w:vAlign w:val="center"/>
            <w:hideMark/>
          </w:tcPr>
          <w:p w14:paraId="05BF1FA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14,494,953.00 </w:t>
            </w:r>
          </w:p>
        </w:tc>
        <w:tc>
          <w:tcPr>
            <w:tcW w:w="425" w:type="dxa"/>
            <w:tcBorders>
              <w:top w:val="nil"/>
              <w:left w:val="nil"/>
              <w:bottom w:val="single" w:sz="4" w:space="0" w:color="auto"/>
              <w:right w:val="single" w:sz="4" w:space="0" w:color="auto"/>
            </w:tcBorders>
            <w:shd w:val="clear" w:color="auto" w:fill="auto"/>
            <w:noWrap/>
            <w:vAlign w:val="center"/>
            <w:hideMark/>
          </w:tcPr>
          <w:p w14:paraId="102E138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6</w:t>
            </w:r>
          </w:p>
        </w:tc>
        <w:tc>
          <w:tcPr>
            <w:tcW w:w="1701" w:type="dxa"/>
            <w:tcBorders>
              <w:top w:val="nil"/>
              <w:left w:val="nil"/>
              <w:bottom w:val="single" w:sz="4" w:space="0" w:color="auto"/>
              <w:right w:val="single" w:sz="4" w:space="0" w:color="auto"/>
            </w:tcBorders>
            <w:shd w:val="clear" w:color="auto" w:fill="auto"/>
            <w:vAlign w:val="center"/>
            <w:hideMark/>
          </w:tcPr>
          <w:p w14:paraId="52B0BF7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Contratar 1 servicio para la recolección, traslado, incineración y depósito final de residuos infecciosos de mascotas o fauna nociva del municipio de Puebla (PROMUPINNA I.4)</w:t>
            </w:r>
          </w:p>
        </w:tc>
        <w:tc>
          <w:tcPr>
            <w:tcW w:w="851" w:type="dxa"/>
            <w:tcBorders>
              <w:top w:val="nil"/>
              <w:left w:val="nil"/>
              <w:bottom w:val="single" w:sz="4" w:space="0" w:color="auto"/>
              <w:right w:val="single" w:sz="4" w:space="0" w:color="auto"/>
            </w:tcBorders>
            <w:shd w:val="clear" w:color="auto" w:fill="auto"/>
            <w:noWrap/>
            <w:vAlign w:val="center"/>
            <w:hideMark/>
          </w:tcPr>
          <w:p w14:paraId="61AD4D3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2,311,200.00 </w:t>
            </w:r>
          </w:p>
        </w:tc>
        <w:tc>
          <w:tcPr>
            <w:tcW w:w="709" w:type="dxa"/>
            <w:tcBorders>
              <w:top w:val="nil"/>
              <w:left w:val="nil"/>
              <w:bottom w:val="single" w:sz="4" w:space="0" w:color="auto"/>
              <w:right w:val="single" w:sz="4" w:space="0" w:color="auto"/>
            </w:tcBorders>
            <w:shd w:val="clear" w:color="auto" w:fill="auto"/>
            <w:vAlign w:val="center"/>
            <w:hideMark/>
          </w:tcPr>
          <w:p w14:paraId="5078C1F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43B5683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216CA14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622,175.04 </w:t>
            </w:r>
          </w:p>
        </w:tc>
        <w:tc>
          <w:tcPr>
            <w:tcW w:w="1417" w:type="dxa"/>
            <w:tcBorders>
              <w:top w:val="nil"/>
              <w:left w:val="nil"/>
              <w:bottom w:val="single" w:sz="4" w:space="0" w:color="auto"/>
              <w:right w:val="single" w:sz="4" w:space="0" w:color="auto"/>
            </w:tcBorders>
            <w:shd w:val="clear" w:color="auto" w:fill="auto"/>
            <w:noWrap/>
            <w:vAlign w:val="center"/>
            <w:hideMark/>
          </w:tcPr>
          <w:p w14:paraId="5F743F0A"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Brindar a NNA espacios seguros y limpios para el pleno desarrollo de sus actividades.</w:t>
            </w:r>
          </w:p>
        </w:tc>
        <w:tc>
          <w:tcPr>
            <w:tcW w:w="284" w:type="dxa"/>
            <w:tcBorders>
              <w:top w:val="nil"/>
              <w:left w:val="nil"/>
              <w:bottom w:val="single" w:sz="4" w:space="0" w:color="auto"/>
              <w:right w:val="single" w:sz="4" w:space="0" w:color="auto"/>
            </w:tcBorders>
            <w:shd w:val="clear" w:color="auto" w:fill="auto"/>
            <w:noWrap/>
            <w:vAlign w:val="center"/>
            <w:hideMark/>
          </w:tcPr>
          <w:p w14:paraId="09A3547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59EB963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3DEFB9E4"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vAlign w:val="center"/>
            <w:hideMark/>
          </w:tcPr>
          <w:p w14:paraId="30BB32D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I.4</w:t>
            </w:r>
          </w:p>
        </w:tc>
      </w:tr>
      <w:tr w:rsidR="00C207FB" w:rsidRPr="005F5F74" w14:paraId="6E62D62E"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CF56F1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Medio Ambiente</w:t>
            </w:r>
          </w:p>
        </w:tc>
        <w:tc>
          <w:tcPr>
            <w:tcW w:w="284" w:type="dxa"/>
            <w:tcBorders>
              <w:top w:val="nil"/>
              <w:left w:val="nil"/>
              <w:bottom w:val="single" w:sz="4" w:space="0" w:color="auto"/>
              <w:right w:val="single" w:sz="4" w:space="0" w:color="auto"/>
            </w:tcBorders>
            <w:shd w:val="clear" w:color="auto" w:fill="auto"/>
            <w:noWrap/>
            <w:vAlign w:val="center"/>
            <w:hideMark/>
          </w:tcPr>
          <w:p w14:paraId="6EB3717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13</w:t>
            </w:r>
          </w:p>
        </w:tc>
        <w:tc>
          <w:tcPr>
            <w:tcW w:w="850" w:type="dxa"/>
            <w:tcBorders>
              <w:top w:val="nil"/>
              <w:left w:val="nil"/>
              <w:bottom w:val="single" w:sz="4" w:space="0" w:color="auto"/>
              <w:right w:val="single" w:sz="4" w:space="0" w:color="auto"/>
            </w:tcBorders>
            <w:shd w:val="clear" w:color="auto" w:fill="auto"/>
            <w:vAlign w:val="center"/>
            <w:hideMark/>
          </w:tcPr>
          <w:p w14:paraId="7515A1C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Medio Ambiente</w:t>
            </w:r>
          </w:p>
        </w:tc>
        <w:tc>
          <w:tcPr>
            <w:tcW w:w="1134" w:type="dxa"/>
            <w:tcBorders>
              <w:top w:val="nil"/>
              <w:left w:val="nil"/>
              <w:bottom w:val="single" w:sz="4" w:space="0" w:color="auto"/>
              <w:right w:val="single" w:sz="4" w:space="0" w:color="auto"/>
            </w:tcBorders>
            <w:shd w:val="clear" w:color="auto" w:fill="auto"/>
            <w:noWrap/>
            <w:vAlign w:val="center"/>
            <w:hideMark/>
          </w:tcPr>
          <w:p w14:paraId="59ED03C5"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124,419,294.00 </w:t>
            </w:r>
          </w:p>
        </w:tc>
        <w:tc>
          <w:tcPr>
            <w:tcW w:w="1276" w:type="dxa"/>
            <w:tcBorders>
              <w:top w:val="nil"/>
              <w:left w:val="nil"/>
              <w:bottom w:val="single" w:sz="4" w:space="0" w:color="auto"/>
              <w:right w:val="single" w:sz="4" w:space="0" w:color="auto"/>
            </w:tcBorders>
            <w:shd w:val="clear" w:color="auto" w:fill="auto"/>
            <w:noWrap/>
            <w:vAlign w:val="center"/>
            <w:hideMark/>
          </w:tcPr>
          <w:p w14:paraId="74B695B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E04024413130224A</w:t>
            </w:r>
          </w:p>
        </w:tc>
        <w:tc>
          <w:tcPr>
            <w:tcW w:w="425" w:type="dxa"/>
            <w:tcBorders>
              <w:top w:val="nil"/>
              <w:left w:val="nil"/>
              <w:bottom w:val="single" w:sz="4" w:space="0" w:color="auto"/>
              <w:right w:val="single" w:sz="4" w:space="0" w:color="auto"/>
            </w:tcBorders>
            <w:shd w:val="clear" w:color="auto" w:fill="auto"/>
            <w:noWrap/>
            <w:vAlign w:val="center"/>
            <w:hideMark/>
          </w:tcPr>
          <w:p w14:paraId="1B9ACF6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02</w:t>
            </w:r>
          </w:p>
        </w:tc>
        <w:tc>
          <w:tcPr>
            <w:tcW w:w="851" w:type="dxa"/>
            <w:tcBorders>
              <w:top w:val="nil"/>
              <w:left w:val="nil"/>
              <w:bottom w:val="single" w:sz="4" w:space="0" w:color="auto"/>
              <w:right w:val="single" w:sz="4" w:space="0" w:color="auto"/>
            </w:tcBorders>
            <w:shd w:val="clear" w:color="auto" w:fill="auto"/>
            <w:vAlign w:val="center"/>
            <w:hideMark/>
          </w:tcPr>
          <w:p w14:paraId="1D1332D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Cobertura de servicios de protección animal, ampliada</w:t>
            </w:r>
          </w:p>
        </w:tc>
        <w:tc>
          <w:tcPr>
            <w:tcW w:w="992" w:type="dxa"/>
            <w:tcBorders>
              <w:top w:val="nil"/>
              <w:left w:val="nil"/>
              <w:bottom w:val="single" w:sz="4" w:space="0" w:color="auto"/>
              <w:right w:val="single" w:sz="4" w:space="0" w:color="auto"/>
            </w:tcBorders>
            <w:shd w:val="clear" w:color="auto" w:fill="auto"/>
            <w:noWrap/>
            <w:vAlign w:val="center"/>
            <w:hideMark/>
          </w:tcPr>
          <w:p w14:paraId="0491C06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14,494,953.00 </w:t>
            </w:r>
          </w:p>
        </w:tc>
        <w:tc>
          <w:tcPr>
            <w:tcW w:w="425" w:type="dxa"/>
            <w:tcBorders>
              <w:top w:val="nil"/>
              <w:left w:val="nil"/>
              <w:bottom w:val="single" w:sz="4" w:space="0" w:color="auto"/>
              <w:right w:val="single" w:sz="4" w:space="0" w:color="auto"/>
            </w:tcBorders>
            <w:shd w:val="clear" w:color="auto" w:fill="auto"/>
            <w:noWrap/>
            <w:vAlign w:val="center"/>
            <w:hideMark/>
          </w:tcPr>
          <w:p w14:paraId="668E79D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9</w:t>
            </w:r>
          </w:p>
        </w:tc>
        <w:tc>
          <w:tcPr>
            <w:tcW w:w="1701" w:type="dxa"/>
            <w:tcBorders>
              <w:top w:val="nil"/>
              <w:left w:val="nil"/>
              <w:bottom w:val="single" w:sz="4" w:space="0" w:color="auto"/>
              <w:right w:val="single" w:sz="4" w:space="0" w:color="auto"/>
            </w:tcBorders>
            <w:shd w:val="clear" w:color="auto" w:fill="auto"/>
            <w:vAlign w:val="center"/>
            <w:hideMark/>
          </w:tcPr>
          <w:p w14:paraId="02E5322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Realizar 9 reportes de pláticas de tenencia responsable de mascotas para prevenir el maltrato animal (PROIGUALDAD 4.3.1 ) (PROMUPINNA XI.3) </w:t>
            </w:r>
          </w:p>
        </w:tc>
        <w:tc>
          <w:tcPr>
            <w:tcW w:w="851" w:type="dxa"/>
            <w:tcBorders>
              <w:top w:val="nil"/>
              <w:left w:val="nil"/>
              <w:bottom w:val="single" w:sz="4" w:space="0" w:color="auto"/>
              <w:right w:val="single" w:sz="4" w:space="0" w:color="auto"/>
            </w:tcBorders>
            <w:shd w:val="clear" w:color="auto" w:fill="auto"/>
            <w:noWrap/>
            <w:vAlign w:val="center"/>
            <w:hideMark/>
          </w:tcPr>
          <w:p w14:paraId="2DC2D8F7"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214,000.00 </w:t>
            </w:r>
          </w:p>
        </w:tc>
        <w:tc>
          <w:tcPr>
            <w:tcW w:w="709" w:type="dxa"/>
            <w:tcBorders>
              <w:top w:val="nil"/>
              <w:left w:val="nil"/>
              <w:bottom w:val="single" w:sz="4" w:space="0" w:color="auto"/>
              <w:right w:val="single" w:sz="4" w:space="0" w:color="auto"/>
            </w:tcBorders>
            <w:shd w:val="clear" w:color="auto" w:fill="auto"/>
            <w:vAlign w:val="center"/>
            <w:hideMark/>
          </w:tcPr>
          <w:p w14:paraId="270A55C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528A4A5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1E523C7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57,608.80 </w:t>
            </w:r>
          </w:p>
        </w:tc>
        <w:tc>
          <w:tcPr>
            <w:tcW w:w="1417" w:type="dxa"/>
            <w:tcBorders>
              <w:top w:val="nil"/>
              <w:left w:val="nil"/>
              <w:bottom w:val="single" w:sz="4" w:space="0" w:color="auto"/>
              <w:right w:val="single" w:sz="4" w:space="0" w:color="auto"/>
            </w:tcBorders>
            <w:shd w:val="clear" w:color="auto" w:fill="auto"/>
            <w:noWrap/>
            <w:vAlign w:val="center"/>
            <w:hideMark/>
          </w:tcPr>
          <w:p w14:paraId="53E6E47E"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Prevención, atención de emergencias y resiliencia urbana</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para el adecuado desarrollo integral de NNA.</w:t>
            </w:r>
          </w:p>
        </w:tc>
        <w:tc>
          <w:tcPr>
            <w:tcW w:w="284" w:type="dxa"/>
            <w:tcBorders>
              <w:top w:val="nil"/>
              <w:left w:val="nil"/>
              <w:bottom w:val="single" w:sz="4" w:space="0" w:color="auto"/>
              <w:right w:val="single" w:sz="4" w:space="0" w:color="auto"/>
            </w:tcBorders>
            <w:shd w:val="clear" w:color="auto" w:fill="auto"/>
            <w:noWrap/>
            <w:vAlign w:val="center"/>
            <w:hideMark/>
          </w:tcPr>
          <w:p w14:paraId="5BD89D3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2015742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7216803E"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6442B69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XI.3</w:t>
            </w:r>
          </w:p>
        </w:tc>
      </w:tr>
      <w:tr w:rsidR="00C207FB" w:rsidRPr="005F5F74" w14:paraId="2675A7AC"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0BF861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Medio Ambiente</w:t>
            </w:r>
          </w:p>
        </w:tc>
        <w:tc>
          <w:tcPr>
            <w:tcW w:w="284" w:type="dxa"/>
            <w:tcBorders>
              <w:top w:val="nil"/>
              <w:left w:val="nil"/>
              <w:bottom w:val="single" w:sz="4" w:space="0" w:color="auto"/>
              <w:right w:val="single" w:sz="4" w:space="0" w:color="auto"/>
            </w:tcBorders>
            <w:shd w:val="clear" w:color="auto" w:fill="auto"/>
            <w:noWrap/>
            <w:vAlign w:val="center"/>
            <w:hideMark/>
          </w:tcPr>
          <w:p w14:paraId="2E870E9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13</w:t>
            </w:r>
          </w:p>
        </w:tc>
        <w:tc>
          <w:tcPr>
            <w:tcW w:w="850" w:type="dxa"/>
            <w:tcBorders>
              <w:top w:val="nil"/>
              <w:left w:val="nil"/>
              <w:bottom w:val="single" w:sz="4" w:space="0" w:color="auto"/>
              <w:right w:val="single" w:sz="4" w:space="0" w:color="auto"/>
            </w:tcBorders>
            <w:shd w:val="clear" w:color="auto" w:fill="auto"/>
            <w:vAlign w:val="center"/>
            <w:hideMark/>
          </w:tcPr>
          <w:p w14:paraId="0E48B87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Medio Ambiente</w:t>
            </w:r>
          </w:p>
        </w:tc>
        <w:tc>
          <w:tcPr>
            <w:tcW w:w="1134" w:type="dxa"/>
            <w:tcBorders>
              <w:top w:val="nil"/>
              <w:left w:val="nil"/>
              <w:bottom w:val="single" w:sz="4" w:space="0" w:color="auto"/>
              <w:right w:val="single" w:sz="4" w:space="0" w:color="auto"/>
            </w:tcBorders>
            <w:shd w:val="clear" w:color="auto" w:fill="auto"/>
            <w:noWrap/>
            <w:vAlign w:val="center"/>
            <w:hideMark/>
          </w:tcPr>
          <w:p w14:paraId="16D86FE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124,419,294.00 </w:t>
            </w:r>
          </w:p>
        </w:tc>
        <w:tc>
          <w:tcPr>
            <w:tcW w:w="1276" w:type="dxa"/>
            <w:tcBorders>
              <w:top w:val="nil"/>
              <w:left w:val="nil"/>
              <w:bottom w:val="single" w:sz="4" w:space="0" w:color="auto"/>
              <w:right w:val="single" w:sz="4" w:space="0" w:color="auto"/>
            </w:tcBorders>
            <w:shd w:val="clear" w:color="auto" w:fill="auto"/>
            <w:noWrap/>
            <w:vAlign w:val="center"/>
            <w:hideMark/>
          </w:tcPr>
          <w:p w14:paraId="0849311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E04024413130324A</w:t>
            </w:r>
          </w:p>
        </w:tc>
        <w:tc>
          <w:tcPr>
            <w:tcW w:w="425" w:type="dxa"/>
            <w:tcBorders>
              <w:top w:val="nil"/>
              <w:left w:val="nil"/>
              <w:bottom w:val="single" w:sz="4" w:space="0" w:color="auto"/>
              <w:right w:val="single" w:sz="4" w:space="0" w:color="auto"/>
            </w:tcBorders>
            <w:shd w:val="clear" w:color="auto" w:fill="auto"/>
            <w:noWrap/>
            <w:vAlign w:val="center"/>
            <w:hideMark/>
          </w:tcPr>
          <w:p w14:paraId="7AECAF6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03</w:t>
            </w:r>
          </w:p>
        </w:tc>
        <w:tc>
          <w:tcPr>
            <w:tcW w:w="851" w:type="dxa"/>
            <w:tcBorders>
              <w:top w:val="nil"/>
              <w:left w:val="nil"/>
              <w:bottom w:val="single" w:sz="4" w:space="0" w:color="auto"/>
              <w:right w:val="single" w:sz="4" w:space="0" w:color="auto"/>
            </w:tcBorders>
            <w:shd w:val="clear" w:color="auto" w:fill="auto"/>
            <w:vAlign w:val="center"/>
            <w:hideMark/>
          </w:tcPr>
          <w:p w14:paraId="65119B7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Estrategia para el mejoramiento de la gestión integral del agua en el municipio, implementada</w:t>
            </w:r>
          </w:p>
        </w:tc>
        <w:tc>
          <w:tcPr>
            <w:tcW w:w="992" w:type="dxa"/>
            <w:tcBorders>
              <w:top w:val="nil"/>
              <w:left w:val="nil"/>
              <w:bottom w:val="single" w:sz="4" w:space="0" w:color="auto"/>
              <w:right w:val="single" w:sz="4" w:space="0" w:color="auto"/>
            </w:tcBorders>
            <w:shd w:val="clear" w:color="auto" w:fill="auto"/>
            <w:noWrap/>
            <w:vAlign w:val="center"/>
            <w:hideMark/>
          </w:tcPr>
          <w:p w14:paraId="6F8531A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29,601,860.00 </w:t>
            </w:r>
          </w:p>
        </w:tc>
        <w:tc>
          <w:tcPr>
            <w:tcW w:w="425" w:type="dxa"/>
            <w:tcBorders>
              <w:top w:val="nil"/>
              <w:left w:val="nil"/>
              <w:bottom w:val="single" w:sz="4" w:space="0" w:color="auto"/>
              <w:right w:val="single" w:sz="4" w:space="0" w:color="auto"/>
            </w:tcBorders>
            <w:shd w:val="clear" w:color="auto" w:fill="auto"/>
            <w:noWrap/>
            <w:vAlign w:val="center"/>
            <w:hideMark/>
          </w:tcPr>
          <w:p w14:paraId="63CF2B0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6</w:t>
            </w:r>
          </w:p>
        </w:tc>
        <w:tc>
          <w:tcPr>
            <w:tcW w:w="1701" w:type="dxa"/>
            <w:tcBorders>
              <w:top w:val="nil"/>
              <w:left w:val="nil"/>
              <w:bottom w:val="single" w:sz="4" w:space="0" w:color="auto"/>
              <w:right w:val="single" w:sz="4" w:space="0" w:color="auto"/>
            </w:tcBorders>
            <w:shd w:val="clear" w:color="auto" w:fill="auto"/>
            <w:vAlign w:val="center"/>
            <w:hideMark/>
          </w:tcPr>
          <w:p w14:paraId="1DB1ED6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Instalar 20 sistemas para la captación de agua pluvial en escuelas de Juntas Auxiliares (PROMUPINNA VII. 16)</w:t>
            </w:r>
          </w:p>
        </w:tc>
        <w:tc>
          <w:tcPr>
            <w:tcW w:w="851" w:type="dxa"/>
            <w:tcBorders>
              <w:top w:val="nil"/>
              <w:left w:val="nil"/>
              <w:bottom w:val="single" w:sz="4" w:space="0" w:color="auto"/>
              <w:right w:val="single" w:sz="4" w:space="0" w:color="auto"/>
            </w:tcBorders>
            <w:shd w:val="clear" w:color="auto" w:fill="auto"/>
            <w:noWrap/>
            <w:vAlign w:val="center"/>
            <w:hideMark/>
          </w:tcPr>
          <w:p w14:paraId="4DEE588C"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500,000.00 </w:t>
            </w:r>
          </w:p>
        </w:tc>
        <w:tc>
          <w:tcPr>
            <w:tcW w:w="709" w:type="dxa"/>
            <w:tcBorders>
              <w:top w:val="nil"/>
              <w:left w:val="nil"/>
              <w:bottom w:val="single" w:sz="4" w:space="0" w:color="auto"/>
              <w:right w:val="single" w:sz="4" w:space="0" w:color="auto"/>
            </w:tcBorders>
            <w:shd w:val="clear" w:color="auto" w:fill="auto"/>
            <w:vAlign w:val="center"/>
            <w:hideMark/>
          </w:tcPr>
          <w:p w14:paraId="4BC7C68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4A190B4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3DD3816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134,600.00 </w:t>
            </w:r>
          </w:p>
        </w:tc>
        <w:tc>
          <w:tcPr>
            <w:tcW w:w="1417" w:type="dxa"/>
            <w:tcBorders>
              <w:top w:val="nil"/>
              <w:left w:val="nil"/>
              <w:bottom w:val="single" w:sz="4" w:space="0" w:color="auto"/>
              <w:right w:val="single" w:sz="4" w:space="0" w:color="auto"/>
            </w:tcBorders>
            <w:shd w:val="clear" w:color="auto" w:fill="auto"/>
            <w:noWrap/>
            <w:vAlign w:val="center"/>
            <w:hideMark/>
          </w:tcPr>
          <w:p w14:paraId="76176277"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Prevención, atención de emergencias y resiliencia urbana</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para el adecuado desarrollo integral de NNA.</w:t>
            </w:r>
          </w:p>
        </w:tc>
        <w:tc>
          <w:tcPr>
            <w:tcW w:w="284" w:type="dxa"/>
            <w:tcBorders>
              <w:top w:val="nil"/>
              <w:left w:val="nil"/>
              <w:bottom w:val="single" w:sz="4" w:space="0" w:color="auto"/>
              <w:right w:val="single" w:sz="4" w:space="0" w:color="auto"/>
            </w:tcBorders>
            <w:shd w:val="clear" w:color="auto" w:fill="auto"/>
            <w:noWrap/>
            <w:vAlign w:val="center"/>
            <w:hideMark/>
          </w:tcPr>
          <w:p w14:paraId="7A29759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23907C7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7903C901"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la protección de la salud y a la seguridad social</w:t>
            </w:r>
          </w:p>
        </w:tc>
        <w:tc>
          <w:tcPr>
            <w:tcW w:w="567" w:type="dxa"/>
            <w:tcBorders>
              <w:top w:val="nil"/>
              <w:left w:val="nil"/>
              <w:bottom w:val="single" w:sz="4" w:space="0" w:color="auto"/>
              <w:right w:val="single" w:sz="4" w:space="0" w:color="auto"/>
            </w:tcBorders>
            <w:shd w:val="clear" w:color="auto" w:fill="auto"/>
            <w:vAlign w:val="center"/>
            <w:hideMark/>
          </w:tcPr>
          <w:p w14:paraId="21431B2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VII.16</w:t>
            </w:r>
          </w:p>
        </w:tc>
      </w:tr>
      <w:tr w:rsidR="00C207FB" w:rsidRPr="005F5F74" w14:paraId="39055A58"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AAE38A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Medio Ambiente</w:t>
            </w:r>
          </w:p>
        </w:tc>
        <w:tc>
          <w:tcPr>
            <w:tcW w:w="284" w:type="dxa"/>
            <w:tcBorders>
              <w:top w:val="nil"/>
              <w:left w:val="nil"/>
              <w:bottom w:val="single" w:sz="4" w:space="0" w:color="auto"/>
              <w:right w:val="single" w:sz="4" w:space="0" w:color="auto"/>
            </w:tcBorders>
            <w:shd w:val="clear" w:color="auto" w:fill="auto"/>
            <w:noWrap/>
            <w:vAlign w:val="center"/>
            <w:hideMark/>
          </w:tcPr>
          <w:p w14:paraId="58C0C10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13</w:t>
            </w:r>
          </w:p>
        </w:tc>
        <w:tc>
          <w:tcPr>
            <w:tcW w:w="850" w:type="dxa"/>
            <w:tcBorders>
              <w:top w:val="nil"/>
              <w:left w:val="nil"/>
              <w:bottom w:val="single" w:sz="4" w:space="0" w:color="auto"/>
              <w:right w:val="single" w:sz="4" w:space="0" w:color="auto"/>
            </w:tcBorders>
            <w:shd w:val="clear" w:color="auto" w:fill="auto"/>
            <w:vAlign w:val="center"/>
            <w:hideMark/>
          </w:tcPr>
          <w:p w14:paraId="75B9F94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Medio Ambiente</w:t>
            </w:r>
          </w:p>
        </w:tc>
        <w:tc>
          <w:tcPr>
            <w:tcW w:w="1134" w:type="dxa"/>
            <w:tcBorders>
              <w:top w:val="nil"/>
              <w:left w:val="nil"/>
              <w:bottom w:val="single" w:sz="4" w:space="0" w:color="auto"/>
              <w:right w:val="single" w:sz="4" w:space="0" w:color="auto"/>
            </w:tcBorders>
            <w:shd w:val="clear" w:color="auto" w:fill="auto"/>
            <w:noWrap/>
            <w:vAlign w:val="center"/>
            <w:hideMark/>
          </w:tcPr>
          <w:p w14:paraId="7A9C89B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124,419,294.00 </w:t>
            </w:r>
          </w:p>
        </w:tc>
        <w:tc>
          <w:tcPr>
            <w:tcW w:w="1276" w:type="dxa"/>
            <w:tcBorders>
              <w:top w:val="nil"/>
              <w:left w:val="nil"/>
              <w:bottom w:val="single" w:sz="4" w:space="0" w:color="auto"/>
              <w:right w:val="single" w:sz="4" w:space="0" w:color="auto"/>
            </w:tcBorders>
            <w:shd w:val="clear" w:color="auto" w:fill="auto"/>
            <w:noWrap/>
            <w:vAlign w:val="center"/>
            <w:hideMark/>
          </w:tcPr>
          <w:p w14:paraId="625CB7A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E04024413130424A </w:t>
            </w:r>
          </w:p>
        </w:tc>
        <w:tc>
          <w:tcPr>
            <w:tcW w:w="425" w:type="dxa"/>
            <w:tcBorders>
              <w:top w:val="nil"/>
              <w:left w:val="nil"/>
              <w:bottom w:val="single" w:sz="4" w:space="0" w:color="auto"/>
              <w:right w:val="single" w:sz="4" w:space="0" w:color="auto"/>
            </w:tcBorders>
            <w:shd w:val="clear" w:color="auto" w:fill="auto"/>
            <w:noWrap/>
            <w:vAlign w:val="center"/>
            <w:hideMark/>
          </w:tcPr>
          <w:p w14:paraId="19FE711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04</w:t>
            </w:r>
          </w:p>
        </w:tc>
        <w:tc>
          <w:tcPr>
            <w:tcW w:w="851" w:type="dxa"/>
            <w:tcBorders>
              <w:top w:val="nil"/>
              <w:left w:val="nil"/>
              <w:bottom w:val="single" w:sz="4" w:space="0" w:color="auto"/>
              <w:right w:val="single" w:sz="4" w:space="0" w:color="auto"/>
            </w:tcBorders>
            <w:shd w:val="clear" w:color="auto" w:fill="auto"/>
            <w:vAlign w:val="center"/>
            <w:hideMark/>
          </w:tcPr>
          <w:p w14:paraId="514536A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Programa de conservación y ampliación de la cobertura arbórea y de la infraestructura verde en los espacios públicos municipales con un enfoque de corresponsabilidad social, implementado</w:t>
            </w:r>
          </w:p>
        </w:tc>
        <w:tc>
          <w:tcPr>
            <w:tcW w:w="992" w:type="dxa"/>
            <w:tcBorders>
              <w:top w:val="nil"/>
              <w:left w:val="nil"/>
              <w:bottom w:val="single" w:sz="4" w:space="0" w:color="auto"/>
              <w:right w:val="single" w:sz="4" w:space="0" w:color="auto"/>
            </w:tcBorders>
            <w:shd w:val="clear" w:color="auto" w:fill="auto"/>
            <w:noWrap/>
            <w:vAlign w:val="center"/>
            <w:hideMark/>
          </w:tcPr>
          <w:p w14:paraId="674E807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35,110,178.00 </w:t>
            </w:r>
          </w:p>
        </w:tc>
        <w:tc>
          <w:tcPr>
            <w:tcW w:w="425" w:type="dxa"/>
            <w:tcBorders>
              <w:top w:val="nil"/>
              <w:left w:val="nil"/>
              <w:bottom w:val="single" w:sz="4" w:space="0" w:color="auto"/>
              <w:right w:val="single" w:sz="4" w:space="0" w:color="auto"/>
            </w:tcBorders>
            <w:shd w:val="clear" w:color="auto" w:fill="auto"/>
            <w:noWrap/>
            <w:vAlign w:val="center"/>
            <w:hideMark/>
          </w:tcPr>
          <w:p w14:paraId="49A2CF8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06009C1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Brindar 1 red de arboristas acreditados para el municipio, para la elaboración de acciones de mantenimiento, seguimiento y gestión (PROMUPINNA VII.16)</w:t>
            </w:r>
            <w:r w:rsidRPr="005F5F74">
              <w:rPr>
                <w:rFonts w:ascii="Arial" w:eastAsia="Times New Roman" w:hAnsi="Arial" w:cs="Arial"/>
                <w:color w:val="000000"/>
                <w:sz w:val="13"/>
                <w:szCs w:val="13"/>
                <w:lang w:eastAsia="es-MX"/>
              </w:rPr>
              <w:br/>
              <w:t>(Ciudad de 10)</w:t>
            </w:r>
          </w:p>
        </w:tc>
        <w:tc>
          <w:tcPr>
            <w:tcW w:w="851" w:type="dxa"/>
            <w:tcBorders>
              <w:top w:val="nil"/>
              <w:left w:val="nil"/>
              <w:bottom w:val="single" w:sz="4" w:space="0" w:color="auto"/>
              <w:right w:val="single" w:sz="4" w:space="0" w:color="auto"/>
            </w:tcBorders>
            <w:shd w:val="clear" w:color="auto" w:fill="auto"/>
            <w:noWrap/>
            <w:vAlign w:val="center"/>
            <w:hideMark/>
          </w:tcPr>
          <w:p w14:paraId="6071696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153,500.00 </w:t>
            </w:r>
          </w:p>
        </w:tc>
        <w:tc>
          <w:tcPr>
            <w:tcW w:w="709" w:type="dxa"/>
            <w:tcBorders>
              <w:top w:val="nil"/>
              <w:left w:val="nil"/>
              <w:bottom w:val="single" w:sz="4" w:space="0" w:color="auto"/>
              <w:right w:val="single" w:sz="4" w:space="0" w:color="auto"/>
            </w:tcBorders>
            <w:shd w:val="clear" w:color="auto" w:fill="auto"/>
            <w:vAlign w:val="center"/>
            <w:hideMark/>
          </w:tcPr>
          <w:p w14:paraId="79E5C46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7EAD56E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5AEC86F5"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41,322.20 </w:t>
            </w:r>
          </w:p>
        </w:tc>
        <w:tc>
          <w:tcPr>
            <w:tcW w:w="1417" w:type="dxa"/>
            <w:tcBorders>
              <w:top w:val="nil"/>
              <w:left w:val="nil"/>
              <w:bottom w:val="single" w:sz="4" w:space="0" w:color="auto"/>
              <w:right w:val="single" w:sz="4" w:space="0" w:color="auto"/>
            </w:tcBorders>
            <w:shd w:val="clear" w:color="auto" w:fill="auto"/>
            <w:noWrap/>
            <w:vAlign w:val="center"/>
            <w:hideMark/>
          </w:tcPr>
          <w:p w14:paraId="3F023C25"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Proporcionar a NNA mayor cantidad de áreas verdes, mediante la reforestación , mejorando la calidad de aire y contribuir con la mejora en la calidad de vida. </w:t>
            </w:r>
          </w:p>
        </w:tc>
        <w:tc>
          <w:tcPr>
            <w:tcW w:w="284" w:type="dxa"/>
            <w:tcBorders>
              <w:top w:val="nil"/>
              <w:left w:val="nil"/>
              <w:bottom w:val="single" w:sz="4" w:space="0" w:color="auto"/>
              <w:right w:val="single" w:sz="4" w:space="0" w:color="auto"/>
            </w:tcBorders>
            <w:shd w:val="clear" w:color="auto" w:fill="auto"/>
            <w:noWrap/>
            <w:vAlign w:val="center"/>
            <w:hideMark/>
          </w:tcPr>
          <w:p w14:paraId="53CA3AC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103E786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479DEE85"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10D43BC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VII.16</w:t>
            </w:r>
          </w:p>
        </w:tc>
      </w:tr>
      <w:tr w:rsidR="00C207FB" w:rsidRPr="005F5F74" w14:paraId="719CEF38"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D67A5C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Secretaría de Medio Ambiente</w:t>
            </w:r>
          </w:p>
        </w:tc>
        <w:tc>
          <w:tcPr>
            <w:tcW w:w="284" w:type="dxa"/>
            <w:tcBorders>
              <w:top w:val="nil"/>
              <w:left w:val="nil"/>
              <w:bottom w:val="single" w:sz="4" w:space="0" w:color="auto"/>
              <w:right w:val="single" w:sz="4" w:space="0" w:color="auto"/>
            </w:tcBorders>
            <w:shd w:val="clear" w:color="auto" w:fill="auto"/>
            <w:noWrap/>
            <w:vAlign w:val="center"/>
            <w:hideMark/>
          </w:tcPr>
          <w:p w14:paraId="2C4FABE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13</w:t>
            </w:r>
          </w:p>
        </w:tc>
        <w:tc>
          <w:tcPr>
            <w:tcW w:w="850" w:type="dxa"/>
            <w:tcBorders>
              <w:top w:val="nil"/>
              <w:left w:val="nil"/>
              <w:bottom w:val="single" w:sz="4" w:space="0" w:color="auto"/>
              <w:right w:val="single" w:sz="4" w:space="0" w:color="auto"/>
            </w:tcBorders>
            <w:shd w:val="clear" w:color="auto" w:fill="auto"/>
            <w:vAlign w:val="center"/>
            <w:hideMark/>
          </w:tcPr>
          <w:p w14:paraId="0782398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Medio Ambiente</w:t>
            </w:r>
          </w:p>
        </w:tc>
        <w:tc>
          <w:tcPr>
            <w:tcW w:w="1134" w:type="dxa"/>
            <w:tcBorders>
              <w:top w:val="nil"/>
              <w:left w:val="nil"/>
              <w:bottom w:val="single" w:sz="4" w:space="0" w:color="auto"/>
              <w:right w:val="single" w:sz="4" w:space="0" w:color="auto"/>
            </w:tcBorders>
            <w:shd w:val="clear" w:color="auto" w:fill="auto"/>
            <w:noWrap/>
            <w:vAlign w:val="center"/>
            <w:hideMark/>
          </w:tcPr>
          <w:p w14:paraId="29E68308"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124,419,294.00 </w:t>
            </w:r>
          </w:p>
        </w:tc>
        <w:tc>
          <w:tcPr>
            <w:tcW w:w="1276" w:type="dxa"/>
            <w:tcBorders>
              <w:top w:val="nil"/>
              <w:left w:val="nil"/>
              <w:bottom w:val="single" w:sz="4" w:space="0" w:color="auto"/>
              <w:right w:val="single" w:sz="4" w:space="0" w:color="auto"/>
            </w:tcBorders>
            <w:shd w:val="clear" w:color="auto" w:fill="auto"/>
            <w:noWrap/>
            <w:vAlign w:val="center"/>
            <w:hideMark/>
          </w:tcPr>
          <w:p w14:paraId="0B3D953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E04024413130424A </w:t>
            </w:r>
          </w:p>
        </w:tc>
        <w:tc>
          <w:tcPr>
            <w:tcW w:w="425" w:type="dxa"/>
            <w:tcBorders>
              <w:top w:val="nil"/>
              <w:left w:val="nil"/>
              <w:bottom w:val="single" w:sz="4" w:space="0" w:color="auto"/>
              <w:right w:val="single" w:sz="4" w:space="0" w:color="auto"/>
            </w:tcBorders>
            <w:shd w:val="clear" w:color="auto" w:fill="auto"/>
            <w:noWrap/>
            <w:vAlign w:val="center"/>
            <w:hideMark/>
          </w:tcPr>
          <w:p w14:paraId="5492012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04</w:t>
            </w:r>
          </w:p>
        </w:tc>
        <w:tc>
          <w:tcPr>
            <w:tcW w:w="851" w:type="dxa"/>
            <w:tcBorders>
              <w:top w:val="nil"/>
              <w:left w:val="nil"/>
              <w:bottom w:val="single" w:sz="4" w:space="0" w:color="auto"/>
              <w:right w:val="single" w:sz="4" w:space="0" w:color="auto"/>
            </w:tcBorders>
            <w:shd w:val="clear" w:color="auto" w:fill="auto"/>
            <w:vAlign w:val="center"/>
            <w:hideMark/>
          </w:tcPr>
          <w:p w14:paraId="6D3228E9" w14:textId="77777777" w:rsidR="00C207FB" w:rsidRDefault="00C207FB" w:rsidP="006D67DE">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Programa de conservación y ampliación de la cobertura arbórea y de la infraestructura verde en los espacios públicos municipales con un enfoque de corresponsabilidad social, implementado</w:t>
            </w:r>
          </w:p>
          <w:p w14:paraId="0042E20E" w14:textId="09C53295" w:rsidR="006D67DE" w:rsidRPr="005F5F74" w:rsidRDefault="006D67DE" w:rsidP="006D67DE">
            <w:pPr>
              <w:spacing w:before="120" w:after="120" w:line="240" w:lineRule="auto"/>
              <w:ind w:left="-57" w:right="-57"/>
              <w:jc w:val="center"/>
              <w:rPr>
                <w:rFonts w:ascii="Arial" w:eastAsia="Times New Roman" w:hAnsi="Arial" w:cs="Arial"/>
                <w:color w:val="000000"/>
                <w:sz w:val="13"/>
                <w:szCs w:val="13"/>
                <w:lang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20E6DEF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35,110,178.00 </w:t>
            </w:r>
          </w:p>
        </w:tc>
        <w:tc>
          <w:tcPr>
            <w:tcW w:w="425" w:type="dxa"/>
            <w:tcBorders>
              <w:top w:val="nil"/>
              <w:left w:val="nil"/>
              <w:bottom w:val="single" w:sz="4" w:space="0" w:color="auto"/>
              <w:right w:val="single" w:sz="4" w:space="0" w:color="auto"/>
            </w:tcBorders>
            <w:shd w:val="clear" w:color="auto" w:fill="auto"/>
            <w:noWrap/>
            <w:vAlign w:val="center"/>
            <w:hideMark/>
          </w:tcPr>
          <w:p w14:paraId="5405A10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77002B5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Ejecutar 1 programa de acciones fitosanitarias (poda, nutrición vegetal, tratamientos contra vectores de enfermedades y tratamiento de las mismas) de la masa arbórea reportada que lo requiera, dependiendo de los resultados de las dictaminaciones (PROMUPINNA VII.15) </w:t>
            </w:r>
          </w:p>
        </w:tc>
        <w:tc>
          <w:tcPr>
            <w:tcW w:w="851" w:type="dxa"/>
            <w:tcBorders>
              <w:top w:val="nil"/>
              <w:left w:val="nil"/>
              <w:bottom w:val="single" w:sz="4" w:space="0" w:color="auto"/>
              <w:right w:val="single" w:sz="4" w:space="0" w:color="auto"/>
            </w:tcBorders>
            <w:shd w:val="clear" w:color="auto" w:fill="auto"/>
            <w:noWrap/>
            <w:vAlign w:val="center"/>
            <w:hideMark/>
          </w:tcPr>
          <w:p w14:paraId="5C8C7F1A"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2,675,000.00 </w:t>
            </w:r>
          </w:p>
        </w:tc>
        <w:tc>
          <w:tcPr>
            <w:tcW w:w="709" w:type="dxa"/>
            <w:tcBorders>
              <w:top w:val="nil"/>
              <w:left w:val="nil"/>
              <w:bottom w:val="single" w:sz="4" w:space="0" w:color="auto"/>
              <w:right w:val="single" w:sz="4" w:space="0" w:color="auto"/>
            </w:tcBorders>
            <w:shd w:val="clear" w:color="auto" w:fill="auto"/>
            <w:vAlign w:val="center"/>
            <w:hideMark/>
          </w:tcPr>
          <w:p w14:paraId="14F4ED1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1337C99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5E3CAD7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720,110.00 </w:t>
            </w:r>
          </w:p>
        </w:tc>
        <w:tc>
          <w:tcPr>
            <w:tcW w:w="1417" w:type="dxa"/>
            <w:tcBorders>
              <w:top w:val="nil"/>
              <w:left w:val="nil"/>
              <w:bottom w:val="single" w:sz="4" w:space="0" w:color="auto"/>
              <w:right w:val="single" w:sz="4" w:space="0" w:color="auto"/>
            </w:tcBorders>
            <w:shd w:val="clear" w:color="auto" w:fill="auto"/>
            <w:noWrap/>
            <w:vAlign w:val="center"/>
            <w:hideMark/>
          </w:tcPr>
          <w:p w14:paraId="58D6CC39"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Proporcionar a NNA mayor cantidad de áreas verdes, mediante la reforestación , mejorando la calidad de aire y contribuir con la mejora en la calidad de vida. </w:t>
            </w:r>
          </w:p>
        </w:tc>
        <w:tc>
          <w:tcPr>
            <w:tcW w:w="284" w:type="dxa"/>
            <w:tcBorders>
              <w:top w:val="nil"/>
              <w:left w:val="nil"/>
              <w:bottom w:val="single" w:sz="4" w:space="0" w:color="auto"/>
              <w:right w:val="single" w:sz="4" w:space="0" w:color="auto"/>
            </w:tcBorders>
            <w:shd w:val="clear" w:color="auto" w:fill="auto"/>
            <w:noWrap/>
            <w:vAlign w:val="center"/>
            <w:hideMark/>
          </w:tcPr>
          <w:p w14:paraId="4365906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2A62B11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2731879E"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322C895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VII.15</w:t>
            </w:r>
          </w:p>
        </w:tc>
      </w:tr>
      <w:tr w:rsidR="00C207FB" w:rsidRPr="005F5F74" w14:paraId="31DC13BB"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C922EC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Medio Ambiente</w:t>
            </w:r>
          </w:p>
        </w:tc>
        <w:tc>
          <w:tcPr>
            <w:tcW w:w="284" w:type="dxa"/>
            <w:tcBorders>
              <w:top w:val="nil"/>
              <w:left w:val="nil"/>
              <w:bottom w:val="single" w:sz="4" w:space="0" w:color="auto"/>
              <w:right w:val="single" w:sz="4" w:space="0" w:color="auto"/>
            </w:tcBorders>
            <w:shd w:val="clear" w:color="auto" w:fill="auto"/>
            <w:noWrap/>
            <w:vAlign w:val="center"/>
            <w:hideMark/>
          </w:tcPr>
          <w:p w14:paraId="7F1976C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13</w:t>
            </w:r>
          </w:p>
        </w:tc>
        <w:tc>
          <w:tcPr>
            <w:tcW w:w="850" w:type="dxa"/>
            <w:tcBorders>
              <w:top w:val="nil"/>
              <w:left w:val="nil"/>
              <w:bottom w:val="single" w:sz="4" w:space="0" w:color="auto"/>
              <w:right w:val="single" w:sz="4" w:space="0" w:color="auto"/>
            </w:tcBorders>
            <w:shd w:val="clear" w:color="auto" w:fill="auto"/>
            <w:vAlign w:val="center"/>
            <w:hideMark/>
          </w:tcPr>
          <w:p w14:paraId="0EEFE05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Medio Ambiente</w:t>
            </w:r>
          </w:p>
        </w:tc>
        <w:tc>
          <w:tcPr>
            <w:tcW w:w="1134" w:type="dxa"/>
            <w:tcBorders>
              <w:top w:val="nil"/>
              <w:left w:val="nil"/>
              <w:bottom w:val="single" w:sz="4" w:space="0" w:color="auto"/>
              <w:right w:val="single" w:sz="4" w:space="0" w:color="auto"/>
            </w:tcBorders>
            <w:shd w:val="clear" w:color="auto" w:fill="auto"/>
            <w:noWrap/>
            <w:vAlign w:val="center"/>
            <w:hideMark/>
          </w:tcPr>
          <w:p w14:paraId="237DDD8B"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124,419,294.00 </w:t>
            </w:r>
          </w:p>
        </w:tc>
        <w:tc>
          <w:tcPr>
            <w:tcW w:w="1276" w:type="dxa"/>
            <w:tcBorders>
              <w:top w:val="nil"/>
              <w:left w:val="nil"/>
              <w:bottom w:val="single" w:sz="4" w:space="0" w:color="auto"/>
              <w:right w:val="single" w:sz="4" w:space="0" w:color="auto"/>
            </w:tcBorders>
            <w:shd w:val="clear" w:color="auto" w:fill="auto"/>
            <w:noWrap/>
            <w:vAlign w:val="center"/>
            <w:hideMark/>
          </w:tcPr>
          <w:p w14:paraId="2EA8EDF8"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E04024413130424A </w:t>
            </w:r>
          </w:p>
        </w:tc>
        <w:tc>
          <w:tcPr>
            <w:tcW w:w="425" w:type="dxa"/>
            <w:tcBorders>
              <w:top w:val="nil"/>
              <w:left w:val="nil"/>
              <w:bottom w:val="single" w:sz="4" w:space="0" w:color="auto"/>
              <w:right w:val="single" w:sz="4" w:space="0" w:color="auto"/>
            </w:tcBorders>
            <w:shd w:val="clear" w:color="auto" w:fill="auto"/>
            <w:noWrap/>
            <w:vAlign w:val="center"/>
            <w:hideMark/>
          </w:tcPr>
          <w:p w14:paraId="21BE2015"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04</w:t>
            </w:r>
          </w:p>
        </w:tc>
        <w:tc>
          <w:tcPr>
            <w:tcW w:w="851" w:type="dxa"/>
            <w:tcBorders>
              <w:top w:val="nil"/>
              <w:left w:val="nil"/>
              <w:bottom w:val="single" w:sz="4" w:space="0" w:color="auto"/>
              <w:right w:val="single" w:sz="4" w:space="0" w:color="auto"/>
            </w:tcBorders>
            <w:shd w:val="clear" w:color="auto" w:fill="auto"/>
            <w:vAlign w:val="center"/>
            <w:hideMark/>
          </w:tcPr>
          <w:p w14:paraId="15E18911" w14:textId="77777777" w:rsidR="00C207FB" w:rsidRPr="005F5F74" w:rsidRDefault="00C207FB" w:rsidP="006D67DE">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Programa de conservación y ampliación de la cobertura arbórea y de la infraestructura verde en los espacios públicos municipales con un enfoque de corresponsabilidad social, implementado</w:t>
            </w:r>
          </w:p>
        </w:tc>
        <w:tc>
          <w:tcPr>
            <w:tcW w:w="992" w:type="dxa"/>
            <w:tcBorders>
              <w:top w:val="nil"/>
              <w:left w:val="nil"/>
              <w:bottom w:val="single" w:sz="4" w:space="0" w:color="auto"/>
              <w:right w:val="single" w:sz="4" w:space="0" w:color="auto"/>
            </w:tcBorders>
            <w:shd w:val="clear" w:color="auto" w:fill="auto"/>
            <w:noWrap/>
            <w:vAlign w:val="center"/>
            <w:hideMark/>
          </w:tcPr>
          <w:p w14:paraId="085416F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35,110,178.00 </w:t>
            </w:r>
          </w:p>
        </w:tc>
        <w:tc>
          <w:tcPr>
            <w:tcW w:w="425" w:type="dxa"/>
            <w:tcBorders>
              <w:top w:val="nil"/>
              <w:left w:val="nil"/>
              <w:bottom w:val="single" w:sz="4" w:space="0" w:color="auto"/>
              <w:right w:val="single" w:sz="4" w:space="0" w:color="auto"/>
            </w:tcBorders>
            <w:shd w:val="clear" w:color="auto" w:fill="auto"/>
            <w:noWrap/>
            <w:vAlign w:val="center"/>
            <w:hideMark/>
          </w:tcPr>
          <w:p w14:paraId="1D00ACC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14:paraId="3DF16C5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50 capacitaciones en modalidad digital y/o presencial (eventos y/o talleres) que fortalezcan la educación ambiental en la preservación, conservación, restauración y manejo responsable de los ecosistemas urbanos y naturales del municipio de Puebla (PROMUPINNA XI.3) (Ciudad de 10)</w:t>
            </w:r>
          </w:p>
        </w:tc>
        <w:tc>
          <w:tcPr>
            <w:tcW w:w="851" w:type="dxa"/>
            <w:tcBorders>
              <w:top w:val="nil"/>
              <w:left w:val="nil"/>
              <w:bottom w:val="single" w:sz="4" w:space="0" w:color="auto"/>
              <w:right w:val="single" w:sz="4" w:space="0" w:color="auto"/>
            </w:tcBorders>
            <w:shd w:val="clear" w:color="auto" w:fill="auto"/>
            <w:noWrap/>
            <w:vAlign w:val="center"/>
            <w:hideMark/>
          </w:tcPr>
          <w:p w14:paraId="71D53C56"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709" w:type="dxa"/>
            <w:tcBorders>
              <w:top w:val="nil"/>
              <w:left w:val="nil"/>
              <w:bottom w:val="single" w:sz="4" w:space="0" w:color="auto"/>
              <w:right w:val="single" w:sz="4" w:space="0" w:color="auto"/>
            </w:tcBorders>
            <w:shd w:val="clear" w:color="auto" w:fill="auto"/>
            <w:vAlign w:val="center"/>
            <w:hideMark/>
          </w:tcPr>
          <w:p w14:paraId="1C78921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5888ACD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0E5C321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 </w:t>
            </w:r>
            <w:r>
              <w:rPr>
                <w:rFonts w:ascii="Arial" w:eastAsia="Times New Roman" w:hAnsi="Arial" w:cs="Arial"/>
                <w:color w:val="000000"/>
                <w:sz w:val="13"/>
                <w:szCs w:val="13"/>
                <w:lang w:eastAsia="es-MX"/>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01FB533D"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Proporcionar a NNA mayor cantidad de áreas verdes, mediante la reforestación , mejorando la calidad de aire y contribuir con la mejora en la calidad de vida. </w:t>
            </w:r>
          </w:p>
        </w:tc>
        <w:tc>
          <w:tcPr>
            <w:tcW w:w="284" w:type="dxa"/>
            <w:tcBorders>
              <w:top w:val="nil"/>
              <w:left w:val="nil"/>
              <w:bottom w:val="single" w:sz="4" w:space="0" w:color="auto"/>
              <w:right w:val="single" w:sz="4" w:space="0" w:color="auto"/>
            </w:tcBorders>
            <w:shd w:val="clear" w:color="auto" w:fill="auto"/>
            <w:noWrap/>
            <w:vAlign w:val="center"/>
            <w:hideMark/>
          </w:tcPr>
          <w:p w14:paraId="21B4F05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35747D9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851" w:type="dxa"/>
            <w:tcBorders>
              <w:top w:val="nil"/>
              <w:left w:val="nil"/>
              <w:bottom w:val="single" w:sz="4" w:space="0" w:color="auto"/>
              <w:right w:val="single" w:sz="4" w:space="0" w:color="auto"/>
            </w:tcBorders>
            <w:shd w:val="clear" w:color="auto" w:fill="auto"/>
            <w:vAlign w:val="center"/>
            <w:hideMark/>
          </w:tcPr>
          <w:p w14:paraId="5102E7BD"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77812E5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XI.3</w:t>
            </w:r>
          </w:p>
        </w:tc>
      </w:tr>
      <w:tr w:rsidR="00C207FB" w:rsidRPr="005F5F74" w14:paraId="015E9176"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2EDA919"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Secretaría de Medio Ambiente</w:t>
            </w:r>
          </w:p>
        </w:tc>
        <w:tc>
          <w:tcPr>
            <w:tcW w:w="284" w:type="dxa"/>
            <w:tcBorders>
              <w:top w:val="nil"/>
              <w:left w:val="nil"/>
              <w:bottom w:val="single" w:sz="4" w:space="0" w:color="auto"/>
              <w:right w:val="single" w:sz="4" w:space="0" w:color="auto"/>
            </w:tcBorders>
            <w:shd w:val="clear" w:color="auto" w:fill="auto"/>
            <w:noWrap/>
            <w:vAlign w:val="center"/>
            <w:hideMark/>
          </w:tcPr>
          <w:p w14:paraId="527D1ED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13</w:t>
            </w:r>
          </w:p>
        </w:tc>
        <w:tc>
          <w:tcPr>
            <w:tcW w:w="850" w:type="dxa"/>
            <w:tcBorders>
              <w:top w:val="nil"/>
              <w:left w:val="nil"/>
              <w:bottom w:val="single" w:sz="4" w:space="0" w:color="auto"/>
              <w:right w:val="single" w:sz="4" w:space="0" w:color="auto"/>
            </w:tcBorders>
            <w:shd w:val="clear" w:color="auto" w:fill="auto"/>
            <w:vAlign w:val="center"/>
            <w:hideMark/>
          </w:tcPr>
          <w:p w14:paraId="2513FFA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Medio Ambiente</w:t>
            </w:r>
          </w:p>
        </w:tc>
        <w:tc>
          <w:tcPr>
            <w:tcW w:w="1134" w:type="dxa"/>
            <w:tcBorders>
              <w:top w:val="nil"/>
              <w:left w:val="nil"/>
              <w:bottom w:val="single" w:sz="4" w:space="0" w:color="auto"/>
              <w:right w:val="single" w:sz="4" w:space="0" w:color="auto"/>
            </w:tcBorders>
            <w:shd w:val="clear" w:color="auto" w:fill="auto"/>
            <w:noWrap/>
            <w:vAlign w:val="center"/>
            <w:hideMark/>
          </w:tcPr>
          <w:p w14:paraId="0B42BD2D"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124,419,294.00 </w:t>
            </w:r>
          </w:p>
        </w:tc>
        <w:tc>
          <w:tcPr>
            <w:tcW w:w="1276" w:type="dxa"/>
            <w:tcBorders>
              <w:top w:val="nil"/>
              <w:left w:val="nil"/>
              <w:bottom w:val="single" w:sz="4" w:space="0" w:color="auto"/>
              <w:right w:val="single" w:sz="4" w:space="0" w:color="auto"/>
            </w:tcBorders>
            <w:shd w:val="clear" w:color="auto" w:fill="auto"/>
            <w:noWrap/>
            <w:vAlign w:val="center"/>
            <w:hideMark/>
          </w:tcPr>
          <w:p w14:paraId="1A601A3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xml:space="preserve">E04024413130424A </w:t>
            </w:r>
          </w:p>
        </w:tc>
        <w:tc>
          <w:tcPr>
            <w:tcW w:w="425" w:type="dxa"/>
            <w:tcBorders>
              <w:top w:val="nil"/>
              <w:left w:val="nil"/>
              <w:bottom w:val="single" w:sz="4" w:space="0" w:color="auto"/>
              <w:right w:val="single" w:sz="4" w:space="0" w:color="auto"/>
            </w:tcBorders>
            <w:shd w:val="clear" w:color="auto" w:fill="auto"/>
            <w:noWrap/>
            <w:vAlign w:val="center"/>
            <w:hideMark/>
          </w:tcPr>
          <w:p w14:paraId="73DAE35B"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04</w:t>
            </w:r>
          </w:p>
        </w:tc>
        <w:tc>
          <w:tcPr>
            <w:tcW w:w="851" w:type="dxa"/>
            <w:tcBorders>
              <w:top w:val="nil"/>
              <w:left w:val="nil"/>
              <w:bottom w:val="single" w:sz="4" w:space="0" w:color="auto"/>
              <w:right w:val="single" w:sz="4" w:space="0" w:color="auto"/>
            </w:tcBorders>
            <w:shd w:val="clear" w:color="auto" w:fill="auto"/>
            <w:vAlign w:val="center"/>
            <w:hideMark/>
          </w:tcPr>
          <w:p w14:paraId="3299F368" w14:textId="77777777" w:rsidR="00C207FB" w:rsidRDefault="00C207FB" w:rsidP="006D67DE">
            <w:pPr>
              <w:spacing w:before="120" w:after="12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Programa de conservación y ampliación de la cobertura arbórea y de la infraestructura verde en los espacios públicos municipales con un enfoque de corresponsabilidad social, implementado</w:t>
            </w:r>
          </w:p>
          <w:p w14:paraId="2F51146B" w14:textId="385867FC" w:rsidR="006D67DE" w:rsidRPr="005F5F74" w:rsidRDefault="006D67DE" w:rsidP="006D67DE">
            <w:pPr>
              <w:spacing w:before="120" w:after="120" w:line="240" w:lineRule="auto"/>
              <w:ind w:left="-57" w:right="-57"/>
              <w:jc w:val="center"/>
              <w:rPr>
                <w:rFonts w:ascii="Arial" w:eastAsia="Times New Roman" w:hAnsi="Arial" w:cs="Arial"/>
                <w:color w:val="000000"/>
                <w:sz w:val="13"/>
                <w:szCs w:val="13"/>
                <w:lang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5489182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35,110,178.00 </w:t>
            </w:r>
          </w:p>
        </w:tc>
        <w:tc>
          <w:tcPr>
            <w:tcW w:w="425" w:type="dxa"/>
            <w:tcBorders>
              <w:top w:val="nil"/>
              <w:left w:val="nil"/>
              <w:bottom w:val="single" w:sz="4" w:space="0" w:color="auto"/>
              <w:right w:val="single" w:sz="4" w:space="0" w:color="auto"/>
            </w:tcBorders>
            <w:shd w:val="clear" w:color="auto" w:fill="auto"/>
            <w:noWrap/>
            <w:vAlign w:val="center"/>
            <w:hideMark/>
          </w:tcPr>
          <w:p w14:paraId="2A713EE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14:paraId="558610F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Realizar 4 acciones de mantenimiento en los Parques Urbanos y, o viveros municipales, a cargo de la Dirección de Infraestructura Verde (PROMUPINNA XII.2)</w:t>
            </w: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(Ciudad de 10)</w:t>
            </w:r>
          </w:p>
        </w:tc>
        <w:tc>
          <w:tcPr>
            <w:tcW w:w="851" w:type="dxa"/>
            <w:tcBorders>
              <w:top w:val="nil"/>
              <w:left w:val="nil"/>
              <w:bottom w:val="single" w:sz="4" w:space="0" w:color="auto"/>
              <w:right w:val="single" w:sz="4" w:space="0" w:color="auto"/>
            </w:tcBorders>
            <w:shd w:val="clear" w:color="auto" w:fill="auto"/>
            <w:noWrap/>
            <w:vAlign w:val="center"/>
            <w:hideMark/>
          </w:tcPr>
          <w:p w14:paraId="134665D2"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18,058,158.00 </w:t>
            </w:r>
          </w:p>
        </w:tc>
        <w:tc>
          <w:tcPr>
            <w:tcW w:w="709" w:type="dxa"/>
            <w:tcBorders>
              <w:top w:val="nil"/>
              <w:left w:val="nil"/>
              <w:bottom w:val="single" w:sz="4" w:space="0" w:color="auto"/>
              <w:right w:val="single" w:sz="4" w:space="0" w:color="auto"/>
            </w:tcBorders>
            <w:shd w:val="clear" w:color="auto" w:fill="auto"/>
            <w:vAlign w:val="center"/>
            <w:hideMark/>
          </w:tcPr>
          <w:p w14:paraId="0EBCEDB4"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00F7BFA7"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3B80120E"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4,861,256.13 </w:t>
            </w:r>
          </w:p>
        </w:tc>
        <w:tc>
          <w:tcPr>
            <w:tcW w:w="1417" w:type="dxa"/>
            <w:tcBorders>
              <w:top w:val="nil"/>
              <w:left w:val="nil"/>
              <w:bottom w:val="single" w:sz="4" w:space="0" w:color="auto"/>
              <w:right w:val="single" w:sz="4" w:space="0" w:color="auto"/>
            </w:tcBorders>
            <w:shd w:val="clear" w:color="auto" w:fill="auto"/>
            <w:noWrap/>
            <w:vAlign w:val="center"/>
            <w:hideMark/>
          </w:tcPr>
          <w:p w14:paraId="3B417941"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A través de la limpieza, mantenimiento y reforestación de las áreas verdes brindar a NNA espacios públicos adecuados para la convivencia y tener un ambiente sano mejorando la calidad de vida,</w:t>
            </w:r>
          </w:p>
        </w:tc>
        <w:tc>
          <w:tcPr>
            <w:tcW w:w="284" w:type="dxa"/>
            <w:tcBorders>
              <w:top w:val="nil"/>
              <w:left w:val="nil"/>
              <w:bottom w:val="single" w:sz="4" w:space="0" w:color="auto"/>
              <w:right w:val="single" w:sz="4" w:space="0" w:color="auto"/>
            </w:tcBorders>
            <w:shd w:val="clear" w:color="auto" w:fill="auto"/>
            <w:noWrap/>
            <w:vAlign w:val="center"/>
            <w:hideMark/>
          </w:tcPr>
          <w:p w14:paraId="59D5939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718B238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01DEC392"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5A015D21"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XII.2</w:t>
            </w:r>
          </w:p>
        </w:tc>
      </w:tr>
      <w:tr w:rsidR="00C207FB" w:rsidRPr="005F5F74" w14:paraId="43F11B97" w14:textId="77777777" w:rsidTr="003B63D9">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3FF178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lastRenderedPageBreak/>
              <w:t>Secretaría de Medio Ambiente</w:t>
            </w:r>
          </w:p>
        </w:tc>
        <w:tc>
          <w:tcPr>
            <w:tcW w:w="284" w:type="dxa"/>
            <w:tcBorders>
              <w:top w:val="nil"/>
              <w:left w:val="nil"/>
              <w:bottom w:val="single" w:sz="4" w:space="0" w:color="auto"/>
              <w:right w:val="single" w:sz="4" w:space="0" w:color="auto"/>
            </w:tcBorders>
            <w:shd w:val="clear" w:color="auto" w:fill="auto"/>
            <w:noWrap/>
            <w:vAlign w:val="center"/>
            <w:hideMark/>
          </w:tcPr>
          <w:p w14:paraId="0C35C68C"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13</w:t>
            </w:r>
          </w:p>
        </w:tc>
        <w:tc>
          <w:tcPr>
            <w:tcW w:w="850" w:type="dxa"/>
            <w:tcBorders>
              <w:top w:val="nil"/>
              <w:left w:val="nil"/>
              <w:bottom w:val="single" w:sz="4" w:space="0" w:color="auto"/>
              <w:right w:val="single" w:sz="4" w:space="0" w:color="auto"/>
            </w:tcBorders>
            <w:shd w:val="clear" w:color="auto" w:fill="auto"/>
            <w:vAlign w:val="center"/>
            <w:hideMark/>
          </w:tcPr>
          <w:p w14:paraId="060EB28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Medio Ambiente</w:t>
            </w:r>
          </w:p>
        </w:tc>
        <w:tc>
          <w:tcPr>
            <w:tcW w:w="1134" w:type="dxa"/>
            <w:tcBorders>
              <w:top w:val="nil"/>
              <w:left w:val="nil"/>
              <w:bottom w:val="single" w:sz="4" w:space="0" w:color="auto"/>
              <w:right w:val="single" w:sz="4" w:space="0" w:color="auto"/>
            </w:tcBorders>
            <w:shd w:val="clear" w:color="auto" w:fill="auto"/>
            <w:noWrap/>
            <w:vAlign w:val="center"/>
            <w:hideMark/>
          </w:tcPr>
          <w:p w14:paraId="7CE4AA91"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124,419,294.00 </w:t>
            </w:r>
          </w:p>
        </w:tc>
        <w:tc>
          <w:tcPr>
            <w:tcW w:w="1276" w:type="dxa"/>
            <w:tcBorders>
              <w:top w:val="nil"/>
              <w:left w:val="nil"/>
              <w:bottom w:val="single" w:sz="4" w:space="0" w:color="auto"/>
              <w:right w:val="single" w:sz="4" w:space="0" w:color="auto"/>
            </w:tcBorders>
            <w:shd w:val="clear" w:color="auto" w:fill="auto"/>
            <w:noWrap/>
            <w:vAlign w:val="center"/>
            <w:hideMark/>
          </w:tcPr>
          <w:p w14:paraId="6B706EFA"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E04024413130524A</w:t>
            </w:r>
          </w:p>
        </w:tc>
        <w:tc>
          <w:tcPr>
            <w:tcW w:w="425" w:type="dxa"/>
            <w:tcBorders>
              <w:top w:val="nil"/>
              <w:left w:val="nil"/>
              <w:bottom w:val="single" w:sz="4" w:space="0" w:color="auto"/>
              <w:right w:val="single" w:sz="4" w:space="0" w:color="auto"/>
            </w:tcBorders>
            <w:shd w:val="clear" w:color="auto" w:fill="auto"/>
            <w:noWrap/>
            <w:vAlign w:val="center"/>
            <w:hideMark/>
          </w:tcPr>
          <w:p w14:paraId="535E5D70"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05</w:t>
            </w:r>
          </w:p>
        </w:tc>
        <w:tc>
          <w:tcPr>
            <w:tcW w:w="851" w:type="dxa"/>
            <w:tcBorders>
              <w:top w:val="nil"/>
              <w:left w:val="nil"/>
              <w:bottom w:val="single" w:sz="4" w:space="0" w:color="auto"/>
              <w:right w:val="single" w:sz="4" w:space="0" w:color="auto"/>
            </w:tcBorders>
            <w:shd w:val="clear" w:color="auto" w:fill="auto"/>
            <w:vAlign w:val="center"/>
            <w:hideMark/>
          </w:tcPr>
          <w:p w14:paraId="66336BD3"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Estrategia de monitoreo y vigilancia de las áreas de valor ambiental, implementada</w:t>
            </w:r>
          </w:p>
        </w:tc>
        <w:tc>
          <w:tcPr>
            <w:tcW w:w="992" w:type="dxa"/>
            <w:tcBorders>
              <w:top w:val="nil"/>
              <w:left w:val="nil"/>
              <w:bottom w:val="single" w:sz="4" w:space="0" w:color="auto"/>
              <w:right w:val="single" w:sz="4" w:space="0" w:color="auto"/>
            </w:tcBorders>
            <w:shd w:val="clear" w:color="auto" w:fill="auto"/>
            <w:noWrap/>
            <w:vAlign w:val="center"/>
            <w:hideMark/>
          </w:tcPr>
          <w:p w14:paraId="5DBC6B3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1,625,975.00 </w:t>
            </w:r>
          </w:p>
        </w:tc>
        <w:tc>
          <w:tcPr>
            <w:tcW w:w="425" w:type="dxa"/>
            <w:tcBorders>
              <w:top w:val="nil"/>
              <w:left w:val="nil"/>
              <w:bottom w:val="single" w:sz="4" w:space="0" w:color="auto"/>
              <w:right w:val="single" w:sz="4" w:space="0" w:color="auto"/>
            </w:tcBorders>
            <w:shd w:val="clear" w:color="auto" w:fill="auto"/>
            <w:noWrap/>
            <w:vAlign w:val="center"/>
            <w:hideMark/>
          </w:tcPr>
          <w:p w14:paraId="20694C6F"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02A60E0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Desarrollar 6 acciones de inspección, vigilancia y supervisión de acuerdo a la normatividad ambiental aplicable en materia de Áreas Naturales Protegidas, coordinadamente con el Estado o la Federación (PROMUPINNA VII.15)</w:t>
            </w:r>
          </w:p>
        </w:tc>
        <w:tc>
          <w:tcPr>
            <w:tcW w:w="851" w:type="dxa"/>
            <w:tcBorders>
              <w:top w:val="nil"/>
              <w:left w:val="nil"/>
              <w:bottom w:val="single" w:sz="4" w:space="0" w:color="auto"/>
              <w:right w:val="single" w:sz="4" w:space="0" w:color="auto"/>
            </w:tcBorders>
            <w:shd w:val="clear" w:color="auto" w:fill="auto"/>
            <w:noWrap/>
            <w:vAlign w:val="center"/>
            <w:hideMark/>
          </w:tcPr>
          <w:p w14:paraId="3775C664"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200,000.00 </w:t>
            </w:r>
          </w:p>
        </w:tc>
        <w:tc>
          <w:tcPr>
            <w:tcW w:w="709" w:type="dxa"/>
            <w:tcBorders>
              <w:top w:val="nil"/>
              <w:left w:val="nil"/>
              <w:bottom w:val="single" w:sz="4" w:space="0" w:color="auto"/>
              <w:right w:val="single" w:sz="4" w:space="0" w:color="auto"/>
            </w:tcBorders>
            <w:shd w:val="clear" w:color="auto" w:fill="auto"/>
            <w:vAlign w:val="center"/>
            <w:hideMark/>
          </w:tcPr>
          <w:p w14:paraId="3C48B09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4BAC500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26.92%</w:t>
            </w:r>
          </w:p>
        </w:tc>
        <w:tc>
          <w:tcPr>
            <w:tcW w:w="992" w:type="dxa"/>
            <w:tcBorders>
              <w:top w:val="nil"/>
              <w:left w:val="nil"/>
              <w:bottom w:val="single" w:sz="4" w:space="0" w:color="auto"/>
              <w:right w:val="single" w:sz="4" w:space="0" w:color="auto"/>
            </w:tcBorders>
            <w:shd w:val="clear" w:color="auto" w:fill="auto"/>
            <w:noWrap/>
            <w:vAlign w:val="center"/>
            <w:hideMark/>
          </w:tcPr>
          <w:p w14:paraId="2C87D479" w14:textId="77777777" w:rsidR="00C207FB" w:rsidRPr="005F5F74" w:rsidRDefault="00C207FB" w:rsidP="003B63D9">
            <w:pPr>
              <w:spacing w:after="0" w:line="240" w:lineRule="auto"/>
              <w:ind w:left="-57" w:right="-57"/>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 xml:space="preserve">$ </w:t>
            </w:r>
            <w:r w:rsidRPr="005F5F74">
              <w:rPr>
                <w:rFonts w:ascii="Arial" w:eastAsia="Times New Roman" w:hAnsi="Arial" w:cs="Arial"/>
                <w:color w:val="000000"/>
                <w:sz w:val="13"/>
                <w:szCs w:val="13"/>
                <w:lang w:eastAsia="es-MX"/>
              </w:rPr>
              <w:t xml:space="preserve">53,840.00 </w:t>
            </w:r>
          </w:p>
        </w:tc>
        <w:tc>
          <w:tcPr>
            <w:tcW w:w="1417" w:type="dxa"/>
            <w:tcBorders>
              <w:top w:val="nil"/>
              <w:left w:val="nil"/>
              <w:bottom w:val="single" w:sz="4" w:space="0" w:color="auto"/>
              <w:right w:val="single" w:sz="4" w:space="0" w:color="auto"/>
            </w:tcBorders>
            <w:shd w:val="clear" w:color="auto" w:fill="auto"/>
            <w:noWrap/>
            <w:vAlign w:val="center"/>
            <w:hideMark/>
          </w:tcPr>
          <w:p w14:paraId="71EEDFF3"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NNA tiene derecho a vivir en un medio ambiente sano y sustentable.</w:t>
            </w:r>
          </w:p>
        </w:tc>
        <w:tc>
          <w:tcPr>
            <w:tcW w:w="284" w:type="dxa"/>
            <w:tcBorders>
              <w:top w:val="nil"/>
              <w:left w:val="nil"/>
              <w:bottom w:val="single" w:sz="4" w:space="0" w:color="auto"/>
              <w:right w:val="single" w:sz="4" w:space="0" w:color="auto"/>
            </w:tcBorders>
            <w:shd w:val="clear" w:color="auto" w:fill="auto"/>
            <w:noWrap/>
            <w:vAlign w:val="center"/>
            <w:hideMark/>
          </w:tcPr>
          <w:p w14:paraId="74125DBE"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7FA33496"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3325545B" w14:textId="77777777" w:rsidR="00C207FB" w:rsidRPr="005F5F74" w:rsidRDefault="00C207FB" w:rsidP="003B63D9">
            <w:pPr>
              <w:spacing w:after="0" w:line="240" w:lineRule="auto"/>
              <w:ind w:left="-57" w:right="-57"/>
              <w:jc w:val="both"/>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Derecho a vivir en condiciones de bienestar y a un sano desarrollo integral</w:t>
            </w:r>
          </w:p>
        </w:tc>
        <w:tc>
          <w:tcPr>
            <w:tcW w:w="567" w:type="dxa"/>
            <w:tcBorders>
              <w:top w:val="nil"/>
              <w:left w:val="nil"/>
              <w:bottom w:val="single" w:sz="4" w:space="0" w:color="auto"/>
              <w:right w:val="single" w:sz="4" w:space="0" w:color="auto"/>
            </w:tcBorders>
            <w:shd w:val="clear" w:color="auto" w:fill="auto"/>
            <w:vAlign w:val="center"/>
            <w:hideMark/>
          </w:tcPr>
          <w:p w14:paraId="3A21F642"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r w:rsidRPr="005F5F74">
              <w:rPr>
                <w:rFonts w:ascii="Arial" w:eastAsia="Times New Roman" w:hAnsi="Arial" w:cs="Arial"/>
                <w:color w:val="000000"/>
                <w:sz w:val="13"/>
                <w:szCs w:val="13"/>
                <w:lang w:eastAsia="es-MX"/>
              </w:rPr>
              <w:t>VII.15</w:t>
            </w:r>
          </w:p>
        </w:tc>
      </w:tr>
      <w:tr w:rsidR="00C207FB" w:rsidRPr="005F5F74" w14:paraId="3CA719B7" w14:textId="77777777" w:rsidTr="003B63D9">
        <w:trPr>
          <w:trHeight w:val="284"/>
        </w:trPr>
        <w:tc>
          <w:tcPr>
            <w:tcW w:w="851" w:type="dxa"/>
            <w:tcBorders>
              <w:top w:val="nil"/>
              <w:left w:val="nil"/>
              <w:bottom w:val="nil"/>
              <w:right w:val="nil"/>
            </w:tcBorders>
            <w:shd w:val="clear" w:color="auto" w:fill="auto"/>
            <w:vAlign w:val="center"/>
            <w:hideMark/>
          </w:tcPr>
          <w:p w14:paraId="13BC52FD" w14:textId="77777777" w:rsidR="00C207FB" w:rsidRPr="005F5F74" w:rsidRDefault="00C207FB" w:rsidP="003B63D9">
            <w:pPr>
              <w:spacing w:after="0" w:line="240" w:lineRule="auto"/>
              <w:ind w:left="-57" w:right="-57"/>
              <w:jc w:val="center"/>
              <w:rPr>
                <w:rFonts w:ascii="Arial" w:eastAsia="Times New Roman" w:hAnsi="Arial" w:cs="Arial"/>
                <w:color w:val="000000"/>
                <w:sz w:val="13"/>
                <w:szCs w:val="13"/>
                <w:lang w:eastAsia="es-MX"/>
              </w:rPr>
            </w:pPr>
          </w:p>
        </w:tc>
        <w:tc>
          <w:tcPr>
            <w:tcW w:w="284" w:type="dxa"/>
            <w:tcBorders>
              <w:top w:val="nil"/>
              <w:left w:val="nil"/>
              <w:bottom w:val="nil"/>
              <w:right w:val="nil"/>
            </w:tcBorders>
            <w:shd w:val="clear" w:color="auto" w:fill="auto"/>
            <w:noWrap/>
            <w:vAlign w:val="center"/>
            <w:hideMark/>
          </w:tcPr>
          <w:p w14:paraId="3AC8734D" w14:textId="77777777" w:rsidR="00C207FB" w:rsidRPr="005F5F74" w:rsidRDefault="00C207FB" w:rsidP="003B63D9">
            <w:pPr>
              <w:spacing w:after="0" w:line="240" w:lineRule="auto"/>
              <w:ind w:left="-57" w:right="-57"/>
              <w:jc w:val="center"/>
              <w:rPr>
                <w:rFonts w:ascii="Arial" w:eastAsia="Times New Roman" w:hAnsi="Arial" w:cs="Arial"/>
                <w:sz w:val="13"/>
                <w:szCs w:val="13"/>
                <w:lang w:eastAsia="es-MX"/>
              </w:rPr>
            </w:pPr>
          </w:p>
        </w:tc>
        <w:tc>
          <w:tcPr>
            <w:tcW w:w="850" w:type="dxa"/>
            <w:tcBorders>
              <w:top w:val="nil"/>
              <w:left w:val="nil"/>
              <w:bottom w:val="nil"/>
              <w:right w:val="nil"/>
            </w:tcBorders>
            <w:shd w:val="clear" w:color="auto" w:fill="auto"/>
            <w:vAlign w:val="center"/>
            <w:hideMark/>
          </w:tcPr>
          <w:p w14:paraId="36FC1E13" w14:textId="77777777" w:rsidR="00C207FB" w:rsidRPr="005F5F74" w:rsidRDefault="00C207FB" w:rsidP="003B63D9">
            <w:pPr>
              <w:spacing w:after="0" w:line="240" w:lineRule="auto"/>
              <w:ind w:left="-57" w:right="-57"/>
              <w:jc w:val="center"/>
              <w:rPr>
                <w:rFonts w:ascii="Arial" w:eastAsia="Times New Roman" w:hAnsi="Arial" w:cs="Arial"/>
                <w:sz w:val="13"/>
                <w:szCs w:val="13"/>
                <w:lang w:eastAsia="es-MX"/>
              </w:rPr>
            </w:pPr>
          </w:p>
        </w:tc>
        <w:tc>
          <w:tcPr>
            <w:tcW w:w="1134" w:type="dxa"/>
            <w:tcBorders>
              <w:top w:val="nil"/>
              <w:left w:val="nil"/>
              <w:bottom w:val="nil"/>
              <w:right w:val="nil"/>
            </w:tcBorders>
            <w:shd w:val="clear" w:color="auto" w:fill="auto"/>
            <w:noWrap/>
            <w:vAlign w:val="bottom"/>
            <w:hideMark/>
          </w:tcPr>
          <w:p w14:paraId="011A9539" w14:textId="77777777" w:rsidR="00C207FB" w:rsidRPr="005F5F74" w:rsidRDefault="00C207FB" w:rsidP="003B63D9">
            <w:pPr>
              <w:spacing w:after="0" w:line="240" w:lineRule="auto"/>
              <w:ind w:left="-57" w:right="-57"/>
              <w:jc w:val="right"/>
              <w:rPr>
                <w:rFonts w:ascii="Arial" w:eastAsia="Times New Roman" w:hAnsi="Arial" w:cs="Arial"/>
                <w:sz w:val="13"/>
                <w:szCs w:val="13"/>
                <w:lang w:eastAsia="es-MX"/>
              </w:rPr>
            </w:pPr>
          </w:p>
        </w:tc>
        <w:tc>
          <w:tcPr>
            <w:tcW w:w="1276" w:type="dxa"/>
            <w:tcBorders>
              <w:top w:val="nil"/>
              <w:left w:val="nil"/>
              <w:bottom w:val="nil"/>
              <w:right w:val="nil"/>
            </w:tcBorders>
            <w:shd w:val="clear" w:color="auto" w:fill="auto"/>
            <w:vAlign w:val="bottom"/>
            <w:hideMark/>
          </w:tcPr>
          <w:p w14:paraId="73DB68C5" w14:textId="77777777" w:rsidR="00C207FB" w:rsidRPr="005F5F74" w:rsidRDefault="00C207FB" w:rsidP="003B63D9">
            <w:pPr>
              <w:spacing w:after="0" w:line="240" w:lineRule="auto"/>
              <w:ind w:left="-57" w:right="-57"/>
              <w:rPr>
                <w:rFonts w:ascii="Arial" w:eastAsia="Times New Roman" w:hAnsi="Arial" w:cs="Arial"/>
                <w:sz w:val="13"/>
                <w:szCs w:val="13"/>
                <w:lang w:eastAsia="es-MX"/>
              </w:rPr>
            </w:pPr>
          </w:p>
        </w:tc>
        <w:tc>
          <w:tcPr>
            <w:tcW w:w="425" w:type="dxa"/>
            <w:tcBorders>
              <w:top w:val="nil"/>
              <w:left w:val="nil"/>
              <w:bottom w:val="nil"/>
              <w:right w:val="nil"/>
            </w:tcBorders>
            <w:shd w:val="clear" w:color="auto" w:fill="auto"/>
            <w:noWrap/>
            <w:vAlign w:val="bottom"/>
            <w:hideMark/>
          </w:tcPr>
          <w:p w14:paraId="434F4F32" w14:textId="77777777" w:rsidR="00C207FB" w:rsidRPr="005F5F74" w:rsidRDefault="00C207FB" w:rsidP="003B63D9">
            <w:pPr>
              <w:spacing w:after="0" w:line="240" w:lineRule="auto"/>
              <w:ind w:left="-57" w:right="-57"/>
              <w:rPr>
                <w:rFonts w:ascii="Arial" w:eastAsia="Times New Roman" w:hAnsi="Arial" w:cs="Arial"/>
                <w:sz w:val="13"/>
                <w:szCs w:val="13"/>
                <w:lang w:eastAsia="es-MX"/>
              </w:rPr>
            </w:pPr>
          </w:p>
        </w:tc>
        <w:tc>
          <w:tcPr>
            <w:tcW w:w="851" w:type="dxa"/>
            <w:tcBorders>
              <w:top w:val="nil"/>
              <w:left w:val="nil"/>
              <w:bottom w:val="nil"/>
              <w:right w:val="nil"/>
            </w:tcBorders>
            <w:shd w:val="clear" w:color="auto" w:fill="auto"/>
            <w:vAlign w:val="center"/>
            <w:hideMark/>
          </w:tcPr>
          <w:p w14:paraId="549DF952" w14:textId="77777777" w:rsidR="00C207FB" w:rsidRPr="005F5F74" w:rsidRDefault="00C207FB" w:rsidP="003B63D9">
            <w:pPr>
              <w:spacing w:after="0" w:line="240" w:lineRule="auto"/>
              <w:ind w:left="-57" w:right="-57"/>
              <w:rPr>
                <w:rFonts w:ascii="Arial" w:eastAsia="Times New Roman" w:hAnsi="Arial" w:cs="Arial"/>
                <w:sz w:val="13"/>
                <w:szCs w:val="13"/>
                <w:lang w:eastAsia="es-MX"/>
              </w:rPr>
            </w:pPr>
          </w:p>
        </w:tc>
        <w:tc>
          <w:tcPr>
            <w:tcW w:w="992" w:type="dxa"/>
            <w:tcBorders>
              <w:top w:val="nil"/>
              <w:left w:val="nil"/>
              <w:bottom w:val="nil"/>
              <w:right w:val="nil"/>
            </w:tcBorders>
            <w:shd w:val="clear" w:color="auto" w:fill="auto"/>
            <w:noWrap/>
            <w:vAlign w:val="bottom"/>
            <w:hideMark/>
          </w:tcPr>
          <w:p w14:paraId="4B72958E" w14:textId="77777777" w:rsidR="00C207FB" w:rsidRPr="005F5F74" w:rsidRDefault="00C207FB" w:rsidP="003B63D9">
            <w:pPr>
              <w:spacing w:after="0" w:line="240" w:lineRule="auto"/>
              <w:ind w:left="-57" w:right="-57"/>
              <w:jc w:val="center"/>
              <w:rPr>
                <w:rFonts w:ascii="Arial" w:eastAsia="Times New Roman" w:hAnsi="Arial" w:cs="Arial"/>
                <w:sz w:val="13"/>
                <w:szCs w:val="13"/>
                <w:lang w:eastAsia="es-MX"/>
              </w:rPr>
            </w:pPr>
          </w:p>
        </w:tc>
        <w:tc>
          <w:tcPr>
            <w:tcW w:w="425" w:type="dxa"/>
            <w:tcBorders>
              <w:top w:val="nil"/>
              <w:left w:val="nil"/>
              <w:bottom w:val="nil"/>
              <w:right w:val="nil"/>
            </w:tcBorders>
            <w:shd w:val="clear" w:color="auto" w:fill="auto"/>
            <w:noWrap/>
            <w:vAlign w:val="bottom"/>
            <w:hideMark/>
          </w:tcPr>
          <w:p w14:paraId="05E04F77" w14:textId="77777777" w:rsidR="00C207FB" w:rsidRPr="005F5F74" w:rsidRDefault="00C207FB" w:rsidP="003B63D9">
            <w:pPr>
              <w:spacing w:after="0" w:line="240" w:lineRule="auto"/>
              <w:ind w:left="-57" w:right="-57"/>
              <w:rPr>
                <w:rFonts w:ascii="Arial" w:eastAsia="Times New Roman" w:hAnsi="Arial" w:cs="Arial"/>
                <w:sz w:val="13"/>
                <w:szCs w:val="13"/>
                <w:lang w:eastAsia="es-MX"/>
              </w:rPr>
            </w:pPr>
          </w:p>
        </w:tc>
        <w:tc>
          <w:tcPr>
            <w:tcW w:w="1701" w:type="dxa"/>
            <w:tcBorders>
              <w:top w:val="nil"/>
              <w:left w:val="nil"/>
              <w:bottom w:val="nil"/>
              <w:right w:val="nil"/>
            </w:tcBorders>
            <w:shd w:val="clear" w:color="auto" w:fill="auto"/>
            <w:vAlign w:val="bottom"/>
            <w:hideMark/>
          </w:tcPr>
          <w:p w14:paraId="09554AC5" w14:textId="77777777" w:rsidR="00C207FB" w:rsidRPr="005F5F74" w:rsidRDefault="00C207FB" w:rsidP="003B63D9">
            <w:pPr>
              <w:spacing w:after="0" w:line="240" w:lineRule="auto"/>
              <w:ind w:left="-57" w:right="-57"/>
              <w:rPr>
                <w:rFonts w:ascii="Arial" w:eastAsia="Times New Roman" w:hAnsi="Arial" w:cs="Arial"/>
                <w:sz w:val="13"/>
                <w:szCs w:val="13"/>
                <w:lang w:eastAsia="es-MX"/>
              </w:rPr>
            </w:pPr>
          </w:p>
        </w:tc>
        <w:tc>
          <w:tcPr>
            <w:tcW w:w="851" w:type="dxa"/>
            <w:tcBorders>
              <w:top w:val="nil"/>
              <w:left w:val="nil"/>
              <w:bottom w:val="nil"/>
              <w:right w:val="nil"/>
            </w:tcBorders>
            <w:shd w:val="clear" w:color="auto" w:fill="auto"/>
            <w:noWrap/>
            <w:vAlign w:val="bottom"/>
            <w:hideMark/>
          </w:tcPr>
          <w:p w14:paraId="2822266F" w14:textId="77777777" w:rsidR="00C207FB" w:rsidRPr="005F5F74" w:rsidRDefault="00C207FB" w:rsidP="003B63D9">
            <w:pPr>
              <w:spacing w:after="0" w:line="240" w:lineRule="auto"/>
              <w:ind w:left="-57" w:right="-57"/>
              <w:jc w:val="right"/>
              <w:rPr>
                <w:rFonts w:ascii="Arial" w:eastAsia="Times New Roman" w:hAnsi="Arial" w:cs="Arial"/>
                <w:sz w:val="13"/>
                <w:szCs w:val="13"/>
                <w:lang w:eastAsia="es-MX"/>
              </w:rPr>
            </w:pPr>
          </w:p>
        </w:tc>
        <w:tc>
          <w:tcPr>
            <w:tcW w:w="709" w:type="dxa"/>
            <w:tcBorders>
              <w:top w:val="nil"/>
              <w:left w:val="nil"/>
              <w:bottom w:val="nil"/>
              <w:right w:val="nil"/>
            </w:tcBorders>
            <w:shd w:val="clear" w:color="auto" w:fill="auto"/>
            <w:noWrap/>
            <w:vAlign w:val="bottom"/>
            <w:hideMark/>
          </w:tcPr>
          <w:p w14:paraId="41293303" w14:textId="77777777" w:rsidR="00C207FB" w:rsidRPr="005F5F74" w:rsidRDefault="00C207FB" w:rsidP="003B63D9">
            <w:pPr>
              <w:spacing w:after="0" w:line="240" w:lineRule="auto"/>
              <w:ind w:left="-57" w:right="-57"/>
              <w:rPr>
                <w:rFonts w:ascii="Arial" w:eastAsia="Times New Roman" w:hAnsi="Arial" w:cs="Arial"/>
                <w:sz w:val="13"/>
                <w:szCs w:val="13"/>
                <w:lang w:eastAsia="es-MX"/>
              </w:rPr>
            </w:pPr>
          </w:p>
        </w:tc>
        <w:tc>
          <w:tcPr>
            <w:tcW w:w="567" w:type="dxa"/>
            <w:tcBorders>
              <w:top w:val="nil"/>
              <w:left w:val="single" w:sz="4" w:space="0" w:color="auto"/>
              <w:bottom w:val="nil"/>
              <w:right w:val="single" w:sz="4" w:space="0" w:color="auto"/>
            </w:tcBorders>
            <w:shd w:val="clear" w:color="auto" w:fill="214061"/>
            <w:noWrap/>
            <w:vAlign w:val="center"/>
            <w:hideMark/>
          </w:tcPr>
          <w:p w14:paraId="6496C6E4" w14:textId="77777777" w:rsidR="00C207FB" w:rsidRPr="0018201F" w:rsidRDefault="00C207FB" w:rsidP="003B63D9">
            <w:pPr>
              <w:spacing w:after="0" w:line="240" w:lineRule="auto"/>
              <w:ind w:left="-57" w:right="-57"/>
              <w:jc w:val="center"/>
              <w:rPr>
                <w:rFonts w:ascii="Arial" w:eastAsia="Times New Roman" w:hAnsi="Arial" w:cs="Arial"/>
                <w:bCs/>
                <w:color w:val="FFFFFF" w:themeColor="background1"/>
                <w:sz w:val="13"/>
                <w:szCs w:val="13"/>
                <w:lang w:eastAsia="es-MX"/>
              </w:rPr>
            </w:pPr>
            <w:r w:rsidRPr="0018201F">
              <w:rPr>
                <w:rFonts w:ascii="Arial" w:eastAsia="Times New Roman" w:hAnsi="Arial" w:cs="Arial"/>
                <w:bCs/>
                <w:color w:val="FFFFFF" w:themeColor="background1"/>
                <w:sz w:val="13"/>
                <w:szCs w:val="13"/>
                <w:lang w:eastAsia="es-MX"/>
              </w:rPr>
              <w:t>TOTAL</w:t>
            </w:r>
          </w:p>
        </w:tc>
        <w:tc>
          <w:tcPr>
            <w:tcW w:w="992" w:type="dxa"/>
            <w:tcBorders>
              <w:top w:val="nil"/>
              <w:left w:val="nil"/>
              <w:bottom w:val="nil"/>
              <w:right w:val="single" w:sz="4" w:space="0" w:color="auto"/>
            </w:tcBorders>
            <w:shd w:val="clear" w:color="auto" w:fill="214061"/>
            <w:noWrap/>
            <w:vAlign w:val="center"/>
            <w:hideMark/>
          </w:tcPr>
          <w:p w14:paraId="0758F9A4" w14:textId="77777777" w:rsidR="00C207FB" w:rsidRPr="0018201F" w:rsidRDefault="00C207FB" w:rsidP="003B63D9">
            <w:pPr>
              <w:spacing w:after="0" w:line="240" w:lineRule="auto"/>
              <w:ind w:left="-113" w:right="-57"/>
              <w:jc w:val="right"/>
              <w:rPr>
                <w:rFonts w:ascii="Arial" w:eastAsia="Times New Roman" w:hAnsi="Arial" w:cs="Arial"/>
                <w:bCs/>
                <w:color w:val="FFFFFF" w:themeColor="background1"/>
                <w:sz w:val="13"/>
                <w:szCs w:val="13"/>
                <w:lang w:eastAsia="es-MX"/>
              </w:rPr>
            </w:pPr>
            <w:r w:rsidRPr="0018201F">
              <w:rPr>
                <w:rFonts w:ascii="Arial" w:eastAsia="Times New Roman" w:hAnsi="Arial" w:cs="Arial"/>
                <w:bCs/>
                <w:color w:val="FFFFFF" w:themeColor="background1"/>
                <w:sz w:val="13"/>
                <w:szCs w:val="13"/>
                <w:lang w:eastAsia="es-MX"/>
              </w:rPr>
              <w:t xml:space="preserve">$550,862,390.48 </w:t>
            </w:r>
          </w:p>
        </w:tc>
        <w:tc>
          <w:tcPr>
            <w:tcW w:w="1417" w:type="dxa"/>
            <w:tcBorders>
              <w:top w:val="nil"/>
              <w:left w:val="nil"/>
              <w:bottom w:val="nil"/>
              <w:right w:val="nil"/>
            </w:tcBorders>
            <w:shd w:val="clear" w:color="auto" w:fill="auto"/>
            <w:noWrap/>
            <w:vAlign w:val="center"/>
            <w:hideMark/>
          </w:tcPr>
          <w:p w14:paraId="7B6DAFC3" w14:textId="77777777" w:rsidR="00C207FB" w:rsidRPr="005F5F74" w:rsidRDefault="00C207FB" w:rsidP="003B63D9">
            <w:pPr>
              <w:spacing w:after="0" w:line="240" w:lineRule="auto"/>
              <w:ind w:left="-57" w:right="-57"/>
              <w:jc w:val="center"/>
              <w:rPr>
                <w:rFonts w:ascii="Arial" w:eastAsia="Times New Roman" w:hAnsi="Arial" w:cs="Arial"/>
                <w:b/>
                <w:bCs/>
                <w:color w:val="000000"/>
                <w:sz w:val="13"/>
                <w:szCs w:val="13"/>
                <w:lang w:eastAsia="es-MX"/>
              </w:rPr>
            </w:pPr>
          </w:p>
        </w:tc>
        <w:tc>
          <w:tcPr>
            <w:tcW w:w="284" w:type="dxa"/>
            <w:tcBorders>
              <w:top w:val="nil"/>
              <w:left w:val="nil"/>
              <w:bottom w:val="nil"/>
              <w:right w:val="nil"/>
            </w:tcBorders>
            <w:shd w:val="clear" w:color="auto" w:fill="auto"/>
            <w:noWrap/>
            <w:vAlign w:val="bottom"/>
            <w:hideMark/>
          </w:tcPr>
          <w:p w14:paraId="39FCCBF8" w14:textId="77777777" w:rsidR="00C207FB" w:rsidRPr="005F5F74" w:rsidRDefault="00C207FB" w:rsidP="003B63D9">
            <w:pPr>
              <w:spacing w:after="0" w:line="240" w:lineRule="auto"/>
              <w:ind w:left="-57" w:right="-57"/>
              <w:jc w:val="both"/>
              <w:rPr>
                <w:rFonts w:ascii="Arial" w:eastAsia="Times New Roman" w:hAnsi="Arial" w:cs="Arial"/>
                <w:sz w:val="13"/>
                <w:szCs w:val="13"/>
                <w:lang w:eastAsia="es-MX"/>
              </w:rPr>
            </w:pPr>
          </w:p>
        </w:tc>
        <w:tc>
          <w:tcPr>
            <w:tcW w:w="283" w:type="dxa"/>
            <w:tcBorders>
              <w:top w:val="nil"/>
              <w:left w:val="nil"/>
              <w:bottom w:val="nil"/>
              <w:right w:val="nil"/>
            </w:tcBorders>
            <w:shd w:val="clear" w:color="auto" w:fill="auto"/>
            <w:noWrap/>
            <w:vAlign w:val="bottom"/>
            <w:hideMark/>
          </w:tcPr>
          <w:p w14:paraId="3229B3F3" w14:textId="77777777" w:rsidR="00C207FB" w:rsidRPr="005F5F74" w:rsidRDefault="00C207FB" w:rsidP="003B63D9">
            <w:pPr>
              <w:spacing w:after="0" w:line="240" w:lineRule="auto"/>
              <w:ind w:left="-57" w:right="-57"/>
              <w:rPr>
                <w:rFonts w:ascii="Arial" w:eastAsia="Times New Roman" w:hAnsi="Arial" w:cs="Arial"/>
                <w:sz w:val="13"/>
                <w:szCs w:val="13"/>
                <w:lang w:eastAsia="es-MX"/>
              </w:rPr>
            </w:pPr>
          </w:p>
        </w:tc>
        <w:tc>
          <w:tcPr>
            <w:tcW w:w="851" w:type="dxa"/>
            <w:tcBorders>
              <w:top w:val="nil"/>
              <w:left w:val="nil"/>
              <w:bottom w:val="nil"/>
              <w:right w:val="nil"/>
            </w:tcBorders>
            <w:shd w:val="clear" w:color="auto" w:fill="auto"/>
            <w:noWrap/>
            <w:vAlign w:val="center"/>
            <w:hideMark/>
          </w:tcPr>
          <w:p w14:paraId="04E9365D" w14:textId="77777777" w:rsidR="00C207FB" w:rsidRPr="005F5F74" w:rsidRDefault="00C207FB" w:rsidP="003B63D9">
            <w:pPr>
              <w:spacing w:after="0" w:line="240" w:lineRule="auto"/>
              <w:ind w:left="-57" w:right="-57"/>
              <w:rPr>
                <w:rFonts w:ascii="Arial" w:eastAsia="Times New Roman" w:hAnsi="Arial" w:cs="Arial"/>
                <w:sz w:val="13"/>
                <w:szCs w:val="13"/>
                <w:lang w:eastAsia="es-MX"/>
              </w:rPr>
            </w:pPr>
          </w:p>
        </w:tc>
        <w:tc>
          <w:tcPr>
            <w:tcW w:w="567" w:type="dxa"/>
            <w:tcBorders>
              <w:top w:val="nil"/>
              <w:left w:val="nil"/>
              <w:bottom w:val="nil"/>
              <w:right w:val="nil"/>
            </w:tcBorders>
            <w:shd w:val="clear" w:color="auto" w:fill="auto"/>
            <w:vAlign w:val="bottom"/>
            <w:hideMark/>
          </w:tcPr>
          <w:p w14:paraId="01D75366" w14:textId="77777777" w:rsidR="00C207FB" w:rsidRPr="005F5F74" w:rsidRDefault="00C207FB" w:rsidP="003B63D9">
            <w:pPr>
              <w:spacing w:after="0" w:line="240" w:lineRule="auto"/>
              <w:ind w:left="-57" w:right="-57"/>
              <w:jc w:val="both"/>
              <w:rPr>
                <w:rFonts w:ascii="Arial" w:eastAsia="Times New Roman" w:hAnsi="Arial" w:cs="Arial"/>
                <w:sz w:val="13"/>
                <w:szCs w:val="13"/>
                <w:lang w:eastAsia="es-MX"/>
              </w:rPr>
            </w:pPr>
          </w:p>
        </w:tc>
      </w:tr>
    </w:tbl>
    <w:p w14:paraId="733D7CD2" w14:textId="77777777" w:rsidR="00C207FB" w:rsidRPr="00425779" w:rsidRDefault="00C207FB" w:rsidP="00425779">
      <w:pPr>
        <w:spacing w:after="0" w:line="240" w:lineRule="auto"/>
        <w:rPr>
          <w:sz w:val="16"/>
          <w:szCs w:val="16"/>
        </w:rPr>
      </w:pPr>
    </w:p>
    <w:tbl>
      <w:tblPr>
        <w:tblW w:w="15165" w:type="dxa"/>
        <w:tblInd w:w="-709" w:type="dxa"/>
        <w:tblLayout w:type="fixed"/>
        <w:tblCellMar>
          <w:left w:w="70" w:type="dxa"/>
          <w:right w:w="70" w:type="dxa"/>
        </w:tblCellMar>
        <w:tblLook w:val="04A0" w:firstRow="1" w:lastRow="0" w:firstColumn="1" w:lastColumn="0" w:noHBand="0" w:noVBand="1"/>
      </w:tblPr>
      <w:tblGrid>
        <w:gridCol w:w="15165"/>
      </w:tblGrid>
      <w:tr w:rsidR="00044215" w:rsidRPr="00044215" w14:paraId="6F3441B0" w14:textId="77777777" w:rsidTr="00B27452">
        <w:trPr>
          <w:trHeight w:val="293"/>
        </w:trPr>
        <w:tc>
          <w:tcPr>
            <w:tcW w:w="15165" w:type="dxa"/>
            <w:tcBorders>
              <w:top w:val="nil"/>
              <w:left w:val="nil"/>
              <w:bottom w:val="nil"/>
              <w:right w:val="nil"/>
            </w:tcBorders>
            <w:shd w:val="clear" w:color="auto" w:fill="auto"/>
            <w:vAlign w:val="center"/>
            <w:hideMark/>
          </w:tcPr>
          <w:p w14:paraId="4D8B2C6D" w14:textId="62F8594F" w:rsidR="00C91D62" w:rsidRPr="00B27452" w:rsidRDefault="00C91D62" w:rsidP="00B27452">
            <w:pPr>
              <w:spacing w:before="120" w:after="120" w:line="240" w:lineRule="auto"/>
              <w:jc w:val="both"/>
              <w:rPr>
                <w:rFonts w:ascii="Arial" w:eastAsia="Times New Roman" w:hAnsi="Arial" w:cs="Arial"/>
                <w:b/>
                <w:bCs/>
                <w:i/>
                <w:iCs/>
                <w:color w:val="000000"/>
                <w:sz w:val="10"/>
                <w:szCs w:val="10"/>
                <w:lang w:eastAsia="es-MX"/>
              </w:rPr>
            </w:pPr>
            <w:r w:rsidRPr="00B27452">
              <w:rPr>
                <w:rFonts w:ascii="Arial" w:eastAsia="Times New Roman" w:hAnsi="Arial" w:cs="Arial"/>
                <w:b/>
                <w:bCs/>
                <w:i/>
                <w:iCs/>
                <w:color w:val="000000"/>
                <w:sz w:val="20"/>
                <w:szCs w:val="10"/>
                <w:lang w:eastAsia="es-MX"/>
              </w:rPr>
              <w:t>Fuente: Instituto Municipal de Planeación (IMPLAN), con base en el Artículo 2 de la Ley General de los Derechos de Niñas, Niños y Adolescentes; y el Criterio 76 del Catálogo de Criterios de Evaluación del BIPM 2022</w:t>
            </w:r>
          </w:p>
        </w:tc>
      </w:tr>
    </w:tbl>
    <w:p w14:paraId="42C8F2F3" w14:textId="77777777" w:rsidR="00C91D62" w:rsidRDefault="00C91D62" w:rsidP="00C91D62">
      <w:pPr>
        <w:ind w:left="-851"/>
        <w:rPr>
          <w:rFonts w:ascii="Arial" w:hAnsi="Arial" w:cs="Arial"/>
          <w:b/>
          <w:sz w:val="24"/>
          <w:szCs w:val="24"/>
        </w:rPr>
      </w:pPr>
    </w:p>
    <w:p w14:paraId="321D316A" w14:textId="3879776F" w:rsidR="00955A55" w:rsidRDefault="00955A55">
      <w:pPr>
        <w:rPr>
          <w:rFonts w:ascii="Arial" w:hAnsi="Arial" w:cs="Arial"/>
          <w:b/>
          <w:sz w:val="24"/>
          <w:szCs w:val="24"/>
        </w:rPr>
      </w:pPr>
      <w:r>
        <w:rPr>
          <w:rFonts w:ascii="Arial" w:hAnsi="Arial" w:cs="Arial"/>
          <w:b/>
          <w:sz w:val="24"/>
          <w:szCs w:val="24"/>
        </w:rPr>
        <w:br w:type="page"/>
      </w:r>
    </w:p>
    <w:tbl>
      <w:tblPr>
        <w:tblW w:w="13467" w:type="dxa"/>
        <w:tblCellMar>
          <w:left w:w="70" w:type="dxa"/>
          <w:right w:w="70" w:type="dxa"/>
        </w:tblCellMar>
        <w:tblLook w:val="04A0" w:firstRow="1" w:lastRow="0" w:firstColumn="1" w:lastColumn="0" w:noHBand="0" w:noVBand="1"/>
      </w:tblPr>
      <w:tblGrid>
        <w:gridCol w:w="1527"/>
        <w:gridCol w:w="1559"/>
        <w:gridCol w:w="1876"/>
        <w:gridCol w:w="1417"/>
        <w:gridCol w:w="1559"/>
        <w:gridCol w:w="1843"/>
        <w:gridCol w:w="1418"/>
        <w:gridCol w:w="2268"/>
      </w:tblGrid>
      <w:tr w:rsidR="007E1942" w:rsidRPr="00955A55" w14:paraId="4B4BEFF9" w14:textId="77777777" w:rsidTr="00FB7F15">
        <w:trPr>
          <w:trHeight w:val="315"/>
        </w:trPr>
        <w:tc>
          <w:tcPr>
            <w:tcW w:w="6379" w:type="dxa"/>
            <w:gridSpan w:val="4"/>
            <w:tcBorders>
              <w:top w:val="nil"/>
              <w:left w:val="nil"/>
              <w:bottom w:val="nil"/>
              <w:right w:val="nil"/>
            </w:tcBorders>
            <w:shd w:val="clear" w:color="auto" w:fill="auto"/>
            <w:noWrap/>
            <w:vAlign w:val="bottom"/>
            <w:hideMark/>
          </w:tcPr>
          <w:p w14:paraId="24FD80E2" w14:textId="77777777" w:rsidR="007E1942" w:rsidRPr="00955A55" w:rsidRDefault="007E1942" w:rsidP="00955A55">
            <w:pPr>
              <w:spacing w:after="0" w:line="240" w:lineRule="auto"/>
              <w:rPr>
                <w:rFonts w:ascii="Times New Roman" w:eastAsia="Times New Roman" w:hAnsi="Times New Roman" w:cs="Times New Roman"/>
                <w:sz w:val="20"/>
                <w:szCs w:val="20"/>
                <w:lang w:eastAsia="es-MX"/>
              </w:rPr>
            </w:pPr>
            <w:r w:rsidRPr="00955A55">
              <w:rPr>
                <w:rFonts w:ascii="Arial" w:eastAsia="Times New Roman" w:hAnsi="Arial" w:cs="Arial"/>
                <w:b/>
                <w:bCs/>
                <w:color w:val="000000"/>
                <w:sz w:val="24"/>
                <w:szCs w:val="24"/>
                <w:lang w:eastAsia="es-MX"/>
              </w:rPr>
              <w:lastRenderedPageBreak/>
              <w:t>Cuadro 40. Saldo de deuda pública</w:t>
            </w:r>
          </w:p>
        </w:tc>
        <w:tc>
          <w:tcPr>
            <w:tcW w:w="1559" w:type="dxa"/>
            <w:tcBorders>
              <w:top w:val="nil"/>
              <w:left w:val="nil"/>
              <w:bottom w:val="nil"/>
              <w:right w:val="nil"/>
            </w:tcBorders>
            <w:shd w:val="clear" w:color="auto" w:fill="auto"/>
            <w:noWrap/>
            <w:vAlign w:val="bottom"/>
            <w:hideMark/>
          </w:tcPr>
          <w:p w14:paraId="2C461B9F" w14:textId="77777777" w:rsidR="007E1942" w:rsidRPr="00955A55" w:rsidRDefault="007E1942" w:rsidP="00955A55">
            <w:pPr>
              <w:spacing w:after="0" w:line="240" w:lineRule="auto"/>
              <w:rPr>
                <w:rFonts w:ascii="Times New Roman" w:eastAsia="Times New Roman" w:hAnsi="Times New Roman" w:cs="Times New Roman"/>
                <w:sz w:val="20"/>
                <w:szCs w:val="20"/>
                <w:lang w:eastAsia="es-MX"/>
              </w:rPr>
            </w:pPr>
          </w:p>
        </w:tc>
        <w:tc>
          <w:tcPr>
            <w:tcW w:w="1843" w:type="dxa"/>
            <w:tcBorders>
              <w:top w:val="nil"/>
              <w:left w:val="nil"/>
              <w:bottom w:val="nil"/>
              <w:right w:val="nil"/>
            </w:tcBorders>
            <w:shd w:val="clear" w:color="auto" w:fill="auto"/>
            <w:noWrap/>
            <w:vAlign w:val="bottom"/>
            <w:hideMark/>
          </w:tcPr>
          <w:p w14:paraId="189E5B1C" w14:textId="77777777" w:rsidR="007E1942" w:rsidRPr="00955A55" w:rsidRDefault="007E1942" w:rsidP="00955A55">
            <w:pPr>
              <w:spacing w:after="0" w:line="240" w:lineRule="auto"/>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bottom"/>
            <w:hideMark/>
          </w:tcPr>
          <w:p w14:paraId="0E1A0B6E" w14:textId="77777777" w:rsidR="007E1942" w:rsidRPr="00955A55" w:rsidRDefault="007E1942" w:rsidP="00955A55">
            <w:pPr>
              <w:spacing w:after="0" w:line="240" w:lineRule="auto"/>
              <w:rPr>
                <w:rFonts w:ascii="Times New Roman" w:eastAsia="Times New Roman" w:hAnsi="Times New Roman" w:cs="Times New Roman"/>
                <w:sz w:val="20"/>
                <w:szCs w:val="20"/>
                <w:lang w:eastAsia="es-MX"/>
              </w:rPr>
            </w:pPr>
          </w:p>
        </w:tc>
        <w:tc>
          <w:tcPr>
            <w:tcW w:w="2268" w:type="dxa"/>
            <w:tcBorders>
              <w:top w:val="nil"/>
              <w:left w:val="nil"/>
              <w:bottom w:val="nil"/>
              <w:right w:val="nil"/>
            </w:tcBorders>
            <w:shd w:val="clear" w:color="auto" w:fill="auto"/>
            <w:noWrap/>
            <w:vAlign w:val="bottom"/>
            <w:hideMark/>
          </w:tcPr>
          <w:p w14:paraId="18352EAA" w14:textId="77777777" w:rsidR="007E1942" w:rsidRPr="00955A55" w:rsidRDefault="007E1942" w:rsidP="00955A55">
            <w:pPr>
              <w:spacing w:after="0" w:line="240" w:lineRule="auto"/>
              <w:rPr>
                <w:rFonts w:ascii="Times New Roman" w:eastAsia="Times New Roman" w:hAnsi="Times New Roman" w:cs="Times New Roman"/>
                <w:sz w:val="20"/>
                <w:szCs w:val="20"/>
                <w:lang w:eastAsia="es-MX"/>
              </w:rPr>
            </w:pPr>
          </w:p>
        </w:tc>
      </w:tr>
      <w:tr w:rsidR="007E1942" w:rsidRPr="00955A55" w14:paraId="6E6E379A" w14:textId="77777777" w:rsidTr="003F4BAB">
        <w:trPr>
          <w:trHeight w:val="645"/>
        </w:trPr>
        <w:tc>
          <w:tcPr>
            <w:tcW w:w="1418" w:type="dxa"/>
            <w:tcBorders>
              <w:top w:val="single" w:sz="8" w:space="0" w:color="auto"/>
              <w:left w:val="single" w:sz="8" w:space="0" w:color="auto"/>
              <w:bottom w:val="single" w:sz="8" w:space="0" w:color="auto"/>
              <w:right w:val="single" w:sz="8" w:space="0" w:color="auto"/>
            </w:tcBorders>
            <w:shd w:val="clear" w:color="auto" w:fill="214061"/>
            <w:vAlign w:val="center"/>
            <w:hideMark/>
          </w:tcPr>
          <w:p w14:paraId="3B41F07C" w14:textId="77777777" w:rsidR="00955A55" w:rsidRPr="003F4BAB" w:rsidRDefault="00955A55" w:rsidP="00955A55">
            <w:pPr>
              <w:spacing w:after="0" w:line="240" w:lineRule="auto"/>
              <w:jc w:val="center"/>
              <w:rPr>
                <w:rFonts w:ascii="Arial" w:eastAsia="Times New Roman" w:hAnsi="Arial" w:cs="Arial"/>
                <w:b/>
                <w:bCs/>
                <w:color w:val="FFFFFF"/>
                <w:sz w:val="24"/>
                <w:szCs w:val="24"/>
                <w:lang w:eastAsia="es-MX"/>
              </w:rPr>
            </w:pPr>
            <w:r w:rsidRPr="003F4BAB">
              <w:rPr>
                <w:rFonts w:ascii="Arial" w:eastAsia="Times New Roman" w:hAnsi="Arial" w:cs="Arial"/>
                <w:b/>
                <w:bCs/>
                <w:color w:val="FFFFFF"/>
                <w:sz w:val="24"/>
                <w:szCs w:val="24"/>
                <w:lang w:eastAsia="es-MX"/>
              </w:rPr>
              <w:t>Instrumento</w:t>
            </w:r>
          </w:p>
        </w:tc>
        <w:tc>
          <w:tcPr>
            <w:tcW w:w="1559" w:type="dxa"/>
            <w:tcBorders>
              <w:top w:val="single" w:sz="8" w:space="0" w:color="auto"/>
              <w:left w:val="nil"/>
              <w:bottom w:val="single" w:sz="8" w:space="0" w:color="auto"/>
              <w:right w:val="single" w:sz="8" w:space="0" w:color="auto"/>
            </w:tcBorders>
            <w:shd w:val="clear" w:color="auto" w:fill="214061"/>
            <w:vAlign w:val="center"/>
            <w:hideMark/>
          </w:tcPr>
          <w:p w14:paraId="6BB39465" w14:textId="77777777" w:rsidR="00955A55" w:rsidRPr="003F4BAB" w:rsidRDefault="00955A55" w:rsidP="00955A55">
            <w:pPr>
              <w:spacing w:after="0" w:line="240" w:lineRule="auto"/>
              <w:jc w:val="center"/>
              <w:rPr>
                <w:rFonts w:ascii="Arial" w:eastAsia="Times New Roman" w:hAnsi="Arial" w:cs="Arial"/>
                <w:b/>
                <w:bCs/>
                <w:color w:val="FFFFFF"/>
                <w:sz w:val="24"/>
                <w:szCs w:val="24"/>
                <w:lang w:eastAsia="es-MX"/>
              </w:rPr>
            </w:pPr>
            <w:r w:rsidRPr="003F4BAB">
              <w:rPr>
                <w:rFonts w:ascii="Arial" w:eastAsia="Times New Roman" w:hAnsi="Arial" w:cs="Arial"/>
                <w:b/>
                <w:bCs/>
                <w:color w:val="FFFFFF"/>
                <w:sz w:val="24"/>
                <w:szCs w:val="24"/>
                <w:lang w:eastAsia="es-MX"/>
              </w:rPr>
              <w:t>Institución</w:t>
            </w:r>
            <w:r w:rsidRPr="003F4BAB">
              <w:rPr>
                <w:rFonts w:ascii="Arial" w:eastAsia="Times New Roman" w:hAnsi="Arial" w:cs="Arial"/>
                <w:color w:val="FFFFFF"/>
                <w:sz w:val="24"/>
                <w:szCs w:val="24"/>
                <w:lang w:eastAsia="es-MX"/>
              </w:rPr>
              <w:t> </w:t>
            </w:r>
          </w:p>
        </w:tc>
        <w:tc>
          <w:tcPr>
            <w:tcW w:w="1985" w:type="dxa"/>
            <w:tcBorders>
              <w:top w:val="single" w:sz="8" w:space="0" w:color="auto"/>
              <w:left w:val="nil"/>
              <w:bottom w:val="single" w:sz="8" w:space="0" w:color="auto"/>
              <w:right w:val="single" w:sz="8" w:space="0" w:color="auto"/>
            </w:tcBorders>
            <w:shd w:val="clear" w:color="auto" w:fill="214061"/>
            <w:vAlign w:val="center"/>
            <w:hideMark/>
          </w:tcPr>
          <w:p w14:paraId="6350CE3E" w14:textId="77777777" w:rsidR="00955A55" w:rsidRPr="003F4BAB" w:rsidRDefault="00955A55" w:rsidP="00955A55">
            <w:pPr>
              <w:spacing w:after="0" w:line="240" w:lineRule="auto"/>
              <w:jc w:val="center"/>
              <w:rPr>
                <w:rFonts w:ascii="Arial" w:eastAsia="Times New Roman" w:hAnsi="Arial" w:cs="Arial"/>
                <w:b/>
                <w:bCs/>
                <w:color w:val="FFFFFF"/>
                <w:sz w:val="24"/>
                <w:szCs w:val="24"/>
                <w:lang w:eastAsia="es-MX"/>
              </w:rPr>
            </w:pPr>
            <w:r w:rsidRPr="003F4BAB">
              <w:rPr>
                <w:rFonts w:ascii="Arial" w:eastAsia="Times New Roman" w:hAnsi="Arial" w:cs="Arial"/>
                <w:b/>
                <w:bCs/>
                <w:color w:val="FFFFFF"/>
                <w:sz w:val="24"/>
                <w:szCs w:val="24"/>
                <w:lang w:eastAsia="es-MX"/>
              </w:rPr>
              <w:t>Garantía</w:t>
            </w:r>
          </w:p>
        </w:tc>
        <w:tc>
          <w:tcPr>
            <w:tcW w:w="1417" w:type="dxa"/>
            <w:tcBorders>
              <w:top w:val="single" w:sz="8" w:space="0" w:color="auto"/>
              <w:left w:val="nil"/>
              <w:bottom w:val="single" w:sz="8" w:space="0" w:color="auto"/>
              <w:right w:val="single" w:sz="8" w:space="0" w:color="auto"/>
            </w:tcBorders>
            <w:shd w:val="clear" w:color="auto" w:fill="214061"/>
            <w:vAlign w:val="center"/>
            <w:hideMark/>
          </w:tcPr>
          <w:p w14:paraId="2E04FB90" w14:textId="77777777" w:rsidR="00955A55" w:rsidRPr="003F4BAB" w:rsidRDefault="00955A55" w:rsidP="00955A55">
            <w:pPr>
              <w:spacing w:after="0" w:line="240" w:lineRule="auto"/>
              <w:jc w:val="center"/>
              <w:rPr>
                <w:rFonts w:ascii="Arial" w:eastAsia="Times New Roman" w:hAnsi="Arial" w:cs="Arial"/>
                <w:b/>
                <w:bCs/>
                <w:color w:val="FFFFFF"/>
                <w:sz w:val="24"/>
                <w:szCs w:val="24"/>
                <w:lang w:eastAsia="es-MX"/>
              </w:rPr>
            </w:pPr>
            <w:r w:rsidRPr="003F4BAB">
              <w:rPr>
                <w:rFonts w:ascii="Arial" w:eastAsia="Times New Roman" w:hAnsi="Arial" w:cs="Arial"/>
                <w:b/>
                <w:bCs/>
                <w:color w:val="FFFFFF"/>
                <w:sz w:val="24"/>
                <w:szCs w:val="24"/>
                <w:lang w:eastAsia="es-MX"/>
              </w:rPr>
              <w:t>No. de Crédito</w:t>
            </w:r>
            <w:r w:rsidRPr="003F4BAB">
              <w:rPr>
                <w:rFonts w:ascii="Arial" w:eastAsia="Times New Roman" w:hAnsi="Arial" w:cs="Arial"/>
                <w:color w:val="FFFFFF"/>
                <w:sz w:val="24"/>
                <w:szCs w:val="24"/>
                <w:lang w:eastAsia="es-MX"/>
              </w:rPr>
              <w:t> </w:t>
            </w:r>
          </w:p>
        </w:tc>
        <w:tc>
          <w:tcPr>
            <w:tcW w:w="1559" w:type="dxa"/>
            <w:tcBorders>
              <w:top w:val="single" w:sz="8" w:space="0" w:color="auto"/>
              <w:left w:val="nil"/>
              <w:bottom w:val="single" w:sz="8" w:space="0" w:color="auto"/>
              <w:right w:val="single" w:sz="8" w:space="0" w:color="auto"/>
            </w:tcBorders>
            <w:shd w:val="clear" w:color="auto" w:fill="214061"/>
            <w:vAlign w:val="center"/>
            <w:hideMark/>
          </w:tcPr>
          <w:p w14:paraId="10339164" w14:textId="77777777" w:rsidR="00955A55" w:rsidRPr="003F4BAB" w:rsidRDefault="00955A55" w:rsidP="00955A55">
            <w:pPr>
              <w:spacing w:after="0" w:line="240" w:lineRule="auto"/>
              <w:jc w:val="center"/>
              <w:rPr>
                <w:rFonts w:ascii="Arial" w:eastAsia="Times New Roman" w:hAnsi="Arial" w:cs="Arial"/>
                <w:b/>
                <w:bCs/>
                <w:color w:val="FFFFFF"/>
                <w:sz w:val="24"/>
                <w:szCs w:val="24"/>
                <w:lang w:eastAsia="es-MX"/>
              </w:rPr>
            </w:pPr>
            <w:r w:rsidRPr="003F4BAB">
              <w:rPr>
                <w:rFonts w:ascii="Arial" w:eastAsia="Times New Roman" w:hAnsi="Arial" w:cs="Arial"/>
                <w:b/>
                <w:bCs/>
                <w:color w:val="FFFFFF"/>
                <w:sz w:val="24"/>
                <w:szCs w:val="24"/>
                <w:lang w:eastAsia="es-MX"/>
              </w:rPr>
              <w:t>Tasa de interés fija nominal</w:t>
            </w:r>
          </w:p>
        </w:tc>
        <w:tc>
          <w:tcPr>
            <w:tcW w:w="1843" w:type="dxa"/>
            <w:tcBorders>
              <w:top w:val="single" w:sz="8" w:space="0" w:color="auto"/>
              <w:left w:val="nil"/>
              <w:bottom w:val="single" w:sz="8" w:space="0" w:color="auto"/>
              <w:right w:val="single" w:sz="8" w:space="0" w:color="auto"/>
            </w:tcBorders>
            <w:shd w:val="clear" w:color="auto" w:fill="214061"/>
            <w:vAlign w:val="center"/>
            <w:hideMark/>
          </w:tcPr>
          <w:p w14:paraId="255D6725" w14:textId="77777777" w:rsidR="00955A55" w:rsidRPr="003F4BAB" w:rsidRDefault="00955A55" w:rsidP="00955A55">
            <w:pPr>
              <w:spacing w:after="0" w:line="240" w:lineRule="auto"/>
              <w:jc w:val="center"/>
              <w:rPr>
                <w:rFonts w:ascii="Arial" w:eastAsia="Times New Roman" w:hAnsi="Arial" w:cs="Arial"/>
                <w:b/>
                <w:bCs/>
                <w:color w:val="FFFFFF"/>
                <w:sz w:val="24"/>
                <w:szCs w:val="24"/>
                <w:lang w:eastAsia="es-MX"/>
              </w:rPr>
            </w:pPr>
            <w:r w:rsidRPr="003F4BAB">
              <w:rPr>
                <w:rFonts w:ascii="Arial" w:eastAsia="Times New Roman" w:hAnsi="Arial" w:cs="Arial"/>
                <w:b/>
                <w:bCs/>
                <w:color w:val="FFFFFF"/>
                <w:sz w:val="24"/>
                <w:szCs w:val="24"/>
                <w:lang w:eastAsia="es-MX"/>
              </w:rPr>
              <w:t>Fecha de suscripción y vencimiento</w:t>
            </w:r>
          </w:p>
        </w:tc>
        <w:tc>
          <w:tcPr>
            <w:tcW w:w="1418" w:type="dxa"/>
            <w:tcBorders>
              <w:top w:val="single" w:sz="8" w:space="0" w:color="auto"/>
              <w:left w:val="nil"/>
              <w:bottom w:val="single" w:sz="8" w:space="0" w:color="auto"/>
              <w:right w:val="single" w:sz="8" w:space="0" w:color="auto"/>
            </w:tcBorders>
            <w:shd w:val="clear" w:color="auto" w:fill="214061"/>
            <w:vAlign w:val="center"/>
            <w:hideMark/>
          </w:tcPr>
          <w:p w14:paraId="0B4ACAAA" w14:textId="77777777" w:rsidR="00955A55" w:rsidRPr="003F4BAB" w:rsidRDefault="00955A55" w:rsidP="00955A55">
            <w:pPr>
              <w:spacing w:after="0" w:line="240" w:lineRule="auto"/>
              <w:jc w:val="center"/>
              <w:rPr>
                <w:rFonts w:ascii="Arial" w:eastAsia="Times New Roman" w:hAnsi="Arial" w:cs="Arial"/>
                <w:b/>
                <w:bCs/>
                <w:color w:val="FFFFFF"/>
                <w:sz w:val="24"/>
                <w:szCs w:val="24"/>
                <w:lang w:eastAsia="es-MX"/>
              </w:rPr>
            </w:pPr>
            <w:r w:rsidRPr="003F4BAB">
              <w:rPr>
                <w:rFonts w:ascii="Arial" w:eastAsia="Times New Roman" w:hAnsi="Arial" w:cs="Arial"/>
                <w:b/>
                <w:bCs/>
                <w:color w:val="FFFFFF"/>
                <w:sz w:val="24"/>
                <w:szCs w:val="24"/>
                <w:lang w:eastAsia="es-MX"/>
              </w:rPr>
              <w:t>Destino</w:t>
            </w:r>
          </w:p>
        </w:tc>
        <w:tc>
          <w:tcPr>
            <w:tcW w:w="2268" w:type="dxa"/>
            <w:tcBorders>
              <w:top w:val="single" w:sz="8" w:space="0" w:color="auto"/>
              <w:left w:val="nil"/>
              <w:bottom w:val="single" w:sz="8" w:space="0" w:color="auto"/>
              <w:right w:val="single" w:sz="8" w:space="0" w:color="auto"/>
            </w:tcBorders>
            <w:shd w:val="clear" w:color="auto" w:fill="214061"/>
            <w:vAlign w:val="center"/>
            <w:hideMark/>
          </w:tcPr>
          <w:p w14:paraId="4F4D9587" w14:textId="072AF99C" w:rsidR="00955A55" w:rsidRPr="003F4BAB" w:rsidRDefault="00955A55" w:rsidP="003F4BAB">
            <w:pPr>
              <w:spacing w:after="0" w:line="240" w:lineRule="auto"/>
              <w:jc w:val="center"/>
              <w:rPr>
                <w:rFonts w:ascii="Arial" w:eastAsia="Times New Roman" w:hAnsi="Arial" w:cs="Arial"/>
                <w:b/>
                <w:bCs/>
                <w:color w:val="FFFFFF"/>
                <w:sz w:val="24"/>
                <w:szCs w:val="24"/>
                <w:lang w:eastAsia="es-MX"/>
              </w:rPr>
            </w:pPr>
            <w:r w:rsidRPr="003F4BAB">
              <w:rPr>
                <w:rFonts w:ascii="Arial" w:eastAsia="Times New Roman" w:hAnsi="Arial" w:cs="Arial"/>
                <w:b/>
                <w:bCs/>
                <w:color w:val="FFFFFF"/>
                <w:sz w:val="24"/>
                <w:szCs w:val="24"/>
                <w:lang w:eastAsia="es-MX"/>
              </w:rPr>
              <w:t>Saldo al 30 de Noviembre 202</w:t>
            </w:r>
            <w:r w:rsidR="003F4BAB" w:rsidRPr="003F4BAB">
              <w:rPr>
                <w:rFonts w:ascii="Arial" w:eastAsia="Times New Roman" w:hAnsi="Arial" w:cs="Arial"/>
                <w:b/>
                <w:bCs/>
                <w:color w:val="FFFFFF"/>
                <w:sz w:val="24"/>
                <w:szCs w:val="24"/>
                <w:lang w:eastAsia="es-MX"/>
              </w:rPr>
              <w:t>3</w:t>
            </w:r>
          </w:p>
        </w:tc>
      </w:tr>
      <w:tr w:rsidR="007E1942" w:rsidRPr="00955A55" w14:paraId="19F1DFE3" w14:textId="77777777" w:rsidTr="007E1942">
        <w:trPr>
          <w:trHeight w:val="2775"/>
        </w:trPr>
        <w:tc>
          <w:tcPr>
            <w:tcW w:w="1418" w:type="dxa"/>
            <w:tcBorders>
              <w:top w:val="nil"/>
              <w:left w:val="single" w:sz="8" w:space="0" w:color="auto"/>
              <w:bottom w:val="single" w:sz="8" w:space="0" w:color="auto"/>
              <w:right w:val="single" w:sz="8" w:space="0" w:color="auto"/>
            </w:tcBorders>
            <w:shd w:val="clear" w:color="auto" w:fill="auto"/>
            <w:vAlign w:val="center"/>
            <w:hideMark/>
          </w:tcPr>
          <w:p w14:paraId="15580DCD" w14:textId="77777777" w:rsidR="00955A55" w:rsidRPr="003F4BAB" w:rsidRDefault="00955A55" w:rsidP="00955A55">
            <w:pPr>
              <w:spacing w:after="0" w:line="240" w:lineRule="auto"/>
              <w:jc w:val="center"/>
              <w:rPr>
                <w:rFonts w:ascii="Arial" w:eastAsia="Times New Roman" w:hAnsi="Arial" w:cs="Arial"/>
                <w:color w:val="000000"/>
                <w:sz w:val="24"/>
                <w:szCs w:val="24"/>
                <w:lang w:eastAsia="es-MX"/>
              </w:rPr>
            </w:pPr>
            <w:r w:rsidRPr="003F4BAB">
              <w:rPr>
                <w:rFonts w:ascii="Arial" w:eastAsia="Times New Roman" w:hAnsi="Arial" w:cs="Arial"/>
                <w:color w:val="000000"/>
                <w:sz w:val="24"/>
                <w:szCs w:val="24"/>
                <w:lang w:eastAsia="es-MX"/>
              </w:rPr>
              <w:t>Crédito simple</w:t>
            </w:r>
          </w:p>
        </w:tc>
        <w:tc>
          <w:tcPr>
            <w:tcW w:w="1559" w:type="dxa"/>
            <w:tcBorders>
              <w:top w:val="nil"/>
              <w:left w:val="nil"/>
              <w:bottom w:val="single" w:sz="8" w:space="0" w:color="auto"/>
              <w:right w:val="single" w:sz="8" w:space="0" w:color="auto"/>
            </w:tcBorders>
            <w:shd w:val="clear" w:color="auto" w:fill="auto"/>
            <w:vAlign w:val="center"/>
            <w:hideMark/>
          </w:tcPr>
          <w:p w14:paraId="6E1638E0" w14:textId="77777777" w:rsidR="00955A55" w:rsidRPr="003F4BAB" w:rsidRDefault="00955A55" w:rsidP="00955A55">
            <w:pPr>
              <w:spacing w:after="0" w:line="240" w:lineRule="auto"/>
              <w:jc w:val="center"/>
              <w:rPr>
                <w:rFonts w:ascii="Arial" w:eastAsia="Times New Roman" w:hAnsi="Arial" w:cs="Arial"/>
                <w:color w:val="000000"/>
                <w:sz w:val="24"/>
                <w:szCs w:val="24"/>
                <w:lang w:eastAsia="es-MX"/>
              </w:rPr>
            </w:pPr>
            <w:r w:rsidRPr="003F4BAB">
              <w:rPr>
                <w:rFonts w:ascii="Arial" w:eastAsia="Times New Roman" w:hAnsi="Arial" w:cs="Arial"/>
                <w:color w:val="000000"/>
                <w:sz w:val="24"/>
                <w:szCs w:val="24"/>
                <w:lang w:eastAsia="es-MX"/>
              </w:rPr>
              <w:t>Banco Nacional de Obras y Servicios Públicos S.N.C.</w:t>
            </w:r>
          </w:p>
        </w:tc>
        <w:tc>
          <w:tcPr>
            <w:tcW w:w="1985" w:type="dxa"/>
            <w:tcBorders>
              <w:top w:val="nil"/>
              <w:left w:val="nil"/>
              <w:bottom w:val="single" w:sz="8" w:space="0" w:color="auto"/>
              <w:right w:val="single" w:sz="8" w:space="0" w:color="auto"/>
            </w:tcBorders>
            <w:shd w:val="clear" w:color="auto" w:fill="auto"/>
            <w:vAlign w:val="center"/>
            <w:hideMark/>
          </w:tcPr>
          <w:p w14:paraId="6590ED8C" w14:textId="77777777" w:rsidR="00955A55" w:rsidRPr="003F4BAB" w:rsidRDefault="00955A55" w:rsidP="00955A55">
            <w:pPr>
              <w:spacing w:after="0" w:line="240" w:lineRule="auto"/>
              <w:jc w:val="center"/>
              <w:rPr>
                <w:rFonts w:ascii="Arial" w:eastAsia="Times New Roman" w:hAnsi="Arial" w:cs="Arial"/>
                <w:color w:val="000000"/>
                <w:sz w:val="24"/>
                <w:szCs w:val="24"/>
                <w:lang w:eastAsia="es-MX"/>
              </w:rPr>
            </w:pPr>
            <w:r w:rsidRPr="003F4BAB">
              <w:rPr>
                <w:rFonts w:ascii="Arial" w:eastAsia="Times New Roman" w:hAnsi="Arial" w:cs="Arial"/>
                <w:color w:val="000000"/>
                <w:sz w:val="24"/>
                <w:szCs w:val="24"/>
                <w:lang w:eastAsia="es-MX"/>
              </w:rPr>
              <w:t>No aplica por tratarse de recursos del FAIS</w:t>
            </w:r>
          </w:p>
        </w:tc>
        <w:tc>
          <w:tcPr>
            <w:tcW w:w="1417" w:type="dxa"/>
            <w:tcBorders>
              <w:top w:val="nil"/>
              <w:left w:val="nil"/>
              <w:bottom w:val="single" w:sz="8" w:space="0" w:color="auto"/>
              <w:right w:val="single" w:sz="8" w:space="0" w:color="auto"/>
            </w:tcBorders>
            <w:shd w:val="clear" w:color="auto" w:fill="auto"/>
            <w:vAlign w:val="center"/>
            <w:hideMark/>
          </w:tcPr>
          <w:p w14:paraId="03F5FD96" w14:textId="77777777" w:rsidR="00955A55" w:rsidRPr="003F4BAB" w:rsidRDefault="00955A55" w:rsidP="00955A55">
            <w:pPr>
              <w:spacing w:after="0" w:line="240" w:lineRule="auto"/>
              <w:jc w:val="center"/>
              <w:rPr>
                <w:rFonts w:ascii="Arial" w:eastAsia="Times New Roman" w:hAnsi="Arial" w:cs="Arial"/>
                <w:color w:val="000000"/>
                <w:sz w:val="24"/>
                <w:szCs w:val="24"/>
                <w:lang w:eastAsia="es-MX"/>
              </w:rPr>
            </w:pPr>
            <w:r w:rsidRPr="003F4BAB">
              <w:rPr>
                <w:rFonts w:ascii="Arial" w:eastAsia="Times New Roman" w:hAnsi="Arial" w:cs="Arial"/>
                <w:color w:val="000000"/>
                <w:sz w:val="24"/>
                <w:szCs w:val="24"/>
                <w:lang w:eastAsia="es-MX"/>
              </w:rPr>
              <w:t>14816</w:t>
            </w:r>
          </w:p>
        </w:tc>
        <w:tc>
          <w:tcPr>
            <w:tcW w:w="1559" w:type="dxa"/>
            <w:tcBorders>
              <w:top w:val="nil"/>
              <w:left w:val="nil"/>
              <w:bottom w:val="single" w:sz="8" w:space="0" w:color="auto"/>
              <w:right w:val="single" w:sz="8" w:space="0" w:color="auto"/>
            </w:tcBorders>
            <w:shd w:val="clear" w:color="auto" w:fill="auto"/>
            <w:vAlign w:val="center"/>
            <w:hideMark/>
          </w:tcPr>
          <w:p w14:paraId="0F0E2249" w14:textId="77777777" w:rsidR="00955A55" w:rsidRPr="003F4BAB" w:rsidRDefault="00955A55" w:rsidP="00955A55">
            <w:pPr>
              <w:spacing w:after="0" w:line="240" w:lineRule="auto"/>
              <w:jc w:val="center"/>
              <w:rPr>
                <w:rFonts w:ascii="Arial" w:eastAsia="Times New Roman" w:hAnsi="Arial" w:cs="Arial"/>
                <w:color w:val="000000"/>
                <w:sz w:val="24"/>
                <w:szCs w:val="24"/>
                <w:lang w:eastAsia="es-MX"/>
              </w:rPr>
            </w:pPr>
            <w:r w:rsidRPr="003F4BAB">
              <w:rPr>
                <w:rFonts w:ascii="Arial" w:eastAsia="Times New Roman" w:hAnsi="Arial" w:cs="Arial"/>
                <w:color w:val="000000"/>
                <w:sz w:val="24"/>
                <w:szCs w:val="24"/>
                <w:lang w:eastAsia="es-MX"/>
              </w:rPr>
              <w:t>11.40%</w:t>
            </w:r>
          </w:p>
        </w:tc>
        <w:tc>
          <w:tcPr>
            <w:tcW w:w="1843" w:type="dxa"/>
            <w:tcBorders>
              <w:top w:val="nil"/>
              <w:left w:val="nil"/>
              <w:bottom w:val="single" w:sz="8" w:space="0" w:color="auto"/>
              <w:right w:val="single" w:sz="8" w:space="0" w:color="auto"/>
            </w:tcBorders>
            <w:shd w:val="clear" w:color="auto" w:fill="auto"/>
            <w:vAlign w:val="center"/>
            <w:hideMark/>
          </w:tcPr>
          <w:p w14:paraId="2C46063D" w14:textId="77777777" w:rsidR="00955A55" w:rsidRPr="003F4BAB" w:rsidRDefault="00955A55" w:rsidP="00955A55">
            <w:pPr>
              <w:spacing w:after="0" w:line="240" w:lineRule="auto"/>
              <w:jc w:val="center"/>
              <w:rPr>
                <w:rFonts w:ascii="Arial" w:eastAsia="Times New Roman" w:hAnsi="Arial" w:cs="Arial"/>
                <w:color w:val="000000"/>
                <w:sz w:val="24"/>
                <w:szCs w:val="24"/>
                <w:lang w:eastAsia="es-MX"/>
              </w:rPr>
            </w:pPr>
            <w:r w:rsidRPr="003F4BAB">
              <w:rPr>
                <w:rFonts w:ascii="Arial" w:eastAsia="Times New Roman" w:hAnsi="Arial" w:cs="Arial"/>
                <w:color w:val="000000"/>
                <w:sz w:val="24"/>
                <w:szCs w:val="24"/>
                <w:lang w:eastAsia="es-MX"/>
              </w:rPr>
              <w:t xml:space="preserve">Suscripción Contrato: </w:t>
            </w:r>
            <w:r w:rsidRPr="003F4BAB">
              <w:rPr>
                <w:rFonts w:ascii="Arial" w:eastAsia="Times New Roman" w:hAnsi="Arial" w:cs="Arial"/>
                <w:color w:val="000000"/>
                <w:sz w:val="24"/>
                <w:szCs w:val="24"/>
                <w:lang w:eastAsia="es-MX"/>
              </w:rPr>
              <w:br/>
              <w:t xml:space="preserve">27 septiembre 2022 </w:t>
            </w:r>
            <w:r w:rsidRPr="003F4BAB">
              <w:rPr>
                <w:rFonts w:ascii="Arial" w:eastAsia="Times New Roman" w:hAnsi="Arial" w:cs="Arial"/>
                <w:color w:val="000000"/>
                <w:sz w:val="24"/>
                <w:szCs w:val="24"/>
                <w:lang w:eastAsia="es-MX"/>
              </w:rPr>
              <w:br/>
            </w:r>
            <w:r w:rsidRPr="003F4BAB">
              <w:rPr>
                <w:rFonts w:ascii="Arial" w:eastAsia="Times New Roman" w:hAnsi="Arial" w:cs="Arial"/>
                <w:color w:val="000000"/>
                <w:sz w:val="24"/>
                <w:szCs w:val="24"/>
                <w:lang w:eastAsia="es-MX"/>
              </w:rPr>
              <w:br/>
              <w:t>Convenio Modificatorio: 09 noviembre 2022</w:t>
            </w:r>
            <w:r w:rsidRPr="003F4BAB">
              <w:rPr>
                <w:rFonts w:ascii="Arial" w:eastAsia="Times New Roman" w:hAnsi="Arial" w:cs="Arial"/>
                <w:color w:val="000000"/>
                <w:sz w:val="24"/>
                <w:szCs w:val="24"/>
                <w:lang w:eastAsia="es-MX"/>
              </w:rPr>
              <w:br/>
            </w:r>
            <w:r w:rsidRPr="003F4BAB">
              <w:rPr>
                <w:rFonts w:ascii="Arial" w:eastAsia="Times New Roman" w:hAnsi="Arial" w:cs="Arial"/>
                <w:color w:val="000000"/>
                <w:sz w:val="24"/>
                <w:szCs w:val="24"/>
                <w:lang w:eastAsia="es-MX"/>
              </w:rPr>
              <w:br/>
              <w:t xml:space="preserve">Vencimiento: </w:t>
            </w:r>
            <w:r w:rsidRPr="003F4BAB">
              <w:rPr>
                <w:rFonts w:ascii="Arial" w:eastAsia="Times New Roman" w:hAnsi="Arial" w:cs="Arial"/>
                <w:color w:val="000000"/>
                <w:sz w:val="24"/>
                <w:szCs w:val="24"/>
                <w:lang w:eastAsia="es-MX"/>
              </w:rPr>
              <w:br/>
              <w:t>02 septiembre 2024</w:t>
            </w:r>
          </w:p>
        </w:tc>
        <w:tc>
          <w:tcPr>
            <w:tcW w:w="1418" w:type="dxa"/>
            <w:tcBorders>
              <w:top w:val="nil"/>
              <w:left w:val="nil"/>
              <w:bottom w:val="single" w:sz="8" w:space="0" w:color="auto"/>
              <w:right w:val="single" w:sz="8" w:space="0" w:color="auto"/>
            </w:tcBorders>
            <w:shd w:val="clear" w:color="auto" w:fill="auto"/>
            <w:vAlign w:val="center"/>
            <w:hideMark/>
          </w:tcPr>
          <w:p w14:paraId="156A2316" w14:textId="77777777" w:rsidR="00955A55" w:rsidRPr="003F4BAB" w:rsidRDefault="00955A55" w:rsidP="00955A55">
            <w:pPr>
              <w:spacing w:after="0" w:line="240" w:lineRule="auto"/>
              <w:jc w:val="center"/>
              <w:rPr>
                <w:rFonts w:ascii="Arial" w:eastAsia="Times New Roman" w:hAnsi="Arial" w:cs="Arial"/>
                <w:color w:val="000000"/>
                <w:sz w:val="24"/>
                <w:szCs w:val="24"/>
                <w:lang w:eastAsia="es-MX"/>
              </w:rPr>
            </w:pPr>
            <w:r w:rsidRPr="003F4BAB">
              <w:rPr>
                <w:rFonts w:ascii="Arial" w:eastAsia="Times New Roman" w:hAnsi="Arial" w:cs="Arial"/>
                <w:color w:val="000000"/>
                <w:sz w:val="24"/>
                <w:szCs w:val="24"/>
                <w:lang w:eastAsia="es-MX"/>
              </w:rPr>
              <w:t>Inversión Pública Productiva</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233687F3" w14:textId="0D4821DD" w:rsidR="00546D37" w:rsidRPr="003F4BAB" w:rsidRDefault="00955A55" w:rsidP="003F4BAB">
            <w:pPr>
              <w:spacing w:after="0" w:line="240" w:lineRule="auto"/>
              <w:jc w:val="right"/>
              <w:rPr>
                <w:rFonts w:ascii="Arial" w:eastAsia="Times New Roman" w:hAnsi="Arial" w:cs="Arial"/>
                <w:color w:val="000000"/>
                <w:sz w:val="24"/>
                <w:szCs w:val="24"/>
                <w:lang w:eastAsia="es-MX"/>
              </w:rPr>
            </w:pPr>
            <w:r w:rsidRPr="003F4BAB">
              <w:rPr>
                <w:rFonts w:ascii="Arial" w:eastAsia="Times New Roman" w:hAnsi="Arial" w:cs="Arial"/>
                <w:color w:val="000000"/>
                <w:sz w:val="24"/>
                <w:szCs w:val="24"/>
                <w:lang w:eastAsia="es-MX"/>
              </w:rPr>
              <w:t xml:space="preserve"> $</w:t>
            </w:r>
            <w:r w:rsidR="003F4BAB" w:rsidRPr="003F4BAB">
              <w:rPr>
                <w:rFonts w:ascii="Arial" w:eastAsia="Times New Roman" w:hAnsi="Arial" w:cs="Arial"/>
                <w:color w:val="000000"/>
                <w:sz w:val="24"/>
                <w:szCs w:val="24"/>
                <w:lang w:eastAsia="es-MX"/>
              </w:rPr>
              <w:t>63</w:t>
            </w:r>
            <w:r w:rsidRPr="003F4BAB">
              <w:rPr>
                <w:rFonts w:ascii="Arial" w:eastAsia="Times New Roman" w:hAnsi="Arial" w:cs="Arial"/>
                <w:color w:val="000000"/>
                <w:sz w:val="24"/>
                <w:szCs w:val="24"/>
                <w:lang w:eastAsia="es-MX"/>
              </w:rPr>
              <w:t>,</w:t>
            </w:r>
            <w:r w:rsidR="003F4BAB" w:rsidRPr="003F4BAB">
              <w:rPr>
                <w:rFonts w:ascii="Arial" w:eastAsia="Times New Roman" w:hAnsi="Arial" w:cs="Arial"/>
                <w:color w:val="000000"/>
                <w:sz w:val="24"/>
                <w:szCs w:val="24"/>
                <w:lang w:eastAsia="es-MX"/>
              </w:rPr>
              <w:t>762</w:t>
            </w:r>
            <w:r w:rsidRPr="003F4BAB">
              <w:rPr>
                <w:rFonts w:ascii="Arial" w:eastAsia="Times New Roman" w:hAnsi="Arial" w:cs="Arial"/>
                <w:color w:val="000000"/>
                <w:sz w:val="24"/>
                <w:szCs w:val="24"/>
                <w:lang w:eastAsia="es-MX"/>
              </w:rPr>
              <w:t>,</w:t>
            </w:r>
            <w:r w:rsidR="003F4BAB" w:rsidRPr="003F4BAB">
              <w:rPr>
                <w:rFonts w:ascii="Arial" w:eastAsia="Times New Roman" w:hAnsi="Arial" w:cs="Arial"/>
                <w:color w:val="000000"/>
                <w:sz w:val="24"/>
                <w:szCs w:val="24"/>
                <w:lang w:eastAsia="es-MX"/>
              </w:rPr>
              <w:t>196</w:t>
            </w:r>
            <w:r w:rsidRPr="003F4BAB">
              <w:rPr>
                <w:rFonts w:ascii="Arial" w:eastAsia="Times New Roman" w:hAnsi="Arial" w:cs="Arial"/>
                <w:color w:val="000000"/>
                <w:sz w:val="24"/>
                <w:szCs w:val="24"/>
                <w:lang w:eastAsia="es-MX"/>
              </w:rPr>
              <w:t>.</w:t>
            </w:r>
            <w:r w:rsidR="003F4BAB" w:rsidRPr="003F4BAB">
              <w:rPr>
                <w:rFonts w:ascii="Arial" w:eastAsia="Times New Roman" w:hAnsi="Arial" w:cs="Arial"/>
                <w:color w:val="000000"/>
                <w:sz w:val="24"/>
                <w:szCs w:val="24"/>
                <w:lang w:eastAsia="es-MX"/>
              </w:rPr>
              <w:t>74</w:t>
            </w:r>
            <w:r w:rsidRPr="003F4BAB">
              <w:rPr>
                <w:rFonts w:ascii="Arial" w:eastAsia="Times New Roman" w:hAnsi="Arial" w:cs="Arial"/>
                <w:color w:val="000000"/>
                <w:sz w:val="24"/>
                <w:szCs w:val="24"/>
                <w:lang w:eastAsia="es-MX"/>
              </w:rPr>
              <w:t xml:space="preserve"> </w:t>
            </w:r>
          </w:p>
          <w:p w14:paraId="67543F93" w14:textId="77777777" w:rsidR="00955A55" w:rsidRPr="003F4BAB" w:rsidRDefault="00955A55" w:rsidP="00546D37">
            <w:pPr>
              <w:spacing w:after="70"/>
              <w:rPr>
                <w:rFonts w:ascii="Arial" w:eastAsia="Times New Roman" w:hAnsi="Arial" w:cs="Arial"/>
                <w:sz w:val="24"/>
                <w:szCs w:val="24"/>
                <w:lang w:eastAsia="es-MX"/>
              </w:rPr>
            </w:pPr>
          </w:p>
        </w:tc>
      </w:tr>
      <w:tr w:rsidR="00955A55" w:rsidRPr="00955A55" w14:paraId="2C4C01DE" w14:textId="77777777" w:rsidTr="003F4BAB">
        <w:trPr>
          <w:trHeight w:val="492"/>
        </w:trPr>
        <w:tc>
          <w:tcPr>
            <w:tcW w:w="9781" w:type="dxa"/>
            <w:gridSpan w:val="6"/>
            <w:tcBorders>
              <w:top w:val="single" w:sz="8" w:space="0" w:color="auto"/>
              <w:left w:val="single" w:sz="8" w:space="0" w:color="auto"/>
              <w:bottom w:val="single" w:sz="8" w:space="0" w:color="auto"/>
              <w:right w:val="single" w:sz="8" w:space="0" w:color="000000"/>
            </w:tcBorders>
            <w:shd w:val="clear" w:color="auto" w:fill="214061"/>
            <w:vAlign w:val="center"/>
            <w:hideMark/>
          </w:tcPr>
          <w:p w14:paraId="6F26CF78" w14:textId="77777777" w:rsidR="00955A55" w:rsidRPr="003F4BAB" w:rsidRDefault="00955A55" w:rsidP="00955A55">
            <w:pPr>
              <w:spacing w:after="0" w:line="240" w:lineRule="auto"/>
              <w:jc w:val="center"/>
              <w:rPr>
                <w:rFonts w:ascii="Arial" w:eastAsia="Times New Roman" w:hAnsi="Arial" w:cs="Arial"/>
                <w:b/>
                <w:bCs/>
                <w:color w:val="FFFFFF"/>
                <w:sz w:val="24"/>
                <w:szCs w:val="24"/>
                <w:lang w:eastAsia="es-MX"/>
              </w:rPr>
            </w:pPr>
            <w:r w:rsidRPr="003F4BAB">
              <w:rPr>
                <w:rFonts w:ascii="Arial" w:eastAsia="Times New Roman" w:hAnsi="Arial" w:cs="Arial"/>
                <w:b/>
                <w:bCs/>
                <w:color w:val="FFFFFF"/>
                <w:sz w:val="24"/>
                <w:szCs w:val="24"/>
                <w:lang w:eastAsia="es-MX"/>
              </w:rPr>
              <w:t>SALDO DE LA DEUDA PÚBLICA</w:t>
            </w:r>
          </w:p>
        </w:tc>
        <w:tc>
          <w:tcPr>
            <w:tcW w:w="1418" w:type="dxa"/>
            <w:tcBorders>
              <w:top w:val="nil"/>
              <w:left w:val="nil"/>
              <w:bottom w:val="single" w:sz="8" w:space="0" w:color="auto"/>
              <w:right w:val="nil"/>
            </w:tcBorders>
            <w:shd w:val="clear" w:color="auto" w:fill="214061"/>
            <w:vAlign w:val="center"/>
            <w:hideMark/>
          </w:tcPr>
          <w:p w14:paraId="3EF21DCA" w14:textId="77777777" w:rsidR="00955A55" w:rsidRPr="003F4BAB" w:rsidRDefault="00955A55" w:rsidP="00955A55">
            <w:pPr>
              <w:spacing w:after="0" w:line="240" w:lineRule="auto"/>
              <w:jc w:val="center"/>
              <w:rPr>
                <w:rFonts w:ascii="Arial" w:eastAsia="Times New Roman" w:hAnsi="Arial" w:cs="Arial"/>
                <w:b/>
                <w:bCs/>
                <w:color w:val="FFFFFF"/>
                <w:sz w:val="24"/>
                <w:szCs w:val="24"/>
                <w:lang w:eastAsia="es-MX"/>
              </w:rPr>
            </w:pPr>
            <w:r w:rsidRPr="003F4BAB">
              <w:rPr>
                <w:rFonts w:ascii="Arial" w:eastAsia="Times New Roman" w:hAnsi="Arial" w:cs="Arial"/>
                <w:b/>
                <w:bCs/>
                <w:color w:val="FFFFFF"/>
                <w:sz w:val="24"/>
                <w:szCs w:val="24"/>
                <w:lang w:eastAsia="es-MX"/>
              </w:rPr>
              <w:t> </w:t>
            </w:r>
          </w:p>
        </w:tc>
        <w:tc>
          <w:tcPr>
            <w:tcW w:w="2268" w:type="dxa"/>
            <w:tcBorders>
              <w:top w:val="nil"/>
              <w:left w:val="nil"/>
              <w:bottom w:val="single" w:sz="8" w:space="0" w:color="auto"/>
              <w:right w:val="single" w:sz="8" w:space="0" w:color="auto"/>
            </w:tcBorders>
            <w:shd w:val="clear" w:color="auto" w:fill="214061"/>
            <w:vAlign w:val="center"/>
            <w:hideMark/>
          </w:tcPr>
          <w:p w14:paraId="696D9723" w14:textId="781A6088" w:rsidR="00955A55" w:rsidRPr="003F4BAB" w:rsidRDefault="003F4BAB" w:rsidP="003F4BAB">
            <w:pPr>
              <w:spacing w:after="0" w:line="240" w:lineRule="auto"/>
              <w:jc w:val="right"/>
              <w:rPr>
                <w:rFonts w:ascii="Arial" w:eastAsia="Times New Roman" w:hAnsi="Arial" w:cs="Arial"/>
                <w:color w:val="000000"/>
                <w:sz w:val="24"/>
                <w:szCs w:val="24"/>
                <w:lang w:eastAsia="es-MX"/>
              </w:rPr>
            </w:pPr>
            <w:r w:rsidRPr="003F4BAB">
              <w:rPr>
                <w:rFonts w:ascii="Arial" w:eastAsia="Times New Roman" w:hAnsi="Arial" w:cs="Arial"/>
                <w:color w:val="FFFFFF" w:themeColor="background1"/>
                <w:sz w:val="24"/>
                <w:szCs w:val="24"/>
                <w:lang w:eastAsia="es-MX"/>
              </w:rPr>
              <w:t xml:space="preserve">$63,762,196.74 </w:t>
            </w:r>
          </w:p>
        </w:tc>
      </w:tr>
      <w:tr w:rsidR="003F4BAB" w:rsidRPr="00244BBC" w14:paraId="5D20CA49" w14:textId="77777777" w:rsidTr="003F4BAB">
        <w:trPr>
          <w:trHeight w:hRule="exact" w:val="170"/>
        </w:trPr>
        <w:tc>
          <w:tcPr>
            <w:tcW w:w="13467" w:type="dxa"/>
            <w:gridSpan w:val="8"/>
            <w:tcBorders>
              <w:top w:val="nil"/>
              <w:left w:val="nil"/>
              <w:bottom w:val="nil"/>
              <w:right w:val="nil"/>
            </w:tcBorders>
            <w:shd w:val="clear" w:color="auto" w:fill="auto"/>
            <w:vAlign w:val="center"/>
          </w:tcPr>
          <w:p w14:paraId="080FB1B3" w14:textId="77777777" w:rsidR="003F4BAB" w:rsidRPr="00244BBC" w:rsidRDefault="003F4BAB" w:rsidP="00955A55">
            <w:pPr>
              <w:spacing w:after="0" w:line="240" w:lineRule="auto"/>
              <w:rPr>
                <w:rFonts w:ascii="Arial" w:eastAsia="Times New Roman" w:hAnsi="Arial" w:cs="Arial"/>
                <w:b/>
                <w:bCs/>
                <w:i/>
                <w:iCs/>
                <w:color w:val="000000"/>
                <w:sz w:val="16"/>
                <w:szCs w:val="16"/>
                <w:lang w:eastAsia="es-MX"/>
              </w:rPr>
            </w:pPr>
          </w:p>
        </w:tc>
      </w:tr>
      <w:tr w:rsidR="00955A55" w:rsidRPr="00244BBC" w14:paraId="73C19E7B" w14:textId="77777777" w:rsidTr="00B27452">
        <w:trPr>
          <w:trHeight w:val="525"/>
        </w:trPr>
        <w:tc>
          <w:tcPr>
            <w:tcW w:w="13467" w:type="dxa"/>
            <w:gridSpan w:val="8"/>
            <w:tcBorders>
              <w:top w:val="nil"/>
              <w:left w:val="nil"/>
              <w:bottom w:val="nil"/>
              <w:right w:val="nil"/>
            </w:tcBorders>
            <w:shd w:val="clear" w:color="auto" w:fill="auto"/>
            <w:vAlign w:val="center"/>
            <w:hideMark/>
          </w:tcPr>
          <w:p w14:paraId="7AF0678E" w14:textId="77777777" w:rsidR="00955A55" w:rsidRPr="003F4BAB" w:rsidRDefault="00955A55" w:rsidP="00B27452">
            <w:pPr>
              <w:spacing w:before="120" w:after="120" w:line="240" w:lineRule="auto"/>
              <w:jc w:val="both"/>
              <w:rPr>
                <w:rFonts w:ascii="Arial" w:eastAsia="Times New Roman" w:hAnsi="Arial" w:cs="Arial"/>
                <w:b/>
                <w:bCs/>
                <w:i/>
                <w:iCs/>
                <w:color w:val="000000"/>
                <w:sz w:val="20"/>
                <w:szCs w:val="20"/>
                <w:lang w:eastAsia="es-MX"/>
              </w:rPr>
            </w:pPr>
            <w:r w:rsidRPr="003F4BAB">
              <w:rPr>
                <w:rFonts w:ascii="Arial" w:eastAsia="Times New Roman" w:hAnsi="Arial" w:cs="Arial"/>
                <w:b/>
                <w:bCs/>
                <w:i/>
                <w:iCs/>
                <w:color w:val="000000"/>
                <w:sz w:val="20"/>
                <w:szCs w:val="20"/>
                <w:lang w:eastAsia="es-MX"/>
              </w:rPr>
              <w:t>Fuente: Tesorería Municipal.- Notas a los Estados Financieros al 30 de noviembre de 2022, formato denominado Endeudamiento Neto al 30 de noviembre de 2022 y formato denominado Intereses de la Deuda al 30 de noviembre de 2022, con base en los criterios 50, 51, 54, 55, 56, 57, 59 y 61 del Catálogo de Criterios de Evaluación del BIPM 2022</w:t>
            </w:r>
          </w:p>
        </w:tc>
      </w:tr>
    </w:tbl>
    <w:p w14:paraId="65E9C41A" w14:textId="77777777" w:rsidR="00C91D62" w:rsidRPr="00244BBC" w:rsidRDefault="00C91D62" w:rsidP="00C91D62">
      <w:pPr>
        <w:ind w:left="-851"/>
        <w:rPr>
          <w:rFonts w:ascii="Arial" w:hAnsi="Arial" w:cs="Arial"/>
          <w:b/>
          <w:sz w:val="24"/>
          <w:szCs w:val="24"/>
        </w:rPr>
      </w:pPr>
    </w:p>
    <w:tbl>
      <w:tblPr>
        <w:tblW w:w="13842" w:type="dxa"/>
        <w:tblCellMar>
          <w:left w:w="70" w:type="dxa"/>
          <w:right w:w="70" w:type="dxa"/>
        </w:tblCellMar>
        <w:tblLook w:val="04A0" w:firstRow="1" w:lastRow="0" w:firstColumn="1" w:lastColumn="0" w:noHBand="0" w:noVBand="1"/>
      </w:tblPr>
      <w:tblGrid>
        <w:gridCol w:w="1809"/>
        <w:gridCol w:w="409"/>
        <w:gridCol w:w="1468"/>
        <w:gridCol w:w="658"/>
        <w:gridCol w:w="903"/>
        <w:gridCol w:w="1081"/>
        <w:gridCol w:w="638"/>
        <w:gridCol w:w="1205"/>
        <w:gridCol w:w="514"/>
        <w:gridCol w:w="1045"/>
        <w:gridCol w:w="674"/>
        <w:gridCol w:w="588"/>
        <w:gridCol w:w="915"/>
        <w:gridCol w:w="517"/>
        <w:gridCol w:w="1418"/>
      </w:tblGrid>
      <w:tr w:rsidR="007E1942" w:rsidRPr="007E1942" w14:paraId="719D0B7B" w14:textId="77777777" w:rsidTr="003F4BAB">
        <w:trPr>
          <w:trHeight w:val="315"/>
        </w:trPr>
        <w:tc>
          <w:tcPr>
            <w:tcW w:w="9730" w:type="dxa"/>
            <w:gridSpan w:val="10"/>
            <w:tcBorders>
              <w:top w:val="nil"/>
              <w:left w:val="nil"/>
              <w:bottom w:val="nil"/>
              <w:right w:val="nil"/>
            </w:tcBorders>
            <w:shd w:val="clear" w:color="auto" w:fill="auto"/>
            <w:noWrap/>
            <w:vAlign w:val="bottom"/>
            <w:hideMark/>
          </w:tcPr>
          <w:p w14:paraId="5414F72E" w14:textId="77777777" w:rsidR="007E1942" w:rsidRPr="007E1942" w:rsidRDefault="007E1942" w:rsidP="007E1942">
            <w:pPr>
              <w:spacing w:after="0" w:line="240" w:lineRule="auto"/>
              <w:rPr>
                <w:rFonts w:ascii="Times New Roman" w:eastAsia="Times New Roman" w:hAnsi="Times New Roman" w:cs="Times New Roman"/>
                <w:sz w:val="20"/>
                <w:szCs w:val="20"/>
                <w:lang w:eastAsia="es-MX"/>
              </w:rPr>
            </w:pPr>
            <w:r w:rsidRPr="007E1942">
              <w:rPr>
                <w:rFonts w:ascii="Arial" w:eastAsia="Times New Roman" w:hAnsi="Arial" w:cs="Arial"/>
                <w:b/>
                <w:bCs/>
                <w:color w:val="000000"/>
                <w:sz w:val="24"/>
                <w:szCs w:val="24"/>
                <w:lang w:eastAsia="es-MX"/>
              </w:rPr>
              <w:t>Cuadro 41. Monto asignado para pago de deuda pública</w:t>
            </w:r>
          </w:p>
        </w:tc>
        <w:tc>
          <w:tcPr>
            <w:tcW w:w="1262" w:type="dxa"/>
            <w:gridSpan w:val="2"/>
            <w:tcBorders>
              <w:top w:val="nil"/>
              <w:left w:val="nil"/>
              <w:bottom w:val="nil"/>
              <w:right w:val="nil"/>
            </w:tcBorders>
            <w:shd w:val="clear" w:color="auto" w:fill="auto"/>
            <w:noWrap/>
            <w:vAlign w:val="bottom"/>
            <w:hideMark/>
          </w:tcPr>
          <w:p w14:paraId="435B8277" w14:textId="77777777" w:rsidR="007E1942" w:rsidRPr="007E1942" w:rsidRDefault="007E1942" w:rsidP="007E1942">
            <w:pPr>
              <w:spacing w:after="0" w:line="240" w:lineRule="auto"/>
              <w:rPr>
                <w:rFonts w:ascii="Times New Roman" w:eastAsia="Times New Roman" w:hAnsi="Times New Roman" w:cs="Times New Roman"/>
                <w:sz w:val="20"/>
                <w:szCs w:val="20"/>
                <w:lang w:eastAsia="es-MX"/>
              </w:rPr>
            </w:pPr>
          </w:p>
        </w:tc>
        <w:tc>
          <w:tcPr>
            <w:tcW w:w="1432" w:type="dxa"/>
            <w:gridSpan w:val="2"/>
            <w:tcBorders>
              <w:top w:val="nil"/>
              <w:left w:val="nil"/>
              <w:bottom w:val="nil"/>
              <w:right w:val="nil"/>
            </w:tcBorders>
            <w:shd w:val="clear" w:color="auto" w:fill="auto"/>
            <w:noWrap/>
            <w:vAlign w:val="bottom"/>
            <w:hideMark/>
          </w:tcPr>
          <w:p w14:paraId="28A8F882" w14:textId="77777777" w:rsidR="007E1942" w:rsidRPr="007E1942" w:rsidRDefault="007E1942" w:rsidP="007E1942">
            <w:pPr>
              <w:spacing w:after="0" w:line="240" w:lineRule="auto"/>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bottom"/>
            <w:hideMark/>
          </w:tcPr>
          <w:p w14:paraId="75524E91" w14:textId="77777777" w:rsidR="007E1942" w:rsidRPr="007E1942" w:rsidRDefault="007E1942" w:rsidP="007E1942">
            <w:pPr>
              <w:spacing w:after="0" w:line="240" w:lineRule="auto"/>
              <w:rPr>
                <w:rFonts w:ascii="Times New Roman" w:eastAsia="Times New Roman" w:hAnsi="Times New Roman" w:cs="Times New Roman"/>
                <w:sz w:val="20"/>
                <w:szCs w:val="20"/>
                <w:lang w:eastAsia="es-MX"/>
              </w:rPr>
            </w:pPr>
          </w:p>
        </w:tc>
      </w:tr>
      <w:tr w:rsidR="007E1942" w:rsidRPr="007E1942" w14:paraId="43A7CC4F" w14:textId="77777777" w:rsidTr="003F4BAB">
        <w:trPr>
          <w:trHeight w:val="960"/>
        </w:trPr>
        <w:tc>
          <w:tcPr>
            <w:tcW w:w="1809" w:type="dxa"/>
            <w:tcBorders>
              <w:top w:val="single" w:sz="8" w:space="0" w:color="auto"/>
              <w:left w:val="single" w:sz="8" w:space="0" w:color="auto"/>
              <w:bottom w:val="single" w:sz="8" w:space="0" w:color="auto"/>
              <w:right w:val="single" w:sz="8" w:space="0" w:color="auto"/>
            </w:tcBorders>
            <w:shd w:val="clear" w:color="auto" w:fill="214061"/>
            <w:vAlign w:val="center"/>
            <w:hideMark/>
          </w:tcPr>
          <w:p w14:paraId="59A47A82" w14:textId="77777777" w:rsidR="003F4BAB" w:rsidRDefault="007E1942" w:rsidP="007E1942">
            <w:pPr>
              <w:spacing w:after="0" w:line="240" w:lineRule="auto"/>
              <w:jc w:val="center"/>
              <w:rPr>
                <w:rFonts w:ascii="Arial" w:eastAsia="Times New Roman" w:hAnsi="Arial" w:cs="Arial"/>
                <w:b/>
                <w:bCs/>
                <w:color w:val="FFFFFF"/>
                <w:sz w:val="24"/>
                <w:szCs w:val="24"/>
                <w:lang w:eastAsia="es-MX"/>
              </w:rPr>
            </w:pPr>
            <w:r w:rsidRPr="003F4BAB">
              <w:rPr>
                <w:rFonts w:ascii="Arial" w:eastAsia="Times New Roman" w:hAnsi="Arial" w:cs="Arial"/>
                <w:b/>
                <w:bCs/>
                <w:color w:val="FFFFFF"/>
                <w:sz w:val="24"/>
                <w:szCs w:val="24"/>
                <w:lang w:eastAsia="es-MX"/>
              </w:rPr>
              <w:t>9100</w:t>
            </w:r>
          </w:p>
          <w:p w14:paraId="30CE62CC" w14:textId="485AACD0" w:rsidR="007E1942" w:rsidRPr="003F4BAB" w:rsidRDefault="007E1942" w:rsidP="007E1942">
            <w:pPr>
              <w:spacing w:after="0" w:line="240" w:lineRule="auto"/>
              <w:jc w:val="center"/>
              <w:rPr>
                <w:rFonts w:ascii="Arial" w:eastAsia="Times New Roman" w:hAnsi="Arial" w:cs="Arial"/>
                <w:b/>
                <w:bCs/>
                <w:color w:val="FFFFFF"/>
                <w:sz w:val="24"/>
                <w:szCs w:val="24"/>
                <w:lang w:eastAsia="es-MX"/>
              </w:rPr>
            </w:pPr>
            <w:r w:rsidRPr="003F4BAB">
              <w:rPr>
                <w:rFonts w:ascii="Arial" w:eastAsia="Times New Roman" w:hAnsi="Arial" w:cs="Arial"/>
                <w:b/>
                <w:bCs/>
                <w:color w:val="FFFFFF"/>
                <w:sz w:val="24"/>
                <w:szCs w:val="24"/>
                <w:lang w:eastAsia="es-MX"/>
              </w:rPr>
              <w:br/>
              <w:t>Amortización de la</w:t>
            </w:r>
            <w:r w:rsidRPr="003F4BAB">
              <w:rPr>
                <w:rFonts w:ascii="Arial" w:eastAsia="Times New Roman" w:hAnsi="Arial" w:cs="Arial"/>
                <w:b/>
                <w:bCs/>
                <w:color w:val="FFFFFF"/>
                <w:sz w:val="24"/>
                <w:szCs w:val="24"/>
                <w:lang w:eastAsia="es-MX"/>
              </w:rPr>
              <w:br/>
              <w:t>Deuda Pública</w:t>
            </w:r>
          </w:p>
        </w:tc>
        <w:tc>
          <w:tcPr>
            <w:tcW w:w="1877" w:type="dxa"/>
            <w:gridSpan w:val="2"/>
            <w:tcBorders>
              <w:top w:val="single" w:sz="8" w:space="0" w:color="auto"/>
              <w:left w:val="nil"/>
              <w:bottom w:val="single" w:sz="8" w:space="0" w:color="auto"/>
              <w:right w:val="single" w:sz="8" w:space="0" w:color="auto"/>
            </w:tcBorders>
            <w:shd w:val="clear" w:color="auto" w:fill="214061"/>
            <w:vAlign w:val="center"/>
            <w:hideMark/>
          </w:tcPr>
          <w:p w14:paraId="19135525" w14:textId="77777777" w:rsidR="003F4BAB" w:rsidRDefault="007E1942" w:rsidP="007E1942">
            <w:pPr>
              <w:spacing w:after="0" w:line="240" w:lineRule="auto"/>
              <w:jc w:val="center"/>
              <w:rPr>
                <w:rFonts w:ascii="Arial" w:eastAsia="Times New Roman" w:hAnsi="Arial" w:cs="Arial"/>
                <w:b/>
                <w:bCs/>
                <w:color w:val="FFFFFF"/>
                <w:sz w:val="24"/>
                <w:szCs w:val="24"/>
                <w:lang w:eastAsia="es-MX"/>
              </w:rPr>
            </w:pPr>
            <w:r w:rsidRPr="003F4BAB">
              <w:rPr>
                <w:rFonts w:ascii="Arial" w:eastAsia="Times New Roman" w:hAnsi="Arial" w:cs="Arial"/>
                <w:b/>
                <w:bCs/>
                <w:color w:val="FFFFFF"/>
                <w:sz w:val="24"/>
                <w:szCs w:val="24"/>
                <w:lang w:eastAsia="es-MX"/>
              </w:rPr>
              <w:t>9200</w:t>
            </w:r>
          </w:p>
          <w:p w14:paraId="083DDD2D" w14:textId="77777777" w:rsidR="003F4BAB" w:rsidRDefault="003F4BAB" w:rsidP="007E1942">
            <w:pPr>
              <w:spacing w:after="0" w:line="240" w:lineRule="auto"/>
              <w:jc w:val="center"/>
              <w:rPr>
                <w:rFonts w:ascii="Arial" w:eastAsia="Times New Roman" w:hAnsi="Arial" w:cs="Arial"/>
                <w:b/>
                <w:bCs/>
                <w:color w:val="FFFFFF"/>
                <w:sz w:val="24"/>
                <w:szCs w:val="24"/>
                <w:lang w:eastAsia="es-MX"/>
              </w:rPr>
            </w:pPr>
          </w:p>
          <w:p w14:paraId="78B10259" w14:textId="15B62889" w:rsidR="007E1942" w:rsidRPr="003F4BAB" w:rsidRDefault="007E1942" w:rsidP="007E1942">
            <w:pPr>
              <w:spacing w:after="0" w:line="240" w:lineRule="auto"/>
              <w:jc w:val="center"/>
              <w:rPr>
                <w:rFonts w:ascii="Arial" w:eastAsia="Times New Roman" w:hAnsi="Arial" w:cs="Arial"/>
                <w:b/>
                <w:bCs/>
                <w:color w:val="FFFFFF"/>
                <w:sz w:val="24"/>
                <w:szCs w:val="24"/>
                <w:lang w:eastAsia="es-MX"/>
              </w:rPr>
            </w:pPr>
            <w:r w:rsidRPr="003F4BAB">
              <w:rPr>
                <w:rFonts w:ascii="Arial" w:eastAsia="Times New Roman" w:hAnsi="Arial" w:cs="Arial"/>
                <w:b/>
                <w:bCs/>
                <w:color w:val="FFFFFF"/>
                <w:sz w:val="24"/>
                <w:szCs w:val="24"/>
                <w:lang w:eastAsia="es-MX"/>
              </w:rPr>
              <w:br/>
              <w:t>Intereses de la</w:t>
            </w:r>
            <w:r w:rsidRPr="003F4BAB">
              <w:rPr>
                <w:rFonts w:ascii="Arial" w:eastAsia="Times New Roman" w:hAnsi="Arial" w:cs="Arial"/>
                <w:b/>
                <w:bCs/>
                <w:color w:val="FFFFFF"/>
                <w:sz w:val="24"/>
                <w:szCs w:val="24"/>
                <w:lang w:eastAsia="es-MX"/>
              </w:rPr>
              <w:br/>
              <w:t>Deuda Pública</w:t>
            </w:r>
          </w:p>
        </w:tc>
        <w:tc>
          <w:tcPr>
            <w:tcW w:w="1561" w:type="dxa"/>
            <w:gridSpan w:val="2"/>
            <w:tcBorders>
              <w:top w:val="single" w:sz="8" w:space="0" w:color="auto"/>
              <w:left w:val="nil"/>
              <w:bottom w:val="single" w:sz="8" w:space="0" w:color="auto"/>
              <w:right w:val="single" w:sz="8" w:space="0" w:color="auto"/>
            </w:tcBorders>
            <w:shd w:val="clear" w:color="auto" w:fill="214061"/>
            <w:vAlign w:val="center"/>
            <w:hideMark/>
          </w:tcPr>
          <w:p w14:paraId="39B41328" w14:textId="77777777" w:rsidR="007E1942" w:rsidRPr="003F4BAB" w:rsidRDefault="007E1942" w:rsidP="007E1942">
            <w:pPr>
              <w:spacing w:after="0" w:line="240" w:lineRule="auto"/>
              <w:jc w:val="center"/>
              <w:rPr>
                <w:rFonts w:ascii="Arial" w:eastAsia="Times New Roman" w:hAnsi="Arial" w:cs="Arial"/>
                <w:b/>
                <w:bCs/>
                <w:color w:val="FFFFFF"/>
                <w:sz w:val="24"/>
                <w:szCs w:val="24"/>
                <w:lang w:eastAsia="es-MX"/>
              </w:rPr>
            </w:pPr>
            <w:r w:rsidRPr="003F4BAB">
              <w:rPr>
                <w:rFonts w:ascii="Arial" w:eastAsia="Times New Roman" w:hAnsi="Arial" w:cs="Arial"/>
                <w:b/>
                <w:bCs/>
                <w:color w:val="FFFFFF"/>
                <w:sz w:val="24"/>
                <w:szCs w:val="24"/>
                <w:lang w:eastAsia="es-MX"/>
              </w:rPr>
              <w:t>9300</w:t>
            </w:r>
            <w:r w:rsidRPr="003F4BAB">
              <w:rPr>
                <w:rFonts w:ascii="Arial" w:eastAsia="Times New Roman" w:hAnsi="Arial" w:cs="Arial"/>
                <w:b/>
                <w:bCs/>
                <w:color w:val="FFFFFF"/>
                <w:sz w:val="24"/>
                <w:szCs w:val="24"/>
                <w:lang w:eastAsia="es-MX"/>
              </w:rPr>
              <w:br/>
              <w:t>Comisiones de la</w:t>
            </w:r>
            <w:r w:rsidRPr="003F4BAB">
              <w:rPr>
                <w:rFonts w:ascii="Arial" w:eastAsia="Times New Roman" w:hAnsi="Arial" w:cs="Arial"/>
                <w:b/>
                <w:bCs/>
                <w:color w:val="FFFFFF"/>
                <w:sz w:val="24"/>
                <w:szCs w:val="24"/>
                <w:lang w:eastAsia="es-MX"/>
              </w:rPr>
              <w:br/>
              <w:t>Deuda Pública</w:t>
            </w:r>
          </w:p>
        </w:tc>
        <w:tc>
          <w:tcPr>
            <w:tcW w:w="1719" w:type="dxa"/>
            <w:gridSpan w:val="2"/>
            <w:tcBorders>
              <w:top w:val="single" w:sz="8" w:space="0" w:color="auto"/>
              <w:left w:val="nil"/>
              <w:bottom w:val="single" w:sz="8" w:space="0" w:color="auto"/>
              <w:right w:val="single" w:sz="8" w:space="0" w:color="auto"/>
            </w:tcBorders>
            <w:shd w:val="clear" w:color="auto" w:fill="214061"/>
            <w:vAlign w:val="center"/>
            <w:hideMark/>
          </w:tcPr>
          <w:p w14:paraId="191223CE" w14:textId="77777777" w:rsidR="003F4BAB" w:rsidRDefault="007E1942" w:rsidP="007E1942">
            <w:pPr>
              <w:spacing w:after="0" w:line="240" w:lineRule="auto"/>
              <w:jc w:val="center"/>
              <w:rPr>
                <w:rFonts w:ascii="Arial" w:eastAsia="Times New Roman" w:hAnsi="Arial" w:cs="Arial"/>
                <w:b/>
                <w:bCs/>
                <w:color w:val="FFFFFF"/>
                <w:sz w:val="24"/>
                <w:szCs w:val="24"/>
                <w:lang w:eastAsia="es-MX"/>
              </w:rPr>
            </w:pPr>
            <w:r w:rsidRPr="003F4BAB">
              <w:rPr>
                <w:rFonts w:ascii="Arial" w:eastAsia="Times New Roman" w:hAnsi="Arial" w:cs="Arial"/>
                <w:b/>
                <w:bCs/>
                <w:color w:val="FFFFFF"/>
                <w:sz w:val="24"/>
                <w:szCs w:val="24"/>
                <w:lang w:eastAsia="es-MX"/>
              </w:rPr>
              <w:t>9400</w:t>
            </w:r>
          </w:p>
          <w:p w14:paraId="4C4FC510" w14:textId="15FCA9FE" w:rsidR="007E1942" w:rsidRPr="003F4BAB" w:rsidRDefault="007E1942" w:rsidP="007E1942">
            <w:pPr>
              <w:spacing w:after="0" w:line="240" w:lineRule="auto"/>
              <w:jc w:val="center"/>
              <w:rPr>
                <w:rFonts w:ascii="Arial" w:eastAsia="Times New Roman" w:hAnsi="Arial" w:cs="Arial"/>
                <w:b/>
                <w:bCs/>
                <w:color w:val="FFFFFF"/>
                <w:sz w:val="24"/>
                <w:szCs w:val="24"/>
                <w:lang w:eastAsia="es-MX"/>
              </w:rPr>
            </w:pPr>
            <w:r w:rsidRPr="003F4BAB">
              <w:rPr>
                <w:rFonts w:ascii="Arial" w:eastAsia="Times New Roman" w:hAnsi="Arial" w:cs="Arial"/>
                <w:b/>
                <w:bCs/>
                <w:color w:val="FFFFFF"/>
                <w:sz w:val="24"/>
                <w:szCs w:val="24"/>
                <w:lang w:eastAsia="es-MX"/>
              </w:rPr>
              <w:br/>
              <w:t>Gastos de la</w:t>
            </w:r>
            <w:r w:rsidRPr="003F4BAB">
              <w:rPr>
                <w:rFonts w:ascii="Arial" w:eastAsia="Times New Roman" w:hAnsi="Arial" w:cs="Arial"/>
                <w:b/>
                <w:bCs/>
                <w:color w:val="FFFFFF"/>
                <w:sz w:val="24"/>
                <w:szCs w:val="24"/>
                <w:lang w:eastAsia="es-MX"/>
              </w:rPr>
              <w:br/>
              <w:t>Deuda Pública</w:t>
            </w:r>
          </w:p>
        </w:tc>
        <w:tc>
          <w:tcPr>
            <w:tcW w:w="1719" w:type="dxa"/>
            <w:gridSpan w:val="2"/>
            <w:tcBorders>
              <w:top w:val="single" w:sz="8" w:space="0" w:color="auto"/>
              <w:left w:val="nil"/>
              <w:bottom w:val="single" w:sz="8" w:space="0" w:color="auto"/>
              <w:right w:val="single" w:sz="8" w:space="0" w:color="auto"/>
            </w:tcBorders>
            <w:shd w:val="clear" w:color="auto" w:fill="214061"/>
            <w:vAlign w:val="center"/>
            <w:hideMark/>
          </w:tcPr>
          <w:p w14:paraId="2644FED8" w14:textId="77777777" w:rsidR="003F4BAB" w:rsidRDefault="007E1942" w:rsidP="007E1942">
            <w:pPr>
              <w:spacing w:after="0" w:line="240" w:lineRule="auto"/>
              <w:jc w:val="center"/>
              <w:rPr>
                <w:rFonts w:ascii="Arial" w:eastAsia="Times New Roman" w:hAnsi="Arial" w:cs="Arial"/>
                <w:b/>
                <w:bCs/>
                <w:color w:val="FFFFFF"/>
                <w:sz w:val="24"/>
                <w:szCs w:val="24"/>
                <w:lang w:eastAsia="es-MX"/>
              </w:rPr>
            </w:pPr>
            <w:r w:rsidRPr="003F4BAB">
              <w:rPr>
                <w:rFonts w:ascii="Arial" w:eastAsia="Times New Roman" w:hAnsi="Arial" w:cs="Arial"/>
                <w:b/>
                <w:bCs/>
                <w:color w:val="FFFFFF"/>
                <w:sz w:val="24"/>
                <w:szCs w:val="24"/>
                <w:lang w:eastAsia="es-MX"/>
              </w:rPr>
              <w:t>9500</w:t>
            </w:r>
          </w:p>
          <w:p w14:paraId="29154D19" w14:textId="77777777" w:rsidR="003F4BAB" w:rsidRDefault="003F4BAB" w:rsidP="007E1942">
            <w:pPr>
              <w:spacing w:after="0" w:line="240" w:lineRule="auto"/>
              <w:jc w:val="center"/>
              <w:rPr>
                <w:rFonts w:ascii="Arial" w:eastAsia="Times New Roman" w:hAnsi="Arial" w:cs="Arial"/>
                <w:b/>
                <w:bCs/>
                <w:color w:val="FFFFFF"/>
                <w:sz w:val="24"/>
                <w:szCs w:val="24"/>
                <w:lang w:eastAsia="es-MX"/>
              </w:rPr>
            </w:pPr>
          </w:p>
          <w:p w14:paraId="2B47E75B" w14:textId="3FF159F8" w:rsidR="007E1942" w:rsidRPr="003F4BAB" w:rsidRDefault="007E1942" w:rsidP="007E1942">
            <w:pPr>
              <w:spacing w:after="0" w:line="240" w:lineRule="auto"/>
              <w:jc w:val="center"/>
              <w:rPr>
                <w:rFonts w:ascii="Arial" w:eastAsia="Times New Roman" w:hAnsi="Arial" w:cs="Arial"/>
                <w:b/>
                <w:bCs/>
                <w:color w:val="FFFFFF"/>
                <w:sz w:val="24"/>
                <w:szCs w:val="24"/>
                <w:lang w:eastAsia="es-MX"/>
              </w:rPr>
            </w:pPr>
            <w:r w:rsidRPr="003F4BAB">
              <w:rPr>
                <w:rFonts w:ascii="Arial" w:eastAsia="Times New Roman" w:hAnsi="Arial" w:cs="Arial"/>
                <w:b/>
                <w:bCs/>
                <w:color w:val="FFFFFF"/>
                <w:sz w:val="24"/>
                <w:szCs w:val="24"/>
                <w:lang w:eastAsia="es-MX"/>
              </w:rPr>
              <w:br/>
              <w:t>Costos por</w:t>
            </w:r>
            <w:r w:rsidRPr="003F4BAB">
              <w:rPr>
                <w:rFonts w:ascii="Arial" w:eastAsia="Times New Roman" w:hAnsi="Arial" w:cs="Arial"/>
                <w:b/>
                <w:bCs/>
                <w:color w:val="FFFFFF"/>
                <w:sz w:val="24"/>
                <w:szCs w:val="24"/>
                <w:lang w:eastAsia="es-MX"/>
              </w:rPr>
              <w:br/>
              <w:t>Coberturas</w:t>
            </w:r>
          </w:p>
        </w:tc>
        <w:tc>
          <w:tcPr>
            <w:tcW w:w="1719" w:type="dxa"/>
            <w:gridSpan w:val="2"/>
            <w:tcBorders>
              <w:top w:val="single" w:sz="8" w:space="0" w:color="auto"/>
              <w:left w:val="nil"/>
              <w:bottom w:val="single" w:sz="8" w:space="0" w:color="auto"/>
              <w:right w:val="single" w:sz="8" w:space="0" w:color="auto"/>
            </w:tcBorders>
            <w:shd w:val="clear" w:color="auto" w:fill="214061"/>
            <w:vAlign w:val="center"/>
            <w:hideMark/>
          </w:tcPr>
          <w:p w14:paraId="501B78CD" w14:textId="77777777" w:rsidR="003F4BAB" w:rsidRDefault="007E1942" w:rsidP="007E1942">
            <w:pPr>
              <w:spacing w:after="0" w:line="240" w:lineRule="auto"/>
              <w:jc w:val="center"/>
              <w:rPr>
                <w:rFonts w:ascii="Arial" w:eastAsia="Times New Roman" w:hAnsi="Arial" w:cs="Arial"/>
                <w:b/>
                <w:bCs/>
                <w:color w:val="FFFFFF"/>
                <w:sz w:val="24"/>
                <w:szCs w:val="24"/>
                <w:lang w:eastAsia="es-MX"/>
              </w:rPr>
            </w:pPr>
            <w:r w:rsidRPr="003F4BAB">
              <w:rPr>
                <w:rFonts w:ascii="Arial" w:eastAsia="Times New Roman" w:hAnsi="Arial" w:cs="Arial"/>
                <w:b/>
                <w:bCs/>
                <w:color w:val="FFFFFF"/>
                <w:sz w:val="24"/>
                <w:szCs w:val="24"/>
                <w:lang w:eastAsia="es-MX"/>
              </w:rPr>
              <w:t>9600</w:t>
            </w:r>
          </w:p>
          <w:p w14:paraId="27A52685" w14:textId="77777777" w:rsidR="003F4BAB" w:rsidRDefault="003F4BAB" w:rsidP="007E1942">
            <w:pPr>
              <w:spacing w:after="0" w:line="240" w:lineRule="auto"/>
              <w:jc w:val="center"/>
              <w:rPr>
                <w:rFonts w:ascii="Arial" w:eastAsia="Times New Roman" w:hAnsi="Arial" w:cs="Arial"/>
                <w:b/>
                <w:bCs/>
                <w:color w:val="FFFFFF"/>
                <w:sz w:val="24"/>
                <w:szCs w:val="24"/>
                <w:lang w:eastAsia="es-MX"/>
              </w:rPr>
            </w:pPr>
          </w:p>
          <w:p w14:paraId="00836129" w14:textId="48F6303B" w:rsidR="007E1942" w:rsidRPr="003F4BAB" w:rsidRDefault="007E1942" w:rsidP="007E1942">
            <w:pPr>
              <w:spacing w:after="0" w:line="240" w:lineRule="auto"/>
              <w:jc w:val="center"/>
              <w:rPr>
                <w:rFonts w:ascii="Arial" w:eastAsia="Times New Roman" w:hAnsi="Arial" w:cs="Arial"/>
                <w:b/>
                <w:bCs/>
                <w:color w:val="FFFFFF"/>
                <w:sz w:val="24"/>
                <w:szCs w:val="24"/>
                <w:lang w:eastAsia="es-MX"/>
              </w:rPr>
            </w:pPr>
            <w:r w:rsidRPr="003F4BAB">
              <w:rPr>
                <w:rFonts w:ascii="Arial" w:eastAsia="Times New Roman" w:hAnsi="Arial" w:cs="Arial"/>
                <w:b/>
                <w:bCs/>
                <w:color w:val="FFFFFF"/>
                <w:sz w:val="24"/>
                <w:szCs w:val="24"/>
                <w:lang w:eastAsia="es-MX"/>
              </w:rPr>
              <w:br/>
              <w:t>Apoyos</w:t>
            </w:r>
            <w:r w:rsidRPr="003F4BAB">
              <w:rPr>
                <w:rFonts w:ascii="Arial" w:eastAsia="Times New Roman" w:hAnsi="Arial" w:cs="Arial"/>
                <w:b/>
                <w:bCs/>
                <w:color w:val="FFFFFF"/>
                <w:sz w:val="24"/>
                <w:szCs w:val="24"/>
                <w:lang w:eastAsia="es-MX"/>
              </w:rPr>
              <w:br/>
              <w:t>Financieros</w:t>
            </w:r>
          </w:p>
        </w:tc>
        <w:tc>
          <w:tcPr>
            <w:tcW w:w="1503" w:type="dxa"/>
            <w:gridSpan w:val="2"/>
            <w:tcBorders>
              <w:top w:val="single" w:sz="8" w:space="0" w:color="auto"/>
              <w:left w:val="nil"/>
              <w:bottom w:val="single" w:sz="8" w:space="0" w:color="auto"/>
              <w:right w:val="single" w:sz="8" w:space="0" w:color="auto"/>
            </w:tcBorders>
            <w:shd w:val="clear" w:color="auto" w:fill="214061"/>
            <w:vAlign w:val="center"/>
            <w:hideMark/>
          </w:tcPr>
          <w:p w14:paraId="38874F2F" w14:textId="77777777" w:rsidR="003F4BAB" w:rsidRDefault="007E1942" w:rsidP="007E1942">
            <w:pPr>
              <w:spacing w:after="0" w:line="240" w:lineRule="auto"/>
              <w:jc w:val="center"/>
              <w:rPr>
                <w:rFonts w:ascii="Arial" w:eastAsia="Times New Roman" w:hAnsi="Arial" w:cs="Arial"/>
                <w:b/>
                <w:bCs/>
                <w:color w:val="FFFFFF"/>
                <w:sz w:val="24"/>
                <w:szCs w:val="24"/>
                <w:lang w:eastAsia="es-MX"/>
              </w:rPr>
            </w:pPr>
            <w:r w:rsidRPr="003F4BAB">
              <w:rPr>
                <w:rFonts w:ascii="Arial" w:eastAsia="Times New Roman" w:hAnsi="Arial" w:cs="Arial"/>
                <w:b/>
                <w:bCs/>
                <w:color w:val="FFFFFF"/>
                <w:sz w:val="24"/>
                <w:szCs w:val="24"/>
                <w:lang w:eastAsia="es-MX"/>
              </w:rPr>
              <w:t>9900</w:t>
            </w:r>
          </w:p>
          <w:p w14:paraId="1A4286AE" w14:textId="77777777" w:rsidR="003F4BAB" w:rsidRDefault="003F4BAB" w:rsidP="007E1942">
            <w:pPr>
              <w:spacing w:after="0" w:line="240" w:lineRule="auto"/>
              <w:jc w:val="center"/>
              <w:rPr>
                <w:rFonts w:ascii="Arial" w:eastAsia="Times New Roman" w:hAnsi="Arial" w:cs="Arial"/>
                <w:b/>
                <w:bCs/>
                <w:color w:val="FFFFFF"/>
                <w:sz w:val="24"/>
                <w:szCs w:val="24"/>
                <w:lang w:eastAsia="es-MX"/>
              </w:rPr>
            </w:pPr>
          </w:p>
          <w:p w14:paraId="6F06B2E4" w14:textId="77777777" w:rsidR="003F4BAB" w:rsidRDefault="003F4BAB" w:rsidP="007E1942">
            <w:pPr>
              <w:spacing w:after="0" w:line="240" w:lineRule="auto"/>
              <w:jc w:val="center"/>
              <w:rPr>
                <w:rFonts w:ascii="Arial" w:eastAsia="Times New Roman" w:hAnsi="Arial" w:cs="Arial"/>
                <w:b/>
                <w:bCs/>
                <w:color w:val="FFFFFF"/>
                <w:sz w:val="24"/>
                <w:szCs w:val="24"/>
                <w:lang w:eastAsia="es-MX"/>
              </w:rPr>
            </w:pPr>
          </w:p>
          <w:p w14:paraId="4B32FFDE" w14:textId="05357644" w:rsidR="007E1942" w:rsidRPr="003F4BAB" w:rsidRDefault="007E1942" w:rsidP="007E1942">
            <w:pPr>
              <w:spacing w:after="0" w:line="240" w:lineRule="auto"/>
              <w:jc w:val="center"/>
              <w:rPr>
                <w:rFonts w:ascii="Arial" w:eastAsia="Times New Roman" w:hAnsi="Arial" w:cs="Arial"/>
                <w:b/>
                <w:bCs/>
                <w:color w:val="FFFFFF"/>
                <w:sz w:val="24"/>
                <w:szCs w:val="24"/>
                <w:lang w:eastAsia="es-MX"/>
              </w:rPr>
            </w:pPr>
            <w:r w:rsidRPr="003F4BAB">
              <w:rPr>
                <w:rFonts w:ascii="Arial" w:eastAsia="Times New Roman" w:hAnsi="Arial" w:cs="Arial"/>
                <w:b/>
                <w:bCs/>
                <w:color w:val="FFFFFF"/>
                <w:sz w:val="24"/>
                <w:szCs w:val="24"/>
                <w:lang w:eastAsia="es-MX"/>
              </w:rPr>
              <w:br/>
              <w:t>ADEFAS</w:t>
            </w:r>
          </w:p>
        </w:tc>
        <w:tc>
          <w:tcPr>
            <w:tcW w:w="1935" w:type="dxa"/>
            <w:gridSpan w:val="2"/>
            <w:tcBorders>
              <w:top w:val="single" w:sz="8" w:space="0" w:color="auto"/>
              <w:left w:val="nil"/>
              <w:bottom w:val="single" w:sz="8" w:space="0" w:color="auto"/>
              <w:right w:val="single" w:sz="8" w:space="0" w:color="auto"/>
            </w:tcBorders>
            <w:shd w:val="clear" w:color="auto" w:fill="214061"/>
            <w:vAlign w:val="center"/>
            <w:hideMark/>
          </w:tcPr>
          <w:p w14:paraId="7E8EB44C" w14:textId="77777777" w:rsidR="007E1942" w:rsidRPr="003F4BAB" w:rsidRDefault="007E1942" w:rsidP="007E1942">
            <w:pPr>
              <w:spacing w:after="0" w:line="240" w:lineRule="auto"/>
              <w:jc w:val="center"/>
              <w:rPr>
                <w:rFonts w:ascii="Arial" w:eastAsia="Times New Roman" w:hAnsi="Arial" w:cs="Arial"/>
                <w:b/>
                <w:bCs/>
                <w:color w:val="FFFFFF"/>
                <w:sz w:val="24"/>
                <w:szCs w:val="24"/>
                <w:lang w:eastAsia="es-MX"/>
              </w:rPr>
            </w:pPr>
            <w:r w:rsidRPr="003F4BAB">
              <w:rPr>
                <w:rFonts w:ascii="Arial" w:eastAsia="Times New Roman" w:hAnsi="Arial" w:cs="Arial"/>
                <w:b/>
                <w:bCs/>
                <w:color w:val="FFFFFF"/>
                <w:sz w:val="24"/>
                <w:szCs w:val="24"/>
                <w:lang w:eastAsia="es-MX"/>
              </w:rPr>
              <w:t>Total</w:t>
            </w:r>
          </w:p>
        </w:tc>
      </w:tr>
      <w:tr w:rsidR="007E1942" w:rsidRPr="007E1942" w14:paraId="177F3790" w14:textId="77777777" w:rsidTr="003F4BAB">
        <w:trPr>
          <w:trHeight w:val="480"/>
        </w:trPr>
        <w:tc>
          <w:tcPr>
            <w:tcW w:w="1809" w:type="dxa"/>
            <w:tcBorders>
              <w:top w:val="nil"/>
              <w:left w:val="single" w:sz="4" w:space="0" w:color="auto"/>
              <w:bottom w:val="single" w:sz="4" w:space="0" w:color="auto"/>
              <w:right w:val="single" w:sz="4" w:space="0" w:color="auto"/>
            </w:tcBorders>
            <w:shd w:val="clear" w:color="auto" w:fill="auto"/>
            <w:vAlign w:val="center"/>
            <w:hideMark/>
          </w:tcPr>
          <w:p w14:paraId="1755C08D" w14:textId="1EC25CE3" w:rsidR="007E1942" w:rsidRPr="003F4BAB" w:rsidRDefault="007E1942" w:rsidP="003F4BAB">
            <w:pPr>
              <w:spacing w:after="0" w:line="240" w:lineRule="auto"/>
              <w:rPr>
                <w:rFonts w:ascii="Arial" w:eastAsia="Times New Roman" w:hAnsi="Arial" w:cs="Arial"/>
                <w:color w:val="000000"/>
                <w:sz w:val="24"/>
                <w:szCs w:val="24"/>
                <w:lang w:eastAsia="es-MX"/>
              </w:rPr>
            </w:pPr>
            <w:r w:rsidRPr="003F4BAB">
              <w:rPr>
                <w:rFonts w:ascii="Arial" w:eastAsia="Times New Roman" w:hAnsi="Arial" w:cs="Arial"/>
                <w:color w:val="000000"/>
                <w:sz w:val="24"/>
                <w:szCs w:val="24"/>
                <w:lang w:eastAsia="es-MX"/>
              </w:rPr>
              <w:t>$</w:t>
            </w:r>
            <w:r w:rsidR="003F4BAB">
              <w:rPr>
                <w:rFonts w:ascii="Arial" w:eastAsia="Times New Roman" w:hAnsi="Arial" w:cs="Arial"/>
                <w:color w:val="000000"/>
                <w:sz w:val="24"/>
                <w:szCs w:val="24"/>
                <w:lang w:eastAsia="es-MX"/>
              </w:rPr>
              <w:t>63,762,197.00</w:t>
            </w:r>
          </w:p>
        </w:tc>
        <w:tc>
          <w:tcPr>
            <w:tcW w:w="1877" w:type="dxa"/>
            <w:gridSpan w:val="2"/>
            <w:tcBorders>
              <w:top w:val="nil"/>
              <w:left w:val="nil"/>
              <w:bottom w:val="single" w:sz="4" w:space="0" w:color="auto"/>
              <w:right w:val="single" w:sz="4" w:space="0" w:color="auto"/>
            </w:tcBorders>
            <w:shd w:val="clear" w:color="auto" w:fill="auto"/>
            <w:vAlign w:val="center"/>
            <w:hideMark/>
          </w:tcPr>
          <w:p w14:paraId="4FC8B07F" w14:textId="08CC4953" w:rsidR="007E1942" w:rsidRPr="003F4BAB" w:rsidRDefault="00FB7F15" w:rsidP="007E1942">
            <w:pPr>
              <w:spacing w:after="0" w:line="240" w:lineRule="auto"/>
              <w:rPr>
                <w:rFonts w:ascii="Arial" w:eastAsia="Times New Roman" w:hAnsi="Arial" w:cs="Arial"/>
                <w:color w:val="000000"/>
                <w:sz w:val="24"/>
                <w:szCs w:val="24"/>
                <w:lang w:eastAsia="es-MX"/>
              </w:rPr>
            </w:pPr>
            <w:r w:rsidRPr="003F4BAB">
              <w:rPr>
                <w:rFonts w:ascii="Arial" w:eastAsia="Times New Roman" w:hAnsi="Arial" w:cs="Arial"/>
                <w:color w:val="000000"/>
                <w:sz w:val="24"/>
                <w:szCs w:val="24"/>
                <w:lang w:eastAsia="es-MX"/>
              </w:rPr>
              <w:t xml:space="preserve">$ </w:t>
            </w:r>
            <w:r w:rsidR="003F4BAB">
              <w:rPr>
                <w:rFonts w:ascii="Arial" w:eastAsia="Times New Roman" w:hAnsi="Arial" w:cs="Arial"/>
                <w:color w:val="000000"/>
                <w:sz w:val="24"/>
                <w:szCs w:val="24"/>
                <w:lang w:eastAsia="es-MX"/>
              </w:rPr>
              <w:t>4,075,545.00</w:t>
            </w:r>
          </w:p>
        </w:tc>
        <w:tc>
          <w:tcPr>
            <w:tcW w:w="1561" w:type="dxa"/>
            <w:gridSpan w:val="2"/>
            <w:tcBorders>
              <w:top w:val="nil"/>
              <w:left w:val="nil"/>
              <w:bottom w:val="single" w:sz="4" w:space="0" w:color="auto"/>
              <w:right w:val="single" w:sz="4" w:space="0" w:color="auto"/>
            </w:tcBorders>
            <w:shd w:val="clear" w:color="auto" w:fill="auto"/>
            <w:vAlign w:val="center"/>
            <w:hideMark/>
          </w:tcPr>
          <w:p w14:paraId="6127D8B8" w14:textId="68D8C877" w:rsidR="007E1942" w:rsidRPr="003F4BAB" w:rsidRDefault="007E1942" w:rsidP="007E1942">
            <w:pPr>
              <w:spacing w:after="0" w:line="240" w:lineRule="auto"/>
              <w:rPr>
                <w:rFonts w:ascii="Arial" w:eastAsia="Times New Roman" w:hAnsi="Arial" w:cs="Arial"/>
                <w:color w:val="000000"/>
                <w:sz w:val="24"/>
                <w:szCs w:val="24"/>
                <w:lang w:eastAsia="es-MX"/>
              </w:rPr>
            </w:pPr>
            <w:r w:rsidRPr="003F4BAB">
              <w:rPr>
                <w:rFonts w:ascii="Arial" w:eastAsia="Times New Roman" w:hAnsi="Arial" w:cs="Arial"/>
                <w:color w:val="000000"/>
                <w:sz w:val="24"/>
                <w:szCs w:val="24"/>
                <w:lang w:eastAsia="es-MX"/>
              </w:rPr>
              <w:t>$-</w:t>
            </w:r>
          </w:p>
        </w:tc>
        <w:tc>
          <w:tcPr>
            <w:tcW w:w="1719" w:type="dxa"/>
            <w:gridSpan w:val="2"/>
            <w:tcBorders>
              <w:top w:val="nil"/>
              <w:left w:val="nil"/>
              <w:bottom w:val="single" w:sz="4" w:space="0" w:color="auto"/>
              <w:right w:val="single" w:sz="4" w:space="0" w:color="auto"/>
            </w:tcBorders>
            <w:shd w:val="clear" w:color="auto" w:fill="auto"/>
            <w:vAlign w:val="center"/>
            <w:hideMark/>
          </w:tcPr>
          <w:p w14:paraId="50B1E9DA" w14:textId="5F8F59D7" w:rsidR="007E1942" w:rsidRPr="003F4BAB" w:rsidRDefault="007E1942" w:rsidP="007E1942">
            <w:pPr>
              <w:spacing w:after="0" w:line="240" w:lineRule="auto"/>
              <w:rPr>
                <w:rFonts w:ascii="Arial" w:eastAsia="Times New Roman" w:hAnsi="Arial" w:cs="Arial"/>
                <w:color w:val="000000"/>
                <w:sz w:val="24"/>
                <w:szCs w:val="24"/>
                <w:lang w:eastAsia="es-MX"/>
              </w:rPr>
            </w:pPr>
            <w:r w:rsidRPr="003F4BAB">
              <w:rPr>
                <w:rFonts w:ascii="Arial" w:eastAsia="Times New Roman" w:hAnsi="Arial" w:cs="Arial"/>
                <w:color w:val="000000"/>
                <w:sz w:val="24"/>
                <w:szCs w:val="24"/>
                <w:lang w:eastAsia="es-MX"/>
              </w:rPr>
              <w:t>$-</w:t>
            </w:r>
          </w:p>
        </w:tc>
        <w:tc>
          <w:tcPr>
            <w:tcW w:w="1719" w:type="dxa"/>
            <w:gridSpan w:val="2"/>
            <w:tcBorders>
              <w:top w:val="nil"/>
              <w:left w:val="nil"/>
              <w:bottom w:val="single" w:sz="4" w:space="0" w:color="auto"/>
              <w:right w:val="single" w:sz="4" w:space="0" w:color="auto"/>
            </w:tcBorders>
            <w:shd w:val="clear" w:color="auto" w:fill="auto"/>
            <w:vAlign w:val="center"/>
            <w:hideMark/>
          </w:tcPr>
          <w:p w14:paraId="54653652" w14:textId="714381F5" w:rsidR="007E1942" w:rsidRPr="003F4BAB" w:rsidRDefault="007E1942" w:rsidP="007E1942">
            <w:pPr>
              <w:spacing w:after="0" w:line="240" w:lineRule="auto"/>
              <w:rPr>
                <w:rFonts w:ascii="Arial" w:eastAsia="Times New Roman" w:hAnsi="Arial" w:cs="Arial"/>
                <w:color w:val="000000"/>
                <w:sz w:val="24"/>
                <w:szCs w:val="24"/>
                <w:lang w:eastAsia="es-MX"/>
              </w:rPr>
            </w:pPr>
            <w:r w:rsidRPr="003F4BAB">
              <w:rPr>
                <w:rFonts w:ascii="Arial" w:eastAsia="Times New Roman" w:hAnsi="Arial" w:cs="Arial"/>
                <w:color w:val="000000"/>
                <w:sz w:val="24"/>
                <w:szCs w:val="24"/>
                <w:lang w:eastAsia="es-MX"/>
              </w:rPr>
              <w:t>$-</w:t>
            </w:r>
          </w:p>
        </w:tc>
        <w:tc>
          <w:tcPr>
            <w:tcW w:w="1719" w:type="dxa"/>
            <w:gridSpan w:val="2"/>
            <w:tcBorders>
              <w:top w:val="nil"/>
              <w:left w:val="nil"/>
              <w:bottom w:val="single" w:sz="4" w:space="0" w:color="auto"/>
              <w:right w:val="single" w:sz="4" w:space="0" w:color="auto"/>
            </w:tcBorders>
            <w:shd w:val="clear" w:color="auto" w:fill="auto"/>
            <w:vAlign w:val="center"/>
            <w:hideMark/>
          </w:tcPr>
          <w:p w14:paraId="49E1D7BB" w14:textId="60E1C31F" w:rsidR="007E1942" w:rsidRPr="003F4BAB" w:rsidRDefault="007E1942" w:rsidP="007E1942">
            <w:pPr>
              <w:spacing w:after="0" w:line="240" w:lineRule="auto"/>
              <w:rPr>
                <w:rFonts w:ascii="Arial" w:eastAsia="Times New Roman" w:hAnsi="Arial" w:cs="Arial"/>
                <w:color w:val="000000"/>
                <w:sz w:val="24"/>
                <w:szCs w:val="24"/>
                <w:lang w:eastAsia="es-MX"/>
              </w:rPr>
            </w:pPr>
            <w:r w:rsidRPr="003F4BAB">
              <w:rPr>
                <w:rFonts w:ascii="Arial" w:eastAsia="Times New Roman" w:hAnsi="Arial" w:cs="Arial"/>
                <w:color w:val="000000"/>
                <w:sz w:val="24"/>
                <w:szCs w:val="24"/>
                <w:lang w:eastAsia="es-MX"/>
              </w:rPr>
              <w:t>$-</w:t>
            </w:r>
          </w:p>
        </w:tc>
        <w:tc>
          <w:tcPr>
            <w:tcW w:w="1503" w:type="dxa"/>
            <w:gridSpan w:val="2"/>
            <w:tcBorders>
              <w:top w:val="nil"/>
              <w:left w:val="nil"/>
              <w:bottom w:val="single" w:sz="4" w:space="0" w:color="auto"/>
              <w:right w:val="single" w:sz="4" w:space="0" w:color="auto"/>
            </w:tcBorders>
            <w:shd w:val="clear" w:color="auto" w:fill="auto"/>
            <w:vAlign w:val="center"/>
            <w:hideMark/>
          </w:tcPr>
          <w:p w14:paraId="781E0902" w14:textId="5E35610E" w:rsidR="007E1942" w:rsidRPr="003F4BAB" w:rsidRDefault="006E0B1B" w:rsidP="007E1942">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p>
        </w:tc>
        <w:tc>
          <w:tcPr>
            <w:tcW w:w="1935" w:type="dxa"/>
            <w:gridSpan w:val="2"/>
            <w:tcBorders>
              <w:top w:val="nil"/>
              <w:left w:val="nil"/>
              <w:bottom w:val="single" w:sz="4" w:space="0" w:color="auto"/>
              <w:right w:val="single" w:sz="4" w:space="0" w:color="auto"/>
            </w:tcBorders>
            <w:shd w:val="clear" w:color="auto" w:fill="auto"/>
            <w:vAlign w:val="center"/>
            <w:hideMark/>
          </w:tcPr>
          <w:p w14:paraId="334C7708" w14:textId="5E0E6B2E" w:rsidR="007E1942" w:rsidRPr="003F4BAB" w:rsidRDefault="0099455F" w:rsidP="00FB7F15">
            <w:pPr>
              <w:spacing w:after="0" w:line="240" w:lineRule="auto"/>
              <w:rPr>
                <w:rFonts w:ascii="Arial" w:eastAsia="Times New Roman" w:hAnsi="Arial" w:cs="Arial"/>
                <w:color w:val="000000"/>
                <w:sz w:val="24"/>
                <w:szCs w:val="24"/>
                <w:lang w:eastAsia="es-MX"/>
              </w:rPr>
            </w:pPr>
            <w:r w:rsidRPr="0099455F">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w:t>
            </w:r>
            <w:r w:rsidRPr="0099455F">
              <w:rPr>
                <w:rFonts w:ascii="Arial" w:eastAsia="Times New Roman" w:hAnsi="Arial" w:cs="Arial"/>
                <w:color w:val="000000"/>
                <w:sz w:val="24"/>
                <w:szCs w:val="24"/>
                <w:lang w:eastAsia="es-MX"/>
              </w:rPr>
              <w:t>67,837,742.00</w:t>
            </w:r>
          </w:p>
        </w:tc>
      </w:tr>
      <w:tr w:rsidR="007E1942" w:rsidRPr="007E1942" w14:paraId="63DE5540" w14:textId="77777777" w:rsidTr="003F4BAB">
        <w:trPr>
          <w:trHeight w:val="300"/>
        </w:trPr>
        <w:tc>
          <w:tcPr>
            <w:tcW w:w="2218" w:type="dxa"/>
            <w:gridSpan w:val="2"/>
            <w:tcBorders>
              <w:top w:val="nil"/>
              <w:left w:val="nil"/>
              <w:bottom w:val="nil"/>
              <w:right w:val="nil"/>
            </w:tcBorders>
            <w:shd w:val="clear" w:color="auto" w:fill="auto"/>
            <w:noWrap/>
            <w:vAlign w:val="bottom"/>
            <w:hideMark/>
          </w:tcPr>
          <w:p w14:paraId="068357FF" w14:textId="77777777" w:rsidR="007E1942" w:rsidRPr="007E1942" w:rsidRDefault="007E1942" w:rsidP="007E1942">
            <w:pPr>
              <w:spacing w:after="0" w:line="240" w:lineRule="auto"/>
              <w:rPr>
                <w:rFonts w:ascii="Arial" w:eastAsia="Times New Roman" w:hAnsi="Arial" w:cs="Arial"/>
                <w:color w:val="000000"/>
                <w:sz w:val="20"/>
                <w:szCs w:val="20"/>
                <w:lang w:eastAsia="es-MX"/>
              </w:rPr>
            </w:pPr>
          </w:p>
        </w:tc>
        <w:tc>
          <w:tcPr>
            <w:tcW w:w="2126" w:type="dxa"/>
            <w:gridSpan w:val="2"/>
            <w:tcBorders>
              <w:top w:val="nil"/>
              <w:left w:val="nil"/>
              <w:bottom w:val="nil"/>
              <w:right w:val="nil"/>
            </w:tcBorders>
            <w:shd w:val="clear" w:color="auto" w:fill="auto"/>
            <w:noWrap/>
            <w:vAlign w:val="bottom"/>
            <w:hideMark/>
          </w:tcPr>
          <w:p w14:paraId="77D38C74" w14:textId="77777777" w:rsidR="007E1942" w:rsidRPr="007E1942" w:rsidRDefault="007E1942" w:rsidP="007E1942">
            <w:pPr>
              <w:spacing w:after="0" w:line="240" w:lineRule="auto"/>
              <w:rPr>
                <w:rFonts w:ascii="Times New Roman" w:eastAsia="Times New Roman" w:hAnsi="Times New Roman" w:cs="Times New Roman"/>
                <w:sz w:val="20"/>
                <w:szCs w:val="20"/>
                <w:lang w:eastAsia="es-MX"/>
              </w:rPr>
            </w:pPr>
          </w:p>
        </w:tc>
        <w:tc>
          <w:tcPr>
            <w:tcW w:w="1984" w:type="dxa"/>
            <w:gridSpan w:val="2"/>
            <w:tcBorders>
              <w:top w:val="nil"/>
              <w:left w:val="nil"/>
              <w:bottom w:val="nil"/>
              <w:right w:val="nil"/>
            </w:tcBorders>
            <w:shd w:val="clear" w:color="auto" w:fill="auto"/>
            <w:noWrap/>
            <w:vAlign w:val="bottom"/>
            <w:hideMark/>
          </w:tcPr>
          <w:p w14:paraId="09C02E89" w14:textId="77777777" w:rsidR="007E1942" w:rsidRPr="007E1942" w:rsidRDefault="007E1942" w:rsidP="007E1942">
            <w:pPr>
              <w:spacing w:after="0" w:line="240" w:lineRule="auto"/>
              <w:rPr>
                <w:rFonts w:ascii="Times New Roman" w:eastAsia="Times New Roman" w:hAnsi="Times New Roman" w:cs="Times New Roman"/>
                <w:sz w:val="20"/>
                <w:szCs w:val="20"/>
                <w:lang w:eastAsia="es-MX"/>
              </w:rPr>
            </w:pPr>
          </w:p>
        </w:tc>
        <w:tc>
          <w:tcPr>
            <w:tcW w:w="1843" w:type="dxa"/>
            <w:gridSpan w:val="2"/>
            <w:tcBorders>
              <w:top w:val="nil"/>
              <w:left w:val="nil"/>
              <w:bottom w:val="nil"/>
              <w:right w:val="nil"/>
            </w:tcBorders>
            <w:shd w:val="clear" w:color="auto" w:fill="auto"/>
            <w:noWrap/>
            <w:vAlign w:val="bottom"/>
            <w:hideMark/>
          </w:tcPr>
          <w:p w14:paraId="2CC602EE" w14:textId="77777777" w:rsidR="007E1942" w:rsidRPr="007E1942" w:rsidRDefault="007E1942" w:rsidP="007E1942">
            <w:pPr>
              <w:spacing w:after="0" w:line="240" w:lineRule="auto"/>
              <w:rPr>
                <w:rFonts w:ascii="Times New Roman" w:eastAsia="Times New Roman" w:hAnsi="Times New Roman" w:cs="Times New Roman"/>
                <w:sz w:val="20"/>
                <w:szCs w:val="20"/>
                <w:lang w:eastAsia="es-MX"/>
              </w:rPr>
            </w:pPr>
          </w:p>
        </w:tc>
        <w:tc>
          <w:tcPr>
            <w:tcW w:w="1559" w:type="dxa"/>
            <w:gridSpan w:val="2"/>
            <w:tcBorders>
              <w:top w:val="nil"/>
              <w:left w:val="nil"/>
              <w:bottom w:val="nil"/>
              <w:right w:val="nil"/>
            </w:tcBorders>
            <w:shd w:val="clear" w:color="auto" w:fill="auto"/>
            <w:noWrap/>
            <w:vAlign w:val="bottom"/>
            <w:hideMark/>
          </w:tcPr>
          <w:p w14:paraId="436B310A" w14:textId="77777777" w:rsidR="007E1942" w:rsidRPr="007E1942" w:rsidRDefault="007E1942" w:rsidP="007E1942">
            <w:pPr>
              <w:spacing w:after="0" w:line="240" w:lineRule="auto"/>
              <w:rPr>
                <w:rFonts w:ascii="Times New Roman" w:eastAsia="Times New Roman" w:hAnsi="Times New Roman" w:cs="Times New Roman"/>
                <w:sz w:val="20"/>
                <w:szCs w:val="20"/>
                <w:lang w:eastAsia="es-MX"/>
              </w:rPr>
            </w:pPr>
          </w:p>
        </w:tc>
        <w:tc>
          <w:tcPr>
            <w:tcW w:w="1262" w:type="dxa"/>
            <w:gridSpan w:val="2"/>
            <w:tcBorders>
              <w:top w:val="nil"/>
              <w:left w:val="nil"/>
              <w:bottom w:val="nil"/>
              <w:right w:val="nil"/>
            </w:tcBorders>
            <w:shd w:val="clear" w:color="auto" w:fill="auto"/>
            <w:noWrap/>
            <w:vAlign w:val="bottom"/>
            <w:hideMark/>
          </w:tcPr>
          <w:p w14:paraId="0245188A" w14:textId="77777777" w:rsidR="007E1942" w:rsidRPr="007E1942" w:rsidRDefault="007E1942" w:rsidP="007E1942">
            <w:pPr>
              <w:spacing w:after="0" w:line="240" w:lineRule="auto"/>
              <w:rPr>
                <w:rFonts w:ascii="Times New Roman" w:eastAsia="Times New Roman" w:hAnsi="Times New Roman" w:cs="Times New Roman"/>
                <w:sz w:val="20"/>
                <w:szCs w:val="20"/>
                <w:lang w:eastAsia="es-MX"/>
              </w:rPr>
            </w:pPr>
          </w:p>
        </w:tc>
        <w:tc>
          <w:tcPr>
            <w:tcW w:w="1432" w:type="dxa"/>
            <w:gridSpan w:val="2"/>
            <w:tcBorders>
              <w:top w:val="nil"/>
              <w:left w:val="nil"/>
              <w:bottom w:val="nil"/>
              <w:right w:val="nil"/>
            </w:tcBorders>
            <w:shd w:val="clear" w:color="auto" w:fill="auto"/>
            <w:noWrap/>
            <w:vAlign w:val="bottom"/>
            <w:hideMark/>
          </w:tcPr>
          <w:p w14:paraId="2FCB19AF" w14:textId="77777777" w:rsidR="007E1942" w:rsidRPr="007E1942" w:rsidRDefault="007E1942" w:rsidP="007E1942">
            <w:pPr>
              <w:spacing w:after="0" w:line="240" w:lineRule="auto"/>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bottom"/>
            <w:hideMark/>
          </w:tcPr>
          <w:p w14:paraId="1DA52738" w14:textId="77777777" w:rsidR="007E1942" w:rsidRPr="007E1942" w:rsidRDefault="007E1942" w:rsidP="007E1942">
            <w:pPr>
              <w:spacing w:after="0" w:line="240" w:lineRule="auto"/>
              <w:rPr>
                <w:rFonts w:ascii="Times New Roman" w:eastAsia="Times New Roman" w:hAnsi="Times New Roman" w:cs="Times New Roman"/>
                <w:sz w:val="20"/>
                <w:szCs w:val="20"/>
                <w:lang w:eastAsia="es-MX"/>
              </w:rPr>
            </w:pPr>
          </w:p>
        </w:tc>
      </w:tr>
      <w:tr w:rsidR="007E1942" w:rsidRPr="003F4BAB" w14:paraId="4303CEDC" w14:textId="77777777" w:rsidTr="00B27452">
        <w:trPr>
          <w:trHeight w:val="540"/>
        </w:trPr>
        <w:tc>
          <w:tcPr>
            <w:tcW w:w="13842" w:type="dxa"/>
            <w:gridSpan w:val="15"/>
            <w:tcBorders>
              <w:top w:val="nil"/>
              <w:left w:val="nil"/>
              <w:bottom w:val="nil"/>
              <w:right w:val="nil"/>
            </w:tcBorders>
            <w:shd w:val="clear" w:color="auto" w:fill="auto"/>
            <w:vAlign w:val="center"/>
            <w:hideMark/>
          </w:tcPr>
          <w:p w14:paraId="63796425" w14:textId="77777777" w:rsidR="007E1942" w:rsidRPr="003F4BAB" w:rsidRDefault="007E1942" w:rsidP="00B27452">
            <w:pPr>
              <w:spacing w:before="120" w:after="120" w:line="240" w:lineRule="auto"/>
              <w:jc w:val="both"/>
              <w:rPr>
                <w:rFonts w:ascii="Arial" w:eastAsia="Times New Roman" w:hAnsi="Arial" w:cs="Arial"/>
                <w:b/>
                <w:bCs/>
                <w:i/>
                <w:iCs/>
                <w:color w:val="000000"/>
                <w:sz w:val="20"/>
                <w:szCs w:val="20"/>
                <w:lang w:eastAsia="es-MX"/>
              </w:rPr>
            </w:pPr>
            <w:r w:rsidRPr="003F4BAB">
              <w:rPr>
                <w:rFonts w:ascii="Arial" w:eastAsia="Times New Roman" w:hAnsi="Arial" w:cs="Arial"/>
                <w:b/>
                <w:bCs/>
                <w:i/>
                <w:iCs/>
                <w:color w:val="000000"/>
                <w:sz w:val="20"/>
                <w:szCs w:val="20"/>
                <w:lang w:eastAsia="es-MX"/>
              </w:rPr>
              <w:t>Fuente: Tesorería Municipal con base en los criterios 52, 53, y 58 del Catálogo de Criterios de Evaluación del BIPM 2022.</w:t>
            </w:r>
          </w:p>
        </w:tc>
      </w:tr>
    </w:tbl>
    <w:p w14:paraId="0423AB96" w14:textId="77777777" w:rsidR="007E1942" w:rsidRPr="007D0915" w:rsidRDefault="007E1942" w:rsidP="00C91D62">
      <w:pPr>
        <w:ind w:left="-851"/>
        <w:rPr>
          <w:rFonts w:ascii="Arial" w:hAnsi="Arial" w:cs="Arial"/>
          <w:b/>
          <w:sz w:val="24"/>
          <w:szCs w:val="24"/>
        </w:rPr>
      </w:pPr>
    </w:p>
    <w:sectPr w:rsidR="007E1942" w:rsidRPr="007D0915" w:rsidSect="00C91D62">
      <w:pgSz w:w="15840" w:h="12240" w:orient="landscape"/>
      <w:pgMar w:top="1134" w:right="1134" w:bottom="567"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SUARIO2" w:date="2023-12-11T14:20:00Z" w:initials="U">
    <w:p w14:paraId="6DCA1DEA" w14:textId="257766D4" w:rsidR="007727BB" w:rsidRDefault="007727BB">
      <w:pPr>
        <w:pStyle w:val="Textocomentario"/>
      </w:pPr>
      <w:r>
        <w:rPr>
          <w:rStyle w:val="Refdecomentario"/>
        </w:rPr>
        <w:annotationRef/>
      </w:r>
      <w:r>
        <w:t>Se esperará hasta el último momento y en caso de que no esté listo se pondrá una nota y evidencia de que está en proceso de elaboración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CA1DE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Avenir-Book">
    <w:altName w:val="Times New Roman"/>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ARIO2">
    <w15:presenceInfo w15:providerId="None" w15:userId="USUARIO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3D"/>
    <w:rsid w:val="00002E24"/>
    <w:rsid w:val="00011D92"/>
    <w:rsid w:val="00023CD7"/>
    <w:rsid w:val="00035CF9"/>
    <w:rsid w:val="00036AB8"/>
    <w:rsid w:val="00037F5C"/>
    <w:rsid w:val="00041A8D"/>
    <w:rsid w:val="00044215"/>
    <w:rsid w:val="00065154"/>
    <w:rsid w:val="00073661"/>
    <w:rsid w:val="00080FBF"/>
    <w:rsid w:val="000A2842"/>
    <w:rsid w:val="000A3BE6"/>
    <w:rsid w:val="000B1320"/>
    <w:rsid w:val="000B30DF"/>
    <w:rsid w:val="000C39E5"/>
    <w:rsid w:val="000C4D81"/>
    <w:rsid w:val="000D15D3"/>
    <w:rsid w:val="000E1731"/>
    <w:rsid w:val="000E70C4"/>
    <w:rsid w:val="000F07F0"/>
    <w:rsid w:val="00100B87"/>
    <w:rsid w:val="00103318"/>
    <w:rsid w:val="001148FF"/>
    <w:rsid w:val="0012368F"/>
    <w:rsid w:val="00133559"/>
    <w:rsid w:val="00153F97"/>
    <w:rsid w:val="00154E7D"/>
    <w:rsid w:val="0015552C"/>
    <w:rsid w:val="00161286"/>
    <w:rsid w:val="00161B1A"/>
    <w:rsid w:val="00162ABE"/>
    <w:rsid w:val="00162AE5"/>
    <w:rsid w:val="0017008A"/>
    <w:rsid w:val="00180D80"/>
    <w:rsid w:val="0019243B"/>
    <w:rsid w:val="001B59B3"/>
    <w:rsid w:val="001D1C5A"/>
    <w:rsid w:val="001D44B2"/>
    <w:rsid w:val="002112C8"/>
    <w:rsid w:val="0022340F"/>
    <w:rsid w:val="00223E1C"/>
    <w:rsid w:val="00243C10"/>
    <w:rsid w:val="00244BBC"/>
    <w:rsid w:val="00251BE2"/>
    <w:rsid w:val="0026096D"/>
    <w:rsid w:val="00265A87"/>
    <w:rsid w:val="00283515"/>
    <w:rsid w:val="00290E08"/>
    <w:rsid w:val="00292DC4"/>
    <w:rsid w:val="002A2A45"/>
    <w:rsid w:val="002B53C2"/>
    <w:rsid w:val="002C72C9"/>
    <w:rsid w:val="002C73BB"/>
    <w:rsid w:val="002D018F"/>
    <w:rsid w:val="002F3672"/>
    <w:rsid w:val="00303072"/>
    <w:rsid w:val="00317FA1"/>
    <w:rsid w:val="00330167"/>
    <w:rsid w:val="003471B6"/>
    <w:rsid w:val="003517A0"/>
    <w:rsid w:val="003612F8"/>
    <w:rsid w:val="003B63D9"/>
    <w:rsid w:val="003C51FC"/>
    <w:rsid w:val="003C73B6"/>
    <w:rsid w:val="003E34E4"/>
    <w:rsid w:val="003E3B1B"/>
    <w:rsid w:val="003F3767"/>
    <w:rsid w:val="003F4BAB"/>
    <w:rsid w:val="00400ADE"/>
    <w:rsid w:val="00401BB0"/>
    <w:rsid w:val="00425779"/>
    <w:rsid w:val="004316D1"/>
    <w:rsid w:val="00441DEC"/>
    <w:rsid w:val="00460B03"/>
    <w:rsid w:val="0047090D"/>
    <w:rsid w:val="0047661E"/>
    <w:rsid w:val="004A1CAB"/>
    <w:rsid w:val="004D644A"/>
    <w:rsid w:val="004D679B"/>
    <w:rsid w:val="004E6D9A"/>
    <w:rsid w:val="004F3EA6"/>
    <w:rsid w:val="005033DF"/>
    <w:rsid w:val="0051688C"/>
    <w:rsid w:val="005312B9"/>
    <w:rsid w:val="00532B00"/>
    <w:rsid w:val="0053464D"/>
    <w:rsid w:val="0053513A"/>
    <w:rsid w:val="00546D37"/>
    <w:rsid w:val="005508BC"/>
    <w:rsid w:val="005703A8"/>
    <w:rsid w:val="00591C62"/>
    <w:rsid w:val="00591D5B"/>
    <w:rsid w:val="005B4D8D"/>
    <w:rsid w:val="005D2DA3"/>
    <w:rsid w:val="005E2638"/>
    <w:rsid w:val="005F093A"/>
    <w:rsid w:val="005F1F50"/>
    <w:rsid w:val="00616228"/>
    <w:rsid w:val="00622A9F"/>
    <w:rsid w:val="00642ADC"/>
    <w:rsid w:val="0067035F"/>
    <w:rsid w:val="0067547B"/>
    <w:rsid w:val="00680EEB"/>
    <w:rsid w:val="006A5F84"/>
    <w:rsid w:val="006B4AAA"/>
    <w:rsid w:val="006B5278"/>
    <w:rsid w:val="006D10F3"/>
    <w:rsid w:val="006D67DE"/>
    <w:rsid w:val="006E0B1B"/>
    <w:rsid w:val="006E763A"/>
    <w:rsid w:val="00723805"/>
    <w:rsid w:val="00723F6A"/>
    <w:rsid w:val="007325E6"/>
    <w:rsid w:val="00740D3F"/>
    <w:rsid w:val="00747290"/>
    <w:rsid w:val="00752896"/>
    <w:rsid w:val="007727BB"/>
    <w:rsid w:val="00777A81"/>
    <w:rsid w:val="007826E4"/>
    <w:rsid w:val="0079010E"/>
    <w:rsid w:val="00795E56"/>
    <w:rsid w:val="007B27C0"/>
    <w:rsid w:val="007D0915"/>
    <w:rsid w:val="007D408E"/>
    <w:rsid w:val="007E1942"/>
    <w:rsid w:val="007E51A4"/>
    <w:rsid w:val="007F3C50"/>
    <w:rsid w:val="007F3DE9"/>
    <w:rsid w:val="00803BCC"/>
    <w:rsid w:val="00806FE0"/>
    <w:rsid w:val="00827CF2"/>
    <w:rsid w:val="00844084"/>
    <w:rsid w:val="008502F8"/>
    <w:rsid w:val="00853BEE"/>
    <w:rsid w:val="00887C6B"/>
    <w:rsid w:val="0089174B"/>
    <w:rsid w:val="00895680"/>
    <w:rsid w:val="008B0E34"/>
    <w:rsid w:val="008B73CA"/>
    <w:rsid w:val="008E6D5E"/>
    <w:rsid w:val="008F0BCD"/>
    <w:rsid w:val="009229D7"/>
    <w:rsid w:val="00942355"/>
    <w:rsid w:val="00952231"/>
    <w:rsid w:val="00952FEC"/>
    <w:rsid w:val="00955742"/>
    <w:rsid w:val="009559E7"/>
    <w:rsid w:val="00955A55"/>
    <w:rsid w:val="00956BCD"/>
    <w:rsid w:val="00985EF3"/>
    <w:rsid w:val="0099455F"/>
    <w:rsid w:val="009A537F"/>
    <w:rsid w:val="009A7B85"/>
    <w:rsid w:val="009B6C9D"/>
    <w:rsid w:val="009B7D82"/>
    <w:rsid w:val="009C26CA"/>
    <w:rsid w:val="009C4250"/>
    <w:rsid w:val="009C6416"/>
    <w:rsid w:val="009D4BF8"/>
    <w:rsid w:val="009E7EFF"/>
    <w:rsid w:val="009F4CB0"/>
    <w:rsid w:val="00A150D2"/>
    <w:rsid w:val="00A15683"/>
    <w:rsid w:val="00A2546B"/>
    <w:rsid w:val="00A271C8"/>
    <w:rsid w:val="00A463C9"/>
    <w:rsid w:val="00A57E1D"/>
    <w:rsid w:val="00A62232"/>
    <w:rsid w:val="00A62343"/>
    <w:rsid w:val="00A83AB5"/>
    <w:rsid w:val="00A8463A"/>
    <w:rsid w:val="00AA00FA"/>
    <w:rsid w:val="00AB7F0E"/>
    <w:rsid w:val="00AE72BA"/>
    <w:rsid w:val="00AE749B"/>
    <w:rsid w:val="00B13377"/>
    <w:rsid w:val="00B13E94"/>
    <w:rsid w:val="00B25FC5"/>
    <w:rsid w:val="00B27452"/>
    <w:rsid w:val="00B37AE0"/>
    <w:rsid w:val="00B508A1"/>
    <w:rsid w:val="00B55164"/>
    <w:rsid w:val="00B723AB"/>
    <w:rsid w:val="00B73747"/>
    <w:rsid w:val="00B80844"/>
    <w:rsid w:val="00B86361"/>
    <w:rsid w:val="00BA1F5E"/>
    <w:rsid w:val="00BA7C32"/>
    <w:rsid w:val="00BC0147"/>
    <w:rsid w:val="00BC05B1"/>
    <w:rsid w:val="00BC2C05"/>
    <w:rsid w:val="00BD0282"/>
    <w:rsid w:val="00BE74E3"/>
    <w:rsid w:val="00BF064F"/>
    <w:rsid w:val="00BF19EA"/>
    <w:rsid w:val="00BF47EC"/>
    <w:rsid w:val="00C0212C"/>
    <w:rsid w:val="00C15C3D"/>
    <w:rsid w:val="00C207FB"/>
    <w:rsid w:val="00C26967"/>
    <w:rsid w:val="00C26EB6"/>
    <w:rsid w:val="00C308BF"/>
    <w:rsid w:val="00C30EC9"/>
    <w:rsid w:val="00C61043"/>
    <w:rsid w:val="00C658B9"/>
    <w:rsid w:val="00C75C84"/>
    <w:rsid w:val="00C83235"/>
    <w:rsid w:val="00C91442"/>
    <w:rsid w:val="00C91D62"/>
    <w:rsid w:val="00CA7527"/>
    <w:rsid w:val="00CB26C1"/>
    <w:rsid w:val="00CC526A"/>
    <w:rsid w:val="00CF0E33"/>
    <w:rsid w:val="00CF7E8E"/>
    <w:rsid w:val="00D04B39"/>
    <w:rsid w:val="00D40281"/>
    <w:rsid w:val="00D607E2"/>
    <w:rsid w:val="00D700F3"/>
    <w:rsid w:val="00D83894"/>
    <w:rsid w:val="00DB2C7B"/>
    <w:rsid w:val="00DB72B7"/>
    <w:rsid w:val="00DD2F69"/>
    <w:rsid w:val="00DD466B"/>
    <w:rsid w:val="00DD77C0"/>
    <w:rsid w:val="00DE4389"/>
    <w:rsid w:val="00DF74BD"/>
    <w:rsid w:val="00E26C9A"/>
    <w:rsid w:val="00E2720B"/>
    <w:rsid w:val="00E320C3"/>
    <w:rsid w:val="00E32123"/>
    <w:rsid w:val="00E67039"/>
    <w:rsid w:val="00E715BA"/>
    <w:rsid w:val="00E7395B"/>
    <w:rsid w:val="00EB42AF"/>
    <w:rsid w:val="00ED369A"/>
    <w:rsid w:val="00F0118D"/>
    <w:rsid w:val="00F021BC"/>
    <w:rsid w:val="00F05E2C"/>
    <w:rsid w:val="00F22E84"/>
    <w:rsid w:val="00F3259E"/>
    <w:rsid w:val="00F358B0"/>
    <w:rsid w:val="00F44CE3"/>
    <w:rsid w:val="00F84BE8"/>
    <w:rsid w:val="00FA7375"/>
    <w:rsid w:val="00FB70A6"/>
    <w:rsid w:val="00FB7F15"/>
    <w:rsid w:val="00FC3EFA"/>
    <w:rsid w:val="00FD12E7"/>
    <w:rsid w:val="00FF59E8"/>
    <w:rsid w:val="00FF6140"/>
    <w:rsid w:val="00FF6A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15DC0"/>
  <w15:chartTrackingRefBased/>
  <w15:docId w15:val="{AE2AD72D-3EA5-4D55-BC81-52B8CE51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F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15C3D"/>
    <w:rPr>
      <w:color w:val="0563C1"/>
      <w:u w:val="single"/>
    </w:rPr>
  </w:style>
  <w:style w:type="character" w:styleId="Hipervnculovisitado">
    <w:name w:val="FollowedHyperlink"/>
    <w:basedOn w:val="Fuentedeprrafopredeter"/>
    <w:uiPriority w:val="99"/>
    <w:semiHidden/>
    <w:unhideWhenUsed/>
    <w:rsid w:val="00C15C3D"/>
    <w:rPr>
      <w:color w:val="954F72"/>
      <w:u w:val="single"/>
    </w:rPr>
  </w:style>
  <w:style w:type="paragraph" w:customStyle="1" w:styleId="msonormal0">
    <w:name w:val="msonormal"/>
    <w:basedOn w:val="Normal"/>
    <w:rsid w:val="00C15C3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6">
    <w:name w:val="xl66"/>
    <w:basedOn w:val="Normal"/>
    <w:rsid w:val="00C15C3D"/>
    <w:pPr>
      <w:spacing w:before="100" w:beforeAutospacing="1" w:after="100" w:afterAutospacing="1" w:line="240" w:lineRule="auto"/>
      <w:textAlignment w:val="center"/>
    </w:pPr>
    <w:rPr>
      <w:rFonts w:ascii="Arial" w:eastAsia="Times New Roman" w:hAnsi="Arial" w:cs="Arial"/>
      <w:b/>
      <w:bCs/>
      <w:sz w:val="24"/>
      <w:szCs w:val="24"/>
      <w:lang w:eastAsia="es-MX"/>
    </w:rPr>
  </w:style>
  <w:style w:type="paragraph" w:customStyle="1" w:styleId="xl67">
    <w:name w:val="xl67"/>
    <w:basedOn w:val="Normal"/>
    <w:rsid w:val="00C15C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68">
    <w:name w:val="xl68"/>
    <w:basedOn w:val="Normal"/>
    <w:rsid w:val="00C15C3D"/>
    <w:pP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69">
    <w:name w:val="xl69"/>
    <w:basedOn w:val="Normal"/>
    <w:rsid w:val="00C15C3D"/>
    <w:pP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0">
    <w:name w:val="xl70"/>
    <w:basedOn w:val="Normal"/>
    <w:rsid w:val="00C15C3D"/>
    <w:pPr>
      <w:pBdr>
        <w:top w:val="single" w:sz="4" w:space="0" w:color="auto"/>
        <w:left w:val="single" w:sz="4" w:space="0" w:color="auto"/>
        <w:bottom w:val="single" w:sz="4" w:space="0" w:color="auto"/>
        <w:right w:val="single" w:sz="4" w:space="0" w:color="auto"/>
      </w:pBdr>
      <w:shd w:val="clear" w:color="000000" w:fill="244061"/>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71">
    <w:name w:val="xl71"/>
    <w:basedOn w:val="Normal"/>
    <w:rsid w:val="00C15C3D"/>
    <w:pPr>
      <w:pBdr>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s-MX"/>
    </w:rPr>
  </w:style>
  <w:style w:type="paragraph" w:customStyle="1" w:styleId="xl72">
    <w:name w:val="xl72"/>
    <w:basedOn w:val="Normal"/>
    <w:rsid w:val="00C15C3D"/>
    <w:pPr>
      <w:pBdr>
        <w:top w:val="single" w:sz="4" w:space="0" w:color="auto"/>
        <w:left w:val="single" w:sz="4" w:space="0" w:color="auto"/>
        <w:bottom w:val="single" w:sz="4" w:space="0" w:color="auto"/>
        <w:right w:val="single" w:sz="4" w:space="0" w:color="auto"/>
      </w:pBdr>
      <w:shd w:val="clear" w:color="000000" w:fill="244061"/>
      <w:spacing w:before="100" w:beforeAutospacing="1" w:after="100" w:afterAutospacing="1" w:line="240" w:lineRule="auto"/>
      <w:textAlignment w:val="center"/>
    </w:pPr>
    <w:rPr>
      <w:rFonts w:ascii="Arial" w:eastAsia="Times New Roman" w:hAnsi="Arial" w:cs="Arial"/>
      <w:b/>
      <w:bCs/>
      <w:color w:val="FFFFFF"/>
      <w:sz w:val="24"/>
      <w:szCs w:val="24"/>
      <w:lang w:eastAsia="es-MX"/>
    </w:rPr>
  </w:style>
  <w:style w:type="paragraph" w:customStyle="1" w:styleId="xl73">
    <w:name w:val="xl73"/>
    <w:basedOn w:val="Normal"/>
    <w:rsid w:val="00C15C3D"/>
    <w:pPr>
      <w:pBdr>
        <w:top w:val="single" w:sz="4" w:space="0" w:color="auto"/>
        <w:left w:val="single" w:sz="4" w:space="0" w:color="auto"/>
        <w:bottom w:val="single" w:sz="4" w:space="0" w:color="auto"/>
        <w:right w:val="single" w:sz="4" w:space="0" w:color="auto"/>
      </w:pBdr>
      <w:shd w:val="clear" w:color="000000" w:fill="244061"/>
      <w:spacing w:before="100" w:beforeAutospacing="1" w:after="100" w:afterAutospacing="1" w:line="240" w:lineRule="auto"/>
      <w:textAlignment w:val="center"/>
    </w:pPr>
    <w:rPr>
      <w:rFonts w:ascii="Arial" w:eastAsia="Times New Roman" w:hAnsi="Arial" w:cs="Arial"/>
      <w:b/>
      <w:bCs/>
      <w:color w:val="FFFFFF"/>
      <w:sz w:val="24"/>
      <w:szCs w:val="24"/>
      <w:lang w:eastAsia="es-MX"/>
    </w:rPr>
  </w:style>
  <w:style w:type="paragraph" w:customStyle="1" w:styleId="xl74">
    <w:name w:val="xl74"/>
    <w:basedOn w:val="Normal"/>
    <w:rsid w:val="00C15C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s-MX"/>
    </w:rPr>
  </w:style>
  <w:style w:type="paragraph" w:customStyle="1" w:styleId="xl75">
    <w:name w:val="xl75"/>
    <w:basedOn w:val="Normal"/>
    <w:rsid w:val="00C15C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6">
    <w:name w:val="xl76"/>
    <w:basedOn w:val="Normal"/>
    <w:rsid w:val="00C15C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7">
    <w:name w:val="xl77"/>
    <w:basedOn w:val="Normal"/>
    <w:rsid w:val="00C15C3D"/>
    <w:pPr>
      <w:pBdr>
        <w:top w:val="single" w:sz="4" w:space="0" w:color="auto"/>
        <w:left w:val="single" w:sz="4" w:space="0" w:color="auto"/>
        <w:bottom w:val="single" w:sz="4" w:space="0" w:color="auto"/>
        <w:right w:val="single" w:sz="4" w:space="0" w:color="auto"/>
      </w:pBdr>
      <w:shd w:val="clear" w:color="000000" w:fill="244061"/>
      <w:spacing w:before="100" w:beforeAutospacing="1" w:after="100" w:afterAutospacing="1" w:line="240" w:lineRule="auto"/>
      <w:textAlignment w:val="center"/>
    </w:pPr>
    <w:rPr>
      <w:rFonts w:ascii="Arial" w:eastAsia="Times New Roman" w:hAnsi="Arial" w:cs="Arial"/>
      <w:b/>
      <w:bCs/>
      <w:color w:val="FFFFFF"/>
      <w:sz w:val="24"/>
      <w:szCs w:val="24"/>
      <w:lang w:eastAsia="es-MX"/>
    </w:rPr>
  </w:style>
  <w:style w:type="paragraph" w:customStyle="1" w:styleId="xl78">
    <w:name w:val="xl78"/>
    <w:basedOn w:val="Normal"/>
    <w:rsid w:val="00C15C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9">
    <w:name w:val="xl79"/>
    <w:basedOn w:val="Normal"/>
    <w:rsid w:val="00C15C3D"/>
    <w:pPr>
      <w:spacing w:before="100" w:beforeAutospacing="1" w:after="100" w:afterAutospacing="1" w:line="240" w:lineRule="auto"/>
      <w:textAlignment w:val="center"/>
    </w:pPr>
    <w:rPr>
      <w:rFonts w:ascii="Arial" w:eastAsia="Times New Roman" w:hAnsi="Arial" w:cs="Arial"/>
      <w:b/>
      <w:bCs/>
      <w:sz w:val="24"/>
      <w:szCs w:val="24"/>
      <w:lang w:eastAsia="es-MX"/>
    </w:rPr>
  </w:style>
  <w:style w:type="paragraph" w:customStyle="1" w:styleId="xl80">
    <w:name w:val="xl80"/>
    <w:basedOn w:val="Normal"/>
    <w:rsid w:val="00C15C3D"/>
    <w:pPr>
      <w:spacing w:before="100" w:beforeAutospacing="1" w:after="100" w:afterAutospacing="1" w:line="240" w:lineRule="auto"/>
      <w:textAlignment w:val="center"/>
    </w:pPr>
    <w:rPr>
      <w:rFonts w:ascii="Arial" w:eastAsia="Times New Roman" w:hAnsi="Arial" w:cs="Arial"/>
      <w:b/>
      <w:bCs/>
      <w:sz w:val="24"/>
      <w:szCs w:val="24"/>
      <w:lang w:eastAsia="es-MX"/>
    </w:rPr>
  </w:style>
  <w:style w:type="paragraph" w:customStyle="1" w:styleId="xl81">
    <w:name w:val="xl81"/>
    <w:basedOn w:val="Normal"/>
    <w:rsid w:val="00C15C3D"/>
    <w:pPr>
      <w:pBdr>
        <w:top w:val="single" w:sz="4" w:space="0" w:color="auto"/>
        <w:left w:val="single" w:sz="4" w:space="0" w:color="auto"/>
        <w:right w:val="single" w:sz="4" w:space="0" w:color="auto"/>
      </w:pBdr>
      <w:shd w:val="clear" w:color="000000" w:fill="244061"/>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82">
    <w:name w:val="xl82"/>
    <w:basedOn w:val="Normal"/>
    <w:rsid w:val="00C15C3D"/>
    <w:pPr>
      <w:pBdr>
        <w:left w:val="single" w:sz="4" w:space="0" w:color="auto"/>
        <w:bottom w:val="single" w:sz="4" w:space="0" w:color="auto"/>
        <w:right w:val="single" w:sz="4" w:space="0" w:color="auto"/>
      </w:pBdr>
      <w:shd w:val="clear" w:color="000000" w:fill="244061"/>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83">
    <w:name w:val="xl83"/>
    <w:basedOn w:val="Normal"/>
    <w:rsid w:val="00C15C3D"/>
    <w:pPr>
      <w:pBdr>
        <w:top w:val="single" w:sz="4" w:space="0" w:color="auto"/>
        <w:left w:val="single" w:sz="4" w:space="0" w:color="auto"/>
      </w:pBdr>
      <w:shd w:val="clear" w:color="000000" w:fill="244061"/>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84">
    <w:name w:val="xl84"/>
    <w:basedOn w:val="Normal"/>
    <w:rsid w:val="00C15C3D"/>
    <w:pPr>
      <w:pBdr>
        <w:top w:val="single" w:sz="4" w:space="0" w:color="auto"/>
        <w:right w:val="single" w:sz="4" w:space="0" w:color="auto"/>
      </w:pBdr>
      <w:shd w:val="clear" w:color="000000" w:fill="244061"/>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85">
    <w:name w:val="xl85"/>
    <w:basedOn w:val="Normal"/>
    <w:rsid w:val="00C15C3D"/>
    <w:pPr>
      <w:pBdr>
        <w:left w:val="single" w:sz="4" w:space="0" w:color="auto"/>
        <w:bottom w:val="single" w:sz="4" w:space="0" w:color="auto"/>
      </w:pBdr>
      <w:shd w:val="clear" w:color="000000" w:fill="244061"/>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86">
    <w:name w:val="xl86"/>
    <w:basedOn w:val="Normal"/>
    <w:rsid w:val="00C15C3D"/>
    <w:pPr>
      <w:pBdr>
        <w:bottom w:val="single" w:sz="4" w:space="0" w:color="auto"/>
        <w:right w:val="single" w:sz="4" w:space="0" w:color="auto"/>
      </w:pBdr>
      <w:shd w:val="clear" w:color="000000" w:fill="244061"/>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styleId="Textodeglobo">
    <w:name w:val="Balloon Text"/>
    <w:basedOn w:val="Normal"/>
    <w:link w:val="TextodegloboCar"/>
    <w:uiPriority w:val="99"/>
    <w:semiHidden/>
    <w:unhideWhenUsed/>
    <w:rsid w:val="00DF74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74BD"/>
    <w:rPr>
      <w:rFonts w:ascii="Segoe UI" w:hAnsi="Segoe UI" w:cs="Segoe UI"/>
      <w:sz w:val="18"/>
      <w:szCs w:val="18"/>
    </w:rPr>
  </w:style>
  <w:style w:type="character" w:styleId="Refdecomentario">
    <w:name w:val="annotation reference"/>
    <w:basedOn w:val="Fuentedeprrafopredeter"/>
    <w:uiPriority w:val="99"/>
    <w:semiHidden/>
    <w:unhideWhenUsed/>
    <w:rsid w:val="009D4BF8"/>
    <w:rPr>
      <w:sz w:val="16"/>
      <w:szCs w:val="16"/>
    </w:rPr>
  </w:style>
  <w:style w:type="paragraph" w:styleId="Textocomentario">
    <w:name w:val="annotation text"/>
    <w:basedOn w:val="Normal"/>
    <w:link w:val="TextocomentarioCar"/>
    <w:uiPriority w:val="99"/>
    <w:semiHidden/>
    <w:unhideWhenUsed/>
    <w:rsid w:val="009D4B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4BF8"/>
    <w:rPr>
      <w:sz w:val="20"/>
      <w:szCs w:val="20"/>
    </w:rPr>
  </w:style>
  <w:style w:type="paragraph" w:styleId="Asuntodelcomentario">
    <w:name w:val="annotation subject"/>
    <w:basedOn w:val="Textocomentario"/>
    <w:next w:val="Textocomentario"/>
    <w:link w:val="AsuntodelcomentarioCar"/>
    <w:uiPriority w:val="99"/>
    <w:semiHidden/>
    <w:unhideWhenUsed/>
    <w:rsid w:val="009D4BF8"/>
    <w:rPr>
      <w:b/>
      <w:bCs/>
    </w:rPr>
  </w:style>
  <w:style w:type="character" w:customStyle="1" w:styleId="AsuntodelcomentarioCar">
    <w:name w:val="Asunto del comentario Car"/>
    <w:basedOn w:val="TextocomentarioCar"/>
    <w:link w:val="Asuntodelcomentario"/>
    <w:uiPriority w:val="99"/>
    <w:semiHidden/>
    <w:rsid w:val="009D4BF8"/>
    <w:rPr>
      <w:b/>
      <w:bCs/>
      <w:sz w:val="20"/>
      <w:szCs w:val="20"/>
    </w:rPr>
  </w:style>
  <w:style w:type="paragraph" w:styleId="Revisin">
    <w:name w:val="Revision"/>
    <w:hidden/>
    <w:uiPriority w:val="99"/>
    <w:semiHidden/>
    <w:rsid w:val="0089174B"/>
    <w:pPr>
      <w:spacing w:after="0" w:line="240" w:lineRule="auto"/>
    </w:pPr>
  </w:style>
  <w:style w:type="paragraph" w:customStyle="1" w:styleId="xl65">
    <w:name w:val="xl65"/>
    <w:basedOn w:val="Normal"/>
    <w:rsid w:val="002D01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Helvetica" w:eastAsia="Times New Roman" w:hAnsi="Helvetica" w:cs="Helvetica"/>
      <w:sz w:val="30"/>
      <w:szCs w:val="3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819">
      <w:bodyDiv w:val="1"/>
      <w:marLeft w:val="0"/>
      <w:marRight w:val="0"/>
      <w:marTop w:val="0"/>
      <w:marBottom w:val="0"/>
      <w:divBdr>
        <w:top w:val="none" w:sz="0" w:space="0" w:color="auto"/>
        <w:left w:val="none" w:sz="0" w:space="0" w:color="auto"/>
        <w:bottom w:val="none" w:sz="0" w:space="0" w:color="auto"/>
        <w:right w:val="none" w:sz="0" w:space="0" w:color="auto"/>
      </w:divBdr>
    </w:div>
    <w:div w:id="23986485">
      <w:bodyDiv w:val="1"/>
      <w:marLeft w:val="0"/>
      <w:marRight w:val="0"/>
      <w:marTop w:val="0"/>
      <w:marBottom w:val="0"/>
      <w:divBdr>
        <w:top w:val="none" w:sz="0" w:space="0" w:color="auto"/>
        <w:left w:val="none" w:sz="0" w:space="0" w:color="auto"/>
        <w:bottom w:val="none" w:sz="0" w:space="0" w:color="auto"/>
        <w:right w:val="none" w:sz="0" w:space="0" w:color="auto"/>
      </w:divBdr>
    </w:div>
    <w:div w:id="45836278">
      <w:bodyDiv w:val="1"/>
      <w:marLeft w:val="0"/>
      <w:marRight w:val="0"/>
      <w:marTop w:val="0"/>
      <w:marBottom w:val="0"/>
      <w:divBdr>
        <w:top w:val="none" w:sz="0" w:space="0" w:color="auto"/>
        <w:left w:val="none" w:sz="0" w:space="0" w:color="auto"/>
        <w:bottom w:val="none" w:sz="0" w:space="0" w:color="auto"/>
        <w:right w:val="none" w:sz="0" w:space="0" w:color="auto"/>
      </w:divBdr>
    </w:div>
    <w:div w:id="120000399">
      <w:bodyDiv w:val="1"/>
      <w:marLeft w:val="0"/>
      <w:marRight w:val="0"/>
      <w:marTop w:val="0"/>
      <w:marBottom w:val="0"/>
      <w:divBdr>
        <w:top w:val="none" w:sz="0" w:space="0" w:color="auto"/>
        <w:left w:val="none" w:sz="0" w:space="0" w:color="auto"/>
        <w:bottom w:val="none" w:sz="0" w:space="0" w:color="auto"/>
        <w:right w:val="none" w:sz="0" w:space="0" w:color="auto"/>
      </w:divBdr>
    </w:div>
    <w:div w:id="133765602">
      <w:bodyDiv w:val="1"/>
      <w:marLeft w:val="0"/>
      <w:marRight w:val="0"/>
      <w:marTop w:val="0"/>
      <w:marBottom w:val="0"/>
      <w:divBdr>
        <w:top w:val="none" w:sz="0" w:space="0" w:color="auto"/>
        <w:left w:val="none" w:sz="0" w:space="0" w:color="auto"/>
        <w:bottom w:val="none" w:sz="0" w:space="0" w:color="auto"/>
        <w:right w:val="none" w:sz="0" w:space="0" w:color="auto"/>
      </w:divBdr>
    </w:div>
    <w:div w:id="133957383">
      <w:bodyDiv w:val="1"/>
      <w:marLeft w:val="0"/>
      <w:marRight w:val="0"/>
      <w:marTop w:val="0"/>
      <w:marBottom w:val="0"/>
      <w:divBdr>
        <w:top w:val="none" w:sz="0" w:space="0" w:color="auto"/>
        <w:left w:val="none" w:sz="0" w:space="0" w:color="auto"/>
        <w:bottom w:val="none" w:sz="0" w:space="0" w:color="auto"/>
        <w:right w:val="none" w:sz="0" w:space="0" w:color="auto"/>
      </w:divBdr>
    </w:div>
    <w:div w:id="138307871">
      <w:bodyDiv w:val="1"/>
      <w:marLeft w:val="0"/>
      <w:marRight w:val="0"/>
      <w:marTop w:val="0"/>
      <w:marBottom w:val="0"/>
      <w:divBdr>
        <w:top w:val="none" w:sz="0" w:space="0" w:color="auto"/>
        <w:left w:val="none" w:sz="0" w:space="0" w:color="auto"/>
        <w:bottom w:val="none" w:sz="0" w:space="0" w:color="auto"/>
        <w:right w:val="none" w:sz="0" w:space="0" w:color="auto"/>
      </w:divBdr>
    </w:div>
    <w:div w:id="144203039">
      <w:bodyDiv w:val="1"/>
      <w:marLeft w:val="0"/>
      <w:marRight w:val="0"/>
      <w:marTop w:val="0"/>
      <w:marBottom w:val="0"/>
      <w:divBdr>
        <w:top w:val="none" w:sz="0" w:space="0" w:color="auto"/>
        <w:left w:val="none" w:sz="0" w:space="0" w:color="auto"/>
        <w:bottom w:val="none" w:sz="0" w:space="0" w:color="auto"/>
        <w:right w:val="none" w:sz="0" w:space="0" w:color="auto"/>
      </w:divBdr>
    </w:div>
    <w:div w:id="147325285">
      <w:bodyDiv w:val="1"/>
      <w:marLeft w:val="0"/>
      <w:marRight w:val="0"/>
      <w:marTop w:val="0"/>
      <w:marBottom w:val="0"/>
      <w:divBdr>
        <w:top w:val="none" w:sz="0" w:space="0" w:color="auto"/>
        <w:left w:val="none" w:sz="0" w:space="0" w:color="auto"/>
        <w:bottom w:val="none" w:sz="0" w:space="0" w:color="auto"/>
        <w:right w:val="none" w:sz="0" w:space="0" w:color="auto"/>
      </w:divBdr>
    </w:div>
    <w:div w:id="176428816">
      <w:bodyDiv w:val="1"/>
      <w:marLeft w:val="0"/>
      <w:marRight w:val="0"/>
      <w:marTop w:val="0"/>
      <w:marBottom w:val="0"/>
      <w:divBdr>
        <w:top w:val="none" w:sz="0" w:space="0" w:color="auto"/>
        <w:left w:val="none" w:sz="0" w:space="0" w:color="auto"/>
        <w:bottom w:val="none" w:sz="0" w:space="0" w:color="auto"/>
        <w:right w:val="none" w:sz="0" w:space="0" w:color="auto"/>
      </w:divBdr>
    </w:div>
    <w:div w:id="186338763">
      <w:bodyDiv w:val="1"/>
      <w:marLeft w:val="0"/>
      <w:marRight w:val="0"/>
      <w:marTop w:val="0"/>
      <w:marBottom w:val="0"/>
      <w:divBdr>
        <w:top w:val="none" w:sz="0" w:space="0" w:color="auto"/>
        <w:left w:val="none" w:sz="0" w:space="0" w:color="auto"/>
        <w:bottom w:val="none" w:sz="0" w:space="0" w:color="auto"/>
        <w:right w:val="none" w:sz="0" w:space="0" w:color="auto"/>
      </w:divBdr>
    </w:div>
    <w:div w:id="208689533">
      <w:bodyDiv w:val="1"/>
      <w:marLeft w:val="0"/>
      <w:marRight w:val="0"/>
      <w:marTop w:val="0"/>
      <w:marBottom w:val="0"/>
      <w:divBdr>
        <w:top w:val="none" w:sz="0" w:space="0" w:color="auto"/>
        <w:left w:val="none" w:sz="0" w:space="0" w:color="auto"/>
        <w:bottom w:val="none" w:sz="0" w:space="0" w:color="auto"/>
        <w:right w:val="none" w:sz="0" w:space="0" w:color="auto"/>
      </w:divBdr>
    </w:div>
    <w:div w:id="214778885">
      <w:bodyDiv w:val="1"/>
      <w:marLeft w:val="0"/>
      <w:marRight w:val="0"/>
      <w:marTop w:val="0"/>
      <w:marBottom w:val="0"/>
      <w:divBdr>
        <w:top w:val="none" w:sz="0" w:space="0" w:color="auto"/>
        <w:left w:val="none" w:sz="0" w:space="0" w:color="auto"/>
        <w:bottom w:val="none" w:sz="0" w:space="0" w:color="auto"/>
        <w:right w:val="none" w:sz="0" w:space="0" w:color="auto"/>
      </w:divBdr>
    </w:div>
    <w:div w:id="221796369">
      <w:bodyDiv w:val="1"/>
      <w:marLeft w:val="0"/>
      <w:marRight w:val="0"/>
      <w:marTop w:val="0"/>
      <w:marBottom w:val="0"/>
      <w:divBdr>
        <w:top w:val="none" w:sz="0" w:space="0" w:color="auto"/>
        <w:left w:val="none" w:sz="0" w:space="0" w:color="auto"/>
        <w:bottom w:val="none" w:sz="0" w:space="0" w:color="auto"/>
        <w:right w:val="none" w:sz="0" w:space="0" w:color="auto"/>
      </w:divBdr>
    </w:div>
    <w:div w:id="251163214">
      <w:bodyDiv w:val="1"/>
      <w:marLeft w:val="0"/>
      <w:marRight w:val="0"/>
      <w:marTop w:val="0"/>
      <w:marBottom w:val="0"/>
      <w:divBdr>
        <w:top w:val="none" w:sz="0" w:space="0" w:color="auto"/>
        <w:left w:val="none" w:sz="0" w:space="0" w:color="auto"/>
        <w:bottom w:val="none" w:sz="0" w:space="0" w:color="auto"/>
        <w:right w:val="none" w:sz="0" w:space="0" w:color="auto"/>
      </w:divBdr>
    </w:div>
    <w:div w:id="307125355">
      <w:bodyDiv w:val="1"/>
      <w:marLeft w:val="0"/>
      <w:marRight w:val="0"/>
      <w:marTop w:val="0"/>
      <w:marBottom w:val="0"/>
      <w:divBdr>
        <w:top w:val="none" w:sz="0" w:space="0" w:color="auto"/>
        <w:left w:val="none" w:sz="0" w:space="0" w:color="auto"/>
        <w:bottom w:val="none" w:sz="0" w:space="0" w:color="auto"/>
        <w:right w:val="none" w:sz="0" w:space="0" w:color="auto"/>
      </w:divBdr>
    </w:div>
    <w:div w:id="334769580">
      <w:bodyDiv w:val="1"/>
      <w:marLeft w:val="0"/>
      <w:marRight w:val="0"/>
      <w:marTop w:val="0"/>
      <w:marBottom w:val="0"/>
      <w:divBdr>
        <w:top w:val="none" w:sz="0" w:space="0" w:color="auto"/>
        <w:left w:val="none" w:sz="0" w:space="0" w:color="auto"/>
        <w:bottom w:val="none" w:sz="0" w:space="0" w:color="auto"/>
        <w:right w:val="none" w:sz="0" w:space="0" w:color="auto"/>
      </w:divBdr>
    </w:div>
    <w:div w:id="342368576">
      <w:bodyDiv w:val="1"/>
      <w:marLeft w:val="0"/>
      <w:marRight w:val="0"/>
      <w:marTop w:val="0"/>
      <w:marBottom w:val="0"/>
      <w:divBdr>
        <w:top w:val="none" w:sz="0" w:space="0" w:color="auto"/>
        <w:left w:val="none" w:sz="0" w:space="0" w:color="auto"/>
        <w:bottom w:val="none" w:sz="0" w:space="0" w:color="auto"/>
        <w:right w:val="none" w:sz="0" w:space="0" w:color="auto"/>
      </w:divBdr>
    </w:div>
    <w:div w:id="367217242">
      <w:bodyDiv w:val="1"/>
      <w:marLeft w:val="0"/>
      <w:marRight w:val="0"/>
      <w:marTop w:val="0"/>
      <w:marBottom w:val="0"/>
      <w:divBdr>
        <w:top w:val="none" w:sz="0" w:space="0" w:color="auto"/>
        <w:left w:val="none" w:sz="0" w:space="0" w:color="auto"/>
        <w:bottom w:val="none" w:sz="0" w:space="0" w:color="auto"/>
        <w:right w:val="none" w:sz="0" w:space="0" w:color="auto"/>
      </w:divBdr>
    </w:div>
    <w:div w:id="380401458">
      <w:bodyDiv w:val="1"/>
      <w:marLeft w:val="0"/>
      <w:marRight w:val="0"/>
      <w:marTop w:val="0"/>
      <w:marBottom w:val="0"/>
      <w:divBdr>
        <w:top w:val="none" w:sz="0" w:space="0" w:color="auto"/>
        <w:left w:val="none" w:sz="0" w:space="0" w:color="auto"/>
        <w:bottom w:val="none" w:sz="0" w:space="0" w:color="auto"/>
        <w:right w:val="none" w:sz="0" w:space="0" w:color="auto"/>
      </w:divBdr>
    </w:div>
    <w:div w:id="382292564">
      <w:bodyDiv w:val="1"/>
      <w:marLeft w:val="0"/>
      <w:marRight w:val="0"/>
      <w:marTop w:val="0"/>
      <w:marBottom w:val="0"/>
      <w:divBdr>
        <w:top w:val="none" w:sz="0" w:space="0" w:color="auto"/>
        <w:left w:val="none" w:sz="0" w:space="0" w:color="auto"/>
        <w:bottom w:val="none" w:sz="0" w:space="0" w:color="auto"/>
        <w:right w:val="none" w:sz="0" w:space="0" w:color="auto"/>
      </w:divBdr>
    </w:div>
    <w:div w:id="419373140">
      <w:bodyDiv w:val="1"/>
      <w:marLeft w:val="0"/>
      <w:marRight w:val="0"/>
      <w:marTop w:val="0"/>
      <w:marBottom w:val="0"/>
      <w:divBdr>
        <w:top w:val="none" w:sz="0" w:space="0" w:color="auto"/>
        <w:left w:val="none" w:sz="0" w:space="0" w:color="auto"/>
        <w:bottom w:val="none" w:sz="0" w:space="0" w:color="auto"/>
        <w:right w:val="none" w:sz="0" w:space="0" w:color="auto"/>
      </w:divBdr>
    </w:div>
    <w:div w:id="440488959">
      <w:bodyDiv w:val="1"/>
      <w:marLeft w:val="0"/>
      <w:marRight w:val="0"/>
      <w:marTop w:val="0"/>
      <w:marBottom w:val="0"/>
      <w:divBdr>
        <w:top w:val="none" w:sz="0" w:space="0" w:color="auto"/>
        <w:left w:val="none" w:sz="0" w:space="0" w:color="auto"/>
        <w:bottom w:val="none" w:sz="0" w:space="0" w:color="auto"/>
        <w:right w:val="none" w:sz="0" w:space="0" w:color="auto"/>
      </w:divBdr>
    </w:div>
    <w:div w:id="443115715">
      <w:bodyDiv w:val="1"/>
      <w:marLeft w:val="0"/>
      <w:marRight w:val="0"/>
      <w:marTop w:val="0"/>
      <w:marBottom w:val="0"/>
      <w:divBdr>
        <w:top w:val="none" w:sz="0" w:space="0" w:color="auto"/>
        <w:left w:val="none" w:sz="0" w:space="0" w:color="auto"/>
        <w:bottom w:val="none" w:sz="0" w:space="0" w:color="auto"/>
        <w:right w:val="none" w:sz="0" w:space="0" w:color="auto"/>
      </w:divBdr>
    </w:div>
    <w:div w:id="450326546">
      <w:bodyDiv w:val="1"/>
      <w:marLeft w:val="0"/>
      <w:marRight w:val="0"/>
      <w:marTop w:val="0"/>
      <w:marBottom w:val="0"/>
      <w:divBdr>
        <w:top w:val="none" w:sz="0" w:space="0" w:color="auto"/>
        <w:left w:val="none" w:sz="0" w:space="0" w:color="auto"/>
        <w:bottom w:val="none" w:sz="0" w:space="0" w:color="auto"/>
        <w:right w:val="none" w:sz="0" w:space="0" w:color="auto"/>
      </w:divBdr>
    </w:div>
    <w:div w:id="493954091">
      <w:bodyDiv w:val="1"/>
      <w:marLeft w:val="0"/>
      <w:marRight w:val="0"/>
      <w:marTop w:val="0"/>
      <w:marBottom w:val="0"/>
      <w:divBdr>
        <w:top w:val="none" w:sz="0" w:space="0" w:color="auto"/>
        <w:left w:val="none" w:sz="0" w:space="0" w:color="auto"/>
        <w:bottom w:val="none" w:sz="0" w:space="0" w:color="auto"/>
        <w:right w:val="none" w:sz="0" w:space="0" w:color="auto"/>
      </w:divBdr>
    </w:div>
    <w:div w:id="499392600">
      <w:bodyDiv w:val="1"/>
      <w:marLeft w:val="0"/>
      <w:marRight w:val="0"/>
      <w:marTop w:val="0"/>
      <w:marBottom w:val="0"/>
      <w:divBdr>
        <w:top w:val="none" w:sz="0" w:space="0" w:color="auto"/>
        <w:left w:val="none" w:sz="0" w:space="0" w:color="auto"/>
        <w:bottom w:val="none" w:sz="0" w:space="0" w:color="auto"/>
        <w:right w:val="none" w:sz="0" w:space="0" w:color="auto"/>
      </w:divBdr>
    </w:div>
    <w:div w:id="512299749">
      <w:bodyDiv w:val="1"/>
      <w:marLeft w:val="0"/>
      <w:marRight w:val="0"/>
      <w:marTop w:val="0"/>
      <w:marBottom w:val="0"/>
      <w:divBdr>
        <w:top w:val="none" w:sz="0" w:space="0" w:color="auto"/>
        <w:left w:val="none" w:sz="0" w:space="0" w:color="auto"/>
        <w:bottom w:val="none" w:sz="0" w:space="0" w:color="auto"/>
        <w:right w:val="none" w:sz="0" w:space="0" w:color="auto"/>
      </w:divBdr>
    </w:div>
    <w:div w:id="537207929">
      <w:bodyDiv w:val="1"/>
      <w:marLeft w:val="0"/>
      <w:marRight w:val="0"/>
      <w:marTop w:val="0"/>
      <w:marBottom w:val="0"/>
      <w:divBdr>
        <w:top w:val="none" w:sz="0" w:space="0" w:color="auto"/>
        <w:left w:val="none" w:sz="0" w:space="0" w:color="auto"/>
        <w:bottom w:val="none" w:sz="0" w:space="0" w:color="auto"/>
        <w:right w:val="none" w:sz="0" w:space="0" w:color="auto"/>
      </w:divBdr>
    </w:div>
    <w:div w:id="555816026">
      <w:bodyDiv w:val="1"/>
      <w:marLeft w:val="0"/>
      <w:marRight w:val="0"/>
      <w:marTop w:val="0"/>
      <w:marBottom w:val="0"/>
      <w:divBdr>
        <w:top w:val="none" w:sz="0" w:space="0" w:color="auto"/>
        <w:left w:val="none" w:sz="0" w:space="0" w:color="auto"/>
        <w:bottom w:val="none" w:sz="0" w:space="0" w:color="auto"/>
        <w:right w:val="none" w:sz="0" w:space="0" w:color="auto"/>
      </w:divBdr>
    </w:div>
    <w:div w:id="564876389">
      <w:bodyDiv w:val="1"/>
      <w:marLeft w:val="0"/>
      <w:marRight w:val="0"/>
      <w:marTop w:val="0"/>
      <w:marBottom w:val="0"/>
      <w:divBdr>
        <w:top w:val="none" w:sz="0" w:space="0" w:color="auto"/>
        <w:left w:val="none" w:sz="0" w:space="0" w:color="auto"/>
        <w:bottom w:val="none" w:sz="0" w:space="0" w:color="auto"/>
        <w:right w:val="none" w:sz="0" w:space="0" w:color="auto"/>
      </w:divBdr>
    </w:div>
    <w:div w:id="567425587">
      <w:bodyDiv w:val="1"/>
      <w:marLeft w:val="0"/>
      <w:marRight w:val="0"/>
      <w:marTop w:val="0"/>
      <w:marBottom w:val="0"/>
      <w:divBdr>
        <w:top w:val="none" w:sz="0" w:space="0" w:color="auto"/>
        <w:left w:val="none" w:sz="0" w:space="0" w:color="auto"/>
        <w:bottom w:val="none" w:sz="0" w:space="0" w:color="auto"/>
        <w:right w:val="none" w:sz="0" w:space="0" w:color="auto"/>
      </w:divBdr>
    </w:div>
    <w:div w:id="577594972">
      <w:bodyDiv w:val="1"/>
      <w:marLeft w:val="0"/>
      <w:marRight w:val="0"/>
      <w:marTop w:val="0"/>
      <w:marBottom w:val="0"/>
      <w:divBdr>
        <w:top w:val="none" w:sz="0" w:space="0" w:color="auto"/>
        <w:left w:val="none" w:sz="0" w:space="0" w:color="auto"/>
        <w:bottom w:val="none" w:sz="0" w:space="0" w:color="auto"/>
        <w:right w:val="none" w:sz="0" w:space="0" w:color="auto"/>
      </w:divBdr>
    </w:div>
    <w:div w:id="597951857">
      <w:bodyDiv w:val="1"/>
      <w:marLeft w:val="0"/>
      <w:marRight w:val="0"/>
      <w:marTop w:val="0"/>
      <w:marBottom w:val="0"/>
      <w:divBdr>
        <w:top w:val="none" w:sz="0" w:space="0" w:color="auto"/>
        <w:left w:val="none" w:sz="0" w:space="0" w:color="auto"/>
        <w:bottom w:val="none" w:sz="0" w:space="0" w:color="auto"/>
        <w:right w:val="none" w:sz="0" w:space="0" w:color="auto"/>
      </w:divBdr>
    </w:div>
    <w:div w:id="611208737">
      <w:bodyDiv w:val="1"/>
      <w:marLeft w:val="0"/>
      <w:marRight w:val="0"/>
      <w:marTop w:val="0"/>
      <w:marBottom w:val="0"/>
      <w:divBdr>
        <w:top w:val="none" w:sz="0" w:space="0" w:color="auto"/>
        <w:left w:val="none" w:sz="0" w:space="0" w:color="auto"/>
        <w:bottom w:val="none" w:sz="0" w:space="0" w:color="auto"/>
        <w:right w:val="none" w:sz="0" w:space="0" w:color="auto"/>
      </w:divBdr>
    </w:div>
    <w:div w:id="654989210">
      <w:bodyDiv w:val="1"/>
      <w:marLeft w:val="0"/>
      <w:marRight w:val="0"/>
      <w:marTop w:val="0"/>
      <w:marBottom w:val="0"/>
      <w:divBdr>
        <w:top w:val="none" w:sz="0" w:space="0" w:color="auto"/>
        <w:left w:val="none" w:sz="0" w:space="0" w:color="auto"/>
        <w:bottom w:val="none" w:sz="0" w:space="0" w:color="auto"/>
        <w:right w:val="none" w:sz="0" w:space="0" w:color="auto"/>
      </w:divBdr>
    </w:div>
    <w:div w:id="693117079">
      <w:bodyDiv w:val="1"/>
      <w:marLeft w:val="0"/>
      <w:marRight w:val="0"/>
      <w:marTop w:val="0"/>
      <w:marBottom w:val="0"/>
      <w:divBdr>
        <w:top w:val="none" w:sz="0" w:space="0" w:color="auto"/>
        <w:left w:val="none" w:sz="0" w:space="0" w:color="auto"/>
        <w:bottom w:val="none" w:sz="0" w:space="0" w:color="auto"/>
        <w:right w:val="none" w:sz="0" w:space="0" w:color="auto"/>
      </w:divBdr>
    </w:div>
    <w:div w:id="694773002">
      <w:bodyDiv w:val="1"/>
      <w:marLeft w:val="0"/>
      <w:marRight w:val="0"/>
      <w:marTop w:val="0"/>
      <w:marBottom w:val="0"/>
      <w:divBdr>
        <w:top w:val="none" w:sz="0" w:space="0" w:color="auto"/>
        <w:left w:val="none" w:sz="0" w:space="0" w:color="auto"/>
        <w:bottom w:val="none" w:sz="0" w:space="0" w:color="auto"/>
        <w:right w:val="none" w:sz="0" w:space="0" w:color="auto"/>
      </w:divBdr>
    </w:div>
    <w:div w:id="725034039">
      <w:bodyDiv w:val="1"/>
      <w:marLeft w:val="0"/>
      <w:marRight w:val="0"/>
      <w:marTop w:val="0"/>
      <w:marBottom w:val="0"/>
      <w:divBdr>
        <w:top w:val="none" w:sz="0" w:space="0" w:color="auto"/>
        <w:left w:val="none" w:sz="0" w:space="0" w:color="auto"/>
        <w:bottom w:val="none" w:sz="0" w:space="0" w:color="auto"/>
        <w:right w:val="none" w:sz="0" w:space="0" w:color="auto"/>
      </w:divBdr>
    </w:div>
    <w:div w:id="726682152">
      <w:bodyDiv w:val="1"/>
      <w:marLeft w:val="0"/>
      <w:marRight w:val="0"/>
      <w:marTop w:val="0"/>
      <w:marBottom w:val="0"/>
      <w:divBdr>
        <w:top w:val="none" w:sz="0" w:space="0" w:color="auto"/>
        <w:left w:val="none" w:sz="0" w:space="0" w:color="auto"/>
        <w:bottom w:val="none" w:sz="0" w:space="0" w:color="auto"/>
        <w:right w:val="none" w:sz="0" w:space="0" w:color="auto"/>
      </w:divBdr>
    </w:div>
    <w:div w:id="738745106">
      <w:bodyDiv w:val="1"/>
      <w:marLeft w:val="0"/>
      <w:marRight w:val="0"/>
      <w:marTop w:val="0"/>
      <w:marBottom w:val="0"/>
      <w:divBdr>
        <w:top w:val="none" w:sz="0" w:space="0" w:color="auto"/>
        <w:left w:val="none" w:sz="0" w:space="0" w:color="auto"/>
        <w:bottom w:val="none" w:sz="0" w:space="0" w:color="auto"/>
        <w:right w:val="none" w:sz="0" w:space="0" w:color="auto"/>
      </w:divBdr>
    </w:div>
    <w:div w:id="744764418">
      <w:bodyDiv w:val="1"/>
      <w:marLeft w:val="0"/>
      <w:marRight w:val="0"/>
      <w:marTop w:val="0"/>
      <w:marBottom w:val="0"/>
      <w:divBdr>
        <w:top w:val="none" w:sz="0" w:space="0" w:color="auto"/>
        <w:left w:val="none" w:sz="0" w:space="0" w:color="auto"/>
        <w:bottom w:val="none" w:sz="0" w:space="0" w:color="auto"/>
        <w:right w:val="none" w:sz="0" w:space="0" w:color="auto"/>
      </w:divBdr>
    </w:div>
    <w:div w:id="746541176">
      <w:bodyDiv w:val="1"/>
      <w:marLeft w:val="0"/>
      <w:marRight w:val="0"/>
      <w:marTop w:val="0"/>
      <w:marBottom w:val="0"/>
      <w:divBdr>
        <w:top w:val="none" w:sz="0" w:space="0" w:color="auto"/>
        <w:left w:val="none" w:sz="0" w:space="0" w:color="auto"/>
        <w:bottom w:val="none" w:sz="0" w:space="0" w:color="auto"/>
        <w:right w:val="none" w:sz="0" w:space="0" w:color="auto"/>
      </w:divBdr>
    </w:div>
    <w:div w:id="746997387">
      <w:bodyDiv w:val="1"/>
      <w:marLeft w:val="0"/>
      <w:marRight w:val="0"/>
      <w:marTop w:val="0"/>
      <w:marBottom w:val="0"/>
      <w:divBdr>
        <w:top w:val="none" w:sz="0" w:space="0" w:color="auto"/>
        <w:left w:val="none" w:sz="0" w:space="0" w:color="auto"/>
        <w:bottom w:val="none" w:sz="0" w:space="0" w:color="auto"/>
        <w:right w:val="none" w:sz="0" w:space="0" w:color="auto"/>
      </w:divBdr>
    </w:div>
    <w:div w:id="748968817">
      <w:bodyDiv w:val="1"/>
      <w:marLeft w:val="0"/>
      <w:marRight w:val="0"/>
      <w:marTop w:val="0"/>
      <w:marBottom w:val="0"/>
      <w:divBdr>
        <w:top w:val="none" w:sz="0" w:space="0" w:color="auto"/>
        <w:left w:val="none" w:sz="0" w:space="0" w:color="auto"/>
        <w:bottom w:val="none" w:sz="0" w:space="0" w:color="auto"/>
        <w:right w:val="none" w:sz="0" w:space="0" w:color="auto"/>
      </w:divBdr>
    </w:div>
    <w:div w:id="777410310">
      <w:bodyDiv w:val="1"/>
      <w:marLeft w:val="0"/>
      <w:marRight w:val="0"/>
      <w:marTop w:val="0"/>
      <w:marBottom w:val="0"/>
      <w:divBdr>
        <w:top w:val="none" w:sz="0" w:space="0" w:color="auto"/>
        <w:left w:val="none" w:sz="0" w:space="0" w:color="auto"/>
        <w:bottom w:val="none" w:sz="0" w:space="0" w:color="auto"/>
        <w:right w:val="none" w:sz="0" w:space="0" w:color="auto"/>
      </w:divBdr>
    </w:div>
    <w:div w:id="792869921">
      <w:bodyDiv w:val="1"/>
      <w:marLeft w:val="0"/>
      <w:marRight w:val="0"/>
      <w:marTop w:val="0"/>
      <w:marBottom w:val="0"/>
      <w:divBdr>
        <w:top w:val="none" w:sz="0" w:space="0" w:color="auto"/>
        <w:left w:val="none" w:sz="0" w:space="0" w:color="auto"/>
        <w:bottom w:val="none" w:sz="0" w:space="0" w:color="auto"/>
        <w:right w:val="none" w:sz="0" w:space="0" w:color="auto"/>
      </w:divBdr>
    </w:div>
    <w:div w:id="815102595">
      <w:bodyDiv w:val="1"/>
      <w:marLeft w:val="0"/>
      <w:marRight w:val="0"/>
      <w:marTop w:val="0"/>
      <w:marBottom w:val="0"/>
      <w:divBdr>
        <w:top w:val="none" w:sz="0" w:space="0" w:color="auto"/>
        <w:left w:val="none" w:sz="0" w:space="0" w:color="auto"/>
        <w:bottom w:val="none" w:sz="0" w:space="0" w:color="auto"/>
        <w:right w:val="none" w:sz="0" w:space="0" w:color="auto"/>
      </w:divBdr>
    </w:div>
    <w:div w:id="838279176">
      <w:bodyDiv w:val="1"/>
      <w:marLeft w:val="0"/>
      <w:marRight w:val="0"/>
      <w:marTop w:val="0"/>
      <w:marBottom w:val="0"/>
      <w:divBdr>
        <w:top w:val="none" w:sz="0" w:space="0" w:color="auto"/>
        <w:left w:val="none" w:sz="0" w:space="0" w:color="auto"/>
        <w:bottom w:val="none" w:sz="0" w:space="0" w:color="auto"/>
        <w:right w:val="none" w:sz="0" w:space="0" w:color="auto"/>
      </w:divBdr>
    </w:div>
    <w:div w:id="843059477">
      <w:bodyDiv w:val="1"/>
      <w:marLeft w:val="0"/>
      <w:marRight w:val="0"/>
      <w:marTop w:val="0"/>
      <w:marBottom w:val="0"/>
      <w:divBdr>
        <w:top w:val="none" w:sz="0" w:space="0" w:color="auto"/>
        <w:left w:val="none" w:sz="0" w:space="0" w:color="auto"/>
        <w:bottom w:val="none" w:sz="0" w:space="0" w:color="auto"/>
        <w:right w:val="none" w:sz="0" w:space="0" w:color="auto"/>
      </w:divBdr>
    </w:div>
    <w:div w:id="973408920">
      <w:bodyDiv w:val="1"/>
      <w:marLeft w:val="0"/>
      <w:marRight w:val="0"/>
      <w:marTop w:val="0"/>
      <w:marBottom w:val="0"/>
      <w:divBdr>
        <w:top w:val="none" w:sz="0" w:space="0" w:color="auto"/>
        <w:left w:val="none" w:sz="0" w:space="0" w:color="auto"/>
        <w:bottom w:val="none" w:sz="0" w:space="0" w:color="auto"/>
        <w:right w:val="none" w:sz="0" w:space="0" w:color="auto"/>
      </w:divBdr>
    </w:div>
    <w:div w:id="982780325">
      <w:bodyDiv w:val="1"/>
      <w:marLeft w:val="0"/>
      <w:marRight w:val="0"/>
      <w:marTop w:val="0"/>
      <w:marBottom w:val="0"/>
      <w:divBdr>
        <w:top w:val="none" w:sz="0" w:space="0" w:color="auto"/>
        <w:left w:val="none" w:sz="0" w:space="0" w:color="auto"/>
        <w:bottom w:val="none" w:sz="0" w:space="0" w:color="auto"/>
        <w:right w:val="none" w:sz="0" w:space="0" w:color="auto"/>
      </w:divBdr>
    </w:div>
    <w:div w:id="999767830">
      <w:bodyDiv w:val="1"/>
      <w:marLeft w:val="0"/>
      <w:marRight w:val="0"/>
      <w:marTop w:val="0"/>
      <w:marBottom w:val="0"/>
      <w:divBdr>
        <w:top w:val="none" w:sz="0" w:space="0" w:color="auto"/>
        <w:left w:val="none" w:sz="0" w:space="0" w:color="auto"/>
        <w:bottom w:val="none" w:sz="0" w:space="0" w:color="auto"/>
        <w:right w:val="none" w:sz="0" w:space="0" w:color="auto"/>
      </w:divBdr>
    </w:div>
    <w:div w:id="1026103675">
      <w:bodyDiv w:val="1"/>
      <w:marLeft w:val="0"/>
      <w:marRight w:val="0"/>
      <w:marTop w:val="0"/>
      <w:marBottom w:val="0"/>
      <w:divBdr>
        <w:top w:val="none" w:sz="0" w:space="0" w:color="auto"/>
        <w:left w:val="none" w:sz="0" w:space="0" w:color="auto"/>
        <w:bottom w:val="none" w:sz="0" w:space="0" w:color="auto"/>
        <w:right w:val="none" w:sz="0" w:space="0" w:color="auto"/>
      </w:divBdr>
    </w:div>
    <w:div w:id="1036124323">
      <w:bodyDiv w:val="1"/>
      <w:marLeft w:val="0"/>
      <w:marRight w:val="0"/>
      <w:marTop w:val="0"/>
      <w:marBottom w:val="0"/>
      <w:divBdr>
        <w:top w:val="none" w:sz="0" w:space="0" w:color="auto"/>
        <w:left w:val="none" w:sz="0" w:space="0" w:color="auto"/>
        <w:bottom w:val="none" w:sz="0" w:space="0" w:color="auto"/>
        <w:right w:val="none" w:sz="0" w:space="0" w:color="auto"/>
      </w:divBdr>
    </w:div>
    <w:div w:id="1080712534">
      <w:bodyDiv w:val="1"/>
      <w:marLeft w:val="0"/>
      <w:marRight w:val="0"/>
      <w:marTop w:val="0"/>
      <w:marBottom w:val="0"/>
      <w:divBdr>
        <w:top w:val="none" w:sz="0" w:space="0" w:color="auto"/>
        <w:left w:val="none" w:sz="0" w:space="0" w:color="auto"/>
        <w:bottom w:val="none" w:sz="0" w:space="0" w:color="auto"/>
        <w:right w:val="none" w:sz="0" w:space="0" w:color="auto"/>
      </w:divBdr>
    </w:div>
    <w:div w:id="1098403337">
      <w:bodyDiv w:val="1"/>
      <w:marLeft w:val="0"/>
      <w:marRight w:val="0"/>
      <w:marTop w:val="0"/>
      <w:marBottom w:val="0"/>
      <w:divBdr>
        <w:top w:val="none" w:sz="0" w:space="0" w:color="auto"/>
        <w:left w:val="none" w:sz="0" w:space="0" w:color="auto"/>
        <w:bottom w:val="none" w:sz="0" w:space="0" w:color="auto"/>
        <w:right w:val="none" w:sz="0" w:space="0" w:color="auto"/>
      </w:divBdr>
    </w:div>
    <w:div w:id="1141577690">
      <w:bodyDiv w:val="1"/>
      <w:marLeft w:val="0"/>
      <w:marRight w:val="0"/>
      <w:marTop w:val="0"/>
      <w:marBottom w:val="0"/>
      <w:divBdr>
        <w:top w:val="none" w:sz="0" w:space="0" w:color="auto"/>
        <w:left w:val="none" w:sz="0" w:space="0" w:color="auto"/>
        <w:bottom w:val="none" w:sz="0" w:space="0" w:color="auto"/>
        <w:right w:val="none" w:sz="0" w:space="0" w:color="auto"/>
      </w:divBdr>
    </w:div>
    <w:div w:id="1192106813">
      <w:bodyDiv w:val="1"/>
      <w:marLeft w:val="0"/>
      <w:marRight w:val="0"/>
      <w:marTop w:val="0"/>
      <w:marBottom w:val="0"/>
      <w:divBdr>
        <w:top w:val="none" w:sz="0" w:space="0" w:color="auto"/>
        <w:left w:val="none" w:sz="0" w:space="0" w:color="auto"/>
        <w:bottom w:val="none" w:sz="0" w:space="0" w:color="auto"/>
        <w:right w:val="none" w:sz="0" w:space="0" w:color="auto"/>
      </w:divBdr>
    </w:div>
    <w:div w:id="1197547135">
      <w:bodyDiv w:val="1"/>
      <w:marLeft w:val="0"/>
      <w:marRight w:val="0"/>
      <w:marTop w:val="0"/>
      <w:marBottom w:val="0"/>
      <w:divBdr>
        <w:top w:val="none" w:sz="0" w:space="0" w:color="auto"/>
        <w:left w:val="none" w:sz="0" w:space="0" w:color="auto"/>
        <w:bottom w:val="none" w:sz="0" w:space="0" w:color="auto"/>
        <w:right w:val="none" w:sz="0" w:space="0" w:color="auto"/>
      </w:divBdr>
    </w:div>
    <w:div w:id="1230992332">
      <w:bodyDiv w:val="1"/>
      <w:marLeft w:val="0"/>
      <w:marRight w:val="0"/>
      <w:marTop w:val="0"/>
      <w:marBottom w:val="0"/>
      <w:divBdr>
        <w:top w:val="none" w:sz="0" w:space="0" w:color="auto"/>
        <w:left w:val="none" w:sz="0" w:space="0" w:color="auto"/>
        <w:bottom w:val="none" w:sz="0" w:space="0" w:color="auto"/>
        <w:right w:val="none" w:sz="0" w:space="0" w:color="auto"/>
      </w:divBdr>
    </w:div>
    <w:div w:id="1231886689">
      <w:bodyDiv w:val="1"/>
      <w:marLeft w:val="0"/>
      <w:marRight w:val="0"/>
      <w:marTop w:val="0"/>
      <w:marBottom w:val="0"/>
      <w:divBdr>
        <w:top w:val="none" w:sz="0" w:space="0" w:color="auto"/>
        <w:left w:val="none" w:sz="0" w:space="0" w:color="auto"/>
        <w:bottom w:val="none" w:sz="0" w:space="0" w:color="auto"/>
        <w:right w:val="none" w:sz="0" w:space="0" w:color="auto"/>
      </w:divBdr>
    </w:div>
    <w:div w:id="1271426610">
      <w:bodyDiv w:val="1"/>
      <w:marLeft w:val="0"/>
      <w:marRight w:val="0"/>
      <w:marTop w:val="0"/>
      <w:marBottom w:val="0"/>
      <w:divBdr>
        <w:top w:val="none" w:sz="0" w:space="0" w:color="auto"/>
        <w:left w:val="none" w:sz="0" w:space="0" w:color="auto"/>
        <w:bottom w:val="none" w:sz="0" w:space="0" w:color="auto"/>
        <w:right w:val="none" w:sz="0" w:space="0" w:color="auto"/>
      </w:divBdr>
    </w:div>
    <w:div w:id="1272591446">
      <w:bodyDiv w:val="1"/>
      <w:marLeft w:val="0"/>
      <w:marRight w:val="0"/>
      <w:marTop w:val="0"/>
      <w:marBottom w:val="0"/>
      <w:divBdr>
        <w:top w:val="none" w:sz="0" w:space="0" w:color="auto"/>
        <w:left w:val="none" w:sz="0" w:space="0" w:color="auto"/>
        <w:bottom w:val="none" w:sz="0" w:space="0" w:color="auto"/>
        <w:right w:val="none" w:sz="0" w:space="0" w:color="auto"/>
      </w:divBdr>
    </w:div>
    <w:div w:id="1287809367">
      <w:bodyDiv w:val="1"/>
      <w:marLeft w:val="0"/>
      <w:marRight w:val="0"/>
      <w:marTop w:val="0"/>
      <w:marBottom w:val="0"/>
      <w:divBdr>
        <w:top w:val="none" w:sz="0" w:space="0" w:color="auto"/>
        <w:left w:val="none" w:sz="0" w:space="0" w:color="auto"/>
        <w:bottom w:val="none" w:sz="0" w:space="0" w:color="auto"/>
        <w:right w:val="none" w:sz="0" w:space="0" w:color="auto"/>
      </w:divBdr>
    </w:div>
    <w:div w:id="1327053585">
      <w:bodyDiv w:val="1"/>
      <w:marLeft w:val="0"/>
      <w:marRight w:val="0"/>
      <w:marTop w:val="0"/>
      <w:marBottom w:val="0"/>
      <w:divBdr>
        <w:top w:val="none" w:sz="0" w:space="0" w:color="auto"/>
        <w:left w:val="none" w:sz="0" w:space="0" w:color="auto"/>
        <w:bottom w:val="none" w:sz="0" w:space="0" w:color="auto"/>
        <w:right w:val="none" w:sz="0" w:space="0" w:color="auto"/>
      </w:divBdr>
    </w:div>
    <w:div w:id="1353872491">
      <w:bodyDiv w:val="1"/>
      <w:marLeft w:val="0"/>
      <w:marRight w:val="0"/>
      <w:marTop w:val="0"/>
      <w:marBottom w:val="0"/>
      <w:divBdr>
        <w:top w:val="none" w:sz="0" w:space="0" w:color="auto"/>
        <w:left w:val="none" w:sz="0" w:space="0" w:color="auto"/>
        <w:bottom w:val="none" w:sz="0" w:space="0" w:color="auto"/>
        <w:right w:val="none" w:sz="0" w:space="0" w:color="auto"/>
      </w:divBdr>
    </w:div>
    <w:div w:id="1354308594">
      <w:bodyDiv w:val="1"/>
      <w:marLeft w:val="0"/>
      <w:marRight w:val="0"/>
      <w:marTop w:val="0"/>
      <w:marBottom w:val="0"/>
      <w:divBdr>
        <w:top w:val="none" w:sz="0" w:space="0" w:color="auto"/>
        <w:left w:val="none" w:sz="0" w:space="0" w:color="auto"/>
        <w:bottom w:val="none" w:sz="0" w:space="0" w:color="auto"/>
        <w:right w:val="none" w:sz="0" w:space="0" w:color="auto"/>
      </w:divBdr>
    </w:div>
    <w:div w:id="1358115695">
      <w:bodyDiv w:val="1"/>
      <w:marLeft w:val="0"/>
      <w:marRight w:val="0"/>
      <w:marTop w:val="0"/>
      <w:marBottom w:val="0"/>
      <w:divBdr>
        <w:top w:val="none" w:sz="0" w:space="0" w:color="auto"/>
        <w:left w:val="none" w:sz="0" w:space="0" w:color="auto"/>
        <w:bottom w:val="none" w:sz="0" w:space="0" w:color="auto"/>
        <w:right w:val="none" w:sz="0" w:space="0" w:color="auto"/>
      </w:divBdr>
    </w:div>
    <w:div w:id="1361667490">
      <w:bodyDiv w:val="1"/>
      <w:marLeft w:val="0"/>
      <w:marRight w:val="0"/>
      <w:marTop w:val="0"/>
      <w:marBottom w:val="0"/>
      <w:divBdr>
        <w:top w:val="none" w:sz="0" w:space="0" w:color="auto"/>
        <w:left w:val="none" w:sz="0" w:space="0" w:color="auto"/>
        <w:bottom w:val="none" w:sz="0" w:space="0" w:color="auto"/>
        <w:right w:val="none" w:sz="0" w:space="0" w:color="auto"/>
      </w:divBdr>
    </w:div>
    <w:div w:id="1380980056">
      <w:bodyDiv w:val="1"/>
      <w:marLeft w:val="0"/>
      <w:marRight w:val="0"/>
      <w:marTop w:val="0"/>
      <w:marBottom w:val="0"/>
      <w:divBdr>
        <w:top w:val="none" w:sz="0" w:space="0" w:color="auto"/>
        <w:left w:val="none" w:sz="0" w:space="0" w:color="auto"/>
        <w:bottom w:val="none" w:sz="0" w:space="0" w:color="auto"/>
        <w:right w:val="none" w:sz="0" w:space="0" w:color="auto"/>
      </w:divBdr>
    </w:div>
    <w:div w:id="1424297817">
      <w:bodyDiv w:val="1"/>
      <w:marLeft w:val="0"/>
      <w:marRight w:val="0"/>
      <w:marTop w:val="0"/>
      <w:marBottom w:val="0"/>
      <w:divBdr>
        <w:top w:val="none" w:sz="0" w:space="0" w:color="auto"/>
        <w:left w:val="none" w:sz="0" w:space="0" w:color="auto"/>
        <w:bottom w:val="none" w:sz="0" w:space="0" w:color="auto"/>
        <w:right w:val="none" w:sz="0" w:space="0" w:color="auto"/>
      </w:divBdr>
    </w:div>
    <w:div w:id="1447043539">
      <w:bodyDiv w:val="1"/>
      <w:marLeft w:val="0"/>
      <w:marRight w:val="0"/>
      <w:marTop w:val="0"/>
      <w:marBottom w:val="0"/>
      <w:divBdr>
        <w:top w:val="none" w:sz="0" w:space="0" w:color="auto"/>
        <w:left w:val="none" w:sz="0" w:space="0" w:color="auto"/>
        <w:bottom w:val="none" w:sz="0" w:space="0" w:color="auto"/>
        <w:right w:val="none" w:sz="0" w:space="0" w:color="auto"/>
      </w:divBdr>
    </w:div>
    <w:div w:id="1462528295">
      <w:bodyDiv w:val="1"/>
      <w:marLeft w:val="0"/>
      <w:marRight w:val="0"/>
      <w:marTop w:val="0"/>
      <w:marBottom w:val="0"/>
      <w:divBdr>
        <w:top w:val="none" w:sz="0" w:space="0" w:color="auto"/>
        <w:left w:val="none" w:sz="0" w:space="0" w:color="auto"/>
        <w:bottom w:val="none" w:sz="0" w:space="0" w:color="auto"/>
        <w:right w:val="none" w:sz="0" w:space="0" w:color="auto"/>
      </w:divBdr>
    </w:div>
    <w:div w:id="1464694431">
      <w:bodyDiv w:val="1"/>
      <w:marLeft w:val="0"/>
      <w:marRight w:val="0"/>
      <w:marTop w:val="0"/>
      <w:marBottom w:val="0"/>
      <w:divBdr>
        <w:top w:val="none" w:sz="0" w:space="0" w:color="auto"/>
        <w:left w:val="none" w:sz="0" w:space="0" w:color="auto"/>
        <w:bottom w:val="none" w:sz="0" w:space="0" w:color="auto"/>
        <w:right w:val="none" w:sz="0" w:space="0" w:color="auto"/>
      </w:divBdr>
    </w:div>
    <w:div w:id="1478917051">
      <w:bodyDiv w:val="1"/>
      <w:marLeft w:val="0"/>
      <w:marRight w:val="0"/>
      <w:marTop w:val="0"/>
      <w:marBottom w:val="0"/>
      <w:divBdr>
        <w:top w:val="none" w:sz="0" w:space="0" w:color="auto"/>
        <w:left w:val="none" w:sz="0" w:space="0" w:color="auto"/>
        <w:bottom w:val="none" w:sz="0" w:space="0" w:color="auto"/>
        <w:right w:val="none" w:sz="0" w:space="0" w:color="auto"/>
      </w:divBdr>
    </w:div>
    <w:div w:id="1483422463">
      <w:bodyDiv w:val="1"/>
      <w:marLeft w:val="0"/>
      <w:marRight w:val="0"/>
      <w:marTop w:val="0"/>
      <w:marBottom w:val="0"/>
      <w:divBdr>
        <w:top w:val="none" w:sz="0" w:space="0" w:color="auto"/>
        <w:left w:val="none" w:sz="0" w:space="0" w:color="auto"/>
        <w:bottom w:val="none" w:sz="0" w:space="0" w:color="auto"/>
        <w:right w:val="none" w:sz="0" w:space="0" w:color="auto"/>
      </w:divBdr>
    </w:div>
    <w:div w:id="1511144571">
      <w:bodyDiv w:val="1"/>
      <w:marLeft w:val="0"/>
      <w:marRight w:val="0"/>
      <w:marTop w:val="0"/>
      <w:marBottom w:val="0"/>
      <w:divBdr>
        <w:top w:val="none" w:sz="0" w:space="0" w:color="auto"/>
        <w:left w:val="none" w:sz="0" w:space="0" w:color="auto"/>
        <w:bottom w:val="none" w:sz="0" w:space="0" w:color="auto"/>
        <w:right w:val="none" w:sz="0" w:space="0" w:color="auto"/>
      </w:divBdr>
    </w:div>
    <w:div w:id="1599021959">
      <w:bodyDiv w:val="1"/>
      <w:marLeft w:val="0"/>
      <w:marRight w:val="0"/>
      <w:marTop w:val="0"/>
      <w:marBottom w:val="0"/>
      <w:divBdr>
        <w:top w:val="none" w:sz="0" w:space="0" w:color="auto"/>
        <w:left w:val="none" w:sz="0" w:space="0" w:color="auto"/>
        <w:bottom w:val="none" w:sz="0" w:space="0" w:color="auto"/>
        <w:right w:val="none" w:sz="0" w:space="0" w:color="auto"/>
      </w:divBdr>
    </w:div>
    <w:div w:id="1599367597">
      <w:bodyDiv w:val="1"/>
      <w:marLeft w:val="0"/>
      <w:marRight w:val="0"/>
      <w:marTop w:val="0"/>
      <w:marBottom w:val="0"/>
      <w:divBdr>
        <w:top w:val="none" w:sz="0" w:space="0" w:color="auto"/>
        <w:left w:val="none" w:sz="0" w:space="0" w:color="auto"/>
        <w:bottom w:val="none" w:sz="0" w:space="0" w:color="auto"/>
        <w:right w:val="none" w:sz="0" w:space="0" w:color="auto"/>
      </w:divBdr>
    </w:div>
    <w:div w:id="1632400367">
      <w:bodyDiv w:val="1"/>
      <w:marLeft w:val="0"/>
      <w:marRight w:val="0"/>
      <w:marTop w:val="0"/>
      <w:marBottom w:val="0"/>
      <w:divBdr>
        <w:top w:val="none" w:sz="0" w:space="0" w:color="auto"/>
        <w:left w:val="none" w:sz="0" w:space="0" w:color="auto"/>
        <w:bottom w:val="none" w:sz="0" w:space="0" w:color="auto"/>
        <w:right w:val="none" w:sz="0" w:space="0" w:color="auto"/>
      </w:divBdr>
    </w:div>
    <w:div w:id="1634023594">
      <w:bodyDiv w:val="1"/>
      <w:marLeft w:val="0"/>
      <w:marRight w:val="0"/>
      <w:marTop w:val="0"/>
      <w:marBottom w:val="0"/>
      <w:divBdr>
        <w:top w:val="none" w:sz="0" w:space="0" w:color="auto"/>
        <w:left w:val="none" w:sz="0" w:space="0" w:color="auto"/>
        <w:bottom w:val="none" w:sz="0" w:space="0" w:color="auto"/>
        <w:right w:val="none" w:sz="0" w:space="0" w:color="auto"/>
      </w:divBdr>
    </w:div>
    <w:div w:id="1732731471">
      <w:bodyDiv w:val="1"/>
      <w:marLeft w:val="0"/>
      <w:marRight w:val="0"/>
      <w:marTop w:val="0"/>
      <w:marBottom w:val="0"/>
      <w:divBdr>
        <w:top w:val="none" w:sz="0" w:space="0" w:color="auto"/>
        <w:left w:val="none" w:sz="0" w:space="0" w:color="auto"/>
        <w:bottom w:val="none" w:sz="0" w:space="0" w:color="auto"/>
        <w:right w:val="none" w:sz="0" w:space="0" w:color="auto"/>
      </w:divBdr>
    </w:div>
    <w:div w:id="1742754069">
      <w:bodyDiv w:val="1"/>
      <w:marLeft w:val="0"/>
      <w:marRight w:val="0"/>
      <w:marTop w:val="0"/>
      <w:marBottom w:val="0"/>
      <w:divBdr>
        <w:top w:val="none" w:sz="0" w:space="0" w:color="auto"/>
        <w:left w:val="none" w:sz="0" w:space="0" w:color="auto"/>
        <w:bottom w:val="none" w:sz="0" w:space="0" w:color="auto"/>
        <w:right w:val="none" w:sz="0" w:space="0" w:color="auto"/>
      </w:divBdr>
    </w:div>
    <w:div w:id="1782335433">
      <w:bodyDiv w:val="1"/>
      <w:marLeft w:val="0"/>
      <w:marRight w:val="0"/>
      <w:marTop w:val="0"/>
      <w:marBottom w:val="0"/>
      <w:divBdr>
        <w:top w:val="none" w:sz="0" w:space="0" w:color="auto"/>
        <w:left w:val="none" w:sz="0" w:space="0" w:color="auto"/>
        <w:bottom w:val="none" w:sz="0" w:space="0" w:color="auto"/>
        <w:right w:val="none" w:sz="0" w:space="0" w:color="auto"/>
      </w:divBdr>
    </w:div>
    <w:div w:id="1782913597">
      <w:bodyDiv w:val="1"/>
      <w:marLeft w:val="0"/>
      <w:marRight w:val="0"/>
      <w:marTop w:val="0"/>
      <w:marBottom w:val="0"/>
      <w:divBdr>
        <w:top w:val="none" w:sz="0" w:space="0" w:color="auto"/>
        <w:left w:val="none" w:sz="0" w:space="0" w:color="auto"/>
        <w:bottom w:val="none" w:sz="0" w:space="0" w:color="auto"/>
        <w:right w:val="none" w:sz="0" w:space="0" w:color="auto"/>
      </w:divBdr>
    </w:div>
    <w:div w:id="1789085971">
      <w:bodyDiv w:val="1"/>
      <w:marLeft w:val="0"/>
      <w:marRight w:val="0"/>
      <w:marTop w:val="0"/>
      <w:marBottom w:val="0"/>
      <w:divBdr>
        <w:top w:val="none" w:sz="0" w:space="0" w:color="auto"/>
        <w:left w:val="none" w:sz="0" w:space="0" w:color="auto"/>
        <w:bottom w:val="none" w:sz="0" w:space="0" w:color="auto"/>
        <w:right w:val="none" w:sz="0" w:space="0" w:color="auto"/>
      </w:divBdr>
    </w:div>
    <w:div w:id="1799713147">
      <w:bodyDiv w:val="1"/>
      <w:marLeft w:val="0"/>
      <w:marRight w:val="0"/>
      <w:marTop w:val="0"/>
      <w:marBottom w:val="0"/>
      <w:divBdr>
        <w:top w:val="none" w:sz="0" w:space="0" w:color="auto"/>
        <w:left w:val="none" w:sz="0" w:space="0" w:color="auto"/>
        <w:bottom w:val="none" w:sz="0" w:space="0" w:color="auto"/>
        <w:right w:val="none" w:sz="0" w:space="0" w:color="auto"/>
      </w:divBdr>
    </w:div>
    <w:div w:id="1827092555">
      <w:bodyDiv w:val="1"/>
      <w:marLeft w:val="0"/>
      <w:marRight w:val="0"/>
      <w:marTop w:val="0"/>
      <w:marBottom w:val="0"/>
      <w:divBdr>
        <w:top w:val="none" w:sz="0" w:space="0" w:color="auto"/>
        <w:left w:val="none" w:sz="0" w:space="0" w:color="auto"/>
        <w:bottom w:val="none" w:sz="0" w:space="0" w:color="auto"/>
        <w:right w:val="none" w:sz="0" w:space="0" w:color="auto"/>
      </w:divBdr>
    </w:div>
    <w:div w:id="1832983359">
      <w:bodyDiv w:val="1"/>
      <w:marLeft w:val="0"/>
      <w:marRight w:val="0"/>
      <w:marTop w:val="0"/>
      <w:marBottom w:val="0"/>
      <w:divBdr>
        <w:top w:val="none" w:sz="0" w:space="0" w:color="auto"/>
        <w:left w:val="none" w:sz="0" w:space="0" w:color="auto"/>
        <w:bottom w:val="none" w:sz="0" w:space="0" w:color="auto"/>
        <w:right w:val="none" w:sz="0" w:space="0" w:color="auto"/>
      </w:divBdr>
    </w:div>
    <w:div w:id="1850559305">
      <w:bodyDiv w:val="1"/>
      <w:marLeft w:val="0"/>
      <w:marRight w:val="0"/>
      <w:marTop w:val="0"/>
      <w:marBottom w:val="0"/>
      <w:divBdr>
        <w:top w:val="none" w:sz="0" w:space="0" w:color="auto"/>
        <w:left w:val="none" w:sz="0" w:space="0" w:color="auto"/>
        <w:bottom w:val="none" w:sz="0" w:space="0" w:color="auto"/>
        <w:right w:val="none" w:sz="0" w:space="0" w:color="auto"/>
      </w:divBdr>
    </w:div>
    <w:div w:id="1885484658">
      <w:bodyDiv w:val="1"/>
      <w:marLeft w:val="0"/>
      <w:marRight w:val="0"/>
      <w:marTop w:val="0"/>
      <w:marBottom w:val="0"/>
      <w:divBdr>
        <w:top w:val="none" w:sz="0" w:space="0" w:color="auto"/>
        <w:left w:val="none" w:sz="0" w:space="0" w:color="auto"/>
        <w:bottom w:val="none" w:sz="0" w:space="0" w:color="auto"/>
        <w:right w:val="none" w:sz="0" w:space="0" w:color="auto"/>
      </w:divBdr>
    </w:div>
    <w:div w:id="1887983486">
      <w:bodyDiv w:val="1"/>
      <w:marLeft w:val="0"/>
      <w:marRight w:val="0"/>
      <w:marTop w:val="0"/>
      <w:marBottom w:val="0"/>
      <w:divBdr>
        <w:top w:val="none" w:sz="0" w:space="0" w:color="auto"/>
        <w:left w:val="none" w:sz="0" w:space="0" w:color="auto"/>
        <w:bottom w:val="none" w:sz="0" w:space="0" w:color="auto"/>
        <w:right w:val="none" w:sz="0" w:space="0" w:color="auto"/>
      </w:divBdr>
    </w:div>
    <w:div w:id="1906838263">
      <w:bodyDiv w:val="1"/>
      <w:marLeft w:val="0"/>
      <w:marRight w:val="0"/>
      <w:marTop w:val="0"/>
      <w:marBottom w:val="0"/>
      <w:divBdr>
        <w:top w:val="none" w:sz="0" w:space="0" w:color="auto"/>
        <w:left w:val="none" w:sz="0" w:space="0" w:color="auto"/>
        <w:bottom w:val="none" w:sz="0" w:space="0" w:color="auto"/>
        <w:right w:val="none" w:sz="0" w:space="0" w:color="auto"/>
      </w:divBdr>
    </w:div>
    <w:div w:id="1906916663">
      <w:bodyDiv w:val="1"/>
      <w:marLeft w:val="0"/>
      <w:marRight w:val="0"/>
      <w:marTop w:val="0"/>
      <w:marBottom w:val="0"/>
      <w:divBdr>
        <w:top w:val="none" w:sz="0" w:space="0" w:color="auto"/>
        <w:left w:val="none" w:sz="0" w:space="0" w:color="auto"/>
        <w:bottom w:val="none" w:sz="0" w:space="0" w:color="auto"/>
        <w:right w:val="none" w:sz="0" w:space="0" w:color="auto"/>
      </w:divBdr>
    </w:div>
    <w:div w:id="1929460842">
      <w:bodyDiv w:val="1"/>
      <w:marLeft w:val="0"/>
      <w:marRight w:val="0"/>
      <w:marTop w:val="0"/>
      <w:marBottom w:val="0"/>
      <w:divBdr>
        <w:top w:val="none" w:sz="0" w:space="0" w:color="auto"/>
        <w:left w:val="none" w:sz="0" w:space="0" w:color="auto"/>
        <w:bottom w:val="none" w:sz="0" w:space="0" w:color="auto"/>
        <w:right w:val="none" w:sz="0" w:space="0" w:color="auto"/>
      </w:divBdr>
    </w:div>
    <w:div w:id="1967538100">
      <w:bodyDiv w:val="1"/>
      <w:marLeft w:val="0"/>
      <w:marRight w:val="0"/>
      <w:marTop w:val="0"/>
      <w:marBottom w:val="0"/>
      <w:divBdr>
        <w:top w:val="none" w:sz="0" w:space="0" w:color="auto"/>
        <w:left w:val="none" w:sz="0" w:space="0" w:color="auto"/>
        <w:bottom w:val="none" w:sz="0" w:space="0" w:color="auto"/>
        <w:right w:val="none" w:sz="0" w:space="0" w:color="auto"/>
      </w:divBdr>
    </w:div>
    <w:div w:id="2005551483">
      <w:bodyDiv w:val="1"/>
      <w:marLeft w:val="0"/>
      <w:marRight w:val="0"/>
      <w:marTop w:val="0"/>
      <w:marBottom w:val="0"/>
      <w:divBdr>
        <w:top w:val="none" w:sz="0" w:space="0" w:color="auto"/>
        <w:left w:val="none" w:sz="0" w:space="0" w:color="auto"/>
        <w:bottom w:val="none" w:sz="0" w:space="0" w:color="auto"/>
        <w:right w:val="none" w:sz="0" w:space="0" w:color="auto"/>
      </w:divBdr>
    </w:div>
    <w:div w:id="2022002375">
      <w:bodyDiv w:val="1"/>
      <w:marLeft w:val="0"/>
      <w:marRight w:val="0"/>
      <w:marTop w:val="0"/>
      <w:marBottom w:val="0"/>
      <w:divBdr>
        <w:top w:val="none" w:sz="0" w:space="0" w:color="auto"/>
        <w:left w:val="none" w:sz="0" w:space="0" w:color="auto"/>
        <w:bottom w:val="none" w:sz="0" w:space="0" w:color="auto"/>
        <w:right w:val="none" w:sz="0" w:space="0" w:color="auto"/>
      </w:divBdr>
    </w:div>
    <w:div w:id="2058704303">
      <w:bodyDiv w:val="1"/>
      <w:marLeft w:val="0"/>
      <w:marRight w:val="0"/>
      <w:marTop w:val="0"/>
      <w:marBottom w:val="0"/>
      <w:divBdr>
        <w:top w:val="none" w:sz="0" w:space="0" w:color="auto"/>
        <w:left w:val="none" w:sz="0" w:space="0" w:color="auto"/>
        <w:bottom w:val="none" w:sz="0" w:space="0" w:color="auto"/>
        <w:right w:val="none" w:sz="0" w:space="0" w:color="auto"/>
      </w:divBdr>
    </w:div>
    <w:div w:id="2064986204">
      <w:bodyDiv w:val="1"/>
      <w:marLeft w:val="0"/>
      <w:marRight w:val="0"/>
      <w:marTop w:val="0"/>
      <w:marBottom w:val="0"/>
      <w:divBdr>
        <w:top w:val="none" w:sz="0" w:space="0" w:color="auto"/>
        <w:left w:val="none" w:sz="0" w:space="0" w:color="auto"/>
        <w:bottom w:val="none" w:sz="0" w:space="0" w:color="auto"/>
        <w:right w:val="none" w:sz="0" w:space="0" w:color="auto"/>
      </w:divBdr>
    </w:div>
    <w:div w:id="2068649673">
      <w:bodyDiv w:val="1"/>
      <w:marLeft w:val="0"/>
      <w:marRight w:val="0"/>
      <w:marTop w:val="0"/>
      <w:marBottom w:val="0"/>
      <w:divBdr>
        <w:top w:val="none" w:sz="0" w:space="0" w:color="auto"/>
        <w:left w:val="none" w:sz="0" w:space="0" w:color="auto"/>
        <w:bottom w:val="none" w:sz="0" w:space="0" w:color="auto"/>
        <w:right w:val="none" w:sz="0" w:space="0" w:color="auto"/>
      </w:divBdr>
    </w:div>
    <w:div w:id="2090272554">
      <w:bodyDiv w:val="1"/>
      <w:marLeft w:val="0"/>
      <w:marRight w:val="0"/>
      <w:marTop w:val="0"/>
      <w:marBottom w:val="0"/>
      <w:divBdr>
        <w:top w:val="none" w:sz="0" w:space="0" w:color="auto"/>
        <w:left w:val="none" w:sz="0" w:space="0" w:color="auto"/>
        <w:bottom w:val="none" w:sz="0" w:space="0" w:color="auto"/>
        <w:right w:val="none" w:sz="0" w:space="0" w:color="auto"/>
      </w:divBdr>
    </w:div>
    <w:div w:id="2094159606">
      <w:bodyDiv w:val="1"/>
      <w:marLeft w:val="0"/>
      <w:marRight w:val="0"/>
      <w:marTop w:val="0"/>
      <w:marBottom w:val="0"/>
      <w:divBdr>
        <w:top w:val="none" w:sz="0" w:space="0" w:color="auto"/>
        <w:left w:val="none" w:sz="0" w:space="0" w:color="auto"/>
        <w:bottom w:val="none" w:sz="0" w:space="0" w:color="auto"/>
        <w:right w:val="none" w:sz="0" w:space="0" w:color="auto"/>
      </w:divBdr>
    </w:div>
    <w:div w:id="2098404161">
      <w:bodyDiv w:val="1"/>
      <w:marLeft w:val="0"/>
      <w:marRight w:val="0"/>
      <w:marTop w:val="0"/>
      <w:marBottom w:val="0"/>
      <w:divBdr>
        <w:top w:val="none" w:sz="0" w:space="0" w:color="auto"/>
        <w:left w:val="none" w:sz="0" w:space="0" w:color="auto"/>
        <w:bottom w:val="none" w:sz="0" w:space="0" w:color="auto"/>
        <w:right w:val="none" w:sz="0" w:space="0" w:color="auto"/>
      </w:divBdr>
    </w:div>
    <w:div w:id="2098548619">
      <w:bodyDiv w:val="1"/>
      <w:marLeft w:val="0"/>
      <w:marRight w:val="0"/>
      <w:marTop w:val="0"/>
      <w:marBottom w:val="0"/>
      <w:divBdr>
        <w:top w:val="none" w:sz="0" w:space="0" w:color="auto"/>
        <w:left w:val="none" w:sz="0" w:space="0" w:color="auto"/>
        <w:bottom w:val="none" w:sz="0" w:space="0" w:color="auto"/>
        <w:right w:val="none" w:sz="0" w:space="0" w:color="auto"/>
      </w:divBdr>
    </w:div>
    <w:div w:id="2109767398">
      <w:bodyDiv w:val="1"/>
      <w:marLeft w:val="0"/>
      <w:marRight w:val="0"/>
      <w:marTop w:val="0"/>
      <w:marBottom w:val="0"/>
      <w:divBdr>
        <w:top w:val="none" w:sz="0" w:space="0" w:color="auto"/>
        <w:left w:val="none" w:sz="0" w:space="0" w:color="auto"/>
        <w:bottom w:val="none" w:sz="0" w:space="0" w:color="auto"/>
        <w:right w:val="none" w:sz="0" w:space="0" w:color="auto"/>
      </w:divBdr>
    </w:div>
    <w:div w:id="2113936522">
      <w:bodyDiv w:val="1"/>
      <w:marLeft w:val="0"/>
      <w:marRight w:val="0"/>
      <w:marTop w:val="0"/>
      <w:marBottom w:val="0"/>
      <w:divBdr>
        <w:top w:val="none" w:sz="0" w:space="0" w:color="auto"/>
        <w:left w:val="none" w:sz="0" w:space="0" w:color="auto"/>
        <w:bottom w:val="none" w:sz="0" w:space="0" w:color="auto"/>
        <w:right w:val="none" w:sz="0" w:space="0" w:color="auto"/>
      </w:divBdr>
    </w:div>
    <w:div w:id="21313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3.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s>
</file>

<file path=word/charts/_rels/chart1.xml.rels><?xml version="1.0" encoding="UTF-8" standalone="yes"?>
<Relationships xmlns="http://schemas.openxmlformats.org/package/2006/relationships"><Relationship Id="rId3" Type="http://schemas.openxmlformats.org/officeDocument/2006/relationships/oleObject" Target="file:///\\desktop-pijnq3v\sectecnica\2022-2024\RAFAEL\Presupuesto%20Egresos%202024\Layout%20Carga%20Informacion\Anexo%20del%20PE202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esktop-pijnq3v\sectecnica\2022-2024\RAFAEL\Presupuesto%20Egresos%202024\Layout%20Carga%20Informacion\Anexo%20del%20PE2024.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desktop-pijnq3v\sectecnica\2022-2024\RAFAEL\Presupuesto%20Egresos%202024\Layout%20Carga%20Informacion\Anexo%20del%20PE202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esktop-pijnq3v\sectecnica\2022-2024\RAFAEL\Presupuesto%20Egresos%202024\Layout%20Carga%20Informacion\Anexo%20del%20PE2024.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Presupuesto (millones de pesos)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grafica1!$C$2</c:f>
              <c:strCache>
                <c:ptCount val="1"/>
                <c:pt idx="0">
                  <c:v>Presupuesto</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grafica1!$B$3:$B$27</c:f>
              <c:strCache>
                <c:ptCount val="25"/>
                <c:pt idx="0">
                  <c:v>301.- Coordinación de las Regidurías</c:v>
                </c:pt>
                <c:pt idx="1">
                  <c:v>302.- Oficina de la Presidencia Municipal</c:v>
                </c:pt>
                <c:pt idx="2">
                  <c:v>303.- Sindicatura Municipal</c:v>
                </c:pt>
                <c:pt idx="3">
                  <c:v>304.- Secretaría del Ayuntamiento</c:v>
                </c:pt>
                <c:pt idx="4">
                  <c:v>305.- Tesorería Municipal</c:v>
                </c:pt>
                <c:pt idx="5">
                  <c:v>306.- Contraloría Municipal</c:v>
                </c:pt>
                <c:pt idx="6">
                  <c:v>307.- Secretaría de Gobernación</c:v>
                </c:pt>
                <c:pt idx="7">
                  <c:v>308.- Secretaría de Bienestar y Participación Ciudadana</c:v>
                </c:pt>
                <c:pt idx="8">
                  <c:v>309.- Secretaría de Movilidad e Infraestructura</c:v>
                </c:pt>
                <c:pt idx="9">
                  <c:v>310.- Secretaría de Gestión y Desarrollo Urbano</c:v>
                </c:pt>
                <c:pt idx="10">
                  <c:v>311.- Secretaría de Economía y Turismo</c:v>
                </c:pt>
                <c:pt idx="11">
                  <c:v>312.- Secretaría de Administración y Tecnologías de la Información</c:v>
                </c:pt>
                <c:pt idx="12">
                  <c:v>313.- Secretaría de Seguridad Ciudadana</c:v>
                </c:pt>
                <c:pt idx="13">
                  <c:v>314.- Coordinación General de Transparencia y Municipio Abierto</c:v>
                </c:pt>
                <c:pt idx="14">
                  <c:v>316.- Sistema Municipal DIF</c:v>
                </c:pt>
                <c:pt idx="15">
                  <c:v>317.- Organismo Operador del Servicio de Limpia del Municipio de Puebla</c:v>
                </c:pt>
                <c:pt idx="16">
                  <c:v>318.- Instituto Municipal de Arte y Cultura de Puebla</c:v>
                </c:pt>
                <c:pt idx="17">
                  <c:v>319.- Instituto Municipal de Planeación</c:v>
                </c:pt>
                <c:pt idx="18">
                  <c:v>320.- Instituto Municipal del Deporte de Puebla</c:v>
                </c:pt>
                <c:pt idx="19">
                  <c:v>321.- Instituto de la Juventud del Municipio de Puebla</c:v>
                </c:pt>
                <c:pt idx="20">
                  <c:v>322.- Industrial de Abastos Puebla</c:v>
                </c:pt>
                <c:pt idx="21">
                  <c:v>324.- Coordinación General de Comunicación Social</c:v>
                </c:pt>
                <c:pt idx="22">
                  <c:v>326.- Secretaría para la Igualdad Sustantiva de Género</c:v>
                </c:pt>
                <c:pt idx="23">
                  <c:v>328.- Secretaría de Servicios Públicos</c:v>
                </c:pt>
                <c:pt idx="24">
                  <c:v>329.- Secretaría de Medio Ambiente</c:v>
                </c:pt>
              </c:strCache>
            </c:strRef>
          </c:cat>
          <c:val>
            <c:numRef>
              <c:f>grafica1!$C$3:$C$27</c:f>
              <c:numCache>
                <c:formatCode>0.0</c:formatCode>
                <c:ptCount val="25"/>
                <c:pt idx="0">
                  <c:v>99.390326999999999</c:v>
                </c:pt>
                <c:pt idx="1">
                  <c:v>40.028030999999999</c:v>
                </c:pt>
                <c:pt idx="2">
                  <c:v>156.18652</c:v>
                </c:pt>
                <c:pt idx="3">
                  <c:v>68.136133000000001</c:v>
                </c:pt>
                <c:pt idx="4">
                  <c:v>416.97414300000003</c:v>
                </c:pt>
                <c:pt idx="5">
                  <c:v>48.386907000000001</c:v>
                </c:pt>
                <c:pt idx="6">
                  <c:v>161.39800500000001</c:v>
                </c:pt>
                <c:pt idx="7">
                  <c:v>88.962992999999997</c:v>
                </c:pt>
                <c:pt idx="8">
                  <c:v>1077.0239770000001</c:v>
                </c:pt>
                <c:pt idx="9">
                  <c:v>113.707139</c:v>
                </c:pt>
                <c:pt idx="10">
                  <c:v>40.379488000000002</c:v>
                </c:pt>
                <c:pt idx="11">
                  <c:v>1445.500951</c:v>
                </c:pt>
                <c:pt idx="12">
                  <c:v>1222.531064</c:v>
                </c:pt>
                <c:pt idx="13">
                  <c:v>7.4223319999999999</c:v>
                </c:pt>
                <c:pt idx="14">
                  <c:v>157.483124</c:v>
                </c:pt>
                <c:pt idx="15">
                  <c:v>528.59581400000002</c:v>
                </c:pt>
                <c:pt idx="16">
                  <c:v>39.973177</c:v>
                </c:pt>
                <c:pt idx="17">
                  <c:v>33.268434999999997</c:v>
                </c:pt>
                <c:pt idx="18">
                  <c:v>37.505177000000003</c:v>
                </c:pt>
                <c:pt idx="19">
                  <c:v>15.618461</c:v>
                </c:pt>
                <c:pt idx="20">
                  <c:v>10.522964</c:v>
                </c:pt>
                <c:pt idx="21">
                  <c:v>177.81904800000001</c:v>
                </c:pt>
                <c:pt idx="22">
                  <c:v>22.551172000000001</c:v>
                </c:pt>
                <c:pt idx="23">
                  <c:v>781.08258799999999</c:v>
                </c:pt>
                <c:pt idx="24">
                  <c:v>124.41929399999999</c:v>
                </c:pt>
              </c:numCache>
            </c:numRef>
          </c:val>
          <c:extLst>
            <c:ext xmlns:c16="http://schemas.microsoft.com/office/drawing/2014/chart" uri="{C3380CC4-5D6E-409C-BE32-E72D297353CC}">
              <c16:uniqueId val="{00000000-E84E-497C-A574-5CB72F3E5264}"/>
            </c:ext>
          </c:extLst>
        </c:ser>
        <c:dLbls>
          <c:showLegendKey val="0"/>
          <c:showVal val="0"/>
          <c:showCatName val="0"/>
          <c:showSerName val="0"/>
          <c:showPercent val="0"/>
          <c:showBubbleSize val="0"/>
        </c:dLbls>
        <c:gapWidth val="25"/>
        <c:overlap val="100"/>
        <c:axId val="662542512"/>
        <c:axId val="662536608"/>
      </c:barChart>
      <c:catAx>
        <c:axId val="662542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MX"/>
          </a:p>
        </c:txPr>
        <c:crossAx val="662536608"/>
        <c:crosses val="autoZero"/>
        <c:auto val="1"/>
        <c:lblAlgn val="ctr"/>
        <c:lblOffset val="100"/>
        <c:noMultiLvlLbl val="0"/>
      </c:catAx>
      <c:valAx>
        <c:axId val="6625366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MX"/>
          </a:p>
        </c:txPr>
        <c:crossAx val="66254251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031847284912171"/>
          <c:y val="7.5665877131212256E-2"/>
          <c:w val="0.78642052654810557"/>
          <c:h val="0.649755884173015"/>
        </c:manualLayout>
      </c:layout>
      <c:barChart>
        <c:barDir val="col"/>
        <c:grouping val="clustered"/>
        <c:varyColors val="0"/>
        <c:ser>
          <c:idx val="0"/>
          <c:order val="0"/>
          <c:tx>
            <c:strRef>
              <c:f>grafica2!$B$4</c:f>
              <c:strCache>
                <c:ptCount val="1"/>
                <c:pt idx="0">
                  <c:v>1000</c:v>
                </c:pt>
              </c:strCache>
            </c:strRef>
          </c:tx>
          <c:spPr>
            <a:solidFill>
              <a:srgbClr val="0070C0"/>
            </a:solidFill>
            <a:ln>
              <a:noFill/>
            </a:ln>
            <a:effectLst/>
          </c:spPr>
          <c:invertIfNegative val="0"/>
          <c:dPt>
            <c:idx val="0"/>
            <c:invertIfNegative val="0"/>
            <c:bubble3D val="0"/>
            <c:spPr>
              <a:solidFill>
                <a:srgbClr val="0070C0"/>
              </a:solidFill>
              <a:ln>
                <a:noFill/>
              </a:ln>
              <a:effectLst/>
            </c:spPr>
            <c:extLst>
              <c:ext xmlns:c16="http://schemas.microsoft.com/office/drawing/2014/chart" uri="{C3380CC4-5D6E-409C-BE32-E72D297353CC}">
                <c16:uniqueId val="{00000001-53C7-4B06-B5EB-1AB46317D6CE}"/>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grafica2!$A$5</c:f>
              <c:strCache>
                <c:ptCount val="1"/>
                <c:pt idx="0">
                  <c:v>Presupuesto</c:v>
                </c:pt>
              </c:strCache>
            </c:strRef>
          </c:cat>
          <c:val>
            <c:numRef>
              <c:f>grafica2!$B$5</c:f>
              <c:numCache>
                <c:formatCode>General</c:formatCode>
                <c:ptCount val="1"/>
                <c:pt idx="0">
                  <c:v>2245.605411</c:v>
                </c:pt>
              </c:numCache>
            </c:numRef>
          </c:val>
          <c:extLst>
            <c:ext xmlns:c16="http://schemas.microsoft.com/office/drawing/2014/chart" uri="{C3380CC4-5D6E-409C-BE32-E72D297353CC}">
              <c16:uniqueId val="{00000002-53C7-4B06-B5EB-1AB46317D6CE}"/>
            </c:ext>
          </c:extLst>
        </c:ser>
        <c:ser>
          <c:idx val="1"/>
          <c:order val="1"/>
          <c:tx>
            <c:strRef>
              <c:f>grafica2!$C$4</c:f>
              <c:strCache>
                <c:ptCount val="1"/>
                <c:pt idx="0">
                  <c:v>2000</c:v>
                </c:pt>
              </c:strCache>
            </c:strRef>
          </c:tx>
          <c:spPr>
            <a:solidFill>
              <a:srgbClr val="E43ACC"/>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grafica2!$A$5</c:f>
              <c:strCache>
                <c:ptCount val="1"/>
                <c:pt idx="0">
                  <c:v>Presupuesto</c:v>
                </c:pt>
              </c:strCache>
            </c:strRef>
          </c:cat>
          <c:val>
            <c:numRef>
              <c:f>grafica2!$C$5</c:f>
              <c:numCache>
                <c:formatCode>General</c:formatCode>
                <c:ptCount val="1"/>
                <c:pt idx="0">
                  <c:v>520.18125799999996</c:v>
                </c:pt>
              </c:numCache>
            </c:numRef>
          </c:val>
          <c:extLst>
            <c:ext xmlns:c16="http://schemas.microsoft.com/office/drawing/2014/chart" uri="{C3380CC4-5D6E-409C-BE32-E72D297353CC}">
              <c16:uniqueId val="{00000003-53C7-4B06-B5EB-1AB46317D6CE}"/>
            </c:ext>
          </c:extLst>
        </c:ser>
        <c:ser>
          <c:idx val="2"/>
          <c:order val="2"/>
          <c:tx>
            <c:strRef>
              <c:f>grafica2!$D$4</c:f>
              <c:strCache>
                <c:ptCount val="1"/>
                <c:pt idx="0">
                  <c:v>3000</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grafica2!$A$5</c:f>
              <c:strCache>
                <c:ptCount val="1"/>
                <c:pt idx="0">
                  <c:v>Presupuesto</c:v>
                </c:pt>
              </c:strCache>
            </c:strRef>
          </c:cat>
          <c:val>
            <c:numRef>
              <c:f>grafica2!$D$5</c:f>
              <c:numCache>
                <c:formatCode>General</c:formatCode>
                <c:ptCount val="1"/>
                <c:pt idx="0">
                  <c:v>2037.621519</c:v>
                </c:pt>
              </c:numCache>
            </c:numRef>
          </c:val>
          <c:extLst>
            <c:ext xmlns:c16="http://schemas.microsoft.com/office/drawing/2014/chart" uri="{C3380CC4-5D6E-409C-BE32-E72D297353CC}">
              <c16:uniqueId val="{00000004-53C7-4B06-B5EB-1AB46317D6CE}"/>
            </c:ext>
          </c:extLst>
        </c:ser>
        <c:ser>
          <c:idx val="3"/>
          <c:order val="3"/>
          <c:tx>
            <c:strRef>
              <c:f>grafica2!$E$4</c:f>
              <c:strCache>
                <c:ptCount val="1"/>
                <c:pt idx="0">
                  <c:v>4000</c:v>
                </c:pt>
              </c:strCache>
            </c:strRef>
          </c:tx>
          <c:spPr>
            <a:solidFill>
              <a:schemeClr val="accent1">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grafica2!$A$5</c:f>
              <c:strCache>
                <c:ptCount val="1"/>
                <c:pt idx="0">
                  <c:v>Presupuesto</c:v>
                </c:pt>
              </c:strCache>
            </c:strRef>
          </c:cat>
          <c:val>
            <c:numRef>
              <c:f>grafica2!$E$5</c:f>
              <c:numCache>
                <c:formatCode>General</c:formatCode>
                <c:ptCount val="1"/>
                <c:pt idx="0">
                  <c:v>1019.3556</c:v>
                </c:pt>
              </c:numCache>
            </c:numRef>
          </c:val>
          <c:extLst>
            <c:ext xmlns:c16="http://schemas.microsoft.com/office/drawing/2014/chart" uri="{C3380CC4-5D6E-409C-BE32-E72D297353CC}">
              <c16:uniqueId val="{00000005-53C7-4B06-B5EB-1AB46317D6CE}"/>
            </c:ext>
          </c:extLst>
        </c:ser>
        <c:ser>
          <c:idx val="4"/>
          <c:order val="4"/>
          <c:tx>
            <c:strRef>
              <c:f>grafica2!$F$4</c:f>
              <c:strCache>
                <c:ptCount val="1"/>
                <c:pt idx="0">
                  <c:v>5000</c:v>
                </c:pt>
              </c:strCache>
            </c:strRef>
          </c:tx>
          <c:spPr>
            <a:solidFill>
              <a:srgbClr val="FBAFF6"/>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grafica2!$A$5</c:f>
              <c:strCache>
                <c:ptCount val="1"/>
                <c:pt idx="0">
                  <c:v>Presupuesto</c:v>
                </c:pt>
              </c:strCache>
            </c:strRef>
          </c:cat>
          <c:val>
            <c:numRef>
              <c:f>grafica2!$F$5</c:f>
              <c:numCache>
                <c:formatCode>General</c:formatCode>
                <c:ptCount val="1"/>
                <c:pt idx="0">
                  <c:v>47.859836000000001</c:v>
                </c:pt>
              </c:numCache>
            </c:numRef>
          </c:val>
          <c:extLst>
            <c:ext xmlns:c16="http://schemas.microsoft.com/office/drawing/2014/chart" uri="{C3380CC4-5D6E-409C-BE32-E72D297353CC}">
              <c16:uniqueId val="{00000006-53C7-4B06-B5EB-1AB46317D6CE}"/>
            </c:ext>
          </c:extLst>
        </c:ser>
        <c:ser>
          <c:idx val="5"/>
          <c:order val="5"/>
          <c:tx>
            <c:strRef>
              <c:f>grafica2!$G$4</c:f>
              <c:strCache>
                <c:ptCount val="1"/>
                <c:pt idx="0">
                  <c:v>6000</c:v>
                </c:pt>
              </c:strCache>
            </c:strRef>
          </c:tx>
          <c:spPr>
            <a:solidFill>
              <a:schemeClr val="bg1">
                <a:lumMod val="85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grafica2!$A$5</c:f>
              <c:strCache>
                <c:ptCount val="1"/>
                <c:pt idx="0">
                  <c:v>Presupuesto</c:v>
                </c:pt>
              </c:strCache>
            </c:strRef>
          </c:cat>
          <c:val>
            <c:numRef>
              <c:f>grafica2!$G$5</c:f>
              <c:numCache>
                <c:formatCode>General</c:formatCode>
                <c:ptCount val="1"/>
                <c:pt idx="0">
                  <c:v>936.40589799999998</c:v>
                </c:pt>
              </c:numCache>
            </c:numRef>
          </c:val>
          <c:extLst>
            <c:ext xmlns:c16="http://schemas.microsoft.com/office/drawing/2014/chart" uri="{C3380CC4-5D6E-409C-BE32-E72D297353CC}">
              <c16:uniqueId val="{00000007-53C7-4B06-B5EB-1AB46317D6CE}"/>
            </c:ext>
          </c:extLst>
        </c:ser>
        <c:ser>
          <c:idx val="6"/>
          <c:order val="6"/>
          <c:tx>
            <c:strRef>
              <c:f>grafica2!$H$4</c:f>
              <c:strCache>
                <c:ptCount val="1"/>
                <c:pt idx="0">
                  <c:v>7000</c:v>
                </c:pt>
              </c:strCache>
            </c:strRef>
          </c:tx>
          <c:spPr>
            <a:solidFill>
              <a:schemeClr val="accent1">
                <a:lumMod val="6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grafica2!$A$5</c:f>
              <c:strCache>
                <c:ptCount val="1"/>
                <c:pt idx="0">
                  <c:v>Presupuesto</c:v>
                </c:pt>
              </c:strCache>
            </c:strRef>
          </c:cat>
          <c:val>
            <c:numRef>
              <c:f>grafica2!$H$5</c:f>
              <c:numCache>
                <c:formatCode>General</c:formatCode>
                <c:ptCount val="1"/>
                <c:pt idx="0">
                  <c:v>40</c:v>
                </c:pt>
              </c:numCache>
            </c:numRef>
          </c:val>
          <c:extLst>
            <c:ext xmlns:c16="http://schemas.microsoft.com/office/drawing/2014/chart" uri="{C3380CC4-5D6E-409C-BE32-E72D297353CC}">
              <c16:uniqueId val="{00000008-53C7-4B06-B5EB-1AB46317D6CE}"/>
            </c:ext>
          </c:extLst>
        </c:ser>
        <c:ser>
          <c:idx val="7"/>
          <c:order val="7"/>
          <c:tx>
            <c:strRef>
              <c:f>grafica2!$I$4</c:f>
              <c:strCache>
                <c:ptCount val="1"/>
                <c:pt idx="0">
                  <c:v>8000</c:v>
                </c:pt>
              </c:strCache>
            </c:strRef>
          </c:tx>
          <c:spPr>
            <a:solidFill>
              <a:schemeClr val="tx1">
                <a:lumMod val="95000"/>
                <a:lumOff val="5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grafica2!$A$5</c:f>
              <c:strCache>
                <c:ptCount val="1"/>
                <c:pt idx="0">
                  <c:v>Presupuesto</c:v>
                </c:pt>
              </c:strCache>
            </c:strRef>
          </c:cat>
          <c:val>
            <c:numRef>
              <c:f>grafica2!$I$5</c:f>
              <c:numCache>
                <c:formatCode>General</c:formatCode>
                <c:ptCount val="1"/>
                <c:pt idx="0">
                  <c:v>0</c:v>
                </c:pt>
              </c:numCache>
            </c:numRef>
          </c:val>
          <c:extLst>
            <c:ext xmlns:c16="http://schemas.microsoft.com/office/drawing/2014/chart" uri="{C3380CC4-5D6E-409C-BE32-E72D297353CC}">
              <c16:uniqueId val="{00000009-53C7-4B06-B5EB-1AB46317D6CE}"/>
            </c:ext>
          </c:extLst>
        </c:ser>
        <c:ser>
          <c:idx val="8"/>
          <c:order val="8"/>
          <c:tx>
            <c:strRef>
              <c:f>grafica2!$J$4</c:f>
              <c:strCache>
                <c:ptCount val="1"/>
                <c:pt idx="0">
                  <c:v>9000</c:v>
                </c:pt>
              </c:strCache>
            </c:strRef>
          </c:tx>
          <c:spPr>
            <a:solidFill>
              <a:schemeClr val="accent3">
                <a:lumMod val="6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grafica2!$A$5</c:f>
              <c:strCache>
                <c:ptCount val="1"/>
                <c:pt idx="0">
                  <c:v>Presupuesto</c:v>
                </c:pt>
              </c:strCache>
            </c:strRef>
          </c:cat>
          <c:val>
            <c:numRef>
              <c:f>grafica2!$J$5</c:f>
              <c:numCache>
                <c:formatCode>General</c:formatCode>
                <c:ptCount val="1"/>
                <c:pt idx="0">
                  <c:v>67.837742000000006</c:v>
                </c:pt>
              </c:numCache>
            </c:numRef>
          </c:val>
          <c:extLst>
            <c:ext xmlns:c16="http://schemas.microsoft.com/office/drawing/2014/chart" uri="{C3380CC4-5D6E-409C-BE32-E72D297353CC}">
              <c16:uniqueId val="{0000000A-53C7-4B06-B5EB-1AB46317D6CE}"/>
            </c:ext>
          </c:extLst>
        </c:ser>
        <c:dLbls>
          <c:showLegendKey val="0"/>
          <c:showVal val="0"/>
          <c:showCatName val="0"/>
          <c:showSerName val="0"/>
          <c:showPercent val="0"/>
          <c:showBubbleSize val="0"/>
        </c:dLbls>
        <c:gapWidth val="219"/>
        <c:overlap val="-27"/>
        <c:axId val="622043592"/>
        <c:axId val="622045232"/>
      </c:barChart>
      <c:catAx>
        <c:axId val="622043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22045232"/>
        <c:crosses val="autoZero"/>
        <c:auto val="1"/>
        <c:lblAlgn val="ctr"/>
        <c:lblOffset val="100"/>
        <c:noMultiLvlLbl val="0"/>
      </c:catAx>
      <c:valAx>
        <c:axId val="6220452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22043592"/>
        <c:crosses val="autoZero"/>
        <c:crossBetween val="between"/>
      </c:valAx>
      <c:spPr>
        <a:noFill/>
        <a:ln>
          <a:noFill/>
        </a:ln>
        <a:effectLst/>
      </c:spPr>
    </c:plotArea>
    <c:legend>
      <c:legendPos val="b"/>
      <c:layout>
        <c:manualLayout>
          <c:xMode val="edge"/>
          <c:yMode val="edge"/>
          <c:x val="0.16641468473333484"/>
          <c:y val="0.9056891428156415"/>
          <c:w val="0.72955455988644935"/>
          <c:h val="5.4163294192743565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018356266525606"/>
          <c:y val="0.20369119034695418"/>
          <c:w val="0.42456532909939598"/>
          <c:h val="0.63424569581306378"/>
        </c:manualLayout>
      </c:layout>
      <c:pieChart>
        <c:varyColors val="1"/>
        <c:ser>
          <c:idx val="0"/>
          <c:order val="0"/>
          <c:spPr>
            <a:effectLst>
              <a:outerShdw blurRad="254000" sx="102000" sy="102000" algn="ctr" rotWithShape="0">
                <a:schemeClr val="tx1">
                  <a:alpha val="62000"/>
                </a:schemeClr>
              </a:outerShdw>
            </a:effectLst>
          </c:spPr>
          <c:dPt>
            <c:idx val="0"/>
            <c:bubble3D val="0"/>
            <c:spPr>
              <a:solidFill>
                <a:schemeClr val="bg1">
                  <a:lumMod val="65000"/>
                </a:schemeClr>
              </a:solidFill>
              <a:ln>
                <a:noFill/>
              </a:ln>
              <a:effectLst>
                <a:outerShdw blurRad="254000" sx="102000" sy="102000" algn="ctr" rotWithShape="0">
                  <a:schemeClr val="tx1">
                    <a:alpha val="62000"/>
                  </a:schemeClr>
                </a:outerShdw>
              </a:effectLst>
            </c:spPr>
            <c:extLst>
              <c:ext xmlns:c16="http://schemas.microsoft.com/office/drawing/2014/chart" uri="{C3380CC4-5D6E-409C-BE32-E72D297353CC}">
                <c16:uniqueId val="{00000001-22FE-4551-9D7B-57AA502CA9CF}"/>
              </c:ext>
            </c:extLst>
          </c:dPt>
          <c:dPt>
            <c:idx val="1"/>
            <c:bubble3D val="0"/>
            <c:spPr>
              <a:solidFill>
                <a:schemeClr val="tx2">
                  <a:lumMod val="40000"/>
                  <a:lumOff val="60000"/>
                </a:schemeClr>
              </a:solidFill>
              <a:ln>
                <a:noFill/>
              </a:ln>
              <a:effectLst>
                <a:outerShdw blurRad="254000" sx="102000" sy="102000" algn="ctr" rotWithShape="0">
                  <a:schemeClr val="tx1">
                    <a:alpha val="62000"/>
                  </a:schemeClr>
                </a:outerShdw>
              </a:effectLst>
            </c:spPr>
            <c:extLst>
              <c:ext xmlns:c16="http://schemas.microsoft.com/office/drawing/2014/chart" uri="{C3380CC4-5D6E-409C-BE32-E72D297353CC}">
                <c16:uniqueId val="{00000003-22FE-4551-9D7B-57AA502CA9CF}"/>
              </c:ext>
            </c:extLst>
          </c:dPt>
          <c:dPt>
            <c:idx val="2"/>
            <c:bubble3D val="0"/>
            <c:spPr>
              <a:solidFill>
                <a:srgbClr val="E43ACC"/>
              </a:solidFill>
              <a:ln>
                <a:noFill/>
              </a:ln>
              <a:effectLst>
                <a:outerShdw blurRad="254000" sx="102000" sy="102000" algn="ctr" rotWithShape="0">
                  <a:schemeClr val="tx1">
                    <a:alpha val="62000"/>
                  </a:schemeClr>
                </a:outerShdw>
              </a:effectLst>
            </c:spPr>
            <c:extLst>
              <c:ext xmlns:c16="http://schemas.microsoft.com/office/drawing/2014/chart" uri="{C3380CC4-5D6E-409C-BE32-E72D297353CC}">
                <c16:uniqueId val="{00000005-22FE-4551-9D7B-57AA502CA9CF}"/>
              </c:ext>
            </c:extLst>
          </c:dPt>
          <c:dPt>
            <c:idx val="3"/>
            <c:bubble3D val="0"/>
            <c:spPr>
              <a:solidFill>
                <a:schemeClr val="accent1">
                  <a:lumMod val="75000"/>
                </a:schemeClr>
              </a:solidFill>
              <a:ln>
                <a:noFill/>
              </a:ln>
              <a:effectLst>
                <a:outerShdw blurRad="254000" sx="102000" sy="102000" algn="ctr" rotWithShape="0">
                  <a:schemeClr val="tx1">
                    <a:alpha val="62000"/>
                  </a:schemeClr>
                </a:outerShdw>
              </a:effectLst>
            </c:spPr>
            <c:extLst>
              <c:ext xmlns:c16="http://schemas.microsoft.com/office/drawing/2014/chart" uri="{C3380CC4-5D6E-409C-BE32-E72D297353CC}">
                <c16:uniqueId val="{00000007-22FE-4551-9D7B-57AA502CA9CF}"/>
              </c:ext>
            </c:extLst>
          </c:dPt>
          <c:dPt>
            <c:idx val="4"/>
            <c:bubble3D val="0"/>
            <c:spPr>
              <a:solidFill>
                <a:srgbClr val="FBAFF6"/>
              </a:solidFill>
              <a:ln>
                <a:noFill/>
              </a:ln>
              <a:effectLst>
                <a:outerShdw blurRad="254000" sx="102000" sy="102000" algn="ctr" rotWithShape="0">
                  <a:schemeClr val="tx1">
                    <a:alpha val="62000"/>
                  </a:schemeClr>
                </a:outerShdw>
              </a:effectLst>
            </c:spPr>
            <c:extLst>
              <c:ext xmlns:c16="http://schemas.microsoft.com/office/drawing/2014/chart" uri="{C3380CC4-5D6E-409C-BE32-E72D297353CC}">
                <c16:uniqueId val="{00000009-22FE-4551-9D7B-57AA502CA9CF}"/>
              </c:ext>
            </c:extLst>
          </c:dPt>
          <c:dPt>
            <c:idx val="5"/>
            <c:bubble3D val="0"/>
            <c:spPr>
              <a:solidFill>
                <a:schemeClr val="accent5">
                  <a:lumMod val="60000"/>
                  <a:lumOff val="40000"/>
                </a:schemeClr>
              </a:solidFill>
              <a:ln>
                <a:noFill/>
              </a:ln>
              <a:effectLst>
                <a:outerShdw blurRad="254000" sx="102000" sy="102000" algn="ctr" rotWithShape="0">
                  <a:schemeClr val="tx1">
                    <a:alpha val="62000"/>
                  </a:schemeClr>
                </a:outerShdw>
              </a:effectLst>
            </c:spPr>
            <c:extLst>
              <c:ext xmlns:c16="http://schemas.microsoft.com/office/drawing/2014/chart" uri="{C3380CC4-5D6E-409C-BE32-E72D297353CC}">
                <c16:uniqueId val="{0000000B-22FE-4551-9D7B-57AA502CA9CF}"/>
              </c:ext>
            </c:extLst>
          </c:dPt>
          <c:dLbls>
            <c:dLbl>
              <c:idx val="0"/>
              <c:layout>
                <c:manualLayout>
                  <c:x val="2.5009769441187966E-2"/>
                  <c:y val="-5.370695675165027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2FE-4551-9D7B-57AA502CA9CF}"/>
                </c:ext>
              </c:extLst>
            </c:dLbl>
            <c:dLbl>
              <c:idx val="1"/>
              <c:layout>
                <c:manualLayout>
                  <c:x val="4.6893317702227433E-2"/>
                  <c:y val="-6.538238213244382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2FE-4551-9D7B-57AA502CA9CF}"/>
                </c:ext>
              </c:extLst>
            </c:dLbl>
            <c:dLbl>
              <c:idx val="2"/>
              <c:layout>
                <c:manualLayout>
                  <c:x val="0"/>
                  <c:y val="4.203153137085673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2FE-4551-9D7B-57AA502CA9CF}"/>
                </c:ext>
              </c:extLst>
            </c:dLbl>
            <c:dLbl>
              <c:idx val="3"/>
              <c:layout>
                <c:manualLayout>
                  <c:x val="-3.282532239155922E-2"/>
                  <c:y val="-3.969644629469803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2FE-4551-9D7B-57AA502CA9CF}"/>
                </c:ext>
              </c:extLst>
            </c:dLbl>
            <c:dLbl>
              <c:idx val="4"/>
              <c:layout>
                <c:manualLayout>
                  <c:x val="-1.8757327080890972E-2"/>
                  <c:y val="7.005255228476123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22FE-4551-9D7B-57AA502CA9CF}"/>
                </c:ext>
              </c:extLst>
            </c:dLbl>
            <c:dLbl>
              <c:idx val="5"/>
              <c:layout>
                <c:manualLayout>
                  <c:x val="-6.2524423602970487E-3"/>
                  <c:y val="-2.802102091390449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22FE-4551-9D7B-57AA502CA9CF}"/>
                </c:ext>
              </c:extLst>
            </c:dLbl>
            <c:spPr>
              <a:solidFill>
                <a:srgbClr val="4472C4">
                  <a:lumMod val="75000"/>
                  <a:alpha val="56000"/>
                </a:srgbClr>
              </a:solidFill>
              <a:ln>
                <a:noFill/>
              </a:ln>
              <a:effectLst>
                <a:outerShdw blurRad="50800" dist="38100" dir="2700000" algn="tl" rotWithShape="0">
                  <a:prstClr val="black">
                    <a:alpha val="68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grafica3!$B$3:$G$3</c:f>
              <c:strCache>
                <c:ptCount val="6"/>
                <c:pt idx="0">
                  <c:v>PRESTACIÓN DE SERVICIOS PÚBLICOS</c:v>
                </c:pt>
                <c:pt idx="1">
                  <c:v>PROMOCIÓN Y FOMENTO</c:v>
                </c:pt>
                <c:pt idx="2">
                  <c:v>REGULACIÓN Y SUPERVISIÓN</c:v>
                </c:pt>
                <c:pt idx="3">
                  <c:v>PLANEACIÓN SEGUIMIENTO Y EVALUACIÓN DE POLÍTICAS PUBLICAS</c:v>
                </c:pt>
                <c:pt idx="4">
                  <c:v>ESPECÍFICOS</c:v>
                </c:pt>
                <c:pt idx="5">
                  <c:v>APOYO A LA FUNCIÓN PÚBLICA Y AL MEJORAMIENTO DE LA GESTIÓN</c:v>
                </c:pt>
              </c:strCache>
            </c:strRef>
          </c:cat>
          <c:val>
            <c:numRef>
              <c:f>grafica3!$B$4:$G$4</c:f>
              <c:numCache>
                <c:formatCode>#,##0.00</c:formatCode>
                <c:ptCount val="6"/>
                <c:pt idx="0">
                  <c:v>3205165428</c:v>
                </c:pt>
                <c:pt idx="1">
                  <c:v>133476303</c:v>
                </c:pt>
                <c:pt idx="2">
                  <c:v>224322653</c:v>
                </c:pt>
                <c:pt idx="3">
                  <c:v>1895743529</c:v>
                </c:pt>
                <c:pt idx="4">
                  <c:v>1400350112</c:v>
                </c:pt>
                <c:pt idx="5">
                  <c:v>55809239</c:v>
                </c:pt>
              </c:numCache>
            </c:numRef>
          </c:val>
          <c:extLst>
            <c:ext xmlns:c16="http://schemas.microsoft.com/office/drawing/2014/chart" uri="{C3380CC4-5D6E-409C-BE32-E72D297353CC}">
              <c16:uniqueId val="{0000000C-22FE-4551-9D7B-57AA502CA9CF}"/>
            </c:ext>
          </c:extLst>
        </c:ser>
        <c:dLbls>
          <c:dLblPos val="ctr"/>
          <c:showLegendKey val="0"/>
          <c:showVal val="0"/>
          <c:showCatName val="0"/>
          <c:showSerName val="0"/>
          <c:showPercent val="1"/>
          <c:showBubbleSize val="0"/>
          <c:showLeaderLines val="0"/>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551334951829731"/>
          <c:y val="0.28208912523300284"/>
          <c:w val="0.42456532909939598"/>
          <c:h val="0.63424569581306378"/>
        </c:manualLayout>
      </c:layout>
      <c:doughnutChart>
        <c:varyColors val="1"/>
        <c:ser>
          <c:idx val="0"/>
          <c:order val="0"/>
          <c:spPr>
            <a:effectLst>
              <a:outerShdw blurRad="50800" dist="38100" dir="2700000" sx="101000" sy="101000" algn="tl" rotWithShape="0">
                <a:prstClr val="black">
                  <a:alpha val="40000"/>
                </a:prstClr>
              </a:outerShdw>
            </a:effectLst>
          </c:spPr>
          <c:dPt>
            <c:idx val="0"/>
            <c:bubble3D val="0"/>
            <c:spPr>
              <a:solidFill>
                <a:schemeClr val="accent1"/>
              </a:solidFill>
              <a:ln>
                <a:noFill/>
              </a:ln>
              <a:effectLst>
                <a:outerShdw blurRad="50800" dist="38100" dir="2700000" sx="101000" sy="101000" algn="tl" rotWithShape="0">
                  <a:prstClr val="black">
                    <a:alpha val="40000"/>
                  </a:prstClr>
                </a:outerShdw>
              </a:effectLst>
            </c:spPr>
            <c:extLst>
              <c:ext xmlns:c16="http://schemas.microsoft.com/office/drawing/2014/chart" uri="{C3380CC4-5D6E-409C-BE32-E72D297353CC}">
                <c16:uniqueId val="{00000001-7D6C-40B6-92D7-C49D40729EAA}"/>
              </c:ext>
            </c:extLst>
          </c:dPt>
          <c:dPt>
            <c:idx val="1"/>
            <c:bubble3D val="0"/>
            <c:spPr>
              <a:solidFill>
                <a:srgbClr val="BA64AA"/>
              </a:solidFill>
              <a:ln>
                <a:noFill/>
              </a:ln>
              <a:effectLst>
                <a:outerShdw blurRad="50800" dist="38100" dir="2700000" sx="101000" sy="101000" algn="tl" rotWithShape="0">
                  <a:prstClr val="black">
                    <a:alpha val="40000"/>
                  </a:prstClr>
                </a:outerShdw>
              </a:effectLst>
            </c:spPr>
            <c:extLst>
              <c:ext xmlns:c16="http://schemas.microsoft.com/office/drawing/2014/chart" uri="{C3380CC4-5D6E-409C-BE32-E72D297353CC}">
                <c16:uniqueId val="{00000003-7D6C-40B6-92D7-C49D40729EAA}"/>
              </c:ext>
            </c:extLst>
          </c:dPt>
          <c:dPt>
            <c:idx val="2"/>
            <c:bubble3D val="0"/>
            <c:spPr>
              <a:solidFill>
                <a:schemeClr val="accent3"/>
              </a:solidFill>
              <a:ln>
                <a:noFill/>
              </a:ln>
              <a:effectLst>
                <a:outerShdw blurRad="50800" dist="38100" dir="2700000" sx="101000" sy="101000" algn="tl" rotWithShape="0">
                  <a:prstClr val="black">
                    <a:alpha val="40000"/>
                  </a:prstClr>
                </a:outerShdw>
              </a:effectLst>
            </c:spPr>
            <c:extLst>
              <c:ext xmlns:c16="http://schemas.microsoft.com/office/drawing/2014/chart" uri="{C3380CC4-5D6E-409C-BE32-E72D297353CC}">
                <c16:uniqueId val="{00000005-7D6C-40B6-92D7-C49D40729EAA}"/>
              </c:ext>
            </c:extLst>
          </c:dPt>
          <c:dPt>
            <c:idx val="3"/>
            <c:bubble3D val="0"/>
            <c:spPr>
              <a:solidFill>
                <a:srgbClr val="FBAFF6"/>
              </a:solidFill>
              <a:ln>
                <a:noFill/>
              </a:ln>
              <a:effectLst>
                <a:outerShdw blurRad="50800" dist="38100" dir="2700000" sx="101000" sy="101000" algn="tl" rotWithShape="0">
                  <a:prstClr val="black">
                    <a:alpha val="40000"/>
                  </a:prstClr>
                </a:outerShdw>
              </a:effectLst>
            </c:spPr>
            <c:extLst>
              <c:ext xmlns:c16="http://schemas.microsoft.com/office/drawing/2014/chart" uri="{C3380CC4-5D6E-409C-BE32-E72D297353CC}">
                <c16:uniqueId val="{00000007-7D6C-40B6-92D7-C49D40729EAA}"/>
              </c:ext>
            </c:extLst>
          </c:dPt>
          <c:dPt>
            <c:idx val="4"/>
            <c:bubble3D val="0"/>
            <c:spPr>
              <a:solidFill>
                <a:schemeClr val="accent5"/>
              </a:solidFill>
              <a:ln>
                <a:noFill/>
              </a:ln>
              <a:effectLst>
                <a:outerShdw blurRad="50800" dist="38100" dir="2700000" sx="101000" sy="101000" algn="tl" rotWithShape="0">
                  <a:prstClr val="black">
                    <a:alpha val="40000"/>
                  </a:prstClr>
                </a:outerShdw>
              </a:effectLst>
            </c:spPr>
            <c:extLst>
              <c:ext xmlns:c16="http://schemas.microsoft.com/office/drawing/2014/chart" uri="{C3380CC4-5D6E-409C-BE32-E72D297353CC}">
                <c16:uniqueId val="{00000009-7D6C-40B6-92D7-C49D40729EAA}"/>
              </c:ext>
            </c:extLst>
          </c:dPt>
          <c:dPt>
            <c:idx val="5"/>
            <c:bubble3D val="0"/>
            <c:spPr>
              <a:solidFill>
                <a:schemeClr val="accent1">
                  <a:lumMod val="60000"/>
                  <a:lumOff val="40000"/>
                </a:schemeClr>
              </a:solidFill>
              <a:ln>
                <a:noFill/>
              </a:ln>
              <a:effectLst>
                <a:outerShdw blurRad="50800" dist="38100" dir="2700000" sx="101000" sy="101000" algn="tl" rotWithShape="0">
                  <a:prstClr val="black">
                    <a:alpha val="40000"/>
                  </a:prstClr>
                </a:outerShdw>
              </a:effectLst>
            </c:spPr>
            <c:extLst>
              <c:ext xmlns:c16="http://schemas.microsoft.com/office/drawing/2014/chart" uri="{C3380CC4-5D6E-409C-BE32-E72D297353CC}">
                <c16:uniqueId val="{0000000B-7D6C-40B6-92D7-C49D40729EAA}"/>
              </c:ext>
            </c:extLst>
          </c:dPt>
          <c:dPt>
            <c:idx val="6"/>
            <c:bubble3D val="0"/>
            <c:spPr>
              <a:solidFill>
                <a:schemeClr val="accent1">
                  <a:lumMod val="60000"/>
                </a:schemeClr>
              </a:solidFill>
              <a:ln>
                <a:noFill/>
              </a:ln>
              <a:effectLst>
                <a:outerShdw blurRad="50800" dist="38100" dir="2700000" sx="101000" sy="101000" algn="tl" rotWithShape="0">
                  <a:prstClr val="black">
                    <a:alpha val="40000"/>
                  </a:prstClr>
                </a:outerShdw>
              </a:effectLst>
            </c:spPr>
            <c:extLst>
              <c:ext xmlns:c16="http://schemas.microsoft.com/office/drawing/2014/chart" uri="{C3380CC4-5D6E-409C-BE32-E72D297353CC}">
                <c16:uniqueId val="{0000000D-7D6C-40B6-92D7-C49D40729EAA}"/>
              </c:ext>
            </c:extLst>
          </c:dPt>
          <c:dPt>
            <c:idx val="7"/>
            <c:bubble3D val="0"/>
            <c:spPr>
              <a:solidFill>
                <a:schemeClr val="bg1">
                  <a:lumMod val="65000"/>
                </a:schemeClr>
              </a:solidFill>
              <a:ln>
                <a:noFill/>
              </a:ln>
              <a:effectLst>
                <a:outerShdw blurRad="50800" dist="38100" dir="2700000" sx="101000" sy="101000" algn="tl" rotWithShape="0">
                  <a:prstClr val="black">
                    <a:alpha val="40000"/>
                  </a:prstClr>
                </a:outerShdw>
              </a:effectLst>
            </c:spPr>
            <c:extLst>
              <c:ext xmlns:c16="http://schemas.microsoft.com/office/drawing/2014/chart" uri="{C3380CC4-5D6E-409C-BE32-E72D297353CC}">
                <c16:uniqueId val="{0000000F-7D6C-40B6-92D7-C49D40729EAA}"/>
              </c:ext>
            </c:extLst>
          </c:dPt>
          <c:dPt>
            <c:idx val="8"/>
            <c:bubble3D val="0"/>
            <c:spPr>
              <a:solidFill>
                <a:schemeClr val="accent3">
                  <a:lumMod val="60000"/>
                </a:schemeClr>
              </a:solidFill>
              <a:ln>
                <a:noFill/>
              </a:ln>
              <a:effectLst>
                <a:outerShdw blurRad="50800" dist="38100" dir="2700000" sx="101000" sy="101000" algn="tl" rotWithShape="0">
                  <a:prstClr val="black">
                    <a:alpha val="40000"/>
                  </a:prstClr>
                </a:outerShdw>
              </a:effectLst>
            </c:spPr>
            <c:extLst>
              <c:ext xmlns:c16="http://schemas.microsoft.com/office/drawing/2014/chart" uri="{C3380CC4-5D6E-409C-BE32-E72D297353CC}">
                <c16:uniqueId val="{00000011-7D6C-40B6-92D7-C49D40729EAA}"/>
              </c:ext>
            </c:extLst>
          </c:dPt>
          <c:dPt>
            <c:idx val="9"/>
            <c:bubble3D val="0"/>
            <c:spPr>
              <a:solidFill>
                <a:srgbClr val="E43ACC"/>
              </a:solidFill>
              <a:ln>
                <a:noFill/>
              </a:ln>
              <a:effectLst>
                <a:outerShdw blurRad="50800" dist="38100" dir="2700000" sx="101000" sy="101000" algn="tl" rotWithShape="0">
                  <a:prstClr val="black">
                    <a:alpha val="40000"/>
                  </a:prstClr>
                </a:outerShdw>
              </a:effectLst>
            </c:spPr>
            <c:extLst>
              <c:ext xmlns:c16="http://schemas.microsoft.com/office/drawing/2014/chart" uri="{C3380CC4-5D6E-409C-BE32-E72D297353CC}">
                <c16:uniqueId val="{00000013-7D6C-40B6-92D7-C49D40729EAA}"/>
              </c:ext>
            </c:extLst>
          </c:dPt>
          <c:dPt>
            <c:idx val="10"/>
            <c:bubble3D val="0"/>
            <c:spPr>
              <a:solidFill>
                <a:schemeClr val="accent5">
                  <a:lumMod val="60000"/>
                </a:schemeClr>
              </a:solidFill>
              <a:ln>
                <a:noFill/>
              </a:ln>
              <a:effectLst>
                <a:outerShdw blurRad="50800" dist="38100" dir="2700000" sx="101000" sy="101000" algn="tl" rotWithShape="0">
                  <a:prstClr val="black">
                    <a:alpha val="40000"/>
                  </a:prstClr>
                </a:outerShdw>
              </a:effectLst>
            </c:spPr>
            <c:extLst>
              <c:ext xmlns:c16="http://schemas.microsoft.com/office/drawing/2014/chart" uri="{C3380CC4-5D6E-409C-BE32-E72D297353CC}">
                <c16:uniqueId val="{00000015-7D6C-40B6-92D7-C49D40729EAA}"/>
              </c:ext>
            </c:extLst>
          </c:dPt>
          <c:dPt>
            <c:idx val="11"/>
            <c:bubble3D val="0"/>
            <c:spPr>
              <a:solidFill>
                <a:schemeClr val="bg2">
                  <a:lumMod val="90000"/>
                </a:schemeClr>
              </a:solidFill>
              <a:ln>
                <a:noFill/>
              </a:ln>
              <a:effectLst>
                <a:outerShdw blurRad="50800" dist="38100" dir="2700000" sx="101000" sy="101000" algn="tl" rotWithShape="0">
                  <a:prstClr val="black">
                    <a:alpha val="40000"/>
                  </a:prstClr>
                </a:outerShdw>
              </a:effectLst>
            </c:spPr>
            <c:extLst>
              <c:ext xmlns:c16="http://schemas.microsoft.com/office/drawing/2014/chart" uri="{C3380CC4-5D6E-409C-BE32-E72D297353CC}">
                <c16:uniqueId val="{00000017-7D6C-40B6-92D7-C49D40729EAA}"/>
              </c:ext>
            </c:extLst>
          </c:dPt>
          <c:dPt>
            <c:idx val="12"/>
            <c:bubble3D val="0"/>
            <c:spPr>
              <a:solidFill>
                <a:schemeClr val="accent1">
                  <a:lumMod val="80000"/>
                  <a:lumOff val="20000"/>
                </a:schemeClr>
              </a:solidFill>
              <a:ln>
                <a:noFill/>
              </a:ln>
              <a:effectLst>
                <a:outerShdw blurRad="50800" dist="38100" dir="2700000" sx="101000" sy="101000" algn="tl" rotWithShape="0">
                  <a:prstClr val="black">
                    <a:alpha val="40000"/>
                  </a:prstClr>
                </a:outerShdw>
              </a:effectLst>
            </c:spPr>
            <c:extLst>
              <c:ext xmlns:c16="http://schemas.microsoft.com/office/drawing/2014/chart" uri="{C3380CC4-5D6E-409C-BE32-E72D297353CC}">
                <c16:uniqueId val="{00000019-7D6C-40B6-92D7-C49D40729EAA}"/>
              </c:ext>
            </c:extLst>
          </c:dPt>
          <c:dLbls>
            <c:dLbl>
              <c:idx val="0"/>
              <c:layout>
                <c:manualLayout>
                  <c:x val="0.11472689913760779"/>
                  <c:y val="-0.23584359269202948"/>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7D6C-40B6-92D7-C49D40729EAA}"/>
                </c:ext>
              </c:extLst>
            </c:dLbl>
            <c:dLbl>
              <c:idx val="1"/>
              <c:layout>
                <c:manualLayout>
                  <c:x val="0.23759280969128566"/>
                  <c:y val="-0.1751313807119031"/>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7D6C-40B6-92D7-C49D40729EAA}"/>
                </c:ext>
              </c:extLst>
            </c:dLbl>
            <c:dLbl>
              <c:idx val="2"/>
              <c:layout>
                <c:manualLayout>
                  <c:x val="0.16881594372801875"/>
                  <c:y val="-7.9392892589396108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7D6C-40B6-92D7-C49D40729EAA}"/>
                </c:ext>
              </c:extLst>
            </c:dLbl>
            <c:dLbl>
              <c:idx val="3"/>
              <c:layout>
                <c:manualLayout>
                  <c:x val="0.170379054318093"/>
                  <c:y val="-4.6701701523174245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7D6C-40B6-92D7-C49D40729EAA}"/>
                </c:ext>
              </c:extLst>
            </c:dLbl>
            <c:dLbl>
              <c:idx val="4"/>
              <c:layout>
                <c:manualLayout>
                  <c:x val="0.19851504493942945"/>
                  <c:y val="3.9696446294698033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7D6C-40B6-92D7-C49D40729EAA}"/>
                </c:ext>
              </c:extLst>
            </c:dLbl>
            <c:dLbl>
              <c:idx val="5"/>
              <c:layout>
                <c:manualLayout>
                  <c:x val="0.14536928487690504"/>
                  <c:y val="-9.340340304634832E-3"/>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7D6C-40B6-92D7-C49D40729EAA}"/>
                </c:ext>
              </c:extLst>
            </c:dLbl>
            <c:dLbl>
              <c:idx val="6"/>
              <c:layout>
                <c:manualLayout>
                  <c:x val="0.23759280969128566"/>
                  <c:y val="-3.7361361218539411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7D6C-40B6-92D7-C49D40729EAA}"/>
                </c:ext>
              </c:extLst>
            </c:dLbl>
            <c:dLbl>
              <c:idx val="7"/>
              <c:layout>
                <c:manualLayout>
                  <c:x val="2.8135990621336461E-2"/>
                  <c:y val="7.0052552284761236E-3"/>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F-7D6C-40B6-92D7-C49D40729EAA}"/>
                </c:ext>
              </c:extLst>
            </c:dLbl>
            <c:dLbl>
              <c:idx val="9"/>
              <c:layout>
                <c:manualLayout>
                  <c:x val="-0.20789370847987498"/>
                  <c:y val="7.9392892589396066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3-7D6C-40B6-92D7-C49D40729EAA}"/>
                </c:ext>
              </c:extLst>
            </c:dLbl>
            <c:dLbl>
              <c:idx val="10"/>
              <c:layout>
                <c:manualLayout>
                  <c:x val="-0.20320437670965222"/>
                  <c:y val="-1.8680680609269706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5-7D6C-40B6-92D7-C49D40729EAA}"/>
                </c:ext>
              </c:extLst>
            </c:dLbl>
            <c:dLbl>
              <c:idx val="11"/>
              <c:layout>
                <c:manualLayout>
                  <c:x val="-0.20164126611957797"/>
                  <c:y val="-0.14944544487415731"/>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7-7D6C-40B6-92D7-C49D40729EAA}"/>
                </c:ext>
              </c:extLst>
            </c:dLbl>
            <c:dLbl>
              <c:idx val="12"/>
              <c:layout>
                <c:manualLayout>
                  <c:x val="-4.0640875341930498E-2"/>
                  <c:y val="-0.18447172101653794"/>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9-7D6C-40B6-92D7-C49D40729EAA}"/>
                </c:ext>
              </c:extLst>
            </c:dLbl>
            <c:spPr>
              <a:solidFill>
                <a:srgbClr val="4472C4">
                  <a:lumMod val="50000"/>
                  <a:alpha val="50000"/>
                </a:srgbClr>
              </a:solidFill>
              <a:ln>
                <a:noFill/>
              </a:ln>
              <a:effectLst>
                <a:outerShdw blurRad="50800" dist="38100" dir="2700000" sx="101000" sy="101000" algn="tl" rotWithShape="0">
                  <a:prstClr val="black">
                    <a:alpha val="65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15:layout/>
              </c:ext>
            </c:extLst>
          </c:dLbls>
          <c:cat>
            <c:strRef>
              <c:f>grafica4!$B$2:$N$2</c:f>
              <c:strCache>
                <c:ptCount val="13"/>
                <c:pt idx="0">
                  <c:v>01.- Sector   Salud </c:v>
                </c:pt>
                <c:pt idx="1">
                  <c:v>02.- Desarrollo Urbano</c:v>
                </c:pt>
                <c:pt idx="2">
                  <c:v>03.- Servicios Municipales</c:v>
                </c:pt>
                <c:pt idx="3">
                  <c:v>04.- Ecología</c:v>
                </c:pt>
                <c:pt idx="4">
                  <c:v>05.- Educación</c:v>
                </c:pt>
                <c:pt idx="5">
                  <c:v>06.- Seguridad Pública</c:v>
                </c:pt>
                <c:pt idx="6">
                  <c:v>07.- Fortalecimiento de la Hacienda Pública</c:v>
                </c:pt>
                <c:pt idx="7">
                  <c:v>09.- Obra Pública</c:v>
                </c:pt>
                <c:pt idx="8">
                  <c:v>10.- Gestión Municipal</c:v>
                </c:pt>
                <c:pt idx="9">
                  <c:v>12.- Fomento al Desarrollo</c:v>
                </c:pt>
                <c:pt idx="10">
                  <c:v>13.- Servicios de mantenimiento</c:v>
                </c:pt>
                <c:pt idx="11">
                  <c:v>14.- Desarrollo Social</c:v>
                </c:pt>
                <c:pt idx="12">
                  <c:v>15.- Obligaciones Municipales</c:v>
                </c:pt>
              </c:strCache>
            </c:strRef>
          </c:cat>
          <c:val>
            <c:numRef>
              <c:f>grafica4!$B$3:$N$3</c:f>
              <c:numCache>
                <c:formatCode>#,##0.00</c:formatCode>
                <c:ptCount val="13"/>
                <c:pt idx="0">
                  <c:v>194988301</c:v>
                </c:pt>
                <c:pt idx="1">
                  <c:v>113707139</c:v>
                </c:pt>
                <c:pt idx="2">
                  <c:v>528595814</c:v>
                </c:pt>
                <c:pt idx="3">
                  <c:v>124419294</c:v>
                </c:pt>
                <c:pt idx="4">
                  <c:v>39973177</c:v>
                </c:pt>
                <c:pt idx="5">
                  <c:v>1222531064</c:v>
                </c:pt>
                <c:pt idx="6">
                  <c:v>416974143</c:v>
                </c:pt>
                <c:pt idx="7">
                  <c:v>1077023977</c:v>
                </c:pt>
                <c:pt idx="8">
                  <c:v>2181727450</c:v>
                </c:pt>
                <c:pt idx="9">
                  <c:v>40379488</c:v>
                </c:pt>
                <c:pt idx="10">
                  <c:v>781082588</c:v>
                </c:pt>
                <c:pt idx="11">
                  <c:v>137655590</c:v>
                </c:pt>
                <c:pt idx="12">
                  <c:v>55809239</c:v>
                </c:pt>
              </c:numCache>
            </c:numRef>
          </c:val>
          <c:extLst>
            <c:ext xmlns:c16="http://schemas.microsoft.com/office/drawing/2014/chart" uri="{C3380CC4-5D6E-409C-BE32-E72D297353CC}">
              <c16:uniqueId val="{0000001A-7D6C-40B6-92D7-C49D40729EAA}"/>
            </c:ext>
          </c:extLst>
        </c:ser>
        <c:dLbls>
          <c:showLegendKey val="0"/>
          <c:showVal val="0"/>
          <c:showCatName val="0"/>
          <c:showSerName val="0"/>
          <c:showPercent val="1"/>
          <c:showBubbleSize val="0"/>
          <c:showLeaderLines val="0"/>
        </c:dLbls>
        <c:firstSliceAng val="0"/>
        <c:holeSize val="50"/>
      </c:doughnut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0.15652</cdr:x>
      <cdr:y>0.82889</cdr:y>
    </cdr:from>
    <cdr:to>
      <cdr:x>0.92386</cdr:x>
      <cdr:y>0.97426</cdr:y>
    </cdr:to>
    <cdr:sp macro="" textlink="">
      <cdr:nvSpPr>
        <cdr:cNvPr id="3" name="Rectángulo 2">
          <a:extLst xmlns:a="http://schemas.openxmlformats.org/drawingml/2006/main">
            <a:ext uri="{FF2B5EF4-FFF2-40B4-BE49-F238E27FC236}">
              <a16:creationId xmlns:a16="http://schemas.microsoft.com/office/drawing/2014/main" id="{1D17B6FF-A131-479A-B7B3-D2F312F207B6}"/>
            </a:ext>
          </a:extLst>
        </cdr:cNvPr>
        <cdr:cNvSpPr/>
      </cdr:nvSpPr>
      <cdr:spPr>
        <a:xfrm xmlns:a="http://schemas.openxmlformats.org/drawingml/2006/main">
          <a:off x="1010094" y="2739098"/>
          <a:ext cx="4952050" cy="480381"/>
        </a:xfrm>
        <a:prstGeom xmlns:a="http://schemas.openxmlformats.org/drawingml/2006/main" prst="rect">
          <a:avLst/>
        </a:prstGeom>
        <a:noFill xmlns:a="http://schemas.openxmlformats.org/drawingml/2006/main"/>
        <a:ln xmlns:a="http://schemas.openxmlformats.org/drawingml/2006/main" w="22225">
          <a:solidFill>
            <a:schemeClr val="accent1">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s-MX"/>
        </a:p>
      </cdr:txBody>
    </cdr:sp>
  </cdr:relSizeAnchor>
  <cdr:relSizeAnchor xmlns:cdr="http://schemas.openxmlformats.org/drawingml/2006/chartDrawing">
    <cdr:from>
      <cdr:x>0.45824</cdr:x>
      <cdr:y>0.78442</cdr:y>
    </cdr:from>
    <cdr:to>
      <cdr:x>0.60136</cdr:x>
      <cdr:y>0.87196</cdr:y>
    </cdr:to>
    <cdr:sp macro="" textlink="">
      <cdr:nvSpPr>
        <cdr:cNvPr id="2" name="CuadroTexto 1">
          <a:extLst xmlns:a="http://schemas.openxmlformats.org/drawingml/2006/main">
            <a:ext uri="{FF2B5EF4-FFF2-40B4-BE49-F238E27FC236}">
              <a16:creationId xmlns:a16="http://schemas.microsoft.com/office/drawing/2014/main" id="{4FBFCBAE-F962-4D7B-95C6-E13999DB0011}"/>
            </a:ext>
          </a:extLst>
        </cdr:cNvPr>
        <cdr:cNvSpPr txBox="1"/>
      </cdr:nvSpPr>
      <cdr:spPr>
        <a:xfrm xmlns:a="http://schemas.openxmlformats.org/drawingml/2006/main">
          <a:off x="2957270" y="2592161"/>
          <a:ext cx="923614" cy="289263"/>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none" rtlCol="0"/>
        <a:lstStyle xmlns:a="http://schemas.openxmlformats.org/drawingml/2006/main"/>
        <a:p xmlns:a="http://schemas.openxmlformats.org/drawingml/2006/main">
          <a:pPr algn="ctr"/>
          <a:r>
            <a:rPr lang="es-MX" sz="1100"/>
            <a:t>      CAPÍTULO     </a:t>
          </a:r>
        </a:p>
      </cdr:txBody>
    </cdr:sp>
  </cdr:relSizeAnchor>
  <cdr:relSizeAnchor xmlns:cdr="http://schemas.openxmlformats.org/drawingml/2006/chartDrawing">
    <cdr:from>
      <cdr:x>0.06673</cdr:x>
      <cdr:y>0</cdr:y>
    </cdr:from>
    <cdr:to>
      <cdr:x>0.20283</cdr:x>
      <cdr:y>0.01176</cdr:y>
    </cdr:to>
    <cdr:sp macro="" textlink="">
      <cdr:nvSpPr>
        <cdr:cNvPr id="4" name="CuadroTexto 1">
          <a:extLst xmlns:a="http://schemas.openxmlformats.org/drawingml/2006/main">
            <a:ext uri="{FF2B5EF4-FFF2-40B4-BE49-F238E27FC236}">
              <a16:creationId xmlns:a16="http://schemas.microsoft.com/office/drawing/2014/main" id="{30DDAEAD-353F-485A-8B61-6BB32ECA4815}"/>
            </a:ext>
          </a:extLst>
        </cdr:cNvPr>
        <cdr:cNvSpPr txBox="1"/>
      </cdr:nvSpPr>
      <cdr:spPr>
        <a:xfrm xmlns:a="http://schemas.openxmlformats.org/drawingml/2006/main" flipV="1">
          <a:off x="446568" y="0"/>
          <a:ext cx="910824" cy="38861"/>
        </a:xfrm>
        <a:prstGeom xmlns:a="http://schemas.openxmlformats.org/drawingml/2006/main" prst="rect">
          <a:avLst/>
        </a:prstGeom>
        <a:solidFill xmlns:a="http://schemas.openxmlformats.org/drawingml/2006/main">
          <a:schemeClr val="bg1"/>
        </a:solidFill>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1000"/>
            <a:t>Millones de Pesos</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3D5F6-C225-4D00-9A9A-D56D1F68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294</Pages>
  <Words>85976</Words>
  <Characters>472871</Characters>
  <Application>Microsoft Office Word</Application>
  <DocSecurity>0</DocSecurity>
  <Lines>3940</Lines>
  <Paragraphs>1115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cp:lastPrinted>2023-12-11T19:31:00Z</cp:lastPrinted>
  <dcterms:created xsi:type="dcterms:W3CDTF">2023-12-12T19:38:00Z</dcterms:created>
  <dcterms:modified xsi:type="dcterms:W3CDTF">2023-12-15T20:09:00Z</dcterms:modified>
</cp:coreProperties>
</file>